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227A">
      <w:pPr>
        <w:pStyle w:val="pc"/>
      </w:pPr>
      <w:bookmarkStart w:id="0" w:name="_GoBack"/>
      <w:bookmarkEnd w:id="0"/>
      <w:r>
        <w:rPr>
          <w:rStyle w:val="s1"/>
        </w:rPr>
        <w:t>Кодекс Республики Казахстан</w:t>
      </w:r>
      <w:r>
        <w:rPr>
          <w:rStyle w:val="s1"/>
        </w:rPr>
        <w:br/>
        <w:t>О налогах и других обязательных платежах в бюджет</w:t>
      </w:r>
      <w:r>
        <w:rPr>
          <w:rStyle w:val="s1"/>
        </w:rPr>
        <w:br/>
        <w:t>(Налоговый кодекс)</w:t>
      </w:r>
    </w:p>
    <w:p w:rsidR="00000000" w:rsidRDefault="0091227A">
      <w:pPr>
        <w:pStyle w:val="pc"/>
      </w:pPr>
      <w:r>
        <w:rPr>
          <w:rStyle w:val="s3"/>
        </w:rPr>
        <w:t xml:space="preserve">(с </w:t>
      </w:r>
      <w:hyperlink r:id="rId7" w:history="1">
        <w:r>
          <w:rPr>
            <w:rStyle w:val="a4"/>
            <w:i/>
            <w:iCs/>
          </w:rPr>
          <w:t>изменениями и дополнениями</w:t>
        </w:r>
      </w:hyperlink>
      <w:r>
        <w:t xml:space="preserve"> </w:t>
      </w:r>
      <w:r>
        <w:rPr>
          <w:rStyle w:val="s3"/>
        </w:rPr>
        <w:t>по состоянию на 01.01.2024 г.)</w:t>
      </w:r>
    </w:p>
    <w:p w:rsidR="00000000" w:rsidRDefault="0091227A">
      <w:pPr>
        <w:pStyle w:val="pji"/>
      </w:pPr>
      <w:r>
        <w:t> </w:t>
      </w:r>
    </w:p>
    <w:p w:rsidR="00000000" w:rsidRDefault="0091227A">
      <w:pPr>
        <w:pStyle w:val="pji"/>
      </w:pPr>
      <w:r>
        <w:rPr>
          <w:rStyle w:val="s3"/>
        </w:rPr>
        <w:t>Данная редакция действовала до внесения изменений от 20 декабря 2021 года (введены в действие с 2 января 2024 года)</w:t>
      </w:r>
    </w:p>
    <w:p w:rsidR="00000000" w:rsidRDefault="0091227A">
      <w:pPr>
        <w:pStyle w:val="pji"/>
      </w:pPr>
      <w:r>
        <w:t> </w:t>
      </w:r>
    </w:p>
    <w:p w:rsidR="00000000" w:rsidRDefault="0091227A">
      <w:pPr>
        <w:pStyle w:val="pji"/>
      </w:pPr>
      <w:r>
        <w:rPr>
          <w:rStyle w:val="s3"/>
        </w:rPr>
        <w:t xml:space="preserve">Текст Кодекса приводится с учетом поправок, предусмотренных </w:t>
      </w:r>
      <w:hyperlink r:id="rId8" w:history="1">
        <w:r>
          <w:rPr>
            <w:rStyle w:val="a4"/>
            <w:i/>
            <w:iCs/>
          </w:rPr>
          <w:t>Законом</w:t>
        </w:r>
      </w:hyperlink>
      <w:r>
        <w:t xml:space="preserve"> </w:t>
      </w:r>
      <w:r>
        <w:rPr>
          <w:rStyle w:val="s3"/>
        </w:rPr>
        <w:t>РК от</w:t>
      </w:r>
      <w:r>
        <w:rPr>
          <w:rStyle w:val="s3"/>
        </w:rPr>
        <w:t xml:space="preserve"> 25 декабря 2017 года № 121-VI о введении в действие настоящего Кодекса</w:t>
      </w:r>
    </w:p>
    <w:p w:rsidR="00000000" w:rsidRDefault="0091227A">
      <w:pPr>
        <w:pStyle w:val="pji"/>
      </w:pPr>
      <w:r>
        <w:rPr>
          <w:rStyle w:val="s3"/>
        </w:rPr>
        <w:t xml:space="preserve">См. исходную </w:t>
      </w:r>
      <w:hyperlink r:id="rId9" w:history="1">
        <w:r>
          <w:rPr>
            <w:rStyle w:val="a4"/>
            <w:i/>
            <w:iCs/>
          </w:rPr>
          <w:t>редакцию</w:t>
        </w:r>
      </w:hyperlink>
      <w:r>
        <w:t xml:space="preserve"> </w:t>
      </w:r>
      <w:r>
        <w:rPr>
          <w:rStyle w:val="s3"/>
        </w:rPr>
        <w:t>Кодекса, принятую Парламентом РК</w:t>
      </w:r>
    </w:p>
    <w:p w:rsidR="00000000" w:rsidRDefault="0091227A">
      <w:pPr>
        <w:pStyle w:val="pji"/>
      </w:pPr>
      <w:r>
        <w:rPr>
          <w:rStyle w:val="s3"/>
        </w:rPr>
        <w:t xml:space="preserve">См. также: </w:t>
      </w:r>
      <w:hyperlink r:id="rId10" w:anchor="sub_id=580000" w:history="1">
        <w:r>
          <w:rPr>
            <w:rStyle w:val="a4"/>
            <w:i/>
            <w:iCs/>
          </w:rPr>
          <w:t>Закон</w:t>
        </w:r>
      </w:hyperlink>
      <w:r>
        <w:t xml:space="preserve"> </w:t>
      </w:r>
      <w:r>
        <w:rPr>
          <w:rStyle w:val="s3"/>
        </w:rPr>
        <w:t xml:space="preserve">РК от 25 декабря 2017 года № 121-VI в части сохранения действия отдельных норм </w:t>
      </w:r>
      <w:hyperlink r:id="rId11" w:history="1">
        <w:r>
          <w:rPr>
            <w:rStyle w:val="a4"/>
            <w:i/>
            <w:iCs/>
          </w:rPr>
          <w:t>Кодекса</w:t>
        </w:r>
      </w:hyperlink>
      <w:r>
        <w:t xml:space="preserve"> </w:t>
      </w:r>
      <w:r>
        <w:rPr>
          <w:rStyle w:val="s3"/>
        </w:rPr>
        <w:t>РК от 10 декабря 2008 года «О налогах и других обязательных платежа</w:t>
      </w:r>
      <w:r>
        <w:rPr>
          <w:rStyle w:val="s3"/>
        </w:rPr>
        <w:t>х в бюджет» (Налоговый кодекс)</w:t>
      </w:r>
    </w:p>
    <w:p w:rsidR="00000000" w:rsidRDefault="0091227A">
      <w:pPr>
        <w:pStyle w:val="pji"/>
      </w:pPr>
      <w:r>
        <w:rPr>
          <w:rStyle w:val="s3"/>
        </w:rPr>
        <w:t> </w:t>
      </w:r>
    </w:p>
    <w:p w:rsidR="00000000" w:rsidRDefault="0091227A">
      <w:pPr>
        <w:pStyle w:val="pji"/>
      </w:pPr>
      <w:r>
        <w:rPr>
          <w:rStyle w:val="s3"/>
        </w:rPr>
        <w:t>По всему тексту слова «соглашения об урегулировании неплатежеспособности», «процедуры урегулирования неплатежеспособности», «соглашение об урегулировании неплатежеспособности» заменены словами «соглашения о реструктуризации</w:t>
      </w:r>
      <w:r>
        <w:rPr>
          <w:rStyle w:val="s3"/>
        </w:rPr>
        <w:t xml:space="preserve"> задолженности», «процедуры реструктуризации задолженности», «соглашение о реструктуризации задолженности» в соответствии с </w:t>
      </w:r>
      <w:hyperlink r:id="rId12" w:anchor="sub_id=900" w:history="1">
        <w:r>
          <w:rPr>
            <w:rStyle w:val="a4"/>
            <w:i/>
            <w:iCs/>
          </w:rPr>
          <w:t>Законом</w:t>
        </w:r>
      </w:hyperlink>
      <w:r>
        <w:t xml:space="preserve"> </w:t>
      </w:r>
      <w:r>
        <w:rPr>
          <w:rStyle w:val="s3"/>
        </w:rPr>
        <w:t>РК от 27.12.19 г. № 290-VI (</w:t>
      </w:r>
      <w:hyperlink r:id="rId13" w:history="1">
        <w:r>
          <w:rPr>
            <w:rStyle w:val="a4"/>
            <w:i/>
            <w:iCs/>
          </w:rPr>
          <w:t>см. стар. ред.</w:t>
        </w:r>
      </w:hyperlink>
      <w:r>
        <w:rPr>
          <w:rStyle w:val="s3"/>
        </w:rPr>
        <w:t>)</w:t>
      </w:r>
    </w:p>
    <w:p w:rsidR="00000000" w:rsidRDefault="0091227A">
      <w:pPr>
        <w:pStyle w:val="pji"/>
      </w:pPr>
      <w:r>
        <w:rPr>
          <w:rStyle w:val="s3"/>
        </w:rPr>
        <w:t xml:space="preserve">По всему тексту слова «оралманов» и «оралманы» заменены словами «кандасов» и «кандасы» в соответствии с </w:t>
      </w:r>
      <w:hyperlink r:id="rId14" w:anchor="sub_id=1002" w:history="1">
        <w:r>
          <w:rPr>
            <w:rStyle w:val="a4"/>
            <w:i/>
            <w:iCs/>
          </w:rPr>
          <w:t>Зако</w:t>
        </w:r>
        <w:r>
          <w:rPr>
            <w:rStyle w:val="a4"/>
            <w:i/>
            <w:iCs/>
          </w:rPr>
          <w:t>ном</w:t>
        </w:r>
      </w:hyperlink>
      <w:r>
        <w:t xml:space="preserve"> </w:t>
      </w:r>
      <w:r>
        <w:rPr>
          <w:rStyle w:val="s3"/>
        </w:rPr>
        <w:t>РК от 10.12.20 г. № 382-VI (введен в действие с 1 января 2021 г.) (</w:t>
      </w:r>
      <w:hyperlink r:id="rId15" w:history="1">
        <w:r>
          <w:rPr>
            <w:rStyle w:val="a4"/>
            <w:i/>
            <w:iCs/>
          </w:rPr>
          <w:t>см. стар. ред.</w:t>
        </w:r>
      </w:hyperlink>
      <w:r>
        <w:rPr>
          <w:rStyle w:val="s3"/>
        </w:rPr>
        <w:t>)</w:t>
      </w:r>
    </w:p>
    <w:p w:rsidR="00000000" w:rsidRDefault="0091227A">
      <w:pPr>
        <w:pStyle w:val="pji"/>
      </w:pPr>
      <w:r>
        <w:rPr>
          <w:rStyle w:val="s3"/>
        </w:rPr>
        <w:t>По всему тексту:</w:t>
      </w:r>
    </w:p>
    <w:p w:rsidR="00000000" w:rsidRDefault="0091227A">
      <w:pPr>
        <w:pStyle w:val="pji"/>
      </w:pPr>
      <w:r>
        <w:rPr>
          <w:rStyle w:val="s3"/>
        </w:rPr>
        <w:t>слова «инвалидов», «инвалидам», «инвалидами», «ребенка-инвалида», «инвалидом», «инвалид</w:t>
      </w:r>
      <w:r>
        <w:rPr>
          <w:rStyle w:val="s3"/>
        </w:rPr>
        <w:t>ы», «инвалиду», «ребенком-инвалидом», «инвалид», «инвалида» заменены соответственно словами «лиц с инвалидностью», «лицам с инвалидностью», «лицами с инвалидностью», «ребенка с инвалидностью», «лицом с инвалидностью», «лица с инвалидностью», «лицу с инвали</w:t>
      </w:r>
      <w:r>
        <w:rPr>
          <w:rStyle w:val="s3"/>
        </w:rPr>
        <w:t>дностью», «ребенком с инвалидностью», «лицо с инвалидностью», «лица с инвалидностью»;</w:t>
      </w:r>
    </w:p>
    <w:p w:rsidR="00000000" w:rsidRDefault="0091227A">
      <w:pPr>
        <w:pStyle w:val="pji"/>
      </w:pPr>
      <w:r>
        <w:rPr>
          <w:rStyle w:val="s3"/>
        </w:rPr>
        <w:t>слова «I, II группы», «I или II группы», «I, II или III групп» заменены соответственно словами «первой, второй групп», «первой или второй группы», «первой, второй или тре</w:t>
      </w:r>
      <w:r>
        <w:rPr>
          <w:rStyle w:val="s3"/>
        </w:rPr>
        <w:t xml:space="preserve">тьей групп» в соответствии с </w:t>
      </w:r>
      <w:hyperlink r:id="rId16" w:history="1">
        <w:r>
          <w:rPr>
            <w:rStyle w:val="a4"/>
            <w:i/>
            <w:iCs/>
          </w:rPr>
          <w:t>Законом</w:t>
        </w:r>
      </w:hyperlink>
      <w:r>
        <w:rPr>
          <w:rStyle w:val="s3"/>
        </w:rPr>
        <w:t xml:space="preserve"> РК от 11.07.22 г. № 135-VII (введен в действие с 1 июля 2022 г.) (</w:t>
      </w:r>
      <w:hyperlink r:id="rId17" w:history="1">
        <w:r>
          <w:rPr>
            <w:rStyle w:val="a4"/>
            <w:i/>
            <w:iCs/>
          </w:rPr>
          <w:t>см. стар. ред.</w:t>
        </w:r>
      </w:hyperlink>
      <w:r>
        <w:rPr>
          <w:rStyle w:val="s3"/>
        </w:rPr>
        <w:t>)</w:t>
      </w:r>
    </w:p>
    <w:p w:rsidR="00000000" w:rsidRDefault="0091227A">
      <w:pPr>
        <w:pStyle w:val="pji"/>
      </w:pPr>
      <w:r>
        <w:rPr>
          <w:rStyle w:val="s3"/>
        </w:rPr>
        <w:t> </w:t>
      </w:r>
    </w:p>
    <w:p w:rsidR="00000000" w:rsidRDefault="0091227A">
      <w:pPr>
        <w:pStyle w:val="pji"/>
      </w:pPr>
      <w:r>
        <w:rPr>
          <w:rStyle w:val="s3"/>
        </w:rPr>
        <w:t>По всему тексту слова «о пенсионном обеспечении, об обязательном социальном страховании», «законами Республики Казахстан «Об обязательном социальном страховании», «О пенсионном обеспечении в Республике Казахстан» и «Об обязательном социальном медицинском с</w:t>
      </w:r>
      <w:r>
        <w:rPr>
          <w:rStyle w:val="s3"/>
        </w:rPr>
        <w:t>траховании», «законами Республики Казахстан «Об обязательном социальном страховании» и «О пенсионном обеспечении в Республике Казахстан», «Об обязательном социальном медицинском страховании», «законодательством Республики Казахстан о пенсионном обеспечении</w:t>
      </w:r>
      <w:r>
        <w:rPr>
          <w:rStyle w:val="s3"/>
        </w:rPr>
        <w:t>», «законодательством Республики Казахстан об обязательном социальном страховании», «законами Республики Казахстан «О пенсионном обеспечении в Республике Казахстан», «Об обязательном социальном страховании» и «Об обязательном социальном медицинском страхов</w:t>
      </w:r>
      <w:r>
        <w:rPr>
          <w:rStyle w:val="s3"/>
        </w:rPr>
        <w:t>ании», «законами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 «Законом Республики Казахстан «О пенсионном обеспечении в Республике Ка</w:t>
      </w:r>
      <w:r>
        <w:rPr>
          <w:rStyle w:val="s3"/>
        </w:rPr>
        <w:t>захстан», «Законом Республики Казахстан «Об обязательном социальном страховании» заменены соответственно словами «о социальной защите», «Социальным кодексом Республики Казахстан и Законом Республики Казахстан «Об обязательном социальном медицинском страхов</w:t>
      </w:r>
      <w:r>
        <w:rPr>
          <w:rStyle w:val="s3"/>
        </w:rPr>
        <w:t>ании», «Социальным кодексом Республики Казахстан и Законом Республики Казахстан «Об обязательном социальном медицинском страховании», «законодательством Республики Казахстан о социальной защите», «законодательством Республики Казахстан о социальной защите»</w:t>
      </w:r>
      <w:r>
        <w:rPr>
          <w:rStyle w:val="s3"/>
        </w:rPr>
        <w:t xml:space="preserve">, «Социальным кодексом Республики Казахстан и Законом Республики Казахстан «Об обязательном социальном медицинском страховании», «Социальным кодексом Республики Казахстан и Законом Республики Казахстан «Об обязательном социальном медицинском страховании», </w:t>
      </w:r>
      <w:r>
        <w:rPr>
          <w:rStyle w:val="s3"/>
        </w:rPr>
        <w:t xml:space="preserve">«Социальным кодексом Республики Казахстан», «Социальным кодексом Республики Казахстан» в соответствии с </w:t>
      </w:r>
      <w:hyperlink r:id="rId18" w:history="1">
        <w:r>
          <w:rPr>
            <w:rStyle w:val="a4"/>
            <w:i/>
            <w:iCs/>
          </w:rPr>
          <w:t>Законом</w:t>
        </w:r>
      </w:hyperlink>
      <w:r>
        <w:rPr>
          <w:rStyle w:val="s3"/>
        </w:rPr>
        <w:t xml:space="preserve"> РК от 12.12.23 г. № 45-VIII (введен в действие с 1 июля 2023 г.) (</w:t>
      </w:r>
      <w:hyperlink r:id="rId19" w:history="1">
        <w:r>
          <w:rPr>
            <w:rStyle w:val="a4"/>
            <w:i/>
            <w:iCs/>
          </w:rPr>
          <w:t>см. стар. ред.</w:t>
        </w:r>
      </w:hyperlink>
      <w:r>
        <w:rPr>
          <w:rStyle w:val="s3"/>
        </w:rPr>
        <w:t>)</w:t>
      </w:r>
    </w:p>
    <w:p w:rsidR="00000000" w:rsidRDefault="0091227A">
      <w:pPr>
        <w:pStyle w:val="pji"/>
      </w:pPr>
      <w:r>
        <w:rPr>
          <w:rStyle w:val="s3"/>
        </w:rPr>
        <w:t> </w:t>
      </w:r>
    </w:p>
    <w:p w:rsidR="00000000" w:rsidRDefault="0091227A">
      <w:pPr>
        <w:pStyle w:val="pji"/>
      </w:pPr>
      <w:r>
        <w:rPr>
          <w:rStyle w:val="s3"/>
        </w:rPr>
        <w:t xml:space="preserve">Оглавление исключено из текста Кодекса в соответствии с </w:t>
      </w:r>
      <w:hyperlink r:id="rId20" w:history="1">
        <w:r>
          <w:rPr>
            <w:rStyle w:val="a4"/>
            <w:i/>
            <w:iCs/>
          </w:rPr>
          <w:t>Законом</w:t>
        </w:r>
      </w:hyperlink>
      <w:r>
        <w:t xml:space="preserve"> </w:t>
      </w:r>
      <w:r>
        <w:rPr>
          <w:rStyle w:val="s3"/>
        </w:rPr>
        <w:t xml:space="preserve">РК от 24.06.21 г. № 53-VII </w:t>
      </w:r>
    </w:p>
    <w:bookmarkStart w:id="1" w:name="ContentStart"/>
    <w:bookmarkEnd w:id="1"/>
    <w:p w:rsidR="00000000" w:rsidRDefault="0091227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ОБЩАЯ ЧАСТЬ</w:t>
      </w:r>
      <w:r>
        <w:rPr>
          <w:rStyle w:val="s9"/>
        </w:rPr>
        <w:fldChar w:fldCharType="end"/>
      </w:r>
      <w:r>
        <w:t xml:space="preserve"> </w:t>
      </w:r>
    </w:p>
    <w:p w:rsidR="00000000" w:rsidRDefault="0091227A">
      <w:pPr>
        <w:pStyle w:val="pji"/>
      </w:pPr>
      <w:hyperlink w:anchor="sub10000" w:history="1">
        <w:r>
          <w:rPr>
            <w:rStyle w:val="a4"/>
            <w:i/>
            <w:iCs/>
          </w:rPr>
          <w:t>РАЗДЕЛ 1. ОБЩИЕ ПОЛОЖЕНИЯ</w:t>
        </w:r>
      </w:hyperlink>
      <w:r>
        <w:t xml:space="preserve"> </w:t>
      </w:r>
    </w:p>
    <w:p w:rsidR="00000000" w:rsidRDefault="0091227A">
      <w:pPr>
        <w:pStyle w:val="pji"/>
      </w:pPr>
      <w:hyperlink w:anchor="sub10000" w:history="1">
        <w:r>
          <w:rPr>
            <w:rStyle w:val="a4"/>
            <w:i/>
            <w:iCs/>
          </w:rPr>
          <w:t>Глава 1. ОСНОВНЫЕ ПОЛОЖЕНИЯ</w:t>
        </w:r>
      </w:hyperlink>
      <w:r>
        <w:t xml:space="preserve"> </w:t>
      </w:r>
    </w:p>
    <w:p w:rsidR="00000000" w:rsidRDefault="0091227A">
      <w:pPr>
        <w:pStyle w:val="pj"/>
      </w:pPr>
      <w:hyperlink w:anchor="sub10000" w:history="1">
        <w:r>
          <w:rPr>
            <w:rStyle w:val="a4"/>
            <w:i/>
            <w:iCs/>
          </w:rPr>
          <w:t>Статья 1. Основные понятия, используемые в настоящем Кодексе</w:t>
        </w:r>
      </w:hyperlink>
      <w:r>
        <w:t xml:space="preserve"> </w:t>
      </w:r>
    </w:p>
    <w:p w:rsidR="00000000" w:rsidRDefault="0091227A">
      <w:pPr>
        <w:pStyle w:val="pj"/>
      </w:pPr>
      <w:hyperlink w:anchor="sub20000" w:history="1">
        <w:r>
          <w:rPr>
            <w:rStyle w:val="a4"/>
            <w:i/>
            <w:iCs/>
          </w:rPr>
          <w:t>Статья 2. Налоговое законодательство Республики Казахстан</w:t>
        </w:r>
      </w:hyperlink>
      <w:r>
        <w:t xml:space="preserve"> </w:t>
      </w:r>
    </w:p>
    <w:p w:rsidR="00000000" w:rsidRDefault="0091227A">
      <w:pPr>
        <w:pStyle w:val="pj"/>
      </w:pPr>
      <w:hyperlink w:anchor="sub30000" w:history="1">
        <w:r>
          <w:rPr>
            <w:rStyle w:val="a4"/>
            <w:i/>
            <w:iCs/>
          </w:rPr>
          <w:t>Статья 3. Действие налогового законодательства Республики Казахстан</w:t>
        </w:r>
      </w:hyperlink>
      <w:r>
        <w:t xml:space="preserve"> </w:t>
      </w:r>
    </w:p>
    <w:p w:rsidR="00000000" w:rsidRDefault="0091227A">
      <w:pPr>
        <w:pStyle w:val="pj"/>
      </w:pPr>
      <w:hyperlink w:anchor="sub40000" w:history="1">
        <w:r>
          <w:rPr>
            <w:rStyle w:val="a4"/>
            <w:i/>
            <w:iCs/>
          </w:rPr>
          <w:t>Статья 4. Принципы налогообложения</w:t>
        </w:r>
      </w:hyperlink>
      <w:r>
        <w:t xml:space="preserve"> </w:t>
      </w:r>
    </w:p>
    <w:p w:rsidR="00000000" w:rsidRDefault="0091227A">
      <w:pPr>
        <w:pStyle w:val="pj"/>
      </w:pPr>
      <w:hyperlink w:anchor="sub50000" w:history="1">
        <w:r>
          <w:rPr>
            <w:rStyle w:val="a4"/>
            <w:i/>
            <w:iCs/>
          </w:rPr>
          <w:t>Статья 5. Принцип обязательности налогообложения</w:t>
        </w:r>
      </w:hyperlink>
      <w:r>
        <w:t xml:space="preserve"> </w:t>
      </w:r>
    </w:p>
    <w:p w:rsidR="00000000" w:rsidRDefault="0091227A">
      <w:pPr>
        <w:pStyle w:val="pj"/>
      </w:pPr>
      <w:hyperlink w:anchor="sub60000" w:history="1">
        <w:r>
          <w:rPr>
            <w:rStyle w:val="a4"/>
            <w:i/>
            <w:iCs/>
          </w:rPr>
          <w:t>Статья 6. Принцип определенности налогообложения</w:t>
        </w:r>
      </w:hyperlink>
      <w:r>
        <w:t xml:space="preserve"> </w:t>
      </w:r>
    </w:p>
    <w:p w:rsidR="00000000" w:rsidRDefault="0091227A">
      <w:pPr>
        <w:pStyle w:val="pj"/>
      </w:pPr>
      <w:hyperlink w:anchor="sub70000" w:history="1">
        <w:r>
          <w:rPr>
            <w:rStyle w:val="a4"/>
            <w:i/>
            <w:iCs/>
          </w:rPr>
          <w:t>Статья 7. Принцип справедливости налогообложения</w:t>
        </w:r>
      </w:hyperlink>
      <w:r>
        <w:t xml:space="preserve"> </w:t>
      </w:r>
    </w:p>
    <w:p w:rsidR="00000000" w:rsidRDefault="0091227A">
      <w:pPr>
        <w:pStyle w:val="pj"/>
      </w:pPr>
      <w:hyperlink w:anchor="sub80000" w:history="1">
        <w:r>
          <w:rPr>
            <w:rStyle w:val="a4"/>
            <w:i/>
            <w:iCs/>
          </w:rPr>
          <w:t>Статья </w:t>
        </w:r>
        <w:r>
          <w:rPr>
            <w:rStyle w:val="a4"/>
            <w:i/>
            <w:iCs/>
          </w:rPr>
          <w:t>8. Принцип добросовестности налогоплательщиков</w:t>
        </w:r>
      </w:hyperlink>
      <w:r>
        <w:t xml:space="preserve"> </w:t>
      </w:r>
    </w:p>
    <w:p w:rsidR="00000000" w:rsidRDefault="0091227A">
      <w:pPr>
        <w:pStyle w:val="pj"/>
      </w:pPr>
      <w:hyperlink w:anchor="sub90000" w:history="1">
        <w:r>
          <w:rPr>
            <w:rStyle w:val="a4"/>
            <w:i/>
            <w:iCs/>
          </w:rPr>
          <w:t>Статья 9. Принцип единства налоговой системы</w:t>
        </w:r>
      </w:hyperlink>
      <w:r>
        <w:t xml:space="preserve"> </w:t>
      </w:r>
    </w:p>
    <w:p w:rsidR="00000000" w:rsidRDefault="0091227A">
      <w:pPr>
        <w:pStyle w:val="pj"/>
      </w:pPr>
      <w:hyperlink w:anchor="sub100000" w:history="1">
        <w:r>
          <w:rPr>
            <w:rStyle w:val="a4"/>
            <w:i/>
            <w:iCs/>
          </w:rPr>
          <w:t>Статья 10. Принцип гласности налогового законодательства Республики Казахстан</w:t>
        </w:r>
      </w:hyperlink>
      <w:r>
        <w:t xml:space="preserve"> </w:t>
      </w:r>
    </w:p>
    <w:p w:rsidR="00000000" w:rsidRDefault="0091227A">
      <w:pPr>
        <w:pStyle w:val="pj"/>
      </w:pPr>
      <w:hyperlink w:anchor="sub110000" w:history="1">
        <w:r>
          <w:rPr>
            <w:rStyle w:val="a4"/>
            <w:i/>
            <w:iCs/>
          </w:rPr>
          <w:t>Статья 11. Налоговая политика</w:t>
        </w:r>
      </w:hyperlink>
      <w:r>
        <w:t xml:space="preserve"> </w:t>
      </w:r>
    </w:p>
    <w:p w:rsidR="00000000" w:rsidRDefault="0091227A">
      <w:pPr>
        <w:pStyle w:val="pj"/>
      </w:pPr>
      <w:hyperlink w:anchor="sub120000" w:history="1">
        <w:r>
          <w:rPr>
            <w:rStyle w:val="a4"/>
            <w:i/>
            <w:iCs/>
          </w:rPr>
          <w:t>Статья 12. Консультационный совет по вопросам налогообложения</w:t>
        </w:r>
      </w:hyperlink>
      <w:r>
        <w:t xml:space="preserve"> </w:t>
      </w:r>
    </w:p>
    <w:p w:rsidR="00000000" w:rsidRDefault="0091227A">
      <w:pPr>
        <w:pStyle w:val="pji"/>
      </w:pPr>
      <w:hyperlink w:anchor="sub130000" w:history="1">
        <w:r>
          <w:rPr>
            <w:rStyle w:val="a4"/>
            <w:i/>
            <w:iCs/>
          </w:rPr>
          <w:t>Глава 2. ПРАВА И ОБЯЗАННОСТИ НАЛОГОПЛАТЕЛЬЩИКА И НАЛОГОВОГО АГЕНТА</w:t>
        </w:r>
        <w:r>
          <w:rPr>
            <w:rStyle w:val="a4"/>
            <w:i/>
            <w:iCs/>
          </w:rPr>
          <w:t>. ПРЕДСТАВИТЕЛЬСТВО В НАЛОГОВЫХ ОТНОШЕНИЯХ</w:t>
        </w:r>
      </w:hyperlink>
      <w:r>
        <w:t xml:space="preserve"> </w:t>
      </w:r>
    </w:p>
    <w:p w:rsidR="00000000" w:rsidRDefault="0091227A">
      <w:pPr>
        <w:pStyle w:val="pj"/>
      </w:pPr>
      <w:hyperlink w:anchor="sub130000" w:history="1">
        <w:r>
          <w:rPr>
            <w:rStyle w:val="a4"/>
            <w:i/>
            <w:iCs/>
          </w:rPr>
          <w:t>Статья 13. Права и обязанности налогоплательщика</w:t>
        </w:r>
      </w:hyperlink>
      <w:r>
        <w:t xml:space="preserve"> </w:t>
      </w:r>
    </w:p>
    <w:p w:rsidR="00000000" w:rsidRDefault="0091227A">
      <w:pPr>
        <w:pStyle w:val="pj"/>
      </w:pPr>
      <w:hyperlink w:anchor="sub140000" w:history="1">
        <w:r>
          <w:rPr>
            <w:rStyle w:val="a4"/>
            <w:i/>
            <w:iCs/>
          </w:rPr>
          <w:t>Статья 14. Права и обязанности налогового агента</w:t>
        </w:r>
      </w:hyperlink>
      <w:r>
        <w:t xml:space="preserve"> </w:t>
      </w:r>
    </w:p>
    <w:p w:rsidR="00000000" w:rsidRDefault="0091227A">
      <w:pPr>
        <w:pStyle w:val="pj"/>
      </w:pPr>
      <w:hyperlink w:anchor="sub150000" w:history="1">
        <w:r>
          <w:rPr>
            <w:rStyle w:val="a4"/>
            <w:i/>
            <w:iCs/>
          </w:rPr>
          <w:t>Статья 15. Обесп</w:t>
        </w:r>
        <w:r>
          <w:rPr>
            <w:rStyle w:val="a4"/>
            <w:i/>
            <w:iCs/>
          </w:rPr>
          <w:t>ечение и защита прав налогоплательщика (налогового агента)</w:t>
        </w:r>
      </w:hyperlink>
      <w:r>
        <w:t xml:space="preserve"> </w:t>
      </w:r>
    </w:p>
    <w:p w:rsidR="00000000" w:rsidRDefault="0091227A">
      <w:pPr>
        <w:pStyle w:val="pj"/>
      </w:pPr>
      <w:hyperlink w:anchor="sub160000" w:history="1">
        <w:r>
          <w:rPr>
            <w:rStyle w:val="a4"/>
            <w:i/>
            <w:iCs/>
          </w:rPr>
          <w:t>Статья 16. Представительство в налоговых отношениях, регулируемых настоящим Кодексом</w:t>
        </w:r>
      </w:hyperlink>
      <w:r>
        <w:t xml:space="preserve"> </w:t>
      </w:r>
    </w:p>
    <w:p w:rsidR="00000000" w:rsidRDefault="0091227A">
      <w:pPr>
        <w:pStyle w:val="pj"/>
      </w:pPr>
      <w:hyperlink w:anchor="sub170000" w:history="1">
        <w:r>
          <w:rPr>
            <w:rStyle w:val="a4"/>
            <w:i/>
            <w:iCs/>
          </w:rPr>
          <w:t>Статья 17. Участие в налоговых отношениях чере</w:t>
        </w:r>
        <w:r>
          <w:rPr>
            <w:rStyle w:val="a4"/>
            <w:i/>
            <w:iCs/>
          </w:rPr>
          <w:t>з оператора при осуществлении операций по недропользованию на основании соглашения (контракта) о разделе продукции</w:t>
        </w:r>
      </w:hyperlink>
      <w:r>
        <w:t xml:space="preserve"> </w:t>
      </w:r>
    </w:p>
    <w:p w:rsidR="00000000" w:rsidRDefault="0091227A">
      <w:pPr>
        <w:pStyle w:val="pji"/>
      </w:pPr>
      <w:hyperlink w:anchor="sub180000" w:history="1">
        <w:r>
          <w:rPr>
            <w:rStyle w:val="a4"/>
            <w:i/>
            <w:iCs/>
          </w:rPr>
          <w:t>Глава 3. НАЛОГОВЫЕ ОРГАНЫ. ВЗАИМОДЕЙСТВИЕ НАЛОГОВЫХ ОРГАНОВ С УПОЛНОМОЧЕННЫМИ ГОСУДАРСТВЕННЫМИ ОРГАНАМИ И ИН</w:t>
        </w:r>
        <w:r>
          <w:rPr>
            <w:rStyle w:val="a4"/>
            <w:i/>
            <w:iCs/>
          </w:rPr>
          <w:t>ЫМИ ЛИЦАМИ</w:t>
        </w:r>
      </w:hyperlink>
      <w:r>
        <w:t xml:space="preserve"> </w:t>
      </w:r>
    </w:p>
    <w:p w:rsidR="00000000" w:rsidRDefault="0091227A">
      <w:pPr>
        <w:pStyle w:val="pj"/>
        <w:ind w:left="1843" w:hanging="1417"/>
      </w:pPr>
      <w:hyperlink w:anchor="sub180000" w:history="1">
        <w:r>
          <w:rPr>
            <w:rStyle w:val="a4"/>
            <w:i/>
            <w:iCs/>
          </w:rPr>
          <w:t>Статья 18. Налоговые органы, их задачи и система</w:t>
        </w:r>
      </w:hyperlink>
      <w:r>
        <w:t xml:space="preserve"> </w:t>
      </w:r>
    </w:p>
    <w:p w:rsidR="00000000" w:rsidRDefault="0091227A">
      <w:pPr>
        <w:pStyle w:val="pj"/>
        <w:ind w:left="1843" w:hanging="1417"/>
      </w:pPr>
      <w:hyperlink w:anchor="sub190000" w:history="1">
        <w:r>
          <w:rPr>
            <w:rStyle w:val="a4"/>
            <w:i/>
            <w:iCs/>
          </w:rPr>
          <w:t>Статья 19. Права и обязанности налоговых органов</w:t>
        </w:r>
      </w:hyperlink>
      <w:r>
        <w:t xml:space="preserve"> </w:t>
      </w:r>
    </w:p>
    <w:p w:rsidR="00000000" w:rsidRDefault="0091227A">
      <w:pPr>
        <w:pStyle w:val="pj"/>
        <w:ind w:left="1843" w:hanging="1417"/>
      </w:pPr>
      <w:hyperlink w:anchor="sub200000" w:history="1">
        <w:r>
          <w:rPr>
            <w:rStyle w:val="a4"/>
            <w:i/>
            <w:iCs/>
          </w:rPr>
          <w:t xml:space="preserve">Статья 20. Материальное обеспечение, правовая и </w:t>
        </w:r>
        <w:r>
          <w:rPr>
            <w:rStyle w:val="a4"/>
            <w:i/>
            <w:iCs/>
          </w:rPr>
          <w:t>социальная защита должностных лиц налоговых органов</w:t>
        </w:r>
      </w:hyperlink>
      <w:r>
        <w:t xml:space="preserve"> </w:t>
      </w:r>
    </w:p>
    <w:p w:rsidR="00000000" w:rsidRDefault="0091227A">
      <w:pPr>
        <w:pStyle w:val="pj"/>
        <w:ind w:left="1843" w:hanging="1417"/>
      </w:pPr>
      <w:hyperlink w:anchor="sub210000" w:history="1">
        <w:r>
          <w:rPr>
            <w:rStyle w:val="a4"/>
            <w:i/>
            <w:iCs/>
          </w:rPr>
          <w:t>Статья 21. Полномочия местных исполнительных органов</w:t>
        </w:r>
      </w:hyperlink>
      <w:r>
        <w:t xml:space="preserve"> </w:t>
      </w:r>
    </w:p>
    <w:p w:rsidR="00000000" w:rsidRDefault="0091227A">
      <w:pPr>
        <w:pStyle w:val="pj"/>
        <w:ind w:left="1843" w:hanging="1417"/>
      </w:pPr>
      <w:hyperlink w:anchor="sub220000" w:history="1">
        <w:r>
          <w:rPr>
            <w:rStyle w:val="a4"/>
            <w:i/>
            <w:iCs/>
          </w:rPr>
          <w:t>Статья 22. </w:t>
        </w:r>
        <w:r>
          <w:rPr>
            <w:rStyle w:val="a4"/>
            <w:i/>
            <w:iCs/>
          </w:rPr>
          <w:t>Взаимодействие налоговых органов с уполномоченными государственными органами, местными исполнительными органами и иными лицами</w:t>
        </w:r>
      </w:hyperlink>
      <w:r>
        <w:t xml:space="preserve"> </w:t>
      </w:r>
    </w:p>
    <w:p w:rsidR="00000000" w:rsidRDefault="0091227A">
      <w:pPr>
        <w:pStyle w:val="pj"/>
        <w:ind w:left="1843" w:hanging="1417"/>
      </w:pPr>
      <w:hyperlink w:anchor="sub230000" w:history="1">
        <w:r>
          <w:rPr>
            <w:rStyle w:val="a4"/>
            <w:i/>
            <w:iCs/>
          </w:rPr>
          <w:t>Статья 23. Взаимодействие уполномоченного органа с органами военного управления</w:t>
        </w:r>
      </w:hyperlink>
      <w:r>
        <w:t xml:space="preserve"> </w:t>
      </w:r>
    </w:p>
    <w:p w:rsidR="00000000" w:rsidRDefault="0091227A">
      <w:pPr>
        <w:pStyle w:val="pj"/>
        <w:ind w:left="1843" w:hanging="1417"/>
      </w:pPr>
      <w:hyperlink w:anchor="sub240000" w:history="1">
        <w:r>
          <w:rPr>
            <w:rStyle w:val="a4"/>
            <w:i/>
            <w:iCs/>
          </w:rPr>
          <w:t>Статья 24. Обязанности банков второго уровня и организаций, осуществляющих отдельные виды банковских операций</w:t>
        </w:r>
      </w:hyperlink>
      <w:r>
        <w:t xml:space="preserve"> </w:t>
      </w:r>
    </w:p>
    <w:p w:rsidR="00000000" w:rsidRDefault="0091227A">
      <w:pPr>
        <w:pStyle w:val="pj"/>
        <w:ind w:left="1843" w:hanging="1417"/>
      </w:pPr>
      <w:hyperlink w:anchor="sub24010000" w:history="1">
        <w:r>
          <w:rPr>
            <w:rStyle w:val="a4"/>
            <w:i/>
            <w:iCs/>
          </w:rPr>
          <w:t>Статья 24-1. Обязанность платежных организаций по предоставлению информации в уполномоченный о</w:t>
        </w:r>
        <w:r>
          <w:rPr>
            <w:rStyle w:val="a4"/>
            <w:i/>
            <w:iCs/>
          </w:rPr>
          <w:t>рган</w:t>
        </w:r>
      </w:hyperlink>
    </w:p>
    <w:p w:rsidR="00000000" w:rsidRDefault="0091227A">
      <w:pPr>
        <w:pStyle w:val="pj"/>
        <w:ind w:left="1843" w:hanging="1417"/>
      </w:pPr>
      <w:hyperlink w:anchor="sub250000" w:history="1">
        <w:r>
          <w:rPr>
            <w:rStyle w:val="a4"/>
            <w:i/>
            <w:iCs/>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hyperlink>
      <w:r>
        <w:t xml:space="preserve"> </w:t>
      </w:r>
    </w:p>
    <w:p w:rsidR="00000000" w:rsidRDefault="0091227A">
      <w:pPr>
        <w:pStyle w:val="pj"/>
        <w:ind w:left="1843" w:hanging="1417"/>
      </w:pPr>
      <w:hyperlink w:anchor="sub260000" w:history="1">
        <w:r>
          <w:rPr>
            <w:rStyle w:val="a4"/>
            <w:i/>
            <w:iCs/>
          </w:rPr>
          <w:t>Статья 26. Обязан</w:t>
        </w:r>
        <w:r>
          <w:rPr>
            <w:rStyle w:val="a4"/>
            <w:i/>
            <w:iCs/>
          </w:rPr>
          <w:t>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органов, организаций и уполномоченных лиц</w:t>
        </w:r>
        <w:r>
          <w:rPr>
            <w:rStyle w:val="a4"/>
            <w:i/>
            <w:iCs/>
          </w:rPr>
          <w:t xml:space="preserve"> при взаимодействии с налоговыми органами</w:t>
        </w:r>
      </w:hyperlink>
      <w:r>
        <w:t xml:space="preserve"> </w:t>
      </w:r>
    </w:p>
    <w:p w:rsidR="00000000" w:rsidRDefault="0091227A">
      <w:pPr>
        <w:pStyle w:val="pj"/>
        <w:ind w:left="1843" w:hanging="1417"/>
      </w:pPr>
      <w:hyperlink w:anchor="sub270000" w:history="1">
        <w:r>
          <w:rPr>
            <w:rStyle w:val="a4"/>
            <w:i/>
            <w:iCs/>
          </w:rPr>
          <w:t>Статья 27. Обязанности кастодианов, центрального депозитария, брокеров и (или) дилеров, обладающих правом ведения счетов клиентов в качестве номинальных держателей ценных бумаг, упр</w:t>
        </w:r>
        <w:r>
          <w:rPr>
            <w:rStyle w:val="a4"/>
            <w:i/>
            <w:iCs/>
          </w:rPr>
          <w:t>авляющих инвестиционным портфелем, а также страховых организаций при взаимодействии с налоговыми органами</w:t>
        </w:r>
      </w:hyperlink>
      <w:r>
        <w:t xml:space="preserve"> </w:t>
      </w:r>
    </w:p>
    <w:p w:rsidR="00000000" w:rsidRDefault="0091227A">
      <w:pPr>
        <w:pStyle w:val="pj"/>
        <w:ind w:left="1843" w:hanging="1417"/>
      </w:pPr>
      <w:hyperlink w:anchor="sub280000" w:history="1">
        <w:r>
          <w:rPr>
            <w:rStyle w:val="a4"/>
            <w:i/>
            <w:iCs/>
          </w:rPr>
          <w:t>Статья 28. Обязанности коллекторских агентств и налогоплательщиков, осуществляющих деятельность, связанную с электрон</w:t>
        </w:r>
        <w:r>
          <w:rPr>
            <w:rStyle w:val="a4"/>
            <w:i/>
            <w:iCs/>
          </w:rPr>
          <w:t>ной торговлей товарами</w:t>
        </w:r>
      </w:hyperlink>
      <w:r>
        <w:t xml:space="preserve"> </w:t>
      </w:r>
    </w:p>
    <w:p w:rsidR="00000000" w:rsidRDefault="0091227A">
      <w:pPr>
        <w:pStyle w:val="pj"/>
        <w:ind w:left="1843" w:hanging="1417"/>
      </w:pPr>
      <w:hyperlink w:anchor="sub290000" w:history="1">
        <w:r>
          <w:rPr>
            <w:rStyle w:val="a4"/>
            <w:i/>
            <w:iCs/>
          </w:rPr>
          <w:t>Статья 29. Обязанности лица и (или) структурных подразделений юридического лица при получении, расходовании денег и (или) иного имущества от иностранных государств, международных и иностранных организ</w:t>
        </w:r>
        <w:r>
          <w:rPr>
            <w:rStyle w:val="a4"/>
            <w:i/>
            <w:iCs/>
          </w:rPr>
          <w:t>аций, иностранцев, лиц без гражданства в отдельных случаях</w:t>
        </w:r>
      </w:hyperlink>
      <w:r>
        <w:t xml:space="preserve"> </w:t>
      </w:r>
    </w:p>
    <w:p w:rsidR="00000000" w:rsidRDefault="0091227A">
      <w:pPr>
        <w:pStyle w:val="pj"/>
        <w:ind w:left="1843" w:hanging="1417"/>
      </w:pPr>
      <w:hyperlink w:anchor="sub300000" w:history="1">
        <w:r>
          <w:rPr>
            <w:rStyle w:val="a4"/>
            <w:i/>
            <w:iCs/>
          </w:rPr>
          <w:t>Статья 30. Налоговая тайна</w:t>
        </w:r>
      </w:hyperlink>
      <w:r>
        <w:t xml:space="preserve"> </w:t>
      </w:r>
    </w:p>
    <w:p w:rsidR="00000000" w:rsidRDefault="0091227A">
      <w:pPr>
        <w:pStyle w:val="pji"/>
      </w:pPr>
      <w:hyperlink w:anchor="sub310000" w:history="1">
        <w:r>
          <w:rPr>
            <w:rStyle w:val="a4"/>
            <w:i/>
            <w:iCs/>
          </w:rPr>
          <w:t>РАЗДЕЛ 2. НАЛОГОВОЕ ОБЯЗАТЕЛЬСТВО</w:t>
        </w:r>
      </w:hyperlink>
      <w:r>
        <w:t xml:space="preserve"> </w:t>
      </w:r>
    </w:p>
    <w:p w:rsidR="00000000" w:rsidRDefault="0091227A">
      <w:pPr>
        <w:pStyle w:val="pji"/>
      </w:pPr>
      <w:hyperlink w:anchor="sub310000" w:history="1">
        <w:r>
          <w:rPr>
            <w:rStyle w:val="a4"/>
            <w:i/>
            <w:iCs/>
          </w:rPr>
          <w:t>Глава 4. ОБЩИЕ ПОЛОЖЕНИЯ</w:t>
        </w:r>
      </w:hyperlink>
      <w:r>
        <w:t xml:space="preserve"> </w:t>
      </w:r>
    </w:p>
    <w:p w:rsidR="00000000" w:rsidRDefault="0091227A">
      <w:pPr>
        <w:pStyle w:val="pj"/>
      </w:pPr>
      <w:hyperlink w:anchor="sub310000" w:history="1">
        <w:r>
          <w:rPr>
            <w:rStyle w:val="a4"/>
            <w:i/>
            <w:iCs/>
          </w:rPr>
          <w:t>Статья 31. Налоговое обязательство</w:t>
        </w:r>
      </w:hyperlink>
      <w:r>
        <w:t xml:space="preserve"> </w:t>
      </w:r>
    </w:p>
    <w:p w:rsidR="00000000" w:rsidRDefault="0091227A">
      <w:pPr>
        <w:pStyle w:val="pj"/>
      </w:pPr>
      <w:hyperlink w:anchor="sub320000" w:history="1">
        <w:r>
          <w:rPr>
            <w:rStyle w:val="a4"/>
            <w:i/>
            <w:iCs/>
          </w:rPr>
          <w:t>Статья 32. Объект налогообложения и (или) объект, связанный с налогообложением</w:t>
        </w:r>
      </w:hyperlink>
      <w:r>
        <w:t xml:space="preserve"> </w:t>
      </w:r>
    </w:p>
    <w:p w:rsidR="00000000" w:rsidRDefault="0091227A">
      <w:pPr>
        <w:pStyle w:val="pj"/>
      </w:pPr>
      <w:hyperlink w:anchor="sub330000" w:history="1">
        <w:r>
          <w:rPr>
            <w:rStyle w:val="a4"/>
            <w:i/>
            <w:iCs/>
          </w:rPr>
          <w:t>Статья 33. Налоговая база</w:t>
        </w:r>
      </w:hyperlink>
      <w:r>
        <w:t xml:space="preserve"> </w:t>
      </w:r>
    </w:p>
    <w:p w:rsidR="00000000" w:rsidRDefault="0091227A">
      <w:pPr>
        <w:pStyle w:val="pj"/>
      </w:pPr>
      <w:hyperlink w:anchor="sub340000" w:history="1">
        <w:r>
          <w:rPr>
            <w:rStyle w:val="a4"/>
            <w:i/>
            <w:iCs/>
          </w:rPr>
          <w:t>Статья 34. Налоговая ставка</w:t>
        </w:r>
      </w:hyperlink>
      <w:r>
        <w:t xml:space="preserve"> </w:t>
      </w:r>
    </w:p>
    <w:p w:rsidR="00000000" w:rsidRDefault="0091227A">
      <w:pPr>
        <w:pStyle w:val="pj"/>
      </w:pPr>
      <w:hyperlink w:anchor="sub350000" w:history="1">
        <w:r>
          <w:rPr>
            <w:rStyle w:val="a4"/>
            <w:i/>
            <w:iCs/>
          </w:rPr>
          <w:t>Статья 35. Налоговый период</w:t>
        </w:r>
      </w:hyperlink>
      <w:r>
        <w:t xml:space="preserve"> </w:t>
      </w:r>
    </w:p>
    <w:p w:rsidR="00000000" w:rsidRDefault="0091227A">
      <w:pPr>
        <w:pStyle w:val="pji"/>
      </w:pPr>
      <w:hyperlink w:anchor="sub360000" w:history="1">
        <w:r>
          <w:rPr>
            <w:rStyle w:val="a4"/>
            <w:i/>
            <w:iCs/>
          </w:rPr>
          <w:t>Глава 5. ИСПОЛНЕНИЕ НАЛОГОВОГО ОБЯЗАТЕЛЬСТВА</w:t>
        </w:r>
      </w:hyperlink>
      <w:r>
        <w:t xml:space="preserve"> </w:t>
      </w:r>
    </w:p>
    <w:p w:rsidR="00000000" w:rsidRDefault="0091227A">
      <w:pPr>
        <w:pStyle w:val="pj"/>
      </w:pPr>
      <w:hyperlink w:anchor="sub360000" w:history="1">
        <w:r>
          <w:rPr>
            <w:rStyle w:val="a4"/>
            <w:i/>
            <w:iCs/>
          </w:rPr>
          <w:t>Статья 36. Исполнение налогового обязательства</w:t>
        </w:r>
      </w:hyperlink>
      <w:r>
        <w:t xml:space="preserve"> </w:t>
      </w:r>
    </w:p>
    <w:p w:rsidR="00000000" w:rsidRDefault="0091227A">
      <w:pPr>
        <w:pStyle w:val="pj"/>
      </w:pPr>
      <w:hyperlink w:anchor="sub370000" w:history="1">
        <w:r>
          <w:rPr>
            <w:rStyle w:val="a4"/>
            <w:i/>
            <w:iCs/>
          </w:rPr>
          <w:t>Статья 37. Особенности исчисления налогов и платежей в бюджет при исполнении налогового обязательства</w:t>
        </w:r>
      </w:hyperlink>
      <w:r>
        <w:t xml:space="preserve"> </w:t>
      </w:r>
    </w:p>
    <w:p w:rsidR="00000000" w:rsidRDefault="0091227A">
      <w:pPr>
        <w:pStyle w:val="pj"/>
      </w:pPr>
      <w:hyperlink w:anchor="sub380000" w:history="1">
        <w:r>
          <w:rPr>
            <w:rStyle w:val="a4"/>
            <w:i/>
            <w:iCs/>
          </w:rPr>
          <w:t>Статья 38. Сроки исполнения налогового обязательства</w:t>
        </w:r>
      </w:hyperlink>
      <w:r>
        <w:t xml:space="preserve"> </w:t>
      </w:r>
    </w:p>
    <w:p w:rsidR="00000000" w:rsidRDefault="0091227A">
      <w:pPr>
        <w:pStyle w:val="pj"/>
      </w:pPr>
      <w:hyperlink w:anchor="sub390000" w:history="1">
        <w:r>
          <w:rPr>
            <w:rStyle w:val="a4"/>
            <w:i/>
            <w:iCs/>
          </w:rPr>
          <w:t>Ста</w:t>
        </w:r>
        <w:r>
          <w:rPr>
            <w:rStyle w:val="a4"/>
            <w:i/>
            <w:iCs/>
          </w:rPr>
          <w:t>тья 39. Порядок погашения налоговой задолженности</w:t>
        </w:r>
      </w:hyperlink>
      <w:r>
        <w:t xml:space="preserve"> </w:t>
      </w:r>
    </w:p>
    <w:p w:rsidR="00000000" w:rsidRDefault="0091227A">
      <w:pPr>
        <w:pStyle w:val="pj"/>
      </w:pPr>
      <w:hyperlink w:anchor="sub400000" w:history="1">
        <w:r>
          <w:rPr>
            <w:rStyle w:val="a4"/>
            <w:i/>
            <w:iCs/>
          </w:rPr>
          <w:t>Статья 40. Исполнение налогового обязательства при передаче имущества в доверительное управление</w:t>
        </w:r>
      </w:hyperlink>
      <w:r>
        <w:t xml:space="preserve"> </w:t>
      </w:r>
    </w:p>
    <w:p w:rsidR="00000000" w:rsidRDefault="0091227A">
      <w:pPr>
        <w:pStyle w:val="pj"/>
      </w:pPr>
      <w:hyperlink w:anchor="sub410000" w:history="1">
        <w:r>
          <w:rPr>
            <w:rStyle w:val="a4"/>
            <w:i/>
            <w:iCs/>
          </w:rPr>
          <w:t>Статья 41. Особенности исполнения налоговог</w:t>
        </w:r>
        <w:r>
          <w:rPr>
            <w:rStyle w:val="a4"/>
            <w:i/>
            <w:iCs/>
          </w:rPr>
          <w:t>о обязательства при передаче государственными учреждениями имущества в доверительное управление</w:t>
        </w:r>
      </w:hyperlink>
      <w:r>
        <w:t xml:space="preserve"> </w:t>
      </w:r>
    </w:p>
    <w:p w:rsidR="00000000" w:rsidRDefault="0091227A">
      <w:pPr>
        <w:pStyle w:val="pj"/>
      </w:pPr>
      <w:hyperlink w:anchor="sub420000" w:history="1">
        <w:r>
          <w:rPr>
            <w:rStyle w:val="a4"/>
            <w:i/>
            <w:iCs/>
          </w:rPr>
          <w:t>Статья 42. Общие положения по учету доходов, затрат и имущества, возникающих в результате доверительного управления имуществом,</w:t>
        </w:r>
        <w:r>
          <w:rPr>
            <w:rStyle w:val="a4"/>
            <w:i/>
            <w:iCs/>
          </w:rPr>
          <w:t xml:space="preserve"> по корпоративному и индивидуальному подоходным налогам</w:t>
        </w:r>
      </w:hyperlink>
      <w:r>
        <w:t xml:space="preserve"> </w:t>
      </w:r>
    </w:p>
    <w:p w:rsidR="00000000" w:rsidRDefault="0091227A">
      <w:pPr>
        <w:pStyle w:val="pj"/>
      </w:pPr>
      <w:hyperlink w:anchor="sub430000" w:history="1">
        <w:r>
          <w:rPr>
            <w:rStyle w:val="a4"/>
            <w:i/>
            <w:iCs/>
          </w:rPr>
          <w:t>Статья 43. Особенности налогового учета доверительного управляющего, исполняющего налоговое обязательство по корпоративному и индивидуальному подоходным налогам</w:t>
        </w:r>
      </w:hyperlink>
      <w:r>
        <w:t xml:space="preserve"> </w:t>
      </w:r>
    </w:p>
    <w:p w:rsidR="00000000" w:rsidRDefault="0091227A">
      <w:pPr>
        <w:pStyle w:val="pj"/>
      </w:pPr>
      <w:hyperlink w:anchor="sub440000" w:history="1">
        <w:r>
          <w:rPr>
            <w:rStyle w:val="a4"/>
            <w:i/>
            <w:iCs/>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hyperlink>
      <w:r>
        <w:t xml:space="preserve"> </w:t>
      </w:r>
    </w:p>
    <w:p w:rsidR="00000000" w:rsidRDefault="0091227A">
      <w:pPr>
        <w:pStyle w:val="pj"/>
      </w:pPr>
      <w:hyperlink w:anchor="sub450000" w:history="1">
        <w:r>
          <w:rPr>
            <w:rStyle w:val="a4"/>
            <w:i/>
            <w:iCs/>
          </w:rPr>
          <w:t>Статья 45. Особенности налогового</w:t>
        </w:r>
        <w:r>
          <w:rPr>
            <w:rStyle w:val="a4"/>
            <w:i/>
            <w:iCs/>
          </w:rPr>
          <w:t xml:space="preserve">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hyperlink>
      <w:r>
        <w:t xml:space="preserve"> </w:t>
      </w:r>
    </w:p>
    <w:p w:rsidR="00000000" w:rsidRDefault="0091227A">
      <w:pPr>
        <w:pStyle w:val="pj"/>
      </w:pPr>
      <w:hyperlink w:anchor="sub460000" w:history="1">
        <w:r>
          <w:rPr>
            <w:rStyle w:val="a4"/>
            <w:i/>
            <w:iCs/>
          </w:rPr>
          <w:t>Статья 46. Исполнение налогового обязательства физического лица, признанн</w:t>
        </w:r>
        <w:r>
          <w:rPr>
            <w:rStyle w:val="a4"/>
            <w:i/>
            <w:iCs/>
          </w:rPr>
          <w:t>ого безвестно отсутствующим</w:t>
        </w:r>
      </w:hyperlink>
      <w:r>
        <w:t xml:space="preserve"> </w:t>
      </w:r>
    </w:p>
    <w:p w:rsidR="00000000" w:rsidRDefault="0091227A">
      <w:pPr>
        <w:pStyle w:val="pj"/>
      </w:pPr>
      <w:hyperlink w:anchor="sub470000" w:history="1">
        <w:r>
          <w:rPr>
            <w:rStyle w:val="a4"/>
            <w:i/>
            <w:iCs/>
          </w:rPr>
          <w:t>Статья 47. Погашение налоговой задолженности умершего физического лица</w:t>
        </w:r>
      </w:hyperlink>
      <w:r>
        <w:t xml:space="preserve"> </w:t>
      </w:r>
    </w:p>
    <w:p w:rsidR="00000000" w:rsidRDefault="0091227A">
      <w:pPr>
        <w:pStyle w:val="pj"/>
      </w:pPr>
      <w:hyperlink w:anchor="sub480000" w:history="1">
        <w:r>
          <w:rPr>
            <w:rStyle w:val="a4"/>
            <w:i/>
            <w:iCs/>
          </w:rPr>
          <w:t>Статья 48. Сроки исковой давности по налоговому обязательству и требованию</w:t>
        </w:r>
      </w:hyperlink>
      <w:r>
        <w:t xml:space="preserve"> </w:t>
      </w:r>
    </w:p>
    <w:p w:rsidR="00000000" w:rsidRDefault="0091227A">
      <w:pPr>
        <w:pStyle w:val="pji"/>
      </w:pPr>
      <w:hyperlink w:anchor="sub490000" w:history="1">
        <w:r>
          <w:rPr>
            <w:rStyle w:val="a4"/>
            <w:i/>
            <w:iCs/>
          </w:rPr>
          <w:t>Глава 6.  ИЗМЕНЕНИЕ СРОКОВ ИСПОЛНЕНИЯ НАЛОГОВОГО ОБЯЗАТЕЛЬСТВА ПО УПЛАТЕ НАЛОГОВ, ГОСУДАРСТВЕННОЙ ПОШЛИНЫ И (ИЛИ) ПЛАТ. ОСНОВАНИЕ ПРЕКРАЩЕНИЯ НАЛОГОВОГО ОБЯЗАТЕЛЬСТВА. ИНВЕСТИЦИОННЫЙ НАЛОГОВЫЙ КРЕДИТ</w:t>
        </w:r>
      </w:hyperlink>
    </w:p>
    <w:p w:rsidR="00000000" w:rsidRDefault="0091227A">
      <w:pPr>
        <w:pStyle w:val="pj"/>
      </w:pPr>
      <w:hyperlink w:anchor="sub490000" w:history="1">
        <w:r>
          <w:rPr>
            <w:rStyle w:val="a4"/>
            <w:i/>
            <w:iCs/>
          </w:rPr>
          <w:t>Статья </w:t>
        </w:r>
        <w:r>
          <w:rPr>
            <w:rStyle w:val="a4"/>
            <w:i/>
            <w:iCs/>
          </w:rPr>
          <w:t>49. Общие положения об изменении сроков исполнения налогового обязательства по уплате налогов и (или) плат</w:t>
        </w:r>
      </w:hyperlink>
      <w:r>
        <w:t xml:space="preserve"> </w:t>
      </w:r>
    </w:p>
    <w:p w:rsidR="00000000" w:rsidRDefault="0091227A">
      <w:pPr>
        <w:pStyle w:val="pj"/>
      </w:pPr>
      <w:hyperlink w:anchor="sub49010000" w:history="1">
        <w:r>
          <w:rPr>
            <w:rStyle w:val="a4"/>
            <w:i/>
            <w:iCs/>
          </w:rPr>
          <w:t>Статья 49-1. Инвестиционный налоговый кредит</w:t>
        </w:r>
      </w:hyperlink>
      <w:r>
        <w:t xml:space="preserve"> </w:t>
      </w:r>
    </w:p>
    <w:p w:rsidR="00000000" w:rsidRDefault="0091227A">
      <w:pPr>
        <w:pStyle w:val="pj"/>
      </w:pPr>
      <w:hyperlink w:anchor="sub500000" w:history="1">
        <w:r>
          <w:rPr>
            <w:rStyle w:val="a4"/>
            <w:i/>
            <w:iCs/>
          </w:rPr>
          <w:t>Статья 50. Орган, уполномоченный при</w:t>
        </w:r>
        <w:r>
          <w:rPr>
            <w:rStyle w:val="a4"/>
            <w:i/>
            <w:iCs/>
          </w:rPr>
          <w:t>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hyperlink>
      <w:r>
        <w:t xml:space="preserve"> </w:t>
      </w:r>
    </w:p>
    <w:p w:rsidR="00000000" w:rsidRDefault="0091227A">
      <w:pPr>
        <w:pStyle w:val="pj"/>
      </w:pPr>
      <w:hyperlink w:anchor="sub510000" w:history="1">
        <w:r>
          <w:rPr>
            <w:rStyle w:val="a4"/>
            <w:i/>
            <w:iCs/>
          </w:rPr>
          <w:t>Статья 51. Порядок и условия предоставления отсрочки или рассрочки п</w:t>
        </w:r>
        <w:r>
          <w:rPr>
            <w:rStyle w:val="a4"/>
            <w:i/>
            <w:iCs/>
          </w:rPr>
          <w:t>о уплате налогов и (или) плат</w:t>
        </w:r>
      </w:hyperlink>
      <w:r>
        <w:t xml:space="preserve"> </w:t>
      </w:r>
    </w:p>
    <w:p w:rsidR="00000000" w:rsidRDefault="0091227A">
      <w:pPr>
        <w:pStyle w:val="pj"/>
      </w:pPr>
      <w:hyperlink w:anchor="sub51010000" w:history="1">
        <w:r>
          <w:rPr>
            <w:rStyle w:val="a4"/>
            <w:i/>
            <w:iCs/>
          </w:rPr>
          <w:t>Статья 51-1. Условия предоставления инвестиционного налогового кредита</w:t>
        </w:r>
      </w:hyperlink>
      <w:r>
        <w:t xml:space="preserve"> </w:t>
      </w:r>
    </w:p>
    <w:p w:rsidR="00000000" w:rsidRDefault="0091227A">
      <w:pPr>
        <w:pStyle w:val="pj"/>
      </w:pPr>
      <w:hyperlink w:anchor="sub51020000" w:history="1">
        <w:r>
          <w:rPr>
            <w:rStyle w:val="a4"/>
            <w:i/>
            <w:iCs/>
          </w:rPr>
          <w:t>Статья 51-2. Порядок и условия предоставления отсрочки по уплате государственной пошл</w:t>
        </w:r>
        <w:r>
          <w:rPr>
            <w:rStyle w:val="a4"/>
            <w:i/>
            <w:iCs/>
          </w:rPr>
          <w:t>ины в судах</w:t>
        </w:r>
      </w:hyperlink>
    </w:p>
    <w:p w:rsidR="00000000" w:rsidRDefault="0091227A">
      <w:pPr>
        <w:pStyle w:val="pj"/>
      </w:pPr>
      <w:hyperlink w:anchor="sub520000" w:history="1">
        <w:r>
          <w:rPr>
            <w:rStyle w:val="a4"/>
            <w:i/>
            <w:iCs/>
          </w:rPr>
          <w:t>Статья 52. Условия заключения договора залога имущества</w:t>
        </w:r>
      </w:hyperlink>
      <w:r>
        <w:t xml:space="preserve"> </w:t>
      </w:r>
    </w:p>
    <w:p w:rsidR="00000000" w:rsidRDefault="0091227A">
      <w:pPr>
        <w:pStyle w:val="pj"/>
      </w:pPr>
      <w:hyperlink w:anchor="sub530000" w:history="1">
        <w:r>
          <w:rPr>
            <w:rStyle w:val="a4"/>
            <w:i/>
            <w:iCs/>
          </w:rPr>
          <w:t>Статья 53. Банковская гарантия</w:t>
        </w:r>
      </w:hyperlink>
      <w:r>
        <w:t xml:space="preserve"> </w:t>
      </w:r>
    </w:p>
    <w:p w:rsidR="00000000" w:rsidRDefault="0091227A">
      <w:pPr>
        <w:pStyle w:val="pj"/>
      </w:pPr>
      <w:hyperlink w:anchor="sub540000" w:history="1">
        <w:r>
          <w:rPr>
            <w:rStyle w:val="a4"/>
            <w:i/>
            <w:iCs/>
          </w:rPr>
          <w:t>Статья 54. Прекращение действия отсрочки, рассрочки и инвес</w:t>
        </w:r>
        <w:r>
          <w:rPr>
            <w:rStyle w:val="a4"/>
            <w:i/>
            <w:iCs/>
          </w:rPr>
          <w:t>тиционного налогового кредита</w:t>
        </w:r>
      </w:hyperlink>
      <w:r>
        <w:t xml:space="preserve"> </w:t>
      </w:r>
    </w:p>
    <w:p w:rsidR="00000000" w:rsidRDefault="0091227A">
      <w:pPr>
        <w:pStyle w:val="pj"/>
      </w:pPr>
      <w:hyperlink w:anchor="sub550000" w:history="1">
        <w:r>
          <w:rPr>
            <w:rStyle w:val="a4"/>
            <w:i/>
            <w:iCs/>
          </w:rPr>
          <w:t>Статья 55. Порядок обращения взыскания и реализации заложенного имущества, а также требования исполнения банковской гарантии</w:t>
        </w:r>
      </w:hyperlink>
      <w:r>
        <w:t xml:space="preserve"> </w:t>
      </w:r>
    </w:p>
    <w:p w:rsidR="00000000" w:rsidRDefault="0091227A">
      <w:pPr>
        <w:pStyle w:val="pj"/>
      </w:pPr>
      <w:hyperlink w:anchor="sub560000" w:history="1">
        <w:r>
          <w:rPr>
            <w:rStyle w:val="a4"/>
            <w:i/>
            <w:iCs/>
          </w:rPr>
          <w:t>Статья 56. Прекращение налогового о</w:t>
        </w:r>
        <w:r>
          <w:rPr>
            <w:rStyle w:val="a4"/>
            <w:i/>
            <w:iCs/>
          </w:rPr>
          <w:t>бязательства</w:t>
        </w:r>
      </w:hyperlink>
      <w:r>
        <w:t xml:space="preserve"> </w:t>
      </w:r>
    </w:p>
    <w:p w:rsidR="00000000" w:rsidRDefault="0091227A">
      <w:pPr>
        <w:pStyle w:val="pji"/>
      </w:pPr>
      <w:hyperlink w:anchor="sub570000" w:history="1">
        <w:r>
          <w:rPr>
            <w:rStyle w:val="a4"/>
            <w:i/>
            <w:iCs/>
          </w:rPr>
          <w:t>Глава 7. ИСПОЛНЕНИЕ НАЛОГОВОГО ОБЯЗАТЕЛЬСТВА ПРИ ЛИКВИДАЦИИ, РЕОРГАНИЗАЦИИ, ПРЕКРАЩЕНИИ ДЕЯТЕЛЬНОСТИ НАЛОГОПЛАТЕЛЬЩИКА</w:t>
        </w:r>
      </w:hyperlink>
      <w:r>
        <w:t xml:space="preserve"> </w:t>
      </w:r>
    </w:p>
    <w:p w:rsidR="00000000" w:rsidRDefault="0091227A">
      <w:pPr>
        <w:pStyle w:val="pj"/>
      </w:pPr>
      <w:hyperlink w:anchor="sub570000" w:history="1">
        <w:r>
          <w:rPr>
            <w:rStyle w:val="a4"/>
            <w:i/>
            <w:iCs/>
          </w:rPr>
          <w:t>Статья 57. Общие положения</w:t>
        </w:r>
      </w:hyperlink>
      <w:r>
        <w:t xml:space="preserve"> </w:t>
      </w:r>
    </w:p>
    <w:p w:rsidR="00000000" w:rsidRDefault="0091227A">
      <w:pPr>
        <w:pStyle w:val="pj"/>
      </w:pPr>
      <w:hyperlink w:anchor="sub580000" w:history="1">
        <w:r>
          <w:rPr>
            <w:rStyle w:val="a4"/>
            <w:i/>
            <w:iCs/>
          </w:rPr>
          <w:t>Статья 58.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r>
        <w:t xml:space="preserve"> </w:t>
      </w:r>
    </w:p>
    <w:p w:rsidR="00000000" w:rsidRDefault="0091227A">
      <w:pPr>
        <w:pStyle w:val="pj"/>
      </w:pPr>
      <w:hyperlink w:anchor="sub590000" w:history="1">
        <w:r>
          <w:rPr>
            <w:rStyle w:val="a4"/>
            <w:i/>
            <w:iCs/>
          </w:rPr>
          <w:t>Статья 59. Особенности исполнения налогового обязательства отдельными категориями ликвидируемых юридических лиц-резидентов</w:t>
        </w:r>
      </w:hyperlink>
      <w:r>
        <w:t xml:space="preserve"> </w:t>
      </w:r>
    </w:p>
    <w:p w:rsidR="00000000" w:rsidRDefault="0091227A">
      <w:pPr>
        <w:pStyle w:val="pj"/>
      </w:pPr>
      <w:hyperlink w:anchor="sub600000" w:history="1">
        <w:r>
          <w:rPr>
            <w:rStyle w:val="a4"/>
            <w:i/>
            <w:iCs/>
          </w:rPr>
          <w:t>Статья 60. </w:t>
        </w:r>
        <w:r>
          <w:rPr>
            <w:rStyle w:val="a4"/>
            <w:i/>
            <w:iCs/>
          </w:rPr>
          <w:t>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заключения аудита по налогам</w:t>
        </w:r>
      </w:hyperlink>
      <w:r>
        <w:t xml:space="preserve"> </w:t>
      </w:r>
    </w:p>
    <w:p w:rsidR="00000000" w:rsidRDefault="0091227A">
      <w:pPr>
        <w:pStyle w:val="pj"/>
      </w:pPr>
      <w:hyperlink w:anchor="sub610000" w:history="1">
        <w:r>
          <w:rPr>
            <w:rStyle w:val="a4"/>
            <w:i/>
            <w:iCs/>
          </w:rPr>
          <w:t>Статья</w:t>
        </w:r>
        <w:r>
          <w:rPr>
            <w:rStyle w:val="a4"/>
            <w:i/>
            <w:iCs/>
          </w:rPr>
          <w:t> 61. Исполнение налогового обязательства прекращающего деятельность структурного подразделения юридического лица-резидента</w:t>
        </w:r>
      </w:hyperlink>
      <w:r>
        <w:t xml:space="preserve"> </w:t>
      </w:r>
    </w:p>
    <w:p w:rsidR="00000000" w:rsidRDefault="0091227A">
      <w:pPr>
        <w:pStyle w:val="pj"/>
      </w:pPr>
      <w:hyperlink w:anchor="sub620000" w:history="1">
        <w:r>
          <w:rPr>
            <w:rStyle w:val="a4"/>
            <w:i/>
            <w:iCs/>
          </w:rPr>
          <w:t>Статья 62. Исполнение налогового обязательства при реорганизации юридического лица путем слияния, пр</w:t>
        </w:r>
        <w:r>
          <w:rPr>
            <w:rStyle w:val="a4"/>
            <w:i/>
            <w:iCs/>
          </w:rPr>
          <w:t>исоединения, выделения</w:t>
        </w:r>
      </w:hyperlink>
      <w:r>
        <w:t xml:space="preserve"> </w:t>
      </w:r>
    </w:p>
    <w:p w:rsidR="00000000" w:rsidRDefault="0091227A">
      <w:pPr>
        <w:pStyle w:val="pj"/>
      </w:pPr>
      <w:hyperlink w:anchor="sub630000" w:history="1">
        <w:r>
          <w:rPr>
            <w:rStyle w:val="a4"/>
            <w:i/>
            <w:iCs/>
          </w:rPr>
          <w:t>Статья 63. Исполнение налогового обязательства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w:t>
        </w:r>
        <w:r>
          <w:rPr>
            <w:rStyle w:val="a4"/>
            <w:i/>
            <w:iCs/>
          </w:rPr>
          <w:t xml:space="preserve"> эффективного управления (места нахождения фактического органа управления) в Республике Казахстан</w:t>
        </w:r>
      </w:hyperlink>
      <w:r>
        <w:t xml:space="preserve"> </w:t>
      </w:r>
    </w:p>
    <w:p w:rsidR="00000000" w:rsidRDefault="0091227A">
      <w:pPr>
        <w:pStyle w:val="pj"/>
      </w:pPr>
      <w:hyperlink w:anchor="sub640000" w:history="1">
        <w:r>
          <w:rPr>
            <w:rStyle w:val="a4"/>
            <w:i/>
            <w:iCs/>
          </w:rPr>
          <w:t>Статья 64. Исполнение налогового обязательства юридического лица при реорганизации путем разделения</w:t>
        </w:r>
      </w:hyperlink>
      <w:r>
        <w:t xml:space="preserve"> </w:t>
      </w:r>
    </w:p>
    <w:p w:rsidR="00000000" w:rsidRDefault="0091227A">
      <w:pPr>
        <w:pStyle w:val="pj"/>
      </w:pPr>
      <w:hyperlink w:anchor="sub650000" w:history="1">
        <w:r>
          <w:rPr>
            <w:rStyle w:val="a4"/>
            <w:i/>
            <w:iCs/>
          </w:rPr>
          <w:t>Статья 65. Исполнение налогового обязательства индивидуального предпринимателя, лица, занимающегося частной практикой, при прекращении деятельности</w:t>
        </w:r>
      </w:hyperlink>
      <w:r>
        <w:t xml:space="preserve"> </w:t>
      </w:r>
    </w:p>
    <w:p w:rsidR="00000000" w:rsidRDefault="0091227A">
      <w:pPr>
        <w:pStyle w:val="pj"/>
      </w:pPr>
      <w:hyperlink w:anchor="sub660000" w:history="1">
        <w:r>
          <w:rPr>
            <w:rStyle w:val="a4"/>
            <w:i/>
            <w:iCs/>
          </w:rPr>
          <w:t>Статья 66. Особенности исполнения налогового обязательства отдельны</w:t>
        </w:r>
        <w:r>
          <w:rPr>
            <w:rStyle w:val="a4"/>
            <w:i/>
            <w:iCs/>
          </w:rPr>
          <w:t>ми категориями индивидуальных предпринимателей и лиц, занимающихся частной практикой, при прекращении деятельности</w:t>
        </w:r>
      </w:hyperlink>
      <w:r>
        <w:t xml:space="preserve"> </w:t>
      </w:r>
    </w:p>
    <w:p w:rsidR="00000000" w:rsidRDefault="0091227A">
      <w:pPr>
        <w:pStyle w:val="pj"/>
      </w:pPr>
      <w:hyperlink w:anchor="sub670000" w:history="1">
        <w:r>
          <w:rPr>
            <w:rStyle w:val="a4"/>
            <w:i/>
            <w:iCs/>
          </w:rPr>
          <w:t>Статья 67. Прекращение деятельности отдельных категорий индивидуальных предпринимателей в упрощенном порядке</w:t>
        </w:r>
      </w:hyperlink>
      <w:r>
        <w:t xml:space="preserve"> </w:t>
      </w:r>
    </w:p>
    <w:p w:rsidR="00000000" w:rsidRDefault="0091227A">
      <w:pPr>
        <w:pStyle w:val="pji"/>
      </w:pPr>
      <w:hyperlink w:anchor="sub680000" w:history="1">
        <w:r>
          <w:rPr>
            <w:rStyle w:val="a4"/>
            <w:i/>
            <w:iCs/>
          </w:rPr>
          <w:t>РАЗДЕЛ 3. НАЛОГОВЫЙ КОНТРОЛЬ И ПРОЧИЕ ФОРМЫ НАЛОГОВОГО АДМИНИСТРИРОВАНИЯ</w:t>
        </w:r>
      </w:hyperlink>
      <w:r>
        <w:t xml:space="preserve"> </w:t>
      </w:r>
    </w:p>
    <w:p w:rsidR="00000000" w:rsidRDefault="0091227A">
      <w:pPr>
        <w:pStyle w:val="pji"/>
      </w:pPr>
      <w:hyperlink w:anchor="sub680000" w:history="1">
        <w:r>
          <w:rPr>
            <w:rStyle w:val="a4"/>
            <w:i/>
            <w:iCs/>
          </w:rPr>
          <w:t>Глава 8. ОБЩИЕ ПОЛОЖЕНИЯ</w:t>
        </w:r>
      </w:hyperlink>
      <w:r>
        <w:t xml:space="preserve"> </w:t>
      </w:r>
    </w:p>
    <w:p w:rsidR="00000000" w:rsidRDefault="0091227A">
      <w:pPr>
        <w:pStyle w:val="pj"/>
      </w:pPr>
      <w:hyperlink w:anchor="sub680000" w:history="1">
        <w:r>
          <w:rPr>
            <w:rStyle w:val="a4"/>
            <w:i/>
            <w:iCs/>
          </w:rPr>
          <w:t>Статья 68. Налоговое администрирование</w:t>
        </w:r>
      </w:hyperlink>
      <w:r>
        <w:t xml:space="preserve"> </w:t>
      </w:r>
    </w:p>
    <w:p w:rsidR="00000000" w:rsidRDefault="0091227A">
      <w:pPr>
        <w:pStyle w:val="pj"/>
      </w:pPr>
      <w:hyperlink w:anchor="sub690000" w:history="1">
        <w:r>
          <w:rPr>
            <w:rStyle w:val="a4"/>
            <w:i/>
            <w:iCs/>
          </w:rPr>
          <w:t>Статья 69. Налоговый контроль</w:t>
        </w:r>
      </w:hyperlink>
      <w:r>
        <w:t xml:space="preserve"> </w:t>
      </w:r>
    </w:p>
    <w:p w:rsidR="00000000" w:rsidRDefault="0091227A">
      <w:pPr>
        <w:pStyle w:val="pj"/>
      </w:pPr>
      <w:hyperlink w:anchor="sub700000" w:history="1">
        <w:r>
          <w:rPr>
            <w:rStyle w:val="a4"/>
            <w:i/>
            <w:iCs/>
          </w:rPr>
          <w:t>Статья 70. Налоговое обследование</w:t>
        </w:r>
      </w:hyperlink>
      <w:r>
        <w:t xml:space="preserve"> </w:t>
      </w:r>
    </w:p>
    <w:p w:rsidR="00000000" w:rsidRDefault="0091227A">
      <w:pPr>
        <w:pStyle w:val="pj"/>
      </w:pPr>
      <w:hyperlink w:anchor="sub710000" w:history="1">
        <w:r>
          <w:rPr>
            <w:rStyle w:val="a4"/>
            <w:i/>
            <w:iCs/>
          </w:rPr>
          <w:t>Статья 71. Участие понятых</w:t>
        </w:r>
      </w:hyperlink>
      <w:r>
        <w:t xml:space="preserve"> </w:t>
      </w:r>
    </w:p>
    <w:p w:rsidR="00000000" w:rsidRDefault="0091227A">
      <w:pPr>
        <w:pStyle w:val="pj"/>
      </w:pPr>
      <w:hyperlink w:anchor="sub720000" w:history="1">
        <w:r>
          <w:rPr>
            <w:rStyle w:val="a4"/>
            <w:i/>
            <w:iCs/>
          </w:rPr>
          <w:t>Статья 72. Определение дохода физического лица, подл</w:t>
        </w:r>
        <w:r>
          <w:rPr>
            <w:rStyle w:val="a4"/>
            <w:i/>
            <w:iCs/>
          </w:rPr>
          <w:t>ежащего налогообложению, в отдельных случаях, в том числе косвенным методом</w:t>
        </w:r>
      </w:hyperlink>
      <w:r>
        <w:t xml:space="preserve"> </w:t>
      </w:r>
    </w:p>
    <w:p w:rsidR="00000000" w:rsidRDefault="0091227A">
      <w:pPr>
        <w:pStyle w:val="pj"/>
      </w:pPr>
      <w:hyperlink w:anchor="sub730000" w:history="1">
        <w:r>
          <w:rPr>
            <w:rStyle w:val="a4"/>
            <w:i/>
            <w:iCs/>
          </w:rPr>
          <w:t>Статья 73. Содействие налогоплательщикам</w:t>
        </w:r>
      </w:hyperlink>
      <w:r>
        <w:t xml:space="preserve"> </w:t>
      </w:r>
    </w:p>
    <w:p w:rsidR="00000000" w:rsidRDefault="0091227A">
      <w:pPr>
        <w:pStyle w:val="pji"/>
      </w:pPr>
      <w:hyperlink w:anchor="sub740000" w:history="1">
        <w:r>
          <w:rPr>
            <w:rStyle w:val="a4"/>
            <w:i/>
            <w:iCs/>
          </w:rPr>
          <w:t>Глава 9. РЕГИСТРАЦИЯ НАЛОГОПЛАТЕЛЬЩИКА В НАЛОГОВЫХ ОРГАНАХ</w:t>
        </w:r>
      </w:hyperlink>
      <w:r>
        <w:t xml:space="preserve"> </w:t>
      </w:r>
    </w:p>
    <w:p w:rsidR="00000000" w:rsidRDefault="0091227A">
      <w:pPr>
        <w:pStyle w:val="pj"/>
      </w:pPr>
      <w:hyperlink w:anchor="sub740000" w:history="1">
        <w:r>
          <w:rPr>
            <w:rStyle w:val="a4"/>
            <w:i/>
            <w:iCs/>
          </w:rPr>
          <w:t>Статья 74. Общие положения</w:t>
        </w:r>
      </w:hyperlink>
      <w:r>
        <w:t xml:space="preserve"> </w:t>
      </w:r>
    </w:p>
    <w:p w:rsidR="00000000" w:rsidRDefault="0091227A">
      <w:pPr>
        <w:pStyle w:val="pji"/>
      </w:pPr>
      <w:hyperlink w:anchor="sub750000" w:history="1">
        <w:r>
          <w:rPr>
            <w:rStyle w:val="a4"/>
            <w:i/>
            <w:iCs/>
          </w:rPr>
          <w:t>Параграф 1. Регистрация в качестве налогоплательщика</w:t>
        </w:r>
      </w:hyperlink>
      <w:r>
        <w:t xml:space="preserve"> </w:t>
      </w:r>
    </w:p>
    <w:p w:rsidR="00000000" w:rsidRDefault="0091227A">
      <w:pPr>
        <w:pStyle w:val="pj"/>
      </w:pPr>
      <w:hyperlink w:anchor="sub750000" w:history="1">
        <w:r>
          <w:rPr>
            <w:rStyle w:val="a4"/>
            <w:i/>
            <w:iCs/>
          </w:rPr>
          <w:t>Статья 75. Внесение сведений о физическом, юридическом лицах, структурном подр</w:t>
        </w:r>
        <w:r>
          <w:rPr>
            <w:rStyle w:val="a4"/>
            <w:i/>
            <w:iCs/>
          </w:rPr>
          <w:t>азделении юридического лица в государственную базу данных налогоплательщиков</w:t>
        </w:r>
      </w:hyperlink>
      <w:r>
        <w:t xml:space="preserve"> </w:t>
      </w:r>
    </w:p>
    <w:p w:rsidR="00000000" w:rsidRDefault="0091227A">
      <w:pPr>
        <w:pStyle w:val="pj"/>
      </w:pPr>
      <w:hyperlink w:anchor="sub75010000" w:history="1">
        <w:r>
          <w:rPr>
            <w:rStyle w:val="a4"/>
            <w:i/>
            <w:iCs/>
          </w:rPr>
          <w:t>Статья 75-1. Паспорт налогоплательщика</w:t>
        </w:r>
      </w:hyperlink>
    </w:p>
    <w:p w:rsidR="00000000" w:rsidRDefault="0091227A">
      <w:pPr>
        <w:pStyle w:val="pj"/>
      </w:pPr>
      <w:hyperlink w:anchor="sub760000" w:history="1">
        <w:r>
          <w:rPr>
            <w:rStyle w:val="a4"/>
            <w:i/>
            <w:iCs/>
          </w:rPr>
          <w:t>Статья 76. Особенности регистрации нерезидента в качестве налогоплательщи</w:t>
        </w:r>
        <w:r>
          <w:rPr>
            <w:rStyle w:val="a4"/>
            <w:i/>
            <w:iCs/>
          </w:rPr>
          <w:t>ка</w:t>
        </w:r>
      </w:hyperlink>
      <w:r>
        <w:t xml:space="preserve"> </w:t>
      </w:r>
    </w:p>
    <w:p w:rsidR="00000000" w:rsidRDefault="0091227A">
      <w:pPr>
        <w:pStyle w:val="pj"/>
      </w:pPr>
      <w:hyperlink w:anchor="sub770000" w:history="1">
        <w:r>
          <w:rPr>
            <w:rStyle w:val="a4"/>
            <w:i/>
            <w:iCs/>
          </w:rPr>
          <w:t>Статья 77. Изменение и дополнение регистрационных данных в государственной базе данных налогоплательщиков</w:t>
        </w:r>
      </w:hyperlink>
      <w:r>
        <w:t xml:space="preserve"> </w:t>
      </w:r>
    </w:p>
    <w:p w:rsidR="00000000" w:rsidRDefault="0091227A">
      <w:pPr>
        <w:pStyle w:val="pj"/>
      </w:pPr>
      <w:hyperlink w:anchor="sub780000" w:history="1">
        <w:r>
          <w:rPr>
            <w:rStyle w:val="a4"/>
            <w:i/>
            <w:iCs/>
          </w:rPr>
          <w:t>Статья 78. Исключение налогоплательщика из государственной базы данных налогоплат</w:t>
        </w:r>
        <w:r>
          <w:rPr>
            <w:rStyle w:val="a4"/>
            <w:i/>
            <w:iCs/>
          </w:rPr>
          <w:t>ельщиков</w:t>
        </w:r>
      </w:hyperlink>
      <w:r>
        <w:t xml:space="preserve"> </w:t>
      </w:r>
    </w:p>
    <w:p w:rsidR="00000000" w:rsidRDefault="0091227A">
      <w:pPr>
        <w:pStyle w:val="pji"/>
      </w:pPr>
      <w:hyperlink w:anchor="sub790000" w:history="1">
        <w:r>
          <w:rPr>
            <w:rStyle w:val="a4"/>
            <w:i/>
            <w:iCs/>
          </w:rPr>
          <w:t>Параграф 2. Регистрационный учет индивидуального предпринимателя и лица, занимающегося частной практикой</w:t>
        </w:r>
      </w:hyperlink>
      <w:r>
        <w:t xml:space="preserve"> </w:t>
      </w:r>
    </w:p>
    <w:p w:rsidR="00000000" w:rsidRDefault="0091227A">
      <w:pPr>
        <w:pStyle w:val="pj"/>
      </w:pPr>
      <w:hyperlink w:anchor="sub790000" w:history="1">
        <w:r>
          <w:rPr>
            <w:rStyle w:val="a4"/>
            <w:i/>
            <w:iCs/>
          </w:rPr>
          <w:t>Статья 79. </w:t>
        </w:r>
        <w:r>
          <w:rPr>
            <w:rStyle w:val="a4"/>
            <w:i/>
            <w:iCs/>
          </w:rPr>
          <w:t>Постановка на регистрационный учет в качестве индивидуального предпринимателя и лица, занимающегося частной практикой</w:t>
        </w:r>
      </w:hyperlink>
      <w:r>
        <w:t xml:space="preserve"> </w:t>
      </w:r>
    </w:p>
    <w:p w:rsidR="00000000" w:rsidRDefault="0091227A">
      <w:pPr>
        <w:pStyle w:val="pj"/>
      </w:pPr>
      <w:hyperlink w:anchor="sub800000" w:history="1">
        <w:r>
          <w:rPr>
            <w:rStyle w:val="a4"/>
            <w:i/>
            <w:iCs/>
          </w:rPr>
          <w:t>Статья 80. Изменение регистрационных данных индивидуального предпринимателя и лица, занимающегося частной</w:t>
        </w:r>
        <w:r>
          <w:rPr>
            <w:rStyle w:val="a4"/>
            <w:i/>
            <w:iCs/>
          </w:rPr>
          <w:t xml:space="preserve"> практикой</w:t>
        </w:r>
      </w:hyperlink>
      <w:r>
        <w:t xml:space="preserve"> </w:t>
      </w:r>
    </w:p>
    <w:p w:rsidR="00000000" w:rsidRDefault="0091227A">
      <w:pPr>
        <w:pStyle w:val="pj"/>
      </w:pPr>
      <w:hyperlink w:anchor="sub810000" w:history="1">
        <w:r>
          <w:rPr>
            <w:rStyle w:val="a4"/>
            <w:i/>
            <w:iCs/>
          </w:rPr>
          <w:t>Статья 81. Снятие с регистрационного учета в качестве индивидуального предпринимателя и лица, занимающегося частной практикой</w:t>
        </w:r>
      </w:hyperlink>
      <w:r>
        <w:t xml:space="preserve"> </w:t>
      </w:r>
    </w:p>
    <w:p w:rsidR="00000000" w:rsidRDefault="0091227A">
      <w:pPr>
        <w:pStyle w:val="pji"/>
      </w:pPr>
      <w:hyperlink w:anchor="sub820000" w:history="1">
        <w:r>
          <w:rPr>
            <w:rStyle w:val="a4"/>
            <w:i/>
            <w:iCs/>
          </w:rPr>
          <w:t xml:space="preserve">Параграф 3. Регистрационный учет плательщиков налога </w:t>
        </w:r>
        <w:r>
          <w:rPr>
            <w:rStyle w:val="a4"/>
            <w:i/>
            <w:iCs/>
          </w:rPr>
          <w:t>на добавленную стоимость</w:t>
        </w:r>
      </w:hyperlink>
      <w:r>
        <w:t xml:space="preserve"> </w:t>
      </w:r>
    </w:p>
    <w:p w:rsidR="00000000" w:rsidRDefault="0091227A">
      <w:pPr>
        <w:pStyle w:val="pj"/>
      </w:pPr>
      <w:hyperlink w:anchor="sub820000" w:history="1">
        <w:r>
          <w:rPr>
            <w:rStyle w:val="a4"/>
            <w:i/>
            <w:iCs/>
          </w:rPr>
          <w:t>Статья 82. Обязательная постановка на регистрационный учет по налогу на добавленную стоимость</w:t>
        </w:r>
      </w:hyperlink>
      <w:r>
        <w:t xml:space="preserve"> </w:t>
      </w:r>
    </w:p>
    <w:p w:rsidR="00000000" w:rsidRDefault="0091227A">
      <w:pPr>
        <w:pStyle w:val="pj"/>
      </w:pPr>
      <w:hyperlink w:anchor="sub830000" w:history="1">
        <w:r>
          <w:rPr>
            <w:rStyle w:val="a4"/>
            <w:i/>
            <w:iCs/>
          </w:rPr>
          <w:t>Статья 83. Добровольная постановка на регистрационный учет по налогу на</w:t>
        </w:r>
        <w:r>
          <w:rPr>
            <w:rStyle w:val="a4"/>
            <w:i/>
            <w:iCs/>
          </w:rPr>
          <w:t xml:space="preserve"> добавленную стоимость</w:t>
        </w:r>
      </w:hyperlink>
      <w:r>
        <w:t xml:space="preserve"> </w:t>
      </w:r>
    </w:p>
    <w:p w:rsidR="00000000" w:rsidRDefault="0091227A">
      <w:pPr>
        <w:pStyle w:val="pj"/>
      </w:pPr>
      <w:hyperlink w:anchor="sub840000" w:history="1">
        <w:r>
          <w:rPr>
            <w:rStyle w:val="a4"/>
            <w:i/>
            <w:iCs/>
          </w:rPr>
          <w:t>Статья 84 Свидетельство о постановке на регистрационный учет по налогу на добавленную стоимость</w:t>
        </w:r>
      </w:hyperlink>
      <w:r>
        <w:t xml:space="preserve"> </w:t>
      </w:r>
    </w:p>
    <w:p w:rsidR="00000000" w:rsidRDefault="0091227A">
      <w:pPr>
        <w:pStyle w:val="pj"/>
      </w:pPr>
      <w:hyperlink w:anchor="sub850000" w:history="1">
        <w:r>
          <w:rPr>
            <w:rStyle w:val="a4"/>
            <w:i/>
            <w:iCs/>
          </w:rPr>
          <w:t>Статья 85. </w:t>
        </w:r>
        <w:r>
          <w:rPr>
            <w:rStyle w:val="a4"/>
            <w:i/>
            <w:iCs/>
          </w:rPr>
          <w:t>Снятие с регистрационного учета по налогу на добавленную стоимость</w:t>
        </w:r>
      </w:hyperlink>
      <w:r>
        <w:t xml:space="preserve"> </w:t>
      </w:r>
    </w:p>
    <w:p w:rsidR="00000000" w:rsidRDefault="0091227A">
      <w:pPr>
        <w:pStyle w:val="pji"/>
      </w:pPr>
      <w:hyperlink w:anchor="sub860000" w:history="1">
        <w:r>
          <w:rPr>
            <w:rStyle w:val="a4"/>
            <w:i/>
            <w:iCs/>
          </w:rPr>
          <w:t>Параграф 4. Исключен</w:t>
        </w:r>
      </w:hyperlink>
      <w:r>
        <w:t xml:space="preserve"> </w:t>
      </w:r>
    </w:p>
    <w:p w:rsidR="00000000" w:rsidRDefault="0091227A">
      <w:pPr>
        <w:pStyle w:val="pji"/>
      </w:pPr>
      <w:hyperlink w:anchor="sub880000" w:history="1">
        <w:r>
          <w:rPr>
            <w:rStyle w:val="a4"/>
            <w:i/>
            <w:iCs/>
          </w:rPr>
          <w:t>Параграф 5. Регистрационный учет налогоплательщика, осуществляющего отдельные виды деятельности</w:t>
        </w:r>
      </w:hyperlink>
      <w:r>
        <w:t xml:space="preserve"> </w:t>
      </w:r>
    </w:p>
    <w:p w:rsidR="00000000" w:rsidRDefault="0091227A">
      <w:pPr>
        <w:pStyle w:val="pj"/>
      </w:pPr>
      <w:hyperlink w:anchor="sub880000" w:history="1">
        <w:r>
          <w:rPr>
            <w:rStyle w:val="a4"/>
            <w:i/>
            <w:iCs/>
          </w:rPr>
          <w:t>Статья 88 Постановка на регистрационный учет в качестве налогоплательщика, осуществляющего отдельные виды деятельности</w:t>
        </w:r>
      </w:hyperlink>
      <w:r>
        <w:t xml:space="preserve"> </w:t>
      </w:r>
    </w:p>
    <w:p w:rsidR="00000000" w:rsidRDefault="0091227A">
      <w:pPr>
        <w:pStyle w:val="pj"/>
      </w:pPr>
      <w:hyperlink w:anchor="sub890000" w:history="1">
        <w:r>
          <w:rPr>
            <w:rStyle w:val="a4"/>
            <w:i/>
            <w:iCs/>
          </w:rPr>
          <w:t>Статья 89. Изменение и дополнение регистрационных данных налогоплательщика, о</w:t>
        </w:r>
        <w:r>
          <w:rPr>
            <w:rStyle w:val="a4"/>
            <w:i/>
            <w:iCs/>
          </w:rPr>
          <w:t>существляющего отдельные виды деятельности</w:t>
        </w:r>
      </w:hyperlink>
      <w:r>
        <w:t xml:space="preserve"> </w:t>
      </w:r>
    </w:p>
    <w:p w:rsidR="00000000" w:rsidRDefault="0091227A">
      <w:pPr>
        <w:pStyle w:val="pj"/>
      </w:pPr>
      <w:hyperlink w:anchor="sub900000" w:history="1">
        <w:r>
          <w:rPr>
            <w:rStyle w:val="a4"/>
            <w:i/>
            <w:iCs/>
          </w:rPr>
          <w:t>Статья 90. Снятие с регистрационного учета в качестве налогоплательщика, осуществляющего отдельные виды деятельности</w:t>
        </w:r>
      </w:hyperlink>
      <w:r>
        <w:t xml:space="preserve"> </w:t>
      </w:r>
    </w:p>
    <w:p w:rsidR="00000000" w:rsidRDefault="0091227A">
      <w:pPr>
        <w:pStyle w:val="pji"/>
      </w:pPr>
      <w:hyperlink w:anchor="sub910000" w:history="1">
        <w:r>
          <w:rPr>
            <w:rStyle w:val="a4"/>
            <w:i/>
            <w:iCs/>
          </w:rPr>
          <w:t>Параграф 6. Признание налогопл</w:t>
        </w:r>
        <w:r>
          <w:rPr>
            <w:rStyle w:val="a4"/>
            <w:i/>
            <w:iCs/>
          </w:rPr>
          <w:t>ательщика бездействующим, находящимся на стадии ликвидации, прекращения деятельности в принудительном порядке</w:t>
        </w:r>
      </w:hyperlink>
      <w:r>
        <w:t xml:space="preserve"> </w:t>
      </w:r>
    </w:p>
    <w:p w:rsidR="00000000" w:rsidRDefault="0091227A">
      <w:pPr>
        <w:pStyle w:val="pj"/>
      </w:pPr>
      <w:hyperlink w:anchor="sub910000" w:history="1">
        <w:r>
          <w:rPr>
            <w:rStyle w:val="a4"/>
            <w:i/>
            <w:iCs/>
          </w:rPr>
          <w:t>Статья 91. Бездействующий налогоплательщик</w:t>
        </w:r>
      </w:hyperlink>
      <w:r>
        <w:t xml:space="preserve"> </w:t>
      </w:r>
    </w:p>
    <w:p w:rsidR="00000000" w:rsidRDefault="0091227A">
      <w:pPr>
        <w:pStyle w:val="pj"/>
      </w:pPr>
      <w:hyperlink w:anchor="sub920000" w:history="1">
        <w:r>
          <w:rPr>
            <w:rStyle w:val="a4"/>
            <w:i/>
            <w:iCs/>
          </w:rPr>
          <w:t>Статья 92. Налогоплательщик, находящи</w:t>
        </w:r>
        <w:r>
          <w:rPr>
            <w:rStyle w:val="a4"/>
            <w:i/>
            <w:iCs/>
          </w:rPr>
          <w:t>йся на стадии ликвидации (прекращения деятельности)</w:t>
        </w:r>
      </w:hyperlink>
      <w:r>
        <w:t xml:space="preserve"> </w:t>
      </w:r>
    </w:p>
    <w:p w:rsidR="00000000" w:rsidRDefault="0091227A">
      <w:pPr>
        <w:pStyle w:val="pj"/>
      </w:pPr>
      <w:hyperlink w:anchor="sub930000" w:history="1">
        <w:r>
          <w:rPr>
            <w:rStyle w:val="a4"/>
            <w:i/>
            <w:iCs/>
          </w:rPr>
          <w:t>Статья 93. Особенности прекращения деятельности налогоплательщиков в принудительном порядке</w:t>
        </w:r>
      </w:hyperlink>
      <w:r>
        <w:t xml:space="preserve"> </w:t>
      </w:r>
    </w:p>
    <w:p w:rsidR="00000000" w:rsidRDefault="0091227A">
      <w:pPr>
        <w:pStyle w:val="pji"/>
      </w:pPr>
      <w:hyperlink w:anchor="sub940000" w:history="1">
        <w:r>
          <w:rPr>
            <w:rStyle w:val="a4"/>
            <w:i/>
            <w:iCs/>
          </w:rPr>
          <w:t>Глава 10. КАМЕРАЛЬНЫЙ КОНТРОЛЬ</w:t>
        </w:r>
      </w:hyperlink>
      <w:r>
        <w:t xml:space="preserve"> </w:t>
      </w:r>
    </w:p>
    <w:p w:rsidR="00000000" w:rsidRDefault="0091227A">
      <w:pPr>
        <w:pStyle w:val="pj"/>
      </w:pPr>
      <w:hyperlink w:anchor="sub940000" w:history="1">
        <w:r>
          <w:rPr>
            <w:rStyle w:val="a4"/>
            <w:i/>
            <w:iCs/>
          </w:rPr>
          <w:t>Статья 94. Камеральный контроль</w:t>
        </w:r>
      </w:hyperlink>
      <w:r>
        <w:t xml:space="preserve"> </w:t>
      </w:r>
    </w:p>
    <w:p w:rsidR="00000000" w:rsidRDefault="0091227A">
      <w:pPr>
        <w:pStyle w:val="pj"/>
      </w:pPr>
      <w:hyperlink w:anchor="sub950000" w:history="1">
        <w:r>
          <w:rPr>
            <w:rStyle w:val="a4"/>
            <w:i/>
            <w:iCs/>
          </w:rPr>
          <w:t>Статья 95. Порядок и сроки проведения камерального контроля</w:t>
        </w:r>
      </w:hyperlink>
      <w:r>
        <w:t xml:space="preserve"> </w:t>
      </w:r>
    </w:p>
    <w:p w:rsidR="00000000" w:rsidRDefault="0091227A">
      <w:pPr>
        <w:pStyle w:val="pj"/>
      </w:pPr>
      <w:hyperlink w:anchor="sub960000" w:history="1">
        <w:r>
          <w:rPr>
            <w:rStyle w:val="a4"/>
            <w:i/>
            <w:iCs/>
          </w:rPr>
          <w:t>Статья 96. Результаты камерального контроля</w:t>
        </w:r>
      </w:hyperlink>
      <w:r>
        <w:t xml:space="preserve"> </w:t>
      </w:r>
    </w:p>
    <w:p w:rsidR="00000000" w:rsidRDefault="0091227A">
      <w:pPr>
        <w:pStyle w:val="pji"/>
      </w:pPr>
      <w:hyperlink w:anchor="sub970000" w:history="1">
        <w:r>
          <w:rPr>
            <w:rStyle w:val="a4"/>
            <w:i/>
            <w:iCs/>
          </w:rPr>
          <w:t>Гла</w:t>
        </w:r>
        <w:r>
          <w:rPr>
            <w:rStyle w:val="a4"/>
            <w:i/>
            <w:iCs/>
          </w:rPr>
          <w:t>ва 11. УЧЕТ ИСПОЛНЕНИЯ НАЛОГОВОГО ОБЯЗАТЕЛЬСТВА, ОБЯЗАННОСТИ ПО ПЕРЕЧИСЛЕНИЮ СОЦИАЛЬНЫХ ПЛАТЕЖЕЙ, ШТРАФОВ И ПЕНИ</w:t>
        </w:r>
      </w:hyperlink>
      <w:r>
        <w:t xml:space="preserve"> </w:t>
      </w:r>
    </w:p>
    <w:p w:rsidR="00000000" w:rsidRDefault="0091227A">
      <w:pPr>
        <w:pStyle w:val="pj"/>
      </w:pPr>
      <w:hyperlink w:anchor="sub970000" w:history="1">
        <w:r>
          <w:rPr>
            <w:rStyle w:val="a4"/>
            <w:i/>
            <w:iCs/>
          </w:rPr>
          <w:t>Статья 97.Общие положения</w:t>
        </w:r>
      </w:hyperlink>
      <w:r>
        <w:t xml:space="preserve"> </w:t>
      </w:r>
    </w:p>
    <w:p w:rsidR="00000000" w:rsidRDefault="0091227A">
      <w:pPr>
        <w:pStyle w:val="pj"/>
      </w:pPr>
      <w:hyperlink w:anchor="sub980000" w:history="1">
        <w:r>
          <w:rPr>
            <w:rStyle w:val="a4"/>
            <w:i/>
            <w:iCs/>
          </w:rPr>
          <w:t>Статья 98. </w:t>
        </w:r>
        <w:r>
          <w:rPr>
            <w:rStyle w:val="a4"/>
            <w:i/>
            <w:iCs/>
          </w:rPr>
          <w:t>Проведение сверки расчетов по налогам и платежам в бюджет, социальным платежам</w:t>
        </w:r>
      </w:hyperlink>
      <w:r>
        <w:t xml:space="preserve"> </w:t>
      </w:r>
    </w:p>
    <w:p w:rsidR="00000000" w:rsidRDefault="0091227A">
      <w:pPr>
        <w:pStyle w:val="pj"/>
      </w:pPr>
      <w:hyperlink w:anchor="sub990000" w:history="1">
        <w:r>
          <w:rPr>
            <w:rStyle w:val="a4"/>
            <w:i/>
            <w:iCs/>
          </w:rPr>
          <w:t>Статья 99. Прекращение обязательства по уплате штрафа в силу истечения срока давности исполнения постановления</w:t>
        </w:r>
      </w:hyperlink>
      <w:r>
        <w:t xml:space="preserve"> </w:t>
      </w:r>
    </w:p>
    <w:p w:rsidR="00000000" w:rsidRDefault="0091227A">
      <w:pPr>
        <w:pStyle w:val="pj"/>
      </w:pPr>
      <w:hyperlink w:anchor="sub1000000" w:history="1">
        <w:r>
          <w:rPr>
            <w:rStyle w:val="a4"/>
            <w:i/>
            <w:iCs/>
          </w:rPr>
          <w:t>Статья 100. Порядок предоставления сведений об отсутствии (наличии) задолженности, учет по которым ведется в налоговом органе</w:t>
        </w:r>
      </w:hyperlink>
      <w:r>
        <w:t xml:space="preserve"> </w:t>
      </w:r>
    </w:p>
    <w:p w:rsidR="00000000" w:rsidRDefault="0091227A">
      <w:pPr>
        <w:pStyle w:val="pji"/>
      </w:pPr>
      <w:hyperlink w:anchor="sub1010000" w:history="1">
        <w:r>
          <w:rPr>
            <w:rStyle w:val="a4"/>
            <w:i/>
            <w:iCs/>
          </w:rPr>
          <w:t>Параграф 1. Зачет и возврат налогов, платежей в бюджет, пени и штрафов</w:t>
        </w:r>
      </w:hyperlink>
      <w:r>
        <w:t xml:space="preserve"> </w:t>
      </w:r>
    </w:p>
    <w:p w:rsidR="00000000" w:rsidRDefault="0091227A">
      <w:pPr>
        <w:pStyle w:val="pj"/>
      </w:pPr>
      <w:hyperlink w:anchor="sub1010000" w:history="1">
        <w:r>
          <w:rPr>
            <w:rStyle w:val="a4"/>
            <w:i/>
            <w:iCs/>
          </w:rPr>
          <w:t>Статья 101. Общие положения</w:t>
        </w:r>
      </w:hyperlink>
      <w:r>
        <w:t xml:space="preserve"> </w:t>
      </w:r>
    </w:p>
    <w:p w:rsidR="00000000" w:rsidRDefault="0091227A">
      <w:pPr>
        <w:pStyle w:val="pj"/>
      </w:pPr>
      <w:hyperlink w:anchor="sub1020000" w:history="1">
        <w:r>
          <w:rPr>
            <w:rStyle w:val="a4"/>
            <w:i/>
            <w:iCs/>
          </w:rPr>
          <w:t>Статья 102. Зачет сумм налогов, платежей в бюджет, пени</w:t>
        </w:r>
      </w:hyperlink>
      <w:r>
        <w:t xml:space="preserve"> </w:t>
      </w:r>
    </w:p>
    <w:p w:rsidR="00000000" w:rsidRDefault="0091227A">
      <w:pPr>
        <w:pStyle w:val="pj"/>
      </w:pPr>
      <w:hyperlink w:anchor="sub1030000" w:history="1">
        <w:r>
          <w:rPr>
            <w:rStyle w:val="a4"/>
            <w:i/>
            <w:iCs/>
          </w:rPr>
          <w:t>Статья 103. Зачет, возврат ошибочно уплаченной суммы налога, платежа в бюджет, пени</w:t>
        </w:r>
      </w:hyperlink>
      <w:r>
        <w:t xml:space="preserve"> </w:t>
      </w:r>
    </w:p>
    <w:p w:rsidR="00000000" w:rsidRDefault="0091227A">
      <w:pPr>
        <w:pStyle w:val="pj"/>
      </w:pPr>
      <w:hyperlink w:anchor="sub1040000" w:history="1">
        <w:r>
          <w:rPr>
            <w:rStyle w:val="a4"/>
            <w:i/>
            <w:iCs/>
          </w:rPr>
          <w:t>Статья 104. Возврат суммы превышения налога на добавленную стоимость</w:t>
        </w:r>
      </w:hyperlink>
      <w:r>
        <w:t xml:space="preserve"> </w:t>
      </w:r>
    </w:p>
    <w:p w:rsidR="00000000" w:rsidRDefault="0091227A">
      <w:pPr>
        <w:pStyle w:val="pj"/>
      </w:pPr>
      <w:hyperlink w:anchor="sub1050000" w:history="1">
        <w:r>
          <w:rPr>
            <w:rStyle w:val="a4"/>
            <w:i/>
            <w:iCs/>
          </w:rPr>
          <w:t>Статья 105. Возврат налога на добавленную стоимость по иным основаниям</w:t>
        </w:r>
      </w:hyperlink>
      <w:r>
        <w:t xml:space="preserve"> </w:t>
      </w:r>
    </w:p>
    <w:p w:rsidR="00000000" w:rsidRDefault="0091227A">
      <w:pPr>
        <w:pStyle w:val="pj"/>
      </w:pPr>
      <w:hyperlink w:anchor="sub1060000" w:history="1">
        <w:r>
          <w:rPr>
            <w:rStyle w:val="a4"/>
            <w:i/>
            <w:iCs/>
          </w:rPr>
          <w:t>Статья 106. Воз</w:t>
        </w:r>
        <w:r>
          <w:rPr>
            <w:rStyle w:val="a4"/>
            <w:i/>
            <w:iCs/>
          </w:rPr>
          <w:t>врат уплаченной суммы неправомерно наложенного штрафа по правонарушениям в области налогообложения, законодательства Республики Казахстан о социальной защите, об обязательном социальном медицинском страховании, а также излишне уплаченной суммы</w:t>
        </w:r>
      </w:hyperlink>
      <w:r>
        <w:t xml:space="preserve"> </w:t>
      </w:r>
    </w:p>
    <w:p w:rsidR="00000000" w:rsidRDefault="0091227A">
      <w:pPr>
        <w:pStyle w:val="pj"/>
      </w:pPr>
      <w:hyperlink w:anchor="sub1070000" w:history="1">
        <w:r>
          <w:rPr>
            <w:rStyle w:val="a4"/>
            <w:i/>
            <w:iCs/>
          </w:rPr>
          <w:t>Статья 107. Возврат уплаченной суммы налога, платежа в бюджет, пени и штрафа в результате отмены итогов электронных аукционов по решению суда</w:t>
        </w:r>
      </w:hyperlink>
      <w:r>
        <w:t xml:space="preserve"> </w:t>
      </w:r>
    </w:p>
    <w:p w:rsidR="00000000" w:rsidRDefault="0091227A">
      <w:pPr>
        <w:pStyle w:val="pj"/>
      </w:pPr>
      <w:hyperlink w:anchor="sub1080000" w:history="1">
        <w:r>
          <w:rPr>
            <w:rStyle w:val="a4"/>
            <w:i/>
            <w:iCs/>
          </w:rPr>
          <w:t>Статья 108. Особенности возврата уплаченных сумм государст</w:t>
        </w:r>
        <w:r>
          <w:rPr>
            <w:rStyle w:val="a4"/>
            <w:i/>
            <w:iCs/>
          </w:rPr>
          <w:t>венной пошлины</w:t>
        </w:r>
      </w:hyperlink>
      <w:r>
        <w:t xml:space="preserve"> </w:t>
      </w:r>
    </w:p>
    <w:p w:rsidR="00000000" w:rsidRDefault="0091227A">
      <w:pPr>
        <w:pStyle w:val="pj"/>
      </w:pPr>
      <w:hyperlink w:anchor="sub108010000" w:history="1">
        <w:r>
          <w:rPr>
            <w:rStyle w:val="a4"/>
            <w:i/>
            <w:iCs/>
          </w:rPr>
          <w:t>Статья 108-1. Особенности зачета по налоговому обязательству по доле Республики Казахстан по разделу продукции в натуральной форме</w:t>
        </w:r>
      </w:hyperlink>
    </w:p>
    <w:p w:rsidR="00000000" w:rsidRDefault="0091227A">
      <w:pPr>
        <w:pStyle w:val="pji"/>
      </w:pPr>
      <w:hyperlink w:anchor="sub1090000" w:history="1">
        <w:r>
          <w:rPr>
            <w:rStyle w:val="a4"/>
            <w:i/>
            <w:iCs/>
          </w:rPr>
          <w:t>Параграф 2. Зачет и (или) возврат превыше</w:t>
        </w:r>
        <w:r>
          <w:rPr>
            <w:rStyle w:val="a4"/>
            <w:i/>
            <w:iCs/>
          </w:rPr>
          <w:t>ния по индивидуальному подоходному налогу</w:t>
        </w:r>
      </w:hyperlink>
      <w:r>
        <w:t xml:space="preserve"> </w:t>
      </w:r>
    </w:p>
    <w:p w:rsidR="00000000" w:rsidRDefault="0091227A">
      <w:pPr>
        <w:pStyle w:val="pj"/>
      </w:pPr>
      <w:hyperlink w:anchor="sub1090000" w:history="1">
        <w:r>
          <w:rPr>
            <w:rStyle w:val="a4"/>
            <w:i/>
            <w:iCs/>
          </w:rPr>
          <w:t>Статья 109. Общие положения</w:t>
        </w:r>
      </w:hyperlink>
      <w:r>
        <w:t xml:space="preserve"> </w:t>
      </w:r>
    </w:p>
    <w:p w:rsidR="00000000" w:rsidRDefault="0091227A">
      <w:pPr>
        <w:pStyle w:val="pj"/>
      </w:pPr>
      <w:hyperlink w:anchor="sub1100000" w:history="1">
        <w:r>
          <w:rPr>
            <w:rStyle w:val="a4"/>
            <w:i/>
            <w:iCs/>
          </w:rPr>
          <w:t>Статья 110. Сверка по индивидуальному подоходному налогу</w:t>
        </w:r>
      </w:hyperlink>
      <w:r>
        <w:t xml:space="preserve"> </w:t>
      </w:r>
    </w:p>
    <w:p w:rsidR="00000000" w:rsidRDefault="0091227A">
      <w:pPr>
        <w:pStyle w:val="pj"/>
      </w:pPr>
      <w:hyperlink w:anchor="sub1110000" w:history="1">
        <w:r>
          <w:rPr>
            <w:rStyle w:val="a4"/>
            <w:i/>
            <w:iCs/>
          </w:rPr>
          <w:t>Статья 111. </w:t>
        </w:r>
        <w:r>
          <w:rPr>
            <w:rStyle w:val="a4"/>
            <w:i/>
            <w:iCs/>
          </w:rPr>
          <w:t>Порядок проведения сверки по индивидуальному подоходному налогу на основе сведений налоговых агентов</w:t>
        </w:r>
      </w:hyperlink>
      <w:r>
        <w:t xml:space="preserve"> </w:t>
      </w:r>
    </w:p>
    <w:p w:rsidR="00000000" w:rsidRDefault="0091227A">
      <w:pPr>
        <w:pStyle w:val="pj"/>
      </w:pPr>
      <w:hyperlink w:anchor="sub1120000" w:history="1">
        <w:r>
          <w:rPr>
            <w:rStyle w:val="a4"/>
            <w:i/>
            <w:iCs/>
          </w:rPr>
          <w:t xml:space="preserve">Статья 112. Порядок проведения сверки по индивидуальному подоходному налогу для подтверждения суммы налоговых вычетов по </w:t>
        </w:r>
        <w:r>
          <w:rPr>
            <w:rStyle w:val="a4"/>
            <w:i/>
            <w:iCs/>
          </w:rPr>
          <w:t>расходам на образование, медицину, погашение вознаграждения по ипотечным жилищным займам</w:t>
        </w:r>
      </w:hyperlink>
      <w:r>
        <w:t xml:space="preserve"> </w:t>
      </w:r>
    </w:p>
    <w:p w:rsidR="00000000" w:rsidRDefault="0091227A">
      <w:pPr>
        <w:pStyle w:val="pj"/>
      </w:pPr>
      <w:hyperlink w:anchor="sub1130000" w:history="1">
        <w:r>
          <w:rPr>
            <w:rStyle w:val="a4"/>
            <w:i/>
            <w:iCs/>
          </w:rPr>
          <w:t>Статья 113. Порядок зачета и (или) возврата суммы превышения по индивидуальному подоходному налогу физического лица</w:t>
        </w:r>
      </w:hyperlink>
      <w:r>
        <w:t xml:space="preserve"> </w:t>
      </w:r>
    </w:p>
    <w:p w:rsidR="00000000" w:rsidRDefault="0091227A">
      <w:pPr>
        <w:pStyle w:val="pji"/>
      </w:pPr>
      <w:hyperlink w:anchor="sub1140000" w:history="1">
        <w:r>
          <w:rPr>
            <w:rStyle w:val="a4"/>
            <w:i/>
            <w:iCs/>
          </w:rPr>
          <w:t>Глава 12. УВЕДОМЛЕНИЕ ПО ИСПОЛНЕНИЮ НАЛОГОВОГО ОБЯЗАТЕЛЬСТВА, ОБЯЗАТЕЛЬСТВ ПО ИСЧИСЛЕНИЮ, УДЕРЖАНИЮ И ПЕРЕЧИСЛЕНИЮ СОЦИАЛЬНЫХ ПЛАТЕЖЕЙ</w:t>
        </w:r>
      </w:hyperlink>
      <w:r>
        <w:t xml:space="preserve"> </w:t>
      </w:r>
    </w:p>
    <w:p w:rsidR="00000000" w:rsidRDefault="0091227A">
      <w:pPr>
        <w:pStyle w:val="pj"/>
      </w:pPr>
      <w:hyperlink w:anchor="sub1140000" w:history="1">
        <w:r>
          <w:rPr>
            <w:rStyle w:val="a4"/>
            <w:i/>
            <w:iCs/>
          </w:rPr>
          <w:t>Статья 114. Общие положения</w:t>
        </w:r>
      </w:hyperlink>
      <w:r>
        <w:t xml:space="preserve"> </w:t>
      </w:r>
    </w:p>
    <w:p w:rsidR="00000000" w:rsidRDefault="0091227A">
      <w:pPr>
        <w:pStyle w:val="pj"/>
      </w:pPr>
      <w:hyperlink w:anchor="sub1150000" w:history="1">
        <w:r>
          <w:rPr>
            <w:rStyle w:val="a4"/>
            <w:i/>
            <w:iCs/>
          </w:rPr>
          <w:t>Статья 1</w:t>
        </w:r>
        <w:r>
          <w:rPr>
            <w:rStyle w:val="a4"/>
            <w:i/>
            <w:iCs/>
          </w:rPr>
          <w:t>15. Порядок вручения и исполнения уведомления</w:t>
        </w:r>
      </w:hyperlink>
      <w:r>
        <w:t xml:space="preserve"> </w:t>
      </w:r>
    </w:p>
    <w:p w:rsidR="00000000" w:rsidRDefault="0091227A">
      <w:pPr>
        <w:pStyle w:val="pji"/>
      </w:pPr>
      <w:hyperlink w:anchor="sub1160000" w:history="1">
        <w:r>
          <w:rPr>
            <w:rStyle w:val="a4"/>
            <w:i/>
            <w:iCs/>
          </w:rPr>
          <w:t>Глава 13. СПОСОБЫ ОБЕСПЕЧЕНИЯ ИСПОЛНЕНИЯ НЕ ВЫПОЛНЕННОГО В СРОК НАЛОГОВОГО ОБЯЗАТЕЛЬСТВА</w:t>
        </w:r>
      </w:hyperlink>
      <w:r>
        <w:t xml:space="preserve"> </w:t>
      </w:r>
    </w:p>
    <w:p w:rsidR="00000000" w:rsidRDefault="0091227A">
      <w:pPr>
        <w:pStyle w:val="pj"/>
      </w:pPr>
      <w:hyperlink w:anchor="sub1160000" w:history="1">
        <w:r>
          <w:rPr>
            <w:rStyle w:val="a4"/>
            <w:i/>
            <w:iCs/>
          </w:rPr>
          <w:t>Статья 116. Способы обеспечения исполнения не выполне</w:t>
        </w:r>
        <w:r>
          <w:rPr>
            <w:rStyle w:val="a4"/>
            <w:i/>
            <w:iCs/>
          </w:rPr>
          <w:t>нного в срок налогового обязательства</w:t>
        </w:r>
      </w:hyperlink>
      <w:r>
        <w:t xml:space="preserve"> </w:t>
      </w:r>
    </w:p>
    <w:p w:rsidR="00000000" w:rsidRDefault="0091227A">
      <w:pPr>
        <w:pStyle w:val="pj"/>
      </w:pPr>
      <w:hyperlink w:anchor="sub1170000" w:history="1">
        <w:r>
          <w:rPr>
            <w:rStyle w:val="a4"/>
            <w:i/>
            <w:iCs/>
          </w:rPr>
          <w:t>Статья 117. Пеня на не уплаченную в срок сумму налогов и платежей в бюджет</w:t>
        </w:r>
      </w:hyperlink>
      <w:r>
        <w:t xml:space="preserve"> </w:t>
      </w:r>
    </w:p>
    <w:p w:rsidR="00000000" w:rsidRDefault="0091227A">
      <w:pPr>
        <w:pStyle w:val="pj"/>
      </w:pPr>
      <w:hyperlink w:anchor="sub1180000" w:history="1">
        <w:r>
          <w:rPr>
            <w:rStyle w:val="a4"/>
            <w:i/>
            <w:iCs/>
          </w:rPr>
          <w:t>Статья 118. Приостановление расходных операций по банковским счетам налогоп</w:t>
        </w:r>
        <w:r>
          <w:rPr>
            <w:rStyle w:val="a4"/>
            <w:i/>
            <w:iCs/>
          </w:rPr>
          <w:t>лательщика (налогового агента)</w:t>
        </w:r>
      </w:hyperlink>
      <w:r>
        <w:t xml:space="preserve"> </w:t>
      </w:r>
    </w:p>
    <w:p w:rsidR="00000000" w:rsidRDefault="0091227A">
      <w:pPr>
        <w:pStyle w:val="pj"/>
      </w:pPr>
      <w:hyperlink w:anchor="sub1190000" w:history="1">
        <w:r>
          <w:rPr>
            <w:rStyle w:val="a4"/>
            <w:i/>
            <w:iCs/>
          </w:rPr>
          <w:t>Статья 119. Приостановление расходных операций по кассе налогоплательщика (налогового агента)</w:t>
        </w:r>
      </w:hyperlink>
      <w:r>
        <w:t xml:space="preserve"> </w:t>
      </w:r>
    </w:p>
    <w:p w:rsidR="00000000" w:rsidRDefault="0091227A">
      <w:pPr>
        <w:pStyle w:val="pj"/>
      </w:pPr>
      <w:hyperlink w:anchor="sub1200000" w:history="1">
        <w:r>
          <w:rPr>
            <w:rStyle w:val="a4"/>
            <w:i/>
            <w:iCs/>
          </w:rPr>
          <w:t>Статья 120. Ограничение в распоряжении имуществом налогоплатель</w:t>
        </w:r>
        <w:r>
          <w:rPr>
            <w:rStyle w:val="a4"/>
            <w:i/>
            <w:iCs/>
          </w:rPr>
          <w:t>щика (налогового агента)</w:t>
        </w:r>
      </w:hyperlink>
      <w:r>
        <w:t xml:space="preserve"> </w:t>
      </w:r>
    </w:p>
    <w:p w:rsidR="00000000" w:rsidRDefault="0091227A">
      <w:pPr>
        <w:pStyle w:val="pj"/>
      </w:pPr>
      <w:hyperlink w:anchor="sub120010000" w:history="1">
        <w:r>
          <w:rPr>
            <w:rStyle w:val="a4"/>
            <w:i/>
            <w:iCs/>
          </w:rPr>
          <w:t>Статья 120-1. Ограничение выписки электронных счетов-фактур в информационной системе электронных счетов-фактур</w:t>
        </w:r>
      </w:hyperlink>
    </w:p>
    <w:p w:rsidR="00000000" w:rsidRDefault="0091227A">
      <w:pPr>
        <w:pStyle w:val="pji"/>
      </w:pPr>
      <w:hyperlink w:anchor="sub1210000" w:history="1">
        <w:r>
          <w:rPr>
            <w:rStyle w:val="a4"/>
            <w:i/>
            <w:iCs/>
          </w:rPr>
          <w:t xml:space="preserve">Глава 14. МЕРЫ ПРИНУДИТЕЛЬНОГО ВЗЫСКАНИЯ НАЛОГОВОЙ </w:t>
        </w:r>
        <w:r>
          <w:rPr>
            <w:rStyle w:val="a4"/>
            <w:i/>
            <w:iCs/>
          </w:rPr>
          <w:t>ЗАДОЛЖЕННОСТИ</w:t>
        </w:r>
      </w:hyperlink>
      <w:r>
        <w:t xml:space="preserve"> </w:t>
      </w:r>
    </w:p>
    <w:p w:rsidR="00000000" w:rsidRDefault="0091227A">
      <w:pPr>
        <w:pStyle w:val="pj"/>
      </w:pPr>
      <w:hyperlink w:anchor="sub1210000" w:history="1">
        <w:r>
          <w:rPr>
            <w:rStyle w:val="a4"/>
            <w:i/>
            <w:iCs/>
          </w:rPr>
          <w:t>Статья 121. Меры принудительного взыскания налоговой задолженности</w:t>
        </w:r>
      </w:hyperlink>
      <w:r>
        <w:t xml:space="preserve"> </w:t>
      </w:r>
    </w:p>
    <w:p w:rsidR="00000000" w:rsidRDefault="0091227A">
      <w:pPr>
        <w:pStyle w:val="pj"/>
      </w:pPr>
      <w:hyperlink w:anchor="sub1220000" w:history="1">
        <w:r>
          <w:rPr>
            <w:rStyle w:val="a4"/>
            <w:i/>
            <w:iCs/>
          </w:rPr>
          <w:t>Статья 122. Взыскание задолженности в бюджет за счет денег, находящихся на банковских счетах</w:t>
        </w:r>
      </w:hyperlink>
      <w:r>
        <w:t xml:space="preserve"> </w:t>
      </w:r>
    </w:p>
    <w:p w:rsidR="00000000" w:rsidRDefault="0091227A">
      <w:pPr>
        <w:pStyle w:val="pj"/>
      </w:pPr>
      <w:hyperlink w:anchor="sub1230000" w:history="1">
        <w:r>
          <w:rPr>
            <w:rStyle w:val="a4"/>
            <w:i/>
            <w:iCs/>
          </w:rPr>
          <w:t>Статья 123. Взыскание суммы налоговой задолженности налогоплательщика (налогового агента) со счетов его дебиторов</w:t>
        </w:r>
      </w:hyperlink>
      <w:r>
        <w:t xml:space="preserve"> </w:t>
      </w:r>
    </w:p>
    <w:p w:rsidR="00000000" w:rsidRDefault="0091227A">
      <w:pPr>
        <w:pStyle w:val="pj"/>
      </w:pPr>
      <w:hyperlink w:anchor="sub1240000" w:history="1">
        <w:r>
          <w:rPr>
            <w:rStyle w:val="a4"/>
            <w:i/>
            <w:iCs/>
          </w:rPr>
          <w:t>Статья 124. Взыскание за счет реализации ограниченного в распоряжении имуще</w:t>
        </w:r>
        <w:r>
          <w:rPr>
            <w:rStyle w:val="a4"/>
            <w:i/>
            <w:iCs/>
          </w:rPr>
          <w:t>ства налогоплательщика (налогового агента) в счет задолженности в бюджет</w:t>
        </w:r>
      </w:hyperlink>
      <w:r>
        <w:t xml:space="preserve"> </w:t>
      </w:r>
    </w:p>
    <w:p w:rsidR="00000000" w:rsidRDefault="0091227A">
      <w:pPr>
        <w:pStyle w:val="pj"/>
      </w:pPr>
      <w:hyperlink w:anchor="sub1250000" w:history="1">
        <w:r>
          <w:rPr>
            <w:rStyle w:val="a4"/>
            <w:i/>
            <w:iCs/>
          </w:rPr>
          <w:t>Статья 125. Принудительный выпуск объявленных акций налогоплательщика (налогового агента) - акционерного общества с участием государства в уставном к</w:t>
        </w:r>
        <w:r>
          <w:rPr>
            <w:rStyle w:val="a4"/>
            <w:i/>
            <w:iCs/>
          </w:rPr>
          <w:t>апитале</w:t>
        </w:r>
      </w:hyperlink>
      <w:r>
        <w:t xml:space="preserve"> </w:t>
      </w:r>
    </w:p>
    <w:p w:rsidR="00000000" w:rsidRDefault="0091227A">
      <w:pPr>
        <w:pStyle w:val="pj"/>
      </w:pPr>
      <w:hyperlink w:anchor="sub1260000" w:history="1">
        <w:r>
          <w:rPr>
            <w:rStyle w:val="a4"/>
            <w:i/>
            <w:iCs/>
          </w:rPr>
          <w:t>Статья 126. Признание налогоплательщика (налогового агента) банкротом</w:t>
        </w:r>
      </w:hyperlink>
      <w:r>
        <w:t xml:space="preserve"> </w:t>
      </w:r>
    </w:p>
    <w:p w:rsidR="00000000" w:rsidRDefault="0091227A">
      <w:pPr>
        <w:pStyle w:val="pj"/>
      </w:pPr>
      <w:hyperlink w:anchor="sub1270000" w:history="1">
        <w:r>
          <w:rPr>
            <w:rStyle w:val="a4"/>
            <w:i/>
            <w:iCs/>
          </w:rPr>
          <w:t>Статья 127. </w:t>
        </w:r>
        <w:r>
          <w:rPr>
            <w:rStyle w:val="a4"/>
            <w:i/>
            <w:iCs/>
          </w:rPr>
          <w:t>Публикация в средствах массовой информации списков налогоплательщиков (налоговых агентов), имеющих налоговую задолженность</w:t>
        </w:r>
      </w:hyperlink>
      <w:r>
        <w:t xml:space="preserve"> </w:t>
      </w:r>
    </w:p>
    <w:p w:rsidR="00000000" w:rsidRDefault="0091227A">
      <w:pPr>
        <w:pStyle w:val="pj"/>
      </w:pPr>
      <w:hyperlink w:anchor="sub1280000" w:history="1">
        <w:r>
          <w:rPr>
            <w:rStyle w:val="a4"/>
            <w:i/>
            <w:iCs/>
          </w:rPr>
          <w:t>Статья 128. Взыскание налоговой задолженности налогоплательщика-физического лица, не являющегося ин</w:t>
        </w:r>
        <w:r>
          <w:rPr>
            <w:rStyle w:val="a4"/>
            <w:i/>
            <w:iCs/>
          </w:rPr>
          <w:t>дивидуальным предпринимателем, лицом, занимающимся частной практикой</w:t>
        </w:r>
      </w:hyperlink>
      <w:r>
        <w:t xml:space="preserve"> </w:t>
      </w:r>
    </w:p>
    <w:p w:rsidR="00000000" w:rsidRDefault="0091227A">
      <w:pPr>
        <w:pStyle w:val="pji"/>
      </w:pPr>
      <w:hyperlink w:anchor="sub1290000" w:history="1">
        <w:r>
          <w:rPr>
            <w:rStyle w:val="a4"/>
            <w:i/>
            <w:iCs/>
          </w:rPr>
          <w:t>Глава 15. НАЛОГОВЫЙ МОНИТОРИНГ</w:t>
        </w:r>
      </w:hyperlink>
      <w:r>
        <w:t xml:space="preserve"> </w:t>
      </w:r>
    </w:p>
    <w:p w:rsidR="00000000" w:rsidRDefault="0091227A">
      <w:pPr>
        <w:pStyle w:val="pj"/>
      </w:pPr>
      <w:hyperlink w:anchor="sub1290000" w:history="1">
        <w:r>
          <w:rPr>
            <w:rStyle w:val="a4"/>
            <w:i/>
            <w:iCs/>
          </w:rPr>
          <w:t>Статья 129. Общие положения</w:t>
        </w:r>
      </w:hyperlink>
      <w:r>
        <w:t xml:space="preserve"> </w:t>
      </w:r>
    </w:p>
    <w:p w:rsidR="00000000" w:rsidRDefault="0091227A">
      <w:pPr>
        <w:pStyle w:val="pj"/>
      </w:pPr>
      <w:hyperlink w:anchor="sub1300000" w:history="1">
        <w:r>
          <w:rPr>
            <w:rStyle w:val="a4"/>
            <w:i/>
            <w:iCs/>
          </w:rPr>
          <w:t>Статья 130. Мониторинг кру</w:t>
        </w:r>
        <w:r>
          <w:rPr>
            <w:rStyle w:val="a4"/>
            <w:i/>
            <w:iCs/>
          </w:rPr>
          <w:t>пных налогоплательщиков</w:t>
        </w:r>
      </w:hyperlink>
      <w:r>
        <w:t xml:space="preserve"> </w:t>
      </w:r>
    </w:p>
    <w:p w:rsidR="00000000" w:rsidRDefault="0091227A">
      <w:pPr>
        <w:pStyle w:val="pj"/>
      </w:pPr>
      <w:hyperlink w:anchor="sub1310000" w:history="1">
        <w:r>
          <w:rPr>
            <w:rStyle w:val="a4"/>
            <w:i/>
            <w:iCs/>
          </w:rPr>
          <w:t>Статья 131. Горизонтальный мониторинг</w:t>
        </w:r>
      </w:hyperlink>
      <w:r>
        <w:t xml:space="preserve"> </w:t>
      </w:r>
    </w:p>
    <w:p w:rsidR="00000000" w:rsidRDefault="0091227A">
      <w:pPr>
        <w:pStyle w:val="pj"/>
      </w:pPr>
      <w:hyperlink w:anchor="sub1320000" w:history="1">
        <w:r>
          <w:rPr>
            <w:rStyle w:val="a4"/>
            <w:i/>
            <w:iCs/>
          </w:rPr>
          <w:t>Статья 132. Порядок проведения мониторинга крупных налогоплательщиков</w:t>
        </w:r>
      </w:hyperlink>
      <w:r>
        <w:t xml:space="preserve"> </w:t>
      </w:r>
    </w:p>
    <w:p w:rsidR="00000000" w:rsidRDefault="0091227A">
      <w:pPr>
        <w:pStyle w:val="pj"/>
      </w:pPr>
      <w:hyperlink w:anchor="sub1330000" w:history="1">
        <w:r>
          <w:rPr>
            <w:rStyle w:val="a4"/>
            <w:i/>
            <w:iCs/>
          </w:rPr>
          <w:t>Статья 133. Порядок пр</w:t>
        </w:r>
        <w:r>
          <w:rPr>
            <w:rStyle w:val="a4"/>
            <w:i/>
            <w:iCs/>
          </w:rPr>
          <w:t>оведения горизонтального мониторинга</w:t>
        </w:r>
      </w:hyperlink>
      <w:r>
        <w:t xml:space="preserve"> </w:t>
      </w:r>
    </w:p>
    <w:p w:rsidR="00000000" w:rsidRDefault="0091227A">
      <w:pPr>
        <w:pStyle w:val="pji"/>
      </w:pPr>
      <w:hyperlink w:anchor="sub1340000" w:history="1">
        <w:r>
          <w:rPr>
            <w:rStyle w:val="a4"/>
            <w:i/>
            <w:iCs/>
          </w:rPr>
          <w:t>Глава 16. ПРЕДВАРИТЕЛЬНОЕ РАЗЪЯСНЕНИЕ</w:t>
        </w:r>
      </w:hyperlink>
      <w:r>
        <w:t xml:space="preserve"> </w:t>
      </w:r>
    </w:p>
    <w:p w:rsidR="00000000" w:rsidRDefault="0091227A">
      <w:pPr>
        <w:pStyle w:val="pj"/>
      </w:pPr>
      <w:hyperlink w:anchor="sub1340000" w:history="1">
        <w:r>
          <w:rPr>
            <w:rStyle w:val="a4"/>
            <w:i/>
            <w:iCs/>
          </w:rPr>
          <w:t>Статья 134. Общие положения</w:t>
        </w:r>
      </w:hyperlink>
      <w:r>
        <w:t xml:space="preserve"> </w:t>
      </w:r>
    </w:p>
    <w:p w:rsidR="00000000" w:rsidRDefault="0091227A">
      <w:pPr>
        <w:pStyle w:val="pj"/>
      </w:pPr>
      <w:hyperlink w:anchor="sub1350000" w:history="1">
        <w:r>
          <w:rPr>
            <w:rStyle w:val="a4"/>
            <w:i/>
            <w:iCs/>
          </w:rPr>
          <w:t>Статья 135. Порядок рассмотрения запроса о предоста</w:t>
        </w:r>
        <w:r>
          <w:rPr>
            <w:rStyle w:val="a4"/>
            <w:i/>
            <w:iCs/>
          </w:rPr>
          <w:t>влении предварительного разъяснения</w:t>
        </w:r>
      </w:hyperlink>
      <w:r>
        <w:t xml:space="preserve"> </w:t>
      </w:r>
    </w:p>
    <w:p w:rsidR="00000000" w:rsidRDefault="0091227A">
      <w:pPr>
        <w:pStyle w:val="pji"/>
      </w:pPr>
      <w:hyperlink w:anchor="sub1360000" w:history="1">
        <w:r>
          <w:rPr>
            <w:rStyle w:val="a4"/>
            <w:i/>
            <w:iCs/>
          </w:rPr>
          <w:t>Глава 17. СИСТЕМА УПРАВЛЕНИЯ РИСКАМИ</w:t>
        </w:r>
      </w:hyperlink>
      <w:r>
        <w:t xml:space="preserve"> </w:t>
      </w:r>
    </w:p>
    <w:p w:rsidR="00000000" w:rsidRDefault="0091227A">
      <w:pPr>
        <w:pStyle w:val="pj"/>
      </w:pPr>
      <w:hyperlink w:anchor="sub1360000" w:history="1">
        <w:r>
          <w:rPr>
            <w:rStyle w:val="a4"/>
            <w:i/>
            <w:iCs/>
          </w:rPr>
          <w:t>Статья 136. Общие положения</w:t>
        </w:r>
      </w:hyperlink>
      <w:r>
        <w:t xml:space="preserve"> </w:t>
      </w:r>
    </w:p>
    <w:p w:rsidR="00000000" w:rsidRDefault="0091227A">
      <w:pPr>
        <w:pStyle w:val="pj"/>
      </w:pPr>
      <w:hyperlink w:anchor="sub1370000" w:history="1">
        <w:r>
          <w:rPr>
            <w:rStyle w:val="a4"/>
            <w:i/>
            <w:iCs/>
          </w:rPr>
          <w:t>Статья 137. Критерии риска</w:t>
        </w:r>
      </w:hyperlink>
      <w:r>
        <w:t xml:space="preserve"> </w:t>
      </w:r>
    </w:p>
    <w:p w:rsidR="00000000" w:rsidRDefault="0091227A">
      <w:pPr>
        <w:pStyle w:val="pji"/>
      </w:pPr>
      <w:hyperlink w:anchor="sub1380000" w:history="1">
        <w:r>
          <w:rPr>
            <w:rStyle w:val="a4"/>
            <w:i/>
            <w:iCs/>
          </w:rPr>
          <w:t>Глава 18. НАЛОГОВЫЕ ПРОВЕРКИ</w:t>
        </w:r>
      </w:hyperlink>
      <w:r>
        <w:t xml:space="preserve"> </w:t>
      </w:r>
    </w:p>
    <w:p w:rsidR="00000000" w:rsidRDefault="0091227A">
      <w:pPr>
        <w:pStyle w:val="pji"/>
      </w:pPr>
      <w:hyperlink w:anchor="sub1380000" w:history="1">
        <w:r>
          <w:rPr>
            <w:rStyle w:val="a4"/>
            <w:i/>
            <w:iCs/>
          </w:rPr>
          <w:t>Параграф 1. Общие положения по проведению налоговых проверок</w:t>
        </w:r>
      </w:hyperlink>
      <w:r>
        <w:t xml:space="preserve"> </w:t>
      </w:r>
    </w:p>
    <w:p w:rsidR="00000000" w:rsidRDefault="0091227A">
      <w:pPr>
        <w:pStyle w:val="pj"/>
      </w:pPr>
      <w:hyperlink w:anchor="sub1380000" w:history="1">
        <w:r>
          <w:rPr>
            <w:rStyle w:val="a4"/>
            <w:i/>
            <w:iCs/>
          </w:rPr>
          <w:t>Статья 138. Понятие налоговой проверки</w:t>
        </w:r>
      </w:hyperlink>
      <w:r>
        <w:t xml:space="preserve"> </w:t>
      </w:r>
    </w:p>
    <w:p w:rsidR="00000000" w:rsidRDefault="0091227A">
      <w:pPr>
        <w:pStyle w:val="pj"/>
      </w:pPr>
      <w:hyperlink w:anchor="sub1390000" w:history="1">
        <w:r>
          <w:rPr>
            <w:rStyle w:val="a4"/>
            <w:i/>
            <w:iCs/>
          </w:rPr>
          <w:t>Статья 139. Участники налоговых проверок</w:t>
        </w:r>
      </w:hyperlink>
      <w:r>
        <w:t xml:space="preserve"> </w:t>
      </w:r>
    </w:p>
    <w:p w:rsidR="00000000" w:rsidRDefault="0091227A">
      <w:pPr>
        <w:pStyle w:val="pj"/>
      </w:pPr>
      <w:hyperlink w:anchor="sub1400000" w:history="1">
        <w:r>
          <w:rPr>
            <w:rStyle w:val="a4"/>
            <w:i/>
            <w:iCs/>
          </w:rPr>
          <w:t>Статья 140. Формы налоговых проверок</w:t>
        </w:r>
      </w:hyperlink>
      <w:r>
        <w:t xml:space="preserve"> </w:t>
      </w:r>
    </w:p>
    <w:p w:rsidR="00000000" w:rsidRDefault="0091227A">
      <w:pPr>
        <w:pStyle w:val="pj"/>
      </w:pPr>
      <w:hyperlink w:anchor="sub1410000" w:history="1">
        <w:r>
          <w:rPr>
            <w:rStyle w:val="a4"/>
            <w:i/>
            <w:iCs/>
          </w:rPr>
          <w:t>Статья 141. Комплексная проверка</w:t>
        </w:r>
      </w:hyperlink>
      <w:r>
        <w:t xml:space="preserve"> </w:t>
      </w:r>
    </w:p>
    <w:p w:rsidR="00000000" w:rsidRDefault="0091227A">
      <w:pPr>
        <w:pStyle w:val="pj"/>
      </w:pPr>
      <w:hyperlink w:anchor="sub1420000" w:history="1">
        <w:r>
          <w:rPr>
            <w:rStyle w:val="a4"/>
            <w:i/>
            <w:iCs/>
          </w:rPr>
          <w:t>Статья 142. Тематическая проверка</w:t>
        </w:r>
      </w:hyperlink>
      <w:r>
        <w:t xml:space="preserve"> </w:t>
      </w:r>
    </w:p>
    <w:p w:rsidR="00000000" w:rsidRDefault="0091227A">
      <w:pPr>
        <w:pStyle w:val="pj"/>
      </w:pPr>
      <w:hyperlink w:anchor="sub1430000" w:history="1">
        <w:r>
          <w:rPr>
            <w:rStyle w:val="a4"/>
            <w:i/>
            <w:iCs/>
          </w:rPr>
          <w:t>Статья 143. Встречная проверка</w:t>
        </w:r>
      </w:hyperlink>
      <w:r>
        <w:t xml:space="preserve"> </w:t>
      </w:r>
    </w:p>
    <w:p w:rsidR="00000000" w:rsidRDefault="0091227A">
      <w:pPr>
        <w:pStyle w:val="pj"/>
      </w:pPr>
      <w:hyperlink w:anchor="sub1440000" w:history="1">
        <w:r>
          <w:rPr>
            <w:rStyle w:val="a4"/>
            <w:i/>
            <w:iCs/>
          </w:rPr>
          <w:t>Статья 144. Хронометражное обследование</w:t>
        </w:r>
      </w:hyperlink>
      <w:r>
        <w:t xml:space="preserve"> </w:t>
      </w:r>
    </w:p>
    <w:p w:rsidR="00000000" w:rsidRDefault="0091227A">
      <w:pPr>
        <w:pStyle w:val="pj"/>
      </w:pPr>
      <w:hyperlink w:anchor="sub1450000" w:history="1">
        <w:r>
          <w:rPr>
            <w:rStyle w:val="a4"/>
            <w:i/>
            <w:iCs/>
          </w:rPr>
          <w:t>Статья 145. Виды налоговых проверок</w:t>
        </w:r>
      </w:hyperlink>
      <w:r>
        <w:t xml:space="preserve"> </w:t>
      </w:r>
    </w:p>
    <w:p w:rsidR="00000000" w:rsidRDefault="0091227A">
      <w:pPr>
        <w:pStyle w:val="pji"/>
      </w:pPr>
      <w:hyperlink w:anchor="sub1460000" w:history="1">
        <w:r>
          <w:rPr>
            <w:rStyle w:val="a4"/>
            <w:i/>
            <w:iCs/>
          </w:rPr>
          <w:t>Параграф 2. По</w:t>
        </w:r>
        <w:r>
          <w:rPr>
            <w:rStyle w:val="a4"/>
            <w:i/>
            <w:iCs/>
          </w:rPr>
          <w:t>рядок и сроки проведения налоговых проверок</w:t>
        </w:r>
      </w:hyperlink>
      <w:r>
        <w:t xml:space="preserve"> </w:t>
      </w:r>
    </w:p>
    <w:p w:rsidR="00000000" w:rsidRDefault="0091227A">
      <w:pPr>
        <w:pStyle w:val="pj"/>
      </w:pPr>
      <w:hyperlink w:anchor="sub1460000" w:history="1">
        <w:r>
          <w:rPr>
            <w:rStyle w:val="a4"/>
            <w:i/>
            <w:iCs/>
          </w:rPr>
          <w:t>Статья 146. Срок проведения налоговых проверок</w:t>
        </w:r>
      </w:hyperlink>
      <w:r>
        <w:t xml:space="preserve"> </w:t>
      </w:r>
    </w:p>
    <w:p w:rsidR="00000000" w:rsidRDefault="0091227A">
      <w:pPr>
        <w:pStyle w:val="pj"/>
      </w:pPr>
      <w:hyperlink w:anchor="sub1470000" w:history="1">
        <w:r>
          <w:rPr>
            <w:rStyle w:val="a4"/>
            <w:i/>
            <w:iCs/>
          </w:rPr>
          <w:t>Статья 147. Извещение о налоговой проверке</w:t>
        </w:r>
      </w:hyperlink>
      <w:r>
        <w:t xml:space="preserve"> </w:t>
      </w:r>
    </w:p>
    <w:p w:rsidR="00000000" w:rsidRDefault="0091227A">
      <w:pPr>
        <w:pStyle w:val="pj"/>
      </w:pPr>
      <w:hyperlink w:anchor="sub1480000" w:history="1">
        <w:r>
          <w:rPr>
            <w:rStyle w:val="a4"/>
            <w:i/>
            <w:iCs/>
          </w:rPr>
          <w:t>Статья 148. </w:t>
        </w:r>
        <w:r>
          <w:rPr>
            <w:rStyle w:val="a4"/>
            <w:i/>
            <w:iCs/>
          </w:rPr>
          <w:t>Основание для проведения налоговой проверки</w:t>
        </w:r>
      </w:hyperlink>
      <w:r>
        <w:t xml:space="preserve"> </w:t>
      </w:r>
    </w:p>
    <w:p w:rsidR="00000000" w:rsidRDefault="0091227A">
      <w:pPr>
        <w:pStyle w:val="pj"/>
      </w:pPr>
      <w:hyperlink w:anchor="sub1490000" w:history="1">
        <w:r>
          <w:rPr>
            <w:rStyle w:val="a4"/>
            <w:i/>
            <w:iCs/>
          </w:rPr>
          <w:t>Статья 149. Начало проведения налоговых проверок</w:t>
        </w:r>
      </w:hyperlink>
      <w:r>
        <w:t xml:space="preserve"> </w:t>
      </w:r>
    </w:p>
    <w:p w:rsidR="00000000" w:rsidRDefault="0091227A">
      <w:pPr>
        <w:pStyle w:val="pj"/>
      </w:pPr>
      <w:hyperlink w:anchor="sub1500000" w:history="1">
        <w:r>
          <w:rPr>
            <w:rStyle w:val="a4"/>
            <w:i/>
            <w:iCs/>
          </w:rPr>
          <w:t>Статья 150. Стандартный файл проверки</w:t>
        </w:r>
      </w:hyperlink>
      <w:r>
        <w:t xml:space="preserve"> </w:t>
      </w:r>
    </w:p>
    <w:p w:rsidR="00000000" w:rsidRDefault="0091227A">
      <w:pPr>
        <w:pStyle w:val="pj"/>
        <w:ind w:left="1843" w:hanging="1417"/>
      </w:pPr>
      <w:hyperlink w:anchor="sub1510000" w:history="1">
        <w:r>
          <w:rPr>
            <w:rStyle w:val="a4"/>
            <w:i/>
            <w:iCs/>
          </w:rPr>
          <w:t>Статья 151. </w:t>
        </w:r>
        <w:r>
          <w:rPr>
            <w:rStyle w:val="a4"/>
            <w:i/>
            <w:iCs/>
          </w:rPr>
          <w:t>Особенности проведения хронометражного обследования</w:t>
        </w:r>
      </w:hyperlink>
      <w:r>
        <w:t xml:space="preserve"> </w:t>
      </w:r>
    </w:p>
    <w:p w:rsidR="00000000" w:rsidRDefault="0091227A">
      <w:pPr>
        <w:pStyle w:val="pj"/>
        <w:ind w:left="1843" w:hanging="1417"/>
      </w:pPr>
      <w:hyperlink w:anchor="sub1520000" w:history="1">
        <w:r>
          <w:rPr>
            <w:rStyle w:val="a4"/>
            <w:i/>
            <w:iCs/>
          </w:rPr>
          <w:t>Статья 152. Особенности проведения тематических проверок по подтверждению достоверности сумм превышения налога на добавленную стоимость</w:t>
        </w:r>
      </w:hyperlink>
      <w:r>
        <w:t xml:space="preserve"> </w:t>
      </w:r>
    </w:p>
    <w:p w:rsidR="00000000" w:rsidRDefault="0091227A">
      <w:pPr>
        <w:pStyle w:val="pj"/>
        <w:ind w:left="1843" w:hanging="1417"/>
      </w:pPr>
      <w:hyperlink w:anchor="sub1530000" w:history="1">
        <w:r>
          <w:rPr>
            <w:rStyle w:val="a4"/>
            <w:i/>
            <w:iCs/>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w:t>
        </w:r>
        <w:r>
          <w:rPr>
            <w:rStyle w:val="a4"/>
            <w:i/>
            <w:iCs/>
          </w:rPr>
          <w:t>ра, регулирующего вопросы избежания двойного налогообложения и предотвращения уклонения от уплаты налогов</w:t>
        </w:r>
      </w:hyperlink>
      <w:r>
        <w:t xml:space="preserve"> </w:t>
      </w:r>
    </w:p>
    <w:p w:rsidR="00000000" w:rsidRDefault="0091227A">
      <w:pPr>
        <w:pStyle w:val="pj"/>
        <w:ind w:left="1843" w:hanging="1417"/>
      </w:pPr>
      <w:hyperlink w:anchor="sub1540000" w:history="1">
        <w:r>
          <w:rPr>
            <w:rStyle w:val="a4"/>
            <w:i/>
            <w:iCs/>
          </w:rPr>
          <w:t>Статья 154. Доступ должностных лиц налогового органа и иных государственных органов на территорию и (или) в помещени</w:t>
        </w:r>
        <w:r>
          <w:rPr>
            <w:rStyle w:val="a4"/>
            <w:i/>
            <w:iCs/>
          </w:rPr>
          <w:t>е для проведения налоговой проверки</w:t>
        </w:r>
      </w:hyperlink>
      <w:r>
        <w:t xml:space="preserve"> </w:t>
      </w:r>
    </w:p>
    <w:p w:rsidR="00000000" w:rsidRDefault="0091227A">
      <w:pPr>
        <w:pStyle w:val="pj"/>
        <w:ind w:left="1843" w:hanging="1417"/>
      </w:pPr>
      <w:hyperlink w:anchor="sub1550000" w:history="1">
        <w:r>
          <w:rPr>
            <w:rStyle w:val="a4"/>
            <w:i/>
            <w:iCs/>
          </w:rPr>
          <w:t>Статья 155. Права и обязанности должностных лиц налогового органа при проведении налоговой проверки</w:t>
        </w:r>
      </w:hyperlink>
      <w:r>
        <w:t xml:space="preserve"> </w:t>
      </w:r>
    </w:p>
    <w:p w:rsidR="00000000" w:rsidRDefault="0091227A">
      <w:pPr>
        <w:pStyle w:val="pj"/>
        <w:ind w:left="1843" w:hanging="1417"/>
      </w:pPr>
      <w:hyperlink w:anchor="sub1560000" w:history="1">
        <w:r>
          <w:rPr>
            <w:rStyle w:val="a4"/>
            <w:i/>
            <w:iCs/>
          </w:rPr>
          <w:t>Статья 156. Права и обязанности налогоплательщика (н</w:t>
        </w:r>
        <w:r>
          <w:rPr>
            <w:rStyle w:val="a4"/>
            <w:i/>
            <w:iCs/>
          </w:rPr>
          <w:t>алогового агента) при проведении налоговой проверки</w:t>
        </w:r>
      </w:hyperlink>
      <w:r>
        <w:t xml:space="preserve"> </w:t>
      </w:r>
    </w:p>
    <w:p w:rsidR="00000000" w:rsidRDefault="0091227A">
      <w:pPr>
        <w:pStyle w:val="pj"/>
      </w:pPr>
      <w:hyperlink w:anchor="sub1570000" w:history="1">
        <w:r>
          <w:rPr>
            <w:rStyle w:val="a4"/>
            <w:i/>
            <w:iCs/>
          </w:rPr>
          <w:t>Статья 157. Предварительный акт налоговой проверки</w:t>
        </w:r>
      </w:hyperlink>
      <w:r>
        <w:t xml:space="preserve"> </w:t>
      </w:r>
    </w:p>
    <w:p w:rsidR="00000000" w:rsidRDefault="0091227A">
      <w:pPr>
        <w:pStyle w:val="pj"/>
      </w:pPr>
      <w:hyperlink w:anchor="sub1580000" w:history="1">
        <w:r>
          <w:rPr>
            <w:rStyle w:val="a4"/>
            <w:i/>
            <w:iCs/>
          </w:rPr>
          <w:t>Статья 158. Завершение налоговой проверки</w:t>
        </w:r>
      </w:hyperlink>
      <w:r>
        <w:t xml:space="preserve"> </w:t>
      </w:r>
    </w:p>
    <w:p w:rsidR="00000000" w:rsidRDefault="0091227A">
      <w:pPr>
        <w:pStyle w:val="pj"/>
      </w:pPr>
      <w:hyperlink w:anchor="sub1590000" w:history="1">
        <w:r>
          <w:rPr>
            <w:rStyle w:val="a4"/>
            <w:i/>
            <w:iCs/>
          </w:rPr>
          <w:t>Статья 15</w:t>
        </w:r>
        <w:r>
          <w:rPr>
            <w:rStyle w:val="a4"/>
            <w:i/>
            <w:iCs/>
          </w:rPr>
          <w:t>9. Решение по результатам налоговой проверки</w:t>
        </w:r>
      </w:hyperlink>
      <w:r>
        <w:t xml:space="preserve"> </w:t>
      </w:r>
    </w:p>
    <w:p w:rsidR="00000000" w:rsidRDefault="0091227A">
      <w:pPr>
        <w:pStyle w:val="pji"/>
      </w:pPr>
      <w:hyperlink w:anchor="sub1600000" w:history="1">
        <w:r>
          <w:rPr>
            <w:rStyle w:val="a4"/>
            <w:i/>
            <w:iCs/>
          </w:rPr>
          <w:t>Параграф 3. Определение объектов налогообложения и (или) объектов, связанных с налогообложением, в отдельных случаях, в том числе косвенным методом</w:t>
        </w:r>
      </w:hyperlink>
      <w:r>
        <w:t xml:space="preserve"> </w:t>
      </w:r>
    </w:p>
    <w:p w:rsidR="00000000" w:rsidRDefault="0091227A">
      <w:pPr>
        <w:pStyle w:val="pj"/>
      </w:pPr>
      <w:hyperlink w:anchor="sub1600000" w:history="1">
        <w:r>
          <w:rPr>
            <w:rStyle w:val="a4"/>
            <w:i/>
            <w:iCs/>
          </w:rPr>
          <w:t>Статья 160. Общие положения</w:t>
        </w:r>
      </w:hyperlink>
      <w:r>
        <w:t xml:space="preserve"> </w:t>
      </w:r>
    </w:p>
    <w:p w:rsidR="00000000" w:rsidRDefault="0091227A">
      <w:pPr>
        <w:pStyle w:val="pj"/>
      </w:pPr>
      <w:hyperlink w:anchor="sub1610000" w:history="1">
        <w:r>
          <w:rPr>
            <w:rStyle w:val="a4"/>
            <w:i/>
            <w:iCs/>
          </w:rPr>
          <w:t>Статья 161. Налоговые проверки при отсутствии учетных и иных документов (сведений)</w:t>
        </w:r>
      </w:hyperlink>
      <w:r>
        <w:t xml:space="preserve"> </w:t>
      </w:r>
    </w:p>
    <w:p w:rsidR="00000000" w:rsidRDefault="0091227A">
      <w:pPr>
        <w:pStyle w:val="pj"/>
      </w:pPr>
      <w:hyperlink w:anchor="sub1620000" w:history="1">
        <w:r>
          <w:rPr>
            <w:rStyle w:val="a4"/>
            <w:i/>
            <w:iCs/>
          </w:rPr>
          <w:t>Статья 162. Источники информации</w:t>
        </w:r>
      </w:hyperlink>
      <w:r>
        <w:t xml:space="preserve"> </w:t>
      </w:r>
    </w:p>
    <w:p w:rsidR="00000000" w:rsidRDefault="0091227A">
      <w:pPr>
        <w:pStyle w:val="pj"/>
      </w:pPr>
      <w:hyperlink w:anchor="sub1630000" w:history="1">
        <w:r>
          <w:rPr>
            <w:rStyle w:val="a4"/>
            <w:i/>
            <w:iCs/>
          </w:rPr>
          <w:t>Статья 163. Порядок определения объектов налогообложения и (или) объектов, связанных с налогообложением</w:t>
        </w:r>
      </w:hyperlink>
      <w:r>
        <w:t xml:space="preserve"> </w:t>
      </w:r>
    </w:p>
    <w:p w:rsidR="00000000" w:rsidRDefault="0091227A">
      <w:pPr>
        <w:pStyle w:val="pj"/>
      </w:pPr>
      <w:hyperlink w:anchor="sub1640000" w:history="1">
        <w:r>
          <w:rPr>
            <w:rStyle w:val="a4"/>
            <w:i/>
            <w:iCs/>
          </w:rPr>
          <w:t>Статья 164. Определение объектов налогообложения в отдельных случаях</w:t>
        </w:r>
      </w:hyperlink>
      <w:r>
        <w:t xml:space="preserve"> </w:t>
      </w:r>
    </w:p>
    <w:p w:rsidR="00000000" w:rsidRDefault="0091227A">
      <w:pPr>
        <w:pStyle w:val="pji"/>
      </w:pPr>
      <w:hyperlink w:anchor="sub1650000" w:history="1">
        <w:r>
          <w:rPr>
            <w:rStyle w:val="a4"/>
            <w:i/>
            <w:iCs/>
          </w:rPr>
          <w:t>Глава 19. ПРИМЕ</w:t>
        </w:r>
        <w:r>
          <w:rPr>
            <w:rStyle w:val="a4"/>
            <w:i/>
            <w:iCs/>
          </w:rPr>
          <w:t>НЕНИЕ КОНТРОЛЬНО-КАССОВЫХ МАШИН</w:t>
        </w:r>
      </w:hyperlink>
      <w:r>
        <w:t xml:space="preserve"> </w:t>
      </w:r>
    </w:p>
    <w:p w:rsidR="00000000" w:rsidRDefault="0091227A">
      <w:pPr>
        <w:pStyle w:val="pj"/>
      </w:pPr>
      <w:hyperlink w:anchor="sub1650000" w:history="1">
        <w:r>
          <w:rPr>
            <w:rStyle w:val="a4"/>
            <w:i/>
            <w:iCs/>
          </w:rPr>
          <w:t>Статья 165. Основные понятия, используемые в настоящей главе</w:t>
        </w:r>
      </w:hyperlink>
      <w:r>
        <w:t xml:space="preserve"> </w:t>
      </w:r>
    </w:p>
    <w:p w:rsidR="00000000" w:rsidRDefault="0091227A">
      <w:pPr>
        <w:pStyle w:val="pj"/>
      </w:pPr>
      <w:hyperlink w:anchor="sub1660000" w:history="1">
        <w:r>
          <w:rPr>
            <w:rStyle w:val="a4"/>
            <w:i/>
            <w:iCs/>
          </w:rPr>
          <w:t>Статья 166. Общие положения</w:t>
        </w:r>
      </w:hyperlink>
      <w:r>
        <w:t xml:space="preserve"> </w:t>
      </w:r>
    </w:p>
    <w:p w:rsidR="00000000" w:rsidRDefault="0091227A">
      <w:pPr>
        <w:pStyle w:val="pj"/>
      </w:pPr>
      <w:hyperlink w:anchor="sub1670000" w:history="1">
        <w:r>
          <w:rPr>
            <w:rStyle w:val="a4"/>
            <w:i/>
            <w:iCs/>
          </w:rPr>
          <w:t>Статья 167. Постановка контрольно</w:t>
        </w:r>
        <w:r>
          <w:rPr>
            <w:rStyle w:val="a4"/>
            <w:i/>
            <w:iCs/>
          </w:rPr>
          <w:t>-кассовых машин на учет в налоговом органе</w:t>
        </w:r>
      </w:hyperlink>
      <w:r>
        <w:t xml:space="preserve"> </w:t>
      </w:r>
    </w:p>
    <w:p w:rsidR="00000000" w:rsidRDefault="0091227A">
      <w:pPr>
        <w:pStyle w:val="pj"/>
      </w:pPr>
      <w:hyperlink w:anchor="sub1680000" w:history="1">
        <w:r>
          <w:rPr>
            <w:rStyle w:val="a4"/>
            <w:i/>
            <w:iCs/>
          </w:rPr>
          <w:t>Статья 168. Внесение изменений в регистрационные данные контрольно-кассовой машины</w:t>
        </w:r>
      </w:hyperlink>
      <w:r>
        <w:t xml:space="preserve"> </w:t>
      </w:r>
    </w:p>
    <w:p w:rsidR="00000000" w:rsidRDefault="0091227A">
      <w:pPr>
        <w:pStyle w:val="pj"/>
      </w:pPr>
      <w:hyperlink w:anchor="sub1690000" w:history="1">
        <w:r>
          <w:rPr>
            <w:rStyle w:val="a4"/>
            <w:i/>
            <w:iCs/>
          </w:rPr>
          <w:t>Статья 169. Снятие контрольно-кассовой машины с учета в налого</w:t>
        </w:r>
        <w:r>
          <w:rPr>
            <w:rStyle w:val="a4"/>
            <w:i/>
            <w:iCs/>
          </w:rPr>
          <w:t>вом органе</w:t>
        </w:r>
      </w:hyperlink>
      <w:r>
        <w:t xml:space="preserve"> </w:t>
      </w:r>
    </w:p>
    <w:p w:rsidR="00000000" w:rsidRDefault="0091227A">
      <w:pPr>
        <w:pStyle w:val="pj"/>
      </w:pPr>
      <w:hyperlink w:anchor="sub1700000" w:history="1">
        <w:r>
          <w:rPr>
            <w:rStyle w:val="a4"/>
            <w:i/>
            <w:iCs/>
          </w:rPr>
          <w:t>Статья 170. Государственный реестр</w:t>
        </w:r>
      </w:hyperlink>
      <w:r>
        <w:t xml:space="preserve"> </w:t>
      </w:r>
    </w:p>
    <w:p w:rsidR="00000000" w:rsidRDefault="0091227A">
      <w:pPr>
        <w:pStyle w:val="pj"/>
      </w:pPr>
      <w:hyperlink w:anchor="sub1710000" w:history="1">
        <w:r>
          <w:rPr>
            <w:rStyle w:val="a4"/>
            <w:i/>
            <w:iCs/>
          </w:rPr>
          <w:t>Статья 171. Порядок приема, хранения и передачи в налоговые органы сведений о денежных расчетах, осуществляемых при реализации товаров, работ,</w:t>
        </w:r>
        <w:r>
          <w:rPr>
            <w:rStyle w:val="a4"/>
            <w:i/>
            <w:iCs/>
          </w:rPr>
          <w:t xml:space="preserve"> услуг</w:t>
        </w:r>
      </w:hyperlink>
      <w:r>
        <w:t xml:space="preserve"> </w:t>
      </w:r>
    </w:p>
    <w:p w:rsidR="00000000" w:rsidRDefault="0091227A">
      <w:pPr>
        <w:pStyle w:val="pji"/>
      </w:pPr>
      <w:hyperlink w:anchor="sub1720000" w:history="1">
        <w:r>
          <w:rPr>
            <w:rStyle w:val="a4"/>
            <w:i/>
            <w:iCs/>
          </w:rPr>
          <w:t>Глава 20. ПРОЧИЕ ФОРМЫ НАЛОГОВОГО КОНТРОЛЯ</w:t>
        </w:r>
      </w:hyperlink>
      <w:r>
        <w:t xml:space="preserve"> </w:t>
      </w:r>
    </w:p>
    <w:p w:rsidR="00000000" w:rsidRDefault="0091227A">
      <w:pPr>
        <w:pStyle w:val="pj"/>
      </w:pPr>
      <w:hyperlink w:anchor="sub1720000" w:history="1">
        <w:r>
          <w:rPr>
            <w:rStyle w:val="a4"/>
            <w:i/>
            <w:iCs/>
          </w:rPr>
          <w:t>Статья 172. Контроль за подакцизными товарами, произведенными в Республике Казахстан или импортированными в Республику Казахстан</w:t>
        </w:r>
      </w:hyperlink>
      <w:r>
        <w:t xml:space="preserve"> </w:t>
      </w:r>
    </w:p>
    <w:p w:rsidR="00000000" w:rsidRDefault="0091227A">
      <w:pPr>
        <w:pStyle w:val="pj"/>
      </w:pPr>
      <w:hyperlink w:anchor="sub1730000" w:history="1">
        <w:r>
          <w:rPr>
            <w:rStyle w:val="a4"/>
            <w:i/>
            <w:iCs/>
          </w:rPr>
          <w:t>Статья 173. Контроль при трансфертном ценообразовании</w:t>
        </w:r>
      </w:hyperlink>
      <w:r>
        <w:t xml:space="preserve"> </w:t>
      </w:r>
    </w:p>
    <w:p w:rsidR="00000000" w:rsidRDefault="0091227A">
      <w:pPr>
        <w:pStyle w:val="pj"/>
      </w:pPr>
      <w:hyperlink w:anchor="sub1740000" w:history="1">
        <w:r>
          <w:rPr>
            <w:rStyle w:val="a4"/>
            <w:i/>
            <w:iCs/>
          </w:rPr>
          <w:t>Статья 174. </w:t>
        </w:r>
        <w:r>
          <w:rPr>
            <w:rStyle w:val="a4"/>
            <w:i/>
            <w:iCs/>
          </w:rPr>
          <w:t>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hyperlink>
      <w:r>
        <w:t xml:space="preserve"> </w:t>
      </w:r>
    </w:p>
    <w:p w:rsidR="00000000" w:rsidRDefault="0091227A">
      <w:pPr>
        <w:pStyle w:val="pj"/>
      </w:pPr>
      <w:hyperlink w:anchor="sub1750000" w:history="1">
        <w:r>
          <w:rPr>
            <w:rStyle w:val="a4"/>
            <w:i/>
            <w:iCs/>
          </w:rPr>
          <w:t>Статья 175. Контроль за деятельностью уполномоченных государ</w:t>
        </w:r>
        <w:r>
          <w:rPr>
            <w:rStyle w:val="a4"/>
            <w:i/>
            <w:iCs/>
          </w:rPr>
          <w:t>ственных органов, местных исполнительных органов и Государственной корпорации «Правительство для граждан»</w:t>
        </w:r>
      </w:hyperlink>
      <w:r>
        <w:rPr>
          <w:rStyle w:val="s3"/>
        </w:rPr>
        <w:t>;</w:t>
      </w:r>
    </w:p>
    <w:p w:rsidR="00000000" w:rsidRDefault="0091227A">
      <w:pPr>
        <w:pStyle w:val="pj"/>
      </w:pPr>
      <w:hyperlink w:anchor="sub1760000" w:history="1">
        <w:r>
          <w:rPr>
            <w:rStyle w:val="a4"/>
            <w:i/>
            <w:iCs/>
          </w:rPr>
          <w:t>Статья 176. Контроль за соблюдением порядка оформления сопроводительных накладных на товары</w:t>
        </w:r>
      </w:hyperlink>
      <w:r>
        <w:t xml:space="preserve"> </w:t>
      </w:r>
    </w:p>
    <w:p w:rsidR="00000000" w:rsidRDefault="0091227A">
      <w:pPr>
        <w:pStyle w:val="pj"/>
        <w:ind w:left="1985" w:hanging="1559"/>
      </w:pPr>
      <w:hyperlink w:anchor="sub176010000" w:history="1">
        <w:r>
          <w:rPr>
            <w:rStyle w:val="a4"/>
            <w:i/>
            <w:iCs/>
          </w:rPr>
          <w:t>Статья 176-1. Прослеживаемость оборота товаров, ввезенных на таможенную территорию Евразийского экономического союза</w:t>
        </w:r>
      </w:hyperlink>
    </w:p>
    <w:p w:rsidR="00000000" w:rsidRDefault="0091227A">
      <w:pPr>
        <w:pStyle w:val="pji"/>
      </w:pPr>
      <w:hyperlink w:anchor="sub1770000" w:history="1">
        <w:r>
          <w:rPr>
            <w:rStyle w:val="a4"/>
            <w:i/>
            <w:iCs/>
          </w:rPr>
          <w:t>РАЗДЕЛ 4. ОБЖАЛОВАНИЕ РЕЗУЛЬТАТОВ ПРОВЕРКИ, РЕЗУЛЬТАТОВ ГОРИЗОНТАЛЬНОГО</w:t>
        </w:r>
        <w:r>
          <w:rPr>
            <w:rStyle w:val="a4"/>
            <w:i/>
            <w:iCs/>
          </w:rPr>
          <w:t xml:space="preserve"> МОНИТОРИНГА И ДЕЙСТВИЙ (БЕЗДЕЙСТВИЯ) ДОЛЖНОСТНЫХ ЛИЦ НАЛОГОВЫХ ОРГАНОВ</w:t>
        </w:r>
      </w:hyperlink>
      <w:r>
        <w:rPr>
          <w:rStyle w:val="s3"/>
        </w:rPr>
        <w:t xml:space="preserve"> </w:t>
      </w:r>
    </w:p>
    <w:p w:rsidR="00000000" w:rsidRDefault="0091227A">
      <w:pPr>
        <w:pStyle w:val="pji"/>
      </w:pPr>
      <w:hyperlink w:anchor="sub1770000" w:history="1">
        <w:r>
          <w:rPr>
            <w:rStyle w:val="a4"/>
            <w:i/>
            <w:iCs/>
          </w:rPr>
          <w:t>Глава 21. ПОРЯДОК ОБЖАЛОВАНИЯ УВЕДОМЛЕНИЯ О РЕЗУЛЬТАТАХ ПРОВЕРКИ, УВЕДОМЛЕНИЯ О РЕЗУЛЬТАТАХ ГОРИЗОНТАЛЬНОГО МОНИТОРИНГА</w:t>
        </w:r>
      </w:hyperlink>
    </w:p>
    <w:p w:rsidR="00000000" w:rsidRDefault="0091227A">
      <w:pPr>
        <w:pStyle w:val="pj"/>
      </w:pPr>
      <w:hyperlink w:anchor="sub1770000" w:history="1">
        <w:r>
          <w:rPr>
            <w:rStyle w:val="a4"/>
            <w:i/>
            <w:iCs/>
          </w:rPr>
          <w:t>Статья 177. Общие положения</w:t>
        </w:r>
      </w:hyperlink>
      <w:r>
        <w:t xml:space="preserve"> </w:t>
      </w:r>
    </w:p>
    <w:p w:rsidR="00000000" w:rsidRDefault="0091227A">
      <w:pPr>
        <w:pStyle w:val="pj"/>
      </w:pPr>
      <w:hyperlink w:anchor="sub1780000" w:history="1">
        <w:r>
          <w:rPr>
            <w:rStyle w:val="a4"/>
            <w:i/>
            <w:iCs/>
          </w:rPr>
          <w:t>Статья 178. Порядок подачи жалобы налогоплательщиком (налоговым агентом)</w:t>
        </w:r>
      </w:hyperlink>
      <w:r>
        <w:t xml:space="preserve"> </w:t>
      </w:r>
    </w:p>
    <w:p w:rsidR="00000000" w:rsidRDefault="0091227A">
      <w:pPr>
        <w:pStyle w:val="pj"/>
      </w:pPr>
      <w:hyperlink w:anchor="sub1790000" w:history="1">
        <w:r>
          <w:rPr>
            <w:rStyle w:val="a4"/>
            <w:i/>
            <w:iCs/>
          </w:rPr>
          <w:t>Статья 179. Форма и содержание жалобы налогоплательщика (налогового агента)</w:t>
        </w:r>
      </w:hyperlink>
      <w:r>
        <w:t xml:space="preserve"> </w:t>
      </w:r>
    </w:p>
    <w:p w:rsidR="00000000" w:rsidRDefault="0091227A">
      <w:pPr>
        <w:pStyle w:val="pj"/>
      </w:pPr>
      <w:hyperlink w:anchor="sub1800000" w:history="1">
        <w:r>
          <w:rPr>
            <w:rStyle w:val="a4"/>
            <w:i/>
            <w:iCs/>
          </w:rPr>
          <w:t>Статья 180. Отказ в рассмотрении жалобы</w:t>
        </w:r>
      </w:hyperlink>
      <w:r>
        <w:t xml:space="preserve"> </w:t>
      </w:r>
    </w:p>
    <w:p w:rsidR="00000000" w:rsidRDefault="0091227A">
      <w:pPr>
        <w:pStyle w:val="pj"/>
      </w:pPr>
      <w:hyperlink w:anchor="sub1810000" w:history="1">
        <w:r>
          <w:rPr>
            <w:rStyle w:val="a4"/>
            <w:i/>
            <w:iCs/>
          </w:rPr>
          <w:t>Статья 181. Порядок рассмотрения жалобы, направленной в уполномоченный орган</w:t>
        </w:r>
      </w:hyperlink>
      <w:r>
        <w:t xml:space="preserve"> </w:t>
      </w:r>
    </w:p>
    <w:p w:rsidR="00000000" w:rsidRDefault="0091227A">
      <w:pPr>
        <w:pStyle w:val="pj"/>
      </w:pPr>
      <w:hyperlink w:anchor="sub1820000" w:history="1">
        <w:r>
          <w:rPr>
            <w:rStyle w:val="a4"/>
            <w:i/>
            <w:iCs/>
          </w:rPr>
          <w:t xml:space="preserve">Статья 182. Вынесение решения по результатам </w:t>
        </w:r>
        <w:r>
          <w:rPr>
            <w:rStyle w:val="a4"/>
            <w:i/>
            <w:iCs/>
          </w:rPr>
          <w:t>рассмотрения жалобы</w:t>
        </w:r>
      </w:hyperlink>
      <w:r>
        <w:t xml:space="preserve"> </w:t>
      </w:r>
    </w:p>
    <w:p w:rsidR="00000000" w:rsidRDefault="0091227A">
      <w:pPr>
        <w:pStyle w:val="pj"/>
      </w:pPr>
      <w:hyperlink w:anchor="sub1830000" w:history="1">
        <w:r>
          <w:rPr>
            <w:rStyle w:val="a4"/>
            <w:i/>
            <w:iCs/>
          </w:rPr>
          <w:t>Статья 183. Приостановление и (или) продление срока рассмотрения жалобы</w:t>
        </w:r>
      </w:hyperlink>
      <w:r>
        <w:t xml:space="preserve"> </w:t>
      </w:r>
    </w:p>
    <w:p w:rsidR="00000000" w:rsidRDefault="0091227A">
      <w:pPr>
        <w:pStyle w:val="pj"/>
      </w:pPr>
      <w:hyperlink w:anchor="sub1840000" w:history="1">
        <w:r>
          <w:rPr>
            <w:rStyle w:val="a4"/>
            <w:i/>
            <w:iCs/>
          </w:rPr>
          <w:t>Статья 184. Форма и содержание решения уполномоченного органа</w:t>
        </w:r>
      </w:hyperlink>
      <w:r>
        <w:t xml:space="preserve"> </w:t>
      </w:r>
    </w:p>
    <w:p w:rsidR="00000000" w:rsidRDefault="0091227A">
      <w:pPr>
        <w:pStyle w:val="pj"/>
      </w:pPr>
      <w:hyperlink w:anchor="sub1850000" w:history="1">
        <w:r>
          <w:rPr>
            <w:rStyle w:val="a4"/>
            <w:i/>
            <w:iCs/>
          </w:rPr>
          <w:t>Статья 185. Последствия подачи жалобы (заявления) в уполномоченный орган или суд</w:t>
        </w:r>
      </w:hyperlink>
      <w:r>
        <w:t xml:space="preserve"> </w:t>
      </w:r>
    </w:p>
    <w:p w:rsidR="00000000" w:rsidRDefault="0091227A">
      <w:pPr>
        <w:pStyle w:val="pj"/>
      </w:pPr>
      <w:hyperlink w:anchor="sub1860000" w:history="1">
        <w:r>
          <w:rPr>
            <w:rStyle w:val="a4"/>
            <w:i/>
            <w:iCs/>
          </w:rPr>
          <w:t>Статья 186. Порядок назначения и проведения тематической проверки</w:t>
        </w:r>
      </w:hyperlink>
      <w:r>
        <w:t xml:space="preserve"> </w:t>
      </w:r>
    </w:p>
    <w:p w:rsidR="00000000" w:rsidRDefault="0091227A">
      <w:pPr>
        <w:pStyle w:val="pji"/>
      </w:pPr>
      <w:hyperlink w:anchor="sub1870000" w:history="1">
        <w:r>
          <w:rPr>
            <w:rStyle w:val="a4"/>
            <w:i/>
            <w:iCs/>
          </w:rPr>
          <w:t>Глава 22. ПОРЯДОК ОБЖАЛОВАНИЯ ДЕЙСТВИЙ (Б</w:t>
        </w:r>
        <w:r>
          <w:rPr>
            <w:rStyle w:val="a4"/>
            <w:i/>
            <w:iCs/>
          </w:rPr>
          <w:t>ЕЗДЕЙСТВИЯ) ДОЛЖНОСТНЫХ ЛИЦ НАЛОГОВЫХ ОРГАНОВ</w:t>
        </w:r>
      </w:hyperlink>
      <w:r>
        <w:t xml:space="preserve"> </w:t>
      </w:r>
    </w:p>
    <w:p w:rsidR="00000000" w:rsidRDefault="0091227A">
      <w:pPr>
        <w:pStyle w:val="pj"/>
      </w:pPr>
      <w:hyperlink w:anchor="sub1870000" w:history="1">
        <w:r>
          <w:rPr>
            <w:rStyle w:val="a4"/>
            <w:i/>
            <w:iCs/>
          </w:rPr>
          <w:t>Статья 187. Право на обжалование</w:t>
        </w:r>
      </w:hyperlink>
      <w:r>
        <w:t xml:space="preserve"> </w:t>
      </w:r>
    </w:p>
    <w:p w:rsidR="00000000" w:rsidRDefault="0091227A">
      <w:pPr>
        <w:pStyle w:val="pj"/>
      </w:pPr>
      <w:hyperlink w:anchor="sub1880000" w:history="1">
        <w:r>
          <w:rPr>
            <w:rStyle w:val="a4"/>
            <w:i/>
            <w:iCs/>
          </w:rPr>
          <w:t>Статья 188. Порядок обжалования</w:t>
        </w:r>
      </w:hyperlink>
      <w:r>
        <w:t xml:space="preserve"> </w:t>
      </w:r>
    </w:p>
    <w:p w:rsidR="00000000" w:rsidRDefault="0091227A">
      <w:pPr>
        <w:pStyle w:val="pj"/>
      </w:pPr>
      <w:r>
        <w:rPr>
          <w:rStyle w:val="s3"/>
        </w:rPr>
        <w:t> </w:t>
      </w:r>
    </w:p>
    <w:p w:rsidR="00000000" w:rsidRDefault="0091227A">
      <w:pPr>
        <w:pStyle w:val="pji"/>
      </w:pPr>
      <w:hyperlink w:anchor="sub1890000" w:history="1">
        <w:r>
          <w:rPr>
            <w:rStyle w:val="a4"/>
            <w:i/>
            <w:iCs/>
          </w:rPr>
          <w:t>2. ОСОБЕННАЯ ЧАСТЬ</w:t>
        </w:r>
      </w:hyperlink>
      <w:r>
        <w:t xml:space="preserve"> </w:t>
      </w:r>
    </w:p>
    <w:p w:rsidR="00000000" w:rsidRDefault="0091227A">
      <w:pPr>
        <w:pStyle w:val="pj"/>
      </w:pPr>
      <w:r>
        <w:rPr>
          <w:rStyle w:val="s3"/>
        </w:rPr>
        <w:t> </w:t>
      </w:r>
    </w:p>
    <w:p w:rsidR="00000000" w:rsidRDefault="0091227A">
      <w:pPr>
        <w:pStyle w:val="pji"/>
      </w:pPr>
      <w:hyperlink w:anchor="sub1890000" w:history="1">
        <w:r>
          <w:rPr>
            <w:rStyle w:val="a4"/>
            <w:i/>
            <w:iCs/>
          </w:rPr>
          <w:t>РАЗДЕЛ 5. ОСНОВНЫЕ ПОЛОЖЕНИЯ</w:t>
        </w:r>
      </w:hyperlink>
      <w:r>
        <w:t xml:space="preserve"> </w:t>
      </w:r>
    </w:p>
    <w:p w:rsidR="00000000" w:rsidRDefault="0091227A">
      <w:pPr>
        <w:pStyle w:val="pj"/>
      </w:pPr>
      <w:hyperlink w:anchor="sub1890000" w:history="1">
        <w:r>
          <w:rPr>
            <w:rStyle w:val="a4"/>
            <w:i/>
            <w:iCs/>
          </w:rPr>
          <w:t>Статья 189. Виды налогов, платежей в бюджет</w:t>
        </w:r>
      </w:hyperlink>
      <w:r>
        <w:t xml:space="preserve"> </w:t>
      </w:r>
    </w:p>
    <w:p w:rsidR="00000000" w:rsidRDefault="0091227A">
      <w:pPr>
        <w:pStyle w:val="pji"/>
      </w:pPr>
      <w:hyperlink w:anchor="sub1900000" w:history="1">
        <w:r>
          <w:rPr>
            <w:rStyle w:val="a4"/>
            <w:i/>
            <w:iCs/>
          </w:rPr>
          <w:t>Глава 23. НАЛОГОВЫЙ УЧЕТ</w:t>
        </w:r>
      </w:hyperlink>
      <w:r>
        <w:t xml:space="preserve"> </w:t>
      </w:r>
    </w:p>
    <w:p w:rsidR="00000000" w:rsidRDefault="0091227A">
      <w:pPr>
        <w:pStyle w:val="pj"/>
      </w:pPr>
      <w:hyperlink w:anchor="sub1900000" w:history="1">
        <w:r>
          <w:rPr>
            <w:rStyle w:val="a4"/>
            <w:i/>
            <w:iCs/>
          </w:rPr>
          <w:t>Статья 190. Налоговый у</w:t>
        </w:r>
        <w:r>
          <w:rPr>
            <w:rStyle w:val="a4"/>
            <w:i/>
            <w:iCs/>
          </w:rPr>
          <w:t>чет и учетная документация</w:t>
        </w:r>
      </w:hyperlink>
      <w:r>
        <w:t xml:space="preserve"> </w:t>
      </w:r>
    </w:p>
    <w:p w:rsidR="00000000" w:rsidRDefault="0091227A">
      <w:pPr>
        <w:pStyle w:val="pj"/>
      </w:pPr>
      <w:hyperlink w:anchor="sub1910000" w:history="1">
        <w:r>
          <w:rPr>
            <w:rStyle w:val="a4"/>
            <w:i/>
            <w:iCs/>
          </w:rPr>
          <w:t>Статья 191. Требования к налоговой учетной политике</w:t>
        </w:r>
      </w:hyperlink>
      <w:r>
        <w:t xml:space="preserve"> </w:t>
      </w:r>
    </w:p>
    <w:p w:rsidR="00000000" w:rsidRDefault="0091227A">
      <w:pPr>
        <w:pStyle w:val="pj"/>
      </w:pPr>
      <w:hyperlink w:anchor="sub1920000" w:history="1">
        <w:r>
          <w:rPr>
            <w:rStyle w:val="a4"/>
            <w:i/>
            <w:iCs/>
          </w:rPr>
          <w:t>Статья 192. Правила налогового учета</w:t>
        </w:r>
      </w:hyperlink>
      <w:r>
        <w:t xml:space="preserve"> </w:t>
      </w:r>
    </w:p>
    <w:p w:rsidR="00000000" w:rsidRDefault="0091227A">
      <w:pPr>
        <w:pStyle w:val="pj"/>
      </w:pPr>
      <w:hyperlink w:anchor="sub1930000" w:history="1">
        <w:r>
          <w:rPr>
            <w:rStyle w:val="a4"/>
            <w:i/>
            <w:iCs/>
          </w:rPr>
          <w:t>Статья 193. </w:t>
        </w:r>
        <w:r>
          <w:rPr>
            <w:rStyle w:val="a4"/>
            <w:i/>
            <w:iCs/>
          </w:rPr>
          <w:t>Требования к составлению и хранению учетной документации</w:t>
        </w:r>
      </w:hyperlink>
      <w:r>
        <w:t xml:space="preserve"> </w:t>
      </w:r>
    </w:p>
    <w:p w:rsidR="00000000" w:rsidRDefault="0091227A">
      <w:pPr>
        <w:pStyle w:val="pj"/>
      </w:pPr>
      <w:hyperlink w:anchor="sub1940000" w:history="1">
        <w:r>
          <w:rPr>
            <w:rStyle w:val="a4"/>
            <w:i/>
            <w:iCs/>
          </w:rPr>
          <w:t>Статья 194. Правила ведения раздельного налогового учета</w:t>
        </w:r>
      </w:hyperlink>
      <w:r>
        <w:t xml:space="preserve"> </w:t>
      </w:r>
    </w:p>
    <w:p w:rsidR="00000000" w:rsidRDefault="0091227A">
      <w:pPr>
        <w:pStyle w:val="pj"/>
      </w:pPr>
      <w:hyperlink w:anchor="sub1950000" w:history="1">
        <w:r>
          <w:rPr>
            <w:rStyle w:val="a4"/>
            <w:i/>
            <w:iCs/>
          </w:rPr>
          <w:t>Статья 195. Общие принципы ведения раздельного налогового учета по корпора</w:t>
        </w:r>
        <w:r>
          <w:rPr>
            <w:rStyle w:val="a4"/>
            <w:i/>
            <w:iCs/>
          </w:rPr>
          <w:t>тивному подоходному налогу</w:t>
        </w:r>
      </w:hyperlink>
      <w:r>
        <w:t xml:space="preserve"> </w:t>
      </w:r>
    </w:p>
    <w:p w:rsidR="00000000" w:rsidRDefault="0091227A">
      <w:pPr>
        <w:pStyle w:val="pj"/>
      </w:pPr>
      <w:hyperlink w:anchor="sub1960000" w:history="1">
        <w:r>
          <w:rPr>
            <w:rStyle w:val="a4"/>
            <w:i/>
            <w:iCs/>
          </w:rPr>
          <w:t>Статья 196. Финансовый лизинг</w:t>
        </w:r>
      </w:hyperlink>
      <w:r>
        <w:t xml:space="preserve"> </w:t>
      </w:r>
    </w:p>
    <w:p w:rsidR="00000000" w:rsidRDefault="0091227A">
      <w:pPr>
        <w:pStyle w:val="pj"/>
      </w:pPr>
      <w:hyperlink w:anchor="sub1970000" w:history="1">
        <w:r>
          <w:rPr>
            <w:rStyle w:val="a4"/>
            <w:i/>
            <w:iCs/>
          </w:rPr>
          <w:t>Статья 197. Условия передачи имущества в финансовый лизинг для целей применения налоговых льгот</w:t>
        </w:r>
      </w:hyperlink>
      <w:r>
        <w:t xml:space="preserve"> </w:t>
      </w:r>
    </w:p>
    <w:p w:rsidR="00000000" w:rsidRDefault="0091227A">
      <w:pPr>
        <w:pStyle w:val="pj"/>
      </w:pPr>
      <w:hyperlink w:anchor="sub1980000" w:history="1">
        <w:r>
          <w:rPr>
            <w:rStyle w:val="a4"/>
            <w:i/>
            <w:iCs/>
          </w:rPr>
          <w:t>С</w:t>
        </w:r>
        <w:r>
          <w:rPr>
            <w:rStyle w:val="a4"/>
            <w:i/>
            <w:iCs/>
          </w:rPr>
          <w:t>татья 198. Особенности исполнения налогового обязательства при совместном предпринимательстве</w:t>
        </w:r>
      </w:hyperlink>
      <w:r>
        <w:t xml:space="preserve"> </w:t>
      </w:r>
    </w:p>
    <w:p w:rsidR="00000000" w:rsidRDefault="0091227A">
      <w:pPr>
        <w:pStyle w:val="pj"/>
      </w:pPr>
      <w:hyperlink w:anchor="sub1990000" w:history="1">
        <w:r>
          <w:rPr>
            <w:rStyle w:val="a4"/>
            <w:i/>
            <w:iCs/>
          </w:rPr>
          <w:t>Статья 199. Осуществление совместной деятельности</w:t>
        </w:r>
      </w:hyperlink>
      <w:r>
        <w:t xml:space="preserve"> </w:t>
      </w:r>
    </w:p>
    <w:p w:rsidR="00000000" w:rsidRDefault="0091227A">
      <w:pPr>
        <w:pStyle w:val="pj"/>
      </w:pPr>
      <w:hyperlink w:anchor="sub2000000" w:history="1">
        <w:r>
          <w:rPr>
            <w:rStyle w:val="a4"/>
            <w:i/>
            <w:iCs/>
          </w:rPr>
          <w:t>Статья 200. </w:t>
        </w:r>
        <w:r>
          <w:rPr>
            <w:rStyle w:val="a4"/>
            <w:i/>
            <w:iCs/>
          </w:rPr>
          <w:t>Особенности осуществления совместной деятельности недропользователями</w:t>
        </w:r>
      </w:hyperlink>
      <w:r>
        <w:t xml:space="preserve"> </w:t>
      </w:r>
    </w:p>
    <w:p w:rsidR="00000000" w:rsidRDefault="0091227A">
      <w:pPr>
        <w:pStyle w:val="pji"/>
      </w:pPr>
      <w:hyperlink w:anchor="sub2010000" w:history="1">
        <w:r>
          <w:rPr>
            <w:rStyle w:val="a4"/>
            <w:i/>
            <w:iCs/>
          </w:rPr>
          <w:t>Глава 24. ОСОБЕННОСТИ ВЕДЕНИЯ НАЛОГОВОГО УЧЕТА ИНДИВИДУАЛЬНЫМИ ПРЕДПРИНИМАТЕЛЯМИ, НЕ ОСУЩЕСТВЛЯЮЩИМИ ВЕДЕНИЕ БУХГАЛТЕРСКОГО УЧЕТА И СОСТАВЛЕНИЕ ФИНАНСОВ</w:t>
        </w:r>
        <w:r>
          <w:rPr>
            <w:rStyle w:val="a4"/>
            <w:i/>
            <w:iCs/>
          </w:rPr>
          <w:t>ОЙ ОТЧЕТНОСТИ В СООТВЕТСТВИИ С ЗАКОНОМ РЕСПУБЛИКИ КАЗАХСТАН «О БУХГАЛТЕРСКОМ УЧЕТЕ И ФИНАНСОВОЙ ОТЧЕТНОСТИ»</w:t>
        </w:r>
      </w:hyperlink>
      <w:r>
        <w:t xml:space="preserve"> </w:t>
      </w:r>
    </w:p>
    <w:p w:rsidR="00000000" w:rsidRDefault="0091227A">
      <w:pPr>
        <w:pStyle w:val="pj"/>
      </w:pPr>
      <w:hyperlink w:anchor="sub2010000" w:history="1">
        <w:r>
          <w:rPr>
            <w:rStyle w:val="a4"/>
            <w:i/>
            <w:iCs/>
          </w:rPr>
          <w:t>Статья 201. Общие положения</w:t>
        </w:r>
      </w:hyperlink>
      <w:r>
        <w:t xml:space="preserve"> </w:t>
      </w:r>
    </w:p>
    <w:p w:rsidR="00000000" w:rsidRDefault="0091227A">
      <w:pPr>
        <w:pStyle w:val="pj"/>
      </w:pPr>
      <w:hyperlink w:anchor="sub2020000" w:history="1">
        <w:r>
          <w:rPr>
            <w:rStyle w:val="a4"/>
            <w:i/>
            <w:iCs/>
          </w:rPr>
          <w:t>Статья 202. Формы первичных учетных документов и тре</w:t>
        </w:r>
        <w:r>
          <w:rPr>
            <w:rStyle w:val="a4"/>
            <w:i/>
            <w:iCs/>
          </w:rPr>
          <w:t>бования по их составлению</w:t>
        </w:r>
      </w:hyperlink>
      <w:r>
        <w:t xml:space="preserve"> </w:t>
      </w:r>
    </w:p>
    <w:p w:rsidR="00000000" w:rsidRDefault="0091227A">
      <w:pPr>
        <w:pStyle w:val="pj"/>
      </w:pPr>
      <w:hyperlink w:anchor="sub2030000" w:history="1">
        <w:r>
          <w:rPr>
            <w:rStyle w:val="a4"/>
            <w:i/>
            <w:iCs/>
          </w:rPr>
          <w:t>Статья 203. Особенности ведения налогового учета</w:t>
        </w:r>
      </w:hyperlink>
      <w:r>
        <w:t xml:space="preserve"> </w:t>
      </w:r>
    </w:p>
    <w:p w:rsidR="00000000" w:rsidRDefault="0091227A">
      <w:pPr>
        <w:pStyle w:val="pji"/>
      </w:pPr>
      <w:hyperlink w:anchor="sub2040000" w:history="1">
        <w:r>
          <w:rPr>
            <w:rStyle w:val="a4"/>
            <w:i/>
            <w:iCs/>
          </w:rPr>
          <w:t>Глава 25. НАЛОГОВЫЕ ФОРМЫ</w:t>
        </w:r>
      </w:hyperlink>
      <w:r>
        <w:t xml:space="preserve"> </w:t>
      </w:r>
    </w:p>
    <w:p w:rsidR="00000000" w:rsidRDefault="0091227A">
      <w:pPr>
        <w:pStyle w:val="pj"/>
      </w:pPr>
      <w:hyperlink w:anchor="sub2040000" w:history="1">
        <w:r>
          <w:rPr>
            <w:rStyle w:val="a4"/>
            <w:i/>
            <w:iCs/>
          </w:rPr>
          <w:t>Статья 204. Налоговые формы</w:t>
        </w:r>
      </w:hyperlink>
      <w:r>
        <w:t xml:space="preserve"> </w:t>
      </w:r>
    </w:p>
    <w:p w:rsidR="00000000" w:rsidRDefault="0091227A">
      <w:pPr>
        <w:pStyle w:val="pj"/>
      </w:pPr>
      <w:hyperlink w:anchor="sub2050000" w:history="1">
        <w:r>
          <w:rPr>
            <w:rStyle w:val="a4"/>
            <w:i/>
            <w:iCs/>
          </w:rPr>
          <w:t>Статья 205. Срок хранения налоговых форм</w:t>
        </w:r>
      </w:hyperlink>
      <w:r>
        <w:t xml:space="preserve"> </w:t>
      </w:r>
    </w:p>
    <w:p w:rsidR="00000000" w:rsidRDefault="0091227A">
      <w:pPr>
        <w:pStyle w:val="pji"/>
      </w:pPr>
      <w:hyperlink w:anchor="sub2060000" w:history="1">
        <w:r>
          <w:rPr>
            <w:rStyle w:val="a4"/>
            <w:i/>
            <w:iCs/>
          </w:rPr>
          <w:t>Параграф 1. Налоговое заявление, налоговая отчетность</w:t>
        </w:r>
      </w:hyperlink>
      <w:r>
        <w:t xml:space="preserve"> </w:t>
      </w:r>
    </w:p>
    <w:p w:rsidR="00000000" w:rsidRDefault="0091227A">
      <w:pPr>
        <w:pStyle w:val="pj"/>
      </w:pPr>
      <w:hyperlink w:anchor="sub2060000" w:history="1">
        <w:r>
          <w:rPr>
            <w:rStyle w:val="a4"/>
            <w:i/>
            <w:iCs/>
          </w:rPr>
          <w:t>Статья 206. Общие положения</w:t>
        </w:r>
      </w:hyperlink>
      <w:r>
        <w:t xml:space="preserve"> </w:t>
      </w:r>
    </w:p>
    <w:p w:rsidR="00000000" w:rsidRDefault="0091227A">
      <w:pPr>
        <w:pStyle w:val="pj"/>
      </w:pPr>
      <w:hyperlink w:anchor="sub2070000" w:history="1">
        <w:r>
          <w:rPr>
            <w:rStyle w:val="a4"/>
            <w:i/>
            <w:iCs/>
          </w:rPr>
          <w:t>Статья 207. Особенност</w:t>
        </w:r>
        <w:r>
          <w:rPr>
            <w:rStyle w:val="a4"/>
            <w:i/>
            <w:iCs/>
          </w:rPr>
          <w:t>и составления налоговой отчетности, в том числе реестра договоров аренды (пользования)</w:t>
        </w:r>
      </w:hyperlink>
      <w:r>
        <w:t xml:space="preserve"> </w:t>
      </w:r>
    </w:p>
    <w:p w:rsidR="00000000" w:rsidRDefault="0091227A">
      <w:pPr>
        <w:pStyle w:val="pj"/>
      </w:pPr>
      <w:hyperlink w:anchor="sub2080000" w:history="1">
        <w:r>
          <w:rPr>
            <w:rStyle w:val="a4"/>
            <w:i/>
            <w:iCs/>
          </w:rPr>
          <w:t>Статья 208. Порядок представления налогового заявления, налоговой отчетности</w:t>
        </w:r>
      </w:hyperlink>
      <w:r>
        <w:t xml:space="preserve"> </w:t>
      </w:r>
    </w:p>
    <w:p w:rsidR="00000000" w:rsidRDefault="0091227A">
      <w:pPr>
        <w:pStyle w:val="pj"/>
      </w:pPr>
      <w:hyperlink w:anchor="sub2090000" w:history="1">
        <w:r>
          <w:rPr>
            <w:rStyle w:val="a4"/>
            <w:i/>
            <w:iCs/>
          </w:rPr>
          <w:t>Статья 209. Прием налого</w:t>
        </w:r>
        <w:r>
          <w:rPr>
            <w:rStyle w:val="a4"/>
            <w:i/>
            <w:iCs/>
          </w:rPr>
          <w:t>вых форм, за исключением налоговых регистров</w:t>
        </w:r>
      </w:hyperlink>
      <w:r>
        <w:t xml:space="preserve"> </w:t>
      </w:r>
    </w:p>
    <w:p w:rsidR="00000000" w:rsidRDefault="0091227A">
      <w:pPr>
        <w:pStyle w:val="pj"/>
      </w:pPr>
      <w:hyperlink w:anchor="sub2100000" w:history="1">
        <w:r>
          <w:rPr>
            <w:rStyle w:val="a4"/>
            <w:i/>
            <w:iCs/>
          </w:rPr>
          <w:t>Статья 210. Порядок отзыва налоговой отчетности</w:t>
        </w:r>
      </w:hyperlink>
      <w:r>
        <w:t xml:space="preserve"> </w:t>
      </w:r>
    </w:p>
    <w:p w:rsidR="00000000" w:rsidRDefault="0091227A">
      <w:pPr>
        <w:pStyle w:val="pj"/>
      </w:pPr>
      <w:hyperlink w:anchor="sub2110000" w:history="1">
        <w:r>
          <w:rPr>
            <w:rStyle w:val="a4"/>
            <w:i/>
            <w:iCs/>
          </w:rPr>
          <w:t>Статья 211. Внесение изменений и дополнений в налоговую отчетность</w:t>
        </w:r>
      </w:hyperlink>
      <w:r>
        <w:t xml:space="preserve"> </w:t>
      </w:r>
    </w:p>
    <w:p w:rsidR="00000000" w:rsidRDefault="0091227A">
      <w:pPr>
        <w:pStyle w:val="pj"/>
      </w:pPr>
      <w:hyperlink w:anchor="sub2120000" w:history="1">
        <w:r>
          <w:rPr>
            <w:rStyle w:val="a4"/>
            <w:i/>
            <w:iCs/>
          </w:rPr>
          <w:t>Статья 212. Продление сроков представления налоговой отчетности</w:t>
        </w:r>
      </w:hyperlink>
      <w:r>
        <w:t xml:space="preserve"> </w:t>
      </w:r>
    </w:p>
    <w:p w:rsidR="00000000" w:rsidRDefault="0091227A">
      <w:pPr>
        <w:pStyle w:val="pj"/>
      </w:pPr>
      <w:hyperlink w:anchor="sub2130000" w:history="1">
        <w:r>
          <w:rPr>
            <w:rStyle w:val="a4"/>
            <w:i/>
            <w:iCs/>
          </w:rPr>
          <w:t>Статья 213. Порядок приостановления (продления, возобновления) представления налоговой отчетности налогоплательщиком (налоговым агентом)</w:t>
        </w:r>
      </w:hyperlink>
      <w:r>
        <w:t xml:space="preserve"> </w:t>
      </w:r>
    </w:p>
    <w:p w:rsidR="00000000" w:rsidRDefault="0091227A">
      <w:pPr>
        <w:pStyle w:val="pj"/>
      </w:pPr>
      <w:hyperlink w:anchor="sub2140000" w:history="1">
        <w:r>
          <w:rPr>
            <w:rStyle w:val="a4"/>
            <w:i/>
            <w:iCs/>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r>
        <w:t xml:space="preserve"> </w:t>
      </w:r>
    </w:p>
    <w:p w:rsidR="00000000" w:rsidRDefault="0091227A">
      <w:pPr>
        <w:pStyle w:val="pji"/>
      </w:pPr>
      <w:hyperlink w:anchor="sub2150000" w:history="1">
        <w:r>
          <w:rPr>
            <w:rStyle w:val="a4"/>
            <w:i/>
            <w:iCs/>
          </w:rPr>
          <w:t>Параграф 2. Налоговые регистры</w:t>
        </w:r>
      </w:hyperlink>
      <w:r>
        <w:t xml:space="preserve"> </w:t>
      </w:r>
    </w:p>
    <w:p w:rsidR="00000000" w:rsidRDefault="0091227A">
      <w:pPr>
        <w:pStyle w:val="pj"/>
      </w:pPr>
      <w:hyperlink w:anchor="sub2150000" w:history="1">
        <w:r>
          <w:rPr>
            <w:rStyle w:val="a4"/>
            <w:i/>
            <w:iCs/>
          </w:rPr>
          <w:t>Статья 215. Налоговые регистры</w:t>
        </w:r>
      </w:hyperlink>
      <w:r>
        <w:t xml:space="preserve"> </w:t>
      </w:r>
    </w:p>
    <w:p w:rsidR="00000000" w:rsidRDefault="0091227A">
      <w:pPr>
        <w:pStyle w:val="pji"/>
      </w:pPr>
      <w:hyperlink w:anchor="sub2160000" w:history="1">
        <w:r>
          <w:rPr>
            <w:rStyle w:val="a4"/>
            <w:i/>
            <w:iCs/>
          </w:rPr>
          <w:t>РАЗДЕЛ 6. ОБЩИЕ ПОЛОЖЕНИЯ ПО НАЛОГООБЛОЖЕНИЮ ДОХОДОВ РЕЗИДЕНТОВ И НЕРЕЗИДЕНТОВ</w:t>
        </w:r>
      </w:hyperlink>
      <w:r>
        <w:t xml:space="preserve"> </w:t>
      </w:r>
    </w:p>
    <w:p w:rsidR="00000000" w:rsidRDefault="0091227A">
      <w:pPr>
        <w:pStyle w:val="pji"/>
      </w:pPr>
      <w:hyperlink w:anchor="sub2160000" w:history="1">
        <w:r>
          <w:rPr>
            <w:rStyle w:val="a4"/>
            <w:i/>
            <w:iCs/>
          </w:rPr>
          <w:t>Глава 26. ОБЩИЕ ПОЛОЖЕНИЯ</w:t>
        </w:r>
      </w:hyperlink>
      <w:r>
        <w:t xml:space="preserve"> </w:t>
      </w:r>
    </w:p>
    <w:p w:rsidR="00000000" w:rsidRDefault="0091227A">
      <w:pPr>
        <w:pStyle w:val="pj"/>
      </w:pPr>
      <w:hyperlink w:anchor="sub2160000" w:history="1">
        <w:r>
          <w:rPr>
            <w:rStyle w:val="a4"/>
            <w:i/>
            <w:iCs/>
          </w:rPr>
          <w:t>Статья 216. Основные принципы налогообложения резидентов и нерезидентов</w:t>
        </w:r>
      </w:hyperlink>
      <w:r>
        <w:t xml:space="preserve"> </w:t>
      </w:r>
    </w:p>
    <w:p w:rsidR="00000000" w:rsidRDefault="0091227A">
      <w:pPr>
        <w:pStyle w:val="pj"/>
      </w:pPr>
      <w:hyperlink w:anchor="sub2170000" w:history="1">
        <w:r>
          <w:rPr>
            <w:rStyle w:val="a4"/>
            <w:i/>
            <w:iCs/>
          </w:rPr>
          <w:t>Статья 217. Резиденты</w:t>
        </w:r>
      </w:hyperlink>
      <w:r>
        <w:t xml:space="preserve"> </w:t>
      </w:r>
    </w:p>
    <w:p w:rsidR="00000000" w:rsidRDefault="0091227A">
      <w:pPr>
        <w:pStyle w:val="pj"/>
      </w:pPr>
      <w:hyperlink w:anchor="sub2180000" w:history="1">
        <w:r>
          <w:rPr>
            <w:rStyle w:val="a4"/>
            <w:i/>
            <w:iCs/>
          </w:rPr>
          <w:t>Статья 218. </w:t>
        </w:r>
        <w:r>
          <w:rPr>
            <w:rStyle w:val="a4"/>
            <w:i/>
            <w:iCs/>
          </w:rPr>
          <w:t>Порядок подтверждения резидентства Республики Казахстан</w:t>
        </w:r>
      </w:hyperlink>
      <w:r>
        <w:t xml:space="preserve"> </w:t>
      </w:r>
    </w:p>
    <w:p w:rsidR="00000000" w:rsidRDefault="0091227A">
      <w:pPr>
        <w:pStyle w:val="pj"/>
      </w:pPr>
      <w:hyperlink w:anchor="sub2190000" w:history="1">
        <w:r>
          <w:rPr>
            <w:rStyle w:val="a4"/>
            <w:i/>
            <w:iCs/>
          </w:rPr>
          <w:t>Статья 219. Нерезиденты</w:t>
        </w:r>
      </w:hyperlink>
      <w:r>
        <w:t xml:space="preserve"> </w:t>
      </w:r>
    </w:p>
    <w:p w:rsidR="00000000" w:rsidRDefault="0091227A">
      <w:pPr>
        <w:pStyle w:val="pj"/>
      </w:pPr>
      <w:hyperlink w:anchor="sub2200000" w:history="1">
        <w:r>
          <w:rPr>
            <w:rStyle w:val="a4"/>
            <w:i/>
            <w:iCs/>
          </w:rPr>
          <w:t>Статья 220. Постоянное учреждение нерезидента</w:t>
        </w:r>
      </w:hyperlink>
      <w:r>
        <w:t xml:space="preserve"> </w:t>
      </w:r>
    </w:p>
    <w:p w:rsidR="00000000" w:rsidRDefault="0091227A">
      <w:pPr>
        <w:pStyle w:val="pj"/>
      </w:pPr>
      <w:hyperlink w:anchor="sub2210000" w:history="1">
        <w:r>
          <w:rPr>
            <w:rStyle w:val="a4"/>
            <w:i/>
            <w:iCs/>
          </w:rPr>
          <w:t>Статья 221. Процедура взаимн</w:t>
        </w:r>
        <w:r>
          <w:rPr>
            <w:rStyle w:val="a4"/>
            <w:i/>
            <w:iCs/>
          </w:rPr>
          <w:t>ого согласования</w:t>
        </w:r>
      </w:hyperlink>
      <w:r>
        <w:t xml:space="preserve"> </w:t>
      </w:r>
    </w:p>
    <w:p w:rsidR="00000000" w:rsidRDefault="0091227A">
      <w:pPr>
        <w:pStyle w:val="pji"/>
      </w:pPr>
      <w:hyperlink w:anchor="sub2220000" w:history="1">
        <w:r>
          <w:rPr>
            <w:rStyle w:val="a4"/>
            <w:i/>
            <w:iCs/>
          </w:rPr>
          <w:t>РАЗДЕЛ 7. КОРПОРАТИВНЫЙ ПОДОХОДНЫЙ НАЛОГ</w:t>
        </w:r>
      </w:hyperlink>
      <w:r>
        <w:t xml:space="preserve"> </w:t>
      </w:r>
    </w:p>
    <w:p w:rsidR="00000000" w:rsidRDefault="0091227A">
      <w:pPr>
        <w:pStyle w:val="pji"/>
      </w:pPr>
      <w:hyperlink w:anchor="sub2220000" w:history="1">
        <w:r>
          <w:rPr>
            <w:rStyle w:val="a4"/>
            <w:i/>
            <w:iCs/>
          </w:rPr>
          <w:t>Глава 27. ОБЩИЕ ПОЛОЖЕНИЯ</w:t>
        </w:r>
      </w:hyperlink>
      <w:r>
        <w:t xml:space="preserve"> </w:t>
      </w:r>
    </w:p>
    <w:p w:rsidR="00000000" w:rsidRDefault="0091227A">
      <w:pPr>
        <w:pStyle w:val="pj"/>
      </w:pPr>
      <w:hyperlink w:anchor="sub2220000" w:history="1">
        <w:r>
          <w:rPr>
            <w:rStyle w:val="a4"/>
            <w:i/>
            <w:iCs/>
          </w:rPr>
          <w:t>Статья 222. Плательщики</w:t>
        </w:r>
      </w:hyperlink>
      <w:r>
        <w:t xml:space="preserve"> </w:t>
      </w:r>
    </w:p>
    <w:p w:rsidR="00000000" w:rsidRDefault="0091227A">
      <w:pPr>
        <w:pStyle w:val="pj"/>
      </w:pPr>
      <w:hyperlink w:anchor="sub2230000" w:history="1">
        <w:r>
          <w:rPr>
            <w:rStyle w:val="a4"/>
            <w:i/>
            <w:iCs/>
          </w:rPr>
          <w:t>Статья 223. </w:t>
        </w:r>
        <w:r>
          <w:rPr>
            <w:rStyle w:val="a4"/>
            <w:i/>
            <w:iCs/>
          </w:rPr>
          <w:t>Объекты налогообложения</w:t>
        </w:r>
      </w:hyperlink>
      <w:r>
        <w:t xml:space="preserve"> </w:t>
      </w:r>
    </w:p>
    <w:p w:rsidR="00000000" w:rsidRDefault="0091227A">
      <w:pPr>
        <w:pStyle w:val="pji"/>
      </w:pPr>
      <w:hyperlink w:anchor="sub2240000" w:history="1">
        <w:r>
          <w:rPr>
            <w:rStyle w:val="a4"/>
            <w:i/>
            <w:iCs/>
          </w:rPr>
          <w:t>Глава 28. НАЛОГООБЛАГАЕМЫЙ ДОХОД</w:t>
        </w:r>
      </w:hyperlink>
      <w:r>
        <w:t xml:space="preserve"> </w:t>
      </w:r>
    </w:p>
    <w:p w:rsidR="00000000" w:rsidRDefault="0091227A">
      <w:pPr>
        <w:pStyle w:val="pj"/>
      </w:pPr>
      <w:hyperlink w:anchor="sub2240000" w:history="1">
        <w:r>
          <w:rPr>
            <w:rStyle w:val="a4"/>
            <w:i/>
            <w:iCs/>
          </w:rPr>
          <w:t>Статья 224. Налогооблагаемый доход</w:t>
        </w:r>
      </w:hyperlink>
      <w:r>
        <w:t xml:space="preserve"> </w:t>
      </w:r>
    </w:p>
    <w:p w:rsidR="00000000" w:rsidRDefault="0091227A">
      <w:pPr>
        <w:pStyle w:val="pji"/>
      </w:pPr>
      <w:hyperlink w:anchor="sub2250000" w:history="1">
        <w:r>
          <w:rPr>
            <w:rStyle w:val="a4"/>
            <w:i/>
            <w:iCs/>
          </w:rPr>
          <w:t>Параграф 1. Совокупный годовой доход</w:t>
        </w:r>
      </w:hyperlink>
      <w:r>
        <w:t xml:space="preserve"> </w:t>
      </w:r>
    </w:p>
    <w:p w:rsidR="00000000" w:rsidRDefault="0091227A">
      <w:pPr>
        <w:pStyle w:val="pj"/>
      </w:pPr>
      <w:hyperlink w:anchor="sub2250000" w:history="1">
        <w:r>
          <w:rPr>
            <w:rStyle w:val="a4"/>
            <w:i/>
            <w:iCs/>
          </w:rPr>
          <w:t>Статья 225. Совокупный годовой доход</w:t>
        </w:r>
      </w:hyperlink>
      <w:r>
        <w:t xml:space="preserve"> </w:t>
      </w:r>
    </w:p>
    <w:p w:rsidR="00000000" w:rsidRDefault="0091227A">
      <w:pPr>
        <w:pStyle w:val="pj"/>
      </w:pPr>
      <w:hyperlink w:anchor="sub2260000" w:history="1">
        <w:r>
          <w:rPr>
            <w:rStyle w:val="a4"/>
            <w:i/>
            <w:iCs/>
          </w:rPr>
          <w:t>Статья 226. Доходы, включаемые в совокупный годовой доход</w:t>
        </w:r>
      </w:hyperlink>
      <w:r>
        <w:t xml:space="preserve"> </w:t>
      </w:r>
    </w:p>
    <w:p w:rsidR="00000000" w:rsidRDefault="0091227A">
      <w:pPr>
        <w:pStyle w:val="pj"/>
      </w:pPr>
      <w:hyperlink w:anchor="sub2270000" w:history="1">
        <w:r>
          <w:rPr>
            <w:rStyle w:val="a4"/>
            <w:i/>
            <w:iCs/>
          </w:rPr>
          <w:t>Статья 227. Доход от реализации</w:t>
        </w:r>
      </w:hyperlink>
      <w:r>
        <w:t xml:space="preserve"> </w:t>
      </w:r>
    </w:p>
    <w:p w:rsidR="00000000" w:rsidRDefault="0091227A">
      <w:pPr>
        <w:pStyle w:val="pj"/>
      </w:pPr>
      <w:hyperlink w:anchor="sub227010000" w:history="1">
        <w:r>
          <w:rPr>
            <w:rStyle w:val="a4"/>
            <w:i/>
            <w:iCs/>
          </w:rPr>
          <w:t>Статья 227-1. До</w:t>
        </w:r>
        <w:r>
          <w:rPr>
            <w:rStyle w:val="a4"/>
            <w:i/>
            <w:iCs/>
          </w:rPr>
          <w:t>ход лица, осуществляющего цифровой майнинг, цифрового майнингового пула, биржи цифровых активов</w:t>
        </w:r>
      </w:hyperlink>
    </w:p>
    <w:p w:rsidR="00000000" w:rsidRDefault="0091227A">
      <w:pPr>
        <w:pStyle w:val="pj"/>
      </w:pPr>
      <w:hyperlink w:anchor="sub2280000" w:history="1">
        <w:r>
          <w:rPr>
            <w:rStyle w:val="a4"/>
            <w:i/>
            <w:iCs/>
          </w:rPr>
          <w:t>Статья 228. Доход от прироста стоимости</w:t>
        </w:r>
      </w:hyperlink>
      <w:r>
        <w:t xml:space="preserve"> </w:t>
      </w:r>
    </w:p>
    <w:p w:rsidR="00000000" w:rsidRDefault="0091227A">
      <w:pPr>
        <w:pStyle w:val="pj"/>
      </w:pPr>
      <w:hyperlink w:anchor="sub2290000" w:history="1">
        <w:r>
          <w:rPr>
            <w:rStyle w:val="a4"/>
            <w:i/>
            <w:iCs/>
          </w:rPr>
          <w:t>Статья 229. Доход от списания обязательств</w:t>
        </w:r>
      </w:hyperlink>
      <w:r>
        <w:t xml:space="preserve"> </w:t>
      </w:r>
    </w:p>
    <w:p w:rsidR="00000000" w:rsidRDefault="0091227A">
      <w:pPr>
        <w:pStyle w:val="pj"/>
      </w:pPr>
      <w:hyperlink w:anchor="sub2300000" w:history="1">
        <w:r>
          <w:rPr>
            <w:rStyle w:val="a4"/>
            <w:i/>
            <w:iCs/>
          </w:rPr>
          <w:t>Статья 230. Доход по сомнительным обязательствам</w:t>
        </w:r>
      </w:hyperlink>
      <w:r>
        <w:t xml:space="preserve"> </w:t>
      </w:r>
    </w:p>
    <w:p w:rsidR="00000000" w:rsidRDefault="0091227A">
      <w:pPr>
        <w:pStyle w:val="pj"/>
      </w:pPr>
      <w:hyperlink w:anchor="sub2310000" w:history="1">
        <w:r>
          <w:rPr>
            <w:rStyle w:val="a4"/>
            <w:i/>
            <w:iCs/>
          </w:rPr>
          <w:t>Статья 231. Доходы страховой, перестраховочной организации по договорам страхования, перестрахования</w:t>
        </w:r>
      </w:hyperlink>
      <w:r>
        <w:t xml:space="preserve"> </w:t>
      </w:r>
    </w:p>
    <w:p w:rsidR="00000000" w:rsidRDefault="0091227A">
      <w:pPr>
        <w:pStyle w:val="pj"/>
      </w:pPr>
      <w:hyperlink w:anchor="sub2320000" w:history="1">
        <w:r>
          <w:rPr>
            <w:rStyle w:val="a4"/>
            <w:i/>
            <w:iCs/>
          </w:rPr>
          <w:t>Статья 232. До</w:t>
        </w:r>
        <w:r>
          <w:rPr>
            <w:rStyle w:val="a4"/>
            <w:i/>
            <w:iCs/>
          </w:rPr>
          <w:t>ход от снижения размеров созданных провизий (резервов)</w:t>
        </w:r>
      </w:hyperlink>
      <w:r>
        <w:t xml:space="preserve"> </w:t>
      </w:r>
    </w:p>
    <w:p w:rsidR="00000000" w:rsidRDefault="0091227A">
      <w:pPr>
        <w:pStyle w:val="pj"/>
      </w:pPr>
      <w:hyperlink w:anchor="sub2330000" w:history="1">
        <w:r>
          <w:rPr>
            <w:rStyle w:val="a4"/>
            <w:i/>
            <w:iCs/>
          </w:rPr>
          <w:t>Статья 233. Доход от уступки права требования</w:t>
        </w:r>
      </w:hyperlink>
      <w:r>
        <w:t xml:space="preserve"> </w:t>
      </w:r>
    </w:p>
    <w:p w:rsidR="00000000" w:rsidRDefault="0091227A">
      <w:pPr>
        <w:pStyle w:val="pj"/>
      </w:pPr>
      <w:hyperlink w:anchor="sub2340000" w:history="1">
        <w:r>
          <w:rPr>
            <w:rStyle w:val="a4"/>
            <w:i/>
            <w:iCs/>
          </w:rPr>
          <w:t>Статья 234. Доход от выбытия фиксированных активов</w:t>
        </w:r>
      </w:hyperlink>
      <w:r>
        <w:t xml:space="preserve"> </w:t>
      </w:r>
    </w:p>
    <w:p w:rsidR="00000000" w:rsidRDefault="0091227A">
      <w:pPr>
        <w:pStyle w:val="pj"/>
      </w:pPr>
      <w:hyperlink w:anchor="sub2350000" w:history="1">
        <w:r>
          <w:rPr>
            <w:rStyle w:val="a4"/>
            <w:i/>
            <w:iCs/>
          </w:rPr>
          <w:t>Ст</w:t>
        </w:r>
        <w:r>
          <w:rPr>
            <w:rStyle w:val="a4"/>
            <w:i/>
            <w:iCs/>
          </w:rPr>
          <w:t>атья 235.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r>
        <w:t xml:space="preserve"> </w:t>
      </w:r>
    </w:p>
    <w:p w:rsidR="00000000" w:rsidRDefault="0091227A">
      <w:pPr>
        <w:pStyle w:val="pj"/>
      </w:pPr>
      <w:hyperlink w:anchor="sub2360000" w:history="1">
        <w:r>
          <w:rPr>
            <w:rStyle w:val="a4"/>
            <w:i/>
            <w:iCs/>
          </w:rPr>
          <w:t>Статья 236. </w:t>
        </w:r>
        <w:r>
          <w:rPr>
            <w:rStyle w:val="a4"/>
            <w:i/>
            <w:iCs/>
          </w:rPr>
          <w:t>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r>
        <w:t xml:space="preserve"> </w:t>
      </w:r>
    </w:p>
    <w:p w:rsidR="00000000" w:rsidRDefault="0091227A">
      <w:pPr>
        <w:pStyle w:val="pj"/>
      </w:pPr>
      <w:hyperlink w:anchor="sub2370000" w:history="1">
        <w:r>
          <w:rPr>
            <w:rStyle w:val="a4"/>
            <w:i/>
            <w:iCs/>
          </w:rPr>
          <w:t>Статья 237. Полученные компенсации по ранее про</w:t>
        </w:r>
        <w:r>
          <w:rPr>
            <w:rStyle w:val="a4"/>
            <w:i/>
            <w:iCs/>
          </w:rPr>
          <w:t>изведенным вычетам</w:t>
        </w:r>
      </w:hyperlink>
      <w:r>
        <w:t xml:space="preserve"> </w:t>
      </w:r>
    </w:p>
    <w:p w:rsidR="00000000" w:rsidRDefault="0091227A">
      <w:pPr>
        <w:pStyle w:val="pj"/>
      </w:pPr>
      <w:hyperlink w:anchor="sub2380000" w:history="1">
        <w:r>
          <w:rPr>
            <w:rStyle w:val="a4"/>
            <w:i/>
            <w:iCs/>
          </w:rPr>
          <w:t>Статья 238. Безвозмездно полученное имущество</w:t>
        </w:r>
      </w:hyperlink>
      <w:r>
        <w:t xml:space="preserve"> </w:t>
      </w:r>
    </w:p>
    <w:p w:rsidR="00000000" w:rsidRDefault="0091227A">
      <w:pPr>
        <w:pStyle w:val="pj"/>
      </w:pPr>
      <w:hyperlink w:anchor="sub2390000" w:history="1">
        <w:r>
          <w:rPr>
            <w:rStyle w:val="a4"/>
            <w:i/>
            <w:iCs/>
          </w:rPr>
          <w:t>Статья 239. Доход, полученный при эксплуатации объектов социальной сферы</w:t>
        </w:r>
      </w:hyperlink>
      <w:r>
        <w:t xml:space="preserve"> </w:t>
      </w:r>
    </w:p>
    <w:p w:rsidR="00000000" w:rsidRDefault="0091227A">
      <w:pPr>
        <w:pStyle w:val="pj"/>
      </w:pPr>
      <w:hyperlink w:anchor="sub2400000" w:history="1">
        <w:r>
          <w:rPr>
            <w:rStyle w:val="a4"/>
            <w:i/>
            <w:iCs/>
          </w:rPr>
          <w:t>Статья 240. </w:t>
        </w:r>
        <w:r>
          <w:rPr>
            <w:rStyle w:val="a4"/>
            <w:i/>
            <w:iCs/>
          </w:rPr>
          <w:t>Доход (убыток) от продажи предприятия как имущественного комплекса</w:t>
        </w:r>
      </w:hyperlink>
      <w:r>
        <w:t xml:space="preserve"> </w:t>
      </w:r>
    </w:p>
    <w:p w:rsidR="00000000" w:rsidRDefault="0091227A">
      <w:pPr>
        <w:pStyle w:val="pj"/>
      </w:pPr>
      <w:hyperlink w:anchor="sub2410000" w:history="1">
        <w:r>
          <w:rPr>
            <w:rStyle w:val="a4"/>
            <w:i/>
            <w:iCs/>
          </w:rPr>
          <w:t>Статья 241. Корректировка совокупного годового дохода</w:t>
        </w:r>
      </w:hyperlink>
      <w:r>
        <w:t xml:space="preserve"> </w:t>
      </w:r>
    </w:p>
    <w:p w:rsidR="00000000" w:rsidRDefault="0091227A">
      <w:pPr>
        <w:pStyle w:val="pji"/>
      </w:pPr>
      <w:hyperlink w:anchor="sub2420000" w:history="1">
        <w:r>
          <w:rPr>
            <w:rStyle w:val="a4"/>
            <w:i/>
            <w:iCs/>
          </w:rPr>
          <w:t>Параграф 2. Вычеты</w:t>
        </w:r>
      </w:hyperlink>
      <w:r>
        <w:t xml:space="preserve"> </w:t>
      </w:r>
    </w:p>
    <w:p w:rsidR="00000000" w:rsidRDefault="0091227A">
      <w:pPr>
        <w:pStyle w:val="pj"/>
      </w:pPr>
      <w:hyperlink w:anchor="sub2420000" w:history="1">
        <w:r>
          <w:rPr>
            <w:rStyle w:val="a4"/>
            <w:i/>
            <w:iCs/>
          </w:rPr>
          <w:t>Статья 242. Об</w:t>
        </w:r>
        <w:r>
          <w:rPr>
            <w:rStyle w:val="a4"/>
            <w:i/>
            <w:iCs/>
          </w:rPr>
          <w:t>щие положения</w:t>
        </w:r>
      </w:hyperlink>
      <w:r>
        <w:t xml:space="preserve"> </w:t>
      </w:r>
    </w:p>
    <w:p w:rsidR="00000000" w:rsidRDefault="0091227A">
      <w:pPr>
        <w:pStyle w:val="pj"/>
      </w:pPr>
      <w:hyperlink w:anchor="sub2430000" w:history="1">
        <w:r>
          <w:rPr>
            <w:rStyle w:val="a4"/>
            <w:i/>
            <w:iCs/>
          </w:rPr>
          <w:t>Статья 243. Вычеты по отдельным видам расходов</w:t>
        </w:r>
      </w:hyperlink>
      <w:r>
        <w:t xml:space="preserve"> </w:t>
      </w:r>
    </w:p>
    <w:p w:rsidR="00000000" w:rsidRDefault="0091227A">
      <w:pPr>
        <w:pStyle w:val="pj"/>
      </w:pPr>
      <w:hyperlink w:anchor="sub2440000" w:history="1">
        <w:r>
          <w:rPr>
            <w:rStyle w:val="a4"/>
            <w:i/>
            <w:iCs/>
          </w:rPr>
          <w:t xml:space="preserve">Статья 244. Вычет сумм компенсаций при служебных командировках </w:t>
        </w:r>
      </w:hyperlink>
      <w:r>
        <w:t> </w:t>
      </w:r>
    </w:p>
    <w:p w:rsidR="00000000" w:rsidRDefault="0091227A">
      <w:pPr>
        <w:pStyle w:val="pj"/>
      </w:pPr>
      <w:hyperlink w:anchor="sub2450000" w:history="1">
        <w:r>
          <w:rPr>
            <w:rStyle w:val="a4"/>
            <w:i/>
            <w:iCs/>
          </w:rPr>
          <w:t>Статья 245. Вычет сумм предст</w:t>
        </w:r>
        <w:r>
          <w:rPr>
            <w:rStyle w:val="a4"/>
            <w:i/>
            <w:iCs/>
          </w:rPr>
          <w:t>авительских расходов</w:t>
        </w:r>
      </w:hyperlink>
      <w:r>
        <w:t xml:space="preserve"> </w:t>
      </w:r>
    </w:p>
    <w:p w:rsidR="00000000" w:rsidRDefault="0091227A">
      <w:pPr>
        <w:pStyle w:val="pj"/>
      </w:pPr>
      <w:hyperlink w:anchor="sub2460000" w:history="1">
        <w:r>
          <w:rPr>
            <w:rStyle w:val="a4"/>
            <w:i/>
            <w:iCs/>
          </w:rPr>
          <w:t>Статья 246. Вычет по вознаграждению</w:t>
        </w:r>
      </w:hyperlink>
      <w:r>
        <w:t xml:space="preserve"> </w:t>
      </w:r>
    </w:p>
    <w:p w:rsidR="00000000" w:rsidRDefault="0091227A">
      <w:pPr>
        <w:pStyle w:val="pj"/>
      </w:pPr>
      <w:hyperlink w:anchor="sub2470000" w:history="1">
        <w:r>
          <w:rPr>
            <w:rStyle w:val="a4"/>
            <w:i/>
            <w:iCs/>
          </w:rPr>
          <w:t>Статья 247. Вычет по выплаченным сомнительным обязательствам</w:t>
        </w:r>
      </w:hyperlink>
      <w:r>
        <w:t xml:space="preserve"> </w:t>
      </w:r>
    </w:p>
    <w:p w:rsidR="00000000" w:rsidRDefault="0091227A">
      <w:pPr>
        <w:pStyle w:val="pj"/>
        <w:ind w:left="1843" w:hanging="1417"/>
      </w:pPr>
      <w:hyperlink w:anchor="sub2480000" w:history="1">
        <w:r>
          <w:rPr>
            <w:rStyle w:val="a4"/>
            <w:i/>
            <w:iCs/>
          </w:rPr>
          <w:t>Статья 248. Вычет по сомнительным тр</w:t>
        </w:r>
        <w:r>
          <w:rPr>
            <w:rStyle w:val="a4"/>
            <w:i/>
            <w:iCs/>
          </w:rPr>
          <w:t>ебованиям</w:t>
        </w:r>
      </w:hyperlink>
      <w:r>
        <w:t xml:space="preserve"> </w:t>
      </w:r>
    </w:p>
    <w:p w:rsidR="00000000" w:rsidRDefault="0091227A">
      <w:pPr>
        <w:pStyle w:val="pj"/>
        <w:ind w:left="1843" w:hanging="1417"/>
      </w:pPr>
      <w:hyperlink w:anchor="sub2490000" w:history="1">
        <w:r>
          <w:rPr>
            <w:rStyle w:val="a4"/>
            <w:i/>
            <w:iCs/>
          </w:rPr>
          <w:t>Статья 249. Вычеты страховой, перестраховочной организации</w:t>
        </w:r>
      </w:hyperlink>
      <w:r>
        <w:t xml:space="preserve"> </w:t>
      </w:r>
    </w:p>
    <w:p w:rsidR="00000000" w:rsidRDefault="0091227A">
      <w:pPr>
        <w:pStyle w:val="pj"/>
        <w:ind w:left="1843" w:hanging="1417"/>
      </w:pPr>
      <w:hyperlink w:anchor="sub2500000" w:history="1">
        <w:r>
          <w:rPr>
            <w:rStyle w:val="a4"/>
            <w:i/>
            <w:iCs/>
          </w:rPr>
          <w:t>Статья 250. Вычет по отчислениям в резервные фонды</w:t>
        </w:r>
      </w:hyperlink>
      <w:r>
        <w:t xml:space="preserve"> </w:t>
      </w:r>
    </w:p>
    <w:p w:rsidR="00000000" w:rsidRDefault="0091227A">
      <w:pPr>
        <w:pStyle w:val="pj"/>
        <w:ind w:left="1843" w:hanging="1417"/>
      </w:pPr>
      <w:hyperlink w:anchor="sub2510000" w:history="1">
        <w:r>
          <w:rPr>
            <w:rStyle w:val="a4"/>
            <w:i/>
            <w:iCs/>
          </w:rPr>
          <w:t>Статья 251. </w:t>
        </w:r>
        <w:r>
          <w:rPr>
            <w:rStyle w:val="a4"/>
            <w:i/>
            <w:iCs/>
          </w:rPr>
          <w:t>Вычет по уменьшению активов перестрахования</w:t>
        </w:r>
      </w:hyperlink>
      <w:r>
        <w:t xml:space="preserve"> </w:t>
      </w:r>
    </w:p>
    <w:p w:rsidR="00000000" w:rsidRDefault="0091227A">
      <w:pPr>
        <w:pStyle w:val="pj"/>
        <w:ind w:left="1843" w:hanging="1417"/>
      </w:pPr>
      <w:hyperlink w:anchor="sub2520000" w:history="1">
        <w:r>
          <w:rPr>
            <w:rStyle w:val="a4"/>
            <w:i/>
            <w:iCs/>
          </w:rPr>
          <w:t>Статья 252. Вычеты по расходам на ликвидацию последствий разработки месторождений и сумм отчислений в ликвидационные фонды</w:t>
        </w:r>
      </w:hyperlink>
      <w:r>
        <w:t xml:space="preserve"> </w:t>
      </w:r>
    </w:p>
    <w:p w:rsidR="00000000" w:rsidRDefault="0091227A">
      <w:pPr>
        <w:pStyle w:val="pj"/>
        <w:ind w:left="1843" w:hanging="1417"/>
      </w:pPr>
      <w:hyperlink w:anchor="sub2530000" w:history="1">
        <w:r>
          <w:rPr>
            <w:rStyle w:val="a4"/>
            <w:i/>
            <w:iCs/>
          </w:rPr>
          <w:t>Статья 253. Вычеты по</w:t>
        </w:r>
        <w:r>
          <w:rPr>
            <w:rStyle w:val="a4"/>
            <w:i/>
            <w:iCs/>
          </w:rPr>
          <w:t xml:space="preserve"> расходам на ликвидацию полигонов захоронения отходов и сумм отчислений в ликвидационный фонд полигонов захоронения отходов</w:t>
        </w:r>
      </w:hyperlink>
      <w:r>
        <w:t xml:space="preserve"> </w:t>
      </w:r>
    </w:p>
    <w:p w:rsidR="00000000" w:rsidRDefault="0091227A">
      <w:pPr>
        <w:pStyle w:val="pj"/>
        <w:ind w:left="1843" w:hanging="1417"/>
      </w:pPr>
      <w:hyperlink w:anchor="sub2540000" w:history="1">
        <w:r>
          <w:rPr>
            <w:rStyle w:val="a4"/>
            <w:i/>
            <w:iCs/>
          </w:rPr>
          <w:t>Статья 254. Вычет по расходам на научно-исследовательские, научно-технические работы и приобретени</w:t>
        </w:r>
        <w:r>
          <w:rPr>
            <w:rStyle w:val="a4"/>
            <w:i/>
            <w:iCs/>
          </w:rPr>
          <w:t>е исключительных прав на объекты интеллектуальной собственности</w:t>
        </w:r>
      </w:hyperlink>
      <w:r>
        <w:t xml:space="preserve"> </w:t>
      </w:r>
    </w:p>
    <w:p w:rsidR="00000000" w:rsidRDefault="0091227A">
      <w:pPr>
        <w:pStyle w:val="pj"/>
        <w:ind w:left="1843" w:hanging="1417"/>
      </w:pPr>
      <w:hyperlink w:anchor="sub2550000" w:history="1">
        <w:r>
          <w:rPr>
            <w:rStyle w:val="a4"/>
            <w:i/>
            <w:iCs/>
          </w:rPr>
          <w:t>Статья 255. Вычет расходов недропользователя и перевозчика грузов в соответствии с законодательством Республики Казахстан о недрах и недропользовании и о желе</w:t>
        </w:r>
        <w:r>
          <w:rPr>
            <w:rStyle w:val="a4"/>
            <w:i/>
            <w:iCs/>
          </w:rPr>
          <w:t>знодорожном транспорте</w:t>
        </w:r>
      </w:hyperlink>
      <w:r>
        <w:rPr>
          <w:rStyle w:val="s3"/>
        </w:rPr>
        <w:t xml:space="preserve"> </w:t>
      </w:r>
    </w:p>
    <w:p w:rsidR="00000000" w:rsidRDefault="0091227A">
      <w:pPr>
        <w:pStyle w:val="pj"/>
        <w:ind w:left="1843" w:hanging="1417"/>
      </w:pPr>
      <w:hyperlink w:anchor="sub2560000" w:history="1">
        <w:r>
          <w:rPr>
            <w:rStyle w:val="a4"/>
            <w:i/>
            <w:iCs/>
          </w:rPr>
          <w:t>Статья 256. Вычет расходов по страховым премиям и взносам участников систем гарантирования</w:t>
        </w:r>
      </w:hyperlink>
      <w:r>
        <w:t xml:space="preserve"> </w:t>
      </w:r>
    </w:p>
    <w:p w:rsidR="00000000" w:rsidRDefault="0091227A">
      <w:pPr>
        <w:pStyle w:val="pj"/>
        <w:ind w:left="1843" w:hanging="1417"/>
      </w:pPr>
      <w:hyperlink w:anchor="sub2570000" w:history="1">
        <w:r>
          <w:rPr>
            <w:rStyle w:val="a4"/>
            <w:i/>
            <w:iCs/>
          </w:rPr>
          <w:t>Статья 257. Вычет расходов по начисленным доходам работников и иным выплат</w:t>
        </w:r>
        <w:r>
          <w:rPr>
            <w:rStyle w:val="a4"/>
            <w:i/>
            <w:iCs/>
          </w:rPr>
          <w:t>ам физическим лицам</w:t>
        </w:r>
      </w:hyperlink>
      <w:r>
        <w:t xml:space="preserve"> </w:t>
      </w:r>
    </w:p>
    <w:p w:rsidR="00000000" w:rsidRDefault="0091227A">
      <w:pPr>
        <w:pStyle w:val="pj"/>
        <w:ind w:left="1843" w:hanging="1417"/>
      </w:pPr>
      <w:hyperlink w:anchor="sub2580000" w:history="1">
        <w:r>
          <w:rPr>
            <w:rStyle w:val="a4"/>
            <w:i/>
            <w:iCs/>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hyperlink>
      <w:r>
        <w:t xml:space="preserve"> </w:t>
      </w:r>
    </w:p>
    <w:p w:rsidR="00000000" w:rsidRDefault="0091227A">
      <w:pPr>
        <w:pStyle w:val="pj"/>
        <w:ind w:left="1843" w:hanging="1417"/>
      </w:pPr>
      <w:hyperlink w:anchor="sub2590000" w:history="1">
        <w:r>
          <w:rPr>
            <w:rStyle w:val="a4"/>
            <w:i/>
            <w:iCs/>
          </w:rPr>
          <w:t>Статья 259. О</w:t>
        </w:r>
        <w:r>
          <w:rPr>
            <w:rStyle w:val="a4"/>
            <w:i/>
            <w:iCs/>
          </w:rPr>
          <w:t>собенности вычетов расходов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hyperlink>
      <w:r>
        <w:t xml:space="preserve"> </w:t>
      </w:r>
    </w:p>
    <w:p w:rsidR="00000000" w:rsidRDefault="0091227A">
      <w:pPr>
        <w:pStyle w:val="pj"/>
        <w:ind w:left="1843" w:hanging="1417"/>
      </w:pPr>
      <w:hyperlink w:anchor="sub2600000" w:history="1">
        <w:r>
          <w:rPr>
            <w:rStyle w:val="a4"/>
            <w:i/>
            <w:iCs/>
          </w:rPr>
          <w:t>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r>
        <w:t xml:space="preserve"> </w:t>
      </w:r>
    </w:p>
    <w:p w:rsidR="00000000" w:rsidRDefault="0091227A">
      <w:pPr>
        <w:pStyle w:val="pj"/>
        <w:ind w:left="1843" w:hanging="1417"/>
      </w:pPr>
      <w:hyperlink w:anchor="sub2610000" w:history="1">
        <w:r>
          <w:rPr>
            <w:rStyle w:val="a4"/>
            <w:i/>
            <w:iCs/>
          </w:rPr>
          <w:t xml:space="preserve">Статья 261. Вычет </w:t>
        </w:r>
        <w:r>
          <w:rPr>
            <w:rStyle w:val="a4"/>
            <w:i/>
            <w:iCs/>
          </w:rPr>
          <w:t>по расходам недропользователя на обучение казахстанских кадров и развитие социальной сферы регионов</w:t>
        </w:r>
      </w:hyperlink>
      <w:r>
        <w:t xml:space="preserve"> </w:t>
      </w:r>
    </w:p>
    <w:p w:rsidR="00000000" w:rsidRDefault="0091227A">
      <w:pPr>
        <w:pStyle w:val="pj"/>
        <w:ind w:left="1843" w:hanging="1417"/>
      </w:pPr>
      <w:hyperlink w:anchor="sub2620000" w:history="1">
        <w:r>
          <w:rPr>
            <w:rStyle w:val="a4"/>
            <w:i/>
            <w:iCs/>
          </w:rPr>
          <w:t>Статья 262. Вычет превышения суммы отрицательной курсовой разницы над суммой положительной курсовой разницы</w:t>
        </w:r>
      </w:hyperlink>
      <w:r>
        <w:t xml:space="preserve"> </w:t>
      </w:r>
    </w:p>
    <w:p w:rsidR="00000000" w:rsidRDefault="0091227A">
      <w:pPr>
        <w:pStyle w:val="pj"/>
        <w:ind w:left="1843" w:hanging="1417"/>
      </w:pPr>
      <w:hyperlink w:anchor="sub2630000" w:history="1">
        <w:r>
          <w:rPr>
            <w:rStyle w:val="a4"/>
            <w:i/>
            <w:iCs/>
          </w:rPr>
          <w:t>Статья 263. Вычет налогов и платежей в бюджет</w:t>
        </w:r>
      </w:hyperlink>
      <w:r>
        <w:t xml:space="preserve"> </w:t>
      </w:r>
    </w:p>
    <w:p w:rsidR="00000000" w:rsidRDefault="0091227A">
      <w:pPr>
        <w:pStyle w:val="pj"/>
        <w:ind w:left="1843" w:hanging="1417"/>
      </w:pPr>
      <w:hyperlink w:anchor="sub2640000" w:history="1">
        <w:r>
          <w:rPr>
            <w:rStyle w:val="a4"/>
            <w:i/>
            <w:iCs/>
          </w:rPr>
          <w:t>Статья 264. Затраты, не подлежащие вычету</w:t>
        </w:r>
      </w:hyperlink>
      <w:r>
        <w:t xml:space="preserve"> </w:t>
      </w:r>
    </w:p>
    <w:p w:rsidR="00000000" w:rsidRDefault="0091227A">
      <w:pPr>
        <w:pStyle w:val="pji"/>
      </w:pPr>
      <w:hyperlink w:anchor="sub2650000" w:history="1">
        <w:r>
          <w:rPr>
            <w:rStyle w:val="a4"/>
            <w:i/>
            <w:iCs/>
          </w:rPr>
          <w:t>Параграф 3. Вычеты по фиксированным активам</w:t>
        </w:r>
      </w:hyperlink>
      <w:r>
        <w:t xml:space="preserve"> </w:t>
      </w:r>
    </w:p>
    <w:p w:rsidR="00000000" w:rsidRDefault="0091227A">
      <w:pPr>
        <w:pStyle w:val="pj"/>
      </w:pPr>
      <w:hyperlink w:anchor="sub2650000" w:history="1">
        <w:r>
          <w:rPr>
            <w:rStyle w:val="a4"/>
            <w:i/>
            <w:iCs/>
          </w:rPr>
          <w:t>Статья 265. Вычеты по фиксированным активам</w:t>
        </w:r>
      </w:hyperlink>
      <w:r>
        <w:t xml:space="preserve"> </w:t>
      </w:r>
    </w:p>
    <w:p w:rsidR="00000000" w:rsidRDefault="0091227A">
      <w:pPr>
        <w:pStyle w:val="pj"/>
      </w:pPr>
      <w:hyperlink w:anchor="sub2660000" w:history="1">
        <w:r>
          <w:rPr>
            <w:rStyle w:val="a4"/>
            <w:i/>
            <w:iCs/>
          </w:rPr>
          <w:t>Статья 266. Фиксированные активы</w:t>
        </w:r>
      </w:hyperlink>
      <w:r>
        <w:t xml:space="preserve"> </w:t>
      </w:r>
    </w:p>
    <w:p w:rsidR="00000000" w:rsidRDefault="0091227A">
      <w:pPr>
        <w:pStyle w:val="pj"/>
      </w:pPr>
      <w:hyperlink w:anchor="sub2670000" w:history="1">
        <w:r>
          <w:rPr>
            <w:rStyle w:val="a4"/>
            <w:i/>
            <w:iCs/>
          </w:rPr>
          <w:t>Статья 267. Определение стоимостного баланса</w:t>
        </w:r>
      </w:hyperlink>
      <w:r>
        <w:t xml:space="preserve"> </w:t>
      </w:r>
    </w:p>
    <w:p w:rsidR="00000000" w:rsidRDefault="0091227A">
      <w:pPr>
        <w:pStyle w:val="pj"/>
      </w:pPr>
      <w:hyperlink w:anchor="sub2680000" w:history="1">
        <w:r>
          <w:rPr>
            <w:rStyle w:val="a4"/>
            <w:i/>
            <w:iCs/>
          </w:rPr>
          <w:t>Статья 268. </w:t>
        </w:r>
        <w:r>
          <w:rPr>
            <w:rStyle w:val="a4"/>
            <w:i/>
            <w:iCs/>
          </w:rPr>
          <w:t>Поступление фиксированных активов</w:t>
        </w:r>
      </w:hyperlink>
      <w:r>
        <w:t xml:space="preserve"> </w:t>
      </w:r>
    </w:p>
    <w:p w:rsidR="00000000" w:rsidRDefault="0091227A">
      <w:pPr>
        <w:pStyle w:val="pj"/>
      </w:pPr>
      <w:hyperlink w:anchor="sub2690000" w:history="1">
        <w:r>
          <w:rPr>
            <w:rStyle w:val="a4"/>
            <w:i/>
            <w:iCs/>
          </w:rPr>
          <w:t>Статья 269. Формирование стоимостного баланса группы (подгруппы) в отдельных случаях</w:t>
        </w:r>
      </w:hyperlink>
      <w:r>
        <w:t xml:space="preserve"> </w:t>
      </w:r>
    </w:p>
    <w:p w:rsidR="00000000" w:rsidRDefault="0091227A">
      <w:pPr>
        <w:pStyle w:val="pj"/>
      </w:pPr>
      <w:hyperlink w:anchor="sub2700000" w:history="1">
        <w:r>
          <w:rPr>
            <w:rStyle w:val="a4"/>
            <w:i/>
            <w:iCs/>
          </w:rPr>
          <w:t>Статья 270. Выбытие фиксированных активов</w:t>
        </w:r>
      </w:hyperlink>
      <w:r>
        <w:t xml:space="preserve"> </w:t>
      </w:r>
    </w:p>
    <w:p w:rsidR="00000000" w:rsidRDefault="0091227A">
      <w:pPr>
        <w:pStyle w:val="pj"/>
      </w:pPr>
      <w:hyperlink w:anchor="sub2710000" w:history="1">
        <w:r>
          <w:rPr>
            <w:rStyle w:val="a4"/>
            <w:i/>
            <w:iCs/>
          </w:rPr>
          <w:t>Статья 271. Исчисление амортизационных отчислений</w:t>
        </w:r>
      </w:hyperlink>
      <w:r>
        <w:t xml:space="preserve"> </w:t>
      </w:r>
    </w:p>
    <w:p w:rsidR="00000000" w:rsidRDefault="0091227A">
      <w:pPr>
        <w:pStyle w:val="pj"/>
      </w:pPr>
      <w:hyperlink w:anchor="sub2720000" w:history="1">
        <w:r>
          <w:rPr>
            <w:rStyle w:val="a4"/>
            <w:i/>
            <w:iCs/>
          </w:rPr>
          <w:t>Статья 272. Вычет последующих расходов</w:t>
        </w:r>
      </w:hyperlink>
      <w:r>
        <w:t xml:space="preserve"> </w:t>
      </w:r>
    </w:p>
    <w:p w:rsidR="00000000" w:rsidRDefault="0091227A">
      <w:pPr>
        <w:pStyle w:val="pj"/>
      </w:pPr>
      <w:hyperlink w:anchor="sub2730000" w:history="1">
        <w:r>
          <w:rPr>
            <w:rStyle w:val="a4"/>
            <w:i/>
            <w:iCs/>
          </w:rPr>
          <w:t>Статья 273. Другие вычеты по фиксированным активам</w:t>
        </w:r>
      </w:hyperlink>
      <w:r>
        <w:t xml:space="preserve"> </w:t>
      </w:r>
    </w:p>
    <w:p w:rsidR="00000000" w:rsidRDefault="0091227A">
      <w:pPr>
        <w:pStyle w:val="pji"/>
      </w:pPr>
      <w:hyperlink w:anchor="sub2740000" w:history="1">
        <w:r>
          <w:rPr>
            <w:rStyle w:val="a4"/>
            <w:i/>
            <w:iCs/>
          </w:rPr>
          <w:t>Парагра</w:t>
        </w:r>
        <w:r>
          <w:rPr>
            <w:rStyle w:val="a4"/>
            <w:i/>
            <w:iCs/>
          </w:rPr>
          <w:t>ф 4. Инвестиционные налоговые преференции</w:t>
        </w:r>
      </w:hyperlink>
      <w:r>
        <w:t xml:space="preserve"> </w:t>
      </w:r>
    </w:p>
    <w:p w:rsidR="00000000" w:rsidRDefault="0091227A">
      <w:pPr>
        <w:pStyle w:val="pj"/>
      </w:pPr>
      <w:hyperlink w:anchor="sub2740000" w:history="1">
        <w:r>
          <w:rPr>
            <w:rStyle w:val="a4"/>
            <w:i/>
            <w:iCs/>
          </w:rPr>
          <w:t>Статья 274. Инвестиционные налоговые преференции</w:t>
        </w:r>
      </w:hyperlink>
      <w:r>
        <w:t xml:space="preserve"> </w:t>
      </w:r>
    </w:p>
    <w:p w:rsidR="00000000" w:rsidRDefault="0091227A">
      <w:pPr>
        <w:pStyle w:val="pj"/>
      </w:pPr>
      <w:hyperlink w:anchor="sub2750000" w:history="1">
        <w:r>
          <w:rPr>
            <w:rStyle w:val="a4"/>
            <w:i/>
            <w:iCs/>
          </w:rPr>
          <w:t>Статья 275. Применение преференций</w:t>
        </w:r>
      </w:hyperlink>
      <w:r>
        <w:t xml:space="preserve"> </w:t>
      </w:r>
    </w:p>
    <w:p w:rsidR="00000000" w:rsidRDefault="0091227A">
      <w:pPr>
        <w:pStyle w:val="pj"/>
      </w:pPr>
      <w:hyperlink w:anchor="sub2760000" w:history="1">
        <w:r>
          <w:rPr>
            <w:rStyle w:val="a4"/>
            <w:i/>
            <w:iCs/>
          </w:rPr>
          <w:t>Статья 276. Особенности нало</w:t>
        </w:r>
        <w:r>
          <w:rPr>
            <w:rStyle w:val="a4"/>
            <w:i/>
            <w:iCs/>
          </w:rPr>
          <w:t>гового учета объектов преференций</w:t>
        </w:r>
      </w:hyperlink>
      <w:r>
        <w:t xml:space="preserve"> </w:t>
      </w:r>
    </w:p>
    <w:p w:rsidR="00000000" w:rsidRDefault="0091227A">
      <w:pPr>
        <w:pStyle w:val="pji"/>
      </w:pPr>
      <w:hyperlink w:anchor="sub2770000" w:history="1">
        <w:r>
          <w:rPr>
            <w:rStyle w:val="a4"/>
            <w:i/>
            <w:iCs/>
          </w:rPr>
          <w:t>Параграф 5. Производные финансовые инструменты</w:t>
        </w:r>
      </w:hyperlink>
      <w:r>
        <w:t xml:space="preserve"> </w:t>
      </w:r>
    </w:p>
    <w:p w:rsidR="00000000" w:rsidRDefault="0091227A">
      <w:pPr>
        <w:pStyle w:val="pj"/>
      </w:pPr>
      <w:hyperlink w:anchor="sub2770000" w:history="1">
        <w:r>
          <w:rPr>
            <w:rStyle w:val="a4"/>
            <w:i/>
            <w:iCs/>
          </w:rPr>
          <w:t>Статья 277. Общие положения</w:t>
        </w:r>
      </w:hyperlink>
      <w:r>
        <w:t xml:space="preserve"> </w:t>
      </w:r>
    </w:p>
    <w:p w:rsidR="00000000" w:rsidRDefault="0091227A">
      <w:pPr>
        <w:pStyle w:val="pj"/>
      </w:pPr>
      <w:hyperlink w:anchor="sub2780000" w:history="1">
        <w:r>
          <w:rPr>
            <w:rStyle w:val="a4"/>
            <w:i/>
            <w:iCs/>
          </w:rPr>
          <w:t>Статья 278. Доход по производному финансовому</w:t>
        </w:r>
        <w:r>
          <w:rPr>
            <w:rStyle w:val="a4"/>
            <w:i/>
            <w:iCs/>
          </w:rPr>
          <w:t xml:space="preserve"> инструменту, за исключением производного финансового инструмента с длительным сроком исполнения</w:t>
        </w:r>
      </w:hyperlink>
      <w:r>
        <w:t xml:space="preserve"> </w:t>
      </w:r>
    </w:p>
    <w:p w:rsidR="00000000" w:rsidRDefault="0091227A">
      <w:pPr>
        <w:pStyle w:val="pj"/>
      </w:pPr>
      <w:hyperlink w:anchor="sub2790000" w:history="1">
        <w:r>
          <w:rPr>
            <w:rStyle w:val="a4"/>
            <w:i/>
            <w:iCs/>
          </w:rPr>
          <w:t>Статья 279. Доход по производному финансовому инструменту с длительным сроком исполнения</w:t>
        </w:r>
      </w:hyperlink>
      <w:r>
        <w:t xml:space="preserve"> </w:t>
      </w:r>
    </w:p>
    <w:p w:rsidR="00000000" w:rsidRDefault="0091227A">
      <w:pPr>
        <w:pStyle w:val="pj"/>
      </w:pPr>
      <w:hyperlink w:anchor="sub2800000" w:history="1">
        <w:r>
          <w:rPr>
            <w:rStyle w:val="a4"/>
            <w:i/>
            <w:iCs/>
          </w:rPr>
          <w:t>Статья 280. Особенности налогового учета по операциям хеджирования</w:t>
        </w:r>
      </w:hyperlink>
      <w:r>
        <w:t xml:space="preserve"> </w:t>
      </w:r>
    </w:p>
    <w:p w:rsidR="00000000" w:rsidRDefault="0091227A">
      <w:pPr>
        <w:pStyle w:val="pj"/>
      </w:pPr>
      <w:hyperlink w:anchor="sub2810000" w:history="1">
        <w:r>
          <w:rPr>
            <w:rStyle w:val="a4"/>
            <w:i/>
            <w:iCs/>
          </w:rPr>
          <w:t>Статья 281. Особенности налогового учета при исполнении путем поставки базового актива</w:t>
        </w:r>
      </w:hyperlink>
      <w:r>
        <w:t xml:space="preserve"> </w:t>
      </w:r>
    </w:p>
    <w:p w:rsidR="00000000" w:rsidRDefault="0091227A">
      <w:pPr>
        <w:pStyle w:val="pji"/>
      </w:pPr>
      <w:hyperlink w:anchor="sub2820000" w:history="1">
        <w:r>
          <w:rPr>
            <w:rStyle w:val="a4"/>
            <w:i/>
            <w:iCs/>
          </w:rPr>
          <w:t>Параграф 6. Долгосрочные контракты</w:t>
        </w:r>
      </w:hyperlink>
      <w:r>
        <w:t xml:space="preserve"> </w:t>
      </w:r>
    </w:p>
    <w:p w:rsidR="00000000" w:rsidRDefault="0091227A">
      <w:pPr>
        <w:pStyle w:val="pj"/>
      </w:pPr>
      <w:hyperlink w:anchor="sub2820000" w:history="1">
        <w:r>
          <w:rPr>
            <w:rStyle w:val="a4"/>
            <w:i/>
            <w:iCs/>
          </w:rPr>
          <w:t>Статья 282. Общие положения</w:t>
        </w:r>
      </w:hyperlink>
      <w:r>
        <w:t xml:space="preserve"> </w:t>
      </w:r>
    </w:p>
    <w:p w:rsidR="00000000" w:rsidRDefault="0091227A">
      <w:pPr>
        <w:pStyle w:val="pj"/>
      </w:pPr>
      <w:hyperlink w:anchor="sub2830000" w:history="1">
        <w:r>
          <w:rPr>
            <w:rStyle w:val="a4"/>
            <w:i/>
            <w:iCs/>
          </w:rPr>
          <w:t>Статья 283. Порядок определения дохода по долгосрочному контракту при применении фактического метода</w:t>
        </w:r>
      </w:hyperlink>
      <w:r>
        <w:t xml:space="preserve"> </w:t>
      </w:r>
    </w:p>
    <w:p w:rsidR="00000000" w:rsidRDefault="0091227A">
      <w:pPr>
        <w:pStyle w:val="pj"/>
      </w:pPr>
      <w:hyperlink w:anchor="sub2840000" w:history="1">
        <w:r>
          <w:rPr>
            <w:rStyle w:val="a4"/>
            <w:i/>
            <w:iCs/>
          </w:rPr>
          <w:t>Статья 284. Порядок опре</w:t>
        </w:r>
        <w:r>
          <w:rPr>
            <w:rStyle w:val="a4"/>
            <w:i/>
            <w:iCs/>
          </w:rPr>
          <w:t>деления дохода по долгосрочному контракту при применении метода завершения</w:t>
        </w:r>
      </w:hyperlink>
      <w:r>
        <w:t xml:space="preserve"> </w:t>
      </w:r>
    </w:p>
    <w:p w:rsidR="00000000" w:rsidRDefault="0091227A">
      <w:pPr>
        <w:pStyle w:val="pj"/>
      </w:pPr>
      <w:hyperlink w:anchor="sub2850000" w:history="1">
        <w:r>
          <w:rPr>
            <w:rStyle w:val="a4"/>
            <w:i/>
            <w:iCs/>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w:t>
        </w:r>
        <w:r>
          <w:rPr>
            <w:rStyle w:val="a4"/>
            <w:i/>
            <w:iCs/>
          </w:rPr>
          <w:t>родов в случае исполнения налогового обязательства в натуральной форме</w:t>
        </w:r>
      </w:hyperlink>
      <w:r>
        <w:t xml:space="preserve"> </w:t>
      </w:r>
    </w:p>
    <w:p w:rsidR="00000000" w:rsidRDefault="0091227A">
      <w:pPr>
        <w:pStyle w:val="pji"/>
      </w:pPr>
      <w:hyperlink w:anchor="sub2860000" w:history="1">
        <w:r>
          <w:rPr>
            <w:rStyle w:val="a4"/>
            <w:i/>
            <w:iCs/>
          </w:rPr>
          <w:t>Параграф 7. Корректировка доходов и вычетов</w:t>
        </w:r>
      </w:hyperlink>
      <w:r>
        <w:t xml:space="preserve"> </w:t>
      </w:r>
    </w:p>
    <w:p w:rsidR="00000000" w:rsidRDefault="0091227A">
      <w:pPr>
        <w:pStyle w:val="pj"/>
      </w:pPr>
      <w:hyperlink w:anchor="sub2860000" w:history="1">
        <w:r>
          <w:rPr>
            <w:rStyle w:val="a4"/>
            <w:i/>
            <w:iCs/>
          </w:rPr>
          <w:t>Статья 286. Общие положения</w:t>
        </w:r>
      </w:hyperlink>
      <w:r>
        <w:t xml:space="preserve"> </w:t>
      </w:r>
    </w:p>
    <w:p w:rsidR="00000000" w:rsidRDefault="0091227A">
      <w:pPr>
        <w:pStyle w:val="pj"/>
      </w:pPr>
      <w:hyperlink w:anchor="sub2870000" w:history="1">
        <w:r>
          <w:rPr>
            <w:rStyle w:val="a4"/>
            <w:i/>
            <w:iCs/>
          </w:rPr>
          <w:t>Статья 287.</w:t>
        </w:r>
        <w:r>
          <w:rPr>
            <w:rStyle w:val="a4"/>
            <w:i/>
            <w:iCs/>
          </w:rPr>
          <w:t> Корректировка доходов и вычетов</w:t>
        </w:r>
      </w:hyperlink>
      <w:r>
        <w:t xml:space="preserve"> </w:t>
      </w:r>
    </w:p>
    <w:p w:rsidR="00000000" w:rsidRDefault="0091227A">
      <w:pPr>
        <w:pStyle w:val="pji"/>
      </w:pPr>
      <w:hyperlink w:anchor="sub2880000" w:history="1">
        <w:r>
          <w:rPr>
            <w:rStyle w:val="a4"/>
            <w:i/>
            <w:iCs/>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hyperlink>
      <w:r>
        <w:t xml:space="preserve"> </w:t>
      </w:r>
    </w:p>
    <w:p w:rsidR="00000000" w:rsidRDefault="0091227A">
      <w:pPr>
        <w:pStyle w:val="pj"/>
      </w:pPr>
      <w:hyperlink w:anchor="sub2880000" w:history="1">
        <w:r>
          <w:rPr>
            <w:rStyle w:val="a4"/>
            <w:i/>
            <w:iCs/>
          </w:rPr>
          <w:t>С</w:t>
        </w:r>
        <w:r>
          <w:rPr>
            <w:rStyle w:val="a4"/>
            <w:i/>
            <w:iCs/>
          </w:rPr>
          <w:t>татья 288. Уменьшение налогооблагаемого дохода</w:t>
        </w:r>
      </w:hyperlink>
      <w:r>
        <w:t xml:space="preserve"> </w:t>
      </w:r>
    </w:p>
    <w:p w:rsidR="00000000" w:rsidRDefault="0091227A">
      <w:pPr>
        <w:pStyle w:val="pj"/>
      </w:pPr>
      <w:hyperlink w:anchor="sub2890000" w:history="1">
        <w:r>
          <w:rPr>
            <w:rStyle w:val="a4"/>
            <w:i/>
            <w:iCs/>
          </w:rPr>
          <w:t>Статья 289. Налогообложение некоммерческих организаций</w:t>
        </w:r>
      </w:hyperlink>
      <w:r>
        <w:t xml:space="preserve"> </w:t>
      </w:r>
    </w:p>
    <w:p w:rsidR="00000000" w:rsidRDefault="0091227A">
      <w:pPr>
        <w:pStyle w:val="pj"/>
      </w:pPr>
      <w:hyperlink w:anchor="sub2900000" w:history="1">
        <w:r>
          <w:rPr>
            <w:rStyle w:val="a4"/>
            <w:i/>
            <w:iCs/>
          </w:rPr>
          <w:t>Статья 290. </w:t>
        </w:r>
        <w:r>
          <w:rPr>
            <w:rStyle w:val="a4"/>
            <w:i/>
            <w:iCs/>
          </w:rPr>
          <w:t>Налогообложение организаций, осуществляющих деятельность в социальной сфере</w:t>
        </w:r>
      </w:hyperlink>
      <w:r>
        <w:t xml:space="preserve"> </w:t>
      </w:r>
    </w:p>
    <w:p w:rsidR="00000000" w:rsidRDefault="0091227A">
      <w:pPr>
        <w:pStyle w:val="pj"/>
      </w:pPr>
      <w:hyperlink w:anchor="sub2910000" w:history="1">
        <w:r>
          <w:rPr>
            <w:rStyle w:val="a4"/>
            <w:i/>
            <w:iCs/>
          </w:rPr>
          <w:t>Статья 291. Налогообложение автономных организаций образования</w:t>
        </w:r>
      </w:hyperlink>
      <w:r>
        <w:t xml:space="preserve"> </w:t>
      </w:r>
    </w:p>
    <w:p w:rsidR="00000000" w:rsidRDefault="0091227A">
      <w:pPr>
        <w:pStyle w:val="pj"/>
      </w:pPr>
      <w:hyperlink w:anchor="sub2920000" w:history="1">
        <w:r>
          <w:rPr>
            <w:rStyle w:val="a4"/>
            <w:i/>
            <w:iCs/>
          </w:rPr>
          <w:t>Статья 292. </w:t>
        </w:r>
        <w:r>
          <w:rPr>
            <w:rStyle w:val="a4"/>
            <w:i/>
            <w:iCs/>
          </w:rPr>
          <w:t>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hyperlink>
      <w:r>
        <w:t xml:space="preserve"> </w:t>
      </w:r>
    </w:p>
    <w:p w:rsidR="00000000" w:rsidRDefault="0091227A">
      <w:pPr>
        <w:pStyle w:val="pj"/>
      </w:pPr>
      <w:hyperlink w:anchor="sub2930000" w:history="1">
        <w:r>
          <w:rPr>
            <w:rStyle w:val="a4"/>
            <w:i/>
            <w:iCs/>
          </w:rPr>
          <w:t>Статья 293. Налогообложение прочи</w:t>
        </w:r>
        <w:r>
          <w:rPr>
            <w:rStyle w:val="a4"/>
            <w:i/>
            <w:iCs/>
          </w:rPr>
          <w:t>х категорий налогоплательщиков</w:t>
        </w:r>
      </w:hyperlink>
      <w:r>
        <w:t xml:space="preserve"> </w:t>
      </w:r>
    </w:p>
    <w:p w:rsidR="00000000" w:rsidRDefault="0091227A">
      <w:pPr>
        <w:pStyle w:val="pji"/>
      </w:pPr>
      <w:hyperlink w:anchor="sub2940000" w:history="1">
        <w:r>
          <w:rPr>
            <w:rStyle w:val="a4"/>
            <w:i/>
            <w:iCs/>
          </w:rPr>
          <w:t>Глава 30. НАЛОГООБЛОЖЕНИЕ ПРИБЫЛИ КОНТРОЛИРУЕМОЙ ИНОСТРАННОЙ КОМПАНИИ</w:t>
        </w:r>
      </w:hyperlink>
      <w:r>
        <w:t xml:space="preserve"> </w:t>
      </w:r>
    </w:p>
    <w:p w:rsidR="00000000" w:rsidRDefault="0091227A">
      <w:pPr>
        <w:pStyle w:val="pj"/>
      </w:pPr>
      <w:hyperlink w:anchor="sub2940000" w:history="1">
        <w:r>
          <w:rPr>
            <w:rStyle w:val="a4"/>
            <w:i/>
            <w:iCs/>
          </w:rPr>
          <w:t>Статья 294. Основные понятия, используемые в настоящей главе</w:t>
        </w:r>
      </w:hyperlink>
      <w:r>
        <w:t xml:space="preserve"> </w:t>
      </w:r>
    </w:p>
    <w:p w:rsidR="00000000" w:rsidRDefault="0091227A">
      <w:pPr>
        <w:pStyle w:val="pj"/>
      </w:pPr>
      <w:hyperlink w:anchor="sub2950000" w:history="1">
        <w:r>
          <w:rPr>
            <w:rStyle w:val="a4"/>
            <w:i/>
            <w:iCs/>
          </w:rPr>
          <w:t>Статья 295. Общие положения</w:t>
        </w:r>
      </w:hyperlink>
      <w:r>
        <w:t xml:space="preserve"> </w:t>
      </w:r>
    </w:p>
    <w:p w:rsidR="00000000" w:rsidRDefault="0091227A">
      <w:pPr>
        <w:pStyle w:val="pj"/>
      </w:pPr>
      <w:hyperlink w:anchor="sub2960000" w:history="1">
        <w:r>
          <w:rPr>
            <w:rStyle w:val="a4"/>
            <w:i/>
            <w:iCs/>
          </w:rPr>
          <w:t>Статья 296. Освобождение от налогообложения</w:t>
        </w:r>
      </w:hyperlink>
      <w:r>
        <w:t xml:space="preserve"> </w:t>
      </w:r>
    </w:p>
    <w:p w:rsidR="00000000" w:rsidRDefault="0091227A">
      <w:pPr>
        <w:pStyle w:val="pj"/>
      </w:pPr>
      <w:hyperlink w:anchor="sub2970000" w:history="1">
        <w:r>
          <w:rPr>
            <w:rStyle w:val="a4"/>
            <w:i/>
            <w:iCs/>
          </w:rPr>
          <w:t>Статья 297. Налогообложение прибыли контролируемой иностранной компании</w:t>
        </w:r>
      </w:hyperlink>
      <w:r>
        <w:t xml:space="preserve"> </w:t>
      </w:r>
    </w:p>
    <w:p w:rsidR="00000000" w:rsidRDefault="0091227A">
      <w:pPr>
        <w:pStyle w:val="pj"/>
      </w:pPr>
      <w:hyperlink w:anchor="sub2980000" w:history="1">
        <w:r>
          <w:rPr>
            <w:rStyle w:val="a4"/>
            <w:i/>
            <w:iCs/>
          </w:rPr>
          <w:t>Ст</w:t>
        </w:r>
        <w:r>
          <w:rPr>
            <w:rStyle w:val="a4"/>
            <w:i/>
            <w:iCs/>
          </w:rPr>
          <w:t>атья 298. Заявление об участии (контроле) в контролируемой иностранной компании</w:t>
        </w:r>
      </w:hyperlink>
      <w:r>
        <w:t xml:space="preserve"> </w:t>
      </w:r>
    </w:p>
    <w:p w:rsidR="00000000" w:rsidRDefault="0091227A">
      <w:pPr>
        <w:pStyle w:val="pji"/>
      </w:pPr>
      <w:hyperlink w:anchor="sub2990000" w:history="1">
        <w:r>
          <w:rPr>
            <w:rStyle w:val="a4"/>
            <w:i/>
            <w:iCs/>
          </w:rPr>
          <w:t>Глава 31. УБЫТКИ</w:t>
        </w:r>
      </w:hyperlink>
      <w:r>
        <w:t xml:space="preserve"> </w:t>
      </w:r>
    </w:p>
    <w:p w:rsidR="00000000" w:rsidRDefault="0091227A">
      <w:pPr>
        <w:pStyle w:val="pj"/>
      </w:pPr>
      <w:hyperlink w:anchor="sub2990000" w:history="1">
        <w:r>
          <w:rPr>
            <w:rStyle w:val="a4"/>
            <w:i/>
            <w:iCs/>
          </w:rPr>
          <w:t>Статья 299. Понятие убытка</w:t>
        </w:r>
      </w:hyperlink>
      <w:r>
        <w:t xml:space="preserve"> </w:t>
      </w:r>
    </w:p>
    <w:p w:rsidR="00000000" w:rsidRDefault="0091227A">
      <w:pPr>
        <w:pStyle w:val="pj"/>
      </w:pPr>
      <w:hyperlink w:anchor="sub3000000" w:history="1">
        <w:r>
          <w:rPr>
            <w:rStyle w:val="a4"/>
            <w:i/>
            <w:iCs/>
          </w:rPr>
          <w:t>Статья 300. Перенос убытков</w:t>
        </w:r>
      </w:hyperlink>
      <w:r>
        <w:t xml:space="preserve"> </w:t>
      </w:r>
    </w:p>
    <w:p w:rsidR="00000000" w:rsidRDefault="0091227A">
      <w:pPr>
        <w:pStyle w:val="pj"/>
      </w:pPr>
      <w:hyperlink w:anchor="sub3010000" w:history="1">
        <w:r>
          <w:rPr>
            <w:rStyle w:val="a4"/>
            <w:i/>
            <w:iCs/>
          </w:rPr>
          <w:t>Статья 301. Перенос убытков при реорганизации</w:t>
        </w:r>
      </w:hyperlink>
      <w:r>
        <w:t xml:space="preserve"> </w:t>
      </w:r>
    </w:p>
    <w:p w:rsidR="00000000" w:rsidRDefault="0091227A">
      <w:pPr>
        <w:pStyle w:val="pji"/>
      </w:pPr>
      <w:hyperlink w:anchor="sub3020000" w:history="1">
        <w:r>
          <w:rPr>
            <w:rStyle w:val="a4"/>
            <w:i/>
            <w:iCs/>
          </w:rPr>
          <w:t>Глава 32. ПОРЯДОК ИСЧИСЛЕНИЯ И СРОКИ УПЛАТЫ КОРПОРАТИВНОГО ПОДОХОДНОГО НАЛОГА</w:t>
        </w:r>
      </w:hyperlink>
      <w:r>
        <w:t xml:space="preserve"> </w:t>
      </w:r>
    </w:p>
    <w:p w:rsidR="00000000" w:rsidRDefault="0091227A">
      <w:pPr>
        <w:pStyle w:val="pj"/>
      </w:pPr>
      <w:hyperlink w:anchor="sub3020000" w:history="1">
        <w:r>
          <w:rPr>
            <w:rStyle w:val="a4"/>
            <w:i/>
            <w:iCs/>
          </w:rPr>
          <w:t>Статья 302. Исчисление суммы кор</w:t>
        </w:r>
        <w:r>
          <w:rPr>
            <w:rStyle w:val="a4"/>
            <w:i/>
            <w:iCs/>
          </w:rPr>
          <w:t>поративного подоходного налога</w:t>
        </w:r>
      </w:hyperlink>
      <w:r>
        <w:t xml:space="preserve"> </w:t>
      </w:r>
    </w:p>
    <w:p w:rsidR="00000000" w:rsidRDefault="0091227A">
      <w:pPr>
        <w:pStyle w:val="pj"/>
      </w:pPr>
      <w:hyperlink w:anchor="sub3030000" w:history="1">
        <w:r>
          <w:rPr>
            <w:rStyle w:val="a4"/>
            <w:i/>
            <w:iCs/>
          </w:rPr>
          <w:t>Статья 303. Зачет иностранного налога</w:t>
        </w:r>
      </w:hyperlink>
      <w:r>
        <w:t xml:space="preserve"> </w:t>
      </w:r>
    </w:p>
    <w:p w:rsidR="00000000" w:rsidRDefault="0091227A">
      <w:pPr>
        <w:pStyle w:val="pj"/>
      </w:pPr>
      <w:hyperlink w:anchor="sub3040000" w:history="1">
        <w:r>
          <w:rPr>
            <w:rStyle w:val="a4"/>
            <w:i/>
            <w:iCs/>
          </w:rPr>
          <w:t>Статья 304. Особенности исчисления и уплаты корпоративного подоходного налога отдельными категориями налогоплательщиков</w:t>
        </w:r>
      </w:hyperlink>
      <w:r>
        <w:t xml:space="preserve"> </w:t>
      </w:r>
    </w:p>
    <w:p w:rsidR="00000000" w:rsidRDefault="0091227A">
      <w:pPr>
        <w:pStyle w:val="pj"/>
      </w:pPr>
      <w:hyperlink w:anchor="sub3050000" w:history="1">
        <w:r>
          <w:rPr>
            <w:rStyle w:val="a4"/>
            <w:i/>
            <w:iCs/>
          </w:rPr>
          <w:t>Статья 305. Исчисление суммы авансовых платежей</w:t>
        </w:r>
      </w:hyperlink>
      <w:r>
        <w:t xml:space="preserve"> </w:t>
      </w:r>
    </w:p>
    <w:p w:rsidR="00000000" w:rsidRDefault="0091227A">
      <w:pPr>
        <w:pStyle w:val="pj"/>
      </w:pPr>
      <w:hyperlink w:anchor="sub3060000" w:history="1">
        <w:r>
          <w:rPr>
            <w:rStyle w:val="a4"/>
            <w:i/>
            <w:iCs/>
          </w:rPr>
          <w:t>Статья 306. Сроки и порядок уплаты корпоративного подоходного налога</w:t>
        </w:r>
      </w:hyperlink>
      <w:r>
        <w:t xml:space="preserve"> </w:t>
      </w:r>
    </w:p>
    <w:p w:rsidR="00000000" w:rsidRDefault="0091227A">
      <w:pPr>
        <w:pStyle w:val="pji"/>
      </w:pPr>
      <w:hyperlink w:anchor="sub3070000" w:history="1">
        <w:r>
          <w:rPr>
            <w:rStyle w:val="a4"/>
            <w:i/>
            <w:iCs/>
          </w:rPr>
          <w:t>Глава 33. КОРПОРАТИВНЫЙ ПОДОХОДНЫЙ Н</w:t>
        </w:r>
        <w:r>
          <w:rPr>
            <w:rStyle w:val="a4"/>
            <w:i/>
            <w:iCs/>
          </w:rPr>
          <w:t>АЛОГ, УДЕРЖИВАЕМЫЙ У ИСТОЧНИКА ВЫПЛАТЫ</w:t>
        </w:r>
      </w:hyperlink>
      <w:r>
        <w:t xml:space="preserve"> </w:t>
      </w:r>
    </w:p>
    <w:p w:rsidR="00000000" w:rsidRDefault="0091227A">
      <w:pPr>
        <w:pStyle w:val="pj"/>
      </w:pPr>
      <w:hyperlink w:anchor="sub3070000" w:history="1">
        <w:r>
          <w:rPr>
            <w:rStyle w:val="a4"/>
            <w:i/>
            <w:iCs/>
          </w:rPr>
          <w:t>Статья 307. Доходы, облагаемые у источника выплаты</w:t>
        </w:r>
      </w:hyperlink>
      <w:r>
        <w:t xml:space="preserve"> </w:t>
      </w:r>
    </w:p>
    <w:p w:rsidR="00000000" w:rsidRDefault="0091227A">
      <w:pPr>
        <w:pStyle w:val="pj"/>
      </w:pPr>
      <w:hyperlink w:anchor="sub3080000" w:history="1">
        <w:r>
          <w:rPr>
            <w:rStyle w:val="a4"/>
            <w:i/>
            <w:iCs/>
          </w:rPr>
          <w:t>Статья 308. Порядок исчисления корпоративного подоходного налога, удерживаемого у источника выплат</w:t>
        </w:r>
        <w:r>
          <w:rPr>
            <w:rStyle w:val="a4"/>
            <w:i/>
            <w:iCs/>
          </w:rPr>
          <w:t>ы</w:t>
        </w:r>
      </w:hyperlink>
      <w:r>
        <w:t xml:space="preserve"> </w:t>
      </w:r>
    </w:p>
    <w:p w:rsidR="00000000" w:rsidRDefault="0091227A">
      <w:pPr>
        <w:pStyle w:val="pj"/>
      </w:pPr>
      <w:hyperlink w:anchor="sub3090000" w:history="1">
        <w:r>
          <w:rPr>
            <w:rStyle w:val="a4"/>
            <w:i/>
            <w:iCs/>
          </w:rPr>
          <w:t>Статья 309.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r>
        <w:t xml:space="preserve"> </w:t>
      </w:r>
    </w:p>
    <w:p w:rsidR="00000000" w:rsidRDefault="0091227A">
      <w:pPr>
        <w:pStyle w:val="pj"/>
      </w:pPr>
      <w:hyperlink w:anchor="sub3100000" w:history="1">
        <w:r>
          <w:rPr>
            <w:rStyle w:val="a4"/>
            <w:i/>
            <w:iCs/>
          </w:rPr>
          <w:t>Статья 310. Порядок ис</w:t>
        </w:r>
        <w:r>
          <w:rPr>
            <w:rStyle w:val="a4"/>
            <w:i/>
            <w:iCs/>
          </w:rPr>
          <w:t>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r>
        <w:t xml:space="preserve"> </w:t>
      </w:r>
    </w:p>
    <w:p w:rsidR="00000000" w:rsidRDefault="0091227A">
      <w:pPr>
        <w:pStyle w:val="pj"/>
      </w:pPr>
      <w:hyperlink w:anchor="sub3110000" w:history="1">
        <w:r>
          <w:rPr>
            <w:rStyle w:val="a4"/>
            <w:i/>
            <w:iCs/>
          </w:rPr>
          <w:t>Статья 311. Порядок перечисления корпоративного подоходного налога, удержанного у источника выплаты</w:t>
        </w:r>
      </w:hyperlink>
      <w:r>
        <w:t xml:space="preserve"> </w:t>
      </w:r>
    </w:p>
    <w:p w:rsidR="00000000" w:rsidRDefault="0091227A">
      <w:pPr>
        <w:pStyle w:val="pj"/>
      </w:pPr>
      <w:hyperlink w:anchor="sub3120000" w:history="1">
        <w:r>
          <w:rPr>
            <w:rStyle w:val="a4"/>
            <w:i/>
            <w:iCs/>
          </w:rPr>
          <w:t>Статья 312. Расчет по корпоративному подоходному налогу, удержанному у источника выплаты</w:t>
        </w:r>
      </w:hyperlink>
      <w:r>
        <w:t xml:space="preserve"> </w:t>
      </w:r>
    </w:p>
    <w:p w:rsidR="00000000" w:rsidRDefault="0091227A">
      <w:pPr>
        <w:pStyle w:val="pji"/>
      </w:pPr>
      <w:hyperlink w:anchor="sub3130000" w:history="1">
        <w:r>
          <w:rPr>
            <w:rStyle w:val="a4"/>
            <w:i/>
            <w:iCs/>
          </w:rPr>
          <w:t>Глава 34. СТАВКИ НАЛОГА, НАЛОГОВЫЙ ПЕРИОД И НАЛОГОВАЯ ДЕКЛАРАЦИЯ</w:t>
        </w:r>
      </w:hyperlink>
      <w:r>
        <w:t xml:space="preserve"> </w:t>
      </w:r>
    </w:p>
    <w:p w:rsidR="00000000" w:rsidRDefault="0091227A">
      <w:pPr>
        <w:pStyle w:val="pj"/>
      </w:pPr>
      <w:hyperlink w:anchor="sub3130000" w:history="1">
        <w:r>
          <w:rPr>
            <w:rStyle w:val="a4"/>
            <w:i/>
            <w:iCs/>
          </w:rPr>
          <w:t>Статья 313. Ставки налога</w:t>
        </w:r>
      </w:hyperlink>
      <w:r>
        <w:t xml:space="preserve"> </w:t>
      </w:r>
    </w:p>
    <w:p w:rsidR="00000000" w:rsidRDefault="0091227A">
      <w:pPr>
        <w:pStyle w:val="pj"/>
      </w:pPr>
      <w:hyperlink w:anchor="sub3140000" w:history="1">
        <w:r>
          <w:rPr>
            <w:rStyle w:val="a4"/>
            <w:i/>
            <w:iCs/>
          </w:rPr>
          <w:t>Статья 314. Налоговый период</w:t>
        </w:r>
      </w:hyperlink>
      <w:r>
        <w:t xml:space="preserve"> </w:t>
      </w:r>
    </w:p>
    <w:p w:rsidR="00000000" w:rsidRDefault="0091227A">
      <w:pPr>
        <w:pStyle w:val="pj"/>
      </w:pPr>
      <w:hyperlink w:anchor="sub3150000" w:history="1">
        <w:r>
          <w:rPr>
            <w:rStyle w:val="a4"/>
            <w:i/>
            <w:iCs/>
          </w:rPr>
          <w:t>Статья 315. </w:t>
        </w:r>
        <w:r>
          <w:rPr>
            <w:rStyle w:val="a4"/>
            <w:i/>
            <w:iCs/>
          </w:rPr>
          <w:t>Налоговая декларация</w:t>
        </w:r>
      </w:hyperlink>
      <w:r>
        <w:t xml:space="preserve"> </w:t>
      </w:r>
    </w:p>
    <w:p w:rsidR="00000000" w:rsidRDefault="0091227A">
      <w:pPr>
        <w:pStyle w:val="pji"/>
      </w:pPr>
      <w:hyperlink w:anchor="sub3160000" w:history="1">
        <w:r>
          <w:rPr>
            <w:rStyle w:val="a4"/>
            <w:i/>
            <w:iCs/>
          </w:rPr>
          <w:t>РАЗДЕЛ 8. ИНДИВИДУАЛЬНЫЙ ПОДОХОДНЫЙ НАЛОГ</w:t>
        </w:r>
      </w:hyperlink>
      <w:r>
        <w:t xml:space="preserve"> </w:t>
      </w:r>
    </w:p>
    <w:p w:rsidR="00000000" w:rsidRDefault="0091227A">
      <w:pPr>
        <w:pStyle w:val="pji"/>
      </w:pPr>
      <w:hyperlink w:anchor="sub3160000" w:history="1">
        <w:r>
          <w:rPr>
            <w:rStyle w:val="a4"/>
            <w:i/>
            <w:iCs/>
          </w:rPr>
          <w:t>Глава 35. ОБЩИЕ ПОЛОЖЕНИЯ</w:t>
        </w:r>
      </w:hyperlink>
      <w:r>
        <w:t xml:space="preserve"> </w:t>
      </w:r>
    </w:p>
    <w:p w:rsidR="00000000" w:rsidRDefault="0091227A">
      <w:pPr>
        <w:pStyle w:val="pj"/>
      </w:pPr>
      <w:hyperlink w:anchor="sub3160000" w:history="1">
        <w:r>
          <w:rPr>
            <w:rStyle w:val="a4"/>
            <w:i/>
            <w:iCs/>
          </w:rPr>
          <w:t>Статья 316. Плательщики</w:t>
        </w:r>
      </w:hyperlink>
      <w:r>
        <w:t xml:space="preserve"> </w:t>
      </w:r>
    </w:p>
    <w:p w:rsidR="00000000" w:rsidRDefault="0091227A">
      <w:pPr>
        <w:pStyle w:val="pj"/>
      </w:pPr>
      <w:hyperlink w:anchor="sub3170000" w:history="1">
        <w:r>
          <w:rPr>
            <w:rStyle w:val="a4"/>
            <w:i/>
            <w:iCs/>
          </w:rPr>
          <w:t>Статья </w:t>
        </w:r>
        <w:r>
          <w:rPr>
            <w:rStyle w:val="a4"/>
            <w:i/>
            <w:iCs/>
          </w:rPr>
          <w:t>317. Особенности налогообложения доходов в отдельных случаях</w:t>
        </w:r>
      </w:hyperlink>
      <w:r>
        <w:t xml:space="preserve"> </w:t>
      </w:r>
    </w:p>
    <w:p w:rsidR="00000000" w:rsidRDefault="0091227A">
      <w:pPr>
        <w:pStyle w:val="pj"/>
      </w:pPr>
      <w:hyperlink w:anchor="sub3180000" w:history="1">
        <w:r>
          <w:rPr>
            <w:rStyle w:val="a4"/>
            <w:i/>
            <w:iCs/>
          </w:rPr>
          <w:t>Статья 318. Объекты налогообложения</w:t>
        </w:r>
      </w:hyperlink>
      <w:r>
        <w:t xml:space="preserve"> </w:t>
      </w:r>
    </w:p>
    <w:p w:rsidR="00000000" w:rsidRDefault="0091227A">
      <w:pPr>
        <w:pStyle w:val="pj"/>
      </w:pPr>
      <w:hyperlink w:anchor="sub3190000" w:history="1">
        <w:r>
          <w:rPr>
            <w:rStyle w:val="a4"/>
            <w:i/>
            <w:iCs/>
          </w:rPr>
          <w:t>Статья 319. Годовой доход физического лица</w:t>
        </w:r>
      </w:hyperlink>
      <w:r>
        <w:t xml:space="preserve"> </w:t>
      </w:r>
    </w:p>
    <w:p w:rsidR="00000000" w:rsidRDefault="0091227A">
      <w:pPr>
        <w:pStyle w:val="pj"/>
      </w:pPr>
      <w:hyperlink w:anchor="sub3200000" w:history="1">
        <w:r>
          <w:rPr>
            <w:rStyle w:val="a4"/>
            <w:i/>
            <w:iCs/>
          </w:rPr>
          <w:t>Статья 320. Ст</w:t>
        </w:r>
        <w:r>
          <w:rPr>
            <w:rStyle w:val="a4"/>
            <w:i/>
            <w:iCs/>
          </w:rPr>
          <w:t>авки налога</w:t>
        </w:r>
      </w:hyperlink>
      <w:r>
        <w:t xml:space="preserve"> </w:t>
      </w:r>
    </w:p>
    <w:p w:rsidR="00000000" w:rsidRDefault="0091227A">
      <w:pPr>
        <w:pStyle w:val="pj"/>
      </w:pPr>
      <w:hyperlink w:anchor="sub3210000" w:history="1">
        <w:r>
          <w:rPr>
            <w:rStyle w:val="a4"/>
            <w:i/>
            <w:iCs/>
          </w:rPr>
          <w:t>Статья 321. Доходы, включаемые в годовой доход физического лица</w:t>
        </w:r>
      </w:hyperlink>
      <w:r>
        <w:t xml:space="preserve"> </w:t>
      </w:r>
    </w:p>
    <w:p w:rsidR="00000000" w:rsidRDefault="0091227A">
      <w:pPr>
        <w:pStyle w:val="pji"/>
      </w:pPr>
      <w:hyperlink w:anchor="sub3220000" w:history="1">
        <w:r>
          <w:rPr>
            <w:rStyle w:val="a4"/>
            <w:i/>
            <w:iCs/>
          </w:rPr>
          <w:t>Глава 36. ДОХОДЫ</w:t>
        </w:r>
      </w:hyperlink>
      <w:r>
        <w:t xml:space="preserve"> </w:t>
      </w:r>
    </w:p>
    <w:p w:rsidR="00000000" w:rsidRDefault="0091227A">
      <w:pPr>
        <w:pStyle w:val="pji"/>
      </w:pPr>
      <w:hyperlink w:anchor="sub3220000" w:history="1">
        <w:r>
          <w:rPr>
            <w:rStyle w:val="a4"/>
            <w:i/>
            <w:iCs/>
          </w:rPr>
          <w:t>Параграф 1. Доходы, подлежащие налогообложению у источника вы</w:t>
        </w:r>
        <w:r>
          <w:rPr>
            <w:rStyle w:val="a4"/>
            <w:i/>
            <w:iCs/>
          </w:rPr>
          <w:t>платы</w:t>
        </w:r>
      </w:hyperlink>
      <w:r>
        <w:t xml:space="preserve"> </w:t>
      </w:r>
    </w:p>
    <w:p w:rsidR="00000000" w:rsidRDefault="0091227A">
      <w:pPr>
        <w:pStyle w:val="pj"/>
      </w:pPr>
      <w:hyperlink w:anchor="sub3220000" w:history="1">
        <w:r>
          <w:rPr>
            <w:rStyle w:val="a4"/>
            <w:i/>
            <w:iCs/>
          </w:rPr>
          <w:t>Статья 322. Доход работника</w:t>
        </w:r>
      </w:hyperlink>
      <w:r>
        <w:t xml:space="preserve"> </w:t>
      </w:r>
    </w:p>
    <w:p w:rsidR="00000000" w:rsidRDefault="0091227A">
      <w:pPr>
        <w:pStyle w:val="pj"/>
      </w:pPr>
      <w:hyperlink w:anchor="sub3230000" w:history="1">
        <w:r>
          <w:rPr>
            <w:rStyle w:val="a4"/>
            <w:i/>
            <w:iCs/>
          </w:rPr>
          <w:t>Статья 323. Доход работника в натуральной форме</w:t>
        </w:r>
      </w:hyperlink>
      <w:r>
        <w:t xml:space="preserve"> </w:t>
      </w:r>
    </w:p>
    <w:p w:rsidR="00000000" w:rsidRDefault="0091227A">
      <w:pPr>
        <w:pStyle w:val="pj"/>
      </w:pPr>
      <w:hyperlink w:anchor="sub3240000" w:history="1">
        <w:r>
          <w:rPr>
            <w:rStyle w:val="a4"/>
            <w:i/>
            <w:iCs/>
          </w:rPr>
          <w:t>Статья 324. Доход работника в виде материальной выгоды</w:t>
        </w:r>
      </w:hyperlink>
      <w:r>
        <w:t xml:space="preserve"> </w:t>
      </w:r>
    </w:p>
    <w:p w:rsidR="00000000" w:rsidRDefault="0091227A">
      <w:pPr>
        <w:pStyle w:val="pj"/>
      </w:pPr>
      <w:hyperlink w:anchor="sub3250000" w:history="1">
        <w:r>
          <w:rPr>
            <w:rStyle w:val="a4"/>
            <w:i/>
            <w:iCs/>
          </w:rPr>
          <w:t>Статья 325. Доход в виде безвозмездно полученного имущества, в том числе работ, услуг</w:t>
        </w:r>
      </w:hyperlink>
      <w:r>
        <w:rPr>
          <w:i/>
          <w:iCs/>
        </w:rPr>
        <w:t xml:space="preserve"> </w:t>
      </w:r>
    </w:p>
    <w:p w:rsidR="00000000" w:rsidRDefault="0091227A">
      <w:pPr>
        <w:pStyle w:val="pj"/>
      </w:pPr>
      <w:hyperlink w:anchor="sub3260000" w:history="1">
        <w:r>
          <w:rPr>
            <w:rStyle w:val="a4"/>
            <w:i/>
            <w:iCs/>
          </w:rPr>
          <w:t>Статья 326. Доход в виде пенсионных выплат</w:t>
        </w:r>
      </w:hyperlink>
      <w:r>
        <w:t xml:space="preserve"> </w:t>
      </w:r>
    </w:p>
    <w:p w:rsidR="00000000" w:rsidRDefault="0091227A">
      <w:pPr>
        <w:pStyle w:val="pj"/>
      </w:pPr>
      <w:hyperlink w:anchor="sub3270000" w:history="1">
        <w:r>
          <w:rPr>
            <w:rStyle w:val="a4"/>
            <w:i/>
            <w:iCs/>
          </w:rPr>
          <w:t>Статья 327. Доход в виде дивидендов, возна</w:t>
        </w:r>
        <w:r>
          <w:rPr>
            <w:rStyle w:val="a4"/>
            <w:i/>
            <w:iCs/>
          </w:rPr>
          <w:t>граждений, выигрышей</w:t>
        </w:r>
      </w:hyperlink>
      <w:r>
        <w:t xml:space="preserve"> </w:t>
      </w:r>
    </w:p>
    <w:p w:rsidR="00000000" w:rsidRDefault="0091227A">
      <w:pPr>
        <w:pStyle w:val="pj"/>
      </w:pPr>
      <w:hyperlink w:anchor="sub3280000" w:history="1">
        <w:r>
          <w:rPr>
            <w:rStyle w:val="a4"/>
            <w:i/>
            <w:iCs/>
          </w:rPr>
          <w:t>Статья 328. Доход в виде стипендий</w:t>
        </w:r>
      </w:hyperlink>
      <w:r>
        <w:t xml:space="preserve"> </w:t>
      </w:r>
    </w:p>
    <w:p w:rsidR="00000000" w:rsidRDefault="0091227A">
      <w:pPr>
        <w:pStyle w:val="pj"/>
      </w:pPr>
      <w:hyperlink w:anchor="sub3290000" w:history="1">
        <w:r>
          <w:rPr>
            <w:rStyle w:val="a4"/>
            <w:i/>
            <w:iCs/>
          </w:rPr>
          <w:t>Статья 329. Доход по договорам накопительного страхования</w:t>
        </w:r>
      </w:hyperlink>
      <w:r>
        <w:t xml:space="preserve"> </w:t>
      </w:r>
    </w:p>
    <w:p w:rsidR="00000000" w:rsidRDefault="0091227A">
      <w:pPr>
        <w:pStyle w:val="pji"/>
      </w:pPr>
      <w:hyperlink w:anchor="sub3300000" w:history="1">
        <w:r>
          <w:rPr>
            <w:rStyle w:val="a4"/>
            <w:i/>
            <w:iCs/>
          </w:rPr>
          <w:t>Параграф 2. </w:t>
        </w:r>
        <w:r>
          <w:rPr>
            <w:rStyle w:val="a4"/>
            <w:i/>
            <w:iCs/>
          </w:rPr>
          <w:t>Доходы, подлежащие налогообложению физическим лицом самостоятельно</w:t>
        </w:r>
      </w:hyperlink>
      <w:r>
        <w:t xml:space="preserve"> </w:t>
      </w:r>
    </w:p>
    <w:p w:rsidR="00000000" w:rsidRDefault="0091227A">
      <w:pPr>
        <w:pStyle w:val="pj"/>
      </w:pPr>
      <w:hyperlink w:anchor="sub3300000" w:history="1">
        <w:r>
          <w:rPr>
            <w:rStyle w:val="a4"/>
            <w:i/>
            <w:iCs/>
          </w:rPr>
          <w:t>Статья 330. Имущественный доход</w:t>
        </w:r>
      </w:hyperlink>
      <w:r>
        <w:t xml:space="preserve"> </w:t>
      </w:r>
    </w:p>
    <w:p w:rsidR="00000000" w:rsidRDefault="0091227A">
      <w:pPr>
        <w:pStyle w:val="pj"/>
      </w:pPr>
      <w:hyperlink w:anchor="sub3310000" w:history="1">
        <w:r>
          <w:rPr>
            <w:rStyle w:val="a4"/>
            <w:i/>
            <w:iCs/>
          </w:rPr>
          <w:t>Статья 331. Доход от прироста стоимости при реализации имущества в Республике Казахстан ф</w:t>
        </w:r>
        <w:r>
          <w:rPr>
            <w:rStyle w:val="a4"/>
            <w:i/>
            <w:iCs/>
          </w:rPr>
          <w:t>изическим лицом</w:t>
        </w:r>
      </w:hyperlink>
      <w:r>
        <w:t xml:space="preserve"> </w:t>
      </w:r>
    </w:p>
    <w:p w:rsidR="00000000" w:rsidRDefault="0091227A">
      <w:pPr>
        <w:pStyle w:val="pj"/>
      </w:pPr>
      <w:hyperlink w:anchor="sub3320000" w:history="1">
        <w:r>
          <w:rPr>
            <w:rStyle w:val="a4"/>
            <w:i/>
            <w:iCs/>
          </w:rPr>
          <w:t>Статья 332. Доход физического лица от реализации имущества, полученный из источников за пределами Республики Казахстан</w:t>
        </w:r>
      </w:hyperlink>
      <w:r>
        <w:t xml:space="preserve"> </w:t>
      </w:r>
    </w:p>
    <w:p w:rsidR="00000000" w:rsidRDefault="0091227A">
      <w:pPr>
        <w:pStyle w:val="pj"/>
      </w:pPr>
      <w:hyperlink w:anchor="sub3330000" w:history="1">
        <w:r>
          <w:rPr>
            <w:rStyle w:val="a4"/>
            <w:i/>
            <w:iCs/>
          </w:rPr>
          <w:t xml:space="preserve">Статья 333. Доход от прироста стоимости при передаче </w:t>
        </w:r>
        <w:r>
          <w:rPr>
            <w:rStyle w:val="a4"/>
            <w:i/>
            <w:iCs/>
          </w:rPr>
          <w:t>физическим лицом имущества (кроме денег) в качестве вклада в уставный капитал</w:t>
        </w:r>
      </w:hyperlink>
      <w:r>
        <w:t xml:space="preserve"> </w:t>
      </w:r>
    </w:p>
    <w:p w:rsidR="00000000" w:rsidRDefault="0091227A">
      <w:pPr>
        <w:pStyle w:val="pj"/>
      </w:pPr>
      <w:hyperlink w:anchor="sub3340000" w:history="1">
        <w:r>
          <w:rPr>
            <w:rStyle w:val="a4"/>
            <w:i/>
            <w:iCs/>
          </w:rPr>
          <w:t>Статья 334. Доход от прироста стоимости при реализации прочих активов индивидуальным предпринимателем, применяющим специальный налоговый режим д</w:t>
        </w:r>
        <w:r>
          <w:rPr>
            <w:rStyle w:val="a4"/>
            <w:i/>
            <w:iCs/>
          </w:rPr>
          <w:t>ля субъектов малого бизнеса либо для крестьянских или фермерских хозяйств</w:t>
        </w:r>
      </w:hyperlink>
      <w:r>
        <w:t xml:space="preserve"> </w:t>
      </w:r>
    </w:p>
    <w:p w:rsidR="00000000" w:rsidRDefault="0091227A">
      <w:pPr>
        <w:pStyle w:val="pj"/>
      </w:pPr>
      <w:hyperlink w:anchor="sub3350000" w:history="1">
        <w:r>
          <w:rPr>
            <w:rStyle w:val="a4"/>
            <w:i/>
            <w:iCs/>
          </w:rPr>
          <w:t>Статья 335. Доход от уступки права требования, в том числе доли в жилом здании по договору о долевом участии в жилищном строительстве</w:t>
        </w:r>
      </w:hyperlink>
      <w:r>
        <w:t xml:space="preserve"> </w:t>
      </w:r>
    </w:p>
    <w:p w:rsidR="00000000" w:rsidRDefault="0091227A">
      <w:pPr>
        <w:pStyle w:val="pj"/>
      </w:pPr>
      <w:hyperlink w:anchor="sub3360000" w:history="1">
        <w:r>
          <w:rPr>
            <w:rStyle w:val="a4"/>
            <w:i/>
            <w:iCs/>
          </w:rPr>
          <w:t>Статья 336. Доход лица, занимающегося частной практикой</w:t>
        </w:r>
      </w:hyperlink>
      <w:r>
        <w:t xml:space="preserve"> </w:t>
      </w:r>
    </w:p>
    <w:p w:rsidR="00000000" w:rsidRDefault="0091227A">
      <w:pPr>
        <w:pStyle w:val="pj"/>
      </w:pPr>
      <w:hyperlink w:anchor="sub3370000" w:history="1">
        <w:r>
          <w:rPr>
            <w:rStyle w:val="a4"/>
            <w:i/>
            <w:iCs/>
          </w:rPr>
          <w:t>Статья 337. Доход индивидуального предпринимателя</w:t>
        </w:r>
      </w:hyperlink>
      <w:r>
        <w:t xml:space="preserve"> </w:t>
      </w:r>
    </w:p>
    <w:p w:rsidR="00000000" w:rsidRDefault="0091227A">
      <w:pPr>
        <w:pStyle w:val="pj"/>
      </w:pPr>
      <w:hyperlink w:anchor="sub3380000" w:history="1">
        <w:r>
          <w:rPr>
            <w:rStyle w:val="a4"/>
            <w:i/>
            <w:iCs/>
          </w:rPr>
          <w:t>Статья 338. </w:t>
        </w:r>
        <w:r>
          <w:rPr>
            <w:rStyle w:val="a4"/>
            <w:i/>
            <w:iCs/>
          </w:rPr>
          <w:t>Другие доходы из источников за пределами Республики Казахстан</w:t>
        </w:r>
      </w:hyperlink>
      <w:r>
        <w:t xml:space="preserve"> </w:t>
      </w:r>
    </w:p>
    <w:p w:rsidR="00000000" w:rsidRDefault="0091227A">
      <w:pPr>
        <w:pStyle w:val="pj"/>
      </w:pPr>
      <w:hyperlink w:anchor="sub3390000" w:history="1">
        <w:r>
          <w:rPr>
            <w:rStyle w:val="a4"/>
            <w:i/>
            <w:iCs/>
          </w:rPr>
          <w:t>Статья 339. Общие положения по контролируемой иностранной компании</w:t>
        </w:r>
      </w:hyperlink>
      <w:r>
        <w:t xml:space="preserve"> </w:t>
      </w:r>
    </w:p>
    <w:p w:rsidR="00000000" w:rsidRDefault="0091227A">
      <w:pPr>
        <w:pStyle w:val="pj"/>
      </w:pPr>
      <w:hyperlink w:anchor="sub3400000" w:history="1">
        <w:r>
          <w:rPr>
            <w:rStyle w:val="a4"/>
            <w:i/>
            <w:iCs/>
          </w:rPr>
          <w:t>Статья 340. Налогообложение прибыли контролируемой иностран</w:t>
        </w:r>
        <w:r>
          <w:rPr>
            <w:rStyle w:val="a4"/>
            <w:i/>
            <w:iCs/>
          </w:rPr>
          <w:t>ной компании</w:t>
        </w:r>
      </w:hyperlink>
      <w:r>
        <w:t xml:space="preserve"> </w:t>
      </w:r>
    </w:p>
    <w:p w:rsidR="00000000" w:rsidRDefault="0091227A">
      <w:pPr>
        <w:pStyle w:val="pji"/>
      </w:pPr>
      <w:hyperlink w:anchor="sub3410000" w:history="1">
        <w:r>
          <w:rPr>
            <w:rStyle w:val="a4"/>
            <w:i/>
            <w:iCs/>
          </w:rPr>
          <w:t>Параграф 3. Корректировка дохода</w:t>
        </w:r>
      </w:hyperlink>
      <w:r>
        <w:t xml:space="preserve"> </w:t>
      </w:r>
    </w:p>
    <w:p w:rsidR="00000000" w:rsidRDefault="0091227A">
      <w:pPr>
        <w:pStyle w:val="pj"/>
      </w:pPr>
      <w:hyperlink w:anchor="sub3410000" w:history="1">
        <w:r>
          <w:rPr>
            <w:rStyle w:val="a4"/>
            <w:i/>
            <w:iCs/>
          </w:rPr>
          <w:t>Статья 341. Корректировка дохода</w:t>
        </w:r>
      </w:hyperlink>
      <w:r>
        <w:t xml:space="preserve"> </w:t>
      </w:r>
    </w:p>
    <w:p w:rsidR="00000000" w:rsidRDefault="0091227A">
      <w:pPr>
        <w:pStyle w:val="pji"/>
      </w:pPr>
      <w:hyperlink w:anchor="sub3420000" w:history="1">
        <w:r>
          <w:rPr>
            <w:rStyle w:val="a4"/>
            <w:i/>
            <w:iCs/>
          </w:rPr>
          <w:t>Глава 37. НАЛОГОВЫЕ ВЫЧЕТЫ</w:t>
        </w:r>
      </w:hyperlink>
      <w:r>
        <w:t xml:space="preserve"> </w:t>
      </w:r>
    </w:p>
    <w:p w:rsidR="00000000" w:rsidRDefault="0091227A">
      <w:pPr>
        <w:pStyle w:val="pj"/>
      </w:pPr>
      <w:hyperlink w:anchor="sub3420000" w:history="1">
        <w:r>
          <w:rPr>
            <w:rStyle w:val="a4"/>
            <w:i/>
            <w:iCs/>
          </w:rPr>
          <w:t>Статья 342. </w:t>
        </w:r>
        <w:r>
          <w:rPr>
            <w:rStyle w:val="a4"/>
            <w:i/>
            <w:iCs/>
          </w:rPr>
          <w:t>Общие положения по налоговым вычетам</w:t>
        </w:r>
      </w:hyperlink>
      <w:r>
        <w:t xml:space="preserve"> </w:t>
      </w:r>
    </w:p>
    <w:p w:rsidR="00000000" w:rsidRDefault="0091227A">
      <w:pPr>
        <w:pStyle w:val="pj"/>
      </w:pPr>
      <w:hyperlink w:anchor="sub3430000" w:history="1">
        <w:r>
          <w:rPr>
            <w:rStyle w:val="a4"/>
            <w:i/>
            <w:iCs/>
          </w:rPr>
          <w:t>Статья 343. Особенности применения налоговых вычетов у налогового агента</w:t>
        </w:r>
      </w:hyperlink>
      <w:r>
        <w:t xml:space="preserve"> </w:t>
      </w:r>
    </w:p>
    <w:p w:rsidR="00000000" w:rsidRDefault="0091227A">
      <w:pPr>
        <w:pStyle w:val="pj"/>
      </w:pPr>
      <w:hyperlink w:anchor="sub3440000" w:history="1">
        <w:r>
          <w:rPr>
            <w:rStyle w:val="a4"/>
            <w:i/>
            <w:iCs/>
          </w:rPr>
          <w:t>Статья 344. Особенности применения налоговых вычетов физическим лицом самостоя</w:t>
        </w:r>
        <w:r>
          <w:rPr>
            <w:rStyle w:val="a4"/>
            <w:i/>
            <w:iCs/>
          </w:rPr>
          <w:t>тельно</w:t>
        </w:r>
      </w:hyperlink>
      <w:r>
        <w:t xml:space="preserve"> </w:t>
      </w:r>
    </w:p>
    <w:p w:rsidR="00000000" w:rsidRDefault="0091227A">
      <w:pPr>
        <w:pStyle w:val="pj"/>
      </w:pPr>
      <w:hyperlink w:anchor="sub3450000" w:history="1">
        <w:r>
          <w:rPr>
            <w:rStyle w:val="a4"/>
            <w:i/>
            <w:iCs/>
          </w:rPr>
          <w:t>Статья 345. Налоговый вычет по пенсионным выплатам и договорам накопительного страхования</w:t>
        </w:r>
      </w:hyperlink>
      <w:r>
        <w:t xml:space="preserve"> </w:t>
      </w:r>
    </w:p>
    <w:p w:rsidR="00000000" w:rsidRDefault="0091227A">
      <w:pPr>
        <w:pStyle w:val="pj"/>
      </w:pPr>
      <w:hyperlink w:anchor="sub3460000" w:history="1">
        <w:r>
          <w:rPr>
            <w:rStyle w:val="a4"/>
            <w:i/>
            <w:iCs/>
          </w:rPr>
          <w:t>Статья 346. Стандартные вычеты</w:t>
        </w:r>
      </w:hyperlink>
      <w:r>
        <w:t xml:space="preserve"> </w:t>
      </w:r>
    </w:p>
    <w:p w:rsidR="00000000" w:rsidRDefault="0091227A">
      <w:pPr>
        <w:pStyle w:val="pj"/>
      </w:pPr>
      <w:hyperlink w:anchor="sub3470000" w:history="1">
        <w:r>
          <w:rPr>
            <w:rStyle w:val="a4"/>
            <w:i/>
            <w:iCs/>
          </w:rPr>
          <w:t>Статья 347. Налоговый выче</w:t>
        </w:r>
        <w:r>
          <w:rPr>
            <w:rStyle w:val="a4"/>
            <w:i/>
            <w:iCs/>
          </w:rPr>
          <w:t>т по добровольным пенсионным взносам</w:t>
        </w:r>
      </w:hyperlink>
      <w:r>
        <w:t xml:space="preserve"> </w:t>
      </w:r>
    </w:p>
    <w:p w:rsidR="00000000" w:rsidRDefault="0091227A">
      <w:pPr>
        <w:pStyle w:val="pj"/>
      </w:pPr>
      <w:hyperlink w:anchor="sub3480000" w:history="1">
        <w:r>
          <w:rPr>
            <w:rStyle w:val="a4"/>
            <w:i/>
            <w:iCs/>
          </w:rPr>
          <w:t>Статья 348. Налоговый вычет на медицину</w:t>
        </w:r>
      </w:hyperlink>
      <w:r>
        <w:t xml:space="preserve"> </w:t>
      </w:r>
    </w:p>
    <w:p w:rsidR="00000000" w:rsidRDefault="0091227A">
      <w:pPr>
        <w:pStyle w:val="pj"/>
      </w:pPr>
      <w:hyperlink w:anchor="sub3490000" w:history="1">
        <w:r>
          <w:rPr>
            <w:rStyle w:val="a4"/>
            <w:i/>
            <w:iCs/>
          </w:rPr>
          <w:t>Статья 349. Налоговый вычет по вознаграждениям</w:t>
        </w:r>
      </w:hyperlink>
      <w:r>
        <w:t xml:space="preserve"> </w:t>
      </w:r>
    </w:p>
    <w:p w:rsidR="00000000" w:rsidRDefault="0091227A">
      <w:pPr>
        <w:pStyle w:val="pji"/>
      </w:pPr>
      <w:hyperlink w:anchor="sub3500000" w:history="1">
        <w:r>
          <w:rPr>
            <w:rStyle w:val="a4"/>
            <w:i/>
            <w:iCs/>
          </w:rPr>
          <w:t xml:space="preserve">Глава 38. ПОРЯДОК ИСЧИСЛЕНИЯ, </w:t>
        </w:r>
        <w:r>
          <w:rPr>
            <w:rStyle w:val="a4"/>
            <w:i/>
            <w:iCs/>
          </w:rPr>
          <w:t>УПЛАТЫ И ПРЕДСТАВЛЕНИЯ НАЛОГОВОЙ ОТЧЕТНОСТИ ПО ИНДИВИДУАЛЬНОМУ ПОДОХОДНОМУ НАЛОГУ, УДЕРЖИВАЕМОМУ У ИСТОЧНИКА ВЫПЛАТЫ</w:t>
        </w:r>
      </w:hyperlink>
      <w:r>
        <w:t xml:space="preserve"> </w:t>
      </w:r>
    </w:p>
    <w:p w:rsidR="00000000" w:rsidRDefault="0091227A">
      <w:pPr>
        <w:pStyle w:val="pj"/>
      </w:pPr>
      <w:hyperlink w:anchor="sub3500000" w:history="1">
        <w:r>
          <w:rPr>
            <w:rStyle w:val="a4"/>
            <w:i/>
            <w:iCs/>
          </w:rPr>
          <w:t>Статья 350. Общие положения по индивидуальному подоходному налогу, удерживаемому у источника выплаты</w:t>
        </w:r>
      </w:hyperlink>
      <w:r>
        <w:t xml:space="preserve"> </w:t>
      </w:r>
    </w:p>
    <w:p w:rsidR="00000000" w:rsidRDefault="0091227A">
      <w:pPr>
        <w:pStyle w:val="pj"/>
      </w:pPr>
      <w:hyperlink w:anchor="sub3510000" w:history="1">
        <w:r>
          <w:rPr>
            <w:rStyle w:val="a4"/>
            <w:i/>
            <w:iCs/>
          </w:rPr>
          <w:t>Статья 351. Исчисление, удержание и уплата индивидуального подоходного налога</w:t>
        </w:r>
      </w:hyperlink>
      <w:r>
        <w:t xml:space="preserve"> </w:t>
      </w:r>
    </w:p>
    <w:p w:rsidR="00000000" w:rsidRDefault="0091227A">
      <w:pPr>
        <w:pStyle w:val="pj"/>
      </w:pPr>
      <w:hyperlink w:anchor="sub351010000" w:history="1">
        <w:r>
          <w:rPr>
            <w:rStyle w:val="a4"/>
            <w:i/>
            <w:iCs/>
          </w:rPr>
          <w:t>Статья 351-1. Особенности исчисления, удержания и уплаты индивидуального подоходного налога с единовременной пен</w:t>
        </w:r>
        <w:r>
          <w:rPr>
            <w:rStyle w:val="a4"/>
            <w:i/>
            <w:iCs/>
          </w:rPr>
          <w:t>сионной выплаты в соответствии с законодательством Республики Казахстан о социальной защите</w:t>
        </w:r>
      </w:hyperlink>
      <w:r>
        <w:t xml:space="preserve"> </w:t>
      </w:r>
    </w:p>
    <w:p w:rsidR="00000000" w:rsidRDefault="0091227A">
      <w:pPr>
        <w:pStyle w:val="pj"/>
      </w:pPr>
      <w:hyperlink w:anchor="sub3520000" w:history="1">
        <w:r>
          <w:rPr>
            <w:rStyle w:val="a4"/>
            <w:i/>
            <w:iCs/>
          </w:rPr>
          <w:t>Статья 352. Особенности исчисления, удержания и уплаты индивидуального подоходного налога государственными учреждениями</w:t>
        </w:r>
      </w:hyperlink>
      <w:r>
        <w:t xml:space="preserve"> </w:t>
      </w:r>
    </w:p>
    <w:p w:rsidR="00000000" w:rsidRDefault="0091227A">
      <w:pPr>
        <w:pStyle w:val="pj"/>
      </w:pPr>
      <w:hyperlink w:anchor="sub3530000" w:history="1">
        <w:r>
          <w:rPr>
            <w:rStyle w:val="a4"/>
            <w:i/>
            <w:iCs/>
          </w:rPr>
          <w:t>Статья 353. Определение облагаемого дохода у источника выплаты</w:t>
        </w:r>
      </w:hyperlink>
      <w:r>
        <w:t xml:space="preserve"> </w:t>
      </w:r>
    </w:p>
    <w:p w:rsidR="00000000" w:rsidRDefault="0091227A">
      <w:pPr>
        <w:pStyle w:val="pj"/>
      </w:pPr>
      <w:hyperlink w:anchor="sub3540000" w:history="1">
        <w:r>
          <w:rPr>
            <w:rStyle w:val="a4"/>
            <w:i/>
            <w:iCs/>
          </w:rPr>
          <w:t>Статья 354. Налоговый и отчетный периоды</w:t>
        </w:r>
      </w:hyperlink>
      <w:r>
        <w:t xml:space="preserve"> </w:t>
      </w:r>
    </w:p>
    <w:p w:rsidR="00000000" w:rsidRDefault="0091227A">
      <w:pPr>
        <w:pStyle w:val="pj"/>
      </w:pPr>
      <w:hyperlink w:anchor="sub3550000" w:history="1">
        <w:r>
          <w:rPr>
            <w:rStyle w:val="a4"/>
            <w:i/>
            <w:iCs/>
          </w:rPr>
          <w:t>Статья 355. Декларация по индивидуальному подоходному налогу</w:t>
        </w:r>
        <w:r>
          <w:rPr>
            <w:rStyle w:val="a4"/>
            <w:i/>
            <w:iCs/>
          </w:rPr>
          <w:t xml:space="preserve"> и социальному налогу</w:t>
        </w:r>
      </w:hyperlink>
      <w:r>
        <w:t xml:space="preserve"> </w:t>
      </w:r>
    </w:p>
    <w:p w:rsidR="00000000" w:rsidRDefault="0091227A">
      <w:pPr>
        <w:pStyle w:val="pji"/>
      </w:pPr>
      <w:hyperlink w:anchor="sub3560000" w:history="1">
        <w:r>
          <w:rPr>
            <w:rStyle w:val="a4"/>
            <w:i/>
            <w:iCs/>
          </w:rPr>
          <w:t>Глава 39. ПОРЯДОК ИСЧИСЛЕНИЯ, УПЛАТЫ И ПРЕДСТАВЛЕНИЯ НАЛОГОВОЙ ОТЧЕТНОСТИ ПО ИНДИВИДУАЛЬНОМУ ПОДОХОДНОМУ НАЛОГУ, ИСЧИСЛЯЕМОМУ ФИЗИЧЕСКИМ ЛИЦОМ САМОСТОЯТЕЛЬНО</w:t>
        </w:r>
      </w:hyperlink>
      <w:r>
        <w:t xml:space="preserve"> </w:t>
      </w:r>
    </w:p>
    <w:p w:rsidR="00000000" w:rsidRDefault="0091227A">
      <w:pPr>
        <w:pStyle w:val="pj"/>
      </w:pPr>
      <w:hyperlink w:anchor="sub3560000" w:history="1">
        <w:r>
          <w:rPr>
            <w:rStyle w:val="a4"/>
            <w:i/>
            <w:iCs/>
          </w:rPr>
          <w:t>Статья </w:t>
        </w:r>
        <w:r>
          <w:rPr>
            <w:rStyle w:val="a4"/>
            <w:i/>
            <w:iCs/>
          </w:rPr>
          <w:t>356. Общие положения по индивидуальному подоходному налогу, исчисляемому физическим лицом самостоятельно</w:t>
        </w:r>
      </w:hyperlink>
      <w:r>
        <w:t xml:space="preserve"> </w:t>
      </w:r>
    </w:p>
    <w:p w:rsidR="00000000" w:rsidRDefault="0091227A">
      <w:pPr>
        <w:pStyle w:val="pj"/>
      </w:pPr>
      <w:hyperlink w:anchor="sub3570000" w:history="1">
        <w:r>
          <w:rPr>
            <w:rStyle w:val="a4"/>
            <w:i/>
            <w:iCs/>
          </w:rPr>
          <w:t>Статья 357. Определение облагаемого дохода физического лица, подлежащего налогообложению физическим лицом самостоятел</w:t>
        </w:r>
        <w:r>
          <w:rPr>
            <w:rStyle w:val="a4"/>
            <w:i/>
            <w:iCs/>
          </w:rPr>
          <w:t>ьно</w:t>
        </w:r>
      </w:hyperlink>
      <w:r>
        <w:t xml:space="preserve"> </w:t>
      </w:r>
    </w:p>
    <w:p w:rsidR="00000000" w:rsidRDefault="0091227A">
      <w:pPr>
        <w:pStyle w:val="pj"/>
      </w:pPr>
      <w:hyperlink w:anchor="sub3580000" w:history="1">
        <w:r>
          <w:rPr>
            <w:rStyle w:val="a4"/>
            <w:i/>
            <w:iCs/>
          </w:rPr>
          <w:t>Статья 358. Исчисление индивидуального подоходного налога по доходам, подлежащим налогообложению физическим лицом самостоятельно</w:t>
        </w:r>
      </w:hyperlink>
      <w:r>
        <w:t xml:space="preserve"> </w:t>
      </w:r>
    </w:p>
    <w:p w:rsidR="00000000" w:rsidRDefault="0091227A">
      <w:pPr>
        <w:pStyle w:val="pj"/>
      </w:pPr>
      <w:hyperlink w:anchor="sub3590000" w:history="1">
        <w:r>
          <w:rPr>
            <w:rStyle w:val="a4"/>
            <w:i/>
            <w:iCs/>
          </w:rPr>
          <w:t>Статья 359. Зачет иностранного налога</w:t>
        </w:r>
      </w:hyperlink>
      <w:r>
        <w:t xml:space="preserve"> </w:t>
      </w:r>
    </w:p>
    <w:p w:rsidR="00000000" w:rsidRDefault="0091227A">
      <w:pPr>
        <w:pStyle w:val="pj"/>
      </w:pPr>
      <w:hyperlink w:anchor="sub3600000" w:history="1">
        <w:r>
          <w:rPr>
            <w:rStyle w:val="a4"/>
            <w:i/>
            <w:iCs/>
          </w:rPr>
          <w:t>Статья 360. Доход трудового иммигранта-резидента</w:t>
        </w:r>
      </w:hyperlink>
      <w:r>
        <w:t xml:space="preserve"> </w:t>
      </w:r>
    </w:p>
    <w:p w:rsidR="00000000" w:rsidRDefault="0091227A">
      <w:pPr>
        <w:pStyle w:val="pj"/>
      </w:pPr>
      <w:hyperlink w:anchor="sub3610000" w:history="1">
        <w:r>
          <w:rPr>
            <w:rStyle w:val="a4"/>
            <w:i/>
            <w:iCs/>
          </w:rPr>
          <w:t>Статья 361. Налоговый период</w:t>
        </w:r>
      </w:hyperlink>
      <w:r>
        <w:t xml:space="preserve"> </w:t>
      </w:r>
    </w:p>
    <w:p w:rsidR="00000000" w:rsidRDefault="0091227A">
      <w:pPr>
        <w:pStyle w:val="pj"/>
      </w:pPr>
      <w:hyperlink w:anchor="sub3620000" w:history="1">
        <w:r>
          <w:rPr>
            <w:rStyle w:val="a4"/>
            <w:i/>
            <w:iCs/>
          </w:rPr>
          <w:t>Статья 362. Сроки уплаты налога</w:t>
        </w:r>
      </w:hyperlink>
      <w:r>
        <w:t xml:space="preserve"> </w:t>
      </w:r>
    </w:p>
    <w:p w:rsidR="00000000" w:rsidRDefault="0091227A">
      <w:pPr>
        <w:pStyle w:val="pj"/>
      </w:pPr>
      <w:hyperlink w:anchor="sub3630000" w:history="1">
        <w:r>
          <w:rPr>
            <w:rStyle w:val="a4"/>
            <w:i/>
            <w:iCs/>
          </w:rPr>
          <w:t>Статья 363. </w:t>
        </w:r>
        <w:r>
          <w:rPr>
            <w:rStyle w:val="a4"/>
            <w:i/>
            <w:iCs/>
          </w:rPr>
          <w:t>Декларация по индивидуальному подоходному налогу</w:t>
        </w:r>
      </w:hyperlink>
      <w:r>
        <w:t xml:space="preserve"> </w:t>
      </w:r>
    </w:p>
    <w:p w:rsidR="00000000" w:rsidRDefault="0091227A">
      <w:pPr>
        <w:pStyle w:val="pj"/>
      </w:pPr>
      <w:hyperlink w:anchor="sub3640000" w:history="1">
        <w:r>
          <w:rPr>
            <w:rStyle w:val="a4"/>
            <w:i/>
            <w:iCs/>
          </w:rPr>
          <w:t>Статья 364. Сроки представления декларации</w:t>
        </w:r>
      </w:hyperlink>
      <w:r>
        <w:t xml:space="preserve"> </w:t>
      </w:r>
    </w:p>
    <w:p w:rsidR="00000000" w:rsidRDefault="0091227A">
      <w:pPr>
        <w:pStyle w:val="pji"/>
      </w:pPr>
      <w:hyperlink w:anchor="sub3650000" w:history="1">
        <w:r>
          <w:rPr>
            <w:rStyle w:val="a4"/>
            <w:i/>
            <w:iCs/>
          </w:rPr>
          <w:t>РАЗДЕЛ 9. ИНДИВИДУАЛЬНЫЙ ПОДОХОДНЫЙ НАЛОГ С ДОХОДОВ ЛИЦА, ЗАНИМАЮЩЕГОСЯ ЧАСТНОЙ ПРАКТИКОЙ, И ИНД</w:t>
        </w:r>
        <w:r>
          <w:rPr>
            <w:rStyle w:val="a4"/>
            <w:i/>
            <w:iCs/>
          </w:rPr>
          <w:t>ИВИДУАЛЬНОГО ПРЕДПРИНИМАТЕЛЯ</w:t>
        </w:r>
      </w:hyperlink>
      <w:r>
        <w:t xml:space="preserve"> </w:t>
      </w:r>
    </w:p>
    <w:p w:rsidR="00000000" w:rsidRDefault="0091227A">
      <w:pPr>
        <w:pStyle w:val="pji"/>
      </w:pPr>
      <w:hyperlink w:anchor="sub3650000" w:history="1">
        <w:r>
          <w:rPr>
            <w:rStyle w:val="a4"/>
            <w:i/>
            <w:iCs/>
          </w:rPr>
          <w:t>Глава 40. ДОХОД ЛИЦА, ЗАНИМАЮЩЕГОСЯ ЧАСТНОЙ ПРАКТИКОЙ, И ИНДИВИДУАЛЬНОГО ПРЕДПРИНИМАТЕЛЯ, ПРИМЕНЯЮЩЕГО ОБЩЕУСТАНОВЛЕННЫЙ РЕЖИМ НАЛОГООБЛОЖЕНИЯ</w:t>
        </w:r>
      </w:hyperlink>
      <w:r>
        <w:t xml:space="preserve"> </w:t>
      </w:r>
    </w:p>
    <w:p w:rsidR="00000000" w:rsidRDefault="0091227A">
      <w:pPr>
        <w:pStyle w:val="pj"/>
      </w:pPr>
      <w:hyperlink w:anchor="sub3650000" w:history="1">
        <w:r>
          <w:rPr>
            <w:rStyle w:val="a4"/>
            <w:i/>
            <w:iCs/>
          </w:rPr>
          <w:t>Статья 365. Дохо</w:t>
        </w:r>
        <w:r>
          <w:rPr>
            <w:rStyle w:val="a4"/>
            <w:i/>
            <w:iCs/>
          </w:rPr>
          <w:t>д лица, занимающегося частной практикой</w:t>
        </w:r>
      </w:hyperlink>
      <w:r>
        <w:t xml:space="preserve"> </w:t>
      </w:r>
    </w:p>
    <w:p w:rsidR="00000000" w:rsidRDefault="0091227A">
      <w:pPr>
        <w:pStyle w:val="pj"/>
      </w:pPr>
      <w:hyperlink w:anchor="sub3660000" w:history="1">
        <w:r>
          <w:rPr>
            <w:rStyle w:val="a4"/>
            <w:i/>
            <w:iCs/>
          </w:rPr>
          <w:t>Статья 366. Доход индивидуального предпринимателя</w:t>
        </w:r>
      </w:hyperlink>
      <w:r>
        <w:t xml:space="preserve"> </w:t>
      </w:r>
    </w:p>
    <w:p w:rsidR="00000000" w:rsidRDefault="0091227A">
      <w:pPr>
        <w:pStyle w:val="pji"/>
      </w:pPr>
      <w:hyperlink w:anchor="sub3670000" w:history="1">
        <w:r>
          <w:rPr>
            <w:rStyle w:val="a4"/>
            <w:i/>
            <w:iCs/>
          </w:rPr>
          <w:t>РАЗДЕЛ 10. НАЛОГ НА ДОБАВЛЕННУЮ СТОИМОСТЬ</w:t>
        </w:r>
      </w:hyperlink>
      <w:r>
        <w:t xml:space="preserve"> </w:t>
      </w:r>
    </w:p>
    <w:p w:rsidR="00000000" w:rsidRDefault="0091227A">
      <w:pPr>
        <w:pStyle w:val="pji"/>
      </w:pPr>
      <w:hyperlink w:anchor="sub3670000" w:history="1">
        <w:r>
          <w:rPr>
            <w:rStyle w:val="a4"/>
            <w:i/>
            <w:iCs/>
          </w:rPr>
          <w:t>Глава 41. </w:t>
        </w:r>
        <w:r>
          <w:rPr>
            <w:rStyle w:val="a4"/>
            <w:i/>
            <w:iCs/>
          </w:rPr>
          <w:t>ОБЩИЕ ПОЛОЖЕНИЯ</w:t>
        </w:r>
      </w:hyperlink>
      <w:r>
        <w:t xml:space="preserve"> </w:t>
      </w:r>
    </w:p>
    <w:p w:rsidR="00000000" w:rsidRDefault="0091227A">
      <w:pPr>
        <w:pStyle w:val="pj"/>
      </w:pPr>
      <w:hyperlink w:anchor="sub3670000" w:history="1">
        <w:r>
          <w:rPr>
            <w:rStyle w:val="a4"/>
            <w:i/>
            <w:iCs/>
          </w:rPr>
          <w:t>Статья 367. Плательщики</w:t>
        </w:r>
      </w:hyperlink>
      <w:r>
        <w:t xml:space="preserve"> </w:t>
      </w:r>
    </w:p>
    <w:p w:rsidR="00000000" w:rsidRDefault="0091227A">
      <w:pPr>
        <w:pStyle w:val="pj"/>
      </w:pPr>
      <w:hyperlink w:anchor="sub3680000" w:history="1">
        <w:r>
          <w:rPr>
            <w:rStyle w:val="a4"/>
            <w:i/>
            <w:iCs/>
          </w:rPr>
          <w:t>Статья 368. Объекты налогообложения</w:t>
        </w:r>
      </w:hyperlink>
      <w:r>
        <w:t xml:space="preserve"> </w:t>
      </w:r>
    </w:p>
    <w:p w:rsidR="00000000" w:rsidRDefault="0091227A">
      <w:pPr>
        <w:pStyle w:val="pj"/>
      </w:pPr>
      <w:hyperlink w:anchor="sub3690000" w:history="1">
        <w:r>
          <w:rPr>
            <w:rStyle w:val="a4"/>
            <w:i/>
            <w:iCs/>
          </w:rPr>
          <w:t>Статья 369. Определение облагаемого оборота</w:t>
        </w:r>
      </w:hyperlink>
      <w:r>
        <w:t xml:space="preserve"> </w:t>
      </w:r>
    </w:p>
    <w:p w:rsidR="00000000" w:rsidRDefault="0091227A">
      <w:pPr>
        <w:pStyle w:val="pj"/>
      </w:pPr>
      <w:hyperlink w:anchor="sub3700000" w:history="1">
        <w:r>
          <w:rPr>
            <w:rStyle w:val="a4"/>
            <w:i/>
            <w:iCs/>
          </w:rPr>
          <w:t>Статья 370. Необлагаемый оборот</w:t>
        </w:r>
      </w:hyperlink>
      <w:r>
        <w:t xml:space="preserve"> </w:t>
      </w:r>
    </w:p>
    <w:p w:rsidR="00000000" w:rsidRDefault="0091227A">
      <w:pPr>
        <w:pStyle w:val="pj"/>
      </w:pPr>
      <w:hyperlink w:anchor="sub3710000" w:history="1">
        <w:r>
          <w:rPr>
            <w:rStyle w:val="a4"/>
            <w:i/>
            <w:iCs/>
          </w:rPr>
          <w:t>Статья 371. Определение облагаемого импорта</w:t>
        </w:r>
      </w:hyperlink>
      <w:r>
        <w:t xml:space="preserve"> </w:t>
      </w:r>
    </w:p>
    <w:p w:rsidR="00000000" w:rsidRDefault="0091227A">
      <w:pPr>
        <w:pStyle w:val="pji"/>
      </w:pPr>
      <w:hyperlink w:anchor="sub3720000" w:history="1">
        <w:r>
          <w:rPr>
            <w:rStyle w:val="a4"/>
            <w:i/>
            <w:iCs/>
          </w:rPr>
          <w:t>Глава 42. ОБОРОТ ПО РЕАЛИЗАЦИИ ТОВАРОВ, РАБОТ, УСЛУГ И ОБОРОТ ПО ПРИОБРЕТЕНИЮ РАБОТ, УСЛУГ ОТ НЕРЕЗИДЕНТА</w:t>
        </w:r>
      </w:hyperlink>
      <w:r>
        <w:t xml:space="preserve"> </w:t>
      </w:r>
    </w:p>
    <w:p w:rsidR="00000000" w:rsidRDefault="0091227A">
      <w:pPr>
        <w:pStyle w:val="pj"/>
      </w:pPr>
      <w:hyperlink w:anchor="sub3720000" w:history="1">
        <w:r>
          <w:rPr>
            <w:rStyle w:val="a4"/>
            <w:i/>
            <w:iCs/>
          </w:rPr>
          <w:t>Статья 372. Оборот по реализации товаров, работ, услуг</w:t>
        </w:r>
      </w:hyperlink>
      <w:r>
        <w:t xml:space="preserve"> </w:t>
      </w:r>
    </w:p>
    <w:p w:rsidR="00000000" w:rsidRDefault="0091227A">
      <w:pPr>
        <w:pStyle w:val="pj"/>
      </w:pPr>
      <w:hyperlink w:anchor="sub3730000" w:history="1">
        <w:r>
          <w:rPr>
            <w:rStyle w:val="a4"/>
            <w:i/>
            <w:iCs/>
          </w:rPr>
          <w:t>Статья 373. Оборот по приобретению работ, услуг от нерезидента</w:t>
        </w:r>
      </w:hyperlink>
      <w:r>
        <w:t xml:space="preserve"> </w:t>
      </w:r>
    </w:p>
    <w:p w:rsidR="00000000" w:rsidRDefault="0091227A">
      <w:pPr>
        <w:pStyle w:val="pj"/>
      </w:pPr>
      <w:hyperlink w:anchor="sub3740000" w:history="1">
        <w:r>
          <w:rPr>
            <w:rStyle w:val="a4"/>
            <w:i/>
            <w:iCs/>
          </w:rPr>
          <w:t>Статья 374. Обороты по реализации (приобре</w:t>
        </w:r>
        <w:r>
          <w:rPr>
            <w:rStyle w:val="a4"/>
            <w:i/>
            <w:iCs/>
          </w:rPr>
          <w:t>тению), осуществляемые по договорам поручения</w:t>
        </w:r>
      </w:hyperlink>
      <w:r>
        <w:t xml:space="preserve"> </w:t>
      </w:r>
    </w:p>
    <w:p w:rsidR="00000000" w:rsidRDefault="0091227A">
      <w:pPr>
        <w:pStyle w:val="pj"/>
      </w:pPr>
      <w:hyperlink w:anchor="sub3750000" w:history="1">
        <w:r>
          <w:rPr>
            <w:rStyle w:val="a4"/>
            <w:i/>
            <w:iCs/>
          </w:rPr>
          <w:t>Статья 375. Обороты по реализации, осуществляемые на условиях, соответствующих условиям договора комиссии</w:t>
        </w:r>
      </w:hyperlink>
      <w:r>
        <w:t xml:space="preserve"> </w:t>
      </w:r>
    </w:p>
    <w:p w:rsidR="00000000" w:rsidRDefault="0091227A">
      <w:pPr>
        <w:pStyle w:val="pj"/>
      </w:pPr>
      <w:hyperlink w:anchor="sub3760000" w:history="1">
        <w:r>
          <w:rPr>
            <w:rStyle w:val="a4"/>
            <w:i/>
            <w:iCs/>
          </w:rPr>
          <w:t>Статья 376. Обороты по реализации (п</w:t>
        </w:r>
        <w:r>
          <w:rPr>
            <w:rStyle w:val="a4"/>
            <w:i/>
            <w:iCs/>
          </w:rPr>
          <w:t>риобретению), осуществляемые по договору транспортной экспедиции</w:t>
        </w:r>
      </w:hyperlink>
      <w:r>
        <w:t xml:space="preserve"> </w:t>
      </w:r>
    </w:p>
    <w:p w:rsidR="00000000" w:rsidRDefault="0091227A">
      <w:pPr>
        <w:pStyle w:val="pj"/>
      </w:pPr>
      <w:hyperlink w:anchor="sub3770000" w:history="1">
        <w:r>
          <w:rPr>
            <w:rStyle w:val="a4"/>
            <w:i/>
            <w:iCs/>
          </w:rPr>
          <w:t>Статья 377. Обороты по реализации (приобретению), осуществляемые в результате учреждения доверительного управления имуществом</w:t>
        </w:r>
      </w:hyperlink>
      <w:r>
        <w:t xml:space="preserve"> </w:t>
      </w:r>
    </w:p>
    <w:p w:rsidR="00000000" w:rsidRDefault="0091227A">
      <w:pPr>
        <w:pStyle w:val="pj"/>
      </w:pPr>
      <w:hyperlink w:anchor="sub3780000" w:history="1">
        <w:r>
          <w:rPr>
            <w:rStyle w:val="a4"/>
            <w:i/>
            <w:iCs/>
          </w:rPr>
          <w:t>Статья 378. Место реализации товаров, работ, услуг</w:t>
        </w:r>
      </w:hyperlink>
      <w:r>
        <w:t xml:space="preserve"> </w:t>
      </w:r>
    </w:p>
    <w:p w:rsidR="00000000" w:rsidRDefault="0091227A">
      <w:pPr>
        <w:pStyle w:val="pj"/>
      </w:pPr>
      <w:hyperlink w:anchor="sub3790000" w:history="1">
        <w:r>
          <w:rPr>
            <w:rStyle w:val="a4"/>
            <w:i/>
            <w:iCs/>
          </w:rPr>
          <w:t>Статья 379. Дата совершения оборота по реализации товаров, работ, услуг</w:t>
        </w:r>
      </w:hyperlink>
      <w:r>
        <w:t xml:space="preserve"> </w:t>
      </w:r>
    </w:p>
    <w:p w:rsidR="00000000" w:rsidRDefault="0091227A">
      <w:pPr>
        <w:pStyle w:val="pji"/>
      </w:pPr>
      <w:hyperlink w:anchor="sub3800000" w:history="1">
        <w:r>
          <w:rPr>
            <w:rStyle w:val="a4"/>
            <w:i/>
            <w:iCs/>
          </w:rPr>
          <w:t>Глава 43. ОПРЕДЕЛЕНИЕ РАЗМЕРА ОБОРОТА И ИМПОРТА</w:t>
        </w:r>
      </w:hyperlink>
      <w:r>
        <w:t xml:space="preserve"> </w:t>
      </w:r>
    </w:p>
    <w:p w:rsidR="00000000" w:rsidRDefault="0091227A">
      <w:pPr>
        <w:pStyle w:val="pj"/>
      </w:pPr>
      <w:hyperlink w:anchor="sub3800000" w:history="1">
        <w:r>
          <w:rPr>
            <w:rStyle w:val="a4"/>
            <w:i/>
            <w:iCs/>
          </w:rPr>
          <w:t>Статья 380. Размер оборота по реализации товаров, работ, услуг</w:t>
        </w:r>
      </w:hyperlink>
      <w:r>
        <w:t xml:space="preserve"> </w:t>
      </w:r>
    </w:p>
    <w:p w:rsidR="00000000" w:rsidRDefault="0091227A">
      <w:pPr>
        <w:pStyle w:val="pj"/>
      </w:pPr>
      <w:hyperlink w:anchor="sub3810000" w:history="1">
        <w:r>
          <w:rPr>
            <w:rStyle w:val="a4"/>
            <w:i/>
            <w:iCs/>
          </w:rPr>
          <w:t>Статья 381. Особенности определения размера оборота по реализации в отдельных случаях</w:t>
        </w:r>
      </w:hyperlink>
      <w:r>
        <w:t xml:space="preserve"> </w:t>
      </w:r>
    </w:p>
    <w:p w:rsidR="00000000" w:rsidRDefault="0091227A">
      <w:pPr>
        <w:pStyle w:val="pj"/>
      </w:pPr>
      <w:hyperlink w:anchor="sub3820000" w:history="1">
        <w:r>
          <w:rPr>
            <w:rStyle w:val="a4"/>
            <w:i/>
            <w:iCs/>
          </w:rPr>
          <w:t>Статья 382. </w:t>
        </w:r>
        <w:r>
          <w:rPr>
            <w:rStyle w:val="a4"/>
            <w:i/>
            <w:iCs/>
          </w:rPr>
          <w:t>Размер оборота по приобретению работ, услуг от нерезидента</w:t>
        </w:r>
      </w:hyperlink>
      <w:r>
        <w:t xml:space="preserve"> </w:t>
      </w:r>
    </w:p>
    <w:p w:rsidR="00000000" w:rsidRDefault="0091227A">
      <w:pPr>
        <w:pStyle w:val="pj"/>
      </w:pPr>
      <w:hyperlink w:anchor="sub3830000" w:history="1">
        <w:r>
          <w:rPr>
            <w:rStyle w:val="a4"/>
            <w:i/>
            <w:iCs/>
          </w:rPr>
          <w:t>Статья 383. Корректировка размера оборота</w:t>
        </w:r>
      </w:hyperlink>
      <w:r>
        <w:t xml:space="preserve"> </w:t>
      </w:r>
    </w:p>
    <w:p w:rsidR="00000000" w:rsidRDefault="0091227A">
      <w:pPr>
        <w:pStyle w:val="pj"/>
      </w:pPr>
      <w:hyperlink w:anchor="sub3840000" w:history="1">
        <w:r>
          <w:rPr>
            <w:rStyle w:val="a4"/>
            <w:i/>
            <w:iCs/>
          </w:rPr>
          <w:t>Статья 384. Корректировка размера облагаемого оборота по сомнительным требованиям</w:t>
        </w:r>
      </w:hyperlink>
      <w:r>
        <w:t xml:space="preserve"> </w:t>
      </w:r>
    </w:p>
    <w:p w:rsidR="00000000" w:rsidRDefault="0091227A">
      <w:pPr>
        <w:pStyle w:val="pj"/>
      </w:pPr>
      <w:hyperlink w:anchor="sub3850000" w:history="1">
        <w:r>
          <w:rPr>
            <w:rStyle w:val="a4"/>
            <w:i/>
            <w:iCs/>
          </w:rPr>
          <w:t>Статья 385. Размер облагаемого импорта</w:t>
        </w:r>
      </w:hyperlink>
      <w:r>
        <w:t xml:space="preserve"> </w:t>
      </w:r>
    </w:p>
    <w:p w:rsidR="00000000" w:rsidRDefault="0091227A">
      <w:pPr>
        <w:pStyle w:val="pji"/>
      </w:pPr>
      <w:hyperlink w:anchor="sub3860000" w:history="1">
        <w:r>
          <w:rPr>
            <w:rStyle w:val="a4"/>
            <w:i/>
            <w:iCs/>
          </w:rPr>
          <w:t>Глава 44. ОБОРОТЫ, ОБЛАГАЕМЫЕ ПО НУЛЕВОЙ СТАВКЕ</w:t>
        </w:r>
      </w:hyperlink>
      <w:r>
        <w:t xml:space="preserve"> </w:t>
      </w:r>
    </w:p>
    <w:p w:rsidR="00000000" w:rsidRDefault="0091227A">
      <w:pPr>
        <w:pStyle w:val="pj"/>
      </w:pPr>
      <w:hyperlink w:anchor="sub3860000" w:history="1">
        <w:r>
          <w:rPr>
            <w:rStyle w:val="a4"/>
            <w:i/>
            <w:iCs/>
          </w:rPr>
          <w:t>Статья 386. Оборот по реализации товаров на экспорт</w:t>
        </w:r>
      </w:hyperlink>
      <w:r>
        <w:t xml:space="preserve"> </w:t>
      </w:r>
    </w:p>
    <w:p w:rsidR="00000000" w:rsidRDefault="0091227A">
      <w:pPr>
        <w:pStyle w:val="pj"/>
      </w:pPr>
      <w:hyperlink w:anchor="sub3870000" w:history="1">
        <w:r>
          <w:rPr>
            <w:rStyle w:val="a4"/>
            <w:i/>
            <w:iCs/>
          </w:rPr>
          <w:t>Статья 387. Налогообложение международных перевозок</w:t>
        </w:r>
      </w:hyperlink>
      <w:r>
        <w:t xml:space="preserve"> </w:t>
      </w:r>
    </w:p>
    <w:p w:rsidR="00000000" w:rsidRDefault="0091227A">
      <w:pPr>
        <w:pStyle w:val="pj"/>
      </w:pPr>
      <w:hyperlink w:anchor="sub3880000" w:history="1">
        <w:r>
          <w:rPr>
            <w:rStyle w:val="a4"/>
            <w:i/>
            <w:iCs/>
          </w:rPr>
          <w:t>Статья 388. Налогообложение реализации горюче-смазочных материалов, осуществляемой аэропортами, поставщиками услуг наземного обслуживания при заправке в</w:t>
        </w:r>
        <w:r>
          <w:rPr>
            <w:rStyle w:val="a4"/>
            <w:i/>
            <w:iCs/>
          </w:rPr>
          <w:t>оздушных судов иностранных авиакомпаний, выполняющих международные полеты, международные воздушные перевозки</w:t>
        </w:r>
      </w:hyperlink>
    </w:p>
    <w:p w:rsidR="00000000" w:rsidRDefault="0091227A">
      <w:pPr>
        <w:pStyle w:val="pj"/>
      </w:pPr>
      <w:hyperlink w:anchor="sub3890000" w:history="1">
        <w:r>
          <w:rPr>
            <w:rStyle w:val="a4"/>
            <w:i/>
            <w:iCs/>
          </w:rPr>
          <w:t>Статья 389. Налогообложение товаров, реализуемых на территорию специальной экономической зоны</w:t>
        </w:r>
      </w:hyperlink>
      <w:r>
        <w:t xml:space="preserve"> </w:t>
      </w:r>
    </w:p>
    <w:p w:rsidR="00000000" w:rsidRDefault="0091227A">
      <w:pPr>
        <w:pStyle w:val="pj"/>
      </w:pPr>
      <w:hyperlink w:anchor="sub3900000" w:history="1">
        <w:r>
          <w:rPr>
            <w:rStyle w:val="a4"/>
            <w:i/>
            <w:iCs/>
          </w:rPr>
          <w:t>Статья 390. Исключена</w:t>
        </w:r>
      </w:hyperlink>
      <w:r>
        <w:t xml:space="preserve"> </w:t>
      </w:r>
    </w:p>
    <w:p w:rsidR="00000000" w:rsidRDefault="0091227A">
      <w:pPr>
        <w:pStyle w:val="pj"/>
      </w:pPr>
      <w:hyperlink w:anchor="sub3910000" w:history="1">
        <w:r>
          <w:rPr>
            <w:rStyle w:val="a4"/>
            <w:i/>
            <w:iCs/>
          </w:rPr>
          <w:t>Статья 391. Особенности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w:t>
        </w:r>
        <w:r>
          <w:rPr>
            <w:rStyle w:val="a4"/>
            <w:i/>
            <w:iCs/>
          </w:rPr>
          <w:t xml:space="preserve"> Евразийского экономического союза</w:t>
        </w:r>
      </w:hyperlink>
      <w:r>
        <w:t xml:space="preserve"> </w:t>
      </w:r>
    </w:p>
    <w:p w:rsidR="00000000" w:rsidRDefault="0091227A">
      <w:pPr>
        <w:pStyle w:val="pj"/>
      </w:pPr>
      <w:hyperlink w:anchor="sub3920000" w:history="1">
        <w:r>
          <w:rPr>
            <w:rStyle w:val="a4"/>
            <w:i/>
            <w:iCs/>
          </w:rPr>
          <w:t>Статья 392. Оборот по реализации аффинированного золота</w:t>
        </w:r>
      </w:hyperlink>
      <w:r>
        <w:t xml:space="preserve"> </w:t>
      </w:r>
    </w:p>
    <w:p w:rsidR="00000000" w:rsidRDefault="0091227A">
      <w:pPr>
        <w:pStyle w:val="pj"/>
      </w:pPr>
      <w:hyperlink w:anchor="sub3930000" w:history="1">
        <w:r>
          <w:rPr>
            <w:rStyle w:val="a4"/>
            <w:i/>
            <w:iCs/>
          </w:rPr>
          <w:t>Статья 393. Налогообложение в отдельных случаях</w:t>
        </w:r>
      </w:hyperlink>
      <w:r>
        <w:t xml:space="preserve"> </w:t>
      </w:r>
    </w:p>
    <w:p w:rsidR="00000000" w:rsidRDefault="0091227A">
      <w:pPr>
        <w:pStyle w:val="pji"/>
      </w:pPr>
      <w:hyperlink w:anchor="sub3940000" w:history="1">
        <w:r>
          <w:rPr>
            <w:rStyle w:val="a4"/>
            <w:i/>
            <w:iCs/>
          </w:rPr>
          <w:t>Глава 45. НЕОБЛ</w:t>
        </w:r>
        <w:r>
          <w:rPr>
            <w:rStyle w:val="a4"/>
            <w:i/>
            <w:iCs/>
          </w:rPr>
          <w:t>АГАЕМЫЙ ОБОРОТ И НЕОБЛАГАЕМЫЙ ИМПОРТ</w:t>
        </w:r>
      </w:hyperlink>
      <w:r>
        <w:t xml:space="preserve"> </w:t>
      </w:r>
    </w:p>
    <w:p w:rsidR="00000000" w:rsidRDefault="0091227A">
      <w:pPr>
        <w:pStyle w:val="pj"/>
      </w:pPr>
      <w:hyperlink w:anchor="sub3940000" w:history="1">
        <w:r>
          <w:rPr>
            <w:rStyle w:val="a4"/>
            <w:i/>
            <w:iCs/>
          </w:rPr>
          <w:t>Статья 394. Обороты по реализации товаров, работ, услуг, освобожденные от налога на добавленную стоимость</w:t>
        </w:r>
      </w:hyperlink>
      <w:r>
        <w:t xml:space="preserve"> </w:t>
      </w:r>
    </w:p>
    <w:p w:rsidR="00000000" w:rsidRDefault="0091227A">
      <w:pPr>
        <w:pStyle w:val="pj"/>
      </w:pPr>
      <w:hyperlink w:anchor="sub3950000" w:history="1">
        <w:r>
          <w:rPr>
            <w:rStyle w:val="a4"/>
            <w:i/>
            <w:iCs/>
          </w:rPr>
          <w:t>Статья 395. </w:t>
        </w:r>
        <w:r>
          <w:rPr>
            <w:rStyle w:val="a4"/>
            <w:i/>
            <w:iCs/>
          </w:rPr>
          <w:t>Обороты, связанные с международными перевозками</w:t>
        </w:r>
      </w:hyperlink>
      <w:r>
        <w:t xml:space="preserve"> </w:t>
      </w:r>
    </w:p>
    <w:p w:rsidR="00000000" w:rsidRDefault="0091227A">
      <w:pPr>
        <w:pStyle w:val="pj"/>
      </w:pPr>
      <w:hyperlink w:anchor="sub3960000" w:history="1">
        <w:r>
          <w:rPr>
            <w:rStyle w:val="a4"/>
            <w:i/>
            <w:iCs/>
          </w:rPr>
          <w:t>Статья 396. Обороты по реализации, связанные с землей и жилыми зданиями</w:t>
        </w:r>
      </w:hyperlink>
      <w:r>
        <w:t xml:space="preserve"> </w:t>
      </w:r>
    </w:p>
    <w:p w:rsidR="00000000" w:rsidRDefault="0091227A">
      <w:pPr>
        <w:pStyle w:val="pj"/>
      </w:pPr>
      <w:hyperlink w:anchor="sub3970000" w:history="1">
        <w:r>
          <w:rPr>
            <w:rStyle w:val="a4"/>
            <w:i/>
            <w:iCs/>
          </w:rPr>
          <w:t>Статья 397. Обороты по реализации финансовых операций, освобождаемые</w:t>
        </w:r>
        <w:r>
          <w:rPr>
            <w:rStyle w:val="a4"/>
            <w:i/>
            <w:iCs/>
          </w:rPr>
          <w:t xml:space="preserve"> от налога на добавленную стоимость</w:t>
        </w:r>
      </w:hyperlink>
      <w:r>
        <w:t xml:space="preserve"> </w:t>
      </w:r>
    </w:p>
    <w:p w:rsidR="00000000" w:rsidRDefault="0091227A">
      <w:pPr>
        <w:pStyle w:val="pj"/>
      </w:pPr>
      <w:hyperlink w:anchor="sub3980000" w:history="1">
        <w:r>
          <w:rPr>
            <w:rStyle w:val="a4"/>
            <w:i/>
            <w:iCs/>
          </w:rPr>
          <w:t>Статья 398. Передача имущества в финансовый лизинг</w:t>
        </w:r>
      </w:hyperlink>
      <w:r>
        <w:t xml:space="preserve"> </w:t>
      </w:r>
    </w:p>
    <w:p w:rsidR="00000000" w:rsidRDefault="0091227A">
      <w:pPr>
        <w:pStyle w:val="pj"/>
      </w:pPr>
      <w:hyperlink w:anchor="sub3990000" w:history="1">
        <w:r>
          <w:rPr>
            <w:rStyle w:val="a4"/>
            <w:i/>
            <w:iCs/>
          </w:rPr>
          <w:t>Статья 399. Импорт, освобождаемый от налога на добавленную стоимость</w:t>
        </w:r>
      </w:hyperlink>
      <w:r>
        <w:t xml:space="preserve"> </w:t>
      </w:r>
    </w:p>
    <w:p w:rsidR="00000000" w:rsidRDefault="0091227A">
      <w:pPr>
        <w:pStyle w:val="pji"/>
      </w:pPr>
      <w:hyperlink w:anchor="sub4000000" w:history="1">
        <w:r>
          <w:rPr>
            <w:rStyle w:val="a4"/>
            <w:i/>
            <w:iCs/>
          </w:rPr>
          <w:t>Глава 46. ЗАЧЕТ ПО НАЛОГУ НА ДОБАВЛЕННУЮ СТОИМОСТЬ</w:t>
        </w:r>
      </w:hyperlink>
      <w:r>
        <w:t xml:space="preserve"> </w:t>
      </w:r>
    </w:p>
    <w:p w:rsidR="00000000" w:rsidRDefault="0091227A">
      <w:pPr>
        <w:pStyle w:val="pj"/>
      </w:pPr>
      <w:hyperlink w:anchor="sub4000000" w:history="1">
        <w:r>
          <w:rPr>
            <w:rStyle w:val="a4"/>
            <w:i/>
            <w:iCs/>
          </w:rPr>
          <w:t>Статья 400. Налог на добавленную стоимость, относимый в зачет</w:t>
        </w:r>
      </w:hyperlink>
      <w:r>
        <w:t xml:space="preserve"> </w:t>
      </w:r>
    </w:p>
    <w:p w:rsidR="00000000" w:rsidRDefault="0091227A">
      <w:pPr>
        <w:pStyle w:val="pj"/>
      </w:pPr>
      <w:hyperlink w:anchor="sub4010000" w:history="1">
        <w:r>
          <w:rPr>
            <w:rStyle w:val="a4"/>
            <w:i/>
            <w:iCs/>
          </w:rPr>
          <w:t>Статья 401. Дата отнесения в зачет налога на добавленную стоимость</w:t>
        </w:r>
      </w:hyperlink>
      <w:r>
        <w:t xml:space="preserve"> </w:t>
      </w:r>
    </w:p>
    <w:p w:rsidR="00000000" w:rsidRDefault="0091227A">
      <w:pPr>
        <w:pStyle w:val="pj"/>
      </w:pPr>
      <w:hyperlink w:anchor="sub4020000" w:history="1">
        <w:r>
          <w:rPr>
            <w:rStyle w:val="a4"/>
            <w:i/>
            <w:iCs/>
          </w:rPr>
          <w:t>Статья 402. Налог на добавленную стоимость, не относимый в зачет</w:t>
        </w:r>
      </w:hyperlink>
      <w:r>
        <w:t xml:space="preserve"> </w:t>
      </w:r>
    </w:p>
    <w:p w:rsidR="00000000" w:rsidRDefault="0091227A">
      <w:pPr>
        <w:pStyle w:val="pj"/>
      </w:pPr>
      <w:hyperlink w:anchor="sub4030000" w:history="1">
        <w:r>
          <w:rPr>
            <w:rStyle w:val="a4"/>
            <w:i/>
            <w:iCs/>
          </w:rPr>
          <w:t>Статья 403. Исключение из суммы налога на добавленную стоимость, относимого в зачет</w:t>
        </w:r>
      </w:hyperlink>
      <w:r>
        <w:t xml:space="preserve"> </w:t>
      </w:r>
    </w:p>
    <w:p w:rsidR="00000000" w:rsidRDefault="0091227A">
      <w:pPr>
        <w:pStyle w:val="pj"/>
      </w:pPr>
      <w:hyperlink w:anchor="sub4040000" w:history="1">
        <w:r>
          <w:rPr>
            <w:rStyle w:val="a4"/>
            <w:i/>
            <w:iCs/>
          </w:rPr>
          <w:t>Статья 404.</w:t>
        </w:r>
        <w:r>
          <w:rPr>
            <w:rStyle w:val="a4"/>
            <w:i/>
            <w:iCs/>
          </w:rPr>
          <w:t> Корректировка суммы налога на добавленную стоимость, относимого в зачет</w:t>
        </w:r>
      </w:hyperlink>
      <w:r>
        <w:t xml:space="preserve"> </w:t>
      </w:r>
    </w:p>
    <w:p w:rsidR="00000000" w:rsidRDefault="0091227A">
      <w:pPr>
        <w:pStyle w:val="pj"/>
      </w:pPr>
      <w:hyperlink w:anchor="sub4050000" w:history="1">
        <w:r>
          <w:rPr>
            <w:rStyle w:val="a4"/>
            <w:i/>
            <w:iCs/>
          </w:rPr>
          <w:t>Статья 405. Корректировка сумм налога на добавленную стоимость, относимого в зачет, по сомнительным обязательствам, при списании обязательств</w:t>
        </w:r>
      </w:hyperlink>
      <w:r>
        <w:t xml:space="preserve"> </w:t>
      </w:r>
    </w:p>
    <w:p w:rsidR="00000000" w:rsidRDefault="0091227A">
      <w:pPr>
        <w:pStyle w:val="pj"/>
      </w:pPr>
      <w:hyperlink w:anchor="sub4060000" w:history="1">
        <w:r>
          <w:rPr>
            <w:rStyle w:val="a4"/>
            <w:i/>
            <w:iCs/>
          </w:rPr>
          <w:t>Статья 406. Налог на добавленную стоимость, относимый в зачет, с учетом корректировки</w:t>
        </w:r>
      </w:hyperlink>
      <w:r>
        <w:t xml:space="preserve"> </w:t>
      </w:r>
    </w:p>
    <w:p w:rsidR="00000000" w:rsidRDefault="0091227A">
      <w:pPr>
        <w:pStyle w:val="pj"/>
      </w:pPr>
      <w:hyperlink w:anchor="sub4070000" w:history="1">
        <w:r>
          <w:rPr>
            <w:rStyle w:val="a4"/>
            <w:i/>
            <w:iCs/>
          </w:rPr>
          <w:t>Статья 407. Методы определения сумм налога на добавленную стоимость, разрешенного к отнесению в зачет</w:t>
        </w:r>
      </w:hyperlink>
      <w:r>
        <w:t xml:space="preserve"> </w:t>
      </w:r>
    </w:p>
    <w:p w:rsidR="00000000" w:rsidRDefault="0091227A">
      <w:pPr>
        <w:pStyle w:val="pj"/>
      </w:pPr>
      <w:hyperlink w:anchor="sub4080000" w:history="1">
        <w:r>
          <w:rPr>
            <w:rStyle w:val="a4"/>
            <w:i/>
            <w:iCs/>
          </w:rPr>
          <w:t>Статья 408. Порядок определения сумм налога на добавленную стоимость, разрешенного к отнесению в зачет, пропорциональным методом</w:t>
        </w:r>
      </w:hyperlink>
      <w:r>
        <w:t xml:space="preserve"> </w:t>
      </w:r>
    </w:p>
    <w:p w:rsidR="00000000" w:rsidRDefault="0091227A">
      <w:pPr>
        <w:pStyle w:val="pj"/>
      </w:pPr>
      <w:hyperlink w:anchor="sub4090000" w:history="1">
        <w:r>
          <w:rPr>
            <w:rStyle w:val="a4"/>
            <w:i/>
            <w:iCs/>
          </w:rPr>
          <w:t>Статья 409. </w:t>
        </w:r>
        <w:r>
          <w:rPr>
            <w:rStyle w:val="a4"/>
            <w:i/>
            <w:iCs/>
          </w:rPr>
          <w:t>Порядок определения сумм налога на добавленную стоимость, разрешенного к отнесению в зачет, через ведение раздельного учета</w:t>
        </w:r>
      </w:hyperlink>
      <w:r>
        <w:t xml:space="preserve"> </w:t>
      </w:r>
    </w:p>
    <w:p w:rsidR="00000000" w:rsidRDefault="0091227A">
      <w:pPr>
        <w:pStyle w:val="pj"/>
      </w:pPr>
      <w:hyperlink w:anchor="sub4100000" w:history="1">
        <w:r>
          <w:rPr>
            <w:rStyle w:val="a4"/>
            <w:i/>
            <w:iCs/>
          </w:rPr>
          <w:t>Статья 410. Порядок определения сумм налога на добавленную стоимость, разрешенного к отнесению в з</w:t>
        </w:r>
        <w:r>
          <w:rPr>
            <w:rStyle w:val="a4"/>
            <w:i/>
            <w:iCs/>
          </w:rPr>
          <w:t>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казино, зала игровых автоматов, тотализатора и букмекерской конторы</w:t>
        </w:r>
      </w:hyperlink>
      <w:r>
        <w:t xml:space="preserve"> </w:t>
      </w:r>
    </w:p>
    <w:p w:rsidR="00000000" w:rsidRDefault="0091227A">
      <w:pPr>
        <w:pStyle w:val="pj"/>
      </w:pPr>
      <w:hyperlink w:anchor="sub4110000" w:history="1">
        <w:r>
          <w:rPr>
            <w:rStyle w:val="a4"/>
            <w:i/>
            <w:iCs/>
          </w:rPr>
          <w:t>Статья 411. Дополнительная сумма налога на добавленную стоимость, относимого в зачет</w:t>
        </w:r>
      </w:hyperlink>
      <w:r>
        <w:t xml:space="preserve"> </w:t>
      </w:r>
    </w:p>
    <w:p w:rsidR="00000000" w:rsidRDefault="0091227A">
      <w:pPr>
        <w:pStyle w:val="pji"/>
      </w:pPr>
      <w:hyperlink w:anchor="sub4120000" w:history="1">
        <w:r>
          <w:rPr>
            <w:rStyle w:val="a4"/>
            <w:i/>
            <w:iCs/>
          </w:rPr>
          <w:t>Глава 47. СЧЕТ-ФАКТУРА</w:t>
        </w:r>
      </w:hyperlink>
      <w:r>
        <w:t xml:space="preserve"> </w:t>
      </w:r>
    </w:p>
    <w:p w:rsidR="00000000" w:rsidRDefault="0091227A">
      <w:pPr>
        <w:pStyle w:val="pj"/>
      </w:pPr>
      <w:hyperlink w:anchor="sub4120000" w:history="1">
        <w:r>
          <w:rPr>
            <w:rStyle w:val="a4"/>
            <w:i/>
            <w:iCs/>
          </w:rPr>
          <w:t>Статья 412. Общие положения</w:t>
        </w:r>
      </w:hyperlink>
      <w:r>
        <w:t xml:space="preserve"> </w:t>
      </w:r>
    </w:p>
    <w:p w:rsidR="00000000" w:rsidRDefault="0091227A">
      <w:pPr>
        <w:pStyle w:val="pj"/>
      </w:pPr>
      <w:hyperlink w:anchor="sub4130000" w:history="1">
        <w:r>
          <w:rPr>
            <w:rStyle w:val="a4"/>
            <w:i/>
            <w:iCs/>
          </w:rPr>
          <w:t xml:space="preserve">Статья 413. Сроки </w:t>
        </w:r>
        <w:r>
          <w:rPr>
            <w:rStyle w:val="a4"/>
            <w:i/>
            <w:iCs/>
          </w:rPr>
          <w:t>выписки счетов-фактур</w:t>
        </w:r>
      </w:hyperlink>
      <w:r>
        <w:t xml:space="preserve"> </w:t>
      </w:r>
    </w:p>
    <w:p w:rsidR="00000000" w:rsidRDefault="0091227A">
      <w:pPr>
        <w:pStyle w:val="pj"/>
      </w:pPr>
      <w:hyperlink w:anchor="sub4140000" w:history="1">
        <w:r>
          <w:rPr>
            <w:rStyle w:val="a4"/>
            <w:i/>
            <w:iCs/>
          </w:rPr>
          <w:t>Статья 414. Особенности выписки счетов-фактур при реализации печатных изданий и иной продукции средств массовой информации</w:t>
        </w:r>
      </w:hyperlink>
      <w:r>
        <w:t xml:space="preserve"> </w:t>
      </w:r>
    </w:p>
    <w:p w:rsidR="00000000" w:rsidRDefault="0091227A">
      <w:pPr>
        <w:pStyle w:val="pj"/>
      </w:pPr>
      <w:hyperlink w:anchor="sub4150000" w:history="1">
        <w:r>
          <w:rPr>
            <w:rStyle w:val="a4"/>
            <w:i/>
            <w:iCs/>
          </w:rPr>
          <w:t>Статья 415. Особенности выписки счетов-факт</w:t>
        </w:r>
        <w:r>
          <w:rPr>
            <w:rStyle w:val="a4"/>
            <w:i/>
            <w:iCs/>
          </w:rPr>
          <w:t>ур экспедиторами</w:t>
        </w:r>
      </w:hyperlink>
      <w:r>
        <w:t xml:space="preserve"> </w:t>
      </w:r>
    </w:p>
    <w:p w:rsidR="00000000" w:rsidRDefault="0091227A">
      <w:pPr>
        <w:pStyle w:val="pj"/>
      </w:pPr>
      <w:hyperlink w:anchor="sub4160000" w:history="1">
        <w:r>
          <w:rPr>
            <w:rStyle w:val="a4"/>
            <w:i/>
            <w:iCs/>
          </w:rPr>
          <w:t>Статья 416. Особенности выписки счетов-фактур по договорам, условия которых соответствуют условиям договора комиссии</w:t>
        </w:r>
      </w:hyperlink>
      <w:r>
        <w:t xml:space="preserve"> </w:t>
      </w:r>
    </w:p>
    <w:p w:rsidR="00000000" w:rsidRDefault="0091227A">
      <w:pPr>
        <w:pStyle w:val="pj"/>
      </w:pPr>
      <w:hyperlink w:anchor="sub4170000" w:history="1">
        <w:r>
          <w:rPr>
            <w:rStyle w:val="a4"/>
            <w:i/>
            <w:iCs/>
          </w:rPr>
          <w:t>Статья 417. Особенности выписки счетов-фактур при реал</w:t>
        </w:r>
        <w:r>
          <w:rPr>
            <w:rStyle w:val="a4"/>
            <w:i/>
            <w:iCs/>
          </w:rPr>
          <w:t>изации (приобретении) товаров, работ, услуг, осуществляемых в рамках договоров о совместной деятельности</w:t>
        </w:r>
      </w:hyperlink>
      <w:r>
        <w:t xml:space="preserve"> </w:t>
      </w:r>
    </w:p>
    <w:p w:rsidR="00000000" w:rsidRDefault="0091227A">
      <w:pPr>
        <w:pStyle w:val="pj"/>
      </w:pPr>
      <w:hyperlink w:anchor="sub4180000" w:history="1">
        <w:r>
          <w:rPr>
            <w:rStyle w:val="a4"/>
            <w:i/>
            <w:iCs/>
          </w:rPr>
          <w:t>Статья 418. Особенности выписки счетов-фактур в отдельных случаях</w:t>
        </w:r>
      </w:hyperlink>
      <w:r>
        <w:t xml:space="preserve"> </w:t>
      </w:r>
    </w:p>
    <w:p w:rsidR="00000000" w:rsidRDefault="0091227A">
      <w:pPr>
        <w:pStyle w:val="pj"/>
      </w:pPr>
      <w:hyperlink w:anchor="sub4190000" w:history="1">
        <w:r>
          <w:rPr>
            <w:rStyle w:val="a4"/>
            <w:i/>
            <w:iCs/>
          </w:rPr>
          <w:t>Статья 419. Внесе</w:t>
        </w:r>
        <w:r>
          <w:rPr>
            <w:rStyle w:val="a4"/>
            <w:i/>
            <w:iCs/>
          </w:rPr>
          <w:t>ние изменений и дополнений в счет-фактуру</w:t>
        </w:r>
      </w:hyperlink>
      <w:r>
        <w:t xml:space="preserve"> </w:t>
      </w:r>
    </w:p>
    <w:p w:rsidR="00000000" w:rsidRDefault="0091227A">
      <w:pPr>
        <w:pStyle w:val="pj"/>
      </w:pPr>
      <w:hyperlink w:anchor="sub4200000" w:history="1">
        <w:r>
          <w:rPr>
            <w:rStyle w:val="a4"/>
            <w:i/>
            <w:iCs/>
          </w:rPr>
          <w:t>Статья 420. Выписка дополнительного счета-фактуры</w:t>
        </w:r>
      </w:hyperlink>
      <w:r>
        <w:t xml:space="preserve"> </w:t>
      </w:r>
    </w:p>
    <w:p w:rsidR="00000000" w:rsidRDefault="0091227A">
      <w:pPr>
        <w:pStyle w:val="pji"/>
      </w:pPr>
      <w:hyperlink w:anchor="sub4210000" w:history="1">
        <w:r>
          <w:rPr>
            <w:rStyle w:val="a4"/>
            <w:i/>
            <w:iCs/>
          </w:rPr>
          <w:t>Глава 48. ПОРЯДОК ИСЧИСЛЕНИЯ И УПЛАТЫ НАЛОГА</w:t>
        </w:r>
      </w:hyperlink>
      <w:r>
        <w:t xml:space="preserve"> </w:t>
      </w:r>
    </w:p>
    <w:p w:rsidR="00000000" w:rsidRDefault="0091227A">
      <w:pPr>
        <w:pStyle w:val="pj"/>
      </w:pPr>
      <w:hyperlink w:anchor="sub4210000" w:history="1">
        <w:r>
          <w:rPr>
            <w:rStyle w:val="a4"/>
            <w:i/>
            <w:iCs/>
          </w:rPr>
          <w:t>Статья 421. Исчис</w:t>
        </w:r>
        <w:r>
          <w:rPr>
            <w:rStyle w:val="a4"/>
            <w:i/>
            <w:iCs/>
          </w:rPr>
          <w:t>ление налога на добавленную стоимость</w:t>
        </w:r>
      </w:hyperlink>
      <w:r>
        <w:t xml:space="preserve"> </w:t>
      </w:r>
    </w:p>
    <w:p w:rsidR="00000000" w:rsidRDefault="0091227A">
      <w:pPr>
        <w:pStyle w:val="pj"/>
      </w:pPr>
      <w:hyperlink w:anchor="sub4220000" w:history="1">
        <w:r>
          <w:rPr>
            <w:rStyle w:val="a4"/>
            <w:i/>
            <w:iCs/>
          </w:rPr>
          <w:t>Статья 422. Ставки налога на добавленную стоимость</w:t>
        </w:r>
      </w:hyperlink>
      <w:r>
        <w:t xml:space="preserve"> </w:t>
      </w:r>
    </w:p>
    <w:p w:rsidR="00000000" w:rsidRDefault="0091227A">
      <w:pPr>
        <w:pStyle w:val="pj"/>
      </w:pPr>
      <w:hyperlink w:anchor="sub4230000" w:history="1">
        <w:r>
          <w:rPr>
            <w:rStyle w:val="a4"/>
            <w:i/>
            <w:iCs/>
          </w:rPr>
          <w:t>Статья 423. Налоговый период</w:t>
        </w:r>
      </w:hyperlink>
      <w:r>
        <w:t xml:space="preserve"> </w:t>
      </w:r>
    </w:p>
    <w:p w:rsidR="00000000" w:rsidRDefault="0091227A">
      <w:pPr>
        <w:pStyle w:val="pj"/>
      </w:pPr>
      <w:hyperlink w:anchor="sub4240000" w:history="1">
        <w:r>
          <w:rPr>
            <w:rStyle w:val="a4"/>
            <w:i/>
            <w:iCs/>
          </w:rPr>
          <w:t>Статья 424. Налоговая декларация</w:t>
        </w:r>
      </w:hyperlink>
      <w:r>
        <w:t xml:space="preserve"> </w:t>
      </w:r>
    </w:p>
    <w:p w:rsidR="00000000" w:rsidRDefault="0091227A">
      <w:pPr>
        <w:pStyle w:val="pj"/>
      </w:pPr>
      <w:hyperlink w:anchor="sub4250000" w:history="1">
        <w:r>
          <w:rPr>
            <w:rStyle w:val="a4"/>
            <w:i/>
            <w:iCs/>
          </w:rPr>
          <w:t>Статья 425. Сроки уплаты налога на добавленную стоимость</w:t>
        </w:r>
      </w:hyperlink>
      <w:r>
        <w:t xml:space="preserve"> </w:t>
      </w:r>
    </w:p>
    <w:p w:rsidR="00000000" w:rsidRDefault="0091227A">
      <w:pPr>
        <w:pStyle w:val="pj"/>
      </w:pPr>
      <w:hyperlink w:anchor="sub4260000" w:history="1">
        <w:r>
          <w:rPr>
            <w:rStyle w:val="a4"/>
            <w:i/>
            <w:iCs/>
          </w:rPr>
          <w:t xml:space="preserve">Статья 426. Особенности исполнения налогового обязательства по налогу на добавленную стоимость недропользователями, осуществляющими </w:t>
        </w:r>
        <w:r>
          <w:rPr>
            <w:rStyle w:val="a4"/>
            <w:i/>
            <w:iCs/>
          </w:rPr>
          <w:t>деятельность по соглашению (контракту) о разделе продукции в составе простого товарищества (консорциума)</w:t>
        </w:r>
      </w:hyperlink>
      <w:r>
        <w:t xml:space="preserve"> </w:t>
      </w:r>
    </w:p>
    <w:p w:rsidR="00000000" w:rsidRDefault="0091227A">
      <w:pPr>
        <w:pStyle w:val="pj"/>
      </w:pPr>
      <w:hyperlink w:anchor="sub4270000" w:history="1">
        <w:r>
          <w:rPr>
            <w:rStyle w:val="a4"/>
            <w:i/>
            <w:iCs/>
          </w:rPr>
          <w:t>Статья 427. Уплата налога на добавленную стоимость на импортируемые товары методом зачета</w:t>
        </w:r>
      </w:hyperlink>
      <w:r>
        <w:t xml:space="preserve"> </w:t>
      </w:r>
    </w:p>
    <w:p w:rsidR="00000000" w:rsidRDefault="0091227A">
      <w:pPr>
        <w:pStyle w:val="pj"/>
      </w:pPr>
      <w:hyperlink w:anchor="sub4280000" w:history="1">
        <w:r>
          <w:rPr>
            <w:rStyle w:val="a4"/>
            <w:i/>
            <w:iCs/>
          </w:rPr>
          <w:t>Статья 428. Уплата налога на добавленную стоимость на импортируемые товары на территорию Республики Казахстан с территории государств-членов Евразийского экономического союза методом зачета</w:t>
        </w:r>
      </w:hyperlink>
      <w:r>
        <w:t xml:space="preserve"> </w:t>
      </w:r>
    </w:p>
    <w:p w:rsidR="00000000" w:rsidRDefault="0091227A">
      <w:pPr>
        <w:pStyle w:val="pji"/>
      </w:pPr>
      <w:hyperlink w:anchor="sub4290000" w:history="1">
        <w:r>
          <w:rPr>
            <w:rStyle w:val="a4"/>
            <w:i/>
            <w:iCs/>
          </w:rPr>
          <w:t>Глава 49. ВЗАИМООТНОШЕНИЯ</w:t>
        </w:r>
        <w:r>
          <w:rPr>
            <w:rStyle w:val="a4"/>
            <w:i/>
            <w:iCs/>
          </w:rPr>
          <w:t xml:space="preserve"> С БЮДЖЕТОМ ПО НАЛОГУ НА ДОБАВЛЕННУЮ СТОИМОСТЬ</w:t>
        </w:r>
      </w:hyperlink>
      <w:r>
        <w:t xml:space="preserve"> </w:t>
      </w:r>
    </w:p>
    <w:p w:rsidR="00000000" w:rsidRDefault="0091227A">
      <w:pPr>
        <w:pStyle w:val="pj"/>
      </w:pPr>
      <w:hyperlink w:anchor="sub4290000" w:history="1">
        <w:r>
          <w:rPr>
            <w:rStyle w:val="a4"/>
            <w:i/>
            <w:iCs/>
          </w:rPr>
          <w:t>Статья 429. Превышение суммы налога на добавленную стоимость, относимого в зачет, над суммой начисленного налога за налоговый период</w:t>
        </w:r>
      </w:hyperlink>
      <w:r>
        <w:t xml:space="preserve"> </w:t>
      </w:r>
    </w:p>
    <w:p w:rsidR="00000000" w:rsidRDefault="0091227A">
      <w:pPr>
        <w:pStyle w:val="pj"/>
      </w:pPr>
      <w:hyperlink w:anchor="sub4300000" w:history="1">
        <w:r>
          <w:rPr>
            <w:rStyle w:val="a4"/>
            <w:i/>
            <w:iCs/>
          </w:rPr>
          <w:t>Статья 4</w:t>
        </w:r>
        <w:r>
          <w:rPr>
            <w:rStyle w:val="a4"/>
            <w:i/>
            <w:iCs/>
          </w:rPr>
          <w:t>30. Возврат налога на добавленную стоимость по отдельным основаниям</w:t>
        </w:r>
      </w:hyperlink>
      <w:r>
        <w:t xml:space="preserve"> </w:t>
      </w:r>
    </w:p>
    <w:p w:rsidR="00000000" w:rsidRDefault="0091227A">
      <w:pPr>
        <w:pStyle w:val="pj"/>
      </w:pPr>
      <w:hyperlink w:anchor="sub4310000" w:history="1">
        <w:r>
          <w:rPr>
            <w:rStyle w:val="a4"/>
            <w:i/>
            <w:iCs/>
          </w:rPr>
          <w:t>Статья 431. Порядок и сроки возврата превышения налога на добавленную стоимость</w:t>
        </w:r>
      </w:hyperlink>
      <w:r>
        <w:t xml:space="preserve"> </w:t>
      </w:r>
    </w:p>
    <w:p w:rsidR="00000000" w:rsidRDefault="0091227A">
      <w:pPr>
        <w:pStyle w:val="pj"/>
      </w:pPr>
      <w:hyperlink w:anchor="sub4320000" w:history="1">
        <w:r>
          <w:rPr>
            <w:rStyle w:val="a4"/>
            <w:i/>
            <w:iCs/>
          </w:rPr>
          <w:t>Статья 432. Особенности возврата превыше</w:t>
        </w:r>
        <w:r>
          <w:rPr>
            <w:rStyle w:val="a4"/>
            <w:i/>
            <w:iCs/>
          </w:rPr>
          <w:t>ния налога на добавленную стоимость отдельным категориям налогоплательщиков</w:t>
        </w:r>
      </w:hyperlink>
      <w:r>
        <w:t xml:space="preserve"> </w:t>
      </w:r>
    </w:p>
    <w:p w:rsidR="00000000" w:rsidRDefault="0091227A">
      <w:pPr>
        <w:pStyle w:val="pj"/>
      </w:pPr>
      <w:hyperlink w:anchor="sub4330000" w:history="1">
        <w:r>
          <w:rPr>
            <w:rStyle w:val="a4"/>
            <w:i/>
            <w:iCs/>
          </w:rPr>
          <w:t>Статья 433. Исключена</w:t>
        </w:r>
      </w:hyperlink>
    </w:p>
    <w:p w:rsidR="00000000" w:rsidRDefault="0091227A">
      <w:pPr>
        <w:pStyle w:val="pj"/>
      </w:pPr>
      <w:hyperlink w:anchor="sub4340000" w:history="1">
        <w:r>
          <w:rPr>
            <w:rStyle w:val="a4"/>
            <w:i/>
            <w:iCs/>
          </w:rPr>
          <w:t>Статья 434. Упрощенный порядок возврата превышения налога на добавленную стоимость</w:t>
        </w:r>
      </w:hyperlink>
      <w:r>
        <w:t xml:space="preserve"> </w:t>
      </w:r>
    </w:p>
    <w:p w:rsidR="00000000" w:rsidRDefault="0091227A">
      <w:pPr>
        <w:pStyle w:val="pj"/>
      </w:pPr>
      <w:hyperlink w:anchor="sub4350000" w:history="1">
        <w:r>
          <w:rPr>
            <w:rStyle w:val="a4"/>
            <w:i/>
            <w:iCs/>
          </w:rPr>
          <w:t>Статья 435. Возврат налога на добавленную стоимость, уплаченного по товарам, работам, услугам, приобретенным за счет средств гранта</w:t>
        </w:r>
      </w:hyperlink>
      <w:r>
        <w:t xml:space="preserve"> </w:t>
      </w:r>
    </w:p>
    <w:p w:rsidR="00000000" w:rsidRDefault="0091227A">
      <w:pPr>
        <w:pStyle w:val="pj"/>
      </w:pPr>
      <w:hyperlink w:anchor="sub4360000" w:history="1">
        <w:r>
          <w:rPr>
            <w:rStyle w:val="a4"/>
            <w:i/>
            <w:iCs/>
          </w:rPr>
          <w:t>Статья 436. Возврат налога на добавленную стоимость дипломатичес</w:t>
        </w:r>
        <w:r>
          <w:rPr>
            <w:rStyle w:val="a4"/>
            <w:i/>
            <w:iCs/>
          </w:rPr>
          <w:t>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r>
        <w:t xml:space="preserve"> </w:t>
      </w:r>
    </w:p>
    <w:p w:rsidR="00000000" w:rsidRDefault="0091227A">
      <w:pPr>
        <w:pStyle w:val="pji"/>
      </w:pPr>
      <w:hyperlink w:anchor="sub4370000" w:history="1">
        <w:r>
          <w:rPr>
            <w:rStyle w:val="a4"/>
            <w:i/>
            <w:iCs/>
          </w:rPr>
          <w:t>Глава 50. </w:t>
        </w:r>
        <w:r>
          <w:rPr>
            <w:rStyle w:val="a4"/>
            <w:i/>
            <w:iCs/>
          </w:rPr>
          <w:t>ОСОБЕННОСТИ ОБЛОЖЕНИЯ НАЛОГОМ НА ДОБАВЛЕННУЮ СТОИМОСТЬ ПРИ ЭКСПОРТЕ И ИМПОРТЕ ТОВАРОВ, ВЫПОЛНЕНИИ РАБОТ, ОКАЗАНИИ УСЛУГ В ЕВРАЗИЙСКОМ ЭКОНОМИЧЕСКОМ СОЮЗЕ</w:t>
        </w:r>
      </w:hyperlink>
      <w:r>
        <w:t xml:space="preserve"> </w:t>
      </w:r>
    </w:p>
    <w:p w:rsidR="00000000" w:rsidRDefault="0091227A">
      <w:pPr>
        <w:pStyle w:val="pj"/>
      </w:pPr>
      <w:hyperlink w:anchor="sub4370000" w:history="1">
        <w:r>
          <w:rPr>
            <w:rStyle w:val="a4"/>
            <w:i/>
            <w:iCs/>
          </w:rPr>
          <w:t>Статья 437. Общие положения</w:t>
        </w:r>
      </w:hyperlink>
      <w:r>
        <w:t xml:space="preserve"> </w:t>
      </w:r>
    </w:p>
    <w:p w:rsidR="00000000" w:rsidRDefault="0091227A">
      <w:pPr>
        <w:pStyle w:val="pj"/>
      </w:pPr>
      <w:hyperlink w:anchor="sub4380000" w:history="1">
        <w:r>
          <w:rPr>
            <w:rStyle w:val="a4"/>
            <w:i/>
            <w:iCs/>
          </w:rPr>
          <w:t>Статья</w:t>
        </w:r>
        <w:r>
          <w:rPr>
            <w:rStyle w:val="a4"/>
            <w:i/>
            <w:iCs/>
          </w:rPr>
          <w:t> 438. Плательщики налога на добавленную стоимость в Евразийском экономическом союзе</w:t>
        </w:r>
      </w:hyperlink>
      <w:r>
        <w:t xml:space="preserve"> </w:t>
      </w:r>
    </w:p>
    <w:p w:rsidR="00000000" w:rsidRDefault="0091227A">
      <w:pPr>
        <w:pStyle w:val="pj"/>
      </w:pPr>
      <w:hyperlink w:anchor="sub4390000" w:history="1">
        <w:r>
          <w:rPr>
            <w:rStyle w:val="a4"/>
            <w:i/>
            <w:iCs/>
          </w:rPr>
          <w:t>Статья 439. Объекты налогообложения, определение облагаемого оборота</w:t>
        </w:r>
      </w:hyperlink>
      <w:r>
        <w:t xml:space="preserve"> </w:t>
      </w:r>
    </w:p>
    <w:p w:rsidR="00000000" w:rsidRDefault="0091227A">
      <w:pPr>
        <w:pStyle w:val="pj"/>
      </w:pPr>
      <w:hyperlink w:anchor="sub4400000" w:history="1">
        <w:r>
          <w:rPr>
            <w:rStyle w:val="a4"/>
            <w:i/>
            <w:iCs/>
          </w:rPr>
          <w:t xml:space="preserve">Статья 440. Определение оборота по </w:t>
        </w:r>
        <w:r>
          <w:rPr>
            <w:rStyle w:val="a4"/>
            <w:i/>
            <w:iCs/>
          </w:rPr>
          <w:t>реализации товаров, работ, услуг и облагаемого импорта в Евразийском экономическом союзе</w:t>
        </w:r>
      </w:hyperlink>
      <w:r>
        <w:t xml:space="preserve"> </w:t>
      </w:r>
    </w:p>
    <w:p w:rsidR="00000000" w:rsidRDefault="0091227A">
      <w:pPr>
        <w:pStyle w:val="pj"/>
      </w:pPr>
      <w:hyperlink w:anchor="sub4410000" w:history="1">
        <w:r>
          <w:rPr>
            <w:rStyle w:val="a4"/>
            <w:i/>
            <w:iCs/>
          </w:rPr>
          <w:t>Статья 441. Место реализации товаров, работ, услуг</w:t>
        </w:r>
      </w:hyperlink>
      <w:r>
        <w:t xml:space="preserve"> </w:t>
      </w:r>
    </w:p>
    <w:p w:rsidR="00000000" w:rsidRDefault="0091227A">
      <w:pPr>
        <w:pStyle w:val="pj"/>
      </w:pPr>
      <w:hyperlink w:anchor="sub4420000" w:history="1">
        <w:r>
          <w:rPr>
            <w:rStyle w:val="a4"/>
            <w:i/>
            <w:iCs/>
          </w:rPr>
          <w:t>Статья 442. Дата совершения оборота по реализаци</w:t>
        </w:r>
        <w:r>
          <w:rPr>
            <w:rStyle w:val="a4"/>
            <w:i/>
            <w:iCs/>
          </w:rPr>
          <w:t>и товаров, работ, услуг, облагаемого импорта</w:t>
        </w:r>
      </w:hyperlink>
      <w:r>
        <w:t xml:space="preserve"> </w:t>
      </w:r>
    </w:p>
    <w:p w:rsidR="00000000" w:rsidRDefault="0091227A">
      <w:pPr>
        <w:pStyle w:val="pj"/>
      </w:pPr>
      <w:hyperlink w:anchor="sub4430000" w:history="1">
        <w:r>
          <w:rPr>
            <w:rStyle w:val="a4"/>
            <w:i/>
            <w:iCs/>
          </w:rPr>
          <w:t>Статья 443. Определение размера облагаемого оборота при экспорте товаров</w:t>
        </w:r>
      </w:hyperlink>
      <w:r>
        <w:t xml:space="preserve"> </w:t>
      </w:r>
    </w:p>
    <w:p w:rsidR="00000000" w:rsidRDefault="0091227A">
      <w:pPr>
        <w:pStyle w:val="pj"/>
      </w:pPr>
      <w:hyperlink w:anchor="sub4440000" w:history="1">
        <w:r>
          <w:rPr>
            <w:rStyle w:val="a4"/>
            <w:i/>
            <w:iCs/>
          </w:rPr>
          <w:t>Статья 444. Определение размера облагаемого импорта</w:t>
        </w:r>
      </w:hyperlink>
      <w:r>
        <w:t xml:space="preserve"> </w:t>
      </w:r>
    </w:p>
    <w:p w:rsidR="00000000" w:rsidRDefault="0091227A">
      <w:pPr>
        <w:pStyle w:val="pj"/>
      </w:pPr>
      <w:hyperlink w:anchor="sub4450000" w:history="1">
        <w:r>
          <w:rPr>
            <w:rStyle w:val="a4"/>
            <w:i/>
            <w:iCs/>
          </w:rPr>
          <w:t>Статья 445. Определение размера облагаемого оборота по реализации работ, услуг</w:t>
        </w:r>
      </w:hyperlink>
      <w:r>
        <w:t xml:space="preserve"> </w:t>
      </w:r>
    </w:p>
    <w:p w:rsidR="00000000" w:rsidRDefault="0091227A">
      <w:pPr>
        <w:pStyle w:val="pj"/>
      </w:pPr>
      <w:hyperlink w:anchor="sub4460000" w:history="1">
        <w:r>
          <w:rPr>
            <w:rStyle w:val="a4"/>
            <w:i/>
            <w:iCs/>
          </w:rPr>
          <w:t>Статья 446. Экспорт товаров в Евразийском экономическом союзе</w:t>
        </w:r>
      </w:hyperlink>
      <w:r>
        <w:t xml:space="preserve"> </w:t>
      </w:r>
    </w:p>
    <w:p w:rsidR="00000000" w:rsidRDefault="0091227A">
      <w:pPr>
        <w:pStyle w:val="pj"/>
      </w:pPr>
      <w:hyperlink w:anchor="sub4470000" w:history="1">
        <w:r>
          <w:rPr>
            <w:rStyle w:val="a4"/>
            <w:i/>
            <w:iCs/>
          </w:rPr>
          <w:t>Статья 447. Подтверждение экспо</w:t>
        </w:r>
        <w:r>
          <w:rPr>
            <w:rStyle w:val="a4"/>
            <w:i/>
            <w:iCs/>
          </w:rPr>
          <w:t>рта товаров</w:t>
        </w:r>
      </w:hyperlink>
      <w:r>
        <w:t xml:space="preserve"> </w:t>
      </w:r>
    </w:p>
    <w:p w:rsidR="00000000" w:rsidRDefault="0091227A">
      <w:pPr>
        <w:pStyle w:val="pj"/>
      </w:pPr>
      <w:hyperlink w:anchor="sub4480000" w:history="1">
        <w:r>
          <w:rPr>
            <w:rStyle w:val="a4"/>
            <w:i/>
            <w:iCs/>
          </w:rPr>
          <w:t>Статья 448. Налогообложение международных перевозок в Евразийском экономическом союзе</w:t>
        </w:r>
      </w:hyperlink>
      <w:r>
        <w:t xml:space="preserve"> </w:t>
      </w:r>
    </w:p>
    <w:p w:rsidR="00000000" w:rsidRDefault="0091227A">
      <w:pPr>
        <w:pStyle w:val="pj"/>
      </w:pPr>
      <w:hyperlink w:anchor="sub4490000" w:history="1">
        <w:r>
          <w:rPr>
            <w:rStyle w:val="a4"/>
            <w:i/>
            <w:iCs/>
          </w:rPr>
          <w:t>Статья 449. Налогообложение работ по переработке давальческого сырья в Евразийском экономи</w:t>
        </w:r>
        <w:r>
          <w:rPr>
            <w:rStyle w:val="a4"/>
            <w:i/>
            <w:iCs/>
          </w:rPr>
          <w:t>ческом союзе</w:t>
        </w:r>
      </w:hyperlink>
      <w:r>
        <w:t xml:space="preserve"> </w:t>
      </w:r>
    </w:p>
    <w:p w:rsidR="00000000" w:rsidRDefault="0091227A">
      <w:pPr>
        <w:pStyle w:val="pj"/>
      </w:pPr>
      <w:hyperlink w:anchor="sub4500000" w:history="1">
        <w:r>
          <w:rPr>
            <w:rStyle w:val="a4"/>
            <w:i/>
            <w:iCs/>
          </w:rPr>
          <w:t>Статья 450. Срок переработки давальческого сырья</w:t>
        </w:r>
      </w:hyperlink>
      <w:r>
        <w:t xml:space="preserve"> </w:t>
      </w:r>
    </w:p>
    <w:p w:rsidR="00000000" w:rsidRDefault="0091227A">
      <w:pPr>
        <w:pStyle w:val="pj"/>
      </w:pPr>
      <w:hyperlink w:anchor="sub4510000" w:history="1">
        <w:r>
          <w:rPr>
            <w:rStyle w:val="a4"/>
            <w:i/>
            <w:iCs/>
          </w:rPr>
          <w:t>Статья 451. Обороты и импорт, освобожденные от налога на добавленную стоимость в Евразийском экономическом союзе</w:t>
        </w:r>
      </w:hyperlink>
      <w:r>
        <w:t xml:space="preserve"> </w:t>
      </w:r>
    </w:p>
    <w:p w:rsidR="00000000" w:rsidRDefault="0091227A">
      <w:pPr>
        <w:pStyle w:val="pj"/>
      </w:pPr>
      <w:hyperlink w:anchor="sub4520000" w:history="1">
        <w:r>
          <w:rPr>
            <w:rStyle w:val="a4"/>
            <w:i/>
            <w:iCs/>
          </w:rPr>
          <w:t>Статья 452. Порядок отнесения в зачет сумм налога на добавленную стоимость в Евразийском экономическом союзе</w:t>
        </w:r>
      </w:hyperlink>
      <w:r>
        <w:t xml:space="preserve"> </w:t>
      </w:r>
    </w:p>
    <w:p w:rsidR="00000000" w:rsidRDefault="0091227A">
      <w:pPr>
        <w:pStyle w:val="pj"/>
        <w:ind w:left="1985" w:hanging="1559"/>
      </w:pPr>
      <w:hyperlink w:anchor="sub4530000" w:history="1">
        <w:r>
          <w:rPr>
            <w:rStyle w:val="a4"/>
            <w:i/>
            <w:iCs/>
          </w:rPr>
          <w:t>Статья 453. Счет-фактура</w:t>
        </w:r>
      </w:hyperlink>
      <w:r>
        <w:t xml:space="preserve"> </w:t>
      </w:r>
    </w:p>
    <w:p w:rsidR="00000000" w:rsidRDefault="0091227A">
      <w:pPr>
        <w:pStyle w:val="pj"/>
        <w:ind w:left="1985" w:hanging="1559"/>
      </w:pPr>
      <w:hyperlink w:anchor="sub4540000" w:history="1">
        <w:r>
          <w:rPr>
            <w:rStyle w:val="a4"/>
            <w:i/>
            <w:iCs/>
          </w:rPr>
          <w:t>Статья 454. Особеннос</w:t>
        </w:r>
        <w:r>
          <w:rPr>
            <w:rStyle w:val="a4"/>
            <w:i/>
            <w:iCs/>
          </w:rPr>
          <w:t>ти определения плательщиков налога на добавленную стоимость при импорте товаров</w:t>
        </w:r>
      </w:hyperlink>
      <w:r>
        <w:t xml:space="preserve"> </w:t>
      </w:r>
    </w:p>
    <w:p w:rsidR="00000000" w:rsidRDefault="0091227A">
      <w:pPr>
        <w:pStyle w:val="pj"/>
        <w:ind w:left="1985" w:hanging="1559"/>
      </w:pPr>
      <w:hyperlink w:anchor="sub4550000" w:history="1">
        <w:r>
          <w:rPr>
            <w:rStyle w:val="a4"/>
            <w:i/>
            <w:iCs/>
          </w:rPr>
          <w:t>Статья 455. Особенности исчисления налога на добавленную стоимость при импорте товаров на территорию Республики Казахстан по договорам комисси</w:t>
        </w:r>
        <w:r>
          <w:rPr>
            <w:rStyle w:val="a4"/>
            <w:i/>
            <w:iCs/>
          </w:rPr>
          <w:t>и (поручения) с территорий государств - членов Евразийского экономического союза</w:t>
        </w:r>
      </w:hyperlink>
      <w:r>
        <w:t xml:space="preserve"> </w:t>
      </w:r>
    </w:p>
    <w:p w:rsidR="00000000" w:rsidRDefault="0091227A">
      <w:pPr>
        <w:pStyle w:val="pj"/>
        <w:ind w:left="1985" w:hanging="1559"/>
      </w:pPr>
      <w:hyperlink w:anchor="sub4560000" w:history="1">
        <w:r>
          <w:rPr>
            <w:rStyle w:val="a4"/>
            <w:i/>
            <w:iCs/>
          </w:rPr>
          <w:t>Статья 456. Порядок исчисления и уплаты налога на добавленную стоимость при импорте товаров в Евразийском экономическом союзе</w:t>
        </w:r>
      </w:hyperlink>
      <w:r>
        <w:t xml:space="preserve"> </w:t>
      </w:r>
    </w:p>
    <w:p w:rsidR="00000000" w:rsidRDefault="0091227A">
      <w:pPr>
        <w:pStyle w:val="pj"/>
        <w:ind w:left="1985" w:hanging="1559"/>
      </w:pPr>
      <w:hyperlink w:anchor="sub4570000" w:history="1">
        <w:r>
          <w:rPr>
            <w:rStyle w:val="a4"/>
            <w:i/>
            <w:iCs/>
          </w:rPr>
          <w:t>Статья 457. Порядок исчисления и уплаты налога на добавленную стоимость при экспорте товаров в Евразийском экономическом союзе</w:t>
        </w:r>
      </w:hyperlink>
      <w:r>
        <w:t xml:space="preserve"> </w:t>
      </w:r>
    </w:p>
    <w:p w:rsidR="00000000" w:rsidRDefault="0091227A">
      <w:pPr>
        <w:pStyle w:val="pj"/>
        <w:ind w:left="1985" w:hanging="1559"/>
      </w:pPr>
      <w:hyperlink w:anchor="sub4580000" w:history="1">
        <w:r>
          <w:rPr>
            <w:rStyle w:val="a4"/>
            <w:i/>
            <w:iCs/>
          </w:rPr>
          <w:t>Статья 458. Отзыв заявления о ввозе товаров и уплате косвенных налогов при и</w:t>
        </w:r>
        <w:r>
          <w:rPr>
            <w:rStyle w:val="a4"/>
            <w:i/>
            <w:iCs/>
          </w:rPr>
          <w:t>мпорте товаров в Евразийском экономическом союзе</w:t>
        </w:r>
      </w:hyperlink>
      <w:r>
        <w:t xml:space="preserve"> </w:t>
      </w:r>
    </w:p>
    <w:p w:rsidR="00000000" w:rsidRDefault="0091227A">
      <w:pPr>
        <w:pStyle w:val="pj"/>
        <w:ind w:left="1985" w:hanging="1559"/>
      </w:pPr>
      <w:hyperlink w:anchor="sub4590000" w:history="1">
        <w:r>
          <w:rPr>
            <w:rStyle w:val="a4"/>
            <w:i/>
            <w:iCs/>
          </w:rPr>
          <w:t>Статья 459. Порядок корректировки сумм налога на добавленную стоимость, уплаченного при импорте товаров</w:t>
        </w:r>
      </w:hyperlink>
      <w:r>
        <w:t xml:space="preserve"> </w:t>
      </w:r>
    </w:p>
    <w:p w:rsidR="00000000" w:rsidRDefault="0091227A">
      <w:pPr>
        <w:pStyle w:val="pji"/>
      </w:pPr>
      <w:hyperlink w:anchor="sub4600000" w:history="1">
        <w:r>
          <w:rPr>
            <w:rStyle w:val="a4"/>
            <w:i/>
            <w:iCs/>
          </w:rPr>
          <w:t>РАЗДЕЛ 11. АКЦИЗЫ</w:t>
        </w:r>
      </w:hyperlink>
      <w:r>
        <w:t xml:space="preserve"> </w:t>
      </w:r>
    </w:p>
    <w:p w:rsidR="00000000" w:rsidRDefault="0091227A">
      <w:pPr>
        <w:pStyle w:val="pji"/>
      </w:pPr>
      <w:hyperlink w:anchor="sub4600000" w:history="1">
        <w:r>
          <w:rPr>
            <w:rStyle w:val="a4"/>
            <w:i/>
            <w:iCs/>
          </w:rPr>
          <w:t>Глава 51. ОБЩИЕ ПОЛОЖЕНИЯ</w:t>
        </w:r>
      </w:hyperlink>
      <w:r>
        <w:t xml:space="preserve"> </w:t>
      </w:r>
    </w:p>
    <w:p w:rsidR="00000000" w:rsidRDefault="0091227A">
      <w:pPr>
        <w:pStyle w:val="pj"/>
      </w:pPr>
      <w:hyperlink w:anchor="sub4600000" w:history="1">
        <w:r>
          <w:rPr>
            <w:rStyle w:val="a4"/>
            <w:i/>
            <w:iCs/>
          </w:rPr>
          <w:t>Статья 460. Применение акцизов</w:t>
        </w:r>
      </w:hyperlink>
      <w:r>
        <w:t xml:space="preserve"> </w:t>
      </w:r>
    </w:p>
    <w:p w:rsidR="00000000" w:rsidRDefault="0091227A">
      <w:pPr>
        <w:pStyle w:val="pj"/>
      </w:pPr>
      <w:hyperlink w:anchor="sub4610000" w:history="1">
        <w:r>
          <w:rPr>
            <w:rStyle w:val="a4"/>
            <w:i/>
            <w:iCs/>
          </w:rPr>
          <w:t>Статья 461. Плательщики</w:t>
        </w:r>
      </w:hyperlink>
      <w:r>
        <w:t xml:space="preserve"> </w:t>
      </w:r>
    </w:p>
    <w:p w:rsidR="00000000" w:rsidRDefault="0091227A">
      <w:pPr>
        <w:pStyle w:val="pj"/>
      </w:pPr>
      <w:hyperlink w:anchor="sub4620000" w:history="1">
        <w:r>
          <w:rPr>
            <w:rStyle w:val="a4"/>
            <w:i/>
            <w:iCs/>
          </w:rPr>
          <w:t>Статья 462. Перечень подакцизных товаров</w:t>
        </w:r>
      </w:hyperlink>
      <w:r>
        <w:t xml:space="preserve"> </w:t>
      </w:r>
    </w:p>
    <w:p w:rsidR="00000000" w:rsidRDefault="0091227A">
      <w:pPr>
        <w:pStyle w:val="pj"/>
      </w:pPr>
      <w:hyperlink w:anchor="sub4630000" w:history="1">
        <w:r>
          <w:rPr>
            <w:rStyle w:val="a4"/>
            <w:i/>
            <w:iCs/>
          </w:rPr>
          <w:t>Статья 463. Ставки акцизов</w:t>
        </w:r>
      </w:hyperlink>
      <w:r>
        <w:t xml:space="preserve"> </w:t>
      </w:r>
    </w:p>
    <w:p w:rsidR="00000000" w:rsidRDefault="0091227A">
      <w:pPr>
        <w:pStyle w:val="pji"/>
      </w:pPr>
      <w:hyperlink w:anchor="sub4640000" w:history="1">
        <w:r>
          <w:rPr>
            <w:rStyle w:val="a4"/>
            <w:i/>
            <w:iCs/>
          </w:rPr>
          <w:t>Глава 52. НАЛОГООБЛОЖЕНИЕ ПОДАКЦИЗНЫХ ТОВАРОВ, ПРОИЗВОДИМЫХ, РЕАЛИЗУЕМЫХ В РЕСПУБЛИКЕ КАЗАХСТАН</w:t>
        </w:r>
      </w:hyperlink>
      <w:r>
        <w:t xml:space="preserve"> </w:t>
      </w:r>
    </w:p>
    <w:p w:rsidR="00000000" w:rsidRDefault="0091227A">
      <w:pPr>
        <w:pStyle w:val="pj"/>
      </w:pPr>
      <w:hyperlink w:anchor="sub4640000" w:history="1">
        <w:r>
          <w:rPr>
            <w:rStyle w:val="a4"/>
            <w:i/>
            <w:iCs/>
          </w:rPr>
          <w:t>Статья 464. Объект налогообложен</w:t>
        </w:r>
        <w:r>
          <w:rPr>
            <w:rStyle w:val="a4"/>
            <w:i/>
            <w:iCs/>
          </w:rPr>
          <w:t>ия</w:t>
        </w:r>
      </w:hyperlink>
      <w:r>
        <w:t xml:space="preserve"> </w:t>
      </w:r>
    </w:p>
    <w:p w:rsidR="00000000" w:rsidRDefault="0091227A">
      <w:pPr>
        <w:pStyle w:val="pj"/>
      </w:pPr>
      <w:hyperlink w:anchor="sub4650000" w:history="1">
        <w:r>
          <w:rPr>
            <w:rStyle w:val="a4"/>
            <w:i/>
            <w:iCs/>
          </w:rPr>
          <w:t>Статья 465. Дата совершения операции</w:t>
        </w:r>
      </w:hyperlink>
      <w:r>
        <w:t xml:space="preserve"> </w:t>
      </w:r>
    </w:p>
    <w:p w:rsidR="00000000" w:rsidRDefault="0091227A">
      <w:pPr>
        <w:pStyle w:val="pj"/>
      </w:pPr>
      <w:hyperlink w:anchor="sub4660000" w:history="1">
        <w:r>
          <w:rPr>
            <w:rStyle w:val="a4"/>
            <w:i/>
            <w:iCs/>
          </w:rPr>
          <w:t>Статья 466. Налоговая база</w:t>
        </w:r>
      </w:hyperlink>
      <w:r>
        <w:t xml:space="preserve"> </w:t>
      </w:r>
    </w:p>
    <w:p w:rsidR="00000000" w:rsidRDefault="0091227A">
      <w:pPr>
        <w:pStyle w:val="pj"/>
      </w:pPr>
      <w:hyperlink w:anchor="sub4670000" w:history="1">
        <w:r>
          <w:rPr>
            <w:rStyle w:val="a4"/>
            <w:i/>
            <w:iCs/>
          </w:rPr>
          <w:t>Статья 467. </w:t>
        </w:r>
        <w:r>
          <w:rPr>
            <w:rStyle w:val="a4"/>
            <w:i/>
            <w:iCs/>
          </w:rPr>
          <w:t>Особенности налогообложения всех видов спирта и вина наливом в случае установления разных ставок</w:t>
        </w:r>
      </w:hyperlink>
      <w:r>
        <w:t xml:space="preserve"> </w:t>
      </w:r>
    </w:p>
    <w:p w:rsidR="00000000" w:rsidRDefault="0091227A">
      <w:pPr>
        <w:pStyle w:val="pj"/>
      </w:pPr>
      <w:hyperlink w:anchor="sub4680000" w:history="1">
        <w:r>
          <w:rPr>
            <w:rStyle w:val="a4"/>
            <w:i/>
            <w:iCs/>
          </w:rPr>
          <w:t>Статья 468. Порча, утрата подакцизных товаров</w:t>
        </w:r>
      </w:hyperlink>
      <w:r>
        <w:t xml:space="preserve"> </w:t>
      </w:r>
    </w:p>
    <w:p w:rsidR="00000000" w:rsidRDefault="0091227A">
      <w:pPr>
        <w:pStyle w:val="pj"/>
      </w:pPr>
      <w:hyperlink w:anchor="sub4690000" w:history="1">
        <w:r>
          <w:rPr>
            <w:rStyle w:val="a4"/>
            <w:i/>
            <w:iCs/>
          </w:rPr>
          <w:t>Статья 469. Порча, утрата средств идентификац</w:t>
        </w:r>
        <w:r>
          <w:rPr>
            <w:rStyle w:val="a4"/>
            <w:i/>
            <w:iCs/>
          </w:rPr>
          <w:t>ии, учетно-контрольных марок</w:t>
        </w:r>
      </w:hyperlink>
      <w:r>
        <w:t xml:space="preserve"> </w:t>
      </w:r>
    </w:p>
    <w:p w:rsidR="00000000" w:rsidRDefault="0091227A">
      <w:pPr>
        <w:pStyle w:val="pj"/>
        <w:ind w:left="1843" w:hanging="1417"/>
      </w:pPr>
      <w:hyperlink w:anchor="sub4700000" w:history="1">
        <w:r>
          <w:rPr>
            <w:rStyle w:val="a4"/>
            <w:i/>
            <w:iCs/>
          </w:rPr>
          <w:t>Статья 470. 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w:t>
        </w:r>
        <w:r>
          <w:rPr>
            <w:rStyle w:val="a4"/>
            <w:i/>
            <w:iCs/>
          </w:rPr>
          <w:t>ого топлива, осуществляемой на территории Республики Казахстан</w:t>
        </w:r>
      </w:hyperlink>
      <w:r>
        <w:rPr>
          <w:rStyle w:val="s3"/>
        </w:rPr>
        <w:t xml:space="preserve"> </w:t>
      </w:r>
    </w:p>
    <w:p w:rsidR="00000000" w:rsidRDefault="0091227A">
      <w:pPr>
        <w:pStyle w:val="pj"/>
      </w:pPr>
      <w:hyperlink w:anchor="sub4710000" w:history="1">
        <w:r>
          <w:rPr>
            <w:rStyle w:val="a4"/>
            <w:i/>
            <w:iCs/>
          </w:rPr>
          <w:t>Статья 471. Подтверждение экспорта подакцизных товаров</w:t>
        </w:r>
      </w:hyperlink>
      <w:r>
        <w:t xml:space="preserve"> </w:t>
      </w:r>
    </w:p>
    <w:p w:rsidR="00000000" w:rsidRDefault="0091227A">
      <w:pPr>
        <w:pStyle w:val="pj"/>
      </w:pPr>
      <w:hyperlink w:anchor="sub4720000" w:history="1">
        <w:r>
          <w:rPr>
            <w:rStyle w:val="a4"/>
            <w:i/>
            <w:iCs/>
          </w:rPr>
          <w:t>Статья 472. Исчисление суммы акциза</w:t>
        </w:r>
      </w:hyperlink>
      <w:r>
        <w:t xml:space="preserve"> </w:t>
      </w:r>
    </w:p>
    <w:p w:rsidR="00000000" w:rsidRDefault="0091227A">
      <w:pPr>
        <w:pStyle w:val="pj"/>
      </w:pPr>
      <w:hyperlink w:anchor="sub4730000" w:history="1">
        <w:r>
          <w:rPr>
            <w:rStyle w:val="a4"/>
            <w:i/>
            <w:iCs/>
          </w:rPr>
          <w:t>Статья 473. Корректировка налоговой базы</w:t>
        </w:r>
      </w:hyperlink>
      <w:r>
        <w:t xml:space="preserve"> </w:t>
      </w:r>
    </w:p>
    <w:p w:rsidR="00000000" w:rsidRDefault="0091227A">
      <w:pPr>
        <w:pStyle w:val="pj"/>
      </w:pPr>
      <w:hyperlink w:anchor="sub4740000" w:history="1">
        <w:r>
          <w:rPr>
            <w:rStyle w:val="a4"/>
            <w:i/>
            <w:iCs/>
          </w:rPr>
          <w:t>Статья 474. Вычет из налога</w:t>
        </w:r>
      </w:hyperlink>
      <w:r>
        <w:t xml:space="preserve"> </w:t>
      </w:r>
    </w:p>
    <w:p w:rsidR="00000000" w:rsidRDefault="0091227A">
      <w:pPr>
        <w:pStyle w:val="pj"/>
      </w:pPr>
      <w:hyperlink w:anchor="sub4750000" w:history="1">
        <w:r>
          <w:rPr>
            <w:rStyle w:val="a4"/>
            <w:i/>
            <w:iCs/>
          </w:rPr>
          <w:t>Статья 475. Сроки уплаты акциза</w:t>
        </w:r>
      </w:hyperlink>
      <w:r>
        <w:t xml:space="preserve"> </w:t>
      </w:r>
    </w:p>
    <w:p w:rsidR="00000000" w:rsidRDefault="0091227A">
      <w:pPr>
        <w:pStyle w:val="pj"/>
      </w:pPr>
      <w:hyperlink w:anchor="sub4760000" w:history="1">
        <w:r>
          <w:rPr>
            <w:rStyle w:val="a4"/>
            <w:i/>
            <w:iCs/>
          </w:rPr>
          <w:t>Статья 476. Место уплаты акциза</w:t>
        </w:r>
      </w:hyperlink>
      <w:r>
        <w:t xml:space="preserve"> </w:t>
      </w:r>
    </w:p>
    <w:p w:rsidR="00000000" w:rsidRDefault="0091227A">
      <w:pPr>
        <w:pStyle w:val="pj"/>
      </w:pPr>
      <w:hyperlink w:anchor="sub4770000" w:history="1">
        <w:r>
          <w:rPr>
            <w:rStyle w:val="a4"/>
            <w:i/>
            <w:iCs/>
          </w:rPr>
          <w:t>Статья 477. Порядок исчисления и уплаты акциза налогоплательщиками за структурные подразделения, объекты, связанные с налогообложением</w:t>
        </w:r>
      </w:hyperlink>
      <w:r>
        <w:t xml:space="preserve"> </w:t>
      </w:r>
    </w:p>
    <w:p w:rsidR="00000000" w:rsidRDefault="0091227A">
      <w:pPr>
        <w:pStyle w:val="pj"/>
      </w:pPr>
      <w:hyperlink w:anchor="sub4780000" w:history="1">
        <w:r>
          <w:rPr>
            <w:rStyle w:val="a4"/>
            <w:i/>
            <w:iCs/>
          </w:rPr>
          <w:t>Статья 478. Налоговый период и налоговая декларация по акцизу</w:t>
        </w:r>
      </w:hyperlink>
      <w:r>
        <w:t xml:space="preserve"> </w:t>
      </w:r>
    </w:p>
    <w:p w:rsidR="00000000" w:rsidRDefault="0091227A">
      <w:pPr>
        <w:pStyle w:val="pji"/>
      </w:pPr>
      <w:hyperlink w:anchor="sub4790000" w:history="1">
        <w:r>
          <w:rPr>
            <w:rStyle w:val="a4"/>
            <w:i/>
            <w:iCs/>
          </w:rPr>
          <w:t>Глава 53. НАЛОГООБЛОЖЕНИЕ ИМПОРТА ПОДАКЦИЗНЫХ ТОВАРОВ</w:t>
        </w:r>
      </w:hyperlink>
      <w:r>
        <w:t xml:space="preserve"> </w:t>
      </w:r>
    </w:p>
    <w:p w:rsidR="00000000" w:rsidRDefault="0091227A">
      <w:pPr>
        <w:pStyle w:val="pj"/>
      </w:pPr>
      <w:hyperlink w:anchor="sub4790000" w:history="1">
        <w:r>
          <w:rPr>
            <w:rStyle w:val="a4"/>
            <w:i/>
            <w:iCs/>
          </w:rPr>
          <w:t>Статья 479. Налоговая база импортируемых подакцизных товаров</w:t>
        </w:r>
      </w:hyperlink>
      <w:r>
        <w:t xml:space="preserve"> </w:t>
      </w:r>
    </w:p>
    <w:p w:rsidR="00000000" w:rsidRDefault="0091227A">
      <w:pPr>
        <w:pStyle w:val="pj"/>
      </w:pPr>
      <w:hyperlink w:anchor="sub4800000" w:history="1">
        <w:r>
          <w:rPr>
            <w:rStyle w:val="a4"/>
            <w:i/>
            <w:iCs/>
          </w:rPr>
          <w:t>Статья 480. </w:t>
        </w:r>
        <w:r>
          <w:rPr>
            <w:rStyle w:val="a4"/>
            <w:i/>
            <w:iCs/>
          </w:rPr>
          <w:t>Сроки уплаты акциза на импортируемые подакцизные товары</w:t>
        </w:r>
      </w:hyperlink>
      <w:r>
        <w:t xml:space="preserve"> </w:t>
      </w:r>
    </w:p>
    <w:p w:rsidR="00000000" w:rsidRDefault="0091227A">
      <w:pPr>
        <w:pStyle w:val="pj"/>
      </w:pPr>
      <w:hyperlink w:anchor="sub4810000" w:history="1">
        <w:r>
          <w:rPr>
            <w:rStyle w:val="a4"/>
            <w:i/>
            <w:iCs/>
          </w:rPr>
          <w:t>Статья 481. Импорт подакцизных товаров, освобожденных от акциза</w:t>
        </w:r>
      </w:hyperlink>
      <w:r>
        <w:t xml:space="preserve"> </w:t>
      </w:r>
    </w:p>
    <w:p w:rsidR="00000000" w:rsidRDefault="0091227A">
      <w:pPr>
        <w:pStyle w:val="pji"/>
      </w:pPr>
      <w:hyperlink w:anchor="sub4820000" w:history="1">
        <w:r>
          <w:rPr>
            <w:rStyle w:val="a4"/>
            <w:i/>
            <w:iCs/>
          </w:rPr>
          <w:t>РАЗДЕЛ 12. СОЦИАЛЬНЫЙ НАЛОГ</w:t>
        </w:r>
      </w:hyperlink>
      <w:r>
        <w:t xml:space="preserve"> </w:t>
      </w:r>
    </w:p>
    <w:p w:rsidR="00000000" w:rsidRDefault="0091227A">
      <w:pPr>
        <w:pStyle w:val="pji"/>
      </w:pPr>
      <w:hyperlink w:anchor="sub4820000" w:history="1">
        <w:r>
          <w:rPr>
            <w:rStyle w:val="a4"/>
            <w:i/>
            <w:iCs/>
          </w:rPr>
          <w:t>Глава </w:t>
        </w:r>
        <w:r>
          <w:rPr>
            <w:rStyle w:val="a4"/>
            <w:i/>
            <w:iCs/>
          </w:rPr>
          <w:t>54. ОБЩИЕ ПОЛОЖЕНИЯ</w:t>
        </w:r>
      </w:hyperlink>
      <w:r>
        <w:t xml:space="preserve"> </w:t>
      </w:r>
    </w:p>
    <w:p w:rsidR="00000000" w:rsidRDefault="0091227A">
      <w:pPr>
        <w:pStyle w:val="pj"/>
      </w:pPr>
      <w:hyperlink w:anchor="sub4820000" w:history="1">
        <w:r>
          <w:rPr>
            <w:rStyle w:val="a4"/>
            <w:i/>
            <w:iCs/>
          </w:rPr>
          <w:t>Статья 482. Плательщики</w:t>
        </w:r>
      </w:hyperlink>
      <w:r>
        <w:t xml:space="preserve"> </w:t>
      </w:r>
    </w:p>
    <w:p w:rsidR="00000000" w:rsidRDefault="0091227A">
      <w:pPr>
        <w:pStyle w:val="pj"/>
      </w:pPr>
      <w:hyperlink w:anchor="sub4830000" w:history="1">
        <w:r>
          <w:rPr>
            <w:rStyle w:val="a4"/>
            <w:i/>
            <w:iCs/>
          </w:rPr>
          <w:t>Статья 483. Особенности исчисления, уплаты и представления налоговой отчетности по социальному налогу плательщиками, применяющими специальные на</w:t>
        </w:r>
        <w:r>
          <w:rPr>
            <w:rStyle w:val="a4"/>
            <w:i/>
            <w:iCs/>
          </w:rPr>
          <w:t>логовые режимы</w:t>
        </w:r>
      </w:hyperlink>
      <w:r>
        <w:t xml:space="preserve"> </w:t>
      </w:r>
    </w:p>
    <w:p w:rsidR="00000000" w:rsidRDefault="0091227A">
      <w:pPr>
        <w:pStyle w:val="pj"/>
      </w:pPr>
      <w:hyperlink w:anchor="sub4840000" w:history="1">
        <w:r>
          <w:rPr>
            <w:rStyle w:val="a4"/>
            <w:i/>
            <w:iCs/>
          </w:rPr>
          <w:t>Статья 484. Объект налогообложения</w:t>
        </w:r>
      </w:hyperlink>
      <w:r>
        <w:t xml:space="preserve"> </w:t>
      </w:r>
    </w:p>
    <w:p w:rsidR="00000000" w:rsidRDefault="0091227A">
      <w:pPr>
        <w:pStyle w:val="pj"/>
      </w:pPr>
      <w:hyperlink w:anchor="sub4850000" w:history="1">
        <w:r>
          <w:rPr>
            <w:rStyle w:val="a4"/>
            <w:i/>
            <w:iCs/>
          </w:rPr>
          <w:t>Статья 485. Ставки налога</w:t>
        </w:r>
      </w:hyperlink>
      <w:r>
        <w:t xml:space="preserve"> </w:t>
      </w:r>
    </w:p>
    <w:p w:rsidR="00000000" w:rsidRDefault="0091227A">
      <w:pPr>
        <w:pStyle w:val="pji"/>
      </w:pPr>
      <w:hyperlink w:anchor="sub4860000" w:history="1">
        <w:r>
          <w:rPr>
            <w:rStyle w:val="a4"/>
            <w:i/>
            <w:iCs/>
          </w:rPr>
          <w:t>Глава 55. ПОРЯДОК ИСЧИСЛЕНИЯ И УПЛАТЫ НАЛОГА</w:t>
        </w:r>
      </w:hyperlink>
      <w:r>
        <w:t xml:space="preserve"> </w:t>
      </w:r>
    </w:p>
    <w:p w:rsidR="00000000" w:rsidRDefault="0091227A">
      <w:pPr>
        <w:pStyle w:val="pj"/>
      </w:pPr>
      <w:hyperlink w:anchor="sub4860000" w:history="1">
        <w:r>
          <w:rPr>
            <w:rStyle w:val="a4"/>
            <w:i/>
            <w:iCs/>
          </w:rPr>
          <w:t>Статья 486. Порядок исчисления социального налога</w:t>
        </w:r>
      </w:hyperlink>
      <w:r>
        <w:t xml:space="preserve"> </w:t>
      </w:r>
    </w:p>
    <w:p w:rsidR="00000000" w:rsidRDefault="0091227A">
      <w:pPr>
        <w:pStyle w:val="pj"/>
      </w:pPr>
      <w:hyperlink w:anchor="sub4870000" w:history="1">
        <w:r>
          <w:rPr>
            <w:rStyle w:val="a4"/>
            <w:i/>
            <w:iCs/>
          </w:rPr>
          <w:t>Статья 487. Уплата социального налога</w:t>
        </w:r>
      </w:hyperlink>
      <w:r>
        <w:t xml:space="preserve"> </w:t>
      </w:r>
    </w:p>
    <w:p w:rsidR="00000000" w:rsidRDefault="0091227A">
      <w:pPr>
        <w:pStyle w:val="pji"/>
      </w:pPr>
      <w:hyperlink w:anchor="sub4880000" w:history="1">
        <w:r>
          <w:rPr>
            <w:rStyle w:val="a4"/>
            <w:i/>
            <w:iCs/>
          </w:rPr>
          <w:t>Глава 56. НАЛОГОВЫЙ ПЕРИОД И НАЛОГОВАЯ ДЕКЛАРАЦИЯ</w:t>
        </w:r>
      </w:hyperlink>
      <w:r>
        <w:t xml:space="preserve"> </w:t>
      </w:r>
    </w:p>
    <w:p w:rsidR="00000000" w:rsidRDefault="0091227A">
      <w:pPr>
        <w:pStyle w:val="pj"/>
      </w:pPr>
      <w:hyperlink w:anchor="sub4880000" w:history="1">
        <w:r>
          <w:rPr>
            <w:rStyle w:val="a4"/>
            <w:i/>
            <w:iCs/>
          </w:rPr>
          <w:t>Статья 488. Нал</w:t>
        </w:r>
        <w:r>
          <w:rPr>
            <w:rStyle w:val="a4"/>
            <w:i/>
            <w:iCs/>
          </w:rPr>
          <w:t>оговый период</w:t>
        </w:r>
      </w:hyperlink>
      <w:r>
        <w:t xml:space="preserve"> </w:t>
      </w:r>
    </w:p>
    <w:p w:rsidR="00000000" w:rsidRDefault="0091227A">
      <w:pPr>
        <w:pStyle w:val="pj"/>
      </w:pPr>
      <w:hyperlink w:anchor="sub4890000" w:history="1">
        <w:r>
          <w:rPr>
            <w:rStyle w:val="a4"/>
            <w:i/>
            <w:iCs/>
          </w:rPr>
          <w:t>Статья 489. Декларация по индивидуальному подоходному налогу и социальному налогу</w:t>
        </w:r>
      </w:hyperlink>
      <w:r>
        <w:t xml:space="preserve"> </w:t>
      </w:r>
    </w:p>
    <w:p w:rsidR="00000000" w:rsidRDefault="0091227A">
      <w:pPr>
        <w:pStyle w:val="pji"/>
      </w:pPr>
      <w:hyperlink w:anchor="sub4900000" w:history="1">
        <w:r>
          <w:rPr>
            <w:rStyle w:val="a4"/>
            <w:i/>
            <w:iCs/>
          </w:rPr>
          <w:t>РАЗДЕЛ 13. НАЛОГ НА ТРАНСПОРТНЫЕ СРЕДСТВА</w:t>
        </w:r>
      </w:hyperlink>
      <w:r>
        <w:t xml:space="preserve"> </w:t>
      </w:r>
    </w:p>
    <w:p w:rsidR="00000000" w:rsidRDefault="0091227A">
      <w:pPr>
        <w:pStyle w:val="pji"/>
      </w:pPr>
      <w:hyperlink w:anchor="sub4900000" w:history="1">
        <w:r>
          <w:rPr>
            <w:rStyle w:val="a4"/>
            <w:i/>
            <w:iCs/>
          </w:rPr>
          <w:t>Глава 57. </w:t>
        </w:r>
        <w:r>
          <w:rPr>
            <w:rStyle w:val="a4"/>
            <w:i/>
            <w:iCs/>
          </w:rPr>
          <w:t>ОБЩИЕ ПОЛОЖЕНИЯ</w:t>
        </w:r>
      </w:hyperlink>
      <w:r>
        <w:t xml:space="preserve"> </w:t>
      </w:r>
    </w:p>
    <w:p w:rsidR="00000000" w:rsidRDefault="0091227A">
      <w:pPr>
        <w:pStyle w:val="pj"/>
      </w:pPr>
      <w:hyperlink w:anchor="sub4900000" w:history="1">
        <w:r>
          <w:rPr>
            <w:rStyle w:val="a4"/>
            <w:i/>
            <w:iCs/>
          </w:rPr>
          <w:t>Статья 490. Налогоплательщики</w:t>
        </w:r>
      </w:hyperlink>
      <w:r>
        <w:t xml:space="preserve"> </w:t>
      </w:r>
    </w:p>
    <w:p w:rsidR="00000000" w:rsidRDefault="0091227A">
      <w:pPr>
        <w:pStyle w:val="pj"/>
      </w:pPr>
      <w:hyperlink w:anchor="sub4910000" w:history="1">
        <w:r>
          <w:rPr>
            <w:rStyle w:val="a4"/>
            <w:i/>
            <w:iCs/>
          </w:rPr>
          <w:t>Статья 491. Объекты налогообложения</w:t>
        </w:r>
      </w:hyperlink>
      <w:r>
        <w:t xml:space="preserve"> </w:t>
      </w:r>
    </w:p>
    <w:p w:rsidR="00000000" w:rsidRDefault="0091227A">
      <w:pPr>
        <w:pStyle w:val="pji"/>
      </w:pPr>
      <w:hyperlink w:anchor="sub4920000" w:history="1">
        <w:r>
          <w:rPr>
            <w:rStyle w:val="a4"/>
            <w:i/>
            <w:iCs/>
          </w:rPr>
          <w:t>Глава 58. НАЛОГОВЫЕ СТАВКИ, ПОРЯДОК ИСЧИСЛЕНИЯ И СРОКИ УПЛАТЫ НАЛОГА</w:t>
        </w:r>
      </w:hyperlink>
      <w:r>
        <w:t xml:space="preserve"> </w:t>
      </w:r>
    </w:p>
    <w:p w:rsidR="00000000" w:rsidRDefault="0091227A">
      <w:pPr>
        <w:pStyle w:val="pj"/>
      </w:pPr>
      <w:hyperlink w:anchor="sub4920000" w:history="1">
        <w:r>
          <w:rPr>
            <w:rStyle w:val="a4"/>
            <w:i/>
            <w:iCs/>
          </w:rPr>
          <w:t>Статья 492. Налоговые ставки</w:t>
        </w:r>
      </w:hyperlink>
      <w:r>
        <w:t xml:space="preserve"> </w:t>
      </w:r>
    </w:p>
    <w:p w:rsidR="00000000" w:rsidRDefault="0091227A">
      <w:pPr>
        <w:pStyle w:val="pj"/>
      </w:pPr>
      <w:hyperlink w:anchor="sub4930000" w:history="1">
        <w:r>
          <w:rPr>
            <w:rStyle w:val="a4"/>
            <w:i/>
            <w:iCs/>
          </w:rPr>
          <w:t>Статья 493. Порядок исчисления налога</w:t>
        </w:r>
      </w:hyperlink>
      <w:r>
        <w:t xml:space="preserve"> </w:t>
      </w:r>
    </w:p>
    <w:p w:rsidR="00000000" w:rsidRDefault="0091227A">
      <w:pPr>
        <w:pStyle w:val="pj"/>
      </w:pPr>
      <w:hyperlink w:anchor="sub4940000" w:history="1">
        <w:r>
          <w:rPr>
            <w:rStyle w:val="a4"/>
            <w:i/>
            <w:iCs/>
          </w:rPr>
          <w:t>Статья 494. Сроки и порядок уплаты налога</w:t>
        </w:r>
      </w:hyperlink>
      <w:r>
        <w:t xml:space="preserve"> </w:t>
      </w:r>
    </w:p>
    <w:p w:rsidR="00000000" w:rsidRDefault="0091227A">
      <w:pPr>
        <w:pStyle w:val="pji"/>
      </w:pPr>
      <w:hyperlink w:anchor="sub4950000" w:history="1">
        <w:r>
          <w:rPr>
            <w:rStyle w:val="a4"/>
            <w:i/>
            <w:iCs/>
          </w:rPr>
          <w:t>Глава 59. НАЛО</w:t>
        </w:r>
        <w:r>
          <w:rPr>
            <w:rStyle w:val="a4"/>
            <w:i/>
            <w:iCs/>
          </w:rPr>
          <w:t>ГОВЫЙ ПЕРИОД И НАЛОГОВАЯ ОТЧЕТНОСТЬ</w:t>
        </w:r>
      </w:hyperlink>
      <w:r>
        <w:t xml:space="preserve"> </w:t>
      </w:r>
    </w:p>
    <w:p w:rsidR="00000000" w:rsidRDefault="0091227A">
      <w:pPr>
        <w:pStyle w:val="pj"/>
      </w:pPr>
      <w:hyperlink w:anchor="sub4950000" w:history="1">
        <w:r>
          <w:rPr>
            <w:rStyle w:val="a4"/>
            <w:i/>
            <w:iCs/>
          </w:rPr>
          <w:t>Статья 495. Налоговый период</w:t>
        </w:r>
      </w:hyperlink>
      <w:r>
        <w:t xml:space="preserve"> </w:t>
      </w:r>
    </w:p>
    <w:p w:rsidR="00000000" w:rsidRDefault="0091227A">
      <w:pPr>
        <w:pStyle w:val="pj"/>
      </w:pPr>
      <w:hyperlink w:anchor="sub4960000" w:history="1">
        <w:r>
          <w:rPr>
            <w:rStyle w:val="a4"/>
            <w:i/>
            <w:iCs/>
          </w:rPr>
          <w:t>Статья 496. Налоговая отчетность</w:t>
        </w:r>
      </w:hyperlink>
      <w:r>
        <w:t xml:space="preserve"> </w:t>
      </w:r>
    </w:p>
    <w:p w:rsidR="00000000" w:rsidRDefault="0091227A">
      <w:pPr>
        <w:pStyle w:val="pji"/>
      </w:pPr>
      <w:hyperlink w:anchor="sub4970000" w:history="1">
        <w:r>
          <w:rPr>
            <w:rStyle w:val="a4"/>
            <w:i/>
            <w:iCs/>
          </w:rPr>
          <w:t>РАЗДЕЛ 14. ЗЕМЕЛЬНЫЙ НАЛОГ</w:t>
        </w:r>
      </w:hyperlink>
      <w:r>
        <w:t xml:space="preserve"> </w:t>
      </w:r>
    </w:p>
    <w:p w:rsidR="00000000" w:rsidRDefault="0091227A">
      <w:pPr>
        <w:pStyle w:val="pji"/>
      </w:pPr>
      <w:hyperlink w:anchor="sub4970000" w:history="1">
        <w:r>
          <w:rPr>
            <w:rStyle w:val="a4"/>
            <w:i/>
            <w:iCs/>
          </w:rPr>
          <w:t>Глава 60. ОБЩИЕ ПОЛОЖЕНИЯ</w:t>
        </w:r>
      </w:hyperlink>
      <w:r>
        <w:t xml:space="preserve"> </w:t>
      </w:r>
    </w:p>
    <w:p w:rsidR="00000000" w:rsidRDefault="0091227A">
      <w:pPr>
        <w:pStyle w:val="pj"/>
      </w:pPr>
      <w:hyperlink w:anchor="sub4970000" w:history="1">
        <w:r>
          <w:rPr>
            <w:rStyle w:val="a4"/>
            <w:i/>
            <w:iCs/>
          </w:rPr>
          <w:t>Статья 497. Общие положения</w:t>
        </w:r>
      </w:hyperlink>
      <w:r>
        <w:t xml:space="preserve"> </w:t>
      </w:r>
    </w:p>
    <w:p w:rsidR="00000000" w:rsidRDefault="0091227A">
      <w:pPr>
        <w:pStyle w:val="pj"/>
      </w:pPr>
      <w:hyperlink w:anchor="sub4980000" w:history="1">
        <w:r>
          <w:rPr>
            <w:rStyle w:val="a4"/>
            <w:i/>
            <w:iCs/>
          </w:rPr>
          <w:t>Статья 498. Плательщики</w:t>
        </w:r>
      </w:hyperlink>
      <w:r>
        <w:t xml:space="preserve"> </w:t>
      </w:r>
    </w:p>
    <w:p w:rsidR="00000000" w:rsidRDefault="0091227A">
      <w:pPr>
        <w:pStyle w:val="pj"/>
      </w:pPr>
      <w:hyperlink w:anchor="sub4990000" w:history="1">
        <w:r>
          <w:rPr>
            <w:rStyle w:val="a4"/>
            <w:i/>
            <w:iCs/>
          </w:rPr>
          <w:t>Статья 499. Определение плательщика в отдельных случаях</w:t>
        </w:r>
      </w:hyperlink>
      <w:r>
        <w:t xml:space="preserve"> </w:t>
      </w:r>
    </w:p>
    <w:p w:rsidR="00000000" w:rsidRDefault="0091227A">
      <w:pPr>
        <w:pStyle w:val="pj"/>
      </w:pPr>
      <w:hyperlink w:anchor="sub5000000" w:history="1">
        <w:r>
          <w:rPr>
            <w:rStyle w:val="a4"/>
            <w:i/>
            <w:iCs/>
          </w:rPr>
          <w:t>Статья 500. Объект налогообложения</w:t>
        </w:r>
      </w:hyperlink>
      <w:r>
        <w:t xml:space="preserve"> </w:t>
      </w:r>
    </w:p>
    <w:p w:rsidR="00000000" w:rsidRDefault="0091227A">
      <w:pPr>
        <w:pStyle w:val="pj"/>
      </w:pPr>
      <w:hyperlink w:anchor="sub5010000" w:history="1">
        <w:r>
          <w:rPr>
            <w:rStyle w:val="a4"/>
            <w:i/>
            <w:iCs/>
          </w:rPr>
          <w:t>Статья 501. Определение объекта налогообложения в отдельных случаях</w:t>
        </w:r>
      </w:hyperlink>
      <w:r>
        <w:t xml:space="preserve"> </w:t>
      </w:r>
    </w:p>
    <w:p w:rsidR="00000000" w:rsidRDefault="0091227A">
      <w:pPr>
        <w:pStyle w:val="pj"/>
      </w:pPr>
      <w:hyperlink w:anchor="sub5020000" w:history="1">
        <w:r>
          <w:rPr>
            <w:rStyle w:val="a4"/>
            <w:i/>
            <w:iCs/>
          </w:rPr>
          <w:t>Статья 502. Налоговая база</w:t>
        </w:r>
      </w:hyperlink>
      <w:r>
        <w:t xml:space="preserve"> </w:t>
      </w:r>
    </w:p>
    <w:p w:rsidR="00000000" w:rsidRDefault="0091227A">
      <w:pPr>
        <w:pStyle w:val="pji"/>
      </w:pPr>
      <w:hyperlink w:anchor="sub5030000" w:history="1">
        <w:r>
          <w:rPr>
            <w:rStyle w:val="a4"/>
            <w:i/>
            <w:iCs/>
          </w:rPr>
          <w:t>Глава</w:t>
        </w:r>
        <w:r>
          <w:rPr>
            <w:rStyle w:val="a4"/>
            <w:i/>
            <w:iCs/>
          </w:rPr>
          <w:t> 61. НАЛОГОВЫЕ СТАВКИ</w:t>
        </w:r>
      </w:hyperlink>
      <w:r>
        <w:t xml:space="preserve"> </w:t>
      </w:r>
    </w:p>
    <w:p w:rsidR="00000000" w:rsidRDefault="0091227A">
      <w:pPr>
        <w:pStyle w:val="pj"/>
      </w:pPr>
      <w:hyperlink w:anchor="sub5030000" w:history="1">
        <w:r>
          <w:rPr>
            <w:rStyle w:val="a4"/>
            <w:i/>
            <w:iCs/>
          </w:rPr>
          <w:t>Статья 503. Базовые налоговые ставки на земли сельскохозяйственного назначения</w:t>
        </w:r>
      </w:hyperlink>
      <w:r>
        <w:t xml:space="preserve"> </w:t>
      </w:r>
    </w:p>
    <w:p w:rsidR="00000000" w:rsidRDefault="0091227A">
      <w:pPr>
        <w:pStyle w:val="pj"/>
        <w:ind w:left="1843" w:hanging="1417"/>
      </w:pPr>
      <w:hyperlink w:anchor="sub5040000" w:history="1">
        <w:r>
          <w:rPr>
            <w:rStyle w:val="a4"/>
            <w:i/>
            <w:iCs/>
          </w:rPr>
          <w:t>Статья 504. Исключена</w:t>
        </w:r>
      </w:hyperlink>
      <w:r>
        <w:t xml:space="preserve"> </w:t>
      </w:r>
    </w:p>
    <w:p w:rsidR="00000000" w:rsidRDefault="0091227A">
      <w:pPr>
        <w:pStyle w:val="pj"/>
        <w:ind w:left="1843" w:hanging="1417"/>
      </w:pPr>
      <w:hyperlink w:anchor="sub5050000" w:history="1">
        <w:r>
          <w:rPr>
            <w:rStyle w:val="a4"/>
            <w:i/>
            <w:iCs/>
          </w:rPr>
          <w:t>Статья 505. </w:t>
        </w:r>
        <w:r>
          <w:rPr>
            <w:rStyle w:val="a4"/>
            <w:i/>
            <w:iCs/>
          </w:rPr>
          <w:t>Базовые налоговые ставки на земли населенных пунктов</w:t>
        </w:r>
      </w:hyperlink>
      <w:r>
        <w:t xml:space="preserve"> </w:t>
      </w:r>
    </w:p>
    <w:p w:rsidR="00000000" w:rsidRDefault="0091227A">
      <w:pPr>
        <w:pStyle w:val="pj"/>
        <w:ind w:left="1843" w:hanging="1417"/>
      </w:pPr>
      <w:hyperlink w:anchor="sub5060000" w:history="1">
        <w:r>
          <w:rPr>
            <w:rStyle w:val="a4"/>
            <w:i/>
            <w:iCs/>
          </w:rPr>
          <w:t>Статья 506. Базовые налоговые ставки на земли промышленности, транспорта, связи, обороны и иного несельскохозяйственного назначения (далее -земли промышленности), распол</w:t>
        </w:r>
        <w:r>
          <w:rPr>
            <w:rStyle w:val="a4"/>
            <w:i/>
            <w:iCs/>
          </w:rPr>
          <w:t>оженные вне населенных пунктов</w:t>
        </w:r>
      </w:hyperlink>
      <w:r>
        <w:t xml:space="preserve"> </w:t>
      </w:r>
    </w:p>
    <w:p w:rsidR="00000000" w:rsidRDefault="0091227A">
      <w:pPr>
        <w:pStyle w:val="pj"/>
        <w:ind w:left="1843" w:hanging="1417"/>
      </w:pPr>
      <w:hyperlink w:anchor="sub5070000" w:history="1">
        <w:r>
          <w:rPr>
            <w:rStyle w:val="a4"/>
            <w:i/>
            <w:iCs/>
          </w:rPr>
          <w:t>Статья 507. Налоговые ставки на земли промышленности, расположенные в черте населенных пунктов</w:t>
        </w:r>
      </w:hyperlink>
      <w:r>
        <w:t xml:space="preserve"> </w:t>
      </w:r>
    </w:p>
    <w:p w:rsidR="00000000" w:rsidRDefault="0091227A">
      <w:pPr>
        <w:pStyle w:val="pj"/>
        <w:ind w:left="1843" w:hanging="1417"/>
      </w:pPr>
      <w:hyperlink w:anchor="sub5080000" w:history="1">
        <w:r>
          <w:rPr>
            <w:rStyle w:val="a4"/>
            <w:i/>
            <w:iCs/>
          </w:rPr>
          <w:t>Статья 508. Налоговые ставки на земли особо охраняемых природн</w:t>
        </w:r>
        <w:r>
          <w:rPr>
            <w:rStyle w:val="a4"/>
            <w:i/>
            <w:iCs/>
          </w:rPr>
          <w:t>ых территорий, лесного фонда и водного фонда</w:t>
        </w:r>
      </w:hyperlink>
      <w:r>
        <w:t xml:space="preserve"> </w:t>
      </w:r>
    </w:p>
    <w:p w:rsidR="00000000" w:rsidRDefault="0091227A">
      <w:pPr>
        <w:pStyle w:val="pj"/>
        <w:ind w:left="1843" w:hanging="1417"/>
      </w:pPr>
      <w:hyperlink w:anchor="sub5090000" w:history="1">
        <w:r>
          <w:rPr>
            <w:rStyle w:val="a4"/>
            <w:i/>
            <w:iCs/>
          </w:rPr>
          <w:t xml:space="preserve">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w:t>
        </w:r>
        <w:r>
          <w:rPr>
            <w:rStyle w:val="a4"/>
            <w:i/>
            <w:iCs/>
          </w:rPr>
          <w:t>целях или используемые с нарушением законодательства Республики Казахстан</w:t>
        </w:r>
      </w:hyperlink>
      <w:r>
        <w:t xml:space="preserve"> </w:t>
      </w:r>
    </w:p>
    <w:p w:rsidR="00000000" w:rsidRDefault="0091227A">
      <w:pPr>
        <w:pStyle w:val="pj"/>
        <w:ind w:left="1843" w:hanging="1417"/>
      </w:pPr>
      <w:hyperlink w:anchor="sub5100000" w:history="1">
        <w:r>
          <w:rPr>
            <w:rStyle w:val="a4"/>
            <w:i/>
            <w:iCs/>
          </w:rPr>
          <w:t>Статья 510. Корректировка базовых налоговых ставок</w:t>
        </w:r>
      </w:hyperlink>
      <w:r>
        <w:t xml:space="preserve"> </w:t>
      </w:r>
    </w:p>
    <w:p w:rsidR="00000000" w:rsidRDefault="0091227A">
      <w:pPr>
        <w:pStyle w:val="pji"/>
      </w:pPr>
      <w:hyperlink w:anchor="sub5110000" w:history="1">
        <w:r>
          <w:rPr>
            <w:rStyle w:val="a4"/>
            <w:i/>
            <w:iCs/>
          </w:rPr>
          <w:t>Глава 62. ПОРЯДОК ИСЧИСЛЕНИЯ И СРОКИ УПЛАТЫ НАЛОГА</w:t>
        </w:r>
      </w:hyperlink>
      <w:r>
        <w:t xml:space="preserve"> </w:t>
      </w:r>
    </w:p>
    <w:p w:rsidR="00000000" w:rsidRDefault="0091227A">
      <w:pPr>
        <w:pStyle w:val="pj"/>
      </w:pPr>
      <w:hyperlink w:anchor="sub5110000" w:history="1">
        <w:r>
          <w:rPr>
            <w:rStyle w:val="a4"/>
            <w:i/>
            <w:iCs/>
          </w:rPr>
          <w:t>Статья 511. Общий порядок исчисления и уплаты налога</w:t>
        </w:r>
      </w:hyperlink>
      <w:r>
        <w:t xml:space="preserve"> </w:t>
      </w:r>
    </w:p>
    <w:p w:rsidR="00000000" w:rsidRDefault="0091227A">
      <w:pPr>
        <w:pStyle w:val="pj"/>
      </w:pPr>
      <w:hyperlink w:anchor="sub5120000" w:history="1">
        <w:r>
          <w:rPr>
            <w:rStyle w:val="a4"/>
            <w:i/>
            <w:iCs/>
          </w:rPr>
          <w:t>Статья 512. Порядок исчисления и сроки уплаты налога юридическими лицами и индивидуальными предпринимателями</w:t>
        </w:r>
      </w:hyperlink>
      <w:r>
        <w:t xml:space="preserve"> </w:t>
      </w:r>
    </w:p>
    <w:p w:rsidR="00000000" w:rsidRDefault="0091227A">
      <w:pPr>
        <w:pStyle w:val="pj"/>
      </w:pPr>
      <w:hyperlink w:anchor="sub5130000" w:history="1">
        <w:r>
          <w:rPr>
            <w:rStyle w:val="a4"/>
            <w:i/>
            <w:iCs/>
          </w:rPr>
          <w:t>Стат</w:t>
        </w:r>
        <w:r>
          <w:rPr>
            <w:rStyle w:val="a4"/>
            <w:i/>
            <w:iCs/>
          </w:rPr>
          <w:t>ья 513. Особенности исчисления, уплаты налога и представления отчетности по налогу в отдельных случаях</w:t>
        </w:r>
      </w:hyperlink>
      <w:r>
        <w:t xml:space="preserve"> </w:t>
      </w:r>
    </w:p>
    <w:p w:rsidR="00000000" w:rsidRDefault="0091227A">
      <w:pPr>
        <w:pStyle w:val="pj"/>
      </w:pPr>
      <w:hyperlink w:anchor="sub5140000" w:history="1">
        <w:r>
          <w:rPr>
            <w:rStyle w:val="a4"/>
            <w:i/>
            <w:iCs/>
          </w:rPr>
          <w:t>Статья 514. Исключена</w:t>
        </w:r>
      </w:hyperlink>
      <w:r>
        <w:t xml:space="preserve"> </w:t>
      </w:r>
    </w:p>
    <w:p w:rsidR="00000000" w:rsidRDefault="0091227A">
      <w:pPr>
        <w:pStyle w:val="pji"/>
      </w:pPr>
      <w:hyperlink w:anchor="sub5150000" w:history="1">
        <w:r>
          <w:rPr>
            <w:rStyle w:val="a4"/>
            <w:i/>
            <w:iCs/>
          </w:rPr>
          <w:t>Глава 63. НАЛОГОВЫЙ ПЕРИОД И НАЛОГОВАЯ ОТЧЕТНОСТЬ</w:t>
        </w:r>
      </w:hyperlink>
      <w:r>
        <w:t xml:space="preserve"> </w:t>
      </w:r>
    </w:p>
    <w:p w:rsidR="00000000" w:rsidRDefault="0091227A">
      <w:pPr>
        <w:pStyle w:val="pj"/>
      </w:pPr>
      <w:hyperlink w:anchor="sub5150000" w:history="1">
        <w:r>
          <w:rPr>
            <w:rStyle w:val="a4"/>
            <w:i/>
            <w:iCs/>
          </w:rPr>
          <w:t>Статья 515. Налоговый период</w:t>
        </w:r>
      </w:hyperlink>
      <w:r>
        <w:t xml:space="preserve"> </w:t>
      </w:r>
    </w:p>
    <w:p w:rsidR="00000000" w:rsidRDefault="0091227A">
      <w:pPr>
        <w:pStyle w:val="pj"/>
      </w:pPr>
      <w:hyperlink w:anchor="sub5160000" w:history="1">
        <w:r>
          <w:rPr>
            <w:rStyle w:val="a4"/>
            <w:i/>
            <w:iCs/>
          </w:rPr>
          <w:t>Статья 516. Налоговая отчетность</w:t>
        </w:r>
      </w:hyperlink>
      <w:r>
        <w:t xml:space="preserve"> </w:t>
      </w:r>
    </w:p>
    <w:p w:rsidR="00000000" w:rsidRDefault="0091227A">
      <w:pPr>
        <w:pStyle w:val="pji"/>
      </w:pPr>
      <w:hyperlink w:anchor="sub5170000" w:history="1">
        <w:r>
          <w:rPr>
            <w:rStyle w:val="a4"/>
            <w:i/>
            <w:iCs/>
          </w:rPr>
          <w:t>РАЗДЕЛ 15. НАЛОГ НА ИМУЩЕСТВО</w:t>
        </w:r>
      </w:hyperlink>
      <w:r>
        <w:t xml:space="preserve"> </w:t>
      </w:r>
    </w:p>
    <w:p w:rsidR="00000000" w:rsidRDefault="0091227A">
      <w:pPr>
        <w:pStyle w:val="pji"/>
      </w:pPr>
      <w:hyperlink w:anchor="sub5170000" w:history="1">
        <w:r>
          <w:rPr>
            <w:rStyle w:val="a4"/>
            <w:i/>
            <w:iCs/>
          </w:rPr>
          <w:t xml:space="preserve">Глава 64. НАЛОГ НА ИМУЩЕСТВО </w:t>
        </w:r>
        <w:r>
          <w:rPr>
            <w:rStyle w:val="a4"/>
            <w:i/>
            <w:iCs/>
          </w:rPr>
          <w:t>ЮРИДИЧЕСКИХ ЛИЦ И ИНДИВИДУАЛЬНЫХ ПРЕДПРИНИМАТЕЛЕЙ</w:t>
        </w:r>
      </w:hyperlink>
      <w:r>
        <w:t xml:space="preserve"> </w:t>
      </w:r>
    </w:p>
    <w:p w:rsidR="00000000" w:rsidRDefault="0091227A">
      <w:pPr>
        <w:pStyle w:val="pj"/>
      </w:pPr>
      <w:hyperlink w:anchor="sub5170000" w:history="1">
        <w:r>
          <w:rPr>
            <w:rStyle w:val="a4"/>
            <w:i/>
            <w:iCs/>
          </w:rPr>
          <w:t>Статья 517. Налогоплательщики</w:t>
        </w:r>
      </w:hyperlink>
      <w:r>
        <w:t xml:space="preserve"> </w:t>
      </w:r>
    </w:p>
    <w:p w:rsidR="00000000" w:rsidRDefault="0091227A">
      <w:pPr>
        <w:pStyle w:val="pj"/>
      </w:pPr>
      <w:hyperlink w:anchor="sub5180000" w:history="1">
        <w:r>
          <w:rPr>
            <w:rStyle w:val="a4"/>
            <w:i/>
            <w:iCs/>
          </w:rPr>
          <w:t>Статья 518. Определение налогоплательщика в отдельных случаях</w:t>
        </w:r>
      </w:hyperlink>
      <w:r>
        <w:t xml:space="preserve"> </w:t>
      </w:r>
    </w:p>
    <w:p w:rsidR="00000000" w:rsidRDefault="0091227A">
      <w:pPr>
        <w:pStyle w:val="pj"/>
      </w:pPr>
      <w:hyperlink w:anchor="sub5190000" w:history="1">
        <w:r>
          <w:rPr>
            <w:rStyle w:val="a4"/>
            <w:i/>
            <w:iCs/>
          </w:rPr>
          <w:t>Статья 519. </w:t>
        </w:r>
        <w:r>
          <w:rPr>
            <w:rStyle w:val="a4"/>
            <w:i/>
            <w:iCs/>
          </w:rPr>
          <w:t>Объект налогообложения</w:t>
        </w:r>
      </w:hyperlink>
      <w:r>
        <w:t xml:space="preserve"> </w:t>
      </w:r>
    </w:p>
    <w:p w:rsidR="00000000" w:rsidRDefault="0091227A">
      <w:pPr>
        <w:pStyle w:val="pj"/>
      </w:pPr>
      <w:hyperlink w:anchor="sub5200000" w:history="1">
        <w:r>
          <w:rPr>
            <w:rStyle w:val="a4"/>
            <w:i/>
            <w:iCs/>
          </w:rPr>
          <w:t>Статья 520. Налоговая база</w:t>
        </w:r>
      </w:hyperlink>
      <w:r>
        <w:t xml:space="preserve"> </w:t>
      </w:r>
    </w:p>
    <w:p w:rsidR="00000000" w:rsidRDefault="0091227A">
      <w:pPr>
        <w:pStyle w:val="pj"/>
      </w:pPr>
      <w:hyperlink w:anchor="sub5210000" w:history="1">
        <w:r>
          <w:rPr>
            <w:rStyle w:val="a4"/>
            <w:i/>
            <w:iCs/>
          </w:rPr>
          <w:t>Статья 521. Налоговые ставки</w:t>
        </w:r>
      </w:hyperlink>
      <w:r>
        <w:t xml:space="preserve"> </w:t>
      </w:r>
    </w:p>
    <w:p w:rsidR="00000000" w:rsidRDefault="0091227A">
      <w:pPr>
        <w:pStyle w:val="pj"/>
      </w:pPr>
      <w:hyperlink w:anchor="sub5220000" w:history="1">
        <w:r>
          <w:rPr>
            <w:rStyle w:val="a4"/>
            <w:i/>
            <w:iCs/>
          </w:rPr>
          <w:t>Статья 522. Порядок исчисления и уплаты налога</w:t>
        </w:r>
      </w:hyperlink>
      <w:r>
        <w:t xml:space="preserve"> </w:t>
      </w:r>
    </w:p>
    <w:p w:rsidR="00000000" w:rsidRDefault="0091227A">
      <w:pPr>
        <w:pStyle w:val="pj"/>
      </w:pPr>
      <w:hyperlink w:anchor="sub5230000" w:history="1">
        <w:r>
          <w:rPr>
            <w:rStyle w:val="a4"/>
            <w:i/>
            <w:iCs/>
          </w:rPr>
          <w:t>Статья 523. Исчисление и уплата налога в отдельных случаях</w:t>
        </w:r>
      </w:hyperlink>
      <w:r>
        <w:t xml:space="preserve"> </w:t>
      </w:r>
    </w:p>
    <w:p w:rsidR="00000000" w:rsidRDefault="0091227A">
      <w:pPr>
        <w:pStyle w:val="pj"/>
      </w:pPr>
      <w:hyperlink w:anchor="sub5240000" w:history="1">
        <w:r>
          <w:rPr>
            <w:rStyle w:val="a4"/>
            <w:i/>
            <w:iCs/>
          </w:rPr>
          <w:t>Статья 524. Налоговый период</w:t>
        </w:r>
      </w:hyperlink>
      <w:r>
        <w:t xml:space="preserve"> </w:t>
      </w:r>
    </w:p>
    <w:p w:rsidR="00000000" w:rsidRDefault="0091227A">
      <w:pPr>
        <w:pStyle w:val="pj"/>
      </w:pPr>
      <w:hyperlink w:anchor="sub5250000" w:history="1">
        <w:r>
          <w:rPr>
            <w:rStyle w:val="a4"/>
            <w:i/>
            <w:iCs/>
          </w:rPr>
          <w:t>Статья 525. Налоговая отчетность</w:t>
        </w:r>
      </w:hyperlink>
      <w:r>
        <w:t xml:space="preserve"> </w:t>
      </w:r>
    </w:p>
    <w:p w:rsidR="00000000" w:rsidRDefault="0091227A">
      <w:pPr>
        <w:pStyle w:val="pji"/>
      </w:pPr>
      <w:hyperlink w:anchor="sub5260000" w:history="1">
        <w:r>
          <w:rPr>
            <w:rStyle w:val="a4"/>
            <w:i/>
            <w:iCs/>
          </w:rPr>
          <w:t>Глава 65. НАЛОГ НА ИМУЩЕСТВ</w:t>
        </w:r>
        <w:r>
          <w:rPr>
            <w:rStyle w:val="a4"/>
            <w:i/>
            <w:iCs/>
          </w:rPr>
          <w:t>О ФИЗИЧЕСКИХ ЛИЦ</w:t>
        </w:r>
      </w:hyperlink>
      <w:r>
        <w:t xml:space="preserve"> </w:t>
      </w:r>
    </w:p>
    <w:p w:rsidR="00000000" w:rsidRDefault="0091227A">
      <w:pPr>
        <w:pStyle w:val="pj"/>
      </w:pPr>
      <w:hyperlink w:anchor="sub5260000" w:history="1">
        <w:r>
          <w:rPr>
            <w:rStyle w:val="a4"/>
            <w:i/>
            <w:iCs/>
          </w:rPr>
          <w:t>Статья 526. Налогоплательщики</w:t>
        </w:r>
      </w:hyperlink>
      <w:r>
        <w:t xml:space="preserve"> </w:t>
      </w:r>
    </w:p>
    <w:p w:rsidR="00000000" w:rsidRDefault="0091227A">
      <w:pPr>
        <w:pStyle w:val="pj"/>
      </w:pPr>
      <w:hyperlink w:anchor="sub5270000" w:history="1">
        <w:r>
          <w:rPr>
            <w:rStyle w:val="a4"/>
            <w:i/>
            <w:iCs/>
          </w:rPr>
          <w:t>Статья 527. Определение налогоплательщика в отдельных случаях</w:t>
        </w:r>
      </w:hyperlink>
      <w:r>
        <w:t xml:space="preserve"> </w:t>
      </w:r>
    </w:p>
    <w:p w:rsidR="00000000" w:rsidRDefault="0091227A">
      <w:pPr>
        <w:pStyle w:val="pj"/>
      </w:pPr>
      <w:hyperlink w:anchor="sub5280000" w:history="1">
        <w:r>
          <w:rPr>
            <w:rStyle w:val="a4"/>
            <w:i/>
            <w:iCs/>
          </w:rPr>
          <w:t>Статья 528. Объект налогообложения</w:t>
        </w:r>
      </w:hyperlink>
      <w:r>
        <w:t xml:space="preserve"> </w:t>
      </w:r>
    </w:p>
    <w:p w:rsidR="00000000" w:rsidRDefault="0091227A">
      <w:pPr>
        <w:pStyle w:val="pj"/>
      </w:pPr>
      <w:hyperlink w:anchor="sub5290000" w:history="1">
        <w:r>
          <w:rPr>
            <w:rStyle w:val="a4"/>
            <w:i/>
            <w:iCs/>
          </w:rPr>
          <w:t>Статья 529. Налоговая база</w:t>
        </w:r>
      </w:hyperlink>
      <w:r>
        <w:t xml:space="preserve"> </w:t>
      </w:r>
    </w:p>
    <w:p w:rsidR="00000000" w:rsidRDefault="0091227A">
      <w:pPr>
        <w:pStyle w:val="pj"/>
      </w:pPr>
      <w:hyperlink w:anchor="sub5300000" w:history="1">
        <w:r>
          <w:rPr>
            <w:rStyle w:val="a4"/>
            <w:i/>
            <w:iCs/>
          </w:rPr>
          <w:t>Статья 530. Исчисление и уплата налога в отдельных случаях</w:t>
        </w:r>
      </w:hyperlink>
      <w:r>
        <w:t xml:space="preserve"> </w:t>
      </w:r>
    </w:p>
    <w:p w:rsidR="00000000" w:rsidRDefault="0091227A">
      <w:pPr>
        <w:pStyle w:val="pj"/>
      </w:pPr>
      <w:hyperlink w:anchor="sub5310000" w:history="1">
        <w:r>
          <w:rPr>
            <w:rStyle w:val="a4"/>
            <w:i/>
            <w:iCs/>
          </w:rPr>
          <w:t>Статья 531. Налоговые ставки</w:t>
        </w:r>
      </w:hyperlink>
      <w:r>
        <w:t xml:space="preserve"> </w:t>
      </w:r>
    </w:p>
    <w:p w:rsidR="00000000" w:rsidRDefault="0091227A">
      <w:pPr>
        <w:pStyle w:val="pj"/>
      </w:pPr>
      <w:hyperlink w:anchor="sub5320000" w:history="1">
        <w:r>
          <w:rPr>
            <w:rStyle w:val="a4"/>
            <w:i/>
            <w:iCs/>
          </w:rPr>
          <w:t>Статья</w:t>
        </w:r>
        <w:r>
          <w:rPr>
            <w:rStyle w:val="a4"/>
            <w:i/>
            <w:iCs/>
          </w:rPr>
          <w:t> 532. Порядок исчисления и уплаты налога</w:t>
        </w:r>
      </w:hyperlink>
      <w:r>
        <w:t xml:space="preserve"> </w:t>
      </w:r>
    </w:p>
    <w:p w:rsidR="00000000" w:rsidRDefault="0091227A">
      <w:pPr>
        <w:pStyle w:val="pj"/>
      </w:pPr>
      <w:hyperlink w:anchor="sub5330000" w:history="1">
        <w:r>
          <w:rPr>
            <w:rStyle w:val="a4"/>
            <w:i/>
            <w:iCs/>
          </w:rPr>
          <w:t>Статья 533. Налоговый период</w:t>
        </w:r>
      </w:hyperlink>
      <w:r>
        <w:t xml:space="preserve"> </w:t>
      </w:r>
    </w:p>
    <w:p w:rsidR="00000000" w:rsidRDefault="0091227A">
      <w:pPr>
        <w:pStyle w:val="pji"/>
      </w:pPr>
      <w:hyperlink w:anchor="sub5340000" w:history="1">
        <w:r>
          <w:rPr>
            <w:rStyle w:val="a4"/>
            <w:i/>
            <w:iCs/>
          </w:rPr>
          <w:t>РАЗДЕЛ 16. НАЛОГ НА ИГОРНЫЙ БИЗНЕС</w:t>
        </w:r>
      </w:hyperlink>
      <w:r>
        <w:t xml:space="preserve"> </w:t>
      </w:r>
    </w:p>
    <w:p w:rsidR="00000000" w:rsidRDefault="0091227A">
      <w:pPr>
        <w:pStyle w:val="pji"/>
      </w:pPr>
      <w:hyperlink w:anchor="sub5340000" w:history="1">
        <w:r>
          <w:rPr>
            <w:rStyle w:val="a4"/>
            <w:i/>
            <w:iCs/>
          </w:rPr>
          <w:t>Глава 66. НАЛОГ НА ИГОРНЫЙ БИЗНЕС</w:t>
        </w:r>
      </w:hyperlink>
      <w:r>
        <w:t xml:space="preserve"> </w:t>
      </w:r>
    </w:p>
    <w:p w:rsidR="00000000" w:rsidRDefault="0091227A">
      <w:pPr>
        <w:pStyle w:val="pj"/>
      </w:pPr>
      <w:hyperlink w:anchor="sub5340000" w:history="1">
        <w:r>
          <w:rPr>
            <w:rStyle w:val="a4"/>
            <w:i/>
            <w:iCs/>
          </w:rPr>
          <w:t>Статья 534. Плательщики</w:t>
        </w:r>
      </w:hyperlink>
      <w:r>
        <w:t xml:space="preserve"> </w:t>
      </w:r>
    </w:p>
    <w:p w:rsidR="00000000" w:rsidRDefault="0091227A">
      <w:pPr>
        <w:pStyle w:val="pj"/>
      </w:pPr>
      <w:hyperlink w:anchor="sub5350000" w:history="1">
        <w:r>
          <w:rPr>
            <w:rStyle w:val="a4"/>
            <w:i/>
            <w:iCs/>
          </w:rPr>
          <w:t>Статья 535. Объекты налогообложения</w:t>
        </w:r>
      </w:hyperlink>
      <w:r>
        <w:t xml:space="preserve"> </w:t>
      </w:r>
    </w:p>
    <w:p w:rsidR="00000000" w:rsidRDefault="0091227A">
      <w:pPr>
        <w:pStyle w:val="pj"/>
      </w:pPr>
      <w:hyperlink w:anchor="sub5360000" w:history="1">
        <w:r>
          <w:rPr>
            <w:rStyle w:val="a4"/>
            <w:i/>
            <w:iCs/>
          </w:rPr>
          <w:t>Статья 536. Ставки налога</w:t>
        </w:r>
      </w:hyperlink>
      <w:r>
        <w:t xml:space="preserve"> </w:t>
      </w:r>
    </w:p>
    <w:p w:rsidR="00000000" w:rsidRDefault="0091227A">
      <w:pPr>
        <w:pStyle w:val="pj"/>
      </w:pPr>
      <w:hyperlink w:anchor="sub5370000" w:history="1">
        <w:r>
          <w:rPr>
            <w:rStyle w:val="a4"/>
            <w:i/>
            <w:iCs/>
          </w:rPr>
          <w:t>Статья 537. Налоговый период</w:t>
        </w:r>
      </w:hyperlink>
      <w:r>
        <w:t xml:space="preserve"> </w:t>
      </w:r>
    </w:p>
    <w:p w:rsidR="00000000" w:rsidRDefault="0091227A">
      <w:pPr>
        <w:pStyle w:val="pj"/>
      </w:pPr>
      <w:hyperlink w:anchor="sub5380000" w:history="1">
        <w:r>
          <w:rPr>
            <w:rStyle w:val="a4"/>
            <w:i/>
            <w:iCs/>
          </w:rPr>
          <w:t>Статья 538. Порядок исчисления налога</w:t>
        </w:r>
      </w:hyperlink>
      <w:r>
        <w:t xml:space="preserve"> </w:t>
      </w:r>
    </w:p>
    <w:p w:rsidR="00000000" w:rsidRDefault="0091227A">
      <w:pPr>
        <w:pStyle w:val="pj"/>
      </w:pPr>
      <w:hyperlink w:anchor="sub5390000" w:history="1">
        <w:r>
          <w:rPr>
            <w:rStyle w:val="a4"/>
            <w:i/>
            <w:iCs/>
          </w:rPr>
          <w:t>Статья 539. Исключена</w:t>
        </w:r>
      </w:hyperlink>
      <w:r>
        <w:t xml:space="preserve"> </w:t>
      </w:r>
    </w:p>
    <w:p w:rsidR="00000000" w:rsidRDefault="0091227A">
      <w:pPr>
        <w:pStyle w:val="pj"/>
      </w:pPr>
      <w:hyperlink w:anchor="sub5400000" w:history="1">
        <w:r>
          <w:rPr>
            <w:rStyle w:val="a4"/>
            <w:i/>
            <w:iCs/>
          </w:rPr>
          <w:t>Статья 540. Исключена</w:t>
        </w:r>
      </w:hyperlink>
      <w:r>
        <w:t xml:space="preserve"> </w:t>
      </w:r>
    </w:p>
    <w:p w:rsidR="00000000" w:rsidRDefault="0091227A">
      <w:pPr>
        <w:pStyle w:val="pj"/>
      </w:pPr>
      <w:hyperlink w:anchor="sub5410000" w:history="1">
        <w:r>
          <w:rPr>
            <w:rStyle w:val="a4"/>
            <w:i/>
            <w:iCs/>
          </w:rPr>
          <w:t>Статья 541. Срок представления налоговой декларации</w:t>
        </w:r>
      </w:hyperlink>
      <w:r>
        <w:t xml:space="preserve"> </w:t>
      </w:r>
    </w:p>
    <w:p w:rsidR="00000000" w:rsidRDefault="0091227A">
      <w:pPr>
        <w:pStyle w:val="pj"/>
      </w:pPr>
      <w:hyperlink w:anchor="sub5420000" w:history="1">
        <w:r>
          <w:rPr>
            <w:rStyle w:val="a4"/>
            <w:i/>
            <w:iCs/>
          </w:rPr>
          <w:t>Статья 542. Срок уплаты налога</w:t>
        </w:r>
      </w:hyperlink>
      <w:r>
        <w:t xml:space="preserve"> </w:t>
      </w:r>
    </w:p>
    <w:p w:rsidR="00000000" w:rsidRDefault="0091227A">
      <w:pPr>
        <w:pStyle w:val="pji"/>
      </w:pPr>
      <w:hyperlink w:anchor="sub5430000" w:history="1">
        <w:r>
          <w:rPr>
            <w:rStyle w:val="a4"/>
            <w:i/>
            <w:iCs/>
          </w:rPr>
          <w:t>РАЗДЕЛ 17. Исключен</w:t>
        </w:r>
      </w:hyperlink>
      <w:r>
        <w:t xml:space="preserve"> </w:t>
      </w:r>
    </w:p>
    <w:p w:rsidR="00000000" w:rsidRDefault="0091227A">
      <w:pPr>
        <w:pStyle w:val="pji"/>
      </w:pPr>
      <w:hyperlink w:anchor="sub5500000" w:history="1">
        <w:r>
          <w:rPr>
            <w:rStyle w:val="a4"/>
            <w:i/>
            <w:iCs/>
          </w:rPr>
          <w:t>РАЗДЕЛ 18. ПЛАТЕЖИ В БЮДЖЕТ</w:t>
        </w:r>
      </w:hyperlink>
      <w:r>
        <w:t xml:space="preserve"> </w:t>
      </w:r>
    </w:p>
    <w:p w:rsidR="00000000" w:rsidRDefault="0091227A">
      <w:pPr>
        <w:pStyle w:val="pji"/>
      </w:pPr>
      <w:hyperlink w:anchor="sub5500000" w:history="1">
        <w:r>
          <w:rPr>
            <w:rStyle w:val="a4"/>
            <w:i/>
            <w:iCs/>
          </w:rPr>
          <w:t>Глава 68. СБОРЫ</w:t>
        </w:r>
      </w:hyperlink>
      <w:r>
        <w:t xml:space="preserve"> </w:t>
      </w:r>
    </w:p>
    <w:p w:rsidR="00000000" w:rsidRDefault="0091227A">
      <w:pPr>
        <w:pStyle w:val="pj"/>
      </w:pPr>
      <w:hyperlink w:anchor="sub5500000" w:history="1">
        <w:r>
          <w:rPr>
            <w:rStyle w:val="a4"/>
            <w:i/>
            <w:iCs/>
          </w:rPr>
          <w:t>Статья 550. Общие положения о сборах</w:t>
        </w:r>
      </w:hyperlink>
      <w:r>
        <w:t xml:space="preserve"> </w:t>
      </w:r>
    </w:p>
    <w:p w:rsidR="00000000" w:rsidRDefault="0091227A">
      <w:pPr>
        <w:pStyle w:val="pj"/>
      </w:pPr>
      <w:hyperlink w:anchor="sub5510000" w:history="1">
        <w:r>
          <w:rPr>
            <w:rStyle w:val="a4"/>
            <w:i/>
            <w:iCs/>
          </w:rPr>
          <w:t>Статья 551. Плательщики сборов</w:t>
        </w:r>
      </w:hyperlink>
      <w:r>
        <w:t xml:space="preserve"> </w:t>
      </w:r>
    </w:p>
    <w:p w:rsidR="00000000" w:rsidRDefault="0091227A">
      <w:pPr>
        <w:pStyle w:val="pj"/>
      </w:pPr>
      <w:hyperlink w:anchor="sub5520000" w:history="1">
        <w:r>
          <w:rPr>
            <w:rStyle w:val="a4"/>
            <w:i/>
            <w:iCs/>
          </w:rPr>
          <w:t>Статья 552. Порядок исчисления и уплаты сборов</w:t>
        </w:r>
      </w:hyperlink>
      <w:r>
        <w:t xml:space="preserve"> </w:t>
      </w:r>
    </w:p>
    <w:p w:rsidR="00000000" w:rsidRDefault="0091227A">
      <w:pPr>
        <w:pStyle w:val="pj"/>
      </w:pPr>
      <w:hyperlink w:anchor="sub5530000" w:history="1">
        <w:r>
          <w:rPr>
            <w:rStyle w:val="a4"/>
            <w:i/>
            <w:iCs/>
          </w:rPr>
          <w:t>Статья 553. Ставки регистрацион</w:t>
        </w:r>
        <w:r>
          <w:rPr>
            <w:rStyle w:val="a4"/>
            <w:i/>
            <w:iCs/>
          </w:rPr>
          <w:t>ных сборов</w:t>
        </w:r>
      </w:hyperlink>
      <w:r>
        <w:t xml:space="preserve"> </w:t>
      </w:r>
    </w:p>
    <w:p w:rsidR="00000000" w:rsidRDefault="0091227A">
      <w:pPr>
        <w:pStyle w:val="pj"/>
      </w:pPr>
      <w:hyperlink w:anchor="sub5540000" w:history="1">
        <w:r>
          <w:rPr>
            <w:rStyle w:val="a4"/>
            <w:i/>
            <w:iCs/>
          </w:rPr>
          <w:t>Статья 554. Ставки сборов за выдачу разрешительных документов</w:t>
        </w:r>
      </w:hyperlink>
      <w:r>
        <w:t xml:space="preserve"> </w:t>
      </w:r>
    </w:p>
    <w:p w:rsidR="00000000" w:rsidRDefault="0091227A">
      <w:pPr>
        <w:pStyle w:val="pji"/>
      </w:pPr>
      <w:hyperlink w:anchor="sub5550000" w:history="1">
        <w:r>
          <w:rPr>
            <w:rStyle w:val="a4"/>
            <w:i/>
            <w:iCs/>
          </w:rPr>
          <w:t>Глава 69. ПЛАТЫ</w:t>
        </w:r>
      </w:hyperlink>
      <w:r>
        <w:t xml:space="preserve"> </w:t>
      </w:r>
    </w:p>
    <w:p w:rsidR="00000000" w:rsidRDefault="0091227A">
      <w:pPr>
        <w:pStyle w:val="pji"/>
      </w:pPr>
      <w:hyperlink w:anchor="sub5550000" w:history="1">
        <w:r>
          <w:rPr>
            <w:rStyle w:val="a4"/>
            <w:i/>
            <w:iCs/>
          </w:rPr>
          <w:t>Параграф 1. Плата за пользование лицензиями на занятие отдельными</w:t>
        </w:r>
        <w:r>
          <w:rPr>
            <w:rStyle w:val="a4"/>
            <w:i/>
            <w:iCs/>
          </w:rPr>
          <w:t xml:space="preserve"> видами деятельности</w:t>
        </w:r>
      </w:hyperlink>
      <w:r>
        <w:t xml:space="preserve"> </w:t>
      </w:r>
    </w:p>
    <w:p w:rsidR="00000000" w:rsidRDefault="0091227A">
      <w:pPr>
        <w:pStyle w:val="pj"/>
      </w:pPr>
      <w:hyperlink w:anchor="sub5550000" w:history="1">
        <w:r>
          <w:rPr>
            <w:rStyle w:val="a4"/>
            <w:i/>
            <w:iCs/>
          </w:rPr>
          <w:t>Статья 555. Общие положения</w:t>
        </w:r>
      </w:hyperlink>
      <w:r>
        <w:t xml:space="preserve"> </w:t>
      </w:r>
    </w:p>
    <w:p w:rsidR="00000000" w:rsidRDefault="0091227A">
      <w:pPr>
        <w:pStyle w:val="pj"/>
      </w:pPr>
      <w:hyperlink w:anchor="sub5560000" w:history="1">
        <w:r>
          <w:rPr>
            <w:rStyle w:val="a4"/>
            <w:i/>
            <w:iCs/>
          </w:rPr>
          <w:t>Статья 556. Плательщики платы</w:t>
        </w:r>
      </w:hyperlink>
      <w:r>
        <w:t xml:space="preserve"> </w:t>
      </w:r>
    </w:p>
    <w:p w:rsidR="00000000" w:rsidRDefault="0091227A">
      <w:pPr>
        <w:pStyle w:val="pj"/>
      </w:pPr>
      <w:hyperlink w:anchor="sub5570000" w:history="1">
        <w:r>
          <w:rPr>
            <w:rStyle w:val="a4"/>
            <w:i/>
            <w:iCs/>
          </w:rPr>
          <w:t>Статья 557. Ставки платы</w:t>
        </w:r>
      </w:hyperlink>
      <w:r>
        <w:t xml:space="preserve"> </w:t>
      </w:r>
    </w:p>
    <w:p w:rsidR="00000000" w:rsidRDefault="0091227A">
      <w:pPr>
        <w:pStyle w:val="pj"/>
      </w:pPr>
      <w:hyperlink w:anchor="sub5580000" w:history="1">
        <w:r>
          <w:rPr>
            <w:rStyle w:val="a4"/>
            <w:i/>
            <w:iCs/>
          </w:rPr>
          <w:t>Статья 558. </w:t>
        </w:r>
        <w:r>
          <w:rPr>
            <w:rStyle w:val="a4"/>
            <w:i/>
            <w:iCs/>
          </w:rPr>
          <w:t>Порядок исчисления и уплаты</w:t>
        </w:r>
      </w:hyperlink>
      <w:r>
        <w:t xml:space="preserve"> </w:t>
      </w:r>
    </w:p>
    <w:p w:rsidR="00000000" w:rsidRDefault="0091227A">
      <w:pPr>
        <w:pStyle w:val="pji"/>
      </w:pPr>
      <w:hyperlink w:anchor="sub5590000" w:history="1">
        <w:r>
          <w:rPr>
            <w:rStyle w:val="a4"/>
            <w:i/>
            <w:iCs/>
          </w:rPr>
          <w:t>Параграф 2. Плата за пользование земельными участками</w:t>
        </w:r>
      </w:hyperlink>
      <w:r>
        <w:t xml:space="preserve"> </w:t>
      </w:r>
    </w:p>
    <w:p w:rsidR="00000000" w:rsidRDefault="0091227A">
      <w:pPr>
        <w:pStyle w:val="pj"/>
      </w:pPr>
      <w:hyperlink w:anchor="sub5590000" w:history="1">
        <w:r>
          <w:rPr>
            <w:rStyle w:val="a4"/>
            <w:i/>
            <w:iCs/>
          </w:rPr>
          <w:t>Статья 559. Общие положения</w:t>
        </w:r>
      </w:hyperlink>
      <w:r>
        <w:t xml:space="preserve"> </w:t>
      </w:r>
    </w:p>
    <w:p w:rsidR="00000000" w:rsidRDefault="0091227A">
      <w:pPr>
        <w:pStyle w:val="pj"/>
      </w:pPr>
      <w:hyperlink w:anchor="sub5600000" w:history="1">
        <w:r>
          <w:rPr>
            <w:rStyle w:val="a4"/>
            <w:i/>
            <w:iCs/>
          </w:rPr>
          <w:t>Статья 560. Плательщики платы</w:t>
        </w:r>
      </w:hyperlink>
      <w:r>
        <w:t xml:space="preserve"> </w:t>
      </w:r>
    </w:p>
    <w:p w:rsidR="00000000" w:rsidRDefault="0091227A">
      <w:pPr>
        <w:pStyle w:val="pj"/>
      </w:pPr>
      <w:hyperlink w:anchor="sub5610000" w:history="1">
        <w:r>
          <w:rPr>
            <w:rStyle w:val="a4"/>
            <w:i/>
            <w:iCs/>
          </w:rPr>
          <w:t>Статья 561. Объект обложения</w:t>
        </w:r>
      </w:hyperlink>
      <w:r>
        <w:t xml:space="preserve"> </w:t>
      </w:r>
    </w:p>
    <w:p w:rsidR="00000000" w:rsidRDefault="0091227A">
      <w:pPr>
        <w:pStyle w:val="pj"/>
      </w:pPr>
      <w:hyperlink w:anchor="sub5620000" w:history="1">
        <w:r>
          <w:rPr>
            <w:rStyle w:val="a4"/>
            <w:i/>
            <w:iCs/>
          </w:rPr>
          <w:t>Статья 562. Налоговый период</w:t>
        </w:r>
      </w:hyperlink>
      <w:r>
        <w:t xml:space="preserve"> </w:t>
      </w:r>
    </w:p>
    <w:p w:rsidR="00000000" w:rsidRDefault="0091227A">
      <w:pPr>
        <w:pStyle w:val="pj"/>
      </w:pPr>
      <w:hyperlink w:anchor="sub5630000" w:history="1">
        <w:r>
          <w:rPr>
            <w:rStyle w:val="a4"/>
            <w:i/>
            <w:iCs/>
          </w:rPr>
          <w:t>Статья 563. Ставки платы</w:t>
        </w:r>
      </w:hyperlink>
      <w:r>
        <w:t xml:space="preserve"> </w:t>
      </w:r>
    </w:p>
    <w:p w:rsidR="00000000" w:rsidRDefault="0091227A">
      <w:pPr>
        <w:pStyle w:val="pj"/>
      </w:pPr>
      <w:hyperlink w:anchor="sub5640000" w:history="1">
        <w:r>
          <w:rPr>
            <w:rStyle w:val="a4"/>
            <w:i/>
            <w:iCs/>
          </w:rPr>
          <w:t>Статья 564. Порядок исчисления и уплаты платы по зе</w:t>
        </w:r>
        <w:r>
          <w:rPr>
            <w:rStyle w:val="a4"/>
            <w:i/>
            <w:iCs/>
          </w:rPr>
          <w:t>мельным участкам, полученным во временное возмездное землепользование (аренду), а также по не используемым в соответствующих целях или используемым с нарушением законодательства Республики Казахстан</w:t>
        </w:r>
      </w:hyperlink>
    </w:p>
    <w:p w:rsidR="00000000" w:rsidRDefault="0091227A">
      <w:pPr>
        <w:pStyle w:val="pj"/>
      </w:pPr>
      <w:hyperlink w:anchor="sub564010000" w:history="1">
        <w:r>
          <w:rPr>
            <w:rStyle w:val="a4"/>
            <w:i/>
            <w:iCs/>
          </w:rPr>
          <w:t xml:space="preserve">Статья 564-1. Порядок </w:t>
        </w:r>
        <w:r>
          <w:rPr>
            <w:rStyle w:val="a4"/>
            <w:i/>
            <w:iCs/>
          </w:rPr>
          <w:t>исчисления и уплаты платы за участки недр в соответствии с законодательством Республики Казахстан о недрах и недропользовании на основании лицензии на разведку или добычу твердых полезных ископаемых</w:t>
        </w:r>
      </w:hyperlink>
    </w:p>
    <w:p w:rsidR="00000000" w:rsidRDefault="0091227A">
      <w:pPr>
        <w:pStyle w:val="pj"/>
      </w:pPr>
      <w:hyperlink w:anchor="sub5650000" w:history="1">
        <w:r>
          <w:rPr>
            <w:rStyle w:val="a4"/>
            <w:i/>
            <w:iCs/>
          </w:rPr>
          <w:t>Статья 565. Налоговая от</w:t>
        </w:r>
        <w:r>
          <w:rPr>
            <w:rStyle w:val="a4"/>
            <w:i/>
            <w:iCs/>
          </w:rPr>
          <w:t>четность</w:t>
        </w:r>
      </w:hyperlink>
      <w:r>
        <w:t xml:space="preserve"> </w:t>
      </w:r>
    </w:p>
    <w:p w:rsidR="00000000" w:rsidRDefault="0091227A">
      <w:pPr>
        <w:pStyle w:val="pji"/>
      </w:pPr>
      <w:hyperlink w:anchor="sub5660000" w:history="1">
        <w:r>
          <w:rPr>
            <w:rStyle w:val="a4"/>
            <w:i/>
            <w:iCs/>
          </w:rPr>
          <w:t>Параграф 3. Плата за пользование водными ресурсами поверхностных источников</w:t>
        </w:r>
      </w:hyperlink>
      <w:r>
        <w:t xml:space="preserve"> </w:t>
      </w:r>
    </w:p>
    <w:p w:rsidR="00000000" w:rsidRDefault="0091227A">
      <w:pPr>
        <w:pStyle w:val="pj"/>
      </w:pPr>
      <w:hyperlink w:anchor="sub5660000" w:history="1">
        <w:r>
          <w:rPr>
            <w:rStyle w:val="a4"/>
            <w:i/>
            <w:iCs/>
          </w:rPr>
          <w:t>Статья 566. Общие положения</w:t>
        </w:r>
      </w:hyperlink>
      <w:r>
        <w:t xml:space="preserve"> </w:t>
      </w:r>
    </w:p>
    <w:p w:rsidR="00000000" w:rsidRDefault="0091227A">
      <w:pPr>
        <w:pStyle w:val="pj"/>
      </w:pPr>
      <w:hyperlink w:anchor="sub5670000" w:history="1">
        <w:r>
          <w:rPr>
            <w:rStyle w:val="a4"/>
            <w:i/>
            <w:iCs/>
          </w:rPr>
          <w:t>Статья 567. Плательщики платы</w:t>
        </w:r>
      </w:hyperlink>
      <w:r>
        <w:t xml:space="preserve"> </w:t>
      </w:r>
    </w:p>
    <w:p w:rsidR="00000000" w:rsidRDefault="0091227A">
      <w:pPr>
        <w:pStyle w:val="pj"/>
      </w:pPr>
      <w:hyperlink w:anchor="sub5680000" w:history="1">
        <w:r>
          <w:rPr>
            <w:rStyle w:val="a4"/>
            <w:i/>
            <w:iCs/>
          </w:rPr>
          <w:t>Статья 568. Объекты обложения</w:t>
        </w:r>
      </w:hyperlink>
      <w:r>
        <w:t xml:space="preserve"> </w:t>
      </w:r>
    </w:p>
    <w:p w:rsidR="00000000" w:rsidRDefault="0091227A">
      <w:pPr>
        <w:pStyle w:val="pj"/>
      </w:pPr>
      <w:hyperlink w:anchor="sub5690000" w:history="1">
        <w:r>
          <w:rPr>
            <w:rStyle w:val="a4"/>
            <w:i/>
            <w:iCs/>
          </w:rPr>
          <w:t>Статья 569. Ставки платы</w:t>
        </w:r>
      </w:hyperlink>
      <w:r>
        <w:t xml:space="preserve"> </w:t>
      </w:r>
    </w:p>
    <w:p w:rsidR="00000000" w:rsidRDefault="0091227A">
      <w:pPr>
        <w:pStyle w:val="pj"/>
      </w:pPr>
      <w:hyperlink w:anchor="sub5700000" w:history="1">
        <w:r>
          <w:rPr>
            <w:rStyle w:val="a4"/>
            <w:i/>
            <w:iCs/>
          </w:rPr>
          <w:t>Статья 570. Порядок исчисления и уплаты</w:t>
        </w:r>
      </w:hyperlink>
      <w:r>
        <w:t xml:space="preserve"> </w:t>
      </w:r>
    </w:p>
    <w:p w:rsidR="00000000" w:rsidRDefault="0091227A">
      <w:pPr>
        <w:pStyle w:val="pj"/>
      </w:pPr>
      <w:hyperlink w:anchor="sub5710000" w:history="1">
        <w:r>
          <w:rPr>
            <w:rStyle w:val="a4"/>
            <w:i/>
            <w:iCs/>
          </w:rPr>
          <w:t>Статья 571. Налоговый период</w:t>
        </w:r>
      </w:hyperlink>
      <w:r>
        <w:t xml:space="preserve"> </w:t>
      </w:r>
    </w:p>
    <w:p w:rsidR="00000000" w:rsidRDefault="0091227A">
      <w:pPr>
        <w:pStyle w:val="pj"/>
      </w:pPr>
      <w:hyperlink w:anchor="sub5720000" w:history="1">
        <w:r>
          <w:rPr>
            <w:rStyle w:val="a4"/>
            <w:i/>
            <w:iCs/>
          </w:rPr>
          <w:t>Статья 572. Налоговая отчетность</w:t>
        </w:r>
      </w:hyperlink>
      <w:r>
        <w:t xml:space="preserve"> </w:t>
      </w:r>
    </w:p>
    <w:p w:rsidR="00000000" w:rsidRDefault="0091227A">
      <w:pPr>
        <w:pStyle w:val="pji"/>
      </w:pPr>
      <w:hyperlink w:anchor="sub5730000" w:history="1">
        <w:r>
          <w:rPr>
            <w:rStyle w:val="a4"/>
            <w:i/>
            <w:iCs/>
          </w:rPr>
          <w:t>Параграф 4. Плата за негативное воздействие на окружающую среду</w:t>
        </w:r>
      </w:hyperlink>
      <w:r>
        <w:rPr>
          <w:rStyle w:val="s3"/>
        </w:rPr>
        <w:t xml:space="preserve"> </w:t>
      </w:r>
    </w:p>
    <w:p w:rsidR="00000000" w:rsidRDefault="0091227A">
      <w:pPr>
        <w:pStyle w:val="pj"/>
      </w:pPr>
      <w:hyperlink w:anchor="sub5730000" w:history="1">
        <w:r>
          <w:rPr>
            <w:rStyle w:val="a4"/>
            <w:i/>
            <w:iCs/>
          </w:rPr>
          <w:t>Статья 573. Общие положения</w:t>
        </w:r>
      </w:hyperlink>
      <w:r>
        <w:t xml:space="preserve"> </w:t>
      </w:r>
    </w:p>
    <w:p w:rsidR="00000000" w:rsidRDefault="0091227A">
      <w:pPr>
        <w:pStyle w:val="pj"/>
      </w:pPr>
      <w:hyperlink w:anchor="sub5740000" w:history="1">
        <w:r>
          <w:rPr>
            <w:rStyle w:val="a4"/>
            <w:i/>
            <w:iCs/>
          </w:rPr>
          <w:t>Статья 574. Плательщики платы</w:t>
        </w:r>
      </w:hyperlink>
      <w:r>
        <w:t xml:space="preserve"> </w:t>
      </w:r>
    </w:p>
    <w:p w:rsidR="00000000" w:rsidRDefault="0091227A">
      <w:pPr>
        <w:pStyle w:val="pj"/>
      </w:pPr>
      <w:hyperlink w:anchor="sub5750000" w:history="1">
        <w:r>
          <w:rPr>
            <w:rStyle w:val="a4"/>
            <w:i/>
            <w:iCs/>
          </w:rPr>
          <w:t>Статья 575. Объект обложения</w:t>
        </w:r>
      </w:hyperlink>
      <w:r>
        <w:t xml:space="preserve"> </w:t>
      </w:r>
    </w:p>
    <w:p w:rsidR="00000000" w:rsidRDefault="0091227A">
      <w:pPr>
        <w:pStyle w:val="pj"/>
      </w:pPr>
      <w:hyperlink w:anchor="sub5760000" w:history="1">
        <w:r>
          <w:rPr>
            <w:rStyle w:val="a4"/>
            <w:i/>
            <w:iCs/>
          </w:rPr>
          <w:t>Статья 576. Ставки платы</w:t>
        </w:r>
      </w:hyperlink>
      <w:r>
        <w:t xml:space="preserve"> </w:t>
      </w:r>
    </w:p>
    <w:p w:rsidR="00000000" w:rsidRDefault="0091227A">
      <w:pPr>
        <w:pStyle w:val="pj"/>
      </w:pPr>
      <w:hyperlink w:anchor="sub5770000" w:history="1">
        <w:r>
          <w:rPr>
            <w:rStyle w:val="a4"/>
            <w:i/>
            <w:iCs/>
          </w:rPr>
          <w:t>Статья 577. Порядок исчисления и уплаты</w:t>
        </w:r>
      </w:hyperlink>
      <w:r>
        <w:t xml:space="preserve"> </w:t>
      </w:r>
    </w:p>
    <w:p w:rsidR="00000000" w:rsidRDefault="0091227A">
      <w:pPr>
        <w:pStyle w:val="pj"/>
      </w:pPr>
      <w:hyperlink w:anchor="sub5780000" w:history="1">
        <w:r>
          <w:rPr>
            <w:rStyle w:val="a4"/>
            <w:i/>
            <w:iCs/>
          </w:rPr>
          <w:t>Статья 578. Налоговый период</w:t>
        </w:r>
      </w:hyperlink>
      <w:r>
        <w:t xml:space="preserve"> </w:t>
      </w:r>
    </w:p>
    <w:p w:rsidR="00000000" w:rsidRDefault="0091227A">
      <w:pPr>
        <w:pStyle w:val="pj"/>
      </w:pPr>
      <w:hyperlink w:anchor="sub5790000" w:history="1">
        <w:r>
          <w:rPr>
            <w:rStyle w:val="a4"/>
            <w:i/>
            <w:iCs/>
          </w:rPr>
          <w:t>Статья 579. Налоговая отчетность</w:t>
        </w:r>
      </w:hyperlink>
      <w:r>
        <w:t xml:space="preserve"> </w:t>
      </w:r>
    </w:p>
    <w:p w:rsidR="00000000" w:rsidRDefault="0091227A">
      <w:pPr>
        <w:pStyle w:val="pji"/>
      </w:pPr>
      <w:hyperlink w:anchor="sub5800000" w:history="1">
        <w:r>
          <w:rPr>
            <w:rStyle w:val="a4"/>
            <w:i/>
            <w:iCs/>
          </w:rPr>
          <w:t>Параграф 5. Плата за пользование животным миром</w:t>
        </w:r>
      </w:hyperlink>
      <w:r>
        <w:t xml:space="preserve"> </w:t>
      </w:r>
    </w:p>
    <w:p w:rsidR="00000000" w:rsidRDefault="0091227A">
      <w:pPr>
        <w:pStyle w:val="pj"/>
      </w:pPr>
      <w:hyperlink w:anchor="sub5800000" w:history="1">
        <w:r>
          <w:rPr>
            <w:rStyle w:val="a4"/>
            <w:i/>
            <w:iCs/>
          </w:rPr>
          <w:t>Статья 580. Общие положения</w:t>
        </w:r>
      </w:hyperlink>
      <w:r>
        <w:t xml:space="preserve"> </w:t>
      </w:r>
    </w:p>
    <w:p w:rsidR="00000000" w:rsidRDefault="0091227A">
      <w:pPr>
        <w:pStyle w:val="pj"/>
      </w:pPr>
      <w:hyperlink w:anchor="sub5810000" w:history="1">
        <w:r>
          <w:rPr>
            <w:rStyle w:val="a4"/>
            <w:i/>
            <w:iCs/>
          </w:rPr>
          <w:t>Статья 581. Плательщики платы</w:t>
        </w:r>
      </w:hyperlink>
      <w:r>
        <w:t xml:space="preserve"> </w:t>
      </w:r>
    </w:p>
    <w:p w:rsidR="00000000" w:rsidRDefault="0091227A">
      <w:pPr>
        <w:pStyle w:val="pj"/>
      </w:pPr>
      <w:hyperlink w:anchor="sub5820000" w:history="1">
        <w:r>
          <w:rPr>
            <w:rStyle w:val="a4"/>
            <w:i/>
            <w:iCs/>
          </w:rPr>
          <w:t>Статья 582. Ставки платы за пользование животным миром</w:t>
        </w:r>
      </w:hyperlink>
      <w:r>
        <w:t xml:space="preserve"> </w:t>
      </w:r>
    </w:p>
    <w:p w:rsidR="00000000" w:rsidRDefault="0091227A">
      <w:pPr>
        <w:pStyle w:val="pj"/>
      </w:pPr>
      <w:hyperlink w:anchor="sub5830000" w:history="1">
        <w:r>
          <w:rPr>
            <w:rStyle w:val="a4"/>
            <w:i/>
            <w:iCs/>
          </w:rPr>
          <w:t>Статья 583. Порядок исчисления и уплаты</w:t>
        </w:r>
      </w:hyperlink>
      <w:r>
        <w:t xml:space="preserve"> </w:t>
      </w:r>
    </w:p>
    <w:p w:rsidR="00000000" w:rsidRDefault="0091227A">
      <w:pPr>
        <w:pStyle w:val="pji"/>
      </w:pPr>
      <w:hyperlink w:anchor="sub5840000" w:history="1">
        <w:r>
          <w:rPr>
            <w:rStyle w:val="a4"/>
            <w:i/>
            <w:iCs/>
          </w:rPr>
          <w:t>Параграф 6. Плата за пользование лесными и растительными ресурсами</w:t>
        </w:r>
      </w:hyperlink>
      <w:r>
        <w:rPr>
          <w:rStyle w:val="s3"/>
        </w:rPr>
        <w:t xml:space="preserve"> </w:t>
      </w:r>
    </w:p>
    <w:p w:rsidR="00000000" w:rsidRDefault="0091227A">
      <w:pPr>
        <w:pStyle w:val="pj"/>
      </w:pPr>
      <w:hyperlink w:anchor="sub5840000" w:history="1">
        <w:r>
          <w:rPr>
            <w:rStyle w:val="a4"/>
            <w:i/>
            <w:iCs/>
          </w:rPr>
          <w:t>Статья 584. Общие положения</w:t>
        </w:r>
      </w:hyperlink>
      <w:r>
        <w:t xml:space="preserve"> </w:t>
      </w:r>
    </w:p>
    <w:p w:rsidR="00000000" w:rsidRDefault="0091227A">
      <w:pPr>
        <w:pStyle w:val="pj"/>
      </w:pPr>
      <w:hyperlink w:anchor="sub5850000" w:history="1">
        <w:r>
          <w:rPr>
            <w:rStyle w:val="a4"/>
            <w:i/>
            <w:iCs/>
          </w:rPr>
          <w:t>Статья 585. Плательщики платы</w:t>
        </w:r>
      </w:hyperlink>
      <w:r>
        <w:t xml:space="preserve"> </w:t>
      </w:r>
    </w:p>
    <w:p w:rsidR="00000000" w:rsidRDefault="0091227A">
      <w:pPr>
        <w:pStyle w:val="pj"/>
      </w:pPr>
      <w:hyperlink w:anchor="sub5860000" w:history="1">
        <w:r>
          <w:rPr>
            <w:rStyle w:val="a4"/>
            <w:i/>
            <w:iCs/>
          </w:rPr>
          <w:t>Статья 586. Объект обложе</w:t>
        </w:r>
        <w:r>
          <w:rPr>
            <w:rStyle w:val="a4"/>
            <w:i/>
            <w:iCs/>
          </w:rPr>
          <w:t>ния</w:t>
        </w:r>
      </w:hyperlink>
      <w:r>
        <w:t xml:space="preserve"> </w:t>
      </w:r>
    </w:p>
    <w:p w:rsidR="00000000" w:rsidRDefault="0091227A">
      <w:pPr>
        <w:pStyle w:val="pj"/>
      </w:pPr>
      <w:hyperlink w:anchor="sub5870000" w:history="1">
        <w:r>
          <w:rPr>
            <w:rStyle w:val="a4"/>
            <w:i/>
            <w:iCs/>
          </w:rPr>
          <w:t>Статья 587. Ставки платы за пользование лесными и растительными ресурсами</w:t>
        </w:r>
      </w:hyperlink>
    </w:p>
    <w:p w:rsidR="00000000" w:rsidRDefault="0091227A">
      <w:pPr>
        <w:pStyle w:val="pj"/>
      </w:pPr>
      <w:hyperlink w:anchor="sub5880000" w:history="1">
        <w:r>
          <w:rPr>
            <w:rStyle w:val="a4"/>
            <w:i/>
            <w:iCs/>
          </w:rPr>
          <w:t>Статья 588. Порядок исчисления и уплаты</w:t>
        </w:r>
      </w:hyperlink>
      <w:r>
        <w:t xml:space="preserve"> </w:t>
      </w:r>
    </w:p>
    <w:p w:rsidR="00000000" w:rsidRDefault="0091227A">
      <w:pPr>
        <w:pStyle w:val="pji"/>
      </w:pPr>
      <w:hyperlink w:anchor="sub5890000" w:history="1">
        <w:r>
          <w:rPr>
            <w:rStyle w:val="a4"/>
            <w:i/>
            <w:iCs/>
          </w:rPr>
          <w:t>Параграф 7. Плата за использование ос</w:t>
        </w:r>
        <w:r>
          <w:rPr>
            <w:rStyle w:val="a4"/>
            <w:i/>
            <w:iCs/>
          </w:rPr>
          <w:t>обо охраняемых природных территорий</w:t>
        </w:r>
      </w:hyperlink>
      <w:r>
        <w:t xml:space="preserve"> </w:t>
      </w:r>
    </w:p>
    <w:p w:rsidR="00000000" w:rsidRDefault="0091227A">
      <w:pPr>
        <w:pStyle w:val="pj"/>
      </w:pPr>
      <w:hyperlink w:anchor="sub5890000" w:history="1">
        <w:r>
          <w:rPr>
            <w:rStyle w:val="a4"/>
            <w:i/>
            <w:iCs/>
          </w:rPr>
          <w:t>Статья 589. Общие положения</w:t>
        </w:r>
      </w:hyperlink>
      <w:r>
        <w:t xml:space="preserve"> </w:t>
      </w:r>
    </w:p>
    <w:p w:rsidR="00000000" w:rsidRDefault="0091227A">
      <w:pPr>
        <w:pStyle w:val="pj"/>
      </w:pPr>
      <w:hyperlink w:anchor="sub5900000" w:history="1">
        <w:r>
          <w:rPr>
            <w:rStyle w:val="a4"/>
            <w:i/>
            <w:iCs/>
          </w:rPr>
          <w:t>Статья 590. Плательщики платы</w:t>
        </w:r>
      </w:hyperlink>
      <w:r>
        <w:t xml:space="preserve"> </w:t>
      </w:r>
    </w:p>
    <w:p w:rsidR="00000000" w:rsidRDefault="0091227A">
      <w:pPr>
        <w:pStyle w:val="pj"/>
      </w:pPr>
      <w:hyperlink w:anchor="sub5910000" w:history="1">
        <w:r>
          <w:rPr>
            <w:rStyle w:val="a4"/>
            <w:i/>
            <w:iCs/>
          </w:rPr>
          <w:t>Статья 591. Ставки платы за использование особо охраняемых п</w:t>
        </w:r>
        <w:r>
          <w:rPr>
            <w:rStyle w:val="a4"/>
            <w:i/>
            <w:iCs/>
          </w:rPr>
          <w:t>риродных территорий</w:t>
        </w:r>
      </w:hyperlink>
      <w:r>
        <w:t xml:space="preserve"> </w:t>
      </w:r>
    </w:p>
    <w:p w:rsidR="00000000" w:rsidRDefault="0091227A">
      <w:pPr>
        <w:pStyle w:val="pj"/>
      </w:pPr>
      <w:hyperlink w:anchor="sub5920000" w:history="1">
        <w:r>
          <w:rPr>
            <w:rStyle w:val="a4"/>
            <w:i/>
            <w:iCs/>
          </w:rPr>
          <w:t>Статья 592. Порядок исчисления и уплаты</w:t>
        </w:r>
      </w:hyperlink>
      <w:r>
        <w:t xml:space="preserve"> </w:t>
      </w:r>
    </w:p>
    <w:p w:rsidR="00000000" w:rsidRDefault="0091227A">
      <w:pPr>
        <w:pStyle w:val="pji"/>
      </w:pPr>
      <w:hyperlink w:anchor="sub5930000" w:history="1">
        <w:r>
          <w:rPr>
            <w:rStyle w:val="a4"/>
            <w:i/>
            <w:iCs/>
          </w:rPr>
          <w:t>Параграф 8. Плата за использование радиочастотного спектра</w:t>
        </w:r>
      </w:hyperlink>
      <w:r>
        <w:t xml:space="preserve"> </w:t>
      </w:r>
    </w:p>
    <w:p w:rsidR="00000000" w:rsidRDefault="0091227A">
      <w:pPr>
        <w:pStyle w:val="pj"/>
      </w:pPr>
      <w:hyperlink w:anchor="sub5930000" w:history="1">
        <w:r>
          <w:rPr>
            <w:rStyle w:val="a4"/>
            <w:i/>
            <w:iCs/>
          </w:rPr>
          <w:t>Статья 593. Общие положения</w:t>
        </w:r>
      </w:hyperlink>
      <w:r>
        <w:t xml:space="preserve"> </w:t>
      </w:r>
    </w:p>
    <w:p w:rsidR="00000000" w:rsidRDefault="0091227A">
      <w:pPr>
        <w:pStyle w:val="pj"/>
      </w:pPr>
      <w:hyperlink w:anchor="sub5940000" w:history="1">
        <w:r>
          <w:rPr>
            <w:rStyle w:val="a4"/>
            <w:i/>
            <w:iCs/>
          </w:rPr>
          <w:t>Статья 594. Плательщики платы</w:t>
        </w:r>
      </w:hyperlink>
      <w:r>
        <w:t xml:space="preserve"> </w:t>
      </w:r>
    </w:p>
    <w:p w:rsidR="00000000" w:rsidRDefault="0091227A">
      <w:pPr>
        <w:pStyle w:val="pj"/>
      </w:pPr>
      <w:hyperlink w:anchor="sub5950000" w:history="1">
        <w:r>
          <w:rPr>
            <w:rStyle w:val="a4"/>
            <w:i/>
            <w:iCs/>
          </w:rPr>
          <w:t>Статья 595. Ставки платы</w:t>
        </w:r>
      </w:hyperlink>
      <w:r>
        <w:t xml:space="preserve"> </w:t>
      </w:r>
    </w:p>
    <w:p w:rsidR="00000000" w:rsidRDefault="0091227A">
      <w:pPr>
        <w:pStyle w:val="pj"/>
      </w:pPr>
      <w:hyperlink w:anchor="sub5960000" w:history="1">
        <w:r>
          <w:rPr>
            <w:rStyle w:val="a4"/>
            <w:i/>
            <w:iCs/>
          </w:rPr>
          <w:t>Статья 596. Порядок исчисления и уплаты</w:t>
        </w:r>
      </w:hyperlink>
      <w:r>
        <w:t xml:space="preserve"> </w:t>
      </w:r>
    </w:p>
    <w:p w:rsidR="00000000" w:rsidRDefault="0091227A">
      <w:pPr>
        <w:pStyle w:val="pj"/>
      </w:pPr>
      <w:hyperlink w:anchor="sub5970000" w:history="1">
        <w:r>
          <w:rPr>
            <w:rStyle w:val="a4"/>
            <w:i/>
            <w:iCs/>
          </w:rPr>
          <w:t>Статья 597. Налоговый период</w:t>
        </w:r>
      </w:hyperlink>
      <w:r>
        <w:t xml:space="preserve"> </w:t>
      </w:r>
    </w:p>
    <w:p w:rsidR="00000000" w:rsidRDefault="0091227A">
      <w:pPr>
        <w:pStyle w:val="pji"/>
      </w:pPr>
      <w:hyperlink w:anchor="sub5980000" w:history="1">
        <w:r>
          <w:rPr>
            <w:rStyle w:val="a4"/>
            <w:i/>
            <w:iCs/>
          </w:rPr>
          <w:t>Параграф 9. Плата за предоставление междугородной и (или) международной телефонной связи, а также сотовой связи</w:t>
        </w:r>
      </w:hyperlink>
      <w:r>
        <w:t xml:space="preserve"> </w:t>
      </w:r>
    </w:p>
    <w:p w:rsidR="00000000" w:rsidRDefault="0091227A">
      <w:pPr>
        <w:pStyle w:val="pj"/>
      </w:pPr>
      <w:hyperlink w:anchor="sub5980000" w:history="1">
        <w:r>
          <w:rPr>
            <w:rStyle w:val="a4"/>
            <w:i/>
            <w:iCs/>
          </w:rPr>
          <w:t>Статья 598. Общие положения</w:t>
        </w:r>
      </w:hyperlink>
      <w:r>
        <w:t xml:space="preserve"> </w:t>
      </w:r>
    </w:p>
    <w:p w:rsidR="00000000" w:rsidRDefault="0091227A">
      <w:pPr>
        <w:pStyle w:val="pj"/>
      </w:pPr>
      <w:hyperlink w:anchor="sub5990000" w:history="1">
        <w:r>
          <w:rPr>
            <w:rStyle w:val="a4"/>
            <w:i/>
            <w:iCs/>
          </w:rPr>
          <w:t>Статья 599. Пла</w:t>
        </w:r>
        <w:r>
          <w:rPr>
            <w:rStyle w:val="a4"/>
            <w:i/>
            <w:iCs/>
          </w:rPr>
          <w:t>тельщики платы</w:t>
        </w:r>
      </w:hyperlink>
      <w:r>
        <w:t xml:space="preserve"> </w:t>
      </w:r>
    </w:p>
    <w:p w:rsidR="00000000" w:rsidRDefault="0091227A">
      <w:pPr>
        <w:pStyle w:val="pj"/>
      </w:pPr>
      <w:hyperlink w:anchor="sub6000000" w:history="1">
        <w:r>
          <w:rPr>
            <w:rStyle w:val="a4"/>
            <w:i/>
            <w:iCs/>
          </w:rPr>
          <w:t>Статья 600. Налоговый период</w:t>
        </w:r>
      </w:hyperlink>
      <w:r>
        <w:t xml:space="preserve"> </w:t>
      </w:r>
    </w:p>
    <w:p w:rsidR="00000000" w:rsidRDefault="0091227A">
      <w:pPr>
        <w:pStyle w:val="pj"/>
      </w:pPr>
      <w:hyperlink w:anchor="sub6010000" w:history="1">
        <w:r>
          <w:rPr>
            <w:rStyle w:val="a4"/>
            <w:i/>
            <w:iCs/>
          </w:rPr>
          <w:t>Статья 601. Ставки платы</w:t>
        </w:r>
      </w:hyperlink>
      <w:r>
        <w:t xml:space="preserve"> </w:t>
      </w:r>
    </w:p>
    <w:p w:rsidR="00000000" w:rsidRDefault="0091227A">
      <w:pPr>
        <w:pStyle w:val="pj"/>
      </w:pPr>
      <w:hyperlink w:anchor="sub6020000" w:history="1">
        <w:r>
          <w:rPr>
            <w:rStyle w:val="a4"/>
            <w:i/>
            <w:iCs/>
          </w:rPr>
          <w:t>Статья 602. Порядок исчисления и уплаты</w:t>
        </w:r>
      </w:hyperlink>
      <w:r>
        <w:t xml:space="preserve"> </w:t>
      </w:r>
    </w:p>
    <w:p w:rsidR="00000000" w:rsidRDefault="0091227A">
      <w:pPr>
        <w:pStyle w:val="pji"/>
      </w:pPr>
      <w:hyperlink w:anchor="sub6030000" w:history="1">
        <w:r>
          <w:rPr>
            <w:rStyle w:val="a4"/>
            <w:i/>
            <w:iCs/>
          </w:rPr>
          <w:t>Параграф 10</w:t>
        </w:r>
        <w:r>
          <w:rPr>
            <w:rStyle w:val="a4"/>
            <w:i/>
            <w:iCs/>
          </w:rPr>
          <w:t>. Плата за размещение наружной (визуальной) рекламы</w:t>
        </w:r>
      </w:hyperlink>
      <w:r>
        <w:t xml:space="preserve"> </w:t>
      </w:r>
    </w:p>
    <w:p w:rsidR="00000000" w:rsidRDefault="0091227A">
      <w:pPr>
        <w:pStyle w:val="pj"/>
      </w:pPr>
      <w:hyperlink w:anchor="sub6030000" w:history="1">
        <w:r>
          <w:rPr>
            <w:rStyle w:val="a4"/>
            <w:i/>
            <w:iCs/>
          </w:rPr>
          <w:t>Статья 603. Общие положения</w:t>
        </w:r>
      </w:hyperlink>
      <w:r>
        <w:t xml:space="preserve"> </w:t>
      </w:r>
    </w:p>
    <w:p w:rsidR="00000000" w:rsidRDefault="0091227A">
      <w:pPr>
        <w:pStyle w:val="pj"/>
      </w:pPr>
      <w:hyperlink w:anchor="sub6040000" w:history="1">
        <w:r>
          <w:rPr>
            <w:rStyle w:val="a4"/>
            <w:i/>
            <w:iCs/>
          </w:rPr>
          <w:t>Статья 604. Плательщики платы</w:t>
        </w:r>
      </w:hyperlink>
      <w:r>
        <w:t xml:space="preserve"> </w:t>
      </w:r>
    </w:p>
    <w:p w:rsidR="00000000" w:rsidRDefault="0091227A">
      <w:pPr>
        <w:pStyle w:val="pj"/>
      </w:pPr>
      <w:hyperlink w:anchor="sub6050000" w:history="1">
        <w:r>
          <w:rPr>
            <w:rStyle w:val="a4"/>
            <w:i/>
            <w:iCs/>
          </w:rPr>
          <w:t>Статья 605. Ставки платы</w:t>
        </w:r>
      </w:hyperlink>
      <w:r>
        <w:t xml:space="preserve"> </w:t>
      </w:r>
    </w:p>
    <w:p w:rsidR="00000000" w:rsidRDefault="0091227A">
      <w:pPr>
        <w:pStyle w:val="pj"/>
      </w:pPr>
      <w:hyperlink w:anchor="sub6060000" w:history="1">
        <w:r>
          <w:rPr>
            <w:rStyle w:val="a4"/>
            <w:i/>
            <w:iCs/>
          </w:rPr>
          <w:t>Статья 606. Порядок исчисления, уплаты и сроки уплаты</w:t>
        </w:r>
      </w:hyperlink>
      <w:r>
        <w:t xml:space="preserve"> </w:t>
      </w:r>
    </w:p>
    <w:p w:rsidR="00000000" w:rsidRDefault="0091227A">
      <w:pPr>
        <w:pStyle w:val="pji"/>
      </w:pPr>
      <w:hyperlink w:anchor="sub606010000" w:history="1">
        <w:r>
          <w:rPr>
            <w:rStyle w:val="a4"/>
            <w:i/>
            <w:iCs/>
          </w:rPr>
          <w:t>Параграф 11. Плата за цифровой майнинг</w:t>
        </w:r>
      </w:hyperlink>
    </w:p>
    <w:p w:rsidR="00000000" w:rsidRDefault="0091227A">
      <w:pPr>
        <w:pStyle w:val="pj"/>
        <w:ind w:left="1701" w:hanging="1134"/>
      </w:pPr>
      <w:hyperlink w:anchor="sub606010000" w:history="1">
        <w:r>
          <w:rPr>
            <w:rStyle w:val="a4"/>
            <w:i/>
            <w:iCs/>
          </w:rPr>
          <w:t>Статья 606-1. Общие положения</w:t>
        </w:r>
      </w:hyperlink>
    </w:p>
    <w:p w:rsidR="00000000" w:rsidRDefault="0091227A">
      <w:pPr>
        <w:pStyle w:val="pj"/>
        <w:ind w:left="1701" w:hanging="1134"/>
      </w:pPr>
      <w:hyperlink w:anchor="sub606020000" w:history="1">
        <w:r>
          <w:rPr>
            <w:rStyle w:val="a4"/>
            <w:i/>
            <w:iCs/>
          </w:rPr>
          <w:t>Статья 606-2. Плательщики платы</w:t>
        </w:r>
      </w:hyperlink>
    </w:p>
    <w:p w:rsidR="00000000" w:rsidRDefault="0091227A">
      <w:pPr>
        <w:pStyle w:val="pj"/>
        <w:ind w:left="1701" w:hanging="1134"/>
      </w:pPr>
      <w:hyperlink w:anchor="sub606030000" w:history="1">
        <w:r>
          <w:rPr>
            <w:rStyle w:val="a4"/>
            <w:i/>
            <w:iCs/>
          </w:rPr>
          <w:t>Статья 606-3. Ставка платы</w:t>
        </w:r>
      </w:hyperlink>
    </w:p>
    <w:p w:rsidR="00000000" w:rsidRDefault="0091227A">
      <w:pPr>
        <w:pStyle w:val="pj"/>
        <w:ind w:left="1701" w:hanging="1134"/>
      </w:pPr>
      <w:hyperlink w:anchor="sub606040000" w:history="1">
        <w:r>
          <w:rPr>
            <w:rStyle w:val="a4"/>
            <w:i/>
            <w:iCs/>
          </w:rPr>
          <w:t xml:space="preserve">Статья 606-4. Налоговый период и налоговая декларация </w:t>
        </w:r>
      </w:hyperlink>
    </w:p>
    <w:p w:rsidR="00000000" w:rsidRDefault="0091227A">
      <w:pPr>
        <w:pStyle w:val="pj"/>
        <w:ind w:left="1701" w:hanging="1134"/>
      </w:pPr>
      <w:hyperlink w:anchor="sub606050000" w:history="1">
        <w:r>
          <w:rPr>
            <w:rStyle w:val="a4"/>
            <w:i/>
            <w:iCs/>
          </w:rPr>
          <w:t>Статья 606-5. Порядок исчисления и уплаты</w:t>
        </w:r>
      </w:hyperlink>
    </w:p>
    <w:p w:rsidR="00000000" w:rsidRDefault="0091227A">
      <w:pPr>
        <w:pStyle w:val="pji"/>
      </w:pPr>
      <w:hyperlink w:anchor="sub6070000" w:history="1">
        <w:r>
          <w:rPr>
            <w:rStyle w:val="a4"/>
            <w:i/>
            <w:iCs/>
          </w:rPr>
          <w:t>Глава 70. ГОСУДАРСТВЕННАЯ ПОШЛИНА. КОНСУЛЬСКИЙ СБОР</w:t>
        </w:r>
      </w:hyperlink>
      <w:r>
        <w:t xml:space="preserve"> </w:t>
      </w:r>
    </w:p>
    <w:p w:rsidR="00000000" w:rsidRDefault="0091227A">
      <w:pPr>
        <w:pStyle w:val="pji"/>
      </w:pPr>
      <w:hyperlink w:anchor="sub6070000" w:history="1">
        <w:r>
          <w:rPr>
            <w:rStyle w:val="a4"/>
            <w:i/>
            <w:iCs/>
          </w:rPr>
          <w:t>Параграф 1. Государственная пошлина</w:t>
        </w:r>
      </w:hyperlink>
      <w:r>
        <w:t xml:space="preserve"> </w:t>
      </w:r>
    </w:p>
    <w:p w:rsidR="00000000" w:rsidRDefault="0091227A">
      <w:pPr>
        <w:pStyle w:val="pj"/>
      </w:pPr>
      <w:hyperlink w:anchor="sub6070000" w:history="1">
        <w:r>
          <w:rPr>
            <w:rStyle w:val="a4"/>
            <w:i/>
            <w:iCs/>
          </w:rPr>
          <w:t>Статья 607. Общие положен</w:t>
        </w:r>
        <w:r>
          <w:rPr>
            <w:rStyle w:val="a4"/>
            <w:i/>
            <w:iCs/>
          </w:rPr>
          <w:t>ия</w:t>
        </w:r>
      </w:hyperlink>
      <w:r>
        <w:t xml:space="preserve"> </w:t>
      </w:r>
    </w:p>
    <w:p w:rsidR="00000000" w:rsidRDefault="0091227A">
      <w:pPr>
        <w:pStyle w:val="pj"/>
      </w:pPr>
      <w:hyperlink w:anchor="sub6080000" w:history="1">
        <w:r>
          <w:rPr>
            <w:rStyle w:val="a4"/>
            <w:i/>
            <w:iCs/>
          </w:rPr>
          <w:t>Статья 608. Плательщики государственной пошлины</w:t>
        </w:r>
      </w:hyperlink>
      <w:r>
        <w:t xml:space="preserve"> </w:t>
      </w:r>
    </w:p>
    <w:p w:rsidR="00000000" w:rsidRDefault="0091227A">
      <w:pPr>
        <w:pStyle w:val="pj"/>
        <w:ind w:left="1843" w:hanging="1417"/>
      </w:pPr>
      <w:hyperlink w:anchor="sub6090000" w:history="1">
        <w:r>
          <w:rPr>
            <w:rStyle w:val="a4"/>
            <w:i/>
            <w:iCs/>
          </w:rPr>
          <w:t>Статья 609. Объекты взимания</w:t>
        </w:r>
      </w:hyperlink>
      <w:r>
        <w:t xml:space="preserve"> </w:t>
      </w:r>
    </w:p>
    <w:p w:rsidR="00000000" w:rsidRDefault="0091227A">
      <w:pPr>
        <w:pStyle w:val="pj"/>
        <w:ind w:left="1843" w:hanging="1417"/>
      </w:pPr>
      <w:hyperlink w:anchor="sub6100000" w:history="1">
        <w:r>
          <w:rPr>
            <w:rStyle w:val="a4"/>
            <w:i/>
            <w:iCs/>
          </w:rPr>
          <w:t>Статья 610. Ставки государственной пошлины в Конституционном Суде Республи</w:t>
        </w:r>
        <w:r>
          <w:rPr>
            <w:rStyle w:val="a4"/>
            <w:i/>
            <w:iCs/>
          </w:rPr>
          <w:t>ки Казахстан и в судах</w:t>
        </w:r>
      </w:hyperlink>
      <w:r>
        <w:rPr>
          <w:rStyle w:val="s3"/>
        </w:rPr>
        <w:t xml:space="preserve"> </w:t>
      </w:r>
    </w:p>
    <w:p w:rsidR="00000000" w:rsidRDefault="0091227A">
      <w:pPr>
        <w:pStyle w:val="pj"/>
        <w:ind w:left="1843" w:hanging="1417"/>
      </w:pPr>
      <w:hyperlink w:anchor="sub6110000" w:history="1">
        <w:r>
          <w:rPr>
            <w:rStyle w:val="a4"/>
            <w:i/>
            <w:iCs/>
          </w:rPr>
          <w:t>Статья 611. Ставки государственной пошлины за совершение нотариальных действий</w:t>
        </w:r>
      </w:hyperlink>
      <w:r>
        <w:t xml:space="preserve"> </w:t>
      </w:r>
    </w:p>
    <w:p w:rsidR="00000000" w:rsidRDefault="0091227A">
      <w:pPr>
        <w:pStyle w:val="pj"/>
        <w:ind w:left="1843" w:hanging="1417"/>
      </w:pPr>
      <w:hyperlink w:anchor="sub6120000" w:history="1">
        <w:r>
          <w:rPr>
            <w:rStyle w:val="a4"/>
            <w:i/>
            <w:iCs/>
          </w:rPr>
          <w:t xml:space="preserve">Статья 612. Исключена </w:t>
        </w:r>
      </w:hyperlink>
      <w:r>
        <w:t> </w:t>
      </w:r>
    </w:p>
    <w:p w:rsidR="00000000" w:rsidRDefault="0091227A">
      <w:pPr>
        <w:pStyle w:val="pj"/>
        <w:ind w:left="1843" w:hanging="1417"/>
      </w:pPr>
      <w:hyperlink w:anchor="sub6130000" w:history="1">
        <w:r>
          <w:rPr>
            <w:rStyle w:val="a4"/>
            <w:i/>
            <w:iCs/>
          </w:rPr>
          <w:t>Статья 613. Ставки государств</w:t>
        </w:r>
        <w:r>
          <w:rPr>
            <w:rStyle w:val="a4"/>
            <w:i/>
            <w:iCs/>
          </w:rPr>
          <w:t xml:space="preserve">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w:t>
        </w:r>
        <w:r>
          <w:rPr>
            <w:rStyle w:val="a4"/>
            <w:i/>
            <w:iCs/>
          </w:rPr>
          <w:t>гражданства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hyperlink>
    </w:p>
    <w:p w:rsidR="00000000" w:rsidRDefault="0091227A">
      <w:pPr>
        <w:pStyle w:val="pj"/>
        <w:ind w:left="1843" w:hanging="1417"/>
      </w:pPr>
      <w:hyperlink w:anchor="sub6140000" w:history="1">
        <w:r>
          <w:rPr>
            <w:rStyle w:val="a4"/>
            <w:i/>
            <w:iCs/>
          </w:rPr>
          <w:t>Статья 614. Ставки государс</w:t>
        </w:r>
        <w:r>
          <w:rPr>
            <w:rStyle w:val="a4"/>
            <w:i/>
            <w:iCs/>
          </w:rPr>
          <w:t>твенной пошлины за совершение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91227A">
      <w:pPr>
        <w:pStyle w:val="pj"/>
        <w:ind w:left="1843" w:hanging="1417"/>
      </w:pPr>
      <w:hyperlink w:anchor="sub6150000" w:history="1">
        <w:r>
          <w:rPr>
            <w:rStyle w:val="a4"/>
            <w:i/>
            <w:iCs/>
          </w:rPr>
          <w:t>Статья 615. Ставки государственной пошлины за совершение прочих действий</w:t>
        </w:r>
      </w:hyperlink>
      <w:r>
        <w:t xml:space="preserve"> </w:t>
      </w:r>
    </w:p>
    <w:p w:rsidR="00000000" w:rsidRDefault="0091227A">
      <w:pPr>
        <w:pStyle w:val="pj"/>
        <w:ind w:left="1843" w:hanging="1417"/>
      </w:pPr>
      <w:hyperlink w:anchor="sub6160000" w:history="1">
        <w:r>
          <w:rPr>
            <w:rStyle w:val="a4"/>
            <w:i/>
            <w:iCs/>
          </w:rPr>
          <w:t>Статья 616. Освобождение от уплаты государственной пошлины в судах</w:t>
        </w:r>
      </w:hyperlink>
    </w:p>
    <w:p w:rsidR="00000000" w:rsidRDefault="0091227A">
      <w:pPr>
        <w:pStyle w:val="pj"/>
        <w:ind w:left="1843" w:hanging="1417"/>
      </w:pPr>
      <w:hyperlink w:anchor="sub6170000" w:history="1">
        <w:r>
          <w:rPr>
            <w:rStyle w:val="a4"/>
            <w:i/>
            <w:iCs/>
          </w:rPr>
          <w:t>Статья 617. Освобождение от уплаты государственной пошлины при совершении нотариальных действий</w:t>
        </w:r>
      </w:hyperlink>
      <w:r>
        <w:t xml:space="preserve"> </w:t>
      </w:r>
    </w:p>
    <w:p w:rsidR="00000000" w:rsidRDefault="0091227A">
      <w:pPr>
        <w:pStyle w:val="pj"/>
        <w:ind w:left="1843" w:hanging="1417"/>
      </w:pPr>
      <w:hyperlink w:anchor="sub6180000" w:history="1">
        <w:r>
          <w:rPr>
            <w:rStyle w:val="a4"/>
            <w:i/>
            <w:iCs/>
          </w:rPr>
          <w:t>Статья 618. Исключена</w:t>
        </w:r>
      </w:hyperlink>
      <w:r>
        <w:t xml:space="preserve"> </w:t>
      </w:r>
    </w:p>
    <w:p w:rsidR="00000000" w:rsidRDefault="0091227A">
      <w:pPr>
        <w:pStyle w:val="pj"/>
        <w:ind w:left="1843" w:hanging="1417"/>
      </w:pPr>
      <w:hyperlink w:anchor="sub6190000" w:history="1">
        <w:r>
          <w:rPr>
            <w:rStyle w:val="a4"/>
            <w:i/>
            <w:iCs/>
          </w:rPr>
          <w:t>Статья 619. Освобождение от уплаты государственной пошлины при оформлении документов о приобретении гражданства Республики Казахстан</w:t>
        </w:r>
      </w:hyperlink>
      <w:r>
        <w:t xml:space="preserve"> </w:t>
      </w:r>
    </w:p>
    <w:p w:rsidR="00000000" w:rsidRDefault="0091227A">
      <w:pPr>
        <w:pStyle w:val="pj"/>
        <w:ind w:left="1843" w:hanging="1417"/>
      </w:pPr>
      <w:hyperlink w:anchor="sub6200000" w:history="1">
        <w:r>
          <w:rPr>
            <w:rStyle w:val="a4"/>
            <w:i/>
            <w:iCs/>
          </w:rPr>
          <w:t>Статья 620. Освобождение от уплат</w:t>
        </w:r>
        <w:r>
          <w:rPr>
            <w:rStyle w:val="a4"/>
            <w:i/>
            <w:iCs/>
          </w:rPr>
          <w:t>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91227A">
      <w:pPr>
        <w:pStyle w:val="pj"/>
        <w:ind w:left="1843" w:hanging="1417"/>
      </w:pPr>
      <w:hyperlink w:anchor="sub6210000" w:history="1">
        <w:r>
          <w:rPr>
            <w:rStyle w:val="a4"/>
            <w:i/>
            <w:iCs/>
          </w:rPr>
          <w:t>Статья 621. Освобождение от уплаты государственной пошлины при согласова</w:t>
        </w:r>
        <w:r>
          <w:rPr>
            <w:rStyle w:val="a4"/>
            <w:i/>
            <w:iCs/>
          </w:rPr>
          <w:t>нии приглашений принимающих лиц по выдаче виз Республики Казахстан, а также при выдаче, восстановлении или продлении виз Республики Казахстан</w:t>
        </w:r>
      </w:hyperlink>
      <w:r>
        <w:t xml:space="preserve"> </w:t>
      </w:r>
    </w:p>
    <w:p w:rsidR="00000000" w:rsidRDefault="0091227A">
      <w:pPr>
        <w:pStyle w:val="pj"/>
        <w:ind w:left="1843" w:hanging="1417"/>
      </w:pPr>
      <w:hyperlink w:anchor="sub6220000" w:history="1">
        <w:r>
          <w:rPr>
            <w:rStyle w:val="a4"/>
            <w:i/>
            <w:iCs/>
          </w:rPr>
          <w:t>Статья 622. Освобождение от уплаты государственной пошлины при совершении прочих</w:t>
        </w:r>
        <w:r>
          <w:rPr>
            <w:rStyle w:val="a4"/>
            <w:i/>
            <w:iCs/>
          </w:rPr>
          <w:t xml:space="preserve"> действий</w:t>
        </w:r>
      </w:hyperlink>
      <w:r>
        <w:t xml:space="preserve"> </w:t>
      </w:r>
    </w:p>
    <w:p w:rsidR="00000000" w:rsidRDefault="0091227A">
      <w:pPr>
        <w:pStyle w:val="pj"/>
      </w:pPr>
      <w:hyperlink w:anchor="sub6230000" w:history="1">
        <w:r>
          <w:rPr>
            <w:rStyle w:val="a4"/>
            <w:i/>
            <w:iCs/>
          </w:rPr>
          <w:t>Статья 623. Порядок уплаты государственной пошлины</w:t>
        </w:r>
      </w:hyperlink>
      <w:r>
        <w:t xml:space="preserve"> </w:t>
      </w:r>
    </w:p>
    <w:p w:rsidR="00000000" w:rsidRDefault="0091227A">
      <w:pPr>
        <w:pStyle w:val="pji"/>
      </w:pPr>
      <w:hyperlink w:anchor="sub6240000" w:history="1">
        <w:r>
          <w:rPr>
            <w:rStyle w:val="a4"/>
            <w:i/>
            <w:iCs/>
          </w:rPr>
          <w:t>Параграф 2. Консульский сбор</w:t>
        </w:r>
      </w:hyperlink>
      <w:r>
        <w:t xml:space="preserve"> </w:t>
      </w:r>
    </w:p>
    <w:p w:rsidR="00000000" w:rsidRDefault="0091227A">
      <w:pPr>
        <w:pStyle w:val="pj"/>
      </w:pPr>
      <w:hyperlink w:anchor="sub6240000" w:history="1">
        <w:r>
          <w:rPr>
            <w:rStyle w:val="a4"/>
            <w:i/>
            <w:iCs/>
          </w:rPr>
          <w:t>Статья 624. Общие положения</w:t>
        </w:r>
      </w:hyperlink>
      <w:r>
        <w:t xml:space="preserve"> </w:t>
      </w:r>
    </w:p>
    <w:p w:rsidR="00000000" w:rsidRDefault="0091227A">
      <w:pPr>
        <w:pStyle w:val="pj"/>
      </w:pPr>
      <w:hyperlink w:anchor="sub6250000" w:history="1">
        <w:r>
          <w:rPr>
            <w:rStyle w:val="a4"/>
            <w:i/>
            <w:iCs/>
          </w:rPr>
          <w:t>Статья 625. Плательщики консульского сбора</w:t>
        </w:r>
      </w:hyperlink>
      <w:r>
        <w:t xml:space="preserve"> </w:t>
      </w:r>
    </w:p>
    <w:p w:rsidR="00000000" w:rsidRDefault="0091227A">
      <w:pPr>
        <w:pStyle w:val="pj"/>
      </w:pPr>
      <w:hyperlink w:anchor="sub6260000" w:history="1">
        <w:r>
          <w:rPr>
            <w:rStyle w:val="a4"/>
            <w:i/>
            <w:iCs/>
          </w:rPr>
          <w:t>Статья 626. Объекты взимания</w:t>
        </w:r>
      </w:hyperlink>
      <w:r>
        <w:t xml:space="preserve"> </w:t>
      </w:r>
    </w:p>
    <w:p w:rsidR="00000000" w:rsidRDefault="0091227A">
      <w:pPr>
        <w:pStyle w:val="pj"/>
      </w:pPr>
      <w:hyperlink w:anchor="sub6270000" w:history="1">
        <w:r>
          <w:rPr>
            <w:rStyle w:val="a4"/>
            <w:i/>
            <w:iCs/>
          </w:rPr>
          <w:t>Статья 627. Ставки консульского сбора</w:t>
        </w:r>
      </w:hyperlink>
      <w:r>
        <w:t xml:space="preserve"> </w:t>
      </w:r>
    </w:p>
    <w:p w:rsidR="00000000" w:rsidRDefault="0091227A">
      <w:pPr>
        <w:pStyle w:val="pj"/>
      </w:pPr>
      <w:hyperlink w:anchor="sub6280000" w:history="1">
        <w:r>
          <w:rPr>
            <w:rStyle w:val="a4"/>
            <w:i/>
            <w:iCs/>
          </w:rPr>
          <w:t>Статья 628. Освобождение от уплаты консульск</w:t>
        </w:r>
        <w:r>
          <w:rPr>
            <w:rStyle w:val="a4"/>
            <w:i/>
            <w:iCs/>
          </w:rPr>
          <w:t>ого сбора</w:t>
        </w:r>
      </w:hyperlink>
      <w:r>
        <w:t xml:space="preserve"> </w:t>
      </w:r>
    </w:p>
    <w:p w:rsidR="00000000" w:rsidRDefault="0091227A">
      <w:pPr>
        <w:pStyle w:val="pj"/>
      </w:pPr>
      <w:hyperlink w:anchor="sub6290000" w:history="1">
        <w:r>
          <w:rPr>
            <w:rStyle w:val="a4"/>
            <w:i/>
            <w:iCs/>
          </w:rPr>
          <w:t>Статья 629. Порядок уплаты консульского сбора</w:t>
        </w:r>
      </w:hyperlink>
      <w:r>
        <w:t xml:space="preserve"> </w:t>
      </w:r>
    </w:p>
    <w:p w:rsidR="00000000" w:rsidRDefault="0091227A">
      <w:pPr>
        <w:pStyle w:val="pji"/>
      </w:pPr>
      <w:hyperlink w:anchor="sub6300000" w:history="1">
        <w:r>
          <w:rPr>
            <w:rStyle w:val="a4"/>
            <w:i/>
            <w:iCs/>
          </w:rPr>
          <w:t>Глава 71. ВСЕОБЩЕЕ ДЕКЛАРИРОВАНИЕ ДОХОДОВ И ИМУЩЕСТВА ФИЗИЧЕСКИХ ЛИЦ</w:t>
        </w:r>
      </w:hyperlink>
      <w:r>
        <w:t xml:space="preserve"> </w:t>
      </w:r>
    </w:p>
    <w:p w:rsidR="00000000" w:rsidRDefault="0091227A">
      <w:pPr>
        <w:pStyle w:val="pji"/>
      </w:pPr>
      <w:hyperlink w:anchor="sub6300000" w:history="1">
        <w:r>
          <w:rPr>
            <w:rStyle w:val="a4"/>
            <w:i/>
            <w:iCs/>
          </w:rPr>
          <w:t>Параграф 1. Декларация об акт</w:t>
        </w:r>
        <w:r>
          <w:rPr>
            <w:rStyle w:val="a4"/>
            <w:i/>
            <w:iCs/>
          </w:rPr>
          <w:t>ивах и обязательствах</w:t>
        </w:r>
      </w:hyperlink>
      <w:r>
        <w:t xml:space="preserve"> </w:t>
      </w:r>
    </w:p>
    <w:p w:rsidR="00000000" w:rsidRDefault="0091227A">
      <w:pPr>
        <w:pStyle w:val="pj"/>
      </w:pPr>
      <w:hyperlink w:anchor="sub6300000" w:history="1">
        <w:r>
          <w:rPr>
            <w:rStyle w:val="a4"/>
            <w:i/>
            <w:iCs/>
          </w:rPr>
          <w:t>Статья 630. Декларация об активах и обязательствах</w:t>
        </w:r>
      </w:hyperlink>
      <w:r>
        <w:t xml:space="preserve"> </w:t>
      </w:r>
    </w:p>
    <w:p w:rsidR="00000000" w:rsidRDefault="0091227A">
      <w:pPr>
        <w:pStyle w:val="pj"/>
      </w:pPr>
      <w:hyperlink w:anchor="sub6310000" w:history="1">
        <w:r>
          <w:rPr>
            <w:rStyle w:val="a4"/>
            <w:i/>
            <w:iCs/>
          </w:rPr>
          <w:t>Статья 631. Особенности составления декларации об активах и обязательствах</w:t>
        </w:r>
      </w:hyperlink>
      <w:r>
        <w:t xml:space="preserve"> </w:t>
      </w:r>
    </w:p>
    <w:p w:rsidR="00000000" w:rsidRDefault="0091227A">
      <w:pPr>
        <w:pStyle w:val="pj"/>
      </w:pPr>
      <w:hyperlink w:anchor="sub6320000" w:history="1">
        <w:r>
          <w:rPr>
            <w:rStyle w:val="a4"/>
            <w:i/>
            <w:iCs/>
          </w:rPr>
          <w:t>Статья</w:t>
        </w:r>
        <w:r>
          <w:rPr>
            <w:rStyle w:val="a4"/>
            <w:i/>
            <w:iCs/>
          </w:rPr>
          <w:t> 632. Сроки представления декларации об активах и обязательствах</w:t>
        </w:r>
      </w:hyperlink>
      <w:r>
        <w:t xml:space="preserve"> </w:t>
      </w:r>
    </w:p>
    <w:p w:rsidR="00000000" w:rsidRDefault="0091227A">
      <w:pPr>
        <w:pStyle w:val="pji"/>
      </w:pPr>
      <w:hyperlink w:anchor="sub6330000" w:history="1">
        <w:r>
          <w:rPr>
            <w:rStyle w:val="a4"/>
            <w:i/>
            <w:iCs/>
          </w:rPr>
          <w:t>Параграф 2. Декларация о доходах и имуществе</w:t>
        </w:r>
      </w:hyperlink>
      <w:r>
        <w:t xml:space="preserve"> </w:t>
      </w:r>
    </w:p>
    <w:p w:rsidR="00000000" w:rsidRDefault="0091227A">
      <w:pPr>
        <w:pStyle w:val="pj"/>
      </w:pPr>
      <w:hyperlink w:anchor="sub6330000" w:history="1">
        <w:r>
          <w:rPr>
            <w:rStyle w:val="a4"/>
            <w:i/>
            <w:iCs/>
          </w:rPr>
          <w:t>Статья 633. Декларация о доходах и имуществе</w:t>
        </w:r>
      </w:hyperlink>
      <w:r>
        <w:t xml:space="preserve"> </w:t>
      </w:r>
    </w:p>
    <w:p w:rsidR="00000000" w:rsidRDefault="0091227A">
      <w:pPr>
        <w:pStyle w:val="pj"/>
      </w:pPr>
      <w:hyperlink w:anchor="sub6330000" w:history="1">
        <w:r>
          <w:rPr>
            <w:rStyle w:val="a4"/>
            <w:i/>
            <w:iCs/>
          </w:rPr>
          <w:t>Статья 634. Особенности составления декларации о доходах и имуществе</w:t>
        </w:r>
      </w:hyperlink>
      <w:r>
        <w:t xml:space="preserve"> </w:t>
      </w:r>
    </w:p>
    <w:p w:rsidR="00000000" w:rsidRDefault="0091227A">
      <w:pPr>
        <w:pStyle w:val="pj"/>
      </w:pPr>
      <w:hyperlink w:anchor="sub6330000" w:history="1">
        <w:r>
          <w:rPr>
            <w:rStyle w:val="a4"/>
            <w:i/>
            <w:iCs/>
          </w:rPr>
          <w:t>Статья 635. Сроки представления декларации о доходах и имуществе</w:t>
        </w:r>
      </w:hyperlink>
      <w:r>
        <w:t xml:space="preserve"> </w:t>
      </w:r>
    </w:p>
    <w:p w:rsidR="00000000" w:rsidRDefault="0091227A">
      <w:pPr>
        <w:pStyle w:val="pj"/>
      </w:pPr>
      <w:hyperlink w:anchor="sub6360000" w:history="1">
        <w:r>
          <w:rPr>
            <w:rStyle w:val="a4"/>
            <w:i/>
            <w:iCs/>
          </w:rPr>
          <w:t>Статья 636. Определение облагаемого дохода физическог</w:t>
        </w:r>
        <w:r>
          <w:rPr>
            <w:rStyle w:val="a4"/>
            <w:i/>
            <w:iCs/>
          </w:rPr>
          <w:t>о лица по итогам календарного года</w:t>
        </w:r>
      </w:hyperlink>
      <w:r>
        <w:t xml:space="preserve"> </w:t>
      </w:r>
    </w:p>
    <w:p w:rsidR="00000000" w:rsidRDefault="0091227A">
      <w:pPr>
        <w:pStyle w:val="pj"/>
      </w:pPr>
      <w:hyperlink w:anchor="sub6370000" w:history="1">
        <w:r>
          <w:rPr>
            <w:rStyle w:val="a4"/>
            <w:i/>
            <w:iCs/>
          </w:rPr>
          <w:t>Статья 637. Исчисление индивидуального подоходного налога с доходов физического лица по итогам календарного года</w:t>
        </w:r>
      </w:hyperlink>
      <w:r>
        <w:t xml:space="preserve"> </w:t>
      </w:r>
    </w:p>
    <w:p w:rsidR="00000000" w:rsidRDefault="0091227A">
      <w:pPr>
        <w:pStyle w:val="pj"/>
      </w:pPr>
      <w:hyperlink w:anchor="sub6380000" w:history="1">
        <w:r>
          <w:rPr>
            <w:rStyle w:val="a4"/>
            <w:i/>
            <w:iCs/>
          </w:rPr>
          <w:t>Статья 638. Зачет иностранного налога</w:t>
        </w:r>
      </w:hyperlink>
      <w:r>
        <w:t xml:space="preserve"> </w:t>
      </w:r>
    </w:p>
    <w:p w:rsidR="00000000" w:rsidRDefault="0091227A">
      <w:pPr>
        <w:pStyle w:val="pj"/>
      </w:pPr>
      <w:hyperlink w:anchor="sub6390000" w:history="1">
        <w:r>
          <w:rPr>
            <w:rStyle w:val="a4"/>
            <w:i/>
            <w:iCs/>
          </w:rPr>
          <w:t>Статья 639. Исключена</w:t>
        </w:r>
      </w:hyperlink>
      <w:r>
        <w:t xml:space="preserve"> </w:t>
      </w:r>
    </w:p>
    <w:p w:rsidR="00000000" w:rsidRDefault="0091227A">
      <w:pPr>
        <w:pStyle w:val="pj"/>
      </w:pPr>
      <w:hyperlink w:anchor="sub6400000" w:history="1">
        <w:r>
          <w:rPr>
            <w:rStyle w:val="a4"/>
            <w:i/>
            <w:iCs/>
          </w:rPr>
          <w:t>Статья 640. Превышение по индивидуальному подоходному налогу</w:t>
        </w:r>
      </w:hyperlink>
      <w:r>
        <w:t xml:space="preserve"> </w:t>
      </w:r>
    </w:p>
    <w:p w:rsidR="00000000" w:rsidRDefault="0091227A">
      <w:pPr>
        <w:pStyle w:val="pj"/>
      </w:pPr>
      <w:hyperlink w:anchor="sub6410000" w:history="1">
        <w:r>
          <w:rPr>
            <w:rStyle w:val="a4"/>
            <w:i/>
            <w:iCs/>
          </w:rPr>
          <w:t>Статья 641. Порядок и сроки уплаты налога, исчисленного в декларации о до</w:t>
        </w:r>
        <w:r>
          <w:rPr>
            <w:rStyle w:val="a4"/>
            <w:i/>
            <w:iCs/>
          </w:rPr>
          <w:t>ходах и имуществе</w:t>
        </w:r>
      </w:hyperlink>
      <w:r>
        <w:t xml:space="preserve"> </w:t>
      </w:r>
    </w:p>
    <w:p w:rsidR="00000000" w:rsidRDefault="0091227A">
      <w:pPr>
        <w:pStyle w:val="pj"/>
      </w:pPr>
      <w:hyperlink w:anchor="sub6420000" w:history="1">
        <w:r>
          <w:rPr>
            <w:rStyle w:val="a4"/>
            <w:i/>
            <w:iCs/>
          </w:rPr>
          <w:t>Статья 642. Доход трудового иммигранта-резидента</w:t>
        </w:r>
      </w:hyperlink>
      <w:r>
        <w:t xml:space="preserve"> </w:t>
      </w:r>
    </w:p>
    <w:p w:rsidR="00000000" w:rsidRDefault="0091227A">
      <w:pPr>
        <w:pStyle w:val="pj"/>
      </w:pPr>
      <w:hyperlink w:anchor="sub6430000" w:history="1">
        <w:r>
          <w:rPr>
            <w:rStyle w:val="a4"/>
            <w:i/>
            <w:iCs/>
          </w:rPr>
          <w:t>Статья 643. Декларация по индивидуальному подоходному налогу и сроки ее представления</w:t>
        </w:r>
      </w:hyperlink>
      <w:r>
        <w:t xml:space="preserve"> </w:t>
      </w:r>
    </w:p>
    <w:p w:rsidR="00000000" w:rsidRDefault="0091227A">
      <w:pPr>
        <w:pStyle w:val="pji"/>
      </w:pPr>
      <w:hyperlink w:anchor="sub6440000" w:history="1">
        <w:r>
          <w:rPr>
            <w:rStyle w:val="a4"/>
            <w:i/>
            <w:iCs/>
          </w:rPr>
          <w:t>Р</w:t>
        </w:r>
        <w:r>
          <w:rPr>
            <w:rStyle w:val="a4"/>
            <w:i/>
            <w:iCs/>
          </w:rPr>
          <w:t>АЗДЕЛ 19. НАЛОГООБЛОЖЕНИЕ НЕРЕЗИДЕНТОВ</w:t>
        </w:r>
      </w:hyperlink>
      <w:r>
        <w:t xml:space="preserve"> </w:t>
      </w:r>
    </w:p>
    <w:p w:rsidR="00000000" w:rsidRDefault="0091227A">
      <w:pPr>
        <w:pStyle w:val="pj"/>
      </w:pPr>
      <w:hyperlink w:anchor="sub6440000" w:history="1">
        <w:r>
          <w:rPr>
            <w:rStyle w:val="a4"/>
            <w:i/>
            <w:iCs/>
          </w:rPr>
          <w:t>Статья 644. Доходы нерезидента из источников в Республике Казахстан</w:t>
        </w:r>
      </w:hyperlink>
      <w:r>
        <w:t xml:space="preserve"> </w:t>
      </w:r>
    </w:p>
    <w:p w:rsidR="00000000" w:rsidRDefault="0091227A">
      <w:pPr>
        <w:pStyle w:val="pji"/>
      </w:pPr>
      <w:hyperlink w:anchor="sub6450000" w:history="1">
        <w:r>
          <w:rPr>
            <w:rStyle w:val="a4"/>
            <w:i/>
            <w:iCs/>
          </w:rPr>
          <w:t>Глава 72. </w:t>
        </w:r>
        <w:r>
          <w:rPr>
            <w:rStyle w:val="a4"/>
            <w:i/>
            <w:iCs/>
          </w:rPr>
          <w:t>ПОРЯДОК НАЛОГООБЛОЖЕНИЯ ДОХОДОВ ЮРИДИЧЕСКОГО ЛИЦА-НЕРЕЗИДЕНТА, ДЕЯТЕЛЬНОСТЬ КОТОРОГО НЕ ПРИВОДИТ К ОБРАЗОВАНИЮ ПОСТОЯННОГО УЧРЕЖДЕНИЯ В РЕСПУБЛИКЕ КАЗАХСТАН</w:t>
        </w:r>
      </w:hyperlink>
      <w:r>
        <w:t xml:space="preserve"> </w:t>
      </w:r>
    </w:p>
    <w:p w:rsidR="00000000" w:rsidRDefault="0091227A">
      <w:pPr>
        <w:pStyle w:val="pj"/>
      </w:pPr>
      <w:hyperlink w:anchor="sub6450000" w:history="1">
        <w:r>
          <w:rPr>
            <w:rStyle w:val="a4"/>
            <w:i/>
            <w:iCs/>
          </w:rPr>
          <w:t>Статья 645. </w:t>
        </w:r>
        <w:r>
          <w:rPr>
            <w:rStyle w:val="a4"/>
            <w:i/>
            <w:iCs/>
          </w:rPr>
          <w:t>Порядок исчисления и удержания корпоративного подоходного налога у источника выплаты</w:t>
        </w:r>
      </w:hyperlink>
      <w:r>
        <w:t xml:space="preserve"> </w:t>
      </w:r>
    </w:p>
    <w:p w:rsidR="00000000" w:rsidRDefault="0091227A">
      <w:pPr>
        <w:pStyle w:val="pj"/>
      </w:pPr>
      <w:hyperlink w:anchor="sub6460000" w:history="1">
        <w:r>
          <w:rPr>
            <w:rStyle w:val="a4"/>
            <w:i/>
            <w:iCs/>
          </w:rPr>
          <w:t>Статья 646. Ставки подоходного налога у источника выплаты</w:t>
        </w:r>
      </w:hyperlink>
      <w:r>
        <w:t xml:space="preserve"> </w:t>
      </w:r>
    </w:p>
    <w:p w:rsidR="00000000" w:rsidRDefault="0091227A">
      <w:pPr>
        <w:pStyle w:val="pj"/>
      </w:pPr>
      <w:hyperlink w:anchor="sub6470000" w:history="1">
        <w:r>
          <w:rPr>
            <w:rStyle w:val="a4"/>
            <w:i/>
            <w:iCs/>
          </w:rPr>
          <w:t>Статья 647. Порядок и сроки перечисления корп</w:t>
        </w:r>
        <w:r>
          <w:rPr>
            <w:rStyle w:val="a4"/>
            <w:i/>
            <w:iCs/>
          </w:rPr>
          <w:t>оративного подоходного налога у источника выплаты</w:t>
        </w:r>
      </w:hyperlink>
      <w:r>
        <w:t xml:space="preserve"> </w:t>
      </w:r>
    </w:p>
    <w:p w:rsidR="00000000" w:rsidRDefault="0091227A">
      <w:pPr>
        <w:pStyle w:val="pj"/>
      </w:pPr>
      <w:hyperlink w:anchor="sub6480000" w:history="1">
        <w:r>
          <w:rPr>
            <w:rStyle w:val="a4"/>
            <w:i/>
            <w:iCs/>
          </w:rPr>
          <w:t>Статья 648. Представление налоговой отчетности</w:t>
        </w:r>
      </w:hyperlink>
      <w:r>
        <w:t xml:space="preserve"> </w:t>
      </w:r>
    </w:p>
    <w:p w:rsidR="00000000" w:rsidRDefault="0091227A">
      <w:pPr>
        <w:pStyle w:val="pj"/>
      </w:pPr>
      <w:hyperlink w:anchor="sub6490000" w:history="1">
        <w:r>
          <w:rPr>
            <w:rStyle w:val="a4"/>
            <w:i/>
            <w:iCs/>
          </w:rPr>
          <w:t>Статья 649. Особенности представления налоговой отчетности</w:t>
        </w:r>
      </w:hyperlink>
      <w:r>
        <w:t xml:space="preserve"> </w:t>
      </w:r>
    </w:p>
    <w:p w:rsidR="00000000" w:rsidRDefault="0091227A">
      <w:pPr>
        <w:pStyle w:val="pj"/>
      </w:pPr>
      <w:hyperlink w:anchor="sub6500000" w:history="1">
        <w:r>
          <w:rPr>
            <w:rStyle w:val="a4"/>
            <w:i/>
            <w:iCs/>
          </w:rPr>
          <w:t>Статья 650.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r>
        <w:t xml:space="preserve"> </w:t>
      </w:r>
    </w:p>
    <w:p w:rsidR="00000000" w:rsidRDefault="0091227A">
      <w:pPr>
        <w:pStyle w:val="pji"/>
      </w:pPr>
      <w:hyperlink w:anchor="sub6510000" w:history="1">
        <w:r>
          <w:rPr>
            <w:rStyle w:val="a4"/>
            <w:i/>
            <w:iCs/>
          </w:rPr>
          <w:t>Глава 73. ПОРЯДОК НАЛОГООБЛОЖЕНИЯ ДОХОДОВ ЮРИДИЧЕСКОГО ЛИЦА-НЕРЕЗИДЕНТА, ОСУЩЕСТВЛЯЮЩЕГО ДЕЯТЕЛЬНОСТЬ В РЕСПУБЛИКЕ КАЗАХСТАН ЧЕРЕЗ ПОСТОЯННОЕ УЧРЕЖДЕНИЕ</w:t>
        </w:r>
      </w:hyperlink>
      <w:r>
        <w:t xml:space="preserve"> </w:t>
      </w:r>
    </w:p>
    <w:p w:rsidR="00000000" w:rsidRDefault="0091227A">
      <w:pPr>
        <w:pStyle w:val="pj"/>
      </w:pPr>
      <w:hyperlink w:anchor="sub6510000" w:history="1">
        <w:r>
          <w:rPr>
            <w:rStyle w:val="a4"/>
            <w:i/>
            <w:iCs/>
          </w:rPr>
          <w:t>Статья 651. Определение налогооблагаемого дохода</w:t>
        </w:r>
      </w:hyperlink>
      <w:r>
        <w:t xml:space="preserve"> </w:t>
      </w:r>
    </w:p>
    <w:p w:rsidR="00000000" w:rsidRDefault="0091227A">
      <w:pPr>
        <w:pStyle w:val="pj"/>
      </w:pPr>
      <w:hyperlink w:anchor="sub6520000" w:history="1">
        <w:r>
          <w:rPr>
            <w:rStyle w:val="a4"/>
            <w:i/>
            <w:iCs/>
          </w:rPr>
          <w:t>Статья 652. Порядок налогообложения чистого дохода</w:t>
        </w:r>
      </w:hyperlink>
      <w:r>
        <w:t xml:space="preserve"> </w:t>
      </w:r>
    </w:p>
    <w:p w:rsidR="00000000" w:rsidRDefault="0091227A">
      <w:pPr>
        <w:pStyle w:val="pj"/>
      </w:pPr>
      <w:hyperlink w:anchor="sub6530000" w:history="1">
        <w:r>
          <w:rPr>
            <w:rStyle w:val="a4"/>
            <w:i/>
            <w:iCs/>
          </w:rPr>
          <w:t>Статья 653. Порядок налогообложения доходов в отдельных случаях</w:t>
        </w:r>
      </w:hyperlink>
      <w:r>
        <w:t xml:space="preserve"> </w:t>
      </w:r>
    </w:p>
    <w:p w:rsidR="00000000" w:rsidRDefault="0091227A">
      <w:pPr>
        <w:pStyle w:val="pji"/>
      </w:pPr>
      <w:hyperlink w:anchor="sub6540000" w:history="1">
        <w:r>
          <w:rPr>
            <w:rStyle w:val="a4"/>
            <w:i/>
            <w:iCs/>
          </w:rPr>
          <w:t>Глава 74. ПОРЯДОК НАЛОГООБЛОЖЕНИЯ ДОХОДОВ ФИЗИЧЕСКИ</w:t>
        </w:r>
        <w:r>
          <w:rPr>
            <w:rStyle w:val="a4"/>
            <w:i/>
            <w:iCs/>
          </w:rPr>
          <w:t>Х ЛИЦ-НЕРЕЗИДЕНТОВ</w:t>
        </w:r>
      </w:hyperlink>
      <w:r>
        <w:t xml:space="preserve"> </w:t>
      </w:r>
    </w:p>
    <w:p w:rsidR="00000000" w:rsidRDefault="0091227A">
      <w:pPr>
        <w:pStyle w:val="pj"/>
      </w:pPr>
      <w:hyperlink w:anchor="sub6540000" w:history="1">
        <w:r>
          <w:rPr>
            <w:rStyle w:val="a4"/>
            <w:i/>
            <w:iCs/>
          </w:rPr>
          <w:t>Статья 654. Доходы физического лица-нерезидента, освобождаемые от налогообложения</w:t>
        </w:r>
      </w:hyperlink>
      <w:r>
        <w:t xml:space="preserve"> </w:t>
      </w:r>
    </w:p>
    <w:p w:rsidR="00000000" w:rsidRDefault="0091227A">
      <w:pPr>
        <w:pStyle w:val="pj"/>
      </w:pPr>
      <w:hyperlink w:anchor="sub6550000" w:history="1">
        <w:r>
          <w:rPr>
            <w:rStyle w:val="a4"/>
            <w:i/>
            <w:iCs/>
          </w:rPr>
          <w:t>Статья 655. Порядок исчисления, удержания и перечисления индивидуального подоходного на</w:t>
        </w:r>
        <w:r>
          <w:rPr>
            <w:rStyle w:val="a4"/>
            <w:i/>
            <w:iCs/>
          </w:rPr>
          <w:t>лога по доходам, подлежащим налогообложению у источника выплаты</w:t>
        </w:r>
      </w:hyperlink>
      <w:r>
        <w:t xml:space="preserve"> </w:t>
      </w:r>
    </w:p>
    <w:p w:rsidR="00000000" w:rsidRDefault="0091227A">
      <w:pPr>
        <w:pStyle w:val="pj"/>
      </w:pPr>
      <w:hyperlink w:anchor="sub6560000" w:history="1">
        <w:r>
          <w:rPr>
            <w:rStyle w:val="a4"/>
            <w:i/>
            <w:iCs/>
          </w:rPr>
          <w:t>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w:t>
        </w:r>
        <w:r>
          <w:rPr>
            <w:rStyle w:val="a4"/>
            <w:i/>
            <w:iCs/>
          </w:rPr>
          <w:t>трированным в качестве налогоплательщика Республики Казахстан</w:t>
        </w:r>
      </w:hyperlink>
      <w:r>
        <w:t xml:space="preserve"> </w:t>
      </w:r>
    </w:p>
    <w:p w:rsidR="00000000" w:rsidRDefault="0091227A">
      <w:pPr>
        <w:pStyle w:val="pj"/>
      </w:pPr>
      <w:hyperlink w:anchor="sub6570000" w:history="1">
        <w:r>
          <w:rPr>
            <w:rStyle w:val="a4"/>
            <w:i/>
            <w:iCs/>
          </w:rPr>
          <w:t>Статья 657. Представление декларации по индивидуальному подоходному налогу и социальному налогу</w:t>
        </w:r>
      </w:hyperlink>
      <w:r>
        <w:t xml:space="preserve"> </w:t>
      </w:r>
    </w:p>
    <w:p w:rsidR="00000000" w:rsidRDefault="0091227A">
      <w:pPr>
        <w:pStyle w:val="pj"/>
      </w:pPr>
      <w:hyperlink w:anchor="sub6580000" w:history="1">
        <w:r>
          <w:rPr>
            <w:rStyle w:val="a4"/>
            <w:i/>
            <w:iCs/>
          </w:rPr>
          <w:t>Статья 658. </w:t>
        </w:r>
        <w:r>
          <w:rPr>
            <w:rStyle w:val="a4"/>
            <w:i/>
            <w:iCs/>
          </w:rPr>
          <w:t>Порядок исчисления и уплаты индивидуального подоходного налога с доходов физического лица-нерезидента в отдельных случаях</w:t>
        </w:r>
      </w:hyperlink>
      <w:r>
        <w:t xml:space="preserve"> </w:t>
      </w:r>
    </w:p>
    <w:p w:rsidR="00000000" w:rsidRDefault="0091227A">
      <w:pPr>
        <w:pStyle w:val="pj"/>
      </w:pPr>
      <w:hyperlink w:anchor="sub6590000" w:history="1">
        <w:r>
          <w:rPr>
            <w:rStyle w:val="a4"/>
            <w:i/>
            <w:iCs/>
          </w:rPr>
          <w:t>Статья 659. Представление декларации по индивидуальному подоходному налогу</w:t>
        </w:r>
      </w:hyperlink>
      <w:r>
        <w:t xml:space="preserve"> </w:t>
      </w:r>
    </w:p>
    <w:p w:rsidR="00000000" w:rsidRDefault="0091227A">
      <w:pPr>
        <w:pStyle w:val="pji"/>
      </w:pPr>
      <w:hyperlink w:anchor="sub6600000" w:history="1">
        <w:r>
          <w:rPr>
            <w:rStyle w:val="a4"/>
            <w:i/>
            <w:iCs/>
          </w:rPr>
          <w:t>Глава 75. СПЕЦИАЛЬНЫЕ ПОЛОЖЕНИЯ ПО МЕЖДУНАРОДНЫМ ДОГОВОРАМ, РЕГУЛИРУЮЩИМ ВОПРОСЫ ИЗБЕЖАНИЯ ДВОЙНОГО НАЛОГООБЛОЖЕНИЯ И ПРЕДОТВРАЩЕНИЯ УКЛОНЕНИЯ ОТ УПЛАТЫ НАЛОГОВ</w:t>
        </w:r>
      </w:hyperlink>
      <w:r>
        <w:t xml:space="preserve"> </w:t>
      </w:r>
    </w:p>
    <w:p w:rsidR="00000000" w:rsidRDefault="0091227A">
      <w:pPr>
        <w:pStyle w:val="pj"/>
      </w:pPr>
      <w:hyperlink w:anchor="sub6600000" w:history="1">
        <w:r>
          <w:rPr>
            <w:rStyle w:val="a4"/>
            <w:i/>
            <w:iCs/>
          </w:rPr>
          <w:t>Статья 660. Условия применения международного догово</w:t>
        </w:r>
        <w:r>
          <w:rPr>
            <w:rStyle w:val="a4"/>
            <w:i/>
            <w:iCs/>
          </w:rPr>
          <w:t>ра</w:t>
        </w:r>
      </w:hyperlink>
      <w:r>
        <w:t xml:space="preserve"> </w:t>
      </w:r>
    </w:p>
    <w:p w:rsidR="00000000" w:rsidRDefault="0091227A">
      <w:pPr>
        <w:pStyle w:val="pj"/>
      </w:pPr>
      <w:hyperlink w:anchor="sub6610000" w:history="1">
        <w:r>
          <w:rPr>
            <w:rStyle w:val="a4"/>
            <w:i/>
            <w:iCs/>
          </w:rPr>
          <w:t>Статья 661. Порядок применения международного договора</w:t>
        </w:r>
      </w:hyperlink>
      <w:r>
        <w:t xml:space="preserve"> </w:t>
      </w:r>
    </w:p>
    <w:p w:rsidR="00000000" w:rsidRDefault="0091227A">
      <w:pPr>
        <w:pStyle w:val="pj"/>
      </w:pPr>
      <w:hyperlink w:anchor="sub6620000" w:history="1">
        <w:r>
          <w:rPr>
            <w:rStyle w:val="a4"/>
            <w:i/>
            <w:iCs/>
          </w:rPr>
          <w:t>Статья 662. Порядок отнесения на вычеты управленческих и общеадминистративных расходов юридического лица-нерезидента в целях налог</w:t>
        </w:r>
        <w:r>
          <w:rPr>
            <w:rStyle w:val="a4"/>
            <w:i/>
            <w:iCs/>
          </w:rPr>
          <w:t>ообложения доходов из источников в Республике Казахстан</w:t>
        </w:r>
      </w:hyperlink>
      <w:r>
        <w:t xml:space="preserve"> </w:t>
      </w:r>
    </w:p>
    <w:p w:rsidR="00000000" w:rsidRDefault="0091227A">
      <w:pPr>
        <w:pStyle w:val="pj"/>
      </w:pPr>
      <w:hyperlink w:anchor="sub6630000" w:history="1">
        <w:r>
          <w:rPr>
            <w:rStyle w:val="a4"/>
            <w:i/>
            <w:iCs/>
          </w:rPr>
          <w:t>Статья 663. Метод пропорционального распределения расходов</w:t>
        </w:r>
      </w:hyperlink>
      <w:r>
        <w:t xml:space="preserve"> </w:t>
      </w:r>
    </w:p>
    <w:p w:rsidR="00000000" w:rsidRDefault="0091227A">
      <w:pPr>
        <w:pStyle w:val="pj"/>
      </w:pPr>
      <w:hyperlink w:anchor="sub6640000" w:history="1">
        <w:r>
          <w:rPr>
            <w:rStyle w:val="a4"/>
            <w:i/>
            <w:iCs/>
          </w:rPr>
          <w:t>Статья 664. Порядок корректировки данных финансовой отчетности юридическо</w:t>
        </w:r>
        <w:r>
          <w:rPr>
            <w:rStyle w:val="a4"/>
            <w:i/>
            <w:iCs/>
          </w:rPr>
          <w:t>го лица-нерезидента при применении метода пропорционального распределения расходов в отдельных случаях</w:t>
        </w:r>
      </w:hyperlink>
      <w:r>
        <w:t xml:space="preserve"> </w:t>
      </w:r>
    </w:p>
    <w:p w:rsidR="00000000" w:rsidRDefault="0091227A">
      <w:pPr>
        <w:pStyle w:val="pj"/>
      </w:pPr>
      <w:hyperlink w:anchor="sub6650000" w:history="1">
        <w:r>
          <w:rPr>
            <w:rStyle w:val="a4"/>
            <w:i/>
            <w:iCs/>
          </w:rPr>
          <w:t>Статья 665. Метод непосредственного (прямого) отнесения расходов на вычеты</w:t>
        </w:r>
      </w:hyperlink>
      <w:r>
        <w:t xml:space="preserve"> </w:t>
      </w:r>
    </w:p>
    <w:p w:rsidR="00000000" w:rsidRDefault="0091227A">
      <w:pPr>
        <w:pStyle w:val="pj"/>
      </w:pPr>
      <w:hyperlink w:anchor="sub6660000" w:history="1">
        <w:r>
          <w:rPr>
            <w:rStyle w:val="a4"/>
            <w:i/>
            <w:iCs/>
          </w:rPr>
          <w:t>Статья 666</w:t>
        </w:r>
        <w:r>
          <w:rPr>
            <w:rStyle w:val="a4"/>
            <w:i/>
            <w:iCs/>
          </w:rPr>
          <w:t>.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hyperlink>
      <w:r>
        <w:t xml:space="preserve"> </w:t>
      </w:r>
    </w:p>
    <w:p w:rsidR="00000000" w:rsidRDefault="0091227A">
      <w:pPr>
        <w:pStyle w:val="pj"/>
      </w:pPr>
      <w:hyperlink w:anchor="sub6670000" w:history="1">
        <w:r>
          <w:rPr>
            <w:rStyle w:val="a4"/>
            <w:i/>
            <w:iCs/>
          </w:rPr>
          <w:t>Статья 667. Порядок применения международного договора в</w:t>
        </w:r>
        <w:r>
          <w:rPr>
            <w:rStyle w:val="a4"/>
            <w:i/>
            <w:iCs/>
          </w:rPr>
          <w:t xml:space="preserve">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r>
        <w:t xml:space="preserve"> </w:t>
      </w:r>
    </w:p>
    <w:p w:rsidR="00000000" w:rsidRDefault="0091227A">
      <w:pPr>
        <w:pStyle w:val="pj"/>
      </w:pPr>
      <w:hyperlink w:anchor="sub6680000" w:history="1">
        <w:r>
          <w:rPr>
            <w:rStyle w:val="a4"/>
            <w:i/>
            <w:iCs/>
          </w:rPr>
          <w:t xml:space="preserve">Статья 668. Порядок </w:t>
        </w:r>
        <w:r>
          <w:rPr>
            <w:rStyle w:val="a4"/>
            <w:i/>
            <w:iCs/>
          </w:rPr>
          <w:t>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r>
        <w:t xml:space="preserve"> </w:t>
      </w:r>
    </w:p>
    <w:p w:rsidR="00000000" w:rsidRDefault="0091227A">
      <w:pPr>
        <w:pStyle w:val="pj"/>
      </w:pPr>
      <w:hyperlink w:anchor="sub6690000" w:history="1">
        <w:r>
          <w:rPr>
            <w:rStyle w:val="a4"/>
            <w:i/>
            <w:iCs/>
          </w:rPr>
          <w:t>Статья 669. Порядок применения меж</w:t>
        </w:r>
        <w:r>
          <w:rPr>
            <w:rStyle w:val="a4"/>
            <w:i/>
            <w:iCs/>
          </w:rPr>
          <w:t>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t xml:space="preserve"> </w:t>
      </w:r>
    </w:p>
    <w:p w:rsidR="00000000" w:rsidRDefault="0091227A">
      <w:pPr>
        <w:pStyle w:val="pj"/>
      </w:pPr>
      <w:hyperlink w:anchor="sub6700000" w:history="1">
        <w:r>
          <w:rPr>
            <w:rStyle w:val="a4"/>
            <w:i/>
            <w:iCs/>
          </w:rPr>
          <w:t>Статья 670. Порядок применения международного договора в отношен</w:t>
        </w:r>
        <w:r>
          <w:rPr>
            <w:rStyle w:val="a4"/>
            <w:i/>
            <w:iCs/>
          </w:rPr>
          <w:t>ии частичного освобождения от налогообложения чистого дохода от деятельности нерезидента в Республике Казахстан через постоянное учреждение</w:t>
        </w:r>
      </w:hyperlink>
      <w:r>
        <w:t xml:space="preserve"> </w:t>
      </w:r>
    </w:p>
    <w:p w:rsidR="00000000" w:rsidRDefault="0091227A">
      <w:pPr>
        <w:pStyle w:val="pj"/>
      </w:pPr>
      <w:hyperlink w:anchor="sub6710000" w:history="1">
        <w:r>
          <w:rPr>
            <w:rStyle w:val="a4"/>
            <w:i/>
            <w:iCs/>
          </w:rPr>
          <w:t>Статья 671. </w:t>
        </w:r>
        <w:r>
          <w:rPr>
            <w:rStyle w:val="a4"/>
            <w:i/>
            <w:iCs/>
          </w:rPr>
          <w:t>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hyperlink>
      <w:r>
        <w:t xml:space="preserve"> </w:t>
      </w:r>
    </w:p>
    <w:p w:rsidR="00000000" w:rsidRDefault="0091227A">
      <w:pPr>
        <w:pStyle w:val="pj"/>
      </w:pPr>
      <w:hyperlink w:anchor="sub6720000" w:history="1">
        <w:r>
          <w:rPr>
            <w:rStyle w:val="a4"/>
            <w:i/>
            <w:iCs/>
          </w:rPr>
          <w:t>Статья 672. Порядок представления нерезидент</w:t>
        </w:r>
        <w:r>
          <w:rPr>
            <w:rStyle w:val="a4"/>
            <w:i/>
            <w:iCs/>
          </w:rPr>
          <w:t>ом заявления на возврат уплаченного подоходного налога из бюджета на основании международного договора</w:t>
        </w:r>
      </w:hyperlink>
      <w:r>
        <w:t xml:space="preserve"> </w:t>
      </w:r>
    </w:p>
    <w:p w:rsidR="00000000" w:rsidRDefault="0091227A">
      <w:pPr>
        <w:pStyle w:val="pj"/>
      </w:pPr>
      <w:hyperlink w:anchor="sub6730000" w:history="1">
        <w:r>
          <w:rPr>
            <w:rStyle w:val="a4"/>
            <w:i/>
            <w:iCs/>
          </w:rPr>
          <w:t>Статья 673. Порядок рассмотрения заявления нерезидента и принятия решения по результатам рассмотрения</w:t>
        </w:r>
      </w:hyperlink>
      <w:r>
        <w:t xml:space="preserve"> </w:t>
      </w:r>
    </w:p>
    <w:p w:rsidR="00000000" w:rsidRDefault="0091227A">
      <w:pPr>
        <w:pStyle w:val="pj"/>
      </w:pPr>
      <w:hyperlink w:anchor="sub6740000" w:history="1">
        <w:r>
          <w:rPr>
            <w:rStyle w:val="a4"/>
            <w:i/>
            <w:iCs/>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hyperlink>
      <w:r>
        <w:t xml:space="preserve"> </w:t>
      </w:r>
    </w:p>
    <w:p w:rsidR="00000000" w:rsidRDefault="0091227A">
      <w:pPr>
        <w:pStyle w:val="pj"/>
      </w:pPr>
      <w:hyperlink w:anchor="sub6750000" w:history="1">
        <w:r>
          <w:rPr>
            <w:rStyle w:val="a4"/>
            <w:i/>
            <w:iCs/>
          </w:rPr>
          <w:t>Статья 675. Требования, предъявляемые к документу, подтвержд</w:t>
        </w:r>
        <w:r>
          <w:rPr>
            <w:rStyle w:val="a4"/>
            <w:i/>
            <w:iCs/>
          </w:rPr>
          <w:t>ающему резидентство нерезидента</w:t>
        </w:r>
      </w:hyperlink>
      <w:r>
        <w:t xml:space="preserve"> </w:t>
      </w:r>
    </w:p>
    <w:p w:rsidR="00000000" w:rsidRDefault="0091227A">
      <w:pPr>
        <w:pStyle w:val="pj"/>
      </w:pPr>
      <w:hyperlink w:anchor="sub6760000" w:history="1">
        <w:r>
          <w:rPr>
            <w:rStyle w:val="a4"/>
            <w:i/>
            <w:iCs/>
          </w:rPr>
          <w:t>Статья 676. Справка о суммах полученных доходов из источников в Республике Казахстан и удержанных (уплаченных) налогов</w:t>
        </w:r>
      </w:hyperlink>
      <w:r>
        <w:t xml:space="preserve"> </w:t>
      </w:r>
    </w:p>
    <w:p w:rsidR="00000000" w:rsidRDefault="0091227A">
      <w:pPr>
        <w:pStyle w:val="pj"/>
      </w:pPr>
      <w:hyperlink w:anchor="sub6770000" w:history="1">
        <w:r>
          <w:rPr>
            <w:rStyle w:val="a4"/>
            <w:i/>
            <w:iCs/>
          </w:rPr>
          <w:t>Статья 677. Помощь в сборе налогов</w:t>
        </w:r>
      </w:hyperlink>
      <w:r>
        <w:t xml:space="preserve"> </w:t>
      </w:r>
    </w:p>
    <w:p w:rsidR="00000000" w:rsidRDefault="0091227A">
      <w:pPr>
        <w:pStyle w:val="pji"/>
      </w:pPr>
      <w:hyperlink w:anchor="sub6780000" w:history="1">
        <w:r>
          <w:rPr>
            <w:rStyle w:val="a4"/>
            <w:i/>
            <w:iCs/>
          </w:rPr>
          <w:t>РАЗДЕЛ 20. СПЕЦИАЛЬНЫЕ НАЛОГОВЫЕ РЕЖИМЫ</w:t>
        </w:r>
      </w:hyperlink>
      <w:r>
        <w:t xml:space="preserve"> </w:t>
      </w:r>
    </w:p>
    <w:p w:rsidR="00000000" w:rsidRDefault="0091227A">
      <w:pPr>
        <w:pStyle w:val="pji"/>
      </w:pPr>
      <w:hyperlink w:anchor="sub6780000" w:history="1">
        <w:r>
          <w:rPr>
            <w:rStyle w:val="a4"/>
            <w:i/>
            <w:iCs/>
          </w:rPr>
          <w:t>Глава 76. ОБЩИЕ ПОЛОЖЕНИЯ</w:t>
        </w:r>
      </w:hyperlink>
      <w:r>
        <w:t xml:space="preserve"> </w:t>
      </w:r>
    </w:p>
    <w:p w:rsidR="00000000" w:rsidRDefault="0091227A">
      <w:pPr>
        <w:pStyle w:val="pj"/>
      </w:pPr>
      <w:hyperlink w:anchor="sub6780000" w:history="1">
        <w:r>
          <w:rPr>
            <w:rStyle w:val="a4"/>
            <w:i/>
            <w:iCs/>
          </w:rPr>
          <w:t>Статья 678. Виды специальных налоговых режимов</w:t>
        </w:r>
      </w:hyperlink>
      <w:r>
        <w:t xml:space="preserve"> </w:t>
      </w:r>
    </w:p>
    <w:p w:rsidR="00000000" w:rsidRDefault="0091227A">
      <w:pPr>
        <w:pStyle w:val="pj"/>
      </w:pPr>
      <w:hyperlink w:anchor="sub6790000" w:history="1">
        <w:r>
          <w:rPr>
            <w:rStyle w:val="a4"/>
            <w:i/>
            <w:iCs/>
          </w:rPr>
          <w:t>Статья 67</w:t>
        </w:r>
        <w:r>
          <w:rPr>
            <w:rStyle w:val="a4"/>
            <w:i/>
            <w:iCs/>
          </w:rPr>
          <w:t>9. Порядок выбора и прекращения применения специального налогового режима</w:t>
        </w:r>
      </w:hyperlink>
      <w:r>
        <w:t xml:space="preserve"> </w:t>
      </w:r>
    </w:p>
    <w:p w:rsidR="00000000" w:rsidRDefault="0091227A">
      <w:pPr>
        <w:pStyle w:val="pji"/>
      </w:pPr>
      <w:hyperlink w:anchor="sub6800000" w:history="1">
        <w:r>
          <w:rPr>
            <w:rStyle w:val="a4"/>
            <w:i/>
            <w:iCs/>
          </w:rPr>
          <w:t>Глава 77. ОБЩИЕ ПОЛОЖЕНИЯ ПО СПЕЦИАЛЬНЫМ НАЛОГОВЫМ РЕЖИМАМ ДЛЯ СУБЪЕКТОВ МАЛОГО БИЗНЕСА</w:t>
        </w:r>
      </w:hyperlink>
      <w:r>
        <w:t xml:space="preserve"> </w:t>
      </w:r>
    </w:p>
    <w:p w:rsidR="00000000" w:rsidRDefault="0091227A">
      <w:pPr>
        <w:pStyle w:val="pji"/>
      </w:pPr>
      <w:hyperlink w:anchor="sub6800000" w:history="1">
        <w:r>
          <w:rPr>
            <w:rStyle w:val="a4"/>
            <w:i/>
            <w:iCs/>
          </w:rPr>
          <w:t>Параграф 1. Общие положени</w:t>
        </w:r>
        <w:r>
          <w:rPr>
            <w:rStyle w:val="a4"/>
            <w:i/>
            <w:iCs/>
          </w:rPr>
          <w:t>я</w:t>
        </w:r>
      </w:hyperlink>
      <w:r>
        <w:t xml:space="preserve"> </w:t>
      </w:r>
    </w:p>
    <w:p w:rsidR="00000000" w:rsidRDefault="0091227A">
      <w:pPr>
        <w:pStyle w:val="pj"/>
        <w:ind w:left="1843" w:hanging="1417"/>
      </w:pPr>
      <w:hyperlink w:anchor="sub6800000" w:history="1">
        <w:r>
          <w:rPr>
            <w:rStyle w:val="a4"/>
            <w:i/>
            <w:iCs/>
          </w:rPr>
          <w:t>Статья 680. Общие положения</w:t>
        </w:r>
      </w:hyperlink>
      <w:r>
        <w:t xml:space="preserve"> </w:t>
      </w:r>
    </w:p>
    <w:p w:rsidR="00000000" w:rsidRDefault="0091227A">
      <w:pPr>
        <w:pStyle w:val="pj"/>
        <w:ind w:left="1843" w:hanging="1417"/>
      </w:pPr>
      <w:hyperlink w:anchor="sub6810000" w:history="1">
        <w:r>
          <w:rPr>
            <w:rStyle w:val="a4"/>
            <w:i/>
            <w:iCs/>
          </w:rPr>
          <w:t>Статья 681. Порядок определения доходов при применении специальных налоговых режимов на основе патента, упрощенной декларации или с использованием специальног</w:t>
        </w:r>
        <w:r>
          <w:rPr>
            <w:rStyle w:val="a4"/>
            <w:i/>
            <w:iCs/>
          </w:rPr>
          <w:t>о мобильного приложения</w:t>
        </w:r>
      </w:hyperlink>
    </w:p>
    <w:p w:rsidR="00000000" w:rsidRDefault="0091227A">
      <w:pPr>
        <w:pStyle w:val="pj"/>
        <w:ind w:left="1843" w:hanging="1417"/>
      </w:pPr>
      <w:hyperlink w:anchor="sub6820000" w:history="1">
        <w:r>
          <w:rPr>
            <w:rStyle w:val="a4"/>
            <w:i/>
            <w:iCs/>
          </w:rPr>
          <w:t>Статья 682.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w:t>
        </w:r>
        <w:r>
          <w:rPr>
            <w:rStyle w:val="a4"/>
            <w:i/>
            <w:iCs/>
          </w:rPr>
          <w:t>оном Республики Казахстан «О бухгалтерском учете и финансовой отчетности»</w:t>
        </w:r>
      </w:hyperlink>
      <w:r>
        <w:t xml:space="preserve"> </w:t>
      </w:r>
    </w:p>
    <w:p w:rsidR="00000000" w:rsidRDefault="0091227A">
      <w:pPr>
        <w:pStyle w:val="pj"/>
        <w:ind w:left="1843" w:hanging="1417"/>
      </w:pPr>
      <w:hyperlink w:anchor="sub6830000" w:history="1">
        <w:r>
          <w:rPr>
            <w:rStyle w:val="a4"/>
            <w:i/>
            <w:iCs/>
          </w:rPr>
          <w:t>Статья 683. Условия применения специального налогового режима</w:t>
        </w:r>
      </w:hyperlink>
      <w:r>
        <w:t xml:space="preserve"> </w:t>
      </w:r>
    </w:p>
    <w:p w:rsidR="00000000" w:rsidRDefault="0091227A">
      <w:pPr>
        <w:pStyle w:val="pj"/>
        <w:ind w:left="1843" w:hanging="1417"/>
      </w:pPr>
      <w:hyperlink w:anchor="sub6840000" w:history="1">
        <w:r>
          <w:rPr>
            <w:rStyle w:val="a4"/>
            <w:i/>
            <w:iCs/>
          </w:rPr>
          <w:t>Статья 684. Налоговый период</w:t>
        </w:r>
      </w:hyperlink>
      <w:r>
        <w:t xml:space="preserve"> </w:t>
      </w:r>
    </w:p>
    <w:p w:rsidR="00000000" w:rsidRDefault="0091227A">
      <w:pPr>
        <w:pStyle w:val="pji"/>
      </w:pPr>
      <w:hyperlink w:anchor="sub6850000" w:history="1">
        <w:r>
          <w:rPr>
            <w:rStyle w:val="a4"/>
            <w:i/>
            <w:iCs/>
          </w:rPr>
          <w:t>Параграф 2. Специальный налоговый режим на основе патента</w:t>
        </w:r>
      </w:hyperlink>
      <w:r>
        <w:t xml:space="preserve"> </w:t>
      </w:r>
    </w:p>
    <w:p w:rsidR="00000000" w:rsidRDefault="0091227A">
      <w:pPr>
        <w:pStyle w:val="pj"/>
      </w:pPr>
      <w:hyperlink w:anchor="sub6850000" w:history="1">
        <w:r>
          <w:rPr>
            <w:rStyle w:val="a4"/>
            <w:i/>
            <w:iCs/>
          </w:rPr>
          <w:t>Статья 685. Порядок применения</w:t>
        </w:r>
      </w:hyperlink>
      <w:r>
        <w:t xml:space="preserve"> </w:t>
      </w:r>
    </w:p>
    <w:p w:rsidR="00000000" w:rsidRDefault="0091227A">
      <w:pPr>
        <w:pStyle w:val="pj"/>
      </w:pPr>
      <w:hyperlink w:anchor="sub6860000" w:history="1">
        <w:r>
          <w:rPr>
            <w:rStyle w:val="a4"/>
            <w:i/>
            <w:iCs/>
          </w:rPr>
          <w:t>Статья 686. Исчисление стоимости патента</w:t>
        </w:r>
      </w:hyperlink>
      <w:r>
        <w:t xml:space="preserve"> </w:t>
      </w:r>
    </w:p>
    <w:p w:rsidR="00000000" w:rsidRDefault="0091227A">
      <w:pPr>
        <w:pStyle w:val="pji"/>
      </w:pPr>
      <w:hyperlink w:anchor="sub686010000" w:history="1">
        <w:r>
          <w:rPr>
            <w:rStyle w:val="a4"/>
            <w:i/>
            <w:iCs/>
          </w:rPr>
          <w:t>Параграф 2-1. Специальный налоговый режим с использованием специального мобильного приложения</w:t>
        </w:r>
      </w:hyperlink>
    </w:p>
    <w:p w:rsidR="00000000" w:rsidRDefault="0091227A">
      <w:pPr>
        <w:pStyle w:val="pj"/>
        <w:ind w:left="1701" w:hanging="1134"/>
      </w:pPr>
      <w:hyperlink w:anchor="sub686010000" w:history="1">
        <w:r>
          <w:rPr>
            <w:rStyle w:val="a4"/>
            <w:i/>
            <w:iCs/>
          </w:rPr>
          <w:t>Статья 686-1. Специальное мобильное приложение</w:t>
        </w:r>
      </w:hyperlink>
    </w:p>
    <w:p w:rsidR="00000000" w:rsidRDefault="0091227A">
      <w:pPr>
        <w:pStyle w:val="pj"/>
        <w:ind w:left="1701" w:hanging="1134"/>
      </w:pPr>
      <w:hyperlink w:anchor="sub686020000" w:history="1">
        <w:r>
          <w:rPr>
            <w:rStyle w:val="a4"/>
            <w:i/>
            <w:iCs/>
          </w:rPr>
          <w:t>Статья 686-2. Порядок применения</w:t>
        </w:r>
      </w:hyperlink>
    </w:p>
    <w:p w:rsidR="00000000" w:rsidRDefault="0091227A">
      <w:pPr>
        <w:pStyle w:val="pj"/>
        <w:ind w:left="1701" w:hanging="1134"/>
      </w:pPr>
      <w:hyperlink w:anchor="sub686030000" w:history="1">
        <w:r>
          <w:rPr>
            <w:rStyle w:val="a4"/>
            <w:i/>
            <w:iCs/>
          </w:rPr>
          <w:t>Статья 686-3. Порядок исчисления индивидуального подоходного налога и социальных платежей в специальном мобильном приложении и их уплата</w:t>
        </w:r>
      </w:hyperlink>
    </w:p>
    <w:p w:rsidR="00000000" w:rsidRDefault="0091227A">
      <w:pPr>
        <w:pStyle w:val="pji"/>
      </w:pPr>
      <w:hyperlink w:anchor="sub6870000" w:history="1">
        <w:r>
          <w:rPr>
            <w:rStyle w:val="a4"/>
            <w:i/>
            <w:iCs/>
          </w:rPr>
          <w:t>Параграф 3. Специальный налоговый режим на основе уп</w:t>
        </w:r>
        <w:r>
          <w:rPr>
            <w:rStyle w:val="a4"/>
            <w:i/>
            <w:iCs/>
          </w:rPr>
          <w:t>рощенной декларации</w:t>
        </w:r>
      </w:hyperlink>
      <w:r>
        <w:t xml:space="preserve"> </w:t>
      </w:r>
    </w:p>
    <w:p w:rsidR="00000000" w:rsidRDefault="0091227A">
      <w:pPr>
        <w:pStyle w:val="pj"/>
      </w:pPr>
      <w:hyperlink w:anchor="sub6870000" w:history="1">
        <w:r>
          <w:rPr>
            <w:rStyle w:val="a4"/>
            <w:i/>
            <w:iCs/>
          </w:rPr>
          <w:t>Статья 687. Исчисление налогов по упрощенной декларации</w:t>
        </w:r>
      </w:hyperlink>
      <w:r>
        <w:t xml:space="preserve"> </w:t>
      </w:r>
    </w:p>
    <w:p w:rsidR="00000000" w:rsidRDefault="0091227A">
      <w:pPr>
        <w:pStyle w:val="pj"/>
      </w:pPr>
      <w:hyperlink w:anchor="sub6880000" w:history="1">
        <w:r>
          <w:rPr>
            <w:rStyle w:val="a4"/>
            <w:i/>
            <w:iCs/>
          </w:rPr>
          <w:t>Статья 688. Сроки представления упрощенной декларации и уплаты налогов</w:t>
        </w:r>
      </w:hyperlink>
      <w:r>
        <w:t xml:space="preserve"> </w:t>
      </w:r>
    </w:p>
    <w:p w:rsidR="00000000" w:rsidRDefault="0091227A">
      <w:pPr>
        <w:pStyle w:val="pj"/>
      </w:pPr>
      <w:hyperlink w:anchor="sub6890000" w:history="1">
        <w:r>
          <w:rPr>
            <w:rStyle w:val="a4"/>
            <w:i/>
            <w:iCs/>
          </w:rPr>
          <w:t>Статья </w:t>
        </w:r>
        <w:r>
          <w:rPr>
            <w:rStyle w:val="a4"/>
            <w:i/>
            <w:iCs/>
          </w:rPr>
          <w:t>689. Исчисление, уплата и представление налоговой отчетности по отдельным видам налогов, социальных платежей и единого платежа</w:t>
        </w:r>
      </w:hyperlink>
      <w:r>
        <w:rPr>
          <w:rStyle w:val="s3"/>
        </w:rPr>
        <w:t xml:space="preserve"> </w:t>
      </w:r>
    </w:p>
    <w:p w:rsidR="00000000" w:rsidRDefault="0091227A">
      <w:pPr>
        <w:pStyle w:val="pji"/>
      </w:pPr>
      <w:hyperlink w:anchor="sub6900000" w:history="1">
        <w:r>
          <w:rPr>
            <w:rStyle w:val="a4"/>
            <w:i/>
            <w:iCs/>
          </w:rPr>
          <w:t>Параграф 4. Специальный налоговый режим с использованием фиксированного вычета</w:t>
        </w:r>
      </w:hyperlink>
      <w:r>
        <w:t xml:space="preserve"> </w:t>
      </w:r>
    </w:p>
    <w:p w:rsidR="00000000" w:rsidRDefault="0091227A">
      <w:pPr>
        <w:pStyle w:val="pj"/>
      </w:pPr>
      <w:hyperlink w:anchor="sub6900000" w:history="1">
        <w:r>
          <w:rPr>
            <w:rStyle w:val="a4"/>
            <w:i/>
            <w:iCs/>
          </w:rPr>
          <w:t>Статья 690. Объект обложения</w:t>
        </w:r>
      </w:hyperlink>
      <w:r>
        <w:t xml:space="preserve"> </w:t>
      </w:r>
    </w:p>
    <w:p w:rsidR="00000000" w:rsidRDefault="0091227A">
      <w:pPr>
        <w:pStyle w:val="pj"/>
      </w:pPr>
      <w:hyperlink w:anchor="sub6910000" w:history="1">
        <w:r>
          <w:rPr>
            <w:rStyle w:val="a4"/>
            <w:i/>
            <w:iCs/>
          </w:rPr>
          <w:t>Статья 691. Доходы</w:t>
        </w:r>
      </w:hyperlink>
      <w:r>
        <w:t xml:space="preserve"> </w:t>
      </w:r>
    </w:p>
    <w:p w:rsidR="00000000" w:rsidRDefault="0091227A">
      <w:pPr>
        <w:pStyle w:val="pj"/>
      </w:pPr>
      <w:hyperlink w:anchor="sub6920000" w:history="1">
        <w:r>
          <w:rPr>
            <w:rStyle w:val="a4"/>
            <w:i/>
            <w:iCs/>
          </w:rPr>
          <w:t>Статья 692. Порядок определения расходов, относимых на вычеты</w:t>
        </w:r>
      </w:hyperlink>
      <w:r>
        <w:t xml:space="preserve"> </w:t>
      </w:r>
    </w:p>
    <w:p w:rsidR="00000000" w:rsidRDefault="0091227A">
      <w:pPr>
        <w:pStyle w:val="pj"/>
      </w:pPr>
      <w:hyperlink w:anchor="sub6930000" w:history="1">
        <w:r>
          <w:rPr>
            <w:rStyle w:val="a4"/>
            <w:i/>
            <w:iCs/>
          </w:rPr>
          <w:t>Статья 693. </w:t>
        </w:r>
        <w:r>
          <w:rPr>
            <w:rStyle w:val="a4"/>
            <w:i/>
            <w:iCs/>
          </w:rPr>
          <w:t>Дополнительный фиксированный вычет</w:t>
        </w:r>
      </w:hyperlink>
      <w:r>
        <w:t xml:space="preserve"> </w:t>
      </w:r>
    </w:p>
    <w:p w:rsidR="00000000" w:rsidRDefault="0091227A">
      <w:pPr>
        <w:pStyle w:val="pj"/>
      </w:pPr>
      <w:hyperlink w:anchor="sub6940000" w:history="1">
        <w:r>
          <w:rPr>
            <w:rStyle w:val="a4"/>
            <w:i/>
            <w:iCs/>
          </w:rPr>
          <w:t>Статья 694. Уменьшение налогооблагаемого дохода</w:t>
        </w:r>
      </w:hyperlink>
      <w:r>
        <w:t xml:space="preserve"> </w:t>
      </w:r>
    </w:p>
    <w:p w:rsidR="00000000" w:rsidRDefault="0091227A">
      <w:pPr>
        <w:pStyle w:val="pj"/>
      </w:pPr>
      <w:hyperlink w:anchor="sub6950000" w:history="1">
        <w:r>
          <w:rPr>
            <w:rStyle w:val="a4"/>
            <w:i/>
            <w:iCs/>
          </w:rPr>
          <w:t>Статья 695. Исчисление налогов по специальному налоговому режиму с использованием фиксированного вычета</w:t>
        </w:r>
      </w:hyperlink>
      <w:r>
        <w:t xml:space="preserve"> </w:t>
      </w:r>
    </w:p>
    <w:p w:rsidR="00000000" w:rsidRDefault="0091227A">
      <w:pPr>
        <w:pStyle w:val="pj"/>
      </w:pPr>
      <w:hyperlink w:anchor="sub6960000" w:history="1">
        <w:r>
          <w:rPr>
            <w:rStyle w:val="a4"/>
            <w:i/>
            <w:iCs/>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hyperlink>
      <w:r>
        <w:t xml:space="preserve"> </w:t>
      </w:r>
    </w:p>
    <w:p w:rsidR="00000000" w:rsidRDefault="0091227A">
      <w:pPr>
        <w:pStyle w:val="pji"/>
      </w:pPr>
      <w:hyperlink w:anchor="sub696010000" w:history="1">
        <w:r>
          <w:rPr>
            <w:rStyle w:val="a4"/>
            <w:i/>
            <w:iCs/>
          </w:rPr>
          <w:t>Глава 77-1. Исключена</w:t>
        </w:r>
      </w:hyperlink>
    </w:p>
    <w:p w:rsidR="00000000" w:rsidRDefault="0091227A">
      <w:pPr>
        <w:pStyle w:val="pji"/>
      </w:pPr>
      <w:hyperlink w:anchor="sub696030000" w:history="1">
        <w:r>
          <w:rPr>
            <w:rStyle w:val="a4"/>
            <w:i/>
            <w:iCs/>
          </w:rPr>
          <w:t>Глава 77-2. Специальный налоговый режим розничного налога</w:t>
        </w:r>
      </w:hyperlink>
    </w:p>
    <w:p w:rsidR="00000000" w:rsidRDefault="0091227A">
      <w:pPr>
        <w:pStyle w:val="pj"/>
      </w:pPr>
      <w:hyperlink w:anchor="sub696030000" w:history="1">
        <w:r>
          <w:rPr>
            <w:rStyle w:val="a4"/>
            <w:i/>
            <w:iCs/>
          </w:rPr>
          <w:t>Статья 696-3. Порядок применения специального налогового режима розничного налога и исчисления налогов при его применении</w:t>
        </w:r>
      </w:hyperlink>
    </w:p>
    <w:p w:rsidR="00000000" w:rsidRDefault="0091227A">
      <w:pPr>
        <w:pStyle w:val="pj"/>
      </w:pPr>
      <w:hyperlink w:anchor="sub696040000" w:history="1">
        <w:r>
          <w:rPr>
            <w:rStyle w:val="a4"/>
            <w:i/>
            <w:iCs/>
          </w:rPr>
          <w:t>Статья 696-4. Налоговый период, сроки представления декларации и уплаты налогов</w:t>
        </w:r>
      </w:hyperlink>
    </w:p>
    <w:p w:rsidR="00000000" w:rsidRDefault="0091227A">
      <w:pPr>
        <w:pStyle w:val="pj"/>
      </w:pPr>
      <w:hyperlink w:anchor="sub6970000" w:history="1">
        <w:r>
          <w:rPr>
            <w:rStyle w:val="a4"/>
            <w:i/>
            <w:iCs/>
          </w:rPr>
          <w:t>Глава 78. СПЕЦИАЛЬНЫЕ НАЛОГОВЫЕ РЕЖИМЫ ДЛЯ ПРОИЗВОДИТЕЛЕЙ СЕЛЬСКОХОЗЯЙСТВЕННОЙ ПРОДУКЦИИ</w:t>
        </w:r>
      </w:hyperlink>
      <w:r>
        <w:t xml:space="preserve"> </w:t>
      </w:r>
    </w:p>
    <w:p w:rsidR="00000000" w:rsidRDefault="0091227A">
      <w:pPr>
        <w:pStyle w:val="pj"/>
      </w:pPr>
      <w:hyperlink w:anchor="sub6970000" w:history="1">
        <w:r>
          <w:rPr>
            <w:rStyle w:val="a4"/>
            <w:i/>
            <w:iCs/>
          </w:rPr>
          <w:t>Статья 697.</w:t>
        </w:r>
        <w:r>
          <w:rPr>
            <w:rStyle w:val="a4"/>
            <w:i/>
            <w:iCs/>
          </w:rPr>
          <w:t> Особенности налогообложения производителей сельскохозяйственной продукции</w:t>
        </w:r>
      </w:hyperlink>
      <w:r>
        <w:t xml:space="preserve"> </w:t>
      </w:r>
    </w:p>
    <w:p w:rsidR="00000000" w:rsidRDefault="0091227A">
      <w:pPr>
        <w:pStyle w:val="pji"/>
      </w:pPr>
      <w:hyperlink w:anchor="sub6980000" w:history="1">
        <w:r>
          <w:rPr>
            <w:rStyle w:val="a4"/>
            <w:i/>
            <w:iCs/>
          </w:rPr>
          <w:t>Параграф 1. Специальный налоговый режим для производителей сельскохозяйственной продукции и сельскохозяйственных кооперативов</w:t>
        </w:r>
      </w:hyperlink>
      <w:r>
        <w:t xml:space="preserve"> </w:t>
      </w:r>
    </w:p>
    <w:p w:rsidR="00000000" w:rsidRDefault="0091227A">
      <w:pPr>
        <w:pStyle w:val="pj"/>
      </w:pPr>
      <w:hyperlink w:anchor="sub6980000" w:history="1">
        <w:r>
          <w:rPr>
            <w:rStyle w:val="a4"/>
            <w:i/>
            <w:iCs/>
          </w:rPr>
          <w:t>Статья 698. Общие положения</w:t>
        </w:r>
      </w:hyperlink>
      <w:r>
        <w:t xml:space="preserve"> </w:t>
      </w:r>
    </w:p>
    <w:p w:rsidR="00000000" w:rsidRDefault="0091227A">
      <w:pPr>
        <w:pStyle w:val="pj"/>
      </w:pPr>
      <w:hyperlink w:anchor="sub6990000" w:history="1">
        <w:r>
          <w:rPr>
            <w:rStyle w:val="a4"/>
            <w:i/>
            <w:iCs/>
          </w:rPr>
          <w:t>Статья 699. Налоговый период</w:t>
        </w:r>
      </w:hyperlink>
      <w:r>
        <w:t xml:space="preserve"> </w:t>
      </w:r>
    </w:p>
    <w:p w:rsidR="00000000" w:rsidRDefault="0091227A">
      <w:pPr>
        <w:pStyle w:val="pj"/>
      </w:pPr>
      <w:hyperlink w:anchor="sub7000000" w:history="1">
        <w:r>
          <w:rPr>
            <w:rStyle w:val="a4"/>
            <w:i/>
            <w:iCs/>
          </w:rPr>
          <w:t>Статья 700. Особенность исчисления отдельных видов налогов</w:t>
        </w:r>
      </w:hyperlink>
      <w:r>
        <w:t xml:space="preserve"> </w:t>
      </w:r>
    </w:p>
    <w:p w:rsidR="00000000" w:rsidRDefault="0091227A">
      <w:pPr>
        <w:pStyle w:val="pj"/>
      </w:pPr>
      <w:hyperlink w:anchor="sub7010000" w:history="1">
        <w:r>
          <w:rPr>
            <w:rStyle w:val="a4"/>
            <w:i/>
            <w:iCs/>
          </w:rPr>
          <w:t>Статья 701. </w:t>
        </w:r>
        <w:r>
          <w:rPr>
            <w:rStyle w:val="a4"/>
            <w:i/>
            <w:iCs/>
          </w:rPr>
          <w:t>Сроки уплаты налогов и представления налоговой отчетности</w:t>
        </w:r>
      </w:hyperlink>
      <w:r>
        <w:t xml:space="preserve"> </w:t>
      </w:r>
    </w:p>
    <w:p w:rsidR="00000000" w:rsidRDefault="0091227A">
      <w:pPr>
        <w:pStyle w:val="pji"/>
      </w:pPr>
      <w:hyperlink w:anchor="sub7020000" w:history="1">
        <w:r>
          <w:rPr>
            <w:rStyle w:val="a4"/>
            <w:i/>
            <w:iCs/>
          </w:rPr>
          <w:t>Параграф 2. Специальный налоговый режим для крестьянских или фермерских хозяйств</w:t>
        </w:r>
      </w:hyperlink>
      <w:r>
        <w:t xml:space="preserve"> </w:t>
      </w:r>
    </w:p>
    <w:p w:rsidR="00000000" w:rsidRDefault="0091227A">
      <w:pPr>
        <w:pStyle w:val="pj"/>
      </w:pPr>
      <w:hyperlink w:anchor="sub7020000" w:history="1">
        <w:r>
          <w:rPr>
            <w:rStyle w:val="a4"/>
            <w:i/>
            <w:iCs/>
          </w:rPr>
          <w:t>Статья 702. Общие положения</w:t>
        </w:r>
      </w:hyperlink>
      <w:r>
        <w:t xml:space="preserve"> </w:t>
      </w:r>
    </w:p>
    <w:p w:rsidR="00000000" w:rsidRDefault="0091227A">
      <w:pPr>
        <w:pStyle w:val="pj"/>
      </w:pPr>
      <w:hyperlink w:anchor="sub7030000" w:history="1">
        <w:r>
          <w:rPr>
            <w:rStyle w:val="a4"/>
            <w:i/>
            <w:iCs/>
          </w:rPr>
          <w:t>Статья 703. Объект обложения</w:t>
        </w:r>
      </w:hyperlink>
      <w:r>
        <w:t xml:space="preserve"> </w:t>
      </w:r>
    </w:p>
    <w:p w:rsidR="00000000" w:rsidRDefault="0091227A">
      <w:pPr>
        <w:pStyle w:val="pj"/>
      </w:pPr>
      <w:hyperlink w:anchor="sub7040000" w:history="1">
        <w:r>
          <w:rPr>
            <w:rStyle w:val="a4"/>
            <w:i/>
            <w:iCs/>
          </w:rPr>
          <w:t>Статья 704. Порядок исчисления единого земельного налога</w:t>
        </w:r>
      </w:hyperlink>
      <w:r>
        <w:t xml:space="preserve"> </w:t>
      </w:r>
    </w:p>
    <w:p w:rsidR="00000000" w:rsidRDefault="0091227A">
      <w:pPr>
        <w:pStyle w:val="pj"/>
      </w:pPr>
      <w:hyperlink w:anchor="sub7050000" w:history="1">
        <w:r>
          <w:rPr>
            <w:rStyle w:val="a4"/>
            <w:i/>
            <w:iCs/>
          </w:rPr>
          <w:t>Статья 705. Особенности применения специального налогового режима</w:t>
        </w:r>
      </w:hyperlink>
      <w:r>
        <w:t xml:space="preserve"> </w:t>
      </w:r>
    </w:p>
    <w:p w:rsidR="00000000" w:rsidRDefault="0091227A">
      <w:pPr>
        <w:pStyle w:val="pj"/>
      </w:pPr>
      <w:hyperlink w:anchor="sub7060000" w:history="1">
        <w:r>
          <w:rPr>
            <w:rStyle w:val="a4"/>
            <w:i/>
            <w:iCs/>
          </w:rPr>
          <w:t>Статья 706. Сроки уплаты отдельных видов налогов и платежей в бюджет</w:t>
        </w:r>
      </w:hyperlink>
      <w:r>
        <w:t xml:space="preserve"> </w:t>
      </w:r>
    </w:p>
    <w:p w:rsidR="00000000" w:rsidRDefault="0091227A">
      <w:pPr>
        <w:pStyle w:val="pj"/>
      </w:pPr>
      <w:hyperlink w:anchor="sub7070000" w:history="1">
        <w:r>
          <w:rPr>
            <w:rStyle w:val="a4"/>
            <w:i/>
            <w:iCs/>
          </w:rPr>
          <w:t>Статья 707. Сроки представления налоговой декларации для плательщиков единого земельного налога</w:t>
        </w:r>
      </w:hyperlink>
      <w:r>
        <w:t xml:space="preserve"> </w:t>
      </w:r>
    </w:p>
    <w:p w:rsidR="00000000" w:rsidRDefault="0091227A">
      <w:pPr>
        <w:pStyle w:val="pj"/>
        <w:ind w:left="1276" w:hanging="1276"/>
      </w:pPr>
      <w:hyperlink w:anchor="sub7080000" w:history="1">
        <w:r>
          <w:rPr>
            <w:rStyle w:val="a4"/>
            <w:i/>
            <w:iCs/>
          </w:rPr>
          <w:t>РАЗДЕЛ 21. </w:t>
        </w:r>
        <w:r>
          <w:rPr>
            <w:rStyle w:val="a4"/>
            <w:i/>
            <w:iCs/>
          </w:rPr>
          <w:t>НАЛОГООБЛОЖЕНИЕ ЛИЦ, ОСУЩЕСТВЛЯЮЩИХ ДЕЯТЕЛЬНОСТЬ НА ТЕРРИТОРИЯХ СПЕЦИАЛЬНЫХ ЭКОНОМИЧЕСКИХ ЗОН, УПРАВЛЯЮЩИХ КОМПАНИЙ ЭКОНОМИЧЕСКИХ И ИНДУСТРИАЛЬНЫХ ЗОН, ОРГАНИЗАЦИЙ, РЕАЛИЗУЮЩИХ ИНВЕСТИЦИОННЫЕ ПРИОРИТЕТНЫЕ ПРОЕКТЫ, ЛИЦ, ЗАКЛЮЧИВШИХ СОГЛАШЕНИЕ ОБ ИНВЕСТИЦИЯХ</w:t>
        </w:r>
        <w:r>
          <w:rPr>
            <w:rStyle w:val="a4"/>
            <w:i/>
            <w:iCs/>
          </w:rPr>
          <w:t>, СОГЛАШЕНИЕ ОБ ИНВЕСТИЦИОННЫХ ОБЯЗАТЕЛЬСТВАХ</w:t>
        </w:r>
      </w:hyperlink>
    </w:p>
    <w:p w:rsidR="00000000" w:rsidRDefault="0091227A">
      <w:pPr>
        <w:pStyle w:val="pj"/>
        <w:ind w:left="1276" w:hanging="1276"/>
      </w:pPr>
      <w:hyperlink w:anchor="sub7080000" w:history="1">
        <w:r>
          <w:rPr>
            <w:rStyle w:val="a4"/>
            <w:i/>
            <w:iCs/>
          </w:rPr>
          <w:t>Глава 79. НАЛОГООБЛОЖЕНИЕ ЛИЦ, ОСУЩЕСТВЛЯЮЩИХ ДЕЯТЕЛЬНОСТЬ НА ТЕРРИТОРИЯХ СПЕЦИАЛЬНЫХ ЭКОНОМИЧЕСКИХ ЗОН, И УПРАВЛЯЮЩИХ КОМПАНИЙ СПЕЦИАЛЬНЫХ ЭКОНОМИЧЕСКИХ И ИНДУСТРИАЛЬНЫХ ЗОН</w:t>
        </w:r>
      </w:hyperlink>
      <w:r>
        <w:t xml:space="preserve"> </w:t>
      </w:r>
    </w:p>
    <w:p w:rsidR="00000000" w:rsidRDefault="0091227A">
      <w:pPr>
        <w:pStyle w:val="pj"/>
        <w:ind w:left="1701" w:hanging="1275"/>
      </w:pPr>
      <w:hyperlink w:anchor="sub7080000" w:history="1">
        <w:r>
          <w:rPr>
            <w:rStyle w:val="a4"/>
            <w:i/>
            <w:iCs/>
          </w:rPr>
          <w:t>Статья 708. Общие положения</w:t>
        </w:r>
      </w:hyperlink>
      <w:r>
        <w:t xml:space="preserve"> </w:t>
      </w:r>
    </w:p>
    <w:p w:rsidR="00000000" w:rsidRDefault="0091227A">
      <w:pPr>
        <w:pStyle w:val="pj"/>
        <w:ind w:left="1701" w:hanging="1275"/>
      </w:pPr>
      <w:hyperlink w:anchor="sub7090000" w:history="1">
        <w:r>
          <w:rPr>
            <w:rStyle w:val="a4"/>
            <w:i/>
            <w:iCs/>
          </w:rPr>
          <w:t>Статья 709. Налогообложение организаций и индивидуальных предпринимателей, осуществляющих деятельность на территории специальной экономической зоны, и управляющих</w:t>
        </w:r>
        <w:r>
          <w:rPr>
            <w:rStyle w:val="a4"/>
            <w:i/>
            <w:iCs/>
          </w:rPr>
          <w:t xml:space="preserve"> компаний специальных экономических и индустриальных зон</w:t>
        </w:r>
      </w:hyperlink>
      <w:r>
        <w:t xml:space="preserve"> </w:t>
      </w:r>
    </w:p>
    <w:p w:rsidR="00000000" w:rsidRDefault="0091227A">
      <w:pPr>
        <w:pStyle w:val="pj"/>
        <w:ind w:left="1701" w:hanging="1275"/>
      </w:pPr>
      <w:hyperlink w:anchor="sub7100000" w:history="1">
        <w:r>
          <w:rPr>
            <w:rStyle w:val="a4"/>
            <w:i/>
            <w:iCs/>
          </w:rPr>
          <w:t>Статья 710. Налоговый период и налоговая отчетность</w:t>
        </w:r>
      </w:hyperlink>
      <w:r>
        <w:t xml:space="preserve"> </w:t>
      </w:r>
    </w:p>
    <w:p w:rsidR="00000000" w:rsidRDefault="0091227A">
      <w:pPr>
        <w:pStyle w:val="pji"/>
      </w:pPr>
      <w:hyperlink w:anchor="sub7110000" w:history="1">
        <w:r>
          <w:rPr>
            <w:rStyle w:val="a4"/>
            <w:i/>
            <w:iCs/>
          </w:rPr>
          <w:t xml:space="preserve">Глава 80. НАЛОГООБЛОЖЕНИЕ ОРГАНИЗАЦИЙ, РЕАЛИЗУЮЩИХ ИНВЕСТИЦИОННЫЕ ПРИОРИТЕТНЫЕ </w:t>
        </w:r>
        <w:r>
          <w:rPr>
            <w:rStyle w:val="a4"/>
            <w:i/>
            <w:iCs/>
          </w:rPr>
          <w:t>ПРОЕКТЫ</w:t>
        </w:r>
      </w:hyperlink>
      <w:r>
        <w:t xml:space="preserve"> </w:t>
      </w:r>
    </w:p>
    <w:p w:rsidR="00000000" w:rsidRDefault="0091227A">
      <w:pPr>
        <w:pStyle w:val="pj"/>
      </w:pPr>
      <w:hyperlink w:anchor="sub7110000" w:history="1">
        <w:r>
          <w:rPr>
            <w:rStyle w:val="a4"/>
            <w:i/>
            <w:iCs/>
          </w:rPr>
          <w:t>Статья 711. Общие положения</w:t>
        </w:r>
      </w:hyperlink>
      <w:r>
        <w:t xml:space="preserve"> </w:t>
      </w:r>
    </w:p>
    <w:p w:rsidR="00000000" w:rsidRDefault="0091227A">
      <w:pPr>
        <w:pStyle w:val="pj"/>
      </w:pPr>
      <w:hyperlink w:anchor="sub7120000" w:history="1">
        <w:r>
          <w:rPr>
            <w:rStyle w:val="a4"/>
            <w:i/>
            <w:iCs/>
          </w:rPr>
          <w:t>Статья 712. Налогообложение организаций, реализующих инвестиционные приоритетные проекты</w:t>
        </w:r>
      </w:hyperlink>
      <w:r>
        <w:t xml:space="preserve"> </w:t>
      </w:r>
    </w:p>
    <w:p w:rsidR="00000000" w:rsidRDefault="0091227A">
      <w:pPr>
        <w:pStyle w:val="pji"/>
      </w:pPr>
      <w:hyperlink w:anchor="sub712010000" w:history="1">
        <w:r>
          <w:rPr>
            <w:rStyle w:val="a4"/>
            <w:i/>
            <w:iCs/>
          </w:rPr>
          <w:t>Глава 80-1. </w:t>
        </w:r>
        <w:r>
          <w:rPr>
            <w:rStyle w:val="a4"/>
            <w:i/>
            <w:iCs/>
          </w:rPr>
          <w:t>Налогообложение лиц, заключивших соглашение об инвестициях</w:t>
        </w:r>
      </w:hyperlink>
      <w:r>
        <w:t xml:space="preserve"> </w:t>
      </w:r>
    </w:p>
    <w:p w:rsidR="00000000" w:rsidRDefault="0091227A">
      <w:pPr>
        <w:pStyle w:val="pj"/>
      </w:pPr>
      <w:hyperlink w:anchor="sub712010000" w:history="1">
        <w:r>
          <w:rPr>
            <w:rStyle w:val="a4"/>
            <w:i/>
            <w:iCs/>
          </w:rPr>
          <w:t>Статья 712-1. Общие положения</w:t>
        </w:r>
      </w:hyperlink>
      <w:r>
        <w:t xml:space="preserve"> </w:t>
      </w:r>
    </w:p>
    <w:p w:rsidR="00000000" w:rsidRDefault="0091227A">
      <w:pPr>
        <w:pStyle w:val="pj"/>
      </w:pPr>
      <w:hyperlink w:anchor="sub712020000" w:history="1">
        <w:r>
          <w:rPr>
            <w:rStyle w:val="a4"/>
            <w:i/>
            <w:iCs/>
          </w:rPr>
          <w:t>Статья 712-2. Налогообложение лиц, заключивших соглашение об инвестициях</w:t>
        </w:r>
      </w:hyperlink>
      <w:r>
        <w:t xml:space="preserve"> </w:t>
      </w:r>
    </w:p>
    <w:p w:rsidR="00000000" w:rsidRDefault="0091227A">
      <w:pPr>
        <w:pStyle w:val="pj"/>
      </w:pPr>
      <w:hyperlink w:anchor="sub712030000" w:history="1">
        <w:r>
          <w:rPr>
            <w:rStyle w:val="a4"/>
            <w:i/>
            <w:iCs/>
          </w:rPr>
          <w:t>Статья 712-3. Порядок уменьшения налоговых обязательств от суммы фактических затрат налогоплательщика</w:t>
        </w:r>
      </w:hyperlink>
      <w:r>
        <w:t xml:space="preserve"> </w:t>
      </w:r>
    </w:p>
    <w:p w:rsidR="00000000" w:rsidRDefault="0091227A">
      <w:pPr>
        <w:pStyle w:val="pji"/>
      </w:pPr>
      <w:hyperlink w:anchor="sub712040000" w:history="1">
        <w:r>
          <w:rPr>
            <w:rStyle w:val="a4"/>
            <w:i/>
            <w:iCs/>
          </w:rPr>
          <w:t>Глава 80-2. НАЛОГООБЛОЖЕНИЕ ЛИЦ, ЗАКЛЮЧИВШИХ СОГЛАШЕНИЕ ОБ ИНВЕСТИЦИОННЫХ ОБЯЗАТЕЛЬСТВАХ</w:t>
        </w:r>
      </w:hyperlink>
    </w:p>
    <w:p w:rsidR="00000000" w:rsidRDefault="0091227A">
      <w:pPr>
        <w:pStyle w:val="pj"/>
        <w:ind w:left="1985" w:hanging="1559"/>
      </w:pPr>
      <w:hyperlink w:anchor="sub712040000" w:history="1">
        <w:r>
          <w:rPr>
            <w:rStyle w:val="a4"/>
            <w:i/>
            <w:iCs/>
          </w:rPr>
          <w:t>Статья 712-4. Общие положения</w:t>
        </w:r>
      </w:hyperlink>
    </w:p>
    <w:p w:rsidR="00000000" w:rsidRDefault="0091227A">
      <w:pPr>
        <w:pStyle w:val="pj"/>
        <w:ind w:left="1985" w:hanging="1559"/>
      </w:pPr>
      <w:hyperlink w:anchor="sub712050000" w:history="1">
        <w:r>
          <w:rPr>
            <w:rStyle w:val="a4"/>
            <w:i/>
            <w:iCs/>
          </w:rPr>
          <w:t>Статья 712-5. Налогообложение лиц, заключивших соглашение об инвестиционных обязательствах</w:t>
        </w:r>
      </w:hyperlink>
    </w:p>
    <w:p w:rsidR="00000000" w:rsidRDefault="0091227A">
      <w:pPr>
        <w:pStyle w:val="pji"/>
      </w:pPr>
      <w:hyperlink w:anchor="sub7130000" w:history="1">
        <w:r>
          <w:rPr>
            <w:rStyle w:val="a4"/>
            <w:i/>
            <w:iCs/>
          </w:rPr>
          <w:t>РАЗДЕЛ 22. РЕНТНЫЙ НАЛОГ НА ЭКСПОРТ</w:t>
        </w:r>
      </w:hyperlink>
      <w:r>
        <w:t xml:space="preserve"> </w:t>
      </w:r>
    </w:p>
    <w:p w:rsidR="00000000" w:rsidRDefault="0091227A">
      <w:pPr>
        <w:pStyle w:val="pji"/>
      </w:pPr>
      <w:hyperlink w:anchor="sub7130000" w:history="1">
        <w:r>
          <w:rPr>
            <w:rStyle w:val="a4"/>
            <w:i/>
            <w:iCs/>
          </w:rPr>
          <w:t>Глава 81. РЕНТНЫЙ НАЛОГ НА ЭКСПОРТ</w:t>
        </w:r>
      </w:hyperlink>
      <w:r>
        <w:t xml:space="preserve"> </w:t>
      </w:r>
    </w:p>
    <w:p w:rsidR="00000000" w:rsidRDefault="0091227A">
      <w:pPr>
        <w:pStyle w:val="pj"/>
      </w:pPr>
      <w:hyperlink w:anchor="sub7130000" w:history="1">
        <w:r>
          <w:rPr>
            <w:rStyle w:val="a4"/>
            <w:i/>
            <w:iCs/>
          </w:rPr>
          <w:t>Статья 713. Плательщики</w:t>
        </w:r>
      </w:hyperlink>
      <w:r>
        <w:t xml:space="preserve"> </w:t>
      </w:r>
    </w:p>
    <w:p w:rsidR="00000000" w:rsidRDefault="0091227A">
      <w:pPr>
        <w:pStyle w:val="pj"/>
      </w:pPr>
      <w:hyperlink w:anchor="sub7140000" w:history="1">
        <w:r>
          <w:rPr>
            <w:rStyle w:val="a4"/>
            <w:i/>
            <w:iCs/>
          </w:rPr>
          <w:t>Статья 714. Объект обложения</w:t>
        </w:r>
      </w:hyperlink>
      <w:r>
        <w:t xml:space="preserve"> </w:t>
      </w:r>
    </w:p>
    <w:p w:rsidR="00000000" w:rsidRDefault="0091227A">
      <w:pPr>
        <w:pStyle w:val="pj"/>
      </w:pPr>
      <w:hyperlink w:anchor="sub7150000" w:history="1">
        <w:r>
          <w:rPr>
            <w:rStyle w:val="a4"/>
            <w:i/>
            <w:iCs/>
          </w:rPr>
          <w:t>Статья 715. Порядок исчисления</w:t>
        </w:r>
      </w:hyperlink>
      <w:r>
        <w:t xml:space="preserve"> </w:t>
      </w:r>
    </w:p>
    <w:p w:rsidR="00000000" w:rsidRDefault="0091227A">
      <w:pPr>
        <w:pStyle w:val="pj"/>
      </w:pPr>
      <w:hyperlink w:anchor="sub7160000" w:history="1">
        <w:r>
          <w:rPr>
            <w:rStyle w:val="a4"/>
            <w:i/>
            <w:iCs/>
          </w:rPr>
          <w:t>Статья 716. Ставки рентного налога на экспорт</w:t>
        </w:r>
      </w:hyperlink>
      <w:r>
        <w:t xml:space="preserve"> </w:t>
      </w:r>
    </w:p>
    <w:p w:rsidR="00000000" w:rsidRDefault="0091227A">
      <w:pPr>
        <w:pStyle w:val="pj"/>
      </w:pPr>
      <w:hyperlink w:anchor="sub7170000" w:history="1">
        <w:r>
          <w:rPr>
            <w:rStyle w:val="a4"/>
            <w:i/>
            <w:iCs/>
          </w:rPr>
          <w:t>Статья 717. Налоговый период</w:t>
        </w:r>
      </w:hyperlink>
      <w:r>
        <w:t xml:space="preserve"> </w:t>
      </w:r>
    </w:p>
    <w:p w:rsidR="00000000" w:rsidRDefault="0091227A">
      <w:pPr>
        <w:pStyle w:val="pj"/>
      </w:pPr>
      <w:hyperlink w:anchor="sub7180000" w:history="1">
        <w:r>
          <w:rPr>
            <w:rStyle w:val="a4"/>
            <w:i/>
            <w:iCs/>
          </w:rPr>
          <w:t>Статья 718. Сроки уплаты</w:t>
        </w:r>
      </w:hyperlink>
      <w:r>
        <w:t xml:space="preserve"> </w:t>
      </w:r>
    </w:p>
    <w:p w:rsidR="00000000" w:rsidRDefault="0091227A">
      <w:pPr>
        <w:pStyle w:val="pj"/>
      </w:pPr>
      <w:hyperlink w:anchor="sub7190000" w:history="1">
        <w:r>
          <w:rPr>
            <w:rStyle w:val="a4"/>
            <w:i/>
            <w:iCs/>
          </w:rPr>
          <w:t>Статья 719. Налоговая декларация</w:t>
        </w:r>
      </w:hyperlink>
      <w:r>
        <w:t xml:space="preserve"> </w:t>
      </w:r>
    </w:p>
    <w:p w:rsidR="00000000" w:rsidRDefault="0091227A">
      <w:pPr>
        <w:pStyle w:val="pji"/>
      </w:pPr>
      <w:hyperlink w:anchor="sub7200000" w:history="1">
        <w:r>
          <w:rPr>
            <w:rStyle w:val="a4"/>
            <w:i/>
            <w:iCs/>
          </w:rPr>
          <w:t>РАЗДЕЛ 23. НАЛОГООБЛОЖЕНИЕ НЕДРОПОЛЬЗОВАТЕЛЕЙ</w:t>
        </w:r>
      </w:hyperlink>
      <w:r>
        <w:t xml:space="preserve"> </w:t>
      </w:r>
    </w:p>
    <w:p w:rsidR="00000000" w:rsidRDefault="0091227A">
      <w:pPr>
        <w:pStyle w:val="pji"/>
      </w:pPr>
      <w:hyperlink w:anchor="sub7200000" w:history="1">
        <w:r>
          <w:rPr>
            <w:rStyle w:val="a4"/>
            <w:i/>
            <w:iCs/>
          </w:rPr>
          <w:t>Глава 82. ОБЩИЕ ПОЛОЖЕНИЯ</w:t>
        </w:r>
      </w:hyperlink>
      <w:r>
        <w:t xml:space="preserve"> </w:t>
      </w:r>
    </w:p>
    <w:p w:rsidR="00000000" w:rsidRDefault="0091227A">
      <w:pPr>
        <w:pStyle w:val="pj"/>
      </w:pPr>
      <w:hyperlink w:anchor="sub7200000" w:history="1">
        <w:r>
          <w:rPr>
            <w:rStyle w:val="a4"/>
            <w:i/>
            <w:iCs/>
          </w:rPr>
          <w:t>Статья 720. Отношения, регулируемые настоящим разделом</w:t>
        </w:r>
      </w:hyperlink>
      <w:r>
        <w:t xml:space="preserve"> </w:t>
      </w:r>
    </w:p>
    <w:p w:rsidR="00000000" w:rsidRDefault="0091227A">
      <w:pPr>
        <w:pStyle w:val="pj"/>
      </w:pPr>
      <w:hyperlink w:anchor="sub7210000" w:history="1">
        <w:r>
          <w:rPr>
            <w:rStyle w:val="a4"/>
            <w:i/>
            <w:iCs/>
          </w:rPr>
          <w:t>Статья 721. Особенности исполнения налогового обязательства недропользователями</w:t>
        </w:r>
      </w:hyperlink>
      <w:r>
        <w:t xml:space="preserve"> </w:t>
      </w:r>
    </w:p>
    <w:p w:rsidR="00000000" w:rsidRDefault="0091227A">
      <w:pPr>
        <w:pStyle w:val="pj"/>
      </w:pPr>
      <w:hyperlink w:anchor="sub7220000" w:history="1">
        <w:r>
          <w:rPr>
            <w:rStyle w:val="a4"/>
            <w:i/>
            <w:iCs/>
          </w:rPr>
          <w:t>Статья 722. Особенности исполнения налогового обязательства отдельными недропользователями</w:t>
        </w:r>
      </w:hyperlink>
      <w:r>
        <w:t xml:space="preserve"> </w:t>
      </w:r>
    </w:p>
    <w:p w:rsidR="00000000" w:rsidRDefault="0091227A">
      <w:pPr>
        <w:pStyle w:val="pj"/>
      </w:pPr>
      <w:hyperlink w:anchor="sub722010000" w:history="1">
        <w:r>
          <w:rPr>
            <w:rStyle w:val="a4"/>
            <w:i/>
            <w:iCs/>
          </w:rPr>
          <w:t>Статья 722-1. Особенности исполнения налогового обязательства по контрактам на разведку и добычу или добычу углеводородов по сложным проектам</w:t>
        </w:r>
      </w:hyperlink>
    </w:p>
    <w:p w:rsidR="00000000" w:rsidRDefault="0091227A">
      <w:pPr>
        <w:pStyle w:val="pj"/>
      </w:pPr>
      <w:hyperlink w:anchor="sub7230000" w:history="1">
        <w:r>
          <w:rPr>
            <w:rStyle w:val="a4"/>
            <w:i/>
            <w:iCs/>
          </w:rPr>
          <w:t>Статья 723. Особенности налогового учета операций по недропольз</w:t>
        </w:r>
        <w:r>
          <w:rPr>
            <w:rStyle w:val="a4"/>
            <w:i/>
            <w:iCs/>
          </w:rPr>
          <w:t>ованию</w:t>
        </w:r>
      </w:hyperlink>
      <w:r>
        <w:t xml:space="preserve"> </w:t>
      </w:r>
    </w:p>
    <w:p w:rsidR="00000000" w:rsidRDefault="0091227A">
      <w:pPr>
        <w:pStyle w:val="pj"/>
      </w:pPr>
      <w:hyperlink w:anchor="sub723010000" w:history="1">
        <w:r>
          <w:rPr>
            <w:rStyle w:val="a4"/>
            <w:i/>
            <w:iCs/>
          </w:rPr>
          <w:t>Статья 723-1. Особенности налогового учета при переоформлении права недропользования на лицензионный режим недропользования</w:t>
        </w:r>
      </w:hyperlink>
      <w:r>
        <w:t xml:space="preserve"> </w:t>
      </w:r>
    </w:p>
    <w:p w:rsidR="00000000" w:rsidRDefault="0091227A">
      <w:pPr>
        <w:pStyle w:val="pji"/>
      </w:pPr>
      <w:hyperlink w:anchor="sub7240000" w:history="1">
        <w:r>
          <w:rPr>
            <w:rStyle w:val="a4"/>
            <w:i/>
            <w:iCs/>
          </w:rPr>
          <w:t>Глава 83. ПОДПИСНОЙ БОНУС</w:t>
        </w:r>
      </w:hyperlink>
      <w:r>
        <w:t xml:space="preserve"> </w:t>
      </w:r>
    </w:p>
    <w:p w:rsidR="00000000" w:rsidRDefault="0091227A">
      <w:pPr>
        <w:pStyle w:val="pj"/>
        <w:ind w:left="1985" w:hanging="1585"/>
      </w:pPr>
      <w:hyperlink w:anchor="sub7240000" w:history="1">
        <w:r>
          <w:rPr>
            <w:rStyle w:val="a4"/>
            <w:i/>
            <w:iCs/>
          </w:rPr>
          <w:t>Статья 724. Общие положения</w:t>
        </w:r>
      </w:hyperlink>
      <w:r>
        <w:t xml:space="preserve"> </w:t>
      </w:r>
    </w:p>
    <w:p w:rsidR="00000000" w:rsidRDefault="0091227A">
      <w:pPr>
        <w:pStyle w:val="pj"/>
        <w:ind w:left="1985" w:hanging="1585"/>
      </w:pPr>
      <w:hyperlink w:anchor="sub7250000" w:history="1">
        <w:r>
          <w:rPr>
            <w:rStyle w:val="a4"/>
            <w:i/>
            <w:iCs/>
          </w:rPr>
          <w:t>Статья 725. Плательщики</w:t>
        </w:r>
      </w:hyperlink>
      <w:r>
        <w:t xml:space="preserve"> </w:t>
      </w:r>
    </w:p>
    <w:p w:rsidR="00000000" w:rsidRDefault="0091227A">
      <w:pPr>
        <w:pStyle w:val="pj"/>
        <w:ind w:left="1985" w:hanging="1585"/>
      </w:pPr>
      <w:hyperlink w:anchor="sub7260000" w:history="1">
        <w:r>
          <w:rPr>
            <w:rStyle w:val="a4"/>
            <w:i/>
            <w:iCs/>
          </w:rPr>
          <w:t>Статья 726. Порядок исчисления подписного бонуса</w:t>
        </w:r>
      </w:hyperlink>
      <w:r>
        <w:t xml:space="preserve"> </w:t>
      </w:r>
    </w:p>
    <w:p w:rsidR="00000000" w:rsidRDefault="0091227A">
      <w:pPr>
        <w:pStyle w:val="pj"/>
        <w:ind w:left="1985" w:hanging="1585"/>
      </w:pPr>
      <w:hyperlink w:anchor="sub7270000" w:history="1">
        <w:r>
          <w:rPr>
            <w:rStyle w:val="a4"/>
            <w:i/>
            <w:iCs/>
          </w:rPr>
          <w:t>Статья 727. Особенности исчисления подписного бо</w:t>
        </w:r>
        <w:r>
          <w:rPr>
            <w:rStyle w:val="a4"/>
            <w:i/>
            <w:iCs/>
          </w:rPr>
          <w:t>нуса по лицензиям на недропользование, за исключением лицензий, выдаваемых по результатам аукциона</w:t>
        </w:r>
      </w:hyperlink>
      <w:r>
        <w:rPr>
          <w:rStyle w:val="s3"/>
        </w:rPr>
        <w:t xml:space="preserve"> </w:t>
      </w:r>
    </w:p>
    <w:p w:rsidR="00000000" w:rsidRDefault="0091227A">
      <w:pPr>
        <w:pStyle w:val="pj"/>
        <w:ind w:left="1985" w:hanging="1585"/>
      </w:pPr>
      <w:hyperlink w:anchor="sub7280000" w:history="1">
        <w:r>
          <w:rPr>
            <w:rStyle w:val="a4"/>
            <w:i/>
            <w:iCs/>
          </w:rPr>
          <w:t>Статья 728. Налоговый период</w:t>
        </w:r>
      </w:hyperlink>
      <w:r>
        <w:t xml:space="preserve"> </w:t>
      </w:r>
    </w:p>
    <w:p w:rsidR="00000000" w:rsidRDefault="0091227A">
      <w:pPr>
        <w:pStyle w:val="pj"/>
        <w:ind w:left="1985" w:hanging="1585"/>
      </w:pPr>
      <w:hyperlink w:anchor="sub7290000" w:history="1">
        <w:r>
          <w:rPr>
            <w:rStyle w:val="a4"/>
            <w:i/>
            <w:iCs/>
          </w:rPr>
          <w:t>Статья 729. Сроки уплаты подписного бонуса</w:t>
        </w:r>
      </w:hyperlink>
      <w:r>
        <w:t xml:space="preserve"> </w:t>
      </w:r>
    </w:p>
    <w:p w:rsidR="00000000" w:rsidRDefault="0091227A">
      <w:pPr>
        <w:pStyle w:val="pj"/>
      </w:pPr>
      <w:hyperlink w:anchor="sub7300000" w:history="1">
        <w:r>
          <w:rPr>
            <w:rStyle w:val="a4"/>
            <w:i/>
            <w:iCs/>
          </w:rPr>
          <w:t>Статья 730. Налоговая декларация</w:t>
        </w:r>
      </w:hyperlink>
      <w:r>
        <w:t xml:space="preserve"> </w:t>
      </w:r>
    </w:p>
    <w:p w:rsidR="00000000" w:rsidRDefault="0091227A">
      <w:pPr>
        <w:pStyle w:val="pji"/>
      </w:pPr>
      <w:hyperlink w:anchor="sub7310000" w:history="1">
        <w:r>
          <w:rPr>
            <w:rStyle w:val="a4"/>
            <w:i/>
            <w:iCs/>
          </w:rPr>
          <w:t>Глава 84. ПЛАТЕЖ ПО ВОЗМЕЩЕНИЮ ИСТОРИЧЕСКИХ ЗАТРАТ</w:t>
        </w:r>
      </w:hyperlink>
      <w:r>
        <w:t xml:space="preserve"> </w:t>
      </w:r>
    </w:p>
    <w:p w:rsidR="00000000" w:rsidRDefault="0091227A">
      <w:pPr>
        <w:pStyle w:val="pj"/>
      </w:pPr>
      <w:hyperlink w:anchor="sub7310000" w:history="1">
        <w:r>
          <w:rPr>
            <w:rStyle w:val="a4"/>
            <w:i/>
            <w:iCs/>
          </w:rPr>
          <w:t>Статья 731. Общие положения</w:t>
        </w:r>
      </w:hyperlink>
      <w:r>
        <w:t xml:space="preserve"> </w:t>
      </w:r>
    </w:p>
    <w:p w:rsidR="00000000" w:rsidRDefault="0091227A">
      <w:pPr>
        <w:pStyle w:val="pj"/>
      </w:pPr>
      <w:hyperlink w:anchor="sub7320000" w:history="1">
        <w:r>
          <w:rPr>
            <w:rStyle w:val="a4"/>
            <w:i/>
            <w:iCs/>
          </w:rPr>
          <w:t>Статья 732. Плательщики</w:t>
        </w:r>
      </w:hyperlink>
      <w:r>
        <w:t xml:space="preserve"> </w:t>
      </w:r>
    </w:p>
    <w:p w:rsidR="00000000" w:rsidRDefault="0091227A">
      <w:pPr>
        <w:pStyle w:val="pj"/>
      </w:pPr>
      <w:hyperlink w:anchor="sub7330000" w:history="1">
        <w:r>
          <w:rPr>
            <w:rStyle w:val="a4"/>
            <w:i/>
            <w:iCs/>
          </w:rPr>
          <w:t>Статья 733. Порядок установления платежа по возмещению исторических затрат</w:t>
        </w:r>
      </w:hyperlink>
      <w:r>
        <w:t xml:space="preserve"> </w:t>
      </w:r>
    </w:p>
    <w:p w:rsidR="00000000" w:rsidRDefault="0091227A">
      <w:pPr>
        <w:pStyle w:val="pj"/>
      </w:pPr>
      <w:hyperlink w:anchor="sub7340000" w:history="1">
        <w:r>
          <w:rPr>
            <w:rStyle w:val="a4"/>
            <w:i/>
            <w:iCs/>
          </w:rPr>
          <w:t>Статья 734. Порядок и сроки уплаты</w:t>
        </w:r>
      </w:hyperlink>
      <w:r>
        <w:t xml:space="preserve"> </w:t>
      </w:r>
    </w:p>
    <w:p w:rsidR="00000000" w:rsidRDefault="0091227A">
      <w:pPr>
        <w:pStyle w:val="pj"/>
      </w:pPr>
      <w:hyperlink w:anchor="sub7350000" w:history="1">
        <w:r>
          <w:rPr>
            <w:rStyle w:val="a4"/>
            <w:i/>
            <w:iCs/>
          </w:rPr>
          <w:t>Статья 735. Налоговая декларация</w:t>
        </w:r>
      </w:hyperlink>
      <w:r>
        <w:t xml:space="preserve"> </w:t>
      </w:r>
    </w:p>
    <w:p w:rsidR="00000000" w:rsidRDefault="0091227A">
      <w:pPr>
        <w:pStyle w:val="pji"/>
      </w:pPr>
      <w:hyperlink w:anchor="sub7360000" w:history="1">
        <w:r>
          <w:rPr>
            <w:rStyle w:val="a4"/>
            <w:i/>
            <w:iCs/>
          </w:rPr>
          <w:t>Глава 85. НАЛОГ НА ДОБЫЧУ ПОЛЕЗНЫХ ИСКОПАЕМЫХ</w:t>
        </w:r>
      </w:hyperlink>
      <w:r>
        <w:t xml:space="preserve"> </w:t>
      </w:r>
    </w:p>
    <w:p w:rsidR="00000000" w:rsidRDefault="0091227A">
      <w:pPr>
        <w:pStyle w:val="pj"/>
      </w:pPr>
      <w:hyperlink w:anchor="sub7360000" w:history="1">
        <w:r>
          <w:rPr>
            <w:rStyle w:val="a4"/>
            <w:i/>
            <w:iCs/>
          </w:rPr>
          <w:t>Статья 736. Общие положения</w:t>
        </w:r>
      </w:hyperlink>
      <w:r>
        <w:t xml:space="preserve"> </w:t>
      </w:r>
    </w:p>
    <w:p w:rsidR="00000000" w:rsidRDefault="0091227A">
      <w:pPr>
        <w:pStyle w:val="pj"/>
      </w:pPr>
      <w:hyperlink w:anchor="sub7370000" w:history="1">
        <w:r>
          <w:rPr>
            <w:rStyle w:val="a4"/>
            <w:i/>
            <w:iCs/>
          </w:rPr>
          <w:t>Статья 737. Особенности уплаты</w:t>
        </w:r>
      </w:hyperlink>
      <w:r>
        <w:t xml:space="preserve"> </w:t>
      </w:r>
    </w:p>
    <w:p w:rsidR="00000000" w:rsidRDefault="0091227A">
      <w:pPr>
        <w:pStyle w:val="pj"/>
      </w:pPr>
      <w:hyperlink w:anchor="sub7380000" w:history="1">
        <w:r>
          <w:rPr>
            <w:rStyle w:val="a4"/>
            <w:i/>
            <w:iCs/>
          </w:rPr>
          <w:t>Статья 738. Плательщики</w:t>
        </w:r>
      </w:hyperlink>
      <w:r>
        <w:t xml:space="preserve"> </w:t>
      </w:r>
    </w:p>
    <w:p w:rsidR="00000000" w:rsidRDefault="0091227A">
      <w:pPr>
        <w:pStyle w:val="pji"/>
      </w:pPr>
      <w:hyperlink w:anchor="sub7390000" w:history="1">
        <w:r>
          <w:rPr>
            <w:rStyle w:val="a4"/>
            <w:i/>
            <w:iCs/>
          </w:rPr>
          <w:t>Параграф 1. Налог на добычу полезных ископаемых на углеводороды</w:t>
        </w:r>
      </w:hyperlink>
      <w:r>
        <w:t xml:space="preserve"> </w:t>
      </w:r>
    </w:p>
    <w:p w:rsidR="00000000" w:rsidRDefault="0091227A">
      <w:pPr>
        <w:pStyle w:val="pj"/>
      </w:pPr>
      <w:hyperlink w:anchor="sub7390000" w:history="1">
        <w:r>
          <w:rPr>
            <w:rStyle w:val="a4"/>
            <w:i/>
            <w:iCs/>
          </w:rPr>
          <w:t>Статья 739. Объект обложения</w:t>
        </w:r>
      </w:hyperlink>
      <w:r>
        <w:t xml:space="preserve"> </w:t>
      </w:r>
    </w:p>
    <w:p w:rsidR="00000000" w:rsidRDefault="0091227A">
      <w:pPr>
        <w:pStyle w:val="pj"/>
      </w:pPr>
      <w:hyperlink w:anchor="sub7400000" w:history="1">
        <w:r>
          <w:rPr>
            <w:rStyle w:val="a4"/>
            <w:i/>
            <w:iCs/>
          </w:rPr>
          <w:t>Статья 740. Налоговая база</w:t>
        </w:r>
      </w:hyperlink>
      <w:r>
        <w:t xml:space="preserve"> </w:t>
      </w:r>
    </w:p>
    <w:p w:rsidR="00000000" w:rsidRDefault="0091227A">
      <w:pPr>
        <w:pStyle w:val="pj"/>
      </w:pPr>
      <w:hyperlink w:anchor="sub7410000" w:history="1">
        <w:r>
          <w:rPr>
            <w:rStyle w:val="a4"/>
            <w:i/>
            <w:iCs/>
          </w:rPr>
          <w:t>Статья 741. Порядок определения стоимости углеводородов</w:t>
        </w:r>
      </w:hyperlink>
      <w:r>
        <w:t xml:space="preserve"> </w:t>
      </w:r>
    </w:p>
    <w:p w:rsidR="00000000" w:rsidRDefault="0091227A">
      <w:pPr>
        <w:pStyle w:val="pj"/>
      </w:pPr>
      <w:hyperlink w:anchor="sub7420000" w:history="1">
        <w:r>
          <w:rPr>
            <w:rStyle w:val="a4"/>
            <w:i/>
            <w:iCs/>
          </w:rPr>
          <w:t>Статья 742. Порядок исчисления налога</w:t>
        </w:r>
      </w:hyperlink>
      <w:r>
        <w:t xml:space="preserve"> </w:t>
      </w:r>
    </w:p>
    <w:p w:rsidR="00000000" w:rsidRDefault="0091227A">
      <w:pPr>
        <w:pStyle w:val="pj"/>
      </w:pPr>
      <w:hyperlink w:anchor="sub7430000" w:history="1">
        <w:r>
          <w:rPr>
            <w:rStyle w:val="a4"/>
            <w:i/>
            <w:iCs/>
          </w:rPr>
          <w:t>Статья 743. Ставки налога на добычу полезных ископаемых</w:t>
        </w:r>
      </w:hyperlink>
      <w:r>
        <w:t xml:space="preserve"> </w:t>
      </w:r>
    </w:p>
    <w:p w:rsidR="00000000" w:rsidRDefault="0091227A">
      <w:pPr>
        <w:pStyle w:val="pji"/>
      </w:pPr>
      <w:hyperlink w:anchor="sub7440000" w:history="1">
        <w:r>
          <w:rPr>
            <w:rStyle w:val="a4"/>
            <w:i/>
            <w:iCs/>
          </w:rPr>
          <w:t>Параграф 2. Налог на добычу полезных ископаемых на минеральное сырье, за исключением общераспространенных полезных ископаемых</w:t>
        </w:r>
      </w:hyperlink>
      <w:r>
        <w:t xml:space="preserve"> </w:t>
      </w:r>
    </w:p>
    <w:p w:rsidR="00000000" w:rsidRDefault="0091227A">
      <w:pPr>
        <w:pStyle w:val="pj"/>
      </w:pPr>
      <w:hyperlink w:anchor="sub7440000" w:history="1">
        <w:r>
          <w:rPr>
            <w:rStyle w:val="a4"/>
            <w:i/>
            <w:iCs/>
          </w:rPr>
          <w:t>Статья 744. Объект обложения</w:t>
        </w:r>
      </w:hyperlink>
      <w:r>
        <w:t xml:space="preserve"> </w:t>
      </w:r>
    </w:p>
    <w:p w:rsidR="00000000" w:rsidRDefault="0091227A">
      <w:pPr>
        <w:pStyle w:val="pj"/>
      </w:pPr>
      <w:hyperlink w:anchor="sub7450000" w:history="1">
        <w:r>
          <w:rPr>
            <w:rStyle w:val="a4"/>
            <w:i/>
            <w:iCs/>
          </w:rPr>
          <w:t>Статья 745. Налоговая база</w:t>
        </w:r>
      </w:hyperlink>
      <w:r>
        <w:t xml:space="preserve"> </w:t>
      </w:r>
    </w:p>
    <w:p w:rsidR="00000000" w:rsidRDefault="0091227A">
      <w:pPr>
        <w:pStyle w:val="pj"/>
      </w:pPr>
      <w:hyperlink w:anchor="sub7460000" w:history="1">
        <w:r>
          <w:rPr>
            <w:rStyle w:val="a4"/>
            <w:i/>
            <w:iCs/>
          </w:rPr>
          <w:t>Статья 746. Ставки налога на добычу полезных ископаемых</w:t>
        </w:r>
      </w:hyperlink>
      <w:r>
        <w:t xml:space="preserve"> </w:t>
      </w:r>
    </w:p>
    <w:p w:rsidR="00000000" w:rsidRDefault="0091227A">
      <w:pPr>
        <w:pStyle w:val="pji"/>
      </w:pPr>
      <w:hyperlink w:anchor="sub7470000" w:history="1">
        <w:r>
          <w:rPr>
            <w:rStyle w:val="a4"/>
            <w:i/>
            <w:iCs/>
          </w:rPr>
          <w:t>Параграф 3. Налог на добычу полезных ископаемых на общераспространенные полезные ископаемые, подземные воды и лечебные грязи</w:t>
        </w:r>
      </w:hyperlink>
      <w:r>
        <w:t xml:space="preserve"> </w:t>
      </w:r>
    </w:p>
    <w:p w:rsidR="00000000" w:rsidRDefault="0091227A">
      <w:pPr>
        <w:pStyle w:val="pj"/>
      </w:pPr>
      <w:hyperlink w:anchor="sub7470000" w:history="1">
        <w:r>
          <w:rPr>
            <w:rStyle w:val="a4"/>
            <w:i/>
            <w:iCs/>
          </w:rPr>
          <w:t>Статья 747. Объект обложения</w:t>
        </w:r>
      </w:hyperlink>
      <w:r>
        <w:t xml:space="preserve"> </w:t>
      </w:r>
    </w:p>
    <w:p w:rsidR="00000000" w:rsidRDefault="0091227A">
      <w:pPr>
        <w:pStyle w:val="pj"/>
      </w:pPr>
      <w:hyperlink w:anchor="sub7480000" w:history="1">
        <w:r>
          <w:rPr>
            <w:rStyle w:val="a4"/>
            <w:i/>
            <w:iCs/>
          </w:rPr>
          <w:t>Статья 748. Ставки налога на добычу полезных ископаемых</w:t>
        </w:r>
      </w:hyperlink>
      <w:r>
        <w:t xml:space="preserve"> </w:t>
      </w:r>
    </w:p>
    <w:p w:rsidR="00000000" w:rsidRDefault="0091227A">
      <w:pPr>
        <w:pStyle w:val="pj"/>
      </w:pPr>
      <w:hyperlink w:anchor="sub7490000" w:history="1">
        <w:r>
          <w:rPr>
            <w:rStyle w:val="a4"/>
            <w:i/>
            <w:iCs/>
          </w:rPr>
          <w:t>Статья 749. Налоговый период</w:t>
        </w:r>
      </w:hyperlink>
      <w:r>
        <w:t xml:space="preserve"> </w:t>
      </w:r>
    </w:p>
    <w:p w:rsidR="00000000" w:rsidRDefault="0091227A">
      <w:pPr>
        <w:pStyle w:val="pj"/>
      </w:pPr>
      <w:hyperlink w:anchor="sub7500000" w:history="1">
        <w:r>
          <w:rPr>
            <w:rStyle w:val="a4"/>
            <w:i/>
            <w:iCs/>
          </w:rPr>
          <w:t>Статья 750. Сроки у</w:t>
        </w:r>
        <w:r>
          <w:rPr>
            <w:rStyle w:val="a4"/>
            <w:i/>
            <w:iCs/>
          </w:rPr>
          <w:t>платы</w:t>
        </w:r>
      </w:hyperlink>
      <w:r>
        <w:t xml:space="preserve"> </w:t>
      </w:r>
    </w:p>
    <w:p w:rsidR="00000000" w:rsidRDefault="0091227A">
      <w:pPr>
        <w:pStyle w:val="pj"/>
      </w:pPr>
      <w:hyperlink w:anchor="sub7510000" w:history="1">
        <w:r>
          <w:rPr>
            <w:rStyle w:val="a4"/>
            <w:i/>
            <w:iCs/>
          </w:rPr>
          <w:t>Статья 751. Налоговая декларация</w:t>
        </w:r>
      </w:hyperlink>
      <w:r>
        <w:t xml:space="preserve"> </w:t>
      </w:r>
    </w:p>
    <w:p w:rsidR="00000000" w:rsidRDefault="0091227A">
      <w:pPr>
        <w:pStyle w:val="pji"/>
      </w:pPr>
      <w:hyperlink w:anchor="sub7520000" w:history="1">
        <w:r>
          <w:rPr>
            <w:rStyle w:val="a4"/>
            <w:i/>
            <w:iCs/>
          </w:rPr>
          <w:t>Глава 86. НАЛОГ НА СВЕРХПРИБЫЛЬ</w:t>
        </w:r>
      </w:hyperlink>
      <w:r>
        <w:t xml:space="preserve"> </w:t>
      </w:r>
    </w:p>
    <w:p w:rsidR="00000000" w:rsidRDefault="0091227A">
      <w:pPr>
        <w:pStyle w:val="pj"/>
      </w:pPr>
      <w:hyperlink w:anchor="sub7520000" w:history="1">
        <w:r>
          <w:rPr>
            <w:rStyle w:val="a4"/>
            <w:i/>
            <w:iCs/>
          </w:rPr>
          <w:t>Статья 752. Общие положения</w:t>
        </w:r>
      </w:hyperlink>
      <w:r>
        <w:t xml:space="preserve"> </w:t>
      </w:r>
    </w:p>
    <w:p w:rsidR="00000000" w:rsidRDefault="0091227A">
      <w:pPr>
        <w:pStyle w:val="pj"/>
      </w:pPr>
      <w:hyperlink w:anchor="sub7530000" w:history="1">
        <w:r>
          <w:rPr>
            <w:rStyle w:val="a4"/>
            <w:i/>
            <w:iCs/>
          </w:rPr>
          <w:t>Статья 753. Плательщи</w:t>
        </w:r>
        <w:r>
          <w:rPr>
            <w:rStyle w:val="a4"/>
            <w:i/>
            <w:iCs/>
          </w:rPr>
          <w:t>ки</w:t>
        </w:r>
      </w:hyperlink>
      <w:r>
        <w:t xml:space="preserve"> </w:t>
      </w:r>
    </w:p>
    <w:p w:rsidR="00000000" w:rsidRDefault="0091227A">
      <w:pPr>
        <w:pStyle w:val="pj"/>
      </w:pPr>
      <w:hyperlink w:anchor="sub7540000" w:history="1">
        <w:r>
          <w:rPr>
            <w:rStyle w:val="a4"/>
            <w:i/>
            <w:iCs/>
          </w:rPr>
          <w:t>Статья 754. Объект обложения</w:t>
        </w:r>
      </w:hyperlink>
      <w:r>
        <w:t xml:space="preserve"> </w:t>
      </w:r>
    </w:p>
    <w:p w:rsidR="00000000" w:rsidRDefault="0091227A">
      <w:pPr>
        <w:pStyle w:val="pj"/>
      </w:pPr>
      <w:hyperlink w:anchor="sub7550000" w:history="1">
        <w:r>
          <w:rPr>
            <w:rStyle w:val="a4"/>
            <w:i/>
            <w:iCs/>
          </w:rPr>
          <w:t>Статья 755. Чистый доход для целей исчисления налога на сверхприбыль</w:t>
        </w:r>
      </w:hyperlink>
      <w:r>
        <w:t xml:space="preserve"> </w:t>
      </w:r>
    </w:p>
    <w:p w:rsidR="00000000" w:rsidRDefault="0091227A">
      <w:pPr>
        <w:pStyle w:val="pj"/>
      </w:pPr>
      <w:hyperlink w:anchor="sub7560000" w:history="1">
        <w:r>
          <w:rPr>
            <w:rStyle w:val="a4"/>
            <w:i/>
            <w:iCs/>
          </w:rPr>
          <w:t>Статья 756. </w:t>
        </w:r>
        <w:r>
          <w:rPr>
            <w:rStyle w:val="a4"/>
            <w:i/>
            <w:iCs/>
          </w:rPr>
          <w:t>Налогооблагаемый доход для целей исчисления налога на сверхприбыль</w:t>
        </w:r>
      </w:hyperlink>
      <w:r>
        <w:t xml:space="preserve"> </w:t>
      </w:r>
    </w:p>
    <w:p w:rsidR="00000000" w:rsidRDefault="0091227A">
      <w:pPr>
        <w:pStyle w:val="pj"/>
      </w:pPr>
      <w:hyperlink w:anchor="sub7570000" w:history="1">
        <w:r>
          <w:rPr>
            <w:rStyle w:val="a4"/>
            <w:i/>
            <w:iCs/>
          </w:rPr>
          <w:t>Статья 757. Валовый годовой доход по контракту на недропользование для целей исчисления налога на сверхприбыль</w:t>
        </w:r>
      </w:hyperlink>
      <w:r>
        <w:t xml:space="preserve"> </w:t>
      </w:r>
    </w:p>
    <w:p w:rsidR="00000000" w:rsidRDefault="0091227A">
      <w:pPr>
        <w:pStyle w:val="pj"/>
      </w:pPr>
      <w:hyperlink w:anchor="sub7580000" w:history="1">
        <w:r>
          <w:rPr>
            <w:rStyle w:val="a4"/>
            <w:i/>
            <w:iCs/>
          </w:rPr>
          <w:t>Статья 758</w:t>
        </w:r>
        <w:r>
          <w:rPr>
            <w:rStyle w:val="a4"/>
            <w:i/>
            <w:iCs/>
          </w:rPr>
          <w:t>. Вычеты для целей исчисления налога на сверхприбыль</w:t>
        </w:r>
      </w:hyperlink>
      <w:r>
        <w:t xml:space="preserve"> </w:t>
      </w:r>
    </w:p>
    <w:p w:rsidR="00000000" w:rsidRDefault="0091227A">
      <w:pPr>
        <w:pStyle w:val="pj"/>
      </w:pPr>
      <w:hyperlink w:anchor="sub7590000" w:history="1">
        <w:r>
          <w:rPr>
            <w:rStyle w:val="a4"/>
            <w:i/>
            <w:iCs/>
          </w:rPr>
          <w:t>Статья 759. Корпоративный подоходный налог по контракту на недропользование</w:t>
        </w:r>
      </w:hyperlink>
      <w:r>
        <w:t xml:space="preserve"> </w:t>
      </w:r>
    </w:p>
    <w:p w:rsidR="00000000" w:rsidRDefault="0091227A">
      <w:pPr>
        <w:pStyle w:val="pj"/>
      </w:pPr>
      <w:hyperlink w:anchor="sub7600000" w:history="1">
        <w:r>
          <w:rPr>
            <w:rStyle w:val="a4"/>
            <w:i/>
            <w:iCs/>
          </w:rPr>
          <w:t>Статья 760. Расчетная сумма налога на чистый доход постоянн</w:t>
        </w:r>
        <w:r>
          <w:rPr>
            <w:rStyle w:val="a4"/>
            <w:i/>
            <w:iCs/>
          </w:rPr>
          <w:t>ого учреждения нерезидента по контракту на недропользование</w:t>
        </w:r>
      </w:hyperlink>
      <w:r>
        <w:t xml:space="preserve"> </w:t>
      </w:r>
    </w:p>
    <w:p w:rsidR="00000000" w:rsidRDefault="0091227A">
      <w:pPr>
        <w:pStyle w:val="pj"/>
      </w:pPr>
      <w:hyperlink w:anchor="sub7610000" w:history="1">
        <w:r>
          <w:rPr>
            <w:rStyle w:val="a4"/>
            <w:i/>
            <w:iCs/>
          </w:rPr>
          <w:t>Статья 761. Порядок исчисления</w:t>
        </w:r>
      </w:hyperlink>
      <w:r>
        <w:t xml:space="preserve"> </w:t>
      </w:r>
    </w:p>
    <w:p w:rsidR="00000000" w:rsidRDefault="0091227A">
      <w:pPr>
        <w:pStyle w:val="pj"/>
      </w:pPr>
      <w:hyperlink w:anchor="sub7620000" w:history="1">
        <w:r>
          <w:rPr>
            <w:rStyle w:val="a4"/>
            <w:i/>
            <w:iCs/>
          </w:rPr>
          <w:t>Статья 762. Ставки налога на сверхприбыль, уровни и размеры процентов для расчета предельной сумм</w:t>
        </w:r>
        <w:r>
          <w:rPr>
            <w:rStyle w:val="a4"/>
            <w:i/>
            <w:iCs/>
          </w:rPr>
          <w:t>ы распределения чистого дохода для целей исчисления налога на сверхприбыль</w:t>
        </w:r>
      </w:hyperlink>
      <w:r>
        <w:t xml:space="preserve"> </w:t>
      </w:r>
    </w:p>
    <w:p w:rsidR="00000000" w:rsidRDefault="0091227A">
      <w:pPr>
        <w:pStyle w:val="pj"/>
      </w:pPr>
      <w:hyperlink w:anchor="sub7630000" w:history="1">
        <w:r>
          <w:rPr>
            <w:rStyle w:val="a4"/>
            <w:i/>
            <w:iCs/>
          </w:rPr>
          <w:t>Статья 763. Налоговый период</w:t>
        </w:r>
      </w:hyperlink>
      <w:r>
        <w:t xml:space="preserve"> </w:t>
      </w:r>
    </w:p>
    <w:p w:rsidR="00000000" w:rsidRDefault="0091227A">
      <w:pPr>
        <w:pStyle w:val="pj"/>
      </w:pPr>
      <w:hyperlink w:anchor="sub7640000" w:history="1">
        <w:r>
          <w:rPr>
            <w:rStyle w:val="a4"/>
            <w:i/>
            <w:iCs/>
          </w:rPr>
          <w:t>Статья 764. Срок уплаты налога</w:t>
        </w:r>
      </w:hyperlink>
      <w:r>
        <w:t xml:space="preserve"> </w:t>
      </w:r>
    </w:p>
    <w:p w:rsidR="00000000" w:rsidRDefault="0091227A">
      <w:pPr>
        <w:pStyle w:val="pj"/>
      </w:pPr>
      <w:hyperlink w:anchor="sub7650000" w:history="1">
        <w:r>
          <w:rPr>
            <w:rStyle w:val="a4"/>
            <w:i/>
            <w:iCs/>
          </w:rPr>
          <w:t>Статья 765. Налогов</w:t>
        </w:r>
        <w:r>
          <w:rPr>
            <w:rStyle w:val="a4"/>
            <w:i/>
            <w:iCs/>
          </w:rPr>
          <w:t>ая декларация</w:t>
        </w:r>
      </w:hyperlink>
      <w:r>
        <w:t xml:space="preserve"> </w:t>
      </w:r>
    </w:p>
    <w:p w:rsidR="00000000" w:rsidRDefault="0091227A">
      <w:pPr>
        <w:pStyle w:val="pji"/>
      </w:pPr>
      <w:hyperlink w:anchor="sub7660000" w:history="1">
        <w:r>
          <w:rPr>
            <w:rStyle w:val="a4"/>
            <w:i/>
            <w:iCs/>
          </w:rPr>
          <w:t>Глава 87. АЛЬТЕРНАТИВНЫЙ НАЛОГ НА НЕДРОПОЛЬЗОВАНИЕ</w:t>
        </w:r>
      </w:hyperlink>
      <w:r>
        <w:t xml:space="preserve"> </w:t>
      </w:r>
    </w:p>
    <w:p w:rsidR="00000000" w:rsidRDefault="0091227A">
      <w:pPr>
        <w:pStyle w:val="pj"/>
      </w:pPr>
      <w:hyperlink w:anchor="sub7660000" w:history="1">
        <w:r>
          <w:rPr>
            <w:rStyle w:val="a4"/>
            <w:i/>
            <w:iCs/>
          </w:rPr>
          <w:t>Статья 766. Общие положения</w:t>
        </w:r>
      </w:hyperlink>
      <w:r>
        <w:t xml:space="preserve"> </w:t>
      </w:r>
    </w:p>
    <w:p w:rsidR="00000000" w:rsidRDefault="0091227A">
      <w:pPr>
        <w:pStyle w:val="pj"/>
      </w:pPr>
      <w:hyperlink w:anchor="sub7670000" w:history="1">
        <w:r>
          <w:rPr>
            <w:rStyle w:val="a4"/>
            <w:i/>
            <w:iCs/>
          </w:rPr>
          <w:t>Статья 767. </w:t>
        </w:r>
        <w:r>
          <w:rPr>
            <w:rStyle w:val="a4"/>
            <w:i/>
            <w:iCs/>
          </w:rPr>
          <w:t>Порядок исчисления альтернативного налога на недропользование</w:t>
        </w:r>
      </w:hyperlink>
      <w:r>
        <w:t xml:space="preserve"> </w:t>
      </w:r>
    </w:p>
    <w:p w:rsidR="00000000" w:rsidRDefault="0091227A">
      <w:pPr>
        <w:pStyle w:val="pj"/>
      </w:pPr>
      <w:hyperlink w:anchor="sub7680000" w:history="1">
        <w:r>
          <w:rPr>
            <w:rStyle w:val="a4"/>
            <w:i/>
            <w:iCs/>
          </w:rPr>
          <w:t>Статья 768. Ставка налога</w:t>
        </w:r>
      </w:hyperlink>
      <w:r>
        <w:t xml:space="preserve"> </w:t>
      </w:r>
    </w:p>
    <w:p w:rsidR="00000000" w:rsidRDefault="0091227A">
      <w:pPr>
        <w:pStyle w:val="pj"/>
      </w:pPr>
      <w:hyperlink w:anchor="sub7690000" w:history="1">
        <w:r>
          <w:rPr>
            <w:rStyle w:val="a4"/>
            <w:i/>
            <w:iCs/>
          </w:rPr>
          <w:t>Статья 769. Налоговый период</w:t>
        </w:r>
      </w:hyperlink>
      <w:r>
        <w:t xml:space="preserve"> </w:t>
      </w:r>
    </w:p>
    <w:p w:rsidR="00000000" w:rsidRDefault="0091227A">
      <w:pPr>
        <w:pStyle w:val="pj"/>
      </w:pPr>
      <w:hyperlink w:anchor="sub7700000" w:history="1">
        <w:r>
          <w:rPr>
            <w:rStyle w:val="a4"/>
            <w:i/>
            <w:iCs/>
          </w:rPr>
          <w:t>Статья 770. Срок уплаты налога</w:t>
        </w:r>
      </w:hyperlink>
      <w:r>
        <w:t xml:space="preserve"> </w:t>
      </w:r>
    </w:p>
    <w:p w:rsidR="00000000" w:rsidRDefault="0091227A">
      <w:pPr>
        <w:pStyle w:val="pj"/>
      </w:pPr>
      <w:hyperlink w:anchor="sub7710000" w:history="1">
        <w:r>
          <w:rPr>
            <w:rStyle w:val="a4"/>
            <w:i/>
            <w:iCs/>
          </w:rPr>
          <w:t>Статья 771. Налоговая декларация</w:t>
        </w:r>
      </w:hyperlink>
      <w:r>
        <w:t xml:space="preserve"> </w:t>
      </w:r>
    </w:p>
    <w:p w:rsidR="00000000" w:rsidRDefault="0091227A">
      <w:pPr>
        <w:pStyle w:val="pji"/>
      </w:pPr>
      <w:hyperlink w:anchor="sub7720000" w:history="1">
        <w:r>
          <w:rPr>
            <w:rStyle w:val="a4"/>
            <w:i/>
            <w:iCs/>
          </w:rPr>
          <w:t>Глава 88. ПОРЯДОК ИСПОЛНЕНИЯ НАЛОГОВЫХ ОБЯЗАТЕЛЬСТВ ПО НАЛОГУ НА ДОБЫЧУ ПОЛЕЗНЫХ ИСКОПАЕМЫХ, РЕНТНОМУ НАЛОГУ НА ЭКСПОРТ ПО УГЛЕВОДОРОДАМ, РОЯЛТИ И ДОЛЕ РЕСП</w:t>
        </w:r>
        <w:r>
          <w:rPr>
            <w:rStyle w:val="a4"/>
            <w:i/>
            <w:iCs/>
          </w:rPr>
          <w:t>УБЛИКИ КАЗАХСТАН ПО РАЗДЕЛУ ПРОДУКЦИИ В НАТУРАЛЬНОЙ ФОРМЕ</w:t>
        </w:r>
      </w:hyperlink>
      <w:r>
        <w:t xml:space="preserve"> </w:t>
      </w:r>
    </w:p>
    <w:p w:rsidR="00000000" w:rsidRDefault="0091227A">
      <w:pPr>
        <w:pStyle w:val="pj"/>
      </w:pPr>
      <w:hyperlink w:anchor="sub7720000" w:history="1">
        <w:r>
          <w:rPr>
            <w:rStyle w:val="a4"/>
            <w:i/>
            <w:iCs/>
          </w:rPr>
          <w:t>Статья 772. Порядок исполнения налогового обязательства по роялти и доле Республики Казахстан по разделу продукции в натуральной форме</w:t>
        </w:r>
      </w:hyperlink>
      <w:r>
        <w:t xml:space="preserve"> </w:t>
      </w:r>
    </w:p>
    <w:p w:rsidR="00000000" w:rsidRDefault="0091227A">
      <w:pPr>
        <w:pStyle w:val="pj"/>
      </w:pPr>
      <w:hyperlink w:anchor="sub7730000" w:history="1">
        <w:r>
          <w:rPr>
            <w:rStyle w:val="a4"/>
            <w:i/>
            <w:iCs/>
          </w:rPr>
          <w:t>Статья 773. Порядок уплаты налога на добычу полезных ископаемых, рентного налога на экспорт по углеводородам в натуральной форме</w:t>
        </w:r>
      </w:hyperlink>
      <w:r>
        <w:t xml:space="preserve"> </w:t>
      </w:r>
    </w:p>
    <w:p w:rsidR="00000000" w:rsidRDefault="0091227A">
      <w:pPr>
        <w:pStyle w:val="pji"/>
      </w:pPr>
      <w:hyperlink w:anchor="sub7740000" w:history="1">
        <w:r>
          <w:rPr>
            <w:rStyle w:val="a4"/>
            <w:i/>
            <w:iCs/>
          </w:rPr>
          <w:t>Раздел 24. Исключен</w:t>
        </w:r>
      </w:hyperlink>
      <w:r>
        <w:t xml:space="preserve"> </w:t>
      </w:r>
    </w:p>
    <w:p w:rsidR="00000000" w:rsidRDefault="0091227A">
      <w:pPr>
        <w:pStyle w:val="pji"/>
      </w:pPr>
      <w:hyperlink w:anchor="sub7740000" w:history="1">
        <w:r>
          <w:rPr>
            <w:rStyle w:val="a4"/>
            <w:i/>
            <w:iCs/>
          </w:rPr>
          <w:t>Глава 89. Исключен</w:t>
        </w:r>
      </w:hyperlink>
      <w:r>
        <w:t xml:space="preserve"> </w:t>
      </w:r>
    </w:p>
    <w:p w:rsidR="00000000" w:rsidRDefault="0091227A">
      <w:pPr>
        <w:pStyle w:val="pj"/>
      </w:pPr>
      <w:hyperlink w:anchor="sub7740000" w:history="1">
        <w:r>
          <w:rPr>
            <w:rStyle w:val="a4"/>
            <w:i/>
            <w:iCs/>
          </w:rPr>
          <w:t>Статья 774. Исключена</w:t>
        </w:r>
      </w:hyperlink>
      <w:r>
        <w:t xml:space="preserve"> </w:t>
      </w:r>
    </w:p>
    <w:p w:rsidR="00000000" w:rsidRDefault="0091227A">
      <w:pPr>
        <w:pStyle w:val="pj"/>
      </w:pPr>
      <w:hyperlink w:anchor="sub7740000" w:history="1">
        <w:r>
          <w:rPr>
            <w:rStyle w:val="a4"/>
            <w:i/>
            <w:iCs/>
          </w:rPr>
          <w:t>Статья 775. Исключена</w:t>
        </w:r>
      </w:hyperlink>
      <w:r>
        <w:t xml:space="preserve"> </w:t>
      </w:r>
    </w:p>
    <w:p w:rsidR="00000000" w:rsidRDefault="0091227A">
      <w:pPr>
        <w:pStyle w:val="pj"/>
      </w:pPr>
      <w:hyperlink w:anchor="sub7740000" w:history="1">
        <w:r>
          <w:rPr>
            <w:rStyle w:val="a4"/>
            <w:i/>
            <w:iCs/>
          </w:rPr>
          <w:t>Статья 776. Исключена</w:t>
        </w:r>
      </w:hyperlink>
      <w:r>
        <w:t xml:space="preserve"> </w:t>
      </w:r>
    </w:p>
    <w:p w:rsidR="00000000" w:rsidRDefault="0091227A">
      <w:pPr>
        <w:pStyle w:val="pji"/>
      </w:pPr>
      <w:hyperlink w:anchor="sub776010000" w:history="1">
        <w:r>
          <w:rPr>
            <w:rStyle w:val="a4"/>
            <w:i/>
            <w:iCs/>
          </w:rPr>
          <w:t>Раздел 24-1. Единый платеж</w:t>
        </w:r>
      </w:hyperlink>
    </w:p>
    <w:p w:rsidR="00000000" w:rsidRDefault="0091227A">
      <w:pPr>
        <w:pStyle w:val="pji"/>
      </w:pPr>
      <w:hyperlink w:anchor="sub776010000" w:history="1">
        <w:r>
          <w:rPr>
            <w:rStyle w:val="a4"/>
            <w:i/>
            <w:iCs/>
          </w:rPr>
          <w:t>Глава</w:t>
        </w:r>
        <w:r>
          <w:rPr>
            <w:rStyle w:val="a4"/>
            <w:i/>
            <w:iCs/>
          </w:rPr>
          <w:t> 89-1. Единый платеж</w:t>
        </w:r>
      </w:hyperlink>
      <w:r>
        <w:rPr>
          <w:rStyle w:val="s3"/>
        </w:rPr>
        <w:t xml:space="preserve"> </w:t>
      </w:r>
    </w:p>
    <w:p w:rsidR="00000000" w:rsidRDefault="0091227A">
      <w:pPr>
        <w:pStyle w:val="pj"/>
      </w:pPr>
      <w:hyperlink w:anchor="sub776010000" w:history="1">
        <w:r>
          <w:rPr>
            <w:rStyle w:val="a4"/>
            <w:i/>
            <w:iCs/>
          </w:rPr>
          <w:t>Статья 776-1. Общие положения</w:t>
        </w:r>
      </w:hyperlink>
    </w:p>
    <w:p w:rsidR="00000000" w:rsidRDefault="0091227A">
      <w:pPr>
        <w:pStyle w:val="pj"/>
      </w:pPr>
      <w:hyperlink w:anchor="sub776020000" w:history="1">
        <w:r>
          <w:rPr>
            <w:rStyle w:val="a4"/>
            <w:i/>
            <w:iCs/>
          </w:rPr>
          <w:t>Статья 776-2. Объект обложения единым платежом</w:t>
        </w:r>
      </w:hyperlink>
    </w:p>
    <w:p w:rsidR="00000000" w:rsidRDefault="0091227A">
      <w:pPr>
        <w:pStyle w:val="pj"/>
        <w:ind w:left="1134" w:hanging="734"/>
      </w:pPr>
      <w:hyperlink w:anchor="sub776030000" w:history="1">
        <w:r>
          <w:rPr>
            <w:rStyle w:val="a4"/>
            <w:i/>
            <w:iCs/>
          </w:rPr>
          <w:t>Статья 776-3. Ставка единого платежа и доля в нем ин</w:t>
        </w:r>
        <w:r>
          <w:rPr>
            <w:rStyle w:val="a4"/>
            <w:i/>
            <w:iCs/>
          </w:rPr>
          <w:t>дивидуального подоходного налога с доходов, облагаемых у источника выплаты</w:t>
        </w:r>
      </w:hyperlink>
    </w:p>
    <w:p w:rsidR="00000000" w:rsidRDefault="0091227A">
      <w:pPr>
        <w:pStyle w:val="pj"/>
        <w:ind w:left="1134" w:hanging="734"/>
      </w:pPr>
      <w:hyperlink w:anchor="sub776040000" w:history="1">
        <w:r>
          <w:rPr>
            <w:rStyle w:val="a4"/>
            <w:i/>
            <w:iCs/>
          </w:rPr>
          <w:t>Статья 776-4. Порядок исчисления, уплаты единого платежа и отражения обязательств по нему в соответствующей налоговой отчетности</w:t>
        </w:r>
      </w:hyperlink>
    </w:p>
    <w:p w:rsidR="00000000" w:rsidRDefault="0091227A">
      <w:pPr>
        <w:pStyle w:val="pj"/>
      </w:pPr>
      <w:hyperlink w:anchor="sub776050000" w:history="1">
        <w:r>
          <w:rPr>
            <w:rStyle w:val="a4"/>
            <w:i/>
            <w:iCs/>
          </w:rPr>
          <w:t>Статья 776-5. Налоговый период</w:t>
        </w:r>
      </w:hyperlink>
    </w:p>
    <w:p w:rsidR="00000000" w:rsidRDefault="0091227A">
      <w:pPr>
        <w:pStyle w:val="pj"/>
      </w:pPr>
      <w:hyperlink w:anchor="sub776060000" w:history="1">
        <w:r>
          <w:rPr>
            <w:rStyle w:val="a4"/>
            <w:i/>
            <w:iCs/>
          </w:rPr>
          <w:t>Статья 776-6. Компетенция Государственной корпорации «Правительство для граждан» в рамках единого платежа</w:t>
        </w:r>
      </w:hyperlink>
    </w:p>
    <w:p w:rsidR="00000000" w:rsidRDefault="0091227A">
      <w:pPr>
        <w:pStyle w:val="pj"/>
        <w:ind w:left="1276" w:hanging="1276"/>
      </w:pPr>
      <w:hyperlink w:anchor="sub7770000" w:history="1">
        <w:r>
          <w:rPr>
            <w:rStyle w:val="a4"/>
            <w:i/>
            <w:iCs/>
          </w:rPr>
          <w:t>Раздел 25. ОСОБЕ</w:t>
        </w:r>
        <w:r>
          <w:rPr>
            <w:rStyle w:val="a4"/>
            <w:i/>
            <w:iCs/>
          </w:rPr>
          <w:t>ННОСТИ НАЛОГООБЛОЖЕНИЯ ИНОСТРАННЫХ КОМПАНИЙ ПРИ ОСУЩЕСТВЛЕНИИ ЭЛЕКТРОННОЙ ТОРГОВЛИ ТОВАРАМИ, ОКАЗАНИИ УСЛУГ В ЭЛЕКТРОННОЙ ФОРМЕ ФИЗИЧЕСКИМ ЛИЦАМ</w:t>
        </w:r>
      </w:hyperlink>
    </w:p>
    <w:p w:rsidR="00000000" w:rsidRDefault="0091227A">
      <w:pPr>
        <w:pStyle w:val="pj"/>
        <w:ind w:left="1134" w:hanging="1134"/>
      </w:pPr>
      <w:hyperlink w:anchor="sub7770000" w:history="1">
        <w:r>
          <w:rPr>
            <w:rStyle w:val="a4"/>
            <w:i/>
            <w:iCs/>
          </w:rPr>
          <w:t>Глава 90. ОСОБЕННОСТИ НАЛОГООБЛОЖЕНИЯ ИНОСТРАННОЙ КОМПАНИИ ПРИ ОСУЩЕСТВЛЕНИИ Э</w:t>
        </w:r>
        <w:r>
          <w:rPr>
            <w:rStyle w:val="a4"/>
            <w:i/>
            <w:iCs/>
          </w:rPr>
          <w:t>ЛЕКТРОННОЙ ТОРГОВЛИ ТОВАРАМИ, ОКАЗАНИИ УСЛУГ В ЭЛЕКТРОННОЙ ФОРМЕ ФИЗИЧЕСКИМ ЛИЦАМ</w:t>
        </w:r>
      </w:hyperlink>
    </w:p>
    <w:p w:rsidR="00000000" w:rsidRDefault="0091227A">
      <w:pPr>
        <w:pStyle w:val="pj"/>
        <w:ind w:left="1843" w:hanging="1559"/>
      </w:pPr>
      <w:hyperlink w:anchor="sub7770000" w:history="1">
        <w:r>
          <w:rPr>
            <w:rStyle w:val="a4"/>
            <w:i/>
            <w:iCs/>
          </w:rPr>
          <w:t>Статья 777. Основные понятия, используемые в настоящем разделе</w:t>
        </w:r>
      </w:hyperlink>
    </w:p>
    <w:p w:rsidR="00000000" w:rsidRDefault="0091227A">
      <w:pPr>
        <w:pStyle w:val="pj"/>
        <w:ind w:left="1843" w:hanging="1559"/>
      </w:pPr>
      <w:hyperlink w:anchor="sub7780000" w:history="1">
        <w:r>
          <w:rPr>
            <w:rStyle w:val="a4"/>
            <w:i/>
            <w:iCs/>
          </w:rPr>
          <w:t>Статья 778. </w:t>
        </w:r>
        <w:r>
          <w:rPr>
            <w:rStyle w:val="a4"/>
            <w:i/>
            <w:iCs/>
          </w:rPr>
          <w:t>Условная регистрация иностранной компании</w:t>
        </w:r>
      </w:hyperlink>
    </w:p>
    <w:p w:rsidR="00000000" w:rsidRDefault="0091227A">
      <w:pPr>
        <w:pStyle w:val="pj"/>
        <w:ind w:left="1843" w:hanging="1559"/>
      </w:pPr>
      <w:hyperlink w:anchor="sub7790000" w:history="1">
        <w:r>
          <w:rPr>
            <w:rStyle w:val="a4"/>
            <w:i/>
            <w:iCs/>
          </w:rPr>
          <w:t>Статья 779. Общие положения</w:t>
        </w:r>
      </w:hyperlink>
    </w:p>
    <w:p w:rsidR="00000000" w:rsidRDefault="0091227A">
      <w:pPr>
        <w:pStyle w:val="pj"/>
        <w:ind w:left="1843" w:hanging="1559"/>
      </w:pPr>
      <w:hyperlink w:anchor="sub7800000" w:history="1">
        <w:r>
          <w:rPr>
            <w:rStyle w:val="a4"/>
            <w:i/>
            <w:iCs/>
          </w:rPr>
          <w:t>Статья 780. Порядок исчисления и уплаты налога на добавленную стоимость при осуществлении электронной торговли товарами,</w:t>
        </w:r>
        <w:r>
          <w:rPr>
            <w:rStyle w:val="a4"/>
            <w:i/>
            <w:iCs/>
          </w:rPr>
          <w:t xml:space="preserve"> оказании услуг в электронной форме физическим лицам</w:t>
        </w:r>
      </w:hyperlink>
    </w:p>
    <w:p w:rsidR="00000000" w:rsidRDefault="0091227A">
      <w:pPr>
        <w:pStyle w:val="pc"/>
        <w:jc w:val="left"/>
      </w:pPr>
      <w:bookmarkStart w:id="2" w:name="ContentEnd"/>
      <w:bookmarkEnd w:id="2"/>
      <w:r>
        <w:t> </w:t>
      </w:r>
    </w:p>
    <w:p w:rsidR="00000000" w:rsidRDefault="0091227A">
      <w:pPr>
        <w:pStyle w:val="pj"/>
      </w:pPr>
      <w:r>
        <w:t> </w:t>
      </w:r>
    </w:p>
    <w:p w:rsidR="00000000" w:rsidRDefault="0091227A">
      <w:pPr>
        <w:pStyle w:val="pj"/>
      </w:pPr>
      <w:r>
        <w:t>Настоящий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налогов и других обяз</w:t>
      </w:r>
      <w:r>
        <w:t>ательных платежей в бюджет, а также отношения, связанные с исполнением налогового обязательства.</w:t>
      </w:r>
    </w:p>
    <w:p w:rsidR="00000000" w:rsidRDefault="0091227A">
      <w:pPr>
        <w:pStyle w:val="pj"/>
      </w:pPr>
      <w:r>
        <w:t> </w:t>
      </w:r>
    </w:p>
    <w:p w:rsidR="00000000" w:rsidRDefault="0091227A">
      <w:pPr>
        <w:pStyle w:val="a3"/>
        <w:spacing w:after="240"/>
      </w:pPr>
      <w:r>
        <w:rPr>
          <w:rStyle w:val="s1"/>
        </w:rPr>
        <w:t> </w:t>
      </w:r>
    </w:p>
    <w:p w:rsidR="00000000" w:rsidRDefault="0091227A">
      <w:pPr>
        <w:pStyle w:val="pc"/>
      </w:pPr>
      <w:bookmarkStart w:id="3" w:name="SUB10000"/>
      <w:bookmarkEnd w:id="3"/>
      <w:r>
        <w:rPr>
          <w:rStyle w:val="s1"/>
        </w:rPr>
        <w:t xml:space="preserve">1. ОБЩАЯ ЧАСТЬ </w:t>
      </w:r>
    </w:p>
    <w:p w:rsidR="00000000" w:rsidRDefault="0091227A">
      <w:pPr>
        <w:pStyle w:val="pc"/>
      </w:pPr>
      <w:r>
        <w:rPr>
          <w:rStyle w:val="s1"/>
        </w:rPr>
        <w:t> </w:t>
      </w:r>
    </w:p>
    <w:p w:rsidR="00000000" w:rsidRDefault="0091227A">
      <w:pPr>
        <w:pStyle w:val="pc"/>
        <w:spacing w:after="240"/>
      </w:pPr>
      <w:r>
        <w:rPr>
          <w:rStyle w:val="s1"/>
        </w:rPr>
        <w:t>РАЗДЕЛ 1. ОБЩИЕ ПОЛОЖЕНИЯ</w:t>
      </w:r>
    </w:p>
    <w:p w:rsidR="00000000" w:rsidRDefault="0091227A">
      <w:pPr>
        <w:pStyle w:val="pc"/>
      </w:pPr>
      <w:r>
        <w:rPr>
          <w:rStyle w:val="s1"/>
        </w:rPr>
        <w:t>Глава 1. ОСНОВНЫЕ ПОЛОЖЕНИЯ</w:t>
      </w:r>
    </w:p>
    <w:p w:rsidR="00000000" w:rsidRDefault="0091227A">
      <w:pPr>
        <w:pStyle w:val="a3"/>
      </w:pPr>
      <w:r>
        <w:t> </w:t>
      </w:r>
    </w:p>
    <w:p w:rsidR="00000000" w:rsidRDefault="0091227A">
      <w:pPr>
        <w:pStyle w:val="pj"/>
      </w:pPr>
      <w:r>
        <w:rPr>
          <w:rStyle w:val="s1"/>
        </w:rPr>
        <w:t xml:space="preserve">Статья 1. Основные понятия, используемые в настоящем Кодексе </w:t>
      </w:r>
    </w:p>
    <w:p w:rsidR="00000000" w:rsidRDefault="0091227A">
      <w:pPr>
        <w:pStyle w:val="pj"/>
      </w:pPr>
      <w:r>
        <w:t>1. Основные понятия</w:t>
      </w:r>
      <w:r>
        <w:t>, используемые в настоящем Кодексе для целей налогообложения:</w:t>
      </w:r>
    </w:p>
    <w:p w:rsidR="00000000" w:rsidRDefault="0091227A">
      <w:pPr>
        <w:pStyle w:val="pj"/>
      </w:pPr>
      <w:bookmarkStart w:id="4" w:name="SUB10101"/>
      <w:bookmarkEnd w:id="4"/>
      <w:r>
        <w:t xml:space="preserve">1) услуги по обработке информации - услуги по осуществлению сбора и обобщению </w:t>
      </w:r>
      <w:hyperlink r:id="rId21" w:anchor="sub_id=10000" w:history="1">
        <w:r>
          <w:rPr>
            <w:rStyle w:val="a4"/>
          </w:rPr>
          <w:t>информации</w:t>
        </w:r>
      </w:hyperlink>
      <w:r>
        <w:rPr>
          <w:rStyle w:val="s2"/>
        </w:rPr>
        <w:t>,</w:t>
      </w:r>
      <w:r>
        <w:t xml:space="preserve"> систематизации информ</w:t>
      </w:r>
      <w:r>
        <w:t>ационных массивов (данных) и предоставлению в распоряжение пользователя результатов обработки этой информации;</w:t>
      </w:r>
    </w:p>
    <w:p w:rsidR="00000000" w:rsidRDefault="0091227A">
      <w:pPr>
        <w:pStyle w:val="pj"/>
      </w:pPr>
      <w:r>
        <w:t>2) специальный налоговый режим - особый порядок исчисления и уплаты отдельных видов налогов и других обязательных платежей в бюджет, а также пред</w:t>
      </w:r>
      <w:r>
        <w:t xml:space="preserve">ставления налоговой отчетности по ним для </w:t>
      </w:r>
      <w:hyperlink w:anchor="sub6780000" w:history="1">
        <w:r>
          <w:rPr>
            <w:rStyle w:val="a4"/>
          </w:rPr>
          <w:t>отдельных категорий налогоплательщиков</w:t>
        </w:r>
      </w:hyperlink>
      <w:r>
        <w:rPr>
          <w:rStyle w:val="s2"/>
        </w:rPr>
        <w:t>;</w:t>
      </w:r>
    </w:p>
    <w:p w:rsidR="00000000" w:rsidRDefault="0091227A">
      <w:pPr>
        <w:pStyle w:val="pji"/>
      </w:pPr>
      <w:r>
        <w:rPr>
          <w:rStyle w:val="s3"/>
        </w:rPr>
        <w:t xml:space="preserve">Пункт дополнен подпунктом 2-1 в соответствии с </w:t>
      </w:r>
      <w:hyperlink r:id="rId22" w:anchor="sub_id=1" w:history="1">
        <w:r>
          <w:rPr>
            <w:rStyle w:val="a4"/>
            <w:i/>
            <w:iCs/>
          </w:rPr>
          <w:t>Законом</w:t>
        </w:r>
      </w:hyperlink>
      <w:r>
        <w:t xml:space="preserve"> </w:t>
      </w:r>
      <w:r>
        <w:rPr>
          <w:rStyle w:val="s3"/>
        </w:rPr>
        <w:t>РК от 1</w:t>
      </w:r>
      <w:r>
        <w:rPr>
          <w:rStyle w:val="s3"/>
        </w:rPr>
        <w:t>0.12.20 г. № 382-VI (введен в действие с 1 января 2021 г.)</w:t>
      </w:r>
    </w:p>
    <w:p w:rsidR="00000000" w:rsidRDefault="0091227A">
      <w:pPr>
        <w:pStyle w:val="pj"/>
      </w:pPr>
      <w:r>
        <w:rPr>
          <w:rStyle w:val="s0"/>
        </w:rPr>
        <w:t xml:space="preserve">2-1) организация органа Международного финансового центра «Астана» - юридическое лицо, зарегистрированное в соответствии с действующим правом Международного финансового центра «Астана», 50 и более </w:t>
      </w:r>
      <w:r>
        <w:rPr>
          <w:rStyle w:val="s0"/>
        </w:rPr>
        <w:t>процентов доли участия (голосующих акций) которого прямо или косвенно принадлежат органу Международного финансового центра «Астана».</w:t>
      </w:r>
    </w:p>
    <w:p w:rsidR="00000000" w:rsidRDefault="0091227A">
      <w:pPr>
        <w:pStyle w:val="pj"/>
      </w:pPr>
      <w:r>
        <w:rPr>
          <w:rStyle w:val="s0"/>
        </w:rPr>
        <w:t>Косвенное владение означает владение органом Международного финансового центра «Астана» через другое юридическое лицо, кото</w:t>
      </w:r>
      <w:r>
        <w:rPr>
          <w:rStyle w:val="s0"/>
        </w:rPr>
        <w:t>рое прямо принадлежит органу Международного финансового центра «Астана»;</w:t>
      </w:r>
    </w:p>
    <w:p w:rsidR="00000000" w:rsidRDefault="0091227A">
      <w:pPr>
        <w:pStyle w:val="pji"/>
      </w:pPr>
      <w:bookmarkStart w:id="5" w:name="SUB10103"/>
      <w:bookmarkEnd w:id="5"/>
      <w:r>
        <w:rPr>
          <w:rStyle w:val="s3"/>
        </w:rPr>
        <w:t xml:space="preserve">Действие подпункта 3 было приостановлено до 1 января 2023 года, в период приостановления данный подпункт действовал в редакции </w:t>
      </w:r>
      <w:hyperlink r:id="rId23" w:anchor="sub_id=30002" w:history="1">
        <w:r>
          <w:rPr>
            <w:rStyle w:val="a4"/>
            <w:i/>
            <w:iCs/>
          </w:rPr>
          <w:t>статьи 3</w:t>
        </w:r>
      </w:hyperlink>
      <w:r>
        <w:t xml:space="preserve"> </w:t>
      </w:r>
      <w:r>
        <w:rPr>
          <w:rStyle w:val="s3"/>
        </w:rPr>
        <w:t>Закона РК от 25.12.17 г. № 121-VI</w:t>
      </w:r>
    </w:p>
    <w:p w:rsidR="00000000" w:rsidRDefault="0091227A">
      <w:pPr>
        <w:pStyle w:val="pj"/>
        <w:ind w:firstLine="0"/>
      </w:pPr>
      <w:r>
        <w:rPr>
          <w:rStyle w:val="s3"/>
        </w:rPr>
        <w:t xml:space="preserve">В подпункт 3 внесены изменения в соответствии с </w:t>
      </w:r>
      <w:hyperlink r:id="rId24" w:anchor="sub_id=1" w:history="1">
        <w:r>
          <w:rPr>
            <w:rStyle w:val="a4"/>
            <w:i/>
            <w:iCs/>
          </w:rPr>
          <w:t>Зак</w:t>
        </w:r>
        <w:r>
          <w:rPr>
            <w:rStyle w:val="a4"/>
            <w:i/>
            <w:iCs/>
          </w:rPr>
          <w:t>оном</w:t>
        </w:r>
      </w:hyperlink>
      <w:r>
        <w:rPr>
          <w:rStyle w:val="s3"/>
        </w:rPr>
        <w:t xml:space="preserve"> РК от 12.12.23 г. № 45-VIII (введен в действие с 1 июля 2023 г.) (</w:t>
      </w:r>
      <w:hyperlink r:id="rId25" w:anchor="sub_id=10103" w:history="1">
        <w:r>
          <w:rPr>
            <w:rStyle w:val="a4"/>
            <w:i/>
            <w:iCs/>
          </w:rPr>
          <w:t>см. стар. ред.</w:t>
        </w:r>
      </w:hyperlink>
      <w:r>
        <w:rPr>
          <w:rStyle w:val="s3"/>
        </w:rPr>
        <w:t>)</w:t>
      </w:r>
    </w:p>
    <w:p w:rsidR="00000000" w:rsidRDefault="0091227A">
      <w:pPr>
        <w:pStyle w:val="pj"/>
      </w:pPr>
      <w:r>
        <w:rPr>
          <w:rStyle w:val="s0"/>
        </w:rPr>
        <w:t xml:space="preserve">3) социальные платежи - обязательные пенсионные взносы, обязательные профессиональные </w:t>
      </w:r>
      <w:r>
        <w:rPr>
          <w:rStyle w:val="s0"/>
        </w:rPr>
        <w:t xml:space="preserve">пенсионные взносы, обязательные пенсионные взносы работодателя, социальные отчисления, уплачиваемые в соответствии с </w:t>
      </w:r>
      <w:hyperlink r:id="rId26" w:history="1">
        <w:r>
          <w:rPr>
            <w:rStyle w:val="a4"/>
          </w:rPr>
          <w:t>Социальным кодексом</w:t>
        </w:r>
      </w:hyperlink>
      <w:r>
        <w:rPr>
          <w:rStyle w:val="s0"/>
        </w:rPr>
        <w:t xml:space="preserve"> Республики Казахстан, отчисления и взносы на обязатель</w:t>
      </w:r>
      <w:r>
        <w:rPr>
          <w:rStyle w:val="s0"/>
        </w:rPr>
        <w:t xml:space="preserve">ное социальное медицинское страхование, уплачиваемые в соответствии с </w:t>
      </w:r>
      <w:hyperlink r:id="rId27" w:history="1">
        <w:r>
          <w:rPr>
            <w:rStyle w:val="a4"/>
          </w:rPr>
          <w:t>Законом</w:t>
        </w:r>
      </w:hyperlink>
      <w:r>
        <w:rPr>
          <w:rStyle w:val="s0"/>
        </w:rPr>
        <w:t xml:space="preserve"> Республики Казахстан «Об обязательном социальном медицинском страховании»;</w:t>
      </w:r>
    </w:p>
    <w:p w:rsidR="00000000" w:rsidRDefault="0091227A">
      <w:pPr>
        <w:pStyle w:val="pj"/>
      </w:pPr>
      <w:r>
        <w:t xml:space="preserve">4) ценные бумаги - </w:t>
      </w:r>
      <w:hyperlink r:id="rId28" w:anchor="sub_id=1390000" w:history="1">
        <w:r>
          <w:rPr>
            <w:rStyle w:val="a4"/>
          </w:rPr>
          <w:t>акции</w:t>
        </w:r>
      </w:hyperlink>
      <w:r>
        <w:rPr>
          <w:rStyle w:val="s2"/>
        </w:rPr>
        <w:t>,</w:t>
      </w:r>
      <w:r>
        <w:t xml:space="preserve"> </w:t>
      </w:r>
      <w:hyperlink w:anchor="sub10106" w:history="1">
        <w:r>
          <w:rPr>
            <w:rStyle w:val="a4"/>
          </w:rPr>
          <w:t>долговые ценные бумаги</w:t>
        </w:r>
      </w:hyperlink>
      <w:r>
        <w:rPr>
          <w:rStyle w:val="s2"/>
        </w:rPr>
        <w:t>,</w:t>
      </w:r>
      <w:r>
        <w:t xml:space="preserve"> </w:t>
      </w:r>
      <w:hyperlink r:id="rId29" w:anchor="sub_id=10021" w:history="1">
        <w:r>
          <w:rPr>
            <w:rStyle w:val="a4"/>
          </w:rPr>
          <w:t>депозитарные расписки</w:t>
        </w:r>
      </w:hyperlink>
      <w:r>
        <w:rPr>
          <w:rStyle w:val="s2"/>
        </w:rPr>
        <w:t>,</w:t>
      </w:r>
      <w:r>
        <w:t xml:space="preserve"> </w:t>
      </w:r>
      <w:hyperlink r:id="rId30" w:anchor="sub_id=10013" w:history="1">
        <w:r>
          <w:rPr>
            <w:rStyle w:val="a4"/>
          </w:rPr>
          <w:t>паи паевых инвестиционных фондов</w:t>
        </w:r>
      </w:hyperlink>
      <w:r>
        <w:rPr>
          <w:rStyle w:val="s2"/>
        </w:rPr>
        <w:t>,</w:t>
      </w:r>
      <w:r>
        <w:t xml:space="preserve"> </w:t>
      </w:r>
      <w:hyperlink w:anchor="sub10131" w:history="1">
        <w:r>
          <w:rPr>
            <w:rStyle w:val="a4"/>
          </w:rPr>
          <w:t>исламские ценные бумаги</w:t>
        </w:r>
      </w:hyperlink>
      <w:r>
        <w:rPr>
          <w:rStyle w:val="s2"/>
        </w:rPr>
        <w:t>;</w:t>
      </w:r>
    </w:p>
    <w:p w:rsidR="00000000" w:rsidRDefault="0091227A">
      <w:pPr>
        <w:pStyle w:val="pji"/>
      </w:pPr>
      <w:bookmarkStart w:id="6" w:name="SUB10105"/>
      <w:bookmarkEnd w:id="6"/>
      <w:r>
        <w:rPr>
          <w:rStyle w:val="s3"/>
        </w:rPr>
        <w:t xml:space="preserve">Подпункт 5 изложен в редакции </w:t>
      </w:r>
      <w:hyperlink r:id="rId31" w:anchor="sub_id=1" w:history="1">
        <w:r>
          <w:rPr>
            <w:rStyle w:val="a4"/>
            <w:i/>
            <w:iCs/>
          </w:rPr>
          <w:t>Закона</w:t>
        </w:r>
      </w:hyperlink>
      <w:r>
        <w:t xml:space="preserve"> </w:t>
      </w:r>
      <w:r>
        <w:rPr>
          <w:rStyle w:val="s3"/>
        </w:rPr>
        <w:t>РК от 10.12.20 г. № 382-VI (введен в действие с 1 января 2022 г.) (</w:t>
      </w:r>
      <w:hyperlink r:id="rId32" w:anchor="sub_id=10105" w:history="1">
        <w:r>
          <w:rPr>
            <w:rStyle w:val="a4"/>
            <w:i/>
            <w:iCs/>
          </w:rPr>
          <w:t>см. стар. ред.</w:t>
        </w:r>
      </w:hyperlink>
      <w:r>
        <w:rPr>
          <w:rStyle w:val="s3"/>
        </w:rPr>
        <w:t>)</w:t>
      </w:r>
    </w:p>
    <w:p w:rsidR="00000000" w:rsidRDefault="0091227A">
      <w:pPr>
        <w:pStyle w:val="pj"/>
      </w:pPr>
      <w:r>
        <w:rPr>
          <w:rStyle w:val="s0"/>
        </w:rPr>
        <w:t>5) недоимка - исчисленные, начисленные и не уплаченные в срок суммы налогов и платежей в бюджет, в том числе авансовых и (или) текущих платежей по ним, за исключением сумм, отраженных в уведомлении о результатах проверки, уведомлении о результатах горизонт</w:t>
      </w:r>
      <w:r>
        <w:rPr>
          <w:rStyle w:val="s0"/>
        </w:rPr>
        <w:t>ального мониторинга в период обжалования в установленном законодательством Республики Казахстан порядке в обжалуемой части;</w:t>
      </w:r>
    </w:p>
    <w:p w:rsidR="00000000" w:rsidRDefault="0091227A">
      <w:pPr>
        <w:pStyle w:val="pj"/>
      </w:pPr>
      <w:bookmarkStart w:id="7" w:name="SUB10106"/>
      <w:bookmarkEnd w:id="7"/>
      <w:r>
        <w:t xml:space="preserve">6) долговые ценные бумаги - </w:t>
      </w:r>
      <w:hyperlink r:id="rId33" w:anchor="sub_id=10062" w:history="1">
        <w:r>
          <w:rPr>
            <w:rStyle w:val="a4"/>
          </w:rPr>
          <w:t>государственные эмисси</w:t>
        </w:r>
        <w:r>
          <w:rPr>
            <w:rStyle w:val="a4"/>
          </w:rPr>
          <w:t>онные ценные бумаги</w:t>
        </w:r>
      </w:hyperlink>
      <w:r>
        <w:rPr>
          <w:rStyle w:val="s2"/>
        </w:rPr>
        <w:t>,</w:t>
      </w:r>
      <w:r>
        <w:t xml:space="preserve"> </w:t>
      </w:r>
      <w:hyperlink r:id="rId34" w:anchor="sub_id=1360000" w:history="1">
        <w:r>
          <w:rPr>
            <w:rStyle w:val="a4"/>
          </w:rPr>
          <w:t>облигации</w:t>
        </w:r>
      </w:hyperlink>
      <w:r>
        <w:t xml:space="preserve"> и другие ценные бумаги, признанные долговыми ценными бумагами в соответствии с </w:t>
      </w:r>
      <w:hyperlink r:id="rId35" w:anchor="sub_id=1290000" w:history="1">
        <w:r>
          <w:rPr>
            <w:rStyle w:val="a4"/>
          </w:rPr>
          <w:t>законодательством</w:t>
        </w:r>
      </w:hyperlink>
      <w:r>
        <w:t xml:space="preserve"> Республики Казахстан;</w:t>
      </w:r>
    </w:p>
    <w:p w:rsidR="00000000" w:rsidRDefault="0091227A">
      <w:pPr>
        <w:pStyle w:val="pj"/>
      </w:pPr>
      <w:r>
        <w:t>7) дисконт по долговым ценным бумагам (далее - дисконт) - разница между номинальной стоимостью и стоимостью первичного размещения (без учета купона) или стоимостью приобретения (без учета купона</w:t>
      </w:r>
      <w:r>
        <w:t>) долговых ценных бумаг;</w:t>
      </w:r>
    </w:p>
    <w:p w:rsidR="00000000" w:rsidRDefault="0091227A">
      <w:pPr>
        <w:pStyle w:val="pj"/>
      </w:pPr>
      <w: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91227A">
      <w:pPr>
        <w:pStyle w:val="pj"/>
      </w:pPr>
      <w:r>
        <w:t xml:space="preserve">9) премия по долговым ценным бумагам - </w:t>
      </w:r>
      <w:r>
        <w:t>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w:t>
      </w:r>
    </w:p>
    <w:p w:rsidR="00000000" w:rsidRDefault="0091227A">
      <w:pPr>
        <w:pStyle w:val="pj"/>
      </w:pPr>
      <w:r>
        <w:t>10) другие обязательные платежи в б</w:t>
      </w:r>
      <w:r>
        <w:t xml:space="preserve">юджет (далее - платежи в бюджет) - обязательные отчисления денег в бюджет в виде плат, сборов, пошлин, за исключением </w:t>
      </w:r>
      <w:hyperlink r:id="rId36" w:anchor="sub_id=740000" w:history="1">
        <w:r>
          <w:rPr>
            <w:rStyle w:val="a4"/>
          </w:rPr>
          <w:t>таможенных платежей</w:t>
        </w:r>
      </w:hyperlink>
      <w:r>
        <w:rPr>
          <w:rStyle w:val="s2"/>
        </w:rPr>
        <w:t>,</w:t>
      </w:r>
      <w:r>
        <w:t xml:space="preserve"> производимые в размерах и случаях</w:t>
      </w:r>
      <w:r>
        <w:t>, установленных настоящим Кодексом;</w:t>
      </w:r>
    </w:p>
    <w:p w:rsidR="00000000" w:rsidRDefault="0091227A">
      <w:pPr>
        <w:pStyle w:val="pj"/>
      </w:pPr>
      <w:bookmarkStart w:id="8" w:name="SUB10111"/>
      <w:bookmarkEnd w:id="8"/>
      <w:r>
        <w:t xml:space="preserve">11) рыночный курс обмена валюты - курс тенге к иностранной валюте, определенный в </w:t>
      </w:r>
      <w:hyperlink r:id="rId37" w:history="1">
        <w:r>
          <w:rPr>
            <w:rStyle w:val="a4"/>
          </w:rPr>
          <w:t>порядке</w:t>
        </w:r>
      </w:hyperlink>
      <w:r>
        <w:rPr>
          <w:rStyle w:val="s2"/>
        </w:rPr>
        <w:t>,</w:t>
      </w:r>
      <w:r>
        <w:t xml:space="preserve"> определенном Национальным Банком Республики Казахстан совместно </w:t>
      </w:r>
      <w:r>
        <w:t>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91227A">
      <w:pPr>
        <w:pStyle w:val="pj"/>
      </w:pPr>
      <w:r>
        <w:t xml:space="preserve">12) веб-приложение - персонифицированный и защищенный от несанкционированного доступа </w:t>
      </w:r>
      <w:hyperlink r:id="rId38" w:history="1">
        <w:r>
          <w:rPr>
            <w:rStyle w:val="a4"/>
          </w:rPr>
          <w:t>интернет-ресурс уполномоченного органа</w:t>
        </w:r>
      </w:hyperlink>
      <w:r>
        <w:rPr>
          <w:rStyle w:val="s2"/>
        </w:rPr>
        <w:t>,</w:t>
      </w:r>
      <w:r>
        <w:t xml:space="preserve"> предназначенный для получения налогоплательщиком электронных налоговых услуг и исполнения им налоговых обязательств;</w:t>
      </w:r>
    </w:p>
    <w:p w:rsidR="00000000" w:rsidRDefault="0091227A">
      <w:pPr>
        <w:pStyle w:val="pj"/>
      </w:pPr>
      <w:bookmarkStart w:id="9" w:name="SUB10113"/>
      <w:bookmarkEnd w:id="9"/>
      <w:r>
        <w:t>13) грант - имущество, предоставляемое на безвозмездной основе для достижения определенных цел</w:t>
      </w:r>
      <w:r>
        <w:t>ей (задач):</w:t>
      </w:r>
    </w:p>
    <w:p w:rsidR="00000000" w:rsidRDefault="0091227A">
      <w:pPr>
        <w:pStyle w:val="pj"/>
      </w:pPr>
      <w:r>
        <w:t>государствами, правительствами государств - Республике Казахстан, Правительству Республики Казахстан, физическим, а также юридическим лицам;</w:t>
      </w:r>
    </w:p>
    <w:p w:rsidR="00000000" w:rsidRDefault="0091227A">
      <w:pPr>
        <w:pStyle w:val="pj"/>
      </w:pPr>
      <w:r>
        <w:t>международными и государственными организациями, зарубежными и казахстанскими неправительственными обще</w:t>
      </w:r>
      <w:r>
        <w:t xml:space="preserve">ственными организациями и фондами,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39" w:anchor="sub_id=100" w:history="1">
        <w:r>
          <w:rPr>
            <w:rStyle w:val="a4"/>
          </w:rPr>
          <w:t>пе</w:t>
        </w:r>
        <w:r>
          <w:rPr>
            <w:rStyle w:val="a4"/>
          </w:rPr>
          <w:t>речень</w:t>
        </w:r>
      </w:hyperlink>
      <w:r>
        <w:rPr>
          <w:rStyle w:val="s2"/>
        </w:rPr>
        <w:t>,</w:t>
      </w:r>
      <w:r>
        <w:t xml:space="preserve"> устанавливаемый Правительством Республики Казахстан по заключениям государственных органов, - Республике Казахстан, Правительству Республики Казахстан, физическим, а также юридическим лицам;</w:t>
      </w:r>
    </w:p>
    <w:p w:rsidR="00000000" w:rsidRDefault="0091227A">
      <w:pPr>
        <w:pStyle w:val="pj"/>
      </w:pPr>
      <w:r>
        <w:t>иностранцами и лицами без гражданства - Республике Казахс</w:t>
      </w:r>
      <w:r>
        <w:t>тан и Правительству Республики Казахстан;</w:t>
      </w:r>
    </w:p>
    <w:p w:rsidR="00000000" w:rsidRDefault="0091227A">
      <w:pPr>
        <w:pStyle w:val="pji"/>
      </w:pPr>
      <w:bookmarkStart w:id="10" w:name="SUB10114"/>
      <w:bookmarkEnd w:id="10"/>
      <w:r>
        <w:rPr>
          <w:rStyle w:val="s3"/>
        </w:rPr>
        <w:t xml:space="preserve">В подпункт 14 внесены изменения в соответствии с </w:t>
      </w:r>
      <w:hyperlink r:id="rId40" w:anchor="sub_id=500" w:history="1">
        <w:r>
          <w:rPr>
            <w:rStyle w:val="a4"/>
            <w:i/>
            <w:iCs/>
          </w:rPr>
          <w:t>Законом</w:t>
        </w:r>
      </w:hyperlink>
      <w:r>
        <w:t xml:space="preserve"> </w:t>
      </w:r>
      <w:r>
        <w:rPr>
          <w:rStyle w:val="s3"/>
        </w:rPr>
        <w:t>РК от 28.12.18 г. № 211-VI (</w:t>
      </w:r>
      <w:hyperlink r:id="rId41" w:anchor="sub_id=10114" w:history="1">
        <w:r>
          <w:rPr>
            <w:rStyle w:val="a4"/>
            <w:i/>
            <w:iCs/>
          </w:rPr>
          <w:t>см. стар. ред.</w:t>
        </w:r>
      </w:hyperlink>
      <w:r>
        <w:rPr>
          <w:rStyle w:val="s3"/>
        </w:rPr>
        <w:t>)</w:t>
      </w:r>
    </w:p>
    <w:p w:rsidR="00000000" w:rsidRDefault="0091227A">
      <w:pPr>
        <w:pStyle w:val="pj"/>
      </w:pPr>
      <w:r>
        <w:t xml:space="preserve">14)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w:t>
      </w:r>
      <w:r>
        <w:rPr>
          <w:rStyle w:val="s0"/>
        </w:rPr>
        <w:t>лекарственных средств и медиц</w:t>
      </w:r>
      <w:r>
        <w:rPr>
          <w:rStyle w:val="s0"/>
        </w:rPr>
        <w:t>инских изделий</w:t>
      </w:r>
      <w:r>
        <w:t>,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w:t>
      </w:r>
      <w:r>
        <w:t>ера, распределяемое Правительством Республики Казахстан через уполномоченные организации;</w:t>
      </w:r>
    </w:p>
    <w:p w:rsidR="00000000" w:rsidRDefault="0091227A">
      <w:pPr>
        <w:pStyle w:val="pj"/>
      </w:pPr>
      <w:bookmarkStart w:id="11" w:name="SUB10115"/>
      <w:bookmarkEnd w:id="11"/>
      <w:r>
        <w:t>15) спонсорская помощь - имущество, предоставляемое на безвозмездной основе с целью распространения информации о лице, оказывающем данную помощь:</w:t>
      </w:r>
    </w:p>
    <w:p w:rsidR="00000000" w:rsidRDefault="0091227A">
      <w:pPr>
        <w:pStyle w:val="pj"/>
      </w:pPr>
      <w:r>
        <w:t>физическим лицам в в</w:t>
      </w:r>
      <w:r>
        <w:t xml:space="preserve">иде финансовой (кроме </w:t>
      </w:r>
      <w:hyperlink w:anchor="sub10120" w:history="1">
        <w:r>
          <w:rPr>
            <w:rStyle w:val="a4"/>
          </w:rPr>
          <w:t>социальной</w:t>
        </w:r>
      </w:hyperlink>
      <w:r>
        <w:t>)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w:t>
      </w:r>
      <w:r>
        <w:t>ого мастерства;</w:t>
      </w:r>
    </w:p>
    <w:p w:rsidR="00000000" w:rsidRDefault="0091227A">
      <w:pPr>
        <w:pStyle w:val="pj"/>
      </w:pPr>
      <w:r>
        <w:t>некоммерческим организациям для реализации их уставных целей;</w:t>
      </w:r>
    </w:p>
    <w:p w:rsidR="00000000" w:rsidRDefault="0091227A">
      <w:pPr>
        <w:pStyle w:val="pji"/>
      </w:pPr>
      <w:bookmarkStart w:id="12" w:name="SUB10116"/>
      <w:bookmarkEnd w:id="12"/>
      <w:r>
        <w:rPr>
          <w:rStyle w:val="s3"/>
        </w:rPr>
        <w:t xml:space="preserve">В подпункт 16 внесены изменения в соответствии с </w:t>
      </w:r>
      <w:hyperlink r:id="rId42" w:anchor="sub_id=1" w:history="1">
        <w:r>
          <w:rPr>
            <w:rStyle w:val="a4"/>
            <w:i/>
            <w:iCs/>
          </w:rPr>
          <w:t>Законом</w:t>
        </w:r>
      </w:hyperlink>
      <w:r>
        <w:t xml:space="preserve"> </w:t>
      </w:r>
      <w:r>
        <w:rPr>
          <w:rStyle w:val="s3"/>
        </w:rPr>
        <w:t>РК от 10.12.20 г. № 382-VI (введен в дейст</w:t>
      </w:r>
      <w:r>
        <w:rPr>
          <w:rStyle w:val="s3"/>
        </w:rPr>
        <w:t>вие с 1 января 2021 г.) (</w:t>
      </w:r>
      <w:hyperlink r:id="rId43" w:anchor="sub_id=10116" w:history="1">
        <w:r>
          <w:rPr>
            <w:rStyle w:val="a4"/>
            <w:i/>
            <w:iCs/>
          </w:rPr>
          <w:t>см. стар. ред.</w:t>
        </w:r>
      </w:hyperlink>
      <w:r>
        <w:rPr>
          <w:rStyle w:val="s3"/>
        </w:rPr>
        <w:t>)</w:t>
      </w:r>
    </w:p>
    <w:p w:rsidR="00000000" w:rsidRDefault="0091227A">
      <w:pPr>
        <w:pStyle w:val="pj"/>
      </w:pPr>
      <w:r>
        <w:t>16) дивиденды - доход:</w:t>
      </w:r>
    </w:p>
    <w:p w:rsidR="00000000" w:rsidRDefault="0091227A">
      <w:pPr>
        <w:pStyle w:val="pj"/>
      </w:pPr>
      <w:r>
        <w:t xml:space="preserve">в виде чистого дохода или его части, подлежащих выплате по </w:t>
      </w:r>
      <w:hyperlink r:id="rId44" w:anchor="sub_id=1390000" w:history="1">
        <w:r>
          <w:rPr>
            <w:rStyle w:val="a4"/>
          </w:rPr>
          <w:t>акциям</w:t>
        </w:r>
      </w:hyperlink>
      <w:r>
        <w:rPr>
          <w:rStyle w:val="s2"/>
        </w:rPr>
        <w:t>,</w:t>
      </w:r>
      <w:r>
        <w:t xml:space="preserve"> в том числе по акциям, являющимся базовыми активами </w:t>
      </w:r>
      <w:hyperlink r:id="rId45" w:anchor="sub_id=10021" w:history="1">
        <w:r>
          <w:rPr>
            <w:rStyle w:val="a4"/>
          </w:rPr>
          <w:t>депозитарных расписок</w:t>
        </w:r>
      </w:hyperlink>
      <w:r>
        <w:rPr>
          <w:rStyle w:val="s2"/>
        </w:rPr>
        <w:t>;</w:t>
      </w:r>
    </w:p>
    <w:p w:rsidR="00000000" w:rsidRDefault="0091227A">
      <w:pPr>
        <w:pStyle w:val="pj"/>
      </w:pPr>
      <w:r>
        <w:t>подлежа</w:t>
      </w:r>
      <w:r>
        <w:t>щий выплате по паям паевого инвестиционного фонда, за исключением дохода по паям при их выкупе управляющей компанией фонда;</w:t>
      </w:r>
    </w:p>
    <w:p w:rsidR="00000000" w:rsidRDefault="0091227A">
      <w:pPr>
        <w:pStyle w:val="pj"/>
      </w:pPr>
      <w:r>
        <w:t>в виде чистого дохода или его части, распределяемых юридическим лицом между его учредителями, участниками;</w:t>
      </w:r>
    </w:p>
    <w:p w:rsidR="00000000" w:rsidRDefault="0091227A">
      <w:pPr>
        <w:pStyle w:val="pj"/>
      </w:pPr>
      <w:r>
        <w:t>от распределения имуществ</w:t>
      </w:r>
      <w:r>
        <w:t>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w:t>
      </w:r>
      <w:r>
        <w:t>м;</w:t>
      </w:r>
    </w:p>
    <w:p w:rsidR="00000000" w:rsidRDefault="0091227A">
      <w:pPr>
        <w:pStyle w:val="pj"/>
      </w:pPr>
      <w:r>
        <w:t xml:space="preserve">подлежащий выплате по </w:t>
      </w:r>
      <w:hyperlink r:id="rId46" w:anchor="sub_id=32040000" w:history="1">
        <w:r>
          <w:rPr>
            <w:rStyle w:val="a4"/>
          </w:rPr>
          <w:t>исламским сертификатам участия</w:t>
        </w:r>
      </w:hyperlink>
      <w:r>
        <w:rPr>
          <w:rStyle w:val="s2"/>
        </w:rPr>
        <w:t>;</w:t>
      </w:r>
    </w:p>
    <w:p w:rsidR="00000000" w:rsidRDefault="0091227A">
      <w:pPr>
        <w:pStyle w:val="pj"/>
      </w:pPr>
      <w:r>
        <w:t xml:space="preserve">получаемый акционером, участником, учредителем или их </w:t>
      </w:r>
      <w:hyperlink w:anchor="sub10200" w:history="1">
        <w:r>
          <w:rPr>
            <w:rStyle w:val="a4"/>
          </w:rPr>
          <w:t>взаимосвязанной стороной</w:t>
        </w:r>
      </w:hyperlink>
      <w:r>
        <w:t xml:space="preserve"> от ю</w:t>
      </w:r>
      <w:r>
        <w:t>ридического лица в виде:</w:t>
      </w:r>
    </w:p>
    <w:p w:rsidR="00000000" w:rsidRDefault="0091227A">
      <w:pPr>
        <w:pStyle w:val="pj"/>
      </w:pPr>
      <w: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91227A">
      <w:pPr>
        <w:pStyle w:val="pj"/>
      </w:pPr>
      <w:r>
        <w:t>отрицательной разницы между рыночной цен</w:t>
      </w:r>
      <w:r>
        <w:t>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91227A">
      <w:pPr>
        <w:pStyle w:val="pj"/>
      </w:pPr>
      <w:r>
        <w:t>стоимости расходов или обязательств, не связанных с предпринимательской деятельностью юридического лица</w:t>
      </w:r>
      <w:r>
        <w:t>,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91227A">
      <w:pPr>
        <w:pStyle w:val="pj"/>
      </w:pPr>
      <w:r>
        <w:t xml:space="preserve">любого имущества </w:t>
      </w:r>
      <w:r>
        <w:t xml:space="preserve">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3220000" w:history="1">
        <w:r>
          <w:rPr>
            <w:rStyle w:val="a4"/>
          </w:rPr>
          <w:t>статьях 322 - 324</w:t>
        </w:r>
      </w:hyperlink>
      <w:r>
        <w:t xml:space="preserve"> настоящего Кодекса, и доходов от реализ</w:t>
      </w:r>
      <w:r>
        <w:t>ации товаров, работ, услуг.</w:t>
      </w:r>
    </w:p>
    <w:p w:rsidR="00000000" w:rsidRDefault="0091227A">
      <w:pPr>
        <w:pStyle w:val="pj"/>
      </w:pPr>
      <w:r>
        <w:t>Доход от распределения имущества, указанный в настоящем подпункте, определяется в следующем порядке:</w:t>
      </w:r>
    </w:p>
    <w:p w:rsidR="00000000" w:rsidRDefault="0091227A">
      <w:pPr>
        <w:pStyle w:val="pj"/>
      </w:pPr>
      <w:r>
        <w:t>Д = Сп - Су,</w:t>
      </w:r>
    </w:p>
    <w:p w:rsidR="00000000" w:rsidRDefault="0091227A">
      <w:pPr>
        <w:pStyle w:val="pj"/>
      </w:pPr>
      <w:r>
        <w:t>где:</w:t>
      </w:r>
    </w:p>
    <w:p w:rsidR="00000000" w:rsidRDefault="0091227A">
      <w:pPr>
        <w:pStyle w:val="pj"/>
      </w:pPr>
      <w:r>
        <w:t>Д - доход от распределения имущества;</w:t>
      </w:r>
    </w:p>
    <w:p w:rsidR="00000000" w:rsidRDefault="0091227A">
      <w:pPr>
        <w:pStyle w:val="pj"/>
      </w:pPr>
      <w:r>
        <w:t>Сп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w:t>
      </w:r>
      <w:r>
        <w:t>ом учете передающего лица, без учета переоценки и обесценения;</w:t>
      </w:r>
    </w:p>
    <w:p w:rsidR="00000000" w:rsidRDefault="0091227A">
      <w:pPr>
        <w:pStyle w:val="pj"/>
      </w:pPr>
      <w:r>
        <w:t>Су:</w:t>
      </w:r>
    </w:p>
    <w:p w:rsidR="00000000" w:rsidRDefault="0091227A">
      <w:pPr>
        <w:pStyle w:val="pj"/>
      </w:pPr>
      <w:r>
        <w:t>размер оплаченного уставного капитала, приходящийся на количество акций, на которые осуществляется распределение имущества;</w:t>
      </w:r>
    </w:p>
    <w:p w:rsidR="00000000" w:rsidRDefault="0091227A">
      <w:pPr>
        <w:pStyle w:val="pj"/>
      </w:pPr>
      <w:r>
        <w:rPr>
          <w:rStyle w:val="s0"/>
        </w:rPr>
        <w:t>размер оплаченного уставного капитала, приходящийся на долю участ</w:t>
      </w:r>
      <w:r>
        <w:rPr>
          <w:rStyle w:val="s0"/>
        </w:rPr>
        <w:t xml:space="preserve">ия, на которую осуществляется распределение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w:t>
      </w:r>
      <w:r>
        <w:rPr>
          <w:rStyle w:val="s0"/>
        </w:rPr>
        <w:t>настоящего Кодекса, у участника, в пользу которого</w:t>
      </w:r>
      <w:r>
        <w:rPr>
          <w:rStyle w:val="s0"/>
        </w:rPr>
        <w:t xml:space="preserve"> осуществляется распределение имущества.</w:t>
      </w:r>
    </w:p>
    <w:p w:rsidR="00000000" w:rsidRDefault="0091227A">
      <w:pPr>
        <w:pStyle w:val="pj"/>
      </w:pPr>
      <w:r>
        <w:t>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w:t>
      </w:r>
      <w:r>
        <w:t xml:space="preserve">тановленных </w:t>
      </w:r>
      <w:hyperlink r:id="rId47" w:anchor="sub_id=100000" w:history="1">
        <w:r>
          <w:rPr>
            <w:rStyle w:val="a4"/>
          </w:rPr>
          <w:t>законодательством</w:t>
        </w:r>
      </w:hyperlink>
      <w: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пунк</w:t>
      </w:r>
      <w:r>
        <w:t>том 2 настоящей статьи;</w:t>
      </w:r>
    </w:p>
    <w:p w:rsidR="00000000" w:rsidRDefault="0091227A">
      <w:pPr>
        <w:pStyle w:val="pji"/>
      </w:pPr>
      <w:r>
        <w:rPr>
          <w:rStyle w:val="s3"/>
        </w:rPr>
        <w:t xml:space="preserve">См.: </w:t>
      </w:r>
      <w:hyperlink r:id="rId48"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применения освобождени</w:t>
      </w:r>
      <w:r>
        <w:rPr>
          <w:rStyle w:val="s3"/>
        </w:rPr>
        <w:t xml:space="preserve">я от КПН при осуществлении деятельности в социальной сфере», </w:t>
      </w:r>
      <w:hyperlink r:id="rId49" w:history="1">
        <w:r>
          <w:rPr>
            <w:rStyle w:val="a4"/>
            <w:i/>
            <w:iCs/>
          </w:rPr>
          <w:t>Ответ</w:t>
        </w:r>
      </w:hyperlink>
      <w:r>
        <w:t xml:space="preserve"> </w:t>
      </w:r>
      <w:r>
        <w:rPr>
          <w:rStyle w:val="s3"/>
        </w:rPr>
        <w:t>Председателя КГД МФ РК от 17 октября 2019 года на вопрос от 7 октября 2019 года № 573775 (dialog.egov.kz) «О налогообложении</w:t>
      </w:r>
      <w:r>
        <w:rPr>
          <w:rStyle w:val="s3"/>
        </w:rPr>
        <w:t xml:space="preserve"> дивидендов, выплаченных путем передачи в собственность имущества»</w:t>
      </w:r>
    </w:p>
    <w:p w:rsidR="00000000" w:rsidRDefault="0091227A">
      <w:pPr>
        <w:pStyle w:val="pj"/>
      </w:pPr>
      <w:bookmarkStart w:id="13" w:name="SUB10117"/>
      <w:bookmarkEnd w:id="13"/>
      <w:r>
        <w:t>17)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w:t>
      </w:r>
    </w:p>
    <w:p w:rsidR="00000000" w:rsidRDefault="0091227A">
      <w:pPr>
        <w:pStyle w:val="pj"/>
      </w:pPr>
      <w:r>
        <w:t>18) общеустановленный по</w:t>
      </w:r>
      <w:r>
        <w:t xml:space="preserve">рядок налогообложения - порядок исчисления, уплаты налогов и платежей в бюджет, представления налоговой отчетности по ним, установленный Особенной частью настоящего Кодекса, за исключением порядка, определенного </w:t>
      </w:r>
      <w:hyperlink w:anchor="sub6780000" w:history="1">
        <w:r>
          <w:rPr>
            <w:rStyle w:val="a4"/>
          </w:rPr>
          <w:t>разделом 20</w:t>
        </w:r>
      </w:hyperlink>
      <w:r>
        <w:t xml:space="preserve"> настоящего Кодекса;</w:t>
      </w:r>
    </w:p>
    <w:p w:rsidR="00000000" w:rsidRDefault="0091227A">
      <w:pPr>
        <w:pStyle w:val="pj"/>
      </w:pPr>
      <w:bookmarkStart w:id="14" w:name="SUB10119"/>
      <w:bookmarkEnd w:id="14"/>
      <w:r>
        <w:t xml:space="preserve">19) лицо, занимающееся частной практикой, - частный нотариус, частный судебный исполнитель, адвокат, </w:t>
      </w:r>
      <w:hyperlink w:anchor="sub10132" w:history="1">
        <w:r>
          <w:rPr>
            <w:rStyle w:val="a4"/>
          </w:rPr>
          <w:t>профессиональный медиатор</w:t>
        </w:r>
      </w:hyperlink>
      <w:r>
        <w:rPr>
          <w:rStyle w:val="s2"/>
        </w:rPr>
        <w:t>;</w:t>
      </w:r>
    </w:p>
    <w:p w:rsidR="00000000" w:rsidRDefault="0091227A">
      <w:pPr>
        <w:pStyle w:val="pji"/>
      </w:pPr>
      <w:bookmarkStart w:id="15" w:name="SUB10120"/>
      <w:bookmarkEnd w:id="15"/>
      <w:r>
        <w:rPr>
          <w:rStyle w:val="s3"/>
        </w:rPr>
        <w:t xml:space="preserve">В подпункт 20 внесены изменения в соответствии с </w:t>
      </w:r>
      <w:hyperlink r:id="rId50" w:anchor="sub_id=1" w:history="1">
        <w:r>
          <w:rPr>
            <w:rStyle w:val="a4"/>
            <w:i/>
            <w:iCs/>
          </w:rPr>
          <w:t>Законом</w:t>
        </w:r>
      </w:hyperlink>
      <w:r>
        <w:t xml:space="preserve"> </w:t>
      </w:r>
      <w:r>
        <w:rPr>
          <w:rStyle w:val="s3"/>
        </w:rPr>
        <w:t>РК от 26.12.18 г. № 203-VI (введен в действие с 1 января 2019 г.) (</w:t>
      </w:r>
      <w:hyperlink r:id="rId51" w:anchor="sub_id=10120" w:history="1">
        <w:r>
          <w:rPr>
            <w:rStyle w:val="a4"/>
            <w:i/>
            <w:iCs/>
          </w:rPr>
          <w:t>см. стар. ред.</w:t>
        </w:r>
      </w:hyperlink>
      <w:r>
        <w:rPr>
          <w:rStyle w:val="s3"/>
        </w:rPr>
        <w:t>)</w:t>
      </w:r>
    </w:p>
    <w:p w:rsidR="00000000" w:rsidRDefault="0091227A">
      <w:pPr>
        <w:pStyle w:val="pj"/>
      </w:pPr>
      <w:r>
        <w:t xml:space="preserve">20) социальная поддержка физического лица - безвозмездная передача налоговым агентом за год имущества в пределах </w:t>
      </w:r>
      <w:r>
        <w:rPr>
          <w:rStyle w:val="s0"/>
        </w:rPr>
        <w:t xml:space="preserve">647-кратного размера </w:t>
      </w:r>
      <w:hyperlink r:id="rId52" w:history="1">
        <w:r>
          <w:rPr>
            <w:rStyle w:val="a4"/>
          </w:rPr>
          <w:t>месячного расчетного показателя</w:t>
        </w:r>
      </w:hyperlink>
      <w:r>
        <w:rPr>
          <w:rStyle w:val="s2"/>
        </w:rPr>
        <w:t>,</w:t>
      </w:r>
      <w:r>
        <w:t xml:space="preserve"> установленного законом о </w:t>
      </w:r>
      <w:r>
        <w:t>республиканском бюджете и действующего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91227A">
      <w:pPr>
        <w:pStyle w:val="pj"/>
      </w:pPr>
      <w:hyperlink r:id="rId53" w:history="1">
        <w:r>
          <w:rPr>
            <w:rStyle w:val="a4"/>
          </w:rPr>
          <w:t>Перечень</w:t>
        </w:r>
      </w:hyperlink>
      <w:r>
        <w:t xml:space="preserve"> категорий лиц, предусмотренных настоящим подпунктом, утверждается центральным уполномоченным органом по государственному планированию по согласованию с уполномоченным органом;</w:t>
      </w:r>
    </w:p>
    <w:p w:rsidR="00000000" w:rsidRDefault="0091227A">
      <w:pPr>
        <w:pStyle w:val="pji"/>
      </w:pPr>
      <w:r>
        <w:rPr>
          <w:rStyle w:val="s3"/>
        </w:rPr>
        <w:t xml:space="preserve">См.: </w:t>
      </w:r>
      <w:hyperlink r:id="rId54" w:history="1">
        <w:r>
          <w:rPr>
            <w:rStyle w:val="a4"/>
            <w:i/>
            <w:iCs/>
          </w:rPr>
          <w:t>Ответ</w:t>
        </w:r>
      </w:hyperlink>
      <w:r>
        <w:t xml:space="preserve"> </w:t>
      </w:r>
      <w:r>
        <w:rPr>
          <w:rStyle w:val="s3"/>
        </w:rPr>
        <w:t>Председателя КГД МФ РК от 25 декабря 2019 года на вопрос от 4 декабря 2019 года № 583778 (dialog.egov.kz) «Доходы физического лица в виде стоимости безвозмездно оказанной налоговым агентом социальной поддержки в пределах 647 МРП не подлежат обл</w:t>
      </w:r>
      <w:r>
        <w:rPr>
          <w:rStyle w:val="s3"/>
        </w:rPr>
        <w:t xml:space="preserve">ожению ИПН», </w:t>
      </w:r>
      <w:hyperlink r:id="rId55" w:history="1">
        <w:r>
          <w:rPr>
            <w:rStyle w:val="a4"/>
            <w:i/>
            <w:iCs/>
          </w:rPr>
          <w:t>Ответ</w:t>
        </w:r>
      </w:hyperlink>
      <w:r>
        <w:t xml:space="preserve"> </w:t>
      </w:r>
      <w:r>
        <w:rPr>
          <w:rStyle w:val="s3"/>
        </w:rPr>
        <w:t>Председателя КГД  МФ РК от 7 июня 2021 года на вопрос от 26 мая 2021 года № 687184 (dialog.egov.kz) «О налогообложении доходов в виде благотворительной помощи, оказанной Об</w:t>
      </w:r>
      <w:r>
        <w:rPr>
          <w:rStyle w:val="s3"/>
        </w:rPr>
        <w:t>щественным фондом»</w:t>
      </w:r>
    </w:p>
    <w:p w:rsidR="00000000" w:rsidRDefault="0091227A">
      <w:pPr>
        <w:pStyle w:val="pj"/>
      </w:pPr>
      <w:r>
        <w:t>21)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91227A">
      <w:pPr>
        <w:pStyle w:val="pj"/>
      </w:pPr>
      <w:r>
        <w:t>не используются физиче</w:t>
      </w:r>
      <w:r>
        <w:t xml:space="preserve">ским лицом в целях </w:t>
      </w:r>
      <w:hyperlink r:id="rId56" w:anchor="sub_id=20000" w:history="1">
        <w:r>
          <w:rPr>
            <w:rStyle w:val="a4"/>
          </w:rPr>
          <w:t>предпринимательской деятельности</w:t>
        </w:r>
      </w:hyperlink>
      <w:r>
        <w:rPr>
          <w:rStyle w:val="s2"/>
        </w:rPr>
        <w:t>;</w:t>
      </w:r>
    </w:p>
    <w:p w:rsidR="00000000" w:rsidRDefault="0091227A">
      <w:pPr>
        <w:pStyle w:val="pj"/>
      </w:pPr>
      <w:r>
        <w:t xml:space="preserve">не являются объектом обложения индивидуальным подоходным налогом с </w:t>
      </w:r>
      <w:hyperlink w:anchor="sub3300000" w:history="1">
        <w:r>
          <w:rPr>
            <w:rStyle w:val="a4"/>
          </w:rPr>
          <w:t>доходов</w:t>
        </w:r>
      </w:hyperlink>
      <w:r>
        <w:rPr>
          <w:rStyle w:val="s2"/>
        </w:rPr>
        <w:t>,</w:t>
      </w:r>
      <w:r>
        <w:t xml:space="preserve"> подлежащих </w:t>
      </w:r>
      <w:r>
        <w:t>налогообложению физическим лицом самостоятельно;</w:t>
      </w:r>
    </w:p>
    <w:p w:rsidR="00000000" w:rsidRDefault="0091227A">
      <w:pPr>
        <w:pStyle w:val="pj"/>
      </w:pPr>
      <w:bookmarkStart w:id="16" w:name="SUB10122"/>
      <w:bookmarkEnd w:id="16"/>
      <w:r>
        <w:t xml:space="preserve">22) контракт на недропользование - договор между </w:t>
      </w:r>
      <w:hyperlink r:id="rId57" w:anchor="sub_id=600000" w:history="1">
        <w:r>
          <w:rPr>
            <w:rStyle w:val="a4"/>
          </w:rPr>
          <w:t>компетентным органом</w:t>
        </w:r>
      </w:hyperlink>
      <w:r>
        <w:t xml:space="preserve"> или </w:t>
      </w:r>
      <w:hyperlink r:id="rId58" w:anchor="sub_id=640000" w:history="1">
        <w:r>
          <w:rPr>
            <w:rStyle w:val="a4"/>
          </w:rPr>
          <w:t>уполномоченным органом по изучению и использованию недр</w:t>
        </w:r>
      </w:hyperlink>
      <w:r>
        <w:t xml:space="preserve"> или </w:t>
      </w:r>
      <w:hyperlink r:id="rId59" w:anchor="sub_id=650000" w:history="1">
        <w:r>
          <w:rPr>
            <w:rStyle w:val="a4"/>
          </w:rPr>
          <w:t>местным исполнительным органом</w:t>
        </w:r>
      </w:hyperlink>
      <w:r>
        <w:t xml:space="preserve"> области, города республиканского значения, сто</w:t>
      </w:r>
      <w:r>
        <w:t xml:space="preserve">лицы в соответствии с компетенцией, установленной </w:t>
      </w:r>
      <w:hyperlink r:id="rId60" w:history="1">
        <w:r>
          <w:rPr>
            <w:rStyle w:val="a4"/>
          </w:rPr>
          <w:t>законодательством</w:t>
        </w:r>
      </w:hyperlink>
      <w:r>
        <w:t xml:space="preserve"> Республики Казахстан о недрах и недропользовании, и физическим и (или) юридическим лицом на проведение разведки, </w:t>
      </w:r>
      <w:hyperlink w:anchor="sub10149" w:history="1">
        <w:r>
          <w:rPr>
            <w:rStyle w:val="a4"/>
          </w:rPr>
          <w:t>добычи</w:t>
        </w:r>
      </w:hyperlink>
      <w:r>
        <w:rPr>
          <w:rStyle w:val="s2"/>
        </w:rPr>
        <w:t>,</w:t>
      </w:r>
      <w:r>
        <w:t xml:space="preserve">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91227A">
      <w:pPr>
        <w:pStyle w:val="pj"/>
      </w:pPr>
      <w:r>
        <w:t>Для целей настоящего</w:t>
      </w:r>
      <w:r>
        <w:t xml:space="preserve"> Кодекса к контракту на недропользование также относятся </w:t>
      </w:r>
      <w:hyperlink r:id="rId61" w:anchor="sub_id=290000" w:history="1">
        <w:r>
          <w:rPr>
            <w:rStyle w:val="a4"/>
          </w:rPr>
          <w:t>лицензии на недропользование</w:t>
        </w:r>
      </w:hyperlink>
      <w:r>
        <w:t xml:space="preserve"> и другие виды </w:t>
      </w:r>
      <w:hyperlink r:id="rId62" w:anchor="sub_id=200000" w:history="1">
        <w:r>
          <w:rPr>
            <w:rStyle w:val="a4"/>
          </w:rPr>
          <w:t>предоставления права недропользования</w:t>
        </w:r>
      </w:hyperlink>
      <w:r>
        <w:t xml:space="preserve"> и (или) </w:t>
      </w:r>
      <w:hyperlink r:id="rId63" w:anchor="sub_id=640000" w:history="1">
        <w:r>
          <w:rPr>
            <w:rStyle w:val="a4"/>
          </w:rPr>
          <w:t>водопользования</w:t>
        </w:r>
      </w:hyperlink>
      <w:r>
        <w:t xml:space="preserve"> в соответствии с законодательством Республики Казахстан.</w:t>
      </w:r>
    </w:p>
    <w:p w:rsidR="00000000" w:rsidRDefault="0091227A">
      <w:pPr>
        <w:pStyle w:val="pj"/>
      </w:pPr>
      <w:r>
        <w:t>При этом термины «контракт на разведку», «контракт на добычу», «контракт на совмещенную разведку и добычу» и «лицензия на разведку или добычу», используемые в настоящем Кодексе, идентичны понятию «контракт на недропользование», термин «контракт на разведку</w:t>
      </w:r>
      <w:r>
        <w:t xml:space="preserve"> и добычу» идентичен понятию «контракт на совмещенную разведку и добычу»;</w:t>
      </w:r>
    </w:p>
    <w:p w:rsidR="00000000" w:rsidRDefault="0091227A">
      <w:pPr>
        <w:pStyle w:val="pj"/>
      </w:pPr>
      <w:bookmarkStart w:id="17" w:name="SUB10123"/>
      <w:bookmarkEnd w:id="17"/>
      <w:r>
        <w:t xml:space="preserve">23) операции по недропользованию - </w:t>
      </w:r>
      <w:hyperlink r:id="rId64" w:anchor="sub_id=220000" w:history="1">
        <w:r>
          <w:rPr>
            <w:rStyle w:val="a4"/>
          </w:rPr>
          <w:t>работы, относящиеся</w:t>
        </w:r>
      </w:hyperlink>
      <w:r>
        <w:t xml:space="preserve"> к геологическому изучению недр, разведке и </w:t>
      </w:r>
      <w:r>
        <w:t>(или) добыче полезных ископаемых, в том числе связанные с разведкой и добычей подземных вод, лечебных грязей, разведкой недр для сброса сточных вод, а также по строительству и (или) эксплуатации подземных сооружений, не связанные с разведкой и (или) добыче</w:t>
      </w:r>
      <w:r>
        <w:t>й;</w:t>
      </w:r>
    </w:p>
    <w:p w:rsidR="00000000" w:rsidRDefault="0091227A">
      <w:pPr>
        <w:pStyle w:val="pji"/>
      </w:pPr>
      <w:r>
        <w:rPr>
          <w:rStyle w:val="s3"/>
        </w:rPr>
        <w:t xml:space="preserve">См.: </w:t>
      </w:r>
      <w:hyperlink r:id="rId65"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«Компания, осуществляющая деятельность с кодом ОКЭД «71.12.2» не вправе</w:t>
      </w:r>
      <w:r>
        <w:rPr>
          <w:rStyle w:val="s3"/>
        </w:rPr>
        <w:t xml:space="preserve"> применять СНР на основе УД в связи с несоответствием условиям применения СНР»</w:t>
      </w:r>
    </w:p>
    <w:p w:rsidR="00000000" w:rsidRDefault="0091227A">
      <w:pPr>
        <w:pStyle w:val="pj"/>
      </w:pPr>
      <w:r>
        <w:t xml:space="preserve">24) недропользователи - физические или юридические лица, обладающие правом проведения </w:t>
      </w:r>
      <w:hyperlink r:id="rId66" w:anchor="sub_id=220000" w:history="1">
        <w:r>
          <w:rPr>
            <w:rStyle w:val="a4"/>
          </w:rPr>
          <w:t>операци</w:t>
        </w:r>
        <w:r>
          <w:rPr>
            <w:rStyle w:val="a4"/>
          </w:rPr>
          <w:t>й по недропользованию</w:t>
        </w:r>
      </w:hyperlink>
      <w:r>
        <w:rPr>
          <w:rStyle w:val="s2"/>
        </w:rPr>
        <w:t>,</w:t>
      </w:r>
      <w:r>
        <w:t xml:space="preserve"> включая </w:t>
      </w:r>
      <w:hyperlink w:anchor="sub10147" w:history="1">
        <w:r>
          <w:rPr>
            <w:rStyle w:val="a4"/>
          </w:rPr>
          <w:t>нефтяные операции</w:t>
        </w:r>
      </w:hyperlink>
      <w:r>
        <w:rPr>
          <w:rStyle w:val="s2"/>
        </w:rPr>
        <w:t>,</w:t>
      </w:r>
      <w:r>
        <w:t xml:space="preserve"> и (или) </w:t>
      </w:r>
      <w:hyperlink r:id="rId67" w:anchor="sub_id=640000" w:history="1">
        <w:r>
          <w:rPr>
            <w:rStyle w:val="a4"/>
          </w:rPr>
          <w:t>водопользованию</w:t>
        </w:r>
      </w:hyperlink>
      <w:r>
        <w:t xml:space="preserve"> на территории Республики Казахстан в соответствии с законами Республ</w:t>
      </w:r>
      <w:r>
        <w:t>ики Казахстан;</w:t>
      </w:r>
    </w:p>
    <w:p w:rsidR="00000000" w:rsidRDefault="0091227A">
      <w:pPr>
        <w:pStyle w:val="pj"/>
      </w:pPr>
      <w:r>
        <w:t>25) работник:</w:t>
      </w:r>
    </w:p>
    <w:p w:rsidR="00000000" w:rsidRDefault="0091227A">
      <w:pPr>
        <w:pStyle w:val="pj"/>
      </w:pPr>
      <w:r>
        <w:t xml:space="preserve">физическое лицо, состоящее в </w:t>
      </w:r>
      <w:hyperlink r:id="rId68" w:anchor="sub_id=210000" w:history="1">
        <w:r>
          <w:rPr>
            <w:rStyle w:val="a4"/>
          </w:rPr>
          <w:t>трудовых отношениях</w:t>
        </w:r>
      </w:hyperlink>
      <w:r>
        <w:t xml:space="preserve"> с работодателем и непосредственно выполняющее работу по </w:t>
      </w:r>
      <w:hyperlink r:id="rId69" w:anchor="sub_id=270000" w:history="1">
        <w:r>
          <w:rPr>
            <w:rStyle w:val="a4"/>
          </w:rPr>
          <w:t>трудовому договору (контракту)</w:t>
        </w:r>
      </w:hyperlink>
      <w:r>
        <w:rPr>
          <w:rStyle w:val="s2"/>
        </w:rPr>
        <w:t>;</w:t>
      </w:r>
    </w:p>
    <w:p w:rsidR="00000000" w:rsidRDefault="0091227A">
      <w:pPr>
        <w:pStyle w:val="pj"/>
      </w:pPr>
      <w:hyperlink r:id="rId70" w:anchor="sub_id=10012" w:history="1">
        <w:r>
          <w:rPr>
            <w:rStyle w:val="a4"/>
          </w:rPr>
          <w:t>государственный служащий</w:t>
        </w:r>
      </w:hyperlink>
      <w:r>
        <w:rPr>
          <w:rStyle w:val="s2"/>
        </w:rPr>
        <w:t>;</w:t>
      </w:r>
    </w:p>
    <w:p w:rsidR="00000000" w:rsidRDefault="0091227A">
      <w:pPr>
        <w:pStyle w:val="pj"/>
      </w:pPr>
      <w:r>
        <w:t>член совета директоров или иного органа управления налогоплательщика, не являющегося высшим органом управления, за исключением государственных служащих;</w:t>
      </w:r>
    </w:p>
    <w:p w:rsidR="00000000" w:rsidRDefault="0091227A">
      <w:pPr>
        <w:pStyle w:val="pj"/>
      </w:pPr>
      <w:r>
        <w:t>иностранец или лицо без гражданства, предоставленные для работы по контракту на предоставление персонал</w:t>
      </w:r>
      <w:r>
        <w:t xml:space="preserve">а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 резиденту или иному нерезиденту, осуществляющему деятельность в Республике Казахс</w:t>
      </w:r>
      <w:r>
        <w:t>тан через постоянное учреждение;</w:t>
      </w:r>
    </w:p>
    <w:p w:rsidR="00000000" w:rsidRDefault="0091227A">
      <w:pPr>
        <w:pStyle w:val="pji"/>
      </w:pPr>
      <w:r>
        <w:rPr>
          <w:rStyle w:val="s3"/>
        </w:rPr>
        <w:t xml:space="preserve">См.: </w:t>
      </w:r>
      <w:hyperlink r:id="rId71" w:history="1">
        <w:r>
          <w:rPr>
            <w:rStyle w:val="a4"/>
            <w:i/>
            <w:iCs/>
          </w:rPr>
          <w:t>Ответ</w:t>
        </w:r>
      </w:hyperlink>
      <w:r>
        <w:t xml:space="preserve"> </w:t>
      </w:r>
      <w:r>
        <w:rPr>
          <w:rStyle w:val="s3"/>
        </w:rPr>
        <w:t xml:space="preserve">Председателя КГД МФ РК от 28 апреля 2018 года на вопрос от 12 апреля 2018 года № 492121/1 (dialog.egov.kz) «Работником признается физическое лицо, </w:t>
      </w:r>
      <w:r>
        <w:rPr>
          <w:rStyle w:val="s3"/>
        </w:rPr>
        <w:t>являющееся членом совета директоров акционерного общества»</w:t>
      </w:r>
    </w:p>
    <w:p w:rsidR="00000000" w:rsidRDefault="0091227A">
      <w:pPr>
        <w:pStyle w:val="pj"/>
      </w:pPr>
      <w:r>
        <w:t>26) структурное подразделение юридического лица - филиал, представительство;</w:t>
      </w:r>
    </w:p>
    <w:p w:rsidR="00000000" w:rsidRDefault="0091227A">
      <w:pPr>
        <w:pStyle w:val="pj"/>
      </w:pPr>
      <w:bookmarkStart w:id="18" w:name="SUB10127"/>
      <w:bookmarkEnd w:id="18"/>
      <w:r>
        <w:t>27) инвестиционное золото - золото, соответствующее следующим условиям:</w:t>
      </w:r>
    </w:p>
    <w:p w:rsidR="00000000" w:rsidRDefault="0091227A">
      <w:pPr>
        <w:pStyle w:val="pj"/>
      </w:pPr>
      <w:r>
        <w:t>для золотых монет:</w:t>
      </w:r>
    </w:p>
    <w:p w:rsidR="00000000" w:rsidRDefault="0091227A">
      <w:pPr>
        <w:pStyle w:val="pj"/>
      </w:pPr>
      <w:r>
        <w:t>такие золотые монеты не облад</w:t>
      </w:r>
      <w:r>
        <w:t>ают нумизматической ценностью;</w:t>
      </w:r>
    </w:p>
    <w:p w:rsidR="00000000" w:rsidRDefault="0091227A">
      <w:pPr>
        <w:pStyle w:val="pj"/>
      </w:pPr>
      <w: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91227A">
      <w:pPr>
        <w:pStyle w:val="pj"/>
      </w:pPr>
      <w:r>
        <w:t>При этом золотая монета признается обладающей нумизматическ</w:t>
      </w:r>
      <w:r>
        <w:t>ой ценностью при соответствии одному из следующих условий:</w:t>
      </w:r>
    </w:p>
    <w:p w:rsidR="00000000" w:rsidRDefault="0091227A">
      <w:pPr>
        <w:pStyle w:val="pj"/>
      </w:pPr>
      <w:r>
        <w:t>отчеканена до 1800 года;</w:t>
      </w:r>
    </w:p>
    <w:p w:rsidR="00000000" w:rsidRDefault="0091227A">
      <w:pPr>
        <w:pStyle w:val="pj"/>
      </w:pPr>
      <w:r>
        <w:t>отчеканена по технологии, обеспечивающей получение зеркальной поверхности, качества «пруф» (proof);</w:t>
      </w:r>
    </w:p>
    <w:p w:rsidR="00000000" w:rsidRDefault="0091227A">
      <w:pPr>
        <w:pStyle w:val="pj"/>
      </w:pPr>
      <w:r>
        <w:t>имеет тираж выпуска не более 1 000 экземпляров;</w:t>
      </w:r>
    </w:p>
    <w:p w:rsidR="00000000" w:rsidRDefault="0091227A">
      <w:pPr>
        <w:pStyle w:val="pj"/>
      </w:pPr>
      <w:r>
        <w:t>ее рыночная цена превыша</w:t>
      </w:r>
      <w:r>
        <w:t>ет стоимость золота, содержащегося в монете, более чем на 80 процентов.</w:t>
      </w:r>
    </w:p>
    <w:p w:rsidR="00000000" w:rsidRDefault="0091227A">
      <w:pPr>
        <w:pStyle w:val="pj"/>
      </w:pPr>
      <w:r>
        <w:t>Стоимость золота, содержащегося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w:t>
      </w:r>
      <w:r>
        <w:t xml:space="preserve"> драгоценных металлов на дату реализации золотой монеты, на </w:t>
      </w:r>
      <w:hyperlink w:anchor="sub10111" w:history="1">
        <w:r>
          <w:rPr>
            <w:rStyle w:val="a4"/>
          </w:rPr>
          <w:t>рыночный курс обмена валюты</w:t>
        </w:r>
      </w:hyperlink>
      <w:r>
        <w:rPr>
          <w:rStyle w:val="s2"/>
        </w:rPr>
        <w:t>,</w:t>
      </w:r>
      <w:r>
        <w:t xml:space="preserve"> определенный в последний рабочий день, предшествующий указанной дате.</w:t>
      </w:r>
    </w:p>
    <w:p w:rsidR="00000000" w:rsidRDefault="0091227A">
      <w:pPr>
        <w:pStyle w:val="pj"/>
      </w:pPr>
      <w:r>
        <w:t>Для остального золота:</w:t>
      </w:r>
    </w:p>
    <w:p w:rsidR="00000000" w:rsidRDefault="0091227A">
      <w:pPr>
        <w:pStyle w:val="pj"/>
      </w:pPr>
      <w:r>
        <w:t>такое золото является аффинированным (чисто</w:t>
      </w:r>
      <w:r>
        <w:t>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91227A">
      <w:pPr>
        <w:pStyle w:val="pj"/>
      </w:pPr>
      <w:r>
        <w:t xml:space="preserve">такое золото соответствует национальному или международному стандарту, изготовлено в виде </w:t>
      </w:r>
      <w:r>
        <w:t>мерного или стандартного слитка и (или) пластины с нанесенной на них следующей маркировкой:</w:t>
      </w:r>
    </w:p>
    <w:p w:rsidR="00000000" w:rsidRDefault="0091227A">
      <w:pPr>
        <w:pStyle w:val="pj"/>
      </w:pPr>
      <w:r>
        <w:t>для стандартного слитка и (или) пластины:</w:t>
      </w:r>
    </w:p>
    <w:p w:rsidR="00000000" w:rsidRDefault="0091227A">
      <w:pPr>
        <w:pStyle w:val="pj"/>
      </w:pPr>
      <w:r>
        <w:t>серийный номер (может включать год изготовления);</w:t>
      </w:r>
    </w:p>
    <w:p w:rsidR="00000000" w:rsidRDefault="0091227A">
      <w:pPr>
        <w:pStyle w:val="pj"/>
      </w:pPr>
      <w:r>
        <w:t>товарный знак изготовителя;</w:t>
      </w:r>
    </w:p>
    <w:p w:rsidR="00000000" w:rsidRDefault="0091227A">
      <w:pPr>
        <w:pStyle w:val="pj"/>
      </w:pPr>
      <w:r>
        <w:t>чистота (массовая доля) золота;</w:t>
      </w:r>
    </w:p>
    <w:p w:rsidR="00000000" w:rsidRDefault="0091227A">
      <w:pPr>
        <w:pStyle w:val="pj"/>
      </w:pPr>
      <w:r>
        <w:t>год изготовл</w:t>
      </w:r>
      <w:r>
        <w:t>ения, если он не включен в серийный номер;</w:t>
      </w:r>
    </w:p>
    <w:p w:rsidR="00000000" w:rsidRDefault="0091227A">
      <w:pPr>
        <w:pStyle w:val="pj"/>
      </w:pPr>
      <w:r>
        <w:t>для мерного слитка:</w:t>
      </w:r>
    </w:p>
    <w:p w:rsidR="00000000" w:rsidRDefault="0091227A">
      <w:pPr>
        <w:pStyle w:val="pj"/>
      </w:pPr>
      <w:r>
        <w:t>наименование металла;</w:t>
      </w:r>
    </w:p>
    <w:p w:rsidR="00000000" w:rsidRDefault="0091227A">
      <w:pPr>
        <w:pStyle w:val="pj"/>
      </w:pPr>
      <w:r>
        <w:t>товарный знак изготовителя;</w:t>
      </w:r>
    </w:p>
    <w:p w:rsidR="00000000" w:rsidRDefault="0091227A">
      <w:pPr>
        <w:pStyle w:val="pj"/>
      </w:pPr>
      <w:r>
        <w:t>чистота (массовая доля) золота;</w:t>
      </w:r>
    </w:p>
    <w:p w:rsidR="00000000" w:rsidRDefault="0091227A">
      <w:pPr>
        <w:pStyle w:val="pj"/>
      </w:pPr>
      <w:r>
        <w:t>масса слитка;</w:t>
      </w:r>
    </w:p>
    <w:p w:rsidR="00000000" w:rsidRDefault="0091227A">
      <w:pPr>
        <w:pStyle w:val="pji"/>
      </w:pPr>
      <w:r>
        <w:rPr>
          <w:rStyle w:val="s3"/>
        </w:rPr>
        <w:t xml:space="preserve">См.: </w:t>
      </w:r>
      <w:hyperlink r:id="rId72" w:history="1">
        <w:r>
          <w:rPr>
            <w:rStyle w:val="a4"/>
            <w:i/>
            <w:iCs/>
          </w:rPr>
          <w:t>Ответ</w:t>
        </w:r>
      </w:hyperlink>
      <w:r>
        <w:t xml:space="preserve"> </w:t>
      </w:r>
      <w:r>
        <w:rPr>
          <w:rStyle w:val="s3"/>
        </w:rPr>
        <w:t>Председателя КГД МФ РК от 1 марта 2021 года на вопрос от 16 февраля 2021 года № 668353 (dialog.egov.kz) «Об отражении сведений о стоимости золотых монет в декларации об активах и обязательствах (ф. 250.00)»</w:t>
      </w:r>
    </w:p>
    <w:p w:rsidR="00000000" w:rsidRDefault="0091227A">
      <w:pPr>
        <w:pStyle w:val="pj"/>
      </w:pPr>
      <w:bookmarkStart w:id="19" w:name="SUB10128"/>
      <w:bookmarkEnd w:id="19"/>
      <w:r>
        <w:t>28) инжиниринговые услуги - инженерно-консультаци</w:t>
      </w:r>
      <w:r>
        <w:t>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w:t>
      </w:r>
    </w:p>
    <w:p w:rsidR="00000000" w:rsidRDefault="0091227A">
      <w:pPr>
        <w:pStyle w:val="pji"/>
      </w:pPr>
      <w:r>
        <w:rPr>
          <w:rStyle w:val="s3"/>
        </w:rPr>
        <w:t>См.:</w:t>
      </w:r>
      <w:r>
        <w:rPr>
          <w:rStyle w:val="s3"/>
        </w:rPr>
        <w:t xml:space="preserve"> </w:t>
      </w:r>
      <w:hyperlink r:id="rId73" w:history="1">
        <w:r>
          <w:rPr>
            <w:rStyle w:val="a4"/>
            <w:i/>
            <w:iCs/>
          </w:rPr>
          <w:t>Ответ</w:t>
        </w:r>
      </w:hyperlink>
      <w:r>
        <w:t xml:space="preserve"> </w:t>
      </w:r>
      <w:r>
        <w:rPr>
          <w:rStyle w:val="s3"/>
        </w:rPr>
        <w:t>Председателя КГД МФ РК от 5 декабря 2019 года на вопрос от 21 ноября 2019 года № 581735 (dialog.egov.kz) «О понятии инжиниринговых услуг, оказываемых нерезидентом, в целях налогового у</w:t>
      </w:r>
      <w:r>
        <w:rPr>
          <w:rStyle w:val="s3"/>
        </w:rPr>
        <w:t>чета»</w:t>
      </w:r>
    </w:p>
    <w:p w:rsidR="00000000" w:rsidRDefault="0091227A">
      <w:pPr>
        <w:pStyle w:val="pj"/>
      </w:pPr>
      <w:bookmarkStart w:id="20" w:name="SUB10129"/>
      <w:bookmarkEnd w:id="20"/>
      <w:r>
        <w:t xml:space="preserve">29) интернет-площадка - </w:t>
      </w:r>
      <w:hyperlink r:id="rId74" w:anchor="sub_id=10012" w:history="1">
        <w:r>
          <w:rPr>
            <w:rStyle w:val="a4"/>
          </w:rPr>
          <w:t>информационная система</w:t>
        </w:r>
      </w:hyperlink>
      <w:r>
        <w:rPr>
          <w:rStyle w:val="s2"/>
        </w:rPr>
        <w:t>,</w:t>
      </w:r>
      <w:r>
        <w:t xml:space="preserve"> размещенная в </w:t>
      </w:r>
      <w:hyperlink r:id="rId75" w:anchor="sub_id=10044" w:history="1">
        <w:r>
          <w:rPr>
            <w:rStyle w:val="a4"/>
          </w:rPr>
          <w:t>Интернете</w:t>
        </w:r>
      </w:hyperlink>
      <w:r>
        <w:rPr>
          <w:rStyle w:val="s2"/>
        </w:rPr>
        <w:t>,</w:t>
      </w:r>
      <w:r>
        <w:t xml:space="preserve"> которая ока</w:t>
      </w:r>
      <w:r>
        <w:t xml:space="preserve">зывает посреднические услуги по организации </w:t>
      </w:r>
      <w:hyperlink w:anchor="sub10165" w:history="1">
        <w:r>
          <w:rPr>
            <w:rStyle w:val="a4"/>
          </w:rPr>
          <w:t>электронной торговли товарами</w:t>
        </w:r>
      </w:hyperlink>
      <w:r>
        <w:rPr>
          <w:rStyle w:val="s2"/>
        </w:rPr>
        <w:t>;</w:t>
      </w:r>
    </w:p>
    <w:p w:rsidR="00000000" w:rsidRDefault="0091227A">
      <w:pPr>
        <w:pStyle w:val="pj"/>
      </w:pPr>
      <w:bookmarkStart w:id="21" w:name="SUB10130"/>
      <w:bookmarkEnd w:id="21"/>
      <w:r>
        <w:t xml:space="preserve">30) интернет-магазин - </w:t>
      </w:r>
      <w:hyperlink r:id="rId76" w:anchor="sub_id=10012" w:history="1">
        <w:r>
          <w:rPr>
            <w:rStyle w:val="a4"/>
          </w:rPr>
          <w:t>информационная система</w:t>
        </w:r>
      </w:hyperlink>
      <w:r>
        <w:rPr>
          <w:rStyle w:val="s2"/>
        </w:rPr>
        <w:t>,</w:t>
      </w:r>
      <w:r>
        <w:t xml:space="preserve"> размещенная в </w:t>
      </w:r>
      <w:hyperlink r:id="rId77" w:anchor="sub_id=10044" w:history="1">
        <w:r>
          <w:rPr>
            <w:rStyle w:val="a4"/>
          </w:rPr>
          <w:t>Интернете</w:t>
        </w:r>
      </w:hyperlink>
      <w:r>
        <w:rPr>
          <w:rStyle w:val="s2"/>
        </w:rPr>
        <w:t>,</w:t>
      </w:r>
      <w:r>
        <w:t xml:space="preserve"> предназначенная для реализации товаров на собственном </w:t>
      </w:r>
      <w:hyperlink r:id="rId78" w:anchor="sub_id=10046" w:history="1">
        <w:r>
          <w:rPr>
            <w:rStyle w:val="a4"/>
          </w:rPr>
          <w:t>интернет-ресурсе</w:t>
        </w:r>
      </w:hyperlink>
      <w:r>
        <w:rPr>
          <w:rStyle w:val="s2"/>
        </w:rPr>
        <w:t>;</w:t>
      </w:r>
    </w:p>
    <w:p w:rsidR="00000000" w:rsidRDefault="0091227A">
      <w:pPr>
        <w:pStyle w:val="pj"/>
      </w:pPr>
      <w:bookmarkStart w:id="22" w:name="SUB10131"/>
      <w:bookmarkEnd w:id="22"/>
      <w:r>
        <w:t>31) исламские</w:t>
      </w:r>
      <w:r>
        <w:t xml:space="preserve"> ценные бумаги - </w:t>
      </w:r>
      <w:hyperlink r:id="rId79" w:anchor="sub_id=320000" w:history="1">
        <w:r>
          <w:rPr>
            <w:rStyle w:val="a4"/>
          </w:rPr>
          <w:t>исламские арендные сертификаты</w:t>
        </w:r>
      </w:hyperlink>
      <w:r>
        <w:t xml:space="preserve"> и </w:t>
      </w:r>
      <w:hyperlink r:id="rId80" w:anchor="sub_id=320000" w:history="1">
        <w:r>
          <w:rPr>
            <w:rStyle w:val="a4"/>
          </w:rPr>
          <w:t>исламские сертификаты участия</w:t>
        </w:r>
      </w:hyperlink>
      <w:r>
        <w:rPr>
          <w:rStyle w:val="s2"/>
        </w:rPr>
        <w:t>;</w:t>
      </w:r>
    </w:p>
    <w:p w:rsidR="00000000" w:rsidRDefault="0091227A">
      <w:pPr>
        <w:pStyle w:val="pj"/>
      </w:pPr>
      <w:bookmarkStart w:id="23" w:name="SUB10132"/>
      <w:bookmarkEnd w:id="23"/>
      <w:r>
        <w:t>32) профе</w:t>
      </w:r>
      <w:r>
        <w:t xml:space="preserve">ссиональный медиатор - медиатор, осуществляющий деятельность на профессиональной основе в соответствии с требованиями </w:t>
      </w:r>
      <w:hyperlink r:id="rId81" w:history="1">
        <w:r>
          <w:rPr>
            <w:rStyle w:val="a4"/>
          </w:rPr>
          <w:t>Закона</w:t>
        </w:r>
      </w:hyperlink>
      <w:r>
        <w:t xml:space="preserve"> Республики Казахстан «О медиации»;</w:t>
      </w:r>
    </w:p>
    <w:p w:rsidR="00000000" w:rsidRDefault="0091227A">
      <w:pPr>
        <w:pStyle w:val="pj"/>
      </w:pPr>
      <w:bookmarkStart w:id="24" w:name="SUB10133"/>
      <w:bookmarkEnd w:id="24"/>
      <w:r>
        <w:t xml:space="preserve">33) среднеарифметический </w:t>
      </w:r>
      <w:hyperlink w:anchor="sub10111" w:history="1">
        <w:r>
          <w:rPr>
            <w:rStyle w:val="a4"/>
          </w:rPr>
          <w:t>рыночный курс обмена валюты</w:t>
        </w:r>
      </w:hyperlink>
      <w:r>
        <w:t xml:space="preserve"> за период - курс, определенный по следующей формуле:</w:t>
      </w:r>
    </w:p>
    <w:p w:rsidR="00000000" w:rsidRDefault="0091227A">
      <w:pPr>
        <w:pStyle w:val="pj"/>
      </w:pPr>
      <w:r>
        <w:t>R = (R</w:t>
      </w:r>
      <w:r>
        <w:rPr>
          <w:vertAlign w:val="subscript"/>
        </w:rPr>
        <w:t xml:space="preserve">1 </w:t>
      </w:r>
      <w:r>
        <w:t>+ R</w:t>
      </w:r>
      <w:r>
        <w:rPr>
          <w:vertAlign w:val="subscript"/>
        </w:rPr>
        <w:t xml:space="preserve">2 </w:t>
      </w:r>
      <w:r>
        <w:t>+ ... + R</w:t>
      </w:r>
      <w:r>
        <w:rPr>
          <w:vertAlign w:val="subscript"/>
        </w:rPr>
        <w:t>n</w:t>
      </w:r>
      <w:r>
        <w:t>)/n,</w:t>
      </w:r>
    </w:p>
    <w:p w:rsidR="00000000" w:rsidRDefault="0091227A">
      <w:pPr>
        <w:pStyle w:val="pj"/>
      </w:pPr>
      <w:r>
        <w:t>где:</w:t>
      </w:r>
    </w:p>
    <w:p w:rsidR="00000000" w:rsidRDefault="0091227A">
      <w:pPr>
        <w:pStyle w:val="pj"/>
      </w:pPr>
      <w:r>
        <w:t>R - среднеарифметический рыночный курс обмена валюты за период;</w:t>
      </w:r>
    </w:p>
    <w:p w:rsidR="00000000" w:rsidRDefault="0091227A">
      <w:pPr>
        <w:pStyle w:val="pj"/>
      </w:pPr>
      <w:r>
        <w:t>R</w:t>
      </w:r>
      <w:r>
        <w:rPr>
          <w:vertAlign w:val="subscript"/>
        </w:rPr>
        <w:t>1</w:t>
      </w:r>
      <w:r>
        <w:t>, R</w:t>
      </w:r>
      <w:r>
        <w:rPr>
          <w:vertAlign w:val="subscript"/>
        </w:rPr>
        <w:t>2</w:t>
      </w:r>
      <w:r>
        <w:t xml:space="preserve"> ., R</w:t>
      </w:r>
      <w:r>
        <w:rPr>
          <w:vertAlign w:val="subscript"/>
        </w:rPr>
        <w:t>n</w:t>
      </w:r>
      <w:r>
        <w:t xml:space="preserve"> </w:t>
      </w:r>
      <w:r>
        <w:t>-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rsidR="00000000" w:rsidRDefault="0091227A">
      <w:pPr>
        <w:pStyle w:val="pj"/>
      </w:pPr>
      <w:r>
        <w:t>n - количество календарных дней в периоде;</w:t>
      </w:r>
    </w:p>
    <w:p w:rsidR="00000000" w:rsidRDefault="0091227A">
      <w:pPr>
        <w:pStyle w:val="pj"/>
      </w:pPr>
      <w:r>
        <w:t>34) внеконтрактная деятельность - любая иная деятельность недр</w:t>
      </w:r>
      <w:r>
        <w:t>опользователя, которая прямо не предусмотрена положениями контракта на недропользование;</w:t>
      </w:r>
    </w:p>
    <w:p w:rsidR="00000000" w:rsidRDefault="0091227A">
      <w:pPr>
        <w:pStyle w:val="pj"/>
      </w:pPr>
      <w:r>
        <w:t xml:space="preserve">35) контрактная деятельность - деятельность недропользователя, осуществляемая в соответствии с положениями </w:t>
      </w:r>
      <w:hyperlink w:anchor="sub10122" w:history="1">
        <w:r>
          <w:rPr>
            <w:rStyle w:val="a4"/>
          </w:rPr>
          <w:t>контракта на недропользование</w:t>
        </w:r>
      </w:hyperlink>
      <w:r>
        <w:rPr>
          <w:rStyle w:val="s2"/>
        </w:rPr>
        <w:t>;</w:t>
      </w:r>
    </w:p>
    <w:p w:rsidR="00000000" w:rsidRDefault="0091227A">
      <w:pPr>
        <w:pStyle w:val="pj"/>
      </w:pPr>
      <w:bookmarkStart w:id="25" w:name="SUB10136"/>
      <w:bookmarkEnd w:id="25"/>
      <w:r>
        <w:t>36)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w:t>
      </w:r>
      <w:r>
        <w:t>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91227A">
      <w:pPr>
        <w:pStyle w:val="pji"/>
      </w:pPr>
      <w:r>
        <w:rPr>
          <w:rStyle w:val="s3"/>
        </w:rPr>
        <w:t xml:space="preserve">См.: </w:t>
      </w:r>
      <w:hyperlink r:id="rId82" w:history="1">
        <w:r>
          <w:rPr>
            <w:rStyle w:val="a4"/>
            <w:i/>
            <w:iCs/>
          </w:rPr>
          <w:t>Ответ</w:t>
        </w:r>
      </w:hyperlink>
      <w:r>
        <w:rPr>
          <w:rStyle w:val="s3"/>
        </w:rPr>
        <w:t xml:space="preserve"> Председателя КГД МФ РК от 25</w:t>
      </w:r>
      <w:r>
        <w:rPr>
          <w:rStyle w:val="s3"/>
        </w:rPr>
        <w:t xml:space="preserve"> января 2023 года на вопрос от 8 декабря 2022 года № 761335 (dialog.egov.kz) «Налогоплательщики, осуществляющие консультационные и бухгалтерские услуги, а также деятельность по ОКЭД 74.90.9, не вправе применять СНР на основе упрощенной декларации»</w:t>
      </w:r>
    </w:p>
    <w:p w:rsidR="00000000" w:rsidRDefault="0091227A">
      <w:pPr>
        <w:pStyle w:val="pji"/>
      </w:pPr>
      <w:r>
        <w:rPr>
          <w:rStyle w:val="s3"/>
        </w:rPr>
        <w:t>Действие</w:t>
      </w:r>
      <w:r>
        <w:rPr>
          <w:rStyle w:val="s3"/>
        </w:rPr>
        <w:t xml:space="preserve"> подпункта 37 было приостановлено до 1 июля 2018 года, в период приостановления данный подпункт действовал в редакции </w:t>
      </w:r>
      <w:hyperlink r:id="rId83" w:anchor="sub_id=30000" w:history="1">
        <w:r>
          <w:rPr>
            <w:rStyle w:val="a4"/>
            <w:i/>
            <w:iCs/>
          </w:rPr>
          <w:t>статьи 3</w:t>
        </w:r>
      </w:hyperlink>
      <w:r>
        <w:t xml:space="preserve"> </w:t>
      </w:r>
      <w:r>
        <w:rPr>
          <w:rStyle w:val="s3"/>
        </w:rPr>
        <w:t>Закона РК от 25.12.17 г. № 121-VI</w:t>
      </w:r>
    </w:p>
    <w:p w:rsidR="00000000" w:rsidRDefault="0091227A">
      <w:pPr>
        <w:pStyle w:val="pj"/>
      </w:pPr>
      <w:r>
        <w:rPr>
          <w:rStyle w:val="s0"/>
        </w:rPr>
        <w:t>37) подготов</w:t>
      </w:r>
      <w:r>
        <w:rPr>
          <w:rStyle w:val="s0"/>
        </w:rPr>
        <w:t>ка углеводородов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дегазация, обезвоживание, обессоливание, стабилизация, демеркаптанизация;</w:t>
      </w:r>
    </w:p>
    <w:p w:rsidR="00000000" w:rsidRDefault="0091227A">
      <w:pPr>
        <w:pStyle w:val="pji"/>
      </w:pPr>
      <w:bookmarkStart w:id="26" w:name="SUB10138"/>
      <w:bookmarkEnd w:id="26"/>
      <w:r>
        <w:rPr>
          <w:rStyle w:val="s3"/>
        </w:rPr>
        <w:t>В под</w:t>
      </w:r>
      <w:r>
        <w:rPr>
          <w:rStyle w:val="s3"/>
        </w:rPr>
        <w:t xml:space="preserve">пункт 38 внесены изменения в соответствии с </w:t>
      </w:r>
      <w:hyperlink r:id="rId84" w:history="1">
        <w:r>
          <w:rPr>
            <w:rStyle w:val="a4"/>
            <w:i/>
            <w:iCs/>
          </w:rPr>
          <w:t>Законом</w:t>
        </w:r>
      </w:hyperlink>
      <w:r>
        <w:rPr>
          <w:rStyle w:val="s3"/>
        </w:rPr>
        <w:t xml:space="preserve"> РК от 21.12.22 г. № 165-VII (введен в действие с 1 января 2019 г.) (</w:t>
      </w:r>
      <w:hyperlink r:id="rId85" w:anchor="sub_id=10138" w:history="1">
        <w:r>
          <w:rPr>
            <w:rStyle w:val="a4"/>
            <w:i/>
            <w:iCs/>
          </w:rPr>
          <w:t>см. стар. ред.</w:t>
        </w:r>
      </w:hyperlink>
      <w:r>
        <w:rPr>
          <w:rStyle w:val="s3"/>
        </w:rPr>
        <w:t>)</w:t>
      </w:r>
    </w:p>
    <w:p w:rsidR="00000000" w:rsidRDefault="0091227A">
      <w:pPr>
        <w:pStyle w:val="pj"/>
      </w:pPr>
      <w:r>
        <w:t>38) благотворительная помощь - имущество, предоставляемое на безвозмездной основе:</w:t>
      </w:r>
    </w:p>
    <w:p w:rsidR="00000000" w:rsidRDefault="0091227A">
      <w:pPr>
        <w:pStyle w:val="pj"/>
      </w:pPr>
      <w:r>
        <w:t xml:space="preserve">в виде </w:t>
      </w:r>
      <w:hyperlink w:anchor="sub10115" w:history="1">
        <w:r>
          <w:rPr>
            <w:rStyle w:val="a4"/>
          </w:rPr>
          <w:t>спонсорской помощи</w:t>
        </w:r>
      </w:hyperlink>
      <w:r>
        <w:rPr>
          <w:rStyle w:val="s2"/>
        </w:rPr>
        <w:t>;</w:t>
      </w:r>
    </w:p>
    <w:p w:rsidR="00000000" w:rsidRDefault="0091227A">
      <w:pPr>
        <w:pStyle w:val="pj"/>
      </w:pPr>
      <w:r>
        <w:t xml:space="preserve">в виде </w:t>
      </w:r>
      <w:hyperlink w:anchor="sub10120" w:history="1">
        <w:r>
          <w:rPr>
            <w:rStyle w:val="a4"/>
          </w:rPr>
          <w:t>социальной поддержки физического лица</w:t>
        </w:r>
      </w:hyperlink>
      <w:r>
        <w:rPr>
          <w:rStyle w:val="s2"/>
        </w:rPr>
        <w:t>;</w:t>
      </w:r>
    </w:p>
    <w:p w:rsidR="00000000" w:rsidRDefault="0091227A">
      <w:pPr>
        <w:pStyle w:val="pj"/>
      </w:pPr>
      <w:r>
        <w:t>физическом</w:t>
      </w:r>
      <w:r>
        <w:t>у лицу, пострадавшему в результате чрезвычайной ситуации;</w:t>
      </w:r>
    </w:p>
    <w:p w:rsidR="00000000" w:rsidRDefault="0091227A">
      <w:pPr>
        <w:pStyle w:val="pj"/>
      </w:pPr>
      <w:hyperlink r:id="rId86" w:anchor="sub_id=20000" w:history="1">
        <w:r>
          <w:rPr>
            <w:rStyle w:val="a4"/>
          </w:rPr>
          <w:t>некоммерческой организации</w:t>
        </w:r>
      </w:hyperlink>
      <w:r>
        <w:t xml:space="preserve"> с целью поддержки ее уставной деятельности;</w:t>
      </w:r>
    </w:p>
    <w:p w:rsidR="00000000" w:rsidRDefault="0091227A">
      <w:pPr>
        <w:pStyle w:val="pj"/>
      </w:pPr>
      <w:r>
        <w:t>организации, осуществляющей деятельность в со</w:t>
      </w:r>
      <w:r>
        <w:t xml:space="preserve">циальной сфере, с целью осуществления данной организацией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91227A">
      <w:pPr>
        <w:pStyle w:val="pj"/>
      </w:pPr>
      <w:r>
        <w:t xml:space="preserve">организации, осуществляющей деятельность в социальной сфере, которая соответствует условиям, </w:t>
      </w:r>
      <w:r>
        <w:t xml:space="preserve">указанным в </w:t>
      </w:r>
      <w:hyperlink w:anchor="sub2900300" w:history="1">
        <w:r>
          <w:rPr>
            <w:rStyle w:val="a4"/>
          </w:rPr>
          <w:t>пункте 3 статьи 290</w:t>
        </w:r>
      </w:hyperlink>
      <w:r>
        <w:t xml:space="preserve"> настоящего Кодекса;</w:t>
      </w:r>
    </w:p>
    <w:p w:rsidR="00000000" w:rsidRDefault="0091227A">
      <w:pPr>
        <w:pStyle w:val="pj"/>
      </w:pPr>
      <w:r>
        <w:t>39)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w:t>
      </w:r>
      <w:r>
        <w:t xml:space="preserve"> и паевых инвестиционных фондов;</w:t>
      </w:r>
    </w:p>
    <w:p w:rsidR="00000000" w:rsidRDefault="0091227A">
      <w:pPr>
        <w:pStyle w:val="pj"/>
      </w:pPr>
      <w:bookmarkStart w:id="27" w:name="SUB10140"/>
      <w:bookmarkEnd w:id="27"/>
      <w:r>
        <w:t>40)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w:t>
      </w:r>
      <w:r>
        <w:t>кому договору (соглашению) в том числе относится договор (соглашение) о приобретении информации;</w:t>
      </w:r>
    </w:p>
    <w:p w:rsidR="00000000" w:rsidRDefault="0091227A">
      <w:pPr>
        <w:pStyle w:val="pji"/>
      </w:pPr>
      <w:bookmarkStart w:id="28" w:name="SUB10141"/>
      <w:bookmarkEnd w:id="28"/>
      <w:r>
        <w:rPr>
          <w:rStyle w:val="s3"/>
        </w:rPr>
        <w:t xml:space="preserve">Подпункт 41 изложен в редакции </w:t>
      </w:r>
      <w:hyperlink r:id="rId87" w:anchor="sub_id=1" w:history="1">
        <w:r>
          <w:rPr>
            <w:rStyle w:val="a4"/>
            <w:i/>
            <w:iCs/>
          </w:rPr>
          <w:t>Закона</w:t>
        </w:r>
      </w:hyperlink>
      <w:r>
        <w:t xml:space="preserve"> </w:t>
      </w:r>
      <w:r>
        <w:rPr>
          <w:rStyle w:val="s3"/>
        </w:rPr>
        <w:t>РК от 10.12.20 г. № 382-VI (введен в действие с 1 января 2021 г.) (</w:t>
      </w:r>
      <w:hyperlink r:id="rId88" w:anchor="sub_id=10141" w:history="1">
        <w:r>
          <w:rPr>
            <w:rStyle w:val="a4"/>
            <w:i/>
            <w:iCs/>
          </w:rPr>
          <w:t>см. стар. ред.</w:t>
        </w:r>
      </w:hyperlink>
      <w:r>
        <w:rPr>
          <w:rStyle w:val="s3"/>
        </w:rPr>
        <w:t>)</w:t>
      </w:r>
    </w:p>
    <w:p w:rsidR="00000000" w:rsidRDefault="0091227A">
      <w:pPr>
        <w:pStyle w:val="pj"/>
      </w:pPr>
      <w:r>
        <w:rPr>
          <w:rStyle w:val="s0"/>
        </w:rPr>
        <w:t>41) изделие с нагреваемым табаком - вид табачного изделия, состоящего из табачного сырья с</w:t>
      </w:r>
      <w:r>
        <w:rPr>
          <w:rStyle w:val="s0"/>
        </w:rPr>
        <w:t xml:space="preserve"> добавлением или без добавления ингредиентов табачного изделия, предназначенного для использования в системе для нагрева табака;</w:t>
      </w:r>
    </w:p>
    <w:p w:rsidR="00000000" w:rsidRDefault="0091227A">
      <w:pPr>
        <w:pStyle w:val="pji"/>
      </w:pPr>
      <w:r>
        <w:rPr>
          <w:rStyle w:val="s3"/>
        </w:rPr>
        <w:t xml:space="preserve">См.: </w:t>
      </w:r>
      <w:hyperlink r:id="rId89" w:history="1">
        <w:r>
          <w:rPr>
            <w:rStyle w:val="a4"/>
            <w:i/>
            <w:iCs/>
          </w:rPr>
          <w:t>СТ РК 3304-2018</w:t>
        </w:r>
      </w:hyperlink>
      <w:r>
        <w:t xml:space="preserve"> </w:t>
      </w:r>
      <w:r>
        <w:rPr>
          <w:rStyle w:val="s3"/>
        </w:rPr>
        <w:t>«Никотиносодержащая продукция. Изделия с нагреваемым табаком. Технические условия»</w:t>
      </w:r>
    </w:p>
    <w:p w:rsidR="00000000" w:rsidRDefault="0091227A">
      <w:pPr>
        <w:pStyle w:val="pj"/>
      </w:pPr>
      <w:bookmarkStart w:id="29" w:name="SUB10142"/>
      <w:bookmarkEnd w:id="29"/>
      <w:r>
        <w:t>42)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w:t>
      </w:r>
      <w:r>
        <w:t>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91227A">
      <w:pPr>
        <w:pStyle w:val="pji"/>
      </w:pPr>
      <w:r>
        <w:rPr>
          <w:rStyle w:val="s3"/>
        </w:rPr>
        <w:t xml:space="preserve">См.: </w:t>
      </w:r>
      <w:hyperlink r:id="rId90" w:history="1">
        <w:r>
          <w:rPr>
            <w:rStyle w:val="a4"/>
            <w:i/>
            <w:iCs/>
          </w:rPr>
          <w:t>Ответ</w:t>
        </w:r>
      </w:hyperlink>
      <w:r>
        <w:t xml:space="preserve"> </w:t>
      </w:r>
      <w:r>
        <w:rPr>
          <w:rStyle w:val="s3"/>
        </w:rPr>
        <w:t>Председателя КГД МФ РК от 16 апреля 2021 года на вопрос от 14 апреля 2021 года № 679233 (dialog.egov.kz) «Об обязательствах по КПН и НДС при получении от нерезидента услуг, связанных обработкой информации путем проведения телефонного интервь</w:t>
      </w:r>
      <w:r>
        <w:rPr>
          <w:rStyle w:val="s3"/>
        </w:rPr>
        <w:t xml:space="preserve">ю», </w:t>
      </w:r>
      <w:hyperlink r:id="rId91" w:history="1">
        <w:r>
          <w:rPr>
            <w:rStyle w:val="a4"/>
            <w:i/>
            <w:iCs/>
          </w:rPr>
          <w:t>Письмо</w:t>
        </w:r>
      </w:hyperlink>
      <w:r>
        <w:rPr>
          <w:rStyle w:val="s3"/>
        </w:rPr>
        <w:t xml:space="preserve"> Департамента государственных доходов по городу Алматы от 13 февраля 2023 года № ЖТ-2023-00106968 «О применении специальных налоговых режимов при оказании маркетинговых и рекламных </w:t>
      </w:r>
      <w:r>
        <w:rPr>
          <w:rStyle w:val="s3"/>
        </w:rPr>
        <w:t>услуг в 2023 году»</w:t>
      </w:r>
    </w:p>
    <w:p w:rsidR="00000000" w:rsidRDefault="0091227A">
      <w:pPr>
        <w:pStyle w:val="pj"/>
      </w:pPr>
      <w:bookmarkStart w:id="30" w:name="SUB10143"/>
      <w:bookmarkEnd w:id="30"/>
      <w:r>
        <w:t xml:space="preserve">43) </w:t>
      </w:r>
      <w:hyperlink w:anchor="sub10143" w:history="1">
        <w:r>
          <w:rPr>
            <w:rStyle w:val="a4"/>
          </w:rPr>
          <w:t>получатель от имени государства</w:t>
        </w:r>
      </w:hyperlink>
      <w:r>
        <w:t xml:space="preserve"> - </w:t>
      </w:r>
      <w:hyperlink r:id="rId92" w:history="1">
        <w:r>
          <w:rPr>
            <w:rStyle w:val="a4"/>
          </w:rPr>
          <w:t>юридическое лицо, определенное</w:t>
        </w:r>
      </w:hyperlink>
      <w:r>
        <w:t xml:space="preserve"> Правительством Республики Казахстан, действующее от имени государства в </w:t>
      </w:r>
      <w:r>
        <w:t>качестве получателя полезных ископаемых, передаваемых в натуральной форме недропользователем в счет исполнения налогового обязательства, предусмотренного налоговым законодательством Республики Казахстан и (или) соглашениями (контрактами) о разделе продукци</w:t>
      </w:r>
      <w:r>
        <w:t xml:space="preserve">и, контрактом на недропользование, утвержденным Президентом Республики Казахстан, предусмотренными </w:t>
      </w:r>
      <w:hyperlink w:anchor="sub7220000" w:history="1">
        <w:r>
          <w:rPr>
            <w:rStyle w:val="a4"/>
          </w:rPr>
          <w:t>статьей 722</w:t>
        </w:r>
      </w:hyperlink>
      <w:r>
        <w:t xml:space="preserve"> настоящего Кодекса;</w:t>
      </w:r>
    </w:p>
    <w:p w:rsidR="00000000" w:rsidRDefault="0091227A">
      <w:pPr>
        <w:pStyle w:val="pji"/>
      </w:pPr>
      <w:bookmarkStart w:id="31" w:name="SUB10144"/>
      <w:bookmarkEnd w:id="31"/>
      <w:r>
        <w:rPr>
          <w:rStyle w:val="s3"/>
        </w:rPr>
        <w:t xml:space="preserve">В подпункт 44 внесены изменения в соответствии с </w:t>
      </w:r>
      <w:hyperlink r:id="rId93" w:anchor="sub_id=1000" w:history="1">
        <w:r>
          <w:rPr>
            <w:rStyle w:val="a4"/>
            <w:i/>
            <w:iCs/>
          </w:rPr>
          <w:t>Законом</w:t>
        </w:r>
      </w:hyperlink>
      <w:r>
        <w:t xml:space="preserve"> </w:t>
      </w:r>
      <w:r>
        <w:rPr>
          <w:rStyle w:val="s3"/>
        </w:rPr>
        <w:t>РК от 28.12.18 г. № 210-VI (введен в действие с 1 января 2019 г.) (</w:t>
      </w:r>
      <w:hyperlink r:id="rId94" w:anchor="sub_id=10144" w:history="1">
        <w:r>
          <w:rPr>
            <w:rStyle w:val="a4"/>
            <w:i/>
            <w:iCs/>
          </w:rPr>
          <w:t>см. стар. ред.</w:t>
        </w:r>
      </w:hyperlink>
      <w:r>
        <w:rPr>
          <w:rStyle w:val="s3"/>
        </w:rPr>
        <w:t>)</w:t>
      </w:r>
    </w:p>
    <w:p w:rsidR="00000000" w:rsidRDefault="0091227A">
      <w:pPr>
        <w:pStyle w:val="pj"/>
      </w:pPr>
      <w:r>
        <w:t xml:space="preserve">44) орган государственных доходов - </w:t>
      </w:r>
      <w:hyperlink r:id="rId95" w:history="1">
        <w:r>
          <w:rPr>
            <w:rStyle w:val="a4"/>
          </w:rPr>
          <w:t>государственный орган</w:t>
        </w:r>
      </w:hyperlink>
      <w:r>
        <w:rPr>
          <w:rStyle w:val="s2"/>
        </w:rPr>
        <w:t>,</w:t>
      </w:r>
      <w:r>
        <w:t xml:space="preserve"> в пределах своей компетенции осуществляющий обеспечение поступлений налогов и платежей в бюджет, таможенное регулирование в Республике Казахстан, полномочия по предупреждению,</w:t>
      </w:r>
      <w:r>
        <w:t xml:space="preserve"> выявлению, пресечению </w:t>
      </w:r>
      <w:r>
        <w:rPr>
          <w:rStyle w:val="s0"/>
        </w:rPr>
        <w:t>и раскрытию</w:t>
      </w:r>
      <w:r>
        <w:t xml:space="preserve"> </w:t>
      </w:r>
      <w:hyperlink r:id="rId96" w:anchor="sub_id=7200000" w:history="1">
        <w:r>
          <w:rPr>
            <w:rStyle w:val="a4"/>
          </w:rPr>
          <w:t>административных</w:t>
        </w:r>
      </w:hyperlink>
      <w:r>
        <w:t xml:space="preserve"> правонарушений, отнесенных законодательством Республики Казахстан к ведению этого органа, а также выполняющий иные полн</w:t>
      </w:r>
      <w:r>
        <w:t>омочия, предусмотренные законодательством Республики Казахстан;</w:t>
      </w:r>
    </w:p>
    <w:p w:rsidR="00000000" w:rsidRDefault="0091227A">
      <w:pPr>
        <w:pStyle w:val="pji"/>
      </w:pPr>
      <w:bookmarkStart w:id="32" w:name="SUB10145"/>
      <w:bookmarkEnd w:id="32"/>
      <w:r>
        <w:rPr>
          <w:rStyle w:val="s3"/>
        </w:rPr>
        <w:t xml:space="preserve">В подпункт 45 внесены изменения в соответствии с </w:t>
      </w:r>
      <w:hyperlink r:id="rId97" w:history="1">
        <w:r>
          <w:rPr>
            <w:rStyle w:val="a4"/>
            <w:i/>
            <w:iCs/>
          </w:rPr>
          <w:t>Законом</w:t>
        </w:r>
      </w:hyperlink>
      <w:r>
        <w:rPr>
          <w:rStyle w:val="s3"/>
        </w:rPr>
        <w:t xml:space="preserve"> РК от 21.12.22 г. № 165-VII (введен в действие с 1 января 2024 г.) (</w:t>
      </w:r>
      <w:hyperlink r:id="rId98" w:anchor="sub_id=10145" w:history="1">
        <w:r>
          <w:rPr>
            <w:rStyle w:val="a4"/>
            <w:i/>
            <w:iCs/>
          </w:rPr>
          <w:t>см. стар. ред.</w:t>
        </w:r>
      </w:hyperlink>
      <w:r>
        <w:rPr>
          <w:rStyle w:val="s3"/>
        </w:rPr>
        <w:t>)</w:t>
      </w:r>
    </w:p>
    <w:p w:rsidR="00000000" w:rsidRDefault="0091227A">
      <w:pPr>
        <w:pStyle w:val="pj"/>
      </w:pPr>
      <w:r>
        <w:t xml:space="preserve">45) минеральное сырье - извлеченная на поверхность часть </w:t>
      </w:r>
      <w:hyperlink r:id="rId99" w:anchor="sub_id=100000" w:history="1">
        <w:r>
          <w:rPr>
            <w:rStyle w:val="a4"/>
          </w:rPr>
          <w:t>недр</w:t>
        </w:r>
      </w:hyperlink>
      <w:r>
        <w:t xml:space="preserve"> (горная пор</w:t>
      </w:r>
      <w:r>
        <w:t xml:space="preserve">ода, рудное сырье и другие), содержащая </w:t>
      </w:r>
      <w:hyperlink w:anchor="sub10151" w:history="1">
        <w:r>
          <w:rPr>
            <w:rStyle w:val="a4"/>
          </w:rPr>
          <w:t>полезное ископаемое</w:t>
        </w:r>
      </w:hyperlink>
      <w:r>
        <w:t xml:space="preserve"> (полезные ископаемые)</w:t>
      </w:r>
      <w:r>
        <w:rPr>
          <w:rStyle w:val="s0"/>
        </w:rPr>
        <w:t>, без учета разубоживания</w:t>
      </w:r>
      <w:r>
        <w:t>;</w:t>
      </w:r>
    </w:p>
    <w:p w:rsidR="00000000" w:rsidRDefault="0091227A">
      <w:pPr>
        <w:pStyle w:val="pj"/>
      </w:pPr>
      <w:r>
        <w:t>46) первичная переработка (обогащение) минерального сырья - вид горнопромышленной деятельности, который включает сбор</w:t>
      </w:r>
      <w:r>
        <w:t xml:space="preserve"> на месте, дробление или измельчение, классификацию (сортировку), брикетирование, агломерацию и обогащение физико-химическими методами (без качественного изменения минеральных форм полезных ископаемых, их агрегатно-фазового состояния, кристаллохимической с</w:t>
      </w:r>
      <w:r>
        <w:t xml:space="preserve">труктуры), а также может включать перерабатывающие технологии, являющиеся специальными видами работ по добыче полезных ископаемых (подземная газификация и выплавление, химическое и бактериальное выщелачивание, дражная и гидравлическая разработка россыпных </w:t>
      </w:r>
      <w:r>
        <w:t>месторождений);</w:t>
      </w:r>
    </w:p>
    <w:p w:rsidR="00000000" w:rsidRDefault="0091227A">
      <w:pPr>
        <w:pStyle w:val="pji"/>
      </w:pPr>
      <w:r>
        <w:rPr>
          <w:rStyle w:val="s3"/>
        </w:rPr>
        <w:t xml:space="preserve">См.: </w:t>
      </w:r>
      <w:hyperlink r:id="rId100" w:history="1">
        <w:r>
          <w:rPr>
            <w:rStyle w:val="a4"/>
            <w:i/>
            <w:iCs/>
          </w:rPr>
          <w:t>Ответ</w:t>
        </w:r>
      </w:hyperlink>
      <w:r>
        <w:t xml:space="preserve"> </w:t>
      </w:r>
      <w:r>
        <w:rPr>
          <w:rStyle w:val="s3"/>
        </w:rPr>
        <w:t>Министра индустрии и инфраструктурного развития РК от 25 октября 2019 года на вопрос от 22 октября 2019 года № 576690 (dialog.egov.kz) «О технологических операциях,</w:t>
      </w:r>
      <w:r>
        <w:rPr>
          <w:rStyle w:val="s3"/>
        </w:rPr>
        <w:t xml:space="preserve"> при которых возможна добыча сплава Доре», </w:t>
      </w:r>
      <w:hyperlink r:id="rId101" w:history="1">
        <w:r>
          <w:rPr>
            <w:rStyle w:val="a4"/>
            <w:i/>
            <w:iCs/>
          </w:rPr>
          <w:t>Ответ</w:t>
        </w:r>
      </w:hyperlink>
      <w:r>
        <w:t xml:space="preserve"> </w:t>
      </w:r>
      <w:r>
        <w:rPr>
          <w:rStyle w:val="s3"/>
        </w:rPr>
        <w:t>Председателя КГД МФ РК от 11 марта 2021 года на вопрос от 3 марта 2021 года № 671635/1 (dialog.egov.kz) «Касательно ведения раздельного налого</w:t>
      </w:r>
      <w:r>
        <w:rPr>
          <w:rStyle w:val="s3"/>
        </w:rPr>
        <w:t>вого учета по контрактной и внеконтрактной деятельности»</w:t>
      </w:r>
    </w:p>
    <w:p w:rsidR="00000000" w:rsidRDefault="0091227A">
      <w:pPr>
        <w:pStyle w:val="pj"/>
      </w:pPr>
      <w:bookmarkStart w:id="33" w:name="SUB10147"/>
      <w:bookmarkEnd w:id="33"/>
      <w:r>
        <w:t xml:space="preserve">47) нефтяные операции - работы по разведке, добыче </w:t>
      </w:r>
      <w:hyperlink r:id="rId102" w:anchor="sub_id=120300" w:history="1">
        <w:r>
          <w:rPr>
            <w:rStyle w:val="a4"/>
          </w:rPr>
          <w:t>углеводородов</w:t>
        </w:r>
      </w:hyperlink>
      <w:r>
        <w:rPr>
          <w:rStyle w:val="s2"/>
        </w:rPr>
        <w:t>,</w:t>
      </w:r>
      <w:r>
        <w:t xml:space="preserve"> строительству и (или) эксплуатации необходимых те</w:t>
      </w:r>
      <w:r>
        <w:t>хнологических и производственных объектов;</w:t>
      </w:r>
    </w:p>
    <w:p w:rsidR="00000000" w:rsidRDefault="0091227A">
      <w:pPr>
        <w:pStyle w:val="pj"/>
      </w:pPr>
      <w:r>
        <w:t xml:space="preserve">48) оператор - юридическое лицо, создаваемое или определяемое в соответствии с </w:t>
      </w:r>
      <w:hyperlink r:id="rId103" w:anchor="sub_id=490000" w:history="1">
        <w:r>
          <w:rPr>
            <w:rStyle w:val="a4"/>
          </w:rPr>
          <w:t>законами</w:t>
        </w:r>
      </w:hyperlink>
      <w:r>
        <w:t xml:space="preserve"> Республики Казахстан, недропользователями</w:t>
      </w:r>
      <w:r>
        <w:t>,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91227A">
      <w:pPr>
        <w:pStyle w:val="pji"/>
      </w:pPr>
      <w:r>
        <w:rPr>
          <w:rStyle w:val="s3"/>
        </w:rPr>
        <w:t xml:space="preserve">См.: </w:t>
      </w:r>
      <w:hyperlink r:id="rId104" w:history="1">
        <w:r>
          <w:rPr>
            <w:rStyle w:val="a4"/>
            <w:i/>
            <w:iCs/>
          </w:rPr>
          <w:t>Ответ</w:t>
        </w:r>
      </w:hyperlink>
      <w:r>
        <w:rPr>
          <w:rStyle w:val="s3"/>
        </w:rPr>
        <w:t xml:space="preserve"> Председателя КГД МФ РК от 2 октябр</w:t>
      </w:r>
      <w:r>
        <w:rPr>
          <w:rStyle w:val="s3"/>
        </w:rPr>
        <w:t>я 2022 года на вопрос от 23 сентября 2022 года № 755196 (dialog.egov.kz) «Касательно определения сторон в рамках ОСРП»</w:t>
      </w:r>
    </w:p>
    <w:p w:rsidR="00000000" w:rsidRDefault="0091227A">
      <w:pPr>
        <w:pStyle w:val="pji"/>
      </w:pPr>
      <w:bookmarkStart w:id="34" w:name="SUB10149"/>
      <w:bookmarkEnd w:id="34"/>
      <w:r>
        <w:rPr>
          <w:rStyle w:val="s3"/>
        </w:rPr>
        <w:t xml:space="preserve">В подпункт 49 внесены изменения в соответствии с </w:t>
      </w:r>
      <w:hyperlink r:id="rId105" w:anchor="sub_id=1" w:history="1">
        <w:r>
          <w:rPr>
            <w:rStyle w:val="a4"/>
            <w:i/>
            <w:iCs/>
          </w:rPr>
          <w:t>Законом</w:t>
        </w:r>
      </w:hyperlink>
      <w:r>
        <w:t xml:space="preserve"> </w:t>
      </w:r>
      <w:r>
        <w:rPr>
          <w:rStyle w:val="s3"/>
        </w:rPr>
        <w:t>Р</w:t>
      </w:r>
      <w:r>
        <w:rPr>
          <w:rStyle w:val="s3"/>
        </w:rPr>
        <w:t>К от 02.04.19 г. № 241-VI (введен в действие с 1 января 2018 г.) (</w:t>
      </w:r>
      <w:hyperlink r:id="rId106" w:anchor="sub_id=10149" w:history="1">
        <w:r>
          <w:rPr>
            <w:rStyle w:val="a4"/>
            <w:i/>
            <w:iCs/>
          </w:rPr>
          <w:t>см. стар. ред.</w:t>
        </w:r>
      </w:hyperlink>
      <w:r>
        <w:rPr>
          <w:rStyle w:val="s3"/>
        </w:rPr>
        <w:t xml:space="preserve">); изложен в редакции </w:t>
      </w:r>
      <w:hyperlink r:id="rId107" w:history="1">
        <w:r>
          <w:rPr>
            <w:rStyle w:val="a4"/>
            <w:i/>
            <w:iCs/>
          </w:rPr>
          <w:t>Закона</w:t>
        </w:r>
      </w:hyperlink>
      <w:r>
        <w:rPr>
          <w:rStyle w:val="s3"/>
        </w:rPr>
        <w:t xml:space="preserve"> РК от 21.12.22 г. № 165-VII (введен в действие с 1 января 2024 г.) (</w:t>
      </w:r>
      <w:hyperlink r:id="rId108" w:anchor="sub_id=10149" w:history="1">
        <w:r>
          <w:rPr>
            <w:rStyle w:val="a4"/>
            <w:i/>
            <w:iCs/>
          </w:rPr>
          <w:t>см. стар. ред.</w:t>
        </w:r>
      </w:hyperlink>
      <w:r>
        <w:rPr>
          <w:rStyle w:val="s3"/>
        </w:rPr>
        <w:t>)</w:t>
      </w:r>
    </w:p>
    <w:p w:rsidR="00000000" w:rsidRDefault="0091227A">
      <w:pPr>
        <w:pStyle w:val="pj"/>
      </w:pPr>
      <w:r>
        <w:rPr>
          <w:rStyle w:val="s0"/>
        </w:rPr>
        <w:t>49) добыча - весь комплекс работ (операций), непосредственно связанных с извлечением минерального сырья или твердых полезных ископаемых из недр на поверхность и (или) отделением полезных ископаемых из мест их залегания, в том числе из техногенных минеральн</w:t>
      </w:r>
      <w:r>
        <w:rPr>
          <w:rStyle w:val="s0"/>
        </w:rPr>
        <w:t>ых образований, а также связанных с забором подземных вод;</w:t>
      </w:r>
    </w:p>
    <w:p w:rsidR="00000000" w:rsidRDefault="0091227A">
      <w:pPr>
        <w:pStyle w:val="pj"/>
      </w:pPr>
      <w:r>
        <w:rPr>
          <w:rStyle w:val="s0"/>
        </w:rPr>
        <w:t xml:space="preserve">49-1) исключен в соответствии с </w:t>
      </w:r>
      <w:hyperlink r:id="rId109" w:history="1">
        <w:r>
          <w:rPr>
            <w:rStyle w:val="a4"/>
          </w:rPr>
          <w:t>Законом</w:t>
        </w:r>
      </w:hyperlink>
      <w:r>
        <w:rPr>
          <w:rStyle w:val="s0"/>
        </w:rPr>
        <w:t xml:space="preserve"> РК от 21.12.22 г. № 165-VII </w:t>
      </w:r>
      <w:r>
        <w:rPr>
          <w:rStyle w:val="s3"/>
        </w:rPr>
        <w:t>(введен в действие с 1 января 2024 г.) (</w:t>
      </w:r>
      <w:hyperlink r:id="rId110" w:anchor="sub_id=1014901" w:history="1">
        <w:r>
          <w:rPr>
            <w:rStyle w:val="a4"/>
            <w:i/>
            <w:iCs/>
          </w:rPr>
          <w:t>см. стар. ред.</w:t>
        </w:r>
      </w:hyperlink>
      <w:r>
        <w:rPr>
          <w:rStyle w:val="s3"/>
        </w:rPr>
        <w:t>)</w:t>
      </w:r>
    </w:p>
    <w:p w:rsidR="00000000" w:rsidRDefault="0091227A">
      <w:pPr>
        <w:pStyle w:val="pj"/>
      </w:pPr>
      <w:r>
        <w:t>50) реализация - отгрузка и (или) передача товаров либо иного имущества, выполнение работ, оказание услуг с целью продажи, обмена, безвозмездной передачи, передача имущества по до</w:t>
      </w:r>
      <w:r>
        <w:t>говору лизинга, а также передача заложенных товаров залогодержателю при неисполнении должником обеспеченного залогом обязательства;</w:t>
      </w:r>
    </w:p>
    <w:p w:rsidR="00000000" w:rsidRDefault="0091227A">
      <w:pPr>
        <w:pStyle w:val="pji"/>
      </w:pPr>
      <w:r>
        <w:rPr>
          <w:rStyle w:val="s3"/>
        </w:rPr>
        <w:t xml:space="preserve">См: </w:t>
      </w:r>
      <w:hyperlink r:id="rId111" w:history="1">
        <w:r>
          <w:rPr>
            <w:rStyle w:val="a4"/>
            <w:i/>
            <w:iCs/>
          </w:rPr>
          <w:t>Ответ</w:t>
        </w:r>
      </w:hyperlink>
      <w:r>
        <w:t xml:space="preserve"> </w:t>
      </w:r>
      <w:r>
        <w:rPr>
          <w:rStyle w:val="s3"/>
        </w:rPr>
        <w:t>Председателя КГД МФ РК от 9 июля 2021 года на воп</w:t>
      </w:r>
      <w:r>
        <w:rPr>
          <w:rStyle w:val="s3"/>
        </w:rPr>
        <w:t>росы от 24 июня 2021 года № 692503 (dialog.egov.kz) «Предоставление имущества во временное владение (аренду) и пользование по договорам имущественного найма является оборотом по реализации работ, услуг»</w:t>
      </w:r>
    </w:p>
    <w:p w:rsidR="00000000" w:rsidRDefault="0091227A">
      <w:pPr>
        <w:pStyle w:val="pj"/>
      </w:pPr>
      <w:bookmarkStart w:id="35" w:name="SUB10151"/>
      <w:bookmarkEnd w:id="35"/>
      <w:r>
        <w:t>51) полезные ископаемые - содержащиеся в недрах приро</w:t>
      </w:r>
      <w:r>
        <w:t>дные минеральные образования, углеводороды и подземные воды, а также содержащие полезные компоненты природные минеральные образования и органические вещества, химический состав и физические свойства которых позволяют использовать их в сфере материального п</w:t>
      </w:r>
      <w:r>
        <w:t>роизводства и (или) потребления и (или) иных нужд непосредственно или после переработки;</w:t>
      </w:r>
    </w:p>
    <w:p w:rsidR="00000000" w:rsidRDefault="0091227A">
      <w:pPr>
        <w:pStyle w:val="pji"/>
      </w:pPr>
      <w:bookmarkStart w:id="36" w:name="SUB10152"/>
      <w:bookmarkEnd w:id="36"/>
      <w:r>
        <w:rPr>
          <w:rStyle w:val="s3"/>
        </w:rPr>
        <w:t xml:space="preserve">В подпункт 52 внесены изменения в соответствии с </w:t>
      </w:r>
      <w:hyperlink r:id="rId112" w:anchor="sub_id=1" w:history="1">
        <w:r>
          <w:rPr>
            <w:rStyle w:val="a4"/>
            <w:i/>
            <w:iCs/>
          </w:rPr>
          <w:t>Законом</w:t>
        </w:r>
      </w:hyperlink>
      <w:r>
        <w:t xml:space="preserve"> </w:t>
      </w:r>
      <w:r>
        <w:rPr>
          <w:rStyle w:val="s3"/>
        </w:rPr>
        <w:t>РК от 10.12.20 г. № 382-VI (вве</w:t>
      </w:r>
      <w:r>
        <w:rPr>
          <w:rStyle w:val="s3"/>
        </w:rPr>
        <w:t>ден в действие с 1 января 2021 г.) (</w:t>
      </w:r>
      <w:hyperlink r:id="rId113" w:anchor="sub_id=10152" w:history="1">
        <w:r>
          <w:rPr>
            <w:rStyle w:val="a4"/>
            <w:i/>
            <w:iCs/>
          </w:rPr>
          <w:t>см. стар. ред.</w:t>
        </w:r>
      </w:hyperlink>
      <w:r>
        <w:rPr>
          <w:rStyle w:val="s3"/>
        </w:rPr>
        <w:t>)</w:t>
      </w:r>
    </w:p>
    <w:p w:rsidR="00000000" w:rsidRDefault="0091227A">
      <w:pPr>
        <w:pStyle w:val="pj"/>
      </w:pPr>
      <w:r>
        <w:t>52) роялти - платеж за:</w:t>
      </w:r>
    </w:p>
    <w:p w:rsidR="00000000" w:rsidRDefault="0091227A">
      <w:pPr>
        <w:pStyle w:val="pj"/>
      </w:pPr>
      <w:r>
        <w:t>право пользования недрами в процессе добычи полезных ископаемых и переработки техногенных образов</w:t>
      </w:r>
      <w:r>
        <w:t>аний;</w:t>
      </w:r>
    </w:p>
    <w:p w:rsidR="00000000" w:rsidRDefault="0091227A">
      <w:pPr>
        <w:pStyle w:val="pj"/>
      </w:pPr>
      <w:r>
        <w:t xml:space="preserve">использование или право на использование авторских прав, </w:t>
      </w:r>
      <w:r>
        <w:rPr>
          <w:rStyle w:val="s0"/>
        </w:rPr>
        <w:t>программного обеспечения, чертежей или моделей</w:t>
      </w:r>
      <w:r>
        <w:t>, за исключением полной или частичной реализации имущественных (исключительных) прав на объект интеллектуальной собственности; использование или пр</w:t>
      </w:r>
      <w:r>
        <w:t>аво на использование патентов, товарных знаков или других подобных видов прав;</w:t>
      </w:r>
    </w:p>
    <w:p w:rsidR="00000000" w:rsidRDefault="0091227A">
      <w:pPr>
        <w:pStyle w:val="pji"/>
      </w:pPr>
      <w:r>
        <w:rPr>
          <w:rStyle w:val="s3"/>
        </w:rPr>
        <w:t xml:space="preserve">См.: </w:t>
      </w:r>
      <w:hyperlink r:id="rId114" w:history="1">
        <w:r>
          <w:rPr>
            <w:rStyle w:val="a4"/>
            <w:i/>
            <w:iCs/>
          </w:rPr>
          <w:t>Ответ</w:t>
        </w:r>
      </w:hyperlink>
      <w:r>
        <w:t xml:space="preserve"> </w:t>
      </w:r>
      <w:r>
        <w:rPr>
          <w:rStyle w:val="s3"/>
        </w:rPr>
        <w:t>Председателя КГД МФ РК от 26 сентября 2019 года на вопрос от 20 сентября 2019 года № 570477 (dialog.e</w:t>
      </w:r>
      <w:r>
        <w:rPr>
          <w:rStyle w:val="s3"/>
        </w:rPr>
        <w:t xml:space="preserve">gov.kz) «Платежи за оказываемые нерезидентом услуги по доработке, дополнению, модифицикации, настройке программного обеспечения признаются роялти», </w:t>
      </w:r>
      <w:hyperlink r:id="rId115" w:history="1">
        <w:r>
          <w:rPr>
            <w:rStyle w:val="a4"/>
            <w:i/>
            <w:iCs/>
          </w:rPr>
          <w:t>Ответ</w:t>
        </w:r>
      </w:hyperlink>
      <w:r>
        <w:t xml:space="preserve"> </w:t>
      </w:r>
      <w:r>
        <w:rPr>
          <w:rStyle w:val="s3"/>
        </w:rPr>
        <w:t>Председателя КГД МФ РК от 26 ноября 2</w:t>
      </w:r>
      <w:r>
        <w:rPr>
          <w:rStyle w:val="s3"/>
        </w:rPr>
        <w:t xml:space="preserve">020 года на вопрос от 24 ноября 2020 года № 653826 (dialog.egov.kz) «О налоговых обязательствах по исчислению КПН у источника выплаты и НДС за нерезидента при предоставлении нерезидентом в аренду железнодорожных несамоходных вагонов», </w:t>
      </w:r>
      <w:hyperlink r:id="rId116" w:history="1">
        <w:r>
          <w:rPr>
            <w:rStyle w:val="a4"/>
            <w:i/>
            <w:iCs/>
          </w:rPr>
          <w:t>Ответ</w:t>
        </w:r>
      </w:hyperlink>
      <w:r>
        <w:t xml:space="preserve"> </w:t>
      </w:r>
      <w:r>
        <w:rPr>
          <w:rStyle w:val="s3"/>
        </w:rPr>
        <w:t>Председателя КГД МФ РК от 6 мая 2021 года на вопрос от 4 мая 2021 года № 682938 (dialog.egov.kz) «Плата за использование программы и права на проведение IMMAF на территории РК соответствует понятию «Роялти»</w:t>
      </w:r>
      <w:r>
        <w:rPr>
          <w:rStyle w:val="s3"/>
        </w:rPr>
        <w:t xml:space="preserve">, поэтому доход иностранной компании в виде роялти подлежит обложению КПН у источника выплаты», </w:t>
      </w:r>
      <w:hyperlink r:id="rId117" w:history="1">
        <w:r>
          <w:rPr>
            <w:rStyle w:val="a4"/>
            <w:i/>
            <w:iCs/>
          </w:rPr>
          <w:t>Ответ</w:t>
        </w:r>
      </w:hyperlink>
      <w:r>
        <w:rPr>
          <w:rStyle w:val="s3"/>
        </w:rPr>
        <w:t xml:space="preserve"> Председателя КГД МФ РК от 25 марта 2022 года на вопрос от 23 марта 2022 года № 731906 (di</w:t>
      </w:r>
      <w:r>
        <w:rPr>
          <w:rStyle w:val="s3"/>
        </w:rPr>
        <w:t>alog.egov.kz) «Услуги по разработке программного обеспечения и реализация полного права собственности на такое программное обеспечение не признается роялти»</w:t>
      </w:r>
    </w:p>
    <w:p w:rsidR="00000000" w:rsidRDefault="0091227A">
      <w:pPr>
        <w:pStyle w:val="pj"/>
      </w:pPr>
      <w:r>
        <w:t>использование или право использования промышленного оборудования, в том числе морских судов, аренду</w:t>
      </w:r>
      <w:r>
        <w:t>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w:t>
      </w:r>
      <w:r>
        <w:t>фильмов, звукозаписи или иных средств записи;</w:t>
      </w:r>
    </w:p>
    <w:p w:rsidR="00000000" w:rsidRDefault="0091227A">
      <w:pPr>
        <w:pStyle w:val="pji"/>
      </w:pPr>
      <w:bookmarkStart w:id="37" w:name="SUB10153"/>
      <w:bookmarkEnd w:id="37"/>
      <w:r>
        <w:rPr>
          <w:rStyle w:val="s3"/>
        </w:rPr>
        <w:t xml:space="preserve">В подпункт 53 внесены изменения в соответствии с </w:t>
      </w:r>
      <w:hyperlink r:id="rId118" w:history="1">
        <w:r>
          <w:rPr>
            <w:rStyle w:val="a4"/>
            <w:i/>
            <w:iCs/>
          </w:rPr>
          <w:t>Законом</w:t>
        </w:r>
      </w:hyperlink>
      <w:r>
        <w:rPr>
          <w:rStyle w:val="s3"/>
        </w:rPr>
        <w:t xml:space="preserve"> РК от 21.12.22 г. № 165-VII (введен в действие с 1 января 2023 г.) (</w:t>
      </w:r>
      <w:hyperlink r:id="rId119" w:anchor="sub_id=10153" w:history="1">
        <w:r>
          <w:rPr>
            <w:rStyle w:val="a4"/>
            <w:i/>
            <w:iCs/>
          </w:rPr>
          <w:t>см. стар. ред.</w:t>
        </w:r>
      </w:hyperlink>
      <w:r>
        <w:rPr>
          <w:rStyle w:val="s3"/>
        </w:rPr>
        <w:t>)</w:t>
      </w:r>
    </w:p>
    <w:p w:rsidR="00000000" w:rsidRDefault="0091227A">
      <w:pPr>
        <w:pStyle w:val="pj"/>
      </w:pPr>
      <w:r>
        <w:t xml:space="preserve">53) налоговый агент - индивидуальный предприниматель, </w:t>
      </w:r>
      <w:hyperlink w:anchor="sub10119" w:history="1">
        <w:r>
          <w:rPr>
            <w:rStyle w:val="a4"/>
          </w:rPr>
          <w:t>лицо, занимающееся частной практикой</w:t>
        </w:r>
      </w:hyperlink>
      <w:r>
        <w:rPr>
          <w:rStyle w:val="s2"/>
        </w:rPr>
        <w:t>,</w:t>
      </w:r>
      <w:r>
        <w:t xml:space="preserve"> </w:t>
      </w:r>
      <w:r>
        <w:t>юридическое лицо, в том числе его структурные подразделения, а также юридическое лицо-нерезидент,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и (или</w:t>
      </w:r>
      <w:r>
        <w:t>) единого платежа;</w:t>
      </w:r>
    </w:p>
    <w:p w:rsidR="00000000" w:rsidRDefault="0091227A">
      <w:pPr>
        <w:pStyle w:val="pji"/>
      </w:pPr>
      <w:r>
        <w:rPr>
          <w:rStyle w:val="s3"/>
        </w:rPr>
        <w:t xml:space="preserve">См.: </w:t>
      </w:r>
      <w:hyperlink r:id="rId120" w:history="1">
        <w:r>
          <w:rPr>
            <w:rStyle w:val="a4"/>
            <w:i/>
            <w:iCs/>
          </w:rPr>
          <w:t>Ответ</w:t>
        </w:r>
      </w:hyperlink>
      <w:r>
        <w:rPr>
          <w:rStyle w:val="s3"/>
        </w:rPr>
        <w:t xml:space="preserve"> Председателя КГД МФ РК от 17 октября 2022 года на вопрос от 3 октября 2022 года № 756157 (dialog.egov.kz) «Индивидуальный предприниматель не является налоговым а</w:t>
      </w:r>
      <w:r>
        <w:rPr>
          <w:rStyle w:val="s3"/>
        </w:rPr>
        <w:t>гентом в отношении себя, поскольку осуществляет не трудовую деятельность, а предпринимательскую деятельность»</w:t>
      </w:r>
    </w:p>
    <w:p w:rsidR="00000000" w:rsidRDefault="0091227A">
      <w:pPr>
        <w:pStyle w:val="pj"/>
      </w:pPr>
      <w:r>
        <w:t>54) налоговый режим - совокупность норм налогового законодательства Республики Казахстан, применяемых налогоплательщиком при исчислении всех налог</w:t>
      </w:r>
      <w:r>
        <w:t>овых обязательств по уплате налогов и платежей в бюджет, установленных настоящим Кодексом;</w:t>
      </w:r>
    </w:p>
    <w:p w:rsidR="00000000" w:rsidRDefault="0091227A">
      <w:pPr>
        <w:pStyle w:val="pj"/>
      </w:pPr>
      <w:r>
        <w:t>55)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w:t>
      </w:r>
      <w:r>
        <w:t>арактер;</w:t>
      </w:r>
    </w:p>
    <w:p w:rsidR="00000000" w:rsidRDefault="0091227A">
      <w:pPr>
        <w:pStyle w:val="pj"/>
      </w:pPr>
      <w:bookmarkStart w:id="38" w:name="SUB10156"/>
      <w:bookmarkEnd w:id="38"/>
      <w:r>
        <w:t xml:space="preserve">56) заключение аудита по налогам - </w:t>
      </w:r>
      <w:hyperlink r:id="rId121" w:anchor="sub_id=1" w:history="1">
        <w:r>
          <w:rPr>
            <w:rStyle w:val="a4"/>
          </w:rPr>
          <w:t>заключение</w:t>
        </w:r>
      </w:hyperlink>
      <w:r>
        <w:rPr>
          <w:rStyle w:val="s2"/>
        </w:rPr>
        <w:t>,</w:t>
      </w:r>
      <w:r>
        <w:t xml:space="preserve"> составленное по результатам аудита по налогам в соответствии с </w:t>
      </w:r>
      <w:hyperlink r:id="rId122" w:anchor="sub_id=18020000" w:history="1">
        <w:r>
          <w:rPr>
            <w:rStyle w:val="a4"/>
          </w:rPr>
          <w:t>законодательством</w:t>
        </w:r>
      </w:hyperlink>
      <w:r>
        <w:t xml:space="preserve"> Республики Казахстан;</w:t>
      </w:r>
    </w:p>
    <w:p w:rsidR="00000000" w:rsidRDefault="0091227A">
      <w:pPr>
        <w:pStyle w:val="pj"/>
      </w:pPr>
      <w:bookmarkStart w:id="39" w:name="SUB10157"/>
      <w:bookmarkEnd w:id="39"/>
      <w:r>
        <w:t>57) налогоплательщик - лицо и (или) структурное подразделение юридического лица, являющиеся плательщиком налогов и платежей в бюджет;</w:t>
      </w:r>
    </w:p>
    <w:p w:rsidR="00000000" w:rsidRDefault="0091227A">
      <w:pPr>
        <w:pStyle w:val="pji"/>
      </w:pPr>
      <w:r>
        <w:rPr>
          <w:rStyle w:val="s3"/>
        </w:rPr>
        <w:t xml:space="preserve">Пункт дополнен подпунктом 57-1 в соответствии с </w:t>
      </w:r>
      <w:hyperlink r:id="rId123" w:history="1">
        <w:r>
          <w:rPr>
            <w:rStyle w:val="a4"/>
            <w:i/>
            <w:iCs/>
          </w:rPr>
          <w:t>Законом</w:t>
        </w:r>
      </w:hyperlink>
      <w:r>
        <w:rPr>
          <w:rStyle w:val="s3"/>
        </w:rPr>
        <w:t xml:space="preserve"> РК от 20.12.21 г. № 85-VII (введен в действие с 1 марта 2022 г.)</w:t>
      </w:r>
    </w:p>
    <w:p w:rsidR="00000000" w:rsidRDefault="0091227A">
      <w:pPr>
        <w:pStyle w:val="pj"/>
      </w:pPr>
      <w:r>
        <w:rPr>
          <w:rStyle w:val="s0"/>
        </w:rPr>
        <w:t>57-1) паспорт налогоплательщика - информационная карта субъекта предпринимательства, не являющаяся налоговой тайной и содержа</w:t>
      </w:r>
      <w:r>
        <w:rPr>
          <w:rStyle w:val="s0"/>
        </w:rPr>
        <w:t>щаяся в штрих-коде, формируемом налоговым органом;</w:t>
      </w:r>
    </w:p>
    <w:p w:rsidR="00000000" w:rsidRDefault="0091227A">
      <w:pPr>
        <w:pStyle w:val="pj"/>
      </w:pPr>
      <w:r>
        <w:t>58)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w:t>
      </w:r>
      <w:r>
        <w:t>щенных) сумм налогов и платежей в бюджет, социальных платежей, а также сумм пени и штрафов;</w:t>
      </w:r>
    </w:p>
    <w:p w:rsidR="00000000" w:rsidRDefault="0091227A">
      <w:pPr>
        <w:pStyle w:val="pj"/>
      </w:pPr>
      <w:r>
        <w:t xml:space="preserve">59) электронный документ налогоплательщика - </w:t>
      </w:r>
      <w:hyperlink r:id="rId124" w:anchor="sub_id=120000" w:history="1">
        <w:r>
          <w:rPr>
            <w:rStyle w:val="a4"/>
          </w:rPr>
          <w:t>электронный документ</w:t>
        </w:r>
      </w:hyperlink>
      <w:r>
        <w:t>, переданный в у</w:t>
      </w:r>
      <w:r>
        <w:t>становленном электронном формате, удостоверенный электронной цифровой подписью налогоплательщика, после его приема и подтверждения аутентичности;</w:t>
      </w:r>
    </w:p>
    <w:p w:rsidR="00000000" w:rsidRDefault="0091227A">
      <w:pPr>
        <w:pStyle w:val="pji"/>
      </w:pPr>
      <w:r>
        <w:rPr>
          <w:rStyle w:val="s3"/>
        </w:rPr>
        <w:t>Действие подпункта 60 было приостановлено до 1 января 2020 года, в период приостановления данный подпункт дейс</w:t>
      </w:r>
      <w:r>
        <w:rPr>
          <w:rStyle w:val="s3"/>
        </w:rPr>
        <w:t xml:space="preserve">твовал в редакции </w:t>
      </w:r>
      <w:hyperlink r:id="rId125" w:anchor="sub_id=30002" w:history="1">
        <w:r>
          <w:rPr>
            <w:rStyle w:val="a4"/>
            <w:i/>
            <w:iCs/>
          </w:rPr>
          <w:t>статьи 3</w:t>
        </w:r>
      </w:hyperlink>
      <w:r>
        <w:t xml:space="preserve"> </w:t>
      </w:r>
      <w:r>
        <w:rPr>
          <w:rStyle w:val="s3"/>
        </w:rPr>
        <w:t>Закона РК от 25.12.17 г. № 121-VI)</w:t>
      </w:r>
    </w:p>
    <w:p w:rsidR="00000000" w:rsidRDefault="0091227A">
      <w:pPr>
        <w:pStyle w:val="pj"/>
      </w:pPr>
      <w:r>
        <w:rPr>
          <w:rStyle w:val="s0"/>
        </w:rPr>
        <w:t xml:space="preserve">60) электронная цифровая подпись налогоплательщика - набор электронных цифровых символов, созданная средствами </w:t>
      </w:r>
      <w:r>
        <w:rPr>
          <w:rStyle w:val="s0"/>
        </w:rPr>
        <w:t>электронной цифровой подписи и подтверждающая достоверность электронного документа, его принадлежность налогоплательщику и неизменность содержания, полученная в соответствии с законодательством Республики Казахстан об электронном документе и электронной ци</w:t>
      </w:r>
      <w:r>
        <w:rPr>
          <w:rStyle w:val="s0"/>
        </w:rPr>
        <w:t>фровой подписи;</w:t>
      </w:r>
    </w:p>
    <w:p w:rsidR="00000000" w:rsidRDefault="0091227A">
      <w:pPr>
        <w:pStyle w:val="pji"/>
      </w:pPr>
      <w:r>
        <w:rPr>
          <w:rStyle w:val="s3"/>
        </w:rPr>
        <w:t xml:space="preserve">В подпункт 61 внесены изменения в соответствии с </w:t>
      </w:r>
      <w:hyperlink r:id="rId126" w:anchor="sub_id=1" w:history="1">
        <w:r>
          <w:rPr>
            <w:rStyle w:val="a4"/>
            <w:i/>
            <w:iCs/>
          </w:rPr>
          <w:t>Законом</w:t>
        </w:r>
      </w:hyperlink>
      <w:r>
        <w:t xml:space="preserve"> </w:t>
      </w:r>
      <w:r>
        <w:rPr>
          <w:rStyle w:val="s3"/>
        </w:rPr>
        <w:t>РК от 10.12.20 г. № 382-VI (введен в действие с 1 января 2022 г.) (</w:t>
      </w:r>
      <w:hyperlink r:id="rId127" w:anchor="sub_id=10161" w:history="1">
        <w:r>
          <w:rPr>
            <w:rStyle w:val="a4"/>
            <w:i/>
            <w:iCs/>
          </w:rPr>
          <w:t>см. стар. ред.</w:t>
        </w:r>
      </w:hyperlink>
      <w:r>
        <w:rPr>
          <w:rStyle w:val="s3"/>
        </w:rPr>
        <w:t>)</w:t>
      </w:r>
    </w:p>
    <w:p w:rsidR="00000000" w:rsidRDefault="0091227A">
      <w:pPr>
        <w:pStyle w:val="pj"/>
      </w:pPr>
      <w:r>
        <w:t xml:space="preserve">61) налоговая задолженность - сумма </w:t>
      </w:r>
      <w:hyperlink w:anchor="sub10105" w:history="1">
        <w:r>
          <w:rPr>
            <w:rStyle w:val="a4"/>
          </w:rPr>
          <w:t>недоимки</w:t>
        </w:r>
      </w:hyperlink>
      <w:r>
        <w:rPr>
          <w:rStyle w:val="s2"/>
        </w:rPr>
        <w:t>,</w:t>
      </w:r>
      <w:r>
        <w:t xml:space="preserve"> а также неуплаченные суммы пени и штрафов. В налоговую задолженность не включаются сумма пени, отраженная в уведомлен</w:t>
      </w:r>
      <w:r>
        <w:t>ии о результатах проверки</w:t>
      </w:r>
      <w:r>
        <w:rPr>
          <w:rStyle w:val="s0"/>
        </w:rPr>
        <w:t>, уведомлении о результатах горизонтального мониторинга</w:t>
      </w:r>
      <w:r>
        <w:t>, а также сумма штрафов, отраженная в постановлении о наложении административного взыскания, в период обжалования в порядке, определенном законодательством Республики Казахстан</w:t>
      </w:r>
      <w:r>
        <w:t xml:space="preserve"> в обжалуемой части;</w:t>
      </w:r>
    </w:p>
    <w:p w:rsidR="00000000" w:rsidRDefault="0091227A">
      <w:pPr>
        <w:pStyle w:val="pji"/>
      </w:pPr>
      <w:r>
        <w:rPr>
          <w:rStyle w:val="s3"/>
        </w:rPr>
        <w:t xml:space="preserve">См.: </w:t>
      </w:r>
      <w:hyperlink r:id="rId128" w:history="1">
        <w:r>
          <w:rPr>
            <w:rStyle w:val="a4"/>
            <w:i/>
            <w:iCs/>
          </w:rPr>
          <w:t>Ответ</w:t>
        </w:r>
      </w:hyperlink>
      <w:r>
        <w:t xml:space="preserve"> </w:t>
      </w:r>
      <w:r>
        <w:rPr>
          <w:rStyle w:val="s3"/>
        </w:rPr>
        <w:t>Председателя КГД МФ РК от 8 февраля 2019 года на вопрос от 25 января 2019 года № 532034 (dialog.egov.kz) «Неуплаченная сумма государственной пошлины не является налоговой задолженностью, подлежащей взысканию органами государственных доходов»</w:t>
      </w:r>
    </w:p>
    <w:p w:rsidR="00000000" w:rsidRDefault="0091227A">
      <w:pPr>
        <w:pStyle w:val="pji"/>
      </w:pPr>
      <w:r>
        <w:rPr>
          <w:rStyle w:val="s3"/>
        </w:rPr>
        <w:t>Пункт дополнен</w:t>
      </w:r>
      <w:r>
        <w:rPr>
          <w:rStyle w:val="s3"/>
        </w:rPr>
        <w:t xml:space="preserve"> подпунктом 61-1 в соответствии с </w:t>
      </w:r>
      <w:hyperlink r:id="rId129" w:anchor="sub_id=1" w:history="1">
        <w:r>
          <w:rPr>
            <w:rStyle w:val="a4"/>
            <w:i/>
            <w:iCs/>
          </w:rPr>
          <w:t>Законом</w:t>
        </w:r>
      </w:hyperlink>
      <w:r>
        <w:rPr>
          <w:rStyle w:val="s3"/>
        </w:rPr>
        <w:t xml:space="preserve"> РК от 20.12.21 г. № 85-VII (введен в действие с 1 января 2022 г.)</w:t>
      </w:r>
    </w:p>
    <w:p w:rsidR="00000000" w:rsidRDefault="0091227A">
      <w:pPr>
        <w:pStyle w:val="pj"/>
      </w:pPr>
      <w:r>
        <w:rPr>
          <w:rStyle w:val="s0"/>
        </w:rPr>
        <w:t>61-1) налоговое мобильное приложение - программный продукт, установле</w:t>
      </w:r>
      <w:r>
        <w:rPr>
          <w:rStyle w:val="s0"/>
        </w:rPr>
        <w:t>нный и запущенный на абонентском устройстве сотовой связи и предоставляющий доступ к электронным услугам для налогоплательщиков;</w:t>
      </w:r>
    </w:p>
    <w:p w:rsidR="00000000" w:rsidRDefault="0091227A">
      <w:pPr>
        <w:pStyle w:val="pji"/>
      </w:pPr>
      <w:bookmarkStart w:id="40" w:name="SUB10162"/>
      <w:bookmarkEnd w:id="40"/>
      <w:r>
        <w:rPr>
          <w:rStyle w:val="s3"/>
        </w:rPr>
        <w:t xml:space="preserve">В подпункт 62 внесены изменения в соответствии с </w:t>
      </w:r>
      <w:hyperlink r:id="rId130" w:anchor="sub_id=901" w:history="1">
        <w:r>
          <w:rPr>
            <w:rStyle w:val="a4"/>
            <w:i/>
            <w:iCs/>
          </w:rPr>
          <w:t>Законом</w:t>
        </w:r>
      </w:hyperlink>
      <w:r>
        <w:t xml:space="preserve"> </w:t>
      </w:r>
      <w:r>
        <w:rPr>
          <w:rStyle w:val="s3"/>
        </w:rPr>
        <w:t>РК от 03.07.19 г. № 262-VI (введен в действие с 1 января 2020 г.) (</w:t>
      </w:r>
      <w:hyperlink r:id="rId131" w:anchor="sub_id=10162" w:history="1">
        <w:r>
          <w:rPr>
            <w:rStyle w:val="a4"/>
            <w:i/>
            <w:iCs/>
          </w:rPr>
          <w:t>см. стар. ред.</w:t>
        </w:r>
      </w:hyperlink>
      <w:r>
        <w:rPr>
          <w:rStyle w:val="s3"/>
        </w:rPr>
        <w:t>)</w:t>
      </w:r>
    </w:p>
    <w:p w:rsidR="00000000" w:rsidRDefault="0091227A">
      <w:pPr>
        <w:pStyle w:val="pj"/>
      </w:pPr>
      <w:r>
        <w:t>62) вознаграждение - все выплаты:</w:t>
      </w:r>
    </w:p>
    <w:p w:rsidR="00000000" w:rsidRDefault="0091227A">
      <w:pPr>
        <w:pStyle w:val="pj"/>
      </w:pPr>
      <w:r>
        <w:t>связанные с кредитом (займом, микрокредитом),</w:t>
      </w:r>
      <w:r>
        <w:t xml:space="preserve"> за исключением полученной (выданной) суммы кредита (займа, микрокредита), комиссий за перевод денег банками второго уровня и иных выплат лицу, не являющемуся для заемщика заимодателем, </w:t>
      </w:r>
      <w:hyperlink w:anchor="sub10200" w:history="1">
        <w:r>
          <w:rPr>
            <w:rStyle w:val="a4"/>
          </w:rPr>
          <w:t>взаимосвязанной стороной</w:t>
        </w:r>
      </w:hyperlink>
      <w:r>
        <w:rPr>
          <w:rStyle w:val="s2"/>
        </w:rPr>
        <w:t>;</w:t>
      </w:r>
    </w:p>
    <w:p w:rsidR="00000000" w:rsidRDefault="0091227A">
      <w:pPr>
        <w:pStyle w:val="pj"/>
      </w:pPr>
      <w:r>
        <w:t>связанные с к</w:t>
      </w:r>
      <w:r>
        <w:t xml:space="preserve">редитом (займом, микрокредитом), право требования по которому уступлено юридическому лицу, указанному в </w:t>
      </w:r>
      <w:hyperlink r:id="rId132" w:history="1">
        <w:r>
          <w:rPr>
            <w:rStyle w:val="a4"/>
          </w:rPr>
          <w:t>законах</w:t>
        </w:r>
      </w:hyperlink>
      <w:r>
        <w:t xml:space="preserve"> Республики Казахстан «О банках и банковской деятельности в Республике Казахс</w:t>
      </w:r>
      <w:r>
        <w:t>тан» и «</w:t>
      </w:r>
      <w:r>
        <w:rPr>
          <w:rStyle w:val="s0"/>
        </w:rPr>
        <w:t>О микрофинансовой деятельности</w:t>
      </w:r>
      <w:r>
        <w:t>», за исключением полученной (выданной) суммы кредита (займа, микрокредита), комиссий за перевод денег и иных выплат лицу, не являющемуся для заемщика заимодателем, взаимосвязанной стороной;</w:t>
      </w:r>
    </w:p>
    <w:p w:rsidR="00000000" w:rsidRDefault="0091227A">
      <w:pPr>
        <w:pStyle w:val="pj"/>
      </w:pPr>
      <w:r>
        <w:t>связанные с передачей имуще</w:t>
      </w:r>
      <w:r>
        <w:t xml:space="preserve">ства по </w:t>
      </w:r>
      <w:hyperlink r:id="rId133" w:anchor="sub_id=150000" w:history="1">
        <w:r>
          <w:rPr>
            <w:rStyle w:val="a4"/>
          </w:rPr>
          <w:t>договору финансового лизинга</w:t>
        </w:r>
      </w:hyperlink>
      <w:r>
        <w:rPr>
          <w:rStyle w:val="s2"/>
        </w:rPr>
        <w:t>,</w:t>
      </w:r>
      <w:r>
        <w:t xml:space="preserve"> в том числе связанные с таким договором выплаты взаимосвязанной стороне, за исключением:</w:t>
      </w:r>
    </w:p>
    <w:p w:rsidR="00000000" w:rsidRDefault="0091227A">
      <w:pPr>
        <w:pStyle w:val="pj"/>
      </w:pPr>
      <w:r>
        <w:t>стоимости, по которой такое имущество получено</w:t>
      </w:r>
      <w:r>
        <w:t xml:space="preserve"> (передано);</w:t>
      </w:r>
    </w:p>
    <w:p w:rsidR="00000000" w:rsidRDefault="0091227A">
      <w:pPr>
        <w:pStyle w:val="pj"/>
      </w:pPr>
      <w:r>
        <w:t xml:space="preserve">выплат в связи с изменением размера </w:t>
      </w:r>
      <w:hyperlink r:id="rId134" w:anchor="sub_id=210000" w:history="1">
        <w:r>
          <w:rPr>
            <w:rStyle w:val="a4"/>
          </w:rPr>
          <w:t>лизинговых платежей</w:t>
        </w:r>
      </w:hyperlink>
      <w:r>
        <w:t xml:space="preserve"> при применении коэффициента (индекса) в соответствии с условиями договора финансового лизинга;</w:t>
      </w:r>
    </w:p>
    <w:p w:rsidR="00000000" w:rsidRDefault="0091227A">
      <w:pPr>
        <w:pStyle w:val="pj"/>
      </w:pPr>
      <w:r>
        <w:t>выплат ли</w:t>
      </w:r>
      <w:r>
        <w:t xml:space="preserve">цу, которое не является для </w:t>
      </w:r>
      <w:hyperlink r:id="rId135" w:anchor="sub_id=20000" w:history="1">
        <w:r>
          <w:rPr>
            <w:rStyle w:val="a4"/>
          </w:rPr>
          <w:t>лизингополучателя лизингодателем</w:t>
        </w:r>
      </w:hyperlink>
      <w:r>
        <w:rPr>
          <w:rStyle w:val="s2"/>
        </w:rPr>
        <w:t>,</w:t>
      </w:r>
      <w:r>
        <w:t xml:space="preserve"> взаимосвязанной стороной;</w:t>
      </w:r>
    </w:p>
    <w:p w:rsidR="00000000" w:rsidRDefault="0091227A">
      <w:pPr>
        <w:pStyle w:val="pj"/>
      </w:pPr>
      <w:r>
        <w:t>по вкладам (депозитам), за исключением суммы вклада (депозита), а также выплат лицу, н</w:t>
      </w:r>
      <w:r>
        <w:t>е являющемуся для стороны, принявшей вклад (депозит), вкладчиком (депозитором), взаимосвязанной стороной;</w:t>
      </w:r>
    </w:p>
    <w:p w:rsidR="00000000" w:rsidRDefault="0091227A">
      <w:pPr>
        <w:pStyle w:val="pj"/>
      </w:pPr>
      <w:r>
        <w:t xml:space="preserve">связанные с договором </w:t>
      </w:r>
      <w:hyperlink r:id="rId136" w:anchor="sub_id=809010000" w:history="1">
        <w:r>
          <w:rPr>
            <w:rStyle w:val="a4"/>
          </w:rPr>
          <w:t>накопительного страхования</w:t>
        </w:r>
      </w:hyperlink>
      <w:r>
        <w:rPr>
          <w:rStyle w:val="s2"/>
        </w:rPr>
        <w:t>,</w:t>
      </w:r>
      <w:r>
        <w:t xml:space="preserve"> за исключением</w:t>
      </w:r>
      <w:r>
        <w:t xml:space="preserve"> размера страховой суммы, выплат лицу, не являющемуся для страхователя страховщиком, взаимосвязанной стороной;</w:t>
      </w:r>
    </w:p>
    <w:p w:rsidR="00000000" w:rsidRDefault="0091227A">
      <w:pPr>
        <w:pStyle w:val="pj"/>
      </w:pPr>
      <w:r>
        <w:t xml:space="preserve">по </w:t>
      </w:r>
      <w:hyperlink w:anchor="sub10106" w:history="1">
        <w:r>
          <w:rPr>
            <w:rStyle w:val="a4"/>
          </w:rPr>
          <w:t>долговым ценным бумагам</w:t>
        </w:r>
      </w:hyperlink>
      <w:r>
        <w:t xml:space="preserve"> в виде дисконта либо купона (с учетом дисконта либо премии от стоимости первичного разм</w:t>
      </w:r>
      <w:r>
        <w:t xml:space="preserve">ещения и (или) стоимости приобретения), выплаты лицу, являющемуся для лица, выплачивающего вознаграждение, держателем его долговых ценных бумаг, </w:t>
      </w:r>
      <w:hyperlink w:anchor="sub10200" w:history="1">
        <w:r>
          <w:rPr>
            <w:rStyle w:val="a4"/>
          </w:rPr>
          <w:t>взаимосвязанной стороной</w:t>
        </w:r>
      </w:hyperlink>
      <w:r>
        <w:rPr>
          <w:rStyle w:val="s2"/>
        </w:rPr>
        <w:t>;</w:t>
      </w:r>
    </w:p>
    <w:p w:rsidR="00000000" w:rsidRDefault="0091227A">
      <w:pPr>
        <w:pStyle w:val="pj"/>
      </w:pPr>
      <w:r>
        <w:t xml:space="preserve">по </w:t>
      </w:r>
      <w:hyperlink r:id="rId137" w:history="1">
        <w:r>
          <w:rPr>
            <w:rStyle w:val="a4"/>
          </w:rPr>
          <w:t>векселю</w:t>
        </w:r>
      </w:hyperlink>
      <w:r>
        <w:rPr>
          <w:rStyle w:val="s2"/>
        </w:rPr>
        <w:t>,</w:t>
      </w:r>
      <w:r>
        <w:t xml:space="preserve">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91227A">
      <w:pPr>
        <w:pStyle w:val="pj"/>
      </w:pPr>
      <w:r>
        <w:t xml:space="preserve">по </w:t>
      </w:r>
      <w:hyperlink r:id="rId138" w:anchor="sub_id=100" w:history="1">
        <w:r>
          <w:rPr>
            <w:rStyle w:val="a4"/>
          </w:rPr>
          <w:t>операциям репо</w:t>
        </w:r>
      </w:hyperlink>
      <w:r>
        <w:t xml:space="preserve"> - в виде разницы между ценой закрытия и ценой открытия репо;</w:t>
      </w:r>
    </w:p>
    <w:p w:rsidR="00000000" w:rsidRDefault="0091227A">
      <w:pPr>
        <w:pStyle w:val="pj"/>
      </w:pPr>
      <w:r>
        <w:t xml:space="preserve">по </w:t>
      </w:r>
      <w:hyperlink r:id="rId139" w:anchor="sub_id=32030000" w:history="1">
        <w:r>
          <w:rPr>
            <w:rStyle w:val="a4"/>
          </w:rPr>
          <w:t>исламским арендным сертификатам</w:t>
        </w:r>
      </w:hyperlink>
      <w:r>
        <w:rPr>
          <w:rStyle w:val="s2"/>
        </w:rPr>
        <w:t>.</w:t>
      </w:r>
    </w:p>
    <w:p w:rsidR="00000000" w:rsidRDefault="0091227A">
      <w:pPr>
        <w:pStyle w:val="pji"/>
      </w:pPr>
      <w:r>
        <w:rPr>
          <w:rStyle w:val="s3"/>
        </w:rPr>
        <w:t xml:space="preserve">См.: </w:t>
      </w:r>
      <w:hyperlink r:id="rId140" w:history="1">
        <w:r>
          <w:rPr>
            <w:rStyle w:val="a4"/>
            <w:i/>
            <w:iCs/>
          </w:rPr>
          <w:t>Ответ</w:t>
        </w:r>
      </w:hyperlink>
      <w:r>
        <w:rPr>
          <w:rStyle w:val="s3"/>
        </w:rPr>
        <w:t xml:space="preserve"> Председателя КГД МФ РК от 15 марта 2022 года на вопрос от 22 февраля 2022 года № 728322 (dialog.egov.kz) «В целях исчисления КПН вычету подлежат вознаграждения по исламским арендным сертификатам, выпускаемым исключительно исламской специал</w:t>
      </w:r>
      <w:r>
        <w:rPr>
          <w:rStyle w:val="s3"/>
        </w:rPr>
        <w:t>ьной финансовой компанией»</w:t>
      </w:r>
    </w:p>
    <w:p w:rsidR="00000000" w:rsidRDefault="0091227A">
      <w:pPr>
        <w:pStyle w:val="pj"/>
      </w:pPr>
      <w:r>
        <w:t xml:space="preserve">В целях настоящего подпункта вознаграждением также признаются вознаграждения, выплачиваемые по </w:t>
      </w:r>
      <w:hyperlink r:id="rId141" w:anchor="sub_id=7470000" w:history="1">
        <w:r>
          <w:rPr>
            <w:rStyle w:val="a4"/>
          </w:rPr>
          <w:t>договорам банковского счета</w:t>
        </w:r>
      </w:hyperlink>
      <w:r>
        <w:rPr>
          <w:rStyle w:val="s2"/>
        </w:rPr>
        <w:t>;</w:t>
      </w:r>
    </w:p>
    <w:p w:rsidR="00000000" w:rsidRDefault="0091227A">
      <w:pPr>
        <w:pStyle w:val="pji"/>
      </w:pPr>
      <w:r>
        <w:rPr>
          <w:rStyle w:val="s3"/>
        </w:rPr>
        <w:t xml:space="preserve">Подпункт 63 </w:t>
      </w:r>
      <w:hyperlink r:id="rId142" w:history="1">
        <w:r>
          <w:rPr>
            <w:rStyle w:val="a4"/>
            <w:i/>
            <w:iCs/>
          </w:rPr>
          <w:t>введен в действие</w:t>
        </w:r>
      </w:hyperlink>
      <w:r>
        <w:t xml:space="preserve"> </w:t>
      </w:r>
      <w:r>
        <w:rPr>
          <w:rStyle w:val="s3"/>
        </w:rPr>
        <w:t>с 1 января 2020 года</w:t>
      </w:r>
    </w:p>
    <w:p w:rsidR="00000000" w:rsidRDefault="0091227A">
      <w:pPr>
        <w:pStyle w:val="pj"/>
      </w:pPr>
      <w:r>
        <w:rPr>
          <w:rStyle w:val="s0"/>
        </w:rPr>
        <w:t>63) сопроводительная накладная на товары - документ, оформляемый в электронной форме в случаях, порядке, по форме и в сроки, которые установлены настоящ</w:t>
      </w:r>
      <w:r>
        <w:rPr>
          <w:rStyle w:val="s0"/>
        </w:rPr>
        <w:t>им Кодексом;</w:t>
      </w:r>
    </w:p>
    <w:p w:rsidR="00000000" w:rsidRDefault="0091227A">
      <w:pPr>
        <w:pStyle w:val="pj"/>
      </w:pPr>
      <w:bookmarkStart w:id="41" w:name="SUB10164"/>
      <w:bookmarkEnd w:id="41"/>
      <w:r>
        <w:t xml:space="preserve">64) импорт товаров - ввоз товаров на </w:t>
      </w:r>
      <w:hyperlink r:id="rId143" w:anchor="sub_id=30108" w:history="1">
        <w:r>
          <w:rPr>
            <w:rStyle w:val="a4"/>
          </w:rPr>
          <w:t>таможенную территорию Евразийского экономического союза</w:t>
        </w:r>
      </w:hyperlink>
      <w:r>
        <w:rPr>
          <w:rStyle w:val="s2"/>
        </w:rPr>
        <w:t>,</w:t>
      </w:r>
      <w:r>
        <w:t xml:space="preserve"> осуществляемый в соответствии с </w:t>
      </w:r>
      <w:hyperlink r:id="rId144" w:history="1">
        <w:r>
          <w:rPr>
            <w:rStyle w:val="a4"/>
          </w:rPr>
          <w:t>таможенным законодательством Евразийского экономического союза</w:t>
        </w:r>
      </w:hyperlink>
      <w:r>
        <w:t xml:space="preserve"> и (или) </w:t>
      </w:r>
      <w:hyperlink r:id="rId145" w:history="1">
        <w:r>
          <w:rPr>
            <w:rStyle w:val="a4"/>
          </w:rPr>
          <w:t>таможенным законодательством Республики Казахстан</w:t>
        </w:r>
      </w:hyperlink>
      <w:r>
        <w:rPr>
          <w:rStyle w:val="s2"/>
        </w:rPr>
        <w:t>,</w:t>
      </w:r>
      <w:r>
        <w:t xml:space="preserve"> а также ввоз товаров на территорию Рес</w:t>
      </w:r>
      <w:r>
        <w:t>публики Казахстан с территории другого государства-члена Евразийского экономического союза;</w:t>
      </w:r>
    </w:p>
    <w:p w:rsidR="00000000" w:rsidRDefault="0091227A">
      <w:pPr>
        <w:pStyle w:val="pj"/>
      </w:pPr>
      <w:bookmarkStart w:id="42" w:name="SUB10165"/>
      <w:bookmarkEnd w:id="42"/>
      <w:r>
        <w:t>65) электронная торговля товарами - предпринимательская деятельность по реализации товаров физическим лицам, осуществляемая посредством информационных технологий че</w:t>
      </w:r>
      <w:r>
        <w:t xml:space="preserve">рез </w:t>
      </w:r>
      <w:hyperlink w:anchor="sub10130" w:history="1">
        <w:r>
          <w:rPr>
            <w:rStyle w:val="a4"/>
          </w:rPr>
          <w:t>интернет-магазин</w:t>
        </w:r>
      </w:hyperlink>
      <w:r>
        <w:t xml:space="preserve"> и (или) </w:t>
      </w:r>
      <w:hyperlink w:anchor="sub10129" w:history="1">
        <w:r>
          <w:rPr>
            <w:rStyle w:val="a4"/>
          </w:rPr>
          <w:t>интернет-площадку</w:t>
        </w:r>
      </w:hyperlink>
      <w:r>
        <w:t xml:space="preserve"> при одновременном соблюдении следующих условий:</w:t>
      </w:r>
    </w:p>
    <w:p w:rsidR="00000000" w:rsidRDefault="0091227A">
      <w:pPr>
        <w:pStyle w:val="pj"/>
      </w:pPr>
      <w:r>
        <w:t>оформление сделок по реализации товаров осуществляется в электронной форме;</w:t>
      </w:r>
    </w:p>
    <w:p w:rsidR="00000000" w:rsidRDefault="0091227A">
      <w:pPr>
        <w:pStyle w:val="pj"/>
      </w:pPr>
      <w:r>
        <w:t>оплата за товары произв</w:t>
      </w:r>
      <w:r>
        <w:t>одится безналичным платежом;</w:t>
      </w:r>
    </w:p>
    <w:p w:rsidR="00000000" w:rsidRDefault="0091227A">
      <w:pPr>
        <w:pStyle w:val="pj"/>
      </w:pPr>
      <w:r>
        <w:t>наличие собственной службы доставки товаров покупателю (получателю), либо наличие договоров с лицами, осуществляющими услуги по перевозке грузов, курьерскую и (или) почтовую деятельность;</w:t>
      </w:r>
    </w:p>
    <w:p w:rsidR="00000000" w:rsidRDefault="0091227A">
      <w:pPr>
        <w:pStyle w:val="pji"/>
      </w:pPr>
      <w:r>
        <w:rPr>
          <w:rStyle w:val="s3"/>
        </w:rPr>
        <w:t xml:space="preserve">См.: </w:t>
      </w:r>
      <w:hyperlink r:id="rId146" w:history="1">
        <w:r>
          <w:rPr>
            <w:rStyle w:val="a4"/>
            <w:i/>
            <w:iCs/>
          </w:rPr>
          <w:t>Ответ</w:t>
        </w:r>
      </w:hyperlink>
      <w:r>
        <w:t xml:space="preserve"> </w:t>
      </w:r>
      <w:r>
        <w:rPr>
          <w:rStyle w:val="s3"/>
        </w:rPr>
        <w:t>Председателя КГД МФ РК от 6 июня 2019 года на вопрос от 22 мая 2019 года № 551281 (dialog.egov.kz) «Наличие демонстрационной комнаты не препятствует индивидуальному предпринимателю в уменьшении облагаемого дохода индиви</w:t>
      </w:r>
      <w:r>
        <w:rPr>
          <w:rStyle w:val="s3"/>
        </w:rPr>
        <w:t>дуального предпринимателя при электронной торговле товарами физическим лицам»</w:t>
      </w:r>
    </w:p>
    <w:p w:rsidR="00000000" w:rsidRDefault="0091227A">
      <w:pPr>
        <w:pStyle w:val="pj"/>
      </w:pPr>
      <w:r>
        <w:t>66)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w:t>
      </w:r>
      <w:r>
        <w:t xml:space="preserve">ответствии с </w:t>
      </w:r>
      <w:hyperlink r:id="rId147" w:anchor="sub_id=150000" w:history="1">
        <w:r>
          <w:rPr>
            <w:rStyle w:val="a4"/>
          </w:rPr>
          <w:t>законодательством</w:t>
        </w:r>
      </w:hyperlink>
      <w:r>
        <w:t xml:space="preserve"> Республики Казахстан о туристской деятельности, по реализации сформированного ими туристского продукта турагентам и туристам;</w:t>
      </w:r>
    </w:p>
    <w:p w:rsidR="00000000" w:rsidRDefault="0091227A">
      <w:pPr>
        <w:pStyle w:val="pji"/>
      </w:pPr>
      <w:r>
        <w:rPr>
          <w:rStyle w:val="s3"/>
        </w:rPr>
        <w:t xml:space="preserve">Подпункт 67 изложен в редакции </w:t>
      </w:r>
      <w:hyperlink r:id="rId148" w:anchor="sub_id=1" w:history="1">
        <w:r>
          <w:rPr>
            <w:rStyle w:val="a4"/>
            <w:i/>
            <w:iCs/>
          </w:rPr>
          <w:t>Закона</w:t>
        </w:r>
      </w:hyperlink>
      <w:r>
        <w:t xml:space="preserve"> </w:t>
      </w:r>
      <w:r>
        <w:rPr>
          <w:rStyle w:val="s3"/>
        </w:rPr>
        <w:t>РК от 10.12.20 г. № 382-VI (введен в действие с 1 января 2021 г.) (</w:t>
      </w:r>
      <w:hyperlink r:id="rId149" w:anchor="sub_id=10167" w:history="1">
        <w:r>
          <w:rPr>
            <w:rStyle w:val="a4"/>
            <w:i/>
            <w:iCs/>
          </w:rPr>
          <w:t>см. стар. ред.</w:t>
        </w:r>
      </w:hyperlink>
      <w:r>
        <w:rPr>
          <w:rStyle w:val="s3"/>
        </w:rPr>
        <w:t>)</w:t>
      </w:r>
    </w:p>
    <w:p w:rsidR="00000000" w:rsidRDefault="0091227A">
      <w:pPr>
        <w:pStyle w:val="pj"/>
      </w:pPr>
      <w:r>
        <w:rPr>
          <w:rStyle w:val="s0"/>
        </w:rPr>
        <w:t>67)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w:t>
      </w:r>
      <w:r>
        <w:rPr>
          <w:rStyle w:val="s0"/>
        </w:rPr>
        <w:t xml:space="preserve">ан или иностранного государства (юридическое лицо-нерезидент). Для целей настоящего Кодекса под юридическим лицом-нерезидентом понимается компания, партнерство, организация или другое корпоративное образование, созданные в соответствии с законодательством </w:t>
      </w:r>
      <w:r>
        <w:rPr>
          <w:rStyle w:val="s0"/>
        </w:rPr>
        <w:t>иностранного государства, которые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w:t>
      </w:r>
    </w:p>
    <w:p w:rsidR="00000000" w:rsidRDefault="0091227A">
      <w:pPr>
        <w:pStyle w:val="pji"/>
      </w:pPr>
      <w:r>
        <w:rPr>
          <w:rStyle w:val="s3"/>
        </w:rPr>
        <w:t xml:space="preserve">Статья дополнена подпунктом 67-1 в соответствии с </w:t>
      </w:r>
      <w:hyperlink r:id="rId150" w:anchor="sub_id=1" w:history="1">
        <w:r>
          <w:rPr>
            <w:rStyle w:val="a4"/>
            <w:i/>
            <w:iCs/>
          </w:rPr>
          <w:t>Законом</w:t>
        </w:r>
      </w:hyperlink>
      <w:r>
        <w:t xml:space="preserve"> </w:t>
      </w:r>
      <w:r>
        <w:rPr>
          <w:rStyle w:val="s3"/>
        </w:rPr>
        <w:t>РК от 02.04.19 г. № 241-VI (введен в действие с 1 июля 2019 г.)</w:t>
      </w:r>
    </w:p>
    <w:p w:rsidR="00000000" w:rsidRDefault="0091227A">
      <w:pPr>
        <w:pStyle w:val="pj"/>
      </w:pPr>
      <w:r>
        <w:rPr>
          <w:rStyle w:val="s0"/>
        </w:rPr>
        <w:t xml:space="preserve">67-1) </w:t>
      </w:r>
      <w:hyperlink r:id="rId151" w:anchor="sub_id=40000" w:history="1">
        <w:r>
          <w:rPr>
            <w:rStyle w:val="a4"/>
          </w:rPr>
          <w:t>регистрирующие органы</w:t>
        </w:r>
      </w:hyperlink>
      <w:r>
        <w:t xml:space="preserve"> </w:t>
      </w:r>
      <w:r>
        <w:rPr>
          <w:rStyle w:val="s0"/>
        </w:rPr>
        <w:t xml:space="preserve">- </w:t>
      </w:r>
      <w:r>
        <w:rPr>
          <w:rStyle w:val="s0"/>
        </w:rPr>
        <w:t>государственные органы и Государственная корпорация «Правительство для граждан», осуществляющие регистрацию сведений и выдачу документов с идентификационным номером;</w:t>
      </w:r>
    </w:p>
    <w:p w:rsidR="00000000" w:rsidRDefault="0091227A">
      <w:pPr>
        <w:pStyle w:val="pj"/>
      </w:pPr>
      <w:bookmarkStart w:id="43" w:name="SUB10168"/>
      <w:bookmarkEnd w:id="43"/>
      <w:r>
        <w:t xml:space="preserve">68) </w:t>
      </w:r>
      <w:r>
        <w:rPr>
          <w:rStyle w:val="s0"/>
        </w:rPr>
        <w:t>уполномоченное юридическое лицо</w:t>
      </w:r>
      <w:r>
        <w:t xml:space="preserve"> - </w:t>
      </w:r>
      <w:hyperlink r:id="rId152" w:history="1">
        <w:r>
          <w:rPr>
            <w:rStyle w:val="a4"/>
          </w:rPr>
          <w:t>юридическое лицо, определенное уполномоченным органом</w:t>
        </w:r>
      </w:hyperlink>
      <w:r>
        <w:rPr>
          <w:rStyle w:val="s2"/>
        </w:rPr>
        <w:t>,</w:t>
      </w:r>
      <w:r>
        <w:t xml:space="preserve">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третьего лица;</w:t>
      </w:r>
    </w:p>
    <w:p w:rsidR="00000000" w:rsidRDefault="0091227A">
      <w:pPr>
        <w:pStyle w:val="pj"/>
      </w:pPr>
      <w:r>
        <w:t>69) уполномоч</w:t>
      </w:r>
      <w:r>
        <w:t>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с платежей в бюджет, а та</w:t>
      </w:r>
      <w:r>
        <w:t>кже взаимодействующие в соответствии с настоящим Кодексом с налоговыми органами в пределах их компетенции, установленной законодательством Республики Казахстан;</w:t>
      </w:r>
    </w:p>
    <w:p w:rsidR="00000000" w:rsidRDefault="0091227A">
      <w:pPr>
        <w:pStyle w:val="pj"/>
      </w:pPr>
      <w:bookmarkStart w:id="44" w:name="SUB10170"/>
      <w:bookmarkEnd w:id="44"/>
      <w:r>
        <w:t xml:space="preserve">70) уполномоченный орган - </w:t>
      </w:r>
      <w:hyperlink r:id="rId153" w:history="1">
        <w:r>
          <w:rPr>
            <w:rStyle w:val="a4"/>
          </w:rPr>
          <w:t>гос</w:t>
        </w:r>
        <w:r>
          <w:rPr>
            <w:rStyle w:val="a4"/>
          </w:rPr>
          <w:t>ударственный орган</w:t>
        </w:r>
      </w:hyperlink>
      <w:r>
        <w:rPr>
          <w:rStyle w:val="s2"/>
        </w:rPr>
        <w:t>,</w:t>
      </w:r>
      <w:r>
        <w:t xml:space="preserve"> осуществляющий руководство в сфере обеспечения поступлений налогов и платежей в бюджет;</w:t>
      </w:r>
    </w:p>
    <w:p w:rsidR="00000000" w:rsidRDefault="0091227A">
      <w:pPr>
        <w:pStyle w:val="pji"/>
      </w:pPr>
      <w:r>
        <w:rPr>
          <w:rStyle w:val="s3"/>
        </w:rPr>
        <w:t xml:space="preserve">Подпункт 71 </w:t>
      </w:r>
      <w:hyperlink r:id="rId154" w:history="1">
        <w:r>
          <w:rPr>
            <w:rStyle w:val="a4"/>
            <w:i/>
            <w:iCs/>
          </w:rPr>
          <w:t>введен в действие</w:t>
        </w:r>
      </w:hyperlink>
      <w:r>
        <w:t xml:space="preserve"> </w:t>
      </w:r>
      <w:r>
        <w:rPr>
          <w:rStyle w:val="s3"/>
        </w:rPr>
        <w:t>с 1 января 2020 года</w:t>
      </w:r>
    </w:p>
    <w:p w:rsidR="00000000" w:rsidRDefault="0091227A">
      <w:pPr>
        <w:pStyle w:val="pj"/>
      </w:pPr>
      <w:r>
        <w:rPr>
          <w:rStyle w:val="s0"/>
        </w:rPr>
        <w:t xml:space="preserve">71) уполномоченное лицо - лицо, </w:t>
      </w:r>
      <w:r>
        <w:rPr>
          <w:rStyle w:val="s0"/>
        </w:rPr>
        <w:t xml:space="preserve">на которое возложена обязанность по представлению в уполномоченный орган имеющихся у него сведений по физическим лицам в соответствии со </w:t>
      </w:r>
      <w:hyperlink w:anchor="sub260000" w:history="1">
        <w:r>
          <w:rPr>
            <w:rStyle w:val="a4"/>
          </w:rPr>
          <w:t>статьей 26</w:t>
        </w:r>
      </w:hyperlink>
      <w:r>
        <w:t xml:space="preserve"> </w:t>
      </w:r>
      <w:r>
        <w:rPr>
          <w:rStyle w:val="s0"/>
        </w:rPr>
        <w:t>настоящего Кодекса в пределах его компетенции, установленной законодательств</w:t>
      </w:r>
      <w:r>
        <w:rPr>
          <w:rStyle w:val="s0"/>
        </w:rPr>
        <w:t>ом Республики Казахстан;</w:t>
      </w:r>
    </w:p>
    <w:p w:rsidR="00000000" w:rsidRDefault="0091227A">
      <w:pPr>
        <w:pStyle w:val="pj"/>
      </w:pPr>
      <w:bookmarkStart w:id="45" w:name="SUB10172"/>
      <w:bookmarkEnd w:id="45"/>
      <w:r>
        <w:t xml:space="preserve">72)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w:t>
      </w:r>
      <w:hyperlink w:anchor="sub10106" w:history="1">
        <w:r>
          <w:rPr>
            <w:rStyle w:val="a4"/>
          </w:rPr>
          <w:t>долговым ценным бумагам</w:t>
        </w:r>
      </w:hyperlink>
      <w:r>
        <w:rPr>
          <w:rStyle w:val="s2"/>
        </w:rPr>
        <w:t>,</w:t>
      </w:r>
      <w:r>
        <w:t xml:space="preserve"> а также доходы в виде имущественной выгоды, полученной в азартной игре и (или) пари;</w:t>
      </w:r>
    </w:p>
    <w:p w:rsidR="00000000" w:rsidRDefault="0091227A">
      <w:pPr>
        <w:pStyle w:val="pji"/>
      </w:pPr>
      <w:r>
        <w:rPr>
          <w:rStyle w:val="s3"/>
        </w:rPr>
        <w:t xml:space="preserve">См.: </w:t>
      </w:r>
      <w:hyperlink r:id="rId155" w:history="1">
        <w:r>
          <w:rPr>
            <w:rStyle w:val="a4"/>
            <w:i/>
            <w:iCs/>
          </w:rPr>
          <w:t>Ответ</w:t>
        </w:r>
      </w:hyperlink>
      <w:r>
        <w:t xml:space="preserve"> </w:t>
      </w:r>
      <w:r>
        <w:rPr>
          <w:rStyle w:val="s3"/>
        </w:rPr>
        <w:t xml:space="preserve">Председателя КГД МФ РК от 1 августа 2019 года на вопрос от </w:t>
      </w:r>
      <w:r>
        <w:rPr>
          <w:rStyle w:val="s3"/>
        </w:rPr>
        <w:t>19 июля 2019 года № 559398 (dialog.egov.kz) «Об обязательствах букмекерской конторы по удержанию ИПН с дохода физлица в виде выигрыша»</w:t>
      </w:r>
    </w:p>
    <w:p w:rsidR="00000000" w:rsidRDefault="0091227A">
      <w:pPr>
        <w:pStyle w:val="pji"/>
      </w:pPr>
      <w:bookmarkStart w:id="46" w:name="SUB1007201"/>
      <w:bookmarkEnd w:id="46"/>
      <w:r>
        <w:rPr>
          <w:rStyle w:val="s3"/>
        </w:rPr>
        <w:t xml:space="preserve">Статья дополнена подпунктом 72-1 в соответствии с </w:t>
      </w:r>
      <w:hyperlink r:id="rId156" w:anchor="sub_id=1"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72-1) трехкомпонентная интегрированная система - интегрированная система, состоящая из контрольно-кассо</w:t>
      </w:r>
      <w:r>
        <w:rPr>
          <w:rStyle w:val="s0"/>
        </w:rPr>
        <w:t>вой машины с функцией фиксации и передачи данных, системы (устройства) для приема безналичных платежей, а также оборудования (устройства), оснащенного системой автоматизации управления торговли, оказания услуг, выполнения работ и учета товаров, или програм</w:t>
      </w:r>
      <w:r>
        <w:rPr>
          <w:rStyle w:val="s0"/>
        </w:rPr>
        <w:t>мно-аппаратного комплекса, заменяющего все три компонента интегрированной системы.</w:t>
      </w:r>
    </w:p>
    <w:p w:rsidR="00000000" w:rsidRDefault="0091227A">
      <w:pPr>
        <w:pStyle w:val="pj"/>
      </w:pPr>
      <w:hyperlink r:id="rId157" w:history="1">
        <w:r>
          <w:rPr>
            <w:rStyle w:val="a4"/>
          </w:rPr>
          <w:t>Требования</w:t>
        </w:r>
      </w:hyperlink>
      <w:r>
        <w:t xml:space="preserve"> </w:t>
      </w:r>
      <w:r>
        <w:rPr>
          <w:rStyle w:val="s0"/>
        </w:rPr>
        <w:t xml:space="preserve">к трехкомпонентной интегрированной системе и ее учету, </w:t>
      </w:r>
      <w:hyperlink r:id="rId158" w:anchor="sub_id=2" w:history="1">
        <w:r>
          <w:rPr>
            <w:rStyle w:val="a4"/>
          </w:rPr>
          <w:t>порядок ее установки и применения</w:t>
        </w:r>
      </w:hyperlink>
      <w:r>
        <w:t xml:space="preserve"> </w:t>
      </w:r>
      <w:r>
        <w:rPr>
          <w:rStyle w:val="s0"/>
        </w:rPr>
        <w:t>устанавливаются уполномоченным органом по согласованию с центральным государственным органом в области государственного планирования, уполномоченным государственным органом, осуществляю</w:t>
      </w:r>
      <w:r>
        <w:rPr>
          <w:rStyle w:val="s0"/>
        </w:rPr>
        <w:t>щим реализацию государственной политики в области связи, и Национальным Банком Республики Казахстан;</w:t>
      </w:r>
    </w:p>
    <w:p w:rsidR="00000000" w:rsidRDefault="0091227A">
      <w:pPr>
        <w:pStyle w:val="pji"/>
      </w:pPr>
      <w:r>
        <w:rPr>
          <w:rStyle w:val="s3"/>
        </w:rPr>
        <w:t xml:space="preserve">Действие подпункта 73 было приостановлено до 1 января 2020 года, в период приостановления данный подпункт действовал в редакции </w:t>
      </w:r>
      <w:hyperlink r:id="rId159" w:anchor="sub_id=30002" w:history="1">
        <w:r>
          <w:rPr>
            <w:rStyle w:val="a4"/>
            <w:i/>
            <w:iCs/>
          </w:rPr>
          <w:t>статьи 3</w:t>
        </w:r>
      </w:hyperlink>
      <w:r>
        <w:t xml:space="preserve"> </w:t>
      </w:r>
      <w:r>
        <w:rPr>
          <w:rStyle w:val="s3"/>
        </w:rPr>
        <w:t>Закона РК от 25.12.17 г. № 121-VI</w:t>
      </w:r>
    </w:p>
    <w:p w:rsidR="00000000" w:rsidRDefault="0091227A">
      <w:pPr>
        <w:pStyle w:val="pj"/>
      </w:pPr>
      <w:r>
        <w:rPr>
          <w:rStyle w:val="s0"/>
        </w:rPr>
        <w:t>73) электронный налогоплательщик - налогоплательщик, взаимодействующий с налоговыми органами электронным способом в соответствии с законодательством Республи</w:t>
      </w:r>
      <w:r>
        <w:rPr>
          <w:rStyle w:val="s0"/>
        </w:rPr>
        <w:t>ки Казахстан об электронном документе и электронной цифровой подписи;</w:t>
      </w:r>
    </w:p>
    <w:p w:rsidR="00000000" w:rsidRDefault="0091227A">
      <w:pPr>
        <w:pStyle w:val="pj"/>
      </w:pPr>
      <w:bookmarkStart w:id="47" w:name="SUB10174"/>
      <w:bookmarkEnd w:id="47"/>
      <w:r>
        <w:t>74) электронные 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использо</w:t>
      </w:r>
      <w:r>
        <w:t>вания в электронных сигаретах) и образуют аэрозоль, предназначенный для вдыхания;</w:t>
      </w:r>
    </w:p>
    <w:p w:rsidR="00000000" w:rsidRDefault="0091227A">
      <w:pPr>
        <w:pStyle w:val="pji"/>
      </w:pPr>
      <w:r>
        <w:rPr>
          <w:rStyle w:val="s3"/>
        </w:rPr>
        <w:t xml:space="preserve">Пункт дополнен подпунктом 74-1 в соответствии с </w:t>
      </w:r>
      <w:hyperlink r:id="rId160" w:anchor="sub_id=1" w:history="1">
        <w:r>
          <w:rPr>
            <w:rStyle w:val="a4"/>
            <w:i/>
            <w:iCs/>
          </w:rPr>
          <w:t>Законом</w:t>
        </w:r>
      </w:hyperlink>
      <w:r>
        <w:t xml:space="preserve"> </w:t>
      </w:r>
      <w:r>
        <w:rPr>
          <w:rStyle w:val="s3"/>
        </w:rPr>
        <w:t>РК от 10.12.20 г. № 382-VI (введен в де</w:t>
      </w:r>
      <w:r>
        <w:rPr>
          <w:rStyle w:val="s3"/>
        </w:rPr>
        <w:t>йствие с 1 января 2021 г.)</w:t>
      </w:r>
    </w:p>
    <w:p w:rsidR="00000000" w:rsidRDefault="0091227A">
      <w:pPr>
        <w:pStyle w:val="pj"/>
      </w:pPr>
      <w:r>
        <w:rPr>
          <w:rStyle w:val="s0"/>
        </w:rPr>
        <w:t xml:space="preserve">74-1) никотиносодержащая жидкость для использования в электронных системах потребления - жидкость, содержащая никотин, или жидкость без содержания никотина, предназначенная для использования в электронных системах потребления (в </w:t>
      </w:r>
      <w:r>
        <w:rPr>
          <w:rStyle w:val="s0"/>
        </w:rPr>
        <w:t>картриджах, резервуарах и других контейнерах), при нагревании которой образуется аэрозоль (пар), предназначенный для вдыхания;</w:t>
      </w:r>
    </w:p>
    <w:p w:rsidR="00000000" w:rsidRDefault="0091227A">
      <w:pPr>
        <w:pStyle w:val="pj"/>
      </w:pPr>
      <w:r>
        <w:t>75) информационная система электронных счетов-фактур - информационная система уполномоченного органа, посредством которой осуществляются прием, обработка, регистрация, передача и хранение счетов-фактур, выписанных в электронной форме.</w:t>
      </w:r>
    </w:p>
    <w:p w:rsidR="00000000" w:rsidRDefault="0091227A">
      <w:pPr>
        <w:pStyle w:val="pj"/>
      </w:pPr>
      <w:bookmarkStart w:id="48" w:name="SUB10200"/>
      <w:bookmarkEnd w:id="48"/>
      <w:r>
        <w:t>2. В целях настоящего</w:t>
      </w:r>
      <w:r>
        <w:t xml:space="preserve">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91227A">
      <w:pPr>
        <w:pStyle w:val="pj"/>
      </w:pPr>
      <w:r>
        <w:t xml:space="preserve">1) одно лицо признается </w:t>
      </w:r>
      <w:r>
        <w:rPr>
          <w:rStyle w:val="s0"/>
        </w:rPr>
        <w:t>аффилированным лицом</w:t>
      </w:r>
      <w:r>
        <w:t xml:space="preserve"> другого лица в соответствии с </w:t>
      </w:r>
      <w:hyperlink r:id="rId161" w:history="1">
        <w:r>
          <w:rPr>
            <w:rStyle w:val="a4"/>
          </w:rPr>
          <w:t>законами</w:t>
        </w:r>
      </w:hyperlink>
      <w:r>
        <w:t xml:space="preserve"> Республики Казахстан;</w:t>
      </w:r>
    </w:p>
    <w:p w:rsidR="00000000" w:rsidRDefault="0091227A">
      <w:pPr>
        <w:pStyle w:val="pj"/>
      </w:pPr>
      <w:r>
        <w:t>2) одно лицо является крупным участником другого лица;</w:t>
      </w:r>
    </w:p>
    <w:p w:rsidR="00000000" w:rsidRDefault="0091227A">
      <w:pPr>
        <w:pStyle w:val="pj"/>
      </w:pPr>
      <w:r>
        <w:t>3) лица связаны договором, в соответствии с которым одно из них вправе определять решения, принимаемые друг</w:t>
      </w:r>
      <w:r>
        <w:t>им;</w:t>
      </w:r>
    </w:p>
    <w:p w:rsidR="00000000" w:rsidRDefault="0091227A">
      <w:pPr>
        <w:pStyle w:val="pj"/>
      </w:pPr>
      <w:r>
        <w:t>4) юридическое лицо находится под контролем крупного участника или должностного лица другого юридического лица;</w:t>
      </w:r>
    </w:p>
    <w:p w:rsidR="00000000" w:rsidRDefault="0091227A">
      <w:pPr>
        <w:pStyle w:val="pj"/>
      </w:pPr>
      <w:r>
        <w:t>5) крупный акционер, крупный участник или должностное лицо одного юридического лица являются крупным акционером, крупным участником либо дол</w:t>
      </w:r>
      <w:r>
        <w:t>жностным лицом другого юридического лица;</w:t>
      </w:r>
    </w:p>
    <w:p w:rsidR="00000000" w:rsidRDefault="0091227A">
      <w:pPr>
        <w:pStyle w:val="pj"/>
      </w:pPr>
      <w:r>
        <w:t>6) юридическое лицо совместно с другим юридическим лицом находится под контролем третьего лица;</w:t>
      </w:r>
    </w:p>
    <w:p w:rsidR="00000000" w:rsidRDefault="0091227A">
      <w:pPr>
        <w:pStyle w:val="pj"/>
      </w:pPr>
      <w:r>
        <w:t>7) лицо совместно со своими аффилированными лицами владеет, пользуется, распоряжается 10 и более процентами долей учас</w:t>
      </w:r>
      <w:r>
        <w:t>тия юридического лица либо юридических лиц, указанных в подпунктах 2) - 6) настоящего пункта;</w:t>
      </w:r>
    </w:p>
    <w:p w:rsidR="00000000" w:rsidRDefault="0091227A">
      <w:pPr>
        <w:pStyle w:val="pj"/>
      </w:pPr>
      <w:r>
        <w:t>8) физическое лицо является должностным лицом юридического лица, указанного в подпунктах 2) - 7) настоящего пункта, за исключением независимого директора акционер</w:t>
      </w:r>
      <w:r>
        <w:t>ного общества;</w:t>
      </w:r>
    </w:p>
    <w:p w:rsidR="00000000" w:rsidRDefault="0091227A">
      <w:pPr>
        <w:pStyle w:val="pj"/>
      </w:pPr>
      <w:r>
        <w:t xml:space="preserve">9) физическое лицо является </w:t>
      </w:r>
      <w:hyperlink r:id="rId162" w:anchor="sub_id=10113" w:history="1">
        <w:r>
          <w:rPr>
            <w:rStyle w:val="a4"/>
          </w:rPr>
          <w:t>близким родственником</w:t>
        </w:r>
      </w:hyperlink>
      <w:r>
        <w:t xml:space="preserve"> либо свойственником (брат, сестра, родитель, сын или дочь супруга (супруги) крупного участника либо должност</w:t>
      </w:r>
      <w:r>
        <w:t>ного лица юридического лица.</w:t>
      </w:r>
    </w:p>
    <w:p w:rsidR="00000000" w:rsidRDefault="0091227A">
      <w:pPr>
        <w:pStyle w:val="pj"/>
      </w:pPr>
      <w: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10 и более процентов.</w:t>
      </w:r>
    </w:p>
    <w:p w:rsidR="00000000" w:rsidRDefault="0091227A">
      <w:pPr>
        <w:pStyle w:val="pj"/>
      </w:pPr>
      <w:r>
        <w:t>Под контролем над юридическим лицом понимае</w:t>
      </w:r>
      <w:r>
        <w:t>тся возможность определять решения, принимаемые юридическим лицом.</w:t>
      </w:r>
    </w:p>
    <w:p w:rsidR="00000000" w:rsidRDefault="0091227A">
      <w:pPr>
        <w:pStyle w:val="pji"/>
      </w:pPr>
      <w:r>
        <w:rPr>
          <w:rStyle w:val="s3"/>
        </w:rPr>
        <w:t xml:space="preserve">Статья дополнена пунктом 2-1 в соответствии с </w:t>
      </w:r>
      <w:hyperlink r:id="rId163" w:anchor="sub_id=1" w:history="1">
        <w:r>
          <w:rPr>
            <w:rStyle w:val="a4"/>
            <w:i/>
            <w:iCs/>
          </w:rPr>
          <w:t>Законом</w:t>
        </w:r>
      </w:hyperlink>
      <w:r>
        <w:t xml:space="preserve"> </w:t>
      </w:r>
      <w:r>
        <w:rPr>
          <w:rStyle w:val="s3"/>
        </w:rPr>
        <w:t>РК от 10.12.20 г. № 382-VI (введен в действие с 16 декаб</w:t>
      </w:r>
      <w:r>
        <w:rPr>
          <w:rStyle w:val="s3"/>
        </w:rPr>
        <w:t>ря 2020 г.)</w:t>
      </w:r>
    </w:p>
    <w:p w:rsidR="00000000" w:rsidRDefault="0091227A">
      <w:pPr>
        <w:pStyle w:val="pj"/>
      </w:pPr>
      <w:r>
        <w:rPr>
          <w:rStyle w:val="s0"/>
        </w:rPr>
        <w:t>2-1. В целях настоящего Кодекса положения, предусмотренные для банков второго уровня, страховых (перестраховочных) организаций, страховых брокеров, распространяются на филиалы банков-нерезидентов Республики Казахстан, филиалы страховых (перестр</w:t>
      </w:r>
      <w:r>
        <w:rPr>
          <w:rStyle w:val="s0"/>
        </w:rPr>
        <w:t>аховочных) организаций-нерезидентов Республики Казахстан, филиалы страховых брокеров-нерезидентов Республики Казахстан, открытые на территории Республики Казахстан и осуществляющие деятельность на основании лицензии уполномоченного органа по регулированию,</w:t>
      </w:r>
      <w:r>
        <w:rPr>
          <w:rStyle w:val="s0"/>
        </w:rPr>
        <w:t xml:space="preserve"> контролю и надзору финансового рынка и финансовых организаций.</w:t>
      </w:r>
    </w:p>
    <w:p w:rsidR="00000000" w:rsidRDefault="0091227A">
      <w:pPr>
        <w:pStyle w:val="pj"/>
      </w:pPr>
      <w:r>
        <w:t>3.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91227A">
      <w:pPr>
        <w:pStyle w:val="pj"/>
      </w:pPr>
      <w:r>
        <w:t xml:space="preserve">4. Понятия </w:t>
      </w:r>
      <w:hyperlink r:id="rId164" w:history="1">
        <w:r>
          <w:rPr>
            <w:rStyle w:val="a4"/>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w:t>
      </w:r>
      <w:r>
        <w:t>и Казахстан, если иное не предусмотрено настоящим Кодексом.</w:t>
      </w:r>
    </w:p>
    <w:p w:rsidR="00000000" w:rsidRDefault="0091227A">
      <w:pPr>
        <w:pStyle w:val="pji"/>
      </w:pPr>
      <w:r>
        <w:rPr>
          <w:rStyle w:val="s3"/>
        </w:rPr>
        <w:t xml:space="preserve">См.: </w:t>
      </w:r>
      <w:hyperlink r:id="rId165" w:anchor="sub_id=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w:t>
      </w:r>
      <w:r>
        <w:rPr>
          <w:rStyle w:val="s3"/>
        </w:rPr>
        <w:t>ах применения судами налогового законодательства»</w:t>
      </w:r>
    </w:p>
    <w:p w:rsidR="00000000" w:rsidRDefault="0091227A">
      <w:pPr>
        <w:pStyle w:val="pj"/>
      </w:pPr>
      <w:r>
        <w:t> </w:t>
      </w:r>
    </w:p>
    <w:p w:rsidR="00000000" w:rsidRDefault="0091227A">
      <w:pPr>
        <w:pStyle w:val="pj"/>
      </w:pPr>
      <w:bookmarkStart w:id="49" w:name="SUB20000"/>
      <w:bookmarkEnd w:id="49"/>
      <w:r>
        <w:rPr>
          <w:rStyle w:val="s1"/>
        </w:rPr>
        <w:t>Статья 2. Налоговое законодательство Республики Казахстан</w:t>
      </w:r>
    </w:p>
    <w:p w:rsidR="00000000" w:rsidRDefault="0091227A">
      <w:pPr>
        <w:pStyle w:val="pj"/>
      </w:pPr>
      <w:r>
        <w:t xml:space="preserve">1. Налоговое </w:t>
      </w:r>
      <w:r>
        <w:rPr>
          <w:rStyle w:val="s0"/>
        </w:rPr>
        <w:t>законодательство</w:t>
      </w:r>
      <w:r>
        <w:t xml:space="preserve"> Республики Казахстан основывается на </w:t>
      </w:r>
      <w:hyperlink r:id="rId166" w:anchor="sub_id=350000" w:history="1">
        <w:r>
          <w:rPr>
            <w:rStyle w:val="a4"/>
          </w:rPr>
          <w:t>Конституции</w:t>
        </w:r>
      </w:hyperlink>
      <w:r>
        <w:t xml:space="preserve"> Республики Казахстан, состоит из настоящего Кодекса, а также нормативных правовых актов, принятие которых предусмотрено настоящим Кодексом.</w:t>
      </w:r>
    </w:p>
    <w:p w:rsidR="00000000" w:rsidRDefault="0091227A">
      <w:pPr>
        <w:pStyle w:val="pji"/>
      </w:pPr>
      <w:r>
        <w:rPr>
          <w:rStyle w:val="s3"/>
        </w:rPr>
        <w:t xml:space="preserve">См.: </w:t>
      </w:r>
      <w:hyperlink r:id="rId167" w:history="1">
        <w:r>
          <w:rPr>
            <w:rStyle w:val="a4"/>
            <w:i/>
            <w:iCs/>
          </w:rPr>
          <w:t>Нормативное постановление</w:t>
        </w:r>
      </w:hyperlink>
      <w:r>
        <w:rPr>
          <w:rStyle w:val="s3"/>
        </w:rPr>
        <w:t xml:space="preserve"> Верх</w:t>
      </w:r>
      <w:r>
        <w:rPr>
          <w:rStyle w:val="s3"/>
        </w:rPr>
        <w:t>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2. Ни на кого не может быть возложена обязанность по уплате налогов и платежей в бюджет, не предусмотренных настоящим Кодексом</w:t>
      </w:r>
      <w:r>
        <w:t>.</w:t>
      </w:r>
    </w:p>
    <w:p w:rsidR="00000000" w:rsidRDefault="0091227A">
      <w:pPr>
        <w:pStyle w:val="pj"/>
      </w:pPr>
      <w:r>
        <w:t>3. При наличии противоречия между настоящим Кодексом и другими законами Республики Казахстан в целях налогообложения действуют нормы настоящего Кодекса.</w:t>
      </w:r>
    </w:p>
    <w:p w:rsidR="00000000" w:rsidRDefault="0091227A">
      <w:pPr>
        <w:pStyle w:val="pj"/>
      </w:pPr>
      <w:r>
        <w:t>4. Запрещается включение в неналоговое законодательство Республики Казахстан норм, регулирующих налог</w:t>
      </w:r>
      <w:r>
        <w:t>овые отношения, кроме случаев, предусмотренных настоящим Кодексом.</w:t>
      </w:r>
    </w:p>
    <w:p w:rsidR="00000000" w:rsidRDefault="0091227A">
      <w:pPr>
        <w:pStyle w:val="pj"/>
      </w:pPr>
      <w:r>
        <w:t>5.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указанного договора.</w:t>
      </w:r>
    </w:p>
    <w:p w:rsidR="00000000" w:rsidRDefault="0091227A">
      <w:pPr>
        <w:pStyle w:val="pji"/>
      </w:pPr>
      <w:r>
        <w:rPr>
          <w:rStyle w:val="s3"/>
        </w:rPr>
        <w:t>С</w:t>
      </w:r>
      <w:r>
        <w:rPr>
          <w:rStyle w:val="s3"/>
        </w:rPr>
        <w:t xml:space="preserve">м.: </w:t>
      </w:r>
      <w:hyperlink r:id="rId168" w:anchor="sub_id=2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 </w:t>
      </w:r>
      <w:hyperlink r:id="rId169" w:history="1">
        <w:r>
          <w:rPr>
            <w:rStyle w:val="a4"/>
            <w:i/>
            <w:iCs/>
          </w:rPr>
          <w:t>Ответ</w:t>
        </w:r>
      </w:hyperlink>
      <w:r>
        <w:rPr>
          <w:rStyle w:val="s3"/>
        </w:rPr>
        <w:t xml:space="preserve"> Председателя КГД МФ РК от 18 мая 2022 года на вопросы от 28 апреля 2022 года № 737528 и № 737529 (dialog.egov.kz) «О налогообложении субъектов малого предпринимательства на территории г. Байконур</w:t>
      </w:r>
      <w:r>
        <w:rPr>
          <w:rStyle w:val="s3"/>
        </w:rPr>
        <w:t>»</w:t>
      </w:r>
    </w:p>
    <w:p w:rsidR="00000000" w:rsidRDefault="0091227A">
      <w:pPr>
        <w:pStyle w:val="pj"/>
      </w:pPr>
      <w:r>
        <w:t> </w:t>
      </w:r>
    </w:p>
    <w:p w:rsidR="00000000" w:rsidRDefault="0091227A">
      <w:pPr>
        <w:pStyle w:val="pji"/>
      </w:pPr>
      <w:bookmarkStart w:id="50" w:name="SUB30000"/>
      <w:bookmarkEnd w:id="50"/>
      <w:r>
        <w:rPr>
          <w:rStyle w:val="s3"/>
        </w:rPr>
        <w:t xml:space="preserve">Действие статьи 3 было приостановлено до 1 января 2020 года, в период приостановления данная статья действовала в редакции </w:t>
      </w:r>
      <w:hyperlink r:id="rId170" w:anchor="sub_id=40000" w:history="1">
        <w:r>
          <w:rPr>
            <w:rStyle w:val="a4"/>
            <w:i/>
            <w:iCs/>
          </w:rPr>
          <w:t>статьи 4</w:t>
        </w:r>
      </w:hyperlink>
      <w:r>
        <w:t xml:space="preserve"> </w:t>
      </w:r>
      <w:r>
        <w:rPr>
          <w:rStyle w:val="s3"/>
        </w:rPr>
        <w:t>Закона РК от 25.12.17 г. № 121-VI</w:t>
      </w:r>
    </w:p>
    <w:p w:rsidR="00000000" w:rsidRDefault="0091227A">
      <w:pPr>
        <w:pStyle w:val="pj"/>
      </w:pPr>
      <w:r>
        <w:rPr>
          <w:rStyle w:val="s1"/>
        </w:rPr>
        <w:t>Статья 3. Действие налогового законодательства Республики Казахстан</w:t>
      </w:r>
    </w:p>
    <w:p w:rsidR="00000000" w:rsidRDefault="0091227A">
      <w:pPr>
        <w:pStyle w:val="pj"/>
      </w:pPr>
      <w:r>
        <w:rPr>
          <w:rStyle w:val="s0"/>
        </w:rPr>
        <w:t>1. Налоговое законодательство Республики Казахстан действует на всей территории Республики Казахстан и распространяется на всех физических лиц, юридические лица и их структурные подразделе</w:t>
      </w:r>
      <w:r>
        <w:rPr>
          <w:rStyle w:val="s0"/>
        </w:rPr>
        <w:t>ния, которые определены настоящим Кодексом в качестве плательщиков налогов и платежей в бюджет, а также в качестве участников соответствующих налоговых и иных процедур по взиманию и администрированию налогов и платежей в бюджет.</w:t>
      </w:r>
    </w:p>
    <w:p w:rsidR="00000000" w:rsidRDefault="0091227A">
      <w:pPr>
        <w:pStyle w:val="pji"/>
      </w:pPr>
      <w:r>
        <w:rPr>
          <w:rStyle w:val="s3"/>
        </w:rPr>
        <w:t xml:space="preserve">Пункт 2 изложен в редакции </w:t>
      </w:r>
      <w:hyperlink r:id="rId171" w:anchor="sub_id=3" w:history="1">
        <w:r>
          <w:rPr>
            <w:rStyle w:val="a4"/>
            <w:i/>
            <w:iCs/>
          </w:rPr>
          <w:t>Закона</w:t>
        </w:r>
      </w:hyperlink>
      <w:r>
        <w:t xml:space="preserve"> </w:t>
      </w:r>
      <w:r>
        <w:rPr>
          <w:rStyle w:val="s3"/>
        </w:rPr>
        <w:t xml:space="preserve">РК от 28.12.18 г. № 210-VI; </w:t>
      </w:r>
      <w:hyperlink r:id="rId172" w:anchor="sub_id=500" w:history="1">
        <w:r>
          <w:rPr>
            <w:rStyle w:val="a4"/>
            <w:i/>
            <w:iCs/>
          </w:rPr>
          <w:t>Закона</w:t>
        </w:r>
      </w:hyperlink>
      <w:r>
        <w:t xml:space="preserve"> </w:t>
      </w:r>
      <w:r>
        <w:rPr>
          <w:rStyle w:val="s3"/>
        </w:rPr>
        <w:t>РК от 27.12.19 г. № 291-VI (введен в действие с 1 янва</w:t>
      </w:r>
      <w:r>
        <w:rPr>
          <w:rStyle w:val="s3"/>
        </w:rPr>
        <w:t>ря 2020 г.) (</w:t>
      </w:r>
      <w:hyperlink r:id="rId173" w:anchor="sub_id=30200" w:history="1">
        <w:r>
          <w:rPr>
            <w:rStyle w:val="a4"/>
            <w:i/>
            <w:iCs/>
          </w:rPr>
          <w:t>см. стар. ред.</w:t>
        </w:r>
      </w:hyperlink>
      <w:r>
        <w:rPr>
          <w:rStyle w:val="s3"/>
        </w:rPr>
        <w:t xml:space="preserve">); внесены изменения в соответствии с </w:t>
      </w:r>
      <w:hyperlink r:id="rId174" w:anchor="sub_id=3" w:history="1">
        <w:r>
          <w:rPr>
            <w:rStyle w:val="a4"/>
            <w:i/>
            <w:iCs/>
          </w:rPr>
          <w:t>Законом</w:t>
        </w:r>
      </w:hyperlink>
      <w:r>
        <w:t xml:space="preserve"> </w:t>
      </w:r>
      <w:r>
        <w:rPr>
          <w:rStyle w:val="s3"/>
        </w:rPr>
        <w:t>РК от 10.12.20 г. № 3</w:t>
      </w:r>
      <w:r>
        <w:rPr>
          <w:rStyle w:val="s3"/>
        </w:rPr>
        <w:t>82-VI (введен в действие с 1 декабря 2020 г.) (</w:t>
      </w:r>
      <w:hyperlink r:id="rId175" w:anchor="sub_id=30200" w:history="1">
        <w:r>
          <w:rPr>
            <w:rStyle w:val="a4"/>
            <w:i/>
            <w:iCs/>
          </w:rPr>
          <w:t>см. стар. ред.</w:t>
        </w:r>
      </w:hyperlink>
      <w:r>
        <w:rPr>
          <w:rStyle w:val="s3"/>
        </w:rPr>
        <w:t>)</w:t>
      </w:r>
    </w:p>
    <w:p w:rsidR="00000000" w:rsidRDefault="0091227A">
      <w:pPr>
        <w:pStyle w:val="pj"/>
      </w:pPr>
      <w:r>
        <w:t>2. Законы Республики Казахстан, вносящие изменения и дополнения в настоящий Кодекс в части установления нового</w:t>
      </w:r>
      <w:r>
        <w:t xml:space="preserve"> налога и (или) платежа в бюджет, повышения ставки, изменения объекта налогообложения и (или) налоговой базы, увеличения категорий налогоплательщиков (налоговых агентов), отмены или уменьшения вычета или льготы по уплате налогов и платежей в бюджет, могут </w:t>
      </w:r>
      <w:r>
        <w:t>быть приняты не позднее 1 июля текущего года и введены в действие не ранее 1 января года, следующего за годом их принятия.</w:t>
      </w:r>
    </w:p>
    <w:p w:rsidR="00000000" w:rsidRDefault="0091227A">
      <w:pPr>
        <w:pStyle w:val="pji"/>
      </w:pPr>
      <w:r>
        <w:rPr>
          <w:rStyle w:val="s3"/>
        </w:rPr>
        <w:t xml:space="preserve">В пункт 3 внесены изменения в соответствии с </w:t>
      </w:r>
      <w:hyperlink r:id="rId176" w:anchor="sub_id=3" w:history="1">
        <w:r>
          <w:rPr>
            <w:rStyle w:val="a4"/>
            <w:i/>
            <w:iCs/>
          </w:rPr>
          <w:t>Законом</w:t>
        </w:r>
      </w:hyperlink>
      <w:r>
        <w:t xml:space="preserve"> </w:t>
      </w:r>
      <w:r>
        <w:rPr>
          <w:rStyle w:val="s3"/>
        </w:rPr>
        <w:t>РК от 10.12.20 г. № 382-VI (введен в действие с 16 декабря 2020 г.) (</w:t>
      </w:r>
      <w:hyperlink r:id="rId177" w:anchor="sub_id=30300" w:history="1">
        <w:r>
          <w:rPr>
            <w:rStyle w:val="a4"/>
            <w:i/>
            <w:iCs/>
          </w:rPr>
          <w:t>см. стар. ред.</w:t>
        </w:r>
      </w:hyperlink>
      <w:r>
        <w:rPr>
          <w:rStyle w:val="s3"/>
        </w:rPr>
        <w:t>)</w:t>
      </w:r>
    </w:p>
    <w:p w:rsidR="00000000" w:rsidRDefault="0091227A">
      <w:pPr>
        <w:pStyle w:val="pj"/>
      </w:pPr>
      <w:r>
        <w:rPr>
          <w:rStyle w:val="s0"/>
        </w:rPr>
        <w:t>3. Законы, вносящие изменения и дополнения в настоящий Кодекс по налоговому администриро</w:t>
      </w:r>
      <w:r>
        <w:rPr>
          <w:rStyle w:val="s0"/>
        </w:rPr>
        <w:t>ванию, особенностям установления налоговой отчетности, улучшению положения налогоплательщика (налогового агента), могут быть приняты не позднее 1 декабря текущего года.</w:t>
      </w:r>
    </w:p>
    <w:p w:rsidR="00000000" w:rsidRDefault="0091227A">
      <w:pPr>
        <w:pStyle w:val="pji"/>
      </w:pPr>
      <w:r>
        <w:rPr>
          <w:rStyle w:val="s3"/>
        </w:rPr>
        <w:t xml:space="preserve">Пункт 4 изложен в редакции </w:t>
      </w:r>
      <w:hyperlink r:id="rId178" w:anchor="sub_id=3" w:history="1">
        <w:r>
          <w:rPr>
            <w:rStyle w:val="a4"/>
            <w:i/>
            <w:iCs/>
          </w:rPr>
          <w:t>Закона</w:t>
        </w:r>
      </w:hyperlink>
      <w:r>
        <w:t xml:space="preserve"> </w:t>
      </w:r>
      <w:r>
        <w:rPr>
          <w:rStyle w:val="s3"/>
        </w:rPr>
        <w:t>РК от 10.12.20 г. № 382-VI (введен в действие с 16 декабря 2020 г.) (</w:t>
      </w:r>
      <w:hyperlink r:id="rId179" w:anchor="sub_id=30400" w:history="1">
        <w:r>
          <w:rPr>
            <w:rStyle w:val="a4"/>
            <w:i/>
            <w:iCs/>
          </w:rPr>
          <w:t>см. стар. ред.</w:t>
        </w:r>
      </w:hyperlink>
      <w:r>
        <w:rPr>
          <w:rStyle w:val="s3"/>
        </w:rPr>
        <w:t>)</w:t>
      </w:r>
    </w:p>
    <w:p w:rsidR="00000000" w:rsidRDefault="0091227A">
      <w:pPr>
        <w:pStyle w:val="pj"/>
      </w:pPr>
      <w:r>
        <w:rPr>
          <w:rStyle w:val="s0"/>
        </w:rPr>
        <w:t>4. Внесение изменений и (или) дополнений в настоящий Кодекс ос</w:t>
      </w:r>
      <w:r>
        <w:rPr>
          <w:rStyle w:val="s0"/>
        </w:rPr>
        <w:t>уществляется законом, не предусматривающим внесение изменений и дополнений в другие законодательные акты Республики Казахстан, за исключением Закона Республики Казахстан о введении в действие настоящего Кодекса.</w:t>
      </w:r>
    </w:p>
    <w:p w:rsidR="00000000" w:rsidRDefault="0091227A">
      <w:pPr>
        <w:pStyle w:val="pj"/>
      </w:pPr>
      <w:r>
        <w:rPr>
          <w:rStyle w:val="s0"/>
        </w:rPr>
        <w:t>При этом при внесении изменений и (или) допо</w:t>
      </w:r>
      <w:r>
        <w:rPr>
          <w:rStyle w:val="s0"/>
        </w:rPr>
        <w:t>лнений в настоящий Кодекс в порядке законодательной инициативы Правительства Республики Казахстан проект такого закона разрабатывается уполномоченным органом в области налоговой политики.</w:t>
      </w:r>
    </w:p>
    <w:p w:rsidR="00000000" w:rsidRDefault="0091227A">
      <w:pPr>
        <w:pStyle w:val="pj"/>
      </w:pPr>
      <w:r>
        <w:rPr>
          <w:rStyle w:val="s0"/>
        </w:rPr>
        <w:t>5. Положения законов Республики Казахстан, устанавливающие новые вид</w:t>
      </w:r>
      <w:r>
        <w:rPr>
          <w:rStyle w:val="s0"/>
        </w:rPr>
        <w:t>ы налогов и (или) платежей в бюджет, повышающие ставки, устанавливающие новые обязанности, а также ухудшающие положение налогоплательщика (налогового агента), обратной силы не имеют.</w:t>
      </w:r>
    </w:p>
    <w:p w:rsidR="00000000" w:rsidRDefault="0091227A">
      <w:pPr>
        <w:pStyle w:val="pji"/>
      </w:pPr>
      <w:r>
        <w:rPr>
          <w:rStyle w:val="s3"/>
        </w:rPr>
        <w:t xml:space="preserve">См.: </w:t>
      </w:r>
      <w:hyperlink r:id="rId180" w:history="1">
        <w:r>
          <w:rPr>
            <w:rStyle w:val="a4"/>
            <w:i/>
            <w:iCs/>
          </w:rPr>
          <w:t>Отв</w:t>
        </w:r>
        <w:r>
          <w:rPr>
            <w:rStyle w:val="a4"/>
            <w:i/>
            <w:iCs/>
          </w:rPr>
          <w:t>ет</w:t>
        </w:r>
      </w:hyperlink>
      <w:r>
        <w:t xml:space="preserve"> </w:t>
      </w:r>
      <w:r>
        <w:rPr>
          <w:rStyle w:val="s3"/>
        </w:rPr>
        <w:t>Председателя КГД МФ РК от 24 января 2019 года на вопрос от 18 января 2019 года № 530977 (dialog.egov.kz) «Касательно действующей редакции п. 2 ст. 3 Налогового кодекса РК»</w:t>
      </w:r>
    </w:p>
    <w:p w:rsidR="00000000" w:rsidRDefault="0091227A">
      <w:pPr>
        <w:pStyle w:val="pj"/>
      </w:pPr>
      <w:r>
        <w:t> </w:t>
      </w:r>
    </w:p>
    <w:p w:rsidR="00000000" w:rsidRDefault="0091227A">
      <w:pPr>
        <w:pStyle w:val="pj"/>
      </w:pPr>
      <w:bookmarkStart w:id="51" w:name="SUB40000"/>
      <w:bookmarkEnd w:id="51"/>
      <w:r>
        <w:rPr>
          <w:rStyle w:val="s1"/>
        </w:rPr>
        <w:t>Статья 4. Принципы налогообложения</w:t>
      </w:r>
    </w:p>
    <w:p w:rsidR="00000000" w:rsidRDefault="0091227A">
      <w:pPr>
        <w:pStyle w:val="pj"/>
      </w:pPr>
      <w:r>
        <w:t>1. Налоговое законодательство Республики Каз</w:t>
      </w:r>
      <w:r>
        <w:t>ахстан основывается на принципах налогообложения, установленных настоящим Кодексом.</w:t>
      </w:r>
    </w:p>
    <w:p w:rsidR="00000000" w:rsidRDefault="0091227A">
      <w:pPr>
        <w:pStyle w:val="pj"/>
      </w:pPr>
      <w:r>
        <w:t xml:space="preserve">К принципам налогообложения относятся принципы обязательности, определенности налогообложения, справедливости налогообложения, добросовестности налогоплательщика, единства </w:t>
      </w:r>
      <w:r>
        <w:t>налоговой системы и гласности налогового законодательства Республики Казахстан.</w:t>
      </w:r>
    </w:p>
    <w:p w:rsidR="00000000" w:rsidRDefault="0091227A">
      <w:pPr>
        <w:pStyle w:val="pj"/>
      </w:pPr>
      <w:r>
        <w:t>Положения налогового законодательства Республики Казахстан не должны противоречить принципам налогообложения.</w:t>
      </w:r>
    </w:p>
    <w:p w:rsidR="00000000" w:rsidRDefault="0091227A">
      <w:pPr>
        <w:pStyle w:val="pj"/>
      </w:pPr>
      <w:r>
        <w:t>2. При выявлении противоречий положений налогового законодательств</w:t>
      </w:r>
      <w:r>
        <w:t>а Республики Казахстан принципам налогообложения такие положения не подлежат применению, если противоречия выявлены при рассмотрении жалоб на уведомления о результатах проверки, последние подлежат пересмотру.</w:t>
      </w:r>
    </w:p>
    <w:p w:rsidR="00000000" w:rsidRDefault="0091227A">
      <w:pPr>
        <w:pStyle w:val="pj"/>
      </w:pPr>
      <w:r>
        <w:t> </w:t>
      </w:r>
    </w:p>
    <w:p w:rsidR="00000000" w:rsidRDefault="0091227A">
      <w:pPr>
        <w:pStyle w:val="pj"/>
      </w:pPr>
      <w:bookmarkStart w:id="52" w:name="SUB50000"/>
      <w:bookmarkEnd w:id="52"/>
      <w:r>
        <w:rPr>
          <w:rStyle w:val="s1"/>
        </w:rPr>
        <w:t>Статья 5. Принцип обязательности налогообложе</w:t>
      </w:r>
      <w:r>
        <w:rPr>
          <w:rStyle w:val="s1"/>
        </w:rPr>
        <w:t xml:space="preserve">ния </w:t>
      </w:r>
    </w:p>
    <w:p w:rsidR="00000000" w:rsidRDefault="0091227A">
      <w:pPr>
        <w:pStyle w:val="pj"/>
      </w:pPr>
      <w:hyperlink w:anchor="sub10157" w:history="1">
        <w:r>
          <w:rPr>
            <w:rStyle w:val="a4"/>
          </w:rPr>
          <w:t>Налогоплательщик</w:t>
        </w:r>
      </w:hyperlink>
      <w:r>
        <w:t xml:space="preserve"> обязан исполнять налоговое обязательство, </w:t>
      </w:r>
      <w:hyperlink w:anchor="sub10153" w:history="1">
        <w:r>
          <w:rPr>
            <w:rStyle w:val="a4"/>
          </w:rPr>
          <w:t>налоговый агент</w:t>
        </w:r>
      </w:hyperlink>
      <w:r>
        <w:t xml:space="preserve"> - исчислять, удерживать и перечислять налоги в соответствии с налоговым законодательством Республики Казахстан в п</w:t>
      </w:r>
      <w:r>
        <w:t>олном объеме и в установленные сроки.</w:t>
      </w:r>
    </w:p>
    <w:p w:rsidR="00000000" w:rsidRDefault="0091227A">
      <w:pPr>
        <w:pStyle w:val="pj"/>
      </w:pPr>
      <w:r>
        <w:t> </w:t>
      </w:r>
    </w:p>
    <w:p w:rsidR="00000000" w:rsidRDefault="0091227A">
      <w:pPr>
        <w:pStyle w:val="pj"/>
      </w:pPr>
      <w:bookmarkStart w:id="53" w:name="SUB60000"/>
      <w:bookmarkEnd w:id="53"/>
      <w:r>
        <w:rPr>
          <w:rStyle w:val="s1"/>
        </w:rPr>
        <w:t xml:space="preserve">Статья 6. Принцип определенности налогообложения </w:t>
      </w:r>
    </w:p>
    <w:p w:rsidR="00000000" w:rsidRDefault="0091227A">
      <w:pPr>
        <w:pStyle w:val="pj"/>
      </w:pPr>
      <w:r>
        <w:t>Налоги и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w:t>
      </w:r>
      <w:r>
        <w:t xml:space="preserve"> Казахстан всех оснований и порядка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91227A">
      <w:pPr>
        <w:pStyle w:val="pj"/>
      </w:pPr>
      <w:r>
        <w:t> </w:t>
      </w:r>
    </w:p>
    <w:p w:rsidR="00000000" w:rsidRDefault="0091227A">
      <w:pPr>
        <w:pStyle w:val="pj"/>
      </w:pPr>
      <w:bookmarkStart w:id="54" w:name="SUB70000"/>
      <w:bookmarkEnd w:id="54"/>
      <w:r>
        <w:rPr>
          <w:rStyle w:val="s1"/>
        </w:rPr>
        <w:t>Статья 7. Принцип справедливости налогообложения</w:t>
      </w:r>
    </w:p>
    <w:p w:rsidR="00000000" w:rsidRDefault="0091227A">
      <w:pPr>
        <w:pStyle w:val="pj"/>
      </w:pPr>
      <w:r>
        <w:t>1. Нал</w:t>
      </w:r>
      <w:r>
        <w:t>огообложение в Республике Казахстан является всеобщим и обязательным.</w:t>
      </w:r>
    </w:p>
    <w:p w:rsidR="00000000" w:rsidRDefault="0091227A">
      <w:pPr>
        <w:pStyle w:val="pj"/>
      </w:pPr>
      <w:r>
        <w:t>2. Запрещается предоставление налоговых льгот индивидуального характера.</w:t>
      </w:r>
    </w:p>
    <w:p w:rsidR="00000000" w:rsidRDefault="0091227A">
      <w:pPr>
        <w:pStyle w:val="pj"/>
      </w:pPr>
      <w:r>
        <w:t xml:space="preserve">3. Никто не может быть подвергнут повторному обложению одним и тем же видом налога, одним и тем же видом платежа </w:t>
      </w:r>
      <w:r>
        <w:t>в бюджет по одному и тому же объекту обложения за один и тот же период.</w:t>
      </w:r>
    </w:p>
    <w:p w:rsidR="00000000" w:rsidRDefault="0091227A">
      <w:pPr>
        <w:pStyle w:val="pj"/>
      </w:pPr>
      <w:r>
        <w:t> </w:t>
      </w:r>
    </w:p>
    <w:p w:rsidR="00000000" w:rsidRDefault="0091227A">
      <w:pPr>
        <w:pStyle w:val="pj"/>
      </w:pPr>
      <w:bookmarkStart w:id="55" w:name="SUB80000"/>
      <w:bookmarkEnd w:id="55"/>
      <w:r>
        <w:rPr>
          <w:rStyle w:val="s1"/>
        </w:rPr>
        <w:t>Статья 8. Принцип добросовестности налогоплательщиков</w:t>
      </w:r>
    </w:p>
    <w:p w:rsidR="00000000" w:rsidRDefault="0091227A">
      <w:pPr>
        <w:pStyle w:val="pj"/>
      </w:pPr>
      <w:r>
        <w:t>1. Добросовестность осуществления налогоплательщиком (налоговым агентом) действий (бездействия) по исполнению им налогового обязательства предполагается.</w:t>
      </w:r>
    </w:p>
    <w:p w:rsidR="00000000" w:rsidRDefault="0091227A">
      <w:pPr>
        <w:pStyle w:val="pj"/>
      </w:pPr>
      <w:r>
        <w:t>2. Не допускается извлечение налогоплательщиком (налоговым агентом) выгоды из своих незаконных действи</w:t>
      </w:r>
      <w:r>
        <w:t>й в целях получения налоговых выгод (налоговой экономии) и уменьшения налоговых платежей.</w:t>
      </w:r>
    </w:p>
    <w:p w:rsidR="00000000" w:rsidRDefault="0091227A">
      <w:pPr>
        <w:pStyle w:val="pj"/>
      </w:pPr>
      <w:r>
        <w:t xml:space="preserve">3. Если налоговое обязательство, исполненное налогоплательщиком (налоговым агентом) в соответствии с предварительно полученным индивидуальным письменным разъяснением </w:t>
      </w:r>
      <w:r>
        <w:t>налогового органа, которое впоследствии отозвано, признано ошибочным или направлено новое, иное по смыслу разъяснение, то налоговое обязательство подлежит корректировке (исправлению) при рассмотрении жалобы на уведомление о результатах проверки без начисле</w:t>
      </w:r>
      <w:r>
        <w:t>ния налогоплательщику штрафов и пени.</w:t>
      </w:r>
    </w:p>
    <w:p w:rsidR="00000000" w:rsidRDefault="0091227A">
      <w:pPr>
        <w:pStyle w:val="pji"/>
      </w:pPr>
      <w:r>
        <w:rPr>
          <w:rStyle w:val="s3"/>
        </w:rPr>
        <w:t xml:space="preserve">См.: </w:t>
      </w:r>
      <w:hyperlink r:id="rId181" w:history="1">
        <w:r>
          <w:rPr>
            <w:rStyle w:val="a4"/>
            <w:i/>
            <w:iCs/>
          </w:rPr>
          <w:t>Письмо</w:t>
        </w:r>
      </w:hyperlink>
      <w:r>
        <w:rPr>
          <w:rStyle w:val="s3"/>
        </w:rPr>
        <w:t xml:space="preserve"> Генерального Прокурора Республики Казахстан от 19 июля 2023 года № 2-010324-23-57581 «Касательно полномочий органов прокуратуры по толкованию</w:t>
      </w:r>
      <w:r>
        <w:rPr>
          <w:rStyle w:val="s3"/>
        </w:rPr>
        <w:t xml:space="preserve"> законодательства и порядке дачи разъяснения налоговыми органами»</w:t>
      </w:r>
    </w:p>
    <w:p w:rsidR="00000000" w:rsidRDefault="0091227A">
      <w:pPr>
        <w:pStyle w:val="pj"/>
      </w:pPr>
      <w:r>
        <w:t>4. Нарушение налогового законодательства Республики Казахстан, допущенное налогоплательщиком (налоговым агентом), должно быть описано в ходе проведения налоговых проверок. Обоснование доводо</w:t>
      </w:r>
      <w:r>
        <w:t>в и раскрытие обстоятельств, свидетельствующих о факте нарушения налогового законодательства Республики Казахстан, возлагаются на налоговые органы.</w:t>
      </w:r>
    </w:p>
    <w:p w:rsidR="00000000" w:rsidRDefault="0091227A">
      <w:pPr>
        <w:pStyle w:val="pj"/>
      </w:pPr>
      <w:r>
        <w:t>5. При рассмотрении жалобы на уведомление о результатах проверки все неопределенности и неурегулированные во</w:t>
      </w:r>
      <w:r>
        <w:t>просы налогового законодательства Республики Казахстан толкуются в пользу налогоплательщика (налогового агента).</w:t>
      </w:r>
    </w:p>
    <w:p w:rsidR="00000000" w:rsidRDefault="0091227A">
      <w:pPr>
        <w:pStyle w:val="pji"/>
      </w:pPr>
      <w:r>
        <w:rPr>
          <w:rStyle w:val="s3"/>
        </w:rPr>
        <w:t xml:space="preserve">См.: </w:t>
      </w:r>
      <w:hyperlink r:id="rId182" w:anchor="sub_id=3400" w:history="1">
        <w:r>
          <w:rPr>
            <w:rStyle w:val="a4"/>
            <w:i/>
            <w:iCs/>
          </w:rPr>
          <w:t>Нормативное постановление</w:t>
        </w:r>
      </w:hyperlink>
      <w:r>
        <w:rPr>
          <w:rStyle w:val="s3"/>
        </w:rPr>
        <w:t xml:space="preserve"> Верховного Суда Республики Каз</w:t>
      </w:r>
      <w:r>
        <w:rPr>
          <w:rStyle w:val="s3"/>
        </w:rPr>
        <w:t>ахстан от 22 декабря 2022 года № 9 «О некоторых вопросах применения судами налогового законодательства»</w:t>
      </w:r>
    </w:p>
    <w:p w:rsidR="00000000" w:rsidRDefault="0091227A">
      <w:pPr>
        <w:pStyle w:val="pj"/>
      </w:pPr>
      <w:r>
        <w:t> </w:t>
      </w:r>
    </w:p>
    <w:p w:rsidR="00000000" w:rsidRDefault="0091227A">
      <w:pPr>
        <w:pStyle w:val="pj"/>
      </w:pPr>
      <w:bookmarkStart w:id="56" w:name="SUB90000"/>
      <w:bookmarkEnd w:id="56"/>
      <w:r>
        <w:rPr>
          <w:rStyle w:val="s1"/>
        </w:rPr>
        <w:t>Статья 9. Принцип единства налоговой системы</w:t>
      </w:r>
    </w:p>
    <w:p w:rsidR="00000000" w:rsidRDefault="0091227A">
      <w:pPr>
        <w:pStyle w:val="pj"/>
      </w:pPr>
      <w:r>
        <w:t>Налоговая система Республики Казахстан является единой на всей территории Республики Казахстан в отношени</w:t>
      </w:r>
      <w:r>
        <w:t>и всех налогоплательщиков (налоговых агентов).</w:t>
      </w:r>
    </w:p>
    <w:p w:rsidR="00000000" w:rsidRDefault="0091227A">
      <w:pPr>
        <w:pStyle w:val="pj"/>
      </w:pPr>
      <w:r>
        <w:t> </w:t>
      </w:r>
    </w:p>
    <w:p w:rsidR="00000000" w:rsidRDefault="0091227A">
      <w:pPr>
        <w:pStyle w:val="pj"/>
      </w:pPr>
      <w:bookmarkStart w:id="57" w:name="SUB100000"/>
      <w:bookmarkEnd w:id="57"/>
      <w:r>
        <w:rPr>
          <w:rStyle w:val="s1"/>
        </w:rPr>
        <w:t>Статья 10. Принцип гласности налогового законодательства Республики Казахстан</w:t>
      </w:r>
    </w:p>
    <w:p w:rsidR="00000000" w:rsidRDefault="0091227A">
      <w:pPr>
        <w:pStyle w:val="pj"/>
      </w:pPr>
      <w:hyperlink r:id="rId183" w:anchor="sub_id=10025" w:history="1">
        <w:r>
          <w:rPr>
            <w:rStyle w:val="a4"/>
          </w:rPr>
          <w:t>Нормативные правовые акты</w:t>
        </w:r>
      </w:hyperlink>
      <w:r>
        <w:rPr>
          <w:rStyle w:val="s2"/>
        </w:rPr>
        <w:t>,</w:t>
      </w:r>
      <w:r>
        <w:t xml:space="preserve"> </w:t>
      </w:r>
      <w:r>
        <w:t xml:space="preserve">регулирующие вопросы налогообложения, подлежат обязательному </w:t>
      </w:r>
      <w:hyperlink r:id="rId184" w:anchor="sub_id=10030" w:history="1">
        <w:r>
          <w:rPr>
            <w:rStyle w:val="a4"/>
          </w:rPr>
          <w:t>официальному опубликованию</w:t>
        </w:r>
      </w:hyperlink>
      <w:r>
        <w:rPr>
          <w:rStyle w:val="s2"/>
        </w:rPr>
        <w:t>.</w:t>
      </w:r>
    </w:p>
    <w:p w:rsidR="00000000" w:rsidRDefault="0091227A">
      <w:pPr>
        <w:pStyle w:val="pj"/>
      </w:pPr>
      <w:r>
        <w:t> </w:t>
      </w:r>
    </w:p>
    <w:p w:rsidR="00000000" w:rsidRDefault="0091227A">
      <w:pPr>
        <w:pStyle w:val="pj"/>
      </w:pPr>
      <w:bookmarkStart w:id="58" w:name="SUB110000"/>
      <w:bookmarkEnd w:id="58"/>
      <w:r>
        <w:rPr>
          <w:rStyle w:val="s1"/>
        </w:rPr>
        <w:t>Статья 11. Налоговая политика</w:t>
      </w:r>
    </w:p>
    <w:p w:rsidR="00000000" w:rsidRDefault="0091227A">
      <w:pPr>
        <w:pStyle w:val="pj"/>
      </w:pPr>
      <w:r>
        <w:t>Налоговой политикой является совокупность мер по уст</w:t>
      </w:r>
      <w:r>
        <w:t xml:space="preserve">ановлению новых и отмене действующих налогов и платежей в бюджет, изменению ставок, объектов налогообложения и объектов, связанных с налогообложением, налоговой базы по налогам и платежам в бюджет в целях обеспечения финансовых потребностей государства на </w:t>
      </w:r>
      <w:r>
        <w:t>основе соблюдения баланса экономических интересов государства и налогоплательщиков.</w:t>
      </w:r>
    </w:p>
    <w:p w:rsidR="00000000" w:rsidRDefault="0091227A">
      <w:pPr>
        <w:pStyle w:val="pji"/>
      </w:pPr>
      <w:r>
        <w:rPr>
          <w:rStyle w:val="s3"/>
        </w:rPr>
        <w:t>См.:</w:t>
      </w:r>
      <w:r>
        <w:t xml:space="preserve"> </w:t>
      </w:r>
      <w:hyperlink r:id="rId185" w:anchor="sub_id=503" w:history="1">
        <w:r>
          <w:rPr>
            <w:rStyle w:val="a4"/>
            <w:i/>
            <w:iCs/>
          </w:rPr>
          <w:t>Стратегический план</w:t>
        </w:r>
      </w:hyperlink>
      <w:r>
        <w:t xml:space="preserve"> </w:t>
      </w:r>
      <w:r>
        <w:rPr>
          <w:rStyle w:val="s3"/>
        </w:rPr>
        <w:t>развития Республики Казахстан до 2025 года</w:t>
      </w:r>
    </w:p>
    <w:p w:rsidR="00000000" w:rsidRDefault="0091227A">
      <w:pPr>
        <w:pStyle w:val="pji"/>
      </w:pPr>
      <w:r>
        <w:rPr>
          <w:rStyle w:val="s3"/>
        </w:rPr>
        <w:t xml:space="preserve">Часть вторая </w:t>
      </w:r>
      <w:hyperlink r:id="rId186" w:history="1">
        <w:r>
          <w:rPr>
            <w:rStyle w:val="a4"/>
            <w:i/>
            <w:iCs/>
          </w:rPr>
          <w:t>введена в действие</w:t>
        </w:r>
      </w:hyperlink>
      <w:r>
        <w:t xml:space="preserve"> </w:t>
      </w:r>
      <w:r>
        <w:rPr>
          <w:rStyle w:val="s3"/>
        </w:rPr>
        <w:t>с 1 января 2020 года</w:t>
      </w:r>
    </w:p>
    <w:p w:rsidR="00000000" w:rsidRDefault="0091227A">
      <w:pPr>
        <w:pStyle w:val="pj"/>
      </w:pPr>
      <w:r>
        <w:rPr>
          <w:rStyle w:val="s0"/>
        </w:rPr>
        <w:t xml:space="preserve">Уполномоченный орган в области налоговой политики осуществляет анализ эффективности применения налоговых льгот в соответствии с </w:t>
      </w:r>
      <w:hyperlink r:id="rId187" w:history="1">
        <w:r>
          <w:rPr>
            <w:rStyle w:val="a4"/>
          </w:rPr>
          <w:t>порядком</w:t>
        </w:r>
      </w:hyperlink>
      <w:r>
        <w:rPr>
          <w:rStyle w:val="s2"/>
        </w:rPr>
        <w:t>,</w:t>
      </w:r>
      <w:r>
        <w:rPr>
          <w:rStyle w:val="s0"/>
        </w:rPr>
        <w:t xml:space="preserve"> определенным Правительством Республики Казахстан.</w:t>
      </w:r>
    </w:p>
    <w:p w:rsidR="00000000" w:rsidRDefault="0091227A">
      <w:pPr>
        <w:pStyle w:val="pj"/>
      </w:pPr>
      <w:r>
        <w:t> </w:t>
      </w:r>
    </w:p>
    <w:p w:rsidR="00000000" w:rsidRDefault="0091227A">
      <w:pPr>
        <w:pStyle w:val="pj"/>
      </w:pPr>
      <w:bookmarkStart w:id="59" w:name="SUB120000"/>
      <w:bookmarkEnd w:id="59"/>
      <w:r>
        <w:rPr>
          <w:rStyle w:val="s1"/>
        </w:rPr>
        <w:t>Статья 12. Консультационный совет по вопросам налогообложения</w:t>
      </w:r>
    </w:p>
    <w:p w:rsidR="00000000" w:rsidRDefault="0091227A">
      <w:pPr>
        <w:pStyle w:val="pj"/>
      </w:pPr>
      <w:r>
        <w:t>1. В целях устранения неясностей, неточностей и противоречий, которые могут возникнуть в ходе исполн</w:t>
      </w:r>
      <w:r>
        <w:t>ения налоговых обязательств, а также пресечения возможных схем уклонения от уплаты налогов и платежей в бюджет Правительство Республики Казахстан вправе создать Консультационный совет по вопросам налогообложения.</w:t>
      </w:r>
    </w:p>
    <w:p w:rsidR="00000000" w:rsidRDefault="0091227A">
      <w:pPr>
        <w:pStyle w:val="pj"/>
      </w:pPr>
      <w:r>
        <w:t>2. Положение о Консультационном совете и ег</w:t>
      </w:r>
      <w:r>
        <w:t>о составе утверждаются Правительством Республики Казахстан.</w:t>
      </w:r>
    </w:p>
    <w:p w:rsidR="00000000" w:rsidRDefault="0091227A">
      <w:pPr>
        <w:pStyle w:val="pj"/>
      </w:pPr>
      <w:r>
        <w:t> </w:t>
      </w:r>
    </w:p>
    <w:p w:rsidR="00000000" w:rsidRDefault="0091227A">
      <w:pPr>
        <w:pStyle w:val="pj"/>
      </w:pPr>
      <w:r>
        <w:t> </w:t>
      </w:r>
    </w:p>
    <w:p w:rsidR="00000000" w:rsidRDefault="0091227A">
      <w:pPr>
        <w:pStyle w:val="pc"/>
      </w:pPr>
      <w:bookmarkStart w:id="60" w:name="SUB130000"/>
      <w:bookmarkEnd w:id="60"/>
      <w:r>
        <w:rPr>
          <w:rStyle w:val="s1"/>
        </w:rPr>
        <w:t>Глава 2. ПРАВА И ОБЯЗАННОСТИ НАЛОГОПЛАТЕЛЬЩИКА И НАЛОГОВОГО АГЕНТА.</w:t>
      </w:r>
      <w:r>
        <w:rPr>
          <w:rStyle w:val="s1"/>
        </w:rPr>
        <w:br/>
        <w:t>ПРЕДСТАВИТЕЛЬСТВО В НАЛОГОВЫХ ОТНОШЕНИЯХ</w:t>
      </w:r>
    </w:p>
    <w:p w:rsidR="00000000" w:rsidRDefault="0091227A">
      <w:pPr>
        <w:pStyle w:val="pc"/>
      </w:pPr>
      <w:r>
        <w:rPr>
          <w:rStyle w:val="s1"/>
        </w:rPr>
        <w:t> </w:t>
      </w:r>
    </w:p>
    <w:p w:rsidR="00000000" w:rsidRDefault="0091227A">
      <w:pPr>
        <w:pStyle w:val="pj"/>
      </w:pPr>
      <w:r>
        <w:rPr>
          <w:rStyle w:val="s1"/>
        </w:rPr>
        <w:t xml:space="preserve">Статья 13. Права и обязанности налогоплательщика </w:t>
      </w:r>
    </w:p>
    <w:p w:rsidR="00000000" w:rsidRDefault="0091227A">
      <w:pPr>
        <w:pStyle w:val="pj"/>
      </w:pPr>
      <w:r>
        <w:t>1. Налогоплательщик вправе:</w:t>
      </w:r>
    </w:p>
    <w:p w:rsidR="00000000" w:rsidRDefault="0091227A">
      <w:pPr>
        <w:pStyle w:val="pj"/>
      </w:pPr>
      <w:r>
        <w:t>1) получать от налоговых органов информацию о действующих налогах и платежах в бюджет, изменениях в налоговом законодательстве Республики Казахстан, разъяснения по применению налогового законодательства Республики Казахстан;</w:t>
      </w:r>
    </w:p>
    <w:p w:rsidR="00000000" w:rsidRDefault="0091227A">
      <w:pPr>
        <w:pStyle w:val="pj"/>
      </w:pPr>
      <w:r>
        <w:t>2) представлять свои интересы в</w:t>
      </w:r>
      <w:r>
        <w:t xml:space="preserve"> отношениях, регулируемых налоговым законодательством Республики Казахстан, лично или через законного или уполномоченного представителя в соответствии со </w:t>
      </w:r>
      <w:hyperlink w:anchor="sub160000" w:history="1">
        <w:r>
          <w:rPr>
            <w:rStyle w:val="a4"/>
          </w:rPr>
          <w:t>статьей 16</w:t>
        </w:r>
      </w:hyperlink>
      <w:r>
        <w:t xml:space="preserve"> настоящего Кодекса, или с участием налогового консультанта;</w:t>
      </w:r>
    </w:p>
    <w:p w:rsidR="00000000" w:rsidRDefault="0091227A">
      <w:pPr>
        <w:pStyle w:val="pj"/>
      </w:pPr>
      <w:r>
        <w:t xml:space="preserve">3) заключать договор на проведение аудита по налогам в соответствии с </w:t>
      </w:r>
      <w:hyperlink r:id="rId188" w:anchor="sub_id=180200" w:history="1">
        <w:r>
          <w:rPr>
            <w:rStyle w:val="a4"/>
          </w:rPr>
          <w:t>законодательством</w:t>
        </w:r>
      </w:hyperlink>
      <w:r>
        <w:t xml:space="preserve"> Республики Казахстан;</w:t>
      </w:r>
    </w:p>
    <w:p w:rsidR="00000000" w:rsidRDefault="0091227A">
      <w:pPr>
        <w:pStyle w:val="pj"/>
      </w:pPr>
      <w:r>
        <w:t>4) получать результаты налогового контроля в случаях, установл</w:t>
      </w:r>
      <w:r>
        <w:t>енных настоящим Кодексом;</w:t>
      </w:r>
    </w:p>
    <w:p w:rsidR="00000000" w:rsidRDefault="0091227A">
      <w:pPr>
        <w:pStyle w:val="pj"/>
      </w:pPr>
      <w:r>
        <w:t>5) получать бесплатно в налоговом органе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91227A">
      <w:pPr>
        <w:pStyle w:val="pji"/>
      </w:pPr>
      <w:r>
        <w:rPr>
          <w:rStyle w:val="s3"/>
        </w:rPr>
        <w:t>Подпункт 6 изложен в редак</w:t>
      </w:r>
      <w:r>
        <w:rPr>
          <w:rStyle w:val="s3"/>
        </w:rPr>
        <w:t xml:space="preserve">ции </w:t>
      </w:r>
      <w:hyperlink r:id="rId189" w:anchor="sub_id=13" w:history="1">
        <w:r>
          <w:rPr>
            <w:rStyle w:val="a4"/>
            <w:i/>
            <w:iCs/>
          </w:rPr>
          <w:t>Закона</w:t>
        </w:r>
      </w:hyperlink>
      <w:r>
        <w:t xml:space="preserve"> </w:t>
      </w:r>
      <w:r>
        <w:rPr>
          <w:rStyle w:val="s3"/>
        </w:rPr>
        <w:t>РК от 10.12.20 г. № 382-VI (введен в действие с 1 января 2022 г.) (</w:t>
      </w:r>
      <w:hyperlink r:id="rId190" w:anchor="sub_id=130106" w:history="1">
        <w:r>
          <w:rPr>
            <w:rStyle w:val="a4"/>
            <w:i/>
            <w:iCs/>
          </w:rPr>
          <w:t>см. стар. ред.</w:t>
        </w:r>
      </w:hyperlink>
      <w:r>
        <w:rPr>
          <w:rStyle w:val="s3"/>
        </w:rPr>
        <w:t>)</w:t>
      </w:r>
    </w:p>
    <w:p w:rsidR="00000000" w:rsidRDefault="0091227A">
      <w:pPr>
        <w:pStyle w:val="pj"/>
      </w:pPr>
      <w:r>
        <w:rPr>
          <w:rStyle w:val="s0"/>
        </w:rPr>
        <w:t>6) обжаловать уведомление о результатах проверки, уведомление о результатах горизонтального мониторинга, уведомление об итогах рассмотрения жалобы налогоплательщика (налогового агента) на уведомление о результатах проверки, а также действия (бездействие)</w:t>
      </w:r>
      <w:r>
        <w:rPr>
          <w:rStyle w:val="s0"/>
        </w:rPr>
        <w:t xml:space="preserve"> должностных лиц налоговых органов;</w:t>
      </w:r>
    </w:p>
    <w:p w:rsidR="00000000" w:rsidRDefault="0091227A">
      <w:pPr>
        <w:pStyle w:val="pj"/>
      </w:pPr>
      <w:r>
        <w:t>7) не представлять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представление которых предусмотрено налоговым з</w:t>
      </w:r>
      <w:r>
        <w:t xml:space="preserve">аконодательством Республики Казахстан, </w:t>
      </w:r>
      <w:hyperlink r:id="rId191" w:history="1">
        <w:r>
          <w:rPr>
            <w:rStyle w:val="a4"/>
          </w:rPr>
          <w:t>законодательством</w:t>
        </w:r>
      </w:hyperlink>
      <w:r>
        <w:t xml:space="preserve"> Республики Казахстан о трансфертном ценообразовании, а также </w:t>
      </w:r>
      <w:hyperlink r:id="rId192" w:history="1">
        <w:r>
          <w:rPr>
            <w:rStyle w:val="a4"/>
          </w:rPr>
          <w:t>законодательством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91227A">
      <w:pPr>
        <w:pStyle w:val="pji"/>
      </w:pPr>
      <w:r>
        <w:rPr>
          <w:rStyle w:val="s3"/>
        </w:rPr>
        <w:t xml:space="preserve">Пункт дополнен подпунктом 8 в соответствии с </w:t>
      </w:r>
      <w:hyperlink r:id="rId193"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 xml:space="preserve">8) получать информацию о благонадежности и добросовестности контрагента из информационной системы, указанной в </w:t>
      </w:r>
      <w:hyperlink w:anchor="sub221500" w:history="1">
        <w:r>
          <w:rPr>
            <w:rStyle w:val="a4"/>
          </w:rPr>
          <w:t>пункте 15 статьи 22</w:t>
        </w:r>
      </w:hyperlink>
      <w:r>
        <w:t xml:space="preserve"> </w:t>
      </w:r>
      <w:r>
        <w:rPr>
          <w:rStyle w:val="s0"/>
        </w:rPr>
        <w:t>настоящего Кодекса.</w:t>
      </w:r>
    </w:p>
    <w:p w:rsidR="00000000" w:rsidRDefault="0091227A">
      <w:pPr>
        <w:pStyle w:val="pji"/>
      </w:pPr>
      <w:r>
        <w:rPr>
          <w:rStyle w:val="s3"/>
        </w:rPr>
        <w:t xml:space="preserve">В пункт 2 внесены изменения в соответствии с </w:t>
      </w:r>
      <w:hyperlink r:id="rId194" w:anchor="sub_id=13" w:history="1">
        <w:r>
          <w:rPr>
            <w:rStyle w:val="a4"/>
            <w:i/>
            <w:iCs/>
          </w:rPr>
          <w:t>Законом</w:t>
        </w:r>
      </w:hyperlink>
      <w:r>
        <w:t xml:space="preserve"> </w:t>
      </w:r>
      <w:r>
        <w:rPr>
          <w:rStyle w:val="s3"/>
        </w:rPr>
        <w:t>РК от 24.06.21 г. № 53-VII (введен в действие с 1 июля 2021 г.) (</w:t>
      </w:r>
      <w:hyperlink r:id="rId195" w:anchor="sub_id=130200" w:history="1">
        <w:r>
          <w:rPr>
            <w:rStyle w:val="a4"/>
            <w:i/>
            <w:iCs/>
          </w:rPr>
          <w:t>см. стар. ред.</w:t>
        </w:r>
      </w:hyperlink>
      <w:r>
        <w:rPr>
          <w:rStyle w:val="s3"/>
        </w:rPr>
        <w:t>)</w:t>
      </w:r>
    </w:p>
    <w:p w:rsidR="00000000" w:rsidRDefault="0091227A">
      <w:pPr>
        <w:pStyle w:val="pj"/>
      </w:pPr>
      <w:r>
        <w:t>2.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w:t>
      </w:r>
      <w:r>
        <w:t>логовых обязательств.</w:t>
      </w:r>
    </w:p>
    <w:p w:rsidR="00000000" w:rsidRDefault="0091227A">
      <w:pPr>
        <w:pStyle w:val="pj"/>
      </w:pPr>
      <w:r>
        <w:t>3. Налогоплательщик обязан:</w:t>
      </w:r>
    </w:p>
    <w:p w:rsidR="00000000" w:rsidRDefault="0091227A">
      <w:pPr>
        <w:pStyle w:val="pj"/>
      </w:pPr>
      <w:r>
        <w:t>1) своевременно и в полном объеме исполнять налоговые обязательства;</w:t>
      </w:r>
    </w:p>
    <w:p w:rsidR="00000000" w:rsidRDefault="0091227A">
      <w:pPr>
        <w:pStyle w:val="pj"/>
      </w:pPr>
      <w:r>
        <w:t xml:space="preserve">2) представлять по требованию налоговых органов договор на проведение аудита по налогам и </w:t>
      </w:r>
      <w:hyperlink w:anchor="sub10156" w:history="1">
        <w:r>
          <w:rPr>
            <w:rStyle w:val="a4"/>
          </w:rPr>
          <w:t>заключение аудит</w:t>
        </w:r>
        <w:r>
          <w:rPr>
            <w:rStyle w:val="a4"/>
          </w:rPr>
          <w:t>а по налогам</w:t>
        </w:r>
      </w:hyperlink>
      <w:r>
        <w:t xml:space="preserve"> в случае заключения такого договора;</w:t>
      </w:r>
    </w:p>
    <w:p w:rsidR="00000000" w:rsidRDefault="0091227A">
      <w:pPr>
        <w:pStyle w:val="pj"/>
      </w:pPr>
      <w:r>
        <w:t xml:space="preserve">3) представлять информацию и документы, предусмотренные налоговым законодательством Республики Казахстан, </w:t>
      </w:r>
      <w:hyperlink r:id="rId196" w:history="1">
        <w:r>
          <w:rPr>
            <w:rStyle w:val="a4"/>
          </w:rPr>
          <w:t>законодательством</w:t>
        </w:r>
      </w:hyperlink>
      <w:r>
        <w:t xml:space="preserve"> Республики Казахс</w:t>
      </w:r>
      <w:r>
        <w:t xml:space="preserve">тан о трансфертном ценообразовании, а также </w:t>
      </w:r>
      <w:hyperlink r:id="rId197" w:history="1">
        <w:r>
          <w:rPr>
            <w:rStyle w:val="a4"/>
          </w:rPr>
          <w:t>законодательством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91227A">
      <w:pPr>
        <w:pStyle w:val="pj"/>
      </w:pPr>
      <w:r>
        <w:t>4) соблюдать требования, предъявляемые при применении контрольно-кассовых машин;</w:t>
      </w:r>
    </w:p>
    <w:p w:rsidR="00000000" w:rsidRDefault="0091227A">
      <w:pPr>
        <w:pStyle w:val="pji"/>
      </w:pPr>
      <w:r>
        <w:rPr>
          <w:rStyle w:val="s3"/>
        </w:rPr>
        <w:t xml:space="preserve">В подпункт 5 внесены изменения в соответствии с </w:t>
      </w:r>
      <w:hyperlink r:id="rId198" w:anchor="sub_id=13" w:history="1">
        <w:r>
          <w:rPr>
            <w:rStyle w:val="a4"/>
            <w:i/>
            <w:iCs/>
          </w:rPr>
          <w:t>Зак</w:t>
        </w:r>
        <w:r>
          <w:rPr>
            <w:rStyle w:val="a4"/>
            <w:i/>
            <w:iCs/>
          </w:rPr>
          <w:t>оном</w:t>
        </w:r>
      </w:hyperlink>
      <w:r>
        <w:rPr>
          <w:rStyle w:val="s3"/>
        </w:rPr>
        <w:t xml:space="preserve"> РК от 12.12.23 г. № 45-VIII (введен в действие с 1 января 2024 г.) (</w:t>
      </w:r>
      <w:hyperlink r:id="rId199" w:anchor="sub_id=130305" w:history="1">
        <w:r>
          <w:rPr>
            <w:rStyle w:val="a4"/>
            <w:i/>
            <w:iCs/>
          </w:rPr>
          <w:t>см. стар. ред.</w:t>
        </w:r>
      </w:hyperlink>
      <w:r>
        <w:rPr>
          <w:rStyle w:val="s3"/>
        </w:rPr>
        <w:t>)</w:t>
      </w:r>
    </w:p>
    <w:p w:rsidR="00000000" w:rsidRDefault="0091227A">
      <w:pPr>
        <w:pStyle w:val="pj"/>
      </w:pPr>
      <w:r>
        <w:t xml:space="preserve">5) хранить в течение пяти лет с даты печати или полного заполнения сменные отчеты, </w:t>
      </w:r>
      <w:r>
        <w:t>книги учета наличных денег и товарных чеков, а также чеки аннулирования, возврата и чеки контрольно-кассовых машин, по которым проведены операции аннулирования и возврата.</w:t>
      </w:r>
    </w:p>
    <w:p w:rsidR="00000000" w:rsidRDefault="0091227A">
      <w:pPr>
        <w:pStyle w:val="pj"/>
      </w:pPr>
      <w:r>
        <w:rPr>
          <w:rStyle w:val="s0"/>
        </w:rPr>
        <w:t>Положение настоящего подпункта не распространяется на налогоплательщика, применяющег</w:t>
      </w:r>
      <w:r>
        <w:rPr>
          <w:rStyle w:val="s0"/>
        </w:rPr>
        <w:t>о контрольно-кассовые машины с функцией фиксации и (или) передачи данных.</w:t>
      </w:r>
    </w:p>
    <w:p w:rsidR="00000000" w:rsidRDefault="0091227A">
      <w:pPr>
        <w:pStyle w:val="pj"/>
      </w:pPr>
      <w:r>
        <w:t>4. Налогоплательщик имеет иные права и выполняет иные обязанности, установленные налоговым законодательством Республики Казахстан.</w:t>
      </w:r>
    </w:p>
    <w:p w:rsidR="00000000" w:rsidRDefault="0091227A">
      <w:pPr>
        <w:pStyle w:val="pj"/>
      </w:pPr>
      <w:r>
        <w:t> </w:t>
      </w:r>
    </w:p>
    <w:p w:rsidR="00000000" w:rsidRDefault="0091227A">
      <w:pPr>
        <w:pStyle w:val="pj"/>
      </w:pPr>
      <w:bookmarkStart w:id="61" w:name="SUB140000"/>
      <w:bookmarkEnd w:id="61"/>
      <w:r>
        <w:rPr>
          <w:rStyle w:val="s1"/>
        </w:rPr>
        <w:t>Статья 14. Права и обязанности налогового агента</w:t>
      </w:r>
    </w:p>
    <w:p w:rsidR="00000000" w:rsidRDefault="0091227A">
      <w:pPr>
        <w:pStyle w:val="pj"/>
      </w:pPr>
      <w:hyperlink w:anchor="sub10153" w:history="1">
        <w:r>
          <w:rPr>
            <w:rStyle w:val="a4"/>
          </w:rPr>
          <w:t>Налоговый агент</w:t>
        </w:r>
      </w:hyperlink>
      <w:r>
        <w:t xml:space="preserve"> имеет такие же права и выполняет такие же обязанности, что и налогоплательщик, за исключением случаев, предусмотренных настоящим Кодексом.</w:t>
      </w:r>
    </w:p>
    <w:p w:rsidR="00000000" w:rsidRDefault="0091227A">
      <w:pPr>
        <w:pStyle w:val="pj"/>
      </w:pPr>
      <w:r>
        <w:t> </w:t>
      </w:r>
    </w:p>
    <w:p w:rsidR="00000000" w:rsidRDefault="0091227A">
      <w:pPr>
        <w:pStyle w:val="pj"/>
      </w:pPr>
      <w:bookmarkStart w:id="62" w:name="SUB150000"/>
      <w:bookmarkEnd w:id="62"/>
      <w:r>
        <w:rPr>
          <w:rStyle w:val="s1"/>
        </w:rPr>
        <w:t>Статья 15. Обеспечение и защита прав налогоплательщика (налогового а</w:t>
      </w:r>
      <w:r>
        <w:rPr>
          <w:rStyle w:val="s1"/>
        </w:rPr>
        <w:t>гента)</w:t>
      </w:r>
    </w:p>
    <w:p w:rsidR="00000000" w:rsidRDefault="0091227A">
      <w:pPr>
        <w:pStyle w:val="pj"/>
      </w:pPr>
      <w:r>
        <w:t>1. Налогоплательщику (налоговому агенту) гарантируется защита его прав и законных интересов.</w:t>
      </w:r>
    </w:p>
    <w:p w:rsidR="00000000" w:rsidRDefault="0091227A">
      <w:pPr>
        <w:pStyle w:val="pj"/>
      </w:pPr>
      <w:r>
        <w:t>2. Защита прав и законных интересов налогоплательщика (налогового агента) осуществляется в порядке, определенном настоящим Кодексом и иными законами Республ</w:t>
      </w:r>
      <w:r>
        <w:t>ики Казахстан.</w:t>
      </w:r>
    </w:p>
    <w:p w:rsidR="00000000" w:rsidRDefault="0091227A">
      <w:pPr>
        <w:pStyle w:val="pj"/>
      </w:pPr>
      <w:r>
        <w:t>3. Налоговым органам, их должностным лицам и работникам запрещается требовать от налогоплательщиков выполнения обязанностей, не предусмотренных налоговым законодательством Республики Казахстан.</w:t>
      </w:r>
    </w:p>
    <w:p w:rsidR="00000000" w:rsidRDefault="0091227A">
      <w:pPr>
        <w:pStyle w:val="pj"/>
      </w:pPr>
      <w:r>
        <w:t> </w:t>
      </w:r>
    </w:p>
    <w:p w:rsidR="00000000" w:rsidRDefault="0091227A">
      <w:pPr>
        <w:pStyle w:val="pj"/>
      </w:pPr>
      <w:bookmarkStart w:id="63" w:name="SUB160000"/>
      <w:bookmarkEnd w:id="63"/>
      <w:r>
        <w:rPr>
          <w:rStyle w:val="s1"/>
        </w:rPr>
        <w:t>Статья 16. Представительство в налоговых отношениях, регулируемых настоящим Кодексом</w:t>
      </w:r>
    </w:p>
    <w:p w:rsidR="00000000" w:rsidRDefault="0091227A">
      <w:pPr>
        <w:pStyle w:val="pj"/>
      </w:pPr>
      <w: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w:t>
      </w:r>
      <w:r>
        <w:t>редставителя, если иное не предусмотрено настоящим пунктом.</w:t>
      </w:r>
    </w:p>
    <w:p w:rsidR="00000000" w:rsidRDefault="0091227A">
      <w:pPr>
        <w:pStyle w:val="pj"/>
      </w:pPr>
      <w:r>
        <w:t>Положение настоящего пункта не применяется в случае представления:</w:t>
      </w:r>
    </w:p>
    <w:p w:rsidR="00000000" w:rsidRDefault="0091227A">
      <w:pPr>
        <w:pStyle w:val="pj"/>
      </w:pPr>
      <w:r>
        <w:t>1) налоговой отчетности по налогу на добавленную стоимость налогоплательщиком, снятым с регистрационного учета по налогу на добав</w:t>
      </w:r>
      <w:r>
        <w:t xml:space="preserve">ленную стоимость по решению налогового органа в соответствии с </w:t>
      </w:r>
      <w:hyperlink w:anchor="sub850400" w:history="1">
        <w:r>
          <w:rPr>
            <w:rStyle w:val="a4"/>
          </w:rPr>
          <w:t>пунктом 4 статьи 85</w:t>
        </w:r>
      </w:hyperlink>
      <w:r>
        <w:t xml:space="preserve"> настоящего Кодекса;</w:t>
      </w:r>
    </w:p>
    <w:p w:rsidR="00000000" w:rsidRDefault="0091227A">
      <w:pPr>
        <w:pStyle w:val="pj"/>
      </w:pPr>
      <w:r>
        <w:t>2) налогового заявления о постановке на регистрационный учет по налогу на добавленную стоимость.</w:t>
      </w:r>
    </w:p>
    <w:p w:rsidR="00000000" w:rsidRDefault="0091227A">
      <w:pPr>
        <w:pStyle w:val="pj"/>
      </w:pPr>
      <w:r>
        <w:t>2. Законным представител</w:t>
      </w:r>
      <w:r>
        <w:t>ем налогоплательщика (налогового агента) признается лицо, уполномоченное представлять налогоплательщика (налогового агента) в соответствии с законами Республики Казахстан.</w:t>
      </w:r>
    </w:p>
    <w:p w:rsidR="00000000" w:rsidRDefault="0091227A">
      <w:pPr>
        <w:pStyle w:val="pji"/>
      </w:pPr>
      <w:r>
        <w:rPr>
          <w:rStyle w:val="s3"/>
        </w:rPr>
        <w:t xml:space="preserve">В пункт 3 внесены изменения в соответствии с </w:t>
      </w:r>
      <w:hyperlink r:id="rId200" w:anchor="sub_id=16" w:history="1">
        <w:r>
          <w:rPr>
            <w:rStyle w:val="a4"/>
            <w:i/>
            <w:iCs/>
          </w:rPr>
          <w:t>Законом</w:t>
        </w:r>
      </w:hyperlink>
      <w:r>
        <w:rPr>
          <w:rStyle w:val="s3"/>
        </w:rPr>
        <w:t xml:space="preserve"> РК от 21.12.22 г. № 165-VII (введен в действие с 1 января 2024 г.) (</w:t>
      </w:r>
      <w:hyperlink r:id="rId201" w:anchor="sub_id=160300" w:history="1">
        <w:r>
          <w:rPr>
            <w:rStyle w:val="a4"/>
            <w:i/>
            <w:iCs/>
          </w:rPr>
          <w:t>см. стар. ред.</w:t>
        </w:r>
      </w:hyperlink>
      <w:r>
        <w:rPr>
          <w:rStyle w:val="s3"/>
        </w:rPr>
        <w:t>)</w:t>
      </w:r>
    </w:p>
    <w:p w:rsidR="00000000" w:rsidRDefault="0091227A">
      <w:pPr>
        <w:pStyle w:val="pj"/>
      </w:pPr>
      <w:r>
        <w:t>3. Уполномоченным представителем налого</w:t>
      </w:r>
      <w:r>
        <w:t>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w:t>
      </w:r>
      <w:r>
        <w:t>ством Республики Казахстан.</w:t>
      </w:r>
    </w:p>
    <w:p w:rsidR="00000000" w:rsidRDefault="0091227A">
      <w:pPr>
        <w:pStyle w:val="pj"/>
      </w:pPr>
      <w: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или приравненной к ней доверенности, выданной в с</w:t>
      </w:r>
      <w:r>
        <w:t xml:space="preserve">оответствии с </w:t>
      </w:r>
      <w:hyperlink r:id="rId202" w:anchor="sub_id=1670000" w:history="1">
        <w:r>
          <w:rPr>
            <w:rStyle w:val="a4"/>
          </w:rPr>
          <w:t>гражданским законодательством</w:t>
        </w:r>
      </w:hyperlink>
      <w:r>
        <w:t xml:space="preserve"> Республики Казахстан, в которой указываются соответствующие полномочия представителя.</w:t>
      </w:r>
    </w:p>
    <w:p w:rsidR="00000000" w:rsidRDefault="0091227A">
      <w:pPr>
        <w:pStyle w:val="pj"/>
      </w:pPr>
      <w:r>
        <w:rPr>
          <w:rStyle w:val="s0"/>
        </w:rPr>
        <w:t>Электронный налогоплательщик вправе опреде</w:t>
      </w:r>
      <w:r>
        <w:rPr>
          <w:rStyle w:val="s0"/>
        </w:rPr>
        <w:t>лить уполномоченного представителя путем оформления электронного документа налогоплательщика посредством веб-приложения налоговых органов, в котором указываются соответствующие полномочия представителя.</w:t>
      </w:r>
    </w:p>
    <w:p w:rsidR="00000000" w:rsidRDefault="0091227A">
      <w:pPr>
        <w:pStyle w:val="pji"/>
      </w:pPr>
      <w:r>
        <w:rPr>
          <w:rStyle w:val="s3"/>
        </w:rPr>
        <w:t xml:space="preserve">См.: </w:t>
      </w:r>
      <w:hyperlink r:id="rId203" w:history="1">
        <w:r>
          <w:rPr>
            <w:rStyle w:val="a4"/>
            <w:i/>
            <w:iCs/>
          </w:rPr>
          <w:t>Письмо</w:t>
        </w:r>
      </w:hyperlink>
      <w:r>
        <w:t xml:space="preserve"> </w:t>
      </w:r>
      <w:r>
        <w:rPr>
          <w:rStyle w:val="s3"/>
        </w:rPr>
        <w:t>КГД МФ РК от 8 ноября 2019 года № КГД-02-ФЛ-К-1684-КГД-24050 «Относительно проставления апостиля на доверенности для представительства с нерезидентами в налоговых правоотношениях»</w:t>
      </w:r>
    </w:p>
    <w:p w:rsidR="00000000" w:rsidRDefault="0091227A">
      <w:pPr>
        <w:pStyle w:val="pj"/>
      </w:pPr>
      <w:r>
        <w:t>Уполномоченный представитель налогоплательщика (нало</w:t>
      </w:r>
      <w:r>
        <w:t xml:space="preserve">гового агента) - юридического лица либо его структурного подразделения действует на основе учредительных документов и (или) доверенности, выданной в соответствии с </w:t>
      </w:r>
      <w:hyperlink r:id="rId204" w:anchor="sub_id=1670000" w:history="1">
        <w:r>
          <w:rPr>
            <w:rStyle w:val="a4"/>
          </w:rPr>
          <w:t>гражданс</w:t>
        </w:r>
        <w:r>
          <w:rPr>
            <w:rStyle w:val="a4"/>
          </w:rPr>
          <w:t>ким законодательством</w:t>
        </w:r>
      </w:hyperlink>
      <w:r>
        <w:t xml:space="preserve"> Республики Казахстан, в которой указываются соответствующие полномочия представителя.</w:t>
      </w:r>
    </w:p>
    <w:p w:rsidR="00000000" w:rsidRDefault="0091227A">
      <w:pPr>
        <w:pStyle w:val="pj"/>
      </w:pPr>
      <w:r>
        <w:t>4. Личное участие налогоплательщика (налогового агента) в отношениях, регулируемых налоговым законодательством Республики Казахстан, не лишает его п</w:t>
      </w:r>
      <w:r>
        <w:t>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w:t>
      </w:r>
    </w:p>
    <w:p w:rsidR="00000000" w:rsidRDefault="0091227A">
      <w:pPr>
        <w:pStyle w:val="pj"/>
      </w:pPr>
      <w:r>
        <w:t>5. Действия (бездействие) уполномоченного представителя налогоплательщика (налогового агента), соверше</w:t>
      </w:r>
      <w:r>
        <w:t>нные от имени налогоплательщика (налогового агента), признаются действиями (бездействием) налогоплательщика (налогового агента).</w:t>
      </w:r>
    </w:p>
    <w:p w:rsidR="00000000" w:rsidRDefault="0091227A">
      <w:pPr>
        <w:pStyle w:val="pj"/>
      </w:pPr>
      <w:r>
        <w:t>6. Действия (бездействие) законного представителя физического лица, совершенные от имени этого физического лица, признаются дей</w:t>
      </w:r>
      <w:r>
        <w:t>ствиями (бездействием) законного представителя физического лица.</w:t>
      </w:r>
    </w:p>
    <w:p w:rsidR="00000000" w:rsidRDefault="0091227A">
      <w:pPr>
        <w:pStyle w:val="pj"/>
      </w:pPr>
      <w:r>
        <w:t> </w:t>
      </w:r>
    </w:p>
    <w:p w:rsidR="00000000" w:rsidRDefault="0091227A">
      <w:pPr>
        <w:pStyle w:val="pj"/>
      </w:pPr>
      <w:bookmarkStart w:id="64" w:name="SUB170000"/>
      <w:bookmarkEnd w:id="64"/>
      <w:r>
        <w:rPr>
          <w:rStyle w:val="s1"/>
        </w:rPr>
        <w:t>Статья 17.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91227A">
      <w:pPr>
        <w:pStyle w:val="pj"/>
      </w:pPr>
      <w:r>
        <w:t>1. Недропользователи, осущес</w:t>
      </w:r>
      <w:r>
        <w:t xml:space="preserve">твляющие операции по недропользованию в составе </w:t>
      </w:r>
      <w:hyperlink r:id="rId205" w:anchor="sub_id=2280000" w:history="1">
        <w:r>
          <w:rPr>
            <w:rStyle w:val="a4"/>
          </w:rPr>
          <w:t>простого товарищества</w:t>
        </w:r>
      </w:hyperlink>
      <w:r>
        <w:t xml:space="preserve"> (</w:t>
      </w:r>
      <w:hyperlink r:id="rId206" w:anchor="sub_id=2330000" w:history="1">
        <w:r>
          <w:rPr>
            <w:rStyle w:val="a4"/>
          </w:rPr>
          <w:t>консорциума</w:t>
        </w:r>
      </w:hyperlink>
      <w:r>
        <w:t>) в ра</w:t>
      </w:r>
      <w:r>
        <w:t>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91227A">
      <w:pPr>
        <w:pStyle w:val="pj"/>
      </w:pPr>
      <w:r>
        <w:t>2. Полномочия оператора в отношениях, регулируемых налоговым законодательством Республики Каза</w:t>
      </w:r>
      <w:r>
        <w:t>хстан, определяются в соответствии с соглашением (контрактом) о разделе продукции в части, не противоречащей настоящему Кодексу.</w:t>
      </w:r>
    </w:p>
    <w:p w:rsidR="00000000" w:rsidRDefault="0091227A">
      <w:pPr>
        <w:pStyle w:val="pj"/>
      </w:pPr>
      <w:r>
        <w:t xml:space="preserve">3. При исполнении налоговых обязательств в соответствии с </w:t>
      </w:r>
      <w:hyperlink w:anchor="sub7220302" w:history="1">
        <w:r>
          <w:rPr>
            <w:rStyle w:val="a4"/>
          </w:rPr>
          <w:t>подпунктом 2) пункта 3 статьи 722</w:t>
        </w:r>
      </w:hyperlink>
      <w:r>
        <w:t xml:space="preserve"> на</w:t>
      </w:r>
      <w:r>
        <w:t>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w:t>
      </w:r>
      <w:r>
        <w:t>плательщиков (налоговых агентов).</w:t>
      </w:r>
    </w:p>
    <w:p w:rsidR="00000000" w:rsidRDefault="0091227A">
      <w:pPr>
        <w:pStyle w:val="pj"/>
      </w:pPr>
      <w: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w:t>
      </w:r>
      <w:r>
        <w:t>знаются действиями (бездействием) таких недропользователей и оператора, выступающего от их имени и (или) по их поручению.</w:t>
      </w:r>
    </w:p>
    <w:p w:rsidR="00000000" w:rsidRDefault="0091227A">
      <w:pPr>
        <w:pStyle w:val="pj"/>
      </w:pPr>
      <w:r>
        <w:t> </w:t>
      </w:r>
    </w:p>
    <w:p w:rsidR="00000000" w:rsidRDefault="0091227A">
      <w:pPr>
        <w:pStyle w:val="pj"/>
      </w:pPr>
      <w:r>
        <w:t> </w:t>
      </w:r>
    </w:p>
    <w:p w:rsidR="00000000" w:rsidRDefault="0091227A">
      <w:pPr>
        <w:pStyle w:val="pc"/>
      </w:pPr>
      <w:bookmarkStart w:id="65" w:name="SUB180000"/>
      <w:bookmarkEnd w:id="65"/>
      <w:r>
        <w:rPr>
          <w:rStyle w:val="s1"/>
        </w:rPr>
        <w:t>Глава 3. НАЛОГОВЫЕ ОРГАНЫ. ВЗАИМОДЕЙСТВИЕ НАЛОГОВЫХ ОРГАНОВ</w:t>
      </w:r>
      <w:r>
        <w:rPr>
          <w:rStyle w:val="s1"/>
        </w:rPr>
        <w:br/>
        <w:t>С УПОЛНОМОЧЕННЫМИ ГОСУДАРСТВЕННЫМИ ОРГАНАМИ И ИНЫМИ ЛИЦАМИ</w:t>
      </w:r>
    </w:p>
    <w:p w:rsidR="00000000" w:rsidRDefault="0091227A">
      <w:pPr>
        <w:pStyle w:val="pj"/>
      </w:pPr>
      <w:r>
        <w:t> </w:t>
      </w:r>
    </w:p>
    <w:p w:rsidR="00000000" w:rsidRDefault="0091227A">
      <w:pPr>
        <w:pStyle w:val="pj"/>
      </w:pPr>
      <w:r>
        <w:rPr>
          <w:rStyle w:val="s1"/>
        </w:rPr>
        <w:t>Статья 18</w:t>
      </w:r>
      <w:r>
        <w:rPr>
          <w:rStyle w:val="s1"/>
        </w:rPr>
        <w:t>. Налоговые органы, их задачи и система</w:t>
      </w:r>
    </w:p>
    <w:p w:rsidR="00000000" w:rsidRDefault="0091227A">
      <w:pPr>
        <w:pStyle w:val="pj"/>
      </w:pPr>
      <w:r>
        <w:t xml:space="preserve">1. Налоговые органы являются </w:t>
      </w:r>
      <w:hyperlink w:anchor="sub10144" w:history="1">
        <w:r>
          <w:rPr>
            <w:rStyle w:val="a4"/>
          </w:rPr>
          <w:t>органами государственных доходов</w:t>
        </w:r>
      </w:hyperlink>
      <w:r>
        <w:t xml:space="preserve"> и выполняют следующие задачи:</w:t>
      </w:r>
    </w:p>
    <w:p w:rsidR="00000000" w:rsidRDefault="0091227A">
      <w:pPr>
        <w:pStyle w:val="pj"/>
      </w:pPr>
      <w:r>
        <w:t>1) обеспечение соблюдения налогового законодательства Республики Казахстан;</w:t>
      </w:r>
    </w:p>
    <w:p w:rsidR="00000000" w:rsidRDefault="0091227A">
      <w:pPr>
        <w:pStyle w:val="pj"/>
      </w:pPr>
      <w:r>
        <w:t>2) обеспечение полноты и своевременности поступления налогов и платежей в бюджет;</w:t>
      </w:r>
    </w:p>
    <w:p w:rsidR="00000000" w:rsidRDefault="0091227A">
      <w:pPr>
        <w:pStyle w:val="pj"/>
      </w:pPr>
      <w:r>
        <w:t>3) обеспечение полноты и своевременности исчисления, удержания и перечисления социальных платежей в соответствии с законодательством Республики Казахстан и настоящим Кодексом</w:t>
      </w:r>
      <w:r>
        <w:t>;</w:t>
      </w:r>
    </w:p>
    <w:p w:rsidR="00000000" w:rsidRDefault="0091227A">
      <w:pPr>
        <w:pStyle w:val="pj"/>
      </w:pPr>
      <w:r>
        <w:t>4) участие в реализации налоговой политики Республики Казахстан;</w:t>
      </w:r>
    </w:p>
    <w:p w:rsidR="00000000" w:rsidRDefault="0091227A">
      <w:pPr>
        <w:pStyle w:val="pj"/>
      </w:pPr>
      <w:r>
        <w:t>5) обеспечение в пределах своей компетенции экономической безопасности Республики Казахстан;</w:t>
      </w:r>
    </w:p>
    <w:p w:rsidR="00000000" w:rsidRDefault="0091227A">
      <w:pPr>
        <w:pStyle w:val="pj"/>
      </w:pPr>
      <w:r>
        <w:t>6) формирование, обеспечение развития информационно-коммуникационной инфраструктуры и доступност</w:t>
      </w:r>
      <w:r>
        <w:t>и электронных услуг для налогоплательщиков;</w:t>
      </w:r>
    </w:p>
    <w:p w:rsidR="00000000" w:rsidRDefault="0091227A">
      <w:pPr>
        <w:pStyle w:val="pj"/>
      </w:pPr>
      <w:r>
        <w:t>7) выполнение иных задач, предусмотренных законодательством Республики Казахстан.</w:t>
      </w:r>
    </w:p>
    <w:p w:rsidR="00000000" w:rsidRDefault="0091227A">
      <w:pPr>
        <w:pStyle w:val="pji"/>
      </w:pPr>
      <w:r>
        <w:rPr>
          <w:rStyle w:val="s3"/>
        </w:rPr>
        <w:t xml:space="preserve">В пункт 2 внесены изменения в соответствии с </w:t>
      </w:r>
      <w:hyperlink r:id="rId207" w:anchor="sub_id=18" w:history="1">
        <w:r>
          <w:rPr>
            <w:rStyle w:val="a4"/>
            <w:i/>
            <w:iCs/>
          </w:rPr>
          <w:t>Законом</w:t>
        </w:r>
      </w:hyperlink>
      <w:r>
        <w:t xml:space="preserve"> </w:t>
      </w:r>
      <w:r>
        <w:rPr>
          <w:rStyle w:val="s3"/>
        </w:rPr>
        <w:t>РК от 28.12.18 г. № 210-VI (введен в действие с 1 января 2019 г.) (</w:t>
      </w:r>
      <w:hyperlink r:id="rId208" w:anchor="sub_id=180200" w:history="1">
        <w:r>
          <w:rPr>
            <w:rStyle w:val="a4"/>
            <w:i/>
            <w:iCs/>
          </w:rPr>
          <w:t>см. стар. ред.</w:t>
        </w:r>
      </w:hyperlink>
      <w:r>
        <w:rPr>
          <w:rStyle w:val="s3"/>
        </w:rPr>
        <w:t>)</w:t>
      </w:r>
    </w:p>
    <w:p w:rsidR="00000000" w:rsidRDefault="0091227A">
      <w:pPr>
        <w:pStyle w:val="pj"/>
      </w:pPr>
      <w:r>
        <w:t xml:space="preserve">2. Система налоговых органов состоит из </w:t>
      </w:r>
      <w:hyperlink w:anchor="sub10170" w:history="1">
        <w:r>
          <w:rPr>
            <w:rStyle w:val="a4"/>
          </w:rPr>
          <w:t>уполномоче</w:t>
        </w:r>
        <w:r>
          <w:rPr>
            <w:rStyle w:val="a4"/>
          </w:rPr>
          <w:t>нного органа</w:t>
        </w:r>
      </w:hyperlink>
      <w:r>
        <w:t xml:space="preserve"> и его территориальных подразделений по областям, городам </w:t>
      </w:r>
      <w:r>
        <w:rPr>
          <w:rStyle w:val="s0"/>
        </w:rPr>
        <w:t>республиканского значения и столице</w:t>
      </w:r>
      <w:r>
        <w:t>, по районам, городам и районам в городах, а также межрайонных территориальных подразделений. В случае создания специальных экономических зон могут быт</w:t>
      </w:r>
      <w:r>
        <w:t>ь образованы территориальные подразделения уполномоченного органа на территориях этих зон.</w:t>
      </w:r>
    </w:p>
    <w:p w:rsidR="00000000" w:rsidRDefault="0091227A">
      <w:pPr>
        <w:pStyle w:val="pj"/>
      </w:pPr>
      <w:r>
        <w:t xml:space="preserve">Налоговые органы имеют </w:t>
      </w:r>
      <w:hyperlink r:id="rId209" w:history="1">
        <w:r>
          <w:rPr>
            <w:rStyle w:val="a4"/>
          </w:rPr>
          <w:t>коды</w:t>
        </w:r>
      </w:hyperlink>
      <w:r>
        <w:rPr>
          <w:rStyle w:val="s2"/>
        </w:rPr>
        <w:t>,</w:t>
      </w:r>
      <w:r>
        <w:t xml:space="preserve"> утвержденные уполномоченным органом.</w:t>
      </w:r>
    </w:p>
    <w:p w:rsidR="00000000" w:rsidRDefault="0091227A">
      <w:pPr>
        <w:pStyle w:val="pj"/>
      </w:pPr>
      <w:r>
        <w:t>3. Уполномоченный орган осуществля</w:t>
      </w:r>
      <w:r>
        <w:t>ет руководство налоговыми органами.</w:t>
      </w:r>
    </w:p>
    <w:p w:rsidR="00000000" w:rsidRDefault="0091227A">
      <w:pPr>
        <w:pStyle w:val="pj"/>
      </w:pPr>
      <w:r>
        <w:t xml:space="preserve">4. Налоговые органы имеют символ, </w:t>
      </w:r>
      <w:hyperlink r:id="rId210" w:history="1">
        <w:r>
          <w:rPr>
            <w:rStyle w:val="a4"/>
          </w:rPr>
          <w:t>описание и порядок использования</w:t>
        </w:r>
      </w:hyperlink>
      <w:r>
        <w:t xml:space="preserve"> которого утверждаются уполномоченным органом.</w:t>
      </w:r>
    </w:p>
    <w:p w:rsidR="00000000" w:rsidRDefault="0091227A">
      <w:pPr>
        <w:pStyle w:val="pj"/>
      </w:pPr>
      <w:r>
        <w:t> </w:t>
      </w:r>
    </w:p>
    <w:p w:rsidR="00000000" w:rsidRDefault="0091227A">
      <w:pPr>
        <w:pStyle w:val="pj"/>
      </w:pPr>
      <w:bookmarkStart w:id="66" w:name="SUB190000"/>
      <w:bookmarkEnd w:id="66"/>
      <w:r>
        <w:rPr>
          <w:rStyle w:val="s1"/>
        </w:rPr>
        <w:t>Статья 19. Права и обязанности налоговых</w:t>
      </w:r>
      <w:r>
        <w:rPr>
          <w:rStyle w:val="s1"/>
        </w:rPr>
        <w:t xml:space="preserve"> органов </w:t>
      </w:r>
    </w:p>
    <w:p w:rsidR="00000000" w:rsidRDefault="0091227A">
      <w:pPr>
        <w:pStyle w:val="pj"/>
      </w:pPr>
      <w:r>
        <w:t>1. Налоговые органы вправе:</w:t>
      </w:r>
    </w:p>
    <w:p w:rsidR="00000000" w:rsidRDefault="0091227A">
      <w:pPr>
        <w:pStyle w:val="pj"/>
      </w:pPr>
      <w:r>
        <w:t>1) в пределах своей компетенции разрабатывать и утверждать нормативные правовые акты, предусмотренные настоящим Кодексом;</w:t>
      </w:r>
    </w:p>
    <w:p w:rsidR="00000000" w:rsidRDefault="0091227A">
      <w:pPr>
        <w:pStyle w:val="pj"/>
      </w:pPr>
      <w:r>
        <w:t>2) осуществлять международное сотрудничество по вопросам налогообложения, в том числе обменивать</w:t>
      </w:r>
      <w:r>
        <w:t>ся информацией с уполномоченными органами иностранных государств;</w:t>
      </w:r>
    </w:p>
    <w:p w:rsidR="00000000" w:rsidRDefault="0091227A">
      <w:pPr>
        <w:pStyle w:val="pj"/>
      </w:pPr>
      <w:r>
        <w:t xml:space="preserve">3) требовать в ходе налогового контроля от налогоплательщика (налогового агента) предоставления права доступа к просмотру данных программного обеспечения, предназначенного для автоматизации </w:t>
      </w:r>
      <w:r>
        <w:t>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w:t>
      </w:r>
      <w:r>
        <w:t>я налогоплательщиком (налоговым агентом)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второго уровня и организаций, осуществля</w:t>
      </w:r>
      <w:r>
        <w:t xml:space="preserve">ющих отдельные виды банковских операций, содержащих сведения, составляющие </w:t>
      </w:r>
      <w:hyperlink r:id="rId211" w:anchor="sub_id=500000" w:history="1">
        <w:r>
          <w:rPr>
            <w:rStyle w:val="a4"/>
          </w:rPr>
          <w:t>банковскую тайну</w:t>
        </w:r>
      </w:hyperlink>
      <w:r>
        <w:t xml:space="preserve"> в соответствии с законами Республики Казахстан.</w:t>
      </w:r>
    </w:p>
    <w:p w:rsidR="00000000" w:rsidRDefault="0091227A">
      <w:pPr>
        <w:pStyle w:val="pji"/>
      </w:pPr>
      <w:r>
        <w:rPr>
          <w:rStyle w:val="s3"/>
        </w:rPr>
        <w:t>Действие части второй было приост</w:t>
      </w:r>
      <w:r>
        <w:rPr>
          <w:rStyle w:val="s3"/>
        </w:rPr>
        <w:t xml:space="preserve">ановлено до 1 января 2019 года, в период приостановления данная часть действовала в редакции </w:t>
      </w:r>
      <w:hyperlink r:id="rId212" w:anchor="sub_id=50000" w:history="1">
        <w:r>
          <w:rPr>
            <w:rStyle w:val="a4"/>
            <w:i/>
            <w:iCs/>
          </w:rPr>
          <w:t>статьи 5</w:t>
        </w:r>
      </w:hyperlink>
      <w:r>
        <w:t xml:space="preserve"> </w:t>
      </w:r>
      <w:r>
        <w:rPr>
          <w:rStyle w:val="s3"/>
        </w:rPr>
        <w:t>Закона РК от 25.12.17 г. № 121-VI (</w:t>
      </w:r>
      <w:hyperlink r:id="rId213" w:anchor="sub_id=190103" w:history="1">
        <w:r>
          <w:rPr>
            <w:rStyle w:val="a4"/>
            <w:i/>
            <w:iCs/>
          </w:rPr>
          <w:t>см. стар. ред.</w:t>
        </w:r>
      </w:hyperlink>
      <w:r>
        <w:rPr>
          <w:rStyle w:val="s3"/>
        </w:rPr>
        <w:t>)</w:t>
      </w:r>
    </w:p>
    <w:p w:rsidR="00000000" w:rsidRDefault="0091227A">
      <w:pPr>
        <w:pStyle w:val="pj"/>
      </w:pPr>
      <w:r>
        <w:rPr>
          <w:rStyle w:val="s0"/>
        </w:rPr>
        <w:t>Исключение, установленное частью первой настоящего подпункта, не распространяется на требования налоговых органов, предъявляемых в ходе осуществления горизонтального мониторинга и проведения н</w:t>
      </w:r>
      <w:r>
        <w:rPr>
          <w:rStyle w:val="s0"/>
        </w:rPr>
        <w:t>алоговой проверки в отношении доходов и расходов;</w:t>
      </w:r>
    </w:p>
    <w:p w:rsidR="00000000" w:rsidRDefault="0091227A">
      <w:pPr>
        <w:pStyle w:val="pj"/>
      </w:pPr>
      <w:r>
        <w:t xml:space="preserve">4) требовать от налогоплательщика (налогового агента): </w:t>
      </w:r>
    </w:p>
    <w:p w:rsidR="00000000" w:rsidRDefault="0091227A">
      <w:pPr>
        <w:pStyle w:val="pj"/>
      </w:pPr>
      <w:r>
        <w:t>представления документов, подтверждающих правильность исчисления и своевременность уплаты (удержания и перечисления) налогов и платежей в бюджет, полн</w:t>
      </w:r>
      <w:r>
        <w:t>оту и своевременность исчисления, удержания и перечисления социальных платежей;</w:t>
      </w:r>
    </w:p>
    <w:p w:rsidR="00000000" w:rsidRDefault="0091227A">
      <w:pPr>
        <w:pStyle w:val="pj"/>
      </w:pPr>
      <w:r>
        <w:t>письменных пояснений по составленным налогоплательщиком (налоговым агентом) налоговым формам, а также финансовой отчетности налогоплательщика (налогового агента), в том числе к</w:t>
      </w:r>
      <w:r>
        <w:t xml:space="preserve">онсолидированной финансовой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Казахстан, с приложением </w:t>
      </w:r>
      <w:hyperlink r:id="rId214" w:anchor="sub_id=180000" w:history="1">
        <w:r>
          <w:rPr>
            <w:rStyle w:val="a4"/>
          </w:rPr>
          <w:t>аудиторского отчета</w:t>
        </w:r>
      </w:hyperlink>
      <w:r>
        <w:t xml:space="preserve"> в случае, если для такого лица законами Республики Казахстан установлено обязательное проведение аудита;</w:t>
      </w:r>
    </w:p>
    <w:p w:rsidR="00000000" w:rsidRDefault="0091227A">
      <w:pPr>
        <w:pStyle w:val="pji"/>
      </w:pPr>
      <w:r>
        <w:rPr>
          <w:rStyle w:val="s3"/>
        </w:rPr>
        <w:t xml:space="preserve">См: </w:t>
      </w:r>
      <w:hyperlink r:id="rId215" w:history="1">
        <w:r>
          <w:rPr>
            <w:rStyle w:val="a4"/>
            <w:i/>
            <w:iCs/>
          </w:rPr>
          <w:t>Ответ</w:t>
        </w:r>
      </w:hyperlink>
      <w:r>
        <w:t xml:space="preserve"> </w:t>
      </w:r>
      <w:r>
        <w:rPr>
          <w:rStyle w:val="s3"/>
        </w:rPr>
        <w:t>Председателя КГД МФ РК</w:t>
      </w:r>
      <w:r>
        <w:rPr>
          <w:rStyle w:val="s3"/>
        </w:rPr>
        <w:t xml:space="preserve"> от 2 ноября 2018 года на вопрос от 19 октября 2018 года № 519584 (dialog.egov.kz) «В каких случаях налоговый орган имеет право требовать от налогоплательщиков представление первичных бухгалтерских документов по взаиморасчетам с контрагентами и на основани</w:t>
      </w:r>
      <w:r>
        <w:rPr>
          <w:rStyle w:val="s3"/>
        </w:rPr>
        <w:t>и каких документов»</w:t>
      </w:r>
    </w:p>
    <w:p w:rsidR="00000000" w:rsidRDefault="0091227A">
      <w:pPr>
        <w:pStyle w:val="pji"/>
      </w:pPr>
      <w:r>
        <w:rPr>
          <w:rStyle w:val="s3"/>
        </w:rPr>
        <w:t xml:space="preserve">В подпункт 5 внесены изменения в соответствии с </w:t>
      </w:r>
      <w:hyperlink r:id="rId216" w:anchor="sub_id=519" w:history="1">
        <w:r>
          <w:rPr>
            <w:rStyle w:val="a4"/>
            <w:i/>
            <w:iCs/>
          </w:rPr>
          <w:t>Законом</w:t>
        </w:r>
      </w:hyperlink>
      <w:r>
        <w:t xml:space="preserve"> </w:t>
      </w:r>
      <w:r>
        <w:rPr>
          <w:rStyle w:val="s3"/>
        </w:rPr>
        <w:t>РК от 02.07.18 г. № 166-VI (введен в действие с 1 января 2019 г.) (</w:t>
      </w:r>
      <w:hyperlink r:id="rId217" w:anchor="sub_id=190105" w:history="1">
        <w:r>
          <w:rPr>
            <w:rStyle w:val="a4"/>
            <w:i/>
            <w:iCs/>
          </w:rPr>
          <w:t>см. стар. ред.</w:t>
        </w:r>
      </w:hyperlink>
      <w:r>
        <w:rPr>
          <w:rStyle w:val="s3"/>
        </w:rPr>
        <w:t>)</w:t>
      </w:r>
    </w:p>
    <w:p w:rsidR="00000000" w:rsidRDefault="0091227A">
      <w:pPr>
        <w:pStyle w:val="pj"/>
      </w:pPr>
      <w:r>
        <w:t xml:space="preserve">5) получать от банков второго уровня и организаций, осуществляющих отдельные виды банковских операций, кастодианов, </w:t>
      </w:r>
      <w:r>
        <w:rPr>
          <w:rStyle w:val="s0"/>
        </w:rPr>
        <w:t>центрального депозитария</w:t>
      </w:r>
      <w:r>
        <w:t xml:space="preserve">,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сведения, представление которых предусмотрено </w:t>
      </w:r>
      <w:hyperlink w:anchor="sub240001" w:history="1">
        <w:r>
          <w:rPr>
            <w:rStyle w:val="a4"/>
          </w:rPr>
          <w:t>подпунктами 1), 2), 3) и 6) статьи 24</w:t>
        </w:r>
      </w:hyperlink>
      <w:r>
        <w:t xml:space="preserve"> и </w:t>
      </w:r>
      <w:hyperlink w:anchor="sub270000" w:history="1">
        <w:r>
          <w:rPr>
            <w:rStyle w:val="a4"/>
          </w:rPr>
          <w:t>статьей 27</w:t>
        </w:r>
      </w:hyperlink>
      <w:r>
        <w:t xml:space="preserve"> настоящего Кодекса;</w:t>
      </w:r>
    </w:p>
    <w:p w:rsidR="00000000" w:rsidRDefault="0091227A">
      <w:pPr>
        <w:pStyle w:val="pj"/>
      </w:pPr>
      <w:r>
        <w:t>6) получать от банков второго уровня и организаций, осуществляющих отдельные виды банковских операций, сведения о наличии и номерах банковских сч</w:t>
      </w:r>
      <w:r>
        <w:t xml:space="preserve">етов, об остатках и движении денег на этих счетах с соблюдением установленных законами Республики Казахстан требований к разглашению сведений, составляющих </w:t>
      </w:r>
      <w:hyperlink r:id="rId218" w:anchor="sub_id=1260000" w:history="1">
        <w:r>
          <w:rPr>
            <w:rStyle w:val="a4"/>
          </w:rPr>
          <w:t>коммерческую</w:t>
        </w:r>
      </w:hyperlink>
      <w:r>
        <w:rPr>
          <w:rStyle w:val="s2"/>
        </w:rPr>
        <w:t>,</w:t>
      </w:r>
      <w:r>
        <w:t xml:space="preserve"> </w:t>
      </w:r>
      <w:hyperlink r:id="rId219" w:anchor="sub_id=500000" w:history="1">
        <w:r>
          <w:rPr>
            <w:rStyle w:val="a4"/>
          </w:rPr>
          <w:t>банковскую</w:t>
        </w:r>
      </w:hyperlink>
      <w:r>
        <w:t xml:space="preserve"> и иную охраняемую законом тайну, в отношении лиц, указанных в </w:t>
      </w:r>
      <w:hyperlink w:anchor="sub240013" w:history="1">
        <w:r>
          <w:rPr>
            <w:rStyle w:val="a4"/>
          </w:rPr>
          <w:t>подпункте 13) статьи 24</w:t>
        </w:r>
      </w:hyperlink>
      <w:r>
        <w:t xml:space="preserve"> настоящего Кодекса;</w:t>
      </w:r>
    </w:p>
    <w:p w:rsidR="00000000" w:rsidRDefault="0091227A">
      <w:pPr>
        <w:pStyle w:val="pj"/>
      </w:pPr>
      <w:r>
        <w:t>7) в ходе налоговой провер</w:t>
      </w:r>
      <w:r>
        <w:t xml:space="preserve">ки в </w:t>
      </w:r>
      <w:hyperlink r:id="rId220" w:anchor="sub_id=7990000" w:history="1">
        <w:r>
          <w:rPr>
            <w:rStyle w:val="a4"/>
          </w:rPr>
          <w:t>порядке</w:t>
        </w:r>
      </w:hyperlink>
      <w:r>
        <w:rPr>
          <w:rStyle w:val="s2"/>
        </w:rPr>
        <w:t>,</w:t>
      </w:r>
      <w:r>
        <w:t xml:space="preserve"> определенном Кодексом Республики Казахстан об административных правонарушениях, производить у налогоплательщика (налогового агента) изъятие документов, свиде</w:t>
      </w:r>
      <w:r>
        <w:t>тельствующих о совершении административных правонарушений;</w:t>
      </w:r>
    </w:p>
    <w:p w:rsidR="00000000" w:rsidRDefault="0091227A">
      <w:pPr>
        <w:pStyle w:val="pji"/>
      </w:pPr>
      <w:r>
        <w:rPr>
          <w:rStyle w:val="s3"/>
        </w:rPr>
        <w:t xml:space="preserve">Подпункт 8 </w:t>
      </w:r>
      <w:hyperlink r:id="rId221"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0"/>
        </w:rPr>
        <w:t>8) в ходе налоговой проверки физического лица, на которого в соответствии с настоящим Кодексом возложена обязанность по представлению декларации об активах и обязательствах, осуществлять проверку в части достоверности сведений об имуществе, отраженных в ук</w:t>
      </w:r>
      <w:r>
        <w:rPr>
          <w:rStyle w:val="s0"/>
        </w:rPr>
        <w:t>азанной декларации, подлежащем государственной или иной регистрации, а также имуществе, по которому права и (или) сделки подлежат государственной или иной регистрации;</w:t>
      </w:r>
    </w:p>
    <w:p w:rsidR="00000000" w:rsidRDefault="0091227A">
      <w:pPr>
        <w:pStyle w:val="pj"/>
      </w:pPr>
      <w:r>
        <w:t>9) привлекать к налоговым проверкам специалистов;</w:t>
      </w:r>
    </w:p>
    <w:p w:rsidR="00000000" w:rsidRDefault="0091227A">
      <w:pPr>
        <w:pStyle w:val="pj"/>
      </w:pPr>
      <w:r>
        <w:t>10) предъявлять в суды иски о признани</w:t>
      </w:r>
      <w:r>
        <w:t xml:space="preserve">и сделок недействительными, ликвидации юридического лица по основаниям, предусмотренным </w:t>
      </w:r>
      <w:hyperlink r:id="rId222" w:anchor="sub_id=490200" w:history="1">
        <w:r>
          <w:rPr>
            <w:rStyle w:val="a4"/>
          </w:rPr>
          <w:t>подпунктами 1), 2), 3) и 4) пункта 2 статьи 49</w:t>
        </w:r>
      </w:hyperlink>
      <w:r>
        <w:t xml:space="preserve"> Гражданского кодекса Республики Казахс</w:t>
      </w:r>
      <w:r>
        <w:t>тан, а также иные иски в соответствии с компетенцией и задачами, установленными законодательством Республики Казахстан.</w:t>
      </w:r>
    </w:p>
    <w:p w:rsidR="00000000" w:rsidRDefault="0091227A">
      <w:pPr>
        <w:pStyle w:val="pji"/>
      </w:pPr>
      <w:r>
        <w:rPr>
          <w:rStyle w:val="s3"/>
        </w:rPr>
        <w:t xml:space="preserve">См.: </w:t>
      </w:r>
      <w:hyperlink r:id="rId223" w:anchor="sub_id=700" w:history="1">
        <w:r>
          <w:rPr>
            <w:rStyle w:val="a4"/>
            <w:i/>
            <w:iCs/>
          </w:rPr>
          <w:t>Нормативное постановление</w:t>
        </w:r>
      </w:hyperlink>
      <w:r>
        <w:rPr>
          <w:rStyle w:val="s3"/>
        </w:rPr>
        <w:t xml:space="preserve"> Верховного Суда Республи</w:t>
      </w:r>
      <w:r>
        <w:rPr>
          <w:rStyle w:val="s3"/>
        </w:rPr>
        <w:t xml:space="preserve">ки Казахстан от 22 декабря 2022 года № 9 «О некоторых вопросах применения судами налогового законодательства», </w:t>
      </w:r>
      <w:hyperlink r:id="rId224" w:history="1">
        <w:r>
          <w:rPr>
            <w:rStyle w:val="a4"/>
            <w:i/>
            <w:iCs/>
          </w:rPr>
          <w:t>Письмо</w:t>
        </w:r>
      </w:hyperlink>
      <w:r>
        <w:t xml:space="preserve"> </w:t>
      </w:r>
      <w:r>
        <w:rPr>
          <w:rStyle w:val="s3"/>
        </w:rPr>
        <w:t>Первого заместителя Премьер-Министра Республики Казахстан от 22 апреля 20</w:t>
      </w:r>
      <w:r>
        <w:rPr>
          <w:rStyle w:val="s3"/>
        </w:rPr>
        <w:t xml:space="preserve">21 года № 20-09/1826 дз «Касательно вопроса введения персональной материальной ответственности чиновников налоговых органов за нанесённый ущерб добросовестному бизнесу», </w:t>
      </w:r>
      <w:hyperlink r:id="rId225" w:history="1">
        <w:r>
          <w:rPr>
            <w:rStyle w:val="a4"/>
            <w:i/>
            <w:iCs/>
          </w:rPr>
          <w:t>Письмо</w:t>
        </w:r>
      </w:hyperlink>
      <w:r>
        <w:rPr>
          <w:rStyle w:val="s3"/>
        </w:rPr>
        <w:t xml:space="preserve"> Вице-министра </w:t>
      </w:r>
      <w:r>
        <w:rPr>
          <w:rStyle w:val="s3"/>
        </w:rPr>
        <w:t xml:space="preserve">финансов Республики Казахстан от 3 июля 2023 года № 004-КГ/Д-4774//ДЗ-217 «Относительно вопроса инициирования органами государственных доходов признания сделок недействительными», </w:t>
      </w:r>
      <w:hyperlink r:id="rId226" w:history="1">
        <w:r>
          <w:rPr>
            <w:rStyle w:val="a4"/>
            <w:i/>
            <w:iCs/>
          </w:rPr>
          <w:t>Письмо</w:t>
        </w:r>
      </w:hyperlink>
      <w:r>
        <w:rPr>
          <w:rStyle w:val="s3"/>
        </w:rPr>
        <w:t xml:space="preserve"> Гене</w:t>
      </w:r>
      <w:r>
        <w:rPr>
          <w:rStyle w:val="s3"/>
        </w:rPr>
        <w:t xml:space="preserve">рального Прокурора Республики Казахстан от 29 июня 2023 года № 2-01-23-52488 «Касательно признания судами сделок недействительными», </w:t>
      </w:r>
      <w:hyperlink r:id="rId227" w:history="1">
        <w:r>
          <w:rPr>
            <w:rStyle w:val="a4"/>
            <w:i/>
            <w:iCs/>
          </w:rPr>
          <w:t>Письмо</w:t>
        </w:r>
      </w:hyperlink>
      <w:r>
        <w:rPr>
          <w:rStyle w:val="s3"/>
        </w:rPr>
        <w:t xml:space="preserve"> </w:t>
      </w:r>
      <w:r>
        <w:rPr>
          <w:rStyle w:val="s3"/>
        </w:rPr>
        <w:t>КГД МФ РК от 14 августа 2023 года № ЖТ-2023-01321364 «Органы государственных доходов не ограничены в реализации права на подачу иска о признании сделок недействительными в связи с территориальностью, если такой иск подлежит предъявлению органом государстве</w:t>
      </w:r>
      <w:r>
        <w:rPr>
          <w:rStyle w:val="s3"/>
        </w:rPr>
        <w:t>нных доходов»</w:t>
      </w:r>
    </w:p>
    <w:p w:rsidR="00000000" w:rsidRDefault="0091227A">
      <w:pPr>
        <w:pStyle w:val="pj"/>
      </w:pPr>
      <w:r>
        <w:t>2. Налоговые органы обязаны:</w:t>
      </w:r>
    </w:p>
    <w:p w:rsidR="00000000" w:rsidRDefault="0091227A">
      <w:pPr>
        <w:pStyle w:val="pj"/>
      </w:pPr>
      <w:r>
        <w:t>1) соблюдать права налогоплательщика (налогового агента);</w:t>
      </w:r>
    </w:p>
    <w:p w:rsidR="00000000" w:rsidRDefault="0091227A">
      <w:pPr>
        <w:pStyle w:val="pj"/>
      </w:pPr>
      <w:r>
        <w:t>2) защищать интересы государства;</w:t>
      </w:r>
    </w:p>
    <w:p w:rsidR="00000000" w:rsidRDefault="0091227A">
      <w:pPr>
        <w:pStyle w:val="pj"/>
      </w:pPr>
      <w:r>
        <w:t>3) предоставлять налогоплательщику (налоговому агенту) информацию о действующих налогах и платежах в бюджет, об изменения</w:t>
      </w:r>
      <w:r>
        <w:t>х в налоговом законодательстве Республики Казахстан, разъяснять вопросы по применению налогового законодательства Республики Казахстан;</w:t>
      </w:r>
    </w:p>
    <w:p w:rsidR="00000000" w:rsidRDefault="0091227A">
      <w:pPr>
        <w:pStyle w:val="pj"/>
      </w:pPr>
      <w:r>
        <w:t>4) в пределах своей компетенции осуществлять разъяснение и давать комментарии по возникновению, исполнению и прекращению</w:t>
      </w:r>
      <w:r>
        <w:t xml:space="preserve"> налогового обязательства.</w:t>
      </w:r>
    </w:p>
    <w:p w:rsidR="00000000" w:rsidRDefault="0091227A">
      <w:pPr>
        <w:pStyle w:val="pji"/>
      </w:pPr>
      <w:r>
        <w:rPr>
          <w:rStyle w:val="s3"/>
        </w:rPr>
        <w:t xml:space="preserve">Часть вторая </w:t>
      </w:r>
      <w:hyperlink r:id="rId228"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0"/>
        </w:rPr>
        <w:t>Для налогоплательщиков, состоящих на горизонтальном мониторинге, осуществление разъяснений и предоставление ком</w:t>
      </w:r>
      <w:r>
        <w:rPr>
          <w:rStyle w:val="s0"/>
        </w:rPr>
        <w:t xml:space="preserve">ментариев, предусмотренных частью первой настоящего подпункта, производится уполномоченным органом. При этом для таких налогоплательщиков уполномоченным органом также предоставляются предварительные разъяснения и комментарии в отношении планируемых сделок </w:t>
      </w:r>
      <w:r>
        <w:rPr>
          <w:rStyle w:val="s0"/>
        </w:rPr>
        <w:t>(операций);</w:t>
      </w:r>
    </w:p>
    <w:p w:rsidR="00000000" w:rsidRDefault="0091227A">
      <w:pPr>
        <w:pStyle w:val="pji"/>
      </w:pPr>
      <w:r>
        <w:rPr>
          <w:rStyle w:val="s3"/>
        </w:rPr>
        <w:t xml:space="preserve">См.: </w:t>
      </w:r>
      <w:hyperlink r:id="rId229"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 </w:t>
      </w:r>
      <w:hyperlink r:id="rId230" w:history="1">
        <w:r>
          <w:rPr>
            <w:rStyle w:val="a4"/>
            <w:i/>
            <w:iCs/>
          </w:rPr>
          <w:t>Письмо</w:t>
        </w:r>
      </w:hyperlink>
      <w:r>
        <w:rPr>
          <w:rStyle w:val="s3"/>
        </w:rPr>
        <w:t xml:space="preserve"> Генерального Прокурора Республики Казахстан от 19 июля 2023 года № 2-010324-23-57581 «Касательно полномочий органов прокуратуры по толкованию законодательства и порядке дачи разъяснения налоговыми </w:t>
      </w:r>
      <w:r>
        <w:rPr>
          <w:rStyle w:val="s3"/>
        </w:rPr>
        <w:t>органами»</w:t>
      </w:r>
    </w:p>
    <w:p w:rsidR="00000000" w:rsidRDefault="0091227A">
      <w:pPr>
        <w:pStyle w:val="pj"/>
      </w:pPr>
      <w:r>
        <w:t>5) обеспечивать в течение срока исковой давности сохранность сведений, подтверждающих факт уплаты налогов и платежей в бюджет;</w:t>
      </w:r>
    </w:p>
    <w:p w:rsidR="00000000" w:rsidRDefault="0091227A">
      <w:pPr>
        <w:pStyle w:val="pj"/>
      </w:pPr>
      <w:r>
        <w:t>6) предоставлять доступ к информационной системе налоговых органов уполномоченному государственному органу, осуществляю</w:t>
      </w:r>
      <w:r>
        <w:t>щему финансовый мониторинг и принимающему иные меры по противодействию легализации (отмыванию) доходов, в соответствии с законодательством Республики Казахстан;</w:t>
      </w:r>
    </w:p>
    <w:p w:rsidR="00000000" w:rsidRDefault="0091227A">
      <w:pPr>
        <w:pStyle w:val="pji"/>
      </w:pPr>
      <w:r>
        <w:rPr>
          <w:rStyle w:val="s3"/>
        </w:rPr>
        <w:t xml:space="preserve">В подпункт 7 внесены изменения в соответствии с </w:t>
      </w:r>
      <w:hyperlink r:id="rId231" w:anchor="sub_id=19" w:history="1">
        <w:r>
          <w:rPr>
            <w:rStyle w:val="a4"/>
            <w:i/>
            <w:iCs/>
          </w:rPr>
          <w:t>Законом</w:t>
        </w:r>
      </w:hyperlink>
      <w:r>
        <w:rPr>
          <w:rStyle w:val="s3"/>
        </w:rPr>
        <w:t xml:space="preserve"> РК от 21.12.22 г. № 165-VII (введен в действие с 1 января 2023 г.) (</w:t>
      </w:r>
      <w:hyperlink r:id="rId232" w:anchor="sub_id=190207" w:history="1">
        <w:r>
          <w:rPr>
            <w:rStyle w:val="a4"/>
            <w:i/>
            <w:iCs/>
          </w:rPr>
          <w:t>см. стар. ред.</w:t>
        </w:r>
      </w:hyperlink>
      <w:r>
        <w:rPr>
          <w:rStyle w:val="s3"/>
        </w:rPr>
        <w:t>)</w:t>
      </w:r>
    </w:p>
    <w:p w:rsidR="00000000" w:rsidRDefault="0091227A">
      <w:pPr>
        <w:pStyle w:val="pj"/>
      </w:pPr>
      <w:r>
        <w:t xml:space="preserve">7) размещать на </w:t>
      </w:r>
      <w:hyperlink r:id="rId233" w:anchor="sub_id=10046" w:history="1">
        <w:r>
          <w:rPr>
            <w:rStyle w:val="a4"/>
          </w:rPr>
          <w:t>интернет-ресурсе</w:t>
        </w:r>
      </w:hyperlink>
      <w:r>
        <w:t xml:space="preserve"> уполномоченного органа в порядке и случаях, которые определены настоящим Кодексом, сведения о налогоплательщиках (налоговых агентах):</w:t>
      </w:r>
    </w:p>
    <w:p w:rsidR="00000000" w:rsidRDefault="0091227A">
      <w:pPr>
        <w:pStyle w:val="pj"/>
      </w:pPr>
      <w:r>
        <w:t>имеющих налоговую задолженность;</w:t>
      </w:r>
    </w:p>
    <w:p w:rsidR="00000000" w:rsidRDefault="0091227A">
      <w:pPr>
        <w:pStyle w:val="pj"/>
      </w:pPr>
      <w:r>
        <w:t>признанных бездейств</w:t>
      </w:r>
      <w:r>
        <w:t>ующими в соответствии с налоговым законодательством Республики Казахстан;</w:t>
      </w:r>
    </w:p>
    <w:p w:rsidR="00000000" w:rsidRDefault="0091227A">
      <w:pPr>
        <w:pStyle w:val="pj"/>
      </w:pPr>
      <w:r>
        <w:t xml:space="preserve">которым ограничена выписка электронных счетов-фактур в информационной системе электронных счетов-фактур в соответствии с </w:t>
      </w:r>
      <w:hyperlink w:anchor="sub120010000" w:history="1">
        <w:r>
          <w:rPr>
            <w:rStyle w:val="a4"/>
          </w:rPr>
          <w:t>пунктом 1 статьи 120-1</w:t>
        </w:r>
      </w:hyperlink>
      <w:r>
        <w:t xml:space="preserve"> нас</w:t>
      </w:r>
      <w:r>
        <w:t>тоящего Кодекса;</w:t>
      </w:r>
    </w:p>
    <w:p w:rsidR="00000000" w:rsidRDefault="0091227A">
      <w:pPr>
        <w:pStyle w:val="pj"/>
      </w:pPr>
      <w:r>
        <w:t>регистрация которых признана недействительной на основании вступившего в законную силу судебного акта;</w:t>
      </w:r>
    </w:p>
    <w:p w:rsidR="00000000" w:rsidRDefault="0091227A">
      <w:pPr>
        <w:pStyle w:val="pj"/>
      </w:pPr>
      <w:r>
        <w:t>8) предоставлять бесплатно налогоплательщику (налоговому агенту) бланки установленных форм налоговых заявлений и (или) программное обесп</w:t>
      </w:r>
      <w:r>
        <w:t>ечение, необходимое для представления налоговой отчетности и заявления в электронной форме;</w:t>
      </w:r>
    </w:p>
    <w:p w:rsidR="00000000" w:rsidRDefault="0091227A">
      <w:pPr>
        <w:pStyle w:val="pj"/>
      </w:pPr>
      <w:r>
        <w:t>9) рассматривать жалобу налогоплательщика (налогового агента) на действия (бездействие) должностных лиц налоговых органов;</w:t>
      </w:r>
    </w:p>
    <w:p w:rsidR="00000000" w:rsidRDefault="0091227A">
      <w:pPr>
        <w:pStyle w:val="pj"/>
      </w:pPr>
      <w:r>
        <w:t xml:space="preserve">10) ежегодно по </w:t>
      </w:r>
      <w:hyperlink r:id="rId234" w:anchor="sub_id=290400" w:history="1">
        <w:r>
          <w:rPr>
            <w:rStyle w:val="a4"/>
          </w:rPr>
          <w:t>запросу Национальной палаты предпринимателей</w:t>
        </w:r>
      </w:hyperlink>
      <w:r>
        <w:t xml:space="preserve"> Республики Казахстан представлять сведения о наименовании и идентификационном номере субъектов предпринимательства, совокупный годовой доход которых соо</w:t>
      </w:r>
      <w:r>
        <w:t xml:space="preserve">тветствует критериям, установленным </w:t>
      </w:r>
      <w:hyperlink r:id="rId235" w:anchor="sub_id=29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91227A">
      <w:pPr>
        <w:pStyle w:val="pj"/>
      </w:pPr>
      <w:r>
        <w:t>11) применять способы обеспечения исполнения</w:t>
      </w:r>
      <w:r>
        <w:t xml:space="preserve"> налогового обязательства и взыскивать налоговую задолженность налогоплательщика (налогового агента) в принудительном порядке;</w:t>
      </w:r>
    </w:p>
    <w:p w:rsidR="00000000" w:rsidRDefault="0091227A">
      <w:pPr>
        <w:pStyle w:val="pj"/>
      </w:pPr>
      <w:r>
        <w:t>12) осуществлять контроль за соблюдением порядка учета, хранения, оценки, дальнейшего использования и реализации имущества, обращ</w:t>
      </w:r>
      <w:r>
        <w:t>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законодательством Республики Казахстан, а также за полнотой и своевременностью поступления в бюджет де</w:t>
      </w:r>
      <w:r>
        <w:t>нег в случае его реализации;</w:t>
      </w:r>
    </w:p>
    <w:p w:rsidR="00000000" w:rsidRDefault="0091227A">
      <w:pPr>
        <w:pStyle w:val="pj"/>
      </w:pPr>
      <w:r>
        <w:t>13)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платежей в бюджет</w:t>
      </w:r>
      <w:r>
        <w:t>;</w:t>
      </w:r>
    </w:p>
    <w:p w:rsidR="00000000" w:rsidRDefault="0091227A">
      <w:pPr>
        <w:pStyle w:val="pj"/>
      </w:pPr>
      <w:r>
        <w:t>14) по налоговому заявлению налогоплательщика (налогового агента) представлять в порядке и сроки, которые установлены настоящим Кодексом, справку о суммах, полученных нерезидентом доходов из источников в Республике Казахстан и удержанных (уплаченных) нал</w:t>
      </w:r>
      <w:r>
        <w:t>огов;</w:t>
      </w:r>
    </w:p>
    <w:p w:rsidR="00000000" w:rsidRDefault="0091227A">
      <w:pPr>
        <w:pStyle w:val="pji"/>
      </w:pPr>
      <w:r>
        <w:rPr>
          <w:rStyle w:val="s3"/>
        </w:rPr>
        <w:t xml:space="preserve">Подпункт 15 </w:t>
      </w:r>
      <w:hyperlink r:id="rId236"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0"/>
        </w:rPr>
        <w:t>15) размещать на сайте уполномоченного органа информацию об индивидуальном идентификационном номере физических лиц, представивших:</w:t>
      </w:r>
    </w:p>
    <w:p w:rsidR="00000000" w:rsidRDefault="0091227A">
      <w:pPr>
        <w:pStyle w:val="pj"/>
      </w:pPr>
      <w:r>
        <w:rPr>
          <w:rStyle w:val="s0"/>
        </w:rPr>
        <w:t>декларации об активах и обязательствах;</w:t>
      </w:r>
    </w:p>
    <w:p w:rsidR="00000000" w:rsidRDefault="0091227A">
      <w:pPr>
        <w:pStyle w:val="pj"/>
      </w:pPr>
      <w:r>
        <w:rPr>
          <w:rStyle w:val="s0"/>
        </w:rPr>
        <w:t>декларации о доходах и имуществе;</w:t>
      </w:r>
    </w:p>
    <w:p w:rsidR="00000000" w:rsidRDefault="0091227A">
      <w:pPr>
        <w:pStyle w:val="pji"/>
      </w:pPr>
      <w:r>
        <w:rPr>
          <w:rStyle w:val="s3"/>
        </w:rPr>
        <w:t xml:space="preserve">Пункт дополнен подпунктом 16 в соответствии с </w:t>
      </w:r>
      <w:hyperlink r:id="rId237" w:anchor="sub_id=19"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 xml:space="preserve">16) предоставлять доступ к информационной системе налоговых органов органам национальной безопасности Республики Казахстан в целях и порядке, предусмотренных </w:t>
      </w:r>
      <w:hyperlink r:id="rId238"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p>
    <w:p w:rsidR="00000000" w:rsidRDefault="0091227A">
      <w:pPr>
        <w:pStyle w:val="pji"/>
      </w:pPr>
      <w:r>
        <w:rPr>
          <w:rStyle w:val="s3"/>
        </w:rPr>
        <w:t xml:space="preserve">Пункт дополнен подпунктом 17 в соответствии с </w:t>
      </w:r>
      <w:hyperlink r:id="rId239" w:anchor="sub_id=19"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17) в ходе проведения тематической налоговой проверки по вопросам соответствия наименования, количества (объема) товаров сведениям, указанным в сопроводительных накладных на товары при осуще</w:t>
      </w:r>
      <w:r>
        <w:rPr>
          <w:rStyle w:val="s0"/>
        </w:rPr>
        <w:t>ствлении международных автомобильных перевозок с территории одного государства - члена Евразийского экономического союза на территорию другого государства-члена Евразийского экономического союза через территорию Республики Казахстан, производить изъятие до</w:t>
      </w:r>
      <w:r>
        <w:rPr>
          <w:rStyle w:val="s0"/>
        </w:rPr>
        <w:t xml:space="preserve">кументов, товаров и вещей, свидетельствующих о совершении административных правонарушений, в порядке, определенном </w:t>
      </w:r>
      <w:hyperlink r:id="rId240" w:history="1">
        <w:r>
          <w:rPr>
            <w:rStyle w:val="a4"/>
          </w:rPr>
          <w:t>Кодексом</w:t>
        </w:r>
      </w:hyperlink>
      <w:r>
        <w:t xml:space="preserve"> </w:t>
      </w:r>
      <w:r>
        <w:rPr>
          <w:rStyle w:val="s0"/>
        </w:rPr>
        <w:t>Республики Казахстан об административных правонарушениях.</w:t>
      </w:r>
    </w:p>
    <w:p w:rsidR="00000000" w:rsidRDefault="0091227A">
      <w:pPr>
        <w:pStyle w:val="pj"/>
      </w:pPr>
      <w:r>
        <w:t>3. Налого</w:t>
      </w:r>
      <w:r>
        <w:t>вые органы имеют иные права и выполняют иные обязанности, установленные законодательством Республики Казахстан.</w:t>
      </w:r>
    </w:p>
    <w:p w:rsidR="00000000" w:rsidRDefault="0091227A">
      <w:pPr>
        <w:pStyle w:val="pji"/>
      </w:pPr>
      <w:r>
        <w:rPr>
          <w:rStyle w:val="s3"/>
        </w:rPr>
        <w:t xml:space="preserve">В пункт 4 внесены изменения в соответствии с </w:t>
      </w:r>
      <w:hyperlink r:id="rId241" w:anchor="sub_id=919" w:history="1">
        <w:r>
          <w:rPr>
            <w:rStyle w:val="a4"/>
            <w:i/>
            <w:iCs/>
          </w:rPr>
          <w:t>Законом</w:t>
        </w:r>
      </w:hyperlink>
      <w:r>
        <w:t xml:space="preserve"> </w:t>
      </w:r>
      <w:r>
        <w:rPr>
          <w:rStyle w:val="s3"/>
        </w:rPr>
        <w:t>РК от 27.1</w:t>
      </w:r>
      <w:r>
        <w:rPr>
          <w:rStyle w:val="s3"/>
        </w:rPr>
        <w:t>2.19 г. № 290-VI (</w:t>
      </w:r>
      <w:hyperlink r:id="rId242" w:anchor="sub_id=190400" w:history="1">
        <w:r>
          <w:rPr>
            <w:rStyle w:val="a4"/>
            <w:i/>
            <w:iCs/>
          </w:rPr>
          <w:t>см. стар. ред.</w:t>
        </w:r>
      </w:hyperlink>
      <w:r>
        <w:rPr>
          <w:rStyle w:val="s3"/>
        </w:rPr>
        <w:t xml:space="preserve">); изложен в редакции </w:t>
      </w:r>
      <w:hyperlink r:id="rId243" w:anchor="sub_id=19" w:history="1">
        <w:r>
          <w:rPr>
            <w:rStyle w:val="a4"/>
            <w:i/>
            <w:iCs/>
          </w:rPr>
          <w:t>Закона</w:t>
        </w:r>
      </w:hyperlink>
      <w:r>
        <w:rPr>
          <w:rStyle w:val="s3"/>
        </w:rPr>
        <w:t xml:space="preserve"> РК от 21.12.22 г. № 165-VII (вв</w:t>
      </w:r>
      <w:r>
        <w:rPr>
          <w:rStyle w:val="s3"/>
        </w:rPr>
        <w:t>еден в действие с 1 января 2023 г.) (</w:t>
      </w:r>
      <w:hyperlink r:id="rId244" w:anchor="sub_id=190400" w:history="1">
        <w:r>
          <w:rPr>
            <w:rStyle w:val="a4"/>
            <w:i/>
            <w:iCs/>
          </w:rPr>
          <w:t>см. стар. ред.</w:t>
        </w:r>
      </w:hyperlink>
      <w:r>
        <w:rPr>
          <w:rStyle w:val="s3"/>
        </w:rPr>
        <w:t>)</w:t>
      </w:r>
    </w:p>
    <w:p w:rsidR="00000000" w:rsidRDefault="0091227A">
      <w:pPr>
        <w:pStyle w:val="pj"/>
      </w:pPr>
      <w:r>
        <w:t>4. При выявлении фактов уклонения от уплаты налогов и платежей в бюджет в ходе налоговой проверки, а также преднамеренн</w:t>
      </w:r>
      <w:r>
        <w:t>ого банкротства,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законами Республи</w:t>
      </w:r>
      <w:r>
        <w:t>ки Казахстан.</w:t>
      </w:r>
    </w:p>
    <w:p w:rsidR="00000000" w:rsidRDefault="0091227A">
      <w:pPr>
        <w:pStyle w:val="pj"/>
      </w:pPr>
      <w:r>
        <w:t> </w:t>
      </w:r>
    </w:p>
    <w:p w:rsidR="00000000" w:rsidRDefault="0091227A">
      <w:pPr>
        <w:pStyle w:val="pj"/>
      </w:pPr>
      <w:bookmarkStart w:id="67" w:name="SUB200000"/>
      <w:bookmarkEnd w:id="67"/>
      <w:r>
        <w:rPr>
          <w:rStyle w:val="s1"/>
        </w:rPr>
        <w:t>Статья 20. Материальное обеспечение, правовая и социальная защита должностных лиц налоговых органов</w:t>
      </w:r>
    </w:p>
    <w:p w:rsidR="00000000" w:rsidRDefault="0091227A">
      <w:pPr>
        <w:pStyle w:val="pj"/>
      </w:pPr>
      <w:r>
        <w:t>1. Должностное лицо налоговых органов при исполнении служебных обязанностей охраняется законом.</w:t>
      </w:r>
    </w:p>
    <w:p w:rsidR="00000000" w:rsidRDefault="0091227A">
      <w:pPr>
        <w:pStyle w:val="pj"/>
      </w:pPr>
      <w:bookmarkStart w:id="68" w:name="SUB200200"/>
      <w:bookmarkEnd w:id="68"/>
      <w:r>
        <w:t>2. Неисполнение законных требований должност</w:t>
      </w:r>
      <w:r>
        <w:t>ного лица налоговых органов, оскорбление, угроза, насилие или посягательство на жизнь, здоровье, имущество должностного лица налоговых органов или членов его семьи в связи с его служебной деятельностью, другие действия, препятствующие выполнению должностны</w:t>
      </w:r>
      <w:r>
        <w:t>м лицом налоговых органов служебных обязанностей, влекут установленную законами Республики Казахстан ответственность.</w:t>
      </w:r>
    </w:p>
    <w:p w:rsidR="00000000" w:rsidRDefault="0091227A">
      <w:pPr>
        <w:pStyle w:val="pj"/>
      </w:pPr>
      <w:r>
        <w:t>3. При получении средней тяжести вреда здоровью в связи с осуществлением служебной деятельности должностному лицу налоговых органов выплач</w:t>
      </w:r>
      <w:r>
        <w:t>ивается единовременная компенсация в размере пяти месячных заработных плат из средств бюджета.</w:t>
      </w:r>
    </w:p>
    <w:p w:rsidR="00000000" w:rsidRDefault="0091227A">
      <w:pPr>
        <w:pStyle w:val="pj"/>
      </w:pPr>
      <w:r>
        <w:t>4. При получении тяжкого вреда здоровью в связи с осуществлением служебной деятельности, исключающего дальнейшую возможность заниматься профессиональной деятельн</w:t>
      </w:r>
      <w:r>
        <w:t>остью, должностному лицу налоговых органов выплачивается единовременная компенсация в размере пятилетнего денежного содержания из средств бюджета, а также разница между размерами его должностного оклада и пенсии (пожизненно).</w:t>
      </w:r>
    </w:p>
    <w:p w:rsidR="00000000" w:rsidRDefault="0091227A">
      <w:pPr>
        <w:pStyle w:val="pj"/>
      </w:pPr>
      <w:r>
        <w:t>5. В случае гибели должностног</w:t>
      </w:r>
      <w:r>
        <w:t>о лица налоговых органов при исполнении им служебных обязанностей семье погибшего или его иждивенцам (наследникам):</w:t>
      </w:r>
    </w:p>
    <w:p w:rsidR="00000000" w:rsidRDefault="0091227A">
      <w:pPr>
        <w:pStyle w:val="pj"/>
      </w:pPr>
      <w:r>
        <w:t xml:space="preserve">1) выплачивается единовременное пособие в размере десятилетнего денежного содержания по последней занимаемой должности погибшего из средств </w:t>
      </w:r>
      <w:r>
        <w:t>бюджета;</w:t>
      </w:r>
    </w:p>
    <w:p w:rsidR="00000000" w:rsidRDefault="0091227A">
      <w:pPr>
        <w:pStyle w:val="pj"/>
        <w:ind w:firstLine="0"/>
      </w:pPr>
      <w:r>
        <w:rPr>
          <w:rStyle w:val="s3"/>
        </w:rPr>
        <w:t xml:space="preserve">В подпункт 2 внесены изменения в соответствии с </w:t>
      </w:r>
      <w:hyperlink r:id="rId245" w:anchor="sub_id=20" w:history="1">
        <w:r>
          <w:rPr>
            <w:rStyle w:val="a4"/>
            <w:i/>
            <w:iCs/>
          </w:rPr>
          <w:t>Законом</w:t>
        </w:r>
      </w:hyperlink>
      <w:r>
        <w:rPr>
          <w:rStyle w:val="s3"/>
        </w:rPr>
        <w:t xml:space="preserve"> РК от 12.12.23 г. № 45-VIII (введен в действие с 1 июля 2023 г.) (</w:t>
      </w:r>
      <w:hyperlink r:id="rId246" w:anchor="sub_id=200502" w:history="1">
        <w:r>
          <w:rPr>
            <w:rStyle w:val="a4"/>
            <w:i/>
            <w:iCs/>
          </w:rPr>
          <w:t>см. стар. ред.</w:t>
        </w:r>
      </w:hyperlink>
      <w:r>
        <w:rPr>
          <w:rStyle w:val="s3"/>
        </w:rPr>
        <w:t>)</w:t>
      </w:r>
    </w:p>
    <w:p w:rsidR="00000000" w:rsidRDefault="0091227A">
      <w:pPr>
        <w:pStyle w:val="pj"/>
      </w:pPr>
      <w:r>
        <w:t xml:space="preserve">2) назначается государственное социальное пособие по случаю потери кормильца в размерах и порядке, установленных </w:t>
      </w:r>
      <w:hyperlink r:id="rId247" w:history="1">
        <w:r>
          <w:rPr>
            <w:rStyle w:val="a4"/>
          </w:rPr>
          <w:t>законодательством</w:t>
        </w:r>
      </w:hyperlink>
      <w:r>
        <w:t xml:space="preserve"> Респу</w:t>
      </w:r>
      <w:r>
        <w:t>блики Казахстан о социальной защите.</w:t>
      </w:r>
    </w:p>
    <w:p w:rsidR="00000000" w:rsidRDefault="0091227A">
      <w:pPr>
        <w:pStyle w:val="pj"/>
      </w:pPr>
      <w:r>
        <w:t xml:space="preserve">6. Ущерб, причиненный здоровью и имуществу должностного лица налоговых органов, а также ущерб, причиненный здоровью и имуществу членов семьи и </w:t>
      </w:r>
      <w:hyperlink r:id="rId248" w:anchor="sub_id=10113" w:history="1">
        <w:r>
          <w:rPr>
            <w:rStyle w:val="a4"/>
          </w:rPr>
          <w:t>близких родственников</w:t>
        </w:r>
      </w:hyperlink>
      <w:r>
        <w:t xml:space="preserve"> должностного лица налоговых органов в связи с выполнением им служебных обязанностей, возмещается в соответствии с законодательством Республики Казахстан.</w:t>
      </w:r>
    </w:p>
    <w:p w:rsidR="00000000" w:rsidRDefault="0091227A">
      <w:pPr>
        <w:pStyle w:val="pj"/>
      </w:pPr>
      <w:r>
        <w:t> </w:t>
      </w:r>
    </w:p>
    <w:p w:rsidR="00000000" w:rsidRDefault="0091227A">
      <w:pPr>
        <w:pStyle w:val="pj"/>
      </w:pPr>
      <w:bookmarkStart w:id="69" w:name="SUB210000"/>
      <w:bookmarkEnd w:id="69"/>
      <w:r>
        <w:rPr>
          <w:rStyle w:val="s1"/>
        </w:rPr>
        <w:t>Статья 21. Полномочия местных исполнительных органов</w:t>
      </w:r>
    </w:p>
    <w:p w:rsidR="00000000" w:rsidRDefault="0091227A">
      <w:pPr>
        <w:pStyle w:val="pj"/>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91227A">
      <w:pPr>
        <w:pStyle w:val="pj"/>
      </w:pPr>
      <w:r>
        <w:t>2. Сбор налогов, указанных в пункте 1 н</w:t>
      </w:r>
      <w:r>
        <w:t xml:space="preserve">астоящей статьи, осуществляется на основе квитанции, являющейся документом строгой отчетности. </w:t>
      </w:r>
      <w:hyperlink r:id="rId249" w:history="1">
        <w:r>
          <w:rPr>
            <w:rStyle w:val="a4"/>
          </w:rPr>
          <w:t>Форма квитанции</w:t>
        </w:r>
      </w:hyperlink>
      <w:r>
        <w:t xml:space="preserve"> устанавливается уполномоченным органом.</w:t>
      </w:r>
    </w:p>
    <w:p w:rsidR="00000000" w:rsidRDefault="0091227A">
      <w:pPr>
        <w:pStyle w:val="pj"/>
      </w:pPr>
      <w:r>
        <w:t>3. При организации сбора налогов, указан</w:t>
      </w:r>
      <w:r>
        <w:t>ных в пункте 1 настоящей статьи, акимы обеспечивают:</w:t>
      </w:r>
    </w:p>
    <w:p w:rsidR="00000000" w:rsidRDefault="0091227A">
      <w:pPr>
        <w:pStyle w:val="pj"/>
      </w:pPr>
      <w: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91227A">
      <w:pPr>
        <w:pStyle w:val="pj"/>
      </w:pPr>
      <w:r>
        <w:t>2) при уплате суммы налогов наличным</w:t>
      </w:r>
      <w:r>
        <w:t>и деньгами выдачу налогоплательщику - физическому лицу квитанции, подтверждающей факт такой уплаты;</w:t>
      </w:r>
    </w:p>
    <w:p w:rsidR="00000000" w:rsidRDefault="0091227A">
      <w:pPr>
        <w:pStyle w:val="pj"/>
      </w:pPr>
      <w:r>
        <w:t>3) сдачу сумм налогов в банк второго уровня или организацию, осуществляющую отдельные виды банковских операций, ежедневно не позднее следующего операционног</w:t>
      </w:r>
      <w:r>
        <w:t xml:space="preserve">о дня, когда был осуществлен прием денег, для последующего зачисления их в бюджет. В случае, если ежедневные поступления денег составляют сумму менее 10-кратного </w:t>
      </w:r>
      <w:hyperlink r:id="rId250" w:history="1">
        <w:r>
          <w:rPr>
            <w:rStyle w:val="a4"/>
          </w:rPr>
          <w:t>месячного расчетного показател</w:t>
        </w:r>
        <w:r>
          <w:rPr>
            <w:rStyle w:val="a4"/>
          </w:rPr>
          <w:t>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а также при отсутствии банка второго уровня или организации, осуществляющей отдельные виды банковских операций, в населенном пункте сдача дене</w:t>
      </w:r>
      <w:r>
        <w:t>г осуществляется один раз в три операционных дня;</w:t>
      </w:r>
    </w:p>
    <w:p w:rsidR="00000000" w:rsidRDefault="0091227A">
      <w:pPr>
        <w:pStyle w:val="pj"/>
      </w:pPr>
      <w:r>
        <w:t>4) правильность заполнения и сохранность квитанций;</w:t>
      </w:r>
    </w:p>
    <w:p w:rsidR="00000000" w:rsidRDefault="0091227A">
      <w:pPr>
        <w:pStyle w:val="pj"/>
      </w:pPr>
      <w:r>
        <w:t xml:space="preserve">5) предоставление в налоговый орган отчетов об использовании квитанций, а также сдаче сумм налогов в банк второго уровня или организацию, осуществляющую отдельные виды банковских операций, в </w:t>
      </w:r>
      <w:hyperlink r:id="rId251" w:history="1">
        <w:r>
          <w:rPr>
            <w:rStyle w:val="a4"/>
          </w:rPr>
          <w:t>порядке</w:t>
        </w:r>
      </w:hyperlink>
      <w:r>
        <w:t xml:space="preserve"> и сроки, которые установлены уполномоченным органом.</w:t>
      </w:r>
    </w:p>
    <w:p w:rsidR="00000000" w:rsidRDefault="0091227A">
      <w:pPr>
        <w:pStyle w:val="pj"/>
      </w:pPr>
      <w:r>
        <w:t> </w:t>
      </w:r>
    </w:p>
    <w:p w:rsidR="00000000" w:rsidRDefault="0091227A">
      <w:pPr>
        <w:pStyle w:val="pj"/>
      </w:pPr>
      <w:bookmarkStart w:id="70" w:name="SUB220000"/>
      <w:bookmarkEnd w:id="70"/>
      <w:r>
        <w:rPr>
          <w:rStyle w:val="s1"/>
        </w:rPr>
        <w:t>Статья 22. Взаимодействие налоговых органов с уполномоченными государственными органами, местными исполнительными органами и иными лицами</w:t>
      </w:r>
    </w:p>
    <w:p w:rsidR="00000000" w:rsidRDefault="0091227A">
      <w:pPr>
        <w:pStyle w:val="pj"/>
      </w:pPr>
      <w:r>
        <w:t>1. Налоговые органы взаимодействуют с уполномоченными г</w:t>
      </w:r>
      <w:r>
        <w:t>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91227A">
      <w:pPr>
        <w:pStyle w:val="pj"/>
      </w:pPr>
      <w:r>
        <w:t>2. Уполномоченные государственные и местные исполнител</w:t>
      </w:r>
      <w:r>
        <w:t>ьные органы обязаны оказывать содействие налоговым органам в выполнении задач по осуществлению налогового контроля.</w:t>
      </w:r>
    </w:p>
    <w:p w:rsidR="00000000" w:rsidRDefault="0091227A">
      <w:pPr>
        <w:pStyle w:val="pj"/>
      </w:pPr>
      <w:r>
        <w:t xml:space="preserve">3. </w:t>
      </w:r>
      <w:hyperlink r:id="rId252" w:anchor="sub_id=270000" w:history="1">
        <w:r>
          <w:rPr>
            <w:rStyle w:val="a4"/>
          </w:rPr>
          <w:t>Уполномоченный государственный орган</w:t>
        </w:r>
      </w:hyperlink>
      <w:r>
        <w:t xml:space="preserve"> в области охраны</w:t>
      </w:r>
      <w:r>
        <w:t xml:space="preserve"> окружающей среды и его территориальные органы обязаны представлять в порядке, определенном </w:t>
      </w:r>
      <w:hyperlink w:anchor="sub5730300" w:history="1">
        <w:r>
          <w:rPr>
            <w:rStyle w:val="a4"/>
          </w:rPr>
          <w:t>пунктом 3 статьи 573</w:t>
        </w:r>
      </w:hyperlink>
      <w:r>
        <w:t xml:space="preserve"> настоящего Кодекса, сведения по результатам осуществления ими проверок по соблюдению </w:t>
      </w:r>
      <w:hyperlink r:id="rId253" w:history="1">
        <w:r>
          <w:rPr>
            <w:rStyle w:val="a4"/>
          </w:rPr>
          <w:t>экологического законодательства</w:t>
        </w:r>
      </w:hyperlink>
      <w:r>
        <w:t xml:space="preserve"> Республики Казахстан (государственный экологический контроль).</w:t>
      </w:r>
    </w:p>
    <w:p w:rsidR="00000000" w:rsidRDefault="0091227A">
      <w:pPr>
        <w:pStyle w:val="pj"/>
      </w:pPr>
      <w:r>
        <w:t>4. Уполномоченные государственные органы обязаны представлять в уполномоченный орган сведения по физическим лицам по пере</w:t>
      </w:r>
      <w:r>
        <w:t xml:space="preserve">чню в порядке и сроки, которые установлены </w:t>
      </w:r>
      <w:hyperlink w:anchor="sub260000" w:history="1">
        <w:r>
          <w:rPr>
            <w:rStyle w:val="a4"/>
          </w:rPr>
          <w:t>статьей 26</w:t>
        </w:r>
      </w:hyperlink>
      <w:r>
        <w:t xml:space="preserve"> настоящего Кодекса.</w:t>
      </w:r>
    </w:p>
    <w:p w:rsidR="00000000" w:rsidRDefault="0091227A">
      <w:pPr>
        <w:pStyle w:val="pj"/>
      </w:pPr>
      <w:r>
        <w:t xml:space="preserve">5. Налоговые органы и местные исполнительные органы взаимодействуют между собой по осуществлению сбора налогов в порядке, определенном </w:t>
      </w:r>
      <w:hyperlink w:anchor="sub210000" w:history="1">
        <w:r>
          <w:rPr>
            <w:rStyle w:val="a4"/>
          </w:rPr>
          <w:t>статьей 21</w:t>
        </w:r>
      </w:hyperlink>
      <w:r>
        <w:t xml:space="preserve"> настоящего Кодекса.</w:t>
      </w:r>
    </w:p>
    <w:p w:rsidR="00000000" w:rsidRDefault="0091227A">
      <w:pPr>
        <w:pStyle w:val="pji"/>
      </w:pPr>
      <w:r>
        <w:rPr>
          <w:rStyle w:val="s3"/>
        </w:rPr>
        <w:t xml:space="preserve">В пункт 6 внесены изменения в соответствии с </w:t>
      </w:r>
      <w:hyperlink r:id="rId254" w:anchor="sub_id=400" w:history="1">
        <w:r>
          <w:rPr>
            <w:rStyle w:val="a4"/>
            <w:i/>
            <w:iCs/>
          </w:rPr>
          <w:t>Законом</w:t>
        </w:r>
      </w:hyperlink>
      <w:r>
        <w:t xml:space="preserve"> </w:t>
      </w:r>
      <w:r>
        <w:rPr>
          <w:rStyle w:val="s3"/>
        </w:rPr>
        <w:t>РК от 08.01.19 г. № 215-VI (введен в действие с 11 апреля 2019 г.) (</w:t>
      </w:r>
      <w:hyperlink r:id="rId255" w:anchor="sub_id=220600" w:history="1">
        <w:r>
          <w:rPr>
            <w:rStyle w:val="a4"/>
            <w:i/>
            <w:iCs/>
          </w:rPr>
          <w:t>см. стар. ред.</w:t>
        </w:r>
      </w:hyperlink>
      <w:r>
        <w:rPr>
          <w:rStyle w:val="s3"/>
        </w:rPr>
        <w:t>)</w:t>
      </w:r>
    </w:p>
    <w:p w:rsidR="00000000" w:rsidRDefault="0091227A">
      <w:pPr>
        <w:pStyle w:val="pj"/>
      </w:pPr>
      <w:r>
        <w:t>6. Полномочия уполномоченных государственных и местных исполнительных органов по взиманию платежей в бюджет и представлению сведений по ним определяются Особенной</w:t>
      </w:r>
      <w:r>
        <w:t xml:space="preserve"> частью настоящего Кодекса.</w:t>
      </w:r>
    </w:p>
    <w:p w:rsidR="00000000" w:rsidRDefault="0091227A">
      <w:pPr>
        <w:pStyle w:val="pj"/>
      </w:pPr>
      <w:r>
        <w:t>7. Налоговые органы вправе осуществлять взаимодействие с уполномоченными государственными органами, местными исполнительными органами и иными лицами электронным способом в порядке, определенном настоящим Кодексом.</w:t>
      </w:r>
    </w:p>
    <w:p w:rsidR="00000000" w:rsidRDefault="0091227A">
      <w:pPr>
        <w:pStyle w:val="pji"/>
      </w:pPr>
      <w:r>
        <w:rPr>
          <w:rStyle w:val="s3"/>
        </w:rPr>
        <w:t>В пункт 8 внес</w:t>
      </w:r>
      <w:r>
        <w:rPr>
          <w:rStyle w:val="s3"/>
        </w:rPr>
        <w:t xml:space="preserve">ены изменения в соответствии с </w:t>
      </w:r>
      <w:hyperlink r:id="rId256" w:anchor="sub_id=22" w:history="1">
        <w:r>
          <w:rPr>
            <w:rStyle w:val="a4"/>
            <w:i/>
            <w:iCs/>
          </w:rPr>
          <w:t>Законом</w:t>
        </w:r>
      </w:hyperlink>
      <w:r>
        <w:t xml:space="preserve"> </w:t>
      </w:r>
      <w:r>
        <w:rPr>
          <w:rStyle w:val="s3"/>
        </w:rPr>
        <w:t>РК от 03.07.19 г. № 262-VI (введен в действие с 1 января 2020 г.) (</w:t>
      </w:r>
      <w:hyperlink r:id="rId257" w:anchor="sub_id=220800" w:history="1">
        <w:r>
          <w:rPr>
            <w:rStyle w:val="a4"/>
            <w:i/>
            <w:iCs/>
          </w:rPr>
          <w:t>см. стар. ред.</w:t>
        </w:r>
      </w:hyperlink>
      <w:r>
        <w:rPr>
          <w:rStyle w:val="s3"/>
        </w:rPr>
        <w:t>)</w:t>
      </w:r>
    </w:p>
    <w:p w:rsidR="00000000" w:rsidRDefault="0091227A">
      <w:pPr>
        <w:pStyle w:val="pj"/>
      </w:pPr>
      <w:r>
        <w:t xml:space="preserve">8. Налоговые органы в ходе налоговой проверки взаимодействуют с </w:t>
      </w:r>
      <w:r>
        <w:rPr>
          <w:rStyle w:val="s0"/>
        </w:rPr>
        <w:t xml:space="preserve">уполномоченным органом по регулированию, контролю и надзору финансового рынка и финансовых организаций </w:t>
      </w:r>
      <w:r>
        <w:t>по получению в отношении проверяемого налогоплательщика зак</w:t>
      </w:r>
      <w:r>
        <w:t>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w:t>
      </w:r>
      <w:r>
        <w:t>ании и страховой деятельности.</w:t>
      </w:r>
    </w:p>
    <w:p w:rsidR="00000000" w:rsidRDefault="0091227A">
      <w:pPr>
        <w:pStyle w:val="pj"/>
      </w:pPr>
      <w:r>
        <w:rPr>
          <w:rStyle w:val="s0"/>
        </w:rPr>
        <w:t xml:space="preserve">Уполномоченный орган по регулированию, контролю и надзору финансового рынка и финансовых организаций </w:t>
      </w:r>
      <w:r>
        <w:t xml:space="preserve">по запросу уполномоченного органа представляет такое </w:t>
      </w:r>
      <w:hyperlink r:id="rId258" w:anchor="sub_id=1" w:history="1">
        <w:r>
          <w:rPr>
            <w:rStyle w:val="a4"/>
          </w:rPr>
          <w:t>заключение</w:t>
        </w:r>
      </w:hyperlink>
      <w:r>
        <w:t xml:space="preserve"> в </w:t>
      </w:r>
      <w:hyperlink r:id="rId259" w:history="1">
        <w:r>
          <w:rPr>
            <w:rStyle w:val="a4"/>
          </w:rPr>
          <w:t>порядке</w:t>
        </w:r>
      </w:hyperlink>
      <w:r>
        <w:rPr>
          <w:rStyle w:val="s2"/>
        </w:rPr>
        <w:t>,</w:t>
      </w:r>
      <w:r>
        <w:t xml:space="preserve"> определенном уполномоченным органом совместно с </w:t>
      </w:r>
      <w:r>
        <w:rPr>
          <w:rStyle w:val="s0"/>
        </w:rPr>
        <w:t>уполномоченным органом по регулированию, к</w:t>
      </w:r>
      <w:r>
        <w:rPr>
          <w:rStyle w:val="s0"/>
        </w:rPr>
        <w:t>онтролю и надзору финансового рынка и финансовых организаций</w:t>
      </w:r>
      <w:r>
        <w:t>.</w:t>
      </w:r>
    </w:p>
    <w:p w:rsidR="00000000" w:rsidRDefault="0091227A">
      <w:pPr>
        <w:pStyle w:val="pji"/>
      </w:pPr>
      <w:r>
        <w:rPr>
          <w:rStyle w:val="s3"/>
        </w:rPr>
        <w:t xml:space="preserve">В пункт 9 внесены изменения в соответствии с </w:t>
      </w:r>
      <w:hyperlink r:id="rId260" w:anchor="sub_id=22" w:history="1">
        <w:r>
          <w:rPr>
            <w:rStyle w:val="a4"/>
            <w:i/>
            <w:iCs/>
          </w:rPr>
          <w:t>Законом</w:t>
        </w:r>
      </w:hyperlink>
      <w:r>
        <w:t xml:space="preserve"> </w:t>
      </w:r>
      <w:r>
        <w:rPr>
          <w:rStyle w:val="s3"/>
        </w:rPr>
        <w:t>РК от 03.07.19 г. № 262-VI (введен в действие с 1 января 2020</w:t>
      </w:r>
      <w:r>
        <w:rPr>
          <w:rStyle w:val="s3"/>
        </w:rPr>
        <w:t xml:space="preserve"> г.) (</w:t>
      </w:r>
      <w:hyperlink r:id="rId261" w:anchor="sub_id=220900" w:history="1">
        <w:r>
          <w:rPr>
            <w:rStyle w:val="a4"/>
            <w:i/>
            <w:iCs/>
          </w:rPr>
          <w:t>см. стар. ред.</w:t>
        </w:r>
      </w:hyperlink>
      <w:r>
        <w:rPr>
          <w:rStyle w:val="s3"/>
        </w:rPr>
        <w:t>)</w:t>
      </w:r>
    </w:p>
    <w:p w:rsidR="00000000" w:rsidRDefault="0091227A">
      <w:pPr>
        <w:pStyle w:val="pj"/>
      </w:pPr>
      <w:r>
        <w:rPr>
          <w:rStyle w:val="s0"/>
        </w:rPr>
        <w:t>9. Уполномоченный орган, Национальный Банк Республики Казахстан и уполномоченный орган по регулированию, контролю и надзору финансового рынка и финанс</w:t>
      </w:r>
      <w:r>
        <w:rPr>
          <w:rStyle w:val="s0"/>
        </w:rPr>
        <w:t>овых организаций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91227A">
      <w:pPr>
        <w:pStyle w:val="pj"/>
      </w:pPr>
      <w:r>
        <w:rPr>
          <w:rStyle w:val="s0"/>
        </w:rPr>
        <w:t>Уполномоченный орган оказывает содействие Национальному Банку Республики Казахстан в выпол</w:t>
      </w:r>
      <w:r>
        <w:rPr>
          <w:rStyle w:val="s0"/>
        </w:rPr>
        <w:t>нении задач по осуществлению валютного контроля.</w:t>
      </w:r>
    </w:p>
    <w:p w:rsidR="00000000" w:rsidRDefault="0091227A">
      <w:pPr>
        <w:pStyle w:val="pj"/>
      </w:pPr>
      <w:r>
        <w:rPr>
          <w:rStyle w:val="s0"/>
        </w:rPr>
        <w:t xml:space="preserve">Уполномоченный орган вправе осуществлять информационное взаимодействие с Национальным Банком Республики Казахстан и уполномоченным органом по регулированию, контролю и надзору финансового рынка и финансовых </w:t>
      </w:r>
      <w:r>
        <w:rPr>
          <w:rStyle w:val="s0"/>
        </w:rPr>
        <w:t xml:space="preserve">организаций электронным способом. Порядок взаимодействия уполномоченного органа с Национальным Банком Республики Казахстан и уполномоченным органом по регулированию, контролю и надзору финансового рынка и финансовых организаций определяется </w:t>
      </w:r>
      <w:hyperlink r:id="rId262" w:history="1">
        <w:r>
          <w:rPr>
            <w:rStyle w:val="a4"/>
          </w:rPr>
          <w:t>совместными актами</w:t>
        </w:r>
      </w:hyperlink>
      <w:r>
        <w:rPr>
          <w:rStyle w:val="s0"/>
        </w:rPr>
        <w:t>.</w:t>
      </w:r>
    </w:p>
    <w:p w:rsidR="00000000" w:rsidRDefault="0091227A">
      <w:pPr>
        <w:pStyle w:val="pji"/>
      </w:pPr>
      <w:r>
        <w:rPr>
          <w:rStyle w:val="s3"/>
        </w:rPr>
        <w:t xml:space="preserve">Пункт 10 </w:t>
      </w:r>
      <w:hyperlink r:id="rId263"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 xml:space="preserve">10. Национальный Банк Республики Казахстан предоставляет уполномоченному </w:t>
      </w:r>
      <w:r>
        <w:rPr>
          <w:rStyle w:val="s0"/>
        </w:rPr>
        <w:t>органу полученную от уполномоченных банков информацию о платежах и (или) переводах денежных средств из Республики Казахстан и в Республику Казахстан физического лица (физическому лицу), юридического лица (юридическому лицу), а также структурного подразделе</w:t>
      </w:r>
      <w:r>
        <w:rPr>
          <w:rStyle w:val="s0"/>
        </w:rPr>
        <w:t>ния (структурному подразделению) юридического лица по валютным операциям на сумму свыше 50 000 долларов США в эквиваленте, проведенных через банки второго уровня и организации, осуществляющие отдельные виды банковских операций, по сделкам (контрактам), в т</w:t>
      </w:r>
      <w:r>
        <w:rPr>
          <w:rStyle w:val="s0"/>
        </w:rPr>
        <w:t>ом числе по безтоварным операциям.</w:t>
      </w:r>
    </w:p>
    <w:p w:rsidR="00000000" w:rsidRDefault="0091227A">
      <w:pPr>
        <w:pStyle w:val="pj"/>
      </w:pPr>
      <w:r>
        <w:rPr>
          <w:rStyle w:val="s0"/>
        </w:rPr>
        <w:t xml:space="preserve">Указанная в части первой настоящего пункта информация направляется в порядке, по форме и в сроки, которые установлены </w:t>
      </w:r>
      <w:hyperlink r:id="rId264" w:history="1">
        <w:r>
          <w:rPr>
            <w:rStyle w:val="a4"/>
          </w:rPr>
          <w:t>совместным актом</w:t>
        </w:r>
      </w:hyperlink>
      <w:r>
        <w:t xml:space="preserve"> </w:t>
      </w:r>
      <w:r>
        <w:rPr>
          <w:rStyle w:val="s0"/>
        </w:rPr>
        <w:t>уполномоченного орган</w:t>
      </w:r>
      <w:r>
        <w:rPr>
          <w:rStyle w:val="s0"/>
        </w:rPr>
        <w:t>а и Национального Банка Республики Казахстан.</w:t>
      </w:r>
    </w:p>
    <w:p w:rsidR="00000000" w:rsidRDefault="0091227A">
      <w:pPr>
        <w:pStyle w:val="pji"/>
      </w:pPr>
      <w:r>
        <w:rPr>
          <w:rStyle w:val="s3"/>
        </w:rPr>
        <w:t xml:space="preserve">См.: </w:t>
      </w:r>
      <w:hyperlink r:id="rId265" w:history="1">
        <w:r>
          <w:rPr>
            <w:rStyle w:val="a4"/>
            <w:i/>
            <w:iCs/>
          </w:rPr>
          <w:t>Ответ</w:t>
        </w:r>
      </w:hyperlink>
      <w:r>
        <w:t xml:space="preserve"> </w:t>
      </w:r>
      <w:r>
        <w:rPr>
          <w:rStyle w:val="s3"/>
        </w:rPr>
        <w:t xml:space="preserve">Министра финансов РК от 8 апреля 2021 года на вопрос от 24 марта 2021 года № 675022 (dialog.egov.kz) «О Правилах предоставления НБ РК </w:t>
      </w:r>
      <w:r>
        <w:rPr>
          <w:rStyle w:val="s3"/>
        </w:rPr>
        <w:t>МФ РК полученной от уполномоченных банков информации о платежах и (или) переводах денег из Республики Казахстан и в Республику Казахстан по валютным операциям на сумму свыше 50 000 долларов»</w:t>
      </w:r>
    </w:p>
    <w:p w:rsidR="00000000" w:rsidRDefault="0091227A">
      <w:pPr>
        <w:pStyle w:val="pj"/>
      </w:pPr>
      <w:r>
        <w:t xml:space="preserve">11. Налоговые органы предоставляют ежеквартально уполномоченному </w:t>
      </w:r>
      <w:r>
        <w:t>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распростра</w:t>
      </w:r>
      <w:r>
        <w:t>няются расширенные обязательства производителей (импортеров).</w:t>
      </w:r>
    </w:p>
    <w:p w:rsidR="00000000" w:rsidRDefault="0091227A">
      <w:pPr>
        <w:pStyle w:val="pj"/>
      </w:pPr>
      <w:r>
        <w:t xml:space="preserve">12. Уполномоченные государственные органы по предоставлению права недропользования и местные исполнительные органы представляют в налоговый орган копии контрактов на недропользование и (или) </w:t>
      </w:r>
      <w:hyperlink w:anchor="sub10140" w:history="1">
        <w:r>
          <w:rPr>
            <w:rStyle w:val="a4"/>
          </w:rPr>
          <w:t>соглашений о конфиденциальности</w:t>
        </w:r>
      </w:hyperlink>
      <w:r>
        <w:rPr>
          <w:rStyle w:val="s2"/>
        </w:rPr>
        <w:t>,</w:t>
      </w:r>
      <w:r>
        <w:t xml:space="preserve"> заключенных с недропользователями, и (или) протоколы Государственной комиссии по запасам полезных ископаемых Республики Казахстан об утверждении запасов полезных ископаемых и постановке на госуда</w:t>
      </w:r>
      <w:r>
        <w:t>рственный баланс запасов полезных ископаемых, а также дополнения и изменения к ним не позднее пяти рабочих дней с даты их заключения или внесения изменений и дополнений в них, в том числе путем автоматизированного обмена информацией.</w:t>
      </w:r>
    </w:p>
    <w:p w:rsidR="00000000" w:rsidRDefault="0091227A">
      <w:pPr>
        <w:pStyle w:val="pj"/>
      </w:pPr>
      <w:r>
        <w:t>13. Местные исполнител</w:t>
      </w:r>
      <w:r>
        <w:t xml:space="preserve">ьные органы представляют в налоговые органы по месту нахождения сведения об использовании налогоплательщиками билетов в части оказания услуг населению по перевозкам в общественном городском транспорте по </w:t>
      </w:r>
      <w:hyperlink r:id="rId266" w:history="1">
        <w:r>
          <w:rPr>
            <w:rStyle w:val="a4"/>
          </w:rPr>
          <w:t>форме</w:t>
        </w:r>
      </w:hyperlink>
      <w:r>
        <w:rPr>
          <w:rStyle w:val="s2"/>
        </w:rPr>
        <w:t>,</w:t>
      </w:r>
      <w:r>
        <w:t xml:space="preserve"> утвержденной уполномоченным органом.</w:t>
      </w:r>
    </w:p>
    <w:p w:rsidR="00000000" w:rsidRDefault="0091227A">
      <w:pPr>
        <w:pStyle w:val="pji"/>
      </w:pPr>
      <w:bookmarkStart w:id="71" w:name="SUB221400"/>
      <w:bookmarkEnd w:id="71"/>
      <w:r>
        <w:rPr>
          <w:rStyle w:val="s3"/>
        </w:rPr>
        <w:t xml:space="preserve">Статья дополнена пунктом 14 в соответствии с </w:t>
      </w:r>
      <w:hyperlink r:id="rId267" w:anchor="sub_id=2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14. Лица, располагающие информацией о нарушениях применения контрольно-кассовой машины и оборудования (устройства), предназначенного для приема платежей с использованием платежных карточек, вправе сообщить в налоговый орган об известных им фактах нарушений</w:t>
      </w:r>
      <w:r>
        <w:rPr>
          <w:rStyle w:val="s0"/>
        </w:rPr>
        <w:t>, подтвержденных видеофиксацией.</w:t>
      </w:r>
    </w:p>
    <w:p w:rsidR="00000000" w:rsidRDefault="0091227A">
      <w:pPr>
        <w:pStyle w:val="pj"/>
      </w:pPr>
      <w:r>
        <w:rPr>
          <w:rStyle w:val="s0"/>
        </w:rPr>
        <w:t>Лицо, сообщившее о фактах нарушения применения контрольно-кассовой машины и оборудования (устройства), предназначенного для приема платежей с использованием платежных карточек, в случае подтверждения такого факта подлежит в</w:t>
      </w:r>
      <w:r>
        <w:rPr>
          <w:rStyle w:val="s0"/>
        </w:rPr>
        <w:t xml:space="preserve">ознаграждению в </w:t>
      </w:r>
      <w:hyperlink r:id="rId268" w:history="1">
        <w:r>
          <w:rPr>
            <w:rStyle w:val="a4"/>
          </w:rPr>
          <w:t>порядке</w:t>
        </w:r>
      </w:hyperlink>
      <w:r>
        <w:rPr>
          <w:rStyle w:val="s2"/>
        </w:rPr>
        <w:t>,</w:t>
      </w:r>
      <w:r>
        <w:rPr>
          <w:rStyle w:val="s0"/>
        </w:rPr>
        <w:t xml:space="preserve"> определяемом Правительством Республики Казахстан.</w:t>
      </w:r>
    </w:p>
    <w:p w:rsidR="00000000" w:rsidRDefault="0091227A">
      <w:pPr>
        <w:pStyle w:val="pj"/>
      </w:pPr>
      <w:r>
        <w:rPr>
          <w:rStyle w:val="s0"/>
        </w:rPr>
        <w:t>Положения части второй настоящего пункта не распространяются на лиц, сообщивших заведомо ложную информацию о фактах совершенных правонарушений. При этом лица, сообщившие заведомо ложную информацию, несут ответственность, установленную законами Республики К</w:t>
      </w:r>
      <w:r>
        <w:rPr>
          <w:rStyle w:val="s0"/>
        </w:rPr>
        <w:t>азахстан.</w:t>
      </w:r>
    </w:p>
    <w:p w:rsidR="00000000" w:rsidRDefault="0091227A">
      <w:pPr>
        <w:pStyle w:val="pji"/>
      </w:pPr>
      <w:bookmarkStart w:id="72" w:name="SUB221500"/>
      <w:bookmarkEnd w:id="72"/>
      <w:r>
        <w:rPr>
          <w:rStyle w:val="s3"/>
        </w:rPr>
        <w:t xml:space="preserve">Статья дополнена пунктом 15 в соответствии с </w:t>
      </w:r>
      <w:hyperlink r:id="rId269" w:anchor="sub_id=2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15. Уполномоченный орган взаимодействует с упол</w:t>
      </w:r>
      <w:r>
        <w:rPr>
          <w:rStyle w:val="s0"/>
        </w:rPr>
        <w:t>номоченными государственными органами и Национальной палатой предпринимателей Республики Казахстан в целях ведения информационной системы для самостоятельной проверки налогоплательщиком контрагентов на основе индексов, рассчитанных по методике, утверждаемо</w:t>
      </w:r>
      <w:r>
        <w:rPr>
          <w:rStyle w:val="s0"/>
        </w:rPr>
        <w:t xml:space="preserve">й уполномоченным органом по согласованию с Национальной палатой предпринимателей Республики Казахстан. </w:t>
      </w:r>
      <w:hyperlink r:id="rId270" w:history="1">
        <w:r>
          <w:rPr>
            <w:rStyle w:val="a4"/>
          </w:rPr>
          <w:t>Порядок</w:t>
        </w:r>
      </w:hyperlink>
      <w:r>
        <w:t xml:space="preserve"> </w:t>
      </w:r>
      <w:r>
        <w:rPr>
          <w:rStyle w:val="s0"/>
        </w:rPr>
        <w:t>взаимодействия определяется уполномоченным органом.</w:t>
      </w:r>
    </w:p>
    <w:p w:rsidR="00000000" w:rsidRDefault="0091227A">
      <w:pPr>
        <w:pStyle w:val="pji"/>
      </w:pPr>
      <w:r>
        <w:rPr>
          <w:rStyle w:val="s3"/>
        </w:rPr>
        <w:t xml:space="preserve">См.: </w:t>
      </w:r>
      <w:hyperlink r:id="rId271" w:history="1">
        <w:r>
          <w:rPr>
            <w:rStyle w:val="a4"/>
            <w:i/>
            <w:iCs/>
          </w:rPr>
          <w:t>Ответ</w:t>
        </w:r>
      </w:hyperlink>
      <w:r>
        <w:t xml:space="preserve"> </w:t>
      </w:r>
      <w:r>
        <w:rPr>
          <w:rStyle w:val="s3"/>
        </w:rPr>
        <w:t>Председателя КГД МФ РК от 29 декабря 2020 года на вопрос от 15 декабря 2020 года № 657445 (dialog.egov.kz) «О получении информации о благонадежности и добросовестности контрагента из информационной системы»</w:t>
      </w:r>
    </w:p>
    <w:p w:rsidR="00000000" w:rsidRDefault="0091227A">
      <w:pPr>
        <w:pStyle w:val="pj"/>
      </w:pPr>
      <w:r>
        <w:t> </w:t>
      </w:r>
    </w:p>
    <w:p w:rsidR="00000000" w:rsidRDefault="0091227A">
      <w:pPr>
        <w:pStyle w:val="pji"/>
      </w:pPr>
      <w:bookmarkStart w:id="73" w:name="SUB230000"/>
      <w:bookmarkEnd w:id="73"/>
      <w:r>
        <w:rPr>
          <w:rStyle w:val="s3"/>
        </w:rPr>
        <w:t xml:space="preserve">Статья 23 </w:t>
      </w:r>
      <w:hyperlink r:id="rId272" w:history="1">
        <w:r>
          <w:rPr>
            <w:rStyle w:val="a4"/>
            <w:i/>
            <w:iCs/>
          </w:rPr>
          <w:t>введена в действие</w:t>
        </w:r>
      </w:hyperlink>
      <w:r>
        <w:t xml:space="preserve"> </w:t>
      </w:r>
      <w:r>
        <w:rPr>
          <w:rStyle w:val="s3"/>
        </w:rPr>
        <w:t>с 1 января 2021 года</w:t>
      </w:r>
    </w:p>
    <w:p w:rsidR="00000000" w:rsidRDefault="0091227A">
      <w:pPr>
        <w:pStyle w:val="pj"/>
      </w:pPr>
      <w:r>
        <w:rPr>
          <w:rStyle w:val="s1"/>
        </w:rPr>
        <w:t>Статья 23. Взаимодействие уполномоченного органа с органами военного управления</w:t>
      </w:r>
    </w:p>
    <w:p w:rsidR="00000000" w:rsidRDefault="0091227A">
      <w:pPr>
        <w:pStyle w:val="pj"/>
      </w:pPr>
      <w:r>
        <w:rPr>
          <w:rStyle w:val="s0"/>
        </w:rPr>
        <w:t>1. Местные органы военного управления представляют в уполном</w:t>
      </w:r>
      <w:r>
        <w:rPr>
          <w:rStyle w:val="s0"/>
        </w:rPr>
        <w:t>оченный орган сведения о физических лицах, призванных на срочную воинскую службу и уволенных со срочной воинской службы, в следующие сроки:</w:t>
      </w:r>
    </w:p>
    <w:p w:rsidR="00000000" w:rsidRDefault="0091227A">
      <w:pPr>
        <w:pStyle w:val="pj"/>
      </w:pPr>
      <w:r>
        <w:rPr>
          <w:rStyle w:val="s0"/>
        </w:rPr>
        <w:t>1) не позднее 31 июля года, в котором физические лица в апреле - июне:</w:t>
      </w:r>
    </w:p>
    <w:p w:rsidR="00000000" w:rsidRDefault="0091227A">
      <w:pPr>
        <w:pStyle w:val="pj"/>
      </w:pPr>
      <w:r>
        <w:rPr>
          <w:rStyle w:val="s0"/>
        </w:rPr>
        <w:t>призваны на срочную воинскую службу;</w:t>
      </w:r>
    </w:p>
    <w:p w:rsidR="00000000" w:rsidRDefault="0091227A">
      <w:pPr>
        <w:pStyle w:val="pj"/>
      </w:pPr>
      <w:r>
        <w:rPr>
          <w:rStyle w:val="s0"/>
        </w:rPr>
        <w:t xml:space="preserve">уволены </w:t>
      </w:r>
      <w:r>
        <w:rPr>
          <w:rStyle w:val="s0"/>
        </w:rPr>
        <w:t>со срочной воинской службы;</w:t>
      </w:r>
    </w:p>
    <w:p w:rsidR="00000000" w:rsidRDefault="0091227A">
      <w:pPr>
        <w:pStyle w:val="pj"/>
      </w:pPr>
      <w:r>
        <w:rPr>
          <w:rStyle w:val="s0"/>
        </w:rPr>
        <w:t>2) не позднее 31 января года, следующего за годом, в котором физические лица в октябре - декабре:</w:t>
      </w:r>
    </w:p>
    <w:p w:rsidR="00000000" w:rsidRDefault="0091227A">
      <w:pPr>
        <w:pStyle w:val="pj"/>
      </w:pPr>
      <w:r>
        <w:rPr>
          <w:rStyle w:val="s0"/>
        </w:rPr>
        <w:t>призваны на срочную воинскую службу;</w:t>
      </w:r>
    </w:p>
    <w:p w:rsidR="00000000" w:rsidRDefault="0091227A">
      <w:pPr>
        <w:pStyle w:val="pj"/>
      </w:pPr>
      <w:r>
        <w:rPr>
          <w:rStyle w:val="s0"/>
        </w:rPr>
        <w:t>уволены со срочной воинской службы.</w:t>
      </w:r>
    </w:p>
    <w:p w:rsidR="00000000" w:rsidRDefault="0091227A">
      <w:pPr>
        <w:pStyle w:val="pj"/>
      </w:pPr>
      <w:r>
        <w:rPr>
          <w:rStyle w:val="s0"/>
        </w:rPr>
        <w:t>2. Министерство обороны Республики Казахстан представляет</w:t>
      </w:r>
      <w:r>
        <w:rPr>
          <w:rStyle w:val="s0"/>
        </w:rPr>
        <w:t xml:space="preserve"> в порядке, определенном законодательством Республики Казахстан, в уполномоченный орган перечень местных органов военного управления в следующие сроки:</w:t>
      </w:r>
    </w:p>
    <w:p w:rsidR="00000000" w:rsidRDefault="0091227A">
      <w:pPr>
        <w:pStyle w:val="pj"/>
      </w:pPr>
      <w:r>
        <w:rPr>
          <w:rStyle w:val="s0"/>
        </w:rPr>
        <w:t>1) не позднее 1 января года, указанного в подпункте 2) пункта 1 настоящей статьи;</w:t>
      </w:r>
    </w:p>
    <w:p w:rsidR="00000000" w:rsidRDefault="0091227A">
      <w:pPr>
        <w:pStyle w:val="pj"/>
      </w:pPr>
      <w:r>
        <w:rPr>
          <w:rStyle w:val="s0"/>
        </w:rPr>
        <w:t>2) не позднее 1 июля г</w:t>
      </w:r>
      <w:r>
        <w:rPr>
          <w:rStyle w:val="s0"/>
        </w:rPr>
        <w:t>ода, указанного в подпункте 1) пункта 1 настоящей статьи.</w:t>
      </w:r>
    </w:p>
    <w:p w:rsidR="00000000" w:rsidRDefault="0091227A">
      <w:pPr>
        <w:pStyle w:val="pj"/>
      </w:pPr>
      <w:r>
        <w:t> </w:t>
      </w:r>
    </w:p>
    <w:p w:rsidR="00000000" w:rsidRDefault="0091227A">
      <w:pPr>
        <w:pStyle w:val="pj"/>
      </w:pPr>
      <w:bookmarkStart w:id="74" w:name="SUB240000"/>
      <w:bookmarkEnd w:id="74"/>
      <w:r>
        <w:rPr>
          <w:rStyle w:val="s1"/>
        </w:rPr>
        <w:t>Статья 24. Обязанности банков второго уровня и организаций, осуществляющих отдельные виды банковских операций</w:t>
      </w:r>
    </w:p>
    <w:p w:rsidR="00000000" w:rsidRDefault="0091227A">
      <w:pPr>
        <w:pStyle w:val="pj"/>
      </w:pPr>
      <w:r>
        <w:t>Банки второго уровня и организации, осуществляющие отдельные виды банковских операций,</w:t>
      </w:r>
      <w:r>
        <w:t xml:space="preserve"> обязаны:</w:t>
      </w:r>
    </w:p>
    <w:p w:rsidR="00000000" w:rsidRDefault="0091227A">
      <w:pPr>
        <w:pStyle w:val="pji"/>
      </w:pPr>
      <w:bookmarkStart w:id="75" w:name="SUB240001"/>
      <w:bookmarkEnd w:id="75"/>
      <w:r>
        <w:rPr>
          <w:rStyle w:val="s3"/>
        </w:rPr>
        <w:t xml:space="preserve">В подпункт 1 внесены изменения в соответствии с </w:t>
      </w:r>
      <w:hyperlink r:id="rId273" w:anchor="sub_id=700" w:history="1">
        <w:r>
          <w:rPr>
            <w:rStyle w:val="a4"/>
            <w:i/>
            <w:iCs/>
          </w:rPr>
          <w:t>Законом</w:t>
        </w:r>
      </w:hyperlink>
      <w:r>
        <w:t xml:space="preserve"> </w:t>
      </w:r>
      <w:r>
        <w:rPr>
          <w:rStyle w:val="s3"/>
        </w:rPr>
        <w:t>РК от 02.07.18 г. № 168-VI (введен в действие с 1 января 2019 г.) (</w:t>
      </w:r>
      <w:hyperlink r:id="rId274" w:anchor="sub_id=240000" w:history="1">
        <w:r>
          <w:rPr>
            <w:rStyle w:val="a4"/>
            <w:i/>
            <w:iCs/>
          </w:rPr>
          <w:t>см. стар. ред.</w:t>
        </w:r>
      </w:hyperlink>
      <w:r>
        <w:rPr>
          <w:rStyle w:val="s3"/>
        </w:rPr>
        <w:t xml:space="preserve">); </w:t>
      </w:r>
      <w:hyperlink r:id="rId275" w:anchor="sub_id=24" w:history="1">
        <w:r>
          <w:rPr>
            <w:rStyle w:val="a4"/>
            <w:i/>
            <w:iCs/>
          </w:rPr>
          <w:t>Законом</w:t>
        </w:r>
      </w:hyperlink>
      <w:r>
        <w:t xml:space="preserve"> </w:t>
      </w:r>
      <w:r>
        <w:rPr>
          <w:rStyle w:val="s3"/>
        </w:rPr>
        <w:t>РК от 10.12.20 г. № 382-VI (введен в действие с 1 января 2021 г.) (</w:t>
      </w:r>
      <w:hyperlink r:id="rId276" w:anchor="sub_id=240000" w:history="1">
        <w:r>
          <w:rPr>
            <w:rStyle w:val="a4"/>
            <w:i/>
            <w:iCs/>
          </w:rPr>
          <w:t>см. стар. ред.</w:t>
        </w:r>
      </w:hyperlink>
      <w:r>
        <w:rPr>
          <w:rStyle w:val="s3"/>
        </w:rPr>
        <w:t xml:space="preserve">); </w:t>
      </w:r>
      <w:hyperlink r:id="rId277" w:anchor="sub_id=24" w:history="1">
        <w:r>
          <w:rPr>
            <w:rStyle w:val="a4"/>
            <w:i/>
            <w:iCs/>
          </w:rPr>
          <w:t>Законом</w:t>
        </w:r>
      </w:hyperlink>
      <w:r>
        <w:rPr>
          <w:rStyle w:val="s3"/>
        </w:rPr>
        <w:t xml:space="preserve"> РК от 21.12.22 г. № 165-VII (введен в действие с 1 января 2023 г.) </w:t>
      </w:r>
      <w:r>
        <w:rPr>
          <w:rStyle w:val="s3"/>
        </w:rPr>
        <w:t>(</w:t>
      </w:r>
      <w:hyperlink r:id="rId278" w:anchor="sub_id=240000" w:history="1">
        <w:r>
          <w:rPr>
            <w:rStyle w:val="a4"/>
            <w:i/>
            <w:iCs/>
          </w:rPr>
          <w:t>см. стар. ред.</w:t>
        </w:r>
      </w:hyperlink>
      <w:r>
        <w:rPr>
          <w:rStyle w:val="s3"/>
        </w:rPr>
        <w:t>)</w:t>
      </w:r>
    </w:p>
    <w:p w:rsidR="00000000" w:rsidRDefault="0091227A">
      <w:pPr>
        <w:pStyle w:val="pj"/>
      </w:pPr>
      <w:r>
        <w:t xml:space="preserve">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w:t>
      </w:r>
      <w:r>
        <w:t xml:space="preserve">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иностранцу и лицу без гражданства либо изменении у банковского счета индивидуального идентификационного кода </w:t>
      </w:r>
      <w:r>
        <w:rPr>
          <w:rStyle w:val="s0"/>
        </w:rPr>
        <w:t>в слу</w:t>
      </w:r>
      <w:r>
        <w:rPr>
          <w:rStyle w:val="s0"/>
        </w:rPr>
        <w:t xml:space="preserve">чаях, предусмотренных </w:t>
      </w:r>
      <w:hyperlink r:id="rId279" w:anchor="sub_id=60010000" w:history="1">
        <w:r>
          <w:rPr>
            <w:rStyle w:val="a4"/>
          </w:rPr>
          <w:t>статьями 60-1</w:t>
        </w:r>
      </w:hyperlink>
      <w:r>
        <w:rPr>
          <w:rStyle w:val="s2"/>
        </w:rPr>
        <w:t>,</w:t>
      </w:r>
      <w:r>
        <w:rPr>
          <w:rStyle w:val="s0"/>
        </w:rPr>
        <w:t xml:space="preserve"> </w:t>
      </w:r>
      <w:hyperlink r:id="rId280" w:anchor="sub_id=61020000" w:history="1">
        <w:r>
          <w:rPr>
            <w:rStyle w:val="a4"/>
          </w:rPr>
          <w:t>61-2</w:t>
        </w:r>
      </w:hyperlink>
      <w:r>
        <w:rPr>
          <w:rStyle w:val="s2"/>
        </w:rPr>
        <w:t>,</w:t>
      </w:r>
      <w:r>
        <w:rPr>
          <w:rStyle w:val="s0"/>
        </w:rPr>
        <w:t xml:space="preserve"> </w:t>
      </w:r>
      <w:hyperlink r:id="rId281" w:anchor="sub_id=61110000" w:history="1">
        <w:r>
          <w:rPr>
            <w:rStyle w:val="a4"/>
          </w:rPr>
          <w:t>61-11, 61-12</w:t>
        </w:r>
      </w:hyperlink>
      <w:r>
        <w:t xml:space="preserve"> </w:t>
      </w:r>
      <w:r>
        <w:rPr>
          <w:rStyle w:val="s0"/>
        </w:rPr>
        <w:t>Закона Республики Казахстан «О банках и банковской деятельности в Республике Казахстан»,</w:t>
      </w:r>
      <w:r>
        <w:t xml:space="preserve"> уведомить уполномоченный орган об открытии либо изменении указанных счетов посредством передачи через сети телек</w:t>
      </w:r>
      <w:r>
        <w:t>оммуникаций, обеспечивающие гарантированную доставку сообщений, не позднее двух рабочих дней, следующих за днем их открытия либо изменения, с указанием идентификационного номера.</w:t>
      </w:r>
    </w:p>
    <w:p w:rsidR="00000000" w:rsidRDefault="0091227A">
      <w:pPr>
        <w:pStyle w:val="pj"/>
      </w:pPr>
      <w:r>
        <w:t>Уведомление не требуется по банковским счетам, предназначенным для хранения п</w:t>
      </w:r>
      <w:r>
        <w:t xml:space="preserve">енсионных активов единого накопительного пенсионного фонда и добровольных накопительных пенсионных фондов, активов фонда социального медицинского страхования, активов Государственного фонда социального страхования, активов, являющихся обеспечением выпуска </w:t>
      </w:r>
      <w:r>
        <w:t>облигаций специальной финансовой компании, и активов инвестиционного фонда, сберегательным счетам юридических лиц-нерезидентов, иностранцев и лиц без гражданства, корреспондентским счетам иностранных банков-корреспондентов, банковским счетам, предназначенн</w:t>
      </w:r>
      <w:r>
        <w:t xml:space="preserve">ым для получения пособий и социальных выплат, выплачиваемых из государственного бюджета и (или) Государственного фонда социального страхования, текущим счетам, предназначенным для зачисления денег на условиях депозита нотариуса, </w:t>
      </w:r>
      <w:r>
        <w:rPr>
          <w:rStyle w:val="s0"/>
        </w:rPr>
        <w:t>текущему счету частного суд</w:t>
      </w:r>
      <w:r>
        <w:rPr>
          <w:rStyle w:val="s0"/>
        </w:rPr>
        <w:t xml:space="preserve">ебного исполнителя, предназначенного для хранения взысканных сумм в пользу взыскателей, </w:t>
      </w:r>
      <w:r>
        <w:t xml:space="preserve">эскроу-счетам, банковским счетам по договору об образовательном накопительном вкладе, заключенному в соответствии с </w:t>
      </w:r>
      <w:hyperlink r:id="rId282"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91227A">
      <w:pPr>
        <w:pStyle w:val="pj"/>
      </w:pPr>
      <w:r>
        <w:t xml:space="preserve">Информация о налогоплательщиках, в том числе физических лицах, состоящих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предоставляется банкам второго уровня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4),</w:t>
      </w:r>
      <w:r>
        <w:t xml:space="preserve"> 6), 8), 11), 13) и 15) настоящей статьи, в </w:t>
      </w:r>
      <w:hyperlink r:id="rId283" w:history="1">
        <w:r>
          <w:rPr>
            <w:rStyle w:val="a4"/>
          </w:rPr>
          <w:t>порядке</w:t>
        </w:r>
      </w:hyperlink>
      <w:r>
        <w:rPr>
          <w:rStyle w:val="s2"/>
        </w:rPr>
        <w:t>,</w:t>
      </w:r>
      <w:r>
        <w:t xml:space="preserve"> определенном уполномоченным органом по согласованию с Национальным Банком Республики Казахстан.</w:t>
      </w:r>
    </w:p>
    <w:p w:rsidR="00000000" w:rsidRDefault="0091227A">
      <w:pPr>
        <w:pStyle w:val="pj"/>
      </w:pPr>
      <w:r>
        <w:t xml:space="preserve">При невозможности уведомления об открытии </w:t>
      </w:r>
      <w:r>
        <w:t>либо изменении указанных счетов посредством сети телекоммуникаций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двух рабочих дней;</w:t>
      </w:r>
    </w:p>
    <w:p w:rsidR="00000000" w:rsidRDefault="0091227A">
      <w:pPr>
        <w:pStyle w:val="pj"/>
      </w:pPr>
      <w:r>
        <w:t xml:space="preserve">2) в соответствии с </w:t>
      </w:r>
      <w:hyperlink r:id="rId284" w:history="1">
        <w:r>
          <w:rPr>
            <w:rStyle w:val="a4"/>
          </w:rPr>
          <w:t>международным договором</w:t>
        </w:r>
      </w:hyperlink>
      <w:r>
        <w:t xml:space="preserve"> Республики Казахстан об обмене информацией представлять по сети телекоммуникаций в уполномоченный орган сведения о наличии банковских счетов и их номерах, об остатк</w:t>
      </w:r>
      <w:r>
        <w:t>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лиц-нерезидентов, а также юридических лиц, бенефи</w:t>
      </w:r>
      <w:r>
        <w:t xml:space="preserve">циарными собственниками которых являются нерезиденты, в </w:t>
      </w:r>
      <w:hyperlink r:id="rId285" w:history="1">
        <w:r>
          <w:rPr>
            <w:rStyle w:val="a4"/>
          </w:rPr>
          <w:t>порядке и сроки</w:t>
        </w:r>
      </w:hyperlink>
      <w:r>
        <w:rPr>
          <w:rStyle w:val="s2"/>
        </w:rPr>
        <w:t>,</w:t>
      </w:r>
      <w:r>
        <w:t xml:space="preserve"> которые установлены уполномоченным органом по согласованию с Национальным Банком Республики Казахстан;</w:t>
      </w:r>
    </w:p>
    <w:p w:rsidR="00000000" w:rsidRDefault="0091227A">
      <w:pPr>
        <w:pStyle w:val="pji"/>
      </w:pPr>
      <w:r>
        <w:rPr>
          <w:rStyle w:val="s3"/>
        </w:rPr>
        <w:t>Подпункт 3 и</w:t>
      </w:r>
      <w:r>
        <w:rPr>
          <w:rStyle w:val="s3"/>
        </w:rPr>
        <w:t xml:space="preserve">зложен в редакции </w:t>
      </w:r>
      <w:hyperlink r:id="rId286" w:anchor="sub_id=24" w:history="1">
        <w:r>
          <w:rPr>
            <w:rStyle w:val="a4"/>
            <w:i/>
            <w:iCs/>
          </w:rPr>
          <w:t>Закона</w:t>
        </w:r>
      </w:hyperlink>
      <w:r>
        <w:t xml:space="preserve"> </w:t>
      </w:r>
      <w:r>
        <w:rPr>
          <w:rStyle w:val="s3"/>
        </w:rPr>
        <w:t>РК от 10.12.20 г. № 382-VI (введен в действие с 1 января 2021 г.) (</w:t>
      </w:r>
      <w:hyperlink r:id="rId287" w:anchor="sub_id=240003" w:history="1">
        <w:r>
          <w:rPr>
            <w:rStyle w:val="a4"/>
            <w:i/>
            <w:iCs/>
          </w:rPr>
          <w:t>см. стар. ред.</w:t>
        </w:r>
      </w:hyperlink>
      <w:r>
        <w:rPr>
          <w:rStyle w:val="s3"/>
        </w:rPr>
        <w:t>)</w:t>
      </w:r>
    </w:p>
    <w:p w:rsidR="00000000" w:rsidRDefault="0091227A">
      <w:pPr>
        <w:pStyle w:val="pj"/>
      </w:pPr>
      <w:r>
        <w:rPr>
          <w:rStyle w:val="s0"/>
        </w:rPr>
        <w:t>3) представлять по запросу уполномоченного органа сведения о наличии банковских счетов и их номерах, об остатках и движении денег на этих счетах, иную информацию, относящуюся к заключенному между физическим или юридическим лицом и банком вт</w:t>
      </w:r>
      <w:r>
        <w:rPr>
          <w:rStyle w:val="s0"/>
        </w:rPr>
        <w:t>орого уровня, организацией, осуществляющей отдельные виды банковских операций, договору, предусматривающему оказание банковских услуг, а также сведения о наличии, виде и стоимости иного имущества, в том числе размещенного на металлических счетах или находя</w:t>
      </w:r>
      <w:r>
        <w:rPr>
          <w:rStyle w:val="s0"/>
        </w:rPr>
        <w:t xml:space="preserve">щегося в управлении физических и юридических лиц, указанных в запросе уполномоченного органа иностранного государства, направленном в соответствии с </w:t>
      </w:r>
      <w:hyperlink r:id="rId288" w:history="1">
        <w:r>
          <w:rPr>
            <w:rStyle w:val="a4"/>
          </w:rPr>
          <w:t>международным договором</w:t>
        </w:r>
      </w:hyperlink>
      <w:r>
        <w:t xml:space="preserve"> </w:t>
      </w:r>
      <w:r>
        <w:rPr>
          <w:rStyle w:val="s0"/>
        </w:rPr>
        <w:t>Республики Казахст</w:t>
      </w:r>
      <w:r>
        <w:rPr>
          <w:rStyle w:val="s0"/>
        </w:rPr>
        <w:t>ан;</w:t>
      </w:r>
    </w:p>
    <w:p w:rsidR="00000000" w:rsidRDefault="0091227A">
      <w:pPr>
        <w:pStyle w:val="pj"/>
      </w:pPr>
      <w:r>
        <w:t xml:space="preserve">4) при приеме платежных документов в уплату налогов и платежей в бюджет, социальных платежей проверять правильность указания идентификационного номера в соответствии с </w:t>
      </w:r>
      <w:hyperlink r:id="rId289" w:history="1">
        <w:r>
          <w:rPr>
            <w:rStyle w:val="a4"/>
          </w:rPr>
          <w:t>правилами</w:t>
        </w:r>
      </w:hyperlink>
      <w:r>
        <w:t xml:space="preserve"> формирова</w:t>
      </w:r>
      <w:r>
        <w:t>ния идентификационного номера.</w:t>
      </w:r>
    </w:p>
    <w:p w:rsidR="00000000" w:rsidRDefault="0091227A">
      <w:pPr>
        <w:pStyle w:val="pj"/>
      </w:pPr>
      <w:r>
        <w:t>В случаях несоответствия идентификационного номера, указанного в платежном документе, данным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w:t>
      </w:r>
      <w:r>
        <w:t xml:space="preserve"> отсутствия банки второго уровня или организации, осуществляющие отдельные виды банковских операций, отказывают в исполнении такого платежного документа.</w:t>
      </w:r>
    </w:p>
    <w:p w:rsidR="00000000" w:rsidRDefault="0091227A">
      <w:pPr>
        <w:pStyle w:val="pj"/>
      </w:pPr>
      <w:r>
        <w:t>Положения частей первой и второй настоящего подпункта не применяются при уплате платежей в бюджет, пре</w:t>
      </w:r>
      <w:r>
        <w:t xml:space="preserve">дусмотренных </w:t>
      </w:r>
      <w:hyperlink w:anchor="sub1890102" w:history="1">
        <w:r>
          <w:rPr>
            <w:rStyle w:val="a4"/>
          </w:rPr>
          <w:t>подпунктом 2) пункта 1 статьи 189</w:t>
        </w:r>
      </w:hyperlink>
      <w:r>
        <w:t xml:space="preserve"> настоящего Кодекса, иностранцем и лицом без гражданства;</w:t>
      </w:r>
    </w:p>
    <w:p w:rsidR="00000000" w:rsidRDefault="0091227A">
      <w:pPr>
        <w:pStyle w:val="pj"/>
      </w:pPr>
      <w:r>
        <w:t>5) отказывать в исполнении платежного документа по уплате налога на транспортные средства с физических лиц в случае нес</w:t>
      </w:r>
      <w:r>
        <w:t>оответствия идентификационного номера легковых и грузовых автомобилей, автобусов, указанного в платежном документе, данным, представленным уполномоченным органом по обеспечению безопасности дорожного движения.</w:t>
      </w:r>
    </w:p>
    <w:p w:rsidR="00000000" w:rsidRDefault="0091227A">
      <w:pPr>
        <w:pStyle w:val="pj"/>
      </w:pPr>
      <w:r>
        <w:t xml:space="preserve">В случае отсутствия идентификационного номера </w:t>
      </w:r>
      <w:r>
        <w:t>транспортного средства в данных, представленных уполномоченным органом по обеспечению безопасности дорожного движения, банки второго уровня или организации, осуществляющие отдельные виды банковских операций, не вправе отказывать в исполнении платежного док</w:t>
      </w:r>
      <w:r>
        <w:t>умента на уплату налога на транспортные средства с физических лиц;</w:t>
      </w:r>
    </w:p>
    <w:p w:rsidR="00000000" w:rsidRDefault="0091227A">
      <w:pPr>
        <w:pStyle w:val="pji"/>
      </w:pPr>
      <w:r>
        <w:rPr>
          <w:rStyle w:val="s3"/>
        </w:rPr>
        <w:t xml:space="preserve">В подпункт 6 внесены изменения в соответствии с </w:t>
      </w:r>
      <w:hyperlink r:id="rId290" w:anchor="sub_id=24" w:history="1">
        <w:r>
          <w:rPr>
            <w:rStyle w:val="a4"/>
            <w:i/>
            <w:iCs/>
          </w:rPr>
          <w:t>Законом</w:t>
        </w:r>
      </w:hyperlink>
      <w:r>
        <w:rPr>
          <w:rStyle w:val="s3"/>
        </w:rPr>
        <w:t xml:space="preserve"> РК от 21.12.22 г. № 165-VII (введен в действие с 1 ян</w:t>
      </w:r>
      <w:r>
        <w:rPr>
          <w:rStyle w:val="s3"/>
        </w:rPr>
        <w:t>варя 2023 г.) (</w:t>
      </w:r>
      <w:hyperlink r:id="rId291" w:anchor="sub_id=240006" w:history="1">
        <w:r>
          <w:rPr>
            <w:rStyle w:val="a4"/>
            <w:i/>
            <w:iCs/>
          </w:rPr>
          <w:t>см. стар. ред.</w:t>
        </w:r>
      </w:hyperlink>
      <w:r>
        <w:rPr>
          <w:rStyle w:val="s3"/>
        </w:rPr>
        <w:t>)</w:t>
      </w:r>
    </w:p>
    <w:p w:rsidR="00000000" w:rsidRDefault="0091227A">
      <w:pPr>
        <w:pStyle w:val="pj"/>
      </w:pPr>
      <w:r>
        <w:t>6) при закрытии налогоплательщику банковских счетов, указанных в подпункте 1) настоящей статьи, уведомить уполномоченный орган об их закрытии</w:t>
      </w:r>
      <w:r>
        <w:t xml:space="preserve"> по сети телекоммуникаций, обеспечивающей гарантированную доставку сообщений, не позднее двух рабочих дней, следующих за днем их закрытия, с указанием идентификационного номера.</w:t>
      </w:r>
    </w:p>
    <w:p w:rsidR="00000000" w:rsidRDefault="0091227A">
      <w:pPr>
        <w:pStyle w:val="pj"/>
      </w:pPr>
      <w:r>
        <w:t>При невозможности уведомления о закрытии указанных счетов по сети телекоммуник</w:t>
      </w:r>
      <w:r>
        <w:t>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двух рабочих дней;</w:t>
      </w:r>
    </w:p>
    <w:p w:rsidR="00000000" w:rsidRDefault="0091227A">
      <w:pPr>
        <w:pStyle w:val="pj"/>
      </w:pPr>
      <w:r>
        <w:t>7) при прекращении признания доходов в виде вознаграждения по выданному кредиту (</w:t>
      </w:r>
      <w:r>
        <w:t>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w:t>
      </w:r>
      <w:r>
        <w:t xml:space="preserve">о за отчетным налоговым периодом, определяемым в соответствии со </w:t>
      </w:r>
      <w:hyperlink w:anchor="sub3140000" w:history="1">
        <w:r>
          <w:rPr>
            <w:rStyle w:val="a4"/>
          </w:rPr>
          <w:t>статьей 314</w:t>
        </w:r>
      </w:hyperlink>
      <w:r>
        <w:t xml:space="preserve"> настоящего Кодекса, в котором было прекращено такое признание, по </w:t>
      </w:r>
      <w:hyperlink r:id="rId292" w:history="1">
        <w:r>
          <w:rPr>
            <w:rStyle w:val="a4"/>
          </w:rPr>
          <w:t>форме</w:t>
        </w:r>
      </w:hyperlink>
      <w:r>
        <w:rPr>
          <w:rStyle w:val="s2"/>
        </w:rPr>
        <w:t>,</w:t>
      </w:r>
      <w:r>
        <w:t xml:space="preserve"> установл</w:t>
      </w:r>
      <w:r>
        <w:t>енной уполномоченным органом;</w:t>
      </w:r>
    </w:p>
    <w:p w:rsidR="00000000" w:rsidRDefault="0091227A">
      <w:pPr>
        <w:pStyle w:val="pj"/>
      </w:pPr>
      <w:r>
        <w:t>8)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платежей в бюдже</w:t>
      </w:r>
      <w:r>
        <w:t>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91227A">
      <w:pPr>
        <w:pStyle w:val="pj"/>
      </w:pPr>
      <w:r>
        <w:t>В случае отсутствия или не</w:t>
      </w:r>
      <w:r>
        <w:t xml:space="preserve">достаточности денег на банковских счетах для удовлетворения всех требований, предъявляемых к клиенту, банк второго уровня производит изъятие денег в счет погашения налоговой задолженности в порядке очередности, определенной </w:t>
      </w:r>
      <w:hyperlink r:id="rId293" w:anchor="sub_id=7420000" w:history="1">
        <w:r>
          <w:rPr>
            <w:rStyle w:val="a4"/>
          </w:rPr>
          <w:t>Гражданским кодексом</w:t>
        </w:r>
      </w:hyperlink>
      <w:r>
        <w:t xml:space="preserve"> Республики Казахстан;</w:t>
      </w:r>
    </w:p>
    <w:p w:rsidR="00000000" w:rsidRDefault="0091227A">
      <w:pPr>
        <w:pStyle w:val="pj"/>
      </w:pPr>
      <w:r>
        <w:t>9) перечислять суммы налогов, платежей в бюджет и социальных платежей:</w:t>
      </w:r>
    </w:p>
    <w:p w:rsidR="00000000" w:rsidRDefault="0091227A">
      <w:pPr>
        <w:pStyle w:val="pj"/>
      </w:pPr>
      <w:r>
        <w:t>в день их инициирования налогоплательщиком, за исключением случаев, когда платеж производи</w:t>
      </w:r>
      <w:r>
        <w:t>тся с использованием платежной карточки;</w:t>
      </w:r>
    </w:p>
    <w:p w:rsidR="00000000" w:rsidRDefault="0091227A">
      <w:pPr>
        <w:pStyle w:val="pj"/>
      </w:pPr>
      <w:r>
        <w:t>не позднее одного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91227A">
      <w:pPr>
        <w:pStyle w:val="pj"/>
      </w:pPr>
      <w:r>
        <w:t>в течение операционного дня, но не позднее сл</w:t>
      </w:r>
      <w:r>
        <w:t>едующего операционного дня со дня внесения наличных денег в кассы банков второго уровня или организаций, осуществляющих отдельные виды банковских операций, либо внесения наличных денег посредством электронных терминалов банков второго уровня или организаци</w:t>
      </w:r>
      <w:r>
        <w:t>й, осуществляющих отдельные виды банковских операций;</w:t>
      </w:r>
    </w:p>
    <w:p w:rsidR="00000000" w:rsidRDefault="0091227A">
      <w:pPr>
        <w:pStyle w:val="pj"/>
      </w:pPr>
      <w:r>
        <w:t>10)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w:t>
      </w:r>
      <w:r>
        <w:t xml:space="preserve"> учете в качестве индивидуального предпринимателя или </w:t>
      </w:r>
      <w:hyperlink w:anchor="sub10119" w:history="1">
        <w:r>
          <w:rPr>
            <w:rStyle w:val="a4"/>
          </w:rPr>
          <w:t>лица, занимающегося частной практикой</w:t>
        </w:r>
      </w:hyperlink>
      <w:r>
        <w:t xml:space="preserve"> или юридического лица;</w:t>
      </w:r>
    </w:p>
    <w:p w:rsidR="00000000" w:rsidRDefault="0091227A">
      <w:pPr>
        <w:pStyle w:val="pj"/>
      </w:pPr>
      <w:r>
        <w:t>11)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w:t>
      </w:r>
      <w:r>
        <w:t xml:space="preserve">едпринимателя или </w:t>
      </w:r>
      <w:hyperlink w:anchor="sub10119" w:history="1">
        <w:r>
          <w:rPr>
            <w:rStyle w:val="a4"/>
          </w:rPr>
          <w:t>лица, занимающегося частной практикой</w:t>
        </w:r>
      </w:hyperlink>
      <w:r>
        <w:rPr>
          <w:rStyle w:val="s2"/>
        </w:rPr>
        <w:t>,</w:t>
      </w:r>
      <w:r>
        <w:t xml:space="preserve"> юридического лица, структурного подразделения юридического лица или структурного подразделения юридического лица-нерезидента, осуществляющего деятельность в Республике </w:t>
      </w:r>
      <w:r>
        <w:t xml:space="preserve">Казахстан через постоянное учреждение, в порядке, определенном законами Республики Казахстан, с учетом положений </w:t>
      </w:r>
      <w:hyperlink w:anchor="sub1180200" w:history="1">
        <w:r>
          <w:rPr>
            <w:rStyle w:val="a4"/>
          </w:rPr>
          <w:t>пункта 2 статьи 118</w:t>
        </w:r>
      </w:hyperlink>
      <w:r>
        <w:t xml:space="preserve"> настоящего Кодекса;</w:t>
      </w:r>
    </w:p>
    <w:p w:rsidR="00000000" w:rsidRDefault="0091227A">
      <w:pPr>
        <w:pStyle w:val="pj"/>
      </w:pPr>
      <w:r>
        <w:t>12) при прекращении в соответствии с гражданским законодательством Рес</w:t>
      </w:r>
      <w:r>
        <w:t>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w:t>
      </w:r>
      <w:r>
        <w:t>е тридцати календарных дней налоговый орган по месту нахождения (жительства) заемщика о размере прекращенного обязательства.</w:t>
      </w:r>
    </w:p>
    <w:p w:rsidR="00000000" w:rsidRDefault="0091227A">
      <w:pPr>
        <w:pStyle w:val="pj"/>
      </w:pPr>
      <w:r>
        <w:t>Положения части первой настоящего подпункта не применяются при прекращении обязательства путем его исполнения;</w:t>
      </w:r>
    </w:p>
    <w:p w:rsidR="00000000" w:rsidRDefault="0091227A">
      <w:pPr>
        <w:pStyle w:val="pji"/>
      </w:pPr>
      <w:bookmarkStart w:id="76" w:name="SUB240013"/>
      <w:bookmarkEnd w:id="76"/>
      <w:r>
        <w:rPr>
          <w:rStyle w:val="s3"/>
        </w:rPr>
        <w:t>В подпункт 13 внесен</w:t>
      </w:r>
      <w:r>
        <w:rPr>
          <w:rStyle w:val="s3"/>
        </w:rPr>
        <w:t xml:space="preserve">ы изменения в соответствии с </w:t>
      </w:r>
      <w:hyperlink r:id="rId294" w:anchor="sub_id=24" w:history="1">
        <w:r>
          <w:rPr>
            <w:rStyle w:val="a4"/>
            <w:i/>
            <w:iCs/>
          </w:rPr>
          <w:t>Законом</w:t>
        </w:r>
      </w:hyperlink>
      <w:r>
        <w:rPr>
          <w:rStyle w:val="s3"/>
        </w:rPr>
        <w:t xml:space="preserve"> РК от 21.12.22 г. № 165-VII (введен в действие с 1 января 2023 г.) (</w:t>
      </w:r>
      <w:hyperlink r:id="rId295" w:anchor="sub_id=240013" w:history="1">
        <w:r>
          <w:rPr>
            <w:rStyle w:val="a4"/>
            <w:i/>
            <w:iCs/>
          </w:rPr>
          <w:t>см. стар. ред.</w:t>
        </w:r>
      </w:hyperlink>
      <w:r>
        <w:rPr>
          <w:rStyle w:val="s3"/>
        </w:rPr>
        <w:t>)</w:t>
      </w:r>
    </w:p>
    <w:p w:rsidR="00000000" w:rsidRDefault="0091227A">
      <w:pPr>
        <w:pStyle w:val="pj"/>
      </w:pPr>
      <w:r>
        <w:t>13) представлять в течение десяти рабочих дней со дня получения запроса налогового органа сведения о наличии банковских счетов и их номерах, об остатках и движении денег на этих счетах:</w:t>
      </w:r>
    </w:p>
    <w:p w:rsidR="00000000" w:rsidRDefault="0091227A">
      <w:pPr>
        <w:pStyle w:val="pj"/>
      </w:pPr>
      <w:r>
        <w:t>проверяемого юридического лица и (или) ег</w:t>
      </w:r>
      <w:r>
        <w:t>о структурного подразделения по вопросам, связанным с налогообложением;</w:t>
      </w:r>
    </w:p>
    <w:p w:rsidR="00000000" w:rsidRDefault="0091227A">
      <w:pPr>
        <w:pStyle w:val="pji"/>
      </w:pPr>
      <w:r>
        <w:rPr>
          <w:rStyle w:val="s3"/>
        </w:rPr>
        <w:t xml:space="preserve">Абзац третий </w:t>
      </w:r>
      <w:hyperlink r:id="rId296"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211"/>
        </w:rPr>
        <w:t xml:space="preserve">физического лица, у которого возникла обязанность по представлению </w:t>
      </w:r>
      <w:r>
        <w:rPr>
          <w:rStyle w:val="s211"/>
        </w:rPr>
        <w:t>декларации об активах и обязательствах;</w:t>
      </w:r>
    </w:p>
    <w:p w:rsidR="00000000" w:rsidRDefault="0091227A">
      <w:pPr>
        <w:pStyle w:val="pj"/>
      </w:pPr>
      <w:r>
        <w:t xml:space="preserve">проверяемого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по вопросам, связанным с налогоо</w:t>
      </w:r>
      <w:r>
        <w:t>бложением;</w:t>
      </w:r>
    </w:p>
    <w:p w:rsidR="00000000" w:rsidRDefault="0091227A">
      <w:pPr>
        <w:pStyle w:val="pj"/>
      </w:pPr>
      <w:r>
        <w:t xml:space="preserve">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590000" w:history="1">
        <w:r>
          <w:rPr>
            <w:rStyle w:val="a4"/>
          </w:rPr>
          <w:t>статьями 59</w:t>
        </w:r>
      </w:hyperlink>
      <w:r>
        <w:t xml:space="preserve"> и </w:t>
      </w:r>
      <w:hyperlink w:anchor="sub660000" w:history="1">
        <w:r>
          <w:rPr>
            <w:rStyle w:val="a4"/>
          </w:rPr>
          <w:t>66</w:t>
        </w:r>
      </w:hyperlink>
      <w:r>
        <w:t xml:space="preserve"> настоящего Кодекса;</w:t>
      </w:r>
    </w:p>
    <w:p w:rsidR="00000000" w:rsidRDefault="0091227A">
      <w:pPr>
        <w:pStyle w:val="pj"/>
      </w:pPr>
      <w:r>
        <w:t xml:space="preserve">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w:t>
        </w:r>
        <w:r>
          <w:rPr>
            <w:rStyle w:val="a4"/>
          </w:rPr>
          <w:t>тной практикой</w:t>
        </w:r>
      </w:hyperlink>
      <w:r>
        <w:rPr>
          <w:rStyle w:val="s2"/>
        </w:rPr>
        <w:t>,</w:t>
      </w:r>
      <w:r>
        <w:t xml:space="preserve"> юридического лица и (или) его структурного подразделения, фактическое отсутствие которых по месту нахождения подтверждено в порядке, определенном </w:t>
      </w:r>
      <w:hyperlink w:anchor="sub700000" w:history="1">
        <w:r>
          <w:rPr>
            <w:rStyle w:val="a4"/>
          </w:rPr>
          <w:t>статьей 70</w:t>
        </w:r>
      </w:hyperlink>
      <w:r>
        <w:t xml:space="preserve"> настоящего Кодекса, и не представивших налоговую от</w:t>
      </w:r>
      <w:r>
        <w:t>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91227A">
      <w:pPr>
        <w:pStyle w:val="pj"/>
      </w:pPr>
      <w:r>
        <w:t>физического лица, снятого с регистрационного учета в качестве и</w:t>
      </w:r>
      <w:r>
        <w:t xml:space="preserve">ндивидуального предпринимателя в соответствии со </w:t>
      </w:r>
      <w:hyperlink w:anchor="sub670000" w:history="1">
        <w:r>
          <w:rPr>
            <w:rStyle w:val="a4"/>
          </w:rPr>
          <w:t>статьей 67</w:t>
        </w:r>
      </w:hyperlink>
      <w:r>
        <w:t xml:space="preserve"> настоящего Кодекса, за период времени, не превышающий срока исковой давности, установленного </w:t>
      </w:r>
      <w:hyperlink w:anchor="sub480200" w:history="1">
        <w:r>
          <w:rPr>
            <w:rStyle w:val="a4"/>
          </w:rPr>
          <w:t>пунктом 2 статьи 48</w:t>
        </w:r>
      </w:hyperlink>
      <w:r>
        <w:t xml:space="preserve"> настоящего Кодекса;</w:t>
      </w:r>
    </w:p>
    <w:p w:rsidR="00000000" w:rsidRDefault="0091227A">
      <w:pPr>
        <w:pStyle w:val="pj"/>
      </w:pPr>
      <w:r>
        <w:t>физического лица, состоящего на регистрационном учете в качестве индивидуального предпринимателя, юридического лица, структурного подразделения юридического лица, имеющих налоговую задолженность, не погашенную в течение двух месяцев со дня ее возникновени</w:t>
      </w:r>
      <w:r>
        <w:t xml:space="preserve">я, в размере более 5 000-кратного размера </w:t>
      </w:r>
      <w:hyperlink r:id="rId297"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t>бездействующих физического лица, состоящего на регистрационном учете в качестве индивидуального предпринимателя, юридического лица в порядке, определенном уполномоченным органом по согласованию с Национальным Банком Республики Казахстан;</w:t>
      </w:r>
    </w:p>
    <w:p w:rsidR="00000000" w:rsidRDefault="0091227A">
      <w:pPr>
        <w:pStyle w:val="pj"/>
      </w:pPr>
      <w:r>
        <w:t>лица, зарегистрированного в порядке, определенном законом Республики Казахстан,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w:t>
      </w:r>
      <w:r>
        <w:t>пруга);</w:t>
      </w:r>
    </w:p>
    <w:p w:rsidR="00000000" w:rsidRDefault="0091227A">
      <w:pPr>
        <w:pStyle w:val="pj"/>
      </w:pPr>
      <w: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91227A">
      <w:pPr>
        <w:pStyle w:val="pj"/>
      </w:pPr>
      <w:r>
        <w:t xml:space="preserve">лица, занимающего государственную должность, в период выполнения им своих </w:t>
      </w:r>
      <w:r>
        <w:t>полномочий, и его супруги (супруга) в этот же период;</w:t>
      </w:r>
    </w:p>
    <w:p w:rsidR="00000000" w:rsidRDefault="0091227A">
      <w:pPr>
        <w:pStyle w:val="pj"/>
      </w:pPr>
      <w:r>
        <w:t>лица, освобожденного условно-досрочно от отбывания наказания.</w:t>
      </w:r>
    </w:p>
    <w:p w:rsidR="00000000" w:rsidRDefault="0091227A">
      <w:pPr>
        <w:pStyle w:val="pji"/>
      </w:pPr>
      <w:r>
        <w:rPr>
          <w:rStyle w:val="s3"/>
        </w:rPr>
        <w:t xml:space="preserve">Часть вторая подпункта 13 </w:t>
      </w:r>
      <w:hyperlink r:id="rId298" w:anchor="sub_id=20000" w:history="1">
        <w:r>
          <w:rPr>
            <w:rStyle w:val="a4"/>
            <w:i/>
            <w:iCs/>
          </w:rPr>
          <w:t xml:space="preserve">действовала </w:t>
        </w:r>
      </w:hyperlink>
      <w:r>
        <w:rPr>
          <w:rStyle w:val="s3"/>
        </w:rPr>
        <w:t>до 1 января 2020 го</w:t>
      </w:r>
      <w:r>
        <w:rPr>
          <w:rStyle w:val="s3"/>
        </w:rPr>
        <w:t>да (</w:t>
      </w:r>
      <w:hyperlink r:id="rId299" w:anchor="sub_id=240013" w:history="1">
        <w:r>
          <w:rPr>
            <w:rStyle w:val="a4"/>
            <w:i/>
            <w:iCs/>
          </w:rPr>
          <w:t>см. стар. ред.</w:t>
        </w:r>
      </w:hyperlink>
      <w:r>
        <w:rPr>
          <w:rStyle w:val="s3"/>
        </w:rPr>
        <w:t>)</w:t>
      </w:r>
    </w:p>
    <w:p w:rsidR="00000000" w:rsidRDefault="0091227A">
      <w:pPr>
        <w:pStyle w:val="pji"/>
      </w:pPr>
      <w:r>
        <w:rPr>
          <w:rStyle w:val="s3"/>
        </w:rPr>
        <w:t xml:space="preserve">Подпункт 14 </w:t>
      </w:r>
      <w:hyperlink r:id="rId300" w:history="1">
        <w:r>
          <w:rPr>
            <w:rStyle w:val="a4"/>
            <w:i/>
            <w:iCs/>
          </w:rPr>
          <w:t>введен в действие</w:t>
        </w:r>
      </w:hyperlink>
      <w:r>
        <w:t xml:space="preserve"> </w:t>
      </w:r>
      <w:r>
        <w:rPr>
          <w:rStyle w:val="s3"/>
        </w:rPr>
        <w:t>с 1 января 2021 года</w:t>
      </w:r>
    </w:p>
    <w:p w:rsidR="00000000" w:rsidRDefault="0091227A">
      <w:pPr>
        <w:pStyle w:val="pji"/>
      </w:pPr>
      <w:r>
        <w:rPr>
          <w:rStyle w:val="s3"/>
        </w:rPr>
        <w:t>В подпункт 14 внесены изменения в со</w:t>
      </w:r>
      <w:r>
        <w:rPr>
          <w:rStyle w:val="s3"/>
        </w:rPr>
        <w:t xml:space="preserve">ответствии с </w:t>
      </w:r>
      <w:hyperlink r:id="rId301" w:anchor="sub_id=24" w:history="1">
        <w:r>
          <w:rPr>
            <w:rStyle w:val="a4"/>
            <w:i/>
            <w:iCs/>
          </w:rPr>
          <w:t>Законом</w:t>
        </w:r>
      </w:hyperlink>
      <w:r>
        <w:t xml:space="preserve"> </w:t>
      </w:r>
      <w:r>
        <w:rPr>
          <w:rStyle w:val="s3"/>
        </w:rPr>
        <w:t>РК от 03.07.19 г. № 262-VI (введен в действие с 1 января 2020 г.) (</w:t>
      </w:r>
      <w:hyperlink r:id="rId302" w:anchor="sub_id=240014" w:history="1">
        <w:r>
          <w:rPr>
            <w:rStyle w:val="a4"/>
            <w:i/>
            <w:iCs/>
          </w:rPr>
          <w:t xml:space="preserve">см. </w:t>
        </w:r>
        <w:r>
          <w:rPr>
            <w:rStyle w:val="a4"/>
            <w:i/>
            <w:iCs/>
          </w:rPr>
          <w:t>стар. ред.</w:t>
        </w:r>
      </w:hyperlink>
      <w:r>
        <w:rPr>
          <w:rStyle w:val="s3"/>
        </w:rPr>
        <w:t>)</w:t>
      </w:r>
    </w:p>
    <w:p w:rsidR="00000000" w:rsidRDefault="0091227A">
      <w:pPr>
        <w:pStyle w:val="pj"/>
      </w:pPr>
      <w:r>
        <w:rPr>
          <w:rStyle w:val="s0"/>
        </w:rPr>
        <w:t>14) представлять в течение десяти рабочих дней со дня получения запроса налогового органа сведения о предоставленных кредитах физическому лицу, у которого возникла обязанность по представлению декларации об активах и обязательствах, с указанием</w:t>
      </w:r>
      <w:r>
        <w:rPr>
          <w:rStyle w:val="s0"/>
        </w:rPr>
        <w:t xml:space="preserve"> сумм погашения, включая вознаграждение.</w:t>
      </w:r>
    </w:p>
    <w:p w:rsidR="00000000" w:rsidRDefault="0091227A">
      <w:pPr>
        <w:pStyle w:val="pj"/>
      </w:pPr>
      <w:r>
        <w:rPr>
          <w:rStyle w:val="s0"/>
        </w:rPr>
        <w:t xml:space="preserve">Сведения, предусмотренные подпунктом 13) части первой настоящей статьи, за исключением абзаца восьмого, представляются по </w:t>
      </w:r>
      <w:hyperlink r:id="rId303" w:history="1">
        <w:r>
          <w:rPr>
            <w:rStyle w:val="a4"/>
          </w:rPr>
          <w:t>форме</w:t>
        </w:r>
      </w:hyperlink>
      <w:r>
        <w:rPr>
          <w:rStyle w:val="s2"/>
        </w:rPr>
        <w:t>,</w:t>
      </w:r>
      <w:r>
        <w:rPr>
          <w:rStyle w:val="s0"/>
        </w:rPr>
        <w:t xml:space="preserve"> установленной уполном</w:t>
      </w:r>
      <w:r>
        <w:rPr>
          <w:rStyle w:val="s0"/>
        </w:rPr>
        <w:t>оченным органом по согласованию с Национальным Банком Республики Казахстан. Сведения, предусмотренные частью первой настоящего подпункта, представляются по форме, установленной уполномоченным органом по согласованию с уполномоченным органом по регулировани</w:t>
      </w:r>
      <w:r>
        <w:rPr>
          <w:rStyle w:val="s0"/>
        </w:rPr>
        <w:t>ю, контролю и надзору финансового рынка и финансовых организаций;</w:t>
      </w:r>
    </w:p>
    <w:p w:rsidR="00000000" w:rsidRDefault="0091227A">
      <w:pPr>
        <w:pStyle w:val="pji"/>
      </w:pPr>
      <w:r>
        <w:rPr>
          <w:rStyle w:val="s3"/>
        </w:rPr>
        <w:t xml:space="preserve">В подпункт 15 внесены изменения в соответствии с </w:t>
      </w:r>
      <w:hyperlink r:id="rId304" w:anchor="sub_id=700" w:history="1">
        <w:r>
          <w:rPr>
            <w:rStyle w:val="a4"/>
            <w:i/>
            <w:iCs/>
          </w:rPr>
          <w:t>Законом</w:t>
        </w:r>
      </w:hyperlink>
      <w:r>
        <w:t xml:space="preserve"> </w:t>
      </w:r>
      <w:r>
        <w:rPr>
          <w:rStyle w:val="s3"/>
        </w:rPr>
        <w:t>РК от 02.07.18 г. № 168-VI (введен в действие с 1 ян</w:t>
      </w:r>
      <w:r>
        <w:rPr>
          <w:rStyle w:val="s3"/>
        </w:rPr>
        <w:t>варя 2019 г.) (</w:t>
      </w:r>
      <w:hyperlink r:id="rId305" w:anchor="sub_id=240015" w:history="1">
        <w:r>
          <w:rPr>
            <w:rStyle w:val="a4"/>
            <w:i/>
            <w:iCs/>
          </w:rPr>
          <w:t>см. стар. ред.</w:t>
        </w:r>
      </w:hyperlink>
      <w:r>
        <w:rPr>
          <w:rStyle w:val="s3"/>
        </w:rPr>
        <w:t xml:space="preserve">); </w:t>
      </w:r>
      <w:hyperlink r:id="rId306" w:anchor="sub_id=1100" w:history="1">
        <w:r>
          <w:rPr>
            <w:rStyle w:val="a4"/>
            <w:i/>
            <w:iCs/>
          </w:rPr>
          <w:t>Законом</w:t>
        </w:r>
      </w:hyperlink>
      <w:r>
        <w:t xml:space="preserve"> </w:t>
      </w:r>
      <w:r>
        <w:rPr>
          <w:rStyle w:val="s3"/>
        </w:rPr>
        <w:t>РК от 21.01.19 г. № 217-VI (</w:t>
      </w:r>
      <w:hyperlink r:id="rId307" w:anchor="sub_id=240015" w:history="1">
        <w:r>
          <w:rPr>
            <w:rStyle w:val="a4"/>
            <w:i/>
            <w:iCs/>
          </w:rPr>
          <w:t>см. стар. ред.</w:t>
        </w:r>
      </w:hyperlink>
      <w:r>
        <w:rPr>
          <w:rStyle w:val="s3"/>
        </w:rPr>
        <w:t xml:space="preserve">); </w:t>
      </w:r>
      <w:hyperlink r:id="rId308" w:anchor="sub_id=24" w:history="1">
        <w:r>
          <w:rPr>
            <w:rStyle w:val="a4"/>
            <w:i/>
            <w:iCs/>
          </w:rPr>
          <w:t>Законом</w:t>
        </w:r>
      </w:hyperlink>
      <w:r>
        <w:t xml:space="preserve"> </w:t>
      </w:r>
      <w:r>
        <w:rPr>
          <w:rStyle w:val="s3"/>
        </w:rPr>
        <w:t>РК от 02.04.19 г. № 241-VI (</w:t>
      </w:r>
      <w:hyperlink r:id="rId309" w:anchor="sub_id=240015" w:history="1">
        <w:r>
          <w:rPr>
            <w:rStyle w:val="a4"/>
            <w:i/>
            <w:iCs/>
          </w:rPr>
          <w:t>см. стар. ред.</w:t>
        </w:r>
      </w:hyperlink>
      <w:r>
        <w:rPr>
          <w:rStyle w:val="s3"/>
        </w:rPr>
        <w:t xml:space="preserve">); </w:t>
      </w:r>
      <w:hyperlink r:id="rId310" w:anchor="sub_id=924" w:history="1">
        <w:r>
          <w:rPr>
            <w:rStyle w:val="a4"/>
            <w:i/>
            <w:iCs/>
          </w:rPr>
          <w:t>Законом</w:t>
        </w:r>
      </w:hyperlink>
      <w:r>
        <w:t xml:space="preserve"> </w:t>
      </w:r>
      <w:r>
        <w:rPr>
          <w:rStyle w:val="s3"/>
        </w:rPr>
        <w:t>РК от 27.12.19 г. № 290-VI (</w:t>
      </w:r>
      <w:hyperlink r:id="rId311" w:anchor="sub_id=240015" w:history="1">
        <w:r>
          <w:rPr>
            <w:rStyle w:val="a4"/>
            <w:i/>
            <w:iCs/>
          </w:rPr>
          <w:t>см. стар. ред.</w:t>
        </w:r>
      </w:hyperlink>
      <w:r>
        <w:rPr>
          <w:rStyle w:val="s3"/>
        </w:rPr>
        <w:t xml:space="preserve">); </w:t>
      </w:r>
      <w:hyperlink r:id="rId312" w:anchor="sub_id=24" w:history="1">
        <w:r>
          <w:rPr>
            <w:rStyle w:val="a4"/>
            <w:i/>
            <w:iCs/>
          </w:rPr>
          <w:t>Законом</w:t>
        </w:r>
      </w:hyperlink>
      <w:r>
        <w:rPr>
          <w:rStyle w:val="s3"/>
        </w:rPr>
        <w:t xml:space="preserve"> РК от 21.12.22 г. № 165-VII (введен в действие с 1 января 2023 г.) (</w:t>
      </w:r>
      <w:hyperlink r:id="rId313" w:anchor="sub_id=240015" w:history="1">
        <w:r>
          <w:rPr>
            <w:rStyle w:val="a4"/>
            <w:i/>
            <w:iCs/>
          </w:rPr>
          <w:t>см. стар. ред.</w:t>
        </w:r>
      </w:hyperlink>
      <w:r>
        <w:rPr>
          <w:rStyle w:val="s3"/>
        </w:rPr>
        <w:t>)</w:t>
      </w:r>
    </w:p>
    <w:p w:rsidR="00000000" w:rsidRDefault="0091227A">
      <w:pPr>
        <w:pStyle w:val="pj"/>
      </w:pPr>
      <w:r>
        <w:t>15)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w:t>
      </w:r>
      <w:r>
        <w:t xml:space="preserve">рственного бюджета и Государственного фонда социального страхования, </w:t>
      </w:r>
      <w:r>
        <w:rPr>
          <w:rStyle w:val="s0"/>
        </w:rPr>
        <w:t>пенсий, выплачиваемых из государственного бюджета и (или) единого накопительного пенсионного фонда, и (или) добровольного накопительного пенсионного фонда, алиментов (денег, предназначенн</w:t>
      </w:r>
      <w:r>
        <w:rPr>
          <w:rStyle w:val="s0"/>
        </w:rPr>
        <w:t xml:space="preserve">ых на содержание несовершеннолетних и нетрудоспособных совершеннолетних детей), а также </w:t>
      </w:r>
      <w:r>
        <w:t xml:space="preserve">банковских счетов по договору об образовательном накопительном вкладе, заключенному в соответствии с </w:t>
      </w:r>
      <w:hyperlink r:id="rId314" w:history="1">
        <w:r>
          <w:rPr>
            <w:rStyle w:val="a4"/>
          </w:rPr>
          <w:t>За</w:t>
        </w:r>
        <w:r>
          <w:rPr>
            <w:rStyle w:val="a4"/>
          </w:rPr>
          <w:t>коном</w:t>
        </w:r>
      </w:hyperlink>
      <w:r>
        <w:t xml:space="preserve"> Республики Казахстан «О Государственной образовательной накопительной системе», банковских счетов, предназначенных для зачисления платежей и субсидий в целях оплаты за арендованное жилье в частном жилищном фонде, единовременных пенсионных выплат, зач</w:t>
      </w:r>
      <w:r>
        <w:t>исляемых из единого накопительного пенсионного фонда в целях улучшения жилищных условий и (или) оплаты лечения:</w:t>
      </w:r>
    </w:p>
    <w:p w:rsidR="00000000" w:rsidRDefault="0091227A">
      <w:pPr>
        <w:pStyle w:val="pj"/>
      </w:pPr>
      <w:r>
        <w:t xml:space="preserve">налогоплательщику, признанному бездействующим, в порядке, определенным </w:t>
      </w:r>
      <w:hyperlink w:anchor="sub910000" w:history="1">
        <w:r>
          <w:rPr>
            <w:rStyle w:val="a4"/>
          </w:rPr>
          <w:t>статьей 91</w:t>
        </w:r>
      </w:hyperlink>
      <w:r>
        <w:t xml:space="preserve"> настоящего Кодекса;</w:t>
      </w:r>
    </w:p>
    <w:p w:rsidR="00000000" w:rsidRDefault="0091227A">
      <w:pPr>
        <w:pStyle w:val="pj"/>
      </w:pPr>
      <w:r>
        <w:t>налогоплат</w:t>
      </w:r>
      <w:r>
        <w:t>ельщику, имеющему в данном банке второго уровня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91227A">
      <w:pPr>
        <w:pStyle w:val="pji"/>
      </w:pPr>
      <w:r>
        <w:rPr>
          <w:rStyle w:val="s3"/>
        </w:rPr>
        <w:t xml:space="preserve">Абзац четвертый </w:t>
      </w:r>
      <w:hyperlink r:id="rId315" w:anchor="sub_id=10000" w:history="1">
        <w:r>
          <w:rPr>
            <w:rStyle w:val="a4"/>
            <w:i/>
            <w:iCs/>
          </w:rPr>
          <w:t>введен в действие</w:t>
        </w:r>
      </w:hyperlink>
      <w:r>
        <w:t xml:space="preserve"> </w:t>
      </w:r>
      <w:r>
        <w:rPr>
          <w:rStyle w:val="s3"/>
        </w:rPr>
        <w:t>с 1 июля 2018 г.</w:t>
      </w:r>
    </w:p>
    <w:p w:rsidR="00000000" w:rsidRDefault="0091227A">
      <w:pPr>
        <w:pStyle w:val="pj"/>
      </w:pPr>
      <w:r>
        <w:rPr>
          <w:rStyle w:val="s0"/>
        </w:rPr>
        <w:t>налогоплательщику, имеющему налоговую задолженность, задолженность по социальным платежам.</w:t>
      </w:r>
    </w:p>
    <w:p w:rsidR="00000000" w:rsidRDefault="0091227A">
      <w:pPr>
        <w:pStyle w:val="pj"/>
      </w:pPr>
      <w:r>
        <w:t>При этом в случае согласия налогоплательщика, имеющег</w:t>
      </w:r>
      <w:r>
        <w:t>о налоговую задолженность, задолженность по социальным платежам, банк вправе открыть банковский счет при условии осуществления расходных операций по такому банковскому счету после полного погашения налоговой задолженности, задолженности по социальным плате</w:t>
      </w:r>
      <w:r>
        <w:t>жам, в том числе путем перечисления данных видов задолженности налогоплательщиком с указанного банковского счета.</w:t>
      </w:r>
    </w:p>
    <w:p w:rsidR="00000000" w:rsidRDefault="0091227A">
      <w:pPr>
        <w:pStyle w:val="pj"/>
      </w:pPr>
      <w:r>
        <w:rPr>
          <w:rStyle w:val="s0"/>
        </w:rPr>
        <w:t>Положения части первой настоящего подпункта не применяются:</w:t>
      </w:r>
    </w:p>
    <w:p w:rsidR="00000000" w:rsidRDefault="0091227A">
      <w:pPr>
        <w:pStyle w:val="pj"/>
      </w:pPr>
      <w:r>
        <w:rPr>
          <w:rStyle w:val="s0"/>
        </w:rPr>
        <w:t>при открытии банковских счетов родительским банком взамен банковских счетов, перед</w:t>
      </w:r>
      <w:r>
        <w:rPr>
          <w:rStyle w:val="s0"/>
        </w:rPr>
        <w:t xml:space="preserve">анных банком второго уровня в рамках операций по одновременной передаче активов и обязательств банков второго уровня в соответствии с </w:t>
      </w:r>
      <w:hyperlink r:id="rId316" w:anchor="sub_id=61040000" w:history="1">
        <w:r>
          <w:rPr>
            <w:rStyle w:val="a4"/>
          </w:rPr>
          <w:t>законодательством</w:t>
        </w:r>
      </w:hyperlink>
      <w:r>
        <w:t xml:space="preserve"> </w:t>
      </w:r>
      <w:r>
        <w:rPr>
          <w:rStyle w:val="s0"/>
        </w:rPr>
        <w:t>Республики Казахста</w:t>
      </w:r>
      <w:r>
        <w:rPr>
          <w:rStyle w:val="s0"/>
        </w:rPr>
        <w:t>н о банках и банковской деятельности, и банковских счетов, открываемых банком-правопреемником взамен переданных банком второго уровня в случае его присоединения в рамках их реорганизации;</w:t>
      </w:r>
    </w:p>
    <w:p w:rsidR="00000000" w:rsidRDefault="0091227A">
      <w:pPr>
        <w:pStyle w:val="pj"/>
      </w:pPr>
      <w:r>
        <w:t>при открытии банковских счетов налогоплательщиком, в отношении котор</w:t>
      </w:r>
      <w:r>
        <w:t>ого вступило в законную силу решение суда о признании его банкротом и ликвидации с возбуждением процедуры банкротства;</w:t>
      </w:r>
    </w:p>
    <w:p w:rsidR="00000000" w:rsidRDefault="0091227A">
      <w:pPr>
        <w:pStyle w:val="pji"/>
      </w:pPr>
      <w:r>
        <w:rPr>
          <w:rStyle w:val="s0"/>
        </w:rPr>
        <w:t xml:space="preserve">при оплате налогоплательщиком суммы задолженности, предусмотренной абзацем четвертым части первой настоящего подпункта, в день обращения </w:t>
      </w:r>
      <w:r>
        <w:rPr>
          <w:rStyle w:val="s0"/>
        </w:rPr>
        <w:t xml:space="preserve">в банк второго уровня </w:t>
      </w:r>
    </w:p>
    <w:p w:rsidR="00000000" w:rsidRDefault="0091227A">
      <w:pPr>
        <w:pStyle w:val="pj"/>
      </w:pPr>
      <w:r>
        <w:rPr>
          <w:rStyle w:val="s0"/>
        </w:rPr>
        <w:t>или организацию, осуществляющую отдельные виды банковских операций, для открытия банковского счета;</w:t>
      </w:r>
    </w:p>
    <w:p w:rsidR="00000000" w:rsidRDefault="0091227A">
      <w:pPr>
        <w:pStyle w:val="pj"/>
      </w:pPr>
      <w:r>
        <w:rPr>
          <w:rStyle w:val="s3"/>
        </w:rPr>
        <w:t xml:space="preserve">См.: </w:t>
      </w:r>
      <w:hyperlink r:id="rId317" w:history="1">
        <w:r>
          <w:rPr>
            <w:rStyle w:val="a4"/>
            <w:i/>
            <w:iCs/>
          </w:rPr>
          <w:t>Ответ</w:t>
        </w:r>
      </w:hyperlink>
      <w:r>
        <w:t xml:space="preserve"> </w:t>
      </w:r>
      <w:r>
        <w:rPr>
          <w:rStyle w:val="s3"/>
        </w:rPr>
        <w:t>Председателя КГД МФ РК от 6 декабря 2018 года на вопрос о</w:t>
      </w:r>
      <w:r>
        <w:rPr>
          <w:rStyle w:val="s3"/>
        </w:rPr>
        <w:t xml:space="preserve">т 20 ноября 2018 года № 523645/1 (dialog.egov.kz) «Отказ в открытии расчетного счета юридическому лицу по причине того, что учредитель одновременно является учредителем бездействующего юридического лица, является неправомерным», </w:t>
      </w:r>
      <w:hyperlink r:id="rId318" w:history="1">
        <w:r>
          <w:rPr>
            <w:rStyle w:val="a4"/>
            <w:i/>
            <w:iCs/>
          </w:rPr>
          <w:t>Ответ</w:t>
        </w:r>
      </w:hyperlink>
      <w:r>
        <w:t xml:space="preserve"> </w:t>
      </w:r>
      <w:r>
        <w:rPr>
          <w:rStyle w:val="s3"/>
        </w:rPr>
        <w:t xml:space="preserve">Председателя КГД МФ РК от 7 июня 2021 года на вопрос от 23 мая 2021 года № 686566 (dialog.egov.kz) «Разноска платежа по ОПВ и пени на лицевые счета налогоплательщика производится по данным из графы «Назначение платежа», </w:t>
      </w:r>
      <w:hyperlink r:id="rId319" w:history="1">
        <w:r>
          <w:rPr>
            <w:rStyle w:val="a4"/>
            <w:i/>
            <w:iCs/>
          </w:rPr>
          <w:t>Ответ</w:t>
        </w:r>
      </w:hyperlink>
      <w:r>
        <w:rPr>
          <w:rStyle w:val="s3"/>
        </w:rPr>
        <w:t xml:space="preserve"> Председателя КГД МФ РК от 26 мая 2022 года на вопрос от 10 мая 2022 года № 738663 (dialog.egov.kz) «В настоящее время рассматривается вопрос о внесении поправок в Налоговый кодекс, предусматривающих возможность открытия б</w:t>
      </w:r>
      <w:r>
        <w:rPr>
          <w:rStyle w:val="s3"/>
        </w:rPr>
        <w:t>анковского счета при наличии задолженности, при условии проведения расходных операций по нему после погашения задолженности»</w:t>
      </w:r>
    </w:p>
    <w:p w:rsidR="00000000" w:rsidRDefault="0091227A">
      <w:pPr>
        <w:pStyle w:val="pji"/>
      </w:pPr>
      <w:r>
        <w:rPr>
          <w:rStyle w:val="s3"/>
        </w:rPr>
        <w:t xml:space="preserve">В подпункт 16 внесены изменения в соответствии с </w:t>
      </w:r>
      <w:hyperlink r:id="rId320" w:anchor="sub_id=24" w:history="1">
        <w:r>
          <w:rPr>
            <w:rStyle w:val="a4"/>
            <w:i/>
            <w:iCs/>
          </w:rPr>
          <w:t>За</w:t>
        </w:r>
        <w:r>
          <w:rPr>
            <w:rStyle w:val="a4"/>
            <w:i/>
            <w:iCs/>
          </w:rPr>
          <w:t>коном</w:t>
        </w:r>
      </w:hyperlink>
      <w:r>
        <w:t xml:space="preserve"> </w:t>
      </w:r>
      <w:r>
        <w:rPr>
          <w:rStyle w:val="s3"/>
        </w:rPr>
        <w:t>РК от 03.07.19 г. № 262-VI (введен в действие с 1 января 2020 г.) (</w:t>
      </w:r>
      <w:hyperlink r:id="rId321" w:anchor="sub_id=240016" w:history="1">
        <w:r>
          <w:rPr>
            <w:rStyle w:val="a4"/>
            <w:i/>
            <w:iCs/>
          </w:rPr>
          <w:t>см. стар. ред.</w:t>
        </w:r>
      </w:hyperlink>
      <w:r>
        <w:rPr>
          <w:rStyle w:val="s3"/>
        </w:rPr>
        <w:t>)</w:t>
      </w:r>
    </w:p>
    <w:p w:rsidR="00000000" w:rsidRDefault="0091227A">
      <w:pPr>
        <w:pStyle w:val="pj"/>
      </w:pPr>
      <w:r>
        <w:t xml:space="preserve">16) представлять по налогоплательщикам, осуществляющим коллекторскую деятельность, </w:t>
      </w:r>
      <w:r>
        <w:t xml:space="preserve">сведения по договорам, содержащим условия перехода права (требования) в налоговый орган по месту нахождения указанных налогоплательщиков не позднее 25 числа месяца, следующего за кварталом, по </w:t>
      </w:r>
      <w:hyperlink r:id="rId322"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91227A">
      <w:pPr>
        <w:pStyle w:val="pji"/>
      </w:pPr>
      <w:r>
        <w:rPr>
          <w:rStyle w:val="s3"/>
        </w:rPr>
        <w:t xml:space="preserve">См.: </w:t>
      </w:r>
      <w:hyperlink r:id="rId323" w:history="1">
        <w:r>
          <w:rPr>
            <w:rStyle w:val="a4"/>
            <w:i/>
            <w:iCs/>
          </w:rPr>
          <w:t>Ответ</w:t>
        </w:r>
      </w:hyperlink>
      <w:r>
        <w:t xml:space="preserve"> </w:t>
      </w:r>
      <w:r>
        <w:rPr>
          <w:rStyle w:val="s3"/>
        </w:rPr>
        <w:t>Председателя</w:t>
      </w:r>
      <w:r>
        <w:rPr>
          <w:rStyle w:val="s3"/>
        </w:rPr>
        <w:t xml:space="preserve"> КГД МФ РК от 5 мая 2018 года на вопрос от 11 апреля 2018 года № 492003 (dialog.egov.kz) «По налогоплательщикам, осуществляющим коллекторскую деятельность, сведения по договорам, содержащим условия перехода права (требования), передаются в налоговый орган </w:t>
      </w:r>
      <w:r>
        <w:rPr>
          <w:rStyle w:val="s3"/>
        </w:rPr>
        <w:t>независимо от факта передачи права (требования)»</w:t>
      </w:r>
    </w:p>
    <w:p w:rsidR="00000000" w:rsidRDefault="0091227A">
      <w:pPr>
        <w:pStyle w:val="pji"/>
      </w:pPr>
      <w:r>
        <w:rPr>
          <w:rStyle w:val="s3"/>
        </w:rPr>
        <w:t xml:space="preserve">Статья дополнена подпунктом 16-1 в соответствии с </w:t>
      </w:r>
      <w:hyperlink r:id="rId324" w:history="1">
        <w:r>
          <w:rPr>
            <w:rStyle w:val="a4"/>
            <w:i/>
            <w:iCs/>
          </w:rPr>
          <w:t>Законом</w:t>
        </w:r>
      </w:hyperlink>
      <w:r>
        <w:rPr>
          <w:rStyle w:val="s3"/>
        </w:rPr>
        <w:t xml:space="preserve"> РК от 20.03.23 г. № 213-VII (введен в действие с 21 мая 2023 г.)</w:t>
      </w:r>
    </w:p>
    <w:p w:rsidR="00000000" w:rsidRDefault="0091227A">
      <w:pPr>
        <w:pStyle w:val="pj"/>
      </w:pPr>
      <w:r>
        <w:rPr>
          <w:rStyle w:val="s0"/>
        </w:rPr>
        <w:t xml:space="preserve">16-1) представлять </w:t>
      </w:r>
      <w:r>
        <w:rPr>
          <w:rStyle w:val="s0"/>
        </w:rPr>
        <w:t>по налогоплательщикам, реализующим права кредитора в отношении уступленного ему права (требования) по договору банковского займа в рамках договора доверительного управления, заключенного с коллекторским агентством, сведения в налоговый орган по месту нахож</w:t>
      </w:r>
      <w:r>
        <w:rPr>
          <w:rStyle w:val="s0"/>
        </w:rPr>
        <w:t>дения указанных налогоплательщиков не позднее 25 числа месяца, следующего за кварталом, по форме, установленной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91227A">
      <w:pPr>
        <w:pStyle w:val="pj"/>
      </w:pPr>
      <w:r>
        <w:t xml:space="preserve">17) представлять по налогоплательщикам, состоящим на регистрационном учете по деятельности, предусмотренной </w:t>
      </w:r>
      <w:hyperlink w:anchor="sub880110" w:history="1">
        <w:r>
          <w:rPr>
            <w:rStyle w:val="a4"/>
          </w:rPr>
          <w:t>подпунктом 10) пункта 1 статьи 88</w:t>
        </w:r>
      </w:hyperlink>
      <w:r>
        <w:t xml:space="preserve"> настоящего Кодекса, сведения о наличии банковских счетов и их номерах, об остатка</w:t>
      </w:r>
      <w:r>
        <w:t xml:space="preserve">х и движении денег на этих счетах в </w:t>
      </w:r>
      <w:hyperlink r:id="rId325" w:history="1">
        <w:r>
          <w:rPr>
            <w:rStyle w:val="a4"/>
          </w:rPr>
          <w:t>порядке и сроки</w:t>
        </w:r>
      </w:hyperlink>
      <w:r>
        <w:rPr>
          <w:rStyle w:val="s2"/>
        </w:rPr>
        <w:t>,</w:t>
      </w:r>
      <w:r>
        <w:t xml:space="preserve"> которые установлены уполномоченным органом по согласованию с Национальным Банком Республики Казахстан;</w:t>
      </w:r>
    </w:p>
    <w:p w:rsidR="00000000" w:rsidRDefault="0091227A">
      <w:pPr>
        <w:pStyle w:val="pj"/>
      </w:pPr>
      <w:r>
        <w:rPr>
          <w:rStyle w:val="s0"/>
        </w:rPr>
        <w:t xml:space="preserve">18) исключен в соответствии с </w:t>
      </w:r>
      <w:hyperlink r:id="rId326" w:anchor="sub_id=24" w:history="1">
        <w:r>
          <w:rPr>
            <w:rStyle w:val="a4"/>
          </w:rPr>
          <w:t>Законом</w:t>
        </w:r>
      </w:hyperlink>
      <w:r>
        <w:rPr>
          <w:rStyle w:val="s0"/>
        </w:rPr>
        <w:t xml:space="preserve"> РК от 20.12.21 г. № 85-VII </w:t>
      </w:r>
      <w:r>
        <w:rPr>
          <w:rStyle w:val="s3"/>
        </w:rPr>
        <w:t>(введен в действие с 1 января 2022 г.) (</w:t>
      </w:r>
      <w:hyperlink r:id="rId327" w:anchor="sub_id=240018" w:history="1">
        <w:r>
          <w:rPr>
            <w:rStyle w:val="a4"/>
            <w:i/>
            <w:iCs/>
          </w:rPr>
          <w:t>см. стар. ред.</w:t>
        </w:r>
      </w:hyperlink>
      <w:r>
        <w:rPr>
          <w:rStyle w:val="s3"/>
        </w:rPr>
        <w:t>)</w:t>
      </w:r>
    </w:p>
    <w:p w:rsidR="00000000" w:rsidRDefault="0091227A">
      <w:pPr>
        <w:pStyle w:val="pji"/>
      </w:pPr>
      <w:r>
        <w:rPr>
          <w:rStyle w:val="s3"/>
        </w:rPr>
        <w:t xml:space="preserve">Статья дополнена подпунктом 19 в соответствии с </w:t>
      </w:r>
      <w:hyperlink r:id="rId328" w:anchor="sub_id=24" w:history="1">
        <w:r>
          <w:rPr>
            <w:rStyle w:val="a4"/>
            <w:i/>
            <w:iCs/>
          </w:rPr>
          <w:t>Законом</w:t>
        </w:r>
      </w:hyperlink>
      <w:r>
        <w:t xml:space="preserve"> </w:t>
      </w:r>
      <w:r>
        <w:rPr>
          <w:rStyle w:val="s3"/>
        </w:rPr>
        <w:t xml:space="preserve">РК от 02.04.19 г. № 241-VI (введен в действие с 1 января 2020 г.); внесены изменения в соответствии с </w:t>
      </w:r>
      <w:hyperlink r:id="rId329" w:anchor="sub_id=24" w:history="1">
        <w:r>
          <w:rPr>
            <w:rStyle w:val="a4"/>
            <w:i/>
            <w:iCs/>
          </w:rPr>
          <w:t>Законом</w:t>
        </w:r>
      </w:hyperlink>
      <w:r>
        <w:rPr>
          <w:rStyle w:val="s3"/>
        </w:rPr>
        <w:t xml:space="preserve"> РК от 20.12.21 г. № 85-VII (введен в действие с 1 марта 2022 г.) (</w:t>
      </w:r>
      <w:hyperlink r:id="rId330" w:anchor="sub_id=240019" w:history="1">
        <w:r>
          <w:rPr>
            <w:rStyle w:val="a4"/>
            <w:i/>
            <w:iCs/>
          </w:rPr>
          <w:t>см. стар. ред.</w:t>
        </w:r>
      </w:hyperlink>
      <w:r>
        <w:rPr>
          <w:rStyle w:val="s3"/>
        </w:rPr>
        <w:t>)</w:t>
      </w:r>
    </w:p>
    <w:p w:rsidR="00000000" w:rsidRDefault="0091227A">
      <w:pPr>
        <w:pStyle w:val="pj"/>
      </w:pPr>
      <w:r>
        <w:rPr>
          <w:rStyle w:val="s0"/>
        </w:rPr>
        <w:t>19</w:t>
      </w:r>
      <w:r>
        <w:rPr>
          <w:rStyle w:val="s0"/>
        </w:rPr>
        <w:t>) по запросу уполномоченного органа представлять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сведения по итоговым сумм</w:t>
      </w:r>
      <w:r>
        <w:rPr>
          <w:rStyle w:val="s0"/>
        </w:rPr>
        <w:t>ам платежей за календарный год, поступившим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 и мобильных платежей.</w:t>
      </w:r>
    </w:p>
    <w:p w:rsidR="00000000" w:rsidRDefault="0091227A">
      <w:pPr>
        <w:pStyle w:val="pj"/>
      </w:pPr>
      <w:hyperlink r:id="rId331" w:anchor="sub_id=1" w:history="1">
        <w:r>
          <w:rPr>
            <w:rStyle w:val="a4"/>
          </w:rPr>
          <w:t>Категории</w:t>
        </w:r>
      </w:hyperlink>
      <w:r>
        <w:t xml:space="preserve"> </w:t>
      </w:r>
      <w:r>
        <w:rPr>
          <w:rStyle w:val="s0"/>
        </w:rPr>
        <w:t xml:space="preserve">налогоплательщиков, </w:t>
      </w:r>
      <w:hyperlink r:id="rId332" w:anchor="sub_id=100" w:history="1">
        <w:r>
          <w:rPr>
            <w:rStyle w:val="a4"/>
          </w:rPr>
          <w:t>порядок</w:t>
        </w:r>
      </w:hyperlink>
      <w:r>
        <w:rPr>
          <w:rStyle w:val="s2"/>
        </w:rPr>
        <w:t>,</w:t>
      </w:r>
      <w:r>
        <w:rPr>
          <w:rStyle w:val="s0"/>
        </w:rPr>
        <w:t xml:space="preserve"> </w:t>
      </w:r>
      <w:hyperlink r:id="rId333" w:anchor="sub_id=3" w:history="1">
        <w:r>
          <w:rPr>
            <w:rStyle w:val="a4"/>
          </w:rPr>
          <w:t>форма</w:t>
        </w:r>
      </w:hyperlink>
      <w:r>
        <w:t xml:space="preserve"> </w:t>
      </w:r>
      <w:r>
        <w:rPr>
          <w:rStyle w:val="s0"/>
        </w:rPr>
        <w:t xml:space="preserve">и </w:t>
      </w:r>
      <w:hyperlink r:id="rId334" w:anchor="sub_id=100" w:history="1">
        <w:r>
          <w:rPr>
            <w:rStyle w:val="a4"/>
          </w:rPr>
          <w:t>сроки</w:t>
        </w:r>
      </w:hyperlink>
      <w:r>
        <w:t xml:space="preserve"> </w:t>
      </w:r>
      <w:r>
        <w:rPr>
          <w:rStyle w:val="s0"/>
        </w:rPr>
        <w:t>представления сведений устанавливаются уполномоченным органом по согласованию с Национальным Банком Республики Казахстан;</w:t>
      </w:r>
    </w:p>
    <w:p w:rsidR="00000000" w:rsidRDefault="0091227A">
      <w:pPr>
        <w:pStyle w:val="pji"/>
      </w:pPr>
      <w:r>
        <w:rPr>
          <w:rStyle w:val="s3"/>
        </w:rPr>
        <w:t xml:space="preserve">Статья дополнена подпунктом 20 в соответствии с </w:t>
      </w:r>
      <w:hyperlink r:id="rId335" w:anchor="sub_id=24" w:history="1">
        <w:r>
          <w:rPr>
            <w:rStyle w:val="a4"/>
            <w:i/>
            <w:iCs/>
          </w:rPr>
          <w:t>Законом</w:t>
        </w:r>
      </w:hyperlink>
      <w:r>
        <w:t xml:space="preserve"> </w:t>
      </w:r>
      <w:r>
        <w:rPr>
          <w:rStyle w:val="s3"/>
        </w:rPr>
        <w:t>РК от 02.07.20 г. № 354-VI (введен в действие с 1 января 2021 г.)</w:t>
      </w:r>
    </w:p>
    <w:p w:rsidR="00000000" w:rsidRDefault="0091227A">
      <w:pPr>
        <w:pStyle w:val="pj"/>
      </w:pPr>
      <w:r>
        <w:rPr>
          <w:rStyle w:val="s0"/>
        </w:rPr>
        <w:t>20) представлять в уполномоченный орган сведения и (или) документы в соответствии с правилами снятия субъектами пре</w:t>
      </w:r>
      <w:r>
        <w:rPr>
          <w:rStyle w:val="s0"/>
        </w:rPr>
        <w:t xml:space="preserve">дпринимательства наличных денег с банковских счетов, утвержденными </w:t>
      </w:r>
      <w:hyperlink r:id="rId336" w:history="1">
        <w:r>
          <w:rPr>
            <w:rStyle w:val="a4"/>
          </w:rPr>
          <w:t>совместным актом</w:t>
        </w:r>
      </w:hyperlink>
      <w:r>
        <w:t xml:space="preserve"> </w:t>
      </w:r>
      <w:r>
        <w:rPr>
          <w:rStyle w:val="s0"/>
        </w:rPr>
        <w:t>Национального Банка Республики Казахстан, уполномоченного органа и уполномоченного органа по регулированию,</w:t>
      </w:r>
      <w:r>
        <w:rPr>
          <w:rStyle w:val="s0"/>
        </w:rPr>
        <w:t xml:space="preserve"> контролю и надзору финансового рынка и финансовых организаций;</w:t>
      </w:r>
    </w:p>
    <w:p w:rsidR="00000000" w:rsidRDefault="0091227A">
      <w:pPr>
        <w:pStyle w:val="pji"/>
      </w:pPr>
      <w:r>
        <w:rPr>
          <w:rStyle w:val="s3"/>
        </w:rPr>
        <w:t xml:space="preserve">Статья дополнена подпунктом 21 в соответствии с </w:t>
      </w:r>
      <w:hyperlink r:id="rId337" w:anchor="sub_id=24" w:history="1">
        <w:r>
          <w:rPr>
            <w:rStyle w:val="a4"/>
            <w:i/>
            <w:iCs/>
          </w:rPr>
          <w:t>Законом</w:t>
        </w:r>
      </w:hyperlink>
      <w:r>
        <w:rPr>
          <w:rStyle w:val="s3"/>
        </w:rPr>
        <w:t xml:space="preserve"> РК от 20.12.21 г. № 85-VII (введен в действие с 1 марта </w:t>
      </w:r>
      <w:r>
        <w:rPr>
          <w:rStyle w:val="s3"/>
        </w:rPr>
        <w:t>2022 г.)</w:t>
      </w:r>
    </w:p>
    <w:p w:rsidR="00000000" w:rsidRDefault="0091227A">
      <w:pPr>
        <w:pStyle w:val="pj"/>
      </w:pPr>
      <w:r>
        <w:rPr>
          <w:rStyle w:val="s0"/>
        </w:rPr>
        <w:t>21) представлять в уполномоченный орган по налогоплательщикам - физическим лицам, состоящим на регистрационном учете в качестве индивидуальных предпринимателей, применяющих отдельные специальные налоговые режимы и являющихся пользователями специал</w:t>
      </w:r>
      <w:r>
        <w:rPr>
          <w:rStyle w:val="s0"/>
        </w:rPr>
        <w:t>ьного мобильного приложения, сведения по итоговым суммам платежей, поступивших на счет для осуществления предпринимательской деятельности за календарный месяц, за исключением сумм платежей, сведения по которым поступают в специальное мобильное приложение п</w:t>
      </w:r>
      <w:r>
        <w:rPr>
          <w:rStyle w:val="s0"/>
        </w:rPr>
        <w:t xml:space="preserve">о чекам такого приложения в соответствии с положениями </w:t>
      </w:r>
      <w:hyperlink w:anchor="sub686010400" w:history="1">
        <w:r>
          <w:rPr>
            <w:rStyle w:val="a4"/>
          </w:rPr>
          <w:t>пункта 4 статьи 686-1</w:t>
        </w:r>
      </w:hyperlink>
      <w:r>
        <w:rPr>
          <w:rStyle w:val="s0"/>
        </w:rPr>
        <w:t xml:space="preserve"> настоящего Кодекса.</w:t>
      </w:r>
    </w:p>
    <w:p w:rsidR="00000000" w:rsidRDefault="0091227A">
      <w:pPr>
        <w:pStyle w:val="pj"/>
      </w:pPr>
      <w:hyperlink r:id="rId338" w:history="1">
        <w:r>
          <w:rPr>
            <w:rStyle w:val="a4"/>
          </w:rPr>
          <w:t>Порядок, форма и сроки представления сведений</w:t>
        </w:r>
      </w:hyperlink>
      <w:r>
        <w:rPr>
          <w:rStyle w:val="s0"/>
        </w:rPr>
        <w:t xml:space="preserve"> устанавливают</w:t>
      </w:r>
      <w:r>
        <w:rPr>
          <w:rStyle w:val="s0"/>
        </w:rPr>
        <w:t>ся уполномоченным органом по согласованию с Национальным Банком Республики Казахстан;</w:t>
      </w:r>
    </w:p>
    <w:p w:rsidR="00000000" w:rsidRDefault="0091227A">
      <w:pPr>
        <w:pStyle w:val="pji"/>
      </w:pPr>
      <w:r>
        <w:rPr>
          <w:rStyle w:val="s3"/>
        </w:rPr>
        <w:t xml:space="preserve">Статья дополнена подпунктом 22 в соответствии с </w:t>
      </w:r>
      <w:hyperlink r:id="rId339" w:anchor="sub_id=24" w:history="1">
        <w:r>
          <w:rPr>
            <w:rStyle w:val="a4"/>
            <w:i/>
            <w:iCs/>
          </w:rPr>
          <w:t>Законом</w:t>
        </w:r>
      </w:hyperlink>
      <w:r>
        <w:rPr>
          <w:rStyle w:val="s3"/>
        </w:rPr>
        <w:t xml:space="preserve"> </w:t>
      </w:r>
      <w:r>
        <w:rPr>
          <w:rStyle w:val="s3"/>
        </w:rPr>
        <w:t>РК от 20.12.21 г. № 85-VII (введен в действие с 1 марта 2022 г.)</w:t>
      </w:r>
    </w:p>
    <w:p w:rsidR="00000000" w:rsidRDefault="0091227A">
      <w:pPr>
        <w:pStyle w:val="pj"/>
      </w:pPr>
      <w:r>
        <w:rPr>
          <w:rStyle w:val="s0"/>
        </w:rPr>
        <w:t xml:space="preserve">22) предоставлять уполномоченному органу информацию об итоговых суммах платежей и переводов за календарный год, осуществленных в пользу и в разрезе иностранных компаний, указанных в </w:t>
      </w:r>
      <w:hyperlink w:anchor="sub7790000" w:history="1">
        <w:r>
          <w:rPr>
            <w:rStyle w:val="a4"/>
          </w:rPr>
          <w:t>пунктах 1 и 2 статьи 779</w:t>
        </w:r>
      </w:hyperlink>
      <w:r>
        <w:rPr>
          <w:rStyle w:val="s0"/>
        </w:rPr>
        <w:t xml:space="preserve"> настоящего Кодекса, не позднее 15 числа второго месяца, следующего за отчетным годом.</w:t>
      </w:r>
    </w:p>
    <w:p w:rsidR="00000000" w:rsidRDefault="0091227A">
      <w:pPr>
        <w:pStyle w:val="pj"/>
      </w:pPr>
      <w:r>
        <w:rPr>
          <w:rStyle w:val="s0"/>
        </w:rPr>
        <w:t>В целях получения информации уполномоченный орган направляет в банки второго уровня и организации, осуществляющие отдельн</w:t>
      </w:r>
      <w:r>
        <w:rPr>
          <w:rStyle w:val="s0"/>
        </w:rPr>
        <w:t xml:space="preserve">ые виды банковских операций, сведения, указанные в </w:t>
      </w:r>
      <w:hyperlink w:anchor="sub778010401" w:history="1">
        <w:r>
          <w:rPr>
            <w:rStyle w:val="a4"/>
          </w:rPr>
          <w:t>подпункте 4-1) пункта 1 статьи 778</w:t>
        </w:r>
      </w:hyperlink>
      <w:r>
        <w:rPr>
          <w:rStyle w:val="s0"/>
        </w:rPr>
        <w:t xml:space="preserve"> настоящего Кодекса, не позднее 10 числа месяца, следующего за отчетным годом.</w:t>
      </w:r>
    </w:p>
    <w:p w:rsidR="00000000" w:rsidRDefault="0091227A">
      <w:pPr>
        <w:pStyle w:val="pj"/>
      </w:pPr>
      <w:r>
        <w:rPr>
          <w:rStyle w:val="s0"/>
        </w:rPr>
        <w:t>Информация и сведения, указанные в частях первой и второй</w:t>
      </w:r>
      <w:r>
        <w:rPr>
          <w:rStyle w:val="s0"/>
        </w:rPr>
        <w:t xml:space="preserve"> настоящего подпункта, предоставляются в </w:t>
      </w:r>
      <w:hyperlink r:id="rId340" w:history="1">
        <w:r>
          <w:rPr>
            <w:rStyle w:val="a4"/>
          </w:rPr>
          <w:t>порядке</w:t>
        </w:r>
      </w:hyperlink>
      <w:r>
        <w:rPr>
          <w:rStyle w:val="s0"/>
        </w:rPr>
        <w:t xml:space="preserve">, по </w:t>
      </w:r>
      <w:hyperlink r:id="rId341" w:anchor="sub_id=3" w:history="1">
        <w:r>
          <w:rPr>
            <w:rStyle w:val="a4"/>
          </w:rPr>
          <w:t>форме</w:t>
        </w:r>
      </w:hyperlink>
      <w:r>
        <w:rPr>
          <w:rStyle w:val="s0"/>
        </w:rPr>
        <w:t xml:space="preserve"> и в </w:t>
      </w:r>
      <w:hyperlink r:id="rId342" w:anchor="sub_id=300" w:history="1">
        <w:r>
          <w:rPr>
            <w:rStyle w:val="a4"/>
          </w:rPr>
          <w:t>сроки</w:t>
        </w:r>
      </w:hyperlink>
      <w:r>
        <w:rPr>
          <w:rStyle w:val="s0"/>
        </w:rPr>
        <w:t>, которые установлены уполномоченным органом по согласованию с Национальным Банком Республики Казахстан;</w:t>
      </w:r>
    </w:p>
    <w:p w:rsidR="00000000" w:rsidRDefault="0091227A">
      <w:pPr>
        <w:pStyle w:val="pji"/>
      </w:pPr>
      <w:r>
        <w:rPr>
          <w:rStyle w:val="s3"/>
        </w:rPr>
        <w:t xml:space="preserve">Статья дополнена подпунктом 23 в соответствии с </w:t>
      </w:r>
      <w:hyperlink r:id="rId343" w:anchor="sub_id=24" w:history="1">
        <w:r>
          <w:rPr>
            <w:rStyle w:val="a4"/>
            <w:i/>
            <w:iCs/>
          </w:rPr>
          <w:t>Законом</w:t>
        </w:r>
      </w:hyperlink>
      <w:r>
        <w:rPr>
          <w:rStyle w:val="s3"/>
        </w:rPr>
        <w:t xml:space="preserve"> РК от 20.12.21 г. № 85-VII (введен в действие с 1 января 2022 г.)</w:t>
      </w:r>
    </w:p>
    <w:p w:rsidR="00000000" w:rsidRDefault="0091227A">
      <w:pPr>
        <w:pStyle w:val="pji"/>
      </w:pPr>
      <w:r>
        <w:rPr>
          <w:rStyle w:val="s3"/>
        </w:rPr>
        <w:t xml:space="preserve">Действие подпункта 23 приостановлено до 1 января 2025 г., в период приостановления данный подпункт действует в редакции </w:t>
      </w:r>
      <w:hyperlink r:id="rId344" w:anchor="sub_id=5010000" w:history="1">
        <w:r>
          <w:rPr>
            <w:rStyle w:val="a4"/>
            <w:i/>
            <w:iCs/>
          </w:rPr>
          <w:t>статьи 5-1</w:t>
        </w:r>
      </w:hyperlink>
      <w:r>
        <w:rPr>
          <w:rStyle w:val="s3"/>
        </w:rPr>
        <w:t xml:space="preserve"> Закона РК от 25.12.17 г. № 121-VI</w:t>
      </w:r>
    </w:p>
    <w:p w:rsidR="00000000" w:rsidRDefault="0091227A">
      <w:pPr>
        <w:pStyle w:val="pj"/>
      </w:pPr>
      <w:r>
        <w:t>23)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органо</w:t>
      </w:r>
      <w:r>
        <w:t>м по согласованию с Национальным Банком Республики Казахстан, представлять сведения по следующим физическим лицам:</w:t>
      </w:r>
    </w:p>
    <w:p w:rsidR="00000000" w:rsidRDefault="0091227A">
      <w:pPr>
        <w:pStyle w:val="pj"/>
      </w:pPr>
      <w:r>
        <w:t>лицам, занимающим ответственную государственную должность, и их супругам;</w:t>
      </w:r>
    </w:p>
    <w:p w:rsidR="00000000" w:rsidRDefault="0091227A">
      <w:pPr>
        <w:pStyle w:val="pj"/>
      </w:pPr>
      <w:r>
        <w:t>лицам, уполномоченным на выполнение государственных функций, и их с</w:t>
      </w:r>
      <w:r>
        <w:t>упругам;</w:t>
      </w:r>
    </w:p>
    <w:p w:rsidR="00000000" w:rsidRDefault="0091227A">
      <w:pPr>
        <w:pStyle w:val="pj"/>
      </w:pPr>
      <w:r>
        <w:t>лицам, приравненным к лицам, уполномоченным на выполнение государственных функций, и их супругам;</w:t>
      </w:r>
    </w:p>
    <w:p w:rsidR="00000000" w:rsidRDefault="0091227A">
      <w:pPr>
        <w:pStyle w:val="pj"/>
      </w:pPr>
      <w:r>
        <w:t xml:space="preserve">лицам, на которых возложена обязанность по представлению декларации в соответствии с </w:t>
      </w:r>
      <w:hyperlink r:id="rId345" w:history="1">
        <w:r>
          <w:rPr>
            <w:rStyle w:val="a4"/>
          </w:rPr>
          <w:t>Конституционным законом</w:t>
        </w:r>
      </w:hyperlink>
      <w:r>
        <w:t xml:space="preserve"> Республики Казахстан «О выборах в Республике Казахстан» и </w:t>
      </w:r>
      <w:hyperlink r:id="rId346" w:history="1">
        <w:r>
          <w:rPr>
            <w:rStyle w:val="a4"/>
          </w:rPr>
          <w:t>законами</w:t>
        </w:r>
      </w:hyperlink>
      <w:r>
        <w:t xml:space="preserve"> Республики Казахстан «О противодействии коррупции», «О банках и банковской деятельности в Республ</w:t>
      </w:r>
      <w:r>
        <w:t>ике Казахстан», «О страховой деятельности», «О рынке ценных бумаг»;</w:t>
      </w:r>
    </w:p>
    <w:p w:rsidR="00000000" w:rsidRDefault="0091227A">
      <w:pPr>
        <w:pStyle w:val="pj"/>
      </w:pPr>
      <w:r>
        <w:t>работникам государственных учреждений и их супругам, а также работникам субъектов квазигосударственного сектора и их супругам, за исключением лиц, указанных в подпункте 1) части первой нас</w:t>
      </w:r>
      <w:r>
        <w:t>тоящей статьи;</w:t>
      </w:r>
    </w:p>
    <w:p w:rsidR="00000000" w:rsidRDefault="0091227A">
      <w:pPr>
        <w:pStyle w:val="pj"/>
      </w:pPr>
      <w:r>
        <w:t>руководителям, учредителям (участникам) юридических лиц и их супругам, индивидуальным предпринимателям и их супругам, за исключением лиц, указанных в подпунктах 1) и 2) части первой настоящей статьи.</w:t>
      </w:r>
    </w:p>
    <w:p w:rsidR="00000000" w:rsidRDefault="0091227A">
      <w:pPr>
        <w:pStyle w:val="pj"/>
      </w:pPr>
      <w:hyperlink r:id="rId347" w:anchor="sub_id=1" w:history="1">
        <w:r>
          <w:rPr>
            <w:rStyle w:val="a4"/>
          </w:rPr>
          <w:t>Критерии</w:t>
        </w:r>
      </w:hyperlink>
      <w:r>
        <w:t xml:space="preserve">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w:t>
      </w:r>
      <w:hyperlink r:id="rId348" w:history="1">
        <w:r>
          <w:rPr>
            <w:rStyle w:val="a4"/>
          </w:rPr>
          <w:t>порядок, форма и сроки</w:t>
        </w:r>
      </w:hyperlink>
      <w:r>
        <w:t xml:space="preserve"> представления сведений устанавливаются уполномоченным органом по согласованию с Национальным Банком Республики Казахстан.</w:t>
      </w:r>
    </w:p>
    <w:p w:rsidR="00000000" w:rsidRDefault="0091227A">
      <w:pPr>
        <w:pStyle w:val="pj"/>
      </w:pPr>
      <w:r>
        <w:rPr>
          <w:rStyle w:val="s0"/>
        </w:rPr>
        <w:t>Для целей настоящей статьи счета государственных учреждений, открытые в центральном уполн</w:t>
      </w:r>
      <w:r>
        <w:rPr>
          <w:rStyle w:val="s0"/>
        </w:rPr>
        <w:t>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91227A">
      <w:pPr>
        <w:pStyle w:val="pj"/>
      </w:pPr>
      <w:r>
        <w:rPr>
          <w:rStyle w:val="s0"/>
        </w:rPr>
        <w:t>Отчеты и сведения, предусмотренные подпунктами 7), 12), 13) и 16) части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w:t>
      </w:r>
      <w:r>
        <w:rPr>
          <w:rStyle w:val="s0"/>
        </w:rPr>
        <w:t xml:space="preserve"> отчеты и сведения направляются на бумажном носителе.</w:t>
      </w:r>
    </w:p>
    <w:p w:rsidR="00000000" w:rsidRDefault="0091227A">
      <w:pPr>
        <w:pStyle w:val="pj"/>
      </w:pPr>
      <w:r>
        <w:rPr>
          <w:rStyle w:val="s0"/>
        </w:rPr>
        <w:t>Сведения</w:t>
      </w:r>
      <w:r>
        <w:t xml:space="preserve">, представляемые банками второго уровня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349" w:history="1">
        <w:r>
          <w:rPr>
            <w:rStyle w:val="a4"/>
          </w:rPr>
          <w:t>порядке</w:t>
        </w:r>
      </w:hyperlink>
      <w:r>
        <w:rPr>
          <w:rStyle w:val="s2"/>
        </w:rPr>
        <w:t>,</w:t>
      </w:r>
      <w:r>
        <w:t xml:space="preserve"> определенном уполномоченным органом.</w:t>
      </w:r>
    </w:p>
    <w:p w:rsidR="00000000" w:rsidRDefault="0091227A">
      <w:pPr>
        <w:pStyle w:val="pj"/>
      </w:pPr>
      <w:r>
        <w:t> </w:t>
      </w:r>
    </w:p>
    <w:p w:rsidR="00000000" w:rsidRDefault="0091227A">
      <w:pPr>
        <w:pStyle w:val="pji"/>
      </w:pPr>
      <w:bookmarkStart w:id="77" w:name="SUB24010000"/>
      <w:bookmarkEnd w:id="77"/>
      <w:r>
        <w:rPr>
          <w:rStyle w:val="s3"/>
        </w:rPr>
        <w:t xml:space="preserve">Кодекс дополнен статьей 24-1 в соответствии с </w:t>
      </w:r>
      <w:hyperlink r:id="rId350" w:anchor="sub_id=2401" w:history="1">
        <w:r>
          <w:rPr>
            <w:rStyle w:val="a4"/>
            <w:i/>
            <w:iCs/>
          </w:rPr>
          <w:t>Законом</w:t>
        </w:r>
      </w:hyperlink>
      <w:r>
        <w:rPr>
          <w:rStyle w:val="s3"/>
        </w:rPr>
        <w:t xml:space="preserve"> РК от 20.12.21 г. № 8</w:t>
      </w:r>
      <w:r>
        <w:rPr>
          <w:rStyle w:val="s3"/>
        </w:rPr>
        <w:t>5-VII (введен в действие с 1 января 2022 г.)</w:t>
      </w:r>
    </w:p>
    <w:p w:rsidR="00000000" w:rsidRDefault="0091227A">
      <w:pPr>
        <w:pStyle w:val="pj"/>
        <w:ind w:left="1200" w:hanging="800"/>
      </w:pPr>
      <w:r>
        <w:rPr>
          <w:rStyle w:val="s1"/>
        </w:rPr>
        <w:t>Статья 24-1. Обязанность платежных организаций по предоставлению информации в уполномоченный орган</w:t>
      </w:r>
    </w:p>
    <w:p w:rsidR="00000000" w:rsidRDefault="0091227A">
      <w:pPr>
        <w:pStyle w:val="pj"/>
      </w:pPr>
      <w:r>
        <w:t xml:space="preserve">Платежные организации обязаны предоставлять уполномоченному органу информацию об итоговых суммах платежей и переводов за календарный год, осуществленных в пользу и в разрезе иностранных компаний, указанных в </w:t>
      </w:r>
      <w:hyperlink w:anchor="sub7790000" w:history="1">
        <w:r>
          <w:rPr>
            <w:rStyle w:val="a4"/>
          </w:rPr>
          <w:t>пунктах 1 и 2 с</w:t>
        </w:r>
        <w:r>
          <w:rPr>
            <w:rStyle w:val="a4"/>
          </w:rPr>
          <w:t>татьи 779</w:t>
        </w:r>
      </w:hyperlink>
      <w:r>
        <w:t xml:space="preserve"> настоящего Кодекса, не позднее 15 числа второго месяца, следующего за отчетным годом.</w:t>
      </w:r>
    </w:p>
    <w:p w:rsidR="00000000" w:rsidRDefault="0091227A">
      <w:pPr>
        <w:pStyle w:val="pj"/>
      </w:pPr>
      <w:r>
        <w:t xml:space="preserve">В целях получения информации уполномоченный орган направляет в платежные организации сведения, указанные в </w:t>
      </w:r>
      <w:hyperlink w:anchor="sub778010401" w:history="1">
        <w:r>
          <w:rPr>
            <w:rStyle w:val="a4"/>
          </w:rPr>
          <w:t>подпункте 4-1) пун</w:t>
        </w:r>
        <w:r>
          <w:rPr>
            <w:rStyle w:val="a4"/>
          </w:rPr>
          <w:t>кта 1 статьи 778</w:t>
        </w:r>
      </w:hyperlink>
      <w:r>
        <w:t xml:space="preserve"> настоящего Кодекса, не позднее 10 числа месяца, следующего за отчетным годом.</w:t>
      </w:r>
    </w:p>
    <w:p w:rsidR="00000000" w:rsidRDefault="0091227A">
      <w:pPr>
        <w:pStyle w:val="pj"/>
      </w:pPr>
      <w:r>
        <w:t xml:space="preserve">Информация и сведения, указанные в частях первой и второй настоящей статьи, предоставляются в </w:t>
      </w:r>
      <w:hyperlink r:id="rId351" w:history="1">
        <w:r>
          <w:rPr>
            <w:rStyle w:val="a4"/>
          </w:rPr>
          <w:t>по</w:t>
        </w:r>
        <w:r>
          <w:rPr>
            <w:rStyle w:val="a4"/>
          </w:rPr>
          <w:t>рядке</w:t>
        </w:r>
      </w:hyperlink>
      <w:r>
        <w:t xml:space="preserve">, по </w:t>
      </w:r>
      <w:hyperlink r:id="rId352" w:anchor="sub_id=3" w:history="1">
        <w:r>
          <w:rPr>
            <w:rStyle w:val="a4"/>
          </w:rPr>
          <w:t>форме</w:t>
        </w:r>
      </w:hyperlink>
      <w:r>
        <w:t xml:space="preserve"> и в </w:t>
      </w:r>
      <w:hyperlink r:id="rId353" w:anchor="sub_id=300" w:history="1">
        <w:r>
          <w:rPr>
            <w:rStyle w:val="a4"/>
          </w:rPr>
          <w:t>сроки</w:t>
        </w:r>
      </w:hyperlink>
      <w:r>
        <w:t>, которые установлены уполномоченным органом по согласованию с Национал</w:t>
      </w:r>
      <w:r>
        <w:t>ьным Банком Республики Казахстан.</w:t>
      </w:r>
    </w:p>
    <w:p w:rsidR="00000000" w:rsidRDefault="0091227A">
      <w:pPr>
        <w:pStyle w:val="pj"/>
      </w:pPr>
      <w:r>
        <w:t> </w:t>
      </w:r>
    </w:p>
    <w:p w:rsidR="00000000" w:rsidRDefault="0091227A">
      <w:pPr>
        <w:pStyle w:val="pji"/>
      </w:pPr>
      <w:bookmarkStart w:id="78" w:name="SUB250000"/>
      <w:bookmarkEnd w:id="78"/>
      <w:r>
        <w:rPr>
          <w:rStyle w:val="s3"/>
        </w:rPr>
        <w:t xml:space="preserve">В статью 25 внесены изменения в соответствии с </w:t>
      </w:r>
      <w:hyperlink r:id="rId354" w:anchor="sub_id=25" w:history="1">
        <w:r>
          <w:rPr>
            <w:rStyle w:val="a4"/>
            <w:i/>
            <w:iCs/>
          </w:rPr>
          <w:t>Законом</w:t>
        </w:r>
      </w:hyperlink>
      <w:r>
        <w:t xml:space="preserve"> </w:t>
      </w:r>
      <w:r>
        <w:rPr>
          <w:rStyle w:val="s3"/>
        </w:rPr>
        <w:t>РК от 24.05.18 г. № 156-VI (</w:t>
      </w:r>
      <w:hyperlink r:id="rId355" w:anchor="sub_id=250000" w:history="1">
        <w:r>
          <w:rPr>
            <w:rStyle w:val="a4"/>
            <w:i/>
            <w:iCs/>
          </w:rPr>
          <w:t>см. стар. ред.</w:t>
        </w:r>
      </w:hyperlink>
      <w:r>
        <w:rPr>
          <w:rStyle w:val="s3"/>
        </w:rPr>
        <w:t>)</w:t>
      </w:r>
    </w:p>
    <w:p w:rsidR="00000000" w:rsidRDefault="0091227A">
      <w:pPr>
        <w:pStyle w:val="pj"/>
      </w:pPr>
      <w:r>
        <w:rPr>
          <w:rStyle w:val="s1"/>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p>
    <w:p w:rsidR="00000000" w:rsidRDefault="0091227A">
      <w:pPr>
        <w:pStyle w:val="pj"/>
      </w:pPr>
      <w:r>
        <w:t>Налоговые органы при осуществлении налоговог</w:t>
      </w:r>
      <w:r>
        <w:t xml:space="preserve">о администрирования взаимодействуют со следующими уполномоченными государственными органами </w:t>
      </w:r>
      <w:r>
        <w:rPr>
          <w:rStyle w:val="s0"/>
        </w:rPr>
        <w:t>и Государственной корпорацией «Правительство для граждан»</w:t>
      </w:r>
      <w:r>
        <w:t>:</w:t>
      </w:r>
    </w:p>
    <w:p w:rsidR="00000000" w:rsidRDefault="0091227A">
      <w:pPr>
        <w:pStyle w:val="pj"/>
      </w:pPr>
      <w:r>
        <w:t>1) осуществляющими государственную регистрацию, перерегистрацию юридических лиц, государственную регистра</w:t>
      </w:r>
      <w:r>
        <w:t>цию прекращения деятельности юридических лиц, учетную регистрацию, перерегистрацию, снятие с учетной регистрации структурных подразделений;</w:t>
      </w:r>
    </w:p>
    <w:p w:rsidR="00000000" w:rsidRDefault="0091227A">
      <w:pPr>
        <w:pStyle w:val="pj"/>
      </w:pPr>
      <w:r>
        <w:t>2) в области государственной статистики;</w:t>
      </w:r>
    </w:p>
    <w:p w:rsidR="00000000" w:rsidRDefault="0091227A">
      <w:pPr>
        <w:pStyle w:val="pji"/>
      </w:pPr>
      <w:r>
        <w:rPr>
          <w:rStyle w:val="s3"/>
        </w:rPr>
        <w:t xml:space="preserve">В подпункт 3 внесены изменения в соответствии с </w:t>
      </w:r>
      <w:hyperlink r:id="rId356" w:anchor="sub_id=5025" w:history="1">
        <w:r>
          <w:rPr>
            <w:rStyle w:val="a4"/>
            <w:i/>
            <w:iCs/>
          </w:rPr>
          <w:t>Законом</w:t>
        </w:r>
      </w:hyperlink>
      <w:r>
        <w:t xml:space="preserve"> </w:t>
      </w:r>
      <w:r>
        <w:rPr>
          <w:rStyle w:val="s3"/>
        </w:rPr>
        <w:t>РК от 28.12.18 г. № 211-VI (</w:t>
      </w:r>
      <w:hyperlink r:id="rId357" w:anchor="sub_id=250003" w:history="1">
        <w:r>
          <w:rPr>
            <w:rStyle w:val="a4"/>
            <w:i/>
            <w:iCs/>
          </w:rPr>
          <w:t>см. стар. ред.</w:t>
        </w:r>
      </w:hyperlink>
      <w:r>
        <w:rPr>
          <w:rStyle w:val="s3"/>
        </w:rPr>
        <w:t xml:space="preserve">); </w:t>
      </w:r>
      <w:hyperlink r:id="rId358" w:anchor="sub_id=25" w:history="1">
        <w:r>
          <w:rPr>
            <w:rStyle w:val="a4"/>
            <w:i/>
            <w:iCs/>
          </w:rPr>
          <w:t>Законом</w:t>
        </w:r>
      </w:hyperlink>
      <w:r>
        <w:rPr>
          <w:rStyle w:val="s3"/>
        </w:rPr>
        <w:t xml:space="preserve"> РК от 21.12.22 г. № 165-VII (введен в действие с 1 июля 2023 г.) (</w:t>
      </w:r>
      <w:hyperlink r:id="rId359" w:anchor="sub_id=250003" w:history="1">
        <w:r>
          <w:rPr>
            <w:rStyle w:val="a4"/>
            <w:i/>
            <w:iCs/>
          </w:rPr>
          <w:t>см. стар. ред.</w:t>
        </w:r>
      </w:hyperlink>
      <w:r>
        <w:rPr>
          <w:rStyle w:val="s3"/>
        </w:rPr>
        <w:t>)</w:t>
      </w:r>
    </w:p>
    <w:p w:rsidR="00000000" w:rsidRDefault="0091227A">
      <w:pPr>
        <w:pStyle w:val="pj"/>
      </w:pPr>
      <w:r>
        <w:t>3) осуществляющими учет и (или) регистрацию объектов налогообложения и объектов, связанных с налогообложением, в том числе:</w:t>
      </w:r>
    </w:p>
    <w:p w:rsidR="00000000" w:rsidRDefault="0091227A">
      <w:pPr>
        <w:pStyle w:val="pj"/>
      </w:pPr>
      <w:r>
        <w:t>государственную регистрацию прав на недвижимое имущество;</w:t>
      </w:r>
    </w:p>
    <w:p w:rsidR="00000000" w:rsidRDefault="0091227A">
      <w:pPr>
        <w:pStyle w:val="pj"/>
      </w:pPr>
      <w:r>
        <w:t>государственную регистрацию залога движимого имущества и ипотеки судна;</w:t>
      </w:r>
    </w:p>
    <w:p w:rsidR="00000000" w:rsidRDefault="0091227A">
      <w:pPr>
        <w:pStyle w:val="pj"/>
      </w:pPr>
      <w:r>
        <w:t>го</w:t>
      </w:r>
      <w:r>
        <w:t>сударственную регистрацию радиоэлектронных средств и высокочастотных устройств;</w:t>
      </w:r>
    </w:p>
    <w:p w:rsidR="00000000" w:rsidRDefault="0091227A">
      <w:pPr>
        <w:pStyle w:val="pj"/>
      </w:pPr>
      <w:r>
        <w:t>государственную регистрацию космических объектов и прав на них;</w:t>
      </w:r>
    </w:p>
    <w:p w:rsidR="00000000" w:rsidRDefault="0091227A">
      <w:pPr>
        <w:pStyle w:val="pj"/>
      </w:pPr>
      <w:r>
        <w:t>государственную регистрацию транспортных средств;</w:t>
      </w:r>
    </w:p>
    <w:p w:rsidR="00000000" w:rsidRDefault="0091227A">
      <w:pPr>
        <w:pStyle w:val="pj"/>
      </w:pPr>
      <w:r>
        <w:t xml:space="preserve">государственную регистрацию лекарственных средств </w:t>
      </w:r>
      <w:r>
        <w:rPr>
          <w:rStyle w:val="s0"/>
        </w:rPr>
        <w:t>и медицински</w:t>
      </w:r>
      <w:r>
        <w:rPr>
          <w:rStyle w:val="s0"/>
        </w:rPr>
        <w:t>х изделий</w:t>
      </w:r>
      <w:r>
        <w:t>;</w:t>
      </w:r>
    </w:p>
    <w:p w:rsidR="00000000" w:rsidRDefault="0091227A">
      <w:pPr>
        <w:pStyle w:val="pj"/>
      </w:pPr>
      <w:r>
        <w:t>государственную регистрацию прав на произведения и объекты смежных прав, лицензионных договоров на использование произведений и объектов смежных прав;</w:t>
      </w:r>
    </w:p>
    <w:p w:rsidR="00000000" w:rsidRDefault="0091227A">
      <w:pPr>
        <w:pStyle w:val="pj"/>
      </w:pPr>
      <w:r>
        <w:t>постановку на учет средств массовой информации;</w:t>
      </w:r>
    </w:p>
    <w:p w:rsidR="00000000" w:rsidRDefault="0091227A">
      <w:pPr>
        <w:pStyle w:val="pj"/>
      </w:pPr>
      <w:r>
        <w:t xml:space="preserve">4) выдающими лицензии, свидетельства или иные </w:t>
      </w:r>
      <w:r>
        <w:t>документы разрешительного и регистрационного характера;</w:t>
      </w:r>
    </w:p>
    <w:p w:rsidR="00000000" w:rsidRDefault="0091227A">
      <w:pPr>
        <w:pStyle w:val="pj"/>
      </w:pPr>
      <w:r>
        <w:t>5) осуществляющими регистрацию физических лиц по месту их жительства в Республике Казахстан;</w:t>
      </w:r>
    </w:p>
    <w:p w:rsidR="00000000" w:rsidRDefault="0091227A">
      <w:pPr>
        <w:pStyle w:val="pj"/>
      </w:pPr>
      <w:r>
        <w:t>6) осуществляющими регистрацию актов гражданского состояния;</w:t>
      </w:r>
    </w:p>
    <w:p w:rsidR="00000000" w:rsidRDefault="0091227A">
      <w:pPr>
        <w:pStyle w:val="pj"/>
      </w:pPr>
      <w:r>
        <w:t>7) осуществляющими совершение нотариальных дей</w:t>
      </w:r>
      <w:r>
        <w:t xml:space="preserve">ствий; </w:t>
      </w:r>
    </w:p>
    <w:p w:rsidR="00000000" w:rsidRDefault="0091227A">
      <w:pPr>
        <w:pStyle w:val="pj"/>
      </w:pPr>
      <w:r>
        <w:t>8) опеки и попечительства;</w:t>
      </w:r>
    </w:p>
    <w:p w:rsidR="00000000" w:rsidRDefault="0091227A">
      <w:pPr>
        <w:pStyle w:val="pj"/>
      </w:pPr>
      <w:r>
        <w:t>9) транспорта и коммуникаций;</w:t>
      </w:r>
    </w:p>
    <w:p w:rsidR="00000000" w:rsidRDefault="0091227A">
      <w:pPr>
        <w:pStyle w:val="pj"/>
      </w:pPr>
      <w:r>
        <w:t xml:space="preserve">10) осуществляющими государственное регулирование в сфере недропользования в соответствии с </w:t>
      </w:r>
      <w:hyperlink r:id="rId360" w:anchor="sub_id=590000" w:history="1">
        <w:r>
          <w:rPr>
            <w:rStyle w:val="a4"/>
          </w:rPr>
          <w:t>законодательств</w:t>
        </w:r>
        <w:r>
          <w:rPr>
            <w:rStyle w:val="a4"/>
          </w:rPr>
          <w:t>ом</w:t>
        </w:r>
      </w:hyperlink>
      <w:r>
        <w:t xml:space="preserve"> Республики Казахстан о недрах и недропользовании;</w:t>
      </w:r>
    </w:p>
    <w:p w:rsidR="00000000" w:rsidRDefault="0091227A">
      <w:pPr>
        <w:pStyle w:val="pj"/>
      </w:pPr>
      <w:r>
        <w:t>11) осуществляющими внешнеполитическую деятельность;</w:t>
      </w:r>
    </w:p>
    <w:p w:rsidR="00000000" w:rsidRDefault="0091227A">
      <w:pPr>
        <w:pStyle w:val="pji"/>
      </w:pPr>
      <w:r>
        <w:rPr>
          <w:rStyle w:val="s3"/>
        </w:rPr>
        <w:t xml:space="preserve">Статья дополнена подпунктом 11-1 в соответствии с </w:t>
      </w:r>
      <w:hyperlink r:id="rId361" w:anchor="sub_id=25" w:history="1">
        <w:r>
          <w:rPr>
            <w:rStyle w:val="a4"/>
            <w:i/>
            <w:iCs/>
          </w:rPr>
          <w:t>Законом</w:t>
        </w:r>
      </w:hyperlink>
      <w:r>
        <w:rPr>
          <w:rStyle w:val="s3"/>
        </w:rPr>
        <w:t xml:space="preserve"> РК от 06.02.</w:t>
      </w:r>
      <w:r>
        <w:rPr>
          <w:rStyle w:val="s3"/>
        </w:rPr>
        <w:t>23 г. № 196-VII (введен в действие с 1 января 2024 г.)</w:t>
      </w:r>
    </w:p>
    <w:p w:rsidR="00000000" w:rsidRDefault="0091227A">
      <w:pPr>
        <w:pStyle w:val="pj"/>
      </w:pPr>
      <w:r>
        <w:rPr>
          <w:rStyle w:val="s0"/>
        </w:rPr>
        <w:t>11-1) осуществляющими руководство и межотраслевую координацию в сфере цифровых активов;</w:t>
      </w:r>
    </w:p>
    <w:p w:rsidR="00000000" w:rsidRDefault="0091227A">
      <w:pPr>
        <w:pStyle w:val="pj"/>
      </w:pPr>
      <w:r>
        <w:t>12) другими уполномоченными государственными органами, определяемыми Правительством Республики Казахстан.</w:t>
      </w:r>
    </w:p>
    <w:p w:rsidR="00000000" w:rsidRDefault="0091227A">
      <w:pPr>
        <w:pStyle w:val="pj"/>
      </w:pPr>
      <w:r>
        <w:t> </w:t>
      </w:r>
    </w:p>
    <w:p w:rsidR="00000000" w:rsidRDefault="0091227A">
      <w:pPr>
        <w:pStyle w:val="pji"/>
      </w:pPr>
      <w:bookmarkStart w:id="79" w:name="SUB260000"/>
      <w:bookmarkEnd w:id="79"/>
      <w:r>
        <w:rPr>
          <w:rStyle w:val="s3"/>
        </w:rPr>
        <w:t xml:space="preserve">В заголовок статьи 26 внесены изменения в соответствии с </w:t>
      </w:r>
      <w:hyperlink r:id="rId362" w:anchor="sub_id=26" w:history="1">
        <w:r>
          <w:rPr>
            <w:rStyle w:val="a4"/>
            <w:i/>
            <w:iCs/>
          </w:rPr>
          <w:t>Законом</w:t>
        </w:r>
      </w:hyperlink>
      <w:r>
        <w:t xml:space="preserve"> </w:t>
      </w:r>
      <w:r>
        <w:rPr>
          <w:rStyle w:val="s3"/>
        </w:rPr>
        <w:t>РК от 02.04.19 г. № 241-VI (введен в действие с 1 января 2019 г.) (</w:t>
      </w:r>
      <w:hyperlink r:id="rId363" w:anchor="sub_id=260000" w:history="1">
        <w:r>
          <w:rPr>
            <w:rStyle w:val="a4"/>
            <w:i/>
            <w:iCs/>
          </w:rPr>
          <w:t>см. стар. ред.</w:t>
        </w:r>
      </w:hyperlink>
      <w:r>
        <w:rPr>
          <w:rStyle w:val="s3"/>
        </w:rPr>
        <w:t xml:space="preserve">); </w:t>
      </w:r>
      <w:hyperlink r:id="rId364" w:anchor="sub_id=26" w:history="1">
        <w:r>
          <w:rPr>
            <w:rStyle w:val="a4"/>
            <w:i/>
            <w:iCs/>
          </w:rPr>
          <w:t>Законом</w:t>
        </w:r>
      </w:hyperlink>
      <w:r>
        <w:t xml:space="preserve"> </w:t>
      </w:r>
      <w:r>
        <w:rPr>
          <w:rStyle w:val="s3"/>
        </w:rPr>
        <w:t>РК от 03.07.19 г. № 262-VI (введен в действие с 1 января 2020 г.) (</w:t>
      </w:r>
      <w:hyperlink r:id="rId365" w:anchor="sub_id=260000" w:history="1">
        <w:r>
          <w:rPr>
            <w:rStyle w:val="a4"/>
            <w:i/>
            <w:iCs/>
          </w:rPr>
          <w:t>см. стар. ред.</w:t>
        </w:r>
      </w:hyperlink>
      <w:r>
        <w:rPr>
          <w:rStyle w:val="s3"/>
        </w:rPr>
        <w:t>)</w:t>
      </w:r>
    </w:p>
    <w:p w:rsidR="00000000" w:rsidRDefault="0091227A">
      <w:pPr>
        <w:pStyle w:val="pj"/>
      </w:pPr>
      <w:r>
        <w:rPr>
          <w:rStyle w:val="s1"/>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w:t>
      </w:r>
      <w:r>
        <w:rPr>
          <w:rStyle w:val="s1"/>
        </w:rPr>
        <w:t>низаций, местных исполнительных органов, организаций и уполномоченных лиц при взаимодействии с налоговыми органами</w:t>
      </w:r>
    </w:p>
    <w:p w:rsidR="00000000" w:rsidRDefault="0091227A">
      <w:pPr>
        <w:pStyle w:val="pj"/>
      </w:pPr>
      <w:r>
        <w:t>1. Уполномоченные государственные органы, осуществляющие государственную регистрацию, перерегистрацию юридических лиц, государственную регист</w:t>
      </w:r>
      <w:r>
        <w:t>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государственной регистрации, перерегистрации юридического лица, госуда</w:t>
      </w:r>
      <w:r>
        <w:t>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второго уров</w:t>
      </w:r>
      <w:r>
        <w:t>ня или организации, осуществляющие отдельные виды банковских операций, сведения о государственной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w:t>
      </w:r>
      <w:r>
        <w:t>егистрации, снятии с учетной регистрации структурного подразделения.</w:t>
      </w:r>
    </w:p>
    <w:p w:rsidR="00000000" w:rsidRDefault="0091227A">
      <w:pPr>
        <w:pStyle w:val="pj"/>
      </w:pPr>
      <w:r>
        <w:t>2. Если иное не установлено настоящей статьей, уполномоченные государственные органы, осуществляющие выдачу лицензий, свидетельств или иных документов разрешительного и регистрационного х</w:t>
      </w:r>
      <w:r>
        <w:t>арактера, обязаны представлять в налоговые органы по месту своего нахождения сведения о налогоплательщиках, которым выданы (прекращены) лицензии и приложение (приложения) к ним, свидетельства или иные документы разрешительного и регистрационного характера,</w:t>
      </w:r>
      <w:r>
        <w:t xml:space="preserve"> и об объектах обложения платежами в бюджет в порядке и сроки, которые установлены </w:t>
      </w:r>
      <w:hyperlink w:anchor="sub680000" w:history="1">
        <w:r>
          <w:rPr>
            <w:rStyle w:val="a4"/>
          </w:rPr>
          <w:t>разделом 18</w:t>
        </w:r>
      </w:hyperlink>
      <w:r>
        <w:t xml:space="preserve"> настоящего Кодекса, и по </w:t>
      </w:r>
      <w:hyperlink r:id="rId366" w:history="1">
        <w:r>
          <w:rPr>
            <w:rStyle w:val="a4"/>
          </w:rPr>
          <w:t>формам</w:t>
        </w:r>
      </w:hyperlink>
      <w:r>
        <w:rPr>
          <w:rStyle w:val="s2"/>
        </w:rPr>
        <w:t>,</w:t>
      </w:r>
      <w:r>
        <w:t xml:space="preserve"> установленным уполномоченным ор</w:t>
      </w:r>
      <w:r>
        <w:t>ганом.</w:t>
      </w:r>
    </w:p>
    <w:p w:rsidR="00000000" w:rsidRDefault="0091227A">
      <w:pPr>
        <w:pStyle w:val="pj"/>
      </w:pPr>
      <w:r>
        <w:t xml:space="preserve">Органы внутренних дел, осуществляющие выдачу разрешений трудовому иммигранту, обязаны представлять в налоговые органы по месту своего нахождения сведения о налогоплательщиках, которым выданы разрешения трудовому иммигранту, в </w:t>
      </w:r>
      <w:hyperlink r:id="rId367" w:history="1">
        <w:r>
          <w:rPr>
            <w:rStyle w:val="a4"/>
          </w:rPr>
          <w:t>порядке, сроки и по формам</w:t>
        </w:r>
      </w:hyperlink>
      <w:r>
        <w:rPr>
          <w:rStyle w:val="s2"/>
        </w:rPr>
        <w:t>,</w:t>
      </w:r>
      <w:r>
        <w:t xml:space="preserve"> которые установлены уполномоченным органом.</w:t>
      </w:r>
    </w:p>
    <w:p w:rsidR="00000000" w:rsidRDefault="0091227A">
      <w:pPr>
        <w:pStyle w:val="pji"/>
      </w:pPr>
      <w:r>
        <w:rPr>
          <w:rStyle w:val="s3"/>
        </w:rPr>
        <w:t xml:space="preserve">Пункт 3 изложен в редакции </w:t>
      </w:r>
      <w:hyperlink r:id="rId368" w:anchor="sub_id=26" w:history="1">
        <w:r>
          <w:rPr>
            <w:rStyle w:val="a4"/>
            <w:i/>
            <w:iCs/>
          </w:rPr>
          <w:t>Закона</w:t>
        </w:r>
      </w:hyperlink>
      <w:r>
        <w:t xml:space="preserve"> </w:t>
      </w:r>
      <w:r>
        <w:rPr>
          <w:rStyle w:val="s3"/>
        </w:rPr>
        <w:t>РК от 24.05.18 г. № 156-VI (</w:t>
      </w:r>
      <w:hyperlink r:id="rId369" w:anchor="sub_id=260300" w:history="1">
        <w:r>
          <w:rPr>
            <w:rStyle w:val="a4"/>
            <w:i/>
            <w:iCs/>
          </w:rPr>
          <w:t>см. стар. ред.</w:t>
        </w:r>
      </w:hyperlink>
      <w:r>
        <w:rPr>
          <w:rStyle w:val="s3"/>
        </w:rPr>
        <w:t>)</w:t>
      </w:r>
    </w:p>
    <w:p w:rsidR="00000000" w:rsidRDefault="0091227A">
      <w:pPr>
        <w:pStyle w:val="pj"/>
      </w:pPr>
      <w:r>
        <w:rPr>
          <w:rStyle w:val="s0"/>
        </w:rPr>
        <w:t>3. Уполномоченные государственные органы и Государственная корпорация «Правительство для граждан», осуществляющие учет и (или) регистрацию объектов налогооб</w:t>
      </w:r>
      <w:r>
        <w:rPr>
          <w:rStyle w:val="s0"/>
        </w:rPr>
        <w:t>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w:t>
      </w:r>
      <w:r>
        <w:rPr>
          <w:rStyle w:val="s0"/>
        </w:rPr>
        <w:t xml:space="preserve">огообложением, в налоговые органы в </w:t>
      </w:r>
      <w:hyperlink r:id="rId370" w:history="1">
        <w:r>
          <w:rPr>
            <w:rStyle w:val="a4"/>
          </w:rPr>
          <w:t>порядке, сроки и по формам</w:t>
        </w:r>
      </w:hyperlink>
      <w:r>
        <w:rPr>
          <w:rStyle w:val="s2"/>
        </w:rPr>
        <w:t>,</w:t>
      </w:r>
      <w:r>
        <w:rPr>
          <w:rStyle w:val="s0"/>
        </w:rPr>
        <w:t xml:space="preserve"> которые установлены уполномоченным органом.</w:t>
      </w:r>
    </w:p>
    <w:p w:rsidR="00000000" w:rsidRDefault="0091227A">
      <w:pPr>
        <w:pStyle w:val="pji"/>
      </w:pPr>
      <w:r>
        <w:rPr>
          <w:rStyle w:val="s3"/>
        </w:rPr>
        <w:t xml:space="preserve">Пункт 4 изложен в редакции </w:t>
      </w:r>
      <w:hyperlink r:id="rId371" w:anchor="sub_id=26" w:history="1">
        <w:r>
          <w:rPr>
            <w:rStyle w:val="a4"/>
            <w:i/>
            <w:iCs/>
          </w:rPr>
          <w:t>Закона</w:t>
        </w:r>
      </w:hyperlink>
      <w:r>
        <w:t xml:space="preserve"> </w:t>
      </w:r>
      <w:r>
        <w:rPr>
          <w:rStyle w:val="s3"/>
        </w:rPr>
        <w:t>РК от 24.05.18 г. № 156-VI (</w:t>
      </w:r>
      <w:hyperlink r:id="rId372" w:anchor="sub_id=260400" w:history="1">
        <w:r>
          <w:rPr>
            <w:rStyle w:val="a4"/>
            <w:i/>
            <w:iCs/>
          </w:rPr>
          <w:t>см. стар. ред.</w:t>
        </w:r>
      </w:hyperlink>
      <w:r>
        <w:rPr>
          <w:rStyle w:val="s3"/>
        </w:rPr>
        <w:t>)</w:t>
      </w:r>
    </w:p>
    <w:p w:rsidR="00000000" w:rsidRDefault="0091227A">
      <w:pPr>
        <w:pStyle w:val="pj"/>
      </w:pPr>
      <w:r>
        <w:rPr>
          <w:rStyle w:val="s0"/>
        </w:rPr>
        <w:t>4. Уполномоченные государственные органы и Государственная корпорация «Правительство для гражд</w:t>
      </w:r>
      <w:r>
        <w:rPr>
          <w:rStyle w:val="s0"/>
        </w:rPr>
        <w:t>ан», осуществляющие сбор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w:t>
      </w:r>
      <w:r>
        <w:rPr>
          <w:rStyle w:val="s0"/>
        </w:rPr>
        <w:t>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91227A">
      <w:pPr>
        <w:pStyle w:val="pj"/>
      </w:pPr>
      <w:r>
        <w:t xml:space="preserve">5. Уполномоченный государственный орган, осуществляющий регистрацию прибытия (выбытия) иностранцев, обязан </w:t>
      </w:r>
      <w:r>
        <w:t xml:space="preserve">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w:t>
      </w:r>
      <w:hyperlink r:id="rId373" w:history="1">
        <w:r>
          <w:rPr>
            <w:rStyle w:val="a4"/>
          </w:rPr>
          <w:t>порядке</w:t>
        </w:r>
      </w:hyperlink>
      <w:r>
        <w:rPr>
          <w:rStyle w:val="s2"/>
        </w:rPr>
        <w:t>,</w:t>
      </w:r>
      <w:r>
        <w:t xml:space="preserve"> </w:t>
      </w:r>
      <w:r>
        <w:t>определенном уполномоченным органом.</w:t>
      </w:r>
    </w:p>
    <w:p w:rsidR="00000000" w:rsidRDefault="0091227A">
      <w:pPr>
        <w:pStyle w:val="pji"/>
      </w:pPr>
      <w:r>
        <w:rPr>
          <w:rStyle w:val="s3"/>
        </w:rPr>
        <w:t xml:space="preserve">Пункт 6 изложен в редакции </w:t>
      </w:r>
      <w:hyperlink r:id="rId374" w:anchor="sub_id=800" w:history="1">
        <w:r>
          <w:rPr>
            <w:rStyle w:val="a4"/>
            <w:i/>
            <w:iCs/>
          </w:rPr>
          <w:t>Закона</w:t>
        </w:r>
      </w:hyperlink>
      <w:r>
        <w:t xml:space="preserve"> </w:t>
      </w:r>
      <w:r>
        <w:rPr>
          <w:rStyle w:val="s3"/>
        </w:rPr>
        <w:t>РК от 26.12.19 г. № 284-VI (введен в действие с 7 января 2020 г.) (</w:t>
      </w:r>
      <w:hyperlink r:id="rId375" w:anchor="sub_id=260600" w:history="1">
        <w:r>
          <w:rPr>
            <w:rStyle w:val="a4"/>
            <w:i/>
            <w:iCs/>
          </w:rPr>
          <w:t>см. стар. ред.</w:t>
        </w:r>
      </w:hyperlink>
      <w:r>
        <w:rPr>
          <w:rStyle w:val="s3"/>
        </w:rPr>
        <w:t>)</w:t>
      </w:r>
    </w:p>
    <w:p w:rsidR="00000000" w:rsidRDefault="0091227A">
      <w:pPr>
        <w:pStyle w:val="pj"/>
      </w:pPr>
      <w:r>
        <w:t>6.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сф</w:t>
      </w:r>
      <w:r>
        <w:t xml:space="preserve">ере предпринимательства и предусматривающих реализацию </w:t>
      </w:r>
      <w:hyperlink r:id="rId376" w:anchor="sub_id=2840000" w:history="1">
        <w:r>
          <w:rPr>
            <w:rStyle w:val="a4"/>
          </w:rPr>
          <w:t>инвестиционных приоритетных проектов</w:t>
        </w:r>
      </w:hyperlink>
      <w:r>
        <w:rPr>
          <w:rStyle w:val="s2"/>
        </w:rPr>
        <w:t>,</w:t>
      </w:r>
      <w:r>
        <w:t xml:space="preserve"> а также сведения о прекращении действия данных инвестиционных контрактов и ины</w:t>
      </w:r>
      <w:r>
        <w:t xml:space="preserve">е сведения в </w:t>
      </w:r>
      <w:r>
        <w:rPr>
          <w:rStyle w:val="s0"/>
        </w:rPr>
        <w:t>порядке</w:t>
      </w:r>
      <w:r>
        <w:t xml:space="preserve">, </w:t>
      </w:r>
      <w:r>
        <w:rPr>
          <w:rStyle w:val="s0"/>
        </w:rPr>
        <w:t>сроки</w:t>
      </w:r>
      <w:r>
        <w:t xml:space="preserve"> и по </w:t>
      </w:r>
      <w:r>
        <w:rPr>
          <w:rStyle w:val="s0"/>
        </w:rPr>
        <w:t>формам</w:t>
      </w:r>
      <w:r>
        <w:t>, которые установлены уполномоченным органом по согласованию с уполномоченным органом по инвестициям.</w:t>
      </w:r>
    </w:p>
    <w:p w:rsidR="00000000" w:rsidRDefault="0091227A">
      <w:pPr>
        <w:pStyle w:val="pji"/>
      </w:pPr>
      <w:r>
        <w:rPr>
          <w:rStyle w:val="s3"/>
        </w:rPr>
        <w:t xml:space="preserve">Статья дополнена пунктом 6-1 в соответствии с </w:t>
      </w:r>
      <w:hyperlink r:id="rId377" w:anchor="sub_id=800" w:history="1">
        <w:r>
          <w:rPr>
            <w:rStyle w:val="a4"/>
            <w:i/>
            <w:iCs/>
          </w:rPr>
          <w:t>Законом</w:t>
        </w:r>
      </w:hyperlink>
      <w:r>
        <w:t xml:space="preserve"> </w:t>
      </w:r>
      <w:r>
        <w:rPr>
          <w:rStyle w:val="s3"/>
        </w:rPr>
        <w:t xml:space="preserve">РК от 26.12.19 г. № 284-VI (введен в действие с 7 января 2020 г.); внесены изменения в соответствии с </w:t>
      </w:r>
      <w:hyperlink r:id="rId378" w:anchor="sub_id=26" w:history="1">
        <w:r>
          <w:rPr>
            <w:rStyle w:val="a4"/>
            <w:i/>
            <w:iCs/>
          </w:rPr>
          <w:t>Законом</w:t>
        </w:r>
      </w:hyperlink>
      <w:r>
        <w:t xml:space="preserve"> </w:t>
      </w:r>
      <w:r>
        <w:rPr>
          <w:rStyle w:val="s3"/>
        </w:rPr>
        <w:t xml:space="preserve">РК от 10.12.20 г. № 382-VI (введен в действие </w:t>
      </w:r>
      <w:r>
        <w:rPr>
          <w:rStyle w:val="s3"/>
        </w:rPr>
        <w:t>с 1 января 2021 г.) (</w:t>
      </w:r>
      <w:hyperlink r:id="rId379" w:anchor="sub_id=26060100" w:history="1">
        <w:r>
          <w:rPr>
            <w:rStyle w:val="a4"/>
            <w:i/>
            <w:iCs/>
          </w:rPr>
          <w:t>см. стар. ред.</w:t>
        </w:r>
      </w:hyperlink>
      <w:r>
        <w:rPr>
          <w:rStyle w:val="s3"/>
        </w:rPr>
        <w:t>)</w:t>
      </w:r>
    </w:p>
    <w:p w:rsidR="00000000" w:rsidRDefault="0091227A">
      <w:pPr>
        <w:pStyle w:val="pj"/>
      </w:pPr>
      <w:r>
        <w:t xml:space="preserve">6-1. Уполномоченный орган в </w:t>
      </w:r>
      <w:r>
        <w:rPr>
          <w:rStyle w:val="s0"/>
        </w:rPr>
        <w:t>области государственной поддержки индустриальной деятельности</w:t>
      </w:r>
      <w:r>
        <w:t xml:space="preserve"> </w:t>
      </w:r>
      <w:r>
        <w:t>обязан представлять в уполномоченный орган сведения по юридическим лицам, осуществляющим деятельность по сбору (заготовке), хранению, переработке и реализации лома и отходов цветных и черных металлов, и лицам, осуществляющим реализацию такого лома и отходо</w:t>
      </w:r>
      <w:r>
        <w:t xml:space="preserve">в, в </w:t>
      </w:r>
      <w:hyperlink r:id="rId380" w:anchor="sub_id=100" w:history="1">
        <w:r>
          <w:rPr>
            <w:rStyle w:val="a4"/>
          </w:rPr>
          <w:t>порядке</w:t>
        </w:r>
      </w:hyperlink>
      <w:r>
        <w:rPr>
          <w:rStyle w:val="s2"/>
        </w:rPr>
        <w:t>,</w:t>
      </w:r>
      <w:r>
        <w:t xml:space="preserve"> сроки и по </w:t>
      </w:r>
      <w:hyperlink r:id="rId381" w:anchor="sub_id=2" w:history="1">
        <w:r>
          <w:rPr>
            <w:rStyle w:val="a4"/>
          </w:rPr>
          <w:t>форме</w:t>
        </w:r>
      </w:hyperlink>
      <w:r>
        <w:rPr>
          <w:rStyle w:val="s2"/>
        </w:rPr>
        <w:t>,</w:t>
      </w:r>
      <w:r>
        <w:t xml:space="preserve"> которые установлены уполномоченным органом в </w:t>
      </w:r>
      <w:r>
        <w:rPr>
          <w:rStyle w:val="s0"/>
        </w:rPr>
        <w:t>области государстве</w:t>
      </w:r>
      <w:r>
        <w:rPr>
          <w:rStyle w:val="s0"/>
        </w:rPr>
        <w:t>нной поддержки индустриальной деятельности</w:t>
      </w:r>
      <w:r>
        <w:t xml:space="preserve"> по согласованию с уполномоченным органом.</w:t>
      </w:r>
    </w:p>
    <w:p w:rsidR="00000000" w:rsidRDefault="0091227A">
      <w:pPr>
        <w:pStyle w:val="pj"/>
      </w:pPr>
      <w:r>
        <w:t>7.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w:t>
      </w:r>
      <w:r>
        <w:t xml:space="preserve">вии с </w:t>
      </w:r>
      <w:hyperlink r:id="rId382" w:anchor="sub_id=610000" w:history="1">
        <w:r>
          <w:rPr>
            <w:rStyle w:val="a4"/>
          </w:rPr>
          <w:t>законодательством</w:t>
        </w:r>
      </w:hyperlink>
      <w:r>
        <w:t xml:space="preserve"> Республики Казахстан о недрах и недропользовании, обязаны представлять в налоговый орган по месту своего нахождения сведения об участниках и парамет</w:t>
      </w:r>
      <w:r>
        <w:t xml:space="preserve">рах сделки, по которой возникают налоговые обязательства в соответствии со </w:t>
      </w:r>
      <w:hyperlink w:anchor="sub6500000" w:history="1">
        <w:r>
          <w:rPr>
            <w:rStyle w:val="a4"/>
          </w:rPr>
          <w:t>статьей 650</w:t>
        </w:r>
      </w:hyperlink>
      <w:r>
        <w:t xml:space="preserve"> настоящего Кодекса, включая сведения о нерезиденте, являющемся налоговым агентом, в течение десяти рабочих дней с даты осуществления сде</w:t>
      </w:r>
      <w:r>
        <w:t xml:space="preserve">лок по купле-продаже акций или долей участия по </w:t>
      </w:r>
      <w:hyperlink r:id="rId383" w:history="1">
        <w:r>
          <w:rPr>
            <w:rStyle w:val="a4"/>
          </w:rPr>
          <w:t>форме</w:t>
        </w:r>
      </w:hyperlink>
      <w:r>
        <w:rPr>
          <w:rStyle w:val="s2"/>
        </w:rPr>
        <w:t>,</w:t>
      </w:r>
      <w:r>
        <w:t xml:space="preserve"> установленной уполномоченным органом.</w:t>
      </w:r>
    </w:p>
    <w:p w:rsidR="00000000" w:rsidRDefault="0091227A">
      <w:pPr>
        <w:pStyle w:val="pj"/>
      </w:pPr>
      <w:r>
        <w:t>8. Министерство иностранных дел Республики Казахстан обязано представить в налоговый орган по мест</w:t>
      </w:r>
      <w:r>
        <w:t>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w:t>
      </w:r>
      <w:r>
        <w:t>льства, в течение десяти рабочих дней с даты аккредитации.</w:t>
      </w:r>
    </w:p>
    <w:p w:rsidR="00000000" w:rsidRDefault="0091227A">
      <w:pPr>
        <w:pStyle w:val="pji"/>
      </w:pPr>
      <w:r>
        <w:rPr>
          <w:rStyle w:val="s3"/>
        </w:rPr>
        <w:t xml:space="preserve">В пункт 9 внесены изменения в соответствии с </w:t>
      </w:r>
      <w:hyperlink r:id="rId384" w:anchor="sub_id=26" w:history="1">
        <w:r>
          <w:rPr>
            <w:rStyle w:val="a4"/>
            <w:i/>
            <w:iCs/>
          </w:rPr>
          <w:t>Законом</w:t>
        </w:r>
      </w:hyperlink>
      <w:r>
        <w:t xml:space="preserve"> </w:t>
      </w:r>
      <w:r>
        <w:rPr>
          <w:rStyle w:val="s3"/>
        </w:rPr>
        <w:t>РК от 03.07.19 г. № 262-VI (введен в действие с 1 января 2020 г.</w:t>
      </w:r>
      <w:r>
        <w:rPr>
          <w:rStyle w:val="s3"/>
        </w:rPr>
        <w:t>) (</w:t>
      </w:r>
      <w:hyperlink r:id="rId385" w:anchor="sub_id=260900" w:history="1">
        <w:r>
          <w:rPr>
            <w:rStyle w:val="a4"/>
            <w:i/>
            <w:iCs/>
          </w:rPr>
          <w:t>см. стар. ред.</w:t>
        </w:r>
      </w:hyperlink>
      <w:r>
        <w:rPr>
          <w:rStyle w:val="s3"/>
        </w:rPr>
        <w:t>)</w:t>
      </w:r>
    </w:p>
    <w:p w:rsidR="00000000" w:rsidRDefault="0091227A">
      <w:pPr>
        <w:pStyle w:val="pj"/>
      </w:pPr>
      <w:r>
        <w:t xml:space="preserve">9. </w:t>
      </w:r>
      <w:r>
        <w:rPr>
          <w:rStyle w:val="s0"/>
        </w:rPr>
        <w:t xml:space="preserve">Уполномоченный орган по регулированию, контролю и надзору финансового рынка и финансовых организаций </w:t>
      </w:r>
      <w:r>
        <w:t>по запросу уполномоченного органа в ходе налогово</w:t>
      </w:r>
      <w:r>
        <w:t xml:space="preserve">й проверки в отношении проверяемого налогоплательщика представляет </w:t>
      </w:r>
      <w:hyperlink r:id="rId386" w:history="1">
        <w:r>
          <w:rPr>
            <w:rStyle w:val="a4"/>
          </w:rPr>
          <w:t>заключение</w:t>
        </w:r>
      </w:hyperlink>
      <w:r>
        <w:t xml:space="preserve"> о соответствии размера страховых резервов по незаработанным премиям, непроизошедшим убыткам, заявленным, но неуре</w:t>
      </w:r>
      <w:r>
        <w:t xml:space="preserve">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определенном уполномоченным органом совместно с </w:t>
      </w:r>
      <w:r>
        <w:rPr>
          <w:rStyle w:val="s0"/>
        </w:rPr>
        <w:t>уполномоченным органом по регул</w:t>
      </w:r>
      <w:r>
        <w:rPr>
          <w:rStyle w:val="s0"/>
        </w:rPr>
        <w:t>ированию, контролю и надзору финансового рынка и финансовых организаций</w:t>
      </w:r>
      <w:r>
        <w:t>.</w:t>
      </w:r>
    </w:p>
    <w:p w:rsidR="00000000" w:rsidRDefault="0091227A">
      <w:pPr>
        <w:pStyle w:val="pji"/>
      </w:pPr>
      <w:bookmarkStart w:id="80" w:name="SUB261000"/>
      <w:bookmarkEnd w:id="80"/>
      <w:r>
        <w:rPr>
          <w:rStyle w:val="s3"/>
        </w:rPr>
        <w:t xml:space="preserve">В пункт 10 внесены изменения в соответствии с </w:t>
      </w:r>
      <w:hyperlink r:id="rId387" w:anchor="sub_id=26" w:history="1">
        <w:r>
          <w:rPr>
            <w:rStyle w:val="a4"/>
            <w:i/>
            <w:iCs/>
          </w:rPr>
          <w:t>Законом</w:t>
        </w:r>
      </w:hyperlink>
      <w:r>
        <w:t xml:space="preserve"> </w:t>
      </w:r>
      <w:r>
        <w:rPr>
          <w:rStyle w:val="s3"/>
        </w:rPr>
        <w:t>РК от 03.07.19 г. № 262-VI (введен в действие с 1</w:t>
      </w:r>
      <w:r>
        <w:rPr>
          <w:rStyle w:val="s3"/>
        </w:rPr>
        <w:t xml:space="preserve"> января 2020 г.) (</w:t>
      </w:r>
      <w:hyperlink r:id="rId388" w:anchor="sub_id=261000" w:history="1">
        <w:r>
          <w:rPr>
            <w:rStyle w:val="a4"/>
            <w:i/>
            <w:iCs/>
          </w:rPr>
          <w:t>см. стар. ред.</w:t>
        </w:r>
      </w:hyperlink>
      <w:r>
        <w:rPr>
          <w:rStyle w:val="s3"/>
        </w:rPr>
        <w:t xml:space="preserve">); изложен в редакции </w:t>
      </w:r>
      <w:hyperlink r:id="rId389" w:anchor="sub_id=26" w:history="1">
        <w:r>
          <w:rPr>
            <w:rStyle w:val="a4"/>
            <w:i/>
            <w:iCs/>
          </w:rPr>
          <w:t>Закона</w:t>
        </w:r>
      </w:hyperlink>
      <w:r>
        <w:rPr>
          <w:rStyle w:val="s3"/>
        </w:rPr>
        <w:t xml:space="preserve"> РК от 20.03.23 г. № 213-VII (вв</w:t>
      </w:r>
      <w:r>
        <w:rPr>
          <w:rStyle w:val="s3"/>
        </w:rPr>
        <w:t>еден в действие с 21 мая 2023 г.) (</w:t>
      </w:r>
      <w:hyperlink r:id="rId390" w:anchor="sub_id=261000" w:history="1">
        <w:r>
          <w:rPr>
            <w:rStyle w:val="a4"/>
            <w:i/>
            <w:iCs/>
          </w:rPr>
          <w:t>см. стар. ред.</w:t>
        </w:r>
      </w:hyperlink>
      <w:r>
        <w:rPr>
          <w:rStyle w:val="s3"/>
        </w:rPr>
        <w:t>)</w:t>
      </w:r>
    </w:p>
    <w:p w:rsidR="00000000" w:rsidRDefault="0091227A">
      <w:pPr>
        <w:pStyle w:val="pj"/>
      </w:pPr>
      <w:r>
        <w:rPr>
          <w:rStyle w:val="s0"/>
        </w:rPr>
        <w:t>10. Уполномоченный орган по регулированию, контролю и надзору финансового рынка и финансовых организаций обязан не позднее 25 числа месяца, следующего за кварталом, представлять в уполномоченный орган сведения по договорам, содержащим условия перехода прав</w:t>
      </w:r>
      <w:r>
        <w:rPr>
          <w:rStyle w:val="s0"/>
        </w:rPr>
        <w:t xml:space="preserve">а (требования), в отношении налогоплательщика, осуществляющего коллекторскую деятельность, по </w:t>
      </w:r>
      <w:hyperlink r:id="rId391" w:history="1">
        <w:r>
          <w:rPr>
            <w:rStyle w:val="a4"/>
          </w:rPr>
          <w:t>форме</w:t>
        </w:r>
      </w:hyperlink>
      <w:r>
        <w:rPr>
          <w:rStyle w:val="s0"/>
        </w:rPr>
        <w:t>, установленной уполномоченным органом по согласованию с уполномоченным органом по регулиров</w:t>
      </w:r>
      <w:r>
        <w:rPr>
          <w:rStyle w:val="s0"/>
        </w:rPr>
        <w:t>анию, контролю и надзору финансового рынка и финансовых организаций.</w:t>
      </w:r>
    </w:p>
    <w:p w:rsidR="00000000" w:rsidRDefault="0091227A">
      <w:pPr>
        <w:pStyle w:val="pji"/>
      </w:pPr>
      <w:r>
        <w:rPr>
          <w:rStyle w:val="s3"/>
        </w:rPr>
        <w:t xml:space="preserve">В пункт 11 внесены изменения в соответствии с </w:t>
      </w:r>
      <w:hyperlink r:id="rId392" w:anchor="sub_id=26" w:history="1">
        <w:r>
          <w:rPr>
            <w:rStyle w:val="a4"/>
            <w:i/>
            <w:iCs/>
          </w:rPr>
          <w:t>Законом</w:t>
        </w:r>
      </w:hyperlink>
      <w:r>
        <w:t xml:space="preserve"> </w:t>
      </w:r>
      <w:r>
        <w:rPr>
          <w:rStyle w:val="s3"/>
        </w:rPr>
        <w:t>РК от 03.07.19 г. № 262-VI (введен в действие с 1 янв</w:t>
      </w:r>
      <w:r>
        <w:rPr>
          <w:rStyle w:val="s3"/>
        </w:rPr>
        <w:t>аря 2020 г.) (</w:t>
      </w:r>
      <w:hyperlink r:id="rId393" w:anchor="sub_id=261100" w:history="1">
        <w:r>
          <w:rPr>
            <w:rStyle w:val="a4"/>
            <w:i/>
            <w:iCs/>
          </w:rPr>
          <w:t>см. стар. ред.</w:t>
        </w:r>
      </w:hyperlink>
      <w:r>
        <w:rPr>
          <w:rStyle w:val="s3"/>
        </w:rPr>
        <w:t>)</w:t>
      </w:r>
    </w:p>
    <w:p w:rsidR="00000000" w:rsidRDefault="0091227A">
      <w:pPr>
        <w:pStyle w:val="pj"/>
      </w:pPr>
      <w:r>
        <w:t>11. Территориальные подразделения Национального Банка Республики Казахстан обязаны не позднее 25 числа месяца, следующего за кварталом, предст</w:t>
      </w:r>
      <w:r>
        <w:t xml:space="preserve">авлять налоговым органам </w:t>
      </w:r>
      <w:hyperlink r:id="rId394" w:history="1">
        <w:r>
          <w:rPr>
            <w:rStyle w:val="a4"/>
          </w:rPr>
          <w:t>сведения по обменным пунктам</w:t>
        </w:r>
      </w:hyperlink>
      <w:r>
        <w:t xml:space="preserve"> </w:t>
      </w:r>
      <w:r>
        <w:rPr>
          <w:rStyle w:val="s0"/>
        </w:rPr>
        <w:t>юридических лиц, осуществляющих деятельность исключительно через обменные пункты на основании лицензии Национального Банка Республики Каз</w:t>
      </w:r>
      <w:r>
        <w:rPr>
          <w:rStyle w:val="s0"/>
        </w:rPr>
        <w:t>ахстан на обменные операции</w:t>
      </w:r>
      <w:r>
        <w:t xml:space="preserve"> с наличной иностранной валютой, по форме, установленной уполномоченным органом по согласованию с Национальным Банком Республики Казахстан.</w:t>
      </w:r>
    </w:p>
    <w:p w:rsidR="00000000" w:rsidRDefault="0091227A">
      <w:pPr>
        <w:pStyle w:val="pj"/>
      </w:pPr>
      <w:r>
        <w:t xml:space="preserve">12. </w:t>
      </w:r>
      <w:hyperlink r:id="rId395" w:anchor="sub_id=20000" w:history="1">
        <w:r>
          <w:rPr>
            <w:rStyle w:val="a4"/>
          </w:rPr>
          <w:t>Де</w:t>
        </w:r>
        <w:r>
          <w:rPr>
            <w:rStyle w:val="a4"/>
          </w:rPr>
          <w:t>йствовал</w:t>
        </w:r>
      </w:hyperlink>
      <w:r>
        <w:t xml:space="preserve"> до 1 января 2021года</w:t>
      </w:r>
      <w:r>
        <w:rPr>
          <w:rStyle w:val="s3"/>
        </w:rPr>
        <w:t xml:space="preserve"> (</w:t>
      </w:r>
      <w:hyperlink r:id="rId396" w:anchor="sub_id=261200" w:history="1">
        <w:r>
          <w:rPr>
            <w:rStyle w:val="a4"/>
            <w:i/>
            <w:iCs/>
          </w:rPr>
          <w:t>см. стар. ред.</w:t>
        </w:r>
      </w:hyperlink>
      <w:r>
        <w:rPr>
          <w:rStyle w:val="s3"/>
        </w:rPr>
        <w:t>)</w:t>
      </w:r>
    </w:p>
    <w:p w:rsidR="00000000" w:rsidRDefault="0091227A">
      <w:pPr>
        <w:pStyle w:val="pji"/>
      </w:pPr>
      <w:r>
        <w:rPr>
          <w:rStyle w:val="s3"/>
        </w:rPr>
        <w:t xml:space="preserve">Пункты 13 - 19 </w:t>
      </w:r>
      <w:hyperlink r:id="rId397" w:history="1">
        <w:r>
          <w:rPr>
            <w:rStyle w:val="a4"/>
            <w:i/>
            <w:iCs/>
          </w:rPr>
          <w:t>введены в действие</w:t>
        </w:r>
      </w:hyperlink>
      <w:r>
        <w:t xml:space="preserve"> </w:t>
      </w:r>
      <w:r>
        <w:rPr>
          <w:rStyle w:val="s3"/>
        </w:rPr>
        <w:t>с 1 января 2021 года</w:t>
      </w:r>
    </w:p>
    <w:p w:rsidR="00000000" w:rsidRDefault="0091227A">
      <w:pPr>
        <w:pStyle w:val="pji"/>
      </w:pPr>
      <w:r>
        <w:rPr>
          <w:rStyle w:val="s3"/>
        </w:rPr>
        <w:t>Пункт</w:t>
      </w:r>
      <w:r>
        <w:rPr>
          <w:rStyle w:val="s3"/>
        </w:rPr>
        <w:t xml:space="preserve"> 13 изложен в редакции </w:t>
      </w:r>
      <w:hyperlink r:id="rId398" w:anchor="sub_id=26" w:history="1">
        <w:r>
          <w:rPr>
            <w:rStyle w:val="a4"/>
            <w:i/>
            <w:iCs/>
          </w:rPr>
          <w:t>Закона</w:t>
        </w:r>
      </w:hyperlink>
      <w:r>
        <w:t xml:space="preserve"> </w:t>
      </w:r>
      <w:r>
        <w:rPr>
          <w:rStyle w:val="s3"/>
        </w:rPr>
        <w:t>РК от 10.12.20 г. № 382-VI (введен в действие с 1 января 2021 г.) (</w:t>
      </w:r>
      <w:hyperlink r:id="rId399" w:anchor="sub_id=261300" w:history="1">
        <w:r>
          <w:rPr>
            <w:rStyle w:val="a4"/>
            <w:i/>
            <w:iCs/>
          </w:rPr>
          <w:t>см. стар. ред.</w:t>
        </w:r>
      </w:hyperlink>
      <w:r>
        <w:rPr>
          <w:rStyle w:val="s3"/>
        </w:rPr>
        <w:t>)</w:t>
      </w:r>
    </w:p>
    <w:p w:rsidR="00000000" w:rsidRDefault="0091227A">
      <w:pPr>
        <w:pStyle w:val="pj"/>
      </w:pPr>
      <w:r>
        <w:rPr>
          <w:rStyle w:val="s0"/>
        </w:rPr>
        <w:t>13. Нотариусы обязаны представлять в уполномоченный орган следующие сведения по физическим лицам о (об):</w:t>
      </w:r>
    </w:p>
    <w:p w:rsidR="00000000" w:rsidRDefault="0091227A">
      <w:pPr>
        <w:pStyle w:val="pj"/>
      </w:pPr>
      <w:r>
        <w:rPr>
          <w:rStyle w:val="s0"/>
        </w:rPr>
        <w:t>1) сделках и договорах по имуществу, подлежащему государственной или иной регистрации, а также имуществу, по которому права и (или) сделки подлежат государственной или иной регистрации;</w:t>
      </w:r>
    </w:p>
    <w:p w:rsidR="00000000" w:rsidRDefault="0091227A">
      <w:pPr>
        <w:pStyle w:val="pj"/>
      </w:pPr>
      <w:r>
        <w:rPr>
          <w:rStyle w:val="s0"/>
        </w:rPr>
        <w:t>2) выданных свидетельствах о праве на наследство;</w:t>
      </w:r>
    </w:p>
    <w:p w:rsidR="00000000" w:rsidRDefault="0091227A">
      <w:pPr>
        <w:pStyle w:val="pj"/>
      </w:pPr>
      <w:r>
        <w:rPr>
          <w:rStyle w:val="s0"/>
        </w:rPr>
        <w:t xml:space="preserve">3) других сделках и </w:t>
      </w:r>
      <w:r>
        <w:rPr>
          <w:rStyle w:val="s0"/>
        </w:rPr>
        <w:t xml:space="preserve">договорах, не указанных в настоящем пункте, в случае, если цена, предусмотренная сделкой (договором), превышает 2000-кратный размер </w:t>
      </w:r>
      <w:hyperlink r:id="rId400" w:history="1">
        <w:r>
          <w:rPr>
            <w:rStyle w:val="a4"/>
          </w:rPr>
          <w:t>месячного расчетного показателя</w:t>
        </w:r>
      </w:hyperlink>
      <w:r>
        <w:rPr>
          <w:rStyle w:val="s2"/>
        </w:rPr>
        <w:t>,</w:t>
      </w:r>
      <w:r>
        <w:rPr>
          <w:rStyle w:val="s0"/>
        </w:rPr>
        <w:t xml:space="preserve"> </w:t>
      </w:r>
      <w:r>
        <w:rPr>
          <w:rStyle w:val="s0"/>
        </w:rPr>
        <w:t>установленного законом о республиканском бюджете и действующего на 1 января соответствующего финансового года, за исключением договоров, указанных в подпунктах 4) и 5) настоящего пункта;</w:t>
      </w:r>
    </w:p>
    <w:p w:rsidR="00000000" w:rsidRDefault="0091227A">
      <w:pPr>
        <w:pStyle w:val="pj"/>
      </w:pPr>
      <w:r>
        <w:rPr>
          <w:rStyle w:val="s0"/>
        </w:rPr>
        <w:t>4) договорах займа, заключенных между физическими лицами;</w:t>
      </w:r>
    </w:p>
    <w:p w:rsidR="00000000" w:rsidRDefault="0091227A">
      <w:pPr>
        <w:pStyle w:val="pj"/>
      </w:pPr>
      <w:r>
        <w:rPr>
          <w:rStyle w:val="s0"/>
        </w:rPr>
        <w:t>5) иных дог</w:t>
      </w:r>
      <w:r>
        <w:rPr>
          <w:rStyle w:val="s0"/>
        </w:rPr>
        <w:t>оворах по передаче имущества, не подлежащих государственной или иной регистрации.</w:t>
      </w:r>
    </w:p>
    <w:p w:rsidR="00000000" w:rsidRDefault="0091227A">
      <w:pPr>
        <w:pStyle w:val="pj"/>
      </w:pPr>
      <w:hyperlink r:id="rId401" w:anchor="sub_id=1" w:history="1">
        <w:r>
          <w:rPr>
            <w:rStyle w:val="a4"/>
          </w:rPr>
          <w:t>Форма</w:t>
        </w:r>
      </w:hyperlink>
      <w:r>
        <w:rPr>
          <w:rStyle w:val="s2"/>
        </w:rPr>
        <w:t>,</w:t>
      </w:r>
      <w:r>
        <w:rPr>
          <w:rStyle w:val="s0"/>
        </w:rPr>
        <w:t xml:space="preserve"> </w:t>
      </w:r>
      <w:hyperlink r:id="rId402" w:anchor="sub_id=100" w:history="1">
        <w:r>
          <w:rPr>
            <w:rStyle w:val="a4"/>
          </w:rPr>
          <w:t>порядок</w:t>
        </w:r>
        <w:r>
          <w:rPr>
            <w:rStyle w:val="a4"/>
          </w:rPr>
          <w:t xml:space="preserve"> и сроки</w:t>
        </w:r>
      </w:hyperlink>
      <w:r>
        <w:t xml:space="preserve"> </w:t>
      </w:r>
      <w:r>
        <w:rPr>
          <w:rStyle w:val="s0"/>
        </w:rPr>
        <w:t>представления сведений, указанных в части первой настоящего пункта, устанавливаются уполномоченным органом по согласованию с Министерством юстиции Республики Казахстан.</w:t>
      </w:r>
    </w:p>
    <w:p w:rsidR="00000000" w:rsidRDefault="0091227A">
      <w:pPr>
        <w:pStyle w:val="pji"/>
      </w:pPr>
      <w:r>
        <w:rPr>
          <w:rStyle w:val="s3"/>
        </w:rPr>
        <w:t xml:space="preserve">В пункт 14 внесены изменения в соответствии с </w:t>
      </w:r>
      <w:hyperlink r:id="rId403" w:anchor="sub_id=26" w:history="1">
        <w:r>
          <w:rPr>
            <w:rStyle w:val="a4"/>
            <w:i/>
            <w:iCs/>
          </w:rPr>
          <w:t>Законом</w:t>
        </w:r>
      </w:hyperlink>
      <w:r>
        <w:t xml:space="preserve"> </w:t>
      </w:r>
      <w:r>
        <w:rPr>
          <w:rStyle w:val="s3"/>
        </w:rPr>
        <w:t>РК от 03.07.19 г. № 262-VI (</w:t>
      </w:r>
      <w:hyperlink r:id="rId404" w:anchor="sub_id=261400" w:history="1">
        <w:r>
          <w:rPr>
            <w:rStyle w:val="a4"/>
            <w:i/>
            <w:iCs/>
          </w:rPr>
          <w:t>см. стар. ред.</w:t>
        </w:r>
      </w:hyperlink>
      <w:r>
        <w:rPr>
          <w:rStyle w:val="s3"/>
        </w:rPr>
        <w:t xml:space="preserve">); изложен в редакции </w:t>
      </w:r>
      <w:hyperlink r:id="rId405" w:anchor="sub_id=26" w:history="1">
        <w:r>
          <w:rPr>
            <w:rStyle w:val="a4"/>
            <w:i/>
            <w:iCs/>
          </w:rPr>
          <w:t>Закона</w:t>
        </w:r>
      </w:hyperlink>
      <w:r>
        <w:t xml:space="preserve"> </w:t>
      </w:r>
      <w:r>
        <w:rPr>
          <w:rStyle w:val="s3"/>
        </w:rPr>
        <w:t>РК от 10.12.20 г. № 382-VI (введен в действие с 1 января 2021 г.) (</w:t>
      </w:r>
      <w:hyperlink r:id="rId406" w:anchor="sub_id=261400" w:history="1">
        <w:r>
          <w:rPr>
            <w:rStyle w:val="a4"/>
            <w:i/>
            <w:iCs/>
          </w:rPr>
          <w:t>см. стар. ред.</w:t>
        </w:r>
      </w:hyperlink>
      <w:r>
        <w:rPr>
          <w:rStyle w:val="s3"/>
        </w:rPr>
        <w:t>)</w:t>
      </w:r>
    </w:p>
    <w:p w:rsidR="00000000" w:rsidRDefault="0091227A">
      <w:pPr>
        <w:pStyle w:val="pj"/>
      </w:pPr>
      <w:r>
        <w:rPr>
          <w:rStyle w:val="s0"/>
        </w:rPr>
        <w:t>14. Организация, осуществляющая деятельность по ведени</w:t>
      </w:r>
      <w:r>
        <w:rPr>
          <w:rStyle w:val="s0"/>
        </w:rPr>
        <w:t>ю системы реестров держателей ценных бумаг, обязана представлять в течение тридцати рабочих дней со дня получения запроса налогового органа имеющиеся сведения о физических лицах - держателях ценных бумаг, а также о сделках физических лиц с ценными бумагами</w:t>
      </w:r>
      <w:r>
        <w:rPr>
          <w:rStyle w:val="s0"/>
        </w:rPr>
        <w:t xml:space="preserve"> в </w:t>
      </w:r>
      <w:hyperlink r:id="rId407" w:history="1">
        <w:r>
          <w:rPr>
            <w:rStyle w:val="a4"/>
          </w:rPr>
          <w:t>порядке</w:t>
        </w:r>
      </w:hyperlink>
      <w:r>
        <w:t xml:space="preserve"> </w:t>
      </w:r>
      <w:r>
        <w:rPr>
          <w:rStyle w:val="s0"/>
        </w:rPr>
        <w:t xml:space="preserve">и по </w:t>
      </w:r>
      <w:hyperlink r:id="rId408" w:anchor="sub_id=2" w:history="1">
        <w:r>
          <w:rPr>
            <w:rStyle w:val="a4"/>
          </w:rPr>
          <w:t>форме</w:t>
        </w:r>
      </w:hyperlink>
      <w:r>
        <w:rPr>
          <w:rStyle w:val="s2"/>
        </w:rPr>
        <w:t>,</w:t>
      </w:r>
      <w:r>
        <w:rPr>
          <w:rStyle w:val="s0"/>
        </w:rPr>
        <w:t xml:space="preserve"> которые установлены уполномоченным органом по согласованию с уполномоченным органом по ре</w:t>
      </w:r>
      <w:r>
        <w:rPr>
          <w:rStyle w:val="s0"/>
        </w:rPr>
        <w:t>гулированию, контролю и надзору финансового рынка и финансовых организаций.</w:t>
      </w:r>
    </w:p>
    <w:p w:rsidR="00000000" w:rsidRDefault="0091227A">
      <w:pPr>
        <w:pStyle w:val="pji"/>
      </w:pPr>
      <w:r>
        <w:rPr>
          <w:rStyle w:val="s3"/>
        </w:rPr>
        <w:t xml:space="preserve">В пункт 15 внесены изменения в соответствии с </w:t>
      </w:r>
      <w:hyperlink r:id="rId409" w:anchor="sub_id=26" w:history="1">
        <w:r>
          <w:rPr>
            <w:rStyle w:val="a4"/>
            <w:i/>
            <w:iCs/>
          </w:rPr>
          <w:t>Законом</w:t>
        </w:r>
      </w:hyperlink>
      <w:r>
        <w:t xml:space="preserve"> </w:t>
      </w:r>
      <w:r>
        <w:rPr>
          <w:rStyle w:val="s3"/>
        </w:rPr>
        <w:t>РК от 03.07.19 г. № 262-VI (</w:t>
      </w:r>
      <w:hyperlink r:id="rId410" w:anchor="sub_id=261500" w:history="1">
        <w:r>
          <w:rPr>
            <w:rStyle w:val="a4"/>
            <w:i/>
            <w:iCs/>
          </w:rPr>
          <w:t>см. стар. ред.</w:t>
        </w:r>
      </w:hyperlink>
      <w:r>
        <w:rPr>
          <w:rStyle w:val="s3"/>
        </w:rPr>
        <w:t>)</w:t>
      </w:r>
    </w:p>
    <w:p w:rsidR="00000000" w:rsidRDefault="0091227A">
      <w:pPr>
        <w:pStyle w:val="pj"/>
      </w:pPr>
      <w:r>
        <w:rPr>
          <w:rStyle w:val="s211"/>
        </w:rPr>
        <w:t>15. Брокеры обязаны представлять в течение тридцати рабочих дней со дня получения запроса налогового органа сведения о сделках физических лиц с ценными бумагами, а товарные б</w:t>
      </w:r>
      <w:r>
        <w:rPr>
          <w:rStyle w:val="s211"/>
        </w:rPr>
        <w:t xml:space="preserve">иржи - сведения о сделках физических лиц с биржевыми товарами, реализованными на товарной бирже, в </w:t>
      </w:r>
      <w:hyperlink r:id="rId411" w:history="1">
        <w:r>
          <w:rPr>
            <w:rStyle w:val="a4"/>
          </w:rPr>
          <w:t>порядке</w:t>
        </w:r>
      </w:hyperlink>
      <w:r>
        <w:t xml:space="preserve"> </w:t>
      </w:r>
      <w:r>
        <w:rPr>
          <w:rStyle w:val="s211"/>
        </w:rPr>
        <w:t xml:space="preserve">и по </w:t>
      </w:r>
      <w:hyperlink r:id="rId412" w:history="1">
        <w:r>
          <w:rPr>
            <w:rStyle w:val="a4"/>
          </w:rPr>
          <w:t>форме</w:t>
        </w:r>
      </w:hyperlink>
      <w:r>
        <w:rPr>
          <w:rStyle w:val="s2"/>
        </w:rPr>
        <w:t>,</w:t>
      </w:r>
      <w:r>
        <w:rPr>
          <w:rStyle w:val="s211"/>
        </w:rPr>
        <w:t xml:space="preserve"> </w:t>
      </w:r>
      <w:r>
        <w:rPr>
          <w:rStyle w:val="s211"/>
        </w:rPr>
        <w:t>которые установлены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rsidR="00000000" w:rsidRDefault="0091227A">
      <w:pPr>
        <w:pStyle w:val="pji"/>
      </w:pPr>
      <w:r>
        <w:rPr>
          <w:rStyle w:val="s3"/>
        </w:rPr>
        <w:t>Статья дополнена пун</w:t>
      </w:r>
      <w:r>
        <w:rPr>
          <w:rStyle w:val="s3"/>
        </w:rPr>
        <w:t xml:space="preserve">ктом 15-1 в соответствии с </w:t>
      </w:r>
      <w:hyperlink r:id="rId413"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15-1. Уполномоченный орган в области регулирования торговой деятельности об</w:t>
      </w:r>
      <w:r>
        <w:rPr>
          <w:rStyle w:val="s0"/>
        </w:rPr>
        <w:t xml:space="preserve">язан представлять сведения о сделках физических лиц с биржевыми товарами в </w:t>
      </w:r>
      <w:hyperlink r:id="rId414" w:anchor="sub_id=100" w:history="1">
        <w:r>
          <w:rPr>
            <w:rStyle w:val="a4"/>
          </w:rPr>
          <w:t>порядке, сроки</w:t>
        </w:r>
      </w:hyperlink>
      <w:r>
        <w:t xml:space="preserve"> </w:t>
      </w:r>
      <w:r>
        <w:rPr>
          <w:rStyle w:val="s0"/>
        </w:rPr>
        <w:t xml:space="preserve">и по </w:t>
      </w:r>
      <w:hyperlink r:id="rId415" w:anchor="sub_id=2" w:history="1">
        <w:r>
          <w:rPr>
            <w:rStyle w:val="a4"/>
          </w:rPr>
          <w:t>ф</w:t>
        </w:r>
        <w:r>
          <w:rPr>
            <w:rStyle w:val="a4"/>
          </w:rPr>
          <w:t>орме</w:t>
        </w:r>
      </w:hyperlink>
      <w:r>
        <w:rPr>
          <w:rStyle w:val="s2"/>
        </w:rPr>
        <w:t>,</w:t>
      </w:r>
      <w:r>
        <w:rPr>
          <w:rStyle w:val="s0"/>
        </w:rPr>
        <w:t xml:space="preserve"> которые установлены уполномоченным органом.</w:t>
      </w:r>
    </w:p>
    <w:p w:rsidR="00000000" w:rsidRDefault="0091227A">
      <w:pPr>
        <w:pStyle w:val="pji"/>
      </w:pPr>
      <w:r>
        <w:rPr>
          <w:rStyle w:val="s3"/>
        </w:rPr>
        <w:t xml:space="preserve">Пункт 16 изложен в редакции </w:t>
      </w:r>
      <w:hyperlink r:id="rId416" w:anchor="sub_id=26" w:history="1">
        <w:r>
          <w:rPr>
            <w:rStyle w:val="a4"/>
            <w:i/>
            <w:iCs/>
          </w:rPr>
          <w:t>Закона</w:t>
        </w:r>
      </w:hyperlink>
      <w:r>
        <w:t xml:space="preserve"> </w:t>
      </w:r>
      <w:r>
        <w:rPr>
          <w:rStyle w:val="s3"/>
        </w:rPr>
        <w:t>РК от 10.12.20 г. № 382-VI (введен в действие с 1 января 2021 г.) (</w:t>
      </w:r>
      <w:hyperlink r:id="rId417" w:anchor="sub_id=261600" w:history="1">
        <w:r>
          <w:rPr>
            <w:rStyle w:val="a4"/>
            <w:i/>
            <w:iCs/>
          </w:rPr>
          <w:t>см. стар. ред.</w:t>
        </w:r>
      </w:hyperlink>
      <w:r>
        <w:rPr>
          <w:rStyle w:val="s3"/>
        </w:rPr>
        <w:t>)</w:t>
      </w:r>
    </w:p>
    <w:p w:rsidR="00000000" w:rsidRDefault="0091227A">
      <w:pPr>
        <w:pStyle w:val="pj"/>
      </w:pPr>
      <w:r>
        <w:rPr>
          <w:rStyle w:val="s0"/>
        </w:rPr>
        <w:t xml:space="preserve">16. Юридическое лицо, созданное по решению Правительства Республики Казахстан, обеспечивающее в соответствии с </w:t>
      </w:r>
      <w:hyperlink r:id="rId418" w:anchor="sub_id=340000" w:history="1">
        <w:r>
          <w:rPr>
            <w:rStyle w:val="a4"/>
          </w:rPr>
          <w:t>законодательством</w:t>
        </w:r>
      </w:hyperlink>
      <w:r>
        <w:t xml:space="preserve"> </w:t>
      </w:r>
      <w:r>
        <w:rPr>
          <w:rStyle w:val="s0"/>
        </w:rPr>
        <w:t>Республики Казахстан учет пенсионных взносов, социальных отчислений и социальных выплат, взносов и отчислений на обязательное социальное медицинское страхование, обязано представлять в уполномоченный орган имеющиеся сведени</w:t>
      </w:r>
      <w:r>
        <w:rPr>
          <w:rStyle w:val="s0"/>
        </w:rPr>
        <w:t xml:space="preserve">я о физических лицах в </w:t>
      </w:r>
      <w:hyperlink r:id="rId419"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в сфере оказания государственных услуг.</w:t>
      </w:r>
    </w:p>
    <w:p w:rsidR="00000000" w:rsidRDefault="0091227A">
      <w:pPr>
        <w:pStyle w:val="pji"/>
      </w:pPr>
      <w:r>
        <w:rPr>
          <w:rStyle w:val="s3"/>
        </w:rPr>
        <w:t>В пункт 17 внесен</w:t>
      </w:r>
      <w:r>
        <w:rPr>
          <w:rStyle w:val="s3"/>
        </w:rPr>
        <w:t xml:space="preserve">ы изменения в соответствии с </w:t>
      </w:r>
      <w:hyperlink r:id="rId420" w:anchor="sub_id=26" w:history="1">
        <w:r>
          <w:rPr>
            <w:rStyle w:val="a4"/>
            <w:i/>
            <w:iCs/>
          </w:rPr>
          <w:t>Законом</w:t>
        </w:r>
      </w:hyperlink>
      <w:r>
        <w:t xml:space="preserve"> </w:t>
      </w:r>
      <w:r>
        <w:rPr>
          <w:rStyle w:val="s3"/>
        </w:rPr>
        <w:t>РК от 03.07.19 г. № 262-VI (</w:t>
      </w:r>
      <w:hyperlink r:id="rId421" w:anchor="sub_id=260900" w:history="1">
        <w:r>
          <w:rPr>
            <w:rStyle w:val="a4"/>
            <w:i/>
            <w:iCs/>
          </w:rPr>
          <w:t>см. стар. ред.</w:t>
        </w:r>
      </w:hyperlink>
      <w:r>
        <w:rPr>
          <w:rStyle w:val="s3"/>
        </w:rPr>
        <w:t>)</w:t>
      </w:r>
    </w:p>
    <w:p w:rsidR="00000000" w:rsidRDefault="0091227A">
      <w:pPr>
        <w:pStyle w:val="pj"/>
      </w:pPr>
      <w:r>
        <w:rPr>
          <w:rStyle w:val="s211"/>
        </w:rPr>
        <w:t>17. Страхов</w:t>
      </w:r>
      <w:r>
        <w:rPr>
          <w:rStyle w:val="s211"/>
        </w:rPr>
        <w:t xml:space="preserve">ые (перестраховочные) организации, страховые брокеры обязаны представлять в течение тридцати рабочих дней со дня получения запроса налогового органа сведения по заключенным физическими лицами договорам страхования по </w:t>
      </w:r>
      <w:hyperlink r:id="rId422" w:anchor="sub_id=4" w:history="1">
        <w:r>
          <w:rPr>
            <w:rStyle w:val="a4"/>
          </w:rPr>
          <w:t>форме</w:t>
        </w:r>
      </w:hyperlink>
      <w:r>
        <w:t xml:space="preserve"> </w:t>
      </w:r>
      <w:r>
        <w:rPr>
          <w:rStyle w:val="s211"/>
        </w:rPr>
        <w:t xml:space="preserve">и в </w:t>
      </w:r>
      <w:hyperlink r:id="rId423" w:anchor="sub_id=3" w:history="1">
        <w:r>
          <w:rPr>
            <w:rStyle w:val="a4"/>
          </w:rPr>
          <w:t>порядке</w:t>
        </w:r>
      </w:hyperlink>
      <w:r>
        <w:rPr>
          <w:rStyle w:val="s2"/>
        </w:rPr>
        <w:t>,</w:t>
      </w:r>
      <w:r>
        <w:rPr>
          <w:rStyle w:val="s211"/>
        </w:rPr>
        <w:t xml:space="preserve"> </w:t>
      </w:r>
      <w:r>
        <w:rPr>
          <w:rStyle w:val="s211"/>
        </w:rPr>
        <w:t>определенным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91227A">
      <w:pPr>
        <w:pStyle w:val="pj"/>
      </w:pPr>
      <w:r>
        <w:rPr>
          <w:rStyle w:val="s211"/>
        </w:rPr>
        <w:t>18. Организации образования обязаны в течение тридцати рабочих дней со дня получения требования на</w:t>
      </w:r>
      <w:r>
        <w:rPr>
          <w:rStyle w:val="s211"/>
        </w:rPr>
        <w:t xml:space="preserve">логового органа о подтверждении расходов на образование,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91227A">
      <w:pPr>
        <w:pStyle w:val="pj"/>
      </w:pPr>
      <w:r>
        <w:rPr>
          <w:rStyle w:val="s211"/>
        </w:rPr>
        <w:t>19. Субъекты здраво</w:t>
      </w:r>
      <w:r>
        <w:rPr>
          <w:rStyle w:val="s211"/>
        </w:rPr>
        <w:t xml:space="preserve">охранения обязаны в течение тридцати рабочих дней со дня получения требования налогового органа о подтверждении расходов на медицину,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91227A">
      <w:pPr>
        <w:pStyle w:val="pji"/>
      </w:pPr>
      <w:r>
        <w:rPr>
          <w:rStyle w:val="s3"/>
        </w:rPr>
        <w:t xml:space="preserve">Статья дополнена пунктами 19-1 - 19-6 в соответствии с </w:t>
      </w:r>
      <w:hyperlink r:id="rId424" w:anchor="sub_id=26" w:history="1">
        <w:r>
          <w:rPr>
            <w:rStyle w:val="a4"/>
            <w:i/>
            <w:iCs/>
          </w:rPr>
          <w:t>Законом</w:t>
        </w:r>
      </w:hyperlink>
      <w:r>
        <w:t xml:space="preserve"> </w:t>
      </w:r>
      <w:r>
        <w:rPr>
          <w:rStyle w:val="s3"/>
        </w:rPr>
        <w:t>РК от 10.12.20 г. № 382-VI (введен в действие с 1 январ</w:t>
      </w:r>
      <w:r>
        <w:rPr>
          <w:rStyle w:val="s3"/>
        </w:rPr>
        <w:t>я 2021 г.)</w:t>
      </w:r>
    </w:p>
    <w:p w:rsidR="00000000" w:rsidRDefault="0091227A">
      <w:pPr>
        <w:pStyle w:val="pj"/>
      </w:pPr>
      <w:r>
        <w:rPr>
          <w:rStyle w:val="s0"/>
        </w:rPr>
        <w:t>19-1. Уполномоченный орган в сфере долевого участия в жилищном строительстве обязан в порядке, сроки и по форме, которые установлены уполномоченным органом, представлять в налоговые органы сведения о физических лицах, заключивших договор о долев</w:t>
      </w:r>
      <w:r>
        <w:rPr>
          <w:rStyle w:val="s0"/>
        </w:rPr>
        <w:t>ом участии в жилищном строительстве, а также о физических лицах, заключивших договор о переуступке прав требований по ним.</w:t>
      </w:r>
    </w:p>
    <w:p w:rsidR="00000000" w:rsidRDefault="0091227A">
      <w:pPr>
        <w:pStyle w:val="pj"/>
      </w:pPr>
      <w:r>
        <w:rPr>
          <w:rStyle w:val="s0"/>
        </w:rPr>
        <w:t>19-2. Уполномоченный государственный орган по труду обязан представлять сведения о физических лицах, являющихся безработными, выданны</w:t>
      </w:r>
      <w:r>
        <w:rPr>
          <w:rStyle w:val="s0"/>
        </w:rPr>
        <w:t xml:space="preserve">х разрешениях на привлечение иностранной рабочей силы для осуществления трудовой деятельности в </w:t>
      </w:r>
      <w:hyperlink r:id="rId425"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91227A">
      <w:pPr>
        <w:pStyle w:val="pj"/>
      </w:pPr>
      <w:r>
        <w:rPr>
          <w:rStyle w:val="s0"/>
        </w:rPr>
        <w:t>19-3. Уполномоченный орг</w:t>
      </w:r>
      <w:r>
        <w:rPr>
          <w:rStyle w:val="s0"/>
        </w:rPr>
        <w:t xml:space="preserve">ан по делам государственной службы обязан представлять сведения по политическим и административным государственным служащим из единой автоматизированной базы данных (информационной системы) по персоналу государственной службы в </w:t>
      </w:r>
      <w:hyperlink r:id="rId426"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по делам государственной службы.</w:t>
      </w:r>
    </w:p>
    <w:p w:rsidR="00000000" w:rsidRDefault="0091227A">
      <w:pPr>
        <w:pStyle w:val="pj"/>
      </w:pPr>
      <w:r>
        <w:rPr>
          <w:rStyle w:val="s0"/>
        </w:rPr>
        <w:t>19-4. Уполномоченный орган в области культуры обязан представлять сведен</w:t>
      </w:r>
      <w:r>
        <w:rPr>
          <w:rStyle w:val="s0"/>
        </w:rPr>
        <w:t xml:space="preserve">ия по физическим лицам, владеющим материальными культурными ценностями, имеющими особое значение для истории и культуры страны и включенными в Государственный реестр объектов национального культурного достояния, в </w:t>
      </w:r>
      <w:hyperlink r:id="rId427" w:history="1">
        <w:r>
          <w:rPr>
            <w:rStyle w:val="a4"/>
          </w:rPr>
          <w:t>порядке</w:t>
        </w:r>
      </w:hyperlink>
      <w:r>
        <w:rPr>
          <w:rStyle w:val="s2"/>
        </w:rPr>
        <w:t>,</w:t>
      </w:r>
      <w:r>
        <w:rPr>
          <w:rStyle w:val="s0"/>
        </w:rPr>
        <w:t xml:space="preserve"> определенном уполномоченным органом.</w:t>
      </w:r>
    </w:p>
    <w:p w:rsidR="00000000" w:rsidRDefault="0091227A">
      <w:pPr>
        <w:pStyle w:val="pj"/>
      </w:pPr>
      <w:r>
        <w:rPr>
          <w:rStyle w:val="s0"/>
        </w:rPr>
        <w:t xml:space="preserve">19-5. Уполномоченный орган в области государственной статистики обязан представлять административные данные, учтенные в книге похозяйственного учета, в </w:t>
      </w:r>
      <w:hyperlink r:id="rId428"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91227A">
      <w:pPr>
        <w:pStyle w:val="pj"/>
      </w:pPr>
      <w:r>
        <w:rPr>
          <w:rStyle w:val="s0"/>
        </w:rPr>
        <w:t>19-6. Центральный исполнительный орган, осуществляющий руководство, а также в пределах, предусмотренных законодательством Республики Казахстан, межотраслев</w:t>
      </w:r>
      <w:r>
        <w:rPr>
          <w:rStyle w:val="s0"/>
        </w:rPr>
        <w:t>ую координацию в сфере социальной защиты населения, обязан представлять сведения по лицам, получающим социальные пособия, и о размерах выплачиваемых им пособий, по лицам, получающим пенсионные выплаты, и их размерах, за исключением пенсионных выплат из стр</w:t>
      </w:r>
      <w:r>
        <w:rPr>
          <w:rStyle w:val="s0"/>
        </w:rPr>
        <w:t>аховых организаций, в порядке, сроки и по форме, которые установлены уполномоченным органом.</w:t>
      </w:r>
    </w:p>
    <w:p w:rsidR="00000000" w:rsidRDefault="0091227A">
      <w:pPr>
        <w:pStyle w:val="pji"/>
      </w:pPr>
      <w:r>
        <w:rPr>
          <w:rStyle w:val="s3"/>
        </w:rPr>
        <w:t xml:space="preserve">Пункт 20 изложен в редакции </w:t>
      </w:r>
      <w:hyperlink r:id="rId429" w:anchor="sub_id=26" w:history="1">
        <w:r>
          <w:rPr>
            <w:rStyle w:val="a4"/>
            <w:i/>
            <w:iCs/>
          </w:rPr>
          <w:t>Закона</w:t>
        </w:r>
      </w:hyperlink>
      <w:r>
        <w:t xml:space="preserve"> </w:t>
      </w:r>
      <w:r>
        <w:rPr>
          <w:rStyle w:val="s3"/>
        </w:rPr>
        <w:t>РК от 24.05.18 г. № 156-VI (</w:t>
      </w:r>
      <w:hyperlink r:id="rId430" w:anchor="sub_id=262000" w:history="1">
        <w:r>
          <w:rPr>
            <w:rStyle w:val="a4"/>
            <w:i/>
            <w:iCs/>
          </w:rPr>
          <w:t>см. стар. ред.</w:t>
        </w:r>
      </w:hyperlink>
      <w:r>
        <w:rPr>
          <w:rStyle w:val="s3"/>
        </w:rPr>
        <w:t>)</w:t>
      </w:r>
    </w:p>
    <w:p w:rsidR="00000000" w:rsidRDefault="0091227A">
      <w:pPr>
        <w:pStyle w:val="pj"/>
      </w:pPr>
      <w:r>
        <w:rPr>
          <w:rStyle w:val="s0"/>
        </w:rPr>
        <w:t>20. Представление сведений о налогоплательщиках, объектах налогообложения (объектах обложения (взимания) платежами в бюджет) и (или) объектах, связанных с н</w:t>
      </w:r>
      <w:r>
        <w:rPr>
          <w:rStyle w:val="s0"/>
        </w:rPr>
        <w:t>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Государственной корпорации «Правительство д</w:t>
      </w:r>
      <w:r>
        <w:rPr>
          <w:rStyle w:val="s0"/>
        </w:rPr>
        <w:t>ля граждан», осуществляется в течение десяти рабочих дней в порядке и по формам, которые установлены уполномоченным органом.</w:t>
      </w:r>
    </w:p>
    <w:p w:rsidR="00000000" w:rsidRDefault="0091227A">
      <w:pPr>
        <w:pStyle w:val="pj"/>
      </w:pPr>
      <w:r>
        <w:rPr>
          <w:rStyle w:val="s0"/>
        </w:rPr>
        <w:t>В случае представления уполномоченными государственными органами и Государственной корпорацией «Правительство для граждан» сведений</w:t>
      </w:r>
      <w:r>
        <w:rPr>
          <w:rStyle w:val="s0"/>
        </w:rPr>
        <w:t xml:space="preserve"> о налогоплательщиках, объектах налогообложения (объектах обложения (взимания) платежами в бюджет) и (или) объектах, связанных с налогообложением, в электронной форме представление сведений уполномоченными государственными органами и Государственной корпор</w:t>
      </w:r>
      <w:r>
        <w:rPr>
          <w:rStyle w:val="s0"/>
        </w:rPr>
        <w:t>ацией «Правительство для граждан» на бумажном носителе не требуется.</w:t>
      </w:r>
    </w:p>
    <w:p w:rsidR="00000000" w:rsidRDefault="0091227A">
      <w:pPr>
        <w:pStyle w:val="pj"/>
      </w:pPr>
      <w:r>
        <w:t xml:space="preserve">21. </w:t>
      </w:r>
      <w:hyperlink r:id="rId431" w:anchor="sub_id=100000" w:history="1">
        <w:r>
          <w:rPr>
            <w:rStyle w:val="a4"/>
          </w:rPr>
          <w:t>Уполномоченный орган по обеспечению безопасности дорожного движения</w:t>
        </w:r>
      </w:hyperlink>
      <w:r>
        <w:t xml:space="preserve"> при передаче сведений о государ</w:t>
      </w:r>
      <w:r>
        <w:t>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стране-изготовителе такого транспортного средства.</w:t>
      </w:r>
    </w:p>
    <w:p w:rsidR="00000000" w:rsidRDefault="0091227A">
      <w:pPr>
        <w:pStyle w:val="pj"/>
      </w:pPr>
      <w:r>
        <w:t>22.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w:t>
      </w:r>
      <w:r>
        <w:t>нном городском транспорте по форме, утвержденной уполномоченным органом.</w:t>
      </w:r>
    </w:p>
    <w:p w:rsidR="00000000" w:rsidRDefault="0091227A">
      <w:pPr>
        <w:pStyle w:val="pji"/>
      </w:pPr>
      <w:r>
        <w:rPr>
          <w:rStyle w:val="s3"/>
        </w:rPr>
        <w:t xml:space="preserve">Статья дополнена пунктом 23 в соответствии с </w:t>
      </w:r>
      <w:hyperlink r:id="rId432" w:anchor="sub_id=26" w:history="1">
        <w:r>
          <w:rPr>
            <w:rStyle w:val="a4"/>
            <w:i/>
            <w:iCs/>
          </w:rPr>
          <w:t>Законом</w:t>
        </w:r>
      </w:hyperlink>
      <w:r>
        <w:t xml:space="preserve"> </w:t>
      </w:r>
      <w:r>
        <w:rPr>
          <w:rStyle w:val="s3"/>
        </w:rPr>
        <w:t xml:space="preserve">РК от 26.12.18 г. № 203-VI (введен в действие с 1 </w:t>
      </w:r>
      <w:r>
        <w:rPr>
          <w:rStyle w:val="s3"/>
        </w:rPr>
        <w:t>января 2019 г., действует до 1 января 2029 г.)</w:t>
      </w:r>
    </w:p>
    <w:p w:rsidR="00000000" w:rsidRDefault="0091227A">
      <w:pPr>
        <w:pStyle w:val="pj"/>
      </w:pPr>
      <w:r>
        <w:rPr>
          <w:rStyle w:val="s0"/>
        </w:rPr>
        <w:t xml:space="preserve">23. Уполномоченный орган в сфере информатизации обязан представлять сведения об участниках международного технологического парка «Астана Хаб» в налоговые органы в </w:t>
      </w:r>
      <w:hyperlink r:id="rId433"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в сфере информатизации.</w:t>
      </w:r>
    </w:p>
    <w:p w:rsidR="00000000" w:rsidRDefault="0091227A">
      <w:pPr>
        <w:pStyle w:val="pji"/>
      </w:pPr>
      <w:r>
        <w:rPr>
          <w:rStyle w:val="s3"/>
        </w:rPr>
        <w:t xml:space="preserve">Статья дополнена подпунктом 24 в соответствии с </w:t>
      </w:r>
      <w:hyperlink r:id="rId434" w:anchor="sub_id=26"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24. Организации, оказывающие услуги водоснабжения, водоотведения, канализации, газоснабжения, электроснабжения, теплоснабжения, сбора отходов (мусороудален</w:t>
      </w:r>
      <w:r>
        <w:rPr>
          <w:rStyle w:val="s0"/>
        </w:rPr>
        <w:t>ия), обслуживания лифтов и (или) услуги в сфере перевозок, представляют в налоговые органы сведения о предоставленных услугах третьим лицам.</w:t>
      </w:r>
    </w:p>
    <w:p w:rsidR="00000000" w:rsidRDefault="0091227A">
      <w:pPr>
        <w:pStyle w:val="pj"/>
      </w:pPr>
      <w:r>
        <w:rPr>
          <w:rStyle w:val="s0"/>
        </w:rPr>
        <w:t>Данные сведения используются налоговыми органами для осуществления налогового администрирования в случаях, предусмо</w:t>
      </w:r>
      <w:r>
        <w:rPr>
          <w:rStyle w:val="s0"/>
        </w:rPr>
        <w:t>тренных настоящим Кодексом.</w:t>
      </w:r>
    </w:p>
    <w:p w:rsidR="00000000" w:rsidRDefault="0091227A">
      <w:pPr>
        <w:pStyle w:val="pj"/>
      </w:pPr>
      <w:hyperlink r:id="rId435" w:history="1">
        <w:r>
          <w:rPr>
            <w:rStyle w:val="a4"/>
          </w:rPr>
          <w:t>Порядок</w:t>
        </w:r>
      </w:hyperlink>
      <w:r>
        <w:t xml:space="preserve"> </w:t>
      </w:r>
      <w:r>
        <w:rPr>
          <w:rStyle w:val="s0"/>
        </w:rPr>
        <w:t>представления сведений определяется уполномоченным органом.</w:t>
      </w:r>
    </w:p>
    <w:p w:rsidR="00000000" w:rsidRDefault="0091227A">
      <w:pPr>
        <w:pStyle w:val="pji"/>
      </w:pPr>
      <w:r>
        <w:rPr>
          <w:rStyle w:val="s3"/>
        </w:rPr>
        <w:t xml:space="preserve">Статья дополнена пунктом 25 в соответствии с </w:t>
      </w:r>
      <w:hyperlink r:id="rId436"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25. Уполномоченный государственный орган, уполномоченный Правительством Республики Казахстан на заключение соглашения об инвестициях, обязан представлят</w:t>
      </w:r>
      <w:r>
        <w:rPr>
          <w:rStyle w:val="s0"/>
        </w:rPr>
        <w:t xml:space="preserve">ь в уполномоченный орган сведения о заключенных соглашениях об инвестициях и расторжении таких соглашений, а также иные сведения в </w:t>
      </w:r>
      <w:hyperlink r:id="rId437" w:anchor="sub_id=100" w:history="1">
        <w:r>
          <w:rPr>
            <w:rStyle w:val="a4"/>
          </w:rPr>
          <w:t>порядке, сроки</w:t>
        </w:r>
      </w:hyperlink>
      <w:r>
        <w:t xml:space="preserve"> </w:t>
      </w:r>
      <w:r>
        <w:rPr>
          <w:rStyle w:val="s0"/>
        </w:rPr>
        <w:t xml:space="preserve">и по </w:t>
      </w:r>
      <w:hyperlink r:id="rId438" w:anchor="sub_id=2" w:history="1">
        <w:r>
          <w:rPr>
            <w:rStyle w:val="a4"/>
          </w:rPr>
          <w:t>формам</w:t>
        </w:r>
      </w:hyperlink>
      <w:r>
        <w:rPr>
          <w:rStyle w:val="s2"/>
        </w:rPr>
        <w:t>,</w:t>
      </w:r>
      <w:r>
        <w:rPr>
          <w:rStyle w:val="s0"/>
        </w:rPr>
        <w:t xml:space="preserve"> которые установлены уполномоченным органом по согласованию с уполномоченным органом по инвестициям.</w:t>
      </w:r>
    </w:p>
    <w:p w:rsidR="00000000" w:rsidRDefault="0091227A">
      <w:pPr>
        <w:pStyle w:val="pji"/>
      </w:pPr>
      <w:r>
        <w:rPr>
          <w:rStyle w:val="s3"/>
        </w:rPr>
        <w:t xml:space="preserve">Статья дополнена пунктом 26 в соответствии с </w:t>
      </w:r>
      <w:hyperlink r:id="rId439" w:anchor="sub_id=26" w:history="1">
        <w:r>
          <w:rPr>
            <w:rStyle w:val="a4"/>
            <w:i/>
            <w:iCs/>
          </w:rPr>
          <w:t>Законом</w:t>
        </w:r>
      </w:hyperlink>
      <w:r>
        <w:rPr>
          <w:rStyle w:val="s3"/>
        </w:rPr>
        <w:t xml:space="preserve"> РК от 06.02.23 г. № 196-VII (введен в действие с 1 января 2024 г.)</w:t>
      </w:r>
    </w:p>
    <w:p w:rsidR="00000000" w:rsidRDefault="0091227A">
      <w:pPr>
        <w:pStyle w:val="pj"/>
      </w:pPr>
      <w:r>
        <w:rPr>
          <w:rStyle w:val="s0"/>
        </w:rPr>
        <w:t>26. Цифровой майнинговый пул представляет в уполномоченный орган сведения о распределенных им цифровых активах между лицами, осуществляющими деятельность по цифровому майнингу, ежемесячно не позднее 25 числа месяца, следующего за месяцем представления таки</w:t>
      </w:r>
      <w:r>
        <w:rPr>
          <w:rStyle w:val="s0"/>
        </w:rPr>
        <w:t xml:space="preserve">х сведений, по </w:t>
      </w:r>
      <w:hyperlink r:id="rId440" w:history="1">
        <w:r>
          <w:rPr>
            <w:rStyle w:val="a4"/>
          </w:rPr>
          <w:t>форме</w:t>
        </w:r>
      </w:hyperlink>
      <w:r>
        <w:rPr>
          <w:rStyle w:val="s0"/>
        </w:rPr>
        <w:t>, утвержденной уполномоченным органом.</w:t>
      </w:r>
    </w:p>
    <w:p w:rsidR="00000000" w:rsidRDefault="0091227A">
      <w:pPr>
        <w:pStyle w:val="pji"/>
      </w:pPr>
      <w:r>
        <w:rPr>
          <w:rStyle w:val="s3"/>
        </w:rPr>
        <w:t xml:space="preserve">Статья дополнена пунктом 27 в соответствии с </w:t>
      </w:r>
      <w:hyperlink r:id="rId441" w:anchor="sub_id=26" w:history="1">
        <w:r>
          <w:rPr>
            <w:rStyle w:val="a4"/>
            <w:i/>
            <w:iCs/>
          </w:rPr>
          <w:t>Законом</w:t>
        </w:r>
      </w:hyperlink>
      <w:r>
        <w:rPr>
          <w:rStyle w:val="s3"/>
        </w:rPr>
        <w:t xml:space="preserve"> РК от 06.02.23 г. № 196-VII (введен в действие с 1 января 2024 г.)</w:t>
      </w:r>
    </w:p>
    <w:p w:rsidR="00000000" w:rsidRDefault="0091227A">
      <w:pPr>
        <w:pStyle w:val="pj"/>
      </w:pPr>
      <w:r>
        <w:rPr>
          <w:rStyle w:val="s0"/>
        </w:rPr>
        <w:t>27. Биржи цифровых активов, а также иные участники Международного финансового центра «Астана» представляют сведения о проведенных резидентами Республики Казахстан операциях на биржах цифро</w:t>
      </w:r>
      <w:r>
        <w:rPr>
          <w:rStyle w:val="s0"/>
        </w:rPr>
        <w:t xml:space="preserve">вых активов и выплаченных вознаграждениях резидентам и нерезидентам от осуществления деятельности, связанной с цифровыми активами, в уполномоченный орган не позднее 15 числа второго месяца, следующего за отчетным кварталом, в соответствии с </w:t>
      </w:r>
      <w:hyperlink r:id="rId442" w:history="1">
        <w:r>
          <w:rPr>
            <w:rStyle w:val="a4"/>
          </w:rPr>
          <w:t>порядком</w:t>
        </w:r>
      </w:hyperlink>
      <w:r>
        <w:rPr>
          <w:rStyle w:val="s0"/>
        </w:rPr>
        <w:t>, определенным уполномоченным органом.</w:t>
      </w:r>
    </w:p>
    <w:p w:rsidR="00000000" w:rsidRDefault="0091227A">
      <w:pPr>
        <w:pStyle w:val="pj"/>
      </w:pPr>
      <w:r>
        <w:t> </w:t>
      </w:r>
    </w:p>
    <w:p w:rsidR="00000000" w:rsidRDefault="0091227A">
      <w:pPr>
        <w:pStyle w:val="pji"/>
      </w:pPr>
      <w:bookmarkStart w:id="81" w:name="SUB270000"/>
      <w:bookmarkEnd w:id="81"/>
      <w:r>
        <w:rPr>
          <w:rStyle w:val="s3"/>
        </w:rPr>
        <w:t xml:space="preserve">Заголовок статьи 27 изложен в редакции </w:t>
      </w:r>
      <w:hyperlink r:id="rId443" w:anchor="sub_id=527" w:history="1">
        <w:r>
          <w:rPr>
            <w:rStyle w:val="a4"/>
            <w:i/>
            <w:iCs/>
          </w:rPr>
          <w:t>Закона</w:t>
        </w:r>
      </w:hyperlink>
      <w:r>
        <w:t xml:space="preserve"> </w:t>
      </w:r>
      <w:r>
        <w:rPr>
          <w:rStyle w:val="s3"/>
        </w:rPr>
        <w:t>РК от 02.07.18 г. № 166-VI (вв</w:t>
      </w:r>
      <w:r>
        <w:rPr>
          <w:rStyle w:val="s3"/>
        </w:rPr>
        <w:t>еден в действие с 1 января 2019 г.) (</w:t>
      </w:r>
      <w:hyperlink r:id="rId444" w:anchor="sub_id=270000" w:history="1">
        <w:r>
          <w:rPr>
            <w:rStyle w:val="a4"/>
            <w:i/>
            <w:iCs/>
          </w:rPr>
          <w:t>см. стар. ред.</w:t>
        </w:r>
      </w:hyperlink>
      <w:r>
        <w:rPr>
          <w:rStyle w:val="s3"/>
        </w:rPr>
        <w:t>)</w:t>
      </w:r>
    </w:p>
    <w:p w:rsidR="00000000" w:rsidRDefault="0091227A">
      <w:pPr>
        <w:pStyle w:val="pj"/>
      </w:pPr>
      <w:r>
        <w:rPr>
          <w:rStyle w:val="s1"/>
        </w:rPr>
        <w:t>Статья 27. Обязанности кастодианов, центрального депозитария, брокеров и (или) дилеров, обладающих правом ведения счето</w:t>
      </w:r>
      <w:r>
        <w:rPr>
          <w:rStyle w:val="s1"/>
        </w:rPr>
        <w:t>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p>
    <w:p w:rsidR="00000000" w:rsidRDefault="0091227A">
      <w:pPr>
        <w:pStyle w:val="pji"/>
      </w:pPr>
      <w:r>
        <w:rPr>
          <w:rStyle w:val="s3"/>
        </w:rPr>
        <w:t xml:space="preserve">В пункт 1 внесены изменения в соответствии с </w:t>
      </w:r>
      <w:hyperlink r:id="rId445" w:anchor="sub_id=527" w:history="1">
        <w:r>
          <w:rPr>
            <w:rStyle w:val="a4"/>
            <w:i/>
            <w:iCs/>
          </w:rPr>
          <w:t>Законом</w:t>
        </w:r>
      </w:hyperlink>
      <w:r>
        <w:t xml:space="preserve"> </w:t>
      </w:r>
      <w:r>
        <w:rPr>
          <w:rStyle w:val="s3"/>
        </w:rPr>
        <w:t>РК от 02.07.18 г. № 166-VI (введен в действие с 1 января 2019 г.) (</w:t>
      </w:r>
      <w:hyperlink r:id="rId446" w:anchor="sub_id=270100" w:history="1">
        <w:r>
          <w:rPr>
            <w:rStyle w:val="a4"/>
            <w:i/>
            <w:iCs/>
          </w:rPr>
          <w:t>см. стар. ред.</w:t>
        </w:r>
      </w:hyperlink>
      <w:r>
        <w:rPr>
          <w:rStyle w:val="s3"/>
        </w:rPr>
        <w:t>)</w:t>
      </w:r>
    </w:p>
    <w:p w:rsidR="00000000" w:rsidRDefault="0091227A">
      <w:pPr>
        <w:pStyle w:val="pj"/>
      </w:pPr>
      <w:r>
        <w:t xml:space="preserve">1. Кастодианы, </w:t>
      </w:r>
      <w:r>
        <w:rPr>
          <w:rStyle w:val="s0"/>
        </w:rPr>
        <w:t>центральный депозитарий</w:t>
      </w:r>
      <w:r>
        <w:t>, бро</w:t>
      </w:r>
      <w:r>
        <w:t>керы и (или) дилеры, обладающие правом ведения счетов клиентов в качестве номинальных держателей ценных бумаг, обязаны:</w:t>
      </w:r>
    </w:p>
    <w:p w:rsidR="00000000" w:rsidRDefault="0091227A">
      <w:pPr>
        <w:pStyle w:val="pj"/>
      </w:pPr>
      <w:r>
        <w:t>1) представлять по сети телекоммуникаций в уполномоченный орган сведения о наличии счетов для учета ценных бумаг, открытых физическим ли</w:t>
      </w:r>
      <w:r>
        <w:t>цам-нерезидентам, юридическим лицам-нерезидентам, юридическим лицам, бенефициарными собственниками которых являются нерезиденты, а также об остатках и движении ценных бумаг на этих счетах;</w:t>
      </w:r>
    </w:p>
    <w:p w:rsidR="00000000" w:rsidRDefault="0091227A">
      <w:pPr>
        <w:pStyle w:val="pji"/>
      </w:pPr>
      <w:r>
        <w:rPr>
          <w:rStyle w:val="s3"/>
        </w:rPr>
        <w:t xml:space="preserve">В подпункт 2 внесены изменения в соответствии с </w:t>
      </w:r>
      <w:hyperlink r:id="rId447" w:anchor="sub_id=27" w:history="1">
        <w:r>
          <w:rPr>
            <w:rStyle w:val="a4"/>
            <w:i/>
            <w:iCs/>
          </w:rPr>
          <w:t>Законом</w:t>
        </w:r>
      </w:hyperlink>
      <w:r>
        <w:t xml:space="preserve"> </w:t>
      </w:r>
      <w:r>
        <w:rPr>
          <w:rStyle w:val="s3"/>
        </w:rPr>
        <w:t>РК от 10.12.20 г. № 382-VI (введен в действие с 1 января 2021 г.) (</w:t>
      </w:r>
      <w:hyperlink r:id="rId448" w:anchor="sub_id=270000" w:history="1">
        <w:r>
          <w:rPr>
            <w:rStyle w:val="a4"/>
            <w:i/>
            <w:iCs/>
          </w:rPr>
          <w:t>см. стар. ред.</w:t>
        </w:r>
      </w:hyperlink>
      <w:r>
        <w:rPr>
          <w:rStyle w:val="s3"/>
        </w:rPr>
        <w:t>)</w:t>
      </w:r>
    </w:p>
    <w:p w:rsidR="00000000" w:rsidRDefault="0091227A">
      <w:pPr>
        <w:pStyle w:val="pj"/>
      </w:pPr>
      <w:r>
        <w:t>2) представлять по з</w:t>
      </w:r>
      <w:r>
        <w:t xml:space="preserve">апросу уполномоченного органа сведения о наличии </w:t>
      </w:r>
      <w:r>
        <w:rPr>
          <w:rStyle w:val="s0"/>
        </w:rPr>
        <w:t>лицевых счетов</w:t>
      </w:r>
      <w:r>
        <w:t xml:space="preserve">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w:t>
      </w:r>
      <w:r>
        <w:t xml:space="preserve">ублики Казахстан, а также об остатках и движении ценных бумаг на этих счетах </w:t>
      </w:r>
      <w:r>
        <w:rPr>
          <w:rStyle w:val="s0"/>
        </w:rPr>
        <w:t>и иную информацию, относящуюся к заключенному договору между физическим или юридическим лицом и кастодианами, центральным депозитарием, брокерами и (или) дилерами, обладающими пра</w:t>
      </w:r>
      <w:r>
        <w:rPr>
          <w:rStyle w:val="s0"/>
        </w:rPr>
        <w:t>вом ведения счетов клиентов в качестве номинальных держателей ценных бумаг</w:t>
      </w:r>
      <w:r>
        <w:t>.</w:t>
      </w:r>
    </w:p>
    <w:p w:rsidR="00000000" w:rsidRDefault="0091227A">
      <w:pPr>
        <w:pStyle w:val="pj"/>
      </w:pPr>
      <w:r>
        <w:t>2. Кастодианы, управляющие инвестиционным портфелем, обязаны:</w:t>
      </w:r>
    </w:p>
    <w:p w:rsidR="00000000" w:rsidRDefault="0091227A">
      <w:pPr>
        <w:pStyle w:val="pj"/>
      </w:pPr>
      <w:r>
        <w:t>1) представлять по сети телекоммуникаций в уполномоченный орган сведения о наличии иных активов, за исключением ценных</w:t>
      </w:r>
      <w:r>
        <w:t xml:space="preserve">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нерезиденты;</w:t>
      </w:r>
    </w:p>
    <w:p w:rsidR="00000000" w:rsidRDefault="0091227A">
      <w:pPr>
        <w:pStyle w:val="pji"/>
      </w:pPr>
      <w:r>
        <w:rPr>
          <w:rStyle w:val="s3"/>
        </w:rPr>
        <w:t xml:space="preserve">В подпункт 2 внесены изменения в соответствии с </w:t>
      </w:r>
      <w:hyperlink r:id="rId449" w:anchor="sub_id=27" w:history="1">
        <w:r>
          <w:rPr>
            <w:rStyle w:val="a4"/>
            <w:i/>
            <w:iCs/>
          </w:rPr>
          <w:t>Законом</w:t>
        </w:r>
      </w:hyperlink>
      <w:r>
        <w:t xml:space="preserve"> </w:t>
      </w:r>
      <w:r>
        <w:rPr>
          <w:rStyle w:val="s3"/>
        </w:rPr>
        <w:t>РК от 10.12.20 г. № 382-VI (введен в действие с 1 января 2021 г.) (</w:t>
      </w:r>
      <w:hyperlink r:id="rId450" w:anchor="sub_id=270200" w:history="1">
        <w:r>
          <w:rPr>
            <w:rStyle w:val="a4"/>
            <w:i/>
            <w:iCs/>
          </w:rPr>
          <w:t>см. стар. ред.</w:t>
        </w:r>
      </w:hyperlink>
      <w:r>
        <w:rPr>
          <w:rStyle w:val="s3"/>
        </w:rPr>
        <w:t>)</w:t>
      </w:r>
    </w:p>
    <w:p w:rsidR="00000000" w:rsidRDefault="0091227A">
      <w:pPr>
        <w:pStyle w:val="pj"/>
      </w:pPr>
      <w:r>
        <w:t>2) представлять по запросу уполномоченного органа сведения о наличии иных активов, за 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государства, напр</w:t>
      </w:r>
      <w:r>
        <w:t>авленном в соответствии с международным договором Республики Казахстан</w:t>
      </w:r>
      <w:r>
        <w:rPr>
          <w:rStyle w:val="s0"/>
        </w:rPr>
        <w:t>, а также иную информацию, относящуюся к заключенному договору между физическим или юридическим лицом и кастодианами, управляющими инвестиционным портфелем</w:t>
      </w:r>
      <w:r>
        <w:t>.</w:t>
      </w:r>
    </w:p>
    <w:p w:rsidR="00000000" w:rsidRDefault="0091227A">
      <w:pPr>
        <w:pStyle w:val="pj"/>
      </w:pPr>
      <w:r>
        <w:t>3. Страховые организации, осу</w:t>
      </w:r>
      <w:r>
        <w:t>ществляющие деятельность по отрасли «страхование жизни», обязаны:</w:t>
      </w:r>
    </w:p>
    <w:p w:rsidR="00000000" w:rsidRDefault="0091227A">
      <w:pPr>
        <w:pStyle w:val="pj"/>
      </w:pPr>
      <w:r>
        <w:t>1) представлять по сети телекоммуникаций в уполномоченный орган сведения о заключенных договорах накопительного страхования, выгодоприобретателями по которым являются физические лица-нерезид</w:t>
      </w:r>
      <w:r>
        <w:t>енты;</w:t>
      </w:r>
    </w:p>
    <w:p w:rsidR="00000000" w:rsidRDefault="0091227A">
      <w:pPr>
        <w:pStyle w:val="pji"/>
      </w:pPr>
      <w:r>
        <w:rPr>
          <w:rStyle w:val="s3"/>
        </w:rPr>
        <w:t xml:space="preserve">В подпункт 2 внесены изменения в соответствии с </w:t>
      </w:r>
      <w:hyperlink r:id="rId451" w:anchor="sub_id=27" w:history="1">
        <w:r>
          <w:rPr>
            <w:rStyle w:val="a4"/>
            <w:i/>
            <w:iCs/>
          </w:rPr>
          <w:t>Законом</w:t>
        </w:r>
      </w:hyperlink>
      <w:r>
        <w:t xml:space="preserve"> </w:t>
      </w:r>
      <w:r>
        <w:rPr>
          <w:rStyle w:val="s3"/>
        </w:rPr>
        <w:t>РК от 10.12.20 г. № 382-VI (введен в действие с 1 января 2021 г.) (</w:t>
      </w:r>
      <w:hyperlink r:id="rId452" w:anchor="sub_id=270300" w:history="1">
        <w:r>
          <w:rPr>
            <w:rStyle w:val="a4"/>
            <w:i/>
            <w:iCs/>
          </w:rPr>
          <w:t>см. стар. ред.</w:t>
        </w:r>
      </w:hyperlink>
      <w:r>
        <w:rPr>
          <w:rStyle w:val="s3"/>
        </w:rPr>
        <w:t>)</w:t>
      </w:r>
    </w:p>
    <w:p w:rsidR="00000000" w:rsidRDefault="0091227A">
      <w:pPr>
        <w:pStyle w:val="pj"/>
      </w:pPr>
      <w:r>
        <w:t>2) представлять по запросу уполномоченного органа сведения о заключенных договорах накопительного страхования, выгодоприобретателями по которым являются физические лица, указанные в запросе уполномоченно</w:t>
      </w:r>
      <w:r>
        <w:t>го органа иностранного государства, направленном в соответствии с международным договором Республики Казахстан</w:t>
      </w:r>
      <w:r>
        <w:rPr>
          <w:rStyle w:val="s0"/>
        </w:rPr>
        <w:t>, а также иную информацию, относящуюся к данным заключенным договорам страхования</w:t>
      </w:r>
      <w:r>
        <w:t>.</w:t>
      </w:r>
    </w:p>
    <w:p w:rsidR="00000000" w:rsidRDefault="0091227A">
      <w:pPr>
        <w:pStyle w:val="pji"/>
      </w:pPr>
      <w:r>
        <w:rPr>
          <w:rStyle w:val="s3"/>
        </w:rPr>
        <w:t xml:space="preserve">В пункт 4 внесены изменения в соответствии с </w:t>
      </w:r>
      <w:hyperlink r:id="rId453" w:anchor="sub_id=27" w:history="1">
        <w:r>
          <w:rPr>
            <w:rStyle w:val="a4"/>
            <w:i/>
            <w:iCs/>
          </w:rPr>
          <w:t>Законом</w:t>
        </w:r>
      </w:hyperlink>
      <w:r>
        <w:t xml:space="preserve"> </w:t>
      </w:r>
      <w:r>
        <w:rPr>
          <w:rStyle w:val="s3"/>
        </w:rPr>
        <w:t>РК от 03.07.19 г. № 262-VI (введен в действие с 1 января 2020 г.) (</w:t>
      </w:r>
      <w:hyperlink r:id="rId454" w:anchor="sub_id=270400" w:history="1">
        <w:r>
          <w:rPr>
            <w:rStyle w:val="a4"/>
            <w:i/>
            <w:iCs/>
          </w:rPr>
          <w:t>см. стар. ред.</w:t>
        </w:r>
      </w:hyperlink>
      <w:r>
        <w:rPr>
          <w:rStyle w:val="s3"/>
        </w:rPr>
        <w:t>)</w:t>
      </w:r>
    </w:p>
    <w:p w:rsidR="00000000" w:rsidRDefault="0091227A">
      <w:pPr>
        <w:pStyle w:val="pj"/>
      </w:pPr>
      <w:r>
        <w:t>4</w:t>
      </w:r>
      <w:r>
        <w:t xml:space="preserve">. Сведения, предусмотренные в пунктах 1, 2 и 3 настоящей статьи, представляются в соответствии с </w:t>
      </w:r>
      <w:hyperlink r:id="rId455" w:history="1">
        <w:r>
          <w:rPr>
            <w:rStyle w:val="a4"/>
          </w:rPr>
          <w:t>международным договором</w:t>
        </w:r>
      </w:hyperlink>
      <w:r>
        <w:t xml:space="preserve"> Республики Казахстан об обмене информацией в </w:t>
      </w:r>
      <w:hyperlink r:id="rId456" w:history="1">
        <w:r>
          <w:rPr>
            <w:rStyle w:val="a4"/>
          </w:rPr>
          <w:t>порядке и сроки</w:t>
        </w:r>
      </w:hyperlink>
      <w:r>
        <w:rPr>
          <w:rStyle w:val="s2"/>
        </w:rPr>
        <w:t>,</w:t>
      </w:r>
      <w:r>
        <w:t xml:space="preserve"> которые установлены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91227A">
      <w:pPr>
        <w:pStyle w:val="pj"/>
      </w:pPr>
      <w:r>
        <w:t> </w:t>
      </w:r>
    </w:p>
    <w:p w:rsidR="00000000" w:rsidRDefault="0091227A">
      <w:pPr>
        <w:pStyle w:val="pj"/>
      </w:pPr>
      <w:bookmarkStart w:id="82" w:name="SUB280000"/>
      <w:bookmarkEnd w:id="82"/>
      <w:r>
        <w:rPr>
          <w:rStyle w:val="s1"/>
        </w:rPr>
        <w:t>Статья 28. Обязанности кол</w:t>
      </w:r>
      <w:r>
        <w:rPr>
          <w:rStyle w:val="s1"/>
        </w:rPr>
        <w:t>лекторских агентств и налогоплательщиков, осуществляющих деятельность, связанную с электронной торговлей товарами</w:t>
      </w:r>
    </w:p>
    <w:p w:rsidR="00000000" w:rsidRDefault="0091227A">
      <w:pPr>
        <w:pStyle w:val="pji"/>
      </w:pPr>
      <w:r>
        <w:rPr>
          <w:rStyle w:val="s3"/>
        </w:rPr>
        <w:t xml:space="preserve">В пункт 1 внесены изменения в соответствии с </w:t>
      </w:r>
      <w:hyperlink r:id="rId457" w:anchor="sub_id=27" w:history="1">
        <w:r>
          <w:rPr>
            <w:rStyle w:val="a4"/>
            <w:i/>
            <w:iCs/>
          </w:rPr>
          <w:t>Законом</w:t>
        </w:r>
      </w:hyperlink>
      <w:r>
        <w:t xml:space="preserve"> </w:t>
      </w:r>
      <w:r>
        <w:rPr>
          <w:rStyle w:val="s3"/>
        </w:rPr>
        <w:t>РК от 03.</w:t>
      </w:r>
      <w:r>
        <w:rPr>
          <w:rStyle w:val="s3"/>
        </w:rPr>
        <w:t>07.19 г. № 262-VI (введен в действие с 1 января 2020 г.) (</w:t>
      </w:r>
      <w:hyperlink r:id="rId458" w:anchor="sub_id=280000" w:history="1">
        <w:r>
          <w:rPr>
            <w:rStyle w:val="a4"/>
            <w:i/>
            <w:iCs/>
          </w:rPr>
          <w:t>см. стар. ред.</w:t>
        </w:r>
      </w:hyperlink>
      <w:r>
        <w:rPr>
          <w:rStyle w:val="s3"/>
        </w:rPr>
        <w:t xml:space="preserve">); изложен в редакции </w:t>
      </w:r>
      <w:hyperlink r:id="rId459" w:anchor="sub_id=28" w:history="1">
        <w:r>
          <w:rPr>
            <w:rStyle w:val="a4"/>
            <w:i/>
            <w:iCs/>
          </w:rPr>
          <w:t>Закона</w:t>
        </w:r>
      </w:hyperlink>
      <w:r>
        <w:rPr>
          <w:rStyle w:val="s3"/>
        </w:rPr>
        <w:t xml:space="preserve"> РК от 20.03.23 г. № 213-VII (введен в действие с 21 мая 2023 г.) (</w:t>
      </w:r>
      <w:hyperlink r:id="rId460" w:anchor="sub_id=280000" w:history="1">
        <w:r>
          <w:rPr>
            <w:rStyle w:val="a4"/>
            <w:i/>
            <w:iCs/>
          </w:rPr>
          <w:t>см. стар. ред.</w:t>
        </w:r>
      </w:hyperlink>
      <w:r>
        <w:rPr>
          <w:rStyle w:val="s3"/>
        </w:rPr>
        <w:t>)</w:t>
      </w:r>
    </w:p>
    <w:p w:rsidR="00000000" w:rsidRDefault="0091227A">
      <w:pPr>
        <w:pStyle w:val="pj"/>
      </w:pPr>
      <w:r>
        <w:rPr>
          <w:rStyle w:val="s0"/>
        </w:rPr>
        <w:t xml:space="preserve">1. Коллекторские агентства обязаны представлять сведения по договорам, содержащим условия перехода права (требования) к коллекторскому агентству, а также по налогоплательщикам, реализующим права кредитора в отношении уступленного ему права (требования) по </w:t>
      </w:r>
      <w:r>
        <w:rPr>
          <w:rStyle w:val="s0"/>
        </w:rPr>
        <w:t xml:space="preserve">договору банковского займа в рамках договора доверительного управления, заключенного с коллекторским агентством, в налоговый орган по месту своего нахождения не позднее 25 числа месяца, следующего за кварталом, по </w:t>
      </w:r>
      <w:hyperlink r:id="rId461" w:history="1">
        <w:r>
          <w:rPr>
            <w:rStyle w:val="a4"/>
          </w:rPr>
          <w:t>форме</w:t>
        </w:r>
      </w:hyperlink>
      <w:r>
        <w:rPr>
          <w:rStyle w:val="s0"/>
        </w:rPr>
        <w:t>, установленной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91227A">
      <w:pPr>
        <w:pStyle w:val="pj"/>
      </w:pPr>
      <w:r>
        <w:t xml:space="preserve">2. Лица, осуществляющие </w:t>
      </w:r>
      <w:hyperlink w:anchor="sub10165" w:history="1">
        <w:r>
          <w:rPr>
            <w:rStyle w:val="a4"/>
          </w:rPr>
          <w:t xml:space="preserve">электронную </w:t>
        </w:r>
        <w:r>
          <w:rPr>
            <w:rStyle w:val="a4"/>
          </w:rPr>
          <w:t>торговлю товарами</w:t>
        </w:r>
      </w:hyperlink>
      <w:r>
        <w:t xml:space="preserve"> и применяющие нормы налогового законодательства Республики Казахстан в части уменьшения исчисленной суммы корпоративного подоходного налога, уменьшения облагаемой суммы дохода индивидуального предпринимателя на облагаемый доход индивидуал</w:t>
      </w:r>
      <w:r>
        <w:t xml:space="preserve">ьного предпринимателя, уменьшения облагаемого дохода физического лица на налогооблагаемый доход индивидуального предпринимателя, обязаны предоставлять информацию по такой деятельности в налоговый орган по месту нахождения в </w:t>
      </w:r>
      <w:hyperlink r:id="rId462"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91227A">
      <w:pPr>
        <w:pStyle w:val="pj"/>
      </w:pPr>
      <w:r>
        <w:t xml:space="preserve">3. Лица, осуществляющие пересылку, перевозку, доставку товаров при электронной торговле товарами представляют сведения по запросу налогового органа в </w:t>
      </w:r>
      <w:hyperlink r:id="rId463"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91227A">
      <w:pPr>
        <w:pStyle w:val="pj"/>
      </w:pPr>
      <w:r>
        <w:t> </w:t>
      </w:r>
    </w:p>
    <w:p w:rsidR="00000000" w:rsidRDefault="0091227A">
      <w:pPr>
        <w:pStyle w:val="pj"/>
      </w:pPr>
      <w:bookmarkStart w:id="83" w:name="SUB290000"/>
      <w:bookmarkEnd w:id="83"/>
      <w:r>
        <w:rPr>
          <w:rStyle w:val="s1"/>
        </w:rPr>
        <w:t xml:space="preserve">Статья 29. Обязанности лица и (или) структурных подразделений юридического лица при получении, расходовании денег и (или) </w:t>
      </w:r>
      <w:r>
        <w:rPr>
          <w:rStyle w:val="s1"/>
        </w:rPr>
        <w:t>иного имущества от иностранных государств, международных и иностранных организаций, иностранцев, лиц без гражданства в отдельных случаях</w:t>
      </w:r>
    </w:p>
    <w:p w:rsidR="00000000" w:rsidRDefault="0091227A">
      <w:pPr>
        <w:pStyle w:val="pj"/>
      </w:pPr>
      <w:r>
        <w:t>1. Лица и (или) структурные подразделения юридического лица обязаны:</w:t>
      </w:r>
    </w:p>
    <w:p w:rsidR="00000000" w:rsidRDefault="0091227A">
      <w:pPr>
        <w:pStyle w:val="pj"/>
      </w:pPr>
      <w:r>
        <w:t xml:space="preserve">1) в </w:t>
      </w:r>
      <w:hyperlink r:id="rId464" w:history="1">
        <w:r>
          <w:rPr>
            <w:rStyle w:val="a4"/>
          </w:rPr>
          <w:t>порядке, по форме и в сроки</w:t>
        </w:r>
      </w:hyperlink>
      <w:r>
        <w:rPr>
          <w:rStyle w:val="s2"/>
        </w:rPr>
        <w:t>,</w:t>
      </w:r>
      <w:r>
        <w:t xml:space="preserve"> которые установлены уполномоченным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 иностранцев, лиц без граж</w:t>
      </w:r>
      <w:r>
        <w:t>данства в размере, превышающем установленный уполномоченным органом размер, в случае, когда деятельность получателя денег и (или) иного имущества направлена на:</w:t>
      </w:r>
    </w:p>
    <w:p w:rsidR="00000000" w:rsidRDefault="0091227A">
      <w:pPr>
        <w:pStyle w:val="pj"/>
      </w:pPr>
      <w:r>
        <w:t>оказание юридической помощи, в том числе правовое информирование, защиту и представительство ин</w:t>
      </w:r>
      <w:r>
        <w:t>тересов граждан и организаций, а также их консультирование;</w:t>
      </w:r>
    </w:p>
    <w:p w:rsidR="00000000" w:rsidRDefault="0091227A">
      <w:pPr>
        <w:pStyle w:val="pj"/>
      </w:pPr>
      <w: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 также распрос</w:t>
      </w:r>
      <w:r>
        <w:t>транение и размещение их результатов;</w:t>
      </w:r>
    </w:p>
    <w:p w:rsidR="00000000" w:rsidRDefault="0091227A">
      <w:pPr>
        <w:pStyle w:val="pj"/>
      </w:pPr>
      <w: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91227A">
      <w:pPr>
        <w:pStyle w:val="pji"/>
      </w:pPr>
      <w:r>
        <w:rPr>
          <w:rStyle w:val="s3"/>
        </w:rPr>
        <w:t xml:space="preserve">См.: </w:t>
      </w:r>
      <w:hyperlink r:id="rId465" w:history="1">
        <w:r>
          <w:rPr>
            <w:rStyle w:val="a4"/>
            <w:i/>
            <w:iCs/>
          </w:rPr>
          <w:t>Ответ</w:t>
        </w:r>
      </w:hyperlink>
      <w:r>
        <w:t xml:space="preserve"> </w:t>
      </w:r>
      <w:r>
        <w:rPr>
          <w:rStyle w:val="s3"/>
        </w:rPr>
        <w:t>Председат</w:t>
      </w:r>
      <w:r>
        <w:rPr>
          <w:rStyle w:val="s3"/>
        </w:rPr>
        <w:t>еля КГД МФ РК от 30 сентября 2019 года на вопрос от 26 сентября 2019 года № 571913 (dialog.egov.kz) «О привлечении к административной ответственности по истечении срока исковой давности за непредставление уведомлений о получении денег и (или) иного имущест</w:t>
      </w:r>
      <w:r>
        <w:rPr>
          <w:rStyle w:val="s3"/>
        </w:rPr>
        <w:t>ва от иностранных государств»</w:t>
      </w:r>
    </w:p>
    <w:p w:rsidR="00000000" w:rsidRDefault="0091227A">
      <w:pPr>
        <w:pStyle w:val="pj"/>
      </w:pPr>
      <w:r>
        <w:t xml:space="preserve">2) в случае, предусмотренном подпунктом 1) части первой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международных </w:t>
      </w:r>
      <w:r>
        <w:t xml:space="preserve">и иностранных организаций, иностранцев, лиц без гражданства, в </w:t>
      </w:r>
      <w:hyperlink r:id="rId466" w:history="1">
        <w:r>
          <w:rPr>
            <w:rStyle w:val="a4"/>
          </w:rPr>
          <w:t>порядке, сроки и по форме</w:t>
        </w:r>
      </w:hyperlink>
      <w:r>
        <w:rPr>
          <w:rStyle w:val="s2"/>
        </w:rPr>
        <w:t>,</w:t>
      </w:r>
      <w:r>
        <w:t xml:space="preserve"> которые установлены уполномоченным органом.</w:t>
      </w:r>
    </w:p>
    <w:p w:rsidR="00000000" w:rsidRDefault="0091227A">
      <w:pPr>
        <w:pStyle w:val="pj"/>
      </w:pPr>
      <w:r>
        <w:t>Требования, предусмотренные настоящим пунктом, не распрос</w:t>
      </w:r>
      <w:r>
        <w:t>траняются на:</w:t>
      </w:r>
    </w:p>
    <w:p w:rsidR="00000000" w:rsidRDefault="0091227A">
      <w:pPr>
        <w:pStyle w:val="pj"/>
      </w:pPr>
      <w:r>
        <w:t>1) государственные учреждения;</w:t>
      </w:r>
    </w:p>
    <w:p w:rsidR="00000000" w:rsidRDefault="0091227A">
      <w:pPr>
        <w:pStyle w:val="pj"/>
      </w:pPr>
      <w: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маслихатов, за исключением депутатов маслихатов,</w:t>
      </w:r>
      <w:r>
        <w:t xml:space="preserve">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91227A">
      <w:pPr>
        <w:pStyle w:val="pj"/>
      </w:pPr>
      <w:r>
        <w:t>3) банки второго уровня, организации, осуществляющие отдельные виды б</w:t>
      </w:r>
      <w:r>
        <w:t>анковских операций, страховые организации;</w:t>
      </w:r>
    </w:p>
    <w:p w:rsidR="00000000" w:rsidRDefault="0091227A">
      <w:pPr>
        <w:pStyle w:val="pj"/>
      </w:pPr>
      <w:r>
        <w:t>4) налогоплательщиков, подлежащих налоговому мониторингу;</w:t>
      </w:r>
    </w:p>
    <w:p w:rsidR="00000000" w:rsidRDefault="0091227A">
      <w:pPr>
        <w:pStyle w:val="pj"/>
      </w:pPr>
      <w: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w:t>
      </w:r>
      <w:r>
        <w:t>еднего, высшего и послевузовского образования, а также автономные организации образования и международные школы;</w:t>
      </w:r>
    </w:p>
    <w:p w:rsidR="00000000" w:rsidRDefault="0091227A">
      <w:pPr>
        <w:pStyle w:val="pj"/>
      </w:pPr>
      <w:r>
        <w:t xml:space="preserve">6) деньги и (или) иное имущество, полученные в связи с осуществлением деятельности </w:t>
      </w:r>
      <w:hyperlink w:anchor="sub10119" w:history="1">
        <w:r>
          <w:rPr>
            <w:rStyle w:val="a4"/>
          </w:rPr>
          <w:t>лиц, занимающихся частной пра</w:t>
        </w:r>
        <w:r>
          <w:rPr>
            <w:rStyle w:val="a4"/>
          </w:rPr>
          <w:t>ктикой</w:t>
        </w:r>
      </w:hyperlink>
      <w:r>
        <w:rPr>
          <w:rStyle w:val="s2"/>
        </w:rPr>
        <w:t>,</w:t>
      </w:r>
      <w:r>
        <w:t xml:space="preserve"> арбитров, оценщиков, аудиторов;</w:t>
      </w:r>
    </w:p>
    <w:p w:rsidR="00000000" w:rsidRDefault="0091227A">
      <w:pPr>
        <w:pStyle w:val="pj"/>
      </w:pPr>
      <w:r>
        <w:t>7) субъекты квазигосударственного сектора;</w:t>
      </w:r>
    </w:p>
    <w:p w:rsidR="00000000" w:rsidRDefault="0091227A">
      <w:pPr>
        <w:pStyle w:val="pj"/>
      </w:pPr>
      <w:r>
        <w:t xml:space="preserve">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w:t>
      </w:r>
      <w:r>
        <w:t>а также на их сотрудников;</w:t>
      </w:r>
    </w:p>
    <w:p w:rsidR="00000000" w:rsidRDefault="0091227A">
      <w:pPr>
        <w:pStyle w:val="pj"/>
      </w:pPr>
      <w:r>
        <w:t>9) деньги и (или) 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w:t>
      </w:r>
      <w:r>
        <w:t>й, в том числе международных спортивных соревнований, спортивно-массовых мероприятий;</w:t>
      </w:r>
    </w:p>
    <w:p w:rsidR="00000000" w:rsidRDefault="0091227A">
      <w:pPr>
        <w:pStyle w:val="pj"/>
      </w:pPr>
      <w:r>
        <w:t>10) деньги и (или) иное имущество, получаемые на основании международных договоров Республики Казахстан;</w:t>
      </w:r>
    </w:p>
    <w:p w:rsidR="00000000" w:rsidRDefault="0091227A">
      <w:pPr>
        <w:pStyle w:val="pj"/>
      </w:pPr>
      <w:r>
        <w:t>11) деньги и (или) иное имущество, получаемые в целях оплаты лече</w:t>
      </w:r>
      <w:r>
        <w:t>ния или прохождения оздоровительных, профилактических процедур;</w:t>
      </w:r>
    </w:p>
    <w:p w:rsidR="00000000" w:rsidRDefault="0091227A">
      <w:pPr>
        <w:pStyle w:val="pj"/>
      </w:pPr>
      <w:r>
        <w:t>12) деньги и (или) иное имущество, получаемые в виде выручки по внешнеторговым контрактам;</w:t>
      </w:r>
    </w:p>
    <w:p w:rsidR="00000000" w:rsidRDefault="0091227A">
      <w:pPr>
        <w:pStyle w:val="pj"/>
      </w:pPr>
      <w: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91227A">
      <w:pPr>
        <w:pStyle w:val="pj"/>
      </w:pPr>
      <w:r>
        <w:t>14) деньги и (или) иное имущество, получаемые в рамках заключенных в соответствии с законодательством Республ</w:t>
      </w:r>
      <w:r>
        <w:t>ики Казахстан инвестиционных контрактов;</w:t>
      </w:r>
    </w:p>
    <w:p w:rsidR="00000000" w:rsidRDefault="0091227A">
      <w:pPr>
        <w:pStyle w:val="pj"/>
      </w:pPr>
      <w:r>
        <w:t xml:space="preserve">15) суммы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r>
        <w:t xml:space="preserve"> </w:t>
      </w:r>
      <w:hyperlink w:anchor="sub10172" w:history="1">
        <w:r>
          <w:rPr>
            <w:rStyle w:val="a4"/>
          </w:rPr>
          <w:t>выигрышей</w:t>
        </w:r>
      </w:hyperlink>
      <w:r>
        <w:rPr>
          <w:rStyle w:val="s2"/>
        </w:rPr>
        <w:t>,</w:t>
      </w:r>
      <w:r>
        <w:t xml:space="preserve"> ранее обложенные индивидуальным подоходным налогом у источника выплаты, п</w:t>
      </w:r>
      <w:r>
        <w:t>ри наличии документов, подтверждающих удержание такого налога у источника выплаты;</w:t>
      </w:r>
    </w:p>
    <w:p w:rsidR="00000000" w:rsidRDefault="0091227A">
      <w:pPr>
        <w:pStyle w:val="pj"/>
      </w:pPr>
      <w:r>
        <w:t>16) иные установленные Правительством Республики Казахстан случаи.</w:t>
      </w:r>
    </w:p>
    <w:p w:rsidR="00000000" w:rsidRDefault="0091227A">
      <w:pPr>
        <w:pStyle w:val="pj"/>
      </w:pPr>
      <w:r>
        <w:t>2. Информация и материалы, публикуемые, распространяемые и (или) размещаемые лицами, указанными в подпункт</w:t>
      </w:r>
      <w:r>
        <w:t>ах 1) и 2) части первой пункта 1 настоящей статьи, за счет средств иностранных государств, международных и иностранных организаций, иностранцев и лиц без гражданства, должны содержать сведения о лицах, сделавших заказ, указание об изготовлении, распростран</w:t>
      </w:r>
      <w:r>
        <w:t>ении и (или) размещении информации и материалов за счет средств иностранных государств, международных и иностранных организаций, иностранцев и лиц без гражданства.</w:t>
      </w:r>
    </w:p>
    <w:p w:rsidR="00000000" w:rsidRDefault="0091227A">
      <w:pPr>
        <w:pStyle w:val="pji"/>
      </w:pPr>
      <w:r>
        <w:rPr>
          <w:rStyle w:val="s3"/>
        </w:rPr>
        <w:t xml:space="preserve">В пункт 3 внесены изменения в соответствии с </w:t>
      </w:r>
      <w:hyperlink r:id="rId467" w:anchor="sub_id=29" w:history="1">
        <w:r>
          <w:rPr>
            <w:rStyle w:val="a4"/>
            <w:i/>
            <w:iCs/>
          </w:rPr>
          <w:t>Законом</w:t>
        </w:r>
      </w:hyperlink>
      <w:r>
        <w:rPr>
          <w:rStyle w:val="s3"/>
        </w:rPr>
        <w:t xml:space="preserve"> РК от 21.12.22 г. № 165-VII (введен в действие с 1 января 2023 г.) (</w:t>
      </w:r>
      <w:hyperlink r:id="rId468" w:anchor="sub_id=290300" w:history="1">
        <w:r>
          <w:rPr>
            <w:rStyle w:val="a4"/>
            <w:i/>
            <w:iCs/>
          </w:rPr>
          <w:t>см. стар. ред.</w:t>
        </w:r>
      </w:hyperlink>
      <w:r>
        <w:rPr>
          <w:rStyle w:val="s3"/>
        </w:rPr>
        <w:t>)</w:t>
      </w:r>
    </w:p>
    <w:p w:rsidR="00000000" w:rsidRDefault="0091227A">
      <w:pPr>
        <w:pStyle w:val="pj"/>
      </w:pPr>
      <w:r>
        <w:t xml:space="preserve">3. </w:t>
      </w:r>
      <w:hyperlink r:id="rId469" w:history="1">
        <w:r>
          <w:rPr>
            <w:rStyle w:val="a4"/>
          </w:rPr>
          <w:t>Порядок</w:t>
        </w:r>
      </w:hyperlink>
      <w:r>
        <w:t xml:space="preserve"> ведения налоговыми органами базы данных о лицах, указанных в подпунктах 1) и 2) части первой пункта 1 настоящей статьи, указанные сведения и иные сведения, подлежащие к размещению, а </w:t>
      </w:r>
      <w:r>
        <w:t>также порядок включения и исключения из базы данных определяются уполномоченным органом.</w:t>
      </w:r>
    </w:p>
    <w:p w:rsidR="00000000" w:rsidRDefault="0091227A">
      <w:pPr>
        <w:pStyle w:val="pj"/>
      </w:pPr>
      <w:r>
        <w:t>Уполномоченный орган публикует реестр лиц, указанных в подпунктах 1) и 2) части первой пункта 1 настоящей статьи, на своем интернет-ресурсе.</w:t>
      </w:r>
    </w:p>
    <w:p w:rsidR="00000000" w:rsidRDefault="0091227A">
      <w:pPr>
        <w:pStyle w:val="pj"/>
      </w:pPr>
      <w:r>
        <w:t> </w:t>
      </w:r>
    </w:p>
    <w:p w:rsidR="00000000" w:rsidRDefault="0091227A">
      <w:pPr>
        <w:pStyle w:val="pj"/>
      </w:pPr>
      <w:bookmarkStart w:id="84" w:name="SUB300000"/>
      <w:bookmarkEnd w:id="84"/>
      <w:r>
        <w:rPr>
          <w:rStyle w:val="s1"/>
        </w:rPr>
        <w:t>Статья 30. Налоговая тай</w:t>
      </w:r>
      <w:r>
        <w:rPr>
          <w:rStyle w:val="s1"/>
        </w:rPr>
        <w:t>на</w:t>
      </w:r>
    </w:p>
    <w:p w:rsidR="00000000" w:rsidRDefault="0091227A">
      <w:pPr>
        <w:pStyle w:val="pj"/>
      </w:pPr>
      <w:r>
        <w:t>1. На</w:t>
      </w:r>
      <w:r>
        <w:rPr>
          <w:rStyle w:val="s0"/>
        </w:rPr>
        <w:t>логовую</w:t>
      </w:r>
      <w:r>
        <w:t xml:space="preserve"> тайну составляют любые полученные налоговым органом сведения о налогоплательщике (налоговом агенте), за исключением сведений:</w:t>
      </w:r>
    </w:p>
    <w:p w:rsidR="00000000" w:rsidRDefault="0091227A">
      <w:pPr>
        <w:pStyle w:val="pj"/>
      </w:pPr>
      <w:r>
        <w:t>1) о сумме налогов и платежей в бюджет, уплаченных (перечисленных) налогоплательщиком (налоговым агентом), за искл</w:t>
      </w:r>
      <w:r>
        <w:t>ючением физических лиц;</w:t>
      </w:r>
    </w:p>
    <w:p w:rsidR="00000000" w:rsidRDefault="0091227A">
      <w:pPr>
        <w:pStyle w:val="pj"/>
      </w:pPr>
      <w: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91227A">
      <w:pPr>
        <w:pStyle w:val="pj"/>
      </w:pPr>
      <w:r>
        <w:t>3) о сумме налоговой задолженности налогоплательщика (налогового агента);</w:t>
      </w:r>
    </w:p>
    <w:p w:rsidR="00000000" w:rsidRDefault="0091227A">
      <w:pPr>
        <w:pStyle w:val="pj"/>
      </w:pPr>
      <w:r>
        <w:t>4) о бе</w:t>
      </w:r>
      <w:r>
        <w:t>здействующих налогоплательщиках;</w:t>
      </w:r>
    </w:p>
    <w:p w:rsidR="00000000" w:rsidRDefault="0091227A">
      <w:pPr>
        <w:pStyle w:val="pji"/>
      </w:pPr>
      <w:r>
        <w:rPr>
          <w:rStyle w:val="s3"/>
        </w:rPr>
        <w:t xml:space="preserve">В подпункт 5 внесены изменения в соответствии с </w:t>
      </w:r>
      <w:hyperlink r:id="rId470" w:anchor="sub_id=30" w:history="1">
        <w:r>
          <w:rPr>
            <w:rStyle w:val="a4"/>
            <w:i/>
            <w:iCs/>
          </w:rPr>
          <w:t>Законом</w:t>
        </w:r>
      </w:hyperlink>
      <w:r>
        <w:rPr>
          <w:rStyle w:val="s3"/>
        </w:rPr>
        <w:t xml:space="preserve"> РК от 21.12.22 г. № 165-VII (введен в действие с 1 января 2023 г.) (</w:t>
      </w:r>
      <w:hyperlink r:id="rId471" w:anchor="sub_id=300105" w:history="1">
        <w:r>
          <w:rPr>
            <w:rStyle w:val="a4"/>
            <w:i/>
            <w:iCs/>
          </w:rPr>
          <w:t>см. стар. ред.</w:t>
        </w:r>
      </w:hyperlink>
      <w:r>
        <w:rPr>
          <w:rStyle w:val="s3"/>
        </w:rPr>
        <w:t>)</w:t>
      </w:r>
    </w:p>
    <w:p w:rsidR="00000000" w:rsidRDefault="0091227A">
      <w:pPr>
        <w:pStyle w:val="pj"/>
      </w:pPr>
      <w:r>
        <w:t xml:space="preserve">5) подлежащих к размещению в базе данных на </w:t>
      </w:r>
      <w:hyperlink r:id="rId472" w:anchor="sub_id=10046" w:history="1">
        <w:r>
          <w:rPr>
            <w:rStyle w:val="a4"/>
          </w:rPr>
          <w:t>интернет-ресурсе</w:t>
        </w:r>
      </w:hyperlink>
      <w:r>
        <w:t xml:space="preserve"> уполномоченного органа в случае</w:t>
      </w:r>
      <w:r>
        <w:t xml:space="preserve">, предусмотренном </w:t>
      </w:r>
      <w:hyperlink w:anchor="sub190000" w:history="1">
        <w:r>
          <w:rPr>
            <w:rStyle w:val="a4"/>
          </w:rPr>
          <w:t>статьями 19</w:t>
        </w:r>
      </w:hyperlink>
      <w:r>
        <w:t xml:space="preserve"> и </w:t>
      </w:r>
      <w:hyperlink w:anchor="sub290000" w:history="1">
        <w:r>
          <w:rPr>
            <w:rStyle w:val="a4"/>
          </w:rPr>
          <w:t>29</w:t>
        </w:r>
      </w:hyperlink>
      <w:r>
        <w:t xml:space="preserve"> настоящего Кодекса;</w:t>
      </w:r>
    </w:p>
    <w:p w:rsidR="00000000" w:rsidRDefault="0091227A">
      <w:pPr>
        <w:pStyle w:val="pj"/>
      </w:pPr>
      <w:r>
        <w:t>6) о представлении налогоплательщиком налогового заявления о проведении налоговой проверки в связи с ликвидацией (прекращением деятельнос</w:t>
      </w:r>
      <w:r>
        <w:t>ти);</w:t>
      </w:r>
    </w:p>
    <w:p w:rsidR="00000000" w:rsidRDefault="0091227A">
      <w:pPr>
        <w:pStyle w:val="pj"/>
      </w:pPr>
      <w:r>
        <w:t>7) о начисленной сумме налогов и платежей в бюджет налогоплательщику (налоговому агенту), за исключением физических лиц;</w:t>
      </w:r>
    </w:p>
    <w:p w:rsidR="00000000" w:rsidRDefault="0091227A">
      <w:pPr>
        <w:pStyle w:val="pj"/>
      </w:pPr>
      <w:r>
        <w:t>8) о начисленной сумме налога на имущество, земельного налога, налога на транспортные средства физическим лицам;</w:t>
      </w:r>
    </w:p>
    <w:p w:rsidR="00000000" w:rsidRDefault="0091227A">
      <w:pPr>
        <w:pStyle w:val="pj"/>
      </w:pPr>
      <w:r>
        <w:t>9) о мерах ответс</w:t>
      </w:r>
      <w:r>
        <w:t>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91227A">
      <w:pPr>
        <w:pStyle w:val="pj"/>
      </w:pPr>
      <w:r>
        <w:t>10) о наличии (отсутствии) регистрации в качестве налогоплательщика нерезидента, осуществляющего деятельность через посто</w:t>
      </w:r>
      <w:r>
        <w:t xml:space="preserve">янное учреждение, структурное подразделение или без образования постоянного учреждения в соответствии со </w:t>
      </w:r>
      <w:hyperlink w:anchor="sub6500000" w:history="1">
        <w:r>
          <w:rPr>
            <w:rStyle w:val="a4"/>
          </w:rPr>
          <w:t>статьей 650</w:t>
        </w:r>
      </w:hyperlink>
      <w:r>
        <w:t xml:space="preserve"> настоящего Кодекса;</w:t>
      </w:r>
    </w:p>
    <w:p w:rsidR="00000000" w:rsidRDefault="0091227A">
      <w:pPr>
        <w:pStyle w:val="pji"/>
      </w:pPr>
      <w:r>
        <w:rPr>
          <w:rStyle w:val="s3"/>
        </w:rPr>
        <w:t xml:space="preserve">В подпункт 11 внесены изменения в соответствии с </w:t>
      </w:r>
      <w:hyperlink r:id="rId473" w:anchor="sub_id=30" w:history="1">
        <w:r>
          <w:rPr>
            <w:rStyle w:val="a4"/>
            <w:i/>
            <w:iCs/>
          </w:rPr>
          <w:t>Законом</w:t>
        </w:r>
      </w:hyperlink>
      <w:r>
        <w:t xml:space="preserve"> </w:t>
      </w:r>
      <w:r>
        <w:rPr>
          <w:rStyle w:val="s3"/>
        </w:rPr>
        <w:t>РК от 02.04.19 г. № 241-VI (введен в действие с 1 января 2019 г.) (</w:t>
      </w:r>
      <w:hyperlink r:id="rId474" w:anchor="sub_id=300111" w:history="1">
        <w:r>
          <w:rPr>
            <w:rStyle w:val="a4"/>
            <w:i/>
            <w:iCs/>
          </w:rPr>
          <w:t>см. стар. ред.</w:t>
        </w:r>
      </w:hyperlink>
      <w:r>
        <w:rPr>
          <w:rStyle w:val="s3"/>
        </w:rPr>
        <w:t>)</w:t>
      </w:r>
    </w:p>
    <w:p w:rsidR="00000000" w:rsidRDefault="0091227A">
      <w:pPr>
        <w:pStyle w:val="pj"/>
      </w:pPr>
      <w:r>
        <w:rPr>
          <w:rStyle w:val="s0"/>
        </w:rPr>
        <w:t>11) о следующих регистрационных данных</w:t>
      </w:r>
      <w:r>
        <w:rPr>
          <w:rStyle w:val="s0"/>
        </w:rPr>
        <w:t xml:space="preserve"> налогоплательщика (налогового агента):</w:t>
      </w:r>
    </w:p>
    <w:p w:rsidR="00000000" w:rsidRDefault="0091227A">
      <w:pPr>
        <w:pStyle w:val="pj"/>
      </w:pPr>
      <w:r>
        <w:rPr>
          <w:rStyle w:val="s0"/>
        </w:rPr>
        <w:t>идентификационный номер;</w:t>
      </w:r>
    </w:p>
    <w:p w:rsidR="00000000" w:rsidRDefault="0091227A">
      <w:pPr>
        <w:pStyle w:val="pj"/>
      </w:pPr>
      <w:r>
        <w:t>фамилия, имя, отчество (если оно указано в документе, удостоверяющем личность) физического лица, руководителя юридического лица;</w:t>
      </w:r>
    </w:p>
    <w:p w:rsidR="00000000" w:rsidRDefault="0091227A">
      <w:pPr>
        <w:pStyle w:val="pj"/>
      </w:pPr>
      <w:r>
        <w:t>наименование индивидуального предпринимателя, юридического лиц</w:t>
      </w:r>
      <w:r>
        <w:t>а;</w:t>
      </w:r>
    </w:p>
    <w:p w:rsidR="00000000" w:rsidRDefault="0091227A">
      <w:pPr>
        <w:pStyle w:val="pj"/>
      </w:pPr>
      <w: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91227A">
      <w:pPr>
        <w:pStyle w:val="pj"/>
      </w:pPr>
      <w:r>
        <w:rPr>
          <w:rStyle w:val="s0"/>
        </w:rPr>
        <w:t>вид деятельности;</w:t>
      </w:r>
    </w:p>
    <w:p w:rsidR="00000000" w:rsidRDefault="0091227A">
      <w:pPr>
        <w:pStyle w:val="pj"/>
      </w:pPr>
      <w:r>
        <w:t>дата начала и окончания приостановления деятельности;</w:t>
      </w:r>
    </w:p>
    <w:p w:rsidR="00000000" w:rsidRDefault="0091227A">
      <w:pPr>
        <w:pStyle w:val="pj"/>
      </w:pPr>
      <w:r>
        <w:t>резидентство налогоплательщика;</w:t>
      </w:r>
    </w:p>
    <w:p w:rsidR="00000000" w:rsidRDefault="0091227A">
      <w:pPr>
        <w:pStyle w:val="pj"/>
      </w:pPr>
      <w:r>
        <w:t>регистрационный номер контрольно-кассовой машины в налоговом органе;</w:t>
      </w:r>
    </w:p>
    <w:p w:rsidR="00000000" w:rsidRDefault="0091227A">
      <w:pPr>
        <w:pStyle w:val="pj"/>
      </w:pPr>
      <w:r>
        <w:t>место использования контрольно-кассовой машины;</w:t>
      </w:r>
    </w:p>
    <w:p w:rsidR="00000000" w:rsidRDefault="0091227A">
      <w:pPr>
        <w:pStyle w:val="pj"/>
      </w:pPr>
      <w:r>
        <w:t>применяемый налоговый режим;</w:t>
      </w:r>
    </w:p>
    <w:p w:rsidR="00000000" w:rsidRDefault="0091227A">
      <w:pPr>
        <w:pStyle w:val="pji"/>
      </w:pPr>
      <w:r>
        <w:rPr>
          <w:rStyle w:val="s3"/>
        </w:rPr>
        <w:t xml:space="preserve">Пункт дополнен подпунктом 11-1 в соответствии с </w:t>
      </w:r>
      <w:hyperlink r:id="rId475" w:anchor="sub_id=30" w:history="1">
        <w:r>
          <w:rPr>
            <w:rStyle w:val="a4"/>
            <w:i/>
            <w:iCs/>
          </w:rPr>
          <w:t>Законом</w:t>
        </w:r>
      </w:hyperlink>
      <w:r>
        <w:t xml:space="preserve"> </w:t>
      </w:r>
      <w:r>
        <w:rPr>
          <w:rStyle w:val="s3"/>
        </w:rPr>
        <w:t xml:space="preserve">РК от 24.05.18 г. № 156-VI; изложен в редакции </w:t>
      </w:r>
      <w:hyperlink r:id="rId476" w:anchor="sub_id=30" w:history="1">
        <w:r>
          <w:rPr>
            <w:rStyle w:val="a4"/>
            <w:i/>
            <w:iCs/>
          </w:rPr>
          <w:t>Закона</w:t>
        </w:r>
      </w:hyperlink>
      <w:r>
        <w:rPr>
          <w:rStyle w:val="s3"/>
        </w:rPr>
        <w:t xml:space="preserve"> </w:t>
      </w:r>
      <w:r>
        <w:rPr>
          <w:rStyle w:val="s3"/>
        </w:rPr>
        <w:t>РК от 21.12.22 г. № 165-VII (введен в действие с 1 января 2023 г.) (</w:t>
      </w:r>
      <w:hyperlink r:id="rId477" w:anchor="sub_id=30011101" w:history="1">
        <w:r>
          <w:rPr>
            <w:rStyle w:val="a4"/>
            <w:i/>
            <w:iCs/>
          </w:rPr>
          <w:t>см. стар. ред.</w:t>
        </w:r>
      </w:hyperlink>
      <w:r>
        <w:rPr>
          <w:rStyle w:val="s3"/>
        </w:rPr>
        <w:t>)</w:t>
      </w:r>
    </w:p>
    <w:p w:rsidR="00000000" w:rsidRDefault="0091227A">
      <w:pPr>
        <w:pStyle w:val="pj"/>
      </w:pPr>
      <w:r>
        <w:t xml:space="preserve">11-1) о полугодовом графике периодических налоговых проверок на основе оценки степени </w:t>
      </w:r>
      <w:r>
        <w:t>риска;</w:t>
      </w:r>
    </w:p>
    <w:p w:rsidR="00000000" w:rsidRDefault="0091227A">
      <w:pPr>
        <w:pStyle w:val="pj"/>
      </w:pPr>
      <w:r>
        <w:t>12) о непредставлении налогоплательщиком (налоговым агентом) налоговой отчетности;</w:t>
      </w:r>
    </w:p>
    <w:p w:rsidR="00000000" w:rsidRDefault="0091227A">
      <w:pPr>
        <w:pStyle w:val="pj"/>
      </w:pPr>
      <w:r>
        <w:t xml:space="preserve">13) не являющихся конфиденциальной информацией в соответствии с </w:t>
      </w:r>
      <w:hyperlink r:id="rId478" w:anchor="sub_id=100000" w:history="1">
        <w:r>
          <w:rPr>
            <w:rStyle w:val="a4"/>
          </w:rPr>
          <w:t>законодательством</w:t>
        </w:r>
      </w:hyperlink>
      <w:r>
        <w:t xml:space="preserve"> </w:t>
      </w:r>
      <w:r>
        <w:t>Республики Казахстан о реабилитации и банкротстве;</w:t>
      </w:r>
    </w:p>
    <w:p w:rsidR="00000000" w:rsidRDefault="0091227A">
      <w:pPr>
        <w:pStyle w:val="pj"/>
      </w:pPr>
      <w:r>
        <w:t xml:space="preserve">14) о коэффициенте налоговой нагрузки налогоплательщика (налогового агента), рассчитываемом в </w:t>
      </w:r>
      <w:hyperlink r:id="rId479" w:history="1">
        <w:r>
          <w:rPr>
            <w:rStyle w:val="a4"/>
          </w:rPr>
          <w:t>порядке</w:t>
        </w:r>
      </w:hyperlink>
      <w:r>
        <w:rPr>
          <w:rStyle w:val="s2"/>
        </w:rPr>
        <w:t>,</w:t>
      </w:r>
      <w:r>
        <w:t xml:space="preserve"> определенном уполномоченным органом, </w:t>
      </w:r>
      <w:r>
        <w:t xml:space="preserve">за исключением физических лиц, не зарегистрированных в налоговых органах в качестве индивидуальных предпринимателей и не занимающихся </w:t>
      </w:r>
      <w:hyperlink w:anchor="sub10119" w:history="1">
        <w:r>
          <w:rPr>
            <w:rStyle w:val="a4"/>
          </w:rPr>
          <w:t>частной практикой</w:t>
        </w:r>
      </w:hyperlink>
      <w:r>
        <w:rPr>
          <w:rStyle w:val="s2"/>
        </w:rPr>
        <w:t>;</w:t>
      </w:r>
    </w:p>
    <w:p w:rsidR="00000000" w:rsidRDefault="0091227A">
      <w:pPr>
        <w:pStyle w:val="pji"/>
      </w:pPr>
      <w:r>
        <w:rPr>
          <w:rStyle w:val="s3"/>
        </w:rPr>
        <w:t xml:space="preserve">Подпункты 15 - 17 </w:t>
      </w:r>
      <w:hyperlink r:id="rId480" w:history="1">
        <w:r>
          <w:rPr>
            <w:rStyle w:val="a4"/>
            <w:i/>
            <w:iCs/>
          </w:rPr>
          <w:t>введены в действие</w:t>
        </w:r>
      </w:hyperlink>
      <w:r>
        <w:t xml:space="preserve"> </w:t>
      </w:r>
      <w:r>
        <w:rPr>
          <w:rStyle w:val="s3"/>
        </w:rPr>
        <w:t>с 1 января 2021 года</w:t>
      </w:r>
    </w:p>
    <w:p w:rsidR="00000000" w:rsidRDefault="0091227A">
      <w:pPr>
        <w:pStyle w:val="pj"/>
      </w:pPr>
      <w:r>
        <w:t>15) об индивидуальном идентификационном номере физического лица, представившего декларации физических лиц;</w:t>
      </w:r>
    </w:p>
    <w:p w:rsidR="00000000" w:rsidRDefault="0091227A">
      <w:pPr>
        <w:pStyle w:val="pj"/>
      </w:pPr>
      <w:r>
        <w:t>16) о наличии (отсутствии) в декларации о доходах и имуществе требования по возврату излишне уплач</w:t>
      </w:r>
      <w:r>
        <w:t>енной суммы индивидуального подоходного налога;</w:t>
      </w:r>
    </w:p>
    <w:p w:rsidR="00000000" w:rsidRDefault="0091227A">
      <w:pPr>
        <w:pStyle w:val="pj"/>
      </w:pPr>
      <w:r>
        <w:t xml:space="preserve">17) подлежащих опубликованию в соответствии с </w:t>
      </w:r>
      <w:hyperlink r:id="rId481" w:history="1">
        <w:r>
          <w:rPr>
            <w:rStyle w:val="a4"/>
          </w:rPr>
          <w:t>Законом</w:t>
        </w:r>
      </w:hyperlink>
      <w:r>
        <w:t xml:space="preserve"> Республики Казахстан «О противодействии коррупции»;</w:t>
      </w:r>
    </w:p>
    <w:p w:rsidR="00000000" w:rsidRDefault="0091227A">
      <w:pPr>
        <w:pStyle w:val="pj"/>
      </w:pPr>
      <w:r>
        <w:t>18) о результатах категорирования нал</w:t>
      </w:r>
      <w:r>
        <w:t>огоплательщиков в зависимости от степени риска;</w:t>
      </w:r>
    </w:p>
    <w:p w:rsidR="00000000" w:rsidRDefault="0091227A">
      <w:pPr>
        <w:pStyle w:val="pji"/>
      </w:pPr>
      <w:r>
        <w:rPr>
          <w:rStyle w:val="s3"/>
        </w:rPr>
        <w:t xml:space="preserve">Пункт дополнен подпунктом 19 в соответствии с </w:t>
      </w:r>
      <w:hyperlink r:id="rId482" w:anchor="sub_id=3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19) о ч</w:t>
      </w:r>
      <w:r>
        <w:t>исленности наемных работников, отраженной в налоговой отчетности.</w:t>
      </w:r>
    </w:p>
    <w:p w:rsidR="00000000" w:rsidRDefault="0091227A">
      <w:pPr>
        <w:pStyle w:val="pj"/>
      </w:pPr>
      <w: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w:t>
      </w:r>
      <w:r>
        <w:t>огового агента), если иное не установлено настоящей статьей.</w:t>
      </w:r>
    </w:p>
    <w:p w:rsidR="00000000" w:rsidRDefault="0091227A">
      <w:pPr>
        <w:pStyle w:val="pj"/>
      </w:pPr>
      <w:r>
        <w:t>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w:t>
      </w:r>
      <w:r>
        <w:t>щих случаях:</w:t>
      </w:r>
    </w:p>
    <w:p w:rsidR="00000000" w:rsidRDefault="0091227A">
      <w:pPr>
        <w:pStyle w:val="pji"/>
      </w:pPr>
      <w:r>
        <w:rPr>
          <w:rStyle w:val="s3"/>
        </w:rPr>
        <w:t xml:space="preserve">Подпункт 1 изложен в редакции </w:t>
      </w:r>
      <w:hyperlink r:id="rId483" w:anchor="sub_id=30" w:history="1">
        <w:r>
          <w:rPr>
            <w:rStyle w:val="a4"/>
            <w:i/>
            <w:iCs/>
          </w:rPr>
          <w:t>Закона</w:t>
        </w:r>
      </w:hyperlink>
      <w:r>
        <w:t xml:space="preserve"> </w:t>
      </w:r>
      <w:r>
        <w:rPr>
          <w:rStyle w:val="s3"/>
        </w:rPr>
        <w:t>РК от 10.12.20 г. № 382-VI (введен в действие с 1 января 2021 г.) (</w:t>
      </w:r>
      <w:hyperlink r:id="rId484" w:anchor="sub_id=300300" w:history="1">
        <w:r>
          <w:rPr>
            <w:rStyle w:val="a4"/>
            <w:i/>
            <w:iCs/>
          </w:rPr>
          <w:t>см. стар. ред.</w:t>
        </w:r>
      </w:hyperlink>
      <w:r>
        <w:rPr>
          <w:rStyle w:val="s3"/>
        </w:rPr>
        <w:t>)</w:t>
      </w:r>
    </w:p>
    <w:p w:rsidR="00000000" w:rsidRDefault="0091227A">
      <w:pPr>
        <w:pStyle w:val="pj"/>
      </w:pPr>
      <w:r>
        <w:rPr>
          <w:rStyle w:val="s0"/>
        </w:rPr>
        <w:t xml:space="preserve">1) </w:t>
      </w:r>
      <w:hyperlink r:id="rId485" w:anchor="sub_id=30000" w:history="1">
        <w:r>
          <w:rPr>
            <w:rStyle w:val="a4"/>
          </w:rPr>
          <w:t>правоохранительным органам</w:t>
        </w:r>
      </w:hyperlink>
      <w:r>
        <w:rPr>
          <w:rStyle w:val="s0"/>
        </w:rPr>
        <w:t xml:space="preserve"> и </w:t>
      </w:r>
      <w:hyperlink r:id="rId486" w:history="1">
        <w:r>
          <w:rPr>
            <w:rStyle w:val="a4"/>
          </w:rPr>
          <w:t>Службе государственной охраны</w:t>
        </w:r>
      </w:hyperlink>
      <w:r>
        <w:rPr>
          <w:rStyle w:val="s0"/>
        </w:rPr>
        <w:t xml:space="preserve"> </w:t>
      </w:r>
      <w:r>
        <w:rPr>
          <w:rStyle w:val="s0"/>
        </w:rPr>
        <w:t>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носителе либо в форме электронного документа, санкционированного следственным судьей, прокурором. Санкция</w:t>
      </w:r>
      <w:r>
        <w:rPr>
          <w:rStyle w:val="s0"/>
        </w:rPr>
        <w:t xml:space="preserve"> не требуется в случае запрашивания таких сведений следственным судьей, прокурором;</w:t>
      </w:r>
    </w:p>
    <w:p w:rsidR="00000000" w:rsidRDefault="0091227A">
      <w:pPr>
        <w:pStyle w:val="pji"/>
      </w:pPr>
      <w:r>
        <w:rPr>
          <w:rStyle w:val="s3"/>
        </w:rPr>
        <w:t xml:space="preserve">Подпункт 2 изложен в редакции </w:t>
      </w:r>
      <w:hyperlink r:id="rId487" w:anchor="sub_id=30" w:history="1">
        <w:r>
          <w:rPr>
            <w:rStyle w:val="a4"/>
            <w:i/>
            <w:iCs/>
          </w:rPr>
          <w:t>Закона</w:t>
        </w:r>
      </w:hyperlink>
      <w:r>
        <w:t xml:space="preserve"> </w:t>
      </w:r>
      <w:r>
        <w:rPr>
          <w:rStyle w:val="s3"/>
        </w:rPr>
        <w:t>РК от 10.12.20 г. № 382-VI (введен в действие с 1 январ</w:t>
      </w:r>
      <w:r>
        <w:rPr>
          <w:rStyle w:val="s3"/>
        </w:rPr>
        <w:t>я 2021 г.) (</w:t>
      </w:r>
      <w:hyperlink r:id="rId488" w:anchor="sub_id=300300" w:history="1">
        <w:r>
          <w:rPr>
            <w:rStyle w:val="a4"/>
            <w:i/>
            <w:iCs/>
          </w:rPr>
          <w:t>см. стар. ред.</w:t>
        </w:r>
      </w:hyperlink>
      <w:r>
        <w:rPr>
          <w:rStyle w:val="s3"/>
        </w:rPr>
        <w:t>)</w:t>
      </w:r>
    </w:p>
    <w:p w:rsidR="00000000" w:rsidRDefault="0091227A">
      <w:pPr>
        <w:pStyle w:val="pj"/>
      </w:pPr>
      <w:r>
        <w:rPr>
          <w:rStyle w:val="s0"/>
        </w:rPr>
        <w:t>2) суду и судьям на основании их обращения (распоряжения, требования, поручения, запроса), направленного при отправлении правосудия в случаях, е</w:t>
      </w:r>
      <w:r>
        <w:rPr>
          <w:rStyle w:val="s0"/>
        </w:rPr>
        <w:t>сли налогоплательщик является стороной по рассматриваемому делу;</w:t>
      </w:r>
    </w:p>
    <w:p w:rsidR="00000000" w:rsidRDefault="0091227A">
      <w:pPr>
        <w:pStyle w:val="pj"/>
      </w:pPr>
      <w:r>
        <w:t xml:space="preserve">3) судебному исполнителю в пределах его компетенции, установленной </w:t>
      </w:r>
      <w:hyperlink r:id="rId489" w:history="1">
        <w:r>
          <w:rPr>
            <w:rStyle w:val="a4"/>
          </w:rPr>
          <w:t>законодательством</w:t>
        </w:r>
      </w:hyperlink>
      <w:r>
        <w:t xml:space="preserve"> Республики Казахстан, по находящимся в ег</w:t>
      </w:r>
      <w:r>
        <w:t>о производстве делам исполнительного производства на основании постановления, заверенного печатью частного судебного исполнителя либо территориального отдела;</w:t>
      </w:r>
    </w:p>
    <w:p w:rsidR="00000000" w:rsidRDefault="0091227A">
      <w:pPr>
        <w:pStyle w:val="pj"/>
        <w:ind w:firstLine="0"/>
      </w:pPr>
      <w:r>
        <w:rPr>
          <w:rStyle w:val="s3"/>
        </w:rPr>
        <w:t xml:space="preserve">Пункт дополнен подпунктом 3-1 в соответствии с </w:t>
      </w:r>
      <w:hyperlink r:id="rId490" w:anchor="sub_id=30" w:history="1">
        <w:r>
          <w:rPr>
            <w:rStyle w:val="a4"/>
            <w:i/>
            <w:iCs/>
          </w:rPr>
          <w:t>Законом</w:t>
        </w:r>
      </w:hyperlink>
      <w:r>
        <w:rPr>
          <w:rStyle w:val="s3"/>
        </w:rPr>
        <w:t xml:space="preserve"> РК от 20.03.23 г. № 213-VII (введен в действие с 1 апреля 2023 г.)</w:t>
      </w:r>
    </w:p>
    <w:p w:rsidR="00000000" w:rsidRDefault="0091227A">
      <w:pPr>
        <w:pStyle w:val="pj"/>
      </w:pPr>
      <w:r>
        <w:rPr>
          <w:rStyle w:val="s0"/>
        </w:rPr>
        <w:t xml:space="preserve">3-1) финансовому управляющему в пределах его компетенции в отношении должника, по которому проводит процедуры, предусмотренные </w:t>
      </w:r>
      <w:hyperlink r:id="rId491" w:history="1">
        <w:r>
          <w:rPr>
            <w:rStyle w:val="a4"/>
          </w:rPr>
          <w:t>законодательством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91227A">
      <w:pPr>
        <w:pStyle w:val="pji"/>
      </w:pPr>
      <w:r>
        <w:rPr>
          <w:rStyle w:val="s3"/>
        </w:rPr>
        <w:t xml:space="preserve">Подпункт 4 изложен в редакции </w:t>
      </w:r>
      <w:hyperlink r:id="rId492" w:anchor="sub_id=30" w:history="1">
        <w:r>
          <w:rPr>
            <w:rStyle w:val="a4"/>
            <w:i/>
            <w:iCs/>
          </w:rPr>
          <w:t>Закона</w:t>
        </w:r>
      </w:hyperlink>
      <w:r>
        <w:t xml:space="preserve"> </w:t>
      </w:r>
      <w:r>
        <w:rPr>
          <w:rStyle w:val="s3"/>
        </w:rPr>
        <w:t>РК от 02.04.19 г. № 241-VI (введен в действие с 1 января 2019 г.) (</w:t>
      </w:r>
      <w:hyperlink r:id="rId493" w:anchor="sub_id=300304" w:history="1">
        <w:r>
          <w:rPr>
            <w:rStyle w:val="a4"/>
            <w:i/>
            <w:iCs/>
          </w:rPr>
          <w:t>см. стар. ред.</w:t>
        </w:r>
      </w:hyperlink>
      <w:r>
        <w:rPr>
          <w:rStyle w:val="s3"/>
        </w:rPr>
        <w:t xml:space="preserve">); внесены изменения в соответствии с </w:t>
      </w:r>
      <w:hyperlink r:id="rId494" w:anchor="sub_id=30" w:history="1">
        <w:r>
          <w:rPr>
            <w:rStyle w:val="a4"/>
            <w:i/>
            <w:iCs/>
          </w:rPr>
          <w:t>Законом</w:t>
        </w:r>
      </w:hyperlink>
      <w:r>
        <w:rPr>
          <w:rStyle w:val="s3"/>
        </w:rPr>
        <w:t xml:space="preserve"> РК от 20.03.23 г. № 213-VII (введен в действие с 1 января 2024 г.) (</w:t>
      </w:r>
      <w:hyperlink r:id="rId495" w:anchor="sub_id=300304" w:history="1">
        <w:r>
          <w:rPr>
            <w:rStyle w:val="a4"/>
            <w:i/>
            <w:iCs/>
          </w:rPr>
          <w:t>см. стар. ред.</w:t>
        </w:r>
      </w:hyperlink>
      <w:r>
        <w:rPr>
          <w:rStyle w:val="s3"/>
        </w:rPr>
        <w:t xml:space="preserve">); </w:t>
      </w:r>
      <w:hyperlink r:id="rId496" w:anchor="sub_id=30" w:history="1">
        <w:r>
          <w:rPr>
            <w:rStyle w:val="a4"/>
            <w:i/>
            <w:iCs/>
          </w:rPr>
          <w:t>Законом</w:t>
        </w:r>
      </w:hyperlink>
      <w:r>
        <w:rPr>
          <w:rStyle w:val="s3"/>
        </w:rPr>
        <w:t xml:space="preserve"> РК от 12.12.23 г. № 45-VIII (введен в действие с 1 января 2024 г.) (</w:t>
      </w:r>
      <w:hyperlink r:id="rId497" w:anchor="sub_id=300304" w:history="1">
        <w:r>
          <w:rPr>
            <w:rStyle w:val="a4"/>
            <w:i/>
            <w:iCs/>
          </w:rPr>
          <w:t>см. стар. ред.</w:t>
        </w:r>
      </w:hyperlink>
      <w:r>
        <w:rPr>
          <w:rStyle w:val="s3"/>
        </w:rPr>
        <w:t>)</w:t>
      </w:r>
    </w:p>
    <w:p w:rsidR="00000000" w:rsidRDefault="0091227A">
      <w:pPr>
        <w:pStyle w:val="pj"/>
      </w:pPr>
      <w:r>
        <w:rPr>
          <w:rStyle w:val="s0"/>
        </w:rPr>
        <w:t>4) центральным государственным органам Республики Казахстан в области государственного планирования, государственной статистики, регулирования торговой деятельности, внешнеторговой деятельности, охраны окружающей среды, в сфере нефтегазовой, нефтегазохимич</w:t>
      </w:r>
      <w:r>
        <w:rPr>
          <w:rStyle w:val="s0"/>
        </w:rPr>
        <w:t>еской промышленности, транспортировки углеводородов, в области недропользования в части углеводородов, государственного регулирования производства нефтепродуктов, газа и газоснабжения, магистрального трубопровода, в сфере социальной защиты населения, инфор</w:t>
      </w:r>
      <w:r>
        <w:rPr>
          <w:rStyle w:val="s0"/>
        </w:rPr>
        <w:t>матизации, уполномоченному органу внешнего государственного аудита и финансового контроля, антимонопольному органу и уполномоченному органу в сфере взаимодействия с неправительственными организациями в случаях, предусмотренных настоящим Кодексом и (или) за</w:t>
      </w:r>
      <w:r>
        <w:rPr>
          <w:rStyle w:val="s0"/>
        </w:rPr>
        <w:t>конами Республики Казахстан.</w:t>
      </w:r>
    </w:p>
    <w:p w:rsidR="00000000" w:rsidRDefault="0091227A">
      <w:pPr>
        <w:pStyle w:val="pj"/>
      </w:pPr>
      <w:r>
        <w:rPr>
          <w:rStyle w:val="s0"/>
        </w:rPr>
        <w:t>Государственные органы Республики Казахстан, указанные в настоящем подпункте, утверждают перечень должностных лиц, имеющих доступ к сведениям, составляющим налоговую тайну.</w:t>
      </w:r>
    </w:p>
    <w:p w:rsidR="00000000" w:rsidRDefault="0091227A">
      <w:pPr>
        <w:pStyle w:val="pj"/>
      </w:pPr>
      <w:hyperlink r:id="rId498" w:history="1">
        <w:r>
          <w:rPr>
            <w:rStyle w:val="a4"/>
          </w:rPr>
          <w:t>Порядок и перечень</w:t>
        </w:r>
      </w:hyperlink>
      <w:r>
        <w:t xml:space="preserve"> </w:t>
      </w:r>
      <w:r>
        <w:rPr>
          <w:rStyle w:val="s0"/>
        </w:rPr>
        <w:t>представляемых сведений, составляющих налоговую тайну, устанавливаются совместными актами с уполномоченным органом;</w:t>
      </w:r>
    </w:p>
    <w:p w:rsidR="00000000" w:rsidRDefault="0091227A">
      <w:pPr>
        <w:pStyle w:val="pji"/>
      </w:pPr>
      <w:r>
        <w:rPr>
          <w:rStyle w:val="s3"/>
        </w:rPr>
        <w:t xml:space="preserve">В подпункт 5 внесены изменения в соответствии с </w:t>
      </w:r>
      <w:hyperlink r:id="rId499" w:history="1">
        <w:r>
          <w:rPr>
            <w:rStyle w:val="a4"/>
            <w:i/>
            <w:iCs/>
          </w:rPr>
          <w:t>Законом</w:t>
        </w:r>
      </w:hyperlink>
      <w:r>
        <w:rPr>
          <w:rStyle w:val="s3"/>
        </w:rPr>
        <w:t xml:space="preserve"> РК от 12.07.23 г. № 25-VIII (введен в действие с 12 сентября 2023 г.) (</w:t>
      </w:r>
      <w:hyperlink r:id="rId500" w:anchor="sub_id=300305" w:history="1">
        <w:r>
          <w:rPr>
            <w:rStyle w:val="a4"/>
            <w:i/>
            <w:iCs/>
          </w:rPr>
          <w:t>см. стар. ред.</w:t>
        </w:r>
      </w:hyperlink>
      <w:r>
        <w:rPr>
          <w:rStyle w:val="s3"/>
        </w:rPr>
        <w:t>)</w:t>
      </w:r>
    </w:p>
    <w:p w:rsidR="00000000" w:rsidRDefault="0091227A">
      <w:pPr>
        <w:pStyle w:val="pj"/>
      </w:pPr>
      <w:r>
        <w:t>5) центральн</w:t>
      </w:r>
      <w:r>
        <w:t>ому уполномоченному государственному органу по государственному планированию,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и уполномоченному орга</w:t>
      </w:r>
      <w:r>
        <w:t>ну по внутреннему государственному аудиту</w:t>
      </w:r>
      <w:r>
        <w:rPr>
          <w:rStyle w:val="s0"/>
        </w:rPr>
        <w:t xml:space="preserve">, и </w:t>
      </w:r>
      <w:hyperlink r:id="rId501" w:anchor="sub_id=60000" w:history="1">
        <w:r>
          <w:rPr>
            <w:rStyle w:val="a4"/>
          </w:rPr>
          <w:t>уполномоченному органу</w:t>
        </w:r>
      </w:hyperlink>
      <w:r>
        <w:rPr>
          <w:rStyle w:val="s0"/>
        </w:rPr>
        <w:t xml:space="preserve"> по возврату активов</w:t>
      </w:r>
      <w:r>
        <w:t xml:space="preserve"> в случаях, предусмотренных законами Республики Казахстан.</w:t>
      </w:r>
    </w:p>
    <w:p w:rsidR="00000000" w:rsidRDefault="0091227A">
      <w:pPr>
        <w:pStyle w:val="pj"/>
      </w:pPr>
      <w:r>
        <w:t>Уполномоченные государствен</w:t>
      </w:r>
      <w:r>
        <w:t>ные 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91227A">
      <w:pPr>
        <w:pStyle w:val="pji"/>
      </w:pPr>
      <w:r>
        <w:rPr>
          <w:rStyle w:val="s3"/>
        </w:rPr>
        <w:t xml:space="preserve">Пункт дополнен подпунктом 5-1 в соответствии с </w:t>
      </w:r>
      <w:hyperlink r:id="rId502" w:anchor="sub_id=3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5-1) кадровым службам государственных органов в части сведений о наличии денег в иностранных банках, расположенных за пределами Республики Казахстан, у лиц, занимающих от</w:t>
      </w:r>
      <w:r>
        <w:t>ветственную государственную должность, лиц, уполномоченных на выполнение государственных функций.</w:t>
      </w:r>
    </w:p>
    <w:p w:rsidR="00000000" w:rsidRDefault="0091227A">
      <w:pPr>
        <w:pStyle w:val="pj"/>
      </w:pPr>
      <w:r>
        <w:t xml:space="preserve">Уполномоченный государственный орган, указанный в настоящем подпункте, утверждает </w:t>
      </w:r>
      <w:hyperlink r:id="rId503" w:history="1">
        <w:r>
          <w:rPr>
            <w:rStyle w:val="a4"/>
          </w:rPr>
          <w:t>перечень</w:t>
        </w:r>
      </w:hyperlink>
      <w:r>
        <w:t xml:space="preserve"> до</w:t>
      </w:r>
      <w:r>
        <w:t>лжностных лиц, имеющих доступ к сведениям;</w:t>
      </w:r>
    </w:p>
    <w:p w:rsidR="00000000" w:rsidRDefault="0091227A">
      <w:pPr>
        <w:pStyle w:val="pj"/>
      </w:pPr>
      <w:r>
        <w:t>6) лицу, привлеченному к проведению налоговой проверки в качестве специалиста;</w:t>
      </w:r>
    </w:p>
    <w:p w:rsidR="00000000" w:rsidRDefault="0091227A">
      <w:pPr>
        <w:pStyle w:val="pj"/>
      </w:pPr>
      <w:r>
        <w:t>7) налоговым или правоохранительным органам других государств, международным организациям в соответствии с международными договорами (</w:t>
      </w:r>
      <w:r>
        <w:t>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91227A">
      <w:pPr>
        <w:pStyle w:val="pj"/>
      </w:pPr>
      <w:r>
        <w:t>8) Государственной корп</w:t>
      </w:r>
      <w:r>
        <w:t>орации «Правительство для граждан» и государственным органам в части сведений, необходимых для оказания государственных услуг;</w:t>
      </w:r>
    </w:p>
    <w:p w:rsidR="00000000" w:rsidRDefault="0091227A">
      <w:pPr>
        <w:pStyle w:val="pj"/>
      </w:pPr>
      <w:r>
        <w:t>9) местным исполнительным органам, органам местного самоуправления в части сведений по физическим лицам по налогу на имущество, з</w:t>
      </w:r>
      <w:r>
        <w:t>емельному налогу, налогу на транспортные средства, а также по плате за размещение наружной (визуальной) рекламы и индивидуальному подоходному налогу по доходам, подлежащим налогообложению физическим лицом самостоятельно.</w:t>
      </w:r>
    </w:p>
    <w:p w:rsidR="00000000" w:rsidRDefault="0091227A">
      <w:pPr>
        <w:pStyle w:val="pj"/>
      </w:pPr>
      <w:r>
        <w:t>Органы, указанные в настоящем подпу</w:t>
      </w:r>
      <w:r>
        <w:t>нкте, утверждают перечень должностных лиц, имеющих доступ к сведениям, составляющим налоговую тайну;</w:t>
      </w:r>
    </w:p>
    <w:p w:rsidR="00000000" w:rsidRDefault="0091227A">
      <w:pPr>
        <w:pStyle w:val="pj"/>
      </w:pPr>
      <w:r>
        <w:t>10) государственным органам и (или) лицам, которым законами Республики Казахстан предусмотрено предоставление сведений об отсутствии (наличии) задолженност</w:t>
      </w:r>
      <w:r>
        <w:t>и, учет по которым ведется в налоговых органах;</w:t>
      </w:r>
    </w:p>
    <w:p w:rsidR="00000000" w:rsidRDefault="0091227A">
      <w:pPr>
        <w:pStyle w:val="pji"/>
      </w:pPr>
      <w:r>
        <w:rPr>
          <w:rStyle w:val="s3"/>
        </w:rPr>
        <w:t xml:space="preserve">Действие подпункта 11 было приостановлено до 1 января 2019 года, в период приостановления данный подпункт действовал в редакции </w:t>
      </w:r>
      <w:hyperlink r:id="rId504" w:anchor="sub_id=60000" w:history="1">
        <w:r>
          <w:rPr>
            <w:rStyle w:val="a4"/>
            <w:i/>
            <w:iCs/>
          </w:rPr>
          <w:t>статьи 6</w:t>
        </w:r>
      </w:hyperlink>
      <w:r>
        <w:t xml:space="preserve"> </w:t>
      </w:r>
      <w:r>
        <w:rPr>
          <w:rStyle w:val="s3"/>
        </w:rPr>
        <w:t xml:space="preserve">Закона РК от 25.12.17 г. № 121-VI </w:t>
      </w:r>
    </w:p>
    <w:p w:rsidR="00000000" w:rsidRDefault="0091227A">
      <w:pPr>
        <w:pStyle w:val="pj"/>
      </w:pPr>
      <w:r>
        <w:rPr>
          <w:rStyle w:val="s0"/>
        </w:rPr>
        <w:t>11) Национальному Банку Республики Казахстан в части сведений, необходимых для осуществления валютного контроля и последующей их передачи уполномоченным банкам, являющимся агентами валютного контроля.</w:t>
      </w:r>
    </w:p>
    <w:p w:rsidR="00000000" w:rsidRDefault="0091227A">
      <w:pPr>
        <w:pStyle w:val="pj"/>
      </w:pPr>
      <w:hyperlink r:id="rId505" w:history="1">
        <w:r>
          <w:rPr>
            <w:rStyle w:val="a4"/>
          </w:rPr>
          <w:t>Перечень и порядок</w:t>
        </w:r>
      </w:hyperlink>
      <w:r>
        <w:t xml:space="preserve"> </w:t>
      </w:r>
      <w:r>
        <w:rPr>
          <w:rStyle w:val="s0"/>
        </w:rPr>
        <w:t>представления сведений, составляющих налоговую тайну, определяется совместным актом Национального Банка Республики Казахстан и уполномоченного органа;</w:t>
      </w:r>
    </w:p>
    <w:p w:rsidR="00000000" w:rsidRDefault="0091227A">
      <w:pPr>
        <w:pStyle w:val="pji"/>
      </w:pPr>
      <w:r>
        <w:rPr>
          <w:rStyle w:val="s3"/>
        </w:rPr>
        <w:t>Пункт дополнен подпунктом 11-</w:t>
      </w:r>
      <w:r>
        <w:rPr>
          <w:rStyle w:val="s3"/>
        </w:rPr>
        <w:t xml:space="preserve">1 в соответствии с </w:t>
      </w:r>
      <w:hyperlink r:id="rId506" w:anchor="sub_id=30" w:history="1">
        <w:r>
          <w:rPr>
            <w:rStyle w:val="a4"/>
            <w:i/>
            <w:iCs/>
          </w:rPr>
          <w:t>Законом</w:t>
        </w:r>
      </w:hyperlink>
      <w:r>
        <w:rPr>
          <w:rStyle w:val="s3"/>
        </w:rPr>
        <w:t xml:space="preserve"> РК от 20.12.21 г. № 85-VII (введен в действие с 1 января 2022 г.)</w:t>
      </w:r>
    </w:p>
    <w:p w:rsidR="00000000" w:rsidRDefault="0091227A">
      <w:pPr>
        <w:pStyle w:val="pj"/>
      </w:pPr>
      <w:r>
        <w:t>11-1) банкам второго уровня, организациям, осуществляющим отдельные виды банковских</w:t>
      </w:r>
      <w:r>
        <w:t xml:space="preserve"> операций, платежным организациям в части сведений, указанных в </w:t>
      </w:r>
      <w:hyperlink w:anchor="sub7780000" w:history="1">
        <w:r>
          <w:rPr>
            <w:rStyle w:val="a4"/>
          </w:rPr>
          <w:t>статье 778</w:t>
        </w:r>
      </w:hyperlink>
      <w:r>
        <w:t xml:space="preserve"> настоящего Кодекса, в целях получения уполномоченным органом информации в отношении сумм платежей и переводов, осуществленных физическими лицами в п</w:t>
      </w:r>
      <w:r>
        <w:t xml:space="preserve">ользу иностранных компаний, указанных в </w:t>
      </w:r>
      <w:hyperlink w:anchor="sub7790000" w:history="1">
        <w:r>
          <w:rPr>
            <w:rStyle w:val="a4"/>
          </w:rPr>
          <w:t>пунктах 1 и 2 статьи 779</w:t>
        </w:r>
      </w:hyperlink>
      <w:r>
        <w:t xml:space="preserve"> настоящего Кодекса;</w:t>
      </w:r>
    </w:p>
    <w:p w:rsidR="00000000" w:rsidRDefault="0091227A">
      <w:pPr>
        <w:pStyle w:val="pj"/>
      </w:pPr>
      <w:r>
        <w:t>12) членам апелляционной комиссии при рассмотрении жалобы налогоплательщика (налогового агента) на уведомление о результатах проверки;</w:t>
      </w:r>
    </w:p>
    <w:p w:rsidR="00000000" w:rsidRDefault="0091227A">
      <w:pPr>
        <w:pStyle w:val="pj"/>
      </w:pPr>
      <w:r>
        <w:t>13)</w:t>
      </w:r>
      <w:r>
        <w:t xml:space="preserve"> структурному подразделению уполномоченного органа, осуществляющему рассмотрение жалоб на уведомление о результатах проверки и (или) уведомление об устранении нарушений, в части сведений, необходимых при рассмотрении жалоб налогоплательщиков (налоговых аге</w:t>
      </w:r>
      <w:r>
        <w:t>нтов) на уведомление о результатах проверки;</w:t>
      </w:r>
    </w:p>
    <w:p w:rsidR="00000000" w:rsidRDefault="0091227A">
      <w:pPr>
        <w:pStyle w:val="pj"/>
      </w:pPr>
      <w:r>
        <w:t xml:space="preserve">14) уполномоченным государственным органам в части сведений о представленных декларациях о доходах и имуществе, с указанием даты представления и кода налогового органа, лицами, на которых </w:t>
      </w:r>
      <w:hyperlink r:id="rId507" w:history="1">
        <w:r>
          <w:rPr>
            <w:rStyle w:val="a4"/>
          </w:rPr>
          <w:t>Законом</w:t>
        </w:r>
      </w:hyperlink>
      <w:r>
        <w:t xml:space="preserve"> Республики Казахстан «О противодействии коррупции» возложена такая обязанность.</w:t>
      </w:r>
    </w:p>
    <w:p w:rsidR="00000000" w:rsidRDefault="0091227A">
      <w:pPr>
        <w:pStyle w:val="pj"/>
      </w:pPr>
      <w:hyperlink r:id="rId508" w:history="1">
        <w:r>
          <w:rPr>
            <w:rStyle w:val="a4"/>
          </w:rPr>
          <w:t>Порядок</w:t>
        </w:r>
      </w:hyperlink>
      <w:r>
        <w:t xml:space="preserve"> </w:t>
      </w:r>
      <w:r>
        <w:t>представления указанных сведений определяется уполномоченным органом;</w:t>
      </w:r>
    </w:p>
    <w:p w:rsidR="00000000" w:rsidRDefault="0091227A">
      <w:pPr>
        <w:pStyle w:val="pji"/>
      </w:pPr>
      <w:r>
        <w:rPr>
          <w:rStyle w:val="s3"/>
        </w:rPr>
        <w:t xml:space="preserve">Пункт дополнен подпунктом 15 в соответствии с </w:t>
      </w:r>
      <w:hyperlink r:id="rId509" w:anchor="sub_id=30" w:history="1">
        <w:r>
          <w:rPr>
            <w:rStyle w:val="a4"/>
            <w:i/>
            <w:iCs/>
          </w:rPr>
          <w:t>Законом</w:t>
        </w:r>
      </w:hyperlink>
      <w:r>
        <w:t xml:space="preserve"> </w:t>
      </w:r>
      <w:r>
        <w:rPr>
          <w:rStyle w:val="s3"/>
        </w:rPr>
        <w:t>РК от 10.12.20 г. № 382-VI (введен в действие с 1 ян</w:t>
      </w:r>
      <w:r>
        <w:rPr>
          <w:rStyle w:val="s3"/>
        </w:rPr>
        <w:t>варя 2021 г.)</w:t>
      </w:r>
    </w:p>
    <w:p w:rsidR="00000000" w:rsidRDefault="0091227A">
      <w:pPr>
        <w:pStyle w:val="pj"/>
      </w:pPr>
      <w:r>
        <w:rPr>
          <w:rStyle w:val="s0"/>
        </w:rPr>
        <w:t xml:space="preserve">15) органам национальной безопасности Республики Казахстан в целях и порядке, предусмотренных </w:t>
      </w:r>
      <w:hyperlink r:id="rId510" w:history="1">
        <w:r>
          <w:rPr>
            <w:rStyle w:val="a4"/>
          </w:rPr>
          <w:t>Законом</w:t>
        </w:r>
      </w:hyperlink>
      <w:r>
        <w:t xml:space="preserve"> </w:t>
      </w:r>
      <w:r>
        <w:rPr>
          <w:rStyle w:val="s0"/>
        </w:rPr>
        <w:t>Республики Казахстан «Об органах национальной безопасности Республики Казахс</w:t>
      </w:r>
      <w:r>
        <w:rPr>
          <w:rStyle w:val="s0"/>
        </w:rPr>
        <w:t>тан».</w:t>
      </w:r>
    </w:p>
    <w:p w:rsidR="00000000" w:rsidRDefault="0091227A">
      <w:pPr>
        <w:pStyle w:val="pj"/>
      </w:pPr>
      <w:r>
        <w:t xml:space="preserve">4.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511" w:history="1">
        <w:r>
          <w:rPr>
            <w:rStyle w:val="a4"/>
          </w:rPr>
          <w:t>За</w:t>
        </w:r>
        <w:r>
          <w:rPr>
            <w:rStyle w:val="a4"/>
          </w:rPr>
          <w:t>коном</w:t>
        </w:r>
      </w:hyperlink>
      <w:r>
        <w:t xml:space="preserve"> 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w:t>
      </w:r>
    </w:p>
    <w:p w:rsidR="00000000" w:rsidRDefault="0091227A">
      <w:pPr>
        <w:pStyle w:val="pji"/>
      </w:pPr>
      <w:r>
        <w:rPr>
          <w:rStyle w:val="s3"/>
        </w:rPr>
        <w:t xml:space="preserve">См.: </w:t>
      </w:r>
      <w:hyperlink r:id="rId512" w:history="1">
        <w:r>
          <w:rPr>
            <w:rStyle w:val="a4"/>
            <w:i/>
            <w:iCs/>
          </w:rPr>
          <w:t>Письмо</w:t>
        </w:r>
      </w:hyperlink>
      <w:r>
        <w:t xml:space="preserve"> </w:t>
      </w:r>
      <w:r>
        <w:rPr>
          <w:rStyle w:val="s3"/>
        </w:rPr>
        <w:t>Коми</w:t>
      </w:r>
      <w:r>
        <w:rPr>
          <w:rStyle w:val="s3"/>
        </w:rPr>
        <w:t>тета государственных доходов Министерства финансов Республики Казахстан от 9 августа 2019 года № КГД-02/17193-И «О позиции Комитета государственных доходов касательно представления сведений о легализованном имуществе»</w:t>
      </w:r>
    </w:p>
    <w:p w:rsidR="00000000" w:rsidRDefault="0091227A">
      <w:pPr>
        <w:pStyle w:val="pj"/>
      </w:pPr>
      <w:r>
        <w:t>5. Налоговая тайна не подлежит разглаш</w:t>
      </w:r>
      <w:r>
        <w:t>ению лицами, имеющими доступ к налоговой тайне, как в период исполнения ими своих обязанностей, так и после завершения их исполнения.</w:t>
      </w:r>
    </w:p>
    <w:p w:rsidR="00000000" w:rsidRDefault="0091227A">
      <w:pPr>
        <w:pStyle w:val="pj"/>
      </w:pPr>
      <w:r>
        <w:t xml:space="preserve">6. Утрата документов, содержащих сведения, составляющие налоговую тайну, либо разглашение таких сведений влечет </w:t>
      </w:r>
      <w:hyperlink r:id="rId513" w:anchor="sub_id=4730000" w:history="1">
        <w:r>
          <w:rPr>
            <w:rStyle w:val="a4"/>
          </w:rPr>
          <w:t>ответственность</w:t>
        </w:r>
      </w:hyperlink>
      <w:r>
        <w:rPr>
          <w:rStyle w:val="s2"/>
        </w:rPr>
        <w:t>,</w:t>
      </w:r>
      <w:r>
        <w:t xml:space="preserve"> установленную законами Республики Казахстан.</w:t>
      </w:r>
    </w:p>
    <w:p w:rsidR="00000000" w:rsidRDefault="0091227A">
      <w:pPr>
        <w:pStyle w:val="pji"/>
      </w:pPr>
      <w:r>
        <w:rPr>
          <w:rStyle w:val="s3"/>
        </w:rPr>
        <w:t xml:space="preserve">Пункт 7 изложен в редакции </w:t>
      </w:r>
      <w:hyperlink r:id="rId514" w:anchor="sub_id=800" w:history="1">
        <w:r>
          <w:rPr>
            <w:rStyle w:val="a4"/>
            <w:i/>
            <w:iCs/>
          </w:rPr>
          <w:t>З</w:t>
        </w:r>
        <w:r>
          <w:rPr>
            <w:rStyle w:val="a4"/>
            <w:i/>
            <w:iCs/>
          </w:rPr>
          <w:t>акона</w:t>
        </w:r>
      </w:hyperlink>
      <w:r>
        <w:t xml:space="preserve"> </w:t>
      </w:r>
      <w:r>
        <w:rPr>
          <w:rStyle w:val="s3"/>
        </w:rPr>
        <w:t>РК от 05.10.18 г. № 184-VI (</w:t>
      </w:r>
      <w:hyperlink r:id="rId515" w:anchor="sub_id=300700" w:history="1">
        <w:r>
          <w:rPr>
            <w:rStyle w:val="a4"/>
            <w:i/>
            <w:iCs/>
          </w:rPr>
          <w:t>см. стар. ред.</w:t>
        </w:r>
      </w:hyperlink>
      <w:r>
        <w:rPr>
          <w:rStyle w:val="s3"/>
        </w:rPr>
        <w:t>)</w:t>
      </w:r>
    </w:p>
    <w:p w:rsidR="00000000" w:rsidRDefault="0091227A">
      <w:pPr>
        <w:pStyle w:val="pj"/>
      </w:pPr>
      <w:r>
        <w:rPr>
          <w:rStyle w:val="s0"/>
        </w:rPr>
        <w:t>7. Не является разглашением налоговой тайны:</w:t>
      </w:r>
    </w:p>
    <w:p w:rsidR="00000000" w:rsidRDefault="0091227A">
      <w:pPr>
        <w:pStyle w:val="pj"/>
      </w:pPr>
      <w:r>
        <w:rPr>
          <w:rStyle w:val="s0"/>
        </w:rPr>
        <w:t xml:space="preserve">1) передача на хранение резервной копии электронного информационного ресурса </w:t>
      </w:r>
      <w:r>
        <w:rPr>
          <w:rStyle w:val="s0"/>
        </w:rPr>
        <w:t>на единую платформу резервного хранения электронных информационных ресурсов.</w:t>
      </w:r>
    </w:p>
    <w:p w:rsidR="00000000" w:rsidRDefault="0091227A">
      <w:pPr>
        <w:pStyle w:val="pj"/>
      </w:pPr>
      <w:r>
        <w:rPr>
          <w:rStyle w:val="s0"/>
        </w:rPr>
        <w:t>При этом использование таких данных, переданных на хранение, осуществляется только уполномоченным органом.</w:t>
      </w:r>
    </w:p>
    <w:p w:rsidR="00000000" w:rsidRDefault="0091227A">
      <w:pPr>
        <w:pStyle w:val="pj"/>
      </w:pPr>
      <w:r>
        <w:rPr>
          <w:rStyle w:val="s0"/>
        </w:rPr>
        <w:t>Передача и хранение резервной копии электронного информационного ресурса</w:t>
      </w:r>
      <w:r>
        <w:rPr>
          <w:rStyle w:val="s0"/>
        </w:rPr>
        <w:t xml:space="preserve"> осуществляются в соответствии с порядком и сроками, определяемыми уполномоченными органами в сфере обеспечения информационной безопасности и по национальной безопасности по согласованию с уполномоченным органом;</w:t>
      </w:r>
    </w:p>
    <w:p w:rsidR="00000000" w:rsidRDefault="0091227A">
      <w:pPr>
        <w:pStyle w:val="pj"/>
      </w:pPr>
      <w:r>
        <w:rPr>
          <w:rStyle w:val="s0"/>
        </w:rPr>
        <w:t xml:space="preserve">2) передача сведений, полученных </w:t>
      </w:r>
      <w:hyperlink r:id="rId516" w:anchor="sub_id=270000" w:history="1">
        <w:r>
          <w:rPr>
            <w:rStyle w:val="a4"/>
          </w:rPr>
          <w:t>центральным государственным органом</w:t>
        </w:r>
      </w:hyperlink>
      <w:r>
        <w:t xml:space="preserve"> </w:t>
      </w:r>
      <w:r>
        <w:rPr>
          <w:rStyle w:val="s0"/>
        </w:rPr>
        <w:t>в области охраны окружающей среды для осуществления контроля за правильностью исчисления, полнотой и своевременностью перечисления производителями</w:t>
      </w:r>
      <w:r>
        <w:rPr>
          <w:rStyle w:val="s0"/>
        </w:rPr>
        <w:t xml:space="preserve"> (импортерами) платы за организацию сбора, транспортировки, переработки, обезвреживания, использования и (или) утилизации отходов, в </w:t>
      </w:r>
      <w:hyperlink r:id="rId517" w:anchor="sub_id=3170000" w:history="1">
        <w:r>
          <w:rPr>
            <w:rStyle w:val="a4"/>
          </w:rPr>
          <w:t>порядке</w:t>
        </w:r>
      </w:hyperlink>
      <w:r>
        <w:rPr>
          <w:rStyle w:val="s2"/>
        </w:rPr>
        <w:t>,</w:t>
      </w:r>
      <w:r>
        <w:rPr>
          <w:rStyle w:val="s0"/>
        </w:rPr>
        <w:t xml:space="preserve"> установленном законодательств</w:t>
      </w:r>
      <w:r>
        <w:rPr>
          <w:rStyle w:val="s0"/>
        </w:rPr>
        <w:t>ом Республики Казахстан;</w:t>
      </w:r>
    </w:p>
    <w:p w:rsidR="00000000" w:rsidRDefault="0091227A">
      <w:pPr>
        <w:pStyle w:val="pji"/>
      </w:pPr>
      <w:r>
        <w:rPr>
          <w:rStyle w:val="s3"/>
        </w:rPr>
        <w:t xml:space="preserve">Пункт дополнен подпунктом 3 в соответствии с </w:t>
      </w:r>
      <w:hyperlink r:id="rId518" w:anchor="sub_id=30"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3) передача сведений, полученных уполномоченным органом в области регулирования внешнеторговой деятельности:</w:t>
      </w:r>
    </w:p>
    <w:p w:rsidR="00000000" w:rsidRDefault="0091227A">
      <w:pPr>
        <w:pStyle w:val="pj"/>
      </w:pPr>
      <w:r>
        <w:rPr>
          <w:rStyle w:val="s0"/>
        </w:rPr>
        <w:t>компетентному органу третьей страны и (или) союза третьих стран при проведении в отношении товаров, происходящих из Республики Казахстан, специальн</w:t>
      </w:r>
      <w:r>
        <w:rPr>
          <w:rStyle w:val="s0"/>
        </w:rPr>
        <w:t>ых защитных, антидемпинговых, компенсационных расследований;</w:t>
      </w:r>
    </w:p>
    <w:p w:rsidR="00000000" w:rsidRDefault="0091227A">
      <w:pPr>
        <w:pStyle w:val="pj"/>
      </w:pPr>
      <w:r>
        <w:rPr>
          <w:rStyle w:val="s0"/>
        </w:rPr>
        <w:t xml:space="preserve">компетентному органу государства-члена Евразийского экономического союза и (или) Евразийской экономической комиссии в случае проведения в отношении товаров, происходящих из Республики Казахстан, </w:t>
      </w:r>
      <w:r>
        <w:rPr>
          <w:rStyle w:val="s0"/>
        </w:rPr>
        <w:t>компенсирующего расследования;</w:t>
      </w:r>
    </w:p>
    <w:p w:rsidR="00000000" w:rsidRDefault="0091227A">
      <w:pPr>
        <w:pStyle w:val="pj"/>
      </w:pPr>
      <w:r>
        <w:rPr>
          <w:rStyle w:val="s0"/>
        </w:rPr>
        <w:t>Евразийской экономической комиссии для целей расследований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91227A">
      <w:pPr>
        <w:pStyle w:val="pj"/>
      </w:pPr>
      <w:r>
        <w:rPr>
          <w:rStyle w:val="s0"/>
        </w:rPr>
        <w:t>Передача такой</w:t>
      </w:r>
      <w:r>
        <w:rPr>
          <w:rStyle w:val="s0"/>
        </w:rPr>
        <w:t xml:space="preserve"> информации осуществляется в порядке и на условиях, предусмотренных законодательством Республики Казахстан о регулировании торговой деятельности и специальных защитных, антидемпинговых и компенсационных мерах по отношению к третьим странам.</w:t>
      </w:r>
    </w:p>
    <w:p w:rsidR="00000000" w:rsidRDefault="0091227A">
      <w:pPr>
        <w:pStyle w:val="pji"/>
      </w:pPr>
      <w:r>
        <w:rPr>
          <w:rStyle w:val="s3"/>
        </w:rPr>
        <w:t xml:space="preserve">Пункт дополнен </w:t>
      </w:r>
      <w:r>
        <w:rPr>
          <w:rStyle w:val="s3"/>
        </w:rPr>
        <w:t xml:space="preserve">подпунктами 4 и 5 в соответствии с </w:t>
      </w:r>
      <w:hyperlink r:id="rId519" w:anchor="sub_id=3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4) передача банкам второго уровня сведений об идентификационном но</w:t>
      </w:r>
      <w:r>
        <w:t>мере транспортного средства для уплаты физическим лицом налога на транспортные средства;</w:t>
      </w:r>
    </w:p>
    <w:p w:rsidR="00000000" w:rsidRDefault="0091227A">
      <w:pPr>
        <w:pStyle w:val="pj"/>
      </w:pPr>
      <w:r>
        <w:t>5) передача банкам второго уровня сведений об юридическом адресе индивидуального предпринимателя для исполнения налоговых обязательств, предусмотренных настоящим Кодек</w:t>
      </w:r>
      <w:r>
        <w:t>сом;</w:t>
      </w:r>
    </w:p>
    <w:p w:rsidR="00000000" w:rsidRDefault="0091227A">
      <w:pPr>
        <w:pStyle w:val="pji"/>
      </w:pPr>
      <w:r>
        <w:rPr>
          <w:rStyle w:val="s3"/>
        </w:rPr>
        <w:t xml:space="preserve">Пункт 7 дополнен подпунктом 6 в соответствии с </w:t>
      </w:r>
      <w:hyperlink r:id="rId520" w:anchor="sub_id=30"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6) передача центральным государственным органом в</w:t>
      </w:r>
      <w:r>
        <w:rPr>
          <w:rStyle w:val="s0"/>
        </w:rPr>
        <w:t xml:space="preserve"> сфере информатизации оператору информационно-коммуникационной инфраструктуры «электронного правительства» сведений, полученных для формирования системы оценки рисков, в целях проведения государственного контроля и надзора.</w:t>
      </w:r>
    </w:p>
    <w:p w:rsidR="00000000" w:rsidRDefault="0091227A">
      <w:pPr>
        <w:pStyle w:val="pj"/>
      </w:pPr>
      <w:r>
        <w:t> </w:t>
      </w:r>
    </w:p>
    <w:p w:rsidR="00000000" w:rsidRDefault="0091227A">
      <w:pPr>
        <w:pStyle w:val="pj"/>
      </w:pPr>
      <w:r>
        <w:t> </w:t>
      </w:r>
    </w:p>
    <w:p w:rsidR="00000000" w:rsidRDefault="0091227A">
      <w:pPr>
        <w:pStyle w:val="pc"/>
        <w:spacing w:after="240"/>
      </w:pPr>
      <w:bookmarkStart w:id="85" w:name="SUB310000"/>
      <w:bookmarkEnd w:id="85"/>
      <w:r>
        <w:rPr>
          <w:rStyle w:val="s1"/>
        </w:rPr>
        <w:t>РАЗДЕЛ 2. НАЛОГОВОЕ ОБЯЗАТЕЛ</w:t>
      </w:r>
      <w:r>
        <w:rPr>
          <w:rStyle w:val="s1"/>
        </w:rPr>
        <w:t>ЬСТВО</w:t>
      </w:r>
    </w:p>
    <w:p w:rsidR="00000000" w:rsidRDefault="0091227A">
      <w:pPr>
        <w:pStyle w:val="pc"/>
      </w:pPr>
      <w:r>
        <w:rPr>
          <w:rStyle w:val="s1"/>
        </w:rPr>
        <w:t>Глава 4. ОБЩИЕ ПОЛОЖЕНИЯ</w:t>
      </w:r>
    </w:p>
    <w:p w:rsidR="00000000" w:rsidRDefault="0091227A">
      <w:pPr>
        <w:pStyle w:val="pj"/>
      </w:pPr>
      <w:r>
        <w:rPr>
          <w:b/>
          <w:bCs/>
        </w:rPr>
        <w:t> </w:t>
      </w:r>
    </w:p>
    <w:p w:rsidR="00000000" w:rsidRDefault="0091227A">
      <w:pPr>
        <w:pStyle w:val="pj"/>
      </w:pPr>
      <w:r>
        <w:rPr>
          <w:rStyle w:val="s1"/>
        </w:rPr>
        <w:t>Статья 31. Налоговое обязательство</w:t>
      </w:r>
    </w:p>
    <w:p w:rsidR="00000000" w:rsidRDefault="0091227A">
      <w:pPr>
        <w:pStyle w:val="pj"/>
      </w:pPr>
      <w: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w:t>
      </w:r>
      <w:r>
        <w:t xml:space="preserve">логоплательщик обязан совершать действия, указанные в </w:t>
      </w:r>
      <w:hyperlink w:anchor="sub360200" w:history="1">
        <w:r>
          <w:rPr>
            <w:rStyle w:val="a4"/>
          </w:rPr>
          <w:t>пункте 2 статьи 36</w:t>
        </w:r>
      </w:hyperlink>
      <w:r>
        <w:t xml:space="preserve"> настоящего Кодекса.</w:t>
      </w:r>
    </w:p>
    <w:p w:rsidR="00000000" w:rsidRDefault="0091227A">
      <w:pPr>
        <w:pStyle w:val="pj"/>
      </w:pPr>
      <w:r>
        <w:t>2. Государство в лице налогового органа имеет право требовать от налогоплательщика (налогового агента) исполнения его налогового об</w:t>
      </w:r>
      <w:r>
        <w:t>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порядке, определенном настоящим Кодексом.</w:t>
      </w:r>
    </w:p>
    <w:p w:rsidR="00000000" w:rsidRDefault="0091227A">
      <w:pPr>
        <w:pStyle w:val="pj"/>
      </w:pPr>
      <w:r>
        <w:t> </w:t>
      </w:r>
    </w:p>
    <w:p w:rsidR="00000000" w:rsidRDefault="0091227A">
      <w:pPr>
        <w:pStyle w:val="pj"/>
      </w:pPr>
      <w:bookmarkStart w:id="86" w:name="SUB320000"/>
      <w:bookmarkEnd w:id="86"/>
      <w:r>
        <w:rPr>
          <w:rStyle w:val="s1"/>
        </w:rPr>
        <w:t>Статья 32. Объект налогообложени</w:t>
      </w:r>
      <w:r>
        <w:rPr>
          <w:rStyle w:val="s1"/>
        </w:rPr>
        <w:t>я и (или) объект, связанный с налогообложением</w:t>
      </w:r>
    </w:p>
    <w:p w:rsidR="00000000" w:rsidRDefault="0091227A">
      <w:pPr>
        <w:pStyle w:val="pj"/>
      </w:pPr>
      <w: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91227A">
      <w:pPr>
        <w:pStyle w:val="pj"/>
      </w:pPr>
      <w:r>
        <w:t> </w:t>
      </w:r>
    </w:p>
    <w:p w:rsidR="00000000" w:rsidRDefault="0091227A">
      <w:pPr>
        <w:pStyle w:val="pj"/>
      </w:pPr>
      <w:bookmarkStart w:id="87" w:name="SUB330000"/>
      <w:bookmarkEnd w:id="87"/>
      <w:r>
        <w:rPr>
          <w:rStyle w:val="s1"/>
        </w:rPr>
        <w:t>Статья 33. Налоговая база</w:t>
      </w:r>
    </w:p>
    <w:p w:rsidR="00000000" w:rsidRDefault="0091227A">
      <w:pPr>
        <w:pStyle w:val="pj"/>
      </w:pPr>
      <w: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платежей, подлежащие уплате в бюджет.</w:t>
      </w:r>
    </w:p>
    <w:p w:rsidR="00000000" w:rsidRDefault="0091227A">
      <w:pPr>
        <w:pStyle w:val="pj"/>
      </w:pPr>
      <w:r>
        <w:rPr>
          <w:b/>
          <w:bCs/>
        </w:rPr>
        <w:t> </w:t>
      </w:r>
    </w:p>
    <w:p w:rsidR="00000000" w:rsidRDefault="0091227A">
      <w:pPr>
        <w:pStyle w:val="pj"/>
      </w:pPr>
      <w:bookmarkStart w:id="88" w:name="SUB340000"/>
      <w:bookmarkEnd w:id="88"/>
      <w:r>
        <w:rPr>
          <w:rStyle w:val="s1"/>
        </w:rPr>
        <w:t>Статья 34. Налоговая ставка</w:t>
      </w:r>
    </w:p>
    <w:p w:rsidR="00000000" w:rsidRDefault="0091227A">
      <w:pPr>
        <w:pStyle w:val="pj"/>
      </w:pPr>
      <w:r>
        <w:t>1. На</w:t>
      </w:r>
      <w:r>
        <w:t>логовая ставка представляет собой величину налогового обязательства по исчислению налога и платежа в бюджет на единицу измерения объекта налогообложения или налоговой базы.</w:t>
      </w:r>
    </w:p>
    <w:p w:rsidR="00000000" w:rsidRDefault="0091227A">
      <w:pPr>
        <w:pStyle w:val="pj"/>
      </w:pPr>
      <w:r>
        <w:t>2. Налоговая ставка устанавливается в процентах или в абсолютной сумме на единицу и</w:t>
      </w:r>
      <w:r>
        <w:t>змерения объекта налогообложения или налоговой базы.</w:t>
      </w:r>
    </w:p>
    <w:p w:rsidR="00000000" w:rsidRDefault="0091227A">
      <w:pPr>
        <w:pStyle w:val="pj"/>
      </w:pPr>
      <w:r>
        <w:t> </w:t>
      </w:r>
    </w:p>
    <w:p w:rsidR="00000000" w:rsidRDefault="0091227A">
      <w:pPr>
        <w:pStyle w:val="pj"/>
      </w:pPr>
      <w:bookmarkStart w:id="89" w:name="SUB350000"/>
      <w:bookmarkEnd w:id="89"/>
      <w:r>
        <w:rPr>
          <w:rStyle w:val="s1"/>
        </w:rPr>
        <w:t>Статья 35. Налоговый период</w:t>
      </w:r>
    </w:p>
    <w:p w:rsidR="00000000" w:rsidRDefault="0091227A">
      <w:pPr>
        <w:pStyle w:val="pj"/>
      </w:pPr>
      <w:r>
        <w:t>Под налоговым периодом понимается период времени, установленный применительно к отдельным видам налогов и платежей в бюджет, по окончании которого определяются объект налого</w:t>
      </w:r>
      <w:r>
        <w:t xml:space="preserve">обложения, налоговая база, исчисляются суммы налогов и платежей, подлежащие уплате в бюджет. </w:t>
      </w:r>
    </w:p>
    <w:p w:rsidR="00000000" w:rsidRDefault="0091227A">
      <w:pPr>
        <w:pStyle w:val="pj"/>
      </w:pPr>
      <w:r>
        <w:rPr>
          <w:b/>
          <w:bCs/>
        </w:rPr>
        <w:t> </w:t>
      </w:r>
    </w:p>
    <w:p w:rsidR="00000000" w:rsidRDefault="0091227A">
      <w:pPr>
        <w:pStyle w:val="pj"/>
      </w:pPr>
      <w:r>
        <w:rPr>
          <w:b/>
          <w:bCs/>
        </w:rPr>
        <w:t> </w:t>
      </w:r>
    </w:p>
    <w:p w:rsidR="00000000" w:rsidRDefault="0091227A">
      <w:pPr>
        <w:pStyle w:val="pc"/>
      </w:pPr>
      <w:bookmarkStart w:id="90" w:name="SUB360000"/>
      <w:bookmarkEnd w:id="90"/>
      <w:r>
        <w:rPr>
          <w:rStyle w:val="s1"/>
        </w:rPr>
        <w:t>Глава 5. ИСПОЛНЕНИЕ НАЛОГОВОГО ОБЯЗАТЕЛЬСТВА</w:t>
      </w:r>
    </w:p>
    <w:p w:rsidR="00000000" w:rsidRDefault="0091227A">
      <w:pPr>
        <w:pStyle w:val="pc"/>
      </w:pPr>
      <w:r>
        <w:rPr>
          <w:rStyle w:val="s1"/>
        </w:rPr>
        <w:t> </w:t>
      </w:r>
    </w:p>
    <w:p w:rsidR="00000000" w:rsidRDefault="0091227A">
      <w:pPr>
        <w:pStyle w:val="pj"/>
      </w:pPr>
      <w:r>
        <w:rPr>
          <w:rStyle w:val="s1"/>
        </w:rPr>
        <w:t>Статья 36. Исполнение налогового обязательства</w:t>
      </w:r>
    </w:p>
    <w:p w:rsidR="00000000" w:rsidRDefault="0091227A">
      <w:pPr>
        <w:pStyle w:val="pj"/>
      </w:pPr>
      <w:r>
        <w:t>1. Исполнение налогового обязательства осуществляется налогоплат</w:t>
      </w:r>
      <w:r>
        <w:t>ельщиком самостоятельно, если иное не установлено настоящим Кодексом.</w:t>
      </w:r>
    </w:p>
    <w:p w:rsidR="00000000" w:rsidRDefault="0091227A">
      <w:pPr>
        <w:pStyle w:val="pji"/>
      </w:pPr>
      <w:r>
        <w:rPr>
          <w:rStyle w:val="s3"/>
        </w:rPr>
        <w:t xml:space="preserve">См.: </w:t>
      </w:r>
      <w:hyperlink r:id="rId521" w:history="1">
        <w:r>
          <w:rPr>
            <w:rStyle w:val="a4"/>
            <w:i/>
            <w:iCs/>
          </w:rPr>
          <w:t>Ответ</w:t>
        </w:r>
      </w:hyperlink>
      <w:r>
        <w:rPr>
          <w:rStyle w:val="s3"/>
        </w:rPr>
        <w:t xml:space="preserve"> Председателя КГД МФ РК от 4 ноября 2021 года на вопрос от 15 октября 2021 года № 710022 (dialog.egov.kz) «Каса</w:t>
      </w:r>
      <w:r>
        <w:rPr>
          <w:rStyle w:val="s3"/>
        </w:rPr>
        <w:t>тельно возможности уплаты налогов юридическим лицом за другое юридическое лицо»</w:t>
      </w:r>
    </w:p>
    <w:p w:rsidR="00000000" w:rsidRDefault="0091227A">
      <w:pPr>
        <w:pStyle w:val="pj"/>
      </w:pPr>
      <w:bookmarkStart w:id="91" w:name="SUB360200"/>
      <w:bookmarkEnd w:id="91"/>
      <w:r>
        <w:t>2. Во исполнение налогового обязательства налогоплательщик совершает следующие действия:</w:t>
      </w:r>
    </w:p>
    <w:p w:rsidR="00000000" w:rsidRDefault="0091227A">
      <w:pPr>
        <w:pStyle w:val="pj"/>
      </w:pPr>
      <w:r>
        <w:t>1) встает на регистрационный учет в налоговом органе;</w:t>
      </w:r>
    </w:p>
    <w:p w:rsidR="00000000" w:rsidRDefault="0091227A">
      <w:pPr>
        <w:pStyle w:val="pj"/>
      </w:pPr>
      <w:r>
        <w:t>2) ведет учет объектов налогообло</w:t>
      </w:r>
      <w:r>
        <w:t>жения и (или) объектов, связанных с налогообложением;</w:t>
      </w:r>
    </w:p>
    <w:p w:rsidR="00000000" w:rsidRDefault="0091227A">
      <w:pPr>
        <w:pStyle w:val="pj"/>
      </w:pPr>
      <w:r>
        <w:t>3) исчисляет, исходя из объектов налогообложения и (или) объектов, связанных с налогообложением, налоговой базы и налоговых ставок, суммы налогов и платежей, подлежащие уплате в бюджет, а также авансовы</w:t>
      </w:r>
      <w:r>
        <w:t>е и текущие платежи по ним в соответствии с Особенной частью настоящего Кодекса;</w:t>
      </w:r>
    </w:p>
    <w:p w:rsidR="00000000" w:rsidRDefault="0091227A">
      <w:pPr>
        <w:pStyle w:val="pj"/>
      </w:pPr>
      <w:r>
        <w:t>4) составляет и представляет, за исключением налоговых регистров, налоговые формы и иные формы, установленные настоящим Кодексом, налоговым органам в установленном порядке;</w:t>
      </w:r>
    </w:p>
    <w:p w:rsidR="00000000" w:rsidRDefault="0091227A">
      <w:pPr>
        <w:pStyle w:val="pj"/>
      </w:pPr>
      <w:r>
        <w:t>5)</w:t>
      </w:r>
      <w:r>
        <w:t xml:space="preserve"> уплачивает исчисленные и начисленные суммы налогов и платежей в бюджет, авансовые и текущие платежи по налогам и платежам в бюджет в соответствии с </w:t>
      </w:r>
      <w:hyperlink w:anchor="sub1890000" w:history="1">
        <w:r>
          <w:rPr>
            <w:rStyle w:val="a4"/>
          </w:rPr>
          <w:t>Особенной частью</w:t>
        </w:r>
      </w:hyperlink>
      <w:r>
        <w:t xml:space="preserve"> настоящего Кодекса.</w:t>
      </w:r>
    </w:p>
    <w:p w:rsidR="00000000" w:rsidRDefault="0091227A">
      <w:pPr>
        <w:pStyle w:val="pj"/>
      </w:pPr>
      <w:r>
        <w:t>3. Налоговое обязательство должно быт</w:t>
      </w:r>
      <w:r>
        <w:t>ь исполнено налогоплательщиком в порядке и сроки, которые установлены налоговым законодательством Республики Казахстан.</w:t>
      </w:r>
    </w:p>
    <w:p w:rsidR="00000000" w:rsidRDefault="0091227A">
      <w:pPr>
        <w:pStyle w:val="pj"/>
      </w:pPr>
      <w:r>
        <w:t>В случаях, предусмотренных Особенной частью настоящего Кодекса, налоговое обязательство может быть исполнено налогоплательщиком-физическ</w:t>
      </w:r>
      <w:r>
        <w:t>им лицом путем внесения в течение налогового периода нескольких платежей, общая сумма которых не может быть менее исчисленной суммы налога.</w:t>
      </w:r>
    </w:p>
    <w:p w:rsidR="00000000" w:rsidRDefault="0091227A">
      <w:pPr>
        <w:pStyle w:val="pj"/>
      </w:pPr>
      <w:r>
        <w:t xml:space="preserve">4. Налоговое обязательство налогоплательщика по уплате налогов и платежей в бюджет, а также обязательство по уплате </w:t>
      </w:r>
      <w:r>
        <w:t>пени и штрафов, исполняемые в безналичной форме, считаются исполненными со дня получения к исполнению платежного поручения на сумму налогов и платежей в бюджет, пени и штрафов банком второго уровня или организацией, осуществляющей отдельные виды банковских</w:t>
      </w:r>
      <w:r>
        <w:t xml:space="preserve"> операций, или со дня осуществления платежа через банкоматы или электронные терминалы, а в наличной форме - со дня внесения налогоплательщиком указанных сумм в банк второго уровня или организацию, осуществляющую отдельные виды банковских операций, уполномо</w:t>
      </w:r>
      <w:r>
        <w:t>ченный государственный орган, местный исполнительный орган.</w:t>
      </w:r>
    </w:p>
    <w:p w:rsidR="00000000" w:rsidRDefault="0091227A">
      <w:pPr>
        <w:pStyle w:val="pj"/>
      </w:pPr>
      <w:r>
        <w:t>5. При уплате налогов, платежей в бюджет, перечислении социальных платежей уполномоченным представителем налогоплательщика в случаях, установленных настоящим Кодексом, в платежных документах отпра</w:t>
      </w:r>
      <w:r>
        <w:t>вителем денег указываются фамилия, имя, отчество (если оно указано в документе, удостоверяющем личность) или наименование налогоплательщика и его идентификационный номер.</w:t>
      </w:r>
    </w:p>
    <w:p w:rsidR="00000000" w:rsidRDefault="0091227A">
      <w:pPr>
        <w:pStyle w:val="pj"/>
      </w:pPr>
      <w:r>
        <w:t xml:space="preserve">6. Налоговое обязательство налогоплательщика по уплате налога, исполняемое налоговым </w:t>
      </w:r>
      <w:r>
        <w:t>агентом, считается исполненным со дня удержания налога.</w:t>
      </w:r>
    </w:p>
    <w:p w:rsidR="00000000" w:rsidRDefault="0091227A">
      <w:pPr>
        <w:pStyle w:val="pj"/>
      </w:pPr>
      <w:r>
        <w:t xml:space="preserve">7. Налоговое обязательство по уплате налогов, платежей в бюджет, а также обязательство по уплате пени и штрафов могут быть исполнены путем проведения зачетов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 xml:space="preserve">8. Налоговое обязательство по уплате налогов, платежей в бюджет, а также обязательство по уплате пени и штрафов исполняются в национальной валюте, за исключением случаев, предусмотренных настоящим Кодексом, </w:t>
      </w:r>
      <w:hyperlink r:id="rId522" w:history="1">
        <w:r>
          <w:rPr>
            <w:rStyle w:val="a4"/>
          </w:rPr>
          <w:t>Законом</w:t>
        </w:r>
      </w:hyperlink>
      <w:r>
        <w:t xml:space="preserve"> Республики Казахстан «Об акционерных обществах», а также случаев, когда законодательством Республики Казахстан и соглашениями (контрактами) о разделе продукции, контрактом на недропользование, утвержденным Президентом Республики Каза</w:t>
      </w:r>
      <w:r>
        <w:t xml:space="preserve">хстан, указанными в </w:t>
      </w:r>
      <w:hyperlink w:anchor="sub7220000" w:history="1">
        <w:r>
          <w:rPr>
            <w:rStyle w:val="a4"/>
          </w:rPr>
          <w:t>статье 722</w:t>
        </w:r>
      </w:hyperlink>
      <w:r>
        <w:t xml:space="preserve"> настоящего Кодекса, предусмотрена натуральная форма уплаты или уплата в иностранной валюте.</w:t>
      </w:r>
    </w:p>
    <w:p w:rsidR="00000000" w:rsidRDefault="0091227A">
      <w:pPr>
        <w:pStyle w:val="pj"/>
      </w:pPr>
      <w:r>
        <w:t> </w:t>
      </w:r>
    </w:p>
    <w:p w:rsidR="00000000" w:rsidRDefault="0091227A">
      <w:pPr>
        <w:pStyle w:val="pj"/>
      </w:pPr>
      <w:bookmarkStart w:id="92" w:name="SUB370000"/>
      <w:bookmarkEnd w:id="92"/>
      <w:r>
        <w:rPr>
          <w:rStyle w:val="s1"/>
        </w:rPr>
        <w:t>Статья 37. Особенности исчисления налогов и платежей в бюджет при исполнении налогового обязательс</w:t>
      </w:r>
      <w:r>
        <w:rPr>
          <w:rStyle w:val="s1"/>
        </w:rPr>
        <w:t>тва</w:t>
      </w:r>
    </w:p>
    <w:p w:rsidR="00000000" w:rsidRDefault="0091227A">
      <w:pPr>
        <w:pStyle w:val="pj"/>
      </w:pPr>
      <w:r>
        <w:t>1. Исчисление суммы налогов, удерживаемых у источника выплаты, осуществляется налоговым агентом.</w:t>
      </w:r>
    </w:p>
    <w:p w:rsidR="00000000" w:rsidRDefault="0091227A">
      <w:pPr>
        <w:pStyle w:val="pj"/>
      </w:pPr>
      <w:bookmarkStart w:id="93" w:name="SUB370200"/>
      <w:bookmarkEnd w:id="93"/>
      <w:r>
        <w:t xml:space="preserve">2. В случаях, предусмотренных Особенной частью настоящего Кодекса, обязанность по исчислению суммы отдельных видов налогов и платежей в бюджет может быть </w:t>
      </w:r>
      <w:hyperlink r:id="rId523" w:anchor="sub_id=38" w:history="1">
        <w:r>
          <w:rPr>
            <w:rStyle w:val="a4"/>
          </w:rPr>
          <w:t>возложена на налоговый орган</w:t>
        </w:r>
      </w:hyperlink>
      <w:r>
        <w:t xml:space="preserve"> и уполномоченные государственные органы.</w:t>
      </w:r>
    </w:p>
    <w:p w:rsidR="00000000" w:rsidRDefault="0091227A">
      <w:pPr>
        <w:pStyle w:val="pj"/>
      </w:pPr>
      <w:r>
        <w:t> </w:t>
      </w:r>
    </w:p>
    <w:p w:rsidR="00000000" w:rsidRDefault="0091227A">
      <w:pPr>
        <w:pStyle w:val="pj"/>
      </w:pPr>
      <w:bookmarkStart w:id="94" w:name="SUB380000"/>
      <w:bookmarkEnd w:id="94"/>
      <w:r>
        <w:rPr>
          <w:rStyle w:val="s1"/>
        </w:rPr>
        <w:t>Статья 38. Сроки исполнения налогового обязательства</w:t>
      </w:r>
    </w:p>
    <w:p w:rsidR="00000000" w:rsidRDefault="0091227A">
      <w:pPr>
        <w:pStyle w:val="pj"/>
      </w:pPr>
      <w:r>
        <w:t>1. Сроки исполнения налогового обязательства устанав</w:t>
      </w:r>
      <w:r>
        <w:t>ливаются настоящим Кодексом.</w:t>
      </w:r>
    </w:p>
    <w:p w:rsidR="00000000" w:rsidRDefault="0091227A">
      <w:pPr>
        <w:pStyle w:val="pj"/>
      </w:pPr>
      <w:r>
        <w:t>2. Течение срока начинается со дня, следующего за днем, в течение которого произошло фактическое событие или юридическое действие, которым определено начало срока исполнения налогового обязательства.</w:t>
      </w:r>
    </w:p>
    <w:p w:rsidR="00000000" w:rsidRDefault="0091227A">
      <w:pPr>
        <w:pStyle w:val="pj"/>
      </w:pPr>
      <w:r>
        <w:t>Срок истекает в конце после</w:t>
      </w:r>
      <w:r>
        <w:t>днего дня налогового периода. Если последний день срока приходится на нерабочий день, то срок истекает в конце следующего рабочего дня.</w:t>
      </w:r>
    </w:p>
    <w:p w:rsidR="00000000" w:rsidRDefault="0091227A">
      <w:pPr>
        <w:pStyle w:val="pj"/>
      </w:pPr>
      <w:r>
        <w:t>3. Налогоплательщик (налоговый агент) вправе исполнить налоговое обязательство досрочно.</w:t>
      </w:r>
    </w:p>
    <w:p w:rsidR="00000000" w:rsidRDefault="0091227A">
      <w:pPr>
        <w:pStyle w:val="pj"/>
      </w:pPr>
      <w:r>
        <w:t>Если иное не установлено настоя</w:t>
      </w:r>
      <w:r>
        <w:t xml:space="preserve">щим Кодексом, налоговое обязательство по представлению налоговой отчетности исполняется налогоплательщиком (налоговым агентом) по окончании налогового периода. </w:t>
      </w:r>
    </w:p>
    <w:p w:rsidR="00000000" w:rsidRDefault="0091227A">
      <w:pPr>
        <w:pStyle w:val="pj"/>
      </w:pPr>
      <w:r>
        <w:t> </w:t>
      </w:r>
    </w:p>
    <w:p w:rsidR="00000000" w:rsidRDefault="0091227A">
      <w:pPr>
        <w:pStyle w:val="pj"/>
      </w:pPr>
      <w:bookmarkStart w:id="95" w:name="SUB390000"/>
      <w:bookmarkEnd w:id="95"/>
      <w:r>
        <w:rPr>
          <w:rStyle w:val="s1"/>
        </w:rPr>
        <w:t xml:space="preserve">Статья 39. Порядок погашения налоговой задолженности </w:t>
      </w:r>
    </w:p>
    <w:p w:rsidR="00000000" w:rsidRDefault="0091227A">
      <w:pPr>
        <w:pStyle w:val="pj"/>
      </w:pPr>
      <w:r>
        <w:t>Погашение налоговой задолженности произ</w:t>
      </w:r>
      <w:r>
        <w:t>водится в следующем порядке:</w:t>
      </w:r>
    </w:p>
    <w:p w:rsidR="00000000" w:rsidRDefault="0091227A">
      <w:pPr>
        <w:pStyle w:val="pj"/>
      </w:pPr>
      <w:r>
        <w:t>1) сумма недоимки;</w:t>
      </w:r>
    </w:p>
    <w:p w:rsidR="00000000" w:rsidRDefault="0091227A">
      <w:pPr>
        <w:pStyle w:val="pj"/>
      </w:pPr>
      <w:r>
        <w:t>2) начисленная пеня;</w:t>
      </w:r>
    </w:p>
    <w:p w:rsidR="00000000" w:rsidRDefault="0091227A">
      <w:pPr>
        <w:pStyle w:val="pj"/>
      </w:pPr>
      <w:r>
        <w:t>3) сумма штрафов.</w:t>
      </w:r>
    </w:p>
    <w:p w:rsidR="00000000" w:rsidRDefault="0091227A">
      <w:pPr>
        <w:pStyle w:val="pj"/>
      </w:pPr>
      <w:r>
        <w:t> </w:t>
      </w:r>
    </w:p>
    <w:p w:rsidR="00000000" w:rsidRDefault="0091227A">
      <w:pPr>
        <w:pStyle w:val="pj"/>
      </w:pPr>
      <w:bookmarkStart w:id="96" w:name="SUB400000"/>
      <w:bookmarkEnd w:id="96"/>
      <w:r>
        <w:rPr>
          <w:rStyle w:val="s1"/>
        </w:rPr>
        <w:t>Статья 40. Исполнение налогового обязательства при передаче имущества в доверительное управление</w:t>
      </w:r>
    </w:p>
    <w:p w:rsidR="00000000" w:rsidRDefault="0091227A">
      <w:pPr>
        <w:pStyle w:val="pj"/>
      </w:pPr>
      <w:r>
        <w:t>1. Для целей настоящего Кодекса под налоговым обязательством по деятел</w:t>
      </w:r>
      <w:r>
        <w:t xml:space="preserve">ьности по доверительному управлению понимается налоговое обязательство, возникающее в результате учреждения </w:t>
      </w:r>
      <w:hyperlink r:id="rId524" w:anchor="sub_id=8830000" w:history="1">
        <w:r>
          <w:rPr>
            <w:rStyle w:val="a4"/>
          </w:rPr>
          <w:t>доверительного управления имуществом</w:t>
        </w:r>
      </w:hyperlink>
      <w:r>
        <w:rPr>
          <w:rStyle w:val="s2"/>
        </w:rPr>
        <w:t>,</w:t>
      </w:r>
      <w:r>
        <w:t xml:space="preserve"> в процессе его осуществлен</w:t>
      </w:r>
      <w:r>
        <w:t>ия и (или) прекращения.</w:t>
      </w:r>
    </w:p>
    <w:p w:rsidR="00000000" w:rsidRDefault="0091227A">
      <w:pPr>
        <w:pStyle w:val="pj"/>
      </w:pPr>
      <w:r>
        <w:t>Исполнение налогового обязательства по корпоративному и индивидуальному подоходным налогам по деятельности по доверительному управлению осуществляется:</w:t>
      </w:r>
    </w:p>
    <w:p w:rsidR="00000000" w:rsidRDefault="0091227A">
      <w:pPr>
        <w:pStyle w:val="pji"/>
      </w:pPr>
      <w:r>
        <w:rPr>
          <w:rStyle w:val="s3"/>
        </w:rPr>
        <w:t xml:space="preserve">В подпункт 1 внесены изменения в соответствии с </w:t>
      </w:r>
      <w:hyperlink r:id="rId525" w:anchor="sub_id=40" w:history="1">
        <w:r>
          <w:rPr>
            <w:rStyle w:val="a4"/>
            <w:i/>
            <w:iCs/>
          </w:rPr>
          <w:t>Законом</w:t>
        </w:r>
      </w:hyperlink>
      <w:r>
        <w:t xml:space="preserve"> </w:t>
      </w:r>
      <w:r>
        <w:rPr>
          <w:rStyle w:val="s3"/>
        </w:rPr>
        <w:t>РК от 10.12.20 г. № 382-VI (введен в действие с 1 января 2021 г.) (</w:t>
      </w:r>
      <w:hyperlink r:id="rId526" w:anchor="sub_id=400000" w:history="1">
        <w:r>
          <w:rPr>
            <w:rStyle w:val="a4"/>
            <w:i/>
            <w:iCs/>
          </w:rPr>
          <w:t>см. стар. ред.</w:t>
        </w:r>
      </w:hyperlink>
      <w:r>
        <w:rPr>
          <w:rStyle w:val="s3"/>
        </w:rPr>
        <w:t>)</w:t>
      </w:r>
    </w:p>
    <w:p w:rsidR="00000000" w:rsidRDefault="0091227A">
      <w:pPr>
        <w:pStyle w:val="pj"/>
      </w:pPr>
      <w:r>
        <w:t>1) учредителем доверительного упр</w:t>
      </w:r>
      <w:r>
        <w:t>авления по договору доверительного управления имуществом, акту об учреждении доверительного управления имуществом или выгодоприобретателем в иных случаях возникновения доверительного управления имуществом (далее по тексту настоящего Кодекса - учредитель до</w:t>
      </w:r>
      <w:r>
        <w:t>верительного управления) по:</w:t>
      </w:r>
    </w:p>
    <w:p w:rsidR="00000000" w:rsidRDefault="0091227A">
      <w:pPr>
        <w:pStyle w:val="pj"/>
      </w:pPr>
      <w:r>
        <w:t>переданным в доверительное управление доле участия и (или) акциям;</w:t>
      </w:r>
    </w:p>
    <w:p w:rsidR="00000000" w:rsidRDefault="0091227A">
      <w:pPr>
        <w:pStyle w:val="pj"/>
      </w:pPr>
      <w:r>
        <w:rPr>
          <w:rStyle w:val="s0"/>
        </w:rPr>
        <w:t>переданному в доверительное управление Национальному Банку Республики Казахстан имуществу, за исключением активов Национального фонда Республики Казахстан;</w:t>
      </w:r>
    </w:p>
    <w:p w:rsidR="00000000" w:rsidRDefault="0091227A">
      <w:pPr>
        <w:pStyle w:val="pj"/>
      </w:pPr>
      <w:r>
        <w:t>имущ</w:t>
      </w:r>
      <w:r>
        <w:t>еству, переданному в доверительное управление по акту об учреждении доверительного управления имуществом;</w:t>
      </w:r>
    </w:p>
    <w:p w:rsidR="00000000" w:rsidRDefault="0091227A">
      <w:pPr>
        <w:pStyle w:val="pj"/>
      </w:pPr>
      <w:r>
        <w:t>доходу, полученному юридическим лицом, индивидуальным предпринимателем от банка второго уровня по доверительным операциям;</w:t>
      </w:r>
    </w:p>
    <w:p w:rsidR="00000000" w:rsidRDefault="0091227A">
      <w:pPr>
        <w:pStyle w:val="pj"/>
      </w:pPr>
      <w:r>
        <w:t xml:space="preserve">составлению и представлению декларации в соответствии с </w:t>
      </w:r>
      <w:hyperlink r:id="rId527" w:history="1">
        <w:r>
          <w:rPr>
            <w:rStyle w:val="a4"/>
          </w:rPr>
          <w:t>Конституционным законом</w:t>
        </w:r>
      </w:hyperlink>
      <w:r>
        <w:t xml:space="preserve"> Республики Казахстан «О выборах в Республике Казахстан», </w:t>
      </w:r>
      <w:hyperlink r:id="rId528" w:history="1">
        <w:r>
          <w:rPr>
            <w:rStyle w:val="a4"/>
          </w:rPr>
          <w:t>Уголовно-исполнительным кодексом</w:t>
        </w:r>
      </w:hyperlink>
      <w:r>
        <w:t xml:space="preserve"> Республики Казахстан и </w:t>
      </w:r>
      <w:hyperlink r:id="rId529" w:history="1">
        <w:r>
          <w:rPr>
            <w:rStyle w:val="a4"/>
          </w:rPr>
          <w:t>Законом</w:t>
        </w:r>
      </w:hyperlink>
      <w:r>
        <w:t xml:space="preserve"> Республики Казахстан «О противодействии коррупции», если учредитель доверительного управления является физическим лиц</w:t>
      </w:r>
      <w:r>
        <w:t>ом, на которого возложена такая обязанность.</w:t>
      </w:r>
    </w:p>
    <w:p w:rsidR="00000000" w:rsidRDefault="0091227A">
      <w:pPr>
        <w:pStyle w:val="pj"/>
      </w:pPr>
      <w:r>
        <w:t>Для целей настоящего Кодекса под актом об учреждении доверительного управления имуществом понимается документ, который служит основанием возникновения доверительного управления имуществом, по которому доверитель</w:t>
      </w:r>
      <w:r>
        <w:t>ными управляющим является физическое лицо-нерезидент или юридическое лицо-нерезидент, не осуществляющее деятельность в Республике Казахстан;</w:t>
      </w:r>
    </w:p>
    <w:p w:rsidR="00000000" w:rsidRDefault="0091227A">
      <w:pPr>
        <w:pStyle w:val="pj"/>
      </w:pPr>
      <w:r>
        <w:t>2) доверительным управляющим - в иных случаях. При этом налоговое обязательство по доходу, полученному физическим л</w:t>
      </w:r>
      <w:r>
        <w:t>ицом, кроме индивидуального предпринимателя, и юридическим лицом - нерезидентом, осуществляющим деятельность в Республике Казахстан без образования постоянного учреждения, от доверительных операций, осуществляемых банком второго уровня, являющимся налоговы</w:t>
      </w:r>
      <w:r>
        <w:t>м агентом, исполняется таким банком второго уровня в виде исполнения обязанностей налогового агента.</w:t>
      </w:r>
    </w:p>
    <w:p w:rsidR="00000000" w:rsidRDefault="0091227A">
      <w:pPr>
        <w:pStyle w:val="pj"/>
      </w:pPr>
      <w:r>
        <w:t>Доверительный управляющий исполняет налоговые обязательства, возникающие с даты:</w:t>
      </w:r>
    </w:p>
    <w:p w:rsidR="00000000" w:rsidRDefault="0091227A">
      <w:pPr>
        <w:pStyle w:val="pj"/>
      </w:pPr>
      <w:r>
        <w:t xml:space="preserve">государственной регистрации права доверительного управления имуществом, - </w:t>
      </w:r>
      <w:r>
        <w:t xml:space="preserve">в случае, если в соответствии с </w:t>
      </w:r>
      <w:hyperlink r:id="rId530" w:anchor="sub_id=50000" w:history="1">
        <w:r>
          <w:rPr>
            <w:rStyle w:val="a4"/>
          </w:rPr>
          <w:t>законодательством</w:t>
        </w:r>
      </w:hyperlink>
      <w:r>
        <w:t xml:space="preserve"> Республики Казахстан такое право подлежит государственной регистрации;</w:t>
      </w:r>
    </w:p>
    <w:p w:rsidR="00000000" w:rsidRDefault="0091227A">
      <w:pPr>
        <w:pStyle w:val="pj"/>
      </w:pPr>
      <w:r>
        <w:t>заключения договора доверительного управления имущес</w:t>
      </w:r>
      <w:r>
        <w:t xml:space="preserve">твом или документа, подтверждающего наступление иного случая возникновения доверительного управления имуществом, - в случае, если в соответствии с </w:t>
      </w:r>
      <w:hyperlink r:id="rId531" w:anchor="sub_id=50000" w:history="1">
        <w:r>
          <w:rPr>
            <w:rStyle w:val="a4"/>
          </w:rPr>
          <w:t>законодательством</w:t>
        </w:r>
      </w:hyperlink>
      <w:r>
        <w:t xml:space="preserve"> Республи</w:t>
      </w:r>
      <w:r>
        <w:t>ки Казахстан право доверительного управления не подлежит государственной регистрации.</w:t>
      </w:r>
    </w:p>
    <w:p w:rsidR="00000000" w:rsidRDefault="0091227A">
      <w:pPr>
        <w:pStyle w:val="pji"/>
      </w:pPr>
      <w:r>
        <w:rPr>
          <w:rStyle w:val="s3"/>
        </w:rPr>
        <w:t xml:space="preserve">См. </w:t>
      </w:r>
      <w:hyperlink r:id="rId532" w:history="1">
        <w:r>
          <w:rPr>
            <w:rStyle w:val="a4"/>
            <w:i/>
            <w:iCs/>
          </w:rPr>
          <w:t>Ответ</w:t>
        </w:r>
      </w:hyperlink>
      <w:r>
        <w:t xml:space="preserve"> </w:t>
      </w:r>
      <w:r>
        <w:rPr>
          <w:rStyle w:val="s3"/>
        </w:rPr>
        <w:t>Председателя КГД МФ РК от 21 июня 2018 года на вопрос от 4 июня 2018 года № 501101 (dialog.egov.kz) «Исполнение налогового обязательства по КПН и НДС по доверительному управлению осуществляется доверительным управляющим, исполнение налоговых обязательств п</w:t>
      </w:r>
      <w:r>
        <w:rPr>
          <w:rStyle w:val="s3"/>
        </w:rPr>
        <w:t xml:space="preserve">о другим налогам и обязательным платежам осуществляется лицом, признанным плательщиком такого налога, платежа», </w:t>
      </w:r>
      <w:hyperlink r:id="rId533" w:history="1">
        <w:r>
          <w:rPr>
            <w:rStyle w:val="a4"/>
            <w:i/>
            <w:iCs/>
          </w:rPr>
          <w:t>Письмо</w:t>
        </w:r>
      </w:hyperlink>
      <w:r>
        <w:t xml:space="preserve"> </w:t>
      </w:r>
      <w:r>
        <w:rPr>
          <w:rStyle w:val="s3"/>
        </w:rPr>
        <w:t xml:space="preserve">КГД МФ РК от 3 сентября 2020 года № КГД-07-2-8/ЖТ-А-1136 «Об исполнении </w:t>
      </w:r>
      <w:r>
        <w:rPr>
          <w:rStyle w:val="s3"/>
        </w:rPr>
        <w:t xml:space="preserve">налоговых обязательств доверительным управляющим и учредителем доверительного управления», </w:t>
      </w:r>
      <w:hyperlink r:id="rId534" w:history="1">
        <w:r>
          <w:rPr>
            <w:rStyle w:val="a4"/>
            <w:i/>
            <w:iCs/>
          </w:rPr>
          <w:t>Ответ</w:t>
        </w:r>
      </w:hyperlink>
      <w:r>
        <w:t xml:space="preserve"> </w:t>
      </w:r>
      <w:r>
        <w:rPr>
          <w:rStyle w:val="s3"/>
        </w:rPr>
        <w:t>Председателя КГД МФ РК от 14 апреля 2021 года на вопрос от 12 февраля 2021 года № 667703 (dial</w:t>
      </w:r>
      <w:r>
        <w:rPr>
          <w:rStyle w:val="s3"/>
        </w:rPr>
        <w:t>og.egov.kz) «О налоговых обязательствах при передаче имущества ИП в доверительное управление ТОО»</w:t>
      </w:r>
    </w:p>
    <w:p w:rsidR="00000000" w:rsidRDefault="0091227A">
      <w:pPr>
        <w:pStyle w:val="pj"/>
      </w:pPr>
      <w:r>
        <w:t>2. Исполнение налогового обязательства, возникающего по налогу на добавленную стоимость по деятельности по доверительному управлению, осуществляется доверител</w:t>
      </w:r>
      <w:r>
        <w:t xml:space="preserve">ьным управляющим в порядке, определенном </w:t>
      </w:r>
      <w:hyperlink w:anchor="sub3670000" w:history="1">
        <w:r>
          <w:rPr>
            <w:rStyle w:val="a4"/>
          </w:rPr>
          <w:t>разделом 10</w:t>
        </w:r>
      </w:hyperlink>
      <w:r>
        <w:t xml:space="preserve"> и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91227A">
      <w:pPr>
        <w:pStyle w:val="pji"/>
      </w:pPr>
      <w:r>
        <w:rPr>
          <w:rStyle w:val="s3"/>
        </w:rPr>
        <w:t xml:space="preserve">См.: </w:t>
      </w:r>
      <w:hyperlink r:id="rId535" w:history="1">
        <w:r>
          <w:rPr>
            <w:rStyle w:val="a4"/>
            <w:i/>
            <w:iCs/>
          </w:rPr>
          <w:t>Ответ</w:t>
        </w:r>
      </w:hyperlink>
      <w:r>
        <w:t xml:space="preserve"> </w:t>
      </w:r>
      <w:r>
        <w:rPr>
          <w:rStyle w:val="s3"/>
        </w:rPr>
        <w:t>Председателя КГД МФ РК от 1 марта 2019 года на вопрос от 15 февраля 2019 года № 535594 (dialog.egov.kz) «Касательно отнесения в зачет сумм НДС, уплаченных учредителем доверительному управляющему»</w:t>
      </w:r>
    </w:p>
    <w:p w:rsidR="00000000" w:rsidRDefault="0091227A">
      <w:pPr>
        <w:pStyle w:val="pj"/>
      </w:pPr>
      <w:r>
        <w:t>3. Исполнение налогового обязательства, возникающег</w:t>
      </w:r>
      <w:r>
        <w:t xml:space="preserve">о по налогам, не указанным в пунктах 1 и 2 настоящей статьи, и платежам в бюджет, осуществляется лицом, признаваемым плательщиком такого налога, платежа в бюджет в соответствии с настоящим Кодексом, если иное не установлено </w:t>
      </w:r>
      <w:hyperlink w:anchor="sub410000" w:history="1">
        <w:r>
          <w:rPr>
            <w:rStyle w:val="a4"/>
          </w:rPr>
          <w:t>статьей 41</w:t>
        </w:r>
      </w:hyperlink>
      <w:r>
        <w:t xml:space="preserve"> настоящего Кодекса.</w:t>
      </w:r>
    </w:p>
    <w:p w:rsidR="00000000" w:rsidRDefault="0091227A">
      <w:pPr>
        <w:pStyle w:val="pj"/>
      </w:pPr>
      <w:r>
        <w:t xml:space="preserve">4. Доверительный управляющий-физическое лицо, являющийся резидентом, должен встать на регистрационный учет в налоговом органе в качестве индивидуального предпринимателя в порядке, определенном </w:t>
      </w:r>
      <w:hyperlink w:anchor="sub790000" w:history="1">
        <w:r>
          <w:rPr>
            <w:rStyle w:val="a4"/>
          </w:rPr>
          <w:t>статьей 79</w:t>
        </w:r>
      </w:hyperlink>
      <w:r>
        <w:t xml:space="preserve"> настоящего Кодекса, кроме случаев получения в доверительное управление имущества в виде доли участия и акций.</w:t>
      </w:r>
    </w:p>
    <w:p w:rsidR="00000000" w:rsidRDefault="0091227A">
      <w:pPr>
        <w:pStyle w:val="pji"/>
      </w:pPr>
      <w:r>
        <w:rPr>
          <w:rStyle w:val="s3"/>
        </w:rPr>
        <w:t xml:space="preserve">В пункт 5 внесены изменения в соответствии с </w:t>
      </w:r>
      <w:hyperlink r:id="rId536" w:anchor="sub_id=40" w:history="1">
        <w:r>
          <w:rPr>
            <w:rStyle w:val="a4"/>
            <w:i/>
            <w:iCs/>
          </w:rPr>
          <w:t>Законом</w:t>
        </w:r>
      </w:hyperlink>
      <w:r>
        <w:t xml:space="preserve"> </w:t>
      </w:r>
      <w:r>
        <w:rPr>
          <w:rStyle w:val="s3"/>
        </w:rPr>
        <w:t>РК</w:t>
      </w:r>
      <w:r>
        <w:rPr>
          <w:rStyle w:val="s3"/>
        </w:rPr>
        <w:t xml:space="preserve"> от 04.07.18 г. № 174-VI (</w:t>
      </w:r>
      <w:hyperlink r:id="rId537" w:anchor="sub_id=400500" w:history="1">
        <w:r>
          <w:rPr>
            <w:rStyle w:val="a4"/>
            <w:i/>
            <w:iCs/>
          </w:rPr>
          <w:t>см. стар. ред.</w:t>
        </w:r>
      </w:hyperlink>
      <w:r>
        <w:rPr>
          <w:rStyle w:val="s3"/>
        </w:rPr>
        <w:t>)</w:t>
      </w:r>
    </w:p>
    <w:p w:rsidR="00000000" w:rsidRDefault="0091227A">
      <w:pPr>
        <w:pStyle w:val="pj"/>
      </w:pPr>
      <w:r>
        <w:t xml:space="preserve">5. Положения настоящей статьи и </w:t>
      </w:r>
      <w:hyperlink w:anchor="sub410000" w:history="1">
        <w:r>
          <w:rPr>
            <w:rStyle w:val="a4"/>
          </w:rPr>
          <w:t>статей 41 - 45</w:t>
        </w:r>
      </w:hyperlink>
      <w:r>
        <w:t xml:space="preserve"> настоящего Кодекса не применяются к налоговым обяза</w:t>
      </w:r>
      <w:r>
        <w:t xml:space="preserve">тельствам, возникающим в результате учреждения, осуществления и (или) прекращения управляющей компанией доверительного управления активами инвестиционного фонда в соответствии с </w:t>
      </w:r>
      <w:hyperlink r:id="rId538" w:history="1">
        <w:r>
          <w:rPr>
            <w:rStyle w:val="a4"/>
          </w:rPr>
          <w:t>законодательст</w:t>
        </w:r>
        <w:r>
          <w:rPr>
            <w:rStyle w:val="a4"/>
          </w:rPr>
          <w:t>вом</w:t>
        </w:r>
      </w:hyperlink>
      <w:r>
        <w:t xml:space="preserve"> </w:t>
      </w:r>
      <w:r>
        <w:rPr>
          <w:rStyle w:val="s0"/>
        </w:rPr>
        <w:t>Республики Казахстан об инвестиционных и венчурных фондах.</w:t>
      </w:r>
    </w:p>
    <w:p w:rsidR="00000000" w:rsidRDefault="0091227A">
      <w:pPr>
        <w:pStyle w:val="pji"/>
      </w:pPr>
      <w:r>
        <w:rPr>
          <w:rStyle w:val="s3"/>
        </w:rPr>
        <w:t xml:space="preserve">См.: </w:t>
      </w:r>
      <w:hyperlink r:id="rId539" w:history="1">
        <w:r>
          <w:rPr>
            <w:rStyle w:val="a4"/>
            <w:i/>
            <w:iCs/>
          </w:rPr>
          <w:t>Ответ</w:t>
        </w:r>
      </w:hyperlink>
      <w:r>
        <w:t xml:space="preserve"> </w:t>
      </w:r>
      <w:r>
        <w:rPr>
          <w:rStyle w:val="s3"/>
        </w:rPr>
        <w:t xml:space="preserve">Председателя КГД МФ РК от 11 апреля 2018 года на вопрос от 2 апреля 2018 года № 490707 (dialog.egov.kz) «Касательно налогообложения деятельности по доверительному управлению», </w:t>
      </w:r>
      <w:hyperlink r:id="rId540" w:history="1">
        <w:r>
          <w:rPr>
            <w:rStyle w:val="a4"/>
            <w:i/>
            <w:iCs/>
          </w:rPr>
          <w:t>Ответ</w:t>
        </w:r>
      </w:hyperlink>
      <w:r>
        <w:rPr>
          <w:rStyle w:val="s3"/>
        </w:rPr>
        <w:t xml:space="preserve"> Председат</w:t>
      </w:r>
      <w:r>
        <w:rPr>
          <w:rStyle w:val="s3"/>
        </w:rPr>
        <w:t>еля КГД МФ РК от 24 января 2023 года на вопрос от 5 декабря 2022 года № 761119 (dialog.egov.kz) «Физическое лицо, получающее имущество в доверительное управление, должно быть зарегистрировано в качестве ИП, и не вправе применять СНР»</w:t>
      </w:r>
    </w:p>
    <w:p w:rsidR="00000000" w:rsidRDefault="0091227A">
      <w:pPr>
        <w:pStyle w:val="pj"/>
      </w:pPr>
      <w:r>
        <w:t> </w:t>
      </w:r>
    </w:p>
    <w:p w:rsidR="00000000" w:rsidRDefault="0091227A">
      <w:pPr>
        <w:pStyle w:val="pji"/>
      </w:pPr>
      <w:bookmarkStart w:id="97" w:name="SUB410000"/>
      <w:bookmarkEnd w:id="97"/>
      <w:r>
        <w:rPr>
          <w:rStyle w:val="s3"/>
        </w:rPr>
        <w:t>Действие статьи 41 б</w:t>
      </w:r>
      <w:r>
        <w:rPr>
          <w:rStyle w:val="s3"/>
        </w:rPr>
        <w:t xml:space="preserve">ыло приостановлено с 1 января 2018 года до 1 января 2020 года, в период приостановления данная статья действовала в редакции </w:t>
      </w:r>
      <w:hyperlink r:id="rId541" w:anchor="sub_id=6010000" w:history="1">
        <w:r>
          <w:rPr>
            <w:rStyle w:val="a4"/>
            <w:i/>
            <w:iCs/>
          </w:rPr>
          <w:t>статьи 6-1</w:t>
        </w:r>
      </w:hyperlink>
      <w:r>
        <w:t xml:space="preserve"> </w:t>
      </w:r>
      <w:r>
        <w:rPr>
          <w:rStyle w:val="s3"/>
        </w:rPr>
        <w:t>Закона РК от 25.12.17 г. № 121-VI</w:t>
      </w:r>
    </w:p>
    <w:p w:rsidR="00000000" w:rsidRDefault="0091227A">
      <w:pPr>
        <w:pStyle w:val="pj"/>
      </w:pPr>
      <w:r>
        <w:rPr>
          <w:rStyle w:val="s1"/>
        </w:rPr>
        <w:t>С</w:t>
      </w:r>
      <w:r>
        <w:rPr>
          <w:rStyle w:val="s1"/>
        </w:rPr>
        <w:t>татья 41. Особенности исполнения налогового обязательства при передаче государственными учреждениями имущества в доверительное управление</w:t>
      </w:r>
    </w:p>
    <w:p w:rsidR="00000000" w:rsidRDefault="0091227A">
      <w:pPr>
        <w:pStyle w:val="pji"/>
      </w:pPr>
      <w:r>
        <w:rPr>
          <w:rStyle w:val="s3"/>
        </w:rPr>
        <w:t xml:space="preserve">Пункт 1 изложен в редакции </w:t>
      </w:r>
      <w:hyperlink r:id="rId542" w:anchor="sub_id=41" w:history="1">
        <w:r>
          <w:rPr>
            <w:rStyle w:val="a4"/>
            <w:i/>
            <w:iCs/>
          </w:rPr>
          <w:t>Закона</w:t>
        </w:r>
      </w:hyperlink>
      <w:r>
        <w:t xml:space="preserve"> </w:t>
      </w:r>
      <w:r>
        <w:rPr>
          <w:rStyle w:val="s3"/>
        </w:rPr>
        <w:t>РК о</w:t>
      </w:r>
      <w:r>
        <w:rPr>
          <w:rStyle w:val="s3"/>
        </w:rPr>
        <w:t>т 10.12.20 г. № 382-VI (введен в действие с 1 января 2021 г.) (</w:t>
      </w:r>
      <w:hyperlink r:id="rId543" w:anchor="sub_id=410000" w:history="1">
        <w:r>
          <w:rPr>
            <w:rStyle w:val="a4"/>
            <w:i/>
            <w:iCs/>
          </w:rPr>
          <w:t>см. стар. ред.</w:t>
        </w:r>
      </w:hyperlink>
      <w:r>
        <w:rPr>
          <w:rStyle w:val="s3"/>
        </w:rPr>
        <w:t>)</w:t>
      </w:r>
    </w:p>
    <w:p w:rsidR="00000000" w:rsidRDefault="0091227A">
      <w:pPr>
        <w:pStyle w:val="pj"/>
      </w:pPr>
      <w:r>
        <w:rPr>
          <w:rStyle w:val="s0"/>
        </w:rPr>
        <w:t xml:space="preserve">1. При передаче государственными учреждениями имущества в доверительное управление налоговые </w:t>
      </w:r>
      <w:r>
        <w:rPr>
          <w:rStyle w:val="s0"/>
        </w:rPr>
        <w:t>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доверительного управления имуществом или актом об учреждении доверительного управлен</w:t>
      </w:r>
      <w:r>
        <w:rPr>
          <w:rStyle w:val="s0"/>
        </w:rPr>
        <w:t>ия имуществом, за исключением электрических сетей</w:t>
      </w:r>
      <w:r>
        <w:t>, находящихся на праве хозяйственного ведения или оперативного управления государственных юридических лиц, переданных в доверительное управление или безвозмездное пользование энергопередающим организациям, н</w:t>
      </w:r>
      <w:r>
        <w:t xml:space="preserve">епосредственно к электрическим сетям которых они подключены в соответствии со </w:t>
      </w:r>
      <w:hyperlink r:id="rId544" w:anchor="sub_id=13010000" w:history="1">
        <w:r>
          <w:rPr>
            <w:rStyle w:val="a4"/>
          </w:rPr>
          <w:t>статьей 13-1</w:t>
        </w:r>
      </w:hyperlink>
      <w:r>
        <w:t xml:space="preserve"> Закона Республики Казахстан «Об электроэнергетике».</w:t>
      </w:r>
    </w:p>
    <w:p w:rsidR="00000000" w:rsidRDefault="0091227A">
      <w:pPr>
        <w:pStyle w:val="pji"/>
      </w:pPr>
      <w:r>
        <w:rPr>
          <w:rStyle w:val="s3"/>
        </w:rPr>
        <w:t>См.: Ответ Министра национал</w:t>
      </w:r>
      <w:r>
        <w:rPr>
          <w:rStyle w:val="s3"/>
        </w:rPr>
        <w:t>ьной экономики РК от 25 сентября 2019 года на вопрос от 19 сентября 2019 года № 570265 (dialog.egov.kz) «Об исполнении налогового обязательства при передаче имущества в доверительное управление ГУ»</w:t>
      </w:r>
    </w:p>
    <w:p w:rsidR="00000000" w:rsidRDefault="0091227A">
      <w:pPr>
        <w:pStyle w:val="pj"/>
      </w:pPr>
      <w:r>
        <w:rPr>
          <w:rStyle w:val="s0"/>
        </w:rPr>
        <w:t>2. Доверительный управляющий исполняет налоговые обязатель</w:t>
      </w:r>
      <w:r>
        <w:rPr>
          <w:rStyle w:val="s0"/>
        </w:rPr>
        <w:t>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с даты:</w:t>
      </w:r>
    </w:p>
    <w:p w:rsidR="00000000" w:rsidRDefault="0091227A">
      <w:pPr>
        <w:pStyle w:val="pj"/>
      </w:pPr>
      <w:r>
        <w:rPr>
          <w:rStyle w:val="s0"/>
        </w:rPr>
        <w:t>государственной регистрации</w:t>
      </w:r>
      <w:r>
        <w:rPr>
          <w:rStyle w:val="s0"/>
        </w:rPr>
        <w:t xml:space="preserve">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91227A">
      <w:pPr>
        <w:pStyle w:val="pj"/>
      </w:pPr>
      <w:r>
        <w:rPr>
          <w:rStyle w:val="s0"/>
        </w:rPr>
        <w:t>заключения договора доверительного управления имуществом или акта об учреждении доверительного упр</w:t>
      </w:r>
      <w:r>
        <w:rPr>
          <w:rStyle w:val="s0"/>
        </w:rPr>
        <w:t>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91227A">
      <w:pPr>
        <w:pStyle w:val="pj"/>
      </w:pPr>
      <w:r>
        <w:rPr>
          <w:rStyle w:val="s0"/>
        </w:rPr>
        <w:t>3. Доверительный управляющий:</w:t>
      </w:r>
    </w:p>
    <w:p w:rsidR="00000000" w:rsidRDefault="0091227A">
      <w:pPr>
        <w:pStyle w:val="pj"/>
      </w:pPr>
      <w:r>
        <w:rPr>
          <w:rStyle w:val="s0"/>
        </w:rPr>
        <w:t xml:space="preserve">исполняет налоговые обязательства, если иное не установлено </w:t>
      </w:r>
      <w:r>
        <w:rPr>
          <w:rStyle w:val="s0"/>
        </w:rPr>
        <w:t>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от своего имени, по ставкам и в порядке, которые установлены Особе</w:t>
      </w:r>
      <w:r>
        <w:rPr>
          <w:rStyle w:val="s0"/>
        </w:rPr>
        <w:t>нной частью настоящего Кодекса для лиц, к числу которых относится такой доверительный управляющий;</w:t>
      </w:r>
    </w:p>
    <w:p w:rsidR="00000000" w:rsidRDefault="0091227A">
      <w:pPr>
        <w:pStyle w:val="pj"/>
      </w:pPr>
      <w:r>
        <w:rPr>
          <w:rStyle w:val="s0"/>
        </w:rPr>
        <w:t xml:space="preserve">обязан, в целях исполнения налогового обязательства при передаче имущества в доверительное управление, вести раздельный учет в соответствии со </w:t>
      </w:r>
      <w:hyperlink w:anchor="sub1940000" w:history="1">
        <w:r>
          <w:rPr>
            <w:rStyle w:val="a4"/>
          </w:rPr>
          <w:t>статьей 194</w:t>
        </w:r>
      </w:hyperlink>
      <w:r>
        <w:t xml:space="preserve"> </w:t>
      </w:r>
      <w:r>
        <w:rPr>
          <w:rStyle w:val="s0"/>
        </w:rPr>
        <w:t>настоящего Кодекса.</w:t>
      </w:r>
    </w:p>
    <w:p w:rsidR="00000000" w:rsidRDefault="0091227A">
      <w:pPr>
        <w:pStyle w:val="pji"/>
      </w:pPr>
      <w:bookmarkStart w:id="98" w:name="SUB410400"/>
      <w:bookmarkEnd w:id="98"/>
      <w:r>
        <w:rPr>
          <w:rStyle w:val="s3"/>
        </w:rPr>
        <w:t xml:space="preserve">В пункт 4 внесены изменения в соответствии с </w:t>
      </w:r>
      <w:hyperlink r:id="rId545" w:anchor="sub_id=41" w:history="1">
        <w:r>
          <w:rPr>
            <w:rStyle w:val="a4"/>
            <w:i/>
            <w:iCs/>
          </w:rPr>
          <w:t>Законом</w:t>
        </w:r>
      </w:hyperlink>
      <w:r>
        <w:t xml:space="preserve"> </w:t>
      </w:r>
      <w:r>
        <w:rPr>
          <w:rStyle w:val="s3"/>
        </w:rPr>
        <w:t>РК от 10.12.20 г. № 382-VI (введен в действие с 1 января 2018 г.) (</w:t>
      </w:r>
      <w:hyperlink r:id="rId546" w:anchor="sub_id=410400" w:history="1">
        <w:r>
          <w:rPr>
            <w:rStyle w:val="a4"/>
            <w:i/>
            <w:iCs/>
          </w:rPr>
          <w:t>см. стар. ред.</w:t>
        </w:r>
      </w:hyperlink>
      <w:r>
        <w:rPr>
          <w:rStyle w:val="s3"/>
        </w:rPr>
        <w:t>)</w:t>
      </w:r>
    </w:p>
    <w:p w:rsidR="00000000" w:rsidRDefault="0091227A">
      <w:pPr>
        <w:pStyle w:val="pj"/>
      </w:pPr>
      <w:r>
        <w:rPr>
          <w:rStyle w:val="s0"/>
        </w:rPr>
        <w:t>4. В случае если при передаче государственными учреждениями имущества в доверительное управление имущество государственного учреждения не учитывается у доверительного управляющего в составе основных средств, инвестиций в недвижимость в соответствии с между</w:t>
      </w:r>
      <w:r>
        <w:rPr>
          <w:rStyle w:val="s0"/>
        </w:rPr>
        <w:t>народными стандартами финансовой отчетности и (или) требованиями законодательства Республики Казахстан о бухгалтерском учете и финансовой отчетности, то в акте приема-передачи такого имущества должна быть отражена балансовая стоимость такого имущества на д</w:t>
      </w:r>
      <w:r>
        <w:rPr>
          <w:rStyle w:val="s0"/>
        </w:rPr>
        <w:t>ату его составления.</w:t>
      </w:r>
    </w:p>
    <w:p w:rsidR="00000000" w:rsidRDefault="0091227A">
      <w:pPr>
        <w:pStyle w:val="pj"/>
      </w:pPr>
      <w:r>
        <w:t> </w:t>
      </w:r>
    </w:p>
    <w:p w:rsidR="00000000" w:rsidRDefault="0091227A">
      <w:pPr>
        <w:pStyle w:val="pj"/>
      </w:pPr>
      <w:bookmarkStart w:id="99" w:name="SUB420000"/>
      <w:bookmarkEnd w:id="99"/>
      <w:r>
        <w:rPr>
          <w:rStyle w:val="s1"/>
        </w:rPr>
        <w:t>Статья 42. Общие положения по учету доходов, затрат и имущества, возникающих в результате доверительного управления имуществом, по корпоративному и индивидуальному подоходным налогам</w:t>
      </w:r>
    </w:p>
    <w:p w:rsidR="00000000" w:rsidRDefault="0091227A">
      <w:pPr>
        <w:pStyle w:val="pj"/>
      </w:pPr>
      <w:r>
        <w:t xml:space="preserve">1. Для целей настоящего Кодекса под доходами, затратами и имуществом от доверительного управления имуществом понимаются возникающие в процессе осуществления доверительным управляющим обязанностей по доверительному управлению имуществом от своего имени и в </w:t>
      </w:r>
      <w:r>
        <w:t>интересах учредителя доверительного управления, соответственно:</w:t>
      </w:r>
    </w:p>
    <w:p w:rsidR="00000000" w:rsidRDefault="0091227A">
      <w:pPr>
        <w:pStyle w:val="pj"/>
      </w:pPr>
      <w:r>
        <w:t>подлежащие получению (полученные) доходы;</w:t>
      </w:r>
    </w:p>
    <w:p w:rsidR="00000000" w:rsidRDefault="0091227A">
      <w:pPr>
        <w:pStyle w:val="pj"/>
      </w:pPr>
      <w:r>
        <w:t>подлежащие выплате (произведенные) затраты, возмещение которых предусмотрено договором доверительного управления имуществом, актом об учреждении довер</w:t>
      </w:r>
      <w:r>
        <w:t>ительного управления имуществом или в иных случаях возникновения доверительного управления имуществом, в том числе вознаграждение;</w:t>
      </w:r>
    </w:p>
    <w:p w:rsidR="00000000" w:rsidRDefault="0091227A">
      <w:pPr>
        <w:pStyle w:val="pj"/>
      </w:pPr>
      <w:r>
        <w:t>имущество, приобретенное и (или) полученное доверительным управляющим в процессе осуществления обязанностей по доверительному</w:t>
      </w:r>
      <w:r>
        <w:t xml:space="preserve"> управлению имуществом от своего имени и в интересах учредителя доверительного управления.</w:t>
      </w:r>
    </w:p>
    <w:p w:rsidR="00000000" w:rsidRDefault="0091227A">
      <w:pPr>
        <w:pStyle w:val="pj"/>
      </w:pPr>
      <w:r>
        <w:t>2. Доверительный управляющий в целях исполнения налогового обязательства по корпоративному и индивидуальному подоходным налогам по деятельности по договору доверител</w:t>
      </w:r>
      <w:r>
        <w:t xml:space="preserve">ьного управления обязан вести раздельный учет в соответствии со </w:t>
      </w:r>
      <w:hyperlink w:anchor="sub1940000" w:history="1">
        <w:r>
          <w:rPr>
            <w:rStyle w:val="a4"/>
          </w:rPr>
          <w:t>статьями 194</w:t>
        </w:r>
      </w:hyperlink>
      <w:r>
        <w:t xml:space="preserve"> и </w:t>
      </w:r>
      <w:hyperlink w:anchor="sub1950000" w:history="1">
        <w:r>
          <w:rPr>
            <w:rStyle w:val="a4"/>
          </w:rPr>
          <w:t>195</w:t>
        </w:r>
      </w:hyperlink>
      <w:r>
        <w:t xml:space="preserve"> настоящего Кодекса.</w:t>
      </w:r>
    </w:p>
    <w:p w:rsidR="00000000" w:rsidRDefault="0091227A">
      <w:pPr>
        <w:pStyle w:val="pj"/>
      </w:pPr>
      <w:r>
        <w:t>3. Передача доверительному управляющему имущества учредителем доверительного управления</w:t>
      </w:r>
      <w:r>
        <w:t xml:space="preserve"> не является для данного учредителя реализацией такого имущества и не признается доходом доверительного управляющего.</w:t>
      </w:r>
    </w:p>
    <w:p w:rsidR="00000000" w:rsidRDefault="0091227A">
      <w:pPr>
        <w:pStyle w:val="pj"/>
      </w:pPr>
      <w:r>
        <w:t>4. Возврат доверительным управляющим имущества учредителю доверительного управления при прекращении действия договора доверительного управ</w:t>
      </w:r>
      <w:r>
        <w:t>ления имуществом, акта об учреждении доверительного управления имуществом или в иных случаях возникновения доверительного управления имуществом не является для данного управляющего реализацией такого имущества и не признается доходом (убытком) учредителя д</w:t>
      </w:r>
      <w:r>
        <w:t>оверительного управления.</w:t>
      </w:r>
    </w:p>
    <w:p w:rsidR="00000000" w:rsidRDefault="0091227A">
      <w:pPr>
        <w:pStyle w:val="pj"/>
      </w:pPr>
      <w:r>
        <w:t xml:space="preserve">5. Положительная разница между доходами и затратами от доверительного управления за налоговый период, определяемая на основании предусмотренного </w:t>
      </w:r>
      <w:hyperlink r:id="rId547" w:anchor="sub_id=8880400" w:history="1">
        <w:r>
          <w:rPr>
            <w:rStyle w:val="a4"/>
          </w:rPr>
          <w:t>г</w:t>
        </w:r>
        <w:r>
          <w:rPr>
            <w:rStyle w:val="a4"/>
          </w:rPr>
          <w:t>ражданским законодательством</w:t>
        </w:r>
      </w:hyperlink>
      <w:r>
        <w:t xml:space="preserve"> Республики Казахстан отчета доверительного управляющего о своей деятельности, является чистым доходом от доверительного управления учредителя доверительного управления.</w:t>
      </w:r>
    </w:p>
    <w:p w:rsidR="00000000" w:rsidRDefault="0091227A">
      <w:pPr>
        <w:pStyle w:val="pj"/>
      </w:pPr>
      <w:r>
        <w:t xml:space="preserve">6. В случаях, когда в соответствии с </w:t>
      </w:r>
      <w:hyperlink w:anchor="sub400000" w:history="1">
        <w:r>
          <w:rPr>
            <w:rStyle w:val="a4"/>
          </w:rPr>
          <w:t>пунктом 1 статьи 40</w:t>
        </w:r>
      </w:hyperlink>
      <w:r>
        <w:t xml:space="preserve"> настоящего Кодекса исполнение налоговых обязательств по корпоративному и индивидуальному подоходным налогам по деятельности по доверительному управлению имуществом осуществляется доверительным управляющим, учредитель доверите</w:t>
      </w:r>
      <w:r>
        <w:t>льного управления не вправе относить на вычеты сумму вознаграждения, предусмотренного договором доверительного управления имуществом или в иных случаях возникновения доверительного управления имуществом и выплачиваемого доверительному управляющему.</w:t>
      </w:r>
    </w:p>
    <w:p w:rsidR="00000000" w:rsidRDefault="0091227A">
      <w:pPr>
        <w:pStyle w:val="pji"/>
      </w:pPr>
      <w:r>
        <w:rPr>
          <w:rStyle w:val="s3"/>
        </w:rPr>
        <w:t xml:space="preserve">См.: </w:t>
      </w:r>
      <w:hyperlink r:id="rId548" w:history="1">
        <w:r>
          <w:rPr>
            <w:rStyle w:val="a4"/>
            <w:i/>
            <w:iCs/>
          </w:rPr>
          <w:t>Ответ</w:t>
        </w:r>
      </w:hyperlink>
      <w:r>
        <w:t xml:space="preserve"> </w:t>
      </w:r>
      <w:r>
        <w:rPr>
          <w:rStyle w:val="s3"/>
        </w:rPr>
        <w:t>Председателя КГД МФ РК от 25 мая 2021 года на вопрос от 6 мая 2021 года № 683455 (dialog.egov.kz) «О выписке доверительным управляющим счета-фактуры на сумму вознаграждения и отражении во</w:t>
      </w:r>
      <w:r>
        <w:rPr>
          <w:rStyle w:val="s3"/>
        </w:rPr>
        <w:t xml:space="preserve">знаграждения в декларации по КПН ф. 100.00», </w:t>
      </w:r>
      <w:hyperlink r:id="rId549" w:history="1">
        <w:r>
          <w:rPr>
            <w:rStyle w:val="a4"/>
            <w:i/>
            <w:iCs/>
          </w:rPr>
          <w:t>Ответ</w:t>
        </w:r>
      </w:hyperlink>
      <w:r>
        <w:t xml:space="preserve"> </w:t>
      </w:r>
      <w:r>
        <w:rPr>
          <w:rStyle w:val="s3"/>
        </w:rPr>
        <w:t>Председателя КГД МФ РК от 12 октября 2021 года на вопрос от 28 сентября 2021 года № 707418 (dialog.egov.kz) «Относительно налоговых обязател</w:t>
      </w:r>
      <w:r>
        <w:rPr>
          <w:rStyle w:val="s3"/>
        </w:rPr>
        <w:t xml:space="preserve">ьств физического лица-учредителя доверительного управления и юридического лица, принявшего имущество в доверительное управление», </w:t>
      </w:r>
      <w:hyperlink r:id="rId550" w:history="1">
        <w:r>
          <w:rPr>
            <w:rStyle w:val="a4"/>
            <w:i/>
            <w:iCs/>
          </w:rPr>
          <w:t>Ответ</w:t>
        </w:r>
      </w:hyperlink>
      <w:r>
        <w:t xml:space="preserve"> </w:t>
      </w:r>
      <w:r>
        <w:rPr>
          <w:rStyle w:val="s3"/>
        </w:rPr>
        <w:t>Председателя КГД МФ РК от 21 октября 2021 года на вопро</w:t>
      </w:r>
      <w:r>
        <w:rPr>
          <w:rStyle w:val="s3"/>
        </w:rPr>
        <w:t>с от 7 октября 2021 года № 708939 (dialog.egov.kz) «О налогообложении дохода учредителя доверительного управления в виде дивидендов»</w:t>
      </w:r>
    </w:p>
    <w:p w:rsidR="00000000" w:rsidRDefault="0091227A">
      <w:pPr>
        <w:pStyle w:val="pj"/>
      </w:pPr>
      <w:r>
        <w:t> </w:t>
      </w:r>
    </w:p>
    <w:p w:rsidR="00000000" w:rsidRDefault="0091227A">
      <w:pPr>
        <w:pStyle w:val="pj"/>
      </w:pPr>
      <w:bookmarkStart w:id="100" w:name="SUB430000"/>
      <w:bookmarkEnd w:id="100"/>
      <w:r>
        <w:rPr>
          <w:rStyle w:val="s1"/>
        </w:rPr>
        <w:t>Статья 43. Особенности налогового учета доверительного управляющего, исполняющего налоговое обязательство по корпоративно</w:t>
      </w:r>
      <w:r>
        <w:rPr>
          <w:rStyle w:val="s1"/>
        </w:rPr>
        <w:t>му и индивидуальному подоходным налогам</w:t>
      </w:r>
    </w:p>
    <w:p w:rsidR="00000000" w:rsidRDefault="0091227A">
      <w:pPr>
        <w:pStyle w:val="pj"/>
      </w:pPr>
      <w:r>
        <w:t xml:space="preserve">1. В случае, когда исполнение налогового обязательства по корпоративному и индивидуальному подоходным налогам по деятельности по доверительному управлению в соответствии со </w:t>
      </w:r>
      <w:hyperlink w:anchor="sub400000" w:history="1">
        <w:r>
          <w:rPr>
            <w:rStyle w:val="a4"/>
          </w:rPr>
          <w:t>статьей 40</w:t>
        </w:r>
      </w:hyperlink>
      <w:r>
        <w:t xml:space="preserve"> </w:t>
      </w:r>
      <w:r>
        <w:t>настоящего Кодекса осуществляется доверительным управляющим, доходы, затраты и имущество от доверительного управления имуществом являются для целей налогового учета доходами, затратами и имуществом доверительного управляющего.</w:t>
      </w:r>
    </w:p>
    <w:p w:rsidR="00000000" w:rsidRDefault="0091227A">
      <w:pPr>
        <w:pStyle w:val="pj"/>
      </w:pPr>
      <w:r>
        <w:t>Вознаграждение, предусмотренн</w:t>
      </w:r>
      <w:r>
        <w:t>ое договором доверительного управления или в иных случаях возникновения доверительного управления имуществом, включается в совокупный годовой доход доверительного управляющего, учитываемый раздельно от доходов от доверительного управления имуществом.</w:t>
      </w:r>
    </w:p>
    <w:p w:rsidR="00000000" w:rsidRDefault="0091227A">
      <w:pPr>
        <w:pStyle w:val="pj"/>
      </w:pPr>
      <w:r>
        <w:t>Довер</w:t>
      </w:r>
      <w:r>
        <w:t>ительный управляющий при определении объекта обложения по деятельности по доверительному управлению относит на вычеты сумму вознаграждения, включенную в его совокупный годовой доход, учитываемый раздельно от доходов от доверительного управления имуществом.</w:t>
      </w:r>
    </w:p>
    <w:p w:rsidR="00000000" w:rsidRDefault="0091227A">
      <w:pPr>
        <w:pStyle w:val="pj"/>
      </w:pPr>
      <w:r>
        <w:t xml:space="preserve">2. Доверительный управляющий составляет и представляет единую декларацию по корпоративному подоходному налогу в целом по всей деятельности, включая деятельность, осуществляемую в интересах учредителя доверительного управления, и приложения к декларации - </w:t>
      </w:r>
      <w:r>
        <w:t>по деятельности по доверительному управлению отдельно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rsidR="00000000" w:rsidRDefault="0091227A">
      <w:pPr>
        <w:pStyle w:val="pj"/>
      </w:pPr>
      <w:r>
        <w:t>3. Доверительный управляющий-юридическое лицо исполняе</w:t>
      </w:r>
      <w:r>
        <w:t>т обязательства по корпоративному подоходному налогу в порядке, определенном настоящим Кодексом, с учетом следующих особенностей:</w:t>
      </w:r>
    </w:p>
    <w:p w:rsidR="00000000" w:rsidRDefault="0091227A">
      <w:pPr>
        <w:pStyle w:val="pj"/>
      </w:pPr>
      <w:r>
        <w:t xml:space="preserve">применяет ставку корпоративного подоходного налога по деятельности по доверительному управлению имуществом, указанную в </w:t>
      </w:r>
      <w:hyperlink w:anchor="sub3130000" w:history="1">
        <w:r>
          <w:rPr>
            <w:rStyle w:val="a4"/>
          </w:rPr>
          <w:t>пункте 1 статьи 313</w:t>
        </w:r>
      </w:hyperlink>
      <w:r>
        <w:t xml:space="preserve"> настоящего Кодекса;</w:t>
      </w:r>
    </w:p>
    <w:p w:rsidR="00000000" w:rsidRDefault="0091227A">
      <w:pPr>
        <w:pStyle w:val="pj"/>
      </w:pPr>
      <w:r>
        <w:t xml:space="preserve">не применяет положения </w:t>
      </w:r>
      <w:hyperlink w:anchor="sub2880000" w:history="1">
        <w:r>
          <w:rPr>
            <w:rStyle w:val="a4"/>
          </w:rPr>
          <w:t>главы 29</w:t>
        </w:r>
      </w:hyperlink>
      <w:r>
        <w:t xml:space="preserve"> и </w:t>
      </w:r>
      <w:hyperlink w:anchor="sub7080000" w:history="1">
        <w:r>
          <w:rPr>
            <w:rStyle w:val="a4"/>
          </w:rPr>
          <w:t>раздела 21</w:t>
        </w:r>
      </w:hyperlink>
      <w:r>
        <w:t xml:space="preserve"> настоящего Кодекса по деятельности по доверительному управлению имуществом;</w:t>
      </w:r>
    </w:p>
    <w:p w:rsidR="00000000" w:rsidRDefault="0091227A">
      <w:pPr>
        <w:pStyle w:val="pj"/>
      </w:pPr>
      <w:r>
        <w:t>не</w:t>
      </w:r>
      <w:r>
        <w:t xml:space="preserve"> применяет специальные налоговые режимы по деятельности по доверительному управлению имуществом.</w:t>
      </w:r>
    </w:p>
    <w:p w:rsidR="00000000" w:rsidRDefault="0091227A">
      <w:pPr>
        <w:pStyle w:val="pj"/>
      </w:pPr>
      <w:r>
        <w:t>4. Доверительный управляющий-физическое лицо в случаях, когда учредителем доверительного управления является юридическое лицо:</w:t>
      </w:r>
    </w:p>
    <w:p w:rsidR="00000000" w:rsidRDefault="0091227A">
      <w:pPr>
        <w:pStyle w:val="pj"/>
      </w:pPr>
      <w:r>
        <w:t>исполняет налоговое обязательств</w:t>
      </w:r>
      <w:r>
        <w:t xml:space="preserve">о по исчислению индивидуального подоходного налога по деятельности по доверительному управлению имуществом по ставке, указанной в </w:t>
      </w:r>
      <w:hyperlink w:anchor="sub3130000" w:history="1">
        <w:r>
          <w:rPr>
            <w:rStyle w:val="a4"/>
          </w:rPr>
          <w:t>пункте 1 статьи 313</w:t>
        </w:r>
      </w:hyperlink>
      <w:r>
        <w:t xml:space="preserve"> настоящего Кодекса без применения положений </w:t>
      </w:r>
      <w:hyperlink w:anchor="sub3410000" w:history="1">
        <w:r>
          <w:rPr>
            <w:rStyle w:val="a4"/>
          </w:rPr>
          <w:t>статьи 341</w:t>
        </w:r>
      </w:hyperlink>
      <w:r>
        <w:t xml:space="preserve"> настоящего Кодекса;</w:t>
      </w:r>
    </w:p>
    <w:p w:rsidR="00000000" w:rsidRDefault="0091227A">
      <w:pPr>
        <w:pStyle w:val="pj"/>
      </w:pPr>
      <w:r>
        <w:t>не вправе применять специальные налоговые режимы по деятельности по доверительному управлению имуществом;</w:t>
      </w:r>
    </w:p>
    <w:p w:rsidR="00000000" w:rsidRDefault="0091227A">
      <w:pPr>
        <w:pStyle w:val="pj"/>
      </w:pPr>
      <w:r>
        <w:t>исполняет прочие налоговые обязательства по индивидуальному подоходному налогу в порядке, который определен Особенн</w:t>
      </w:r>
      <w:r>
        <w:t>ой частью настоящего Кодекса для лиц, к числу которых относится доверительный управляющий.</w:t>
      </w:r>
    </w:p>
    <w:p w:rsidR="00000000" w:rsidRDefault="0091227A">
      <w:pPr>
        <w:pStyle w:val="pji"/>
      </w:pPr>
      <w:r>
        <w:rPr>
          <w:rStyle w:val="s3"/>
        </w:rPr>
        <w:t xml:space="preserve">В подпункт 5 внесены изменения в соответствии с </w:t>
      </w:r>
      <w:hyperlink r:id="rId551" w:anchor="sub_id=43" w:history="1">
        <w:r>
          <w:rPr>
            <w:rStyle w:val="a4"/>
            <w:i/>
            <w:iCs/>
          </w:rPr>
          <w:t>Законом</w:t>
        </w:r>
      </w:hyperlink>
      <w:r>
        <w:t xml:space="preserve"> </w:t>
      </w:r>
      <w:r>
        <w:rPr>
          <w:rStyle w:val="s3"/>
        </w:rPr>
        <w:t>РК от 02.04.19 г. № 241-VI (введен в действие с 1 января 2018 г.) (</w:t>
      </w:r>
      <w:hyperlink r:id="rId552" w:anchor="sub_id=430500" w:history="1">
        <w:r>
          <w:rPr>
            <w:rStyle w:val="a4"/>
            <w:i/>
            <w:iCs/>
          </w:rPr>
          <w:t>см. стар. ред.</w:t>
        </w:r>
      </w:hyperlink>
      <w:r>
        <w:rPr>
          <w:rStyle w:val="s3"/>
        </w:rPr>
        <w:t>)</w:t>
      </w:r>
    </w:p>
    <w:p w:rsidR="00000000" w:rsidRDefault="0091227A">
      <w:pPr>
        <w:pStyle w:val="pj"/>
      </w:pPr>
      <w:r>
        <w:t xml:space="preserve">5. Доверительный управляющий-физическое лицо в случаях, когда учредителем доверительного </w:t>
      </w:r>
      <w:r>
        <w:t>управления является физическое лицо-резидент:</w:t>
      </w:r>
    </w:p>
    <w:p w:rsidR="00000000" w:rsidRDefault="0091227A">
      <w:pPr>
        <w:pStyle w:val="pj"/>
      </w:pPr>
      <w:r>
        <w:t xml:space="preserve">исполняет налоговое обязательство по исчислению индивидуального подоходного налога по деятельности по доверительному управлению имуществом без применения положений </w:t>
      </w:r>
      <w:hyperlink w:anchor="sub3410000" w:history="1">
        <w:r>
          <w:rPr>
            <w:rStyle w:val="a4"/>
          </w:rPr>
          <w:t>статьи 341</w:t>
        </w:r>
      </w:hyperlink>
      <w:r>
        <w:t xml:space="preserve"> на</w:t>
      </w:r>
      <w:r>
        <w:t>стоящего Кодекса;</w:t>
      </w:r>
    </w:p>
    <w:p w:rsidR="00000000" w:rsidRDefault="0091227A">
      <w:pPr>
        <w:pStyle w:val="pj"/>
      </w:pPr>
      <w:r>
        <w:rPr>
          <w:rStyle w:val="s0"/>
        </w:rPr>
        <w:t>не вправе применять специальный налоговый режим по деятельности по доверительному управлению;</w:t>
      </w:r>
    </w:p>
    <w:p w:rsidR="00000000" w:rsidRDefault="0091227A">
      <w:pPr>
        <w:pStyle w:val="pj"/>
      </w:pPr>
      <w:r>
        <w:t>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лиц, к числу которых относится доверительный управляющий.</w:t>
      </w:r>
    </w:p>
    <w:p w:rsidR="00000000" w:rsidRDefault="0091227A">
      <w:pPr>
        <w:pStyle w:val="pji"/>
      </w:pPr>
      <w:r>
        <w:rPr>
          <w:rStyle w:val="s3"/>
        </w:rPr>
        <w:t xml:space="preserve">См.: </w:t>
      </w:r>
      <w:hyperlink r:id="rId553" w:history="1">
        <w:r>
          <w:rPr>
            <w:rStyle w:val="a4"/>
            <w:i/>
            <w:iCs/>
          </w:rPr>
          <w:t>Ответ</w:t>
        </w:r>
      </w:hyperlink>
      <w:r>
        <w:t xml:space="preserve"> </w:t>
      </w:r>
      <w:r>
        <w:rPr>
          <w:rStyle w:val="s3"/>
        </w:rPr>
        <w:t>Председателя КГД МФ РК от 17 июня 2021 года на вопрос от 29 апреля 2021 года № 682343 (dialog.egov.kz) «О налоговых обязательствах при передаче государственным служащим унаследованного крестьянского хозяйства в доверительное управ</w:t>
      </w:r>
      <w:r>
        <w:rPr>
          <w:rStyle w:val="s3"/>
        </w:rPr>
        <w:t>ление своей супруге»</w:t>
      </w:r>
    </w:p>
    <w:p w:rsidR="00000000" w:rsidRDefault="0091227A">
      <w:pPr>
        <w:pStyle w:val="pj"/>
      </w:pPr>
      <w:r>
        <w:t>6. Доверительный управляющий-физическое лицо в случаях, когда учредителем доверительного управления является физическое лицо-нерезидент, исполняет налоговые обязательства по индивидуальному подоходному налогу в порядке, определенном на</w:t>
      </w:r>
      <w:r>
        <w:t>стоящим Кодексом, с учетом следующих особенностей:</w:t>
      </w:r>
    </w:p>
    <w:p w:rsidR="00000000" w:rsidRDefault="0091227A">
      <w:pPr>
        <w:pStyle w:val="pj"/>
      </w:pPr>
      <w:r>
        <w:t xml:space="preserve">применяет ставку, указанную в </w:t>
      </w:r>
      <w:hyperlink w:anchor="sub6460000" w:history="1">
        <w:r>
          <w:rPr>
            <w:rStyle w:val="a4"/>
          </w:rPr>
          <w:t>подпункте 1) пункта 1 статьи 646</w:t>
        </w:r>
      </w:hyperlink>
      <w:r>
        <w:t xml:space="preserve"> настоящего Кодекса, по деятельности по доверительному управлению имуществом;</w:t>
      </w:r>
    </w:p>
    <w:p w:rsidR="00000000" w:rsidRDefault="0091227A">
      <w:pPr>
        <w:pStyle w:val="pj"/>
      </w:pPr>
      <w:r>
        <w:t xml:space="preserve">не применяет положения </w:t>
      </w:r>
      <w:hyperlink w:anchor="sub3410000" w:history="1">
        <w:r>
          <w:rPr>
            <w:rStyle w:val="a4"/>
          </w:rPr>
          <w:t>статьи 341</w:t>
        </w:r>
      </w:hyperlink>
      <w:r>
        <w:t xml:space="preserve"> настоящего Кодекса;</w:t>
      </w:r>
    </w:p>
    <w:p w:rsidR="00000000" w:rsidRDefault="0091227A">
      <w:pPr>
        <w:pStyle w:val="pj"/>
      </w:pPr>
      <w:r>
        <w:t>не применяет специальные налоговые режимы.</w:t>
      </w:r>
    </w:p>
    <w:p w:rsidR="00000000" w:rsidRDefault="0091227A">
      <w:pPr>
        <w:pStyle w:val="pj"/>
      </w:pPr>
      <w:r>
        <w:t> </w:t>
      </w:r>
    </w:p>
    <w:p w:rsidR="00000000" w:rsidRDefault="0091227A">
      <w:pPr>
        <w:pStyle w:val="pj"/>
      </w:pPr>
      <w:bookmarkStart w:id="101" w:name="SUB440000"/>
      <w:bookmarkEnd w:id="101"/>
      <w:r>
        <w:rPr>
          <w:rStyle w:val="s1"/>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w:t>
      </w:r>
      <w:r>
        <w:rPr>
          <w:rStyle w:val="s1"/>
        </w:rPr>
        <w:t xml:space="preserve"> акций</w:t>
      </w:r>
    </w:p>
    <w:p w:rsidR="00000000" w:rsidRDefault="0091227A">
      <w:pPr>
        <w:pStyle w:val="pji"/>
      </w:pPr>
      <w:r>
        <w:rPr>
          <w:rStyle w:val="s3"/>
        </w:rPr>
        <w:t xml:space="preserve">В пункт 1 внесены изменения в соответствии с </w:t>
      </w:r>
      <w:hyperlink r:id="rId554" w:anchor="sub_id=19" w:history="1">
        <w:r>
          <w:rPr>
            <w:rStyle w:val="a4"/>
            <w:i/>
            <w:iCs/>
          </w:rPr>
          <w:t>Законом</w:t>
        </w:r>
      </w:hyperlink>
      <w:r>
        <w:rPr>
          <w:rStyle w:val="s3"/>
        </w:rPr>
        <w:t xml:space="preserve"> РК от 21.12.22 г. № 165-VII (введен в действие с 1 января 2023 г.) (</w:t>
      </w:r>
      <w:hyperlink r:id="rId555" w:anchor="sub_id=190207" w:history="1">
        <w:r>
          <w:rPr>
            <w:rStyle w:val="a4"/>
            <w:i/>
            <w:iCs/>
          </w:rPr>
          <w:t>см. стар. ред.</w:t>
        </w:r>
      </w:hyperlink>
      <w:r>
        <w:rPr>
          <w:rStyle w:val="s3"/>
        </w:rPr>
        <w:t>)</w:t>
      </w:r>
    </w:p>
    <w:p w:rsidR="00000000" w:rsidRDefault="0091227A">
      <w:pPr>
        <w:pStyle w:val="pj"/>
      </w:pPr>
      <w:r>
        <w:t>1. Для целей налогового учета:</w:t>
      </w:r>
    </w:p>
    <w:p w:rsidR="00000000" w:rsidRDefault="0091227A">
      <w:pPr>
        <w:pStyle w:val="pj"/>
      </w:pPr>
      <w:r>
        <w:t>доход в виде дивидендов по доле участия и акциям, находящимся в доверительном управлении, уменьшенный на сумму затрат, произведенных доверительным управляющим, возмещенных (</w:t>
      </w:r>
      <w:r>
        <w:t>подлежащих возмещению) на основании договора доверительного управления имуществом, акта об учреждении доверительного управления имуществом или иных случаев возникновения доверительного управления имуществом и отчета доверительного управляющего о своей деят</w:t>
      </w:r>
      <w:r>
        <w:t>ельности (далее - дивиденды от доверительного управления), является доходом учредителя доверительного управления;</w:t>
      </w:r>
    </w:p>
    <w:p w:rsidR="00000000" w:rsidRDefault="0091227A">
      <w:pPr>
        <w:pStyle w:val="pj"/>
      </w:pPr>
      <w:r>
        <w:t>имущество от доверительного управления долей участия и акциями является имуществом учредителя доверительного управления.</w:t>
      </w:r>
    </w:p>
    <w:p w:rsidR="00000000" w:rsidRDefault="0091227A">
      <w:pPr>
        <w:pStyle w:val="pj"/>
      </w:pPr>
      <w:r>
        <w:t>Вознаграждение, преду</w:t>
      </w:r>
      <w:r>
        <w:t>смотренное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подлежащее выплате доверительному управляющему, является затратами уч</w:t>
      </w:r>
      <w:r>
        <w:t>редителя доверительного управления.</w:t>
      </w:r>
    </w:p>
    <w:p w:rsidR="00000000" w:rsidRDefault="0091227A">
      <w:pPr>
        <w:pStyle w:val="pj"/>
      </w:pPr>
      <w:r>
        <w:t>В доход доверительного управляющего от доверительного управления долей участия и акциями включаются:</w:t>
      </w:r>
    </w:p>
    <w:p w:rsidR="00000000" w:rsidRDefault="0091227A">
      <w:pPr>
        <w:pStyle w:val="pj"/>
      </w:pPr>
      <w:r>
        <w:t>вознаграждение, предусмотренное актом об учреждении доверительного управления имуществом;</w:t>
      </w:r>
    </w:p>
    <w:p w:rsidR="00000000" w:rsidRDefault="0091227A">
      <w:pPr>
        <w:pStyle w:val="pj"/>
      </w:pPr>
      <w:r>
        <w:t>сумма затрат, произведенных д</w:t>
      </w:r>
      <w:r>
        <w:t>оверительным управляющим,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w:t>
      </w:r>
      <w:r>
        <w:t>го управляющего о своей деятельности.</w:t>
      </w:r>
    </w:p>
    <w:p w:rsidR="00000000" w:rsidRDefault="0091227A">
      <w:pPr>
        <w:pStyle w:val="pj"/>
      </w:pPr>
      <w:r>
        <w:t>Затраты от доверительного управления долей участия и акциями, произведенные доверительным управляющим, возмещение которых предусмотрено договором доверительного управления имуществом, актом об учреждении доверительного</w:t>
      </w:r>
      <w:r>
        <w:t xml:space="preserve"> управления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 являются для целей налогового учета затратами такого доверительного управляющего. Такие затраты уменьша</w:t>
      </w:r>
      <w:r>
        <w:t>ют доход учредителя доверительного управления в виде дивидендов по доле участия и акциям, находящимся в доверительном управлении, и не учитываются в качестве затрат, расходов у учредителя доверительного управления.</w:t>
      </w:r>
    </w:p>
    <w:p w:rsidR="00000000" w:rsidRDefault="0091227A">
      <w:pPr>
        <w:pStyle w:val="pj"/>
      </w:pPr>
      <w:r>
        <w:t>2. Учредитель доверительного управления и</w:t>
      </w:r>
      <w:r>
        <w:t>сполняет налоговое обязательство по корпоративному и индивидуальному подоходным налогам в порядке, определенном настоящим Кодексом.</w:t>
      </w:r>
    </w:p>
    <w:p w:rsidR="00000000" w:rsidRDefault="0091227A">
      <w:pPr>
        <w:pStyle w:val="pj"/>
      </w:pPr>
      <w:r>
        <w:t>3. Доверительный управляющий исполняет налоговое обязательство по корпоративному и индивидуальному подоходным налогам по дох</w:t>
      </w:r>
      <w:r>
        <w:t>одам, затратам и имуществу от доверительного управления долей участия и акциями в порядке, который определен Особенной частью настоящего Кодекса для лиц, к числу которых относится такой управляющий.</w:t>
      </w:r>
    </w:p>
    <w:p w:rsidR="00000000" w:rsidRDefault="0091227A">
      <w:pPr>
        <w:pStyle w:val="pj"/>
      </w:pPr>
      <w:r>
        <w:t> </w:t>
      </w:r>
    </w:p>
    <w:p w:rsidR="00000000" w:rsidRDefault="0091227A">
      <w:pPr>
        <w:pStyle w:val="pj"/>
      </w:pPr>
      <w:bookmarkStart w:id="102" w:name="SUB450000"/>
      <w:bookmarkEnd w:id="102"/>
      <w:r>
        <w:rPr>
          <w:rStyle w:val="s1"/>
        </w:rPr>
        <w:t>Статья 45. Особенности налогового учета по корпоративно</w:t>
      </w:r>
      <w:r>
        <w:rPr>
          <w:rStyle w:val="s1"/>
        </w:rPr>
        <w:t>му и индивидуальному подоходным налогам по актам об учреждении доверительного управления имуществом, кроме доли участия и акций</w:t>
      </w:r>
    </w:p>
    <w:p w:rsidR="00000000" w:rsidRDefault="0091227A">
      <w:pPr>
        <w:pStyle w:val="pj"/>
      </w:pPr>
      <w:r>
        <w:t>1. Для целей налогового учета:</w:t>
      </w:r>
    </w:p>
    <w:p w:rsidR="00000000" w:rsidRDefault="0091227A">
      <w:pPr>
        <w:pStyle w:val="pj"/>
      </w:pPr>
      <w:r>
        <w:t>доход по имуществу, находящемуся в доверительном управлении, кроме доли участия и акций, уменьшен</w:t>
      </w:r>
      <w:r>
        <w:t>ный на сумму затрат, произведенных доверительным управляющим - нерезидентом, возмещенных (подлежащих возмещению) на основании акта об учреждении доверительного управления имуществом и отчета доверительного управляющего о своей деятельности, является доходо</w:t>
      </w:r>
      <w:r>
        <w:t>м учредителя доверительного управления;</w:t>
      </w:r>
    </w:p>
    <w:p w:rsidR="00000000" w:rsidRDefault="0091227A">
      <w:pPr>
        <w:pStyle w:val="pj"/>
      </w:pPr>
      <w:r>
        <w:t>имущество от доверительного управления таким имуществом является имуществом учредителя доверительного управления;</w:t>
      </w:r>
    </w:p>
    <w:p w:rsidR="00000000" w:rsidRDefault="0091227A">
      <w:pPr>
        <w:pStyle w:val="pj"/>
      </w:pPr>
      <w:r>
        <w:t>вознаграждение, предусмотренное актом об учреждении доверительного управления имуществом, подлежащее в</w:t>
      </w:r>
      <w:r>
        <w:t>ыплате доверительному управляющему, является затратами учредителя доверительного управления.</w:t>
      </w:r>
    </w:p>
    <w:p w:rsidR="00000000" w:rsidRDefault="0091227A">
      <w:pPr>
        <w:pStyle w:val="pj"/>
      </w:pPr>
      <w:r>
        <w:t>В доход доверительного управляющего от доверительного управления имуществом, кроме доли участия и акций, включаются:</w:t>
      </w:r>
    </w:p>
    <w:p w:rsidR="00000000" w:rsidRDefault="0091227A">
      <w:pPr>
        <w:pStyle w:val="pj"/>
      </w:pPr>
      <w:r>
        <w:t>вознаграждение, предусмотренное актом об учреж</w:t>
      </w:r>
      <w:r>
        <w:t>дении доверительного управления имуществом;</w:t>
      </w:r>
    </w:p>
    <w:p w:rsidR="00000000" w:rsidRDefault="0091227A">
      <w:pPr>
        <w:pStyle w:val="pj"/>
      </w:pPr>
      <w:r>
        <w:t>сумма затрат, произведенных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w:t>
      </w:r>
    </w:p>
    <w:p w:rsidR="00000000" w:rsidRDefault="0091227A">
      <w:pPr>
        <w:pStyle w:val="pj"/>
      </w:pPr>
      <w:r>
        <w:t>Затраты</w:t>
      </w:r>
      <w:r>
        <w:t xml:space="preserve"> от доверительного управления имуществом, кроме доли участия и акций, произведенные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w:t>
      </w:r>
      <w:r>
        <w:t>сти, являются затратами такого доверительного управляющего.</w:t>
      </w:r>
    </w:p>
    <w:p w:rsidR="00000000" w:rsidRDefault="0091227A">
      <w:pPr>
        <w:pStyle w:val="pj"/>
      </w:pPr>
      <w:r>
        <w:t>Такие затраты уменьшают доход учредителя доверительного управления по имуществу, находящемуся в доверительном управлении, и не учитываются в качестве затрат у учредителя доверительного управления.</w:t>
      </w:r>
    </w:p>
    <w:p w:rsidR="00000000" w:rsidRDefault="0091227A">
      <w:pPr>
        <w:pStyle w:val="pj"/>
      </w:pPr>
      <w:r>
        <w:t>2. Учредитель доверительного управления исполняет налоговое обязательство по корпоративному и индивидуальному подоходным налогам по доходу от доверительного управления и имуществу от доверительного управления в порядке, определенном настоящим Кодексом для</w:t>
      </w:r>
      <w:r>
        <w:t xml:space="preserve"> лиц, к числу которых относится такой учредитель.</w:t>
      </w:r>
    </w:p>
    <w:p w:rsidR="00000000" w:rsidRDefault="0091227A">
      <w:pPr>
        <w:pStyle w:val="pj"/>
      </w:pPr>
      <w: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в порядке, определенном на</w:t>
      </w:r>
      <w:r>
        <w:t>стоящим Кодексом для лиц, к числу которых относится такой управляющий.</w:t>
      </w:r>
    </w:p>
    <w:p w:rsidR="00000000" w:rsidRDefault="0091227A">
      <w:pPr>
        <w:pStyle w:val="pj"/>
      </w:pPr>
      <w:r>
        <w:t> </w:t>
      </w:r>
    </w:p>
    <w:p w:rsidR="00000000" w:rsidRDefault="0091227A">
      <w:pPr>
        <w:pStyle w:val="pj"/>
      </w:pPr>
      <w:bookmarkStart w:id="103" w:name="SUB460000"/>
      <w:bookmarkEnd w:id="103"/>
      <w:r>
        <w:rPr>
          <w:rStyle w:val="s1"/>
        </w:rPr>
        <w:t>Статья 46. Исполнение налогового обязательства физического лица, признанного безвестно отсутствующим</w:t>
      </w:r>
    </w:p>
    <w:p w:rsidR="00000000" w:rsidRDefault="0091227A">
      <w:pPr>
        <w:pStyle w:val="pj"/>
      </w:pPr>
      <w:r>
        <w:t>1. Налоговое обязательство физического лица приостанавливается с момента признания</w:t>
      </w:r>
      <w:r>
        <w:t xml:space="preserve"> его безвестно отсутствующим на основании вступившего в силу решения суда.</w:t>
      </w:r>
    </w:p>
    <w:p w:rsidR="00000000" w:rsidRDefault="0091227A">
      <w:pPr>
        <w:pStyle w:val="pj"/>
      </w:pPr>
      <w: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w:t>
      </w:r>
      <w:r>
        <w:t xml:space="preserve"> признанного безвестно отсутствующим.</w:t>
      </w:r>
    </w:p>
    <w:p w:rsidR="00000000" w:rsidRDefault="0091227A">
      <w:pPr>
        <w:pStyle w:val="pj"/>
      </w:pPr>
      <w:r>
        <w:t xml:space="preserve">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w:t>
      </w:r>
      <w:r>
        <w:t>решения суда о недостаточности имущества.</w:t>
      </w:r>
    </w:p>
    <w:p w:rsidR="00000000" w:rsidRDefault="0091227A">
      <w:pPr>
        <w:pStyle w:val="pj"/>
      </w:pPr>
      <w: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w:t>
      </w:r>
      <w:r>
        <w:t xml:space="preserve">вленного </w:t>
      </w:r>
      <w:hyperlink w:anchor="sub480000" w:history="1">
        <w:r>
          <w:rPr>
            <w:rStyle w:val="a4"/>
          </w:rPr>
          <w:t>статьей 48</w:t>
        </w:r>
      </w:hyperlink>
      <w:r>
        <w:t xml:space="preserve"> настоящего Кодекса.</w:t>
      </w:r>
    </w:p>
    <w:p w:rsidR="00000000" w:rsidRDefault="0091227A">
      <w:pPr>
        <w:pStyle w:val="pj"/>
      </w:pPr>
      <w:r>
        <w:t> </w:t>
      </w:r>
    </w:p>
    <w:p w:rsidR="00000000" w:rsidRDefault="0091227A">
      <w:pPr>
        <w:pStyle w:val="pj"/>
      </w:pPr>
      <w:bookmarkStart w:id="104" w:name="SUB470000"/>
      <w:bookmarkEnd w:id="104"/>
      <w:r>
        <w:rPr>
          <w:rStyle w:val="s1"/>
        </w:rPr>
        <w:t>Статья 47. Погашение налоговой задолженности умершего физического лица</w:t>
      </w:r>
    </w:p>
    <w:p w:rsidR="00000000" w:rsidRDefault="0091227A">
      <w:pPr>
        <w:pStyle w:val="pj"/>
      </w:pPr>
      <w:r>
        <w:t>1. Налоговая задолженность, образовавшаяся на день смерти физического лица или на дату объявления его умершим н</w:t>
      </w:r>
      <w:r>
        <w:t>а основании вступившего в силу решения суда, погашается наследником (наследниками) в пределах стоимости наследуемого имущества и пропорционально доле в наследстве на дату его получения.</w:t>
      </w:r>
    </w:p>
    <w:p w:rsidR="00000000" w:rsidRDefault="0091227A">
      <w:pPr>
        <w:pStyle w:val="pj"/>
      </w:pPr>
      <w:r>
        <w:t>Если имущества умершего физического лица, а также физического лица, об</w:t>
      </w:r>
      <w:r>
        <w:t>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91227A">
      <w:pPr>
        <w:pStyle w:val="pj"/>
      </w:pPr>
      <w:r>
        <w:t>2. В слу</w:t>
      </w:r>
      <w:r>
        <w:t>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w:t>
      </w:r>
      <w:r>
        <w:t xml:space="preserve">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91227A">
      <w:pPr>
        <w:pStyle w:val="pj"/>
      </w:pPr>
      <w:r>
        <w:t>3. Налоговая задолженность физического лица, образовавшаяся на ден</w:t>
      </w:r>
      <w:r>
        <w:t>ь его смерти или на дату объявления его умершим на основании вступившего в силу решения суда, считается погашенной в случаях, если:</w:t>
      </w:r>
    </w:p>
    <w:p w:rsidR="00000000" w:rsidRDefault="0091227A">
      <w:pPr>
        <w:pStyle w:val="pj"/>
      </w:pPr>
      <w:r>
        <w:t>1) несовершеннолетний (несовершеннолетние) наследник (наследники) освобожден (освобождены) от исполнения налогового обязател</w:t>
      </w:r>
      <w:r>
        <w:t>ьства по погашению такой задолженности на основании вступившего в силу решения суда;</w:t>
      </w:r>
    </w:p>
    <w:p w:rsidR="00000000" w:rsidRDefault="0091227A">
      <w:pPr>
        <w:pStyle w:val="pj"/>
      </w:pPr>
      <w:r>
        <w:t>2) отсутствует наследник (наследники).</w:t>
      </w:r>
    </w:p>
    <w:p w:rsidR="00000000" w:rsidRDefault="0091227A">
      <w:pPr>
        <w:pStyle w:val="pj"/>
      </w:pPr>
      <w:r>
        <w:t>При отмене судом решения об объявлении физического лица умершим действие ранее списанной налоговым органом налоговой задолженности в</w:t>
      </w:r>
      <w:r>
        <w:t xml:space="preserve">озобновляется в судебном порядке независимо 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1227A">
      <w:pPr>
        <w:pStyle w:val="pj"/>
      </w:pPr>
      <w:r>
        <w:t>4. Положения настоящей статьи применяются при погашении налоговой задолженности, образовавшейся на дату сме</w:t>
      </w:r>
      <w:r>
        <w:t xml:space="preserve">рти или объявления умершим на основании вступившего в силу решения суда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91227A">
      <w:pPr>
        <w:pStyle w:val="pj"/>
      </w:pPr>
      <w:r>
        <w:t> </w:t>
      </w:r>
    </w:p>
    <w:p w:rsidR="00000000" w:rsidRDefault="0091227A">
      <w:pPr>
        <w:pStyle w:val="pji"/>
      </w:pPr>
      <w:bookmarkStart w:id="105" w:name="SUB480000"/>
      <w:bookmarkEnd w:id="105"/>
      <w:r>
        <w:rPr>
          <w:rStyle w:val="s3"/>
        </w:rPr>
        <w:t>Действие статьи 48 было приостановлено до 1 января 2020 года, в период приостан</w:t>
      </w:r>
      <w:r>
        <w:rPr>
          <w:rStyle w:val="s3"/>
        </w:rPr>
        <w:t xml:space="preserve">овления данная статья действовала в редакции </w:t>
      </w:r>
      <w:hyperlink r:id="rId556" w:anchor="sub_id=70000" w:history="1">
        <w:r>
          <w:rPr>
            <w:rStyle w:val="a4"/>
            <w:i/>
            <w:iCs/>
          </w:rPr>
          <w:t>статьи 7</w:t>
        </w:r>
      </w:hyperlink>
      <w:r>
        <w:t xml:space="preserve"> </w:t>
      </w:r>
      <w:r>
        <w:rPr>
          <w:rStyle w:val="s3"/>
        </w:rPr>
        <w:t>Закона РК от 25.12.17 г. № 121-VI</w:t>
      </w:r>
    </w:p>
    <w:p w:rsidR="00000000" w:rsidRDefault="0091227A">
      <w:pPr>
        <w:pStyle w:val="pj"/>
      </w:pPr>
      <w:r>
        <w:rPr>
          <w:rStyle w:val="s1"/>
        </w:rPr>
        <w:t>Статья 48. Сроки исковой давности по налоговому обязательству и требованию</w:t>
      </w:r>
    </w:p>
    <w:p w:rsidR="00000000" w:rsidRDefault="0091227A">
      <w:pPr>
        <w:pStyle w:val="pj"/>
      </w:pPr>
      <w:r>
        <w:rPr>
          <w:rStyle w:val="s0"/>
        </w:rPr>
        <w:t>1. Исковой давностью по налоговому обязательству и требованию признается период времени, в течение которого:</w:t>
      </w:r>
    </w:p>
    <w:p w:rsidR="00000000" w:rsidRDefault="0091227A">
      <w:pPr>
        <w:pStyle w:val="pj"/>
      </w:pPr>
      <w:r>
        <w:rPr>
          <w:rStyle w:val="s0"/>
        </w:rPr>
        <w:t>1) налоговый орган вправе исчислить, начислить или пересмотреть исчисленную, начисленную сумму налогов и платежей в бюджет;</w:t>
      </w:r>
    </w:p>
    <w:p w:rsidR="00000000" w:rsidRDefault="0091227A">
      <w:pPr>
        <w:pStyle w:val="pj"/>
      </w:pPr>
      <w:r>
        <w:rPr>
          <w:rStyle w:val="s0"/>
        </w:rPr>
        <w:t>2) налогоплательщик (на</w:t>
      </w:r>
      <w:r>
        <w:rPr>
          <w:rStyle w:val="s0"/>
        </w:rPr>
        <w:t>логовый агент) обязан представить налоговую отчетность, вправе внести изменения и дополнения в налоговую отчетность, отозвать налоговую отчетность;</w:t>
      </w:r>
    </w:p>
    <w:p w:rsidR="00000000" w:rsidRDefault="0091227A">
      <w:pPr>
        <w:pStyle w:val="pj"/>
      </w:pPr>
      <w:r>
        <w:rPr>
          <w:rStyle w:val="s0"/>
        </w:rPr>
        <w:t>3) налогоплательщик, (налоговый агент) вправе потребовать зачет и (или) возврат налогов и платежей в бюджет,</w:t>
      </w:r>
      <w:r>
        <w:rPr>
          <w:rStyle w:val="s0"/>
        </w:rPr>
        <w:t xml:space="preserve"> пени.</w:t>
      </w:r>
    </w:p>
    <w:p w:rsidR="00000000" w:rsidRDefault="0091227A">
      <w:pPr>
        <w:pStyle w:val="pj"/>
      </w:pPr>
      <w:bookmarkStart w:id="106" w:name="SUB480200"/>
      <w:bookmarkEnd w:id="106"/>
      <w:r>
        <w:rPr>
          <w:rStyle w:val="s0"/>
        </w:rPr>
        <w:t>2. Если иное не предусмотрено настоящей статьей, срок исковой давности составляет три года.</w:t>
      </w:r>
    </w:p>
    <w:p w:rsidR="00000000" w:rsidRDefault="0091227A">
      <w:pPr>
        <w:pStyle w:val="pji"/>
      </w:pPr>
      <w:r>
        <w:rPr>
          <w:rStyle w:val="s3"/>
        </w:rPr>
        <w:t xml:space="preserve">См.: </w:t>
      </w:r>
      <w:hyperlink r:id="rId557" w:anchor="sub_id=1700" w:history="1">
        <w:r>
          <w:rPr>
            <w:rStyle w:val="a4"/>
            <w:i/>
            <w:iCs/>
          </w:rPr>
          <w:t>Нормативное постановление</w:t>
        </w:r>
      </w:hyperlink>
      <w:r>
        <w:rPr>
          <w:rStyle w:val="s3"/>
        </w:rPr>
        <w:t xml:space="preserve"> Верховного Суда Республики Казахстан от 22 д</w:t>
      </w:r>
      <w:r>
        <w:rPr>
          <w:rStyle w:val="s3"/>
        </w:rPr>
        <w:t xml:space="preserve">екабря 2022 года № 9 «О некоторых вопросах применения судами налогового законодательства», </w:t>
      </w:r>
      <w:hyperlink r:id="rId558" w:history="1">
        <w:r>
          <w:rPr>
            <w:rStyle w:val="a4"/>
            <w:i/>
            <w:iCs/>
          </w:rPr>
          <w:t>Ответ</w:t>
        </w:r>
      </w:hyperlink>
      <w:r>
        <w:t xml:space="preserve"> </w:t>
      </w:r>
      <w:r>
        <w:rPr>
          <w:rStyle w:val="s3"/>
        </w:rPr>
        <w:t>Председателя КГД МФ РК от 25 декабря 2019 года на вопрос от 9 декабря 2019 года № 584573 (dial</w:t>
      </w:r>
      <w:r>
        <w:rPr>
          <w:rStyle w:val="s3"/>
        </w:rPr>
        <w:t>og.egov.kz) «Касательно исчисления срока исковой давности в случае, если деятельность налогоплательщика была приостановлена в предыдущие пять лет»,</w:t>
      </w:r>
      <w:r>
        <w:t xml:space="preserve"> </w:t>
      </w:r>
      <w:hyperlink r:id="rId559" w:history="1">
        <w:r>
          <w:rPr>
            <w:rStyle w:val="a4"/>
            <w:i/>
            <w:iCs/>
          </w:rPr>
          <w:t>Письмо</w:t>
        </w:r>
      </w:hyperlink>
      <w:r>
        <w:t xml:space="preserve"> </w:t>
      </w:r>
      <w:r>
        <w:rPr>
          <w:rStyle w:val="s3"/>
        </w:rPr>
        <w:t>КГД МФ РК от 11 января 2020 года № К</w:t>
      </w:r>
      <w:r>
        <w:rPr>
          <w:rStyle w:val="s3"/>
        </w:rPr>
        <w:t xml:space="preserve">ГД-02-47993-КГД-580, </w:t>
      </w:r>
      <w:hyperlink r:id="rId560" w:history="1">
        <w:r>
          <w:rPr>
            <w:rStyle w:val="a4"/>
            <w:i/>
            <w:iCs/>
          </w:rPr>
          <w:t>Письмо</w:t>
        </w:r>
      </w:hyperlink>
      <w:r>
        <w:t xml:space="preserve"> </w:t>
      </w:r>
      <w:r>
        <w:rPr>
          <w:rStyle w:val="s3"/>
        </w:rPr>
        <w:t xml:space="preserve">Министерства национальной экономики РК от 29 января 2020 года № 19-1/1791, </w:t>
      </w:r>
      <w:hyperlink r:id="rId561" w:history="1">
        <w:r>
          <w:rPr>
            <w:rStyle w:val="a4"/>
            <w:i/>
            <w:iCs/>
          </w:rPr>
          <w:t>Письмо</w:t>
        </w:r>
      </w:hyperlink>
      <w:r>
        <w:t xml:space="preserve"> </w:t>
      </w:r>
      <w:r>
        <w:rPr>
          <w:rStyle w:val="s3"/>
        </w:rPr>
        <w:t xml:space="preserve">КГД МФ РК от 13 </w:t>
      </w:r>
      <w:r>
        <w:rPr>
          <w:rStyle w:val="s3"/>
        </w:rPr>
        <w:t xml:space="preserve">февраля 2020 года № КГД-02/3630, </w:t>
      </w:r>
      <w:hyperlink r:id="rId562" w:history="1">
        <w:r>
          <w:rPr>
            <w:rStyle w:val="a4"/>
            <w:i/>
            <w:iCs/>
          </w:rPr>
          <w:t>Письмо</w:t>
        </w:r>
      </w:hyperlink>
      <w:r>
        <w:t xml:space="preserve"> </w:t>
      </w:r>
      <w:r>
        <w:rPr>
          <w:rStyle w:val="s3"/>
        </w:rPr>
        <w:t>КГД МФ РК от 28 декабря 2020 года № КГД-02-11-КГД/9660-И «Относительно применения срока исковой давности с 1 января 2020 года по налоговым обязательств</w:t>
      </w:r>
      <w:r>
        <w:rPr>
          <w:rStyle w:val="s3"/>
        </w:rPr>
        <w:t>ам и требованиям, возникшим до 1 января 2020 года»</w:t>
      </w:r>
    </w:p>
    <w:p w:rsidR="00000000" w:rsidRDefault="0091227A">
      <w:pPr>
        <w:pStyle w:val="pj"/>
      </w:pPr>
      <w:r>
        <w:rPr>
          <w:rStyle w:val="s0"/>
        </w:rPr>
        <w:t>3. Срок исковой давности составляет пять лет с учетом особенностей, установленных настоящей статьей, для следующих категорий налогоплательщиков:</w:t>
      </w:r>
    </w:p>
    <w:p w:rsidR="00000000" w:rsidRDefault="0091227A">
      <w:pPr>
        <w:pStyle w:val="pji"/>
      </w:pPr>
      <w:r>
        <w:rPr>
          <w:rStyle w:val="s3"/>
        </w:rPr>
        <w:t xml:space="preserve">Подпункт 1 изложен в редакции </w:t>
      </w:r>
      <w:hyperlink r:id="rId563" w:anchor="sub_id=48" w:history="1">
        <w:r>
          <w:rPr>
            <w:rStyle w:val="a4"/>
            <w:i/>
            <w:iCs/>
          </w:rPr>
          <w:t>Закона</w:t>
        </w:r>
      </w:hyperlink>
      <w:r>
        <w:t xml:space="preserve"> </w:t>
      </w:r>
      <w:r>
        <w:rPr>
          <w:rStyle w:val="s3"/>
        </w:rPr>
        <w:t>РК от 10.12.20 г. № 382-VI (введен в действие с 1 января 2022 г.) (</w:t>
      </w:r>
      <w:hyperlink r:id="rId564" w:anchor="sub_id=480300" w:history="1">
        <w:r>
          <w:rPr>
            <w:rStyle w:val="a4"/>
            <w:i/>
            <w:iCs/>
          </w:rPr>
          <w:t>см. стар. ред.</w:t>
        </w:r>
      </w:hyperlink>
      <w:r>
        <w:rPr>
          <w:rStyle w:val="s3"/>
        </w:rPr>
        <w:t>)</w:t>
      </w:r>
    </w:p>
    <w:p w:rsidR="00000000" w:rsidRDefault="0091227A">
      <w:pPr>
        <w:pStyle w:val="pj"/>
      </w:pPr>
      <w:r>
        <w:rPr>
          <w:rStyle w:val="s0"/>
        </w:rPr>
        <w:t>1)</w:t>
      </w:r>
      <w:r>
        <w:rPr>
          <w:rStyle w:val="s0"/>
        </w:rPr>
        <w:t xml:space="preserve"> субъектов крупного предпринимательства, отнесенных к такой категории субъектов в соответствии с </w:t>
      </w:r>
      <w:hyperlink r:id="rId565" w:anchor="sub_id=240600" w:history="1">
        <w:r>
          <w:rPr>
            <w:rStyle w:val="a4"/>
          </w:rPr>
          <w:t>Предпринимательским кодексом</w:t>
        </w:r>
      </w:hyperlink>
      <w:r>
        <w:rPr>
          <w:rStyle w:val="s0"/>
        </w:rPr>
        <w:t xml:space="preserve"> Республики Казахстан;</w:t>
      </w:r>
    </w:p>
    <w:p w:rsidR="00000000" w:rsidRDefault="0091227A">
      <w:pPr>
        <w:pStyle w:val="pj"/>
      </w:pPr>
      <w:r>
        <w:rPr>
          <w:rStyle w:val="s0"/>
        </w:rPr>
        <w:t>2) осуществляющих деятел</w:t>
      </w:r>
      <w:r>
        <w:rPr>
          <w:rStyle w:val="s0"/>
        </w:rPr>
        <w:t>ьность в соответствии с контрактом на недропользование;</w:t>
      </w:r>
    </w:p>
    <w:p w:rsidR="00000000" w:rsidRDefault="0091227A">
      <w:pPr>
        <w:pStyle w:val="pji"/>
      </w:pPr>
      <w:r>
        <w:rPr>
          <w:rStyle w:val="s3"/>
        </w:rPr>
        <w:t xml:space="preserve">Пункт дополнен подпунктом 3 в соответствии с </w:t>
      </w:r>
      <w:hyperlink r:id="rId566" w:anchor="sub_id=48"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 xml:space="preserve">3) резидентов Республики </w:t>
      </w:r>
      <w:r>
        <w:t xml:space="preserve">Казахстан, соответствующих условиям </w:t>
      </w:r>
      <w:hyperlink w:anchor="sub2940000" w:history="1">
        <w:r>
          <w:rPr>
            <w:rStyle w:val="a4"/>
          </w:rPr>
          <w:t>главы 30</w:t>
        </w:r>
      </w:hyperlink>
      <w:r>
        <w:t xml:space="preserve"> настоящего Кодекса.</w:t>
      </w:r>
    </w:p>
    <w:p w:rsidR="00000000" w:rsidRDefault="0091227A">
      <w:pPr>
        <w:pStyle w:val="pji"/>
      </w:pPr>
      <w:r>
        <w:rPr>
          <w:rStyle w:val="s3"/>
        </w:rPr>
        <w:t xml:space="preserve">См.: </w:t>
      </w:r>
      <w:hyperlink r:id="rId567" w:history="1">
        <w:r>
          <w:rPr>
            <w:rStyle w:val="a4"/>
            <w:i/>
            <w:iCs/>
          </w:rPr>
          <w:t>Ответ</w:t>
        </w:r>
      </w:hyperlink>
      <w:r>
        <w:t xml:space="preserve"> </w:t>
      </w:r>
      <w:r>
        <w:rPr>
          <w:rStyle w:val="s3"/>
        </w:rPr>
        <w:t xml:space="preserve">Председателя КГД МФ РК от 19 августа 2021 года на вопрос </w:t>
      </w:r>
      <w:r>
        <w:rPr>
          <w:rStyle w:val="s3"/>
        </w:rPr>
        <w:t>от 13 августа 2021 года № 700479/1 (dialog.egov.kz) «Касательно зачета/возврата излишне уплаченных сумм налогов с истекшим сроком исковой давности (НДС, ИПН, СН)»</w:t>
      </w:r>
    </w:p>
    <w:p w:rsidR="00000000" w:rsidRDefault="0091227A">
      <w:pPr>
        <w:pStyle w:val="pj"/>
      </w:pPr>
      <w:r>
        <w:rPr>
          <w:rStyle w:val="s0"/>
        </w:rPr>
        <w:t>4. Течение срока исковой давности начинается после окончания соответствующего налогового пери</w:t>
      </w:r>
      <w:r>
        <w:rPr>
          <w:rStyle w:val="s0"/>
        </w:rPr>
        <w:t>ода, за исключением случаев, предусмотренных пунктами 5, 6, 7, 8 и 12 настоящей статьи.</w:t>
      </w:r>
    </w:p>
    <w:p w:rsidR="00000000" w:rsidRDefault="0091227A">
      <w:pPr>
        <w:pStyle w:val="pj"/>
      </w:pPr>
      <w:r>
        <w:rPr>
          <w:rStyle w:val="s0"/>
        </w:rPr>
        <w:t>5. Налогоплательщик вправе исчислить, а налоговый орган вправе исчислить и начислить сумму налогов:</w:t>
      </w:r>
    </w:p>
    <w:p w:rsidR="00000000" w:rsidRDefault="0091227A">
      <w:pPr>
        <w:pStyle w:val="pji"/>
      </w:pPr>
      <w:r>
        <w:rPr>
          <w:rStyle w:val="s3"/>
        </w:rPr>
        <w:t xml:space="preserve">В подпункт 1 внесены изменения в соответствии с </w:t>
      </w:r>
      <w:hyperlink r:id="rId568" w:anchor="sub_id=48" w:history="1">
        <w:r>
          <w:rPr>
            <w:rStyle w:val="a4"/>
            <w:i/>
            <w:iCs/>
          </w:rPr>
          <w:t>Законом</w:t>
        </w:r>
      </w:hyperlink>
      <w:r>
        <w:t xml:space="preserve"> </w:t>
      </w:r>
      <w:r>
        <w:rPr>
          <w:rStyle w:val="s3"/>
        </w:rPr>
        <w:t>РК от 10.12.20 г. № 382-VI (введен в действие с 1 января 2021 г.) (</w:t>
      </w:r>
      <w:hyperlink r:id="rId569" w:anchor="sub_id=480500" w:history="1">
        <w:r>
          <w:rPr>
            <w:rStyle w:val="a4"/>
            <w:i/>
            <w:iCs/>
          </w:rPr>
          <w:t>см. стар. ред.</w:t>
        </w:r>
      </w:hyperlink>
      <w:r>
        <w:rPr>
          <w:rStyle w:val="s3"/>
        </w:rPr>
        <w:t>)</w:t>
      </w:r>
    </w:p>
    <w:p w:rsidR="00000000" w:rsidRDefault="0091227A">
      <w:pPr>
        <w:pStyle w:val="pj"/>
      </w:pPr>
      <w:r>
        <w:rPr>
          <w:rStyle w:val="s0"/>
        </w:rPr>
        <w:t xml:space="preserve">1) при применении </w:t>
      </w:r>
      <w:hyperlink w:anchor="sub7110000" w:history="1">
        <w:r>
          <w:rPr>
            <w:rStyle w:val="a4"/>
          </w:rPr>
          <w:t>глав 80 и 80-1</w:t>
        </w:r>
      </w:hyperlink>
      <w:r>
        <w:t xml:space="preserve"> </w:t>
      </w:r>
      <w:r>
        <w:rPr>
          <w:rStyle w:val="s0"/>
        </w:rPr>
        <w:t>настоящего Кодекса по налогам, указанным в инвестиционном контракте, предусматривающем реализацию инвестиционного приоритетного проекта</w:t>
      </w:r>
      <w:r>
        <w:t>, или соглашении об инвестициях,</w:t>
      </w:r>
      <w:r>
        <w:rPr>
          <w:rStyle w:val="s0"/>
        </w:rPr>
        <w:t xml:space="preserve"> - в течение периода действия такого контрак</w:t>
      </w:r>
      <w:r>
        <w:rPr>
          <w:rStyle w:val="s0"/>
        </w:rPr>
        <w:t xml:space="preserve">та </w:t>
      </w:r>
      <w:r>
        <w:t>или соглашения</w:t>
      </w:r>
      <w:r>
        <w:rPr>
          <w:rStyle w:val="s0"/>
        </w:rPr>
        <w:t xml:space="preserve"> и пяти лет с даты истечения срока действия или иного прекращения действия инвестиционного контракта </w:t>
      </w:r>
      <w:r>
        <w:t>или соглашения</w:t>
      </w:r>
      <w:r>
        <w:rPr>
          <w:rStyle w:val="s0"/>
        </w:rPr>
        <w:t>;</w:t>
      </w:r>
    </w:p>
    <w:p w:rsidR="00000000" w:rsidRDefault="0091227A">
      <w:pPr>
        <w:pStyle w:val="pj"/>
      </w:pPr>
      <w:r>
        <w:rPr>
          <w:rStyle w:val="s0"/>
        </w:rPr>
        <w:t xml:space="preserve">2) при применении </w:t>
      </w:r>
      <w:hyperlink w:anchor="sub2880104" w:history="1">
        <w:r>
          <w:rPr>
            <w:rStyle w:val="a4"/>
          </w:rPr>
          <w:t>подпункта 4) пункта 1 статьи 288</w:t>
        </w:r>
      </w:hyperlink>
      <w:r>
        <w:t xml:space="preserve"> </w:t>
      </w:r>
      <w:r>
        <w:rPr>
          <w:rStyle w:val="s0"/>
        </w:rPr>
        <w:t>настоящего Кодекса - в период обучения</w:t>
      </w:r>
      <w:r>
        <w:rPr>
          <w:rStyle w:val="s0"/>
        </w:rPr>
        <w:t xml:space="preserve"> физического лица и пяти лет со дня завершения обучения физического лица.</w:t>
      </w:r>
    </w:p>
    <w:p w:rsidR="00000000" w:rsidRDefault="0091227A">
      <w:pPr>
        <w:pStyle w:val="pji"/>
      </w:pPr>
      <w:r>
        <w:rPr>
          <w:rStyle w:val="s3"/>
        </w:rPr>
        <w:t xml:space="preserve">Пункт 6 изложен в редакции </w:t>
      </w:r>
      <w:hyperlink r:id="rId570" w:anchor="sub_id=48" w:history="1">
        <w:r>
          <w:rPr>
            <w:rStyle w:val="a4"/>
            <w:i/>
            <w:iCs/>
          </w:rPr>
          <w:t>Закона</w:t>
        </w:r>
      </w:hyperlink>
      <w:r>
        <w:t xml:space="preserve"> </w:t>
      </w:r>
      <w:r>
        <w:rPr>
          <w:rStyle w:val="s3"/>
        </w:rPr>
        <w:t>РК от 10.12.20 г. № 382-VI (введен в действие с 1 января 2021 г.) (</w:t>
      </w:r>
      <w:hyperlink r:id="rId571" w:anchor="sub_id=480600" w:history="1">
        <w:r>
          <w:rPr>
            <w:rStyle w:val="a4"/>
            <w:i/>
            <w:iCs/>
          </w:rPr>
          <w:t>см. стар. ред.</w:t>
        </w:r>
      </w:hyperlink>
      <w:r>
        <w:rPr>
          <w:rStyle w:val="s3"/>
        </w:rPr>
        <w:t>)</w:t>
      </w:r>
    </w:p>
    <w:p w:rsidR="00000000" w:rsidRDefault="0091227A">
      <w:pPr>
        <w:pStyle w:val="pj"/>
      </w:pPr>
      <w:r>
        <w:t>6. По налогоплательщикам, осуществляющим деятельность в соответствии с контрактом на недропользование, налоговый орган в течение периода действия контракта н</w:t>
      </w:r>
      <w:r>
        <w:t>а недропользование и пяти лет после завершения срока действия контракта на недропользование вправе начислить или пересмотреть исчисленную, начисленную сумму следующих налогов, платежей в бюджет:</w:t>
      </w:r>
    </w:p>
    <w:p w:rsidR="00000000" w:rsidRDefault="0091227A">
      <w:pPr>
        <w:pStyle w:val="pj"/>
      </w:pPr>
      <w:r>
        <w:t>налога на сверхприбыль;</w:t>
      </w:r>
    </w:p>
    <w:p w:rsidR="00000000" w:rsidRDefault="0091227A">
      <w:pPr>
        <w:pStyle w:val="pj"/>
      </w:pPr>
      <w:r>
        <w:t xml:space="preserve">доли Республики Казахстан по разделу </w:t>
      </w:r>
      <w:r>
        <w:t>продукции;</w:t>
      </w:r>
    </w:p>
    <w:p w:rsidR="00000000" w:rsidRDefault="0091227A">
      <w:pPr>
        <w:pStyle w:val="pj"/>
      </w:pPr>
      <w:r>
        <w:t>налогов и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w:t>
      </w:r>
    </w:p>
    <w:p w:rsidR="00000000" w:rsidRDefault="0091227A">
      <w:pPr>
        <w:pStyle w:val="pji"/>
      </w:pPr>
      <w:r>
        <w:rPr>
          <w:rStyle w:val="s3"/>
        </w:rPr>
        <w:t xml:space="preserve">См.: </w:t>
      </w:r>
      <w:hyperlink r:id="rId572" w:history="1">
        <w:r>
          <w:rPr>
            <w:rStyle w:val="a4"/>
            <w:i/>
            <w:iCs/>
          </w:rPr>
          <w:t>Ответ</w:t>
        </w:r>
      </w:hyperlink>
      <w:r>
        <w:t xml:space="preserve"> </w:t>
      </w:r>
      <w:r>
        <w:rPr>
          <w:rStyle w:val="s3"/>
        </w:rPr>
        <w:t>Председателя КГД МФ РК от 28 ноября 2019 года на вопрос от 20 ноября 2019 года № 581504 (dialog.egov.kz) «Об изменениях по установлению срока давности по налогоплательщикам, осуществляющим деятельность в соответствии с контрактом на недропользование»</w:t>
      </w:r>
    </w:p>
    <w:p w:rsidR="00000000" w:rsidRDefault="0091227A">
      <w:pPr>
        <w:pStyle w:val="pji"/>
      </w:pPr>
      <w:r>
        <w:rPr>
          <w:rStyle w:val="s3"/>
        </w:rPr>
        <w:t>Стать</w:t>
      </w:r>
      <w:r>
        <w:rPr>
          <w:rStyle w:val="s3"/>
        </w:rPr>
        <w:t xml:space="preserve">я дополнена пунктом 6-1 в соответствии с </w:t>
      </w:r>
      <w:hyperlink r:id="rId573" w:anchor="sub_id=48" w:history="1">
        <w:r>
          <w:rPr>
            <w:rStyle w:val="a4"/>
            <w:i/>
            <w:iCs/>
          </w:rPr>
          <w:t>Законом</w:t>
        </w:r>
      </w:hyperlink>
      <w:r>
        <w:rPr>
          <w:rStyle w:val="s3"/>
        </w:rPr>
        <w:t xml:space="preserve"> РК от 20.12.21 г. № 85-VII (введен в действие с 1 января 2022 г.)</w:t>
      </w:r>
    </w:p>
    <w:p w:rsidR="00000000" w:rsidRDefault="0091227A">
      <w:pPr>
        <w:pStyle w:val="pj"/>
      </w:pPr>
      <w:r>
        <w:t>6-1. Налогоплательщик вправе исчислить, а налоговый орган впр</w:t>
      </w:r>
      <w:r>
        <w:t xml:space="preserve">аве исчислить и начислить сумму налогов и платежей в бюджет за период действия соглашения об инвестиционных обязательствах, заключенного в соответствии с </w:t>
      </w:r>
      <w:hyperlink r:id="rId574" w:history="1">
        <w:r>
          <w:rPr>
            <w:rStyle w:val="a4"/>
          </w:rPr>
          <w:t>Предпринимательским кодексом</w:t>
        </w:r>
      </w:hyperlink>
      <w:r>
        <w:t xml:space="preserve"> Республи</w:t>
      </w:r>
      <w:r>
        <w:t>ки Казахстан, в течение периода действия такого соглашения и пяти лет с даты истечения срока действия или иного прекращения действия соглашения об инвестиционных обязательствах, начиная с первого января года, следующего за годом прекращения действия такого</w:t>
      </w:r>
      <w:r>
        <w:t xml:space="preserve"> соглашения.</w:t>
      </w:r>
    </w:p>
    <w:p w:rsidR="00000000" w:rsidRDefault="0091227A">
      <w:pPr>
        <w:pStyle w:val="pj"/>
      </w:pPr>
      <w:r>
        <w:rPr>
          <w:rStyle w:val="s0"/>
        </w:rPr>
        <w:t>7. Течение срока исковой давности начинается в случаях:</w:t>
      </w:r>
    </w:p>
    <w:p w:rsidR="00000000" w:rsidRDefault="0091227A">
      <w:pPr>
        <w:pStyle w:val="pj"/>
      </w:pPr>
      <w:r>
        <w:rPr>
          <w:rStyle w:val="s0"/>
        </w:rPr>
        <w:t xml:space="preserve">1) применения </w:t>
      </w:r>
      <w:hyperlink w:anchor="sub4320000" w:history="1">
        <w:r>
          <w:rPr>
            <w:rStyle w:val="a4"/>
          </w:rPr>
          <w:t>пункта 1 статьи 432</w:t>
        </w:r>
      </w:hyperlink>
      <w:r>
        <w:t xml:space="preserve"> </w:t>
      </w:r>
      <w:r>
        <w:rPr>
          <w:rStyle w:val="s0"/>
        </w:rPr>
        <w:t xml:space="preserve">настоящего Кодекса по налоговому обязательству и требованию о возврате суммы превышения налога на добавленную стоимость </w:t>
      </w:r>
      <w:r>
        <w:rPr>
          <w:rStyle w:val="s0"/>
        </w:rPr>
        <w:t>за период строительства зданий и сооружений производственного назначения -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91227A">
      <w:pPr>
        <w:pStyle w:val="pj"/>
      </w:pPr>
      <w:r>
        <w:rPr>
          <w:rStyle w:val="s0"/>
        </w:rPr>
        <w:t xml:space="preserve">2) применения </w:t>
      </w:r>
      <w:hyperlink w:anchor="sub4320200" w:history="1">
        <w:r>
          <w:rPr>
            <w:rStyle w:val="a4"/>
          </w:rPr>
          <w:t>пункта 2 статьи 432</w:t>
        </w:r>
      </w:hyperlink>
      <w:r>
        <w:rPr>
          <w:rStyle w:val="s0"/>
        </w:rPr>
        <w:t xml:space="preserve"> настоящего Кодекса по налоговому обязательству и требованию о возврате суммы превышения налога на добавленную стоимость за период проведения геологоразведочных работ и обустройства месторождения - после окончания налогового периода</w:t>
      </w:r>
      <w:r>
        <w:rPr>
          <w:rStyle w:val="s0"/>
        </w:rPr>
        <w:t>,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91227A">
      <w:pPr>
        <w:pStyle w:val="pj"/>
      </w:pPr>
      <w:r>
        <w:rPr>
          <w:rStyle w:val="s0"/>
        </w:rPr>
        <w:t>Если экспорт осуществлен до 1 января 201</w:t>
      </w:r>
      <w:r>
        <w:rPr>
          <w:rStyle w:val="s0"/>
        </w:rPr>
        <w:t>6 года, течение срока исковой давности начинается с 1 января 2016 года;</w:t>
      </w:r>
    </w:p>
    <w:p w:rsidR="00000000" w:rsidRDefault="0091227A">
      <w:pPr>
        <w:pStyle w:val="pj"/>
      </w:pPr>
      <w:r>
        <w:rPr>
          <w:rStyle w:val="s0"/>
        </w:rPr>
        <w:t xml:space="preserve">3) проведения возврата и (или) зачета в соответствии со </w:t>
      </w:r>
      <w:hyperlink w:anchor="sub1040000" w:history="1">
        <w:r>
          <w:rPr>
            <w:rStyle w:val="a4"/>
          </w:rPr>
          <w:t>статьей 104</w:t>
        </w:r>
      </w:hyperlink>
      <w:r>
        <w:t xml:space="preserve"> </w:t>
      </w:r>
      <w:r>
        <w:rPr>
          <w:rStyle w:val="s0"/>
        </w:rPr>
        <w:t>настоящего Кодекса подтвержденной суммы превышения налога на добавленную стоимость,</w:t>
      </w:r>
      <w:r>
        <w:rPr>
          <w:rStyle w:val="s0"/>
        </w:rPr>
        <w:t xml:space="preserve"> указанного в </w:t>
      </w:r>
      <w:hyperlink w:anchor="sub4320000" w:history="1">
        <w:r>
          <w:rPr>
            <w:rStyle w:val="a4"/>
          </w:rPr>
          <w:t>статье 432</w:t>
        </w:r>
      </w:hyperlink>
      <w:r>
        <w:t xml:space="preserve"> </w:t>
      </w:r>
      <w:r>
        <w:rPr>
          <w:rStyle w:val="s0"/>
        </w:rPr>
        <w:t>настоящего Кодекса, -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по итогам обжало</w:t>
      </w:r>
      <w:r>
        <w:rPr>
          <w:rStyle w:val="s0"/>
        </w:rPr>
        <w:t>вания результатов проверки в соответствии с законодательством Республики Казахстан.</w:t>
      </w:r>
    </w:p>
    <w:p w:rsidR="00000000" w:rsidRDefault="0091227A">
      <w:pPr>
        <w:pStyle w:val="pj"/>
      </w:pPr>
      <w:r>
        <w:rPr>
          <w:rStyle w:val="s0"/>
        </w:rPr>
        <w:t>8. Для целей начисления или пересмотра исчисленной, начисленной суммы налога на добавленную стоимость, указанного в подпунктах 1) и 2) пункта 7 настоящей статьи, течение ср</w:t>
      </w:r>
      <w:r>
        <w:rPr>
          <w:rStyle w:val="s0"/>
        </w:rPr>
        <w:t>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суммы превышения налога на добавленную стоимость.</w:t>
      </w:r>
    </w:p>
    <w:p w:rsidR="00000000" w:rsidRDefault="0091227A">
      <w:pPr>
        <w:pStyle w:val="pj"/>
      </w:pPr>
      <w:r>
        <w:rPr>
          <w:rStyle w:val="s0"/>
        </w:rPr>
        <w:t xml:space="preserve">9. Срок исковой давности </w:t>
      </w:r>
      <w:r>
        <w:rPr>
          <w:rStyle w:val="s0"/>
        </w:rPr>
        <w:t>продлевается:</w:t>
      </w:r>
    </w:p>
    <w:p w:rsidR="00000000" w:rsidRDefault="0091227A">
      <w:pPr>
        <w:pStyle w:val="pj"/>
      </w:pPr>
      <w:r>
        <w:rPr>
          <w:rStyle w:val="s0"/>
        </w:rPr>
        <w:t>1) на один календарный год -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пунктами 2 и 3 настоящей статьи, истекает менее чем чер</w:t>
      </w:r>
      <w:r>
        <w:rPr>
          <w:rStyle w:val="s0"/>
        </w:rPr>
        <w:t>ез один календарный год, в части начисления и (или) пересмотра исчисленной суммы налогов и платежей в бюджет;</w:t>
      </w:r>
    </w:p>
    <w:p w:rsidR="00000000" w:rsidRDefault="0091227A">
      <w:pPr>
        <w:pStyle w:val="pji"/>
      </w:pPr>
      <w:r>
        <w:rPr>
          <w:rStyle w:val="s3"/>
        </w:rPr>
        <w:t xml:space="preserve">См.: </w:t>
      </w:r>
      <w:hyperlink r:id="rId575" w:history="1">
        <w:r>
          <w:rPr>
            <w:rStyle w:val="a4"/>
            <w:i/>
            <w:iCs/>
          </w:rPr>
          <w:t>Ответ</w:t>
        </w:r>
      </w:hyperlink>
      <w:r>
        <w:rPr>
          <w:rStyle w:val="s3"/>
        </w:rPr>
        <w:t xml:space="preserve"> Председателя КГД МФ РК от 5 декабря 2022 года на вопрос от 29 ноября 2</w:t>
      </w:r>
      <w:r>
        <w:rPr>
          <w:rStyle w:val="s3"/>
        </w:rPr>
        <w:t>022 года № 760607 (dialog.egov.kz) «О продлении срока исковой давности в части права органов госдоходов по исчислению, начислению и (или) пересмотру исчисленной суммы налогов и платежей в бюджет»</w:t>
      </w:r>
    </w:p>
    <w:p w:rsidR="00000000" w:rsidRDefault="0091227A">
      <w:pPr>
        <w:pStyle w:val="pj"/>
      </w:pPr>
      <w:r>
        <w:rPr>
          <w:rStyle w:val="s0"/>
        </w:rPr>
        <w:t>2) на три календарных года - в случае представления налогопл</w:t>
      </w:r>
      <w:r>
        <w:rPr>
          <w:rStyle w:val="s0"/>
        </w:rPr>
        <w:t xml:space="preserve">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пунктами 2 и 3 настоящей статьи, истекает менее чем через один календарный </w:t>
      </w:r>
      <w:r>
        <w:rPr>
          <w:rStyle w:val="s0"/>
        </w:rPr>
        <w:t>год, в части начисления и (или) пересмотра исчисленной суммы корпоративного подоходного налога в бюджет;</w:t>
      </w:r>
    </w:p>
    <w:p w:rsidR="00000000" w:rsidRDefault="0091227A">
      <w:pPr>
        <w:pStyle w:val="pji"/>
      </w:pPr>
      <w:r>
        <w:rPr>
          <w:rStyle w:val="s3"/>
        </w:rPr>
        <w:t xml:space="preserve">В подпункт 3 внесены изменения в соответствии с </w:t>
      </w:r>
      <w:hyperlink r:id="rId576" w:anchor="sub_id=48" w:history="1">
        <w:r>
          <w:rPr>
            <w:rStyle w:val="a4"/>
            <w:i/>
            <w:iCs/>
          </w:rPr>
          <w:t>Законом</w:t>
        </w:r>
      </w:hyperlink>
      <w:r>
        <w:t xml:space="preserve"> </w:t>
      </w:r>
      <w:r>
        <w:rPr>
          <w:rStyle w:val="s3"/>
        </w:rPr>
        <w:t>РК от 10.12.20 г. № 382-VI (введен в действие с 1 января 2022 г.) (</w:t>
      </w:r>
      <w:hyperlink r:id="rId577" w:anchor="sub_id=480903" w:history="1">
        <w:r>
          <w:rPr>
            <w:rStyle w:val="a4"/>
            <w:i/>
            <w:iCs/>
          </w:rPr>
          <w:t>см. стар. ред.</w:t>
        </w:r>
      </w:hyperlink>
      <w:r>
        <w:rPr>
          <w:rStyle w:val="s3"/>
        </w:rPr>
        <w:t>)</w:t>
      </w:r>
    </w:p>
    <w:p w:rsidR="00000000" w:rsidRDefault="0091227A">
      <w:pPr>
        <w:pStyle w:val="pj"/>
      </w:pPr>
      <w:r>
        <w:rPr>
          <w:rStyle w:val="s0"/>
        </w:rPr>
        <w:t>3) до исполнения решения, вынесенного по результатам рассмотрения жалобы (заявления), в следующих случаях:</w:t>
      </w:r>
    </w:p>
    <w:p w:rsidR="00000000" w:rsidRDefault="0091227A">
      <w:pPr>
        <w:pStyle w:val="pj"/>
      </w:pPr>
      <w:r>
        <w:rPr>
          <w:rStyle w:val="s0"/>
        </w:rPr>
        <w:t>обжалования налогоплательщиком (налоговым агентом) в порядке, определенном законодательством Республики Казахстан, уведомления о результатах проверки</w:t>
      </w:r>
      <w:r>
        <w:rPr>
          <w:rStyle w:val="s0"/>
        </w:rPr>
        <w:t>, уведомления по результатам горизонтального мониторинга, а также действий (бездействие) должностных лиц налоговых органов - в обжалуемой части;</w:t>
      </w:r>
    </w:p>
    <w:p w:rsidR="00000000" w:rsidRDefault="0091227A">
      <w:pPr>
        <w:pStyle w:val="pj"/>
      </w:pPr>
      <w:r>
        <w:rPr>
          <w:rStyle w:val="s0"/>
        </w:rPr>
        <w:t>рассмотрения налогового заявления нерезидента на возврат подоходного налога из бюджета на основании международн</w:t>
      </w:r>
      <w:r>
        <w:rPr>
          <w:rStyle w:val="s0"/>
        </w:rPr>
        <w:t>ого договора;</w:t>
      </w:r>
    </w:p>
    <w:p w:rsidR="00000000" w:rsidRDefault="0091227A">
      <w:pPr>
        <w:pStyle w:val="pj"/>
      </w:pPr>
      <w:r>
        <w:rPr>
          <w:rStyle w:val="s0"/>
        </w:rPr>
        <w:t>обжалования нерезидентом в порядке, определенном законодательством Республики Казахстан, решения налогового органа, вынесенного по результатам рассмотрения налогового заявления на возврат подоходного налога из бюджета на основании международн</w:t>
      </w:r>
      <w:r>
        <w:rPr>
          <w:rStyle w:val="s0"/>
        </w:rPr>
        <w:t>ого договора;</w:t>
      </w:r>
    </w:p>
    <w:p w:rsidR="00000000" w:rsidRDefault="0091227A">
      <w:pPr>
        <w:pStyle w:val="pj"/>
      </w:pPr>
      <w:r>
        <w:rPr>
          <w:rStyle w:val="s0"/>
        </w:rPr>
        <w:t>обжалования нерезидентом решения уполномоченного органа, вынесенного по результатам рассмотрения жалобы нерезидента на указанное в абзаце четвертом настоящего подпункта решение налогового органа;</w:t>
      </w:r>
    </w:p>
    <w:p w:rsidR="00000000" w:rsidRDefault="0091227A">
      <w:pPr>
        <w:pStyle w:val="pj"/>
      </w:pPr>
      <w:r>
        <w:rPr>
          <w:rStyle w:val="s0"/>
        </w:rPr>
        <w:t>4) до исполнения решения уполномоченного орган</w:t>
      </w:r>
      <w:r>
        <w:rPr>
          <w:rStyle w:val="s0"/>
        </w:rPr>
        <w:t xml:space="preserve">а и (или) компетентного органа иностранного государства, принятого по итогам процедуры взаимного согласования, - в случае проведения уполномоченным органом процедуры взаимного согласования в соответствии со </w:t>
      </w:r>
      <w:hyperlink w:anchor="sub2210000" w:history="1">
        <w:r>
          <w:rPr>
            <w:rStyle w:val="a4"/>
          </w:rPr>
          <w:t>статьей 221</w:t>
        </w:r>
      </w:hyperlink>
      <w:r>
        <w:t xml:space="preserve"> </w:t>
      </w:r>
      <w:r>
        <w:rPr>
          <w:rStyle w:val="s0"/>
        </w:rPr>
        <w:t>наст</w:t>
      </w:r>
      <w:r>
        <w:rPr>
          <w:rStyle w:val="s0"/>
        </w:rPr>
        <w:t>оящего Кодекса;</w:t>
      </w:r>
    </w:p>
    <w:p w:rsidR="00000000" w:rsidRDefault="0091227A">
      <w:pPr>
        <w:pStyle w:val="pj"/>
      </w:pPr>
      <w:r>
        <w:rPr>
          <w:rStyle w:val="s0"/>
        </w:rPr>
        <w:t>5) до исполнения уведомления об устранении нарушений, выявленных налоговыми органами по результатам камерального контроля, направленного и врученного до истечения срока исковой давности, в части выявленных нарушений;</w:t>
      </w:r>
    </w:p>
    <w:p w:rsidR="00000000" w:rsidRDefault="0091227A">
      <w:pPr>
        <w:pStyle w:val="pji"/>
      </w:pPr>
      <w:r>
        <w:rPr>
          <w:rStyle w:val="s3"/>
        </w:rPr>
        <w:t xml:space="preserve">См.: </w:t>
      </w:r>
      <w:hyperlink r:id="rId578" w:history="1">
        <w:r>
          <w:rPr>
            <w:rStyle w:val="a4"/>
            <w:i/>
            <w:iCs/>
          </w:rPr>
          <w:t>Письмо</w:t>
        </w:r>
      </w:hyperlink>
      <w:r>
        <w:t xml:space="preserve"> </w:t>
      </w:r>
      <w:r>
        <w:rPr>
          <w:rStyle w:val="s3"/>
        </w:rPr>
        <w:t>КГД МФ РК от 17 апреля 2018 года № КГД-04-4-6191-КГД-10136 «Относительно применения норм статьи 48 и 96 Налогового кодекса по исполнению уведомлений об устранении нарушений, выявленных по результатам ка</w:t>
      </w:r>
      <w:r>
        <w:rPr>
          <w:rStyle w:val="s3"/>
        </w:rPr>
        <w:t>мерального контроля»</w:t>
      </w:r>
    </w:p>
    <w:p w:rsidR="00000000" w:rsidRDefault="0091227A">
      <w:pPr>
        <w:pStyle w:val="pji"/>
      </w:pPr>
      <w:r>
        <w:rPr>
          <w:rStyle w:val="s3"/>
        </w:rPr>
        <w:t xml:space="preserve">Подпункт 6 </w:t>
      </w:r>
      <w:hyperlink r:id="rId579" w:history="1">
        <w:r>
          <w:rPr>
            <w:rStyle w:val="a4"/>
            <w:i/>
            <w:iCs/>
          </w:rPr>
          <w:t>введен в действие</w:t>
        </w:r>
      </w:hyperlink>
      <w:r>
        <w:t xml:space="preserve"> </w:t>
      </w:r>
      <w:r>
        <w:rPr>
          <w:rStyle w:val="s3"/>
        </w:rPr>
        <w:t>с 1 января 2019 года</w:t>
      </w:r>
    </w:p>
    <w:p w:rsidR="00000000" w:rsidRDefault="0091227A">
      <w:pPr>
        <w:pStyle w:val="pji"/>
      </w:pPr>
      <w:r>
        <w:rPr>
          <w:rStyle w:val="s3"/>
        </w:rPr>
        <w:t xml:space="preserve">В подпункт 6 внесены изменения в соответствии с </w:t>
      </w:r>
      <w:hyperlink r:id="rId580" w:anchor="sub_id=48" w:history="1">
        <w:r>
          <w:rPr>
            <w:rStyle w:val="a4"/>
            <w:i/>
            <w:iCs/>
          </w:rPr>
          <w:t>Законом</w:t>
        </w:r>
      </w:hyperlink>
      <w:r>
        <w:t xml:space="preserve"> </w:t>
      </w:r>
      <w:r>
        <w:rPr>
          <w:rStyle w:val="s3"/>
        </w:rPr>
        <w:t>РК от 10.12.20 г. № 382-VI (введен в действие с 1 января 2022 г.) (</w:t>
      </w:r>
      <w:hyperlink r:id="rId581" w:anchor="sub_id=480906" w:history="1">
        <w:r>
          <w:rPr>
            <w:rStyle w:val="a4"/>
            <w:i/>
            <w:iCs/>
          </w:rPr>
          <w:t>см. стар. ред.</w:t>
        </w:r>
      </w:hyperlink>
      <w:r>
        <w:rPr>
          <w:rStyle w:val="s3"/>
        </w:rPr>
        <w:t>)</w:t>
      </w:r>
    </w:p>
    <w:p w:rsidR="00000000" w:rsidRDefault="0091227A">
      <w:pPr>
        <w:pStyle w:val="pj"/>
      </w:pPr>
      <w:r>
        <w:rPr>
          <w:rStyle w:val="s0"/>
        </w:rPr>
        <w:t>6) со дня вручения рекомендации по результатам горизонтального мониторинг</w:t>
      </w:r>
      <w:r>
        <w:rPr>
          <w:rStyle w:val="s0"/>
        </w:rPr>
        <w:t>а до исполнения решения по результатам горизонтального мониторинга;</w:t>
      </w:r>
    </w:p>
    <w:p w:rsidR="00000000" w:rsidRDefault="0091227A">
      <w:pPr>
        <w:pStyle w:val="pj"/>
      </w:pPr>
      <w:r>
        <w:rPr>
          <w:rStyle w:val="s0"/>
        </w:rPr>
        <w:t>7) в случае если инвестором инициировано разбирательство в международном арбитраже, то налоговый орган вправе начислить или пересмотреть исчисленную, начисленную сумму налогов и платежей в</w:t>
      </w:r>
      <w:r>
        <w:rPr>
          <w:rStyle w:val="s0"/>
        </w:rPr>
        <w:t xml:space="preserve"> бюджет налогоплательщика, по которой инвестором инициировано разбирательство, за период с момента обжалуемого инвестором периода и до момента вынесения окончательного решения по данному арбитражному разбирательству - в течение пяти лет после завершения та</w:t>
      </w:r>
      <w:r>
        <w:rPr>
          <w:rStyle w:val="s0"/>
        </w:rPr>
        <w:t>кого арбитражного разбирательства;</w:t>
      </w:r>
    </w:p>
    <w:p w:rsidR="00000000" w:rsidRDefault="0091227A">
      <w:pPr>
        <w:pStyle w:val="pj"/>
      </w:pPr>
      <w:r>
        <w:rPr>
          <w:rStyle w:val="s0"/>
        </w:rPr>
        <w:t>8) на три календарных года со дня завершения оказания услуги по коллекторской деятельности в отношении задолженности по договору о взыскании задолженности, установленного законодательством Республики Казахстан, в части на</w:t>
      </w:r>
      <w:r>
        <w:rPr>
          <w:rStyle w:val="s0"/>
        </w:rPr>
        <w:t>числения и (или) пересмотра исчисленной, начисленной суммы налогов и платежей в бюджет налогоплательщика, осуществляющего коллекторскую деятельность.</w:t>
      </w:r>
    </w:p>
    <w:p w:rsidR="00000000" w:rsidRDefault="0091227A">
      <w:pPr>
        <w:pStyle w:val="pji"/>
      </w:pPr>
      <w:r>
        <w:rPr>
          <w:rStyle w:val="s3"/>
        </w:rPr>
        <w:t xml:space="preserve">См.: </w:t>
      </w:r>
      <w:hyperlink r:id="rId582" w:history="1">
        <w:r>
          <w:rPr>
            <w:rStyle w:val="a4"/>
            <w:i/>
            <w:iCs/>
          </w:rPr>
          <w:t>Ответ</w:t>
        </w:r>
      </w:hyperlink>
      <w:r>
        <w:rPr>
          <w:rStyle w:val="s3"/>
        </w:rPr>
        <w:t xml:space="preserve"> Председателя КГД МФ РК от 12 н</w:t>
      </w:r>
      <w:r>
        <w:rPr>
          <w:rStyle w:val="s3"/>
        </w:rPr>
        <w:t xml:space="preserve">оября 2021 года на вопрос от 29 октября 2021 года № 712004 (dialog.egov.kz) «Об определении понятия «календарный год» при исчислении срока исковой давности», </w:t>
      </w:r>
      <w:hyperlink r:id="rId583" w:history="1">
        <w:r>
          <w:rPr>
            <w:rStyle w:val="a4"/>
            <w:i/>
            <w:iCs/>
          </w:rPr>
          <w:t>Ответ</w:t>
        </w:r>
      </w:hyperlink>
      <w:r>
        <w:rPr>
          <w:rStyle w:val="s3"/>
        </w:rPr>
        <w:t xml:space="preserve"> Председателя КГД МФ РК от 3</w:t>
      </w:r>
      <w:r>
        <w:rPr>
          <w:rStyle w:val="s3"/>
        </w:rPr>
        <w:t>1 мая 2022 года на вопрос от 15 апреля 2022 года № 735585 (dialog.egov.kz) «О продлении срока исковой давности при уплате НДС методом зачета по импорту КРС»</w:t>
      </w:r>
    </w:p>
    <w:p w:rsidR="00000000" w:rsidRDefault="0091227A">
      <w:pPr>
        <w:pStyle w:val="pj"/>
      </w:pPr>
      <w:r>
        <w:rPr>
          <w:rStyle w:val="s0"/>
        </w:rPr>
        <w:t xml:space="preserve">10. Срок исковой давности в части начисления или пересмотра исчисленной, начисленной суммы налогов </w:t>
      </w:r>
      <w:r>
        <w:rPr>
          <w:rStyle w:val="s0"/>
        </w:rPr>
        <w:t>и платежей в бюджет приостанавливается на период:</w:t>
      </w:r>
    </w:p>
    <w:p w:rsidR="00000000" w:rsidRDefault="0091227A">
      <w:pPr>
        <w:pStyle w:val="pj"/>
      </w:pPr>
      <w:r>
        <w:rPr>
          <w:rStyle w:val="s0"/>
        </w:rPr>
        <w:t>подготовки и подачи письменного возражения налогоплательщиком (налоговым агентом) на предварительный акт налоговой проверки и его рассмотрения налоговым органом в порядке, определенном законодательством Рес</w:t>
      </w:r>
      <w:r>
        <w:rPr>
          <w:rStyle w:val="s0"/>
        </w:rPr>
        <w:t>публики Казахстан;</w:t>
      </w:r>
    </w:p>
    <w:p w:rsidR="00000000" w:rsidRDefault="0091227A">
      <w:pPr>
        <w:pStyle w:val="pj"/>
      </w:pPr>
      <w:r>
        <w:rPr>
          <w:rStyle w:val="s0"/>
        </w:rPr>
        <w:t xml:space="preserve">направления запросов и получения по ним документов и (или) информации во время проведения налоговой проверки в соответствии с </w:t>
      </w:r>
      <w:hyperlink r:id="rId584" w:history="1">
        <w:r>
          <w:rPr>
            <w:rStyle w:val="a4"/>
          </w:rPr>
          <w:t>законодательством</w:t>
        </w:r>
      </w:hyperlink>
      <w:r>
        <w:rPr>
          <w:rStyle w:val="s0"/>
        </w:rPr>
        <w:t xml:space="preserve"> </w:t>
      </w:r>
      <w:r>
        <w:rPr>
          <w:rStyle w:val="s0"/>
        </w:rPr>
        <w:t>Республики Казахстан о трансфертном ценообразовании. При этом общий срок исковой давности в части пересмотра исчисленной, начисленной суммы налогов и платежей в бюджет с учетом его приостановления не может превышать семь лет;</w:t>
      </w:r>
    </w:p>
    <w:p w:rsidR="00000000" w:rsidRDefault="0091227A">
      <w:pPr>
        <w:pStyle w:val="pji"/>
      </w:pPr>
      <w:r>
        <w:rPr>
          <w:rStyle w:val="s3"/>
        </w:rPr>
        <w:t xml:space="preserve">См.: </w:t>
      </w:r>
      <w:hyperlink r:id="rId585" w:anchor="sub_id=18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rPr>
          <w:rStyle w:val="s0"/>
        </w:rPr>
        <w:t>времени с даты завершения налоговой про</w:t>
      </w:r>
      <w:r>
        <w:rPr>
          <w:rStyle w:val="s0"/>
        </w:rPr>
        <w:t>верки до завершения производства по уголовному делу в случае проведенной налоговой проверки в рамках досудебного расследования.</w:t>
      </w:r>
    </w:p>
    <w:p w:rsidR="00000000" w:rsidRDefault="0091227A">
      <w:pPr>
        <w:pStyle w:val="pji"/>
      </w:pPr>
      <w:r>
        <w:rPr>
          <w:rStyle w:val="s3"/>
        </w:rPr>
        <w:t xml:space="preserve">См.: </w:t>
      </w:r>
      <w:hyperlink r:id="rId586" w:history="1">
        <w:r>
          <w:rPr>
            <w:rStyle w:val="a4"/>
            <w:i/>
            <w:iCs/>
          </w:rPr>
          <w:t>Ответ</w:t>
        </w:r>
      </w:hyperlink>
      <w:r>
        <w:t xml:space="preserve"> </w:t>
      </w:r>
      <w:r>
        <w:rPr>
          <w:rStyle w:val="s3"/>
        </w:rPr>
        <w:t>Председателя КГД МФ РК от 25 февраля 2021 года на во</w:t>
      </w:r>
      <w:r>
        <w:rPr>
          <w:rStyle w:val="s3"/>
        </w:rPr>
        <w:t>прос от 16 февраля 2021 года № 668325 (dialog.egov.kz)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91227A">
      <w:pPr>
        <w:pStyle w:val="pj"/>
      </w:pPr>
      <w:r>
        <w:rPr>
          <w:rStyle w:val="s0"/>
        </w:rPr>
        <w:t>11. Начисление или пересмотр исчисленной суммы налог</w:t>
      </w:r>
      <w:r>
        <w:rPr>
          <w:rStyle w:val="s0"/>
        </w:rPr>
        <w:t>ов и платежей в бюджет по действию (действиям) по выписке счета-фактуры, совершенному (совершенным) с субъектом частного предпринимательства без фактической отгрузки товаров, выполнения работ, оказания услуг, производится налоговым органом по налоговому об</w:t>
      </w:r>
      <w:r>
        <w:rPr>
          <w:rStyle w:val="s0"/>
        </w:rPr>
        <w:t>язательству и (или) требованию на основании вступивших в законную силу решения, приговора, постановления суда - в пределах срока исковой давности.</w:t>
      </w:r>
    </w:p>
    <w:p w:rsidR="00000000" w:rsidRDefault="0091227A">
      <w:pPr>
        <w:pStyle w:val="pji"/>
      </w:pPr>
      <w:r>
        <w:rPr>
          <w:rStyle w:val="s3"/>
        </w:rPr>
        <w:t xml:space="preserve">Пункт 12 изложен в редакции </w:t>
      </w:r>
      <w:hyperlink r:id="rId587" w:anchor="sub_id=48" w:history="1">
        <w:r>
          <w:rPr>
            <w:rStyle w:val="a4"/>
            <w:i/>
            <w:iCs/>
          </w:rPr>
          <w:t>З</w:t>
        </w:r>
        <w:r>
          <w:rPr>
            <w:rStyle w:val="a4"/>
            <w:i/>
            <w:iCs/>
          </w:rPr>
          <w:t>акона</w:t>
        </w:r>
      </w:hyperlink>
      <w:r>
        <w:t xml:space="preserve"> </w:t>
      </w:r>
      <w:r>
        <w:rPr>
          <w:rStyle w:val="s3"/>
        </w:rPr>
        <w:t>РК от 10.12.20 г. № 382-VI (введен в действие с 1 января 2020 г.) (</w:t>
      </w:r>
      <w:hyperlink r:id="rId588" w:anchor="sub_id=481200" w:history="1">
        <w:r>
          <w:rPr>
            <w:rStyle w:val="a4"/>
            <w:i/>
            <w:iCs/>
          </w:rPr>
          <w:t>см. стар. ред.</w:t>
        </w:r>
      </w:hyperlink>
      <w:r>
        <w:rPr>
          <w:rStyle w:val="s3"/>
        </w:rPr>
        <w:t>)</w:t>
      </w:r>
    </w:p>
    <w:p w:rsidR="00000000" w:rsidRDefault="0091227A">
      <w:pPr>
        <w:pStyle w:val="pj"/>
      </w:pPr>
      <w:r>
        <w:t>12. Излишне (ошибочно) уплаченная сумма налога и платежа в бюджет, пеней подлежит з</w:t>
      </w:r>
      <w:r>
        <w:t xml:space="preserve">ачету и (или) возврату в размере сумм, уплаченных в течение текущего года и предыдущих календарных лет в пределах срока исковой давности, установленного пунктами 2 и 3 настоящей статьи, за исключением случая, установленного </w:t>
      </w:r>
      <w:hyperlink w:anchor="sub1080000" w:history="1">
        <w:r>
          <w:rPr>
            <w:rStyle w:val="a4"/>
          </w:rPr>
          <w:t>статьей 108</w:t>
        </w:r>
      </w:hyperlink>
      <w:r>
        <w:t xml:space="preserve"> настоящего Кодекса.</w:t>
      </w:r>
    </w:p>
    <w:p w:rsidR="00000000" w:rsidRDefault="0091227A">
      <w:pPr>
        <w:pStyle w:val="pji"/>
      </w:pPr>
      <w:r>
        <w:rPr>
          <w:rStyle w:val="s3"/>
        </w:rPr>
        <w:t xml:space="preserve">См.: </w:t>
      </w:r>
      <w:hyperlink r:id="rId589" w:history="1">
        <w:r>
          <w:rPr>
            <w:rStyle w:val="a4"/>
            <w:i/>
            <w:iCs/>
          </w:rPr>
          <w:t>Ответ</w:t>
        </w:r>
      </w:hyperlink>
      <w:r>
        <w:t xml:space="preserve"> </w:t>
      </w:r>
      <w:r>
        <w:rPr>
          <w:rStyle w:val="s3"/>
        </w:rPr>
        <w:t>Председателя Комитета государственных доходов МФ РК от 28 марта 2019 года на вопрос от 19 марта 2019 года № 541361 (dialog.egov.kz) «О порядке заче</w:t>
      </w:r>
      <w:r>
        <w:rPr>
          <w:rStyle w:val="s3"/>
        </w:rPr>
        <w:t>та и возврата излишне уплаченных сумма налога, платежа, пени»</w:t>
      </w:r>
    </w:p>
    <w:p w:rsidR="00000000" w:rsidRDefault="0091227A">
      <w:pPr>
        <w:pStyle w:val="pj"/>
      </w:pPr>
      <w:r>
        <w:t> </w:t>
      </w:r>
    </w:p>
    <w:p w:rsidR="00000000" w:rsidRDefault="0091227A">
      <w:pPr>
        <w:pStyle w:val="pj"/>
      </w:pPr>
      <w:r>
        <w:t> </w:t>
      </w:r>
    </w:p>
    <w:p w:rsidR="00000000" w:rsidRDefault="0091227A">
      <w:pPr>
        <w:pStyle w:val="pji"/>
      </w:pPr>
      <w:bookmarkStart w:id="107" w:name="SUB490000"/>
      <w:bookmarkEnd w:id="107"/>
      <w:r>
        <w:rPr>
          <w:rStyle w:val="s3"/>
        </w:rPr>
        <w:t xml:space="preserve">В заголовок главы 6 внесены изменения в соответствии с </w:t>
      </w:r>
      <w:hyperlink r:id="rId590" w:anchor="sub_id=6" w:history="1">
        <w:r>
          <w:rPr>
            <w:rStyle w:val="a4"/>
            <w:i/>
            <w:iCs/>
          </w:rPr>
          <w:t>Законом</w:t>
        </w:r>
      </w:hyperlink>
      <w:r>
        <w:t xml:space="preserve"> </w:t>
      </w:r>
      <w:r>
        <w:rPr>
          <w:rStyle w:val="s3"/>
        </w:rPr>
        <w:t xml:space="preserve">РК от 10.12.20 г. № 382-VI (введен в действие с </w:t>
      </w:r>
      <w:r>
        <w:rPr>
          <w:rStyle w:val="s3"/>
        </w:rPr>
        <w:t>1 января 2021 г.) (</w:t>
      </w:r>
      <w:hyperlink r:id="rId591" w:anchor="sub_id=490000" w:history="1">
        <w:r>
          <w:rPr>
            <w:rStyle w:val="a4"/>
            <w:i/>
            <w:iCs/>
          </w:rPr>
          <w:t>см. стар. ред.</w:t>
        </w:r>
      </w:hyperlink>
      <w:r>
        <w:rPr>
          <w:rStyle w:val="s3"/>
        </w:rPr>
        <w:t xml:space="preserve">); изложен в редакции </w:t>
      </w:r>
      <w:hyperlink r:id="rId592" w:anchor="sub_id=6" w:history="1">
        <w:r>
          <w:rPr>
            <w:rStyle w:val="a4"/>
            <w:i/>
            <w:iCs/>
          </w:rPr>
          <w:t>Закона</w:t>
        </w:r>
      </w:hyperlink>
      <w:r>
        <w:rPr>
          <w:rStyle w:val="s3"/>
        </w:rPr>
        <w:t xml:space="preserve"> РК от 12.12.23 г. № 45-VIII (вв</w:t>
      </w:r>
      <w:r>
        <w:rPr>
          <w:rStyle w:val="s3"/>
        </w:rPr>
        <w:t>еден в действие с 1 января 2024 г.) (</w:t>
      </w:r>
      <w:hyperlink r:id="rId593" w:anchor="sub_id=490000" w:history="1">
        <w:r>
          <w:rPr>
            <w:rStyle w:val="a4"/>
            <w:i/>
            <w:iCs/>
          </w:rPr>
          <w:t>см. стар. ред.</w:t>
        </w:r>
      </w:hyperlink>
      <w:r>
        <w:rPr>
          <w:rStyle w:val="s3"/>
        </w:rPr>
        <w:t>)</w:t>
      </w:r>
    </w:p>
    <w:p w:rsidR="00000000" w:rsidRDefault="0091227A">
      <w:pPr>
        <w:pStyle w:val="pc"/>
      </w:pPr>
      <w:r>
        <w:rPr>
          <w:rStyle w:val="s1"/>
        </w:rPr>
        <w:t xml:space="preserve">Глава 6. ИЗМЕНЕНИЕ СРОКОВ ИСПОЛНЕНИЯ НАЛОГОВОГО ОБЯЗАТЕЛЬСТВА ПО УПЛАТЕ НАЛОГОВ, </w:t>
      </w:r>
      <w:r>
        <w:rPr>
          <w:rStyle w:val="s1"/>
        </w:rPr>
        <w:br/>
        <w:t>ГОСУДАРСТВЕННОЙ ПОШЛИНЫ И (ИЛИ) ПЛАТ.</w:t>
      </w:r>
      <w:r>
        <w:rPr>
          <w:rStyle w:val="s1"/>
        </w:rPr>
        <w:t xml:space="preserve"> ОСНОВАНИЕ ПРЕКРАЩЕНИЯ НАЛОГОВОГО ОБЯЗАТЕЛЬСТВА. </w:t>
      </w:r>
      <w:r>
        <w:rPr>
          <w:rStyle w:val="s1"/>
        </w:rPr>
        <w:br/>
        <w:t>ИНВЕСТИЦИОННЫЙ НАЛОГОВЫЙ КРЕДИТ</w:t>
      </w:r>
    </w:p>
    <w:p w:rsidR="00000000" w:rsidRDefault="0091227A">
      <w:pPr>
        <w:pStyle w:val="pj"/>
      </w:pPr>
      <w:r>
        <w:rPr>
          <w:b/>
          <w:bCs/>
        </w:rPr>
        <w:t> </w:t>
      </w:r>
    </w:p>
    <w:p w:rsidR="00000000" w:rsidRDefault="0091227A">
      <w:pPr>
        <w:pStyle w:val="pj"/>
      </w:pPr>
      <w:r>
        <w:rPr>
          <w:rStyle w:val="s1"/>
        </w:rPr>
        <w:t>Статья 49. Общие положения об изменении сроков исполнения налогового обязательства по уплате налогов и (или) плат</w:t>
      </w:r>
    </w:p>
    <w:p w:rsidR="00000000" w:rsidRDefault="0091227A">
      <w:pPr>
        <w:pStyle w:val="pji"/>
      </w:pPr>
      <w:r>
        <w:rPr>
          <w:rStyle w:val="s3"/>
        </w:rPr>
        <w:t xml:space="preserve">В пункт 1 внесены изменения в соответствии с </w:t>
      </w:r>
      <w:hyperlink r:id="rId594" w:anchor="sub_id=49" w:history="1">
        <w:r>
          <w:rPr>
            <w:rStyle w:val="a4"/>
            <w:i/>
            <w:iCs/>
          </w:rPr>
          <w:t>Законом</w:t>
        </w:r>
      </w:hyperlink>
      <w:r>
        <w:t xml:space="preserve"> </w:t>
      </w:r>
      <w:r>
        <w:rPr>
          <w:rStyle w:val="s3"/>
        </w:rPr>
        <w:t>РК от 02.01.21 г. № 402-VI (введен в действие с 1 января 2022 г.) (</w:t>
      </w:r>
      <w:hyperlink r:id="rId595" w:anchor="sub_id=490000" w:history="1">
        <w:r>
          <w:rPr>
            <w:rStyle w:val="a4"/>
            <w:i/>
            <w:iCs/>
          </w:rPr>
          <w:t>см. стар. ред.</w:t>
        </w:r>
      </w:hyperlink>
      <w:r>
        <w:rPr>
          <w:rStyle w:val="s3"/>
        </w:rPr>
        <w:t>)</w:t>
      </w:r>
    </w:p>
    <w:p w:rsidR="00000000" w:rsidRDefault="0091227A">
      <w:pPr>
        <w:pStyle w:val="pj"/>
      </w:pPr>
      <w:r>
        <w:t>1</w:t>
      </w:r>
      <w:r>
        <w:t>. Изменением сроков исполнения налогового обязательства по уплате налогов и (или) плат, признается перенос установленного настоящим Кодексом срока их уплаты на более поздний срок либо продление сроков погашения налоговой задолженности. Положения настоящего</w:t>
      </w:r>
      <w:r>
        <w:t xml:space="preserve"> пункта не применяются в отношении сумм штрафов.</w:t>
      </w:r>
    </w:p>
    <w:p w:rsidR="00000000" w:rsidRDefault="0091227A">
      <w:pPr>
        <w:pStyle w:val="pj"/>
      </w:pPr>
      <w:r>
        <w:t xml:space="preserve">Для целей настоящей главы под платами понимаются платы за: </w:t>
      </w:r>
    </w:p>
    <w:p w:rsidR="00000000" w:rsidRDefault="0091227A">
      <w:pPr>
        <w:pStyle w:val="pj"/>
      </w:pPr>
      <w:r>
        <w:t xml:space="preserve">пользование земельными участками; </w:t>
      </w:r>
    </w:p>
    <w:p w:rsidR="00000000" w:rsidRDefault="0091227A">
      <w:pPr>
        <w:pStyle w:val="pj"/>
      </w:pPr>
      <w:r>
        <w:t xml:space="preserve">пользование водными ресурсами поверхностных источников; </w:t>
      </w:r>
    </w:p>
    <w:p w:rsidR="00000000" w:rsidRDefault="0091227A">
      <w:pPr>
        <w:pStyle w:val="pj"/>
      </w:pPr>
      <w:r>
        <w:rPr>
          <w:rStyle w:val="s0"/>
        </w:rPr>
        <w:t>негативное воздействие на окружающую среду.</w:t>
      </w:r>
    </w:p>
    <w:p w:rsidR="00000000" w:rsidRDefault="0091227A">
      <w:pPr>
        <w:pStyle w:val="pj"/>
      </w:pPr>
      <w:r>
        <w:t>2. Изменени</w:t>
      </w:r>
      <w:r>
        <w:t>е сроков исполнения налогового обязательства по уплате налогов и (или) плат осуществляется в форме отсрочки, рассрочки по уплате налогов и (или) плат, исчисленных налогоплательщиком согласно представленной налоговой отчетности, а также начисленных налоговы</w:t>
      </w:r>
      <w:r>
        <w:t>м органом по результатам налоговых проверок, по данным уполномоченных государственных органов.</w:t>
      </w:r>
    </w:p>
    <w:p w:rsidR="00000000" w:rsidRDefault="0091227A">
      <w:pPr>
        <w:pStyle w:val="pj"/>
      </w:pPr>
      <w:r>
        <w:t>Срок уплаты налогов и (или) плат может быть изменен в отношении всей подлежащей уплате суммы налога и (или) платы либо ее части.</w:t>
      </w:r>
    </w:p>
    <w:p w:rsidR="00000000" w:rsidRDefault="0091227A">
      <w:pPr>
        <w:pStyle w:val="pji"/>
      </w:pPr>
      <w:r>
        <w:rPr>
          <w:rStyle w:val="s3"/>
        </w:rPr>
        <w:t>В пункт 3 внесены изменения в со</w:t>
      </w:r>
      <w:r>
        <w:rPr>
          <w:rStyle w:val="s3"/>
        </w:rPr>
        <w:t xml:space="preserve">ответствии с </w:t>
      </w:r>
      <w:hyperlink r:id="rId596" w:anchor="sub_id=49" w:history="1">
        <w:r>
          <w:rPr>
            <w:rStyle w:val="a4"/>
            <w:i/>
            <w:iCs/>
          </w:rPr>
          <w:t>Законом</w:t>
        </w:r>
      </w:hyperlink>
      <w:r>
        <w:rPr>
          <w:rStyle w:val="s3"/>
        </w:rPr>
        <w:t xml:space="preserve"> РК от 21.12.22 г. № 165-VII (введен в действие с 1 января 2023 г.) (</w:t>
      </w:r>
      <w:hyperlink r:id="rId597" w:anchor="sub_id=490300" w:history="1">
        <w:r>
          <w:rPr>
            <w:rStyle w:val="a4"/>
            <w:i/>
            <w:iCs/>
          </w:rPr>
          <w:t>см.</w:t>
        </w:r>
        <w:r>
          <w:rPr>
            <w:rStyle w:val="a4"/>
            <w:i/>
            <w:iCs/>
          </w:rPr>
          <w:t xml:space="preserve"> стар. ред.</w:t>
        </w:r>
      </w:hyperlink>
      <w:r>
        <w:rPr>
          <w:rStyle w:val="s3"/>
        </w:rPr>
        <w:t>)</w:t>
      </w:r>
    </w:p>
    <w:p w:rsidR="00000000" w:rsidRDefault="0091227A">
      <w:pPr>
        <w:pStyle w:val="pj"/>
      </w:pPr>
      <w:r>
        <w:t>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союза, подписному бонусу, а</w:t>
      </w:r>
      <w:r>
        <w:t xml:space="preserve"> также налогам, поступающим в соответствии с </w:t>
      </w:r>
      <w:hyperlink r:id="rId598" w:history="1">
        <w:r>
          <w:rPr>
            <w:rStyle w:val="a4"/>
          </w:rPr>
          <w:t>бюджетным законодательством</w:t>
        </w:r>
      </w:hyperlink>
      <w:r>
        <w:t xml:space="preserve"> Республики Казахстан в Национальный фонд Республики Казахстан, изменению не подлежат.</w:t>
      </w:r>
    </w:p>
    <w:p w:rsidR="00000000" w:rsidRDefault="0091227A">
      <w:pPr>
        <w:pStyle w:val="pj"/>
      </w:pPr>
      <w:r>
        <w:t>Изменение срока уплаты косвенных</w:t>
      </w:r>
      <w:r>
        <w:t xml:space="preserve"> налогов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импортируемым товарам, подлежащим </w:t>
      </w:r>
      <w:r>
        <w:t>маркировке в соответствии с настоящим Кодексом в порядке, определенном пунктами 9 и 10 настоящей статьи.</w:t>
      </w:r>
    </w:p>
    <w:p w:rsidR="00000000" w:rsidRDefault="0091227A">
      <w:pPr>
        <w:pStyle w:val="pj"/>
      </w:pPr>
      <w:r>
        <w:t>4. Сроки исполнения налогового обязательства по уплате налогов и (или) плат не могут быть изменены в случае прекращения налоговым органом действия ране</w:t>
      </w:r>
      <w:r>
        <w:t>е вынесенного решения об изменении сроков исполнения налогового обязательства по уплате налогов и (или) плат в связи с нарушением налогоплательщиком графика исполнения налогового обязательства в течение трех лет, предшествующих дню подачи налогоплательщико</w:t>
      </w:r>
      <w:r>
        <w:t>м заявления об изменении сроков исполнения налогового обязательства по уплате налогов и (или) плат.</w:t>
      </w:r>
    </w:p>
    <w:p w:rsidR="00000000" w:rsidRDefault="0091227A">
      <w:pPr>
        <w:pStyle w:val="pj"/>
      </w:pPr>
      <w:r>
        <w:t>5. Изменение сроков исполнения налогового обязательства по уплате налогов и (или) плат производится под залог имущества налогоплательщика и (или) третьего л</w:t>
      </w:r>
      <w:r>
        <w:t>ица, и (или) под банковскую гарантию.</w:t>
      </w:r>
    </w:p>
    <w:p w:rsidR="00000000" w:rsidRDefault="0091227A">
      <w:pPr>
        <w:pStyle w:val="pj"/>
      </w:pPr>
      <w:r>
        <w:t xml:space="preserve">6. Налоговое заявление об изменении сроков исполнения налогового обязательства по уплате налогов и (или) плат представляется налогоплательщиком по </w:t>
      </w:r>
      <w:hyperlink r:id="rId599" w:anchor="sub_id=18" w:history="1">
        <w:r>
          <w:rPr>
            <w:rStyle w:val="a4"/>
          </w:rPr>
          <w:t>форме</w:t>
        </w:r>
      </w:hyperlink>
      <w:r>
        <w:rPr>
          <w:rStyle w:val="s2"/>
        </w:rPr>
        <w:t>,</w:t>
      </w:r>
      <w:r>
        <w:t xml:space="preserve"> установленной уполномоченным органом, с приложением предполагаемого графика по уплате налогов и (или) плат.</w:t>
      </w:r>
    </w:p>
    <w:p w:rsidR="00000000" w:rsidRDefault="0091227A">
      <w:pPr>
        <w:pStyle w:val="pj"/>
      </w:pPr>
      <w:r>
        <w:t>7. Изменение сроков исполнения налогового обязательства по уплате налогов и (или) плат не освобождает налогоплательщика от уплаты пе</w:t>
      </w:r>
      <w:r>
        <w:t xml:space="preserve">ни за несвоевременную их уплату в соответствии со </w:t>
      </w:r>
      <w:hyperlink w:anchor="sub1170000" w:history="1">
        <w:r>
          <w:rPr>
            <w:rStyle w:val="a4"/>
          </w:rPr>
          <w:t>статьей 117</w:t>
        </w:r>
      </w:hyperlink>
      <w:r>
        <w:t xml:space="preserve"> настоящего Кодекса, за исключением случая предоставления отсрочки или рассрочки по уплате налогов и (или) плат:</w:t>
      </w:r>
    </w:p>
    <w:p w:rsidR="00000000" w:rsidRDefault="0091227A">
      <w:pPr>
        <w:pStyle w:val="pj"/>
      </w:pPr>
      <w:r>
        <w:t>в рамках процедуры реструктуризации задолженности</w:t>
      </w:r>
      <w:r>
        <w:t xml:space="preserve">, предусмотренной </w:t>
      </w:r>
      <w:hyperlink r:id="rId600" w:history="1">
        <w:r>
          <w:rPr>
            <w:rStyle w:val="a4"/>
          </w:rPr>
          <w:t>законодательством</w:t>
        </w:r>
      </w:hyperlink>
      <w:r>
        <w:t xml:space="preserve"> Республики Казахстан о реабилитации и банкротстве;</w:t>
      </w:r>
    </w:p>
    <w:p w:rsidR="00000000" w:rsidRDefault="0091227A">
      <w:pPr>
        <w:pStyle w:val="pj"/>
      </w:pPr>
      <w:r>
        <w:t xml:space="preserve">по основанию, предусмотренному </w:t>
      </w:r>
      <w:hyperlink w:anchor="sub510201" w:history="1">
        <w:r>
          <w:rPr>
            <w:rStyle w:val="a4"/>
          </w:rPr>
          <w:t>подпунктом 1) пункта 2 статьи 51</w:t>
        </w:r>
      </w:hyperlink>
      <w:r>
        <w:t xml:space="preserve"> настояще</w:t>
      </w:r>
      <w:r>
        <w:t>го Кодекса.</w:t>
      </w:r>
    </w:p>
    <w:p w:rsidR="00000000" w:rsidRDefault="0091227A">
      <w:pPr>
        <w:pStyle w:val="pj"/>
      </w:pPr>
      <w:r>
        <w:t>8. Положения настоящей главы применяются также при предоставлении отсрочки или рассрочки по уплате пени.</w:t>
      </w:r>
    </w:p>
    <w:p w:rsidR="00000000" w:rsidRDefault="0091227A">
      <w:pPr>
        <w:pStyle w:val="pj"/>
      </w:pPr>
      <w:r>
        <w:t xml:space="preserve">9. Основанием изменения срока уплаты косвенных налогов по импортируемым товарам является представленная в соответствии с </w:t>
      </w:r>
      <w:hyperlink r:id="rId601" w:history="1">
        <w:r>
          <w:rPr>
            <w:rStyle w:val="a4"/>
          </w:rPr>
          <w:t>таможенным законодательством Евразийского экономического союза</w:t>
        </w:r>
      </w:hyperlink>
      <w:r>
        <w:t xml:space="preserve"> и (или) </w:t>
      </w:r>
      <w:hyperlink r:id="rId602" w:history="1">
        <w:r>
          <w:rPr>
            <w:rStyle w:val="a4"/>
          </w:rPr>
          <w:t>таможенным законодательством Республики Казахстан</w:t>
        </w:r>
      </w:hyperlink>
      <w:r>
        <w:t xml:space="preserve"> в таможенный орган декл</w:t>
      </w:r>
      <w:r>
        <w:t>арация на товары, помещенные под таможенную процедуру выпуска для внутреннего потребления.</w:t>
      </w:r>
    </w:p>
    <w:p w:rsidR="00000000" w:rsidRDefault="0091227A">
      <w:pPr>
        <w:pStyle w:val="pj"/>
      </w:pPr>
      <w:r>
        <w:t>Изменение срока уплаты косвенных налогов по импортируемым товарам производится при условии:</w:t>
      </w:r>
    </w:p>
    <w:p w:rsidR="00000000" w:rsidRDefault="0091227A">
      <w:pPr>
        <w:pStyle w:val="pj"/>
      </w:pPr>
      <w:r>
        <w:t xml:space="preserve">1) представления в таможенный орган документов, предусмотренных </w:t>
      </w:r>
      <w:hyperlink r:id="rId603" w:history="1">
        <w:r>
          <w:rPr>
            <w:rStyle w:val="a4"/>
          </w:rPr>
          <w:t>таможенным законодательством Евразийского экономического союза</w:t>
        </w:r>
      </w:hyperlink>
      <w:r>
        <w:t xml:space="preserve"> и (или) </w:t>
      </w:r>
      <w:hyperlink r:id="rId604" w:history="1">
        <w:r>
          <w:rPr>
            <w:rStyle w:val="a4"/>
          </w:rPr>
          <w:t>таможенным законодательством Республики Казахстан</w:t>
        </w:r>
      </w:hyperlink>
      <w:r>
        <w:rPr>
          <w:rStyle w:val="s2"/>
        </w:rPr>
        <w:t>,</w:t>
      </w:r>
      <w:r>
        <w:t xml:space="preserve"> </w:t>
      </w:r>
      <w:r>
        <w:t>для таможенной очистки таких импортируемых товаров в полном объеме;</w:t>
      </w:r>
    </w:p>
    <w:p w:rsidR="00000000" w:rsidRDefault="0091227A">
      <w:pPr>
        <w:pStyle w:val="pji"/>
      </w:pPr>
      <w:r>
        <w:rPr>
          <w:rStyle w:val="s3"/>
        </w:rPr>
        <w:t xml:space="preserve">Подпункт 2 изложен в редакции </w:t>
      </w:r>
      <w:hyperlink r:id="rId605" w:anchor="sub_id=49" w:history="1">
        <w:r>
          <w:rPr>
            <w:rStyle w:val="a4"/>
            <w:i/>
            <w:iCs/>
          </w:rPr>
          <w:t>Закона</w:t>
        </w:r>
      </w:hyperlink>
      <w:r>
        <w:t xml:space="preserve"> </w:t>
      </w:r>
      <w:r>
        <w:rPr>
          <w:rStyle w:val="s3"/>
        </w:rPr>
        <w:t>РК от 10.12.20 г. № 382-VI (введен в действие с 1 января 2021 г.) (</w:t>
      </w:r>
      <w:hyperlink r:id="rId606" w:anchor="sub_id=490900" w:history="1">
        <w:r>
          <w:rPr>
            <w:rStyle w:val="a4"/>
            <w:i/>
            <w:iCs/>
          </w:rPr>
          <w:t>см. стар. ред.</w:t>
        </w:r>
      </w:hyperlink>
      <w:r>
        <w:rPr>
          <w:rStyle w:val="s3"/>
        </w:rPr>
        <w:t>)</w:t>
      </w:r>
    </w:p>
    <w:p w:rsidR="00000000" w:rsidRDefault="0091227A">
      <w:pPr>
        <w:pStyle w:val="pji"/>
      </w:pPr>
      <w:r>
        <w:rPr>
          <w:rStyle w:val="s3"/>
        </w:rPr>
        <w:t xml:space="preserve">В пункт 1 внесены изменения в соответствии с </w:t>
      </w:r>
      <w:hyperlink r:id="rId607" w:anchor="sub_id=49" w:history="1">
        <w:r>
          <w:rPr>
            <w:rStyle w:val="a4"/>
            <w:i/>
            <w:iCs/>
          </w:rPr>
          <w:t>Законом</w:t>
        </w:r>
      </w:hyperlink>
      <w:r>
        <w:rPr>
          <w:rStyle w:val="s3"/>
        </w:rPr>
        <w:t xml:space="preserve"> РК от 20.12.21 г. № 85-VII </w:t>
      </w:r>
      <w:r>
        <w:rPr>
          <w:rStyle w:val="s3"/>
        </w:rPr>
        <w:t>(введен в действие с 1 января 2022 г.) (</w:t>
      </w:r>
      <w:hyperlink r:id="rId608" w:anchor="sub_id=490902" w:history="1">
        <w:r>
          <w:rPr>
            <w:rStyle w:val="a4"/>
            <w:i/>
            <w:iCs/>
          </w:rPr>
          <w:t>см. стар. ред.</w:t>
        </w:r>
      </w:hyperlink>
      <w:r>
        <w:rPr>
          <w:rStyle w:val="s3"/>
        </w:rPr>
        <w:t>)</w:t>
      </w:r>
    </w:p>
    <w:p w:rsidR="00000000" w:rsidRDefault="0091227A">
      <w:pPr>
        <w:pStyle w:val="pj"/>
      </w:pPr>
      <w:r>
        <w:t>2) если лица, которые в результате применения установленной уполномоченным органом системы управления рисками, отнес</w:t>
      </w:r>
      <w:r>
        <w:t>ены к категории лиц низкой степени риска.</w:t>
      </w:r>
    </w:p>
    <w:p w:rsidR="00000000" w:rsidRDefault="0091227A">
      <w:pPr>
        <w:pStyle w:val="pj"/>
      </w:pPr>
      <w:r>
        <w:t>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w:t>
      </w:r>
      <w:r>
        <w:t xml:space="preserve">ца, следующего за месяцем, в котором произведен выпуск импортируемых товаров для внутреннего потребления в соответствии с </w:t>
      </w:r>
      <w:hyperlink r:id="rId609" w:history="1">
        <w:r>
          <w:rPr>
            <w:rStyle w:val="a4"/>
          </w:rPr>
          <w:t>таможенным законодательством Евразийского экономического союза</w:t>
        </w:r>
      </w:hyperlink>
      <w:r>
        <w:t xml:space="preserve"> и (или</w:t>
      </w:r>
      <w:r>
        <w:t xml:space="preserve">) </w:t>
      </w:r>
      <w:hyperlink r:id="rId610" w:anchor="sub_id=1920000" w:history="1">
        <w:r>
          <w:rPr>
            <w:rStyle w:val="a4"/>
          </w:rPr>
          <w:t>таможенным законодательством Республики Казахстан</w:t>
        </w:r>
      </w:hyperlink>
      <w:r>
        <w:rPr>
          <w:rStyle w:val="s2"/>
        </w:rPr>
        <w:t>.</w:t>
      </w:r>
    </w:p>
    <w:p w:rsidR="00000000" w:rsidRDefault="0091227A">
      <w:pPr>
        <w:pStyle w:val="pj"/>
      </w:pPr>
      <w:bookmarkStart w:id="108" w:name="SUB491000"/>
      <w:bookmarkEnd w:id="108"/>
      <w:r>
        <w:t>10. Изменение срока уплаты налога на добавленную стоимость по импортируемым товарам производится при условии:</w:t>
      </w:r>
    </w:p>
    <w:p w:rsidR="00000000" w:rsidRDefault="0091227A">
      <w:pPr>
        <w:pStyle w:val="pj"/>
      </w:pPr>
      <w:r>
        <w:t>1) предс</w:t>
      </w:r>
      <w:r>
        <w:t xml:space="preserve">тавления в таможенный орган документов, предусмотренных </w:t>
      </w:r>
      <w:hyperlink r:id="rId611" w:history="1">
        <w:r>
          <w:rPr>
            <w:rStyle w:val="a4"/>
          </w:rPr>
          <w:t>таможенным законодательством Евразийского экономического союза</w:t>
        </w:r>
      </w:hyperlink>
      <w:r>
        <w:t xml:space="preserve"> и (или) </w:t>
      </w:r>
      <w:hyperlink r:id="rId612"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p>
    <w:p w:rsidR="00000000" w:rsidRDefault="0091227A">
      <w:pPr>
        <w:pStyle w:val="pj"/>
      </w:pPr>
      <w:r>
        <w:t xml:space="preserve">2) лицо, импортирующее товар является уполномоченным экономическим оператором в соответствии с </w:t>
      </w:r>
      <w:hyperlink r:id="rId613" w:history="1">
        <w:r>
          <w:rPr>
            <w:rStyle w:val="a4"/>
          </w:rPr>
          <w:t>таможенным законодательством Евразийского экономического союза</w:t>
        </w:r>
      </w:hyperlink>
      <w:r>
        <w:t xml:space="preserve"> и (или) </w:t>
      </w:r>
      <w:hyperlink r:id="rId614" w:anchor="sub_id=5290000" w:history="1">
        <w:r>
          <w:rPr>
            <w:rStyle w:val="a4"/>
          </w:rPr>
          <w:t>таможенным законодательством Респуб</w:t>
        </w:r>
        <w:r>
          <w:rPr>
            <w:rStyle w:val="a4"/>
          </w:rPr>
          <w:t>лики Казахстан</w:t>
        </w:r>
      </w:hyperlink>
      <w:r>
        <w:rPr>
          <w:rStyle w:val="s2"/>
        </w:rPr>
        <w:t>;</w:t>
      </w:r>
    </w:p>
    <w:p w:rsidR="00000000" w:rsidRDefault="0091227A">
      <w:pPr>
        <w:pStyle w:val="pji"/>
      </w:pPr>
      <w:r>
        <w:rPr>
          <w:rStyle w:val="s3"/>
        </w:rPr>
        <w:t xml:space="preserve">Пункт дополнен подпунктом 3 в соответствии с </w:t>
      </w:r>
      <w:hyperlink r:id="rId615" w:anchor="sub_id=49" w:history="1">
        <w:r>
          <w:rPr>
            <w:rStyle w:val="a4"/>
            <w:i/>
            <w:iCs/>
          </w:rPr>
          <w:t>Законом</w:t>
        </w:r>
      </w:hyperlink>
      <w:r>
        <w:t xml:space="preserve"> </w:t>
      </w:r>
      <w:r>
        <w:rPr>
          <w:rStyle w:val="s3"/>
        </w:rPr>
        <w:t xml:space="preserve">РК от 03.04.19 г. № 243-VI; внесены изменения в соответствии с </w:t>
      </w:r>
      <w:hyperlink r:id="rId616" w:anchor="sub_id=49" w:history="1">
        <w:r>
          <w:rPr>
            <w:rStyle w:val="a4"/>
            <w:i/>
            <w:iCs/>
          </w:rPr>
          <w:t>Законом</w:t>
        </w:r>
      </w:hyperlink>
      <w:r>
        <w:t xml:space="preserve"> </w:t>
      </w:r>
      <w:r>
        <w:rPr>
          <w:rStyle w:val="s3"/>
        </w:rPr>
        <w:t>РК от 10.12.20 г. № 382-VI (введен в действие с 1 января 2021 г.) (</w:t>
      </w:r>
      <w:hyperlink r:id="rId617" w:anchor="sub_id=491000" w:history="1">
        <w:r>
          <w:rPr>
            <w:rStyle w:val="a4"/>
            <w:i/>
            <w:iCs/>
          </w:rPr>
          <w:t>см. стар. ред.</w:t>
        </w:r>
      </w:hyperlink>
      <w:r>
        <w:rPr>
          <w:rStyle w:val="s3"/>
        </w:rPr>
        <w:t>)</w:t>
      </w:r>
    </w:p>
    <w:p w:rsidR="00000000" w:rsidRDefault="0091227A">
      <w:pPr>
        <w:pStyle w:val="pj"/>
      </w:pPr>
      <w:r>
        <w:rPr>
          <w:rStyle w:val="s0"/>
        </w:rPr>
        <w:t xml:space="preserve">3) лицо, импортирующее товар на </w:t>
      </w:r>
      <w:r>
        <w:t>таможенную</w:t>
      </w:r>
      <w:r>
        <w:rPr>
          <w:rStyle w:val="s0"/>
        </w:rPr>
        <w:t xml:space="preserve"> </w:t>
      </w:r>
      <w:r>
        <w:rPr>
          <w:rStyle w:val="s0"/>
        </w:rPr>
        <w:t>территорию Евразийского экономического союза с территории портовой специальной экономической зоны или логистической специальной экономической зоны, является участником портовой специальной экономической зоны или участником логистической специальной экономи</w:t>
      </w:r>
      <w:r>
        <w:rPr>
          <w:rStyle w:val="s0"/>
        </w:rPr>
        <w:t>ческой зоны.</w:t>
      </w:r>
    </w:p>
    <w:p w:rsidR="00000000" w:rsidRDefault="0091227A">
      <w:pPr>
        <w:pStyle w:val="pji"/>
      </w:pPr>
      <w:r>
        <w:rPr>
          <w:rStyle w:val="s3"/>
        </w:rPr>
        <w:t xml:space="preserve">Пункт дополнен частью второй в соответствии с </w:t>
      </w:r>
      <w:hyperlink r:id="rId618" w:anchor="sub_id=49" w:history="1">
        <w:r>
          <w:rPr>
            <w:rStyle w:val="a4"/>
            <w:i/>
            <w:iCs/>
          </w:rPr>
          <w:t>Законом</w:t>
        </w:r>
      </w:hyperlink>
      <w:r>
        <w:t xml:space="preserve"> </w:t>
      </w:r>
      <w:r>
        <w:rPr>
          <w:rStyle w:val="s3"/>
        </w:rPr>
        <w:t xml:space="preserve">РК от 03.04.19 г. № 243-VI </w:t>
      </w:r>
    </w:p>
    <w:p w:rsidR="00000000" w:rsidRDefault="0091227A">
      <w:pPr>
        <w:pStyle w:val="pj"/>
      </w:pPr>
      <w:r>
        <w:rPr>
          <w:rStyle w:val="s0"/>
        </w:rPr>
        <w:t>Дополнительным основанием изменения срока уплаты косвенных налогов по импортируем</w:t>
      </w:r>
      <w:r>
        <w:rPr>
          <w:rStyle w:val="s0"/>
        </w:rPr>
        <w:t xml:space="preserve">ым товарам для лиц, указанных в подпункте 3) части первой настоящего пункта, является наличие обеспечения уплаты налогов в размере не менее 167 000-кратного </w:t>
      </w:r>
      <w:hyperlink r:id="rId619" w:history="1">
        <w:r>
          <w:rPr>
            <w:rStyle w:val="a4"/>
          </w:rPr>
          <w:t>месячного расчетного показателя</w:t>
        </w:r>
      </w:hyperlink>
      <w:r>
        <w:t>.</w:t>
      </w:r>
    </w:p>
    <w:p w:rsidR="00000000" w:rsidRDefault="0091227A">
      <w:pPr>
        <w:pStyle w:val="pj"/>
      </w:pPr>
      <w:r>
        <w:t>Ос</w:t>
      </w:r>
      <w:r>
        <w:t xml:space="preserve">нованием изменения срока уплаты косвенных налогов по импортируемым товарам является представленная в соответствии с </w:t>
      </w:r>
      <w:hyperlink r:id="rId620" w:history="1">
        <w:r>
          <w:rPr>
            <w:rStyle w:val="a4"/>
          </w:rPr>
          <w:t>таможенным законодательством</w:t>
        </w:r>
      </w:hyperlink>
      <w:r>
        <w:t xml:space="preserve"> Евразийского экономического союза и (или) </w:t>
      </w:r>
      <w:hyperlink r:id="rId621" w:anchor="sub_id=1920000" w:history="1">
        <w:r>
          <w:rPr>
            <w:rStyle w:val="a4"/>
          </w:rPr>
          <w:t>таможенным законодательством</w:t>
        </w:r>
      </w:hyperlink>
      <w: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91227A">
      <w:pPr>
        <w:pStyle w:val="pj"/>
      </w:pPr>
      <w:r>
        <w:t>Изменение с</w:t>
      </w:r>
      <w:r>
        <w:t>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третьего месяца, следующего за месяцем, в котором произве</w:t>
      </w:r>
      <w:r>
        <w:t xml:space="preserve">ден выпуск импортируемых товаров для внутреннего потребления в соответствии с </w:t>
      </w:r>
      <w:hyperlink r:id="rId622" w:history="1">
        <w:r>
          <w:rPr>
            <w:rStyle w:val="a4"/>
          </w:rPr>
          <w:t>таможенным законодательством Евразийского экономического союза</w:t>
        </w:r>
      </w:hyperlink>
      <w:r>
        <w:t xml:space="preserve"> и (или) </w:t>
      </w:r>
      <w:hyperlink r:id="rId623" w:anchor="sub_id=1920000" w:history="1">
        <w:r>
          <w:rPr>
            <w:rStyle w:val="a4"/>
          </w:rPr>
          <w:t>таможенным законодательством Республики Казахстан</w:t>
        </w:r>
      </w:hyperlink>
      <w:r>
        <w:rPr>
          <w:rStyle w:val="s2"/>
        </w:rPr>
        <w:t>.</w:t>
      </w:r>
    </w:p>
    <w:p w:rsidR="00000000" w:rsidRDefault="0091227A">
      <w:pPr>
        <w:pStyle w:val="pj"/>
      </w:pPr>
      <w:r>
        <w:t> </w:t>
      </w:r>
    </w:p>
    <w:p w:rsidR="00000000" w:rsidRDefault="0091227A">
      <w:pPr>
        <w:pStyle w:val="pji"/>
      </w:pPr>
      <w:bookmarkStart w:id="109" w:name="SUB49010000"/>
      <w:bookmarkEnd w:id="109"/>
      <w:r>
        <w:rPr>
          <w:rStyle w:val="s3"/>
        </w:rPr>
        <w:t xml:space="preserve">Кодекс дополнен статьей 49-1 в соответствии с </w:t>
      </w:r>
      <w:hyperlink r:id="rId624" w:anchor="sub_id=4901" w:history="1">
        <w:r>
          <w:rPr>
            <w:rStyle w:val="a4"/>
            <w:i/>
            <w:iCs/>
          </w:rPr>
          <w:t>Законом</w:t>
        </w:r>
      </w:hyperlink>
      <w:r>
        <w:t xml:space="preserve"> </w:t>
      </w:r>
      <w:r>
        <w:rPr>
          <w:rStyle w:val="s3"/>
        </w:rPr>
        <w:t>РК от 10.12.20 г. № 382-</w:t>
      </w:r>
      <w:r>
        <w:rPr>
          <w:rStyle w:val="s3"/>
        </w:rPr>
        <w:t>VI (введен в действие с 1 января 2021 г.)</w:t>
      </w:r>
    </w:p>
    <w:p w:rsidR="00000000" w:rsidRDefault="0091227A">
      <w:pPr>
        <w:pStyle w:val="pj"/>
      </w:pPr>
      <w:r>
        <w:rPr>
          <w:rStyle w:val="s1"/>
        </w:rPr>
        <w:t>Статья 49-1. Инвестиционный налоговый кредит</w:t>
      </w:r>
    </w:p>
    <w:p w:rsidR="00000000" w:rsidRDefault="0091227A">
      <w:pPr>
        <w:pStyle w:val="pj"/>
      </w:pPr>
      <w:r>
        <w:t>1. Инвестиционный налоговый кредит представляет собой такое изменение срока уплаты налогов предстоящих периодов, при котором налогоплательщикам предоставляется возможнос</w:t>
      </w:r>
      <w:r>
        <w:t>ть в течение определенного срока уменьшать на 100 процентов свои платежи по налогу с последующей поэтапной уплатой суммы кредита.</w:t>
      </w:r>
    </w:p>
    <w:p w:rsidR="00000000" w:rsidRDefault="0091227A">
      <w:pPr>
        <w:pStyle w:val="pj"/>
      </w:pPr>
      <w:r>
        <w:t>Инвестиционный налоговый кредит может быть предоставлен по корпоративному подоходному налогу и (или) налогу на имущество на ср</w:t>
      </w:r>
      <w:r>
        <w:t>ок до трех лет.</w:t>
      </w:r>
    </w:p>
    <w:p w:rsidR="00000000" w:rsidRDefault="0091227A">
      <w:pPr>
        <w:pStyle w:val="pj"/>
      </w:pPr>
      <w:r>
        <w:t>2. Порядок уменьшения налоговых платежей определяется заключенным соглашением об инвестиционном налоговом кредите.</w:t>
      </w:r>
    </w:p>
    <w:p w:rsidR="00000000" w:rsidRDefault="0091227A">
      <w:pPr>
        <w:pStyle w:val="pj"/>
      </w:pPr>
      <w:r>
        <w:t xml:space="preserve">3. Если налогоплательщик имеет убыток, перенос убытка осуществляется в порядке, определенном </w:t>
      </w:r>
      <w:hyperlink w:anchor="sub3000000" w:history="1">
        <w:r>
          <w:rPr>
            <w:rStyle w:val="a4"/>
          </w:rPr>
          <w:t>статьей 300</w:t>
        </w:r>
      </w:hyperlink>
      <w:r>
        <w:t xml:space="preserve"> настоящего Кодекса. При этом срок инвестиционного налогового кредита не продлевается.</w:t>
      </w:r>
    </w:p>
    <w:p w:rsidR="00000000" w:rsidRDefault="0091227A">
      <w:pPr>
        <w:pStyle w:val="pj"/>
      </w:pPr>
      <w:r>
        <w:t> </w:t>
      </w:r>
    </w:p>
    <w:p w:rsidR="00000000" w:rsidRDefault="0091227A">
      <w:pPr>
        <w:pStyle w:val="pji"/>
      </w:pPr>
      <w:bookmarkStart w:id="110" w:name="SUB500000"/>
      <w:bookmarkEnd w:id="110"/>
      <w:r>
        <w:rPr>
          <w:rStyle w:val="s3"/>
        </w:rPr>
        <w:t xml:space="preserve">Заголовок статьи 50 изложен в редакции </w:t>
      </w:r>
      <w:hyperlink r:id="rId625" w:anchor="sub_id=50" w:history="1">
        <w:r>
          <w:rPr>
            <w:rStyle w:val="a4"/>
            <w:i/>
            <w:iCs/>
          </w:rPr>
          <w:t>Закона</w:t>
        </w:r>
      </w:hyperlink>
      <w:r>
        <w:t xml:space="preserve"> </w:t>
      </w:r>
      <w:r>
        <w:rPr>
          <w:rStyle w:val="s3"/>
        </w:rPr>
        <w:t>РК от 10.12.20 г. № 382-VI (в</w:t>
      </w:r>
      <w:r>
        <w:rPr>
          <w:rStyle w:val="s3"/>
        </w:rPr>
        <w:t>веден в действие с 1 января 2021 г.) (</w:t>
      </w:r>
      <w:hyperlink r:id="rId626" w:anchor="sub_id=500000" w:history="1">
        <w:r>
          <w:rPr>
            <w:rStyle w:val="a4"/>
            <w:i/>
            <w:iCs/>
          </w:rPr>
          <w:t>см. стар. ред.</w:t>
        </w:r>
      </w:hyperlink>
      <w:r>
        <w:rPr>
          <w:rStyle w:val="s3"/>
        </w:rPr>
        <w:t>)</w:t>
      </w:r>
    </w:p>
    <w:p w:rsidR="00000000" w:rsidRDefault="0091227A">
      <w:pPr>
        <w:pStyle w:val="pj"/>
      </w:pPr>
      <w:r>
        <w:rPr>
          <w:rStyle w:val="s1"/>
        </w:rPr>
        <w:t>Статья 50. Орган, уполномоченный принимать решение об изменении срока исполнения налогового обязательства по уплате на</w:t>
      </w:r>
      <w:r>
        <w:rPr>
          <w:rStyle w:val="s1"/>
        </w:rPr>
        <w:t>логов и (или) плат или предоставлении инвестиционного налогового кредита</w:t>
      </w:r>
    </w:p>
    <w:p w:rsidR="00000000" w:rsidRDefault="0091227A">
      <w:pPr>
        <w:pStyle w:val="pj"/>
      </w:pPr>
      <w:r>
        <w:t xml:space="preserve">1. </w:t>
      </w:r>
      <w:hyperlink r:id="rId627" w:anchor="sub_id=9" w:history="1">
        <w:r>
          <w:rPr>
            <w:rStyle w:val="a4"/>
          </w:rPr>
          <w:t>Решение</w:t>
        </w:r>
      </w:hyperlink>
      <w:r>
        <w:t xml:space="preserve"> </w:t>
      </w:r>
      <w:r>
        <w:t>об изменении срока исполнения налогового обязательства по уплате налогов и (или) плат, поступающих в республиканский бюджет, а также распределяемых между республиканским и местными бюджетами, принимается налоговым органом по месту нахождения налогоплательщ</w:t>
      </w:r>
      <w:r>
        <w:t>ика.</w:t>
      </w:r>
    </w:p>
    <w:p w:rsidR="00000000" w:rsidRDefault="0091227A">
      <w:pPr>
        <w:pStyle w:val="pj"/>
      </w:pPr>
      <w:r>
        <w:t xml:space="preserve">2. Решение об изменении срока исполнения налогового обязательства по уплате налогов и (или) плат, поступающих в полном объеме в местные бюджеты, принимается налоговым органом по месту их уплаты, установленному </w:t>
      </w:r>
      <w:hyperlink w:anchor="sub1890000" w:history="1">
        <w:r>
          <w:rPr>
            <w:rStyle w:val="a4"/>
          </w:rPr>
          <w:t>Особенно</w:t>
        </w:r>
        <w:r>
          <w:rPr>
            <w:rStyle w:val="a4"/>
          </w:rPr>
          <w:t>й частью</w:t>
        </w:r>
      </w:hyperlink>
      <w:r>
        <w:t xml:space="preserve"> настоящего Кодекса.</w:t>
      </w:r>
    </w:p>
    <w:p w:rsidR="00000000" w:rsidRDefault="0091227A">
      <w:pPr>
        <w:pStyle w:val="pji"/>
      </w:pPr>
      <w:r>
        <w:rPr>
          <w:rStyle w:val="s3"/>
        </w:rPr>
        <w:t xml:space="preserve">Статья дополнена пунктом 3 в соответствии с </w:t>
      </w:r>
      <w:hyperlink r:id="rId628" w:anchor="sub_id=50"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3. Решение о предоставлении и</w:t>
      </w:r>
      <w:r>
        <w:t>нвестиционного налогового кредита принимается на основании заявления налогоплательщика и оформляется соглашением установленной формы между заявителем и уполномоченным органом по инвестициям.</w:t>
      </w:r>
    </w:p>
    <w:p w:rsidR="00000000" w:rsidRDefault="0091227A">
      <w:pPr>
        <w:pStyle w:val="pj"/>
      </w:pPr>
      <w:r>
        <w:t>Соглашение об инвестиционном налоговом кредите должно содержать с</w:t>
      </w:r>
      <w:r>
        <w:t>ледующие положения:</w:t>
      </w:r>
    </w:p>
    <w:p w:rsidR="00000000" w:rsidRDefault="0091227A">
      <w:pPr>
        <w:pStyle w:val="pj"/>
      </w:pPr>
      <w:r>
        <w:t>порядок уменьшения налоговых платежей;</w:t>
      </w:r>
    </w:p>
    <w:p w:rsidR="00000000" w:rsidRDefault="0091227A">
      <w:pPr>
        <w:pStyle w:val="pj"/>
      </w:pPr>
      <w:r>
        <w:t>срок действия соглашения;</w:t>
      </w:r>
    </w:p>
    <w:p w:rsidR="00000000" w:rsidRDefault="0091227A">
      <w:pPr>
        <w:pStyle w:val="pj"/>
      </w:pPr>
      <w:r>
        <w:t>запрет на реализацию или передачу во владение, пользование или распоряжение другим лицам оборудования или иного имущества, приобретение которого налогоплательщиком явилось</w:t>
      </w:r>
      <w:r>
        <w:t xml:space="preserve"> условием для предоставления инвестиционного налогового кредита;</w:t>
      </w:r>
    </w:p>
    <w:p w:rsidR="00000000" w:rsidRDefault="0091227A">
      <w:pPr>
        <w:pStyle w:val="pj"/>
      </w:pPr>
      <w:r>
        <w:t>ответственность сторон.</w:t>
      </w:r>
    </w:p>
    <w:p w:rsidR="00000000" w:rsidRDefault="0091227A">
      <w:pPr>
        <w:pStyle w:val="pj"/>
      </w:pPr>
      <w:r>
        <w:t>Копия соглашения не позднее пяти календарных дней со дня его подачи в уполномоченный орган по инвестициям направляется налогоплательщиком в налоговый орган по месту ре</w:t>
      </w:r>
      <w:r>
        <w:t>гистрационного учета налогоплательщика.</w:t>
      </w:r>
    </w:p>
    <w:p w:rsidR="00000000" w:rsidRDefault="0091227A">
      <w:pPr>
        <w:pStyle w:val="pj"/>
      </w:pPr>
      <w:hyperlink r:id="rId629" w:history="1">
        <w:r>
          <w:rPr>
            <w:rStyle w:val="a4"/>
          </w:rPr>
          <w:t>Порядок</w:t>
        </w:r>
      </w:hyperlink>
      <w:r>
        <w:t xml:space="preserve"> заключения соглашения об инвестиционном налоговом кредите для получения инвестиционного налогового кредита определяется уполномоченным органом </w:t>
      </w:r>
      <w:r>
        <w:t>по инвестициям по согласованию с уполномоченным органом и центральным уполномоченным органом по государственному планированию.</w:t>
      </w:r>
    </w:p>
    <w:p w:rsidR="00000000" w:rsidRDefault="0091227A">
      <w:pPr>
        <w:pStyle w:val="pj"/>
      </w:pPr>
      <w:r>
        <w:t> </w:t>
      </w:r>
    </w:p>
    <w:p w:rsidR="00000000" w:rsidRDefault="0091227A">
      <w:pPr>
        <w:pStyle w:val="pj"/>
      </w:pPr>
      <w:bookmarkStart w:id="111" w:name="SUB510000"/>
      <w:bookmarkEnd w:id="111"/>
      <w:r>
        <w:rPr>
          <w:rStyle w:val="s1"/>
        </w:rPr>
        <w:t>Статья 51. Порядок и условия предоставления отсрочки или рассрочки по уплате налогов и (или) плат</w:t>
      </w:r>
    </w:p>
    <w:p w:rsidR="00000000" w:rsidRDefault="0091227A">
      <w:pPr>
        <w:pStyle w:val="pji"/>
      </w:pPr>
      <w:r>
        <w:rPr>
          <w:rStyle w:val="s3"/>
        </w:rPr>
        <w:t xml:space="preserve">В пункт 1 внесены изменения в соответствии с </w:t>
      </w:r>
      <w:hyperlink r:id="rId630" w:anchor="sub_id=51" w:history="1">
        <w:r>
          <w:rPr>
            <w:rStyle w:val="a4"/>
            <w:i/>
            <w:iCs/>
          </w:rPr>
          <w:t>Законом</w:t>
        </w:r>
      </w:hyperlink>
      <w:r>
        <w:rPr>
          <w:rStyle w:val="s3"/>
        </w:rPr>
        <w:t xml:space="preserve"> РК от 20.12.21 г. № 85-VII (введен в действие с 1 марта 2022 г.) (</w:t>
      </w:r>
      <w:hyperlink r:id="rId631" w:anchor="sub_id=510000" w:history="1">
        <w:r>
          <w:rPr>
            <w:rStyle w:val="a4"/>
            <w:i/>
            <w:iCs/>
          </w:rPr>
          <w:t>см. стар. ред.</w:t>
        </w:r>
      </w:hyperlink>
      <w:r>
        <w:rPr>
          <w:rStyle w:val="s3"/>
        </w:rPr>
        <w:t>)</w:t>
      </w:r>
    </w:p>
    <w:p w:rsidR="00000000" w:rsidRDefault="0091227A">
      <w:pPr>
        <w:pStyle w:val="pj"/>
      </w:pPr>
      <w:r>
        <w:t>1. Отсрочка или рассрочка по уплате налогов и (или) плат представляет собой изменение срока уплаты налогов и (или) плат при наличии оснований, предусмотренных настоящей статьей, соответственно с единовременной или</w:t>
      </w:r>
      <w:r>
        <w:t xml:space="preserve"> поэтапной уплатой сумм налогов и (или) плат.</w:t>
      </w:r>
    </w:p>
    <w:p w:rsidR="00000000" w:rsidRDefault="0091227A">
      <w:pPr>
        <w:pStyle w:val="pj"/>
      </w:pPr>
      <w:r>
        <w:t>Отсрочка с единовременной уплатой сумм налогов и (или) плат предоставляется на срок, не превышающий шести месяцев.</w:t>
      </w:r>
    </w:p>
    <w:p w:rsidR="00000000" w:rsidRDefault="0091227A">
      <w:pPr>
        <w:pStyle w:val="pj"/>
      </w:pPr>
      <w:r>
        <w:rPr>
          <w:rStyle w:val="s0"/>
        </w:rPr>
        <w:t>Рассрочка с ежемесячной или ежеквартальной уплатой сумм налогов и (или) плат равными долями пре</w:t>
      </w:r>
      <w:r>
        <w:rPr>
          <w:rStyle w:val="s0"/>
        </w:rPr>
        <w:t>доставляется на срок, не превышающий трех лет. При этом рассрочка по уплате налогов и (или) плат на срок более одного года может быть предоставлена только под залог недвижимого имущества налогоплательщика и (или) третьего лица и (или) под банковскую гарант</w:t>
      </w:r>
      <w:r>
        <w:rPr>
          <w:rStyle w:val="s0"/>
        </w:rPr>
        <w:t>ию.</w:t>
      </w:r>
    </w:p>
    <w:p w:rsidR="00000000" w:rsidRDefault="0091227A">
      <w:pPr>
        <w:pStyle w:val="pj"/>
      </w:pPr>
      <w:r>
        <w:t>Отсрочка или рассрочка может быть предоставлена по одному или нескольким налогам и (или) платам.</w:t>
      </w:r>
    </w:p>
    <w:p w:rsidR="00000000" w:rsidRDefault="0091227A">
      <w:pPr>
        <w:pStyle w:val="pj"/>
      </w:pPr>
      <w:r>
        <w:t>2. Отсрочка или рассрочка по уплате налогов и (или) плат может быть предоставлена налогоплательщику, финансовое положение которого не позволяет уплатить на</w:t>
      </w:r>
      <w:r>
        <w:t>лог и (или) плату в установленный срок, однако имеются достаточные основания полагать, что возможность их уплаты возникнет в течение срока, на который предоставляется отсрочка или рассрочка, при наличии одного из следующих оснований:</w:t>
      </w:r>
    </w:p>
    <w:p w:rsidR="00000000" w:rsidRDefault="0091227A">
      <w:pPr>
        <w:pStyle w:val="pj"/>
      </w:pPr>
      <w:bookmarkStart w:id="112" w:name="SUB510201"/>
      <w:bookmarkEnd w:id="112"/>
      <w:r>
        <w:t>1) причинение налогопл</w:t>
      </w:r>
      <w:r>
        <w:t xml:space="preserve">ательщику ущерба в результате непреодолимой силы (чрезвычайные ситуации социального, природного, техногенного, экологического характера, военные действия и иные </w:t>
      </w:r>
      <w:hyperlink r:id="rId632" w:anchor="sub_id=100" w:history="1">
        <w:r>
          <w:rPr>
            <w:rStyle w:val="a4"/>
          </w:rPr>
          <w:t>обстоятельства</w:t>
        </w:r>
        <w:r>
          <w:rPr>
            <w:rStyle w:val="a4"/>
          </w:rPr>
          <w:t xml:space="preserve"> непреодолимой силы</w:t>
        </w:r>
      </w:hyperlink>
      <w:r>
        <w:t>);</w:t>
      </w:r>
    </w:p>
    <w:p w:rsidR="00000000" w:rsidRDefault="0091227A">
      <w:pPr>
        <w:pStyle w:val="pji"/>
      </w:pPr>
      <w:r>
        <w:rPr>
          <w:rStyle w:val="s3"/>
        </w:rPr>
        <w:t xml:space="preserve">См.: </w:t>
      </w:r>
      <w:hyperlink r:id="rId633" w:history="1">
        <w:r>
          <w:rPr>
            <w:rStyle w:val="a4"/>
            <w:i/>
            <w:iCs/>
          </w:rPr>
          <w:t>Постановление</w:t>
        </w:r>
      </w:hyperlink>
      <w:r>
        <w:t xml:space="preserve"> </w:t>
      </w:r>
      <w:r>
        <w:rPr>
          <w:rStyle w:val="s3"/>
        </w:rPr>
        <w:t>Правительства Республики Казахстан от 27 марта 2020 года № 141 об отсрочке срока уплаты по всем налогам и другим обязательным платежам в бюджет, а так</w:t>
      </w:r>
      <w:r>
        <w:rPr>
          <w:rStyle w:val="s3"/>
        </w:rPr>
        <w:t>же социальным платежам до 1 июня 2020 года субъектов микро, малого или среднего предпринимательства</w:t>
      </w:r>
    </w:p>
    <w:p w:rsidR="00000000" w:rsidRDefault="0091227A">
      <w:pPr>
        <w:pStyle w:val="pj"/>
      </w:pPr>
      <w:r>
        <w:t>2) производство и (или) реализация товаров, работ или услуг налогоплательщиком носит сезонный характер;</w:t>
      </w:r>
    </w:p>
    <w:p w:rsidR="00000000" w:rsidRDefault="0091227A">
      <w:pPr>
        <w:pStyle w:val="pj"/>
      </w:pPr>
      <w:r>
        <w:t>3) имущественное положение физического лица, не сост</w:t>
      </w:r>
      <w:r>
        <w:t xml:space="preserve">оящего на регистрационном учете в качестве индивидуального предпринимателя (без учета имущества, на которое в соответствии с </w:t>
      </w:r>
      <w:hyperlink r:id="rId634" w:anchor="sub_id=610000" w:history="1">
        <w:r>
          <w:rPr>
            <w:rStyle w:val="a4"/>
          </w:rPr>
          <w:t>законодательством</w:t>
        </w:r>
      </w:hyperlink>
      <w:r>
        <w:t xml:space="preserve"> Республики Казахстан не может</w:t>
      </w:r>
      <w:r>
        <w:t xml:space="preserve"> быть обращено взыскание), исключает возможность единовременной уплаты налога;</w:t>
      </w:r>
    </w:p>
    <w:p w:rsidR="00000000" w:rsidRDefault="0091227A">
      <w:pPr>
        <w:pStyle w:val="pj"/>
      </w:pPr>
      <w:r>
        <w:t>4) принятие судом решения о применении процедуры реструктуризации задолженности;</w:t>
      </w:r>
    </w:p>
    <w:p w:rsidR="00000000" w:rsidRDefault="0091227A">
      <w:pPr>
        <w:pStyle w:val="pj"/>
      </w:pPr>
      <w:r>
        <w:t>5) основной вид деятельности налогоплательщика относится к отрасли экономики, имеющей стратегиче</w:t>
      </w:r>
      <w:r>
        <w:t xml:space="preserve">ское значение согласно </w:t>
      </w:r>
      <w:hyperlink r:id="rId635" w:anchor="sub_id=10008" w:history="1">
        <w:r>
          <w:rPr>
            <w:rStyle w:val="a4"/>
          </w:rPr>
          <w:t>законам</w:t>
        </w:r>
      </w:hyperlink>
      <w:r>
        <w:t xml:space="preserve"> Республики Казахстан;</w:t>
      </w:r>
    </w:p>
    <w:p w:rsidR="00000000" w:rsidRDefault="0091227A">
      <w:pPr>
        <w:pStyle w:val="pj"/>
      </w:pPr>
      <w:r>
        <w:t>6) представление налогоплательщиком дополнительной налоговой отчетности;</w:t>
      </w:r>
    </w:p>
    <w:p w:rsidR="00000000" w:rsidRDefault="0091227A">
      <w:pPr>
        <w:pStyle w:val="pji"/>
      </w:pPr>
      <w:bookmarkStart w:id="113" w:name="SUB510207"/>
      <w:bookmarkEnd w:id="113"/>
      <w:r>
        <w:rPr>
          <w:rStyle w:val="s3"/>
        </w:rPr>
        <w:t xml:space="preserve">В подпункт 7 внесены изменения в соответствии с </w:t>
      </w:r>
      <w:hyperlink r:id="rId636" w:anchor="sub_id=51" w:history="1">
        <w:r>
          <w:rPr>
            <w:rStyle w:val="a4"/>
            <w:i/>
            <w:iCs/>
          </w:rPr>
          <w:t>Законом</w:t>
        </w:r>
      </w:hyperlink>
      <w:r>
        <w:t xml:space="preserve"> </w:t>
      </w:r>
      <w:r>
        <w:rPr>
          <w:rStyle w:val="s3"/>
        </w:rPr>
        <w:t>РК от 10.12.20 г. № 382-VI (введен в действие с 1 января 2021 г.) (</w:t>
      </w:r>
      <w:hyperlink r:id="rId637" w:anchor="sub_id=510207" w:history="1">
        <w:r>
          <w:rPr>
            <w:rStyle w:val="a4"/>
            <w:i/>
            <w:iCs/>
          </w:rPr>
          <w:t>см. стар. ред.</w:t>
        </w:r>
      </w:hyperlink>
      <w:r>
        <w:rPr>
          <w:rStyle w:val="s3"/>
        </w:rPr>
        <w:t>)</w:t>
      </w:r>
    </w:p>
    <w:p w:rsidR="00000000" w:rsidRDefault="0091227A">
      <w:pPr>
        <w:pStyle w:val="pj"/>
      </w:pPr>
      <w:r>
        <w:t>7) согласие налогоплательщика с суммами начисленных налогов и (или) плат, указанными в уведомлении о результатах проверки. Положения настоящего подпункта не распространяются на налогоплательщиков, период с даты регистрации которых в качестве налогоплательщ</w:t>
      </w:r>
      <w:r>
        <w:t>ика до даты подачи заявления о предоставлении отсрочки или рассрочки составляет менее пяти лет.</w:t>
      </w:r>
    </w:p>
    <w:p w:rsidR="00000000" w:rsidRDefault="0091227A">
      <w:pPr>
        <w:pStyle w:val="pji"/>
      </w:pPr>
      <w:r>
        <w:rPr>
          <w:rStyle w:val="s3"/>
        </w:rPr>
        <w:t xml:space="preserve">См.: </w:t>
      </w:r>
      <w:hyperlink r:id="rId638" w:history="1">
        <w:r>
          <w:rPr>
            <w:rStyle w:val="a4"/>
            <w:i/>
            <w:iCs/>
          </w:rPr>
          <w:t>Ответ</w:t>
        </w:r>
      </w:hyperlink>
      <w:r>
        <w:t xml:space="preserve"> </w:t>
      </w:r>
      <w:r>
        <w:rPr>
          <w:rStyle w:val="s3"/>
        </w:rPr>
        <w:t>Председателя КГД МФ РК от 5 апреля 2018 года на вопрос от 3 апреля 2018 года № 49091</w:t>
      </w:r>
      <w:r>
        <w:rPr>
          <w:rStyle w:val="s3"/>
        </w:rPr>
        <w:t xml:space="preserve">8 (dialog.egov.kz) «Касательно предоставления налогоплательщику отсрочки или рассрочки по уплате налогов и (или) плат», </w:t>
      </w:r>
      <w:hyperlink r:id="rId639" w:history="1">
        <w:r>
          <w:rPr>
            <w:rStyle w:val="a4"/>
            <w:i/>
            <w:iCs/>
          </w:rPr>
          <w:t>Ответ</w:t>
        </w:r>
      </w:hyperlink>
      <w:r>
        <w:t xml:space="preserve"> </w:t>
      </w:r>
      <w:r>
        <w:rPr>
          <w:rStyle w:val="s3"/>
        </w:rPr>
        <w:t>Председателя КГД МФ РК от 18 апреля 2018 года на вопрос от 3 апре</w:t>
      </w:r>
      <w:r>
        <w:rPr>
          <w:rStyle w:val="s3"/>
        </w:rPr>
        <w:t>ля 2018 года № 490919 (dialog.egov.kz) «Касательно предоставления отсрочки и рассрочки по уплате налогов и (или) плат»</w:t>
      </w:r>
    </w:p>
    <w:p w:rsidR="00000000" w:rsidRDefault="0091227A">
      <w:pPr>
        <w:pStyle w:val="pj"/>
      </w:pPr>
      <w:r>
        <w:t>3. К заявлению об изменении срока исполнения налогового обязательства по уплате налогов и (или) плат прилагаются следующие документы:</w:t>
      </w:r>
    </w:p>
    <w:p w:rsidR="00000000" w:rsidRDefault="0091227A">
      <w:pPr>
        <w:pStyle w:val="pj"/>
      </w:pPr>
      <w:r>
        <w:t xml:space="preserve">1) </w:t>
      </w:r>
      <w:r>
        <w:t>перечень контрагентов-дебиторов налогоплательщика с указанием цен договоров, заключенных с соответствующими контрагентами-дебиторами (размеров иных обязательств и оснований их возникновения), и сроков их исполнения, а также копии данных договоров (документ</w:t>
      </w:r>
      <w:r>
        <w:t xml:space="preserve">ов, подтверждающих наличие иных оснований возникновения обязательства). Положения настоящего подпункта не распространяются на физическое лицо, не состоящее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91227A">
      <w:pPr>
        <w:pStyle w:val="pj"/>
      </w:pPr>
      <w:r>
        <w:t>2) документы, подтверждающие наличие оснований для изменения срока уплаты налогов и (или) плат, указанные в пункте 4 настоящей статьи;</w:t>
      </w:r>
    </w:p>
    <w:p w:rsidR="00000000" w:rsidRDefault="0091227A">
      <w:pPr>
        <w:pStyle w:val="pj"/>
      </w:pPr>
      <w:r>
        <w:t>3) документы об имуществе, которое может быть предметом залога с приложением отчет</w:t>
      </w:r>
      <w:r>
        <w:t>а оценщика об оценке рыночной стоимости имущества, предоставляемого в залог, либо договор банковской гарантии, заключенный между банком-гарантом и налогоплательщиком, и банковская гарантия. При этом отчет оценщика об оценке рыночной стоимости залогового им</w:t>
      </w:r>
      <w:r>
        <w:t>ущества должен быть составлен не ранее десяти рабочих дней до даты подачи налогоплательщиком заявления о предоставлении отсрочки или рассрочки.</w:t>
      </w:r>
    </w:p>
    <w:p w:rsidR="00000000" w:rsidRDefault="0091227A">
      <w:pPr>
        <w:pStyle w:val="pj"/>
      </w:pPr>
      <w:r>
        <w:t>4. Документы, подтверждающие наличие оснований для изменения срока уплаты налогов и (или) плат по основанию, пре</w:t>
      </w:r>
      <w:r>
        <w:t>дусмотренному:</w:t>
      </w:r>
    </w:p>
    <w:p w:rsidR="00000000" w:rsidRDefault="0091227A">
      <w:pPr>
        <w:pStyle w:val="pj"/>
      </w:pPr>
      <w:r>
        <w:t>подпунктом 1) пункта 2 настоящей статьи, - подтверждение факта наступления в отношении налогоплательщика обстоятельств непреодолимой силы соответствующими уполномоченными государственными органами;</w:t>
      </w:r>
    </w:p>
    <w:p w:rsidR="00000000" w:rsidRDefault="0091227A">
      <w:pPr>
        <w:pStyle w:val="pj"/>
      </w:pPr>
      <w:r>
        <w:t xml:space="preserve">подпунктом 2) пункта 2 настоящей статьи, - </w:t>
      </w:r>
      <w:r>
        <w:t>документ, составленный налогоплательщиком и подтверждающий, что в общем доходе от реализации товаров, работ, услуг такого лица доля его дохода от отраслей и видов деятельности, имеющих сезонный характер, составляет не менее 50 процентов;</w:t>
      </w:r>
    </w:p>
    <w:p w:rsidR="00000000" w:rsidRDefault="0091227A">
      <w:pPr>
        <w:pStyle w:val="pj"/>
      </w:pPr>
      <w:r>
        <w:t>подпунктом 3) пунк</w:t>
      </w:r>
      <w:r>
        <w:t>та 2 настоящей статьи, - сведения о доходах за год, предшествующий дате подачи заявления, движимом и недвижимом имуществе физического лица, выданные соответствующим уполномоченным органом не ранее десяти рабочих дней до даты подачи заявления.</w:t>
      </w:r>
    </w:p>
    <w:p w:rsidR="00000000" w:rsidRDefault="0091227A">
      <w:pPr>
        <w:pStyle w:val="pji"/>
      </w:pPr>
      <w:r>
        <w:rPr>
          <w:rStyle w:val="s3"/>
        </w:rPr>
        <w:t>В пункт 5 вне</w:t>
      </w:r>
      <w:r>
        <w:rPr>
          <w:rStyle w:val="s3"/>
        </w:rPr>
        <w:t xml:space="preserve">сены изменения в соответствии с </w:t>
      </w:r>
      <w:hyperlink r:id="rId640" w:anchor="sub_id=51" w:history="1">
        <w:r>
          <w:rPr>
            <w:rStyle w:val="a4"/>
            <w:i/>
            <w:iCs/>
          </w:rPr>
          <w:t>Законом</w:t>
        </w:r>
      </w:hyperlink>
      <w:r>
        <w:rPr>
          <w:rStyle w:val="s3"/>
        </w:rPr>
        <w:t xml:space="preserve"> РК от 21.12.22 г. № 165-VII (введен в действие с 1 января 2023 г.) (</w:t>
      </w:r>
      <w:hyperlink r:id="rId641" w:anchor="sub_id=510500" w:history="1">
        <w:r>
          <w:rPr>
            <w:rStyle w:val="a4"/>
            <w:i/>
            <w:iCs/>
          </w:rPr>
          <w:t>см. стар. ред.</w:t>
        </w:r>
      </w:hyperlink>
      <w:r>
        <w:rPr>
          <w:rStyle w:val="s3"/>
        </w:rPr>
        <w:t>)</w:t>
      </w:r>
    </w:p>
    <w:p w:rsidR="00000000" w:rsidRDefault="0091227A">
      <w:pPr>
        <w:pStyle w:val="pj"/>
      </w:pPr>
      <w:r>
        <w:t xml:space="preserve">5. Решение об изменении срока исполнения налогового обязательства по уплате налогов и (или) плат или об отказе его изменении принимается органом, уполномоченным принимать такое решение в соответствии со </w:t>
      </w:r>
      <w:hyperlink w:anchor="sub500000" w:history="1">
        <w:r>
          <w:rPr>
            <w:rStyle w:val="a4"/>
          </w:rPr>
          <w:t>статьей 50</w:t>
        </w:r>
      </w:hyperlink>
      <w:r>
        <w:t xml:space="preserve"> настоящего Кодекса, в течение двадцати рабочих дней со дня получения заявления налогоплательщика по </w:t>
      </w:r>
      <w:hyperlink r:id="rId642" w:anchor="sub_id=9" w:history="1">
        <w:r>
          <w:rPr>
            <w:rStyle w:val="a4"/>
          </w:rPr>
          <w:t>форме</w:t>
        </w:r>
      </w:hyperlink>
      <w:r>
        <w:rPr>
          <w:rStyle w:val="s2"/>
        </w:rPr>
        <w:t>,</w:t>
      </w:r>
      <w:r>
        <w:t xml:space="preserve"> установленной уполномоченным органом. При этом к</w:t>
      </w:r>
      <w:r>
        <w:t xml:space="preserve"> решению о предоставлении рассрочки по уплате налогов и (или) плат прилагается график исполнения налогового обязательства.</w:t>
      </w:r>
    </w:p>
    <w:p w:rsidR="00000000" w:rsidRDefault="0091227A">
      <w:pPr>
        <w:pStyle w:val="pj"/>
      </w:pPr>
      <w:r>
        <w:t>Решение об изменении срока исполнения налогового обязательства по уплате налогов и (или) плат вводится в действие со дня его подписан</w:t>
      </w:r>
      <w:r>
        <w:t>ия.</w:t>
      </w:r>
    </w:p>
    <w:p w:rsidR="00000000" w:rsidRDefault="0091227A">
      <w:pPr>
        <w:pStyle w:val="pj"/>
      </w:pPr>
      <w:r>
        <w:t>6. Решение об отказе в изменении срока исполнения налогового обязательства по уплате налогов и (или) плат должно быть мотивированным.</w:t>
      </w:r>
    </w:p>
    <w:p w:rsidR="00000000" w:rsidRDefault="0091227A">
      <w:pPr>
        <w:pStyle w:val="pji"/>
      </w:pPr>
      <w:r>
        <w:rPr>
          <w:rStyle w:val="s3"/>
        </w:rPr>
        <w:t xml:space="preserve">См: </w:t>
      </w:r>
      <w:hyperlink r:id="rId643" w:history="1">
        <w:r>
          <w:rPr>
            <w:rStyle w:val="a4"/>
            <w:i/>
            <w:iCs/>
          </w:rPr>
          <w:t>Правила</w:t>
        </w:r>
      </w:hyperlink>
      <w:r>
        <w:t xml:space="preserve"> </w:t>
      </w:r>
      <w:r>
        <w:rPr>
          <w:rStyle w:val="s3"/>
        </w:rPr>
        <w:t>оказания государственной услуги «Изменение сроков исполнения налогового обязательства по уплате налогов и (или) плат» (приложение 15 к приказу исполняющего обязанности Министра финансов от 10 июля 2020 года № 665)</w:t>
      </w:r>
    </w:p>
    <w:p w:rsidR="00000000" w:rsidRDefault="0091227A">
      <w:pPr>
        <w:pStyle w:val="pji"/>
      </w:pPr>
      <w:r>
        <w:rPr>
          <w:rStyle w:val="s3"/>
        </w:rPr>
        <w:t xml:space="preserve">Статья дополнена пунктом 7 в соответствии </w:t>
      </w:r>
      <w:r>
        <w:rPr>
          <w:rStyle w:val="s3"/>
        </w:rPr>
        <w:t xml:space="preserve">с </w:t>
      </w:r>
      <w:hyperlink r:id="rId644" w:anchor="sub_id=51"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7. График исполнения налогового обязательства может быть пересмотрен на основании мотивированного з</w:t>
      </w:r>
      <w:r>
        <w:t>аявления налогоплательщика.</w:t>
      </w:r>
    </w:p>
    <w:p w:rsidR="00000000" w:rsidRDefault="0091227A">
      <w:pPr>
        <w:pStyle w:val="pj"/>
      </w:pPr>
      <w:r>
        <w:t>При этом график исполнения налогового обязательства может быть пересмотрен не более одного раза.</w:t>
      </w:r>
    </w:p>
    <w:p w:rsidR="00000000" w:rsidRDefault="0091227A">
      <w:pPr>
        <w:pStyle w:val="pj"/>
      </w:pPr>
      <w:r>
        <w:t> </w:t>
      </w:r>
    </w:p>
    <w:p w:rsidR="00000000" w:rsidRDefault="0091227A">
      <w:pPr>
        <w:pStyle w:val="pji"/>
      </w:pPr>
      <w:bookmarkStart w:id="114" w:name="SUB51010000"/>
      <w:bookmarkEnd w:id="114"/>
      <w:r>
        <w:rPr>
          <w:rStyle w:val="s3"/>
        </w:rPr>
        <w:t xml:space="preserve">Кодекс дополнен статьей 51-1 в соответствии с </w:t>
      </w:r>
      <w:hyperlink r:id="rId645" w:anchor="sub_id=5101" w:history="1">
        <w:r>
          <w:rPr>
            <w:rStyle w:val="a4"/>
            <w:i/>
            <w:iCs/>
          </w:rPr>
          <w:t>З</w:t>
        </w:r>
        <w:r>
          <w:rPr>
            <w:rStyle w:val="a4"/>
            <w:i/>
            <w:iCs/>
          </w:rPr>
          <w:t>аконом</w:t>
        </w:r>
      </w:hyperlink>
      <w:r>
        <w:t xml:space="preserve"> </w:t>
      </w:r>
      <w:r>
        <w:rPr>
          <w:rStyle w:val="s3"/>
        </w:rPr>
        <w:t>РК от 10.12.20 г. № 382-VI (введен в действие с 1 января 2021 г.)</w:t>
      </w:r>
    </w:p>
    <w:p w:rsidR="00000000" w:rsidRDefault="0091227A">
      <w:pPr>
        <w:pStyle w:val="pj"/>
      </w:pPr>
      <w:r>
        <w:rPr>
          <w:rStyle w:val="s1"/>
        </w:rPr>
        <w:t>Статья 51-1. Условия предоставления инвестиционного налогового кредита</w:t>
      </w:r>
    </w:p>
    <w:p w:rsidR="00000000" w:rsidRDefault="0091227A">
      <w:pPr>
        <w:pStyle w:val="pj"/>
      </w:pPr>
      <w:r>
        <w:t>1. Инвестиционный налоговый кредит предоставляется налогоплательщикам на основе заключенного соглашения об инвес</w:t>
      </w:r>
      <w:r>
        <w:t>тиционном налоговом кредите.</w:t>
      </w:r>
    </w:p>
    <w:p w:rsidR="00000000" w:rsidRDefault="0091227A">
      <w:pPr>
        <w:pStyle w:val="pj"/>
      </w:pPr>
      <w:r>
        <w:t>2. Не имеют права на применение инвестиционного налогового кредита налогоплательщики, соответствующие одному из следующих условий:</w:t>
      </w:r>
    </w:p>
    <w:p w:rsidR="00000000" w:rsidRDefault="0091227A">
      <w:pPr>
        <w:pStyle w:val="pj"/>
      </w:pPr>
      <w:r>
        <w:t xml:space="preserve">1) применяющие специальные налоговые режимы, предусмотренные </w:t>
      </w:r>
      <w:hyperlink w:anchor="sub6780000" w:history="1">
        <w:r>
          <w:rPr>
            <w:rStyle w:val="a4"/>
          </w:rPr>
          <w:t>ра</w:t>
        </w:r>
        <w:r>
          <w:rPr>
            <w:rStyle w:val="a4"/>
          </w:rPr>
          <w:t>зделом 20</w:t>
        </w:r>
      </w:hyperlink>
      <w:r>
        <w:t xml:space="preserve"> настоящего Кодекса;</w:t>
      </w:r>
    </w:p>
    <w:p w:rsidR="00000000" w:rsidRDefault="0091227A">
      <w:pPr>
        <w:pStyle w:val="pj"/>
      </w:pPr>
      <w:r>
        <w:t>2) осуществляющие производство и (или) реализацию всех видов спирта, алкогольной продукции, табачных изделий;</w:t>
      </w:r>
    </w:p>
    <w:p w:rsidR="00000000" w:rsidRDefault="0091227A">
      <w:pPr>
        <w:pStyle w:val="pj"/>
      </w:pPr>
      <w:r>
        <w:t xml:space="preserve">3) налогообложение налогоплательщиков осуществляется в соответствии с </w:t>
      </w:r>
      <w:hyperlink w:anchor="sub7080000" w:history="1">
        <w:r>
          <w:rPr>
            <w:rStyle w:val="a4"/>
          </w:rPr>
          <w:t>разделами 21</w:t>
        </w:r>
      </w:hyperlink>
      <w:r>
        <w:t xml:space="preserve"> </w:t>
      </w:r>
      <w:r>
        <w:t xml:space="preserve">и </w:t>
      </w:r>
      <w:hyperlink w:anchor="sub7200000" w:history="1">
        <w:r>
          <w:rPr>
            <w:rStyle w:val="a4"/>
          </w:rPr>
          <w:t>23</w:t>
        </w:r>
      </w:hyperlink>
      <w:r>
        <w:t xml:space="preserve"> настоящего Кодекса.</w:t>
      </w:r>
    </w:p>
    <w:p w:rsidR="00000000" w:rsidRDefault="0091227A">
      <w:pPr>
        <w:pStyle w:val="pj"/>
      </w:pPr>
      <w:r>
        <w:t> </w:t>
      </w:r>
    </w:p>
    <w:p w:rsidR="00000000" w:rsidRDefault="0091227A">
      <w:pPr>
        <w:pStyle w:val="pji"/>
      </w:pPr>
      <w:bookmarkStart w:id="115" w:name="SUB51020000"/>
      <w:bookmarkEnd w:id="115"/>
      <w:r>
        <w:rPr>
          <w:rStyle w:val="s3"/>
        </w:rPr>
        <w:t xml:space="preserve">Кодекс дополнен статьей 51-2 в соответствии с </w:t>
      </w:r>
      <w:hyperlink r:id="rId646" w:anchor="sub_id=5102" w:history="1">
        <w:r>
          <w:rPr>
            <w:rStyle w:val="a4"/>
            <w:i/>
            <w:iCs/>
          </w:rPr>
          <w:t>Законом</w:t>
        </w:r>
      </w:hyperlink>
      <w:r>
        <w:rPr>
          <w:rStyle w:val="s3"/>
        </w:rPr>
        <w:t xml:space="preserve"> РК от 12.12.23 г. № 45-VIII (введен в действие с 1 января 20</w:t>
      </w:r>
      <w:r>
        <w:rPr>
          <w:rStyle w:val="s3"/>
        </w:rPr>
        <w:t>24 г.)</w:t>
      </w:r>
    </w:p>
    <w:p w:rsidR="00000000" w:rsidRDefault="0091227A">
      <w:pPr>
        <w:pStyle w:val="pj"/>
      </w:pPr>
      <w:r>
        <w:rPr>
          <w:rStyle w:val="s1"/>
        </w:rPr>
        <w:t>Статья 51-2. Порядок и условия предоставления отсрочки по уплате государственной пошлины в судах</w:t>
      </w:r>
    </w:p>
    <w:p w:rsidR="00000000" w:rsidRDefault="0091227A">
      <w:pPr>
        <w:pStyle w:val="pj"/>
      </w:pPr>
      <w:r>
        <w:rPr>
          <w:rStyle w:val="s0"/>
        </w:rPr>
        <w:t xml:space="preserve">1. Изменение сроков по уплате государственной пошлины осуществляется в форме отсрочки по уплате государственной пошлины при вынесении судом определения </w:t>
      </w:r>
      <w:r>
        <w:rPr>
          <w:rStyle w:val="s0"/>
        </w:rPr>
        <w:t>об отсрочке по уплате государственной пошлины.</w:t>
      </w:r>
    </w:p>
    <w:p w:rsidR="00000000" w:rsidRDefault="0091227A">
      <w:pPr>
        <w:pStyle w:val="pj"/>
      </w:pPr>
      <w:r>
        <w:rPr>
          <w:rStyle w:val="s0"/>
        </w:rPr>
        <w:t>2. Отсрочка по уплате государственной пошлины в судах представляет собой изменение срока уплаты государственной пошлины исходя из имущественного положения физического лица или финансового положения юридическог</w:t>
      </w:r>
      <w:r>
        <w:rPr>
          <w:rStyle w:val="s0"/>
        </w:rPr>
        <w:t>о лица, за исключением субъекта крупного предпринимательства.</w:t>
      </w:r>
    </w:p>
    <w:p w:rsidR="00000000" w:rsidRDefault="0091227A">
      <w:pPr>
        <w:pStyle w:val="pj"/>
      </w:pPr>
      <w:r>
        <w:rPr>
          <w:rStyle w:val="s0"/>
        </w:rPr>
        <w:t>3. Отсрочка предоставляется при наличии оснований, предусмотренных настоящей статьей, на срок, не превышающий одного года со дня вынесения судом определения об отсрочке по уплате государственной</w:t>
      </w:r>
      <w:r>
        <w:rPr>
          <w:rStyle w:val="s0"/>
        </w:rPr>
        <w:t xml:space="preserve"> пошлины.</w:t>
      </w:r>
    </w:p>
    <w:p w:rsidR="00000000" w:rsidRDefault="0091227A">
      <w:pPr>
        <w:pStyle w:val="pj"/>
      </w:pPr>
      <w:r>
        <w:rPr>
          <w:rStyle w:val="s0"/>
        </w:rPr>
        <w:t>При этом физическое или юридическое лицо имеет право уплачивать сумму государственной пошлины частично и (или) досрочно до окончания срока отсрочки.</w:t>
      </w:r>
    </w:p>
    <w:p w:rsidR="00000000" w:rsidRDefault="0091227A">
      <w:pPr>
        <w:pStyle w:val="pj"/>
      </w:pPr>
      <w:r>
        <w:rPr>
          <w:rStyle w:val="s0"/>
        </w:rPr>
        <w:t>4. Отсрочка может быть предоставлена физическому лицу исходя из его имущественного положения, или</w:t>
      </w:r>
      <w:r>
        <w:rPr>
          <w:rStyle w:val="s0"/>
        </w:rPr>
        <w:t xml:space="preserve"> юридическому лицу, за исключением субъекта крупного предпринимательства, исходя из финансового положения, которое не позволяет уплатить государственную пошлину при подаче иска, однако имеются достаточные основания полагать, что возможность ее уплаты возни</w:t>
      </w:r>
      <w:r>
        <w:rPr>
          <w:rStyle w:val="s0"/>
        </w:rPr>
        <w:t>кнет в течение срока, на который предоставляется отсрочка при наличии одного из следующих оснований:</w:t>
      </w:r>
    </w:p>
    <w:p w:rsidR="00000000" w:rsidRDefault="0091227A">
      <w:pPr>
        <w:pStyle w:val="pj"/>
      </w:pPr>
      <w:r>
        <w:rPr>
          <w:rStyle w:val="s0"/>
        </w:rPr>
        <w:t>1) причинение ущерба в результате стихийного бедствия, технологической катастрофы;</w:t>
      </w:r>
    </w:p>
    <w:p w:rsidR="00000000" w:rsidRDefault="0091227A">
      <w:pPr>
        <w:pStyle w:val="pj"/>
      </w:pPr>
      <w:r>
        <w:rPr>
          <w:rStyle w:val="s0"/>
        </w:rPr>
        <w:t>2) несвоевременная выплата заработной платы физическому лицу;</w:t>
      </w:r>
    </w:p>
    <w:p w:rsidR="00000000" w:rsidRDefault="0091227A">
      <w:pPr>
        <w:pStyle w:val="pj"/>
      </w:pPr>
      <w:r>
        <w:rPr>
          <w:rStyle w:val="s0"/>
        </w:rPr>
        <w:t>3) постано</w:t>
      </w:r>
      <w:r>
        <w:rPr>
          <w:rStyle w:val="s0"/>
        </w:rPr>
        <w:t>вка на учет в качестве безработного лица;</w:t>
      </w:r>
    </w:p>
    <w:p w:rsidR="00000000" w:rsidRDefault="0091227A">
      <w:pPr>
        <w:pStyle w:val="pj"/>
      </w:pPr>
      <w:r>
        <w:rPr>
          <w:rStyle w:val="s0"/>
        </w:rPr>
        <w:t>4) наличие тяжелой болезни физического лица и нахождение на лечении более трех месяцев;</w:t>
      </w:r>
    </w:p>
    <w:p w:rsidR="00000000" w:rsidRDefault="0091227A">
      <w:pPr>
        <w:pStyle w:val="pj"/>
      </w:pPr>
      <w:r>
        <w:rPr>
          <w:rStyle w:val="s0"/>
        </w:rPr>
        <w:t>5) неуплата юридическому лицу денег за поставленный товар, выполненные работы, оказанные им услуги;</w:t>
      </w:r>
    </w:p>
    <w:p w:rsidR="00000000" w:rsidRDefault="0091227A">
      <w:pPr>
        <w:pStyle w:val="pj"/>
      </w:pPr>
      <w:r>
        <w:rPr>
          <w:rStyle w:val="s0"/>
        </w:rPr>
        <w:t>6) сезонный характер произ</w:t>
      </w:r>
      <w:r>
        <w:rPr>
          <w:rStyle w:val="s0"/>
        </w:rPr>
        <w:t>водства и (или) реализации товаров, работ или услуг юридическим лицом;</w:t>
      </w:r>
    </w:p>
    <w:p w:rsidR="00000000" w:rsidRDefault="0091227A">
      <w:pPr>
        <w:pStyle w:val="pj"/>
      </w:pPr>
      <w:r>
        <w:rPr>
          <w:rStyle w:val="s0"/>
        </w:rPr>
        <w:t>7) предоставление адресной социальной помощи.</w:t>
      </w:r>
    </w:p>
    <w:p w:rsidR="00000000" w:rsidRDefault="0091227A">
      <w:pPr>
        <w:pStyle w:val="pj"/>
      </w:pPr>
      <w:r>
        <w:rPr>
          <w:rStyle w:val="s0"/>
        </w:rPr>
        <w:t>5. Суды после вынесения определения об отсрочке по уплате государственной пошлины направляют в налоговые органы по месту рассмотрения дел к</w:t>
      </w:r>
      <w:r>
        <w:rPr>
          <w:rStyle w:val="s0"/>
        </w:rPr>
        <w:t>опию определения об отсрочке по уплате государственной пошлины.</w:t>
      </w:r>
    </w:p>
    <w:p w:rsidR="00000000" w:rsidRDefault="0091227A">
      <w:pPr>
        <w:pStyle w:val="pj"/>
      </w:pPr>
      <w:r>
        <w:t> </w:t>
      </w:r>
    </w:p>
    <w:p w:rsidR="00000000" w:rsidRDefault="0091227A">
      <w:pPr>
        <w:pStyle w:val="pj"/>
      </w:pPr>
      <w:bookmarkStart w:id="116" w:name="SUB520000"/>
      <w:bookmarkEnd w:id="116"/>
      <w:r>
        <w:rPr>
          <w:rStyle w:val="s1"/>
        </w:rPr>
        <w:t xml:space="preserve">Статья 52. Условия заключения договора залога имущества </w:t>
      </w:r>
    </w:p>
    <w:p w:rsidR="00000000" w:rsidRDefault="0091227A">
      <w:pPr>
        <w:pStyle w:val="pj"/>
      </w:pPr>
      <w:r>
        <w:t>Договор залога имущества заключается в срок не позднее десяти рабочих дней со дня представления налогоплательщиком заявления об изменении срока исполнения налогового обязательства по уплате налогов и (или) плат при соблюдении следующих условий:</w:t>
      </w:r>
    </w:p>
    <w:p w:rsidR="00000000" w:rsidRDefault="0091227A">
      <w:pPr>
        <w:pStyle w:val="pj"/>
      </w:pPr>
      <w:r>
        <w:t>1) содержан</w:t>
      </w:r>
      <w:r>
        <w:t>ие договора залога соответствует требованиям, установленным законодательством Республики Казахстан;</w:t>
      </w:r>
    </w:p>
    <w:p w:rsidR="00000000" w:rsidRDefault="0091227A">
      <w:pPr>
        <w:pStyle w:val="pji"/>
      </w:pPr>
      <w:r>
        <w:rPr>
          <w:rStyle w:val="s3"/>
        </w:rPr>
        <w:t xml:space="preserve">В подпункт 2 внесены изменения в соответствии с </w:t>
      </w:r>
      <w:hyperlink r:id="rId647" w:anchor="sub_id=52" w:history="1">
        <w:r>
          <w:rPr>
            <w:rStyle w:val="a4"/>
            <w:i/>
            <w:iCs/>
          </w:rPr>
          <w:t>Законом</w:t>
        </w:r>
      </w:hyperlink>
      <w:r>
        <w:rPr>
          <w:rStyle w:val="s3"/>
        </w:rPr>
        <w:t xml:space="preserve"> РК от 20.12.21 г. № </w:t>
      </w:r>
      <w:r>
        <w:rPr>
          <w:rStyle w:val="s3"/>
        </w:rPr>
        <w:t>85-VII (введен в действие с 1 марта 2022 г.) (</w:t>
      </w:r>
      <w:hyperlink r:id="rId648" w:anchor="sub_id=520002" w:history="1">
        <w:r>
          <w:rPr>
            <w:rStyle w:val="a4"/>
            <w:i/>
            <w:iCs/>
          </w:rPr>
          <w:t>см. стар. ред.</w:t>
        </w:r>
      </w:hyperlink>
      <w:r>
        <w:rPr>
          <w:rStyle w:val="s3"/>
        </w:rPr>
        <w:t xml:space="preserve">); </w:t>
      </w:r>
      <w:hyperlink r:id="rId649" w:anchor="sub_id=52" w:history="1">
        <w:r>
          <w:rPr>
            <w:rStyle w:val="a4"/>
            <w:i/>
            <w:iCs/>
          </w:rPr>
          <w:t>Законом</w:t>
        </w:r>
      </w:hyperlink>
      <w:r>
        <w:rPr>
          <w:rStyle w:val="s3"/>
        </w:rPr>
        <w:t xml:space="preserve"> РК от 21.12.22 г. № 1</w:t>
      </w:r>
      <w:r>
        <w:rPr>
          <w:rStyle w:val="s3"/>
        </w:rPr>
        <w:t>65-VII (введен в действие с 1 января 2023 г.) (</w:t>
      </w:r>
      <w:hyperlink r:id="rId650" w:anchor="sub_id=520002" w:history="1">
        <w:r>
          <w:rPr>
            <w:rStyle w:val="a4"/>
            <w:i/>
            <w:iCs/>
          </w:rPr>
          <w:t>см. стар. ред.</w:t>
        </w:r>
      </w:hyperlink>
      <w:r>
        <w:rPr>
          <w:rStyle w:val="s3"/>
        </w:rPr>
        <w:t>)</w:t>
      </w:r>
    </w:p>
    <w:p w:rsidR="00000000" w:rsidRDefault="0091227A">
      <w:pPr>
        <w:pStyle w:val="pj"/>
      </w:pPr>
      <w:r>
        <w:t>2) имущество, предоставляемое в залог, должно быть застрахованным от утраты или повреждения, и его рыночная с</w:t>
      </w:r>
      <w:r>
        <w:t>тоимость должна быть не меньше суммы налогов и (или) плат, указанных в заявлении об изменении срока исполнения налогового обязательства по уплате налогов и (или) плат, с учетом начисленной пени за период действия отсрочки или рассрочки, а также расходов на</w:t>
      </w:r>
      <w:r>
        <w:t xml:space="preserve"> его реализацию в случае нарушения налогоплательщиком графика по уплате налогов и (или) плат. Не могут быть предметами залога:</w:t>
      </w:r>
    </w:p>
    <w:p w:rsidR="00000000" w:rsidRDefault="0091227A">
      <w:pPr>
        <w:pStyle w:val="pj"/>
      </w:pPr>
      <w:r>
        <w:t xml:space="preserve">объекты жизнеобеспечения; </w:t>
      </w:r>
    </w:p>
    <w:p w:rsidR="00000000" w:rsidRDefault="0091227A">
      <w:pPr>
        <w:pStyle w:val="pj"/>
      </w:pPr>
      <w:r>
        <w:t>электрическая, тепловая и иные виды энергии;</w:t>
      </w:r>
    </w:p>
    <w:p w:rsidR="00000000" w:rsidRDefault="0091227A">
      <w:pPr>
        <w:pStyle w:val="pj"/>
      </w:pPr>
      <w:r>
        <w:t>арестованное имущество;</w:t>
      </w:r>
    </w:p>
    <w:p w:rsidR="00000000" w:rsidRDefault="0091227A">
      <w:pPr>
        <w:pStyle w:val="pj"/>
      </w:pPr>
      <w:r>
        <w:t>имущество, на которое наложены ог</w:t>
      </w:r>
      <w:r>
        <w:t>раничения государственными органами, за исключением ограничений, наложенных органами государственных доходов;</w:t>
      </w:r>
    </w:p>
    <w:p w:rsidR="00000000" w:rsidRDefault="0091227A">
      <w:pPr>
        <w:pStyle w:val="pj"/>
      </w:pPr>
      <w:r>
        <w:t xml:space="preserve">имущество, обремененное правами третьих лиц; </w:t>
      </w:r>
    </w:p>
    <w:p w:rsidR="00000000" w:rsidRDefault="0091227A">
      <w:pPr>
        <w:pStyle w:val="pj"/>
      </w:pPr>
      <w:r>
        <w:rPr>
          <w:rStyle w:val="s0"/>
        </w:rPr>
        <w:t>единственное жилище физического лица, индивидуального предпринимателя, лица, занимающегося частной п</w:t>
      </w:r>
      <w:r>
        <w:rPr>
          <w:rStyle w:val="s0"/>
        </w:rPr>
        <w:t>рактикой;</w:t>
      </w:r>
    </w:p>
    <w:p w:rsidR="00000000" w:rsidRDefault="0091227A">
      <w:pPr>
        <w:pStyle w:val="pj"/>
      </w:pPr>
      <w:r>
        <w:t>скоропортящееся сырье, продукты питания;</w:t>
      </w:r>
    </w:p>
    <w:p w:rsidR="00000000" w:rsidRDefault="0091227A">
      <w:pPr>
        <w:pStyle w:val="pj"/>
      </w:pPr>
      <w:r>
        <w:t>3) перезалог имущества, предоставляемого в залог, не допускается;</w:t>
      </w:r>
    </w:p>
    <w:p w:rsidR="00000000" w:rsidRDefault="0091227A">
      <w:pPr>
        <w:pStyle w:val="pji"/>
      </w:pPr>
      <w:r>
        <w:rPr>
          <w:rStyle w:val="s3"/>
        </w:rPr>
        <w:t xml:space="preserve">В подпункт 4 внесены изменения в соответствии с </w:t>
      </w:r>
      <w:hyperlink r:id="rId651" w:anchor="sub_id=52" w:history="1">
        <w:r>
          <w:rPr>
            <w:rStyle w:val="a4"/>
            <w:i/>
            <w:iCs/>
          </w:rPr>
          <w:t>Законом</w:t>
        </w:r>
      </w:hyperlink>
      <w:r>
        <w:t xml:space="preserve"> </w:t>
      </w:r>
      <w:r>
        <w:rPr>
          <w:rStyle w:val="s3"/>
        </w:rPr>
        <w:t xml:space="preserve">РК </w:t>
      </w:r>
      <w:r>
        <w:rPr>
          <w:rStyle w:val="s3"/>
        </w:rPr>
        <w:t>от 02.04.19 г. № 241-VI (введен в действие с 1 июля 2019 г.) (</w:t>
      </w:r>
      <w:hyperlink r:id="rId652" w:anchor="sub_id=520004" w:history="1">
        <w:r>
          <w:rPr>
            <w:rStyle w:val="a4"/>
            <w:i/>
            <w:iCs/>
          </w:rPr>
          <w:t>см. стар. ред.</w:t>
        </w:r>
      </w:hyperlink>
      <w:r>
        <w:rPr>
          <w:rStyle w:val="s3"/>
        </w:rPr>
        <w:t>)</w:t>
      </w:r>
    </w:p>
    <w:p w:rsidR="00000000" w:rsidRDefault="0091227A">
      <w:pPr>
        <w:pStyle w:val="pj"/>
      </w:pPr>
      <w:r>
        <w:t>4) в случаях, когда законами Республики Казахстан предусмотрена обязательная государственная регистрация договора залога имущества, налогоплательщик не позднее пяти рабочих дней со дня заключения договора залога представляет налоговому органу, принимающему</w:t>
      </w:r>
      <w:r>
        <w:t xml:space="preserve"> решение об изменении срока исполнения налогового обязательства по уплате налогов и (или) плат, документ, подтверждающий регистрацию договора залога </w:t>
      </w:r>
      <w:r>
        <w:rPr>
          <w:rStyle w:val="s0"/>
        </w:rPr>
        <w:t>в Государственной корпорации «Правительство для граждан»</w:t>
      </w:r>
      <w:r>
        <w:t>.</w:t>
      </w:r>
    </w:p>
    <w:p w:rsidR="00000000" w:rsidRDefault="0091227A">
      <w:pPr>
        <w:pStyle w:val="pj"/>
      </w:pPr>
      <w:r>
        <w:t> </w:t>
      </w:r>
    </w:p>
    <w:p w:rsidR="00000000" w:rsidRDefault="0091227A">
      <w:pPr>
        <w:pStyle w:val="pj"/>
      </w:pPr>
      <w:bookmarkStart w:id="117" w:name="SUB530000"/>
      <w:bookmarkEnd w:id="117"/>
      <w:r>
        <w:rPr>
          <w:rStyle w:val="s1"/>
        </w:rPr>
        <w:t>Статья 53. Банковская гарантия</w:t>
      </w:r>
    </w:p>
    <w:p w:rsidR="00000000" w:rsidRDefault="0091227A">
      <w:pPr>
        <w:pStyle w:val="pj"/>
      </w:pPr>
      <w:r>
        <w:t>1. В силу банков</w:t>
      </w:r>
      <w:r>
        <w:t>ской гарантии у банка (гаранта) возникает обязанность по исполнению обязательства налогоплательщика по уплате налогов и (или) плат в случае нарушения налогоплательщиком условий предоставления отсрочки, рассрочки по уплате налогов и (или) плат.</w:t>
      </w:r>
    </w:p>
    <w:p w:rsidR="00000000" w:rsidRDefault="0091227A">
      <w:pPr>
        <w:pStyle w:val="pj"/>
      </w:pPr>
      <w:r>
        <w:t>2. Банковска</w:t>
      </w:r>
      <w:r>
        <w:t>я гарантия должна отвечать следующим требованиям:</w:t>
      </w:r>
    </w:p>
    <w:p w:rsidR="00000000" w:rsidRDefault="0091227A">
      <w:pPr>
        <w:pStyle w:val="pj"/>
      </w:pPr>
      <w:r>
        <w:t>1) содержание банковской гарантии должно соответствовать требованиям, установленным законодательством Республики Казахстан;</w:t>
      </w:r>
    </w:p>
    <w:p w:rsidR="00000000" w:rsidRDefault="0091227A">
      <w:pPr>
        <w:pStyle w:val="pj"/>
      </w:pPr>
      <w:r>
        <w:t>2) банковская гарантия должна быть безотзывной;</w:t>
      </w:r>
    </w:p>
    <w:p w:rsidR="00000000" w:rsidRDefault="0091227A">
      <w:pPr>
        <w:pStyle w:val="pj"/>
      </w:pPr>
      <w:r>
        <w:t>3) срок действия банковской гарант</w:t>
      </w:r>
      <w:r>
        <w:t>ии должен истекать не ранее чем через шесть месяцев со дня истечения установленного срока исполнения налогоплательщиком обязанности по уплате налогов и (или) плат, обеспеченной банковской гарантией;</w:t>
      </w:r>
    </w:p>
    <w:p w:rsidR="00000000" w:rsidRDefault="0091227A">
      <w:pPr>
        <w:pStyle w:val="pj"/>
      </w:pPr>
      <w:r>
        <w:t>4) сумма, на которую выдана банковская гарантия, должна о</w:t>
      </w:r>
      <w:r>
        <w:t>беспечивать исполнение гарантом в полном объеме обязанности налогоплательщика по уплате налогов и (или) плат.</w:t>
      </w:r>
    </w:p>
    <w:p w:rsidR="00000000" w:rsidRDefault="0091227A">
      <w:pPr>
        <w:pStyle w:val="pj"/>
      </w:pPr>
      <w:r>
        <w:t>3. Обязательство по банковской гарантии подлежит исполнению гарантом в течение трех рабочих дней со дня получения им требования об уплате денежной</w:t>
      </w:r>
      <w:r>
        <w:t xml:space="preserve"> суммы по банковской гарантии.</w:t>
      </w:r>
    </w:p>
    <w:p w:rsidR="00000000" w:rsidRDefault="0091227A">
      <w:pPr>
        <w:pStyle w:val="pj"/>
      </w:pPr>
      <w:r>
        <w:t>4. Гарант не вправе отказать налоговому органу в удовлетворении требования об уплате денежной суммы по банковской гарантии (за исключением случая, если такое требование предъявлено гаранту после окончания срока, на который вы</w:t>
      </w:r>
      <w:r>
        <w:t>дана банковская гарантия).</w:t>
      </w:r>
    </w:p>
    <w:p w:rsidR="00000000" w:rsidRDefault="0091227A">
      <w:pPr>
        <w:pStyle w:val="pj"/>
      </w:pPr>
      <w:r>
        <w:t> </w:t>
      </w:r>
    </w:p>
    <w:p w:rsidR="00000000" w:rsidRDefault="0091227A">
      <w:pPr>
        <w:pStyle w:val="pji"/>
      </w:pPr>
      <w:bookmarkStart w:id="118" w:name="SUB540000"/>
      <w:bookmarkEnd w:id="118"/>
      <w:r>
        <w:rPr>
          <w:rStyle w:val="s3"/>
        </w:rPr>
        <w:t xml:space="preserve">В заголовок статьи 54 внесены изменения в соответствии с </w:t>
      </w:r>
      <w:hyperlink r:id="rId653" w:anchor="sub_id=54" w:history="1">
        <w:r>
          <w:rPr>
            <w:rStyle w:val="a4"/>
            <w:i/>
            <w:iCs/>
          </w:rPr>
          <w:t>Законом</w:t>
        </w:r>
      </w:hyperlink>
      <w:r>
        <w:t xml:space="preserve"> </w:t>
      </w:r>
      <w:r>
        <w:rPr>
          <w:rStyle w:val="s3"/>
        </w:rPr>
        <w:t>РК от 10.12.20 г. № 382-VI (введен в действие с 1 января 2021 г.) (</w:t>
      </w:r>
      <w:hyperlink r:id="rId654" w:anchor="sub_id=540000" w:history="1">
        <w:r>
          <w:rPr>
            <w:rStyle w:val="a4"/>
            <w:i/>
            <w:iCs/>
          </w:rPr>
          <w:t>см. стар. ред.</w:t>
        </w:r>
      </w:hyperlink>
      <w:r>
        <w:rPr>
          <w:rStyle w:val="s3"/>
        </w:rPr>
        <w:t>)</w:t>
      </w:r>
    </w:p>
    <w:p w:rsidR="00000000" w:rsidRDefault="0091227A">
      <w:pPr>
        <w:pStyle w:val="pj"/>
      </w:pPr>
      <w:r>
        <w:rPr>
          <w:rStyle w:val="s1"/>
        </w:rPr>
        <w:t>Статья 54. Прекращение действия отсрочки, рассрочки и инвестиционного налогового кредита</w:t>
      </w:r>
    </w:p>
    <w:p w:rsidR="00000000" w:rsidRDefault="0091227A">
      <w:pPr>
        <w:pStyle w:val="pji"/>
      </w:pPr>
      <w:r>
        <w:rPr>
          <w:rStyle w:val="s3"/>
        </w:rPr>
        <w:t xml:space="preserve">В пункт 1 внесены изменения в соответствии с </w:t>
      </w:r>
      <w:hyperlink r:id="rId655" w:anchor="sub_id=54" w:history="1">
        <w:r>
          <w:rPr>
            <w:rStyle w:val="a4"/>
            <w:i/>
            <w:iCs/>
          </w:rPr>
          <w:t>Законом</w:t>
        </w:r>
      </w:hyperlink>
      <w:r>
        <w:t xml:space="preserve"> </w:t>
      </w:r>
      <w:r>
        <w:rPr>
          <w:rStyle w:val="s3"/>
        </w:rPr>
        <w:t>РК от 10.12.20 г. № 382-VI (введен в действие с 1 января 2021 г.) (</w:t>
      </w:r>
      <w:hyperlink r:id="rId656" w:anchor="sub_id=540000" w:history="1">
        <w:r>
          <w:rPr>
            <w:rStyle w:val="a4"/>
            <w:i/>
            <w:iCs/>
          </w:rPr>
          <w:t>см. стар. ред.</w:t>
        </w:r>
      </w:hyperlink>
      <w:r>
        <w:rPr>
          <w:rStyle w:val="s3"/>
        </w:rPr>
        <w:t>)</w:t>
      </w:r>
    </w:p>
    <w:p w:rsidR="00000000" w:rsidRDefault="0091227A">
      <w:pPr>
        <w:pStyle w:val="pj"/>
      </w:pPr>
      <w:r>
        <w:t>1. Действие отсрочки, рассрочки и инвестиционного налогового кредита прекращается по истечении срока действия соответствующего решения или соглашения.</w:t>
      </w:r>
    </w:p>
    <w:p w:rsidR="00000000" w:rsidRDefault="0091227A">
      <w:pPr>
        <w:pStyle w:val="pji"/>
      </w:pPr>
      <w:r>
        <w:rPr>
          <w:rStyle w:val="s3"/>
        </w:rPr>
        <w:t xml:space="preserve">В пункт 2 внесены изменения в соответствии с </w:t>
      </w:r>
      <w:hyperlink r:id="rId657" w:anchor="sub_id=54" w:history="1">
        <w:r>
          <w:rPr>
            <w:rStyle w:val="a4"/>
            <w:i/>
            <w:iCs/>
          </w:rPr>
          <w:t>Законом</w:t>
        </w:r>
      </w:hyperlink>
      <w:r>
        <w:t xml:space="preserve"> </w:t>
      </w:r>
      <w:r>
        <w:rPr>
          <w:rStyle w:val="s3"/>
        </w:rPr>
        <w:t>РК от 10.12.20 г. № 382-VI (введен в действие с 1 января 2021 г.) (</w:t>
      </w:r>
      <w:hyperlink r:id="rId658" w:anchor="sub_id=540200" w:history="1">
        <w:r>
          <w:rPr>
            <w:rStyle w:val="a4"/>
            <w:i/>
            <w:iCs/>
          </w:rPr>
          <w:t>см. стар. ред.</w:t>
        </w:r>
      </w:hyperlink>
      <w:r>
        <w:rPr>
          <w:rStyle w:val="s3"/>
        </w:rPr>
        <w:t>)</w:t>
      </w:r>
    </w:p>
    <w:p w:rsidR="00000000" w:rsidRDefault="0091227A">
      <w:pPr>
        <w:pStyle w:val="pj"/>
      </w:pPr>
      <w:r>
        <w:t xml:space="preserve">2. Действие отсрочки, рассрочки и инвестиционного налогового </w:t>
      </w:r>
      <w:r>
        <w:t>кредита прекращается, в том числе досрочно, в случаях:</w:t>
      </w:r>
    </w:p>
    <w:p w:rsidR="00000000" w:rsidRDefault="0091227A">
      <w:pPr>
        <w:pStyle w:val="pj"/>
      </w:pPr>
      <w:r>
        <w:t>1) уплаты налогоплательщиком всей суммы налогов и (или) плат до истечения установленного срока;</w:t>
      </w:r>
    </w:p>
    <w:p w:rsidR="00000000" w:rsidRDefault="0091227A">
      <w:pPr>
        <w:pStyle w:val="pji"/>
      </w:pPr>
      <w:bookmarkStart w:id="119" w:name="SUB540202"/>
      <w:bookmarkEnd w:id="119"/>
      <w:r>
        <w:rPr>
          <w:rStyle w:val="s3"/>
        </w:rPr>
        <w:t xml:space="preserve">В подпункт 2 внесены изменения в соответствии с </w:t>
      </w:r>
      <w:hyperlink r:id="rId659" w:anchor="sub_id=54" w:history="1">
        <w:r>
          <w:rPr>
            <w:rStyle w:val="a4"/>
            <w:i/>
            <w:iCs/>
          </w:rPr>
          <w:t>Законом</w:t>
        </w:r>
      </w:hyperlink>
      <w:r>
        <w:t xml:space="preserve"> </w:t>
      </w:r>
      <w:r>
        <w:rPr>
          <w:rStyle w:val="s3"/>
        </w:rPr>
        <w:t>РК от 10.12.20 г. № 382-VI (введен в действие с 1 января 2021 г.) (</w:t>
      </w:r>
      <w:hyperlink r:id="rId660" w:anchor="sub_id=540200" w:history="1">
        <w:r>
          <w:rPr>
            <w:rStyle w:val="a4"/>
            <w:i/>
            <w:iCs/>
          </w:rPr>
          <w:t>см. стар. ред.</w:t>
        </w:r>
      </w:hyperlink>
      <w:r>
        <w:rPr>
          <w:rStyle w:val="s3"/>
        </w:rPr>
        <w:t>)</w:t>
      </w:r>
    </w:p>
    <w:p w:rsidR="00000000" w:rsidRDefault="0091227A">
      <w:pPr>
        <w:pStyle w:val="pj"/>
      </w:pPr>
      <w:r>
        <w:t>2) нарушения налогоплательщиком условий предоставления отс</w:t>
      </w:r>
      <w:r>
        <w:t>рочки, рассрочки и инвестиционного налогового кредита по уплате налогов и (или) плат;</w:t>
      </w:r>
    </w:p>
    <w:p w:rsidR="00000000" w:rsidRDefault="0091227A">
      <w:pPr>
        <w:pStyle w:val="pj"/>
      </w:pPr>
      <w:r>
        <w:t>3) подачи жалобы на уведомление о результатах проверки в течение срока, указанного в решении налогового органа об изменении срока исполнения налогового обязательства по у</w:t>
      </w:r>
      <w:r>
        <w:t xml:space="preserve">плате налогов и (или) плат, указанных в уведомлении о результатах проверки, - в случае, если отсрочка или рассрочка предоставлена по основанию, предусмотренному </w:t>
      </w:r>
      <w:hyperlink w:anchor="sub510207" w:history="1">
        <w:r>
          <w:rPr>
            <w:rStyle w:val="a4"/>
          </w:rPr>
          <w:t>подпунктом 7) пункта 2 статьи 51</w:t>
        </w:r>
      </w:hyperlink>
      <w:r>
        <w:t xml:space="preserve"> настоящего Кодекса. При наступ</w:t>
      </w:r>
      <w:r>
        <w:t>лении случая, предусмотренного настоящим подпунктом, действие решения об изменении срока исполнения налогового обязательства по уплате налогов и (или) плат прекращается со дня принятия налоговым органом соответствующего решения;</w:t>
      </w:r>
    </w:p>
    <w:p w:rsidR="00000000" w:rsidRDefault="0091227A">
      <w:pPr>
        <w:pStyle w:val="pji"/>
      </w:pPr>
      <w:r>
        <w:rPr>
          <w:rStyle w:val="s3"/>
        </w:rPr>
        <w:t>Пункт дополнен подпунктом 4</w:t>
      </w:r>
      <w:r>
        <w:rPr>
          <w:rStyle w:val="s3"/>
        </w:rPr>
        <w:t xml:space="preserve"> в соответствии с </w:t>
      </w:r>
      <w:hyperlink r:id="rId661" w:anchor="sub_id=54"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4) по решению суда;</w:t>
      </w:r>
    </w:p>
    <w:p w:rsidR="00000000" w:rsidRDefault="0091227A">
      <w:pPr>
        <w:pStyle w:val="pji"/>
      </w:pPr>
      <w:r>
        <w:rPr>
          <w:rStyle w:val="s3"/>
        </w:rPr>
        <w:t xml:space="preserve">См.: </w:t>
      </w:r>
      <w:hyperlink r:id="rId662" w:history="1">
        <w:r>
          <w:rPr>
            <w:rStyle w:val="a4"/>
            <w:i/>
            <w:iCs/>
          </w:rPr>
          <w:t>Ответ</w:t>
        </w:r>
      </w:hyperlink>
      <w:r>
        <w:t xml:space="preserve"> </w:t>
      </w:r>
      <w:r>
        <w:rPr>
          <w:rStyle w:val="s3"/>
        </w:rPr>
        <w:t>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w:t>
      </w:r>
      <w:r>
        <w:rPr>
          <w:rStyle w:val="s3"/>
        </w:rPr>
        <w:t>гов и (или) плат»</w:t>
      </w:r>
    </w:p>
    <w:p w:rsidR="00000000" w:rsidRDefault="0091227A">
      <w:pPr>
        <w:pStyle w:val="pji"/>
      </w:pPr>
      <w:r>
        <w:rPr>
          <w:rStyle w:val="s3"/>
        </w:rPr>
        <w:t xml:space="preserve">Пункт дополнен подпунктом 5 в соответствии с </w:t>
      </w:r>
      <w:hyperlink r:id="rId663" w:anchor="sub_id=54"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5) нарушения срока, установленного гра</w:t>
      </w:r>
      <w:r>
        <w:t>фиком исполнения налогового обязательства по уплате сумм налогов и (или) плат, более чем на пять рабочих дней.</w:t>
      </w:r>
    </w:p>
    <w:p w:rsidR="00000000" w:rsidRDefault="0091227A">
      <w:pPr>
        <w:pStyle w:val="pj"/>
      </w:pPr>
      <w:r>
        <w:t>3. Действие решения об изменении срока исполнения налогового обязательства по уплате налогов и (или) плат прекращается принявшим это решение нало</w:t>
      </w:r>
      <w:r>
        <w:t>говым органом с направлением налогоплательщику извещения об отмене решения об изменении срока исполнения налогового обязательства по уплате налогов и (или) плат в течение пяти рабочих дней со дня принятия решения.</w:t>
      </w:r>
    </w:p>
    <w:p w:rsidR="00000000" w:rsidRDefault="0091227A">
      <w:pPr>
        <w:pStyle w:val="pji"/>
      </w:pPr>
      <w:r>
        <w:rPr>
          <w:rStyle w:val="s3"/>
        </w:rPr>
        <w:t xml:space="preserve">Статья дополнена пунктом 4 в соответствии </w:t>
      </w:r>
      <w:r>
        <w:rPr>
          <w:rStyle w:val="s3"/>
        </w:rPr>
        <w:t xml:space="preserve">с </w:t>
      </w:r>
      <w:hyperlink r:id="rId664" w:anchor="sub_id=54"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4. Если в течение срока действия соглашения об инвестиционном налоговом кредите заключивший его нало</w:t>
      </w:r>
      <w:r>
        <w:t>гоплательщик нарушит предусмотренные соглашением условия реализации либо передачи во владение, пользование или распоряжение другим лицам оборудования или иного имущества, приобретение которого явилось основанием предоставления инвестиционного налогового кр</w:t>
      </w:r>
      <w:r>
        <w:t>едита, этот налогоплательщик в течение налогового периода, следующего за отчетным со дня расторжения соглашения об инвестиционном налоговом кредите, обязан уплатить все неуплаченные ранее в соответствии с соглашением суммы налога, а также соответствующие п</w:t>
      </w:r>
      <w:r>
        <w:t>ени, начисленные за каждый календарный день действия соглашения об инвестиционном налоговом кредите в размере 1,25-кратной базовой ставки Национального Банка Республики Казахстан на дату платежа за период от заключения до расторжения указанного соглашения.</w:t>
      </w:r>
    </w:p>
    <w:p w:rsidR="00000000" w:rsidRDefault="0091227A">
      <w:pPr>
        <w:pStyle w:val="pj"/>
      </w:pPr>
      <w:r>
        <w:t> </w:t>
      </w:r>
    </w:p>
    <w:p w:rsidR="00000000" w:rsidRDefault="0091227A">
      <w:pPr>
        <w:pStyle w:val="pj"/>
      </w:pPr>
      <w:bookmarkStart w:id="120" w:name="SUB550000"/>
      <w:bookmarkEnd w:id="120"/>
      <w:r>
        <w:rPr>
          <w:rStyle w:val="s1"/>
        </w:rPr>
        <w:t>Статья 55. Порядок обращения взыскания и реализации заложенного имущества, а также требования исполнения банковской гарантии</w:t>
      </w:r>
    </w:p>
    <w:p w:rsidR="00000000" w:rsidRDefault="0091227A">
      <w:pPr>
        <w:pStyle w:val="pji"/>
      </w:pPr>
      <w:r>
        <w:rPr>
          <w:rStyle w:val="s3"/>
        </w:rPr>
        <w:t xml:space="preserve">Пункт 1 изложен в редакции </w:t>
      </w:r>
      <w:hyperlink r:id="rId665" w:anchor="sub_id=55" w:history="1">
        <w:r>
          <w:rPr>
            <w:rStyle w:val="a4"/>
            <w:i/>
            <w:iCs/>
          </w:rPr>
          <w:t>Закона</w:t>
        </w:r>
      </w:hyperlink>
      <w:r>
        <w:rPr>
          <w:rStyle w:val="s3"/>
        </w:rPr>
        <w:t xml:space="preserve"> РК от 21.12.22</w:t>
      </w:r>
      <w:r>
        <w:rPr>
          <w:rStyle w:val="s3"/>
        </w:rPr>
        <w:t xml:space="preserve"> г. № 165-VII (введен в действие с 1 января 2023 г.) (</w:t>
      </w:r>
      <w:hyperlink r:id="rId666" w:anchor="sub_id=550000" w:history="1">
        <w:r>
          <w:rPr>
            <w:rStyle w:val="a4"/>
            <w:i/>
            <w:iCs/>
          </w:rPr>
          <w:t>см. стар. ред.</w:t>
        </w:r>
      </w:hyperlink>
      <w:r>
        <w:rPr>
          <w:rStyle w:val="s3"/>
        </w:rPr>
        <w:t>)</w:t>
      </w:r>
    </w:p>
    <w:p w:rsidR="00000000" w:rsidRDefault="0091227A">
      <w:pPr>
        <w:pStyle w:val="pj"/>
      </w:pPr>
      <w:r>
        <w:t xml:space="preserve">1. При прекращении действия отсрочки или рассрочки в случаях, установленных подпунктами 2) и 5) </w:t>
      </w:r>
      <w:hyperlink w:anchor="sub540202" w:history="1">
        <w:r>
          <w:rPr>
            <w:rStyle w:val="a4"/>
          </w:rPr>
          <w:t>пункта 2 статьи 54</w:t>
        </w:r>
      </w:hyperlink>
      <w:r>
        <w:t xml:space="preserve"> настоящего Кодекса, налоговый орган обращает взыскание на заложенное имущество налогоплательщика и (или) третьего лица либо требует исполнения банковской гарантии.</w:t>
      </w:r>
    </w:p>
    <w:p w:rsidR="00000000" w:rsidRDefault="0091227A">
      <w:pPr>
        <w:pStyle w:val="pj"/>
      </w:pPr>
      <w:r>
        <w:t>2. Реализация имущества, заложенного налогоплат</w:t>
      </w:r>
      <w:r>
        <w:t>ельщиком и (или) третьим лицом, производится уполномоченным юридическим лицом путем проведения торгов.</w:t>
      </w:r>
    </w:p>
    <w:p w:rsidR="00000000" w:rsidRDefault="0091227A">
      <w:pPr>
        <w:pStyle w:val="pj"/>
      </w:pPr>
      <w:r>
        <w:t>Порядок реализации имущества, заложенного налогоплательщиком и (или) третьим лицом, а также ограниченного в распоряжении имущества налогоплательщика (нал</w:t>
      </w:r>
      <w:r>
        <w:t>огового агента), определяется уполномоченным органом.</w:t>
      </w:r>
    </w:p>
    <w:p w:rsidR="00000000" w:rsidRDefault="0091227A">
      <w:pPr>
        <w:pStyle w:val="pj"/>
      </w:pPr>
      <w:r>
        <w:t>3. Налоговый орган в течение пяти рабочих дней со дня истечения срока исполнения требования об уплате налогов и (или) плат направляет гаранту требование об уплате денежной суммы по банковской гарантии.</w:t>
      </w:r>
    </w:p>
    <w:p w:rsidR="00000000" w:rsidRDefault="0091227A">
      <w:pPr>
        <w:pStyle w:val="pj"/>
      </w:pPr>
      <w:r>
        <w:t> </w:t>
      </w:r>
    </w:p>
    <w:p w:rsidR="00000000" w:rsidRDefault="0091227A">
      <w:pPr>
        <w:pStyle w:val="pj"/>
      </w:pPr>
      <w:bookmarkStart w:id="121" w:name="SUB560000"/>
      <w:bookmarkEnd w:id="121"/>
      <w:r>
        <w:rPr>
          <w:rStyle w:val="s1"/>
        </w:rPr>
        <w:t>Статья 56. Прекращение налогового обязательства</w:t>
      </w:r>
    </w:p>
    <w:p w:rsidR="00000000" w:rsidRDefault="0091227A">
      <w:pPr>
        <w:pStyle w:val="pj"/>
      </w:pPr>
      <w:r>
        <w:t>1. Налоговое обязательство физического лица прекращается в случае:</w:t>
      </w:r>
    </w:p>
    <w:p w:rsidR="00000000" w:rsidRDefault="0091227A">
      <w:pPr>
        <w:pStyle w:val="pj"/>
      </w:pPr>
      <w:r>
        <w:t>1) его смерти;</w:t>
      </w:r>
    </w:p>
    <w:p w:rsidR="00000000" w:rsidRDefault="0091227A">
      <w:pPr>
        <w:pStyle w:val="pj"/>
      </w:pPr>
      <w:r>
        <w:t>2) объявления его умершим на основании вступившего в законную силу решения суда.</w:t>
      </w:r>
    </w:p>
    <w:p w:rsidR="00000000" w:rsidRDefault="0091227A">
      <w:pPr>
        <w:pStyle w:val="pj"/>
      </w:pPr>
      <w:r>
        <w:t xml:space="preserve">2. Налоговое обязательство индивидуального </w:t>
      </w:r>
      <w:r>
        <w:t>предпринимателя прекращается после прекращения индивидуальным предпринимателем деятельности в порядке, определенном законодательством Республики Казахстан.</w:t>
      </w:r>
    </w:p>
    <w:p w:rsidR="00000000" w:rsidRDefault="0091227A">
      <w:pPr>
        <w:pStyle w:val="pj"/>
      </w:pPr>
      <w:r>
        <w:t>3. Налоговое обязательство юридического лица прекращается:</w:t>
      </w:r>
    </w:p>
    <w:p w:rsidR="00000000" w:rsidRDefault="0091227A">
      <w:pPr>
        <w:pStyle w:val="pj"/>
      </w:pPr>
      <w:r>
        <w:t>1) после его ликвидации;</w:t>
      </w:r>
    </w:p>
    <w:p w:rsidR="00000000" w:rsidRDefault="0091227A">
      <w:pPr>
        <w:pStyle w:val="pj"/>
      </w:pPr>
      <w:r>
        <w:t>2) после его реорганизации путем присоединения (в отношении присоединившегося юридического лица), слияния и разделения.</w:t>
      </w:r>
    </w:p>
    <w:p w:rsidR="00000000" w:rsidRDefault="0091227A">
      <w:pPr>
        <w:pStyle w:val="pj"/>
      </w:pPr>
      <w:r>
        <w:t> </w:t>
      </w:r>
    </w:p>
    <w:p w:rsidR="00000000" w:rsidRDefault="0091227A">
      <w:pPr>
        <w:pStyle w:val="pj"/>
      </w:pPr>
      <w:r>
        <w:t> </w:t>
      </w:r>
    </w:p>
    <w:p w:rsidR="00000000" w:rsidRDefault="0091227A">
      <w:pPr>
        <w:pStyle w:val="pc"/>
      </w:pPr>
      <w:bookmarkStart w:id="122" w:name="SUB570000"/>
      <w:bookmarkEnd w:id="122"/>
      <w:r>
        <w:rPr>
          <w:rStyle w:val="s1"/>
        </w:rPr>
        <w:t>Глава 7. ИСПОЛНЕНИЕ НАЛОГОВОГО ОБЯЗАТЕЛЬСТВА ПРИ ЛИКВИДАЦИИ,</w:t>
      </w:r>
      <w:r>
        <w:rPr>
          <w:rStyle w:val="s1"/>
        </w:rPr>
        <w:br/>
        <w:t>РЕОРГАНИЗАЦИИ, ПРЕКРАЩЕНИИ ДЕЯТЕЛЬНОСТИ НАЛОГОПЛАТЕЛЬЩИКА</w:t>
      </w:r>
    </w:p>
    <w:p w:rsidR="00000000" w:rsidRDefault="0091227A">
      <w:pPr>
        <w:pStyle w:val="pj"/>
      </w:pPr>
      <w:r>
        <w:t> </w:t>
      </w:r>
    </w:p>
    <w:p w:rsidR="00000000" w:rsidRDefault="0091227A">
      <w:pPr>
        <w:pStyle w:val="pj"/>
      </w:pPr>
      <w:r>
        <w:rPr>
          <w:rStyle w:val="s1"/>
        </w:rPr>
        <w:t xml:space="preserve">Статья 57. </w:t>
      </w:r>
      <w:r>
        <w:rPr>
          <w:rStyle w:val="s1"/>
        </w:rPr>
        <w:t>Общие положения</w:t>
      </w:r>
    </w:p>
    <w:p w:rsidR="00000000" w:rsidRDefault="0091227A">
      <w:pPr>
        <w:pStyle w:val="pj"/>
      </w:pPr>
      <w:r>
        <w:t>Положения настоящей главы применяются в случае принятия налогоплательщиком решения о реорганизации путем слияния, присоединения, разделения, ликвидации или прекращении деятельности.</w:t>
      </w:r>
    </w:p>
    <w:p w:rsidR="00000000" w:rsidRDefault="0091227A">
      <w:pPr>
        <w:pStyle w:val="pj"/>
      </w:pPr>
      <w:r>
        <w:t> </w:t>
      </w:r>
    </w:p>
    <w:p w:rsidR="00000000" w:rsidRDefault="0091227A">
      <w:pPr>
        <w:pStyle w:val="pj"/>
      </w:pPr>
      <w:bookmarkStart w:id="123" w:name="SUB580000"/>
      <w:bookmarkEnd w:id="123"/>
      <w:r>
        <w:rPr>
          <w:rStyle w:val="s1"/>
        </w:rPr>
        <w:t>Статья 58. Исполнение налогового обязательства ликвидиру</w:t>
      </w:r>
      <w:r>
        <w:rPr>
          <w:rStyle w:val="s1"/>
        </w:rPr>
        <w:t>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91227A">
      <w:pPr>
        <w:pStyle w:val="pj"/>
      </w:pPr>
      <w:r>
        <w:t>1. Юридическое лицо-резидент в течение трех рабочих дней со дня принятия решения о ликвида</w:t>
      </w:r>
      <w:r>
        <w:t>ции письменно сообщает об этом налоговому органу по месту своего нахождения.</w:t>
      </w:r>
    </w:p>
    <w:p w:rsidR="00000000" w:rsidRDefault="0091227A">
      <w:pPr>
        <w:pStyle w:val="pj"/>
      </w:pPr>
      <w:r>
        <w:t>2. В течение трех рабочих дней со дня утверждения промежуточного ликвидационного баланса ликвидируемое юридическое лицо представляет в налоговый орган по месту своего нахождения о</w:t>
      </w:r>
      <w:r>
        <w:t>дновременно:</w:t>
      </w:r>
    </w:p>
    <w:p w:rsidR="00000000" w:rsidRDefault="0091227A">
      <w:pPr>
        <w:pStyle w:val="pj"/>
      </w:pPr>
      <w:r>
        <w:t xml:space="preserve">1) </w:t>
      </w:r>
      <w:hyperlink r:id="rId667" w:anchor="sub_id=1" w:history="1">
        <w:r>
          <w:rPr>
            <w:rStyle w:val="a4"/>
          </w:rPr>
          <w:t>налоговое заявление о проведении налоговой проверки</w:t>
        </w:r>
      </w:hyperlink>
      <w:r>
        <w:rPr>
          <w:rStyle w:val="s2"/>
        </w:rPr>
        <w:t>;</w:t>
      </w:r>
    </w:p>
    <w:p w:rsidR="00000000" w:rsidRDefault="0091227A">
      <w:pPr>
        <w:pStyle w:val="pj"/>
      </w:pPr>
      <w:r>
        <w:t>2) ликвидационную налоговую отчетность.</w:t>
      </w:r>
    </w:p>
    <w:p w:rsidR="00000000" w:rsidRDefault="0091227A">
      <w:pPr>
        <w:pStyle w:val="pj"/>
      </w:pPr>
      <w:r>
        <w:t>3. Ликвидационная налоговая отчетность составляется по видам налогов</w:t>
      </w:r>
      <w:r>
        <w:t>, платежей в бюджет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налоговой проверки, до даты</w:t>
      </w:r>
      <w:r>
        <w:t xml:space="preserve"> представления такого заявления.</w:t>
      </w:r>
    </w:p>
    <w:p w:rsidR="00000000" w:rsidRDefault="0091227A">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w:t>
      </w:r>
      <w:r>
        <w:t>ия ликвидационной налоговой отчетности.</w:t>
      </w:r>
    </w:p>
    <w:p w:rsidR="00000000" w:rsidRDefault="0091227A">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w:t>
      </w:r>
      <w:r>
        <w:t>редставления в налоговый орган ликвидационной налоговой отчетности.</w:t>
      </w:r>
    </w:p>
    <w:p w:rsidR="00000000" w:rsidRDefault="0091227A">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w:t>
      </w:r>
      <w:r>
        <w:t>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5. Налоговая проверка должна быть начата налоговы</w:t>
      </w:r>
      <w:r>
        <w:t>ми органами не позднее двадцати рабочих дней после получения налоговым органом налогового заявления ликвидируемого юридического лица.</w:t>
      </w:r>
    </w:p>
    <w:p w:rsidR="00000000" w:rsidRDefault="0091227A">
      <w:pPr>
        <w:pStyle w:val="pj"/>
      </w:pPr>
      <w:r>
        <w:t xml:space="preserve">6. Налоговая задолженность ликвидируемого юридического лица, возникающая в том числе по основаниям, указанным в пунктах 4 </w:t>
      </w:r>
      <w:r>
        <w:t>и 11 настоящей статьи, погашается за счет его денег, в том числе полученных от реализации его имущества, в порядке очередности, установленной законами Республики Казахстан. При этом также погашается налоговая задолженность структурных подразделений ликвиди</w:t>
      </w:r>
      <w:r>
        <w:t>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структурных подразделений ю</w:t>
      </w:r>
      <w:r>
        <w:t>ридических лиц через прекращающее деятельность постоянное учреждение, структурное подразделение.</w:t>
      </w:r>
    </w:p>
    <w:p w:rsidR="00000000" w:rsidRDefault="0091227A">
      <w:pPr>
        <w:pStyle w:val="pj"/>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w:t>
      </w:r>
      <w:r>
        <w:t xml:space="preserve"> погашается учредителями (участниками) ликвидируемого юридического лица в случаях, которые установлены законами Республики Казахстан.</w:t>
      </w:r>
    </w:p>
    <w:p w:rsidR="00000000" w:rsidRDefault="0091227A">
      <w:pPr>
        <w:pStyle w:val="pj"/>
      </w:pPr>
      <w:r>
        <w:t>8. Если ликвидируемое юридическое лицо имеет излишне уплаченные суммы налогов, платежей в бюджет и пени, то указанные сумм</w:t>
      </w:r>
      <w:r>
        <w:t xml:space="preserve">ы подлежат зачету в счет погашения налоговой задолженности ликвидируемого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В случае если ликвидируемое юридическое лицо имеет ошибочно уплаченные сумм</w:t>
      </w:r>
      <w:r>
        <w:t xml:space="preserve">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9. В случае, если ликвидируемое юридическое лицо до даты снятия с регистрационного учета по нал</w:t>
      </w:r>
      <w:r>
        <w:t xml:space="preserve">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 </w:t>
      </w:r>
      <w:hyperlink w:anchor="sub4290000" w:history="1">
        <w:r>
          <w:rPr>
            <w:rStyle w:val="a4"/>
          </w:rPr>
          <w:t>главой 49</w:t>
        </w:r>
      </w:hyperlink>
      <w:r>
        <w:t xml:space="preserve"> настоящего Кодекса, указанное превышени</w:t>
      </w:r>
      <w:r>
        <w:t xml:space="preserve">е подлежит возврату ликвидируемому юридическому лицу в порядке, определенном </w:t>
      </w:r>
      <w:hyperlink w:anchor="sub1040000" w:history="1">
        <w:r>
          <w:rPr>
            <w:rStyle w:val="a4"/>
          </w:rPr>
          <w:t>статьей 104</w:t>
        </w:r>
      </w:hyperlink>
      <w:r>
        <w:t xml:space="preserve"> настоящего Кодекса.</w:t>
      </w:r>
    </w:p>
    <w:p w:rsidR="00000000" w:rsidRDefault="0091227A">
      <w:pPr>
        <w:pStyle w:val="pj"/>
      </w:pPr>
      <w:r>
        <w:t>10. При отсутствии у ликвидируемого юридического лица налоговой задолженности:</w:t>
      </w:r>
    </w:p>
    <w:p w:rsidR="00000000" w:rsidRDefault="0091227A">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 xml:space="preserve">2) излишне уплаченные суммы налогов, платежей в бюджет и пени </w:t>
      </w:r>
      <w:r>
        <w:t xml:space="preserve">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 xml:space="preserve">3) уплаченные суммы штрафов подлежат возврату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91227A">
      <w:pPr>
        <w:pStyle w:val="pj"/>
      </w:pPr>
      <w:r>
        <w:t>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юридическому лицу в порядке, определенном</w:t>
      </w:r>
      <w:r>
        <w:t xml:space="preserve"> </w:t>
      </w:r>
      <w:hyperlink r:id="rId668" w:anchor="sub_id=1110000" w:history="1">
        <w:r>
          <w:rPr>
            <w:rStyle w:val="a4"/>
          </w:rPr>
          <w:t>таможенным законодательством Республики Казахстан</w:t>
        </w:r>
      </w:hyperlink>
      <w:r>
        <w:rPr>
          <w:rStyle w:val="s2"/>
        </w:rPr>
        <w:t>.</w:t>
      </w:r>
    </w:p>
    <w:p w:rsidR="00000000" w:rsidRDefault="0091227A">
      <w:pPr>
        <w:pStyle w:val="pj"/>
      </w:pPr>
      <w:r>
        <w:t>11. В случае возникновения обязательств по исчислению и уплате налогов и платежей в бюджет, социальных платежей за период с даты представления ликвидационной налоговой отчетности до даты завершения ликвидационной налоговой проверки ликвидируемое юридическо</w:t>
      </w:r>
      <w:r>
        <w:t xml:space="preserve">е лицо обязано исполнить такие обязательства на основании уведомления налогового органа, указанного в </w:t>
      </w:r>
      <w:hyperlink w:anchor="sub1140203" w:history="1">
        <w:r>
          <w:rPr>
            <w:rStyle w:val="a4"/>
          </w:rPr>
          <w:t>подпункте 3) пункта 2 статьи 114</w:t>
        </w:r>
      </w:hyperlink>
      <w:r>
        <w:t xml:space="preserve"> настоящего Кодекса.</w:t>
      </w:r>
    </w:p>
    <w:p w:rsidR="00000000" w:rsidRDefault="0091227A">
      <w:pPr>
        <w:pStyle w:val="pj"/>
      </w:pPr>
      <w:r>
        <w:t>12. В случае возникновения доходов физических лиц и нерезидентов, по</w:t>
      </w:r>
      <w:r>
        <w:t>длежащих налогообложению у источника выплаты, в виде дивидендов в течение периода со дня, следующего за днем завершения ликвидационной налоговой проверки, до дня утверждения ликвидационного баланса ликвидируемое юридическое лицо обязано представить в налог</w:t>
      </w:r>
      <w:r>
        <w:t>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91227A">
      <w:pPr>
        <w:pStyle w:val="pj"/>
      </w:pPr>
      <w:r>
        <w:t>13. После завершения налоговой проверки и выполнения положений, установленны</w:t>
      </w:r>
      <w:r>
        <w:t>х пунктом 12 настоящей статьи, ликвидируемое юридическое лицо представляет ликвидационный баланс в налоговый орган по месту нахождения.</w:t>
      </w:r>
    </w:p>
    <w:p w:rsidR="00000000" w:rsidRDefault="0091227A">
      <w:pPr>
        <w:pStyle w:val="pj"/>
      </w:pPr>
      <w:r>
        <w:t>Ликвидируемое юридическое лицо представляет ликвидационный баланс в течение трех рабочих дней со дня завершения налогово</w:t>
      </w:r>
      <w:r>
        <w:t>й проверки и выполнения положений, установленных пунктом 12 настоящей статьи, в случае одновременного соблюдения следующих условий:</w:t>
      </w:r>
    </w:p>
    <w:p w:rsidR="00000000" w:rsidRDefault="0091227A">
      <w:pPr>
        <w:pStyle w:val="pj"/>
      </w:pPr>
      <w:r>
        <w:t>1) отсутствие налоговой задолженности, задолженности по социальным платежам;</w:t>
      </w:r>
    </w:p>
    <w:p w:rsidR="00000000" w:rsidRDefault="0091227A">
      <w:pPr>
        <w:pStyle w:val="pj"/>
      </w:pPr>
      <w:r>
        <w:t>2) отсутствие излишне (ошибочно) уплаченных сум</w:t>
      </w:r>
      <w:r>
        <w:t>м налогов, платежей в бюджет, пени и штрафов;</w:t>
      </w:r>
    </w:p>
    <w:p w:rsidR="00000000" w:rsidRDefault="0091227A">
      <w:pPr>
        <w:pStyle w:val="pj"/>
      </w:pPr>
      <w:r>
        <w:t xml:space="preserve">3) отсутствие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91227A">
      <w:pPr>
        <w:pStyle w:val="pj"/>
      </w:pPr>
      <w:r>
        <w:t xml:space="preserve">4) отсутствие неисполненного </w:t>
      </w:r>
      <w:hyperlink r:id="rId669" w:anchor="sub_id=15" w:history="1">
        <w:r>
          <w:rPr>
            <w:rStyle w:val="a4"/>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w:t>
      </w:r>
      <w:r>
        <w:t>, взимаемых таможенными органами.</w:t>
      </w:r>
    </w:p>
    <w:p w:rsidR="00000000" w:rsidRDefault="0091227A">
      <w:pPr>
        <w:pStyle w:val="pj"/>
      </w:pPr>
      <w:r>
        <w:t>В случае наличия налоговой задолженности, задолженности по социальным платежам, излишне (ошибочно) уплаченных сумм налогов, платежей в бюджет, пени и штрафов и (или) превышения налога на добавленную стоимость, относимого в</w:t>
      </w:r>
      <w:r>
        <w:t xml:space="preserve">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 ликвидируемое юридическое лицо представляет ликвидационный баланс в течение трех рабочих дней с даты, которая насту</w:t>
      </w:r>
      <w:r>
        <w:t>пит последней:</w:t>
      </w:r>
    </w:p>
    <w:p w:rsidR="00000000" w:rsidRDefault="0091227A">
      <w:pPr>
        <w:pStyle w:val="pj"/>
      </w:pPr>
      <w:r>
        <w:t>1) с даты погашения налоговой задолженности, задолженности по социальным платежам;</w:t>
      </w:r>
    </w:p>
    <w:p w:rsidR="00000000" w:rsidRDefault="0091227A">
      <w:pPr>
        <w:pStyle w:val="pj"/>
      </w:pPr>
      <w:r>
        <w:t>2) с даты возврата излишне (ошибочно) уплаченных сумм налогов, платежей в бюджет, пени и штрафов;</w:t>
      </w:r>
    </w:p>
    <w:p w:rsidR="00000000" w:rsidRDefault="0091227A">
      <w:pPr>
        <w:pStyle w:val="pj"/>
      </w:pPr>
      <w:r>
        <w:t>3) с даты возврата превышения налога на добавленную стоимост</w:t>
      </w:r>
      <w:r>
        <w:t xml:space="preserve">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91227A">
      <w:pPr>
        <w:pStyle w:val="pj"/>
      </w:pPr>
      <w:r>
        <w:t xml:space="preserve">4) с даты возврата излишне (ошибочно) уплаченных сумм таможенных пошлин, налогов, таможенных сборов </w:t>
      </w:r>
      <w:r>
        <w:t>и пени, взимаемых таможенными органами.</w:t>
      </w:r>
    </w:p>
    <w:p w:rsidR="00000000" w:rsidRDefault="0091227A">
      <w:pPr>
        <w:pStyle w:val="pj"/>
      </w:pPr>
      <w:r>
        <w:t>14.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w:t>
      </w:r>
      <w:r>
        <w:t>дится в порядке, определенном настоящей статьей.</w:t>
      </w:r>
    </w:p>
    <w:p w:rsidR="00000000" w:rsidRDefault="0091227A">
      <w:pPr>
        <w:pStyle w:val="pj"/>
      </w:pPr>
      <w:r>
        <w:t xml:space="preserve">15. Положения настоящей статьи не распространяются на ликвидируемые юридические лица-резиденты в случае выбора ими особенностей исполнения налоговых обязательств, установленных </w:t>
      </w:r>
      <w:hyperlink w:anchor="sub590000" w:history="1">
        <w:r>
          <w:rPr>
            <w:rStyle w:val="a4"/>
          </w:rPr>
          <w:t>статьями 59</w:t>
        </w:r>
      </w:hyperlink>
      <w:r>
        <w:t xml:space="preserve"> или </w:t>
      </w:r>
      <w:hyperlink w:anchor="sub600000" w:history="1">
        <w:r>
          <w:rPr>
            <w:rStyle w:val="a4"/>
          </w:rPr>
          <w:t>60</w:t>
        </w:r>
      </w:hyperlink>
      <w:r>
        <w:t xml:space="preserve"> настоящего Кодекса.</w:t>
      </w:r>
    </w:p>
    <w:p w:rsidR="00000000" w:rsidRDefault="0091227A">
      <w:pPr>
        <w:pStyle w:val="pj"/>
      </w:pPr>
      <w:r>
        <w:t> </w:t>
      </w:r>
    </w:p>
    <w:p w:rsidR="00000000" w:rsidRDefault="0091227A">
      <w:pPr>
        <w:pStyle w:val="pj"/>
      </w:pPr>
      <w:bookmarkStart w:id="124" w:name="SUB590000"/>
      <w:bookmarkEnd w:id="124"/>
      <w:r>
        <w:rPr>
          <w:rStyle w:val="s1"/>
        </w:rPr>
        <w:t>Статья 59. Особенности исполнения налогового обязательства отдельными категориями ликвидируемых юридических лиц-резидентов</w:t>
      </w:r>
    </w:p>
    <w:p w:rsidR="00000000" w:rsidRDefault="0091227A">
      <w:pPr>
        <w:pStyle w:val="pj"/>
      </w:pPr>
      <w:r>
        <w:t>1. Настоящая статья устанавливает особенности исполнения н</w:t>
      </w:r>
      <w:r>
        <w:t>алогового обязательства ликвидируемого юридического лица-резидента, которое одновременно соответствует следующим условиям:</w:t>
      </w:r>
    </w:p>
    <w:p w:rsidR="00000000" w:rsidRDefault="0091227A">
      <w:pPr>
        <w:pStyle w:val="pji"/>
      </w:pPr>
      <w:r>
        <w:rPr>
          <w:rStyle w:val="s3"/>
        </w:rPr>
        <w:t xml:space="preserve">Подпункт 1 изложен в редакции </w:t>
      </w:r>
      <w:hyperlink r:id="rId670" w:anchor="sub_id=59" w:history="1">
        <w:r>
          <w:rPr>
            <w:rStyle w:val="a4"/>
            <w:i/>
            <w:iCs/>
          </w:rPr>
          <w:t>Закона</w:t>
        </w:r>
      </w:hyperlink>
      <w:r>
        <w:rPr>
          <w:rStyle w:val="s3"/>
        </w:rPr>
        <w:t xml:space="preserve"> РК от 20.12.21 г</w:t>
      </w:r>
      <w:r>
        <w:rPr>
          <w:rStyle w:val="s3"/>
        </w:rPr>
        <w:t>. № 85-VII (введен в действие с 1 января 2022 г.) (</w:t>
      </w:r>
      <w:hyperlink r:id="rId671" w:anchor="sub_id=590000" w:history="1">
        <w:r>
          <w:rPr>
            <w:rStyle w:val="a4"/>
            <w:i/>
            <w:iCs/>
          </w:rPr>
          <w:t>см. стар. ред.</w:t>
        </w:r>
      </w:hyperlink>
      <w:r>
        <w:rPr>
          <w:rStyle w:val="s3"/>
        </w:rPr>
        <w:t>)</w:t>
      </w:r>
    </w:p>
    <w:p w:rsidR="00000000" w:rsidRDefault="0091227A">
      <w:pPr>
        <w:pStyle w:val="pj"/>
      </w:pPr>
      <w:r>
        <w:t>1) является плательщиком налога на добавленную стоимость, не осуществляющим финансово-хозяйственную деяте</w:t>
      </w:r>
      <w:r>
        <w:t>льность с даты постановки на регистрационный учет по налогу на добавленную стоимость, либо не является плательщиком налога на добавленную стоимость;</w:t>
      </w:r>
    </w:p>
    <w:p w:rsidR="00000000" w:rsidRDefault="0091227A">
      <w:pPr>
        <w:pStyle w:val="pji"/>
      </w:pPr>
      <w:r>
        <w:rPr>
          <w:rStyle w:val="s3"/>
        </w:rPr>
        <w:t xml:space="preserve">См.: </w:t>
      </w:r>
      <w:hyperlink r:id="rId672" w:history="1">
        <w:r>
          <w:rPr>
            <w:rStyle w:val="a4"/>
            <w:i/>
            <w:iCs/>
          </w:rPr>
          <w:t>Ответ</w:t>
        </w:r>
      </w:hyperlink>
      <w:r>
        <w:rPr>
          <w:rStyle w:val="s3"/>
        </w:rPr>
        <w:t xml:space="preserve"> </w:t>
      </w:r>
      <w:r>
        <w:rPr>
          <w:rStyle w:val="s3"/>
        </w:rPr>
        <w:t>Председателя КГД МФ РК от 6 сентября 2022 года на вопрос от 9 августа 2022 года № 750191 (dialog.egov.kz) «По техническим причинам в настоящее время в ИС ОГД не реализована задача по принятию и обработке налоговых заявлений на прекращение деятельности в уп</w:t>
      </w:r>
      <w:r>
        <w:rPr>
          <w:rStyle w:val="s3"/>
        </w:rPr>
        <w:t>рощенном порядке по налогоплательщикам, состоявших на учете по НДС, но не осуществлявших ФХД»</w:t>
      </w:r>
    </w:p>
    <w:p w:rsidR="00000000" w:rsidRDefault="0091227A">
      <w:pPr>
        <w:pStyle w:val="pj"/>
      </w:pPr>
      <w: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w:t>
      </w:r>
      <w:r>
        <w:t>тивов;</w:t>
      </w:r>
    </w:p>
    <w:p w:rsidR="00000000" w:rsidRDefault="0091227A">
      <w:pPr>
        <w:pStyle w:val="pj"/>
      </w:pPr>
      <w:r>
        <w:t>3) не реорганизовано или не является правопреемником реорганизованного юридического лица.</w:t>
      </w:r>
    </w:p>
    <w:p w:rsidR="00000000" w:rsidRDefault="0091227A">
      <w:pPr>
        <w:pStyle w:val="pj"/>
      </w:pPr>
      <w:r>
        <w:t>Положение настоящего подпункта не распространяется в отношении юридических лиц, реорганизованных путем преобразования;</w:t>
      </w:r>
    </w:p>
    <w:p w:rsidR="00000000" w:rsidRDefault="0091227A">
      <w:pPr>
        <w:pStyle w:val="pji"/>
      </w:pPr>
      <w:r>
        <w:rPr>
          <w:rStyle w:val="s3"/>
        </w:rPr>
        <w:t>В подпункт 4 внесены изменения в соответ</w:t>
      </w:r>
      <w:r>
        <w:rPr>
          <w:rStyle w:val="s3"/>
        </w:rPr>
        <w:t xml:space="preserve">ствии с </w:t>
      </w:r>
      <w:hyperlink r:id="rId673" w:anchor="sub_id=59" w:history="1">
        <w:r>
          <w:rPr>
            <w:rStyle w:val="a4"/>
            <w:i/>
            <w:iCs/>
          </w:rPr>
          <w:t>Законом</w:t>
        </w:r>
      </w:hyperlink>
      <w:r>
        <w:t xml:space="preserve"> </w:t>
      </w:r>
      <w:r>
        <w:rPr>
          <w:rStyle w:val="s3"/>
        </w:rPr>
        <w:t>РК от 24.05.18 г. № 156-VI (</w:t>
      </w:r>
      <w:hyperlink r:id="rId674" w:anchor="sub_id=590104" w:history="1">
        <w:r>
          <w:rPr>
            <w:rStyle w:val="a4"/>
            <w:i/>
            <w:iCs/>
          </w:rPr>
          <w:t>см. стар. ред.</w:t>
        </w:r>
      </w:hyperlink>
      <w:r>
        <w:rPr>
          <w:rStyle w:val="s3"/>
        </w:rPr>
        <w:t xml:space="preserve">); изложен в редакции </w:t>
      </w:r>
      <w:hyperlink r:id="rId675" w:anchor="sub_id=59" w:history="1">
        <w:r>
          <w:rPr>
            <w:rStyle w:val="a4"/>
            <w:i/>
            <w:iCs/>
          </w:rPr>
          <w:t>Закона</w:t>
        </w:r>
      </w:hyperlink>
      <w:r>
        <w:rPr>
          <w:rStyle w:val="s3"/>
        </w:rPr>
        <w:t xml:space="preserve"> РК от 21.12.22 г. № 165-VII (введен в действие с 1 января 2023 г.) (</w:t>
      </w:r>
      <w:hyperlink r:id="rId676" w:anchor="sub_id=590104" w:history="1">
        <w:r>
          <w:rPr>
            <w:rStyle w:val="a4"/>
            <w:i/>
            <w:iCs/>
          </w:rPr>
          <w:t>см. стар. ред.</w:t>
        </w:r>
      </w:hyperlink>
      <w:r>
        <w:rPr>
          <w:rStyle w:val="s3"/>
        </w:rPr>
        <w:t>)</w:t>
      </w:r>
    </w:p>
    <w:p w:rsidR="00000000" w:rsidRDefault="0091227A">
      <w:pPr>
        <w:pStyle w:val="pj"/>
      </w:pPr>
      <w:r>
        <w:t>4) не включен</w:t>
      </w:r>
      <w:r>
        <w:t>о в список выборочных налоговых проверок на основании результатов мероприятий системы оценки рисков либо не включено в полугодовой график налоговых проверок, проводимых по особому порядку на основе оценки степени риска, а также периодических налоговых пров</w:t>
      </w:r>
      <w:r>
        <w:t>ерок на основе оценки степени риска;</w:t>
      </w:r>
    </w:p>
    <w:p w:rsidR="00000000" w:rsidRDefault="0091227A">
      <w:pPr>
        <w:pStyle w:val="pj"/>
      </w:pPr>
      <w:r>
        <w:t>5) не состоит на регистрационном учете в качестве налогоплательщика, осуществляющего отдельные виды деятельности.</w:t>
      </w:r>
    </w:p>
    <w:p w:rsidR="00000000" w:rsidRDefault="0091227A">
      <w:pPr>
        <w:pStyle w:val="pj"/>
      </w:pPr>
      <w:r>
        <w:t>Настоящая статья применяется в отношении юридических лиц-резидентов, соответствующих условиям, определенн</w:t>
      </w:r>
      <w:r>
        <w:t xml:space="preserve">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настоящего пункта распространяются также на юридические лица, период с даты создания которых менее чем срок иско</w:t>
      </w:r>
      <w:r>
        <w:t>вой давности, установленный статьей 48 настоящего Кодекса.</w:t>
      </w:r>
    </w:p>
    <w:p w:rsidR="00000000" w:rsidRDefault="0091227A">
      <w:pPr>
        <w:pStyle w:val="pj"/>
      </w:pPr>
      <w:r>
        <w:t>2. Юридическое лицо в случае принятия решения о ликвидации одновременно представляет в налоговый орган по месту нахождения:</w:t>
      </w:r>
    </w:p>
    <w:p w:rsidR="00000000" w:rsidRDefault="0091227A">
      <w:pPr>
        <w:pStyle w:val="pj"/>
      </w:pPr>
      <w:r>
        <w:t xml:space="preserve">1) </w:t>
      </w:r>
      <w:hyperlink r:id="rId677" w:anchor="sub_id=2" w:history="1">
        <w:r>
          <w:rPr>
            <w:rStyle w:val="a4"/>
          </w:rPr>
          <w:t>налоговое заявление о прекращении деятельности</w:t>
        </w:r>
      </w:hyperlink>
      <w:r>
        <w:rPr>
          <w:rStyle w:val="s2"/>
        </w:rPr>
        <w:t>;</w:t>
      </w:r>
    </w:p>
    <w:p w:rsidR="00000000" w:rsidRDefault="0091227A">
      <w:pPr>
        <w:pStyle w:val="pj"/>
      </w:pPr>
      <w:r>
        <w:t>2) ликвидационную налоговую отчетность;</w:t>
      </w:r>
    </w:p>
    <w:p w:rsidR="00000000" w:rsidRDefault="0091227A">
      <w:pPr>
        <w:pStyle w:val="pj"/>
      </w:pPr>
      <w:r>
        <w:t>3) промежуточный ликвидационный баланс;</w:t>
      </w:r>
    </w:p>
    <w:p w:rsidR="00000000" w:rsidRDefault="0091227A">
      <w:pPr>
        <w:pStyle w:val="pj"/>
      </w:pPr>
      <w:r>
        <w:t>4) налоговое заявление о снятии с учета контрольн</w:t>
      </w:r>
      <w:r>
        <w:t xml:space="preserve">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91227A">
      <w:pPr>
        <w:pStyle w:val="pj"/>
      </w:pPr>
      <w:r>
        <w:t>Документ, указанный в подпункте 4) части первой настоящего пункта, представляется ликвидируемым юридическим лицом в случае постановки контрольно-касс</w:t>
      </w:r>
      <w:r>
        <w:t>овой машины на учет в налоговом органе.</w:t>
      </w:r>
    </w:p>
    <w:p w:rsidR="00000000" w:rsidRDefault="0091227A">
      <w:pPr>
        <w:pStyle w:val="pj"/>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 агентом, за период с на</w:t>
      </w:r>
      <w:r>
        <w:t>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91227A">
      <w:pPr>
        <w:pStyle w:val="pj"/>
      </w:pPr>
      <w:r>
        <w:t xml:space="preserve">В случае, если срок представления очередной налоговой отчетности наступает после представления ликвидационной налоговой </w:t>
      </w:r>
      <w:r>
        <w:t>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
      </w:pPr>
      <w:r>
        <w:t xml:space="preserve">4. Ликвидируемое юридическое лицо уплачивает налоги, платежи в бюджет и </w:t>
      </w:r>
      <w:hyperlink w:anchor="sub10103" w:history="1">
        <w:r>
          <w:rPr>
            <w:rStyle w:val="a4"/>
          </w:rPr>
          <w:t>социальные</w:t>
        </w:r>
        <w:r>
          <w:rPr>
            <w:rStyle w:val="a4"/>
          </w:rPr>
          <w:t xml:space="preserve">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В случае, если срок уплаты налогов, платежей в бюджет и социальных платежей, отраженн</w:t>
      </w:r>
      <w:r>
        <w:t>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w:t>
      </w:r>
      <w:r>
        <w:t xml:space="preserve"> налоговый орган ликвидационной налоговой отчетности.</w:t>
      </w:r>
    </w:p>
    <w:p w:rsidR="00000000" w:rsidRDefault="0091227A">
      <w:pPr>
        <w:pStyle w:val="pj"/>
      </w:pPr>
      <w: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w:t>
      </w:r>
      <w:r>
        <w:t xml:space="preserve">илась налоговая проверка в отношении юридического лица,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1227A">
      <w:pPr>
        <w:pStyle w:val="pj"/>
      </w:pPr>
      <w:r>
        <w:t>1) в уполномоченные государственные органы - о представлении сведений о сделках с имуще</w:t>
      </w:r>
      <w:r>
        <w:t>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91227A">
      <w:pPr>
        <w:pStyle w:val="pj"/>
      </w:pPr>
      <w:r>
        <w:t>2) в банки второго уровня и (или) организации, осуществляющие отдельн</w:t>
      </w:r>
      <w:r>
        <w:t>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91227A">
      <w:pPr>
        <w:pStyle w:val="pj"/>
      </w:pPr>
      <w:r>
        <w:t>Сведения по запросам налогового органа, указанные в настоя</w:t>
      </w:r>
      <w:r>
        <w:t xml:space="preserve">щем пункте, подлежат представлению не позднее двадцати рабочих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91227A">
      <w:pPr>
        <w:pStyle w:val="pj"/>
      </w:pPr>
      <w:bookmarkStart w:id="125" w:name="SUB590600"/>
      <w:bookmarkEnd w:id="125"/>
      <w:r>
        <w:t xml:space="preserve">6. Налоговый орган в течение десяти рабочих дней со </w:t>
      </w:r>
      <w:r>
        <w:t>дня получения всех сведений, предусмотренных пунктом 5 настоящей статьи, осуществляет камеральный контроль и составляет заключение в порядке, которые определены настоящим Кодексом.</w:t>
      </w:r>
    </w:p>
    <w:p w:rsidR="00000000" w:rsidRDefault="0091227A">
      <w:pPr>
        <w:pStyle w:val="pj"/>
      </w:pPr>
      <w:r>
        <w:t>В заключении отражаются результаты камерального контроля и состояние расчет</w:t>
      </w:r>
      <w:r>
        <w:t>ов по налогам, платежам в бюджет и социальным платежам.</w:t>
      </w:r>
    </w:p>
    <w:p w:rsidR="00000000" w:rsidRDefault="0091227A">
      <w:pPr>
        <w:pStyle w:val="pj"/>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w:t>
      </w:r>
      <w:r>
        <w:t>ния ликвидируемому юридическому лицу под роспись или направляется ему по почте заказным письмом с уведомлением.</w:t>
      </w:r>
    </w:p>
    <w:p w:rsidR="00000000" w:rsidRDefault="0091227A">
      <w:pPr>
        <w:pStyle w:val="pj"/>
      </w:pPr>
      <w:r>
        <w:t xml:space="preserve">В случае возврата почтовой или иной организацией связи заключения, направленного налоговым органом ликвидируемому налогоплательщику (налоговому </w:t>
      </w:r>
      <w:r>
        <w:t>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которые определены настоящим Кодексом.</w:t>
      </w:r>
    </w:p>
    <w:p w:rsidR="00000000" w:rsidRDefault="0091227A">
      <w:pPr>
        <w:pStyle w:val="pj"/>
      </w:pPr>
      <w:bookmarkStart w:id="126" w:name="SUB590700"/>
      <w:bookmarkEnd w:id="126"/>
      <w:r>
        <w:t xml:space="preserve">7. В случае выявления нарушений по </w:t>
      </w:r>
      <w:r>
        <w:t xml:space="preserve">результатам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91227A">
      <w:pPr>
        <w:pStyle w:val="pj"/>
      </w:pPr>
      <w: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определенном </w:t>
      </w:r>
      <w:hyperlink w:anchor="sub960000" w:history="1">
        <w:r>
          <w:rPr>
            <w:rStyle w:val="a4"/>
          </w:rPr>
          <w:t>стать</w:t>
        </w:r>
        <w:r>
          <w:rPr>
            <w:rStyle w:val="a4"/>
          </w:rPr>
          <w:t>ей 96</w:t>
        </w:r>
      </w:hyperlink>
      <w:r>
        <w:t xml:space="preserve"> настоящего Кодекса.</w:t>
      </w:r>
    </w:p>
    <w:p w:rsidR="00000000" w:rsidRDefault="0091227A">
      <w:pPr>
        <w:pStyle w:val="pj"/>
      </w:pPr>
      <w: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налоговая проверка. При этом налоговая проверка долж</w:t>
      </w:r>
      <w:r>
        <w:t>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91227A">
      <w:pPr>
        <w:pStyle w:val="pj"/>
      </w:pPr>
      <w:r>
        <w:t>8. Налоговая задолженность ликвидируемого юридического лица, возникающая в том числе по осн</w:t>
      </w:r>
      <w:r>
        <w:t>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законами Республики Казахстан.</w:t>
      </w:r>
    </w:p>
    <w:p w:rsidR="00000000" w:rsidRDefault="0091227A">
      <w:pPr>
        <w:pStyle w:val="pj"/>
      </w:pPr>
      <w:r>
        <w:t>9. Если имущества ликвидируемого юридического лица недоста</w:t>
      </w:r>
      <w:r>
        <w:t>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установленных законами Республики Казахстан.</w:t>
      </w:r>
    </w:p>
    <w:p w:rsidR="00000000" w:rsidRDefault="0091227A">
      <w:pPr>
        <w:pStyle w:val="pj"/>
      </w:pPr>
      <w:r>
        <w:t>10. При отсутствии у ликвид</w:t>
      </w:r>
      <w:r>
        <w:t>ируемого юридического лица налоговой задолженности:</w:t>
      </w:r>
    </w:p>
    <w:p w:rsidR="00000000" w:rsidRDefault="0091227A">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 xml:space="preserve">2) излишне уплаченные суммы налогов, платежей в бюджет и пени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3) уплаченные суммы штрафов подлежат возврату этому юридическом</w:t>
      </w:r>
      <w:r>
        <w:t xml:space="preserve">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91227A">
      <w:pPr>
        <w:pStyle w:val="pj"/>
      </w:pPr>
      <w:r>
        <w:t>4) излишне (ошибочно) уплаченные в бюджет суммы таможенных пошлин, налогов, таможенных сборов и пени, взимаемых таможенными органами, под</w:t>
      </w:r>
      <w:r>
        <w:t xml:space="preserve">лежат возврату этому юридическому лицу в порядке, определенном </w:t>
      </w:r>
      <w:hyperlink r:id="rId678" w:anchor="sub_id=1110000" w:history="1">
        <w:r>
          <w:rPr>
            <w:rStyle w:val="a4"/>
          </w:rPr>
          <w:t>таможенным законодательством Республики Казахстан</w:t>
        </w:r>
      </w:hyperlink>
      <w:r>
        <w:rPr>
          <w:rStyle w:val="s2"/>
        </w:rPr>
        <w:t>.</w:t>
      </w:r>
    </w:p>
    <w:p w:rsidR="00000000" w:rsidRDefault="0091227A">
      <w:pPr>
        <w:pStyle w:val="pj"/>
      </w:pPr>
      <w:r>
        <w:t>11. В случае возникновения доходов физических лиц и нерез</w:t>
      </w:r>
      <w:r>
        <w:t>идентов, подлежащих налогообложению у источника выплаты, в виде дивидендов в течение периода со дня, следующего за днем получения юридическим лицом заключения по результатам камерального контроля, до дня утверждения ликвидационного баланса ликвидируемое юр</w:t>
      </w:r>
      <w:r>
        <w:t>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91227A">
      <w:pPr>
        <w:pStyle w:val="pj"/>
      </w:pPr>
      <w:r>
        <w:t>12. Ликвидируемое юридическое лицо</w:t>
      </w:r>
      <w:r>
        <w:t xml:space="preserve"> представляет в налоговый орган по месту нахождения ликвидационный баланс.</w:t>
      </w:r>
    </w:p>
    <w:p w:rsidR="00000000" w:rsidRDefault="0091227A">
      <w:pPr>
        <w:pStyle w:val="pj"/>
      </w:pPr>
      <w:r>
        <w:t>Ликвидационный баланс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социальным платежам и выполнения по</w:t>
      </w:r>
      <w:r>
        <w:t>ложений, установленных пунктом 11 настоящей статьи.</w:t>
      </w:r>
    </w:p>
    <w:p w:rsidR="00000000" w:rsidRDefault="0091227A">
      <w:pPr>
        <w:pStyle w:val="pj"/>
      </w:pPr>
      <w:r>
        <w:t>13. В случае наличия нарушений, выявленных по результатам камерального контроля, налоговой задолженности, задолженности по социальным платежам ликвидируемое юридическое лицо представляет ликвидационный ба</w:t>
      </w:r>
      <w:r>
        <w:t>ланс в течение трех рабочих дней с даты погашения налоговой задолженности, задолженности по социальным платежам при условии устранения нарушений, выявленных по результатам камерального контроля, и выполнения положений, установленных пунктом 11 настоящей ст</w:t>
      </w:r>
      <w:r>
        <w:t>атьи.</w:t>
      </w:r>
    </w:p>
    <w:p w:rsidR="00000000" w:rsidRDefault="0091227A">
      <w:pPr>
        <w:pStyle w:val="pji"/>
      </w:pPr>
      <w:r>
        <w:rPr>
          <w:rStyle w:val="s3"/>
        </w:rPr>
        <w:t xml:space="preserve">Пункт 14 изложен в редакции </w:t>
      </w:r>
      <w:hyperlink r:id="rId679" w:anchor="sub_id=59" w:history="1">
        <w:r>
          <w:rPr>
            <w:rStyle w:val="a4"/>
            <w:i/>
            <w:iCs/>
          </w:rPr>
          <w:t>Закона</w:t>
        </w:r>
      </w:hyperlink>
      <w:r>
        <w:t xml:space="preserve"> </w:t>
      </w:r>
      <w:r>
        <w:rPr>
          <w:rStyle w:val="s3"/>
        </w:rPr>
        <w:t>РК от 02.04.19 г. № 241-VI (введен в действие с 1 июля 2019 г.) (</w:t>
      </w:r>
      <w:hyperlink r:id="rId680" w:anchor="sub_id=591400" w:history="1">
        <w:r>
          <w:rPr>
            <w:rStyle w:val="a4"/>
            <w:i/>
            <w:iCs/>
          </w:rPr>
          <w:t>см. стар. ред.</w:t>
        </w:r>
      </w:hyperlink>
      <w:r>
        <w:rPr>
          <w:rStyle w:val="s3"/>
        </w:rPr>
        <w:t>)</w:t>
      </w:r>
    </w:p>
    <w:p w:rsidR="00000000" w:rsidRDefault="0091227A">
      <w:pPr>
        <w:pStyle w:val="pj"/>
      </w:pPr>
      <w:r>
        <w:rPr>
          <w:rStyle w:val="s0"/>
        </w:rPr>
        <w:t>14. После представления ликвидационного баланса, указанного в пункте 12 настоящей статьи, и выполнения положений, установленных пунктом 13 настоящей статьи, налоговый орган направляет регистрирующему органу, осуществляющему го</w:t>
      </w:r>
      <w:r>
        <w:rPr>
          <w:rStyle w:val="s0"/>
        </w:rPr>
        <w:t>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w:t>
      </w:r>
      <w:r>
        <w:rPr>
          <w:rStyle w:val="s0"/>
        </w:rPr>
        <w:t xml:space="preserve"> задолженности, учет по которым 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91227A">
      <w:pPr>
        <w:pStyle w:val="pj"/>
      </w:pPr>
      <w:r>
        <w:t> </w:t>
      </w:r>
    </w:p>
    <w:p w:rsidR="00000000" w:rsidRDefault="0091227A">
      <w:pPr>
        <w:pStyle w:val="pj"/>
      </w:pPr>
      <w:bookmarkStart w:id="127" w:name="SUB600000"/>
      <w:bookmarkEnd w:id="127"/>
      <w:r>
        <w:rPr>
          <w:rStyle w:val="s1"/>
        </w:rPr>
        <w:t>Статья 60. Особенности исполнения налогового обязател</w:t>
      </w:r>
      <w:r>
        <w:rPr>
          <w:rStyle w:val="s1"/>
        </w:rPr>
        <w:t>ьства отдельными категориями ликвидируемых юридических лиц-резидентов и индивидуальных предпринимателей, прекращающих деятельность по результатам заключения аудита по налогам</w:t>
      </w:r>
    </w:p>
    <w:p w:rsidR="00000000" w:rsidRDefault="0091227A">
      <w:pPr>
        <w:pStyle w:val="pj"/>
      </w:pPr>
      <w:r>
        <w:t>1. Настоящая статья устанавливает особенности исполнения налогового обязательства</w:t>
      </w:r>
      <w:r>
        <w:t xml:space="preserve">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91227A">
      <w:pPr>
        <w:pStyle w:val="pj"/>
      </w:pPr>
      <w:r>
        <w:t>1) общая сумма совокупных годовых доходов с учетом корректировок ликвидиру</w:t>
      </w:r>
      <w:r>
        <w:t xml:space="preserve">емого юридического лица и индивидуального предпринимателя, прекращающего деятельность, за период срока исковой давности, установленного </w:t>
      </w:r>
      <w:hyperlink w:anchor="sub480000" w:history="1">
        <w:r>
          <w:rPr>
            <w:rStyle w:val="a4"/>
          </w:rPr>
          <w:t>статьей 48</w:t>
        </w:r>
      </w:hyperlink>
      <w:r>
        <w:t xml:space="preserve"> настоящего Кодекса, составляет не более 150 000-кратного </w:t>
      </w:r>
      <w:hyperlink r:id="rId681"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t>2) имеют в наличии заключение аудита по налогам, составленное не бол</w:t>
      </w:r>
      <w:r>
        <w:t>ее чем за двадцать календарных дней до даты представления в налоговый орган налогового заявления о прекращении деятельности;</w:t>
      </w:r>
    </w:p>
    <w:p w:rsidR="00000000" w:rsidRDefault="0091227A">
      <w:pPr>
        <w:pStyle w:val="pj"/>
      </w:pPr>
      <w:r>
        <w:t xml:space="preserve">3) не состоят либо не состояли в течение срока исковой давности, установленного </w:t>
      </w:r>
      <w:hyperlink w:anchor="sub480000" w:history="1">
        <w:r>
          <w:rPr>
            <w:rStyle w:val="a4"/>
          </w:rPr>
          <w:t>статьей 48</w:t>
        </w:r>
      </w:hyperlink>
      <w:r>
        <w:t xml:space="preserve"> настояще</w:t>
      </w:r>
      <w:r>
        <w:t>го Кодекса, на регистрационном учете в качестве налогоплательщика, осуществляющего отдельные виды деятельности.</w:t>
      </w:r>
    </w:p>
    <w:p w:rsidR="00000000" w:rsidRDefault="0091227A">
      <w:pPr>
        <w:pStyle w:val="pj"/>
      </w:pPr>
      <w:r>
        <w:t>При этом, если по результатам заключения аудита по налогам возникают обязательства по исчислению и уплате налогов и платежей в бюджет, исчислени</w:t>
      </w:r>
      <w:r>
        <w:t>ю, удержанию, перечислению социальных платежей,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на</w:t>
      </w:r>
      <w:r>
        <w:t>логоплательщику соответствующего заключения аудита по налогам.</w:t>
      </w:r>
    </w:p>
    <w:p w:rsidR="00000000" w:rsidRDefault="0091227A">
      <w:pPr>
        <w:pStyle w:val="pj"/>
      </w:pPr>
      <w: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w:t>
      </w:r>
      <w:r>
        <w:t>ган по месту своего нахождения:</w:t>
      </w:r>
    </w:p>
    <w:p w:rsidR="00000000" w:rsidRDefault="0091227A">
      <w:pPr>
        <w:pStyle w:val="pj"/>
      </w:pPr>
      <w:r>
        <w:t xml:space="preserve">1) </w:t>
      </w:r>
      <w:hyperlink r:id="rId682" w:anchor="sub_id=2" w:history="1">
        <w:r>
          <w:rPr>
            <w:rStyle w:val="a4"/>
          </w:rPr>
          <w:t>налоговое заявление о прекращении деятельности</w:t>
        </w:r>
      </w:hyperlink>
      <w:r>
        <w:rPr>
          <w:rStyle w:val="s2"/>
        </w:rPr>
        <w:t>;</w:t>
      </w:r>
    </w:p>
    <w:p w:rsidR="00000000" w:rsidRDefault="0091227A">
      <w:pPr>
        <w:pStyle w:val="pj"/>
      </w:pPr>
      <w:r>
        <w:t>2) ликвидационную налоговую отчетность;</w:t>
      </w:r>
    </w:p>
    <w:p w:rsidR="00000000" w:rsidRDefault="0091227A">
      <w:pPr>
        <w:pStyle w:val="pj"/>
      </w:pPr>
      <w:r>
        <w:t xml:space="preserve">3) </w:t>
      </w:r>
      <w:hyperlink w:anchor="sub10156" w:history="1">
        <w:r>
          <w:rPr>
            <w:rStyle w:val="a4"/>
          </w:rPr>
          <w:t>заключение аудита по</w:t>
        </w:r>
        <w:r>
          <w:rPr>
            <w:rStyle w:val="a4"/>
          </w:rPr>
          <w:t xml:space="preserve"> налогам</w:t>
        </w:r>
      </w:hyperlink>
      <w:r>
        <w:rPr>
          <w:rStyle w:val="s2"/>
        </w:rPr>
        <w:t>;</w:t>
      </w:r>
    </w:p>
    <w:p w:rsidR="00000000" w:rsidRDefault="0091227A">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91227A">
      <w:pPr>
        <w:pStyle w:val="pj"/>
      </w:pPr>
      <w:r>
        <w:t>Документ, указанный в подпункте 4) части первой настоящего пункта, представляется ликвидир</w:t>
      </w:r>
      <w:r>
        <w:t>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91227A">
      <w:pPr>
        <w:pStyle w:val="pj"/>
      </w:pPr>
      <w:r>
        <w:t>3. Ликвидационная налоговая отчетность составляется по видам налогов, платежей в бюджет и соц</w:t>
      </w:r>
      <w:r>
        <w:t xml:space="preserve">иальным платежам,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w:t>
      </w:r>
      <w:r>
        <w:t>прекращении деятельности, до даты представления такого заявления.</w:t>
      </w:r>
    </w:p>
    <w:p w:rsidR="00000000" w:rsidRDefault="0091227A">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w:t>
      </w:r>
      <w:r>
        <w:t>дится не позднее даты представления ликвидационной налоговой отчетности.</w:t>
      </w:r>
    </w:p>
    <w:p w:rsidR="00000000" w:rsidRDefault="0091227A">
      <w:pPr>
        <w:pStyle w:val="pj"/>
      </w:pPr>
      <w:r>
        <w:t xml:space="preserve">4. Ликвидируемое юридическое лицо или индивидуальный предприниматель, прекращающий деятельность, уплачивает налоги, платежи в бюджет и перечисляет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В случае, если срок уплаты налогов, платежей в бюджет и перечисления социал</w:t>
      </w:r>
      <w:r>
        <w:t>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w:t>
      </w:r>
      <w:r>
        <w:t xml:space="preserve"> со дня представления в налоговый орган ликвидационной налоговой отчетности.</w:t>
      </w:r>
    </w:p>
    <w:p w:rsidR="00000000" w:rsidRDefault="0091227A">
      <w:pPr>
        <w:pStyle w:val="pj"/>
      </w:pPr>
      <w: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91227A">
      <w:pPr>
        <w:pStyle w:val="pj"/>
      </w:pPr>
      <w:r>
        <w:t>1) ошибочно уплаченные суммы налогов</w:t>
      </w:r>
      <w:r>
        <w:t xml:space="preserve">,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2) излишне уплаченные суммы налогов, платежей в бюджет и пени подлежат возврату этому налогоплател</w:t>
      </w:r>
      <w:r>
        <w:t xml:space="preserve">ьщику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 xml:space="preserve">3) уплаченные суммы штрафов подлежат возврату этому налогоплательщику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91227A">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683" w:history="1">
        <w:r>
          <w:rPr>
            <w:rStyle w:val="a4"/>
          </w:rPr>
          <w:t>таможенным законодательством Республики Казахстан</w:t>
        </w:r>
      </w:hyperlink>
      <w:r>
        <w:rPr>
          <w:rStyle w:val="s2"/>
        </w:rPr>
        <w:t>.</w:t>
      </w:r>
    </w:p>
    <w:p w:rsidR="00000000" w:rsidRDefault="0091227A">
      <w:pPr>
        <w:pStyle w:val="pj"/>
      </w:pPr>
      <w:r>
        <w:t>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w:t>
      </w:r>
      <w:r>
        <w:t xml:space="preserve">ляемом </w:t>
      </w:r>
      <w:hyperlink w:anchor="sub950000" w:history="1">
        <w:r>
          <w:rPr>
            <w:rStyle w:val="a4"/>
          </w:rPr>
          <w:t>статьей 95</w:t>
        </w:r>
      </w:hyperlink>
      <w:r>
        <w:t xml:space="preserve"> настоящего Кодекса.</w:t>
      </w:r>
    </w:p>
    <w:p w:rsidR="00000000" w:rsidRDefault="0091227A">
      <w:pPr>
        <w:pStyle w:val="pj"/>
      </w:pPr>
      <w:r>
        <w:t>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w:t>
      </w:r>
      <w:r>
        <w:t xml:space="preserve">учается уведомление об устранении нарушений в порядке, определенном </w:t>
      </w:r>
      <w:hyperlink w:anchor="sub1140000" w:history="1">
        <w:r>
          <w:rPr>
            <w:rStyle w:val="a4"/>
          </w:rPr>
          <w:t>главой 12</w:t>
        </w:r>
      </w:hyperlink>
      <w:r>
        <w:t xml:space="preserve"> настоящего Кодекса.</w:t>
      </w:r>
    </w:p>
    <w:p w:rsidR="00000000" w:rsidRDefault="0091227A">
      <w:pPr>
        <w:pStyle w:val="pj"/>
      </w:pPr>
      <w:r>
        <w:t>Исполнение уведомления об устранении нарушений, выявленных по результатам камерального контроля, осуществляется ликвидируемым</w:t>
      </w:r>
      <w:r>
        <w:t xml:space="preserve"> юридическим лицом или индивидуальным предпринимателем, прекращающим деятельность, в порядке, определенном </w:t>
      </w:r>
      <w:hyperlink w:anchor="sub960000" w:history="1">
        <w:r>
          <w:rPr>
            <w:rStyle w:val="a4"/>
          </w:rPr>
          <w:t>статьей 96</w:t>
        </w:r>
      </w:hyperlink>
      <w:r>
        <w:t xml:space="preserve"> настоящего Кодекса.</w:t>
      </w:r>
    </w:p>
    <w:p w:rsidR="00000000" w:rsidRDefault="0091227A">
      <w:pPr>
        <w:pStyle w:val="pj"/>
      </w:pPr>
      <w:r>
        <w:t>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91227A">
      <w:pPr>
        <w:pStyle w:val="pj"/>
      </w:pPr>
      <w:r>
        <w:t>7</w:t>
      </w:r>
      <w:r>
        <w:t>.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w:t>
      </w:r>
      <w:r>
        <w:t>водится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91227A">
      <w:pPr>
        <w:pStyle w:val="pj"/>
      </w:pPr>
      <w:r>
        <w:t>8. В случае возникновения доходов физических лиц и нерезидентов, подлежащих налогообложени</w:t>
      </w:r>
      <w:r>
        <w:t>ю у источника выплаты, в виде дивидендов в течение периода со дня, следующего за днем завершения камерального контроля, до дня утверждения ликвидационного баланса ликвидируемое юридическое лицо обязано представить в налоговый орган по месту своего нахожден</w:t>
      </w:r>
      <w:r>
        <w:t>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91227A">
      <w:pPr>
        <w:pStyle w:val="pj"/>
      </w:pPr>
      <w:r>
        <w:t>9. В случаях исполнения положений, установленных в пунктах 4, 5, 6 и 8 настоящей статьи, и отсутствия налоговой</w:t>
      </w:r>
      <w:r>
        <w:t xml:space="preserve"> задолженности, задолженности по социальным платежам,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представляет в налоговый орган по месту нахожден</w:t>
      </w:r>
      <w:r>
        <w:t>ия ликвидационный баланс.</w:t>
      </w:r>
    </w:p>
    <w:p w:rsidR="00000000" w:rsidRDefault="0091227A">
      <w:pPr>
        <w:pStyle w:val="pj"/>
      </w:pPr>
      <w:r>
        <w:t>Ликвидируемое юридическое лицо представляет ликвидационный баланс в течение пятнадцати рабочих дней со дня получения налоговым органом документов, указанных в пункте 2 настоящей статьи, при условии отсутствия налоговой задолженнос</w:t>
      </w:r>
      <w:r>
        <w:t>ти, задолженности по социальным платежам и выполнения положений, установленных пунктом 8 настоящей статьи.</w:t>
      </w:r>
    </w:p>
    <w:p w:rsidR="00000000" w:rsidRDefault="0091227A">
      <w:pPr>
        <w:pStyle w:val="pj"/>
      </w:pPr>
      <w:r>
        <w:t>В случаях наличия нарушений, выявленных по результатам камерального контроля, налоговой задолженности, задолженности по социальным платежам ликвидиру</w:t>
      </w:r>
      <w:r>
        <w:t>емое юридическое лицо представляет ликвидационный баланс в течение трех рабочих дней с даты погашения налоговой задолженности, задолженности по социальным платежам при условии устранения нарушений, выявленных по результатам камерального контроля, и выполне</w:t>
      </w:r>
      <w:r>
        <w:t>ния положений, установленных пунктом 8 настоящей статьи.</w:t>
      </w:r>
    </w:p>
    <w:p w:rsidR="00000000" w:rsidRDefault="0091227A">
      <w:pPr>
        <w:pStyle w:val="pji"/>
      </w:pPr>
      <w:r>
        <w:rPr>
          <w:rStyle w:val="s3"/>
        </w:rPr>
        <w:t xml:space="preserve">Пункт 10 изложен в редакции </w:t>
      </w:r>
      <w:hyperlink r:id="rId684" w:anchor="sub_id=60" w:history="1">
        <w:r>
          <w:rPr>
            <w:rStyle w:val="a4"/>
            <w:i/>
            <w:iCs/>
          </w:rPr>
          <w:t>Закона</w:t>
        </w:r>
      </w:hyperlink>
      <w:r>
        <w:t xml:space="preserve"> </w:t>
      </w:r>
      <w:r>
        <w:rPr>
          <w:rStyle w:val="s3"/>
        </w:rPr>
        <w:t>РК от 02.04.19 г. № 241-VI (введен в действие с 1 июля 2019 г.) (</w:t>
      </w:r>
      <w:hyperlink r:id="rId685" w:anchor="sub_id=601000" w:history="1">
        <w:r>
          <w:rPr>
            <w:rStyle w:val="a4"/>
            <w:i/>
            <w:iCs/>
          </w:rPr>
          <w:t>см. стар. ред.</w:t>
        </w:r>
      </w:hyperlink>
      <w:r>
        <w:rPr>
          <w:rStyle w:val="s3"/>
        </w:rPr>
        <w:t>)</w:t>
      </w:r>
    </w:p>
    <w:p w:rsidR="00000000" w:rsidRDefault="0091227A">
      <w:pPr>
        <w:pStyle w:val="pj"/>
      </w:pPr>
      <w:r>
        <w:rPr>
          <w:rStyle w:val="s0"/>
        </w:rPr>
        <w:t>10. После выполнения положений, установленных пунктом 9 настоящей статьи, налоговый орган направляет регистрирующему органу, осуществляющему государственную регистрацию, перер</w:t>
      </w:r>
      <w:r>
        <w:rPr>
          <w:rStyle w:val="s0"/>
        </w:rPr>
        <w:t xml:space="preserve">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которым </w:t>
      </w:r>
      <w:r>
        <w:rPr>
          <w:rStyle w:val="s0"/>
        </w:rPr>
        <w:t xml:space="preserve">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91227A">
      <w:pPr>
        <w:pStyle w:val="pj"/>
      </w:pPr>
      <w:r>
        <w:t>11. Налоговое обязательство индивидуального предпринимателя, прекратившего деятельность</w:t>
      </w:r>
      <w:r>
        <w:t>, считается исполненным после осуществления камерального контроля при условии отсутствия или погашения налоговой задолженности, задолженности по социальным платежам, устранения нарушений, выявленных по результатам камерального контроля, в полном объеме.</w:t>
      </w:r>
    </w:p>
    <w:p w:rsidR="00000000" w:rsidRDefault="0091227A">
      <w:pPr>
        <w:pStyle w:val="pj"/>
      </w:pPr>
      <w:r>
        <w:t>12</w:t>
      </w:r>
      <w:r>
        <w:t>.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11 настоящей статьи.</w:t>
      </w:r>
    </w:p>
    <w:p w:rsidR="00000000" w:rsidRDefault="0091227A">
      <w:pPr>
        <w:pStyle w:val="pj"/>
      </w:pPr>
      <w:r>
        <w:t xml:space="preserve">13. Налоговый орган не позднее трех рабочих дней с даты, указанной в </w:t>
      </w:r>
      <w:r>
        <w:t>пункте 12 настоящей статьи, снимает индивидуального предпринимателя с регистрационного учета.</w:t>
      </w:r>
    </w:p>
    <w:p w:rsidR="00000000" w:rsidRDefault="0091227A">
      <w:pPr>
        <w:pStyle w:val="pj"/>
      </w:pPr>
      <w:r>
        <w:t xml:space="preserve">Информация о снятии индивидуального предпринимателя с регистрационного учета размещается на </w:t>
      </w:r>
      <w:hyperlink r:id="rId686" w:anchor="sub_id=10046" w:history="1">
        <w:r>
          <w:rPr>
            <w:rStyle w:val="a4"/>
          </w:rPr>
          <w:t>интернет-ресурсе</w:t>
        </w:r>
      </w:hyperlink>
      <w:r>
        <w:t xml:space="preserve"> уполномоченного органа.</w:t>
      </w:r>
    </w:p>
    <w:p w:rsidR="00000000" w:rsidRDefault="0091227A">
      <w:pPr>
        <w:pStyle w:val="pj"/>
      </w:pPr>
      <w:r>
        <w:t>14. Налоговый орган не позднее трех рабочих дней после истечения срока уплаты (перечисления) налоговой задолженности, задолженности по социальным платежам, установленного пунктом 6 настоящей статьи, отк</w:t>
      </w:r>
      <w:r>
        <w:t>азывает в снятии индивидуального предпринимателя с регистрационного учета.</w:t>
      </w:r>
    </w:p>
    <w:p w:rsidR="00000000" w:rsidRDefault="0091227A">
      <w:pPr>
        <w:pStyle w:val="pj"/>
      </w:pPr>
      <w:r>
        <w:t>Основанием для отказа в снятии с регистрационного учета в качестве индивидуального предпринимателя также является неисполнение индивидуальным предпринимателем положений, установленн</w:t>
      </w:r>
      <w:r>
        <w:t>ых настоящей статьей.</w:t>
      </w:r>
    </w:p>
    <w:p w:rsidR="00000000" w:rsidRDefault="0091227A">
      <w:pPr>
        <w:pStyle w:val="pj"/>
      </w:pPr>
      <w:r>
        <w:t> </w:t>
      </w:r>
    </w:p>
    <w:p w:rsidR="00000000" w:rsidRDefault="0091227A">
      <w:pPr>
        <w:pStyle w:val="pj"/>
      </w:pPr>
      <w:bookmarkStart w:id="128" w:name="SUB610000"/>
      <w:bookmarkEnd w:id="128"/>
      <w:r>
        <w:rPr>
          <w:rStyle w:val="s1"/>
        </w:rPr>
        <w:t>Статья 61. Исполнение налогового обязательства прекращающего деятельность структурного подразделения юридического лица-резидента</w:t>
      </w:r>
    </w:p>
    <w:p w:rsidR="00000000" w:rsidRDefault="0091227A">
      <w:pPr>
        <w:pStyle w:val="pj"/>
      </w:pPr>
      <w:r>
        <w:t>1. В случае принятия юридическим лицом-резидентом решения о прекращении деятельности своего структурног</w:t>
      </w:r>
      <w:r>
        <w:t>о подразделения одновременно представляются в налоговый орган по месту нахождения структурного подразделения юридического лица-резидента:</w:t>
      </w:r>
    </w:p>
    <w:p w:rsidR="00000000" w:rsidRDefault="0091227A">
      <w:pPr>
        <w:pStyle w:val="pj"/>
      </w:pPr>
      <w:r>
        <w:t xml:space="preserve">1) </w:t>
      </w:r>
      <w:hyperlink r:id="rId687" w:anchor="sub_id=2" w:history="1">
        <w:r>
          <w:rPr>
            <w:rStyle w:val="a4"/>
          </w:rPr>
          <w:t>налоговое заявление о прекращении де</w:t>
        </w:r>
        <w:r>
          <w:rPr>
            <w:rStyle w:val="a4"/>
          </w:rPr>
          <w:t>ятельности</w:t>
        </w:r>
      </w:hyperlink>
      <w:r>
        <w:rPr>
          <w:rStyle w:val="s2"/>
        </w:rPr>
        <w:t>;</w:t>
      </w:r>
    </w:p>
    <w:p w:rsidR="00000000" w:rsidRDefault="0091227A">
      <w:pPr>
        <w:pStyle w:val="pj"/>
      </w:pPr>
      <w:r>
        <w:t>2) копия решения юридического лица-резидента о прекращении деятельности его структурного подразделения;</w:t>
      </w:r>
    </w:p>
    <w:p w:rsidR="00000000" w:rsidRDefault="0091227A">
      <w:pPr>
        <w:pStyle w:val="pj"/>
      </w:pPr>
      <w:r>
        <w:t>3) ликвидационная налоговая отчетность структурного подразделения юридического лица, если иное не установлено настоящей статьей.</w:t>
      </w:r>
    </w:p>
    <w:p w:rsidR="00000000" w:rsidRDefault="0091227A">
      <w:pPr>
        <w:pStyle w:val="pj"/>
      </w:pPr>
      <w:r>
        <w:t>2. Ликвидац</w:t>
      </w:r>
      <w:r>
        <w:t>ионная налоговая отчетность составляется по видам налогов, платежей в бюджет и социальных платежей,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w:t>
      </w:r>
      <w:r>
        <w:t>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91227A">
      <w:pPr>
        <w:pStyle w:val="pj"/>
      </w:pPr>
      <w:r>
        <w:t>В случае, если срок представления очередной налоговой отчетности наступает после пр</w:t>
      </w:r>
      <w:r>
        <w:t>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
      </w:pPr>
      <w:r>
        <w:t>3. Уплата налогов, платежей в бюджет и социальных платежей, отраженных в лик</w:t>
      </w:r>
      <w:r>
        <w:t>видационной налоговой отчетности, предусмотренной пунктом 2 настоящей статьи, производится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w:t>
      </w:r>
      <w:r>
        <w:t>овой отчетности.</w:t>
      </w:r>
    </w:p>
    <w:p w:rsidR="00000000" w:rsidRDefault="0091227A">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w:t>
      </w:r>
      <w:r>
        <w:t>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91227A">
      <w:pPr>
        <w:pStyle w:val="pj"/>
      </w:pPr>
      <w:r>
        <w:t>4. В случае, если прекращающее деятельность структурное подразделение юридического лица не признано самостоятельным плате</w:t>
      </w:r>
      <w:r>
        <w:t>льщиком налогов, платежей в бюджет и социальных платежей, ликвидационная налоговая отчетность не представляется.</w:t>
      </w:r>
    </w:p>
    <w:p w:rsidR="00000000" w:rsidRDefault="0091227A">
      <w:pPr>
        <w:pStyle w:val="pj"/>
      </w:pPr>
      <w:r>
        <w:t>5. Налоговая задолженность, задолженность по социальным платежам прекращающего деятельность структурного подразделения юридического лица погаша</w:t>
      </w:r>
      <w:r>
        <w:t>ется за счет денег юридического лица, создавшего данное структурное подразделение.</w:t>
      </w:r>
    </w:p>
    <w:p w:rsidR="00000000" w:rsidRDefault="0091227A">
      <w:pPr>
        <w:pStyle w:val="pj"/>
      </w:pPr>
      <w:r>
        <w:t> </w:t>
      </w:r>
    </w:p>
    <w:p w:rsidR="00000000" w:rsidRDefault="0091227A">
      <w:pPr>
        <w:pStyle w:val="pj"/>
      </w:pPr>
      <w:bookmarkStart w:id="129" w:name="SUB620000"/>
      <w:bookmarkEnd w:id="129"/>
      <w:r>
        <w:rPr>
          <w:rStyle w:val="s1"/>
        </w:rPr>
        <w:t>Статья 62. Исполнение налогового обязательства при реорганизации юридического лица путем слияния, присоединения, выделения</w:t>
      </w:r>
    </w:p>
    <w:p w:rsidR="00000000" w:rsidRDefault="0091227A">
      <w:pPr>
        <w:pStyle w:val="pj"/>
      </w:pPr>
      <w: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91227A">
      <w:pPr>
        <w:pStyle w:val="pj"/>
      </w:pPr>
      <w: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91227A">
      <w:pPr>
        <w:pStyle w:val="pj"/>
      </w:pPr>
      <w:r>
        <w:t>1) ликвидационную налоговую отчетность;</w:t>
      </w:r>
    </w:p>
    <w:p w:rsidR="00000000" w:rsidRDefault="0091227A">
      <w:pPr>
        <w:pStyle w:val="pj"/>
      </w:pPr>
      <w:r>
        <w:t>2) передаточный</w:t>
      </w:r>
      <w:r>
        <w:t xml:space="preserve"> акт.</w:t>
      </w:r>
    </w:p>
    <w:p w:rsidR="00000000" w:rsidRDefault="0091227A">
      <w:pPr>
        <w:pStyle w:val="pj"/>
      </w:pPr>
      <w:r>
        <w:t xml:space="preserve">Ликвидационная налоговая отчетность составляется по видам налогов, платежей в бюджет и социальным платежам, по которым юридическое лицо, реорганизуемое путем слияния, присоединения, является плательщиком и (или) налоговым агентом, за период с начала </w:t>
      </w:r>
      <w:r>
        <w:t>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91227A">
      <w:pPr>
        <w:pStyle w:val="pj"/>
      </w:pPr>
      <w:r>
        <w:t>Обязательство по представлению ликвидационной налоговой отчетности при реорганизации путем слияния возлагается на каждое юри</w:t>
      </w:r>
      <w:r>
        <w:t>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91227A">
      <w:pPr>
        <w:pStyle w:val="pj"/>
      </w:pPr>
      <w:r>
        <w:t>В случае, если срок представления очередной налоговой отчетности наступает после представления ликвидационной</w:t>
      </w:r>
      <w:r>
        <w:t xml:space="preserve">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
      </w:pPr>
      <w:r>
        <w:t>При реорганизации юридического лица путем выделения такое лицо в течение трех рабочих дней со дня утве</w:t>
      </w:r>
      <w:r>
        <w:t>рждения разделительного баланса представляет в налоговый орган по месту своего нахождения указанный баланс.</w:t>
      </w:r>
    </w:p>
    <w:p w:rsidR="00000000" w:rsidRDefault="0091227A">
      <w:pPr>
        <w:pStyle w:val="pji"/>
      </w:pPr>
      <w:r>
        <w:rPr>
          <w:rStyle w:val="s3"/>
        </w:rPr>
        <w:t xml:space="preserve">См.: </w:t>
      </w:r>
      <w:hyperlink r:id="rId688" w:history="1">
        <w:r>
          <w:rPr>
            <w:rStyle w:val="a4"/>
            <w:i/>
            <w:iCs/>
          </w:rPr>
          <w:t>Ответ</w:t>
        </w:r>
      </w:hyperlink>
      <w:r>
        <w:t xml:space="preserve"> </w:t>
      </w:r>
      <w:r>
        <w:rPr>
          <w:rStyle w:val="s3"/>
        </w:rPr>
        <w:t xml:space="preserve">Председателя КГД МФ РК от 14 октября 2021 года на вопрос от 28 сентября </w:t>
      </w:r>
      <w:r>
        <w:rPr>
          <w:rStyle w:val="s3"/>
        </w:rPr>
        <w:t>2021 года № 707485 (dialog.egov.kz) «Об определении дохода от списания обязательств и прироста стоимости при реорганизации юридического лица»</w:t>
      </w:r>
    </w:p>
    <w:p w:rsidR="00000000" w:rsidRDefault="0091227A">
      <w:pPr>
        <w:pStyle w:val="pj"/>
      </w:pPr>
      <w:r>
        <w:t>2. Исполнение налогового обязательства реорганизованного юридического лица возлагается на его правопреемника (прав</w:t>
      </w:r>
      <w:r>
        <w:t>опреемников), за исключением представления ликвидационной налоговой отчетности.</w:t>
      </w:r>
    </w:p>
    <w:p w:rsidR="00000000" w:rsidRDefault="0091227A">
      <w:pPr>
        <w:pStyle w:val="pji"/>
      </w:pPr>
      <w:r>
        <w:rPr>
          <w:rStyle w:val="s3"/>
        </w:rPr>
        <w:t xml:space="preserve">См.: </w:t>
      </w:r>
      <w:hyperlink r:id="rId689" w:history="1">
        <w:r>
          <w:rPr>
            <w:rStyle w:val="a4"/>
            <w:i/>
            <w:iCs/>
          </w:rPr>
          <w:t>Ответ</w:t>
        </w:r>
      </w:hyperlink>
      <w:r>
        <w:rPr>
          <w:rStyle w:val="s3"/>
        </w:rPr>
        <w:t xml:space="preserve"> Председателя КГД МФ РК от 7 ноября 2022 года на вопрос от 17 октября 2022 года № 757387 (dialog.egov</w:t>
      </w:r>
      <w:r>
        <w:rPr>
          <w:rStyle w:val="s3"/>
        </w:rPr>
        <w:t>.kz) «Касательно расчета авансовых платежей по КПН в случае реорганизации путём присоединения одного ТОО к другому ТОО»</w:t>
      </w:r>
    </w:p>
    <w:p w:rsidR="00000000" w:rsidRDefault="0091227A">
      <w:pPr>
        <w:pStyle w:val="pj"/>
      </w:pPr>
      <w:r>
        <w:t>3. Установление правопреемника (правопреемников), а также доли участия правопреемника (правопреемников) в погашении налоговой задолженно</w:t>
      </w:r>
      <w:r>
        <w:t xml:space="preserve">сти реорганизованного юридического лица осуществляется в соответствии с </w:t>
      </w:r>
      <w:hyperlink r:id="rId690" w:anchor="sub_id=460000" w:history="1">
        <w:r>
          <w:rPr>
            <w:rStyle w:val="a4"/>
          </w:rPr>
          <w:t>гражданским законодательством</w:t>
        </w:r>
      </w:hyperlink>
      <w:r>
        <w:t xml:space="preserve"> Республики Казахстан.</w:t>
      </w:r>
    </w:p>
    <w:p w:rsidR="00000000" w:rsidRDefault="0091227A">
      <w:pPr>
        <w:pStyle w:val="pj"/>
      </w:pPr>
      <w:r>
        <w:t>4. Реорганизация юридического лица не является ос</w:t>
      </w:r>
      <w:r>
        <w:t>нованием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91227A">
      <w:pPr>
        <w:pStyle w:val="pj"/>
      </w:pPr>
      <w:r>
        <w:t>5. Если реорганизуемое юридическое лицо имеет излишне уплаченные суммы налогов, платежей в бю</w:t>
      </w:r>
      <w:r>
        <w:t xml:space="preserve">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В случае если реорганизуемое юридическое лицо и</w:t>
      </w:r>
      <w:r>
        <w:t xml:space="preserve">меет ошибочно уплаченные суммы налогов, платежей в бюджет и пени, то указанные суммы подлежат зачету реорганизуемому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6. При отсутствии у реорганизуем</w:t>
      </w:r>
      <w:r>
        <w:t>ого юридического лица налоговой задолженности:</w:t>
      </w:r>
    </w:p>
    <w:p w:rsidR="00000000" w:rsidRDefault="0091227A">
      <w:pPr>
        <w:pStyle w:val="pj"/>
      </w:pPr>
      <w:r>
        <w:t>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w:t>
      </w:r>
      <w:r>
        <w:t xml:space="preserve">енном </w:t>
      </w:r>
      <w:hyperlink w:anchor="sub1030000" w:history="1">
        <w:r>
          <w:rPr>
            <w:rStyle w:val="a4"/>
          </w:rPr>
          <w:t>статьей 103</w:t>
        </w:r>
      </w:hyperlink>
      <w:r>
        <w:t xml:space="preserve"> настоящего Кодекса;</w:t>
      </w:r>
    </w:p>
    <w:p w:rsidR="00000000" w:rsidRDefault="0091227A">
      <w:pPr>
        <w:pStyle w:val="pj"/>
      </w:pPr>
      <w:r>
        <w:t>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w:t>
      </w:r>
      <w:r>
        <w:t xml:space="preserve">ции,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7.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w:t>
      </w:r>
      <w:r>
        <w:t>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91227A">
      <w:pPr>
        <w:pStyle w:val="pj"/>
      </w:pPr>
      <w:r>
        <w:t>При этом превышение налога на добавленную стоимость, подлежащее передаче правопреемни</w:t>
      </w:r>
      <w:r>
        <w:t>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91227A">
      <w:pPr>
        <w:pStyle w:val="pj"/>
      </w:pPr>
      <w:r>
        <w:t xml:space="preserve">Остаточная стоимость основных средств определяется на основании </w:t>
      </w:r>
      <w:r>
        <w:t>разделительного баланса реорганизуемого путем выделения юридического лица.</w:t>
      </w:r>
    </w:p>
    <w:p w:rsidR="00000000" w:rsidRDefault="0091227A">
      <w:pPr>
        <w:pStyle w:val="pj"/>
      </w:pPr>
      <w: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91227A">
      <w:pPr>
        <w:pStyle w:val="pj"/>
      </w:pPr>
      <w:r>
        <w:t xml:space="preserve">8. Налоговый </w:t>
      </w:r>
      <w:r>
        <w:t>орган в течение десяти рабочих дней со дня получения сведений национальных реестров идентификационных номеров о реорганизации юридического лица путем:</w:t>
      </w:r>
    </w:p>
    <w:p w:rsidR="00000000" w:rsidRDefault="0091227A">
      <w:pPr>
        <w:pStyle w:val="pj"/>
      </w:pPr>
      <w:r>
        <w:t>1) слияния - передает сальдо по лицевым счетам юридических лиц, вошедших в состав вновь возникшего юридич</w:t>
      </w:r>
      <w:r>
        <w:t>еского лица, в налоговый орган по месту нахождения вновь возникшего юридического лица на основании передаточного акта;</w:t>
      </w:r>
    </w:p>
    <w:p w:rsidR="00000000" w:rsidRDefault="0091227A">
      <w:pPr>
        <w:pStyle w:val="pj"/>
      </w:pPr>
      <w:r>
        <w:t>2) присоединения - передает сальдо по лицевому счету присоединившегося юридического лица в налоговый орган по месту нахождения юридическо</w:t>
      </w:r>
      <w:r>
        <w:t>го лица, к которому присоединилось указанное юридическое лицо, на основании передаточного акта;</w:t>
      </w:r>
    </w:p>
    <w:p w:rsidR="00000000" w:rsidRDefault="0091227A">
      <w:pPr>
        <w:pStyle w:val="pj"/>
      </w:pPr>
      <w:r>
        <w:t>3) выделения - передает сальдо по лицевому счету юридического лица, выделившего вновь возникшее юридическое лицо, в налоговый орган по месту нахождения вновь во</w:t>
      </w:r>
      <w:r>
        <w:t>зникшего юридического лица на основании разделительного баланса.</w:t>
      </w:r>
    </w:p>
    <w:p w:rsidR="00000000" w:rsidRDefault="0091227A">
      <w:pPr>
        <w:pStyle w:val="pji"/>
      </w:pPr>
      <w:r>
        <w:rPr>
          <w:rStyle w:val="s3"/>
        </w:rPr>
        <w:t xml:space="preserve">См: </w:t>
      </w:r>
      <w:hyperlink r:id="rId691" w:history="1">
        <w:r>
          <w:rPr>
            <w:rStyle w:val="a4"/>
            <w:i/>
            <w:iCs/>
          </w:rPr>
          <w:t>Ответ</w:t>
        </w:r>
      </w:hyperlink>
      <w:r>
        <w:t xml:space="preserve"> </w:t>
      </w:r>
      <w:r>
        <w:rPr>
          <w:rStyle w:val="s3"/>
        </w:rPr>
        <w:t>Председателя КГД МФ РК от 2 июля 2021 года на вопросы от 14 июня 2021 года № 690466 и № 690471 (dialog.egov.kz) «Кас</w:t>
      </w:r>
      <w:r>
        <w:rPr>
          <w:rStyle w:val="s3"/>
        </w:rPr>
        <w:t xml:space="preserve">ательно отнесения в зачет НДС при реорганизации юридического лица путем выделения», </w:t>
      </w:r>
      <w:hyperlink r:id="rId692" w:history="1">
        <w:r>
          <w:rPr>
            <w:rStyle w:val="a4"/>
            <w:i/>
            <w:iCs/>
          </w:rPr>
          <w:t>Ответ</w:t>
        </w:r>
      </w:hyperlink>
      <w:r>
        <w:t xml:space="preserve"> </w:t>
      </w:r>
      <w:r>
        <w:rPr>
          <w:rStyle w:val="s3"/>
        </w:rPr>
        <w:t>Председателя КГД МФ РК от 26 октября 2021 года на вопрос от 30 сентября 2021 года № 707801 (dialog.eg</w:t>
      </w:r>
      <w:r>
        <w:rPr>
          <w:rStyle w:val="s3"/>
        </w:rPr>
        <w:t>ov.kz) «При реорганизации превышение по НДС передается правопреемнику по переданным товарам, работам, услугам в дальнейшем используемых в целях облагаемого оборота»</w:t>
      </w:r>
    </w:p>
    <w:p w:rsidR="00000000" w:rsidRDefault="0091227A">
      <w:pPr>
        <w:pStyle w:val="pj"/>
      </w:pPr>
      <w:r>
        <w:t> </w:t>
      </w:r>
    </w:p>
    <w:p w:rsidR="00000000" w:rsidRDefault="0091227A">
      <w:pPr>
        <w:pStyle w:val="pj"/>
      </w:pPr>
      <w:bookmarkStart w:id="130" w:name="SUB630000"/>
      <w:bookmarkEnd w:id="130"/>
      <w:r>
        <w:rPr>
          <w:rStyle w:val="s1"/>
        </w:rPr>
        <w:t>Статья 63. Исполнение налогового обязательства постоянного учреждения без открытия структ</w:t>
      </w:r>
      <w:r>
        <w:rPr>
          <w:rStyle w:val="s1"/>
        </w:rPr>
        <w:t>урного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91227A">
      <w:pPr>
        <w:pStyle w:val="pj"/>
      </w:pPr>
      <w:r>
        <w:t>1. Юридическое лицо-нерезидент при наличии у не</w:t>
      </w:r>
      <w:r>
        <w:t>го в Республике Казахстан постоянного учреждения без открытия структурного подразделения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w:t>
      </w:r>
      <w:r>
        <w:t xml:space="preserve">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760200" w:history="1">
        <w:r>
          <w:rPr>
            <w:rStyle w:val="a4"/>
          </w:rPr>
          <w:t>пунктом 2 статьи 76</w:t>
        </w:r>
      </w:hyperlink>
      <w:r>
        <w:t xml:space="preserve"> настоящего Кодекса письменно сообщить налоговому органу п</w:t>
      </w:r>
      <w:r>
        <w:t>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91227A">
      <w:pPr>
        <w:pStyle w:val="pj"/>
      </w:pPr>
      <w: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91227A">
      <w:pPr>
        <w:pStyle w:val="pj"/>
      </w:pPr>
      <w:r>
        <w:t xml:space="preserve">1) </w:t>
      </w:r>
      <w:hyperlink r:id="rId693" w:anchor="sub_id=9" w:history="1">
        <w:r>
          <w:rPr>
            <w:rStyle w:val="a4"/>
          </w:rPr>
          <w:t>налоговое заявление о снятии с регистрационного учета</w:t>
        </w:r>
      </w:hyperlink>
      <w:r>
        <w:rPr>
          <w:rStyle w:val="s2"/>
        </w:rPr>
        <w:t>;</w:t>
      </w:r>
    </w:p>
    <w:p w:rsidR="00000000" w:rsidRDefault="0091227A">
      <w:pPr>
        <w:pStyle w:val="pj"/>
      </w:pPr>
      <w:r>
        <w:t>2) ликвидационную налоговую отчетность;</w:t>
      </w:r>
    </w:p>
    <w:p w:rsidR="00000000" w:rsidRDefault="0091227A">
      <w:pPr>
        <w:pStyle w:val="pj"/>
      </w:pPr>
      <w:r>
        <w:t>3) передаточный акт.</w:t>
      </w:r>
    </w:p>
    <w:p w:rsidR="00000000" w:rsidRDefault="0091227A">
      <w:pPr>
        <w:pStyle w:val="pj"/>
      </w:pPr>
      <w:r>
        <w:t>Ликвидационная налоговая отчетность составляется по видам налогов, платежей в бюджет и социальным плате</w:t>
      </w:r>
      <w:r>
        <w:t>жам,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w:t>
      </w:r>
      <w:r>
        <w:t>логовый орган.</w:t>
      </w:r>
    </w:p>
    <w:p w:rsidR="00000000" w:rsidRDefault="0091227A">
      <w:pPr>
        <w:pStyle w:val="pj"/>
      </w:pPr>
      <w: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w:t>
      </w:r>
      <w:r>
        <w:t>налоговой отчетности.</w:t>
      </w:r>
    </w:p>
    <w:p w:rsidR="00000000" w:rsidRDefault="0091227A">
      <w:pPr>
        <w:pStyle w:val="pj"/>
      </w:pPr>
      <w: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w:t>
      </w:r>
      <w:r>
        <w:t>ения (место нахождения фактического органа управления) которого находится в Республике Казахстан (правопреемника).</w:t>
      </w:r>
    </w:p>
    <w:p w:rsidR="00000000" w:rsidRDefault="0091227A">
      <w:pPr>
        <w:pStyle w:val="pj"/>
      </w:pPr>
      <w:r>
        <w:t>3. Передача прав и обязанностей постоянным учреждением юридическому лицу не является основанием для изменения сроков исполнения его налоговог</w:t>
      </w:r>
      <w:r>
        <w:t>о обязательства по уплате налогов,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91227A">
      <w:pPr>
        <w:pStyle w:val="pj"/>
      </w:pPr>
      <w:r>
        <w:t>4. Пр</w:t>
      </w:r>
      <w:r>
        <w:t>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платежей в бюджет и пени подлежат возврату юридическому лицу, созданному по законодательству инос</w:t>
      </w:r>
      <w:r>
        <w:t>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91227A">
      <w:pPr>
        <w:pStyle w:val="pj"/>
      </w:pPr>
      <w:r>
        <w:t>5. Налоговый орган в течение десяти рабочих дней со дня получения документов, указанных в пункте 1 настоящей ст</w:t>
      </w:r>
      <w:r>
        <w:t>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w:t>
      </w:r>
      <w:r>
        <w:t>ного акта.</w:t>
      </w:r>
    </w:p>
    <w:p w:rsidR="00000000" w:rsidRDefault="0091227A">
      <w:pPr>
        <w:pStyle w:val="pj"/>
      </w:pPr>
      <w:r>
        <w:t> </w:t>
      </w:r>
    </w:p>
    <w:p w:rsidR="00000000" w:rsidRDefault="0091227A">
      <w:pPr>
        <w:pStyle w:val="pj"/>
      </w:pPr>
      <w:bookmarkStart w:id="131" w:name="SUB640000"/>
      <w:bookmarkEnd w:id="131"/>
      <w:r>
        <w:rPr>
          <w:rStyle w:val="s1"/>
        </w:rPr>
        <w:t>Статья 64. Исполнение налогового обязательства юридического лица при реорганизации путем разделения</w:t>
      </w:r>
    </w:p>
    <w:p w:rsidR="00000000" w:rsidRDefault="0091227A">
      <w:pPr>
        <w:pStyle w:val="pj"/>
      </w:pPr>
      <w:r>
        <w:t xml:space="preserve">1. Юридическое лицо в течение трех рабочих дней со дня принятия решения о реорганизации путем разделения письменно сообщает об этом налоговому </w:t>
      </w:r>
      <w:r>
        <w:t>органу по месту нахождения.</w:t>
      </w:r>
    </w:p>
    <w:p w:rsidR="00000000" w:rsidRDefault="0091227A">
      <w:pPr>
        <w:pStyle w:val="pj"/>
      </w:pPr>
      <w: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91227A">
      <w:pPr>
        <w:pStyle w:val="pj"/>
      </w:pPr>
      <w:r>
        <w:t xml:space="preserve">1) </w:t>
      </w:r>
      <w:hyperlink r:id="rId694" w:anchor="sub_id=1" w:history="1">
        <w:r>
          <w:rPr>
            <w:rStyle w:val="a4"/>
          </w:rPr>
          <w:t>налоговое заявление о проведении налоговой проверки</w:t>
        </w:r>
      </w:hyperlink>
      <w:r>
        <w:rPr>
          <w:rStyle w:val="s2"/>
        </w:rPr>
        <w:t>;</w:t>
      </w:r>
    </w:p>
    <w:p w:rsidR="00000000" w:rsidRDefault="0091227A">
      <w:pPr>
        <w:pStyle w:val="pj"/>
      </w:pPr>
      <w:r>
        <w:t>2) ликвидационную налоговую отчетность.</w:t>
      </w:r>
    </w:p>
    <w:p w:rsidR="00000000" w:rsidRDefault="0091227A">
      <w:pPr>
        <w:pStyle w:val="pj"/>
      </w:pPr>
      <w:r>
        <w:t>2. Ликвидационная налоговая отчетность составляется по видам налогов, платежей в бюджет и социальным платежам, по которым</w:t>
      </w:r>
      <w:r>
        <w:t xml:space="preserve">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91227A">
      <w:pPr>
        <w:pStyle w:val="pj"/>
      </w:pPr>
      <w:r>
        <w:t>В случае, если срок</w:t>
      </w:r>
      <w:r>
        <w:t xml:space="preserve">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
      </w:pPr>
      <w:r>
        <w:t>3. Уплата на</w:t>
      </w:r>
      <w:r>
        <w:t>логов, платежей в бюджет и социальных платежей,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В</w:t>
      </w:r>
      <w:r>
        <w:t xml:space="preserve">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w:t>
      </w:r>
      <w:r>
        <w:t>ечисление) производится не позднее десяти календарных дней со дня представления ликвидационной налоговой отчетности.</w:t>
      </w:r>
    </w:p>
    <w:p w:rsidR="00000000" w:rsidRDefault="0091227A">
      <w:pPr>
        <w:pStyle w:val="pj"/>
      </w:pPr>
      <w:r>
        <w:t>4. Налоговая проверка должна быть начата налоговым органом не позднее двадцати рабочих дней после получения им налогового заявления реорган</w:t>
      </w:r>
      <w:r>
        <w:t>изуемого юридического лица.</w:t>
      </w:r>
    </w:p>
    <w:p w:rsidR="00000000" w:rsidRDefault="0091227A">
      <w:pPr>
        <w:pStyle w:val="pj"/>
      </w:pPr>
      <w:r>
        <w:t>5. После завершения налоговой проверки при реорганизации путем разделения реорганизуемое юридическое лицо представляет в налоговый орган по месту нахождения разделительный баланс.</w:t>
      </w:r>
    </w:p>
    <w:p w:rsidR="00000000" w:rsidRDefault="0091227A">
      <w:pPr>
        <w:pStyle w:val="pj"/>
      </w:pPr>
      <w:r>
        <w:t>Если реорганизуемое юридическое лицо имеет излиш</w:t>
      </w:r>
      <w:r>
        <w:t xml:space="preserve">не уплаченные суммы налогов, платежей в бюджет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 xml:space="preserve">В случае если реорганизуемое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При отсутствии у ре</w:t>
      </w:r>
      <w:r>
        <w:t>организуемого юридического лица налоговой задолженности:</w:t>
      </w:r>
    </w:p>
    <w:p w:rsidR="00000000" w:rsidRDefault="0091227A">
      <w:pPr>
        <w:pStyle w:val="pj"/>
      </w:pPr>
      <w:r>
        <w:t>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w:t>
      </w:r>
      <w:r>
        <w:t xml:space="preserve">е, определенном </w:t>
      </w:r>
      <w:hyperlink w:anchor="sub1030000" w:history="1">
        <w:r>
          <w:rPr>
            <w:rStyle w:val="a4"/>
          </w:rPr>
          <w:t>статьей 103</w:t>
        </w:r>
      </w:hyperlink>
      <w:r>
        <w:t xml:space="preserve"> настоящего Кодекса;</w:t>
      </w:r>
    </w:p>
    <w:p w:rsidR="00000000" w:rsidRDefault="0091227A">
      <w:pPr>
        <w:pStyle w:val="pj"/>
      </w:pPr>
      <w:r>
        <w:t xml:space="preserve">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w:t>
      </w:r>
      <w:r>
        <w:t xml:space="preserve">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 xml:space="preserve">3) излишне (ошибочно) уплаченные в бюджет суммы таможенных пошлин, налогов, таможенных сборов и пени, взимаемых таможенными органами, подлежат возврату </w:t>
      </w:r>
      <w:r>
        <w:t xml:space="preserve">его правопреемнику (правопреемникам) пропорционально доле в имуществе, полученном им (ими) при реорганизации, в порядке, определенном </w:t>
      </w:r>
      <w:hyperlink r:id="rId695" w:anchor="sub_id=1110000" w:history="1">
        <w:r>
          <w:rPr>
            <w:rStyle w:val="a4"/>
          </w:rPr>
          <w:t>таможенным законодательством Республи</w:t>
        </w:r>
        <w:r>
          <w:rPr>
            <w:rStyle w:val="a4"/>
          </w:rPr>
          <w:t>ки Казахстан</w:t>
        </w:r>
      </w:hyperlink>
      <w:r>
        <w:rPr>
          <w:rStyle w:val="s2"/>
        </w:rPr>
        <w:t>;</w:t>
      </w:r>
    </w:p>
    <w:p w:rsidR="00000000" w:rsidRDefault="0091227A">
      <w:pPr>
        <w:pStyle w:val="pj"/>
      </w:pPr>
      <w:r>
        <w:t xml:space="preserve">4)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60000" w:history="1">
        <w:r>
          <w:rPr>
            <w:rStyle w:val="a4"/>
          </w:rPr>
          <w:t>статьей 10</w:t>
        </w:r>
        <w:r>
          <w:rPr>
            <w:rStyle w:val="a4"/>
          </w:rPr>
          <w:t>6</w:t>
        </w:r>
      </w:hyperlink>
      <w:r>
        <w:t xml:space="preserve"> настоящего Кодекса.</w:t>
      </w:r>
    </w:p>
    <w:p w:rsidR="00000000" w:rsidRDefault="0091227A">
      <w:pPr>
        <w:pStyle w:val="pj"/>
      </w:pPr>
      <w:r>
        <w:t>Реорганизуемое юридическое лицо представляет документы, указанные в настоящем пункте, в течение трех рабочих дней со дня завершения налоговой проверки в случае одновременного соблюдения следующих условий:</w:t>
      </w:r>
    </w:p>
    <w:p w:rsidR="00000000" w:rsidRDefault="0091227A">
      <w:pPr>
        <w:pStyle w:val="pj"/>
      </w:pPr>
      <w:r>
        <w:t>1) отсутствие налоговой задолженности, задолженности по социальным платежам;</w:t>
      </w:r>
    </w:p>
    <w:p w:rsidR="00000000" w:rsidRDefault="0091227A">
      <w:pPr>
        <w:pStyle w:val="pj"/>
      </w:pPr>
      <w:r>
        <w:t>2) отсутствие излишне (ошибочно) уплаченных сумм налогов, платежей в бюджет, пени и штрафов;</w:t>
      </w:r>
    </w:p>
    <w:p w:rsidR="00000000" w:rsidRDefault="0091227A">
      <w:pPr>
        <w:pStyle w:val="pj"/>
      </w:pPr>
      <w:r>
        <w:t xml:space="preserve">3) отсутствие неисполненного </w:t>
      </w:r>
      <w:hyperlink r:id="rId696" w:anchor="sub_id=15" w:history="1">
        <w:r>
          <w:rPr>
            <w:rStyle w:val="a4"/>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91227A">
      <w:pPr>
        <w:pStyle w:val="pj"/>
      </w:pPr>
      <w:r>
        <w:t>В случае наличия налоговой задолженности, задолженнос</w:t>
      </w:r>
      <w:r>
        <w:t>ти по социальным платежам, излишне (ошибочно) уплаченных сумм налогов, платежей в бюджет, пени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91227A">
      <w:pPr>
        <w:pStyle w:val="pj"/>
      </w:pPr>
      <w:r>
        <w:t>1</w:t>
      </w:r>
      <w:r>
        <w:t>) с даты погашения налоговой задолженности, задолженности по социальным платежам;</w:t>
      </w:r>
    </w:p>
    <w:p w:rsidR="00000000" w:rsidRDefault="0091227A">
      <w:pPr>
        <w:pStyle w:val="pj"/>
      </w:pPr>
      <w:r>
        <w:t>2) с даты возврата излишне (ошибочно) уплаченных сумм налогов, платежей в бюджет, пени и штрафов;</w:t>
      </w:r>
    </w:p>
    <w:p w:rsidR="00000000" w:rsidRDefault="0091227A">
      <w:pPr>
        <w:pStyle w:val="pj"/>
      </w:pPr>
      <w:r>
        <w:t>3) с даты возврата излишне (ошибочно) уплаченных сумм таможенных пошлин, нал</w:t>
      </w:r>
      <w:r>
        <w:t>огов, таможенных сборов и пени, взимаемых таможенными органами.</w:t>
      </w:r>
    </w:p>
    <w:p w:rsidR="00000000" w:rsidRDefault="0091227A">
      <w:pPr>
        <w:pStyle w:val="pj"/>
      </w:pPr>
      <w:r>
        <w:t xml:space="preserve">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w:t>
      </w:r>
      <w:r>
        <w:t>налоговый орган по месту нахождения вновь возникших юридических лиц на основании разделительного баланса.</w:t>
      </w:r>
    </w:p>
    <w:p w:rsidR="00000000" w:rsidRDefault="0091227A">
      <w:pPr>
        <w:pStyle w:val="pj"/>
      </w:pPr>
      <w:r>
        <w:t>7. Исполнение налогового обязательства реорганизованного юридического лица возлагается на его правопреемника (правопреемников), за исключением предста</w:t>
      </w:r>
      <w:r>
        <w:t>вления ликвидационной налоговой отчетности.</w:t>
      </w:r>
    </w:p>
    <w:p w:rsidR="00000000" w:rsidRDefault="0091227A">
      <w:pPr>
        <w:pStyle w:val="pj"/>
      </w:pPr>
      <w:r>
        <w:t xml:space="preserve">8.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97" w:anchor="sub_id=460000" w:history="1">
        <w:r>
          <w:rPr>
            <w:rStyle w:val="a4"/>
          </w:rPr>
          <w:t>гражданским законодательством</w:t>
        </w:r>
      </w:hyperlink>
      <w:r>
        <w:t xml:space="preserve"> Республики Казахстан.</w:t>
      </w:r>
    </w:p>
    <w:p w:rsidR="00000000" w:rsidRDefault="0091227A">
      <w:pPr>
        <w:pStyle w:val="pj"/>
      </w:pPr>
      <w:r>
        <w:t xml:space="preserve">9. Реорганизация юридического лица не является основанием изменения сроков исполнения его налогового обязательства по уплате </w:t>
      </w:r>
      <w:r>
        <w:t>налогов, платежей в бюджет правопреемником (правопреемниками) этого юридического лица.</w:t>
      </w:r>
    </w:p>
    <w:p w:rsidR="00000000" w:rsidRDefault="0091227A">
      <w:pPr>
        <w:pStyle w:val="pj"/>
      </w:pPr>
      <w:r>
        <w:t> </w:t>
      </w:r>
    </w:p>
    <w:p w:rsidR="00000000" w:rsidRDefault="0091227A">
      <w:pPr>
        <w:pStyle w:val="pji"/>
      </w:pPr>
      <w:bookmarkStart w:id="132" w:name="SUB650000"/>
      <w:bookmarkEnd w:id="132"/>
      <w:r>
        <w:rPr>
          <w:rStyle w:val="s3"/>
        </w:rPr>
        <w:t xml:space="preserve">В заголовок статьи 65 внесены изменения в соответствии с </w:t>
      </w:r>
      <w:hyperlink r:id="rId698" w:anchor="sub_id=65" w:history="1">
        <w:r>
          <w:rPr>
            <w:rStyle w:val="a4"/>
            <w:i/>
            <w:iCs/>
          </w:rPr>
          <w:t>Законом</w:t>
        </w:r>
      </w:hyperlink>
      <w:r>
        <w:t xml:space="preserve"> </w:t>
      </w:r>
      <w:r>
        <w:rPr>
          <w:rStyle w:val="s3"/>
        </w:rPr>
        <w:t>РК от 10.12.20 г. № 38</w:t>
      </w:r>
      <w:r>
        <w:rPr>
          <w:rStyle w:val="s3"/>
        </w:rPr>
        <w:t>2-VI (введен в действие с 1 января 2021 г.) (</w:t>
      </w:r>
      <w:hyperlink r:id="rId699" w:anchor="sub_id=650000" w:history="1">
        <w:r>
          <w:rPr>
            <w:rStyle w:val="a4"/>
            <w:i/>
            <w:iCs/>
          </w:rPr>
          <w:t>см. стар. ред.</w:t>
        </w:r>
      </w:hyperlink>
      <w:r>
        <w:rPr>
          <w:rStyle w:val="s3"/>
        </w:rPr>
        <w:t>)</w:t>
      </w:r>
    </w:p>
    <w:p w:rsidR="00000000" w:rsidRDefault="0091227A">
      <w:pPr>
        <w:pStyle w:val="pj"/>
      </w:pPr>
      <w:r>
        <w:rPr>
          <w:rStyle w:val="s1"/>
        </w:rPr>
        <w:t>Статья 65. Исполнение налогового обязательства индивидуального предпринимателя, лица, занимающегося частной пра</w:t>
      </w:r>
      <w:r>
        <w:rPr>
          <w:rStyle w:val="s1"/>
        </w:rPr>
        <w:t>ктикой, при прекращении деятельности</w:t>
      </w:r>
    </w:p>
    <w:p w:rsidR="00000000" w:rsidRDefault="0091227A">
      <w:pPr>
        <w:pStyle w:val="pji"/>
      </w:pPr>
      <w:r>
        <w:rPr>
          <w:rStyle w:val="s3"/>
        </w:rPr>
        <w:t xml:space="preserve">В пункт 1 внесены изменения в соответствии с </w:t>
      </w:r>
      <w:hyperlink r:id="rId700" w:anchor="sub_id=65" w:history="1">
        <w:r>
          <w:rPr>
            <w:rStyle w:val="a4"/>
            <w:i/>
            <w:iCs/>
          </w:rPr>
          <w:t>Законом</w:t>
        </w:r>
      </w:hyperlink>
      <w:r>
        <w:t xml:space="preserve"> </w:t>
      </w:r>
      <w:r>
        <w:rPr>
          <w:rStyle w:val="s3"/>
        </w:rPr>
        <w:t>РК от 10.12.20 г. № 382-VI (введен в действие с 1 января 2021 г.) (</w:t>
      </w:r>
      <w:hyperlink r:id="rId701" w:anchor="sub_id=650000" w:history="1">
        <w:r>
          <w:rPr>
            <w:rStyle w:val="a4"/>
            <w:i/>
            <w:iCs/>
          </w:rPr>
          <w:t>см. стар. ред.</w:t>
        </w:r>
      </w:hyperlink>
      <w:r>
        <w:rPr>
          <w:rStyle w:val="s3"/>
        </w:rPr>
        <w:t>)</w:t>
      </w:r>
    </w:p>
    <w:p w:rsidR="00000000" w:rsidRDefault="0091227A">
      <w:pPr>
        <w:pStyle w:val="pj"/>
      </w:pPr>
      <w:r>
        <w:t>1. Индивидуальный предприниматель или лицо, занимающееся частной практикой, в течение месяца со дня принятия решения о прекращении деятельности одновременно представляет в нал</w:t>
      </w:r>
      <w:r>
        <w:t>оговый орган по месту своего нахождения:</w:t>
      </w:r>
    </w:p>
    <w:p w:rsidR="00000000" w:rsidRDefault="0091227A">
      <w:pPr>
        <w:pStyle w:val="pj"/>
      </w:pPr>
      <w:r>
        <w:t xml:space="preserve">1) </w:t>
      </w:r>
      <w:hyperlink r:id="rId702" w:anchor="sub_id=1" w:history="1">
        <w:r>
          <w:rPr>
            <w:rStyle w:val="a4"/>
          </w:rPr>
          <w:t>налоговое заявление о проведении налоговой проверки</w:t>
        </w:r>
      </w:hyperlink>
      <w:r>
        <w:rPr>
          <w:rStyle w:val="s2"/>
        </w:rPr>
        <w:t>;</w:t>
      </w:r>
    </w:p>
    <w:p w:rsidR="00000000" w:rsidRDefault="0091227A">
      <w:pPr>
        <w:pStyle w:val="pj"/>
      </w:pPr>
      <w:r>
        <w:t>2) ликвидационную налоговую отчетность.</w:t>
      </w:r>
    </w:p>
    <w:p w:rsidR="00000000" w:rsidRDefault="0091227A">
      <w:pPr>
        <w:pStyle w:val="pji"/>
      </w:pPr>
      <w:r>
        <w:rPr>
          <w:rStyle w:val="s3"/>
        </w:rPr>
        <w:t>В пункт 2 внесены изменения в соответств</w:t>
      </w:r>
      <w:r>
        <w:rPr>
          <w:rStyle w:val="s3"/>
        </w:rPr>
        <w:t xml:space="preserve">ии с </w:t>
      </w:r>
      <w:hyperlink r:id="rId703" w:anchor="sub_id=65" w:history="1">
        <w:r>
          <w:rPr>
            <w:rStyle w:val="a4"/>
            <w:i/>
            <w:iCs/>
          </w:rPr>
          <w:t>Законом</w:t>
        </w:r>
      </w:hyperlink>
      <w:r>
        <w:t xml:space="preserve"> </w:t>
      </w:r>
      <w:r>
        <w:rPr>
          <w:rStyle w:val="s3"/>
        </w:rPr>
        <w:t>РК от 10.12.20 г. № 382-VI (введен в действие с 1 января 2021 г.) (</w:t>
      </w:r>
      <w:hyperlink r:id="rId704" w:anchor="sub_id=650200" w:history="1">
        <w:r>
          <w:rPr>
            <w:rStyle w:val="a4"/>
            <w:i/>
            <w:iCs/>
          </w:rPr>
          <w:t>см. стар. ред.</w:t>
        </w:r>
      </w:hyperlink>
      <w:r>
        <w:rPr>
          <w:rStyle w:val="s3"/>
        </w:rPr>
        <w:t>)</w:t>
      </w:r>
    </w:p>
    <w:p w:rsidR="00000000" w:rsidRDefault="0091227A">
      <w:pPr>
        <w:pStyle w:val="pj"/>
      </w:pPr>
      <w:r>
        <w:t>2. Ликвидационная налоговая отчетность составляется по видам налогов, платежей в бюджет и социальным платежам, по которым индивидуальный предприниматель или лицо, занимающееся частной практикой, прекращающий деятельность, является плательщи</w:t>
      </w:r>
      <w:r>
        <w:t>ком и (или)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91227A">
      <w:pPr>
        <w:pStyle w:val="pj"/>
      </w:pPr>
      <w:r>
        <w:t>В случае, если срок представления очередной налоговой отчетности насту</w:t>
      </w:r>
      <w:r>
        <w:t>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i"/>
      </w:pPr>
      <w:r>
        <w:rPr>
          <w:rStyle w:val="s3"/>
        </w:rPr>
        <w:t xml:space="preserve">В пункт 3 внесены изменения в соответствии с </w:t>
      </w:r>
      <w:hyperlink r:id="rId705" w:anchor="sub_id=65" w:history="1">
        <w:r>
          <w:rPr>
            <w:rStyle w:val="a4"/>
            <w:i/>
            <w:iCs/>
          </w:rPr>
          <w:t>Законом</w:t>
        </w:r>
      </w:hyperlink>
      <w:r>
        <w:t xml:space="preserve"> </w:t>
      </w:r>
      <w:r>
        <w:rPr>
          <w:rStyle w:val="s3"/>
        </w:rPr>
        <w:t>РК от 10.12.20 г. № 382-VI (введен в действие с 1 января 2021 г.) (</w:t>
      </w:r>
      <w:hyperlink r:id="rId706" w:anchor="sub_id=650300" w:history="1">
        <w:r>
          <w:rPr>
            <w:rStyle w:val="a4"/>
            <w:i/>
            <w:iCs/>
          </w:rPr>
          <w:t>см. стар. ред.</w:t>
        </w:r>
      </w:hyperlink>
      <w:r>
        <w:rPr>
          <w:rStyle w:val="s3"/>
        </w:rPr>
        <w:t>)</w:t>
      </w:r>
    </w:p>
    <w:p w:rsidR="00000000" w:rsidRDefault="0091227A">
      <w:pPr>
        <w:pStyle w:val="pj"/>
      </w:pPr>
      <w:r>
        <w:t xml:space="preserve">3. Уплата налогов, </w:t>
      </w:r>
      <w:r>
        <w:t>платежей в бюджет и социальных платежей, отраженных в ликвидационной налоговой отчетности, производится индивидуальным предпринимателем или лицом, занимающимся частной практикой, прекращающим деятельность, не позднее десяти календарных дней со дня представ</w:t>
      </w:r>
      <w:r>
        <w:t>ления в налоговый орган ликвидационной налоговой отчетности.</w:t>
      </w:r>
    </w:p>
    <w:p w:rsidR="00000000" w:rsidRDefault="0091227A">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w:t>
      </w:r>
      <w:r>
        <w:t>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91227A">
      <w:pPr>
        <w:pStyle w:val="pji"/>
      </w:pPr>
      <w:r>
        <w:rPr>
          <w:rStyle w:val="s3"/>
        </w:rPr>
        <w:t xml:space="preserve">В пункт 4 внесены изменения в соответствии с </w:t>
      </w:r>
      <w:hyperlink r:id="rId707" w:anchor="sub_id=65" w:history="1">
        <w:r>
          <w:rPr>
            <w:rStyle w:val="a4"/>
            <w:i/>
            <w:iCs/>
          </w:rPr>
          <w:t>Законом</w:t>
        </w:r>
      </w:hyperlink>
      <w:r>
        <w:t xml:space="preserve"> </w:t>
      </w:r>
      <w:r>
        <w:rPr>
          <w:rStyle w:val="s3"/>
        </w:rPr>
        <w:t>РК от 10.12.20 г. № 382-VI (введен в действие с 1 января 2021 г.) (</w:t>
      </w:r>
      <w:hyperlink r:id="rId708" w:anchor="sub_id=650400" w:history="1">
        <w:r>
          <w:rPr>
            <w:rStyle w:val="a4"/>
            <w:i/>
            <w:iCs/>
          </w:rPr>
          <w:t>см. стар. ред.</w:t>
        </w:r>
      </w:hyperlink>
      <w:r>
        <w:rPr>
          <w:rStyle w:val="s3"/>
        </w:rPr>
        <w:t>)</w:t>
      </w:r>
    </w:p>
    <w:p w:rsidR="00000000" w:rsidRDefault="0091227A">
      <w:pPr>
        <w:pStyle w:val="pj"/>
      </w:pPr>
      <w:r>
        <w:t>4. Налоговая проверка должна б</w:t>
      </w:r>
      <w:r>
        <w:t>ыть начата не позднее двадцати рабочих дней после получения налоговым органом налогового заявления индивидуального предпринимателя или лица, занимающегося частной практикой, прекращающего деятельность.</w:t>
      </w:r>
    </w:p>
    <w:p w:rsidR="00000000" w:rsidRDefault="0091227A">
      <w:pPr>
        <w:pStyle w:val="pji"/>
      </w:pPr>
      <w:r>
        <w:rPr>
          <w:rStyle w:val="s3"/>
        </w:rPr>
        <w:t xml:space="preserve">Пункт 5 изложен в редакции </w:t>
      </w:r>
      <w:hyperlink r:id="rId709" w:anchor="sub_id=65" w:history="1">
        <w:r>
          <w:rPr>
            <w:rStyle w:val="a4"/>
            <w:i/>
            <w:iCs/>
          </w:rPr>
          <w:t>Закона</w:t>
        </w:r>
      </w:hyperlink>
      <w:r>
        <w:t xml:space="preserve"> </w:t>
      </w:r>
      <w:r>
        <w:rPr>
          <w:rStyle w:val="s3"/>
        </w:rPr>
        <w:t>РК от 10.12.20 г. № 382-VI (введен в действие с 1 января 2021 г.) (</w:t>
      </w:r>
      <w:hyperlink r:id="rId710" w:anchor="sub_id=650500" w:history="1">
        <w:r>
          <w:rPr>
            <w:rStyle w:val="a4"/>
            <w:i/>
            <w:iCs/>
          </w:rPr>
          <w:t>см. стар. ред.</w:t>
        </w:r>
      </w:hyperlink>
      <w:r>
        <w:rPr>
          <w:rStyle w:val="s3"/>
        </w:rPr>
        <w:t>)</w:t>
      </w:r>
    </w:p>
    <w:p w:rsidR="00000000" w:rsidRDefault="0091227A">
      <w:pPr>
        <w:pStyle w:val="pj"/>
      </w:pPr>
      <w:r>
        <w:t>5. Налоговая задолженность ин</w:t>
      </w:r>
      <w:r>
        <w:t>дивидуального предпринимателя или лица, занимающегося частной практикой, прекращающего деятельность, погашается за счет денег указанного индивидуального предпринимателя или лица, занимающегося частной практикой, в том числе полученных от реализации его иму</w:t>
      </w:r>
      <w:r>
        <w:t>щества, в порядке очередности, установленной законами Республики Казахстан.</w:t>
      </w:r>
    </w:p>
    <w:p w:rsidR="00000000" w:rsidRDefault="0091227A">
      <w:pPr>
        <w:pStyle w:val="pji"/>
      </w:pPr>
      <w:r>
        <w:rPr>
          <w:rStyle w:val="s3"/>
        </w:rPr>
        <w:t xml:space="preserve">См.: </w:t>
      </w:r>
      <w:hyperlink r:id="rId711" w:history="1">
        <w:r>
          <w:rPr>
            <w:rStyle w:val="a4"/>
            <w:i/>
            <w:iCs/>
          </w:rPr>
          <w:t>Ответ</w:t>
        </w:r>
      </w:hyperlink>
      <w:r>
        <w:t xml:space="preserve"> </w:t>
      </w:r>
      <w:r>
        <w:rPr>
          <w:rStyle w:val="s3"/>
        </w:rPr>
        <w:t>Председателя КГД МФ РК от 24 сентября 2019 года на вопрос от 13 сентября 2019 года № 568549 (dialog.egov.kz) «В случае прекращения деятельности индивидуального предпринимателя НДС, ранее уплаченный методом зачета, подлежит возврату в счет реализации товара</w:t>
      </w:r>
      <w:r>
        <w:rPr>
          <w:rStyle w:val="s3"/>
        </w:rPr>
        <w:t>»</w:t>
      </w:r>
    </w:p>
    <w:p w:rsidR="00000000" w:rsidRDefault="0091227A">
      <w:pPr>
        <w:pStyle w:val="pji"/>
      </w:pPr>
      <w:r>
        <w:rPr>
          <w:rStyle w:val="s3"/>
        </w:rPr>
        <w:t xml:space="preserve">В пункт 6 внесены изменения в соответствии с </w:t>
      </w:r>
      <w:hyperlink r:id="rId712" w:anchor="sub_id=65" w:history="1">
        <w:r>
          <w:rPr>
            <w:rStyle w:val="a4"/>
            <w:i/>
            <w:iCs/>
          </w:rPr>
          <w:t>Законом</w:t>
        </w:r>
      </w:hyperlink>
      <w:r>
        <w:t xml:space="preserve"> </w:t>
      </w:r>
      <w:r>
        <w:rPr>
          <w:rStyle w:val="s3"/>
        </w:rPr>
        <w:t>РК от 10.12.20 г. № 382-VI (введен в действие с 1 января 2021 г.) (</w:t>
      </w:r>
      <w:hyperlink r:id="rId713" w:anchor="sub_id=650600" w:history="1">
        <w:r>
          <w:rPr>
            <w:rStyle w:val="a4"/>
            <w:i/>
            <w:iCs/>
          </w:rPr>
          <w:t>см. стар. ред.</w:t>
        </w:r>
      </w:hyperlink>
      <w:r>
        <w:rPr>
          <w:rStyle w:val="s3"/>
        </w:rPr>
        <w:t>)</w:t>
      </w:r>
    </w:p>
    <w:p w:rsidR="00000000" w:rsidRDefault="0091227A">
      <w:pPr>
        <w:pStyle w:val="pj"/>
      </w:pPr>
      <w:r>
        <w:t>6. Если индивидуальный предприниматель или лицо, занимающееся частной практикой, прекращающий деятельность, имеет излишне уплаченные суммы налогов, платежей в бюджет и пени, то указанные суммы подлежат зачету в</w:t>
      </w:r>
      <w:r>
        <w:t xml:space="preserve"> счет погашения налоговой задолженности индивидуального предпринимателя или лица, занимающегося частной практикой, прекращающего деятельность,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В случае если индивидуал</w:t>
      </w:r>
      <w:r>
        <w:t xml:space="preserve">ьный предприниматель или лицо, занимающееся частной практикой, прекращающий деятельность,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w:t>
        </w:r>
        <w:r>
          <w:rPr>
            <w:rStyle w:val="a4"/>
          </w:rPr>
          <w:t xml:space="preserve"> 103</w:t>
        </w:r>
      </w:hyperlink>
      <w:r>
        <w:t xml:space="preserve"> настоящего Кодекса.</w:t>
      </w:r>
    </w:p>
    <w:p w:rsidR="00000000" w:rsidRDefault="0091227A">
      <w:pPr>
        <w:pStyle w:val="pji"/>
      </w:pPr>
      <w:r>
        <w:rPr>
          <w:rStyle w:val="s3"/>
        </w:rPr>
        <w:t xml:space="preserve">В пункт 7 внесены изменения в соответствии с </w:t>
      </w:r>
      <w:hyperlink r:id="rId714" w:anchor="sub_id=65" w:history="1">
        <w:r>
          <w:rPr>
            <w:rStyle w:val="a4"/>
            <w:i/>
            <w:iCs/>
          </w:rPr>
          <w:t>Законом</w:t>
        </w:r>
      </w:hyperlink>
      <w:r>
        <w:t xml:space="preserve"> </w:t>
      </w:r>
      <w:r>
        <w:rPr>
          <w:rStyle w:val="s3"/>
        </w:rPr>
        <w:t>РК от 10.12.20 г. № 382-VI (введен в действие с 1 января 2021 г.) (</w:t>
      </w:r>
      <w:hyperlink r:id="rId715" w:anchor="sub_id=650700" w:history="1">
        <w:r>
          <w:rPr>
            <w:rStyle w:val="a4"/>
            <w:i/>
            <w:iCs/>
          </w:rPr>
          <w:t>см. стар. ред.</w:t>
        </w:r>
      </w:hyperlink>
      <w:r>
        <w:rPr>
          <w:rStyle w:val="s3"/>
        </w:rPr>
        <w:t>)</w:t>
      </w:r>
    </w:p>
    <w:p w:rsidR="00000000" w:rsidRDefault="0091227A">
      <w:pPr>
        <w:pStyle w:val="pj"/>
      </w:pPr>
      <w:r>
        <w:t>7. При отсутствии у индивидуального предпринимателя или лица, занимающегося частной практикой, прекращающего деятельность, налоговой задолженности:</w:t>
      </w:r>
    </w:p>
    <w:p w:rsidR="00000000" w:rsidRDefault="0091227A">
      <w:pPr>
        <w:pStyle w:val="pj"/>
      </w:pPr>
      <w:r>
        <w:t>1) ошибо</w:t>
      </w:r>
      <w:r>
        <w:t xml:space="preserve">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2) излишне уплаченные суммы налогов, платежей в бюджет и пени подлежат</w:t>
      </w:r>
      <w:r>
        <w:t xml:space="preserve">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w:t>
        </w:r>
        <w:r>
          <w:rPr>
            <w:rStyle w:val="a4"/>
          </w:rPr>
          <w:t>й 106</w:t>
        </w:r>
      </w:hyperlink>
      <w:r>
        <w:t xml:space="preserve"> настоящего Кодекса;</w:t>
      </w:r>
    </w:p>
    <w:p w:rsidR="00000000" w:rsidRDefault="0091227A">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716" w:anchor="sub_id=1110000" w:history="1">
        <w:r>
          <w:rPr>
            <w:rStyle w:val="a4"/>
          </w:rPr>
          <w:t>таможенным законодательством Республики Казахстан</w:t>
        </w:r>
      </w:hyperlink>
      <w:r>
        <w:rPr>
          <w:rStyle w:val="s2"/>
        </w:rPr>
        <w:t>.</w:t>
      </w:r>
    </w:p>
    <w:p w:rsidR="00000000" w:rsidRDefault="0091227A">
      <w:pPr>
        <w:pStyle w:val="pji"/>
      </w:pPr>
      <w:r>
        <w:rPr>
          <w:rStyle w:val="s3"/>
        </w:rPr>
        <w:t xml:space="preserve">В пункт 8 внесены изменения в соответствии с </w:t>
      </w:r>
      <w:hyperlink r:id="rId717" w:anchor="sub_id=65" w:history="1">
        <w:r>
          <w:rPr>
            <w:rStyle w:val="a4"/>
            <w:i/>
            <w:iCs/>
          </w:rPr>
          <w:t>Законом</w:t>
        </w:r>
      </w:hyperlink>
      <w:r>
        <w:t xml:space="preserve"> </w:t>
      </w:r>
      <w:r>
        <w:rPr>
          <w:rStyle w:val="s3"/>
        </w:rPr>
        <w:t>РК от 10.12.20 г.</w:t>
      </w:r>
      <w:r>
        <w:rPr>
          <w:rStyle w:val="s3"/>
        </w:rPr>
        <w:t xml:space="preserve"> № 382-VI (введен в действие с 1 января 2021 г.) (</w:t>
      </w:r>
      <w:hyperlink r:id="rId718" w:anchor="sub_id=650800" w:history="1">
        <w:r>
          <w:rPr>
            <w:rStyle w:val="a4"/>
            <w:i/>
            <w:iCs/>
          </w:rPr>
          <w:t>см. стар. ред.</w:t>
        </w:r>
      </w:hyperlink>
      <w:r>
        <w:rPr>
          <w:rStyle w:val="s3"/>
        </w:rPr>
        <w:t>)</w:t>
      </w:r>
    </w:p>
    <w:p w:rsidR="00000000" w:rsidRDefault="0091227A">
      <w:pPr>
        <w:pStyle w:val="pj"/>
      </w:pPr>
      <w:r>
        <w:t>8. Налоговое обязательство индивидуального предпринимателя или лица, занимающегося частной практикой, прек</w:t>
      </w:r>
      <w:r>
        <w:t>ратившего деятельность, считается исполненным после завершения налоговой проверки и при отсутствии или погашении налоговой задолженности, задолженности по социальным платежам, в том числе образовавшейся по результатам налоговой проверки, в сроки, установле</w:t>
      </w:r>
      <w:r>
        <w:t xml:space="preserve">нные </w:t>
      </w:r>
      <w:hyperlink w:anchor="sub1150000" w:history="1">
        <w:r>
          <w:rPr>
            <w:rStyle w:val="a4"/>
          </w:rPr>
          <w:t>статьей 115</w:t>
        </w:r>
      </w:hyperlink>
      <w:r>
        <w:t xml:space="preserve"> настоящего Кодекса.</w:t>
      </w:r>
    </w:p>
    <w:p w:rsidR="00000000" w:rsidRDefault="0091227A">
      <w:pPr>
        <w:pStyle w:val="pji"/>
      </w:pPr>
      <w:r>
        <w:rPr>
          <w:rStyle w:val="s3"/>
        </w:rPr>
        <w:t xml:space="preserve">В пункт 9 внесены изменения в соответствии с </w:t>
      </w:r>
      <w:hyperlink r:id="rId719" w:anchor="sub_id=65" w:history="1">
        <w:r>
          <w:rPr>
            <w:rStyle w:val="a4"/>
            <w:i/>
            <w:iCs/>
          </w:rPr>
          <w:t>Законом</w:t>
        </w:r>
      </w:hyperlink>
      <w:r>
        <w:t xml:space="preserve"> </w:t>
      </w:r>
      <w:r>
        <w:rPr>
          <w:rStyle w:val="s3"/>
        </w:rPr>
        <w:t>РК от 10.12.20 г. № 382-VI (введен в действие с 1 янв</w:t>
      </w:r>
      <w:r>
        <w:rPr>
          <w:rStyle w:val="s3"/>
        </w:rPr>
        <w:t>аря 2021 г.) (</w:t>
      </w:r>
      <w:hyperlink r:id="rId720" w:anchor="sub_id=650900" w:history="1">
        <w:r>
          <w:rPr>
            <w:rStyle w:val="a4"/>
            <w:i/>
            <w:iCs/>
          </w:rPr>
          <w:t>см. стар. ред.</w:t>
        </w:r>
      </w:hyperlink>
      <w:r>
        <w:rPr>
          <w:rStyle w:val="s3"/>
        </w:rPr>
        <w:t>)</w:t>
      </w:r>
    </w:p>
    <w:p w:rsidR="00000000" w:rsidRDefault="0091227A">
      <w:pPr>
        <w:pStyle w:val="pj"/>
      </w:pPr>
      <w:r>
        <w:t>9. Датой снятия индивидуального предпринимателя или лица, занимающегося частной практикой, с регистрационного учета в налоговом органе являетс</w:t>
      </w:r>
      <w:r>
        <w:t>я дата исполнения налогового обязательства в соответствии с пунктом 8 настоящей статьи.</w:t>
      </w:r>
    </w:p>
    <w:p w:rsidR="00000000" w:rsidRDefault="0091227A">
      <w:pPr>
        <w:pStyle w:val="pji"/>
      </w:pPr>
      <w:r>
        <w:rPr>
          <w:rStyle w:val="s3"/>
        </w:rPr>
        <w:t xml:space="preserve">В пункт 10 внесены изменения в соответствии с </w:t>
      </w:r>
      <w:hyperlink r:id="rId721" w:anchor="sub_id=65" w:history="1">
        <w:r>
          <w:rPr>
            <w:rStyle w:val="a4"/>
            <w:i/>
            <w:iCs/>
          </w:rPr>
          <w:t>Законом</w:t>
        </w:r>
      </w:hyperlink>
      <w:r>
        <w:t xml:space="preserve"> </w:t>
      </w:r>
      <w:r>
        <w:rPr>
          <w:rStyle w:val="s3"/>
        </w:rPr>
        <w:t>РК от 10.12.20 г. № 382-VI (введен</w:t>
      </w:r>
      <w:r>
        <w:rPr>
          <w:rStyle w:val="s3"/>
        </w:rPr>
        <w:t xml:space="preserve"> в действие с 1 января 2021 г.) (</w:t>
      </w:r>
      <w:hyperlink r:id="rId722" w:anchor="sub_id=651000" w:history="1">
        <w:r>
          <w:rPr>
            <w:rStyle w:val="a4"/>
            <w:i/>
            <w:iCs/>
          </w:rPr>
          <w:t>см. стар. ред.</w:t>
        </w:r>
      </w:hyperlink>
      <w:r>
        <w:rPr>
          <w:rStyle w:val="s3"/>
        </w:rPr>
        <w:t>)</w:t>
      </w:r>
    </w:p>
    <w:p w:rsidR="00000000" w:rsidRDefault="0091227A">
      <w:pPr>
        <w:pStyle w:val="pj"/>
      </w:pPr>
      <w:r>
        <w:t xml:space="preserve">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или лица, занимающегося частной </w:t>
      </w:r>
      <w:r>
        <w:t xml:space="preserve">практикой, и размещает на </w:t>
      </w:r>
      <w:hyperlink r:id="rId723" w:anchor="sub_id=10046" w:history="1">
        <w:r>
          <w:rPr>
            <w:rStyle w:val="a4"/>
          </w:rPr>
          <w:t>интернет-ресурсе</w:t>
        </w:r>
      </w:hyperlink>
      <w:r>
        <w:t xml:space="preserve"> уполномоченного органа информацию о снятии такого налогоплательщика с регистрационного учета.</w:t>
      </w:r>
    </w:p>
    <w:p w:rsidR="00000000" w:rsidRDefault="0091227A">
      <w:pPr>
        <w:pStyle w:val="pji"/>
      </w:pPr>
      <w:r>
        <w:rPr>
          <w:rStyle w:val="s3"/>
        </w:rPr>
        <w:t>В пункт 11 внесены изменения в соотв</w:t>
      </w:r>
      <w:r>
        <w:rPr>
          <w:rStyle w:val="s3"/>
        </w:rPr>
        <w:t xml:space="preserve">етствии с </w:t>
      </w:r>
      <w:hyperlink r:id="rId724" w:anchor="sub_id=65" w:history="1">
        <w:r>
          <w:rPr>
            <w:rStyle w:val="a4"/>
            <w:i/>
            <w:iCs/>
          </w:rPr>
          <w:t>Законом</w:t>
        </w:r>
      </w:hyperlink>
      <w:r>
        <w:t xml:space="preserve"> </w:t>
      </w:r>
      <w:r>
        <w:rPr>
          <w:rStyle w:val="s3"/>
        </w:rPr>
        <w:t>РК от 10.12.20 г. № 382-VI (введен в действие с 1 января 2021 г.) (</w:t>
      </w:r>
      <w:hyperlink r:id="rId725" w:anchor="sub_id=651100" w:history="1">
        <w:r>
          <w:rPr>
            <w:rStyle w:val="a4"/>
            <w:i/>
            <w:iCs/>
          </w:rPr>
          <w:t>см. ста</w:t>
        </w:r>
        <w:r>
          <w:rPr>
            <w:rStyle w:val="a4"/>
            <w:i/>
            <w:iCs/>
          </w:rPr>
          <w:t>р. ред.</w:t>
        </w:r>
      </w:hyperlink>
      <w:r>
        <w:rPr>
          <w:rStyle w:val="s3"/>
        </w:rPr>
        <w:t>)</w:t>
      </w:r>
    </w:p>
    <w:p w:rsidR="00000000" w:rsidRDefault="0091227A">
      <w:pPr>
        <w:pStyle w:val="pj"/>
      </w:pPr>
      <w:r>
        <w:t>11. Основанием для отказа в снятии с регистрационного учета в качестве индивидуального предпринимателя или лица, занимающегося частной практикой, является наличие налоговой задолженности, задолженности по социальным платежам, не уплаченных в сроки</w:t>
      </w:r>
      <w:r>
        <w:t xml:space="preserve">, установленные </w:t>
      </w:r>
      <w:hyperlink w:anchor="sub1150000" w:history="1">
        <w:r>
          <w:rPr>
            <w:rStyle w:val="a4"/>
          </w:rPr>
          <w:t>статьей 115</w:t>
        </w:r>
      </w:hyperlink>
      <w:r>
        <w:t xml:space="preserve"> настоящего Кодекса.</w:t>
      </w:r>
    </w:p>
    <w:p w:rsidR="00000000" w:rsidRDefault="0091227A">
      <w:pPr>
        <w:pStyle w:val="pji"/>
      </w:pPr>
      <w:r>
        <w:rPr>
          <w:rStyle w:val="s3"/>
        </w:rPr>
        <w:t xml:space="preserve">В пункт 12 внесены изменения в соответствии с </w:t>
      </w:r>
      <w:hyperlink r:id="rId726" w:anchor="sub_id=65" w:history="1">
        <w:r>
          <w:rPr>
            <w:rStyle w:val="a4"/>
            <w:i/>
            <w:iCs/>
          </w:rPr>
          <w:t>Законом</w:t>
        </w:r>
      </w:hyperlink>
      <w:r>
        <w:t xml:space="preserve"> </w:t>
      </w:r>
      <w:r>
        <w:rPr>
          <w:rStyle w:val="s3"/>
        </w:rPr>
        <w:t>РК от 10.12.20 г. № 382-VI (введен в дейс</w:t>
      </w:r>
      <w:r>
        <w:rPr>
          <w:rStyle w:val="s3"/>
        </w:rPr>
        <w:t>твие с 1 января 2021 г.) (</w:t>
      </w:r>
      <w:hyperlink r:id="rId727" w:anchor="sub_id=651200" w:history="1">
        <w:r>
          <w:rPr>
            <w:rStyle w:val="a4"/>
            <w:i/>
            <w:iCs/>
          </w:rPr>
          <w:t>см. стар. ред.</w:t>
        </w:r>
      </w:hyperlink>
      <w:r>
        <w:rPr>
          <w:rStyle w:val="s3"/>
        </w:rPr>
        <w:t>)</w:t>
      </w:r>
    </w:p>
    <w:p w:rsidR="00000000" w:rsidRDefault="0091227A">
      <w:pPr>
        <w:pStyle w:val="pj"/>
      </w:pPr>
      <w:r>
        <w:t>12. Положения настоящей статьи не распространяются на индивидуальных предпринимателей или лиц, занимающихся частной практикой, при</w:t>
      </w:r>
      <w:r>
        <w:t>меняющих особенности исполнения налогового обязательства при прекращении деятельности в соответствии с настоящим Кодексом.</w:t>
      </w:r>
    </w:p>
    <w:p w:rsidR="00000000" w:rsidRDefault="0091227A">
      <w:pPr>
        <w:pStyle w:val="pj"/>
      </w:pPr>
      <w:r>
        <w:t> </w:t>
      </w:r>
    </w:p>
    <w:p w:rsidR="00000000" w:rsidRDefault="0091227A">
      <w:pPr>
        <w:pStyle w:val="pj"/>
      </w:pPr>
      <w:bookmarkStart w:id="133" w:name="SUB660000"/>
      <w:bookmarkEnd w:id="133"/>
      <w:r>
        <w:rPr>
          <w:rStyle w:val="s1"/>
        </w:rPr>
        <w:t>Статья 66. Особенности исполнения налогового обязательства отдельными категориями индивидуальных предпринимателей и лиц, занимающих</w:t>
      </w:r>
      <w:r>
        <w:rPr>
          <w:rStyle w:val="s1"/>
        </w:rPr>
        <w:t>ся частной практикой, при прекращении деятельности</w:t>
      </w:r>
    </w:p>
    <w:p w:rsidR="00000000" w:rsidRDefault="0091227A">
      <w:pPr>
        <w:pStyle w:val="pj"/>
      </w:pPr>
      <w:r>
        <w:t xml:space="preserve">1. Настоящая статья устанавливает особенности исполнения налогового обязательства индивидуальными предпринимателями и </w:t>
      </w:r>
      <w:hyperlink w:anchor="sub10119" w:history="1">
        <w:r>
          <w:rPr>
            <w:rStyle w:val="a4"/>
          </w:rPr>
          <w:t>лицами занимающимися частной практикой</w:t>
        </w:r>
      </w:hyperlink>
      <w:r>
        <w:rPr>
          <w:rStyle w:val="s2"/>
        </w:rPr>
        <w:t>,</w:t>
      </w:r>
      <w:r>
        <w:t xml:space="preserve"> прекращающими де</w:t>
      </w:r>
      <w:r>
        <w:t>ятельность, одновременно соответствующими следующим условиям:</w:t>
      </w:r>
    </w:p>
    <w:p w:rsidR="00000000" w:rsidRDefault="0091227A">
      <w:pPr>
        <w:pStyle w:val="pji"/>
      </w:pPr>
      <w:r>
        <w:rPr>
          <w:rStyle w:val="s3"/>
        </w:rPr>
        <w:t xml:space="preserve">Подпункт 1 изложен в редакции </w:t>
      </w:r>
      <w:hyperlink r:id="rId728" w:anchor="sub_id=66" w:history="1">
        <w:r>
          <w:rPr>
            <w:rStyle w:val="a4"/>
            <w:i/>
            <w:iCs/>
          </w:rPr>
          <w:t>Закона</w:t>
        </w:r>
      </w:hyperlink>
      <w:r>
        <w:rPr>
          <w:rStyle w:val="s3"/>
        </w:rPr>
        <w:t xml:space="preserve"> РК от 20.12.21 г. № 85-VII (введен в действие с 1 января 2022 г.) (</w:t>
      </w:r>
      <w:hyperlink r:id="rId729" w:anchor="sub_id=660000" w:history="1">
        <w:r>
          <w:rPr>
            <w:rStyle w:val="a4"/>
            <w:i/>
            <w:iCs/>
          </w:rPr>
          <w:t>см. стар. ред.</w:t>
        </w:r>
      </w:hyperlink>
      <w:r>
        <w:rPr>
          <w:rStyle w:val="s3"/>
        </w:rPr>
        <w:t>)</w:t>
      </w:r>
    </w:p>
    <w:p w:rsidR="00000000" w:rsidRDefault="0091227A">
      <w:pPr>
        <w:pStyle w:val="pj"/>
      </w:pPr>
      <w:r>
        <w:t>1) являются плательщиками налога на добавленную стоимость, не осуществляющими финансово-хозяйственную деятельность с даты постановки на регистрационный учет по налогу</w:t>
      </w:r>
      <w:r>
        <w:t xml:space="preserve"> на добавленную стоимость, либо не являются плательщиками налога на добавленную стоимость;</w:t>
      </w:r>
    </w:p>
    <w:p w:rsidR="00000000" w:rsidRDefault="0091227A">
      <w:pPr>
        <w:pStyle w:val="pji"/>
      </w:pPr>
      <w:r>
        <w:rPr>
          <w:rStyle w:val="s3"/>
        </w:rPr>
        <w:t xml:space="preserve">В подпункт 2 внесены изменения в соответствии с </w:t>
      </w:r>
      <w:hyperlink r:id="rId730" w:anchor="sub_id=66" w:history="1">
        <w:r>
          <w:rPr>
            <w:rStyle w:val="a4"/>
            <w:i/>
            <w:iCs/>
          </w:rPr>
          <w:t>Законом</w:t>
        </w:r>
      </w:hyperlink>
      <w:r>
        <w:t xml:space="preserve"> </w:t>
      </w:r>
      <w:r>
        <w:rPr>
          <w:rStyle w:val="s3"/>
        </w:rPr>
        <w:t>РК от 24.05.18 г. № 156-VI (</w:t>
      </w:r>
      <w:hyperlink r:id="rId731" w:anchor="sub_id=660102" w:history="1">
        <w:r>
          <w:rPr>
            <w:rStyle w:val="a4"/>
            <w:i/>
            <w:iCs/>
          </w:rPr>
          <w:t>см. стар. ред.</w:t>
        </w:r>
      </w:hyperlink>
      <w:r>
        <w:rPr>
          <w:rStyle w:val="s3"/>
        </w:rPr>
        <w:t xml:space="preserve">); изложен в редакции </w:t>
      </w:r>
      <w:hyperlink r:id="rId732" w:anchor="sub_id=66" w:history="1">
        <w:r>
          <w:rPr>
            <w:rStyle w:val="a4"/>
            <w:i/>
            <w:iCs/>
          </w:rPr>
          <w:t>Закона</w:t>
        </w:r>
      </w:hyperlink>
      <w:r>
        <w:rPr>
          <w:rStyle w:val="s3"/>
        </w:rPr>
        <w:t xml:space="preserve"> </w:t>
      </w:r>
      <w:r>
        <w:rPr>
          <w:rStyle w:val="s3"/>
        </w:rPr>
        <w:t>РК от 21.12.22 г. № 165-VII (введен в действие с 1 января 2023 г.) (</w:t>
      </w:r>
      <w:hyperlink r:id="rId733" w:anchor="sub_id=660102" w:history="1">
        <w:r>
          <w:rPr>
            <w:rStyle w:val="a4"/>
            <w:i/>
            <w:iCs/>
          </w:rPr>
          <w:t>см. стар. ред.</w:t>
        </w:r>
      </w:hyperlink>
      <w:r>
        <w:rPr>
          <w:rStyle w:val="s3"/>
        </w:rPr>
        <w:t>)</w:t>
      </w:r>
    </w:p>
    <w:p w:rsidR="00000000" w:rsidRDefault="0091227A">
      <w:pPr>
        <w:pStyle w:val="pj"/>
      </w:pPr>
      <w:r>
        <w:t>2) не включены в список выборочных налоговых проверок по результатам мероприятий системы</w:t>
      </w:r>
      <w:r>
        <w:t xml:space="preserve"> оценки рисков либо не включены в полугодовой график налоговых проверок, проводимых по особому порядку на основе оценки степени риска, а также периодических налоговых проверок на основе оценки степени риска.</w:t>
      </w:r>
    </w:p>
    <w:p w:rsidR="00000000" w:rsidRDefault="0091227A">
      <w:pPr>
        <w:pStyle w:val="pj"/>
      </w:pPr>
      <w:r>
        <w:t>Настоящая статья применяется в отношении индивид</w:t>
      </w:r>
      <w:r>
        <w:t xml:space="preserve">уальных предпринимателей или лиц, занимающихся частной практикой, соответствующих условиям,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настоящего</w:t>
      </w:r>
      <w:r>
        <w:t xml:space="preserve"> пункта применяются также в отношении индивидуальных предпринимателей, у которых период времени с даты государственной регистрации в качестве индивидуальных предпринимателей менее срока исковой давности, установленного статьей 48 настоящего Кодекса.</w:t>
      </w:r>
    </w:p>
    <w:p w:rsidR="00000000" w:rsidRDefault="0091227A">
      <w:pPr>
        <w:pStyle w:val="pj"/>
      </w:pPr>
      <w:r>
        <w:t>2. Инд</w:t>
      </w:r>
      <w:r>
        <w:t xml:space="preserve">ивидуальный предприниматель или </w:t>
      </w:r>
      <w:hyperlink w:anchor="sub10119" w:history="1">
        <w:r>
          <w:rPr>
            <w:rStyle w:val="a4"/>
          </w:rPr>
          <w:t>лицо, занимающееся частной практикой</w:t>
        </w:r>
      </w:hyperlink>
      <w:r>
        <w:rPr>
          <w:rStyle w:val="s2"/>
        </w:rPr>
        <w:t>,</w:t>
      </w:r>
      <w:r>
        <w:t xml:space="preserve"> в случае принятия решения о прекращении деятельности одновременно представляет в налоговый орган по месту нахождения:</w:t>
      </w:r>
    </w:p>
    <w:p w:rsidR="00000000" w:rsidRDefault="0091227A">
      <w:pPr>
        <w:pStyle w:val="pj"/>
      </w:pPr>
      <w:r>
        <w:t xml:space="preserve">1) </w:t>
      </w:r>
      <w:hyperlink r:id="rId734" w:anchor="sub_id=2" w:history="1">
        <w:r>
          <w:rPr>
            <w:rStyle w:val="a4"/>
          </w:rPr>
          <w:t>налоговое заявление</w:t>
        </w:r>
      </w:hyperlink>
      <w:r>
        <w:t xml:space="preserve"> о прекращении деятельности;</w:t>
      </w:r>
    </w:p>
    <w:p w:rsidR="00000000" w:rsidRDefault="0091227A">
      <w:pPr>
        <w:pStyle w:val="pj"/>
      </w:pPr>
      <w:r>
        <w:t>2) уведомление о начале или прекращении деятельности в качестве налогоплательщика, осуществляющего отдельные виды деятельности по</w:t>
      </w:r>
      <w:r>
        <w:t xml:space="preserve"> форме, утвержденной уполномоченным органом в сфере разрешений и уведомлений, при наличии такого учета;</w:t>
      </w:r>
    </w:p>
    <w:p w:rsidR="00000000" w:rsidRDefault="0091227A">
      <w:pPr>
        <w:pStyle w:val="pj"/>
      </w:pPr>
      <w:r>
        <w:t>3) ликвидационную налоговую отчетность;</w:t>
      </w:r>
    </w:p>
    <w:p w:rsidR="00000000" w:rsidRDefault="0091227A">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91227A">
      <w:pPr>
        <w:pStyle w:val="pj"/>
      </w:pPr>
      <w:r>
        <w:t>Документ, указанный в подпункте 4) части первой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w:t>
      </w:r>
      <w:r>
        <w:t>ане.</w:t>
      </w:r>
    </w:p>
    <w:p w:rsidR="00000000" w:rsidRDefault="0091227A">
      <w:pPr>
        <w:pStyle w:val="pji"/>
      </w:pPr>
      <w:r>
        <w:rPr>
          <w:rStyle w:val="s3"/>
        </w:rPr>
        <w:t xml:space="preserve">См. </w:t>
      </w:r>
      <w:hyperlink r:id="rId735" w:history="1">
        <w:r>
          <w:rPr>
            <w:rStyle w:val="a4"/>
            <w:i/>
            <w:iCs/>
          </w:rPr>
          <w:t>Ответ</w:t>
        </w:r>
      </w:hyperlink>
      <w:r>
        <w:t xml:space="preserve"> </w:t>
      </w:r>
      <w:r>
        <w:rPr>
          <w:rStyle w:val="s3"/>
        </w:rPr>
        <w:t>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91227A">
      <w:pPr>
        <w:pStyle w:val="pj"/>
      </w:pPr>
      <w:r>
        <w:t>3. Ликви</w:t>
      </w:r>
      <w:r>
        <w:t xml:space="preserve">дационная налоговая отчетность составляется по видам налогов, платежей в бюджет и социальным платежам, по которым индивидуальный предприниматель или </w:t>
      </w:r>
      <w:r>
        <w:rPr>
          <w:rStyle w:val="s0"/>
        </w:rPr>
        <w:t>лицо, занимающееся частной практикой</w:t>
      </w:r>
      <w:r>
        <w:t>, прекращающие деятельность, являются налогоплательщиками (налоговыми а</w:t>
      </w:r>
      <w:r>
        <w:t>гентами),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91227A">
      <w:pPr>
        <w:pStyle w:val="pj"/>
      </w:pPr>
      <w:r>
        <w:t>В случае, если срок представления очередной налоговой отчетности наступает после представления л</w:t>
      </w:r>
      <w:r>
        <w:t>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
      </w:pPr>
      <w:bookmarkStart w:id="134" w:name="SUB660400"/>
      <w:bookmarkEnd w:id="134"/>
      <w:r>
        <w:t>4. Уплата налогов, платежей в бюджет и социальных платежей, отраженных в ликвидационной н</w:t>
      </w:r>
      <w:r>
        <w:t>алоговой отчетности, производится индивидуальным предпринимателем или лицом, занимающимся частной практикой,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В случае</w:t>
      </w:r>
      <w:r>
        <w:t>,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w:t>
      </w:r>
      <w:r>
        <w:t>ие) производится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 xml:space="preserve">5. Налоговый орган в течение трех рабочих дней со дня получения налогового заявления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о прекращении деятельности обязан направить запрос:</w:t>
      </w:r>
    </w:p>
    <w:p w:rsidR="00000000" w:rsidRDefault="0091227A">
      <w:pPr>
        <w:pStyle w:val="pj"/>
      </w:pPr>
      <w:r>
        <w:t>1) в уполномоченные государственные органы - о представлении сведений о сделках с имуществом, подлежащим государственной регистрации, соверше</w:t>
      </w:r>
      <w:r>
        <w:t>нных индивидуальным предпринимателем, или лицом, занимающимся частной практикой, прекращающими деятельность, а также об их имуществе по состоянию на дату получения налогового заявления о прекращении деятельности;</w:t>
      </w:r>
    </w:p>
    <w:p w:rsidR="00000000" w:rsidRDefault="0091227A">
      <w:pPr>
        <w:pStyle w:val="pj"/>
      </w:pPr>
      <w:r>
        <w:t>2) в банки второго уровня и (или) организац</w:t>
      </w:r>
      <w:r>
        <w:t xml:space="preserve">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или </w:t>
      </w:r>
      <w:r>
        <w:rPr>
          <w:rStyle w:val="s0"/>
        </w:rPr>
        <w:t>лица, занимающегося частной практикой</w:t>
      </w:r>
      <w:r>
        <w:t>, прекращающих деятельность, на дату получения нало</w:t>
      </w:r>
      <w:r>
        <w:t>гового заявления о прекращении деятельности.</w:t>
      </w:r>
    </w:p>
    <w:p w:rsidR="00000000" w:rsidRDefault="0091227A">
      <w:pPr>
        <w:pStyle w:val="pj"/>
      </w:pPr>
      <w:r>
        <w:t>Сведения о сделках, предусмотренные подпунктом 1) части первой настоящего пункта, а также о движении денег на банковских счетах представляются за период, в течение которого не проводилась налоговая проверка в от</w:t>
      </w:r>
      <w:r>
        <w:t xml:space="preserve">ношении индивидуального предпринимателя или </w:t>
      </w:r>
      <w:r>
        <w:rPr>
          <w:rStyle w:val="s0"/>
        </w:rPr>
        <w:t>лица, занимающегося частной практикой</w:t>
      </w:r>
      <w:r>
        <w:t xml:space="preserve">, прекращающих деятельность, в пределах срока исковой давности, установленного </w:t>
      </w:r>
      <w:hyperlink w:anchor="sub480000" w:history="1">
        <w:r>
          <w:rPr>
            <w:rStyle w:val="a4"/>
          </w:rPr>
          <w:t>статьей 48</w:t>
        </w:r>
      </w:hyperlink>
      <w:r>
        <w:t xml:space="preserve"> настоящего Кодекса, до дня получения налоговым органо</w:t>
      </w:r>
      <w:r>
        <w:t>м налогового заявления о прекращении деятельности.</w:t>
      </w:r>
    </w:p>
    <w:p w:rsidR="00000000" w:rsidRDefault="0091227A">
      <w:pPr>
        <w:pStyle w:val="pj"/>
      </w:pPr>
      <w: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91227A">
      <w:pPr>
        <w:pStyle w:val="pj"/>
      </w:pPr>
      <w:bookmarkStart w:id="135" w:name="SUB660700"/>
      <w:bookmarkEnd w:id="135"/>
      <w:r>
        <w:t>7. Налоговый орган в течение десяти рабочих дней со дня получения всех сведений, предусмотренных пунктом 5 настоящей статьи, обязан осуществить камеральный контроль и составить заключен</w:t>
      </w:r>
      <w:r>
        <w:t>ие в порядке, определенном настоящим Кодексом.</w:t>
      </w:r>
    </w:p>
    <w:p w:rsidR="00000000" w:rsidRDefault="0091227A">
      <w:pPr>
        <w:pStyle w:val="pj"/>
      </w:pPr>
      <w:r>
        <w:t>В заключении отражаются результаты камерального контроля и состояние расчетов по налогам, платежам в бюджет и социальным платежам.</w:t>
      </w:r>
    </w:p>
    <w:p w:rsidR="00000000" w:rsidRDefault="0091227A">
      <w:pPr>
        <w:pStyle w:val="pj"/>
      </w:pPr>
      <w:r>
        <w:t>Заключение составляется в количестве не менее двух экземпляров и подписывается</w:t>
      </w:r>
      <w:r>
        <w:t xml:space="preserve">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или лицу, занимающемуся частной практикой, под роспись или направляется ему по почте заказным пись</w:t>
      </w:r>
      <w:r>
        <w:t>мом с уведомлением.</w:t>
      </w:r>
    </w:p>
    <w:p w:rsidR="00000000" w:rsidRDefault="0091227A">
      <w:pPr>
        <w:pStyle w:val="pj"/>
      </w:pPr>
      <w:r>
        <w:t>В случае возврата почтовой или иной организацией связи заключения, направленного налоговым органом индивидуальному предпринимателю или лицу, занимающемуся частной практикой, по почте заказным письмом с уведомлением, датой вручения таког</w:t>
      </w:r>
      <w:r>
        <w:t>о заключения является дата проведения налогового обследования по основаниям и в порядке, которые определены настоящим Кодексом.</w:t>
      </w:r>
    </w:p>
    <w:p w:rsidR="00000000" w:rsidRDefault="0091227A">
      <w:pPr>
        <w:pStyle w:val="pj"/>
      </w:pPr>
      <w:bookmarkStart w:id="136" w:name="SUB660800"/>
      <w:bookmarkEnd w:id="136"/>
      <w:r>
        <w:t>8. В случае выявления нарушений по результатам камерального контроля индивидуальному предпринимателю или лицу, занимающемуся час</w:t>
      </w:r>
      <w:r>
        <w:t xml:space="preserve">тной практикой,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91227A">
      <w:pPr>
        <w:pStyle w:val="pj"/>
      </w:pPr>
      <w: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или лицом, занимающимся частной практикой, в порядке, определенном </w:t>
      </w:r>
      <w:hyperlink w:anchor="sub960000" w:history="1">
        <w:r>
          <w:rPr>
            <w:rStyle w:val="a4"/>
          </w:rPr>
          <w:t>статьей 96</w:t>
        </w:r>
      </w:hyperlink>
      <w:r>
        <w:t xml:space="preserve"> на</w:t>
      </w:r>
      <w:r>
        <w:t>стоящего Кодекса.</w:t>
      </w:r>
    </w:p>
    <w:p w:rsidR="00000000" w:rsidRDefault="0091227A">
      <w:pPr>
        <w:pStyle w:val="pj"/>
      </w:pPr>
      <w:r>
        <w:t xml:space="preserve">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прекращающих деятельность, проводится налоговая проверка. При этом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91227A">
      <w:pPr>
        <w:pStyle w:val="pj"/>
      </w:pPr>
      <w:r>
        <w:t xml:space="preserve">9. Налоговая задолженность индивидуального предпринимателя или </w:t>
      </w:r>
      <w:r>
        <w:rPr>
          <w:rStyle w:val="s0"/>
        </w:rPr>
        <w:t>лица, занимающегося частной практикой</w:t>
      </w:r>
      <w:r>
        <w:t xml:space="preserve">, прекращающих деятельность, погашается за счет денег указанного индивидуального предпринимателя или </w:t>
      </w:r>
      <w:r>
        <w:rPr>
          <w:rStyle w:val="s0"/>
        </w:rPr>
        <w:t>лица, занимающегося частной практикой</w:t>
      </w:r>
      <w:r>
        <w:t>, в том числе пол</w:t>
      </w:r>
      <w:r>
        <w:t>ученных от реализации его имущества, в порядке очередности, установленной законами Республики Казахстан.</w:t>
      </w:r>
    </w:p>
    <w:p w:rsidR="00000000" w:rsidRDefault="0091227A">
      <w:pPr>
        <w:pStyle w:val="pj"/>
      </w:pPr>
      <w:r>
        <w:t xml:space="preserve">10. Если индивидуальный предприниматель или </w:t>
      </w:r>
      <w:r>
        <w:rPr>
          <w:rStyle w:val="s0"/>
        </w:rPr>
        <w:t>лицо, занимающееся частной практикой</w:t>
      </w:r>
      <w:r>
        <w:t xml:space="preserve">, прекращающие деятельность, имеют излишне уплаченные суммы налогов, платежей в бюджет и пени, то указанные суммы подлежат зачету в счет погашения налоговой задолженности этого индивидуального предпринимателя или </w:t>
      </w:r>
      <w:r>
        <w:rPr>
          <w:rStyle w:val="s0"/>
        </w:rPr>
        <w:t>лица, занимающегося частной практикой</w:t>
      </w:r>
      <w:r>
        <w:t>, в по</w:t>
      </w:r>
      <w:r>
        <w:t xml:space="preserve">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 xml:space="preserve">В случае если индивидуальный предприниматель или </w:t>
      </w:r>
      <w:r>
        <w:rPr>
          <w:rStyle w:val="s0"/>
        </w:rPr>
        <w:t>лицо, занимающееся частной практикой</w:t>
      </w:r>
      <w:r>
        <w:t>, прекращающие деятельность, имеют ошибочно уплаченные суммы налогов, платежей в бюдже</w:t>
      </w:r>
      <w:r>
        <w:t xml:space="preserve">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 xml:space="preserve">11. При отсутствии у индивидуального предпринимателя или </w:t>
      </w:r>
      <w:r>
        <w:rPr>
          <w:rStyle w:val="s0"/>
        </w:rPr>
        <w:t>лица, занимающегося частной практикой</w:t>
      </w:r>
      <w:r>
        <w:t>, прекращающих деятельность,</w:t>
      </w:r>
      <w:r>
        <w:t xml:space="preserve"> налоговой задолженности:</w:t>
      </w:r>
    </w:p>
    <w:p w:rsidR="00000000" w:rsidRDefault="0091227A">
      <w:pPr>
        <w:pStyle w:val="pj"/>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91227A">
      <w:pPr>
        <w:pStyle w:val="pj"/>
      </w:pPr>
      <w:r>
        <w:t>2) излишне уплаченные суммы налогов,</w:t>
      </w:r>
      <w:r>
        <w:t xml:space="preserve">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91227A">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настоящего Кодекса;</w:t>
      </w:r>
    </w:p>
    <w:p w:rsidR="00000000" w:rsidRDefault="0091227A">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736" w:anchor="sub_id=1110000" w:history="1">
        <w:r>
          <w:rPr>
            <w:rStyle w:val="a4"/>
          </w:rPr>
          <w:t>таможенным законодательством Республики Казахстан</w:t>
        </w:r>
      </w:hyperlink>
      <w:r>
        <w:rPr>
          <w:rStyle w:val="s2"/>
        </w:rPr>
        <w:t>.</w:t>
      </w:r>
    </w:p>
    <w:p w:rsidR="00000000" w:rsidRDefault="0091227A">
      <w:pPr>
        <w:pStyle w:val="pj"/>
      </w:pPr>
      <w:r>
        <w:t>12. 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составления за</w:t>
      </w:r>
      <w:r>
        <w:t>ключения или исполнения уведомления об устранении нарушений, выявленных по результатам камерального контроля.</w:t>
      </w:r>
    </w:p>
    <w:p w:rsidR="00000000" w:rsidRDefault="0091227A">
      <w:pPr>
        <w:pStyle w:val="pj"/>
      </w:pPr>
      <w:r>
        <w:t xml:space="preserve">13. Индивидуальный предприниматель или </w:t>
      </w:r>
      <w:r>
        <w:rPr>
          <w:rStyle w:val="s0"/>
        </w:rPr>
        <w:t>лицо, занимающееся частной практикой</w:t>
      </w:r>
      <w:r>
        <w:t>, признаются снятыми с регистрационного учета со дня:</w:t>
      </w:r>
    </w:p>
    <w:p w:rsidR="00000000" w:rsidRDefault="0091227A">
      <w:pPr>
        <w:pStyle w:val="pj"/>
      </w:pPr>
      <w:r>
        <w:t>1) составления за</w:t>
      </w:r>
      <w:r>
        <w:t>ключения - при отсутствии нарушений по результатам камерального контроля и налоговой задолженности, задолженности по социальным платежам;</w:t>
      </w:r>
    </w:p>
    <w:p w:rsidR="00000000" w:rsidRDefault="0091227A">
      <w:pPr>
        <w:pStyle w:val="pj"/>
      </w:pPr>
      <w:r>
        <w:t>2) исполнения уведомления об устранении нарушений, выявленных по результатам камерального контроля, - при наличии таки</w:t>
      </w:r>
      <w:r>
        <w:t>х нарушений и отсутствии налоговой задолженности, задолженности по социальным платежам;</w:t>
      </w:r>
    </w:p>
    <w:p w:rsidR="00000000" w:rsidRDefault="0091227A">
      <w:pPr>
        <w:pStyle w:val="pj"/>
      </w:pPr>
      <w:r>
        <w:t>3) погашения налоговой задолженности, задолженности по социальным платежам - при наличии налоговой задолженности и условии устранения нарушений, выявленных по результат</w:t>
      </w:r>
      <w:r>
        <w:t>ам камерального контроля, в полном объеме.</w:t>
      </w:r>
    </w:p>
    <w:p w:rsidR="00000000" w:rsidRDefault="0091227A">
      <w:pPr>
        <w:pStyle w:val="pj"/>
      </w:pPr>
      <w:r>
        <w:t xml:space="preserve">Информация о снятии индивидуального предпринимателя или </w:t>
      </w:r>
      <w:r>
        <w:rPr>
          <w:rStyle w:val="s0"/>
        </w:rPr>
        <w:t>лица, занимающегося частной практикой</w:t>
      </w:r>
      <w:r>
        <w:t xml:space="preserve">, с регистрационного учета в порядке, определенном настоящим пунктом, размещается на </w:t>
      </w:r>
      <w:hyperlink r:id="rId737" w:anchor="sub_id=10046" w:history="1">
        <w:r>
          <w:rPr>
            <w:rStyle w:val="a4"/>
          </w:rPr>
          <w:t>интернет-ресурсе</w:t>
        </w:r>
      </w:hyperlink>
      <w:r>
        <w:t xml:space="preserve"> уполномоченного органа в течение трех рабочих дней со дня снятия таких налогоплательщиков с регистрационного учета.</w:t>
      </w:r>
    </w:p>
    <w:p w:rsidR="00000000" w:rsidRDefault="0091227A">
      <w:pPr>
        <w:pStyle w:val="pj"/>
      </w:pPr>
      <w:r>
        <w:t>Основанием для отказа в снятии с регистрационного учета в качестве индивиду</w:t>
      </w:r>
      <w:r>
        <w:t xml:space="preserve">ального предпринимателя или </w:t>
      </w:r>
      <w:r>
        <w:rPr>
          <w:rStyle w:val="s0"/>
        </w:rPr>
        <w:t>лица, занимающегося частной практикой</w:t>
      </w:r>
      <w:r>
        <w:t>, является наличие налоговой задолженности, задолженности по социальным платежам, не уплаченных в сроки, установленные пунктом 12 настоящей статьи.</w:t>
      </w:r>
    </w:p>
    <w:p w:rsidR="00000000" w:rsidRDefault="0091227A">
      <w:pPr>
        <w:pStyle w:val="pj"/>
      </w:pPr>
      <w:r>
        <w:t> </w:t>
      </w:r>
    </w:p>
    <w:p w:rsidR="00000000" w:rsidRDefault="0091227A">
      <w:pPr>
        <w:pStyle w:val="pj"/>
      </w:pPr>
      <w:bookmarkStart w:id="137" w:name="SUB670000"/>
      <w:bookmarkEnd w:id="137"/>
      <w:r>
        <w:rPr>
          <w:rStyle w:val="s1"/>
        </w:rPr>
        <w:t>Статья 67. Прекращение деятельности отдел</w:t>
      </w:r>
      <w:r>
        <w:rPr>
          <w:rStyle w:val="s1"/>
        </w:rPr>
        <w:t>ьных категорий индивидуальных предпринимателей в упрощенном порядке</w:t>
      </w:r>
    </w:p>
    <w:p w:rsidR="00000000" w:rsidRDefault="0091227A">
      <w:pPr>
        <w:pStyle w:val="pji"/>
      </w:pPr>
      <w:r>
        <w:rPr>
          <w:rStyle w:val="s3"/>
        </w:rPr>
        <w:t xml:space="preserve">В пункт 1 внесены изменения в соответствии с </w:t>
      </w:r>
      <w:hyperlink r:id="rId738" w:anchor="sub_id=67" w:history="1">
        <w:r>
          <w:rPr>
            <w:rStyle w:val="a4"/>
            <w:i/>
            <w:iCs/>
          </w:rPr>
          <w:t>Законом</w:t>
        </w:r>
      </w:hyperlink>
      <w:r>
        <w:t xml:space="preserve"> </w:t>
      </w:r>
      <w:r>
        <w:rPr>
          <w:rStyle w:val="s3"/>
        </w:rPr>
        <w:t>РК от 24.06.21 г. № 53-VII (введен в действие с 1 январ</w:t>
      </w:r>
      <w:r>
        <w:rPr>
          <w:rStyle w:val="s3"/>
        </w:rPr>
        <w:t>я 2022 г.) (</w:t>
      </w:r>
      <w:hyperlink r:id="rId739" w:anchor="sub_id=670000" w:history="1">
        <w:r>
          <w:rPr>
            <w:rStyle w:val="a4"/>
            <w:i/>
            <w:iCs/>
          </w:rPr>
          <w:t>см. стар. ред.</w:t>
        </w:r>
      </w:hyperlink>
      <w:r>
        <w:rPr>
          <w:rStyle w:val="s3"/>
        </w:rPr>
        <w:t>)</w:t>
      </w:r>
    </w:p>
    <w:p w:rsidR="00000000" w:rsidRDefault="0091227A">
      <w:pPr>
        <w:pStyle w:val="pj"/>
      </w:pPr>
      <w: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w:t>
      </w:r>
      <w:r>
        <w:t xml:space="preserve">контроля, установленного </w:t>
      </w:r>
      <w:hyperlink w:anchor="sub950000" w:history="1">
        <w:r>
          <w:rPr>
            <w:rStyle w:val="a4"/>
          </w:rPr>
          <w:t>статьей 95</w:t>
        </w:r>
      </w:hyperlink>
      <w:r>
        <w:t xml:space="preserve"> настоящего Кодекса, на основании:</w:t>
      </w:r>
    </w:p>
    <w:p w:rsidR="00000000" w:rsidRDefault="0091227A">
      <w:pPr>
        <w:pStyle w:val="pj"/>
      </w:pPr>
      <w:r>
        <w:t>1) налогового заявления налогоплательщика о прекращении деятельности;</w:t>
      </w:r>
    </w:p>
    <w:p w:rsidR="00000000" w:rsidRDefault="0091227A">
      <w:pPr>
        <w:pStyle w:val="pj"/>
      </w:pPr>
      <w:bookmarkStart w:id="138" w:name="SUB670102"/>
      <w:bookmarkEnd w:id="138"/>
      <w:r>
        <w:t>2) письменного согласия, содержащегося в налоговом заявлении о приостановлении (прод</w:t>
      </w:r>
      <w:r>
        <w:t>лении, возобновлении) представления налоговой отчетности или в расчете стоимости патента, - в случаях, предусмотренных пунктом 5 настоящей статьи;</w:t>
      </w:r>
    </w:p>
    <w:p w:rsidR="00000000" w:rsidRDefault="0091227A">
      <w:pPr>
        <w:pStyle w:val="pji"/>
      </w:pPr>
      <w:bookmarkStart w:id="139" w:name="SUB670103"/>
      <w:bookmarkEnd w:id="139"/>
      <w:r>
        <w:rPr>
          <w:rStyle w:val="s3"/>
        </w:rPr>
        <w:t xml:space="preserve">Пункт дополнен подпунктом 3 в соответствии с </w:t>
      </w:r>
      <w:hyperlink r:id="rId740" w:anchor="sub_id=67"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3) согласия, указанного в специальном мобильном приложении при переходе на специальный налоговый режим с его использованием, - в случаях, предусмотренных пунктом 5 на</w:t>
      </w:r>
      <w:r>
        <w:rPr>
          <w:rStyle w:val="s0"/>
        </w:rPr>
        <w:t>стоящей статьи.</w:t>
      </w:r>
    </w:p>
    <w:p w:rsidR="00000000" w:rsidRDefault="0091227A">
      <w:pPr>
        <w:pStyle w:val="pj"/>
      </w:pPr>
      <w:r>
        <w:t>2. Прекращению деятельности в упрощенном порядке подлежат индивидуальные предприниматели, соответствующие на момент подачи налогового заявления о прекращении деятельности одновременно следующим условиям:</w:t>
      </w:r>
    </w:p>
    <w:p w:rsidR="00000000" w:rsidRDefault="0091227A">
      <w:pPr>
        <w:pStyle w:val="pj"/>
      </w:pPr>
      <w:r>
        <w:t>1) не состоящие на регистрационном учете в качестве плательщика налога на добавленную стоимость;</w:t>
      </w:r>
    </w:p>
    <w:p w:rsidR="00000000" w:rsidRDefault="0091227A">
      <w:pPr>
        <w:pStyle w:val="pj"/>
      </w:pPr>
      <w:r>
        <w:t>2) не осуществляющие деятельность в форме совместного предпринимательства;</w:t>
      </w:r>
    </w:p>
    <w:p w:rsidR="00000000" w:rsidRDefault="0091227A">
      <w:pPr>
        <w:pStyle w:val="pj"/>
      </w:pPr>
      <w:r>
        <w:t xml:space="preserve">3) не осуществляющие отдельные виды деятельности, указанные в </w:t>
      </w:r>
      <w:hyperlink w:anchor="sub880000" w:history="1">
        <w:r>
          <w:rPr>
            <w:rStyle w:val="a4"/>
          </w:rPr>
          <w:t>пункте 1 статьи 88</w:t>
        </w:r>
      </w:hyperlink>
      <w:r>
        <w:t xml:space="preserve"> настоящего Кодекса;</w:t>
      </w:r>
    </w:p>
    <w:p w:rsidR="00000000" w:rsidRDefault="0091227A">
      <w:pPr>
        <w:pStyle w:val="pji"/>
      </w:pPr>
      <w:r>
        <w:rPr>
          <w:rStyle w:val="s3"/>
        </w:rPr>
        <w:t xml:space="preserve">В подпункт 4 внесены изменения в соответствии с </w:t>
      </w:r>
      <w:hyperlink r:id="rId741" w:anchor="sub_id=67" w:history="1">
        <w:r>
          <w:rPr>
            <w:rStyle w:val="a4"/>
            <w:i/>
            <w:iCs/>
          </w:rPr>
          <w:t>Законом</w:t>
        </w:r>
      </w:hyperlink>
      <w:r>
        <w:t xml:space="preserve"> </w:t>
      </w:r>
      <w:r>
        <w:rPr>
          <w:rStyle w:val="s3"/>
        </w:rPr>
        <w:t>РК от 24.05.18 г. № 156-VI (</w:t>
      </w:r>
      <w:hyperlink r:id="rId742" w:anchor="sub_id=670204" w:history="1">
        <w:r>
          <w:rPr>
            <w:rStyle w:val="a4"/>
            <w:i/>
            <w:iCs/>
          </w:rPr>
          <w:t>см. стар. ред.</w:t>
        </w:r>
      </w:hyperlink>
      <w:r>
        <w:rPr>
          <w:rStyle w:val="s3"/>
        </w:rPr>
        <w:t xml:space="preserve">); изложен в редакции </w:t>
      </w:r>
      <w:hyperlink r:id="rId743" w:anchor="sub_id=67" w:history="1">
        <w:r>
          <w:rPr>
            <w:rStyle w:val="a4"/>
            <w:i/>
            <w:iCs/>
          </w:rPr>
          <w:t>Закона</w:t>
        </w:r>
      </w:hyperlink>
      <w:r>
        <w:rPr>
          <w:rStyle w:val="s3"/>
        </w:rPr>
        <w:t xml:space="preserve"> РК от 21.12.22 г. № 165-VII (введен в действие с 1 января 2023 г.) (</w:t>
      </w:r>
      <w:hyperlink r:id="rId744" w:anchor="sub_id=670204" w:history="1">
        <w:r>
          <w:rPr>
            <w:rStyle w:val="a4"/>
            <w:i/>
            <w:iCs/>
          </w:rPr>
          <w:t>см. стар. ред.</w:t>
        </w:r>
      </w:hyperlink>
      <w:r>
        <w:rPr>
          <w:rStyle w:val="s3"/>
        </w:rPr>
        <w:t>)</w:t>
      </w:r>
    </w:p>
    <w:p w:rsidR="00000000" w:rsidRDefault="0091227A">
      <w:pPr>
        <w:pStyle w:val="pj"/>
      </w:pPr>
      <w:r>
        <w:t xml:space="preserve">4) отсутствующие в списке выборочных налоговых проверок по результатам мероприятий системы оценки рисков либо отсутствующие в полугодовом графике налоговых проверок, проводимых по </w:t>
      </w:r>
      <w:r>
        <w:t>особому порядку на основе оценки степени риска, а также периодических налоговых проверок на основе оценки степени риска;</w:t>
      </w:r>
    </w:p>
    <w:p w:rsidR="00000000" w:rsidRDefault="0091227A">
      <w:pPr>
        <w:pStyle w:val="pj"/>
      </w:pPr>
      <w:r>
        <w:t>5) не имеющие налоговой задолженности, задолженности по социальным платежам;</w:t>
      </w:r>
    </w:p>
    <w:p w:rsidR="00000000" w:rsidRDefault="0091227A">
      <w:pPr>
        <w:pStyle w:val="pji"/>
      </w:pPr>
      <w:r>
        <w:rPr>
          <w:rStyle w:val="s3"/>
        </w:rPr>
        <w:t xml:space="preserve">Подпункт 6 </w:t>
      </w:r>
      <w:hyperlink r:id="rId745"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6) не имеющие высокий уровень рисков по системе управления рисками.</w:t>
      </w:r>
    </w:p>
    <w:p w:rsidR="00000000" w:rsidRDefault="0091227A">
      <w:pPr>
        <w:pStyle w:val="pj"/>
      </w:pPr>
      <w:r>
        <w:t>Настоящая статья применяется в отношении индивидуальных предпринимателей, соответствующих условиям, определенным подпунктами 1), 2)</w:t>
      </w:r>
      <w:r>
        <w:t xml:space="preserve">, 3) и 4) части первой настоящего пункта, в течение срока исковой давности, установленного </w:t>
      </w:r>
      <w:hyperlink w:anchor="sub480000" w:history="1">
        <w:r>
          <w:rPr>
            <w:rStyle w:val="a4"/>
          </w:rPr>
          <w:t>статьей 48</w:t>
        </w:r>
      </w:hyperlink>
      <w:r>
        <w:t xml:space="preserve"> настоящего Кодекса, до даты подачи налогового заявления о прекращении деятельности или наступления случаев, установленного</w:t>
      </w:r>
      <w:r>
        <w:t xml:space="preserve"> пунктом 5 настоящей статьи.</w:t>
      </w:r>
    </w:p>
    <w:p w:rsidR="00000000" w:rsidRDefault="0091227A">
      <w:pPr>
        <w:pStyle w:val="pj"/>
      </w:pPr>
      <w:r>
        <w:t>3. При прекращении деятельности в упрощенном порядке по основанию, предусмотренному подпунктом 1)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91227A">
      <w:pPr>
        <w:pStyle w:val="pj"/>
      </w:pPr>
      <w:r>
        <w:t>1) налоговое заявление о прекращении деятельности;</w:t>
      </w:r>
    </w:p>
    <w:p w:rsidR="00000000" w:rsidRDefault="0091227A">
      <w:pPr>
        <w:pStyle w:val="pj"/>
      </w:pPr>
      <w:r>
        <w:t>2) ликвидационную налоговую отчетность;</w:t>
      </w:r>
    </w:p>
    <w:p w:rsidR="00000000" w:rsidRDefault="0091227A">
      <w:pPr>
        <w:pStyle w:val="pj"/>
      </w:pPr>
      <w:r>
        <w:t xml:space="preserve">3) налоговое заявление о снятии с учета контрольно-кассовой машины (при ее наличии) в порядке, определенном </w:t>
      </w:r>
      <w:hyperlink w:anchor="sub1690000" w:history="1">
        <w:r>
          <w:rPr>
            <w:rStyle w:val="a4"/>
          </w:rPr>
          <w:t>статьей 169</w:t>
        </w:r>
      </w:hyperlink>
      <w:r>
        <w:t xml:space="preserve"> </w:t>
      </w:r>
      <w:r>
        <w:t>настоящего Кодекса.</w:t>
      </w:r>
    </w:p>
    <w:p w:rsidR="00000000" w:rsidRDefault="0091227A">
      <w:pPr>
        <w:pStyle w:val="pj"/>
      </w:pPr>
      <w:r>
        <w:t>Ликвидационная налоговая отчетность составляется по видам налогов, платежей в бюджет и социальным платежам, по которым индивидуальный предприниматель, прекращающий деятельность, является плательщиком и (или) налоговым агентом, за период</w:t>
      </w:r>
      <w:r>
        <w:t xml:space="preserve">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91227A">
      <w:pPr>
        <w:pStyle w:val="pj"/>
      </w:pPr>
      <w:r>
        <w:t>В случае, если срок представления очередной налоговой отчетности наступает после представления ликвидационной налог</w:t>
      </w:r>
      <w:r>
        <w:t>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1227A">
      <w:pPr>
        <w:pStyle w:val="pj"/>
      </w:pPr>
      <w:r>
        <w:t>4. При прекращении деятельности в упрощенном порядке по основанию, предусмотренному подпунктом 1) пункта 1 н</w:t>
      </w:r>
      <w:r>
        <w:t>астоящей статьи, уплата налогов, платежей в бюджет и социальных платежей, отраженных в ликвидационной налоговой отчетности, производится не позднее десяти календарных дней со дня представления в налоговый орган ликвидационной налоговой отчетности.</w:t>
      </w:r>
    </w:p>
    <w:p w:rsidR="00000000" w:rsidRDefault="0091227A">
      <w:pPr>
        <w:pStyle w:val="pj"/>
      </w:pPr>
      <w:r>
        <w:t>В случае</w:t>
      </w:r>
      <w:r>
        <w:t xml:space="preserve">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w:t>
      </w:r>
      <w:r>
        <w:t>исление) производится не позднее десяти календарных дней со дня представления ликвидационной налоговой отчетности.</w:t>
      </w:r>
    </w:p>
    <w:p w:rsidR="00000000" w:rsidRDefault="0091227A">
      <w:pPr>
        <w:pStyle w:val="pj"/>
      </w:pPr>
      <w:r>
        <w:t>Налоговый орган не позднее трех рабочих дней со дня исполнения налогового обязательства в соответствии с настоящим пунктом осуществляет сняти</w:t>
      </w:r>
      <w:r>
        <w:t xml:space="preserve">е индивидуального предпринимателя с регистрационного учета и размещает на </w:t>
      </w:r>
      <w:hyperlink r:id="rId746" w:anchor="sub_id=10046" w:history="1">
        <w:r>
          <w:rPr>
            <w:rStyle w:val="a4"/>
          </w:rPr>
          <w:t>интернет-ресурсе</w:t>
        </w:r>
      </w:hyperlink>
      <w:r>
        <w:t xml:space="preserve"> уполномоченного органа информацию о снятии индивидуального предпринимателя с регис</w:t>
      </w:r>
      <w:r>
        <w:t>трационного учета.</w:t>
      </w:r>
    </w:p>
    <w:p w:rsidR="00000000" w:rsidRDefault="0091227A">
      <w:pPr>
        <w:pStyle w:val="pj"/>
      </w:pPr>
      <w:r>
        <w:t xml:space="preserve">Налоговый орган отказывает в снятии с регистрационного учета в качестве индивидуального предпринимателя и размещает информацию на </w:t>
      </w:r>
      <w:hyperlink r:id="rId747" w:anchor="sub_id=10046" w:history="1">
        <w:r>
          <w:rPr>
            <w:rStyle w:val="a4"/>
          </w:rPr>
          <w:t>интернет-ресурсе</w:t>
        </w:r>
      </w:hyperlink>
      <w:r>
        <w:t xml:space="preserve"> уполном</w:t>
      </w:r>
      <w:r>
        <w:t>оченного органа при:</w:t>
      </w:r>
    </w:p>
    <w:p w:rsidR="00000000" w:rsidRDefault="0091227A">
      <w:pPr>
        <w:pStyle w:val="pj"/>
      </w:pPr>
      <w:r>
        <w:t>1) несоответствии условиям,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91227A">
      <w:pPr>
        <w:pStyle w:val="pj"/>
      </w:pPr>
      <w:r>
        <w:t>2) невыполнени</w:t>
      </w:r>
      <w:r>
        <w:t>и требований, предусмотренных настоящим пунктом, в течение трех рабочих дней с даты истечения срока уплаты налогов, платежей в бюджет и социальных платежей.</w:t>
      </w:r>
    </w:p>
    <w:p w:rsidR="00000000" w:rsidRDefault="0091227A">
      <w:pPr>
        <w:pStyle w:val="pji"/>
      </w:pPr>
      <w:bookmarkStart w:id="140" w:name="SUB670500"/>
      <w:bookmarkEnd w:id="140"/>
      <w:r>
        <w:rPr>
          <w:rStyle w:val="s3"/>
        </w:rPr>
        <w:t xml:space="preserve">В пункт 5 внесены изменения в соответствии с </w:t>
      </w:r>
      <w:hyperlink r:id="rId748" w:anchor="sub_id=67" w:history="1">
        <w:r>
          <w:rPr>
            <w:rStyle w:val="a4"/>
            <w:i/>
            <w:iCs/>
          </w:rPr>
          <w:t>Законом</w:t>
        </w:r>
      </w:hyperlink>
      <w:r>
        <w:t xml:space="preserve"> </w:t>
      </w:r>
      <w:r>
        <w:rPr>
          <w:rStyle w:val="s3"/>
        </w:rPr>
        <w:t>РК от 24.06.21 г. № 53-VII (введен в действие с 1 января 2022 г.) (</w:t>
      </w:r>
      <w:hyperlink r:id="rId749" w:anchor="sub_id=670500" w:history="1">
        <w:r>
          <w:rPr>
            <w:rStyle w:val="a4"/>
            <w:i/>
            <w:iCs/>
          </w:rPr>
          <w:t>см. стар. ред.</w:t>
        </w:r>
      </w:hyperlink>
      <w:r>
        <w:rPr>
          <w:rStyle w:val="s3"/>
        </w:rPr>
        <w:t>)</w:t>
      </w:r>
    </w:p>
    <w:p w:rsidR="00000000" w:rsidRDefault="0091227A">
      <w:pPr>
        <w:pStyle w:val="pj"/>
      </w:pPr>
      <w:r>
        <w:t xml:space="preserve">5. Прекращению деятельности в упрощенном порядке </w:t>
      </w:r>
      <w:r>
        <w:rPr>
          <w:rStyle w:val="s0"/>
        </w:rPr>
        <w:t>по осн</w:t>
      </w:r>
      <w:r>
        <w:rPr>
          <w:rStyle w:val="s0"/>
        </w:rPr>
        <w:t>ованиям, предусмотренным подпунктами 2) и 3)</w:t>
      </w:r>
      <w:r>
        <w:t xml:space="preserve"> пункта 1 настоящей статьи, подлежат индивидуальные предприниматели в следующих случаях:</w:t>
      </w:r>
    </w:p>
    <w:p w:rsidR="00000000" w:rsidRDefault="0091227A">
      <w:pPr>
        <w:pStyle w:val="pj"/>
      </w:pPr>
      <w:r>
        <w:t>1) применяющие специальный налоговый режим на основе патента и не представившие в течение шестидесяти календарных дней со д</w:t>
      </w:r>
      <w:r>
        <w:t>ня истечения срока действия патента или окончания периода приостановления деятельности очередной расчет стоимости патента;</w:t>
      </w:r>
    </w:p>
    <w:p w:rsidR="00000000" w:rsidRDefault="0091227A">
      <w:pPr>
        <w:pStyle w:val="pji"/>
      </w:pPr>
      <w:r>
        <w:rPr>
          <w:rStyle w:val="s3"/>
        </w:rPr>
        <w:t xml:space="preserve">Пункт дополнен подпунктом 1-1 в соответствии с </w:t>
      </w:r>
      <w:hyperlink r:id="rId750" w:anchor="sub_id=67"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1-1) применяющие специальный налоговый режим с использованием специального мобильного приложения и не отражающие в таком приложении доход в течение шестидесяти календарных дней со дн</w:t>
      </w:r>
      <w:r>
        <w:rPr>
          <w:rStyle w:val="s0"/>
        </w:rPr>
        <w:t>я последнего месяца, за который исчислены и уплачены индивидуальный подоходный налог и социальные платежи;</w:t>
      </w:r>
    </w:p>
    <w:p w:rsidR="00000000" w:rsidRDefault="0091227A">
      <w:pPr>
        <w:pStyle w:val="pj"/>
      </w:pPr>
      <w:r>
        <w:t xml:space="preserve">2) приостановившие представление налоговой отчетности и не представившие после окончания периода приостановления деятельности налоговую отчетность в </w:t>
      </w:r>
      <w:r>
        <w:t>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91227A">
      <w:pPr>
        <w:pStyle w:val="pj"/>
      </w:pPr>
      <w:r>
        <w:t>Снятие с регистрационного учета в качестве индивидуального предпринимателя в случаях, указанных в настоящем пункте, осуществл</w:t>
      </w:r>
      <w:r>
        <w:t>яется налоговым органом по месту нахождения индивидуального предпринимателя:</w:t>
      </w:r>
    </w:p>
    <w:p w:rsidR="00000000" w:rsidRDefault="0091227A">
      <w:pPr>
        <w:pStyle w:val="pj"/>
      </w:pPr>
      <w:r>
        <w:t>при соответствии условиям, предусмотренным пунктом 2 настоящей статьи;</w:t>
      </w:r>
    </w:p>
    <w:p w:rsidR="00000000" w:rsidRDefault="0091227A">
      <w:pPr>
        <w:pStyle w:val="pj"/>
      </w:pPr>
      <w:r>
        <w:t>при условии отсутствия контрольно-кассовой машины, состоящей на регистрационном учете в налоговом органе;</w:t>
      </w:r>
    </w:p>
    <w:p w:rsidR="00000000" w:rsidRDefault="0091227A">
      <w:pPr>
        <w:pStyle w:val="pj"/>
      </w:pPr>
      <w:r>
        <w:t xml:space="preserve">в </w:t>
      </w:r>
      <w:r>
        <w:t>течение трех рабочих дней со дня истечения одного из сроков, установленных подпунктами 1)</w:t>
      </w:r>
      <w:r>
        <w:rPr>
          <w:rStyle w:val="s0"/>
        </w:rPr>
        <w:t>, 1-1)</w:t>
      </w:r>
      <w:r>
        <w:t xml:space="preserve"> и 2) части первой настоящего пункта.</w:t>
      </w:r>
    </w:p>
    <w:p w:rsidR="00000000" w:rsidRDefault="0091227A">
      <w:pPr>
        <w:pStyle w:val="pj"/>
      </w:pPr>
      <w:r>
        <w:t>Информация о снятии индивидуального предпринимателя с регистрационного учета в порядке, определенном настоящим пунктом, раз</w:t>
      </w:r>
      <w:r>
        <w:t xml:space="preserve">мещается на </w:t>
      </w:r>
      <w:hyperlink r:id="rId751" w:anchor="sub_id=10046" w:history="1">
        <w:r>
          <w:rPr>
            <w:rStyle w:val="a4"/>
          </w:rPr>
          <w:t>интернет-ресурсе</w:t>
        </w:r>
      </w:hyperlink>
      <w:r>
        <w:t xml:space="preserve"> уполномоченного органа в течение трех рабочих дней со дня истечения одного из сроков, установленных подпунктами 1)</w:t>
      </w:r>
      <w:r>
        <w:rPr>
          <w:rStyle w:val="s0"/>
        </w:rPr>
        <w:t>, 1-1)</w:t>
      </w:r>
      <w:r>
        <w:t xml:space="preserve"> и 2) части первой насто</w:t>
      </w:r>
      <w:r>
        <w:t>ящего пункта.</w:t>
      </w:r>
    </w:p>
    <w:p w:rsidR="00000000" w:rsidRDefault="0091227A">
      <w:pPr>
        <w:pStyle w:val="pji"/>
      </w:pPr>
      <w:r>
        <w:rPr>
          <w:rStyle w:val="s3"/>
        </w:rPr>
        <w:t xml:space="preserve">В пункт 6 внесены изменения в соответствии с </w:t>
      </w:r>
      <w:hyperlink r:id="rId752" w:anchor="sub_id=67" w:history="1">
        <w:r>
          <w:rPr>
            <w:rStyle w:val="a4"/>
            <w:i/>
            <w:iCs/>
          </w:rPr>
          <w:t>Законом</w:t>
        </w:r>
      </w:hyperlink>
      <w:r>
        <w:rPr>
          <w:rStyle w:val="s3"/>
        </w:rPr>
        <w:t xml:space="preserve"> РК от 21.12.22 г. № 165-VII (введен в действие с 1 января 2023 г.) (</w:t>
      </w:r>
      <w:hyperlink r:id="rId753" w:anchor="sub_id=670600" w:history="1">
        <w:r>
          <w:rPr>
            <w:rStyle w:val="a4"/>
            <w:i/>
            <w:iCs/>
          </w:rPr>
          <w:t>см. стар. ред.</w:t>
        </w:r>
      </w:hyperlink>
      <w:r>
        <w:rPr>
          <w:rStyle w:val="s3"/>
        </w:rPr>
        <w:t>)</w:t>
      </w:r>
    </w:p>
    <w:p w:rsidR="00000000" w:rsidRDefault="0091227A">
      <w:pPr>
        <w:pStyle w:val="pj"/>
      </w:pPr>
      <w: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91227A">
      <w:pPr>
        <w:pStyle w:val="pj"/>
      </w:pPr>
      <w:r>
        <w:t>уплаты налогов, платежей в бюджет и социальных платежей при пре</w:t>
      </w:r>
      <w:r>
        <w:t>кращении деятельности в упрощенном порядке по основанию, предусмотренному подпунктом 1) пункта 1 настоящей статьи;</w:t>
      </w:r>
    </w:p>
    <w:p w:rsidR="00000000" w:rsidRDefault="0091227A">
      <w:pPr>
        <w:pStyle w:val="pj"/>
      </w:pPr>
      <w:r>
        <w:t>истечения срока действия последнего патента (за исключением случаев приостановления деятельности) при прекращении деятельности в упрощенном п</w:t>
      </w:r>
      <w:r>
        <w:t xml:space="preserve">орядке по основанию, предусмотренному </w:t>
      </w:r>
      <w:hyperlink w:anchor="sub670102" w:history="1">
        <w:r>
          <w:rPr>
            <w:rStyle w:val="a4"/>
          </w:rPr>
          <w:t>подпунктом 2) пункта 1</w:t>
        </w:r>
      </w:hyperlink>
      <w:r>
        <w:t xml:space="preserve"> настоящей статьи;</w:t>
      </w:r>
    </w:p>
    <w:p w:rsidR="00000000" w:rsidRDefault="0091227A">
      <w:pPr>
        <w:pStyle w:val="pj"/>
      </w:pPr>
      <w:r>
        <w:t>окончания периода приостановления деятельности, указанного в налоговом заявлении о приостановлении (продлении, возобновлении) представления налог</w:t>
      </w:r>
      <w:r>
        <w:t xml:space="preserve">овой отчетности при прекращении деятельности в упрощенном порядке по основаниям, предусмотренным </w:t>
      </w:r>
      <w:r>
        <w:rPr>
          <w:rStyle w:val="s0"/>
        </w:rPr>
        <w:t>подпунктами 2) и 3) пункта 1</w:t>
      </w:r>
      <w:r>
        <w:t xml:space="preserve"> настоящей статьи;</w:t>
      </w:r>
    </w:p>
    <w:p w:rsidR="00000000" w:rsidRDefault="0091227A">
      <w:pPr>
        <w:pStyle w:val="pj"/>
      </w:pPr>
      <w:r>
        <w:t>истечения последнего месяца, за который исчислены и уплачены индивидуальный подоходный налог и социальные платеж</w:t>
      </w:r>
      <w:r>
        <w:t xml:space="preserve">и (за исключением случаев приостановления деятельности) при прекращении деятельности в упрощенном порядке по основаниям, предусмотренным </w:t>
      </w:r>
      <w:hyperlink w:anchor="sub670103" w:history="1">
        <w:r>
          <w:rPr>
            <w:rStyle w:val="a4"/>
          </w:rPr>
          <w:t>подпунктом 3) пункта 1</w:t>
        </w:r>
      </w:hyperlink>
      <w:r>
        <w:t xml:space="preserve"> и </w:t>
      </w:r>
      <w:hyperlink w:anchor="sub670500" w:history="1">
        <w:r>
          <w:rPr>
            <w:rStyle w:val="a4"/>
          </w:rPr>
          <w:t>подпунктом 1-1) части первой п</w:t>
        </w:r>
        <w:r>
          <w:rPr>
            <w:rStyle w:val="a4"/>
          </w:rPr>
          <w:t>ункта 5</w:t>
        </w:r>
      </w:hyperlink>
      <w:r>
        <w:t xml:space="preserve"> настоящей статьи.</w:t>
      </w:r>
    </w:p>
    <w:p w:rsidR="00000000" w:rsidRDefault="0091227A">
      <w:pPr>
        <w:pStyle w:val="pj"/>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пла</w:t>
      </w:r>
      <w:r>
        <w:t>тежам в бюджет и социальным платежам по деятельности,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момент воз</w:t>
      </w:r>
      <w:r>
        <w:t>никновения обязательств по их уплате.</w:t>
      </w:r>
    </w:p>
    <w:p w:rsidR="00000000" w:rsidRDefault="0091227A">
      <w:pPr>
        <w:pStyle w:val="pj"/>
      </w:pPr>
      <w:r>
        <w:t> </w:t>
      </w:r>
    </w:p>
    <w:p w:rsidR="00000000" w:rsidRDefault="0091227A">
      <w:pPr>
        <w:pStyle w:val="pj"/>
      </w:pPr>
      <w:r>
        <w:t> </w:t>
      </w:r>
    </w:p>
    <w:p w:rsidR="00000000" w:rsidRDefault="0091227A">
      <w:pPr>
        <w:pStyle w:val="pc"/>
      </w:pPr>
      <w:bookmarkStart w:id="141" w:name="SUB680000"/>
      <w:bookmarkEnd w:id="141"/>
      <w:r>
        <w:rPr>
          <w:rStyle w:val="s1"/>
        </w:rPr>
        <w:t>РАЗДЕЛ 3. НАЛОГОВЫЙ КОНТРОЛЬ И ПРОЧИЕ ФОРМЫ НАЛОГОВОГО АДМИНИСТРИРОВАНИЯ</w:t>
      </w:r>
    </w:p>
    <w:p w:rsidR="00000000" w:rsidRDefault="0091227A">
      <w:pPr>
        <w:pStyle w:val="pc"/>
      </w:pPr>
      <w:r>
        <w:rPr>
          <w:rStyle w:val="s1"/>
        </w:rPr>
        <w:t> </w:t>
      </w:r>
    </w:p>
    <w:p w:rsidR="00000000" w:rsidRDefault="0091227A">
      <w:pPr>
        <w:pStyle w:val="pc"/>
      </w:pPr>
      <w:r>
        <w:rPr>
          <w:rStyle w:val="s1"/>
        </w:rPr>
        <w:t>Глава 8. ОБЩИЕ ПОЛОЖЕНИЯ</w:t>
      </w:r>
    </w:p>
    <w:p w:rsidR="00000000" w:rsidRDefault="0091227A">
      <w:pPr>
        <w:pStyle w:val="pj"/>
      </w:pPr>
      <w:r>
        <w:t> </w:t>
      </w:r>
    </w:p>
    <w:p w:rsidR="00000000" w:rsidRDefault="0091227A">
      <w:pPr>
        <w:pStyle w:val="pj"/>
      </w:pPr>
      <w:r>
        <w:rPr>
          <w:rStyle w:val="s1"/>
        </w:rPr>
        <w:t>Статья 68. Налоговое администрирование</w:t>
      </w:r>
    </w:p>
    <w:p w:rsidR="00000000" w:rsidRDefault="0091227A">
      <w:pPr>
        <w:pStyle w:val="pj"/>
      </w:pPr>
      <w:r>
        <w:t xml:space="preserve">1. </w:t>
      </w:r>
      <w:r>
        <w:rPr>
          <w:rStyle w:val="s0"/>
        </w:rPr>
        <w:t xml:space="preserve">Налоговое </w:t>
      </w:r>
      <w:r>
        <w:t xml:space="preserve">администрирование является системой (совокупностью) мер и способов, осуществляемых налоговыми органами и другими уполномоченными государственными органами по сбору налогов и платежей в бюджет, заключающихся в том числе в осуществлении налогового контроля, </w:t>
      </w:r>
      <w:r>
        <w:t>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и иных форм налогового администрирования, установленных настоящим Код</w:t>
      </w:r>
      <w:r>
        <w:t>ексом.</w:t>
      </w:r>
    </w:p>
    <w:p w:rsidR="00000000" w:rsidRDefault="0091227A">
      <w:pPr>
        <w:pStyle w:val="pji"/>
      </w:pPr>
      <w:r>
        <w:rPr>
          <w:rStyle w:val="s3"/>
        </w:rPr>
        <w:t xml:space="preserve">Статья дополнена пунктом 1-1 в соответствии с </w:t>
      </w:r>
      <w:hyperlink r:id="rId754" w:anchor="sub_id=68" w:history="1">
        <w:r>
          <w:rPr>
            <w:rStyle w:val="a4"/>
            <w:i/>
            <w:iCs/>
          </w:rPr>
          <w:t>Законом</w:t>
        </w:r>
      </w:hyperlink>
      <w:r>
        <w:t xml:space="preserve"> </w:t>
      </w:r>
      <w:r>
        <w:rPr>
          <w:rStyle w:val="s3"/>
        </w:rPr>
        <w:t>РК от 02.04.19 г. № 241-VI</w:t>
      </w:r>
    </w:p>
    <w:p w:rsidR="00000000" w:rsidRDefault="0091227A">
      <w:pPr>
        <w:pStyle w:val="pj"/>
      </w:pPr>
      <w:r>
        <w:rPr>
          <w:rStyle w:val="s0"/>
        </w:rPr>
        <w:t>1-1. В целях модернизации и совершенствования налогового администрирования налоговые орг</w:t>
      </w:r>
      <w:r>
        <w:rPr>
          <w:rStyle w:val="s0"/>
        </w:rPr>
        <w:t xml:space="preserve">аны вправе осуществлять реализацию (внедрение) </w:t>
      </w:r>
      <w:hyperlink r:id="rId755" w:history="1">
        <w:r>
          <w:rPr>
            <w:rStyle w:val="a4"/>
          </w:rPr>
          <w:t>пилотных проектов</w:t>
        </w:r>
      </w:hyperlink>
      <w:r>
        <w:rPr>
          <w:rStyle w:val="s2"/>
        </w:rPr>
        <w:t>,</w:t>
      </w:r>
      <w:r>
        <w:rPr>
          <w:rStyle w:val="s0"/>
        </w:rPr>
        <w:t xml:space="preserve"> предусматривающих иной порядок налогового администрирования и исполнения налоговых обязательств налогоплательщиками.</w:t>
      </w:r>
    </w:p>
    <w:p w:rsidR="00000000" w:rsidRDefault="0091227A">
      <w:pPr>
        <w:pStyle w:val="pj"/>
      </w:pPr>
      <w:r>
        <w:rPr>
          <w:rStyle w:val="s0"/>
        </w:rPr>
        <w:t>При э</w:t>
      </w:r>
      <w:r>
        <w:rPr>
          <w:rStyle w:val="s0"/>
        </w:rPr>
        <w:t>том категории налогоплательщиков, на которых будет распространяться пилотный проект, права и обязанности налогоплательщиков, налоговых и иных уполномоченных государственных органов, а также организации, территория (участок) и (или) регион осуществления реа</w:t>
      </w:r>
      <w:r>
        <w:rPr>
          <w:rStyle w:val="s0"/>
        </w:rPr>
        <w:t xml:space="preserve">лизации (внедрения) пилотных проектов, </w:t>
      </w:r>
      <w:hyperlink r:id="rId756" w:history="1">
        <w:r>
          <w:rPr>
            <w:rStyle w:val="a4"/>
          </w:rPr>
          <w:t>правила и сроки реализации</w:t>
        </w:r>
      </w:hyperlink>
      <w:r>
        <w:t xml:space="preserve"> </w:t>
      </w:r>
      <w:r>
        <w:rPr>
          <w:rStyle w:val="s0"/>
        </w:rPr>
        <w:t>(внедрения) пилотных проектов определяются уполномоченным органом.</w:t>
      </w:r>
    </w:p>
    <w:p w:rsidR="00000000" w:rsidRDefault="0091227A">
      <w:pPr>
        <w:pStyle w:val="pji"/>
      </w:pPr>
      <w:r>
        <w:rPr>
          <w:rStyle w:val="s3"/>
        </w:rPr>
        <w:t xml:space="preserve">См.: </w:t>
      </w:r>
      <w:hyperlink r:id="rId757" w:history="1">
        <w:r>
          <w:rPr>
            <w:rStyle w:val="a4"/>
            <w:i/>
            <w:iCs/>
          </w:rPr>
          <w:t>Письмо</w:t>
        </w:r>
      </w:hyperlink>
      <w:r>
        <w:rPr>
          <w:rStyle w:val="s3"/>
        </w:rPr>
        <w:t xml:space="preserve"> Премьер-Министра РК от 14 октября 2021 года № 20-09/5592 дз «Касательно пилотных проектов налогового и таможенного администрирования»</w:t>
      </w:r>
    </w:p>
    <w:p w:rsidR="00000000" w:rsidRDefault="0091227A">
      <w:pPr>
        <w:pStyle w:val="pj"/>
      </w:pPr>
      <w:r>
        <w:t>2. Налоговое администрирование основывается на при</w:t>
      </w:r>
      <w:r>
        <w:t>нципах:</w:t>
      </w:r>
    </w:p>
    <w:p w:rsidR="00000000" w:rsidRDefault="0091227A">
      <w:pPr>
        <w:pStyle w:val="pj"/>
      </w:pPr>
      <w:r>
        <w:t>1) законности;</w:t>
      </w:r>
    </w:p>
    <w:p w:rsidR="00000000" w:rsidRDefault="0091227A">
      <w:pPr>
        <w:pStyle w:val="pj"/>
      </w:pPr>
      <w:r>
        <w:t>2) повышения эффективности взаимодействия между налогоплательщиком и налоговыми органами;</w:t>
      </w:r>
    </w:p>
    <w:p w:rsidR="00000000" w:rsidRDefault="0091227A">
      <w:pPr>
        <w:pStyle w:val="pj"/>
      </w:pPr>
      <w:r>
        <w:t>3) дифференцированного подхода при осуществлении налогового администрирования, основанного на оценке рисков.</w:t>
      </w:r>
    </w:p>
    <w:p w:rsidR="00000000" w:rsidRDefault="0091227A">
      <w:pPr>
        <w:pStyle w:val="pj"/>
      </w:pPr>
      <w:r>
        <w:t> </w:t>
      </w:r>
    </w:p>
    <w:p w:rsidR="00000000" w:rsidRDefault="0091227A">
      <w:pPr>
        <w:pStyle w:val="pj"/>
      </w:pPr>
      <w:bookmarkStart w:id="142" w:name="SUB690000"/>
      <w:bookmarkEnd w:id="142"/>
      <w:r>
        <w:rPr>
          <w:rStyle w:val="s1"/>
        </w:rPr>
        <w:t>Статья 69. Налоговый контроль</w:t>
      </w:r>
    </w:p>
    <w:p w:rsidR="00000000" w:rsidRDefault="0091227A">
      <w:pPr>
        <w:pStyle w:val="pj"/>
      </w:pPr>
      <w:r>
        <w:t>1.</w:t>
      </w:r>
      <w:r>
        <w:t xml:space="preserve"> Налоговым контролем является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w:t>
      </w:r>
      <w:r>
        <w:t>говые органы.</w:t>
      </w:r>
    </w:p>
    <w:p w:rsidR="00000000" w:rsidRDefault="0091227A">
      <w:pPr>
        <w:pStyle w:val="pj"/>
      </w:pPr>
      <w:r>
        <w:t>2. Налоговый контроль осуществляется в:</w:t>
      </w:r>
    </w:p>
    <w:p w:rsidR="00000000" w:rsidRDefault="0091227A">
      <w:pPr>
        <w:pStyle w:val="pj"/>
      </w:pPr>
      <w:r>
        <w:t>1) форме налоговой проверки;</w:t>
      </w:r>
    </w:p>
    <w:p w:rsidR="00000000" w:rsidRDefault="0091227A">
      <w:pPr>
        <w:pStyle w:val="pj"/>
      </w:pPr>
      <w:r>
        <w:t>2) иных формах государственного контроля.</w:t>
      </w:r>
    </w:p>
    <w:p w:rsidR="00000000" w:rsidRDefault="0091227A">
      <w:pPr>
        <w:pStyle w:val="pj"/>
      </w:pPr>
      <w:r>
        <w:t>3. В рамках данных форм налогового контроля осуществляются:</w:t>
      </w:r>
    </w:p>
    <w:p w:rsidR="00000000" w:rsidRDefault="0091227A">
      <w:pPr>
        <w:pStyle w:val="pj"/>
      </w:pPr>
      <w:r>
        <w:t>1) учет исполнения налогового обязательства, обязанности по исчислению,</w:t>
      </w:r>
      <w:r>
        <w:t xml:space="preserve"> удержанию и перечислению социальных платежей;</w:t>
      </w:r>
    </w:p>
    <w:p w:rsidR="00000000" w:rsidRDefault="0091227A">
      <w:pPr>
        <w:pStyle w:val="pj"/>
      </w:pPr>
      <w:r>
        <w:t>2) контроль за соблюдением порядка применения контрольно-кассовых машин;</w:t>
      </w:r>
    </w:p>
    <w:p w:rsidR="00000000" w:rsidRDefault="0091227A">
      <w:pPr>
        <w:pStyle w:val="pj"/>
      </w:pPr>
      <w:r>
        <w:t>3) контроль за подакцизными товарами, а также за авиационным топливом, биотопливом и мазутом;</w:t>
      </w:r>
    </w:p>
    <w:p w:rsidR="00000000" w:rsidRDefault="0091227A">
      <w:pPr>
        <w:pStyle w:val="pj"/>
      </w:pPr>
      <w:r>
        <w:t xml:space="preserve">4) </w:t>
      </w:r>
      <w:hyperlink r:id="rId758" w:anchor="sub_id=30000" w:history="1">
        <w:r>
          <w:rPr>
            <w:rStyle w:val="a4"/>
          </w:rPr>
          <w:t>контроль при трансфертном ценообразовании</w:t>
        </w:r>
      </w:hyperlink>
      <w:r>
        <w:rPr>
          <w:rStyle w:val="s2"/>
        </w:rPr>
        <w:t>;</w:t>
      </w:r>
    </w:p>
    <w:p w:rsidR="00000000" w:rsidRDefault="0091227A">
      <w:pPr>
        <w:pStyle w:val="pj"/>
      </w:pPr>
      <w:r>
        <w:t>5)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91227A">
      <w:pPr>
        <w:pStyle w:val="pji"/>
      </w:pPr>
      <w:r>
        <w:rPr>
          <w:rStyle w:val="s3"/>
        </w:rPr>
        <w:t>В п</w:t>
      </w:r>
      <w:r>
        <w:rPr>
          <w:rStyle w:val="s3"/>
        </w:rPr>
        <w:t xml:space="preserve">одпункт 6 внесены изменения в соответствии с </w:t>
      </w:r>
      <w:hyperlink r:id="rId759" w:anchor="sub_id=69" w:history="1">
        <w:r>
          <w:rPr>
            <w:rStyle w:val="a4"/>
            <w:i/>
            <w:iCs/>
          </w:rPr>
          <w:t>Законом</w:t>
        </w:r>
      </w:hyperlink>
      <w:r>
        <w:rPr>
          <w:rStyle w:val="s3"/>
        </w:rPr>
        <w:t xml:space="preserve"> РК от 21.12.22 г. № 165-VII (введен в действие с 1 января 2023 г.) (</w:t>
      </w:r>
      <w:hyperlink r:id="rId760" w:anchor="sub_id=690306" w:history="1">
        <w:r>
          <w:rPr>
            <w:rStyle w:val="a4"/>
            <w:i/>
            <w:iCs/>
          </w:rPr>
          <w:t>см. стар. ред.</w:t>
        </w:r>
      </w:hyperlink>
      <w:r>
        <w:rPr>
          <w:rStyle w:val="s3"/>
        </w:rPr>
        <w:t>)</w:t>
      </w:r>
    </w:p>
    <w:p w:rsidR="00000000" w:rsidRDefault="0091227A">
      <w:pPr>
        <w:pStyle w:val="pj"/>
      </w:pPr>
      <w:r>
        <w:t>6)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 в части исполнения задач по осуществлению функций, нап</w:t>
      </w:r>
      <w:r>
        <w:t>равленных на исполнение налогового законодательства Республики Казахстан;</w:t>
      </w:r>
    </w:p>
    <w:p w:rsidR="00000000" w:rsidRDefault="0091227A">
      <w:pPr>
        <w:pStyle w:val="pji"/>
      </w:pPr>
      <w:r>
        <w:rPr>
          <w:rStyle w:val="s3"/>
        </w:rPr>
        <w:t xml:space="preserve">Подпункт 7 </w:t>
      </w:r>
      <w:hyperlink r:id="rId761" w:history="1">
        <w:r>
          <w:rPr>
            <w:rStyle w:val="a4"/>
            <w:i/>
            <w:iCs/>
          </w:rPr>
          <w:t>введен в действие</w:t>
        </w:r>
      </w:hyperlink>
      <w:r>
        <w:t xml:space="preserve"> </w:t>
      </w:r>
      <w:r>
        <w:rPr>
          <w:rStyle w:val="s3"/>
        </w:rPr>
        <w:t>с 1 января 2020 года</w:t>
      </w:r>
    </w:p>
    <w:p w:rsidR="00000000" w:rsidRDefault="0091227A">
      <w:pPr>
        <w:pStyle w:val="pj"/>
      </w:pPr>
      <w:r>
        <w:rPr>
          <w:rStyle w:val="s0"/>
        </w:rPr>
        <w:t>7) контроль за соблюдением порядка оформления сопроводительных накладных на товары;</w:t>
      </w:r>
    </w:p>
    <w:p w:rsidR="00000000" w:rsidRDefault="0091227A">
      <w:pPr>
        <w:pStyle w:val="pji"/>
      </w:pPr>
      <w:r>
        <w:rPr>
          <w:rStyle w:val="s3"/>
        </w:rPr>
        <w:t xml:space="preserve">Пункт дополнен подпунктом 8 в соответствии с </w:t>
      </w:r>
      <w:hyperlink r:id="rId762" w:anchor="sub_id=69" w:history="1">
        <w:r>
          <w:rPr>
            <w:rStyle w:val="a4"/>
            <w:i/>
            <w:iCs/>
          </w:rPr>
          <w:t>Законом</w:t>
        </w:r>
      </w:hyperlink>
      <w:r>
        <w:t xml:space="preserve"> </w:t>
      </w:r>
      <w:r>
        <w:rPr>
          <w:rStyle w:val="s3"/>
        </w:rPr>
        <w:t>РК от 02.04.19 г. № 241-VI</w:t>
      </w:r>
    </w:p>
    <w:p w:rsidR="00000000" w:rsidRDefault="0091227A">
      <w:pPr>
        <w:pStyle w:val="pj"/>
      </w:pPr>
      <w:r>
        <w:rPr>
          <w:rStyle w:val="s0"/>
        </w:rPr>
        <w:t xml:space="preserve">8) контроль </w:t>
      </w:r>
      <w:r>
        <w:rPr>
          <w:rStyle w:val="s0"/>
        </w:rPr>
        <w:t>за оборотом товаров, подлежащих маркировке и прослеживаемости, в пределах компетенции.</w:t>
      </w:r>
    </w:p>
    <w:p w:rsidR="00000000" w:rsidRDefault="0091227A">
      <w:pPr>
        <w:pStyle w:val="pj"/>
      </w:pPr>
      <w:r>
        <w:t>4. В рамках иных форм государственного контроля также осуществляется:</w:t>
      </w:r>
    </w:p>
    <w:p w:rsidR="00000000" w:rsidRDefault="0091227A">
      <w:pPr>
        <w:pStyle w:val="pj"/>
      </w:pPr>
      <w:r>
        <w:t>1) регистрация налогоплательщиков в налоговых органах;</w:t>
      </w:r>
    </w:p>
    <w:p w:rsidR="00000000" w:rsidRDefault="0091227A">
      <w:pPr>
        <w:pStyle w:val="pj"/>
      </w:pPr>
      <w:r>
        <w:t>2) прием налоговых форм;</w:t>
      </w:r>
    </w:p>
    <w:p w:rsidR="00000000" w:rsidRDefault="0091227A">
      <w:pPr>
        <w:pStyle w:val="pj"/>
      </w:pPr>
      <w:r>
        <w:t>3) камеральный конт</w:t>
      </w:r>
      <w:r>
        <w:t>роль;</w:t>
      </w:r>
    </w:p>
    <w:p w:rsidR="00000000" w:rsidRDefault="0091227A">
      <w:pPr>
        <w:pStyle w:val="pj"/>
      </w:pPr>
      <w:r>
        <w:t>4) налоговый мониторинг;</w:t>
      </w:r>
    </w:p>
    <w:p w:rsidR="00000000" w:rsidRDefault="0091227A">
      <w:pPr>
        <w:pStyle w:val="pj"/>
      </w:pPr>
      <w:r>
        <w:t>5) налоговое обследование;</w:t>
      </w:r>
    </w:p>
    <w:p w:rsidR="00000000" w:rsidRDefault="0091227A">
      <w:pPr>
        <w:pStyle w:val="pj"/>
      </w:pPr>
      <w:r>
        <w:t>6) контроль за учетом этилового спирта в организациях, осуществляющих производство этилового спирта;</w:t>
      </w:r>
    </w:p>
    <w:p w:rsidR="00000000" w:rsidRDefault="0091227A">
      <w:pPr>
        <w:pStyle w:val="pj"/>
      </w:pPr>
      <w:r>
        <w:rPr>
          <w:rStyle w:val="s0"/>
        </w:rPr>
        <w:t xml:space="preserve">7) </w:t>
      </w:r>
      <w:hyperlink r:id="rId763" w:anchor="sub_id=20000" w:history="1">
        <w:r>
          <w:rPr>
            <w:rStyle w:val="a4"/>
          </w:rPr>
          <w:t>действовал</w:t>
        </w:r>
      </w:hyperlink>
      <w:r>
        <w:t xml:space="preserve"> </w:t>
      </w:r>
      <w:r>
        <w:rPr>
          <w:rStyle w:val="s0"/>
        </w:rPr>
        <w:t xml:space="preserve">до 01.01.19 г. </w:t>
      </w:r>
      <w:r>
        <w:rPr>
          <w:rStyle w:val="s3"/>
        </w:rPr>
        <w:t>(</w:t>
      </w:r>
      <w:hyperlink r:id="rId764" w:anchor="sub_id=690407"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8 в соответствии с </w:t>
      </w:r>
      <w:hyperlink r:id="rId765" w:anchor="sub_id=69" w:history="1">
        <w:r>
          <w:rPr>
            <w:rStyle w:val="a4"/>
            <w:i/>
            <w:iCs/>
          </w:rPr>
          <w:t>Законом</w:t>
        </w:r>
      </w:hyperlink>
      <w:r>
        <w:rPr>
          <w:rStyle w:val="s3"/>
        </w:rPr>
        <w:t xml:space="preserve"> РК от </w:t>
      </w:r>
      <w:r>
        <w:rPr>
          <w:rStyle w:val="s3"/>
        </w:rPr>
        <w:t>20.12.21 г. № 85-VII (введен в действие с 1 января 2022 г.)</w:t>
      </w:r>
    </w:p>
    <w:p w:rsidR="00000000" w:rsidRDefault="0091227A">
      <w:pPr>
        <w:pStyle w:val="pj"/>
      </w:pPr>
      <w:r>
        <w:t>8) прослеживаемость оборота товаров.</w:t>
      </w:r>
    </w:p>
    <w:p w:rsidR="00000000" w:rsidRDefault="0091227A">
      <w:pPr>
        <w:pStyle w:val="pji"/>
      </w:pPr>
      <w:r>
        <w:rPr>
          <w:rStyle w:val="s3"/>
        </w:rPr>
        <w:t xml:space="preserve">Пункт 5 </w:t>
      </w:r>
      <w:hyperlink r:id="rId766"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211"/>
        </w:rPr>
        <w:t xml:space="preserve">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определяет особый порядок проведения камерального контроля, налоговой проверки и </w:t>
      </w:r>
      <w:r>
        <w:rPr>
          <w:rStyle w:val="s211"/>
        </w:rPr>
        <w:t>перечень лиц, в отношении которых проводится такой порядок.</w:t>
      </w:r>
    </w:p>
    <w:p w:rsidR="00000000" w:rsidRDefault="0091227A">
      <w:pPr>
        <w:pStyle w:val="pji"/>
      </w:pPr>
      <w:r>
        <w:rPr>
          <w:rStyle w:val="s3"/>
        </w:rPr>
        <w:t xml:space="preserve">Пункт 6 изложен в редакции </w:t>
      </w:r>
      <w:hyperlink r:id="rId767" w:anchor="sub_id=69" w:history="1">
        <w:r>
          <w:rPr>
            <w:rStyle w:val="a4"/>
            <w:i/>
            <w:iCs/>
          </w:rPr>
          <w:t>Закона</w:t>
        </w:r>
      </w:hyperlink>
      <w:r>
        <w:rPr>
          <w:rStyle w:val="s3"/>
        </w:rPr>
        <w:t xml:space="preserve"> РК от 21.12.22 г. № 165-VII (введен в действие с 1 января 2023 г.) (</w:t>
      </w:r>
      <w:hyperlink r:id="rId768" w:anchor="sub_id=690600" w:history="1">
        <w:r>
          <w:rPr>
            <w:rStyle w:val="a4"/>
            <w:i/>
            <w:iCs/>
          </w:rPr>
          <w:t>см. стар. ред.</w:t>
        </w:r>
      </w:hyperlink>
      <w:r>
        <w:rPr>
          <w:rStyle w:val="s3"/>
        </w:rPr>
        <w:t>)</w:t>
      </w:r>
    </w:p>
    <w:p w:rsidR="00000000" w:rsidRDefault="0091227A">
      <w:pPr>
        <w:pStyle w:val="pj"/>
      </w:pPr>
      <w:r>
        <w:t xml:space="preserve">6. Общий порядок проведения налоговой проверки определяется настоящим Кодексом, а также </w:t>
      </w:r>
      <w:hyperlink r:id="rId769" w:anchor="sub_id=1470000" w:history="1">
        <w:r>
          <w:rPr>
            <w:rStyle w:val="a4"/>
          </w:rPr>
          <w:t>Предпринимательским кодексом</w:t>
        </w:r>
      </w:hyperlink>
      <w:r>
        <w:t xml:space="preserve"> Республики Казахстан в части, не урегулированной настоящим Кодексом.</w:t>
      </w:r>
    </w:p>
    <w:p w:rsidR="00000000" w:rsidRDefault="0091227A">
      <w:pPr>
        <w:pStyle w:val="pj"/>
      </w:pPr>
      <w:r>
        <w:t>7. Особенности порядка и сроки проведения налоговой проверки определяются настоящим Кодексом.</w:t>
      </w:r>
    </w:p>
    <w:p w:rsidR="00000000" w:rsidRDefault="0091227A">
      <w:pPr>
        <w:pStyle w:val="pj"/>
      </w:pPr>
      <w:r>
        <w:t>8. Таможенные органы осуществляют в пределах своей компетенци</w:t>
      </w:r>
      <w:r>
        <w:t xml:space="preserve">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Евразийского экономического союза, в </w:t>
      </w:r>
      <w:r>
        <w:t xml:space="preserve">соответствии с настоящим Кодексом, </w:t>
      </w:r>
      <w:hyperlink r:id="rId770" w:history="1">
        <w:r>
          <w:rPr>
            <w:rStyle w:val="a4"/>
          </w:rPr>
          <w:t>таможенным законодательством Евразийского экономического союза</w:t>
        </w:r>
      </w:hyperlink>
      <w:r>
        <w:t xml:space="preserve"> и (или) </w:t>
      </w:r>
      <w:hyperlink r:id="rId771" w:history="1">
        <w:r>
          <w:rPr>
            <w:rStyle w:val="a4"/>
          </w:rPr>
          <w:t>таможенным законодат</w:t>
        </w:r>
        <w:r>
          <w:rPr>
            <w:rStyle w:val="a4"/>
          </w:rPr>
          <w:t>ельством Республики Казахстан</w:t>
        </w:r>
      </w:hyperlink>
      <w:r>
        <w:rPr>
          <w:rStyle w:val="s2"/>
        </w:rPr>
        <w:t>.</w:t>
      </w:r>
    </w:p>
    <w:p w:rsidR="00000000" w:rsidRDefault="0091227A">
      <w:pPr>
        <w:pStyle w:val="pj"/>
      </w:pPr>
      <w:r>
        <w:t> </w:t>
      </w:r>
    </w:p>
    <w:p w:rsidR="00000000" w:rsidRDefault="0091227A">
      <w:pPr>
        <w:pStyle w:val="pj"/>
      </w:pPr>
      <w:bookmarkStart w:id="143" w:name="SUB700000"/>
      <w:bookmarkEnd w:id="143"/>
      <w:r>
        <w:rPr>
          <w:rStyle w:val="s1"/>
        </w:rPr>
        <w:t>Статья 70. Налоговое обследование</w:t>
      </w:r>
    </w:p>
    <w:p w:rsidR="00000000" w:rsidRDefault="0091227A">
      <w:pPr>
        <w:pStyle w:val="pj"/>
      </w:pPr>
      <w:r>
        <w:t>1. Налоговым обследованием является иная форма государственного контроля, осуществляемая налоговыми органами с целью подтверждения фактического нахождения или отсутствия налогоплательщика (</w:t>
      </w:r>
      <w:r>
        <w:t>налогового агента).</w:t>
      </w:r>
    </w:p>
    <w:p w:rsidR="00000000" w:rsidRDefault="0091227A">
      <w:pPr>
        <w:pStyle w:val="pj"/>
      </w:pPr>
      <w:r>
        <w:t>Налоговое обследование проводится в рабочее время по месту нахождения, указанному в регистрационных данных налогоплательщика (налогового агента).</w:t>
      </w:r>
    </w:p>
    <w:p w:rsidR="00000000" w:rsidRDefault="0091227A">
      <w:pPr>
        <w:pStyle w:val="pj"/>
      </w:pPr>
      <w:r>
        <w:t>Для участия в проведении налогового обследования привлекаются понятые в порядке, определен</w:t>
      </w:r>
      <w:r>
        <w:t>ном настоящим Кодексом.</w:t>
      </w:r>
    </w:p>
    <w:p w:rsidR="00000000" w:rsidRDefault="0091227A">
      <w:pPr>
        <w:pStyle w:val="pj"/>
      </w:pPr>
      <w:r>
        <w:t xml:space="preserve">2. Основанием для проведения налогового обследования являются: </w:t>
      </w:r>
    </w:p>
    <w:p w:rsidR="00000000" w:rsidRDefault="0091227A">
      <w:pPr>
        <w:pStyle w:val="pji"/>
      </w:pPr>
      <w:r>
        <w:rPr>
          <w:rStyle w:val="s3"/>
        </w:rPr>
        <w:t xml:space="preserve">В подпункт 1 внесены изменения в соответствии с </w:t>
      </w:r>
      <w:hyperlink r:id="rId772" w:anchor="sub_id=70" w:history="1">
        <w:r>
          <w:rPr>
            <w:rStyle w:val="a4"/>
            <w:i/>
            <w:iCs/>
          </w:rPr>
          <w:t>Законом</w:t>
        </w:r>
      </w:hyperlink>
      <w:r>
        <w:t xml:space="preserve"> </w:t>
      </w:r>
      <w:r>
        <w:rPr>
          <w:rStyle w:val="s3"/>
        </w:rPr>
        <w:t>РК от 24.05.18 г. № 156-VI (</w:t>
      </w:r>
      <w:hyperlink r:id="rId773" w:anchor="sub_id=700200" w:history="1">
        <w:r>
          <w:rPr>
            <w:rStyle w:val="a4"/>
            <w:i/>
            <w:iCs/>
          </w:rPr>
          <w:t>см. стар. ред.</w:t>
        </w:r>
      </w:hyperlink>
      <w:r>
        <w:rPr>
          <w:rStyle w:val="s3"/>
        </w:rPr>
        <w:t>)</w:t>
      </w:r>
    </w:p>
    <w:p w:rsidR="00000000" w:rsidRDefault="0091227A">
      <w:pPr>
        <w:pStyle w:val="pj"/>
      </w:pPr>
      <w: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w:t>
      </w:r>
      <w:r>
        <w:t>онтроля, предварительного акта налоговой проверки,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91227A">
      <w:pPr>
        <w:pStyle w:val="pj"/>
      </w:pPr>
      <w:r>
        <w:t>2) возврат почтовой или иной организацией связи уведомления, предусмотре</w:t>
      </w:r>
      <w:r>
        <w:t xml:space="preserve">нного </w:t>
      </w:r>
      <w:hyperlink w:anchor="sub1140202" w:history="1">
        <w:r>
          <w:rPr>
            <w:rStyle w:val="a4"/>
          </w:rPr>
          <w:t>подпунктами 2), 3) и 7) пункта 2 статьи 114</w:t>
        </w:r>
      </w:hyperlink>
      <w: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r>
        <w:t>.</w:t>
      </w:r>
    </w:p>
    <w:p w:rsidR="00000000" w:rsidRDefault="0091227A">
      <w:pPr>
        <w:pStyle w:val="pj"/>
      </w:pPr>
      <w:r>
        <w:t>При этом налоговое обследование по основанию, предусмотренному настоящим подпунктом, в отношении налогоплательщика (налогового агента) проводится после дня возврата такого письма почтовой или иной организацией связи.</w:t>
      </w:r>
    </w:p>
    <w:p w:rsidR="00000000" w:rsidRDefault="0091227A">
      <w:pPr>
        <w:pStyle w:val="pj"/>
      </w:pPr>
      <w:r>
        <w:t xml:space="preserve">Положения настоящего подпункта не применяются в случае, предусмотренном </w:t>
      </w:r>
      <w:hyperlink w:anchor="sub1150300" w:history="1">
        <w:r>
          <w:rPr>
            <w:rStyle w:val="a4"/>
          </w:rPr>
          <w:t>пунктом 3 статьи 115</w:t>
        </w:r>
      </w:hyperlink>
      <w:r>
        <w:t xml:space="preserve"> настоящего Кодекса;</w:t>
      </w:r>
    </w:p>
    <w:p w:rsidR="00000000" w:rsidRDefault="0091227A">
      <w:pPr>
        <w:pStyle w:val="pj"/>
      </w:pPr>
      <w:r>
        <w:t>3) необходимость в подтверждении фактического нахождения или отсутствия налогоплательщика, являющегося платель</w:t>
      </w:r>
      <w:r>
        <w:t xml:space="preserve">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 по месту нахождения, указанному в регистрационных данных.</w:t>
      </w:r>
    </w:p>
    <w:p w:rsidR="00000000" w:rsidRDefault="0091227A">
      <w:pPr>
        <w:pStyle w:val="pj"/>
      </w:pPr>
      <w:r>
        <w:t>Основание для проведения налогового обследования, предус</w:t>
      </w:r>
      <w:r>
        <w:t xml:space="preserve">мотренное настоящим подпунктом, не применяется в отношении налогоплательщиков, приостановивших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w:t>
      </w:r>
      <w:r>
        <w:t>а, а также налогоплательщиков, в отношении которых применена процедура банкротства;</w:t>
      </w:r>
    </w:p>
    <w:p w:rsidR="00000000" w:rsidRDefault="0091227A">
      <w:pPr>
        <w:pStyle w:val="pj"/>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1140210" w:history="1">
        <w:r>
          <w:rPr>
            <w:rStyle w:val="a4"/>
          </w:rPr>
          <w:t>подпунктом 10) пункта 2 статьи 114</w:t>
        </w:r>
      </w:hyperlink>
      <w:r>
        <w:t xml:space="preserve"> настоящего Кодекса, а также налогоплательщика, признанного бездействующим в соответствии со </w:t>
      </w:r>
      <w:hyperlink w:anchor="sub910000" w:history="1">
        <w:r>
          <w:rPr>
            <w:rStyle w:val="a4"/>
          </w:rPr>
          <w:t>статьей 91</w:t>
        </w:r>
      </w:hyperlink>
      <w:r>
        <w:t xml:space="preserve"> настоящего Кодекса.</w:t>
      </w:r>
    </w:p>
    <w:p w:rsidR="00000000" w:rsidRDefault="0091227A">
      <w:pPr>
        <w:pStyle w:val="pji"/>
      </w:pPr>
      <w:r>
        <w:rPr>
          <w:rStyle w:val="s3"/>
        </w:rPr>
        <w:t xml:space="preserve">См.: </w:t>
      </w:r>
      <w:hyperlink r:id="rId774" w:anchor="sub_id=1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3. По результатам налогового обследования составляется акт налогового обсле</w:t>
      </w:r>
      <w:r>
        <w:t>дования, в котором указываются:</w:t>
      </w:r>
    </w:p>
    <w:p w:rsidR="00000000" w:rsidRDefault="0091227A">
      <w:pPr>
        <w:pStyle w:val="pj"/>
      </w:pPr>
      <w:r>
        <w:t>место, дата и время составления;</w:t>
      </w:r>
    </w:p>
    <w:p w:rsidR="00000000" w:rsidRDefault="0091227A">
      <w:pPr>
        <w:pStyle w:val="pj"/>
      </w:pPr>
      <w:r>
        <w:t>должность,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91227A">
      <w:pPr>
        <w:pStyle w:val="pj"/>
      </w:pPr>
      <w:r>
        <w:t>наименование налогового органа;</w:t>
      </w:r>
    </w:p>
    <w:p w:rsidR="00000000" w:rsidRDefault="0091227A">
      <w:pPr>
        <w:pStyle w:val="pj"/>
      </w:pPr>
      <w:r>
        <w:t xml:space="preserve">фамилия, имя </w:t>
      </w:r>
      <w:r>
        <w:t>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91227A">
      <w:pPr>
        <w:pStyle w:val="pj"/>
      </w:pPr>
      <w:r>
        <w:t>фамилия, имя и отчество (если оно указано в документе, удостоверяющем личность) и (</w:t>
      </w:r>
      <w:r>
        <w:t>или) наименование налогоплательщика, его идентификационный номер;</w:t>
      </w:r>
    </w:p>
    <w:p w:rsidR="00000000" w:rsidRDefault="0091227A">
      <w:pPr>
        <w:pStyle w:val="pj"/>
      </w:pPr>
      <w:r>
        <w:t>информация о результатах налогового обследования.</w:t>
      </w:r>
    </w:p>
    <w:p w:rsidR="00000000" w:rsidRDefault="0091227A">
      <w:pPr>
        <w:pStyle w:val="pj"/>
      </w:pPr>
      <w:r>
        <w:t>Налоговый орган не позднее дня, следующего за днем составления акта налогового обследования, которым установлено отсутствие налогоплательщик</w:t>
      </w:r>
      <w:r>
        <w:t xml:space="preserve">а по месту нахождения, указанному в его регистрационных данных, размещает на </w:t>
      </w:r>
      <w:hyperlink r:id="rId775" w:anchor="sub_id=10046" w:history="1">
        <w:r>
          <w:rPr>
            <w:rStyle w:val="a4"/>
          </w:rPr>
          <w:t>интернет-ресурсе</w:t>
        </w:r>
      </w:hyperlink>
      <w:r>
        <w:t xml:space="preserve"> уполномоченного органа информацию о таком налогоплательщике с указанием его иде</w:t>
      </w:r>
      <w:r>
        <w:t>нтификационного номера, наименования или фамилии, имени, отчества (если оно указано в документе, удостоверяющем личность), даты проведения акта налогового обследования.</w:t>
      </w:r>
    </w:p>
    <w:p w:rsidR="00000000" w:rsidRDefault="0091227A">
      <w:pPr>
        <w:pStyle w:val="pj"/>
      </w:pPr>
      <w:r>
        <w:t>4. В случае установления в результате налогового обследования, проведенного по основани</w:t>
      </w:r>
      <w:r>
        <w:t>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уведомление о подтверждении места нахождения (от</w:t>
      </w:r>
      <w:r>
        <w:t>сутствия) налогоплательщика.</w:t>
      </w:r>
    </w:p>
    <w:p w:rsidR="00000000" w:rsidRDefault="0091227A">
      <w:pPr>
        <w:pStyle w:val="pji"/>
      </w:pPr>
      <w:bookmarkStart w:id="144" w:name="SUB700500"/>
      <w:bookmarkEnd w:id="144"/>
      <w:r>
        <w:rPr>
          <w:rStyle w:val="s3"/>
        </w:rPr>
        <w:t xml:space="preserve">В пункт 5 внесены изменения в соответствии с </w:t>
      </w:r>
      <w:hyperlink r:id="rId776" w:anchor="sub_id=70" w:history="1">
        <w:r>
          <w:rPr>
            <w:rStyle w:val="a4"/>
            <w:i/>
            <w:iCs/>
          </w:rPr>
          <w:t>Законом</w:t>
        </w:r>
      </w:hyperlink>
      <w:r>
        <w:rPr>
          <w:rStyle w:val="s3"/>
        </w:rPr>
        <w:t xml:space="preserve"> РК от 12.12.23 г. № 45-VIII (введен в действие с 1 января 2024 г.) (</w:t>
      </w:r>
      <w:hyperlink r:id="rId777" w:anchor="sub_id=700500" w:history="1">
        <w:r>
          <w:rPr>
            <w:rStyle w:val="a4"/>
            <w:i/>
            <w:iCs/>
          </w:rPr>
          <w:t>см. стар. ред.</w:t>
        </w:r>
      </w:hyperlink>
      <w:r>
        <w:rPr>
          <w:rStyle w:val="s3"/>
        </w:rPr>
        <w:t>)</w:t>
      </w:r>
    </w:p>
    <w:p w:rsidR="00000000" w:rsidRDefault="0091227A">
      <w:pPr>
        <w:pStyle w:val="pj"/>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w:t>
      </w:r>
      <w:r>
        <w:rPr>
          <w:rStyle w:val="s0"/>
        </w:rPr>
        <w:t>алоговый орган письменное пояснение о причинах отсутствия в момент налогового обследования с приложением копий документов и оригинала (для сверки) или нотариально засвидетельствованных копий документов, подтверждающих место нахождения налогоплательщика.</w:t>
      </w:r>
    </w:p>
    <w:p w:rsidR="00000000" w:rsidRDefault="0091227A">
      <w:pPr>
        <w:pStyle w:val="pj"/>
      </w:pPr>
      <w:r>
        <w:t>До</w:t>
      </w:r>
      <w:r>
        <w:t>кументом, подтверждающим место нахождения налогоплательщика, является один из следующих документов:</w:t>
      </w:r>
    </w:p>
    <w:p w:rsidR="00000000" w:rsidRDefault="0091227A">
      <w:pPr>
        <w:pStyle w:val="pj"/>
      </w:pPr>
      <w:r>
        <w:t>подтверждающий право собственности на недвижимое имущество (пользования им);</w:t>
      </w:r>
    </w:p>
    <w:p w:rsidR="00000000" w:rsidRDefault="0091227A">
      <w:pPr>
        <w:pStyle w:val="pj"/>
      </w:pPr>
      <w:r>
        <w:t>письменное согласие физического лица, на праве собственности которого находится</w:t>
      </w:r>
      <w:r>
        <w:t xml:space="preserve"> недвижимое имущество, заявленное в качестве места нахождения.</w:t>
      </w:r>
    </w:p>
    <w:p w:rsidR="00000000" w:rsidRDefault="0091227A">
      <w:pPr>
        <w:pStyle w:val="pj"/>
      </w:pPr>
      <w:r>
        <w:t>Срок между датами 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w:t>
      </w:r>
      <w:r>
        <w:t>х дней.</w:t>
      </w:r>
    </w:p>
    <w:p w:rsidR="00000000" w:rsidRDefault="0091227A">
      <w:pPr>
        <w:pStyle w:val="pj"/>
      </w:pPr>
      <w:r>
        <w:t>В случае неисполнения налогоплательщиком требования, указанного в части первой настоящего пункта, налоговый орган осуществляет одно из следующих действий:</w:t>
      </w:r>
    </w:p>
    <w:p w:rsidR="00000000" w:rsidRDefault="0091227A">
      <w:pPr>
        <w:pStyle w:val="pj"/>
      </w:pPr>
      <w:r>
        <w:t>1) приостанавливает расходные операции по банковским счетам такого налогоплательщика в соотве</w:t>
      </w:r>
      <w:r>
        <w:t xml:space="preserve">тствии с </w:t>
      </w:r>
      <w:hyperlink w:anchor="sub1180106" w:history="1">
        <w:r>
          <w:rPr>
            <w:rStyle w:val="a4"/>
          </w:rPr>
          <w:t>подпунктом 6) пункта 1 статьи 118</w:t>
        </w:r>
      </w:hyperlink>
      <w:r>
        <w:t xml:space="preserve"> настоящего Кодекса;</w:t>
      </w:r>
    </w:p>
    <w:p w:rsidR="00000000" w:rsidRDefault="0091227A">
      <w:pPr>
        <w:pStyle w:val="pji"/>
      </w:pPr>
      <w:hyperlink r:id="rId778" w:history="1">
        <w:r>
          <w:rPr>
            <w:rStyle w:val="a4"/>
            <w:i/>
            <w:iCs/>
          </w:rPr>
          <w:t>Письмом</w:t>
        </w:r>
      </w:hyperlink>
      <w:r>
        <w:t xml:space="preserve"> </w:t>
      </w:r>
      <w:r>
        <w:rPr>
          <w:rStyle w:val="s3"/>
        </w:rPr>
        <w:t>КГД МФ РК от 30 марта 2020 года № КГД-004-КГ/98-И приостановлено до 01.06.2020 года фор</w:t>
      </w:r>
      <w:r>
        <w:rPr>
          <w:rStyle w:val="s3"/>
        </w:rPr>
        <w:t>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счетам (за период с 15.03.2020 года по 27.03.2020 года)</w:t>
      </w:r>
    </w:p>
    <w:p w:rsidR="00000000" w:rsidRDefault="0091227A">
      <w:pPr>
        <w:pStyle w:val="pj"/>
      </w:pPr>
      <w:r>
        <w:t>2) производит снятие с регистрационн</w:t>
      </w:r>
      <w:r>
        <w:t xml:space="preserve">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 в случае отсутствия у такого налогоплательщика открытых банковских счетов на последнюю дату срока, установленного н</w:t>
      </w:r>
      <w:r>
        <w:t>астоящим пунктом для представления письменного пояснения.</w:t>
      </w:r>
    </w:p>
    <w:p w:rsidR="00000000" w:rsidRDefault="0091227A">
      <w:pPr>
        <w:pStyle w:val="pji"/>
      </w:pPr>
      <w:hyperlink r:id="rId779" w:history="1">
        <w:r>
          <w:rPr>
            <w:rStyle w:val="a4"/>
            <w:i/>
            <w:iCs/>
          </w:rPr>
          <w:t>Письмом</w:t>
        </w:r>
      </w:hyperlink>
      <w:r>
        <w:t xml:space="preserve"> </w:t>
      </w:r>
      <w:r>
        <w:rPr>
          <w:rStyle w:val="s3"/>
        </w:rPr>
        <w:t>КГД МФ РК от 30 марта 2020 года № КГД-004-КГ/98-И приостановлено до 01.06.2020 года снятие с регистрационного учета по НДС</w:t>
      </w:r>
    </w:p>
    <w:p w:rsidR="00000000" w:rsidRDefault="0091227A">
      <w:pPr>
        <w:pStyle w:val="pj"/>
      </w:pPr>
      <w:bookmarkStart w:id="145" w:name="SUB700600"/>
      <w:bookmarkEnd w:id="145"/>
      <w:r>
        <w:t>6.</w:t>
      </w:r>
      <w:r>
        <w:t xml:space="preserve"> В случае, указанном в подпункте 1) части четвертой пункта 5 настоящей статьи, налогоплательщик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w:t>
      </w:r>
      <w:r>
        <w:t xml:space="preserve"> пояснение о причинах отсутствия по месту нахождения в момент налогового обследования.</w:t>
      </w:r>
    </w:p>
    <w:p w:rsidR="00000000" w:rsidRDefault="0091227A">
      <w:pPr>
        <w:pStyle w:val="pj"/>
      </w:pPr>
      <w: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w:t>
      </w:r>
      <w:r>
        <w:t xml:space="preserve">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w:t>
      </w:r>
    </w:p>
    <w:p w:rsidR="00000000" w:rsidRDefault="0091227A">
      <w:pPr>
        <w:pStyle w:val="pj"/>
      </w:pPr>
      <w:r>
        <w:t> </w:t>
      </w:r>
    </w:p>
    <w:p w:rsidR="00000000" w:rsidRDefault="0091227A">
      <w:pPr>
        <w:pStyle w:val="pj"/>
      </w:pPr>
      <w:bookmarkStart w:id="146" w:name="SUB710000"/>
      <w:bookmarkEnd w:id="146"/>
      <w:r>
        <w:rPr>
          <w:rStyle w:val="s1"/>
        </w:rPr>
        <w:t>Статья 71. Участие понятых</w:t>
      </w:r>
    </w:p>
    <w:p w:rsidR="00000000" w:rsidRDefault="0091227A">
      <w:pPr>
        <w:pStyle w:val="pj"/>
      </w:pPr>
      <w: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91227A">
      <w:pPr>
        <w:pStyle w:val="pj"/>
      </w:pPr>
      <w:r>
        <w:t>1) вручение должностным лицом налоговых органов уведомления по исполнению нало</w:t>
      </w:r>
      <w:r>
        <w:t>гового обязательства, распоряжения о 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w:t>
      </w:r>
      <w:r>
        <w:t>говых органов, предусмотренных настоящим Кодексом;</w:t>
      </w:r>
    </w:p>
    <w:p w:rsidR="00000000" w:rsidRDefault="0091227A">
      <w:pPr>
        <w:pStyle w:val="pj"/>
      </w:pPr>
      <w:r>
        <w:t>2) ограничение в распоряжении имуществом налогоплательщика (налогового агента);</w:t>
      </w:r>
    </w:p>
    <w:p w:rsidR="00000000" w:rsidRDefault="0091227A">
      <w:pPr>
        <w:pStyle w:val="pj"/>
      </w:pPr>
      <w:r>
        <w:t>3) обследование имущества, являющегося объектом налогообложения и (или) объектом, связанным с налогообложением, независимо от</w:t>
      </w:r>
      <w:r>
        <w:t xml:space="preserve"> его места нахождения, проводимое на основании предписания;</w:t>
      </w:r>
    </w:p>
    <w:p w:rsidR="00000000" w:rsidRDefault="0091227A">
      <w:pPr>
        <w:pStyle w:val="pj"/>
      </w:pPr>
      <w: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w:t>
      </w:r>
      <w:r>
        <w:t>паратуры), в порядке, определенном настоящим Кодексом;</w:t>
      </w:r>
    </w:p>
    <w:p w:rsidR="00000000" w:rsidRDefault="0091227A">
      <w:pPr>
        <w:pStyle w:val="pj"/>
      </w:pPr>
      <w:r>
        <w:t>5) налоговое обследование.</w:t>
      </w:r>
    </w:p>
    <w:p w:rsidR="00000000" w:rsidRDefault="0091227A">
      <w:pPr>
        <w:pStyle w:val="pj"/>
      </w:pPr>
      <w:r>
        <w:t>2. В качестве понятых могут быть привлечены совершеннолетние, дееспособные граждане в количестве не менее двух человек, не заинтересованные в исходе действий должностного лиц</w:t>
      </w:r>
      <w:r>
        <w:t>а налоговых органов и налогоплательщика (налогового агента).</w:t>
      </w:r>
    </w:p>
    <w:p w:rsidR="00000000" w:rsidRDefault="0091227A">
      <w:pPr>
        <w:pStyle w:val="pj"/>
      </w:pPr>
      <w: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91227A">
      <w:pPr>
        <w:pStyle w:val="pj"/>
      </w:pPr>
      <w:r>
        <w:t xml:space="preserve">4. </w:t>
      </w:r>
      <w:r>
        <w:t>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w:t>
      </w:r>
      <w:r>
        <w:t>рганов.</w:t>
      </w:r>
    </w:p>
    <w:p w:rsidR="00000000" w:rsidRDefault="0091227A">
      <w:pPr>
        <w:pStyle w:val="pj"/>
      </w:pPr>
      <w: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91227A">
      <w:pPr>
        <w:pStyle w:val="pj"/>
      </w:pPr>
      <w:r>
        <w:t>6. В протоколе (акте), составляемом должностным лицом налоговых органов с у</w:t>
      </w:r>
      <w:r>
        <w:t>частием понятых, указываются:</w:t>
      </w:r>
    </w:p>
    <w:p w:rsidR="00000000" w:rsidRDefault="0091227A">
      <w:pPr>
        <w:pStyle w:val="pj"/>
      </w:pPr>
      <w:r>
        <w:t>1) должность, фамилия, имя, отчество (если оно указано в документе, удостоверяющем личность) должностного лица налоговых органов, составившего протокол (акт);</w:t>
      </w:r>
    </w:p>
    <w:p w:rsidR="00000000" w:rsidRDefault="0091227A">
      <w:pPr>
        <w:pStyle w:val="pj"/>
      </w:pPr>
      <w:r>
        <w:t>2) наименование налогового органа;</w:t>
      </w:r>
    </w:p>
    <w:p w:rsidR="00000000" w:rsidRDefault="0091227A">
      <w:pPr>
        <w:pStyle w:val="pj"/>
      </w:pPr>
      <w:r>
        <w:t>3) место и дата совершения дейст</w:t>
      </w:r>
      <w:r>
        <w:t>вия;</w:t>
      </w:r>
    </w:p>
    <w:p w:rsidR="00000000" w:rsidRDefault="0091227A">
      <w:pPr>
        <w:pStyle w:val="pj"/>
      </w:pPr>
      <w:r>
        <w:t>4) фамилия, имя, отчество (если оно указано в документе, удостоверяющем личность),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w:t>
      </w:r>
      <w:r>
        <w:t>ии;</w:t>
      </w:r>
    </w:p>
    <w:p w:rsidR="00000000" w:rsidRDefault="0091227A">
      <w:pPr>
        <w:pStyle w:val="pj"/>
      </w:pPr>
      <w:r>
        <w:t>5) содержание действия и последовательность его проведения;</w:t>
      </w:r>
    </w:p>
    <w:p w:rsidR="00000000" w:rsidRDefault="0091227A">
      <w:pPr>
        <w:pStyle w:val="pj"/>
      </w:pPr>
      <w:r>
        <w:t>6) время начала и окончания действия;</w:t>
      </w:r>
    </w:p>
    <w:p w:rsidR="00000000" w:rsidRDefault="0091227A">
      <w:pPr>
        <w:pStyle w:val="pj"/>
      </w:pPr>
      <w:r>
        <w:t>7) выявленные при совершении действия факты и обстоятельства.</w:t>
      </w:r>
    </w:p>
    <w:p w:rsidR="00000000" w:rsidRDefault="0091227A">
      <w:pPr>
        <w:pStyle w:val="pj"/>
      </w:pPr>
      <w:r>
        <w:t>7. Должностное лицо налоговых органов обязано ознакомить с протоколом (актом) всех лиц, учас</w:t>
      </w:r>
      <w:r>
        <w:t xml:space="preserve">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w:t>
      </w:r>
      <w:r>
        <w:t>протокол (акт).</w:t>
      </w:r>
    </w:p>
    <w:p w:rsidR="00000000" w:rsidRDefault="0091227A">
      <w:pPr>
        <w:pStyle w:val="pj"/>
      </w:pPr>
      <w: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91227A">
      <w:pPr>
        <w:pStyle w:val="pj"/>
      </w:pPr>
      <w:r>
        <w:t>9. Протокол (акт), составленный должностным лицом налоговых органов в порядке, опре</w:t>
      </w:r>
      <w:r>
        <w:t>деленном настоящей статьей, фиксирует и подтверждает факт совершения действий, указанных в пункте 1 настоящей статьи.</w:t>
      </w:r>
    </w:p>
    <w:p w:rsidR="00000000" w:rsidRDefault="0091227A">
      <w:pPr>
        <w:pStyle w:val="pj"/>
      </w:pPr>
      <w:r>
        <w:t> </w:t>
      </w:r>
    </w:p>
    <w:p w:rsidR="00000000" w:rsidRDefault="0091227A">
      <w:pPr>
        <w:pStyle w:val="pji"/>
      </w:pPr>
      <w:bookmarkStart w:id="147" w:name="SUB720000"/>
      <w:bookmarkEnd w:id="147"/>
      <w:r>
        <w:rPr>
          <w:rStyle w:val="s3"/>
        </w:rPr>
        <w:t xml:space="preserve">Статья 72 </w:t>
      </w:r>
      <w:hyperlink r:id="rId780" w:history="1">
        <w:r>
          <w:rPr>
            <w:rStyle w:val="a4"/>
            <w:i/>
            <w:iCs/>
          </w:rPr>
          <w:t>введена в действие</w:t>
        </w:r>
      </w:hyperlink>
      <w:r>
        <w:t xml:space="preserve"> </w:t>
      </w:r>
      <w:r>
        <w:rPr>
          <w:rStyle w:val="s3"/>
        </w:rPr>
        <w:t>с 1 января 2021 года</w:t>
      </w:r>
    </w:p>
    <w:p w:rsidR="00000000" w:rsidRDefault="0091227A">
      <w:pPr>
        <w:pStyle w:val="pj"/>
      </w:pPr>
      <w:r>
        <w:rPr>
          <w:rStyle w:val="s1"/>
        </w:rPr>
        <w:t>Статья 72. Определени</w:t>
      </w:r>
      <w:r>
        <w:rPr>
          <w:rStyle w:val="s1"/>
        </w:rPr>
        <w:t>е дохода физического лица, подлежащего налогообложению, в отдельных случаях, в том числе косвенным методом</w:t>
      </w:r>
    </w:p>
    <w:p w:rsidR="00000000" w:rsidRDefault="0091227A">
      <w:pPr>
        <w:pStyle w:val="pji"/>
      </w:pPr>
      <w:r>
        <w:rPr>
          <w:rStyle w:val="s3"/>
        </w:rPr>
        <w:t xml:space="preserve">Пункт 1 изложен в редакции </w:t>
      </w:r>
      <w:hyperlink r:id="rId781" w:anchor="sub_id=72" w:history="1">
        <w:r>
          <w:rPr>
            <w:rStyle w:val="a4"/>
            <w:i/>
            <w:iCs/>
          </w:rPr>
          <w:t>Закона</w:t>
        </w:r>
      </w:hyperlink>
      <w:r>
        <w:t xml:space="preserve"> </w:t>
      </w:r>
      <w:r>
        <w:rPr>
          <w:rStyle w:val="s3"/>
        </w:rPr>
        <w:t>РК от 10.12.20 г. № 382-VI (введен в действие с 1 января 2021 г.) (</w:t>
      </w:r>
      <w:hyperlink r:id="rId782" w:anchor="sub_id=720000" w:history="1">
        <w:r>
          <w:rPr>
            <w:rStyle w:val="a4"/>
            <w:i/>
            <w:iCs/>
          </w:rPr>
          <w:t>см. стар. ред.</w:t>
        </w:r>
      </w:hyperlink>
      <w:r>
        <w:rPr>
          <w:rStyle w:val="s3"/>
        </w:rPr>
        <w:t>)</w:t>
      </w:r>
    </w:p>
    <w:p w:rsidR="00000000" w:rsidRDefault="0091227A">
      <w:pPr>
        <w:pStyle w:val="pj"/>
      </w:pPr>
      <w:r>
        <w:t>1. Определение дохода физического лица, подлежащего налогообложению, в отдельных случаях,</w:t>
      </w:r>
      <w:r>
        <w:t xml:space="preserve"> в том числе косвенным методом, применяется в ходе осуществления налогового контроля в отношении физического лица с целью определения полноты и достоверности сведений, указанных им в налоговых декларациях физического лица, а также по данным уполномоченных </w:t>
      </w:r>
      <w:r>
        <w:t>органов и третьих лиц, влекущих возникновение налогового обязательства по индивидуальному подоходному налогу.</w:t>
      </w:r>
    </w:p>
    <w:p w:rsidR="00000000" w:rsidRDefault="0091227A">
      <w:pPr>
        <w:pStyle w:val="pji"/>
      </w:pPr>
      <w:r>
        <w:rPr>
          <w:rStyle w:val="s3"/>
        </w:rPr>
        <w:t xml:space="preserve">В пункт 2 внесены изменения в соответствии с </w:t>
      </w:r>
      <w:hyperlink r:id="rId783" w:anchor="sub_id=72" w:history="1">
        <w:r>
          <w:rPr>
            <w:rStyle w:val="a4"/>
            <w:i/>
            <w:iCs/>
          </w:rPr>
          <w:t>Законом</w:t>
        </w:r>
      </w:hyperlink>
      <w:r>
        <w:t xml:space="preserve"> </w:t>
      </w:r>
      <w:r>
        <w:rPr>
          <w:rStyle w:val="s3"/>
        </w:rPr>
        <w:t>РК от 10.12.2</w:t>
      </w:r>
      <w:r>
        <w:rPr>
          <w:rStyle w:val="s3"/>
        </w:rPr>
        <w:t>0 г. № 382-VI (введен в действие с 1 января 2021 г.) (</w:t>
      </w:r>
      <w:hyperlink r:id="rId784" w:anchor="sub_id=720200" w:history="1">
        <w:r>
          <w:rPr>
            <w:rStyle w:val="a4"/>
            <w:i/>
            <w:iCs/>
          </w:rPr>
          <w:t>см. стар. ред.</w:t>
        </w:r>
      </w:hyperlink>
      <w:r>
        <w:rPr>
          <w:rStyle w:val="s3"/>
        </w:rPr>
        <w:t>)</w:t>
      </w:r>
    </w:p>
    <w:p w:rsidR="00000000" w:rsidRDefault="0091227A">
      <w:pPr>
        <w:pStyle w:val="pj"/>
      </w:pPr>
      <w:r>
        <w:rPr>
          <w:rStyle w:val="s211"/>
        </w:rPr>
        <w:t xml:space="preserve">2. Сведения, отраженные в </w:t>
      </w:r>
      <w:r>
        <w:t>налоговых декларациях, предусмотренных настоящим Кодексом, а также данные уп</w:t>
      </w:r>
      <w:r>
        <w:t>олномоченных органов и третьих лиц</w:t>
      </w:r>
      <w:r>
        <w:rPr>
          <w:rStyle w:val="s211"/>
        </w:rPr>
        <w:t xml:space="preserve"> могут быть учтены для подтверждения доходов, направленных на осуществление расходов физического лица, вне зависимости от срока исковой давности по налоговому обязательству и требованию, установленного </w:t>
      </w:r>
      <w:hyperlink w:anchor="sub480000" w:history="1">
        <w:r>
          <w:rPr>
            <w:rStyle w:val="a4"/>
          </w:rPr>
          <w:t>статьей 48</w:t>
        </w:r>
      </w:hyperlink>
      <w:r>
        <w:t xml:space="preserve"> </w:t>
      </w:r>
      <w:r>
        <w:rPr>
          <w:rStyle w:val="s211"/>
        </w:rPr>
        <w:t>настоящего Кодекса.</w:t>
      </w:r>
    </w:p>
    <w:p w:rsidR="00000000" w:rsidRDefault="0091227A">
      <w:pPr>
        <w:pStyle w:val="pji"/>
      </w:pPr>
      <w:r>
        <w:rPr>
          <w:rStyle w:val="s3"/>
        </w:rPr>
        <w:t xml:space="preserve">В пункт 3 внесены изменения в соответствии с </w:t>
      </w:r>
      <w:hyperlink r:id="rId785" w:anchor="sub_id=72" w:history="1">
        <w:r>
          <w:rPr>
            <w:rStyle w:val="a4"/>
            <w:i/>
            <w:iCs/>
          </w:rPr>
          <w:t>Законом</w:t>
        </w:r>
      </w:hyperlink>
      <w:r>
        <w:t xml:space="preserve"> </w:t>
      </w:r>
      <w:r>
        <w:rPr>
          <w:rStyle w:val="s3"/>
        </w:rPr>
        <w:t>РК от 10.12.20 г. № 382-VI (введен в действие с 1 января 2021 г.) (</w:t>
      </w:r>
      <w:hyperlink r:id="rId786" w:anchor="sub_id=720300" w:history="1">
        <w:r>
          <w:rPr>
            <w:rStyle w:val="a4"/>
            <w:i/>
            <w:iCs/>
          </w:rPr>
          <w:t>см. стар. ред.</w:t>
        </w:r>
      </w:hyperlink>
      <w:r>
        <w:rPr>
          <w:rStyle w:val="s3"/>
        </w:rPr>
        <w:t>)</w:t>
      </w:r>
    </w:p>
    <w:p w:rsidR="00000000" w:rsidRDefault="0091227A">
      <w:pPr>
        <w:pStyle w:val="pj"/>
      </w:pPr>
      <w:r>
        <w:rPr>
          <w:rStyle w:val="s211"/>
        </w:rPr>
        <w:t xml:space="preserve">3. Отраженные в </w:t>
      </w:r>
      <w:r>
        <w:t>налоговых декларациях, предусмотренных настоящим Кодексом</w:t>
      </w:r>
      <w:r>
        <w:rPr>
          <w:rStyle w:val="s211"/>
        </w:rPr>
        <w:t>, следующие сведения могут быть учтены для подтверждения доходов, направленных на осуществление расходов физического лица, исключительно при наличии подтверждающих документов, выданных компетентным органом иностранного государства в соответствии с законода</w:t>
      </w:r>
      <w:r>
        <w:rPr>
          <w:rStyle w:val="s211"/>
        </w:rPr>
        <w:t>тельством иностранного государства:</w:t>
      </w:r>
    </w:p>
    <w:p w:rsidR="00000000" w:rsidRDefault="0091227A">
      <w:pPr>
        <w:pStyle w:val="pj"/>
      </w:pPr>
      <w:r>
        <w:rPr>
          <w:rStyle w:val="s211"/>
        </w:rPr>
        <w:t xml:space="preserve">1) об имуществе, находящемся в иностранном государстве, в том числе с льготным налогообложением, определяемом в соответствии с </w:t>
      </w:r>
      <w:hyperlink w:anchor="sub2940300" w:history="1">
        <w:r>
          <w:rPr>
            <w:rStyle w:val="a4"/>
          </w:rPr>
          <w:t>пунктом 3 статьи 294</w:t>
        </w:r>
      </w:hyperlink>
      <w:r>
        <w:t xml:space="preserve"> </w:t>
      </w:r>
      <w:r>
        <w:rPr>
          <w:rStyle w:val="s211"/>
        </w:rPr>
        <w:t>настоящего Кодекса;</w:t>
      </w:r>
    </w:p>
    <w:p w:rsidR="00000000" w:rsidRDefault="0091227A">
      <w:pPr>
        <w:pStyle w:val="pj"/>
      </w:pPr>
      <w:r>
        <w:rPr>
          <w:rStyle w:val="s211"/>
        </w:rPr>
        <w:t xml:space="preserve">2) о задолженности </w:t>
      </w:r>
      <w:r>
        <w:rPr>
          <w:rStyle w:val="s211"/>
        </w:rPr>
        <w:t>других лиц перед физическим лицом (дебиторской задолженности) и (или) задолженности физического лица перед другими лицами (кредиторской задолженности) в случае, когда физическое или юридическое лицо, являющееся дебитором и (или) кредитором, расположено и (</w:t>
      </w:r>
      <w:r>
        <w:rPr>
          <w:rStyle w:val="s211"/>
        </w:rPr>
        <w:t xml:space="preserve">или) зарегистрировано в иностранном государстве, в том числе с льготным налогообложением, определяемом в соответствии со </w:t>
      </w:r>
      <w:hyperlink w:anchor="sub2940000" w:history="1">
        <w:r>
          <w:rPr>
            <w:rStyle w:val="a4"/>
          </w:rPr>
          <w:t>статьей 294</w:t>
        </w:r>
      </w:hyperlink>
      <w:r>
        <w:t xml:space="preserve"> </w:t>
      </w:r>
      <w:r>
        <w:rPr>
          <w:rStyle w:val="s211"/>
        </w:rPr>
        <w:t>настоящего Кодекса.</w:t>
      </w:r>
    </w:p>
    <w:p w:rsidR="00000000" w:rsidRDefault="0091227A">
      <w:pPr>
        <w:pStyle w:val="pji"/>
      </w:pPr>
      <w:r>
        <w:rPr>
          <w:rStyle w:val="s3"/>
        </w:rPr>
        <w:t xml:space="preserve">Пункт 4 изложен в редакции </w:t>
      </w:r>
      <w:hyperlink r:id="rId787" w:anchor="sub_id=72" w:history="1">
        <w:r>
          <w:rPr>
            <w:rStyle w:val="a4"/>
            <w:i/>
            <w:iCs/>
          </w:rPr>
          <w:t>Закона</w:t>
        </w:r>
      </w:hyperlink>
      <w:r>
        <w:t xml:space="preserve"> </w:t>
      </w:r>
      <w:r>
        <w:rPr>
          <w:rStyle w:val="s3"/>
        </w:rPr>
        <w:t>РК от 10.12.20 г. № 382-VI (введен в действие с 1 января 2021 г.) (</w:t>
      </w:r>
      <w:hyperlink r:id="rId788" w:anchor="sub_id=720400" w:history="1">
        <w:r>
          <w:rPr>
            <w:rStyle w:val="a4"/>
            <w:i/>
            <w:iCs/>
          </w:rPr>
          <w:t>см. стар. ред.</w:t>
        </w:r>
      </w:hyperlink>
      <w:r>
        <w:rPr>
          <w:rStyle w:val="s3"/>
        </w:rPr>
        <w:t>)</w:t>
      </w:r>
    </w:p>
    <w:p w:rsidR="00000000" w:rsidRDefault="0091227A">
      <w:pPr>
        <w:pStyle w:val="pj"/>
      </w:pPr>
      <w:r>
        <w:t>4. В целях определения дохода физического лица, подлежащего налогообложению, в отдельных случаях, в том числе косвенным методом, налоговые органы используют сведения, полученные от уполномоченных органов, банков второго уровня и организаций, осуществляющих</w:t>
      </w:r>
      <w:r>
        <w:t xml:space="preserve"> отдельные виды банковских операций, третьих лиц, компетентных органов иностранных государств и из других источников информации.</w:t>
      </w:r>
    </w:p>
    <w:p w:rsidR="00000000" w:rsidRDefault="0091227A">
      <w:pPr>
        <w:pStyle w:val="pji"/>
      </w:pPr>
      <w:r>
        <w:rPr>
          <w:rStyle w:val="s3"/>
        </w:rPr>
        <w:t xml:space="preserve">Пункт 5 изложен в редакции </w:t>
      </w:r>
      <w:hyperlink r:id="rId789" w:anchor="sub_id=72" w:history="1">
        <w:r>
          <w:rPr>
            <w:rStyle w:val="a4"/>
            <w:i/>
            <w:iCs/>
          </w:rPr>
          <w:t>Закона</w:t>
        </w:r>
      </w:hyperlink>
      <w:r>
        <w:t xml:space="preserve"> </w:t>
      </w:r>
      <w:r>
        <w:rPr>
          <w:rStyle w:val="s3"/>
        </w:rPr>
        <w:t>РК от 10.12.2</w:t>
      </w:r>
      <w:r>
        <w:rPr>
          <w:rStyle w:val="s3"/>
        </w:rPr>
        <w:t>0 г. № 382-VI (введен в действие с 1 января 2021 г.) (</w:t>
      </w:r>
      <w:hyperlink r:id="rId790" w:anchor="sub_id=720500" w:history="1">
        <w:r>
          <w:rPr>
            <w:rStyle w:val="a4"/>
            <w:i/>
            <w:iCs/>
          </w:rPr>
          <w:t>см. стар. ред.</w:t>
        </w:r>
      </w:hyperlink>
      <w:r>
        <w:rPr>
          <w:rStyle w:val="s3"/>
        </w:rPr>
        <w:t>)</w:t>
      </w:r>
    </w:p>
    <w:p w:rsidR="00000000" w:rsidRDefault="0091227A">
      <w:pPr>
        <w:pStyle w:val="pj"/>
      </w:pPr>
      <w:r>
        <w:t>5. Действия настоящей статьи не применяются в отношении физического лица, состоявшего на регистрационн</w:t>
      </w:r>
      <w:r>
        <w:t xml:space="preserve">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в части определения доходов от осуществления им такой деятельности.</w:t>
      </w:r>
    </w:p>
    <w:p w:rsidR="00000000" w:rsidRDefault="0091227A">
      <w:pPr>
        <w:pStyle w:val="pj"/>
      </w:pPr>
      <w:r>
        <w:rPr>
          <w:rStyle w:val="s211"/>
        </w:rPr>
        <w:t>6. В случае, если доходы физического лица, отраженные в налоговых</w:t>
      </w:r>
      <w:r>
        <w:rPr>
          <w:rStyle w:val="s211"/>
        </w:rPr>
        <w:t xml:space="preserve"> декларациях, не соответствуют его расходам, произведенным в том числе на приобретение имущества, налоговые органы в ходе осуществления налогового контроля физических лиц вправе применить следующие виды косвенного метода определения дохода физического лица</w:t>
      </w:r>
      <w:r>
        <w:rPr>
          <w:rStyle w:val="s211"/>
        </w:rPr>
        <w:t>:</w:t>
      </w:r>
    </w:p>
    <w:p w:rsidR="00000000" w:rsidRDefault="0091227A">
      <w:pPr>
        <w:pStyle w:val="pji"/>
      </w:pPr>
      <w:r>
        <w:rPr>
          <w:rStyle w:val="s3"/>
        </w:rPr>
        <w:t xml:space="preserve">В подпункт 1 внесены изменения в соответствии с </w:t>
      </w:r>
      <w:hyperlink r:id="rId791" w:anchor="sub_id=72" w:history="1">
        <w:r>
          <w:rPr>
            <w:rStyle w:val="a4"/>
            <w:i/>
            <w:iCs/>
          </w:rPr>
          <w:t>Законом</w:t>
        </w:r>
      </w:hyperlink>
      <w:r>
        <w:t xml:space="preserve"> </w:t>
      </w:r>
      <w:r>
        <w:rPr>
          <w:rStyle w:val="s3"/>
        </w:rPr>
        <w:t>РК от 10.12.20 г. № 382-VI (введен в действие с 1 января 2021 г.) (</w:t>
      </w:r>
      <w:hyperlink r:id="rId792" w:anchor="sub_id=720600" w:history="1">
        <w:r>
          <w:rPr>
            <w:rStyle w:val="a4"/>
            <w:i/>
            <w:iCs/>
          </w:rPr>
          <w:t>см. стар. ред.</w:t>
        </w:r>
      </w:hyperlink>
      <w:r>
        <w:rPr>
          <w:rStyle w:val="s3"/>
        </w:rPr>
        <w:t>)</w:t>
      </w:r>
    </w:p>
    <w:p w:rsidR="00000000" w:rsidRDefault="0091227A">
      <w:pPr>
        <w:pStyle w:val="pj"/>
      </w:pPr>
      <w:r>
        <w:rPr>
          <w:rStyle w:val="s211"/>
        </w:rPr>
        <w:t>1) метод прироста стоимости активов используется в случае наличия у физического лица в период, охваченный налоговым контролем, расходов на приобретение имущества, подлежащего государственной или иной регистр</w:t>
      </w:r>
      <w:r>
        <w:rPr>
          <w:rStyle w:val="s211"/>
        </w:rPr>
        <w:t>ации, а также имущества, по которому права и (или) сделки подлежат государственной или иной регистрации.</w:t>
      </w:r>
    </w:p>
    <w:p w:rsidR="00000000" w:rsidRDefault="0091227A">
      <w:pPr>
        <w:pStyle w:val="pj"/>
      </w:pPr>
      <w:r>
        <w:rPr>
          <w:rStyle w:val="s211"/>
        </w:rPr>
        <w:t>Данный метод применяется путем сравнения стоимости прироста имущества, указанного в настоящем подпункте, за определенный период с доходами, отраженными</w:t>
      </w:r>
      <w:r>
        <w:rPr>
          <w:rStyle w:val="s211"/>
        </w:rPr>
        <w:t xml:space="preserve"> в </w:t>
      </w:r>
      <w:r>
        <w:t>налоговых декларациях</w:t>
      </w:r>
      <w:r>
        <w:rPr>
          <w:rStyle w:val="s211"/>
        </w:rPr>
        <w:t>;</w:t>
      </w:r>
    </w:p>
    <w:p w:rsidR="00000000" w:rsidRDefault="0091227A">
      <w:pPr>
        <w:pStyle w:val="pji"/>
      </w:pPr>
      <w:r>
        <w:rPr>
          <w:rStyle w:val="s3"/>
        </w:rPr>
        <w:t xml:space="preserve">В подпункт 2 внесены изменения в соответствии с </w:t>
      </w:r>
      <w:hyperlink r:id="rId793" w:anchor="sub_id=72" w:history="1">
        <w:r>
          <w:rPr>
            <w:rStyle w:val="a4"/>
            <w:i/>
            <w:iCs/>
          </w:rPr>
          <w:t>Законом</w:t>
        </w:r>
      </w:hyperlink>
      <w:r>
        <w:t xml:space="preserve"> </w:t>
      </w:r>
      <w:r>
        <w:rPr>
          <w:rStyle w:val="s3"/>
        </w:rPr>
        <w:t>РК от 10.12.20 г. № 382-VI (введен в действие с 1 января 2021 г.) (</w:t>
      </w:r>
      <w:hyperlink r:id="rId794" w:anchor="sub_id=720600" w:history="1">
        <w:r>
          <w:rPr>
            <w:rStyle w:val="a4"/>
            <w:i/>
            <w:iCs/>
          </w:rPr>
          <w:t>см. стар. ред.</w:t>
        </w:r>
      </w:hyperlink>
      <w:r>
        <w:rPr>
          <w:rStyle w:val="s3"/>
        </w:rPr>
        <w:t>)</w:t>
      </w:r>
    </w:p>
    <w:p w:rsidR="00000000" w:rsidRDefault="0091227A">
      <w:pPr>
        <w:pStyle w:val="pj"/>
      </w:pPr>
      <w:r>
        <w:rPr>
          <w:rStyle w:val="s211"/>
        </w:rPr>
        <w:t>2) метод учета затрат используется в случае наличия у физического лица в период, охваченный налоговым контролем, расходов, не указанных в подпункте 1) настоящего пункта.</w:t>
      </w:r>
    </w:p>
    <w:p w:rsidR="00000000" w:rsidRDefault="0091227A">
      <w:pPr>
        <w:pStyle w:val="pj"/>
      </w:pPr>
      <w:r>
        <w:rPr>
          <w:rStyle w:val="s211"/>
        </w:rPr>
        <w:t xml:space="preserve">Данный метод </w:t>
      </w:r>
      <w:r>
        <w:rPr>
          <w:rStyle w:val="s211"/>
        </w:rPr>
        <w:t xml:space="preserve">применяется путем сравнения расходов физического лица, не указанных в подпункте 1) настоящего пункта, с доходами, отраженными в </w:t>
      </w:r>
      <w:r>
        <w:t>налоговых декларациях</w:t>
      </w:r>
      <w:r>
        <w:rPr>
          <w:rStyle w:val="s211"/>
        </w:rPr>
        <w:t>;</w:t>
      </w:r>
    </w:p>
    <w:p w:rsidR="00000000" w:rsidRDefault="0091227A">
      <w:pPr>
        <w:pStyle w:val="pji"/>
      </w:pPr>
      <w:r>
        <w:rPr>
          <w:rStyle w:val="s3"/>
        </w:rPr>
        <w:t xml:space="preserve">В подпункт 3 внесены изменения в соответствии с </w:t>
      </w:r>
      <w:hyperlink r:id="rId795" w:anchor="sub_id=72" w:history="1">
        <w:r>
          <w:rPr>
            <w:rStyle w:val="a4"/>
            <w:i/>
            <w:iCs/>
          </w:rPr>
          <w:t>Законом</w:t>
        </w:r>
      </w:hyperlink>
      <w:r>
        <w:t xml:space="preserve"> </w:t>
      </w:r>
      <w:r>
        <w:rPr>
          <w:rStyle w:val="s3"/>
        </w:rPr>
        <w:t>РК от 10.12.20 г. № 382-VI (введен в действие с 1 января 2021 г.) (</w:t>
      </w:r>
      <w:hyperlink r:id="rId796" w:anchor="sub_id=720600" w:history="1">
        <w:r>
          <w:rPr>
            <w:rStyle w:val="a4"/>
            <w:i/>
            <w:iCs/>
          </w:rPr>
          <w:t>см. стар. ред.</w:t>
        </w:r>
      </w:hyperlink>
      <w:r>
        <w:rPr>
          <w:rStyle w:val="s3"/>
        </w:rPr>
        <w:t>)</w:t>
      </w:r>
    </w:p>
    <w:p w:rsidR="00000000" w:rsidRDefault="0091227A">
      <w:pPr>
        <w:pStyle w:val="pj"/>
      </w:pPr>
      <w:r>
        <w:rPr>
          <w:rStyle w:val="s211"/>
        </w:rPr>
        <w:t>3) метод учета движения средств на банковских счетах испол</w:t>
      </w:r>
      <w:r>
        <w:rPr>
          <w:rStyle w:val="s211"/>
        </w:rPr>
        <w:t>ьзуется в случае изменения у физического лица в период, охваченный налоговым контролем, денежных накоплений физического лица на счетах в банках второго уровня и организациях, осуществляющих отдельные виды банковских операций.</w:t>
      </w:r>
    </w:p>
    <w:p w:rsidR="00000000" w:rsidRDefault="0091227A">
      <w:pPr>
        <w:pStyle w:val="pj"/>
      </w:pPr>
      <w:r>
        <w:rPr>
          <w:rStyle w:val="s211"/>
        </w:rPr>
        <w:t xml:space="preserve">Данный метод применяется путем сравнения изменения денежных накоплений физического лица на счетах в банках второго уровня и организациях, осуществляющих отдельные виды банковских операций, с доходами, отраженными в </w:t>
      </w:r>
      <w:r>
        <w:t>налоговых декларациях</w:t>
      </w:r>
      <w:r>
        <w:rPr>
          <w:rStyle w:val="s211"/>
        </w:rPr>
        <w:t>.</w:t>
      </w:r>
    </w:p>
    <w:p w:rsidR="00000000" w:rsidRDefault="0091227A">
      <w:pPr>
        <w:pStyle w:val="pj"/>
      </w:pPr>
      <w:r>
        <w:rPr>
          <w:rStyle w:val="s211"/>
        </w:rPr>
        <w:t>7. При осуществлен</w:t>
      </w:r>
      <w:r>
        <w:rPr>
          <w:rStyle w:val="s211"/>
        </w:rPr>
        <w:t>ии налогового контроля в случае необходимости налоговые органы могут использовать комбинацию методов, определенных настоящей статьей.</w:t>
      </w:r>
    </w:p>
    <w:p w:rsidR="00000000" w:rsidRDefault="0091227A">
      <w:pPr>
        <w:pStyle w:val="pj"/>
      </w:pPr>
      <w:r>
        <w:rPr>
          <w:rStyle w:val="s211"/>
        </w:rPr>
        <w:t>8. При применении методов, определенных настоящей статьей, в ходе осуществления налогового контроля учитываются обязательс</w:t>
      </w:r>
      <w:r>
        <w:rPr>
          <w:rStyle w:val="s211"/>
        </w:rPr>
        <w:t>тва физического лица.</w:t>
      </w:r>
    </w:p>
    <w:p w:rsidR="00000000" w:rsidRDefault="0091227A">
      <w:pPr>
        <w:pStyle w:val="pj"/>
      </w:pPr>
      <w:r>
        <w:rPr>
          <w:rStyle w:val="s211"/>
        </w:rPr>
        <w:t xml:space="preserve">9. </w:t>
      </w:r>
      <w:hyperlink r:id="rId797" w:history="1">
        <w:r>
          <w:rPr>
            <w:rStyle w:val="a4"/>
          </w:rPr>
          <w:t>Порядок</w:t>
        </w:r>
      </w:hyperlink>
      <w:r>
        <w:t xml:space="preserve"> </w:t>
      </w:r>
      <w:r>
        <w:rPr>
          <w:rStyle w:val="s211"/>
        </w:rPr>
        <w:t>определения доходов физического лица методами, указанными в настоящей статье, определяется уполномоченным органом.</w:t>
      </w:r>
    </w:p>
    <w:p w:rsidR="00000000" w:rsidRDefault="0091227A">
      <w:pPr>
        <w:pStyle w:val="pj"/>
      </w:pPr>
      <w:r>
        <w:t> </w:t>
      </w:r>
    </w:p>
    <w:p w:rsidR="00000000" w:rsidRDefault="0091227A">
      <w:pPr>
        <w:pStyle w:val="pj"/>
      </w:pPr>
      <w:bookmarkStart w:id="148" w:name="SUB730000"/>
      <w:bookmarkEnd w:id="148"/>
      <w:r>
        <w:rPr>
          <w:rStyle w:val="s1"/>
        </w:rPr>
        <w:t>Статья 73. Содействие налогоплательщикам</w:t>
      </w:r>
    </w:p>
    <w:p w:rsidR="00000000" w:rsidRDefault="0091227A">
      <w:pPr>
        <w:pStyle w:val="pj"/>
      </w:pPr>
      <w:r>
        <w:t>1. Налоговые органы оказывают содействие налогоплательщикам (налоговым агентам) путем:</w:t>
      </w:r>
    </w:p>
    <w:p w:rsidR="00000000" w:rsidRDefault="0091227A">
      <w:pPr>
        <w:pStyle w:val="pj"/>
      </w:pPr>
      <w:r>
        <w:t>1) разъяснения налогового законодательства Республики Казахстан;</w:t>
      </w:r>
    </w:p>
    <w:p w:rsidR="00000000" w:rsidRDefault="0091227A">
      <w:pPr>
        <w:pStyle w:val="pj"/>
      </w:pPr>
      <w:r>
        <w:t>2) представления сведений о порядке осуществления расчетов с бюджетом по исполнению налогового обязатель</w:t>
      </w:r>
      <w:r>
        <w:t>ства;</w:t>
      </w:r>
    </w:p>
    <w:p w:rsidR="00000000" w:rsidRDefault="0091227A">
      <w:pPr>
        <w:pStyle w:val="pj"/>
      </w:pPr>
      <w:r>
        <w:t>3) предоставления программного обеспечения для представления налоговой отчетности, иной отчетности, установленной настоящим Кодексом, в электронной форме с формированием электронного платежного документа по уплате налогов и платежей в бюджет;</w:t>
      </w:r>
    </w:p>
    <w:p w:rsidR="00000000" w:rsidRDefault="0091227A">
      <w:pPr>
        <w:pStyle w:val="pj"/>
      </w:pPr>
      <w:r>
        <w:t>4) пред</w:t>
      </w:r>
      <w:r>
        <w:t>ставления сведений о наличии налоговых обязательств по налогу на транспортные средства, земельному налогу и налогу на имущество физических лиц;</w:t>
      </w:r>
    </w:p>
    <w:p w:rsidR="00000000" w:rsidRDefault="0091227A">
      <w:pPr>
        <w:pStyle w:val="pj"/>
      </w:pPr>
      <w:r>
        <w:t>5) обеспечения функционирования интернет-ресурсов налоговых органов;</w:t>
      </w:r>
    </w:p>
    <w:p w:rsidR="00000000" w:rsidRDefault="0091227A">
      <w:pPr>
        <w:pStyle w:val="pji"/>
      </w:pPr>
      <w:r>
        <w:rPr>
          <w:rStyle w:val="s3"/>
        </w:rPr>
        <w:t xml:space="preserve">Подпункт 6 </w:t>
      </w:r>
      <w:hyperlink r:id="rId798"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211"/>
        </w:rPr>
        <w:t xml:space="preserve">6) приема мобильными группами налоговых органов деклараций физических лиц в </w:t>
      </w:r>
      <w:hyperlink r:id="rId799" w:history="1">
        <w:r>
          <w:rPr>
            <w:rStyle w:val="a4"/>
          </w:rPr>
          <w:t>порядке</w:t>
        </w:r>
      </w:hyperlink>
      <w:r>
        <w:rPr>
          <w:rStyle w:val="s2"/>
        </w:rPr>
        <w:t>,</w:t>
      </w:r>
      <w:r>
        <w:rPr>
          <w:rStyle w:val="s211"/>
        </w:rPr>
        <w:t xml:space="preserve"> </w:t>
      </w:r>
      <w:r>
        <w:rPr>
          <w:rStyle w:val="s211"/>
        </w:rPr>
        <w:t>определенном уполномоченным органом.</w:t>
      </w:r>
    </w:p>
    <w:p w:rsidR="00000000" w:rsidRDefault="0091227A">
      <w:pPr>
        <w:pStyle w:val="pj"/>
      </w:pPr>
      <w:r>
        <w:rPr>
          <w:rStyle w:val="s211"/>
        </w:rPr>
        <w:t>В целях настоящего Кодекса мобильной группой налогового органа является выездная группа, состоящая из сотрудников налоговых органов, оказывающих консультации по составлению деклараций физических лиц и осуществляющих при</w:t>
      </w:r>
      <w:r>
        <w:rPr>
          <w:rStyle w:val="s211"/>
        </w:rPr>
        <w:t>ем таких деклараций от отдельных категорий налогоплательщиков;</w:t>
      </w:r>
    </w:p>
    <w:p w:rsidR="00000000" w:rsidRDefault="0091227A">
      <w:pPr>
        <w:pStyle w:val="pj"/>
      </w:pPr>
      <w:r>
        <w:t>7) проведения мероприятий, направленных на повышение налоговой культуры;</w:t>
      </w:r>
    </w:p>
    <w:p w:rsidR="00000000" w:rsidRDefault="0091227A">
      <w:pPr>
        <w:pStyle w:val="pj"/>
      </w:pPr>
      <w:r>
        <w:t>8) проведения мероприятий по устранению причин и условий, способствующих совершению нарушений налогового законодательств</w:t>
      </w:r>
      <w:r>
        <w:t>а Республики Казахстан;</w:t>
      </w:r>
    </w:p>
    <w:p w:rsidR="00000000" w:rsidRDefault="0091227A">
      <w:pPr>
        <w:pStyle w:val="pji"/>
      </w:pPr>
      <w:r>
        <w:rPr>
          <w:rStyle w:val="s3"/>
        </w:rPr>
        <w:t xml:space="preserve">Пункт дополнен подпунктом 9 в соответствии с </w:t>
      </w:r>
      <w:hyperlink r:id="rId800" w:anchor="sub_id=73"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9) направления информационных со</w:t>
      </w:r>
      <w:r>
        <w:t>общений посредством сервисных программных продуктов, в том числе руководителю и (или) ответственному работнику по расчетам с бюджетом.</w:t>
      </w:r>
    </w:p>
    <w:p w:rsidR="00000000" w:rsidRDefault="0091227A">
      <w:pPr>
        <w:pStyle w:val="pj"/>
      </w:pPr>
      <w:r>
        <w:t>Положения настоящего подпункта не распространяются на субъекты крупного предпринимательства.</w:t>
      </w:r>
    </w:p>
    <w:p w:rsidR="00000000" w:rsidRDefault="0091227A">
      <w:pPr>
        <w:pStyle w:val="pj"/>
      </w:pPr>
      <w:r>
        <w:t>2. Пропаганда налогового зак</w:t>
      </w:r>
      <w:r>
        <w:t>онодательства Республики Казахстан имеет своей целью повышение информированности налогоплательщиков (налоговых агентов) по налоговым вопросам, в том числе путем доведения до их сведения положений налогового законодательства Республики Казахстан и внесенных</w:t>
      </w:r>
      <w:r>
        <w:t xml:space="preserve"> в него изменений и дополнений, а также информации по вопросам, связанным с исполнением налогового обязательства.</w:t>
      </w:r>
    </w:p>
    <w:p w:rsidR="00000000" w:rsidRDefault="0091227A">
      <w:pPr>
        <w:pStyle w:val="pj"/>
      </w:pPr>
      <w:r>
        <w:t>Налоговые органы осуществляют пропаганду налогового законодательства Республики Казахстан путем проведения семинаров, заседаний, встреч с нало</w:t>
      </w:r>
      <w:r>
        <w:t>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w:t>
      </w:r>
      <w:r>
        <w:t>ормации, средств телефонной и сотовой связи.</w:t>
      </w:r>
    </w:p>
    <w:p w:rsidR="00000000" w:rsidRDefault="0091227A">
      <w:pPr>
        <w:pStyle w:val="pj"/>
      </w:pPr>
      <w:r>
        <w:t>3. 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w:t>
      </w:r>
      <w:r>
        <w:t>го документа, реквизитах, необходимых для заполнения платежного документа.</w:t>
      </w:r>
    </w:p>
    <w:p w:rsidR="00000000" w:rsidRDefault="0091227A">
      <w:pPr>
        <w:pStyle w:val="pj"/>
      </w:pPr>
      <w:r>
        <w:t>4. Программное обеспечение предоставляется с приложением инструктивного материала по его установке, что дает возможность для формирования электронного платежного документа на уплату</w:t>
      </w:r>
      <w:r>
        <w:t xml:space="preserve"> налогов и платежей в бюджет.</w:t>
      </w:r>
    </w:p>
    <w:p w:rsidR="00000000" w:rsidRDefault="0091227A">
      <w:pPr>
        <w:pStyle w:val="pj"/>
      </w:pPr>
      <w:r>
        <w:t xml:space="preserve">5. Налоговые органы представляют физическим лицам сведения об исчисленных налоговыми органами суммах налоговых обязательств по налогу на имущество, земельному налогу и налогу на транспортные средства физических лиц и (или) об </w:t>
      </w:r>
      <w:r>
        <w:t>имеющейся сумме налоговой задолженности путем:</w:t>
      </w:r>
    </w:p>
    <w:p w:rsidR="00000000" w:rsidRDefault="0091227A">
      <w:pPr>
        <w:pStyle w:val="pj"/>
      </w:pPr>
      <w:r>
        <w:t>1) размещения на интернет-ресурсах налоговых органов;</w:t>
      </w:r>
    </w:p>
    <w:p w:rsidR="00000000" w:rsidRDefault="0091227A">
      <w:pPr>
        <w:pStyle w:val="pj"/>
      </w:pPr>
      <w:r>
        <w:t>2) указания в документах, применяемых для расчетов поставщиком коммунальных услуг;</w:t>
      </w:r>
    </w:p>
    <w:p w:rsidR="00000000" w:rsidRDefault="0091227A">
      <w:pPr>
        <w:pStyle w:val="pj"/>
      </w:pPr>
      <w:r>
        <w:t>3) направления на адреса электронной почты налогоплательщика;</w:t>
      </w:r>
    </w:p>
    <w:p w:rsidR="00000000" w:rsidRDefault="0091227A">
      <w:pPr>
        <w:pStyle w:val="pj"/>
      </w:pPr>
      <w:r>
        <w:t>4) направл</w:t>
      </w:r>
      <w:r>
        <w:t>ения короткого текстового сообщения на номера сотовых телефонов, представленные налогоплательщиком;</w:t>
      </w:r>
    </w:p>
    <w:p w:rsidR="00000000" w:rsidRDefault="0091227A">
      <w:pPr>
        <w:pStyle w:val="pji"/>
      </w:pPr>
      <w:r>
        <w:rPr>
          <w:rStyle w:val="s3"/>
        </w:rPr>
        <w:t xml:space="preserve">Пункт дополнен подпунктом 5 в соответствии с </w:t>
      </w:r>
      <w:hyperlink r:id="rId801" w:anchor="sub_id=73" w:history="1">
        <w:r>
          <w:rPr>
            <w:rStyle w:val="a4"/>
            <w:i/>
            <w:iCs/>
          </w:rPr>
          <w:t>Законом</w:t>
        </w:r>
      </w:hyperlink>
      <w:r>
        <w:rPr>
          <w:rStyle w:val="s3"/>
        </w:rPr>
        <w:t xml:space="preserve"> РК от 20.12.21 г. № 85-</w:t>
      </w:r>
      <w:r>
        <w:rPr>
          <w:rStyle w:val="s3"/>
        </w:rPr>
        <w:t>VII (введен в действие с 1 января 2022 г.)</w:t>
      </w:r>
    </w:p>
    <w:p w:rsidR="00000000" w:rsidRDefault="0091227A">
      <w:pPr>
        <w:pStyle w:val="pj"/>
      </w:pPr>
      <w:r>
        <w:t>5) направления через налоговое мобильное приложение.</w:t>
      </w:r>
    </w:p>
    <w:p w:rsidR="00000000" w:rsidRDefault="0091227A">
      <w:pPr>
        <w:pStyle w:val="pj"/>
      </w:pPr>
      <w:r>
        <w:t>Для получения данных услуг налогоплательщик предоставляет в налоговый орган по месту жительства в письменной форме адреса электронной почты, номера сотовых теле</w:t>
      </w:r>
      <w:r>
        <w:t>фонов.</w:t>
      </w:r>
    </w:p>
    <w:p w:rsidR="00000000" w:rsidRDefault="0091227A">
      <w:pPr>
        <w:pStyle w:val="pj"/>
      </w:pPr>
      <w:r>
        <w:t>6.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91227A">
      <w:pPr>
        <w:pStyle w:val="pj"/>
      </w:pPr>
      <w:r>
        <w:t> </w:t>
      </w:r>
    </w:p>
    <w:p w:rsidR="00000000" w:rsidRDefault="0091227A">
      <w:pPr>
        <w:pStyle w:val="pj"/>
      </w:pPr>
      <w:r>
        <w:t> </w:t>
      </w:r>
    </w:p>
    <w:p w:rsidR="00000000" w:rsidRDefault="0091227A">
      <w:pPr>
        <w:pStyle w:val="pc"/>
      </w:pPr>
      <w:bookmarkStart w:id="149" w:name="SUB740000"/>
      <w:bookmarkEnd w:id="149"/>
      <w:r>
        <w:rPr>
          <w:rStyle w:val="s1"/>
        </w:rPr>
        <w:t>Глава 9. РЕГИСТРАЦИЯ НАЛОГОПЛАТЕЛЬЩИКА</w:t>
      </w:r>
      <w:r>
        <w:rPr>
          <w:rStyle w:val="s1"/>
        </w:rPr>
        <w:br/>
        <w:t>В НАЛОГОВЫХ ОРГАНАХ</w:t>
      </w:r>
    </w:p>
    <w:p w:rsidR="00000000" w:rsidRDefault="0091227A">
      <w:pPr>
        <w:pStyle w:val="pj"/>
      </w:pPr>
      <w:r>
        <w:t> </w:t>
      </w:r>
    </w:p>
    <w:p w:rsidR="00000000" w:rsidRDefault="0091227A">
      <w:pPr>
        <w:pStyle w:val="pj"/>
      </w:pPr>
      <w:r>
        <w:rPr>
          <w:rStyle w:val="s1"/>
        </w:rPr>
        <w:t>Статья 74. Общие положения</w:t>
      </w:r>
    </w:p>
    <w:p w:rsidR="00000000" w:rsidRDefault="0091227A">
      <w:pPr>
        <w:pStyle w:val="pj"/>
      </w:pPr>
      <w:r>
        <w:t>1. Уполно</w:t>
      </w:r>
      <w:r>
        <w:t>моченный орган ведет учет налогоплательщиков путем формирования государственной базы данных налогоплательщиков.</w:t>
      </w:r>
    </w:p>
    <w:p w:rsidR="00000000" w:rsidRDefault="0091227A">
      <w:pPr>
        <w:pStyle w:val="pj"/>
      </w:pPr>
      <w:r>
        <w:t>2. Государственная база данных налогоплательщиков является информационной системой, предназначенной для осуществления учета налогоплательщиков.</w:t>
      </w:r>
    </w:p>
    <w:p w:rsidR="00000000" w:rsidRDefault="0091227A">
      <w:pPr>
        <w:pStyle w:val="pj"/>
      </w:pPr>
      <w:r>
        <w:t>3. Формирование государственной базы данных налогоплательщиков заключается:</w:t>
      </w:r>
    </w:p>
    <w:p w:rsidR="00000000" w:rsidRDefault="0091227A">
      <w:pPr>
        <w:pStyle w:val="pj"/>
      </w:pPr>
      <w: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91227A">
      <w:pPr>
        <w:pStyle w:val="pj"/>
      </w:pPr>
      <w:r>
        <w:t>2) в регистрационном учете налогоплательщика:</w:t>
      </w:r>
    </w:p>
    <w:p w:rsidR="00000000" w:rsidRDefault="0091227A">
      <w:pPr>
        <w:pStyle w:val="pj"/>
      </w:pPr>
      <w:r>
        <w:t xml:space="preserve">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p>
    <w:p w:rsidR="00000000" w:rsidRDefault="0091227A">
      <w:pPr>
        <w:pStyle w:val="pj"/>
      </w:pPr>
      <w:r>
        <w:t>по налогу на добавленную стоимость;</w:t>
      </w:r>
    </w:p>
    <w:p w:rsidR="00000000" w:rsidRDefault="0091227A">
      <w:pPr>
        <w:pStyle w:val="pji"/>
      </w:pPr>
      <w:r>
        <w:rPr>
          <w:rStyle w:val="s3"/>
        </w:rPr>
        <w:t xml:space="preserve">Абзац четвертый подпункта 2 </w:t>
      </w:r>
      <w:hyperlink r:id="rId802" w:anchor="sub_id=20000" w:history="1">
        <w:r>
          <w:rPr>
            <w:rStyle w:val="a4"/>
            <w:i/>
            <w:iCs/>
          </w:rPr>
          <w:t>действовал</w:t>
        </w:r>
      </w:hyperlink>
      <w:r>
        <w:t xml:space="preserve"> </w:t>
      </w:r>
      <w:r>
        <w:rPr>
          <w:rStyle w:val="s3"/>
        </w:rPr>
        <w:t>до 1 января 2020 года (</w:t>
      </w:r>
      <w:hyperlink r:id="rId803" w:anchor="sub_id=740300" w:history="1">
        <w:r>
          <w:rPr>
            <w:rStyle w:val="a4"/>
            <w:i/>
            <w:iCs/>
          </w:rPr>
          <w:t>см. стар. ред.</w:t>
        </w:r>
      </w:hyperlink>
      <w:r>
        <w:rPr>
          <w:rStyle w:val="s3"/>
        </w:rPr>
        <w:t>)</w:t>
      </w:r>
    </w:p>
    <w:p w:rsidR="00000000" w:rsidRDefault="0091227A">
      <w:pPr>
        <w:pStyle w:val="pji"/>
      </w:pPr>
      <w:r>
        <w:rPr>
          <w:rStyle w:val="s3"/>
        </w:rPr>
        <w:t xml:space="preserve">См.: </w:t>
      </w:r>
      <w:hyperlink r:id="rId804" w:history="1">
        <w:r>
          <w:rPr>
            <w:rStyle w:val="a4"/>
            <w:i/>
            <w:iCs/>
          </w:rPr>
          <w:t>Письмо</w:t>
        </w:r>
      </w:hyperlink>
      <w:r>
        <w:t xml:space="preserve"> </w:t>
      </w:r>
      <w:r>
        <w:rPr>
          <w:rStyle w:val="s3"/>
        </w:rPr>
        <w:t>КГД МФ от 11 октября 2019 года № КГД-14-1/21762-И «О переходе на применение и использование ЭЦП Национального удостоверяющего центра (НУЦ)»</w:t>
      </w:r>
    </w:p>
    <w:p w:rsidR="00000000" w:rsidRDefault="0091227A">
      <w:pPr>
        <w:pStyle w:val="pj"/>
      </w:pPr>
      <w:r>
        <w:t>в качестве налогоплательщика, осуществляющего отдельные виды деятельности.</w:t>
      </w:r>
    </w:p>
    <w:p w:rsidR="00000000" w:rsidRDefault="0091227A">
      <w:pPr>
        <w:pStyle w:val="pj"/>
      </w:pPr>
      <w:r>
        <w:t>4. Регистрация физического лица, ю</w:t>
      </w:r>
      <w:r>
        <w:t>ридического лица, структурных подразделений юридического лица в качестве налогоплательщика включает в себя:</w:t>
      </w:r>
    </w:p>
    <w:p w:rsidR="00000000" w:rsidRDefault="0091227A">
      <w:pPr>
        <w:pStyle w:val="pj"/>
      </w:pPr>
      <w:r>
        <w:t>1) внесение сведений о данных лицах в государственную базу данных налогоплательщиков;</w:t>
      </w:r>
    </w:p>
    <w:p w:rsidR="00000000" w:rsidRDefault="0091227A">
      <w:pPr>
        <w:pStyle w:val="pj"/>
      </w:pPr>
      <w:r>
        <w:t>2) изменение и (или) дополнение регистрационных данных в госуд</w:t>
      </w:r>
      <w:r>
        <w:t>арственной базе данных налогоплательщиков;</w:t>
      </w:r>
    </w:p>
    <w:p w:rsidR="00000000" w:rsidRDefault="0091227A">
      <w:pPr>
        <w:pStyle w:val="pj"/>
      </w:pPr>
      <w:r>
        <w:t>3) исключение сведений о налогоплательщике из государственной базы данных налогоплательщиков.</w:t>
      </w:r>
    </w:p>
    <w:p w:rsidR="00000000" w:rsidRDefault="0091227A">
      <w:pPr>
        <w:pStyle w:val="pj"/>
      </w:pPr>
      <w:r>
        <w:t>5. Регистрационный учет налогоплательщика включает в себя постановку налогоплательщика на регистрационный учет, указанн</w:t>
      </w:r>
      <w:r>
        <w:t>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p>
    <w:p w:rsidR="00000000" w:rsidRDefault="0091227A">
      <w:pPr>
        <w:pStyle w:val="pj"/>
      </w:pPr>
      <w:r>
        <w:t>6. Регистрационными данными налогоплательщика являются сведен</w:t>
      </w:r>
      <w:r>
        <w:t>ия о налогоплательщике, представленные или заявленные в налоговые органы:</w:t>
      </w:r>
    </w:p>
    <w:p w:rsidR="00000000" w:rsidRDefault="0091227A">
      <w:pPr>
        <w:pStyle w:val="pj"/>
      </w:pPr>
      <w:r>
        <w:t>1) уполномоченными государственными органами;</w:t>
      </w:r>
    </w:p>
    <w:p w:rsidR="00000000" w:rsidRDefault="0091227A">
      <w:pPr>
        <w:pStyle w:val="pj"/>
      </w:pPr>
      <w:r>
        <w:t xml:space="preserve">2) банками второго уровня или организациями, осуществляющими отдельные виды банковских операций, в соответствии с </w:t>
      </w:r>
      <w:hyperlink w:anchor="sub240000" w:history="1">
        <w:r>
          <w:rPr>
            <w:rStyle w:val="a4"/>
          </w:rPr>
          <w:t>подпунктами 1) и 7) статьи 24</w:t>
        </w:r>
      </w:hyperlink>
      <w:r>
        <w:t xml:space="preserve"> настоящего Кодекса;</w:t>
      </w:r>
    </w:p>
    <w:p w:rsidR="00000000" w:rsidRDefault="0091227A">
      <w:pPr>
        <w:pStyle w:val="pj"/>
      </w:pPr>
      <w:r>
        <w:t>3) налогоплательщиком.</w:t>
      </w:r>
    </w:p>
    <w:p w:rsidR="00000000" w:rsidRDefault="0091227A">
      <w:pPr>
        <w:pStyle w:val="pj"/>
      </w:pPr>
      <w:r>
        <w:t>7. В целях настоящего Кодекса признается:</w:t>
      </w:r>
    </w:p>
    <w:p w:rsidR="00000000" w:rsidRDefault="0091227A">
      <w:pPr>
        <w:pStyle w:val="pj"/>
      </w:pPr>
      <w:r>
        <w:t>1) местом жительства физического лица - место регистрации гражданина в соответствии с законодательством Республики Казахстан в обла</w:t>
      </w:r>
      <w:r>
        <w:t>сти миграции населения;</w:t>
      </w:r>
    </w:p>
    <w:p w:rsidR="00000000" w:rsidRDefault="0091227A">
      <w:pPr>
        <w:pStyle w:val="pj"/>
      </w:pPr>
      <w:r>
        <w:t>2) местом жительства гражданина Республики Казахстан, проживающего за пределами Республики Казахстан, не имеющего места регистрации в Республике Казахстан, - место последней регистрации гражданина в Республике Казахстан в соответств</w:t>
      </w:r>
      <w:r>
        <w:t>ии с законодательством Республики Казахстан в области миграции населения;</w:t>
      </w:r>
    </w:p>
    <w:p w:rsidR="00000000" w:rsidRDefault="0091227A">
      <w:pPr>
        <w:pStyle w:val="pj"/>
      </w:pPr>
      <w:r>
        <w:t xml:space="preserve">3) местом нахождения индивидуального предпринимателя и </w:t>
      </w:r>
      <w:hyperlink w:anchor="sub10119" w:history="1">
        <w:r>
          <w:rPr>
            <w:rStyle w:val="a4"/>
          </w:rPr>
          <w:t>лица, занимающегося частной практикой</w:t>
        </w:r>
      </w:hyperlink>
      <w:r>
        <w:rPr>
          <w:rStyle w:val="s2"/>
        </w:rPr>
        <w:t>,</w:t>
      </w:r>
      <w:r>
        <w:t xml:space="preserve"> - место преимущественного осуществления деятельности инди</w:t>
      </w:r>
      <w:r>
        <w:t xml:space="preserve">видуального предпринимателя и </w:t>
      </w:r>
      <w:r>
        <w:rPr>
          <w:rStyle w:val="s0"/>
        </w:rPr>
        <w:t>лица, занимающегося частной практикой</w:t>
      </w:r>
      <w:r>
        <w:t xml:space="preserve">, заявленное при постановке на регистрационный учет в налоговом органе в качестве индивидуального предпринимателя и </w:t>
      </w:r>
      <w:r>
        <w:rPr>
          <w:rStyle w:val="s0"/>
        </w:rPr>
        <w:t>лица, занимающегося частной практикой</w:t>
      </w:r>
      <w:r>
        <w:t>;</w:t>
      </w:r>
    </w:p>
    <w:p w:rsidR="00000000" w:rsidRDefault="0091227A">
      <w:pPr>
        <w:pStyle w:val="pj"/>
      </w:pPr>
      <w:r>
        <w:t xml:space="preserve">4) местом нахождения юридического </w:t>
      </w:r>
      <w:r>
        <w:t>лица-резидента, его структурного подразделения, структурного подразделения юридического лица-нерезидента - место нахождения его постоянно действующего органа, внесенное в Национальный реестр бизнес-идентификационных номеров;</w:t>
      </w:r>
    </w:p>
    <w:p w:rsidR="00000000" w:rsidRDefault="0091227A">
      <w:pPr>
        <w:pStyle w:val="pj"/>
      </w:pPr>
      <w:r>
        <w:t>5) местом нахождения юридическо</w:t>
      </w:r>
      <w:r>
        <w:t>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91227A">
      <w:pPr>
        <w:pStyle w:val="pj"/>
      </w:pPr>
      <w:r>
        <w:t>6)</w:t>
      </w:r>
      <w:r>
        <w:t xml:space="preserve">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w:t>
      </w:r>
      <w:r>
        <w:t xml:space="preserve">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91227A">
      <w:pPr>
        <w:pStyle w:val="pji"/>
      </w:pPr>
      <w:r>
        <w:rPr>
          <w:rStyle w:val="s3"/>
        </w:rPr>
        <w:t>В подпункт 7 внесены изменения в соответстви</w:t>
      </w:r>
      <w:r>
        <w:rPr>
          <w:rStyle w:val="s3"/>
        </w:rPr>
        <w:t xml:space="preserve">и с </w:t>
      </w:r>
      <w:hyperlink r:id="rId805" w:anchor="sub_id=74" w:history="1">
        <w:r>
          <w:rPr>
            <w:rStyle w:val="a4"/>
            <w:i/>
            <w:iCs/>
          </w:rPr>
          <w:t>Законом</w:t>
        </w:r>
      </w:hyperlink>
      <w:r>
        <w:t xml:space="preserve"> </w:t>
      </w:r>
      <w:r>
        <w:rPr>
          <w:rStyle w:val="s3"/>
        </w:rPr>
        <w:t>РК от 10.12.20 г. № 382-VI (введен в действие с 1 января 2021 г.) (</w:t>
      </w:r>
      <w:hyperlink r:id="rId806" w:anchor="sub_id=740707" w:history="1">
        <w:r>
          <w:rPr>
            <w:rStyle w:val="a4"/>
            <w:i/>
            <w:iCs/>
          </w:rPr>
          <w:t>см. стар. ред</w:t>
        </w:r>
        <w:r>
          <w:rPr>
            <w:rStyle w:val="a4"/>
            <w:i/>
            <w:iCs/>
          </w:rPr>
          <w:t>.</w:t>
        </w:r>
      </w:hyperlink>
      <w:r>
        <w:rPr>
          <w:rStyle w:val="s3"/>
        </w:rPr>
        <w:t>)</w:t>
      </w:r>
    </w:p>
    <w:p w:rsidR="00000000" w:rsidRDefault="0091227A">
      <w:pPr>
        <w:pStyle w:val="pj"/>
      </w:pPr>
      <w:r>
        <w:t xml:space="preserve">7) местом пребывания иностранца или лица без гражданства - место временного пребывания иностранца или лица без гражданства, определенное в соответствии с </w:t>
      </w:r>
      <w:hyperlink r:id="rId807" w:anchor="sub_id=400000" w:history="1">
        <w:r>
          <w:rPr>
            <w:rStyle w:val="a4"/>
          </w:rPr>
          <w:t>законодательств</w:t>
        </w:r>
        <w:r>
          <w:rPr>
            <w:rStyle w:val="a4"/>
          </w:rPr>
          <w:t>ом</w:t>
        </w:r>
      </w:hyperlink>
      <w:r>
        <w:t xml:space="preserve"> Республики Казахстан в области миграции населения.</w:t>
      </w:r>
    </w:p>
    <w:p w:rsidR="00000000" w:rsidRDefault="0091227A">
      <w:pPr>
        <w:pStyle w:val="pj"/>
      </w:pPr>
      <w: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6580000" w:history="1">
        <w:r>
          <w:rPr>
            <w:rStyle w:val="a4"/>
          </w:rPr>
          <w:t>статьей 658</w:t>
        </w:r>
      </w:hyperlink>
      <w: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91227A">
      <w:pPr>
        <w:pStyle w:val="pji"/>
      </w:pPr>
      <w:r>
        <w:rPr>
          <w:rStyle w:val="s3"/>
        </w:rPr>
        <w:t xml:space="preserve">См: </w:t>
      </w:r>
      <w:hyperlink r:id="rId808" w:history="1">
        <w:r>
          <w:rPr>
            <w:rStyle w:val="a4"/>
            <w:i/>
            <w:iCs/>
          </w:rPr>
          <w:t>Правила</w:t>
        </w:r>
      </w:hyperlink>
      <w:r>
        <w:t xml:space="preserve"> </w:t>
      </w:r>
      <w:r>
        <w:rPr>
          <w:rStyle w:val="s3"/>
        </w:rPr>
        <w:t>оказания государственной услуги «Регистрация налогоплательщиков» (приложение 2 к приказу исполняющего обязанности Министра финансов от 10 июля 2020 года № 665)</w:t>
      </w:r>
    </w:p>
    <w:p w:rsidR="00000000" w:rsidRDefault="0091227A">
      <w:pPr>
        <w:pStyle w:val="pj"/>
      </w:pPr>
      <w:r>
        <w:rPr>
          <w:b/>
          <w:bCs/>
        </w:rPr>
        <w:t> </w:t>
      </w:r>
    </w:p>
    <w:p w:rsidR="00000000" w:rsidRDefault="0091227A">
      <w:pPr>
        <w:pStyle w:val="pj"/>
      </w:pPr>
      <w:r>
        <w:t> </w:t>
      </w:r>
    </w:p>
    <w:p w:rsidR="00000000" w:rsidRDefault="0091227A">
      <w:pPr>
        <w:pStyle w:val="pc"/>
      </w:pPr>
      <w:bookmarkStart w:id="150" w:name="SUB750000"/>
      <w:bookmarkEnd w:id="150"/>
      <w:r>
        <w:rPr>
          <w:rStyle w:val="s1"/>
        </w:rPr>
        <w:t>Параграф 1. Регистрация в качестве налогоплательщика</w:t>
      </w:r>
    </w:p>
    <w:p w:rsidR="00000000" w:rsidRDefault="0091227A">
      <w:pPr>
        <w:pStyle w:val="pc"/>
      </w:pPr>
      <w:r>
        <w:rPr>
          <w:rStyle w:val="s1"/>
        </w:rPr>
        <w:t> </w:t>
      </w:r>
    </w:p>
    <w:p w:rsidR="00000000" w:rsidRDefault="0091227A">
      <w:pPr>
        <w:pStyle w:val="pj"/>
      </w:pPr>
      <w:r>
        <w:rPr>
          <w:rStyle w:val="s1"/>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налогоплательщиков</w:t>
      </w:r>
    </w:p>
    <w:p w:rsidR="00000000" w:rsidRDefault="0091227A">
      <w:pPr>
        <w:pStyle w:val="pj"/>
      </w:pPr>
      <w:r>
        <w:t xml:space="preserve">1. Если иное не установлено </w:t>
      </w:r>
      <w:hyperlink w:anchor="sub761200" w:history="1">
        <w:r>
          <w:rPr>
            <w:rStyle w:val="a4"/>
          </w:rPr>
          <w:t>пунктом 12 статьи 76</w:t>
        </w:r>
      </w:hyperlink>
      <w:r>
        <w:t xml:space="preserve"> настоящего Кодекса, </w:t>
      </w:r>
      <w:r>
        <w:t xml:space="preserve">внесение сведений в государственную базу данных налогоплательщиков осуществляется налоговым органом после присвоения физическому, юридическому лицам, структурному подразделению юридического лица идентификационного номера на основании сведений национальных </w:t>
      </w:r>
      <w:r>
        <w:t>реестров идентификационных номеров.</w:t>
      </w:r>
    </w:p>
    <w:p w:rsidR="00000000" w:rsidRDefault="0091227A">
      <w:pPr>
        <w:pStyle w:val="pji"/>
      </w:pPr>
      <w:r>
        <w:rPr>
          <w:rStyle w:val="s3"/>
        </w:rPr>
        <w:t xml:space="preserve">См: </w:t>
      </w:r>
      <w:hyperlink r:id="rId809" w:history="1">
        <w:r>
          <w:rPr>
            <w:rStyle w:val="a4"/>
            <w:i/>
            <w:iCs/>
          </w:rPr>
          <w:t>Ответ</w:t>
        </w:r>
      </w:hyperlink>
      <w:r>
        <w:t xml:space="preserve"> </w:t>
      </w:r>
      <w:r>
        <w:rPr>
          <w:rStyle w:val="s3"/>
        </w:rPr>
        <w:t>Председателя КГД МФ РК от 5 апреля 2021 года на вопрос от 12 марта 2021 года № 673265 (dialog.egov.kz) «Поступление сведений в Государственную ба</w:t>
      </w:r>
      <w:r>
        <w:rPr>
          <w:rStyle w:val="s3"/>
        </w:rPr>
        <w:t>зу данных налогоплательщиков по физическим лицам-нерезидентам от органов юстиции осуществляется в автоматическом режиме посредством Государственной базы данных «Физические лица»</w:t>
      </w:r>
    </w:p>
    <w:p w:rsidR="00000000" w:rsidRDefault="0091227A">
      <w:pPr>
        <w:pStyle w:val="pj"/>
      </w:pPr>
      <w:r>
        <w:t>2. Налоговые органы осуществляют внесение сведений в государственную базу данн</w:t>
      </w:r>
      <w:r>
        <w:t>ых налогоплательщиков о:</w:t>
      </w:r>
    </w:p>
    <w:p w:rsidR="00000000" w:rsidRDefault="0091227A">
      <w:pPr>
        <w:pStyle w:val="pj"/>
      </w:pPr>
      <w:r>
        <w:t>1) физическом лице, в том числе иностранце или лице без гражданства, - по месту жительства или пребывания;</w:t>
      </w:r>
    </w:p>
    <w:p w:rsidR="00000000" w:rsidRDefault="0091227A">
      <w:pPr>
        <w:pStyle w:val="pj"/>
      </w:pPr>
      <w:r>
        <w:t>2) юридическом лице-резиденте и его структурном подразделении, структурном подразделении юридического лица-нерезидента, юрид</w:t>
      </w:r>
      <w:r>
        <w:t>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91227A">
      <w:pPr>
        <w:pStyle w:val="pj"/>
      </w:pPr>
      <w:bookmarkStart w:id="151" w:name="SUB750203"/>
      <w:bookmarkEnd w:id="151"/>
      <w:r>
        <w:t>3) юридическом лице-нерез</w:t>
      </w:r>
      <w:r>
        <w:t>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91227A">
      <w:pPr>
        <w:pStyle w:val="pji"/>
      </w:pPr>
      <w:bookmarkStart w:id="152" w:name="SUB750204"/>
      <w:bookmarkEnd w:id="152"/>
      <w:r>
        <w:rPr>
          <w:rStyle w:val="s3"/>
        </w:rPr>
        <w:t xml:space="preserve">В подпункт 4 внесены изменения в соответствии с </w:t>
      </w:r>
      <w:hyperlink r:id="rId810" w:anchor="sub_id=75" w:history="1">
        <w:r>
          <w:rPr>
            <w:rStyle w:val="a4"/>
            <w:i/>
            <w:iCs/>
          </w:rPr>
          <w:t>Законом</w:t>
        </w:r>
      </w:hyperlink>
      <w:r>
        <w:t xml:space="preserve"> </w:t>
      </w:r>
      <w:r>
        <w:rPr>
          <w:rStyle w:val="s3"/>
        </w:rPr>
        <w:t>РК от 10.12.20 г. № 382-VI (введен в действие с 1 января 2021 г.) (</w:t>
      </w:r>
      <w:hyperlink r:id="rId811" w:anchor="sub_id=750204" w:history="1">
        <w:r>
          <w:rPr>
            <w:rStyle w:val="a4"/>
            <w:i/>
            <w:iCs/>
          </w:rPr>
          <w:t>см. стар. ред.</w:t>
        </w:r>
      </w:hyperlink>
      <w:r>
        <w:rPr>
          <w:rStyle w:val="s3"/>
        </w:rPr>
        <w:t>)</w:t>
      </w:r>
    </w:p>
    <w:p w:rsidR="00000000" w:rsidRDefault="0091227A">
      <w:pPr>
        <w:pStyle w:val="pj"/>
      </w:pPr>
      <w:r>
        <w:t xml:space="preserve">4)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акции, доли участия, указанные в </w:t>
      </w:r>
      <w:hyperlink w:anchor="sub6500103" w:history="1">
        <w:r>
          <w:rPr>
            <w:rStyle w:val="a4"/>
          </w:rPr>
          <w:t>подпунктах 3), 4) и 5) пункта 1 статьи 650</w:t>
        </w:r>
      </w:hyperlink>
      <w:r>
        <w:t xml:space="preserve"> настоящего Кодекса, - по месту нахождения юридического лица, являющегося недропользователем, указа</w:t>
      </w:r>
      <w:r>
        <w:t xml:space="preserve">нного в </w:t>
      </w:r>
      <w:hyperlink w:anchor="sub6500000" w:history="1">
        <w:r>
          <w:rPr>
            <w:rStyle w:val="a4"/>
          </w:rPr>
          <w:t>подпунктах 3), 4) и 5) пункта 1 статьи 650</w:t>
        </w:r>
      </w:hyperlink>
      <w:r>
        <w:t xml:space="preserve"> настоящего Кодекса. Положения настоящего подпункта не применяются в случае, если юридическое лицо-нерезидент, являющееся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деятельность в Республике Казахстан через постоянное учрежден</w:t>
      </w:r>
      <w:r>
        <w:t>ие, зарегистрированное в налоговых органах в качестве налогоплательщика.</w:t>
      </w:r>
    </w:p>
    <w:p w:rsidR="00000000" w:rsidRDefault="0091227A">
      <w:pPr>
        <w:pStyle w:val="pj"/>
      </w:pPr>
      <w:r>
        <w:t>В случае если таким юридическим лицом-нерезидентом приобретаются (реализуются) ценные бумаги, доли участия в юридическом лице, 50 и более процентов стоимости активов которого составля</w:t>
      </w:r>
      <w:r>
        <w:t>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91227A">
      <w:pPr>
        <w:pStyle w:val="pji"/>
      </w:pPr>
      <w:bookmarkStart w:id="153" w:name="SUB750205"/>
      <w:bookmarkEnd w:id="153"/>
      <w:r>
        <w:rPr>
          <w:rStyle w:val="s3"/>
        </w:rPr>
        <w:t>В подпункт 5 внесены изменения в</w:t>
      </w:r>
      <w:r>
        <w:rPr>
          <w:rStyle w:val="s3"/>
        </w:rPr>
        <w:t xml:space="preserve"> соответствии с </w:t>
      </w:r>
      <w:hyperlink r:id="rId812" w:anchor="sub_id=75" w:history="1">
        <w:r>
          <w:rPr>
            <w:rStyle w:val="a4"/>
            <w:i/>
            <w:iCs/>
          </w:rPr>
          <w:t>Законом</w:t>
        </w:r>
      </w:hyperlink>
      <w:r>
        <w:t xml:space="preserve"> </w:t>
      </w:r>
      <w:r>
        <w:rPr>
          <w:rStyle w:val="s3"/>
        </w:rPr>
        <w:t>РК от 10.12.20 г. № 382-VI (введен в действие с 1 января 2021 г.) (</w:t>
      </w:r>
      <w:hyperlink r:id="rId813" w:anchor="sub_id=750205" w:history="1">
        <w:r>
          <w:rPr>
            <w:rStyle w:val="a4"/>
            <w:i/>
            <w:iCs/>
          </w:rPr>
          <w:t>с</w:t>
        </w:r>
        <w:r>
          <w:rPr>
            <w:rStyle w:val="a4"/>
            <w:i/>
            <w:iCs/>
          </w:rPr>
          <w:t>м. стар. ред.</w:t>
        </w:r>
      </w:hyperlink>
      <w:r>
        <w:rPr>
          <w:rStyle w:val="s3"/>
        </w:rPr>
        <w:t>)</w:t>
      </w:r>
    </w:p>
    <w:p w:rsidR="00000000" w:rsidRDefault="0091227A">
      <w:pPr>
        <w:pStyle w:val="pj"/>
      </w:pPr>
      <w:r>
        <w:t xml:space="preserve">5) юридическом лице-нерезиденте, приобретающем ценные бумаги, доли участия, в случае невыполнения условий, установленных </w:t>
      </w:r>
      <w:hyperlink w:anchor="sub6450908" w:history="1">
        <w:r>
          <w:rPr>
            <w:rStyle w:val="a4"/>
          </w:rPr>
          <w:t>подпунктом 8) пункта 9 статьи 645</w:t>
        </w:r>
      </w:hyperlink>
      <w:r>
        <w:rPr>
          <w:rStyle w:val="s2"/>
        </w:rPr>
        <w:t>,</w:t>
      </w:r>
      <w:hyperlink w:anchor="sub6540007" w:history="1">
        <w:r>
          <w:rPr>
            <w:rStyle w:val="a4"/>
          </w:rPr>
          <w:t>подпунктом 7) статьи</w:t>
        </w:r>
        <w:r>
          <w:rPr>
            <w:rStyle w:val="a4"/>
          </w:rPr>
          <w:t xml:space="preserve"> 654</w:t>
        </w:r>
      </w:hyperlink>
      <w: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91227A">
      <w:pPr>
        <w:pStyle w:val="pji"/>
      </w:pPr>
      <w:r>
        <w:rPr>
          <w:rStyle w:val="s3"/>
        </w:rPr>
        <w:t xml:space="preserve">В подпункт 6 внесены изменения в соответствии с </w:t>
      </w:r>
      <w:hyperlink r:id="rId814" w:anchor="sub_id=75" w:history="1">
        <w:r>
          <w:rPr>
            <w:rStyle w:val="a4"/>
            <w:i/>
            <w:iCs/>
          </w:rPr>
          <w:t>За</w:t>
        </w:r>
        <w:r>
          <w:rPr>
            <w:rStyle w:val="a4"/>
            <w:i/>
            <w:iCs/>
          </w:rPr>
          <w:t>коном</w:t>
        </w:r>
      </w:hyperlink>
      <w:r>
        <w:t xml:space="preserve"> </w:t>
      </w:r>
      <w:r>
        <w:rPr>
          <w:rStyle w:val="s3"/>
        </w:rPr>
        <w:t>РК от 10.12.20 г. № 382-VI (введен в действие с 1 января 2021 г.) (</w:t>
      </w:r>
      <w:hyperlink r:id="rId815" w:anchor="sub_id=750206" w:history="1">
        <w:r>
          <w:rPr>
            <w:rStyle w:val="a4"/>
            <w:i/>
            <w:iCs/>
          </w:rPr>
          <w:t>см. стар. ред.</w:t>
        </w:r>
      </w:hyperlink>
      <w:r>
        <w:rPr>
          <w:rStyle w:val="s3"/>
        </w:rPr>
        <w:t>)</w:t>
      </w:r>
    </w:p>
    <w:p w:rsidR="00000000" w:rsidRDefault="0091227A">
      <w:pPr>
        <w:pStyle w:val="pj"/>
      </w:pPr>
      <w:r>
        <w:t xml:space="preserve">6)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w:t>
      </w:r>
      <w: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юридичес</w:t>
      </w:r>
      <w:r>
        <w:t xml:space="preserve">кое лицо-нерезидент, являющееся налоговым агентом в соответствии с пунктом 8 </w:t>
      </w:r>
      <w:r>
        <w:rPr>
          <w:rStyle w:val="s0"/>
        </w:rPr>
        <w:t>статьи 650</w:t>
      </w:r>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w:t>
      </w:r>
      <w:r>
        <w:t>ь в Республике Казахстан через постоянное учреждение, зарегистрированное в налоговых органах в качестве налогоплательщика;</w:t>
      </w:r>
    </w:p>
    <w:p w:rsidR="00000000" w:rsidRDefault="0091227A">
      <w:pPr>
        <w:pStyle w:val="pj"/>
      </w:pPr>
      <w:r>
        <w:t>7) дипломатическом и приравненном к нему представительстве иностранного государства, аккредитованном в Республике Казахстан, - по мес</w:t>
      </w:r>
      <w:r>
        <w:t>ту нахождения дипломатического и приравненного к нему представительства;</w:t>
      </w:r>
    </w:p>
    <w:p w:rsidR="00000000" w:rsidRDefault="0091227A">
      <w:pPr>
        <w:pStyle w:val="pji"/>
      </w:pPr>
      <w:bookmarkStart w:id="154" w:name="SUB750208"/>
      <w:bookmarkEnd w:id="154"/>
      <w:r>
        <w:rPr>
          <w:rStyle w:val="s3"/>
        </w:rPr>
        <w:t xml:space="preserve">В подпункт 8 внесены изменения в соответствии с </w:t>
      </w:r>
      <w:hyperlink r:id="rId816" w:anchor="sub_id=75" w:history="1">
        <w:r>
          <w:rPr>
            <w:rStyle w:val="a4"/>
            <w:i/>
            <w:iCs/>
          </w:rPr>
          <w:t>Законом</w:t>
        </w:r>
      </w:hyperlink>
      <w:r>
        <w:t xml:space="preserve"> </w:t>
      </w:r>
      <w:r>
        <w:rPr>
          <w:rStyle w:val="s3"/>
        </w:rPr>
        <w:t>РК от 10.12.20 г. № 382-VI (введен в действие с</w:t>
      </w:r>
      <w:r>
        <w:rPr>
          <w:rStyle w:val="s3"/>
        </w:rPr>
        <w:t xml:space="preserve"> 1 января 2021 г.) (</w:t>
      </w:r>
      <w:hyperlink r:id="rId817" w:anchor="sub_id=750208" w:history="1">
        <w:r>
          <w:rPr>
            <w:rStyle w:val="a4"/>
            <w:i/>
            <w:iCs/>
          </w:rPr>
          <w:t>см. стар. ред.</w:t>
        </w:r>
      </w:hyperlink>
      <w:r>
        <w:rPr>
          <w:rStyle w:val="s3"/>
        </w:rPr>
        <w:t>)</w:t>
      </w:r>
    </w:p>
    <w:p w:rsidR="00000000" w:rsidRDefault="0091227A">
      <w:pPr>
        <w:pStyle w:val="pj"/>
      </w:pPr>
      <w:r>
        <w:t xml:space="preserve">8) юридическом лице-нерезиденте, осуществляющем деятельность через зависимого агента, который рассматривается как постоянное учреждение </w:t>
      </w:r>
      <w:r>
        <w:t xml:space="preserve">нерезидента согласно </w:t>
      </w:r>
      <w:hyperlink w:anchor="sub2200300" w:history="1">
        <w:r>
          <w:rPr>
            <w:rStyle w:val="a4"/>
          </w:rPr>
          <w:t>пункту 3 статьи 220</w:t>
        </w:r>
      </w:hyperlink>
      <w:r>
        <w:t xml:space="preserve"> настоящего Кодекса, - по месту нахождения (жительства, пребывания) зависимого агента;</w:t>
      </w:r>
    </w:p>
    <w:p w:rsidR="00000000" w:rsidRDefault="0091227A">
      <w:pPr>
        <w:pStyle w:val="pji"/>
      </w:pPr>
      <w:r>
        <w:rPr>
          <w:rStyle w:val="s3"/>
        </w:rPr>
        <w:t xml:space="preserve">В подпункт 9 внесены изменения в соответствии с </w:t>
      </w:r>
      <w:hyperlink r:id="rId818" w:anchor="sub_id=75" w:history="1">
        <w:r>
          <w:rPr>
            <w:rStyle w:val="a4"/>
            <w:i/>
            <w:iCs/>
          </w:rPr>
          <w:t>Законом</w:t>
        </w:r>
      </w:hyperlink>
      <w:r>
        <w:t xml:space="preserve"> </w:t>
      </w:r>
      <w:r>
        <w:rPr>
          <w:rStyle w:val="s3"/>
        </w:rPr>
        <w:t>РК от 10.12.20 г. № 382-VI (введен в действие с 1 января 2021 г.) (</w:t>
      </w:r>
      <w:hyperlink r:id="rId819" w:anchor="sub_id=750209" w:history="1">
        <w:r>
          <w:rPr>
            <w:rStyle w:val="a4"/>
            <w:i/>
            <w:iCs/>
          </w:rPr>
          <w:t>см. стар. ред.</w:t>
        </w:r>
      </w:hyperlink>
      <w:r>
        <w:rPr>
          <w:rStyle w:val="s3"/>
        </w:rPr>
        <w:t>)</w:t>
      </w:r>
    </w:p>
    <w:p w:rsidR="00000000" w:rsidRDefault="0091227A">
      <w:pPr>
        <w:pStyle w:val="pj"/>
      </w:pPr>
      <w:r>
        <w:t>9) юридическом лице-нерезиденте, осуществляющем д</w:t>
      </w:r>
      <w:r>
        <w:t xml:space="preserve">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2200000" w:history="1">
        <w:r>
          <w:rPr>
            <w:rStyle w:val="a4"/>
          </w:rPr>
          <w:t>пункту 1 статьи 220</w:t>
        </w:r>
      </w:hyperlink>
      <w:r>
        <w:t xml:space="preserve"> настоящего Кодекса, - по месту нахождения страховой организации или </w:t>
      </w:r>
      <w:r>
        <w:t>страхового брокера;</w:t>
      </w:r>
    </w:p>
    <w:p w:rsidR="00000000" w:rsidRDefault="0091227A">
      <w:pPr>
        <w:pStyle w:val="pji"/>
      </w:pPr>
      <w:r>
        <w:rPr>
          <w:rStyle w:val="s3"/>
        </w:rPr>
        <w:t xml:space="preserve">В подпункт 10 внесены изменения в соответствии с </w:t>
      </w:r>
      <w:hyperlink r:id="rId820" w:anchor="sub_id=75" w:history="1">
        <w:r>
          <w:rPr>
            <w:rStyle w:val="a4"/>
            <w:i/>
            <w:iCs/>
          </w:rPr>
          <w:t>Законом</w:t>
        </w:r>
      </w:hyperlink>
      <w:r>
        <w:t xml:space="preserve"> </w:t>
      </w:r>
      <w:r>
        <w:rPr>
          <w:rStyle w:val="s3"/>
        </w:rPr>
        <w:t>РК от 10.12.20 г. № 382-VI (введен в действие с 1 января 2021 г.) (</w:t>
      </w:r>
      <w:hyperlink r:id="rId821" w:anchor="sub_id=750210" w:history="1">
        <w:r>
          <w:rPr>
            <w:rStyle w:val="a4"/>
            <w:i/>
            <w:iCs/>
          </w:rPr>
          <w:t>см. стар. ред.</w:t>
        </w:r>
      </w:hyperlink>
      <w:r>
        <w:rPr>
          <w:rStyle w:val="s3"/>
        </w:rPr>
        <w:t>)</w:t>
      </w:r>
    </w:p>
    <w:p w:rsidR="00000000" w:rsidRDefault="0091227A">
      <w:pPr>
        <w:pStyle w:val="pj"/>
      </w:pPr>
      <w:r>
        <w:t xml:space="preserve">10) юридическом лице-нерезиденте,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w:t>
      </w:r>
      <w:r>
        <w:rPr>
          <w:rStyle w:val="s0"/>
        </w:rPr>
        <w:t>с</w:t>
      </w:r>
      <w:r>
        <w:rPr>
          <w:rStyle w:val="s0"/>
        </w:rPr>
        <w:t>татьи 220</w:t>
      </w:r>
      <w:r>
        <w:t xml:space="preserve"> настоящего Кодекса, - по месту нахождения (жительства, пребывания) резидента-участника договора о совместной деятельности;</w:t>
      </w:r>
    </w:p>
    <w:p w:rsidR="00000000" w:rsidRDefault="0091227A">
      <w:pPr>
        <w:pStyle w:val="pji"/>
      </w:pPr>
      <w:r>
        <w:rPr>
          <w:rStyle w:val="s3"/>
        </w:rPr>
        <w:t xml:space="preserve">В подпункт 11 внесены изменения в соответствии с </w:t>
      </w:r>
      <w:hyperlink r:id="rId822" w:anchor="sub_id=75" w:history="1">
        <w:r>
          <w:rPr>
            <w:rStyle w:val="a4"/>
            <w:i/>
            <w:iCs/>
          </w:rPr>
          <w:t>Законом</w:t>
        </w:r>
      </w:hyperlink>
      <w:r>
        <w:t xml:space="preserve"> </w:t>
      </w:r>
      <w:r>
        <w:rPr>
          <w:rStyle w:val="s3"/>
        </w:rPr>
        <w:t>РК от 10.12.20 г. № 382-VI (введен в действие с 1 января 2021 г.) (</w:t>
      </w:r>
      <w:hyperlink r:id="rId823" w:anchor="sub_id=750211" w:history="1">
        <w:r>
          <w:rPr>
            <w:rStyle w:val="a4"/>
            <w:i/>
            <w:iCs/>
          </w:rPr>
          <w:t>см. стар. ред.</w:t>
        </w:r>
      </w:hyperlink>
      <w:r>
        <w:rPr>
          <w:rStyle w:val="s3"/>
        </w:rPr>
        <w:t>)</w:t>
      </w:r>
    </w:p>
    <w:p w:rsidR="00000000" w:rsidRDefault="0091227A">
      <w:pPr>
        <w:pStyle w:val="pj"/>
      </w:pPr>
      <w:r>
        <w:t>11) юридическом лице-нерезиденте, открывающем текущие счета в банках второго уровня-резидентах, - по месту нахождения такого банка-резидента.</w:t>
      </w:r>
    </w:p>
    <w:p w:rsidR="00000000" w:rsidRDefault="0091227A">
      <w:pPr>
        <w:pStyle w:val="pj"/>
      </w:pPr>
      <w:bookmarkStart w:id="155" w:name="SUB750300"/>
      <w:bookmarkEnd w:id="155"/>
      <w:r>
        <w:t>3. Внесение сведений в государственную базу данных налогоплательщиков осуществляется в течение трех рабочих дней н</w:t>
      </w:r>
      <w:r>
        <w:t>алоговыми органами со дня получения сведений национальных реестров идентификационных номеров.</w:t>
      </w:r>
    </w:p>
    <w:p w:rsidR="00000000" w:rsidRDefault="0091227A">
      <w:pPr>
        <w:pStyle w:val="pj"/>
      </w:pPr>
      <w:r>
        <w:t xml:space="preserve">Внесение в государственную базу данных налогоплательщиков сведений о юридическом лице, указанном в </w:t>
      </w:r>
      <w:hyperlink w:anchor="sub6500103" w:history="1">
        <w:r>
          <w:rPr>
            <w:rStyle w:val="a4"/>
          </w:rPr>
          <w:t xml:space="preserve">подпунктах 3), 4) и 5) пункта </w:t>
        </w:r>
        <w:r>
          <w:rPr>
            <w:rStyle w:val="a4"/>
          </w:rPr>
          <w:t>1 статьи 650</w:t>
        </w:r>
      </w:hyperlink>
      <w:r>
        <w:t xml:space="preserve"> настоящего Кодекса, являющемся недропользователем, осуществляется налоговым органом по месту его нахождения в течение трех рабочих дней со дня получения сведений от уполномоченного органа о приобретении нерезидентом акций, долей участия, указа</w:t>
      </w:r>
      <w:r>
        <w:t xml:space="preserve">нных в подпунктах 3), 4) и 5) пункта 1 </w:t>
      </w:r>
      <w:r>
        <w:rPr>
          <w:rStyle w:val="s0"/>
        </w:rPr>
        <w:t>статьи 650</w:t>
      </w:r>
      <w:r>
        <w:t xml:space="preserve"> настоящего Кодекса.</w:t>
      </w:r>
    </w:p>
    <w:p w:rsidR="00000000" w:rsidRDefault="0091227A">
      <w:pPr>
        <w:pStyle w:val="pj"/>
      </w:pPr>
      <w:r>
        <w:t> </w:t>
      </w:r>
    </w:p>
    <w:p w:rsidR="00000000" w:rsidRDefault="0091227A">
      <w:pPr>
        <w:pStyle w:val="pji"/>
      </w:pPr>
      <w:bookmarkStart w:id="156" w:name="SUB75010000"/>
      <w:bookmarkEnd w:id="156"/>
      <w:r>
        <w:rPr>
          <w:rStyle w:val="s3"/>
        </w:rPr>
        <w:t xml:space="preserve">Кодекс дополнен статьей 75-1 в соответствии с </w:t>
      </w:r>
      <w:hyperlink r:id="rId824" w:anchor="sub_id=7501" w:history="1">
        <w:r>
          <w:rPr>
            <w:rStyle w:val="a4"/>
            <w:i/>
            <w:iCs/>
          </w:rPr>
          <w:t>Законом</w:t>
        </w:r>
      </w:hyperlink>
      <w:r>
        <w:rPr>
          <w:rStyle w:val="s3"/>
        </w:rPr>
        <w:t xml:space="preserve"> РК от 20.12.21 г. № 85-VII (введен в действие с </w:t>
      </w:r>
      <w:r>
        <w:rPr>
          <w:rStyle w:val="s3"/>
        </w:rPr>
        <w:t>1 марта 2022 г.)</w:t>
      </w:r>
    </w:p>
    <w:p w:rsidR="00000000" w:rsidRDefault="0091227A">
      <w:pPr>
        <w:pStyle w:val="pj"/>
        <w:ind w:left="1200" w:hanging="800"/>
      </w:pPr>
      <w:r>
        <w:rPr>
          <w:rStyle w:val="s1"/>
        </w:rPr>
        <w:t>Статья 75-1. Паспорт налогоплательщика</w:t>
      </w:r>
    </w:p>
    <w:p w:rsidR="00000000" w:rsidRDefault="0091227A">
      <w:pPr>
        <w:pStyle w:val="pj"/>
      </w:pPr>
      <w:r>
        <w:rPr>
          <w:rStyle w:val="s0"/>
        </w:rPr>
        <w:t xml:space="preserve">1. </w:t>
      </w:r>
      <w:hyperlink w:anchor="sub10157" w:history="1">
        <w:r>
          <w:rPr>
            <w:rStyle w:val="a4"/>
          </w:rPr>
          <w:t>Паспорт налогоплательщика</w:t>
        </w:r>
      </w:hyperlink>
      <w:r>
        <w:rPr>
          <w:rStyle w:val="s0"/>
        </w:rPr>
        <w:t xml:space="preserve"> размещается налогоплательщиками, осуществляющими деятельность в сферах </w:t>
      </w:r>
      <w:hyperlink r:id="rId825" w:anchor="sub_id=10015" w:history="1">
        <w:r>
          <w:rPr>
            <w:rStyle w:val="a4"/>
          </w:rPr>
          <w:t>общественного питания</w:t>
        </w:r>
      </w:hyperlink>
      <w:r>
        <w:rPr>
          <w:rStyle w:val="s0"/>
        </w:rPr>
        <w:t xml:space="preserve"> и </w:t>
      </w:r>
      <w:hyperlink r:id="rId826" w:anchor="sub_id=10012" w:history="1">
        <w:r>
          <w:rPr>
            <w:rStyle w:val="a4"/>
          </w:rPr>
          <w:t>торговли</w:t>
        </w:r>
      </w:hyperlink>
      <w:r>
        <w:rPr>
          <w:rStyle w:val="s0"/>
        </w:rPr>
        <w:t xml:space="preserve">, в местах непосредственного нахождения контрольно-кассовых </w:t>
      </w:r>
      <w:r>
        <w:rPr>
          <w:rStyle w:val="s0"/>
        </w:rPr>
        <w:t>машин и общедоступных для информирования населения.</w:t>
      </w:r>
    </w:p>
    <w:p w:rsidR="00000000" w:rsidRDefault="0091227A">
      <w:pPr>
        <w:pStyle w:val="pj"/>
      </w:pPr>
      <w:r>
        <w:rPr>
          <w:rStyle w:val="s0"/>
        </w:rPr>
        <w:t>2. Паспорт налогоплательщика содержит следующие сведения:</w:t>
      </w:r>
    </w:p>
    <w:p w:rsidR="00000000" w:rsidRDefault="0091227A">
      <w:pPr>
        <w:pStyle w:val="pj"/>
      </w:pPr>
      <w:r>
        <w:rPr>
          <w:rStyle w:val="s0"/>
        </w:rPr>
        <w:t>1) идентификационный номер;</w:t>
      </w:r>
    </w:p>
    <w:p w:rsidR="00000000" w:rsidRDefault="0091227A">
      <w:pPr>
        <w:pStyle w:val="pj"/>
      </w:pPr>
      <w:r>
        <w:rPr>
          <w:rStyle w:val="s0"/>
        </w:rPr>
        <w:t>2) наименование индивидуального предпринимателя, юридического лица;</w:t>
      </w:r>
    </w:p>
    <w:p w:rsidR="00000000" w:rsidRDefault="0091227A">
      <w:pPr>
        <w:pStyle w:val="pj"/>
      </w:pPr>
      <w:r>
        <w:rPr>
          <w:rStyle w:val="s0"/>
        </w:rPr>
        <w:t>3) фамилию, имя, отчество (если оно указано в доку</w:t>
      </w:r>
      <w:r>
        <w:rPr>
          <w:rStyle w:val="s0"/>
        </w:rPr>
        <w:t>менте, удостоверяющем личность) индивидуального предпринимателя, руководителя юридического лица;</w:t>
      </w:r>
    </w:p>
    <w:p w:rsidR="00000000" w:rsidRDefault="0091227A">
      <w:pPr>
        <w:pStyle w:val="pj"/>
      </w:pPr>
      <w:r>
        <w:rPr>
          <w:rStyle w:val="s0"/>
        </w:rPr>
        <w:t>4) статус налогоплательщика - действующий, бездействующий, приостановивший представление налоговой отчетности;</w:t>
      </w:r>
    </w:p>
    <w:p w:rsidR="00000000" w:rsidRDefault="0091227A">
      <w:pPr>
        <w:pStyle w:val="pj"/>
      </w:pPr>
      <w:r>
        <w:rPr>
          <w:rStyle w:val="s0"/>
        </w:rPr>
        <w:t>5) дату постановки на регистрационный учет, дату</w:t>
      </w:r>
      <w:r>
        <w:rPr>
          <w:rStyle w:val="s0"/>
        </w:rPr>
        <w:t xml:space="preserve"> снятия с регистрационного учета;</w:t>
      </w:r>
    </w:p>
    <w:p w:rsidR="00000000" w:rsidRDefault="0091227A">
      <w:pPr>
        <w:pStyle w:val="pj"/>
      </w:pPr>
      <w:r>
        <w:rPr>
          <w:rStyle w:val="s0"/>
        </w:rPr>
        <w:t>6) регистрационный номер контрольно-кассовой машины в налоговом органе, место использования контрольно-кассовой машины;</w:t>
      </w:r>
    </w:p>
    <w:p w:rsidR="00000000" w:rsidRDefault="0091227A">
      <w:pPr>
        <w:pStyle w:val="pj"/>
      </w:pPr>
      <w:r>
        <w:rPr>
          <w:rStyle w:val="s0"/>
        </w:rPr>
        <w:t>7) наличие или отсутствие лицензии на хранение и розничную реализацию алкогольной продукции, за исключ</w:t>
      </w:r>
      <w:r>
        <w:rPr>
          <w:rStyle w:val="s0"/>
        </w:rPr>
        <w:t>ением деятельности по хранению и розничной реализации алкогольной продукции на территории ее производства.</w:t>
      </w:r>
    </w:p>
    <w:p w:rsidR="00000000" w:rsidRDefault="0091227A">
      <w:pPr>
        <w:pStyle w:val="pj"/>
      </w:pPr>
      <w:r>
        <w:rPr>
          <w:rStyle w:val="s0"/>
        </w:rPr>
        <w:t>3. Сведения паспорта налогоплательщика формируются налоговым органом один раз в месяц в срок не позднее 15 числа второго месяца, следующего за отчетн</w:t>
      </w:r>
      <w:r>
        <w:rPr>
          <w:rStyle w:val="s0"/>
        </w:rPr>
        <w:t>ым месяцем, и подлежат опубликованию на сайте уполномоченного органа.</w:t>
      </w:r>
    </w:p>
    <w:p w:rsidR="00000000" w:rsidRDefault="0091227A">
      <w:pPr>
        <w:pStyle w:val="pji"/>
      </w:pPr>
      <w:r>
        <w:rPr>
          <w:rStyle w:val="s3"/>
        </w:rPr>
        <w:t xml:space="preserve">См.: </w:t>
      </w:r>
      <w:hyperlink r:id="rId827" w:history="1">
        <w:r>
          <w:rPr>
            <w:rStyle w:val="a4"/>
            <w:i/>
            <w:iCs/>
          </w:rPr>
          <w:t>Ответ</w:t>
        </w:r>
      </w:hyperlink>
      <w:r>
        <w:rPr>
          <w:rStyle w:val="s3"/>
        </w:rPr>
        <w:t xml:space="preserve"> Председателя КГД МФ РК от 24 марта 2022 года на вопрос от 1 марта 2022 года № 729306 (dialog.egov.kz) «При осу</w:t>
      </w:r>
      <w:r>
        <w:rPr>
          <w:rStyle w:val="s3"/>
        </w:rPr>
        <w:t xml:space="preserve">ществлении деятельности в сфере розничной торговли с применением ККМ размещение паспорта налогоплательщика обязательно», </w:t>
      </w:r>
      <w:hyperlink r:id="rId828" w:history="1">
        <w:r>
          <w:rPr>
            <w:rStyle w:val="a4"/>
            <w:i/>
            <w:iCs/>
          </w:rPr>
          <w:t>Ответ</w:t>
        </w:r>
      </w:hyperlink>
      <w:r>
        <w:rPr>
          <w:rStyle w:val="s3"/>
        </w:rPr>
        <w:t xml:space="preserve"> Председателя КГД МФ РК от 7 февраля 2023 года на вопрос от 14 но</w:t>
      </w:r>
      <w:r>
        <w:rPr>
          <w:rStyle w:val="s3"/>
        </w:rPr>
        <w:t>ября 2022 года № 759192 (dialog.egov.kz) «Касательно получения паспорта налогоплательщика, приостановления деятельности в случае отсутствия дохода, выбора и изменения ОКЭД»</w:t>
      </w:r>
    </w:p>
    <w:p w:rsidR="00000000" w:rsidRDefault="0091227A">
      <w:pPr>
        <w:pStyle w:val="pj"/>
      </w:pPr>
      <w:r>
        <w:t> </w:t>
      </w:r>
    </w:p>
    <w:p w:rsidR="00000000" w:rsidRDefault="0091227A">
      <w:pPr>
        <w:pStyle w:val="pj"/>
      </w:pPr>
      <w:bookmarkStart w:id="157" w:name="SUB760000"/>
      <w:bookmarkEnd w:id="157"/>
      <w:r>
        <w:rPr>
          <w:rStyle w:val="s1"/>
        </w:rPr>
        <w:t>Статья 76. Особенности регистрации нерезидента в качестве налогоплательщика</w:t>
      </w:r>
    </w:p>
    <w:p w:rsidR="00000000" w:rsidRDefault="0091227A">
      <w:pPr>
        <w:pStyle w:val="pj"/>
      </w:pPr>
      <w:r>
        <w:t>1. Юр</w:t>
      </w:r>
      <w:r>
        <w:t xml:space="preserve">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2200000" w:history="1">
        <w:r>
          <w:rPr>
            <w:rStyle w:val="a4"/>
          </w:rPr>
          <w:t>статьи 220</w:t>
        </w:r>
      </w:hyperlink>
      <w:r>
        <w:t xml:space="preserve"> настоящего Кодекса обяза</w:t>
      </w:r>
      <w:r>
        <w:t xml:space="preserve">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829"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91227A">
      <w:pPr>
        <w:pStyle w:val="pj"/>
      </w:pPr>
      <w:r>
        <w:t>1) учредительных;</w:t>
      </w:r>
    </w:p>
    <w:p w:rsidR="00000000" w:rsidRDefault="0091227A">
      <w:pPr>
        <w:pStyle w:val="pj"/>
      </w:pPr>
      <w:r>
        <w:t xml:space="preserve">2) подтверждающих государственную регистрацию в стране инкорпорации нерезидента, с </w:t>
      </w:r>
      <w:r>
        <w:t>указанием номера государственной регистрации (или его аналога);</w:t>
      </w:r>
    </w:p>
    <w:p w:rsidR="00000000" w:rsidRDefault="0091227A">
      <w:pPr>
        <w:pStyle w:val="pj"/>
      </w:pPr>
      <w: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91227A">
      <w:pPr>
        <w:pStyle w:val="pji"/>
      </w:pPr>
      <w:r>
        <w:rPr>
          <w:rStyle w:val="s3"/>
        </w:rPr>
        <w:t xml:space="preserve">Пункт дополнен подпунктом 4 </w:t>
      </w:r>
      <w:r>
        <w:rPr>
          <w:rStyle w:val="s3"/>
        </w:rPr>
        <w:t xml:space="preserve">в соответствии с </w:t>
      </w:r>
      <w:hyperlink r:id="rId830"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4) содержащих сведения о бенефициарном собственнике.</w:t>
      </w:r>
    </w:p>
    <w:p w:rsidR="00000000" w:rsidRDefault="0091227A">
      <w:pPr>
        <w:pStyle w:val="pji"/>
      </w:pPr>
      <w:r>
        <w:rPr>
          <w:rStyle w:val="s3"/>
        </w:rPr>
        <w:t xml:space="preserve">См.: </w:t>
      </w:r>
      <w:hyperlink r:id="rId831" w:history="1">
        <w:r>
          <w:rPr>
            <w:rStyle w:val="a4"/>
            <w:i/>
            <w:iCs/>
          </w:rPr>
          <w:t>Ответ</w:t>
        </w:r>
      </w:hyperlink>
      <w:r>
        <w:t xml:space="preserve"> </w:t>
      </w:r>
      <w:r>
        <w:rPr>
          <w:rStyle w:val="s3"/>
        </w:rPr>
        <w:t>Председателя КГД МФ РК от 27 октября 2021 года на вопрос от 6 октября 2021 года № 708739 (dialog.egov.kz) «Касательно необходимости указания ИИН руководителя нерезидента-юридического ли</w:t>
      </w:r>
      <w:r>
        <w:rPr>
          <w:rStyle w:val="s3"/>
        </w:rPr>
        <w:t xml:space="preserve">ца при регистрации постоянного учреждения в РК», </w:t>
      </w:r>
      <w:hyperlink r:id="rId832" w:history="1">
        <w:r>
          <w:rPr>
            <w:rStyle w:val="a4"/>
            <w:i/>
            <w:iCs/>
          </w:rPr>
          <w:t>Ответ</w:t>
        </w:r>
      </w:hyperlink>
      <w:r>
        <w:rPr>
          <w:rStyle w:val="s3"/>
        </w:rPr>
        <w:t xml:space="preserve"> Председателя КГД МФ РК от 6 сентября 2022 года на вопрос от 18 августа 2022 года № 751273 (dialog.egov.kz) «Касательно требования на пол</w:t>
      </w:r>
      <w:r>
        <w:rPr>
          <w:rStyle w:val="s3"/>
        </w:rPr>
        <w:t>учение ИИН руководителя для получения БИН иностранному юридическому лицу»</w:t>
      </w:r>
    </w:p>
    <w:p w:rsidR="00000000" w:rsidRDefault="0091227A">
      <w:pPr>
        <w:pStyle w:val="pj"/>
      </w:pPr>
      <w:bookmarkStart w:id="158" w:name="SUB760200"/>
      <w:bookmarkEnd w:id="158"/>
      <w:r>
        <w:t>2.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w:t>
      </w:r>
      <w:r>
        <w:t>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w:t>
      </w:r>
      <w:r>
        <w:t xml:space="preserve">ения </w:t>
      </w:r>
      <w:hyperlink r:id="rId833" w:anchor="sub_id=8" w:history="1">
        <w:r>
          <w:rPr>
            <w:rStyle w:val="a4"/>
          </w:rPr>
          <w:t>налоговое заявление о постановке на регистрационный учет</w:t>
        </w:r>
      </w:hyperlink>
      <w:r>
        <w:t xml:space="preserve"> в качестве налогоплательщика с приложением нотариально засвидетельствованных копий следующих документов:</w:t>
      </w:r>
    </w:p>
    <w:p w:rsidR="00000000" w:rsidRDefault="0091227A">
      <w:pPr>
        <w:pStyle w:val="pj"/>
      </w:pPr>
      <w:r>
        <w:t>1) учредит</w:t>
      </w:r>
      <w:r>
        <w:t>ельных;</w:t>
      </w:r>
    </w:p>
    <w:p w:rsidR="00000000" w:rsidRDefault="0091227A">
      <w:pPr>
        <w:pStyle w:val="pj"/>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91227A">
      <w:pPr>
        <w:pStyle w:val="pj"/>
      </w:pPr>
      <w:r>
        <w:t xml:space="preserve">3) подтверждающих налоговую регистрацию при ее наличии в стране инкорпорации или стране резидентства </w:t>
      </w:r>
      <w:r>
        <w:t>нерезидента, с указанием номера налоговой регистрации (или его аналога) при наличии такого документа;</w:t>
      </w:r>
    </w:p>
    <w:p w:rsidR="00000000" w:rsidRDefault="0091227A">
      <w:pPr>
        <w:pStyle w:val="pj"/>
      </w:pPr>
      <w:r>
        <w:t>4) протокола собрания совета директоров или аналогичного органа управления;</w:t>
      </w:r>
    </w:p>
    <w:p w:rsidR="00000000" w:rsidRDefault="0091227A">
      <w:pPr>
        <w:pStyle w:val="pji"/>
      </w:pPr>
      <w:r>
        <w:rPr>
          <w:rStyle w:val="s3"/>
        </w:rPr>
        <w:t xml:space="preserve">Пункт дополнен подпунктом 5 в соответствии с </w:t>
      </w:r>
      <w:hyperlink r:id="rId834"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5) содержащих сведения о бенефициарном собственнике.</w:t>
      </w:r>
    </w:p>
    <w:p w:rsidR="00000000" w:rsidRDefault="0091227A">
      <w:pPr>
        <w:pStyle w:val="pj"/>
      </w:pPr>
      <w:r>
        <w:t>3. В случае представления юридическим лицом, созданным в соответствии с законодате</w:t>
      </w:r>
      <w:r>
        <w:t>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w:t>
      </w:r>
      <w:r>
        <w:t xml:space="preserve">оянного учреждения без открытия филиала (представительства) такое постоянное учреждение обязано передать свои права и обязанности данному юридическому лицу в порядке, определенном </w:t>
      </w:r>
      <w:hyperlink w:anchor="sub630000" w:history="1">
        <w:r>
          <w:rPr>
            <w:rStyle w:val="a4"/>
          </w:rPr>
          <w:t>статьей 63</w:t>
        </w:r>
      </w:hyperlink>
      <w:r>
        <w:t xml:space="preserve"> настоящего Кодекса.</w:t>
      </w:r>
    </w:p>
    <w:p w:rsidR="00000000" w:rsidRDefault="0091227A">
      <w:pPr>
        <w:pStyle w:val="pj"/>
      </w:pPr>
      <w: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w:t>
      </w:r>
      <w:r>
        <w:t xml:space="preserve">нного учреждения, регистрационные данные такого филиала (представительства) подлежат изменению в порядке, определенном </w:t>
      </w:r>
      <w:hyperlink w:anchor="sub770000" w:history="1">
        <w:r>
          <w:rPr>
            <w:rStyle w:val="a4"/>
          </w:rPr>
          <w:t>статьей 77</w:t>
        </w:r>
      </w:hyperlink>
      <w:r>
        <w:t xml:space="preserve"> настоящего Кодекса.</w:t>
      </w:r>
    </w:p>
    <w:p w:rsidR="00000000" w:rsidRDefault="0091227A">
      <w:pPr>
        <w:pStyle w:val="pji"/>
      </w:pPr>
      <w:r>
        <w:rPr>
          <w:rStyle w:val="s3"/>
        </w:rPr>
        <w:t xml:space="preserve">В пункт 4 внесены изменения в соответствии с </w:t>
      </w:r>
      <w:hyperlink r:id="rId835" w:anchor="sub_id=76" w:history="1">
        <w:r>
          <w:rPr>
            <w:rStyle w:val="a4"/>
            <w:i/>
            <w:iCs/>
          </w:rPr>
          <w:t>Законом</w:t>
        </w:r>
      </w:hyperlink>
      <w:r>
        <w:t xml:space="preserve"> </w:t>
      </w:r>
      <w:r>
        <w:rPr>
          <w:rStyle w:val="s3"/>
        </w:rPr>
        <w:t>РК от 10.12.20 г. № 382-VI (введен в действие с 1 января 2021 г.) (</w:t>
      </w:r>
      <w:hyperlink r:id="rId836" w:anchor="sub_id=760400" w:history="1">
        <w:r>
          <w:rPr>
            <w:rStyle w:val="a4"/>
            <w:i/>
            <w:iCs/>
          </w:rPr>
          <w:t>см. стар. ред.</w:t>
        </w:r>
      </w:hyperlink>
      <w:r>
        <w:rPr>
          <w:rStyle w:val="s3"/>
        </w:rPr>
        <w:t>)</w:t>
      </w:r>
    </w:p>
    <w:p w:rsidR="00000000" w:rsidRDefault="0091227A">
      <w:pPr>
        <w:pStyle w:val="pj"/>
      </w:pPr>
      <w:r>
        <w:t>4. Юридическое лицо-нерезидент</w:t>
      </w:r>
      <w:r>
        <w:t xml:space="preserve">, являющееся налоговым агентом в соответствии с </w:t>
      </w:r>
      <w:hyperlink w:anchor="sub6500000" w:history="1">
        <w:r>
          <w:rPr>
            <w:rStyle w:val="a4"/>
          </w:rPr>
          <w:t>пунктом 8 статьи 650</w:t>
        </w:r>
      </w:hyperlink>
      <w:r>
        <w:t xml:space="preserve"> настоящего Кодекса или исчисляющее подоходный налог в соответствии с </w:t>
      </w:r>
      <w:hyperlink w:anchor="sub6501100" w:history="1">
        <w:r>
          <w:rPr>
            <w:rStyle w:val="a4"/>
          </w:rPr>
          <w:t>пунктом 11 статьи 650</w:t>
        </w:r>
      </w:hyperlink>
      <w:r>
        <w:t xml:space="preserve"> настоящего Кодекса, приобретаю</w:t>
      </w:r>
      <w:r>
        <w:t xml:space="preserve">щий (реализующий) имущество в Республике Казахстан, до приобретения (реализации) имущества для регистрации в качестве налогоплательщика обязано представить в налоговый орган по месту нахождения имущества </w:t>
      </w:r>
      <w:hyperlink r:id="rId837"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91227A">
      <w:pPr>
        <w:pStyle w:val="pji"/>
      </w:pPr>
      <w:r>
        <w:rPr>
          <w:rStyle w:val="s3"/>
        </w:rPr>
        <w:t xml:space="preserve">Подпункт 1 изложен в редакции </w:t>
      </w:r>
      <w:hyperlink r:id="rId838" w:anchor="sub_id=76" w:history="1">
        <w:r>
          <w:rPr>
            <w:rStyle w:val="a4"/>
            <w:i/>
            <w:iCs/>
          </w:rPr>
          <w:t>Закона</w:t>
        </w:r>
      </w:hyperlink>
      <w:r>
        <w:t xml:space="preserve"> </w:t>
      </w:r>
      <w:r>
        <w:rPr>
          <w:rStyle w:val="s3"/>
        </w:rPr>
        <w:t>РК от 10.12.20 г. № 382-VI (введен в действие с 1 января 2021 г.) (</w:t>
      </w:r>
      <w:hyperlink r:id="rId839" w:anchor="sub_id=760400" w:history="1">
        <w:r>
          <w:rPr>
            <w:rStyle w:val="a4"/>
            <w:i/>
            <w:iCs/>
          </w:rPr>
          <w:t>см. стар. ред.</w:t>
        </w:r>
      </w:hyperlink>
      <w:r>
        <w:rPr>
          <w:rStyle w:val="s3"/>
        </w:rPr>
        <w:t>)</w:t>
      </w:r>
    </w:p>
    <w:p w:rsidR="00000000" w:rsidRDefault="0091227A">
      <w:pPr>
        <w:pStyle w:val="pj"/>
      </w:pPr>
      <w:r>
        <w:t>1) учредительных документов юридического лица-нерезидента;</w:t>
      </w:r>
    </w:p>
    <w:p w:rsidR="00000000" w:rsidRDefault="0091227A">
      <w:pPr>
        <w:pStyle w:val="pj"/>
      </w:pPr>
      <w: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91227A">
      <w:pPr>
        <w:pStyle w:val="pji"/>
      </w:pPr>
      <w:r>
        <w:rPr>
          <w:rStyle w:val="s3"/>
        </w:rPr>
        <w:t xml:space="preserve">В подпункт 3 внесены изменения в соответствии с </w:t>
      </w:r>
      <w:hyperlink r:id="rId840" w:anchor="sub_id=76" w:history="1">
        <w:r>
          <w:rPr>
            <w:rStyle w:val="a4"/>
            <w:i/>
            <w:iCs/>
          </w:rPr>
          <w:t>Законом</w:t>
        </w:r>
      </w:hyperlink>
      <w:r>
        <w:t xml:space="preserve"> </w:t>
      </w:r>
      <w:r>
        <w:rPr>
          <w:rStyle w:val="s3"/>
        </w:rPr>
        <w:t>РК от 10.12.20 г. № 382-VI (введен в действие с 1 января 2021 г.) (</w:t>
      </w:r>
      <w:hyperlink r:id="rId841" w:anchor="sub_id=760400" w:history="1">
        <w:r>
          <w:rPr>
            <w:rStyle w:val="a4"/>
            <w:i/>
            <w:iCs/>
          </w:rPr>
          <w:t>см. стар. ред.</w:t>
        </w:r>
      </w:hyperlink>
      <w:r>
        <w:rPr>
          <w:rStyle w:val="s3"/>
        </w:rPr>
        <w:t>)</w:t>
      </w:r>
    </w:p>
    <w:p w:rsidR="00000000" w:rsidRDefault="0091227A">
      <w:pPr>
        <w:pStyle w:val="pj"/>
      </w:pPr>
      <w:r>
        <w:t>3) подтверждающего налогову</w:t>
      </w:r>
      <w:r>
        <w:t>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91227A">
      <w:pPr>
        <w:pStyle w:val="pji"/>
      </w:pPr>
      <w:r>
        <w:rPr>
          <w:rStyle w:val="s3"/>
        </w:rPr>
        <w:t xml:space="preserve">В пункт 5 внесены изменения в соответствии с </w:t>
      </w:r>
      <w:hyperlink r:id="rId842" w:anchor="sub_id=76" w:history="1">
        <w:r>
          <w:rPr>
            <w:rStyle w:val="a4"/>
            <w:i/>
            <w:iCs/>
          </w:rPr>
          <w:t>Законом</w:t>
        </w:r>
      </w:hyperlink>
      <w:r>
        <w:t xml:space="preserve"> </w:t>
      </w:r>
      <w:r>
        <w:rPr>
          <w:rStyle w:val="s3"/>
        </w:rPr>
        <w:t>РК от 10.12.20 г. № 382-VI (введен в действие с 1 января 2021 г.) (</w:t>
      </w:r>
      <w:hyperlink r:id="rId843" w:anchor="sub_id=760500" w:history="1">
        <w:r>
          <w:rPr>
            <w:rStyle w:val="a4"/>
            <w:i/>
            <w:iCs/>
          </w:rPr>
          <w:t>см. стар. ред.</w:t>
        </w:r>
      </w:hyperlink>
      <w:r>
        <w:rPr>
          <w:rStyle w:val="s3"/>
        </w:rPr>
        <w:t>)</w:t>
      </w:r>
    </w:p>
    <w:p w:rsidR="00000000" w:rsidRDefault="0091227A">
      <w:pPr>
        <w:pStyle w:val="pj"/>
      </w:pPr>
      <w:r>
        <w:t>5. Страховая организация (страховой брокер) или зависимый агент, деятельно</w:t>
      </w:r>
      <w:r>
        <w:t xml:space="preserve">сть которых в соответствии с </w:t>
      </w:r>
      <w:hyperlink w:anchor="sub2200000" w:history="1">
        <w:r>
          <w:rPr>
            <w:rStyle w:val="a4"/>
          </w:rPr>
          <w:t>пунктами 1 и 3 статьи 220</w:t>
        </w:r>
      </w:hyperlink>
      <w: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обязаны в течение тридцати кал</w:t>
      </w:r>
      <w:r>
        <w:t xml:space="preserve">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месту нахождения </w:t>
      </w:r>
      <w:hyperlink r:id="rId844"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91227A">
      <w:pPr>
        <w:pStyle w:val="pj"/>
      </w:pPr>
      <w:r>
        <w:t>1) договора (соглашения, контракта или иного документа), при его наличии, на предоставлен</w:t>
      </w:r>
      <w:r>
        <w:t>ие полномочий на осуществление предпринимательской деятельности от имени нерезидента, подписание контрактов или на иные цели;</w:t>
      </w:r>
    </w:p>
    <w:p w:rsidR="00000000" w:rsidRDefault="0091227A">
      <w:pPr>
        <w:pStyle w:val="pji"/>
      </w:pPr>
      <w:r>
        <w:rPr>
          <w:rStyle w:val="s3"/>
        </w:rPr>
        <w:t xml:space="preserve">Подпункт 2 изложен в редакции </w:t>
      </w:r>
      <w:hyperlink r:id="rId845" w:anchor="sub_id=76" w:history="1">
        <w:r>
          <w:rPr>
            <w:rStyle w:val="a4"/>
            <w:i/>
            <w:iCs/>
          </w:rPr>
          <w:t>Закона</w:t>
        </w:r>
      </w:hyperlink>
      <w:r>
        <w:t xml:space="preserve"> </w:t>
      </w:r>
      <w:r>
        <w:rPr>
          <w:rStyle w:val="s3"/>
        </w:rPr>
        <w:t>РК от 10.12.2</w:t>
      </w:r>
      <w:r>
        <w:rPr>
          <w:rStyle w:val="s3"/>
        </w:rPr>
        <w:t>0 г. № 382-VI (введен в действие с 1 января 2021 г.) (</w:t>
      </w:r>
      <w:hyperlink r:id="rId846" w:anchor="sub_id=760500" w:history="1">
        <w:r>
          <w:rPr>
            <w:rStyle w:val="a4"/>
            <w:i/>
            <w:iCs/>
          </w:rPr>
          <w:t>см. стар. ред.</w:t>
        </w:r>
      </w:hyperlink>
      <w:r>
        <w:rPr>
          <w:rStyle w:val="s3"/>
        </w:rPr>
        <w:t>)</w:t>
      </w:r>
    </w:p>
    <w:p w:rsidR="00000000" w:rsidRDefault="0091227A">
      <w:pPr>
        <w:pStyle w:val="pj"/>
      </w:pPr>
      <w:r>
        <w:t>2) учредительных документов юридического лица-нерезидента, постоянным учреждением которого он является</w:t>
      </w:r>
      <w:r>
        <w:t>;</w:t>
      </w:r>
    </w:p>
    <w:p w:rsidR="00000000" w:rsidRDefault="0091227A">
      <w:pPr>
        <w:pStyle w:val="pj"/>
      </w:pPr>
      <w: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91227A">
      <w:pPr>
        <w:pStyle w:val="pji"/>
      </w:pPr>
      <w:r>
        <w:rPr>
          <w:rStyle w:val="s3"/>
        </w:rPr>
        <w:t>В пункт 5 внесен</w:t>
      </w:r>
      <w:r>
        <w:rPr>
          <w:rStyle w:val="s3"/>
        </w:rPr>
        <w:t xml:space="preserve">ы изменения в соответствии с </w:t>
      </w:r>
      <w:hyperlink r:id="rId847" w:anchor="sub_id=76" w:history="1">
        <w:r>
          <w:rPr>
            <w:rStyle w:val="a4"/>
            <w:i/>
            <w:iCs/>
          </w:rPr>
          <w:t>Законом</w:t>
        </w:r>
      </w:hyperlink>
      <w:r>
        <w:t xml:space="preserve"> </w:t>
      </w:r>
      <w:r>
        <w:rPr>
          <w:rStyle w:val="s3"/>
        </w:rPr>
        <w:t>РК от 10.12.20 г. № 382-VI (введен в действие с 1 января 2021 г.) (</w:t>
      </w:r>
      <w:hyperlink r:id="rId848" w:anchor="sub_id=760500" w:history="1">
        <w:r>
          <w:rPr>
            <w:rStyle w:val="a4"/>
            <w:i/>
            <w:iCs/>
          </w:rPr>
          <w:t>см. стар. ред.</w:t>
        </w:r>
      </w:hyperlink>
      <w:r>
        <w:rPr>
          <w:rStyle w:val="s3"/>
        </w:rPr>
        <w:t>)</w:t>
      </w:r>
    </w:p>
    <w:p w:rsidR="00000000" w:rsidRDefault="0091227A">
      <w:pPr>
        <w:pStyle w:val="pj"/>
      </w:pPr>
      <w:r>
        <w:t>4) документа, подтверждающего налоговую регистрацию в стране инкорпорации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91227A">
      <w:pPr>
        <w:pStyle w:val="pji"/>
      </w:pPr>
      <w:r>
        <w:rPr>
          <w:rStyle w:val="s3"/>
        </w:rPr>
        <w:t xml:space="preserve">Пункт </w:t>
      </w:r>
      <w:r>
        <w:rPr>
          <w:rStyle w:val="s3"/>
        </w:rPr>
        <w:t xml:space="preserve">дополнен подпунктом 5 в соответствии с </w:t>
      </w:r>
      <w:hyperlink r:id="rId849"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5) документа, содержащего сведения о бенефициарном собственнике.</w:t>
      </w:r>
    </w:p>
    <w:p w:rsidR="00000000" w:rsidRDefault="0091227A">
      <w:pPr>
        <w:pStyle w:val="pji"/>
      </w:pPr>
      <w:r>
        <w:rPr>
          <w:rStyle w:val="s3"/>
        </w:rPr>
        <w:t xml:space="preserve">В пункт 6 внесены изменения в соответствии с </w:t>
      </w:r>
      <w:hyperlink r:id="rId850" w:anchor="sub_id=76" w:history="1">
        <w:r>
          <w:rPr>
            <w:rStyle w:val="a4"/>
            <w:i/>
            <w:iCs/>
          </w:rPr>
          <w:t>Законом</w:t>
        </w:r>
      </w:hyperlink>
      <w:r>
        <w:t xml:space="preserve"> </w:t>
      </w:r>
      <w:r>
        <w:rPr>
          <w:rStyle w:val="s3"/>
        </w:rPr>
        <w:t>РК от 10.12.20 г. № 382-VI (введен в действие с 1 января 2</w:t>
      </w:r>
      <w:r>
        <w:rPr>
          <w:rStyle w:val="s3"/>
        </w:rPr>
        <w:t>021 г.) (</w:t>
      </w:r>
      <w:hyperlink r:id="rId851" w:anchor="sub_id=760600" w:history="1">
        <w:r>
          <w:rPr>
            <w:rStyle w:val="a4"/>
            <w:i/>
            <w:iCs/>
          </w:rPr>
          <w:t>см. стар. ред.</w:t>
        </w:r>
      </w:hyperlink>
      <w:r>
        <w:rPr>
          <w:rStyle w:val="s3"/>
        </w:rPr>
        <w:t>)</w:t>
      </w:r>
    </w:p>
    <w:p w:rsidR="00000000" w:rsidRDefault="0091227A">
      <w:pPr>
        <w:pStyle w:val="pj"/>
      </w:pPr>
      <w:r>
        <w:t>6. Юридическое лицо-нерезидент - участник договора о совместной деятельности, заключенного с резидентом, деятельность которого приводит к образован</w:t>
      </w:r>
      <w:r>
        <w:t xml:space="preserve">ию постоянного учреждения, для регистрации в качестве налогоплательщика обязано в течение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w:t>
      </w:r>
      <w:r>
        <w:t xml:space="preserve">декса, представить в налоговый орган по месту нахождения (жительства, пребывания) резидента - участника договора о совместной деятельности </w:t>
      </w:r>
      <w:hyperlink r:id="rId852" w:anchor="sub_id=8" w:history="1">
        <w:r>
          <w:rPr>
            <w:rStyle w:val="a4"/>
          </w:rPr>
          <w:t>налоговое заявление о постановке на ре</w:t>
        </w:r>
        <w:r>
          <w:rPr>
            <w:rStyle w:val="a4"/>
          </w:rPr>
          <w:t>гистрационный учет</w:t>
        </w:r>
      </w:hyperlink>
      <w:r>
        <w:t xml:space="preserve"> с приложением нотариально засвидетельствованных копий следующих документов:</w:t>
      </w:r>
    </w:p>
    <w:p w:rsidR="00000000" w:rsidRDefault="0091227A">
      <w:pPr>
        <w:pStyle w:val="pj"/>
      </w:pPr>
      <w:r>
        <w:t>1) договора о совместной деятельности;</w:t>
      </w:r>
    </w:p>
    <w:p w:rsidR="00000000" w:rsidRDefault="0091227A">
      <w:pPr>
        <w:pStyle w:val="pji"/>
      </w:pPr>
      <w:r>
        <w:rPr>
          <w:rStyle w:val="s3"/>
        </w:rPr>
        <w:t xml:space="preserve">Подпункт 2 изложен в редакции </w:t>
      </w:r>
      <w:hyperlink r:id="rId853" w:anchor="sub_id=76" w:history="1">
        <w:r>
          <w:rPr>
            <w:rStyle w:val="a4"/>
            <w:i/>
            <w:iCs/>
          </w:rPr>
          <w:t>Закона</w:t>
        </w:r>
      </w:hyperlink>
      <w:r>
        <w:t xml:space="preserve"> </w:t>
      </w:r>
      <w:r>
        <w:rPr>
          <w:rStyle w:val="s3"/>
        </w:rPr>
        <w:t>РК от</w:t>
      </w:r>
      <w:r>
        <w:rPr>
          <w:rStyle w:val="s3"/>
        </w:rPr>
        <w:t xml:space="preserve"> 10.12.20 г. № 382-VI (введен в действие с 1 января 2021 г.) (</w:t>
      </w:r>
      <w:hyperlink r:id="rId854" w:anchor="sub_id=760600" w:history="1">
        <w:r>
          <w:rPr>
            <w:rStyle w:val="a4"/>
            <w:i/>
            <w:iCs/>
          </w:rPr>
          <w:t>см. стар. ред.</w:t>
        </w:r>
      </w:hyperlink>
      <w:r>
        <w:rPr>
          <w:rStyle w:val="s3"/>
        </w:rPr>
        <w:t>)</w:t>
      </w:r>
    </w:p>
    <w:p w:rsidR="00000000" w:rsidRDefault="0091227A">
      <w:pPr>
        <w:pStyle w:val="pj"/>
      </w:pPr>
      <w:r>
        <w:t>2) учредительных документов юридического лица-нерезидента;</w:t>
      </w:r>
    </w:p>
    <w:p w:rsidR="00000000" w:rsidRDefault="0091227A">
      <w:pPr>
        <w:pStyle w:val="pj"/>
      </w:pPr>
      <w:r>
        <w:t>3) документа, подтверждающего госуд</w:t>
      </w:r>
      <w:r>
        <w:t>арственную регистрацию в стране инкорпорации нерезидента, с указанием номера государственной регистрации (или его аналога);</w:t>
      </w:r>
    </w:p>
    <w:p w:rsidR="00000000" w:rsidRDefault="0091227A">
      <w:pPr>
        <w:pStyle w:val="pj"/>
      </w:pPr>
      <w:r>
        <w:t>4) документа, подтверждающего налоговую регистрацию в стране инкорпорации нерезидента, с указанием номера налоговой регистрации (или</w:t>
      </w:r>
      <w:r>
        <w:t xml:space="preserve"> его аналога) при его наличии;</w:t>
      </w:r>
    </w:p>
    <w:p w:rsidR="00000000" w:rsidRDefault="0091227A">
      <w:pPr>
        <w:pStyle w:val="pji"/>
      </w:pPr>
      <w:r>
        <w:rPr>
          <w:rStyle w:val="s3"/>
        </w:rPr>
        <w:t xml:space="preserve">Пункт дополнен подпунктом 5 в соответствии с </w:t>
      </w:r>
      <w:hyperlink r:id="rId855"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 xml:space="preserve">5) документа, содержащего </w:t>
      </w:r>
      <w:r>
        <w:t>сведения о бенефициарном собственнике.</w:t>
      </w:r>
    </w:p>
    <w:p w:rsidR="00000000" w:rsidRDefault="0091227A">
      <w:pPr>
        <w:pStyle w:val="pji"/>
      </w:pPr>
      <w:r>
        <w:rPr>
          <w:rStyle w:val="s3"/>
        </w:rPr>
        <w:t xml:space="preserve">В пункт 7 внесены изменения в соответствии с </w:t>
      </w:r>
      <w:hyperlink r:id="rId856" w:anchor="sub_id=76" w:history="1">
        <w:r>
          <w:rPr>
            <w:rStyle w:val="a4"/>
            <w:i/>
            <w:iCs/>
          </w:rPr>
          <w:t>Законом</w:t>
        </w:r>
      </w:hyperlink>
      <w:r>
        <w:t xml:space="preserve"> </w:t>
      </w:r>
      <w:r>
        <w:rPr>
          <w:rStyle w:val="s3"/>
        </w:rPr>
        <w:t>РК от 10.12.20 г. № 382-VI (введен в действие с 1 января 2021 г.) (</w:t>
      </w:r>
      <w:hyperlink r:id="rId857" w:anchor="sub_id=760700" w:history="1">
        <w:r>
          <w:rPr>
            <w:rStyle w:val="a4"/>
            <w:i/>
            <w:iCs/>
          </w:rPr>
          <w:t>см. стар. ред.</w:t>
        </w:r>
      </w:hyperlink>
      <w:r>
        <w:rPr>
          <w:rStyle w:val="s3"/>
        </w:rPr>
        <w:t>)</w:t>
      </w:r>
    </w:p>
    <w:p w:rsidR="00000000" w:rsidRDefault="0091227A">
      <w:pPr>
        <w:pStyle w:val="pj"/>
      </w:pPr>
      <w:r>
        <w:t>7. Юридическое лицо-нерезидент, открывающее текущие счета в банках-резидентах, обязано до открытия счета зарегистрироваться в качестве налогоплательщика. Для регистрации в к</w:t>
      </w:r>
      <w:r>
        <w:t xml:space="preserve">ачестве налогоплательщика такой нерезидент представляет в налоговый орган по месту нахождения банка </w:t>
      </w:r>
      <w:hyperlink r:id="rId858" w:anchor="sub_id=8" w:history="1">
        <w:r>
          <w:rPr>
            <w:rStyle w:val="a4"/>
          </w:rPr>
          <w:t>налоговое заявление о постановке на регистрационный учет</w:t>
        </w:r>
      </w:hyperlink>
      <w:r>
        <w:t xml:space="preserve"> с приложением нотари</w:t>
      </w:r>
      <w:r>
        <w:t>ально засвидетельствованных копий документов, установленных пунктом 2 настоящей статьи.</w:t>
      </w:r>
    </w:p>
    <w:p w:rsidR="00000000" w:rsidRDefault="0091227A">
      <w:pPr>
        <w:pStyle w:val="pj"/>
      </w:pPr>
      <w:r>
        <w:t xml:space="preserve">8 - 11. </w:t>
      </w:r>
      <w:r>
        <w:rPr>
          <w:rStyle w:val="s0"/>
        </w:rPr>
        <w:t xml:space="preserve">Исключены в соответствии с </w:t>
      </w:r>
      <w:hyperlink r:id="rId859" w:anchor="sub_id=76"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860" w:anchor="sub_id=760800" w:history="1">
        <w:r>
          <w:rPr>
            <w:rStyle w:val="a4"/>
            <w:i/>
            <w:iCs/>
          </w:rPr>
          <w:t>см. стар. ред.</w:t>
        </w:r>
      </w:hyperlink>
      <w:r>
        <w:rPr>
          <w:rStyle w:val="s3"/>
        </w:rPr>
        <w:t>)</w:t>
      </w:r>
    </w:p>
    <w:p w:rsidR="00000000" w:rsidRDefault="0091227A">
      <w:pPr>
        <w:pStyle w:val="pji"/>
      </w:pPr>
      <w:r>
        <w:rPr>
          <w:rStyle w:val="s3"/>
        </w:rPr>
        <w:t xml:space="preserve">См.: </w:t>
      </w:r>
      <w:hyperlink r:id="rId861" w:history="1">
        <w:r>
          <w:rPr>
            <w:rStyle w:val="a4"/>
            <w:i/>
            <w:iCs/>
          </w:rPr>
          <w:t>Ответ</w:t>
        </w:r>
      </w:hyperlink>
      <w:r>
        <w:t xml:space="preserve"> </w:t>
      </w:r>
      <w:r>
        <w:rPr>
          <w:rStyle w:val="s3"/>
        </w:rPr>
        <w:t xml:space="preserve">Председателя КГД МФ РК от 19 марта 2021 </w:t>
      </w:r>
      <w:r>
        <w:rPr>
          <w:rStyle w:val="s3"/>
        </w:rPr>
        <w:t>года на вопрос от 9 марта 2021 года № 672431 (dialog.egov.kz) «Касательно присвоения ИИН физическим лицам - нерезидентам, иностранцам или лицам без гражданства при заключении трудового договора и договора ГПХ и работе дистанционно»</w:t>
      </w:r>
    </w:p>
    <w:p w:rsidR="00000000" w:rsidRDefault="0091227A">
      <w:pPr>
        <w:pStyle w:val="pji"/>
      </w:pPr>
      <w:bookmarkStart w:id="159" w:name="SUB761200"/>
      <w:bookmarkEnd w:id="159"/>
      <w:r>
        <w:rPr>
          <w:rStyle w:val="s3"/>
        </w:rPr>
        <w:t>В пункт 12 внесены измен</w:t>
      </w:r>
      <w:r>
        <w:rPr>
          <w:rStyle w:val="s3"/>
        </w:rPr>
        <w:t xml:space="preserve">ения в соответствии с </w:t>
      </w:r>
      <w:hyperlink r:id="rId862" w:anchor="sub_id=76" w:history="1">
        <w:r>
          <w:rPr>
            <w:rStyle w:val="a4"/>
            <w:i/>
            <w:iCs/>
          </w:rPr>
          <w:t>Законом</w:t>
        </w:r>
      </w:hyperlink>
      <w:r>
        <w:t xml:space="preserve"> </w:t>
      </w:r>
      <w:r>
        <w:rPr>
          <w:rStyle w:val="s3"/>
        </w:rPr>
        <w:t>РК от 10.12.20 г. № 382-VI (введен в действие с 1 января 2021 г.) (</w:t>
      </w:r>
      <w:hyperlink r:id="rId863" w:anchor="sub_id=761200" w:history="1">
        <w:r>
          <w:rPr>
            <w:rStyle w:val="a4"/>
            <w:i/>
            <w:iCs/>
          </w:rPr>
          <w:t>см. стар. ред.</w:t>
        </w:r>
      </w:hyperlink>
      <w:r>
        <w:rPr>
          <w:rStyle w:val="s3"/>
        </w:rPr>
        <w:t>)</w:t>
      </w:r>
    </w:p>
    <w:p w:rsidR="00000000" w:rsidRDefault="0091227A">
      <w:pPr>
        <w:pStyle w:val="pj"/>
      </w:pPr>
      <w:r>
        <w:t xml:space="preserve">12. Юридическое лицо-нерезидент, указанное в </w:t>
      </w:r>
      <w:hyperlink w:anchor="sub750204" w:history="1">
        <w:r>
          <w:rPr>
            <w:rStyle w:val="a4"/>
          </w:rPr>
          <w:t>подпункте 4) пункта 2 статьи 75</w:t>
        </w:r>
      </w:hyperlink>
      <w:r>
        <w:t xml:space="preserve"> настоящего Кодекса, подлежит регистрации в качестве налогоплательщика на основании сведений уполномоченных государственных и м</w:t>
      </w:r>
      <w:r>
        <w:t xml:space="preserve">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864" w:anchor="sub_id=610000" w:history="1">
        <w:r>
          <w:rPr>
            <w:rStyle w:val="a4"/>
          </w:rPr>
          <w:t>законодательством</w:t>
        </w:r>
      </w:hyperlink>
      <w:r>
        <w:t xml:space="preserve"> Республики Ка</w:t>
      </w:r>
      <w:r>
        <w:t xml:space="preserve">захстан о недрах и недропользовании, о приобретении юридическим лицом-нерезидентом акций, долей участия, указанных в </w:t>
      </w:r>
      <w:hyperlink w:anchor="sub6500103" w:history="1">
        <w:r>
          <w:rPr>
            <w:rStyle w:val="a4"/>
          </w:rPr>
          <w:t>подпунктах 3), 4) и 5) пункта 1 статьи 650</w:t>
        </w:r>
      </w:hyperlink>
      <w:r>
        <w:t xml:space="preserve"> настоящего Кодекса, или налогового заявления о постановке на ре</w:t>
      </w:r>
      <w:r>
        <w:t>гистрационный учет, представленного таким нерезидентом, с приложением нотариально засвидетельствованных копий документов, установленных пунктом 4 настоящей статьи.</w:t>
      </w:r>
    </w:p>
    <w:p w:rsidR="00000000" w:rsidRDefault="0091227A">
      <w:pPr>
        <w:pStyle w:val="pji"/>
      </w:pPr>
      <w:r>
        <w:rPr>
          <w:rStyle w:val="s3"/>
        </w:rPr>
        <w:t xml:space="preserve">В пункт 13 внесены изменения в соответствии с </w:t>
      </w:r>
      <w:hyperlink r:id="rId865" w:anchor="sub_id=76" w:history="1">
        <w:r>
          <w:rPr>
            <w:rStyle w:val="a4"/>
            <w:i/>
            <w:iCs/>
          </w:rPr>
          <w:t>Законом</w:t>
        </w:r>
      </w:hyperlink>
      <w:r>
        <w:t xml:space="preserve"> </w:t>
      </w:r>
      <w:r>
        <w:rPr>
          <w:rStyle w:val="s3"/>
        </w:rPr>
        <w:t>РК от 10.12.20 г. № 382-VI (введен в действие с 1 января 2021 г.) (</w:t>
      </w:r>
      <w:hyperlink r:id="rId866" w:anchor="sub_id=761300" w:history="1">
        <w:r>
          <w:rPr>
            <w:rStyle w:val="a4"/>
            <w:i/>
            <w:iCs/>
          </w:rPr>
          <w:t>см. стар. ред.</w:t>
        </w:r>
      </w:hyperlink>
      <w:r>
        <w:rPr>
          <w:rStyle w:val="s3"/>
        </w:rPr>
        <w:t>)</w:t>
      </w:r>
    </w:p>
    <w:p w:rsidR="00000000" w:rsidRDefault="0091227A">
      <w:pPr>
        <w:pStyle w:val="pj"/>
      </w:pPr>
      <w:r>
        <w:t xml:space="preserve">13. Юридическое лицо-нерезидент, указанное в </w:t>
      </w:r>
      <w:hyperlink w:anchor="sub750205" w:history="1">
        <w:r>
          <w:rPr>
            <w:rStyle w:val="a4"/>
          </w:rPr>
          <w:t>подпункте 5) пункта 2 статьи 75</w:t>
        </w:r>
      </w:hyperlink>
      <w:r>
        <w:t xml:space="preserve"> настоящего Кодекса, для регистрации в качестве налогоплательщика обязано представить в налоговый орган по месту нахождения юридического лица-эмитента или юридического лица-резидента, указанного </w:t>
      </w:r>
      <w:r>
        <w:t xml:space="preserve">в </w:t>
      </w:r>
      <w:hyperlink w:anchor="sub6450908" w:history="1">
        <w:r>
          <w:rPr>
            <w:rStyle w:val="a4"/>
          </w:rPr>
          <w:t>подпункте 8) пункта 9 статьи 645</w:t>
        </w:r>
      </w:hyperlink>
      <w:r>
        <w:t xml:space="preserve"> настоящего Кодекса, </w:t>
      </w:r>
      <w:hyperlink r:id="rId867" w:anchor="sub_id=8" w:history="1">
        <w:r>
          <w:rPr>
            <w:rStyle w:val="a4"/>
          </w:rPr>
          <w:t>налоговое заявление о постановке на регистрационный учет</w:t>
        </w:r>
      </w:hyperlink>
      <w:r>
        <w:t xml:space="preserve"> с приложением нотариально засвид</w:t>
      </w:r>
      <w:r>
        <w:t>етельствованных копий документов, установленных пунктом 4 настоящей статьи.</w:t>
      </w:r>
    </w:p>
    <w:p w:rsidR="00000000" w:rsidRDefault="0091227A">
      <w:pPr>
        <w:pStyle w:val="pj"/>
      </w:pPr>
      <w:r>
        <w:t>14.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w:t>
      </w:r>
      <w:r>
        <w:t xml:space="preserve">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868"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засвидетельствованной копии документа, подтверждающего аккредитацию в Республике Казахстан.</w:t>
      </w:r>
    </w:p>
    <w:p w:rsidR="00000000" w:rsidRDefault="0091227A">
      <w:pPr>
        <w:pStyle w:val="pji"/>
      </w:pPr>
      <w:r>
        <w:rPr>
          <w:rStyle w:val="s3"/>
        </w:rPr>
        <w:t xml:space="preserve">Пункт 15 изложен в редакции </w:t>
      </w:r>
      <w:hyperlink r:id="rId869" w:anchor="sub_id=76" w:history="1">
        <w:r>
          <w:rPr>
            <w:rStyle w:val="a4"/>
            <w:i/>
            <w:iCs/>
          </w:rPr>
          <w:t>Закона</w:t>
        </w:r>
      </w:hyperlink>
      <w:r>
        <w:t xml:space="preserve"> </w:t>
      </w:r>
      <w:r>
        <w:rPr>
          <w:rStyle w:val="s3"/>
        </w:rPr>
        <w:t>РК от 02.04.19 г. № 241-VI (введен в действие с 1 июля 2019 г.) (</w:t>
      </w:r>
      <w:hyperlink r:id="rId870" w:anchor="sub_id=761500" w:history="1">
        <w:r>
          <w:rPr>
            <w:rStyle w:val="a4"/>
            <w:i/>
            <w:iCs/>
          </w:rPr>
          <w:t>см. стар. ред.</w:t>
        </w:r>
      </w:hyperlink>
      <w:r>
        <w:rPr>
          <w:rStyle w:val="s3"/>
        </w:rPr>
        <w:t xml:space="preserve">); </w:t>
      </w:r>
      <w:hyperlink r:id="rId871" w:anchor="sub_id=76" w:history="1">
        <w:r>
          <w:rPr>
            <w:rStyle w:val="a4"/>
            <w:i/>
            <w:iCs/>
          </w:rPr>
          <w:t>Законом</w:t>
        </w:r>
      </w:hyperlink>
      <w:r>
        <w:t xml:space="preserve"> </w:t>
      </w:r>
      <w:r>
        <w:rPr>
          <w:rStyle w:val="s3"/>
        </w:rPr>
        <w:t>РК от 10.12.20 г. № 382-VI (введен в действие с 1 января 2021 г.) (</w:t>
      </w:r>
      <w:hyperlink r:id="rId872" w:anchor="sub_id=761500" w:history="1">
        <w:r>
          <w:rPr>
            <w:rStyle w:val="a4"/>
            <w:i/>
            <w:iCs/>
          </w:rPr>
          <w:t>см. стар. ред.</w:t>
        </w:r>
      </w:hyperlink>
      <w:r>
        <w:rPr>
          <w:rStyle w:val="s3"/>
        </w:rPr>
        <w:t>)</w:t>
      </w:r>
    </w:p>
    <w:p w:rsidR="00000000" w:rsidRDefault="0091227A">
      <w:pPr>
        <w:pStyle w:val="pj"/>
      </w:pPr>
      <w:r>
        <w:rPr>
          <w:rStyle w:val="s0"/>
        </w:rPr>
        <w:t xml:space="preserve">15. </w:t>
      </w:r>
      <w:r>
        <w:rPr>
          <w:rStyle w:val="s0"/>
        </w:rPr>
        <w:t xml:space="preserve">В целях формирования идентификационного номера и регистрационного свидетельства лицам, указанным в пунктах </w:t>
      </w:r>
      <w:r>
        <w:t>1, 2, 3, 4, 5, 6, 7, 12, 13 и 14</w:t>
      </w:r>
      <w:r>
        <w:rPr>
          <w:rStyle w:val="s0"/>
        </w:rPr>
        <w:t xml:space="preserve"> настоящей статьи, налоговый орган направляет в регистрирующий орган электронное извещение в течение одного рабочего </w:t>
      </w:r>
      <w:r>
        <w:rPr>
          <w:rStyle w:val="s0"/>
        </w:rPr>
        <w:t>дня со дня получения налогового заявления о постановке на регистрационный учет или сведений уполномоченных государственных органов.</w:t>
      </w:r>
    </w:p>
    <w:p w:rsidR="00000000" w:rsidRDefault="0091227A">
      <w:pPr>
        <w:pStyle w:val="pji"/>
      </w:pPr>
      <w:r>
        <w:rPr>
          <w:rStyle w:val="s3"/>
        </w:rPr>
        <w:t xml:space="preserve">Пункт 16 изложен в редакции </w:t>
      </w:r>
      <w:hyperlink r:id="rId873" w:anchor="sub_id=76" w:history="1">
        <w:r>
          <w:rPr>
            <w:rStyle w:val="a4"/>
            <w:i/>
            <w:iCs/>
          </w:rPr>
          <w:t>Закона</w:t>
        </w:r>
      </w:hyperlink>
      <w:r>
        <w:t xml:space="preserve"> </w:t>
      </w:r>
      <w:r>
        <w:rPr>
          <w:rStyle w:val="s3"/>
        </w:rPr>
        <w:t>РК от 02.</w:t>
      </w:r>
      <w:r>
        <w:rPr>
          <w:rStyle w:val="s3"/>
        </w:rPr>
        <w:t>04.19 г. № 241-VI (введен в действие с 1 июля 2019 г.) (</w:t>
      </w:r>
      <w:hyperlink r:id="rId874" w:anchor="sub_id=761500" w:history="1">
        <w:r>
          <w:rPr>
            <w:rStyle w:val="a4"/>
            <w:i/>
            <w:iCs/>
          </w:rPr>
          <w:t>см. стар. ред.</w:t>
        </w:r>
      </w:hyperlink>
      <w:r>
        <w:rPr>
          <w:rStyle w:val="s3"/>
        </w:rPr>
        <w:t xml:space="preserve">); </w:t>
      </w:r>
      <w:hyperlink r:id="rId875" w:anchor="sub_id=76" w:history="1">
        <w:r>
          <w:rPr>
            <w:rStyle w:val="a4"/>
            <w:i/>
            <w:iCs/>
          </w:rPr>
          <w:t>Законом</w:t>
        </w:r>
      </w:hyperlink>
      <w:r>
        <w:t xml:space="preserve"> </w:t>
      </w:r>
      <w:r>
        <w:rPr>
          <w:rStyle w:val="s3"/>
        </w:rPr>
        <w:t>РК от 10.12</w:t>
      </w:r>
      <w:r>
        <w:rPr>
          <w:rStyle w:val="s3"/>
        </w:rPr>
        <w:t>.20 г. № 382-VI (введен в действие с 1 января 2021 г.) (</w:t>
      </w:r>
      <w:hyperlink r:id="rId876" w:anchor="sub_id=761600" w:history="1">
        <w:r>
          <w:rPr>
            <w:rStyle w:val="a4"/>
            <w:i/>
            <w:iCs/>
          </w:rPr>
          <w:t>см. стар. ред.</w:t>
        </w:r>
      </w:hyperlink>
      <w:r>
        <w:rPr>
          <w:rStyle w:val="s3"/>
        </w:rPr>
        <w:t>)</w:t>
      </w:r>
    </w:p>
    <w:p w:rsidR="00000000" w:rsidRDefault="0091227A">
      <w:pPr>
        <w:pStyle w:val="pj"/>
      </w:pPr>
      <w:r>
        <w:rPr>
          <w:rStyle w:val="s0"/>
        </w:rPr>
        <w:t xml:space="preserve">16. Электронное извещение о присвоении идентификационного номера нерезидентам, указанным в пунктах </w:t>
      </w:r>
      <w:r>
        <w:t>1</w:t>
      </w:r>
      <w:r>
        <w:t>, 2, 3, 4, 5, 6, 7, 12, 13 и 14</w:t>
      </w:r>
      <w:r>
        <w:rPr>
          <w:rStyle w:val="s0"/>
        </w:rPr>
        <w:t xml:space="preserve"> настоящей статьи, направляется регистрирующим органом в налоговые органы не позднее одного рабочего дня с даты получения электронного извещения налоговых органов.</w:t>
      </w:r>
    </w:p>
    <w:p w:rsidR="00000000" w:rsidRDefault="0091227A">
      <w:pPr>
        <w:pStyle w:val="pji"/>
      </w:pPr>
      <w:r>
        <w:rPr>
          <w:rStyle w:val="s3"/>
        </w:rPr>
        <w:t xml:space="preserve">В пункт 17 внесены изменения в соответствии с </w:t>
      </w:r>
      <w:hyperlink r:id="rId877" w:anchor="sub_id=76" w:history="1">
        <w:r>
          <w:rPr>
            <w:rStyle w:val="a4"/>
            <w:i/>
            <w:iCs/>
          </w:rPr>
          <w:t>Законом</w:t>
        </w:r>
      </w:hyperlink>
      <w:r>
        <w:t xml:space="preserve"> </w:t>
      </w:r>
      <w:r>
        <w:rPr>
          <w:rStyle w:val="s3"/>
        </w:rPr>
        <w:t>РК от 10.12.20 г. № 382-VI (введен в действие с 1 января 2021 г.) (</w:t>
      </w:r>
      <w:hyperlink r:id="rId878" w:anchor="sub_id=761700" w:history="1">
        <w:r>
          <w:rPr>
            <w:rStyle w:val="a4"/>
            <w:i/>
            <w:iCs/>
          </w:rPr>
          <w:t>см. стар. ред.</w:t>
        </w:r>
      </w:hyperlink>
      <w:r>
        <w:rPr>
          <w:rStyle w:val="s3"/>
        </w:rPr>
        <w:t>)</w:t>
      </w:r>
    </w:p>
    <w:p w:rsidR="00000000" w:rsidRDefault="0091227A">
      <w:pPr>
        <w:pStyle w:val="pj"/>
      </w:pPr>
      <w:r>
        <w:t xml:space="preserve">17. Регистрация </w:t>
      </w:r>
      <w:r>
        <w:t xml:space="preserve">нерезидентов, указанных в пунктах 1, 2, 3, 4, 5, 6, 7, 12, 13 и 14 настоящей статьи, в качестве налогоплательщиков осуществляется налоговым органом с выдачей регистрационного свидетельства по </w:t>
      </w:r>
      <w:hyperlink r:id="rId879" w:anchor="sub_id=1" w:history="1">
        <w:r>
          <w:rPr>
            <w:rStyle w:val="a4"/>
          </w:rPr>
          <w:t>форме</w:t>
        </w:r>
      </w:hyperlink>
      <w:r>
        <w:rPr>
          <w:rStyle w:val="s2"/>
        </w:rPr>
        <w:t>,</w:t>
      </w:r>
      <w:r>
        <w:t xml:space="preserve"> утвержденной уполномоченным органом, в срок, установленный </w:t>
      </w:r>
      <w:hyperlink w:anchor="sub750300" w:history="1">
        <w:r>
          <w:rPr>
            <w:rStyle w:val="a4"/>
          </w:rPr>
          <w:t>пунктом 3 статьи 75</w:t>
        </w:r>
      </w:hyperlink>
      <w:r>
        <w:t xml:space="preserve"> настоящего Кодекса.</w:t>
      </w:r>
    </w:p>
    <w:p w:rsidR="00000000" w:rsidRDefault="0091227A">
      <w:pPr>
        <w:pStyle w:val="pji"/>
      </w:pPr>
      <w:r>
        <w:rPr>
          <w:rStyle w:val="s3"/>
        </w:rPr>
        <w:t xml:space="preserve">В пункт 18 внесены изменения в соответствии с </w:t>
      </w:r>
      <w:hyperlink r:id="rId880" w:anchor="sub_id=76" w:history="1">
        <w:r>
          <w:rPr>
            <w:rStyle w:val="a4"/>
            <w:i/>
            <w:iCs/>
          </w:rPr>
          <w:t>Законом</w:t>
        </w:r>
      </w:hyperlink>
      <w:r>
        <w:t xml:space="preserve"> </w:t>
      </w:r>
      <w:r>
        <w:rPr>
          <w:rStyle w:val="s3"/>
        </w:rPr>
        <w:t>РК от 10.12.20 г. № 382-VI (введен в действие с 1 января 2021 г.) (</w:t>
      </w:r>
      <w:hyperlink r:id="rId881" w:anchor="sub_id=761800" w:history="1">
        <w:r>
          <w:rPr>
            <w:rStyle w:val="a4"/>
            <w:i/>
            <w:iCs/>
          </w:rPr>
          <w:t>см. стар. ред.</w:t>
        </w:r>
      </w:hyperlink>
      <w:r>
        <w:rPr>
          <w:rStyle w:val="s3"/>
        </w:rPr>
        <w:t>)</w:t>
      </w:r>
    </w:p>
    <w:p w:rsidR="00000000" w:rsidRDefault="0091227A">
      <w:pPr>
        <w:pStyle w:val="pj"/>
      </w:pPr>
      <w:r>
        <w:t>1</w:t>
      </w:r>
      <w:r>
        <w:t xml:space="preserve">8. Регистрационное свидетельство юридического лица-нерезидента, указанного в </w:t>
      </w:r>
      <w:hyperlink w:anchor="sub750204" w:history="1">
        <w:r>
          <w:rPr>
            <w:rStyle w:val="a4"/>
          </w:rPr>
          <w:t>подпункте 4) пункта 2 статьи 75</w:t>
        </w:r>
      </w:hyperlink>
      <w:r>
        <w:t xml:space="preserve"> настоящего Кодекса, приобретающего ценные бумаги, доли участия, связанные с недропользованием в Республике Казахста</w:t>
      </w:r>
      <w:r>
        <w:t xml:space="preserve">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6500102" w:history="1">
        <w:r>
          <w:rPr>
            <w:rStyle w:val="a4"/>
          </w:rPr>
          <w:t>подпунктах 2) - 4) пункта 1 статьи 650</w:t>
        </w:r>
      </w:hyperlink>
      <w:r>
        <w:t xml:space="preserve"> настоящего Кодекса, до его востре</w:t>
      </w:r>
      <w:r>
        <w:t>бования юридическим лицом-нерезидентом.</w:t>
      </w:r>
    </w:p>
    <w:p w:rsidR="00000000" w:rsidRDefault="0091227A">
      <w:pPr>
        <w:pStyle w:val="pji"/>
      </w:pPr>
      <w:r>
        <w:rPr>
          <w:rStyle w:val="s3"/>
        </w:rPr>
        <w:t xml:space="preserve">Пункт 19 изложен в редакции </w:t>
      </w:r>
      <w:hyperlink r:id="rId882" w:anchor="sub_id=76" w:history="1">
        <w:r>
          <w:rPr>
            <w:rStyle w:val="a4"/>
            <w:i/>
            <w:iCs/>
          </w:rPr>
          <w:t>Закона</w:t>
        </w:r>
      </w:hyperlink>
      <w:r>
        <w:t xml:space="preserve"> </w:t>
      </w:r>
      <w:r>
        <w:rPr>
          <w:rStyle w:val="s3"/>
        </w:rPr>
        <w:t>РК от 02.04.19 г. № 241-VI (введен в действие с 1 июля 2019 г.) (</w:t>
      </w:r>
      <w:hyperlink r:id="rId883" w:anchor="sub_id=761900" w:history="1">
        <w:r>
          <w:rPr>
            <w:rStyle w:val="a4"/>
            <w:i/>
            <w:iCs/>
          </w:rPr>
          <w:t>см. стар. ред.</w:t>
        </w:r>
      </w:hyperlink>
      <w:r>
        <w:rPr>
          <w:rStyle w:val="s3"/>
        </w:rPr>
        <w:t xml:space="preserve">); </w:t>
      </w:r>
      <w:hyperlink r:id="rId884" w:anchor="sub_id=76" w:history="1">
        <w:r>
          <w:rPr>
            <w:rStyle w:val="a4"/>
            <w:i/>
            <w:iCs/>
          </w:rPr>
          <w:t>Законом</w:t>
        </w:r>
      </w:hyperlink>
      <w:r>
        <w:t xml:space="preserve"> </w:t>
      </w:r>
      <w:r>
        <w:rPr>
          <w:rStyle w:val="s3"/>
        </w:rPr>
        <w:t>РК от 10.12.20 г. № 382-VI (введен в действие с 1 января 2021 г.) (</w:t>
      </w:r>
      <w:hyperlink r:id="rId885" w:anchor="sub_id=761900" w:history="1">
        <w:r>
          <w:rPr>
            <w:rStyle w:val="a4"/>
            <w:i/>
            <w:iCs/>
          </w:rPr>
          <w:t>см. стар. ред.</w:t>
        </w:r>
      </w:hyperlink>
      <w:r>
        <w:rPr>
          <w:rStyle w:val="s3"/>
        </w:rPr>
        <w:t>)</w:t>
      </w:r>
    </w:p>
    <w:p w:rsidR="00000000" w:rsidRDefault="0091227A">
      <w:pPr>
        <w:pStyle w:val="pj"/>
      </w:pPr>
      <w:r>
        <w:rPr>
          <w:rStyle w:val="s0"/>
        </w:rPr>
        <w:t xml:space="preserve">19.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w:t>
      </w:r>
      <w:r>
        <w:t xml:space="preserve">1, 2, 3, 4, </w:t>
      </w:r>
      <w:r>
        <w:t>5, 6, 7, 12, 13 и 14</w:t>
      </w:r>
      <w:r>
        <w:rPr>
          <w:rStyle w:val="s0"/>
        </w:rPr>
        <w:t xml:space="preserve"> настоящей статьи, имеющих идентификационные номера, направление налоговым органом электронного извещения в регистрирующий орган в целях формирования идентификационного номера и регистрационного свидетельства не производится. При этом п</w:t>
      </w:r>
      <w:r>
        <w:rPr>
          <w:rStyle w:val="s0"/>
        </w:rPr>
        <w:t xml:space="preserve">остановка на регистрационный учет лиц, указанных в </w:t>
      </w:r>
      <w:hyperlink w:anchor="sub750208" w:history="1">
        <w:r>
          <w:rPr>
            <w:rStyle w:val="a4"/>
          </w:rPr>
          <w:t>подпункте 8) пункта 2 статьи 75</w:t>
        </w:r>
      </w:hyperlink>
      <w:r>
        <w:t xml:space="preserve"> </w:t>
      </w:r>
      <w:r>
        <w:rPr>
          <w:rStyle w:val="s0"/>
        </w:rPr>
        <w:t>настоящего Кодекса, осуществляется по месту нахождения их зависимых агентов.</w:t>
      </w:r>
    </w:p>
    <w:p w:rsidR="00000000" w:rsidRDefault="0091227A">
      <w:pPr>
        <w:pStyle w:val="pj"/>
      </w:pPr>
      <w:r>
        <w:t> </w:t>
      </w:r>
    </w:p>
    <w:p w:rsidR="00000000" w:rsidRDefault="0091227A">
      <w:pPr>
        <w:pStyle w:val="pj"/>
      </w:pPr>
      <w:bookmarkStart w:id="160" w:name="SUB770000"/>
      <w:bookmarkEnd w:id="160"/>
      <w:r>
        <w:rPr>
          <w:rStyle w:val="s1"/>
        </w:rPr>
        <w:t>Статья 77. Изменение и дополнение регистрационных данных в гос</w:t>
      </w:r>
      <w:r>
        <w:rPr>
          <w:rStyle w:val="s1"/>
        </w:rPr>
        <w:t>ударственной базе данных налогоплательщиков</w:t>
      </w:r>
    </w:p>
    <w:p w:rsidR="00000000" w:rsidRDefault="0091227A">
      <w:pPr>
        <w:pStyle w:val="pj"/>
      </w:pPr>
      <w: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91227A">
      <w:pPr>
        <w:pStyle w:val="pj"/>
      </w:pPr>
      <w:r>
        <w:t>1) физического лица - на основании сведений Национального ре</w:t>
      </w:r>
      <w:r>
        <w:t>естра индивидуальных идентификационных номеров;</w:t>
      </w:r>
    </w:p>
    <w:p w:rsidR="00000000" w:rsidRDefault="0091227A">
      <w:pPr>
        <w:pStyle w:val="pj"/>
      </w:pPr>
      <w: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w:t>
      </w:r>
      <w:r>
        <w:t xml:space="preserve">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w:t>
      </w:r>
      <w:r>
        <w:t>в Республике Казахстан;</w:t>
      </w:r>
    </w:p>
    <w:p w:rsidR="00000000" w:rsidRDefault="0091227A">
      <w:pPr>
        <w:pStyle w:val="pji"/>
      </w:pPr>
      <w:r>
        <w:rPr>
          <w:rStyle w:val="s3"/>
        </w:rPr>
        <w:t xml:space="preserve">См.: </w:t>
      </w:r>
      <w:hyperlink r:id="rId886" w:history="1">
        <w:r>
          <w:rPr>
            <w:rStyle w:val="a4"/>
            <w:i/>
            <w:iCs/>
          </w:rPr>
          <w:t>Ответ</w:t>
        </w:r>
      </w:hyperlink>
      <w:r>
        <w:t xml:space="preserve"> </w:t>
      </w:r>
      <w:r>
        <w:rPr>
          <w:rStyle w:val="s3"/>
        </w:rPr>
        <w:t>Председателя КГД МФ РК от 20 марта 2019 года на вопрос от 1 марта 2019 года № 538319 (dialog.egov.kz) «Об указании реквизитов в налоговой отчетности в случа</w:t>
      </w:r>
      <w:r>
        <w:rPr>
          <w:rStyle w:val="s3"/>
        </w:rPr>
        <w:t>е изменения формы собственности юридического лица»</w:t>
      </w:r>
    </w:p>
    <w:p w:rsidR="00000000" w:rsidRDefault="0091227A">
      <w:pPr>
        <w:pStyle w:val="pj"/>
      </w:pPr>
      <w:r>
        <w:t xml:space="preserve">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w:t>
      </w:r>
      <w:hyperlink r:id="rId887" w:anchor="sub_id=8" w:history="1">
        <w:r>
          <w:rPr>
            <w:rStyle w:val="a4"/>
          </w:rPr>
          <w:t>налогового заявления о постановке на регистрационный учет</w:t>
        </w:r>
      </w:hyperlink>
      <w:r>
        <w:rPr>
          <w:rStyle w:val="s2"/>
        </w:rPr>
        <w:t>;</w:t>
      </w:r>
    </w:p>
    <w:p w:rsidR="00000000" w:rsidRDefault="0091227A">
      <w:pPr>
        <w:pStyle w:val="pji"/>
      </w:pPr>
      <w:r>
        <w:rPr>
          <w:rStyle w:val="s3"/>
        </w:rPr>
        <w:t xml:space="preserve">В подпункт 4 внесены изменения в соответствии с </w:t>
      </w:r>
      <w:hyperlink r:id="rId888" w:anchor="sub_id=77" w:history="1">
        <w:r>
          <w:rPr>
            <w:rStyle w:val="a4"/>
            <w:i/>
            <w:iCs/>
          </w:rPr>
          <w:t>Законом</w:t>
        </w:r>
      </w:hyperlink>
      <w:r>
        <w:t xml:space="preserve"> </w:t>
      </w:r>
      <w:r>
        <w:rPr>
          <w:rStyle w:val="s3"/>
        </w:rPr>
        <w:t>РК от 10.12.20 г. № 382-VI (введен в действие с 1 января 2021 г.) (</w:t>
      </w:r>
      <w:hyperlink r:id="rId889" w:anchor="sub_id=770104" w:history="1">
        <w:r>
          <w:rPr>
            <w:rStyle w:val="a4"/>
            <w:i/>
            <w:iCs/>
          </w:rPr>
          <w:t>см. стар. ред.</w:t>
        </w:r>
      </w:hyperlink>
      <w:r>
        <w:rPr>
          <w:rStyle w:val="s3"/>
        </w:rPr>
        <w:t>)</w:t>
      </w:r>
    </w:p>
    <w:p w:rsidR="00000000" w:rsidRDefault="0091227A">
      <w:pPr>
        <w:pStyle w:val="pj"/>
      </w:pPr>
      <w:r>
        <w:t xml:space="preserve">4) юридического лица-нерезидента, являющегося налоговым агентом в соответствии с </w:t>
      </w:r>
      <w:hyperlink w:anchor="sub6500800" w:history="1">
        <w:r>
          <w:rPr>
            <w:rStyle w:val="a4"/>
          </w:rPr>
          <w:t>пунктом 8 статьи 650</w:t>
        </w:r>
      </w:hyperlink>
      <w: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6500103" w:history="1">
        <w:r>
          <w:rPr>
            <w:rStyle w:val="a4"/>
          </w:rPr>
          <w:t>подпунктах 3), 4) и 5) пункта 1 статьи 650</w:t>
        </w:r>
      </w:hyperlink>
      <w:r>
        <w:t xml:space="preserve"> наст</w:t>
      </w:r>
      <w:r>
        <w:t>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w:t>
      </w:r>
      <w:r>
        <w:t xml:space="preserve">ние в пределах компетенции в сфере недропользования в соответствии с </w:t>
      </w:r>
      <w:hyperlink r:id="rId890"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w:t>
      </w:r>
      <w:r>
        <w:t>резидентом акций, долей участия, указанных в подпунктах 3), 4) и 5) пункта 1 статьи 650 настоящего Кодекса;</w:t>
      </w:r>
    </w:p>
    <w:p w:rsidR="00000000" w:rsidRDefault="0091227A">
      <w:pPr>
        <w:pStyle w:val="pji"/>
      </w:pPr>
      <w:r>
        <w:rPr>
          <w:rStyle w:val="s3"/>
        </w:rPr>
        <w:t xml:space="preserve">В подпункт 5 внесены изменения в соответствии с </w:t>
      </w:r>
      <w:hyperlink r:id="rId891" w:anchor="sub_id=77" w:history="1">
        <w:r>
          <w:rPr>
            <w:rStyle w:val="a4"/>
            <w:i/>
            <w:iCs/>
          </w:rPr>
          <w:t>Законом</w:t>
        </w:r>
      </w:hyperlink>
      <w:r>
        <w:t xml:space="preserve"> </w:t>
      </w:r>
      <w:r>
        <w:rPr>
          <w:rStyle w:val="s3"/>
        </w:rPr>
        <w:t>РК от 10.12.</w:t>
      </w:r>
      <w:r>
        <w:rPr>
          <w:rStyle w:val="s3"/>
        </w:rPr>
        <w:t>20 г. № 382-VI (введен в действие с 1 января 2021 г.) (</w:t>
      </w:r>
      <w:hyperlink r:id="rId892" w:anchor="sub_id=770105" w:history="1">
        <w:r>
          <w:rPr>
            <w:rStyle w:val="a4"/>
            <w:i/>
            <w:iCs/>
          </w:rPr>
          <w:t>см. стар. ред.</w:t>
        </w:r>
      </w:hyperlink>
      <w:r>
        <w:rPr>
          <w:rStyle w:val="s3"/>
        </w:rPr>
        <w:t>)</w:t>
      </w:r>
    </w:p>
    <w:p w:rsidR="00000000" w:rsidRDefault="0091227A">
      <w:pPr>
        <w:pStyle w:val="pj"/>
      </w:pPr>
      <w:r>
        <w:t xml:space="preserve">5) юридического лица-нерезидента, указанного в </w:t>
      </w:r>
      <w:hyperlink w:anchor="sub750205" w:history="1">
        <w:r>
          <w:rPr>
            <w:rStyle w:val="a4"/>
          </w:rPr>
          <w:t xml:space="preserve">подпункте 5) пункта 2 </w:t>
        </w:r>
        <w:r>
          <w:rPr>
            <w:rStyle w:val="a4"/>
          </w:rPr>
          <w:t>статьи 75</w:t>
        </w:r>
      </w:hyperlink>
      <w:r>
        <w:rPr>
          <w:rStyle w:val="s2"/>
        </w:rPr>
        <w:t>,</w:t>
      </w:r>
      <w:r>
        <w:t xml:space="preserve">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91227A">
      <w:pPr>
        <w:pStyle w:val="pj"/>
      </w:pPr>
      <w:r>
        <w:t>6) дипломатического и приравненного к нему представительства иностранного государства, к</w:t>
      </w:r>
      <w:r>
        <w:t>онсульского учреждения иностранного государства, аккредитованных в Республике Казахстан, - на основании налогового заявления о постановке на регистрационный учет;</w:t>
      </w:r>
    </w:p>
    <w:p w:rsidR="00000000" w:rsidRDefault="0091227A">
      <w:pPr>
        <w:pStyle w:val="pji"/>
      </w:pPr>
      <w:r>
        <w:rPr>
          <w:rStyle w:val="s3"/>
        </w:rPr>
        <w:t xml:space="preserve">В подпункт 7 внесены изменения в соответствии с </w:t>
      </w:r>
      <w:hyperlink r:id="rId893" w:anchor="sub_id=77" w:history="1">
        <w:r>
          <w:rPr>
            <w:rStyle w:val="a4"/>
            <w:i/>
            <w:iCs/>
          </w:rPr>
          <w:t>Законом</w:t>
        </w:r>
      </w:hyperlink>
      <w:r>
        <w:t xml:space="preserve"> </w:t>
      </w:r>
      <w:r>
        <w:rPr>
          <w:rStyle w:val="s3"/>
        </w:rPr>
        <w:t>РК от 10.12.20 г. № 382-VI (введен в действие с 1 января 2021 г.) (</w:t>
      </w:r>
      <w:hyperlink r:id="rId894" w:anchor="sub_id=770107" w:history="1">
        <w:r>
          <w:rPr>
            <w:rStyle w:val="a4"/>
            <w:i/>
            <w:iCs/>
          </w:rPr>
          <w:t>см. стар. ред.</w:t>
        </w:r>
      </w:hyperlink>
      <w:r>
        <w:rPr>
          <w:rStyle w:val="s3"/>
        </w:rPr>
        <w:t>)</w:t>
      </w:r>
    </w:p>
    <w:p w:rsidR="00000000" w:rsidRDefault="0091227A">
      <w:pPr>
        <w:pStyle w:val="pj"/>
      </w:pPr>
      <w:r>
        <w:t>7</w:t>
      </w:r>
      <w:r>
        <w:t xml:space="preserve">) юридического лица-нерезидента, осуществляющего деятельность через зависимого агента, который рассматривается как постоянное учреждение юридического лица-нерезидента в соответствии с </w:t>
      </w:r>
      <w:hyperlink w:anchor="sub2200300" w:history="1">
        <w:r>
          <w:rPr>
            <w:rStyle w:val="a4"/>
          </w:rPr>
          <w:t>пунктом 3 статьи 220</w:t>
        </w:r>
      </w:hyperlink>
      <w:r>
        <w:t xml:space="preserve"> настоящего Кодекса</w:t>
      </w:r>
      <w:r>
        <w:t>, - на основании налогового заявления, представленного в налоговый орган зависимым агентом;</w:t>
      </w:r>
    </w:p>
    <w:p w:rsidR="00000000" w:rsidRDefault="0091227A">
      <w:pPr>
        <w:pStyle w:val="pji"/>
      </w:pPr>
      <w:r>
        <w:rPr>
          <w:rStyle w:val="s3"/>
        </w:rPr>
        <w:t xml:space="preserve">В подпункт 8 внесены изменения в соответствии с </w:t>
      </w:r>
      <w:hyperlink r:id="rId895" w:anchor="sub_id=77" w:history="1">
        <w:r>
          <w:rPr>
            <w:rStyle w:val="a4"/>
            <w:i/>
            <w:iCs/>
          </w:rPr>
          <w:t>Законом</w:t>
        </w:r>
      </w:hyperlink>
      <w:r>
        <w:t xml:space="preserve"> </w:t>
      </w:r>
      <w:r>
        <w:rPr>
          <w:rStyle w:val="s3"/>
        </w:rPr>
        <w:t>РК от 10.12.20 г. № 382-VI (введен в действие с 1 января 2021 г.) (</w:t>
      </w:r>
      <w:hyperlink r:id="rId896" w:anchor="sub_id=770108" w:history="1">
        <w:r>
          <w:rPr>
            <w:rStyle w:val="a4"/>
            <w:i/>
            <w:iCs/>
          </w:rPr>
          <w:t>см. стар. ред.</w:t>
        </w:r>
      </w:hyperlink>
      <w:r>
        <w:rPr>
          <w:rStyle w:val="s3"/>
        </w:rPr>
        <w:t>)</w:t>
      </w:r>
    </w:p>
    <w:p w:rsidR="00000000" w:rsidRDefault="0091227A">
      <w:pPr>
        <w:pStyle w:val="pj"/>
      </w:pPr>
      <w:r>
        <w:t>8) юридического лица-нерезидента, имеющего текущий счет в банке-резиденте, - на основании</w:t>
      </w:r>
      <w:r>
        <w:t xml:space="preserve"> уведомления банка.</w:t>
      </w:r>
    </w:p>
    <w:p w:rsidR="00000000" w:rsidRDefault="0091227A">
      <w:pPr>
        <w:pStyle w:val="pj"/>
      </w:pPr>
      <w:r>
        <w:t xml:space="preserve">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w:t>
      </w:r>
      <w:hyperlink r:id="rId897" w:anchor="sub_id=8" w:history="1">
        <w:r>
          <w:rPr>
            <w:rStyle w:val="a4"/>
          </w:rPr>
          <w:t>налогового заявления о постановке на регистрационный учет</w:t>
        </w:r>
      </w:hyperlink>
      <w:r>
        <w:rPr>
          <w:rStyle w:val="s2"/>
        </w:rPr>
        <w:t>.</w:t>
      </w:r>
    </w:p>
    <w:p w:rsidR="00000000" w:rsidRDefault="0091227A">
      <w:pPr>
        <w:pStyle w:val="pj"/>
      </w:pPr>
      <w:r>
        <w:t>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w:t>
      </w:r>
      <w:r>
        <w:t xml:space="preserve">х операций, представленных в порядке и в срок, которые установлены </w:t>
      </w:r>
      <w:hyperlink w:anchor="sub240000" w:history="1">
        <w:r>
          <w:rPr>
            <w:rStyle w:val="a4"/>
          </w:rPr>
          <w:t>статьей 24</w:t>
        </w:r>
      </w:hyperlink>
      <w:r>
        <w:t xml:space="preserve"> настоящего Кодекса.</w:t>
      </w:r>
    </w:p>
    <w:p w:rsidR="00000000" w:rsidRDefault="0091227A">
      <w:pPr>
        <w:pStyle w:val="pj"/>
      </w:pPr>
      <w:r>
        <w:t>4. Налоговое заявление для изменения регистрационных данных налогоплательщика представляется в налоговый орган по месту нахожд</w:t>
      </w:r>
      <w:r>
        <w:t>ения налогоплательщика (налогового агента) не позднее десяти рабочих дней с момента возникновения изменений.</w:t>
      </w:r>
    </w:p>
    <w:p w:rsidR="00000000" w:rsidRDefault="0091227A">
      <w:pPr>
        <w:pStyle w:val="pj"/>
      </w:pPr>
      <w:r>
        <w:t>5. Налоговые органы осуществляют внесение изменений в регистрационные данные налогоплательщика в течение трех рабочих дней со дня получения сведени</w:t>
      </w:r>
      <w:r>
        <w:t>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91227A">
      <w:pPr>
        <w:pStyle w:val="pji"/>
      </w:pPr>
      <w:r>
        <w:rPr>
          <w:rStyle w:val="s3"/>
        </w:rPr>
        <w:t xml:space="preserve">См.: </w:t>
      </w:r>
      <w:hyperlink r:id="rId898" w:history="1">
        <w:r>
          <w:rPr>
            <w:rStyle w:val="a4"/>
            <w:i/>
            <w:iCs/>
          </w:rPr>
          <w:t>Ответ</w:t>
        </w:r>
      </w:hyperlink>
      <w:r>
        <w:t xml:space="preserve"> </w:t>
      </w:r>
      <w:r>
        <w:rPr>
          <w:rStyle w:val="s3"/>
        </w:rPr>
        <w:t>Председателя КГД МФ РК от 24 июля 2018 года на вопрос от 17 июля 2018 года № 507998 (dialog.egov.kz) «Изменение сведений о первом руководителе юридического лица производится органами юстиции, налоговое заявление</w:t>
      </w:r>
      <w:r>
        <w:rPr>
          <w:rStyle w:val="s3"/>
        </w:rPr>
        <w:t xml:space="preserve"> о смене руководителя в УГД не представляется»</w:t>
      </w:r>
    </w:p>
    <w:p w:rsidR="00000000" w:rsidRDefault="0091227A">
      <w:pPr>
        <w:pStyle w:val="pj"/>
      </w:pPr>
      <w:r>
        <w:t> </w:t>
      </w:r>
    </w:p>
    <w:p w:rsidR="00000000" w:rsidRDefault="0091227A">
      <w:pPr>
        <w:pStyle w:val="pj"/>
      </w:pPr>
      <w:bookmarkStart w:id="161" w:name="SUB780000"/>
      <w:bookmarkEnd w:id="161"/>
      <w:r>
        <w:rPr>
          <w:rStyle w:val="s1"/>
        </w:rPr>
        <w:t>Статья 78. Исключение налогоплательщика из государственной базы данных налогоплательщиков</w:t>
      </w:r>
    </w:p>
    <w:p w:rsidR="00000000" w:rsidRDefault="0091227A">
      <w:pPr>
        <w:pStyle w:val="pji"/>
      </w:pPr>
      <w:r>
        <w:rPr>
          <w:rStyle w:val="s3"/>
        </w:rPr>
        <w:t xml:space="preserve">В пункт 1 внесены изменения в соответствии с </w:t>
      </w:r>
      <w:hyperlink r:id="rId899" w:anchor="sub_id=78" w:history="1">
        <w:r>
          <w:rPr>
            <w:rStyle w:val="a4"/>
            <w:i/>
            <w:iCs/>
          </w:rPr>
          <w:t>Законом</w:t>
        </w:r>
      </w:hyperlink>
      <w:r>
        <w:t xml:space="preserve"> </w:t>
      </w:r>
      <w:r>
        <w:rPr>
          <w:rStyle w:val="s3"/>
        </w:rPr>
        <w:t>РК от 10.12.20 г. № 382-VI (введен в действие с 1 января 2021 г.) (</w:t>
      </w:r>
      <w:hyperlink r:id="rId900" w:anchor="sub_id=780000" w:history="1">
        <w:r>
          <w:rPr>
            <w:rStyle w:val="a4"/>
            <w:i/>
            <w:iCs/>
          </w:rPr>
          <w:t>см. стар. ред.</w:t>
        </w:r>
      </w:hyperlink>
      <w:r>
        <w:rPr>
          <w:rStyle w:val="s3"/>
        </w:rPr>
        <w:t>)</w:t>
      </w:r>
    </w:p>
    <w:p w:rsidR="00000000" w:rsidRDefault="0091227A">
      <w:pPr>
        <w:pStyle w:val="pj"/>
      </w:pPr>
      <w:r>
        <w:t>1. Налоговые органы исключают налогоплательщика из государственной базы д</w:t>
      </w:r>
      <w:r>
        <w:t>анных налогоплательщиков на основании сведений национальных реестров идентификационных номеров или по налоговому заявлению по причине:</w:t>
      </w:r>
    </w:p>
    <w:p w:rsidR="00000000" w:rsidRDefault="0091227A">
      <w:pPr>
        <w:pStyle w:val="pj"/>
      </w:pPr>
      <w:r>
        <w:t>1) смерти или объявления умершим физического лица;</w:t>
      </w:r>
    </w:p>
    <w:p w:rsidR="00000000" w:rsidRDefault="0091227A">
      <w:pPr>
        <w:pStyle w:val="pj"/>
      </w:pPr>
      <w:r>
        <w:t>2) выезда физического лица из Республики Казахстан на постоянное место</w:t>
      </w:r>
      <w:r>
        <w:t xml:space="preserve">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91227A">
      <w:pPr>
        <w:pStyle w:val="pj"/>
      </w:pPr>
      <w:r>
        <w:t xml:space="preserve">3) </w:t>
      </w:r>
      <w:r>
        <w:rPr>
          <w:rStyle w:val="s0"/>
        </w:rPr>
        <w:t xml:space="preserve">исключен в соответствии с </w:t>
      </w:r>
      <w:hyperlink r:id="rId901" w:anchor="sub_id=78"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902" w:anchor="sub_id=780000" w:history="1">
        <w:r>
          <w:rPr>
            <w:rStyle w:val="a4"/>
            <w:i/>
            <w:iCs/>
          </w:rPr>
          <w:t>см. стар. ред.</w:t>
        </w:r>
      </w:hyperlink>
      <w:r>
        <w:rPr>
          <w:rStyle w:val="s3"/>
        </w:rPr>
        <w:t>)</w:t>
      </w:r>
    </w:p>
    <w:p w:rsidR="00000000" w:rsidRDefault="0091227A">
      <w:pPr>
        <w:pStyle w:val="pj"/>
      </w:pPr>
      <w:r>
        <w:t>4) и</w:t>
      </w:r>
      <w:r>
        <w:t>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91227A">
      <w:pPr>
        <w:pStyle w:val="pj"/>
      </w:pPr>
      <w:r>
        <w:t>5) изменения места эффективного управления (места нахождения факти</w:t>
      </w:r>
      <w:r>
        <w:t>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91227A">
      <w:pPr>
        <w:pStyle w:val="pj"/>
      </w:pPr>
      <w:r>
        <w:t>6) прекращения нерезидентом деятельности через постоянное учреждение;</w:t>
      </w:r>
    </w:p>
    <w:p w:rsidR="00000000" w:rsidRDefault="0091227A">
      <w:pPr>
        <w:pStyle w:val="pj"/>
      </w:pPr>
      <w:r>
        <w:t>7) прекращения иностранцем или лицом без граж</w:t>
      </w:r>
      <w:r>
        <w:t>данства деятельности в Республике Казахстан;</w:t>
      </w:r>
    </w:p>
    <w:p w:rsidR="00000000" w:rsidRDefault="0091227A">
      <w:pPr>
        <w:pStyle w:val="pj"/>
      </w:pPr>
      <w:r>
        <w:t xml:space="preserve">8) прекращения прав на имущество, акции и (или) доли участия нерезидента, указанного в </w:t>
      </w:r>
      <w:hyperlink w:anchor="sub750204" w:history="1">
        <w:r>
          <w:rPr>
            <w:rStyle w:val="a4"/>
          </w:rPr>
          <w:t>подпунктах 4), 5) и 6) пункта 2 статьи 75</w:t>
        </w:r>
      </w:hyperlink>
      <w:r>
        <w:t xml:space="preserve"> настоящего Кодекса, в случае, если такой нерезиден</w:t>
      </w:r>
      <w:r>
        <w:t>т не имеет иного объекта налогообложения в Республике Казахстан;</w:t>
      </w:r>
    </w:p>
    <w:p w:rsidR="00000000" w:rsidRDefault="0091227A">
      <w:pPr>
        <w:pStyle w:val="pj"/>
      </w:pPr>
      <w:r>
        <w:t xml:space="preserve">9) прекращения деятельности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Республике </w:t>
      </w:r>
      <w:r>
        <w:t>Казахстан;</w:t>
      </w:r>
    </w:p>
    <w:p w:rsidR="00000000" w:rsidRDefault="0091227A">
      <w:pPr>
        <w:pStyle w:val="pj"/>
      </w:pPr>
      <w:r>
        <w:t xml:space="preserve">10)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2200300" w:history="1">
        <w:r>
          <w:rPr>
            <w:rStyle w:val="a4"/>
          </w:rPr>
          <w:t>пунктом 3 статьи 220</w:t>
        </w:r>
      </w:hyperlink>
      <w:r>
        <w:t xml:space="preserve"> настоящего Кодекс</w:t>
      </w:r>
      <w:r>
        <w:t>а;</w:t>
      </w:r>
    </w:p>
    <w:p w:rsidR="00000000" w:rsidRDefault="0091227A">
      <w:pPr>
        <w:pStyle w:val="pji"/>
      </w:pPr>
      <w:r>
        <w:rPr>
          <w:rStyle w:val="s3"/>
        </w:rPr>
        <w:t xml:space="preserve">Подпункт 11 изложен в редакции </w:t>
      </w:r>
      <w:hyperlink r:id="rId903" w:anchor="sub_id=78" w:history="1">
        <w:r>
          <w:rPr>
            <w:rStyle w:val="a4"/>
            <w:i/>
            <w:iCs/>
          </w:rPr>
          <w:t>Закона</w:t>
        </w:r>
      </w:hyperlink>
      <w:r>
        <w:t xml:space="preserve"> </w:t>
      </w:r>
      <w:r>
        <w:rPr>
          <w:rStyle w:val="s3"/>
        </w:rPr>
        <w:t>РК от 10.12.20 г. № 382-VI (введен в действие с 1 января 2021 г.) (</w:t>
      </w:r>
      <w:hyperlink r:id="rId904" w:anchor="sub_id=780111" w:history="1">
        <w:r>
          <w:rPr>
            <w:rStyle w:val="a4"/>
            <w:i/>
            <w:iCs/>
          </w:rPr>
          <w:t>см. стар. ред.</w:t>
        </w:r>
      </w:hyperlink>
      <w:r>
        <w:rPr>
          <w:rStyle w:val="s3"/>
        </w:rPr>
        <w:t>)</w:t>
      </w:r>
    </w:p>
    <w:p w:rsidR="00000000" w:rsidRDefault="0091227A">
      <w:pPr>
        <w:pStyle w:val="pj"/>
      </w:pPr>
      <w:r>
        <w:t>11) закрытия юридическому лицу-нерезиденту, зарегистрированному в качестве налогоплательщика в целях открытия текущего счета в банке-резиденте при условии отсутствия у такого нерезидента текущих счетов в банках-резидентах, а также отсутствия сведений об от</w:t>
      </w:r>
      <w:r>
        <w:t>крытии текущих счетов в течение шести месяцев со дня получения уведомления банка.</w:t>
      </w:r>
    </w:p>
    <w:p w:rsidR="00000000" w:rsidRDefault="0091227A">
      <w:pPr>
        <w:pStyle w:val="pji"/>
      </w:pPr>
      <w:r>
        <w:rPr>
          <w:rStyle w:val="s3"/>
        </w:rPr>
        <w:t xml:space="preserve">В пункт 2 внесены изменения в соответствии с </w:t>
      </w:r>
      <w:hyperlink r:id="rId905" w:anchor="sub_id=78" w:history="1">
        <w:r>
          <w:rPr>
            <w:rStyle w:val="a4"/>
            <w:i/>
            <w:iCs/>
          </w:rPr>
          <w:t>Законом</w:t>
        </w:r>
      </w:hyperlink>
      <w:r>
        <w:t xml:space="preserve"> </w:t>
      </w:r>
      <w:r>
        <w:rPr>
          <w:rStyle w:val="s3"/>
        </w:rPr>
        <w:t>РК от 02.04.19 г. № 241-VI (введен в дейс</w:t>
      </w:r>
      <w:r>
        <w:rPr>
          <w:rStyle w:val="s3"/>
        </w:rPr>
        <w:t>твие с 1 июля 2019 г.) (</w:t>
      </w:r>
      <w:hyperlink r:id="rId906" w:anchor="sub_id=780200" w:history="1">
        <w:r>
          <w:rPr>
            <w:rStyle w:val="a4"/>
            <w:i/>
            <w:iCs/>
          </w:rPr>
          <w:t>см. стар. ред.</w:t>
        </w:r>
      </w:hyperlink>
      <w:r>
        <w:rPr>
          <w:rStyle w:val="s3"/>
        </w:rPr>
        <w:t xml:space="preserve">); </w:t>
      </w:r>
      <w:hyperlink r:id="rId907" w:anchor="sub_id=78" w:history="1">
        <w:r>
          <w:rPr>
            <w:rStyle w:val="a4"/>
            <w:i/>
            <w:iCs/>
          </w:rPr>
          <w:t>Законом</w:t>
        </w:r>
      </w:hyperlink>
      <w:r>
        <w:t xml:space="preserve"> </w:t>
      </w:r>
      <w:r>
        <w:rPr>
          <w:rStyle w:val="s3"/>
        </w:rPr>
        <w:t>РК от 10.12.20 г. № 382-VI (введен в действ</w:t>
      </w:r>
      <w:r>
        <w:rPr>
          <w:rStyle w:val="s3"/>
        </w:rPr>
        <w:t>ие с 1 января 2021 г.) (</w:t>
      </w:r>
      <w:hyperlink r:id="rId908" w:anchor="sub_id=780200" w:history="1">
        <w:r>
          <w:rPr>
            <w:rStyle w:val="a4"/>
            <w:i/>
            <w:iCs/>
          </w:rPr>
          <w:t>см. стар. ред.</w:t>
        </w:r>
      </w:hyperlink>
      <w:r>
        <w:rPr>
          <w:rStyle w:val="s3"/>
        </w:rPr>
        <w:t>)</w:t>
      </w:r>
    </w:p>
    <w:p w:rsidR="00000000" w:rsidRDefault="0091227A">
      <w:pPr>
        <w:pStyle w:val="pj"/>
      </w:pPr>
      <w:r>
        <w:rPr>
          <w:rStyle w:val="s0"/>
        </w:rPr>
        <w:t xml:space="preserve">2. С целью исключения из государственной базы данных налогоплательщиков лиц, указанных в </w:t>
      </w:r>
      <w:hyperlink w:anchor="sub750203" w:history="1">
        <w:r>
          <w:rPr>
            <w:rStyle w:val="a4"/>
          </w:rPr>
          <w:t xml:space="preserve">подпунктах </w:t>
        </w:r>
        <w:r>
          <w:rPr>
            <w:rStyle w:val="a4"/>
          </w:rPr>
          <w:t>3) - 11) пункта 2 статьи 75</w:t>
        </w:r>
      </w:hyperlink>
      <w:r>
        <w:t xml:space="preserve"> </w:t>
      </w:r>
      <w:r>
        <w:rPr>
          <w:rStyle w:val="s0"/>
        </w:rPr>
        <w:t>настоящего Кодекса, налоговый орган направляет в регистрирующий орган электронное извещение о снятии с регистрационного учета:</w:t>
      </w:r>
    </w:p>
    <w:p w:rsidR="00000000" w:rsidRDefault="0091227A">
      <w:pPr>
        <w:pStyle w:val="pji"/>
      </w:pPr>
      <w:r>
        <w:rPr>
          <w:rStyle w:val="s3"/>
        </w:rPr>
        <w:t xml:space="preserve">В подпункт 1 внесены изменения в соответствии с </w:t>
      </w:r>
      <w:hyperlink r:id="rId909" w:anchor="sub_id=78" w:history="1">
        <w:r>
          <w:rPr>
            <w:rStyle w:val="a4"/>
            <w:i/>
            <w:iCs/>
          </w:rPr>
          <w:t>Законом</w:t>
        </w:r>
      </w:hyperlink>
      <w:r>
        <w:t xml:space="preserve"> </w:t>
      </w:r>
      <w:r>
        <w:rPr>
          <w:rStyle w:val="s3"/>
        </w:rPr>
        <w:t>РК от 10.12.20 г. № 382-VI (введен в действие с 1 января 2021 г.) (</w:t>
      </w:r>
      <w:hyperlink r:id="rId910" w:anchor="sub_id=780200" w:history="1">
        <w:r>
          <w:rPr>
            <w:rStyle w:val="a4"/>
            <w:i/>
            <w:iCs/>
          </w:rPr>
          <w:t>см. стар. ред.</w:t>
        </w:r>
      </w:hyperlink>
      <w:r>
        <w:rPr>
          <w:rStyle w:val="s3"/>
        </w:rPr>
        <w:t>)</w:t>
      </w:r>
    </w:p>
    <w:p w:rsidR="00000000" w:rsidRDefault="0091227A">
      <w:pPr>
        <w:pStyle w:val="pj"/>
      </w:pPr>
      <w:r>
        <w:t>1) юридического лица-нерезидента, осуществляющего деят</w:t>
      </w:r>
      <w:r>
        <w:t xml:space="preserve">ельность в Республике Казахстан через постоянное учреждение без открытия филиала, представительства, - на основании </w:t>
      </w:r>
      <w:hyperlink r:id="rId911" w:anchor="sub_id=9" w:history="1">
        <w:r>
          <w:rPr>
            <w:rStyle w:val="a4"/>
          </w:rPr>
          <w:t>налогового заявления о снятии с регистрационного учета</w:t>
        </w:r>
      </w:hyperlink>
      <w:r>
        <w:rPr>
          <w:rStyle w:val="s2"/>
        </w:rPr>
        <w:t>;</w:t>
      </w:r>
    </w:p>
    <w:p w:rsidR="00000000" w:rsidRDefault="0091227A">
      <w:pPr>
        <w:pStyle w:val="pji"/>
      </w:pPr>
      <w:r>
        <w:rPr>
          <w:rStyle w:val="s3"/>
        </w:rPr>
        <w:t xml:space="preserve">Подпункт 2 изложен в редакции </w:t>
      </w:r>
      <w:hyperlink r:id="rId912" w:anchor="sub_id=78" w:history="1">
        <w:r>
          <w:rPr>
            <w:rStyle w:val="a4"/>
            <w:i/>
            <w:iCs/>
          </w:rPr>
          <w:t>Закона</w:t>
        </w:r>
      </w:hyperlink>
      <w:r>
        <w:t xml:space="preserve"> </w:t>
      </w:r>
      <w:r>
        <w:rPr>
          <w:rStyle w:val="s3"/>
        </w:rPr>
        <w:t>РК от 10.12.20 г. № 382-VI (введен в действие с 1 января 2021 г.) (</w:t>
      </w:r>
      <w:hyperlink r:id="rId913" w:anchor="sub_id=780200" w:history="1">
        <w:r>
          <w:rPr>
            <w:rStyle w:val="a4"/>
            <w:i/>
            <w:iCs/>
          </w:rPr>
          <w:t>см. стар. ред.</w:t>
        </w:r>
      </w:hyperlink>
      <w:r>
        <w:rPr>
          <w:rStyle w:val="s3"/>
        </w:rPr>
        <w:t>)</w:t>
      </w:r>
    </w:p>
    <w:p w:rsidR="00000000" w:rsidRDefault="0091227A">
      <w:pPr>
        <w:pStyle w:val="pj"/>
      </w:pPr>
      <w:r>
        <w:t xml:space="preserve">2) юридического лица-нерезидента, являющегося налоговым агентом, исчисляющего подоходный налог, приобретающего (реализующего) имущество, акции, ценные бумаги, доли участия в соответствии со </w:t>
      </w:r>
      <w:hyperlink w:anchor="sub6500000" w:history="1">
        <w:r>
          <w:rPr>
            <w:rStyle w:val="a4"/>
          </w:rPr>
          <w:t>стать</w:t>
        </w:r>
        <w:r>
          <w:rPr>
            <w:rStyle w:val="a4"/>
          </w:rPr>
          <w:t>ей 650</w:t>
        </w:r>
      </w:hyperlink>
      <w:r>
        <w:t xml:space="preserve"> настоящего Кодекса, - на основании налогового заявления о снятии с регистрационного учета;</w:t>
      </w:r>
    </w:p>
    <w:p w:rsidR="00000000" w:rsidRDefault="0091227A">
      <w:pPr>
        <w:pStyle w:val="pj"/>
      </w:pPr>
      <w:r>
        <w:t xml:space="preserve">3) </w:t>
      </w:r>
      <w:r>
        <w:rPr>
          <w:rStyle w:val="s0"/>
        </w:rPr>
        <w:t xml:space="preserve">исключен в соответствии с </w:t>
      </w:r>
      <w:hyperlink r:id="rId914" w:anchor="sub_id=78"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915" w:anchor="sub_id=780200" w:history="1">
        <w:r>
          <w:rPr>
            <w:rStyle w:val="a4"/>
            <w:i/>
            <w:iCs/>
          </w:rPr>
          <w:t>см. стар. ред.</w:t>
        </w:r>
      </w:hyperlink>
      <w:r>
        <w:rPr>
          <w:rStyle w:val="s3"/>
        </w:rPr>
        <w:t>)</w:t>
      </w:r>
    </w:p>
    <w:p w:rsidR="00000000" w:rsidRDefault="0091227A">
      <w:pPr>
        <w:pStyle w:val="pj"/>
      </w:pPr>
      <w:r>
        <w:t>4) дипломатического и приравненного к нему представительства иностранного государства, консульского учреждения иност</w:t>
      </w:r>
      <w:r>
        <w:t>ранного государства, аккредитованных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w:t>
      </w:r>
      <w:r>
        <w:t>тва иностранного государства, консульского учреждения иностранного государства, аккредитованных в Республике Казахстан;</w:t>
      </w:r>
    </w:p>
    <w:p w:rsidR="00000000" w:rsidRDefault="0091227A">
      <w:pPr>
        <w:pStyle w:val="pji"/>
      </w:pPr>
      <w:r>
        <w:rPr>
          <w:rStyle w:val="s3"/>
        </w:rPr>
        <w:t xml:space="preserve">В подпункт 5 внесены изменения в соответствии с </w:t>
      </w:r>
      <w:hyperlink r:id="rId916" w:anchor="sub_id=78" w:history="1">
        <w:r>
          <w:rPr>
            <w:rStyle w:val="a4"/>
            <w:i/>
            <w:iCs/>
          </w:rPr>
          <w:t>Законом</w:t>
        </w:r>
      </w:hyperlink>
      <w:r>
        <w:t xml:space="preserve"> </w:t>
      </w:r>
      <w:r>
        <w:rPr>
          <w:rStyle w:val="s3"/>
        </w:rPr>
        <w:t>РК от 10.12.20 г. № 382-VI (введен в действие с 1 января 2021 г.) (</w:t>
      </w:r>
      <w:hyperlink r:id="rId917" w:anchor="sub_id=780200" w:history="1">
        <w:r>
          <w:rPr>
            <w:rStyle w:val="a4"/>
            <w:i/>
            <w:iCs/>
          </w:rPr>
          <w:t>см. стар. ред.</w:t>
        </w:r>
      </w:hyperlink>
      <w:r>
        <w:rPr>
          <w:rStyle w:val="s3"/>
        </w:rPr>
        <w:t>)</w:t>
      </w:r>
    </w:p>
    <w:p w:rsidR="00000000" w:rsidRDefault="0091227A">
      <w:pPr>
        <w:pStyle w:val="pj"/>
      </w:pPr>
      <w:r>
        <w:t xml:space="preserve">5) юридического лица-нерезидента, указанного в </w:t>
      </w:r>
      <w:hyperlink w:anchor="sub750208" w:history="1">
        <w:r>
          <w:rPr>
            <w:rStyle w:val="a4"/>
          </w:rPr>
          <w:t xml:space="preserve">подпункте </w:t>
        </w:r>
        <w:r>
          <w:rPr>
            <w:rStyle w:val="a4"/>
          </w:rPr>
          <w:t>8) пункта 2 статьи 75</w:t>
        </w:r>
      </w:hyperlink>
      <w:r>
        <w:t xml:space="preserve"> настоящего Кодекса, - на основании налогового заявления зависимого агента о снятии с регистрационного учета;</w:t>
      </w:r>
    </w:p>
    <w:p w:rsidR="00000000" w:rsidRDefault="0091227A">
      <w:pPr>
        <w:pStyle w:val="pji"/>
      </w:pPr>
      <w:r>
        <w:rPr>
          <w:rStyle w:val="s3"/>
        </w:rPr>
        <w:t xml:space="preserve">В подпункт 6 внесены изменения в соответствии с </w:t>
      </w:r>
      <w:hyperlink r:id="rId918" w:anchor="sub_id=78" w:history="1">
        <w:r>
          <w:rPr>
            <w:rStyle w:val="a4"/>
            <w:i/>
            <w:iCs/>
          </w:rPr>
          <w:t>Законом</w:t>
        </w:r>
      </w:hyperlink>
      <w:r>
        <w:t xml:space="preserve"> </w:t>
      </w:r>
      <w:r>
        <w:rPr>
          <w:rStyle w:val="s3"/>
        </w:rPr>
        <w:t>РК от 10.12.20 г. № 382-VI (введен в действие с 1 января 2021 г.) (</w:t>
      </w:r>
      <w:hyperlink r:id="rId919" w:anchor="sub_id=780200" w:history="1">
        <w:r>
          <w:rPr>
            <w:rStyle w:val="a4"/>
            <w:i/>
            <w:iCs/>
          </w:rPr>
          <w:t>см. стар. ред.</w:t>
        </w:r>
      </w:hyperlink>
      <w:r>
        <w:rPr>
          <w:rStyle w:val="s3"/>
        </w:rPr>
        <w:t>)</w:t>
      </w:r>
    </w:p>
    <w:p w:rsidR="00000000" w:rsidRDefault="0091227A">
      <w:pPr>
        <w:pStyle w:val="pj"/>
      </w:pPr>
      <w:r>
        <w:t>6) юридического лица-нерезидента, имеющего текущий счет в банке-резиденте, - н</w:t>
      </w:r>
      <w:r>
        <w:t>а основании уведомления банка о закрытии текущего счета нерезиденту.</w:t>
      </w:r>
    </w:p>
    <w:p w:rsidR="00000000" w:rsidRDefault="0091227A">
      <w:pPr>
        <w:pStyle w:val="pji"/>
      </w:pPr>
      <w:r>
        <w:rPr>
          <w:rStyle w:val="s3"/>
        </w:rPr>
        <w:t xml:space="preserve">Пункт 3 изложен в редакции </w:t>
      </w:r>
      <w:hyperlink r:id="rId920" w:anchor="sub_id=78" w:history="1">
        <w:r>
          <w:rPr>
            <w:rStyle w:val="a4"/>
            <w:i/>
            <w:iCs/>
          </w:rPr>
          <w:t>Закона</w:t>
        </w:r>
      </w:hyperlink>
      <w:r>
        <w:t xml:space="preserve"> </w:t>
      </w:r>
      <w:r>
        <w:rPr>
          <w:rStyle w:val="s3"/>
        </w:rPr>
        <w:t>РК от 02.04.19 г. № 241-VI (введен в действие с 1 июля 2019 г.) (</w:t>
      </w:r>
      <w:hyperlink r:id="rId921" w:anchor="sub_id=780300" w:history="1">
        <w:r>
          <w:rPr>
            <w:rStyle w:val="a4"/>
            <w:i/>
            <w:iCs/>
          </w:rPr>
          <w:t>см. стар. ред.</w:t>
        </w:r>
      </w:hyperlink>
      <w:r>
        <w:rPr>
          <w:rStyle w:val="s3"/>
        </w:rPr>
        <w:t xml:space="preserve">); внесены изменения в соответствии с </w:t>
      </w:r>
      <w:hyperlink r:id="rId922" w:anchor="sub_id=78" w:history="1">
        <w:r>
          <w:rPr>
            <w:rStyle w:val="a4"/>
            <w:i/>
            <w:iCs/>
          </w:rPr>
          <w:t>Законом</w:t>
        </w:r>
      </w:hyperlink>
      <w:r>
        <w:t xml:space="preserve"> </w:t>
      </w:r>
      <w:r>
        <w:rPr>
          <w:rStyle w:val="s3"/>
        </w:rPr>
        <w:t>РК от 10.12.20 г. № 382-VI (введен в дей</w:t>
      </w:r>
      <w:r>
        <w:rPr>
          <w:rStyle w:val="s3"/>
        </w:rPr>
        <w:t>ствие с 1 января 2021 г.) (</w:t>
      </w:r>
      <w:hyperlink r:id="rId923" w:anchor="sub_id=780300" w:history="1">
        <w:r>
          <w:rPr>
            <w:rStyle w:val="a4"/>
            <w:i/>
            <w:iCs/>
          </w:rPr>
          <w:t>см. стар. ред.</w:t>
        </w:r>
      </w:hyperlink>
      <w:r>
        <w:rPr>
          <w:rStyle w:val="s3"/>
        </w:rPr>
        <w:t>)</w:t>
      </w:r>
    </w:p>
    <w:p w:rsidR="00000000" w:rsidRDefault="0091227A">
      <w:pPr>
        <w:pStyle w:val="pj"/>
      </w:pPr>
      <w:r>
        <w:rPr>
          <w:rStyle w:val="s0"/>
        </w:rPr>
        <w:t>3. Электронное извещение с указанием сведений о нерезидентах, указанных в пункте 2 настоящей статьи, представляется налоговыми ор</w:t>
      </w:r>
      <w:r>
        <w:rPr>
          <w:rStyle w:val="s0"/>
        </w:rPr>
        <w:t xml:space="preserve">ганами в регистрирующий орган в течение одного рабочего дня с даты получения </w:t>
      </w:r>
      <w:r>
        <w:t>налогового заявления о снятии с регистрационного учета, уведомления банка</w:t>
      </w:r>
      <w:r>
        <w:rPr>
          <w:rStyle w:val="s0"/>
        </w:rPr>
        <w:t>.</w:t>
      </w:r>
    </w:p>
    <w:p w:rsidR="00000000" w:rsidRDefault="0091227A">
      <w:pPr>
        <w:pStyle w:val="pj"/>
      </w:pPr>
      <w:r>
        <w:t>4. Исключение налогоплательщика из государственной базы данных налогоплательщиков производится налоговым</w:t>
      </w:r>
      <w:r>
        <w:t xml:space="preserve">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91227A">
      <w:pPr>
        <w:pStyle w:val="pj"/>
      </w:pPr>
      <w:r>
        <w:t> </w:t>
      </w:r>
    </w:p>
    <w:p w:rsidR="00000000" w:rsidRDefault="0091227A">
      <w:pPr>
        <w:pStyle w:val="pj"/>
      </w:pPr>
      <w:r>
        <w:t> </w:t>
      </w:r>
    </w:p>
    <w:p w:rsidR="00000000" w:rsidRDefault="0091227A">
      <w:pPr>
        <w:pStyle w:val="pc"/>
      </w:pPr>
      <w:bookmarkStart w:id="162" w:name="SUB790000"/>
      <w:bookmarkEnd w:id="162"/>
      <w:r>
        <w:rPr>
          <w:rStyle w:val="s1"/>
        </w:rPr>
        <w:t>Параграф 2. Регистрационный учет индивидуального предпринимателя</w:t>
      </w:r>
      <w:r>
        <w:rPr>
          <w:rStyle w:val="s1"/>
        </w:rPr>
        <w:br/>
        <w:t>и лица, занимающегося частн</w:t>
      </w:r>
      <w:r>
        <w:rPr>
          <w:rStyle w:val="s1"/>
        </w:rPr>
        <w:t>ой практикой</w:t>
      </w:r>
    </w:p>
    <w:p w:rsidR="00000000" w:rsidRDefault="0091227A">
      <w:pPr>
        <w:pStyle w:val="pj"/>
      </w:pPr>
      <w:r>
        <w:t> </w:t>
      </w:r>
    </w:p>
    <w:p w:rsidR="00000000" w:rsidRDefault="0091227A">
      <w:pPr>
        <w:pStyle w:val="pj"/>
      </w:pPr>
      <w:r>
        <w:rPr>
          <w:rStyle w:val="s1"/>
        </w:rPr>
        <w:t>Статья 79. Постановка на регистрационный учет в качестве индивидуального предпринимателя и лица, занимающегося частной практикой</w:t>
      </w:r>
    </w:p>
    <w:p w:rsidR="00000000" w:rsidRDefault="0091227A">
      <w:pPr>
        <w:pStyle w:val="pji"/>
      </w:pPr>
      <w:r>
        <w:rPr>
          <w:rStyle w:val="s3"/>
        </w:rPr>
        <w:t xml:space="preserve">В пункт 1 внесены изменения в соответствии с </w:t>
      </w:r>
      <w:hyperlink r:id="rId924" w:anchor="sub_id=79" w:history="1">
        <w:r>
          <w:rPr>
            <w:rStyle w:val="a4"/>
            <w:i/>
            <w:iCs/>
          </w:rPr>
          <w:t>Законом</w:t>
        </w:r>
      </w:hyperlink>
      <w:r>
        <w:t xml:space="preserve"> </w:t>
      </w:r>
      <w:r>
        <w:rPr>
          <w:rStyle w:val="s3"/>
        </w:rPr>
        <w:t>РК от 24.06.21 г. № 53-VII (введен в действие с 1 января 2022 г.) (</w:t>
      </w:r>
      <w:hyperlink r:id="rId925" w:anchor="sub_id=790000" w:history="1">
        <w:r>
          <w:rPr>
            <w:rStyle w:val="a4"/>
            <w:i/>
            <w:iCs/>
          </w:rPr>
          <w:t>см. стар. ред.</w:t>
        </w:r>
      </w:hyperlink>
      <w:r>
        <w:rPr>
          <w:rStyle w:val="s3"/>
        </w:rPr>
        <w:t>)</w:t>
      </w:r>
    </w:p>
    <w:p w:rsidR="00000000" w:rsidRDefault="0091227A">
      <w:pPr>
        <w:pStyle w:val="pj"/>
      </w:pPr>
      <w:r>
        <w:t>1</w:t>
      </w:r>
      <w:r>
        <w:t xml:space="preserve">. Для постановки на регистрационный учет в качестве индивидуального предпринимателя физическое лицо направляет в налоговый орган уведомление в </w:t>
      </w:r>
      <w:hyperlink r:id="rId926" w:anchor="sub_id=100" w:history="1">
        <w:r>
          <w:rPr>
            <w:rStyle w:val="a4"/>
          </w:rPr>
          <w:t>порядке</w:t>
        </w:r>
      </w:hyperlink>
      <w:r>
        <w:rPr>
          <w:rStyle w:val="s2"/>
        </w:rPr>
        <w:t>,</w:t>
      </w:r>
      <w:r>
        <w:t xml:space="preserve"> определенном </w:t>
      </w:r>
      <w:hyperlink r:id="rId927" w:history="1">
        <w:r>
          <w:rPr>
            <w:rStyle w:val="a4"/>
          </w:rPr>
          <w:t>законодательством</w:t>
        </w:r>
      </w:hyperlink>
      <w:r>
        <w:t xml:space="preserve"> Республики Казахстан о разрешениях и уведомлениях.</w:t>
      </w:r>
    </w:p>
    <w:p w:rsidR="00000000" w:rsidRDefault="0091227A">
      <w:pPr>
        <w:pStyle w:val="pj"/>
      </w:pPr>
      <w:r>
        <w:rPr>
          <w:rStyle w:val="s0"/>
        </w:rPr>
        <w:t>При этом уведомление, указанное в части первой настоящего пункта, может быть направлено посредством специального мобильного приложен</w:t>
      </w:r>
      <w:r>
        <w:rPr>
          <w:rStyle w:val="s0"/>
        </w:rPr>
        <w:t>ия.</w:t>
      </w:r>
    </w:p>
    <w:p w:rsidR="00000000" w:rsidRDefault="0091227A">
      <w:pPr>
        <w:pStyle w:val="pj"/>
      </w:pPr>
      <w:r>
        <w:t xml:space="preserve">2. Налоговые органы не производят постановку на регистрационный учет в качестве индивидуального предпринимателя физического лица, которому </w:t>
      </w:r>
      <w:hyperlink r:id="rId928" w:anchor="sub_id=360200" w:history="1">
        <w:r>
          <w:rPr>
            <w:rStyle w:val="a4"/>
          </w:rPr>
          <w:t>законодательством</w:t>
        </w:r>
      </w:hyperlink>
      <w:r>
        <w:t xml:space="preserve"> Республики </w:t>
      </w:r>
      <w:r>
        <w:t>Казахстан запрещено осуществлять индивидуальное предпринимательство.</w:t>
      </w:r>
    </w:p>
    <w:p w:rsidR="00000000" w:rsidRDefault="0091227A">
      <w:pPr>
        <w:pStyle w:val="pji"/>
      </w:pPr>
      <w:r>
        <w:rPr>
          <w:rStyle w:val="s3"/>
        </w:rPr>
        <w:t xml:space="preserve">В пункт 3 внесены изменения в соответствии с </w:t>
      </w:r>
      <w:hyperlink r:id="rId929" w:anchor="sub_id=79" w:history="1">
        <w:r>
          <w:rPr>
            <w:rStyle w:val="a4"/>
            <w:i/>
            <w:iCs/>
          </w:rPr>
          <w:t>Законом</w:t>
        </w:r>
      </w:hyperlink>
      <w:r>
        <w:rPr>
          <w:rStyle w:val="s3"/>
        </w:rPr>
        <w:t xml:space="preserve"> РК от 21.12.22 г. № 165-VII (введен в действие с 1 янв</w:t>
      </w:r>
      <w:r>
        <w:rPr>
          <w:rStyle w:val="s3"/>
        </w:rPr>
        <w:t>аря 2023 г.) (</w:t>
      </w:r>
      <w:hyperlink r:id="rId930" w:anchor="sub_id=790300" w:history="1">
        <w:r>
          <w:rPr>
            <w:rStyle w:val="a4"/>
            <w:i/>
            <w:iCs/>
          </w:rPr>
          <w:t>см. стар. ред.</w:t>
        </w:r>
      </w:hyperlink>
      <w:r>
        <w:rPr>
          <w:rStyle w:val="s3"/>
        </w:rPr>
        <w:t>)</w:t>
      </w:r>
    </w:p>
    <w:p w:rsidR="00000000" w:rsidRDefault="0091227A">
      <w:pPr>
        <w:pStyle w:val="pj"/>
      </w:pPr>
      <w:r>
        <w:t xml:space="preserve">3. Постановка физического лица на регистрационный учет в качестве </w:t>
      </w:r>
      <w:hyperlink w:anchor="sub10119" w:history="1">
        <w:r>
          <w:rPr>
            <w:rStyle w:val="a4"/>
          </w:rPr>
          <w:t>лица, занимающегося частной практикой</w:t>
        </w:r>
      </w:hyperlink>
      <w:r>
        <w:rPr>
          <w:rStyle w:val="s2"/>
        </w:rPr>
        <w:t>,</w:t>
      </w:r>
      <w:r>
        <w:t xml:space="preserve"> произв</w:t>
      </w:r>
      <w:r>
        <w:t xml:space="preserve">одится на основании </w:t>
      </w:r>
      <w:hyperlink r:id="rId931" w:anchor="sub_id=10" w:history="1">
        <w:r>
          <w:rPr>
            <w:rStyle w:val="a4"/>
          </w:rPr>
          <w:t>налогового заявления физического лица</w:t>
        </w:r>
      </w:hyperlink>
      <w:r>
        <w:t xml:space="preserve"> о регистрационном учете </w:t>
      </w:r>
      <w:r>
        <w:rPr>
          <w:rStyle w:val="s0"/>
        </w:rPr>
        <w:t>лица, занимающегося частной практикой</w:t>
      </w:r>
      <w:r>
        <w:t>, представленного в электронной форме посредством сервисн</w:t>
      </w:r>
      <w:r>
        <w:t>ых программных продуктов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91227A">
      <w:pPr>
        <w:pStyle w:val="pji"/>
      </w:pPr>
      <w:r>
        <w:rPr>
          <w:rStyle w:val="s3"/>
        </w:rPr>
        <w:t xml:space="preserve">См.: </w:t>
      </w:r>
      <w:hyperlink r:id="rId932" w:history="1">
        <w:r>
          <w:rPr>
            <w:rStyle w:val="a4"/>
            <w:i/>
            <w:iCs/>
          </w:rPr>
          <w:t>Письмо</w:t>
        </w:r>
      </w:hyperlink>
      <w:r>
        <w:t xml:space="preserve"> </w:t>
      </w:r>
      <w:r>
        <w:rPr>
          <w:rStyle w:val="s3"/>
        </w:rPr>
        <w:t>КГД МФ РК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91227A">
      <w:pPr>
        <w:pStyle w:val="pji"/>
      </w:pPr>
      <w:r>
        <w:rPr>
          <w:rStyle w:val="s3"/>
        </w:rPr>
        <w:t xml:space="preserve">Пункт 4 изложен в редакции </w:t>
      </w:r>
      <w:hyperlink r:id="rId933" w:anchor="sub_id=79" w:history="1">
        <w:r>
          <w:rPr>
            <w:rStyle w:val="a4"/>
            <w:i/>
            <w:iCs/>
          </w:rPr>
          <w:t>Закона</w:t>
        </w:r>
      </w:hyperlink>
      <w:r>
        <w:t xml:space="preserve"> </w:t>
      </w:r>
      <w:r>
        <w:rPr>
          <w:rStyle w:val="s3"/>
        </w:rPr>
        <w:t>РК от 10.12.20 г. № 382-VI (введен в действие с 1 января 2021 г.) (</w:t>
      </w:r>
      <w:hyperlink r:id="rId934" w:anchor="sub_id=790400" w:history="1">
        <w:r>
          <w:rPr>
            <w:rStyle w:val="a4"/>
            <w:i/>
            <w:iCs/>
          </w:rPr>
          <w:t>см. стар. ред.</w:t>
        </w:r>
      </w:hyperlink>
      <w:r>
        <w:rPr>
          <w:rStyle w:val="s3"/>
        </w:rPr>
        <w:t>)</w:t>
      </w:r>
    </w:p>
    <w:p w:rsidR="00000000" w:rsidRDefault="0091227A">
      <w:pPr>
        <w:pStyle w:val="pj"/>
      </w:pPr>
      <w:r>
        <w:t>4. Налоговые органы в течение одного рабочего дня с даты получения налогового заявления производят постановку физического лица на регистрационный учет в качестве лица, занимающегося частной практикой.</w:t>
      </w:r>
    </w:p>
    <w:p w:rsidR="00000000" w:rsidRDefault="0091227A">
      <w:pPr>
        <w:pStyle w:val="pji"/>
      </w:pPr>
      <w:r>
        <w:rPr>
          <w:rStyle w:val="s3"/>
        </w:rPr>
        <w:t xml:space="preserve">См: </w:t>
      </w:r>
      <w:hyperlink r:id="rId935" w:history="1">
        <w:r>
          <w:rPr>
            <w:rStyle w:val="a4"/>
            <w:i/>
            <w:iCs/>
          </w:rPr>
          <w:t>Правила</w:t>
        </w:r>
      </w:hyperlink>
      <w:r>
        <w:t xml:space="preserve"> </w:t>
      </w:r>
      <w:r>
        <w:rPr>
          <w:rStyle w:val="s3"/>
        </w:rPr>
        <w:t>оказания государственной услуги «Регистрационный учет лица, занимающегося частной практикой» (приложение 1 к приказу исполняющего обязанности Министра финансов от 10 июля 2020 года № 665) </w:t>
      </w:r>
    </w:p>
    <w:p w:rsidR="00000000" w:rsidRDefault="0091227A">
      <w:pPr>
        <w:pStyle w:val="pj"/>
      </w:pPr>
      <w:r>
        <w:t> </w:t>
      </w:r>
    </w:p>
    <w:p w:rsidR="00000000" w:rsidRDefault="0091227A">
      <w:pPr>
        <w:pStyle w:val="pj"/>
      </w:pPr>
      <w:bookmarkStart w:id="163" w:name="SUB800000"/>
      <w:bookmarkEnd w:id="163"/>
      <w:r>
        <w:rPr>
          <w:rStyle w:val="s1"/>
        </w:rPr>
        <w:t>Статья 80. Изменение регистрационных данных</w:t>
      </w:r>
      <w:r>
        <w:rPr>
          <w:rStyle w:val="s1"/>
        </w:rPr>
        <w:t xml:space="preserve"> индивидуального предпринимателя и лица, занимающегося частной практикой</w:t>
      </w:r>
    </w:p>
    <w:p w:rsidR="00000000" w:rsidRDefault="0091227A">
      <w:pPr>
        <w:pStyle w:val="pj"/>
      </w:pPr>
      <w:r>
        <w:t>1. Изменение регистрационных данных производится налоговым органом на основании:</w:t>
      </w:r>
    </w:p>
    <w:p w:rsidR="00000000" w:rsidRDefault="0091227A">
      <w:pPr>
        <w:pStyle w:val="pj"/>
      </w:pPr>
      <w:r>
        <w:t xml:space="preserve">1) уведомления, представляемого индивидуальным предпринимателем в порядке, определенном </w:t>
      </w:r>
      <w:hyperlink r:id="rId936" w:anchor="sub_id=46" w:history="1">
        <w:r>
          <w:rPr>
            <w:rStyle w:val="a4"/>
          </w:rPr>
          <w:t>законодательством</w:t>
        </w:r>
      </w:hyperlink>
      <w:r>
        <w:t xml:space="preserve"> Республики Казахстан о разрешениях и уведомлениях;</w:t>
      </w:r>
    </w:p>
    <w:p w:rsidR="00000000" w:rsidRDefault="0091227A">
      <w:pPr>
        <w:pStyle w:val="pji"/>
      </w:pPr>
      <w:r>
        <w:rPr>
          <w:rStyle w:val="s3"/>
        </w:rPr>
        <w:t xml:space="preserve">См.: </w:t>
      </w:r>
      <w:hyperlink r:id="rId937" w:history="1">
        <w:r>
          <w:rPr>
            <w:rStyle w:val="a4"/>
            <w:i/>
            <w:iCs/>
          </w:rPr>
          <w:t>Ответ</w:t>
        </w:r>
      </w:hyperlink>
      <w:r>
        <w:rPr>
          <w:rStyle w:val="s3"/>
        </w:rPr>
        <w:t xml:space="preserve"> Председателя КГД МФ РК от 3 дек</w:t>
      </w:r>
      <w:r>
        <w:rPr>
          <w:rStyle w:val="s3"/>
        </w:rPr>
        <w:t>абря 2022 года на вопрос от 28 ноября 2022 года № 760419 (dialog.egov.kz) «Смена реквизитов ИП осуществляется посредством информационной системы e-license (ГБД ЕЛ), при этом наличие договора аренды имущества не требуется»</w:t>
      </w:r>
    </w:p>
    <w:p w:rsidR="00000000" w:rsidRDefault="0091227A">
      <w:pPr>
        <w:pStyle w:val="pj"/>
      </w:pPr>
      <w:r>
        <w:t xml:space="preserve">2) </w:t>
      </w:r>
      <w:hyperlink r:id="rId938" w:anchor="sub_id=10" w:history="1">
        <w:r>
          <w:rPr>
            <w:rStyle w:val="a4"/>
          </w:rPr>
          <w:t>налогового заявления о регистрационном учете</w:t>
        </w:r>
      </w:hyperlink>
      <w:r>
        <w:t xml:space="preserve"> </w:t>
      </w:r>
      <w:r>
        <w:rPr>
          <w:rStyle w:val="s0"/>
        </w:rPr>
        <w:t>лица, занимающегося частной практикой</w:t>
      </w:r>
      <w:r>
        <w:t>.</w:t>
      </w:r>
    </w:p>
    <w:p w:rsidR="00000000" w:rsidRDefault="0091227A">
      <w:pPr>
        <w:pStyle w:val="pj"/>
      </w:pPr>
      <w:r>
        <w:t xml:space="preserve">2. Индивидуальный предприниматель обязан представить уведомление, указанное в пункте 1 настоящей статьи, в налоговый орган </w:t>
      </w:r>
      <w:r>
        <w:t>по месту нахождения не позднее десяти рабочих дней со дня изменения его регистрационных данных и (или) данных об участниках (членах) совместного предпринимательства.</w:t>
      </w:r>
    </w:p>
    <w:p w:rsidR="00000000" w:rsidRDefault="0091227A">
      <w:pPr>
        <w:pStyle w:val="pji"/>
      </w:pPr>
      <w:r>
        <w:rPr>
          <w:rStyle w:val="s3"/>
        </w:rPr>
        <w:t xml:space="preserve">В пункт 3 внесены изменения в соответствии с </w:t>
      </w:r>
      <w:hyperlink r:id="rId939" w:anchor="sub_id=80" w:history="1">
        <w:r>
          <w:rPr>
            <w:rStyle w:val="a4"/>
            <w:i/>
            <w:iCs/>
          </w:rPr>
          <w:t>Законом</w:t>
        </w:r>
      </w:hyperlink>
      <w:r>
        <w:rPr>
          <w:rStyle w:val="s3"/>
        </w:rPr>
        <w:t xml:space="preserve"> РК от 21.12.22 г. № 165-VII (введен в действие с 1 января 2023 г.) (</w:t>
      </w:r>
      <w:hyperlink r:id="rId940" w:anchor="sub_id=800300" w:history="1">
        <w:r>
          <w:rPr>
            <w:rStyle w:val="a4"/>
            <w:i/>
            <w:iCs/>
          </w:rPr>
          <w:t>см. стар. ред.</w:t>
        </w:r>
      </w:hyperlink>
      <w:r>
        <w:rPr>
          <w:rStyle w:val="s3"/>
        </w:rPr>
        <w:t>)</w:t>
      </w:r>
    </w:p>
    <w:p w:rsidR="00000000" w:rsidRDefault="0091227A">
      <w:pPr>
        <w:pStyle w:val="pj"/>
      </w:pPr>
      <w:r>
        <w:t>3. Лицо, занимающееся частной практикой, обяз</w:t>
      </w:r>
      <w:r>
        <w:t>ано представить в электронной форме налоговое заявление, указанное в пункте 1 настоящей статьи, посредством сервисных программных продуктов не позднее десяти рабочих дней со дня изменения своего места нахождения.</w:t>
      </w:r>
    </w:p>
    <w:p w:rsidR="00000000" w:rsidRDefault="0091227A">
      <w:pPr>
        <w:pStyle w:val="pj"/>
      </w:pPr>
      <w:r>
        <w:t>4. Изменение регистрационных данных произво</w:t>
      </w:r>
      <w:r>
        <w:t>дится налоговым органом в течение одного рабочего дня, следующего за днем получения уведомления, представленного для изменения регистрационных данных.</w:t>
      </w:r>
    </w:p>
    <w:p w:rsidR="00000000" w:rsidRDefault="0091227A">
      <w:pPr>
        <w:pStyle w:val="pji"/>
      </w:pPr>
      <w:r>
        <w:rPr>
          <w:rStyle w:val="s3"/>
        </w:rPr>
        <w:t xml:space="preserve">В пункт 5 внесены изменения в соответствии с </w:t>
      </w:r>
      <w:hyperlink r:id="rId941" w:anchor="sub_id=80" w:history="1">
        <w:r>
          <w:rPr>
            <w:rStyle w:val="a4"/>
            <w:i/>
            <w:iCs/>
          </w:rPr>
          <w:t>Законом</w:t>
        </w:r>
      </w:hyperlink>
      <w:r>
        <w:t xml:space="preserve"> </w:t>
      </w:r>
      <w:r>
        <w:rPr>
          <w:rStyle w:val="s3"/>
        </w:rPr>
        <w:t>РК от 10.12.20 г. № 382-VI (введен в действие с 1 января 2021 г.) (</w:t>
      </w:r>
      <w:hyperlink r:id="rId942" w:anchor="sub_id=800500" w:history="1">
        <w:r>
          <w:rPr>
            <w:rStyle w:val="a4"/>
            <w:i/>
            <w:iCs/>
          </w:rPr>
          <w:t>см. стар. ред.</w:t>
        </w:r>
      </w:hyperlink>
      <w:r>
        <w:rPr>
          <w:rStyle w:val="s3"/>
        </w:rPr>
        <w:t>)</w:t>
      </w:r>
    </w:p>
    <w:p w:rsidR="00000000" w:rsidRDefault="0091227A">
      <w:pPr>
        <w:pStyle w:val="pj"/>
      </w:pPr>
      <w:r>
        <w:t xml:space="preserve">5. Изменение сведений о месте нахождения </w:t>
      </w:r>
      <w:r>
        <w:rPr>
          <w:rStyle w:val="s0"/>
        </w:rPr>
        <w:t xml:space="preserve">лица, занимающегося </w:t>
      </w:r>
      <w:r>
        <w:rPr>
          <w:rStyle w:val="s0"/>
        </w:rPr>
        <w:t>частной практикой</w:t>
      </w:r>
      <w:r>
        <w:t>,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91227A">
      <w:pPr>
        <w:pStyle w:val="pj"/>
      </w:pPr>
      <w:r>
        <w:t> </w:t>
      </w:r>
    </w:p>
    <w:p w:rsidR="00000000" w:rsidRDefault="0091227A">
      <w:pPr>
        <w:pStyle w:val="pj"/>
      </w:pPr>
      <w:bookmarkStart w:id="164" w:name="SUB810000"/>
      <w:bookmarkEnd w:id="164"/>
      <w:r>
        <w:rPr>
          <w:rStyle w:val="s1"/>
        </w:rPr>
        <w:t>Статья 81. Снятие с регистрационного учета в качестве индивидуальног</w:t>
      </w:r>
      <w:r>
        <w:rPr>
          <w:rStyle w:val="s1"/>
        </w:rPr>
        <w:t>о предпринимателя и лица, занимающегося частной практикой</w:t>
      </w:r>
    </w:p>
    <w:p w:rsidR="00000000" w:rsidRDefault="0091227A">
      <w:pPr>
        <w:pStyle w:val="pj"/>
      </w:pPr>
      <w:r>
        <w:t xml:space="preserve">1. Снятие физического лица с регистрационного учета в качестве индивидуального предпринимателя производится налоговым органом в порядке, определенном настоящим Кодексом, и (или) в соответствии с </w:t>
      </w:r>
      <w:hyperlink r:id="rId943" w:anchor="sub_id=380000" w:history="1">
        <w:r>
          <w:rPr>
            <w:rStyle w:val="a4"/>
          </w:rPr>
          <w:t>законодательством</w:t>
        </w:r>
      </w:hyperlink>
      <w:r>
        <w:t xml:space="preserve"> Республики Казахстан в сфере предпринимательства.</w:t>
      </w:r>
    </w:p>
    <w:p w:rsidR="00000000" w:rsidRDefault="0091227A">
      <w:pPr>
        <w:pStyle w:val="pj"/>
      </w:pPr>
      <w:r>
        <w:t xml:space="preserve">2. Снятие физического лица с регистрационного учета в качестве </w:t>
      </w:r>
      <w:hyperlink w:anchor="sub10119" w:history="1">
        <w:r>
          <w:rPr>
            <w:rStyle w:val="a4"/>
          </w:rPr>
          <w:t>лица, занимаю</w:t>
        </w:r>
        <w:r>
          <w:rPr>
            <w:rStyle w:val="a4"/>
          </w:rPr>
          <w:t>щегося частной практикой</w:t>
        </w:r>
      </w:hyperlink>
      <w:r>
        <w:rPr>
          <w:rStyle w:val="s2"/>
        </w:rPr>
        <w:t>,</w:t>
      </w:r>
      <w:r>
        <w:t xml:space="preserve"> производится налоговым органом в порядке, определенном </w:t>
      </w:r>
      <w:hyperlink w:anchor="sub660000" w:history="1">
        <w:r>
          <w:rPr>
            <w:rStyle w:val="a4"/>
          </w:rPr>
          <w:t>статьей 66</w:t>
        </w:r>
      </w:hyperlink>
      <w:r>
        <w:t xml:space="preserve"> настоящего Кодекса.</w:t>
      </w:r>
    </w:p>
    <w:p w:rsidR="00000000" w:rsidRDefault="0091227A">
      <w:pPr>
        <w:pStyle w:val="pj"/>
      </w:pPr>
      <w:r>
        <w:t xml:space="preserve">3. Снятие физического лица с регистрационного учета в качестве индивидуального предпринимателя и </w:t>
      </w:r>
      <w:r>
        <w:rPr>
          <w:rStyle w:val="s0"/>
        </w:rPr>
        <w:t>лица, занимающегося частной практикой</w:t>
      </w:r>
      <w:r>
        <w:t xml:space="preserve">, производится налоговым органом при условии отсутствия неисполненных налоговых обязательств, за исключением случаев, предусмотренных </w:t>
      </w:r>
      <w:hyperlink r:id="rId944" w:anchor="sub_id=380000" w:history="1">
        <w:r>
          <w:rPr>
            <w:rStyle w:val="a4"/>
          </w:rPr>
          <w:t>з</w:t>
        </w:r>
        <w:r>
          <w:rPr>
            <w:rStyle w:val="a4"/>
          </w:rPr>
          <w:t>аконодательством</w:t>
        </w:r>
      </w:hyperlink>
      <w:r>
        <w:t xml:space="preserve"> Республики Казахстан в сфере предпринимательства.</w:t>
      </w:r>
    </w:p>
    <w:p w:rsidR="00000000" w:rsidRDefault="0091227A">
      <w:pPr>
        <w:pStyle w:val="pj"/>
      </w:pPr>
      <w: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w:t>
      </w:r>
      <w:r>
        <w:t xml:space="preserve">инимателя и </w:t>
      </w:r>
      <w:r>
        <w:rPr>
          <w:rStyle w:val="s0"/>
        </w:rPr>
        <w:t>лица, занимающегося частной практикой</w:t>
      </w:r>
      <w:r>
        <w:t>.</w:t>
      </w:r>
    </w:p>
    <w:p w:rsidR="00000000" w:rsidRDefault="0091227A">
      <w:pPr>
        <w:pStyle w:val="pj"/>
      </w:pPr>
      <w:r>
        <w:t> </w:t>
      </w:r>
    </w:p>
    <w:p w:rsidR="00000000" w:rsidRDefault="0091227A">
      <w:pPr>
        <w:pStyle w:val="pj"/>
      </w:pPr>
      <w:r>
        <w:t> </w:t>
      </w:r>
    </w:p>
    <w:p w:rsidR="00000000" w:rsidRDefault="0091227A">
      <w:pPr>
        <w:pStyle w:val="pc"/>
      </w:pPr>
      <w:bookmarkStart w:id="165" w:name="SUB820000"/>
      <w:bookmarkEnd w:id="165"/>
      <w:r>
        <w:rPr>
          <w:rStyle w:val="s1"/>
        </w:rPr>
        <w:t>Параграф 3. Регистрационный учет плательщиков налога на добавленную стоимость</w:t>
      </w:r>
    </w:p>
    <w:p w:rsidR="00000000" w:rsidRDefault="0091227A">
      <w:pPr>
        <w:pStyle w:val="pc"/>
      </w:pPr>
      <w:r>
        <w:rPr>
          <w:rStyle w:val="s1"/>
        </w:rPr>
        <w:t> </w:t>
      </w:r>
    </w:p>
    <w:p w:rsidR="00000000" w:rsidRDefault="0091227A">
      <w:pPr>
        <w:pStyle w:val="pj"/>
      </w:pPr>
      <w:r>
        <w:rPr>
          <w:rStyle w:val="s1"/>
        </w:rPr>
        <w:t>Статья 82. Обязательная постановка на регистрационный учет по налогу на добавленную стоимость</w:t>
      </w:r>
    </w:p>
    <w:p w:rsidR="00000000" w:rsidRDefault="0091227A">
      <w:pPr>
        <w:pStyle w:val="pji"/>
      </w:pPr>
      <w:r>
        <w:rPr>
          <w:rStyle w:val="s3"/>
        </w:rPr>
        <w:t>В пункт 1 внесены изменения</w:t>
      </w:r>
      <w:r>
        <w:rPr>
          <w:rStyle w:val="s3"/>
        </w:rPr>
        <w:t xml:space="preserve"> в соответствии с </w:t>
      </w:r>
      <w:hyperlink r:id="rId945" w:anchor="sub_id=1382" w:history="1">
        <w:r>
          <w:rPr>
            <w:rStyle w:val="a4"/>
            <w:i/>
            <w:iCs/>
          </w:rPr>
          <w:t>Законом</w:t>
        </w:r>
      </w:hyperlink>
      <w:r>
        <w:t xml:space="preserve"> </w:t>
      </w:r>
      <w:r>
        <w:rPr>
          <w:rStyle w:val="s3"/>
        </w:rPr>
        <w:t>РК от 24.05.18 г. № 156-VI (введен в действие с 1 января 2018 г.) (</w:t>
      </w:r>
      <w:hyperlink r:id="rId946" w:anchor="sub_id=820000" w:history="1">
        <w:r>
          <w:rPr>
            <w:rStyle w:val="a4"/>
            <w:i/>
            <w:iCs/>
          </w:rPr>
          <w:t>см. стар. ред.</w:t>
        </w:r>
      </w:hyperlink>
      <w:r>
        <w:rPr>
          <w:rStyle w:val="s3"/>
        </w:rPr>
        <w:t>)</w:t>
      </w:r>
    </w:p>
    <w:p w:rsidR="00000000" w:rsidRDefault="0091227A">
      <w:pPr>
        <w:pStyle w:val="pj"/>
      </w:pPr>
      <w:r>
        <w:t>1.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w:t>
      </w:r>
      <w:r>
        <w:t>едприниматели</w:t>
      </w:r>
      <w:r>
        <w:rPr>
          <w:rStyle w:val="s0"/>
        </w:rPr>
        <w:t>, лица, занимающиеся частной практикой,</w:t>
      </w:r>
      <w:r>
        <w:t xml:space="preserve"> в порядке, определенном настоящей статьей, за исключением:</w:t>
      </w:r>
    </w:p>
    <w:p w:rsidR="00000000" w:rsidRDefault="0091227A">
      <w:pPr>
        <w:pStyle w:val="pj"/>
      </w:pPr>
      <w:r>
        <w:t>1) государственных учреждений;</w:t>
      </w:r>
    </w:p>
    <w:p w:rsidR="00000000" w:rsidRDefault="0091227A">
      <w:pPr>
        <w:pStyle w:val="pj"/>
      </w:pPr>
      <w:r>
        <w:t>2) структурных подразделений юридических лиц-резидентов;</w:t>
      </w:r>
    </w:p>
    <w:p w:rsidR="00000000" w:rsidRDefault="0091227A">
      <w:pPr>
        <w:pStyle w:val="pj"/>
      </w:pPr>
      <w:r>
        <w:t xml:space="preserve">3) </w:t>
      </w:r>
      <w:hyperlink r:id="rId947" w:anchor="sub_id=20000" w:history="1">
        <w:r>
          <w:rPr>
            <w:rStyle w:val="a4"/>
          </w:rPr>
          <w:t>действовал</w:t>
        </w:r>
      </w:hyperlink>
      <w:r>
        <w:t xml:space="preserve"> </w:t>
      </w:r>
      <w:r>
        <w:rPr>
          <w:rStyle w:val="s0"/>
        </w:rPr>
        <w:t xml:space="preserve">до 01.01.19 г. </w:t>
      </w:r>
      <w:r>
        <w:rPr>
          <w:rStyle w:val="s3"/>
        </w:rPr>
        <w:t>(</w:t>
      </w:r>
      <w:hyperlink r:id="rId948" w:anchor="sub_id=820103" w:history="1">
        <w:r>
          <w:rPr>
            <w:rStyle w:val="a4"/>
            <w:i/>
            <w:iCs/>
          </w:rPr>
          <w:t>см. стар. ред.</w:t>
        </w:r>
      </w:hyperlink>
      <w:r>
        <w:rPr>
          <w:rStyle w:val="s3"/>
        </w:rPr>
        <w:t>)</w:t>
      </w:r>
    </w:p>
    <w:p w:rsidR="00000000" w:rsidRDefault="0091227A">
      <w:pPr>
        <w:pStyle w:val="pj"/>
      </w:pPr>
      <w:r>
        <w:t>4) налогоплательщиков, применяющих специальный налоговый режим для крестьянских или фермерских хозя</w:t>
      </w:r>
      <w:r>
        <w:t>йств, по деятельности, на которую распространяется такой специальный налоговый режим.</w:t>
      </w:r>
    </w:p>
    <w:p w:rsidR="00000000" w:rsidRDefault="0091227A">
      <w:pPr>
        <w:pStyle w:val="pji"/>
      </w:pPr>
      <w:r>
        <w:rPr>
          <w:rStyle w:val="s3"/>
        </w:rPr>
        <w:t xml:space="preserve">См.: </w:t>
      </w:r>
      <w:hyperlink r:id="rId949" w:history="1">
        <w:r>
          <w:rPr>
            <w:rStyle w:val="a4"/>
            <w:i/>
            <w:iCs/>
          </w:rPr>
          <w:t>Письмо</w:t>
        </w:r>
      </w:hyperlink>
      <w:r>
        <w:t xml:space="preserve"> </w:t>
      </w:r>
      <w:r>
        <w:rPr>
          <w:rStyle w:val="s3"/>
        </w:rPr>
        <w:t>КГД МФ РК от 12 ноября 2019 года № КГД-07-1-ФЛ-З-945-КГД-23227 «Об исполнении адвокатами само</w:t>
      </w:r>
      <w:r>
        <w:rPr>
          <w:rStyle w:val="s3"/>
        </w:rPr>
        <w:t>стоятельно налогового обязательства по уплате налогов и постановке на регистрационный учет по НДС»</w:t>
      </w:r>
    </w:p>
    <w:p w:rsidR="00000000" w:rsidRDefault="0091227A">
      <w:pPr>
        <w:pStyle w:val="pji"/>
      </w:pPr>
      <w:r>
        <w:rPr>
          <w:rStyle w:val="s3"/>
        </w:rPr>
        <w:t xml:space="preserve">См. </w:t>
      </w:r>
      <w:hyperlink r:id="rId950" w:anchor="sub_id=7010000" w:history="1">
        <w:r>
          <w:rPr>
            <w:rStyle w:val="a4"/>
            <w:i/>
            <w:iCs/>
          </w:rPr>
          <w:t>статью 7-1</w:t>
        </w:r>
      </w:hyperlink>
      <w:r>
        <w:rPr>
          <w:rStyle w:val="s3"/>
        </w:rPr>
        <w:t xml:space="preserve"> Закона о введении в действие Налогового кодекса</w:t>
      </w:r>
    </w:p>
    <w:p w:rsidR="00000000" w:rsidRDefault="0091227A">
      <w:pPr>
        <w:pStyle w:val="pj"/>
      </w:pPr>
      <w:r>
        <w:t>2. В случ</w:t>
      </w:r>
      <w:r>
        <w:t>ае, 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w:t>
      </w:r>
      <w:r>
        <w:t xml:space="preserve"> в пункте 1 настоящей статьи, обязаны подать в налоговый орган по месту нахождения </w:t>
      </w:r>
      <w:hyperlink r:id="rId951" w:anchor="sub_id=11" w:history="1">
        <w:r>
          <w:rPr>
            <w:rStyle w:val="a4"/>
          </w:rPr>
          <w:t>налоговое заявление</w:t>
        </w:r>
      </w:hyperlink>
      <w:r>
        <w:t xml:space="preserve"> о регистрационном учете по налогу на добавленную стоимость.</w:t>
      </w:r>
    </w:p>
    <w:p w:rsidR="00000000" w:rsidRDefault="0091227A">
      <w:pPr>
        <w:pStyle w:val="pj"/>
      </w:pPr>
      <w:r>
        <w:t>Налоговое заявление подается не позднее десяти рабочих дней со дня окончания месяца, в котором возникло превышение размера оборота над минимумом оборота, одним из следующих способов:</w:t>
      </w:r>
    </w:p>
    <w:p w:rsidR="00000000" w:rsidRDefault="0091227A">
      <w:pPr>
        <w:pStyle w:val="pj"/>
      </w:pPr>
      <w:r>
        <w:t>1) на бумажном носителе в явочном порядке;</w:t>
      </w:r>
    </w:p>
    <w:p w:rsidR="00000000" w:rsidRDefault="0091227A">
      <w:pPr>
        <w:pStyle w:val="pj"/>
      </w:pPr>
      <w:r>
        <w:t>2) в электронной форме.</w:t>
      </w:r>
    </w:p>
    <w:p w:rsidR="00000000" w:rsidRDefault="0091227A">
      <w:pPr>
        <w:pStyle w:val="pji"/>
      </w:pPr>
      <w:r>
        <w:rPr>
          <w:rStyle w:val="s3"/>
        </w:rPr>
        <w:t xml:space="preserve">Часть </w:t>
      </w:r>
      <w:r>
        <w:rPr>
          <w:rStyle w:val="s3"/>
        </w:rPr>
        <w:t xml:space="preserve">третья </w:t>
      </w:r>
      <w:hyperlink r:id="rId952"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0"/>
        </w:rPr>
        <w:t xml:space="preserve">Положение о подаче налогового заявления в электронной форме не распространяется на налогоплательщиков, имеющих высокий уровень риска по системе </w:t>
      </w:r>
      <w:r>
        <w:rPr>
          <w:rStyle w:val="s0"/>
        </w:rPr>
        <w:t>управления рисками.</w:t>
      </w:r>
    </w:p>
    <w:p w:rsidR="00000000" w:rsidRDefault="0091227A">
      <w:pPr>
        <w:pStyle w:val="pj"/>
      </w:pPr>
      <w:r>
        <w:t>Размер оборота определяется нарастающим итогом:</w:t>
      </w:r>
    </w:p>
    <w:p w:rsidR="00000000" w:rsidRDefault="0091227A">
      <w:pPr>
        <w:pStyle w:val="pji"/>
      </w:pPr>
      <w:r>
        <w:rPr>
          <w:rStyle w:val="s3"/>
        </w:rPr>
        <w:t xml:space="preserve">Подпункт 1 изложен в редакции </w:t>
      </w:r>
      <w:hyperlink r:id="rId953" w:anchor="sub_id=82" w:history="1">
        <w:r>
          <w:rPr>
            <w:rStyle w:val="a4"/>
            <w:i/>
            <w:iCs/>
          </w:rPr>
          <w:t>Закона</w:t>
        </w:r>
      </w:hyperlink>
      <w:r>
        <w:t xml:space="preserve"> </w:t>
      </w:r>
      <w:r>
        <w:rPr>
          <w:rStyle w:val="s3"/>
        </w:rPr>
        <w:t>РК от 02.04.19 г. № 241-VI (введен в действие с 1 июля 2019 г.) (</w:t>
      </w:r>
      <w:hyperlink r:id="rId954" w:anchor="sub_id=820000" w:history="1">
        <w:r>
          <w:rPr>
            <w:rStyle w:val="a4"/>
            <w:i/>
            <w:iCs/>
          </w:rPr>
          <w:t>см. стар. ред.</w:t>
        </w:r>
      </w:hyperlink>
      <w:r>
        <w:rPr>
          <w:rStyle w:val="s3"/>
        </w:rPr>
        <w:t>)</w:t>
      </w:r>
    </w:p>
    <w:p w:rsidR="00000000" w:rsidRDefault="0091227A">
      <w:pPr>
        <w:pStyle w:val="pj"/>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w:t>
      </w:r>
      <w:r>
        <w:rPr>
          <w:rStyle w:val="s0"/>
        </w:rPr>
        <w:t>ан, - с даты государственной (учетной) регистрации в регистрирующем органе;</w:t>
      </w:r>
    </w:p>
    <w:p w:rsidR="00000000" w:rsidRDefault="0091227A">
      <w:pPr>
        <w:pStyle w:val="pji"/>
      </w:pPr>
      <w:r>
        <w:rPr>
          <w:rStyle w:val="s3"/>
        </w:rPr>
        <w:t xml:space="preserve">В подпункт 2 внесены изменения в соответствии с </w:t>
      </w:r>
      <w:hyperlink r:id="rId955" w:anchor="sub_id=1382" w:history="1">
        <w:r>
          <w:rPr>
            <w:rStyle w:val="a4"/>
            <w:i/>
            <w:iCs/>
          </w:rPr>
          <w:t>Законом</w:t>
        </w:r>
      </w:hyperlink>
      <w:r>
        <w:t xml:space="preserve"> </w:t>
      </w:r>
      <w:r>
        <w:rPr>
          <w:rStyle w:val="s3"/>
        </w:rPr>
        <w:t>РК от 24.05.18 г. № 156-VI (введен в дейст</w:t>
      </w:r>
      <w:r>
        <w:rPr>
          <w:rStyle w:val="s3"/>
        </w:rPr>
        <w:t>вие с 1 января 2018 г.) (</w:t>
      </w:r>
      <w:hyperlink r:id="rId956" w:anchor="sub_id=820200" w:history="1">
        <w:r>
          <w:rPr>
            <w:rStyle w:val="a4"/>
            <w:i/>
            <w:iCs/>
          </w:rPr>
          <w:t>см. стар. ред.</w:t>
        </w:r>
      </w:hyperlink>
      <w:r>
        <w:rPr>
          <w:rStyle w:val="s3"/>
        </w:rPr>
        <w:t>)</w:t>
      </w:r>
    </w:p>
    <w:p w:rsidR="00000000" w:rsidRDefault="0091227A">
      <w:pPr>
        <w:pStyle w:val="pj"/>
      </w:pPr>
      <w:r>
        <w:t xml:space="preserve">2) физическими лицами, вновь вставшими на регистрационный учет в налоговых органах в качестве индивидуальных предпринимателей, </w:t>
      </w:r>
      <w:r>
        <w:rPr>
          <w:rStyle w:val="s0"/>
        </w:rPr>
        <w:t>лиц,</w:t>
      </w:r>
      <w:r>
        <w:rPr>
          <w:rStyle w:val="s0"/>
        </w:rPr>
        <w:t xml:space="preserve"> занимающихся частной практикой, </w:t>
      </w:r>
      <w:r>
        <w:t>- с даты постановки на регистрационный учет в налоговых органах;</w:t>
      </w:r>
    </w:p>
    <w:p w:rsidR="00000000" w:rsidRDefault="0091227A">
      <w:pPr>
        <w:pStyle w:val="pj"/>
      </w:pPr>
      <w:r>
        <w:t>3)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w:t>
      </w:r>
      <w:r>
        <w:t xml:space="preserve">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91227A">
      <w:pPr>
        <w:pStyle w:val="pj"/>
      </w:pPr>
      <w:r>
        <w:t>4) иными налогоплательщиками - с 1 января текущего календарного года.</w:t>
      </w:r>
    </w:p>
    <w:p w:rsidR="00000000" w:rsidRDefault="0091227A">
      <w:pPr>
        <w:pStyle w:val="pji"/>
      </w:pPr>
      <w:r>
        <w:rPr>
          <w:rStyle w:val="s3"/>
        </w:rPr>
        <w:t xml:space="preserve">В пункт 3 внесены изменения в соответствии с </w:t>
      </w:r>
      <w:hyperlink r:id="rId957" w:anchor="sub_id=82" w:history="1">
        <w:r>
          <w:rPr>
            <w:rStyle w:val="a4"/>
            <w:i/>
            <w:iCs/>
          </w:rPr>
          <w:t>Законом</w:t>
        </w:r>
      </w:hyperlink>
      <w:r>
        <w:t xml:space="preserve"> </w:t>
      </w:r>
      <w:r>
        <w:rPr>
          <w:rStyle w:val="s3"/>
        </w:rPr>
        <w:t>РК от 02.04.19 г. № 241-VI (введен в действие с 1 января 2018 г.) (</w:t>
      </w:r>
      <w:hyperlink r:id="rId958" w:anchor="sub_id=820300" w:history="1">
        <w:r>
          <w:rPr>
            <w:rStyle w:val="a4"/>
            <w:i/>
            <w:iCs/>
          </w:rPr>
          <w:t>см. стар. ред.</w:t>
        </w:r>
      </w:hyperlink>
      <w:r>
        <w:rPr>
          <w:rStyle w:val="s3"/>
        </w:rPr>
        <w:t>)</w:t>
      </w:r>
    </w:p>
    <w:p w:rsidR="00000000" w:rsidRDefault="0091227A">
      <w:pPr>
        <w:pStyle w:val="pj"/>
      </w:pPr>
      <w:r>
        <w:rPr>
          <w:rStyle w:val="s0"/>
        </w:rPr>
        <w:t>3. Ра</w:t>
      </w:r>
      <w:r>
        <w:rPr>
          <w:rStyle w:val="s0"/>
        </w:rPr>
        <w:t xml:space="preserve">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3690000" w:history="1">
        <w:r>
          <w:rPr>
            <w:rStyle w:val="a4"/>
          </w:rPr>
          <w:t>подпунктах 1) и 2) пункта 1 статьи 369</w:t>
        </w:r>
      </w:hyperlink>
      <w:r>
        <w:t xml:space="preserve"> </w:t>
      </w:r>
      <w:r>
        <w:rPr>
          <w:rStyle w:val="s0"/>
        </w:rPr>
        <w:t>настоящего Кодекса.</w:t>
      </w:r>
    </w:p>
    <w:p w:rsidR="00000000" w:rsidRDefault="0091227A">
      <w:pPr>
        <w:pStyle w:val="pj"/>
      </w:pPr>
      <w:r>
        <w:t>Для целей постановки на ре</w:t>
      </w:r>
      <w:r>
        <w:t>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w:t>
      </w:r>
      <w:r>
        <w:t>ятельности, подпадающей под данный специальный налоговый режим.</w:t>
      </w:r>
    </w:p>
    <w:p w:rsidR="00000000" w:rsidRDefault="0091227A">
      <w:pPr>
        <w:pStyle w:val="pji"/>
      </w:pPr>
      <w:r>
        <w:rPr>
          <w:rStyle w:val="s3"/>
        </w:rPr>
        <w:t xml:space="preserve">См.: </w:t>
      </w:r>
      <w:hyperlink r:id="rId959" w:history="1">
        <w:r>
          <w:rPr>
            <w:rStyle w:val="a4"/>
            <w:i/>
            <w:iCs/>
          </w:rPr>
          <w:t>Ответ</w:t>
        </w:r>
      </w:hyperlink>
      <w:r>
        <w:t xml:space="preserve"> </w:t>
      </w:r>
      <w:r>
        <w:rPr>
          <w:rStyle w:val="s3"/>
        </w:rPr>
        <w:t>Председателя КГД МФ РК от 20 октября 2021 года на вопрос от 6 октября 2021 года № 708588 (dialog.egov.kz) «В целях п</w:t>
      </w:r>
      <w:r>
        <w:rPr>
          <w:rStyle w:val="s3"/>
        </w:rPr>
        <w:t>остановки на регистрационный учет по НДС учитываются обороты по реализации в соответствии пп. 1) и 2) п. 1 ст. 369 Налогового кодекса»</w:t>
      </w:r>
    </w:p>
    <w:p w:rsidR="00000000" w:rsidRDefault="0091227A">
      <w:pPr>
        <w:pStyle w:val="pji"/>
      </w:pPr>
      <w:bookmarkStart w:id="166" w:name="SUB820400"/>
      <w:bookmarkEnd w:id="166"/>
      <w:r>
        <w:rPr>
          <w:rStyle w:val="s3"/>
        </w:rPr>
        <w:t xml:space="preserve">В пункт 4 внесены изменения в соответствии с </w:t>
      </w:r>
      <w:hyperlink r:id="rId960" w:anchor="sub_id=82" w:history="1">
        <w:r>
          <w:rPr>
            <w:rStyle w:val="a4"/>
            <w:i/>
            <w:iCs/>
          </w:rPr>
          <w:t>Законом</w:t>
        </w:r>
      </w:hyperlink>
      <w:r>
        <w:t xml:space="preserve"> </w:t>
      </w:r>
      <w:r>
        <w:rPr>
          <w:rStyle w:val="s3"/>
        </w:rPr>
        <w:t>РК от 02.04.19 г. № 241-VI (введен в действие с 1 января 2019 г.) (</w:t>
      </w:r>
      <w:hyperlink r:id="rId961" w:anchor="sub_id=820400" w:history="1">
        <w:r>
          <w:rPr>
            <w:rStyle w:val="a4"/>
            <w:i/>
            <w:iCs/>
          </w:rPr>
          <w:t>см. стар. ред.</w:t>
        </w:r>
      </w:hyperlink>
      <w:r>
        <w:rPr>
          <w:rStyle w:val="s3"/>
        </w:rPr>
        <w:t xml:space="preserve">); </w:t>
      </w:r>
      <w:hyperlink r:id="rId962" w:anchor="sub_id=82" w:history="1">
        <w:r>
          <w:rPr>
            <w:rStyle w:val="a4"/>
            <w:i/>
            <w:iCs/>
          </w:rPr>
          <w:t>Законом</w:t>
        </w:r>
      </w:hyperlink>
      <w:r>
        <w:t xml:space="preserve"> </w:t>
      </w:r>
      <w:r>
        <w:rPr>
          <w:rStyle w:val="s3"/>
        </w:rPr>
        <w:t>РК от 10.12.20 г. № 382-VI (введен в действие с 1 января 2019 г.; с 1 января 2021 г.) (</w:t>
      </w:r>
      <w:hyperlink r:id="rId963" w:anchor="sub_id=820400" w:history="1">
        <w:r>
          <w:rPr>
            <w:rStyle w:val="a4"/>
            <w:i/>
            <w:iCs/>
          </w:rPr>
          <w:t>см. стар. ред.</w:t>
        </w:r>
      </w:hyperlink>
      <w:r>
        <w:rPr>
          <w:rStyle w:val="s3"/>
        </w:rPr>
        <w:t xml:space="preserve">); </w:t>
      </w:r>
      <w:hyperlink r:id="rId964" w:anchor="sub_id=82" w:history="1">
        <w:r>
          <w:rPr>
            <w:rStyle w:val="a4"/>
            <w:i/>
            <w:iCs/>
          </w:rPr>
          <w:t>Законом</w:t>
        </w:r>
      </w:hyperlink>
      <w:r>
        <w:t xml:space="preserve"> </w:t>
      </w:r>
      <w:r>
        <w:rPr>
          <w:rStyle w:val="s3"/>
        </w:rPr>
        <w:t>РК от 10.12.20 г. № 382-VI (введен в действие с 1 января 2022 г.) (</w:t>
      </w:r>
      <w:hyperlink r:id="rId965" w:anchor="sub_id=820400" w:history="1">
        <w:r>
          <w:rPr>
            <w:rStyle w:val="a4"/>
            <w:i/>
            <w:iCs/>
          </w:rPr>
          <w:t>см. стар. ред.</w:t>
        </w:r>
      </w:hyperlink>
      <w:r>
        <w:rPr>
          <w:rStyle w:val="s3"/>
        </w:rPr>
        <w:t>)</w:t>
      </w:r>
    </w:p>
    <w:p w:rsidR="00000000" w:rsidRDefault="0091227A">
      <w:pPr>
        <w:pStyle w:val="pj"/>
      </w:pPr>
      <w:r>
        <w:t>4</w:t>
      </w:r>
      <w:r>
        <w:t xml:space="preserve">. Минимум оборота составляет 20 000-кратный размер </w:t>
      </w:r>
      <w:hyperlink r:id="rId96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w:t>
      </w:r>
      <w:r>
        <w:t>а.</w:t>
      </w:r>
    </w:p>
    <w:p w:rsidR="00000000" w:rsidRDefault="0091227A">
      <w:pPr>
        <w:pStyle w:val="pj"/>
      </w:pPr>
      <w:r>
        <w:rPr>
          <w:rStyle w:val="s0"/>
        </w:rPr>
        <w:t>В минимум оборота, установленный частью первой настоящего пункта, не включаются обороты индивидуального предпринимателя, применяющего специальный налоговый режим на основе упрощенной декларации, в пределах 124 184-кратного размера месячного расчетного п</w:t>
      </w:r>
      <w:r>
        <w:rPr>
          <w:rStyle w:val="s0"/>
        </w:rPr>
        <w:t xml:space="preserve">оказателя, установленного законом о республиканском бюджете и действующего на 1 января соответствующего финансового года, совершенные в безналичной форме расчетов с обязательным применением </w:t>
      </w:r>
      <w:hyperlink w:anchor="sub1007201" w:history="1">
        <w:r>
          <w:rPr>
            <w:rStyle w:val="a4"/>
          </w:rPr>
          <w:t xml:space="preserve">трехкомпонентной интегрированной </w:t>
        </w:r>
        <w:r>
          <w:rPr>
            <w:rStyle w:val="a4"/>
          </w:rPr>
          <w:t>системы</w:t>
        </w:r>
      </w:hyperlink>
      <w:r>
        <w:t>.</w:t>
      </w:r>
    </w:p>
    <w:p w:rsidR="00000000" w:rsidRDefault="0091227A">
      <w:pPr>
        <w:pStyle w:val="pj"/>
      </w:pPr>
      <w:r>
        <w:rPr>
          <w:rStyle w:val="s0"/>
        </w:rPr>
        <w:t>Также в минимум оборота не включаются обороты налогоплательщика, применяющего специальный налоговый режим розничного налога.</w:t>
      </w:r>
    </w:p>
    <w:p w:rsidR="00000000" w:rsidRDefault="0091227A">
      <w:pPr>
        <w:pStyle w:val="pji"/>
      </w:pPr>
      <w:r>
        <w:rPr>
          <w:rStyle w:val="s3"/>
        </w:rPr>
        <w:t xml:space="preserve">См.: </w:t>
      </w:r>
      <w:hyperlink r:id="rId967" w:history="1">
        <w:r>
          <w:rPr>
            <w:rStyle w:val="a4"/>
            <w:i/>
            <w:iCs/>
          </w:rPr>
          <w:t>Ответ</w:t>
        </w:r>
      </w:hyperlink>
      <w:r>
        <w:t xml:space="preserve"> </w:t>
      </w:r>
      <w:r>
        <w:rPr>
          <w:rStyle w:val="s3"/>
        </w:rPr>
        <w:t xml:space="preserve">Председателя КГД МФ РК от 10 мая 2019 года на </w:t>
      </w:r>
      <w:r>
        <w:rPr>
          <w:rStyle w:val="s3"/>
        </w:rPr>
        <w:t xml:space="preserve">вопрос от 23 апреля 2019 года № 546793 (dialog.egov.kz) «О налоговых льготах ИП на СНР по УД при осуществлении безналичных расчетов с обязательным применением трехкомпонентной интегрированной системы», </w:t>
      </w:r>
      <w:hyperlink r:id="rId968" w:history="1">
        <w:r>
          <w:rPr>
            <w:rStyle w:val="a4"/>
            <w:i/>
            <w:iCs/>
          </w:rPr>
          <w:t>Ответ</w:t>
        </w:r>
      </w:hyperlink>
      <w:r>
        <w:rPr>
          <w:rStyle w:val="s3"/>
        </w:rPr>
        <w:t xml:space="preserve"> Председателя КГД МФ РК от 3 ноября 2021 года на вопрос от 20 октября 2021 года № 710575 (dialog.egov.kz) «Об определении суммы минимума оборота для целей постановки на учет по НДС при применении ТИС индивидуальным предпринимателем на СНР п</w:t>
      </w:r>
      <w:r>
        <w:rPr>
          <w:rStyle w:val="s3"/>
        </w:rPr>
        <w:t xml:space="preserve">о УД», </w:t>
      </w:r>
      <w:hyperlink r:id="rId969" w:history="1">
        <w:r>
          <w:rPr>
            <w:rStyle w:val="a4"/>
            <w:i/>
            <w:iCs/>
          </w:rPr>
          <w:t>Ответ</w:t>
        </w:r>
      </w:hyperlink>
      <w:r>
        <w:rPr>
          <w:rStyle w:val="s3"/>
        </w:rPr>
        <w:t xml:space="preserve"> Председателя КГД МФ РК от 15 февраля 2022 года на вопрос от 27 января 2022 года № 723952 (dialog.egov.kz) «Об определении периода при расчете оборота по реализации для постановки</w:t>
      </w:r>
      <w:r>
        <w:rPr>
          <w:rStyle w:val="s3"/>
        </w:rPr>
        <w:t xml:space="preserve"> на регистрационный учет по НДС», </w:t>
      </w:r>
      <w:hyperlink r:id="rId970" w:history="1">
        <w:r>
          <w:rPr>
            <w:rStyle w:val="a4"/>
            <w:i/>
            <w:iCs/>
          </w:rPr>
          <w:t>Ответы</w:t>
        </w:r>
      </w:hyperlink>
      <w:r>
        <w:rPr>
          <w:rStyle w:val="s3"/>
        </w:rPr>
        <w:t xml:space="preserve"> Председателя КГД МФ РК от 28 декабря 2021 года на вопрос от 30 ноября 2021 года № 717187 и от 2 марта 2022 года на вопрос от 18 января 2022 года № 722</w:t>
      </w:r>
      <w:r>
        <w:rPr>
          <w:rStyle w:val="s3"/>
        </w:rPr>
        <w:t>621(dialog.egov.kz) «Об определении размера минимума оборота для постановки на регистрационный учет по НДС при применении ТИС и проведении платежей по эквайрингу»</w:t>
      </w:r>
    </w:p>
    <w:p w:rsidR="00000000" w:rsidRDefault="0091227A">
      <w:pPr>
        <w:pStyle w:val="pj"/>
      </w:pPr>
      <w:r>
        <w:t>5. Доверительный управляющий обязан в явочном порядке подать в налоговый орган по месту нахож</w:t>
      </w:r>
      <w:r>
        <w:t xml:space="preserve">дения </w:t>
      </w:r>
      <w:hyperlink r:id="rId971" w:anchor="sub_id=11" w:history="1">
        <w:r>
          <w:rPr>
            <w:rStyle w:val="a4"/>
          </w:rPr>
          <w:t>налоговое заявление</w:t>
        </w:r>
      </w:hyperlink>
      <w:r>
        <w:t xml:space="preserve">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w:t>
      </w:r>
      <w:r>
        <w:t xml:space="preserve">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w:t>
      </w:r>
      <w:r>
        <w:t>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91227A">
      <w:pPr>
        <w:pStyle w:val="pji"/>
      </w:pPr>
      <w:r>
        <w:rPr>
          <w:rStyle w:val="s3"/>
        </w:rPr>
        <w:t xml:space="preserve">В пункт 6 внесены изменения в соответствии с </w:t>
      </w:r>
      <w:hyperlink r:id="rId972" w:anchor="sub_id=1382" w:history="1">
        <w:r>
          <w:rPr>
            <w:rStyle w:val="a4"/>
            <w:i/>
            <w:iCs/>
          </w:rPr>
          <w:t>Законом</w:t>
        </w:r>
      </w:hyperlink>
      <w:r>
        <w:t xml:space="preserve"> </w:t>
      </w:r>
      <w:r>
        <w:rPr>
          <w:rStyle w:val="s3"/>
        </w:rPr>
        <w:t>РК от 24.05.18 г. № 156-VI (введен в действие с 1 января 2018 г.) (</w:t>
      </w:r>
      <w:hyperlink r:id="rId973" w:anchor="sub_id=820600" w:history="1">
        <w:r>
          <w:rPr>
            <w:rStyle w:val="a4"/>
            <w:i/>
            <w:iCs/>
          </w:rPr>
          <w:t>см. стар. ред.</w:t>
        </w:r>
      </w:hyperlink>
      <w:r>
        <w:rPr>
          <w:rStyle w:val="s3"/>
        </w:rPr>
        <w:t>)</w:t>
      </w:r>
    </w:p>
    <w:p w:rsidR="00000000" w:rsidRDefault="0091227A">
      <w:pPr>
        <w:pStyle w:val="pj"/>
      </w:pPr>
      <w:r>
        <w:t>6. Налоговое заяв</w:t>
      </w:r>
      <w:r>
        <w:t>ление о регистрационном учете по налогу на добавленную стоимость подается в порядке, определенном пунктом 2 настоящей статьи, первым руководителем юридического лица-резидента Республики Казахстан, нерезидента, осуществляющего деятельность в Республике Каза</w:t>
      </w:r>
      <w:r>
        <w:t>хстан через филиал, представительство, индивидуальным предпринимателем</w:t>
      </w:r>
      <w:r>
        <w:rPr>
          <w:rStyle w:val="s0"/>
        </w:rPr>
        <w:t>, лицом, занимающимся частной практикой,</w:t>
      </w:r>
      <w:r>
        <w:t xml:space="preserve"> в налоговый орган по месту нахождения.</w:t>
      </w:r>
    </w:p>
    <w:p w:rsidR="00000000" w:rsidRDefault="0091227A">
      <w:pPr>
        <w:pStyle w:val="pj"/>
      </w:pPr>
      <w:r>
        <w:t>Лица, указанные в пункте 1 настоящей статьи, становятся плательщиками налога на добавленную стоимость со д</w:t>
      </w:r>
      <w:r>
        <w:t>ня подачи налогового заявления для постановки на регистрационный учет по налогу на добавленную стоимость.</w:t>
      </w:r>
    </w:p>
    <w:p w:rsidR="00000000" w:rsidRDefault="0091227A">
      <w:pPr>
        <w:pStyle w:val="pj"/>
      </w:pPr>
      <w:r>
        <w:t>Налоговый орган в течение одного рабочего дня со дня подачи налогового заявления производит постановку налогоплательщика на регистрационный учет по на</w:t>
      </w:r>
      <w:r>
        <w:t>логу на добавленную стоимость.</w:t>
      </w:r>
    </w:p>
    <w:p w:rsidR="00000000" w:rsidRDefault="0091227A">
      <w:pPr>
        <w:pStyle w:val="pj"/>
      </w:pPr>
      <w:r>
        <w:t>7.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в порядке, определенном пунктом 2 настоящей стать</w:t>
      </w:r>
      <w:r>
        <w:t xml:space="preserve">и,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определенном </w:t>
      </w:r>
      <w:hyperlink w:anchor="sub1150000" w:history="1">
        <w:r>
          <w:rPr>
            <w:rStyle w:val="a4"/>
          </w:rPr>
          <w:t>статьей 115</w:t>
        </w:r>
      </w:hyperlink>
      <w:r>
        <w:t xml:space="preserve"> настоящего Кодекса.</w:t>
      </w:r>
    </w:p>
    <w:p w:rsidR="00000000" w:rsidRDefault="0091227A">
      <w:pPr>
        <w:pStyle w:val="pj"/>
      </w:pPr>
      <w:r>
        <w:t>8.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7 настоящей статьи, по истечении срока, уста</w:t>
      </w:r>
      <w:r>
        <w:t xml:space="preserve">новленного </w:t>
      </w:r>
      <w:hyperlink w:anchor="sub1150500" w:history="1">
        <w:r>
          <w:rPr>
            <w:rStyle w:val="a4"/>
          </w:rPr>
          <w:t>пунктом 5 статьи 115</w:t>
        </w:r>
      </w:hyperlink>
      <w: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определенном </w:t>
      </w:r>
      <w:hyperlink w:anchor="sub1180000" w:history="1">
        <w:r>
          <w:rPr>
            <w:rStyle w:val="a4"/>
          </w:rPr>
          <w:t>с</w:t>
        </w:r>
        <w:r>
          <w:rPr>
            <w:rStyle w:val="a4"/>
          </w:rPr>
          <w:t>татьей 118</w:t>
        </w:r>
      </w:hyperlink>
      <w:r>
        <w:t xml:space="preserve"> настоящего Кодекса.</w:t>
      </w:r>
    </w:p>
    <w:p w:rsidR="00000000" w:rsidRDefault="0091227A">
      <w:pPr>
        <w:pStyle w:val="pji"/>
      </w:pPr>
      <w:r>
        <w:rPr>
          <w:rStyle w:val="s3"/>
        </w:rPr>
        <w:t xml:space="preserve">См.: </w:t>
      </w:r>
      <w:hyperlink r:id="rId974" w:history="1">
        <w:r>
          <w:rPr>
            <w:rStyle w:val="a4"/>
            <w:i/>
            <w:iCs/>
          </w:rPr>
          <w:t>Рекомендации</w:t>
        </w:r>
      </w:hyperlink>
      <w:r>
        <w:rPr>
          <w:rStyle w:val="s3"/>
        </w:rPr>
        <w:t xml:space="preserve"> по проведению мероприятий при установлении превышения минимума оборота 20 000 (30 000) - кратного размера месячного расчетного показателя </w:t>
      </w:r>
    </w:p>
    <w:p w:rsidR="00000000" w:rsidRDefault="0091227A">
      <w:pPr>
        <w:pStyle w:val="pj"/>
      </w:pPr>
      <w:r>
        <w:t> </w:t>
      </w:r>
    </w:p>
    <w:p w:rsidR="00000000" w:rsidRDefault="0091227A">
      <w:pPr>
        <w:pStyle w:val="pj"/>
      </w:pPr>
      <w:bookmarkStart w:id="167" w:name="SUB830000"/>
      <w:bookmarkEnd w:id="167"/>
      <w:r>
        <w:rPr>
          <w:rStyle w:val="s1"/>
        </w:rPr>
        <w:t>Статья 83. Добровольная постановка на регистрационный учет по налогу на добавленную стоимость</w:t>
      </w:r>
    </w:p>
    <w:p w:rsidR="00000000" w:rsidRDefault="0091227A">
      <w:pPr>
        <w:pStyle w:val="pji"/>
      </w:pPr>
      <w:r>
        <w:rPr>
          <w:rStyle w:val="s3"/>
        </w:rPr>
        <w:t xml:space="preserve">В пункт 1 внесены изменения в соответствии с </w:t>
      </w:r>
      <w:hyperlink r:id="rId975" w:anchor="sub_id=83" w:history="1">
        <w:r>
          <w:rPr>
            <w:rStyle w:val="a4"/>
            <w:i/>
            <w:iCs/>
          </w:rPr>
          <w:t>Законом</w:t>
        </w:r>
      </w:hyperlink>
      <w:r>
        <w:t xml:space="preserve"> </w:t>
      </w:r>
      <w:r>
        <w:rPr>
          <w:rStyle w:val="s3"/>
        </w:rPr>
        <w:t>РК от 24.05.18 г. № 156-VI (в</w:t>
      </w:r>
      <w:r>
        <w:rPr>
          <w:rStyle w:val="s3"/>
        </w:rPr>
        <w:t>веден в действие с 1 января 2018 г.) (</w:t>
      </w:r>
      <w:hyperlink r:id="rId976" w:anchor="sub_id=830000" w:history="1">
        <w:r>
          <w:rPr>
            <w:rStyle w:val="a4"/>
            <w:i/>
            <w:iCs/>
          </w:rPr>
          <w:t>см. стар. ред.</w:t>
        </w:r>
      </w:hyperlink>
      <w:r>
        <w:rPr>
          <w:rStyle w:val="s3"/>
        </w:rPr>
        <w:t xml:space="preserve">); </w:t>
      </w:r>
      <w:hyperlink r:id="rId977" w:anchor="sub_id=83" w:history="1">
        <w:r>
          <w:rPr>
            <w:rStyle w:val="a4"/>
            <w:i/>
            <w:iCs/>
          </w:rPr>
          <w:t>Законом</w:t>
        </w:r>
      </w:hyperlink>
      <w:r>
        <w:t xml:space="preserve"> </w:t>
      </w:r>
      <w:r>
        <w:rPr>
          <w:rStyle w:val="s3"/>
        </w:rPr>
        <w:t>РК от 10.12.20 г. № 382-VI (в</w:t>
      </w:r>
      <w:r>
        <w:rPr>
          <w:rStyle w:val="s3"/>
        </w:rPr>
        <w:t>веден в действие с 1 января 2021 г.) (</w:t>
      </w:r>
      <w:hyperlink r:id="rId978" w:anchor="sub_id=830000" w:history="1">
        <w:r>
          <w:rPr>
            <w:rStyle w:val="a4"/>
            <w:i/>
            <w:iCs/>
          </w:rPr>
          <w:t>см. стар. ред.</w:t>
        </w:r>
      </w:hyperlink>
      <w:r>
        <w:rPr>
          <w:rStyle w:val="s3"/>
        </w:rPr>
        <w:t>)</w:t>
      </w:r>
    </w:p>
    <w:p w:rsidR="00000000" w:rsidRDefault="0091227A">
      <w:pPr>
        <w:pStyle w:val="pj"/>
      </w:pPr>
      <w:r>
        <w:t>1. Если иное не предусмотрено настоящим пунктом, лица, не подлежащие обязательной постановке на регистрационный учет п</w:t>
      </w:r>
      <w:r>
        <w:t xml:space="preserve">о налогу на добавленную стоимость в соответствии с </w:t>
      </w:r>
      <w:hyperlink w:anchor="sub820000" w:history="1">
        <w:r>
          <w:rPr>
            <w:rStyle w:val="a4"/>
          </w:rPr>
          <w:t>пунктом 1 статьи 82</w:t>
        </w:r>
      </w:hyperlink>
      <w:r>
        <w:t xml:space="preserve"> настоящего Кодекса, вправе встать на регистрационный учет по налогу на добавленную стоимость путем подачи </w:t>
      </w:r>
      <w:hyperlink r:id="rId979" w:anchor="sub_id=11" w:history="1">
        <w:r>
          <w:rPr>
            <w:rStyle w:val="a4"/>
          </w:rPr>
          <w:t>налогового заявления</w:t>
        </w:r>
      </w:hyperlink>
      <w:r>
        <w:t xml:space="preserve"> о регистрационном учете по налогу на добавленную стоимость одним из следующих способов:</w:t>
      </w:r>
    </w:p>
    <w:p w:rsidR="00000000" w:rsidRDefault="0091227A">
      <w:pPr>
        <w:pStyle w:val="pj"/>
      </w:pPr>
      <w:r>
        <w:t>1) на бумажном носителе, в явочном порядке;</w:t>
      </w:r>
    </w:p>
    <w:p w:rsidR="00000000" w:rsidRDefault="0091227A">
      <w:pPr>
        <w:pStyle w:val="pj"/>
      </w:pPr>
      <w:r>
        <w:t>2) в электронной форме;</w:t>
      </w:r>
    </w:p>
    <w:p w:rsidR="00000000" w:rsidRDefault="0091227A">
      <w:pPr>
        <w:pStyle w:val="pj"/>
      </w:pPr>
      <w:r>
        <w:t>3) при государственной регистрации юридическог</w:t>
      </w:r>
      <w:r>
        <w:t>о лица-резидента в Национальном реестре бизнес-идентификационных номеров.</w:t>
      </w:r>
    </w:p>
    <w:p w:rsidR="00000000" w:rsidRDefault="0091227A">
      <w:pPr>
        <w:pStyle w:val="pji"/>
      </w:pPr>
      <w:r>
        <w:rPr>
          <w:rStyle w:val="s3"/>
        </w:rPr>
        <w:t xml:space="preserve">Часть вторая </w:t>
      </w:r>
      <w:hyperlink r:id="rId980"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0"/>
        </w:rPr>
        <w:t>Положение подпункта 2) части первой настоящего пункта не распрос</w:t>
      </w:r>
      <w:r>
        <w:rPr>
          <w:rStyle w:val="s0"/>
        </w:rPr>
        <w:t>траняется на налогоплательщиков, имеющих высокий уровень риска по системе управления рисками.</w:t>
      </w:r>
    </w:p>
    <w:p w:rsidR="00000000" w:rsidRDefault="0091227A">
      <w:pPr>
        <w:pStyle w:val="pj"/>
      </w:pPr>
      <w:r>
        <w:t>Не имеют права добровольной постановки на регистрационный учет по налогу на добавленную стоимость:</w:t>
      </w:r>
    </w:p>
    <w:p w:rsidR="00000000" w:rsidRDefault="0091227A">
      <w:pPr>
        <w:pStyle w:val="pj"/>
      </w:pPr>
      <w:r>
        <w:t>физические лица, не являющиеся индивидуальными предпринимателям</w:t>
      </w:r>
      <w:r>
        <w:t>и</w:t>
      </w:r>
      <w:r>
        <w:rPr>
          <w:rStyle w:val="s0"/>
        </w:rPr>
        <w:t>, лицами, занимающимися частной практикой</w:t>
      </w:r>
      <w:r>
        <w:t>;</w:t>
      </w:r>
    </w:p>
    <w:p w:rsidR="00000000" w:rsidRDefault="0091227A">
      <w:pPr>
        <w:pStyle w:val="pj"/>
      </w:pPr>
      <w:r>
        <w:t>государственные учреждения;</w:t>
      </w:r>
    </w:p>
    <w:p w:rsidR="00000000" w:rsidRDefault="0091227A">
      <w:pPr>
        <w:pStyle w:val="pj"/>
      </w:pPr>
      <w:r>
        <w:t>нерезиденты, не осуществляющие деятельность в Республике Казахстан через филиал, представительство;</w:t>
      </w:r>
    </w:p>
    <w:p w:rsidR="00000000" w:rsidRDefault="0091227A">
      <w:pPr>
        <w:pStyle w:val="pj"/>
      </w:pPr>
      <w:r>
        <w:t>структурные подразделения юридических лиц-резидентов;</w:t>
      </w:r>
    </w:p>
    <w:p w:rsidR="00000000" w:rsidRDefault="0091227A">
      <w:pPr>
        <w:pStyle w:val="pj"/>
      </w:pPr>
      <w:r>
        <w:t xml:space="preserve">лица, указанные в </w:t>
      </w:r>
      <w:hyperlink w:anchor="sub5340000" w:history="1">
        <w:r>
          <w:rPr>
            <w:rStyle w:val="a4"/>
          </w:rPr>
          <w:t>статье 534</w:t>
        </w:r>
      </w:hyperlink>
      <w:r>
        <w:t xml:space="preserve"> настоящего Кодекса, по деятельности, подлежащей обложению налогом на игорный бизнес;</w:t>
      </w:r>
    </w:p>
    <w:p w:rsidR="00000000" w:rsidRDefault="0091227A">
      <w:pPr>
        <w:pStyle w:val="pj"/>
      </w:pPr>
      <w:r>
        <w:t xml:space="preserve">налогоплательщики, не исполнившие налоговые обязательства, предусмотренные </w:t>
      </w:r>
      <w:hyperlink w:anchor="sub4240400" w:history="1">
        <w:r>
          <w:rPr>
            <w:rStyle w:val="a4"/>
          </w:rPr>
          <w:t>пунктом 4 статьи 424</w:t>
        </w:r>
      </w:hyperlink>
      <w:r>
        <w:t xml:space="preserve"> </w:t>
      </w:r>
      <w:r>
        <w:t>настоящего Кодекса.</w:t>
      </w:r>
    </w:p>
    <w:p w:rsidR="00000000" w:rsidRDefault="0091227A">
      <w:pPr>
        <w:pStyle w:val="pji"/>
      </w:pPr>
      <w:r>
        <w:rPr>
          <w:rStyle w:val="s3"/>
        </w:rPr>
        <w:t xml:space="preserve">См.: </w:t>
      </w:r>
      <w:hyperlink r:id="rId981" w:history="1">
        <w:r>
          <w:rPr>
            <w:rStyle w:val="a4"/>
            <w:i/>
            <w:iCs/>
          </w:rPr>
          <w:t>Ответ</w:t>
        </w:r>
      </w:hyperlink>
      <w:r>
        <w:t xml:space="preserve"> </w:t>
      </w:r>
      <w:r>
        <w:rPr>
          <w:rStyle w:val="s3"/>
        </w:rPr>
        <w:t>Председателя КГД МФ РК от 26 апреля 2018 года на вопрос от 13 апреля 2018 года № 492203/1 (dialog.egov.kz) «Касательно постановки и снятия с регистрационного уч</w:t>
      </w:r>
      <w:r>
        <w:rPr>
          <w:rStyle w:val="s3"/>
        </w:rPr>
        <w:t>ета по НДС в случае, если учредителем является физическое лицо-иностранец»</w:t>
      </w:r>
    </w:p>
    <w:p w:rsidR="00000000" w:rsidRDefault="0091227A">
      <w:pPr>
        <w:pStyle w:val="pj"/>
      </w:pPr>
      <w:r>
        <w:t>2. Налоговый орган в течение одного рабочего дня со дня подачи налогового заявления для постановки на регистрационный учет по налогу на добавленную стоимость производит постановку н</w:t>
      </w:r>
      <w:r>
        <w:t>алогоплательщика на регистрационный учет по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91227A">
      <w:pPr>
        <w:pStyle w:val="pj"/>
      </w:pPr>
      <w:r>
        <w:t xml:space="preserve">Лица, указанные в пункте 1 настоящей статьи, становятся плательщиками налога </w:t>
      </w:r>
      <w:r>
        <w:t>на добавленную стоимость:</w:t>
      </w:r>
    </w:p>
    <w:p w:rsidR="00000000" w:rsidRDefault="0091227A">
      <w:pPr>
        <w:pStyle w:val="pj"/>
      </w:pPr>
      <w:r>
        <w:t>1) со дня подачи налогового заявления для постановки на регистрационный учет по налогу на добавленную стоимость - для лиц, указанных в подпунктах 1) и 2) части первой пункта 1 настоящей статьи;</w:t>
      </w:r>
    </w:p>
    <w:p w:rsidR="00000000" w:rsidRDefault="0091227A">
      <w:pPr>
        <w:pStyle w:val="pj"/>
      </w:pPr>
      <w:r>
        <w:t>2) со дня государственной регистраци</w:t>
      </w:r>
      <w:r>
        <w:t>и в Национальном реестре бизнес-идентификационных номеров - для лиц, указанных в подпункте 3) части первой пункта 1 настоящей статьи.</w:t>
      </w:r>
    </w:p>
    <w:p w:rsidR="00000000" w:rsidRDefault="0091227A">
      <w:pPr>
        <w:pStyle w:val="pj"/>
      </w:pPr>
      <w:r>
        <w:t> </w:t>
      </w:r>
    </w:p>
    <w:p w:rsidR="00000000" w:rsidRDefault="0091227A">
      <w:pPr>
        <w:pStyle w:val="pj"/>
      </w:pPr>
      <w:bookmarkStart w:id="168" w:name="SUB840000"/>
      <w:bookmarkEnd w:id="168"/>
      <w:r>
        <w:rPr>
          <w:rStyle w:val="s1"/>
        </w:rPr>
        <w:t>Статья 84. Свидетельство о постановке на регистрационный учет по налогу на добавленную стоимость</w:t>
      </w:r>
    </w:p>
    <w:p w:rsidR="00000000" w:rsidRDefault="0091227A">
      <w:pPr>
        <w:pStyle w:val="pji"/>
      </w:pPr>
      <w:r>
        <w:rPr>
          <w:rStyle w:val="s3"/>
        </w:rPr>
        <w:t>В пункт 1 внесены измен</w:t>
      </w:r>
      <w:r>
        <w:rPr>
          <w:rStyle w:val="s3"/>
        </w:rPr>
        <w:t xml:space="preserve">ения в соответствии с </w:t>
      </w:r>
      <w:hyperlink r:id="rId982" w:anchor="sub_id=84" w:history="1">
        <w:r>
          <w:rPr>
            <w:rStyle w:val="a4"/>
            <w:i/>
            <w:iCs/>
          </w:rPr>
          <w:t>Законом</w:t>
        </w:r>
      </w:hyperlink>
      <w:r>
        <w:t xml:space="preserve"> </w:t>
      </w:r>
      <w:r>
        <w:rPr>
          <w:rStyle w:val="s3"/>
        </w:rPr>
        <w:t>РК от 02.04.19 г. № 241-VI (</w:t>
      </w:r>
      <w:hyperlink r:id="rId983" w:anchor="sub_id=840000" w:history="1">
        <w:r>
          <w:rPr>
            <w:rStyle w:val="a4"/>
            <w:i/>
            <w:iCs/>
          </w:rPr>
          <w:t>см. стар. ред.</w:t>
        </w:r>
      </w:hyperlink>
      <w:r>
        <w:rPr>
          <w:rStyle w:val="s3"/>
        </w:rPr>
        <w:t>)</w:t>
      </w:r>
    </w:p>
    <w:p w:rsidR="00000000" w:rsidRDefault="0091227A">
      <w:pPr>
        <w:pStyle w:val="pj"/>
      </w:pPr>
      <w:r>
        <w:t>1. Свидетельство о</w:t>
      </w:r>
      <w:r>
        <w:t xml:space="preserve"> постановке на регистрационный учет по налогу на добавленную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w:t>
      </w:r>
      <w:r>
        <w:t xml:space="preserve">енного электронной цифровой подписью должностного лица </w:t>
      </w:r>
      <w:r>
        <w:rPr>
          <w:rStyle w:val="s0"/>
        </w:rPr>
        <w:t>налогового органа</w:t>
      </w:r>
      <w:r>
        <w:t xml:space="preserve">. </w:t>
      </w:r>
      <w:hyperlink r:id="rId984" w:anchor="sub_id=2" w:history="1">
        <w:r>
          <w:rPr>
            <w:rStyle w:val="a4"/>
          </w:rPr>
          <w:t>Форма свидетельства</w:t>
        </w:r>
      </w:hyperlink>
      <w:r>
        <w:t xml:space="preserve"> устанавливается уполномоченным органом.</w:t>
      </w:r>
    </w:p>
    <w:p w:rsidR="00000000" w:rsidRDefault="0091227A">
      <w:pPr>
        <w:pStyle w:val="pj"/>
      </w:pPr>
      <w:r>
        <w:t>2. Свидетельство о постановке на регистраци</w:t>
      </w:r>
      <w:r>
        <w:t>онный учет по налогу на добавленную стоимость содержит следующие обязательные реквизиты:</w:t>
      </w:r>
    </w:p>
    <w:p w:rsidR="00000000" w:rsidRDefault="0091227A">
      <w:pPr>
        <w:pStyle w:val="pj"/>
      </w:pPr>
      <w:r>
        <w:t>1) наименование и (или) фамилию, имя, отчество (если оно указано в документе, удостоверяющем личность) налогоплательщика;</w:t>
      </w:r>
    </w:p>
    <w:p w:rsidR="00000000" w:rsidRDefault="0091227A">
      <w:pPr>
        <w:pStyle w:val="pj"/>
      </w:pPr>
      <w:r>
        <w:t>2) идентификационный номер;</w:t>
      </w:r>
    </w:p>
    <w:p w:rsidR="00000000" w:rsidRDefault="0091227A">
      <w:pPr>
        <w:pStyle w:val="pj"/>
      </w:pPr>
      <w:r>
        <w:t>3) дату постановк</w:t>
      </w:r>
      <w:r>
        <w:t>и налогоплательщика на регистрационный учет по налогу на добавленную стоимость;</w:t>
      </w:r>
    </w:p>
    <w:p w:rsidR="00000000" w:rsidRDefault="0091227A">
      <w:pPr>
        <w:pStyle w:val="pj"/>
      </w:pPr>
      <w:r>
        <w:t>4) наименование налогового органа, сформировавшего свидетельство.</w:t>
      </w:r>
    </w:p>
    <w:p w:rsidR="00000000" w:rsidRDefault="0091227A">
      <w:pPr>
        <w:pStyle w:val="pj"/>
      </w:pPr>
      <w:r>
        <w:t>3.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считается недействительным.</w:t>
      </w:r>
    </w:p>
    <w:p w:rsidR="00000000" w:rsidRDefault="0091227A">
      <w:pPr>
        <w:pStyle w:val="pj"/>
      </w:pPr>
      <w:r>
        <w:t>4. Замена свидетельства о постановке на регис</w:t>
      </w:r>
      <w:r>
        <w:t>трационный учет по налогу на добавленную стоимость производится налоговым органом в течение трех рабочих дней в случае изменения фамилии, имени, отчества (если оно указано в документе, удостоверяющем личность) или наименования плательщика налога на добавле</w:t>
      </w:r>
      <w:r>
        <w:t>нную стоимость - на основании сведений национальных реестров идентификационных номеров об изменении фамилии, имени, отчества (если оно указано в документе, удостоверяющем личность) или наименования налогоплательщика.</w:t>
      </w:r>
    </w:p>
    <w:p w:rsidR="00000000" w:rsidRDefault="0091227A">
      <w:pPr>
        <w:pStyle w:val="pji"/>
      </w:pPr>
      <w:r>
        <w:rPr>
          <w:rStyle w:val="s3"/>
        </w:rPr>
        <w:t xml:space="preserve">См.: </w:t>
      </w:r>
      <w:hyperlink r:id="rId985" w:history="1">
        <w:r>
          <w:rPr>
            <w:rStyle w:val="a4"/>
            <w:i/>
            <w:iCs/>
          </w:rPr>
          <w:t>Ответ</w:t>
        </w:r>
      </w:hyperlink>
      <w:r>
        <w:t xml:space="preserve"> </w:t>
      </w:r>
      <w:r>
        <w:rPr>
          <w:rStyle w:val="s3"/>
        </w:rPr>
        <w:t>Председателя КГД МФ РК от 23 сентября 2019 года на вопрос от 18 сентября 2019 года № 569802 (dialog.egov.kz) «В случае изменения юридического адреса налогоплательщика замена свидетельства о постановке на регистрационный</w:t>
      </w:r>
      <w:r>
        <w:rPr>
          <w:rStyle w:val="s3"/>
        </w:rPr>
        <w:t xml:space="preserve"> учет по НДС не предусмотрена»</w:t>
      </w:r>
    </w:p>
    <w:p w:rsidR="00000000" w:rsidRDefault="0091227A">
      <w:pPr>
        <w:pStyle w:val="pj"/>
      </w:pPr>
      <w:r>
        <w:t> </w:t>
      </w:r>
    </w:p>
    <w:p w:rsidR="00000000" w:rsidRDefault="0091227A">
      <w:pPr>
        <w:pStyle w:val="pj"/>
      </w:pPr>
      <w:bookmarkStart w:id="169" w:name="SUB850000"/>
      <w:bookmarkEnd w:id="169"/>
      <w:r>
        <w:rPr>
          <w:rStyle w:val="s1"/>
        </w:rPr>
        <w:t>Статья 85. Снятие с регистрационного учета по налогу на добавленную стоимость</w:t>
      </w:r>
    </w:p>
    <w:p w:rsidR="00000000" w:rsidRDefault="0091227A">
      <w:pPr>
        <w:pStyle w:val="pji"/>
      </w:pPr>
      <w:r>
        <w:rPr>
          <w:rStyle w:val="s3"/>
        </w:rPr>
        <w:t xml:space="preserve">В пункт 1 внесены изменения в соответствии с </w:t>
      </w:r>
      <w:hyperlink r:id="rId986" w:anchor="sub_id=85" w:history="1">
        <w:r>
          <w:rPr>
            <w:rStyle w:val="a4"/>
            <w:i/>
            <w:iCs/>
          </w:rPr>
          <w:t>Законом</w:t>
        </w:r>
      </w:hyperlink>
      <w:r>
        <w:t xml:space="preserve"> </w:t>
      </w:r>
      <w:r>
        <w:rPr>
          <w:rStyle w:val="s3"/>
        </w:rPr>
        <w:t>РК от 10.12.</w:t>
      </w:r>
      <w:r>
        <w:rPr>
          <w:rStyle w:val="s3"/>
        </w:rPr>
        <w:t>20 г. № 382-VI (введен в действие с 1 января 2021 г.) (</w:t>
      </w:r>
      <w:hyperlink r:id="rId987" w:anchor="sub_id=850000" w:history="1">
        <w:r>
          <w:rPr>
            <w:rStyle w:val="a4"/>
            <w:i/>
            <w:iCs/>
          </w:rPr>
          <w:t>см. стар. ред.</w:t>
        </w:r>
      </w:hyperlink>
      <w:r>
        <w:rPr>
          <w:rStyle w:val="s3"/>
        </w:rPr>
        <w:t>)</w:t>
      </w:r>
    </w:p>
    <w:p w:rsidR="00000000" w:rsidRDefault="0091227A">
      <w:pPr>
        <w:pStyle w:val="pj"/>
      </w:pPr>
      <w:r>
        <w:rPr>
          <w:rStyle w:val="s0"/>
        </w:rPr>
        <w:t>1. Д</w:t>
      </w:r>
      <w:r>
        <w:t>ля снятия с регистрационного учета по налогу на добавленную стоимость плательщик налога на добавл</w:t>
      </w:r>
      <w:r>
        <w:t xml:space="preserve">енную стоимость вправе подать в налоговый орган по месту нахождения </w:t>
      </w:r>
      <w:hyperlink r:id="rId988" w:anchor="sub_id=11" w:history="1">
        <w:r>
          <w:rPr>
            <w:rStyle w:val="a4"/>
          </w:rPr>
          <w:t>налоговое заявление</w:t>
        </w:r>
      </w:hyperlink>
      <w:r>
        <w:t xml:space="preserve"> о регистрационном учете по налогу на добавленную стоимость при одновременном соблюдении </w:t>
      </w:r>
      <w:r>
        <w:t>следующих условий:</w:t>
      </w:r>
    </w:p>
    <w:p w:rsidR="00000000" w:rsidRDefault="0091227A">
      <w:pPr>
        <w:pStyle w:val="pj"/>
      </w:pPr>
      <w:r>
        <w:t xml:space="preserve">1) если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820400" w:history="1">
        <w:r>
          <w:rPr>
            <w:rStyle w:val="a4"/>
          </w:rPr>
          <w:t>пунктом 4 статьи 82</w:t>
        </w:r>
      </w:hyperlink>
      <w:r>
        <w:t xml:space="preserve"> настоящего Кодекса;</w:t>
      </w:r>
    </w:p>
    <w:p w:rsidR="00000000" w:rsidRDefault="0091227A">
      <w:pPr>
        <w:pStyle w:val="pj"/>
      </w:pPr>
      <w:r>
        <w:t>2)</w:t>
      </w:r>
      <w:r>
        <w:t xml:space="preserve"> если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820000" w:history="1">
        <w:r>
          <w:rPr>
            <w:rStyle w:val="a4"/>
          </w:rPr>
          <w:t>статьей 82</w:t>
        </w:r>
      </w:hyperlink>
      <w:r>
        <w:t xml:space="preserve"> настоящего Кодекса.</w:t>
      </w:r>
    </w:p>
    <w:p w:rsidR="00000000" w:rsidRDefault="0091227A">
      <w:pPr>
        <w:pStyle w:val="pj"/>
      </w:pPr>
      <w:r>
        <w:t xml:space="preserve">Положение </w:t>
      </w:r>
      <w:r>
        <w:t xml:space="preserve">настоящего пункта не распространяется на налогоплательщиков, в отношении которых применена </w:t>
      </w:r>
      <w:hyperlink r:id="rId989" w:anchor="sub_id=840000" w:history="1">
        <w:r>
          <w:rPr>
            <w:rStyle w:val="a4"/>
          </w:rPr>
          <w:t>процедура банкротства</w:t>
        </w:r>
      </w:hyperlink>
      <w:r>
        <w:rPr>
          <w:rStyle w:val="s2"/>
        </w:rPr>
        <w:t>.</w:t>
      </w:r>
    </w:p>
    <w:p w:rsidR="00000000" w:rsidRDefault="0091227A">
      <w:pPr>
        <w:pStyle w:val="pji"/>
      </w:pPr>
      <w:r>
        <w:rPr>
          <w:rStyle w:val="s3"/>
        </w:rPr>
        <w:t xml:space="preserve">См. </w:t>
      </w:r>
      <w:hyperlink r:id="rId990" w:anchor="sub_id=7020000" w:history="1">
        <w:r>
          <w:rPr>
            <w:rStyle w:val="a4"/>
            <w:i/>
            <w:iCs/>
          </w:rPr>
          <w:t>статью 7-2</w:t>
        </w:r>
      </w:hyperlink>
      <w:r>
        <w:rPr>
          <w:rStyle w:val="s3"/>
        </w:rPr>
        <w:t xml:space="preserve"> Закона о введении в действие Налогового кодекса</w:t>
      </w:r>
    </w:p>
    <w:p w:rsidR="00000000" w:rsidRDefault="0091227A">
      <w:pPr>
        <w:pStyle w:val="pj"/>
      </w:pPr>
      <w:r>
        <w:t>Плательщик налога на добавленную стоимость для снятия с регистрационного учета по налогу на добавленную стоимост</w:t>
      </w:r>
      <w:r>
        <w:t>ь в связи с переходом на специальный налоговый режим розничного налога не позднее пяти рабочих дней до начала применения такого специального налогового режима представляет налоговое заявление, указанное в настоящем пункте, без соблюдения условий, установле</w:t>
      </w:r>
      <w:r>
        <w:t>нных частью первой настоящего пункта.</w:t>
      </w:r>
    </w:p>
    <w:p w:rsidR="00000000" w:rsidRDefault="0091227A">
      <w:pPr>
        <w:pStyle w:val="pj"/>
      </w:pPr>
      <w:r>
        <w:t xml:space="preserve">2. К налоговому заявлению, указанному в части первой пункта 1 настоящей статьи, прилагается </w:t>
      </w:r>
      <w:hyperlink r:id="rId991" w:history="1">
        <w:r>
          <w:rPr>
            <w:rStyle w:val="a4"/>
          </w:rPr>
          <w:t>ликвидационная декларация</w:t>
        </w:r>
      </w:hyperlink>
      <w:r>
        <w:t xml:space="preserve"> по налогу на добавленную стоимость.</w:t>
      </w:r>
    </w:p>
    <w:p w:rsidR="00000000" w:rsidRDefault="0091227A">
      <w:pPr>
        <w:pStyle w:val="pji"/>
      </w:pPr>
      <w:r>
        <w:rPr>
          <w:rStyle w:val="s3"/>
        </w:rPr>
        <w:t xml:space="preserve">В пункт 3 внесены изменения в соответствии с </w:t>
      </w:r>
      <w:hyperlink r:id="rId992" w:anchor="sub_id=85" w:history="1">
        <w:r>
          <w:rPr>
            <w:rStyle w:val="a4"/>
            <w:i/>
            <w:iCs/>
          </w:rPr>
          <w:t>Законом</w:t>
        </w:r>
      </w:hyperlink>
      <w:r>
        <w:t xml:space="preserve"> </w:t>
      </w:r>
      <w:r>
        <w:rPr>
          <w:rStyle w:val="s3"/>
        </w:rPr>
        <w:t>РК от 10.12.20 г. № 382-VI (введен в действие с 1 января 2021 г.) (</w:t>
      </w:r>
      <w:hyperlink r:id="rId993" w:anchor="sub_id=850300" w:history="1">
        <w:r>
          <w:rPr>
            <w:rStyle w:val="a4"/>
            <w:i/>
            <w:iCs/>
          </w:rPr>
          <w:t>см. стар. ред.</w:t>
        </w:r>
      </w:hyperlink>
      <w:r>
        <w:rPr>
          <w:rStyle w:val="s3"/>
        </w:rPr>
        <w:t>)</w:t>
      </w:r>
    </w:p>
    <w:p w:rsidR="00000000" w:rsidRDefault="0091227A">
      <w:pPr>
        <w:pStyle w:val="pj"/>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w:t>
      </w:r>
      <w:r>
        <w:t xml:space="preserve">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w:t>
      </w:r>
      <w:r>
        <w:t>налогоплательщиком.</w:t>
      </w:r>
    </w:p>
    <w:p w:rsidR="00000000" w:rsidRDefault="0091227A">
      <w:pPr>
        <w:pStyle w:val="pj"/>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91227A">
      <w:pPr>
        <w:pStyle w:val="pj"/>
      </w:pPr>
      <w:r>
        <w:t xml:space="preserve">1) за календарный </w:t>
      </w:r>
      <w:r>
        <w:t xml:space="preserve">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настоящего Кодекса;</w:t>
      </w:r>
    </w:p>
    <w:p w:rsidR="00000000" w:rsidRDefault="0091227A">
      <w:pPr>
        <w:pStyle w:val="pj"/>
      </w:pPr>
      <w:r>
        <w:t>2) за период с 1 января текущег</w:t>
      </w:r>
      <w:r>
        <w:t xml:space="preserve">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настоящего Кодекса.</w:t>
      </w:r>
    </w:p>
    <w:p w:rsidR="00000000" w:rsidRDefault="0091227A">
      <w:pPr>
        <w:pStyle w:val="pj"/>
      </w:pPr>
      <w:r>
        <w:t>Положения настоящего</w:t>
      </w:r>
      <w:r>
        <w:t xml:space="preserve">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определенном </w:t>
      </w:r>
      <w:hyperlink w:anchor="sub2130000" w:history="1">
        <w:r>
          <w:rPr>
            <w:rStyle w:val="a4"/>
          </w:rPr>
          <w:t xml:space="preserve">пунктом </w:t>
        </w:r>
        <w:r>
          <w:rPr>
            <w:rStyle w:val="a4"/>
          </w:rPr>
          <w:t>1 статьи 213</w:t>
        </w:r>
      </w:hyperlink>
      <w:r>
        <w:t xml:space="preserve"> настоящего Кодекса, а также частью третьей пункта 1 настоящей статьи.</w:t>
      </w:r>
    </w:p>
    <w:p w:rsidR="00000000" w:rsidRDefault="0091227A">
      <w:pPr>
        <w:pStyle w:val="pj"/>
      </w:pPr>
      <w:r>
        <w:t>Налоговые органы обязаны произвести снятие налогоплательщика, указанного в части третьей настоящего пункта, с регистрационного учета по налогу на добавленную стоимость с дат</w:t>
      </w:r>
      <w:r>
        <w:t>ы начала применения специального налогового режима розничного налога.</w:t>
      </w:r>
    </w:p>
    <w:p w:rsidR="00000000" w:rsidRDefault="0091227A">
      <w:pPr>
        <w:pStyle w:val="pj"/>
      </w:pPr>
      <w:r>
        <w:t xml:space="preserve">Решение об отказе в снятии с регистрационного учета по налогу на добавленную стоимость с указанием причины такого отказа по </w:t>
      </w:r>
      <w:hyperlink r:id="rId994" w:anchor="sub_id=3" w:history="1">
        <w:r>
          <w:rPr>
            <w:rStyle w:val="a4"/>
          </w:rPr>
          <w:t>форме</w:t>
        </w:r>
      </w:hyperlink>
      <w:r>
        <w:rPr>
          <w:rStyle w:val="s2"/>
        </w:rPr>
        <w:t>,</w:t>
      </w:r>
      <w:r>
        <w:t xml:space="preserve">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91227A">
      <w:pPr>
        <w:pStyle w:val="pj"/>
      </w:pPr>
      <w:bookmarkStart w:id="170" w:name="SUB850400"/>
      <w:bookmarkEnd w:id="170"/>
      <w:r>
        <w:t>4. Снятие с регистрационного учета по налогу на добавленную стоимость на основании решения налогово</w:t>
      </w:r>
      <w:r>
        <w:t xml:space="preserve">го органа по </w:t>
      </w:r>
      <w:hyperlink r:id="rId995" w:anchor="sub_id=4" w:history="1">
        <w:r>
          <w:rPr>
            <w:rStyle w:val="a4"/>
          </w:rPr>
          <w:t>форме</w:t>
        </w:r>
      </w:hyperlink>
      <w:r>
        <w:rPr>
          <w:rStyle w:val="s2"/>
        </w:rPr>
        <w:t>,</w:t>
      </w:r>
      <w:r>
        <w:t xml:space="preserve"> установленной уполномоченным органом, производится без уведомления налогоплательщика в случаях:</w:t>
      </w:r>
    </w:p>
    <w:p w:rsidR="00000000" w:rsidRDefault="0091227A">
      <w:pPr>
        <w:pStyle w:val="pji"/>
      </w:pPr>
      <w:r>
        <w:rPr>
          <w:rStyle w:val="s3"/>
        </w:rPr>
        <w:t xml:space="preserve">В подпункт 1 внесены изменения в соответствии с </w:t>
      </w:r>
      <w:hyperlink r:id="rId996" w:anchor="sub_id=85" w:history="1">
        <w:r>
          <w:rPr>
            <w:rStyle w:val="a4"/>
            <w:i/>
            <w:iCs/>
          </w:rPr>
          <w:t>Законом</w:t>
        </w:r>
      </w:hyperlink>
      <w:r>
        <w:rPr>
          <w:rStyle w:val="s3"/>
        </w:rPr>
        <w:t xml:space="preserve"> РК от 21.12.22 г. № 165-VII (введен в действие с 1 января 2023 г.) (</w:t>
      </w:r>
      <w:hyperlink r:id="rId997" w:anchor="sub_id=850400" w:history="1">
        <w:r>
          <w:rPr>
            <w:rStyle w:val="a4"/>
            <w:i/>
            <w:iCs/>
          </w:rPr>
          <w:t>см. стар. ред.</w:t>
        </w:r>
      </w:hyperlink>
      <w:r>
        <w:rPr>
          <w:rStyle w:val="s3"/>
        </w:rPr>
        <w:t>)</w:t>
      </w:r>
    </w:p>
    <w:p w:rsidR="00000000" w:rsidRDefault="0091227A">
      <w:pPr>
        <w:pStyle w:val="pj"/>
      </w:pPr>
      <w:r>
        <w:t>1) непредстав</w:t>
      </w:r>
      <w:r>
        <w:t>ления плательщиком налога на добавленную стоимость налоговой отчетности по налогу на добавленную стоимость или игорному бизнесу по истечении шести месяцев после установленного настоящим Кодексом срока ее представления;</w:t>
      </w:r>
    </w:p>
    <w:p w:rsidR="00000000" w:rsidRDefault="0091227A">
      <w:pPr>
        <w:pStyle w:val="pj"/>
      </w:pPr>
      <w:r>
        <w:t>2) неисполнения налогоплательщиком тр</w:t>
      </w:r>
      <w:r>
        <w:t xml:space="preserve">ебования, указанного в </w:t>
      </w:r>
      <w:hyperlink w:anchor="sub700500" w:history="1">
        <w:r>
          <w:rPr>
            <w:rStyle w:val="a4"/>
          </w:rPr>
          <w:t>части первой пункта 5 статьи 70</w:t>
        </w:r>
      </w:hyperlink>
      <w:r>
        <w:t xml:space="preserve"> настоящего Кодекса, в случае отсутствия у такого налогоплательщика открытых банковских счетов на последнюю дату срока, установленного </w:t>
      </w:r>
      <w:hyperlink w:anchor="sub700000" w:history="1">
        <w:r>
          <w:rPr>
            <w:rStyle w:val="a4"/>
          </w:rPr>
          <w:t>час</w:t>
        </w:r>
        <w:r>
          <w:rPr>
            <w:rStyle w:val="a4"/>
          </w:rPr>
          <w:t>тью первой пункта 5 статьи 70</w:t>
        </w:r>
      </w:hyperlink>
      <w:r>
        <w:t xml:space="preserve"> настоящего Кодекса, для представления письменного пояснения;</w:t>
      </w:r>
    </w:p>
    <w:p w:rsidR="00000000" w:rsidRDefault="0091227A">
      <w:pPr>
        <w:pStyle w:val="pj"/>
      </w:pPr>
      <w:r>
        <w:t xml:space="preserve">3) неисполнения налогоплательщиком требования, установленного </w:t>
      </w:r>
      <w:hyperlink w:anchor="sub700600" w:history="1">
        <w:r>
          <w:rPr>
            <w:rStyle w:val="a4"/>
          </w:rPr>
          <w:t>частью первой пункта 6 статьи 70</w:t>
        </w:r>
      </w:hyperlink>
      <w:r>
        <w:t xml:space="preserve"> настоящего Кодекса;</w:t>
      </w:r>
    </w:p>
    <w:p w:rsidR="00000000" w:rsidRDefault="0091227A">
      <w:pPr>
        <w:pStyle w:val="pj"/>
      </w:pPr>
      <w:bookmarkStart w:id="171" w:name="SUB850404"/>
      <w:bookmarkEnd w:id="171"/>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91227A">
      <w:pPr>
        <w:pStyle w:val="pji"/>
      </w:pPr>
      <w:r>
        <w:rPr>
          <w:rStyle w:val="s3"/>
        </w:rPr>
        <w:t xml:space="preserve">См.: </w:t>
      </w:r>
      <w:hyperlink r:id="rId998" w:anchor="sub_id=16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5) признания недействительной перерегистрации юридического лица на основании вступившего в законную силу решения суда;</w:t>
      </w:r>
    </w:p>
    <w:p w:rsidR="00000000" w:rsidRDefault="0091227A">
      <w:pPr>
        <w:pStyle w:val="pji"/>
      </w:pPr>
      <w:bookmarkStart w:id="172" w:name="SUB850406"/>
      <w:bookmarkEnd w:id="172"/>
      <w:r>
        <w:rPr>
          <w:rStyle w:val="s3"/>
        </w:rPr>
        <w:t xml:space="preserve">В подпункт 6 внесены изменения в соответствии с </w:t>
      </w:r>
      <w:hyperlink r:id="rId999" w:anchor="sub_id=1385" w:history="1">
        <w:r>
          <w:rPr>
            <w:rStyle w:val="a4"/>
            <w:i/>
            <w:iCs/>
          </w:rPr>
          <w:t>Законом</w:t>
        </w:r>
      </w:hyperlink>
      <w:r>
        <w:t xml:space="preserve"> </w:t>
      </w:r>
      <w:r>
        <w:rPr>
          <w:rStyle w:val="s3"/>
        </w:rPr>
        <w:t>РК от 24.05.18 г. № 156-VI (введен в действие с 1 января 2018 г.) (</w:t>
      </w:r>
      <w:hyperlink r:id="rId1000" w:anchor="sub_id=850406" w:history="1">
        <w:r>
          <w:rPr>
            <w:rStyle w:val="a4"/>
            <w:i/>
            <w:iCs/>
          </w:rPr>
          <w:t>см. стар. ред.</w:t>
        </w:r>
      </w:hyperlink>
      <w:r>
        <w:rPr>
          <w:rStyle w:val="s3"/>
        </w:rPr>
        <w:t xml:space="preserve">); </w:t>
      </w:r>
      <w:hyperlink r:id="rId1001" w:anchor="sub_id=985" w:history="1">
        <w:r>
          <w:rPr>
            <w:rStyle w:val="a4"/>
            <w:i/>
            <w:iCs/>
          </w:rPr>
          <w:t>Законо</w:t>
        </w:r>
        <w:r>
          <w:rPr>
            <w:rStyle w:val="a4"/>
            <w:i/>
            <w:iCs/>
          </w:rPr>
          <w:t>м</w:t>
        </w:r>
      </w:hyperlink>
      <w:r>
        <w:t xml:space="preserve"> </w:t>
      </w:r>
      <w:r>
        <w:rPr>
          <w:rStyle w:val="s3"/>
        </w:rPr>
        <w:t>РК от 27.12.19 г. № 290-VI (</w:t>
      </w:r>
      <w:hyperlink r:id="rId1002" w:anchor="sub_id=850406" w:history="1">
        <w:r>
          <w:rPr>
            <w:rStyle w:val="a4"/>
            <w:i/>
            <w:iCs/>
          </w:rPr>
          <w:t>см. стар. ред.</w:t>
        </w:r>
      </w:hyperlink>
      <w:r>
        <w:rPr>
          <w:rStyle w:val="s3"/>
        </w:rPr>
        <w:t>)</w:t>
      </w:r>
    </w:p>
    <w:p w:rsidR="00000000" w:rsidRDefault="0091227A">
      <w:pPr>
        <w:pStyle w:val="pj"/>
      </w:pPr>
      <w:r>
        <w:t>6) если первый руководитель или единственный учредитель (участник) юридического лица, или индивидуальный предприниматель</w:t>
      </w:r>
      <w:r>
        <w:rPr>
          <w:rStyle w:val="s0"/>
        </w:rPr>
        <w:t>, лицо</w:t>
      </w:r>
      <w:r>
        <w:rPr>
          <w:rStyle w:val="s0"/>
        </w:rPr>
        <w:t>, занимающееся частной практикой,</w:t>
      </w:r>
      <w:r>
        <w:t xml:space="preserve"> являются:</w:t>
      </w:r>
    </w:p>
    <w:p w:rsidR="00000000" w:rsidRDefault="0091227A">
      <w:pPr>
        <w:pStyle w:val="pj"/>
      </w:pPr>
      <w:r>
        <w:t>недееспособным или ограниченно дееспособным и (или) безвестно отсутствующим физическим лицом;</w:t>
      </w:r>
    </w:p>
    <w:p w:rsidR="00000000" w:rsidRDefault="0091227A">
      <w:pPr>
        <w:pStyle w:val="pj"/>
      </w:pPr>
      <w:r>
        <w:t>умершим (объявленным умершим) в случае, если с момента смерти (объявления умершим) истекло шесть месяцев;</w:t>
      </w:r>
    </w:p>
    <w:p w:rsidR="00000000" w:rsidRDefault="0091227A">
      <w:pPr>
        <w:pStyle w:val="pji"/>
      </w:pPr>
      <w:r>
        <w:rPr>
          <w:rStyle w:val="s3"/>
        </w:rPr>
        <w:t xml:space="preserve">См.: </w:t>
      </w:r>
      <w:hyperlink r:id="rId1003" w:history="1">
        <w:r>
          <w:rPr>
            <w:rStyle w:val="a4"/>
            <w:i/>
            <w:iCs/>
          </w:rPr>
          <w:t>Ответ</w:t>
        </w:r>
      </w:hyperlink>
      <w:r>
        <w:t xml:space="preserve"> </w:t>
      </w:r>
      <w:r>
        <w:rPr>
          <w:rStyle w:val="s3"/>
        </w:rPr>
        <w:t>Председателя КГД МФ РК от 13 ноября 2019 года на вопрос от 28 октября 2019 года № 577717 (dialog.egov.kz) «Касательно снятия и восстановления регистрационного учета по НДС в случае смерти един</w:t>
      </w:r>
      <w:r>
        <w:rPr>
          <w:rStyle w:val="s3"/>
        </w:rPr>
        <w:t>ственного участника ТОО»</w:t>
      </w:r>
    </w:p>
    <w:p w:rsidR="00000000" w:rsidRDefault="0091227A">
      <w:pPr>
        <w:pStyle w:val="pj"/>
      </w:pPr>
      <w:r>
        <w:t xml:space="preserve">физическим лицом, имеющим непогашенную или неснятую судимость по </w:t>
      </w:r>
      <w:hyperlink r:id="rId1004" w:anchor="sub_id=192010000" w:history="1">
        <w:r>
          <w:rPr>
            <w:rStyle w:val="a4"/>
          </w:rPr>
          <w:t>статьям 192-1</w:t>
        </w:r>
      </w:hyperlink>
      <w:r>
        <w:rPr>
          <w:rStyle w:val="s2"/>
        </w:rPr>
        <w:t>,</w:t>
      </w:r>
      <w:r>
        <w:rPr>
          <w:rStyle w:val="s0"/>
        </w:rPr>
        <w:t xml:space="preserve"> </w:t>
      </w:r>
      <w:hyperlink r:id="rId1005" w:anchor="sub_id=2160000" w:history="1">
        <w:r>
          <w:rPr>
            <w:rStyle w:val="a4"/>
          </w:rPr>
          <w:t>216</w:t>
        </w:r>
      </w:hyperlink>
      <w:r>
        <w:t xml:space="preserve"> и </w:t>
      </w:r>
      <w:hyperlink r:id="rId1006" w:anchor="sub_id=2220000" w:history="1">
        <w:r>
          <w:rPr>
            <w:rStyle w:val="a4"/>
          </w:rPr>
          <w:t>222</w:t>
        </w:r>
      </w:hyperlink>
      <w:r>
        <w:t xml:space="preserve"> Уголовного кодекса Республики Казахстан от 16 июля 1997 года;</w:t>
      </w:r>
    </w:p>
    <w:p w:rsidR="00000000" w:rsidRDefault="0091227A">
      <w:pPr>
        <w:pStyle w:val="pj"/>
      </w:pPr>
      <w:r>
        <w:t xml:space="preserve">физическим лицом, имеющим непогашенную или неснятую судимость по </w:t>
      </w:r>
      <w:hyperlink r:id="rId1007" w:anchor="sub_id=2160000" w:history="1">
        <w:r>
          <w:rPr>
            <w:rStyle w:val="a4"/>
          </w:rPr>
          <w:t>статьям 216</w:t>
        </w:r>
      </w:hyperlink>
      <w:r>
        <w:rPr>
          <w:rStyle w:val="s2"/>
        </w:rPr>
        <w:t>,</w:t>
      </w:r>
      <w:r>
        <w:rPr>
          <w:rStyle w:val="s0"/>
        </w:rPr>
        <w:t xml:space="preserve"> </w:t>
      </w:r>
      <w:hyperlink r:id="rId1008" w:anchor="sub_id=2380000" w:history="1">
        <w:r>
          <w:rPr>
            <w:rStyle w:val="a4"/>
          </w:rPr>
          <w:t>238</w:t>
        </w:r>
      </w:hyperlink>
      <w:r>
        <w:t xml:space="preserve"> и </w:t>
      </w:r>
      <w:hyperlink r:id="rId1009" w:anchor="sub_id=2450000" w:history="1">
        <w:r>
          <w:rPr>
            <w:rStyle w:val="a4"/>
          </w:rPr>
          <w:t>245</w:t>
        </w:r>
      </w:hyperlink>
      <w:r>
        <w:t xml:space="preserve"> Уголовного кодекса Республики Казахстан от 3 июля 2014 года;</w:t>
      </w:r>
    </w:p>
    <w:p w:rsidR="00000000" w:rsidRDefault="0091227A">
      <w:pPr>
        <w:pStyle w:val="pj"/>
      </w:pPr>
      <w:r>
        <w:t>физическим лицом, находящимся в розыске;</w:t>
      </w:r>
    </w:p>
    <w:p w:rsidR="00000000" w:rsidRDefault="0091227A">
      <w:pPr>
        <w:pStyle w:val="pj"/>
      </w:pPr>
      <w:r>
        <w:t>физическим лицом-иностранцем или лицом без гражданства, цель пребывания которого не связана с осуществлением трудовой деятельности в Республике Каза</w:t>
      </w:r>
      <w:r>
        <w:t>хстан либо разрешенный срок его пребывания на территории Республики Казахстан истек;</w:t>
      </w:r>
    </w:p>
    <w:p w:rsidR="00000000" w:rsidRDefault="0091227A">
      <w:pPr>
        <w:pStyle w:val="pj"/>
      </w:pPr>
      <w:r>
        <w:t>бездействующим индивидуальным предпринимателем или юридическим лицом;</w:t>
      </w:r>
    </w:p>
    <w:p w:rsidR="00000000" w:rsidRDefault="0091227A">
      <w:pPr>
        <w:pStyle w:val="pj"/>
      </w:pPr>
      <w:r>
        <w:t>первым руководителем или единственным учредителем (участником) бездействующего юридического лица;</w:t>
      </w:r>
    </w:p>
    <w:p w:rsidR="00000000" w:rsidRDefault="0091227A">
      <w:pPr>
        <w:pStyle w:val="pj"/>
      </w:pPr>
      <w:r>
        <w:t xml:space="preserve">7) </w:t>
      </w:r>
      <w:r>
        <w:t xml:space="preserve">признания налогоплательщика бездействующим в порядке, определенном </w:t>
      </w:r>
      <w:hyperlink w:anchor="sub910000" w:history="1">
        <w:r>
          <w:rPr>
            <w:rStyle w:val="a4"/>
          </w:rPr>
          <w:t>статьей 91</w:t>
        </w:r>
      </w:hyperlink>
      <w:r>
        <w:t xml:space="preserve"> настоящего Кодекса.</w:t>
      </w:r>
    </w:p>
    <w:p w:rsidR="00000000" w:rsidRDefault="0091227A">
      <w:pPr>
        <w:pStyle w:val="pji"/>
      </w:pPr>
      <w:r>
        <w:rPr>
          <w:rStyle w:val="s3"/>
        </w:rPr>
        <w:t xml:space="preserve">См.: </w:t>
      </w:r>
      <w:hyperlink r:id="rId1010" w:anchor="sub_id=100" w:history="1">
        <w:r>
          <w:rPr>
            <w:rStyle w:val="a4"/>
            <w:i/>
            <w:iCs/>
          </w:rPr>
          <w:t>Порядок</w:t>
        </w:r>
      </w:hyperlink>
      <w:r>
        <w:t xml:space="preserve"> </w:t>
      </w:r>
      <w:r>
        <w:rPr>
          <w:rStyle w:val="s3"/>
        </w:rPr>
        <w:t>организации действий органов гос</w:t>
      </w:r>
      <w:r>
        <w:rPr>
          <w:rStyle w:val="s3"/>
        </w:rPr>
        <w:t>ударственных доходов в отношении налогоплательщиков, регистрация (перерегистрация) которых судом признана недействительной, и (или) по сделке (операции) которых действие (действия) по выписке счета-фактуры и (или) иного документа признано (признаны) вступи</w:t>
      </w:r>
      <w:r>
        <w:rPr>
          <w:rStyle w:val="s3"/>
        </w:rPr>
        <w:t>вшим в законную силу судебным актом совершенным (совершенными) субъектом частного предпринимательства без фактического выполнения работ, оказания услуг, отгрузки товаров и их контрагентов</w:t>
      </w:r>
    </w:p>
    <w:p w:rsidR="00000000" w:rsidRDefault="0091227A">
      <w:pPr>
        <w:pStyle w:val="pj"/>
      </w:pPr>
      <w:r>
        <w:t>5. Решение о снятии с регистрационного учета по налогу на добавленну</w:t>
      </w:r>
      <w:r>
        <w:t>ю стоимость выносится налоговым органом по месту нахождения налогоплательщика не позднее пяти рабочих дней:</w:t>
      </w:r>
    </w:p>
    <w:p w:rsidR="00000000" w:rsidRDefault="0091227A">
      <w:pPr>
        <w:pStyle w:val="pji"/>
      </w:pPr>
      <w:r>
        <w:rPr>
          <w:rStyle w:val="s3"/>
        </w:rPr>
        <w:t xml:space="preserve">В подпункт 1 внесены изменения в соответствии с </w:t>
      </w:r>
      <w:hyperlink r:id="rId1011" w:anchor="sub_id=85" w:history="1">
        <w:r>
          <w:rPr>
            <w:rStyle w:val="a4"/>
            <w:i/>
            <w:iCs/>
          </w:rPr>
          <w:t>Законом</w:t>
        </w:r>
      </w:hyperlink>
      <w:r>
        <w:t xml:space="preserve"> </w:t>
      </w:r>
      <w:r>
        <w:rPr>
          <w:rStyle w:val="s3"/>
        </w:rPr>
        <w:t>РК от 10.12.</w:t>
      </w:r>
      <w:r>
        <w:rPr>
          <w:rStyle w:val="s3"/>
        </w:rPr>
        <w:t>20 г. № 382-VI (введен в действие с 1 января 2021 г.) (</w:t>
      </w:r>
      <w:hyperlink r:id="rId1012" w:anchor="sub_id=850500" w:history="1">
        <w:r>
          <w:rPr>
            <w:rStyle w:val="a4"/>
            <w:i/>
            <w:iCs/>
          </w:rPr>
          <w:t>см. стар. ред.</w:t>
        </w:r>
      </w:hyperlink>
      <w:r>
        <w:rPr>
          <w:rStyle w:val="s3"/>
        </w:rPr>
        <w:t>)</w:t>
      </w:r>
    </w:p>
    <w:p w:rsidR="00000000" w:rsidRDefault="0091227A">
      <w:pPr>
        <w:pStyle w:val="pj"/>
      </w:pPr>
      <w:r>
        <w:t>1) со дня установления случаев, указанных в подпунктах 1), 6) и 7) пункта 4 настоящей статьи, если ин</w:t>
      </w:r>
      <w:r>
        <w:t>ое не установлено настоящим подпунктом.</w:t>
      </w:r>
    </w:p>
    <w:p w:rsidR="00000000" w:rsidRDefault="0091227A">
      <w:pPr>
        <w:pStyle w:val="pj"/>
      </w:pPr>
      <w:r>
        <w:t>Решение о снятии с регистрационного учета по налогу на добавленную стоимость в случаях, указанных в абзацах восьмом и девятом подпункта 6) пункта 4 настоящей статьи, выносится налоговым органом не позднее трех рабочи</w:t>
      </w:r>
      <w:r>
        <w:t>х дней с даты постановки на регистрационный учет по налогу на добавленную стоимость;</w:t>
      </w:r>
    </w:p>
    <w:p w:rsidR="00000000" w:rsidRDefault="0091227A">
      <w:pPr>
        <w:pStyle w:val="pj"/>
      </w:pPr>
      <w:r>
        <w:t xml:space="preserve">2) со дня истечения срока, установленного </w:t>
      </w:r>
      <w:hyperlink w:anchor="sub700500" w:history="1">
        <w:r>
          <w:rPr>
            <w:rStyle w:val="a4"/>
          </w:rPr>
          <w:t>частью первой пункта 5 статьи 70</w:t>
        </w:r>
      </w:hyperlink>
      <w:r>
        <w:t xml:space="preserve"> настоящего Кодекса, в случае, предусмотренном подпунктом 2) пунк</w:t>
      </w:r>
      <w:r>
        <w:t>та 4 настоящей статьи;</w:t>
      </w:r>
    </w:p>
    <w:p w:rsidR="00000000" w:rsidRDefault="0091227A">
      <w:pPr>
        <w:pStyle w:val="pj"/>
      </w:pPr>
      <w:r>
        <w:t xml:space="preserve">3) со дня истечения срока, установленного </w:t>
      </w:r>
      <w:hyperlink w:anchor="sub700600" w:history="1">
        <w:r>
          <w:rPr>
            <w:rStyle w:val="a4"/>
          </w:rPr>
          <w:t>частью первой пункта 6 статьи 70</w:t>
        </w:r>
      </w:hyperlink>
      <w:r>
        <w:t xml:space="preserve"> настоящего Кодекса, в случае, предусмотренном подпунктом 3) пункта 4 настоящей статьи;</w:t>
      </w:r>
    </w:p>
    <w:p w:rsidR="00000000" w:rsidRDefault="0091227A">
      <w:pPr>
        <w:pStyle w:val="pj"/>
      </w:pPr>
      <w:r>
        <w:t>4) со дня получения налоговым органом в</w:t>
      </w:r>
      <w:r>
        <w:t>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91227A">
      <w:pPr>
        <w:pStyle w:val="pj"/>
      </w:pPr>
      <w:r>
        <w:t>5) со дня получения налоговым органом вступившего в законную силу решения суда о признании недействительной перерегистра</w:t>
      </w:r>
      <w:r>
        <w:t>ции юридического лица.</w:t>
      </w:r>
    </w:p>
    <w:p w:rsidR="00000000" w:rsidRDefault="0091227A">
      <w:pPr>
        <w:pStyle w:val="pj"/>
      </w:pPr>
      <w:bookmarkStart w:id="173" w:name="SUB850600"/>
      <w:bookmarkEnd w:id="173"/>
      <w: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91227A">
      <w:pPr>
        <w:pStyle w:val="pj"/>
      </w:pPr>
      <w:r>
        <w:t xml:space="preserve">1) с даты вынесения данного решения - для лиц, указанных в </w:t>
      </w:r>
      <w:r>
        <w:t>подпунктах 1), 2), 3) и 7) пункта 4 настоящей статьи;</w:t>
      </w:r>
    </w:p>
    <w:p w:rsidR="00000000" w:rsidRDefault="0091227A">
      <w:pPr>
        <w:pStyle w:val="pj"/>
      </w:pPr>
      <w:bookmarkStart w:id="174" w:name="SUB850602"/>
      <w:bookmarkEnd w:id="174"/>
      <w:r>
        <w:t>2) с даты постановки на регистрационный учет по налогу на добавленную стоимость - для лиц, указанных в подпункте 4) пункта 4 настоящей статьи;</w:t>
      </w:r>
    </w:p>
    <w:p w:rsidR="00000000" w:rsidRDefault="0091227A">
      <w:pPr>
        <w:pStyle w:val="pj"/>
      </w:pPr>
      <w:r>
        <w:t>3) с даты перерегистрации в регистрирующем органе, осуществ</w:t>
      </w:r>
      <w:r>
        <w:t>ляющем ведение Национального реестра бизнес-идентификационных номеров, признанной недействительной на основании вступившего в законную силу решения суда - для лица, указанного в подпункте 5) пункта 4 настоящей статьи;</w:t>
      </w:r>
    </w:p>
    <w:p w:rsidR="00000000" w:rsidRDefault="0091227A">
      <w:pPr>
        <w:pStyle w:val="pji"/>
      </w:pPr>
      <w:r>
        <w:rPr>
          <w:rStyle w:val="s3"/>
        </w:rPr>
        <w:t>В подпункт 4 внесены изменения в соотв</w:t>
      </w:r>
      <w:r>
        <w:rPr>
          <w:rStyle w:val="s3"/>
        </w:rPr>
        <w:t xml:space="preserve">етствии с </w:t>
      </w:r>
      <w:hyperlink r:id="rId1013" w:anchor="sub_id=85" w:history="1">
        <w:r>
          <w:rPr>
            <w:rStyle w:val="a4"/>
            <w:i/>
            <w:iCs/>
          </w:rPr>
          <w:t>Законом</w:t>
        </w:r>
      </w:hyperlink>
      <w:r>
        <w:rPr>
          <w:rStyle w:val="s3"/>
        </w:rPr>
        <w:t xml:space="preserve"> РК от 21.12.22 г. № 165-VII (введен в действие с 1 января 2023 г.) (</w:t>
      </w:r>
      <w:hyperlink r:id="rId1014" w:anchor="sub_id=850604" w:history="1">
        <w:r>
          <w:rPr>
            <w:rStyle w:val="a4"/>
            <w:i/>
            <w:iCs/>
          </w:rPr>
          <w:t>см. ст</w:t>
        </w:r>
        <w:r>
          <w:rPr>
            <w:rStyle w:val="a4"/>
            <w:i/>
            <w:iCs/>
          </w:rPr>
          <w:t>ар. ред.</w:t>
        </w:r>
      </w:hyperlink>
      <w:r>
        <w:rPr>
          <w:rStyle w:val="s3"/>
        </w:rPr>
        <w:t>)</w:t>
      </w:r>
    </w:p>
    <w:p w:rsidR="00000000" w:rsidRDefault="0091227A">
      <w:pPr>
        <w:pStyle w:val="pj"/>
      </w:pPr>
      <w:r>
        <w:t>4) с даты возникновения случаев, установленных в подпункте 6) пункта 4 настоящей статьи, если иное не установлено настоящим подпунктом.</w:t>
      </w:r>
    </w:p>
    <w:p w:rsidR="00000000" w:rsidRDefault="0091227A">
      <w:pPr>
        <w:pStyle w:val="pj"/>
      </w:pPr>
      <w:r>
        <w:t>Плательщик налога на добавленную стоимость в случаях, указанных в абзацах восьмом и девятом подпункта 6) пункт</w:t>
      </w:r>
      <w:r>
        <w:t>а 4 настоящей статьи, признается снятым по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91227A">
      <w:pPr>
        <w:pStyle w:val="pj"/>
      </w:pPr>
      <w:r>
        <w:t>7. Снятие с регистрационного учета по налогу на добавленную стоимость производится:</w:t>
      </w:r>
    </w:p>
    <w:p w:rsidR="00000000" w:rsidRDefault="0091227A">
      <w:pPr>
        <w:pStyle w:val="pj"/>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w:t>
      </w:r>
      <w:r>
        <w:t xml:space="preserve">логового заявления о проведении налоговой проверки либо налогового заявления о прекращении деятельности, указанных в </w:t>
      </w:r>
      <w:hyperlink w:anchor="sub580000" w:history="1">
        <w:r>
          <w:rPr>
            <w:rStyle w:val="a4"/>
          </w:rPr>
          <w:t>статьях 58</w:t>
        </w:r>
      </w:hyperlink>
      <w:r>
        <w:rPr>
          <w:rStyle w:val="s2"/>
        </w:rPr>
        <w:t>,</w:t>
      </w:r>
      <w:r>
        <w:t xml:space="preserve"> </w:t>
      </w:r>
      <w:hyperlink w:anchor="sub600000" w:history="1">
        <w:r>
          <w:rPr>
            <w:rStyle w:val="a4"/>
          </w:rPr>
          <w:t>60</w:t>
        </w:r>
      </w:hyperlink>
      <w:r>
        <w:rPr>
          <w:rStyle w:val="s2"/>
        </w:rPr>
        <w:t>,</w:t>
      </w:r>
      <w:r>
        <w:t xml:space="preserve"> </w:t>
      </w:r>
      <w:hyperlink w:anchor="sub650000" w:history="1">
        <w:r>
          <w:rPr>
            <w:rStyle w:val="a4"/>
          </w:rPr>
          <w:t>65</w:t>
        </w:r>
      </w:hyperlink>
      <w:r>
        <w:t xml:space="preserve"> и </w:t>
      </w:r>
      <w:hyperlink w:anchor="sub660000" w:history="1">
        <w:r>
          <w:rPr>
            <w:rStyle w:val="a4"/>
          </w:rPr>
          <w:t>66</w:t>
        </w:r>
      </w:hyperlink>
      <w:r>
        <w:t xml:space="preserve"> настоящего Кодекса;</w:t>
      </w:r>
    </w:p>
    <w:p w:rsidR="00000000" w:rsidRDefault="0091227A">
      <w:pPr>
        <w:pStyle w:val="pj"/>
      </w:pPr>
      <w: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91227A">
      <w:pPr>
        <w:pStyle w:val="pj"/>
      </w:pPr>
      <w:r>
        <w:t xml:space="preserve">3) в случае реорганизации юридического лица путем разделения - с даты </w:t>
      </w:r>
      <w:r>
        <w:t xml:space="preserve">представления налогового заявления о проведении налоговой проверки, указанного в </w:t>
      </w:r>
      <w:hyperlink w:anchor="sub640000" w:history="1">
        <w:r>
          <w:rPr>
            <w:rStyle w:val="a4"/>
          </w:rPr>
          <w:t>статье 64</w:t>
        </w:r>
      </w:hyperlink>
      <w:r>
        <w:t xml:space="preserve"> настоящего Кодекса;</w:t>
      </w:r>
    </w:p>
    <w:p w:rsidR="00000000" w:rsidRDefault="0091227A">
      <w:pPr>
        <w:pStyle w:val="pji"/>
      </w:pPr>
      <w:r>
        <w:rPr>
          <w:rStyle w:val="s3"/>
        </w:rPr>
        <w:t xml:space="preserve">В подпункт 4 внесены изменения в соответствии с </w:t>
      </w:r>
      <w:hyperlink r:id="rId1015" w:anchor="sub_id=1385" w:history="1">
        <w:r>
          <w:rPr>
            <w:rStyle w:val="a4"/>
            <w:i/>
            <w:iCs/>
          </w:rPr>
          <w:t>Законом</w:t>
        </w:r>
      </w:hyperlink>
      <w:r>
        <w:t xml:space="preserve"> </w:t>
      </w:r>
      <w:r>
        <w:rPr>
          <w:rStyle w:val="s3"/>
        </w:rPr>
        <w:t>РК от 24.05.18 г. № 156-VI (введен в действие с 1 января 2018 г.) (</w:t>
      </w:r>
      <w:hyperlink r:id="rId1016" w:anchor="sub_id=850704" w:history="1">
        <w:r>
          <w:rPr>
            <w:rStyle w:val="a4"/>
            <w:i/>
            <w:iCs/>
          </w:rPr>
          <w:t>см. стар. ред.</w:t>
        </w:r>
      </w:hyperlink>
      <w:r>
        <w:rPr>
          <w:rStyle w:val="s3"/>
        </w:rPr>
        <w:t>)</w:t>
      </w:r>
    </w:p>
    <w:p w:rsidR="00000000" w:rsidRDefault="0091227A">
      <w:pPr>
        <w:pStyle w:val="pj"/>
      </w:pPr>
      <w:r>
        <w:t>4) в случае смерти физического лица, зарегистрированного в качестве индивидуального предпринимателя</w:t>
      </w:r>
      <w:r>
        <w:rPr>
          <w:rStyle w:val="s0"/>
        </w:rPr>
        <w:t>, лица, занимающегося частной практикой,</w:t>
      </w:r>
      <w:r>
        <w:t xml:space="preserve"> и являющегося плательщиком налога на добавленную стоимость, - с даты исключения из государственной базы данных нало</w:t>
      </w:r>
      <w:r>
        <w:t xml:space="preserve">гоплательщиков в порядке, определенном </w:t>
      </w:r>
      <w:hyperlink w:anchor="sub780000" w:history="1">
        <w:r>
          <w:rPr>
            <w:rStyle w:val="a4"/>
          </w:rPr>
          <w:t>пунктом 1 статьи 78</w:t>
        </w:r>
      </w:hyperlink>
      <w:r>
        <w:t xml:space="preserve"> настоящего Кодекса.</w:t>
      </w:r>
    </w:p>
    <w:p w:rsidR="00000000" w:rsidRDefault="0091227A">
      <w:pPr>
        <w:pStyle w:val="pj"/>
      </w:pPr>
      <w:r>
        <w:t>8. При ликвидации плательщика налога на добавленную стоимость по причине банкротства снятие с регистрационного учета по налогу на добавленную сто</w:t>
      </w:r>
      <w:r>
        <w:t>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91227A">
      <w:pPr>
        <w:pStyle w:val="pj"/>
      </w:pPr>
      <w:r>
        <w:t>9. Информация о снятии плательщика налога на добавленную стоимость с регистрацио</w:t>
      </w:r>
      <w:r>
        <w:t xml:space="preserve">нного учета по налогу на добавленную стоимость по решению налогового органа размещается на </w:t>
      </w:r>
      <w:hyperlink r:id="rId1017" w:anchor="sub_id=10046" w:history="1">
        <w:r>
          <w:rPr>
            <w:rStyle w:val="a4"/>
          </w:rPr>
          <w:t>интернет-ресурсе</w:t>
        </w:r>
      </w:hyperlink>
      <w:r>
        <w:t xml:space="preserve"> уполномоченного органа в течение одного рабочего дня, следующего </w:t>
      </w:r>
      <w:r>
        <w:t>за днем вынесения решения о снятии с регистрационного учета по налогу на добавленную стоимость.</w:t>
      </w:r>
    </w:p>
    <w:p w:rsidR="00000000" w:rsidRDefault="0091227A">
      <w:pPr>
        <w:pStyle w:val="pj"/>
      </w:pPr>
      <w:r>
        <w:t> </w:t>
      </w:r>
    </w:p>
    <w:p w:rsidR="00000000" w:rsidRDefault="0091227A">
      <w:pPr>
        <w:pStyle w:val="pj"/>
      </w:pPr>
      <w:r>
        <w:t> </w:t>
      </w:r>
    </w:p>
    <w:p w:rsidR="00000000" w:rsidRDefault="0091227A">
      <w:pPr>
        <w:pStyle w:val="pj"/>
      </w:pPr>
      <w:bookmarkStart w:id="175" w:name="SUB860000"/>
      <w:bookmarkEnd w:id="175"/>
      <w:r>
        <w:rPr>
          <w:rStyle w:val="s1"/>
        </w:rPr>
        <w:t xml:space="preserve">Параграф 4. </w:t>
      </w:r>
      <w:hyperlink r:id="rId1018" w:anchor="sub_id=20000" w:history="1">
        <w:r>
          <w:rPr>
            <w:rStyle w:val="a4"/>
          </w:rPr>
          <w:t>Действовал</w:t>
        </w:r>
      </w:hyperlink>
      <w:r>
        <w:t xml:space="preserve"> </w:t>
      </w:r>
      <w:r>
        <w:rPr>
          <w:rStyle w:val="s0"/>
        </w:rPr>
        <w:t>до 1 января 2020 года</w:t>
      </w:r>
      <w:r>
        <w:t xml:space="preserve"> </w:t>
      </w:r>
      <w:r>
        <w:rPr>
          <w:rStyle w:val="s3"/>
        </w:rPr>
        <w:t>(</w:t>
      </w:r>
      <w:hyperlink r:id="rId1019" w:anchor="sub_id=860000" w:history="1">
        <w:r>
          <w:rPr>
            <w:rStyle w:val="a4"/>
            <w:i/>
            <w:iCs/>
          </w:rPr>
          <w:t>см. стар. ред.</w:t>
        </w:r>
      </w:hyperlink>
      <w:r>
        <w:rPr>
          <w:rStyle w:val="s3"/>
        </w:rPr>
        <w:t>)</w:t>
      </w:r>
    </w:p>
    <w:p w:rsidR="00000000" w:rsidRDefault="0091227A">
      <w:pPr>
        <w:pStyle w:val="pj"/>
      </w:pPr>
      <w:r>
        <w:t> </w:t>
      </w:r>
    </w:p>
    <w:p w:rsidR="00000000" w:rsidRDefault="0091227A">
      <w:pPr>
        <w:pStyle w:val="pc"/>
      </w:pPr>
      <w:bookmarkStart w:id="176" w:name="SUB880000"/>
      <w:bookmarkEnd w:id="176"/>
      <w:r>
        <w:rPr>
          <w:rStyle w:val="s1"/>
        </w:rPr>
        <w:t>Параграф 5. Регистрационный учет налогоплательщика,</w:t>
      </w:r>
      <w:r>
        <w:rPr>
          <w:rStyle w:val="s1"/>
        </w:rPr>
        <w:br/>
        <w:t>осуществляющего отдельные виды деятельности</w:t>
      </w:r>
    </w:p>
    <w:p w:rsidR="00000000" w:rsidRDefault="0091227A">
      <w:pPr>
        <w:pStyle w:val="pj"/>
      </w:pPr>
      <w:r>
        <w:t> </w:t>
      </w:r>
    </w:p>
    <w:p w:rsidR="00000000" w:rsidRDefault="0091227A">
      <w:pPr>
        <w:pStyle w:val="pj"/>
      </w:pPr>
      <w:r>
        <w:rPr>
          <w:rStyle w:val="s1"/>
        </w:rPr>
        <w:t>Статья 88. Постановка на регистрационный учет в качестве налогоплательщика, осущест</w:t>
      </w:r>
      <w:r>
        <w:rPr>
          <w:rStyle w:val="s1"/>
        </w:rPr>
        <w:t>вляющего отдельные виды деятельности</w:t>
      </w:r>
    </w:p>
    <w:p w:rsidR="00000000" w:rsidRDefault="0091227A">
      <w:pPr>
        <w:pStyle w:val="pj"/>
      </w:pPr>
      <w:bookmarkStart w:id="177" w:name="SUB880100"/>
      <w:bookmarkEnd w:id="177"/>
      <w: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91227A">
      <w:pPr>
        <w:pStyle w:val="pji"/>
      </w:pPr>
      <w:r>
        <w:rPr>
          <w:rStyle w:val="s3"/>
        </w:rPr>
        <w:t xml:space="preserve">Подпункт 1 изложен в редакции </w:t>
      </w:r>
      <w:hyperlink r:id="rId1020" w:anchor="sub_id=88" w:history="1">
        <w:r>
          <w:rPr>
            <w:rStyle w:val="a4"/>
            <w:i/>
            <w:iCs/>
          </w:rPr>
          <w:t>Закона</w:t>
        </w:r>
      </w:hyperlink>
      <w:r>
        <w:t xml:space="preserve"> </w:t>
      </w:r>
      <w:r>
        <w:rPr>
          <w:rStyle w:val="s3"/>
        </w:rPr>
        <w:t>РК от 10.12.20 г. № 382-VI (введен в действие с 1 января 2022 г.) (</w:t>
      </w:r>
      <w:hyperlink r:id="rId1021" w:anchor="sub_id=880000" w:history="1">
        <w:r>
          <w:rPr>
            <w:rStyle w:val="a4"/>
            <w:i/>
            <w:iCs/>
          </w:rPr>
          <w:t>см. стар. ред.</w:t>
        </w:r>
      </w:hyperlink>
      <w:r>
        <w:rPr>
          <w:rStyle w:val="s3"/>
        </w:rPr>
        <w:t>); внесе</w:t>
      </w:r>
      <w:r>
        <w:rPr>
          <w:rStyle w:val="s3"/>
        </w:rPr>
        <w:t xml:space="preserve">ны изменения в соответствии с </w:t>
      </w:r>
      <w:hyperlink r:id="rId1022" w:anchor="sub_id=88" w:history="1">
        <w:r>
          <w:rPr>
            <w:rStyle w:val="a4"/>
            <w:i/>
            <w:iCs/>
          </w:rPr>
          <w:t>Законом</w:t>
        </w:r>
      </w:hyperlink>
      <w:r>
        <w:rPr>
          <w:rStyle w:val="s3"/>
        </w:rPr>
        <w:t xml:space="preserve"> РК от 11.07.22 г. № 135-VII (введен в действие с 1 января 2022 г.) (</w:t>
      </w:r>
      <w:hyperlink r:id="rId1023" w:anchor="sub_id=880000" w:history="1">
        <w:r>
          <w:rPr>
            <w:rStyle w:val="a4"/>
            <w:i/>
            <w:iCs/>
          </w:rPr>
          <w:t>см. стар. ред.</w:t>
        </w:r>
      </w:hyperlink>
      <w:r>
        <w:rPr>
          <w:rStyle w:val="s3"/>
        </w:rPr>
        <w:t>)</w:t>
      </w:r>
    </w:p>
    <w:p w:rsidR="00000000" w:rsidRDefault="0091227A">
      <w:pPr>
        <w:pStyle w:val="pj"/>
      </w:pPr>
      <w:r>
        <w:rPr>
          <w:rStyle w:val="s0"/>
        </w:rPr>
        <w:t>1) производство бензина (кроме авиационного), дизельного топлива, газохола, бензанола, нефраса, смеси легких углеводородов, экологического топлива;</w:t>
      </w:r>
    </w:p>
    <w:p w:rsidR="00000000" w:rsidRDefault="0091227A">
      <w:pPr>
        <w:pStyle w:val="pji"/>
      </w:pPr>
      <w:r>
        <w:rPr>
          <w:rStyle w:val="s3"/>
        </w:rPr>
        <w:t xml:space="preserve">Подпункт 2 изложен в редакции </w:t>
      </w:r>
      <w:hyperlink r:id="rId1024" w:anchor="sub_id=88" w:history="1">
        <w:r>
          <w:rPr>
            <w:rStyle w:val="a4"/>
            <w:i/>
            <w:iCs/>
          </w:rPr>
          <w:t>Закона</w:t>
        </w:r>
      </w:hyperlink>
      <w:r>
        <w:t xml:space="preserve"> </w:t>
      </w:r>
      <w:r>
        <w:rPr>
          <w:rStyle w:val="s3"/>
        </w:rPr>
        <w:t>РК от 10.12.20 г. № 382-VI (введен в действие с 1 января 2022 г.) (</w:t>
      </w:r>
      <w:hyperlink r:id="rId1025" w:anchor="sub_id=880000" w:history="1">
        <w:r>
          <w:rPr>
            <w:rStyle w:val="a4"/>
            <w:i/>
            <w:iCs/>
          </w:rPr>
          <w:t>см. стар. ред.</w:t>
        </w:r>
      </w:hyperlink>
      <w:r>
        <w:rPr>
          <w:rStyle w:val="s3"/>
        </w:rPr>
        <w:t xml:space="preserve">); внесены изменения в соответствии с </w:t>
      </w:r>
      <w:hyperlink r:id="rId1026" w:anchor="sub_id=88" w:history="1">
        <w:r>
          <w:rPr>
            <w:rStyle w:val="a4"/>
            <w:i/>
            <w:iCs/>
          </w:rPr>
          <w:t>Законом</w:t>
        </w:r>
      </w:hyperlink>
      <w:r>
        <w:rPr>
          <w:rStyle w:val="s3"/>
        </w:rPr>
        <w:t xml:space="preserve"> РК от 11.07.22 г. № 135-VII (введен в действие с 1 января 2022 г.) (</w:t>
      </w:r>
      <w:hyperlink r:id="rId1027" w:anchor="sub_id=880000" w:history="1">
        <w:r>
          <w:rPr>
            <w:rStyle w:val="a4"/>
            <w:i/>
            <w:iCs/>
          </w:rPr>
          <w:t>см. стар. ред.</w:t>
        </w:r>
      </w:hyperlink>
      <w:r>
        <w:rPr>
          <w:rStyle w:val="s3"/>
        </w:rPr>
        <w:t>)</w:t>
      </w:r>
    </w:p>
    <w:p w:rsidR="00000000" w:rsidRDefault="0091227A">
      <w:pPr>
        <w:pStyle w:val="pj"/>
      </w:pPr>
      <w:r>
        <w:rPr>
          <w:rStyle w:val="s0"/>
        </w:rPr>
        <w:t>2) оптовая и (или) розничная реализация бензина (кроме авиационного), дизельного топлива, газохола, бензанола, нефраса, смеси легких углеводородов, экологического топлива;</w:t>
      </w:r>
    </w:p>
    <w:p w:rsidR="00000000" w:rsidRDefault="0091227A">
      <w:pPr>
        <w:pStyle w:val="pj"/>
      </w:pPr>
      <w:r>
        <w:t>3) производство этилового спирта и (или) алкогольной продукции;</w:t>
      </w:r>
    </w:p>
    <w:p w:rsidR="00000000" w:rsidRDefault="0091227A">
      <w:pPr>
        <w:pStyle w:val="pj"/>
      </w:pPr>
      <w:bookmarkStart w:id="178" w:name="SUB880104"/>
      <w:bookmarkEnd w:id="178"/>
      <w:r>
        <w:t>4) оптовая и (или) р</w:t>
      </w:r>
      <w:r>
        <w:t>озничная реализация алкогольной продукции;</w:t>
      </w:r>
    </w:p>
    <w:p w:rsidR="00000000" w:rsidRDefault="0091227A">
      <w:pPr>
        <w:pStyle w:val="pj"/>
      </w:pPr>
      <w:r>
        <w:t>5) производство и (или) оптовая реализация табачных изделий;</w:t>
      </w:r>
    </w:p>
    <w:p w:rsidR="00000000" w:rsidRDefault="0091227A">
      <w:pPr>
        <w:pStyle w:val="pj"/>
      </w:pPr>
      <w:r>
        <w:t>6) игорный бизнес;</w:t>
      </w:r>
    </w:p>
    <w:p w:rsidR="00000000" w:rsidRDefault="0091227A">
      <w:pPr>
        <w:pStyle w:val="pj"/>
      </w:pPr>
      <w:r>
        <w:t xml:space="preserve">7) </w:t>
      </w:r>
      <w:hyperlink r:id="rId1028" w:anchor="sub_id=20000" w:history="1">
        <w:r>
          <w:rPr>
            <w:rStyle w:val="a4"/>
          </w:rPr>
          <w:t>действовал</w:t>
        </w:r>
      </w:hyperlink>
      <w:r>
        <w:t xml:space="preserve"> </w:t>
      </w:r>
      <w:r>
        <w:rPr>
          <w:rStyle w:val="s0"/>
        </w:rPr>
        <w:t>до 1 января 2020 года</w:t>
      </w:r>
      <w:r>
        <w:t xml:space="preserve"> </w:t>
      </w:r>
      <w:r>
        <w:rPr>
          <w:rStyle w:val="s3"/>
        </w:rPr>
        <w:t>(</w:t>
      </w:r>
      <w:hyperlink r:id="rId1029" w:anchor="sub_id=880107" w:history="1">
        <w:r>
          <w:rPr>
            <w:rStyle w:val="a4"/>
            <w:i/>
            <w:iCs/>
          </w:rPr>
          <w:t>см. стар. ред.</w:t>
        </w:r>
      </w:hyperlink>
      <w:r>
        <w:rPr>
          <w:rStyle w:val="s3"/>
        </w:rPr>
        <w:t>)</w:t>
      </w:r>
    </w:p>
    <w:p w:rsidR="00000000" w:rsidRDefault="0091227A">
      <w:pPr>
        <w:pStyle w:val="pj"/>
      </w:pPr>
      <w:r>
        <w:t xml:space="preserve">8) 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 xml:space="preserve">подпунктом 6) части первой </w:t>
        </w:r>
        <w:r>
          <w:rPr>
            <w:rStyle w:val="a4"/>
          </w:rPr>
          <w:t>статьи 462</w:t>
        </w:r>
      </w:hyperlink>
      <w:r>
        <w:t xml:space="preserve"> настоящего Кодекса;</w:t>
      </w:r>
    </w:p>
    <w:p w:rsidR="00000000" w:rsidRDefault="0091227A">
      <w:pPr>
        <w:pStyle w:val="pj"/>
      </w:pPr>
      <w:r>
        <w:t xml:space="preserve">9) </w:t>
      </w:r>
      <w:hyperlink r:id="rId1030" w:anchor="sub_id=20000" w:history="1">
        <w:r>
          <w:rPr>
            <w:rStyle w:val="a4"/>
          </w:rPr>
          <w:t>действовал</w:t>
        </w:r>
      </w:hyperlink>
      <w:r>
        <w:t xml:space="preserve"> </w:t>
      </w:r>
      <w:r>
        <w:rPr>
          <w:rStyle w:val="s0"/>
        </w:rPr>
        <w:t>до 1 января 2020 года</w:t>
      </w:r>
      <w:r>
        <w:t xml:space="preserve"> </w:t>
      </w:r>
      <w:r>
        <w:rPr>
          <w:rStyle w:val="s3"/>
        </w:rPr>
        <w:t>(</w:t>
      </w:r>
      <w:hyperlink r:id="rId1031" w:anchor="sub_id=880109" w:history="1">
        <w:r>
          <w:rPr>
            <w:rStyle w:val="a4"/>
            <w:i/>
            <w:iCs/>
          </w:rPr>
          <w:t>см. стар. ред.</w:t>
        </w:r>
      </w:hyperlink>
      <w:r>
        <w:rPr>
          <w:rStyle w:val="s3"/>
        </w:rPr>
        <w:t>)</w:t>
      </w:r>
    </w:p>
    <w:p w:rsidR="00000000" w:rsidRDefault="0091227A">
      <w:pPr>
        <w:pStyle w:val="pj"/>
      </w:pPr>
      <w:bookmarkStart w:id="179" w:name="SUB880110"/>
      <w:bookmarkEnd w:id="179"/>
      <w:r>
        <w:t xml:space="preserve">10) </w:t>
      </w:r>
      <w:hyperlink w:anchor="sub10165" w:history="1">
        <w:r>
          <w:rPr>
            <w:rStyle w:val="a4"/>
          </w:rPr>
          <w:t>электронная торговля товарами</w:t>
        </w:r>
      </w:hyperlink>
      <w:r>
        <w:rPr>
          <w:rStyle w:val="s2"/>
        </w:rPr>
        <w:t>.</w:t>
      </w:r>
    </w:p>
    <w:p w:rsidR="00000000" w:rsidRDefault="0091227A">
      <w:pPr>
        <w:pStyle w:val="pj"/>
      </w:pPr>
      <w:r>
        <w:t>2. Постановка на регистрационный учет в качестве налогоплательщика, осуществляющего отдельные виды деятельности, производится в налоговых органах по месту нахождения объектов налогообложения и (и</w:t>
      </w:r>
      <w:r>
        <w:t>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91227A">
      <w:pPr>
        <w:pStyle w:val="pji"/>
      </w:pPr>
      <w:r>
        <w:rPr>
          <w:rStyle w:val="s3"/>
        </w:rPr>
        <w:t xml:space="preserve">См.: </w:t>
      </w:r>
      <w:hyperlink r:id="rId1032" w:history="1">
        <w:r>
          <w:rPr>
            <w:rStyle w:val="a4"/>
            <w:i/>
            <w:iCs/>
          </w:rPr>
          <w:t>Ответ</w:t>
        </w:r>
      </w:hyperlink>
      <w:r>
        <w:rPr>
          <w:rStyle w:val="s3"/>
        </w:rPr>
        <w:t xml:space="preserve"> </w:t>
      </w:r>
      <w:r>
        <w:rPr>
          <w:rStyle w:val="s3"/>
        </w:rPr>
        <w:t>Председателя КГД МФ РК от 16 марта 2022 года на вопрос от 11 марта 2022 года № 730622 (dialog.egov.kz) «При оптовой и розничной реализации дорожного битума налоговые обязательства по представлению декларации по производству и обороту нефтепродуктов не возн</w:t>
      </w:r>
      <w:r>
        <w:rPr>
          <w:rStyle w:val="s3"/>
        </w:rPr>
        <w:t>икают»</w:t>
      </w:r>
    </w:p>
    <w:p w:rsidR="00000000" w:rsidRDefault="0091227A">
      <w:pPr>
        <w:pStyle w:val="pj"/>
      </w:pPr>
      <w: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91227A">
      <w:pPr>
        <w:pStyle w:val="pj"/>
      </w:pPr>
      <w:bookmarkStart w:id="180" w:name="SUB880400"/>
      <w:bookmarkEnd w:id="180"/>
      <w:r>
        <w:t>4.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w:t>
      </w:r>
      <w:r>
        <w:t xml:space="preserve"> оптовой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91227A">
      <w:pPr>
        <w:pStyle w:val="pj"/>
      </w:pPr>
      <w:r>
        <w:t>Постановка на регистрационный учет в качестве нал</w:t>
      </w:r>
      <w:r>
        <w:t xml:space="preserve">огоплательщика, осуществляющего отдельные виды деятельности, указанные в подпунктах 1), 2), 5) (за исключением производства табачных изделий), 6) - 10) пункта 1 настоящей статьи, производится на основании </w:t>
      </w:r>
      <w:hyperlink r:id="rId1033" w:history="1">
        <w:r>
          <w:rPr>
            <w:rStyle w:val="a4"/>
          </w:rPr>
          <w:t>уведомления о начале или прекращении деятельности</w:t>
        </w:r>
      </w:hyperlink>
      <w:r>
        <w:t xml:space="preserve"> в качестве налогоплательщика, осуществляющего отдельные виды деятельности, в порядке, определяемом </w:t>
      </w:r>
      <w:hyperlink r:id="rId1034" w:history="1">
        <w:r>
          <w:rPr>
            <w:rStyle w:val="a4"/>
          </w:rPr>
          <w:t>Законом</w:t>
        </w:r>
      </w:hyperlink>
      <w:r>
        <w:t xml:space="preserve"> Республики Казахстан</w:t>
      </w:r>
      <w:r>
        <w:t xml:space="preserve"> «О разрешениях и уведомлениях».</w:t>
      </w:r>
    </w:p>
    <w:p w:rsidR="00000000" w:rsidRDefault="0091227A">
      <w:pPr>
        <w:pStyle w:val="pji"/>
      </w:pPr>
      <w:bookmarkStart w:id="181" w:name="SUB880500"/>
      <w:bookmarkEnd w:id="181"/>
      <w:r>
        <w:rPr>
          <w:rStyle w:val="s3"/>
        </w:rPr>
        <w:t xml:space="preserve">В пункт 5 внесены изменения в соответствии с </w:t>
      </w:r>
      <w:hyperlink r:id="rId1035" w:anchor="sub_id=88" w:history="1">
        <w:r>
          <w:rPr>
            <w:rStyle w:val="a4"/>
            <w:i/>
            <w:iCs/>
          </w:rPr>
          <w:t>Законом</w:t>
        </w:r>
      </w:hyperlink>
      <w:r>
        <w:t xml:space="preserve"> </w:t>
      </w:r>
      <w:r>
        <w:rPr>
          <w:rStyle w:val="s3"/>
        </w:rPr>
        <w:t>РК от 10.12.20 г. № 382-VI (введен в действие с 1 января 2022 г.) (</w:t>
      </w:r>
      <w:hyperlink r:id="rId1036" w:anchor="sub_id=880500" w:history="1">
        <w:r>
          <w:rPr>
            <w:rStyle w:val="a4"/>
            <w:i/>
            <w:iCs/>
          </w:rPr>
          <w:t>см. стар. ред.</w:t>
        </w:r>
      </w:hyperlink>
      <w:r>
        <w:rPr>
          <w:rStyle w:val="s3"/>
        </w:rPr>
        <w:t>)</w:t>
      </w:r>
    </w:p>
    <w:p w:rsidR="00000000" w:rsidRDefault="0091227A">
      <w:pPr>
        <w:pStyle w:val="pj"/>
      </w:pPr>
      <w:r>
        <w:t xml:space="preserve">5. </w:t>
      </w:r>
      <w:hyperlink r:id="rId1037" w:history="1">
        <w:r>
          <w:rPr>
            <w:rStyle w:val="a4"/>
          </w:rPr>
          <w:t>Уведомление</w:t>
        </w:r>
      </w:hyperlink>
      <w:r>
        <w:rPr>
          <w:rStyle w:val="s2"/>
        </w:rPr>
        <w:t>,</w:t>
      </w:r>
      <w:r>
        <w:t xml:space="preserve"> указанное в части второй пункта 4 настоящей статьи, представляется в налоговый орган не позднее тр</w:t>
      </w:r>
      <w:r>
        <w:t>ех рабочих дней до начала осуществления отдельного вида деятельности. К уведомлению прилагаются копии следующих документов:</w:t>
      </w:r>
    </w:p>
    <w:p w:rsidR="00000000" w:rsidRDefault="0091227A">
      <w:pPr>
        <w:pStyle w:val="pj"/>
      </w:pPr>
      <w:r>
        <w:t xml:space="preserve">при осуществлении деятельности, указанной в подпункте 1) пункта 1 настоящей статьи, - подтверждающих право собственности или аренды </w:t>
      </w:r>
      <w:r>
        <w:t>производственного объекта производителя нефтепродуктов;</w:t>
      </w:r>
    </w:p>
    <w:p w:rsidR="00000000" w:rsidRDefault="0091227A">
      <w:pPr>
        <w:pStyle w:val="pj"/>
      </w:pPr>
      <w:r>
        <w:t>при осуществлении деятельности, указанной в подпункте 2) пункта 1 настоящей статьи, - подтверждающих право собственности или аренды базы нефтепродуктов (резервуара), автозаправочной станции или догово</w:t>
      </w:r>
      <w:r>
        <w:t>ра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w:t>
      </w:r>
      <w:r>
        <w:rPr>
          <w:rStyle w:val="s0"/>
        </w:rPr>
        <w:t>, дизельного топлива, газохола и (или) бензанола</w:t>
      </w:r>
      <w:r>
        <w:t xml:space="preserve"> от имени</w:t>
      </w:r>
      <w:r>
        <w:t xml:space="preserve"> и по поручению заявителя (доверителя), либо договора переработки нефти поставщика нефти с производителем нефтепродуктов;</w:t>
      </w:r>
    </w:p>
    <w:p w:rsidR="00000000" w:rsidRDefault="0091227A">
      <w:pPr>
        <w:pStyle w:val="pj"/>
      </w:pPr>
      <w:r>
        <w:t>при осуществлении деятельности, указанной в подпункте 5) пункта 1 настоящей статьи, - подтверждающих право собственности или аренды ск</w:t>
      </w:r>
      <w:r>
        <w:t>ладского помещения при оптовой реализации табачных изделий.</w:t>
      </w:r>
    </w:p>
    <w:p w:rsidR="00000000" w:rsidRDefault="0091227A">
      <w:pPr>
        <w:pStyle w:val="pj"/>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91227A">
      <w:pPr>
        <w:pStyle w:val="pj"/>
      </w:pPr>
      <w:r>
        <w:t>В случае непредставления</w:t>
      </w:r>
      <w:r>
        <w:t xml:space="preserve"> оригиналов договоров для сверки копии договоров должны быть нотариально засвидетельствованы.</w:t>
      </w:r>
    </w:p>
    <w:p w:rsidR="00000000" w:rsidRDefault="0091227A">
      <w:pPr>
        <w:pStyle w:val="pj"/>
      </w:pPr>
      <w: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w:t>
      </w:r>
      <w:r>
        <w:t>чение трех рабочих дней:</w:t>
      </w:r>
    </w:p>
    <w:p w:rsidR="00000000" w:rsidRDefault="0091227A">
      <w:pPr>
        <w:pStyle w:val="pj"/>
      </w:pPr>
      <w:r>
        <w:t>1) с даты подачи уведомления;</w:t>
      </w:r>
    </w:p>
    <w:p w:rsidR="00000000" w:rsidRDefault="0091227A">
      <w:pPr>
        <w:pStyle w:val="pj"/>
      </w:pPr>
      <w:r>
        <w:t>2) со дня получения сведений из государственного электронного реестра разрешений и уведомлений по видам деятельности, подлежащим лицензированию.</w:t>
      </w:r>
    </w:p>
    <w:p w:rsidR="00000000" w:rsidRDefault="0091227A">
      <w:pPr>
        <w:pStyle w:val="pj"/>
      </w:pPr>
      <w:r>
        <w:t>7. В случае наличия у налогоплательщика нескольких игорн</w:t>
      </w:r>
      <w:r>
        <w:t>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91227A">
      <w:pPr>
        <w:pStyle w:val="pj"/>
      </w:pPr>
      <w:r>
        <w:t>Стационарное место является местом осуществления предпринимательской деятельности по оказанию услуг с использов</w:t>
      </w:r>
      <w:r>
        <w:t>анием игровых автоматов без выигрыша, персональных компьютеров для игр, игровых дорожек, картов, бильярдных столов.</w:t>
      </w:r>
    </w:p>
    <w:p w:rsidR="00000000" w:rsidRDefault="0091227A">
      <w:pPr>
        <w:pStyle w:val="pj"/>
      </w:pPr>
      <w:r>
        <w:t xml:space="preserve">8. Запрещаются использование и нахождение на территории игорного заведения (стационарного места) объектов налогообложения и (или) объектов, </w:t>
      </w:r>
      <w:r>
        <w:t>связанных с налогообложением, не зарегистрированных в налоговых органах.</w:t>
      </w:r>
    </w:p>
    <w:p w:rsidR="00000000" w:rsidRDefault="0091227A">
      <w:pPr>
        <w:pStyle w:val="pj"/>
      </w:pPr>
      <w: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w:t>
      </w:r>
      <w:r>
        <w:t>одпунктах 1) - 5) пункта 1 настоящей статьи, регистрационный учет каждого объекта налогообложения и (или) объекта, связанного с налогообложением, производится отдельно.</w:t>
      </w:r>
    </w:p>
    <w:p w:rsidR="00000000" w:rsidRDefault="0091227A">
      <w:pPr>
        <w:pStyle w:val="pj"/>
      </w:pPr>
      <w:r>
        <w:t>10. Для целей подпунктов 1) -5) пункта 1 настоящей статьи под объектами, связанными с н</w:t>
      </w:r>
      <w:r>
        <w:t>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w:t>
      </w:r>
      <w:r>
        <w:t xml:space="preserve">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w:t>
      </w:r>
      <w:r>
        <w:t>ящей статьи.</w:t>
      </w:r>
    </w:p>
    <w:p w:rsidR="00000000" w:rsidRDefault="0091227A">
      <w:pPr>
        <w:pStyle w:val="pj"/>
      </w:pPr>
      <w:r>
        <w:t> </w:t>
      </w:r>
    </w:p>
    <w:p w:rsidR="00000000" w:rsidRDefault="0091227A">
      <w:pPr>
        <w:pStyle w:val="pj"/>
      </w:pPr>
      <w:bookmarkStart w:id="182" w:name="SUB890000"/>
      <w:bookmarkEnd w:id="182"/>
      <w:r>
        <w:rPr>
          <w:rStyle w:val="s1"/>
        </w:rPr>
        <w:t>Статья 89. Изменение и дополнение регистрационных данных налогоплательщика, осуществляющего отдельные виды деятельности</w:t>
      </w:r>
    </w:p>
    <w:p w:rsidR="00000000" w:rsidRDefault="0091227A">
      <w:pPr>
        <w:pStyle w:val="pj"/>
      </w:pPr>
      <w:r>
        <w:t>1. При изменении сведений об объектах налогообложения и (или) объектах, связанных с налогообложением, указанных в регистр</w:t>
      </w:r>
      <w:r>
        <w:t xml:space="preserve">ационных данных, налогоплательщик обязан в течение трех рабочих дней с даты возникновения изменений подать уведомление, указанное в </w:t>
      </w:r>
      <w:hyperlink w:anchor="sub880400" w:history="1">
        <w:r>
          <w:rPr>
            <w:rStyle w:val="a4"/>
          </w:rPr>
          <w:t>пункте 4 статьи 88</w:t>
        </w:r>
      </w:hyperlink>
      <w:r>
        <w:t xml:space="preserve"> настоящего Кодекса, в налоговый орган по месту регистрации объектов налог</w:t>
      </w:r>
      <w:r>
        <w:t>ообложения и (или) объектов, связанных с налогообложением.</w:t>
      </w:r>
    </w:p>
    <w:p w:rsidR="00000000" w:rsidRDefault="0091227A">
      <w:pPr>
        <w:pStyle w:val="pj"/>
      </w:pPr>
      <w: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уведомления, указанного в </w:t>
      </w:r>
      <w:hyperlink w:anchor="sub880400" w:history="1">
        <w:r>
          <w:rPr>
            <w:rStyle w:val="a4"/>
          </w:rPr>
          <w:t>части второй пункта 4 статьи 88</w:t>
        </w:r>
      </w:hyperlink>
      <w: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91227A">
      <w:pPr>
        <w:pStyle w:val="pj"/>
      </w:pPr>
      <w:r>
        <w:t xml:space="preserve">Налогоплательщиком, осуществляющим отдельные виды деятельности, указанные в </w:t>
      </w:r>
      <w:hyperlink w:anchor="sub880000" w:history="1">
        <w:r>
          <w:rPr>
            <w:rStyle w:val="a4"/>
          </w:rPr>
          <w:t>подпунктах 1) и 2) пункта 1 статьи 88</w:t>
        </w:r>
      </w:hyperlink>
      <w:r>
        <w:t xml:space="preserve"> настоящего Кодекса, к уведомлению прилагается документ, указанный в </w:t>
      </w:r>
      <w:hyperlink w:anchor="sub880500" w:history="1">
        <w:r>
          <w:rPr>
            <w:rStyle w:val="a4"/>
          </w:rPr>
          <w:t>пункте 5 статьи 88</w:t>
        </w:r>
      </w:hyperlink>
      <w:r>
        <w:t xml:space="preserve"> настоящего Кодекса, подтверждающий изменение сведений об объектах налогообложения и (или)</w:t>
      </w:r>
      <w:r>
        <w:t xml:space="preserve"> объектах, связанных с налогообложением.</w:t>
      </w:r>
    </w:p>
    <w:p w:rsidR="00000000" w:rsidRDefault="0091227A">
      <w:pPr>
        <w:pStyle w:val="pj"/>
      </w:pPr>
      <w: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91227A">
      <w:pPr>
        <w:pStyle w:val="pj"/>
      </w:pPr>
      <w:r>
        <w:t> </w:t>
      </w:r>
    </w:p>
    <w:p w:rsidR="00000000" w:rsidRDefault="0091227A">
      <w:pPr>
        <w:pStyle w:val="pj"/>
      </w:pPr>
      <w:bookmarkStart w:id="183" w:name="SUB900000"/>
      <w:bookmarkEnd w:id="183"/>
      <w:r>
        <w:rPr>
          <w:rStyle w:val="s1"/>
        </w:rPr>
        <w:t>Статья 90. Снятие с регистрационного учета в качестве налогоплател</w:t>
      </w:r>
      <w:r>
        <w:rPr>
          <w:rStyle w:val="s1"/>
        </w:rPr>
        <w:t>ьщика, осуществляющего отдельные виды деятельности</w:t>
      </w:r>
    </w:p>
    <w:p w:rsidR="00000000" w:rsidRDefault="0091227A">
      <w:pPr>
        <w:pStyle w:val="pj"/>
      </w:pPr>
      <w:r>
        <w:t>1. Налогоплательщик подлежит снятию налоговым органом с регистрационного учета в качестве налогоплательщика, осуществляющего отдельные виды деятельности, не подлежащие лицензированию, на основании уведомле</w:t>
      </w:r>
      <w:r>
        <w:t xml:space="preserve">ния, указанного в </w:t>
      </w:r>
      <w:hyperlink w:anchor="sub880400" w:history="1">
        <w:r>
          <w:rPr>
            <w:rStyle w:val="a4"/>
          </w:rPr>
          <w:t>части второй пункта 4 статьи 88</w:t>
        </w:r>
      </w:hyperlink>
      <w:r>
        <w:t xml:space="preserve"> настоящего Кодекса, в случаях:</w:t>
      </w:r>
    </w:p>
    <w:p w:rsidR="00000000" w:rsidRDefault="0091227A">
      <w:pPr>
        <w:pStyle w:val="pj"/>
      </w:pPr>
      <w:r>
        <w:t xml:space="preserve">1) прекращения осуществления видов деятельности, указанных в </w:t>
      </w:r>
      <w:hyperlink w:anchor="sub880000" w:history="1">
        <w:r>
          <w:rPr>
            <w:rStyle w:val="a4"/>
          </w:rPr>
          <w:t>пункте 1 статьи 88</w:t>
        </w:r>
      </w:hyperlink>
      <w:r>
        <w:t xml:space="preserve"> настоящего Кодекса;</w:t>
      </w:r>
    </w:p>
    <w:p w:rsidR="00000000" w:rsidRDefault="0091227A">
      <w:pPr>
        <w:pStyle w:val="pj"/>
      </w:pPr>
      <w:r>
        <w:t>2) снятия с учета всех объектов налогообложения и (или) объектов, связанных с налогообложением, указанных в регистрационных данных.</w:t>
      </w:r>
    </w:p>
    <w:p w:rsidR="00000000" w:rsidRDefault="0091227A">
      <w:pPr>
        <w:pStyle w:val="pj"/>
      </w:pPr>
      <w:r>
        <w:t>2. Снятие налогоплательщика с регистрационного учета в качестве налогоплательщика, осуществляющего отдельные виды деятельнос</w:t>
      </w:r>
      <w:r>
        <w:t>ти, подлежащие лицензированию, производится налоговым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91227A">
      <w:pPr>
        <w:pStyle w:val="pj"/>
      </w:pPr>
      <w:r>
        <w:t>3. Уведомление для снятия с регистрационного учета в качестве налогоплате</w:t>
      </w:r>
      <w:r>
        <w:t>льщика, осуществляющего отдельные виды деятельности,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w:t>
      </w:r>
      <w:r>
        <w:t xml:space="preserve">сти, установленных </w:t>
      </w:r>
      <w:hyperlink w:anchor="sub880000" w:history="1">
        <w:r>
          <w:rPr>
            <w:rStyle w:val="a4"/>
          </w:rPr>
          <w:t>пунктом 1 статьи 88</w:t>
        </w:r>
      </w:hyperlink>
      <w: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91227A">
      <w:pPr>
        <w:pStyle w:val="pj"/>
      </w:pPr>
      <w:r>
        <w:t>4. Снятие налогопла</w:t>
      </w:r>
      <w:r>
        <w:t>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91227A">
      <w:pPr>
        <w:pStyle w:val="pj"/>
      </w:pPr>
      <w:r>
        <w:t>1) прекращения действия договора налогоплательщика, осуществляющего виды деятельност</w:t>
      </w:r>
      <w:r>
        <w:t xml:space="preserve">и, указанные в </w:t>
      </w:r>
      <w:hyperlink w:anchor="sub880100" w:history="1">
        <w:r>
          <w:rPr>
            <w:rStyle w:val="a4"/>
          </w:rPr>
          <w:t>подпунктах 1), 2) и 5) пункта 1 статьи 88</w:t>
        </w:r>
      </w:hyperlink>
      <w:r>
        <w:t xml:space="preserve"> настоящего Кодекса:</w:t>
      </w:r>
    </w:p>
    <w:p w:rsidR="00000000" w:rsidRDefault="0091227A">
      <w:pPr>
        <w:pStyle w:val="pj"/>
      </w:pPr>
      <w:r>
        <w:t>аренды производственного объекта производителя нефтепродуктов;</w:t>
      </w:r>
    </w:p>
    <w:p w:rsidR="00000000" w:rsidRDefault="0091227A">
      <w:pPr>
        <w:pStyle w:val="pj"/>
      </w:pPr>
      <w:r>
        <w:t>аренды базы нефтепродуктов (резервуара), автозаправочной станции;</w:t>
      </w:r>
    </w:p>
    <w:p w:rsidR="00000000" w:rsidRDefault="0091227A">
      <w:pPr>
        <w:pStyle w:val="pj"/>
      </w:pPr>
      <w:r>
        <w:t>поручения с владел</w:t>
      </w:r>
      <w:r>
        <w:t>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w:t>
      </w:r>
    </w:p>
    <w:p w:rsidR="00000000" w:rsidRDefault="0091227A">
      <w:pPr>
        <w:pStyle w:val="pj"/>
      </w:pPr>
      <w:r>
        <w:t>пе</w:t>
      </w:r>
      <w:r>
        <w:t>реработки нефти поставщика нефти с производителем нефтепродуктов;</w:t>
      </w:r>
    </w:p>
    <w:p w:rsidR="00000000" w:rsidRDefault="0091227A">
      <w:pPr>
        <w:pStyle w:val="pj"/>
      </w:pPr>
      <w:r>
        <w:t>аренды складского помещения при оптовой реализации табачных изделий;</w:t>
      </w:r>
    </w:p>
    <w:p w:rsidR="00000000" w:rsidRDefault="0091227A">
      <w:pPr>
        <w:pStyle w:val="pj"/>
      </w:pPr>
      <w:r>
        <w:t xml:space="preserve">2) отсутствия налогоплательщика, осуществляющего виды деятельности, указанные в </w:t>
      </w:r>
      <w:hyperlink w:anchor="sub880104" w:history="1">
        <w:r>
          <w:rPr>
            <w:rStyle w:val="a4"/>
          </w:rPr>
          <w:t>подпункте 4) пункта 1 статьи 88</w:t>
        </w:r>
      </w:hyperlink>
      <w:r>
        <w:t xml:space="preserve"> настоящего Кодекса, по адресу, указанному в лицензии;</w:t>
      </w:r>
    </w:p>
    <w:p w:rsidR="00000000" w:rsidRDefault="0091227A">
      <w:pPr>
        <w:pStyle w:val="pj"/>
      </w:pPr>
      <w:r>
        <w:t xml:space="preserve">3) непредставления декларации и (или) расчета по акцизу налогоплательщиком, осуществляющим виды деятельности, указанные в </w:t>
      </w:r>
      <w:hyperlink w:anchor="sub880100" w:history="1">
        <w:r>
          <w:rPr>
            <w:rStyle w:val="a4"/>
          </w:rPr>
          <w:t>подпунктах 1), 2</w:t>
        </w:r>
        <w:r>
          <w:rPr>
            <w:rStyle w:val="a4"/>
          </w:rPr>
          <w:t>), 3), 5) и 8) пункта 1 статьи 88</w:t>
        </w:r>
      </w:hyperlink>
      <w:r>
        <w:t xml:space="preserve"> настоящего Кодекса, в течение трехмесячного периода после установленного настоящим Кодексом срока их представления.</w:t>
      </w:r>
    </w:p>
    <w:p w:rsidR="00000000" w:rsidRDefault="0091227A">
      <w:pPr>
        <w:pStyle w:val="pj"/>
      </w:pPr>
      <w:r>
        <w:t xml:space="preserve">5. Решение о снятии с регистрационного учета в качестве налогоплательщика, осуществляющего отдельные виды </w:t>
      </w:r>
      <w:r>
        <w:t xml:space="preserve">деятельности, выносится налоговым органом по месту регистрации объектов налогообложения и (или) объектов, связанных с налогообложением, по </w:t>
      </w:r>
      <w:hyperlink r:id="rId1038" w:anchor="sub_id=24" w:history="1">
        <w:r>
          <w:rPr>
            <w:rStyle w:val="a4"/>
          </w:rPr>
          <w:t>форме</w:t>
        </w:r>
      </w:hyperlink>
      <w:r>
        <w:rPr>
          <w:rStyle w:val="s2"/>
        </w:rPr>
        <w:t>,</w:t>
      </w:r>
      <w:r>
        <w:t xml:space="preserve"> установленной уполномоченным о</w:t>
      </w:r>
      <w:r>
        <w:t>рганом, не позднее пяти рабочих дней с даты наступления случаев, указанных в пункте 4 настоящей статьи.</w:t>
      </w:r>
    </w:p>
    <w:p w:rsidR="00000000" w:rsidRDefault="0091227A">
      <w:pPr>
        <w:pStyle w:val="pj"/>
      </w:pPr>
      <w:r>
        <w:t xml:space="preserve">6. Информация о налогоплательщике, снятого с регистрационного учета в качестве налогоплательщика, осуществляющего отдельные виды деятельности, подлежит </w:t>
      </w:r>
      <w:r>
        <w:t xml:space="preserve">размещению на </w:t>
      </w:r>
      <w:hyperlink r:id="rId1039" w:anchor="sub_id=10046" w:history="1">
        <w:r>
          <w:rPr>
            <w:rStyle w:val="a4"/>
          </w:rPr>
          <w:t>интернет-ресурсе</w:t>
        </w:r>
      </w:hyperlink>
      <w:r>
        <w:t xml:space="preserve"> уполномоченного органа в течение трех рабочих дней со дня снятия с регистрационного учета.</w:t>
      </w:r>
    </w:p>
    <w:p w:rsidR="00000000" w:rsidRDefault="0091227A">
      <w:pPr>
        <w:pStyle w:val="pj"/>
      </w:pPr>
      <w:r>
        <w:t> </w:t>
      </w:r>
    </w:p>
    <w:p w:rsidR="00000000" w:rsidRDefault="0091227A">
      <w:pPr>
        <w:pStyle w:val="pj"/>
      </w:pPr>
      <w:r>
        <w:t> </w:t>
      </w:r>
    </w:p>
    <w:p w:rsidR="00000000" w:rsidRDefault="0091227A">
      <w:pPr>
        <w:pStyle w:val="pc"/>
      </w:pPr>
      <w:bookmarkStart w:id="184" w:name="SUB910000"/>
      <w:bookmarkEnd w:id="184"/>
      <w:r>
        <w:rPr>
          <w:rStyle w:val="s1"/>
        </w:rPr>
        <w:t>Параграф 6. Признание налогоплательщика бездейс</w:t>
      </w:r>
      <w:r>
        <w:rPr>
          <w:rStyle w:val="s1"/>
        </w:rPr>
        <w:t>твующим, находящимся на стадии</w:t>
      </w:r>
      <w:r>
        <w:rPr>
          <w:rStyle w:val="s1"/>
        </w:rPr>
        <w:br/>
        <w:t>ликвидации, прекращения деятельности в принудительном порядке</w:t>
      </w:r>
    </w:p>
    <w:p w:rsidR="00000000" w:rsidRDefault="0091227A">
      <w:pPr>
        <w:pStyle w:val="pj"/>
      </w:pPr>
      <w:r>
        <w:rPr>
          <w:b/>
          <w:bCs/>
        </w:rPr>
        <w:t> </w:t>
      </w:r>
    </w:p>
    <w:p w:rsidR="00000000" w:rsidRDefault="0091227A">
      <w:pPr>
        <w:pStyle w:val="pj"/>
      </w:pPr>
      <w:r>
        <w:rPr>
          <w:rStyle w:val="s1"/>
        </w:rPr>
        <w:t>Статья 91. Бездействующий налогоплательщик</w:t>
      </w:r>
    </w:p>
    <w:p w:rsidR="00000000" w:rsidRDefault="0091227A">
      <w:pPr>
        <w:pStyle w:val="pj"/>
      </w:pPr>
      <w:r>
        <w:t>1. К бездействующим налогоплательщикам относятся бездействующие юридические лица и индивидуальные предприниматели.</w:t>
      </w:r>
    </w:p>
    <w:p w:rsidR="00000000" w:rsidRDefault="0091227A">
      <w:pPr>
        <w:pStyle w:val="pj"/>
      </w:pPr>
      <w:r>
        <w:t xml:space="preserve">2. </w:t>
      </w:r>
      <w:r>
        <w:t>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w:t>
      </w:r>
      <w:r>
        <w:t>ившие за налоговый период по истечении одного года после установленного настоящим Кодексом срока представления:</w:t>
      </w:r>
    </w:p>
    <w:p w:rsidR="00000000" w:rsidRDefault="0091227A">
      <w:pPr>
        <w:pStyle w:val="pj"/>
      </w:pPr>
      <w:r>
        <w:t>1) декларацию по корпоративному подоходному налогу;</w:t>
      </w:r>
    </w:p>
    <w:p w:rsidR="00000000" w:rsidRDefault="0091227A">
      <w:pPr>
        <w:pStyle w:val="pj"/>
      </w:pPr>
      <w:r>
        <w:t>2) декларацию по налогу на игорный бизнес, по фиксированному налогу при условии, если за три</w:t>
      </w:r>
      <w:r>
        <w:t xml:space="preserve"> налоговых периода, последующих за указанным налоговым периодом, такая декларация не представлена;</w:t>
      </w:r>
    </w:p>
    <w:p w:rsidR="00000000" w:rsidRDefault="0091227A">
      <w:pPr>
        <w:pStyle w:val="pj"/>
      </w:pPr>
      <w:r>
        <w:t>3) упрощенную декларацию при условии, если за два налоговых периода, последующих за указанным налоговым периодом, такая декларация не представлена.</w:t>
      </w:r>
    </w:p>
    <w:p w:rsidR="00000000" w:rsidRDefault="0091227A">
      <w:pPr>
        <w:pStyle w:val="pj"/>
      </w:pPr>
      <w:r>
        <w:t>3. Бездей</w:t>
      </w:r>
      <w:r>
        <w:t>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w:t>
      </w:r>
    </w:p>
    <w:p w:rsidR="00000000" w:rsidRDefault="0091227A">
      <w:pPr>
        <w:pStyle w:val="pj"/>
      </w:pPr>
      <w:r>
        <w:t>1) декларацию по индивидуальному подоходному нало</w:t>
      </w:r>
      <w:r>
        <w:t>гу;</w:t>
      </w:r>
    </w:p>
    <w:p w:rsidR="00000000" w:rsidRDefault="0091227A">
      <w:pPr>
        <w:pStyle w:val="pj"/>
      </w:pPr>
      <w:r>
        <w:t>2) декларацию по налогу на игорный бизнес, по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91227A">
      <w:pPr>
        <w:pStyle w:val="pj"/>
      </w:pPr>
      <w:r>
        <w:t>3) упрощенную декларацию при условии, если за два налоговых п</w:t>
      </w:r>
      <w:r>
        <w:t>ериода, последующих за указанным налоговым периодом, такая декларация не представлена;</w:t>
      </w:r>
    </w:p>
    <w:p w:rsidR="00000000" w:rsidRDefault="0091227A">
      <w:pPr>
        <w:pStyle w:val="pj"/>
      </w:pPr>
      <w:r>
        <w:t>4) расчет стоимости патента в течение двух лет с даты окончания срока действия последнего патента.</w:t>
      </w:r>
    </w:p>
    <w:p w:rsidR="00000000" w:rsidRDefault="0091227A">
      <w:pPr>
        <w:pStyle w:val="pj"/>
      </w:pPr>
      <w:r>
        <w:t>4. Действие пунктов 2 и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w:t>
      </w:r>
      <w:r>
        <w:t>нта, и индивидуальных предпринимателей, которые приостановили деятельность, на период ее приостановления.</w:t>
      </w:r>
    </w:p>
    <w:p w:rsidR="00000000" w:rsidRDefault="0091227A">
      <w:pPr>
        <w:pStyle w:val="pj"/>
      </w:pPr>
      <w:r>
        <w:t xml:space="preserve">5. Налоговые органы ежегодно, не позднее 30 апреля выносят приказ о признании налогоплательщиков бездействующими, сведения о которых публикуются на </w:t>
      </w:r>
      <w:hyperlink r:id="rId1040" w:anchor="sub_id=10046" w:history="1">
        <w:r>
          <w:rPr>
            <w:rStyle w:val="a4"/>
          </w:rPr>
          <w:t>интернет-ресурсе</w:t>
        </w:r>
      </w:hyperlink>
      <w:r>
        <w:t xml:space="preserve"> уполномоченного органа не позднее даты вынесения такого приказа.</w:t>
      </w:r>
    </w:p>
    <w:p w:rsidR="00000000" w:rsidRDefault="0091227A">
      <w:pPr>
        <w:pStyle w:val="pj"/>
      </w:pPr>
      <w:r>
        <w:t>6. Сведения о налогоплательщиках, признанных бездействующими, исключаются из интернет-ресурса</w:t>
      </w:r>
      <w:r>
        <w:t xml:space="preserve"> уполномоченного органа в соответствии с приказом налогового органа, принятым в течение пяти рабочих дней после:</w:t>
      </w:r>
    </w:p>
    <w:p w:rsidR="00000000" w:rsidRDefault="0091227A">
      <w:pPr>
        <w:pStyle w:val="pj"/>
      </w:pPr>
      <w:r>
        <w:t>1) исполнения налогоплательщиком налогового обязательства по представлению налоговой отчетности;</w:t>
      </w:r>
    </w:p>
    <w:p w:rsidR="00000000" w:rsidRDefault="0091227A">
      <w:pPr>
        <w:pStyle w:val="pj"/>
      </w:pPr>
      <w:r>
        <w:t>2) уплаты штрафов за непредставление налоговой</w:t>
      </w:r>
      <w:r>
        <w:t xml:space="preserve">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91227A">
      <w:pPr>
        <w:pStyle w:val="pj"/>
      </w:pPr>
      <w:r>
        <w:t>7. Сведения о налогоплательщиках, признанных бездействующими, исключаются из интернет-ресурса уполномо</w:t>
      </w:r>
      <w:r>
        <w:t>ченного органа не позднее одного рабочего дня, следующего за днем принятия соответствующего приказа налогового органа.</w:t>
      </w:r>
    </w:p>
    <w:p w:rsidR="00000000" w:rsidRDefault="0091227A">
      <w:pPr>
        <w:pStyle w:val="pj"/>
      </w:pPr>
      <w:r>
        <w:t>8. В случае исключения налогоплательщика из Государственного регистра юридических лиц или снятия с регистрационного учета в качестве инди</w:t>
      </w:r>
      <w:r>
        <w:t>видуального предпринимателя такие налогоплательщики одновременно исключаются из списка бездействующих налогоплательщиков.</w:t>
      </w:r>
    </w:p>
    <w:p w:rsidR="00000000" w:rsidRDefault="0091227A">
      <w:pPr>
        <w:pStyle w:val="pj"/>
      </w:pPr>
      <w:r>
        <w:t> </w:t>
      </w:r>
    </w:p>
    <w:p w:rsidR="00000000" w:rsidRDefault="0091227A">
      <w:pPr>
        <w:pStyle w:val="pj"/>
      </w:pPr>
      <w:bookmarkStart w:id="185" w:name="SUB920000"/>
      <w:bookmarkEnd w:id="185"/>
      <w:r>
        <w:rPr>
          <w:rStyle w:val="s1"/>
        </w:rPr>
        <w:t>Статья 92. Налогоплательщик, находящийся на стадии ликвидации (прекращения деятельности)</w:t>
      </w:r>
    </w:p>
    <w:p w:rsidR="00000000" w:rsidRDefault="0091227A">
      <w:pPr>
        <w:pStyle w:val="pj"/>
      </w:pPr>
      <w:r>
        <w:t>1. Налогоплательщиком, находящимся на стади</w:t>
      </w:r>
      <w:r>
        <w:t>и ликвидации (прекращения деятельности), признается лицо, представившее налоговое заявление на проведение налоговой проверки в связи с ликвидацией (прекращением деятельности) или налоговое заявление о прекращении деятельности. При этом информация о таком н</w:t>
      </w:r>
      <w:r>
        <w:t xml:space="preserve">алогоплательщике размещается на </w:t>
      </w:r>
      <w:hyperlink r:id="rId1041" w:anchor="sub_id=10046" w:history="1">
        <w:r>
          <w:rPr>
            <w:rStyle w:val="a4"/>
          </w:rPr>
          <w:t>интернет-ресурсе</w:t>
        </w:r>
      </w:hyperlink>
      <w:r>
        <w:t xml:space="preserve"> уполномоченного органа в течение трех рабочих дней с даты представления соответствующего заявления.</w:t>
      </w:r>
    </w:p>
    <w:p w:rsidR="00000000" w:rsidRDefault="0091227A">
      <w:pPr>
        <w:pStyle w:val="pj"/>
      </w:pPr>
      <w:r>
        <w:t>2. Исключение лица из сп</w:t>
      </w:r>
      <w:r>
        <w:t>иска налогоплательщиков, находящихся на стадии ликвидации (прекращения деятельности), производится налоговыми органами в случаях:</w:t>
      </w:r>
    </w:p>
    <w:p w:rsidR="00000000" w:rsidRDefault="0091227A">
      <w:pPr>
        <w:pStyle w:val="pj"/>
      </w:pPr>
      <w:r>
        <w:t>1) исключения из Национального реестра бизнес-идентификационных номеров - в течение трех рабочих дней со дня получения таких с</w:t>
      </w:r>
      <w:r>
        <w:t>ведений;</w:t>
      </w:r>
    </w:p>
    <w:p w:rsidR="00000000" w:rsidRDefault="0091227A">
      <w:pPr>
        <w:pStyle w:val="pj"/>
      </w:pPr>
      <w:r>
        <w:t xml:space="preserve">2) снятия с регистрационного учета 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r>
        <w:t xml:space="preserve"> - в течение трех рабочих дней со дня снятия с регистрационного учета.</w:t>
      </w:r>
    </w:p>
    <w:p w:rsidR="00000000" w:rsidRDefault="0091227A">
      <w:pPr>
        <w:pStyle w:val="pj"/>
      </w:pPr>
      <w:r>
        <w:t> </w:t>
      </w:r>
    </w:p>
    <w:p w:rsidR="00000000" w:rsidRDefault="0091227A">
      <w:pPr>
        <w:pStyle w:val="pj"/>
      </w:pPr>
      <w:bookmarkStart w:id="186" w:name="SUB930000"/>
      <w:bookmarkEnd w:id="186"/>
      <w:r>
        <w:rPr>
          <w:rStyle w:val="s1"/>
        </w:rPr>
        <w:t>Статья 93. Особенности пр</w:t>
      </w:r>
      <w:r>
        <w:rPr>
          <w:rStyle w:val="s1"/>
        </w:rPr>
        <w:t>екращения деятельности налогоплательщиков в принудительном порядке</w:t>
      </w:r>
    </w:p>
    <w:p w:rsidR="00000000" w:rsidRDefault="0091227A">
      <w:pPr>
        <w:pStyle w:val="pj"/>
      </w:pPr>
      <w:r>
        <w:t xml:space="preserve">1. Прекращению деятельности в принудительном порядке подлежат юридические лица-резиденты, их структурные подразделения, структурные подразделения юридического лица-нерезидента, юридические </w:t>
      </w:r>
      <w:r>
        <w:t>лица-нерезиденты, осуществляющие деятельность через постоянное учреждение без открытия структурного подразделения, индивидуальные предприниматели, соответствующие одновременно следующим условиям:</w:t>
      </w:r>
    </w:p>
    <w:p w:rsidR="00000000" w:rsidRDefault="0091227A">
      <w:pPr>
        <w:pStyle w:val="pji"/>
      </w:pPr>
      <w:r>
        <w:rPr>
          <w:rStyle w:val="s3"/>
        </w:rPr>
        <w:t xml:space="preserve">В подпункт 1 внесены изменения в соответствии с </w:t>
      </w:r>
      <w:hyperlink r:id="rId1042" w:anchor="sub_id=93" w:history="1">
        <w:r>
          <w:rPr>
            <w:rStyle w:val="a4"/>
            <w:i/>
            <w:iCs/>
          </w:rPr>
          <w:t>Законом</w:t>
        </w:r>
      </w:hyperlink>
      <w:r>
        <w:t xml:space="preserve"> </w:t>
      </w:r>
      <w:r>
        <w:rPr>
          <w:rStyle w:val="s3"/>
        </w:rPr>
        <w:t>РК от 26.12.18 г. № 203-VI (введен в действие с 1 января 2019 г.) (</w:t>
      </w:r>
      <w:hyperlink r:id="rId1043" w:anchor="sub_id=930000" w:history="1">
        <w:r>
          <w:rPr>
            <w:rStyle w:val="a4"/>
            <w:i/>
            <w:iCs/>
          </w:rPr>
          <w:t>см. стар. ред.</w:t>
        </w:r>
      </w:hyperlink>
      <w:r>
        <w:rPr>
          <w:rStyle w:val="s3"/>
        </w:rPr>
        <w:t>)</w:t>
      </w:r>
    </w:p>
    <w:p w:rsidR="00000000" w:rsidRDefault="0091227A">
      <w:pPr>
        <w:pStyle w:val="pj"/>
      </w:pPr>
      <w:r>
        <w:t>1) до 1 январ</w:t>
      </w:r>
      <w:r>
        <w:t xml:space="preserve">я календарного года, но не менее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1227A">
      <w:pPr>
        <w:pStyle w:val="pj"/>
      </w:pPr>
      <w:r>
        <w:t>не представлявшие налоговую отчетность;</w:t>
      </w:r>
    </w:p>
    <w:p w:rsidR="00000000" w:rsidRDefault="0091227A">
      <w:pPr>
        <w:pStyle w:val="pj"/>
      </w:pPr>
      <w:r>
        <w:t>не совершавшие экспортно-импортные операции;</w:t>
      </w:r>
    </w:p>
    <w:p w:rsidR="00000000" w:rsidRDefault="0091227A">
      <w:pPr>
        <w:pStyle w:val="pj"/>
      </w:pPr>
      <w:r>
        <w:t>не осуществлявшие платежи и (или) пе</w:t>
      </w:r>
      <w:r>
        <w:t xml:space="preserve">реводы денег по банковским счетам, за исключением случаев, если сумма платежа и (или) перевода денег за календарный год не превышает </w:t>
      </w:r>
      <w:r>
        <w:rPr>
          <w:rStyle w:val="s0"/>
        </w:rPr>
        <w:t xml:space="preserve">141-кратный размер </w:t>
      </w:r>
      <w:hyperlink r:id="rId1044" w:history="1">
        <w:r>
          <w:rPr>
            <w:rStyle w:val="a4"/>
          </w:rPr>
          <w:t>месячного расчетного показателя</w:t>
        </w:r>
      </w:hyperlink>
      <w:r>
        <w:rPr>
          <w:rStyle w:val="s2"/>
        </w:rPr>
        <w:t>,</w:t>
      </w:r>
      <w:r>
        <w:rPr>
          <w:rStyle w:val="s0"/>
        </w:rPr>
        <w:t xml:space="preserve"> установ</w:t>
      </w:r>
      <w:r>
        <w:rPr>
          <w:rStyle w:val="s0"/>
        </w:rPr>
        <w:t>ленного законом о республиканском бюджете и действующего</w:t>
      </w:r>
      <w:r>
        <w:t xml:space="preserve"> на 1 января соответствующего финансового года, а также получения пенсионных и (или) социальных выплат;</w:t>
      </w:r>
    </w:p>
    <w:p w:rsidR="00000000" w:rsidRDefault="0091227A">
      <w:pPr>
        <w:pStyle w:val="pj"/>
      </w:pPr>
      <w:r>
        <w:t>не состоявшие на регистрационном учете в качестве плательщика налога на добавленную стоимость;</w:t>
      </w:r>
    </w:p>
    <w:p w:rsidR="00000000" w:rsidRDefault="0091227A">
      <w:pPr>
        <w:pStyle w:val="pj"/>
      </w:pPr>
      <w:r>
        <w:t>2</w:t>
      </w:r>
      <w:r>
        <w:t>) по состоянию на 1 января календарного года:</w:t>
      </w:r>
    </w:p>
    <w:p w:rsidR="00000000" w:rsidRDefault="0091227A">
      <w:pPr>
        <w:pStyle w:val="pj"/>
      </w:pPr>
      <w:r>
        <w:t>не состоящие на регистрационном учете в качестве плательщика налога на добавленную стоимость;</w:t>
      </w:r>
    </w:p>
    <w:p w:rsidR="00000000" w:rsidRDefault="0091227A">
      <w:pPr>
        <w:pStyle w:val="pj"/>
      </w:pPr>
      <w:r>
        <w:t xml:space="preserve">не приостановившие представление налоговой отчетности в порядке, определенном </w:t>
      </w:r>
      <w:hyperlink w:anchor="sub2130000" w:history="1">
        <w:r>
          <w:rPr>
            <w:rStyle w:val="a4"/>
          </w:rPr>
          <w:t>стать</w:t>
        </w:r>
        <w:r>
          <w:rPr>
            <w:rStyle w:val="a4"/>
          </w:rPr>
          <w:t>ями 213</w:t>
        </w:r>
      </w:hyperlink>
      <w:r>
        <w:t xml:space="preserve"> и </w:t>
      </w:r>
      <w:hyperlink w:anchor="sub2140000" w:history="1">
        <w:r>
          <w:rPr>
            <w:rStyle w:val="a4"/>
          </w:rPr>
          <w:t>214</w:t>
        </w:r>
      </w:hyperlink>
      <w:r>
        <w:t xml:space="preserve"> настоящего Кодекса;</w:t>
      </w:r>
    </w:p>
    <w:p w:rsidR="00000000" w:rsidRDefault="0091227A">
      <w:pPr>
        <w:pStyle w:val="pj"/>
      </w:pPr>
      <w: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91227A">
      <w:pPr>
        <w:pStyle w:val="pj"/>
      </w:pPr>
      <w:r>
        <w:t>не имеющие задолженность по социальным пл</w:t>
      </w:r>
      <w:r>
        <w:t>атежам;</w:t>
      </w:r>
    </w:p>
    <w:p w:rsidR="00000000" w:rsidRDefault="0091227A">
      <w:pPr>
        <w:pStyle w:val="pj"/>
      </w:pPr>
      <w:r>
        <w:t xml:space="preserve">не имеющие налоговую задолженность по налогам и платежам в бюджет, таможенным платежам и налогам в размере более 6-кратного </w:t>
      </w:r>
      <w:hyperlink r:id="rId1045" w:history="1">
        <w:r>
          <w:rPr>
            <w:rStyle w:val="a4"/>
          </w:rPr>
          <w:t>месячного расчетного показателя</w:t>
        </w:r>
      </w:hyperlink>
      <w:r>
        <w:rPr>
          <w:rStyle w:val="s2"/>
        </w:rPr>
        <w:t>,</w:t>
      </w:r>
      <w:r>
        <w:t xml:space="preserve"> установленного законом о ре</w:t>
      </w:r>
      <w:r>
        <w:t>спубликанском бюджете и действующего на 1 января соответствующего финансового года.</w:t>
      </w:r>
    </w:p>
    <w:p w:rsidR="00000000" w:rsidRDefault="0091227A">
      <w:pPr>
        <w:pStyle w:val="pj"/>
      </w:pPr>
      <w:r>
        <w:t>Положения настоящего пункта не распространяются на налогоплательщиков:</w:t>
      </w:r>
    </w:p>
    <w:p w:rsidR="00000000" w:rsidRDefault="0091227A">
      <w:pPr>
        <w:pStyle w:val="pj"/>
      </w:pPr>
      <w:r>
        <w:t>1) подлежащих налоговому мониторингу в соответствии с настоящим Кодексом;</w:t>
      </w:r>
    </w:p>
    <w:p w:rsidR="00000000" w:rsidRDefault="0091227A">
      <w:pPr>
        <w:pStyle w:val="pj"/>
      </w:pPr>
      <w:r>
        <w:t>2) осуществляющих деятельность в соответствии с контрактом на недропользование.</w:t>
      </w:r>
    </w:p>
    <w:p w:rsidR="00000000" w:rsidRDefault="0091227A">
      <w:pPr>
        <w:pStyle w:val="pj"/>
      </w:pPr>
      <w:r>
        <w:t>2. Налоговые органы ежегодно:</w:t>
      </w:r>
    </w:p>
    <w:p w:rsidR="00000000" w:rsidRDefault="0091227A">
      <w:pPr>
        <w:pStyle w:val="pj"/>
      </w:pPr>
      <w:r>
        <w:t>1) не позднее 1 марта формируют первоначальный перечень субъектов, соответствующих условиям пункта 1 настоящей статьи;</w:t>
      </w:r>
    </w:p>
    <w:p w:rsidR="00000000" w:rsidRDefault="0091227A">
      <w:pPr>
        <w:pStyle w:val="pj"/>
      </w:pPr>
      <w:r>
        <w:t>2) не позднее 1 апреля разм</w:t>
      </w:r>
      <w:r>
        <w:t>ещают в средствах массовой информации сформированный перечень субъектов, подлежащих принудительной ликвидации, с указанием следующих сведений:</w:t>
      </w:r>
    </w:p>
    <w:p w:rsidR="00000000" w:rsidRDefault="0091227A">
      <w:pPr>
        <w:pStyle w:val="pj"/>
      </w:pPr>
      <w:r>
        <w:t>идентификационного номера (при его наличии);</w:t>
      </w:r>
    </w:p>
    <w:p w:rsidR="00000000" w:rsidRDefault="0091227A">
      <w:pPr>
        <w:pStyle w:val="pj"/>
      </w:pPr>
      <w:r>
        <w:t>регистрационного номера налогоплательщика;</w:t>
      </w:r>
    </w:p>
    <w:p w:rsidR="00000000" w:rsidRDefault="0091227A">
      <w:pPr>
        <w:pStyle w:val="pj"/>
      </w:pPr>
      <w:r>
        <w:t xml:space="preserve">фамилии, имени, отчества </w:t>
      </w:r>
      <w:r>
        <w:t>(если оно указано в документе, удостоверяющем личность) физического лица либо наименования субъекта;</w:t>
      </w:r>
    </w:p>
    <w:p w:rsidR="00000000" w:rsidRDefault="0091227A">
      <w:pPr>
        <w:pStyle w:val="pj"/>
      </w:pPr>
      <w:r>
        <w:t>наименования налогового органа по месту нахождения субъекта;</w:t>
      </w:r>
    </w:p>
    <w:p w:rsidR="00000000" w:rsidRDefault="0091227A">
      <w:pPr>
        <w:pStyle w:val="pj"/>
      </w:pPr>
      <w:r>
        <w:t>адреса налогового органа для приема заявлений (претензий) кредиторов и (или) иных лиц, чьи пра</w:t>
      </w:r>
      <w:r>
        <w:t>ва и законные интересы затрагиваются в случае принудительной ликвидации (снятия с учетной регистрации, прекращения деятельности) субъекта;</w:t>
      </w:r>
    </w:p>
    <w:p w:rsidR="00000000" w:rsidRDefault="0091227A">
      <w:pPr>
        <w:pStyle w:val="pji"/>
      </w:pPr>
      <w:r>
        <w:rPr>
          <w:rStyle w:val="s3"/>
        </w:rPr>
        <w:t xml:space="preserve">Подпункт 3 изложен в редакции </w:t>
      </w:r>
      <w:hyperlink r:id="rId1046" w:anchor="sub_id=93" w:history="1">
        <w:r>
          <w:rPr>
            <w:rStyle w:val="a4"/>
            <w:i/>
            <w:iCs/>
          </w:rPr>
          <w:t>Закона</w:t>
        </w:r>
      </w:hyperlink>
      <w:r>
        <w:t xml:space="preserve"> </w:t>
      </w:r>
      <w:r>
        <w:rPr>
          <w:rStyle w:val="s3"/>
        </w:rPr>
        <w:t>РК от 02.04.19 г. № 241-VI (введен в действие с 1 июля 2019 г.) (</w:t>
      </w:r>
      <w:hyperlink r:id="rId1047" w:anchor="sub_id=930203" w:history="1">
        <w:r>
          <w:rPr>
            <w:rStyle w:val="a4"/>
            <w:i/>
            <w:iCs/>
          </w:rPr>
          <w:t>см. стар. ред.</w:t>
        </w:r>
      </w:hyperlink>
      <w:r>
        <w:rPr>
          <w:rStyle w:val="s3"/>
        </w:rPr>
        <w:t>)</w:t>
      </w:r>
    </w:p>
    <w:p w:rsidR="00000000" w:rsidRDefault="0091227A">
      <w:pPr>
        <w:pStyle w:val="pj"/>
      </w:pPr>
      <w:r>
        <w:rPr>
          <w:rStyle w:val="s0"/>
        </w:rPr>
        <w:t>3) не позднее 1 мая после размещения в средствах массовой информации сформированного перечн</w:t>
      </w:r>
      <w:r>
        <w:rPr>
          <w:rStyle w:val="s0"/>
        </w:rPr>
        <w:t>я субъектов для получения сведений направляют запросы в:</w:t>
      </w:r>
    </w:p>
    <w:p w:rsidR="00000000" w:rsidRDefault="0091227A">
      <w:pPr>
        <w:pStyle w:val="pj"/>
      </w:pPr>
      <w:r>
        <w:rPr>
          <w:rStyle w:val="s0"/>
        </w:rPr>
        <w:t>банки второго уровня и организации, осуществляющие отдельные виды банковских операций, - о платежах и (или) переводах денег, определенных подпунктом 1) части первой пункта 1 настоящей статьи;</w:t>
      </w:r>
    </w:p>
    <w:p w:rsidR="00000000" w:rsidRDefault="0091227A">
      <w:pPr>
        <w:pStyle w:val="pj"/>
      </w:pPr>
      <w:r>
        <w:rPr>
          <w:rStyle w:val="s0"/>
        </w:rPr>
        <w:t>уполном</w:t>
      </w:r>
      <w:r>
        <w:rPr>
          <w:rStyle w:val="s0"/>
        </w:rPr>
        <w:t>оченные государственные органы - о наличии имущества, транспортных средств, земельных участков;</w:t>
      </w:r>
    </w:p>
    <w:p w:rsidR="00000000" w:rsidRDefault="0091227A">
      <w:pPr>
        <w:pStyle w:val="pj"/>
      </w:pPr>
      <w:r>
        <w:rPr>
          <w:rStyle w:val="s0"/>
        </w:rPr>
        <w:t>регистрирующий орган - о наличии (отсутствии) сведений в Национальном реестре идентификационных номеров.</w:t>
      </w:r>
    </w:p>
    <w:p w:rsidR="00000000" w:rsidRDefault="0091227A">
      <w:pPr>
        <w:pStyle w:val="pj"/>
      </w:pPr>
      <w:r>
        <w:t>3. Заявления (претензии) кредиторов или иных лиц приним</w:t>
      </w:r>
      <w:r>
        <w:t>аются налоговыми органами с приложением документов, подтверждающих правомерность предъявляемых претензий, до 1 июня календарного года.</w:t>
      </w:r>
    </w:p>
    <w:p w:rsidR="00000000" w:rsidRDefault="0091227A">
      <w:pPr>
        <w:pStyle w:val="pj"/>
      </w:pPr>
      <w:r>
        <w:t>4. Окончательный перечень субъектов, подлежащих принудительной ликвидации (снятию с учетной регистрации, прекращению деят</w:t>
      </w:r>
      <w:r>
        <w:t>ельности), формируется не позднее 1 июля календарного года, при условии получения сведений, указанных в подпункте 3) пункта 2 настоящей статьи, и отсутствия заявлений (претензий) кредиторов или иных лиц.</w:t>
      </w:r>
    </w:p>
    <w:p w:rsidR="00000000" w:rsidRDefault="0091227A">
      <w:pPr>
        <w:pStyle w:val="pj"/>
      </w:pPr>
      <w:r>
        <w:t>5. Исковые заявления для принудительной ликвидации (</w:t>
      </w:r>
      <w:r>
        <w:t>снятия с учетной регистрации, прекращения деятельности) в отношении субъектов, включенных в перечень, указанный в пункте 4 настоящей статьи, направляются налоговыми органами в суд не позднее 1 сентября календарного года.</w:t>
      </w:r>
    </w:p>
    <w:p w:rsidR="00000000" w:rsidRDefault="0091227A">
      <w:pPr>
        <w:pStyle w:val="pj"/>
      </w:pPr>
      <w:r>
        <w:t> </w:t>
      </w:r>
    </w:p>
    <w:p w:rsidR="00000000" w:rsidRDefault="0091227A">
      <w:pPr>
        <w:pStyle w:val="pj"/>
      </w:pPr>
      <w:r>
        <w:t> </w:t>
      </w:r>
    </w:p>
    <w:p w:rsidR="00000000" w:rsidRDefault="0091227A">
      <w:pPr>
        <w:pStyle w:val="pc"/>
      </w:pPr>
      <w:bookmarkStart w:id="187" w:name="SUB940000"/>
      <w:bookmarkEnd w:id="187"/>
      <w:r>
        <w:rPr>
          <w:rStyle w:val="s1"/>
        </w:rPr>
        <w:t>Глава 10. КАМЕРАЛЬНЫЙ КОНТРОЛЬ</w:t>
      </w:r>
    </w:p>
    <w:p w:rsidR="00000000" w:rsidRDefault="0091227A">
      <w:pPr>
        <w:pStyle w:val="pc"/>
      </w:pPr>
      <w:r>
        <w:rPr>
          <w:rStyle w:val="s1"/>
        </w:rPr>
        <w:t> </w:t>
      </w:r>
    </w:p>
    <w:p w:rsidR="00000000" w:rsidRDefault="0091227A">
      <w:pPr>
        <w:pStyle w:val="pj"/>
      </w:pPr>
      <w:r>
        <w:rPr>
          <w:rStyle w:val="s1"/>
        </w:rPr>
        <w:t>Статья 94. Камеральный контроль</w:t>
      </w:r>
    </w:p>
    <w:p w:rsidR="00000000" w:rsidRDefault="0091227A">
      <w:pPr>
        <w:pStyle w:val="pj"/>
      </w:pPr>
      <w:r>
        <w:t>1. Камеральным контролем является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w:t>
      </w:r>
      <w:r>
        <w:t>х органов, а также других документов и сведений о деятельности налогоплательщика.</w:t>
      </w:r>
    </w:p>
    <w:p w:rsidR="00000000" w:rsidRDefault="0091227A">
      <w:pPr>
        <w:pStyle w:val="pj"/>
      </w:pPr>
      <w:r>
        <w:t>Камеральный контроль является составной частью системы управления рисками.</w:t>
      </w:r>
    </w:p>
    <w:p w:rsidR="00000000" w:rsidRDefault="0091227A">
      <w:pPr>
        <w:pStyle w:val="pj"/>
      </w:pPr>
      <w:r>
        <w:t>2. Целью камерального контроля является предоставление налогоплательщику права самостоятельного уст</w:t>
      </w:r>
      <w:r>
        <w:t xml:space="preserve">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960000" w:history="1">
        <w:r>
          <w:rPr>
            <w:rStyle w:val="a4"/>
          </w:rPr>
          <w:t>статьей 96</w:t>
        </w:r>
      </w:hyperlink>
      <w:r>
        <w:t xml:space="preserve"> нас</w:t>
      </w:r>
      <w:r>
        <w:t>тоящего Кодекса и (или) уплаты налогов и платежей в бюджет.</w:t>
      </w:r>
    </w:p>
    <w:p w:rsidR="00000000" w:rsidRDefault="0091227A">
      <w:pPr>
        <w:pStyle w:val="pj"/>
      </w:pPr>
      <w:r>
        <w:t> </w:t>
      </w:r>
    </w:p>
    <w:p w:rsidR="00000000" w:rsidRDefault="0091227A">
      <w:pPr>
        <w:pStyle w:val="pj"/>
      </w:pPr>
      <w:bookmarkStart w:id="188" w:name="SUB950000"/>
      <w:bookmarkEnd w:id="188"/>
      <w:r>
        <w:rPr>
          <w:rStyle w:val="s1"/>
        </w:rPr>
        <w:t>Статья 95. Порядок и сроки проведения камерального контроля</w:t>
      </w:r>
    </w:p>
    <w:p w:rsidR="00000000" w:rsidRDefault="0091227A">
      <w:pPr>
        <w:pStyle w:val="pj"/>
      </w:pPr>
      <w:r>
        <w:t>1. Камеральный контроль проводится путем сопоставления следующих данных, имеющихся в налоговых органах:</w:t>
      </w:r>
    </w:p>
    <w:p w:rsidR="00000000" w:rsidRDefault="0091227A">
      <w:pPr>
        <w:pStyle w:val="pj"/>
      </w:pPr>
      <w:r>
        <w:t>1) налоговой отчетности;</w:t>
      </w:r>
    </w:p>
    <w:p w:rsidR="00000000" w:rsidRDefault="0091227A">
      <w:pPr>
        <w:pStyle w:val="pj"/>
      </w:pPr>
      <w:r>
        <w:t>2) сведений иных государственных органов об объектах налогообложения и (или) объектах, связанных с налогообложением;</w:t>
      </w:r>
    </w:p>
    <w:p w:rsidR="00000000" w:rsidRDefault="0091227A">
      <w:pPr>
        <w:pStyle w:val="pj"/>
      </w:pPr>
      <w:r>
        <w:t>3) сведений, полученных из различных источников информации, по деятельности налогоплательщика;</w:t>
      </w:r>
    </w:p>
    <w:p w:rsidR="00000000" w:rsidRDefault="0091227A">
      <w:pPr>
        <w:pStyle w:val="pj"/>
      </w:pPr>
      <w:r>
        <w:t xml:space="preserve">4) иной отчетности, установленной настоящим </w:t>
      </w:r>
      <w:r>
        <w:t>Кодексом.</w:t>
      </w:r>
    </w:p>
    <w:p w:rsidR="00000000" w:rsidRDefault="0091227A">
      <w:pPr>
        <w:pStyle w:val="pji"/>
      </w:pPr>
      <w:r>
        <w:rPr>
          <w:rStyle w:val="s3"/>
        </w:rPr>
        <w:t xml:space="preserve">Пункт 2 изложен в редакции </w:t>
      </w:r>
      <w:hyperlink r:id="rId1048" w:anchor="sub_id=95" w:history="1">
        <w:r>
          <w:rPr>
            <w:rStyle w:val="a4"/>
            <w:i/>
            <w:iCs/>
          </w:rPr>
          <w:t>Закона</w:t>
        </w:r>
      </w:hyperlink>
      <w:r>
        <w:rPr>
          <w:rStyle w:val="s3"/>
        </w:rPr>
        <w:t xml:space="preserve"> РК от 21.12.22 г. № 165-VII (введен в действие с 1 января 2023 г.) (</w:t>
      </w:r>
      <w:hyperlink r:id="rId1049" w:anchor="sub_id=950200" w:history="1">
        <w:r>
          <w:rPr>
            <w:rStyle w:val="a4"/>
            <w:i/>
            <w:iCs/>
          </w:rPr>
          <w:t>см. стар. ред.</w:t>
        </w:r>
      </w:hyperlink>
      <w:r>
        <w:rPr>
          <w:rStyle w:val="s3"/>
        </w:rPr>
        <w:t>)</w:t>
      </w:r>
    </w:p>
    <w:p w:rsidR="00000000" w:rsidRDefault="0091227A">
      <w:pPr>
        <w:pStyle w:val="pj"/>
      </w:pPr>
      <w:r>
        <w:t>2. Камеральный контроль проводится после выписки счетов-фактур в электронной форме и (или) за соответствующий налоговый период после истечения срока представления налоговой отчетности за такой период, установленного наст</w:t>
      </w:r>
      <w:r>
        <w:t>оящим Кодексом.</w:t>
      </w:r>
    </w:p>
    <w:p w:rsidR="00000000" w:rsidRDefault="0091227A">
      <w:pPr>
        <w:pStyle w:val="pj"/>
      </w:pPr>
      <w:r>
        <w:t xml:space="preserve">3. Камеральный контроль осуществляется в течение срока исковой давности с учетом положений, установленных </w:t>
      </w:r>
      <w:hyperlink w:anchor="sub480000" w:history="1">
        <w:r>
          <w:rPr>
            <w:rStyle w:val="a4"/>
          </w:rPr>
          <w:t>статьей 48</w:t>
        </w:r>
      </w:hyperlink>
      <w:r>
        <w:t xml:space="preserve"> настоящего Кодекса.</w:t>
      </w:r>
    </w:p>
    <w:p w:rsidR="00000000" w:rsidRDefault="0091227A">
      <w:pPr>
        <w:pStyle w:val="pji"/>
      </w:pPr>
      <w:r>
        <w:rPr>
          <w:rStyle w:val="s3"/>
        </w:rPr>
        <w:t xml:space="preserve">См.: </w:t>
      </w:r>
      <w:hyperlink r:id="rId1050" w:history="1">
        <w:r>
          <w:rPr>
            <w:rStyle w:val="a4"/>
            <w:i/>
            <w:iCs/>
          </w:rPr>
          <w:t>О</w:t>
        </w:r>
        <w:r>
          <w:rPr>
            <w:rStyle w:val="a4"/>
            <w:i/>
            <w:iCs/>
          </w:rPr>
          <w:t>твет</w:t>
        </w:r>
      </w:hyperlink>
      <w:r>
        <w:t xml:space="preserve"> </w:t>
      </w:r>
      <w:r>
        <w:rPr>
          <w:rStyle w:val="s3"/>
        </w:rPr>
        <w:t>Председателя КГД МФ РК от 1 октября 2019 года на вопрос от 19 сентября 2019 года № 570199 (dialog.egov.kz) «О сроках и порядке оформления уведомлений о нарушениях, выявленных по результатам камерального контроля»</w:t>
      </w:r>
    </w:p>
    <w:p w:rsidR="00000000" w:rsidRDefault="0091227A">
      <w:pPr>
        <w:pStyle w:val="pj"/>
      </w:pPr>
      <w:r>
        <w:t> </w:t>
      </w:r>
    </w:p>
    <w:p w:rsidR="00000000" w:rsidRDefault="0091227A">
      <w:pPr>
        <w:pStyle w:val="pj"/>
      </w:pPr>
      <w:bookmarkStart w:id="189" w:name="SUB960000"/>
      <w:bookmarkEnd w:id="189"/>
      <w:r>
        <w:rPr>
          <w:rStyle w:val="s1"/>
        </w:rPr>
        <w:t>Статья 96. Результаты камерального к</w:t>
      </w:r>
      <w:r>
        <w:rPr>
          <w:rStyle w:val="s1"/>
        </w:rPr>
        <w:t>онтроля</w:t>
      </w:r>
    </w:p>
    <w:p w:rsidR="00000000" w:rsidRDefault="0091227A">
      <w:pPr>
        <w:pStyle w:val="pji"/>
      </w:pPr>
      <w:r>
        <w:rPr>
          <w:rStyle w:val="s3"/>
        </w:rPr>
        <w:t xml:space="preserve">Пункт 1 изложен в редакции </w:t>
      </w:r>
      <w:hyperlink r:id="rId1051" w:anchor="sub_id=96" w:history="1">
        <w:r>
          <w:rPr>
            <w:rStyle w:val="a4"/>
            <w:i/>
            <w:iCs/>
          </w:rPr>
          <w:t>Закона</w:t>
        </w:r>
      </w:hyperlink>
      <w:r>
        <w:rPr>
          <w:rStyle w:val="s3"/>
        </w:rPr>
        <w:t xml:space="preserve"> РК от 21.12.22 г. № 165-VII (введен в действие с 1 января 2023 г.) (</w:t>
      </w:r>
      <w:hyperlink r:id="rId1052" w:anchor="sub_id=960000" w:history="1">
        <w:r>
          <w:rPr>
            <w:rStyle w:val="a4"/>
            <w:i/>
            <w:iCs/>
          </w:rPr>
          <w:t>см. стар. ред.</w:t>
        </w:r>
      </w:hyperlink>
      <w:r>
        <w:rPr>
          <w:rStyle w:val="s3"/>
        </w:rPr>
        <w:t>)</w:t>
      </w:r>
    </w:p>
    <w:p w:rsidR="00000000" w:rsidRDefault="0091227A">
      <w:pPr>
        <w:pStyle w:val="pj"/>
      </w:pPr>
      <w:r>
        <w:t>1. В случае выявления нарушений по результатам камерального контроля оформляются:</w:t>
      </w:r>
    </w:p>
    <w:p w:rsidR="00000000" w:rsidRDefault="0091227A">
      <w:pPr>
        <w:pStyle w:val="pj"/>
      </w:pPr>
      <w:r>
        <w:t xml:space="preserve">по нарушениям с высокой степенью риска - </w:t>
      </w:r>
      <w:hyperlink r:id="rId1053" w:anchor="sub_id=23" w:history="1">
        <w:r>
          <w:rPr>
            <w:rStyle w:val="a4"/>
          </w:rPr>
          <w:t>уведомление</w:t>
        </w:r>
      </w:hyperlink>
      <w:r>
        <w:t xml:space="preserve">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риска.</w:t>
      </w:r>
    </w:p>
    <w:p w:rsidR="00000000" w:rsidRDefault="0091227A">
      <w:pPr>
        <w:pStyle w:val="pj"/>
      </w:pPr>
      <w:r>
        <w:t>При этом нарушениями с высокой степенью</w:t>
      </w:r>
      <w:r>
        <w:t xml:space="preserve"> риска являются нарушения, выявленные по результатам камерального контроля, проведенного после выписки счетов-фактур в электронной форме в целях установления фактического совершения оборота по реализации товаров, оказанию работ и услуг;</w:t>
      </w:r>
    </w:p>
    <w:p w:rsidR="00000000" w:rsidRDefault="0091227A">
      <w:pPr>
        <w:pStyle w:val="pj"/>
      </w:pPr>
      <w:r>
        <w:t>по нарушениям со ср</w:t>
      </w:r>
      <w:r>
        <w:t>едней степенью риска - уведомление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риска;</w:t>
      </w:r>
    </w:p>
    <w:p w:rsidR="00000000" w:rsidRDefault="0091227A">
      <w:pPr>
        <w:pStyle w:val="pj"/>
      </w:pPr>
      <w:r>
        <w:t>по нарушениям с низкой степенью риска - извещение о нарушениях,</w:t>
      </w:r>
      <w:r>
        <w:t xml:space="preserve"> выявленных по результатам камерального контроля, с приложением описания выявленных нарушений и их степени риска.</w:t>
      </w:r>
    </w:p>
    <w:p w:rsidR="00000000" w:rsidRDefault="0091227A">
      <w:pPr>
        <w:pStyle w:val="pj"/>
      </w:pPr>
      <w:r>
        <w:t xml:space="preserve">Извещение о нарушениях, выявленных по результатам камерального контроля, направляется налогоплательщику (налоговому агенту) в срок не позднее </w:t>
      </w:r>
      <w:r>
        <w:t>десяти рабочих дней со дня выявления нарушений в налоговой отчетности для сведения.</w:t>
      </w:r>
    </w:p>
    <w:p w:rsidR="00000000" w:rsidRDefault="0091227A">
      <w:pPr>
        <w:pStyle w:val="pj"/>
      </w:pPr>
      <w:hyperlink r:id="rId1054" w:anchor="sub_id=21" w:history="1">
        <w:r>
          <w:rPr>
            <w:rStyle w:val="a4"/>
          </w:rPr>
          <w:t>Форма извещения</w:t>
        </w:r>
      </w:hyperlink>
      <w:r>
        <w:t xml:space="preserve"> о нарушениях, выявленных по результатам камерального контроля, устанавливает</w:t>
      </w:r>
      <w:r>
        <w:t>ся уполномоченным органом.</w:t>
      </w:r>
    </w:p>
    <w:p w:rsidR="00000000" w:rsidRDefault="0091227A">
      <w:pPr>
        <w:pStyle w:val="pji"/>
      </w:pPr>
      <w:r>
        <w:rPr>
          <w:rStyle w:val="s3"/>
        </w:rPr>
        <w:t xml:space="preserve">См.: </w:t>
      </w:r>
      <w:hyperlink r:id="rId1055" w:history="1">
        <w:r>
          <w:rPr>
            <w:rStyle w:val="a4"/>
            <w:i/>
            <w:iCs/>
          </w:rPr>
          <w:t>Письмо</w:t>
        </w:r>
      </w:hyperlink>
      <w:r>
        <w:t xml:space="preserve"> </w:t>
      </w:r>
      <w:r>
        <w:rPr>
          <w:rStyle w:val="s3"/>
        </w:rPr>
        <w:t xml:space="preserve">КГД МФ РК от 17 апреля 2018 года № КГД-04-4-6191-КГД-10136 «Относительно применения норм статьи 48 и 96 Налогового кодекса по исполнению уведомлений об </w:t>
      </w:r>
      <w:r>
        <w:rPr>
          <w:rStyle w:val="s3"/>
        </w:rPr>
        <w:t xml:space="preserve">устранении нарушений, выявленных по результатам камерального контроля», </w:t>
      </w:r>
      <w:hyperlink r:id="rId1056" w:history="1">
        <w:r>
          <w:rPr>
            <w:rStyle w:val="a4"/>
            <w:i/>
            <w:iCs/>
          </w:rPr>
          <w:t>Ответ</w:t>
        </w:r>
      </w:hyperlink>
      <w:r>
        <w:t xml:space="preserve"> </w:t>
      </w:r>
      <w:r>
        <w:rPr>
          <w:rStyle w:val="s3"/>
        </w:rPr>
        <w:t>Председателя КГД МФ РК от 27 апреля 2020 года на вопрос от 22 апреля 2020 года № 609579/1 (dialog.egov.kz) «Касат</w:t>
      </w:r>
      <w:r>
        <w:rPr>
          <w:rStyle w:val="s3"/>
        </w:rPr>
        <w:t>ельно оформления уведомления/извещения и присвоения степени риска налогоплательщику»</w:t>
      </w:r>
    </w:p>
    <w:p w:rsidR="00000000" w:rsidRDefault="0091227A">
      <w:pPr>
        <w:pStyle w:val="pj"/>
      </w:pPr>
      <w:bookmarkStart w:id="190" w:name="SUB960200"/>
      <w:bookmarkEnd w:id="190"/>
      <w:r>
        <w:t xml:space="preserve">2. Исполнение </w:t>
      </w:r>
      <w:hyperlink r:id="rId1057" w:anchor="sub_id=23" w:history="1">
        <w:r>
          <w:rPr>
            <w:rStyle w:val="a4"/>
          </w:rPr>
          <w:t>уведомления</w:t>
        </w:r>
      </w:hyperlink>
      <w:r>
        <w:t xml:space="preserve"> об устранении нарушений, выявленных налоговыми органами по резуль</w:t>
      </w:r>
      <w:r>
        <w:t>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91227A">
      <w:pPr>
        <w:pStyle w:val="pj"/>
      </w:pPr>
      <w:r>
        <w:t xml:space="preserve">Исполнением налогоплательщиком (налоговым агентом) уведомления об устранении нарушений, </w:t>
      </w:r>
      <w:r>
        <w:t>выявленных налоговыми органами по результатам камерального контроля, признается:</w:t>
      </w:r>
    </w:p>
    <w:p w:rsidR="00000000" w:rsidRDefault="0091227A">
      <w:pPr>
        <w:pStyle w:val="pji"/>
      </w:pPr>
      <w:r>
        <w:rPr>
          <w:rStyle w:val="s3"/>
        </w:rPr>
        <w:t xml:space="preserve">Подпункт 1 изложен в редакции </w:t>
      </w:r>
      <w:hyperlink r:id="rId1058" w:anchor="sub_id=96" w:history="1">
        <w:r>
          <w:rPr>
            <w:rStyle w:val="a4"/>
            <w:i/>
            <w:iCs/>
          </w:rPr>
          <w:t>Закона</w:t>
        </w:r>
      </w:hyperlink>
      <w:r>
        <w:rPr>
          <w:rStyle w:val="s3"/>
        </w:rPr>
        <w:t xml:space="preserve"> РК от 21.12.22 г. № 165-VII (введен в действие с 1 января </w:t>
      </w:r>
      <w:r>
        <w:rPr>
          <w:rStyle w:val="s3"/>
        </w:rPr>
        <w:t>2023 г.) (</w:t>
      </w:r>
      <w:hyperlink r:id="rId1059" w:anchor="sub_id=960200" w:history="1">
        <w:r>
          <w:rPr>
            <w:rStyle w:val="a4"/>
            <w:i/>
            <w:iCs/>
          </w:rPr>
          <w:t>см. стар. ред.</w:t>
        </w:r>
      </w:hyperlink>
      <w:r>
        <w:rPr>
          <w:rStyle w:val="s3"/>
        </w:rPr>
        <w:t>)</w:t>
      </w:r>
    </w:p>
    <w:p w:rsidR="00000000" w:rsidRDefault="0091227A">
      <w:pPr>
        <w:pStyle w:val="pj"/>
      </w:pPr>
      <w:r>
        <w:t>1) в случае согласия с указанными в уведомлении нарушениями - устранение выявленных нарушений налогоплательщиком (налоговым агентом) путем:</w:t>
      </w:r>
    </w:p>
    <w:p w:rsidR="00000000" w:rsidRDefault="0091227A">
      <w:pPr>
        <w:pStyle w:val="pj"/>
      </w:pPr>
      <w:r>
        <w:t>постан</w:t>
      </w:r>
      <w:r>
        <w:t>овки на регистрационный учет в налоговых органах;</w:t>
      </w:r>
    </w:p>
    <w:p w:rsidR="00000000" w:rsidRDefault="0091227A">
      <w:pPr>
        <w:pStyle w:val="pj"/>
      </w:pPr>
      <w:r>
        <w:t>представления налоговой отчетности по уведомлению за налоговый период, к которому относятся выявленные нарушения;</w:t>
      </w:r>
    </w:p>
    <w:p w:rsidR="00000000" w:rsidRDefault="0091227A">
      <w:pPr>
        <w:pStyle w:val="pj"/>
      </w:pPr>
      <w:r>
        <w:t>уплаты суммы налога на добавленную стоимость в бюджет, ранее возвращенной из бюджета по треб</w:t>
      </w:r>
      <w:r>
        <w:t xml:space="preserve">ованию налогоплательщика о возврате налога на добавленную стоимость, а также уплаты пени в размере, указанном в </w:t>
      </w:r>
      <w:hyperlink w:anchor="sub1040400" w:history="1">
        <w:r>
          <w:rPr>
            <w:rStyle w:val="a4"/>
          </w:rPr>
          <w:t>пункте 4 статьи 104</w:t>
        </w:r>
      </w:hyperlink>
      <w:r>
        <w:t xml:space="preserve"> настоящего Кодекса, за каждый день с даты перечисления налогоплательщику таких сумм;</w:t>
      </w:r>
    </w:p>
    <w:p w:rsidR="00000000" w:rsidRDefault="0091227A">
      <w:pPr>
        <w:pStyle w:val="pj"/>
      </w:pPr>
      <w:r>
        <w:t>отзыва</w:t>
      </w:r>
      <w:r>
        <w:t>, исправления или дополнения счетов-фактур, выписанных в электронной форме, в порядке, установленном налоговым законодательством Республики Казахстан;</w:t>
      </w:r>
    </w:p>
    <w:p w:rsidR="00000000" w:rsidRDefault="0091227A">
      <w:pPr>
        <w:pStyle w:val="pji"/>
      </w:pPr>
      <w:r>
        <w:rPr>
          <w:rStyle w:val="s3"/>
        </w:rPr>
        <w:t xml:space="preserve">Подпункт 2 изложен в редакции </w:t>
      </w:r>
      <w:hyperlink r:id="rId1060" w:anchor="sub_id=96" w:history="1">
        <w:r>
          <w:rPr>
            <w:rStyle w:val="a4"/>
            <w:i/>
            <w:iCs/>
          </w:rPr>
          <w:t>Закона</w:t>
        </w:r>
      </w:hyperlink>
      <w:r>
        <w:rPr>
          <w:rStyle w:val="s3"/>
        </w:rPr>
        <w:t xml:space="preserve"> РК от 21.12.22 г. № 165-VII (введен в действие с 1 января 2023 г.) (</w:t>
      </w:r>
      <w:hyperlink r:id="rId1061" w:anchor="sub_id=960202" w:history="1">
        <w:r>
          <w:rPr>
            <w:rStyle w:val="a4"/>
            <w:i/>
            <w:iCs/>
          </w:rPr>
          <w:t>см. стар. ред.</w:t>
        </w:r>
      </w:hyperlink>
      <w:r>
        <w:rPr>
          <w:rStyle w:val="s3"/>
        </w:rPr>
        <w:t>)</w:t>
      </w:r>
    </w:p>
    <w:p w:rsidR="00000000" w:rsidRDefault="0091227A">
      <w:pPr>
        <w:pStyle w:val="pj"/>
      </w:pPr>
      <w:r>
        <w:t>2) в случае несогласия с указанными в уведомлении нарушениями со средней сте</w:t>
      </w:r>
      <w:r>
        <w:t>пенью риска - представление в налоговый орган, направивший уведомление об устранении нарушений, выявленных налоговыми органами по результатам камерального контроля, налогоплательщиком (налоговым агентом) на бумажном или электронном носителе пояснения об от</w:t>
      </w:r>
      <w:r>
        <w:t>сутствии нарушений с приложением выписок из регистров налогового и (или) бухгалтерского учетов (учета) и (или) документов, относящихся к указанным нарушениям, подтверждающих достоверность данных, внесенных в налоговую отчетность, за исключением случаев, пр</w:t>
      </w:r>
      <w:r>
        <w:t>едусмотренных пунктом 3 настоящей статьи;</w:t>
      </w:r>
    </w:p>
    <w:p w:rsidR="00000000" w:rsidRDefault="0091227A">
      <w:pPr>
        <w:pStyle w:val="pji"/>
      </w:pPr>
      <w:r>
        <w:rPr>
          <w:rStyle w:val="s3"/>
        </w:rPr>
        <w:t xml:space="preserve">См.: </w:t>
      </w:r>
      <w:hyperlink r:id="rId1062" w:history="1">
        <w:r>
          <w:rPr>
            <w:rStyle w:val="a4"/>
            <w:i/>
            <w:iCs/>
          </w:rPr>
          <w:t>Ответ</w:t>
        </w:r>
      </w:hyperlink>
      <w:r>
        <w:t xml:space="preserve"> </w:t>
      </w:r>
      <w:r>
        <w:rPr>
          <w:rStyle w:val="s3"/>
        </w:rPr>
        <w:t>Председателя КГД МФ РК от 19 марта 2020 года на вопрос от 5 марта 2020 года № 599113 (dialog.egov.kz) «О представлении пояснений на уведомление по камеральному контролю и признании уведомления исполненным»</w:t>
      </w:r>
    </w:p>
    <w:p w:rsidR="00000000" w:rsidRDefault="0091227A">
      <w:pPr>
        <w:pStyle w:val="pji"/>
      </w:pPr>
      <w:r>
        <w:rPr>
          <w:rStyle w:val="s3"/>
        </w:rPr>
        <w:t xml:space="preserve">Пункт дополнен подпунктом 3 в соответствии с </w:t>
      </w:r>
      <w:hyperlink r:id="rId1063" w:anchor="sub_id=96"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3) в случае несогласия с указанными в уведомлении нарушениями с высокой степенью риска - представлени</w:t>
      </w:r>
      <w:r>
        <w:t>е в налоговый орган, направивший уведомление об устранении нарушений, выявленных налоговыми органами по результатам камерального контроля, налогоплательщиком (налоговым агентом) на бумажном или электронном носителе пояснения с приложением копий документов,</w:t>
      </w:r>
      <w:r>
        <w:t xml:space="preserve"> подтверждающих факт осуществления операций (сделок), указанных в нарушениях.</w:t>
      </w:r>
    </w:p>
    <w:p w:rsidR="00000000" w:rsidRDefault="0091227A">
      <w:pPr>
        <w:pStyle w:val="pji"/>
      </w:pPr>
      <w:r>
        <w:rPr>
          <w:rStyle w:val="s3"/>
        </w:rPr>
        <w:t xml:space="preserve">Статья дополнена пунктом 2-1 в соответствии с </w:t>
      </w:r>
      <w:hyperlink r:id="rId1064" w:anchor="sub_id=96" w:history="1">
        <w:r>
          <w:rPr>
            <w:rStyle w:val="a4"/>
            <w:i/>
            <w:iCs/>
          </w:rPr>
          <w:t>Законом</w:t>
        </w:r>
      </w:hyperlink>
      <w:r>
        <w:rPr>
          <w:rStyle w:val="s3"/>
        </w:rPr>
        <w:t xml:space="preserve"> РК от 21.12.22 г. № 165-VII (введен в действ</w:t>
      </w:r>
      <w:r>
        <w:rPr>
          <w:rStyle w:val="s3"/>
        </w:rPr>
        <w:t>ие с 1 января 2023 г.)</w:t>
      </w:r>
    </w:p>
    <w:p w:rsidR="00000000" w:rsidRDefault="0091227A">
      <w:pPr>
        <w:pStyle w:val="pj"/>
      </w:pPr>
      <w:r>
        <w:t>2-1. В пояснениях, предусмотренных подпунктами 2) и 3) части второй пункта 2 настоящей статьи, должны быть указаны:</w:t>
      </w:r>
    </w:p>
    <w:p w:rsidR="00000000" w:rsidRDefault="0091227A">
      <w:pPr>
        <w:pStyle w:val="pj"/>
      </w:pPr>
      <w:r>
        <w:t>дата подписания пояснения налогоплательщиком (налоговым агентом);</w:t>
      </w:r>
    </w:p>
    <w:p w:rsidR="00000000" w:rsidRDefault="0091227A">
      <w:pPr>
        <w:pStyle w:val="pj"/>
      </w:pPr>
      <w:r>
        <w:t>фамилия, имя и отчество (если оно указано в докумен</w:t>
      </w:r>
      <w:r>
        <w:t>те, удостоверяющем личность) либо полное наименование лица, представившего пояснение, его место жительства (место нахождения);</w:t>
      </w:r>
    </w:p>
    <w:p w:rsidR="00000000" w:rsidRDefault="0091227A">
      <w:pPr>
        <w:pStyle w:val="pj"/>
      </w:pPr>
      <w:r>
        <w:t>идентификационный номер налогоплательщика (налогового агента);</w:t>
      </w:r>
    </w:p>
    <w:p w:rsidR="00000000" w:rsidRDefault="0091227A">
      <w:pPr>
        <w:pStyle w:val="pj"/>
      </w:pPr>
      <w:r>
        <w:t>наименование налогового органа, направившего уведомление об устран</w:t>
      </w:r>
      <w:r>
        <w:t>ении нарушений, выявленных налоговыми органами по результатам камерального контроля;</w:t>
      </w:r>
    </w:p>
    <w:p w:rsidR="00000000" w:rsidRDefault="0091227A">
      <w:pPr>
        <w:pStyle w:val="pj"/>
      </w:pPr>
      <w:r>
        <w:t>номер и дата уведомления, на которое представляется пояснение;</w:t>
      </w:r>
    </w:p>
    <w:p w:rsidR="00000000" w:rsidRDefault="0091227A">
      <w:pPr>
        <w:pStyle w:val="pj"/>
      </w:pPr>
      <w:r>
        <w:t>обстоятельства несогласия лица, представившего пояснение, с указанными в уведомлении нарушениями с обязатель</w:t>
      </w:r>
      <w:r>
        <w:t>ным приложением документов, указанных в подпунктах 2) и 3) части второй пункта 2 настоящей статьи.</w:t>
      </w:r>
    </w:p>
    <w:p w:rsidR="00000000" w:rsidRDefault="0091227A">
      <w:pPr>
        <w:pStyle w:val="pj"/>
      </w:pPr>
      <w:r>
        <w:t>В рамках исполнения уведомления об устранении нарушений, выявленных налоговыми органами по результатам камерального контроля, путем представления пояснения т</w:t>
      </w:r>
      <w:r>
        <w:t>ребование документов, не относящихся к описанным в уведомлении нарушениям, не допускается.</w:t>
      </w:r>
    </w:p>
    <w:p w:rsidR="00000000" w:rsidRDefault="0091227A">
      <w:pPr>
        <w:pStyle w:val="pji"/>
      </w:pPr>
      <w:r>
        <w:rPr>
          <w:rStyle w:val="s3"/>
        </w:rPr>
        <w:t xml:space="preserve">См.: </w:t>
      </w:r>
      <w:hyperlink r:id="rId1065" w:anchor="sub_id=2200" w:history="1">
        <w:r>
          <w:rPr>
            <w:rStyle w:val="a4"/>
            <w:i/>
            <w:iCs/>
          </w:rPr>
          <w:t>Нормативное постановление</w:t>
        </w:r>
      </w:hyperlink>
      <w:r>
        <w:rPr>
          <w:rStyle w:val="s3"/>
        </w:rPr>
        <w:t xml:space="preserve"> Верховного Суда Республики Казахстан от 22 декабря 2</w:t>
      </w:r>
      <w:r>
        <w:rPr>
          <w:rStyle w:val="s3"/>
        </w:rPr>
        <w:t>022 года № 9 «О некоторых вопросах применения судами налогового законодательства»</w:t>
      </w:r>
    </w:p>
    <w:p w:rsidR="00000000" w:rsidRDefault="0091227A">
      <w:pPr>
        <w:pStyle w:val="pj"/>
      </w:pPr>
      <w:r>
        <w:t>3. Налогоплательщик не вправе представлять пояснение, указанное в подпункте 2) пункта 2 настоящей статьи, по следующим нарушениям, выявленным налоговыми органами по результат</w:t>
      </w:r>
      <w:r>
        <w:t>ам камерального контроля:</w:t>
      </w:r>
    </w:p>
    <w:p w:rsidR="00000000" w:rsidRDefault="0091227A">
      <w:pPr>
        <w:pStyle w:val="pji"/>
      </w:pPr>
      <w:r>
        <w:rPr>
          <w:rStyle w:val="s3"/>
        </w:rPr>
        <w:t xml:space="preserve">В подпункт 1 внесены изменения в соответствии с </w:t>
      </w:r>
      <w:hyperlink r:id="rId1066" w:anchor="sub_id=96" w:history="1">
        <w:r>
          <w:rPr>
            <w:rStyle w:val="a4"/>
            <w:i/>
            <w:iCs/>
          </w:rPr>
          <w:t>Законом</w:t>
        </w:r>
      </w:hyperlink>
      <w:r>
        <w:t xml:space="preserve"> </w:t>
      </w:r>
      <w:r>
        <w:rPr>
          <w:rStyle w:val="s3"/>
        </w:rPr>
        <w:t>РК от 10.12.20 г. № 382-VI (введен в действие с 1 января 2021 г.) (</w:t>
      </w:r>
      <w:hyperlink r:id="rId1067" w:anchor="sub_id=960300" w:history="1">
        <w:r>
          <w:rPr>
            <w:rStyle w:val="a4"/>
            <w:i/>
            <w:iCs/>
          </w:rPr>
          <w:t>см. стар. ред.</w:t>
        </w:r>
      </w:hyperlink>
      <w:r>
        <w:rPr>
          <w:rStyle w:val="s3"/>
        </w:rPr>
        <w:t>)</w:t>
      </w:r>
    </w:p>
    <w:p w:rsidR="00000000" w:rsidRDefault="0091227A">
      <w:pPr>
        <w:pStyle w:val="pj"/>
      </w:pPr>
      <w:r>
        <w:t>1) при отнесении на вычеты расходов при исчислении корпоративного подоходного налога и в зачет суммы налога на добавленную стоимость по приобретенным товарам, работам, услугам:</w:t>
      </w:r>
    </w:p>
    <w:p w:rsidR="00000000" w:rsidRDefault="0091227A">
      <w:pPr>
        <w:pStyle w:val="pj"/>
      </w:pPr>
      <w:r>
        <w:t>на осн</w:t>
      </w:r>
      <w:r>
        <w:t>овании счета-фактуры и (или) иного документа, действие (действия) по выписке которых признаны вступившим в законную силу судебным актом или постановлением органа уголовного преследования о прекращении досудебного расследования по нереабилитирующим основани</w:t>
      </w:r>
      <w:r>
        <w:t>ям,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91227A">
      <w:pPr>
        <w:pStyle w:val="pj"/>
      </w:pPr>
      <w:r>
        <w:t>по сделкам, признанным недействительными на основании вступившего в законную силу решения суда;</w:t>
      </w:r>
    </w:p>
    <w:p w:rsidR="00000000" w:rsidRDefault="0091227A">
      <w:pPr>
        <w:pStyle w:val="pj"/>
      </w:pPr>
      <w:r>
        <w:t>2) при отнесении на в</w:t>
      </w:r>
      <w:r>
        <w:t>ычеты расходов при исчислении корпоративного подоходного налога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w:t>
      </w:r>
      <w:r>
        <w:t>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w:t>
      </w:r>
    </w:p>
    <w:p w:rsidR="00000000" w:rsidRDefault="0091227A">
      <w:pPr>
        <w:pStyle w:val="pj"/>
      </w:pPr>
      <w:r>
        <w:t>3) при отнесении в зачет суммы налога на добавленную стоимость по приобретенным товарам, рабо</w:t>
      </w:r>
      <w:r>
        <w:t>там, услугам:</w:t>
      </w:r>
    </w:p>
    <w:p w:rsidR="00000000" w:rsidRDefault="0091227A">
      <w:pPr>
        <w:pStyle w:val="pj"/>
      </w:pPr>
      <w:r>
        <w:t>по сделкам (операциям) с юридическими лицами и (или) индивидуальными предпринимателями, чья регистрация признана недействительной на основании вступившего в законную силу решения суда;</w:t>
      </w:r>
    </w:p>
    <w:p w:rsidR="00000000" w:rsidRDefault="0091227A">
      <w:pPr>
        <w:pStyle w:val="pj"/>
      </w:pPr>
      <w:r>
        <w:t>по сделкам (операциям) с юридическими лицами, чья перерег</w:t>
      </w:r>
      <w:r>
        <w:t>истрация признана недействительной на основании вступившего в законную силу решения суда.</w:t>
      </w:r>
    </w:p>
    <w:p w:rsidR="00000000" w:rsidRDefault="0091227A">
      <w:pPr>
        <w:pStyle w:val="pji"/>
      </w:pPr>
      <w:r>
        <w:rPr>
          <w:rStyle w:val="s3"/>
        </w:rPr>
        <w:t xml:space="preserve">См.: </w:t>
      </w:r>
      <w:hyperlink r:id="rId1068" w:history="1">
        <w:r>
          <w:rPr>
            <w:rStyle w:val="a4"/>
            <w:i/>
            <w:iCs/>
          </w:rPr>
          <w:t>Ответ</w:t>
        </w:r>
      </w:hyperlink>
      <w:r>
        <w:t xml:space="preserve"> </w:t>
      </w:r>
      <w:r>
        <w:rPr>
          <w:rStyle w:val="s3"/>
        </w:rPr>
        <w:t>Председателя КГД МФ РК от 2 апреля 2021 года на вопрос от 16 марта 2021 года № 673849 (dia</w:t>
      </w:r>
      <w:r>
        <w:rPr>
          <w:rStyle w:val="s3"/>
        </w:rPr>
        <w:t xml:space="preserve">log.egov.kz) «В случае подачи жалобы на уведомление срок исполнения уведомления продлевается», </w:t>
      </w:r>
      <w:hyperlink r:id="rId1069" w:history="1">
        <w:r>
          <w:rPr>
            <w:rStyle w:val="a4"/>
            <w:i/>
            <w:iCs/>
          </w:rPr>
          <w:t>Ответ</w:t>
        </w:r>
      </w:hyperlink>
      <w:r>
        <w:t xml:space="preserve"> </w:t>
      </w:r>
      <w:r>
        <w:rPr>
          <w:rStyle w:val="s3"/>
        </w:rPr>
        <w:t>Председателя КГД МФ РК от 2 апреля 2021 года на вопрос от 11 февраля 2021 года № 667538 (d</w:t>
      </w:r>
      <w:r>
        <w:rPr>
          <w:rStyle w:val="s3"/>
        </w:rPr>
        <w:t>ialog.egov.kz) «Налогоплательщик не вправе предоставлять пояснение по нарушениям, выявленным органами госдоходов по результатам камерального контроля с признанием судом недействительной перерегистрации поставщика»</w:t>
      </w:r>
    </w:p>
    <w:p w:rsidR="00000000" w:rsidRDefault="0091227A">
      <w:pPr>
        <w:pStyle w:val="pji"/>
      </w:pPr>
      <w:bookmarkStart w:id="191" w:name="SUB960400"/>
      <w:bookmarkEnd w:id="191"/>
      <w:r>
        <w:rPr>
          <w:rStyle w:val="s3"/>
        </w:rPr>
        <w:t xml:space="preserve">Пункт 4 изложен в редакции </w:t>
      </w:r>
      <w:hyperlink r:id="rId1070" w:anchor="sub_id=96" w:history="1">
        <w:r>
          <w:rPr>
            <w:rStyle w:val="a4"/>
            <w:i/>
            <w:iCs/>
          </w:rPr>
          <w:t>Закона</w:t>
        </w:r>
      </w:hyperlink>
      <w:r>
        <w:t xml:space="preserve"> </w:t>
      </w:r>
      <w:r>
        <w:rPr>
          <w:rStyle w:val="s3"/>
        </w:rPr>
        <w:t>РК от 02.04.19 г. № 241-VI (введен в действие с 1 января 2020 г.) (</w:t>
      </w:r>
      <w:hyperlink r:id="rId1071" w:anchor="sub_id=960400" w:history="1">
        <w:r>
          <w:rPr>
            <w:rStyle w:val="a4"/>
            <w:i/>
            <w:iCs/>
          </w:rPr>
          <w:t>см. стар. ред.</w:t>
        </w:r>
      </w:hyperlink>
      <w:r>
        <w:rPr>
          <w:rStyle w:val="s3"/>
        </w:rPr>
        <w:t xml:space="preserve">); </w:t>
      </w:r>
      <w:hyperlink r:id="rId1072" w:anchor="sub_id=96" w:history="1">
        <w:r>
          <w:rPr>
            <w:rStyle w:val="a4"/>
            <w:i/>
            <w:iCs/>
          </w:rPr>
          <w:t>Закона</w:t>
        </w:r>
      </w:hyperlink>
      <w:r>
        <w:rPr>
          <w:rStyle w:val="s3"/>
        </w:rPr>
        <w:t xml:space="preserve"> РК от 21.12.22 г. № 165-VII (введен в действие с 1 января 2023 г.) (</w:t>
      </w:r>
      <w:hyperlink r:id="rId1073" w:anchor="sub_id=960400" w:history="1">
        <w:r>
          <w:rPr>
            <w:rStyle w:val="a4"/>
            <w:i/>
            <w:iCs/>
          </w:rPr>
          <w:t>см. стар. ред.</w:t>
        </w:r>
      </w:hyperlink>
      <w:r>
        <w:rPr>
          <w:rStyle w:val="s3"/>
        </w:rPr>
        <w:t>)</w:t>
      </w:r>
    </w:p>
    <w:p w:rsidR="00000000" w:rsidRDefault="0091227A">
      <w:pPr>
        <w:pStyle w:val="pj"/>
      </w:pPr>
      <w:r>
        <w:t>4. Налоговый орга</w:t>
      </w:r>
      <w:r>
        <w:t>н признает уведомление об устранении нарушений, выявленных налоговыми органами по результатам камерального контроля, неисполненным в случаях неустранения нарушения или устранения нарушения не в полном объеме.</w:t>
      </w:r>
    </w:p>
    <w:p w:rsidR="00000000" w:rsidRDefault="0091227A">
      <w:pPr>
        <w:pStyle w:val="pj"/>
      </w:pPr>
      <w:r>
        <w:t>При признании уведомления об устранении нарушен</w:t>
      </w:r>
      <w:r>
        <w:t xml:space="preserve">ий, выявленных налоговыми органами по результатам камерального контроля, неисполненным налоговым органом выносится решение о признании уведомления об устранении нарушений, выявленных налоговыми органами по результатам камерального контроля, не исполненным </w:t>
      </w:r>
      <w:r>
        <w:t xml:space="preserve">по </w:t>
      </w:r>
      <w:hyperlink r:id="rId1074" w:history="1">
        <w:r>
          <w:rPr>
            <w:rStyle w:val="a4"/>
          </w:rPr>
          <w:t>форме</w:t>
        </w:r>
      </w:hyperlink>
      <w:r>
        <w:t xml:space="preserve"> и в сроки, которые установлены уполномоченным органом, и направляется налогоплательщику одним из следующих способов:</w:t>
      </w:r>
    </w:p>
    <w:p w:rsidR="00000000" w:rsidRDefault="0091227A">
      <w:pPr>
        <w:pStyle w:val="pj"/>
      </w:pPr>
      <w:r>
        <w:t>1) по почте заказным письмом с уведомлением;</w:t>
      </w:r>
    </w:p>
    <w:p w:rsidR="00000000" w:rsidRDefault="0091227A">
      <w:pPr>
        <w:pStyle w:val="pj"/>
      </w:pPr>
      <w:r>
        <w:t>2) электронным спосо</w:t>
      </w:r>
      <w:r>
        <w:t>бом в веб-приложение или личный кабинет пользователя на веб-портале «электронного правительства»;</w:t>
      </w:r>
    </w:p>
    <w:p w:rsidR="00000000" w:rsidRDefault="0091227A">
      <w:pPr>
        <w:pStyle w:val="pj"/>
      </w:pPr>
      <w:r>
        <w:t>3) вручает его налогоплательщику под роспись.</w:t>
      </w:r>
    </w:p>
    <w:p w:rsidR="00000000" w:rsidRDefault="0091227A">
      <w:pPr>
        <w:pStyle w:val="pj"/>
      </w:pPr>
      <w:r>
        <w:t>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91227A">
      <w:pPr>
        <w:pStyle w:val="pj"/>
      </w:pPr>
      <w:r>
        <w:t>1) по почте заказным письмом с уведомлением - с даты отметки налогоплательщиком (налоговым агентом) в уведомл</w:t>
      </w:r>
      <w:r>
        <w:t>ении почтовой или иной организации связи. При этом такое решение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91227A">
      <w:pPr>
        <w:pStyle w:val="pj"/>
      </w:pPr>
      <w:r>
        <w:t>2) электронным способом:</w:t>
      </w:r>
    </w:p>
    <w:p w:rsidR="00000000" w:rsidRDefault="0091227A">
      <w:pPr>
        <w:pStyle w:val="pj"/>
      </w:pPr>
      <w:r>
        <w:t>с даты</w:t>
      </w:r>
      <w:r>
        <w:t xml:space="preserve"> доставки решения налоговым органом в веб-приложение.</w:t>
      </w:r>
    </w:p>
    <w:p w:rsidR="00000000" w:rsidRDefault="0091227A">
      <w:pPr>
        <w:pStyle w:val="pj"/>
      </w:pPr>
      <w:r>
        <w:t xml:space="preserve">Данный способ распространяется на налогоплательщика, взаимодействующего с налоговыми органами электронным способом в соответствии с </w:t>
      </w:r>
      <w:hyperlink r:id="rId1075" w:history="1">
        <w:r>
          <w:rPr>
            <w:rStyle w:val="a4"/>
          </w:rPr>
          <w:t>законодательством</w:t>
        </w:r>
      </w:hyperlink>
      <w:r>
        <w:t xml:space="preserve"> Республики Казахстан об электронном документе и электронной цифровой подписи;</w:t>
      </w:r>
    </w:p>
    <w:p w:rsidR="00000000" w:rsidRDefault="0091227A">
      <w:pPr>
        <w:pStyle w:val="pj"/>
      </w:pPr>
      <w:r>
        <w:t>с даты доставки решения в личный кабинет пользователя на веб-портале «электронного правительства».</w:t>
      </w:r>
    </w:p>
    <w:p w:rsidR="00000000" w:rsidRDefault="0091227A">
      <w:pPr>
        <w:pStyle w:val="pj"/>
      </w:pPr>
      <w:r>
        <w:t>Данный способ распространяется на налогоплательщика, зарегист</w:t>
      </w:r>
      <w:r>
        <w:t>рированного на веб-портале «электронного правительства»;</w:t>
      </w:r>
    </w:p>
    <w:p w:rsidR="00000000" w:rsidRDefault="0091227A">
      <w:pPr>
        <w:pStyle w:val="pj"/>
      </w:pPr>
      <w:r>
        <w:t>3) через Государственную корпорацию «Правительство для граждан» - с даты его получения в явочном порядке.</w:t>
      </w:r>
    </w:p>
    <w:p w:rsidR="00000000" w:rsidRDefault="0091227A">
      <w:pPr>
        <w:pStyle w:val="pji"/>
      </w:pPr>
      <w:r>
        <w:rPr>
          <w:rStyle w:val="s3"/>
        </w:rPr>
        <w:t xml:space="preserve">См.: </w:t>
      </w:r>
      <w:hyperlink r:id="rId1076" w:history="1">
        <w:r>
          <w:rPr>
            <w:rStyle w:val="a4"/>
            <w:i/>
            <w:iCs/>
          </w:rPr>
          <w:t>Письмо</w:t>
        </w:r>
      </w:hyperlink>
      <w:r>
        <w:t xml:space="preserve"> </w:t>
      </w:r>
      <w:r>
        <w:rPr>
          <w:rStyle w:val="s3"/>
        </w:rPr>
        <w:t>Министра финансо</w:t>
      </w:r>
      <w:r>
        <w:rPr>
          <w:rStyle w:val="s3"/>
        </w:rPr>
        <w:t>в Республики Казахстан от 14 мая 2021 года № 001-КГ/Д-3684/ДЗ-157 «Исключение пунктов 4 и 6 статьи 96 Налогового кодекса повлечет за собой неисполнение уведомлений камерального контроля и составит ежегодные потери бюджета порядка 400 млрд. тенге»</w:t>
      </w:r>
    </w:p>
    <w:p w:rsidR="00000000" w:rsidRDefault="0091227A">
      <w:pPr>
        <w:pStyle w:val="pji"/>
      </w:pPr>
      <w:bookmarkStart w:id="192" w:name="SUB96040100"/>
      <w:bookmarkEnd w:id="192"/>
      <w:r>
        <w:rPr>
          <w:rStyle w:val="s3"/>
        </w:rPr>
        <w:t>Статья до</w:t>
      </w:r>
      <w:r>
        <w:rPr>
          <w:rStyle w:val="s3"/>
        </w:rPr>
        <w:t xml:space="preserve">полнена пунктом 4-1 в соответствии с </w:t>
      </w:r>
      <w:hyperlink r:id="rId1077" w:anchor="sub_id=96" w:history="1">
        <w:r>
          <w:rPr>
            <w:rStyle w:val="a4"/>
            <w:i/>
            <w:iCs/>
          </w:rPr>
          <w:t>Законом</w:t>
        </w:r>
      </w:hyperlink>
      <w:r>
        <w:t xml:space="preserve"> </w:t>
      </w:r>
      <w:r>
        <w:rPr>
          <w:rStyle w:val="s3"/>
        </w:rPr>
        <w:t xml:space="preserve">РК от 02.04.19 г. № 241-VI (введен в действие с 1 января 2020 г.); </w:t>
      </w:r>
      <w:hyperlink r:id="rId1078" w:anchor="sub_id=96" w:history="1">
        <w:r>
          <w:rPr>
            <w:rStyle w:val="a4"/>
            <w:i/>
            <w:iCs/>
          </w:rPr>
          <w:t>Законом</w:t>
        </w:r>
      </w:hyperlink>
      <w:r>
        <w:t xml:space="preserve"> </w:t>
      </w:r>
      <w:r>
        <w:rPr>
          <w:rStyle w:val="s3"/>
        </w:rPr>
        <w:t>РК от 10.12.20 г. № 382-VI (введен в действие с 1 января 2021 г.) (</w:t>
      </w:r>
      <w:hyperlink r:id="rId1079" w:anchor="sub_id=96040100" w:history="1">
        <w:r>
          <w:rPr>
            <w:rStyle w:val="a4"/>
            <w:i/>
            <w:iCs/>
          </w:rPr>
          <w:t>см. стар. ред.</w:t>
        </w:r>
      </w:hyperlink>
      <w:r>
        <w:rPr>
          <w:rStyle w:val="s3"/>
        </w:rPr>
        <w:t>)</w:t>
      </w:r>
    </w:p>
    <w:p w:rsidR="00000000" w:rsidRDefault="0091227A">
      <w:pPr>
        <w:pStyle w:val="pj"/>
      </w:pPr>
      <w:r>
        <w:rPr>
          <w:rStyle w:val="s0"/>
        </w:rPr>
        <w:t>4-1. Обжалование налогоплательщиком (налоговым агентом) решения</w:t>
      </w:r>
      <w:r>
        <w:rPr>
          <w:rStyle w:val="s0"/>
        </w:rPr>
        <w:t xml:space="preserve">, указанного в пункте 4 настоящей статьи, производится в течение </w:t>
      </w:r>
      <w:r>
        <w:t>десяти</w:t>
      </w:r>
      <w:r>
        <w:rPr>
          <w:rStyle w:val="s0"/>
        </w:rPr>
        <w:t xml:space="preserve"> рабочих дней со дня его вручения (получения) в вышестоящий налоговый орган и (или) уполномоченный орган или суд.</w:t>
      </w:r>
    </w:p>
    <w:p w:rsidR="00000000" w:rsidRDefault="0091227A">
      <w:pPr>
        <w:pStyle w:val="pj"/>
      </w:pPr>
      <w:r>
        <w:rPr>
          <w:rStyle w:val="s0"/>
        </w:rPr>
        <w:t>При этом копия жалобы должна быть направлена налогоплательщиком (налого</w:t>
      </w:r>
      <w:r>
        <w:rPr>
          <w:rStyle w:val="s0"/>
        </w:rPr>
        <w:t>вым агентом) в налоговый орган, направивший решение, указанное в пункте 4 настоящей статьи.</w:t>
      </w:r>
    </w:p>
    <w:p w:rsidR="00000000" w:rsidRDefault="0091227A">
      <w:pPr>
        <w:pStyle w:val="pji"/>
      </w:pPr>
      <w:r>
        <w:rPr>
          <w:rStyle w:val="s3"/>
        </w:rPr>
        <w:t xml:space="preserve">Статья дополнена пунктом 4-2 в соответствии с </w:t>
      </w:r>
      <w:hyperlink r:id="rId1080" w:anchor="sub_id=96" w:history="1">
        <w:r>
          <w:rPr>
            <w:rStyle w:val="a4"/>
            <w:i/>
            <w:iCs/>
          </w:rPr>
          <w:t>Законом</w:t>
        </w:r>
      </w:hyperlink>
      <w:r>
        <w:t xml:space="preserve"> </w:t>
      </w:r>
      <w:r>
        <w:rPr>
          <w:rStyle w:val="s3"/>
        </w:rPr>
        <w:t>РК от 02.04.19 г. № 241-VI (вв</w:t>
      </w:r>
      <w:r>
        <w:rPr>
          <w:rStyle w:val="s3"/>
        </w:rPr>
        <w:t>еден в действие с 1 января 2020 г.)</w:t>
      </w:r>
    </w:p>
    <w:p w:rsidR="00000000" w:rsidRDefault="0091227A">
      <w:pPr>
        <w:pStyle w:val="pj"/>
      </w:pPr>
      <w:r>
        <w:rPr>
          <w:rStyle w:val="s0"/>
        </w:rPr>
        <w:t>4-2. В случае пропуска по уважительной причине срока, установленного пунктом 4-1 настоящей статьи, этот срок по ходатайству налогоплательщика (налогового агента), подающего жалобу, восстанавливается налоговым органом и (</w:t>
      </w:r>
      <w:r>
        <w:rPr>
          <w:rStyle w:val="s0"/>
        </w:rPr>
        <w:t>или) уполномоченным органом, рассматривающим жалобу.</w:t>
      </w:r>
    </w:p>
    <w:p w:rsidR="00000000" w:rsidRDefault="0091227A">
      <w:pPr>
        <w:pStyle w:val="pj"/>
      </w:pPr>
      <w:r>
        <w:rPr>
          <w:rStyle w:val="s0"/>
        </w:rPr>
        <w:t>В целях восстановления пропущенного срока подачи жалобы налоговым органом, рассматривающим жалобу, в качестве уважительной причины признается временная нетрудоспособность физического лица, которому напра</w:t>
      </w:r>
      <w:r>
        <w:rPr>
          <w:rStyle w:val="s0"/>
        </w:rPr>
        <w:t>влено решение, указанное в пункте 4 настоящей статьи, а также руководителя и (или) главного бухгалтера (при его наличии) налогоплательщика (налогового агента).</w:t>
      </w:r>
    </w:p>
    <w:p w:rsidR="00000000" w:rsidRDefault="0091227A">
      <w:pPr>
        <w:pStyle w:val="pj"/>
      </w:pPr>
      <w:r>
        <w:rPr>
          <w:rStyle w:val="s0"/>
        </w:rPr>
        <w:t>Положения настоящего пункта применяются к физическим лицам, которым направлено решение, указанно</w:t>
      </w:r>
      <w:r>
        <w:rPr>
          <w:rStyle w:val="s0"/>
        </w:rPr>
        <w:t>е в пункте 4 настоящей статьи,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91227A">
      <w:pPr>
        <w:pStyle w:val="pj"/>
      </w:pPr>
      <w:r>
        <w:rPr>
          <w:rStyle w:val="s0"/>
        </w:rPr>
        <w:t>При этом налогоплательщиком (налоговым агентом) к ходата</w:t>
      </w:r>
      <w:r>
        <w:rPr>
          <w:rStyle w:val="s0"/>
        </w:rPr>
        <w:t>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второй настоящего пункта, и документ, устанавливающий организационную структуру такого налогоп</w:t>
      </w:r>
      <w:r>
        <w:rPr>
          <w:rStyle w:val="s0"/>
        </w:rPr>
        <w:t>лательщика (налогового агента).</w:t>
      </w:r>
    </w:p>
    <w:p w:rsidR="00000000" w:rsidRDefault="0091227A">
      <w:pPr>
        <w:pStyle w:val="pj"/>
      </w:pPr>
      <w:r>
        <w:rPr>
          <w:rStyle w:val="s0"/>
        </w:rPr>
        <w:t>Ходатайство налогоплательщика (налогового агента) о восстановлении пропущенного срока подачи жалобы удовлетворяется налоговым органом и (или) уполномоченным органом, рассматривающим жалобу, при условии, что налогоплательщико</w:t>
      </w:r>
      <w:r>
        <w:rPr>
          <w:rStyle w:val="s0"/>
        </w:rPr>
        <w:t>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второй настоящего пункта.</w:t>
      </w:r>
    </w:p>
    <w:p w:rsidR="00000000" w:rsidRDefault="0091227A">
      <w:pPr>
        <w:pStyle w:val="pji"/>
      </w:pPr>
      <w:r>
        <w:rPr>
          <w:rStyle w:val="s3"/>
        </w:rPr>
        <w:t xml:space="preserve">Статья дополнена пунктом 4-3 в соответствии с </w:t>
      </w:r>
      <w:hyperlink r:id="rId1081" w:anchor="sub_id=96" w:history="1">
        <w:r>
          <w:rPr>
            <w:rStyle w:val="a4"/>
            <w:i/>
            <w:iCs/>
          </w:rPr>
          <w:t>Законом</w:t>
        </w:r>
      </w:hyperlink>
      <w:r>
        <w:t xml:space="preserve"> </w:t>
      </w:r>
      <w:r>
        <w:rPr>
          <w:rStyle w:val="s3"/>
        </w:rPr>
        <w:t>РК от 02.04.19 г. № 241-VI (введен в действие с 1 января 2020 г.)</w:t>
      </w:r>
    </w:p>
    <w:p w:rsidR="00000000" w:rsidRDefault="0091227A">
      <w:pPr>
        <w:pStyle w:val="pj"/>
      </w:pPr>
      <w:r>
        <w:rPr>
          <w:rStyle w:val="s0"/>
        </w:rPr>
        <w:t xml:space="preserve">4-3. Приостановление расходных операций по банковским счетам налогоплательщика (налогового агента) не осуществляется при подаче </w:t>
      </w:r>
      <w:r>
        <w:rPr>
          <w:rStyle w:val="s0"/>
        </w:rPr>
        <w:t>им жалобы на решение, указанное в пункте 4 настоящей статьи:</w:t>
      </w:r>
    </w:p>
    <w:p w:rsidR="00000000" w:rsidRDefault="0091227A">
      <w:pPr>
        <w:pStyle w:val="pj"/>
      </w:pPr>
      <w:r>
        <w:rPr>
          <w:rStyle w:val="s0"/>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000000" w:rsidRDefault="0091227A">
      <w:pPr>
        <w:pStyle w:val="pj"/>
      </w:pPr>
      <w:r>
        <w:rPr>
          <w:rStyle w:val="s0"/>
        </w:rPr>
        <w:t xml:space="preserve">2) со дня </w:t>
      </w:r>
      <w:r>
        <w:rPr>
          <w:rStyle w:val="s0"/>
        </w:rPr>
        <w:t>принятия судом жалобы (заявления) к производству - до вступления в законную силу судебного акта.</w:t>
      </w:r>
    </w:p>
    <w:p w:rsidR="00000000" w:rsidRDefault="0091227A">
      <w:pPr>
        <w:pStyle w:val="pj"/>
      </w:pPr>
      <w:r>
        <w:t>5. При подаче жалобы на уведомление об устранении нарушений, выявленных налоговыми органами по результатам камерального контроля, в вышестоящий налоговый орган</w:t>
      </w:r>
      <w:r>
        <w:t xml:space="preserve"> и (или) уполномоченный орган или суд, течение срока исполнения уведомления об устранении нарушений, выявленных налоговыми органами по результатам камерального контроля, приостанавливается:</w:t>
      </w:r>
    </w:p>
    <w:p w:rsidR="00000000" w:rsidRDefault="0091227A">
      <w:pPr>
        <w:pStyle w:val="pj"/>
      </w:pPr>
      <w:r>
        <w:t>1) со дня принятия жалобы вышестоящим налоговым органом и (или) уп</w:t>
      </w:r>
      <w:r>
        <w:t>олномоченным органом - до вынесения письменного решения вышестоящего налогового органа и (или) уполномоченного органа;</w:t>
      </w:r>
    </w:p>
    <w:p w:rsidR="00000000" w:rsidRDefault="0091227A">
      <w:pPr>
        <w:pStyle w:val="pj"/>
      </w:pPr>
      <w:r>
        <w:t>2) со дня принятия судом жалобы (заявления) к производству - до вступления в законную силу судебного акта.</w:t>
      </w:r>
    </w:p>
    <w:p w:rsidR="00000000" w:rsidRDefault="0091227A">
      <w:pPr>
        <w:pStyle w:val="pj"/>
      </w:pPr>
      <w:r>
        <w:t>При этом в случаях подачи жало</w:t>
      </w:r>
      <w:r>
        <w:t>бы в суд на действия (бездействие) должностных лиц налоговых органов по направлению уведомления об устранении нарушений, предусмотренных подпунктами 2) и 3) пункта 3 настоящей статьи, выявленных налоговыми органами по результатам камерального контроля, нал</w:t>
      </w:r>
      <w:r>
        <w:t>огоплательщик вправе доказать фактическое получение товаров, 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rsidR="00000000" w:rsidRDefault="0091227A">
      <w:pPr>
        <w:pStyle w:val="pji"/>
      </w:pPr>
      <w:r>
        <w:rPr>
          <w:rStyle w:val="s3"/>
        </w:rPr>
        <w:t>С</w:t>
      </w:r>
      <w:r>
        <w:rPr>
          <w:rStyle w:val="s3"/>
        </w:rPr>
        <w:t xml:space="preserve">м.: </w:t>
      </w:r>
      <w:hyperlink r:id="rId1082" w:history="1">
        <w:r>
          <w:rPr>
            <w:rStyle w:val="a4"/>
            <w:i/>
            <w:iCs/>
          </w:rPr>
          <w:t>Письмо</w:t>
        </w:r>
      </w:hyperlink>
      <w:r>
        <w:t xml:space="preserve"> </w:t>
      </w:r>
      <w:r>
        <w:rPr>
          <w:rStyle w:val="s3"/>
        </w:rPr>
        <w:t>КГД МФ РК от 5 октября 2020 года № КГД-13-3-13/21905-КГД «Относительно срока приостановления исполнения уведомления об устранении нарушений при подаче жалобы, исчисления срока выне</w:t>
      </w:r>
      <w:r>
        <w:rPr>
          <w:rStyle w:val="s3"/>
        </w:rPr>
        <w:t>сения РПРО по факту неисполнения уведомления»</w:t>
      </w:r>
    </w:p>
    <w:p w:rsidR="00000000" w:rsidRDefault="0091227A">
      <w:pPr>
        <w:pStyle w:val="pji"/>
      </w:pPr>
      <w:r>
        <w:rPr>
          <w:rStyle w:val="s3"/>
        </w:rPr>
        <w:t xml:space="preserve">В пункт 6 внесены изменения в соответствии с </w:t>
      </w:r>
      <w:hyperlink r:id="rId1083" w:anchor="sub_id=96" w:history="1">
        <w:r>
          <w:rPr>
            <w:rStyle w:val="a4"/>
            <w:i/>
            <w:iCs/>
          </w:rPr>
          <w:t>Законом</w:t>
        </w:r>
      </w:hyperlink>
      <w:r>
        <w:t xml:space="preserve"> </w:t>
      </w:r>
      <w:r>
        <w:rPr>
          <w:rStyle w:val="s3"/>
        </w:rPr>
        <w:t>РК от 10.12.20 г. № 382-VI (введен в действие с 1 января 2021 г.) (</w:t>
      </w:r>
      <w:hyperlink r:id="rId1084" w:anchor="sub_id=960600" w:history="1">
        <w:r>
          <w:rPr>
            <w:rStyle w:val="a4"/>
            <w:i/>
            <w:iCs/>
          </w:rPr>
          <w:t>см. стар. ред.</w:t>
        </w:r>
      </w:hyperlink>
      <w:r>
        <w:rPr>
          <w:rStyle w:val="s3"/>
        </w:rPr>
        <w:t xml:space="preserve">); изложен в редакции </w:t>
      </w:r>
      <w:hyperlink r:id="rId1085" w:anchor="sub_id=96" w:history="1">
        <w:r>
          <w:rPr>
            <w:rStyle w:val="a4"/>
            <w:i/>
            <w:iCs/>
          </w:rPr>
          <w:t>Закона</w:t>
        </w:r>
      </w:hyperlink>
      <w:r>
        <w:rPr>
          <w:rStyle w:val="s3"/>
        </w:rPr>
        <w:t xml:space="preserve"> РК от 21.12.22 г. № 165-VII (введен в действие с </w:t>
      </w:r>
      <w:r>
        <w:rPr>
          <w:rStyle w:val="s3"/>
        </w:rPr>
        <w:t>1 января 2023 г.) (</w:t>
      </w:r>
      <w:hyperlink r:id="rId1086" w:anchor="sub_id=960600" w:history="1">
        <w:r>
          <w:rPr>
            <w:rStyle w:val="a4"/>
            <w:i/>
            <w:iCs/>
          </w:rPr>
          <w:t>см. стар. ред.</w:t>
        </w:r>
      </w:hyperlink>
      <w:r>
        <w:rPr>
          <w:rStyle w:val="s3"/>
        </w:rPr>
        <w:t>)</w:t>
      </w:r>
    </w:p>
    <w:p w:rsidR="00000000" w:rsidRDefault="0091227A">
      <w:pPr>
        <w:pStyle w:val="pj"/>
      </w:pPr>
      <w:r>
        <w:t>6. Если иное не установлено настоящей статьей, неисполнение в срок, установленный пунктом 2 настоящей статьи, уведомления об устранении н</w:t>
      </w:r>
      <w:r>
        <w:t xml:space="preserve">арушений, выявленных налоговыми органами по результатам камерального контроля, в порядке и сроки, которые установлены пунктами 2 и 2-1 настоящей статьи, влечет приостановление расходных операций по банковским счетам налогоплательщика в соответствии со </w:t>
      </w:r>
      <w:hyperlink w:anchor="sub1180000" w:history="1">
        <w:r>
          <w:rPr>
            <w:rStyle w:val="a4"/>
          </w:rPr>
          <w:t>статьей 118</w:t>
        </w:r>
      </w:hyperlink>
      <w:r>
        <w:t xml:space="preserve"> настоящего Кодекса.</w:t>
      </w:r>
    </w:p>
    <w:p w:rsidR="00000000" w:rsidRDefault="0091227A">
      <w:pPr>
        <w:pStyle w:val="pji"/>
      </w:pPr>
      <w:hyperlink r:id="rId1087"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w:t>
      </w:r>
      <w:r>
        <w:rPr>
          <w:rStyle w:val="s3"/>
        </w:rPr>
        <w:t>м (за период с 15.03.2020 года по 27.03.2020 года)</w:t>
      </w:r>
    </w:p>
    <w:p w:rsidR="00000000" w:rsidRDefault="0091227A">
      <w:pPr>
        <w:pStyle w:val="pji"/>
      </w:pPr>
      <w:r>
        <w:rPr>
          <w:rStyle w:val="s3"/>
        </w:rPr>
        <w:t xml:space="preserve">Статья дополнена пунктом 6-1 в соответствии с </w:t>
      </w:r>
      <w:hyperlink r:id="rId1088" w:anchor="sub_id=96"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6-1.</w:t>
      </w:r>
      <w:r>
        <w:t xml:space="preserve"> По нарушениям с высокой степенью риска неисполнение в установленный срок и (или) признание неисполненным уведомления об устранении нарушений, выявленных налоговыми органами по результатам камерального контроля, влекут ограничение выписки электронных счето</w:t>
      </w:r>
      <w:r>
        <w:t xml:space="preserve">в-фактур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w:t>
      </w:r>
    </w:p>
    <w:p w:rsidR="00000000" w:rsidRDefault="0091227A">
      <w:pPr>
        <w:pStyle w:val="pj"/>
      </w:pPr>
      <w:r>
        <w:t xml:space="preserve">7. По результатам камерального контроля, проводимого в соответствии с </w:t>
      </w:r>
      <w:hyperlink w:anchor="sub590600" w:history="1">
        <w:r>
          <w:rPr>
            <w:rStyle w:val="a4"/>
          </w:rPr>
          <w:t>пунктом</w:t>
        </w:r>
        <w:r>
          <w:rPr>
            <w:rStyle w:val="a4"/>
          </w:rPr>
          <w:t xml:space="preserve"> 6 статьи 59</w:t>
        </w:r>
      </w:hyperlink>
      <w:r>
        <w:t xml:space="preserve"> и </w:t>
      </w:r>
      <w:hyperlink w:anchor="sub660700" w:history="1">
        <w:r>
          <w:rPr>
            <w:rStyle w:val="a4"/>
          </w:rPr>
          <w:t>пунктом 7 статьи 66</w:t>
        </w:r>
      </w:hyperlink>
      <w:r>
        <w:t xml:space="preserve"> настоящего Кодекса, налоговый орган составляет заключение по </w:t>
      </w:r>
      <w:hyperlink r:id="rId1089" w:anchor="sub_id=40" w:history="1">
        <w:r>
          <w:rPr>
            <w:rStyle w:val="a4"/>
          </w:rPr>
          <w:t>форме</w:t>
        </w:r>
      </w:hyperlink>
      <w:r>
        <w:rPr>
          <w:rStyle w:val="s2"/>
        </w:rPr>
        <w:t>,</w:t>
      </w:r>
      <w:r>
        <w:t xml:space="preserve"> установленной уполномоченным органом.</w:t>
      </w:r>
    </w:p>
    <w:p w:rsidR="00000000" w:rsidRDefault="0091227A">
      <w:pPr>
        <w:pStyle w:val="pj"/>
      </w:pPr>
      <w:r>
        <w:t>При</w:t>
      </w:r>
      <w:r>
        <w:t xml:space="preserve"> этом датой завершения камерального контроля является дата составления заключения, указанного в настоящем пункте.</w:t>
      </w:r>
    </w:p>
    <w:p w:rsidR="00000000" w:rsidRDefault="0091227A">
      <w:pPr>
        <w:pStyle w:val="pj"/>
      </w:pPr>
      <w:r>
        <w:t> </w:t>
      </w:r>
    </w:p>
    <w:p w:rsidR="00000000" w:rsidRDefault="0091227A">
      <w:pPr>
        <w:pStyle w:val="pj"/>
      </w:pPr>
      <w:r>
        <w:t> </w:t>
      </w:r>
    </w:p>
    <w:p w:rsidR="00000000" w:rsidRDefault="0091227A">
      <w:pPr>
        <w:pStyle w:val="pc"/>
      </w:pPr>
      <w:bookmarkStart w:id="193" w:name="SUB970000"/>
      <w:bookmarkEnd w:id="193"/>
      <w:r>
        <w:rPr>
          <w:rStyle w:val="s1"/>
        </w:rPr>
        <w:t>Глава 11. УЧЕТ ИСПОЛНЕНИЯ НАЛОГОВОГО ОБЯЗАТЕЛЬСТВА, ОБЯЗАННОСТИ</w:t>
      </w:r>
      <w:r>
        <w:rPr>
          <w:rStyle w:val="s1"/>
        </w:rPr>
        <w:br/>
        <w:t>ПО ПЕРЕЧИСЛЕНИЮ СОЦИАЛЬНЫХ ПЛАТЕЖЕЙ, ШТРАФОВ И ПЕНИ</w:t>
      </w:r>
    </w:p>
    <w:p w:rsidR="00000000" w:rsidRDefault="0091227A">
      <w:pPr>
        <w:pStyle w:val="pj"/>
      </w:pPr>
      <w:r>
        <w:t> </w:t>
      </w:r>
    </w:p>
    <w:p w:rsidR="00000000" w:rsidRDefault="0091227A">
      <w:pPr>
        <w:pStyle w:val="pj"/>
      </w:pPr>
      <w:r>
        <w:rPr>
          <w:rStyle w:val="s1"/>
        </w:rPr>
        <w:t>Статья 97. Общие пол</w:t>
      </w:r>
      <w:r>
        <w:rPr>
          <w:rStyle w:val="s1"/>
        </w:rPr>
        <w:t>ожения</w:t>
      </w:r>
    </w:p>
    <w:p w:rsidR="00000000" w:rsidRDefault="0091227A">
      <w:pPr>
        <w:pStyle w:val="pj"/>
      </w:pPr>
      <w:r>
        <w:t>1. Учет исчисленных, начисленных, уплаченных сумм налогов и платежей в бюджет, социальных платежей, штрафов и пени осуществляется налоговыми органами путем ведения лицевого счета налогоплательщика.</w:t>
      </w:r>
    </w:p>
    <w:p w:rsidR="00000000" w:rsidRDefault="0091227A">
      <w:pPr>
        <w:pStyle w:val="pj"/>
      </w:pPr>
      <w:r>
        <w:t xml:space="preserve">2. </w:t>
      </w:r>
      <w:hyperlink r:id="rId1090" w:history="1">
        <w:r>
          <w:rPr>
            <w:rStyle w:val="a4"/>
          </w:rPr>
          <w:t>Порядок ведения лицевого счета</w:t>
        </w:r>
      </w:hyperlink>
      <w:r>
        <w:t xml:space="preserve"> налогоплательщика определяется уполномоченным органом.</w:t>
      </w:r>
    </w:p>
    <w:p w:rsidR="00000000" w:rsidRDefault="0091227A">
      <w:pPr>
        <w:pStyle w:val="pj"/>
      </w:pPr>
      <w:r>
        <w:t>3. Лицевой счет налогоплательщика ведется в национальной валюте.</w:t>
      </w:r>
    </w:p>
    <w:p w:rsidR="00000000" w:rsidRDefault="0091227A">
      <w:pPr>
        <w:pStyle w:val="pji"/>
      </w:pPr>
      <w:r>
        <w:rPr>
          <w:rStyle w:val="s3"/>
        </w:rPr>
        <w:t xml:space="preserve">В пункт 4 внесены изменения в соответствии с </w:t>
      </w:r>
      <w:hyperlink r:id="rId1091" w:anchor="sub_id=97" w:history="1">
        <w:r>
          <w:rPr>
            <w:rStyle w:val="a4"/>
            <w:i/>
            <w:iCs/>
          </w:rPr>
          <w:t>Законом</w:t>
        </w:r>
      </w:hyperlink>
      <w:r>
        <w:t xml:space="preserve"> </w:t>
      </w:r>
      <w:r>
        <w:rPr>
          <w:rStyle w:val="s3"/>
        </w:rPr>
        <w:t>РК от 10.12.20 г. № 382-VI (введен в действие с 1 января 2020 г.) (</w:t>
      </w:r>
      <w:hyperlink r:id="rId1092" w:anchor="sub_id=970400" w:history="1">
        <w:r>
          <w:rPr>
            <w:rStyle w:val="a4"/>
            <w:i/>
            <w:iCs/>
          </w:rPr>
          <w:t>см. стар. ред.</w:t>
        </w:r>
      </w:hyperlink>
      <w:r>
        <w:rPr>
          <w:rStyle w:val="s3"/>
        </w:rPr>
        <w:t>)</w:t>
      </w:r>
    </w:p>
    <w:p w:rsidR="00000000" w:rsidRDefault="0091227A">
      <w:pPr>
        <w:pStyle w:val="pj"/>
      </w:pPr>
      <w:r>
        <w:t>4. Исчисленной суммой налогов, платежей в бюджет, социальных платежей является сумма (в том числе сумма, подлежащая увеличению или уменьшению), определенная:</w:t>
      </w:r>
    </w:p>
    <w:p w:rsidR="00000000" w:rsidRDefault="0091227A">
      <w:pPr>
        <w:pStyle w:val="pj"/>
      </w:pPr>
      <w:r>
        <w:t>налогоплательщиком в налоговой отчетности;</w:t>
      </w:r>
    </w:p>
    <w:p w:rsidR="00000000" w:rsidRDefault="0091227A">
      <w:pPr>
        <w:pStyle w:val="pj"/>
      </w:pPr>
      <w:r>
        <w:t>налоговыми органами - на основании сведений уполномочен</w:t>
      </w:r>
      <w:r>
        <w:t xml:space="preserve">ных государственных органов в случаях, установленных </w:t>
      </w:r>
      <w:hyperlink w:anchor="sub4930000" w:history="1">
        <w:r>
          <w:rPr>
            <w:rStyle w:val="a4"/>
          </w:rPr>
          <w:t>статьями 493</w:t>
        </w:r>
      </w:hyperlink>
      <w:r>
        <w:t xml:space="preserve"> и </w:t>
      </w:r>
      <w:hyperlink w:anchor="sub5320000" w:history="1">
        <w:r>
          <w:rPr>
            <w:rStyle w:val="a4"/>
          </w:rPr>
          <w:t>532</w:t>
        </w:r>
      </w:hyperlink>
      <w:r>
        <w:t xml:space="preserve"> настоящего Кодекса;</w:t>
      </w:r>
    </w:p>
    <w:p w:rsidR="00000000" w:rsidRDefault="0091227A">
      <w:pPr>
        <w:pStyle w:val="pj"/>
      </w:pPr>
      <w:r>
        <w:t>уполномоченными государственными органами по основаниям, предусмотренным настоящим Кодексом.</w:t>
      </w:r>
    </w:p>
    <w:p w:rsidR="00000000" w:rsidRDefault="0091227A">
      <w:pPr>
        <w:pStyle w:val="pji"/>
      </w:pPr>
      <w:r>
        <w:rPr>
          <w:rStyle w:val="s3"/>
        </w:rPr>
        <w:t>В пун</w:t>
      </w:r>
      <w:r>
        <w:rPr>
          <w:rStyle w:val="s3"/>
        </w:rPr>
        <w:t xml:space="preserve">кт 5 внесены изменения в соответствии с </w:t>
      </w:r>
      <w:hyperlink r:id="rId1093" w:anchor="sub_id=97" w:history="1">
        <w:r>
          <w:rPr>
            <w:rStyle w:val="a4"/>
            <w:i/>
            <w:iCs/>
          </w:rPr>
          <w:t>Законом</w:t>
        </w:r>
      </w:hyperlink>
      <w:r>
        <w:t xml:space="preserve"> </w:t>
      </w:r>
      <w:r>
        <w:rPr>
          <w:rStyle w:val="s3"/>
        </w:rPr>
        <w:t>РК от 10.12.20 г. № 382-VI (введен в действие с 1 января 2022 г.) (</w:t>
      </w:r>
      <w:hyperlink r:id="rId1094" w:anchor="sub_id=970500" w:history="1">
        <w:r>
          <w:rPr>
            <w:rStyle w:val="a4"/>
            <w:i/>
            <w:iCs/>
          </w:rPr>
          <w:t>см. стар. ред.</w:t>
        </w:r>
      </w:hyperlink>
      <w:r>
        <w:rPr>
          <w:rStyle w:val="s3"/>
        </w:rPr>
        <w:t>)</w:t>
      </w:r>
    </w:p>
    <w:p w:rsidR="00000000" w:rsidRDefault="0091227A">
      <w:pPr>
        <w:pStyle w:val="pj"/>
      </w:pPr>
      <w:r>
        <w:t xml:space="preserve">5. Начисленной суммой налогов, платежей в бюджет и социальных платежей является сумма налогов, платежей в бюджет и социальных платежей (в том числе сумма, подлежащая увеличению или уменьшению), определенная налоговым </w:t>
      </w:r>
      <w:r>
        <w:t>органом:</w:t>
      </w:r>
    </w:p>
    <w:p w:rsidR="00000000" w:rsidRDefault="0091227A">
      <w:pPr>
        <w:pStyle w:val="pj"/>
      </w:pPr>
      <w:r>
        <w:t>по результатам налоговой проверки;</w:t>
      </w:r>
    </w:p>
    <w:p w:rsidR="00000000" w:rsidRDefault="0091227A">
      <w:pPr>
        <w:pStyle w:val="pj"/>
      </w:pPr>
      <w:r>
        <w:t>по итогам рассмотрения жалобы налогоплательщика (налогового агента) на уведомление о результатах проверки;</w:t>
      </w:r>
    </w:p>
    <w:p w:rsidR="00000000" w:rsidRDefault="0091227A">
      <w:pPr>
        <w:pStyle w:val="pji"/>
      </w:pPr>
      <w:r>
        <w:rPr>
          <w:rStyle w:val="s3"/>
        </w:rPr>
        <w:t xml:space="preserve">Абзац четвертый </w:t>
      </w:r>
      <w:hyperlink r:id="rId1095" w:history="1">
        <w:r>
          <w:rPr>
            <w:rStyle w:val="a4"/>
            <w:i/>
            <w:iCs/>
          </w:rPr>
          <w:t>введен в действие</w:t>
        </w:r>
      </w:hyperlink>
      <w:r>
        <w:t xml:space="preserve"> </w:t>
      </w:r>
      <w:r>
        <w:rPr>
          <w:rStyle w:val="s3"/>
        </w:rPr>
        <w:t>с 1 ян</w:t>
      </w:r>
      <w:r>
        <w:rPr>
          <w:rStyle w:val="s3"/>
        </w:rPr>
        <w:t>варя 2019 года</w:t>
      </w:r>
    </w:p>
    <w:p w:rsidR="00000000" w:rsidRDefault="0091227A">
      <w:pPr>
        <w:pStyle w:val="pj"/>
      </w:pPr>
      <w:r>
        <w:rPr>
          <w:rStyle w:val="s0"/>
        </w:rPr>
        <w:t>по результатам горизонтального мониторинга;</w:t>
      </w:r>
    </w:p>
    <w:p w:rsidR="00000000" w:rsidRDefault="0091227A">
      <w:pPr>
        <w:pStyle w:val="pj"/>
      </w:pPr>
      <w:r>
        <w:rPr>
          <w:rStyle w:val="s0"/>
        </w:rPr>
        <w:t>по итогам рассмотрения жалобы налогоплательщика (налогового агента) на уведомление о результатах горизонтального мониторинга;</w:t>
      </w:r>
    </w:p>
    <w:p w:rsidR="00000000" w:rsidRDefault="0091227A">
      <w:pPr>
        <w:pStyle w:val="pj"/>
      </w:pPr>
      <w:r>
        <w:t xml:space="preserve">на основании сведений, представленных </w:t>
      </w:r>
      <w:hyperlink r:id="rId1096" w:anchor="sub_id=270000" w:history="1">
        <w:r>
          <w:rPr>
            <w:rStyle w:val="a4"/>
          </w:rPr>
          <w:t>уполномоченным государственным органом</w:t>
        </w:r>
      </w:hyperlink>
      <w:r>
        <w:t xml:space="preserve"> в области охраны окружающей среды и его территориальными органами по результатам осуществления ими проверок по соблюдению экологического законодательства Республики К</w:t>
      </w:r>
      <w:r>
        <w:t xml:space="preserve">азахстан (государственный экологический контроль) в соответствии с </w:t>
      </w:r>
      <w:hyperlink w:anchor="sub5730300" w:history="1">
        <w:r>
          <w:rPr>
            <w:rStyle w:val="a4"/>
          </w:rPr>
          <w:t>пунктом 3 статьи 573</w:t>
        </w:r>
      </w:hyperlink>
      <w:r>
        <w:t xml:space="preserve"> настоящего Кодекса.</w:t>
      </w:r>
    </w:p>
    <w:p w:rsidR="00000000" w:rsidRDefault="0091227A">
      <w:pPr>
        <w:pStyle w:val="pj"/>
      </w:pPr>
      <w:r>
        <w:t>6. Для целей применения пунктов 4 и 5 настоящей статьи уменьшением суммы налога на добавленную стоимость является т</w:t>
      </w:r>
      <w:r>
        <w:t>акже превышение налога на добавленную стоимость, относимого в зачет, над суммой начисленного налога.</w:t>
      </w:r>
    </w:p>
    <w:p w:rsidR="00000000" w:rsidRDefault="0091227A">
      <w:pPr>
        <w:pStyle w:val="pj"/>
      </w:pPr>
      <w:r>
        <w:t xml:space="preserve">7. Сальдо расчетов в лицевом счете налогоплательщика по налогам, платежам в бюджет, социальным платежам, штрафам, пени исчисляется в </w:t>
      </w:r>
      <w:hyperlink r:id="rId1097" w:anchor="sub_id=26" w:history="1">
        <w:r>
          <w:rPr>
            <w:rStyle w:val="a4"/>
          </w:rPr>
          <w:t>порядке</w:t>
        </w:r>
      </w:hyperlink>
      <w:r>
        <w:rPr>
          <w:rStyle w:val="s2"/>
        </w:rPr>
        <w:t>,</w:t>
      </w:r>
      <w:r>
        <w:t xml:space="preserve"> определенном уполномоченным органом.</w:t>
      </w:r>
    </w:p>
    <w:p w:rsidR="00000000" w:rsidRDefault="0091227A">
      <w:pPr>
        <w:pStyle w:val="pji"/>
      </w:pPr>
      <w:r>
        <w:rPr>
          <w:rStyle w:val="s3"/>
        </w:rPr>
        <w:t xml:space="preserve">Пункт 8 изложен в редакции </w:t>
      </w:r>
      <w:hyperlink r:id="rId1098" w:anchor="sub_id=97" w:history="1">
        <w:r>
          <w:rPr>
            <w:rStyle w:val="a4"/>
            <w:i/>
            <w:iCs/>
          </w:rPr>
          <w:t>Закона</w:t>
        </w:r>
      </w:hyperlink>
      <w:r>
        <w:rPr>
          <w:rStyle w:val="s3"/>
        </w:rPr>
        <w:t xml:space="preserve"> РК от 21.12.22 г. № 165-VII (введен в </w:t>
      </w:r>
      <w:r>
        <w:rPr>
          <w:rStyle w:val="s3"/>
        </w:rPr>
        <w:t>действие с 1 января 2023 г.) (</w:t>
      </w:r>
      <w:hyperlink r:id="rId1099" w:anchor="sub_id=970800" w:history="1">
        <w:r>
          <w:rPr>
            <w:rStyle w:val="a4"/>
            <w:i/>
            <w:iCs/>
          </w:rPr>
          <w:t>см. стар. ред.</w:t>
        </w:r>
      </w:hyperlink>
      <w:r>
        <w:rPr>
          <w:rStyle w:val="s3"/>
        </w:rPr>
        <w:t>)</w:t>
      </w:r>
    </w:p>
    <w:p w:rsidR="00000000" w:rsidRDefault="0091227A">
      <w:pPr>
        <w:pStyle w:val="pj"/>
      </w:pPr>
      <w:r>
        <w:t xml:space="preserve">8. </w:t>
      </w:r>
      <w:hyperlink r:id="rId1100" w:anchor="sub_id=16" w:history="1">
        <w:r>
          <w:rPr>
            <w:rStyle w:val="a4"/>
          </w:rPr>
          <w:t>Выписка из лицевого счета</w:t>
        </w:r>
      </w:hyperlink>
      <w:r>
        <w:t xml:space="preserve"> </w:t>
      </w:r>
      <w:r>
        <w:t>налогоплательщика о состоянии расчетов с бюджетом по всем или отдельным видам налогов, платежей в бюджет, социальных платежей, штрафов, пени выдается налоговыми органами по запросу налогоплательщика в течение одного рабочего дня со дня получения запроса.</w:t>
      </w:r>
    </w:p>
    <w:p w:rsidR="00000000" w:rsidRDefault="0091227A">
      <w:pPr>
        <w:pStyle w:val="pj"/>
      </w:pPr>
      <w:r>
        <w:t> </w:t>
      </w:r>
    </w:p>
    <w:p w:rsidR="00000000" w:rsidRDefault="0091227A">
      <w:pPr>
        <w:pStyle w:val="pj"/>
      </w:pPr>
      <w:bookmarkStart w:id="194" w:name="SUB980000"/>
      <w:bookmarkEnd w:id="194"/>
      <w:r>
        <w:rPr>
          <w:rStyle w:val="s1"/>
        </w:rPr>
        <w:t>Статья 98. Проведение сверки расчетов по налогам и платежам в бюджет, социальным платежам</w:t>
      </w:r>
    </w:p>
    <w:p w:rsidR="00000000" w:rsidRDefault="0091227A">
      <w:pPr>
        <w:pStyle w:val="pj"/>
      </w:pPr>
      <w:r>
        <w:t>1. По требованию налогоплательщика (налогового агента) налоговым органом в течение одного рабочего дня проводится сверка расчетов по налогам и платежам в бюджет, соц</w:t>
      </w:r>
      <w:r>
        <w:t>иальным платежам.</w:t>
      </w:r>
    </w:p>
    <w:p w:rsidR="00000000" w:rsidRDefault="0091227A">
      <w:pPr>
        <w:pStyle w:val="pj"/>
      </w:pPr>
      <w:r>
        <w:t xml:space="preserve">2. В случае наличия расхождений по данным налогоплательщика (налогового агента) и данным налогового органа в течение трех рабочих дней со дня установления расхождений налоговый орган и налогоплательщик (налоговый агент) принимают меры по </w:t>
      </w:r>
      <w:r>
        <w:t>устранению возникших расхождений. В случае необходимости вносятся корректировки в лицевой счет налогоплательщика (налогового агента).</w:t>
      </w:r>
    </w:p>
    <w:p w:rsidR="00000000" w:rsidRDefault="0091227A">
      <w:pPr>
        <w:pStyle w:val="pj"/>
      </w:pPr>
      <w:r>
        <w:t> </w:t>
      </w:r>
    </w:p>
    <w:p w:rsidR="00000000" w:rsidRDefault="0091227A">
      <w:pPr>
        <w:pStyle w:val="pj"/>
      </w:pPr>
      <w:bookmarkStart w:id="195" w:name="SUB990000"/>
      <w:bookmarkEnd w:id="195"/>
      <w:r>
        <w:rPr>
          <w:rStyle w:val="s1"/>
        </w:rPr>
        <w:t>Статья 99. Прекращение обязательства по уплате штрафа в силу истечения срока давности исполнения постановления</w:t>
      </w:r>
    </w:p>
    <w:p w:rsidR="00000000" w:rsidRDefault="0091227A">
      <w:pPr>
        <w:pStyle w:val="pj"/>
      </w:pPr>
      <w:r>
        <w:rPr>
          <w:rStyle w:val="s0"/>
        </w:rPr>
        <w:t>Сумма штр</w:t>
      </w:r>
      <w:r>
        <w:rPr>
          <w:rStyle w:val="s0"/>
        </w:rPr>
        <w:t xml:space="preserve">афа по постановлению о наложении административного взыскания за правонарушения в области налогообложения, а также </w:t>
      </w:r>
      <w:hyperlink r:id="rId1101" w:anchor="sub_id=910600" w:history="1">
        <w:r>
          <w:rPr>
            <w:rStyle w:val="a4"/>
          </w:rPr>
          <w:t>законодательства</w:t>
        </w:r>
      </w:hyperlink>
      <w:r>
        <w:rPr>
          <w:rStyle w:val="s0"/>
        </w:rPr>
        <w:t xml:space="preserve"> Республики Казахстан </w:t>
      </w:r>
      <w:r>
        <w:t>о социальной защите</w:t>
      </w:r>
      <w:r>
        <w:rPr>
          <w:rStyle w:val="s0"/>
        </w:rPr>
        <w:t>,</w:t>
      </w:r>
      <w:r>
        <w:rPr>
          <w:rStyle w:val="s0"/>
        </w:rPr>
        <w:t xml:space="preserve"> </w:t>
      </w:r>
      <w:hyperlink r:id="rId1102" w:anchor="sub_id=92010000" w:history="1">
        <w:r>
          <w:rPr>
            <w:rStyle w:val="a4"/>
          </w:rPr>
          <w:t>об обязательном социальном медицинском страховании</w:t>
        </w:r>
      </w:hyperlink>
      <w:r>
        <w:rPr>
          <w:rStyle w:val="s0"/>
        </w:rPr>
        <w:t>, исполнение которого невозможно в силу истечения срока давности исполнения постановления, установленного законодательс</w:t>
      </w:r>
      <w:r>
        <w:rPr>
          <w:rStyle w:val="s0"/>
        </w:rPr>
        <w:t>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 не позднее пяти рабочих дней с даты вынесения такого решения.</w:t>
      </w:r>
    </w:p>
    <w:p w:rsidR="00000000" w:rsidRDefault="0091227A">
      <w:pPr>
        <w:pStyle w:val="pj"/>
      </w:pPr>
      <w:r>
        <w:t> </w:t>
      </w:r>
    </w:p>
    <w:p w:rsidR="00000000" w:rsidRDefault="0091227A">
      <w:pPr>
        <w:pStyle w:val="pj"/>
      </w:pPr>
      <w:bookmarkStart w:id="196" w:name="SUB1000000"/>
      <w:bookmarkEnd w:id="196"/>
      <w:r>
        <w:rPr>
          <w:rStyle w:val="s1"/>
        </w:rPr>
        <w:t xml:space="preserve">Статья 100. Порядок предоставления </w:t>
      </w:r>
      <w:r>
        <w:rPr>
          <w:rStyle w:val="s1"/>
        </w:rPr>
        <w:t>сведений об отсутствии (наличии) задолженности, учет по которым ведется в налоговом органе</w:t>
      </w:r>
    </w:p>
    <w:p w:rsidR="00000000" w:rsidRDefault="0091227A">
      <w:pPr>
        <w:pStyle w:val="pj"/>
      </w:pPr>
      <w:r>
        <w:t>1. Налоговый орган на основании запроса о предоставлении сведений об отсутствии (наличии) задолженности, учет по которым ведется в налоговом органе, предоставляет та</w:t>
      </w:r>
      <w:r>
        <w:t>кие сведения:</w:t>
      </w:r>
    </w:p>
    <w:p w:rsidR="00000000" w:rsidRDefault="0091227A">
      <w:pPr>
        <w:pStyle w:val="pji"/>
      </w:pPr>
      <w:r>
        <w:rPr>
          <w:rStyle w:val="s3"/>
        </w:rPr>
        <w:t xml:space="preserve">Подпункт 1 изложен в редакции </w:t>
      </w:r>
      <w:hyperlink r:id="rId1103" w:anchor="sub_id=100" w:history="1">
        <w:r>
          <w:rPr>
            <w:rStyle w:val="a4"/>
            <w:i/>
            <w:iCs/>
          </w:rPr>
          <w:t>Закона</w:t>
        </w:r>
      </w:hyperlink>
      <w:r>
        <w:t xml:space="preserve"> </w:t>
      </w:r>
      <w:r>
        <w:rPr>
          <w:rStyle w:val="s3"/>
        </w:rPr>
        <w:t>РК от 02.04.19 г. № 241-VI (введен в действие с 1 июля 2019 г.) (</w:t>
      </w:r>
      <w:hyperlink r:id="rId1104" w:anchor="sub_id=1000000" w:history="1">
        <w:r>
          <w:rPr>
            <w:rStyle w:val="a4"/>
            <w:i/>
            <w:iCs/>
          </w:rPr>
          <w:t>см. стар. ред.</w:t>
        </w:r>
      </w:hyperlink>
      <w:r>
        <w:rPr>
          <w:rStyle w:val="s3"/>
        </w:rPr>
        <w:t xml:space="preserve">); внесены изменения в соответствии с </w:t>
      </w:r>
      <w:hyperlink r:id="rId1105" w:anchor="sub_id=100" w:history="1">
        <w:r>
          <w:rPr>
            <w:rStyle w:val="a4"/>
            <w:i/>
            <w:iCs/>
          </w:rPr>
          <w:t>Законом</w:t>
        </w:r>
      </w:hyperlink>
      <w:r>
        <w:t xml:space="preserve"> </w:t>
      </w:r>
      <w:r>
        <w:rPr>
          <w:rStyle w:val="s3"/>
        </w:rPr>
        <w:t>РК от 10.12.20 г. № 382-VI (введен в действие с 1 января 2021 г.) (</w:t>
      </w:r>
      <w:hyperlink r:id="rId1106" w:anchor="sub_id=1000000" w:history="1">
        <w:r>
          <w:rPr>
            <w:rStyle w:val="a4"/>
            <w:i/>
            <w:iCs/>
          </w:rPr>
          <w:t>см. стар. ред.</w:t>
        </w:r>
      </w:hyperlink>
      <w:r>
        <w:rPr>
          <w:rStyle w:val="s3"/>
        </w:rPr>
        <w:t>)</w:t>
      </w:r>
    </w:p>
    <w:p w:rsidR="00000000" w:rsidRDefault="0091227A">
      <w:pPr>
        <w:pStyle w:val="pj"/>
      </w:pPr>
      <w:r>
        <w:rPr>
          <w:rStyle w:val="s0"/>
        </w:rPr>
        <w:t xml:space="preserve">1) регистрирующему органу - не позднее </w:t>
      </w:r>
      <w:r>
        <w:t xml:space="preserve">трех </w:t>
      </w:r>
      <w:r>
        <w:rPr>
          <w:rStyle w:val="s0"/>
        </w:rPr>
        <w:t>рабочих дней со дня поступления запроса;</w:t>
      </w:r>
    </w:p>
    <w:p w:rsidR="00000000" w:rsidRDefault="0091227A">
      <w:pPr>
        <w:pStyle w:val="pj"/>
      </w:pPr>
      <w:r>
        <w:t>2) другим государственным органам и (или) лицам, предоставление которым предусмотрено законо</w:t>
      </w:r>
      <w:r>
        <w:t>дательством Республики Казахстан, налогоплательщику - не позднее одного рабочего дня со дня поступления запроса.</w:t>
      </w:r>
    </w:p>
    <w:p w:rsidR="00000000" w:rsidRDefault="0091227A">
      <w:pPr>
        <w:pStyle w:val="pj"/>
      </w:pPr>
      <w:r>
        <w:t>Запрос и предоставление лицам, указанным в подпунктах 1) и 2) части первой настоящего пункта, сведений об отсутствии (наличии) задолженности, у</w:t>
      </w:r>
      <w:r>
        <w:t>чет по которым ведется в налоговом органе, осуществляется в электронной форме.</w:t>
      </w:r>
    </w:p>
    <w:p w:rsidR="00000000" w:rsidRDefault="0091227A">
      <w:pPr>
        <w:pStyle w:val="pj"/>
      </w:pPr>
      <w:r>
        <w:t xml:space="preserve">2. Сведения об отсутствии (наличии) задолженности, учет по которым ведется в налоговом органе, формируются в </w:t>
      </w:r>
      <w:hyperlink r:id="rId1107" w:anchor="sub_id=17" w:history="1">
        <w:r>
          <w:rPr>
            <w:rStyle w:val="a4"/>
          </w:rPr>
          <w:t>порядке</w:t>
        </w:r>
      </w:hyperlink>
      <w:r>
        <w:rPr>
          <w:rStyle w:val="s2"/>
        </w:rPr>
        <w:t>,</w:t>
      </w:r>
      <w:r>
        <w:t xml:space="preserve"> определенном уполномоченным органом.</w:t>
      </w:r>
    </w:p>
    <w:p w:rsidR="00000000" w:rsidRDefault="0091227A">
      <w:pPr>
        <w:pStyle w:val="pj"/>
      </w:pPr>
      <w:r>
        <w:t>3.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учет по которым ведет</w:t>
      </w:r>
      <w:r>
        <w:t xml:space="preserve">ся в налоговом органе, у таких лиц предоставляются при соблюдении условий, установленных </w:t>
      </w:r>
      <w:hyperlink w:anchor="sub580000" w:history="1">
        <w:r>
          <w:rPr>
            <w:rStyle w:val="a4"/>
          </w:rPr>
          <w:t>статьями 58</w:t>
        </w:r>
      </w:hyperlink>
      <w:r>
        <w:rPr>
          <w:rStyle w:val="s2"/>
        </w:rPr>
        <w:t>,</w:t>
      </w:r>
      <w:r>
        <w:t xml:space="preserve"> </w:t>
      </w:r>
      <w:hyperlink w:anchor="sub590000" w:history="1">
        <w:r>
          <w:rPr>
            <w:rStyle w:val="a4"/>
          </w:rPr>
          <w:t>59</w:t>
        </w:r>
      </w:hyperlink>
      <w:r>
        <w:t xml:space="preserve"> и </w:t>
      </w:r>
      <w:hyperlink w:anchor="sub600000" w:history="1">
        <w:r>
          <w:rPr>
            <w:rStyle w:val="a4"/>
          </w:rPr>
          <w:t>60</w:t>
        </w:r>
      </w:hyperlink>
      <w:r>
        <w:t xml:space="preserve"> настоящего Кодекса.</w:t>
      </w:r>
    </w:p>
    <w:p w:rsidR="00000000" w:rsidRDefault="0091227A">
      <w:pPr>
        <w:pStyle w:val="pj"/>
      </w:pPr>
      <w:r>
        <w:t>4. При выезде из Республики Ка</w:t>
      </w:r>
      <w:r>
        <w:t xml:space="preserve">захстан на постоянное место жительства физического лица, состоящего на регистрационном учете в качестве индивидуального предпринимателя или </w:t>
      </w:r>
      <w:r>
        <w:rPr>
          <w:rStyle w:val="s0"/>
        </w:rPr>
        <w:t>лица, занимающегося частной практикой</w:t>
      </w:r>
      <w:r>
        <w:t>, сведения об отсутствии (наличии) задолженности, учет по которым ведется в нал</w:t>
      </w:r>
      <w:r>
        <w:t xml:space="preserve">оговом органе, у таких лиц предоставляются при условии </w:t>
      </w:r>
      <w:hyperlink w:anchor="sub810000" w:history="1">
        <w:r>
          <w:rPr>
            <w:rStyle w:val="a4"/>
          </w:rPr>
          <w:t>снятия с регистрационного учета</w:t>
        </w:r>
      </w:hyperlink>
      <w:r>
        <w:t xml:space="preserve"> в качестве индивидуального предпринимателя или </w:t>
      </w:r>
      <w:r>
        <w:rPr>
          <w:rStyle w:val="s0"/>
        </w:rPr>
        <w:t>лица, занимающегося частной практикой</w:t>
      </w:r>
      <w:r>
        <w:t>.</w:t>
      </w:r>
    </w:p>
    <w:p w:rsidR="00000000" w:rsidRDefault="0091227A">
      <w:pPr>
        <w:pStyle w:val="pj"/>
      </w:pPr>
      <w:r>
        <w:t> </w:t>
      </w:r>
    </w:p>
    <w:p w:rsidR="00000000" w:rsidRDefault="0091227A">
      <w:pPr>
        <w:pStyle w:val="pj"/>
      </w:pPr>
      <w:r>
        <w:t> </w:t>
      </w:r>
    </w:p>
    <w:p w:rsidR="00000000" w:rsidRDefault="0091227A">
      <w:pPr>
        <w:pStyle w:val="pc"/>
      </w:pPr>
      <w:bookmarkStart w:id="197" w:name="SUB1010000"/>
      <w:bookmarkEnd w:id="197"/>
      <w:r>
        <w:rPr>
          <w:rStyle w:val="s1"/>
        </w:rPr>
        <w:t>Параграф 1. Зачет и возврат налогов, платежей в бюджет, пени и штрафов</w:t>
      </w:r>
    </w:p>
    <w:p w:rsidR="00000000" w:rsidRDefault="0091227A">
      <w:pPr>
        <w:pStyle w:val="pc"/>
      </w:pPr>
      <w:r>
        <w:rPr>
          <w:rStyle w:val="s1"/>
        </w:rPr>
        <w:t> </w:t>
      </w:r>
    </w:p>
    <w:p w:rsidR="00000000" w:rsidRDefault="0091227A">
      <w:pPr>
        <w:pStyle w:val="pj"/>
      </w:pPr>
      <w:r>
        <w:rPr>
          <w:rStyle w:val="s1"/>
        </w:rPr>
        <w:t>Статья 101. Общие положения</w:t>
      </w:r>
    </w:p>
    <w:p w:rsidR="00000000" w:rsidRDefault="0091227A">
      <w:pPr>
        <w:pStyle w:val="pji"/>
      </w:pPr>
      <w:r>
        <w:rPr>
          <w:rStyle w:val="s3"/>
        </w:rPr>
        <w:t xml:space="preserve">В пункт 1 внесены изменения в соответствии с </w:t>
      </w:r>
      <w:hyperlink r:id="rId1108" w:anchor="sub_id=600" w:history="1">
        <w:r>
          <w:rPr>
            <w:rStyle w:val="a4"/>
            <w:i/>
            <w:iCs/>
          </w:rPr>
          <w:t>Законом</w:t>
        </w:r>
      </w:hyperlink>
      <w:r>
        <w:t xml:space="preserve"> </w:t>
      </w:r>
      <w:r>
        <w:rPr>
          <w:rStyle w:val="s3"/>
        </w:rPr>
        <w:t>РК от 19.04.19 г. № 2</w:t>
      </w:r>
      <w:r>
        <w:rPr>
          <w:rStyle w:val="s3"/>
        </w:rPr>
        <w:t>49-VI (введен в действие с 1 августа 2019 г.) (</w:t>
      </w:r>
      <w:hyperlink r:id="rId1109" w:anchor="sub_id=1010000" w:history="1">
        <w:r>
          <w:rPr>
            <w:rStyle w:val="a4"/>
            <w:i/>
            <w:iCs/>
          </w:rPr>
          <w:t>см. стар. ред.</w:t>
        </w:r>
      </w:hyperlink>
      <w:r>
        <w:rPr>
          <w:rStyle w:val="s3"/>
        </w:rPr>
        <w:t xml:space="preserve">); </w:t>
      </w:r>
      <w:hyperlink r:id="rId1110" w:anchor="sub_id=101" w:history="1">
        <w:r>
          <w:rPr>
            <w:rStyle w:val="a4"/>
            <w:i/>
            <w:iCs/>
          </w:rPr>
          <w:t>Законом</w:t>
        </w:r>
      </w:hyperlink>
      <w:r>
        <w:t xml:space="preserve"> </w:t>
      </w:r>
      <w:r>
        <w:rPr>
          <w:rStyle w:val="s3"/>
        </w:rPr>
        <w:t xml:space="preserve">РК от 10.12.20 г. </w:t>
      </w:r>
      <w:r>
        <w:rPr>
          <w:rStyle w:val="s3"/>
        </w:rPr>
        <w:t>№ 382-VI (введен в действие с 1 января 2021 г.) (</w:t>
      </w:r>
      <w:hyperlink r:id="rId1111" w:anchor="sub_id=1010000" w:history="1">
        <w:r>
          <w:rPr>
            <w:rStyle w:val="a4"/>
            <w:i/>
            <w:iCs/>
          </w:rPr>
          <w:t>см. стар. ред.</w:t>
        </w:r>
      </w:hyperlink>
      <w:r>
        <w:rPr>
          <w:rStyle w:val="s3"/>
        </w:rPr>
        <w:t xml:space="preserve">); </w:t>
      </w:r>
      <w:hyperlink r:id="rId1112" w:anchor="sub_id=101" w:history="1">
        <w:r>
          <w:rPr>
            <w:rStyle w:val="a4"/>
            <w:i/>
            <w:iCs/>
          </w:rPr>
          <w:t>Законом</w:t>
        </w:r>
      </w:hyperlink>
      <w:r>
        <w:rPr>
          <w:rStyle w:val="s3"/>
        </w:rPr>
        <w:t xml:space="preserve"> РК от 21.12.22 г</w:t>
      </w:r>
      <w:r>
        <w:rPr>
          <w:rStyle w:val="s3"/>
        </w:rPr>
        <w:t>. № 165-VII (введен в действие с 1 июля 2023 г.) (</w:t>
      </w:r>
      <w:hyperlink r:id="rId1113" w:anchor="sub_id=1010000" w:history="1">
        <w:r>
          <w:rPr>
            <w:rStyle w:val="a4"/>
            <w:i/>
            <w:iCs/>
          </w:rPr>
          <w:t>см. стар. ред.</w:t>
        </w:r>
      </w:hyperlink>
      <w:r>
        <w:rPr>
          <w:rStyle w:val="s3"/>
        </w:rPr>
        <w:t>)</w:t>
      </w:r>
    </w:p>
    <w:p w:rsidR="00000000" w:rsidRDefault="0091227A">
      <w:pPr>
        <w:pStyle w:val="pj"/>
      </w:pPr>
      <w:r>
        <w:t>1. Излишне уплаченной (взысканной) суммой налога (за исключением налога на добавленную стоимость), платеж</w:t>
      </w:r>
      <w:r>
        <w:t>а в бюджет, пени является положительная разница между уплаченной (взысканной) в бюджет (за минусом зачтенной и возвращенной) и исчисленной, начисленной (за минусом уменьшенной) суммами по данному виду налога (за исключением налога на добавленную стоимость)</w:t>
      </w:r>
      <w:r>
        <w:t>, платежа в бюджет, пени на дату проведения зачета и (или) возврата.</w:t>
      </w:r>
    </w:p>
    <w:p w:rsidR="00000000" w:rsidRDefault="0091227A">
      <w:pPr>
        <w:pStyle w:val="pj"/>
      </w:pPr>
      <w:r>
        <w:t>Излишне уплаченной (взысканной) суммой налога на добавленную стоимость является положительная разница между уплаченной (взысканной) в бюджет (за минусом зачтенной и возвращенной) и исчисл</w:t>
      </w:r>
      <w:r>
        <w:t>енной, начисленной (за минусом уменьшенной) суммами налога на добавленную стоимость за налоговый период с учетом расчетов по налогу на добавленную стоимость за предыдущие налоговые периоды.</w:t>
      </w:r>
    </w:p>
    <w:p w:rsidR="00000000" w:rsidRDefault="0091227A">
      <w:pPr>
        <w:pStyle w:val="pj"/>
      </w:pPr>
      <w:r>
        <w:t>Излишне уплаченными признаются уплаченные суммы регистрационных сб</w:t>
      </w:r>
      <w:r>
        <w:t xml:space="preserve">оров, сборов за выдачу лицензий на занятие отдельными видами деятельности, разрешения на использование радиочастотного спектра, документа, подтверждающего резидентство иностранца или лица без гражданства, являющегося инвестиционным резидентом </w:t>
      </w:r>
      <w:hyperlink r:id="rId1114" w:anchor="sub_id=30000" w:history="1">
        <w:r>
          <w:rPr>
            <w:rStyle w:val="a4"/>
          </w:rPr>
          <w:t>Международного финансового центра «Астана»</w:t>
        </w:r>
      </w:hyperlink>
      <w:r>
        <w:rPr>
          <w:rStyle w:val="s2"/>
        </w:rPr>
        <w:t>,</w:t>
      </w:r>
      <w:r>
        <w:t xml:space="preserve"> платы за размещение наружной (визуальной) рекламы, государственной пошлины - при условии подтверждения соответствующим уполномоченным государс</w:t>
      </w:r>
      <w:r>
        <w:t>твенным органом посредством электронной базы и (или) на бумажных носителях факта несовершения им действий (в том числе в результате отказа налогоплательщика от совершения действий до подачи соответствующих документов), для осуществления которых требуется у</w:t>
      </w:r>
      <w:r>
        <w:t>плата таких платежей.</w:t>
      </w:r>
    </w:p>
    <w:p w:rsidR="00000000" w:rsidRDefault="0091227A">
      <w:pPr>
        <w:pStyle w:val="pj"/>
      </w:pPr>
      <w:r>
        <w:t>Уплаченные суммы платы за лесные пользования признаются излишне уплаченными платежами в случае неиспользования лесорубочного билета на лесопользование.</w:t>
      </w:r>
    </w:p>
    <w:p w:rsidR="00000000" w:rsidRDefault="0091227A">
      <w:pPr>
        <w:pStyle w:val="pji"/>
      </w:pPr>
      <w:r>
        <w:rPr>
          <w:rStyle w:val="s3"/>
        </w:rPr>
        <w:t xml:space="preserve">См.: </w:t>
      </w:r>
      <w:hyperlink r:id="rId1115" w:history="1">
        <w:r>
          <w:rPr>
            <w:rStyle w:val="a4"/>
            <w:i/>
            <w:iCs/>
          </w:rPr>
          <w:t>Ответ</w:t>
        </w:r>
      </w:hyperlink>
      <w:r>
        <w:t xml:space="preserve"> </w:t>
      </w:r>
      <w:r>
        <w:rPr>
          <w:rStyle w:val="s3"/>
        </w:rPr>
        <w:t>Предсе</w:t>
      </w:r>
      <w:r>
        <w:rPr>
          <w:rStyle w:val="s3"/>
        </w:rPr>
        <w:t xml:space="preserve">дателя КГД МФ РК от 30 сентября 2019 года на вопрос от 25 сентября 2019 года № 570907/1 (dialog.egov.kz) «В случае отказа уполномоченного органа в выдаче лицензии уплаченные суммы сбора не признаются излишне уплаченными и не подлежат возврату», </w:t>
      </w:r>
      <w:hyperlink r:id="rId1116" w:history="1">
        <w:r>
          <w:rPr>
            <w:rStyle w:val="a4"/>
            <w:i/>
            <w:iCs/>
          </w:rPr>
          <w:t>Ответ</w:t>
        </w:r>
      </w:hyperlink>
      <w:r>
        <w:t xml:space="preserve"> </w:t>
      </w:r>
      <w:r>
        <w:rPr>
          <w:rStyle w:val="s3"/>
        </w:rPr>
        <w:t xml:space="preserve">Председателя КГД МФ РК от 27 сентября 2019 года на вопрос от 25 сентября 2019 года № 571412 (dialog.egov.kz) «Касательно возврата оплаченных сумм пени и штрафов», </w:t>
      </w:r>
      <w:hyperlink r:id="rId1117" w:history="1">
        <w:r>
          <w:rPr>
            <w:rStyle w:val="a4"/>
            <w:i/>
            <w:iCs/>
          </w:rPr>
          <w:t>Ответ</w:t>
        </w:r>
      </w:hyperlink>
      <w:r>
        <w:t xml:space="preserve"> </w:t>
      </w:r>
      <w:r>
        <w:rPr>
          <w:rStyle w:val="s3"/>
        </w:rPr>
        <w:t>Председателя КГД МФ РК от 19 февраля 2020 года на вопрос от 12 февраля 2020 года № 594334/1 (dialog.egov.kz) «В случае отказа уполномоченного органа в выдаче лицензии уплаченные суммы регистрационного сбора не признают</w:t>
      </w:r>
      <w:r>
        <w:rPr>
          <w:rStyle w:val="s3"/>
        </w:rPr>
        <w:t xml:space="preserve">ся излишне уплаченными и не подлежат возврату», </w:t>
      </w:r>
      <w:hyperlink r:id="rId1118" w:history="1">
        <w:r>
          <w:rPr>
            <w:rStyle w:val="a4"/>
            <w:i/>
            <w:iCs/>
          </w:rPr>
          <w:t>Ответ</w:t>
        </w:r>
      </w:hyperlink>
      <w:r>
        <w:t xml:space="preserve"> </w:t>
      </w:r>
      <w:r>
        <w:rPr>
          <w:rStyle w:val="s3"/>
        </w:rPr>
        <w:t>Председателя КГД МФ РК от 15 марта 2021 года на вопрос от 11 марта 2021 года № 673070(dialog.egov.kz) «В случае отказа уполномоченного органа в выдаче лицензии уплаченные суммы сбора за выдачу лицензии не признаются излишне уплаченными и не подлежат возвра</w:t>
      </w:r>
      <w:r>
        <w:rPr>
          <w:rStyle w:val="s3"/>
        </w:rPr>
        <w:t xml:space="preserve">ту», </w:t>
      </w:r>
      <w:hyperlink r:id="rId1119" w:history="1">
        <w:r>
          <w:rPr>
            <w:rStyle w:val="a4"/>
            <w:i/>
            <w:iCs/>
          </w:rPr>
          <w:t>Ответ</w:t>
        </w:r>
      </w:hyperlink>
      <w:r>
        <w:t xml:space="preserve"> </w:t>
      </w:r>
      <w:r>
        <w:rPr>
          <w:rStyle w:val="s3"/>
        </w:rPr>
        <w:t>Председателя КГД МФ РК от 29 апреля 2021 года на вопрос от 27 апреля 2021 года № 681992 (dialog.egov.kz) «Касательно возврата уплаченного лицензионного сбора на розничную реализаци</w:t>
      </w:r>
      <w:r>
        <w:rPr>
          <w:rStyle w:val="s3"/>
        </w:rPr>
        <w:t xml:space="preserve">ю алкогольной продукции», </w:t>
      </w:r>
      <w:hyperlink r:id="rId1120" w:history="1">
        <w:r>
          <w:rPr>
            <w:rStyle w:val="a4"/>
            <w:i/>
            <w:iCs/>
          </w:rPr>
          <w:t>Ответ</w:t>
        </w:r>
      </w:hyperlink>
      <w:r>
        <w:t xml:space="preserve"> </w:t>
      </w:r>
      <w:r>
        <w:rPr>
          <w:rStyle w:val="s3"/>
        </w:rPr>
        <w:t>Председателя КГД МФ РК от 19 октября 2021 года на вопрос от 7 октября 2021 года № 708783 (dialog.egov.kz) «Превышение НДС, образованное в пределах сроки исково</w:t>
      </w:r>
      <w:r>
        <w:rPr>
          <w:rStyle w:val="s3"/>
        </w:rPr>
        <w:t>й давности, может быть предъявлено к возврату в очередной декларации по НДС с обязательным отражением в ф. 300.09»</w:t>
      </w:r>
    </w:p>
    <w:p w:rsidR="00000000" w:rsidRDefault="0091227A">
      <w:pPr>
        <w:pStyle w:val="pj"/>
      </w:pPr>
      <w:r>
        <w:t xml:space="preserve">2. Излишне уплаченной суммой подоходного налога является также сумма подоходного налога, подлежащая возврату налогоплательщику-нерезиденту в соответствии со </w:t>
      </w:r>
      <w:hyperlink w:anchor="sub6720000" w:history="1">
        <w:r>
          <w:rPr>
            <w:rStyle w:val="a4"/>
          </w:rPr>
          <w:t>статьей 672</w:t>
        </w:r>
      </w:hyperlink>
      <w:r>
        <w:t xml:space="preserve"> настоящего Кодекса.</w:t>
      </w:r>
    </w:p>
    <w:p w:rsidR="00000000" w:rsidRDefault="0091227A">
      <w:pPr>
        <w:pStyle w:val="pji"/>
      </w:pPr>
      <w:r>
        <w:rPr>
          <w:rStyle w:val="s3"/>
        </w:rPr>
        <w:t>В пункт 3 внесены изменения в соот</w:t>
      </w:r>
      <w:r>
        <w:rPr>
          <w:rStyle w:val="s3"/>
        </w:rPr>
        <w:t xml:space="preserve">ветствии с </w:t>
      </w:r>
      <w:hyperlink r:id="rId1121" w:anchor="sub_id=600" w:history="1">
        <w:r>
          <w:rPr>
            <w:rStyle w:val="a4"/>
            <w:i/>
            <w:iCs/>
          </w:rPr>
          <w:t>Законом</w:t>
        </w:r>
      </w:hyperlink>
      <w:r>
        <w:t xml:space="preserve"> </w:t>
      </w:r>
      <w:r>
        <w:rPr>
          <w:rStyle w:val="s3"/>
        </w:rPr>
        <w:t>РК от 19.04.19 г. № 249-VI (введен в действие с 1 августа 2019 г.) (</w:t>
      </w:r>
      <w:hyperlink r:id="rId1122" w:anchor="sub_id=1010300" w:history="1">
        <w:r>
          <w:rPr>
            <w:rStyle w:val="a4"/>
            <w:i/>
            <w:iCs/>
          </w:rPr>
          <w:t>см.</w:t>
        </w:r>
        <w:r>
          <w:rPr>
            <w:rStyle w:val="a4"/>
            <w:i/>
            <w:iCs/>
          </w:rPr>
          <w:t xml:space="preserve"> стар. ред.</w:t>
        </w:r>
      </w:hyperlink>
      <w:r>
        <w:rPr>
          <w:rStyle w:val="s3"/>
        </w:rPr>
        <w:t xml:space="preserve">); </w:t>
      </w:r>
      <w:hyperlink r:id="rId1123" w:anchor="sub_id=101" w:history="1">
        <w:r>
          <w:rPr>
            <w:rStyle w:val="a4"/>
            <w:i/>
            <w:iCs/>
          </w:rPr>
          <w:t>Законом</w:t>
        </w:r>
      </w:hyperlink>
      <w:r>
        <w:t xml:space="preserve"> </w:t>
      </w:r>
      <w:r>
        <w:rPr>
          <w:rStyle w:val="s3"/>
        </w:rPr>
        <w:t>РК от 10.12.20 г. № 382-VI (введен в действие с 1 января 2021 г.) (</w:t>
      </w:r>
      <w:hyperlink r:id="rId1124" w:anchor="sub_id=1010300" w:history="1">
        <w:r>
          <w:rPr>
            <w:rStyle w:val="a4"/>
            <w:i/>
            <w:iCs/>
          </w:rPr>
          <w:t>с</w:t>
        </w:r>
        <w:r>
          <w:rPr>
            <w:rStyle w:val="a4"/>
            <w:i/>
            <w:iCs/>
          </w:rPr>
          <w:t>м. стар. ред.</w:t>
        </w:r>
      </w:hyperlink>
      <w:r>
        <w:rPr>
          <w:rStyle w:val="s3"/>
        </w:rPr>
        <w:t>)</w:t>
      </w:r>
    </w:p>
    <w:p w:rsidR="00000000" w:rsidRDefault="0091227A">
      <w:pPr>
        <w:pStyle w:val="pj"/>
      </w:pPr>
      <w:r>
        <w:t>3. Зачет и возврат излишне уплаченной (взысканной) суммы налога, платежа в бюджет (за исключением сборов и плат, не подлежащих зачету и возврату), пени производятся налоговым органом в национальной валюте в следующем порядке:</w:t>
      </w:r>
    </w:p>
    <w:p w:rsidR="00000000" w:rsidRDefault="0091227A">
      <w:pPr>
        <w:pStyle w:val="pj"/>
      </w:pPr>
      <w:r>
        <w:t>по месту ведени</w:t>
      </w:r>
      <w:r>
        <w:t>я лицевых счетов по соответствующему налогу, платежу в бюджет, пени - на основании сведений таких лицевых счетов;</w:t>
      </w:r>
    </w:p>
    <w:p w:rsidR="00000000" w:rsidRDefault="0091227A">
      <w:pPr>
        <w:pStyle w:val="pj"/>
      </w:pPr>
      <w:r>
        <w:t xml:space="preserve">по месту уплаты платежей в бюджет, по которым лицевые счета не ведутся, - на основании представленных налогоплательщиком документов, выданных </w:t>
      </w:r>
      <w:r>
        <w:t>соответствующим уполномоченным государственным органом либо полученных посредством электронной базы и (или) на бумажных носителях, подтверждающих несовершение действий, для осуществления которых предусмотрена уплата платежей в бюджет.</w:t>
      </w:r>
    </w:p>
    <w:p w:rsidR="00000000" w:rsidRDefault="0091227A">
      <w:pPr>
        <w:pStyle w:val="pji"/>
      </w:pPr>
      <w:r>
        <w:rPr>
          <w:rStyle w:val="s3"/>
        </w:rPr>
        <w:t>В пункт 4 внесены изм</w:t>
      </w:r>
      <w:r>
        <w:rPr>
          <w:rStyle w:val="s3"/>
        </w:rPr>
        <w:t xml:space="preserve">енения в соответствии с </w:t>
      </w:r>
      <w:hyperlink r:id="rId1125" w:anchor="sub_id=101" w:history="1">
        <w:r>
          <w:rPr>
            <w:rStyle w:val="a4"/>
            <w:i/>
            <w:iCs/>
          </w:rPr>
          <w:t>Законом</w:t>
        </w:r>
      </w:hyperlink>
      <w:r>
        <w:t xml:space="preserve"> </w:t>
      </w:r>
      <w:r>
        <w:rPr>
          <w:rStyle w:val="s3"/>
        </w:rPr>
        <w:t>РК от 10.12.20 г. № 382-VI (введен в действие с 1 января 2021 г.) (</w:t>
      </w:r>
      <w:hyperlink r:id="rId1126" w:anchor="sub_id=1010400" w:history="1">
        <w:r>
          <w:rPr>
            <w:rStyle w:val="a4"/>
            <w:i/>
            <w:iCs/>
          </w:rPr>
          <w:t>см. стар. ред.</w:t>
        </w:r>
      </w:hyperlink>
      <w:r>
        <w:rPr>
          <w:rStyle w:val="s3"/>
        </w:rPr>
        <w:t>)</w:t>
      </w:r>
    </w:p>
    <w:p w:rsidR="00000000" w:rsidRDefault="0091227A">
      <w:pPr>
        <w:pStyle w:val="pj"/>
      </w:pPr>
      <w:r>
        <w:t>4. Зачет и возврат излишне уплаченной (взысканной) суммы налога, платежа в бюджет, пени производятся налоговым органом в течение пяти рабочих дней, исчисляемых в следующем порядке:</w:t>
      </w:r>
    </w:p>
    <w:p w:rsidR="00000000" w:rsidRDefault="0091227A">
      <w:pPr>
        <w:pStyle w:val="pj"/>
      </w:pPr>
      <w:r>
        <w:t>1) в случае проведения зачета и возврата на основа</w:t>
      </w:r>
      <w:r>
        <w:t>нии налогового заявления - со дня регистрации такого заявления налоговыми органами;</w:t>
      </w:r>
    </w:p>
    <w:p w:rsidR="00000000" w:rsidRDefault="0091227A">
      <w:pPr>
        <w:pStyle w:val="pj"/>
      </w:pPr>
      <w:r>
        <w:t>2) в случае проведения зачета без заявления - со дня образования излишне уплаченной суммы на лицевом счете налогоплательщика.</w:t>
      </w:r>
    </w:p>
    <w:p w:rsidR="00000000" w:rsidRDefault="0091227A">
      <w:pPr>
        <w:pStyle w:val="pj"/>
      </w:pPr>
      <w:r>
        <w:t xml:space="preserve">Возврат излишне уплаченной (взысканной) суммы </w:t>
      </w:r>
      <w:r>
        <w:t>налога, платежа в бюджет, пени производится налоговым органом на банковский счет налогоплательщика на основании его налогового заявления при отсутствии налоговой задолженности в бюджет.</w:t>
      </w:r>
    </w:p>
    <w:p w:rsidR="00000000" w:rsidRDefault="0091227A">
      <w:pPr>
        <w:pStyle w:val="pj"/>
      </w:pPr>
      <w:r>
        <w:t>При наличии налоговой задолженности налоговый орган производит зачет и</w:t>
      </w:r>
      <w:r>
        <w:t>злишне уплаченной суммы налога, платежа в бюджет, пени в счет погашения имеющейся налоговой задолженности без представления налогового заявления на зачет.</w:t>
      </w:r>
    </w:p>
    <w:p w:rsidR="00000000" w:rsidRDefault="0091227A">
      <w:pPr>
        <w:pStyle w:val="pj"/>
      </w:pPr>
      <w:r>
        <w:t>В случае, если налогоплательщиком является юридическое лицо, зачет излишне уплаченной суммы налога, п</w:t>
      </w:r>
      <w:r>
        <w:t>латежа в бюджет,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91227A">
      <w:pPr>
        <w:pStyle w:val="pj"/>
      </w:pPr>
      <w:r>
        <w:t>Возврату подлежит остаток суммы излишне уплаченного налога, платежа в б</w:t>
      </w:r>
      <w:r>
        <w:t>юджет, пени после проведения зачета, предусмотренного настоящим пунктом.</w:t>
      </w:r>
    </w:p>
    <w:p w:rsidR="00000000" w:rsidRDefault="0091227A">
      <w:pPr>
        <w:pStyle w:val="pji"/>
      </w:pPr>
      <w:r>
        <w:rPr>
          <w:rStyle w:val="s3"/>
        </w:rPr>
        <w:t xml:space="preserve">См.: </w:t>
      </w:r>
      <w:hyperlink r:id="rId1127" w:history="1">
        <w:r>
          <w:rPr>
            <w:rStyle w:val="a4"/>
            <w:i/>
            <w:iCs/>
          </w:rPr>
          <w:t>Ответ</w:t>
        </w:r>
      </w:hyperlink>
      <w:r>
        <w:t xml:space="preserve"> </w:t>
      </w:r>
      <w:r>
        <w:rPr>
          <w:rStyle w:val="s3"/>
        </w:rPr>
        <w:t>Председателя КГД МФ РК от 11 августа 2021 года на вопрос от 6 августа 2021 года № 699325 (dialog.egov.kz) «</w:t>
      </w:r>
      <w:r>
        <w:rPr>
          <w:rStyle w:val="s3"/>
        </w:rPr>
        <w:t>Возврат излишне уплаченной суммы КПН может быть произведен только на банковский счет, принадлежащий непосредственно ТОО»</w:t>
      </w:r>
    </w:p>
    <w:p w:rsidR="00000000" w:rsidRDefault="0091227A">
      <w:pPr>
        <w:pStyle w:val="pj"/>
      </w:pPr>
      <w:r>
        <w:t xml:space="preserve">5. Не подлежат: </w:t>
      </w:r>
    </w:p>
    <w:p w:rsidR="00000000" w:rsidRDefault="0091227A">
      <w:pPr>
        <w:pStyle w:val="pj"/>
      </w:pPr>
      <w:r>
        <w:t>1) зачету:</w:t>
      </w:r>
    </w:p>
    <w:p w:rsidR="00000000" w:rsidRDefault="0091227A">
      <w:pPr>
        <w:pStyle w:val="pj"/>
      </w:pPr>
      <w:r>
        <w:t>излишне уплаченная (взысканная) сумма налога, платежа в бюджет, пени в счет погашения налоговой задолженнос</w:t>
      </w:r>
      <w:r>
        <w:t>ти другого налогоплательщика, кроме зачета между юридическим лицом и его структурным подразделением;</w:t>
      </w:r>
    </w:p>
    <w:p w:rsidR="00000000" w:rsidRDefault="0091227A">
      <w:pPr>
        <w:pStyle w:val="pj"/>
      </w:pPr>
      <w:r>
        <w:t>уплаченная сумма государственной пошлины;</w:t>
      </w:r>
    </w:p>
    <w:p w:rsidR="00000000" w:rsidRDefault="0091227A">
      <w:pPr>
        <w:pStyle w:val="pji"/>
      </w:pPr>
      <w:r>
        <w:rPr>
          <w:rStyle w:val="s3"/>
        </w:rPr>
        <w:t xml:space="preserve">В подпункт 2 внесены изменения в соответствии с </w:t>
      </w:r>
      <w:hyperlink r:id="rId1128" w:anchor="sub_id=101" w:history="1">
        <w:r>
          <w:rPr>
            <w:rStyle w:val="a4"/>
            <w:i/>
            <w:iCs/>
          </w:rPr>
          <w:t>Законом</w:t>
        </w:r>
      </w:hyperlink>
      <w:r>
        <w:t xml:space="preserve"> </w:t>
      </w:r>
      <w:r>
        <w:rPr>
          <w:rStyle w:val="s3"/>
        </w:rPr>
        <w:t>РК от 10.12.20 г. № 382-VI (введен в действие с 1 января 2021 г.) (</w:t>
      </w:r>
      <w:hyperlink r:id="rId1129" w:anchor="sub_id=1010500" w:history="1">
        <w:r>
          <w:rPr>
            <w:rStyle w:val="a4"/>
            <w:i/>
            <w:iCs/>
          </w:rPr>
          <w:t>см. стар. ред.</w:t>
        </w:r>
      </w:hyperlink>
      <w:r>
        <w:rPr>
          <w:rStyle w:val="s3"/>
        </w:rPr>
        <w:t xml:space="preserve">); </w:t>
      </w:r>
      <w:hyperlink r:id="rId1130" w:anchor="sub_id=101" w:history="1">
        <w:r>
          <w:rPr>
            <w:rStyle w:val="a4"/>
            <w:i/>
            <w:iCs/>
          </w:rPr>
          <w:t>Законом</w:t>
        </w:r>
      </w:hyperlink>
      <w:r>
        <w:t xml:space="preserve"> </w:t>
      </w:r>
      <w:r>
        <w:rPr>
          <w:rStyle w:val="s3"/>
        </w:rPr>
        <w:t>РК от 02.01.21 г. № 402-VI (введен в действие с 1 января 2022 г.) (</w:t>
      </w:r>
      <w:hyperlink r:id="rId1131" w:anchor="sub_id=1010502" w:history="1">
        <w:r>
          <w:rPr>
            <w:rStyle w:val="a4"/>
            <w:i/>
            <w:iCs/>
          </w:rPr>
          <w:t>см. стар. ред.</w:t>
        </w:r>
      </w:hyperlink>
      <w:r>
        <w:rPr>
          <w:rStyle w:val="s3"/>
        </w:rPr>
        <w:t>)</w:t>
      </w:r>
    </w:p>
    <w:p w:rsidR="00000000" w:rsidRDefault="0091227A">
      <w:pPr>
        <w:pStyle w:val="pj"/>
      </w:pPr>
      <w:r>
        <w:t>2) зачету и возврату:</w:t>
      </w:r>
    </w:p>
    <w:p w:rsidR="00000000" w:rsidRDefault="0091227A">
      <w:pPr>
        <w:pStyle w:val="pj"/>
      </w:pPr>
      <w:r>
        <w:t>уплаченная сумма сбора за проезд автотранспортных средств по территории Республики Казахстан, консульского сбора, платы за:</w:t>
      </w:r>
    </w:p>
    <w:p w:rsidR="00000000" w:rsidRDefault="0091227A">
      <w:pPr>
        <w:pStyle w:val="pj"/>
      </w:pPr>
      <w:r>
        <w:t xml:space="preserve">пользование земельными участками, предоставление государством участка недр в соответствии с </w:t>
      </w:r>
      <w:hyperlink r:id="rId1132" w:anchor="sub_id=29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 пользование животным миром, использование особо охраняемых природных те</w:t>
      </w:r>
      <w:r>
        <w:t>рриторий, за исключением случаев ошибочной уплаты таких сумм;</w:t>
      </w:r>
    </w:p>
    <w:p w:rsidR="00000000" w:rsidRDefault="0091227A">
      <w:pPr>
        <w:pStyle w:val="pj"/>
      </w:pPr>
      <w:r>
        <w:t>излишне уплаченная сумма акцизов за подакцизные товары, подлежащие маркировке учетно-контрольными марками, за исключением случаев прекращения деятельности налогоплательщика по производству таких</w:t>
      </w:r>
      <w:r>
        <w:t xml:space="preserve"> товаров и возврата ранее полученных учетно-контрольных марок в налоговый орган по акту приема-передачи;</w:t>
      </w:r>
    </w:p>
    <w:p w:rsidR="00000000" w:rsidRDefault="0091227A">
      <w:pPr>
        <w:pStyle w:val="pj"/>
      </w:pPr>
      <w:r>
        <w:t xml:space="preserve">излишне уплаченная (взысканная) сумма налога, платы за пользование земельными участками, пользование водными ресурсами поверхностных источников, </w:t>
      </w:r>
      <w:r>
        <w:rPr>
          <w:rStyle w:val="s0"/>
        </w:rPr>
        <w:t>негати</w:t>
      </w:r>
      <w:r>
        <w:rPr>
          <w:rStyle w:val="s0"/>
        </w:rPr>
        <w:t>вное воздействие на</w:t>
      </w:r>
      <w:r>
        <w:t xml:space="preserve"> окружающую среду - в случае продления срока представления налоговой отчетности по таким налогам, платам до даты ее представления;</w:t>
      </w:r>
    </w:p>
    <w:p w:rsidR="00000000" w:rsidRDefault="0091227A">
      <w:pPr>
        <w:pStyle w:val="pj"/>
      </w:pPr>
      <w:r>
        <w:t>уплаченная сумма подписного бонуса, за исключением случая признания аукциона на предоставление права недро</w:t>
      </w:r>
      <w:r>
        <w:t>пользования недействительным в связи с нарушением правил его проведения, установленных законодательством Республики Казахстан о недрах и недропользовании, которое повлияло на определение победителя аукциона;</w:t>
      </w:r>
    </w:p>
    <w:p w:rsidR="00000000" w:rsidRDefault="0091227A">
      <w:pPr>
        <w:pStyle w:val="pj"/>
      </w:pPr>
      <w:r>
        <w:t>уплаченная сумма сбора за выдачу документа, подт</w:t>
      </w:r>
      <w:r>
        <w:t xml:space="preserve">верждающего резидентство иностранца или лица без гражданства, являющегося инвестиционным резидентом </w:t>
      </w:r>
      <w:hyperlink r:id="rId1133" w:anchor="sub_id=30000" w:history="1">
        <w:r>
          <w:rPr>
            <w:rStyle w:val="a4"/>
          </w:rPr>
          <w:t>Международного финансового центра «Астана»</w:t>
        </w:r>
      </w:hyperlink>
      <w:r>
        <w:rPr>
          <w:rStyle w:val="s2"/>
        </w:rPr>
        <w:t>,</w:t>
      </w:r>
      <w:r>
        <w:t xml:space="preserve"> за исключением случаев ошибоч</w:t>
      </w:r>
      <w:r>
        <w:t>ной уплаты таких сумм или отказа в выдаче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w:t>
      </w:r>
    </w:p>
    <w:p w:rsidR="00000000" w:rsidRDefault="0091227A">
      <w:pPr>
        <w:pStyle w:val="pji"/>
      </w:pPr>
      <w:r>
        <w:rPr>
          <w:rStyle w:val="s3"/>
        </w:rPr>
        <w:t xml:space="preserve">В пункт 6 внесены изменения в соответствии с </w:t>
      </w:r>
      <w:hyperlink r:id="rId1134" w:anchor="sub_id=101" w:history="1">
        <w:r>
          <w:rPr>
            <w:rStyle w:val="a4"/>
            <w:i/>
            <w:iCs/>
          </w:rPr>
          <w:t>Законом</w:t>
        </w:r>
      </w:hyperlink>
      <w:r>
        <w:t xml:space="preserve"> </w:t>
      </w:r>
      <w:r>
        <w:rPr>
          <w:rStyle w:val="s3"/>
        </w:rPr>
        <w:t>РК от 10.12.20 г. № 382-VI (введен в действие с 1 января 2021 г.) (</w:t>
      </w:r>
      <w:hyperlink r:id="rId1135" w:anchor="sub_id=1010600" w:history="1">
        <w:r>
          <w:rPr>
            <w:rStyle w:val="a4"/>
            <w:i/>
            <w:iCs/>
          </w:rPr>
          <w:t>см. стар. ред.</w:t>
        </w:r>
      </w:hyperlink>
      <w:r>
        <w:rPr>
          <w:rStyle w:val="s3"/>
        </w:rPr>
        <w:t>)</w:t>
      </w:r>
    </w:p>
    <w:p w:rsidR="00000000" w:rsidRDefault="0091227A">
      <w:pPr>
        <w:pStyle w:val="pj"/>
      </w:pPr>
      <w:r>
        <w:t>6. При на</w:t>
      </w:r>
      <w:r>
        <w:t>рушении налоговым органом срока проведения зачета и (или) возврата по налоговому заявлению налогоплательщика на излишне уплаченную (взысканную) сумму налога, платежа в бюджет, по которым зачет и (или) возврат произведен с нарушением срока, за каждый день п</w:t>
      </w:r>
      <w:r>
        <w:t xml:space="preserve">росрочки налоговый орган начисляет в пользу налогоплательщика пеню. Пеня начисляется в размере 1,25-кратной </w:t>
      </w:r>
      <w:hyperlink r:id="rId1136" w:history="1">
        <w:r>
          <w:rPr>
            <w:rStyle w:val="a4"/>
          </w:rPr>
          <w:t>базовой ставки</w:t>
        </w:r>
      </w:hyperlink>
      <w:r>
        <w:t xml:space="preserve"> Национального Банка Республики Казахстан, действовавшей на каждый ден</w:t>
      </w:r>
      <w:r>
        <w:t>ь просрочки, начиная со дня, следующего за окончанием срока проведения зачета и (или) возврата, включая день проведения такого зачета и (или) возврата.</w:t>
      </w:r>
    </w:p>
    <w:p w:rsidR="00000000" w:rsidRDefault="0091227A">
      <w:pPr>
        <w:pStyle w:val="pj"/>
      </w:pPr>
      <w:r>
        <w:t>Начисленная сумма пени подлежит перечислению на банковский счет налогоплательщика, указанный в налоговом</w:t>
      </w:r>
      <w:r>
        <w:t xml:space="preserve"> заявлении, в день проведения зачета и (или) возврата излишне уплаченной (взысканной) суммы налога, платежа в бюджет, пени за счет поступлений в бюджет по соответствующему коду бюджетной классификации.</w:t>
      </w:r>
    </w:p>
    <w:p w:rsidR="00000000" w:rsidRDefault="0091227A">
      <w:pPr>
        <w:pStyle w:val="pj"/>
      </w:pPr>
      <w:r>
        <w:t xml:space="preserve">7. </w:t>
      </w:r>
      <w:hyperlink r:id="rId1137" w:anchor="sub_id=15700" w:history="1">
        <w:r>
          <w:rPr>
            <w:rStyle w:val="a4"/>
          </w:rPr>
          <w:t>Порядок</w:t>
        </w:r>
      </w:hyperlink>
      <w:r>
        <w:t xml:space="preserve"> проведения зачета и (или) возврата излишне уплаченной (взысканной) суммы налога, платежа в бюджет, пени определяется уполномоченным органом.</w:t>
      </w:r>
    </w:p>
    <w:p w:rsidR="00000000" w:rsidRDefault="0091227A">
      <w:pPr>
        <w:pStyle w:val="pji"/>
      </w:pPr>
      <w:r>
        <w:rPr>
          <w:rStyle w:val="s3"/>
        </w:rPr>
        <w:t xml:space="preserve">См.: </w:t>
      </w:r>
      <w:hyperlink r:id="rId1138" w:history="1">
        <w:r>
          <w:rPr>
            <w:rStyle w:val="a4"/>
            <w:i/>
            <w:iCs/>
          </w:rPr>
          <w:t>Письмо</w:t>
        </w:r>
      </w:hyperlink>
      <w:r>
        <w:rPr>
          <w:rStyle w:val="s3"/>
        </w:rPr>
        <w:t xml:space="preserve"> КГД МФ РК от 30 ноября 2023 года № КГД-14-2-18/22208 «О возврате излишне уплаченной суммы налога, платежа в бюджет, пени», </w:t>
      </w:r>
      <w:hyperlink r:id="rId1139" w:history="1">
        <w:r>
          <w:rPr>
            <w:rStyle w:val="a4"/>
            <w:i/>
            <w:iCs/>
          </w:rPr>
          <w:t>Письмо</w:t>
        </w:r>
      </w:hyperlink>
      <w:r>
        <w:rPr>
          <w:rStyle w:val="s3"/>
        </w:rPr>
        <w:t xml:space="preserve"> КГД МФ Р</w:t>
      </w:r>
      <w:r>
        <w:rPr>
          <w:rStyle w:val="s3"/>
        </w:rPr>
        <w:t>К от 30 ноября 2023 года № КГД-14-2-18/22214 «О возврате излишне уплаченного индивидуального подоходного налога, удержанного у источника выплаты, при наличии льготы по ИПН, предусмотренной Налоговым кодексом»</w:t>
      </w:r>
    </w:p>
    <w:p w:rsidR="00000000" w:rsidRDefault="0091227A">
      <w:pPr>
        <w:pStyle w:val="pj"/>
      </w:pPr>
      <w:r>
        <w:t> </w:t>
      </w:r>
    </w:p>
    <w:p w:rsidR="00000000" w:rsidRDefault="0091227A">
      <w:pPr>
        <w:pStyle w:val="pj"/>
      </w:pPr>
      <w:bookmarkStart w:id="198" w:name="SUB1020000"/>
      <w:bookmarkEnd w:id="198"/>
      <w:r>
        <w:rPr>
          <w:rStyle w:val="s1"/>
        </w:rPr>
        <w:t>Статья 102. Зачет сумм налогов, платежей в бю</w:t>
      </w:r>
      <w:r>
        <w:rPr>
          <w:rStyle w:val="s1"/>
        </w:rPr>
        <w:t>джет, пени</w:t>
      </w:r>
    </w:p>
    <w:p w:rsidR="00000000" w:rsidRDefault="0091227A">
      <w:pPr>
        <w:pStyle w:val="pj"/>
      </w:pPr>
      <w:r>
        <w:t>1. Излишне уплаченная (взысканная) сумма налога, платежа в бюджет, пени подлежит зачету:</w:t>
      </w:r>
    </w:p>
    <w:p w:rsidR="00000000" w:rsidRDefault="0091227A">
      <w:pPr>
        <w:pStyle w:val="pj"/>
      </w:pPr>
      <w:r>
        <w:t>1) без заявления налогоплательщика - в соответствии с пунктами 2 и 3 настоящей статьи;</w:t>
      </w:r>
    </w:p>
    <w:p w:rsidR="00000000" w:rsidRDefault="0091227A">
      <w:pPr>
        <w:pStyle w:val="pj"/>
      </w:pPr>
      <w:r>
        <w:t xml:space="preserve">2) по </w:t>
      </w:r>
      <w:hyperlink r:id="rId1140" w:anchor="sub_id=15" w:history="1">
        <w:r>
          <w:rPr>
            <w:rStyle w:val="a4"/>
          </w:rPr>
          <w:t>налоговому заявлению налогоплательщика</w:t>
        </w:r>
      </w:hyperlink>
      <w:r>
        <w:t xml:space="preserve"> - в соответствии с пунктом 4 настоящей статьи.</w:t>
      </w:r>
    </w:p>
    <w:p w:rsidR="00000000" w:rsidRDefault="0091227A">
      <w:pPr>
        <w:pStyle w:val="pj"/>
      </w:pPr>
      <w:r>
        <w:t>2. Зачет излишне уплаченной (взысканной) суммы налога, платежа в бюджет производится без заявления налогоплательщика в следующей последовательности:</w:t>
      </w:r>
    </w:p>
    <w:p w:rsidR="00000000" w:rsidRDefault="0091227A">
      <w:pPr>
        <w:pStyle w:val="pji"/>
      </w:pPr>
      <w:r>
        <w:rPr>
          <w:rStyle w:val="s3"/>
        </w:rPr>
        <w:t>В по</w:t>
      </w:r>
      <w:r>
        <w:rPr>
          <w:rStyle w:val="s3"/>
        </w:rPr>
        <w:t xml:space="preserve">дпункт 1 внесены изменения в соответствии с </w:t>
      </w:r>
      <w:hyperlink r:id="rId1141" w:anchor="sub_id=102" w:history="1">
        <w:r>
          <w:rPr>
            <w:rStyle w:val="a4"/>
            <w:i/>
            <w:iCs/>
          </w:rPr>
          <w:t>Законом</w:t>
        </w:r>
      </w:hyperlink>
      <w:r>
        <w:t xml:space="preserve"> </w:t>
      </w:r>
      <w:r>
        <w:rPr>
          <w:rStyle w:val="s3"/>
        </w:rPr>
        <w:t>РК от 02.01.21 г. № 402-VI (введен в действие с 1 января 2022 г.) (</w:t>
      </w:r>
      <w:hyperlink r:id="rId1142" w:anchor="sub_id=1020200" w:history="1">
        <w:r>
          <w:rPr>
            <w:rStyle w:val="a4"/>
            <w:i/>
            <w:iCs/>
          </w:rPr>
          <w:t>см. стар. ред.</w:t>
        </w:r>
      </w:hyperlink>
      <w:r>
        <w:rPr>
          <w:rStyle w:val="s3"/>
        </w:rPr>
        <w:t>)</w:t>
      </w:r>
    </w:p>
    <w:p w:rsidR="00000000" w:rsidRDefault="0091227A">
      <w:pPr>
        <w:pStyle w:val="pj"/>
      </w:pPr>
      <w:r>
        <w:t>1) в счет налогового обязательства по уплате исчисленных, начисленных сумм налогов и платежей в бюджет, срок исполнения которых наступил по определенному виду налога, плате за: пользование земельными участками, пользование водными ресурсами поверхностных и</w:t>
      </w:r>
      <w:r>
        <w:t xml:space="preserve">сточников, </w:t>
      </w:r>
      <w:r>
        <w:rPr>
          <w:rStyle w:val="s0"/>
        </w:rPr>
        <w:t>негативное воздействие на</w:t>
      </w:r>
      <w:r>
        <w:t xml:space="preserve"> окружающую среду, использование радиочастотного спектра, предоставление междугородной и (или) международной телефонной связи, а также сотовой связи (далее в целях настоящей </w:t>
      </w:r>
      <w:r>
        <w:rPr>
          <w:rStyle w:val="s0"/>
        </w:rPr>
        <w:t>статьи -</w:t>
      </w:r>
      <w:r>
        <w:t xml:space="preserve"> плата) - по которым образовалась изли</w:t>
      </w:r>
      <w:r>
        <w:t>шне уплаченная сумма;</w:t>
      </w:r>
    </w:p>
    <w:p w:rsidR="00000000" w:rsidRDefault="0091227A">
      <w:pPr>
        <w:pStyle w:val="pj"/>
      </w:pPr>
      <w:r>
        <w:t>2) в счет погашения недоимки по иным видам налогов и (или) платежей в бюджет;</w:t>
      </w:r>
    </w:p>
    <w:p w:rsidR="00000000" w:rsidRDefault="0091227A">
      <w:pPr>
        <w:pStyle w:val="pj"/>
      </w:pPr>
      <w:r>
        <w:t>3) в счет погашения пени по определенному виду налога, плате - по которым образовалась излишне уплаченная сумма;</w:t>
      </w:r>
    </w:p>
    <w:p w:rsidR="00000000" w:rsidRDefault="0091227A">
      <w:pPr>
        <w:pStyle w:val="pj"/>
      </w:pPr>
      <w:r>
        <w:t>4) в счет погашения пени по иным видам нало</w:t>
      </w:r>
      <w:r>
        <w:t>гов и (или) платежей в бюджет;</w:t>
      </w:r>
    </w:p>
    <w:p w:rsidR="00000000" w:rsidRDefault="0091227A">
      <w:pPr>
        <w:pStyle w:val="pj"/>
      </w:pPr>
      <w:r>
        <w:t>5) в счет погашения штрафа по определенному виду налога, плате, по которым образовалась излишне уплаченная сумма, и по иным видам налогов и (или) платежей в бюджет.</w:t>
      </w:r>
    </w:p>
    <w:p w:rsidR="00000000" w:rsidRDefault="0091227A">
      <w:pPr>
        <w:pStyle w:val="pj"/>
      </w:pPr>
      <w:r>
        <w:t>3. Зачет излишне уплаченной (взысканной) суммы пени производ</w:t>
      </w:r>
      <w:r>
        <w:t>ится без заявления налогоплательщика в следующей последовательности:</w:t>
      </w:r>
    </w:p>
    <w:p w:rsidR="00000000" w:rsidRDefault="0091227A">
      <w:pPr>
        <w:pStyle w:val="pj"/>
      </w:pPr>
      <w:r>
        <w:t>1) в счет налогового обязательства по уплате начисленных сумм пени по определенному виду налога, плате - по которым образовалась излишне уплаченная сумма пени;</w:t>
      </w:r>
    </w:p>
    <w:p w:rsidR="00000000" w:rsidRDefault="0091227A">
      <w:pPr>
        <w:pStyle w:val="pj"/>
      </w:pPr>
      <w:r>
        <w:t>2) в счет погашения недоимк</w:t>
      </w:r>
      <w:r>
        <w:t>и по определенному виду налога, плате - по которым образовалась излишне уплаченная сумма пени;</w:t>
      </w:r>
    </w:p>
    <w:p w:rsidR="00000000" w:rsidRDefault="0091227A">
      <w:pPr>
        <w:pStyle w:val="pj"/>
      </w:pPr>
      <w:r>
        <w:t>3) в счет погашения недоимки по иным видам налогов и (или) платежей в бюджет;</w:t>
      </w:r>
    </w:p>
    <w:p w:rsidR="00000000" w:rsidRDefault="0091227A">
      <w:pPr>
        <w:pStyle w:val="pj"/>
      </w:pPr>
      <w:r>
        <w:t>4) в счет погашения пени по иным видам налогов и (или) платежей в бюджет;</w:t>
      </w:r>
    </w:p>
    <w:p w:rsidR="00000000" w:rsidRDefault="0091227A">
      <w:pPr>
        <w:pStyle w:val="pj"/>
      </w:pPr>
      <w:r>
        <w:t>5) в счет</w:t>
      </w:r>
      <w:r>
        <w:t xml:space="preserve"> погашения штрафа по определенному виду налога, плате, по которым образовалась излишне уплаченная сумма, и по иным видам налогов и (или) платежей в бюджет.</w:t>
      </w:r>
    </w:p>
    <w:p w:rsidR="00000000" w:rsidRDefault="0091227A">
      <w:pPr>
        <w:pStyle w:val="pj"/>
      </w:pPr>
      <w:r>
        <w:t xml:space="preserve">4. Зачет излишне уплаченной (взысканной) суммы налога, платежа в бюджет, пени производится по </w:t>
      </w:r>
      <w:hyperlink r:id="rId1143" w:anchor="sub_id=15" w:history="1">
        <w:r>
          <w:rPr>
            <w:rStyle w:val="a4"/>
          </w:rPr>
          <w:t>налоговому заявлению налогоплательщика</w:t>
        </w:r>
      </w:hyperlink>
      <w:r>
        <w:rPr>
          <w:rStyle w:val="s2"/>
        </w:rPr>
        <w:t>:</w:t>
      </w:r>
    </w:p>
    <w:p w:rsidR="00000000" w:rsidRDefault="0091227A">
      <w:pPr>
        <w:pStyle w:val="pj"/>
      </w:pPr>
      <w:r>
        <w:t>1) в счет предстоящих платежей по соответствующему виду налога и (или) платежа в бюджет, указанных в таком заявлении, при отсутствии налоговой</w:t>
      </w:r>
      <w:r>
        <w:t xml:space="preserve"> задолженности в бюджет;</w:t>
      </w:r>
    </w:p>
    <w:p w:rsidR="00000000" w:rsidRDefault="0091227A">
      <w:pPr>
        <w:pStyle w:val="pj"/>
      </w:pPr>
      <w:r>
        <w:t>2) являющегося юридическим лицом, имеющим структурное подразделение (структурные подразделения), - в счет погашения налоговой задолженности структурного подразделения (структурных подразделений) такого юридического лица по соответс</w:t>
      </w:r>
      <w:r>
        <w:t>твующему виду налога и (или) платежа в бюджет, указанных в таком заявлении;</w:t>
      </w:r>
    </w:p>
    <w:p w:rsidR="00000000" w:rsidRDefault="0091227A">
      <w:pPr>
        <w:pStyle w:val="pj"/>
      </w:pPr>
      <w:r>
        <w:t xml:space="preserve">3) являющегося структурным подразделением юридического лица, - в счет погашения налоговой задолженности юридического лица по соответствующему виду налога и (или) платежа в бюджет, </w:t>
      </w:r>
      <w:r>
        <w:t>указанных в таком заявлении.</w:t>
      </w:r>
    </w:p>
    <w:p w:rsidR="00000000" w:rsidRDefault="0091227A">
      <w:pPr>
        <w:pStyle w:val="pji"/>
      </w:pPr>
      <w:r>
        <w:rPr>
          <w:rStyle w:val="s3"/>
        </w:rPr>
        <w:t xml:space="preserve">Статья дополнена пунктом 5 в соответствии с </w:t>
      </w:r>
      <w:hyperlink r:id="rId1144" w:anchor="sub_id=10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5. В случае согласия налогоп</w:t>
      </w:r>
      <w:r>
        <w:t>лательщика, направленного посредством электронных каналов связи, зачет излишне уплаченной (взысканной) суммы налога, платежа в бюджет производится без заявления налогоплательщика в счет предстоящих платежей по соответствующему виду налога, платежа в бюджет</w:t>
      </w:r>
      <w:r>
        <w:t xml:space="preserve"> при отсутствии налоговой задолженности в бюджет.</w:t>
      </w:r>
    </w:p>
    <w:p w:rsidR="00000000" w:rsidRDefault="0091227A">
      <w:pPr>
        <w:pStyle w:val="pj"/>
      </w:pPr>
      <w:r>
        <w:t> </w:t>
      </w:r>
    </w:p>
    <w:p w:rsidR="00000000" w:rsidRDefault="0091227A">
      <w:pPr>
        <w:pStyle w:val="pj"/>
      </w:pPr>
      <w:bookmarkStart w:id="199" w:name="SUB1030000"/>
      <w:bookmarkEnd w:id="199"/>
      <w:r>
        <w:rPr>
          <w:rStyle w:val="s1"/>
        </w:rPr>
        <w:t>Статья 103. Зачет, возврат ошибочно уплаченной суммы налога, платежа в бюджет, пени</w:t>
      </w:r>
    </w:p>
    <w:p w:rsidR="00000000" w:rsidRDefault="0091227A">
      <w:pPr>
        <w:pStyle w:val="pj"/>
      </w:pPr>
      <w:r>
        <w:t xml:space="preserve">1. Ошибочно уплаченной суммой налога, платежа в бюджет, пени является сумма, при перечислении которой допущена любая из </w:t>
      </w:r>
      <w:r>
        <w:t>следующих ошибок:</w:t>
      </w:r>
    </w:p>
    <w:p w:rsidR="00000000" w:rsidRDefault="0091227A">
      <w:pPr>
        <w:pStyle w:val="pj"/>
      </w:pPr>
      <w:r>
        <w:t>1) в платежном документе:</w:t>
      </w:r>
    </w:p>
    <w:p w:rsidR="00000000" w:rsidRDefault="0091227A">
      <w:pPr>
        <w:pStyle w:val="pj"/>
      </w:pPr>
      <w:r>
        <w:t>неверно указан идентификационный номер налогоплательщика: вместо идентификационного номера налогового органа, по месту нахождения которого подлежит уплате сумма налога и платежа в бюджет, пени, указан идентификационный номер другого налогового органа;</w:t>
      </w:r>
    </w:p>
    <w:p w:rsidR="00000000" w:rsidRDefault="0091227A">
      <w:pPr>
        <w:pStyle w:val="pj"/>
      </w:pPr>
      <w:r>
        <w:t>текс</w:t>
      </w:r>
      <w:r>
        <w:t>товое назначение платежа не соответствует коду назначения платежа и (или) коду бюджетной классификации доходов;</w:t>
      </w:r>
    </w:p>
    <w:p w:rsidR="00000000" w:rsidRDefault="0091227A">
      <w:pPr>
        <w:pStyle w:val="pj"/>
      </w:pPr>
      <w:r>
        <w:t>2) ошибочное исполнение банком второго уровня или организацией, осуществляющей отдельные виды банковских операций, платежного документа налогопл</w:t>
      </w:r>
      <w:r>
        <w:t>ательщика;</w:t>
      </w:r>
    </w:p>
    <w:p w:rsidR="00000000" w:rsidRDefault="0091227A">
      <w:pPr>
        <w:pStyle w:val="pj"/>
      </w:pPr>
      <w:r>
        <w:t>3) уплата произведена в налоговый орган, в котором налогоплательщик - отправитель денег не состоит на регистрационном учете;</w:t>
      </w:r>
    </w:p>
    <w:p w:rsidR="00000000" w:rsidRDefault="0091227A">
      <w:pPr>
        <w:pStyle w:val="pj"/>
      </w:pPr>
      <w:r>
        <w:t>4) налогоплательщик - отправитель денег не является плательщиком по данному виду налога или платежа в бюджет, пени.</w:t>
      </w:r>
    </w:p>
    <w:p w:rsidR="00000000" w:rsidRDefault="0091227A">
      <w:pPr>
        <w:pStyle w:val="pj"/>
      </w:pPr>
      <w:r>
        <w:t>2. З</w:t>
      </w:r>
      <w:r>
        <w:t>ачет, возврат ошибочно уплаченной суммы налога, платежа в бюджет, пени производятся по:</w:t>
      </w:r>
    </w:p>
    <w:p w:rsidR="00000000" w:rsidRDefault="0091227A">
      <w:pPr>
        <w:pStyle w:val="pj"/>
      </w:pPr>
      <w:r>
        <w:t xml:space="preserve">1) </w:t>
      </w:r>
      <w:hyperlink r:id="rId1145" w:anchor="sub_id=15" w:history="1">
        <w:r>
          <w:rPr>
            <w:rStyle w:val="a4"/>
          </w:rPr>
          <w:t>налоговому заявлению налогоплательщика</w:t>
        </w:r>
      </w:hyperlink>
      <w:r>
        <w:rPr>
          <w:rStyle w:val="s2"/>
        </w:rPr>
        <w:t>;</w:t>
      </w:r>
    </w:p>
    <w:p w:rsidR="00000000" w:rsidRDefault="0091227A">
      <w:pPr>
        <w:pStyle w:val="pj"/>
      </w:pPr>
      <w:r>
        <w:t>2) заявлению банка второго уровня или организ</w:t>
      </w:r>
      <w:r>
        <w:t xml:space="preserve">ации, осуществляющей отдельные виды банковских операций (далее в целях настоящей </w:t>
      </w:r>
      <w:r>
        <w:rPr>
          <w:rStyle w:val="s0"/>
        </w:rPr>
        <w:t>статьи -</w:t>
      </w:r>
      <w:r>
        <w:t xml:space="preserve"> заявление банка второго уровня);</w:t>
      </w:r>
    </w:p>
    <w:p w:rsidR="00000000" w:rsidRDefault="0091227A">
      <w:pPr>
        <w:pStyle w:val="pj"/>
      </w:pPr>
      <w:r>
        <w:t>3) составленному налоговым органом протоколу о причинах возникновения ошибочно уплаченной суммы налога, платежа в бюджет, пени в случ</w:t>
      </w:r>
      <w:r>
        <w:t>ае выявления факта ошибки.</w:t>
      </w:r>
    </w:p>
    <w:p w:rsidR="00000000" w:rsidRDefault="0091227A">
      <w:pPr>
        <w:pStyle w:val="pji"/>
      </w:pPr>
      <w:r>
        <w:rPr>
          <w:rStyle w:val="s3"/>
        </w:rPr>
        <w:t xml:space="preserve">См.: </w:t>
      </w:r>
      <w:hyperlink r:id="rId1146" w:history="1">
        <w:r>
          <w:rPr>
            <w:rStyle w:val="a4"/>
            <w:i/>
            <w:iCs/>
          </w:rPr>
          <w:t>Ответ</w:t>
        </w:r>
      </w:hyperlink>
      <w:r>
        <w:t xml:space="preserve"> </w:t>
      </w:r>
      <w:r>
        <w:rPr>
          <w:rStyle w:val="s3"/>
        </w:rPr>
        <w:t>Председателя КГД МФ РК от 16 января 2020 года на вопрос от 12 января 2020 года № 589357 (dialog.egov.kz) «В случае ошибочно уплаченной суммы налога на тр</w:t>
      </w:r>
      <w:r>
        <w:rPr>
          <w:rStyle w:val="s3"/>
        </w:rPr>
        <w:t>анспорт необходимо представить налоговое заявление на возврат/зачет такой суммы»</w:t>
      </w:r>
    </w:p>
    <w:p w:rsidR="00000000" w:rsidRDefault="0091227A">
      <w:pPr>
        <w:pStyle w:val="pji"/>
      </w:pPr>
      <w:r>
        <w:rPr>
          <w:rStyle w:val="s3"/>
        </w:rPr>
        <w:t xml:space="preserve">В пункт 3 внесены изменения в соответствии с </w:t>
      </w:r>
      <w:hyperlink r:id="rId1147" w:anchor="sub_id=103" w:history="1">
        <w:r>
          <w:rPr>
            <w:rStyle w:val="a4"/>
            <w:i/>
            <w:iCs/>
          </w:rPr>
          <w:t>Законом</w:t>
        </w:r>
      </w:hyperlink>
      <w:r>
        <w:t xml:space="preserve"> </w:t>
      </w:r>
      <w:r>
        <w:rPr>
          <w:rStyle w:val="s3"/>
        </w:rPr>
        <w:t>РК от 10.12.20 г. № 382-VI (введен в дейс</w:t>
      </w:r>
      <w:r>
        <w:rPr>
          <w:rStyle w:val="s3"/>
        </w:rPr>
        <w:t>твие с 1 января 2021 г.) (</w:t>
      </w:r>
      <w:hyperlink r:id="rId1148" w:anchor="sub_id=1030300" w:history="1">
        <w:r>
          <w:rPr>
            <w:rStyle w:val="a4"/>
            <w:i/>
            <w:iCs/>
          </w:rPr>
          <w:t>см. стар. ред.</w:t>
        </w:r>
      </w:hyperlink>
      <w:r>
        <w:rPr>
          <w:rStyle w:val="s3"/>
        </w:rPr>
        <w:t>)</w:t>
      </w:r>
    </w:p>
    <w:p w:rsidR="00000000" w:rsidRDefault="0091227A">
      <w:pPr>
        <w:pStyle w:val="pj"/>
      </w:pPr>
      <w:r>
        <w:t>3. Зачет, возврат ошибочно уплаченной суммы налога, платежа в бюджет, пени производятся в течение пяти рабочих дней со дня:</w:t>
      </w:r>
    </w:p>
    <w:p w:rsidR="00000000" w:rsidRDefault="0091227A">
      <w:pPr>
        <w:pStyle w:val="pj"/>
      </w:pPr>
      <w:r>
        <w:t>предс</w:t>
      </w:r>
      <w:r>
        <w:t>тавления налогового заявления налогоплательщика, заявления банка второго уровня;</w:t>
      </w:r>
    </w:p>
    <w:p w:rsidR="00000000" w:rsidRDefault="0091227A">
      <w:pPr>
        <w:pStyle w:val="pj"/>
      </w:pPr>
      <w:r>
        <w:t>поступления ошибочно уплаченной суммы налога, платежа в бюджет, пени.</w:t>
      </w:r>
    </w:p>
    <w:p w:rsidR="00000000" w:rsidRDefault="0091227A">
      <w:pPr>
        <w:pStyle w:val="pj"/>
      </w:pPr>
      <w:r>
        <w:t>4. Налоговое заявление налогоплательщика, заявление банка второго уровня представляются в налоговый орган</w:t>
      </w:r>
      <w:r>
        <w:t>, в котором ведется учет ошибочно уплаченной суммы налога, платежа в бюджет, пени.</w:t>
      </w:r>
    </w:p>
    <w:p w:rsidR="00000000" w:rsidRDefault="0091227A">
      <w:pPr>
        <w:pStyle w:val="pj"/>
      </w:pPr>
      <w:r>
        <w:t>5. В случае подтверждения налоговым органом наличия одной из указанных в пункте 1 настоящей статьи ошибки такой налоговый орган:</w:t>
      </w:r>
    </w:p>
    <w:p w:rsidR="00000000" w:rsidRDefault="0091227A">
      <w:pPr>
        <w:pStyle w:val="pj"/>
      </w:pPr>
      <w:r>
        <w:t xml:space="preserve">1) проводит зачет ошибочно уплаченной суммы </w:t>
      </w:r>
      <w:r>
        <w:t>на надлежащий код бюджетной классификации и (или) в надлежащий налоговый орган;</w:t>
      </w:r>
    </w:p>
    <w:p w:rsidR="00000000" w:rsidRDefault="0091227A">
      <w:pPr>
        <w:pStyle w:val="pj"/>
      </w:pPr>
      <w:r>
        <w:t>2) производит возврат на банковский счет налогоплательщика.</w:t>
      </w:r>
    </w:p>
    <w:p w:rsidR="00000000" w:rsidRDefault="0091227A">
      <w:pPr>
        <w:pStyle w:val="pj"/>
      </w:pPr>
      <w:r>
        <w:t xml:space="preserve">6. В случаях ошибочного исполнения банком второго уровня или организацией, осуществляющей отдельные виды банковских </w:t>
      </w:r>
      <w:r>
        <w:t>операций, платежного документа налогоплательщика, приведшего к повторному перечислению суммы налога, платежа в бюджет, пени по одному и тому же платежному документу, налоговый орган по заявлению банка второго уровня производит возврат ошибочно уплаченной с</w:t>
      </w:r>
      <w:r>
        <w:t>уммы при подтверждении факта ошибки:</w:t>
      </w:r>
    </w:p>
    <w:p w:rsidR="00000000" w:rsidRDefault="0091227A">
      <w:pPr>
        <w:pStyle w:val="pj"/>
      </w:pPr>
      <w:r>
        <w:t>в случае списания денег с банковского счета или осуществления платежа через банкоматы - на банковский счет налогоплательщика;</w:t>
      </w:r>
    </w:p>
    <w:p w:rsidR="00000000" w:rsidRDefault="0091227A">
      <w:pPr>
        <w:pStyle w:val="pj"/>
      </w:pPr>
      <w:r>
        <w:t>в случае внесения денег в банк второго уровня наличными или осуществления платежа через элект</w:t>
      </w:r>
      <w:r>
        <w:t>ронные терминалы - на банковский счет банка второго уровня.</w:t>
      </w:r>
    </w:p>
    <w:p w:rsidR="00000000" w:rsidRDefault="0091227A">
      <w:pPr>
        <w:pStyle w:val="pj"/>
      </w:pPr>
      <w:r>
        <w:t>7. При неподтверждении налоговыми органами наличия ошибок, указанных в пункте 1 настоящей статьи, такой налоговый орган по основаниям, предусмотренным подпунктами 1) и 2) пункта 2 настоящей статьи</w:t>
      </w:r>
      <w:r>
        <w:t>, направляет налогоплательщику письменное сообщение о неподтверждении ошибки.</w:t>
      </w:r>
    </w:p>
    <w:p w:rsidR="00000000" w:rsidRDefault="0091227A">
      <w:pPr>
        <w:pStyle w:val="pj"/>
      </w:pPr>
      <w:r>
        <w:t> </w:t>
      </w:r>
    </w:p>
    <w:p w:rsidR="00000000" w:rsidRDefault="0091227A">
      <w:pPr>
        <w:pStyle w:val="pj"/>
      </w:pPr>
      <w:bookmarkStart w:id="200" w:name="SUB1040000"/>
      <w:bookmarkEnd w:id="200"/>
      <w:r>
        <w:rPr>
          <w:rStyle w:val="s1"/>
        </w:rPr>
        <w:t>Статья 104. Возврат суммы превышения налога на добавленную стоимость</w:t>
      </w:r>
    </w:p>
    <w:p w:rsidR="00000000" w:rsidRDefault="0091227A">
      <w:pPr>
        <w:pStyle w:val="pji"/>
      </w:pPr>
      <w:r>
        <w:rPr>
          <w:rStyle w:val="s3"/>
        </w:rPr>
        <w:t>Действие пункта 1 было приостановлено до 1 января 2019 года, в период приостановления данный пункт действов</w:t>
      </w:r>
      <w:r>
        <w:rPr>
          <w:rStyle w:val="s3"/>
        </w:rPr>
        <w:t xml:space="preserve">ал в редакции </w:t>
      </w:r>
      <w:hyperlink r:id="rId1149" w:anchor="sub_id=80000" w:history="1">
        <w:r>
          <w:rPr>
            <w:rStyle w:val="a4"/>
            <w:i/>
            <w:iCs/>
          </w:rPr>
          <w:t>статьи 8</w:t>
        </w:r>
      </w:hyperlink>
      <w:r>
        <w:t xml:space="preserve"> </w:t>
      </w:r>
      <w:r>
        <w:rPr>
          <w:rStyle w:val="s3"/>
        </w:rPr>
        <w:t>Закона РК от 25.12.17 г. № 121-VI (</w:t>
      </w:r>
      <w:hyperlink r:id="rId1150" w:anchor="sub_id=1040100" w:history="1">
        <w:r>
          <w:rPr>
            <w:rStyle w:val="a4"/>
            <w:i/>
            <w:iCs/>
          </w:rPr>
          <w:t>см. стар. ред.</w:t>
        </w:r>
      </w:hyperlink>
      <w:r>
        <w:rPr>
          <w:rStyle w:val="s3"/>
        </w:rPr>
        <w:t>)</w:t>
      </w:r>
    </w:p>
    <w:p w:rsidR="00000000" w:rsidRDefault="0091227A">
      <w:pPr>
        <w:pStyle w:val="pji"/>
      </w:pPr>
      <w:r>
        <w:rPr>
          <w:rStyle w:val="s3"/>
        </w:rPr>
        <w:t>В пункт 1 внес</w:t>
      </w:r>
      <w:r>
        <w:rPr>
          <w:rStyle w:val="s3"/>
        </w:rPr>
        <w:t xml:space="preserve">ены изменения в соответствии с </w:t>
      </w:r>
      <w:hyperlink r:id="rId1151" w:anchor="sub_id=104" w:history="1">
        <w:r>
          <w:rPr>
            <w:rStyle w:val="a4"/>
            <w:i/>
            <w:iCs/>
          </w:rPr>
          <w:t>Законом</w:t>
        </w:r>
      </w:hyperlink>
      <w:r>
        <w:rPr>
          <w:rStyle w:val="s3"/>
        </w:rPr>
        <w:t xml:space="preserve"> РК от 20.12.21 г. № 85-VII (введен в действие с 1 января 2022 г.) (</w:t>
      </w:r>
      <w:hyperlink r:id="rId1152" w:anchor="sub_id=1040000" w:history="1">
        <w:r>
          <w:rPr>
            <w:rStyle w:val="a4"/>
            <w:i/>
            <w:iCs/>
          </w:rPr>
          <w:t>см. стар. ред.</w:t>
        </w:r>
      </w:hyperlink>
      <w:r>
        <w:rPr>
          <w:rStyle w:val="s3"/>
        </w:rPr>
        <w:t>)</w:t>
      </w:r>
    </w:p>
    <w:p w:rsidR="00000000" w:rsidRDefault="0091227A">
      <w:pPr>
        <w:pStyle w:val="pj"/>
      </w:pPr>
      <w:r>
        <w:rPr>
          <w:rStyle w:val="s0"/>
        </w:rPr>
        <w:t xml:space="preserve">1. Возврат суммы превышения налога на добавленную стоимость по требованию плательщика налога на добавленную стоимость о возврате суммы превышения налога на добавленную стоимость, указанному в декларации по налогу на добавленную стоимость в соответствии со </w:t>
      </w:r>
      <w:hyperlink w:anchor="sub4310000" w:history="1">
        <w:r>
          <w:rPr>
            <w:rStyle w:val="a4"/>
          </w:rPr>
          <w:t>статьями 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 xml:space="preserve">настоящего Кодекса, производится на основании представленного налогового заявления путем проведения зачета, предусмотренного </w:t>
      </w:r>
      <w:hyperlink w:anchor="sub1020000" w:history="1">
        <w:r>
          <w:rPr>
            <w:rStyle w:val="a4"/>
          </w:rPr>
          <w:t>статьей 102</w:t>
        </w:r>
      </w:hyperlink>
      <w:r>
        <w:t xml:space="preserve"> </w:t>
      </w:r>
      <w:r>
        <w:rPr>
          <w:rStyle w:val="s0"/>
        </w:rPr>
        <w:t>настоящего Кодекса, и (или) перечисления на банковский счет налогоплательщика.</w:t>
      </w:r>
    </w:p>
    <w:p w:rsidR="00000000" w:rsidRDefault="0091227A">
      <w:pPr>
        <w:pStyle w:val="pji"/>
      </w:pPr>
      <w:r>
        <w:rPr>
          <w:rStyle w:val="s3"/>
        </w:rPr>
        <w:t xml:space="preserve">Действие пункта 2 было приостановлено до 1 января 2019 года, в период приостановления данный пункт действовал в редакции </w:t>
      </w:r>
      <w:hyperlink r:id="rId1153" w:anchor="sub_id=80000" w:history="1">
        <w:r>
          <w:rPr>
            <w:rStyle w:val="a4"/>
            <w:i/>
            <w:iCs/>
          </w:rPr>
          <w:t>статьи 8</w:t>
        </w:r>
      </w:hyperlink>
      <w:r>
        <w:t xml:space="preserve"> </w:t>
      </w:r>
      <w:r>
        <w:rPr>
          <w:rStyle w:val="s3"/>
        </w:rPr>
        <w:t>Закона РК от 25.12.17 г. № 121-VI (</w:t>
      </w:r>
      <w:hyperlink r:id="rId1154" w:anchor="sub_id=1040200" w:history="1">
        <w:r>
          <w:rPr>
            <w:rStyle w:val="a4"/>
            <w:i/>
            <w:iCs/>
          </w:rPr>
          <w:t>см. стар. ред.</w:t>
        </w:r>
      </w:hyperlink>
      <w:r>
        <w:rPr>
          <w:rStyle w:val="s3"/>
        </w:rPr>
        <w:t>)</w:t>
      </w:r>
    </w:p>
    <w:p w:rsidR="00000000" w:rsidRDefault="0091227A">
      <w:pPr>
        <w:pStyle w:val="pji"/>
      </w:pPr>
      <w:r>
        <w:rPr>
          <w:rStyle w:val="s3"/>
        </w:rPr>
        <w:t xml:space="preserve">В пункт 2 внесены изменения в соответствии с </w:t>
      </w:r>
      <w:hyperlink r:id="rId1155" w:anchor="sub_id=104" w:history="1">
        <w:r>
          <w:rPr>
            <w:rStyle w:val="a4"/>
            <w:i/>
            <w:iCs/>
          </w:rPr>
          <w:t>Законом</w:t>
        </w:r>
      </w:hyperlink>
      <w:r>
        <w:rPr>
          <w:rStyle w:val="s3"/>
        </w:rPr>
        <w:t xml:space="preserve"> РК от 20.12.21 г. № 85-VII (введен в действие с 1 января 2022 г.) (</w:t>
      </w:r>
      <w:hyperlink r:id="rId1156" w:anchor="sub_id=1040200" w:history="1">
        <w:r>
          <w:rPr>
            <w:rStyle w:val="a4"/>
            <w:i/>
            <w:iCs/>
          </w:rPr>
          <w:t>см. стар. ред.</w:t>
        </w:r>
      </w:hyperlink>
      <w:r>
        <w:rPr>
          <w:rStyle w:val="s3"/>
        </w:rPr>
        <w:t>)</w:t>
      </w:r>
    </w:p>
    <w:p w:rsidR="00000000" w:rsidRDefault="0091227A">
      <w:pPr>
        <w:pStyle w:val="pj"/>
      </w:pPr>
      <w:r>
        <w:rPr>
          <w:rStyle w:val="s0"/>
        </w:rPr>
        <w:t xml:space="preserve">2. Сумма превышения налога на добавленную стоимость, подлежащая возврату в соответствии со </w:t>
      </w:r>
      <w:hyperlink w:anchor="sub4290000" w:history="1">
        <w:r>
          <w:rPr>
            <w:rStyle w:val="a4"/>
          </w:rPr>
          <w:t>статьями 429</w:t>
        </w:r>
      </w:hyperlink>
      <w:r>
        <w:rPr>
          <w:rStyle w:val="s2"/>
        </w:rPr>
        <w:t>,</w:t>
      </w:r>
      <w:r>
        <w:rPr>
          <w:rStyle w:val="s0"/>
        </w:rPr>
        <w:t xml:space="preserve"> </w:t>
      </w:r>
      <w:hyperlink w:anchor="sub4310000" w:history="1">
        <w:r>
          <w:rPr>
            <w:rStyle w:val="a4"/>
          </w:rPr>
          <w:t>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настоящего Кодекса, не должна превышать сумму превышения по налогу на добавленную стоимость на лицевом счете по налогу на добавленную стоимость на дату составления налоговым органом платежного документа на возврат суммы превышения налога на добавленную сто</w:t>
      </w:r>
      <w:r>
        <w:rPr>
          <w:rStyle w:val="s0"/>
        </w:rPr>
        <w:t>имость.</w:t>
      </w:r>
    </w:p>
    <w:p w:rsidR="00000000" w:rsidRDefault="0091227A">
      <w:pPr>
        <w:pStyle w:val="pj"/>
      </w:pPr>
      <w:r>
        <w:t>3. Возврат суммы превышения по налогу на добавленную стоимость производится по месту нахождения налогоплательщика на его банковский счет в течение предусмотренного настоящим Кодексом срока возврата суммы превышения по налогу на добавленную стоимост</w:t>
      </w:r>
      <w:r>
        <w:t>ь при отсутствии налоговой задолженности.</w:t>
      </w:r>
    </w:p>
    <w:p w:rsidR="00000000" w:rsidRDefault="0091227A">
      <w:pPr>
        <w:pStyle w:val="pj"/>
      </w:pPr>
      <w: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в том числе налоговой задолженности структурных</w:t>
      </w:r>
      <w:r>
        <w:t xml:space="preserve"> подразделений юридических лиц, без представления налогового заявления на зачет.</w:t>
      </w:r>
    </w:p>
    <w:p w:rsidR="00000000" w:rsidRDefault="0091227A">
      <w:pPr>
        <w:pStyle w:val="pj"/>
      </w:pPr>
      <w: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91227A">
      <w:pPr>
        <w:pStyle w:val="pji"/>
      </w:pPr>
      <w:bookmarkStart w:id="201" w:name="SUB1040400"/>
      <w:bookmarkEnd w:id="201"/>
      <w:r>
        <w:rPr>
          <w:rStyle w:val="s3"/>
        </w:rPr>
        <w:t>В пункт 4 внесены изменения в соотве</w:t>
      </w:r>
      <w:r>
        <w:rPr>
          <w:rStyle w:val="s3"/>
        </w:rPr>
        <w:t xml:space="preserve">тствии с </w:t>
      </w:r>
      <w:hyperlink r:id="rId1157" w:anchor="sub_id=104" w:history="1">
        <w:r>
          <w:rPr>
            <w:rStyle w:val="a4"/>
            <w:i/>
            <w:iCs/>
          </w:rPr>
          <w:t>Законом</w:t>
        </w:r>
      </w:hyperlink>
      <w:r>
        <w:t xml:space="preserve"> </w:t>
      </w:r>
      <w:r>
        <w:rPr>
          <w:rStyle w:val="s3"/>
        </w:rPr>
        <w:t>РК от 10.12.20 г. № 382-VI (введен в действие с 1 января 2021 г.) (</w:t>
      </w:r>
      <w:hyperlink r:id="rId1158" w:anchor="sub_id=1040400" w:history="1">
        <w:r>
          <w:rPr>
            <w:rStyle w:val="a4"/>
            <w:i/>
            <w:iCs/>
          </w:rPr>
          <w:t>см. ст</w:t>
        </w:r>
        <w:r>
          <w:rPr>
            <w:rStyle w:val="a4"/>
            <w:i/>
            <w:iCs/>
          </w:rPr>
          <w:t>ар. ред.</w:t>
        </w:r>
      </w:hyperlink>
      <w:r>
        <w:rPr>
          <w:rStyle w:val="s3"/>
        </w:rPr>
        <w:t>)</w:t>
      </w:r>
    </w:p>
    <w:p w:rsidR="00000000" w:rsidRDefault="0091227A">
      <w:pPr>
        <w:pStyle w:val="pj"/>
      </w:pPr>
      <w:r>
        <w:t>4. При нарушении налоговым органом срока проведения возврата суммы превышения налога на добавленную стоимость на такую сумму превышения, возврат которой произведен с нарушением срока, за каждый день просрочки налоговый орган начисляет в пользу на</w:t>
      </w:r>
      <w:r>
        <w:t xml:space="preserve">логоплательщика пеню. Пеня начисляется в размере 1,25-кратной </w:t>
      </w:r>
      <w:hyperlink r:id="rId1159" w:history="1">
        <w:r>
          <w:rPr>
            <w:rStyle w:val="a4"/>
          </w:rPr>
          <w:t>базовой ставки</w:t>
        </w:r>
      </w:hyperlink>
      <w:r>
        <w:t xml:space="preserve"> Национального Банка Республики Казахстан на каждый день просрочки, начиная со дня, следующего за окончанием срока в</w:t>
      </w:r>
      <w:r>
        <w:t>озврата, включая день возврата.</w:t>
      </w:r>
    </w:p>
    <w:p w:rsidR="00000000" w:rsidRDefault="0091227A">
      <w:pPr>
        <w:pStyle w:val="pj"/>
      </w:pPr>
      <w:r>
        <w:t>5. Начисленная в пользу налогоплательщика сумма пени подлежит перечислению на банковский счет налогоплательщика в день возврата суммы превышения налога на добавленную стоимость за счет поступлений в бюджет по соответствующем</w:t>
      </w:r>
      <w:r>
        <w:t>у коду бюджетной классификации.</w:t>
      </w:r>
    </w:p>
    <w:p w:rsidR="00000000" w:rsidRDefault="0091227A">
      <w:pPr>
        <w:pStyle w:val="pj"/>
      </w:pPr>
      <w:r>
        <w:t> </w:t>
      </w:r>
    </w:p>
    <w:p w:rsidR="00000000" w:rsidRDefault="0091227A">
      <w:pPr>
        <w:pStyle w:val="pj"/>
      </w:pPr>
      <w:bookmarkStart w:id="202" w:name="SUB1050000"/>
      <w:bookmarkEnd w:id="202"/>
      <w:r>
        <w:rPr>
          <w:rStyle w:val="s1"/>
        </w:rPr>
        <w:t>Статья 105. Возврат налога на добавленную стоимость по иным основаниям</w:t>
      </w:r>
    </w:p>
    <w:p w:rsidR="00000000" w:rsidRDefault="0091227A">
      <w:pPr>
        <w:pStyle w:val="pj"/>
      </w:pPr>
      <w: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91227A">
      <w:pPr>
        <w:pStyle w:val="pj"/>
      </w:pPr>
      <w:r>
        <w:t>1) уплаченная</w:t>
      </w:r>
      <w:r>
        <w:t xml:space="preserve"> по товарам, работам, услугам, приобретенным за счет средств </w:t>
      </w:r>
      <w:hyperlink w:anchor="sub10113" w:history="1">
        <w:r>
          <w:rPr>
            <w:rStyle w:val="a4"/>
          </w:rPr>
          <w:t>гранта</w:t>
        </w:r>
      </w:hyperlink>
      <w:r>
        <w:rPr>
          <w:rStyle w:val="s2"/>
        </w:rPr>
        <w:t>;</w:t>
      </w:r>
    </w:p>
    <w:p w:rsidR="00000000" w:rsidRDefault="0091227A">
      <w:pPr>
        <w:pStyle w:val="pj"/>
      </w:pPr>
      <w:r>
        <w:t>2) уплаченная дипломатическим и приравненным к нему представительством, аккредитованным в Республике Казахстан.</w:t>
      </w:r>
    </w:p>
    <w:p w:rsidR="00000000" w:rsidRDefault="0091227A">
      <w:pPr>
        <w:pStyle w:val="pj"/>
      </w:pPr>
      <w:r>
        <w:t xml:space="preserve">2. Возврат налога на добавленную стоимость, </w:t>
      </w:r>
      <w:r>
        <w:t xml:space="preserve">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1020000" w:history="1">
        <w:r>
          <w:rPr>
            <w:rStyle w:val="a4"/>
          </w:rPr>
          <w:t>статьей 102</w:t>
        </w:r>
      </w:hyperlink>
      <w:r>
        <w:t xml:space="preserve"> настоящего Кодекса в течение срока воз</w:t>
      </w:r>
      <w:r>
        <w:t xml:space="preserve">врата, установленного </w:t>
      </w:r>
      <w:hyperlink w:anchor="sub4350000" w:history="1">
        <w:r>
          <w:rPr>
            <w:rStyle w:val="a4"/>
          </w:rPr>
          <w:t>статьей 435</w:t>
        </w:r>
      </w:hyperlink>
      <w:r>
        <w:t xml:space="preserve"> настоящего Кодекса.</w:t>
      </w:r>
    </w:p>
    <w:p w:rsidR="00000000" w:rsidRDefault="0091227A">
      <w:pPr>
        <w:pStyle w:val="pj"/>
      </w:pPr>
      <w: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w:t>
      </w:r>
      <w:r>
        <w:t>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w:t>
      </w:r>
      <w:r>
        <w:t xml:space="preserve">чая членов их семей, проживающих вместе с ними, производится налоговым органом на их банковский счет в порядке и сроки, которые установлены </w:t>
      </w:r>
      <w:hyperlink w:anchor="sub4360000" w:history="1">
        <w:r>
          <w:rPr>
            <w:rStyle w:val="a4"/>
          </w:rPr>
          <w:t>статьей 436</w:t>
        </w:r>
      </w:hyperlink>
      <w:r>
        <w:t xml:space="preserve"> настоящего Кодекса.</w:t>
      </w:r>
    </w:p>
    <w:p w:rsidR="00000000" w:rsidRDefault="0091227A">
      <w:pPr>
        <w:pStyle w:val="pj"/>
      </w:pPr>
      <w:r>
        <w:t> </w:t>
      </w:r>
    </w:p>
    <w:p w:rsidR="00000000" w:rsidRDefault="0091227A">
      <w:pPr>
        <w:pStyle w:val="pj"/>
      </w:pPr>
      <w:bookmarkStart w:id="203" w:name="SUB1060000"/>
      <w:bookmarkEnd w:id="203"/>
      <w:r>
        <w:rPr>
          <w:rStyle w:val="s1"/>
        </w:rPr>
        <w:t>Статья 106. Возврат уплаченной суммы неправомерно</w:t>
      </w:r>
      <w:r>
        <w:rPr>
          <w:rStyle w:val="s1"/>
        </w:rPr>
        <w:t xml:space="preserve"> наложенного штрафа по правонарушениям в области налогообложения, законодательства Республики Казахстан о социальной защите, об обязательном социальном медицинском страховании, а также излишне уплаченной суммы</w:t>
      </w:r>
    </w:p>
    <w:p w:rsidR="00000000" w:rsidRDefault="0091227A">
      <w:pPr>
        <w:pStyle w:val="pj"/>
      </w:pPr>
      <w:r>
        <w:t>1. Возврат уплаченной суммы неправомерно налож</w:t>
      </w:r>
      <w:r>
        <w:t xml:space="preserve">енного штрафа по правонарушениям в области налогообложения, </w:t>
      </w:r>
      <w:hyperlink r:id="rId1160" w:anchor="sub_id=910600" w:history="1">
        <w:r>
          <w:rPr>
            <w:rStyle w:val="a4"/>
          </w:rPr>
          <w:t>законодательства</w:t>
        </w:r>
      </w:hyperlink>
      <w:r>
        <w:t xml:space="preserve"> Республики Казахстан о социальной защите</w:t>
      </w:r>
      <w:r>
        <w:rPr>
          <w:rStyle w:val="s0"/>
        </w:rPr>
        <w:t>,</w:t>
      </w:r>
      <w:r>
        <w:t xml:space="preserve"> </w:t>
      </w:r>
      <w:hyperlink r:id="rId1161" w:anchor="sub_id=92010000" w:history="1">
        <w:r>
          <w:rPr>
            <w:rStyle w:val="a4"/>
          </w:rPr>
          <w:t>об обязательном социальном медицинском страховании</w:t>
        </w:r>
      </w:hyperlink>
      <w:r>
        <w:t xml:space="preserve"> вследствие отмены штрафа или уменьшения его размера производится на основании налогового заявления налогоплательщика (далее в целях настоящей </w:t>
      </w:r>
      <w:r>
        <w:rPr>
          <w:rStyle w:val="s0"/>
        </w:rPr>
        <w:t>статьи -</w:t>
      </w:r>
      <w:r>
        <w:t xml:space="preserve"> заявление на возврат </w:t>
      </w:r>
      <w:r>
        <w:t>суммы штрафа).</w:t>
      </w:r>
    </w:p>
    <w:p w:rsidR="00000000" w:rsidRDefault="0091227A">
      <w:pPr>
        <w:pStyle w:val="pj"/>
      </w:pPr>
      <w:r>
        <w:t>К заявлению на возврат суммы штрафа должны быть приложены вступившие в законную силу решение суда или решение вышестоящего налогового органа (должностного лица), предусматривающие отмену или уменьшение размера штрафа вследствие его неправоме</w:t>
      </w:r>
      <w:r>
        <w:t>рного наложения.</w:t>
      </w:r>
    </w:p>
    <w:p w:rsidR="00000000" w:rsidRDefault="0091227A">
      <w:pPr>
        <w:pStyle w:val="pj"/>
      </w:pPr>
      <w: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91227A">
      <w:pPr>
        <w:pStyle w:val="pji"/>
      </w:pPr>
      <w:r>
        <w:rPr>
          <w:rStyle w:val="s3"/>
        </w:rPr>
        <w:t xml:space="preserve">В пункт 3 внесены изменения в соответствии с </w:t>
      </w:r>
      <w:hyperlink r:id="rId1162" w:anchor="sub_id=106" w:history="1">
        <w:r>
          <w:rPr>
            <w:rStyle w:val="a4"/>
            <w:i/>
            <w:iCs/>
          </w:rPr>
          <w:t>Законом</w:t>
        </w:r>
      </w:hyperlink>
      <w:r>
        <w:t xml:space="preserve"> </w:t>
      </w:r>
      <w:r>
        <w:rPr>
          <w:rStyle w:val="s3"/>
        </w:rPr>
        <w:t>РК от 10.12.20 г. № 382-VI (введен в действие с 1 января 2021 г.) (</w:t>
      </w:r>
      <w:hyperlink r:id="rId1163" w:anchor="sub_id=1060300" w:history="1">
        <w:r>
          <w:rPr>
            <w:rStyle w:val="a4"/>
            <w:i/>
            <w:iCs/>
          </w:rPr>
          <w:t>см. стар. ред.</w:t>
        </w:r>
      </w:hyperlink>
      <w:r>
        <w:rPr>
          <w:rStyle w:val="s3"/>
        </w:rPr>
        <w:t>)</w:t>
      </w:r>
    </w:p>
    <w:p w:rsidR="00000000" w:rsidRDefault="0091227A">
      <w:pPr>
        <w:pStyle w:val="pj"/>
      </w:pPr>
      <w:r>
        <w:t>3. Возврат уплаченной суммы штр</w:t>
      </w:r>
      <w:r>
        <w:t>афа в соответствии с пунктом 1 настоящей статьи производится налоговым органом на банковский счет налогоплательщика в течение пяти рабочих дней со дня представления заявления на возврат суммы штрафа.</w:t>
      </w:r>
    </w:p>
    <w:p w:rsidR="00000000" w:rsidRDefault="0091227A">
      <w:pPr>
        <w:pStyle w:val="pj"/>
      </w:pPr>
      <w:r>
        <w:t xml:space="preserve">4. Возврат излишне уплаченной суммы при уплате штрафа в </w:t>
      </w:r>
      <w:r>
        <w:t>целях исполнения постановления о наложении административного взыскания производится в порядке и сроки, которые установлены пунктом 3 настоящей статьи.</w:t>
      </w:r>
    </w:p>
    <w:p w:rsidR="00000000" w:rsidRDefault="0091227A">
      <w:pPr>
        <w:pStyle w:val="pj"/>
      </w:pPr>
      <w:r>
        <w:t> </w:t>
      </w:r>
    </w:p>
    <w:p w:rsidR="00000000" w:rsidRDefault="0091227A">
      <w:pPr>
        <w:pStyle w:val="pj"/>
      </w:pPr>
      <w:bookmarkStart w:id="204" w:name="SUB1070000"/>
      <w:bookmarkEnd w:id="204"/>
      <w:r>
        <w:rPr>
          <w:rStyle w:val="s1"/>
        </w:rPr>
        <w:t>Статья 107. Возврат уплаченной суммы налога, платежа в бюджет, пени и штрафа в результате отмены итогов электронных аукционов по решению суда</w:t>
      </w:r>
    </w:p>
    <w:p w:rsidR="00000000" w:rsidRDefault="0091227A">
      <w:pPr>
        <w:pStyle w:val="pj"/>
      </w:pPr>
      <w:r>
        <w:t>1. В случае отмены по решению суда, вступившему в законную силу, итогов электронного аукциона, проведенного уполно</w:t>
      </w:r>
      <w:r>
        <w:t xml:space="preserve">моченным юридическим лицом, возврат уплаченной суммы налога, платежа в бюджет, пени и штрафа производится на основании налогового заявления уполномоченного юридического лица по </w:t>
      </w:r>
      <w:hyperlink r:id="rId1164" w:anchor="sub_id=15" w:history="1">
        <w:r>
          <w:rPr>
            <w:rStyle w:val="a4"/>
          </w:rPr>
          <w:t>форме</w:t>
        </w:r>
      </w:hyperlink>
      <w:r>
        <w:rPr>
          <w:rStyle w:val="s2"/>
        </w:rPr>
        <w:t>,</w:t>
      </w:r>
      <w:r>
        <w:t xml:space="preserve"> утвержденной уполномоченным органом (далее в целях настоящей </w:t>
      </w:r>
      <w:r>
        <w:rPr>
          <w:rStyle w:val="s0"/>
        </w:rPr>
        <w:t>статьи -</w:t>
      </w:r>
      <w:r>
        <w:t xml:space="preserve"> заявление на возврат).</w:t>
      </w:r>
    </w:p>
    <w:p w:rsidR="00000000" w:rsidRDefault="0091227A">
      <w:pPr>
        <w:pStyle w:val="pj"/>
      </w:pPr>
      <w:r>
        <w:t>К заявлению на возврат прилагаются:</w:t>
      </w:r>
    </w:p>
    <w:p w:rsidR="00000000" w:rsidRDefault="0091227A">
      <w:pPr>
        <w:pStyle w:val="pj"/>
      </w:pPr>
      <w:r>
        <w:t>1) копия вступившего в законную силу решения суда;</w:t>
      </w:r>
    </w:p>
    <w:p w:rsidR="00000000" w:rsidRDefault="0091227A">
      <w:pPr>
        <w:pStyle w:val="pj"/>
      </w:pPr>
      <w:r>
        <w:t>2) копия платежного документа уполномоченного юридического лица об у</w:t>
      </w:r>
      <w:r>
        <w:t>плате налога, платежа в бюджет, пени и штрафа.</w:t>
      </w:r>
    </w:p>
    <w:p w:rsidR="00000000" w:rsidRDefault="0091227A">
      <w:pPr>
        <w:pStyle w:val="pji"/>
      </w:pPr>
      <w:r>
        <w:rPr>
          <w:rStyle w:val="s3"/>
        </w:rPr>
        <w:t xml:space="preserve">В пункт 2 внесены изменения в соответствии с </w:t>
      </w:r>
      <w:hyperlink r:id="rId1165" w:anchor="sub_id=107" w:history="1">
        <w:r>
          <w:rPr>
            <w:rStyle w:val="a4"/>
            <w:i/>
            <w:iCs/>
          </w:rPr>
          <w:t>Законом</w:t>
        </w:r>
      </w:hyperlink>
      <w:r>
        <w:t xml:space="preserve"> </w:t>
      </w:r>
      <w:r>
        <w:rPr>
          <w:rStyle w:val="s3"/>
        </w:rPr>
        <w:t>РК от 10.12.20 г. № 382-VI (введен в действие с 1 января 2021 г.) (</w:t>
      </w:r>
      <w:hyperlink r:id="rId1166" w:anchor="sub_id=1070200" w:history="1">
        <w:r>
          <w:rPr>
            <w:rStyle w:val="a4"/>
            <w:i/>
            <w:iCs/>
          </w:rPr>
          <w:t>см. стар. ред.</w:t>
        </w:r>
      </w:hyperlink>
      <w:r>
        <w:rPr>
          <w:rStyle w:val="s3"/>
        </w:rPr>
        <w:t>)</w:t>
      </w:r>
    </w:p>
    <w:p w:rsidR="00000000" w:rsidRDefault="0091227A">
      <w:pPr>
        <w:pStyle w:val="pj"/>
      </w:pPr>
      <w:r>
        <w:t xml:space="preserve">2. Возврат уплаченной суммы налога, платежа в бюджет, пени, штрафа производится в национальной валюте на банковский счет уполномоченного юридического лица </w:t>
      </w:r>
      <w:r>
        <w:t>налоговым органом по месту уплаты в течение пяти рабочих дней со дня подачи заявления на возврат.</w:t>
      </w:r>
    </w:p>
    <w:p w:rsidR="00000000" w:rsidRDefault="0091227A">
      <w:pPr>
        <w:pStyle w:val="pj"/>
      </w:pPr>
      <w:r>
        <w:t> </w:t>
      </w:r>
    </w:p>
    <w:p w:rsidR="00000000" w:rsidRDefault="0091227A">
      <w:pPr>
        <w:pStyle w:val="pj"/>
      </w:pPr>
      <w:bookmarkStart w:id="205" w:name="SUB1080000"/>
      <w:bookmarkEnd w:id="205"/>
      <w:r>
        <w:rPr>
          <w:rStyle w:val="s1"/>
        </w:rPr>
        <w:t>Статья 108. Особенности возврата уплаченных сумм государственной пошлины</w:t>
      </w:r>
    </w:p>
    <w:p w:rsidR="00000000" w:rsidRDefault="0091227A">
      <w:pPr>
        <w:pStyle w:val="pj"/>
      </w:pPr>
      <w:r>
        <w:t xml:space="preserve">1. Излишне уплаченная сумма государственной пошлины подлежит возврату частично или </w:t>
      </w:r>
      <w:r>
        <w:t>полностью в случаях:</w:t>
      </w:r>
    </w:p>
    <w:p w:rsidR="00000000" w:rsidRDefault="0091227A">
      <w:pPr>
        <w:pStyle w:val="pj"/>
      </w:pPr>
      <w:r>
        <w:t>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при подаче исковых и иных заявлений (жалоб) в суд;</w:t>
      </w:r>
    </w:p>
    <w:p w:rsidR="00000000" w:rsidRDefault="0091227A">
      <w:pPr>
        <w:pStyle w:val="pj"/>
      </w:pPr>
      <w:r>
        <w:t>2) передачи дела в арбитраж;</w:t>
      </w:r>
    </w:p>
    <w:p w:rsidR="00000000" w:rsidRDefault="0091227A">
      <w:pPr>
        <w:pStyle w:val="pj"/>
      </w:pPr>
      <w:r>
        <w:t>3</w:t>
      </w:r>
      <w:r>
        <w:t>) окончания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w:t>
      </w:r>
      <w:r>
        <w:t>ассационной инстанции - в размере 50 процентов от суммы, уплаченной при подаче ходатайства о пересмотре судебного акта в кассационном порядке;</w:t>
      </w:r>
    </w:p>
    <w:p w:rsidR="00000000" w:rsidRDefault="0091227A">
      <w:pPr>
        <w:pStyle w:val="pji"/>
      </w:pPr>
      <w:r>
        <w:rPr>
          <w:rStyle w:val="s3"/>
        </w:rPr>
        <w:t xml:space="preserve">В подпункт 4 внесены изменения в соответствии с </w:t>
      </w:r>
      <w:hyperlink r:id="rId1167" w:anchor="sub_id=108" w:history="1">
        <w:r>
          <w:rPr>
            <w:rStyle w:val="a4"/>
            <w:i/>
            <w:iCs/>
          </w:rPr>
          <w:t>Законом</w:t>
        </w:r>
      </w:hyperlink>
      <w:r>
        <w:rPr>
          <w:rStyle w:val="s3"/>
        </w:rPr>
        <w:t xml:space="preserve"> РК от 21.12.22 г. № 165-VII (введен в действие с 1 января 2024 г.) (</w:t>
      </w:r>
      <w:hyperlink r:id="rId1168" w:anchor="sub_id=1080104" w:history="1">
        <w:r>
          <w:rPr>
            <w:rStyle w:val="a4"/>
            <w:i/>
            <w:iCs/>
          </w:rPr>
          <w:t>см. стар. ред.</w:t>
        </w:r>
      </w:hyperlink>
      <w:r>
        <w:rPr>
          <w:rStyle w:val="s3"/>
        </w:rPr>
        <w:t>)</w:t>
      </w:r>
    </w:p>
    <w:p w:rsidR="00000000" w:rsidRDefault="0091227A">
      <w:pPr>
        <w:pStyle w:val="pj"/>
      </w:pPr>
      <w:r>
        <w:t xml:space="preserve">4) возвращения </w:t>
      </w:r>
      <w:r>
        <w:rPr>
          <w:rStyle w:val="s0"/>
        </w:rPr>
        <w:t>обращения гражданина Конституционным Судом Респу</w:t>
      </w:r>
      <w:r>
        <w:rPr>
          <w:rStyle w:val="s0"/>
        </w:rPr>
        <w:t>блики Казахстан, искового или иного заявления (жалобы) судом</w:t>
      </w:r>
      <w:r>
        <w:t xml:space="preserve"> или отказа в его (ее) принятии, а также отказа нотариусов или уполномоченных на то лиц в совершении нотариальных действий;</w:t>
      </w:r>
    </w:p>
    <w:p w:rsidR="00000000" w:rsidRDefault="0091227A">
      <w:pPr>
        <w:pStyle w:val="pji"/>
      </w:pPr>
      <w:r>
        <w:rPr>
          <w:rStyle w:val="s3"/>
        </w:rPr>
        <w:t xml:space="preserve">В подпункт 5 внесены изменения в соответствии с </w:t>
      </w:r>
      <w:hyperlink r:id="rId1169" w:anchor="sub_id=108" w:history="1">
        <w:r>
          <w:rPr>
            <w:rStyle w:val="a4"/>
            <w:i/>
            <w:iCs/>
          </w:rPr>
          <w:t>Законом</w:t>
        </w:r>
      </w:hyperlink>
      <w:r>
        <w:rPr>
          <w:rStyle w:val="s3"/>
        </w:rPr>
        <w:t xml:space="preserve"> РК от 21.12.22 г. № 165-VII (введен в действие с 1 января 2024 г.) (</w:t>
      </w:r>
      <w:hyperlink r:id="rId1170" w:anchor="sub_id=1080105" w:history="1">
        <w:r>
          <w:rPr>
            <w:rStyle w:val="a4"/>
            <w:i/>
            <w:iCs/>
          </w:rPr>
          <w:t>см. стар. ред.</w:t>
        </w:r>
      </w:hyperlink>
      <w:r>
        <w:rPr>
          <w:rStyle w:val="s3"/>
        </w:rPr>
        <w:t>)</w:t>
      </w:r>
    </w:p>
    <w:p w:rsidR="00000000" w:rsidRDefault="0091227A">
      <w:pPr>
        <w:pStyle w:val="pj"/>
      </w:pPr>
      <w:r>
        <w:t xml:space="preserve">5) прекращения </w:t>
      </w:r>
      <w:r>
        <w:rPr>
          <w:rStyle w:val="s0"/>
        </w:rPr>
        <w:t>констит</w:t>
      </w:r>
      <w:r>
        <w:rPr>
          <w:rStyle w:val="s0"/>
        </w:rPr>
        <w:t>уционного производства,</w:t>
      </w:r>
      <w:r>
        <w:t xml:space="preserve"> производства по делу или оставления иска без рассмотрения, если дело не подлежит рассмотрению в </w:t>
      </w:r>
      <w:r>
        <w:rPr>
          <w:rStyle w:val="s0"/>
        </w:rPr>
        <w:t>Конституционном Суде Республики Казахстан,</w:t>
      </w:r>
      <w:r>
        <w:t xml:space="preserve"> суде, а также если истцом не соблюден установленный для данной категории дел порядок предвари</w:t>
      </w:r>
      <w:r>
        <w:t>тельного разрешения спора либо иск предъявлен недееспособным лицом;</w:t>
      </w:r>
    </w:p>
    <w:p w:rsidR="00000000" w:rsidRDefault="0091227A">
      <w:pPr>
        <w:pStyle w:val="pj"/>
      </w:pPr>
      <w:r>
        <w:t>6)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w:t>
      </w:r>
      <w:r>
        <w:t>вие;</w:t>
      </w:r>
    </w:p>
    <w:p w:rsidR="00000000" w:rsidRDefault="0091227A">
      <w:pPr>
        <w:pStyle w:val="pj"/>
      </w:pPr>
      <w:r>
        <w:t>7) возвращения ходатайства о пересмотре судебного акта в кассационном порядке;</w:t>
      </w:r>
    </w:p>
    <w:p w:rsidR="00000000" w:rsidRDefault="0091227A">
      <w:pPr>
        <w:pStyle w:val="pj"/>
      </w:pPr>
      <w:r>
        <w:t>8) в иных случаях, установленных законами Республики Казахстан.</w:t>
      </w:r>
    </w:p>
    <w:p w:rsidR="00000000" w:rsidRDefault="0091227A">
      <w:pPr>
        <w:pStyle w:val="pj"/>
      </w:pPr>
      <w:r>
        <w:t>2. Государственная пошлина не возвращается в случаях:</w:t>
      </w:r>
    </w:p>
    <w:p w:rsidR="00000000" w:rsidRDefault="0091227A">
      <w:pPr>
        <w:pStyle w:val="pji"/>
      </w:pPr>
      <w:r>
        <w:rPr>
          <w:rStyle w:val="s3"/>
        </w:rPr>
        <w:t xml:space="preserve">Подпункт 1 изложен в редакции </w:t>
      </w:r>
      <w:hyperlink r:id="rId1171" w:anchor="sub_id=108" w:history="1">
        <w:r>
          <w:rPr>
            <w:rStyle w:val="a4"/>
            <w:i/>
            <w:iCs/>
          </w:rPr>
          <w:t>Закона</w:t>
        </w:r>
      </w:hyperlink>
      <w:r>
        <w:rPr>
          <w:rStyle w:val="s3"/>
        </w:rPr>
        <w:t xml:space="preserve"> РК от 21.12.22 г. № 165-VII (введен в действие с 1 января 2024 г.) (</w:t>
      </w:r>
      <w:hyperlink r:id="rId1172" w:anchor="sub_id=1080200" w:history="1">
        <w:r>
          <w:rPr>
            <w:rStyle w:val="a4"/>
            <w:i/>
            <w:iCs/>
          </w:rPr>
          <w:t>см. стар. ред.</w:t>
        </w:r>
      </w:hyperlink>
      <w:r>
        <w:rPr>
          <w:rStyle w:val="s3"/>
        </w:rPr>
        <w:t>)</w:t>
      </w:r>
    </w:p>
    <w:p w:rsidR="00000000" w:rsidRDefault="0091227A">
      <w:pPr>
        <w:pStyle w:val="pj"/>
      </w:pPr>
      <w:r>
        <w:rPr>
          <w:rStyle w:val="s0"/>
        </w:rPr>
        <w:t>1) отзыва гражданином с</w:t>
      </w:r>
      <w:r>
        <w:rPr>
          <w:rStyle w:val="s0"/>
        </w:rPr>
        <w:t>воего обращения в Конституционный Суд Республики Казахстан, отказа истца от иска;</w:t>
      </w:r>
    </w:p>
    <w:p w:rsidR="00000000" w:rsidRDefault="0091227A">
      <w:pPr>
        <w:pStyle w:val="pj"/>
      </w:pPr>
      <w:r>
        <w:t>2) уменьшения истцом своих требований;</w:t>
      </w:r>
    </w:p>
    <w:p w:rsidR="00000000" w:rsidRDefault="0091227A">
      <w:pPr>
        <w:pStyle w:val="pj"/>
      </w:pPr>
      <w:r>
        <w:t>3) отмены судебного приказа.</w:t>
      </w:r>
    </w:p>
    <w:p w:rsidR="00000000" w:rsidRDefault="0091227A">
      <w:pPr>
        <w:pStyle w:val="pj"/>
      </w:pPr>
      <w:r>
        <w:t>3. Возврат излишне уплаченной суммы государственной пошлины производится налоговым органом на основании пр</w:t>
      </w:r>
      <w:r>
        <w:t xml:space="preserve">едставленных налогоплательщиком </w:t>
      </w:r>
      <w:hyperlink r:id="rId1173" w:anchor="sub_id=15" w:history="1">
        <w:r>
          <w:rPr>
            <w:rStyle w:val="a4"/>
          </w:rPr>
          <w:t>налогового заявления</w:t>
        </w:r>
      </w:hyperlink>
      <w:r>
        <w:t xml:space="preserve"> и документа соответствующего государственного органа, подтверждающего правомерность возврата.</w:t>
      </w:r>
    </w:p>
    <w:p w:rsidR="00000000" w:rsidRDefault="0091227A">
      <w:pPr>
        <w:pStyle w:val="pji"/>
      </w:pPr>
      <w:r>
        <w:rPr>
          <w:rStyle w:val="s3"/>
        </w:rPr>
        <w:t xml:space="preserve">См.: </w:t>
      </w:r>
      <w:hyperlink r:id="rId1174" w:history="1">
        <w:r>
          <w:rPr>
            <w:rStyle w:val="a4"/>
            <w:i/>
            <w:iCs/>
          </w:rPr>
          <w:t>Письмо</w:t>
        </w:r>
      </w:hyperlink>
      <w:r>
        <w:rPr>
          <w:rStyle w:val="s3"/>
        </w:rPr>
        <w:t xml:space="preserve"> КГД МФ РК от 30 ноября 2023 года № КГД-14-2-18/22208 «О возврате излишне уплаченной суммы налога, платежа в бюджет, пени», </w:t>
      </w:r>
      <w:hyperlink r:id="rId1175" w:history="1">
        <w:r>
          <w:rPr>
            <w:rStyle w:val="a4"/>
            <w:i/>
            <w:iCs/>
          </w:rPr>
          <w:t>Ответ</w:t>
        </w:r>
      </w:hyperlink>
      <w:r>
        <w:t xml:space="preserve"> </w:t>
      </w:r>
      <w:r>
        <w:rPr>
          <w:rStyle w:val="s3"/>
        </w:rPr>
        <w:t xml:space="preserve">Председателя КГД МФ РК от 19 августа 2020 года на вопрос от 5 августа 2020 года № 633368 (dialog.egov.kz) «О порядке возврата ошибочно уплаченной суммы государственной пошлины», </w:t>
      </w:r>
      <w:hyperlink r:id="rId1176" w:history="1">
        <w:r>
          <w:rPr>
            <w:rStyle w:val="a4"/>
            <w:i/>
            <w:iCs/>
          </w:rPr>
          <w:t>Ответ</w:t>
        </w:r>
      </w:hyperlink>
      <w:r>
        <w:t xml:space="preserve"> </w:t>
      </w:r>
      <w:r>
        <w:rPr>
          <w:rStyle w:val="s3"/>
        </w:rPr>
        <w:t>Председ</w:t>
      </w:r>
      <w:r>
        <w:rPr>
          <w:rStyle w:val="s3"/>
        </w:rPr>
        <w:t>ателя КГД МФ РК от 1 марта 2021 года на вопрос от 19 февраля 2021 года № 669202 (dialog.egov.kz) «О порядке возврата и зачета уплаченной суммы государственной пошлины»</w:t>
      </w:r>
    </w:p>
    <w:p w:rsidR="00000000" w:rsidRDefault="0091227A">
      <w:pPr>
        <w:pStyle w:val="pji"/>
      </w:pPr>
      <w:r>
        <w:rPr>
          <w:rStyle w:val="s3"/>
        </w:rPr>
        <w:t xml:space="preserve">В пункт 4 внесены изменения в соответствии с </w:t>
      </w:r>
      <w:hyperlink r:id="rId1177" w:anchor="sub_id=108" w:history="1">
        <w:r>
          <w:rPr>
            <w:rStyle w:val="a4"/>
            <w:i/>
            <w:iCs/>
          </w:rPr>
          <w:t>Законом</w:t>
        </w:r>
      </w:hyperlink>
      <w:r>
        <w:t xml:space="preserve"> </w:t>
      </w:r>
      <w:r>
        <w:rPr>
          <w:rStyle w:val="s3"/>
        </w:rPr>
        <w:t>РК от 10.12.20 г. № 382-VI (введен в действие с 1 января 2021 г.) (</w:t>
      </w:r>
      <w:hyperlink r:id="rId1178" w:anchor="sub_id=1080400" w:history="1">
        <w:r>
          <w:rPr>
            <w:rStyle w:val="a4"/>
            <w:i/>
            <w:iCs/>
          </w:rPr>
          <w:t>см. стар. ред.</w:t>
        </w:r>
      </w:hyperlink>
      <w:r>
        <w:rPr>
          <w:rStyle w:val="s3"/>
        </w:rPr>
        <w:t>)</w:t>
      </w:r>
    </w:p>
    <w:p w:rsidR="00000000" w:rsidRDefault="0091227A">
      <w:pPr>
        <w:pStyle w:val="pj"/>
      </w:pPr>
      <w:r>
        <w:t>4. Возврат суммы государственной пошлины н</w:t>
      </w:r>
      <w:r>
        <w:t xml:space="preserve">алогоплательщику, в пользу которого состоялось решение суда о взыскании государственной пошлины с государственного учреждения, являющегося стороной по делу, производится налоговым органом на основании представленных налогоплательщиком </w:t>
      </w:r>
      <w:hyperlink r:id="rId1179" w:anchor="sub_id=15" w:history="1">
        <w:r>
          <w:rPr>
            <w:rStyle w:val="a4"/>
          </w:rPr>
          <w:t>налогового заявления</w:t>
        </w:r>
      </w:hyperlink>
      <w:r>
        <w:t xml:space="preserve"> и вступившего в законную силу решения суда.</w:t>
      </w:r>
    </w:p>
    <w:p w:rsidR="00000000" w:rsidRDefault="0091227A">
      <w:pPr>
        <w:pStyle w:val="pji"/>
      </w:pPr>
      <w:r>
        <w:rPr>
          <w:rStyle w:val="s3"/>
        </w:rPr>
        <w:t xml:space="preserve">В пункт 5 внесены изменения в соответствии с </w:t>
      </w:r>
      <w:hyperlink r:id="rId1180" w:anchor="sub_id=108" w:history="1">
        <w:r>
          <w:rPr>
            <w:rStyle w:val="a4"/>
            <w:i/>
            <w:iCs/>
          </w:rPr>
          <w:t>Законо</w:t>
        </w:r>
        <w:r>
          <w:rPr>
            <w:rStyle w:val="a4"/>
            <w:i/>
            <w:iCs/>
          </w:rPr>
          <w:t>м</w:t>
        </w:r>
      </w:hyperlink>
      <w:r>
        <w:t xml:space="preserve"> </w:t>
      </w:r>
      <w:r>
        <w:rPr>
          <w:rStyle w:val="s3"/>
        </w:rPr>
        <w:t>РК от 10.12.20 г. № 382-VI (введен в действие с 1 января 2021 г.) (</w:t>
      </w:r>
      <w:hyperlink r:id="rId1181" w:anchor="sub_id=1080500" w:history="1">
        <w:r>
          <w:rPr>
            <w:rStyle w:val="a4"/>
            <w:i/>
            <w:iCs/>
          </w:rPr>
          <w:t>см. стар. ред.</w:t>
        </w:r>
      </w:hyperlink>
      <w:r>
        <w:rPr>
          <w:rStyle w:val="s3"/>
        </w:rPr>
        <w:t>)</w:t>
      </w:r>
    </w:p>
    <w:p w:rsidR="00000000" w:rsidRDefault="0091227A">
      <w:pPr>
        <w:pStyle w:val="pj"/>
      </w:pPr>
      <w:r>
        <w:t>5. Возврат излишне уплаченной суммы государственной пошлины производится налоговым орг</w:t>
      </w:r>
      <w:r>
        <w:t>аном по месту ее уплаты на банковский счет налогоплательщика с соответствующего кода бюджетной классификации, на который была зачислена сумма государственной пошлины, в течение пяти рабочих дней со дня подачи налогового заявления на возврат.</w:t>
      </w:r>
    </w:p>
    <w:p w:rsidR="00000000" w:rsidRDefault="0091227A">
      <w:pPr>
        <w:pStyle w:val="pj"/>
      </w:pPr>
      <w:r>
        <w:t>6. Документы н</w:t>
      </w:r>
      <w:r>
        <w:t>а возврат излишне уплаченной суммы государственной пошлины, предусмотренные настоящей статьей, должны быть представлены в налоговый орган до истечения трехлетнего срока со дня уплаты такой суммы государственной пошлины в бюджет.</w:t>
      </w:r>
    </w:p>
    <w:p w:rsidR="00000000" w:rsidRDefault="0091227A">
      <w:pPr>
        <w:pStyle w:val="pji"/>
      </w:pPr>
      <w:r>
        <w:rPr>
          <w:rStyle w:val="s3"/>
        </w:rPr>
        <w:t xml:space="preserve">См.: </w:t>
      </w:r>
      <w:hyperlink r:id="rId1182" w:anchor="sub_id=11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91227A">
      <w:pPr>
        <w:pStyle w:val="pj"/>
      </w:pPr>
      <w:r>
        <w:t> </w:t>
      </w:r>
    </w:p>
    <w:p w:rsidR="00000000" w:rsidRDefault="0091227A">
      <w:pPr>
        <w:pStyle w:val="pji"/>
      </w:pPr>
      <w:bookmarkStart w:id="206" w:name="SUB108010000"/>
      <w:bookmarkEnd w:id="206"/>
      <w:r>
        <w:rPr>
          <w:rStyle w:val="s3"/>
        </w:rPr>
        <w:t xml:space="preserve">Кодекс дополнен статьей 108-1 в соответствии с </w:t>
      </w:r>
      <w:hyperlink r:id="rId1183" w:anchor="sub_id=10801" w:history="1">
        <w:r>
          <w:rPr>
            <w:rStyle w:val="a4"/>
            <w:i/>
            <w:iCs/>
          </w:rPr>
          <w:t>Законом</w:t>
        </w:r>
      </w:hyperlink>
      <w:r>
        <w:rPr>
          <w:rStyle w:val="s3"/>
        </w:rPr>
        <w:t xml:space="preserve"> РК от 21.12.22 г. № 165-VII (введен в действие с 1 января 2018 г.)</w:t>
      </w:r>
    </w:p>
    <w:p w:rsidR="00000000" w:rsidRDefault="0091227A">
      <w:pPr>
        <w:pStyle w:val="pj"/>
        <w:ind w:left="1200" w:hanging="800"/>
      </w:pPr>
      <w:r>
        <w:rPr>
          <w:rStyle w:val="s1"/>
        </w:rPr>
        <w:t>Статья 108-1. Особенности зачета по налоговому обяз</w:t>
      </w:r>
      <w:r>
        <w:rPr>
          <w:rStyle w:val="s1"/>
        </w:rPr>
        <w:t>ательству по доле Республики Казахстан по разделу продукции в натуральной форме</w:t>
      </w:r>
    </w:p>
    <w:p w:rsidR="00000000" w:rsidRDefault="0091227A">
      <w:pPr>
        <w:pStyle w:val="pj"/>
      </w:pPr>
      <w:r>
        <w:t>1. При ведении лицевого счета в натуральной форме излишне переданным объемом полезных ископаемых, передаваемых недропользователем в натуральной форме в счет исполнения налогово</w:t>
      </w:r>
      <w:r>
        <w:t>го обязательства по доле Республики Казахстан по разделу продукции в натуральной форме, является положительная разница между переданным объемом полезных ископаемых в счет исполнения налогового обязательства в натуральной форме и объемом полезных ископаемых</w:t>
      </w:r>
      <w:r>
        <w:t>, подлежащих передаче в счет исполнения налогового обязательства в натуральной форме, на дату проведения зачета.</w:t>
      </w:r>
    </w:p>
    <w:p w:rsidR="00000000" w:rsidRDefault="0091227A">
      <w:pPr>
        <w:pStyle w:val="pj"/>
      </w:pPr>
      <w:r>
        <w:t>2. При ведении лицевого счета в натуральной форме зачет излишне переданного объема полезных ископаемых, передаваемых недропользователем в натур</w:t>
      </w:r>
      <w:r>
        <w:t>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органом по месту ведения лицевого счета недропользователя по доле Республики Казахстан по разделу продукци</w:t>
      </w:r>
      <w:r>
        <w:t>и на основании сведений такого лицевого счета.</w:t>
      </w:r>
    </w:p>
    <w:p w:rsidR="00000000" w:rsidRDefault="0091227A">
      <w:pPr>
        <w:pStyle w:val="pj"/>
      </w:pPr>
      <w:r>
        <w:t>3. При ведении лицевого счета в натуральной форме зачет излишне переданного объема полезных ископаемых, передаваемых недропользователем в натуральной форме в счет исполнения налогового обязательства по доле Ре</w:t>
      </w:r>
      <w:r>
        <w:t>спублики Казахстан по разделу продукции в натуральной форме, производится налоговым органом в счет погашения не исполненного в срок налогового обязательства по доле Республики Казахстан по разделу продукции в натуральной форме без налогового заявления на з</w:t>
      </w:r>
      <w:r>
        <w:t>ачет недропользователя.</w:t>
      </w:r>
    </w:p>
    <w:p w:rsidR="00000000" w:rsidRDefault="0091227A">
      <w:pPr>
        <w:pStyle w:val="pj"/>
      </w:pPr>
      <w:r>
        <w:t> </w:t>
      </w:r>
    </w:p>
    <w:p w:rsidR="00000000" w:rsidRDefault="0091227A">
      <w:pPr>
        <w:pStyle w:val="pj"/>
      </w:pPr>
      <w:r>
        <w:t> </w:t>
      </w:r>
    </w:p>
    <w:p w:rsidR="00000000" w:rsidRDefault="0091227A">
      <w:pPr>
        <w:pStyle w:val="pji"/>
      </w:pPr>
      <w:bookmarkStart w:id="207" w:name="SUB1090000"/>
      <w:bookmarkEnd w:id="207"/>
      <w:r>
        <w:rPr>
          <w:rStyle w:val="s3"/>
        </w:rPr>
        <w:t xml:space="preserve">Параграф 2 </w:t>
      </w:r>
      <w:hyperlink r:id="rId1184" w:anchor="sub_id=10005" w:history="1">
        <w:r>
          <w:rPr>
            <w:rStyle w:val="a4"/>
            <w:i/>
            <w:iCs/>
          </w:rPr>
          <w:t>вводится в действие</w:t>
        </w:r>
      </w:hyperlink>
      <w:r>
        <w:t xml:space="preserve"> </w:t>
      </w:r>
      <w:r>
        <w:rPr>
          <w:rStyle w:val="s3"/>
        </w:rPr>
        <w:t>с 1 января 2025 года</w:t>
      </w:r>
    </w:p>
    <w:p w:rsidR="00000000" w:rsidRDefault="0091227A">
      <w:pPr>
        <w:pStyle w:val="pc"/>
      </w:pPr>
      <w:r>
        <w:rPr>
          <w:rStyle w:val="s19"/>
        </w:rPr>
        <w:t>Параграф 2. Зачет и (или) возврат превышения</w:t>
      </w:r>
      <w:r>
        <w:t xml:space="preserve"> </w:t>
      </w:r>
      <w:r>
        <w:br/>
      </w:r>
      <w:r>
        <w:rPr>
          <w:rStyle w:val="s19"/>
        </w:rPr>
        <w:t>по индивидуальному подоходному налогу</w:t>
      </w:r>
    </w:p>
    <w:p w:rsidR="00000000" w:rsidRDefault="0091227A">
      <w:pPr>
        <w:pStyle w:val="pj"/>
      </w:pPr>
      <w:r>
        <w:t> </w:t>
      </w:r>
    </w:p>
    <w:p w:rsidR="00000000" w:rsidRDefault="0091227A">
      <w:pPr>
        <w:pStyle w:val="pj"/>
      </w:pPr>
      <w:r>
        <w:rPr>
          <w:rStyle w:val="s19"/>
        </w:rPr>
        <w:t>Статья 109. Общие положения</w:t>
      </w:r>
    </w:p>
    <w:p w:rsidR="00000000" w:rsidRDefault="0091227A">
      <w:pPr>
        <w:pStyle w:val="pj"/>
      </w:pPr>
      <w:r>
        <w:rPr>
          <w:rStyle w:val="s19"/>
        </w:rPr>
        <w:t xml:space="preserve">1. Физическое лицо при возникновении превышения по индивидуальному подоходному налогу, определенного </w:t>
      </w:r>
      <w:hyperlink r:id="rId1185" w:anchor="sub_id=6400000" w:history="1">
        <w:r>
          <w:rPr>
            <w:rStyle w:val="a4"/>
          </w:rPr>
          <w:t>статьей 640</w:t>
        </w:r>
      </w:hyperlink>
      <w:r>
        <w:t xml:space="preserve"> </w:t>
      </w:r>
      <w:r>
        <w:rPr>
          <w:rStyle w:val="s19"/>
        </w:rPr>
        <w:t>настоящего Кодекса, вправе пос</w:t>
      </w:r>
      <w:r>
        <w:rPr>
          <w:rStyle w:val="s19"/>
        </w:rPr>
        <w:t>ле проведения сверки, осуществляемой налоговым органом в порядке, определенном настоящей главой, зачесть и (или) вернуть такое превышение по индивидуальному подоходному налогу в порядке и сроки, которые установлены настоящим параграфом.</w:t>
      </w:r>
    </w:p>
    <w:p w:rsidR="00000000" w:rsidRDefault="0091227A">
      <w:pPr>
        <w:pStyle w:val="pj"/>
      </w:pPr>
      <w:r>
        <w:rPr>
          <w:rStyle w:val="s19"/>
        </w:rPr>
        <w:t>2. Основанием для п</w:t>
      </w:r>
      <w:r>
        <w:rPr>
          <w:rStyle w:val="s19"/>
        </w:rPr>
        <w:t>роведения сверки по индивидуальному подоходному налогу является требование о зачете и (или) возврате превышения по индивидуальному подоходному налогу, заявленное в декларации о доходах и имуществе.</w:t>
      </w:r>
    </w:p>
    <w:p w:rsidR="00000000" w:rsidRDefault="0091227A">
      <w:pPr>
        <w:pStyle w:val="pj"/>
      </w:pPr>
      <w:r>
        <w:rPr>
          <w:rStyle w:val="s19"/>
        </w:rPr>
        <w:t> </w:t>
      </w:r>
    </w:p>
    <w:p w:rsidR="00000000" w:rsidRDefault="0091227A">
      <w:pPr>
        <w:pStyle w:val="pj"/>
      </w:pPr>
      <w:bookmarkStart w:id="208" w:name="SUB1100000"/>
      <w:bookmarkEnd w:id="208"/>
      <w:r>
        <w:rPr>
          <w:rStyle w:val="s19"/>
        </w:rPr>
        <w:t>Статья 110. Сверка по индивидуальному подоходному налогу</w:t>
      </w:r>
    </w:p>
    <w:p w:rsidR="00000000" w:rsidRDefault="0091227A">
      <w:pPr>
        <w:pStyle w:val="pj"/>
      </w:pPr>
      <w:r>
        <w:rPr>
          <w:rStyle w:val="s19"/>
        </w:rPr>
        <w:t>1. Сверка по индивидуальному подоходному налогу является процедурой, проводимой налоговым органом в целях подтверждения суммы превышения по индивидуальному подоходному налогу, заявленной в декларации о доходах и имуществе.</w:t>
      </w:r>
    </w:p>
    <w:p w:rsidR="00000000" w:rsidRDefault="0091227A">
      <w:pPr>
        <w:pStyle w:val="pj"/>
      </w:pPr>
      <w:r>
        <w:rPr>
          <w:rStyle w:val="s19"/>
        </w:rPr>
        <w:t>2. В ходе сверки производится:</w:t>
      </w:r>
    </w:p>
    <w:p w:rsidR="00000000" w:rsidRDefault="0091227A">
      <w:pPr>
        <w:pStyle w:val="pj"/>
      </w:pPr>
      <w:r>
        <w:rPr>
          <w:rStyle w:val="s19"/>
        </w:rPr>
        <w:t>1</w:t>
      </w:r>
      <w:r>
        <w:rPr>
          <w:rStyle w:val="s19"/>
        </w:rPr>
        <w:t>) сопоставление сведений, отраженных в декларации о доходах и имуществе, с данными налоговых агентов и уполномоченных лиц;</w:t>
      </w:r>
    </w:p>
    <w:p w:rsidR="00000000" w:rsidRDefault="0091227A">
      <w:pPr>
        <w:pStyle w:val="pj"/>
      </w:pPr>
      <w:r>
        <w:rPr>
          <w:rStyle w:val="s19"/>
        </w:rPr>
        <w:t xml:space="preserve">2) подтверждение обоснованности применения налоговых вычетов и сумм расходов, признаваемых налоговыми вычетами в соответствии со </w:t>
      </w:r>
      <w:hyperlink w:anchor="sub3420000" w:history="1">
        <w:r>
          <w:rPr>
            <w:rStyle w:val="a4"/>
          </w:rPr>
          <w:t>статьей 342</w:t>
        </w:r>
      </w:hyperlink>
      <w:r>
        <w:t xml:space="preserve"> </w:t>
      </w:r>
      <w:r>
        <w:rPr>
          <w:rStyle w:val="s19"/>
        </w:rPr>
        <w:t>настоящего Кодекса;</w:t>
      </w:r>
    </w:p>
    <w:p w:rsidR="00000000" w:rsidRDefault="0091227A">
      <w:pPr>
        <w:pStyle w:val="pj"/>
      </w:pPr>
      <w:r>
        <w:rPr>
          <w:rStyle w:val="s19"/>
        </w:rPr>
        <w:t>3) подтверждение суммы превышения по индивидуальному подоходному налогу, заявленной к зачету и (или) возврату.</w:t>
      </w:r>
    </w:p>
    <w:p w:rsidR="00000000" w:rsidRDefault="0091227A">
      <w:pPr>
        <w:pStyle w:val="pj"/>
      </w:pPr>
      <w:r>
        <w:rPr>
          <w:rStyle w:val="s19"/>
        </w:rPr>
        <w:t>3. При выявлении расхождений сведений, указанных в подпунктах 1) и 2) пункта 2 насто</w:t>
      </w:r>
      <w:r>
        <w:rPr>
          <w:rStyle w:val="s19"/>
        </w:rPr>
        <w:t xml:space="preserve">ящей статьи, физическому лицу направляется уведомление в соответствии с </w:t>
      </w:r>
      <w:hyperlink w:anchor="sub1140000" w:history="1">
        <w:r>
          <w:rPr>
            <w:rStyle w:val="a4"/>
          </w:rPr>
          <w:t>главой 12</w:t>
        </w:r>
      </w:hyperlink>
      <w:r>
        <w:t xml:space="preserve"> </w:t>
      </w:r>
      <w:r>
        <w:rPr>
          <w:rStyle w:val="s19"/>
        </w:rPr>
        <w:t>настоящего Кодекса.</w:t>
      </w:r>
    </w:p>
    <w:p w:rsidR="00000000" w:rsidRDefault="0091227A">
      <w:pPr>
        <w:pStyle w:val="pj"/>
      </w:pPr>
      <w:r>
        <w:rPr>
          <w:rStyle w:val="s19"/>
        </w:rPr>
        <w:t> </w:t>
      </w:r>
    </w:p>
    <w:p w:rsidR="00000000" w:rsidRDefault="0091227A">
      <w:pPr>
        <w:pStyle w:val="pj"/>
      </w:pPr>
      <w:bookmarkStart w:id="209" w:name="SUB1110000"/>
      <w:bookmarkEnd w:id="209"/>
      <w:r>
        <w:rPr>
          <w:rStyle w:val="s19"/>
        </w:rPr>
        <w:t>Статья 111. Порядок проведения сверки по индивидуальному подоходному налогу на основе сведений налоговых агентов</w:t>
      </w:r>
    </w:p>
    <w:p w:rsidR="00000000" w:rsidRDefault="0091227A">
      <w:pPr>
        <w:pStyle w:val="pj"/>
      </w:pPr>
      <w:r>
        <w:rPr>
          <w:rStyle w:val="s19"/>
        </w:rPr>
        <w:t>Налого</w:t>
      </w:r>
      <w:r>
        <w:rPr>
          <w:rStyle w:val="s19"/>
        </w:rPr>
        <w:t>вый орган сверяет следующие сведения, отраженные в декларации о доходах и имуществе, с соответствующими сведениями налоговых агентов:</w:t>
      </w:r>
    </w:p>
    <w:p w:rsidR="00000000" w:rsidRDefault="0091227A">
      <w:pPr>
        <w:pStyle w:val="pj"/>
      </w:pPr>
      <w:r>
        <w:rPr>
          <w:rStyle w:val="s19"/>
        </w:rPr>
        <w:t>1) доходы, подлежащие налогообложению у источника выплаты;</w:t>
      </w:r>
    </w:p>
    <w:p w:rsidR="00000000" w:rsidRDefault="0091227A">
      <w:pPr>
        <w:pStyle w:val="pj"/>
      </w:pPr>
      <w:r>
        <w:rPr>
          <w:rStyle w:val="s19"/>
        </w:rPr>
        <w:t xml:space="preserve">2) корректировка дохода, предусмотренная </w:t>
      </w:r>
      <w:hyperlink w:anchor="sub3410000" w:history="1">
        <w:r>
          <w:rPr>
            <w:rStyle w:val="a4"/>
          </w:rPr>
          <w:t>статьей 341</w:t>
        </w:r>
      </w:hyperlink>
      <w:r>
        <w:rPr>
          <w:rStyle w:val="s19"/>
        </w:rPr>
        <w:t xml:space="preserve"> настоящего Кодекса;</w:t>
      </w:r>
    </w:p>
    <w:p w:rsidR="00000000" w:rsidRDefault="0091227A">
      <w:pPr>
        <w:pStyle w:val="pj"/>
      </w:pPr>
      <w:r>
        <w:rPr>
          <w:rStyle w:val="s19"/>
        </w:rPr>
        <w:t xml:space="preserve">3) налоговые вычеты, установленные </w:t>
      </w:r>
      <w:hyperlink w:anchor="sub3420000" w:history="1">
        <w:r>
          <w:rPr>
            <w:rStyle w:val="a4"/>
          </w:rPr>
          <w:t>статьей 342</w:t>
        </w:r>
      </w:hyperlink>
      <w:r>
        <w:rPr>
          <w:rStyle w:val="s19"/>
        </w:rPr>
        <w:t xml:space="preserve"> настоящего Кодекса, примененные к доходу, подлежащему налогообложению у источника выплаты;</w:t>
      </w:r>
    </w:p>
    <w:p w:rsidR="00000000" w:rsidRDefault="0091227A">
      <w:pPr>
        <w:pStyle w:val="pj"/>
      </w:pPr>
      <w:r>
        <w:rPr>
          <w:rStyle w:val="s19"/>
        </w:rPr>
        <w:t>4) сумма индивидуального подоходного налога, исчисленная с доходов, подлежащих обложению у источника выплаты.</w:t>
      </w:r>
    </w:p>
    <w:p w:rsidR="00000000" w:rsidRDefault="0091227A">
      <w:pPr>
        <w:pStyle w:val="pj"/>
      </w:pPr>
      <w:r>
        <w:rPr>
          <w:rStyle w:val="s19"/>
        </w:rPr>
        <w:t> </w:t>
      </w:r>
    </w:p>
    <w:p w:rsidR="00000000" w:rsidRDefault="0091227A">
      <w:pPr>
        <w:pStyle w:val="pj"/>
      </w:pPr>
      <w:bookmarkStart w:id="210" w:name="SUB1120000"/>
      <w:bookmarkEnd w:id="210"/>
      <w:r>
        <w:rPr>
          <w:rStyle w:val="s19"/>
        </w:rPr>
        <w:t>Статья 112. Порядок проведения сверки по индивидуальному подоходному налогу для подтверждения суммы налоговых вычетов по расходам на образование</w:t>
      </w:r>
      <w:r>
        <w:rPr>
          <w:rStyle w:val="s19"/>
        </w:rPr>
        <w:t>, медицину, погашение вознаграждения по ипотечным жилищным займам</w:t>
      </w:r>
    </w:p>
    <w:p w:rsidR="00000000" w:rsidRDefault="0091227A">
      <w:pPr>
        <w:pStyle w:val="pj"/>
      </w:pPr>
      <w:r>
        <w:rPr>
          <w:rStyle w:val="s19"/>
        </w:rPr>
        <w:t>1. Налоговый орган не позднее 15 октября года, в котором представлена декларация о доходах и имуществе с указанием требования о возврате и (или) зачете суммы превышения по индивидуальному по</w:t>
      </w:r>
      <w:r>
        <w:rPr>
          <w:rStyle w:val="s19"/>
        </w:rPr>
        <w:t>доходному налогу, направляет:</w:t>
      </w:r>
    </w:p>
    <w:p w:rsidR="00000000" w:rsidRDefault="0091227A">
      <w:pPr>
        <w:pStyle w:val="pj"/>
      </w:pPr>
      <w:r>
        <w:rPr>
          <w:rStyle w:val="s19"/>
        </w:rPr>
        <w:t xml:space="preserve">1) соответствующим уполномоченным лицам - </w:t>
      </w:r>
      <w:hyperlink r:id="rId1186" w:history="1">
        <w:r>
          <w:rPr>
            <w:rStyle w:val="a4"/>
          </w:rPr>
          <w:t>требование</w:t>
        </w:r>
      </w:hyperlink>
      <w:r>
        <w:t xml:space="preserve"> </w:t>
      </w:r>
      <w:r>
        <w:rPr>
          <w:rStyle w:val="s19"/>
        </w:rPr>
        <w:t>о подтверждении сведений о расходах на образование, медицину, произведенных физическим лицом на территори</w:t>
      </w:r>
      <w:r>
        <w:rPr>
          <w:rStyle w:val="s19"/>
        </w:rPr>
        <w:t>и Республики Казахстан;</w:t>
      </w:r>
    </w:p>
    <w:p w:rsidR="00000000" w:rsidRDefault="0091227A">
      <w:pPr>
        <w:pStyle w:val="pj"/>
      </w:pPr>
      <w:r>
        <w:rPr>
          <w:rStyle w:val="s19"/>
        </w:rPr>
        <w:t>2) физическому лицу - запрос о необходимости представления оригиналов или нотариально засвидетельствованных копий документов, подтверждающих получение медицинских услуг за пределами Республики Казахстан;</w:t>
      </w:r>
    </w:p>
    <w:p w:rsidR="00000000" w:rsidRDefault="0091227A">
      <w:pPr>
        <w:pStyle w:val="pj"/>
      </w:pPr>
      <w:r>
        <w:rPr>
          <w:rStyle w:val="s19"/>
        </w:rPr>
        <w:t>3) банкам второго уровня или</w:t>
      </w:r>
      <w:r>
        <w:rPr>
          <w:rStyle w:val="s19"/>
        </w:rPr>
        <w:t xml:space="preserve"> организациям, осуществляющим отдельные виды банковских операций - </w:t>
      </w:r>
      <w:hyperlink r:id="rId1187" w:history="1">
        <w:r>
          <w:rPr>
            <w:rStyle w:val="a4"/>
          </w:rPr>
          <w:t>требование</w:t>
        </w:r>
      </w:hyperlink>
      <w:r>
        <w:t xml:space="preserve"> </w:t>
      </w:r>
      <w:r>
        <w:rPr>
          <w:rStyle w:val="s19"/>
        </w:rPr>
        <w:t>о подтверждении расходов на погашение вознаграждения по ипотечным жилищным займам, полученным физическим лицом на приобретение жилья в Республике Казахстан, на основании согласия физического лица (владельца счета), указанного в декларации о доходах и имуще</w:t>
      </w:r>
      <w:r>
        <w:rPr>
          <w:rStyle w:val="s19"/>
        </w:rPr>
        <w:t>стве физического лица.</w:t>
      </w:r>
    </w:p>
    <w:p w:rsidR="00000000" w:rsidRDefault="0091227A">
      <w:pPr>
        <w:pStyle w:val="pj"/>
      </w:pPr>
      <w:r>
        <w:rPr>
          <w:rStyle w:val="s19"/>
        </w:rPr>
        <w:t>2. Требование лицам, указанным в подпунктах 1) и 3) пункта 1 настоящей статьи направляются одним из следующих способов:</w:t>
      </w:r>
    </w:p>
    <w:p w:rsidR="00000000" w:rsidRDefault="0091227A">
      <w:pPr>
        <w:pStyle w:val="pj"/>
      </w:pPr>
      <w:r>
        <w:rPr>
          <w:rStyle w:val="s19"/>
        </w:rPr>
        <w:t>1) по почте заказным письмом с уведомлением.</w:t>
      </w:r>
    </w:p>
    <w:p w:rsidR="00000000" w:rsidRDefault="0091227A">
      <w:pPr>
        <w:pStyle w:val="pj"/>
      </w:pPr>
      <w:r>
        <w:rPr>
          <w:rStyle w:val="s19"/>
        </w:rPr>
        <w:t>При этом такое требование должно быть доставлено почтовой или иной о</w:t>
      </w:r>
      <w:r>
        <w:rPr>
          <w:rStyle w:val="s19"/>
        </w:rPr>
        <w:t>рганизацией связи в срок не позднее десяти рабочих дней с даты отметки о приеме почтовой или иной организацией связи;</w:t>
      </w:r>
    </w:p>
    <w:p w:rsidR="00000000" w:rsidRDefault="0091227A">
      <w:pPr>
        <w:pStyle w:val="pj"/>
      </w:pPr>
      <w:r>
        <w:rPr>
          <w:rStyle w:val="s19"/>
        </w:rPr>
        <w:t>2) вручает налогоплательщику лично под роспись;</w:t>
      </w:r>
    </w:p>
    <w:p w:rsidR="00000000" w:rsidRDefault="0091227A">
      <w:pPr>
        <w:pStyle w:val="pj"/>
      </w:pPr>
      <w:r>
        <w:rPr>
          <w:rStyle w:val="s19"/>
        </w:rPr>
        <w:t>3) электронным способом в веб-приложение.</w:t>
      </w:r>
    </w:p>
    <w:p w:rsidR="00000000" w:rsidRDefault="0091227A">
      <w:pPr>
        <w:pStyle w:val="pj"/>
      </w:pPr>
      <w:r>
        <w:rPr>
          <w:rStyle w:val="s19"/>
        </w:rPr>
        <w:t>3. Подтверждение сведений о расходах на образова</w:t>
      </w:r>
      <w:r>
        <w:rPr>
          <w:rStyle w:val="s19"/>
        </w:rPr>
        <w:t xml:space="preserve">ние, медицину, погашение вознаграждения по ипотечным жилищным займам, произведенных физическим лицом на территории Республики Казахстан, указанных в требовании налоговых органов, представляется в сроки, установленные </w:t>
      </w:r>
      <w:hyperlink w:anchor="sub240000" w:history="1">
        <w:r>
          <w:rPr>
            <w:rStyle w:val="a4"/>
          </w:rPr>
          <w:t>статьям</w:t>
        </w:r>
        <w:r>
          <w:rPr>
            <w:rStyle w:val="a4"/>
          </w:rPr>
          <w:t>и 24</w:t>
        </w:r>
      </w:hyperlink>
      <w:r>
        <w:rPr>
          <w:rStyle w:val="s19"/>
        </w:rPr>
        <w:t xml:space="preserve"> и </w:t>
      </w:r>
      <w:hyperlink w:anchor="sub260000" w:history="1">
        <w:r>
          <w:rPr>
            <w:rStyle w:val="a4"/>
          </w:rPr>
          <w:t>26</w:t>
        </w:r>
      </w:hyperlink>
      <w:r>
        <w:t xml:space="preserve"> </w:t>
      </w:r>
      <w:r>
        <w:rPr>
          <w:rStyle w:val="s19"/>
        </w:rPr>
        <w:t>настоящего Кодекса, уполномоченными лицами, банками или организациями, осуществляющими отдельные виды банковских операций.</w:t>
      </w:r>
    </w:p>
    <w:p w:rsidR="00000000" w:rsidRDefault="0091227A">
      <w:pPr>
        <w:pStyle w:val="pji"/>
      </w:pPr>
      <w:r>
        <w:rPr>
          <w:rStyle w:val="s3"/>
        </w:rPr>
        <w:t xml:space="preserve">В пункт 4 внесены изменения в соответствии с </w:t>
      </w:r>
      <w:hyperlink r:id="rId1188" w:anchor="sub_id=112" w:history="1">
        <w:r>
          <w:rPr>
            <w:rStyle w:val="a4"/>
            <w:i/>
            <w:iCs/>
          </w:rPr>
          <w:t>Законом</w:t>
        </w:r>
      </w:hyperlink>
      <w:r>
        <w:t xml:space="preserve"> </w:t>
      </w:r>
      <w:r>
        <w:rPr>
          <w:rStyle w:val="s3"/>
        </w:rPr>
        <w:t>РК от 10.12.20 г. № 382-VI (</w:t>
      </w:r>
      <w:hyperlink r:id="rId1189" w:anchor="sub_id=1120400" w:history="1">
        <w:r>
          <w:rPr>
            <w:rStyle w:val="a4"/>
            <w:i/>
            <w:iCs/>
          </w:rPr>
          <w:t>см. стар. ред.</w:t>
        </w:r>
      </w:hyperlink>
      <w:r>
        <w:rPr>
          <w:rStyle w:val="s3"/>
        </w:rPr>
        <w:t>)</w:t>
      </w:r>
    </w:p>
    <w:p w:rsidR="00000000" w:rsidRDefault="0091227A">
      <w:pPr>
        <w:pStyle w:val="pj"/>
      </w:pPr>
      <w:r>
        <w:rPr>
          <w:rStyle w:val="s19"/>
        </w:rPr>
        <w:t xml:space="preserve">4. </w:t>
      </w:r>
      <w:hyperlink r:id="rId1190" w:history="1">
        <w:r>
          <w:rPr>
            <w:rStyle w:val="a4"/>
          </w:rPr>
          <w:t>Формы</w:t>
        </w:r>
      </w:hyperlink>
      <w:r>
        <w:t xml:space="preserve"> </w:t>
      </w:r>
      <w:r>
        <w:rPr>
          <w:rStyle w:val="s19"/>
        </w:rPr>
        <w:t>требова</w:t>
      </w:r>
      <w:r>
        <w:rPr>
          <w:rStyle w:val="s19"/>
        </w:rPr>
        <w:t xml:space="preserve">ний налоговых органов, предусмотренных настоящей статьей, и </w:t>
      </w:r>
      <w:hyperlink r:id="rId1191" w:history="1">
        <w:r>
          <w:rPr>
            <w:rStyle w:val="a4"/>
          </w:rPr>
          <w:t>правила</w:t>
        </w:r>
      </w:hyperlink>
      <w:r>
        <w:t xml:space="preserve"> </w:t>
      </w:r>
      <w:r>
        <w:rPr>
          <w:rStyle w:val="s19"/>
        </w:rPr>
        <w:t>их составления утверждаются уполномоченным органом по согласованию соответственно с уполномоченным органом по регулирова</w:t>
      </w:r>
      <w:r>
        <w:rPr>
          <w:rStyle w:val="s19"/>
        </w:rPr>
        <w:t>нию, контролю и надзору финансового рынка и финансовых организаций, уполномоченным органом в области образования, уполномоченным органом в области здравоохранения.</w:t>
      </w:r>
    </w:p>
    <w:p w:rsidR="00000000" w:rsidRDefault="0091227A">
      <w:pPr>
        <w:pStyle w:val="pj"/>
      </w:pPr>
      <w:r>
        <w:rPr>
          <w:rStyle w:val="s19"/>
        </w:rPr>
        <w:t>5. В случае непредставления уполномоченными лицами, банками или организациями, осуществляющи</w:t>
      </w:r>
      <w:r>
        <w:rPr>
          <w:rStyle w:val="s19"/>
        </w:rPr>
        <w:t xml:space="preserve">ми отдельные виды банковских операций, сведений, указанных в требовании налоговых органов,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налоговый орган не позднее 1 января года,</w:t>
      </w:r>
      <w:r>
        <w:rPr>
          <w:rStyle w:val="s19"/>
        </w:rPr>
        <w:t xml:space="preserve">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направляет физическому лицу запрос о необходимости представления копий до</w:t>
      </w:r>
      <w:r>
        <w:rPr>
          <w:rStyle w:val="s19"/>
        </w:rPr>
        <w:t>кументов с предъявлением в налоговый орган оригиналов, подтверждающих расходы по оплате медицинских услуг и услуг образования, а также расходов на погашение вознаграждения по ипотечным жилищным займам.</w:t>
      </w:r>
    </w:p>
    <w:p w:rsidR="00000000" w:rsidRDefault="0091227A">
      <w:pPr>
        <w:pStyle w:val="pj"/>
      </w:pPr>
      <w:r>
        <w:rPr>
          <w:rStyle w:val="s19"/>
        </w:rPr>
        <w:t>6. В случае, предусмотренном пунктом 5 настоящей стать</w:t>
      </w:r>
      <w:r>
        <w:rPr>
          <w:rStyle w:val="s19"/>
        </w:rPr>
        <w:t>и, физическое лицо в явочном порядке не позднее 15 февраля года,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обязано п</w:t>
      </w:r>
      <w:r>
        <w:rPr>
          <w:rStyle w:val="s19"/>
        </w:rPr>
        <w:t>редоставить в налоговый орган по месту жительства копии с предъявлением оригиналов следующих документов:</w:t>
      </w:r>
    </w:p>
    <w:p w:rsidR="00000000" w:rsidRDefault="0091227A">
      <w:pPr>
        <w:pStyle w:val="pj"/>
      </w:pPr>
      <w:r>
        <w:rPr>
          <w:rStyle w:val="s19"/>
        </w:rPr>
        <w:t>1) договоров на предоставление медицинских услуг, услуг образования, ипотечных жилищных займов;</w:t>
      </w:r>
    </w:p>
    <w:p w:rsidR="00000000" w:rsidRDefault="0091227A">
      <w:pPr>
        <w:pStyle w:val="pj"/>
      </w:pPr>
      <w:r>
        <w:rPr>
          <w:rStyle w:val="s19"/>
        </w:rPr>
        <w:t>2) документов, подтверждающих фактические расходы на оп</w:t>
      </w:r>
      <w:r>
        <w:rPr>
          <w:rStyle w:val="s19"/>
        </w:rPr>
        <w:t>лату медицинских услуг, услуг образования, погашение вознаграждения по ипотечным жилищным займам;</w:t>
      </w:r>
    </w:p>
    <w:p w:rsidR="00000000" w:rsidRDefault="0091227A">
      <w:pPr>
        <w:pStyle w:val="pj"/>
      </w:pPr>
      <w:r>
        <w:rPr>
          <w:rStyle w:val="s19"/>
        </w:rPr>
        <w:t>3) иных документов, подтверждающих получение медицинских услуг, услуг образования, погашение вознаграждения по ипотечным жилищным займам.</w:t>
      </w:r>
    </w:p>
    <w:p w:rsidR="00000000" w:rsidRDefault="0091227A">
      <w:pPr>
        <w:pStyle w:val="pj"/>
      </w:pPr>
      <w:r>
        <w:rPr>
          <w:rStyle w:val="s19"/>
        </w:rPr>
        <w:t>В случае, если докум</w:t>
      </w:r>
      <w:r>
        <w:rPr>
          <w:rStyle w:val="s19"/>
        </w:rPr>
        <w:t>енты, указанные в части первой настоящего подпункта, составлены на иностранном языке, обязательно наличие нотариально засвидетельствованного перевода таких документов на казахский или русский язык.</w:t>
      </w:r>
    </w:p>
    <w:p w:rsidR="00000000" w:rsidRDefault="0091227A">
      <w:pPr>
        <w:pStyle w:val="pj"/>
      </w:pPr>
      <w:r>
        <w:rPr>
          <w:rStyle w:val="s19"/>
        </w:rPr>
        <w:t>При проведении безналичных платежей по оплате услуг, преду</w:t>
      </w:r>
      <w:r>
        <w:rPr>
          <w:rStyle w:val="s19"/>
        </w:rPr>
        <w:t>смотренных частью первой настоящего пункта, в качестве документа, подтверждающего фактические расходы на оплату таких услуг, является один из следующих документов при условии наличия в нем наименования и идентификационного номера лица, в пользу которого бы</w:t>
      </w:r>
      <w:r>
        <w:rPr>
          <w:rStyle w:val="s19"/>
        </w:rPr>
        <w:t>ла произведена оплата таких расходов:</w:t>
      </w:r>
    </w:p>
    <w:p w:rsidR="00000000" w:rsidRDefault="0091227A">
      <w:pPr>
        <w:pStyle w:val="pj"/>
      </w:pPr>
      <w:r>
        <w:rPr>
          <w:rStyle w:val="s19"/>
        </w:rPr>
        <w:t>платежный документ, составляемый при осуществлении платежей и переводов денег с использованием банковского счета либо без использования банковского счета;</w:t>
      </w:r>
    </w:p>
    <w:p w:rsidR="00000000" w:rsidRDefault="0091227A">
      <w:pPr>
        <w:pStyle w:val="pj"/>
      </w:pPr>
      <w:r>
        <w:rPr>
          <w:rStyle w:val="s19"/>
        </w:rPr>
        <w:t>чек, составляемый при осуществлении платежей и переводов денег с использованием платежной карточки либо через электронные терминалы (далее - чек);</w:t>
      </w:r>
    </w:p>
    <w:p w:rsidR="00000000" w:rsidRDefault="0091227A">
      <w:pPr>
        <w:pStyle w:val="pj"/>
      </w:pPr>
      <w:r>
        <w:rPr>
          <w:rStyle w:val="s19"/>
        </w:rPr>
        <w:t>выписка о движении денег по банковскому счету (далее - выписка).</w:t>
      </w:r>
    </w:p>
    <w:p w:rsidR="00000000" w:rsidRDefault="0091227A">
      <w:pPr>
        <w:pStyle w:val="pj"/>
      </w:pPr>
      <w:r>
        <w:rPr>
          <w:rStyle w:val="s19"/>
        </w:rPr>
        <w:t xml:space="preserve">В случае получения и оплаты указанных услуг </w:t>
      </w:r>
      <w:r>
        <w:rPr>
          <w:rStyle w:val="s19"/>
        </w:rPr>
        <w:t>за пределами Республики Казахстан указание в чеках и выписках идентификационного номера лица, в пользу которого была произведена оплата таких услуг, не требуется.</w:t>
      </w:r>
    </w:p>
    <w:p w:rsidR="00000000" w:rsidRDefault="0091227A">
      <w:pPr>
        <w:pStyle w:val="pj"/>
      </w:pPr>
      <w:r>
        <w:rPr>
          <w:rStyle w:val="s19"/>
        </w:rPr>
        <w:t>Непредставление в установленный срок копий документов, указанных в части первой настоящего пу</w:t>
      </w:r>
      <w:r>
        <w:rPr>
          <w:rStyle w:val="s19"/>
        </w:rPr>
        <w:t>нкта, и не подтверждение их подлинности предъявлением оригиналов является основанием неподтверждения суммы превышения по индивидуальному подоходному налогу и направления заключения, предусмотренного подпунктом 3) пункта 7 настоящей статьи.</w:t>
      </w:r>
    </w:p>
    <w:p w:rsidR="00000000" w:rsidRDefault="0091227A">
      <w:pPr>
        <w:pStyle w:val="pj"/>
      </w:pPr>
      <w:bookmarkStart w:id="211" w:name="SUB1120700"/>
      <w:bookmarkEnd w:id="211"/>
      <w:r>
        <w:rPr>
          <w:rStyle w:val="s19"/>
        </w:rPr>
        <w:t xml:space="preserve">7. На основании </w:t>
      </w:r>
      <w:r>
        <w:rPr>
          <w:rStyle w:val="s19"/>
        </w:rPr>
        <w:t>полученных сведений уполномоченных лиц, банков или организаций, осуществляющих отдельные виды банковских операций, оригиналов или нотариально засвидетельствованных копий документов физического лица, представленных в соответствии с пунктом 6 настоящей стать</w:t>
      </w:r>
      <w:r>
        <w:rPr>
          <w:rStyle w:val="s19"/>
        </w:rPr>
        <w:t>и, налоговый орган проверяет обоснованность применения физическим лицом налоговых вычетов, подтверждает сумму превышения по индивидуальному подоходному налогу, заявленную к зачету и (или) возврату, и формирует следующие заключения о:</w:t>
      </w:r>
    </w:p>
    <w:p w:rsidR="00000000" w:rsidRDefault="0091227A">
      <w:pPr>
        <w:pStyle w:val="pj"/>
      </w:pPr>
      <w:r>
        <w:rPr>
          <w:rStyle w:val="s19"/>
        </w:rPr>
        <w:t>1) подтверждении суммы</w:t>
      </w:r>
      <w:r>
        <w:rPr>
          <w:rStyle w:val="s19"/>
        </w:rPr>
        <w:t xml:space="preserve"> превышения по индивидуальному подоходному налогу полностью;</w:t>
      </w:r>
    </w:p>
    <w:p w:rsidR="00000000" w:rsidRDefault="0091227A">
      <w:pPr>
        <w:pStyle w:val="pj"/>
      </w:pPr>
      <w:r>
        <w:rPr>
          <w:rStyle w:val="s19"/>
        </w:rPr>
        <w:t>2) подтверждении суммы превышения по индивидуальному подоходному налогу в части с указанием причин неполного подтверждения;</w:t>
      </w:r>
    </w:p>
    <w:p w:rsidR="00000000" w:rsidRDefault="0091227A">
      <w:pPr>
        <w:pStyle w:val="pj"/>
      </w:pPr>
      <w:r>
        <w:rPr>
          <w:rStyle w:val="s19"/>
        </w:rPr>
        <w:t>3) неподтверждении суммы превышения по индивидуальному подоходному налогу с указанием причин.</w:t>
      </w:r>
    </w:p>
    <w:p w:rsidR="00000000" w:rsidRDefault="0091227A">
      <w:pPr>
        <w:pStyle w:val="pj"/>
      </w:pPr>
      <w:r>
        <w:rPr>
          <w:rStyle w:val="s19"/>
        </w:rPr>
        <w:t>8. Заключения, указанные в подпунктах 2) и 3) пункта 7 настоящей статьи, направляются:</w:t>
      </w:r>
    </w:p>
    <w:p w:rsidR="00000000" w:rsidRDefault="0091227A">
      <w:pPr>
        <w:pStyle w:val="pj"/>
      </w:pPr>
      <w:r>
        <w:rPr>
          <w:rStyle w:val="s19"/>
        </w:rPr>
        <w:t>1) электронному налогоплательщику - электронным способом через веб-приложен</w:t>
      </w:r>
      <w:r>
        <w:rPr>
          <w:rStyle w:val="s19"/>
        </w:rPr>
        <w:t>ие;</w:t>
      </w:r>
    </w:p>
    <w:p w:rsidR="00000000" w:rsidRDefault="0091227A">
      <w:pPr>
        <w:pStyle w:val="pj"/>
      </w:pPr>
      <w:r>
        <w:rPr>
          <w:rStyle w:val="s19"/>
        </w:rPr>
        <w:t>2) остальным налогоплательщикам - по почте заказным письмом с уведомлением.</w:t>
      </w:r>
    </w:p>
    <w:p w:rsidR="00000000" w:rsidRDefault="0091227A">
      <w:pPr>
        <w:pStyle w:val="pj"/>
      </w:pPr>
      <w:r>
        <w:rPr>
          <w:rStyle w:val="s19"/>
        </w:rPr>
        <w:t> </w:t>
      </w:r>
    </w:p>
    <w:p w:rsidR="00000000" w:rsidRDefault="0091227A">
      <w:pPr>
        <w:pStyle w:val="pj"/>
      </w:pPr>
      <w:bookmarkStart w:id="212" w:name="SUB1130000"/>
      <w:bookmarkEnd w:id="212"/>
      <w:r>
        <w:rPr>
          <w:rStyle w:val="s19"/>
        </w:rPr>
        <w:t>Статья 113. Порядок зачета и (или) возврата суммы превышения по индивидуальному подоходному налогу физического лица</w:t>
      </w:r>
    </w:p>
    <w:p w:rsidR="00000000" w:rsidRDefault="0091227A">
      <w:pPr>
        <w:pStyle w:val="pj"/>
      </w:pPr>
      <w:r>
        <w:rPr>
          <w:rStyle w:val="s19"/>
        </w:rPr>
        <w:t>1. Зачет и (или) возврат суммы превышения по индивидуально</w:t>
      </w:r>
      <w:r>
        <w:rPr>
          <w:rStyle w:val="s19"/>
        </w:rPr>
        <w:t xml:space="preserve">му подоходному налогу, определенного </w:t>
      </w:r>
      <w:hyperlink w:anchor="sub6400000" w:history="1">
        <w:r>
          <w:rPr>
            <w:rStyle w:val="a4"/>
          </w:rPr>
          <w:t>статьей 640</w:t>
        </w:r>
      </w:hyperlink>
      <w:r>
        <w:rPr>
          <w:rStyle w:val="s19"/>
        </w:rPr>
        <w:t xml:space="preserve"> настоящего Кодекса, производятся на основании заключения о подтверждении суммы превышения по индивидуальному подоходному налогу полностью или в части, предусмотренного </w:t>
      </w:r>
      <w:hyperlink w:anchor="sub1120700" w:history="1">
        <w:r>
          <w:rPr>
            <w:rStyle w:val="a4"/>
          </w:rPr>
          <w:t>пунктом 7 статьи 112</w:t>
        </w:r>
      </w:hyperlink>
      <w:r>
        <w:rPr>
          <w:rStyle w:val="s19"/>
        </w:rPr>
        <w:t xml:space="preserve"> настоящего Кодекса, в пределах заявленной физическим лицом суммы превышения по индивидуальному подоходному налогу.</w:t>
      </w:r>
    </w:p>
    <w:p w:rsidR="00000000" w:rsidRDefault="0091227A">
      <w:pPr>
        <w:pStyle w:val="pj"/>
      </w:pPr>
      <w:r>
        <w:rPr>
          <w:rStyle w:val="s19"/>
        </w:rPr>
        <w:t>2. При наличии налоговой задолженности у физического лица налоговый орган производит зачет су</w:t>
      </w:r>
      <w:r>
        <w:rPr>
          <w:rStyle w:val="s19"/>
        </w:rPr>
        <w:t xml:space="preserve">ммы превышения по индивидуальному подоходному налогу в счет погашения имеющейся налоговой задолженности по налогам и платежам в бюджет в порядке, определенном </w:t>
      </w:r>
      <w:hyperlink w:anchor="sub1020000" w:history="1">
        <w:r>
          <w:rPr>
            <w:rStyle w:val="a4"/>
          </w:rPr>
          <w:t>статьей 102</w:t>
        </w:r>
      </w:hyperlink>
      <w:r>
        <w:rPr>
          <w:rStyle w:val="s19"/>
        </w:rPr>
        <w:t xml:space="preserve"> настоящего Кодекса для проведения зачета излишне упл</w:t>
      </w:r>
      <w:r>
        <w:rPr>
          <w:rStyle w:val="s19"/>
        </w:rPr>
        <w:t>аченной суммы налога, платежей в бюджет и пени.</w:t>
      </w:r>
    </w:p>
    <w:p w:rsidR="00000000" w:rsidRDefault="0091227A">
      <w:pPr>
        <w:pStyle w:val="pji"/>
      </w:pPr>
      <w:r>
        <w:rPr>
          <w:rStyle w:val="s3"/>
        </w:rPr>
        <w:t xml:space="preserve">В пункт 3 внесены изменения в соответствии с </w:t>
      </w:r>
      <w:hyperlink r:id="rId1192" w:anchor="sub_id=113" w:history="1">
        <w:r>
          <w:rPr>
            <w:rStyle w:val="a4"/>
            <w:i/>
            <w:iCs/>
          </w:rPr>
          <w:t>Законом</w:t>
        </w:r>
      </w:hyperlink>
      <w:r>
        <w:t xml:space="preserve"> </w:t>
      </w:r>
      <w:r>
        <w:rPr>
          <w:rStyle w:val="s3"/>
        </w:rPr>
        <w:t>РК от 10.12.20 г. № 382-VI (</w:t>
      </w:r>
      <w:hyperlink r:id="rId1193" w:anchor="sub_id=1130300" w:history="1">
        <w:r>
          <w:rPr>
            <w:rStyle w:val="a4"/>
            <w:i/>
            <w:iCs/>
          </w:rPr>
          <w:t>см. стар. ред.</w:t>
        </w:r>
      </w:hyperlink>
      <w:r>
        <w:rPr>
          <w:rStyle w:val="s3"/>
        </w:rPr>
        <w:t>)</w:t>
      </w:r>
    </w:p>
    <w:p w:rsidR="00000000" w:rsidRDefault="0091227A">
      <w:pPr>
        <w:pStyle w:val="pj"/>
      </w:pPr>
      <w:r>
        <w:rPr>
          <w:rStyle w:val="s19"/>
        </w:rPr>
        <w:t>3. После погашения имеющейся налоговой задолженности, в зависимости от требования, указанного в декларации о доходах и имуществе, производится зачет в счет предстоящих платежей и (или) возврат на банко</w:t>
      </w:r>
      <w:r>
        <w:rPr>
          <w:rStyle w:val="s19"/>
        </w:rPr>
        <w:t>вский счет.</w:t>
      </w:r>
    </w:p>
    <w:p w:rsidR="00000000" w:rsidRDefault="0091227A">
      <w:pPr>
        <w:pStyle w:val="pj"/>
      </w:pPr>
      <w:r>
        <w:rPr>
          <w:rStyle w:val="s19"/>
        </w:rPr>
        <w:t>При этом зачет суммы превышения по индивидуальному подоходному налогу физического лица в счет предстоящих платежей по индивидуальному подоходному налогу, удерживаемому у источника выплаты, не производится.</w:t>
      </w:r>
    </w:p>
    <w:p w:rsidR="00000000" w:rsidRDefault="0091227A">
      <w:pPr>
        <w:pStyle w:val="pj"/>
      </w:pPr>
      <w:r>
        <w:rPr>
          <w:rStyle w:val="s19"/>
        </w:rPr>
        <w:t>4. Зачет суммы превышения по индивидуа</w:t>
      </w:r>
      <w:r>
        <w:rPr>
          <w:rStyle w:val="s19"/>
        </w:rPr>
        <w:t>льному подоходному налогу производится в счет предстоящих платежей по налогам, указанным физическим лицом в требовании о зачете суммы превышения по индивидуальному подоходному налогу.</w:t>
      </w:r>
    </w:p>
    <w:p w:rsidR="00000000" w:rsidRDefault="0091227A">
      <w:pPr>
        <w:pStyle w:val="pj"/>
      </w:pPr>
      <w:r>
        <w:rPr>
          <w:rStyle w:val="s19"/>
        </w:rPr>
        <w:t>5. Возврат суммы превышения по индивидуальному подоходному налогу произв</w:t>
      </w:r>
      <w:r>
        <w:rPr>
          <w:rStyle w:val="s19"/>
        </w:rPr>
        <w:t>одится на банковский счет, указанный в требовании о возврате суммы превышения по индивидуальному подоходному налогу.</w:t>
      </w:r>
    </w:p>
    <w:p w:rsidR="00000000" w:rsidRDefault="0091227A">
      <w:pPr>
        <w:pStyle w:val="pj"/>
      </w:pPr>
      <w:r>
        <w:rPr>
          <w:rStyle w:val="s19"/>
        </w:rPr>
        <w:t>6. В случае указания физическим лицом в декларации о доходах и имуществе одновременно требования по зачету и возврату суммы превышения по и</w:t>
      </w:r>
      <w:r>
        <w:rPr>
          <w:rStyle w:val="s19"/>
        </w:rPr>
        <w:t>ндивидуальному подоходному налогу налоговый орган последовательно производит зачет суммы превышения по индивидуальному подоходному налогу в счет предстоящих платежей, а в части, оставшейся после зачета суммы превышения по индивидуальному подоходному налогу</w:t>
      </w:r>
      <w:r>
        <w:rPr>
          <w:rStyle w:val="s19"/>
        </w:rPr>
        <w:t>, - возврат на банковский счет.</w:t>
      </w:r>
    </w:p>
    <w:p w:rsidR="00000000" w:rsidRDefault="0091227A">
      <w:pPr>
        <w:pStyle w:val="pj"/>
      </w:pPr>
      <w:r>
        <w:rPr>
          <w:rStyle w:val="s19"/>
        </w:rPr>
        <w:t>7. Зачет и (или) возврат суммы превышения по индивидуальному подоходному налогу физического лица производятся не позднее 15 сентября года, следующего за годом представления декларации о доходах и имуществе.</w:t>
      </w:r>
    </w:p>
    <w:p w:rsidR="00000000" w:rsidRDefault="0091227A">
      <w:pPr>
        <w:pStyle w:val="pj"/>
      </w:pPr>
      <w:r>
        <w:rPr>
          <w:rStyle w:val="s19"/>
        </w:rPr>
        <w:t>При представлении</w:t>
      </w:r>
      <w:r>
        <w:rPr>
          <w:rStyle w:val="s19"/>
        </w:rPr>
        <w:t xml:space="preserve"> декларации о доходах и имуществе, в которой указано требование по зачету и (или) возврату суммы превышения по индивидуальному подоходному налогу, но не указаны реквизиты банковского счета, зачет и (или) возврат суммы превышения по индивидуальному подоходн</w:t>
      </w:r>
      <w:r>
        <w:rPr>
          <w:rStyle w:val="s19"/>
        </w:rPr>
        <w:t>ому налогу производятся в соответствии с частью третьей настоящего пункта.</w:t>
      </w:r>
    </w:p>
    <w:p w:rsidR="00000000" w:rsidRDefault="0091227A">
      <w:pPr>
        <w:pStyle w:val="pj"/>
      </w:pPr>
      <w:r>
        <w:rPr>
          <w:rStyle w:val="s19"/>
        </w:rPr>
        <w:t xml:space="preserve">В случае представления декларации о доходах и имуществе позже срока, установленного </w:t>
      </w:r>
      <w:hyperlink w:anchor="sub6330000" w:history="1">
        <w:r>
          <w:rPr>
            <w:rStyle w:val="a4"/>
          </w:rPr>
          <w:t>статьей 635</w:t>
        </w:r>
      </w:hyperlink>
      <w:r>
        <w:rPr>
          <w:rStyle w:val="s19"/>
        </w:rPr>
        <w:t xml:space="preserve"> настоящего Кодекса, а также дополнительной деклараци</w:t>
      </w:r>
      <w:r>
        <w:rPr>
          <w:rStyle w:val="s19"/>
        </w:rPr>
        <w:t>и о доходах и имуществе в части указания требования по зачету и (или) возврату суммы превышения по индивидуальному подоходному налогу и указания реквизитов банковского счета зачет и (или) возврат суммы превышения по индивидуальному подоходному налогу физич</w:t>
      </w:r>
      <w:r>
        <w:rPr>
          <w:rStyle w:val="s19"/>
        </w:rPr>
        <w:t>еского лица производятся в срок не позднее двенадцати месяцев с даты представления такой декларации о доходах и имуществе.</w:t>
      </w:r>
    </w:p>
    <w:p w:rsidR="00000000" w:rsidRDefault="0091227A">
      <w:pPr>
        <w:pStyle w:val="pj"/>
      </w:pPr>
      <w:r>
        <w:rPr>
          <w:rStyle w:val="s19"/>
        </w:rPr>
        <w:t>8. Если последний день срока приходится на нерабочий день, то срок зачета и (или) возврата истекает в конце следующего рабочего дня.</w:t>
      </w:r>
    </w:p>
    <w:p w:rsidR="00000000" w:rsidRDefault="0091227A">
      <w:pPr>
        <w:pStyle w:val="pj"/>
      </w:pPr>
      <w:r>
        <w:rPr>
          <w:rStyle w:val="s19"/>
        </w:rPr>
        <w:t>9. Порядок проведения зачета и (или) возврата суммы превышения по индивидуальному подоходному налогу физического лица определяется уполномоченным органом.</w:t>
      </w:r>
    </w:p>
    <w:p w:rsidR="00000000" w:rsidRDefault="0091227A">
      <w:pPr>
        <w:pStyle w:val="pj"/>
      </w:pPr>
      <w:r>
        <w:t> </w:t>
      </w:r>
    </w:p>
    <w:p w:rsidR="00000000" w:rsidRDefault="0091227A">
      <w:pPr>
        <w:pStyle w:val="pj"/>
      </w:pPr>
      <w:r>
        <w:t> </w:t>
      </w:r>
    </w:p>
    <w:p w:rsidR="00000000" w:rsidRDefault="0091227A">
      <w:pPr>
        <w:pStyle w:val="pc"/>
      </w:pPr>
      <w:bookmarkStart w:id="213" w:name="SUB1140000"/>
      <w:bookmarkEnd w:id="213"/>
      <w:r>
        <w:rPr>
          <w:rStyle w:val="s1"/>
        </w:rPr>
        <w:t>Глава 12. УВЕДОМЛЕНИЕ ПО ИСПОЛНЕНИЮ НАЛОГОВОГО ОБЯЗАТЕЛЬСТВА,</w:t>
      </w:r>
      <w:r>
        <w:rPr>
          <w:rStyle w:val="s1"/>
        </w:rPr>
        <w:br/>
        <w:t>ОБЯЗАТЕЛЬСТВ ПО ИСЧИСЛЕНИЮ, УДЕРЖАН</w:t>
      </w:r>
      <w:r>
        <w:rPr>
          <w:rStyle w:val="s1"/>
        </w:rPr>
        <w:t>ИЮ</w:t>
      </w:r>
      <w:r>
        <w:rPr>
          <w:rStyle w:val="s1"/>
        </w:rPr>
        <w:br/>
        <w:t>И ПЕРЕЧИСЛЕНИЮ СОЦИАЛЬНЫХ ПЛАТЕЖЕЙ</w:t>
      </w:r>
    </w:p>
    <w:p w:rsidR="00000000" w:rsidRDefault="0091227A">
      <w:pPr>
        <w:pStyle w:val="pj"/>
      </w:pPr>
      <w:r>
        <w:t> </w:t>
      </w:r>
    </w:p>
    <w:p w:rsidR="00000000" w:rsidRDefault="0091227A">
      <w:pPr>
        <w:pStyle w:val="pj"/>
      </w:pPr>
      <w:r>
        <w:rPr>
          <w:rStyle w:val="s1"/>
        </w:rPr>
        <w:t>Статья 114. Общие положения</w:t>
      </w:r>
    </w:p>
    <w:p w:rsidR="00000000" w:rsidRDefault="0091227A">
      <w:pPr>
        <w:pStyle w:val="pj"/>
      </w:pPr>
      <w:r>
        <w:t>1. Уведомлением признается направленное налоговым органом налогоплательщику (налоговому агенту) на бумажном носителе или электронным способом сообщение о необходимости исполнения последним налогового обязательства, а также полноты исчисления и своевременно</w:t>
      </w:r>
      <w:r>
        <w:t xml:space="preserve">й уплаты социальных платежей, контроль за которыми возложен на налоговые органы. </w:t>
      </w:r>
      <w:hyperlink r:id="rId1194" w:history="1">
        <w:r>
          <w:rPr>
            <w:rStyle w:val="a4"/>
          </w:rPr>
          <w:t>Формы уведомлений</w:t>
        </w:r>
      </w:hyperlink>
      <w:r>
        <w:t xml:space="preserve"> утверждаются уполномоченным органом.</w:t>
      </w:r>
    </w:p>
    <w:p w:rsidR="00000000" w:rsidRDefault="0091227A">
      <w:pPr>
        <w:pStyle w:val="pj"/>
      </w:pPr>
      <w:bookmarkStart w:id="214" w:name="SUB1140200"/>
      <w:bookmarkEnd w:id="214"/>
      <w:r>
        <w:t>2. Уведомления ограничиваются нижеперечисленными видами</w:t>
      </w:r>
      <w:r>
        <w:t xml:space="preserve"> и направляются налогоплательщику (налоговому агенту) в следующие сроки:</w:t>
      </w:r>
    </w:p>
    <w:p w:rsidR="00000000" w:rsidRDefault="0091227A">
      <w:pPr>
        <w:pStyle w:val="pj"/>
      </w:pPr>
      <w:r>
        <w:t xml:space="preserve">1) </w:t>
      </w:r>
      <w:hyperlink r:id="rId1195" w:anchor="sub_id=38" w:history="1">
        <w:r>
          <w:rPr>
            <w:rStyle w:val="a4"/>
          </w:rPr>
          <w:t>о сумме налогов, исчисленных налоговым органом</w:t>
        </w:r>
      </w:hyperlink>
      <w:r>
        <w:t xml:space="preserve"> в соответствии с </w:t>
      </w:r>
      <w:hyperlink w:anchor="sub370200" w:history="1">
        <w:r>
          <w:rPr>
            <w:rStyle w:val="a4"/>
          </w:rPr>
          <w:t>пунк</w:t>
        </w:r>
        <w:r>
          <w:rPr>
            <w:rStyle w:val="a4"/>
          </w:rPr>
          <w:t>том 2 статьи 37</w:t>
        </w:r>
      </w:hyperlink>
      <w:r>
        <w:t xml:space="preserve"> настоящего Кодекса, - не позднее десяти рабочих дней со дня исчисления;</w:t>
      </w:r>
    </w:p>
    <w:p w:rsidR="00000000" w:rsidRDefault="0091227A">
      <w:pPr>
        <w:pStyle w:val="pj"/>
      </w:pPr>
      <w:bookmarkStart w:id="215" w:name="SUB1140202"/>
      <w:bookmarkEnd w:id="215"/>
      <w:r>
        <w:t xml:space="preserve">2) </w:t>
      </w:r>
      <w:hyperlink r:id="rId1196" w:anchor="sub_id=17" w:history="1">
        <w:r>
          <w:rPr>
            <w:rStyle w:val="a4"/>
          </w:rPr>
          <w:t>о результатах проверки</w:t>
        </w:r>
      </w:hyperlink>
      <w:r>
        <w:t xml:space="preserve"> - не позднее пяти рабочих дней со дня вручения налогоплательщи</w:t>
      </w:r>
      <w:r>
        <w:t xml:space="preserve">ку (налоговому агенту) акта налоговой проверки, за исключением случая, установленного </w:t>
      </w:r>
      <w:hyperlink w:anchor="sub1590400" w:history="1">
        <w:r>
          <w:rPr>
            <w:rStyle w:val="a4"/>
          </w:rPr>
          <w:t>пунктом 4 статьи 159</w:t>
        </w:r>
      </w:hyperlink>
      <w:r>
        <w:t xml:space="preserve"> настоящего Кодекса;</w:t>
      </w:r>
    </w:p>
    <w:p w:rsidR="00000000" w:rsidRDefault="0091227A">
      <w:pPr>
        <w:pStyle w:val="pj"/>
      </w:pPr>
      <w:bookmarkStart w:id="216" w:name="SUB1140203"/>
      <w:bookmarkEnd w:id="216"/>
      <w:r>
        <w:t xml:space="preserve">3) </w:t>
      </w:r>
      <w:hyperlink r:id="rId1197" w:anchor="sub_id=20" w:history="1">
        <w:r>
          <w:rPr>
            <w:rStyle w:val="a4"/>
          </w:rPr>
          <w:t>о начисленных суммах налогов, платежей в бюджет и социальных платежей</w:t>
        </w:r>
      </w:hyperlink>
      <w:r>
        <w:t xml:space="preserve">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w:t>
      </w:r>
      <w:r>
        <w:t>налоговому агенту) акта ликвидационной налоговой проверки;</w:t>
      </w:r>
    </w:p>
    <w:p w:rsidR="00000000" w:rsidRDefault="0091227A">
      <w:pPr>
        <w:pStyle w:val="pji"/>
      </w:pPr>
      <w:r>
        <w:rPr>
          <w:rStyle w:val="s3"/>
        </w:rPr>
        <w:t xml:space="preserve">В подпункт 4 внесены изменения в соответствии с </w:t>
      </w:r>
      <w:hyperlink r:id="rId1198" w:anchor="sub_id=114" w:history="1">
        <w:r>
          <w:rPr>
            <w:rStyle w:val="a4"/>
            <w:i/>
            <w:iCs/>
          </w:rPr>
          <w:t>Законом</w:t>
        </w:r>
      </w:hyperlink>
      <w:r>
        <w:t xml:space="preserve"> </w:t>
      </w:r>
      <w:r>
        <w:rPr>
          <w:rStyle w:val="s3"/>
        </w:rPr>
        <w:t>РК от 02.01.21 г. № 402-VI (введен в действие с 1 января 202</w:t>
      </w:r>
      <w:r>
        <w:rPr>
          <w:rStyle w:val="s3"/>
        </w:rPr>
        <w:t>2 г.) (</w:t>
      </w:r>
      <w:hyperlink r:id="rId1199" w:anchor="sub_id=1140204" w:history="1">
        <w:r>
          <w:rPr>
            <w:rStyle w:val="a4"/>
            <w:i/>
            <w:iCs/>
          </w:rPr>
          <w:t>см. стар. ред.</w:t>
        </w:r>
      </w:hyperlink>
      <w:r>
        <w:rPr>
          <w:rStyle w:val="s3"/>
        </w:rPr>
        <w:t>)</w:t>
      </w:r>
    </w:p>
    <w:p w:rsidR="00000000" w:rsidRDefault="0091227A">
      <w:pPr>
        <w:pStyle w:val="pj"/>
      </w:pPr>
      <w:r>
        <w:t xml:space="preserve">4) </w:t>
      </w:r>
      <w:hyperlink r:id="rId1200" w:anchor="sub_id=39" w:history="1">
        <w:r>
          <w:rPr>
            <w:rStyle w:val="a4"/>
          </w:rPr>
          <w:t>о начисленной сумме платы за негативное воздействие</w:t>
        </w:r>
      </w:hyperlink>
      <w:r>
        <w:rPr>
          <w:rStyle w:val="s0"/>
        </w:rPr>
        <w:t xml:space="preserve"> на</w:t>
      </w:r>
      <w:r>
        <w:t xml:space="preserve"> окружающую</w:t>
      </w:r>
      <w:r>
        <w:t xml:space="preserve"> среду на основании сведений уполномоченного органа в области охраны окружающей среды - не позднее десяти рабочих дней со дня получения сведений, указанных в </w:t>
      </w:r>
      <w:hyperlink w:anchor="sub5730300" w:history="1">
        <w:r>
          <w:rPr>
            <w:rStyle w:val="a4"/>
          </w:rPr>
          <w:t>пункте 3 статьи 573</w:t>
        </w:r>
      </w:hyperlink>
      <w:r>
        <w:t xml:space="preserve"> настоящего Кодекса;</w:t>
      </w:r>
    </w:p>
    <w:p w:rsidR="00000000" w:rsidRDefault="0091227A">
      <w:pPr>
        <w:pStyle w:val="pj"/>
      </w:pPr>
      <w:bookmarkStart w:id="217" w:name="SUB1140205"/>
      <w:bookmarkEnd w:id="217"/>
      <w:r>
        <w:t xml:space="preserve">5) </w:t>
      </w:r>
      <w:hyperlink r:id="rId1201" w:anchor="sub_id=29" w:history="1">
        <w:r>
          <w:rPr>
            <w:rStyle w:val="a4"/>
          </w:rPr>
          <w:t>о непредставлении налоговой отчетности</w:t>
        </w:r>
      </w:hyperlink>
      <w:r>
        <w:t xml:space="preserve"> 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w:t>
      </w:r>
      <w:r>
        <w:t>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91227A">
      <w:pPr>
        <w:pStyle w:val="pj"/>
      </w:pPr>
      <w:r>
        <w:t xml:space="preserve">В случае нарушения срока направления уведомления, указанного </w:t>
      </w:r>
      <w:r>
        <w:t>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w:t>
      </w:r>
      <w:r>
        <w:t xml:space="preserve">ржанию и перечислению социальных платежей, по такому уведомлению подлежат исполнению налогоплательщиком в срок, установленный </w:t>
      </w:r>
      <w:hyperlink w:anchor="sub1150500" w:history="1">
        <w:r>
          <w:rPr>
            <w:rStyle w:val="a4"/>
          </w:rPr>
          <w:t>пунктом 5 статьи 115</w:t>
        </w:r>
      </w:hyperlink>
      <w:r>
        <w:t xml:space="preserve"> настоящего Кодекса;</w:t>
      </w:r>
    </w:p>
    <w:p w:rsidR="00000000" w:rsidRDefault="0091227A">
      <w:pPr>
        <w:pStyle w:val="pj"/>
      </w:pPr>
      <w:hyperlink r:id="rId1202" w:history="1">
        <w:r>
          <w:rPr>
            <w:rStyle w:val="a4"/>
            <w:i/>
            <w:iCs/>
          </w:rPr>
          <w:t>Письмом</w:t>
        </w:r>
      </w:hyperlink>
      <w:r>
        <w:t xml:space="preserve"> </w:t>
      </w:r>
      <w:r>
        <w:rPr>
          <w:rStyle w:val="s3"/>
        </w:rPr>
        <w:t>КГД МФ РК от 30 марта 2020 года № КГД-004-КГ/98-И для налогоплательщиков, отнесенных в категории субъектов микро, малого или среднего предпринимательства приостановлены до 01.06.2020 года сроки исполнения уведомлений и принятие мер в части</w:t>
      </w:r>
      <w:r>
        <w:rPr>
          <w:rStyle w:val="s3"/>
        </w:rPr>
        <w:t xml:space="preserve"> применения способов обеспечения исполнения невыполненного в срок налогового обязательства по представлению очередных форм налоговой отчетности </w:t>
      </w:r>
    </w:p>
    <w:p w:rsidR="00000000" w:rsidRDefault="0091227A">
      <w:pPr>
        <w:pStyle w:val="pj"/>
      </w:pPr>
      <w:r>
        <w:rPr>
          <w:rStyle w:val="s211"/>
        </w:rPr>
        <w:t>6</w:t>
      </w:r>
      <w:r>
        <w:rPr>
          <w:rStyle w:val="s0"/>
        </w:rPr>
        <w:t xml:space="preserve">) исключен в соответствии с </w:t>
      </w:r>
      <w:hyperlink r:id="rId1203" w:anchor="sub_id=114" w:history="1">
        <w:r>
          <w:rPr>
            <w:rStyle w:val="a4"/>
          </w:rPr>
          <w:t>Законом</w:t>
        </w:r>
      </w:hyperlink>
      <w:r>
        <w:rPr>
          <w:rStyle w:val="s0"/>
        </w:rPr>
        <w:t xml:space="preserve"> РК от 12.12.23 г. № 45-VIII </w:t>
      </w:r>
      <w:r>
        <w:rPr>
          <w:rStyle w:val="s3"/>
        </w:rPr>
        <w:t>(введен в действие с 1 января 2024 г.) (</w:t>
      </w:r>
      <w:hyperlink r:id="rId1204" w:anchor="sub_id=1140206" w:history="1">
        <w:r>
          <w:rPr>
            <w:rStyle w:val="a4"/>
            <w:i/>
            <w:iCs/>
          </w:rPr>
          <w:t>см. стар. ред.</w:t>
        </w:r>
      </w:hyperlink>
      <w:r>
        <w:rPr>
          <w:rStyle w:val="s3"/>
        </w:rPr>
        <w:t>)</w:t>
      </w:r>
    </w:p>
    <w:p w:rsidR="00000000" w:rsidRDefault="0091227A">
      <w:pPr>
        <w:pStyle w:val="pji"/>
      </w:pPr>
      <w:bookmarkStart w:id="218" w:name="SUB1140207"/>
      <w:bookmarkEnd w:id="218"/>
      <w:r>
        <w:rPr>
          <w:rStyle w:val="s3"/>
        </w:rPr>
        <w:t>Действие подпункта 7 было приостановлено до 1 января 2019 года, в период приост</w:t>
      </w:r>
      <w:r>
        <w:rPr>
          <w:rStyle w:val="s3"/>
        </w:rPr>
        <w:t xml:space="preserve">ановления данный подпункт действовал в редакции </w:t>
      </w:r>
      <w:hyperlink r:id="rId1205" w:anchor="sub_id=90000" w:history="1">
        <w:r>
          <w:rPr>
            <w:rStyle w:val="a4"/>
            <w:i/>
            <w:iCs/>
          </w:rPr>
          <w:t>статьи 9</w:t>
        </w:r>
      </w:hyperlink>
      <w:r>
        <w:t xml:space="preserve"> </w:t>
      </w:r>
      <w:r>
        <w:rPr>
          <w:rStyle w:val="s3"/>
        </w:rPr>
        <w:t>Закона РК от 25.12.17 г. № 121-VI (</w:t>
      </w:r>
      <w:hyperlink r:id="rId1206" w:anchor="sub_id=1140207" w:history="1">
        <w:r>
          <w:rPr>
            <w:rStyle w:val="a4"/>
            <w:i/>
            <w:iCs/>
          </w:rPr>
          <w:t>см. стар. ред.</w:t>
        </w:r>
      </w:hyperlink>
      <w:r>
        <w:rPr>
          <w:rStyle w:val="s3"/>
        </w:rPr>
        <w:t>)</w:t>
      </w:r>
    </w:p>
    <w:p w:rsidR="00000000" w:rsidRDefault="0091227A">
      <w:pPr>
        <w:pStyle w:val="pj"/>
      </w:pPr>
      <w:r>
        <w:rPr>
          <w:rStyle w:val="s0"/>
        </w:rPr>
        <w:t xml:space="preserve">7) </w:t>
      </w:r>
      <w:hyperlink r:id="rId1207" w:anchor="sub_id=1" w:history="1">
        <w:r>
          <w:rPr>
            <w:rStyle w:val="a4"/>
          </w:rPr>
          <w:t>о погашении налоговой задолженности</w:t>
        </w:r>
      </w:hyperlink>
      <w:r>
        <w:t xml:space="preserve"> </w:t>
      </w:r>
      <w:r>
        <w:rPr>
          <w:rStyle w:val="s0"/>
        </w:rPr>
        <w:t xml:space="preserve">- не позднее пяти рабочих дней со дня образования налоговой задолженности или перехода налогоплательщика из категории </w:t>
      </w:r>
      <w:r>
        <w:rPr>
          <w:rStyle w:val="s0"/>
        </w:rPr>
        <w:t>низкого уровня риска в категорию среднего или высокого уровня риска;</w:t>
      </w:r>
    </w:p>
    <w:p w:rsidR="00000000" w:rsidRDefault="0091227A">
      <w:pPr>
        <w:pStyle w:val="pj"/>
      </w:pPr>
      <w:r>
        <w:t xml:space="preserve">8) </w:t>
      </w:r>
      <w:hyperlink r:id="rId1208" w:anchor="sub_id=10" w:history="1">
        <w:r>
          <w:rPr>
            <w:rStyle w:val="a4"/>
          </w:rPr>
          <w:t>о налоговой задолженности физических лиц</w:t>
        </w:r>
      </w:hyperlink>
      <w:r>
        <w:t xml:space="preserve"> - не позднее двадцати рабочих дней со дня образования налоговой</w:t>
      </w:r>
      <w:r>
        <w:t xml:space="preserve"> задолженности;</w:t>
      </w:r>
    </w:p>
    <w:p w:rsidR="00000000" w:rsidRDefault="0091227A">
      <w:pPr>
        <w:pStyle w:val="pj"/>
      </w:pPr>
      <w:r>
        <w:t xml:space="preserve">9) </w:t>
      </w:r>
      <w:hyperlink r:id="rId1209" w:anchor="sub_id=7" w:history="1">
        <w:r>
          <w:rPr>
            <w:rStyle w:val="a4"/>
          </w:rPr>
          <w:t>об обращении взыскания на деньги на банковских счетах дебиторов</w:t>
        </w:r>
      </w:hyperlink>
      <w:r>
        <w:t xml:space="preserve"> - не позднее двадцати рабочих дней до обращения взыскания;</w:t>
      </w:r>
    </w:p>
    <w:p w:rsidR="00000000" w:rsidRDefault="0091227A">
      <w:pPr>
        <w:pStyle w:val="pj"/>
      </w:pPr>
      <w:bookmarkStart w:id="219" w:name="SUB1140210"/>
      <w:bookmarkEnd w:id="219"/>
      <w:r>
        <w:t xml:space="preserve">10) </w:t>
      </w:r>
      <w:hyperlink r:id="rId1210" w:anchor="sub_id=23" w:history="1">
        <w:r>
          <w:rPr>
            <w:rStyle w:val="a4"/>
          </w:rPr>
          <w:t>об устранении нарушений, выявленных налоговыми органами по результатам камерального контроля</w:t>
        </w:r>
      </w:hyperlink>
      <w:r>
        <w:rPr>
          <w:rStyle w:val="s2"/>
        </w:rPr>
        <w:t>,</w:t>
      </w:r>
      <w:r>
        <w:t xml:space="preserve"> - не позднее десяти рабочих дней со дня выявления нарушений в налоговой отчетности, за исключением случаев, устан</w:t>
      </w:r>
      <w:r>
        <w:t xml:space="preserve">овленных </w:t>
      </w:r>
      <w:hyperlink w:anchor="sub590700" w:history="1">
        <w:r>
          <w:rPr>
            <w:rStyle w:val="a4"/>
          </w:rPr>
          <w:t>пунктом 7 статьи 59</w:t>
        </w:r>
      </w:hyperlink>
      <w:r>
        <w:t xml:space="preserve"> и </w:t>
      </w:r>
      <w:hyperlink w:anchor="sub660800" w:history="1">
        <w:r>
          <w:rPr>
            <w:rStyle w:val="a4"/>
          </w:rPr>
          <w:t>пунктом 8 статьи 66</w:t>
        </w:r>
      </w:hyperlink>
      <w:r>
        <w:t xml:space="preserve"> настоящего Кодекса;</w:t>
      </w:r>
    </w:p>
    <w:p w:rsidR="00000000" w:rsidRDefault="0091227A">
      <w:pPr>
        <w:pStyle w:val="pji"/>
      </w:pPr>
      <w:r>
        <w:rPr>
          <w:rStyle w:val="s3"/>
        </w:rPr>
        <w:t xml:space="preserve">См.: </w:t>
      </w:r>
      <w:hyperlink r:id="rId1211" w:history="1">
        <w:r>
          <w:rPr>
            <w:rStyle w:val="a4"/>
            <w:i/>
            <w:iCs/>
          </w:rPr>
          <w:t>Постановление</w:t>
        </w:r>
      </w:hyperlink>
      <w:r>
        <w:t xml:space="preserve"> </w:t>
      </w:r>
      <w:r>
        <w:rPr>
          <w:rStyle w:val="s3"/>
        </w:rPr>
        <w:t>Правительства Республики Казахстан от</w:t>
      </w:r>
      <w:r>
        <w:rPr>
          <w:rStyle w:val="s3"/>
        </w:rPr>
        <w:t xml:space="preserve"> 27 марта 2020 года № 141 о</w:t>
      </w:r>
      <w:r>
        <w:t xml:space="preserve"> </w:t>
      </w:r>
      <w:r>
        <w:rPr>
          <w:rStyle w:val="s3"/>
        </w:rPr>
        <w:t xml:space="preserve">продлении до 1 июня 2020 года срока исполнения уведомления, </w:t>
      </w:r>
      <w:hyperlink r:id="rId1212" w:history="1">
        <w:r>
          <w:rPr>
            <w:rStyle w:val="a4"/>
            <w:i/>
            <w:iCs/>
          </w:rPr>
          <w:t>Письмом</w:t>
        </w:r>
      </w:hyperlink>
      <w:r>
        <w:t xml:space="preserve"> </w:t>
      </w:r>
      <w:r>
        <w:rPr>
          <w:rStyle w:val="s3"/>
        </w:rPr>
        <w:t>КГД МФ РК от 30 марта 2020 года № КГД-004-КГ/98-И приостановлен срок исполнения уведомления, предусмотренного подпунктом 10) пункта 2 статьи 114 Налогового кодекса срок исполнения которых наступает в период чрезвычайного положения с 15.03.2020 года по 15.0</w:t>
      </w:r>
      <w:r>
        <w:rPr>
          <w:rStyle w:val="s3"/>
        </w:rPr>
        <w:t>4.2020 года,</w:t>
      </w:r>
      <w:r>
        <w:t xml:space="preserve"> </w:t>
      </w:r>
      <w:hyperlink r:id="rId1213" w:history="1">
        <w:r>
          <w:rPr>
            <w:rStyle w:val="a4"/>
            <w:i/>
            <w:iCs/>
          </w:rPr>
          <w:t>Ответ</w:t>
        </w:r>
      </w:hyperlink>
      <w:r>
        <w:t xml:space="preserve"> </w:t>
      </w:r>
      <w:r>
        <w:rPr>
          <w:rStyle w:val="s3"/>
        </w:rPr>
        <w:t>Председателя КГД  МФ РК от 16 мая 2021 года на вопрос от 29 апреля 2021 года № 682477 (dialog.egov.kz) «Органы государственных доходов в целях соблюдения налогового законод</w:t>
      </w:r>
      <w:r>
        <w:rPr>
          <w:rStyle w:val="s3"/>
        </w:rPr>
        <w:t>ательства производят камеральный контроль в пределах срока исковой давности»</w:t>
      </w:r>
    </w:p>
    <w:p w:rsidR="00000000" w:rsidRDefault="0091227A">
      <w:pPr>
        <w:pStyle w:val="pj"/>
      </w:pPr>
      <w:bookmarkStart w:id="220" w:name="SUB1140211"/>
      <w:bookmarkEnd w:id="220"/>
      <w:r>
        <w:t xml:space="preserve">11) </w:t>
      </w:r>
      <w:hyperlink r:id="rId1214" w:anchor="sub_id=35" w:history="1">
        <w:r>
          <w:rPr>
            <w:rStyle w:val="a4"/>
          </w:rPr>
          <w:t>об итогах рассмотрения жалобы налогоплательщика</w:t>
        </w:r>
      </w:hyperlink>
      <w:r>
        <w:t xml:space="preserve"> (налогового агента) на уведомление о результата</w:t>
      </w:r>
      <w:r>
        <w:t>х проверки - не позднее пяти рабочих дней со дня принятия решения по жалобе;</w:t>
      </w:r>
    </w:p>
    <w:p w:rsidR="00000000" w:rsidRDefault="0091227A">
      <w:pPr>
        <w:pStyle w:val="pj"/>
      </w:pPr>
      <w:bookmarkStart w:id="221" w:name="SUB1140212"/>
      <w:bookmarkEnd w:id="221"/>
      <w:r>
        <w:t xml:space="preserve">12) </w:t>
      </w:r>
      <w:hyperlink r:id="rId1215" w:anchor="sub_id=34" w:history="1">
        <w:r>
          <w:rPr>
            <w:rStyle w:val="a4"/>
          </w:rPr>
          <w:t>об устранении нарушений налогового законодательства Республики Казахстан</w:t>
        </w:r>
      </w:hyperlink>
      <w:r>
        <w:t xml:space="preserve"> - не позднее пяти рабо</w:t>
      </w:r>
      <w:r>
        <w:t>чих дней со дня их выявления;</w:t>
      </w:r>
    </w:p>
    <w:p w:rsidR="00000000" w:rsidRDefault="0091227A">
      <w:pPr>
        <w:pStyle w:val="pji"/>
      </w:pPr>
      <w:r>
        <w:rPr>
          <w:rStyle w:val="s3"/>
        </w:rPr>
        <w:t xml:space="preserve">См.: </w:t>
      </w:r>
      <w:hyperlink r:id="rId1216" w:history="1">
        <w:r>
          <w:rPr>
            <w:rStyle w:val="a4"/>
            <w:i/>
            <w:iCs/>
          </w:rPr>
          <w:t>Ответ</w:t>
        </w:r>
      </w:hyperlink>
      <w:r>
        <w:rPr>
          <w:rStyle w:val="s3"/>
        </w:rPr>
        <w:t xml:space="preserve"> Председателя КГД МФ РК от 12 ноября 2021 года на вопрос от 5 ноября 2021 года № 713300 (dialog.egov.kz) «О сроке исковой давности при направлении нало</w:t>
      </w:r>
      <w:r>
        <w:rPr>
          <w:rStyle w:val="s3"/>
        </w:rPr>
        <w:t>говыми органами уведомлений об устранении нарушений налогового законодательства»</w:t>
      </w:r>
    </w:p>
    <w:p w:rsidR="00000000" w:rsidRDefault="0091227A">
      <w:pPr>
        <w:pStyle w:val="pj"/>
      </w:pPr>
      <w:bookmarkStart w:id="222" w:name="SUB1140213"/>
      <w:bookmarkEnd w:id="222"/>
      <w:r>
        <w:t xml:space="preserve">13) </w:t>
      </w:r>
      <w:hyperlink r:id="rId1217" w:anchor="sub_id=30" w:history="1">
        <w:r>
          <w:rPr>
            <w:rStyle w:val="a4"/>
          </w:rPr>
          <w:t>о подтверждении места нахождения (отсутствия) налогоплательщика</w:t>
        </w:r>
      </w:hyperlink>
      <w:r>
        <w:t xml:space="preserve"> - не позднее трех рабочих д</w:t>
      </w:r>
      <w:r>
        <w:t>ней со дня составления должностными лицами налоговых органов акта налогового обследования;</w:t>
      </w:r>
    </w:p>
    <w:p w:rsidR="00000000" w:rsidRDefault="0091227A">
      <w:pPr>
        <w:pStyle w:val="pji"/>
      </w:pPr>
      <w:r>
        <w:rPr>
          <w:rStyle w:val="s3"/>
        </w:rPr>
        <w:t xml:space="preserve">Подпункт 14 </w:t>
      </w:r>
      <w:hyperlink r:id="rId1218"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14) о результатах мониторинга, вынесенного по рез</w:t>
      </w:r>
      <w:r>
        <w:rPr>
          <w:rStyle w:val="s0"/>
        </w:rPr>
        <w:t>ультатам решения в рамках горизонтального мониторинга (далее в целях настоящего Кодекса - уведомление о результатах горизонтального мониторинга), - не позднее пяти рабочих дней со дня вынесения такого решения.</w:t>
      </w:r>
    </w:p>
    <w:p w:rsidR="00000000" w:rsidRDefault="0091227A">
      <w:pPr>
        <w:pStyle w:val="pj"/>
      </w:pPr>
      <w:r>
        <w:t>3. В уведомлении должны быть указаны:</w:t>
      </w:r>
    </w:p>
    <w:p w:rsidR="00000000" w:rsidRDefault="0091227A">
      <w:pPr>
        <w:pStyle w:val="pj"/>
      </w:pPr>
      <w:r>
        <w:t>1) идент</w:t>
      </w:r>
      <w:r>
        <w:t>ификационный номер налогоплательщика (налогового агента);</w:t>
      </w:r>
    </w:p>
    <w:p w:rsidR="00000000" w:rsidRDefault="0091227A">
      <w:pPr>
        <w:pStyle w:val="pj"/>
      </w:pPr>
      <w:r>
        <w:t>2) фамилия, имя, отчество (если оно указано в документе, удостоверяющем личность) или полное наименование налогоплательщика;</w:t>
      </w:r>
    </w:p>
    <w:p w:rsidR="00000000" w:rsidRDefault="0091227A">
      <w:pPr>
        <w:pStyle w:val="pj"/>
      </w:pPr>
      <w:r>
        <w:t>3) наименование налогового органа;</w:t>
      </w:r>
    </w:p>
    <w:p w:rsidR="00000000" w:rsidRDefault="0091227A">
      <w:pPr>
        <w:pStyle w:val="pj"/>
      </w:pPr>
      <w:r>
        <w:t>4) дата уведомления;</w:t>
      </w:r>
    </w:p>
    <w:p w:rsidR="00000000" w:rsidRDefault="0091227A">
      <w:pPr>
        <w:pStyle w:val="pj"/>
      </w:pPr>
      <w:r>
        <w:t>5) сумма налогово</w:t>
      </w:r>
      <w:r>
        <w:t>го обязательства и (или) обязательств по исчислению, удержанию и перечислению социальных платежей - в случаях, установленных настоящим Кодексом и (или) законами Республики Казахстан;</w:t>
      </w:r>
    </w:p>
    <w:p w:rsidR="00000000" w:rsidRDefault="0091227A">
      <w:pPr>
        <w:pStyle w:val="pj"/>
      </w:pPr>
      <w:r>
        <w:t>6) банковские реквизиты, необходимые для погашения налоговой задолженност</w:t>
      </w:r>
      <w:r>
        <w:t>и по налогу на имущество, земельному налогу и налогу на транспортные средства физических лиц;</w:t>
      </w:r>
    </w:p>
    <w:p w:rsidR="00000000" w:rsidRDefault="0091227A">
      <w:pPr>
        <w:pStyle w:val="pj"/>
      </w:pPr>
      <w:r>
        <w:t>7) требование об исполнении налогового обязательства и (или) обязательств по исчислению, удержанию и перечислению социальных платежей;</w:t>
      </w:r>
    </w:p>
    <w:p w:rsidR="00000000" w:rsidRDefault="0091227A">
      <w:pPr>
        <w:pStyle w:val="pj"/>
      </w:pPr>
      <w:r>
        <w:t>8) основание для направлени</w:t>
      </w:r>
      <w:r>
        <w:t>я уведомления;</w:t>
      </w:r>
    </w:p>
    <w:p w:rsidR="00000000" w:rsidRDefault="0091227A">
      <w:pPr>
        <w:pStyle w:val="pj"/>
      </w:pPr>
      <w:r>
        <w:t>9) порядок обжалования.</w:t>
      </w:r>
    </w:p>
    <w:p w:rsidR="00000000" w:rsidRDefault="0091227A">
      <w:pPr>
        <w:pStyle w:val="pj"/>
      </w:pPr>
      <w:bookmarkStart w:id="223" w:name="SUB1140400"/>
      <w:bookmarkEnd w:id="223"/>
      <w:r>
        <w:t xml:space="preserve">4. В случае, указанном в </w:t>
      </w:r>
      <w:hyperlink w:anchor="sub1150000" w:history="1">
        <w:r>
          <w:rPr>
            <w:rStyle w:val="a4"/>
          </w:rPr>
          <w:t>подпункте 1) части второй пункта 1 статьи 115</w:t>
        </w:r>
      </w:hyperlink>
      <w:r>
        <w:t xml:space="preserve"> настоящего Кодекс</w:t>
      </w:r>
      <w:r>
        <w:t>а, налоговые органы направляют налогоплательщику (налоговому агенту) копии уведомлений, указанных в подпунктах 4), 7) и 8) пункта 2 настоящей статьи.</w:t>
      </w:r>
    </w:p>
    <w:p w:rsidR="00000000" w:rsidRDefault="0091227A">
      <w:pPr>
        <w:pStyle w:val="pj"/>
      </w:pPr>
      <w:r>
        <w:t>Для получения оригинала уведомлений, указанных в подпунктах 4), 7) и 8) пункта 2 настоящей статьи, налогоп</w:t>
      </w:r>
      <w:r>
        <w:t>лательщик (налоговый агент) вправе обратиться в налоговые органы.</w:t>
      </w:r>
    </w:p>
    <w:p w:rsidR="00000000" w:rsidRDefault="0091227A">
      <w:pPr>
        <w:pStyle w:val="pj"/>
      </w:pPr>
      <w:r>
        <w:t> </w:t>
      </w:r>
    </w:p>
    <w:p w:rsidR="00000000" w:rsidRDefault="0091227A">
      <w:pPr>
        <w:pStyle w:val="pj"/>
      </w:pPr>
      <w:bookmarkStart w:id="224" w:name="SUB1150000"/>
      <w:bookmarkEnd w:id="224"/>
      <w:r>
        <w:rPr>
          <w:rStyle w:val="s1"/>
        </w:rPr>
        <w:t>Статья 115. Порядок вручения и исполнения уведомления</w:t>
      </w:r>
    </w:p>
    <w:p w:rsidR="00000000" w:rsidRDefault="0091227A">
      <w:pPr>
        <w:pStyle w:val="pj"/>
      </w:pPr>
      <w:r>
        <w:t>1. Уведомление должно быть вручено налогоплательщику (налоговому агенту) лично под роспись или иным способом, подтверждающим факт отпр</w:t>
      </w:r>
      <w:r>
        <w:t>авки и получения, если иное не установлено настоящей статьей.</w:t>
      </w:r>
    </w:p>
    <w:p w:rsidR="00000000" w:rsidRDefault="0091227A">
      <w:pPr>
        <w:pStyle w:val="pj"/>
      </w:pPr>
      <w: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91227A">
      <w:pPr>
        <w:pStyle w:val="pj"/>
      </w:pPr>
      <w:r>
        <w:t>1) по почте заказным письмом с уведомлением</w:t>
      </w:r>
      <w:r>
        <w:t xml:space="preserve"> - с даты отметки налогоплательщиком (налоговым агентом) в уведомлении почтовой или иной организации связи;</w:t>
      </w:r>
    </w:p>
    <w:p w:rsidR="00000000" w:rsidRDefault="0091227A">
      <w:pPr>
        <w:pStyle w:val="pj"/>
      </w:pPr>
      <w:r>
        <w:t>При этом такое уведомление должно быть доставлено почтовой или иной организацией связи в срок не позднее десяти рабочих дней с даты отметки о приеме</w:t>
      </w:r>
      <w:r>
        <w:t xml:space="preserve"> почтовой или иной организацией связи;</w:t>
      </w:r>
    </w:p>
    <w:p w:rsidR="00000000" w:rsidRDefault="0091227A">
      <w:pPr>
        <w:pStyle w:val="pji"/>
      </w:pPr>
      <w:r>
        <w:rPr>
          <w:rStyle w:val="s3"/>
        </w:rPr>
        <w:t xml:space="preserve">В подпункт 2 внесены изменения в соответствии с </w:t>
      </w:r>
      <w:hyperlink r:id="rId1219" w:anchor="sub_id=115" w:history="1">
        <w:r>
          <w:rPr>
            <w:rStyle w:val="a4"/>
            <w:i/>
            <w:iCs/>
          </w:rPr>
          <w:t>Законом</w:t>
        </w:r>
      </w:hyperlink>
      <w:r>
        <w:t xml:space="preserve"> </w:t>
      </w:r>
      <w:r>
        <w:rPr>
          <w:rStyle w:val="s3"/>
        </w:rPr>
        <w:t>РК от 24.06.21 г. № 53-VII (введен в действие с 1 января 2022 г.) (</w:t>
      </w:r>
      <w:hyperlink r:id="rId1220" w:anchor="sub_id=1150102" w:history="1">
        <w:r>
          <w:rPr>
            <w:rStyle w:val="a4"/>
            <w:i/>
            <w:iCs/>
          </w:rPr>
          <w:t>см. стар. ред.</w:t>
        </w:r>
      </w:hyperlink>
      <w:r>
        <w:rPr>
          <w:rStyle w:val="s3"/>
        </w:rPr>
        <w:t xml:space="preserve">); </w:t>
      </w:r>
      <w:hyperlink r:id="rId1221" w:anchor="sub_id=115" w:history="1">
        <w:r>
          <w:rPr>
            <w:rStyle w:val="a4"/>
            <w:i/>
            <w:iCs/>
          </w:rPr>
          <w:t>Законом</w:t>
        </w:r>
      </w:hyperlink>
      <w:r>
        <w:rPr>
          <w:rStyle w:val="s3"/>
        </w:rPr>
        <w:t xml:space="preserve"> РК от 20.12.21 г. № 85-VII (введен в действие с 1 января 2022 г.) (</w:t>
      </w:r>
      <w:hyperlink r:id="rId1222" w:anchor="sub_id=1150102" w:history="1">
        <w:r>
          <w:rPr>
            <w:rStyle w:val="a4"/>
            <w:i/>
            <w:iCs/>
          </w:rPr>
          <w:t>см. стар. ред.</w:t>
        </w:r>
      </w:hyperlink>
      <w:r>
        <w:rPr>
          <w:rStyle w:val="s3"/>
        </w:rPr>
        <w:t xml:space="preserve">); </w:t>
      </w:r>
      <w:hyperlink r:id="rId1223" w:anchor="sub_id=115" w:history="1">
        <w:r>
          <w:rPr>
            <w:rStyle w:val="a4"/>
            <w:i/>
            <w:iCs/>
          </w:rPr>
          <w:t>Законом</w:t>
        </w:r>
      </w:hyperlink>
      <w:r>
        <w:rPr>
          <w:rStyle w:val="s3"/>
        </w:rPr>
        <w:t xml:space="preserve"> РК от 06.02.23 г. № 196-VII (введен в действие с 1 января 2024 г.) (</w:t>
      </w:r>
      <w:hyperlink r:id="rId1224" w:anchor="sub_id=1150102" w:history="1">
        <w:r>
          <w:rPr>
            <w:rStyle w:val="a4"/>
            <w:i/>
            <w:iCs/>
          </w:rPr>
          <w:t>см. стар. ред.</w:t>
        </w:r>
      </w:hyperlink>
      <w:r>
        <w:rPr>
          <w:rStyle w:val="s3"/>
        </w:rPr>
        <w:t>)</w:t>
      </w:r>
    </w:p>
    <w:p w:rsidR="00000000" w:rsidRDefault="0091227A">
      <w:pPr>
        <w:pStyle w:val="pj"/>
      </w:pPr>
      <w:r>
        <w:t>2) электронным способом:</w:t>
      </w:r>
    </w:p>
    <w:p w:rsidR="00000000" w:rsidRDefault="0091227A">
      <w:pPr>
        <w:pStyle w:val="pj"/>
      </w:pPr>
      <w:r>
        <w:t xml:space="preserve">с даты доставки уведомления налоговым органом в </w:t>
      </w:r>
      <w:r>
        <w:rPr>
          <w:rStyle w:val="s0"/>
        </w:rPr>
        <w:t>веб-приложение и (или) специальное мобильное приложение</w:t>
      </w:r>
      <w:r>
        <w:t>.</w:t>
      </w:r>
    </w:p>
    <w:p w:rsidR="00000000" w:rsidRDefault="0091227A">
      <w:pPr>
        <w:pStyle w:val="pji"/>
      </w:pPr>
      <w:r>
        <w:rPr>
          <w:rStyle w:val="s3"/>
        </w:rPr>
        <w:t xml:space="preserve">Действие абзаца третьего </w:t>
      </w:r>
      <w:r>
        <w:rPr>
          <w:rStyle w:val="s3"/>
        </w:rPr>
        <w:t xml:space="preserve">было приостановлено до 1 января 2020 года, в период приостановления данный абзац действовал в редакции </w:t>
      </w:r>
      <w:hyperlink r:id="rId1225" w:anchor="sub_id=100000" w:history="1">
        <w:r>
          <w:rPr>
            <w:rStyle w:val="a4"/>
            <w:i/>
            <w:iCs/>
          </w:rPr>
          <w:t>статьи 10</w:t>
        </w:r>
      </w:hyperlink>
      <w:r>
        <w:t xml:space="preserve"> </w:t>
      </w:r>
      <w:r>
        <w:rPr>
          <w:rStyle w:val="s3"/>
        </w:rPr>
        <w:t>Закона РК от 25.12.17 г. № 121-VI</w:t>
      </w:r>
    </w:p>
    <w:p w:rsidR="00000000" w:rsidRDefault="0091227A">
      <w:pPr>
        <w:pStyle w:val="pj"/>
      </w:pPr>
      <w:r>
        <w:rPr>
          <w:rStyle w:val="s0"/>
        </w:rPr>
        <w:t>Данный способ распростран</w:t>
      </w:r>
      <w:r>
        <w:rPr>
          <w:rStyle w:val="s0"/>
        </w:rPr>
        <w:t xml:space="preserve">яется на налогоплательщика, взаимодействующего с налоговыми органами электронным способом в соответствии с </w:t>
      </w:r>
      <w:hyperlink r:id="rId1226" w:history="1">
        <w:r>
          <w:rPr>
            <w:rStyle w:val="a4"/>
          </w:rPr>
          <w:t>законодательством</w:t>
        </w:r>
      </w:hyperlink>
      <w:r>
        <w:rPr>
          <w:rStyle w:val="s0"/>
        </w:rPr>
        <w:t xml:space="preserve"> Республики Казахстан об электронном документе и электронной цифрово</w:t>
      </w:r>
      <w:r>
        <w:rPr>
          <w:rStyle w:val="s0"/>
        </w:rPr>
        <w:t>й подписи и (или) использующего специальное мобильное приложение;</w:t>
      </w:r>
    </w:p>
    <w:p w:rsidR="00000000" w:rsidRDefault="0091227A">
      <w:pPr>
        <w:pStyle w:val="pj"/>
      </w:pPr>
      <w:r>
        <w:rPr>
          <w:rStyle w:val="s0"/>
        </w:rPr>
        <w:t>с даты доставки уведомления в кабинет пользователя на веб-портале «электронного правительства» с отправлением короткого текстового сообщения на абонентский номер сотовой связи, зарегистриров</w:t>
      </w:r>
      <w:r>
        <w:rPr>
          <w:rStyle w:val="s0"/>
        </w:rPr>
        <w:t>анный на веб-портале «электронного правительства».</w:t>
      </w:r>
    </w:p>
    <w:p w:rsidR="00000000" w:rsidRDefault="0091227A">
      <w:pPr>
        <w:pStyle w:val="pj"/>
      </w:pPr>
      <w:r>
        <w:t>Данный способ распространяется на налогоплательщика, зарегистрированного на веб-портале «электронного правительства»;</w:t>
      </w:r>
    </w:p>
    <w:p w:rsidR="00000000" w:rsidRDefault="0091227A">
      <w:pPr>
        <w:pStyle w:val="pj"/>
      </w:pPr>
      <w:r>
        <w:t>с даты доставки уведомления в налоговое мобильное приложение.</w:t>
      </w:r>
    </w:p>
    <w:p w:rsidR="00000000" w:rsidRDefault="0091227A">
      <w:pPr>
        <w:pStyle w:val="pj"/>
      </w:pPr>
      <w:r>
        <w:t>Данный способ распростран</w:t>
      </w:r>
      <w:r>
        <w:t xml:space="preserve">яется на уведомление о сумме исчисленных налогов за отчетный налоговый период, указанное в подпункте 1) пункта 2 </w:t>
      </w:r>
      <w:r>
        <w:rPr>
          <w:rStyle w:val="s0"/>
        </w:rPr>
        <w:t>статьи 114</w:t>
      </w:r>
      <w:r>
        <w:t xml:space="preserve"> настоящего Кодекса;</w:t>
      </w:r>
    </w:p>
    <w:p w:rsidR="00000000" w:rsidRDefault="0091227A">
      <w:pPr>
        <w:pStyle w:val="pji"/>
      </w:pPr>
      <w:r>
        <w:rPr>
          <w:rStyle w:val="s3"/>
        </w:rPr>
        <w:t xml:space="preserve">См.: </w:t>
      </w:r>
      <w:hyperlink r:id="rId1227" w:history="1">
        <w:r>
          <w:rPr>
            <w:rStyle w:val="a4"/>
            <w:i/>
            <w:iCs/>
          </w:rPr>
          <w:t>Ответ</w:t>
        </w:r>
      </w:hyperlink>
      <w:r>
        <w:rPr>
          <w:rStyle w:val="s3"/>
        </w:rPr>
        <w:t xml:space="preserve"> Председателя КГД МФ РК от 18 января </w:t>
      </w:r>
      <w:r>
        <w:rPr>
          <w:rStyle w:val="s3"/>
        </w:rPr>
        <w:t>2023 года на вопрос от 18 ноября 2022 года № 759614 (dialog.egov.kz) «О направлении уведомлений от органов государственных доходов в в личный кабинет на egov.kz и «Кабинет налогоплательщика»</w:t>
      </w:r>
    </w:p>
    <w:p w:rsidR="00000000" w:rsidRDefault="0091227A">
      <w:pPr>
        <w:pStyle w:val="pj"/>
      </w:pPr>
      <w:r>
        <w:t>3) через Государственную корпорацию «Правительство для граждан» -</w:t>
      </w:r>
      <w:r>
        <w:t xml:space="preserve"> с даты его получения в явочном порядке. При этом уведомление о сумме исчисленных налогов за отчетный налоговый период, указанное в </w:t>
      </w:r>
      <w:hyperlink w:anchor="sub1140200" w:history="1">
        <w:r>
          <w:rPr>
            <w:rStyle w:val="a4"/>
          </w:rPr>
          <w:t>подпункте 1) пункта 2 статьи 114</w:t>
        </w:r>
      </w:hyperlink>
      <w:r>
        <w:t xml:space="preserve"> настоящего Кодекса, подлежит получению физическим лицом в </w:t>
      </w:r>
      <w:r>
        <w:t>период начиная с 15 июля года, следующего за отчетным налоговым периодом.</w:t>
      </w:r>
    </w:p>
    <w:p w:rsidR="00000000" w:rsidRDefault="0091227A">
      <w:pPr>
        <w:pStyle w:val="pji"/>
      </w:pPr>
      <w:r>
        <w:rPr>
          <w:rStyle w:val="s3"/>
        </w:rPr>
        <w:t xml:space="preserve">В пункт 2 внесены изменения в соответствии с </w:t>
      </w:r>
      <w:hyperlink r:id="rId1228" w:anchor="sub_id=115" w:history="1">
        <w:r>
          <w:rPr>
            <w:rStyle w:val="a4"/>
            <w:i/>
            <w:iCs/>
          </w:rPr>
          <w:t>Законом</w:t>
        </w:r>
      </w:hyperlink>
      <w:r>
        <w:t xml:space="preserve"> </w:t>
      </w:r>
      <w:r>
        <w:rPr>
          <w:rStyle w:val="s3"/>
        </w:rPr>
        <w:t xml:space="preserve">РК от 10.12.20 г. № 382-VI (введен в действие с </w:t>
      </w:r>
      <w:r>
        <w:rPr>
          <w:rStyle w:val="s3"/>
        </w:rPr>
        <w:t>1 января 2021 г.) (</w:t>
      </w:r>
      <w:hyperlink r:id="rId1229" w:anchor="sub_id=1150200" w:history="1">
        <w:r>
          <w:rPr>
            <w:rStyle w:val="a4"/>
            <w:i/>
            <w:iCs/>
          </w:rPr>
          <w:t>см. стар. ред.</w:t>
        </w:r>
      </w:hyperlink>
      <w:r>
        <w:rPr>
          <w:rStyle w:val="s3"/>
        </w:rPr>
        <w:t>)</w:t>
      </w:r>
    </w:p>
    <w:p w:rsidR="00000000" w:rsidRDefault="0091227A">
      <w:pPr>
        <w:pStyle w:val="pj"/>
      </w:pPr>
      <w:r>
        <w:t>2. Если иное не установлено пунктами 3 и 4 настоящей статьи, в случае возврата почтовой или иной организацией связи уведомлений, предусм</w:t>
      </w:r>
      <w:r>
        <w:t xml:space="preserve">отренных </w:t>
      </w:r>
      <w:hyperlink w:anchor="sub1140202" w:history="1">
        <w:r>
          <w:rPr>
            <w:rStyle w:val="a4"/>
          </w:rPr>
          <w:t>подпунктами 2), 3), 7) пункта 2 статьи 114</w:t>
        </w:r>
      </w:hyperlink>
      <w: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w:t>
      </w:r>
      <w:r>
        <w:t>тся дата проведения налогового обследования с привлечением понятых по основаниям и в порядке, которые установлены настоящим Кодексом.</w:t>
      </w:r>
    </w:p>
    <w:p w:rsidR="00000000" w:rsidRDefault="0091227A">
      <w:pPr>
        <w:pStyle w:val="pj"/>
      </w:pPr>
      <w:bookmarkStart w:id="225" w:name="SUB1150300"/>
      <w:bookmarkEnd w:id="225"/>
      <w:r>
        <w:t xml:space="preserve">3. В случае завершения налоговой проверки на основании акта налогового обследования в соответствии с </w:t>
      </w:r>
      <w:hyperlink w:anchor="sub1580300" w:history="1">
        <w:r>
          <w:rPr>
            <w:rStyle w:val="a4"/>
          </w:rPr>
          <w:t>пунктом 3 статьи 158</w:t>
        </w:r>
      </w:hyperlink>
      <w:r>
        <w:t xml:space="preserve"> настоящего Кодекса и возврата почтовой или иной организацией связи уведомлений, предусмотренных </w:t>
      </w:r>
      <w:hyperlink w:anchor="sub1140202" w:history="1">
        <w:r>
          <w:rPr>
            <w:rStyle w:val="a4"/>
          </w:rPr>
          <w:t>подпунктами 2) и 3) пункта 2 статьи 114</w:t>
        </w:r>
      </w:hyperlink>
      <w:r>
        <w:t xml:space="preserve"> настоящего Кодекса, направленных налоговыми органами н</w:t>
      </w:r>
      <w:r>
        <w:t>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p w:rsidR="00000000" w:rsidRDefault="0091227A">
      <w:pPr>
        <w:pStyle w:val="pji"/>
      </w:pPr>
      <w:r>
        <w:rPr>
          <w:rStyle w:val="s3"/>
        </w:rPr>
        <w:t xml:space="preserve">В пункт 4 внесены изменения в соответствии с </w:t>
      </w:r>
      <w:hyperlink r:id="rId1230" w:anchor="sub_id=115" w:history="1">
        <w:r>
          <w:rPr>
            <w:rStyle w:val="a4"/>
            <w:i/>
            <w:iCs/>
          </w:rPr>
          <w:t>Законом</w:t>
        </w:r>
      </w:hyperlink>
      <w:r>
        <w:t xml:space="preserve"> </w:t>
      </w:r>
      <w:r>
        <w:rPr>
          <w:rStyle w:val="s3"/>
        </w:rPr>
        <w:t>РК от 10.12.20 г. № 382-VI (введен в действие с 1 января 2021 г.) (</w:t>
      </w:r>
      <w:hyperlink r:id="rId1231" w:anchor="sub_id=1150400" w:history="1">
        <w:r>
          <w:rPr>
            <w:rStyle w:val="a4"/>
            <w:i/>
            <w:iCs/>
          </w:rPr>
          <w:t>см. стар. ред.</w:t>
        </w:r>
      </w:hyperlink>
      <w:r>
        <w:rPr>
          <w:rStyle w:val="s3"/>
        </w:rPr>
        <w:t xml:space="preserve">); </w:t>
      </w:r>
      <w:hyperlink r:id="rId1232" w:anchor="sub_id=115" w:history="1">
        <w:r>
          <w:rPr>
            <w:rStyle w:val="a4"/>
            <w:i/>
            <w:iCs/>
          </w:rPr>
          <w:t>Законом</w:t>
        </w:r>
      </w:hyperlink>
      <w:r>
        <w:rPr>
          <w:rStyle w:val="s3"/>
        </w:rPr>
        <w:t xml:space="preserve"> РК от 12.12.23 г. № 45-VIII (введен в действие с 1 января 2024 г.) (</w:t>
      </w:r>
      <w:hyperlink r:id="rId1233" w:anchor="sub_id=1150400" w:history="1">
        <w:r>
          <w:rPr>
            <w:rStyle w:val="a4"/>
            <w:i/>
            <w:iCs/>
          </w:rPr>
          <w:t>см. стар. ред.</w:t>
        </w:r>
      </w:hyperlink>
      <w:r>
        <w:rPr>
          <w:rStyle w:val="s3"/>
        </w:rPr>
        <w:t>)</w:t>
      </w:r>
    </w:p>
    <w:p w:rsidR="00000000" w:rsidRDefault="0091227A">
      <w:pPr>
        <w:pStyle w:val="pj"/>
      </w:pPr>
      <w:r>
        <w:t xml:space="preserve">4. В случае возврата почтовой или иной организацией связи уведомлений, предусмотренных </w:t>
      </w:r>
      <w:r>
        <w:rPr>
          <w:rStyle w:val="s0"/>
        </w:rPr>
        <w:t xml:space="preserve">подпунктами </w:t>
      </w:r>
      <w:r>
        <w:t xml:space="preserve">5), 10), 11) и 12) </w:t>
      </w:r>
      <w:hyperlink w:anchor="sub1140205" w:history="1">
        <w:r>
          <w:rPr>
            <w:rStyle w:val="a4"/>
          </w:rPr>
          <w:t>пункта 2 статьи 114</w:t>
        </w:r>
      </w:hyperlink>
      <w:r>
        <w:t xml:space="preserve"> настоящего Кодекса, направленных налоговыми органами налогоплательщику (налоговому </w:t>
      </w:r>
      <w:r>
        <w:t xml:space="preserve">агенту) по почте заказным письмом с уведомлением, налоговый орган не позднее дня, следующего за днем возврата такого уведомления, размещает на </w:t>
      </w:r>
      <w:hyperlink r:id="rId1234" w:anchor="sub_id=10046" w:history="1">
        <w:r>
          <w:rPr>
            <w:rStyle w:val="a4"/>
          </w:rPr>
          <w:t>интернет-ресурсе</w:t>
        </w:r>
      </w:hyperlink>
      <w:r>
        <w:t xml:space="preserve"> уполномоченно</w:t>
      </w:r>
      <w:r>
        <w:t>го органа информацию о налогоплательщике с указанием его идентификационного номера, наименования или фамилии, имени, отчества (если оно указано в документе, удостоверяющем личность), даты возврата уведомления.</w:t>
      </w:r>
    </w:p>
    <w:p w:rsidR="00000000" w:rsidRDefault="0091227A">
      <w:pPr>
        <w:pStyle w:val="pji"/>
      </w:pPr>
      <w:bookmarkStart w:id="226" w:name="SUB1150500"/>
      <w:bookmarkEnd w:id="226"/>
      <w:r>
        <w:rPr>
          <w:rStyle w:val="s3"/>
        </w:rPr>
        <w:t xml:space="preserve">В пункт 5 внесены изменения в соответствии с </w:t>
      </w:r>
      <w:hyperlink r:id="rId1235" w:anchor="sub_id=115" w:history="1">
        <w:r>
          <w:rPr>
            <w:rStyle w:val="a4"/>
            <w:i/>
            <w:iCs/>
          </w:rPr>
          <w:t>Законом</w:t>
        </w:r>
      </w:hyperlink>
      <w:r>
        <w:t xml:space="preserve"> </w:t>
      </w:r>
      <w:r>
        <w:rPr>
          <w:rStyle w:val="s3"/>
        </w:rPr>
        <w:t>РК от 10.12.20 г. № 382-VI (введен в действие с 1 января 2021 г.) (</w:t>
      </w:r>
      <w:hyperlink r:id="rId1236" w:anchor="sub_id=1150500" w:history="1">
        <w:r>
          <w:rPr>
            <w:rStyle w:val="a4"/>
            <w:i/>
            <w:iCs/>
          </w:rPr>
          <w:t>см. стар. ред.</w:t>
        </w:r>
      </w:hyperlink>
      <w:r>
        <w:rPr>
          <w:rStyle w:val="s3"/>
        </w:rPr>
        <w:t>);</w:t>
      </w:r>
      <w:r>
        <w:rPr>
          <w:rStyle w:val="s3"/>
        </w:rPr>
        <w:t xml:space="preserve"> </w:t>
      </w:r>
      <w:hyperlink r:id="rId1237" w:anchor="sub_id=115" w:history="1">
        <w:r>
          <w:rPr>
            <w:rStyle w:val="a4"/>
            <w:i/>
            <w:iCs/>
          </w:rPr>
          <w:t>Законом</w:t>
        </w:r>
      </w:hyperlink>
      <w:r>
        <w:rPr>
          <w:rStyle w:val="s3"/>
        </w:rPr>
        <w:t xml:space="preserve"> РК от 12.12.23 г. № 45-VIII (введен в действие с 1 января 2024 г.) (</w:t>
      </w:r>
      <w:hyperlink r:id="rId1238" w:anchor="sub_id=1150500" w:history="1">
        <w:r>
          <w:rPr>
            <w:rStyle w:val="a4"/>
            <w:i/>
            <w:iCs/>
          </w:rPr>
          <w:t>см. стар. ред</w:t>
        </w:r>
        <w:r>
          <w:rPr>
            <w:rStyle w:val="a4"/>
            <w:i/>
            <w:iCs/>
          </w:rPr>
          <w:t>.</w:t>
        </w:r>
      </w:hyperlink>
      <w:r>
        <w:rPr>
          <w:rStyle w:val="s3"/>
        </w:rPr>
        <w:t>)</w:t>
      </w:r>
    </w:p>
    <w:p w:rsidR="00000000" w:rsidRDefault="0091227A">
      <w:pPr>
        <w:pStyle w:val="pj"/>
      </w:pPr>
      <w:r>
        <w:t xml:space="preserve">5. Если иное не установлено пунктом 6 настоящей статьи, в случае направления налоговым органом уведомлений, указанных в </w:t>
      </w:r>
      <w:hyperlink w:anchor="sub1140202" w:history="1">
        <w:r>
          <w:rPr>
            <w:rStyle w:val="a4"/>
          </w:rPr>
          <w:t>подпунктах 2) - 5), 10), 11), 12) и 14) пункта 2 статьи 114</w:t>
        </w:r>
      </w:hyperlink>
      <w:r>
        <w:t xml:space="preserve"> настоящего Кодекса, налоговое обязательс</w:t>
      </w:r>
      <w:r>
        <w:t>тво и (или) обязательства по исчислению, удержанию и перечислению социальных платежей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91227A">
      <w:pPr>
        <w:pStyle w:val="pj"/>
      </w:pPr>
      <w:r>
        <w:t>6. В случае полного согласия на</w:t>
      </w:r>
      <w:r>
        <w:t xml:space="preserve">логоплательщика с указанными в </w:t>
      </w:r>
      <w:hyperlink w:anchor="sub1140202" w:history="1">
        <w:r>
          <w:rPr>
            <w:rStyle w:val="a4"/>
          </w:rPr>
          <w:t>подпунктах 2) и 3) пункта 2 статьи 114</w:t>
        </w:r>
      </w:hyperlink>
      <w: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w:t>
      </w:r>
      <w:r>
        <w:t>одтверждающих документов об исполнении указанных в уведомлениях налоговых обязательств по уплате налогов и платежей в бюджет, а также обязательств по перечислению социальных платежей.</w:t>
      </w:r>
    </w:p>
    <w:p w:rsidR="00000000" w:rsidRDefault="0091227A">
      <w:pPr>
        <w:pStyle w:val="pj"/>
      </w:pPr>
      <w:r>
        <w:t>При этом заявление о согласии с уведомлениями о результатах ликвидационн</w:t>
      </w:r>
      <w:r>
        <w:t>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91227A">
      <w:pPr>
        <w:pStyle w:val="pj"/>
      </w:pPr>
      <w:r>
        <w:t>7. Порядок вручения и исполнения уведомлений, установленный в пунктах 1 и 2 настоящей статьи, п</w:t>
      </w:r>
      <w:r>
        <w:t xml:space="preserve">рименяется также к копиям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91227A">
      <w:pPr>
        <w:pStyle w:val="pj"/>
      </w:pPr>
      <w:r>
        <w:t xml:space="preserve">8. Налоговые органы в течение трех рабочих дней со дня обращения налогоплательщика в случае, указанном в </w:t>
      </w:r>
      <w:hyperlink w:anchor="sub1140400" w:history="1">
        <w:r>
          <w:rPr>
            <w:rStyle w:val="a4"/>
          </w:rPr>
          <w:t>пункте 4 статьи 114</w:t>
        </w:r>
      </w:hyperlink>
      <w:r>
        <w:t xml:space="preserve"> настоящего Кодекса, выдают такому налогоплательщику оригинал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91227A">
      <w:pPr>
        <w:pStyle w:val="pj"/>
      </w:pPr>
      <w:r>
        <w:t>9. Уведомление, преду</w:t>
      </w:r>
      <w:r>
        <w:t xml:space="preserve">смотренное </w:t>
      </w:r>
      <w:hyperlink w:anchor="sub1140213" w:history="1">
        <w:r>
          <w:rPr>
            <w:rStyle w:val="a4"/>
          </w:rPr>
          <w:t>подпунктом 13) пункта 2 статьи 114</w:t>
        </w:r>
      </w:hyperlink>
      <w:r>
        <w:t xml:space="preserve"> </w:t>
      </w:r>
      <w:r>
        <w:t>настоящего Кодекса, подлежит направлению налоговым органом электронным способом либо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91227A">
      <w:pPr>
        <w:pStyle w:val="pj"/>
      </w:pPr>
      <w:r>
        <w:t> </w:t>
      </w:r>
    </w:p>
    <w:p w:rsidR="00000000" w:rsidRDefault="0091227A">
      <w:pPr>
        <w:pStyle w:val="pj"/>
      </w:pPr>
      <w:r>
        <w:t> </w:t>
      </w:r>
    </w:p>
    <w:p w:rsidR="00000000" w:rsidRDefault="0091227A">
      <w:pPr>
        <w:pStyle w:val="pc"/>
      </w:pPr>
      <w:bookmarkStart w:id="227" w:name="SUB1160000"/>
      <w:bookmarkEnd w:id="227"/>
      <w:r>
        <w:rPr>
          <w:rStyle w:val="s1"/>
        </w:rPr>
        <w:t xml:space="preserve">Глава 13. </w:t>
      </w:r>
      <w:r>
        <w:rPr>
          <w:rStyle w:val="s1"/>
        </w:rPr>
        <w:t>СПОСОБЫ ОБЕСПЕЧЕНИЯ ИСПОЛНЕНИЯ НЕ ВЫПОЛНЕННОГО</w:t>
      </w:r>
      <w:r>
        <w:rPr>
          <w:rStyle w:val="s1"/>
        </w:rPr>
        <w:br/>
        <w:t>В СРОК НАЛОГОВОГО ОБЯЗАТЕЛЬСТВА</w:t>
      </w:r>
    </w:p>
    <w:p w:rsidR="00000000" w:rsidRDefault="0091227A">
      <w:pPr>
        <w:pStyle w:val="pj"/>
      </w:pPr>
      <w:r>
        <w:t> </w:t>
      </w:r>
    </w:p>
    <w:p w:rsidR="00000000" w:rsidRDefault="0091227A">
      <w:pPr>
        <w:pStyle w:val="pj"/>
      </w:pPr>
      <w:r>
        <w:rPr>
          <w:rStyle w:val="s1"/>
        </w:rPr>
        <w:t>Статья 116. Способы обеспечения исполнения не выполненного в срок налогового обязательства</w:t>
      </w:r>
    </w:p>
    <w:p w:rsidR="00000000" w:rsidRDefault="0091227A">
      <w:pPr>
        <w:pStyle w:val="pj"/>
      </w:pPr>
      <w:r>
        <w:t>1. Исполнение налогового обязательства налогоплательщика (налогового агента), не вып</w:t>
      </w:r>
      <w:r>
        <w:t>олненного в установленные сроки, может обеспечиваться следующими способами:</w:t>
      </w:r>
    </w:p>
    <w:p w:rsidR="00000000" w:rsidRDefault="0091227A">
      <w:pPr>
        <w:pStyle w:val="pj"/>
      </w:pPr>
      <w:r>
        <w:t>1) начислением пени на неуплаченную сумму налогов и платежей в бюджет, в том числе авансовых и (или) текущих платежей по ним;</w:t>
      </w:r>
    </w:p>
    <w:p w:rsidR="00000000" w:rsidRDefault="0091227A">
      <w:pPr>
        <w:pStyle w:val="pji"/>
      </w:pPr>
      <w:r>
        <w:rPr>
          <w:rStyle w:val="s3"/>
        </w:rPr>
        <w:t xml:space="preserve">См.: </w:t>
      </w:r>
      <w:hyperlink r:id="rId1239" w:anchor="sub_id=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 xml:space="preserve">2) приостановлением расходных операций по банковским счетам (за </w:t>
      </w:r>
      <w:r>
        <w:t>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w:t>
      </w:r>
      <w:r>
        <w:t xml:space="preserve">ателя, </w:t>
      </w:r>
      <w:hyperlink w:anchor="sub10119" w:history="1">
        <w:r>
          <w:rPr>
            <w:rStyle w:val="a4"/>
          </w:rPr>
          <w:t>лица, занимающегося частной практикой</w:t>
        </w:r>
      </w:hyperlink>
      <w:r>
        <w:rPr>
          <w:rStyle w:val="s2"/>
        </w:rPr>
        <w:t>;</w:t>
      </w:r>
    </w:p>
    <w:p w:rsidR="00000000" w:rsidRDefault="0091227A">
      <w:pPr>
        <w:pStyle w:val="pj"/>
      </w:pPr>
      <w: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w:t>
      </w:r>
      <w:r>
        <w:t xml:space="preserve">го деятельность в Республике Казахстан через постоянное учреждение, индивидуального предпринимателя, </w:t>
      </w:r>
      <w:r>
        <w:rPr>
          <w:rStyle w:val="s0"/>
        </w:rPr>
        <w:t>лица, занимающегося частной практикой</w:t>
      </w:r>
      <w:r>
        <w:t>;</w:t>
      </w:r>
    </w:p>
    <w:p w:rsidR="00000000" w:rsidRDefault="0091227A">
      <w:pPr>
        <w:pStyle w:val="pj"/>
      </w:pPr>
      <w:r>
        <w:t>4) ограничением в распоряжении имуществом налогоплательщика (налогового агента) - юридического лица, структурного по</w:t>
      </w:r>
      <w:r>
        <w:t xml:space="preserve">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r>
        <w:rPr>
          <w:rStyle w:val="s0"/>
        </w:rPr>
        <w:t>лица, занимающегося частной практикой</w:t>
      </w:r>
      <w:r>
        <w:t>.</w:t>
      </w:r>
    </w:p>
    <w:p w:rsidR="00000000" w:rsidRDefault="0091227A">
      <w:pPr>
        <w:pStyle w:val="pj"/>
      </w:pPr>
      <w:r>
        <w:t xml:space="preserve">Если исполнение налоговых обязательств в соответствии с </w:t>
      </w:r>
      <w:hyperlink w:anchor="sub7220302" w:history="1">
        <w:r>
          <w:rPr>
            <w:rStyle w:val="a4"/>
          </w:rPr>
          <w:t>подпунктом 2) пункта 3 статьи 722</w:t>
        </w:r>
      </w:hyperlink>
      <w: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91227A">
      <w:pPr>
        <w:pStyle w:val="pj"/>
      </w:pPr>
      <w:r>
        <w:t>указанные в подпункте 1) части первой настоящего пункта, применяют</w:t>
      </w:r>
      <w:r>
        <w:t>ся в отношении оператора;</w:t>
      </w:r>
    </w:p>
    <w:p w:rsidR="00000000" w:rsidRDefault="0091227A">
      <w:pPr>
        <w:pStyle w:val="pj"/>
      </w:pPr>
      <w:r>
        <w:t>указанные в подпунктах 2), 3) и 4) части первой настоящего пункта, применяются одновременно в отношении оператора и каждого участника простого товарищества (консорциума).</w:t>
      </w:r>
    </w:p>
    <w:p w:rsidR="00000000" w:rsidRDefault="0091227A">
      <w:pPr>
        <w:pStyle w:val="pj"/>
      </w:pPr>
      <w:r>
        <w:t>2. Способы обеспечения исполнения не выполненного в срок на</w:t>
      </w:r>
      <w:r>
        <w:t xml:space="preserve">логового обязательства, указанные в подпунктах 2), 3) и 4) части первой пункта 1 настоящей статьи, применяются в сроки, установленные </w:t>
      </w:r>
      <w:hyperlink w:anchor="sub1180000" w:history="1">
        <w:r>
          <w:rPr>
            <w:rStyle w:val="a4"/>
          </w:rPr>
          <w:t>статьями 118</w:t>
        </w:r>
      </w:hyperlink>
      <w:r>
        <w:rPr>
          <w:rStyle w:val="s2"/>
        </w:rPr>
        <w:t>,</w:t>
      </w:r>
      <w:r>
        <w:t xml:space="preserve"> </w:t>
      </w:r>
      <w:hyperlink w:anchor="sub1190000" w:history="1">
        <w:r>
          <w:rPr>
            <w:rStyle w:val="a4"/>
          </w:rPr>
          <w:t>119</w:t>
        </w:r>
      </w:hyperlink>
      <w:r>
        <w:t xml:space="preserve"> и </w:t>
      </w:r>
      <w:hyperlink w:anchor="sub1200000" w:history="1">
        <w:r>
          <w:rPr>
            <w:rStyle w:val="a4"/>
          </w:rPr>
          <w:t>120</w:t>
        </w:r>
      </w:hyperlink>
      <w:r>
        <w:t xml:space="preserve"> настоящего Кодекса.</w:t>
      </w:r>
    </w:p>
    <w:p w:rsidR="00000000" w:rsidRDefault="0091227A">
      <w:pPr>
        <w:pStyle w:val="pji"/>
      </w:pPr>
      <w:r>
        <w:rPr>
          <w:rStyle w:val="s3"/>
        </w:rPr>
        <w:t xml:space="preserve">Действие части второй было приостановлено до 1 января 2019 года, в период приостановления данная часть действовало в редакции </w:t>
      </w:r>
      <w:hyperlink r:id="rId1240" w:anchor="sub_id=110000" w:history="1">
        <w:r>
          <w:rPr>
            <w:rStyle w:val="a4"/>
            <w:i/>
            <w:iCs/>
          </w:rPr>
          <w:t>статьи 11</w:t>
        </w:r>
      </w:hyperlink>
      <w:r>
        <w:t xml:space="preserve"> </w:t>
      </w:r>
      <w:r>
        <w:rPr>
          <w:rStyle w:val="s3"/>
        </w:rPr>
        <w:t>Закона РК от 25</w:t>
      </w:r>
      <w:r>
        <w:rPr>
          <w:rStyle w:val="s3"/>
        </w:rPr>
        <w:t>.12.17 г. № 121-VI (</w:t>
      </w:r>
      <w:hyperlink r:id="rId1241" w:anchor="sub_id=1160200" w:history="1">
        <w:r>
          <w:rPr>
            <w:rStyle w:val="a4"/>
            <w:i/>
            <w:iCs/>
          </w:rPr>
          <w:t>см. стар. ред.</w:t>
        </w:r>
      </w:hyperlink>
      <w:r>
        <w:rPr>
          <w:rStyle w:val="s3"/>
        </w:rPr>
        <w:t>)</w:t>
      </w:r>
    </w:p>
    <w:p w:rsidR="00000000" w:rsidRDefault="0091227A">
      <w:pPr>
        <w:pStyle w:val="pj"/>
      </w:pPr>
      <w:r>
        <w:rPr>
          <w:rStyle w:val="s0"/>
        </w:rPr>
        <w:t>До начала применения способов обеспечения исполнения не выполненного в срок налогового обязательства, указанных в подпунктах 2), 3) и 4</w:t>
      </w:r>
      <w:r>
        <w:rPr>
          <w:rStyle w:val="s0"/>
        </w:rPr>
        <w:t xml:space="preserve">) части первой пункта 1 настоящей статьи, налогоплательщику (налоговому агенту) со средним и высоким уровнем риска направляется уведомление о погашении налоговой задолженности, предусмотренное </w:t>
      </w:r>
      <w:hyperlink w:anchor="sub1140207" w:history="1">
        <w:r>
          <w:rPr>
            <w:rStyle w:val="a4"/>
          </w:rPr>
          <w:t xml:space="preserve">подпунктом 7) пункта 2 статьи </w:t>
        </w:r>
        <w:r>
          <w:rPr>
            <w:rStyle w:val="a4"/>
          </w:rPr>
          <w:t>114</w:t>
        </w:r>
      </w:hyperlink>
      <w:r>
        <w:t xml:space="preserve"> </w:t>
      </w:r>
      <w:r>
        <w:rPr>
          <w:rStyle w:val="s0"/>
        </w:rPr>
        <w:t>настоящего Кодекса, за исключением случаев, установленных пунктом 3 настоящей статьи.</w:t>
      </w:r>
    </w:p>
    <w:p w:rsidR="00000000" w:rsidRDefault="0091227A">
      <w:pPr>
        <w:pStyle w:val="pji"/>
      </w:pPr>
      <w:r>
        <w:rPr>
          <w:rStyle w:val="s3"/>
        </w:rPr>
        <w:t xml:space="preserve">Часть третья </w:t>
      </w:r>
      <w:hyperlink r:id="rId1242"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0"/>
        </w:rPr>
        <w:t>Способы обеспечения исполнения не выполненного в срок налогового обязательства, за исключением начисления пени, применяются к налогоплательщикам (налоговым агентам) со средним и высоким уровнем риска в сроки, предусмотренные настоящей главой, в зависимости</w:t>
      </w:r>
      <w:r>
        <w:rPr>
          <w:rStyle w:val="s0"/>
        </w:rPr>
        <w:t xml:space="preserve"> от уровня риска, к которому отнесен налогоплательщик (налоговый агент) на дату образования у него налоговой задолженности или на дату перехода налогоплательщика (налогового агента) из категории низкого уровня риска в категорию среднего или высокого уровня</w:t>
      </w:r>
      <w:r>
        <w:rPr>
          <w:rStyle w:val="s0"/>
        </w:rPr>
        <w:t xml:space="preserve"> риска.</w:t>
      </w:r>
    </w:p>
    <w:p w:rsidR="00000000" w:rsidRDefault="0091227A">
      <w:pPr>
        <w:pStyle w:val="pj"/>
      </w:pPr>
      <w:r>
        <w:t>3.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w:t>
      </w:r>
      <w:r>
        <w:t xml:space="preserve"> не выполненного в срок налогового обязательства, указанные в подпунктах 2), 3) и 4) пункта 1 настоящей статьи, к налогоплательщику (налоговому агенту) - юридическому лицу, создавшему данное структурное подразделение.</w:t>
      </w:r>
    </w:p>
    <w:p w:rsidR="00000000" w:rsidRDefault="0091227A">
      <w:pPr>
        <w:pStyle w:val="pj"/>
      </w:pPr>
      <w:r>
        <w:t>В случае непогашения налоговой задолже</w:t>
      </w:r>
      <w:r>
        <w:t>нности структурным подразделением юридического лица после применения к нему способов обеспечения исполнения не выполненного в срок налогового обязательства в порядке, определенном частью первой настоящего пункта, при наличии у юридического лица более одног</w:t>
      </w:r>
      <w:r>
        <w:t>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w:t>
      </w:r>
      <w:r>
        <w:t>кого лица.</w:t>
      </w:r>
    </w:p>
    <w:p w:rsidR="00000000" w:rsidRDefault="0091227A">
      <w:pPr>
        <w:pStyle w:val="pj"/>
      </w:pPr>
      <w:r>
        <w:t>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w:t>
      </w:r>
      <w:r>
        <w:t>огового обязательства, указанные в подпунктах 2), 3) и 4) пункта 1 настоящей статьи, к налогоплательщикам-структурным подразделениям юридического лица.</w:t>
      </w:r>
    </w:p>
    <w:p w:rsidR="00000000" w:rsidRDefault="0091227A">
      <w:pPr>
        <w:pStyle w:val="pj"/>
      </w:pPr>
      <w:r>
        <w:t>4. Способы обеспечения исполнения не выполненного в срок налогового обязательства, указанные в подпункта</w:t>
      </w:r>
      <w:r>
        <w:t>х 2), 3) и 4) пункта 1 настоящей статьи, подлежат отмене в следующих случаях:</w:t>
      </w:r>
    </w:p>
    <w:p w:rsidR="00000000" w:rsidRDefault="0091227A">
      <w:pPr>
        <w:pStyle w:val="pj"/>
      </w:pPr>
      <w:r>
        <w:t>1) признания банкротом - со дня вступления в законную силу решения суда о признании налогоплательщика банкротом;</w:t>
      </w:r>
    </w:p>
    <w:p w:rsidR="00000000" w:rsidRDefault="0091227A">
      <w:pPr>
        <w:pStyle w:val="pji"/>
      </w:pPr>
      <w:r>
        <w:rPr>
          <w:rStyle w:val="s3"/>
        </w:rPr>
        <w:t xml:space="preserve">Подпункт 2 изложен в редакции </w:t>
      </w:r>
      <w:hyperlink r:id="rId1243" w:anchor="sub_id=9116" w:history="1">
        <w:r>
          <w:rPr>
            <w:rStyle w:val="a4"/>
            <w:i/>
            <w:iCs/>
          </w:rPr>
          <w:t>Закона</w:t>
        </w:r>
      </w:hyperlink>
      <w:r>
        <w:t xml:space="preserve"> </w:t>
      </w:r>
      <w:r>
        <w:rPr>
          <w:rStyle w:val="s3"/>
        </w:rPr>
        <w:t>РК от 27.12.19 г. № 290-VI (</w:t>
      </w:r>
      <w:hyperlink r:id="rId1244" w:anchor="sub_id=1160400" w:history="1">
        <w:r>
          <w:rPr>
            <w:rStyle w:val="a4"/>
            <w:i/>
            <w:iCs/>
          </w:rPr>
          <w:t>см. стар. ред.</w:t>
        </w:r>
      </w:hyperlink>
      <w:r>
        <w:rPr>
          <w:rStyle w:val="s3"/>
        </w:rPr>
        <w:t>)</w:t>
      </w:r>
    </w:p>
    <w:p w:rsidR="00000000" w:rsidRDefault="0091227A">
      <w:pPr>
        <w:pStyle w:val="pj"/>
      </w:pPr>
      <w:r>
        <w:t>2) применения реабилитационной процедуры - со дня вступления в законную с</w:t>
      </w:r>
      <w:r>
        <w:t>илу решения суда о применении реабилитационной процедуры;</w:t>
      </w:r>
    </w:p>
    <w:p w:rsidR="00000000" w:rsidRDefault="0091227A">
      <w:pPr>
        <w:pStyle w:val="pj"/>
      </w:pPr>
      <w:r>
        <w:t>3) утверждения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91227A">
      <w:pPr>
        <w:pStyle w:val="pj"/>
      </w:pPr>
      <w: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91227A">
      <w:pPr>
        <w:pStyle w:val="pji"/>
      </w:pPr>
      <w:r>
        <w:rPr>
          <w:rStyle w:val="s3"/>
        </w:rPr>
        <w:t xml:space="preserve">Пункт дополнен подпунктом 5 в соответствии с </w:t>
      </w:r>
      <w:hyperlink r:id="rId1245" w:anchor="sub_id=116" w:history="1">
        <w:r>
          <w:rPr>
            <w:rStyle w:val="a4"/>
            <w:i/>
            <w:iCs/>
          </w:rPr>
          <w:t>Законом</w:t>
        </w:r>
      </w:hyperlink>
      <w:r>
        <w:t xml:space="preserve"> </w:t>
      </w:r>
      <w:r>
        <w:rPr>
          <w:rStyle w:val="s3"/>
        </w:rPr>
        <w:t>РК от 10.12.20 г. № 382-VI (введен в действие с 16 декабря 2020 г.)</w:t>
      </w:r>
    </w:p>
    <w:p w:rsidR="00000000" w:rsidRDefault="0091227A">
      <w:pPr>
        <w:pStyle w:val="pj"/>
      </w:pPr>
      <w:r>
        <w:t>5) принудительного прекращения деятельности филиалов банков-нерезидентов Республики Казахстан, филиалов страховых (перестраховочных) органи</w:t>
      </w:r>
      <w:r>
        <w:t>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91227A">
      <w:pPr>
        <w:pStyle w:val="pj"/>
      </w:pPr>
      <w:r>
        <w:t>При этом в случаях, определенных подпунктами 1), 2) и 3) части перв</w:t>
      </w:r>
      <w:r>
        <w:t xml:space="preserve">ой настоящего пункта, по сумме налогового обязательства, которая не включена в реестр требований кредиторов в порядке, определенном </w:t>
      </w:r>
      <w:hyperlink r:id="rId1246" w:anchor="sub_id=720000" w:history="1">
        <w:r>
          <w:rPr>
            <w:rStyle w:val="a4"/>
          </w:rPr>
          <w:t>законодательством</w:t>
        </w:r>
      </w:hyperlink>
      <w:r>
        <w:t xml:space="preserve"> Республики Казахстан о</w:t>
      </w:r>
      <w:r>
        <w:t xml:space="preserve"> реабилитации и банкротстве, и (или) по сумме налогового обязательства налогоплательщика, не включенной в соглашение о реструктуризации задолженности, утвержденное судом, к налогоплательщику применяются способы обеспечения исполнения не выполненного в срок</w:t>
      </w:r>
      <w:r>
        <w:t xml:space="preserve"> налогового обязательства в соответствии с положениями настоящей главы.</w:t>
      </w:r>
    </w:p>
    <w:p w:rsidR="00000000" w:rsidRDefault="0091227A">
      <w:pPr>
        <w:pStyle w:val="pj"/>
      </w:pPr>
      <w:r>
        <w:rPr>
          <w:rStyle w:val="s3"/>
        </w:rPr>
        <w:t xml:space="preserve">См.: </w:t>
      </w:r>
      <w:hyperlink r:id="rId1247"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до 1 июня 2020 год</w:t>
      </w:r>
      <w:r>
        <w:rPr>
          <w:rStyle w:val="s3"/>
        </w:rPr>
        <w:t>а принятия мер в части применения способов обеспечения исполнения не выполненного в срок налогового обязательства</w:t>
      </w:r>
    </w:p>
    <w:p w:rsidR="00000000" w:rsidRDefault="0091227A">
      <w:pPr>
        <w:pStyle w:val="pji"/>
      </w:pPr>
      <w:r>
        <w:rPr>
          <w:rStyle w:val="s3"/>
        </w:rPr>
        <w:t xml:space="preserve">Действие пункта 5 было приостановлено до 1 января 2019 года, в период приостановления данный пункт действовало в редакции </w:t>
      </w:r>
      <w:hyperlink r:id="rId1248" w:anchor="sub_id=110000" w:history="1">
        <w:r>
          <w:rPr>
            <w:rStyle w:val="a4"/>
            <w:i/>
            <w:iCs/>
          </w:rPr>
          <w:t>статьи 11</w:t>
        </w:r>
      </w:hyperlink>
      <w:r>
        <w:t xml:space="preserve"> </w:t>
      </w:r>
      <w:r>
        <w:rPr>
          <w:rStyle w:val="s3"/>
        </w:rPr>
        <w:t>Закона РК от 25.12.17 г. № 121-VI (</w:t>
      </w:r>
      <w:hyperlink r:id="rId1249" w:anchor="sub_id=1160200" w:history="1">
        <w:r>
          <w:rPr>
            <w:rStyle w:val="a4"/>
            <w:i/>
            <w:iCs/>
          </w:rPr>
          <w:t>см. стар. ред.</w:t>
        </w:r>
      </w:hyperlink>
      <w:r>
        <w:rPr>
          <w:rStyle w:val="s3"/>
        </w:rPr>
        <w:t>)</w:t>
      </w:r>
    </w:p>
    <w:p w:rsidR="00000000" w:rsidRDefault="0091227A">
      <w:pPr>
        <w:pStyle w:val="pji"/>
      </w:pPr>
      <w:r>
        <w:rPr>
          <w:rStyle w:val="s3"/>
        </w:rPr>
        <w:t xml:space="preserve">В пункт 5 внесены изменения в соответствии с </w:t>
      </w:r>
      <w:hyperlink r:id="rId1250" w:anchor="sub_id=116" w:history="1">
        <w:r>
          <w:rPr>
            <w:rStyle w:val="a4"/>
            <w:i/>
            <w:iCs/>
          </w:rPr>
          <w:t>Законом</w:t>
        </w:r>
      </w:hyperlink>
      <w:r>
        <w:rPr>
          <w:rStyle w:val="s3"/>
        </w:rPr>
        <w:t xml:space="preserve"> РК от 21.12.22 г. № 165-VII (введен в действие с 1 января 2023 г.) (</w:t>
      </w:r>
      <w:hyperlink r:id="rId1251" w:anchor="sub_id=1160500" w:history="1">
        <w:r>
          <w:rPr>
            <w:rStyle w:val="a4"/>
            <w:i/>
            <w:iCs/>
          </w:rPr>
          <w:t>см. стар. ред.</w:t>
        </w:r>
      </w:hyperlink>
      <w:r>
        <w:rPr>
          <w:rStyle w:val="s3"/>
        </w:rPr>
        <w:t>)</w:t>
      </w:r>
    </w:p>
    <w:p w:rsidR="00000000" w:rsidRDefault="0091227A">
      <w:pPr>
        <w:pStyle w:val="pj"/>
      </w:pPr>
      <w:r>
        <w:rPr>
          <w:rStyle w:val="s0"/>
        </w:rPr>
        <w:t xml:space="preserve">5. </w:t>
      </w:r>
      <w:r>
        <w:t xml:space="preserve">Если иное не предусмотрено пунктом 5-1 настоящей статьи, в случае обжалования </w:t>
      </w:r>
      <w:r>
        <w:rPr>
          <w:rStyle w:val="s0"/>
        </w:rPr>
        <w:t>уведомления о результатах проверки или уведомления о результатах горизонтального мониторинга применение способов обеспечения исполнения не выполненного в срок налогового обяз</w:t>
      </w:r>
      <w:r>
        <w:rPr>
          <w:rStyle w:val="s0"/>
        </w:rPr>
        <w:t>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 жалобы.</w:t>
      </w:r>
    </w:p>
    <w:p w:rsidR="00000000" w:rsidRDefault="0091227A">
      <w:pPr>
        <w:pStyle w:val="pji"/>
      </w:pPr>
      <w:r>
        <w:rPr>
          <w:rStyle w:val="s3"/>
        </w:rPr>
        <w:t xml:space="preserve">См.: </w:t>
      </w:r>
      <w:hyperlink r:id="rId1252" w:history="1">
        <w:r>
          <w:rPr>
            <w:rStyle w:val="a4"/>
            <w:i/>
            <w:iCs/>
          </w:rPr>
          <w:t>Ответ</w:t>
        </w:r>
      </w:hyperlink>
      <w:r>
        <w:t xml:space="preserve"> </w:t>
      </w:r>
      <w:r>
        <w:rPr>
          <w:rStyle w:val="s3"/>
        </w:rPr>
        <w:t>Пр</w:t>
      </w:r>
      <w:r>
        <w:rPr>
          <w:rStyle w:val="s3"/>
        </w:rPr>
        <w:t>едседателя КГД МФ РК от 16 июля 2018 года на вопрос от 5 июля 2018 года № 506250/2 (dialog.egov.kz) «После завершения налоговой и (или) таможенной проверки пеня в лицевом счете начисляется со дня завершения такой проверки, при этом на время обжалования рез</w:t>
      </w:r>
      <w:r>
        <w:rPr>
          <w:rStyle w:val="s3"/>
        </w:rPr>
        <w:t>ультатов налоговой проверки начисление пени в лицевом счете приостанавливается»</w:t>
      </w:r>
    </w:p>
    <w:p w:rsidR="00000000" w:rsidRDefault="0091227A">
      <w:pPr>
        <w:pStyle w:val="pji"/>
      </w:pPr>
      <w:r>
        <w:rPr>
          <w:rStyle w:val="s3"/>
        </w:rPr>
        <w:t xml:space="preserve">Статья дополнена пунктом 5-1 в соответствии с </w:t>
      </w:r>
      <w:hyperlink r:id="rId1253" w:anchor="sub_id=116" w:history="1">
        <w:r>
          <w:rPr>
            <w:rStyle w:val="a4"/>
            <w:i/>
            <w:iCs/>
          </w:rPr>
          <w:t>Законом</w:t>
        </w:r>
      </w:hyperlink>
      <w:r>
        <w:rPr>
          <w:rStyle w:val="s3"/>
        </w:rPr>
        <w:t xml:space="preserve"> </w:t>
      </w:r>
      <w:r>
        <w:rPr>
          <w:rStyle w:val="s3"/>
        </w:rPr>
        <w:t>РК от 21.12.22 г. № 165-VII (введен в действие с 1 января 2023 г.)</w:t>
      </w:r>
    </w:p>
    <w:p w:rsidR="00000000" w:rsidRDefault="0091227A">
      <w:pPr>
        <w:pStyle w:val="pj"/>
      </w:pPr>
      <w:r>
        <w:t>5-1. В случае оставления уполномоченным органом жалобы налогоплательщика (налогового агента) на уведомление о результатах проверки без удовлетворения применение способов обеспечения исполне</w:t>
      </w:r>
      <w:r>
        <w:t>ния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приостанавливается на пятнадцать рабочих дней с момента вынесения решения по результатам рассмотрения жалобы.</w:t>
      </w:r>
    </w:p>
    <w:p w:rsidR="00000000" w:rsidRDefault="0091227A">
      <w:pPr>
        <w:pStyle w:val="pj"/>
      </w:pPr>
      <w:r>
        <w:t>6</w:t>
      </w:r>
      <w:r>
        <w:t>. В случае обжалования налогоплательщиком (налоговым агентом) уведомления о погашении налоговой задолженности применение способов обеспечения исполнения не выполненного в срок налогового обязательства до вынесения решения по результатам рассмотрения жалобы</w:t>
      </w:r>
      <w:r>
        <w:t xml:space="preserve"> не приостанавливается.</w:t>
      </w:r>
    </w:p>
    <w:p w:rsidR="00000000" w:rsidRDefault="0091227A">
      <w:pPr>
        <w:pStyle w:val="pj"/>
      </w:pPr>
      <w:r>
        <w:t>7. Для целей настоящей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исполнению бюджета приравни</w:t>
      </w:r>
      <w:r>
        <w:t>вается к организации, осуществляющей отдельные виды банковских операций.</w:t>
      </w:r>
    </w:p>
    <w:p w:rsidR="00000000" w:rsidRDefault="0091227A">
      <w:pPr>
        <w:pStyle w:val="pj"/>
      </w:pPr>
      <w:r>
        <w:t xml:space="preserve">8. </w:t>
      </w:r>
      <w:hyperlink r:id="rId1254" w:anchor="sub_id=20000" w:history="1">
        <w:r>
          <w:rPr>
            <w:rStyle w:val="a4"/>
          </w:rPr>
          <w:t>Действовал</w:t>
        </w:r>
      </w:hyperlink>
      <w:r>
        <w:t xml:space="preserve"> </w:t>
      </w:r>
      <w:r>
        <w:rPr>
          <w:rStyle w:val="s0"/>
        </w:rPr>
        <w:t xml:space="preserve">до 01.01.19 г. </w:t>
      </w:r>
      <w:r>
        <w:rPr>
          <w:rStyle w:val="s3"/>
        </w:rPr>
        <w:t>(</w:t>
      </w:r>
      <w:hyperlink r:id="rId1255" w:anchor="sub_id=11608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228" w:name="SUB1170000"/>
      <w:bookmarkEnd w:id="228"/>
      <w:r>
        <w:rPr>
          <w:rStyle w:val="s1"/>
        </w:rPr>
        <w:t>Статья 117. Пеня на не уплаченную в срок сумму налогов и платежей в бюджет</w:t>
      </w:r>
    </w:p>
    <w:p w:rsidR="00000000" w:rsidRDefault="0091227A">
      <w:pPr>
        <w:pStyle w:val="pj"/>
      </w:pPr>
      <w:r>
        <w:t>1. Пеней признается установленный пунктом 2 настоящей статьи размер, начисляемый на не уплаченную в срок сумму налогов и платежей в бюджет, в том чи</w:t>
      </w:r>
      <w:r>
        <w:t>сле авансовых и (или) текущих платежей по ним.</w:t>
      </w:r>
    </w:p>
    <w:p w:rsidR="00000000" w:rsidRDefault="0091227A">
      <w:pPr>
        <w:pStyle w:val="pj"/>
      </w:pPr>
      <w:r>
        <w:t>2. Пеня начисляется:</w:t>
      </w:r>
    </w:p>
    <w:p w:rsidR="00000000" w:rsidRDefault="0091227A">
      <w:pPr>
        <w:pStyle w:val="pj"/>
      </w:pPr>
      <w:r>
        <w:t>1) независимо от применения других способов обеспечения исполнения не выполненного в срок налогового обязательства по уплате налогов, платежей в бюджет, мер принудительного взыскания и ины</w:t>
      </w:r>
      <w:r>
        <w:t>х мер ответственности за нарушение налогового законодательства Республики Казахстан;</w:t>
      </w:r>
    </w:p>
    <w:p w:rsidR="00000000" w:rsidRDefault="0091227A">
      <w:pPr>
        <w:pStyle w:val="pji"/>
      </w:pPr>
      <w:r>
        <w:rPr>
          <w:rStyle w:val="s3"/>
        </w:rPr>
        <w:t xml:space="preserve">В подпункт 2 внесены изменения в соответствии с </w:t>
      </w:r>
      <w:hyperlink r:id="rId1256" w:anchor="sub_id=117" w:history="1">
        <w:r>
          <w:rPr>
            <w:rStyle w:val="a4"/>
            <w:i/>
            <w:iCs/>
          </w:rPr>
          <w:t>Законом</w:t>
        </w:r>
      </w:hyperlink>
      <w:r>
        <w:t xml:space="preserve"> </w:t>
      </w:r>
      <w:r>
        <w:rPr>
          <w:rStyle w:val="s3"/>
        </w:rPr>
        <w:t>РК от 21.01.19 г. № 217-VI (</w:t>
      </w:r>
      <w:hyperlink r:id="rId1257" w:anchor="sub_id=1170200" w:history="1">
        <w:r>
          <w:rPr>
            <w:rStyle w:val="a4"/>
            <w:i/>
            <w:iCs/>
          </w:rPr>
          <w:t>см. стар. ред.</w:t>
        </w:r>
      </w:hyperlink>
      <w:r>
        <w:rPr>
          <w:rStyle w:val="s3"/>
        </w:rPr>
        <w:t xml:space="preserve">); </w:t>
      </w:r>
      <w:hyperlink r:id="rId1258" w:anchor="sub_id=117" w:history="1">
        <w:r>
          <w:rPr>
            <w:rStyle w:val="a4"/>
            <w:i/>
            <w:iCs/>
          </w:rPr>
          <w:t>Законом</w:t>
        </w:r>
      </w:hyperlink>
      <w:r>
        <w:t xml:space="preserve"> </w:t>
      </w:r>
      <w:r>
        <w:rPr>
          <w:rStyle w:val="s3"/>
        </w:rPr>
        <w:t>РК от 10.12.20 г. № 382-VI (введен в действие с 1 января 2021 г.) (</w:t>
      </w:r>
      <w:hyperlink r:id="rId1259" w:anchor="sub_id=1170200" w:history="1">
        <w:r>
          <w:rPr>
            <w:rStyle w:val="a4"/>
            <w:i/>
            <w:iCs/>
          </w:rPr>
          <w:t>см. стар. ред.</w:t>
        </w:r>
      </w:hyperlink>
      <w:r>
        <w:rPr>
          <w:rStyle w:val="s3"/>
        </w:rPr>
        <w:t>)</w:t>
      </w:r>
    </w:p>
    <w:p w:rsidR="00000000" w:rsidRDefault="0091227A">
      <w:pPr>
        <w:pStyle w:val="pj"/>
      </w:pPr>
      <w:r>
        <w:t>2) за каждый день просрочки исполнения налогового обязательства по уплате налогов и платежей в бюджет, начиная со дня, следующего за днем срока уплаты налога и</w:t>
      </w:r>
      <w:r>
        <w:t xml:space="preserve"> платежа в бюджет, в том числе авансового и (или) текущего платежа по ним, включая день уплаты в бюджет, в размере 1,25-кратной </w:t>
      </w:r>
      <w:hyperlink r:id="rId1260" w:history="1">
        <w:r>
          <w:rPr>
            <w:rStyle w:val="a4"/>
          </w:rPr>
          <w:t>базовой ставки</w:t>
        </w:r>
      </w:hyperlink>
      <w:r>
        <w:t xml:space="preserve"> Национального Банка Республики Казахстан, на кажд</w:t>
      </w:r>
      <w:r>
        <w:t>ый день просрочки</w:t>
      </w:r>
      <w:r>
        <w:rPr>
          <w:rStyle w:val="s0"/>
        </w:rPr>
        <w:t>, если иное не установлено подпунктом 2-1) настоящего пункта</w:t>
      </w:r>
      <w:r>
        <w:t>;</w:t>
      </w:r>
    </w:p>
    <w:p w:rsidR="00000000" w:rsidRDefault="0091227A">
      <w:pPr>
        <w:pStyle w:val="pji"/>
      </w:pPr>
      <w:r>
        <w:rPr>
          <w:rStyle w:val="s3"/>
        </w:rPr>
        <w:t xml:space="preserve">Пункт дополнен подпунктом 2-1 в соответствии с </w:t>
      </w:r>
      <w:hyperlink r:id="rId1261" w:anchor="sub_id=117" w:history="1">
        <w:r>
          <w:rPr>
            <w:rStyle w:val="a4"/>
            <w:i/>
            <w:iCs/>
          </w:rPr>
          <w:t>Законом</w:t>
        </w:r>
      </w:hyperlink>
      <w:r>
        <w:t xml:space="preserve"> </w:t>
      </w:r>
      <w:r>
        <w:rPr>
          <w:rStyle w:val="s3"/>
        </w:rPr>
        <w:t>РК от 21.01.19 г. № 217-VI; внесены измен</w:t>
      </w:r>
      <w:r>
        <w:rPr>
          <w:rStyle w:val="s3"/>
        </w:rPr>
        <w:t xml:space="preserve">ения в соответствии с </w:t>
      </w:r>
      <w:hyperlink r:id="rId1262" w:anchor="sub_id=117" w:history="1">
        <w:r>
          <w:rPr>
            <w:rStyle w:val="a4"/>
            <w:i/>
            <w:iCs/>
          </w:rPr>
          <w:t>Законом</w:t>
        </w:r>
      </w:hyperlink>
      <w:r>
        <w:t xml:space="preserve"> </w:t>
      </w:r>
      <w:r>
        <w:rPr>
          <w:rStyle w:val="s3"/>
        </w:rPr>
        <w:t>РК от 10.12.20 г. № 382-VI (введен в действие с 1 января 2021 г.) (</w:t>
      </w:r>
      <w:hyperlink r:id="rId1263" w:anchor="sub_id=1170200" w:history="1">
        <w:r>
          <w:rPr>
            <w:rStyle w:val="a4"/>
            <w:i/>
            <w:iCs/>
          </w:rPr>
          <w:t>см. стар. ред.</w:t>
        </w:r>
      </w:hyperlink>
      <w:r>
        <w:rPr>
          <w:rStyle w:val="s3"/>
        </w:rPr>
        <w:t>)</w:t>
      </w:r>
    </w:p>
    <w:p w:rsidR="00000000" w:rsidRDefault="0091227A">
      <w:pPr>
        <w:pStyle w:val="pj"/>
      </w:pPr>
      <w:r>
        <w:rPr>
          <w:rStyle w:val="s0"/>
        </w:rPr>
        <w:t xml:space="preserve">2-1) за каждый день просрочки исполнения налогового обязательства по уплате корпоративного подоходного налога, исчисляемого в соответствии со </w:t>
      </w:r>
      <w:hyperlink w:anchor="sub3020000" w:history="1">
        <w:r>
          <w:rPr>
            <w:rStyle w:val="a4"/>
          </w:rPr>
          <w:t>статьей 302</w:t>
        </w:r>
      </w:hyperlink>
      <w:r>
        <w:t xml:space="preserve"> </w:t>
      </w:r>
      <w:r>
        <w:rPr>
          <w:rStyle w:val="s0"/>
        </w:rPr>
        <w:t xml:space="preserve">настоящего Кодекса, и индивидуального подоходного налога, исчисляемого от облагаемого дохода, определенного в соответствии со </w:t>
      </w:r>
      <w:hyperlink w:anchor="sub3660000" w:history="1">
        <w:r>
          <w:rPr>
            <w:rStyle w:val="a4"/>
          </w:rPr>
          <w:t>статьей 366</w:t>
        </w:r>
      </w:hyperlink>
      <w:r>
        <w:t xml:space="preserve"> </w:t>
      </w:r>
      <w:r>
        <w:rPr>
          <w:rStyle w:val="s0"/>
        </w:rPr>
        <w:t>настоящего Кодекса, возникших в случае представления до 1 сентября года, следующего з</w:t>
      </w:r>
      <w:r>
        <w:rPr>
          <w:rStyle w:val="s0"/>
        </w:rPr>
        <w:t xml:space="preserve">а отчетным налоговым периодом, дополнительной декларации по данным видам налогов за отчетный налоговый период, начиная со дня, следующего за днем срока уплаты, включая день уплаты в бюджет, в размере 0,65-кратной </w:t>
      </w:r>
      <w:r>
        <w:t>базовой ставки Национального Банка</w:t>
      </w:r>
      <w:r>
        <w:rPr>
          <w:rStyle w:val="s0"/>
        </w:rPr>
        <w:t xml:space="preserve"> Республи</w:t>
      </w:r>
      <w:r>
        <w:rPr>
          <w:rStyle w:val="s0"/>
        </w:rPr>
        <w:t>ки Казахстан, на каждый день просрочки;</w:t>
      </w:r>
    </w:p>
    <w:p w:rsidR="00000000" w:rsidRDefault="0091227A">
      <w:pPr>
        <w:pStyle w:val="pj"/>
      </w:pPr>
      <w:r>
        <w:t>3) при изменении срока исполнения налогового обязательства по уплате налогов и (или) плат, продлении срока представления налоговой отчетности, представлении дополнительной налоговой отчетности;</w:t>
      </w:r>
    </w:p>
    <w:p w:rsidR="00000000" w:rsidRDefault="0091227A">
      <w:pPr>
        <w:pStyle w:val="pj"/>
      </w:pPr>
      <w:r>
        <w:t>4) при уплате сумм нал</w:t>
      </w:r>
      <w:r>
        <w:t>огов и платежей в бюджет, в том числе авансовых и (или) текущих платежей по ним, включая день:</w:t>
      </w:r>
    </w:p>
    <w:p w:rsidR="00000000" w:rsidRDefault="0091227A">
      <w:pPr>
        <w:pStyle w:val="pj"/>
      </w:pPr>
      <w:r>
        <w:t>списания денег банками второго уровня или организациями, осуществляющими отдельные виды банковских операций, с банковского счета налогоплательщика;</w:t>
      </w:r>
    </w:p>
    <w:p w:rsidR="00000000" w:rsidRDefault="0091227A">
      <w:pPr>
        <w:pStyle w:val="pj"/>
      </w:pPr>
      <w:r>
        <w:t>осуществления</w:t>
      </w:r>
      <w:r>
        <w:t xml:space="preserve"> платежа налогоплательщиком через банкоматы или электронные терминалы;</w:t>
      </w:r>
    </w:p>
    <w:p w:rsidR="00000000" w:rsidRDefault="0091227A">
      <w:pPr>
        <w:pStyle w:val="pj"/>
      </w:pPr>
      <w:r>
        <w:t>внесения налогоплательщиком, уполномоченным государственным органом указанных сумм в банки второго уровня или организации, осуществляющие отдельные виды банковских операций;</w:t>
      </w:r>
    </w:p>
    <w:p w:rsidR="00000000" w:rsidRDefault="0091227A">
      <w:pPr>
        <w:pStyle w:val="pj"/>
      </w:pPr>
      <w:r>
        <w:t xml:space="preserve">проведения </w:t>
      </w:r>
      <w:r>
        <w:t>зачета излишне уплаченной суммы налога, платежа в бюджет;</w:t>
      </w:r>
    </w:p>
    <w:p w:rsidR="00000000" w:rsidRDefault="0091227A">
      <w:pPr>
        <w:pStyle w:val="pj"/>
      </w:pPr>
      <w:r>
        <w:t>исполнения инкассового распоряжения;</w:t>
      </w:r>
    </w:p>
    <w:p w:rsidR="00000000" w:rsidRDefault="0091227A">
      <w:pPr>
        <w:pStyle w:val="pj"/>
      </w:pPr>
      <w:r>
        <w:t xml:space="preserve">5) при проведении налоговой и (или) </w:t>
      </w:r>
      <w:hyperlink r:id="rId1264" w:anchor="sub_id=4160000" w:history="1">
        <w:r>
          <w:rPr>
            <w:rStyle w:val="a4"/>
          </w:rPr>
          <w:t>таможенной проверки</w:t>
        </w:r>
      </w:hyperlink>
      <w:r>
        <w:t xml:space="preserve"> </w:t>
      </w:r>
      <w:r>
        <w:t>- до дня завершения такой проверки.</w:t>
      </w:r>
    </w:p>
    <w:p w:rsidR="00000000" w:rsidRDefault="0091227A">
      <w:pPr>
        <w:pStyle w:val="pj"/>
      </w:pPr>
      <w:r>
        <w:t>После отражения в лицевом счете налогоплательщика начисленных (исчисленных) сумм, указанных в уведомлении о результатах проверки, - со дня завершения налоговой и (или) таможенной проверки, включая день уплаты;</w:t>
      </w:r>
    </w:p>
    <w:p w:rsidR="00000000" w:rsidRDefault="0091227A">
      <w:pPr>
        <w:pStyle w:val="pj"/>
      </w:pPr>
      <w:r>
        <w:t xml:space="preserve">6) банкам </w:t>
      </w:r>
      <w:r>
        <w:t>второго уровня или организациям, осуществляющим отдельные виды банковских операций, за:</w:t>
      </w:r>
    </w:p>
    <w:p w:rsidR="00000000" w:rsidRDefault="0091227A">
      <w:pPr>
        <w:pStyle w:val="pj"/>
      </w:pPr>
      <w:r>
        <w:t xml:space="preserve">несоблюдение очередности списания сумм с банковских счетов; </w:t>
      </w:r>
    </w:p>
    <w:p w:rsidR="00000000" w:rsidRDefault="0091227A">
      <w:pPr>
        <w:pStyle w:val="pj"/>
      </w:pPr>
      <w:r>
        <w:t xml:space="preserve">неперечисление (незачисление) их в бюджет; </w:t>
      </w:r>
    </w:p>
    <w:p w:rsidR="00000000" w:rsidRDefault="0091227A">
      <w:pPr>
        <w:pStyle w:val="pj"/>
      </w:pPr>
      <w:r>
        <w:t xml:space="preserve">несвоевременное перечисление в бюджет: </w:t>
      </w:r>
    </w:p>
    <w:p w:rsidR="00000000" w:rsidRDefault="0091227A">
      <w:pPr>
        <w:pStyle w:val="pj"/>
      </w:pPr>
      <w:r>
        <w:t>списанных сумм с банков</w:t>
      </w:r>
      <w:r>
        <w:t xml:space="preserve">ских счетов налогоплательщиков, </w:t>
      </w:r>
    </w:p>
    <w:p w:rsidR="00000000" w:rsidRDefault="0091227A">
      <w:pPr>
        <w:pStyle w:val="pj"/>
      </w:pPr>
      <w:r>
        <w:t>внесенных наличных денег в кассы банков второго уровня или организаций, осуществляющих отдельные виды банковских операций, в счет уплаты налогов и платежей в бюджет, в том числе авансовых и (или) текущих платежей по ним, пе</w:t>
      </w:r>
      <w:r>
        <w:t xml:space="preserve">ни, штрафов, </w:t>
      </w:r>
    </w:p>
    <w:p w:rsidR="00000000" w:rsidRDefault="0091227A">
      <w:pPr>
        <w:pStyle w:val="pj"/>
      </w:pPr>
      <w:r>
        <w:t>начисленных банковских вознаграждений.</w:t>
      </w:r>
    </w:p>
    <w:p w:rsidR="00000000" w:rsidRDefault="0091227A">
      <w:pPr>
        <w:pStyle w:val="pji"/>
      </w:pPr>
      <w:r>
        <w:rPr>
          <w:rStyle w:val="s3"/>
        </w:rPr>
        <w:t xml:space="preserve">В пункт 3 внесены изменения в соответствии с </w:t>
      </w:r>
      <w:hyperlink r:id="rId1265" w:anchor="sub_id=9117" w:history="1">
        <w:r>
          <w:rPr>
            <w:rStyle w:val="a4"/>
            <w:i/>
            <w:iCs/>
          </w:rPr>
          <w:t>Законом</w:t>
        </w:r>
      </w:hyperlink>
      <w:r>
        <w:rPr>
          <w:rStyle w:val="s3"/>
        </w:rPr>
        <w:t xml:space="preserve"> РК от 27.12.19 г. № 290-VI (</w:t>
      </w:r>
      <w:hyperlink r:id="rId1266" w:anchor="sub_id=1170300" w:history="1">
        <w:r>
          <w:rPr>
            <w:rStyle w:val="a4"/>
            <w:i/>
            <w:iCs/>
          </w:rPr>
          <w:t>см. стар. ред.</w:t>
        </w:r>
      </w:hyperlink>
      <w:r>
        <w:rPr>
          <w:rStyle w:val="s3"/>
        </w:rPr>
        <w:t xml:space="preserve">); </w:t>
      </w:r>
      <w:hyperlink r:id="rId1267" w:anchor="sub_id=117" w:history="1">
        <w:r>
          <w:rPr>
            <w:rStyle w:val="a4"/>
            <w:i/>
            <w:iCs/>
          </w:rPr>
          <w:t>Законом</w:t>
        </w:r>
      </w:hyperlink>
      <w:r>
        <w:rPr>
          <w:rStyle w:val="s3"/>
        </w:rPr>
        <w:t xml:space="preserve"> РК от 10.12.20 г. № 382-VI (введен в действие с 16 декабря 2020 г.) (</w:t>
      </w:r>
      <w:hyperlink r:id="rId1268" w:anchor="sub_id=1170300" w:history="1">
        <w:r>
          <w:rPr>
            <w:rStyle w:val="a4"/>
            <w:i/>
            <w:iCs/>
          </w:rPr>
          <w:t>см. стар. ред.</w:t>
        </w:r>
      </w:hyperlink>
      <w:r>
        <w:rPr>
          <w:rStyle w:val="s3"/>
        </w:rPr>
        <w:t xml:space="preserve">); </w:t>
      </w:r>
      <w:hyperlink r:id="rId1269" w:anchor="sub_id=117" w:history="1">
        <w:r>
          <w:rPr>
            <w:rStyle w:val="a4"/>
            <w:i/>
            <w:iCs/>
          </w:rPr>
          <w:t>Законом</w:t>
        </w:r>
      </w:hyperlink>
      <w:r>
        <w:rPr>
          <w:rStyle w:val="s3"/>
        </w:rPr>
        <w:t xml:space="preserve"> РК от 21.12.22 г. № 165-VII (введен в действие с 1 января 2023 г.) (</w:t>
      </w:r>
      <w:hyperlink r:id="rId1270" w:anchor="sub_id=1170300" w:history="1">
        <w:r>
          <w:rPr>
            <w:rStyle w:val="a4"/>
            <w:i/>
            <w:iCs/>
          </w:rPr>
          <w:t>см. стар. ред.</w:t>
        </w:r>
      </w:hyperlink>
      <w:r>
        <w:rPr>
          <w:rStyle w:val="s3"/>
        </w:rPr>
        <w:t xml:space="preserve">); </w:t>
      </w:r>
      <w:hyperlink r:id="rId1271" w:anchor="sub_id=117" w:history="1">
        <w:r>
          <w:rPr>
            <w:rStyle w:val="a4"/>
            <w:i/>
            <w:iCs/>
          </w:rPr>
          <w:t>Законом</w:t>
        </w:r>
      </w:hyperlink>
      <w:r>
        <w:rPr>
          <w:rStyle w:val="s3"/>
        </w:rPr>
        <w:t xml:space="preserve"> РК от 20.03.23 г. № 213-VII (введен в действие с 1 января 2023 г.) (</w:t>
      </w:r>
      <w:hyperlink r:id="rId1272" w:anchor="sub_id=1170300" w:history="1">
        <w:r>
          <w:rPr>
            <w:rStyle w:val="a4"/>
            <w:i/>
            <w:iCs/>
          </w:rPr>
          <w:t>см. стар. ред.</w:t>
        </w:r>
      </w:hyperlink>
      <w:r>
        <w:rPr>
          <w:rStyle w:val="s3"/>
        </w:rPr>
        <w:t>)</w:t>
      </w:r>
    </w:p>
    <w:p w:rsidR="00000000" w:rsidRDefault="0091227A">
      <w:pPr>
        <w:pStyle w:val="pj"/>
      </w:pPr>
      <w:r>
        <w:t>3. Пеня не начисляется:</w:t>
      </w:r>
    </w:p>
    <w:p w:rsidR="00000000" w:rsidRDefault="0091227A">
      <w:pPr>
        <w:pStyle w:val="pj"/>
      </w:pPr>
      <w:r>
        <w:t>кредиторам принудительно ликвидируемых банков второго уровня в случае, если единственной причиной образования не уплаченной в срок суммы налогов и платежей в бюд</w:t>
      </w:r>
      <w:r>
        <w:t>жет явилась ликвидация обслуживающего их банка второго уровня, - с даты вступления в законную силу решения суда о принудительной ликвидации банка второго уровня;</w:t>
      </w:r>
    </w:p>
    <w:p w:rsidR="00000000" w:rsidRDefault="0091227A">
      <w:pPr>
        <w:pStyle w:val="pj"/>
      </w:pPr>
      <w:r>
        <w:t>кредиторам принудительно прекращающего деятельность филиала банка-нерезидента Республики Казах</w:t>
      </w:r>
      <w:r>
        <w:t xml:space="preserve">стан в случае, если единственной причиной образования не уплаченной в срок суммы налогов и платежей в бюджет явилось принудительное прекращение деятельности обслуживающего их филиала банка-нерезидента Республики Казахстан, - с даты принятия уполномоченным </w:t>
      </w:r>
      <w:r>
        <w:t>органом по регулированию, контролю и надзору финансового рынка и финансовых организаций решения о лишении лицензии;</w:t>
      </w:r>
    </w:p>
    <w:p w:rsidR="00000000" w:rsidRDefault="0091227A">
      <w:pPr>
        <w:pStyle w:val="pj"/>
      </w:pPr>
      <w:r>
        <w:t>при вступлении в силу решения суда о принудительном выпуске объявленных акций - со дня подачи искового заявления в суд о принудительном выпу</w:t>
      </w:r>
      <w:r>
        <w:t>ске объявленных акций и до окончания их размещения;</w:t>
      </w:r>
    </w:p>
    <w:p w:rsidR="00000000" w:rsidRDefault="0091227A">
      <w:pPr>
        <w:pStyle w:val="pj"/>
      </w:pPr>
      <w:r>
        <w:t>при вступлении в силу решения суда о признании физического лица безвестно отсутствующим - с даты вступления в силу решения суда до его отмены;</w:t>
      </w:r>
    </w:p>
    <w:p w:rsidR="00000000" w:rsidRDefault="0091227A">
      <w:pPr>
        <w:pStyle w:val="pj"/>
      </w:pPr>
      <w:r>
        <w:t>по налогу на сверхприбыль за период, предшествующий пяти нало</w:t>
      </w:r>
      <w:r>
        <w:t>говым периодам до календарного года, в котором выявлено нарушение налогового законодательства Республики Казахстан;</w:t>
      </w:r>
    </w:p>
    <w:p w:rsidR="00000000" w:rsidRDefault="0091227A">
      <w:pPr>
        <w:pStyle w:val="pj"/>
      </w:pPr>
      <w:r>
        <w:t>при пересмотре налоговыми органами исчисленных сумм налогов на имущество, земельного налога и налога на транспортные средства с физических л</w:t>
      </w:r>
      <w:r>
        <w:t>иц после наступления срока уплаты данных налогов за соответствующий налоговый период;</w:t>
      </w:r>
    </w:p>
    <w:p w:rsidR="00000000" w:rsidRDefault="0091227A">
      <w:pPr>
        <w:pStyle w:val="pj"/>
      </w:pPr>
      <w:r>
        <w:t>при изменении срока исполнения налогового обязательства по уплате налогов и (или) плат в отношении налогоплательщика в случае утверждения судом соглашения о реструктуриза</w:t>
      </w:r>
      <w:r>
        <w:t xml:space="preserve">ции задолженности в соответствии с </w:t>
      </w:r>
      <w:hyperlink r:id="rId1273" w:history="1">
        <w:r>
          <w:rPr>
            <w:rStyle w:val="a4"/>
          </w:rPr>
          <w:t>Законом</w:t>
        </w:r>
      </w:hyperlink>
      <w:r>
        <w:t xml:space="preserve"> Республики Казахстан «О реабилитации и банкротстве»;</w:t>
      </w:r>
    </w:p>
    <w:p w:rsidR="00000000" w:rsidRDefault="0091227A">
      <w:pPr>
        <w:pStyle w:val="pj"/>
      </w:pPr>
      <w:r>
        <w:rPr>
          <w:rStyle w:val="s0"/>
        </w:rPr>
        <w:t>при вынесении судом определения о возбуждении производства по делу о применении процедуры восст</w:t>
      </w:r>
      <w:r>
        <w:rPr>
          <w:rStyle w:val="s0"/>
        </w:rPr>
        <w:t xml:space="preserve">ановления платежеспособности или судебного банкротства в соответствии с </w:t>
      </w:r>
      <w:hyperlink r:id="rId1274"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 - со дня </w:t>
      </w:r>
      <w:r>
        <w:rPr>
          <w:rStyle w:val="s0"/>
        </w:rPr>
        <w:t>вынесения такого определения;</w:t>
      </w:r>
    </w:p>
    <w:p w:rsidR="00000000" w:rsidRDefault="0091227A">
      <w:pPr>
        <w:pStyle w:val="pj"/>
      </w:pPr>
      <w:r>
        <w:t>при наличии заключенного с уполномоченным органом по инвестициям соглашения об инвестиционном налоговом кредите в течение срока его действия и по налогам, по которым предоставлен такой кредит;</w:t>
      </w:r>
    </w:p>
    <w:p w:rsidR="00000000" w:rsidRDefault="0091227A">
      <w:pPr>
        <w:pStyle w:val="pj"/>
      </w:pPr>
      <w:r>
        <w:t>при вынесении судом определения о</w:t>
      </w:r>
      <w:r>
        <w:t xml:space="preserve"> возбуждении производства по делу о банкротстве - со дня вынесения такого определения;</w:t>
      </w:r>
    </w:p>
    <w:p w:rsidR="00000000" w:rsidRDefault="0091227A">
      <w:pPr>
        <w:pStyle w:val="pj"/>
      </w:pPr>
      <w:r>
        <w:t>при вынесении судом определения о возбуждении производства по делу о реабилитации - со дня вынесения такого определения;</w:t>
      </w:r>
    </w:p>
    <w:p w:rsidR="00000000" w:rsidRDefault="0091227A">
      <w:pPr>
        <w:pStyle w:val="pj"/>
      </w:pPr>
      <w:r>
        <w:t>при применении процедуры реструктуризации задолж</w:t>
      </w:r>
      <w:r>
        <w:t>енности - со дня вынесения судом решения о применении такой процедуры;</w:t>
      </w:r>
    </w:p>
    <w:p w:rsidR="00000000" w:rsidRDefault="0091227A">
      <w:pPr>
        <w:pStyle w:val="pj"/>
      </w:pPr>
      <w:r>
        <w:t>на сумму исчисленных (начисленных) налогов и платежей в бюджет, возникшую при нарушении налогоплательщиком (налоговым агентом) налогового законодательства Республики Казахстан в результ</w:t>
      </w:r>
      <w:r>
        <w:t>ате исполнения им налоговых обязательств в соответствии с полученным предварительным разъяснением, за исключением установления ранее неизвестных обстоятельств.</w:t>
      </w:r>
    </w:p>
    <w:p w:rsidR="00000000" w:rsidRDefault="0091227A">
      <w:pPr>
        <w:pStyle w:val="pj"/>
      </w:pPr>
      <w:r>
        <w:t>Для целей настоящей статьи ранее неизвестными обстоятельствами признаются обстоятельства, влияющ</w:t>
      </w:r>
      <w:r>
        <w:t>ие на позицию налогового органа, отраженную в предоставленном предварительном разъяснении, которые прежде не были доведены:</w:t>
      </w:r>
    </w:p>
    <w:p w:rsidR="00000000" w:rsidRDefault="0091227A">
      <w:pPr>
        <w:pStyle w:val="pj"/>
      </w:pPr>
      <w:r>
        <w:t>до сведения налоговых органов в запросе налогоплательщика (налогового агента) о предоставлении предварительного разъяснения;</w:t>
      </w:r>
    </w:p>
    <w:p w:rsidR="00000000" w:rsidRDefault="0091227A">
      <w:pPr>
        <w:pStyle w:val="pj"/>
      </w:pPr>
      <w:r>
        <w:t>в письм</w:t>
      </w:r>
      <w:r>
        <w:t>енных пояснениях на запросы налогового органа или его должностных лиц в рамках рассмотрения запроса налогоплательщика (налогового агента) о предоставлении предварительного разъяснения.</w:t>
      </w:r>
    </w:p>
    <w:p w:rsidR="00000000" w:rsidRDefault="0091227A">
      <w:pPr>
        <w:pStyle w:val="pji"/>
      </w:pPr>
      <w:r>
        <w:rPr>
          <w:rStyle w:val="s3"/>
        </w:rPr>
        <w:t xml:space="preserve">См.: </w:t>
      </w:r>
      <w:hyperlink r:id="rId1275" w:history="1">
        <w:r>
          <w:rPr>
            <w:rStyle w:val="a4"/>
            <w:i/>
            <w:iCs/>
          </w:rPr>
          <w:t>Постановление</w:t>
        </w:r>
      </w:hyperlink>
      <w:r>
        <w:t xml:space="preserve"> </w:t>
      </w:r>
      <w:r>
        <w:rPr>
          <w:rStyle w:val="s3"/>
        </w:rPr>
        <w:t>Правительства Республики Казахстан от 20 марта 2020 года № 126 о приостановлении начисления пени по неисполненным в срок налоговым обязательствам до 15 августа 2020 года отдельным налогоплательшикам</w:t>
      </w:r>
    </w:p>
    <w:p w:rsidR="00000000" w:rsidRDefault="0091227A">
      <w:pPr>
        <w:pStyle w:val="pj"/>
      </w:pPr>
      <w:r>
        <w:t>4. Начисление пени возобновляется в следующих случаях:</w:t>
      </w:r>
    </w:p>
    <w:p w:rsidR="00000000" w:rsidRDefault="0091227A">
      <w:pPr>
        <w:pStyle w:val="pj"/>
      </w:pPr>
      <w:r>
        <w:t>1) вступления в законную силу решения суда об отказе в признании налогоплательщика банкротом -со дня вынесения судом определения о возбуждении производства по делу о банкротстве;</w:t>
      </w:r>
    </w:p>
    <w:p w:rsidR="00000000" w:rsidRDefault="0091227A">
      <w:pPr>
        <w:pStyle w:val="pji"/>
      </w:pPr>
      <w:r>
        <w:rPr>
          <w:rStyle w:val="s3"/>
        </w:rPr>
        <w:t>Подпункт 2 изложен в р</w:t>
      </w:r>
      <w:r>
        <w:rPr>
          <w:rStyle w:val="s3"/>
        </w:rPr>
        <w:t xml:space="preserve">едакции </w:t>
      </w:r>
      <w:hyperlink r:id="rId1276" w:anchor="sub_id=9117" w:history="1">
        <w:r>
          <w:rPr>
            <w:rStyle w:val="a4"/>
            <w:i/>
            <w:iCs/>
          </w:rPr>
          <w:t>Закона</w:t>
        </w:r>
      </w:hyperlink>
      <w:r>
        <w:t xml:space="preserve"> </w:t>
      </w:r>
      <w:r>
        <w:rPr>
          <w:rStyle w:val="s3"/>
        </w:rPr>
        <w:t>РК от 27.12.19 г. № 290-VI (</w:t>
      </w:r>
      <w:hyperlink r:id="rId1277" w:anchor="sub_id=1170400" w:history="1">
        <w:r>
          <w:rPr>
            <w:rStyle w:val="a4"/>
            <w:i/>
            <w:iCs/>
          </w:rPr>
          <w:t>см. стар. ред.</w:t>
        </w:r>
      </w:hyperlink>
      <w:r>
        <w:rPr>
          <w:rStyle w:val="s3"/>
        </w:rPr>
        <w:t>)</w:t>
      </w:r>
    </w:p>
    <w:p w:rsidR="00000000" w:rsidRDefault="0091227A">
      <w:pPr>
        <w:pStyle w:val="pj"/>
      </w:pPr>
      <w:r>
        <w:t xml:space="preserve">2) вступления в законную силу </w:t>
      </w:r>
      <w:r>
        <w:t>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91227A">
      <w:pPr>
        <w:pStyle w:val="pji"/>
      </w:pPr>
      <w:r>
        <w:rPr>
          <w:rStyle w:val="s3"/>
        </w:rPr>
        <w:t xml:space="preserve">Пункт дополнен подпунктом 2-1 в соответствии с </w:t>
      </w:r>
      <w:hyperlink r:id="rId1278" w:anchor="sub_id=9117" w:history="1">
        <w:r>
          <w:rPr>
            <w:rStyle w:val="a4"/>
            <w:i/>
            <w:iCs/>
          </w:rPr>
          <w:t>Законом</w:t>
        </w:r>
      </w:hyperlink>
      <w:r>
        <w:t xml:space="preserve"> </w:t>
      </w:r>
      <w:r>
        <w:rPr>
          <w:rStyle w:val="s3"/>
        </w:rPr>
        <w:t>РК от 27.12.19 г. № 290-VI</w:t>
      </w:r>
    </w:p>
    <w:p w:rsidR="00000000" w:rsidRDefault="0091227A">
      <w:pPr>
        <w:pStyle w:val="pj"/>
      </w:pPr>
      <w:r>
        <w:t>2-1) вступления в законную силу решения суда об отказе в применении в отношении налогоплательщика реабилитационной процедуры - со дня вынесения судом определения о возбуждении производства по делу о р</w:t>
      </w:r>
      <w:r>
        <w:t>еабилитации;</w:t>
      </w:r>
    </w:p>
    <w:p w:rsidR="00000000" w:rsidRDefault="0091227A">
      <w:pPr>
        <w:pStyle w:val="pj"/>
      </w:pPr>
      <w:r>
        <w:t xml:space="preserve">3) незаключения налогоплательщиком соглашения о реструктуризации задолженности в срок, установленный </w:t>
      </w:r>
      <w:hyperlink r:id="rId1279" w:anchor="sub_id=28030000" w:history="1">
        <w:r>
          <w:rPr>
            <w:rStyle w:val="a4"/>
          </w:rPr>
          <w:t>Законом</w:t>
        </w:r>
      </w:hyperlink>
      <w:r>
        <w:t xml:space="preserve"> Республики Казахстан «О реабилитации и банкротст</w:t>
      </w:r>
      <w:r>
        <w:t>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91227A">
      <w:pPr>
        <w:pStyle w:val="pji"/>
      </w:pPr>
      <w:r>
        <w:rPr>
          <w:rStyle w:val="s3"/>
        </w:rPr>
        <w:t xml:space="preserve">Пункт дополнен подпунктом 4 в соответствии с </w:t>
      </w:r>
      <w:hyperlink r:id="rId1280" w:anchor="sub_id=117" w:history="1">
        <w:r>
          <w:rPr>
            <w:rStyle w:val="a4"/>
            <w:i/>
            <w:iCs/>
          </w:rPr>
          <w:t>Законом</w:t>
        </w:r>
      </w:hyperlink>
      <w:r>
        <w:rPr>
          <w:rStyle w:val="s3"/>
        </w:rPr>
        <w:t xml:space="preserve"> РК от 20.03.23 г. № 213-VII (введен в действие с 1 января 2023 г.)</w:t>
      </w:r>
    </w:p>
    <w:p w:rsidR="00000000" w:rsidRDefault="0091227A">
      <w:pPr>
        <w:pStyle w:val="pj"/>
      </w:pPr>
      <w:r>
        <w:rPr>
          <w:rStyle w:val="s0"/>
        </w:rPr>
        <w:t>4) вступления в законную силу решения суда об отказе в применении процедуры восстановления платежеспособности или судебного банкротства - со дня</w:t>
      </w:r>
      <w:r>
        <w:rPr>
          <w:rStyle w:val="s0"/>
        </w:rPr>
        <w:t xml:space="preserve"> вынесения судом определения о возбуждении дела о применении процедуры восстановления платежеспособности или судебного банкротства.</w:t>
      </w:r>
    </w:p>
    <w:p w:rsidR="00000000" w:rsidRDefault="0091227A">
      <w:pPr>
        <w:pStyle w:val="pji"/>
      </w:pPr>
      <w:r>
        <w:rPr>
          <w:rStyle w:val="s3"/>
        </w:rPr>
        <w:t xml:space="preserve">См. также: </w:t>
      </w:r>
      <w:hyperlink r:id="rId1281" w:anchor="sub_id=11100" w:history="1">
        <w:r>
          <w:rPr>
            <w:rStyle w:val="a4"/>
            <w:i/>
            <w:iCs/>
          </w:rPr>
          <w:t>Правила</w:t>
        </w:r>
      </w:hyperlink>
      <w:r>
        <w:t xml:space="preserve"> </w:t>
      </w:r>
      <w:r>
        <w:rPr>
          <w:rStyle w:val="s3"/>
        </w:rPr>
        <w:t>ведения лицевых счетов</w:t>
      </w:r>
    </w:p>
    <w:p w:rsidR="00000000" w:rsidRDefault="0091227A">
      <w:pPr>
        <w:pStyle w:val="pj"/>
      </w:pPr>
      <w:r>
        <w:t> </w:t>
      </w:r>
    </w:p>
    <w:p w:rsidR="00000000" w:rsidRDefault="0091227A">
      <w:pPr>
        <w:pStyle w:val="pj"/>
      </w:pPr>
      <w:bookmarkStart w:id="229" w:name="SUB1180000"/>
      <w:bookmarkEnd w:id="229"/>
      <w:r>
        <w:rPr>
          <w:rStyle w:val="s1"/>
        </w:rPr>
        <w:t>Статья 118. Приостановление расходных операций по банковским счетам налогоплательщика (налогового агента)</w:t>
      </w:r>
    </w:p>
    <w:p w:rsidR="00000000" w:rsidRDefault="0091227A">
      <w:pPr>
        <w:pStyle w:val="pj"/>
      </w:pPr>
      <w:r>
        <w:t xml:space="preserve">1. Приостановление расходных операций по банковским счетам (за исключением корреспондентских) налогоплательщика (налогового агента) - юридического </w:t>
      </w:r>
      <w:r>
        <w:t xml:space="preserve">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производится в порядке, определенном законами Республики Казахстан, в следующих случаях:</w:t>
      </w:r>
    </w:p>
    <w:p w:rsidR="00000000" w:rsidRDefault="0091227A">
      <w:pPr>
        <w:pStyle w:val="pj"/>
      </w:pPr>
      <w:r>
        <w:t>1) непредставления налогоплательщиком (налоговым агентом) налоговой отчетности в сроки, установленные настоящ</w:t>
      </w:r>
      <w:r>
        <w:t xml:space="preserve">им Кодексом, - по истечении тридцати рабочих дней со дня, следующего за днем вручения уведомления, предусмотренного </w:t>
      </w:r>
      <w:hyperlink w:anchor="sub1140205" w:history="1">
        <w:r>
          <w:rPr>
            <w:rStyle w:val="a4"/>
          </w:rPr>
          <w:t>подпунктом 5) пункта 2 статьи 114</w:t>
        </w:r>
      </w:hyperlink>
      <w:r>
        <w:t xml:space="preserve"> настоящего Кодекса;</w:t>
      </w:r>
    </w:p>
    <w:p w:rsidR="00000000" w:rsidRDefault="0091227A">
      <w:pPr>
        <w:pStyle w:val="pj"/>
      </w:pPr>
      <w:r>
        <w:t>2) непредставления налогоплательщиком налогового заяв</w:t>
      </w:r>
      <w:r>
        <w:t xml:space="preserve">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1140212" w:history="1">
        <w:r>
          <w:rPr>
            <w:rStyle w:val="a4"/>
          </w:rPr>
          <w:t>подпунктом 12) пункта 2 статьи 114</w:t>
        </w:r>
      </w:hyperlink>
      <w:r>
        <w:t xml:space="preserve"> настоящего Кодекса;</w:t>
      </w:r>
    </w:p>
    <w:p w:rsidR="00000000" w:rsidRDefault="0091227A">
      <w:pPr>
        <w:pStyle w:val="pji"/>
      </w:pPr>
      <w:r>
        <w:rPr>
          <w:rStyle w:val="s3"/>
        </w:rPr>
        <w:t>Действи</w:t>
      </w:r>
      <w:r>
        <w:rPr>
          <w:rStyle w:val="s3"/>
        </w:rPr>
        <w:t xml:space="preserve">е подпункта 3 было приостановлено до 1 января 2019 года, в период приостановления данный подпункт действовало в редакции </w:t>
      </w:r>
      <w:hyperlink r:id="rId1282" w:anchor="sub_id=120000" w:history="1">
        <w:r>
          <w:rPr>
            <w:rStyle w:val="a4"/>
            <w:i/>
            <w:iCs/>
          </w:rPr>
          <w:t>статьи 12</w:t>
        </w:r>
      </w:hyperlink>
      <w:r>
        <w:t xml:space="preserve"> </w:t>
      </w:r>
      <w:r>
        <w:rPr>
          <w:rStyle w:val="s3"/>
        </w:rPr>
        <w:t>Закона РК от 25.12.17 г. № 121-VI (</w:t>
      </w:r>
      <w:hyperlink r:id="rId1283" w:anchor="sub_id=1180103" w:history="1">
        <w:r>
          <w:rPr>
            <w:rStyle w:val="a4"/>
            <w:i/>
            <w:iCs/>
          </w:rPr>
          <w:t>см. стар. ред.</w:t>
        </w:r>
      </w:hyperlink>
      <w:r>
        <w:rPr>
          <w:rStyle w:val="s3"/>
        </w:rPr>
        <w:t>)</w:t>
      </w:r>
    </w:p>
    <w:p w:rsidR="00000000" w:rsidRDefault="0091227A">
      <w:pPr>
        <w:pStyle w:val="pji"/>
      </w:pPr>
      <w:r>
        <w:rPr>
          <w:rStyle w:val="s3"/>
        </w:rPr>
        <w:t xml:space="preserve">В подпункт 3 внесены изменения в соответствии с </w:t>
      </w:r>
      <w:hyperlink r:id="rId1284" w:anchor="sub_id=118" w:history="1">
        <w:r>
          <w:rPr>
            <w:rStyle w:val="a4"/>
            <w:i/>
            <w:iCs/>
          </w:rPr>
          <w:t>Законом</w:t>
        </w:r>
      </w:hyperlink>
      <w:r>
        <w:t xml:space="preserve"> </w:t>
      </w:r>
      <w:r>
        <w:rPr>
          <w:rStyle w:val="s3"/>
        </w:rPr>
        <w:t>РК от 24.06.21 г. № 53-VII (введен в действие с 1 июля 2021 г.) (</w:t>
      </w:r>
      <w:hyperlink r:id="rId1285" w:anchor="sub_id=1180103" w:history="1">
        <w:r>
          <w:rPr>
            <w:rStyle w:val="a4"/>
            <w:i/>
            <w:iCs/>
          </w:rPr>
          <w:t>см. стар. ред.</w:t>
        </w:r>
      </w:hyperlink>
      <w:r>
        <w:rPr>
          <w:rStyle w:val="s3"/>
        </w:rPr>
        <w:t>)</w:t>
      </w:r>
    </w:p>
    <w:p w:rsidR="00000000" w:rsidRDefault="0091227A">
      <w:pPr>
        <w:pStyle w:val="pj"/>
      </w:pPr>
      <w:r>
        <w:rPr>
          <w:rStyle w:val="s0"/>
        </w:rPr>
        <w:t xml:space="preserve">3) непогашения налоговой задолженности в размере более 6-кратного размера </w:t>
      </w:r>
      <w:hyperlink r:id="rId1286"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налогоплательщиком (налоговым агентом), отнесенным в соответстви</w:t>
      </w:r>
      <w:r>
        <w:rPr>
          <w:rStyle w:val="s0"/>
        </w:rPr>
        <w:t>и с системой управления рисками к категории:</w:t>
      </w:r>
    </w:p>
    <w:p w:rsidR="00000000" w:rsidRDefault="0091227A">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91227A">
      <w:pPr>
        <w:pStyle w:val="pj"/>
      </w:pPr>
      <w:r>
        <w:rPr>
          <w:rStyle w:val="s0"/>
        </w:rPr>
        <w:t xml:space="preserve">среднего уровня риска, - по истечении десяти рабочих дней со дня вручения уведомления о </w:t>
      </w:r>
      <w:r>
        <w:rPr>
          <w:rStyle w:val="s0"/>
        </w:rPr>
        <w:t>погашении налоговой задолженности;</w:t>
      </w:r>
    </w:p>
    <w:p w:rsidR="00000000" w:rsidRDefault="0091227A">
      <w:pPr>
        <w:pStyle w:val="pj"/>
      </w:pPr>
      <w: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w:t>
      </w:r>
      <w:r>
        <w:t>ядка проведения налоговой проверки, - в течение пяти рабочих дней со дня недопуска;</w:t>
      </w:r>
    </w:p>
    <w:p w:rsidR="00000000" w:rsidRDefault="0091227A">
      <w:pPr>
        <w:pStyle w:val="pj"/>
      </w:pPr>
      <w: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за исключением у</w:t>
      </w:r>
      <w:r>
        <w:t xml:space="preserve">ведомления, предусмотренного </w:t>
      </w:r>
      <w:hyperlink w:anchor="sub1140207" w:history="1">
        <w:r>
          <w:rPr>
            <w:rStyle w:val="a4"/>
          </w:rPr>
          <w:t>подпунктами 7) и 13) пункта 2 статьи 114</w:t>
        </w:r>
      </w:hyperlink>
      <w:r>
        <w:t xml:space="preserve"> настоящего Кодекса, - в течение пяти рабочих дней со дня возврата;</w:t>
      </w:r>
    </w:p>
    <w:p w:rsidR="00000000" w:rsidRDefault="0091227A">
      <w:pPr>
        <w:pStyle w:val="pj"/>
      </w:pPr>
      <w:bookmarkStart w:id="230" w:name="SUB1180106"/>
      <w:bookmarkEnd w:id="230"/>
      <w:r>
        <w:t xml:space="preserve">6) неисполнения налогоплательщиком требования, установленного </w:t>
      </w:r>
      <w:hyperlink w:anchor="sub700500" w:history="1">
        <w:r>
          <w:rPr>
            <w:rStyle w:val="a4"/>
          </w:rPr>
          <w:t>частью первой пункта 5 статьи 70</w:t>
        </w:r>
      </w:hyperlink>
      <w:r>
        <w:t xml:space="preserve"> настоящего Кодекса, - в течение трех рабочих дней со дня истечения срока, установленного частью первой пункта 5 статьи 70 настоящего Кодекса;</w:t>
      </w:r>
    </w:p>
    <w:p w:rsidR="00000000" w:rsidRDefault="0091227A">
      <w:pPr>
        <w:pStyle w:val="pji"/>
      </w:pPr>
      <w:r>
        <w:rPr>
          <w:rStyle w:val="s3"/>
        </w:rPr>
        <w:t xml:space="preserve">В подпункт 7 внесены изменения в соответствии с </w:t>
      </w:r>
      <w:hyperlink r:id="rId1287" w:anchor="sub_id=118" w:history="1">
        <w:r>
          <w:rPr>
            <w:rStyle w:val="a4"/>
            <w:i/>
            <w:iCs/>
          </w:rPr>
          <w:t>Законом</w:t>
        </w:r>
      </w:hyperlink>
      <w:r>
        <w:t xml:space="preserve"> </w:t>
      </w:r>
      <w:r>
        <w:rPr>
          <w:rStyle w:val="s3"/>
        </w:rPr>
        <w:t>РК от 02.04.19 г. № 241-VI (введен в действие с 1 января 2020 г.) (</w:t>
      </w:r>
      <w:hyperlink r:id="rId1288" w:anchor="sub_id=1180107" w:history="1">
        <w:r>
          <w:rPr>
            <w:rStyle w:val="a4"/>
            <w:i/>
            <w:iCs/>
          </w:rPr>
          <w:t>см. стар. ред.</w:t>
        </w:r>
      </w:hyperlink>
      <w:r>
        <w:rPr>
          <w:rStyle w:val="s3"/>
        </w:rPr>
        <w:t xml:space="preserve">); </w:t>
      </w:r>
      <w:hyperlink r:id="rId1289" w:anchor="sub_id=118" w:history="1">
        <w:r>
          <w:rPr>
            <w:rStyle w:val="a4"/>
            <w:i/>
            <w:iCs/>
          </w:rPr>
          <w:t>Законом</w:t>
        </w:r>
      </w:hyperlink>
      <w:r>
        <w:rPr>
          <w:rStyle w:val="s3"/>
        </w:rPr>
        <w:t xml:space="preserve"> РК от 21.12.22 г. № 165-VII (введен в действие с 1 января 2023 г.) (</w:t>
      </w:r>
      <w:hyperlink r:id="rId1290" w:anchor="sub_id=1180107" w:history="1">
        <w:r>
          <w:rPr>
            <w:rStyle w:val="a4"/>
            <w:i/>
            <w:iCs/>
          </w:rPr>
          <w:t>см. стар. ред.</w:t>
        </w:r>
      </w:hyperlink>
      <w:r>
        <w:rPr>
          <w:rStyle w:val="s3"/>
        </w:rPr>
        <w:t>)</w:t>
      </w:r>
    </w:p>
    <w:p w:rsidR="00000000" w:rsidRDefault="0091227A">
      <w:pPr>
        <w:pStyle w:val="pj"/>
      </w:pPr>
      <w:r>
        <w:t>7) неисполнения уведо</w:t>
      </w:r>
      <w:r>
        <w:t xml:space="preserve">мления об устранении нарушений, выявленных налоговыми органами по результатам камерального контроля, - по истечении пяти рабочих дней со дня истечения срока, указанного в </w:t>
      </w:r>
      <w:hyperlink w:anchor="sub960200" w:history="1">
        <w:r>
          <w:rPr>
            <w:rStyle w:val="a4"/>
          </w:rPr>
          <w:t>части первой пункта 2 статьи 96</w:t>
        </w:r>
      </w:hyperlink>
      <w:r>
        <w:t xml:space="preserve"> настоящего Кодекса</w:t>
      </w:r>
      <w:r>
        <w:rPr>
          <w:rStyle w:val="s0"/>
        </w:rPr>
        <w:t>, з</w:t>
      </w:r>
      <w:r>
        <w:rPr>
          <w:rStyle w:val="s0"/>
        </w:rPr>
        <w:t xml:space="preserve">а исключением случая, предусмотренного </w:t>
      </w:r>
      <w:hyperlink w:anchor="sub960400" w:history="1">
        <w:r>
          <w:rPr>
            <w:rStyle w:val="a4"/>
          </w:rPr>
          <w:t>пунктами 4 и 4-3 статьи 96</w:t>
        </w:r>
      </w:hyperlink>
      <w:r>
        <w:t xml:space="preserve"> </w:t>
      </w:r>
      <w:r>
        <w:rPr>
          <w:rStyle w:val="s0"/>
        </w:rPr>
        <w:t>настоящего Кодекса</w:t>
      </w:r>
      <w:r>
        <w:t>.</w:t>
      </w:r>
    </w:p>
    <w:p w:rsidR="00000000" w:rsidRDefault="0091227A">
      <w:pPr>
        <w:pStyle w:val="pj"/>
      </w:pPr>
      <w:bookmarkStart w:id="231" w:name="SUB1180200"/>
      <w:bookmarkEnd w:id="231"/>
      <w:r>
        <w:t>2. Приостановление расходных операций по банковским счетам распространяется на все расходные операции налогоплательщика (налогового агента</w:t>
      </w:r>
      <w:r>
        <w:t>), кроме:</w:t>
      </w:r>
    </w:p>
    <w:p w:rsidR="00000000" w:rsidRDefault="0091227A">
      <w:pPr>
        <w:pStyle w:val="pj"/>
      </w:pPr>
      <w:r>
        <w:t xml:space="preserve">1) операций по уплате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291"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91227A">
      <w:pPr>
        <w:pStyle w:val="pj"/>
      </w:pPr>
      <w:r>
        <w:t>2) изъятия денег</w:t>
      </w:r>
      <w:r>
        <w:t>:</w:t>
      </w:r>
    </w:p>
    <w:p w:rsidR="00000000" w:rsidRDefault="0091227A">
      <w:pPr>
        <w:pStyle w:val="pj"/>
      </w:pPr>
      <w: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91227A">
      <w:pPr>
        <w:pStyle w:val="pj"/>
      </w:pPr>
      <w:r>
        <w:t>по исполнительным документам, предусматривающим изъятие денег для расчетов с лицами, работающими по трудовому договору, по выплате выходных пособий и оплате труда, по выплате вознаграждения по авторскому договору, обязательствам клиента по перечислению соц</w:t>
      </w:r>
      <w:r>
        <w:t>иальных платежей, а также по исполнительным документам о взыскании в доход государства;</w:t>
      </w:r>
    </w:p>
    <w:p w:rsidR="00000000" w:rsidRDefault="0091227A">
      <w:pPr>
        <w:pStyle w:val="pj"/>
      </w:pPr>
      <w:r>
        <w:t>по погашению налоговой задолженности, задолженности по социальным платежам.</w:t>
      </w:r>
    </w:p>
    <w:p w:rsidR="00000000" w:rsidRDefault="0091227A">
      <w:pPr>
        <w:pStyle w:val="pj"/>
      </w:pPr>
      <w:r>
        <w:t>Приостановление расходных операций по банковским счетам налогоплательщика (налогового агента</w:t>
      </w:r>
      <w:r>
        <w:t>)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 (налогового а</w:t>
      </w:r>
      <w:r>
        <w:t>гента).</w:t>
      </w:r>
    </w:p>
    <w:p w:rsidR="00000000" w:rsidRDefault="0091227A">
      <w:pPr>
        <w:pStyle w:val="pji"/>
      </w:pPr>
      <w:r>
        <w:rPr>
          <w:rStyle w:val="s3"/>
        </w:rPr>
        <w:t xml:space="preserve">См.: </w:t>
      </w:r>
      <w:hyperlink r:id="rId1292" w:history="1">
        <w:r>
          <w:rPr>
            <w:rStyle w:val="a4"/>
            <w:i/>
            <w:iCs/>
          </w:rPr>
          <w:t>Ответ</w:t>
        </w:r>
      </w:hyperlink>
      <w:r>
        <w:t xml:space="preserve"> </w:t>
      </w:r>
      <w:r>
        <w:rPr>
          <w:rStyle w:val="s3"/>
        </w:rPr>
        <w:t>Председателя КГД МФ РК от 27 декабря 2019 года на вопрос от 13 декабря 2019 года № 585532 (dialog.egov.kz) «О правомерности вынесения распоряжения о приостановлении расходн</w:t>
      </w:r>
      <w:r>
        <w:rPr>
          <w:rStyle w:val="s3"/>
        </w:rPr>
        <w:t>ых операции по банковским счетам индивидуального предпринимателя»</w:t>
      </w:r>
    </w:p>
    <w:p w:rsidR="00000000" w:rsidRDefault="0091227A">
      <w:pPr>
        <w:pStyle w:val="pj"/>
      </w:pPr>
      <w:r>
        <w:t xml:space="preserve">3. Распоряжение налогового органа о приостановлении расходных операций по банковским счетам налогоплательщика (налогового агента) выносится по </w:t>
      </w:r>
      <w:hyperlink r:id="rId1293" w:history="1">
        <w:r>
          <w:rPr>
            <w:rStyle w:val="a4"/>
          </w:rPr>
          <w:t>форме</w:t>
        </w:r>
      </w:hyperlink>
      <w:r>
        <w:rPr>
          <w:rStyle w:val="s2"/>
        </w:rPr>
        <w:t>,</w:t>
      </w:r>
      <w:r>
        <w:t xml:space="preserve"> установленной уполномоченным органом по согласованию с Национальным Банком Республики Казахстан, и вступает в силу со дня его получения банком второго уровня или организацией, осуществляющей отдельные виды банковских операций.</w:t>
      </w:r>
    </w:p>
    <w:p w:rsidR="00000000" w:rsidRDefault="0091227A">
      <w:pPr>
        <w:pStyle w:val="pj"/>
      </w:pPr>
      <w:r>
        <w:t>Нало</w:t>
      </w:r>
      <w:r>
        <w:t>говый орган направляет такое распоряжение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w:t>
      </w:r>
      <w:r>
        <w:t>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w:t>
      </w:r>
      <w:r>
        <w:t>нком Республики Казахстан.</w:t>
      </w:r>
    </w:p>
    <w:p w:rsidR="00000000" w:rsidRDefault="0091227A">
      <w:pPr>
        <w:pStyle w:val="pj"/>
      </w:pPr>
      <w: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второго уровня или организациями, осуществляющими отдельны</w:t>
      </w:r>
      <w:r>
        <w:t xml:space="preserve">е виды банковских операций, и исполняется в порядке очередности, установленной </w:t>
      </w:r>
      <w:hyperlink r:id="rId1294" w:anchor="sub_id=7420000" w:history="1">
        <w:r>
          <w:rPr>
            <w:rStyle w:val="a4"/>
          </w:rPr>
          <w:t>Гражданским кодексом</w:t>
        </w:r>
      </w:hyperlink>
      <w:r>
        <w:t xml:space="preserve"> Республики Казахстан.</w:t>
      </w:r>
    </w:p>
    <w:p w:rsidR="00000000" w:rsidRDefault="0091227A">
      <w:pPr>
        <w:pStyle w:val="pji"/>
      </w:pPr>
      <w:r>
        <w:rPr>
          <w:rStyle w:val="s3"/>
        </w:rPr>
        <w:t xml:space="preserve">Статья дополнена пунктом 4-1 в соответствии с </w:t>
      </w:r>
      <w:hyperlink r:id="rId1295" w:anchor="sub_id=118"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4-1. Погашение налогоплательщиком (налоговым агентом) суммы налоговой задолженности, указанной в распоряж</w:t>
      </w:r>
      <w:r>
        <w:rPr>
          <w:rStyle w:val="s0"/>
        </w:rPr>
        <w:t>ении налогового органа о приостановлении расходных операций по банковским счетам налогоплательщика (налогового агента), является основанием для возобновления банком второго уровня или организацией, осуществляющей отдельные виды банковских операций, расходн</w:t>
      </w:r>
      <w:r>
        <w:rPr>
          <w:rStyle w:val="s0"/>
        </w:rPr>
        <w:t>ых операций по банковским счетам такого налогоплательщика (налогового агента).</w:t>
      </w:r>
    </w:p>
    <w:p w:rsidR="00000000" w:rsidRDefault="0091227A">
      <w:pPr>
        <w:pStyle w:val="pj"/>
      </w:pPr>
      <w:r>
        <w:rPr>
          <w:rStyle w:val="s0"/>
        </w:rPr>
        <w:t>Банк второго уровня или организация, осуществляющая отдельные виды банковских операций, в день погашения налоговой задолженности возобновляет расходные операции по банковским сч</w:t>
      </w:r>
      <w:r>
        <w:rPr>
          <w:rStyle w:val="s0"/>
        </w:rPr>
        <w:t>етам до отмены распоряжения налогового органа о приостановлении расходных операций по банковским счетам налогоплательщика.</w:t>
      </w:r>
    </w:p>
    <w:p w:rsidR="00000000" w:rsidRDefault="0091227A">
      <w:pPr>
        <w:pStyle w:val="pji"/>
      </w:pPr>
      <w:r>
        <w:rPr>
          <w:rStyle w:val="s3"/>
        </w:rPr>
        <w:t xml:space="preserve">В пункт 5 внесены изменения в соответствии с </w:t>
      </w:r>
      <w:hyperlink r:id="rId1296" w:anchor="sub_id=118" w:history="1">
        <w:r>
          <w:rPr>
            <w:rStyle w:val="a4"/>
            <w:i/>
            <w:iCs/>
          </w:rPr>
          <w:t>Законом</w:t>
        </w:r>
      </w:hyperlink>
      <w:r>
        <w:t xml:space="preserve"> </w:t>
      </w:r>
      <w:r>
        <w:rPr>
          <w:rStyle w:val="s3"/>
        </w:rPr>
        <w:t>РК от 10.12.20 г. № 382-VI (введен в действие с 1 января 2021 г.) (</w:t>
      </w:r>
      <w:hyperlink r:id="rId1297" w:anchor="sub_id=1180500" w:history="1">
        <w:r>
          <w:rPr>
            <w:rStyle w:val="a4"/>
            <w:i/>
            <w:iCs/>
          </w:rPr>
          <w:t>см. стар. ред.</w:t>
        </w:r>
      </w:hyperlink>
      <w:r>
        <w:rPr>
          <w:rStyle w:val="s3"/>
        </w:rPr>
        <w:t>)</w:t>
      </w:r>
    </w:p>
    <w:p w:rsidR="00000000" w:rsidRDefault="0091227A">
      <w:pPr>
        <w:pStyle w:val="pj"/>
      </w:pPr>
      <w:r>
        <w:t>5. Распоряжение о приостановлении расходных операций по банковским счетам отменяется на</w:t>
      </w:r>
      <w:r>
        <w:t>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w:t>
      </w:r>
    </w:p>
    <w:p w:rsidR="00000000" w:rsidRDefault="0091227A">
      <w:pPr>
        <w:pStyle w:val="pj"/>
      </w:pPr>
      <w:r>
        <w:t>При этом распоряжение о приостановлении расходных опе</w:t>
      </w:r>
      <w:r>
        <w:t>раций по банковским счетам, вынесенное в случае, предусмотренном подпунктом 7) пункта 1 настоящей статьи, отменяется не позднее одного рабочего дня, следующего за днем:</w:t>
      </w:r>
    </w:p>
    <w:p w:rsidR="00000000" w:rsidRDefault="0091227A">
      <w:pPr>
        <w:pStyle w:val="pj"/>
      </w:pPr>
      <w:r>
        <w:t>вручения предписания о назначении внеплановой налоговой проверки, осуществляемой в случ</w:t>
      </w:r>
      <w:r>
        <w:t xml:space="preserve">ае неисполнения налогоплательщиком (налоговым агентом) уведомления об устранении нарушений, выявленных налоговыми органами по результатам камерального контроля, в порядке, определенном </w:t>
      </w:r>
      <w:hyperlink w:anchor="sub960000" w:history="1">
        <w:r>
          <w:rPr>
            <w:rStyle w:val="a4"/>
          </w:rPr>
          <w:t>статьей 96</w:t>
        </w:r>
      </w:hyperlink>
      <w:r>
        <w:t xml:space="preserve"> настоящего Кодекса, или нало</w:t>
      </w:r>
      <w:r>
        <w:t>говой проверки, охватывающей вопросы и налоговые периоды, указанные в уведомлении об устранении нарушений, выявленных налоговыми органами по результатам камерального контроля;</w:t>
      </w:r>
    </w:p>
    <w:p w:rsidR="00000000" w:rsidRDefault="0091227A">
      <w:pPr>
        <w:pStyle w:val="pj"/>
      </w:pPr>
      <w:r>
        <w:t xml:space="preserve">поступления жалобы налогоплательщика (налогового агента), предусмотренной </w:t>
      </w:r>
      <w:hyperlink w:anchor="sub96040100" w:history="1">
        <w:r>
          <w:rPr>
            <w:rStyle w:val="a4"/>
          </w:rPr>
          <w:t>пунктом 4-1 статьи 96</w:t>
        </w:r>
      </w:hyperlink>
      <w:r>
        <w:t xml:space="preserve"> настоящего Кодекса, и возобновляется в случае неудовлетворения указанной жалобы не позднее одного рабочего дня, следующего за днем вынесения письменного решения вышестоящего налогового органа и (или) уполно</w:t>
      </w:r>
      <w:r>
        <w:t>моченного органа, и (или) вступления в законную силу судебного акта.</w:t>
      </w:r>
    </w:p>
    <w:p w:rsidR="00000000" w:rsidRDefault="0091227A">
      <w:pPr>
        <w:pStyle w:val="pj"/>
      </w:pPr>
      <w:r>
        <w:t xml:space="preserve">6. В случае закрытия банковского счета налогоплательщика (налогового агента) в соответствии с </w:t>
      </w:r>
      <w:hyperlink r:id="rId1298" w:history="1">
        <w:r>
          <w:rPr>
            <w:rStyle w:val="a4"/>
          </w:rPr>
          <w:t>законодательством</w:t>
        </w:r>
      </w:hyperlink>
      <w:r>
        <w:t xml:space="preserve"> Республики </w:t>
      </w:r>
      <w:r>
        <w:t>Казахстан банк второго уровня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w:t>
      </w:r>
      <w:r>
        <w:t>огоплательщика (налогового агента).</w:t>
      </w:r>
    </w:p>
    <w:p w:rsidR="00000000" w:rsidRDefault="0091227A">
      <w:pPr>
        <w:pStyle w:val="pj"/>
      </w:pPr>
      <w:r>
        <w:t>При указании в распоряжении о приостановлении расходных операций более одного банковского счета банк второго уровня или организация, осуществляющая отдельные виды банковских операций, возвращает такое распоряжение в соот</w:t>
      </w:r>
      <w:r>
        <w:t>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91227A">
      <w:pPr>
        <w:pStyle w:val="pj"/>
      </w:pPr>
      <w:r>
        <w:t> </w:t>
      </w:r>
    </w:p>
    <w:p w:rsidR="00000000" w:rsidRDefault="0091227A">
      <w:pPr>
        <w:pStyle w:val="pj"/>
      </w:pPr>
      <w:bookmarkStart w:id="232" w:name="SUB1190000"/>
      <w:bookmarkEnd w:id="232"/>
      <w:r>
        <w:rPr>
          <w:rStyle w:val="s1"/>
        </w:rPr>
        <w:t>Статья 119. Приостановление расходных операций по</w:t>
      </w:r>
      <w:r>
        <w:rPr>
          <w:rStyle w:val="s1"/>
        </w:rPr>
        <w:t xml:space="preserve"> кассе налогоплательщика (налогового агента)</w:t>
      </w:r>
    </w:p>
    <w:p w:rsidR="00000000" w:rsidRDefault="0091227A">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99" w:anchor="sub_id=130000" w:history="1">
        <w:r>
          <w:rPr>
            <w:rStyle w:val="a4"/>
            <w:i/>
            <w:iCs/>
          </w:rPr>
          <w:t>статьи 13</w:t>
        </w:r>
      </w:hyperlink>
      <w:r>
        <w:t xml:space="preserve"> </w:t>
      </w:r>
      <w:r>
        <w:rPr>
          <w:rStyle w:val="s3"/>
        </w:rPr>
        <w:t>Закона РК от 25.12.17 г. № 121-VI (</w:t>
      </w:r>
      <w:hyperlink r:id="rId1300" w:anchor="sub_id=1190100" w:history="1">
        <w:r>
          <w:rPr>
            <w:rStyle w:val="a4"/>
            <w:i/>
            <w:iCs/>
          </w:rPr>
          <w:t>см. стар. ред.</w:t>
        </w:r>
      </w:hyperlink>
      <w:r>
        <w:rPr>
          <w:rStyle w:val="s3"/>
        </w:rPr>
        <w:t>)</w:t>
      </w:r>
    </w:p>
    <w:p w:rsidR="00000000" w:rsidRDefault="0091227A">
      <w:pPr>
        <w:pStyle w:val="pj"/>
      </w:pPr>
      <w:r>
        <w:rPr>
          <w:rStyle w:val="s0"/>
        </w:rPr>
        <w:t>1. Приостановление расходных операций по кассе налогоплательщика (налогового агента) производится в случае неп</w:t>
      </w:r>
      <w:r>
        <w:rPr>
          <w:rStyle w:val="s0"/>
        </w:rPr>
        <w:t>огашения налоговой задолженности налогоплательщиком, отнесенным в соответствии с системой управления рисками к категории:</w:t>
      </w:r>
    </w:p>
    <w:p w:rsidR="00000000" w:rsidRDefault="0091227A">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91227A">
      <w:pPr>
        <w:pStyle w:val="pj"/>
      </w:pPr>
      <w:r>
        <w:rPr>
          <w:rStyle w:val="s0"/>
        </w:rPr>
        <w:t>среднего ур</w:t>
      </w:r>
      <w:r>
        <w:rPr>
          <w:rStyle w:val="s0"/>
        </w:rPr>
        <w:t>овня риска, - по истечении десяти рабочих дней со дня вручения уведомления о погашении налоговой задолженности.</w:t>
      </w:r>
    </w:p>
    <w:p w:rsidR="00000000" w:rsidRDefault="0091227A">
      <w:pPr>
        <w:pStyle w:val="pj"/>
      </w:pPr>
      <w:r>
        <w:t>Приостановление расходных операций по кассе налогоплательщика (налогового агента) распространяется на все расходные операции наличных денег в ка</w:t>
      </w:r>
      <w:r>
        <w:t>ссе, кроме операций по:</w:t>
      </w:r>
    </w:p>
    <w:p w:rsidR="00000000" w:rsidRDefault="0091227A">
      <w:pPr>
        <w:pStyle w:val="pj"/>
      </w:pPr>
      <w:r>
        <w:t xml:space="preserve">сдаче денег в банк второго уровня или организацию, осуществляющую отдельные виды банковских операций, для последующего их перечисления в счет уплаты налогов и платежей в бюджет, предусмотренных </w:t>
      </w:r>
      <w:hyperlink w:anchor="sub1890000" w:history="1">
        <w:r>
          <w:rPr>
            <w:rStyle w:val="a4"/>
          </w:rPr>
          <w:t>стать</w:t>
        </w:r>
        <w:r>
          <w:rPr>
            <w:rStyle w:val="a4"/>
          </w:rPr>
          <w:t>ей 189</w:t>
        </w:r>
      </w:hyperlink>
      <w:r>
        <w:t xml:space="preserve"> настоящего Кодекса, таможенных платежей, предусмотренных </w:t>
      </w:r>
      <w:hyperlink r:id="rId1301"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w:t>
      </w:r>
      <w:r>
        <w:t xml:space="preserve"> а также штрафов, подлежащих внесению в бюджет;</w:t>
      </w:r>
    </w:p>
    <w:p w:rsidR="00000000" w:rsidRDefault="0091227A">
      <w:pPr>
        <w:pStyle w:val="pj"/>
      </w:pPr>
      <w:r>
        <w:t>выдаче банком второго уровня или организацией, осуществляющей отдельные виды банковских операций, наличных денег клиентов, в случае если распоряжение о приостановлении расходных операций по кассе вынесено в о</w:t>
      </w:r>
      <w:r>
        <w:t>тношении банка второго уровня или организации, осуществляющей отдельные виды банковских операций.</w:t>
      </w:r>
    </w:p>
    <w:p w:rsidR="00000000" w:rsidRDefault="0091227A">
      <w:pPr>
        <w:pStyle w:val="pj"/>
      </w:pPr>
      <w: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1302" w:anchor="sub_id=3" w:history="1">
        <w:r>
          <w:rPr>
            <w:rStyle w:val="a4"/>
          </w:rPr>
          <w:t>форме</w:t>
        </w:r>
      </w:hyperlink>
      <w:r>
        <w:rPr>
          <w:rStyle w:val="s2"/>
        </w:rPr>
        <w:t>,</w:t>
      </w:r>
      <w:r>
        <w:t xml:space="preserve"> утвержденной уполномоченным органом, один из которых вручается налогоплательщику под роспись или иным способом, подтверждающим факт отправки и получения.</w:t>
      </w:r>
    </w:p>
    <w:p w:rsidR="00000000" w:rsidRDefault="0091227A">
      <w:pPr>
        <w:pStyle w:val="pj"/>
      </w:pPr>
      <w:r>
        <w:t>2. Распоряжение налогового органа о приост</w:t>
      </w:r>
      <w:r>
        <w:t>ановлении расходных операций по кассе подлежит безусловному исполнению налогоплательщиком (налоговым агентом) путем перечисления в бюджет поступающих наличных денег не позднее одного рабочего дня, следующего за днем их поступления.</w:t>
      </w:r>
    </w:p>
    <w:p w:rsidR="00000000" w:rsidRDefault="0091227A">
      <w:pPr>
        <w:pStyle w:val="pj"/>
      </w:pPr>
      <w:r>
        <w:t>3. Налогоплательщик (нал</w:t>
      </w:r>
      <w:r>
        <w:t xml:space="preserve">оговый агент) несет ответственность за нарушение требований настоящей статьи в соответствии с </w:t>
      </w:r>
      <w:hyperlink r:id="rId1303" w:anchor="sub_id=2770000" w:history="1">
        <w:r>
          <w:rPr>
            <w:rStyle w:val="a4"/>
          </w:rPr>
          <w:t>законами</w:t>
        </w:r>
      </w:hyperlink>
      <w:r>
        <w:t xml:space="preserve"> Республики Казахстан.</w:t>
      </w:r>
    </w:p>
    <w:p w:rsidR="00000000" w:rsidRDefault="0091227A">
      <w:pPr>
        <w:pStyle w:val="pj"/>
      </w:pPr>
      <w: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задолженности в бюджет.</w:t>
      </w:r>
    </w:p>
    <w:p w:rsidR="00000000" w:rsidRDefault="0091227A">
      <w:pPr>
        <w:pStyle w:val="pj"/>
      </w:pPr>
      <w:r>
        <w:t> </w:t>
      </w:r>
    </w:p>
    <w:p w:rsidR="00000000" w:rsidRDefault="0091227A">
      <w:pPr>
        <w:pStyle w:val="pj"/>
      </w:pPr>
      <w:bookmarkStart w:id="233" w:name="SUB1200000"/>
      <w:bookmarkEnd w:id="233"/>
      <w:r>
        <w:rPr>
          <w:rStyle w:val="s1"/>
        </w:rPr>
        <w:t>Статья 120. Ограничение в распоряжении имуществом налог</w:t>
      </w:r>
      <w:r>
        <w:rPr>
          <w:rStyle w:val="s1"/>
        </w:rPr>
        <w:t>оплательщика (налогового агента)</w:t>
      </w:r>
    </w:p>
    <w:p w:rsidR="00000000" w:rsidRDefault="0091227A">
      <w:pPr>
        <w:pStyle w:val="pj"/>
      </w:pPr>
      <w: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4 настоящей статьи, в случаях:</w:t>
      </w:r>
    </w:p>
    <w:p w:rsidR="00000000" w:rsidRDefault="0091227A">
      <w:pPr>
        <w:pStyle w:val="pji"/>
      </w:pPr>
      <w:r>
        <w:rPr>
          <w:rStyle w:val="s3"/>
        </w:rPr>
        <w:t>Действие подпункта 1 было приостановлено</w:t>
      </w:r>
      <w:r>
        <w:rPr>
          <w:rStyle w:val="s3"/>
        </w:rPr>
        <w:t xml:space="preserve"> до 1 января 2019 года, в период приостановления данный подпункт действовал в редакции </w:t>
      </w:r>
      <w:hyperlink r:id="rId1304" w:anchor="sub_id=140000" w:history="1">
        <w:r>
          <w:rPr>
            <w:rStyle w:val="a4"/>
            <w:i/>
            <w:iCs/>
          </w:rPr>
          <w:t>статьи 14</w:t>
        </w:r>
      </w:hyperlink>
      <w:r>
        <w:t xml:space="preserve"> </w:t>
      </w:r>
      <w:r>
        <w:rPr>
          <w:rStyle w:val="s3"/>
        </w:rPr>
        <w:t>Закона РК от 25.12.17 г. № 121-VI (</w:t>
      </w:r>
      <w:hyperlink r:id="rId1305" w:anchor="sub_id=1200101" w:history="1">
        <w:r>
          <w:rPr>
            <w:rStyle w:val="a4"/>
            <w:i/>
            <w:iCs/>
          </w:rPr>
          <w:t>см. стар. ред.</w:t>
        </w:r>
      </w:hyperlink>
      <w:r>
        <w:rPr>
          <w:rStyle w:val="s3"/>
        </w:rPr>
        <w:t>)</w:t>
      </w:r>
    </w:p>
    <w:p w:rsidR="00000000" w:rsidRDefault="0091227A">
      <w:pPr>
        <w:pStyle w:val="pj"/>
      </w:pPr>
      <w:r>
        <w:rPr>
          <w:rStyle w:val="s0"/>
        </w:rPr>
        <w:t>1) непогашения налоговой задолженности налогоплательщиком (налоговым агентом), отнесенным в соответствии с системой управления рисками к категории:</w:t>
      </w:r>
    </w:p>
    <w:p w:rsidR="00000000" w:rsidRDefault="0091227A">
      <w:pPr>
        <w:pStyle w:val="pj"/>
      </w:pPr>
      <w:r>
        <w:rPr>
          <w:rStyle w:val="s0"/>
        </w:rPr>
        <w:t>высокого уровня риска, - по истечении одного ра</w:t>
      </w:r>
      <w:r>
        <w:rPr>
          <w:rStyle w:val="s0"/>
        </w:rPr>
        <w:t>бочего дня со дня вручения уведомления о погашении налоговой задолженности;</w:t>
      </w:r>
    </w:p>
    <w:p w:rsidR="00000000" w:rsidRDefault="0091227A">
      <w:pPr>
        <w:pStyle w:val="pj"/>
      </w:pPr>
      <w:r>
        <w:rPr>
          <w:rStyle w:val="s0"/>
        </w:rPr>
        <w:t>среднего риска, - по истечении пятнадцати рабочих дней со дня вручения уведомления о погашении налоговой задолженности;</w:t>
      </w:r>
    </w:p>
    <w:p w:rsidR="00000000" w:rsidRDefault="0091227A">
      <w:pPr>
        <w:pStyle w:val="pji"/>
      </w:pPr>
      <w:r>
        <w:rPr>
          <w:rStyle w:val="s3"/>
        </w:rPr>
        <w:t xml:space="preserve">В подпункт 2 внесены изменения в соответствии с </w:t>
      </w:r>
      <w:hyperlink r:id="rId1306" w:anchor="sub_id=120" w:history="1">
        <w:r>
          <w:rPr>
            <w:rStyle w:val="a4"/>
            <w:i/>
            <w:iCs/>
          </w:rPr>
          <w:t>Законом</w:t>
        </w:r>
      </w:hyperlink>
      <w:r>
        <w:t xml:space="preserve"> </w:t>
      </w:r>
      <w:r>
        <w:rPr>
          <w:rStyle w:val="s3"/>
        </w:rPr>
        <w:t>РК от 10.12.20 г. № 382-VI (введен в действие с 1 января 2021 г.) (</w:t>
      </w:r>
      <w:hyperlink r:id="rId1307" w:anchor="sub_id=1200000" w:history="1">
        <w:r>
          <w:rPr>
            <w:rStyle w:val="a4"/>
            <w:i/>
            <w:iCs/>
          </w:rPr>
          <w:t>см. стар. ред.</w:t>
        </w:r>
      </w:hyperlink>
      <w:r>
        <w:rPr>
          <w:rStyle w:val="s3"/>
        </w:rPr>
        <w:t>)</w:t>
      </w:r>
    </w:p>
    <w:p w:rsidR="00000000" w:rsidRDefault="0091227A">
      <w:pPr>
        <w:pStyle w:val="pj"/>
      </w:pPr>
      <w:r>
        <w:t>2) обжалова</w:t>
      </w:r>
      <w:r>
        <w:t>ния налогоплательщиком (налоговым агентом), за исключением налогоплательщика, подлежащего налоговому мониторингу, уведомления о результатах проверки, в котором содержатся сведения о сумме начисленных налогов и платежей в бюджет, и пени, а также о сумме пре</w:t>
      </w:r>
      <w:r>
        <w:t>вышения налога на добавленную стоимость, возвращенной из бюджета и не подтвержденной к возврату.</w:t>
      </w:r>
    </w:p>
    <w:p w:rsidR="00000000" w:rsidRDefault="0091227A">
      <w:pPr>
        <w:pStyle w:val="pj"/>
      </w:pPr>
      <w:r>
        <w:t xml:space="preserve">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w:t>
      </w:r>
      <w:r>
        <w:t>по истечении трех рабочих дней:</w:t>
      </w:r>
    </w:p>
    <w:p w:rsidR="00000000" w:rsidRDefault="0091227A">
      <w:pPr>
        <w:pStyle w:val="pj"/>
      </w:pPr>
      <w:r>
        <w:t xml:space="preserve">со дня подачи жалобы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w:t>
      </w:r>
    </w:p>
    <w:p w:rsidR="00000000" w:rsidRDefault="0091227A">
      <w:pPr>
        <w:pStyle w:val="pji"/>
      </w:pPr>
      <w:r>
        <w:rPr>
          <w:rStyle w:val="s3"/>
        </w:rPr>
        <w:t xml:space="preserve">Действие абзаца третьего было приостановлено до 1 января 2019 года, в период приостановления данный абзац действовал в редакции </w:t>
      </w:r>
      <w:hyperlink r:id="rId1308" w:anchor="sub_id=140000" w:history="1">
        <w:r>
          <w:rPr>
            <w:rStyle w:val="a4"/>
            <w:i/>
            <w:iCs/>
          </w:rPr>
          <w:t>статьи 14</w:t>
        </w:r>
      </w:hyperlink>
      <w:r>
        <w:t xml:space="preserve"> </w:t>
      </w:r>
      <w:r>
        <w:rPr>
          <w:rStyle w:val="s3"/>
        </w:rPr>
        <w:t xml:space="preserve">Закона РК от 25.12.17 г. № 121-VI </w:t>
      </w:r>
      <w:r>
        <w:rPr>
          <w:rStyle w:val="s3"/>
        </w:rPr>
        <w:t>(</w:t>
      </w:r>
      <w:hyperlink r:id="rId1309" w:anchor="sub_id=1200102" w:history="1">
        <w:r>
          <w:rPr>
            <w:rStyle w:val="a4"/>
            <w:i/>
            <w:iCs/>
          </w:rPr>
          <w:t>см. стар. ред.</w:t>
        </w:r>
      </w:hyperlink>
      <w:r>
        <w:rPr>
          <w:rStyle w:val="s3"/>
        </w:rPr>
        <w:t>)</w:t>
      </w:r>
    </w:p>
    <w:p w:rsidR="00000000" w:rsidRDefault="0091227A">
      <w:pPr>
        <w:pStyle w:val="pj"/>
      </w:pPr>
      <w:r>
        <w:rPr>
          <w:rStyle w:val="s0"/>
        </w:rPr>
        <w:t xml:space="preserve">со дня исключения налогоплательщика (налогового агента) из перечня налогоплательщиков, подлежащих мониторингу крупных налогоплательщиков, или прекращения </w:t>
      </w:r>
      <w:r>
        <w:rPr>
          <w:rStyle w:val="s0"/>
        </w:rPr>
        <w:t>действия соглашения о горизонтальном мониторинге.</w:t>
      </w:r>
    </w:p>
    <w:p w:rsidR="00000000" w:rsidRDefault="0091227A">
      <w:pPr>
        <w:pStyle w:val="pj"/>
      </w:pPr>
      <w:r>
        <w:t>2.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91227A">
      <w:pPr>
        <w:pStyle w:val="pj"/>
      </w:pPr>
      <w:r>
        <w:t>1) принадлежащего на праве собственности или хозяйственного ведения и (ил</w:t>
      </w:r>
      <w:r>
        <w:t>и) состоящего на балансе данного налогоплательщика (налогового агента), - в случае, указанном в подпункте 1) части первой пункта 1 настоящей статьи;</w:t>
      </w:r>
    </w:p>
    <w:p w:rsidR="00000000" w:rsidRDefault="0091227A">
      <w:pPr>
        <w:pStyle w:val="pji"/>
      </w:pPr>
      <w:r>
        <w:rPr>
          <w:rStyle w:val="s3"/>
        </w:rPr>
        <w:t xml:space="preserve">В подпункт 2 внесены изменения в соответствии с </w:t>
      </w:r>
      <w:hyperlink r:id="rId1310" w:anchor="sub_id=120" w:history="1">
        <w:r>
          <w:rPr>
            <w:rStyle w:val="a4"/>
            <w:i/>
            <w:iCs/>
          </w:rPr>
          <w:t>Законом</w:t>
        </w:r>
      </w:hyperlink>
      <w:r>
        <w:t xml:space="preserve"> </w:t>
      </w:r>
      <w:r>
        <w:rPr>
          <w:rStyle w:val="s3"/>
        </w:rPr>
        <w:t>РК от 10.12.20 г. № 382-VI (введен в действие с 1 января 2018 г.) (</w:t>
      </w:r>
      <w:hyperlink r:id="rId1311" w:anchor="sub_id=1200202" w:history="1">
        <w:r>
          <w:rPr>
            <w:rStyle w:val="a4"/>
            <w:i/>
            <w:iCs/>
          </w:rPr>
          <w:t>см. стар. ред.</w:t>
        </w:r>
      </w:hyperlink>
      <w:r>
        <w:rPr>
          <w:rStyle w:val="s3"/>
        </w:rPr>
        <w:t>)</w:t>
      </w:r>
    </w:p>
    <w:p w:rsidR="00000000" w:rsidRDefault="0091227A">
      <w:pPr>
        <w:pStyle w:val="pj"/>
      </w:pPr>
      <w:r>
        <w:t>2) являющегося в соответствии с международными стандартами</w:t>
      </w:r>
      <w:r>
        <w:t xml:space="preserve"> финансовой отчетности и (или)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части первой пу</w:t>
      </w:r>
      <w:r>
        <w:t>нкта 1 настоящей статьи.</w:t>
      </w:r>
    </w:p>
    <w:p w:rsidR="00000000" w:rsidRDefault="0091227A">
      <w:pPr>
        <w:pStyle w:val="pji"/>
      </w:pPr>
      <w:r>
        <w:rPr>
          <w:rStyle w:val="s3"/>
        </w:rPr>
        <w:t xml:space="preserve">В пункт 3 внесены изменения в соответствии с </w:t>
      </w:r>
      <w:hyperlink r:id="rId1312" w:anchor="sub_id=120" w:history="1">
        <w:r>
          <w:rPr>
            <w:rStyle w:val="a4"/>
            <w:i/>
            <w:iCs/>
          </w:rPr>
          <w:t>Законом</w:t>
        </w:r>
      </w:hyperlink>
      <w:r>
        <w:t xml:space="preserve"> </w:t>
      </w:r>
      <w:r>
        <w:rPr>
          <w:rStyle w:val="s3"/>
        </w:rPr>
        <w:t>РК от 02.04.19 г. № 241-VI (введен в действие с 1 января 2019 г.) (</w:t>
      </w:r>
      <w:hyperlink r:id="rId1313" w:anchor="sub_id=1200300" w:history="1">
        <w:r>
          <w:rPr>
            <w:rStyle w:val="a4"/>
            <w:i/>
            <w:iCs/>
          </w:rPr>
          <w:t>см. стар. ред.</w:t>
        </w:r>
      </w:hyperlink>
      <w:r>
        <w:rPr>
          <w:rStyle w:val="s3"/>
        </w:rPr>
        <w:t>)</w:t>
      </w:r>
    </w:p>
    <w:p w:rsidR="00000000" w:rsidRDefault="0091227A">
      <w:pPr>
        <w:pStyle w:val="pj"/>
      </w:pPr>
      <w:r>
        <w:t xml:space="preserve">3. Не подлежат ограничению в распоряжении: </w:t>
      </w:r>
    </w:p>
    <w:p w:rsidR="00000000" w:rsidRDefault="0091227A">
      <w:pPr>
        <w:pStyle w:val="pj"/>
      </w:pPr>
      <w:r>
        <w:t xml:space="preserve">объекты жизнеобеспечения; </w:t>
      </w:r>
    </w:p>
    <w:p w:rsidR="00000000" w:rsidRDefault="0091227A">
      <w:pPr>
        <w:pStyle w:val="pj"/>
      </w:pPr>
      <w:r>
        <w:t>электрическая, тепловая и иные виды энергии;</w:t>
      </w:r>
    </w:p>
    <w:p w:rsidR="00000000" w:rsidRDefault="0091227A">
      <w:pPr>
        <w:pStyle w:val="pj"/>
      </w:pPr>
      <w:r>
        <w:t>продукты питания или сырье, срок хранения и (или) годности которых не</w:t>
      </w:r>
      <w:r>
        <w:t xml:space="preserve"> превышает одного года.</w:t>
      </w:r>
    </w:p>
    <w:p w:rsidR="00000000" w:rsidRDefault="0091227A">
      <w:pPr>
        <w:pStyle w:val="pj"/>
      </w:pPr>
      <w: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w:t>
      </w:r>
      <w:r>
        <w:t>а и (или) залога.</w:t>
      </w:r>
    </w:p>
    <w:p w:rsidR="00000000" w:rsidRDefault="0091227A">
      <w:pPr>
        <w:pStyle w:val="pj"/>
      </w:pPr>
      <w: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91227A">
      <w:pPr>
        <w:pStyle w:val="pj"/>
      </w:pPr>
      <w:r>
        <w:rPr>
          <w:rStyle w:val="s0"/>
        </w:rPr>
        <w:t>Для целей настояще</w:t>
      </w:r>
      <w:r>
        <w:rPr>
          <w:rStyle w:val="s0"/>
        </w:rPr>
        <w:t>го пункта под объектами жизнеобеспечения понимаются сооружения, технологические установки и агрегаты организаций газоснабжения, энергоснабжения, теплоснабжения, водоснабжения и водоотведения, прекращение или приостановление эксплуатации которых может приве</w:t>
      </w:r>
      <w:r>
        <w:rPr>
          <w:rStyle w:val="s0"/>
        </w:rPr>
        <w:t>сти к нарушению деятельности инженерной инфраструктуры населенных пунктов и территорий.</w:t>
      </w:r>
    </w:p>
    <w:p w:rsidR="00000000" w:rsidRDefault="0091227A">
      <w:pPr>
        <w:pStyle w:val="pj"/>
      </w:pPr>
      <w:r>
        <w:t xml:space="preserve">4. Решение об ограничении в распоряжении имуществом налогоплательщика (налогового агента) составляется по </w:t>
      </w:r>
      <w:hyperlink r:id="rId1314" w:anchor="sub_id=4" w:history="1">
        <w:r>
          <w:rPr>
            <w:rStyle w:val="a4"/>
          </w:rPr>
          <w:t>форме</w:t>
        </w:r>
      </w:hyperlink>
      <w:r>
        <w:rPr>
          <w:rStyle w:val="s2"/>
        </w:rPr>
        <w:t>,</w:t>
      </w:r>
      <w:r>
        <w:t xml:space="preserve"> установленной уполномоченным органом, и принимается налоговым органом на сумму:</w:t>
      </w:r>
    </w:p>
    <w:p w:rsidR="00000000" w:rsidRDefault="0091227A">
      <w:pPr>
        <w:pStyle w:val="pj"/>
      </w:pPr>
      <w:r>
        <w:t>1) налоговой задолженности по данным, имеющимся на лицевом счете налогоплательщика (налогового агента) на дату вынесения такого решения, - в случае, ука</w:t>
      </w:r>
      <w:r>
        <w:t>занном в подпункте 1) части первой пункта 1 настоящей статьи;</w:t>
      </w:r>
    </w:p>
    <w:p w:rsidR="00000000" w:rsidRDefault="0091227A">
      <w:pPr>
        <w:pStyle w:val="pj"/>
      </w:pPr>
      <w:r>
        <w:t xml:space="preserve">2) налогов, платежей в бюджет и пени, обжалуемых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 - в случае, указанн</w:t>
      </w:r>
      <w:r>
        <w:t>ом в подпункте 2) части первой пункта 1 настоящей статьи.</w:t>
      </w:r>
    </w:p>
    <w:p w:rsidR="00000000" w:rsidRDefault="0091227A">
      <w:pPr>
        <w:pStyle w:val="pj"/>
      </w:pPr>
      <w:r>
        <w:t>5. Решение об ограничении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w:t>
      </w:r>
      <w:r>
        <w:t xml:space="preserve"> считается врученным налогоплательщику (налоговому агенту) в следующих случаях:</w:t>
      </w:r>
    </w:p>
    <w:p w:rsidR="00000000" w:rsidRDefault="0091227A">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91227A">
      <w:pPr>
        <w:pStyle w:val="pji"/>
      </w:pPr>
      <w:r>
        <w:rPr>
          <w:rStyle w:val="s3"/>
        </w:rPr>
        <w:t>Действие подпункта 2 было</w:t>
      </w:r>
      <w:r>
        <w:rPr>
          <w:rStyle w:val="s3"/>
        </w:rPr>
        <w:t xml:space="preserve"> приостановлено до 1 января 2020 года, в период приостановления данный подпункт действовал в редакции </w:t>
      </w:r>
      <w:hyperlink r:id="rId1315" w:anchor="sub_id=140002" w:history="1">
        <w:r>
          <w:rPr>
            <w:rStyle w:val="a4"/>
            <w:i/>
            <w:iCs/>
          </w:rPr>
          <w:t>статьи 14</w:t>
        </w:r>
      </w:hyperlink>
      <w:r>
        <w:t xml:space="preserve"> </w:t>
      </w:r>
      <w:r>
        <w:rPr>
          <w:rStyle w:val="s3"/>
        </w:rPr>
        <w:t xml:space="preserve">Закона РК от 25.12.17 г. № 121-VI </w:t>
      </w:r>
    </w:p>
    <w:p w:rsidR="00000000" w:rsidRDefault="0091227A">
      <w:pPr>
        <w:pStyle w:val="pj"/>
      </w:pPr>
      <w:r>
        <w:rPr>
          <w:rStyle w:val="s0"/>
        </w:rPr>
        <w:t>2) электронным способом -</w:t>
      </w:r>
      <w:r>
        <w:rPr>
          <w:rStyle w:val="s0"/>
        </w:rPr>
        <w:t xml:space="preserve"> с даты доставки решения налоговым органом в веб-приложение. Данный способ распространяется на налогоплательщика (налогового агента), взаимодействующего с налоговыми органами электронным способом в соответствии с законодательством Республики Казахстан об э</w:t>
      </w:r>
      <w:r>
        <w:rPr>
          <w:rStyle w:val="s0"/>
        </w:rPr>
        <w:t>лектронном документе и электронной цифровой подписи;</w:t>
      </w:r>
    </w:p>
    <w:p w:rsidR="00000000" w:rsidRDefault="0091227A">
      <w:pPr>
        <w:pStyle w:val="pj"/>
      </w:pPr>
      <w:r>
        <w:t>3) при невозможности вручения по причине отказа от росписи, подтверждающей получение такого решения, или отсутствия по месту нахождения - с даты налогового обследования, проведенного в порядке, определен</w:t>
      </w:r>
      <w:r>
        <w:t xml:space="preserve">ном </w:t>
      </w:r>
      <w:hyperlink w:anchor="sub700000" w:history="1">
        <w:r>
          <w:rPr>
            <w:rStyle w:val="a4"/>
          </w:rPr>
          <w:t>статьей 70</w:t>
        </w:r>
      </w:hyperlink>
      <w:r>
        <w:t xml:space="preserve"> настоящего Кодекса.</w:t>
      </w:r>
    </w:p>
    <w:p w:rsidR="00000000" w:rsidRDefault="0091227A">
      <w:pPr>
        <w:pStyle w:val="pj"/>
      </w:pPr>
      <w:r>
        <w:t>6. Не позднее пяти рабочих дней со дня вручения налогоплательщику (налоговому агенту) решения об ограничении в распоряжении имуществом налоговый орган направляет копию такого решения в упол</w:t>
      </w:r>
      <w:r>
        <w:t>номоченные государственные органы для регистрации обременения прав на имущество, права на которое или сделки по которому подлежат государственной регистрации, либо имущества, подлежащего государственной регистрации.</w:t>
      </w:r>
    </w:p>
    <w:p w:rsidR="00000000" w:rsidRDefault="0091227A">
      <w:pPr>
        <w:pStyle w:val="pj"/>
      </w:pPr>
      <w:r>
        <w:t>7. По истечении десяти рабочих дней со д</w:t>
      </w:r>
      <w:r>
        <w:t>ня вручения налогоплательщику (налоговому агенту) решения, об ограничении в распоряжении имуществом налогоплательщика (налогового агента), налоговым органом производится опись ограниченного в распоряжении имущества в присутствии налогоплательщика (налогово</w:t>
      </w:r>
      <w:r>
        <w:t xml:space="preserve">го агента) путем составления акта описи имущества по </w:t>
      </w:r>
      <w:hyperlink r:id="rId1316" w:anchor="sub_id=5" w:history="1">
        <w:r>
          <w:rPr>
            <w:rStyle w:val="a4"/>
          </w:rPr>
          <w:t>форме</w:t>
        </w:r>
      </w:hyperlink>
      <w:r>
        <w:rPr>
          <w:rStyle w:val="s2"/>
        </w:rPr>
        <w:t>,</w:t>
      </w:r>
      <w:r>
        <w:t xml:space="preserve"> установленной уполномоченным органом.</w:t>
      </w:r>
    </w:p>
    <w:p w:rsidR="00000000" w:rsidRDefault="0091227A">
      <w:pPr>
        <w:pStyle w:val="pj"/>
      </w:pPr>
      <w:r>
        <w:t>При наличии у налогоплательщика (налогового агента)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w:t>
      </w:r>
      <w:r>
        <w:t>ся такое имущество.</w:t>
      </w:r>
    </w:p>
    <w:p w:rsidR="00000000" w:rsidRDefault="0091227A">
      <w:pPr>
        <w:pStyle w:val="pj"/>
      </w:pPr>
      <w: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w:t>
      </w:r>
      <w:r>
        <w:t>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91227A">
      <w:pPr>
        <w:pStyle w:val="pj"/>
      </w:pPr>
      <w:r>
        <w:t>8. Налогоплательщик (налоговый агент) при составлении акта описи ограниченного в распоряжени</w:t>
      </w:r>
      <w:r>
        <w:t>и имущества обязан представить должностным лицам налогового органа для ознакомления оригиналы или нотариально засвидетельствованные копии баланса, документов, подтверждающих право собственности на такое имущество и (или) его хозяйственного ведения. Копии д</w:t>
      </w:r>
      <w:r>
        <w:t>окументов, указанных в настоящем пункте, прилагаются к акту описи ограниченного в распоряжении имущества.</w:t>
      </w:r>
    </w:p>
    <w:p w:rsidR="00000000" w:rsidRDefault="0091227A">
      <w:pPr>
        <w:pStyle w:val="pj"/>
      </w:pPr>
      <w: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w:t>
      </w:r>
      <w:r>
        <w:t>алоговым агентом) и (или) его должностным лицом.</w:t>
      </w:r>
    </w:p>
    <w:p w:rsidR="00000000" w:rsidRDefault="0091227A">
      <w:pPr>
        <w:pStyle w:val="pj"/>
      </w:pPr>
      <w:r>
        <w:t>Налогоплательщик (налоговый агент) обязан обеспечить сохранность ограниченного в распоряжении имущества в неизменном состоянии, за исключением изменений вследствие естественного износа и (или) естественной у</w:t>
      </w:r>
      <w:r>
        <w:t xml:space="preserve">были при нормальных условиях хранения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w:t>
      </w:r>
      <w:r>
        <w:t>законами Республики Казахстан.</w:t>
      </w:r>
    </w:p>
    <w:p w:rsidR="00000000" w:rsidRDefault="0091227A">
      <w:pPr>
        <w:pStyle w:val="pj"/>
      </w:pPr>
      <w:r>
        <w:t>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w:t>
      </w:r>
      <w:r>
        <w:t>) путем отмены первоначального акта описи и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91227A">
      <w:pPr>
        <w:pStyle w:val="pj"/>
      </w:pPr>
      <w:r>
        <w:t>9. Налогов</w:t>
      </w:r>
      <w:r>
        <w:t xml:space="preserve">ый орган отменяет решение об ограничении в распоряжении имуществом и акт описи имущества, составленный на основании такого решения, по </w:t>
      </w:r>
      <w:hyperlink r:id="rId1317" w:anchor="sub_id=8" w:history="1">
        <w:r>
          <w:rPr>
            <w:rStyle w:val="a4"/>
          </w:rPr>
          <w:t>форме</w:t>
        </w:r>
      </w:hyperlink>
      <w:r>
        <w:rPr>
          <w:rStyle w:val="s2"/>
        </w:rPr>
        <w:t>,</w:t>
      </w:r>
      <w:r>
        <w:t xml:space="preserve"> установленной уполномоченным органо</w:t>
      </w:r>
      <w:r>
        <w:t>м, в случаях:</w:t>
      </w:r>
    </w:p>
    <w:p w:rsidR="00000000" w:rsidRDefault="0091227A">
      <w:pPr>
        <w:pStyle w:val="pj"/>
      </w:pPr>
      <w: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91227A">
      <w:pPr>
        <w:pStyle w:val="pj"/>
      </w:pPr>
      <w:r>
        <w:t>2) вынесения решения уполномоченным органом или вступления в законную силу судебного акта,</w:t>
      </w:r>
      <w:r>
        <w:t xml:space="preserve"> отменяющих в обжалуемой части уведомление о результатах проверки, - не позднее одного рабочего дня со дня вынесения такого решения или вступления в силу такого судебного акта;</w:t>
      </w:r>
    </w:p>
    <w:p w:rsidR="00000000" w:rsidRDefault="0091227A">
      <w:pPr>
        <w:pStyle w:val="pj"/>
      </w:pPr>
      <w:r>
        <w:t xml:space="preserve">3) отзыва налогоплательщиком (налоговым агентом) своей жалобы на уведомление о </w:t>
      </w:r>
      <w:r>
        <w:t>результатах проверки - не позднее одного рабочего дня со дня отзыва такой жалобы.</w:t>
      </w:r>
    </w:p>
    <w:p w:rsidR="00000000" w:rsidRDefault="0091227A">
      <w:pPr>
        <w:pStyle w:val="pj"/>
      </w:pPr>
      <w:r>
        <w:t>10. Налоговый орган направляет сообщение в уполномоченные государственные органы для прекращения обременения прав на имущество:</w:t>
      </w:r>
    </w:p>
    <w:p w:rsidR="00000000" w:rsidRDefault="0091227A">
      <w:pPr>
        <w:pStyle w:val="pj"/>
      </w:pPr>
      <w:r>
        <w:t>1) не указанное в акте описи, - не позднее пят</w:t>
      </w:r>
      <w:r>
        <w:t>и рабочих дней со дня составления акта описи имущества с приложением копии такого акта;</w:t>
      </w:r>
    </w:p>
    <w:p w:rsidR="00000000" w:rsidRDefault="0091227A">
      <w:pPr>
        <w:pStyle w:val="pj"/>
      </w:pPr>
      <w:r>
        <w:t xml:space="preserve">2) решение об ограничении в распоряжении которым отменено в случаях, предусмотренных пунктом 9 настоящей статьи, - не позднее пяти рабочих дней со дня принятия решения </w:t>
      </w:r>
      <w:r>
        <w:t>об отмене решения об ограничении в распоряжении имуществом с приложением копии такого решения;</w:t>
      </w:r>
    </w:p>
    <w:p w:rsidR="00000000" w:rsidRDefault="0091227A">
      <w:pPr>
        <w:pStyle w:val="pj"/>
      </w:pPr>
      <w:r>
        <w:t xml:space="preserve">3) реализованное уполномоченным юридическим лицом, в том числе в счет задолженности по </w:t>
      </w:r>
      <w:hyperlink r:id="rId1318" w:anchor="sub_id=740000" w:history="1">
        <w:r>
          <w:rPr>
            <w:rStyle w:val="a4"/>
          </w:rPr>
          <w:t>таможенным платежам, налогам</w:t>
        </w:r>
      </w:hyperlink>
      <w:r>
        <w:t xml:space="preserve"> и пеням, - не позднее пяти рабочих дней со дня подписания договора купли-продажи имущества с приложением копии такого договора.</w:t>
      </w:r>
    </w:p>
    <w:p w:rsidR="00000000" w:rsidRDefault="0091227A">
      <w:pPr>
        <w:pStyle w:val="pj"/>
      </w:pPr>
      <w:r>
        <w:t>11. В случаях, установленных пунктами 6 и 10 настоящей статьи, налоговый орган направляет</w:t>
      </w:r>
      <w:r>
        <w:t xml:space="preserve"> соответствующие сообщения в уполномоченные государственные органы на бумажном носителе или в электронной форме посредством передачи по сети телекоммуникаций.</w:t>
      </w:r>
    </w:p>
    <w:p w:rsidR="00000000" w:rsidRDefault="0091227A">
      <w:pPr>
        <w:pStyle w:val="pj"/>
      </w:pPr>
      <w:r>
        <w:t> </w:t>
      </w:r>
    </w:p>
    <w:p w:rsidR="00000000" w:rsidRDefault="0091227A">
      <w:pPr>
        <w:pStyle w:val="pji"/>
      </w:pPr>
      <w:bookmarkStart w:id="234" w:name="SUB120010000"/>
      <w:bookmarkEnd w:id="234"/>
      <w:r>
        <w:rPr>
          <w:rStyle w:val="s3"/>
        </w:rPr>
        <w:t xml:space="preserve">Кодекс дополнен статьей 120-1 в соответствии с </w:t>
      </w:r>
      <w:hyperlink r:id="rId1319" w:anchor="sub_id=12001"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ind w:left="1200" w:hanging="800"/>
      </w:pPr>
      <w:r>
        <w:rPr>
          <w:rStyle w:val="s1"/>
        </w:rPr>
        <w:t>Статья 120-1. Ограничение выписки электронных счетов-фактур в информационной системе электронных счетов-фактур</w:t>
      </w:r>
    </w:p>
    <w:p w:rsidR="00000000" w:rsidRDefault="0091227A">
      <w:pPr>
        <w:pStyle w:val="pj"/>
      </w:pPr>
      <w:r>
        <w:t>1. Налоговые органы по нарушениям с</w:t>
      </w:r>
      <w:r>
        <w:t xml:space="preserve"> высокой степенью риска производят ограничение выписки электронных счетов-фактур в информационной системе электронных счетов-фактур в случае неисполнения в установленный срок и (или) признания неисполненным уведомления об устранении нарушений, выявленных н</w:t>
      </w:r>
      <w:r>
        <w:t>алоговыми органами по результатам камерального контроля.</w:t>
      </w:r>
    </w:p>
    <w:p w:rsidR="00000000" w:rsidRDefault="0091227A">
      <w:pPr>
        <w:pStyle w:val="pj"/>
      </w:pPr>
      <w:r>
        <w:t xml:space="preserve">2. Ограничение выписки электронных счетов-фактур в информационной системе электронных счетов-фактур производится в течение одного рабочего дня со дня, следующего за днем неисполнения в установленный </w:t>
      </w:r>
      <w:r>
        <w:t>срок и (или) признания неисполненным уведомления об устранении нарушений, выявленных налоговыми органами по результатам камерального контроля, по нарушениям с высокой степенью риска, на основании решения об ограничении выписки электронных счетов-фактур, вы</w:t>
      </w:r>
      <w:r>
        <w:t xml:space="preserve">несенного в </w:t>
      </w:r>
      <w:hyperlink r:id="rId1320" w:history="1">
        <w:r>
          <w:rPr>
            <w:rStyle w:val="a4"/>
          </w:rPr>
          <w:t>порядке и по форме</w:t>
        </w:r>
      </w:hyperlink>
      <w:r>
        <w:t>, которые установлены уполномоченным органом.</w:t>
      </w:r>
    </w:p>
    <w:p w:rsidR="00000000" w:rsidRDefault="0091227A">
      <w:pPr>
        <w:pStyle w:val="pj"/>
      </w:pPr>
      <w:r>
        <w:t xml:space="preserve">3. Решение об ограничении выписки электронных счетов-фактур направляется в течение одного рабочего дня, следующего </w:t>
      </w:r>
      <w:r>
        <w:t>за днем принятия решения, указанного в пункте 2 настоящей статьи, электронным способом в информационную систему электронных счетов-фактур, веб-приложение, личный кабинет пользователя на веб-портале «электронного правительства».</w:t>
      </w:r>
    </w:p>
    <w:p w:rsidR="00000000" w:rsidRDefault="0091227A">
      <w:pPr>
        <w:pStyle w:val="pj"/>
      </w:pPr>
      <w:r>
        <w:t>4. Налоговые органы производят отмену ограничения выписки электронных счетов-фактур в информационной системе электронных счетов-фактур в течение одного рабочего дня со дня исполнения уведомления об устранении нарушений, выявленных налоговыми органами по ре</w:t>
      </w:r>
      <w:r>
        <w:t xml:space="preserve">зультатам камерального контроля, по нарушениям с высокой степенью риска путем вынесения решения об отмене ограничения в </w:t>
      </w:r>
      <w:hyperlink r:id="rId1321" w:history="1">
        <w:r>
          <w:rPr>
            <w:rStyle w:val="a4"/>
          </w:rPr>
          <w:t>порядке</w:t>
        </w:r>
      </w:hyperlink>
      <w:r>
        <w:t xml:space="preserve"> и по </w:t>
      </w:r>
      <w:hyperlink r:id="rId1322" w:anchor="sub_id=2" w:history="1">
        <w:r>
          <w:rPr>
            <w:rStyle w:val="a4"/>
          </w:rPr>
          <w:t>форме</w:t>
        </w:r>
      </w:hyperlink>
      <w:r>
        <w:t>, которые установлены уполномоченным органом.</w:t>
      </w:r>
    </w:p>
    <w:p w:rsidR="00000000" w:rsidRDefault="0091227A">
      <w:pPr>
        <w:pStyle w:val="pj"/>
      </w:pPr>
      <w:r>
        <w:t>5. Обжалование налогоплательщиком решения об ограничении выписки электронных счетов-фактур не приостанавливает его действие.</w:t>
      </w:r>
    </w:p>
    <w:p w:rsidR="00000000" w:rsidRDefault="0091227A">
      <w:pPr>
        <w:pStyle w:val="pj"/>
      </w:pPr>
      <w:r>
        <w:t> </w:t>
      </w:r>
    </w:p>
    <w:p w:rsidR="00000000" w:rsidRDefault="0091227A">
      <w:pPr>
        <w:pStyle w:val="pj"/>
      </w:pPr>
      <w:r>
        <w:t> </w:t>
      </w:r>
    </w:p>
    <w:p w:rsidR="00000000" w:rsidRDefault="0091227A">
      <w:pPr>
        <w:pStyle w:val="pc"/>
      </w:pPr>
      <w:bookmarkStart w:id="235" w:name="SUB1210000"/>
      <w:bookmarkEnd w:id="235"/>
      <w:r>
        <w:rPr>
          <w:rStyle w:val="s1"/>
        </w:rPr>
        <w:t>Глава 14. МЕРЫ ПРИНУДИТЕЛЬНОГО ВЗЫСКАНИЯ</w:t>
      </w:r>
      <w:r>
        <w:rPr>
          <w:rStyle w:val="s1"/>
        </w:rPr>
        <w:br/>
        <w:t>НАЛОГОВОЙ ЗАДО</w:t>
      </w:r>
      <w:r>
        <w:rPr>
          <w:rStyle w:val="s1"/>
        </w:rPr>
        <w:t>ЛЖЕННОСТИ</w:t>
      </w:r>
    </w:p>
    <w:p w:rsidR="00000000" w:rsidRDefault="0091227A">
      <w:pPr>
        <w:pStyle w:val="pj"/>
      </w:pPr>
      <w:r>
        <w:t> </w:t>
      </w:r>
    </w:p>
    <w:p w:rsidR="00000000" w:rsidRDefault="0091227A">
      <w:pPr>
        <w:pStyle w:val="pj"/>
      </w:pPr>
      <w:r>
        <w:rPr>
          <w:rStyle w:val="s1"/>
        </w:rPr>
        <w:t>Статья 121. Меры принудительного взыскания налоговой задолженности</w:t>
      </w:r>
    </w:p>
    <w:p w:rsidR="00000000" w:rsidRDefault="0091227A">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323" w:anchor="sub_id=150000" w:history="1">
        <w:r>
          <w:rPr>
            <w:rStyle w:val="a4"/>
            <w:i/>
            <w:iCs/>
          </w:rPr>
          <w:t>статьи 15</w:t>
        </w:r>
      </w:hyperlink>
      <w:r>
        <w:t xml:space="preserve"> </w:t>
      </w:r>
      <w:r>
        <w:rPr>
          <w:rStyle w:val="s3"/>
        </w:rPr>
        <w:t>Закона РК от 25.12.17 г. № 121-VI (</w:t>
      </w:r>
      <w:hyperlink r:id="rId1324" w:anchor="sub_id=1210100" w:history="1">
        <w:r>
          <w:rPr>
            <w:rStyle w:val="a4"/>
            <w:i/>
            <w:iCs/>
          </w:rPr>
          <w:t>см. стар. ред.</w:t>
        </w:r>
      </w:hyperlink>
      <w:r>
        <w:rPr>
          <w:rStyle w:val="s3"/>
        </w:rPr>
        <w:t>)</w:t>
      </w:r>
    </w:p>
    <w:p w:rsidR="00000000" w:rsidRDefault="0091227A">
      <w:pPr>
        <w:pStyle w:val="pj"/>
      </w:pPr>
      <w:r>
        <w:rPr>
          <w:rStyle w:val="s0"/>
        </w:rPr>
        <w:t>1. Налоговые органы применяют меры принудительного взыскания налоговой задолж</w:t>
      </w:r>
      <w:r>
        <w:rPr>
          <w:rStyle w:val="s0"/>
        </w:rPr>
        <w:t xml:space="preserve">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w:t>
        </w:r>
        <w:r>
          <w:rPr>
            <w:rStyle w:val="a4"/>
          </w:rPr>
          <w:t xml:space="preserve"> занимающегося частной практикой</w:t>
        </w:r>
      </w:hyperlink>
      <w:r>
        <w:rPr>
          <w:rStyle w:val="s0"/>
        </w:rPr>
        <w:t>, кроме случаев обжалования уведомления о результатах проверки или уведомления о результатах горизонтального мониторинга.</w:t>
      </w:r>
    </w:p>
    <w:p w:rsidR="00000000" w:rsidRDefault="0091227A">
      <w:pPr>
        <w:pStyle w:val="pj"/>
      </w:pPr>
      <w:r>
        <w:t xml:space="preserve">При взыскании налоговой задолженности налогоплательщика, осуществляющего деятельность по соглашению о </w:t>
      </w:r>
      <w:r>
        <w:t xml:space="preserve">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7220302" w:history="1">
        <w:r>
          <w:rPr>
            <w:rStyle w:val="a4"/>
          </w:rPr>
          <w:t>подпунктом 2) пункта 3 статьи 722</w:t>
        </w:r>
      </w:hyperlink>
      <w:r>
        <w:t xml:space="preserve"> настоящего Кодекса, меры принудите</w:t>
      </w:r>
      <w:r>
        <w:t>льного взыскания, предусмотренные настоящей главой, применяются в отношении налогоплательщика и (или) оператора.</w:t>
      </w:r>
    </w:p>
    <w:p w:rsidR="00000000" w:rsidRDefault="0091227A">
      <w:pPr>
        <w:pStyle w:val="pji"/>
      </w:pPr>
      <w:r>
        <w:rPr>
          <w:rStyle w:val="s3"/>
        </w:rPr>
        <w:t xml:space="preserve">Пункт 2 </w:t>
      </w:r>
      <w:hyperlink r:id="rId1325"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2. Применение мер принудительного взыскания налоговой задолженности производится с учетом результатов системы управления рисками.</w:t>
      </w:r>
    </w:p>
    <w:p w:rsidR="00000000" w:rsidRDefault="0091227A">
      <w:pPr>
        <w:pStyle w:val="pj"/>
      </w:pPr>
      <w:r>
        <w:rPr>
          <w:rStyle w:val="s0"/>
        </w:rPr>
        <w:t>До начала применения мер принудительного взыскания налогоплательщику со средним и высоким уровнями риска направляется уведомле</w:t>
      </w:r>
      <w:r>
        <w:rPr>
          <w:rStyle w:val="s0"/>
        </w:rPr>
        <w:t>ние о погашении налоговой задолженности, за исключением случаев, установленных пунктом 4 настоящей статьи.</w:t>
      </w:r>
    </w:p>
    <w:p w:rsidR="00000000" w:rsidRDefault="0091227A">
      <w:pPr>
        <w:pStyle w:val="pj"/>
      </w:pPr>
      <w:r>
        <w:rPr>
          <w:rStyle w:val="s0"/>
        </w:rPr>
        <w:t>Применение к налогоплательщику (налоговому агенту) мер принудительного взыскания налоговой задолженности осуществляется в сроки, предусмотренные наст</w:t>
      </w:r>
      <w:r>
        <w:rPr>
          <w:rStyle w:val="s0"/>
        </w:rPr>
        <w:t>оящей главой, в зависимости от уровня риска, к которому отнесен налогоплательщик на дату образования у него налоговой задолженности или на дату перехода налогоплательщика из категории низкого уровня риска в категорию среднего или высокого уровня риска.</w:t>
      </w:r>
    </w:p>
    <w:p w:rsidR="00000000" w:rsidRDefault="0091227A">
      <w:pPr>
        <w:pStyle w:val="pj"/>
      </w:pPr>
      <w:bookmarkStart w:id="236" w:name="SUB1210300"/>
      <w:bookmarkEnd w:id="236"/>
      <w:r>
        <w:t xml:space="preserve">3. </w:t>
      </w:r>
      <w:r>
        <w:t>Принудительное взыскание налоговой задолженности производится в следующем порядке:</w:t>
      </w:r>
    </w:p>
    <w:p w:rsidR="00000000" w:rsidRDefault="0091227A">
      <w:pPr>
        <w:pStyle w:val="pj"/>
      </w:pPr>
      <w:r>
        <w:t>1) за счет денег, находящихся на банковских счетах;</w:t>
      </w:r>
    </w:p>
    <w:p w:rsidR="00000000" w:rsidRDefault="0091227A">
      <w:pPr>
        <w:pStyle w:val="pj"/>
      </w:pPr>
      <w:r>
        <w:t>2) со счетов дебиторов;</w:t>
      </w:r>
    </w:p>
    <w:p w:rsidR="00000000" w:rsidRDefault="0091227A">
      <w:pPr>
        <w:pStyle w:val="pj"/>
      </w:pPr>
      <w:r>
        <w:t>3) за счет реализации ограниченного в распоряжении имущества;</w:t>
      </w:r>
    </w:p>
    <w:p w:rsidR="00000000" w:rsidRDefault="0091227A">
      <w:pPr>
        <w:pStyle w:val="pj"/>
      </w:pPr>
      <w:r>
        <w:t>4) в виде принудительного выпуска о</w:t>
      </w:r>
      <w:r>
        <w:t>бъявленных акций.</w:t>
      </w:r>
    </w:p>
    <w:p w:rsidR="00000000" w:rsidRDefault="0091227A">
      <w:pPr>
        <w:pStyle w:val="pj"/>
      </w:pPr>
      <w:r>
        <w:t>4.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w:t>
      </w:r>
      <w:r>
        <w:t>женности путем применения мер принудительного взыскания к налогоплательщику-юридическому лицу, создавшему данное структурное подразделение.</w:t>
      </w:r>
    </w:p>
    <w:p w:rsidR="00000000" w:rsidRDefault="0091227A">
      <w:pPr>
        <w:pStyle w:val="pj"/>
      </w:pPr>
      <w:r>
        <w:t>В случае непогашения налоговой задолженности структурного подразделения юридического лица после применения к нему ме</w:t>
      </w:r>
      <w:r>
        <w:t>р принудительного взыскания в порядке, определенном частью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за счет денег, находящихся на банковских с</w:t>
      </w:r>
      <w:r>
        <w:t>четах одновременно ко всем структурным подразделениям такого юридического лица.</w:t>
      </w:r>
    </w:p>
    <w:p w:rsidR="00000000" w:rsidRDefault="0091227A">
      <w:pPr>
        <w:pStyle w:val="pj"/>
      </w:pPr>
      <w:r>
        <w:t xml:space="preserve">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w:t>
      </w:r>
      <w:r>
        <w:t>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91227A">
      <w:pPr>
        <w:pStyle w:val="pj"/>
      </w:pPr>
      <w:r>
        <w:t>5. Меры принудительного взыскания подлежат отмене в следующих случаях:</w:t>
      </w:r>
    </w:p>
    <w:p w:rsidR="00000000" w:rsidRDefault="0091227A">
      <w:pPr>
        <w:pStyle w:val="pj"/>
      </w:pPr>
      <w:r>
        <w:t xml:space="preserve">1) возбуждения производства </w:t>
      </w:r>
      <w:r>
        <w:t>по делу о банкротстве - со дня вынесения судом определения о возбуждении производства по делу о банкротстве;</w:t>
      </w:r>
    </w:p>
    <w:p w:rsidR="00000000" w:rsidRDefault="0091227A">
      <w:pPr>
        <w:pStyle w:val="pj"/>
      </w:pPr>
      <w:r>
        <w:t>2) применения реабилитационной процедуры в отношении налогоплательщика - со дня вынесения судом определения о возбуждении производства по делу о ре</w:t>
      </w:r>
      <w:r>
        <w:t>абилитации;</w:t>
      </w:r>
    </w:p>
    <w:p w:rsidR="00000000" w:rsidRDefault="0091227A">
      <w:pPr>
        <w:pStyle w:val="pj"/>
      </w:pPr>
      <w:r>
        <w:t>3) утверждения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91227A">
      <w:pPr>
        <w:pStyle w:val="pj"/>
      </w:pPr>
      <w:r>
        <w:t>4) принудительной ликвидации банков второго уровня, страховых (перестраховочных) организаций</w:t>
      </w:r>
      <w:r>
        <w:t xml:space="preserve"> - с даты вступления в законную силу решения суда о принудительной ликвидации;</w:t>
      </w:r>
    </w:p>
    <w:p w:rsidR="00000000" w:rsidRDefault="0091227A">
      <w:pPr>
        <w:pStyle w:val="pji"/>
      </w:pPr>
      <w:r>
        <w:rPr>
          <w:rStyle w:val="s3"/>
        </w:rPr>
        <w:t xml:space="preserve">Пункт дополнен подпунктом 5 в соответствии с </w:t>
      </w:r>
      <w:hyperlink r:id="rId1326" w:anchor="sub_id=121" w:history="1">
        <w:r>
          <w:rPr>
            <w:rStyle w:val="a4"/>
            <w:i/>
            <w:iCs/>
          </w:rPr>
          <w:t>Законом</w:t>
        </w:r>
      </w:hyperlink>
      <w:r>
        <w:t xml:space="preserve"> </w:t>
      </w:r>
      <w:r>
        <w:rPr>
          <w:rStyle w:val="s3"/>
        </w:rPr>
        <w:t>РК от 10.12.20 г. № 382-VI (введен в действ</w:t>
      </w:r>
      <w:r>
        <w:rPr>
          <w:rStyle w:val="s3"/>
        </w:rPr>
        <w:t>ие с 16 декабря 2020 г.)</w:t>
      </w:r>
    </w:p>
    <w:p w:rsidR="00000000" w:rsidRDefault="0091227A">
      <w:pPr>
        <w:pStyle w:val="pj"/>
      </w:pPr>
      <w:r>
        <w:rPr>
          <w:rStyle w:val="s0"/>
        </w:rPr>
        <w:t xml:space="preserve">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w:t>
      </w:r>
      <w:r>
        <w:t>органом по регулиро</w:t>
      </w:r>
      <w:r>
        <w:t>ванию, контролю и надзору финансового рынка и финансовых организаций решения о лишении лицензии.</w:t>
      </w:r>
    </w:p>
    <w:p w:rsidR="00000000" w:rsidRDefault="0091227A">
      <w:pPr>
        <w:pStyle w:val="pj"/>
      </w:pPr>
      <w:r>
        <w:t xml:space="preserve">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порядке, определенном </w:t>
      </w:r>
      <w:hyperlink r:id="rId1327"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 не включенной в соглашение о реструктуризации задолженности, утвержденное судом, налоговым органом </w:t>
      </w:r>
      <w:r>
        <w:t>применяются меры принудительного взыскания в соответствии с положениями настоящей главы.</w:t>
      </w:r>
    </w:p>
    <w:p w:rsidR="00000000" w:rsidRDefault="0091227A">
      <w:pPr>
        <w:pStyle w:val="pj"/>
      </w:pPr>
      <w:r>
        <w:t>6. В случае обжалования налогоплательщиком (налоговым агентом) уведомления о погашении налоговой задолженности применение мер принудительного взыскания налоговой задол</w:t>
      </w:r>
      <w:r>
        <w:t>женности до вынесения решения по результатам рассмотрения жалобы не приостанавливается.</w:t>
      </w:r>
    </w:p>
    <w:p w:rsidR="00000000" w:rsidRDefault="0091227A">
      <w:pPr>
        <w:pStyle w:val="pj"/>
      </w:pPr>
      <w:r>
        <w:t>7. Для целей настоящей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w:t>
      </w:r>
      <w:r>
        <w:t xml:space="preserve">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91227A">
      <w:pPr>
        <w:pStyle w:val="pj"/>
      </w:pPr>
      <w:r>
        <w:t xml:space="preserve">8. </w:t>
      </w:r>
      <w:hyperlink r:id="rId1328" w:anchor="sub_id=20000" w:history="1">
        <w:r>
          <w:rPr>
            <w:rStyle w:val="a4"/>
          </w:rPr>
          <w:t>Действовал</w:t>
        </w:r>
      </w:hyperlink>
      <w:r>
        <w:t xml:space="preserve"> </w:t>
      </w:r>
      <w:r>
        <w:rPr>
          <w:rStyle w:val="s0"/>
        </w:rPr>
        <w:t xml:space="preserve">до 01.01.19 г. </w:t>
      </w:r>
      <w:r>
        <w:rPr>
          <w:rStyle w:val="s3"/>
        </w:rPr>
        <w:t>(</w:t>
      </w:r>
      <w:hyperlink r:id="rId1329" w:anchor="sub_id=12108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237" w:name="SUB1220000"/>
      <w:bookmarkEnd w:id="237"/>
      <w:r>
        <w:rPr>
          <w:rStyle w:val="s1"/>
        </w:rPr>
        <w:t>Статья 122. Взыскание задолженности в бюджет за счет денег, находящихся на банковских счетах</w:t>
      </w:r>
    </w:p>
    <w:p w:rsidR="00000000" w:rsidRDefault="0091227A">
      <w:pPr>
        <w:pStyle w:val="pji"/>
      </w:pPr>
      <w:r>
        <w:rPr>
          <w:rStyle w:val="s3"/>
        </w:rPr>
        <w:t>Действие части первой было приостановлено до 1 января 2019 года, в</w:t>
      </w:r>
      <w:r>
        <w:rPr>
          <w:rStyle w:val="s3"/>
        </w:rPr>
        <w:t xml:space="preserve"> период приостановления данная часть действовала в редакции </w:t>
      </w:r>
      <w:hyperlink r:id="rId1330" w:anchor="sub_id=160000" w:history="1">
        <w:r>
          <w:rPr>
            <w:rStyle w:val="a4"/>
            <w:i/>
            <w:iCs/>
          </w:rPr>
          <w:t>статьи 16</w:t>
        </w:r>
      </w:hyperlink>
      <w:r>
        <w:t xml:space="preserve"> </w:t>
      </w:r>
      <w:r>
        <w:rPr>
          <w:rStyle w:val="s3"/>
        </w:rPr>
        <w:t>Закона РК от 25.12.17 г. № 121-VI (</w:t>
      </w:r>
      <w:hyperlink r:id="rId1331" w:anchor="sub_id=1220100" w:history="1">
        <w:r>
          <w:rPr>
            <w:rStyle w:val="a4"/>
            <w:i/>
            <w:iCs/>
          </w:rPr>
          <w:t>см. стар. ред.</w:t>
        </w:r>
      </w:hyperlink>
      <w:r>
        <w:rPr>
          <w:rStyle w:val="s3"/>
        </w:rPr>
        <w:t>)</w:t>
      </w:r>
    </w:p>
    <w:p w:rsidR="00000000" w:rsidRDefault="0091227A">
      <w:pPr>
        <w:pStyle w:val="pj"/>
      </w:pPr>
      <w:r>
        <w:rPr>
          <w:rStyle w:val="s0"/>
        </w:rPr>
        <w:t>1. Налоговый орган взыскивает в принудительном порядке с банковских счетов налогоплательщика (налогового агента) суммы налоговой задолженности в случае неуплаты или неполной уплаты сумм налоговой задолженности налогоплател</w:t>
      </w:r>
      <w:r>
        <w:rPr>
          <w:rStyle w:val="s0"/>
        </w:rPr>
        <w:t>ьщиком (налоговым агентом), отнесенным в соответствии с системой управления рисками к категории:</w:t>
      </w:r>
    </w:p>
    <w:p w:rsidR="00000000" w:rsidRDefault="0091227A">
      <w:pPr>
        <w:pStyle w:val="pj"/>
      </w:pPr>
      <w:r>
        <w:rPr>
          <w:rStyle w:val="s0"/>
        </w:rPr>
        <w:t>высокого уровня риска, - по истечении пяти рабочих дней со дня вручения уведомления о погашении налоговой задолженности;</w:t>
      </w:r>
    </w:p>
    <w:p w:rsidR="00000000" w:rsidRDefault="0091227A">
      <w:pPr>
        <w:pStyle w:val="pj"/>
      </w:pPr>
      <w:r>
        <w:rPr>
          <w:rStyle w:val="s0"/>
        </w:rPr>
        <w:t>среднего риска, - по истечении двадцат</w:t>
      </w:r>
      <w:r>
        <w:rPr>
          <w:rStyle w:val="s0"/>
        </w:rPr>
        <w:t>и рабочих дней со дня вручения уведомления о погашении налоговой задолженности.</w:t>
      </w:r>
    </w:p>
    <w:p w:rsidR="00000000" w:rsidRDefault="0091227A">
      <w:pPr>
        <w:pStyle w:val="pj"/>
      </w:pPr>
      <w:r>
        <w:t xml:space="preserve">Положения настоящего пункта не распространяются на банковские счета, по которым в соответствии с </w:t>
      </w:r>
      <w:hyperlink r:id="rId1332" w:anchor="sub_id=7410000" w:history="1">
        <w:r>
          <w:rPr>
            <w:rStyle w:val="a4"/>
          </w:rPr>
          <w:t>Гражданским кодексом</w:t>
        </w:r>
      </w:hyperlink>
      <w:r>
        <w:t xml:space="preserve"> Республики Казахстан обращение взыскания не допускается.</w:t>
      </w:r>
    </w:p>
    <w:p w:rsidR="00000000" w:rsidRDefault="0091227A">
      <w:pPr>
        <w:pStyle w:val="pj"/>
      </w:pPr>
      <w:r>
        <w:t>2. Взыскание суммы налоговой задолженности с банковских счетов налогоплательщика (налогового агента), открытых в банке второго уровня или организации, осуществляющей отдельн</w:t>
      </w:r>
      <w:r>
        <w:t>ые виды банковских операций, производится на основании инкассового распоряжения налогового органа, за исключением суммы денег, являющихся обеспечением по займам, выданным таким банком второго уровня или организацией, осуществляющей отдельные виды банковски</w:t>
      </w:r>
      <w:r>
        <w:t>х операций, в размере непогашенного основного долга указанного займа.</w:t>
      </w:r>
    </w:p>
    <w:p w:rsidR="00000000" w:rsidRDefault="0091227A">
      <w:pPr>
        <w:pStyle w:val="pj"/>
      </w:pPr>
      <w:r>
        <w:t>3. Инкассовое распоряжение составляется налоговым органом на основе данных о сумме налоговой задолженности на дату его составления.</w:t>
      </w:r>
    </w:p>
    <w:p w:rsidR="00000000" w:rsidRDefault="0091227A">
      <w:pPr>
        <w:pStyle w:val="pj"/>
      </w:pPr>
      <w:r>
        <w:t>4. При исполнении банком второго уровня или организаци</w:t>
      </w:r>
      <w:r>
        <w:t>ей, осуществляющей отдельные виды банковских операций, инкассового распоряжения с одного банковского счета налогоплательщика (налогового агента) инкассовые распоряжения, выставленные на другие банковские счета налогоплательщика (налогового агента), открыты</w:t>
      </w:r>
      <w:r>
        <w:t>е им в указанном банке второго уровня или организации, осуществляющей отдельные виды банковских операций, возвращаются в налоговый орган без исполнения, если такие инкассовые распоряжения выставлены той же датой, на ту же сумму, по тому же виду задолженнос</w:t>
      </w:r>
      <w:r>
        <w:t>ти.</w:t>
      </w:r>
    </w:p>
    <w:p w:rsidR="00000000" w:rsidRDefault="0091227A">
      <w:pPr>
        <w:pStyle w:val="pj"/>
      </w:pPr>
      <w:r>
        <w:t>5. При полном исполнении банком второго уровня или организацией, осуществляющей отдельные виды банковских операций, инкассового распоряжения путем списания денег с нескольких банковских счетов налогоплательщика (налогового агента) на общую сумму, указа</w:t>
      </w:r>
      <w:r>
        <w:t>нную в таком инкассовом распоряжении, инкассовые распоряжения на другие банковские счета налогоплательщика (налогового агента), открытые им в указанном банке второго уровня или организации, осуществляющей отдельные виды банковских операций, выставленные то</w:t>
      </w:r>
      <w:r>
        <w:t>й же датой, на ту же сумму, по тому же виду задолженности, возвращаются без исполнения.</w:t>
      </w:r>
    </w:p>
    <w:p w:rsidR="00000000" w:rsidRDefault="0091227A">
      <w:pPr>
        <w:pStyle w:val="pj"/>
      </w:pPr>
      <w:r>
        <w:t xml:space="preserve">6. Инкассовое распоряжение выставляется по </w:t>
      </w:r>
      <w:hyperlink r:id="rId1333" w:anchor="sub_id=15" w:history="1">
        <w:r>
          <w:rPr>
            <w:rStyle w:val="a4"/>
          </w:rPr>
          <w:t>форме</w:t>
        </w:r>
      </w:hyperlink>
      <w:r>
        <w:rPr>
          <w:rStyle w:val="s2"/>
        </w:rPr>
        <w:t>,</w:t>
      </w:r>
      <w:r>
        <w:t xml:space="preserve"> утвержденной Национальным Банком Респу</w:t>
      </w:r>
      <w:r>
        <w:t>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w:t>
      </w:r>
    </w:p>
    <w:p w:rsidR="00000000" w:rsidRDefault="0091227A">
      <w:pPr>
        <w:pStyle w:val="pj"/>
      </w:pPr>
      <w:r>
        <w:t>Налоговый орган направляет инкассовое распоряжение в банки второго уровня или организации, ос</w:t>
      </w:r>
      <w:r>
        <w:t>уществляющие отдельные виды банковских операций, на бумажном носителе или в электронной форме посредством передачи по сети телекоммуникаций. Инкассовое распоряжение в электронной форме формируется в соответствии с форматами, установленными уполномоченным о</w:t>
      </w:r>
      <w:r>
        <w:t>рганом по согласованию с Национальным Банком Республики Казахстан.</w:t>
      </w:r>
    </w:p>
    <w:p w:rsidR="00000000" w:rsidRDefault="0091227A">
      <w:pPr>
        <w:pStyle w:val="pj"/>
      </w:pPr>
      <w:r>
        <w:t>7. В случае отсутствия денег на банковском счете налогоплательщика (налогового агента) в национальной валюте взыскание налоговой задолженности производится с банковских счетов в иностранной</w:t>
      </w:r>
      <w:r>
        <w:t xml:space="preserve"> валюте на основании инкассовых распоряжений, выставленных налоговыми органами в национальной валюте.</w:t>
      </w:r>
    </w:p>
    <w:p w:rsidR="00000000" w:rsidRDefault="0091227A">
      <w:pPr>
        <w:pStyle w:val="pj"/>
      </w:pPr>
      <w:r>
        <w:t>8. При достаточности денег клиента в банке второго уровня или организации, осуществляющей отдельные виды банковских операций, для удовлетворения всех треб</w:t>
      </w:r>
      <w:r>
        <w:t>ований, предъявленных к клиенту, инкассовое распоряжение о взыскании суммы налоговой задолженности исполняется банком второго уровня или организацией, осуществляющей отдельные виды банковских операций, в первоочередном порядке и не позднее одного операцион</w:t>
      </w:r>
      <w:r>
        <w:t>ного дня, следующего за днем получения указанного распоряжения, в пределах сумм, имеющихся на банковском счете.</w:t>
      </w:r>
    </w:p>
    <w:p w:rsidR="00000000" w:rsidRDefault="0091227A">
      <w:pPr>
        <w:pStyle w:val="pj"/>
      </w:pPr>
      <w:r>
        <w:t>9. В случае отсутствия или недостаточности денег на банковских счетах налогоплательщика (налогового агента) при предъявлении к клиенту нескольки</w:t>
      </w:r>
      <w:r>
        <w:t xml:space="preserve">х требований банк второго уровня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1334" w:anchor="sub_id=510000" w:history="1">
        <w:r>
          <w:rPr>
            <w:rStyle w:val="a4"/>
          </w:rPr>
          <w:t>Гражданским кодексом</w:t>
        </w:r>
      </w:hyperlink>
      <w:r>
        <w:t xml:space="preserve"> Республики Казахстан.</w:t>
      </w:r>
    </w:p>
    <w:p w:rsidR="00000000" w:rsidRDefault="0091227A">
      <w:pPr>
        <w:pStyle w:val="pj"/>
      </w:pPr>
      <w:r>
        <w:t>10. При закрытии банковского счета налогоплательщика (налогового агента) банк второго уровня или организация, осуществляющая отдель</w:t>
      </w:r>
      <w:r>
        <w:t>ные виды банковских операций, в соответствии с законодательством Республики Казахстан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91227A">
      <w:pPr>
        <w:pStyle w:val="pj"/>
      </w:pPr>
      <w:r>
        <w:t>1</w:t>
      </w:r>
      <w:r>
        <w:t>1. Инкассовые распоряжения отзываются налоговым органом не позднее одного рабочего дня, следующего за днем погашения налоговой задолженности.</w:t>
      </w:r>
    </w:p>
    <w:p w:rsidR="00000000" w:rsidRDefault="0091227A">
      <w:pPr>
        <w:pStyle w:val="pj"/>
      </w:pPr>
      <w:r>
        <w:t>Налоговый орган направляет отзыв инкассового распоряжения в банки второго уровня или организации, осуществляющие о</w:t>
      </w:r>
      <w:r>
        <w:t xml:space="preserve">тдельные виды банковских операций, на бумажном носителе или в электронной форме посредством передачи по сети телекоммуникаций. Отзыв инкассового распоряжения в электронной форме формируется в соответствии с форматами, установленными уполномоченным органом </w:t>
      </w:r>
      <w:r>
        <w:t>по согласованию с Национальным Банком Республики Казахстан.</w:t>
      </w:r>
    </w:p>
    <w:p w:rsidR="00000000" w:rsidRDefault="0091227A">
      <w:pPr>
        <w:pStyle w:val="pj"/>
      </w:pPr>
      <w:r>
        <w:t> </w:t>
      </w:r>
    </w:p>
    <w:p w:rsidR="00000000" w:rsidRDefault="0091227A">
      <w:pPr>
        <w:pStyle w:val="pj"/>
      </w:pPr>
      <w:bookmarkStart w:id="238" w:name="SUB1230000"/>
      <w:bookmarkEnd w:id="238"/>
      <w:r>
        <w:rPr>
          <w:rStyle w:val="s1"/>
        </w:rPr>
        <w:t>Статья 123. Взыскание суммы налоговой задолженности налогоплательщика (налогового агента) со счетов его дебиторов</w:t>
      </w:r>
    </w:p>
    <w:p w:rsidR="00000000" w:rsidRDefault="0091227A">
      <w:pPr>
        <w:pStyle w:val="pji"/>
      </w:pPr>
      <w:r>
        <w:rPr>
          <w:rStyle w:val="s3"/>
        </w:rPr>
        <w:t>Действие пункта 1 было приостановлено до 1 января 2019 года, в период приостанов</w:t>
      </w:r>
      <w:r>
        <w:rPr>
          <w:rStyle w:val="s3"/>
        </w:rPr>
        <w:t xml:space="preserve">ления данный пункт действовал в редакции </w:t>
      </w:r>
      <w:hyperlink r:id="rId1335" w:anchor="sub_id=170000" w:history="1">
        <w:r>
          <w:rPr>
            <w:rStyle w:val="a4"/>
            <w:i/>
            <w:iCs/>
          </w:rPr>
          <w:t>статьи 17</w:t>
        </w:r>
      </w:hyperlink>
      <w:r>
        <w:t xml:space="preserve"> </w:t>
      </w:r>
      <w:r>
        <w:rPr>
          <w:rStyle w:val="s3"/>
        </w:rPr>
        <w:t>Закона РК от 25.12.17 г. № 121-VI (</w:t>
      </w:r>
      <w:hyperlink r:id="rId1336" w:anchor="sub_id=1230100" w:history="1">
        <w:r>
          <w:rPr>
            <w:rStyle w:val="a4"/>
            <w:i/>
            <w:iCs/>
          </w:rPr>
          <w:t>см. стар. ред.</w:t>
        </w:r>
      </w:hyperlink>
      <w:r>
        <w:rPr>
          <w:rStyle w:val="s3"/>
        </w:rPr>
        <w:t>)</w:t>
      </w:r>
    </w:p>
    <w:p w:rsidR="00000000" w:rsidRDefault="0091227A">
      <w:pPr>
        <w:pStyle w:val="pj"/>
      </w:pPr>
      <w:r>
        <w:rPr>
          <w:rStyle w:val="s0"/>
        </w:rPr>
        <w:t>1. В случае отсутствия у налогоплательщика (налогового агента), отнесенного в соответствии с системой управления рисками к категории высокого или среднего уровня риска, банковских счетов, а также при непогашении налоговой задолженности посл</w:t>
      </w:r>
      <w:r>
        <w:rPr>
          <w:rStyle w:val="s0"/>
        </w:rPr>
        <w:t xml:space="preserve">е взыскания за счет денег, находящихся на банковских счетах, проведенного в порядке, определенном </w:t>
      </w:r>
      <w:hyperlink w:anchor="sub1220000" w:history="1">
        <w:r>
          <w:rPr>
            <w:rStyle w:val="a4"/>
          </w:rPr>
          <w:t>статьей 122</w:t>
        </w:r>
      </w:hyperlink>
      <w:r>
        <w:t xml:space="preserve"> </w:t>
      </w:r>
      <w:r>
        <w:rPr>
          <w:rStyle w:val="s0"/>
        </w:rPr>
        <w:t>настоящего Кодекса, налоговый орган в пределах образовавшейся налоговой задолженности обращает взыскание на деньг</w:t>
      </w:r>
      <w:r>
        <w:rPr>
          <w:rStyle w:val="s0"/>
        </w:rPr>
        <w:t>и, находящиеся на банковских счетах третьих лиц, имеющих задолженность перед налогоплательщиком (налоговым агентом) (далее - дебиторы).</w:t>
      </w:r>
    </w:p>
    <w:p w:rsidR="00000000" w:rsidRDefault="0091227A">
      <w:pPr>
        <w:pStyle w:val="pji"/>
      </w:pPr>
      <w:r>
        <w:rPr>
          <w:rStyle w:val="s3"/>
        </w:rPr>
        <w:t xml:space="preserve">См.: </w:t>
      </w:r>
      <w:hyperlink r:id="rId1337" w:history="1">
        <w:r>
          <w:rPr>
            <w:rStyle w:val="a4"/>
            <w:i/>
            <w:iCs/>
          </w:rPr>
          <w:t>Ответ</w:t>
        </w:r>
      </w:hyperlink>
      <w:r>
        <w:t xml:space="preserve"> </w:t>
      </w:r>
      <w:r>
        <w:rPr>
          <w:rStyle w:val="s3"/>
        </w:rPr>
        <w:t>Председателя КГД МФ РК от 6 января 2020 года</w:t>
      </w:r>
      <w:r>
        <w:rPr>
          <w:rStyle w:val="s3"/>
        </w:rPr>
        <w:t xml:space="preserve"> на вопрос от 25 декабря 2019 года № 587142 (dialog.egov.kz) «Переуступка дебиторской задолженности государственному органу в целях погашения налоговых обязательств Налоговым кодексом не предусмотрена»</w:t>
      </w:r>
    </w:p>
    <w:p w:rsidR="00000000" w:rsidRDefault="0091227A">
      <w:pPr>
        <w:pStyle w:val="pji"/>
      </w:pPr>
      <w:r>
        <w:rPr>
          <w:rStyle w:val="s3"/>
        </w:rPr>
        <w:t xml:space="preserve">Пункт 2 изложен в редакции </w:t>
      </w:r>
      <w:hyperlink r:id="rId1338" w:anchor="sub_id=123" w:history="1">
        <w:r>
          <w:rPr>
            <w:rStyle w:val="a4"/>
            <w:i/>
            <w:iCs/>
          </w:rPr>
          <w:t>Закона</w:t>
        </w:r>
      </w:hyperlink>
      <w:r>
        <w:rPr>
          <w:rStyle w:val="s3"/>
        </w:rPr>
        <w:t xml:space="preserve"> РК от 21.12.22 г. № 165-VII (введен в действие с 1 января 2023 г.) (</w:t>
      </w:r>
      <w:hyperlink r:id="rId1339" w:anchor="sub_id=1230200" w:history="1">
        <w:r>
          <w:rPr>
            <w:rStyle w:val="a4"/>
            <w:i/>
            <w:iCs/>
          </w:rPr>
          <w:t>см. стар. ред.</w:t>
        </w:r>
      </w:hyperlink>
      <w:r>
        <w:rPr>
          <w:rStyle w:val="s3"/>
        </w:rPr>
        <w:t>)</w:t>
      </w:r>
    </w:p>
    <w:p w:rsidR="00000000" w:rsidRDefault="0091227A">
      <w:pPr>
        <w:pStyle w:val="pj"/>
      </w:pPr>
      <w:r>
        <w:t>2. Налогоплательщик (налоговый агент) обязан не позднее десяти рабочих дней со дня получения уведомления о погашении налоговой задолженности представить в налоговый орган, направивший такое уведомление, список дебиторов с указанием суммы дебиторской задолж</w:t>
      </w:r>
      <w:r>
        <w:t>енности.</w:t>
      </w:r>
    </w:p>
    <w:p w:rsidR="00000000" w:rsidRDefault="0091227A">
      <w:pPr>
        <w:pStyle w:val="pj"/>
      </w:pPr>
      <w:r>
        <w:t>При наличии решений судов, вступивших в законную силу, о взыскании с дебиторов сумм задолженности в пользу налогоплательщика (налогового агента) предоставляется также такое решение суда.</w:t>
      </w:r>
    </w:p>
    <w:p w:rsidR="00000000" w:rsidRDefault="0091227A">
      <w:pPr>
        <w:pStyle w:val="pj"/>
      </w:pPr>
      <w:r>
        <w:t>При этом в целях выявления дебиторов налогоплательщика (нало</w:t>
      </w:r>
      <w:r>
        <w:t>гового агента) налоговый орган вправе использовать данные информационных систем налоговых органов, а также провести проверку налогоплательщика (налогового агента) по вопросу определения взаиморасчетов между налогоплательщиком (налоговым агентом) и его деби</w:t>
      </w:r>
      <w:r>
        <w:t>торами. В ходе проверки налогоплательщика (налогового агента) налоговый орган вправе провести встречную проверку дебиторов.</w:t>
      </w:r>
    </w:p>
    <w:p w:rsidR="00000000" w:rsidRDefault="0091227A">
      <w:pPr>
        <w:pStyle w:val="pj"/>
      </w:pPr>
      <w:r>
        <w:t>Налоговый орган не вправе подтверждать суммы дебиторской задолженности, оспариваемые в суде.</w:t>
      </w:r>
    </w:p>
    <w:p w:rsidR="00000000" w:rsidRDefault="0091227A">
      <w:pPr>
        <w:pStyle w:val="pj"/>
      </w:pPr>
      <w:r>
        <w:t>В случае погашения налогоплательщиком (</w:t>
      </w:r>
      <w:r>
        <w:t>налоговым агентом) налоговой задолженности список дебиторов или акт сверки взаиморасчетов не представляется.</w:t>
      </w:r>
    </w:p>
    <w:p w:rsidR="00000000" w:rsidRDefault="0091227A">
      <w:pPr>
        <w:pStyle w:val="pj"/>
      </w:pPr>
      <w:r>
        <w:t xml:space="preserve">3. На основании представленного налогоплательщиком (налоговым агентом) списка дебиторов и (или) сведений о дебиторах, полученных из информационных </w:t>
      </w:r>
      <w:r>
        <w:t xml:space="preserve">систем налоговых органов, и (или) акта проверки налогоплательщика (налогового агента), подтверждающего сумму дебиторской задолженности, налоговым органом направляются дебиторам </w:t>
      </w:r>
      <w:hyperlink r:id="rId1340" w:anchor="sub_id=7" w:history="1">
        <w:r>
          <w:rPr>
            <w:rStyle w:val="a4"/>
          </w:rPr>
          <w:t>уведомления</w:t>
        </w:r>
      </w:hyperlink>
      <w: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w:t>
      </w:r>
    </w:p>
    <w:p w:rsidR="00000000" w:rsidRDefault="0091227A">
      <w:pPr>
        <w:pStyle w:val="pj"/>
      </w:pPr>
      <w:r>
        <w:t>Не позднее двадцати рабочих дней со дня получения уведомления деби</w:t>
      </w:r>
      <w:r>
        <w:t>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бумажном или электронном носителе на дату получения уведомления.</w:t>
      </w:r>
    </w:p>
    <w:p w:rsidR="00000000" w:rsidRDefault="0091227A">
      <w:pPr>
        <w:pStyle w:val="pj"/>
      </w:pPr>
      <w:r>
        <w:t>Акт сверки взаиморасчетов м</w:t>
      </w:r>
      <w:r>
        <w:t>ежду налогоплательщиком и его дебитором должен содержать следующие сведения:</w:t>
      </w:r>
    </w:p>
    <w:p w:rsidR="00000000" w:rsidRDefault="0091227A">
      <w:pPr>
        <w:pStyle w:val="pj"/>
      </w:pPr>
      <w:r>
        <w:t>1) наименование налогоплательщика (налогового агента) и его дебитора, их идентификационные номера;</w:t>
      </w:r>
    </w:p>
    <w:p w:rsidR="00000000" w:rsidRDefault="0091227A">
      <w:pPr>
        <w:pStyle w:val="pj"/>
      </w:pPr>
      <w:r>
        <w:t>2) сумму задолженности дебитора перед налогоплательщиком (налоговым агентом);</w:t>
      </w:r>
    </w:p>
    <w:p w:rsidR="00000000" w:rsidRDefault="0091227A">
      <w:pPr>
        <w:pStyle w:val="pj"/>
      </w:pPr>
      <w:r>
        <w:t>3)</w:t>
      </w:r>
      <w:r>
        <w:t xml:space="preserve"> юридические реквизиты, печать (при ее наличии) и подписи налогоплательщика (налогового агента) и его дебитора либо электронные цифровые подписи налогоплательщика и его дебитора;</w:t>
      </w:r>
    </w:p>
    <w:p w:rsidR="00000000" w:rsidRDefault="0091227A">
      <w:pPr>
        <w:pStyle w:val="pj"/>
      </w:pPr>
      <w:r>
        <w:t xml:space="preserve">4) дату составления акта сверки, которая не должна быть ранее даты получения </w:t>
      </w:r>
      <w:r>
        <w:t>уведомления о погашении задолженности в бюджет.</w:t>
      </w:r>
    </w:p>
    <w:p w:rsidR="00000000" w:rsidRDefault="0091227A">
      <w:pPr>
        <w:pStyle w:val="pji"/>
      </w:pPr>
      <w:r>
        <w:rPr>
          <w:rStyle w:val="s3"/>
        </w:rPr>
        <w:t xml:space="preserve">Пункт 4 изложен в редакции </w:t>
      </w:r>
      <w:hyperlink r:id="rId1341" w:anchor="sub_id=123" w:history="1">
        <w:r>
          <w:rPr>
            <w:rStyle w:val="a4"/>
            <w:i/>
            <w:iCs/>
          </w:rPr>
          <w:t>Закона</w:t>
        </w:r>
      </w:hyperlink>
      <w:r>
        <w:rPr>
          <w:rStyle w:val="s3"/>
        </w:rPr>
        <w:t xml:space="preserve"> РК от 21.12.22 г. № 165-VII (введен в действие с 1 января 2023 г.) (</w:t>
      </w:r>
      <w:hyperlink r:id="rId1342" w:anchor="sub_id=1230400" w:history="1">
        <w:r>
          <w:rPr>
            <w:rStyle w:val="a4"/>
            <w:i/>
            <w:iCs/>
          </w:rPr>
          <w:t>см. стар. ред.</w:t>
        </w:r>
      </w:hyperlink>
      <w:r>
        <w:rPr>
          <w:rStyle w:val="s3"/>
        </w:rPr>
        <w:t>)</w:t>
      </w:r>
    </w:p>
    <w:p w:rsidR="00000000" w:rsidRDefault="0091227A">
      <w:pPr>
        <w:pStyle w:val="pj"/>
      </w:pPr>
      <w:r>
        <w:t>4. В случае непредставления дебиторами акта сверки взаиморасчетов в срок, предусмотренный частью второй пункта 3 настоящей статьи, либо неподтверждения суммы дебиторской задолженно</w:t>
      </w:r>
      <w:r>
        <w:t>сти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 В случае отсутствия дебиторской задолженности дебитор одновременно с актом сверки</w:t>
      </w:r>
      <w:r>
        <w:t xml:space="preserve"> взаиморасчетов представляет в налоговый орган документы, подтверждающие факт погашения задолженности перед налогоплательщиком (налоговым агентом).</w:t>
      </w:r>
    </w:p>
    <w:p w:rsidR="00000000" w:rsidRDefault="0091227A">
      <w:pPr>
        <w:pStyle w:val="pji"/>
      </w:pPr>
      <w:r>
        <w:rPr>
          <w:rStyle w:val="s3"/>
        </w:rPr>
        <w:t xml:space="preserve">В пункт 5 внесены изменения в соответствии с </w:t>
      </w:r>
      <w:hyperlink r:id="rId1343" w:anchor="sub_id=123" w:history="1">
        <w:r>
          <w:rPr>
            <w:rStyle w:val="a4"/>
            <w:i/>
            <w:iCs/>
          </w:rPr>
          <w:t>Законом</w:t>
        </w:r>
      </w:hyperlink>
      <w:r>
        <w:rPr>
          <w:rStyle w:val="s3"/>
        </w:rPr>
        <w:t xml:space="preserve"> РК от 21.12.22 г. № 165-VII (введен в действие с 1 января 2023 г.) (</w:t>
      </w:r>
      <w:hyperlink r:id="rId1344" w:anchor="sub_id=1230400" w:history="1">
        <w:r>
          <w:rPr>
            <w:rStyle w:val="a4"/>
            <w:i/>
            <w:iCs/>
          </w:rPr>
          <w:t>см. стар. ред.</w:t>
        </w:r>
      </w:hyperlink>
      <w:r>
        <w:rPr>
          <w:rStyle w:val="s3"/>
        </w:rPr>
        <w:t>)</w:t>
      </w:r>
    </w:p>
    <w:p w:rsidR="00000000" w:rsidRDefault="0091227A">
      <w:pPr>
        <w:pStyle w:val="pj"/>
      </w:pPr>
      <w:r>
        <w:t>5. На основании акта сверки взаиморасчетов и (или) акта прове</w:t>
      </w:r>
      <w:r>
        <w:t>рки дебитора, в том числе встречной проверки, проведенной в соответствии с пунктом 3 настоящей статьи, подтверждающих сумму дебиторской задолженности, и (или) представленного решения суда налоговый орган выставляет на банковские счета дебитора инкассовые р</w:t>
      </w:r>
      <w:r>
        <w:t>аспоряжения о взыскании суммы налоговой задолженности налогоплательщика (налогового агента).</w:t>
      </w:r>
    </w:p>
    <w:p w:rsidR="00000000" w:rsidRDefault="0091227A">
      <w:pPr>
        <w:pStyle w:val="pj"/>
      </w:pPr>
      <w: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w:t>
      </w:r>
      <w:r>
        <w:t>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w:t>
      </w:r>
      <w:r>
        <w:t>том) в налоговый орган акта сверки взаиморасчетов с приложением документов, подтверждающих погашение такой задолженности.</w:t>
      </w:r>
    </w:p>
    <w:p w:rsidR="00000000" w:rsidRDefault="0091227A">
      <w:pPr>
        <w:pStyle w:val="pj"/>
      </w:pPr>
      <w:r>
        <w:t>6. Банк второго уровня или организация, осуществляющая отдельные виды банковских операций, дебитора - налогоплательщика обязаны исполн</w:t>
      </w:r>
      <w:r>
        <w:t xml:space="preserve">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1220000" w:history="1">
        <w:r>
          <w:rPr>
            <w:rStyle w:val="a4"/>
          </w:rPr>
          <w:t>статьей 122</w:t>
        </w:r>
      </w:hyperlink>
      <w:r>
        <w:t xml:space="preserve"> настоящего Кодекса.</w:t>
      </w:r>
    </w:p>
    <w:p w:rsidR="00000000" w:rsidRDefault="0091227A">
      <w:pPr>
        <w:pStyle w:val="pj"/>
      </w:pPr>
      <w:r>
        <w:t>При эт</w:t>
      </w:r>
      <w:r>
        <w:t>ом в случае списания денег с банковских счетов дебитора, открытых в нескольких банках второго уровня или организациях, осуществляющих отдельные виды банковских операций, в размере, превышающем сумму, указанную в инкассовом распоряжении, излишне списанная с</w:t>
      </w:r>
      <w:r>
        <w:t>умма возвращается налоговым органом дебитору на основании его заявления.</w:t>
      </w:r>
    </w:p>
    <w:p w:rsidR="00000000" w:rsidRDefault="0091227A">
      <w:pPr>
        <w:pStyle w:val="pji"/>
      </w:pPr>
      <w:r>
        <w:rPr>
          <w:rStyle w:val="s3"/>
        </w:rPr>
        <w:t xml:space="preserve">Пункт 7 </w:t>
      </w:r>
      <w:hyperlink r:id="rId1345"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7. Взыскание налоговой задолженности налогоплательщика (налогового агента) со счетов его дебиторов в порядке, определенном настоящей статьей, осуществляется независимо от уровня риска, к которому отнесен дебитор в соответствии с системой управления рисками</w:t>
      </w:r>
      <w:r>
        <w:rPr>
          <w:rStyle w:val="s0"/>
        </w:rPr>
        <w:t>.</w:t>
      </w:r>
    </w:p>
    <w:p w:rsidR="00000000" w:rsidRDefault="0091227A">
      <w:pPr>
        <w:pStyle w:val="pj"/>
      </w:pPr>
      <w:r>
        <w:t> </w:t>
      </w:r>
    </w:p>
    <w:p w:rsidR="00000000" w:rsidRDefault="0091227A">
      <w:pPr>
        <w:pStyle w:val="pj"/>
      </w:pPr>
      <w:bookmarkStart w:id="239" w:name="SUB1240000"/>
      <w:bookmarkEnd w:id="239"/>
      <w:r>
        <w:rPr>
          <w:rStyle w:val="s1"/>
        </w:rPr>
        <w:t>Статья 124. Взыскание за счет реализации ограниченного в распоряжении имущества налогоплательщика (налогового агента) в счет задолженности в бюджет</w:t>
      </w:r>
    </w:p>
    <w:p w:rsidR="00000000" w:rsidRDefault="0091227A">
      <w:pPr>
        <w:pStyle w:val="pji"/>
      </w:pPr>
      <w:r>
        <w:rPr>
          <w:rStyle w:val="s3"/>
        </w:rPr>
        <w:t>Действие пункта 1 было приостановлено до 1 января 2019 года, в период приостановления данный пункт дейст</w:t>
      </w:r>
      <w:r>
        <w:rPr>
          <w:rStyle w:val="s3"/>
        </w:rPr>
        <w:t xml:space="preserve">вовал в редакции </w:t>
      </w:r>
      <w:hyperlink r:id="rId1346" w:anchor="sub_id=180000" w:history="1">
        <w:r>
          <w:rPr>
            <w:rStyle w:val="a4"/>
            <w:i/>
            <w:iCs/>
          </w:rPr>
          <w:t>статьи 18</w:t>
        </w:r>
      </w:hyperlink>
      <w:r>
        <w:t xml:space="preserve"> </w:t>
      </w:r>
      <w:r>
        <w:rPr>
          <w:rStyle w:val="s3"/>
        </w:rPr>
        <w:t>Закона РК от 25.12.17 г. № 121-VI (</w:t>
      </w:r>
      <w:hyperlink r:id="rId1347" w:anchor="sub_id=1240100" w:history="1">
        <w:r>
          <w:rPr>
            <w:rStyle w:val="a4"/>
            <w:i/>
            <w:iCs/>
          </w:rPr>
          <w:t>см. стар. ред.</w:t>
        </w:r>
      </w:hyperlink>
      <w:r>
        <w:rPr>
          <w:rStyle w:val="s3"/>
        </w:rPr>
        <w:t>)</w:t>
      </w:r>
    </w:p>
    <w:p w:rsidR="00000000" w:rsidRDefault="0091227A">
      <w:pPr>
        <w:pStyle w:val="pj"/>
      </w:pPr>
      <w:r>
        <w:rPr>
          <w:rStyle w:val="s0"/>
        </w:rPr>
        <w:t>1. Налого</w:t>
      </w:r>
      <w:r>
        <w:rPr>
          <w:rStyle w:val="s0"/>
        </w:rPr>
        <w:t>вый орган в случаях отсутствия или недостаточности у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w:t>
      </w:r>
      <w:r>
        <w:rPr>
          <w:rStyle w:val="s0"/>
        </w:rPr>
        <w:t>видуального предпринимателя, лица, занимающегося частной практикой отнесенного в соответствии с системой управления рисками к категории высокого или среднего уровня риска, денег на банковских счетах и на банковских счетах его дебиторов либо отсутствия у не</w:t>
      </w:r>
      <w:r>
        <w:rPr>
          <w:rStyle w:val="s0"/>
        </w:rPr>
        <w:t>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91227A">
      <w:pPr>
        <w:pStyle w:val="pj"/>
      </w:pPr>
      <w:r>
        <w:rPr>
          <w:rStyle w:val="s0"/>
        </w:rPr>
        <w:t>Постановление об обращении взыскания на ограниченное в распоряжении и</w:t>
      </w:r>
      <w:r>
        <w:rPr>
          <w:rStyle w:val="s0"/>
        </w:rPr>
        <w:t xml:space="preserve">мущество налогоплательщика (налогового агента) составляется в двух экземплярах по </w:t>
      </w:r>
      <w:hyperlink r:id="rId1348" w:anchor="sub_id=6" w:history="1">
        <w:r>
          <w:rPr>
            <w:rStyle w:val="a4"/>
          </w:rPr>
          <w:t>форме</w:t>
        </w:r>
      </w:hyperlink>
      <w:r>
        <w:rPr>
          <w:rStyle w:val="s2"/>
        </w:rPr>
        <w:t>,</w:t>
      </w:r>
      <w:r>
        <w:rPr>
          <w:rStyle w:val="s0"/>
        </w:rPr>
        <w:t xml:space="preserve"> утвержденной уполномоченным органом, один из которых с приложением копии решения об огра</w:t>
      </w:r>
      <w:r>
        <w:rPr>
          <w:rStyle w:val="s0"/>
        </w:rPr>
        <w:t>ничении в распоряжении имуществом и акта описи имущества направляется уполномоченному юридическому лицу.</w:t>
      </w:r>
    </w:p>
    <w:p w:rsidR="00000000" w:rsidRDefault="0091227A">
      <w:pPr>
        <w:pStyle w:val="pji"/>
      </w:pPr>
      <w:r>
        <w:rPr>
          <w:rStyle w:val="s3"/>
        </w:rPr>
        <w:t xml:space="preserve">См.: </w:t>
      </w:r>
      <w:hyperlink r:id="rId1349" w:anchor="sub_id=2400" w:history="1">
        <w:r>
          <w:rPr>
            <w:rStyle w:val="a4"/>
            <w:i/>
            <w:iCs/>
          </w:rPr>
          <w:t>Нормативное постановление</w:t>
        </w:r>
      </w:hyperlink>
      <w:r>
        <w:rPr>
          <w:rStyle w:val="s3"/>
        </w:rPr>
        <w:t xml:space="preserve"> Верховного Суда Республики Казахстан о</w:t>
      </w:r>
      <w:r>
        <w:rPr>
          <w:rStyle w:val="s3"/>
        </w:rPr>
        <w:t>т 22 декабря 2022 года № 9 «О некоторых вопросах применения судами налогового законодательства»</w:t>
      </w:r>
    </w:p>
    <w:p w:rsidR="00000000" w:rsidRDefault="0091227A">
      <w:pPr>
        <w:pStyle w:val="pj"/>
      </w:pPr>
      <w:r>
        <w:t xml:space="preserve">2. Реализация ограниченного в распоряжении имущества налогоплательщика (налогового агента) в счет налоговой задолженности осуществляется </w:t>
      </w:r>
      <w:hyperlink w:anchor="sub10168" w:history="1">
        <w:r>
          <w:rPr>
            <w:rStyle w:val="a4"/>
          </w:rPr>
          <w:t>уполномоченным юридическим лицом</w:t>
        </w:r>
      </w:hyperlink>
      <w:r>
        <w:t xml:space="preserve"> путем проведения торгов.</w:t>
      </w:r>
    </w:p>
    <w:p w:rsidR="00000000" w:rsidRDefault="0091227A">
      <w:pPr>
        <w:pStyle w:val="pj"/>
      </w:pPr>
      <w:hyperlink r:id="rId1350" w:history="1">
        <w:r>
          <w:rPr>
            <w:rStyle w:val="a4"/>
          </w:rPr>
          <w:t>Порядок</w:t>
        </w:r>
      </w:hyperlink>
      <w:r>
        <w:t xml:space="preserve"> реализации имущества, заложенного налогоплательщиком и (или) третьим лицом, а также ограниченного в распоряжении имущ</w:t>
      </w:r>
      <w:r>
        <w:t>ества налогоплательщика (налогового агента) определяется уполномоченным органом.</w:t>
      </w:r>
    </w:p>
    <w:p w:rsidR="00000000" w:rsidRDefault="0091227A">
      <w:pPr>
        <w:pStyle w:val="pj"/>
      </w:pPr>
      <w:r>
        <w:t xml:space="preserve">3. </w:t>
      </w:r>
      <w:r>
        <w:rPr>
          <w:rStyle w:val="s0"/>
        </w:rPr>
        <w:t xml:space="preserve">Исключен в соответствии с </w:t>
      </w:r>
      <w:hyperlink r:id="rId1351" w:anchor="sub_id=124"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1352" w:anchor="sub_id=12403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240" w:name="SUB1250000"/>
      <w:bookmarkEnd w:id="240"/>
      <w:r>
        <w:rPr>
          <w:rStyle w:val="s1"/>
        </w:rPr>
        <w:t>Статья 125. Принудительный выпуск объявленных акций налогоплательщика (налогового агента) - акционерного общества</w:t>
      </w:r>
      <w:r>
        <w:rPr>
          <w:rStyle w:val="s1"/>
        </w:rPr>
        <w:t xml:space="preserve"> с участием государства в уставном капитале</w:t>
      </w:r>
    </w:p>
    <w:p w:rsidR="00000000" w:rsidRDefault="0091227A">
      <w:pPr>
        <w:pStyle w:val="pj"/>
      </w:pPr>
      <w: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1210300" w:history="1">
        <w:r>
          <w:rPr>
            <w:rStyle w:val="a4"/>
          </w:rPr>
          <w:t>подпунктами 1), 2) и 3) пункта 3 статьи 121</w:t>
        </w:r>
      </w:hyperlink>
      <w:r>
        <w:t xml:space="preserve"> настоящего Кодекса, уполномоченный орган обращается в суд с исковым заявлением о принудительном выпуске объявленных акций в порядке, определенном </w:t>
      </w:r>
      <w:hyperlink r:id="rId1353" w:anchor="sub_id=320000" w:history="1">
        <w:r>
          <w:rPr>
            <w:rStyle w:val="a4"/>
          </w:rPr>
          <w:t>законодательством</w:t>
        </w:r>
      </w:hyperlink>
      <w:r>
        <w:t xml:space="preserve"> Республики Казахстан.</w:t>
      </w:r>
    </w:p>
    <w:p w:rsidR="00000000" w:rsidRDefault="0091227A">
      <w:pPr>
        <w:pStyle w:val="pj"/>
      </w:pPr>
      <w:r>
        <w:t>Сроки исполнения налоговых обязательств по уплате налогов, платежей в бюджет, а также обязательств по уплате пени, штрафов, для погашения которых по решению суда производится принудительный выпуск объявленных акций, приостанавливаются со дня вступления в з</w:t>
      </w:r>
      <w:r>
        <w:t>аконную силу решения суда о принудительном выпуске объявленных акций и до окончания их размещения.</w:t>
      </w:r>
    </w:p>
    <w:p w:rsidR="00000000" w:rsidRDefault="0091227A">
      <w:pPr>
        <w:pStyle w:val="pj"/>
      </w:pPr>
      <w:r>
        <w:t> </w:t>
      </w:r>
    </w:p>
    <w:p w:rsidR="00000000" w:rsidRDefault="0091227A">
      <w:pPr>
        <w:pStyle w:val="pj"/>
      </w:pPr>
      <w:bookmarkStart w:id="241" w:name="SUB1260000"/>
      <w:bookmarkEnd w:id="241"/>
      <w:r>
        <w:rPr>
          <w:rStyle w:val="s1"/>
        </w:rPr>
        <w:t>Статья 126. Признание налогоплательщика (налогового агента) банкротом</w:t>
      </w:r>
    </w:p>
    <w:p w:rsidR="00000000" w:rsidRDefault="0091227A">
      <w:pPr>
        <w:pStyle w:val="pj"/>
      </w:pPr>
      <w:r>
        <w:t xml:space="preserve">1. В случае непогашения налогоплательщиком (налоговым агентом) суммы задолженности в </w:t>
      </w:r>
      <w:r>
        <w:t xml:space="preserve">бюджет после принятия всех мер, предусмотренных </w:t>
      </w:r>
      <w:hyperlink w:anchor="sub1210000" w:history="1">
        <w:r>
          <w:rPr>
            <w:rStyle w:val="a4"/>
          </w:rPr>
          <w:t>статьей 121</w:t>
        </w:r>
      </w:hyperlink>
      <w:r>
        <w:t xml:space="preserve"> настоящего Кодекса, налоговый орган вправе принять меры по признанию его банкротом в соответствии с </w:t>
      </w:r>
      <w:hyperlink r:id="rId1354" w:history="1">
        <w:r>
          <w:rPr>
            <w:rStyle w:val="a4"/>
          </w:rPr>
          <w:t>законодательством</w:t>
        </w:r>
      </w:hyperlink>
      <w:r>
        <w:t xml:space="preserve"> Республики Казахстан о реабилитации и банкротстве.</w:t>
      </w:r>
    </w:p>
    <w:p w:rsidR="00000000" w:rsidRDefault="0091227A">
      <w:pPr>
        <w:pStyle w:val="pj"/>
      </w:pPr>
      <w:r>
        <w:t xml:space="preserve">2. Порядок ликвидации налогоплательщика (налогового агента), признанного банкротом, осуществляется в соответствии с </w:t>
      </w:r>
      <w:hyperlink r:id="rId1355" w:history="1">
        <w:r>
          <w:rPr>
            <w:rStyle w:val="a4"/>
          </w:rPr>
          <w:t>зако</w:t>
        </w:r>
        <w:r>
          <w:rPr>
            <w:rStyle w:val="a4"/>
          </w:rPr>
          <w:t>нодательством</w:t>
        </w:r>
      </w:hyperlink>
      <w:r>
        <w:t xml:space="preserve"> Республики Казахстан о реабилитации и банкротстве.</w:t>
      </w:r>
    </w:p>
    <w:p w:rsidR="00000000" w:rsidRDefault="0091227A">
      <w:pPr>
        <w:pStyle w:val="pj"/>
      </w:pPr>
      <w:r>
        <w:t> </w:t>
      </w:r>
    </w:p>
    <w:p w:rsidR="00000000" w:rsidRDefault="0091227A">
      <w:pPr>
        <w:pStyle w:val="pj"/>
      </w:pPr>
      <w:bookmarkStart w:id="242" w:name="SUB1270000"/>
      <w:bookmarkEnd w:id="242"/>
      <w:r>
        <w:rPr>
          <w:rStyle w:val="s1"/>
        </w:rPr>
        <w:t>Статья 127. Публикация в средствах массовой информации списков налогоплательщиков (налоговых агентов), имеющих налоговую задолженность</w:t>
      </w:r>
    </w:p>
    <w:p w:rsidR="00000000" w:rsidRDefault="0091227A">
      <w:pPr>
        <w:pStyle w:val="pj"/>
      </w:pPr>
      <w:r>
        <w:t>1. Налоговые органы публикуют в средствах массовой инф</w:t>
      </w:r>
      <w:r>
        <w:t>ормации список налогоплательщиков (налоговых агентов), имеющих налоговую задолженность, не погашенную в течение четырех месяцев со дня ее возникновения:</w:t>
      </w:r>
    </w:p>
    <w:p w:rsidR="00000000" w:rsidRDefault="0091227A">
      <w:pPr>
        <w:pStyle w:val="pj"/>
      </w:pPr>
      <w:r>
        <w:t xml:space="preserve">индивидуальных предпринимателей, </w:t>
      </w:r>
      <w:hyperlink w:anchor="sub10119" w:history="1">
        <w:r>
          <w:rPr>
            <w:rStyle w:val="a4"/>
          </w:rPr>
          <w:t>лиц, занимающихся частной практикой</w:t>
        </w:r>
      </w:hyperlink>
      <w:r>
        <w:rPr>
          <w:rStyle w:val="s2"/>
        </w:rPr>
        <w:t>,</w:t>
      </w:r>
      <w:r>
        <w:t xml:space="preserve"> - </w:t>
      </w:r>
      <w:r>
        <w:t>более 10-кратного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t xml:space="preserve">юридических лиц, их структурных подразделений - более 150-кратного размера </w:t>
      </w:r>
      <w:hyperlink r:id="rId135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t>При этом в списках указываются фамилия, имя, отчество (если</w:t>
      </w:r>
      <w:r>
        <w:t xml:space="preserve"> оно указано в документе, удостоверяющем личность) либо наименование налогоплательщика (налогового агента), вид экономической деятельности, идентификационный номер, фамилия, имя, отчество (если оно указано в документе, удостоверяющем личность) руководителя</w:t>
      </w:r>
      <w:r>
        <w:t xml:space="preserve"> налогоплательщика (налогового агента) и общая сумма налоговой задолженности.</w:t>
      </w:r>
    </w:p>
    <w:p w:rsidR="00000000" w:rsidRDefault="0091227A">
      <w:pPr>
        <w:pStyle w:val="pj"/>
      </w:pPr>
      <w:r>
        <w:t xml:space="preserve">2. Список налогоплательщиков (налоговых агентов), размещенный на </w:t>
      </w:r>
      <w:hyperlink r:id="rId1357" w:anchor="sub_id=10046" w:history="1">
        <w:r>
          <w:rPr>
            <w:rStyle w:val="a4"/>
          </w:rPr>
          <w:t>интернет-ресурсе</w:t>
        </w:r>
      </w:hyperlink>
      <w:r>
        <w:t xml:space="preserve"> уполномоченно</w:t>
      </w:r>
      <w:r>
        <w:t>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w:t>
      </w:r>
      <w:r>
        <w:t>овых агентов), которые погасили налоговую задолженность или у которых прекращены налоговые обязательства.</w:t>
      </w:r>
    </w:p>
    <w:p w:rsidR="00000000" w:rsidRDefault="0091227A">
      <w:pPr>
        <w:pStyle w:val="pji"/>
      </w:pPr>
      <w:r>
        <w:rPr>
          <w:rStyle w:val="s3"/>
        </w:rPr>
        <w:t xml:space="preserve">См.: </w:t>
      </w:r>
      <w:hyperlink r:id="rId1358" w:history="1">
        <w:r>
          <w:rPr>
            <w:rStyle w:val="a4"/>
            <w:i/>
            <w:iCs/>
          </w:rPr>
          <w:t>Ответ</w:t>
        </w:r>
      </w:hyperlink>
      <w:r>
        <w:t xml:space="preserve"> </w:t>
      </w:r>
      <w:r>
        <w:rPr>
          <w:rStyle w:val="s3"/>
        </w:rPr>
        <w:t>Председателя КГД МФ РК от 28 ноября 2019 года на вопрос от 30 октября 2019</w:t>
      </w:r>
      <w:r>
        <w:rPr>
          <w:rStyle w:val="s3"/>
        </w:rPr>
        <w:t xml:space="preserve"> года № 578049 (dialog.egov.kz) «О составлении списков неблагонадежных налогоплательщиков»</w:t>
      </w:r>
    </w:p>
    <w:p w:rsidR="00000000" w:rsidRDefault="0091227A">
      <w:pPr>
        <w:pStyle w:val="pj"/>
      </w:pPr>
      <w:r>
        <w:t> </w:t>
      </w:r>
    </w:p>
    <w:p w:rsidR="00000000" w:rsidRDefault="0091227A">
      <w:pPr>
        <w:pStyle w:val="pj"/>
      </w:pPr>
      <w:bookmarkStart w:id="243" w:name="SUB1280000"/>
      <w:bookmarkEnd w:id="243"/>
      <w:r>
        <w:rPr>
          <w:rStyle w:val="s1"/>
        </w:rPr>
        <w:t>Статья 128. Взыскание налоговой задолженности налогоплательщика-физического лица, не являющегося индивидуальным предпринимателем, лицом, занимающимся частной практ</w:t>
      </w:r>
      <w:r>
        <w:rPr>
          <w:rStyle w:val="s1"/>
        </w:rPr>
        <w:t>икой</w:t>
      </w:r>
    </w:p>
    <w:p w:rsidR="00000000" w:rsidRDefault="0091227A">
      <w:pPr>
        <w:pStyle w:val="pj"/>
      </w:pPr>
      <w:r>
        <w:t xml:space="preserve">1. В случаях неуплаты или неполной уплаты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t xml:space="preserve"> налоговой задолженности в размере более 1-кратного </w:t>
      </w:r>
      <w:hyperlink r:id="rId1359"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по истечении тридцати рабочих дней со дня вручения уведомления о налого</w:t>
      </w:r>
      <w:r>
        <w:t xml:space="preserve">вой задолженности физических лиц налоговый орган выносит налоговый приказ о взыскании задолженности физического лица (далее - налоговый приказ) по </w:t>
      </w:r>
      <w:hyperlink r:id="rId1360" w:anchor="sub_id=11" w:history="1">
        <w:r>
          <w:rPr>
            <w:rStyle w:val="a4"/>
          </w:rPr>
          <w:t>форме</w:t>
        </w:r>
      </w:hyperlink>
      <w:r>
        <w:rPr>
          <w:rStyle w:val="s2"/>
        </w:rPr>
        <w:t>,</w:t>
      </w:r>
      <w:r>
        <w:t xml:space="preserve"> установленной уполномо</w:t>
      </w:r>
      <w:r>
        <w:t>ченным органом, и не позднее пяти рабочих дней со дня его вынесения направляет физическому лицу.</w:t>
      </w:r>
    </w:p>
    <w:p w:rsidR="00000000" w:rsidRDefault="0091227A">
      <w:pPr>
        <w:pStyle w:val="pji"/>
      </w:pPr>
      <w:r>
        <w:rPr>
          <w:rStyle w:val="s3"/>
        </w:rPr>
        <w:t xml:space="preserve">Пункт 2 изложен в редакции </w:t>
      </w:r>
      <w:hyperlink r:id="rId1361" w:anchor="sub_id=128" w:history="1">
        <w:r>
          <w:rPr>
            <w:rStyle w:val="a4"/>
            <w:i/>
            <w:iCs/>
          </w:rPr>
          <w:t>Закона</w:t>
        </w:r>
      </w:hyperlink>
      <w:r>
        <w:t xml:space="preserve"> </w:t>
      </w:r>
      <w:r>
        <w:rPr>
          <w:rStyle w:val="s3"/>
        </w:rPr>
        <w:t>РК от 10.12.20 г. № 382-VI (введен в действи</w:t>
      </w:r>
      <w:r>
        <w:rPr>
          <w:rStyle w:val="s3"/>
        </w:rPr>
        <w:t>е с 1 января 2021 г.) (</w:t>
      </w:r>
      <w:hyperlink r:id="rId1362" w:anchor="sub_id=1280200" w:history="1">
        <w:r>
          <w:rPr>
            <w:rStyle w:val="a4"/>
            <w:i/>
            <w:iCs/>
          </w:rPr>
          <w:t>см. стар. ред.</w:t>
        </w:r>
      </w:hyperlink>
      <w:r>
        <w:rPr>
          <w:rStyle w:val="s3"/>
        </w:rPr>
        <w:t>)</w:t>
      </w:r>
    </w:p>
    <w:p w:rsidR="00000000" w:rsidRDefault="0091227A">
      <w:pPr>
        <w:pStyle w:val="pj"/>
      </w:pPr>
      <w:r>
        <w:t xml:space="preserve">2. При непогашении физическим лицом налоговой задолженности налоговый орган не позднее пяти рабочих дней со дня вручения налогового приказа, подлежащего вручению физическому лицу в порядке, установленном </w:t>
      </w:r>
      <w:hyperlink w:anchor="sub1150000" w:history="1">
        <w:r>
          <w:rPr>
            <w:rStyle w:val="a4"/>
          </w:rPr>
          <w:t>пунктом 1 статьи 11</w:t>
        </w:r>
        <w:r>
          <w:rPr>
            <w:rStyle w:val="a4"/>
          </w:rPr>
          <w:t>5</w:t>
        </w:r>
      </w:hyperlink>
      <w:r>
        <w:t xml:space="preserve"> настоящего Кодекса, направляет такой налоговый приказ в соответствующие органы юстиции по территориальности либо региональную палату частных судебных исполнителей для принудительного исполнения в порядке, определенном </w:t>
      </w:r>
      <w:hyperlink r:id="rId1363" w:anchor="sub_id=550000" w:history="1">
        <w:r>
          <w:rPr>
            <w:rStyle w:val="a4"/>
          </w:rPr>
          <w:t>законодательством</w:t>
        </w:r>
      </w:hyperlink>
      <w:r>
        <w:t xml:space="preserve"> Республики Казахстан об исполнительном производстве и статусе судебных исполнителей.</w:t>
      </w:r>
    </w:p>
    <w:p w:rsidR="00000000" w:rsidRDefault="0091227A">
      <w:pPr>
        <w:pStyle w:val="pji"/>
      </w:pPr>
      <w:r>
        <w:rPr>
          <w:rStyle w:val="s3"/>
        </w:rPr>
        <w:t xml:space="preserve">См.: </w:t>
      </w:r>
      <w:hyperlink r:id="rId1364" w:history="1">
        <w:r>
          <w:rPr>
            <w:rStyle w:val="a4"/>
            <w:i/>
            <w:iCs/>
          </w:rPr>
          <w:t>Письмо</w:t>
        </w:r>
      </w:hyperlink>
      <w:r>
        <w:rPr>
          <w:rStyle w:val="s3"/>
        </w:rPr>
        <w:t xml:space="preserve"> КГД МФ РК от 8 февраля 2023 </w:t>
      </w:r>
      <w:r>
        <w:rPr>
          <w:rStyle w:val="s3"/>
        </w:rPr>
        <w:t>года № КГД-05-1-12/8001 «О законности вынесения налоговых приказов (уведомлений) в отношении индивидуальных предпринимателей по налогу на транспортные средства и налогу на имущество физических лиц»</w:t>
      </w:r>
    </w:p>
    <w:p w:rsidR="00000000" w:rsidRDefault="0091227A">
      <w:pPr>
        <w:pStyle w:val="pji"/>
      </w:pPr>
      <w:r>
        <w:rPr>
          <w:rStyle w:val="s3"/>
        </w:rPr>
        <w:t xml:space="preserve">Пункт 3 изложен в редакции </w:t>
      </w:r>
      <w:hyperlink r:id="rId1365" w:anchor="sub_id=128" w:history="1">
        <w:r>
          <w:rPr>
            <w:rStyle w:val="a4"/>
            <w:i/>
            <w:iCs/>
          </w:rPr>
          <w:t>Закона</w:t>
        </w:r>
      </w:hyperlink>
      <w:r>
        <w:t xml:space="preserve"> </w:t>
      </w:r>
      <w:r>
        <w:rPr>
          <w:rStyle w:val="s3"/>
        </w:rPr>
        <w:t>РК от 10.12.20 г. № 382-VI (введен в действие с 1 января 2021 г.) (</w:t>
      </w:r>
      <w:hyperlink r:id="rId1366" w:anchor="sub_id=1280300" w:history="1">
        <w:r>
          <w:rPr>
            <w:rStyle w:val="a4"/>
            <w:i/>
            <w:iCs/>
          </w:rPr>
          <w:t>см. стар. ред.</w:t>
        </w:r>
      </w:hyperlink>
      <w:r>
        <w:rPr>
          <w:rStyle w:val="s3"/>
        </w:rPr>
        <w:t>)</w:t>
      </w:r>
    </w:p>
    <w:p w:rsidR="00000000" w:rsidRDefault="0091227A">
      <w:pPr>
        <w:pStyle w:val="pj"/>
      </w:pPr>
      <w:r>
        <w:t xml:space="preserve">3. Налоговый приказ отменяется </w:t>
      </w:r>
      <w:r>
        <w:t>вынесшим его налоговым органом в случаях:</w:t>
      </w:r>
    </w:p>
    <w:p w:rsidR="00000000" w:rsidRDefault="0091227A">
      <w:pPr>
        <w:pStyle w:val="pj"/>
      </w:pPr>
      <w:r>
        <w:t>1) погашения физическим лицом налоговой задолженности - не позднее одного рабочего дня со дня погашения налоговой задолженности;</w:t>
      </w:r>
    </w:p>
    <w:p w:rsidR="00000000" w:rsidRDefault="0091227A">
      <w:pPr>
        <w:pStyle w:val="pj"/>
      </w:pPr>
      <w:r>
        <w:t>2) если налоговая задолженность, за непогашение которой вынесен налоговый приказ, обр</w:t>
      </w:r>
      <w:r>
        <w:t>азована в результате некорректного исчисления (начисления) налогов - не позднее одного рабочего дня со дня внесения корректировок в лицевой счет налогоплательщика;</w:t>
      </w:r>
    </w:p>
    <w:p w:rsidR="00000000" w:rsidRDefault="0091227A">
      <w:pPr>
        <w:pStyle w:val="pj"/>
      </w:pPr>
      <w:r>
        <w:t>3) нарушения порядка вынесения налогового приказа, установленного настоящей статьей, - не по</w:t>
      </w:r>
      <w:r>
        <w:t>зднее трех рабочих дней со дня выявления такого факта.</w:t>
      </w:r>
    </w:p>
    <w:p w:rsidR="00000000" w:rsidRDefault="0091227A">
      <w:pPr>
        <w:pStyle w:val="pji"/>
      </w:pPr>
      <w:r>
        <w:rPr>
          <w:rStyle w:val="s3"/>
        </w:rPr>
        <w:t xml:space="preserve">Пункт дополнен подпунктом 4 в соответствии с </w:t>
      </w:r>
      <w:hyperlink r:id="rId1367" w:anchor="sub_id=128" w:history="1">
        <w:r>
          <w:rPr>
            <w:rStyle w:val="a4"/>
            <w:i/>
            <w:iCs/>
          </w:rPr>
          <w:t>Законом</w:t>
        </w:r>
      </w:hyperlink>
      <w:r>
        <w:rPr>
          <w:rStyle w:val="s3"/>
        </w:rPr>
        <w:t xml:space="preserve"> РК от 20.03.23 г. № 213-VII (введен в действие с 1 января 2023 г.)</w:t>
      </w:r>
    </w:p>
    <w:p w:rsidR="00000000" w:rsidRDefault="0091227A">
      <w:pPr>
        <w:pStyle w:val="pj"/>
      </w:pPr>
      <w:r>
        <w:rPr>
          <w:rStyle w:val="s0"/>
        </w:rPr>
        <w:t xml:space="preserve">4) применения в отношении физического лица процедуры судебного банкротства в соответствии с </w:t>
      </w:r>
      <w:hyperlink r:id="rId1368"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w:t>
      </w:r>
      <w:r>
        <w:rPr>
          <w:rStyle w:val="s0"/>
        </w:rPr>
        <w:t>Казахстан» - со дня вынесения судом решения о применении процедуры судебного банкротства;</w:t>
      </w:r>
    </w:p>
    <w:p w:rsidR="00000000" w:rsidRDefault="0091227A">
      <w:pPr>
        <w:pStyle w:val="pji"/>
      </w:pPr>
      <w:r>
        <w:rPr>
          <w:rStyle w:val="s3"/>
        </w:rPr>
        <w:t xml:space="preserve">Пункт дополнен подпунктом 5 в соответствии с </w:t>
      </w:r>
      <w:hyperlink r:id="rId1369" w:anchor="sub_id=128" w:history="1">
        <w:r>
          <w:rPr>
            <w:rStyle w:val="a4"/>
            <w:i/>
            <w:iCs/>
          </w:rPr>
          <w:t>Законом</w:t>
        </w:r>
      </w:hyperlink>
      <w:r>
        <w:rPr>
          <w:rStyle w:val="s3"/>
        </w:rPr>
        <w:t xml:space="preserve"> РК от 20.03.23 г. № 213-VII (вве</w:t>
      </w:r>
      <w:r>
        <w:rPr>
          <w:rStyle w:val="s3"/>
        </w:rPr>
        <w:t>ден в действие с 1 января 2023 г.)</w:t>
      </w:r>
    </w:p>
    <w:p w:rsidR="00000000" w:rsidRDefault="0091227A">
      <w:pPr>
        <w:pStyle w:val="pj"/>
      </w:pPr>
      <w:r>
        <w:rPr>
          <w:rStyle w:val="s0"/>
        </w:rPr>
        <w:t xml:space="preserve">5) применения в отношении физического лица процедуры восстановления платежеспособности в соответствии с </w:t>
      </w:r>
      <w:hyperlink r:id="rId1370" w:history="1">
        <w:r>
          <w:rPr>
            <w:rStyle w:val="a4"/>
          </w:rPr>
          <w:t>Законом</w:t>
        </w:r>
      </w:hyperlink>
      <w:r>
        <w:rPr>
          <w:rStyle w:val="s0"/>
        </w:rPr>
        <w:t xml:space="preserve"> Республики Казахстан «О восстановлении плате</w:t>
      </w:r>
      <w:r>
        <w:rPr>
          <w:rStyle w:val="s0"/>
        </w:rPr>
        <w:t>жеспособности и банкротстве граждан Республики Казахстан» - со дня вынесения судом решения о применении процедуры восстановления платежеспособности.</w:t>
      </w:r>
    </w:p>
    <w:p w:rsidR="00000000" w:rsidRDefault="0091227A">
      <w:pPr>
        <w:pStyle w:val="pj"/>
      </w:pPr>
      <w:r>
        <w:t> </w:t>
      </w:r>
    </w:p>
    <w:p w:rsidR="00000000" w:rsidRDefault="0091227A">
      <w:pPr>
        <w:pStyle w:val="pj"/>
      </w:pPr>
      <w:r>
        <w:t> </w:t>
      </w:r>
    </w:p>
    <w:p w:rsidR="00000000" w:rsidRDefault="0091227A">
      <w:pPr>
        <w:pStyle w:val="pc"/>
      </w:pPr>
      <w:bookmarkStart w:id="244" w:name="SUB1290000"/>
      <w:bookmarkEnd w:id="244"/>
      <w:r>
        <w:rPr>
          <w:rStyle w:val="s1"/>
        </w:rPr>
        <w:t>Глава 15. НАЛОГОВЫЙ МОНИТОРИНГ</w:t>
      </w:r>
    </w:p>
    <w:p w:rsidR="00000000" w:rsidRDefault="0091227A">
      <w:pPr>
        <w:pStyle w:val="pc"/>
      </w:pPr>
      <w:r>
        <w:rPr>
          <w:rStyle w:val="s1"/>
        </w:rPr>
        <w:t> </w:t>
      </w:r>
    </w:p>
    <w:p w:rsidR="00000000" w:rsidRDefault="0091227A">
      <w:pPr>
        <w:pStyle w:val="pj"/>
      </w:pPr>
      <w:r>
        <w:rPr>
          <w:rStyle w:val="s1"/>
        </w:rPr>
        <w:t>Статья 129. Общие положения</w:t>
      </w:r>
    </w:p>
    <w:p w:rsidR="00000000" w:rsidRDefault="0091227A">
      <w:pPr>
        <w:pStyle w:val="pj"/>
      </w:pPr>
      <w:r>
        <w:t>1. Налоговый мониторинг осуществляется пут</w:t>
      </w:r>
      <w:r>
        <w:t xml:space="preserve">ем анализа финансово-хозяйственной деятельности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1371" w:anchor="sub_id=30000" w:history="1">
        <w:r>
          <w:rPr>
            <w:rStyle w:val="a4"/>
          </w:rPr>
          <w:t>контроля при трансфертном ценообразовании</w:t>
        </w:r>
      </w:hyperlink>
      <w:r>
        <w:rPr>
          <w:rStyle w:val="s2"/>
        </w:rPr>
        <w:t>.</w:t>
      </w:r>
    </w:p>
    <w:p w:rsidR="00000000" w:rsidRDefault="0091227A">
      <w:pPr>
        <w:pStyle w:val="pj"/>
      </w:pPr>
      <w:r>
        <w:t>2. Налоговый мониторинг состоит из:</w:t>
      </w:r>
    </w:p>
    <w:p w:rsidR="00000000" w:rsidRDefault="0091227A">
      <w:pPr>
        <w:pStyle w:val="pj"/>
      </w:pPr>
      <w:r>
        <w:t>1) мониторинга крупных налогоплательщиков;</w:t>
      </w:r>
    </w:p>
    <w:p w:rsidR="00000000" w:rsidRDefault="0091227A">
      <w:pPr>
        <w:pStyle w:val="pji"/>
      </w:pPr>
      <w:r>
        <w:rPr>
          <w:rStyle w:val="s3"/>
        </w:rPr>
        <w:t xml:space="preserve">Подпункт 2 </w:t>
      </w:r>
      <w:hyperlink r:id="rId1372"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2) горизонтального мониторинга.</w:t>
      </w:r>
    </w:p>
    <w:p w:rsidR="00000000" w:rsidRDefault="0091227A">
      <w:pPr>
        <w:pStyle w:val="pj"/>
      </w:pPr>
      <w:r>
        <w:t> </w:t>
      </w:r>
    </w:p>
    <w:p w:rsidR="00000000" w:rsidRDefault="0091227A">
      <w:pPr>
        <w:pStyle w:val="pj"/>
      </w:pPr>
      <w:bookmarkStart w:id="245" w:name="SUB1300000"/>
      <w:bookmarkEnd w:id="245"/>
      <w:r>
        <w:rPr>
          <w:rStyle w:val="s1"/>
        </w:rPr>
        <w:t xml:space="preserve">Статья 130. Мониторинг крупных налогоплательщиков </w:t>
      </w:r>
    </w:p>
    <w:p w:rsidR="00000000" w:rsidRDefault="0091227A">
      <w:pPr>
        <w:pStyle w:val="pj"/>
      </w:pPr>
      <w:r>
        <w:t>1. Мониторингу крупных налогоплательщиков подлежат налогоплательщик</w:t>
      </w:r>
      <w:r>
        <w:t xml:space="preserve">и, являющиеся 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при одновременном с</w:t>
      </w:r>
      <w:r>
        <w:t>оответствии следующим условиям, если иное не установлено настоящим пунктом:</w:t>
      </w:r>
    </w:p>
    <w:p w:rsidR="00000000" w:rsidRDefault="0091227A">
      <w:pPr>
        <w:pStyle w:val="pj"/>
      </w:pPr>
      <w:r>
        <w:t xml:space="preserve">1) сумма стоимостных балансов фиксированных активов на конец налогового периода составляет не менее 325 000-кратного </w:t>
      </w:r>
      <w:hyperlink r:id="rId137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91227A">
      <w:pPr>
        <w:pStyle w:val="pj"/>
      </w:pPr>
      <w:r>
        <w:t>2) численность работников состав</w:t>
      </w:r>
      <w:r>
        <w:t xml:space="preserve">ляет не менее 250 человек. </w:t>
      </w:r>
    </w:p>
    <w:p w:rsidR="00000000" w:rsidRDefault="0091227A">
      <w:pPr>
        <w:pStyle w:val="pj"/>
      </w:pPr>
      <w:r>
        <w:t>Для целей настоящей статьи:</w:t>
      </w:r>
    </w:p>
    <w:p w:rsidR="00000000" w:rsidRDefault="0091227A">
      <w:pPr>
        <w:pStyle w:val="pj"/>
      </w:pPr>
      <w:r>
        <w:t xml:space="preserve">1)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определяется на основании данных декларации по корпоративному подо</w:t>
      </w:r>
      <w:r>
        <w:t>ходному налогу за налоговый период,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91227A">
      <w:pPr>
        <w:pStyle w:val="pj"/>
      </w:pPr>
      <w:r>
        <w:t xml:space="preserve">2) сумма стоимостных балансов фиксированных активов определяется на основании налоговой </w:t>
      </w:r>
      <w:r>
        <w:t>отчетности за год,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91227A">
      <w:pPr>
        <w:pStyle w:val="pj"/>
      </w:pPr>
      <w:r>
        <w:t>3) численность работников определяется на основании данных декларации по индивидуальному подоходному нало</w:t>
      </w:r>
      <w:r>
        <w:t>гу и социальному налогу за последний месяц первого квартала года, в котором подлежит утверждению перечень налогоплательщиков, подлежащих мониторингу крупных налогоплательщиков.</w:t>
      </w:r>
    </w:p>
    <w:p w:rsidR="00000000" w:rsidRDefault="0091227A">
      <w:pPr>
        <w:pStyle w:val="pj"/>
      </w:pPr>
      <w:r>
        <w:t>Вне зависимости от соблюдения условий, установленных настоящим пунктом, подлежа</w:t>
      </w:r>
      <w:r>
        <w:t>т мониторингу крупных налогоплательщиков:</w:t>
      </w:r>
    </w:p>
    <w:p w:rsidR="00000000" w:rsidRDefault="0091227A">
      <w:pPr>
        <w:pStyle w:val="pji"/>
      </w:pPr>
      <w:r>
        <w:rPr>
          <w:rStyle w:val="s3"/>
        </w:rPr>
        <w:t xml:space="preserve">Подпункт 1 изложен в редакции </w:t>
      </w:r>
      <w:hyperlink r:id="rId1374" w:anchor="sub_id=130" w:history="1">
        <w:r>
          <w:rPr>
            <w:rStyle w:val="a4"/>
            <w:i/>
            <w:iCs/>
          </w:rPr>
          <w:t>Закона</w:t>
        </w:r>
      </w:hyperlink>
      <w:r>
        <w:t xml:space="preserve"> </w:t>
      </w:r>
      <w:r>
        <w:rPr>
          <w:rStyle w:val="s3"/>
        </w:rPr>
        <w:t>РК от 02.04.19 г. № 241-VI (введен в действие с 1 января 2018 г.) (</w:t>
      </w:r>
      <w:hyperlink r:id="rId1375" w:anchor="sub_id=1300000" w:history="1">
        <w:r>
          <w:rPr>
            <w:rStyle w:val="a4"/>
            <w:i/>
            <w:iCs/>
          </w:rPr>
          <w:t>см. стар. ред.</w:t>
        </w:r>
      </w:hyperlink>
      <w:r>
        <w:rPr>
          <w:rStyle w:val="s3"/>
        </w:rPr>
        <w:t>)</w:t>
      </w:r>
    </w:p>
    <w:p w:rsidR="00000000" w:rsidRDefault="0091227A">
      <w:pPr>
        <w:pStyle w:val="pj"/>
      </w:pPr>
      <w:r>
        <w:rPr>
          <w:rStyle w:val="s0"/>
        </w:rPr>
        <w:t>1) 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w:t>
      </w:r>
      <w:r>
        <w:rPr>
          <w:rStyle w:val="s0"/>
        </w:rPr>
        <w:t xml:space="preserve">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2410000" w:history="1">
        <w:r>
          <w:rPr>
            <w:rStyle w:val="a4"/>
          </w:rPr>
          <w:t>статьей 241</w:t>
        </w:r>
      </w:hyperlink>
      <w:r>
        <w:rPr>
          <w:rStyle w:val="s0"/>
        </w:rPr>
        <w:t xml:space="preserve"> настояще</w:t>
      </w:r>
      <w:r>
        <w:rPr>
          <w:rStyle w:val="s0"/>
        </w:rPr>
        <w:t>го Кодекса, и (или) осуществляющие деятельность на нефтегазоконденсатном или морском месторождении в соответствии с указанными соглашениями (контрактами);</w:t>
      </w:r>
    </w:p>
    <w:p w:rsidR="00000000" w:rsidRDefault="0091227A">
      <w:pPr>
        <w:pStyle w:val="pji"/>
      </w:pPr>
      <w:r>
        <w:rPr>
          <w:rStyle w:val="s3"/>
        </w:rPr>
        <w:t xml:space="preserve">Пункт дополнен подпунктом 1-1 в соответствии с </w:t>
      </w:r>
      <w:hyperlink r:id="rId1376" w:anchor="sub_id=130" w:history="1">
        <w:r>
          <w:rPr>
            <w:rStyle w:val="a4"/>
            <w:i/>
            <w:iCs/>
          </w:rPr>
          <w:t>Законом</w:t>
        </w:r>
      </w:hyperlink>
      <w:r>
        <w:t xml:space="preserve"> </w:t>
      </w:r>
      <w:r>
        <w:rPr>
          <w:rStyle w:val="s3"/>
        </w:rPr>
        <w:t>РК от 02.04.19 г. № 241-VI (введен в действие с 1 января 2018 г.)</w:t>
      </w:r>
    </w:p>
    <w:p w:rsidR="00000000" w:rsidRDefault="0091227A">
      <w:pPr>
        <w:pStyle w:val="pj"/>
      </w:pPr>
      <w:r>
        <w:rPr>
          <w:rStyle w:val="s0"/>
        </w:rPr>
        <w:t xml:space="preserve">1-1) налогоплательщики, ежегодная сумма уплаченных налогов которых составляет не менее 2 000 000-кратного размера </w:t>
      </w:r>
      <w:hyperlink r:id="rId137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91227A">
      <w:pPr>
        <w:pStyle w:val="pj"/>
      </w:pPr>
      <w:r>
        <w:rPr>
          <w:rStyle w:val="s0"/>
        </w:rPr>
        <w:t>При этом е</w:t>
      </w:r>
      <w:r>
        <w:rPr>
          <w:rStyle w:val="s0"/>
        </w:rPr>
        <w:t>жегодная сумма уплаченных налогов определяется за каждый из трех календарных лет, предшествующих году, в котором подлежит утверждению перечень налогоплательщиков, подлежащих мониторингу крупных налогоплательщиков;</w:t>
      </w:r>
    </w:p>
    <w:p w:rsidR="00000000" w:rsidRDefault="0091227A">
      <w:pPr>
        <w:pStyle w:val="pj"/>
      </w:pPr>
      <w:r>
        <w:t>2) недропользователь, который на 1 октября</w:t>
      </w:r>
      <w:r>
        <w:t xml:space="preserve"> года, предшествующего году введения в действие перечня налогоплательщиков, подлежащих мониторингу крупных налогоплательщиков, соответствует следующим условиям:</w:t>
      </w:r>
    </w:p>
    <w:p w:rsidR="00000000" w:rsidRDefault="0091227A">
      <w:pPr>
        <w:pStyle w:val="pj"/>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91227A">
      <w:pPr>
        <w:pStyle w:val="pj"/>
      </w:pPr>
      <w:r>
        <w:t>недропользователь отнесен к категории гра</w:t>
      </w:r>
      <w:r>
        <w:t>дообразующих юридических лиц в соответствии с перечнем, утверждаемым уполномоченным органом по региональному развитию.</w:t>
      </w:r>
    </w:p>
    <w:p w:rsidR="00000000" w:rsidRDefault="0091227A">
      <w:pPr>
        <w:pStyle w:val="pj"/>
      </w:pPr>
      <w:r>
        <w:t>2. В перечень налогоплательщиков, подлежащих мониторингу крупных налогоплательщиков, включаются:</w:t>
      </w:r>
    </w:p>
    <w:p w:rsidR="00000000" w:rsidRDefault="0091227A">
      <w:pPr>
        <w:pStyle w:val="pj"/>
      </w:pPr>
      <w:r>
        <w:t>1) первые триста крупных налогоплательщи</w:t>
      </w:r>
      <w:r>
        <w:t xml:space="preserve">ков, имеющих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из крупных налогоплательщиков, соответствующих условиям, установленным частью первой пункта 1 настоящ</w:t>
      </w:r>
      <w:r>
        <w:t>ей статьи;</w:t>
      </w:r>
    </w:p>
    <w:p w:rsidR="00000000" w:rsidRDefault="0091227A">
      <w:pPr>
        <w:pStyle w:val="pj"/>
      </w:pPr>
      <w:r>
        <w:t>2) налогоплательщики, указанные в части третьей пункта 1 настоящей статьи.</w:t>
      </w:r>
    </w:p>
    <w:p w:rsidR="00000000" w:rsidRDefault="0091227A">
      <w:pPr>
        <w:pStyle w:val="pji"/>
      </w:pPr>
      <w:r>
        <w:rPr>
          <w:rStyle w:val="s3"/>
        </w:rPr>
        <w:t xml:space="preserve">В пункт 3 внесены изменения в соответствии с </w:t>
      </w:r>
      <w:hyperlink r:id="rId1378" w:anchor="sub_id=130" w:history="1">
        <w:r>
          <w:rPr>
            <w:rStyle w:val="a4"/>
            <w:i/>
            <w:iCs/>
          </w:rPr>
          <w:t>Законом</w:t>
        </w:r>
      </w:hyperlink>
      <w:r>
        <w:t xml:space="preserve"> </w:t>
      </w:r>
      <w:r>
        <w:rPr>
          <w:rStyle w:val="s3"/>
        </w:rPr>
        <w:t>РК от 02.04.19 г. № 241-VI (введен в действие с 1 января 2018 г.) (</w:t>
      </w:r>
      <w:hyperlink r:id="rId1379" w:anchor="sub_id=1300300" w:history="1">
        <w:r>
          <w:rPr>
            <w:rStyle w:val="a4"/>
            <w:i/>
            <w:iCs/>
          </w:rPr>
          <w:t>см. стар. ред.</w:t>
        </w:r>
      </w:hyperlink>
      <w:r>
        <w:rPr>
          <w:rStyle w:val="s3"/>
        </w:rPr>
        <w:t>)</w:t>
      </w:r>
    </w:p>
    <w:p w:rsidR="00000000" w:rsidRDefault="0091227A">
      <w:pPr>
        <w:pStyle w:val="pj"/>
      </w:pPr>
      <w:r>
        <w:t xml:space="preserve">3. </w:t>
      </w:r>
      <w:hyperlink r:id="rId1380" w:history="1">
        <w:r>
          <w:rPr>
            <w:rStyle w:val="a4"/>
          </w:rPr>
          <w:t>Перечень</w:t>
        </w:r>
      </w:hyperlink>
      <w:r>
        <w:t xml:space="preserve"> налогопл</w:t>
      </w:r>
      <w:r>
        <w:t>ательщиков, подлежащих мониторингу крупных налогоплательщиков,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 и утверждается уполномоченным орга</w:t>
      </w:r>
      <w:r>
        <w:t>ном не позднее 31 декабря года, предшествующего году введения в действие указанного перечня.</w:t>
      </w:r>
    </w:p>
    <w:p w:rsidR="00000000" w:rsidRDefault="0091227A">
      <w:pPr>
        <w:pStyle w:val="pj"/>
      </w:pPr>
      <w:r>
        <w:t>В случае, если по состоянию на 1 октября года, предшествующего году введения в действие перечня налогоплательщиков, подлежащих мониторингу крупных налогоплательщик</w:t>
      </w:r>
      <w:r>
        <w:t>ов, налогоплательщик, соответствующий требованиям, установленным пунктом 1 настоящей статьи, находится на стадии ликвидации, такой налогоплательщик не подлежит включению в данный перечень.</w:t>
      </w:r>
    </w:p>
    <w:p w:rsidR="00000000" w:rsidRDefault="0091227A">
      <w:pPr>
        <w:pStyle w:val="pj"/>
      </w:pPr>
      <w:r>
        <w:rPr>
          <w:rStyle w:val="s0"/>
        </w:rPr>
        <w:t>Утвержденный перечень налогоплательщиков, подлежащих мониторингу кр</w:t>
      </w:r>
      <w:r>
        <w:rPr>
          <w:rStyle w:val="s0"/>
        </w:rPr>
        <w:t xml:space="preserve">упных налогоплательщиков, вводится в действие не ранее 1 января года, следующего за годом его утверждения, и действует в течение двух лет со дня введения его в действие. Данный перечень не подлежит пересмотру в течение периода его действия, за исключением </w:t>
      </w:r>
      <w:r>
        <w:rPr>
          <w:rStyle w:val="s0"/>
        </w:rPr>
        <w:t>случаев изменения условий, при которых налогоплательщики подлежат мониторингу крупных налогоплательщиков в соответствии с пунктом 1 настоящей статьи.</w:t>
      </w:r>
    </w:p>
    <w:p w:rsidR="00000000" w:rsidRDefault="0091227A">
      <w:pPr>
        <w:pStyle w:val="pji"/>
      </w:pPr>
      <w:r>
        <w:rPr>
          <w:rStyle w:val="s3"/>
        </w:rPr>
        <w:t xml:space="preserve">См.: </w:t>
      </w:r>
      <w:hyperlink r:id="rId1381" w:history="1">
        <w:r>
          <w:rPr>
            <w:rStyle w:val="a4"/>
            <w:i/>
            <w:iCs/>
          </w:rPr>
          <w:t>Ответ</w:t>
        </w:r>
      </w:hyperlink>
      <w:r>
        <w:t xml:space="preserve"> </w:t>
      </w:r>
      <w:r>
        <w:rPr>
          <w:rStyle w:val="s3"/>
        </w:rPr>
        <w:t>Председателя КГД МФ РК от 3 но</w:t>
      </w:r>
      <w:r>
        <w:rPr>
          <w:rStyle w:val="s3"/>
        </w:rPr>
        <w:t>ября 2021 года на вопрос от 29 октября 2021 года № 712007 (dialog.egov.kz) «Мониторинг крупных налогоплательщиков осуществляется в пределах срока исковой давности, вне зависимости от периода действия перечня налогоплательщиков, подлежащих мониторингу»</w:t>
      </w:r>
    </w:p>
    <w:p w:rsidR="00000000" w:rsidRDefault="0091227A">
      <w:pPr>
        <w:pStyle w:val="pj"/>
      </w:pPr>
      <w:r>
        <w:t>4. В</w:t>
      </w:r>
      <w:r>
        <w:t xml:space="preserve"> случае реорганизации налогоплательщика, подлежащего мониторингу крупных налогоплательщиков, его правопреемник (правопреемники) подлежит (подлежат) мониторингу крупных налогоплательщиков до введения в действие последующего перечня налогоплательщиков, подле</w:t>
      </w:r>
      <w:r>
        <w:t>жащих мониторингу крупных налогоплательщиков.</w:t>
      </w:r>
    </w:p>
    <w:p w:rsidR="00000000" w:rsidRDefault="0091227A">
      <w:pPr>
        <w:pStyle w:val="pj"/>
      </w:pPr>
      <w:r>
        <w:t xml:space="preserve">5. В случае ликвидации налогоплательщика, подлежащего мониторингу крупных налогоплательщиков, а также со дня вступления в законную силу решения суда о признании его банкротом данный налогоплательщик признается </w:t>
      </w:r>
      <w:r>
        <w:t>исключенным из перечня налогоплательщиков, подлежащих мониторингу крупных налогоплательщиков.</w:t>
      </w:r>
    </w:p>
    <w:p w:rsidR="00000000" w:rsidRDefault="0091227A">
      <w:pPr>
        <w:pStyle w:val="pj"/>
      </w:pPr>
      <w:r>
        <w:t> </w:t>
      </w:r>
    </w:p>
    <w:p w:rsidR="00000000" w:rsidRDefault="0091227A">
      <w:pPr>
        <w:pStyle w:val="pji"/>
      </w:pPr>
      <w:bookmarkStart w:id="246" w:name="SUB1310000"/>
      <w:bookmarkEnd w:id="246"/>
      <w:r>
        <w:rPr>
          <w:rStyle w:val="s3"/>
        </w:rPr>
        <w:t xml:space="preserve">Статья 131 </w:t>
      </w:r>
      <w:hyperlink r:id="rId1382"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1"/>
        </w:rPr>
        <w:t>Статья 131. Горизонтальный мониторинг</w:t>
      </w:r>
    </w:p>
    <w:p w:rsidR="00000000" w:rsidRDefault="0091227A">
      <w:pPr>
        <w:pStyle w:val="pj"/>
      </w:pPr>
      <w:r>
        <w:rPr>
          <w:rStyle w:val="s0"/>
        </w:rPr>
        <w:t>1. Гор</w:t>
      </w:r>
      <w:r>
        <w:rPr>
          <w:rStyle w:val="s0"/>
        </w:rPr>
        <w:t>изонтальный мониторинг предусматривает обмен информацией и документами между уполномоченным органом и налогоплательщиком, который основывается на принципах:</w:t>
      </w:r>
    </w:p>
    <w:p w:rsidR="00000000" w:rsidRDefault="0091227A">
      <w:pPr>
        <w:pStyle w:val="pj"/>
      </w:pPr>
      <w:r>
        <w:rPr>
          <w:rStyle w:val="s0"/>
        </w:rPr>
        <w:t>сотрудничества;</w:t>
      </w:r>
    </w:p>
    <w:p w:rsidR="00000000" w:rsidRDefault="0091227A">
      <w:pPr>
        <w:pStyle w:val="pj"/>
      </w:pPr>
      <w:r>
        <w:rPr>
          <w:rStyle w:val="s0"/>
        </w:rPr>
        <w:t>обоснованного доверия;</w:t>
      </w:r>
    </w:p>
    <w:p w:rsidR="00000000" w:rsidRDefault="0091227A">
      <w:pPr>
        <w:pStyle w:val="pj"/>
      </w:pPr>
      <w:r>
        <w:rPr>
          <w:rStyle w:val="s0"/>
        </w:rPr>
        <w:t>законности;</w:t>
      </w:r>
    </w:p>
    <w:p w:rsidR="00000000" w:rsidRDefault="0091227A">
      <w:pPr>
        <w:pStyle w:val="pj"/>
      </w:pPr>
      <w:r>
        <w:rPr>
          <w:rStyle w:val="s0"/>
        </w:rPr>
        <w:t>прозрачности;</w:t>
      </w:r>
    </w:p>
    <w:p w:rsidR="00000000" w:rsidRDefault="0091227A">
      <w:pPr>
        <w:pStyle w:val="pj"/>
      </w:pPr>
      <w:r>
        <w:rPr>
          <w:rStyle w:val="s0"/>
        </w:rPr>
        <w:t>расширенного информационного взаим</w:t>
      </w:r>
      <w:r>
        <w:rPr>
          <w:rStyle w:val="s0"/>
        </w:rPr>
        <w:t>одействия.</w:t>
      </w:r>
    </w:p>
    <w:p w:rsidR="00000000" w:rsidRDefault="0091227A">
      <w:pPr>
        <w:pStyle w:val="pj"/>
      </w:pPr>
      <w:hyperlink r:id="rId1383" w:anchor="sub_id=1" w:history="1">
        <w:r>
          <w:rPr>
            <w:rStyle w:val="a4"/>
          </w:rPr>
          <w:t>Форма</w:t>
        </w:r>
      </w:hyperlink>
      <w:r>
        <w:t xml:space="preserve"> </w:t>
      </w:r>
      <w:r>
        <w:rPr>
          <w:rStyle w:val="s0"/>
        </w:rPr>
        <w:t>соглашения о горизонтальном мониторинге устанавливается уполномоченным органом.</w:t>
      </w:r>
    </w:p>
    <w:p w:rsidR="00000000" w:rsidRDefault="0091227A">
      <w:pPr>
        <w:pStyle w:val="pj"/>
      </w:pPr>
      <w:r>
        <w:rPr>
          <w:rStyle w:val="s0"/>
        </w:rPr>
        <w:t>2. Горизонтальный мониторинг проводится с 1 января года, следующего за годом зак</w:t>
      </w:r>
      <w:r>
        <w:rPr>
          <w:rStyle w:val="s0"/>
        </w:rPr>
        <w:t>лючения соглашения о горизонтальном мониторинге, и действует в течение трех лет с возможностью его продления.</w:t>
      </w:r>
    </w:p>
    <w:p w:rsidR="00000000" w:rsidRDefault="0091227A">
      <w:pPr>
        <w:pStyle w:val="pj"/>
      </w:pPr>
      <w:r>
        <w:rPr>
          <w:rStyle w:val="s0"/>
        </w:rPr>
        <w:t xml:space="preserve">При этом </w:t>
      </w:r>
      <w:hyperlink r:id="rId1384" w:anchor="sub_id=100" w:history="1">
        <w:r>
          <w:rPr>
            <w:rStyle w:val="a4"/>
          </w:rPr>
          <w:t>порядок</w:t>
        </w:r>
      </w:hyperlink>
      <w:r>
        <w:t xml:space="preserve"> </w:t>
      </w:r>
      <w:r>
        <w:rPr>
          <w:rStyle w:val="s0"/>
        </w:rPr>
        <w:t>заключения и расторжения соглашения о горизонтал</w:t>
      </w:r>
      <w:r>
        <w:rPr>
          <w:rStyle w:val="s0"/>
        </w:rPr>
        <w:t xml:space="preserve">ьном мониторинге, а также </w:t>
      </w:r>
      <w:hyperlink r:id="rId1385" w:anchor="sub_id=3" w:history="1">
        <w:r>
          <w:rPr>
            <w:rStyle w:val="a4"/>
          </w:rPr>
          <w:t>категории</w:t>
        </w:r>
      </w:hyperlink>
      <w:r>
        <w:t xml:space="preserve"> </w:t>
      </w:r>
      <w:r>
        <w:rPr>
          <w:rStyle w:val="s0"/>
        </w:rPr>
        <w:t>налогоплательщиков, с которыми заключается соглашение о горизонтальном мониторинге, устанавливаются уполномоченным органом.</w:t>
      </w:r>
    </w:p>
    <w:p w:rsidR="00000000" w:rsidRDefault="0091227A">
      <w:pPr>
        <w:pStyle w:val="pj"/>
      </w:pPr>
      <w:r>
        <w:rPr>
          <w:rStyle w:val="s0"/>
        </w:rPr>
        <w:t>Налогоплательщики</w:t>
      </w:r>
      <w:r>
        <w:rPr>
          <w:rStyle w:val="s0"/>
        </w:rPr>
        <w:t>, подлежащие горизонтальному мониторингу, с 1 января года, следующего за годом заключения соглашения о горизонтальном мониторинге, не являются налогоплательщиками, подлежащими мониторингу крупных налогоплательщиков.</w:t>
      </w:r>
    </w:p>
    <w:p w:rsidR="00000000" w:rsidRDefault="0091227A">
      <w:pPr>
        <w:pStyle w:val="pj"/>
      </w:pPr>
      <w:r>
        <w:rPr>
          <w:rStyle w:val="s0"/>
        </w:rPr>
        <w:t>3. Производство по делу об административ</w:t>
      </w:r>
      <w:r>
        <w:rPr>
          <w:rStyle w:val="s0"/>
        </w:rPr>
        <w:t>ном правонарушении за нарушение налогоплательщиком налогового законодательства Республики Казахстан не может быть начато, а начатое подлежит прекращению при установлении факта такого нарушения по результатам:</w:t>
      </w:r>
    </w:p>
    <w:p w:rsidR="00000000" w:rsidRDefault="0091227A">
      <w:pPr>
        <w:pStyle w:val="pj"/>
      </w:pPr>
      <w:r>
        <w:rPr>
          <w:rStyle w:val="s0"/>
        </w:rPr>
        <w:t>1) горизонтального мониторинга при одновременно</w:t>
      </w:r>
      <w:r>
        <w:rPr>
          <w:rStyle w:val="s0"/>
        </w:rPr>
        <w:t>м соблюдении следующих условий:</w:t>
      </w:r>
    </w:p>
    <w:p w:rsidR="00000000" w:rsidRDefault="0091227A">
      <w:pPr>
        <w:pStyle w:val="pj"/>
      </w:pPr>
      <w:r>
        <w:rPr>
          <w:rStyle w:val="s0"/>
        </w:rPr>
        <w:t>согласие налогоплательщика, состоящего на горизонтальном мониторинге, с уведомлением по результатам горизонтального мониторинга;</w:t>
      </w:r>
    </w:p>
    <w:p w:rsidR="00000000" w:rsidRDefault="0091227A">
      <w:pPr>
        <w:pStyle w:val="pj"/>
      </w:pPr>
      <w:r>
        <w:rPr>
          <w:rStyle w:val="s0"/>
        </w:rPr>
        <w:t>отсутствие факта обжалования в судебном порядке уведомления по результатам горизонтального мони</w:t>
      </w:r>
      <w:r>
        <w:rPr>
          <w:rStyle w:val="s0"/>
        </w:rPr>
        <w:t>торинга;</w:t>
      </w:r>
    </w:p>
    <w:p w:rsidR="00000000" w:rsidRDefault="0091227A">
      <w:pPr>
        <w:pStyle w:val="pj"/>
      </w:pPr>
      <w:r>
        <w:rPr>
          <w:rStyle w:val="s0"/>
        </w:rPr>
        <w:t>2) налоговой проверки за период нахождения налогоплательщика на горизонтальном мониторинге.</w:t>
      </w:r>
    </w:p>
    <w:p w:rsidR="00000000" w:rsidRDefault="0091227A">
      <w:pPr>
        <w:pStyle w:val="pj"/>
      </w:pPr>
      <w:r>
        <w:t> </w:t>
      </w:r>
    </w:p>
    <w:p w:rsidR="00000000" w:rsidRDefault="0091227A">
      <w:pPr>
        <w:pStyle w:val="pj"/>
      </w:pPr>
      <w:bookmarkStart w:id="247" w:name="SUB1320000"/>
      <w:bookmarkEnd w:id="247"/>
      <w:r>
        <w:rPr>
          <w:rStyle w:val="s1"/>
        </w:rPr>
        <w:t>Статья 132. Порядок проведения мониторинга крупных налогоплательщиков</w:t>
      </w:r>
    </w:p>
    <w:p w:rsidR="00000000" w:rsidRDefault="0091227A">
      <w:pPr>
        <w:pStyle w:val="pj"/>
      </w:pPr>
      <w:r>
        <w:t>1. В ходе проведения мониторинга крупных налогоплательщиков уполномоченный орган вправе требовать у налогоплательщиков, подлежащих мониторингу крупных налогоплательщиков, представления документов и письменных пояснений, подтверждающих правильность исчислен</w:t>
      </w:r>
      <w:r>
        <w:t>ия налогов и своевременность уплаты (удержания и перечисления) налогов и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91227A">
      <w:pPr>
        <w:pStyle w:val="pj"/>
      </w:pPr>
      <w:r>
        <w:t xml:space="preserve">При этом данное требование должно быть </w:t>
      </w:r>
      <w:r>
        <w:t>исполнено налогоплательщиками, подлежащими мониторингу крупных налогоплательщиков, в течение тридцати календарных дней со дня, следующего за днем вручения требования.</w:t>
      </w:r>
    </w:p>
    <w:p w:rsidR="00000000" w:rsidRDefault="0091227A">
      <w:pPr>
        <w:pStyle w:val="pji"/>
      </w:pPr>
      <w:r>
        <w:rPr>
          <w:rStyle w:val="s3"/>
        </w:rPr>
        <w:t xml:space="preserve">В пункт 2 внесены изменения в соответствии с </w:t>
      </w:r>
      <w:hyperlink r:id="rId1386" w:anchor="sub_id=132" w:history="1">
        <w:r>
          <w:rPr>
            <w:rStyle w:val="a4"/>
            <w:i/>
            <w:iCs/>
          </w:rPr>
          <w:t>Законом</w:t>
        </w:r>
      </w:hyperlink>
      <w:r>
        <w:t xml:space="preserve"> </w:t>
      </w:r>
      <w:r>
        <w:rPr>
          <w:rStyle w:val="s3"/>
        </w:rPr>
        <w:t>РК от 10.12.20 г. № 382-VI (введен в действие с 1 января 2021 г.) (</w:t>
      </w:r>
      <w:hyperlink r:id="rId1387" w:anchor="sub_id=1320200" w:history="1">
        <w:r>
          <w:rPr>
            <w:rStyle w:val="a4"/>
            <w:i/>
            <w:iCs/>
          </w:rPr>
          <w:t>см. стар. ред.</w:t>
        </w:r>
      </w:hyperlink>
      <w:r>
        <w:rPr>
          <w:rStyle w:val="s3"/>
        </w:rPr>
        <w:t xml:space="preserve">); </w:t>
      </w:r>
      <w:hyperlink r:id="rId1388" w:anchor="sub_id=132" w:history="1">
        <w:r>
          <w:rPr>
            <w:rStyle w:val="a4"/>
            <w:i/>
            <w:iCs/>
          </w:rPr>
          <w:t>Законом</w:t>
        </w:r>
      </w:hyperlink>
      <w:r>
        <w:rPr>
          <w:rStyle w:val="s3"/>
        </w:rPr>
        <w:t xml:space="preserve"> РК от 21.12.22 г. № 165-VII (введен в действие с 1 января 2024 г.) (</w:t>
      </w:r>
      <w:hyperlink r:id="rId1389" w:anchor="sub_id=1320200" w:history="1">
        <w:r>
          <w:rPr>
            <w:rStyle w:val="a4"/>
            <w:i/>
            <w:iCs/>
          </w:rPr>
          <w:t>см. стар. ред.</w:t>
        </w:r>
      </w:hyperlink>
      <w:r>
        <w:rPr>
          <w:rStyle w:val="s3"/>
        </w:rPr>
        <w:t>)</w:t>
      </w:r>
    </w:p>
    <w:p w:rsidR="00000000" w:rsidRDefault="0091227A">
      <w:pPr>
        <w:pStyle w:val="pj"/>
      </w:pPr>
      <w:r>
        <w:t>2. В случае выявления нарушений и расхож</w:t>
      </w:r>
      <w:r>
        <w:t>дений по результатам мониторинга крупных налогоплательщиков уполномоченный орган извещает о них налогоплательщика, подлежащего мониторингу крупных налогоплательщиков.</w:t>
      </w:r>
    </w:p>
    <w:p w:rsidR="00000000" w:rsidRDefault="0091227A">
      <w:pPr>
        <w:pStyle w:val="pj"/>
      </w:pPr>
      <w:r>
        <w:t>При этом налогоплательщик, подлежащий мониторингу крупных налогоплательщиков, обязан пред</w:t>
      </w:r>
      <w:r>
        <w:t>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91227A">
      <w:pPr>
        <w:pStyle w:val="pj"/>
      </w:pPr>
      <w:r>
        <w:t>В случае несогласия с представленным пояснением уполномоченный орган вправе приглашать такого налогоплательщика, подлежащег</w:t>
      </w:r>
      <w:r>
        <w:t>о мониторингу крупных налогоплательщиков, для обсуждения возникших вопросов с представлением дополнительных документов и пояснений.</w:t>
      </w:r>
    </w:p>
    <w:p w:rsidR="00000000" w:rsidRDefault="0091227A">
      <w:pPr>
        <w:pStyle w:val="pj"/>
      </w:pPr>
      <w:r>
        <w:t>По итогам рассмотрения результатов мониторинга уполномоченный орган выносит мотивированное решение в письменном виде, которо</w:t>
      </w:r>
      <w:r>
        <w:t>е направляется в течение двух рабочих дней с момента его вынесения налогоплательщику, подлежащему мониторингу крупных налогоплательщиков.</w:t>
      </w:r>
    </w:p>
    <w:p w:rsidR="00000000" w:rsidRDefault="0091227A">
      <w:pPr>
        <w:pStyle w:val="pj"/>
      </w:pPr>
      <w:r>
        <w:t>Извещение о согласии с решением налогоплательщик, подлежащий мониторингу крупных налогоплательщиков, представляет в те</w:t>
      </w:r>
      <w:r>
        <w:t xml:space="preserve">чение </w:t>
      </w:r>
      <w:r>
        <w:rPr>
          <w:rStyle w:val="s0"/>
        </w:rPr>
        <w:t>пяти рабочих дней со дня его вручения</w:t>
      </w:r>
      <w:r>
        <w:t>.</w:t>
      </w:r>
    </w:p>
    <w:p w:rsidR="00000000" w:rsidRDefault="0091227A">
      <w:pPr>
        <w:pStyle w:val="pji"/>
      </w:pPr>
      <w:r>
        <w:rPr>
          <w:rStyle w:val="s3"/>
        </w:rPr>
        <w:t xml:space="preserve">Статья дополнена пунктом 3 в соответствии с </w:t>
      </w:r>
      <w:hyperlink r:id="rId1390" w:anchor="sub_id=132" w:history="1">
        <w:r>
          <w:rPr>
            <w:rStyle w:val="a4"/>
            <w:i/>
            <w:iCs/>
          </w:rPr>
          <w:t>Законом</w:t>
        </w:r>
      </w:hyperlink>
      <w:r>
        <w:rPr>
          <w:rStyle w:val="s3"/>
        </w:rPr>
        <w:t xml:space="preserve"> РК от 21.12.22 г. № 165-VII (введен в действие с 1 января 2024 г.)</w:t>
      </w:r>
    </w:p>
    <w:p w:rsidR="00000000" w:rsidRDefault="0091227A">
      <w:pPr>
        <w:pStyle w:val="pj"/>
      </w:pPr>
      <w:r>
        <w:rPr>
          <w:rStyle w:val="s0"/>
        </w:rPr>
        <w:t>3. Требован</w:t>
      </w:r>
      <w:r>
        <w:rPr>
          <w:rStyle w:val="s0"/>
        </w:rPr>
        <w:t>ие, извещение или мотивированное решение, указанные в настоящей статье, должны быть вручены налогоплательщику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91227A">
      <w:pPr>
        <w:pStyle w:val="pj"/>
      </w:pPr>
      <w:r>
        <w:rPr>
          <w:rStyle w:val="s0"/>
        </w:rPr>
        <w:t>При этом требование, из</w:t>
      </w:r>
      <w:r>
        <w:rPr>
          <w:rStyle w:val="s0"/>
        </w:rPr>
        <w:t>вещение или мотивированное решение, направленные одним из нижеперечисленных способов, считаются врученными налогоплательщику в следующих случаях:</w:t>
      </w:r>
    </w:p>
    <w:p w:rsidR="00000000" w:rsidRDefault="0091227A">
      <w:pPr>
        <w:pStyle w:val="pj"/>
      </w:pPr>
      <w:r>
        <w:rPr>
          <w:rStyle w:val="s0"/>
        </w:rPr>
        <w:t>1) по почте заказным письмом с уведомлением - с даты отметки налогоплательщиком в уведомлении почтовой или ино</w:t>
      </w:r>
      <w:r>
        <w:rPr>
          <w:rStyle w:val="s0"/>
        </w:rPr>
        <w:t>й организации связи.</w:t>
      </w:r>
    </w:p>
    <w:p w:rsidR="00000000" w:rsidRDefault="0091227A">
      <w:pPr>
        <w:pStyle w:val="pj"/>
      </w:pPr>
      <w:r>
        <w:rPr>
          <w:rStyle w:val="s0"/>
        </w:rPr>
        <w:t>При этом такое требование, извещение или мотивированное решение должны быть доставлены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91227A">
      <w:pPr>
        <w:pStyle w:val="pj"/>
      </w:pPr>
      <w:r>
        <w:rPr>
          <w:rStyle w:val="s0"/>
        </w:rPr>
        <w:t>2) электрон</w:t>
      </w:r>
      <w:r>
        <w:rPr>
          <w:rStyle w:val="s0"/>
        </w:rPr>
        <w:t>ным способом:</w:t>
      </w:r>
    </w:p>
    <w:p w:rsidR="00000000" w:rsidRDefault="0091227A">
      <w:pPr>
        <w:pStyle w:val="pj"/>
      </w:pPr>
      <w:r>
        <w:rPr>
          <w:rStyle w:val="s0"/>
        </w:rPr>
        <w:t>с даты доставки требования, извещения или мотивированного решения налоговым органом в веб-приложение.</w:t>
      </w:r>
    </w:p>
    <w:p w:rsidR="00000000" w:rsidRDefault="0091227A">
      <w:pPr>
        <w:pStyle w:val="pj"/>
      </w:pPr>
      <w:r>
        <w:rPr>
          <w:rStyle w:val="s0"/>
        </w:rPr>
        <w:t>Данный способ распространяется на налогоплательщика, взаимодействующего с налоговыми органами электронным способом в соответствии с законода</w:t>
      </w:r>
      <w:r>
        <w:rPr>
          <w:rStyle w:val="s0"/>
        </w:rPr>
        <w:t>тельством Республики Казахстан об электронном документе и электронной цифровой подписи;</w:t>
      </w:r>
    </w:p>
    <w:p w:rsidR="00000000" w:rsidRDefault="0091227A">
      <w:pPr>
        <w:pStyle w:val="pj"/>
      </w:pPr>
      <w:r>
        <w:rPr>
          <w:rStyle w:val="s0"/>
        </w:rPr>
        <w:t>с даты доставки требования, извещения или мотивированного решения в личный кабинет пользователя на веб-портале «электронного правительства».</w:t>
      </w:r>
    </w:p>
    <w:p w:rsidR="00000000" w:rsidRDefault="0091227A">
      <w:pPr>
        <w:pStyle w:val="pj"/>
      </w:pPr>
      <w:r>
        <w:rPr>
          <w:rStyle w:val="s0"/>
        </w:rPr>
        <w:t>Данный способ распространяе</w:t>
      </w:r>
      <w:r>
        <w:rPr>
          <w:rStyle w:val="s0"/>
        </w:rPr>
        <w:t>тся на налогоплательщика, зарегистрированного на веб-портале «электронного правительства».</w:t>
      </w:r>
    </w:p>
    <w:p w:rsidR="00000000" w:rsidRDefault="0091227A">
      <w:pPr>
        <w:pStyle w:val="pj"/>
      </w:pPr>
      <w:r>
        <w:rPr>
          <w:rStyle w:val="s0"/>
        </w:rPr>
        <w:t>Формы требования, извещения и мотивированного решения утверждаются уполномоченным органом.</w:t>
      </w:r>
    </w:p>
    <w:p w:rsidR="00000000" w:rsidRDefault="0091227A">
      <w:pPr>
        <w:pStyle w:val="pj"/>
      </w:pPr>
      <w:r>
        <w:t> </w:t>
      </w:r>
    </w:p>
    <w:p w:rsidR="00000000" w:rsidRDefault="0091227A">
      <w:pPr>
        <w:pStyle w:val="pji"/>
      </w:pPr>
      <w:bookmarkStart w:id="248" w:name="SUB1330000"/>
      <w:bookmarkEnd w:id="248"/>
      <w:r>
        <w:rPr>
          <w:rStyle w:val="s3"/>
        </w:rPr>
        <w:t xml:space="preserve">Статья 133 </w:t>
      </w:r>
      <w:hyperlink r:id="rId1391"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1"/>
        </w:rPr>
        <w:t>Статья 133. Порядок проведения горизонтального мониторинга</w:t>
      </w:r>
    </w:p>
    <w:p w:rsidR="00000000" w:rsidRDefault="0091227A">
      <w:pPr>
        <w:pStyle w:val="pj"/>
      </w:pPr>
      <w:r>
        <w:rPr>
          <w:rStyle w:val="s0"/>
        </w:rPr>
        <w:t>Горизонтальный мониторинг осуществляется путем расширенного информационного взаимодействия между налоговым органом и налогоплательщиком, в том числе пред</w:t>
      </w:r>
      <w:r>
        <w:rPr>
          <w:rStyle w:val="s0"/>
        </w:rPr>
        <w:t>усматривающего предоставление должностным лицам налогового органа доступа к информационным системам бухгалтерского и налогового учетов и учетной документации налогоплательщика по месту его нахождения.</w:t>
      </w:r>
    </w:p>
    <w:p w:rsidR="00000000" w:rsidRDefault="0091227A">
      <w:pPr>
        <w:pStyle w:val="pj"/>
      </w:pPr>
      <w:r>
        <w:rPr>
          <w:rStyle w:val="s0"/>
        </w:rPr>
        <w:t xml:space="preserve">При этом </w:t>
      </w:r>
      <w:hyperlink r:id="rId1392" w:anchor="sub_id=4" w:history="1">
        <w:r>
          <w:rPr>
            <w:rStyle w:val="a4"/>
          </w:rPr>
          <w:t>порядок</w:t>
        </w:r>
      </w:hyperlink>
      <w:r>
        <w:t xml:space="preserve"> </w:t>
      </w:r>
      <w:r>
        <w:rPr>
          <w:rStyle w:val="s0"/>
        </w:rPr>
        <w:t>проведения горизонтального мониторинга определяется уполномоченным органом.</w:t>
      </w:r>
    </w:p>
    <w:p w:rsidR="00000000" w:rsidRDefault="0091227A">
      <w:pPr>
        <w:pStyle w:val="pji"/>
      </w:pPr>
      <w:r>
        <w:rPr>
          <w:rStyle w:val="s3"/>
        </w:rPr>
        <w:t xml:space="preserve">См.: </w:t>
      </w:r>
      <w:hyperlink r:id="rId1393" w:anchor="sub_id=100" w:history="1">
        <w:r>
          <w:rPr>
            <w:rStyle w:val="a4"/>
            <w:i/>
            <w:iCs/>
          </w:rPr>
          <w:t>Правила</w:t>
        </w:r>
      </w:hyperlink>
      <w:r>
        <w:t xml:space="preserve"> </w:t>
      </w:r>
      <w:r>
        <w:rPr>
          <w:rStyle w:val="s3"/>
        </w:rPr>
        <w:t>проведения пилотного проекта по горизонтальному мониторингу</w:t>
      </w:r>
    </w:p>
    <w:p w:rsidR="00000000" w:rsidRDefault="0091227A">
      <w:pPr>
        <w:pStyle w:val="pj"/>
      </w:pPr>
      <w:r>
        <w:t> </w:t>
      </w:r>
    </w:p>
    <w:p w:rsidR="00000000" w:rsidRDefault="0091227A">
      <w:pPr>
        <w:pStyle w:val="pj"/>
      </w:pPr>
      <w:r>
        <w:t> </w:t>
      </w:r>
    </w:p>
    <w:p w:rsidR="00000000" w:rsidRDefault="0091227A">
      <w:pPr>
        <w:pStyle w:val="pji"/>
      </w:pPr>
      <w:bookmarkStart w:id="249" w:name="SUB1340000"/>
      <w:bookmarkEnd w:id="249"/>
      <w:r>
        <w:rPr>
          <w:rStyle w:val="s3"/>
        </w:rPr>
        <w:t xml:space="preserve">Глава 16 </w:t>
      </w:r>
      <w:hyperlink r:id="rId1394" w:history="1">
        <w:r>
          <w:rPr>
            <w:rStyle w:val="a4"/>
            <w:i/>
            <w:iCs/>
          </w:rPr>
          <w:t>введена в действие</w:t>
        </w:r>
      </w:hyperlink>
      <w:r>
        <w:t xml:space="preserve"> </w:t>
      </w:r>
      <w:r>
        <w:rPr>
          <w:rStyle w:val="s3"/>
        </w:rPr>
        <w:t>с 1 января 2019 года</w:t>
      </w:r>
    </w:p>
    <w:p w:rsidR="00000000" w:rsidRDefault="0091227A">
      <w:pPr>
        <w:pStyle w:val="pc"/>
      </w:pPr>
      <w:r>
        <w:rPr>
          <w:rStyle w:val="s1"/>
        </w:rPr>
        <w:t>Глава 16. ПРЕДВАРИТЕЛЬНОЕ РАЗЪЯСНЕНИЕ</w:t>
      </w:r>
    </w:p>
    <w:p w:rsidR="00000000" w:rsidRDefault="0091227A">
      <w:pPr>
        <w:pStyle w:val="pc"/>
      </w:pPr>
      <w:r>
        <w:rPr>
          <w:rStyle w:val="s1"/>
        </w:rPr>
        <w:t> </w:t>
      </w:r>
    </w:p>
    <w:p w:rsidR="00000000" w:rsidRDefault="0091227A">
      <w:pPr>
        <w:pStyle w:val="pj"/>
      </w:pPr>
      <w:r>
        <w:rPr>
          <w:rStyle w:val="s1"/>
        </w:rPr>
        <w:t>Статья 134. Общие положения</w:t>
      </w:r>
    </w:p>
    <w:p w:rsidR="00000000" w:rsidRDefault="0091227A">
      <w:pPr>
        <w:pStyle w:val="pj"/>
      </w:pPr>
      <w:r>
        <w:rPr>
          <w:rStyle w:val="s0"/>
        </w:rPr>
        <w:t>1. Предварительным разъяснением является разъяснение уполномоченного органа по возникновению налогового обязательства в отношении планируемых сделок (операций).</w:t>
      </w:r>
    </w:p>
    <w:p w:rsidR="00000000" w:rsidRDefault="0091227A">
      <w:pPr>
        <w:pStyle w:val="pj"/>
      </w:pPr>
      <w:r>
        <w:rPr>
          <w:rStyle w:val="s0"/>
        </w:rPr>
        <w:t>Предварительное разъяснение предоставляется уполномоченным органом по запросу:</w:t>
      </w:r>
    </w:p>
    <w:p w:rsidR="00000000" w:rsidRDefault="0091227A">
      <w:pPr>
        <w:pStyle w:val="pj"/>
      </w:pPr>
      <w:r>
        <w:rPr>
          <w:rStyle w:val="s0"/>
        </w:rPr>
        <w:t>налогоплательщик</w:t>
      </w:r>
      <w:r>
        <w:rPr>
          <w:rStyle w:val="s0"/>
        </w:rPr>
        <w:t>а, состоящего на горизонтальном мониторинге;</w:t>
      </w:r>
    </w:p>
    <w:p w:rsidR="00000000" w:rsidRDefault="0091227A">
      <w:pPr>
        <w:pStyle w:val="pj"/>
      </w:pPr>
      <w:hyperlink w:anchor="sub7110000" w:history="1">
        <w:r>
          <w:rPr>
            <w:rStyle w:val="a4"/>
          </w:rPr>
          <w:t>организации, реализующей инвестиционный приоритетный проект</w:t>
        </w:r>
      </w:hyperlink>
      <w:r>
        <w:t>.</w:t>
      </w:r>
    </w:p>
    <w:p w:rsidR="00000000" w:rsidRDefault="0091227A">
      <w:pPr>
        <w:pStyle w:val="pj"/>
      </w:pPr>
      <w:r>
        <w:rPr>
          <w:rStyle w:val="s0"/>
        </w:rPr>
        <w:t>2. Запрос о предоставлении предварительного разъяснения подается налогоплательщиком (налоговым агентом) в уполномочен</w:t>
      </w:r>
      <w:r>
        <w:rPr>
          <w:rStyle w:val="s0"/>
        </w:rPr>
        <w:t>ный орган в письменной форме и должен содержать следующие сведения:</w:t>
      </w:r>
    </w:p>
    <w:p w:rsidR="00000000" w:rsidRDefault="0091227A">
      <w:pPr>
        <w:pStyle w:val="pj"/>
      </w:pPr>
      <w:r>
        <w:rPr>
          <w:rStyle w:val="s0"/>
        </w:rPr>
        <w:t>1) дату подписания запроса налогоплательщиком (налоговым агентом);</w:t>
      </w:r>
    </w:p>
    <w:p w:rsidR="00000000" w:rsidRDefault="0091227A">
      <w:pPr>
        <w:pStyle w:val="pj"/>
      </w:pPr>
      <w:r>
        <w:rPr>
          <w:rStyle w:val="s0"/>
        </w:rPr>
        <w:t>2) реквизиты налогоплательщика;</w:t>
      </w:r>
    </w:p>
    <w:p w:rsidR="00000000" w:rsidRDefault="0091227A">
      <w:pPr>
        <w:pStyle w:val="pj"/>
      </w:pPr>
      <w:r>
        <w:rPr>
          <w:rStyle w:val="s0"/>
        </w:rPr>
        <w:t>3) бизнес-идентификационный номер (БИН);</w:t>
      </w:r>
    </w:p>
    <w:p w:rsidR="00000000" w:rsidRDefault="0091227A">
      <w:pPr>
        <w:pStyle w:val="pj"/>
      </w:pPr>
      <w:r>
        <w:rPr>
          <w:rStyle w:val="s0"/>
        </w:rPr>
        <w:t xml:space="preserve">4) описание цели и условий сделки (операции), в </w:t>
      </w:r>
      <w:r>
        <w:rPr>
          <w:rStyle w:val="s0"/>
        </w:rPr>
        <w:t>том числе прав и обязанностей сторон по планируемой сделке (операции);</w:t>
      </w:r>
    </w:p>
    <w:p w:rsidR="00000000" w:rsidRDefault="0091227A">
      <w:pPr>
        <w:pStyle w:val="pj"/>
      </w:pPr>
      <w:r>
        <w:rPr>
          <w:rStyle w:val="s0"/>
        </w:rPr>
        <w:t>5) позицию налогоплательщика (налогового агента) по вопросу исчисления налогов и платежей в бюджет в отношении планируемой сделки (операции);</w:t>
      </w:r>
    </w:p>
    <w:p w:rsidR="00000000" w:rsidRDefault="0091227A">
      <w:pPr>
        <w:pStyle w:val="pj"/>
      </w:pPr>
      <w:r>
        <w:rPr>
          <w:rStyle w:val="s0"/>
        </w:rPr>
        <w:t>6) перечень прилагаемых документов.</w:t>
      </w:r>
    </w:p>
    <w:p w:rsidR="00000000" w:rsidRDefault="0091227A">
      <w:pPr>
        <w:pStyle w:val="pj"/>
      </w:pPr>
      <w:r>
        <w:rPr>
          <w:rStyle w:val="s0"/>
        </w:rPr>
        <w:t>3. В за</w:t>
      </w:r>
      <w:r>
        <w:rPr>
          <w:rStyle w:val="s0"/>
        </w:rPr>
        <w:t>просе о предоставлении предварительного разъяснения могут быть указаны и иные сведения, имеющие значение для подготовки такого разъяснения.</w:t>
      </w:r>
    </w:p>
    <w:p w:rsidR="00000000" w:rsidRDefault="0091227A">
      <w:pPr>
        <w:pStyle w:val="pj"/>
      </w:pPr>
      <w:r>
        <w:rPr>
          <w:rStyle w:val="s0"/>
        </w:rPr>
        <w:t xml:space="preserve">4. Запрос о предоставлении предварительного разъяснения подписывается руководителем юридического лица или лицом, на </w:t>
      </w:r>
      <w:r>
        <w:rPr>
          <w:rStyle w:val="s0"/>
        </w:rPr>
        <w:t>которое возложены обязанности руководителя такого юридического лица (с приложением подтверждающих документов).</w:t>
      </w:r>
    </w:p>
    <w:p w:rsidR="00000000" w:rsidRDefault="0091227A">
      <w:pPr>
        <w:pStyle w:val="pj"/>
      </w:pPr>
      <w:r>
        <w:rPr>
          <w:rStyle w:val="s0"/>
        </w:rPr>
        <w:t>5. К запросу о предоставлении предварительного разъяснения прилагаются документы, подтверждающие сведения, указанные в таком запросе.</w:t>
      </w:r>
    </w:p>
    <w:p w:rsidR="00000000" w:rsidRDefault="0091227A">
      <w:pPr>
        <w:pStyle w:val="pj"/>
      </w:pPr>
      <w:r>
        <w:rPr>
          <w:rStyle w:val="s0"/>
        </w:rPr>
        <w:t>6. Налогопл</w:t>
      </w:r>
      <w:r>
        <w:rPr>
          <w:rStyle w:val="s0"/>
        </w:rPr>
        <w:t>ательщик (налоговый агент) вправе произвести отзыв запроса о предоставлении предварительного разъяснения в период с даты направления такого запроса в уполномоченный орган до даты предоставления уполномоченным органом предварительного разъяснения.</w:t>
      </w:r>
    </w:p>
    <w:p w:rsidR="00000000" w:rsidRDefault="0091227A">
      <w:pPr>
        <w:pStyle w:val="pj"/>
      </w:pPr>
      <w:r>
        <w:rPr>
          <w:rStyle w:val="s0"/>
        </w:rPr>
        <w:t>7. Уполно</w:t>
      </w:r>
      <w:r>
        <w:rPr>
          <w:rStyle w:val="s0"/>
        </w:rPr>
        <w:t>моченный орган вправе отказать в рассмотрении запроса налогоплательщика (налогового агента) о предоставлении предварительного разъяснения при несоответствии такого запроса требованиям, установленным пунктами 2, 4 и 5 настоящей статьи.</w:t>
      </w:r>
    </w:p>
    <w:p w:rsidR="00000000" w:rsidRDefault="0091227A">
      <w:pPr>
        <w:pStyle w:val="pj"/>
      </w:pPr>
      <w:r>
        <w:rPr>
          <w:rStyle w:val="s0"/>
        </w:rPr>
        <w:t> </w:t>
      </w:r>
    </w:p>
    <w:p w:rsidR="00000000" w:rsidRDefault="0091227A">
      <w:pPr>
        <w:pStyle w:val="pj"/>
      </w:pPr>
      <w:bookmarkStart w:id="250" w:name="SUB1350000"/>
      <w:bookmarkEnd w:id="250"/>
      <w:r>
        <w:rPr>
          <w:rStyle w:val="s1"/>
        </w:rPr>
        <w:t>Статья 135. Порядок</w:t>
      </w:r>
      <w:r>
        <w:rPr>
          <w:rStyle w:val="s1"/>
        </w:rPr>
        <w:t xml:space="preserve"> рассмотрения запроса о предоставлении предварительного разъяснения</w:t>
      </w:r>
    </w:p>
    <w:p w:rsidR="00000000" w:rsidRDefault="0091227A">
      <w:pPr>
        <w:pStyle w:val="pj"/>
      </w:pPr>
      <w:r>
        <w:rPr>
          <w:rStyle w:val="s0"/>
        </w:rPr>
        <w:t xml:space="preserve">1. Рассмотрение запроса о предоставлении предварительного разъяснения осуществляется в порядке, определенном </w:t>
      </w:r>
      <w:hyperlink r:id="rId1395" w:history="1">
        <w:r>
          <w:rPr>
            <w:rStyle w:val="a4"/>
          </w:rPr>
          <w:t>Законом</w:t>
        </w:r>
      </w:hyperlink>
      <w:r>
        <w:t xml:space="preserve"> </w:t>
      </w:r>
      <w:r>
        <w:rPr>
          <w:rStyle w:val="s0"/>
        </w:rPr>
        <w:t>Респуб</w:t>
      </w:r>
      <w:r>
        <w:rPr>
          <w:rStyle w:val="s0"/>
        </w:rPr>
        <w:t>лики Казахстан «О порядке рассмотрения обращений физических и юридических лиц».</w:t>
      </w:r>
    </w:p>
    <w:p w:rsidR="00000000" w:rsidRDefault="0091227A">
      <w:pPr>
        <w:pStyle w:val="pj"/>
      </w:pPr>
      <w:r>
        <w:rPr>
          <w:rStyle w:val="s0"/>
        </w:rPr>
        <w:t>2. В ходе подготовки предварительного разъяснения уполномоченный орган вправе приглашать налогоплательщика для получения дополнительных сведений, имеющих значение для подготовк</w:t>
      </w:r>
      <w:r>
        <w:rPr>
          <w:rStyle w:val="s0"/>
        </w:rPr>
        <w:t>и предварительного разъяснения.</w:t>
      </w:r>
    </w:p>
    <w:p w:rsidR="00000000" w:rsidRDefault="0091227A">
      <w:pPr>
        <w:pStyle w:val="pj"/>
      </w:pPr>
      <w:r>
        <w:rPr>
          <w:rStyle w:val="s0"/>
        </w:rPr>
        <w:t>3. Предварительное разъяснение осуществляется в пределах сведений и документов, представленных налогоплательщиком.</w:t>
      </w:r>
    </w:p>
    <w:p w:rsidR="00000000" w:rsidRDefault="0091227A">
      <w:pPr>
        <w:pStyle w:val="pj"/>
      </w:pPr>
      <w:r>
        <w:rPr>
          <w:rStyle w:val="s0"/>
        </w:rPr>
        <w:t> </w:t>
      </w:r>
    </w:p>
    <w:p w:rsidR="00000000" w:rsidRDefault="0091227A">
      <w:pPr>
        <w:pStyle w:val="pj"/>
      </w:pPr>
      <w:r>
        <w:t> </w:t>
      </w:r>
    </w:p>
    <w:p w:rsidR="00000000" w:rsidRDefault="0091227A">
      <w:pPr>
        <w:pStyle w:val="pji"/>
      </w:pPr>
      <w:bookmarkStart w:id="251" w:name="SUB1360000"/>
      <w:bookmarkEnd w:id="251"/>
      <w:r>
        <w:rPr>
          <w:rStyle w:val="s3"/>
        </w:rPr>
        <w:t>Действие главы 17 было приостановлено до 1 января 2019 года, в период приостановления данная глава действ</w:t>
      </w:r>
      <w:r>
        <w:rPr>
          <w:rStyle w:val="s3"/>
        </w:rPr>
        <w:t xml:space="preserve">овала в редакции </w:t>
      </w:r>
      <w:hyperlink r:id="rId1396" w:anchor="sub_id=190000" w:history="1">
        <w:r>
          <w:rPr>
            <w:rStyle w:val="a4"/>
            <w:i/>
            <w:iCs/>
          </w:rPr>
          <w:t>статьи 19</w:t>
        </w:r>
      </w:hyperlink>
      <w:r>
        <w:t xml:space="preserve"> </w:t>
      </w:r>
      <w:r>
        <w:rPr>
          <w:rStyle w:val="s3"/>
        </w:rPr>
        <w:t>Закона РК от 25.12.17 г. № 121-VI (</w:t>
      </w:r>
      <w:hyperlink r:id="rId1397" w:anchor="sub_id=1360000" w:history="1">
        <w:r>
          <w:rPr>
            <w:rStyle w:val="a4"/>
            <w:i/>
            <w:iCs/>
          </w:rPr>
          <w:t>см. стар. ред.</w:t>
        </w:r>
      </w:hyperlink>
      <w:r>
        <w:rPr>
          <w:rStyle w:val="s3"/>
        </w:rPr>
        <w:t>)</w:t>
      </w:r>
    </w:p>
    <w:p w:rsidR="00000000" w:rsidRDefault="0091227A">
      <w:pPr>
        <w:pStyle w:val="pc"/>
      </w:pPr>
      <w:r>
        <w:rPr>
          <w:rStyle w:val="s1"/>
        </w:rPr>
        <w:t>Глава 17. СИСТЕМА УПРАВЛЕНИЯ РИСКАМИ</w:t>
      </w:r>
    </w:p>
    <w:p w:rsidR="00000000" w:rsidRDefault="0091227A">
      <w:pPr>
        <w:pStyle w:val="pc"/>
      </w:pPr>
      <w:r>
        <w:rPr>
          <w:rStyle w:val="s19"/>
        </w:rPr>
        <w:t> </w:t>
      </w:r>
    </w:p>
    <w:p w:rsidR="00000000" w:rsidRDefault="0091227A">
      <w:pPr>
        <w:pStyle w:val="pji"/>
      </w:pPr>
      <w:r>
        <w:rPr>
          <w:rStyle w:val="s3"/>
        </w:rPr>
        <w:t xml:space="preserve">Статья 136 изложена в редакции </w:t>
      </w:r>
      <w:hyperlink r:id="rId1398" w:anchor="sub_id=136" w:history="1">
        <w:r>
          <w:rPr>
            <w:rStyle w:val="a4"/>
            <w:i/>
            <w:iCs/>
          </w:rPr>
          <w:t>Закона</w:t>
        </w:r>
      </w:hyperlink>
      <w:r>
        <w:rPr>
          <w:rStyle w:val="s3"/>
        </w:rPr>
        <w:t xml:space="preserve"> РК от 20.12.21 г. № 85-VII (введен в действие с 1 января 2022 г.) (</w:t>
      </w:r>
      <w:hyperlink r:id="rId1399" w:anchor="sub_id=1360000" w:history="1">
        <w:r>
          <w:rPr>
            <w:rStyle w:val="a4"/>
            <w:i/>
            <w:iCs/>
          </w:rPr>
          <w:t>см. стар. ред.</w:t>
        </w:r>
      </w:hyperlink>
      <w:r>
        <w:rPr>
          <w:rStyle w:val="s3"/>
        </w:rPr>
        <w:t>)</w:t>
      </w:r>
    </w:p>
    <w:p w:rsidR="00000000" w:rsidRDefault="0091227A">
      <w:pPr>
        <w:pStyle w:val="pj"/>
      </w:pPr>
      <w:r>
        <w:rPr>
          <w:rStyle w:val="s1"/>
        </w:rPr>
        <w:t>Статья 136. Общие положения</w:t>
      </w:r>
    </w:p>
    <w:p w:rsidR="00000000" w:rsidRDefault="0091227A">
      <w:pPr>
        <w:pStyle w:val="pj"/>
      </w:pPr>
      <w:r>
        <w:t>1. Система управления рисками основана на оценке степени (уровня) рисков и включает меры, вырабатываемые и (или) применяемые налоговыми органами в целях выявл</w:t>
      </w:r>
      <w:r>
        <w:t>ения и предупреждения риска.</w:t>
      </w:r>
    </w:p>
    <w:p w:rsidR="00000000" w:rsidRDefault="0091227A">
      <w:pPr>
        <w:pStyle w:val="pj"/>
      </w:pPr>
      <w:r>
        <w:t>2. Риском является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91227A">
      <w:pPr>
        <w:pStyle w:val="pj"/>
      </w:pPr>
      <w:r>
        <w:t>3. Цели применения системы управле</w:t>
      </w:r>
      <w:r>
        <w:t>ния рисками:</w:t>
      </w:r>
    </w:p>
    <w:p w:rsidR="00000000" w:rsidRDefault="0091227A">
      <w:pPr>
        <w:pStyle w:val="pj"/>
      </w:pPr>
      <w: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91227A">
      <w:pPr>
        <w:pStyle w:val="pj"/>
      </w:pPr>
      <w:r>
        <w:t>2) увеличение возможностей по выявлению нарушений налогового и иного законодательства Республики Казахстан</w:t>
      </w:r>
      <w:r>
        <w:t>, контроль за исполнением которого возложен на налоговые органы;</w:t>
      </w:r>
    </w:p>
    <w:p w:rsidR="00000000" w:rsidRDefault="0091227A">
      <w:pPr>
        <w:pStyle w:val="pj"/>
      </w:pPr>
      <w:r>
        <w:t>3) минимизация налогового контроля в отношении налогоплательщиков (налоговых агентов), по которым определена низкая степень риска;</w:t>
      </w:r>
    </w:p>
    <w:p w:rsidR="00000000" w:rsidRDefault="0091227A">
      <w:pPr>
        <w:pStyle w:val="pj"/>
      </w:pPr>
      <w:r>
        <w:t>4) дифференцированное применение мер и способов налогового а</w:t>
      </w:r>
      <w:r>
        <w:t>дминистрирования в зависимости от степени риска.</w:t>
      </w:r>
    </w:p>
    <w:p w:rsidR="00000000" w:rsidRDefault="0091227A">
      <w:pPr>
        <w:pStyle w:val="pj"/>
      </w:pPr>
      <w:r>
        <w:t>4. Оценка степени (уровня) рисков осуществляется на основе анализа данных налоговой отчетности, представленной налогоплательщиками (налоговыми агентами), сведений, полученных от уполномоченных государственны</w:t>
      </w:r>
      <w:r>
        <w:t>х органов, организаций, местных исполнительных органов, уполномоченных лиц, а также других документов и (или) сведений о деятельности налогоплательщика (налогового агента).</w:t>
      </w:r>
    </w:p>
    <w:p w:rsidR="00000000" w:rsidRDefault="0091227A">
      <w:pPr>
        <w:pStyle w:val="pj"/>
      </w:pPr>
      <w:bookmarkStart w:id="252" w:name="SUB1360500"/>
      <w:bookmarkEnd w:id="252"/>
      <w:r>
        <w:t>5. Области применения системы управления рисками:</w:t>
      </w:r>
    </w:p>
    <w:p w:rsidR="00000000" w:rsidRDefault="0091227A">
      <w:pPr>
        <w:pStyle w:val="pji"/>
      </w:pPr>
      <w:r>
        <w:rPr>
          <w:rStyle w:val="s3"/>
        </w:rPr>
        <w:t xml:space="preserve">Подпункт 1 изложен в редакции </w:t>
      </w:r>
      <w:hyperlink r:id="rId1400" w:anchor="sub_id=136" w:history="1">
        <w:r>
          <w:rPr>
            <w:rStyle w:val="a4"/>
            <w:i/>
            <w:iCs/>
          </w:rPr>
          <w:t>Закона</w:t>
        </w:r>
      </w:hyperlink>
      <w:r>
        <w:rPr>
          <w:rStyle w:val="s3"/>
        </w:rPr>
        <w:t xml:space="preserve"> РК от 21.12.22 г. № 165-VII (введен в действие с 1 января 2023 г.) (</w:t>
      </w:r>
      <w:hyperlink r:id="rId1401" w:anchor="sub_id=1360500" w:history="1">
        <w:r>
          <w:rPr>
            <w:rStyle w:val="a4"/>
            <w:i/>
            <w:iCs/>
          </w:rPr>
          <w:t>см. стар. ред.</w:t>
        </w:r>
      </w:hyperlink>
      <w:r>
        <w:rPr>
          <w:rStyle w:val="s3"/>
        </w:rPr>
        <w:t>)</w:t>
      </w:r>
    </w:p>
    <w:p w:rsidR="00000000" w:rsidRDefault="0091227A">
      <w:pPr>
        <w:pStyle w:val="pj"/>
      </w:pPr>
      <w:r>
        <w:t>1)</w:t>
      </w:r>
      <w:r>
        <w:t xml:space="preserve"> отбор субъектов (объектов) периодической налоговой проверки на основе оценки степени риска;</w:t>
      </w:r>
    </w:p>
    <w:p w:rsidR="00000000" w:rsidRDefault="0091227A">
      <w:pPr>
        <w:pStyle w:val="pj"/>
      </w:pPr>
      <w:r>
        <w:t>2) категорирование налогоплательщиков (налоговых агентов) путем отнесения их к категориям низкой, средней или высокой степени риска в случаях, установленных настоя</w:t>
      </w:r>
      <w:r>
        <w:t>щим Кодексом;</w:t>
      </w:r>
    </w:p>
    <w:p w:rsidR="00000000" w:rsidRDefault="0091227A">
      <w:pPr>
        <w:pStyle w:val="pj"/>
      </w:pPr>
      <w:bookmarkStart w:id="253" w:name="SUB1360503"/>
      <w:bookmarkEnd w:id="253"/>
      <w:r>
        <w:t>3) подтверждение достоверности суммы превышения налога на добавленную стоимость;</w:t>
      </w:r>
    </w:p>
    <w:p w:rsidR="00000000" w:rsidRDefault="0091227A">
      <w:pPr>
        <w:pStyle w:val="pj"/>
      </w:pPr>
      <w:r>
        <w:t>4) определение степени риска нарушения, выявленного по результатам камерального контроля;</w:t>
      </w:r>
    </w:p>
    <w:p w:rsidR="00000000" w:rsidRDefault="0091227A">
      <w:pPr>
        <w:pStyle w:val="pj"/>
      </w:pPr>
      <w:r>
        <w:t>5) иные формы налогового администрирования.</w:t>
      </w:r>
    </w:p>
    <w:p w:rsidR="00000000" w:rsidRDefault="0091227A">
      <w:pPr>
        <w:pStyle w:val="pj"/>
      </w:pPr>
      <w:r>
        <w:t>6. Система управления риска</w:t>
      </w:r>
      <w:r>
        <w:t>ми осуществляется с применением информационных систем.</w:t>
      </w:r>
    </w:p>
    <w:p w:rsidR="00000000" w:rsidRDefault="0091227A">
      <w:pPr>
        <w:pStyle w:val="pji"/>
      </w:pPr>
      <w:r>
        <w:rPr>
          <w:rStyle w:val="s3"/>
        </w:rPr>
        <w:t xml:space="preserve">См.: </w:t>
      </w:r>
      <w:hyperlink r:id="rId1402"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29 августа 2019 года № КГД-04-1/18755-И «Отно</w:t>
      </w:r>
      <w:r>
        <w:rPr>
          <w:rStyle w:val="s3"/>
        </w:rPr>
        <w:t>сительно системы управления рисками»</w:t>
      </w:r>
    </w:p>
    <w:p w:rsidR="00000000" w:rsidRDefault="0091227A">
      <w:pPr>
        <w:pStyle w:val="pj"/>
      </w:pPr>
      <w:r>
        <w:rPr>
          <w:rStyle w:val="s0"/>
        </w:rPr>
        <w:t> </w:t>
      </w:r>
    </w:p>
    <w:p w:rsidR="00000000" w:rsidRDefault="0091227A">
      <w:pPr>
        <w:pStyle w:val="pji"/>
      </w:pPr>
      <w:bookmarkStart w:id="254" w:name="SUB1370000"/>
      <w:bookmarkEnd w:id="254"/>
      <w:r>
        <w:rPr>
          <w:rStyle w:val="s3"/>
        </w:rPr>
        <w:t xml:space="preserve">Статья 137 изложена в редакции </w:t>
      </w:r>
      <w:hyperlink r:id="rId1403" w:anchor="sub_id=136" w:history="1">
        <w:r>
          <w:rPr>
            <w:rStyle w:val="a4"/>
            <w:i/>
            <w:iCs/>
          </w:rPr>
          <w:t>Закона</w:t>
        </w:r>
      </w:hyperlink>
      <w:r>
        <w:rPr>
          <w:rStyle w:val="s3"/>
        </w:rPr>
        <w:t xml:space="preserve"> РК от 20.12.21 г. № 85-VII (введен в действие с 1 января 2022 г.) (</w:t>
      </w:r>
      <w:hyperlink r:id="rId1404" w:anchor="sub_id=1370000" w:history="1">
        <w:r>
          <w:rPr>
            <w:rStyle w:val="a4"/>
            <w:i/>
            <w:iCs/>
          </w:rPr>
          <w:t>см. стар. ред.</w:t>
        </w:r>
      </w:hyperlink>
      <w:r>
        <w:rPr>
          <w:rStyle w:val="s3"/>
        </w:rPr>
        <w:t>)</w:t>
      </w:r>
    </w:p>
    <w:p w:rsidR="00000000" w:rsidRDefault="0091227A">
      <w:pPr>
        <w:pStyle w:val="pj"/>
      </w:pPr>
      <w:r>
        <w:rPr>
          <w:rStyle w:val="s1"/>
        </w:rPr>
        <w:t>Статья 137. Критерии риска</w:t>
      </w:r>
    </w:p>
    <w:p w:rsidR="00000000" w:rsidRDefault="0091227A">
      <w:pPr>
        <w:pStyle w:val="pj"/>
      </w:pPr>
      <w:r>
        <w:t>1. Критериями риска является совокупность признаков, по которым производится оценка степени (уровня) риска.</w:t>
      </w:r>
    </w:p>
    <w:p w:rsidR="00000000" w:rsidRDefault="0091227A">
      <w:pPr>
        <w:pStyle w:val="pj"/>
      </w:pPr>
      <w:hyperlink r:id="rId1405" w:history="1">
        <w:r>
          <w:rPr>
            <w:rStyle w:val="a4"/>
          </w:rPr>
          <w:t>Критерии риска и порядок применения</w:t>
        </w:r>
      </w:hyperlink>
      <w:r>
        <w:t xml:space="preserve"> системы управления рисками определяются налоговым органом и являются конфиденциальной информацией, не подлежащей разглашению (в том числе налогоплательщику, по которому произведена оценка степени (уровня) р</w:t>
      </w:r>
      <w:r>
        <w:t>иска), за исключением случаев, установленных пунктами 2 и 3 настоящей статьи.</w:t>
      </w:r>
    </w:p>
    <w:p w:rsidR="00000000" w:rsidRDefault="0091227A">
      <w:pPr>
        <w:pStyle w:val="pj"/>
      </w:pPr>
      <w:r>
        <w:t xml:space="preserve">2. </w:t>
      </w:r>
      <w:hyperlink r:id="rId1406" w:history="1">
        <w:r>
          <w:rPr>
            <w:rStyle w:val="a4"/>
          </w:rPr>
          <w:t>Критерии риска и порядок</w:t>
        </w:r>
      </w:hyperlink>
      <w:r>
        <w:t xml:space="preserve"> применения системы управления рисками в целях </w:t>
      </w:r>
      <w:hyperlink w:anchor="sub1360503" w:history="1">
        <w:r>
          <w:rPr>
            <w:rStyle w:val="a4"/>
          </w:rPr>
          <w:t>подпун</w:t>
        </w:r>
        <w:r>
          <w:rPr>
            <w:rStyle w:val="a4"/>
          </w:rPr>
          <w:t>кта 3) пункта 5 статьи 136</w:t>
        </w:r>
      </w:hyperlink>
      <w:r>
        <w:t xml:space="preserve"> настоящего Кодекса определяются уполномоченным органом.</w:t>
      </w:r>
    </w:p>
    <w:p w:rsidR="00000000" w:rsidRDefault="0091227A">
      <w:pPr>
        <w:pStyle w:val="pji"/>
      </w:pPr>
      <w:r>
        <w:rPr>
          <w:rStyle w:val="s3"/>
        </w:rPr>
        <w:t xml:space="preserve">Пункт 3 изложен в редакции </w:t>
      </w:r>
      <w:hyperlink r:id="rId1407" w:anchor="sub_id=137" w:history="1">
        <w:r>
          <w:rPr>
            <w:rStyle w:val="a4"/>
            <w:i/>
            <w:iCs/>
          </w:rPr>
          <w:t>Закона</w:t>
        </w:r>
      </w:hyperlink>
      <w:r>
        <w:rPr>
          <w:rStyle w:val="s3"/>
        </w:rPr>
        <w:t xml:space="preserve"> </w:t>
      </w:r>
      <w:r>
        <w:rPr>
          <w:rStyle w:val="s3"/>
        </w:rPr>
        <w:t>РК от 21.12.22 г. № 165-VII (введен в действие с 1 января 2023 г.) (</w:t>
      </w:r>
      <w:hyperlink r:id="rId1408" w:anchor="sub_id=1370300" w:history="1">
        <w:r>
          <w:rPr>
            <w:rStyle w:val="a4"/>
            <w:i/>
            <w:iCs/>
          </w:rPr>
          <w:t>см. стар. ред.</w:t>
        </w:r>
      </w:hyperlink>
      <w:r>
        <w:rPr>
          <w:rStyle w:val="s3"/>
        </w:rPr>
        <w:t>)</w:t>
      </w:r>
    </w:p>
    <w:p w:rsidR="00000000" w:rsidRDefault="0091227A">
      <w:pPr>
        <w:pStyle w:val="pj"/>
      </w:pPr>
      <w:r>
        <w:t xml:space="preserve">3. В целях реализации </w:t>
      </w:r>
      <w:hyperlink w:anchor="sub1360500" w:history="1">
        <w:r>
          <w:rPr>
            <w:rStyle w:val="a4"/>
          </w:rPr>
          <w:t>подпунктов 1) и 2) пункта 5 стат</w:t>
        </w:r>
        <w:r>
          <w:rPr>
            <w:rStyle w:val="a4"/>
          </w:rPr>
          <w:t>ьи 136</w:t>
        </w:r>
      </w:hyperlink>
      <w:r>
        <w:t xml:space="preserve"> настоящего Кодекса наряду с конфиденциальными критериями применяются критерии, не являющиеся конфиденциальной информацией. Критерии риска и </w:t>
      </w:r>
      <w:hyperlink r:id="rId1409" w:history="1">
        <w:r>
          <w:rPr>
            <w:rStyle w:val="a4"/>
          </w:rPr>
          <w:t>порядок</w:t>
        </w:r>
      </w:hyperlink>
      <w:r>
        <w:t xml:space="preserve"> применения системы управления рискам</w:t>
      </w:r>
      <w:r>
        <w:t>и по таким критериям определяются уполномоченным органом.</w:t>
      </w:r>
    </w:p>
    <w:p w:rsidR="00000000" w:rsidRDefault="0091227A">
      <w:pPr>
        <w:pStyle w:val="pj"/>
      </w:pPr>
      <w:r>
        <w:t> </w:t>
      </w:r>
    </w:p>
    <w:p w:rsidR="00000000" w:rsidRDefault="0091227A">
      <w:pPr>
        <w:pStyle w:val="pj"/>
      </w:pPr>
      <w:r>
        <w:rPr>
          <w:rStyle w:val="s0"/>
        </w:rPr>
        <w:t> </w:t>
      </w:r>
    </w:p>
    <w:p w:rsidR="00000000" w:rsidRDefault="0091227A">
      <w:pPr>
        <w:pStyle w:val="pc"/>
        <w:spacing w:after="240"/>
      </w:pPr>
      <w:bookmarkStart w:id="255" w:name="SUB1380000"/>
      <w:bookmarkEnd w:id="255"/>
      <w:r>
        <w:rPr>
          <w:rStyle w:val="s1"/>
        </w:rPr>
        <w:t>Глава 18. НАЛОГОВЫЕ ПРОВЕРКИ</w:t>
      </w:r>
    </w:p>
    <w:p w:rsidR="00000000" w:rsidRDefault="0091227A">
      <w:pPr>
        <w:pStyle w:val="pc"/>
      </w:pPr>
      <w:r>
        <w:rPr>
          <w:rStyle w:val="s1"/>
        </w:rPr>
        <w:t>Параграф 1. Общие положения по проведению налоговых проверок</w:t>
      </w:r>
    </w:p>
    <w:p w:rsidR="00000000" w:rsidRDefault="0091227A">
      <w:pPr>
        <w:pStyle w:val="pj"/>
      </w:pPr>
      <w:r>
        <w:t> </w:t>
      </w:r>
    </w:p>
    <w:p w:rsidR="00000000" w:rsidRDefault="0091227A">
      <w:pPr>
        <w:pStyle w:val="pj"/>
      </w:pPr>
      <w:r>
        <w:rPr>
          <w:rStyle w:val="s1"/>
        </w:rPr>
        <w:t>Статья 138. Понятие налоговой проверки</w:t>
      </w:r>
    </w:p>
    <w:p w:rsidR="00000000" w:rsidRDefault="0091227A">
      <w:pPr>
        <w:pStyle w:val="pji"/>
      </w:pPr>
      <w:r>
        <w:rPr>
          <w:rStyle w:val="s3"/>
        </w:rPr>
        <w:t xml:space="preserve">Пункт 1 изложен в редакции </w:t>
      </w:r>
      <w:hyperlink r:id="rId1410" w:anchor="sub_id=138" w:history="1">
        <w:r>
          <w:rPr>
            <w:rStyle w:val="a4"/>
            <w:i/>
            <w:iCs/>
          </w:rPr>
          <w:t>Закона</w:t>
        </w:r>
      </w:hyperlink>
      <w:r>
        <w:t xml:space="preserve"> </w:t>
      </w:r>
      <w:r>
        <w:rPr>
          <w:rStyle w:val="s3"/>
        </w:rPr>
        <w:t>РК от 02.01.21 г. № 402-VI (введен в действие с 1 января 2022 г.) (</w:t>
      </w:r>
      <w:hyperlink r:id="rId1411" w:anchor="sub_id=1380000" w:history="1">
        <w:r>
          <w:rPr>
            <w:rStyle w:val="a4"/>
            <w:i/>
            <w:iCs/>
          </w:rPr>
          <w:t>см. стар. ред.</w:t>
        </w:r>
      </w:hyperlink>
      <w:r>
        <w:rPr>
          <w:rStyle w:val="s3"/>
        </w:rPr>
        <w:t>)</w:t>
      </w:r>
    </w:p>
    <w:p w:rsidR="00000000" w:rsidRDefault="0091227A">
      <w:pPr>
        <w:pStyle w:val="pj"/>
      </w:pPr>
      <w:r>
        <w:rPr>
          <w:rStyle w:val="s0"/>
        </w:rPr>
        <w:t>1. Налоговой проверкой является проверка, осуществляемая налоговым органом,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r>
        <w:rPr>
          <w:rStyle w:val="s0"/>
        </w:rPr>
        <w:t>.</w:t>
      </w:r>
    </w:p>
    <w:p w:rsidR="00000000" w:rsidRDefault="0091227A">
      <w:pPr>
        <w:pStyle w:val="pj"/>
      </w:pPr>
      <w:r>
        <w:t>2. Налоговые проверки осуществляются исключительно налоговыми органами.</w:t>
      </w:r>
    </w:p>
    <w:p w:rsidR="00000000" w:rsidRDefault="0091227A">
      <w:pPr>
        <w:pStyle w:val="pji"/>
      </w:pPr>
      <w:r>
        <w:rPr>
          <w:rStyle w:val="s3"/>
        </w:rPr>
        <w:t xml:space="preserve">См.: </w:t>
      </w:r>
      <w:hyperlink r:id="rId1412" w:anchor="sub_id=500" w:history="1">
        <w:r>
          <w:rPr>
            <w:rStyle w:val="a4"/>
            <w:i/>
            <w:iCs/>
          </w:rPr>
          <w:t>Методические рекомендации</w:t>
        </w:r>
      </w:hyperlink>
      <w:r>
        <w:t xml:space="preserve"> </w:t>
      </w:r>
      <w:r>
        <w:rPr>
          <w:rStyle w:val="s3"/>
        </w:rPr>
        <w:t>о некоторых вопросах признания сделок недействительными (утверждены Пр</w:t>
      </w:r>
      <w:r>
        <w:rPr>
          <w:rStyle w:val="s3"/>
        </w:rPr>
        <w:t>едседателем Комитета государственных доходов Министерства финансов Республики Казахстан от 5 сентября 2019 года)</w:t>
      </w:r>
    </w:p>
    <w:p w:rsidR="00000000" w:rsidRDefault="0091227A">
      <w:pPr>
        <w:pStyle w:val="pj"/>
      </w:pPr>
      <w:r>
        <w:t> </w:t>
      </w:r>
    </w:p>
    <w:p w:rsidR="00000000" w:rsidRDefault="0091227A">
      <w:pPr>
        <w:pStyle w:val="pj"/>
      </w:pPr>
      <w:bookmarkStart w:id="256" w:name="SUB1390000"/>
      <w:bookmarkEnd w:id="256"/>
      <w:r>
        <w:rPr>
          <w:rStyle w:val="s1"/>
        </w:rPr>
        <w:t>Статья 139. Участники налоговых проверок</w:t>
      </w:r>
    </w:p>
    <w:p w:rsidR="00000000" w:rsidRDefault="0091227A">
      <w:pPr>
        <w:pStyle w:val="pj"/>
      </w:pPr>
      <w:r>
        <w:t>1. Участниками налоговых проверок являются:</w:t>
      </w:r>
    </w:p>
    <w:p w:rsidR="00000000" w:rsidRDefault="0091227A">
      <w:pPr>
        <w:pStyle w:val="pj"/>
      </w:pPr>
      <w:r>
        <w:t>1) указанные в предписании должностные лица налогового о</w:t>
      </w:r>
      <w:r>
        <w:t>ргана и иные лица, привлекаемые налоговым органом к проведению налоговой проверки в соответствии с настоящим Кодексом;</w:t>
      </w:r>
    </w:p>
    <w:p w:rsidR="00000000" w:rsidRDefault="0091227A">
      <w:pPr>
        <w:pStyle w:val="pji"/>
      </w:pPr>
      <w:r>
        <w:rPr>
          <w:rStyle w:val="s3"/>
        </w:rPr>
        <w:t xml:space="preserve">В подпункт 2 внесены изменения в соответствии с </w:t>
      </w:r>
      <w:hyperlink r:id="rId1413" w:anchor="sub_id=139" w:history="1">
        <w:r>
          <w:rPr>
            <w:rStyle w:val="a4"/>
            <w:i/>
            <w:iCs/>
          </w:rPr>
          <w:t>Законом</w:t>
        </w:r>
      </w:hyperlink>
      <w:r>
        <w:t xml:space="preserve"> </w:t>
      </w:r>
      <w:r>
        <w:rPr>
          <w:rStyle w:val="s3"/>
        </w:rPr>
        <w:t>РК от 10.12.20 г. № 382-VI (введен в действие с 1 января 2021 г.) (</w:t>
      </w:r>
      <w:hyperlink r:id="rId1414" w:anchor="sub_id=1390000" w:history="1">
        <w:r>
          <w:rPr>
            <w:rStyle w:val="a4"/>
            <w:i/>
            <w:iCs/>
          </w:rPr>
          <w:t>см. стар. ред.</w:t>
        </w:r>
      </w:hyperlink>
      <w:r>
        <w:rPr>
          <w:rStyle w:val="s3"/>
        </w:rPr>
        <w:t>)</w:t>
      </w:r>
    </w:p>
    <w:p w:rsidR="00000000" w:rsidRDefault="0091227A">
      <w:pPr>
        <w:pStyle w:val="pj"/>
      </w:pPr>
      <w:r>
        <w:t>2) по налоговым проверкам следующие проверяемые лица:</w:t>
      </w:r>
    </w:p>
    <w:p w:rsidR="00000000" w:rsidRDefault="0091227A">
      <w:pPr>
        <w:pStyle w:val="pj"/>
      </w:pPr>
      <w:r>
        <w:t>при тематических проверках по вопр</w:t>
      </w:r>
      <w:r>
        <w:t xml:space="preserve">осам, указанным в подпунктах 12) - 18) </w:t>
      </w:r>
      <w:hyperlink w:anchor="sub1420112" w:history="1">
        <w:r>
          <w:rPr>
            <w:rStyle w:val="a4"/>
          </w:rPr>
          <w:t>пункта 1 статьи 142</w:t>
        </w:r>
      </w:hyperlink>
      <w:r>
        <w:t xml:space="preserve"> настоящего Кодекса, - налогоплательщик, в том числе государств-членов Евразийского экономического союза и государств, не являющихся членами Евразийского экономическ</w:t>
      </w:r>
      <w:r>
        <w:t>ого союза, на участке территории, указанном в предписании;</w:t>
      </w:r>
    </w:p>
    <w:p w:rsidR="00000000" w:rsidRDefault="0091227A">
      <w:pPr>
        <w:pStyle w:val="pj"/>
      </w:pPr>
      <w:r>
        <w:t>при других формах налоговых проверок - налогоплательщик (налоговый агент), указанный в предписании.</w:t>
      </w:r>
    </w:p>
    <w:p w:rsidR="00000000" w:rsidRDefault="0091227A">
      <w:pPr>
        <w:pStyle w:val="pj"/>
      </w:pPr>
      <w:r>
        <w:t>2. Для исследования вопросов, требующих специальных знаний и навыков, и получения консультаций на</w:t>
      </w:r>
      <w:r>
        <w:t>логовый орган вправе привлекать к налоговой проверке специалиста, обладающего такими специальными знаниями и навыками, в том числе должностных лиц других государственных органов Республики Казахстан.</w:t>
      </w:r>
    </w:p>
    <w:p w:rsidR="00000000" w:rsidRDefault="0091227A">
      <w:pPr>
        <w:pStyle w:val="pj"/>
      </w:pPr>
      <w:r>
        <w:t>По письменным вопросам, поставленным должностным лицом н</w:t>
      </w:r>
      <w:r>
        <w:t>алогового органа, являющимся участником налоговой проверки, специалист, привлеченный к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w:t>
      </w:r>
      <w:r>
        <w:t>м числе к экземпляру акта соответствующей проверки, вручаемому налогоплательщику (налоговому агенту).</w:t>
      </w:r>
    </w:p>
    <w:p w:rsidR="00000000" w:rsidRDefault="0091227A">
      <w:pPr>
        <w:pStyle w:val="pj"/>
      </w:pPr>
      <w:r>
        <w:t>3. Налоговая проверка осуществляется также в отношении лиц, располагающих документами, информацией, касающимися деятельности проверяемого налогоплательщик</w:t>
      </w:r>
      <w:r>
        <w:t>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w:t>
      </w:r>
      <w:r>
        <w:t>енте) по вопросам, связанным с предпринимательской деятельностью проверяемого налогоплательщика (налогового агента).</w:t>
      </w:r>
    </w:p>
    <w:p w:rsidR="00000000" w:rsidRDefault="0091227A">
      <w:pPr>
        <w:pStyle w:val="pj"/>
      </w:pPr>
      <w:r>
        <w:t>4. С целью отбора налогоплательщика (налогового агента) для проведения налоговых проверок налоговые органы вправе применять систему управле</w:t>
      </w:r>
      <w:r>
        <w:t>ния рисками.</w:t>
      </w:r>
    </w:p>
    <w:p w:rsidR="00000000" w:rsidRDefault="0091227A">
      <w:pPr>
        <w:pStyle w:val="pj"/>
      </w:pPr>
      <w:r>
        <w:t> </w:t>
      </w:r>
    </w:p>
    <w:p w:rsidR="00000000" w:rsidRDefault="0091227A">
      <w:pPr>
        <w:pStyle w:val="pj"/>
      </w:pPr>
      <w:bookmarkStart w:id="257" w:name="SUB1400000"/>
      <w:bookmarkEnd w:id="257"/>
      <w:r>
        <w:rPr>
          <w:rStyle w:val="s1"/>
        </w:rPr>
        <w:t>Статья 140. Формы налоговых проверок</w:t>
      </w:r>
    </w:p>
    <w:p w:rsidR="00000000" w:rsidRDefault="0091227A">
      <w:pPr>
        <w:pStyle w:val="pj"/>
      </w:pPr>
      <w:r>
        <w:t>1. Налоговые проверки осуществляются в форме комплексной, тематической, встречной проверки, хронометражного обследования.</w:t>
      </w:r>
    </w:p>
    <w:p w:rsidR="00000000" w:rsidRDefault="0091227A">
      <w:pPr>
        <w:pStyle w:val="pj"/>
      </w:pPr>
      <w:r>
        <w:t>2. Проведение налоговой проверки не должно приостанавливать деятельность налогопла</w:t>
      </w:r>
      <w:r>
        <w:t>тельщика (налогового агента), за исключением случаев, установленных законами Республики Казахстан.</w:t>
      </w:r>
    </w:p>
    <w:p w:rsidR="00000000" w:rsidRDefault="0091227A">
      <w:pPr>
        <w:pStyle w:val="pj"/>
      </w:pPr>
      <w:r>
        <w:t>3. Налоговые органы вправе осуществлять налоговые проверки структурных подразделений юридического лица независимо от проведения налоговой проверки самого юри</w:t>
      </w:r>
      <w:r>
        <w:t>дического лица.</w:t>
      </w:r>
    </w:p>
    <w:p w:rsidR="00000000" w:rsidRDefault="0091227A">
      <w:pPr>
        <w:pStyle w:val="pj"/>
      </w:pPr>
      <w:r>
        <w:t>4. В случае выявления по результатам камерального контроля нарушений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w:t>
      </w:r>
      <w:r>
        <w:t xml:space="preserve"> услуг, отгрузки товаров, налоговые органы не вправе осуществлять тематические проверки по данному вопросу до:</w:t>
      </w:r>
    </w:p>
    <w:p w:rsidR="00000000" w:rsidRDefault="0091227A">
      <w:pPr>
        <w:pStyle w:val="pj"/>
      </w:pPr>
      <w:r>
        <w:t>направления налогоплательщику (налоговому агенту) уведомления об устранении нарушений, выявленных по результатам камерального контроля;</w:t>
      </w:r>
    </w:p>
    <w:p w:rsidR="00000000" w:rsidRDefault="0091227A">
      <w:pPr>
        <w:pStyle w:val="pj"/>
      </w:pPr>
      <w:r>
        <w:t xml:space="preserve">истечения срока по исполнению уведомления об устранении нарушений, выявленных по результатам камерального контроля, установленного </w:t>
      </w:r>
      <w:hyperlink w:anchor="sub1150500" w:history="1">
        <w:r>
          <w:rPr>
            <w:rStyle w:val="a4"/>
          </w:rPr>
          <w:t>пунктом 5 статьи 115</w:t>
        </w:r>
      </w:hyperlink>
      <w:r>
        <w:t xml:space="preserve"> настоящего Кодекса.</w:t>
      </w:r>
    </w:p>
    <w:p w:rsidR="00000000" w:rsidRDefault="0091227A">
      <w:pPr>
        <w:pStyle w:val="pj"/>
      </w:pPr>
      <w:r>
        <w:t xml:space="preserve">5. Период, подлежащий налоговой проверке, не должен превышать срок, исчисляемый в порядке, определенном </w:t>
      </w:r>
      <w:hyperlink w:anchor="sub480000" w:history="1">
        <w:r>
          <w:rPr>
            <w:rStyle w:val="a4"/>
          </w:rPr>
          <w:t>статьей 48</w:t>
        </w:r>
      </w:hyperlink>
      <w:r>
        <w:t xml:space="preserve"> настоящего Кодекса.</w:t>
      </w:r>
    </w:p>
    <w:p w:rsidR="00000000" w:rsidRDefault="0091227A">
      <w:pPr>
        <w:pStyle w:val="pj"/>
      </w:pPr>
      <w:r>
        <w:t>При этом встречная проверка может осуществляться за период, который соответствует проверя</w:t>
      </w:r>
      <w:r>
        <w:t>емому периоду при проведении комплексной или тематической проверки налогоплательщика (налогового агента) в рамках которой назначена такая встречная проверка.</w:t>
      </w:r>
    </w:p>
    <w:p w:rsidR="00000000" w:rsidRDefault="0091227A">
      <w:pPr>
        <w:pStyle w:val="pji"/>
      </w:pPr>
      <w:r>
        <w:rPr>
          <w:rStyle w:val="s3"/>
        </w:rPr>
        <w:t xml:space="preserve">Пункт 6 изложен в редакции </w:t>
      </w:r>
      <w:hyperlink r:id="rId1415" w:anchor="sub_id=140" w:history="1">
        <w:r>
          <w:rPr>
            <w:rStyle w:val="a4"/>
            <w:i/>
            <w:iCs/>
          </w:rPr>
          <w:t>Закона</w:t>
        </w:r>
      </w:hyperlink>
      <w:r>
        <w:t xml:space="preserve"> </w:t>
      </w:r>
      <w:r>
        <w:rPr>
          <w:rStyle w:val="s3"/>
        </w:rPr>
        <w:t>РК от 10.12.20 г. № 382-VI (введен в действие с 1 января 2021 г.) (</w:t>
      </w:r>
      <w:hyperlink r:id="rId1416" w:anchor="sub_id=1400600" w:history="1">
        <w:r>
          <w:rPr>
            <w:rStyle w:val="a4"/>
            <w:i/>
            <w:iCs/>
          </w:rPr>
          <w:t>см. стар. ред.</w:t>
        </w:r>
      </w:hyperlink>
      <w:r>
        <w:rPr>
          <w:rStyle w:val="s3"/>
        </w:rPr>
        <w:t>)</w:t>
      </w:r>
    </w:p>
    <w:p w:rsidR="00000000" w:rsidRDefault="0091227A">
      <w:pPr>
        <w:pStyle w:val="pj"/>
      </w:pPr>
      <w:r>
        <w:t>6. В случае назначения комплексной проверки, тематической проверки по о</w:t>
      </w:r>
      <w:r>
        <w:t>тдельным видам налогов и (или) платежей в бюджет при определении проверяемого периода не включается налоговый период, охваченный аудитом по налогам.</w:t>
      </w:r>
    </w:p>
    <w:p w:rsidR="00000000" w:rsidRDefault="0091227A">
      <w:pPr>
        <w:pStyle w:val="pj"/>
      </w:pPr>
      <w:r>
        <w:t xml:space="preserve">Положение настоящего пункта не распространяется на налоговые проверки, указанные в подпунктах 2) - 24) </w:t>
      </w:r>
      <w:hyperlink w:anchor="sub1420000" w:history="1">
        <w:r>
          <w:rPr>
            <w:rStyle w:val="a4"/>
          </w:rPr>
          <w:t>пункта 1 статьи 142</w:t>
        </w:r>
      </w:hyperlink>
      <w:r>
        <w:rPr>
          <w:rStyle w:val="s2"/>
        </w:rPr>
        <w:t>,</w:t>
      </w:r>
      <w:r>
        <w:t xml:space="preserve"> абзацах втором - четвертом подпункта 1), подпунктах 2) -12) </w:t>
      </w:r>
      <w:hyperlink w:anchor="sub1450300" w:history="1">
        <w:r>
          <w:rPr>
            <w:rStyle w:val="a4"/>
          </w:rPr>
          <w:t>пункта 3 статьи 145</w:t>
        </w:r>
      </w:hyperlink>
      <w:r>
        <w:t xml:space="preserve"> настоящего Кодекса, а также в отношении налогоплательщиков, подлежащих налоговому мониторингу</w:t>
      </w:r>
      <w:r>
        <w:t>, недропользователей, налогоплательщиков, осуществляющих виды деятельности по производству и обороту отдельных видов подакцизной продукции, биотоплива.</w:t>
      </w:r>
    </w:p>
    <w:p w:rsidR="00000000" w:rsidRDefault="0091227A">
      <w:pPr>
        <w:pStyle w:val="pj"/>
      </w:pPr>
      <w:r>
        <w:t>7. Налоговые органы вправе направлять запросы лицам, осуществлявшим операции с налогоплательщиком (налог</w:t>
      </w:r>
      <w:r>
        <w:t>овым агентом), в отношении которого налоговым органом проводится комплексная или тематическая проверка, с целью получения от указанных лиц дополнительной информации о таких операциях.</w:t>
      </w:r>
    </w:p>
    <w:p w:rsidR="00000000" w:rsidRDefault="0091227A">
      <w:pPr>
        <w:pStyle w:val="pj"/>
      </w:pPr>
      <w:hyperlink r:id="rId1417" w:history="1">
        <w:r>
          <w:rPr>
            <w:rStyle w:val="a4"/>
          </w:rPr>
          <w:t>Порядок</w:t>
        </w:r>
      </w:hyperlink>
      <w:r>
        <w:t xml:space="preserve"> направления запросов, указанных в настоящем пункте, а также представления лицами сведений и (или) документов по таким запросам определяется уполномоченным органом.</w:t>
      </w:r>
    </w:p>
    <w:p w:rsidR="00000000" w:rsidRDefault="0091227A">
      <w:pPr>
        <w:pStyle w:val="pj"/>
      </w:pPr>
      <w:r>
        <w:t> </w:t>
      </w:r>
    </w:p>
    <w:p w:rsidR="00000000" w:rsidRDefault="0091227A">
      <w:pPr>
        <w:pStyle w:val="pj"/>
      </w:pPr>
      <w:bookmarkStart w:id="258" w:name="SUB1410000"/>
      <w:bookmarkEnd w:id="258"/>
      <w:r>
        <w:rPr>
          <w:rStyle w:val="s1"/>
        </w:rPr>
        <w:t>Статья 141. Комплексная проверка</w:t>
      </w:r>
    </w:p>
    <w:p w:rsidR="00000000" w:rsidRDefault="0091227A">
      <w:pPr>
        <w:pStyle w:val="pj"/>
      </w:pPr>
      <w:r>
        <w:t>1. Комплексной проверкой является проверка, проводимая н</w:t>
      </w:r>
      <w:r>
        <w:t>алоговым органом в отношении налогоплательщика (налогового агента), по вопросам исполнения налогового обязательства по всем видам налогов, платежей в бюджет и социальных платежей.</w:t>
      </w:r>
    </w:p>
    <w:p w:rsidR="00000000" w:rsidRDefault="0091227A">
      <w:pPr>
        <w:pStyle w:val="pj"/>
      </w:pPr>
      <w:r>
        <w:t>2. В комплексную проверку могут быть включены вопросы тематических проверок,</w:t>
      </w:r>
      <w:r>
        <w:t xml:space="preserve"> в том числе вопросы:</w:t>
      </w:r>
    </w:p>
    <w:p w:rsidR="00000000" w:rsidRDefault="0091227A">
      <w:pPr>
        <w:pStyle w:val="pj"/>
      </w:pPr>
      <w: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418" w:history="1">
        <w:r>
          <w:rPr>
            <w:rStyle w:val="a4"/>
          </w:rPr>
          <w:t>Социальным кодексом</w:t>
        </w:r>
      </w:hyperlink>
      <w:r>
        <w:t xml:space="preserve"> Респу</w:t>
      </w:r>
      <w:r>
        <w:t xml:space="preserve">блики Казахстан и </w:t>
      </w:r>
      <w:hyperlink r:id="rId1419" w:history="1">
        <w:r>
          <w:rPr>
            <w:rStyle w:val="a4"/>
          </w:rPr>
          <w:t>Законом</w:t>
        </w:r>
      </w:hyperlink>
      <w:r>
        <w:t xml:space="preserve"> Республики Казахстан «Об обязательном социальном медицинском страховании»;</w:t>
      </w:r>
    </w:p>
    <w:p w:rsidR="00000000" w:rsidRDefault="0091227A">
      <w:pPr>
        <w:pStyle w:val="pj"/>
      </w:pPr>
      <w:r>
        <w:t>правомерности применения положений международных договоров (соглашений);</w:t>
      </w:r>
    </w:p>
    <w:p w:rsidR="00000000" w:rsidRDefault="0091227A">
      <w:pPr>
        <w:pStyle w:val="pj"/>
      </w:pPr>
      <w:r>
        <w:t>трансфертного цен</w:t>
      </w:r>
      <w:r>
        <w:t>ообразования;</w:t>
      </w:r>
    </w:p>
    <w:p w:rsidR="00000000" w:rsidRDefault="0091227A">
      <w:pPr>
        <w:pStyle w:val="pj"/>
      </w:pPr>
      <w:r>
        <w:t xml:space="preserve">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91227A">
      <w:pPr>
        <w:pStyle w:val="pj"/>
      </w:pPr>
      <w:r>
        <w:t>иные вопросы по соблюдению законодательства Республики Казах</w:t>
      </w:r>
      <w:r>
        <w:t>стан, контроль за исполнением, которого возложен на налоговые органы.</w:t>
      </w:r>
    </w:p>
    <w:p w:rsidR="00000000" w:rsidRDefault="0091227A">
      <w:pPr>
        <w:pStyle w:val="pj"/>
      </w:pPr>
      <w:r>
        <w:t>3. Налоговые проверки при ликвидации (прекращении деятельности) налогоплательщика (структурного подразделения юридического лица) проводятся исключительно в форме комплексной проверки (да</w:t>
      </w:r>
      <w:r>
        <w:t>лее - ликвидационная налоговая проверка).</w:t>
      </w:r>
    </w:p>
    <w:p w:rsidR="00000000" w:rsidRDefault="0091227A">
      <w:pPr>
        <w:pStyle w:val="pj"/>
      </w:pPr>
      <w:r>
        <w:t>При снятии с учетной регистрации структурного подразделения юридического лица-резидента комплексная проверка не проводится, за исключением случаев представления налогоплательщиком заявления на проведение такой пров</w:t>
      </w:r>
      <w:r>
        <w:t>ерки.</w:t>
      </w:r>
    </w:p>
    <w:p w:rsidR="00000000" w:rsidRDefault="0091227A">
      <w:pPr>
        <w:pStyle w:val="pj"/>
      </w:pPr>
      <w:r>
        <w:t> </w:t>
      </w:r>
    </w:p>
    <w:p w:rsidR="00000000" w:rsidRDefault="0091227A">
      <w:pPr>
        <w:pStyle w:val="pj"/>
      </w:pPr>
      <w:bookmarkStart w:id="259" w:name="SUB1420000"/>
      <w:bookmarkEnd w:id="259"/>
      <w:r>
        <w:rPr>
          <w:rStyle w:val="s1"/>
        </w:rPr>
        <w:t>Статья 142. Тематическая проверка</w:t>
      </w:r>
    </w:p>
    <w:p w:rsidR="00000000" w:rsidRDefault="0091227A">
      <w:pPr>
        <w:pStyle w:val="pj"/>
      </w:pPr>
      <w:r>
        <w:t>1. Тематической проверкой является проверка, проводимая налоговым органом в отношении налогоплательщика (налогового агента), по вопросам:</w:t>
      </w:r>
    </w:p>
    <w:p w:rsidR="00000000" w:rsidRDefault="0091227A">
      <w:pPr>
        <w:pStyle w:val="pj"/>
      </w:pPr>
      <w:r>
        <w:t>1) исполнения налогового обязательства по отдельным видам налогов и (или) пл</w:t>
      </w:r>
      <w:r>
        <w:t>атежей в бюджет;</w:t>
      </w:r>
    </w:p>
    <w:p w:rsidR="00000000" w:rsidRDefault="0091227A">
      <w:pPr>
        <w:pStyle w:val="pj"/>
      </w:pPr>
      <w:r>
        <w:t>2)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Евразийского экономического союза;</w:t>
      </w:r>
    </w:p>
    <w:p w:rsidR="00000000" w:rsidRDefault="0091227A">
      <w:pPr>
        <w:pStyle w:val="pj"/>
      </w:pPr>
      <w:r>
        <w:t>3) определения налого</w:t>
      </w:r>
      <w:r>
        <w:t>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91227A">
      <w:pPr>
        <w:pStyle w:val="pji"/>
      </w:pPr>
      <w:r>
        <w:rPr>
          <w:rStyle w:val="s3"/>
        </w:rPr>
        <w:t xml:space="preserve">См.: </w:t>
      </w:r>
      <w:hyperlink r:id="rId1420" w:anchor="sub_id=1300" w:history="1">
        <w:r>
          <w:rPr>
            <w:rStyle w:val="a4"/>
            <w:i/>
            <w:iCs/>
          </w:rPr>
          <w:t>Методические рекомендации</w:t>
        </w:r>
      </w:hyperlink>
      <w:r>
        <w:t xml:space="preserve"> </w:t>
      </w:r>
      <w:r>
        <w:rPr>
          <w:rStyle w:val="s3"/>
        </w:rPr>
        <w:t>о некоторых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сентября 2019 года)</w:t>
      </w:r>
    </w:p>
    <w:p w:rsidR="00000000" w:rsidRDefault="0091227A">
      <w:pPr>
        <w:pStyle w:val="pji"/>
      </w:pPr>
      <w:r>
        <w:rPr>
          <w:rStyle w:val="s3"/>
        </w:rPr>
        <w:t xml:space="preserve">Пункт дополнен подпунктом 3-1 в соответствии с </w:t>
      </w:r>
      <w:hyperlink r:id="rId1421" w:anchor="sub_id=14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3-1) определения налогового обязательства по взаиморас</w:t>
      </w:r>
      <w:r>
        <w:t>четам с налогоплательщиком (налогоплательщиками), в отношении которого (которых) проводится досудебное расследование по факту совершения действий по выписке счета-фактуры без фактического выполнения работ, оказания услуг, отгрузки товаров;</w:t>
      </w:r>
    </w:p>
    <w:p w:rsidR="00000000" w:rsidRDefault="0091227A">
      <w:pPr>
        <w:pStyle w:val="pj"/>
      </w:pPr>
      <w:r>
        <w:t>4) определения взаиморасчетов между налогоплательщиком и его дебиторами;</w:t>
      </w:r>
    </w:p>
    <w:p w:rsidR="00000000" w:rsidRDefault="0091227A">
      <w:pPr>
        <w:pStyle w:val="pj"/>
      </w:pPr>
      <w:r>
        <w:t>5) правомерности применения положений международных договоров (соглашений);</w:t>
      </w:r>
    </w:p>
    <w:p w:rsidR="00000000" w:rsidRDefault="0091227A">
      <w:pPr>
        <w:pStyle w:val="pj"/>
      </w:pPr>
      <w:r>
        <w:t>6) подтверждения достоверности сумм превышения налога на добавленную стоимость, в том числе предъявленных к</w:t>
      </w:r>
      <w:r>
        <w:t xml:space="preserve"> возврату;</w:t>
      </w:r>
    </w:p>
    <w:p w:rsidR="00000000" w:rsidRDefault="0091227A">
      <w:pPr>
        <w:pStyle w:val="pj"/>
      </w:pPr>
      <w:r>
        <w:t>7)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91227A">
      <w:pPr>
        <w:pStyle w:val="pj"/>
      </w:pPr>
      <w:bookmarkStart w:id="260" w:name="SUB1420108"/>
      <w:bookmarkEnd w:id="260"/>
      <w:r>
        <w:t>8) изложенным в обращении нерезидента, о повторном рассмотрении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w:t>
      </w:r>
      <w:r>
        <w:t>я уклонения от уплаты налогов;</w:t>
      </w:r>
    </w:p>
    <w:p w:rsidR="00000000" w:rsidRDefault="0091227A">
      <w:pPr>
        <w:pStyle w:val="pji"/>
      </w:pPr>
      <w:r>
        <w:rPr>
          <w:rStyle w:val="s3"/>
        </w:rPr>
        <w:t xml:space="preserve">В подпункт 9 внесены изменения в соответствии с </w:t>
      </w:r>
      <w:hyperlink r:id="rId1422" w:anchor="sub_id=142" w:history="1">
        <w:r>
          <w:rPr>
            <w:rStyle w:val="a4"/>
            <w:i/>
            <w:iCs/>
          </w:rPr>
          <w:t>Законом</w:t>
        </w:r>
      </w:hyperlink>
      <w:r>
        <w:t xml:space="preserve"> </w:t>
      </w:r>
      <w:r>
        <w:rPr>
          <w:rStyle w:val="s3"/>
        </w:rPr>
        <w:t>РК от 10.12.20 г. № 382-VI (введен в действие с 1 января 2021 г.) (</w:t>
      </w:r>
      <w:hyperlink r:id="rId1423" w:anchor="sub_id=1420000" w:history="1">
        <w:r>
          <w:rPr>
            <w:rStyle w:val="a4"/>
            <w:i/>
            <w:iCs/>
          </w:rPr>
          <w:t>см. стар. ред.</w:t>
        </w:r>
      </w:hyperlink>
      <w:r>
        <w:rPr>
          <w:rStyle w:val="s3"/>
        </w:rPr>
        <w:t>)</w:t>
      </w:r>
    </w:p>
    <w:p w:rsidR="00000000" w:rsidRDefault="0091227A">
      <w:pPr>
        <w:pStyle w:val="pj"/>
      </w:pPr>
      <w:r>
        <w:t>9)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w:t>
      </w:r>
      <w:r>
        <w:t xml:space="preserve">ля, в порядке, определенном </w:t>
      </w:r>
      <w:hyperlink w:anchor="sub960000" w:history="1">
        <w:r>
          <w:rPr>
            <w:rStyle w:val="a4"/>
          </w:rPr>
          <w:t>статьей 96</w:t>
        </w:r>
      </w:hyperlink>
      <w:r>
        <w:t xml:space="preserve"> настоящего Кодекса;</w:t>
      </w:r>
    </w:p>
    <w:p w:rsidR="00000000" w:rsidRDefault="0091227A">
      <w:pPr>
        <w:pStyle w:val="pj"/>
      </w:pPr>
      <w:r>
        <w:t xml:space="preserve">10) исполнения требований, предусмотренных </w:t>
      </w:r>
      <w:hyperlink w:anchor="sub290000" w:history="1">
        <w:r>
          <w:rPr>
            <w:rStyle w:val="a4"/>
          </w:rPr>
          <w:t>статьей 29</w:t>
        </w:r>
      </w:hyperlink>
      <w:r>
        <w:t xml:space="preserve"> настоящего Кодекса;</w:t>
      </w:r>
    </w:p>
    <w:p w:rsidR="00000000" w:rsidRDefault="0091227A">
      <w:pPr>
        <w:pStyle w:val="pj"/>
      </w:pPr>
      <w:r>
        <w:t xml:space="preserve">11) изложенным в </w:t>
      </w:r>
      <w:hyperlink w:anchor="sub1860000" w:history="1">
        <w:r>
          <w:rPr>
            <w:rStyle w:val="a4"/>
          </w:rPr>
          <w:t>жалобе на</w:t>
        </w:r>
        <w:r>
          <w:rPr>
            <w:rStyle w:val="a4"/>
          </w:rPr>
          <w:t>логоплательщика (налогового агента) на уведомление о результатах проверки</w:t>
        </w:r>
      </w:hyperlink>
      <w:r>
        <w:rPr>
          <w:rStyle w:val="s2"/>
        </w:rPr>
        <w:t>;</w:t>
      </w:r>
    </w:p>
    <w:p w:rsidR="00000000" w:rsidRDefault="0091227A">
      <w:pPr>
        <w:pStyle w:val="pj"/>
      </w:pPr>
      <w:bookmarkStart w:id="261" w:name="SUB1420112"/>
      <w:bookmarkEnd w:id="261"/>
      <w:r>
        <w:t>12) постановки на регистрационный учет в налоговых органах;</w:t>
      </w:r>
    </w:p>
    <w:p w:rsidR="00000000" w:rsidRDefault="0091227A">
      <w:pPr>
        <w:pStyle w:val="pji"/>
      </w:pPr>
      <w:r>
        <w:rPr>
          <w:rStyle w:val="s3"/>
        </w:rPr>
        <w:t xml:space="preserve">Подпункт 13 изложен в редакции </w:t>
      </w:r>
      <w:hyperlink r:id="rId1424" w:anchor="sub_id=142" w:history="1">
        <w:r>
          <w:rPr>
            <w:rStyle w:val="a4"/>
            <w:i/>
            <w:iCs/>
          </w:rPr>
          <w:t>Закона</w:t>
        </w:r>
      </w:hyperlink>
      <w:r>
        <w:t xml:space="preserve"> </w:t>
      </w:r>
      <w:r>
        <w:rPr>
          <w:rStyle w:val="s3"/>
        </w:rPr>
        <w:t>РК</w:t>
      </w:r>
      <w:r>
        <w:rPr>
          <w:rStyle w:val="s3"/>
        </w:rPr>
        <w:t xml:space="preserve"> от 10.12.20 г. № 382-VI (введен в действие с 1 января 2021 г.) (</w:t>
      </w:r>
      <w:hyperlink r:id="rId1425" w:anchor="sub_id=1420000" w:history="1">
        <w:r>
          <w:rPr>
            <w:rStyle w:val="a4"/>
            <w:i/>
            <w:iCs/>
          </w:rPr>
          <w:t>см. стар. ред.</w:t>
        </w:r>
      </w:hyperlink>
      <w:r>
        <w:rPr>
          <w:rStyle w:val="s3"/>
        </w:rPr>
        <w:t>)</w:t>
      </w:r>
    </w:p>
    <w:p w:rsidR="00000000" w:rsidRDefault="0091227A">
      <w:pPr>
        <w:pStyle w:val="pj"/>
      </w:pPr>
      <w:r>
        <w:t>13) наличия контрольно-кассовых машин или трехкомпонентной интегрированной системы;</w:t>
      </w:r>
    </w:p>
    <w:p w:rsidR="00000000" w:rsidRDefault="0091227A">
      <w:pPr>
        <w:pStyle w:val="pj"/>
      </w:pPr>
      <w:r>
        <w:t>14) на</w:t>
      </w:r>
      <w:r>
        <w:t>личия оборудования (устройства), предназначенного для осуществления платежей с использованием платежных карточек;</w:t>
      </w:r>
    </w:p>
    <w:p w:rsidR="00000000" w:rsidRDefault="0091227A">
      <w:pPr>
        <w:pStyle w:val="pji"/>
      </w:pPr>
      <w:r>
        <w:rPr>
          <w:rStyle w:val="s3"/>
        </w:rPr>
        <w:t xml:space="preserve">Подпункт 15 </w:t>
      </w:r>
      <w:hyperlink r:id="rId1426" w:history="1">
        <w:r>
          <w:rPr>
            <w:rStyle w:val="a4"/>
            <w:i/>
            <w:iCs/>
          </w:rPr>
          <w:t>введен в действие</w:t>
        </w:r>
      </w:hyperlink>
      <w:r>
        <w:t xml:space="preserve"> </w:t>
      </w:r>
      <w:r>
        <w:rPr>
          <w:rStyle w:val="s3"/>
        </w:rPr>
        <w:t>с 1 января 2020 года</w:t>
      </w:r>
    </w:p>
    <w:p w:rsidR="00000000" w:rsidRDefault="0091227A">
      <w:pPr>
        <w:pStyle w:val="pji"/>
      </w:pPr>
      <w:r>
        <w:rPr>
          <w:rStyle w:val="s3"/>
        </w:rPr>
        <w:t>В подпункт 15 внесены изме</w:t>
      </w:r>
      <w:r>
        <w:rPr>
          <w:rStyle w:val="s3"/>
        </w:rPr>
        <w:t xml:space="preserve">нения в соответствии с </w:t>
      </w:r>
      <w:hyperlink r:id="rId1427" w:anchor="sub_id=142" w:history="1">
        <w:r>
          <w:rPr>
            <w:rStyle w:val="a4"/>
            <w:i/>
            <w:iCs/>
          </w:rPr>
          <w:t>Законом</w:t>
        </w:r>
      </w:hyperlink>
      <w:r>
        <w:t xml:space="preserve"> </w:t>
      </w:r>
      <w:r>
        <w:rPr>
          <w:rStyle w:val="s3"/>
        </w:rPr>
        <w:t>РК от 10.12.20 г. № 382-VI (введен в действие с 1 января 2021 г.) (</w:t>
      </w:r>
      <w:hyperlink r:id="rId1428" w:anchor="sub_id=1420000" w:history="1">
        <w:r>
          <w:rPr>
            <w:rStyle w:val="a4"/>
            <w:i/>
            <w:iCs/>
          </w:rPr>
          <w:t>см. стар. ред.</w:t>
        </w:r>
      </w:hyperlink>
      <w:r>
        <w:rPr>
          <w:rStyle w:val="s3"/>
        </w:rPr>
        <w:t>)</w:t>
      </w:r>
    </w:p>
    <w:p w:rsidR="00000000" w:rsidRDefault="0091227A">
      <w:pPr>
        <w:pStyle w:val="pj"/>
      </w:pPr>
      <w:r>
        <w:rPr>
          <w:rStyle w:val="s0"/>
        </w:rPr>
        <w:t>15)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91227A">
      <w:pPr>
        <w:pStyle w:val="pj"/>
      </w:pPr>
      <w:r>
        <w:t>при перемещении, реализации и (или) отгрузке товаров по территори</w:t>
      </w:r>
      <w:r>
        <w:t>и Республики Казахстан, в том числе осуществляемых международными автомобильными перевозками между государствами-членами Евразийского экономического союза;</w:t>
      </w:r>
    </w:p>
    <w:p w:rsidR="00000000" w:rsidRDefault="0091227A">
      <w:pPr>
        <w:pStyle w:val="pj"/>
      </w:pPr>
      <w:r>
        <w:rPr>
          <w:rStyle w:val="s0"/>
        </w:rPr>
        <w:t xml:space="preserve">при ввозе товаров на территорию Республики Казахстан с территории государств, не являющихся членами </w:t>
      </w:r>
      <w:r>
        <w:rPr>
          <w:rStyle w:val="s0"/>
        </w:rPr>
        <w:t>Евразийского экономического союза, и государств-членов Евразийского экономического союза;</w:t>
      </w:r>
    </w:p>
    <w:p w:rsidR="00000000" w:rsidRDefault="0091227A">
      <w:pPr>
        <w:pStyle w:val="pj"/>
      </w:pPr>
      <w:r>
        <w:rPr>
          <w:rStyle w:val="s0"/>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w:t>
      </w:r>
      <w:r>
        <w:rPr>
          <w:rStyle w:val="s0"/>
        </w:rPr>
        <w:t>го экономического союза;</w:t>
      </w:r>
    </w:p>
    <w:p w:rsidR="00000000" w:rsidRDefault="0091227A">
      <w:pPr>
        <w:pStyle w:val="pj"/>
      </w:pPr>
      <w:r>
        <w:rPr>
          <w:rStyle w:val="s0"/>
        </w:rPr>
        <w:t>16) н</w:t>
      </w:r>
      <w:r>
        <w:t>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w:t>
      </w:r>
      <w:r>
        <w:t>н на территорию государств-членов Евразийского экономического союза и соответствия товаров сведениям, указанным в документах;</w:t>
      </w:r>
    </w:p>
    <w:p w:rsidR="00000000" w:rsidRDefault="0091227A">
      <w:pPr>
        <w:pStyle w:val="pji"/>
      </w:pPr>
      <w:r>
        <w:rPr>
          <w:rStyle w:val="s3"/>
        </w:rPr>
        <w:t xml:space="preserve">Действие подпункта 17 было приостановлено до 1 января 2020 года, в период приостановления данный подпункт действовал в редакции </w:t>
      </w:r>
      <w:hyperlink r:id="rId1429" w:anchor="sub_id=200000" w:history="1">
        <w:r>
          <w:rPr>
            <w:rStyle w:val="a4"/>
            <w:i/>
            <w:iCs/>
          </w:rPr>
          <w:t>статьи 20</w:t>
        </w:r>
      </w:hyperlink>
      <w:r>
        <w:t xml:space="preserve"> </w:t>
      </w:r>
      <w:r>
        <w:rPr>
          <w:rStyle w:val="s3"/>
        </w:rPr>
        <w:t xml:space="preserve">Закона РК от 25.12.17 г. № 121-VI </w:t>
      </w:r>
    </w:p>
    <w:p w:rsidR="00000000" w:rsidRDefault="0091227A">
      <w:pPr>
        <w:pStyle w:val="pji"/>
      </w:pPr>
      <w:r>
        <w:rPr>
          <w:rStyle w:val="s3"/>
        </w:rPr>
        <w:t xml:space="preserve">В подпункт 17 внесены изменения в соответствии с </w:t>
      </w:r>
      <w:hyperlink r:id="rId1430" w:anchor="sub_id=142" w:history="1">
        <w:r>
          <w:rPr>
            <w:rStyle w:val="a4"/>
            <w:i/>
            <w:iCs/>
          </w:rPr>
          <w:t>Законом</w:t>
        </w:r>
      </w:hyperlink>
      <w:r>
        <w:rPr>
          <w:rStyle w:val="s3"/>
        </w:rPr>
        <w:t xml:space="preserve"> РК от 20.12.21 г. № 85-VII (введен в действие с 1 января 2022 г.) (</w:t>
      </w:r>
      <w:hyperlink r:id="rId1431" w:anchor="sub_id=1420117" w:history="1">
        <w:r>
          <w:rPr>
            <w:rStyle w:val="a4"/>
            <w:i/>
            <w:iCs/>
          </w:rPr>
          <w:t>см. стар. ред.</w:t>
        </w:r>
      </w:hyperlink>
      <w:r>
        <w:rPr>
          <w:rStyle w:val="s3"/>
        </w:rPr>
        <w:t>)</w:t>
      </w:r>
    </w:p>
    <w:p w:rsidR="00000000" w:rsidRDefault="0091227A">
      <w:pPr>
        <w:pStyle w:val="pj"/>
      </w:pPr>
      <w:r>
        <w:rPr>
          <w:rStyle w:val="s0"/>
        </w:rPr>
        <w:t xml:space="preserve">17) наличия и подлинности </w:t>
      </w:r>
      <w:r>
        <w:t xml:space="preserve">средств идентификации </w:t>
      </w:r>
      <w:r>
        <w:rPr>
          <w:rStyle w:val="s0"/>
        </w:rPr>
        <w:t>и учетно-контрольных марок, нал</w:t>
      </w:r>
      <w:r>
        <w:rPr>
          <w:rStyle w:val="s0"/>
        </w:rPr>
        <w:t>ичия лицензии;</w:t>
      </w:r>
    </w:p>
    <w:p w:rsidR="00000000" w:rsidRDefault="0091227A">
      <w:pPr>
        <w:pStyle w:val="pj"/>
      </w:pPr>
      <w:r>
        <w:t>18)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w:t>
      </w:r>
      <w:r>
        <w:t xml:space="preserve"> полиции;</w:t>
      </w:r>
    </w:p>
    <w:p w:rsidR="00000000" w:rsidRDefault="0091227A">
      <w:pPr>
        <w:pStyle w:val="pj"/>
      </w:pPr>
      <w:bookmarkStart w:id="262" w:name="SUB1420119"/>
      <w:bookmarkEnd w:id="262"/>
      <w:r>
        <w:t>19) соблюдения порядка применения контрольно-кассовых машин;</w:t>
      </w:r>
    </w:p>
    <w:p w:rsidR="00000000" w:rsidRDefault="0091227A">
      <w:pPr>
        <w:pStyle w:val="pj"/>
      </w:pPr>
      <w:r>
        <w:t xml:space="preserve">20) соблюдения законодательства Республики Казахстан о разрешениях и уведомлениях и условий производства, хранения и реализации отдельных видов </w:t>
      </w:r>
      <w:hyperlink w:anchor="sub4620000" w:history="1">
        <w:r>
          <w:rPr>
            <w:rStyle w:val="a4"/>
          </w:rPr>
          <w:t>подакциз</w:t>
        </w:r>
        <w:r>
          <w:rPr>
            <w:rStyle w:val="a4"/>
          </w:rPr>
          <w:t>ных товаров</w:t>
        </w:r>
      </w:hyperlink>
      <w:r>
        <w:rPr>
          <w:rStyle w:val="s2"/>
        </w:rPr>
        <w:t>;</w:t>
      </w:r>
    </w:p>
    <w:p w:rsidR="00000000" w:rsidRDefault="0091227A">
      <w:pPr>
        <w:pStyle w:val="pj"/>
      </w:pPr>
      <w:r>
        <w:t>21) исполнения распоряжения, вынесенного налоговым органом, о приостановлении расходных операций по кассе;</w:t>
      </w:r>
    </w:p>
    <w:p w:rsidR="00000000" w:rsidRDefault="0091227A">
      <w:pPr>
        <w:pStyle w:val="pj"/>
      </w:pPr>
      <w:r>
        <w:t>22) соблюдения порядка выписки счетов-фактур в электронной форме;</w:t>
      </w:r>
    </w:p>
    <w:p w:rsidR="00000000" w:rsidRDefault="0091227A">
      <w:pPr>
        <w:pStyle w:val="pj"/>
      </w:pPr>
      <w:r>
        <w:t xml:space="preserve">23) подтверждения наличия остатков товаров, включенных в </w:t>
      </w:r>
      <w:hyperlink r:id="rId1432" w:history="1">
        <w:r>
          <w:rPr>
            <w:rStyle w:val="a4"/>
          </w:rPr>
          <w:t>перечень товаров</w:t>
        </w:r>
      </w:hyperlink>
      <w:r>
        <w:rPr>
          <w:rStyle w:val="s2"/>
        </w:rPr>
        <w:t>,</w:t>
      </w:r>
      <w:r>
        <w:t xml:space="preserve"> к которым применяются пониженные ставки таможенных пошлин в связи с присоединением Республики Казахстан к Всемирной торговой организации;</w:t>
      </w:r>
    </w:p>
    <w:p w:rsidR="00000000" w:rsidRDefault="0091227A">
      <w:pPr>
        <w:pStyle w:val="pj"/>
      </w:pPr>
      <w:r>
        <w:t>24) неисполнения решения в рамках мониторинга крупных налогоплательщиков;</w:t>
      </w:r>
    </w:p>
    <w:p w:rsidR="00000000" w:rsidRDefault="0091227A">
      <w:pPr>
        <w:pStyle w:val="pji"/>
      </w:pPr>
      <w:r>
        <w:rPr>
          <w:rStyle w:val="s3"/>
        </w:rPr>
        <w:t xml:space="preserve">Пункт дополнен подпунктом 25 в соответствии с </w:t>
      </w:r>
      <w:hyperlink r:id="rId1433" w:anchor="sub_id=142" w:history="1">
        <w:r>
          <w:rPr>
            <w:rStyle w:val="a4"/>
            <w:i/>
            <w:iCs/>
          </w:rPr>
          <w:t>Законом</w:t>
        </w:r>
      </w:hyperlink>
      <w:r>
        <w:t xml:space="preserve"> </w:t>
      </w:r>
      <w:r>
        <w:rPr>
          <w:rStyle w:val="s3"/>
        </w:rPr>
        <w:t>РК от 02.04.19 г. № 241-VI</w:t>
      </w:r>
    </w:p>
    <w:p w:rsidR="00000000" w:rsidRDefault="0091227A">
      <w:pPr>
        <w:pStyle w:val="pj"/>
      </w:pPr>
      <w:r>
        <w:rPr>
          <w:rStyle w:val="s0"/>
        </w:rPr>
        <w:t>25) наличия и подлин</w:t>
      </w:r>
      <w:r>
        <w:rPr>
          <w:rStyle w:val="s0"/>
        </w:rPr>
        <w:t xml:space="preserve">ности на товаре средства идентификации по товарам, подлежащим обязательной маркировке в соответствии с </w:t>
      </w:r>
      <w:hyperlink r:id="rId1434" w:history="1">
        <w:r>
          <w:rPr>
            <w:rStyle w:val="a4"/>
          </w:rPr>
          <w:t>международными договорами</w:t>
        </w:r>
      </w:hyperlink>
      <w:r>
        <w:t xml:space="preserve"> </w:t>
      </w:r>
      <w:r>
        <w:rPr>
          <w:rStyle w:val="s0"/>
        </w:rPr>
        <w:t>и (или) законодательством Республики Казахстан.</w:t>
      </w:r>
    </w:p>
    <w:p w:rsidR="00000000" w:rsidRDefault="0091227A">
      <w:pPr>
        <w:pStyle w:val="pj"/>
      </w:pPr>
      <w:r>
        <w:t>2. Тематическа</w:t>
      </w:r>
      <w:r>
        <w:t>я проверка может также проводиться по следующим вопросам:</w:t>
      </w:r>
    </w:p>
    <w:p w:rsidR="00000000" w:rsidRDefault="0091227A">
      <w:pPr>
        <w:pStyle w:val="pj"/>
      </w:pPr>
      <w:r>
        <w:t>1) полноты и своевременности исчисления, удержания и перечисления социальных платежей;</w:t>
      </w:r>
    </w:p>
    <w:p w:rsidR="00000000" w:rsidRDefault="0091227A">
      <w:pPr>
        <w:pStyle w:val="pj"/>
      </w:pPr>
      <w:r>
        <w:t>2) исполнения банками и организациями, осуществляющими отдельные виды банковских операций, обязанностей, устано</w:t>
      </w:r>
      <w:r>
        <w:t xml:space="preserve">вленных настоящим Кодексом, а также </w:t>
      </w:r>
      <w:hyperlink r:id="rId1435" w:history="1">
        <w:r>
          <w:rPr>
            <w:rStyle w:val="a4"/>
          </w:rPr>
          <w:t>Социальным кодексом</w:t>
        </w:r>
      </w:hyperlink>
      <w:r>
        <w:t xml:space="preserve"> Республики Казахстан и </w:t>
      </w:r>
      <w:hyperlink r:id="rId1436" w:history="1">
        <w:r>
          <w:rPr>
            <w:rStyle w:val="a4"/>
          </w:rPr>
          <w:t>Законом</w:t>
        </w:r>
      </w:hyperlink>
      <w:r>
        <w:t xml:space="preserve"> Республики Казахстан «Об обязательном с</w:t>
      </w:r>
      <w:r>
        <w:t>оциальном медицинском страховании»;</w:t>
      </w:r>
    </w:p>
    <w:p w:rsidR="00000000" w:rsidRDefault="0091227A">
      <w:pPr>
        <w:pStyle w:val="pj"/>
      </w:pPr>
      <w:r>
        <w:t>3) трансфертного ценообразования;</w:t>
      </w:r>
    </w:p>
    <w:p w:rsidR="00000000" w:rsidRDefault="0091227A">
      <w:pPr>
        <w:pStyle w:val="pj"/>
      </w:pPr>
      <w:r>
        <w:t xml:space="preserve">4) 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91227A">
      <w:pPr>
        <w:pStyle w:val="pj"/>
      </w:pPr>
      <w:r>
        <w:t>3</w:t>
      </w:r>
      <w:r>
        <w:t>. Тематическая проверка может проводиться одновременно по нескольким вопросам, указанным в пунктах 1 и 2 настоящей статьи. Тематическая проверка не может предусматривать проведение проверки исполнения обязательства по всем видам налогов и платежей в бюджет</w:t>
      </w:r>
      <w:r>
        <w:t>.</w:t>
      </w:r>
    </w:p>
    <w:p w:rsidR="00000000" w:rsidRDefault="0091227A">
      <w:pPr>
        <w:pStyle w:val="pj"/>
      </w:pPr>
      <w:r>
        <w:t>4. По согласованию с объединениями субъектов частного предпринимательства представители таких объединений могут быть привлечены для участия при проведении тематических проверок по вопросам, указанным в подпунктах 12) - 18) пункта 1 настоящей статьи.</w:t>
      </w:r>
    </w:p>
    <w:p w:rsidR="00000000" w:rsidRDefault="0091227A">
      <w:pPr>
        <w:pStyle w:val="pj"/>
      </w:pPr>
      <w:r>
        <w:t>Пред</w:t>
      </w:r>
      <w:r>
        <w:t>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w:t>
      </w:r>
      <w:r>
        <w:t>тов частного предпринимательства.</w:t>
      </w:r>
    </w:p>
    <w:p w:rsidR="00000000" w:rsidRDefault="0091227A">
      <w:pPr>
        <w:pStyle w:val="pj"/>
      </w:pPr>
      <w:bookmarkStart w:id="263" w:name="SUB1420500"/>
      <w:bookmarkEnd w:id="263"/>
      <w:r>
        <w:t>5.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назн</w:t>
      </w:r>
      <w:r>
        <w:t xml:space="preserve">ачаются тематические проверки по вопросам, указанным в подпунктах 12) - 23) пункта 1 настоящей статьи, в </w:t>
      </w:r>
      <w:hyperlink r:id="rId1437" w:anchor="sub_id=300" w:history="1">
        <w:r>
          <w:rPr>
            <w:rStyle w:val="a4"/>
          </w:rPr>
          <w:t>порядке</w:t>
        </w:r>
      </w:hyperlink>
      <w:r>
        <w:rPr>
          <w:rStyle w:val="s2"/>
        </w:rPr>
        <w:t>,</w:t>
      </w:r>
      <w:r>
        <w:t xml:space="preserve"> определяемом уполномоченным органом.</w:t>
      </w:r>
    </w:p>
    <w:p w:rsidR="00000000" w:rsidRDefault="0091227A">
      <w:pPr>
        <w:pStyle w:val="pj"/>
      </w:pPr>
      <w:r>
        <w:t>6. Тематическая проверка</w:t>
      </w:r>
      <w:r>
        <w:t xml:space="preserve"> проводится одновременно по вопросам, указанным в подпунктах 1) и 6) пункта 1 настоящей статьи, при назначении по основаниям, указанным в </w:t>
      </w:r>
      <w:hyperlink w:anchor="sub1450302" w:history="1">
        <w:r>
          <w:rPr>
            <w:rStyle w:val="a4"/>
          </w:rPr>
          <w:t>подпунктах 2) или 7) пункта 3 статьи 145</w:t>
        </w:r>
      </w:hyperlink>
      <w:r>
        <w:t xml:space="preserve"> настоящего Кодекса.</w:t>
      </w:r>
    </w:p>
    <w:p w:rsidR="00000000" w:rsidRDefault="0091227A">
      <w:pPr>
        <w:pStyle w:val="pji"/>
      </w:pPr>
      <w:r>
        <w:rPr>
          <w:rStyle w:val="s3"/>
        </w:rPr>
        <w:t xml:space="preserve">См.: </w:t>
      </w:r>
      <w:hyperlink r:id="rId1438" w:history="1">
        <w:r>
          <w:rPr>
            <w:rStyle w:val="a4"/>
            <w:i/>
            <w:iCs/>
          </w:rPr>
          <w:t>Указ</w:t>
        </w:r>
      </w:hyperlink>
      <w:r>
        <w:t xml:space="preserve"> </w:t>
      </w:r>
      <w:r>
        <w:rPr>
          <w:rStyle w:val="s3"/>
        </w:rPr>
        <w:t>Президента Республики Казахстан от 26 декабря 2019 года № 229 «О введении моратория на проведение проверок и профилактического контроля и надзора с посещением в Республике Казахстан»</w:t>
      </w:r>
    </w:p>
    <w:p w:rsidR="00000000" w:rsidRDefault="0091227A">
      <w:pPr>
        <w:pStyle w:val="pj"/>
      </w:pPr>
      <w:r>
        <w:t> </w:t>
      </w:r>
    </w:p>
    <w:p w:rsidR="00000000" w:rsidRDefault="0091227A">
      <w:pPr>
        <w:pStyle w:val="pj"/>
      </w:pPr>
      <w:bookmarkStart w:id="264" w:name="SUB1430000"/>
      <w:bookmarkEnd w:id="264"/>
      <w:r>
        <w:rPr>
          <w:rStyle w:val="s1"/>
        </w:rPr>
        <w:t>Статья 143. Встречная проверка</w:t>
      </w:r>
    </w:p>
    <w:p w:rsidR="00000000" w:rsidRDefault="0091227A">
      <w:pPr>
        <w:pStyle w:val="pj"/>
      </w:pPr>
      <w:r>
        <w:t>1. Встречной проверкой является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w:t>
      </w:r>
      <w:r>
        <w:t>ю получения дополнительной информации о таких операциях, подтверждения факта и содержания операций, по вопросам, возникающим в ходе проверки указанного налогоплательщика (налогового агента).</w:t>
      </w:r>
    </w:p>
    <w:p w:rsidR="00000000" w:rsidRDefault="0091227A">
      <w:pPr>
        <w:pStyle w:val="pj"/>
      </w:pPr>
      <w:r>
        <w:t>2. Встречная проверка является вспомогательной по отношению к ком</w:t>
      </w:r>
      <w:r>
        <w:t>плексной или тематической проверке.</w:t>
      </w:r>
    </w:p>
    <w:p w:rsidR="00000000" w:rsidRDefault="0091227A">
      <w:pPr>
        <w:pStyle w:val="pj"/>
      </w:pPr>
      <w:r>
        <w:t xml:space="preserve">Встречные проверки назначаются в </w:t>
      </w:r>
      <w:hyperlink r:id="rId1439" w:anchor="sub_id=500" w:history="1">
        <w:r>
          <w:rPr>
            <w:rStyle w:val="a4"/>
          </w:rPr>
          <w:t>порядке</w:t>
        </w:r>
      </w:hyperlink>
      <w:r>
        <w:rPr>
          <w:rStyle w:val="s2"/>
        </w:rPr>
        <w:t>,</w:t>
      </w:r>
      <w:r>
        <w:t xml:space="preserve"> определяемом уполномоченным органом.</w:t>
      </w:r>
    </w:p>
    <w:p w:rsidR="00000000" w:rsidRDefault="0091227A">
      <w:pPr>
        <w:pStyle w:val="pj"/>
      </w:pPr>
      <w:r>
        <w:t>3. Встречной проверкой также признается проверка, проводимая</w:t>
      </w:r>
      <w:r>
        <w:t>:</w:t>
      </w:r>
    </w:p>
    <w:p w:rsidR="00000000" w:rsidRDefault="0091227A">
      <w:pPr>
        <w:pStyle w:val="pj"/>
      </w:pPr>
      <w: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w:t>
      </w:r>
      <w:r>
        <w:t>ых является Республика Казахстан, а также договорами, заключенными Республикой Казахстан с международными организациями;</w:t>
      </w:r>
    </w:p>
    <w:p w:rsidR="00000000" w:rsidRDefault="0091227A">
      <w:pPr>
        <w:pStyle w:val="pj"/>
      </w:pPr>
      <w:r>
        <w:t>в отношении лиц, осуществлявших операции с налогоплательщиком (налоговым агентом), которыми не устранены нарушения по налоговому обязат</w:t>
      </w:r>
      <w:r>
        <w:t>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91227A">
      <w:pPr>
        <w:pStyle w:val="pj"/>
      </w:pPr>
      <w:r>
        <w:t> </w:t>
      </w:r>
    </w:p>
    <w:p w:rsidR="00000000" w:rsidRDefault="0091227A">
      <w:pPr>
        <w:pStyle w:val="pj"/>
      </w:pPr>
      <w:bookmarkStart w:id="265" w:name="SUB1440000"/>
      <w:bookmarkEnd w:id="265"/>
      <w:r>
        <w:rPr>
          <w:rStyle w:val="s1"/>
        </w:rPr>
        <w:t>Статья 144. Хронометражное обследование</w:t>
      </w:r>
    </w:p>
    <w:p w:rsidR="00000000" w:rsidRDefault="0091227A">
      <w:pPr>
        <w:pStyle w:val="pj"/>
      </w:pPr>
      <w:r>
        <w:t>1. Хронометраж</w:t>
      </w:r>
      <w:r>
        <w:t>ным обследованием является проверка, проводимая налоговым органом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w:t>
      </w:r>
      <w:r>
        <w:t>вание.</w:t>
      </w:r>
    </w:p>
    <w:p w:rsidR="00000000" w:rsidRDefault="0091227A">
      <w:pPr>
        <w:pStyle w:val="pj"/>
      </w:pPr>
      <w:bookmarkStart w:id="266" w:name="SUB1440200"/>
      <w:bookmarkEnd w:id="266"/>
      <w:r>
        <w:t>2. 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w:t>
      </w:r>
      <w:r>
        <w:t xml:space="preserve">жением, в </w:t>
      </w:r>
      <w:hyperlink r:id="rId1440" w:anchor="sub_id=1000" w:history="1">
        <w:r>
          <w:rPr>
            <w:rStyle w:val="a4"/>
          </w:rPr>
          <w:t>порядке</w:t>
        </w:r>
      </w:hyperlink>
      <w:r>
        <w:rPr>
          <w:rStyle w:val="s2"/>
        </w:rPr>
        <w:t>,</w:t>
      </w:r>
      <w:r>
        <w:t xml:space="preserve"> определяемом уполномоченным органом.</w:t>
      </w:r>
    </w:p>
    <w:p w:rsidR="00000000" w:rsidRDefault="0091227A">
      <w:pPr>
        <w:pStyle w:val="pj"/>
      </w:pPr>
      <w:r>
        <w:t> </w:t>
      </w:r>
    </w:p>
    <w:p w:rsidR="00000000" w:rsidRDefault="0091227A">
      <w:pPr>
        <w:pStyle w:val="pj"/>
      </w:pPr>
      <w:bookmarkStart w:id="267" w:name="SUB1450000"/>
      <w:bookmarkEnd w:id="267"/>
      <w:r>
        <w:rPr>
          <w:rStyle w:val="s1"/>
        </w:rPr>
        <w:t>Статья 145. Виды налоговых проверок</w:t>
      </w:r>
    </w:p>
    <w:p w:rsidR="00000000" w:rsidRDefault="0091227A">
      <w:pPr>
        <w:pStyle w:val="pj"/>
      </w:pPr>
      <w:r>
        <w:t>1. Налоговые проверки подразделяются на следующие виды:</w:t>
      </w:r>
    </w:p>
    <w:p w:rsidR="00000000" w:rsidRDefault="0091227A">
      <w:pPr>
        <w:pStyle w:val="pji"/>
      </w:pPr>
      <w:r>
        <w:rPr>
          <w:rStyle w:val="s3"/>
        </w:rPr>
        <w:t xml:space="preserve">Подпункт 1 изложен в редакции </w:t>
      </w:r>
      <w:hyperlink r:id="rId1441" w:anchor="sub_id=13145" w:history="1">
        <w:r>
          <w:rPr>
            <w:rStyle w:val="a4"/>
            <w:i/>
            <w:iCs/>
          </w:rPr>
          <w:t>Закона</w:t>
        </w:r>
      </w:hyperlink>
      <w:r>
        <w:t xml:space="preserve"> </w:t>
      </w:r>
      <w:r>
        <w:rPr>
          <w:rStyle w:val="s3"/>
        </w:rPr>
        <w:t>РК от 24.05.18 г. № 156-VI (</w:t>
      </w:r>
      <w:hyperlink r:id="rId1442" w:anchor="sub_id=1450000" w:history="1">
        <w:r>
          <w:rPr>
            <w:rStyle w:val="a4"/>
            <w:i/>
            <w:iCs/>
          </w:rPr>
          <w:t>см. стар. ред.</w:t>
        </w:r>
      </w:hyperlink>
      <w:r>
        <w:rPr>
          <w:rStyle w:val="s3"/>
        </w:rPr>
        <w:t xml:space="preserve">); </w:t>
      </w:r>
      <w:hyperlink r:id="rId1443" w:anchor="sub_id=145" w:history="1">
        <w:r>
          <w:rPr>
            <w:rStyle w:val="a4"/>
            <w:i/>
            <w:iCs/>
          </w:rPr>
          <w:t>Закона</w:t>
        </w:r>
      </w:hyperlink>
      <w:r>
        <w:rPr>
          <w:rStyle w:val="s3"/>
        </w:rPr>
        <w:t xml:space="preserve"> РК от 21.12.22 г. № 165-VII (введен в действие с 1 января 2023 г.) (</w:t>
      </w:r>
      <w:hyperlink r:id="rId1444" w:anchor="sub_id=1450000" w:history="1">
        <w:r>
          <w:rPr>
            <w:rStyle w:val="a4"/>
            <w:i/>
            <w:iCs/>
          </w:rPr>
          <w:t>см. стар. ред.</w:t>
        </w:r>
      </w:hyperlink>
      <w:r>
        <w:rPr>
          <w:rStyle w:val="s3"/>
        </w:rPr>
        <w:t>)</w:t>
      </w:r>
    </w:p>
    <w:p w:rsidR="00000000" w:rsidRDefault="0091227A">
      <w:pPr>
        <w:pStyle w:val="pj"/>
      </w:pPr>
      <w:r>
        <w:t>1) пе</w:t>
      </w:r>
      <w:r>
        <w:t>риодические налоговые проверки на основе оценки степени риска;</w:t>
      </w:r>
    </w:p>
    <w:p w:rsidR="00000000" w:rsidRDefault="0091227A">
      <w:pPr>
        <w:pStyle w:val="pj"/>
      </w:pPr>
      <w:r>
        <w:t>2) внеплановые налоговые проверки.</w:t>
      </w:r>
    </w:p>
    <w:p w:rsidR="00000000" w:rsidRDefault="0091227A">
      <w:pPr>
        <w:pStyle w:val="pji"/>
      </w:pPr>
      <w:r>
        <w:rPr>
          <w:rStyle w:val="s3"/>
        </w:rPr>
        <w:t xml:space="preserve">В пункт 2 внесены изменения в соответствии с </w:t>
      </w:r>
      <w:hyperlink r:id="rId1445" w:anchor="sub_id=13145" w:history="1">
        <w:r>
          <w:rPr>
            <w:rStyle w:val="a4"/>
            <w:i/>
            <w:iCs/>
          </w:rPr>
          <w:t>Законом</w:t>
        </w:r>
      </w:hyperlink>
      <w:r>
        <w:t xml:space="preserve"> </w:t>
      </w:r>
      <w:r>
        <w:rPr>
          <w:rStyle w:val="s3"/>
        </w:rPr>
        <w:t>РК от 24.05.18 г. № 15</w:t>
      </w:r>
      <w:r>
        <w:rPr>
          <w:rStyle w:val="s3"/>
        </w:rPr>
        <w:t>6-VI (</w:t>
      </w:r>
      <w:hyperlink r:id="rId1446" w:anchor="sub_id=1450000" w:history="1">
        <w:r>
          <w:rPr>
            <w:rStyle w:val="a4"/>
            <w:i/>
            <w:iCs/>
          </w:rPr>
          <w:t>см. стар. ред.</w:t>
        </w:r>
      </w:hyperlink>
      <w:r>
        <w:rPr>
          <w:rStyle w:val="s3"/>
        </w:rPr>
        <w:t xml:space="preserve">); изложен в редакции </w:t>
      </w:r>
      <w:hyperlink r:id="rId1447" w:anchor="sub_id=145" w:history="1">
        <w:r>
          <w:rPr>
            <w:rStyle w:val="a4"/>
            <w:i/>
            <w:iCs/>
          </w:rPr>
          <w:t>Закона</w:t>
        </w:r>
      </w:hyperlink>
      <w:r>
        <w:rPr>
          <w:rStyle w:val="s3"/>
        </w:rPr>
        <w:t xml:space="preserve"> РК от 21.12.22 г. № 165-VII (введен в дей</w:t>
      </w:r>
      <w:r>
        <w:rPr>
          <w:rStyle w:val="s3"/>
        </w:rPr>
        <w:t>ствие с 1 января 2023 г.) (</w:t>
      </w:r>
      <w:hyperlink r:id="rId1448" w:anchor="sub_id=1450200" w:history="1">
        <w:r>
          <w:rPr>
            <w:rStyle w:val="a4"/>
            <w:i/>
            <w:iCs/>
          </w:rPr>
          <w:t>см. стар. ред.</w:t>
        </w:r>
      </w:hyperlink>
      <w:r>
        <w:rPr>
          <w:rStyle w:val="s3"/>
        </w:rPr>
        <w:t>)</w:t>
      </w:r>
    </w:p>
    <w:p w:rsidR="00000000" w:rsidRDefault="0091227A">
      <w:pPr>
        <w:pStyle w:val="pj"/>
      </w:pPr>
      <w:r>
        <w:t>2. Периодическими налоговыми проверками на основе оценки степени риска являются проверки, назначаемые налоговыми органами в отно</w:t>
      </w:r>
      <w:r>
        <w:t>шении налогоплательщиков (налоговых агентов) по результатам анализа налоговой отчетности, сведений уполномоченных государственных органов, а также сведений, полученных из официальных и открытых источников информаций, по деятельности налогоплательщиков (нал</w:t>
      </w:r>
      <w:r>
        <w:t>оговых агентов).</w:t>
      </w:r>
    </w:p>
    <w:p w:rsidR="00000000" w:rsidRDefault="0091227A">
      <w:pPr>
        <w:pStyle w:val="pj"/>
      </w:pPr>
      <w:r>
        <w:t>Основанием для назначения периодических налоговых проверок на основе оценки степени риска является полугодовой график, утвержденный решением уполномоченного органа.</w:t>
      </w:r>
    </w:p>
    <w:p w:rsidR="00000000" w:rsidRDefault="0091227A">
      <w:pPr>
        <w:pStyle w:val="pj"/>
      </w:pPr>
      <w:r>
        <w:t>Не допускается внесение изменений в полугодовые графики проведения проверо</w:t>
      </w:r>
      <w:r>
        <w:t>к.</w:t>
      </w:r>
    </w:p>
    <w:p w:rsidR="00000000" w:rsidRDefault="0091227A">
      <w:pPr>
        <w:pStyle w:val="pj"/>
      </w:pPr>
      <w:r>
        <w:t>Уполномоченный орган размещает полугодовой сводный график проведения проверок на интернет-ресурсе в срок до 25 декабря года, предшествующего году проведения проверок, и до 25 мая текущего календарного года.</w:t>
      </w:r>
    </w:p>
    <w:p w:rsidR="00000000" w:rsidRDefault="0091227A">
      <w:pPr>
        <w:pStyle w:val="pj"/>
      </w:pPr>
      <w:bookmarkStart w:id="268" w:name="SUB1450300"/>
      <w:bookmarkEnd w:id="268"/>
      <w:r>
        <w:t>3. Внеплановыми налоговыми проверками являются</w:t>
      </w:r>
      <w:r>
        <w:t xml:space="preserve"> проверки, не указанные в пункте 2 настоящей статьи, в том числе осуществляемые:</w:t>
      </w:r>
    </w:p>
    <w:p w:rsidR="00000000" w:rsidRDefault="0091227A">
      <w:pPr>
        <w:pStyle w:val="pj"/>
      </w:pPr>
      <w:r>
        <w:t>1) по налоговому заявлению или по жалобе самого налогоплательщика (налогового агента), в том числе:</w:t>
      </w:r>
    </w:p>
    <w:p w:rsidR="00000000" w:rsidRDefault="0091227A">
      <w:pPr>
        <w:pStyle w:val="pj"/>
      </w:pPr>
      <w:r>
        <w:t>в связи с реорганизацией путем разделения или ликвидацией юридического лица</w:t>
      </w:r>
      <w:r>
        <w:t>-резидента, структурного подразделения юридического лица-нерезидента;</w:t>
      </w:r>
    </w:p>
    <w:p w:rsidR="00000000" w:rsidRDefault="0091227A">
      <w:pPr>
        <w:pStyle w:val="pj"/>
      </w:pPr>
      <w: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91227A">
      <w:pPr>
        <w:pStyle w:val="pj"/>
      </w:pPr>
      <w:r>
        <w:t>в связи с прекращением деятельности индивидуального</w:t>
      </w:r>
      <w:r>
        <w:t xml:space="preserve"> предпринимателя;</w:t>
      </w:r>
    </w:p>
    <w:p w:rsidR="00000000" w:rsidRDefault="0091227A">
      <w:pPr>
        <w:pStyle w:val="pj"/>
      </w:pPr>
      <w:r>
        <w:t>в связи со снятием с регистрационного учета по налогу на добавленную стоимость;</w:t>
      </w:r>
    </w:p>
    <w:p w:rsidR="00000000" w:rsidRDefault="0091227A">
      <w:pPr>
        <w:pStyle w:val="pj"/>
      </w:pPr>
      <w:r>
        <w:t>в связи с жалобой налогоплательщика (налогового агента) на уведомление о результатах проверки;</w:t>
      </w:r>
    </w:p>
    <w:p w:rsidR="00000000" w:rsidRDefault="0091227A">
      <w:pPr>
        <w:pStyle w:val="pj"/>
      </w:pPr>
      <w:bookmarkStart w:id="269" w:name="SUB1450302"/>
      <w:bookmarkEnd w:id="269"/>
      <w:r>
        <w:t xml:space="preserve">2) по </w:t>
      </w:r>
      <w:hyperlink r:id="rId1449"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пунктов 1 и 2 статьи 432</w:t>
        </w:r>
      </w:hyperlink>
      <w:r>
        <w:t xml:space="preserve"> </w:t>
      </w:r>
      <w:r>
        <w:t>настоящего Кодекса.</w:t>
      </w:r>
    </w:p>
    <w:p w:rsidR="00000000" w:rsidRDefault="0091227A">
      <w:pPr>
        <w:pStyle w:val="pj"/>
      </w:pPr>
      <w:r>
        <w:t>При этом налоговые заявления, указанные в настоящем подпункте, могут быть поданы до даты:</w:t>
      </w:r>
    </w:p>
    <w:p w:rsidR="00000000" w:rsidRDefault="0091227A">
      <w:pPr>
        <w:pStyle w:val="pj"/>
      </w:pPr>
      <w:r>
        <w:t>принятия в эксплуатацию зданий и сооружений производственного назначения;</w:t>
      </w:r>
    </w:p>
    <w:p w:rsidR="00000000" w:rsidRDefault="0091227A">
      <w:pPr>
        <w:pStyle w:val="pj"/>
      </w:pPr>
      <w:r>
        <w:t>начала экспорта полезных ископаемых, добытых в рамках соответствующего к</w:t>
      </w:r>
      <w:r>
        <w:t>онтракта на недропользование;</w:t>
      </w:r>
    </w:p>
    <w:p w:rsidR="00000000" w:rsidRDefault="0091227A">
      <w:pPr>
        <w:pStyle w:val="pj"/>
      </w:pPr>
      <w:r>
        <w:t xml:space="preserve">3) по основаниям, предусмотренным </w:t>
      </w:r>
      <w:hyperlink r:id="rId1450" w:history="1">
        <w:r>
          <w:rPr>
            <w:rStyle w:val="a4"/>
          </w:rPr>
          <w:t>Уголовно-процессуальным кодексом</w:t>
        </w:r>
      </w:hyperlink>
      <w:r>
        <w:t xml:space="preserve"> Республики Казахстан;</w:t>
      </w:r>
    </w:p>
    <w:p w:rsidR="00000000" w:rsidRDefault="0091227A">
      <w:pPr>
        <w:pStyle w:val="pji"/>
      </w:pPr>
      <w:r>
        <w:rPr>
          <w:rStyle w:val="s3"/>
        </w:rPr>
        <w:t xml:space="preserve">См.: </w:t>
      </w:r>
      <w:hyperlink r:id="rId1451" w:anchor="sub_id=36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i"/>
      </w:pPr>
      <w:r>
        <w:rPr>
          <w:rStyle w:val="s3"/>
        </w:rPr>
        <w:t xml:space="preserve">Подпункт 4 изложен в редакции </w:t>
      </w:r>
      <w:hyperlink r:id="rId1452" w:anchor="sub_id=145" w:history="1">
        <w:r>
          <w:rPr>
            <w:rStyle w:val="a4"/>
            <w:i/>
            <w:iCs/>
          </w:rPr>
          <w:t>Закона</w:t>
        </w:r>
      </w:hyperlink>
      <w:r>
        <w:t xml:space="preserve"> </w:t>
      </w:r>
      <w:r>
        <w:rPr>
          <w:rStyle w:val="s3"/>
        </w:rPr>
        <w:t>РК от 02.04.19 г. № 241-VI (введен в действие с 1 января 2020 г.) (</w:t>
      </w:r>
      <w:hyperlink r:id="rId1453" w:anchor="sub_id=1450304" w:history="1">
        <w:r>
          <w:rPr>
            <w:rStyle w:val="a4"/>
            <w:i/>
            <w:iCs/>
          </w:rPr>
          <w:t>см. стар. ред.</w:t>
        </w:r>
      </w:hyperlink>
      <w:r>
        <w:rPr>
          <w:rStyle w:val="s3"/>
        </w:rPr>
        <w:t xml:space="preserve">); внесены изменения в соответствии с </w:t>
      </w:r>
      <w:hyperlink r:id="rId1454" w:anchor="sub_id=145" w:history="1">
        <w:r>
          <w:rPr>
            <w:rStyle w:val="a4"/>
            <w:i/>
            <w:iCs/>
          </w:rPr>
          <w:t>Законом</w:t>
        </w:r>
      </w:hyperlink>
      <w:r>
        <w:rPr>
          <w:rStyle w:val="s3"/>
        </w:rPr>
        <w:t xml:space="preserve"> РК от 21.12.22 г. № 165-VII (введен в действие с 1 января 2023 г.) (</w:t>
      </w:r>
      <w:hyperlink r:id="rId1455" w:anchor="sub_id=1450304" w:history="1">
        <w:r>
          <w:rPr>
            <w:rStyle w:val="a4"/>
            <w:i/>
            <w:iCs/>
          </w:rPr>
          <w:t>см. стар. ред.</w:t>
        </w:r>
      </w:hyperlink>
      <w:r>
        <w:rPr>
          <w:rStyle w:val="s3"/>
        </w:rPr>
        <w:t>)</w:t>
      </w:r>
    </w:p>
    <w:p w:rsidR="00000000" w:rsidRDefault="0091227A">
      <w:pPr>
        <w:pStyle w:val="pj"/>
      </w:pPr>
      <w:r>
        <w:rPr>
          <w:rStyle w:val="s0"/>
        </w:rPr>
        <w:t>4) в случае н</w:t>
      </w:r>
      <w:r>
        <w:rPr>
          <w:rStyle w:val="s0"/>
        </w:rPr>
        <w:t xml:space="preserve">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w:t>
      </w:r>
      <w:r>
        <w:t>со средней степенью риска</w:t>
      </w:r>
      <w:r>
        <w:rPr>
          <w:rStyle w:val="s0"/>
        </w:rPr>
        <w:t xml:space="preserve">, в порядке, определенном </w:t>
      </w:r>
      <w:hyperlink w:anchor="sub960000" w:history="1">
        <w:r>
          <w:rPr>
            <w:rStyle w:val="a4"/>
          </w:rPr>
          <w:t>статьей 96</w:t>
        </w:r>
      </w:hyperlink>
      <w:r>
        <w:rPr>
          <w:rStyle w:val="s0"/>
        </w:rPr>
        <w:t xml:space="preserve"> настояще</w:t>
      </w:r>
      <w:r>
        <w:rPr>
          <w:rStyle w:val="s0"/>
        </w:rPr>
        <w:t>го Кодекса.</w:t>
      </w:r>
    </w:p>
    <w:p w:rsidR="00000000" w:rsidRDefault="0091227A">
      <w:pPr>
        <w:pStyle w:val="pj"/>
      </w:pPr>
      <w:r>
        <w:rPr>
          <w:rStyle w:val="s0"/>
        </w:rPr>
        <w:t xml:space="preserve">Положение настоящего подпункта не применяется в период, указанный в </w:t>
      </w:r>
      <w:hyperlink w:anchor="sub96040100" w:history="1">
        <w:r>
          <w:rPr>
            <w:rStyle w:val="a4"/>
          </w:rPr>
          <w:t>пункте 4-1 статьи 96</w:t>
        </w:r>
      </w:hyperlink>
      <w:r>
        <w:rPr>
          <w:rStyle w:val="s0"/>
        </w:rPr>
        <w:t xml:space="preserve"> настоящего Кодекса, и в период рассмотрения вышестоящим налоговым органом и (или) уполномоченным органом или судом жалобы</w:t>
      </w:r>
      <w:r>
        <w:rPr>
          <w:rStyle w:val="s0"/>
        </w:rPr>
        <w:t xml:space="preserve"> на решение, указанное в </w:t>
      </w:r>
      <w:hyperlink w:anchor="sub960400" w:history="1">
        <w:r>
          <w:rPr>
            <w:rStyle w:val="a4"/>
          </w:rPr>
          <w:t>пункте 4 статьи 96</w:t>
        </w:r>
      </w:hyperlink>
      <w:r>
        <w:rPr>
          <w:rStyle w:val="s0"/>
        </w:rPr>
        <w:t xml:space="preserve"> настоящего Кодекса;</w:t>
      </w:r>
    </w:p>
    <w:p w:rsidR="00000000" w:rsidRDefault="0091227A">
      <w:pPr>
        <w:pStyle w:val="pji"/>
      </w:pPr>
      <w:r>
        <w:rPr>
          <w:rStyle w:val="s3"/>
        </w:rPr>
        <w:t xml:space="preserve">Подпункт 5 изложен в редакции </w:t>
      </w:r>
      <w:hyperlink r:id="rId1456" w:anchor="sub_id=145" w:history="1">
        <w:r>
          <w:rPr>
            <w:rStyle w:val="a4"/>
            <w:i/>
            <w:iCs/>
          </w:rPr>
          <w:t>Закона</w:t>
        </w:r>
      </w:hyperlink>
      <w:r>
        <w:t xml:space="preserve"> </w:t>
      </w:r>
      <w:r>
        <w:rPr>
          <w:rStyle w:val="s3"/>
        </w:rPr>
        <w:t>РК от 10.12.20 г. № 382-VI (введен в дейст</w:t>
      </w:r>
      <w:r>
        <w:rPr>
          <w:rStyle w:val="s3"/>
        </w:rPr>
        <w:t>вие с 1 января 2021 г.) (</w:t>
      </w:r>
      <w:hyperlink r:id="rId1457" w:anchor="sub_id=1450305" w:history="1">
        <w:r>
          <w:rPr>
            <w:rStyle w:val="a4"/>
            <w:i/>
            <w:iCs/>
          </w:rPr>
          <w:t>см. стар. ред.</w:t>
        </w:r>
      </w:hyperlink>
      <w:r>
        <w:rPr>
          <w:rStyle w:val="s3"/>
        </w:rPr>
        <w:t>)</w:t>
      </w:r>
    </w:p>
    <w:p w:rsidR="00000000" w:rsidRDefault="0091227A">
      <w:pPr>
        <w:pStyle w:val="pj"/>
      </w:pPr>
      <w:r>
        <w:t>5) в связи с истечением срока действия контракта на недропользование, за исключением случаев переоформления права недропользования</w:t>
      </w:r>
      <w:r>
        <w:t xml:space="preserve"> на лицензионный режим недропользования;</w:t>
      </w:r>
    </w:p>
    <w:p w:rsidR="00000000" w:rsidRDefault="0091227A">
      <w:pPr>
        <w:pStyle w:val="pji"/>
      </w:pPr>
      <w:r>
        <w:rPr>
          <w:rStyle w:val="s3"/>
        </w:rPr>
        <w:t xml:space="preserve">Подпункт 6 изложен в редакции </w:t>
      </w:r>
      <w:hyperlink r:id="rId1458" w:anchor="sub_id=145" w:history="1">
        <w:r>
          <w:rPr>
            <w:rStyle w:val="a4"/>
            <w:i/>
            <w:iCs/>
          </w:rPr>
          <w:t>Закона</w:t>
        </w:r>
      </w:hyperlink>
      <w:r>
        <w:rPr>
          <w:rStyle w:val="s3"/>
        </w:rPr>
        <w:t xml:space="preserve"> РК от 21.12.22 г. № 165-VII (введен в действие с 1 января 2023 г.) (</w:t>
      </w:r>
      <w:hyperlink r:id="rId1459" w:anchor="sub_id=1450306" w:history="1">
        <w:r>
          <w:rPr>
            <w:rStyle w:val="a4"/>
            <w:i/>
            <w:iCs/>
          </w:rPr>
          <w:t>см. стар. ред.</w:t>
        </w:r>
      </w:hyperlink>
      <w:r>
        <w:rPr>
          <w:rStyle w:val="s3"/>
        </w:rPr>
        <w:t>)</w:t>
      </w:r>
    </w:p>
    <w:p w:rsidR="00000000" w:rsidRDefault="0091227A">
      <w:pPr>
        <w:pStyle w:val="pj"/>
      </w:pPr>
      <w:r>
        <w:t>6) 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w:t>
      </w:r>
      <w:r>
        <w:t>лики Казахстан;</w:t>
      </w:r>
    </w:p>
    <w:p w:rsidR="00000000" w:rsidRDefault="0091227A">
      <w:pPr>
        <w:pStyle w:val="pj"/>
      </w:pPr>
      <w:r>
        <w:t>7) по требованию налогоплательщика в декларации по налогу на добавленную стоимость по подтверждению достоверности сумм превышения налога на добавленную стоимость, предъявленных к возврату;</w:t>
      </w:r>
    </w:p>
    <w:p w:rsidR="00000000" w:rsidRDefault="0091227A">
      <w:pPr>
        <w:pStyle w:val="pj"/>
      </w:pPr>
      <w:r>
        <w:t xml:space="preserve">8) по налоговому заявлению нерезидента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 а также в связи </w:t>
      </w:r>
      <w:r>
        <w:t>с обращением нерезидента о повторном рассмотрении такого налогового заявления;</w:t>
      </w:r>
    </w:p>
    <w:p w:rsidR="00000000" w:rsidRDefault="0091227A">
      <w:pPr>
        <w:pStyle w:val="pj"/>
      </w:pPr>
      <w:r>
        <w:t>9) 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w:t>
      </w:r>
      <w:r>
        <w:t>ан, а также иными законами Республики Казахстан, контроль за исполнением которых возложен на налоговые органы;</w:t>
      </w:r>
    </w:p>
    <w:p w:rsidR="00000000" w:rsidRDefault="0091227A">
      <w:pPr>
        <w:pStyle w:val="pj"/>
      </w:pPr>
      <w:r>
        <w:t>10) по вопросам определения налогового обязательства по действию (действиям) по выписке счета-фактуры, совершение которого (которых) признано суд</w:t>
      </w:r>
      <w:r>
        <w:t>ом осуществленным (осуществленными) без фактического выполнения работ, оказания услуг, отгрузки товаров;</w:t>
      </w:r>
    </w:p>
    <w:p w:rsidR="00000000" w:rsidRDefault="0091227A">
      <w:pPr>
        <w:pStyle w:val="pj"/>
      </w:pPr>
      <w:r>
        <w:t>11) на основании решения уполномоченного органа;</w:t>
      </w:r>
    </w:p>
    <w:p w:rsidR="00000000" w:rsidRDefault="0091227A">
      <w:pPr>
        <w:pStyle w:val="pji"/>
      </w:pPr>
      <w:r>
        <w:rPr>
          <w:rStyle w:val="s3"/>
        </w:rPr>
        <w:t xml:space="preserve">См.: </w:t>
      </w:r>
      <w:hyperlink r:id="rId1460" w:anchor="sub_id=2800" w:history="1">
        <w:r>
          <w:rPr>
            <w:rStyle w:val="a4"/>
            <w:i/>
            <w:iCs/>
          </w:rPr>
          <w:t>Методические ре</w:t>
        </w:r>
        <w:r>
          <w:rPr>
            <w:rStyle w:val="a4"/>
            <w:i/>
            <w:iCs/>
          </w:rPr>
          <w:t>комендации</w:t>
        </w:r>
      </w:hyperlink>
      <w:r>
        <w:rPr>
          <w:rStyle w:val="s3"/>
        </w:rPr>
        <w:t xml:space="preserve"> по проведению налоговых проверок</w:t>
      </w:r>
    </w:p>
    <w:p w:rsidR="00000000" w:rsidRDefault="0091227A">
      <w:pPr>
        <w:pStyle w:val="pj"/>
      </w:pPr>
      <w:r>
        <w:t xml:space="preserve">12) на основании решения налогового органа в случаях, установленных </w:t>
      </w:r>
      <w:hyperlink w:anchor="sub1420500" w:history="1">
        <w:r>
          <w:rPr>
            <w:rStyle w:val="a4"/>
          </w:rPr>
          <w:t>пунктом 5 статьи 142,</w:t>
        </w:r>
      </w:hyperlink>
      <w:hyperlink w:anchor="sub1440200" w:history="1">
        <w:r>
          <w:rPr>
            <w:rStyle w:val="a4"/>
          </w:rPr>
          <w:t>пунктом 2 статьи 144</w:t>
        </w:r>
      </w:hyperlink>
      <w:r>
        <w:t xml:space="preserve"> настоящего Кодекса и пунктом 7 насто</w:t>
      </w:r>
      <w:r>
        <w:t>ящей статьи.</w:t>
      </w:r>
    </w:p>
    <w:p w:rsidR="00000000" w:rsidRDefault="0091227A">
      <w:pPr>
        <w:pStyle w:val="pj"/>
      </w:pPr>
      <w:r>
        <w:t>4. Внеплановые налоговые проверки, указанные в пункте 3 настоящей статьи, могут осуществляться за ранее проверенный период.</w:t>
      </w:r>
    </w:p>
    <w:p w:rsidR="00000000" w:rsidRDefault="0091227A">
      <w:pPr>
        <w:pStyle w:val="pj"/>
      </w:pPr>
      <w:r>
        <w:t>При этом внеплановые (комплексные или тематические) налоговые проверки за ранее проверенный период проводятся на основа</w:t>
      </w:r>
      <w:r>
        <w:t>нии решения уполномоченного органа, за исключением налоговых проверок, проводимых:</w:t>
      </w:r>
    </w:p>
    <w:p w:rsidR="00000000" w:rsidRDefault="0091227A">
      <w:pPr>
        <w:pStyle w:val="pj"/>
      </w:pPr>
      <w:r>
        <w:t>по заявлению самого налогоплательщика (налогового агента);</w:t>
      </w:r>
    </w:p>
    <w:p w:rsidR="00000000" w:rsidRDefault="0091227A">
      <w:pPr>
        <w:pStyle w:val="pj"/>
      </w:pPr>
      <w:r>
        <w:t>по требованию о возврате сумм превышения налога на добавленную стоимость, указанному в декларации по налогу на доб</w:t>
      </w:r>
      <w:r>
        <w:t>авленную стоимость;</w:t>
      </w:r>
    </w:p>
    <w:p w:rsidR="00000000" w:rsidRDefault="0091227A">
      <w:pPr>
        <w:pStyle w:val="pj"/>
      </w:pPr>
      <w:r>
        <w:t xml:space="preserve">по </w:t>
      </w:r>
      <w:hyperlink r:id="rId1461"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w:t>
      </w:r>
      <w:r>
        <w:t xml:space="preserve">ием им </w:t>
      </w:r>
      <w:hyperlink w:anchor="sub4320000" w:history="1">
        <w:r>
          <w:rPr>
            <w:rStyle w:val="a4"/>
          </w:rPr>
          <w:t>пунктов 1 и 2 статьи 432</w:t>
        </w:r>
      </w:hyperlink>
      <w:r>
        <w:t xml:space="preserve"> настоящего Кодекса;</w:t>
      </w:r>
    </w:p>
    <w:p w:rsidR="00000000" w:rsidRDefault="0091227A">
      <w:pPr>
        <w:pStyle w:val="pj"/>
      </w:pPr>
      <w:r>
        <w:t xml:space="preserve">по основаниям, предусмотренным </w:t>
      </w:r>
      <w:hyperlink r:id="rId1462" w:history="1">
        <w:r>
          <w:rPr>
            <w:rStyle w:val="a4"/>
          </w:rPr>
          <w:t>Уголовно-процессуальным кодексом</w:t>
        </w:r>
      </w:hyperlink>
      <w:r>
        <w:t xml:space="preserve"> Республики Казахстан;</w:t>
      </w:r>
    </w:p>
    <w:p w:rsidR="00000000" w:rsidRDefault="0091227A">
      <w:pPr>
        <w:pStyle w:val="pj"/>
      </w:pPr>
      <w:r>
        <w:t>в связи с жалобой на</w:t>
      </w:r>
      <w:r>
        <w:t>логоплательщика (налогового агента) на уведомление о результатах проверки.</w:t>
      </w:r>
    </w:p>
    <w:p w:rsidR="00000000" w:rsidRDefault="0091227A">
      <w:pPr>
        <w:pStyle w:val="pj"/>
      </w:pPr>
      <w:r>
        <w:t>5. В случае подачи налогоплательщиком (налоговым агентом) жалобы в суд на уведомление о результатах проверки внеплановые комплексные и (или) тематические проверки по обжалуемому воп</w:t>
      </w:r>
      <w:r>
        <w:t>росу за ранее проверенный период не проводятся до вступления в законную силу решения суда.</w:t>
      </w:r>
    </w:p>
    <w:p w:rsidR="00000000" w:rsidRDefault="0091227A">
      <w:pPr>
        <w:pStyle w:val="pji"/>
      </w:pPr>
      <w:r>
        <w:rPr>
          <w:rStyle w:val="s3"/>
        </w:rPr>
        <w:t xml:space="preserve">Пункт 6 </w:t>
      </w:r>
      <w:hyperlink r:id="rId1463"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6. За налоговые периоды, в которых налогоплательщик с</w:t>
      </w:r>
      <w:r>
        <w:rPr>
          <w:rStyle w:val="s0"/>
        </w:rPr>
        <w:t>остоял на горизонтальном мониторинге, налоговая проверка не проводится, за исключением:</w:t>
      </w:r>
    </w:p>
    <w:p w:rsidR="00000000" w:rsidRDefault="0091227A">
      <w:pPr>
        <w:pStyle w:val="pj"/>
      </w:pPr>
      <w:r>
        <w:rPr>
          <w:rStyle w:val="s0"/>
        </w:rPr>
        <w:t>встречных проверок;</w:t>
      </w:r>
    </w:p>
    <w:p w:rsidR="00000000" w:rsidRDefault="0091227A">
      <w:pPr>
        <w:pStyle w:val="pj"/>
      </w:pPr>
      <w:r>
        <w:rPr>
          <w:rStyle w:val="s0"/>
        </w:rPr>
        <w:t>налоговых проверок, проводимых по заявлению самого налогоплательщика (налогового агента);</w:t>
      </w:r>
    </w:p>
    <w:p w:rsidR="00000000" w:rsidRDefault="0091227A">
      <w:pPr>
        <w:pStyle w:val="pj"/>
      </w:pPr>
      <w:r>
        <w:rPr>
          <w:rStyle w:val="s0"/>
        </w:rPr>
        <w:t>налоговых проверок, проводимых по основаниям, предусмотрен</w:t>
      </w:r>
      <w:r>
        <w:rPr>
          <w:rStyle w:val="s0"/>
        </w:rPr>
        <w:t xml:space="preserve">ным </w:t>
      </w:r>
      <w:hyperlink r:id="rId1464" w:history="1">
        <w:r>
          <w:rPr>
            <w:rStyle w:val="a4"/>
          </w:rPr>
          <w:t>Уголовно-процессуальным кодексом</w:t>
        </w:r>
      </w:hyperlink>
      <w:r>
        <w:t xml:space="preserve"> </w:t>
      </w:r>
      <w:r>
        <w:rPr>
          <w:rStyle w:val="s0"/>
        </w:rPr>
        <w:t xml:space="preserve">Республики Казахстан, </w:t>
      </w:r>
      <w:hyperlink r:id="rId1465" w:history="1">
        <w:r>
          <w:rPr>
            <w:rStyle w:val="a4"/>
          </w:rPr>
          <w:t>Законом</w:t>
        </w:r>
      </w:hyperlink>
      <w:r>
        <w:t xml:space="preserve"> </w:t>
      </w:r>
      <w:r>
        <w:rPr>
          <w:rStyle w:val="s0"/>
        </w:rPr>
        <w:t>Республики Казахстан «О Прокуратуре»;</w:t>
      </w:r>
    </w:p>
    <w:p w:rsidR="00000000" w:rsidRDefault="0091227A">
      <w:pPr>
        <w:pStyle w:val="pj"/>
      </w:pPr>
      <w:r>
        <w:rPr>
          <w:rStyle w:val="s0"/>
        </w:rPr>
        <w:t>налоговых проверок, п</w:t>
      </w:r>
      <w:r>
        <w:rPr>
          <w:rStyle w:val="s0"/>
        </w:rPr>
        <w:t>роводимых в связи с жалобой налогоплательщика (налогового агента) на уведомление о результатах проверки.</w:t>
      </w:r>
    </w:p>
    <w:p w:rsidR="00000000" w:rsidRDefault="0091227A">
      <w:pPr>
        <w:pStyle w:val="pj"/>
      </w:pPr>
      <w:r>
        <w:t>7. В случае изменения проверяемого периода путем оформления дополнительного предписания и завершения налоговой проверки за проверяемый период до истече</w:t>
      </w:r>
      <w:r>
        <w:t xml:space="preserve">ния срока исковой давности, установленного </w:t>
      </w:r>
      <w:hyperlink w:anchor="sub480000" w:history="1">
        <w:r>
          <w:rPr>
            <w:rStyle w:val="a4"/>
          </w:rPr>
          <w:t>статьей 48</w:t>
        </w:r>
      </w:hyperlink>
      <w:r>
        <w:t xml:space="preserve"> </w:t>
      </w:r>
      <w:r>
        <w:t>настоящего Кодекса, налоговым органом по основаниям, послужившим для назначения предыдущей налоговой проверки, может быть назначена налоговая проверка за непроверенный налоговый период, ранее указанный в предписании до изменения проверяемого периода.</w:t>
      </w:r>
    </w:p>
    <w:p w:rsidR="00000000" w:rsidRDefault="0091227A">
      <w:pPr>
        <w:pStyle w:val="pj"/>
      </w:pPr>
      <w:r>
        <w:t> </w:t>
      </w:r>
    </w:p>
    <w:p w:rsidR="00000000" w:rsidRDefault="0091227A">
      <w:pPr>
        <w:pStyle w:val="pj"/>
      </w:pPr>
      <w:r>
        <w:t> </w:t>
      </w:r>
    </w:p>
    <w:p w:rsidR="00000000" w:rsidRDefault="0091227A">
      <w:pPr>
        <w:pStyle w:val="pc"/>
      </w:pPr>
      <w:bookmarkStart w:id="270" w:name="SUB1460000"/>
      <w:bookmarkEnd w:id="270"/>
      <w:r>
        <w:rPr>
          <w:rStyle w:val="s1"/>
        </w:rPr>
        <w:t>П</w:t>
      </w:r>
      <w:r>
        <w:rPr>
          <w:rStyle w:val="s1"/>
        </w:rPr>
        <w:t>араграф 2. Порядок и сроки проведения налоговых проверок</w:t>
      </w:r>
    </w:p>
    <w:p w:rsidR="00000000" w:rsidRDefault="0091227A">
      <w:pPr>
        <w:pStyle w:val="pc"/>
      </w:pPr>
      <w:r>
        <w:rPr>
          <w:rStyle w:val="s1"/>
        </w:rPr>
        <w:t> </w:t>
      </w:r>
    </w:p>
    <w:p w:rsidR="00000000" w:rsidRDefault="0091227A">
      <w:pPr>
        <w:pStyle w:val="pj"/>
      </w:pPr>
      <w:r>
        <w:rPr>
          <w:rStyle w:val="s1"/>
        </w:rPr>
        <w:t>Статья 146. Срок проведения налоговых проверок</w:t>
      </w:r>
    </w:p>
    <w:p w:rsidR="00000000" w:rsidRDefault="0091227A">
      <w:pPr>
        <w:pStyle w:val="pj"/>
      </w:pPr>
      <w:r>
        <w:t xml:space="preserve">1. Срок проведения налоговой проверки, указываемый в предписании, не должен превышать тридцать рабочих дней с даты вручения предписания, если иное не </w:t>
      </w:r>
      <w:r>
        <w:t>установлено настоящей статьей.</w:t>
      </w:r>
    </w:p>
    <w:p w:rsidR="00000000" w:rsidRDefault="0091227A">
      <w:pPr>
        <w:pStyle w:val="pji"/>
      </w:pPr>
      <w:r>
        <w:rPr>
          <w:rStyle w:val="s3"/>
        </w:rPr>
        <w:t xml:space="preserve">См.: </w:t>
      </w:r>
      <w:hyperlink r:id="rId1466" w:history="1">
        <w:r>
          <w:rPr>
            <w:rStyle w:val="a4"/>
            <w:i/>
            <w:iCs/>
          </w:rPr>
          <w:t>Постановление</w:t>
        </w:r>
      </w:hyperlink>
      <w:r>
        <w:t xml:space="preserve"> </w:t>
      </w:r>
      <w:r>
        <w:rPr>
          <w:rStyle w:val="s3"/>
        </w:rPr>
        <w:t xml:space="preserve">Правительства Республики Казахстан от 27 марта 2020 года № 141 о приостановлении течения сроков проведения проверок, осуществляемых органами </w:t>
      </w:r>
      <w:r>
        <w:rPr>
          <w:rStyle w:val="s3"/>
        </w:rPr>
        <w:t>государственных доходов, на период чрезвычайного положения</w:t>
      </w:r>
    </w:p>
    <w:p w:rsidR="00000000" w:rsidRDefault="0091227A">
      <w:pPr>
        <w:pStyle w:val="pj"/>
      </w:pPr>
      <w:r>
        <w:t>2. Срок проведения налоговой проверки может быть продлен:</w:t>
      </w:r>
    </w:p>
    <w:p w:rsidR="00000000" w:rsidRDefault="0091227A">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t>в, указанных в подпункте 2) настоящего пункта:</w:t>
      </w:r>
    </w:p>
    <w:p w:rsidR="00000000" w:rsidRDefault="0091227A">
      <w:pPr>
        <w:pStyle w:val="pj"/>
      </w:pPr>
      <w:r>
        <w:t>налоговым органом, назначившим налоговую проверку, - до сорока пяти рабочих дней;</w:t>
      </w:r>
    </w:p>
    <w:p w:rsidR="00000000" w:rsidRDefault="0091227A">
      <w:pPr>
        <w:pStyle w:val="pj"/>
      </w:pPr>
      <w:r>
        <w:t>вышестоящим налоговым органом - до шестидесяти рабочих дней;</w:t>
      </w:r>
    </w:p>
    <w:p w:rsidR="00000000" w:rsidRDefault="0091227A">
      <w:pPr>
        <w:pStyle w:val="pj"/>
      </w:pPr>
      <w:r>
        <w:t>2) для юридических лиц, имеющих структурные подразделения, и нерез</w:t>
      </w:r>
      <w:r>
        <w:t>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 подлежащих налоговому мониторингу:</w:t>
      </w:r>
    </w:p>
    <w:p w:rsidR="00000000" w:rsidRDefault="0091227A">
      <w:pPr>
        <w:pStyle w:val="pj"/>
      </w:pPr>
      <w:r>
        <w:t>налоговым органом, назначившим налоговую проверку, - до се</w:t>
      </w:r>
      <w:r>
        <w:t>мидесяти пяти рабочих дней;</w:t>
      </w:r>
    </w:p>
    <w:p w:rsidR="00000000" w:rsidRDefault="0091227A">
      <w:pPr>
        <w:pStyle w:val="pj"/>
      </w:pPr>
      <w:r>
        <w:t>вышестоящим налоговым органом - до ста восьмидесяти рабочих дней.</w:t>
      </w:r>
    </w:p>
    <w:p w:rsidR="00000000" w:rsidRDefault="0091227A">
      <w:pPr>
        <w:pStyle w:val="pj"/>
      </w:pPr>
      <w:r>
        <w:t>3. Уполномоченный орган может продлить срок назначенной им налоговой проверки для налогоплательщиков, указанных:</w:t>
      </w:r>
    </w:p>
    <w:p w:rsidR="00000000" w:rsidRDefault="0091227A">
      <w:pPr>
        <w:pStyle w:val="pj"/>
      </w:pPr>
      <w:r>
        <w:t>1) в подпункте 1) пункта 2 настоящей статьи, - до</w:t>
      </w:r>
      <w:r>
        <w:t xml:space="preserve"> шестидесяти рабочих дней;</w:t>
      </w:r>
    </w:p>
    <w:p w:rsidR="00000000" w:rsidRDefault="0091227A">
      <w:pPr>
        <w:pStyle w:val="pj"/>
      </w:pPr>
      <w:r>
        <w:t>2) в подпункте 2) пункта 2 настоящей статьи, - до ста восьмидесяти рабочих дней.</w:t>
      </w:r>
    </w:p>
    <w:p w:rsidR="00000000" w:rsidRDefault="0091227A">
      <w:pPr>
        <w:pStyle w:val="pj"/>
      </w:pPr>
      <w:r>
        <w:t>4. Течение срока проведения налоговой проверки может приостанавливаться налоговыми органами на период:</w:t>
      </w:r>
    </w:p>
    <w:p w:rsidR="00000000" w:rsidRDefault="0091227A">
      <w:pPr>
        <w:pStyle w:val="pj"/>
      </w:pPr>
      <w:r>
        <w:t>вручения налогоплательщику (налоговому агенту</w:t>
      </w:r>
      <w:r>
        <w:t>) требования налогового органа о представлении сведений и (или) документов и представления налогоплательщиком (налоговым агентом) запрашиваемых при проведении налоговой проверки сведений и (или) документов;</w:t>
      </w:r>
    </w:p>
    <w:p w:rsidR="00000000" w:rsidRDefault="0091227A">
      <w:pPr>
        <w:pStyle w:val="pj"/>
      </w:pPr>
      <w:r>
        <w:t>направления запроса налогового органа в другие те</w:t>
      </w:r>
      <w:r>
        <w:t>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получения сведений и (или) документов по у</w:t>
      </w:r>
      <w:r>
        <w:t>казанному запросу;</w:t>
      </w:r>
    </w:p>
    <w:p w:rsidR="00000000" w:rsidRDefault="0091227A">
      <w:pPr>
        <w:pStyle w:val="pj"/>
      </w:pPr>
      <w:r>
        <w:t>направления в иностранные государства запроса о предоставлении информации и получения по нему сведений налоговыми органами в соответствии с международными соглашениями;</w:t>
      </w:r>
    </w:p>
    <w:p w:rsidR="00000000" w:rsidRDefault="0091227A">
      <w:pPr>
        <w:pStyle w:val="pj"/>
      </w:pPr>
      <w:r>
        <w:t>подготовки письменного возражения налогоплательщиком (налоговым аген</w:t>
      </w:r>
      <w:r>
        <w:t>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91227A">
      <w:pPr>
        <w:pStyle w:val="pj"/>
      </w:pPr>
      <w:r>
        <w:t>При этом налоговый орган, осуществляющий налоговую проверку, обязан вручить налогоплательщику (налоговому аг</w:t>
      </w:r>
      <w:r>
        <w:t>енту) под роспись или направить ему по почте заказным письмом с уведомлением либо электронным способом извещение о приостановлении или возобновлении налоговой проверки не позднее трех рабочих дней с даты приостановления или возобновления с уведомлением орг</w:t>
      </w:r>
      <w:r>
        <w:t>ана правовой статистики. При этом извещение о приостановлении или возобновлении налоговой проверки считается врученным налогоплательщику (налоговому агенту) электронным способом с даты доставки такого извещения налоговым органом в веб-приложение. Данный эл</w:t>
      </w:r>
      <w:r>
        <w:t xml:space="preserve">ектронный способ распространяется на налогоплательщика, зарегистрированного в качестве электронного налогоплательщика в порядке, определенном </w:t>
      </w:r>
      <w:hyperlink w:anchor="sub860000" w:history="1">
        <w:r>
          <w:rPr>
            <w:rStyle w:val="a4"/>
          </w:rPr>
          <w:t>статьей 86</w:t>
        </w:r>
      </w:hyperlink>
      <w:r>
        <w:t xml:space="preserve"> настоящего Кодекса.</w:t>
      </w:r>
    </w:p>
    <w:p w:rsidR="00000000" w:rsidRDefault="0091227A">
      <w:pPr>
        <w:pStyle w:val="pji"/>
      </w:pPr>
      <w:r>
        <w:rPr>
          <w:rStyle w:val="s3"/>
        </w:rPr>
        <w:t xml:space="preserve">См.: </w:t>
      </w:r>
      <w:hyperlink r:id="rId1467" w:history="1">
        <w:r>
          <w:rPr>
            <w:rStyle w:val="a4"/>
            <w:i/>
            <w:iCs/>
          </w:rPr>
          <w:t>Ответ</w:t>
        </w:r>
      </w:hyperlink>
      <w:r>
        <w:t xml:space="preserve"> </w:t>
      </w:r>
      <w:r>
        <w:rPr>
          <w:rStyle w:val="s3"/>
        </w:rPr>
        <w:t>Председателя КГД МФ РК от 24 сентября 2019 года на вопрос от 20 сентября 2019 года № 570332 (dialog.egov.kz) «О сроках проведения налоговой проверки и порядке представления документов в ходе проверки»</w:t>
      </w:r>
    </w:p>
    <w:p w:rsidR="00000000" w:rsidRDefault="0091227A">
      <w:pPr>
        <w:pStyle w:val="pj"/>
      </w:pPr>
      <w:r>
        <w:t>5. Срок приостановления по осн</w:t>
      </w:r>
      <w:r>
        <w:t>ованиям, установленным пунктом 4 настоящей статьи, не включается в срок налоговой проверки:</w:t>
      </w:r>
    </w:p>
    <w:p w:rsidR="00000000" w:rsidRDefault="0091227A">
      <w:pPr>
        <w:pStyle w:val="pj"/>
      </w:pPr>
      <w:r>
        <w:t>1) налогоплательщиков, подлежащих налоговому мониторингу;</w:t>
      </w:r>
    </w:p>
    <w:p w:rsidR="00000000" w:rsidRDefault="0091227A">
      <w:pPr>
        <w:pStyle w:val="pj"/>
      </w:pPr>
      <w:r>
        <w:t>2) проводимой в связи с ликвидацией юридического лица-резидента, структурного подразделения юридического л</w:t>
      </w:r>
      <w:r>
        <w:t>ица-нерезидента,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w:t>
      </w:r>
    </w:p>
    <w:p w:rsidR="00000000" w:rsidRDefault="0091227A">
      <w:pPr>
        <w:pStyle w:val="pj"/>
      </w:pPr>
      <w:r>
        <w:t>3) тематических проверок по вопросам:</w:t>
      </w:r>
    </w:p>
    <w:p w:rsidR="00000000" w:rsidRDefault="0091227A">
      <w:pPr>
        <w:pStyle w:val="pj"/>
      </w:pPr>
      <w:r>
        <w:t>трансфертного цен</w:t>
      </w:r>
      <w:r>
        <w:t>ообразования;</w:t>
      </w:r>
    </w:p>
    <w:p w:rsidR="00000000" w:rsidRDefault="0091227A">
      <w:pPr>
        <w:pStyle w:val="pj"/>
      </w:pPr>
      <w:r>
        <w:t>подтверждения достоверности сумм превышения налога на добавленную стоимость, предъявленных к возврату;</w:t>
      </w:r>
    </w:p>
    <w:p w:rsidR="00000000" w:rsidRDefault="0091227A">
      <w:pPr>
        <w:pStyle w:val="pj"/>
      </w:pPr>
      <w:r>
        <w:t>проверок налоговых агентов по возврату подоходного налога из бюджета на основании заявления нерезидента;</w:t>
      </w:r>
    </w:p>
    <w:p w:rsidR="00000000" w:rsidRDefault="0091227A">
      <w:pPr>
        <w:pStyle w:val="pj"/>
      </w:pPr>
      <w:r>
        <w:t>изложенным в жалобе налогоплательщ</w:t>
      </w:r>
      <w:r>
        <w:t>ика (налогового агента) на уведомление о результатах проверки;</w:t>
      </w:r>
    </w:p>
    <w:p w:rsidR="00000000" w:rsidRDefault="0091227A">
      <w:pPr>
        <w:pStyle w:val="pj"/>
      </w:pPr>
      <w:r>
        <w:t>4) проводимой по основаниям, предусмотренным Уголовно-процессуальным кодексом Республики Казахстан;</w:t>
      </w:r>
    </w:p>
    <w:p w:rsidR="00000000" w:rsidRDefault="0091227A">
      <w:pPr>
        <w:pStyle w:val="pj"/>
      </w:pPr>
      <w:r>
        <w:t xml:space="preserve">5) в случае выставления налогоплательщику (налоговому агенту) требования налогового органа о </w:t>
      </w:r>
      <w:r>
        <w:t xml:space="preserve">представлении документов (сведений) в ходе проведения налоговых проверок в соответствии со </w:t>
      </w:r>
      <w:hyperlink w:anchor="sub1610000" w:history="1">
        <w:r>
          <w:rPr>
            <w:rStyle w:val="a4"/>
          </w:rPr>
          <w:t>статьей 161</w:t>
        </w:r>
      </w:hyperlink>
      <w:r>
        <w:t xml:space="preserve"> настоящего Кодекса;</w:t>
      </w:r>
    </w:p>
    <w:p w:rsidR="00000000" w:rsidRDefault="0091227A">
      <w:pPr>
        <w:pStyle w:val="pj"/>
      </w:pPr>
      <w:r>
        <w:t>6) в случаях выставления налогоплательщику (налоговому агенту) предварительного акта налоговой прове</w:t>
      </w:r>
      <w:r>
        <w:t>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порядке, определенном законодательством Республики Казахстан.</w:t>
      </w:r>
    </w:p>
    <w:p w:rsidR="00000000" w:rsidRDefault="0091227A">
      <w:pPr>
        <w:pStyle w:val="pj"/>
      </w:pPr>
      <w:r>
        <w:t>Для налоговых проверок, не указанных в подпу</w:t>
      </w:r>
      <w:r>
        <w:t>нктах 1) - 6) части первой настоящего пункта, срок приостановления включается в срок налоговой проверки.</w:t>
      </w:r>
    </w:p>
    <w:p w:rsidR="00000000" w:rsidRDefault="0091227A">
      <w:pPr>
        <w:pStyle w:val="pj"/>
      </w:pPr>
      <w:r>
        <w:t>6. Срок проведения комплексной или тематической проверки, с учетом сроков продления или приостановления, если иное не установлено пунктами 5 и 7 настоя</w:t>
      </w:r>
      <w:r>
        <w:t>щей статьи, не должен превышать:</w:t>
      </w:r>
    </w:p>
    <w:p w:rsidR="00000000" w:rsidRDefault="0091227A">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t>в, указанных в подпункте 2) настоящего пункта, - шестьдесят рабочих дней;</w:t>
      </w:r>
    </w:p>
    <w:p w:rsidR="00000000" w:rsidRDefault="0091227A">
      <w:pPr>
        <w:pStyle w:val="pj"/>
      </w:pPr>
      <w: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w:t>
      </w:r>
      <w:r>
        <w:t>ике Казахстан, а также для налогоплательщиков, подлежащих налоговому мониторингу, - сто восемьдесят рабочих дней.</w:t>
      </w:r>
    </w:p>
    <w:p w:rsidR="00000000" w:rsidRDefault="0091227A">
      <w:pPr>
        <w:pStyle w:val="pji"/>
      </w:pPr>
      <w:r>
        <w:rPr>
          <w:rStyle w:val="s3"/>
        </w:rPr>
        <w:t xml:space="preserve">Действие пункта 7 было приостановлено до 1 января 2019 года, в период приостановления данный пункт действовал в редакции </w:t>
      </w:r>
      <w:hyperlink r:id="rId1468" w:anchor="sub_id=210000" w:history="1">
        <w:r>
          <w:rPr>
            <w:rStyle w:val="a4"/>
            <w:i/>
            <w:iCs/>
          </w:rPr>
          <w:t>статьи 21</w:t>
        </w:r>
      </w:hyperlink>
      <w:r>
        <w:t xml:space="preserve"> </w:t>
      </w:r>
      <w:r>
        <w:rPr>
          <w:rStyle w:val="s3"/>
        </w:rPr>
        <w:t>Закона РК от 25.12.17 г. № 121-VI (</w:t>
      </w:r>
      <w:hyperlink r:id="rId1469" w:anchor="sub_id=1460700" w:history="1">
        <w:r>
          <w:rPr>
            <w:rStyle w:val="a4"/>
            <w:i/>
            <w:iCs/>
          </w:rPr>
          <w:t>см. стар. ред.</w:t>
        </w:r>
      </w:hyperlink>
      <w:r>
        <w:rPr>
          <w:rStyle w:val="s3"/>
        </w:rPr>
        <w:t>)</w:t>
      </w:r>
    </w:p>
    <w:p w:rsidR="00000000" w:rsidRDefault="0091227A">
      <w:pPr>
        <w:pStyle w:val="pji"/>
      </w:pPr>
      <w:r>
        <w:rPr>
          <w:rStyle w:val="s3"/>
        </w:rPr>
        <w:t xml:space="preserve">В пункт 7 внесены изменения в соответствии с </w:t>
      </w:r>
      <w:hyperlink r:id="rId1470" w:anchor="sub_id=146" w:history="1">
        <w:r>
          <w:rPr>
            <w:rStyle w:val="a4"/>
            <w:i/>
            <w:iCs/>
          </w:rPr>
          <w:t>Законом</w:t>
        </w:r>
      </w:hyperlink>
      <w:r>
        <w:rPr>
          <w:rStyle w:val="s3"/>
        </w:rPr>
        <w:t xml:space="preserve"> РК от 20.12.21 г. № 85-VII (введен в действие с 1 января 2022 г.) (</w:t>
      </w:r>
      <w:hyperlink r:id="rId1471" w:anchor="sub_id=1460700" w:history="1">
        <w:r>
          <w:rPr>
            <w:rStyle w:val="a4"/>
            <w:i/>
            <w:iCs/>
          </w:rPr>
          <w:t>см. стар. ред.</w:t>
        </w:r>
      </w:hyperlink>
      <w:r>
        <w:rPr>
          <w:rStyle w:val="s3"/>
        </w:rPr>
        <w:t>)</w:t>
      </w:r>
    </w:p>
    <w:p w:rsidR="00000000" w:rsidRDefault="0091227A">
      <w:pPr>
        <w:pStyle w:val="pj"/>
      </w:pPr>
      <w:r>
        <w:rPr>
          <w:rStyle w:val="s0"/>
        </w:rPr>
        <w:t>7</w:t>
      </w:r>
      <w:r>
        <w:rPr>
          <w:rStyle w:val="s0"/>
        </w:rPr>
        <w:t xml:space="preserve">. Срок проведения, продления и приостановления тематических проверок по подтверждению достоверности сумм превышения налога на добавленную стоимость, предъявленных к возврату, устанавливается с соблюдением сроков, предусмотренных </w:t>
      </w:r>
      <w:hyperlink w:anchor="sub4310000" w:history="1">
        <w:r>
          <w:rPr>
            <w:rStyle w:val="a4"/>
          </w:rPr>
          <w:t>статьей 431</w:t>
        </w:r>
      </w:hyperlink>
      <w:r>
        <w:t xml:space="preserve"> </w:t>
      </w:r>
      <w:r>
        <w:rPr>
          <w:rStyle w:val="s0"/>
        </w:rPr>
        <w:t>настоящего Кодекса.</w:t>
      </w:r>
    </w:p>
    <w:p w:rsidR="00000000" w:rsidRDefault="0091227A">
      <w:pPr>
        <w:pStyle w:val="pji"/>
      </w:pPr>
      <w:r>
        <w:rPr>
          <w:rStyle w:val="s3"/>
        </w:rPr>
        <w:t xml:space="preserve">Пункт 8 изложен в редакции </w:t>
      </w:r>
      <w:hyperlink r:id="rId1472" w:anchor="sub_id=146" w:history="1">
        <w:r>
          <w:rPr>
            <w:rStyle w:val="a4"/>
            <w:i/>
            <w:iCs/>
          </w:rPr>
          <w:t>Закона</w:t>
        </w:r>
      </w:hyperlink>
      <w:r>
        <w:rPr>
          <w:rStyle w:val="s3"/>
        </w:rPr>
        <w:t xml:space="preserve"> РК от 21.12.22 г. № 165-VII (введен в действие с 1 января 2023 г.) (</w:t>
      </w:r>
      <w:hyperlink r:id="rId1473" w:anchor="sub_id=1460800" w:history="1">
        <w:r>
          <w:rPr>
            <w:rStyle w:val="a4"/>
            <w:i/>
            <w:iCs/>
          </w:rPr>
          <w:t>см. стар. ред.</w:t>
        </w:r>
      </w:hyperlink>
      <w:r>
        <w:rPr>
          <w:rStyle w:val="s3"/>
        </w:rPr>
        <w:t>)</w:t>
      </w:r>
    </w:p>
    <w:p w:rsidR="00000000" w:rsidRDefault="0091227A">
      <w:pPr>
        <w:pStyle w:val="pj"/>
      </w:pPr>
      <w:r>
        <w:t>8. При проведении хронометражного обследования срок, указанный в предписании, не может превышать тридцать рабочих дней.</w:t>
      </w:r>
    </w:p>
    <w:p w:rsidR="00000000" w:rsidRDefault="0091227A">
      <w:pPr>
        <w:pStyle w:val="pj"/>
      </w:pPr>
      <w:r>
        <w:t>Продление и (или) приостановление течения срока налоговой проверки, предусмотренные настоящей статьей, не применяются при проведении хронометражного обследования.</w:t>
      </w:r>
    </w:p>
    <w:p w:rsidR="00000000" w:rsidRDefault="0091227A">
      <w:pPr>
        <w:pStyle w:val="pj"/>
      </w:pPr>
      <w:r>
        <w:t>Хронометражное обследование может проводиться во внеурочное время (ночное время, выходные, пр</w:t>
      </w:r>
      <w:r>
        <w:t>аздничные дни), если проверяемое лицо в указанное время и дни осуществляет свою деятельность.</w:t>
      </w:r>
    </w:p>
    <w:p w:rsidR="00000000" w:rsidRDefault="0091227A">
      <w:pPr>
        <w:pStyle w:val="pji"/>
      </w:pPr>
      <w:r>
        <w:rPr>
          <w:rStyle w:val="s3"/>
        </w:rPr>
        <w:t xml:space="preserve">См.: </w:t>
      </w:r>
      <w:hyperlink r:id="rId1474" w:history="1">
        <w:r>
          <w:rPr>
            <w:rStyle w:val="a4"/>
            <w:i/>
            <w:iCs/>
          </w:rPr>
          <w:t>Ответ</w:t>
        </w:r>
      </w:hyperlink>
      <w:r>
        <w:t xml:space="preserve"> </w:t>
      </w:r>
      <w:r>
        <w:rPr>
          <w:rStyle w:val="s3"/>
        </w:rPr>
        <w:t>Председателя КГД МФ РК от 14 июня 2019 года на вопросы от 4 июня № 553318 и 10 июня 20</w:t>
      </w:r>
      <w:r>
        <w:rPr>
          <w:rStyle w:val="s3"/>
        </w:rPr>
        <w:t>19 года № 553986 (dialog.egov.kz) «Срок проведения хронометражного обследования может быть продлен согласно п. 2 ст. 146 Налогового кодекса»</w:t>
      </w:r>
    </w:p>
    <w:p w:rsidR="00000000" w:rsidRDefault="0091227A">
      <w:pPr>
        <w:pStyle w:val="pj"/>
      </w:pPr>
      <w:r>
        <w:t> </w:t>
      </w:r>
    </w:p>
    <w:p w:rsidR="00000000" w:rsidRDefault="0091227A">
      <w:pPr>
        <w:pStyle w:val="pji"/>
      </w:pPr>
      <w:bookmarkStart w:id="271" w:name="SUB1470000"/>
      <w:bookmarkEnd w:id="271"/>
      <w:r>
        <w:rPr>
          <w:rStyle w:val="s3"/>
        </w:rPr>
        <w:t xml:space="preserve">В заголовок статьи 147 внесены изменения в соответствии с </w:t>
      </w:r>
      <w:hyperlink r:id="rId1475" w:anchor="sub_id=13147" w:history="1">
        <w:r>
          <w:rPr>
            <w:rStyle w:val="a4"/>
            <w:i/>
            <w:iCs/>
          </w:rPr>
          <w:t>Законом</w:t>
        </w:r>
      </w:hyperlink>
      <w:r>
        <w:t xml:space="preserve"> </w:t>
      </w:r>
      <w:r>
        <w:rPr>
          <w:rStyle w:val="s3"/>
        </w:rPr>
        <w:t>РК от 24.05.18 г. № 156-VI (</w:t>
      </w:r>
      <w:hyperlink r:id="rId1476" w:anchor="sub_id=1470000" w:history="1">
        <w:r>
          <w:rPr>
            <w:rStyle w:val="a4"/>
            <w:i/>
            <w:iCs/>
          </w:rPr>
          <w:t>см. стар. ред.</w:t>
        </w:r>
      </w:hyperlink>
      <w:r>
        <w:rPr>
          <w:rStyle w:val="s3"/>
        </w:rPr>
        <w:t>)</w:t>
      </w:r>
    </w:p>
    <w:p w:rsidR="00000000" w:rsidRDefault="0091227A">
      <w:pPr>
        <w:pStyle w:val="pj"/>
      </w:pPr>
      <w:r>
        <w:rPr>
          <w:rStyle w:val="s1"/>
        </w:rPr>
        <w:t>Статья 147. Извещение о налоговой проверке</w:t>
      </w:r>
    </w:p>
    <w:p w:rsidR="00000000" w:rsidRDefault="0091227A">
      <w:pPr>
        <w:pStyle w:val="pji"/>
      </w:pPr>
      <w:r>
        <w:rPr>
          <w:rStyle w:val="s3"/>
        </w:rPr>
        <w:t xml:space="preserve">В пункт 1 внесены изменения в соответствии с </w:t>
      </w:r>
      <w:hyperlink r:id="rId1477" w:anchor="sub_id=13147" w:history="1">
        <w:r>
          <w:rPr>
            <w:rStyle w:val="a4"/>
            <w:i/>
            <w:iCs/>
          </w:rPr>
          <w:t>Законом</w:t>
        </w:r>
      </w:hyperlink>
      <w:r>
        <w:t xml:space="preserve"> </w:t>
      </w:r>
      <w:r>
        <w:rPr>
          <w:rStyle w:val="s3"/>
        </w:rPr>
        <w:t>РК от 24.05.18 г. № 156-VI (</w:t>
      </w:r>
      <w:hyperlink r:id="rId1478" w:anchor="sub_id=1470000" w:history="1">
        <w:r>
          <w:rPr>
            <w:rStyle w:val="a4"/>
            <w:i/>
            <w:iCs/>
          </w:rPr>
          <w:t>см. стар. ред.</w:t>
        </w:r>
      </w:hyperlink>
      <w:r>
        <w:rPr>
          <w:rStyle w:val="s3"/>
        </w:rPr>
        <w:t xml:space="preserve">); </w:t>
      </w:r>
      <w:hyperlink r:id="rId1479" w:anchor="sub_id=147" w:history="1">
        <w:r>
          <w:rPr>
            <w:rStyle w:val="a4"/>
            <w:i/>
            <w:iCs/>
          </w:rPr>
          <w:t>Законом</w:t>
        </w:r>
      </w:hyperlink>
      <w:r>
        <w:rPr>
          <w:rStyle w:val="s3"/>
        </w:rPr>
        <w:t xml:space="preserve"> РК от 21.12.22 г. № 165-VII (введен в действие с 1 января 2023 г.) (</w:t>
      </w:r>
      <w:hyperlink r:id="rId1480" w:anchor="sub_id=1470000" w:history="1">
        <w:r>
          <w:rPr>
            <w:rStyle w:val="a4"/>
            <w:i/>
            <w:iCs/>
          </w:rPr>
          <w:t>см. стар. ред.</w:t>
        </w:r>
      </w:hyperlink>
      <w:r>
        <w:rPr>
          <w:rStyle w:val="s3"/>
        </w:rPr>
        <w:t>)</w:t>
      </w:r>
    </w:p>
    <w:p w:rsidR="00000000" w:rsidRDefault="0091227A">
      <w:pPr>
        <w:pStyle w:val="pj"/>
      </w:pPr>
      <w:r>
        <w:t xml:space="preserve">1. Налоговые органы не менее чем за </w:t>
      </w:r>
      <w:r>
        <w:t xml:space="preserve">тридцать календарных дней до начала проведения периодической </w:t>
      </w:r>
      <w:r>
        <w:rPr>
          <w:rStyle w:val="s0"/>
        </w:rPr>
        <w:t xml:space="preserve">налоговой проверки </w:t>
      </w:r>
      <w:r>
        <w:t xml:space="preserve">на основе оценки степени риска направляют или вручают извещение о проведении налоговой проверки налогоплательщику (налоговому агенту) по </w:t>
      </w:r>
      <w:hyperlink r:id="rId1481" w:anchor="sub_id=20" w:history="1">
        <w:r>
          <w:rPr>
            <w:rStyle w:val="a4"/>
          </w:rPr>
          <w:t>форме</w:t>
        </w:r>
      </w:hyperlink>
      <w:r>
        <w:rPr>
          <w:rStyle w:val="s2"/>
        </w:rPr>
        <w:t>,</w:t>
      </w:r>
      <w:r>
        <w:t xml:space="preserve"> установленной уполномоченным органом, если иное не установлено настоящей статьей.</w:t>
      </w:r>
    </w:p>
    <w:p w:rsidR="00000000" w:rsidRDefault="0091227A">
      <w:pPr>
        <w:pStyle w:val="pj"/>
      </w:pPr>
      <w:r>
        <w:t>2. Извещение направляется или вручается налогоплательщику (налоговому агенту) по месту нахождения, указанному в регистрационны</w:t>
      </w:r>
      <w:r>
        <w:t>х данных.</w:t>
      </w:r>
    </w:p>
    <w:p w:rsidR="00000000" w:rsidRDefault="0091227A">
      <w:pPr>
        <w:pStyle w:val="pj"/>
      </w:pPr>
      <w: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91227A">
      <w:pPr>
        <w:pStyle w:val="pji"/>
      </w:pPr>
      <w:r>
        <w:rPr>
          <w:rStyle w:val="s3"/>
        </w:rPr>
        <w:t xml:space="preserve">В пункт 3 внесены изменения в соответствии с </w:t>
      </w:r>
      <w:hyperlink r:id="rId1482" w:anchor="sub_id=13147" w:history="1">
        <w:r>
          <w:rPr>
            <w:rStyle w:val="a4"/>
            <w:i/>
            <w:iCs/>
          </w:rPr>
          <w:t>Законом</w:t>
        </w:r>
      </w:hyperlink>
      <w:r>
        <w:t xml:space="preserve"> </w:t>
      </w:r>
      <w:r>
        <w:rPr>
          <w:rStyle w:val="s3"/>
        </w:rPr>
        <w:t>РК от 24.05.18 г. № 156-VI (</w:t>
      </w:r>
      <w:hyperlink r:id="rId1483" w:anchor="sub_id=1470300" w:history="1">
        <w:r>
          <w:rPr>
            <w:rStyle w:val="a4"/>
            <w:i/>
            <w:iCs/>
          </w:rPr>
          <w:t>см. стар. ред.</w:t>
        </w:r>
      </w:hyperlink>
      <w:r>
        <w:rPr>
          <w:rStyle w:val="s3"/>
        </w:rPr>
        <w:t xml:space="preserve">); </w:t>
      </w:r>
      <w:hyperlink r:id="rId1484" w:anchor="sub_id=147" w:history="1">
        <w:r>
          <w:rPr>
            <w:rStyle w:val="a4"/>
            <w:i/>
            <w:iCs/>
          </w:rPr>
          <w:t>Законом</w:t>
        </w:r>
      </w:hyperlink>
      <w:r>
        <w:rPr>
          <w:rStyle w:val="s3"/>
        </w:rPr>
        <w:t xml:space="preserve"> </w:t>
      </w:r>
      <w:r>
        <w:rPr>
          <w:rStyle w:val="s3"/>
        </w:rPr>
        <w:t>РК от 21.12.22 г. № 165-VII (введен в действие с 1 января 2023 г.) (</w:t>
      </w:r>
      <w:hyperlink r:id="rId1485" w:anchor="sub_id=1470300" w:history="1">
        <w:r>
          <w:rPr>
            <w:rStyle w:val="a4"/>
            <w:i/>
            <w:iCs/>
          </w:rPr>
          <w:t>см. стар. ред.</w:t>
        </w:r>
      </w:hyperlink>
      <w:r>
        <w:rPr>
          <w:rStyle w:val="s3"/>
        </w:rPr>
        <w:t>)</w:t>
      </w:r>
    </w:p>
    <w:p w:rsidR="00000000" w:rsidRDefault="0091227A">
      <w:pPr>
        <w:pStyle w:val="pj"/>
      </w:pPr>
      <w:r>
        <w:t xml:space="preserve">3. В случае отсутствия налогоплательщика (налогового агента) по месту нахождения, указанному в регистрационных данных, проведение периодической </w:t>
      </w:r>
      <w:r>
        <w:rPr>
          <w:rStyle w:val="s0"/>
        </w:rPr>
        <w:t xml:space="preserve">налоговой проверки </w:t>
      </w:r>
      <w:r>
        <w:t>на основе оценки степени риска осуществляется без извещения.</w:t>
      </w:r>
    </w:p>
    <w:p w:rsidR="00000000" w:rsidRDefault="0091227A">
      <w:pPr>
        <w:pStyle w:val="pj"/>
      </w:pPr>
      <w:r>
        <w:t>4. В извещении указываются форма</w:t>
      </w:r>
      <w:r>
        <w:t xml:space="preserve">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w:t>
      </w:r>
      <w:r>
        <w:t>говой проверки.</w:t>
      </w:r>
    </w:p>
    <w:p w:rsidR="00000000" w:rsidRDefault="0091227A">
      <w:pPr>
        <w:pStyle w:val="pji"/>
      </w:pPr>
      <w:r>
        <w:rPr>
          <w:rStyle w:val="s3"/>
        </w:rPr>
        <w:t xml:space="preserve">В пункт 5 внесены изменения в соответствии с </w:t>
      </w:r>
      <w:hyperlink r:id="rId1486" w:anchor="sub_id=13147" w:history="1">
        <w:r>
          <w:rPr>
            <w:rStyle w:val="a4"/>
            <w:i/>
            <w:iCs/>
          </w:rPr>
          <w:t>Законом</w:t>
        </w:r>
      </w:hyperlink>
      <w:r>
        <w:t xml:space="preserve"> </w:t>
      </w:r>
      <w:r>
        <w:rPr>
          <w:rStyle w:val="s3"/>
        </w:rPr>
        <w:t>РК от 24.05.18 г. № 156-VI (</w:t>
      </w:r>
      <w:hyperlink r:id="rId1487" w:anchor="sub_id=1470500" w:history="1">
        <w:r>
          <w:rPr>
            <w:rStyle w:val="a4"/>
            <w:i/>
            <w:iCs/>
          </w:rPr>
          <w:t>см. стар. ред.</w:t>
        </w:r>
      </w:hyperlink>
      <w:r>
        <w:rPr>
          <w:rStyle w:val="s3"/>
        </w:rPr>
        <w:t xml:space="preserve">); </w:t>
      </w:r>
      <w:hyperlink r:id="rId1488" w:anchor="sub_id=147" w:history="1">
        <w:r>
          <w:rPr>
            <w:rStyle w:val="a4"/>
            <w:i/>
            <w:iCs/>
          </w:rPr>
          <w:t>Законом</w:t>
        </w:r>
      </w:hyperlink>
      <w:r>
        <w:rPr>
          <w:rStyle w:val="s3"/>
        </w:rPr>
        <w:t xml:space="preserve"> РК от 21.12.22 г. № 165-VII (введен в действие с 1 января 2023 г.) (</w:t>
      </w:r>
      <w:hyperlink r:id="rId1489" w:anchor="sub_id=1470500" w:history="1">
        <w:r>
          <w:rPr>
            <w:rStyle w:val="a4"/>
            <w:i/>
            <w:iCs/>
          </w:rPr>
          <w:t>см. стар. ред.</w:t>
        </w:r>
      </w:hyperlink>
      <w:r>
        <w:rPr>
          <w:rStyle w:val="s3"/>
        </w:rPr>
        <w:t>)</w:t>
      </w:r>
    </w:p>
    <w:p w:rsidR="00000000" w:rsidRDefault="0091227A">
      <w:pPr>
        <w:pStyle w:val="pj"/>
      </w:pPr>
      <w:r>
        <w:t xml:space="preserve">5. Налоговый орган вправе начать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о начале проверки в тех случаях, когда имеется обоснованный риск, что налогопла</w:t>
      </w:r>
      <w:r>
        <w:t>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w:t>
      </w:r>
    </w:p>
    <w:p w:rsidR="00000000" w:rsidRDefault="0091227A">
      <w:pPr>
        <w:pStyle w:val="pj"/>
      </w:pPr>
      <w:r>
        <w:t>Налоговый о</w:t>
      </w:r>
      <w:r>
        <w:t xml:space="preserve">рган осуществляет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на основании письменного разрешения вышестоящего налогового органа.</w:t>
      </w:r>
    </w:p>
    <w:p w:rsidR="00000000" w:rsidRDefault="0091227A">
      <w:pPr>
        <w:pStyle w:val="pji"/>
      </w:pPr>
      <w:r>
        <w:rPr>
          <w:rStyle w:val="s3"/>
        </w:rPr>
        <w:t xml:space="preserve">См.: </w:t>
      </w:r>
      <w:hyperlink r:id="rId1490" w:history="1">
        <w:r>
          <w:rPr>
            <w:rStyle w:val="a4"/>
            <w:i/>
            <w:iCs/>
          </w:rPr>
          <w:t>График</w:t>
        </w:r>
      </w:hyperlink>
      <w:r>
        <w:t xml:space="preserve"> </w:t>
      </w:r>
      <w:r>
        <w:rPr>
          <w:rStyle w:val="s3"/>
        </w:rPr>
        <w:t>проведения проверок по особому порядку территориальными подразделениями Комитет государственных доходов Министерства финансов Республики Казахстан на первое полугодие 2020 года в сфере обеспечения поступлений налогов и других обязате</w:t>
      </w:r>
      <w:r>
        <w:rPr>
          <w:rStyle w:val="s3"/>
        </w:rPr>
        <w:t>льных платежей в бюджет, полноты и своевременности перечисления социальных платежей (утвержден приказом Первого вице-министра финансов Республики Казахстан от 13 декабря 2019 года № 1364)</w:t>
      </w:r>
    </w:p>
    <w:p w:rsidR="00000000" w:rsidRDefault="0091227A">
      <w:pPr>
        <w:pStyle w:val="pj"/>
      </w:pPr>
      <w:r>
        <w:t> </w:t>
      </w:r>
    </w:p>
    <w:p w:rsidR="00000000" w:rsidRDefault="0091227A">
      <w:pPr>
        <w:pStyle w:val="pj"/>
      </w:pPr>
      <w:bookmarkStart w:id="272" w:name="SUB1480000"/>
      <w:bookmarkEnd w:id="272"/>
      <w:r>
        <w:rPr>
          <w:rStyle w:val="s1"/>
        </w:rPr>
        <w:t>Статья 148. Основание для проведения налоговой проверки</w:t>
      </w:r>
    </w:p>
    <w:p w:rsidR="00000000" w:rsidRDefault="0091227A">
      <w:pPr>
        <w:pStyle w:val="pj"/>
      </w:pPr>
      <w:r>
        <w:t>1. Налогов</w:t>
      </w:r>
      <w:r>
        <w:t>ая проверка проводится на основании предписания, которое должно содержать следующие сведения:</w:t>
      </w:r>
    </w:p>
    <w:p w:rsidR="00000000" w:rsidRDefault="0091227A">
      <w:pPr>
        <w:pStyle w:val="pj"/>
      </w:pPr>
      <w:r>
        <w:t>1) дата и номер регистрации предписания в налоговом органе;</w:t>
      </w:r>
    </w:p>
    <w:p w:rsidR="00000000" w:rsidRDefault="0091227A">
      <w:pPr>
        <w:pStyle w:val="pj"/>
      </w:pPr>
      <w:r>
        <w:t>2) наименование налогового органа, вынесшего предписание;</w:t>
      </w:r>
    </w:p>
    <w:p w:rsidR="00000000" w:rsidRDefault="0091227A">
      <w:pPr>
        <w:pStyle w:val="pj"/>
      </w:pPr>
      <w:r>
        <w:t>3) фамилия, имя и отчество (если оно указано в документе, удостоверяющем личность) либо полное наименование налогоплательщика (налогового агента);</w:t>
      </w:r>
    </w:p>
    <w:p w:rsidR="00000000" w:rsidRDefault="0091227A">
      <w:pPr>
        <w:pStyle w:val="pj"/>
      </w:pPr>
      <w:r>
        <w:t>4) идентификационный номер;</w:t>
      </w:r>
    </w:p>
    <w:p w:rsidR="00000000" w:rsidRDefault="0091227A">
      <w:pPr>
        <w:pStyle w:val="pj"/>
      </w:pPr>
      <w:r>
        <w:t>5) форма и вид проверки;</w:t>
      </w:r>
    </w:p>
    <w:p w:rsidR="00000000" w:rsidRDefault="0091227A">
      <w:pPr>
        <w:pStyle w:val="pj"/>
      </w:pPr>
      <w:r>
        <w:t>6) фамилии, имена, отчества (если оно указано в документ</w:t>
      </w:r>
      <w:r>
        <w:t>е, удостоверяющем личность) проверяющих лиц, а также специалистов, привлекаемых для участия в проведении налоговой проверки в соответствии с настоящим Кодексом;</w:t>
      </w:r>
    </w:p>
    <w:p w:rsidR="00000000" w:rsidRDefault="0091227A">
      <w:pPr>
        <w:pStyle w:val="pj"/>
      </w:pPr>
      <w:r>
        <w:t>7) срок проведения налоговой проверки;</w:t>
      </w:r>
    </w:p>
    <w:p w:rsidR="00000000" w:rsidRDefault="0091227A">
      <w:pPr>
        <w:pStyle w:val="pj"/>
      </w:pPr>
      <w:r>
        <w:t>8) проверяемый период, за исключением хронометражного об</w:t>
      </w:r>
      <w:r>
        <w:t>следования.</w:t>
      </w:r>
    </w:p>
    <w:p w:rsidR="00000000" w:rsidRDefault="0091227A">
      <w:pPr>
        <w:pStyle w:val="pj"/>
      </w:pPr>
      <w:hyperlink r:id="rId1491" w:anchor="sub_id=18" w:history="1">
        <w:r>
          <w:rPr>
            <w:rStyle w:val="a4"/>
          </w:rPr>
          <w:t>Форма предписания</w:t>
        </w:r>
      </w:hyperlink>
      <w:r>
        <w:t xml:space="preserve"> утверждается уполномоченным органом.</w:t>
      </w:r>
    </w:p>
    <w:p w:rsidR="00000000" w:rsidRDefault="0091227A">
      <w:pPr>
        <w:pStyle w:val="pji"/>
      </w:pPr>
      <w:r>
        <w:rPr>
          <w:rStyle w:val="s3"/>
        </w:rPr>
        <w:t xml:space="preserve">См.: </w:t>
      </w:r>
      <w:hyperlink r:id="rId1492" w:anchor="sub_id=3000" w:history="1">
        <w:r>
          <w:rPr>
            <w:rStyle w:val="a4"/>
            <w:i/>
            <w:iCs/>
          </w:rPr>
          <w:t>Нормативное постановле</w:t>
        </w:r>
        <w:r>
          <w:rPr>
            <w:rStyle w:val="a4"/>
            <w:i/>
            <w:iCs/>
          </w:rPr>
          <w:t>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2. В предписании о назначении тематических проверок должны быть указаны:</w:t>
      </w:r>
    </w:p>
    <w:p w:rsidR="00000000" w:rsidRDefault="0091227A">
      <w:pPr>
        <w:pStyle w:val="pj"/>
      </w:pPr>
      <w:r>
        <w:t>1) проверяемый участок территории, вопросы, п</w:t>
      </w:r>
      <w:r>
        <w:t>одлежащие выяснению в ходе проверки, а также сведения, предусмотренные частью первой пункта 1 настоящей статьи, за исключением случаев, предусмотренных подпунктами 3), 4), 7) и 8) части первой пункта 1 настоящей статьи, при назначении тематических проверок</w:t>
      </w:r>
      <w:r>
        <w:t xml:space="preserve">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91227A">
      <w:pPr>
        <w:pStyle w:val="pj"/>
      </w:pPr>
      <w:r>
        <w:t>2) сведения, предусмотренные частью первой пункта 1 настоящей статьи, за исключением случая, предусмотренного в подпункте 8) части перво</w:t>
      </w:r>
      <w:r>
        <w:t xml:space="preserve">й пункта 1 настоящей статьи, при назначении тематических проверок по вопросам, указанным в </w:t>
      </w:r>
      <w:hyperlink w:anchor="sub1420119" w:history="1">
        <w:r>
          <w:rPr>
            <w:rStyle w:val="a4"/>
          </w:rPr>
          <w:t>подпунктах 19) - 23) пункта 1 статьи 142</w:t>
        </w:r>
      </w:hyperlink>
      <w:r>
        <w:t xml:space="preserve"> настоящего Кодекса;</w:t>
      </w:r>
    </w:p>
    <w:p w:rsidR="00000000" w:rsidRDefault="0091227A">
      <w:pPr>
        <w:pStyle w:val="pj"/>
      </w:pPr>
      <w:r>
        <w:t>3) сведения, предусмотренные частью первой пункта 1 настоящей статьи, п</w:t>
      </w:r>
      <w:r>
        <w:t>ри назначении тематических проверок по вопросам, не указанным в подпунктах 1) и 2) настоящего пункта.</w:t>
      </w:r>
    </w:p>
    <w:p w:rsidR="00000000" w:rsidRDefault="0091227A">
      <w:pPr>
        <w:pStyle w:val="pj"/>
      </w:pPr>
      <w:r>
        <w:t>3. При назначении налоговых проверок, за исключением хронометражного обследования, в предписании указываются вопросы, подлежащие проверке, в зависимости о</w:t>
      </w:r>
      <w:r>
        <w:t>т формы проверки.</w:t>
      </w:r>
    </w:p>
    <w:p w:rsidR="00000000" w:rsidRDefault="0091227A">
      <w:pPr>
        <w:pStyle w:val="pj"/>
      </w:pPr>
      <w:r>
        <w:t xml:space="preserve">При проведении комплексных проверок виды проверяемых налогов, платежей в бюджет и </w:t>
      </w:r>
      <w:hyperlink w:anchor="sub10103" w:history="1">
        <w:r>
          <w:rPr>
            <w:rStyle w:val="a4"/>
          </w:rPr>
          <w:t>социальные платежи</w:t>
        </w:r>
      </w:hyperlink>
      <w:r>
        <w:t xml:space="preserve"> в предписании не указываются.</w:t>
      </w:r>
    </w:p>
    <w:p w:rsidR="00000000" w:rsidRDefault="0091227A">
      <w:pPr>
        <w:pStyle w:val="pj"/>
      </w:pPr>
      <w:r>
        <w:t xml:space="preserve">4. Предписание должно быть подписано первым руководителем налогового органа </w:t>
      </w:r>
      <w:r>
        <w:t>или лицом, его замещающим, если иное не установлено настоящим пунктом.</w:t>
      </w:r>
    </w:p>
    <w:p w:rsidR="00000000" w:rsidRDefault="0091227A">
      <w:pPr>
        <w:pStyle w:val="pj"/>
      </w:pPr>
      <w:r>
        <w:t>Предписание на проведение встречных проверок, а также хронометражного обследования может быть подписано заместителем руководителя налогового органа либо лицом, его замещающим.</w:t>
      </w:r>
    </w:p>
    <w:p w:rsidR="00000000" w:rsidRDefault="0091227A">
      <w:pPr>
        <w:pStyle w:val="pj"/>
      </w:pPr>
      <w:r>
        <w:t>Предписан</w:t>
      </w:r>
      <w:r>
        <w:t>ие может быть удостоверено электронной цифровой подписью уполномоченного лица налогового органа в соответствии с законодательством Республики Казахстан об электронном документе и электронной цифровой подписи.</w:t>
      </w:r>
    </w:p>
    <w:p w:rsidR="00000000" w:rsidRDefault="0091227A">
      <w:pPr>
        <w:pStyle w:val="pj"/>
      </w:pPr>
      <w:r>
        <w:t>5. В случае продления сроков проведения налогов</w:t>
      </w:r>
      <w:r>
        <w:t xml:space="preserve">ой проверки, предусмотренных </w:t>
      </w:r>
      <w:hyperlink w:anchor="sub1460000" w:history="1">
        <w:r>
          <w:rPr>
            <w:rStyle w:val="a4"/>
          </w:rPr>
          <w:t>статьей 146</w:t>
        </w:r>
      </w:hyperlink>
      <w:r>
        <w:t xml:space="preserve"> </w:t>
      </w:r>
      <w: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t xml:space="preserve">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91227A">
      <w:pPr>
        <w:pStyle w:val="pj"/>
      </w:pPr>
      <w:hyperlink r:id="rId1493" w:anchor="sub_id=19" w:history="1">
        <w:r>
          <w:rPr>
            <w:rStyle w:val="a4"/>
          </w:rPr>
          <w:t>Форма дополнительного предписан</w:t>
        </w:r>
        <w:r>
          <w:rPr>
            <w:rStyle w:val="a4"/>
          </w:rPr>
          <w:t>ия</w:t>
        </w:r>
      </w:hyperlink>
      <w:r>
        <w:t xml:space="preserve"> утверждается уполномоченным органом.</w:t>
      </w:r>
    </w:p>
    <w:p w:rsidR="00000000" w:rsidRDefault="0091227A">
      <w:pPr>
        <w:pStyle w:val="pji"/>
      </w:pPr>
      <w:r>
        <w:rPr>
          <w:rStyle w:val="s3"/>
        </w:rPr>
        <w:t xml:space="preserve">См.: </w:t>
      </w:r>
      <w:hyperlink r:id="rId1494" w:history="1">
        <w:r>
          <w:rPr>
            <w:rStyle w:val="a4"/>
            <w:i/>
            <w:iCs/>
          </w:rPr>
          <w:t>Ответ</w:t>
        </w:r>
      </w:hyperlink>
      <w:r>
        <w:t xml:space="preserve"> </w:t>
      </w:r>
      <w:r>
        <w:rPr>
          <w:rStyle w:val="s3"/>
        </w:rPr>
        <w:t>Председателя КГД МФ РК от 18 сентября 2020 года на вопрос от 3 сентября 2020 года № 639582 (dialog.egov.kz) «Дополнительное предписание о пр</w:t>
      </w:r>
      <w:r>
        <w:rPr>
          <w:rStyle w:val="s3"/>
        </w:rPr>
        <w:t>одлении сроков проверки подлежит регистрации в уполномоченном органе по правовой статистике и специальным учетам»</w:t>
      </w:r>
    </w:p>
    <w:p w:rsidR="00000000" w:rsidRDefault="0091227A">
      <w:pPr>
        <w:pStyle w:val="pj"/>
      </w:pPr>
      <w:r>
        <w:t>6. На основании одного предписания может проводиться только одна налоговая проверка, за исключением тематических проверок по вопросам, указанн</w:t>
      </w:r>
      <w:r>
        <w:t xml:space="preserve">ым в </w:t>
      </w:r>
      <w:hyperlink w:anchor="sub1420112" w:history="1">
        <w:r>
          <w:rPr>
            <w:rStyle w:val="a4"/>
          </w:rPr>
          <w:t>подпунктах 12) - 18) пункта 1 статьи 142</w:t>
        </w:r>
      </w:hyperlink>
      <w:r>
        <w:t xml:space="preserve"> настоящего Кодекса.</w:t>
      </w:r>
    </w:p>
    <w:p w:rsidR="00000000" w:rsidRDefault="0091227A">
      <w:pPr>
        <w:pStyle w:val="pj"/>
      </w:pPr>
      <w:r>
        <w:t> </w:t>
      </w:r>
    </w:p>
    <w:p w:rsidR="00000000" w:rsidRDefault="0091227A">
      <w:pPr>
        <w:pStyle w:val="pj"/>
      </w:pPr>
      <w:bookmarkStart w:id="273" w:name="SUB1490000"/>
      <w:bookmarkEnd w:id="273"/>
      <w:r>
        <w:rPr>
          <w:rStyle w:val="s1"/>
        </w:rPr>
        <w:t>Статья 149. Начало проведения налоговых проверок</w:t>
      </w:r>
    </w:p>
    <w:p w:rsidR="00000000" w:rsidRDefault="0091227A">
      <w:pPr>
        <w:pStyle w:val="pj"/>
      </w:pPr>
      <w:r>
        <w:t>1. Датой начала проведения налоговой проверки считается дата вручения налогоплательщику (налоговому агенту</w:t>
      </w:r>
      <w:r>
        <w:t>) предписания, если иное не установлено пунктом 6 настоящей статьи.</w:t>
      </w:r>
    </w:p>
    <w:p w:rsidR="00000000" w:rsidRDefault="0091227A">
      <w:pPr>
        <w:pStyle w:val="pj"/>
      </w:pPr>
      <w:r>
        <w:t>2. Предписание вручается налогоплательщику (налоговому агенту) должностным лицом налогового органа, проводящим проверку.</w:t>
      </w:r>
    </w:p>
    <w:p w:rsidR="00000000" w:rsidRDefault="0091227A">
      <w:pPr>
        <w:pStyle w:val="pj"/>
      </w:pPr>
      <w:r>
        <w:t>При вручении предписания налогоплательщик (налоговый агент) на экзе</w:t>
      </w:r>
      <w:r>
        <w:t>мпляре предписания налогового органа ставит подпись об ознакомлении и получении предписания, а также дату и время получения предписания.</w:t>
      </w:r>
    </w:p>
    <w:p w:rsidR="00000000" w:rsidRDefault="0091227A">
      <w:pPr>
        <w:pStyle w:val="pj"/>
      </w:pPr>
      <w:r>
        <w:t xml:space="preserve">Положения настоящего пункта не распространяются на тематические проверки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91227A">
      <w:pPr>
        <w:pStyle w:val="pj"/>
      </w:pPr>
      <w:r>
        <w:t xml:space="preserve">3. При проведении тематических проверок по вопросам, указанным в </w:t>
      </w:r>
      <w:hyperlink w:anchor="sub1420112" w:history="1">
        <w:r>
          <w:rPr>
            <w:rStyle w:val="a4"/>
          </w:rPr>
          <w:t>подпунктах 12) -18) пункта 1 статьи 142</w:t>
        </w:r>
      </w:hyperlink>
      <w:r>
        <w:t xml:space="preserve"> настоящего Кодекса, налогоплательщику (налого</w:t>
      </w:r>
      <w:r>
        <w:t>вому агенту) или его работнику, осуществляющему реализацию товаров, выполнение работ или оказание услуг, предъявляется оригинал предписания для ознакомления и вручается его копия.</w:t>
      </w:r>
    </w:p>
    <w:p w:rsidR="00000000" w:rsidRDefault="0091227A">
      <w:pPr>
        <w:pStyle w:val="pj"/>
      </w:pPr>
      <w:r>
        <w:t>В оригинале предписания ставятся подпись налогоплательщика (налогового агент</w:t>
      </w:r>
      <w:r>
        <w:t>а) или его работника, осуществляющего реализацию товаров, выполнение работ или оказание услуг, об ознакомлении с предписанием и получении копии, дата и время получения копии предписания.</w:t>
      </w:r>
    </w:p>
    <w:p w:rsidR="00000000" w:rsidRDefault="0091227A">
      <w:pPr>
        <w:pStyle w:val="pj"/>
      </w:pPr>
      <w:r>
        <w:t>4. В случае отказа в получении предписания должностное лицо налогового органа делает на экземпляре предписания налогового органа соответствующую запись и составляет акт об отказе налогоплательщика (налогового агента) от получения предписания с привлечением</w:t>
      </w:r>
      <w:r>
        <w:t xml:space="preserve"> понятых (не менее двух).</w:t>
      </w:r>
    </w:p>
    <w:p w:rsidR="00000000" w:rsidRDefault="0091227A">
      <w:pPr>
        <w:pStyle w:val="pj"/>
      </w:pPr>
      <w:r>
        <w:t>При этом в акте об отказе в получении предписания о проведении налоговой проверки указываются:</w:t>
      </w:r>
    </w:p>
    <w:p w:rsidR="00000000" w:rsidRDefault="0091227A">
      <w:pPr>
        <w:pStyle w:val="pj"/>
      </w:pPr>
      <w:r>
        <w:t>1) место и дата составления;</w:t>
      </w:r>
    </w:p>
    <w:p w:rsidR="00000000" w:rsidRDefault="0091227A">
      <w:pPr>
        <w:pStyle w:val="pj"/>
      </w:pPr>
      <w:r>
        <w:t>2) фамилия, имя и отчество (если оно указано в документе, удостоверяющем личность) должностного лица налог</w:t>
      </w:r>
      <w:r>
        <w:t>ового органа, составившего акт;</w:t>
      </w:r>
    </w:p>
    <w:p w:rsidR="00000000" w:rsidRDefault="0091227A">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понятых;</w:t>
      </w:r>
    </w:p>
    <w:p w:rsidR="00000000" w:rsidRDefault="0091227A">
      <w:pPr>
        <w:pStyle w:val="pj"/>
      </w:pPr>
      <w:r>
        <w:t>4) номер, дата предписания, наименование налогоплательщика (налог</w:t>
      </w:r>
      <w:r>
        <w:t>ового агента), его идентификационный номер;</w:t>
      </w:r>
    </w:p>
    <w:p w:rsidR="00000000" w:rsidRDefault="0091227A">
      <w:pPr>
        <w:pStyle w:val="pj"/>
      </w:pPr>
      <w:r>
        <w:t>5) обстоятельства отказа от получения предписания.</w:t>
      </w:r>
    </w:p>
    <w:p w:rsidR="00000000" w:rsidRDefault="0091227A">
      <w:pPr>
        <w:pStyle w:val="pj"/>
      </w:pPr>
      <w:r>
        <w:t>5. Отказ налогоплательщика (налогового агента) от получения предписания о проведении налоговой проверки не является основанием для отмены налоговой проверки.</w:t>
      </w:r>
    </w:p>
    <w:p w:rsidR="00000000" w:rsidRDefault="0091227A">
      <w:pPr>
        <w:pStyle w:val="pj"/>
      </w:pPr>
      <w:r>
        <w:t>Отк</w:t>
      </w:r>
      <w:r>
        <w:t>аз налогоплательщика (налогового агента) от получения предписания налогового органа означает недопуск должностных лиц налогового органа к налоговой проверке.</w:t>
      </w:r>
    </w:p>
    <w:p w:rsidR="00000000" w:rsidRDefault="0091227A">
      <w:pPr>
        <w:pStyle w:val="pj"/>
      </w:pPr>
      <w:r>
        <w:t xml:space="preserve">Положение настоящего пункта не применяется в случаях, указанных в </w:t>
      </w:r>
      <w:hyperlink w:anchor="sub1540300" w:history="1">
        <w:r>
          <w:rPr>
            <w:rStyle w:val="a4"/>
          </w:rPr>
          <w:t>пункте 3 статьи 154</w:t>
        </w:r>
      </w:hyperlink>
      <w:r>
        <w:t xml:space="preserve"> настоящего Кодекса.</w:t>
      </w:r>
    </w:p>
    <w:p w:rsidR="00000000" w:rsidRDefault="0091227A">
      <w:pPr>
        <w:pStyle w:val="pj"/>
      </w:pPr>
      <w:r>
        <w:t>6. В случае отказа налогоплательщика (налогового агента) от получения предписания датой начала проведения проверки считается дата составления акта об отказе налогоплательщика (налогового агента) в получении предписа</w:t>
      </w:r>
      <w:r>
        <w:t>ния.</w:t>
      </w:r>
    </w:p>
    <w:p w:rsidR="00000000" w:rsidRDefault="0091227A">
      <w:pPr>
        <w:pStyle w:val="pj"/>
      </w:pPr>
      <w:r>
        <w:t>7. В период осуществления налоговой проверки не допускается прекращение данной проверки по:</w:t>
      </w:r>
    </w:p>
    <w:p w:rsidR="00000000" w:rsidRDefault="0091227A">
      <w:pPr>
        <w:pStyle w:val="pj"/>
      </w:pPr>
      <w:r>
        <w:t>1) налоговому заявлению налогоплательщика (налогового агента);</w:t>
      </w:r>
    </w:p>
    <w:p w:rsidR="00000000" w:rsidRDefault="0091227A">
      <w:pPr>
        <w:pStyle w:val="pj"/>
      </w:pPr>
      <w:r>
        <w:t>2) прекращению уголовного дела, если проверка проводится в рамках досудебного расследования.</w:t>
      </w:r>
    </w:p>
    <w:p w:rsidR="00000000" w:rsidRDefault="0091227A">
      <w:pPr>
        <w:pStyle w:val="pj"/>
      </w:pPr>
      <w:r>
        <w:t> </w:t>
      </w:r>
    </w:p>
    <w:p w:rsidR="00000000" w:rsidRDefault="0091227A">
      <w:pPr>
        <w:pStyle w:val="pji"/>
      </w:pPr>
      <w:bookmarkStart w:id="274" w:name="SUB1500000"/>
      <w:bookmarkEnd w:id="274"/>
      <w:r>
        <w:rPr>
          <w:rStyle w:val="s3"/>
        </w:rPr>
        <w:t>С</w:t>
      </w:r>
      <w:r>
        <w:rPr>
          <w:rStyle w:val="s3"/>
        </w:rPr>
        <w:t xml:space="preserve">татья 150 </w:t>
      </w:r>
      <w:hyperlink r:id="rId1495" w:history="1">
        <w:r>
          <w:rPr>
            <w:rStyle w:val="a4"/>
            <w:i/>
            <w:iCs/>
          </w:rPr>
          <w:t>введена в действие</w:t>
        </w:r>
      </w:hyperlink>
      <w:r>
        <w:t xml:space="preserve"> </w:t>
      </w:r>
      <w:r>
        <w:rPr>
          <w:rStyle w:val="s3"/>
        </w:rPr>
        <w:t>с 1 января 2019 года</w:t>
      </w:r>
    </w:p>
    <w:p w:rsidR="00000000" w:rsidRDefault="0091227A">
      <w:pPr>
        <w:pStyle w:val="pj"/>
      </w:pPr>
      <w:r>
        <w:rPr>
          <w:rStyle w:val="s1"/>
        </w:rPr>
        <w:t>Статья 150. Стандартный файл проверки</w:t>
      </w:r>
    </w:p>
    <w:p w:rsidR="00000000" w:rsidRDefault="0091227A">
      <w:pPr>
        <w:pStyle w:val="pj"/>
      </w:pPr>
      <w:r>
        <w:rPr>
          <w:rStyle w:val="s0"/>
        </w:rPr>
        <w:t>1. Стандартный файл проверки представляет собой данные бухгалтерского учета налогоплательщика (налогово</w:t>
      </w:r>
      <w:r>
        <w:rPr>
          <w:rStyle w:val="s0"/>
        </w:rPr>
        <w:t>го агента) в электронном формате, позволяющем осуществлять анализ посредством информационных систем налоговых органов.</w:t>
      </w:r>
    </w:p>
    <w:p w:rsidR="00000000" w:rsidRDefault="0091227A">
      <w:pPr>
        <w:pStyle w:val="pj"/>
      </w:pPr>
      <w:r>
        <w:rPr>
          <w:rStyle w:val="s0"/>
        </w:rPr>
        <w:t xml:space="preserve">Налогоплательщик (налоговый агент) представляет стандартный файл проверки добровольно посредством загрузки такого файла, удостоверенного </w:t>
      </w:r>
      <w:r>
        <w:rPr>
          <w:rStyle w:val="s0"/>
        </w:rPr>
        <w:t>электронной цифровой подписью налогоплательщика, в информационную систему налоговых органов.</w:t>
      </w:r>
    </w:p>
    <w:p w:rsidR="00000000" w:rsidRDefault="0091227A">
      <w:pPr>
        <w:pStyle w:val="pji"/>
      </w:pPr>
      <w:r>
        <w:rPr>
          <w:rStyle w:val="s3"/>
        </w:rPr>
        <w:t xml:space="preserve">В пункт 2 внесены изменения в соответствии с </w:t>
      </w:r>
      <w:hyperlink r:id="rId1496" w:anchor="sub_id=13147" w:history="1">
        <w:r>
          <w:rPr>
            <w:rStyle w:val="a4"/>
            <w:i/>
            <w:iCs/>
          </w:rPr>
          <w:t>Законом</w:t>
        </w:r>
      </w:hyperlink>
      <w:r>
        <w:t xml:space="preserve"> </w:t>
      </w:r>
      <w:r>
        <w:rPr>
          <w:rStyle w:val="s3"/>
        </w:rPr>
        <w:t xml:space="preserve">РК от 24.05.18 г. № 156-VI </w:t>
      </w:r>
      <w:r>
        <w:rPr>
          <w:rStyle w:val="s3"/>
        </w:rPr>
        <w:t>(введен в действие с 1 января 2019 г.) (</w:t>
      </w:r>
      <w:hyperlink r:id="rId1497" w:anchor="sub_id=1500200" w:history="1">
        <w:r>
          <w:rPr>
            <w:rStyle w:val="a4"/>
            <w:i/>
            <w:iCs/>
          </w:rPr>
          <w:t>см. стар. ред.</w:t>
        </w:r>
      </w:hyperlink>
      <w:r>
        <w:rPr>
          <w:rStyle w:val="s3"/>
        </w:rPr>
        <w:t xml:space="preserve">); </w:t>
      </w:r>
      <w:hyperlink r:id="rId1498" w:anchor="sub_id=150" w:history="1">
        <w:r>
          <w:rPr>
            <w:rStyle w:val="a4"/>
            <w:i/>
            <w:iCs/>
          </w:rPr>
          <w:t>Законом</w:t>
        </w:r>
      </w:hyperlink>
      <w:r>
        <w:rPr>
          <w:rStyle w:val="s3"/>
        </w:rPr>
        <w:t xml:space="preserve"> РК от 21.12.22 г. № 165-V</w:t>
      </w:r>
      <w:r>
        <w:rPr>
          <w:rStyle w:val="s3"/>
        </w:rPr>
        <w:t>II (введен в действие с 1 января 2023 г.) (</w:t>
      </w:r>
      <w:hyperlink r:id="rId1499" w:anchor="sub_id=1500200" w:history="1">
        <w:r>
          <w:rPr>
            <w:rStyle w:val="a4"/>
            <w:i/>
            <w:iCs/>
          </w:rPr>
          <w:t>см. стар. ред.</w:t>
        </w:r>
      </w:hyperlink>
      <w:r>
        <w:rPr>
          <w:rStyle w:val="s3"/>
        </w:rPr>
        <w:t>)</w:t>
      </w:r>
    </w:p>
    <w:p w:rsidR="00000000" w:rsidRDefault="0091227A">
      <w:pPr>
        <w:pStyle w:val="pj"/>
      </w:pPr>
      <w:r>
        <w:rPr>
          <w:rStyle w:val="s0"/>
        </w:rPr>
        <w:t>2. Налоговая проверка осуществляется, в том числе с применением стандартного файла проверки, в случае предоставл</w:t>
      </w:r>
      <w:r>
        <w:rPr>
          <w:rStyle w:val="s0"/>
        </w:rPr>
        <w:t>ения стандартного файла проверки налогоплательщиком (налоговым агентом):</w:t>
      </w:r>
    </w:p>
    <w:p w:rsidR="00000000" w:rsidRDefault="0091227A">
      <w:pPr>
        <w:pStyle w:val="pj"/>
      </w:pPr>
      <w:r>
        <w:t>при проведении периодической налоговой проверки на основе степени риска - в течение пяти календарных дней со дня вручения предписания;</w:t>
      </w:r>
    </w:p>
    <w:p w:rsidR="00000000" w:rsidRDefault="0091227A">
      <w:pPr>
        <w:pStyle w:val="pj"/>
      </w:pPr>
      <w:r>
        <w:rPr>
          <w:rStyle w:val="s0"/>
        </w:rPr>
        <w:t xml:space="preserve">при проведении внеплановой налоговой проверки - </w:t>
      </w:r>
      <w:r>
        <w:rPr>
          <w:rStyle w:val="s0"/>
        </w:rPr>
        <w:t>в течение десяти календарных дней со дня вручения предписания.</w:t>
      </w:r>
    </w:p>
    <w:p w:rsidR="00000000" w:rsidRDefault="0091227A">
      <w:pPr>
        <w:pStyle w:val="pj"/>
      </w:pPr>
      <w:hyperlink r:id="rId1500" w:history="1">
        <w:r>
          <w:rPr>
            <w:rStyle w:val="a4"/>
          </w:rPr>
          <w:t>Форма стандартного файла и порядок его составления</w:t>
        </w:r>
      </w:hyperlink>
      <w:r>
        <w:t xml:space="preserve"> </w:t>
      </w:r>
      <w:r>
        <w:rPr>
          <w:rStyle w:val="s0"/>
        </w:rPr>
        <w:t>утверждаются уполномоченным органом.</w:t>
      </w:r>
    </w:p>
    <w:p w:rsidR="00000000" w:rsidRDefault="0091227A">
      <w:pPr>
        <w:pStyle w:val="pj"/>
      </w:pPr>
      <w:r>
        <w:t> </w:t>
      </w:r>
    </w:p>
    <w:p w:rsidR="00000000" w:rsidRDefault="0091227A">
      <w:pPr>
        <w:pStyle w:val="pj"/>
      </w:pPr>
      <w:bookmarkStart w:id="275" w:name="SUB1510000"/>
      <w:bookmarkEnd w:id="275"/>
      <w:r>
        <w:rPr>
          <w:rStyle w:val="s1"/>
        </w:rPr>
        <w:t>Статья 151. Особенности проведения хронометражного обследования</w:t>
      </w:r>
    </w:p>
    <w:p w:rsidR="00000000" w:rsidRDefault="0091227A">
      <w:pPr>
        <w:pStyle w:val="pj"/>
      </w:pPr>
      <w:r>
        <w:t>1. Хронометражное обследование осуществляется в присутствии налогоплательщика и (или) его представителя.</w:t>
      </w:r>
    </w:p>
    <w:p w:rsidR="00000000" w:rsidRDefault="0091227A">
      <w:pPr>
        <w:pStyle w:val="pj"/>
      </w:pPr>
      <w:r>
        <w:t>2. Для проведения хронометражного обследования налоговые органы самостоятельно определя</w:t>
      </w:r>
      <w:r>
        <w:t>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w:t>
      </w:r>
    </w:p>
    <w:p w:rsidR="00000000" w:rsidRDefault="0091227A">
      <w:pPr>
        <w:pStyle w:val="pj"/>
      </w:pPr>
      <w:r>
        <w:t>1) объекты налогообложения и (или) объекты, связанные с налогообложением. При необходимости</w:t>
      </w:r>
      <w:r>
        <w:t xml:space="preserve"> налоговые органы имеют право проводить инвентаризацию товарно-материальных ценностей налогоплательщика;</w:t>
      </w:r>
    </w:p>
    <w:p w:rsidR="00000000" w:rsidRDefault="0091227A">
      <w:pPr>
        <w:pStyle w:val="pj"/>
      </w:pPr>
      <w: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w:t>
      </w:r>
    </w:p>
    <w:p w:rsidR="00000000" w:rsidRDefault="0091227A">
      <w:pPr>
        <w:pStyle w:val="pj"/>
      </w:pPr>
      <w:r>
        <w:t>3) фискальный отчет контрольно-</w:t>
      </w:r>
      <w:r>
        <w:t>кассовой машины.</w:t>
      </w:r>
    </w:p>
    <w:p w:rsidR="00000000" w:rsidRDefault="0091227A">
      <w:pPr>
        <w:pStyle w:val="pj"/>
      </w:pPr>
      <w:r>
        <w:t>3.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w:t>
      </w:r>
      <w:r>
        <w:t>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w:t>
      </w:r>
    </w:p>
    <w:p w:rsidR="00000000" w:rsidRDefault="0091227A">
      <w:pPr>
        <w:pStyle w:val="pj"/>
      </w:pPr>
      <w:r>
        <w:t>1) наименование налогоплательщика, идентификационный</w:t>
      </w:r>
      <w:r>
        <w:t xml:space="preserve"> номер и вид деятельности;</w:t>
      </w:r>
    </w:p>
    <w:p w:rsidR="00000000" w:rsidRDefault="0091227A">
      <w:pPr>
        <w:pStyle w:val="pj"/>
      </w:pPr>
      <w:r>
        <w:t>2) дата проведения обследования;</w:t>
      </w:r>
    </w:p>
    <w:p w:rsidR="00000000" w:rsidRDefault="0091227A">
      <w:pPr>
        <w:pStyle w:val="pj"/>
      </w:pPr>
      <w:r>
        <w:t>3) место нахождения объекта налогообложения и (или) объекта, связанного с налогообложением;</w:t>
      </w:r>
    </w:p>
    <w:p w:rsidR="00000000" w:rsidRDefault="0091227A">
      <w:pPr>
        <w:pStyle w:val="pj"/>
      </w:pPr>
      <w:r>
        <w:t>4) время начала и окончания хронометражного обследования;</w:t>
      </w:r>
    </w:p>
    <w:p w:rsidR="00000000" w:rsidRDefault="0091227A">
      <w:pPr>
        <w:pStyle w:val="pj"/>
      </w:pPr>
      <w:r>
        <w:t xml:space="preserve">5) стоимость реализуемых товаров, выполняемых </w:t>
      </w:r>
      <w:r>
        <w:t>работ, оказываемых услуг;</w:t>
      </w:r>
    </w:p>
    <w:p w:rsidR="00000000" w:rsidRDefault="0091227A">
      <w:pPr>
        <w:pStyle w:val="pj"/>
      </w:pPr>
      <w:r>
        <w:t>6) данные по обследуемому объекту налогообложения и (или) объекту, связанному с налогообложением;</w:t>
      </w:r>
    </w:p>
    <w:p w:rsidR="00000000" w:rsidRDefault="0091227A">
      <w:pPr>
        <w:pStyle w:val="pj"/>
      </w:pPr>
      <w:r>
        <w:t>7) результаты обследования.</w:t>
      </w:r>
    </w:p>
    <w:p w:rsidR="00000000" w:rsidRDefault="0091227A">
      <w:pPr>
        <w:pStyle w:val="pj"/>
      </w:pPr>
      <w:r>
        <w:t>4. Ежедневно по окончании обследуемого дня составляется сводная таблица по всем обследуемым объектам нал</w:t>
      </w:r>
      <w:r>
        <w:t>огообложения и (или) объектам, связанным с налогообложением, а также по другим источникам извлечения дохода.</w:t>
      </w:r>
    </w:p>
    <w:p w:rsidR="00000000" w:rsidRDefault="0091227A">
      <w:pPr>
        <w:pStyle w:val="pj"/>
      </w:pPr>
      <w:r>
        <w:t>5. Хронометражно-наблюдательная карта и сводная таблица в обязательном порядке подписываются должностным лицом налогового органа и налогоплательщик</w:t>
      </w:r>
      <w:r>
        <w:t>ом или его представителем и прилагаются к акту хронометражного налогового обследования.</w:t>
      </w:r>
    </w:p>
    <w:p w:rsidR="00000000" w:rsidRDefault="0091227A">
      <w:pPr>
        <w:pStyle w:val="pj"/>
      </w:pPr>
      <w:r>
        <w:t xml:space="preserve">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w:t>
      </w:r>
      <w:r>
        <w:t>указанные в хронометражно-наблюдательной карте.</w:t>
      </w:r>
    </w:p>
    <w:p w:rsidR="00000000" w:rsidRDefault="0091227A">
      <w:pPr>
        <w:pStyle w:val="pj"/>
      </w:pPr>
      <w:r>
        <w:t>6. Результаты хронометражного обследования налогоплательщиков учитываются при проведении начислений сумм налогов и платежей в бюджет по итогам комплексной или тематической проверки.</w:t>
      </w:r>
    </w:p>
    <w:p w:rsidR="00000000" w:rsidRDefault="0091227A">
      <w:pPr>
        <w:pStyle w:val="pj"/>
      </w:pPr>
      <w:r>
        <w:t> </w:t>
      </w:r>
    </w:p>
    <w:p w:rsidR="00000000" w:rsidRDefault="0091227A">
      <w:pPr>
        <w:pStyle w:val="pj"/>
      </w:pPr>
      <w:bookmarkStart w:id="276" w:name="SUB1520000"/>
      <w:bookmarkEnd w:id="276"/>
      <w:r>
        <w:rPr>
          <w:rStyle w:val="s1"/>
        </w:rPr>
        <w:t xml:space="preserve">Статья 152. Особенности </w:t>
      </w:r>
      <w:r>
        <w:rPr>
          <w:rStyle w:val="s1"/>
        </w:rPr>
        <w:t>проведения тематических проверок по подтверждению достоверности сумм превышения налога на добавленную стоимость</w:t>
      </w:r>
    </w:p>
    <w:p w:rsidR="00000000" w:rsidRDefault="0091227A">
      <w:pPr>
        <w:pStyle w:val="pj"/>
      </w:pPr>
      <w:r>
        <w:rPr>
          <w:rStyle w:val="s0"/>
        </w:rPr>
        <w:t xml:space="preserve">1. Тематическая проверка </w:t>
      </w:r>
      <w:r>
        <w:t>по подтверждению достоверности суммы превышения налога на добавленную стоимость проводится с применением системы управл</w:t>
      </w:r>
      <w:r>
        <w:t>ения рисками в отношении налогоплательщика, представившего:</w:t>
      </w:r>
    </w:p>
    <w:p w:rsidR="00000000" w:rsidRDefault="0091227A">
      <w:pPr>
        <w:pStyle w:val="pj"/>
      </w:pPr>
      <w:hyperlink r:id="rId1501" w:anchor="sub_id=19" w:history="1">
        <w:r>
          <w:rPr>
            <w:rStyle w:val="a4"/>
          </w:rPr>
          <w:t>налоговое заявление</w:t>
        </w:r>
      </w:hyperlink>
      <w:r>
        <w:t xml:space="preserve"> в связи с применением им </w:t>
      </w:r>
      <w:hyperlink w:anchor="sub4320000" w:history="1">
        <w:r>
          <w:rPr>
            <w:rStyle w:val="a4"/>
          </w:rPr>
          <w:t>пунктов 1 и 2 статьи 432</w:t>
        </w:r>
      </w:hyperlink>
      <w:r>
        <w:t xml:space="preserve"> настоящего Ко</w:t>
      </w:r>
      <w:r>
        <w:t>декса;</w:t>
      </w:r>
    </w:p>
    <w:p w:rsidR="00000000" w:rsidRDefault="0091227A">
      <w:pPr>
        <w:pStyle w:val="pj"/>
      </w:pPr>
      <w:r>
        <w:t>требование о возврате суммы превышения налога на добавленную стоимость, указанное в декларации по налогу на добавленную стоимость (далее - требование о возврате суммы превышения налога на добавленную стоимость).</w:t>
      </w:r>
    </w:p>
    <w:p w:rsidR="00000000" w:rsidRDefault="0091227A">
      <w:pPr>
        <w:pStyle w:val="pji"/>
      </w:pPr>
      <w:r>
        <w:rPr>
          <w:rStyle w:val="s3"/>
        </w:rPr>
        <w:t>В пункт 2 внесены изменения в соответ</w:t>
      </w:r>
      <w:r>
        <w:rPr>
          <w:rStyle w:val="s3"/>
        </w:rPr>
        <w:t xml:space="preserve">ствии с </w:t>
      </w:r>
      <w:hyperlink r:id="rId1502" w:anchor="sub_id=152" w:history="1">
        <w:r>
          <w:rPr>
            <w:rStyle w:val="a4"/>
            <w:i/>
            <w:iCs/>
          </w:rPr>
          <w:t>Законом</w:t>
        </w:r>
      </w:hyperlink>
      <w:r>
        <w:t xml:space="preserve"> </w:t>
      </w:r>
      <w:r>
        <w:rPr>
          <w:rStyle w:val="s3"/>
        </w:rPr>
        <w:t>РК от 10.12.20 г. № 382-VI (введен в действие с 1 января 2021 г.) (</w:t>
      </w:r>
      <w:hyperlink r:id="rId1503" w:anchor="sub_id=1520200" w:history="1">
        <w:r>
          <w:rPr>
            <w:rStyle w:val="a4"/>
            <w:i/>
            <w:iCs/>
          </w:rPr>
          <w:t>см. ста</w:t>
        </w:r>
        <w:r>
          <w:rPr>
            <w:rStyle w:val="a4"/>
            <w:i/>
            <w:iCs/>
          </w:rPr>
          <w:t>р. ред.</w:t>
        </w:r>
      </w:hyperlink>
      <w:r>
        <w:rPr>
          <w:rStyle w:val="s3"/>
        </w:rPr>
        <w:t>)</w:t>
      </w:r>
    </w:p>
    <w:p w:rsidR="00000000" w:rsidRDefault="0091227A">
      <w:pPr>
        <w:pStyle w:val="pj"/>
      </w:pPr>
      <w:r>
        <w:t>2. В проверяемый период включается налоговый период:</w:t>
      </w:r>
    </w:p>
    <w:p w:rsidR="00000000" w:rsidRDefault="0091227A">
      <w:pPr>
        <w:pStyle w:val="pj"/>
      </w:pPr>
      <w:r>
        <w:t xml:space="preserve">который указан налогоплательщиком в налоговом заявлении, в связи с применением им </w:t>
      </w:r>
      <w:hyperlink w:anchor="sub4320000" w:history="1">
        <w:r>
          <w:rPr>
            <w:rStyle w:val="a4"/>
          </w:rPr>
          <w:t>пунктов 1 и 2 статьи 432</w:t>
        </w:r>
      </w:hyperlink>
      <w:r>
        <w:t xml:space="preserve"> настоящего Кодекса;</w:t>
      </w:r>
    </w:p>
    <w:p w:rsidR="00000000" w:rsidRDefault="0091227A">
      <w:pPr>
        <w:pStyle w:val="pj"/>
      </w:pPr>
      <w:r>
        <w:t>если иное не установлено частью тр</w:t>
      </w:r>
      <w:r>
        <w:t>етьей настоящего пункта, начиная с налогового периода, за который предъявлено налогоплательщиком требование о возврате суммы превышения налога на добавленную стоимость, включая налоговый период, в котором представлена декларация по налогу на добавленную ст</w:t>
      </w:r>
      <w:r>
        <w:t>оимость с указанием требования о возврате суммы превышения налога на добавленную стоимость.</w:t>
      </w:r>
    </w:p>
    <w:p w:rsidR="00000000" w:rsidRDefault="0091227A">
      <w:pPr>
        <w:pStyle w:val="pj"/>
      </w:pPr>
      <w:r>
        <w:t>Если иное не установлено пунктом 3 настоящей статьи, в проверяемый период, указанный в настоящем пункте, включаются также налоговые периоды, за которые не проводили</w:t>
      </w:r>
      <w:r>
        <w:t xml:space="preserve">сь проверки по данному виду налога и которые не превышают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1227A">
      <w:pPr>
        <w:pStyle w:val="pj"/>
      </w:pPr>
      <w:r>
        <w:t xml:space="preserve">Для налогоплательщиков, указанных в подпункте 1) части первой пункта 2 </w:t>
      </w:r>
      <w:r>
        <w:rPr>
          <w:rStyle w:val="s0"/>
        </w:rPr>
        <w:t>статьи 434</w:t>
      </w:r>
      <w:r>
        <w:t xml:space="preserve"> настоящего Код</w:t>
      </w:r>
      <w:r>
        <w:t>екса, имеющих право на применение упрощенного порядка возврата суммы превышения налога на добавленную стоимость, в проверяемый период включается налоговый период, за который предъявлено налогоплательщиком требование о возврате суммы превышения налога на до</w:t>
      </w:r>
      <w:r>
        <w:t>бавленную стоимость, указанной в декларации по налогу на добавленную стоимость.</w:t>
      </w:r>
    </w:p>
    <w:p w:rsidR="00000000" w:rsidRDefault="0091227A">
      <w:pPr>
        <w:pStyle w:val="pj"/>
      </w:pPr>
      <w:r>
        <w:t xml:space="preserve">3. При проведении тематической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4320000" w:history="1">
        <w:r>
          <w:rPr>
            <w:rStyle w:val="a4"/>
          </w:rPr>
          <w:t>статьей 432</w:t>
        </w:r>
      </w:hyperlink>
      <w:r>
        <w:t xml:space="preserve"> настоящего Кодекса в проверяемый период включается период времени, начиная с налогового периода, в котором:</w:t>
      </w:r>
    </w:p>
    <w:p w:rsidR="00000000" w:rsidRDefault="0091227A">
      <w:pPr>
        <w:pStyle w:val="pj"/>
      </w:pPr>
      <w:r>
        <w:t>начато строительство зданий и сооружений производственного назначения;</w:t>
      </w:r>
    </w:p>
    <w:p w:rsidR="00000000" w:rsidRDefault="0091227A">
      <w:pPr>
        <w:pStyle w:val="pj"/>
      </w:pPr>
      <w:r>
        <w:t xml:space="preserve">заключен </w:t>
      </w:r>
      <w:hyperlink w:anchor="sub10122" w:history="1">
        <w:r>
          <w:rPr>
            <w:rStyle w:val="a4"/>
          </w:rPr>
          <w:t>контракт на недропользование</w:t>
        </w:r>
      </w:hyperlink>
      <w:r>
        <w:t xml:space="preserve"> в порядке, определенном законодательством Республики Казахстан.</w:t>
      </w:r>
    </w:p>
    <w:p w:rsidR="00000000" w:rsidRDefault="0091227A">
      <w:pPr>
        <w:pStyle w:val="pj"/>
      </w:pPr>
      <w:r>
        <w:t xml:space="preserve">При подтверждении достоверности суммы превышения налога на добавленную стоимость, предъявленной к возврату в соответствии со </w:t>
      </w:r>
      <w:hyperlink w:anchor="sub4320000" w:history="1">
        <w:r>
          <w:rPr>
            <w:rStyle w:val="a4"/>
          </w:rPr>
          <w:t>стать</w:t>
        </w:r>
        <w:r>
          <w:rPr>
            <w:rStyle w:val="a4"/>
          </w:rPr>
          <w:t>ей 432</w:t>
        </w:r>
      </w:hyperlink>
      <w:r>
        <w:t xml:space="preserve"> настоящего Кодекса, учитываются результаты налоговых проверок, проведенных по налоговому заявлению налогоплательщика в соответствии с </w:t>
      </w:r>
      <w:hyperlink w:anchor="sub1450302" w:history="1">
        <w:r>
          <w:rPr>
            <w:rStyle w:val="a4"/>
          </w:rPr>
          <w:t>подпунктом 2) пункта 3 статьи 145</w:t>
        </w:r>
      </w:hyperlink>
      <w:r>
        <w:t xml:space="preserve"> настоящего Кодекса.</w:t>
      </w:r>
    </w:p>
    <w:p w:rsidR="00000000" w:rsidRDefault="0091227A">
      <w:pPr>
        <w:pStyle w:val="pj"/>
      </w:pPr>
      <w:r>
        <w:t>При подтверждении достоверности суммы превышения налога на добавленную стоимость, образованного за налоговые периоды до 1 января 2013 года, учитываются результаты ранее проведенных налоговых проверок налогоплательщика, включая встречные проверки.</w:t>
      </w:r>
    </w:p>
    <w:p w:rsidR="00000000" w:rsidRDefault="0091227A">
      <w:pPr>
        <w:pStyle w:val="pj"/>
      </w:pPr>
      <w:r>
        <w:rPr>
          <w:rStyle w:val="s0"/>
        </w:rPr>
        <w:t>4. Исключ</w:t>
      </w:r>
      <w:r>
        <w:rPr>
          <w:rStyle w:val="s0"/>
        </w:rPr>
        <w:t xml:space="preserve">ен в соответствии с </w:t>
      </w:r>
      <w:hyperlink r:id="rId1504" w:anchor="sub_id=152" w:history="1">
        <w:r>
          <w:rPr>
            <w:rStyle w:val="a4"/>
          </w:rPr>
          <w:t>Законом</w:t>
        </w:r>
      </w:hyperlink>
      <w:r>
        <w:t xml:space="preserve"> </w:t>
      </w:r>
      <w:r>
        <w:rPr>
          <w:rStyle w:val="s0"/>
        </w:rPr>
        <w:t>РК от 02.04.19 г. № 241-VI</w:t>
      </w:r>
      <w:r>
        <w:t xml:space="preserve"> </w:t>
      </w:r>
      <w:r>
        <w:rPr>
          <w:rStyle w:val="s3"/>
        </w:rPr>
        <w:t>(введен в действие с 1 января 2019 г.) (</w:t>
      </w:r>
      <w:hyperlink r:id="rId1505" w:anchor="sub_id=1520400" w:history="1">
        <w:r>
          <w:rPr>
            <w:rStyle w:val="a4"/>
            <w:i/>
            <w:iCs/>
          </w:rPr>
          <w:t>см. стар. ред.</w:t>
        </w:r>
      </w:hyperlink>
      <w:r>
        <w:rPr>
          <w:rStyle w:val="s3"/>
        </w:rPr>
        <w:t>)</w:t>
      </w:r>
    </w:p>
    <w:p w:rsidR="00000000" w:rsidRDefault="0091227A">
      <w:pPr>
        <w:pStyle w:val="pj"/>
      </w:pPr>
      <w:r>
        <w:t>5.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w:t>
      </w:r>
      <w:r>
        <w:t xml:space="preserve">тории Евразийского экономического союза, в </w:t>
      </w:r>
      <w:hyperlink r:id="rId1506" w:anchor="sub_id=2190000" w:history="1">
        <w:r>
          <w:rPr>
            <w:rStyle w:val="a4"/>
          </w:rPr>
          <w:t>таможенной процедуре экспорта</w:t>
        </w:r>
      </w:hyperlink>
      <w:r>
        <w:rPr>
          <w:rStyle w:val="s2"/>
        </w:rPr>
        <w:t>.</w:t>
      </w:r>
    </w:p>
    <w:p w:rsidR="00000000" w:rsidRDefault="0091227A">
      <w:pPr>
        <w:pStyle w:val="pj"/>
      </w:pPr>
      <w:r>
        <w:t>В случае экспорта товаров с территории Республики Казахстан на территорию государства-члена Евраз</w:t>
      </w:r>
      <w:r>
        <w:t xml:space="preserve">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70000" w:history="1">
        <w:r>
          <w:rPr>
            <w:rStyle w:val="a4"/>
          </w:rPr>
          <w:t>статье 447</w:t>
        </w:r>
      </w:hyperlink>
      <w:r>
        <w:t xml:space="preserve"> настоящего Кодекса.</w:t>
      </w:r>
    </w:p>
    <w:p w:rsidR="00000000" w:rsidRDefault="0091227A">
      <w:pPr>
        <w:pStyle w:val="pj"/>
      </w:pPr>
      <w:r>
        <w:t xml:space="preserve">6. </w:t>
      </w:r>
      <w:r>
        <w:t>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w:t>
      </w:r>
      <w:r>
        <w:t xml:space="preserve">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90000" w:history="1">
        <w:r>
          <w:rPr>
            <w:rStyle w:val="a4"/>
          </w:rPr>
          <w:t>статье 449</w:t>
        </w:r>
      </w:hyperlink>
      <w:r>
        <w:t xml:space="preserve"> настоящего Кодекса.</w:t>
      </w:r>
    </w:p>
    <w:p w:rsidR="00000000" w:rsidRDefault="0091227A">
      <w:pPr>
        <w:pStyle w:val="pj"/>
      </w:pPr>
      <w:r>
        <w:t xml:space="preserve">В случае выполнения работ по </w:t>
      </w:r>
      <w:r>
        <w:t>переработке давальческого сырья, ввезенного на территорию Республики Казахстан с территории одного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w:t>
      </w:r>
      <w:r>
        <w:t>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Евр</w:t>
      </w:r>
      <w:r>
        <w:t xml:space="preserve">азийского экономического союза в </w:t>
      </w:r>
      <w:hyperlink r:id="rId1507" w:anchor="sub_id=2190000" w:history="1">
        <w:r>
          <w:rPr>
            <w:rStyle w:val="a4"/>
          </w:rPr>
          <w:t>таможенной процедуре экспорта</w:t>
        </w:r>
      </w:hyperlink>
      <w:r>
        <w:rPr>
          <w:rStyle w:val="s2"/>
        </w:rPr>
        <w:t>.</w:t>
      </w:r>
    </w:p>
    <w:p w:rsidR="00000000" w:rsidRDefault="0091227A">
      <w:pPr>
        <w:pStyle w:val="pji"/>
      </w:pPr>
      <w:bookmarkStart w:id="277" w:name="SUB1520700"/>
      <w:bookmarkEnd w:id="277"/>
      <w:r>
        <w:rPr>
          <w:rStyle w:val="s3"/>
        </w:rPr>
        <w:t xml:space="preserve">В пункт 7 внесены изменения в соответствии с </w:t>
      </w:r>
      <w:hyperlink r:id="rId1508" w:anchor="sub_id=152" w:history="1">
        <w:r>
          <w:rPr>
            <w:rStyle w:val="a4"/>
            <w:i/>
            <w:iCs/>
          </w:rPr>
          <w:t>Законом</w:t>
        </w:r>
      </w:hyperlink>
      <w:r>
        <w:t xml:space="preserve"> </w:t>
      </w:r>
      <w:r>
        <w:rPr>
          <w:rStyle w:val="s3"/>
        </w:rPr>
        <w:t>РК от 02.04.19 г. № 241-VI (</w:t>
      </w:r>
      <w:hyperlink r:id="rId1509" w:anchor="sub_id=1520700" w:history="1">
        <w:r>
          <w:rPr>
            <w:rStyle w:val="a4"/>
            <w:i/>
            <w:iCs/>
          </w:rPr>
          <w:t>см. стар. ред.</w:t>
        </w:r>
      </w:hyperlink>
      <w:r>
        <w:rPr>
          <w:rStyle w:val="s3"/>
        </w:rPr>
        <w:t xml:space="preserve">); </w:t>
      </w:r>
      <w:hyperlink r:id="rId1510" w:anchor="sub_id=152" w:history="1">
        <w:r>
          <w:rPr>
            <w:rStyle w:val="a4"/>
            <w:i/>
            <w:iCs/>
          </w:rPr>
          <w:t>Законом</w:t>
        </w:r>
      </w:hyperlink>
      <w:r>
        <w:rPr>
          <w:rStyle w:val="s3"/>
        </w:rPr>
        <w:t xml:space="preserve"> РК от 20.1</w:t>
      </w:r>
      <w:r>
        <w:rPr>
          <w:rStyle w:val="s3"/>
        </w:rPr>
        <w:t>2.21 г. № 85-VII (введен в действие с 1 января 2022 г.) (</w:t>
      </w:r>
      <w:hyperlink r:id="rId1511" w:anchor="sub_id=1520700" w:history="1">
        <w:r>
          <w:rPr>
            <w:rStyle w:val="a4"/>
            <w:i/>
            <w:iCs/>
          </w:rPr>
          <w:t>см. стар. ред.</w:t>
        </w:r>
      </w:hyperlink>
      <w:r>
        <w:rPr>
          <w:rStyle w:val="s3"/>
        </w:rPr>
        <w:t>)</w:t>
      </w:r>
    </w:p>
    <w:p w:rsidR="00000000" w:rsidRDefault="0091227A">
      <w:pPr>
        <w:pStyle w:val="pj"/>
      </w:pPr>
      <w:r>
        <w:rPr>
          <w:rStyle w:val="s0"/>
        </w:rPr>
        <w:t>7. В случае экспорта товаров при определении суммы налога на добавленную стоимость, подлежащей воз</w:t>
      </w:r>
      <w:r>
        <w:rPr>
          <w:rStyle w:val="s0"/>
        </w:rPr>
        <w:t xml:space="preserve">врату, учитывается экспорт товаров, по которому поступила валютная выручка на банковские счета </w:t>
      </w:r>
      <w:r>
        <w:t xml:space="preserve">налогоплательщика в банках второго уровня на территории Республики Казахстан, открытые в порядке, определенном </w:t>
      </w:r>
      <w:hyperlink r:id="rId1512" w:history="1">
        <w:r>
          <w:rPr>
            <w:rStyle w:val="a4"/>
          </w:rPr>
          <w:t>законодательством</w:t>
        </w:r>
      </w:hyperlink>
      <w:r>
        <w:t xml:space="preserve">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w:t>
      </w:r>
      <w:r>
        <w:t>ым (бартерным) операциям.</w:t>
      </w:r>
    </w:p>
    <w:p w:rsidR="00000000" w:rsidRDefault="0091227A">
      <w:pPr>
        <w:pStyle w:val="pj"/>
      </w:pPr>
      <w: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w:t>
      </w:r>
      <w:r>
        <w:t xml:space="preserve">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91227A">
      <w:pPr>
        <w:pStyle w:val="pj"/>
      </w:pPr>
      <w:r>
        <w:t>В случае экспорта товаров с терри</w:t>
      </w:r>
      <w:r>
        <w:t>тории Республики Казахстан на территорию государства-члена Евразийского экономического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w:t>
      </w:r>
      <w:r>
        <w:t xml:space="preserve">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w:t>
      </w:r>
      <w:r>
        <w:t>налога на добавленную стоимость покупателем экспортированных товаров по указанным операциям.</w:t>
      </w:r>
    </w:p>
    <w:p w:rsidR="00000000" w:rsidRDefault="0091227A">
      <w:pPr>
        <w:pStyle w:val="pj"/>
      </w:pPr>
      <w:r>
        <w:t>В случае вывоза товаров с территории Республики Казахстан на территорию государства-члена Евразийского экономического союза по договору (контракту) лизинга, предус</w:t>
      </w:r>
      <w:r>
        <w:t xml:space="preserve">матривающему переход права собственности на него к лизингополучателю, учитывается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w:t>
      </w:r>
      <w:hyperlink r:id="rId1513" w:history="1">
        <w:r>
          <w:rPr>
            <w:rStyle w:val="a4"/>
          </w:rPr>
          <w:t>законодательством</w:t>
        </w:r>
      </w:hyperlink>
      <w:r>
        <w:t xml:space="preserve">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91227A">
      <w:pPr>
        <w:pStyle w:val="pj"/>
      </w:pPr>
      <w:r>
        <w:t>В случае выполнения работ по перера</w:t>
      </w:r>
      <w:r>
        <w:t xml:space="preserve">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либо на территорию государства, </w:t>
      </w:r>
      <w:r>
        <w:t>не являющегося членом Евразийского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налогоплательщи</w:t>
      </w:r>
      <w:r>
        <w:t xml:space="preserve">ка в банках второго уровня на территории Республики Казахстан, открытые в порядке, определенном </w:t>
      </w:r>
      <w:hyperlink r:id="rId1514" w:history="1">
        <w:r>
          <w:rPr>
            <w:rStyle w:val="a4"/>
          </w:rPr>
          <w:t>законодательством</w:t>
        </w:r>
      </w:hyperlink>
      <w:r>
        <w:t xml:space="preserve"> Республики Казахстан.</w:t>
      </w:r>
    </w:p>
    <w:p w:rsidR="00000000" w:rsidRDefault="0091227A">
      <w:pPr>
        <w:pStyle w:val="pj"/>
      </w:pPr>
      <w:r>
        <w:t>Представление заключения в налоговые органы о поступлени</w:t>
      </w:r>
      <w:r>
        <w:t xml:space="preserve">и валютной выручки осуществляется Национальным Банком Республики Казахстан и банками второго уровня в </w:t>
      </w:r>
      <w:hyperlink r:id="rId1515" w:history="1">
        <w:r>
          <w:rPr>
            <w:rStyle w:val="a4"/>
          </w:rPr>
          <w:t>порядке и по форме</w:t>
        </w:r>
      </w:hyperlink>
      <w:r>
        <w:rPr>
          <w:rStyle w:val="s2"/>
        </w:rPr>
        <w:t>,</w:t>
      </w:r>
      <w:r>
        <w:t xml:space="preserve"> которые утверждены уполномоченным органом по согласованию с Националь</w:t>
      </w:r>
      <w:r>
        <w:t>ным Банком Республики Казахстан.</w:t>
      </w:r>
    </w:p>
    <w:p w:rsidR="00000000" w:rsidRDefault="0091227A">
      <w:pPr>
        <w:pStyle w:val="pj"/>
      </w:pPr>
      <w: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91227A">
      <w:pPr>
        <w:pStyle w:val="pj"/>
      </w:pPr>
      <w:r>
        <w:rPr>
          <w:rStyle w:val="s0"/>
        </w:rPr>
        <w:t>Требования настоящего пункта по поступлению валютной выр</w:t>
      </w:r>
      <w:r>
        <w:rPr>
          <w:rStyle w:val="s0"/>
        </w:rPr>
        <w:t>учки на банковские счета налогоплательщика в банках второго уровня на территории Республики Казахстан не распространяются на налогоплательщиков:</w:t>
      </w:r>
    </w:p>
    <w:p w:rsidR="00000000" w:rsidRDefault="0091227A">
      <w:pPr>
        <w:pStyle w:val="pj"/>
      </w:pPr>
      <w:r>
        <w:rPr>
          <w:rStyle w:val="s0"/>
        </w:rPr>
        <w:t xml:space="preserve">указанных в </w:t>
      </w:r>
      <w:hyperlink w:anchor="sub3930200" w:history="1">
        <w:r>
          <w:rPr>
            <w:rStyle w:val="a4"/>
          </w:rPr>
          <w:t>пункте 2 статьи 393</w:t>
        </w:r>
      </w:hyperlink>
      <w:r>
        <w:rPr>
          <w:rStyle w:val="s0"/>
        </w:rPr>
        <w:t xml:space="preserve"> настоящего Кодекса;</w:t>
      </w:r>
    </w:p>
    <w:p w:rsidR="00000000" w:rsidRDefault="0091227A">
      <w:pPr>
        <w:pStyle w:val="pj"/>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4"/>
          </w:rPr>
          <w:t>пункте 1 статьи 722</w:t>
        </w:r>
      </w:hyperlink>
      <w:r>
        <w:t xml:space="preserve"> </w:t>
      </w:r>
      <w:r>
        <w:rPr>
          <w:rStyle w:val="s0"/>
        </w:rPr>
        <w:t>настоящего Кодекса.</w:t>
      </w:r>
    </w:p>
    <w:p w:rsidR="00000000" w:rsidRDefault="0091227A">
      <w:pPr>
        <w:pStyle w:val="pj"/>
      </w:pPr>
      <w:r>
        <w:rPr>
          <w:rStyle w:val="s0"/>
        </w:rPr>
        <w:t>8. В ходе проведения тематической проверки налоговый орган назначает</w:t>
      </w:r>
      <w:r>
        <w:rPr>
          <w:rStyle w:val="s0"/>
        </w:rPr>
        <w:t xml:space="preserve"> встречные проверки непосредственных поставщиков товаров, работ, услуг проверяемого налогоплательщика в порядке, определенном </w:t>
      </w:r>
      <w:hyperlink w:anchor="sub1430000" w:history="1">
        <w:r>
          <w:rPr>
            <w:rStyle w:val="a4"/>
          </w:rPr>
          <w:t>статьей 143</w:t>
        </w:r>
      </w:hyperlink>
      <w:r>
        <w:t xml:space="preserve"> </w:t>
      </w:r>
      <w:r>
        <w:rPr>
          <w:rStyle w:val="s0"/>
        </w:rPr>
        <w:t>настоящего Кодекса.</w:t>
      </w:r>
    </w:p>
    <w:p w:rsidR="00000000" w:rsidRDefault="0091227A">
      <w:pPr>
        <w:pStyle w:val="pj"/>
      </w:pPr>
      <w:r>
        <w:rPr>
          <w:rStyle w:val="s0"/>
        </w:rPr>
        <w:t>9. Подтверждение достоверности сумм налога на добавленную стоимос</w:t>
      </w:r>
      <w:r>
        <w:rPr>
          <w:rStyle w:val="s0"/>
        </w:rPr>
        <w:t>ть по операциям между проверяемым налогоплательщиком и его непосредственным поставщиком - налогоплательщиком, подлежащим налоговому мониторингу, производится налоговым органом, назначившим тематическую проверку, на основании данных налоговой отчетности и (</w:t>
      </w:r>
      <w:r>
        <w:rPr>
          <w:rStyle w:val="s0"/>
        </w:rPr>
        <w:t>или) информационной системы электронных счетов-фактур, имеющихся в налоговых органах.</w:t>
      </w:r>
    </w:p>
    <w:p w:rsidR="00000000" w:rsidRDefault="0091227A">
      <w:pPr>
        <w:pStyle w:val="pj"/>
      </w:pPr>
      <w:r>
        <w:rPr>
          <w:rStyle w:val="s0"/>
        </w:rPr>
        <w:t>10. В ходе проведения тематической проверки налоговый орган в случае выявления нарушений по результатам анализа аналитического отчета «Пирамида» направляет в адрес постав</w:t>
      </w:r>
      <w:r>
        <w:rPr>
          <w:rStyle w:val="s0"/>
        </w:rPr>
        <w:t xml:space="preserve">щиков уведомление, предусмотренное </w:t>
      </w:r>
      <w:hyperlink w:anchor="sub1140210" w:history="1">
        <w:r>
          <w:rPr>
            <w:rStyle w:val="a4"/>
          </w:rPr>
          <w:t>подпунктом 10) пункта 2 статьи 114</w:t>
        </w:r>
      </w:hyperlink>
      <w:r>
        <w:t xml:space="preserve"> </w:t>
      </w:r>
      <w:r>
        <w:rPr>
          <w:rStyle w:val="s0"/>
        </w:rPr>
        <w:t>настоящего Кодекса.</w:t>
      </w:r>
    </w:p>
    <w:p w:rsidR="00000000" w:rsidRDefault="0091227A">
      <w:pPr>
        <w:pStyle w:val="pj"/>
      </w:pPr>
      <w:r>
        <w:rPr>
          <w:rStyle w:val="s0"/>
        </w:rPr>
        <w:t xml:space="preserve">При этом, если поставщик товаров, работ, услуг проверяемого налогоплательщика состоит на регистрационном учете по месту нахождения в </w:t>
      </w:r>
      <w:r>
        <w:rPr>
          <w:rStyle w:val="s0"/>
        </w:rPr>
        <w:t>другом налоговом органе, налоговый орган, назначивший тематическую проверку, направляет в соответствующий налоговый орган запрос о принятии мер в соответствии с настоящим Кодексом по устранению такими поставщиками товаров, работ, услуг нарушений, выявленны</w:t>
      </w:r>
      <w:r>
        <w:rPr>
          <w:rStyle w:val="s0"/>
        </w:rPr>
        <w:t>х по результатам анализа аналитического отчета «Пирамида».</w:t>
      </w:r>
    </w:p>
    <w:p w:rsidR="00000000" w:rsidRDefault="0091227A">
      <w:pPr>
        <w:pStyle w:val="pj"/>
      </w:pPr>
      <w:r>
        <w:rPr>
          <w:rStyle w:val="s0"/>
        </w:rPr>
        <w:t>11. Для целей настоящего Кодекса аналитическим отчетом «Пирамида» являются результаты контроля, осуществляемого налоговыми органами на основе изучения и анализа представленной налогоплательщиком (н</w:t>
      </w:r>
      <w:r>
        <w:rPr>
          <w:rStyle w:val="s0"/>
        </w:rPr>
        <w:t>алоговым агентом) налоговой отчетности по налогу на добавленную стоимость и (или) сведений информационных систем.</w:t>
      </w:r>
    </w:p>
    <w:p w:rsidR="00000000" w:rsidRDefault="0091227A">
      <w:pPr>
        <w:pStyle w:val="pj"/>
      </w:pPr>
      <w:r>
        <w:rPr>
          <w:rStyle w:val="s0"/>
        </w:rPr>
        <w:t xml:space="preserve">При этом аналитический </w:t>
      </w:r>
      <w:r>
        <w:t>отчет «Пирамида» формируется за налоговый период, предусмотренный пунктом 2 настоящей статьи.</w:t>
      </w:r>
    </w:p>
    <w:p w:rsidR="00000000" w:rsidRDefault="0091227A">
      <w:pPr>
        <w:pStyle w:val="pji"/>
      </w:pPr>
      <w:r>
        <w:rPr>
          <w:rStyle w:val="s3"/>
        </w:rPr>
        <w:t>Пункт 12 изложен в редакц</w:t>
      </w:r>
      <w:r>
        <w:rPr>
          <w:rStyle w:val="s3"/>
        </w:rPr>
        <w:t xml:space="preserve">ии </w:t>
      </w:r>
      <w:hyperlink r:id="rId1516" w:anchor="sub_id=152" w:history="1">
        <w:r>
          <w:rPr>
            <w:rStyle w:val="a4"/>
            <w:i/>
            <w:iCs/>
          </w:rPr>
          <w:t>Закона</w:t>
        </w:r>
      </w:hyperlink>
      <w:r>
        <w:t xml:space="preserve"> </w:t>
      </w:r>
      <w:r>
        <w:rPr>
          <w:rStyle w:val="s3"/>
        </w:rPr>
        <w:t>РК от 02.04.19 г. № 241-VI (</w:t>
      </w:r>
      <w:hyperlink r:id="rId1517" w:anchor="sub_id=1521200" w:history="1">
        <w:r>
          <w:rPr>
            <w:rStyle w:val="a4"/>
            <w:i/>
            <w:iCs/>
          </w:rPr>
          <w:t>см. стар. ред.</w:t>
        </w:r>
      </w:hyperlink>
      <w:r>
        <w:rPr>
          <w:rStyle w:val="s3"/>
        </w:rPr>
        <w:t>)</w:t>
      </w:r>
    </w:p>
    <w:p w:rsidR="00000000" w:rsidRDefault="0091227A">
      <w:pPr>
        <w:pStyle w:val="pj"/>
      </w:pPr>
      <w:r>
        <w:rPr>
          <w:rStyle w:val="s0"/>
        </w:rPr>
        <w:t>12. Не производится возврат налога н</w:t>
      </w:r>
      <w:r>
        <w:rPr>
          <w:rStyle w:val="s0"/>
        </w:rPr>
        <w:t>а добавленную стоимость в пределах сумм, по которым на дату завершения налоговой проверки:</w:t>
      </w:r>
    </w:p>
    <w:p w:rsidR="00000000" w:rsidRDefault="0091227A">
      <w:pPr>
        <w:pStyle w:val="pj"/>
      </w:pPr>
      <w:r>
        <w:rPr>
          <w:rStyle w:val="s0"/>
        </w:rPr>
        <w:t>1) не получены ответы на запросы на проведение встречных проверок для подтверждения достоверности взаиморасчетов с поставщиком;</w:t>
      </w:r>
    </w:p>
    <w:p w:rsidR="00000000" w:rsidRDefault="0091227A">
      <w:pPr>
        <w:pStyle w:val="pj"/>
      </w:pPr>
      <w:r>
        <w:rPr>
          <w:rStyle w:val="s0"/>
        </w:rPr>
        <w:t>2) по поставщикам проверяемого налого</w:t>
      </w:r>
      <w:r>
        <w:rPr>
          <w:rStyle w:val="s0"/>
        </w:rPr>
        <w:t>плательщика выявлены нарушения по результатам анализа аналитического отчета «Пирамида»;</w:t>
      </w:r>
    </w:p>
    <w:p w:rsidR="00000000" w:rsidRDefault="0091227A">
      <w:pPr>
        <w:pStyle w:val="pj"/>
      </w:pPr>
      <w:r>
        <w:rPr>
          <w:rStyle w:val="s0"/>
        </w:rPr>
        <w:t>3) не подтверждена достоверность сумм налога на добавленную стоимость;</w:t>
      </w:r>
    </w:p>
    <w:p w:rsidR="00000000" w:rsidRDefault="0091227A">
      <w:pPr>
        <w:pStyle w:val="pj"/>
      </w:pPr>
      <w:r>
        <w:rPr>
          <w:rStyle w:val="s0"/>
        </w:rPr>
        <w:t>4) не подтверждена достоверность сумм налога на добавленную стоимость в связи с невозможностью пр</w:t>
      </w:r>
      <w:r>
        <w:rPr>
          <w:rStyle w:val="s0"/>
        </w:rPr>
        <w:t>оведения встречной проверки, в том числе по причине:</w:t>
      </w:r>
    </w:p>
    <w:p w:rsidR="00000000" w:rsidRDefault="0091227A">
      <w:pPr>
        <w:pStyle w:val="pj"/>
      </w:pPr>
      <w:r>
        <w:rPr>
          <w:rStyle w:val="s0"/>
        </w:rPr>
        <w:t>отсутствия поставщика по месту нахождения;</w:t>
      </w:r>
    </w:p>
    <w:p w:rsidR="00000000" w:rsidRDefault="0091227A">
      <w:pPr>
        <w:pStyle w:val="pj"/>
      </w:pPr>
      <w:r>
        <w:rPr>
          <w:rStyle w:val="s0"/>
        </w:rPr>
        <w:t>утраты учетной документации поставщика.</w:t>
      </w:r>
    </w:p>
    <w:p w:rsidR="00000000" w:rsidRDefault="0091227A">
      <w:pPr>
        <w:pStyle w:val="pj"/>
      </w:pPr>
      <w:r>
        <w:rPr>
          <w:rStyle w:val="s0"/>
        </w:rPr>
        <w:t>При этом положения подпункта 2) части первой настоящего пункта не применяются в случае устранения нарушений, выявленных по результатам аналитического отчета «Пирамида», непосредственными поставщиками следующих проверяемых налогоплательщиков:</w:t>
      </w:r>
    </w:p>
    <w:p w:rsidR="00000000" w:rsidRDefault="0091227A">
      <w:pPr>
        <w:pStyle w:val="pj"/>
      </w:pPr>
      <w:r>
        <w:rPr>
          <w:rStyle w:val="s0"/>
        </w:rPr>
        <w:t xml:space="preserve">имеющих право </w:t>
      </w:r>
      <w:r>
        <w:rPr>
          <w:rStyle w:val="s0"/>
        </w:rPr>
        <w:t>на применение упрощенного порядка возврата суммы превышения налога на добавленную стоимость;</w:t>
      </w:r>
    </w:p>
    <w:p w:rsidR="00000000" w:rsidRDefault="0091227A">
      <w:pPr>
        <w:pStyle w:val="pj"/>
      </w:pPr>
      <w:r>
        <w:rPr>
          <w:rStyle w:val="s0"/>
        </w:rPr>
        <w:t>реализующих инвестиционный проект в рамках республиканской карты индустриализации</w:t>
      </w:r>
      <w:r>
        <w:rPr>
          <w:rStyle w:val="s2"/>
        </w:rPr>
        <w:t>,</w:t>
      </w:r>
      <w:r>
        <w:rPr>
          <w:rStyle w:val="s0"/>
        </w:rPr>
        <w:t xml:space="preserve"> утверждаемой Правительством Республики Казахстан, стоимость которого составляет </w:t>
      </w:r>
      <w:r>
        <w:rPr>
          <w:rStyle w:val="s0"/>
        </w:rPr>
        <w:t xml:space="preserve">не менее 150 000 000-кратного размера </w:t>
      </w:r>
      <w:hyperlink r:id="rId1518"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rPr>
          <w:rStyle w:val="s0"/>
        </w:rPr>
        <w:t xml:space="preserve">осуществляющих деятельность в рамках контракта на недропользование, заключенного в соответствии с </w:t>
      </w:r>
      <w:hyperlink r:id="rId1519" w:history="1">
        <w:r>
          <w:rPr>
            <w:rStyle w:val="a4"/>
          </w:rPr>
          <w:t>законодательством</w:t>
        </w:r>
      </w:hyperlink>
      <w:r>
        <w:t xml:space="preserve"> </w:t>
      </w:r>
      <w:r>
        <w:rPr>
          <w:rStyle w:val="s0"/>
        </w:rPr>
        <w:t>Республики Казахстан, и имеющих средний коэффициент налоговой нагрузки не м</w:t>
      </w:r>
      <w:r>
        <w:rPr>
          <w:rStyle w:val="s0"/>
        </w:rPr>
        <w:t>енее 20 процентов, рассчитанный за последние 5 лет, предшествующих налоговому периоду, в котором предъявлено требование о возврате суммы превышения налога на добавленную стоимость;</w:t>
      </w:r>
    </w:p>
    <w:p w:rsidR="00000000" w:rsidRDefault="0091227A">
      <w:pPr>
        <w:pStyle w:val="pj"/>
      </w:pPr>
      <w:r>
        <w:rPr>
          <w:rStyle w:val="s0"/>
        </w:rPr>
        <w:t>осуществляющих разведку и (или) добычу углеводородов на море в рамках согла</w:t>
      </w:r>
      <w:r>
        <w:rPr>
          <w:rStyle w:val="s0"/>
        </w:rPr>
        <w:t xml:space="preserve">шения о разделе продукции, указанного в </w:t>
      </w:r>
      <w:hyperlink w:anchor="sub7220000" w:history="1">
        <w:r>
          <w:rPr>
            <w:rStyle w:val="a4"/>
          </w:rPr>
          <w:t>пункте 1 статьи 722</w:t>
        </w:r>
      </w:hyperlink>
      <w:r>
        <w:rPr>
          <w:rStyle w:val="s0"/>
        </w:rPr>
        <w:t xml:space="preserve"> настоящего Кодекса.</w:t>
      </w:r>
    </w:p>
    <w:p w:rsidR="00000000" w:rsidRDefault="0091227A">
      <w:pPr>
        <w:pStyle w:val="pj"/>
      </w:pPr>
      <w:r>
        <w:rPr>
          <w:rStyle w:val="s0"/>
        </w:rPr>
        <w:t>В акте налоговой проверки указывается основание невозврата налога на добавленную стоимость.</w:t>
      </w:r>
    </w:p>
    <w:p w:rsidR="00000000" w:rsidRDefault="0091227A">
      <w:pPr>
        <w:pStyle w:val="pj"/>
      </w:pPr>
      <w:bookmarkStart w:id="278" w:name="SUB1521300"/>
      <w:bookmarkEnd w:id="278"/>
      <w:r>
        <w:t>13. Возврат налога на добавленную стоимость произво</w:t>
      </w:r>
      <w:r>
        <w:t xml:space="preserve">дится на основании заключения к акту налоговой проверки по </w:t>
      </w:r>
      <w:hyperlink r:id="rId1520" w:anchor="sub_id=25" w:history="1">
        <w:r>
          <w:rPr>
            <w:rStyle w:val="a4"/>
          </w:rPr>
          <w:t>форме</w:t>
        </w:r>
      </w:hyperlink>
      <w:r>
        <w:rPr>
          <w:rStyle w:val="s2"/>
        </w:rPr>
        <w:t>,</w:t>
      </w:r>
      <w:r>
        <w:t xml:space="preserve"> установленной уполномоченным органом, в следующих случаях:</w:t>
      </w:r>
    </w:p>
    <w:p w:rsidR="00000000" w:rsidRDefault="0091227A">
      <w:pPr>
        <w:pStyle w:val="pj"/>
      </w:pPr>
      <w:r>
        <w:t>1) при получении ответа на запрос налогового органа</w:t>
      </w:r>
      <w:r>
        <w:t xml:space="preserve"> в отношении покупателя продуктов переработки в случае, предусмотренном </w:t>
      </w:r>
      <w:hyperlink w:anchor="sub3930000" w:history="1">
        <w:r>
          <w:rPr>
            <w:rStyle w:val="a4"/>
          </w:rPr>
          <w:t>пунктом 6 статьи 393</w:t>
        </w:r>
      </w:hyperlink>
      <w:r>
        <w:t xml:space="preserve"> настоящего Кодекса;</w:t>
      </w:r>
    </w:p>
    <w:p w:rsidR="00000000" w:rsidRDefault="0091227A">
      <w:pPr>
        <w:pStyle w:val="pj"/>
      </w:pPr>
      <w:r>
        <w:t xml:space="preserve">2) при применении </w:t>
      </w:r>
      <w:hyperlink w:anchor="sub4320000" w:history="1">
        <w:r>
          <w:rPr>
            <w:rStyle w:val="a4"/>
          </w:rPr>
          <w:t>статьи 432</w:t>
        </w:r>
      </w:hyperlink>
      <w:r>
        <w:t xml:space="preserve"> настоящего Кодекса.</w:t>
      </w:r>
    </w:p>
    <w:p w:rsidR="00000000" w:rsidRDefault="0091227A">
      <w:pPr>
        <w:pStyle w:val="pj"/>
      </w:pPr>
      <w:r>
        <w:t>14. Заключение к акту налого</w:t>
      </w:r>
      <w:r>
        <w:t xml:space="preserve">вой проверки составляется не позднее 25 числа последнего месяца квартала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w:t>
      </w:r>
      <w:r>
        <w:t>обязан сделать отметку на другом экземпляре о получении указанного заключения.</w:t>
      </w:r>
    </w:p>
    <w:p w:rsidR="00000000" w:rsidRDefault="0091227A">
      <w:pPr>
        <w:pStyle w:val="pj"/>
      </w:pPr>
      <w:r>
        <w:t>15. Общая сумма превышения налога на добавленную стоимость, подтвержденная по акту тематической проверки и заключению к акту налоговой проверки, не должна превышать сумму, указа</w:t>
      </w:r>
      <w:r>
        <w:t>нную в требовании о возврате суммы превышения налога на добавленную стоимость за проверенный период.</w:t>
      </w:r>
    </w:p>
    <w:p w:rsidR="00000000" w:rsidRDefault="0091227A">
      <w:pPr>
        <w:pStyle w:val="pj"/>
      </w:pPr>
      <w:r>
        <w:t>16. В случае, если на момент проведения налоговой проверки поставщик прекратил деятельность в связи с ликвидацией и в отношении такого поставщика проведена</w:t>
      </w:r>
      <w:r>
        <w:t xml:space="preserve"> ликвидационная налоговая проверка,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и (или) сведений информационной </w:t>
      </w:r>
      <w:r>
        <w:t>системы электронных счетов-фактур с учетом результатов ликвидационной проверки.</w:t>
      </w:r>
    </w:p>
    <w:p w:rsidR="00000000" w:rsidRDefault="0091227A">
      <w:pPr>
        <w:pStyle w:val="pji"/>
      </w:pPr>
      <w:r>
        <w:rPr>
          <w:rStyle w:val="s3"/>
        </w:rPr>
        <w:t xml:space="preserve">В пункт 17 внесены изменения в соответствии с </w:t>
      </w:r>
      <w:hyperlink r:id="rId1521" w:anchor="sub_id=152" w:history="1">
        <w:r>
          <w:rPr>
            <w:rStyle w:val="a4"/>
            <w:i/>
            <w:iCs/>
          </w:rPr>
          <w:t>Законом</w:t>
        </w:r>
      </w:hyperlink>
      <w:r>
        <w:t xml:space="preserve"> </w:t>
      </w:r>
      <w:r>
        <w:rPr>
          <w:rStyle w:val="s3"/>
        </w:rPr>
        <w:t>РК от 02.04.19 г. № 241-VI (введен в дейс</w:t>
      </w:r>
      <w:r>
        <w:rPr>
          <w:rStyle w:val="s3"/>
        </w:rPr>
        <w:t>твие с 1 января 2019 г.) (</w:t>
      </w:r>
      <w:hyperlink r:id="rId1522" w:anchor="sub_id=1521700" w:history="1">
        <w:r>
          <w:rPr>
            <w:rStyle w:val="a4"/>
            <w:i/>
            <w:iCs/>
          </w:rPr>
          <w:t>см. стар. ред.</w:t>
        </w:r>
      </w:hyperlink>
      <w:r>
        <w:rPr>
          <w:rStyle w:val="s3"/>
        </w:rPr>
        <w:t xml:space="preserve">); </w:t>
      </w:r>
      <w:hyperlink r:id="rId1523" w:anchor="sub_id=152" w:history="1">
        <w:r>
          <w:rPr>
            <w:rStyle w:val="a4"/>
            <w:i/>
            <w:iCs/>
          </w:rPr>
          <w:t>Законом</w:t>
        </w:r>
      </w:hyperlink>
      <w:r>
        <w:rPr>
          <w:rStyle w:val="s3"/>
        </w:rPr>
        <w:t xml:space="preserve"> РК от 20.12.21 г. № 85-VII (введен в де</w:t>
      </w:r>
      <w:r>
        <w:rPr>
          <w:rStyle w:val="s3"/>
        </w:rPr>
        <w:t>йствие с 1 января 2022 г.) (</w:t>
      </w:r>
      <w:hyperlink r:id="rId1524" w:anchor="sub_id=1521700" w:history="1">
        <w:r>
          <w:rPr>
            <w:rStyle w:val="a4"/>
            <w:i/>
            <w:iCs/>
          </w:rPr>
          <w:t>см. стар. ред.</w:t>
        </w:r>
      </w:hyperlink>
      <w:r>
        <w:rPr>
          <w:rStyle w:val="s3"/>
        </w:rPr>
        <w:t>)</w:t>
      </w:r>
    </w:p>
    <w:p w:rsidR="00000000" w:rsidRDefault="0091227A">
      <w:pPr>
        <w:pStyle w:val="pj"/>
      </w:pPr>
      <w:r>
        <w:rPr>
          <w:rStyle w:val="s0"/>
        </w:rPr>
        <w:t xml:space="preserve">17. Положения настоящей статьи применяются также в случае проведения тематической проверки по подтверждению достоверности сумм </w:t>
      </w:r>
      <w:r>
        <w:rPr>
          <w:rStyle w:val="s0"/>
        </w:rPr>
        <w:t xml:space="preserve">превышения налога на добавленную стоимость, возвращенных из бюджета налогоплательщику, в соответствии со </w:t>
      </w:r>
      <w:hyperlink w:anchor="sub4340000" w:history="1">
        <w:r>
          <w:rPr>
            <w:rStyle w:val="a4"/>
          </w:rPr>
          <w:t>статьей 434</w:t>
        </w:r>
      </w:hyperlink>
      <w:r>
        <w:t xml:space="preserve"> </w:t>
      </w:r>
      <w:r>
        <w:rPr>
          <w:rStyle w:val="s0"/>
        </w:rPr>
        <w:t>настоящего Кодекса, внеплановой тематической проверки по подтверждению достоверности предъявленных и возвр</w:t>
      </w:r>
      <w:r>
        <w:rPr>
          <w:rStyle w:val="s0"/>
        </w:rPr>
        <w:t>ащенных сумм превышения налога на добавленную стоимость, а также включения налоговым органом вопроса подтверждения достоверности сумм превышения налога на добавленную стоимость, предъявленных к возврату, в комплексную проверку.</w:t>
      </w:r>
    </w:p>
    <w:p w:rsidR="00000000" w:rsidRDefault="0091227A">
      <w:pPr>
        <w:pStyle w:val="pj"/>
      </w:pPr>
      <w:r>
        <w:t> </w:t>
      </w:r>
    </w:p>
    <w:p w:rsidR="00000000" w:rsidRDefault="0091227A">
      <w:pPr>
        <w:pStyle w:val="pj"/>
        <w:ind w:left="1200" w:hanging="800"/>
      </w:pPr>
      <w:bookmarkStart w:id="279" w:name="SUB1530000"/>
      <w:bookmarkEnd w:id="279"/>
      <w:r>
        <w:rPr>
          <w:rStyle w:val="s1"/>
        </w:rPr>
        <w:t>Статья 153. Особенности пр</w:t>
      </w:r>
      <w:r>
        <w:rPr>
          <w:rStyle w:val="s1"/>
        </w:rPr>
        <w:t xml:space="preserve">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w:t>
      </w:r>
      <w:r>
        <w:rPr>
          <w:rStyle w:val="s1"/>
        </w:rPr>
        <w:t>избежания двойного налогообложения и предотвращения уклонения от уплаты налогов</w:t>
      </w:r>
    </w:p>
    <w:p w:rsidR="00000000" w:rsidRDefault="0091227A">
      <w:pPr>
        <w:pStyle w:val="pj"/>
      </w:pPr>
      <w:r>
        <w:t>1. Тематическая проверка по вопросу возврата подоходного налога из бюджета на основании налогового заявления нерезидента проводится в отношении налогового агента на предмет исп</w:t>
      </w:r>
      <w:r>
        <w:t xml:space="preserve">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исчисляемый в порядке, определенном </w:t>
      </w:r>
      <w:hyperlink w:anchor="sub480000" w:history="1">
        <w:r>
          <w:rPr>
            <w:rStyle w:val="a4"/>
          </w:rPr>
          <w:t>статьей 48</w:t>
        </w:r>
      </w:hyperlink>
      <w:r>
        <w:t xml:space="preserve"> наст</w:t>
      </w:r>
      <w:r>
        <w:t>оящего Кодекса.</w:t>
      </w:r>
    </w:p>
    <w:p w:rsidR="00000000" w:rsidRDefault="0091227A">
      <w:pPr>
        <w:pStyle w:val="pj"/>
      </w:pPr>
      <w:r>
        <w:t>2. Налоговый орган обязан назначить проведение тематической проверки в течение десяти рабочих дней со дня получения налогового заявления нерезидента.</w:t>
      </w:r>
    </w:p>
    <w:p w:rsidR="00000000" w:rsidRDefault="0091227A">
      <w:pPr>
        <w:pStyle w:val="pj"/>
      </w:pPr>
      <w:r>
        <w:t>3. В ходе проведения тематической проверки налоговый орган проверяет документы на предмет:</w:t>
      </w:r>
    </w:p>
    <w:p w:rsidR="00000000" w:rsidRDefault="0091227A">
      <w:pPr>
        <w:pStyle w:val="pj"/>
      </w:pPr>
      <w: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91227A">
      <w:pPr>
        <w:pStyle w:val="pj"/>
      </w:pPr>
      <w:r>
        <w:t xml:space="preserve">2) образования постоянного учреждения нерезидентом в соответствии со </w:t>
      </w:r>
      <w:hyperlink w:anchor="sub2200000" w:history="1">
        <w:r>
          <w:rPr>
            <w:rStyle w:val="a4"/>
          </w:rPr>
          <w:t>статьей 220</w:t>
        </w:r>
      </w:hyperlink>
      <w:r>
        <w:t xml:space="preserve"> настоящего Кодекса или с международным договором;</w:t>
      </w:r>
    </w:p>
    <w:p w:rsidR="00000000" w:rsidRDefault="0091227A">
      <w:pPr>
        <w:pStyle w:val="pj"/>
      </w:pPr>
      <w: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опреде</w:t>
      </w:r>
      <w:r>
        <w:t xml:space="preserve">ленном </w:t>
      </w:r>
      <w:hyperlink w:anchor="sub760000" w:history="1">
        <w:r>
          <w:rPr>
            <w:rStyle w:val="a4"/>
          </w:rPr>
          <w:t>статьей 76</w:t>
        </w:r>
      </w:hyperlink>
      <w:r>
        <w:t xml:space="preserve"> настоящего Кодекса;</w:t>
      </w:r>
    </w:p>
    <w:p w:rsidR="00000000" w:rsidRDefault="0091227A">
      <w:pPr>
        <w:pStyle w:val="pj"/>
      </w:pPr>
      <w:r>
        <w:t>4) достоверности данных, указанных в налоговом заявлении на возврат подоходного налога из бюджета.</w:t>
      </w:r>
    </w:p>
    <w:p w:rsidR="00000000" w:rsidRDefault="0091227A">
      <w:pPr>
        <w:pStyle w:val="pj"/>
      </w:pPr>
      <w:r>
        <w:t> </w:t>
      </w:r>
    </w:p>
    <w:p w:rsidR="00000000" w:rsidRDefault="0091227A">
      <w:pPr>
        <w:pStyle w:val="pj"/>
      </w:pPr>
      <w:bookmarkStart w:id="280" w:name="SUB1540000"/>
      <w:bookmarkEnd w:id="280"/>
      <w:r>
        <w:rPr>
          <w:rStyle w:val="s1"/>
        </w:rPr>
        <w:t>Статья 154. Доступ должностных лиц налогового органа и иных государственных органов н</w:t>
      </w:r>
      <w:r>
        <w:rPr>
          <w:rStyle w:val="s1"/>
        </w:rPr>
        <w:t>а территорию и (или) в помещение для проведения налоговой проверки</w:t>
      </w:r>
    </w:p>
    <w:p w:rsidR="00000000" w:rsidRDefault="0091227A">
      <w:pPr>
        <w:pStyle w:val="pji"/>
      </w:pPr>
      <w:r>
        <w:rPr>
          <w:rStyle w:val="s3"/>
        </w:rPr>
        <w:t xml:space="preserve">В пункт 1 внесены изменения в соответствии с </w:t>
      </w:r>
      <w:hyperlink r:id="rId1525" w:anchor="sub_id=700" w:history="1">
        <w:r>
          <w:rPr>
            <w:rStyle w:val="a4"/>
            <w:i/>
            <w:iCs/>
          </w:rPr>
          <w:t>Законом</w:t>
        </w:r>
      </w:hyperlink>
      <w:r>
        <w:t xml:space="preserve"> </w:t>
      </w:r>
      <w:r>
        <w:rPr>
          <w:rStyle w:val="s3"/>
        </w:rPr>
        <w:t xml:space="preserve">РК от 26.11.19 г. № 273-VI (введен в действие с 30 мая </w:t>
      </w:r>
      <w:r>
        <w:rPr>
          <w:rStyle w:val="s3"/>
        </w:rPr>
        <w:t>2020 г.) (</w:t>
      </w:r>
      <w:hyperlink r:id="rId1526" w:anchor="sub_id=1540000" w:history="1">
        <w:r>
          <w:rPr>
            <w:rStyle w:val="a4"/>
            <w:i/>
            <w:iCs/>
          </w:rPr>
          <w:t>см. стар. ред.</w:t>
        </w:r>
      </w:hyperlink>
      <w:r>
        <w:rPr>
          <w:rStyle w:val="s3"/>
        </w:rPr>
        <w:t>)</w:t>
      </w:r>
    </w:p>
    <w:p w:rsidR="00000000" w:rsidRDefault="0091227A">
      <w:pPr>
        <w:pStyle w:val="pj"/>
      </w:pPr>
      <w:r>
        <w:t>1. Налогоплательщик (налоговый агент) при предъявлении должностными лицами налогового органа предписания</w:t>
      </w:r>
      <w:r>
        <w:rPr>
          <w:rStyle w:val="s0"/>
        </w:rPr>
        <w:t>, а также служебных удостоверений либо идентификационных карт</w:t>
      </w:r>
      <w:r>
        <w:t xml:space="preserve"> обязан обеспечить доступ этих должностных лиц и должностных лиц иных государственных органов, привлекаемых для участия в проведении налоговой проверки, на территорию и (или) в помещение (кроме ж</w:t>
      </w:r>
      <w:r>
        <w:t>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91227A">
      <w:pPr>
        <w:pStyle w:val="pj"/>
      </w:pPr>
      <w:r>
        <w:t>2. Должностные лица налогового органа должны иметь при себе специальные допуски, если для допуска на терр</w:t>
      </w:r>
      <w:r>
        <w:t>иторию и (или) в помещение налогоплательщика (налогового агента) в соответствии с законодательством Республики Казахстан они необходимы.</w:t>
      </w:r>
    </w:p>
    <w:p w:rsidR="00000000" w:rsidRDefault="0091227A">
      <w:pPr>
        <w:pStyle w:val="pj"/>
      </w:pPr>
      <w:bookmarkStart w:id="281" w:name="SUB1540300"/>
      <w:bookmarkEnd w:id="281"/>
      <w:r>
        <w:t>3. Налогоплательщик (налоговый агент) вправе отказать должностным лицам налоговых органов и должностным лицам иных госу</w:t>
      </w:r>
      <w:r>
        <w:t>дарственных органов, привлекаемых для участия в проведении налоговой проверки, в доступе на территорию и (или) в помещение налогоплательщика (налогового агента) в следующих случаях:</w:t>
      </w:r>
    </w:p>
    <w:p w:rsidR="00000000" w:rsidRDefault="0091227A">
      <w:pPr>
        <w:pStyle w:val="pji"/>
      </w:pPr>
      <w:r>
        <w:rPr>
          <w:rStyle w:val="s3"/>
        </w:rPr>
        <w:t xml:space="preserve">В подпункт 1 внесены изменения в соответствии с </w:t>
      </w:r>
      <w:hyperlink r:id="rId1527" w:anchor="sub_id=700" w:history="1">
        <w:r>
          <w:rPr>
            <w:rStyle w:val="a4"/>
            <w:i/>
            <w:iCs/>
          </w:rPr>
          <w:t>Законом</w:t>
        </w:r>
      </w:hyperlink>
      <w:r>
        <w:t xml:space="preserve"> </w:t>
      </w:r>
      <w:r>
        <w:rPr>
          <w:rStyle w:val="s3"/>
        </w:rPr>
        <w:t>РК от 26.11.19 г. № 273-VI (введен в действие с 30 мая 2020 г.) (</w:t>
      </w:r>
      <w:hyperlink r:id="rId1528" w:anchor="sub_id=1540301" w:history="1">
        <w:r>
          <w:rPr>
            <w:rStyle w:val="a4"/>
            <w:i/>
            <w:iCs/>
          </w:rPr>
          <w:t>см. стар. ред.</w:t>
        </w:r>
      </w:hyperlink>
      <w:r>
        <w:rPr>
          <w:rStyle w:val="s3"/>
        </w:rPr>
        <w:t>)</w:t>
      </w:r>
    </w:p>
    <w:p w:rsidR="00000000" w:rsidRDefault="0091227A">
      <w:pPr>
        <w:pStyle w:val="pj"/>
      </w:pPr>
      <w:r>
        <w:t>1) должностными лицами не п</w:t>
      </w:r>
      <w:r>
        <w:t xml:space="preserve">редъявлены предписание и (или) служебные удостоверения </w:t>
      </w:r>
      <w:r>
        <w:rPr>
          <w:rStyle w:val="s0"/>
        </w:rPr>
        <w:t>либо идентификационные карты</w:t>
      </w:r>
      <w:r>
        <w:t>;</w:t>
      </w:r>
    </w:p>
    <w:p w:rsidR="00000000" w:rsidRDefault="0091227A">
      <w:pPr>
        <w:pStyle w:val="pj"/>
      </w:pPr>
      <w:r>
        <w:t>2) должностные лица не указаны в предписании;</w:t>
      </w:r>
    </w:p>
    <w:p w:rsidR="00000000" w:rsidRDefault="0091227A">
      <w:pPr>
        <w:pStyle w:val="pj"/>
      </w:pPr>
      <w:r>
        <w:t>3) должностные лица не имеют специального допуска на территорию и (или) в помещение налогоплательщика (налогового агента), ес</w:t>
      </w:r>
      <w:r>
        <w:t>ли такой допуск необходим в соответствии с законодательством Республики Казахстан.</w:t>
      </w:r>
    </w:p>
    <w:p w:rsidR="00000000" w:rsidRDefault="0091227A">
      <w:pPr>
        <w:pStyle w:val="pj"/>
      </w:pPr>
      <w:r>
        <w:t>4. В случае необоснованного отказа и (или) воспрепятствования налогоплательщика (налогового агента) доступу должностных лиц налоговых органов, проводящих налоговую проверку,</w:t>
      </w:r>
      <w:r>
        <w:t xml:space="preserve"> и должностных лиц иных государственных органов, привлекаемых для участия в проведении налоговой проверки, на территорию и (или) в помещение налогоплательщика (налогового агента) составляется акт о недопуске.</w:t>
      </w:r>
    </w:p>
    <w:p w:rsidR="00000000" w:rsidRDefault="0091227A">
      <w:pPr>
        <w:pStyle w:val="pj"/>
      </w:pPr>
      <w:r>
        <w:t>5. Акт о недопуске подписывается должностными л</w:t>
      </w:r>
      <w:r>
        <w:t>ицами налогового органа, проводящими налоговую проверку, и налогоплательщиком (налоговым агентом).</w:t>
      </w:r>
    </w:p>
    <w:p w:rsidR="00000000" w:rsidRDefault="0091227A">
      <w:pPr>
        <w:pStyle w:val="pj"/>
      </w:pPr>
      <w:r>
        <w:t>При отказе от подписания указанного акта налогоплательщик (налоговый агент) обязан дать письменное объяснение о причине отказа.</w:t>
      </w:r>
    </w:p>
    <w:p w:rsidR="00000000" w:rsidRDefault="0091227A">
      <w:pPr>
        <w:pStyle w:val="pj"/>
      </w:pPr>
      <w:r>
        <w:t>В случае отказа налогоплатель</w:t>
      </w:r>
      <w:r>
        <w:t>щика (налогового агента) от подписания акта о недопуске должностное лицо налогового органа, проводящее проверку, делает об этом соответствующую запись в указанном акте. При этом указанный акт подписывается также привлеченными понятыми в порядке, определенн</w:t>
      </w:r>
      <w:r>
        <w:t>ом настоящим Кодексом.</w:t>
      </w:r>
    </w:p>
    <w:p w:rsidR="00000000" w:rsidRDefault="0091227A">
      <w:pPr>
        <w:pStyle w:val="pj"/>
      </w:pPr>
      <w:r>
        <w:t> </w:t>
      </w:r>
    </w:p>
    <w:p w:rsidR="00000000" w:rsidRDefault="0091227A">
      <w:pPr>
        <w:pStyle w:val="pj"/>
      </w:pPr>
      <w:bookmarkStart w:id="282" w:name="SUB1550000"/>
      <w:bookmarkEnd w:id="282"/>
      <w:r>
        <w:rPr>
          <w:rStyle w:val="s1"/>
        </w:rPr>
        <w:t>Статья 155. Права и обязанности должностных лиц налогового органа при проведении налоговой проверки</w:t>
      </w:r>
    </w:p>
    <w:p w:rsidR="00000000" w:rsidRDefault="0091227A">
      <w:pPr>
        <w:pStyle w:val="pj"/>
      </w:pPr>
      <w:r>
        <w:t>1. При проведении налоговой проверки должностные лица налогового органа имеют право:</w:t>
      </w:r>
    </w:p>
    <w:p w:rsidR="00000000" w:rsidRDefault="0091227A">
      <w:pPr>
        <w:pStyle w:val="pj"/>
      </w:pPr>
      <w:r>
        <w:t>1) требовать и получать от банков второго уров</w:t>
      </w:r>
      <w:r>
        <w:t xml:space="preserve">ня и организаций, осуществляющих отдельные виды банковских операций, документы и сведения о наличии и номерах банковских счетов проверяемого лица, а также документы и сведения, касающиеся остатков и движения денег по счетам налогоплательщиков (проверяемых </w:t>
      </w:r>
      <w:r>
        <w:t>лиц), необходимые для проведения проверки, в том числе содержащие банковскую тайну в соответствии с законодательством Республики Казахстан;</w:t>
      </w:r>
    </w:p>
    <w:p w:rsidR="00000000" w:rsidRDefault="0091227A">
      <w:pPr>
        <w:pStyle w:val="pj"/>
      </w:pPr>
      <w:r>
        <w:t xml:space="preserve">2) запрашивать и получать у государственных органов необходимые для проведения проверки документы и сведения, в том </w:t>
      </w:r>
      <w:r>
        <w:t xml:space="preserve">числе составляющие </w:t>
      </w:r>
      <w:hyperlink r:id="rId1529" w:anchor="sub_id=1260000" w:history="1">
        <w:r>
          <w:rPr>
            <w:rStyle w:val="a4"/>
          </w:rPr>
          <w:t>коммерческую</w:t>
        </w:r>
      </w:hyperlink>
      <w:r>
        <w:rPr>
          <w:rStyle w:val="s2"/>
        </w:rPr>
        <w:t>,</w:t>
      </w:r>
      <w:r>
        <w:t xml:space="preserve"> банковскую, налоговую и иную охраняемую законом тайну в соответствии с законами Республики Казахстан;</w:t>
      </w:r>
    </w:p>
    <w:p w:rsidR="00000000" w:rsidRDefault="0091227A">
      <w:pPr>
        <w:pStyle w:val="pj"/>
      </w:pPr>
      <w:r>
        <w:t>3) требовать и получать учетную докум</w:t>
      </w:r>
      <w:r>
        <w:t>ентацию на бумажных и электронных носителях, а также доступ к автоматизированным базам данных (информационным системам) в соответствии с предметом проверки;</w:t>
      </w:r>
    </w:p>
    <w:p w:rsidR="00000000" w:rsidRDefault="0091227A">
      <w:pPr>
        <w:pStyle w:val="pj"/>
      </w:pPr>
      <w:r>
        <w:t>4) требовать и получать письменные пояснения от налогоплательщика, в том числе его работников, по в</w:t>
      </w:r>
      <w:r>
        <w:t>опросам, возникающим в ходе налоговой проверки;</w:t>
      </w:r>
    </w:p>
    <w:p w:rsidR="00000000" w:rsidRDefault="0091227A">
      <w:pPr>
        <w:pStyle w:val="pj"/>
      </w:pPr>
      <w:r>
        <w:t>5) направлять запросы государственным и иным органам (организациям) иностранных государств по вопросам, возникшим в ходе проведения налоговой проверки;</w:t>
      </w:r>
    </w:p>
    <w:p w:rsidR="00000000" w:rsidRDefault="0091227A">
      <w:pPr>
        <w:pStyle w:val="pj"/>
      </w:pPr>
      <w:bookmarkStart w:id="283" w:name="SUB1550106"/>
      <w:bookmarkEnd w:id="283"/>
      <w:r>
        <w:t>6) требовать от налогоплательщика (налогового агента) до</w:t>
      </w:r>
      <w:r>
        <w:t>ступа к просмотру данных используемого программного обеспечения, предназначенного для автоматизации бухгалтерского и налогового учетов, и (или) информационной системы, содержащей данные первичных учетных документов, регистров бухгалтерского учета, информац</w:t>
      </w:r>
      <w:r>
        <w:t>ию об объектах налогообложения и (или) объектах, связанных с налогообложением, за исключением права доступа к просмотру данных программного обеспечения и (или) информационной системы банков второго уровня и организаций, осуществляющих отдельные виды банков</w:t>
      </w:r>
      <w:r>
        <w:t>ских операций, содержащих сведения о банковских счетах их клиентов, составляющие банковскую тайну в соответствии с законами Республики Казахстан.</w:t>
      </w:r>
    </w:p>
    <w:p w:rsidR="00000000" w:rsidRDefault="0091227A">
      <w:pPr>
        <w:pStyle w:val="pj"/>
      </w:pPr>
      <w:r>
        <w:t>Исключение, установленное настоящим подпунктом, не распространяется на требования налоговых органов, предъявля</w:t>
      </w:r>
      <w:r>
        <w:t>емые в ходе проведения налоговой проверки в отношении доходов и расходов;</w:t>
      </w:r>
    </w:p>
    <w:p w:rsidR="00000000" w:rsidRDefault="0091227A">
      <w:pPr>
        <w:pStyle w:val="pj"/>
      </w:pPr>
      <w:r>
        <w:t>7)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п</w:t>
      </w:r>
      <w:r>
        <w:t>роверяемого лица (кроме жилых помещений), в том числе на соответствие сведениям, указанным в товарно-транспортных накладных;</w:t>
      </w:r>
    </w:p>
    <w:p w:rsidR="00000000" w:rsidRDefault="0091227A">
      <w:pPr>
        <w:pStyle w:val="pj"/>
      </w:pPr>
      <w:r>
        <w:t>8) определять косвенным методом объекты налогообложения и (или) объекты, связанные с налогообложением, в порядке, определенном наст</w:t>
      </w:r>
      <w:r>
        <w:t>оящим Кодексом;</w:t>
      </w:r>
    </w:p>
    <w:p w:rsidR="00000000" w:rsidRDefault="0091227A">
      <w:pPr>
        <w:pStyle w:val="pj"/>
      </w:pPr>
      <w:r>
        <w:t>9) иные права, предусмотренные законодательством Республики Казахстан.</w:t>
      </w:r>
    </w:p>
    <w:p w:rsidR="00000000" w:rsidRDefault="0091227A">
      <w:pPr>
        <w:pStyle w:val="pj"/>
      </w:pPr>
      <w:r>
        <w:t>2. При проведении налоговой проверки должностные лица налогового органа обязаны:</w:t>
      </w:r>
    </w:p>
    <w:p w:rsidR="00000000" w:rsidRDefault="0091227A">
      <w:pPr>
        <w:pStyle w:val="pj"/>
      </w:pPr>
      <w:r>
        <w:t xml:space="preserve">1) соблюдать права и законные интересы проверяемого лица, не допускать причинения вреда </w:t>
      </w:r>
      <w:r>
        <w:t>проверяемому лицу неправомерными решениями и действиями (бездействием);</w:t>
      </w:r>
    </w:p>
    <w:p w:rsidR="00000000" w:rsidRDefault="0091227A">
      <w:pPr>
        <w:pStyle w:val="pj"/>
      </w:pPr>
      <w:r>
        <w:t>2) обеспечивать сохранность документов, полученных и составленных при проведении налоговой проверки, не разглашать их содержание без согласия проверяемого лица, за исключением случаев,</w:t>
      </w:r>
      <w:r>
        <w:t xml:space="preserve"> предусмотренных законами Республики Казахстан;</w:t>
      </w:r>
    </w:p>
    <w:p w:rsidR="00000000" w:rsidRDefault="0091227A">
      <w:pPr>
        <w:pStyle w:val="pj"/>
      </w:pPr>
      <w:r>
        <w:t>3) соблюдать служебную этику;</w:t>
      </w:r>
    </w:p>
    <w:p w:rsidR="00000000" w:rsidRDefault="0091227A">
      <w:pPr>
        <w:pStyle w:val="pj"/>
      </w:pPr>
      <w:r>
        <w:t>4) информировать проверяемое лицо о его правах и обязанностях при проведении налоговой проверки;</w:t>
      </w:r>
    </w:p>
    <w:p w:rsidR="00000000" w:rsidRDefault="0091227A">
      <w:pPr>
        <w:pStyle w:val="pj"/>
      </w:pPr>
      <w:r>
        <w:t>5) информировать о правах и обязанностях должностных лиц налогового органа;</w:t>
      </w:r>
    </w:p>
    <w:p w:rsidR="00000000" w:rsidRDefault="0091227A">
      <w:pPr>
        <w:pStyle w:val="pj"/>
      </w:pPr>
      <w:r>
        <w:t>6) не нарушать установленный режим работы налогоплательщика (проверяемого лица) в период проведения налоговой проверки;</w:t>
      </w:r>
    </w:p>
    <w:p w:rsidR="00000000" w:rsidRDefault="0091227A">
      <w:pPr>
        <w:pStyle w:val="pj"/>
      </w:pPr>
      <w:r>
        <w:t>7) представлять по требованию проверяемого лица необходимую информацию о положениях настоящего Кодекса, касающихся порядка проведения пр</w:t>
      </w:r>
      <w:r>
        <w:t>оверок;</w:t>
      </w:r>
    </w:p>
    <w:p w:rsidR="00000000" w:rsidRDefault="0091227A">
      <w:pPr>
        <w:pStyle w:val="pji"/>
      </w:pPr>
      <w:r>
        <w:rPr>
          <w:rStyle w:val="s3"/>
        </w:rPr>
        <w:t xml:space="preserve">В подпункт 8 внесены изменения в соответствии с </w:t>
      </w:r>
      <w:hyperlink r:id="rId1530" w:anchor="sub_id=155" w:history="1">
        <w:r>
          <w:rPr>
            <w:rStyle w:val="a4"/>
            <w:i/>
            <w:iCs/>
          </w:rPr>
          <w:t>Законом</w:t>
        </w:r>
      </w:hyperlink>
      <w:r>
        <w:t xml:space="preserve"> </w:t>
      </w:r>
      <w:r>
        <w:rPr>
          <w:rStyle w:val="s3"/>
        </w:rPr>
        <w:t>РК от 26.11.19 г. № 273-VI (введен в действие с 30 мая 2020 г.) (</w:t>
      </w:r>
      <w:hyperlink r:id="rId1531" w:anchor="sub_id=1550208" w:history="1">
        <w:r>
          <w:rPr>
            <w:rStyle w:val="a4"/>
            <w:i/>
            <w:iCs/>
          </w:rPr>
          <w:t>см. стар. ред.</w:t>
        </w:r>
      </w:hyperlink>
      <w:r>
        <w:rPr>
          <w:rStyle w:val="s3"/>
        </w:rPr>
        <w:t>)</w:t>
      </w:r>
    </w:p>
    <w:p w:rsidR="00000000" w:rsidRDefault="0091227A">
      <w:pPr>
        <w:pStyle w:val="pj"/>
      </w:pPr>
      <w:r>
        <w:t>8) предъявлять при проведении налоговой проверки представителям проверяемого лица предписание</w:t>
      </w:r>
      <w:r>
        <w:rPr>
          <w:rStyle w:val="s0"/>
        </w:rPr>
        <w:t>, а также свои служебные удостоверения либо идентификационные карты</w:t>
      </w:r>
      <w:r>
        <w:t>;</w:t>
      </w:r>
    </w:p>
    <w:p w:rsidR="00000000" w:rsidRDefault="0091227A">
      <w:pPr>
        <w:pStyle w:val="pj"/>
      </w:pPr>
      <w:r>
        <w:t>9) исполнять иные обязанности, предусмо</w:t>
      </w:r>
      <w:r>
        <w:t>тренные настоящим Кодексом.</w:t>
      </w:r>
    </w:p>
    <w:p w:rsidR="00000000" w:rsidRDefault="0091227A">
      <w:pPr>
        <w:pStyle w:val="pj"/>
      </w:pPr>
      <w:r>
        <w:t> </w:t>
      </w:r>
    </w:p>
    <w:p w:rsidR="00000000" w:rsidRDefault="0091227A">
      <w:pPr>
        <w:pStyle w:val="pj"/>
      </w:pPr>
      <w:bookmarkStart w:id="284" w:name="SUB1560000"/>
      <w:bookmarkEnd w:id="284"/>
      <w:r>
        <w:rPr>
          <w:rStyle w:val="s1"/>
        </w:rPr>
        <w:t>Статья 156. Права и обязанности налогоплательщика (налогового агента) при проведении налоговой проверки</w:t>
      </w:r>
    </w:p>
    <w:p w:rsidR="00000000" w:rsidRDefault="0091227A">
      <w:pPr>
        <w:pStyle w:val="pj"/>
      </w:pPr>
      <w:r>
        <w:t>1. Налогоплательщик (налоговый агент) при проведении налоговой проверки вправе:</w:t>
      </w:r>
    </w:p>
    <w:p w:rsidR="00000000" w:rsidRDefault="0091227A">
      <w:pPr>
        <w:pStyle w:val="pj"/>
      </w:pPr>
      <w:r>
        <w:t>1) запрашивать у налогового органа и получ</w:t>
      </w:r>
      <w:r>
        <w:t>ать от них информацию о положениях настоящего Кодекса и законодательства Республики Казахстан, касающихся порядка проведения проверки;</w:t>
      </w:r>
    </w:p>
    <w:p w:rsidR="00000000" w:rsidRDefault="0091227A">
      <w:pPr>
        <w:pStyle w:val="pji"/>
      </w:pPr>
      <w:r>
        <w:rPr>
          <w:rStyle w:val="s3"/>
        </w:rPr>
        <w:t xml:space="preserve">В подпункт 2 внесены изменения в соответствии с </w:t>
      </w:r>
      <w:hyperlink r:id="rId1532" w:anchor="sub_id=156" w:history="1">
        <w:r>
          <w:rPr>
            <w:rStyle w:val="a4"/>
            <w:i/>
            <w:iCs/>
          </w:rPr>
          <w:t>Законом</w:t>
        </w:r>
      </w:hyperlink>
      <w:r>
        <w:t xml:space="preserve"> </w:t>
      </w:r>
      <w:r>
        <w:rPr>
          <w:rStyle w:val="s3"/>
        </w:rPr>
        <w:t>РК от 26.11.19 г. № 273-VI (введен в действие с 30 мая 2020 г.) (</w:t>
      </w:r>
      <w:hyperlink r:id="rId1533" w:anchor="sub_id=1560102" w:history="1">
        <w:r>
          <w:rPr>
            <w:rStyle w:val="a4"/>
            <w:i/>
            <w:iCs/>
          </w:rPr>
          <w:t>см. стар. ред.</w:t>
        </w:r>
      </w:hyperlink>
      <w:r>
        <w:rPr>
          <w:rStyle w:val="s3"/>
        </w:rPr>
        <w:t>)</w:t>
      </w:r>
    </w:p>
    <w:p w:rsidR="00000000" w:rsidRDefault="0091227A">
      <w:pPr>
        <w:pStyle w:val="pj"/>
      </w:pPr>
      <w:r>
        <w:t>2) требовать от должностных лиц налоговых органов, проводящих налоговую проверку, предъявления предписания о проведении налоговой проверки</w:t>
      </w:r>
      <w:r>
        <w:rPr>
          <w:rStyle w:val="s0"/>
        </w:rPr>
        <w:t>, а также служебных удостоверений либо идентификационных карт</w:t>
      </w:r>
      <w:r>
        <w:t>;</w:t>
      </w:r>
    </w:p>
    <w:p w:rsidR="00000000" w:rsidRDefault="0091227A">
      <w:pPr>
        <w:pStyle w:val="pj"/>
      </w:pPr>
      <w:r>
        <w:t>3) присутствовать при проведении налоговой проверки и д</w:t>
      </w:r>
      <w:r>
        <w:t>авать объяснения по вопросам, относящимся к предмету налоговой проверки;</w:t>
      </w:r>
    </w:p>
    <w:p w:rsidR="00000000" w:rsidRDefault="0091227A">
      <w:pPr>
        <w:pStyle w:val="pj"/>
      </w:pPr>
      <w:r>
        <w:t>4) представлять в порядке, определенном налоговым законодательством Республики Казахстан, письменное возражение к предварительному акту налоговой проверки;</w:t>
      </w:r>
    </w:p>
    <w:p w:rsidR="00000000" w:rsidRDefault="0091227A">
      <w:pPr>
        <w:pStyle w:val="pj"/>
      </w:pPr>
      <w:r>
        <w:t>5) пользоваться иными права</w:t>
      </w:r>
      <w:r>
        <w:t>ми, предусмотренными настоящим Кодексом.</w:t>
      </w:r>
    </w:p>
    <w:p w:rsidR="00000000" w:rsidRDefault="0091227A">
      <w:pPr>
        <w:pStyle w:val="pj"/>
      </w:pPr>
      <w:r>
        <w:t>2. Налогоплательщик (налоговый агент) при проведении налоговых проверок обязан:</w:t>
      </w:r>
    </w:p>
    <w:p w:rsidR="00000000" w:rsidRDefault="0091227A">
      <w:pPr>
        <w:pStyle w:val="pj"/>
      </w:pPr>
      <w:r>
        <w:t xml:space="preserve">1) представлять по требованию должностных лиц налогового органа в установленные сроки документы и сведения на бумажном носителе, а при </w:t>
      </w:r>
      <w:r>
        <w:t>необходимости также на электронном носителе;</w:t>
      </w:r>
    </w:p>
    <w:p w:rsidR="00000000" w:rsidRDefault="0091227A">
      <w:pPr>
        <w:pStyle w:val="pj"/>
      </w:pPr>
      <w:r>
        <w:t xml:space="preserve">2) представлять учетную документацию, составленную налогоплательщиком (налоговым агентом) в соответствии с </w:t>
      </w:r>
      <w:hyperlink w:anchor="sub1900000" w:history="1">
        <w:r>
          <w:rPr>
            <w:rStyle w:val="a4"/>
          </w:rPr>
          <w:t>главой 23</w:t>
        </w:r>
      </w:hyperlink>
      <w:r>
        <w:t xml:space="preserve"> настоящего Кодекса;</w:t>
      </w:r>
    </w:p>
    <w:p w:rsidR="00000000" w:rsidRDefault="0091227A">
      <w:pPr>
        <w:pStyle w:val="pji"/>
      </w:pPr>
      <w:r>
        <w:rPr>
          <w:rStyle w:val="s3"/>
        </w:rPr>
        <w:t xml:space="preserve">См.: </w:t>
      </w:r>
      <w:hyperlink r:id="rId1534" w:history="1">
        <w:r>
          <w:rPr>
            <w:rStyle w:val="a4"/>
            <w:i/>
            <w:iCs/>
          </w:rPr>
          <w:t>Ответ</w:t>
        </w:r>
      </w:hyperlink>
      <w:r>
        <w:t xml:space="preserve"> </w:t>
      </w:r>
      <w:r>
        <w:rPr>
          <w:rStyle w:val="s3"/>
        </w:rPr>
        <w:t>Председателя КГД МФ РК от 22 июня 2018 года на вопрос от 8 июня 2018 года № 501862/1 и 11 июня 2018 года № 502319/1 (dialog.egov.kz) «Касательно представления документации, запрашиваемой налоговыми органами при проведении</w:t>
      </w:r>
      <w:r>
        <w:rPr>
          <w:rStyle w:val="s3"/>
        </w:rPr>
        <w:t xml:space="preserve"> налоговой проверки»</w:t>
      </w:r>
    </w:p>
    <w:p w:rsidR="00000000" w:rsidRDefault="0091227A">
      <w:pPr>
        <w:pStyle w:val="pj"/>
      </w:pPr>
      <w:r>
        <w:t>3) обеспечить беспрепятственный доступ должностным лицам налогового органа, проводящим налоговую проверку, и должностным лицам, привлекаемым для участия в проведении такой проверки, на территорию и (или) в помещение проверяемого лица и</w:t>
      </w:r>
      <w:r>
        <w:t xml:space="preserve"> предоставить им рабочее место;</w:t>
      </w:r>
    </w:p>
    <w:p w:rsidR="00000000" w:rsidRDefault="0091227A">
      <w:pPr>
        <w:pStyle w:val="pj"/>
      </w:pPr>
      <w:r>
        <w:t>4) обеспечить проведение инвентаризации в ходе налоговых проверок;</w:t>
      </w:r>
    </w:p>
    <w:p w:rsidR="00000000" w:rsidRDefault="0091227A">
      <w:pPr>
        <w:pStyle w:val="pj"/>
      </w:pPr>
      <w:r>
        <w:t>5) давать по требованию должностных лиц налогового органа, проводящих налоговую проверку, письменные и устные пояснения по вопросам деятельности налогоплател</w:t>
      </w:r>
      <w:r>
        <w:t>ьщика (налогового агента);</w:t>
      </w:r>
    </w:p>
    <w:p w:rsidR="00000000" w:rsidRDefault="0091227A">
      <w:pPr>
        <w:pStyle w:val="pj"/>
      </w:pPr>
      <w:r>
        <w:t xml:space="preserve">6) предоставлять доступ к просмотру данных программного обеспечения и (или) информационной системы, указанных в </w:t>
      </w:r>
      <w:hyperlink w:anchor="sub1550106" w:history="1">
        <w:r>
          <w:rPr>
            <w:rStyle w:val="a4"/>
          </w:rPr>
          <w:t>подпункте 6) пункта 1 статьи 155</w:t>
        </w:r>
      </w:hyperlink>
      <w:r>
        <w:t xml:space="preserve"> настоящего Кодекса;</w:t>
      </w:r>
    </w:p>
    <w:p w:rsidR="00000000" w:rsidRDefault="0091227A">
      <w:pPr>
        <w:pStyle w:val="pj"/>
      </w:pPr>
      <w:r>
        <w:t xml:space="preserve">7) исполнять иные обязанности, </w:t>
      </w:r>
      <w:r>
        <w:t>предусмотренные законодательством Республики Казахстан.</w:t>
      </w:r>
    </w:p>
    <w:p w:rsidR="00000000" w:rsidRDefault="0091227A">
      <w:pPr>
        <w:pStyle w:val="pj"/>
      </w:pPr>
      <w:r>
        <w:t> </w:t>
      </w:r>
    </w:p>
    <w:p w:rsidR="00000000" w:rsidRDefault="0091227A">
      <w:pPr>
        <w:pStyle w:val="pj"/>
      </w:pPr>
      <w:bookmarkStart w:id="285" w:name="SUB1570000"/>
      <w:bookmarkEnd w:id="285"/>
      <w:r>
        <w:rPr>
          <w:rStyle w:val="s1"/>
        </w:rPr>
        <w:t>Статья 157. Предварительный акт налоговой проверки</w:t>
      </w:r>
    </w:p>
    <w:p w:rsidR="00000000" w:rsidRDefault="0091227A">
      <w:pPr>
        <w:pStyle w:val="pj"/>
      </w:pPr>
      <w:r>
        <w:t xml:space="preserve">До составления акта налоговой проверки, предусмотренного </w:t>
      </w:r>
      <w:hyperlink w:anchor="sub1580000" w:history="1">
        <w:r>
          <w:rPr>
            <w:rStyle w:val="a4"/>
          </w:rPr>
          <w:t>статьей 158</w:t>
        </w:r>
      </w:hyperlink>
      <w:r>
        <w:t xml:space="preserve"> настоящего Кодекса, должностным лицом налогов</w:t>
      </w:r>
      <w:r>
        <w:t>ого органа налогоплательщику вручается предварительный акт налоговой проверки.</w:t>
      </w:r>
    </w:p>
    <w:p w:rsidR="00000000" w:rsidRDefault="0091227A">
      <w:pPr>
        <w:pStyle w:val="pj"/>
      </w:pPr>
      <w:r>
        <w:t>Для целей настоящего Кодекса под предварительным актом налоговой проверки понимается документ о предварительных результатах налоговой проверки, составленный проверяющим в соотве</w:t>
      </w:r>
      <w:r>
        <w:t>тствии с налоговым законодательством Республики Казахстан.</w:t>
      </w:r>
    </w:p>
    <w:p w:rsidR="00000000" w:rsidRDefault="0091227A">
      <w:pPr>
        <w:pStyle w:val="pj"/>
      </w:pPr>
      <w:r>
        <w:t>При этом налогоплательщик вправе предоставить письменное возражение к предварительному акту налоговой проверки.</w:t>
      </w:r>
    </w:p>
    <w:p w:rsidR="00000000" w:rsidRDefault="0091227A">
      <w:pPr>
        <w:pStyle w:val="pj"/>
      </w:pPr>
      <w:r>
        <w:t xml:space="preserve">Категории налогоплательщиков, в отношении которых применяются положения настоящей статьи, а также </w:t>
      </w:r>
      <w:r>
        <w:rPr>
          <w:rStyle w:val="s0"/>
        </w:rPr>
        <w:t>порядок</w:t>
      </w:r>
      <w:r>
        <w:t xml:space="preserve"> и сроки вручения налогоплательщику предварительного акта налоговой проверки, предоставления письменного возражения к предварительному акту налоговой п</w:t>
      </w:r>
      <w:r>
        <w:t xml:space="preserve">роверки, а также рассмотрения такого возражения </w:t>
      </w:r>
      <w:hyperlink r:id="rId1535" w:history="1">
        <w:r>
          <w:rPr>
            <w:rStyle w:val="a4"/>
          </w:rPr>
          <w:t>утверждаются</w:t>
        </w:r>
      </w:hyperlink>
      <w:r>
        <w:t xml:space="preserve"> уполномоченным органом.</w:t>
      </w:r>
    </w:p>
    <w:p w:rsidR="00000000" w:rsidRDefault="0091227A">
      <w:pPr>
        <w:pStyle w:val="pji"/>
      </w:pPr>
      <w:r>
        <w:rPr>
          <w:rStyle w:val="s3"/>
        </w:rPr>
        <w:t xml:space="preserve">См.: </w:t>
      </w:r>
      <w:hyperlink r:id="rId1536" w:history="1">
        <w:r>
          <w:rPr>
            <w:rStyle w:val="a4"/>
            <w:i/>
            <w:iCs/>
          </w:rPr>
          <w:t>Ответ</w:t>
        </w:r>
      </w:hyperlink>
      <w:r>
        <w:t xml:space="preserve"> </w:t>
      </w:r>
      <w:r>
        <w:rPr>
          <w:rStyle w:val="s3"/>
        </w:rPr>
        <w:t>Председателя КГД МФ РК от 28 я</w:t>
      </w:r>
      <w:r>
        <w:rPr>
          <w:rStyle w:val="s3"/>
        </w:rPr>
        <w:t>нваря 2021 года на вопрос от 25 января 2021 года № 663777 (dialog.egov.kz) «О сроках предоставления возражений на предварительный акт налоговой проверки»</w:t>
      </w:r>
    </w:p>
    <w:p w:rsidR="00000000" w:rsidRDefault="0091227A">
      <w:pPr>
        <w:pStyle w:val="pj"/>
      </w:pPr>
      <w:r>
        <w:t> </w:t>
      </w:r>
    </w:p>
    <w:p w:rsidR="00000000" w:rsidRDefault="0091227A">
      <w:pPr>
        <w:pStyle w:val="pj"/>
      </w:pPr>
      <w:bookmarkStart w:id="286" w:name="SUB1580000"/>
      <w:bookmarkEnd w:id="286"/>
      <w:r>
        <w:rPr>
          <w:rStyle w:val="s1"/>
        </w:rPr>
        <w:t>Статья 158. Завершение налоговой проверки</w:t>
      </w:r>
    </w:p>
    <w:p w:rsidR="00000000" w:rsidRDefault="0091227A">
      <w:pPr>
        <w:pStyle w:val="pj"/>
      </w:pPr>
      <w:r>
        <w:t>1. По завершении налоговой проверки должностным лицом нало</w:t>
      </w:r>
      <w:r>
        <w:t>гового органа составляется акт налоговой проверки с указанием:</w:t>
      </w:r>
    </w:p>
    <w:p w:rsidR="00000000" w:rsidRDefault="0091227A">
      <w:pPr>
        <w:pStyle w:val="pj"/>
      </w:pPr>
      <w:r>
        <w:t>1) места и даты составления акта проверки;</w:t>
      </w:r>
    </w:p>
    <w:p w:rsidR="00000000" w:rsidRDefault="0091227A">
      <w:pPr>
        <w:pStyle w:val="pj"/>
      </w:pPr>
      <w:r>
        <w:t>2) вида и формы проверки;</w:t>
      </w:r>
    </w:p>
    <w:p w:rsidR="00000000" w:rsidRDefault="0091227A">
      <w:pPr>
        <w:pStyle w:val="pj"/>
      </w:pPr>
      <w:r>
        <w:t>3) должностей, фамилий, имен, отчеств (если они указаны в документах, удостоверяющих личности) должностных лиц налогового ор</w:t>
      </w:r>
      <w:r>
        <w:t>гана, проводивших налоговую проверку;</w:t>
      </w:r>
    </w:p>
    <w:p w:rsidR="00000000" w:rsidRDefault="0091227A">
      <w:pPr>
        <w:pStyle w:val="pj"/>
      </w:pPr>
      <w:r>
        <w:t>4) наименования налогового органа;</w:t>
      </w:r>
    </w:p>
    <w:p w:rsidR="00000000" w:rsidRDefault="0091227A">
      <w:pPr>
        <w:pStyle w:val="pj"/>
      </w:pPr>
      <w:r>
        <w:t>5) фамилии, имени, отчества (если оно указано в документе, удостоверяющем личность) либо полного наименования налогоплательщика (налогового агента);</w:t>
      </w:r>
    </w:p>
    <w:p w:rsidR="00000000" w:rsidRDefault="0091227A">
      <w:pPr>
        <w:pStyle w:val="pj"/>
      </w:pPr>
      <w:r>
        <w:t>6) места нахождения, банковских ре</w:t>
      </w:r>
      <w:r>
        <w:t>квизитов проверяемого лица, а также его идентификационного номера;</w:t>
      </w:r>
    </w:p>
    <w:p w:rsidR="00000000" w:rsidRDefault="0091227A">
      <w:pPr>
        <w:pStyle w:val="pj"/>
      </w:pPr>
      <w:r>
        <w:t>7) фамилий, имен, отчеств (если они указаны в документах, удостоверяющих личности) руководителя и должностных лиц налогоплательщика (налогового агента), ответственных за ведение налоговой и</w:t>
      </w:r>
      <w:r>
        <w:t xml:space="preserve"> бухгалтерской отчетности и уплату налогов и платежей в бюджет;</w:t>
      </w:r>
    </w:p>
    <w:p w:rsidR="00000000" w:rsidRDefault="0091227A">
      <w:pPr>
        <w:pStyle w:val="pj"/>
      </w:pPr>
      <w:r>
        <w:t>8) сведений о предыдущей проверке и принятых мерах по устранению ранее выявленных нарушений (при проведении комплексных или тематических проверок);</w:t>
      </w:r>
    </w:p>
    <w:p w:rsidR="00000000" w:rsidRDefault="0091227A">
      <w:pPr>
        <w:pStyle w:val="pj"/>
      </w:pPr>
      <w:r>
        <w:t>9) проверяемого периода и общих сведений о д</w:t>
      </w:r>
      <w:r>
        <w:t>окументах, представленных налогоплательщиком (налоговым агентом) для проведения проверки;</w:t>
      </w:r>
    </w:p>
    <w:p w:rsidR="00000000" w:rsidRDefault="0091227A">
      <w:pPr>
        <w:pStyle w:val="pj"/>
      </w:pPr>
      <w:r>
        <w:t>10) подробного описания выявленных нарушений с указанием соответствующих положений законодательства Республики Казахстан, требования которых были нарушены;</w:t>
      </w:r>
    </w:p>
    <w:p w:rsidR="00000000" w:rsidRDefault="0091227A">
      <w:pPr>
        <w:pStyle w:val="pj"/>
      </w:pPr>
      <w:r>
        <w:t>11) резуль</w:t>
      </w:r>
      <w:r>
        <w:t>татов проверки.</w:t>
      </w:r>
    </w:p>
    <w:p w:rsidR="00000000" w:rsidRDefault="0091227A">
      <w:pPr>
        <w:pStyle w:val="pj"/>
      </w:pPr>
      <w:r>
        <w:t>2. Акт налоговой проверки составляется в количестве не менее двух экземпляров, подписывается должностными лицами налогового органа, проводившими проверку.</w:t>
      </w:r>
    </w:p>
    <w:p w:rsidR="00000000" w:rsidRDefault="0091227A">
      <w:pPr>
        <w:pStyle w:val="pji"/>
      </w:pPr>
      <w:bookmarkStart w:id="287" w:name="SUB1580300"/>
      <w:bookmarkEnd w:id="287"/>
      <w:r>
        <w:rPr>
          <w:rStyle w:val="s3"/>
        </w:rPr>
        <w:t xml:space="preserve">В пункт 3 внесены изменения в соответствии с </w:t>
      </w:r>
      <w:hyperlink r:id="rId1537" w:anchor="sub_id=158" w:history="1">
        <w:r>
          <w:rPr>
            <w:rStyle w:val="a4"/>
            <w:i/>
            <w:iCs/>
          </w:rPr>
          <w:t>Законом</w:t>
        </w:r>
      </w:hyperlink>
      <w:r>
        <w:rPr>
          <w:rStyle w:val="s3"/>
        </w:rPr>
        <w:t xml:space="preserve"> РК от 21.12.22 г. № 165-VII (введен в действие с 1 января 2023 г.) (</w:t>
      </w:r>
      <w:hyperlink r:id="rId1538" w:anchor="sub_id=1580300" w:history="1">
        <w:r>
          <w:rPr>
            <w:rStyle w:val="a4"/>
            <w:i/>
            <w:iCs/>
          </w:rPr>
          <w:t>см. стар. ред.</w:t>
        </w:r>
      </w:hyperlink>
      <w:r>
        <w:rPr>
          <w:rStyle w:val="s3"/>
        </w:rPr>
        <w:t>)</w:t>
      </w:r>
    </w:p>
    <w:p w:rsidR="00000000" w:rsidRDefault="0091227A">
      <w:pPr>
        <w:pStyle w:val="pj"/>
      </w:pPr>
      <w:r>
        <w:t>3. Завершением срока налоговой проверк</w:t>
      </w:r>
      <w:r>
        <w:t>и считается день вручения налогоплательщику (налоговому агенту) акта налоговой проверки.</w:t>
      </w:r>
    </w:p>
    <w:p w:rsidR="00000000" w:rsidRDefault="0091227A">
      <w:pPr>
        <w:pStyle w:val="pj"/>
      </w:pPr>
      <w:r>
        <w:t xml:space="preserve">При получении акта налоговой проверки налогоплательщик (налоговый агент) обязан поставить подпись и дату его получения на экземпляре акта налоговой проверки налоговых </w:t>
      </w:r>
      <w:r>
        <w:t>органов.</w:t>
      </w:r>
    </w:p>
    <w:p w:rsidR="00000000" w:rsidRDefault="0091227A">
      <w:pPr>
        <w:pStyle w:val="pj"/>
      </w:pPr>
      <w:r>
        <w:t>При невозможности вручения акта налоговой проверки налогоплательщику (налоговому агенту) в связи с его отсутствием по месту нахождения проводится налоговое обследование с привлечением понятых в порядке, определенном настоящим Кодексом. При этом да</w:t>
      </w:r>
      <w:r>
        <w:t>той вручения акта налоговой проверки является дата составления акта налогового обследования.</w:t>
      </w:r>
    </w:p>
    <w:p w:rsidR="00000000" w:rsidRDefault="0091227A">
      <w:pPr>
        <w:pStyle w:val="pj"/>
      </w:pPr>
      <w:r>
        <w:t xml:space="preserve">При отказе налогоплательщика (налогового агента) от получения акта налоговой проверки производится соответствующая запись в акте налоговой проверки с составлением </w:t>
      </w:r>
      <w:r>
        <w:t xml:space="preserve">протокола (акта), предусмотренного </w:t>
      </w:r>
      <w:hyperlink w:anchor="sub710000" w:history="1">
        <w:r>
          <w:rPr>
            <w:rStyle w:val="a4"/>
          </w:rPr>
          <w:t>статьей 71</w:t>
        </w:r>
      </w:hyperlink>
      <w:r>
        <w:t xml:space="preserve"> настоящего Кодекса.</w:t>
      </w:r>
    </w:p>
    <w:p w:rsidR="00000000" w:rsidRDefault="0091227A">
      <w:pPr>
        <w:pStyle w:val="pj"/>
      </w:pPr>
      <w:r>
        <w:t>При этом датой вручения акта налоговой проверки является дата составления протокола (акта).</w:t>
      </w:r>
    </w:p>
    <w:p w:rsidR="00000000" w:rsidRDefault="0091227A">
      <w:pPr>
        <w:pStyle w:val="pj"/>
      </w:pPr>
      <w:r>
        <w:t xml:space="preserve">4. В случае, если по завершении налоговой проверки не установлены </w:t>
      </w:r>
      <w:r>
        <w:t>нарушения налогового законодательства Республики Казахстан, а также иного законодательства Республики Казахстан, контроль за которым возложен на налоговые органы, об этом в акте налоговой проверки делается соответствующая запись.</w:t>
      </w:r>
    </w:p>
    <w:p w:rsidR="00000000" w:rsidRDefault="0091227A">
      <w:pPr>
        <w:pStyle w:val="pj"/>
      </w:pPr>
      <w:r>
        <w:t>5. В случаях отсутствия на</w:t>
      </w:r>
      <w:r>
        <w:t>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w:t>
      </w:r>
      <w:r>
        <w:t>ом налогового органа, проводящим налоговую проверку.</w:t>
      </w:r>
    </w:p>
    <w:p w:rsidR="00000000" w:rsidRDefault="0091227A">
      <w:pPr>
        <w:pStyle w:val="pj"/>
      </w:pPr>
      <w:r>
        <w:t>6.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w:t>
      </w:r>
      <w:r>
        <w:t xml:space="preserve"> сведений, являющихся налоговой тайной в соответствии со </w:t>
      </w:r>
      <w:hyperlink w:anchor="sub300000" w:history="1">
        <w:r>
          <w:rPr>
            <w:rStyle w:val="a4"/>
          </w:rPr>
          <w:t>статьей 30</w:t>
        </w:r>
      </w:hyperlink>
      <w:r>
        <w:t xml:space="preserve"> настоящего Кодекса.</w:t>
      </w:r>
    </w:p>
    <w:p w:rsidR="00000000" w:rsidRDefault="0091227A">
      <w:pPr>
        <w:pStyle w:val="pj"/>
      </w:pPr>
      <w:bookmarkStart w:id="288" w:name="SUB1580700"/>
      <w:bookmarkEnd w:id="288"/>
      <w:r>
        <w:t>7. В случае, если за период с даты получения ликвидационной налоговой отчетности до даты завершения ликвидационной налоговой проверки во</w:t>
      </w:r>
      <w:r>
        <w:t>зникают обязательства по исчислению и уплате налогов, платежей в бюджет и социальных платежей, такие обязательства указываются в приложении к акту налоговой проверки без начисления пени и применения штрафных санкций.</w:t>
      </w:r>
    </w:p>
    <w:p w:rsidR="00000000" w:rsidRDefault="0091227A">
      <w:pPr>
        <w:pStyle w:val="pj"/>
      </w:pPr>
      <w:r>
        <w:t> </w:t>
      </w:r>
    </w:p>
    <w:p w:rsidR="00000000" w:rsidRDefault="0091227A">
      <w:pPr>
        <w:pStyle w:val="pj"/>
      </w:pPr>
      <w:bookmarkStart w:id="289" w:name="SUB1590000"/>
      <w:bookmarkEnd w:id="289"/>
      <w:r>
        <w:rPr>
          <w:rStyle w:val="s1"/>
        </w:rPr>
        <w:t>Статья 159. Решение по результатам на</w:t>
      </w:r>
      <w:r>
        <w:rPr>
          <w:rStyle w:val="s1"/>
        </w:rPr>
        <w:t>логовой проверки</w:t>
      </w:r>
    </w:p>
    <w:p w:rsidR="00000000" w:rsidRDefault="0091227A">
      <w:pPr>
        <w:pStyle w:val="pj"/>
      </w:pPr>
      <w:r>
        <w:t>1. По завершении налоговой проверки в случае выявления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(индивидуально</w:t>
      </w:r>
      <w:r>
        <w:t xml:space="preserve">го) подоходного налога, удержанного у источника выплаты с доходов нерезидентов, налоговым органом выносится </w:t>
      </w:r>
      <w:hyperlink r:id="rId1539" w:anchor="sub_id=18" w:history="1">
        <w:r>
          <w:rPr>
            <w:rStyle w:val="a4"/>
          </w:rPr>
          <w:t>уведомление о результатах проверки</w:t>
        </w:r>
      </w:hyperlink>
      <w:r>
        <w:rPr>
          <w:rStyle w:val="s2"/>
        </w:rPr>
        <w:t>,</w:t>
      </w:r>
      <w:r>
        <w:t xml:space="preserve"> </w:t>
      </w:r>
      <w:r>
        <w:t xml:space="preserve">которое направляется (вручается) налогоплательщику (налоговому агенту) в порядке и сроки, которые установлены в соответствии со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91227A">
      <w:pPr>
        <w:pStyle w:val="pji"/>
      </w:pPr>
      <w:r>
        <w:rPr>
          <w:rStyle w:val="s3"/>
        </w:rPr>
        <w:t xml:space="preserve">См.: </w:t>
      </w:r>
      <w:hyperlink r:id="rId1540" w:anchor="sub_id=31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2. Регистрация уведомления о рез</w:t>
      </w:r>
      <w:r>
        <w:t>ультатах проверки и акта налоговой проверки осуществляется налоговым органом под одним номером.</w:t>
      </w:r>
    </w:p>
    <w:p w:rsidR="00000000" w:rsidRDefault="0091227A">
      <w:pPr>
        <w:pStyle w:val="pj"/>
      </w:pPr>
      <w:r>
        <w:t>3. В уведомлении о результатах проверки должны содержаться следующие реквизиты и сведения:</w:t>
      </w:r>
    </w:p>
    <w:p w:rsidR="00000000" w:rsidRDefault="0091227A">
      <w:pPr>
        <w:pStyle w:val="pj"/>
      </w:pPr>
      <w:r>
        <w:t>1) дата и номер регистрации уведомления и акта налоговой проверки;</w:t>
      </w:r>
    </w:p>
    <w:p w:rsidR="00000000" w:rsidRDefault="0091227A">
      <w:pPr>
        <w:pStyle w:val="pj"/>
      </w:pPr>
      <w:r>
        <w:t>2)</w:t>
      </w:r>
      <w:r>
        <w:t xml:space="preserve"> фамилия, имя, отчество (если оно указано в документе, удостоверяющем личность) либо полное наименование налогоплательщика (налогового агента);</w:t>
      </w:r>
    </w:p>
    <w:p w:rsidR="00000000" w:rsidRDefault="0091227A">
      <w:pPr>
        <w:pStyle w:val="pj"/>
      </w:pPr>
      <w:r>
        <w:t>3) идентификационный номер налогоплательщика (налогового агента);</w:t>
      </w:r>
    </w:p>
    <w:p w:rsidR="00000000" w:rsidRDefault="0091227A">
      <w:pPr>
        <w:pStyle w:val="pj"/>
      </w:pPr>
      <w:r>
        <w:t>4) сумма начисленных налогов и платежей в бюдж</w:t>
      </w:r>
      <w:r>
        <w:t>ет, социальных платежей и пени;</w:t>
      </w:r>
    </w:p>
    <w:p w:rsidR="00000000" w:rsidRDefault="0091227A">
      <w:pPr>
        <w:pStyle w:val="pj"/>
      </w:pPr>
      <w:r>
        <w:t>5) суммы уменьшенных убытков;</w:t>
      </w:r>
    </w:p>
    <w:p w:rsidR="00000000" w:rsidRDefault="0091227A">
      <w:pPr>
        <w:pStyle w:val="pj"/>
      </w:pPr>
      <w:r>
        <w:t>6) сумма превышения налога на добавленную стоимость, не подтвержденная к возврату;</w:t>
      </w:r>
    </w:p>
    <w:p w:rsidR="00000000" w:rsidRDefault="0091227A">
      <w:pPr>
        <w:pStyle w:val="pj"/>
      </w:pPr>
      <w:r>
        <w:t>7) сумма корпоративного (индивидуального) подоходного налога, удержанного у источника выплаты с доходов нерезид</w:t>
      </w:r>
      <w:r>
        <w:t>ентов, не подтвержденная к возврату;</w:t>
      </w:r>
    </w:p>
    <w:p w:rsidR="00000000" w:rsidRDefault="0091227A">
      <w:pPr>
        <w:pStyle w:val="pj"/>
      </w:pPr>
      <w:r>
        <w:t>8) требование об уплате и сроки уплаты;</w:t>
      </w:r>
    </w:p>
    <w:p w:rsidR="00000000" w:rsidRDefault="0091227A">
      <w:pPr>
        <w:pStyle w:val="pj"/>
      </w:pPr>
      <w:r>
        <w:t>9) реквизиты соответствующих налогов и платежей в бюджет и пени;</w:t>
      </w:r>
    </w:p>
    <w:p w:rsidR="00000000" w:rsidRDefault="0091227A">
      <w:pPr>
        <w:pStyle w:val="pj"/>
      </w:pPr>
      <w:r>
        <w:t>10) сроки и место обжалования.</w:t>
      </w:r>
    </w:p>
    <w:p w:rsidR="00000000" w:rsidRDefault="0091227A">
      <w:pPr>
        <w:pStyle w:val="pj"/>
      </w:pPr>
      <w:bookmarkStart w:id="290" w:name="SUB1590400"/>
      <w:bookmarkEnd w:id="290"/>
      <w:r>
        <w:t>4. В случае проводимой в рамках досудебного расследования налоговой проверки уведом</w:t>
      </w:r>
      <w:r>
        <w:t>ление о результатах проверки налогоплательщика, в отношении которого ведется досудебное расследование, выносится после завершения рассмотрения уголовного дела.</w:t>
      </w:r>
    </w:p>
    <w:p w:rsidR="00000000" w:rsidRDefault="0091227A">
      <w:pPr>
        <w:pStyle w:val="pj"/>
      </w:pPr>
      <w:r>
        <w:t>При этом уведомление о результатах проверки выносится и вручается налогоплательщику не позднее п</w:t>
      </w:r>
      <w:r>
        <w:t>яти рабочих дней со дня получения официального документа, подтверждающего завершение уголовного дела.</w:t>
      </w:r>
    </w:p>
    <w:p w:rsidR="00000000" w:rsidRDefault="0091227A">
      <w:pPr>
        <w:pStyle w:val="pj"/>
      </w:pPr>
      <w:r>
        <w:t xml:space="preserve">5. Уведомление о результатах проверки должно быть вручено налогоплательщику (налоговому агенту) лично и удостоверено его подписью или направлено по почте </w:t>
      </w:r>
      <w:r>
        <w:t>заказным письмом с уведомлением. Уведомление о результатах проверки, направленное по почте заказным письмом с уведомлением, считается врученным налогоплательщику (налоговому агенту) с даты отметки о получении налогоплательщиком (налоговым агентом) в уведом</w:t>
      </w:r>
      <w:r>
        <w:t>лении почтовой связи или иной организации связи, если иное не установлено настоящей статьей.</w:t>
      </w:r>
    </w:p>
    <w:p w:rsidR="00000000" w:rsidRDefault="0091227A">
      <w:pPr>
        <w:pStyle w:val="pj"/>
      </w:pPr>
      <w:r>
        <w:t>6. В случае возврата почтовой или иной организацией связи уведомлений по результатам проверки, направленных налоговыми органами налогоплательщику (налоговому агент</w:t>
      </w:r>
      <w:r>
        <w:t>у) по почте заказным письмом с уведомлением, датой вручения таких уведомлений является дата:</w:t>
      </w:r>
    </w:p>
    <w:p w:rsidR="00000000" w:rsidRDefault="0091227A">
      <w:pPr>
        <w:pStyle w:val="pj"/>
      </w:pPr>
      <w:r>
        <w:t>1) проведения налогового обследования с привлечением понятых по основаниям и в порядке, которые установлены настоящим Кодексом;</w:t>
      </w:r>
    </w:p>
    <w:p w:rsidR="00000000" w:rsidRDefault="0091227A">
      <w:pPr>
        <w:pStyle w:val="pj"/>
      </w:pPr>
      <w:r>
        <w:t xml:space="preserve">2) возврата такого письма почтовой </w:t>
      </w:r>
      <w:r>
        <w:t xml:space="preserve">или иной организацией связи - в случае, если акт налоговой проверки вручен на основании акта налогового обследования в соответствии с </w:t>
      </w:r>
      <w:hyperlink w:anchor="sub1580300" w:history="1">
        <w:r>
          <w:rPr>
            <w:rStyle w:val="a4"/>
          </w:rPr>
          <w:t>пунктом 3 статьи 158</w:t>
        </w:r>
      </w:hyperlink>
      <w:r>
        <w:t xml:space="preserve"> настоящего Кодекса.</w:t>
      </w:r>
    </w:p>
    <w:p w:rsidR="00000000" w:rsidRDefault="0091227A">
      <w:pPr>
        <w:pStyle w:val="pj"/>
      </w:pPr>
      <w:r>
        <w:t>7. Налогоплательщик (налоговый агент), получивши</w:t>
      </w:r>
      <w:r>
        <w:t>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91227A">
      <w:pPr>
        <w:pStyle w:val="pj"/>
      </w:pPr>
      <w:r>
        <w:t>8. В случае согласия налогоплательщика (налогового агента) с начисленными суммами налогов, платежей в бюджет и (или) пени</w:t>
      </w:r>
      <w:r>
        <w:t>, указанными в уведомлении о результатах проверки, сроки исполнения налогового обязательства по уплате налогов, платежей в бюджет, а также обязательства по уплате пени могут быть продлены на шестьдесят рабочих дней по заявлению налогоплательщика (налоговог</w:t>
      </w:r>
      <w:r>
        <w:t xml:space="preserve">о агента) с приложением графика уплаты, если иное не установлено </w:t>
      </w:r>
      <w:hyperlink w:anchor="sub510000" w:history="1">
        <w:r>
          <w:rPr>
            <w:rStyle w:val="a4"/>
          </w:rPr>
          <w:t>статьей 51</w:t>
        </w:r>
      </w:hyperlink>
      <w:r>
        <w:t xml:space="preserve"> настоящего Кодекса.</w:t>
      </w:r>
    </w:p>
    <w:p w:rsidR="00000000" w:rsidRDefault="0091227A">
      <w:pPr>
        <w:pStyle w:val="pj"/>
      </w:pPr>
      <w:r>
        <w:t>При этом указанная сумма подлежит уплате в бюджет с начислением пени за каждый день продления срока уплаты и уплачивается равным</w:t>
      </w:r>
      <w:r>
        <w:t>и долями через каждые пятнадцать рабочих дней указанного периода.</w:t>
      </w:r>
    </w:p>
    <w:p w:rsidR="00000000" w:rsidRDefault="0091227A">
      <w:pPr>
        <w:pStyle w:val="pj"/>
      </w:pPr>
      <w:r>
        <w:t>Не подлежит продлению срок исполнения налогового обязательства в порядке, определенном настоящим пунктом:</w:t>
      </w:r>
    </w:p>
    <w:p w:rsidR="00000000" w:rsidRDefault="0091227A">
      <w:pPr>
        <w:pStyle w:val="pj"/>
      </w:pPr>
      <w:r>
        <w:t xml:space="preserve">по уплате начисленных по результатам проверки сумм акциза и налогов, удерживаемых у </w:t>
      </w:r>
      <w:r>
        <w:t>источника выплаты;</w:t>
      </w:r>
    </w:p>
    <w:p w:rsidR="00000000" w:rsidRDefault="0091227A">
      <w:pPr>
        <w:pStyle w:val="pj"/>
      </w:pPr>
      <w:r>
        <w:t>по уплате начисленных сумм налогов, платежей в бюджет и пени по результатам проверки после обжалования результатов проверки.</w:t>
      </w:r>
    </w:p>
    <w:p w:rsidR="00000000" w:rsidRDefault="0091227A">
      <w:pPr>
        <w:pStyle w:val="pj"/>
      </w:pPr>
      <w:r>
        <w:t xml:space="preserve">9. Сумма обязательств, указанных в </w:t>
      </w:r>
      <w:hyperlink w:anchor="sub1580700" w:history="1">
        <w:r>
          <w:rPr>
            <w:rStyle w:val="a4"/>
          </w:rPr>
          <w:t>пункте 7 статьи 158</w:t>
        </w:r>
      </w:hyperlink>
      <w:r>
        <w:t xml:space="preserve"> настоящего Кодекса, отра</w:t>
      </w:r>
      <w:r>
        <w:t xml:space="preserve">жается в </w:t>
      </w:r>
      <w:hyperlink r:id="rId1541" w:anchor="sub_id=21" w:history="1">
        <w:r>
          <w:rPr>
            <w:rStyle w:val="a4"/>
          </w:rPr>
          <w:t>уведомлении</w:t>
        </w:r>
      </w:hyperlink>
      <w:r>
        <w:t xml:space="preserve"> о начисленных суммах налогов, платежей в бюджет и социальных платежей за период с даты представления ликвидационной налоговой отчетности до даты завершения</w:t>
      </w:r>
      <w:r>
        <w:t xml:space="preserve"> ликвидационной налоговой проверки, направленном налогоплательщику в порядке, определенном </w:t>
      </w:r>
      <w:hyperlink w:anchor="sub1150000" w:history="1">
        <w:r>
          <w:rPr>
            <w:rStyle w:val="a4"/>
          </w:rPr>
          <w:t>статьей 115</w:t>
        </w:r>
      </w:hyperlink>
      <w:r>
        <w:t xml:space="preserve"> настоящего Кодекса.</w:t>
      </w:r>
    </w:p>
    <w:p w:rsidR="00000000" w:rsidRDefault="0091227A">
      <w:pPr>
        <w:pStyle w:val="pj"/>
      </w:pPr>
      <w:r>
        <w:t xml:space="preserve">10. Если при проведении внеплановой налоговой проверки, кроме тематических проверок, указанных в </w:t>
      </w:r>
      <w:hyperlink w:anchor="sub1420108" w:history="1">
        <w:r>
          <w:rPr>
            <w:rStyle w:val="a4"/>
          </w:rPr>
          <w:t>подпунктах 8) и 11) пункта 1 статьи 142</w:t>
        </w:r>
      </w:hyperlink>
      <w: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(налоговым агентом) нарушения налогового за</w:t>
      </w:r>
      <w:r>
        <w:t>конодательства Республики Казахстан, которое не было выявлено при проведении любой из предыдущих налоговых проверок, в отношении налогоплательщика за такое нарушение производство по делу об административном правонарушении не может быть начато, а начатое по</w:t>
      </w:r>
      <w:r>
        <w:t>длежит прекращению.</w:t>
      </w:r>
    </w:p>
    <w:p w:rsidR="00000000" w:rsidRDefault="0091227A">
      <w:pPr>
        <w:pStyle w:val="pj"/>
      </w:pPr>
      <w:r>
        <w:t>Положение настоящего пункта не распространяется на нарушения налогового законодательства Республики Казахстан, выявленные:</w:t>
      </w:r>
    </w:p>
    <w:p w:rsidR="00000000" w:rsidRDefault="0091227A">
      <w:pPr>
        <w:pStyle w:val="pj"/>
      </w:pPr>
      <w:r>
        <w:t>1) в части уменьшения налогоплательщиком (налоговым агентом) подлежащей уплате суммы налога или платежа в бюджет путем представления дополнительной налоговой отчетности за ранее проверенный налоговый период по данному виду налога или платежа;</w:t>
      </w:r>
    </w:p>
    <w:p w:rsidR="00000000" w:rsidRDefault="0091227A">
      <w:pPr>
        <w:pStyle w:val="pj"/>
      </w:pPr>
      <w:r>
        <w:t>2) по результ</w:t>
      </w:r>
      <w:r>
        <w:t>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91227A">
      <w:pPr>
        <w:pStyle w:val="pj"/>
      </w:pPr>
      <w:r>
        <w:t>3) по результатам рассмотрения документов, влияющ</w:t>
      </w:r>
      <w:r>
        <w:t>их на подлежащую уплате сумму налога или платежа в бюджет и не представленных налогоплательщиком (налоговым агентом) на письменный запрос налогового органа в ходе проведения любой из предыдущих налоговых проверок одного и того же налогового периода по данн</w:t>
      </w:r>
      <w:r>
        <w:t>ому виду налога или платежа;</w:t>
      </w:r>
    </w:p>
    <w:p w:rsidR="00000000" w:rsidRDefault="0091227A">
      <w:pPr>
        <w:pStyle w:val="pj"/>
      </w:pPr>
      <w:r>
        <w:t xml:space="preserve">4)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w:t>
      </w:r>
      <w:r>
        <w:t>приговора или постановления суда, если налоговым органом 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w:t>
      </w:r>
      <w:r>
        <w:t>твия).</w:t>
      </w:r>
    </w:p>
    <w:p w:rsidR="00000000" w:rsidRDefault="0091227A">
      <w:pPr>
        <w:pStyle w:val="pj"/>
      </w:pPr>
      <w:r>
        <w:t> </w:t>
      </w:r>
    </w:p>
    <w:p w:rsidR="00000000" w:rsidRDefault="0091227A">
      <w:pPr>
        <w:pStyle w:val="pj"/>
      </w:pPr>
      <w:r>
        <w:t> </w:t>
      </w:r>
    </w:p>
    <w:p w:rsidR="00000000" w:rsidRDefault="0091227A">
      <w:pPr>
        <w:pStyle w:val="pc"/>
      </w:pPr>
      <w:bookmarkStart w:id="291" w:name="SUB1600000"/>
      <w:bookmarkEnd w:id="291"/>
      <w:r>
        <w:rPr>
          <w:rStyle w:val="s1"/>
        </w:rPr>
        <w:t>Параграф 3. Определение объектов налогообложения и (или) объектов,</w:t>
      </w:r>
      <w:r>
        <w:rPr>
          <w:rStyle w:val="s1"/>
        </w:rPr>
        <w:br/>
        <w:t>связанных с налогообложением, в отдельных случаях, в том числе косвенным методом</w:t>
      </w:r>
    </w:p>
    <w:p w:rsidR="00000000" w:rsidRDefault="0091227A">
      <w:pPr>
        <w:pStyle w:val="pj"/>
      </w:pPr>
      <w:r>
        <w:rPr>
          <w:b/>
          <w:bCs/>
        </w:rPr>
        <w:t> </w:t>
      </w:r>
    </w:p>
    <w:p w:rsidR="00000000" w:rsidRDefault="0091227A">
      <w:pPr>
        <w:pStyle w:val="pj"/>
      </w:pPr>
      <w:r>
        <w:rPr>
          <w:rStyle w:val="s1"/>
        </w:rPr>
        <w:t>Статья 160. Общие положения</w:t>
      </w:r>
    </w:p>
    <w:p w:rsidR="00000000" w:rsidRDefault="0091227A">
      <w:pPr>
        <w:pStyle w:val="pj"/>
      </w:pPr>
      <w:r>
        <w:t>1. В случае нарушения порядка ведения учета, при утрате или уничтож</w:t>
      </w:r>
      <w:r>
        <w:t xml:space="preserve">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настоящей статьей и </w:t>
      </w:r>
      <w:hyperlink w:anchor="sub1610000" w:history="1">
        <w:r>
          <w:rPr>
            <w:rStyle w:val="a4"/>
          </w:rPr>
          <w:t>статьями 161</w:t>
        </w:r>
      </w:hyperlink>
      <w:r>
        <w:rPr>
          <w:rStyle w:val="s2"/>
        </w:rPr>
        <w:t>,</w:t>
      </w:r>
      <w:r>
        <w:rPr>
          <w:rStyle w:val="s0"/>
        </w:rPr>
        <w:t xml:space="preserve"> </w:t>
      </w:r>
      <w:hyperlink w:anchor="sub1620000" w:history="1">
        <w:r>
          <w:rPr>
            <w:rStyle w:val="a4"/>
          </w:rPr>
          <w:t>162</w:t>
        </w:r>
      </w:hyperlink>
      <w:r>
        <w:t xml:space="preserve"> и </w:t>
      </w:r>
      <w:hyperlink w:anchor="sub1630000" w:history="1">
        <w:r>
          <w:rPr>
            <w:rStyle w:val="a4"/>
          </w:rPr>
          <w:t>163</w:t>
        </w:r>
      </w:hyperlink>
      <w:r>
        <w:t xml:space="preserve"> настоящего Кодекса.</w:t>
      </w:r>
    </w:p>
    <w:p w:rsidR="00000000" w:rsidRDefault="0091227A">
      <w:pPr>
        <w:pStyle w:val="pj"/>
      </w:pPr>
      <w:r>
        <w:t>2. Под нарушением порядка ведения учета, утратой или уничтожением учетной документации понимается отсутствие или непредст</w:t>
      </w:r>
      <w:r>
        <w:t>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налоговых</w:t>
      </w:r>
      <w:r>
        <w:t xml:space="preserve"> органов в соответствии со </w:t>
      </w:r>
      <w:hyperlink w:anchor="sub1610000" w:history="1">
        <w:r>
          <w:rPr>
            <w:rStyle w:val="a4"/>
          </w:rPr>
          <w:t>статьей 161</w:t>
        </w:r>
      </w:hyperlink>
      <w:r>
        <w:t xml:space="preserve"> настоящего Кодекса.</w:t>
      </w:r>
    </w:p>
    <w:p w:rsidR="00000000" w:rsidRDefault="0091227A">
      <w:pPr>
        <w:pStyle w:val="pj"/>
      </w:pPr>
      <w:r>
        <w:t>3. Под косвенными методами определения объектов налогообложения и (или) объектов, связанных с налогообложением, понимается определение сумм налогов и платежей в бюджет на основе оценки активов, обязательств, оборота, расходов, а также оценки других объекто</w:t>
      </w:r>
      <w:r>
        <w:t>в налогообложения и (или) объектов, связанных с налогообложением, принимаемых для расчета налогового обязательства относительно конкретного налога и платежа в бюджет в соответствии с настоящим Кодексом. Оценка объектов налогообложения и (или) объектов, свя</w:t>
      </w:r>
      <w:r>
        <w:t>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91227A">
      <w:pPr>
        <w:pStyle w:val="pj"/>
      </w:pPr>
      <w:r>
        <w:t> </w:t>
      </w:r>
    </w:p>
    <w:p w:rsidR="00000000" w:rsidRDefault="0091227A">
      <w:pPr>
        <w:pStyle w:val="pj"/>
      </w:pPr>
      <w:bookmarkStart w:id="292" w:name="SUB1610000"/>
      <w:bookmarkEnd w:id="292"/>
      <w:r>
        <w:rPr>
          <w:rStyle w:val="s1"/>
        </w:rPr>
        <w:t>Статья 161. Налоговые проверки при отсутствии учетных и иных документов (сведений)</w:t>
      </w:r>
    </w:p>
    <w:p w:rsidR="00000000" w:rsidRDefault="0091227A">
      <w:pPr>
        <w:pStyle w:val="pj"/>
      </w:pPr>
      <w:r>
        <w:t>Е</w:t>
      </w:r>
      <w:r>
        <w:t>сли в ходе проведения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 (налоговому аге</w:t>
      </w:r>
      <w:r>
        <w:t>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91227A">
      <w:pPr>
        <w:pStyle w:val="pj"/>
      </w:pPr>
      <w:r>
        <w:t xml:space="preserve">Требование налогового органа подлежит исполнению в течение тридцати рабочих </w:t>
      </w:r>
      <w:r>
        <w:t>дней со дня, следующего за днем вручения требования налогоплательщику (налоговому агенту).</w:t>
      </w:r>
    </w:p>
    <w:p w:rsidR="00000000" w:rsidRDefault="0091227A">
      <w:pPr>
        <w:pStyle w:val="pj"/>
      </w:pPr>
      <w:r>
        <w:t>Налогоплательщик (налоговый агент), не представивший по требованию налогового органа документы, необходимые для определения объектов налогообложения и (или) объектов</w:t>
      </w:r>
      <w:r>
        <w:t>, связанных с налогообложением, обязан письменно объяснить причины непредставления указанных документов.</w:t>
      </w:r>
    </w:p>
    <w:p w:rsidR="00000000" w:rsidRDefault="0091227A">
      <w:pPr>
        <w:pStyle w:val="pj"/>
      </w:pPr>
      <w:r>
        <w:t> </w:t>
      </w:r>
    </w:p>
    <w:p w:rsidR="00000000" w:rsidRDefault="0091227A">
      <w:pPr>
        <w:pStyle w:val="pj"/>
      </w:pPr>
      <w:bookmarkStart w:id="293" w:name="SUB1620000"/>
      <w:bookmarkEnd w:id="293"/>
      <w:r>
        <w:rPr>
          <w:rStyle w:val="s1"/>
        </w:rPr>
        <w:t>Статья 162. Источники информации</w:t>
      </w:r>
    </w:p>
    <w:p w:rsidR="00000000" w:rsidRDefault="0091227A">
      <w:pPr>
        <w:pStyle w:val="pj"/>
      </w:pPr>
      <w:r>
        <w:t>1. Для определения объектов налогообложения и (или) объектов, связанных с налогообложением, на основе косвенных мето</w:t>
      </w:r>
      <w:r>
        <w:t>дов налоговые органы в зависимости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91227A">
      <w:pPr>
        <w:pStyle w:val="pj"/>
      </w:pPr>
      <w:r>
        <w:t>1) выписки банков второго уровня и организаций, осуществляющих отдельные виды банко</w:t>
      </w:r>
      <w:r>
        <w:t>вских операций, о наличии и движении денег на банковских счетах налогоплательщика (налогового агента);</w:t>
      </w:r>
    </w:p>
    <w:p w:rsidR="00000000" w:rsidRDefault="0091227A">
      <w:pPr>
        <w:pStyle w:val="pj"/>
      </w:pPr>
      <w:r>
        <w:t>2) об объектах налогообложения и (или) объектах, связанных с налогообложением, по данным уполномоченных государственных органов, юридических лиц, местных</w:t>
      </w:r>
      <w:r>
        <w:t xml:space="preserve"> исполнительных органов;</w:t>
      </w:r>
    </w:p>
    <w:p w:rsidR="00000000" w:rsidRDefault="0091227A">
      <w:pPr>
        <w:pStyle w:val="pj"/>
      </w:pPr>
      <w:r>
        <w:t>3) о начислении и поступлении сумм налогов и платежей в бюджет на основании лицевого счета налогоплательщика (налогового агента), подлежащих сопоставлению с данными бухгалтерского учета налогоплательщика (налогового агента);</w:t>
      </w:r>
    </w:p>
    <w:p w:rsidR="00000000" w:rsidRDefault="0091227A">
      <w:pPr>
        <w:pStyle w:val="pj"/>
      </w:pPr>
      <w:r>
        <w:t xml:space="preserve">4) об </w:t>
      </w:r>
      <w:r>
        <w:t>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и его поставщиками и покупателями за проверяемый налоговый период и предшествующие налог</w:t>
      </w:r>
      <w:r>
        <w:t>овые периоды;</w:t>
      </w:r>
    </w:p>
    <w:p w:rsidR="00000000" w:rsidRDefault="0091227A">
      <w:pPr>
        <w:pStyle w:val="pj"/>
      </w:pPr>
      <w:r>
        <w:t>5) о результатах встречных проверок в отношении лиц, которыми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91227A">
      <w:pPr>
        <w:pStyle w:val="pj"/>
      </w:pPr>
      <w:r>
        <w:t>6)</w:t>
      </w:r>
      <w:r>
        <w:t xml:space="preserve"> полученные налоговым органом при ранее проведенных налоговых проверках, в том числе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w:t>
      </w:r>
      <w:r>
        <w:t>с налогообложением;</w:t>
      </w:r>
    </w:p>
    <w:p w:rsidR="00000000" w:rsidRDefault="0091227A">
      <w:pPr>
        <w:pStyle w:val="pj"/>
      </w:pPr>
      <w:r>
        <w:t>7) полученные налоговым органом по результатам иных форм налогового и таможенного контроля.</w:t>
      </w:r>
    </w:p>
    <w:p w:rsidR="00000000" w:rsidRDefault="0091227A">
      <w:pPr>
        <w:pStyle w:val="pj"/>
      </w:pPr>
      <w:r>
        <w:t>2. Налоговые органы направляют запросы в:</w:t>
      </w:r>
    </w:p>
    <w:p w:rsidR="00000000" w:rsidRDefault="0091227A">
      <w:pPr>
        <w:pStyle w:val="pj"/>
      </w:pPr>
      <w:r>
        <w:t>1) банки и организации, осуществляющие отдельные виды банковских операций;</w:t>
      </w:r>
    </w:p>
    <w:p w:rsidR="00000000" w:rsidRDefault="0091227A">
      <w:pPr>
        <w:pStyle w:val="pj"/>
      </w:pPr>
      <w:r>
        <w:t>2) соответствующие уполномоченные государственные органы, местные исполнительные органы и иные организации, осуществляющие деятельность на территории Республики Казахстан;</w:t>
      </w:r>
    </w:p>
    <w:p w:rsidR="00000000" w:rsidRDefault="0091227A">
      <w:pPr>
        <w:pStyle w:val="pj"/>
      </w:pPr>
      <w:r>
        <w:t>3) другие налоговые органы о проведении встречных налоговых проверок по вопросу взаи</w:t>
      </w:r>
      <w:r>
        <w:t>морасчетов с поставщиками и покупателями проверяемого налогоплательщика;</w:t>
      </w:r>
    </w:p>
    <w:p w:rsidR="00000000" w:rsidRDefault="0091227A">
      <w:pPr>
        <w:pStyle w:val="pj"/>
      </w:pPr>
      <w:r>
        <w:t>4) компетентные органы иностранных государств.</w:t>
      </w:r>
    </w:p>
    <w:p w:rsidR="00000000" w:rsidRDefault="0091227A">
      <w:pPr>
        <w:pStyle w:val="pj"/>
      </w:pPr>
      <w:r>
        <w:t>3. Необходимая информация может быть получена также из следующих источников (подтвержденная документально):</w:t>
      </w:r>
    </w:p>
    <w:p w:rsidR="00000000" w:rsidRDefault="0091227A">
      <w:pPr>
        <w:pStyle w:val="pj"/>
      </w:pPr>
      <w:r>
        <w:t>1) от заказчиков о стоимости</w:t>
      </w:r>
      <w:r>
        <w:t xml:space="preserve">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91227A">
      <w:pPr>
        <w:pStyle w:val="pj"/>
      </w:pPr>
      <w:r>
        <w:t>2) от физических и юридических лиц, оказывавших проверяемому налогоплательщику (налоговому агенту) услуги, осуществлявш</w:t>
      </w:r>
      <w:r>
        <w:t xml:space="preserve">их отпуск сырья, энергоресурсов и вспомогательных материалов в сфере производства и оборота отдельных видов </w:t>
      </w:r>
      <w:hyperlink w:anchor="sub4620000" w:history="1">
        <w:r>
          <w:rPr>
            <w:rStyle w:val="a4"/>
          </w:rPr>
          <w:t>подакцизных товаров</w:t>
        </w:r>
      </w:hyperlink>
      <w:r>
        <w:rPr>
          <w:rStyle w:val="s2"/>
        </w:rPr>
        <w:t>.</w:t>
      </w:r>
    </w:p>
    <w:p w:rsidR="00000000" w:rsidRDefault="0091227A">
      <w:pPr>
        <w:pStyle w:val="pj"/>
      </w:pPr>
      <w:r>
        <w:t>4. Источники информации могут различаться в каждом конкретном случае в зависимости от обстояте</w:t>
      </w:r>
      <w:r>
        <w:t>льств, характера и рода деятельности проверяемого налогоплательщика (налогового агента).</w:t>
      </w:r>
    </w:p>
    <w:p w:rsidR="00000000" w:rsidRDefault="0091227A">
      <w:pPr>
        <w:pStyle w:val="pj"/>
      </w:pPr>
      <w:r>
        <w:t> </w:t>
      </w:r>
    </w:p>
    <w:p w:rsidR="00000000" w:rsidRDefault="0091227A">
      <w:pPr>
        <w:pStyle w:val="pj"/>
      </w:pPr>
      <w:bookmarkStart w:id="294" w:name="SUB1630000"/>
      <w:bookmarkEnd w:id="294"/>
      <w:r>
        <w:rPr>
          <w:rStyle w:val="s1"/>
        </w:rPr>
        <w:t>Статья 163. Порядок определения объектов налогообложения и (или) объектов, связанных с налогообложением</w:t>
      </w:r>
    </w:p>
    <w:p w:rsidR="00000000" w:rsidRDefault="0091227A">
      <w:pPr>
        <w:pStyle w:val="pj"/>
      </w:pPr>
      <w:r>
        <w:t>1. Определение объектов налогообложения и (или) объектов, свя</w:t>
      </w:r>
      <w:r>
        <w:t xml:space="preserve">занных с налогообложением, производится на основе информации, полученной в порядке, определенном </w:t>
      </w:r>
      <w:hyperlink w:anchor="sub1620000" w:history="1">
        <w:r>
          <w:rPr>
            <w:rStyle w:val="a4"/>
          </w:rPr>
          <w:t>статьей 162</w:t>
        </w:r>
      </w:hyperlink>
      <w:r>
        <w:t xml:space="preserve"> настоящего Кодекса.</w:t>
      </w:r>
    </w:p>
    <w:p w:rsidR="00000000" w:rsidRDefault="0091227A">
      <w:pPr>
        <w:pStyle w:val="pj"/>
      </w:pPr>
      <w:r>
        <w:t>2. Для расчета дохода используется информация о поступлении денег на банковские счета, платежн</w:t>
      </w:r>
      <w:r>
        <w:t>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w:t>
      </w:r>
      <w:r>
        <w:t>ентом).</w:t>
      </w:r>
    </w:p>
    <w:p w:rsidR="00000000" w:rsidRDefault="0091227A">
      <w:pPr>
        <w:pStyle w:val="pj"/>
      </w:pPr>
      <w:r>
        <w:t xml:space="preserve">3. При предоставлении физическими лицами или организациями, определенными </w:t>
      </w:r>
      <w:hyperlink w:anchor="sub1620000" w:history="1">
        <w:r>
          <w:rPr>
            <w:rStyle w:val="a4"/>
          </w:rPr>
          <w:t>статьей 162</w:t>
        </w:r>
      </w:hyperlink>
      <w:r>
        <w:t xml:space="preserve"> настоящего Кодекса, информации относительно наличия у проверяемого налогоплательщика (налогового агента) других полученных (подле</w:t>
      </w:r>
      <w:r>
        <w:t>жащих получению) доходов сумма данных доходов подлежит включению в общую сумму дохода (облагаемого оборота).</w:t>
      </w:r>
    </w:p>
    <w:p w:rsidR="00000000" w:rsidRDefault="0091227A">
      <w:pPr>
        <w:pStyle w:val="pj"/>
      </w:pPr>
      <w:r>
        <w:t>4. В случае установления факта поступления сумм валютной выручки по экспортным операциям налогоплательщика (налогового агента) на основании информа</w:t>
      </w:r>
      <w:r>
        <w:t>ции, предоставленной Национальным Банком Республики Казахстан и банками второго уровня, а также налоговыми органами государств-членов Евразийского экономического союза, данная сумма валютной выручки включается в размер оборота по реализации и в состав сово</w:t>
      </w:r>
      <w:r>
        <w:t>купного дохода.</w:t>
      </w:r>
    </w:p>
    <w:p w:rsidR="00000000" w:rsidRDefault="0091227A">
      <w:pPr>
        <w:pStyle w:val="pj"/>
      </w:pPr>
      <w: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w:t>
      </w:r>
      <w:r>
        <w:t>ля исчисления корпоративного подоходного налога и в зачет для исчисления налога на добавленную стоимость.</w:t>
      </w:r>
    </w:p>
    <w:p w:rsidR="00000000" w:rsidRDefault="0091227A">
      <w:pPr>
        <w:pStyle w:val="pj"/>
      </w:pPr>
      <w:r>
        <w:t xml:space="preserve">6. Налогооблагаемая база по подакцизным товарам определяется на основании </w:t>
      </w:r>
      <w:hyperlink w:anchor="sub4660000" w:history="1">
        <w:r>
          <w:rPr>
            <w:rStyle w:val="a4"/>
          </w:rPr>
          <w:t>статьи 466</w:t>
        </w:r>
      </w:hyperlink>
      <w:r>
        <w:t xml:space="preserve"> настоящего Кодекса.</w:t>
      </w:r>
    </w:p>
    <w:p w:rsidR="00000000" w:rsidRDefault="0091227A">
      <w:pPr>
        <w:pStyle w:val="pj"/>
      </w:pPr>
      <w:r>
        <w:t>При этом объ</w:t>
      </w:r>
      <w:r>
        <w:t xml:space="preserve">ем произведенных </w:t>
      </w:r>
      <w:hyperlink w:anchor="sub4620000" w:history="1">
        <w:r>
          <w:rPr>
            <w:rStyle w:val="a4"/>
          </w:rPr>
          <w:t>подакцизных товаров</w:t>
        </w:r>
      </w:hyperlink>
      <w:r>
        <w:t xml:space="preserve"> определяется в соответствии с отраслевыми нормами расходов и потерь сырья, энергоресурсов и вспомогательных материалов.</w:t>
      </w:r>
    </w:p>
    <w:p w:rsidR="00000000" w:rsidRDefault="0091227A">
      <w:pPr>
        <w:pStyle w:val="pj"/>
      </w:pPr>
      <w:r>
        <w:t xml:space="preserve">7. При выявлении у налогоплательщика (налогового агента) основных </w:t>
      </w:r>
      <w:r>
        <w:t>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по которым отсутствуют документы, подтверждающие первоначальную стоимость, в совокупный доход данного</w:t>
      </w:r>
      <w:r>
        <w:t xml:space="preserve"> налогоплательщика включается рыночная стоимость указанного имущества.</w:t>
      </w:r>
    </w:p>
    <w:p w:rsidR="00000000" w:rsidRDefault="0091227A">
      <w:pPr>
        <w:pStyle w:val="pj"/>
      </w:pPr>
      <w:r>
        <w:t>Рыночная стоимость объектов определяется на основании отчета привлекаемого налоговыми органами оценщика, осуществляющего деятельность в соответствии с законодательством Республики Казах</w:t>
      </w:r>
      <w:r>
        <w:t>стан.</w:t>
      </w:r>
    </w:p>
    <w:p w:rsidR="00000000" w:rsidRDefault="0091227A">
      <w:pPr>
        <w:pStyle w:val="pj"/>
      </w:pPr>
      <w:r>
        <w:t>8.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 с</w:t>
      </w:r>
      <w:r>
        <w:t>чета физических лиц. При этом налоговое обязательство возникает в момент выполнения банком второго уровня или организацией, осуществляющей отдельные виды банковских операций, распоряжения налогоплательщика (налогового агента) о переводе (выдаче) налогоплат</w:t>
      </w:r>
      <w:r>
        <w:t>ельщику (налоговому агенту) или третьим лицам соответствующих сумм денег.</w:t>
      </w:r>
    </w:p>
    <w:p w:rsidR="00000000" w:rsidRDefault="0091227A">
      <w:pPr>
        <w:pStyle w:val="pj"/>
      </w:pPr>
      <w:r>
        <w:t>9.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w:t>
      </w:r>
      <w:r>
        <w:t>и данными, указанными налогоплательщиком (налоговым агентом) в формах налоговой отчетности, и иными представленными в налоговые органы отчетами.</w:t>
      </w:r>
    </w:p>
    <w:p w:rsidR="00000000" w:rsidRDefault="0091227A">
      <w:pPr>
        <w:pStyle w:val="pj"/>
      </w:pPr>
      <w:r>
        <w:t>10. В случае, если суммы налогов и платежей в бюджет, заявленные налогоплательщиком (налоговым агентом) в налог</w:t>
      </w:r>
      <w:r>
        <w:t>овой отчетности, превышают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w:t>
      </w:r>
    </w:p>
    <w:p w:rsidR="00000000" w:rsidRDefault="0091227A">
      <w:pPr>
        <w:pStyle w:val="pj"/>
      </w:pPr>
      <w:r>
        <w:t>11. В случае, если сумма дохода, заявленная нало</w:t>
      </w:r>
      <w:r>
        <w:t>гоплательщиком (налоговым агентом) в налоговой отчетности превышает сумму дохода, выявленную из других (дополнительных) источников информации, при проверке принимается сумма дохода, указанная в налоговой отчетности.</w:t>
      </w:r>
    </w:p>
    <w:p w:rsidR="00000000" w:rsidRDefault="0091227A">
      <w:pPr>
        <w:pStyle w:val="pj"/>
      </w:pPr>
      <w:r>
        <w:t> </w:t>
      </w:r>
    </w:p>
    <w:p w:rsidR="00000000" w:rsidRDefault="0091227A">
      <w:pPr>
        <w:pStyle w:val="pj"/>
      </w:pPr>
      <w:bookmarkStart w:id="295" w:name="SUB1640000"/>
      <w:bookmarkEnd w:id="295"/>
      <w:r>
        <w:rPr>
          <w:rStyle w:val="s1"/>
        </w:rPr>
        <w:t>Статья 164. Определение объектов налог</w:t>
      </w:r>
      <w:r>
        <w:rPr>
          <w:rStyle w:val="s1"/>
        </w:rPr>
        <w:t>ообложения в отдельных случаях</w:t>
      </w:r>
    </w:p>
    <w:p w:rsidR="00000000" w:rsidRDefault="0091227A">
      <w:pPr>
        <w:pStyle w:val="pj"/>
      </w:pPr>
      <w: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w:t>
      </w:r>
      <w:r>
        <w:t>г на основе произведенных им расходов с учетом доходов прошлых периодов.</w:t>
      </w:r>
    </w:p>
    <w:p w:rsidR="00000000" w:rsidRDefault="0091227A">
      <w:pPr>
        <w:pStyle w:val="pj"/>
      </w:pPr>
      <w:r>
        <w:t>2. Доход подлежит обложению налогом в случаях, когда другими лицами и органами оспаривается законность получения указанного дохода.</w:t>
      </w:r>
    </w:p>
    <w:p w:rsidR="00000000" w:rsidRDefault="0091227A">
      <w:pPr>
        <w:pStyle w:val="pj"/>
      </w:pPr>
      <w:r>
        <w:t>3. Если по решению суда доход подлежит изъятию в бю</w:t>
      </w:r>
      <w:r>
        <w:t>джет в случаях, предусмотренных законами Республики Казахстан, то указанный доход изымается без вычета суммы уплаченного с него налога.</w:t>
      </w:r>
    </w:p>
    <w:p w:rsidR="00000000" w:rsidRDefault="0091227A">
      <w:pPr>
        <w:pStyle w:val="pj"/>
      </w:pPr>
      <w:r>
        <w:t>4. При установлении налоговыми органами фактов получения физическим лицом доходов от осуществления предпринимательской д</w:t>
      </w:r>
      <w:r>
        <w:t xml:space="preserve">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3220000" w:history="1">
        <w:r>
          <w:rPr>
            <w:rStyle w:val="a4"/>
          </w:rPr>
          <w:t>главой 36</w:t>
        </w:r>
      </w:hyperlink>
      <w: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w:t>
      </w:r>
      <w:hyperlink r:id="rId1542" w:anchor="sub_id=190000" w:history="1">
        <w:r>
          <w:rPr>
            <w:rStyle w:val="a4"/>
          </w:rPr>
          <w:t>гражданским законодательством</w:t>
        </w:r>
      </w:hyperlink>
      <w:r>
        <w:t xml:space="preserve"> Республики Казахстан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3200000" w:history="1">
        <w:r>
          <w:rPr>
            <w:rStyle w:val="a4"/>
          </w:rPr>
          <w:t>пунктом 1 статьи 320</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296" w:name="SUB1650000"/>
      <w:bookmarkEnd w:id="296"/>
      <w:r>
        <w:rPr>
          <w:rStyle w:val="s1"/>
        </w:rPr>
        <w:t>Глава 19. ПРИМЕНЕНИЕ КОНТРОЛЬНО-КАССОВЫХ МАШИН</w:t>
      </w:r>
    </w:p>
    <w:p w:rsidR="00000000" w:rsidRDefault="0091227A">
      <w:pPr>
        <w:pStyle w:val="pc"/>
      </w:pPr>
      <w:r>
        <w:t> </w:t>
      </w:r>
    </w:p>
    <w:p w:rsidR="00000000" w:rsidRDefault="0091227A">
      <w:pPr>
        <w:pStyle w:val="pj"/>
      </w:pPr>
      <w:r>
        <w:rPr>
          <w:rStyle w:val="s1"/>
        </w:rPr>
        <w:t>Статья 165. Основные понятия, используемые в настоящей главе</w:t>
      </w:r>
    </w:p>
    <w:p w:rsidR="00000000" w:rsidRDefault="0091227A">
      <w:pPr>
        <w:pStyle w:val="pj"/>
      </w:pPr>
      <w:r>
        <w:t>В настоящей главе используются следующие основные понятия:</w:t>
      </w:r>
    </w:p>
    <w:p w:rsidR="00000000" w:rsidRDefault="0091227A">
      <w:pPr>
        <w:pStyle w:val="pji"/>
      </w:pPr>
      <w:bookmarkStart w:id="297" w:name="SUB1650001"/>
      <w:bookmarkEnd w:id="297"/>
      <w:r>
        <w:rPr>
          <w:rStyle w:val="s3"/>
        </w:rPr>
        <w:t xml:space="preserve">В подпункт 1 внесены изменения в соответствии с </w:t>
      </w:r>
      <w:hyperlink r:id="rId1543" w:anchor="sub_id=165" w:history="1">
        <w:r>
          <w:rPr>
            <w:rStyle w:val="a4"/>
            <w:i/>
            <w:iCs/>
          </w:rPr>
          <w:t>Законом</w:t>
        </w:r>
      </w:hyperlink>
      <w:r>
        <w:rPr>
          <w:rStyle w:val="s3"/>
        </w:rPr>
        <w:t xml:space="preserve"> РК от 20.12.21 г. № 85-VII (введен в действие с 1 января 2022 г.) (</w:t>
      </w:r>
      <w:hyperlink r:id="rId1544" w:anchor="sub_id=1650000" w:history="1">
        <w:r>
          <w:rPr>
            <w:rStyle w:val="a4"/>
            <w:i/>
            <w:iCs/>
          </w:rPr>
          <w:t>см. стар. ред.</w:t>
        </w:r>
      </w:hyperlink>
      <w:r>
        <w:rPr>
          <w:rStyle w:val="s3"/>
        </w:rPr>
        <w:t>)</w:t>
      </w:r>
    </w:p>
    <w:p w:rsidR="00000000" w:rsidRDefault="0091227A">
      <w:pPr>
        <w:pStyle w:val="pj"/>
      </w:pPr>
      <w:r>
        <w:t>1)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 и (или) мобильных платеж</w:t>
      </w:r>
      <w:r>
        <w:t>ей;</w:t>
      </w:r>
    </w:p>
    <w:p w:rsidR="00000000" w:rsidRDefault="0091227A">
      <w:pPr>
        <w:pStyle w:val="pji"/>
      </w:pPr>
      <w:r>
        <w:rPr>
          <w:rStyle w:val="s3"/>
        </w:rPr>
        <w:t xml:space="preserve">См.: </w:t>
      </w:r>
      <w:hyperlink r:id="rId1545" w:history="1">
        <w:r>
          <w:rPr>
            <w:rStyle w:val="a4"/>
            <w:i/>
            <w:iCs/>
          </w:rPr>
          <w:t>Ответ</w:t>
        </w:r>
      </w:hyperlink>
      <w:r>
        <w:t xml:space="preserve"> </w:t>
      </w:r>
      <w:r>
        <w:rPr>
          <w:rStyle w:val="s3"/>
        </w:rPr>
        <w:t xml:space="preserve">Председателя КГД МФ РК от 18 марта 2020 года на вопросы от 13 марта 2020 года № 600319 и № 600322 (dialog.egov.kz) «При реализации подарочного сертификата требуется применение </w:t>
      </w:r>
      <w:r>
        <w:rPr>
          <w:rStyle w:val="s3"/>
        </w:rPr>
        <w:t xml:space="preserve">ККМ и выдача чека ККМ в момент осуществления денежного расчета», </w:t>
      </w:r>
      <w:hyperlink r:id="rId1546" w:history="1">
        <w:r>
          <w:rPr>
            <w:rStyle w:val="a4"/>
            <w:i/>
            <w:iCs/>
          </w:rPr>
          <w:t>Ответ</w:t>
        </w:r>
      </w:hyperlink>
      <w:r>
        <w:t xml:space="preserve"> </w:t>
      </w:r>
      <w:r>
        <w:rPr>
          <w:rStyle w:val="s3"/>
        </w:rPr>
        <w:t xml:space="preserve">Председателя КГД МФ РК от 12 мая 2021 года на вопрос от 5 мая 2021 года № 683202 (dialog.egov.kz) «Под расчетом понимается уплата по обязательствам», </w:t>
      </w:r>
      <w:hyperlink r:id="rId1547" w:history="1">
        <w:r>
          <w:rPr>
            <w:rStyle w:val="a4"/>
            <w:i/>
            <w:iCs/>
          </w:rPr>
          <w:t>Ответ</w:t>
        </w:r>
      </w:hyperlink>
      <w:r>
        <w:rPr>
          <w:rStyle w:val="s3"/>
        </w:rPr>
        <w:t xml:space="preserve"> Председателя КГД МФ РК от 22 ноября</w:t>
      </w:r>
      <w:r>
        <w:rPr>
          <w:rStyle w:val="s3"/>
        </w:rPr>
        <w:t xml:space="preserve"> 2022 года на 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91227A">
      <w:pPr>
        <w:pStyle w:val="pj"/>
      </w:pPr>
      <w:r>
        <w:t xml:space="preserve">2) центр технического обслуживания контрольно-кассовых машин (далее </w:t>
      </w:r>
      <w:r>
        <w:t>-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91227A">
      <w:pPr>
        <w:pStyle w:val="pj"/>
      </w:pPr>
      <w:r>
        <w:t>3) государственный реестр контрольно-кассовых машин (далее - госуд</w:t>
      </w:r>
      <w:r>
        <w:t>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91227A">
      <w:pPr>
        <w:pStyle w:val="pj"/>
      </w:pPr>
      <w:r>
        <w:t>4) контрольно-кассовая машина - электронное устройство с блоком фискальной памяти без функции передачи д</w:t>
      </w:r>
      <w:r>
        <w:t>анных, аппаратно-программный комплекс с (без) функцией (-и) фиксации и (или) передачи данных, электронное устройство с функцией фиксации и (или) передачи данных, обеспечивающие регистрацию и отображение информации о денежных расчетах, осуществляемых при ре</w:t>
      </w:r>
      <w:r>
        <w:t>ализации товаров, выполнении работ, оказании услуг;</w:t>
      </w:r>
    </w:p>
    <w:p w:rsidR="00000000" w:rsidRDefault="0091227A">
      <w:pPr>
        <w:pStyle w:val="pj"/>
      </w:pPr>
      <w:r>
        <w:t xml:space="preserve">5) регистрационная карточка контрольно-кассовой машины - </w:t>
      </w:r>
      <w:hyperlink r:id="rId1548" w:anchor="sub_id=2" w:history="1">
        <w:r>
          <w:rPr>
            <w:rStyle w:val="a4"/>
          </w:rPr>
          <w:t>учетный документ</w:t>
        </w:r>
      </w:hyperlink>
      <w:r>
        <w:rPr>
          <w:rStyle w:val="s2"/>
        </w:rPr>
        <w:t>,</w:t>
      </w:r>
      <w:r>
        <w:t xml:space="preserve"> подтверждающий факт регистрации (снятия с учета) в</w:t>
      </w:r>
      <w:r>
        <w:t xml:space="preserve"> налоговом органе контрольно-кассовой машины;</w:t>
      </w:r>
    </w:p>
    <w:p w:rsidR="00000000" w:rsidRDefault="0091227A">
      <w:pPr>
        <w:pStyle w:val="pj"/>
      </w:pPr>
      <w:r>
        <w:t>6) чек контрольно-кассовой машины - первичный учетный документ контрольно-кассовой машины, подтверждающий факт осуществления между продавцом (поставщиком товара, работы, услуги) и покупателем (клиентом) денежно</w:t>
      </w:r>
      <w:r>
        <w:t>го расчета, выданный в бумажном виде либо в электронном виде;</w:t>
      </w:r>
    </w:p>
    <w:p w:rsidR="00000000" w:rsidRDefault="0091227A">
      <w:pPr>
        <w:pStyle w:val="pj"/>
      </w:pPr>
      <w:bookmarkStart w:id="298" w:name="SUB1650007"/>
      <w:bookmarkEnd w:id="298"/>
      <w: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услуги;</w:t>
      </w:r>
    </w:p>
    <w:p w:rsidR="00000000" w:rsidRDefault="0091227A">
      <w:pPr>
        <w:pStyle w:val="pj"/>
      </w:pPr>
      <w:r>
        <w:t xml:space="preserve">8) книга учета наличных денег - </w:t>
      </w:r>
      <w:hyperlink r:id="rId1549" w:anchor="sub_id=3" w:history="1">
        <w:r>
          <w:rPr>
            <w:rStyle w:val="a4"/>
          </w:rPr>
          <w:t>журнал учета</w:t>
        </w:r>
      </w:hyperlink>
      <w:r>
        <w:t xml:space="preserve">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91227A">
      <w:pPr>
        <w:pStyle w:val="pj"/>
      </w:pPr>
      <w:r>
        <w:t>9) пломба налогового орган</w:t>
      </w:r>
      <w:r>
        <w:t>а - средство защиты от несанкционированного вскрытия корпуса контрольно-кассовой машины с блоком фискальной памяти;</w:t>
      </w:r>
    </w:p>
    <w:p w:rsidR="00000000" w:rsidRDefault="0091227A">
      <w:pPr>
        <w:pStyle w:val="pj"/>
      </w:pPr>
      <w:bookmarkStart w:id="299" w:name="SUB1650010"/>
      <w:bookmarkEnd w:id="299"/>
      <w:r>
        <w:t>10) торговый автомат - электронно-механическое устройство, осуществляющее реализацию товаров посредством наличных денег либо расчетов с испо</w:t>
      </w:r>
      <w:r>
        <w:t>льзованием платежных карточек в автоматическом режиме;</w:t>
      </w:r>
    </w:p>
    <w:p w:rsidR="00000000" w:rsidRDefault="0091227A">
      <w:pPr>
        <w:pStyle w:val="pj"/>
      </w:pPr>
      <w:r>
        <w:t xml:space="preserve">11) товарный чек - </w:t>
      </w:r>
      <w:hyperlink r:id="rId1550" w:anchor="sub_id=5" w:history="1">
        <w:r>
          <w:rPr>
            <w:rStyle w:val="a4"/>
          </w:rPr>
          <w:t>первичный учетный документ</w:t>
        </w:r>
      </w:hyperlink>
      <w:r>
        <w:rPr>
          <w:rStyle w:val="s2"/>
        </w:rPr>
        <w:t>,</w:t>
      </w:r>
      <w:r>
        <w:t xml:space="preserve"> подтверждающий факт осуществления денежного расчета, используемый в случаях</w:t>
      </w:r>
      <w:r>
        <w:t xml:space="preserve"> технической неисправности контрольно-кассовой машины или отсутствия электроэнергии;</w:t>
      </w:r>
    </w:p>
    <w:p w:rsidR="00000000" w:rsidRDefault="0091227A">
      <w:pPr>
        <w:pStyle w:val="pj"/>
      </w:pPr>
      <w:r>
        <w:t xml:space="preserve">12) книга товарных чеков - </w:t>
      </w:r>
      <w:hyperlink r:id="rId1551" w:anchor="sub_id=4" w:history="1">
        <w:r>
          <w:rPr>
            <w:rStyle w:val="a4"/>
          </w:rPr>
          <w:t>совокупность товарных чеков, объединенных в книгу</w:t>
        </w:r>
      </w:hyperlink>
      <w:r>
        <w:rPr>
          <w:rStyle w:val="s2"/>
        </w:rPr>
        <w:t>;</w:t>
      </w:r>
    </w:p>
    <w:p w:rsidR="00000000" w:rsidRDefault="0091227A">
      <w:pPr>
        <w:pStyle w:val="pj"/>
      </w:pPr>
      <w:r>
        <w:t>13) фискальный</w:t>
      </w:r>
      <w:r>
        <w:t xml:space="preserve"> признак - отличительный символ, отражаемый на чеках контрольно-кассовой машины в качестве подтверждения работы контрольно-кассовой машины в фискальном режиме;</w:t>
      </w:r>
    </w:p>
    <w:p w:rsidR="00000000" w:rsidRDefault="0091227A">
      <w:pPr>
        <w:pStyle w:val="pj"/>
      </w:pPr>
      <w:r>
        <w:t>14) фискальные данные - информация о денежных расчетах с фискальным признаком, фиксируемая в фис</w:t>
      </w:r>
      <w:r>
        <w:t>кальной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rsidR="00000000" w:rsidRDefault="0091227A">
      <w:pPr>
        <w:pStyle w:val="pj"/>
      </w:pPr>
      <w:r>
        <w:t>15) накопитель фискальных данных - комплекс прогр</w:t>
      </w:r>
      <w:r>
        <w:t>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в контрольно-кассовой машине с функцией фиксации и передачи данных;</w:t>
      </w:r>
    </w:p>
    <w:p w:rsidR="00000000" w:rsidRDefault="0091227A">
      <w:pPr>
        <w:pStyle w:val="pj"/>
      </w:pPr>
      <w:bookmarkStart w:id="300" w:name="SUB1650016"/>
      <w:bookmarkEnd w:id="300"/>
      <w:r>
        <w:t xml:space="preserve">16) </w:t>
      </w:r>
      <w:r>
        <w:rPr>
          <w:rStyle w:val="s0"/>
        </w:rPr>
        <w:t>оператор фискальных данны</w:t>
      </w:r>
      <w:r>
        <w:rPr>
          <w:rStyle w:val="s0"/>
        </w:rPr>
        <w:t>х</w:t>
      </w:r>
      <w:r>
        <w:t xml:space="preserve"> - 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пользования, </w:t>
      </w:r>
      <w:hyperlink r:id="rId1552" w:history="1">
        <w:r>
          <w:rPr>
            <w:rStyle w:val="a4"/>
          </w:rPr>
          <w:t>определенное уполномоченным ор</w:t>
        </w:r>
        <w:r>
          <w:rPr>
            <w:rStyle w:val="a4"/>
          </w:rPr>
          <w:t>ганом</w:t>
        </w:r>
      </w:hyperlink>
      <w:r>
        <w:t xml:space="preserve"> по согласованию с уполномоченным органом в сфере информатизации;</w:t>
      </w:r>
    </w:p>
    <w:p w:rsidR="00000000" w:rsidRDefault="0091227A">
      <w:pPr>
        <w:pStyle w:val="pj"/>
      </w:pPr>
      <w:r>
        <w:t>17) фискальный отчет - отчет о показаниях фискальных данных за определенный период;</w:t>
      </w:r>
    </w:p>
    <w:p w:rsidR="00000000" w:rsidRDefault="0091227A">
      <w:pPr>
        <w:pStyle w:val="pj"/>
      </w:pPr>
      <w:r>
        <w:t>18) фискальная память - комплекс программно-аппаратных средств, обеспечивающих некорректируемую ежесм</w:t>
      </w:r>
      <w:r>
        <w:t>енную регистрацию и энергонезависимое долговременное хранение итоговой информации о произведенных денежных расчетах на контрольно-кассовой машине без функции передачи данных;</w:t>
      </w:r>
    </w:p>
    <w:p w:rsidR="00000000" w:rsidRDefault="0091227A">
      <w:pPr>
        <w:pStyle w:val="pj"/>
      </w:pPr>
      <w:r>
        <w:t>19) фискальный режим - режим функционирования контрольно-кассовой машины, обеспеч</w:t>
      </w:r>
      <w:r>
        <w:t>ивающий некорректируемую регистрацию и энергонезависимое долговременное хранение информации в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w:t>
      </w:r>
      <w:r>
        <w:t>ных.</w:t>
      </w:r>
    </w:p>
    <w:p w:rsidR="00000000" w:rsidRDefault="0091227A">
      <w:pPr>
        <w:pStyle w:val="pj"/>
      </w:pPr>
      <w:r>
        <w:t> </w:t>
      </w:r>
    </w:p>
    <w:p w:rsidR="00000000" w:rsidRDefault="0091227A">
      <w:pPr>
        <w:pStyle w:val="pji"/>
      </w:pPr>
      <w:bookmarkStart w:id="301" w:name="SUB1660000"/>
      <w:bookmarkEnd w:id="301"/>
      <w:r>
        <w:rPr>
          <w:rStyle w:val="s3"/>
        </w:rPr>
        <w:t xml:space="preserve">Действие статьи 166 было приостановлено до 1 января 2020 года, в период приостановления данная статья действовала в редакции </w:t>
      </w:r>
      <w:hyperlink r:id="rId1553" w:anchor="sub_id=220000" w:history="1">
        <w:r>
          <w:rPr>
            <w:rStyle w:val="a4"/>
            <w:i/>
            <w:iCs/>
          </w:rPr>
          <w:t>статьи 22</w:t>
        </w:r>
      </w:hyperlink>
      <w:r>
        <w:t xml:space="preserve"> </w:t>
      </w:r>
      <w:r>
        <w:rPr>
          <w:rStyle w:val="s3"/>
        </w:rPr>
        <w:t>Закона РК от 25.12.17 г. № 121</w:t>
      </w:r>
      <w:r>
        <w:rPr>
          <w:rStyle w:val="s3"/>
        </w:rPr>
        <w:t xml:space="preserve">-VI </w:t>
      </w:r>
    </w:p>
    <w:p w:rsidR="00000000" w:rsidRDefault="0091227A">
      <w:pPr>
        <w:pStyle w:val="pj"/>
      </w:pPr>
      <w:r>
        <w:rPr>
          <w:rStyle w:val="s1"/>
        </w:rPr>
        <w:t>Статья 166. Общие положения</w:t>
      </w:r>
    </w:p>
    <w:p w:rsidR="00000000" w:rsidRDefault="0091227A">
      <w:pPr>
        <w:pStyle w:val="pj"/>
      </w:pPr>
      <w:r>
        <w:rPr>
          <w:rStyle w:val="s0"/>
        </w:rPr>
        <w:t xml:space="preserve">1. На территории Республики Казахстан </w:t>
      </w:r>
      <w:hyperlink w:anchor="sub1650001" w:history="1">
        <w:r>
          <w:rPr>
            <w:rStyle w:val="a4"/>
          </w:rPr>
          <w:t>денежные расчеты</w:t>
        </w:r>
      </w:hyperlink>
      <w:r>
        <w:t xml:space="preserve"> </w:t>
      </w:r>
      <w:r>
        <w:rPr>
          <w:rStyle w:val="s0"/>
        </w:rPr>
        <w:t>производятся с обязательным применением контрольно-кассовых машин с функцией фиксации и (или) передачи данных, модели которых включены в государственный реестр, если иное не установлено настоящей статьей.</w:t>
      </w:r>
    </w:p>
    <w:p w:rsidR="00000000" w:rsidRDefault="0091227A">
      <w:pPr>
        <w:pStyle w:val="pji"/>
      </w:pPr>
      <w:r>
        <w:rPr>
          <w:rStyle w:val="s3"/>
        </w:rPr>
        <w:t xml:space="preserve">См.: </w:t>
      </w:r>
      <w:hyperlink r:id="rId1554" w:history="1">
        <w:r>
          <w:rPr>
            <w:rStyle w:val="a4"/>
            <w:i/>
            <w:iCs/>
          </w:rPr>
          <w:t>Ответ</w:t>
        </w:r>
      </w:hyperlink>
      <w:r>
        <w:rPr>
          <w:rStyle w:val="s3"/>
        </w:rPr>
        <w:t xml:space="preserve"> Председателя КГД МФ РК от 24 ноября 2021 года на вопросы от 26 октября 2021 года № 711358 и № 711369 (dialog.egov.kz) «При приобретении сертификата на товар требуется применение ККМ и выдача чека ККМ в момент осуществления денежног</w:t>
      </w:r>
      <w:r>
        <w:rPr>
          <w:rStyle w:val="s3"/>
        </w:rPr>
        <w:t>о расчета, при этом оплата за товар сертификатом не является денежным расчетом»</w:t>
      </w:r>
    </w:p>
    <w:p w:rsidR="00000000" w:rsidRDefault="0091227A">
      <w:pPr>
        <w:pStyle w:val="pj"/>
      </w:pPr>
      <w:r>
        <w:rPr>
          <w:rStyle w:val="s0"/>
        </w:rPr>
        <w:t>2. Положение пункта 1 настоящей статьи не распространяется на денежные расчеты:</w:t>
      </w:r>
    </w:p>
    <w:p w:rsidR="00000000" w:rsidRDefault="0091227A">
      <w:pPr>
        <w:pStyle w:val="pj"/>
      </w:pPr>
      <w:r>
        <w:rPr>
          <w:rStyle w:val="s0"/>
        </w:rPr>
        <w:t>1) физических лиц;</w:t>
      </w:r>
    </w:p>
    <w:p w:rsidR="00000000" w:rsidRDefault="0091227A">
      <w:pPr>
        <w:pStyle w:val="pji"/>
      </w:pPr>
      <w:r>
        <w:rPr>
          <w:rStyle w:val="s3"/>
        </w:rPr>
        <w:t xml:space="preserve">Подпункт 2 изложен в редакции </w:t>
      </w:r>
      <w:hyperlink r:id="rId1555" w:anchor="sub_id=166" w:history="1">
        <w:r>
          <w:rPr>
            <w:rStyle w:val="a4"/>
            <w:i/>
            <w:iCs/>
          </w:rPr>
          <w:t>Закона</w:t>
        </w:r>
      </w:hyperlink>
      <w:r>
        <w:t xml:space="preserve"> </w:t>
      </w:r>
      <w:r>
        <w:rPr>
          <w:rStyle w:val="s3"/>
        </w:rPr>
        <w:t>РК от 10.12.20 г. № 382-VI (введен в действие с 1 января 2021 г.) (</w:t>
      </w:r>
      <w:hyperlink r:id="rId1556" w:anchor="sub_id=1660000" w:history="1">
        <w:r>
          <w:rPr>
            <w:rStyle w:val="a4"/>
            <w:i/>
            <w:iCs/>
          </w:rPr>
          <w:t>см. стар. ред.</w:t>
        </w:r>
      </w:hyperlink>
      <w:r>
        <w:rPr>
          <w:rStyle w:val="s3"/>
        </w:rPr>
        <w:t>)</w:t>
      </w:r>
    </w:p>
    <w:p w:rsidR="00000000" w:rsidRDefault="0091227A">
      <w:pPr>
        <w:pStyle w:val="pj"/>
      </w:pPr>
      <w:r>
        <w:t xml:space="preserve">2) частных судебных исполнителей, адвокатов и </w:t>
      </w:r>
      <w:hyperlink w:anchor="sub10132" w:history="1">
        <w:r>
          <w:rPr>
            <w:rStyle w:val="a4"/>
          </w:rPr>
          <w:t>медиаторов</w:t>
        </w:r>
      </w:hyperlink>
      <w:r>
        <w:rPr>
          <w:rStyle w:val="s2"/>
        </w:rPr>
        <w:t>;</w:t>
      </w:r>
    </w:p>
    <w:p w:rsidR="00000000" w:rsidRDefault="0091227A">
      <w:pPr>
        <w:pStyle w:val="pj"/>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осуществляющим реализацию государственной поли</w:t>
      </w:r>
      <w:r>
        <w:rPr>
          <w:rStyle w:val="s0"/>
        </w:rPr>
        <w:t>тики в области транспорта, по согласованию с уполномоченным органом;</w:t>
      </w:r>
    </w:p>
    <w:p w:rsidR="00000000" w:rsidRDefault="0091227A">
      <w:pPr>
        <w:pStyle w:val="pj"/>
      </w:pPr>
      <w:r>
        <w:rPr>
          <w:rStyle w:val="s0"/>
        </w:rPr>
        <w:t>4) Национального Банка Республики Казахстан;</w:t>
      </w:r>
    </w:p>
    <w:p w:rsidR="00000000" w:rsidRDefault="0091227A">
      <w:pPr>
        <w:pStyle w:val="pj"/>
      </w:pPr>
      <w:r>
        <w:rPr>
          <w:rStyle w:val="s0"/>
        </w:rPr>
        <w:t>5) налогоплательщиков, деятельность которых находится в местах отсутствия сети телекоммуникаций общего пользования;</w:t>
      </w:r>
    </w:p>
    <w:p w:rsidR="00000000" w:rsidRDefault="0091227A">
      <w:pPr>
        <w:pStyle w:val="pj"/>
      </w:pPr>
      <w:r>
        <w:rPr>
          <w:rStyle w:val="s0"/>
        </w:rPr>
        <w:t>6) банков второго уровня;</w:t>
      </w:r>
    </w:p>
    <w:p w:rsidR="00000000" w:rsidRDefault="0091227A">
      <w:pPr>
        <w:pStyle w:val="pji"/>
      </w:pPr>
      <w:r>
        <w:rPr>
          <w:rStyle w:val="s3"/>
        </w:rPr>
        <w:t xml:space="preserve">См.: </w:t>
      </w:r>
      <w:hyperlink r:id="rId1557" w:history="1">
        <w:r>
          <w:rPr>
            <w:rStyle w:val="a4"/>
            <w:i/>
            <w:iCs/>
          </w:rPr>
          <w:t>Ответ</w:t>
        </w:r>
      </w:hyperlink>
      <w:r>
        <w:t xml:space="preserve"> </w:t>
      </w:r>
      <w:r>
        <w:rPr>
          <w:rStyle w:val="s3"/>
        </w:rPr>
        <w:t>Председателя КГД МФ РК от 18 апреля 2018 года на вопрос от 3 апреля 2018 года № 490954 (dialog.egov.kz) «Касательно освобождения банков второго уровня от применения ККМ при осущест</w:t>
      </w:r>
      <w:r>
        <w:rPr>
          <w:rStyle w:val="s3"/>
        </w:rPr>
        <w:t>влении денежных расчетов»</w:t>
      </w:r>
    </w:p>
    <w:p w:rsidR="00000000" w:rsidRDefault="0091227A">
      <w:pPr>
        <w:pStyle w:val="pji"/>
      </w:pPr>
      <w:r>
        <w:rPr>
          <w:rStyle w:val="s3"/>
        </w:rPr>
        <w:t xml:space="preserve">Пункт дополнен подпунктами 7 и 8 в соответствии с </w:t>
      </w:r>
      <w:hyperlink r:id="rId1558" w:anchor="sub_id=16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7) религиозных объединени</w:t>
      </w:r>
      <w:r>
        <w:t>й;</w:t>
      </w:r>
    </w:p>
    <w:p w:rsidR="00000000" w:rsidRDefault="0091227A">
      <w:pPr>
        <w:pStyle w:val="pj"/>
      </w:pPr>
      <w:r>
        <w:t>8) Национального оператора почты, за исключением денежных расчетов, осуществляемых в местах отсутствия сети телекоммуникаций общего пользования;</w:t>
      </w:r>
    </w:p>
    <w:p w:rsidR="00000000" w:rsidRDefault="0091227A">
      <w:pPr>
        <w:pStyle w:val="pji"/>
      </w:pPr>
      <w:r>
        <w:rPr>
          <w:rStyle w:val="s3"/>
        </w:rPr>
        <w:t xml:space="preserve">Пункт дополнен подпунктом 9 в соответствии с </w:t>
      </w:r>
      <w:hyperlink r:id="rId1559" w:anchor="sub_id=166"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9) производимые посредством специального мобильного приложения.</w:t>
      </w:r>
    </w:p>
    <w:p w:rsidR="00000000" w:rsidRDefault="0091227A">
      <w:pPr>
        <w:pStyle w:val="pj"/>
      </w:pPr>
      <w:r>
        <w:rPr>
          <w:rStyle w:val="s0"/>
        </w:rPr>
        <w:t>Лица, указанные в подпункте 5) части первой настоящего пункта, при осуществлении денежных расчетов п</w:t>
      </w:r>
      <w:r>
        <w:rPr>
          <w:rStyle w:val="s0"/>
        </w:rPr>
        <w:t>рименяют контрольно-кассовые машины без функции передачи данных, модели которых включены в государственный реестр.</w:t>
      </w:r>
    </w:p>
    <w:p w:rsidR="00000000" w:rsidRDefault="0091227A">
      <w:pPr>
        <w:pStyle w:val="pj"/>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w:t>
      </w:r>
      <w:r>
        <w:rPr>
          <w:rStyle w:val="s0"/>
        </w:rPr>
        <w:t>ользования, размещается на интернет-ресурсе уполномоченного органа.</w:t>
      </w:r>
    </w:p>
    <w:p w:rsidR="00000000" w:rsidRDefault="0091227A">
      <w:pPr>
        <w:pStyle w:val="pj"/>
      </w:pPr>
      <w:r>
        <w:rPr>
          <w:rStyle w:val="s0"/>
        </w:rPr>
        <w:t>3. Учет в налоговых органах контрольно-кассовых машин, применяемых налогоплательщиками, включает в себя:</w:t>
      </w:r>
    </w:p>
    <w:p w:rsidR="00000000" w:rsidRDefault="0091227A">
      <w:pPr>
        <w:pStyle w:val="pj"/>
      </w:pPr>
      <w:r>
        <w:rPr>
          <w:rStyle w:val="s0"/>
        </w:rPr>
        <w:t>1) постановку контрольно-кассовой машины на учет;</w:t>
      </w:r>
    </w:p>
    <w:p w:rsidR="00000000" w:rsidRDefault="0091227A">
      <w:pPr>
        <w:pStyle w:val="pj"/>
      </w:pPr>
      <w:r>
        <w:rPr>
          <w:rStyle w:val="s0"/>
        </w:rPr>
        <w:t>2) внесение изменений в регистрац</w:t>
      </w:r>
      <w:r>
        <w:rPr>
          <w:rStyle w:val="s0"/>
        </w:rPr>
        <w:t>ионные данные;</w:t>
      </w:r>
    </w:p>
    <w:p w:rsidR="00000000" w:rsidRDefault="0091227A">
      <w:pPr>
        <w:pStyle w:val="pj"/>
      </w:pPr>
      <w:r>
        <w:rPr>
          <w:rStyle w:val="s0"/>
        </w:rPr>
        <w:t>3) снятие контрольно-кассовой машины с учета.</w:t>
      </w:r>
    </w:p>
    <w:p w:rsidR="00000000" w:rsidRDefault="0091227A">
      <w:pPr>
        <w:pStyle w:val="pj"/>
      </w:pPr>
      <w:r>
        <w:rPr>
          <w:rStyle w:val="s0"/>
        </w:rPr>
        <w:t xml:space="preserve">4. </w:t>
      </w:r>
      <w:hyperlink w:anchor="sub1650010" w:history="1">
        <w:r>
          <w:rPr>
            <w:rStyle w:val="a4"/>
          </w:rPr>
          <w:t>Торговые автоматы</w:t>
        </w:r>
      </w:hyperlink>
      <w:r>
        <w:t xml:space="preserve"> </w:t>
      </w:r>
      <w:r>
        <w:rPr>
          <w:rStyle w:val="s0"/>
        </w:rPr>
        <w:t xml:space="preserve">и </w:t>
      </w:r>
      <w:hyperlink w:anchor="sub1650007" w:history="1">
        <w:r>
          <w:rPr>
            <w:rStyle w:val="a4"/>
          </w:rPr>
          <w:t>терминалы оплаты услуг</w:t>
        </w:r>
      </w:hyperlink>
      <w:r>
        <w:rPr>
          <w:rStyle w:val="s2"/>
        </w:rPr>
        <w:t>,</w:t>
      </w:r>
      <w:r>
        <w:rPr>
          <w:rStyle w:val="s0"/>
        </w:rPr>
        <w:t xml:space="preserve"> осуществляющие денежные расчеты при торговых операциях или оказании услуг посредст</w:t>
      </w:r>
      <w:r>
        <w:rPr>
          <w:rStyle w:val="s0"/>
        </w:rPr>
        <w:t>вом наличных денег, подлежат оснащению контрольно-кассовыми машинами с функцией фиксации и (или) передачи данных.</w:t>
      </w:r>
    </w:p>
    <w:p w:rsidR="00000000" w:rsidRDefault="0091227A">
      <w:pPr>
        <w:pStyle w:val="pj"/>
      </w:pPr>
      <w:r>
        <w:rPr>
          <w:rStyle w:val="s0"/>
        </w:rPr>
        <w:t>5. При применении контрольно-кассовых машин предъявляются следующие требования:</w:t>
      </w:r>
    </w:p>
    <w:p w:rsidR="00000000" w:rsidRDefault="0091227A">
      <w:pPr>
        <w:pStyle w:val="pj"/>
      </w:pPr>
      <w:r>
        <w:rPr>
          <w:rStyle w:val="s0"/>
        </w:rPr>
        <w:t>1) осуществляется постановка контрольно-кассовой машины на уче</w:t>
      </w:r>
      <w:r>
        <w:rPr>
          <w:rStyle w:val="s0"/>
        </w:rPr>
        <w:t>т в налоговом органе до начала деятельности, связанной с денежными расчетами;</w:t>
      </w:r>
    </w:p>
    <w:p w:rsidR="00000000" w:rsidRDefault="0091227A">
      <w:pPr>
        <w:pStyle w:val="pj"/>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91227A">
      <w:pPr>
        <w:pStyle w:val="pj"/>
      </w:pPr>
      <w:r>
        <w:rPr>
          <w:rStyle w:val="s0"/>
        </w:rPr>
        <w:t>3) обеспечивается доступ должностных лиц налоговых орга</w:t>
      </w:r>
      <w:r>
        <w:rPr>
          <w:rStyle w:val="s0"/>
        </w:rPr>
        <w:t>нов к контрольно-кассовой машине.</w:t>
      </w:r>
    </w:p>
    <w:p w:rsidR="00000000" w:rsidRDefault="0091227A">
      <w:pPr>
        <w:pStyle w:val="pji"/>
      </w:pPr>
      <w:r>
        <w:rPr>
          <w:rStyle w:val="s3"/>
        </w:rPr>
        <w:t xml:space="preserve">В пункт 6 внесены изменения в соответствии с </w:t>
      </w:r>
      <w:hyperlink r:id="rId1560" w:anchor="sub_id=166" w:history="1">
        <w:r>
          <w:rPr>
            <w:rStyle w:val="a4"/>
            <w:i/>
            <w:iCs/>
          </w:rPr>
          <w:t>Законом</w:t>
        </w:r>
      </w:hyperlink>
      <w:r>
        <w:t xml:space="preserve"> </w:t>
      </w:r>
      <w:r>
        <w:rPr>
          <w:rStyle w:val="s3"/>
        </w:rPr>
        <w:t xml:space="preserve">РК от 02.04.19 г. № 241-VI; </w:t>
      </w:r>
      <w:hyperlink r:id="rId1561" w:anchor="sub_id=166" w:history="1">
        <w:r>
          <w:rPr>
            <w:rStyle w:val="a4"/>
            <w:i/>
            <w:iCs/>
          </w:rPr>
          <w:t>Законом</w:t>
        </w:r>
      </w:hyperlink>
      <w:r>
        <w:t xml:space="preserve"> </w:t>
      </w:r>
      <w:r>
        <w:rPr>
          <w:rStyle w:val="s3"/>
        </w:rPr>
        <w:t>РК от 03.07.19 г. № 262-VI (введен в действие с 16 декабря 2020 г.) (</w:t>
      </w:r>
      <w:hyperlink r:id="rId1562" w:anchor="sub_id=1660600" w:history="1">
        <w:r>
          <w:rPr>
            <w:rStyle w:val="a4"/>
            <w:i/>
            <w:iCs/>
          </w:rPr>
          <w:t>см. стар. ред</w:t>
        </w:r>
        <w:r>
          <w:rPr>
            <w:rStyle w:val="a4"/>
            <w:i/>
            <w:iCs/>
          </w:rPr>
          <w:t>.</w:t>
        </w:r>
      </w:hyperlink>
      <w:r>
        <w:rPr>
          <w:rStyle w:val="s3"/>
        </w:rPr>
        <w:t xml:space="preserve">); </w:t>
      </w:r>
      <w:hyperlink r:id="rId1563" w:anchor="sub_id=166" w:history="1">
        <w:r>
          <w:rPr>
            <w:rStyle w:val="a4"/>
            <w:i/>
            <w:iCs/>
          </w:rPr>
          <w:t>Законом</w:t>
        </w:r>
      </w:hyperlink>
      <w:r>
        <w:t xml:space="preserve"> </w:t>
      </w:r>
      <w:r>
        <w:rPr>
          <w:rStyle w:val="s3"/>
        </w:rPr>
        <w:t>РК от 10.12.20 г. № 382-VI (введен в действие с 1 января 2021 г.) (</w:t>
      </w:r>
      <w:hyperlink r:id="rId1564" w:anchor="sub_id=1660600" w:history="1">
        <w:r>
          <w:rPr>
            <w:rStyle w:val="a4"/>
            <w:i/>
            <w:iCs/>
          </w:rPr>
          <w:t>см. стар. р</w:t>
        </w:r>
        <w:r>
          <w:rPr>
            <w:rStyle w:val="a4"/>
            <w:i/>
            <w:iCs/>
          </w:rPr>
          <w:t>ед.</w:t>
        </w:r>
      </w:hyperlink>
      <w:r>
        <w:rPr>
          <w:rStyle w:val="s3"/>
        </w:rPr>
        <w:t>)</w:t>
      </w:r>
    </w:p>
    <w:p w:rsidR="00000000" w:rsidRDefault="0091227A">
      <w:pPr>
        <w:pStyle w:val="pj"/>
      </w:pPr>
      <w:r>
        <w:rPr>
          <w:rStyle w:val="s0"/>
        </w:rPr>
        <w:t>6. Чек контрольно-кассовой машины должен содержать следующую информацию:</w:t>
      </w:r>
    </w:p>
    <w:p w:rsidR="00000000" w:rsidRDefault="0091227A">
      <w:pPr>
        <w:pStyle w:val="pj"/>
      </w:pPr>
      <w:r>
        <w:rPr>
          <w:rStyle w:val="s0"/>
        </w:rPr>
        <w:t>1) наименование налогоплательщика;</w:t>
      </w:r>
    </w:p>
    <w:p w:rsidR="00000000" w:rsidRDefault="0091227A">
      <w:pPr>
        <w:pStyle w:val="pj"/>
      </w:pPr>
      <w:r>
        <w:rPr>
          <w:rStyle w:val="s0"/>
        </w:rPr>
        <w:t>2) идентификационный номер налогоплательщика;</w:t>
      </w:r>
    </w:p>
    <w:p w:rsidR="00000000" w:rsidRDefault="0091227A">
      <w:pPr>
        <w:pStyle w:val="pj"/>
      </w:pPr>
      <w:r>
        <w:rPr>
          <w:rStyle w:val="s0"/>
        </w:rPr>
        <w:t>3) заводской номер контрольно-кассовой машины;</w:t>
      </w:r>
    </w:p>
    <w:p w:rsidR="00000000" w:rsidRDefault="0091227A">
      <w:pPr>
        <w:pStyle w:val="pj"/>
      </w:pPr>
      <w:r>
        <w:rPr>
          <w:rStyle w:val="s0"/>
        </w:rPr>
        <w:t>4) регистрационный номер контрольно-кассовой машины в налоговом органе;</w:t>
      </w:r>
    </w:p>
    <w:p w:rsidR="00000000" w:rsidRDefault="0091227A">
      <w:pPr>
        <w:pStyle w:val="pj"/>
      </w:pPr>
      <w:r>
        <w:rPr>
          <w:rStyle w:val="s0"/>
        </w:rPr>
        <w:t>5) порядковый номер чека;</w:t>
      </w:r>
    </w:p>
    <w:p w:rsidR="00000000" w:rsidRDefault="0091227A">
      <w:pPr>
        <w:pStyle w:val="pj"/>
      </w:pPr>
      <w:r>
        <w:rPr>
          <w:rStyle w:val="s0"/>
        </w:rPr>
        <w:t>6) дату и время совершения покупки товаров, выполнения работ, оказания услуг;</w:t>
      </w:r>
    </w:p>
    <w:p w:rsidR="00000000" w:rsidRDefault="0091227A">
      <w:pPr>
        <w:pStyle w:val="pji"/>
      </w:pPr>
      <w:r>
        <w:rPr>
          <w:rStyle w:val="s3"/>
        </w:rPr>
        <w:t xml:space="preserve">Подпункт 7 изложен в редакции </w:t>
      </w:r>
      <w:hyperlink r:id="rId1565" w:anchor="sub_id=166" w:history="1">
        <w:r>
          <w:rPr>
            <w:rStyle w:val="a4"/>
            <w:i/>
            <w:iCs/>
          </w:rPr>
          <w:t>Закона</w:t>
        </w:r>
      </w:hyperlink>
      <w:r>
        <w:t xml:space="preserve"> </w:t>
      </w:r>
      <w:r>
        <w:rPr>
          <w:rStyle w:val="s3"/>
        </w:rPr>
        <w:t xml:space="preserve">РК от 02.04.19 г. № 241-VI </w:t>
      </w:r>
    </w:p>
    <w:p w:rsidR="00000000" w:rsidRDefault="0091227A">
      <w:pPr>
        <w:pStyle w:val="pj"/>
      </w:pPr>
      <w:r>
        <w:rPr>
          <w:rStyle w:val="s0"/>
        </w:rPr>
        <w:t>7) цену товара, работы, услуги за единицу;</w:t>
      </w:r>
    </w:p>
    <w:p w:rsidR="00000000" w:rsidRDefault="0091227A">
      <w:pPr>
        <w:pStyle w:val="pj"/>
      </w:pPr>
      <w:r>
        <w:rPr>
          <w:rStyle w:val="s0"/>
        </w:rPr>
        <w:t>8) фискальный признак;</w:t>
      </w:r>
    </w:p>
    <w:p w:rsidR="00000000" w:rsidRDefault="0091227A">
      <w:pPr>
        <w:pStyle w:val="pj"/>
      </w:pPr>
      <w:r>
        <w:rPr>
          <w:rStyle w:val="s0"/>
        </w:rPr>
        <w:t xml:space="preserve">9) наименование </w:t>
      </w:r>
      <w:hyperlink r:id="rId1566" w:history="1">
        <w:r>
          <w:rPr>
            <w:rStyle w:val="a4"/>
          </w:rPr>
          <w:t>оператора фискальных данных</w:t>
        </w:r>
      </w:hyperlink>
      <w:r>
        <w:t xml:space="preserve"> </w:t>
      </w:r>
      <w:r>
        <w:rPr>
          <w:rStyle w:val="s0"/>
        </w:rPr>
        <w:t>и реквизиты инт</w:t>
      </w:r>
      <w:r>
        <w:rPr>
          <w:rStyle w:val="s0"/>
        </w:rPr>
        <w:t>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91227A">
      <w:pPr>
        <w:pStyle w:val="pji"/>
      </w:pPr>
      <w:r>
        <w:rPr>
          <w:rStyle w:val="s3"/>
        </w:rPr>
        <w:t xml:space="preserve">Пункт дополнен подпунктами 10 - 15 в соответствии с </w:t>
      </w:r>
      <w:hyperlink r:id="rId1567" w:anchor="sub_id=166" w:history="1">
        <w:r>
          <w:rPr>
            <w:rStyle w:val="a4"/>
            <w:i/>
            <w:iCs/>
          </w:rPr>
          <w:t>Законом</w:t>
        </w:r>
      </w:hyperlink>
      <w:r>
        <w:t xml:space="preserve"> </w:t>
      </w:r>
      <w:r>
        <w:rPr>
          <w:rStyle w:val="s3"/>
        </w:rPr>
        <w:t xml:space="preserve">РК от 02.04.19 г. № 241-VI </w:t>
      </w:r>
    </w:p>
    <w:p w:rsidR="00000000" w:rsidRDefault="0091227A">
      <w:pPr>
        <w:pStyle w:val="pj"/>
      </w:pPr>
      <w:r>
        <w:rPr>
          <w:rStyle w:val="s0"/>
        </w:rPr>
        <w:t>10) наименование товара, работы, услуги;</w:t>
      </w:r>
    </w:p>
    <w:p w:rsidR="00000000" w:rsidRDefault="0091227A">
      <w:pPr>
        <w:pStyle w:val="pji"/>
      </w:pPr>
      <w:r>
        <w:rPr>
          <w:rStyle w:val="s3"/>
        </w:rPr>
        <w:t xml:space="preserve">См.: </w:t>
      </w:r>
      <w:hyperlink r:id="rId1568" w:history="1">
        <w:r>
          <w:rPr>
            <w:rStyle w:val="a4"/>
            <w:i/>
            <w:iCs/>
          </w:rPr>
          <w:t>Ответ</w:t>
        </w:r>
      </w:hyperlink>
      <w:r>
        <w:t xml:space="preserve"> </w:t>
      </w:r>
      <w:r>
        <w:rPr>
          <w:rStyle w:val="s3"/>
        </w:rPr>
        <w:t>Председателя КГД МФ РК от 23 августа 2019 года на вопрос от 20 июня 2019 года № 555451 (dialog.egov.kz) «Об указании сведений в чеке ККМ при отсутствии возможности определения наименования реализованного товара»</w:t>
      </w:r>
    </w:p>
    <w:p w:rsidR="00000000" w:rsidRDefault="0091227A">
      <w:pPr>
        <w:pStyle w:val="pj"/>
      </w:pPr>
      <w:r>
        <w:rPr>
          <w:rStyle w:val="s0"/>
        </w:rPr>
        <w:t>11) количество приобретаемого товара, работ,</w:t>
      </w:r>
      <w:r>
        <w:rPr>
          <w:rStyle w:val="s0"/>
        </w:rPr>
        <w:t xml:space="preserve"> услуг, единицу их измерения;</w:t>
      </w:r>
    </w:p>
    <w:p w:rsidR="00000000" w:rsidRDefault="0091227A">
      <w:pPr>
        <w:pStyle w:val="pji"/>
      </w:pPr>
      <w:r>
        <w:rPr>
          <w:rStyle w:val="s3"/>
        </w:rPr>
        <w:t xml:space="preserve">См.: </w:t>
      </w:r>
      <w:hyperlink r:id="rId1569" w:history="1">
        <w:r>
          <w:rPr>
            <w:rStyle w:val="a4"/>
            <w:i/>
            <w:iCs/>
          </w:rPr>
          <w:t>Ответ</w:t>
        </w:r>
      </w:hyperlink>
      <w:r>
        <w:t xml:space="preserve"> </w:t>
      </w:r>
      <w:r>
        <w:rPr>
          <w:rStyle w:val="s3"/>
        </w:rPr>
        <w:t xml:space="preserve">Председателя КГД МФ РК от 18 июня 2019 года на вопрос от 10 апреля 2019 года № 544671 (dialog.egov.kz) «Об указании в чеке ККМ наименования и единицы </w:t>
      </w:r>
      <w:r>
        <w:rPr>
          <w:rStyle w:val="s3"/>
        </w:rPr>
        <w:t>измерения товара в случае предоплаты за товар или оплаты в рассрочку»</w:t>
      </w:r>
    </w:p>
    <w:p w:rsidR="00000000" w:rsidRDefault="0091227A">
      <w:pPr>
        <w:pStyle w:val="pj"/>
      </w:pPr>
      <w:r>
        <w:rPr>
          <w:rStyle w:val="s0"/>
        </w:rPr>
        <w:t>12) общую сумму продажи товара, работы, услуги;</w:t>
      </w:r>
    </w:p>
    <w:p w:rsidR="00000000" w:rsidRDefault="0091227A">
      <w:pPr>
        <w:pStyle w:val="pj"/>
      </w:pPr>
      <w:r>
        <w:rPr>
          <w:rStyle w:val="s0"/>
        </w:rPr>
        <w:t>13) сумму налога на добавленную стоимость с указанием ставки по облагаемым налогом на добавленную стоимость оборотам по реализации товаров</w:t>
      </w:r>
      <w:r>
        <w:rPr>
          <w:rStyle w:val="s0"/>
        </w:rPr>
        <w:t>, работ, услуг - в случае, если налогоплательщик является плательщиком налога на добавленную стоимость;</w:t>
      </w:r>
    </w:p>
    <w:p w:rsidR="00000000" w:rsidRDefault="0091227A">
      <w:pPr>
        <w:pStyle w:val="pj"/>
      </w:pPr>
      <w:r>
        <w:rPr>
          <w:rStyle w:val="s0"/>
        </w:rPr>
        <w:t>14) адрес места использования контрольно-кассовой машины;</w:t>
      </w:r>
    </w:p>
    <w:p w:rsidR="00000000" w:rsidRDefault="0091227A">
      <w:pPr>
        <w:pStyle w:val="pj"/>
      </w:pPr>
      <w:r>
        <w:rPr>
          <w:rStyle w:val="s0"/>
        </w:rPr>
        <w:t>15) штриховой код, содержащий в кодированном виде информацию о чеке контрольно-кассовой машины</w:t>
      </w:r>
      <w:r>
        <w:rPr>
          <w:rStyle w:val="s0"/>
        </w:rPr>
        <w:t>.</w:t>
      </w:r>
    </w:p>
    <w:p w:rsidR="00000000" w:rsidRDefault="0091227A">
      <w:pPr>
        <w:pStyle w:val="pji"/>
      </w:pPr>
      <w:r>
        <w:rPr>
          <w:rStyle w:val="s3"/>
        </w:rPr>
        <w:t xml:space="preserve">См.: </w:t>
      </w:r>
      <w:hyperlink r:id="rId1570" w:history="1">
        <w:r>
          <w:rPr>
            <w:rStyle w:val="a4"/>
            <w:i/>
            <w:iCs/>
          </w:rPr>
          <w:t>Ответ</w:t>
        </w:r>
      </w:hyperlink>
      <w:r>
        <w:rPr>
          <w:rStyle w:val="s3"/>
        </w:rPr>
        <w:t xml:space="preserve"> Председателя КГД МФ РК от 9 ноября 2021 года на вопрос от 2 ноября 2021 года № 712757 (dialog.egov.kz) «Рекомендуем при осуществлении денежных расчетов указывать в чеке «наименов</w:t>
      </w:r>
      <w:r>
        <w:rPr>
          <w:rStyle w:val="s3"/>
        </w:rPr>
        <w:t>ание товара» (с расшифровкой), «цену товара», «количество приобретаемого товара, единицу измерения», «общую сумму продажи товара»</w:t>
      </w:r>
    </w:p>
    <w:p w:rsidR="00000000" w:rsidRDefault="0091227A">
      <w:pPr>
        <w:pStyle w:val="pj"/>
      </w:pPr>
      <w:r>
        <w:rPr>
          <w:rStyle w:val="s0"/>
        </w:rPr>
        <w:t>Положения подпунктов 9) и 15) части первой настоящего пункта не распространяются на чеки контрольно-кассовых машин без функции</w:t>
      </w:r>
      <w:r>
        <w:rPr>
          <w:rStyle w:val="s0"/>
        </w:rPr>
        <w:t xml:space="preserve"> передачи данных.</w:t>
      </w:r>
    </w:p>
    <w:p w:rsidR="00000000" w:rsidRDefault="0091227A">
      <w:pPr>
        <w:pStyle w:val="pji"/>
      </w:pPr>
      <w:r>
        <w:rPr>
          <w:rStyle w:val="s3"/>
        </w:rPr>
        <w:t xml:space="preserve">В части третьей пункта 6 слова «применяемых банками второго уровня и» заменить словом «применяемого» в соответствии с </w:t>
      </w:r>
      <w:hyperlink r:id="rId1571" w:anchor="sub_id=1002" w:history="1">
        <w:r>
          <w:rPr>
            <w:rStyle w:val="a4"/>
            <w:i/>
            <w:iCs/>
          </w:rPr>
          <w:t>Законом</w:t>
        </w:r>
      </w:hyperlink>
      <w:r>
        <w:t xml:space="preserve"> </w:t>
      </w:r>
      <w:r>
        <w:rPr>
          <w:rStyle w:val="s3"/>
        </w:rPr>
        <w:t>РК от 10.12.20 г. № 382-VI, да</w:t>
      </w:r>
      <w:r>
        <w:rPr>
          <w:rStyle w:val="s3"/>
        </w:rPr>
        <w:t xml:space="preserve">нное изменение вносится в текст части 3 без учета изменений, внесенных </w:t>
      </w:r>
      <w:hyperlink r:id="rId1572" w:anchor="sub_id=166" w:history="1">
        <w:r>
          <w:rPr>
            <w:rStyle w:val="a4"/>
            <w:i/>
            <w:iCs/>
          </w:rPr>
          <w:t>Законом</w:t>
        </w:r>
      </w:hyperlink>
      <w:r>
        <w:t xml:space="preserve"> </w:t>
      </w:r>
      <w:r>
        <w:rPr>
          <w:rStyle w:val="s3"/>
        </w:rPr>
        <w:t>РК от 03.07.19 г. № 262-VI, введенных в действие с 16 декабря 2020 г.</w:t>
      </w:r>
    </w:p>
    <w:p w:rsidR="00000000" w:rsidRDefault="0091227A">
      <w:pPr>
        <w:pStyle w:val="pj"/>
      </w:pPr>
      <w:hyperlink r:id="rId1573" w:history="1">
        <w:r>
          <w:rPr>
            <w:rStyle w:val="a4"/>
          </w:rPr>
          <w:t>Форма и содержание</w:t>
        </w:r>
      </w:hyperlink>
      <w:r>
        <w:t xml:space="preserve"> контрольного чека аппаратно-программных комплексов, применяемых банками второго уровня, филиалами банков - нерезидентов Республики Казахстан и организациями, осуществляющими отдельные виды банковски</w:t>
      </w:r>
      <w:r>
        <w:t>х операций, устанавливаются Национальным Банком Республики Казахстан по согласованию с уполномоченным органом.</w:t>
      </w:r>
    </w:p>
    <w:p w:rsidR="00000000" w:rsidRDefault="0091227A">
      <w:pPr>
        <w:pStyle w:val="pji"/>
      </w:pPr>
      <w:r>
        <w:rPr>
          <w:rStyle w:val="s3"/>
        </w:rPr>
        <w:t xml:space="preserve">См.: </w:t>
      </w:r>
      <w:hyperlink r:id="rId1574" w:history="1">
        <w:r>
          <w:rPr>
            <w:rStyle w:val="a4"/>
            <w:i/>
            <w:iCs/>
          </w:rPr>
          <w:t>Ответ</w:t>
        </w:r>
      </w:hyperlink>
      <w:r>
        <w:rPr>
          <w:rStyle w:val="s3"/>
        </w:rPr>
        <w:t xml:space="preserve"> Министра национальной экономики РК от 17 февраля 2022 года на вопрос </w:t>
      </w:r>
      <w:r>
        <w:rPr>
          <w:rStyle w:val="s3"/>
        </w:rPr>
        <w:t>от 14 февраля 2022 года № 726888 (dialog.egov.kz) «Касаемо правильной действующей с 1 января 2021 года по текущий момент редакции части третьей п. 6 ст. 166 НК РК»</w:t>
      </w:r>
    </w:p>
    <w:p w:rsidR="00000000" w:rsidRDefault="0091227A">
      <w:pPr>
        <w:pStyle w:val="pj"/>
      </w:pPr>
      <w:r>
        <w:rPr>
          <w:rStyle w:val="s0"/>
        </w:rPr>
        <w:t>Чек контрольно-кассовых машин, применяемых в пунктах обмена валюты, приема лома металлов, ст</w:t>
      </w:r>
      <w:r>
        <w:rPr>
          <w:rStyle w:val="s0"/>
        </w:rPr>
        <w:t>еклопосуды, ломбардов, дополнительно должен содержать информацию о сумме продаж и сумме покупки.</w:t>
      </w:r>
    </w:p>
    <w:p w:rsidR="00000000" w:rsidRDefault="0091227A">
      <w:pPr>
        <w:pStyle w:val="pji"/>
      </w:pPr>
      <w:r>
        <w:rPr>
          <w:rStyle w:val="s3"/>
        </w:rPr>
        <w:t xml:space="preserve">См.: </w:t>
      </w:r>
      <w:hyperlink r:id="rId1575" w:history="1">
        <w:r>
          <w:rPr>
            <w:rStyle w:val="a4"/>
            <w:i/>
            <w:iCs/>
          </w:rPr>
          <w:t>Ответ</w:t>
        </w:r>
      </w:hyperlink>
      <w:r>
        <w:t xml:space="preserve"> </w:t>
      </w:r>
      <w:r>
        <w:rPr>
          <w:rStyle w:val="s3"/>
        </w:rPr>
        <w:t>Председателя КГД МФ РК от 30 апреля 2019 года на вопрос от 16 апреля 2019 года № 54</w:t>
      </w:r>
      <w:r>
        <w:rPr>
          <w:rStyle w:val="s3"/>
        </w:rPr>
        <w:t xml:space="preserve">5629 (dialog.egov.kz) «Административные меры за несоблюдение установленных требований к оформлению чека ККМ в соответствии с Кодексом РК «Об административных правонарушениях» не предусмотрены», </w:t>
      </w:r>
      <w:hyperlink r:id="rId1576" w:history="1">
        <w:r>
          <w:rPr>
            <w:rStyle w:val="a4"/>
            <w:i/>
            <w:iCs/>
          </w:rPr>
          <w:t>Ответ</w:t>
        </w:r>
      </w:hyperlink>
      <w:r>
        <w:rPr>
          <w:rStyle w:val="s3"/>
        </w:rPr>
        <w:t xml:space="preserve"> Председателя КГД МФ РК от 28 декабря 2021 года на вопрос от 14 декабря 2021 года № 719263 (dialog.egov.kz) «О заполнении реквизитов и указании сведений в чеке ККМ при предоплате (внесении аванса) за товар»</w:t>
      </w:r>
    </w:p>
    <w:p w:rsidR="00000000" w:rsidRDefault="0091227A">
      <w:pPr>
        <w:pStyle w:val="pji"/>
      </w:pPr>
      <w:r>
        <w:rPr>
          <w:rStyle w:val="s3"/>
        </w:rPr>
        <w:t>В пункт 7 внесены изменения в соответстви</w:t>
      </w:r>
      <w:r>
        <w:rPr>
          <w:rStyle w:val="s3"/>
        </w:rPr>
        <w:t xml:space="preserve">и с </w:t>
      </w:r>
      <w:hyperlink r:id="rId1577" w:anchor="sub_id=166" w:history="1">
        <w:r>
          <w:rPr>
            <w:rStyle w:val="a4"/>
            <w:i/>
            <w:iCs/>
          </w:rPr>
          <w:t>Законом</w:t>
        </w:r>
      </w:hyperlink>
      <w:r>
        <w:t xml:space="preserve"> </w:t>
      </w:r>
      <w:r>
        <w:rPr>
          <w:rStyle w:val="s3"/>
        </w:rPr>
        <w:t>РК от 24.06.21 г. № 53-VII (введен в действие с 1 января 2022 г.) (</w:t>
      </w:r>
      <w:hyperlink r:id="rId1578" w:anchor="sub_id=1660700" w:history="1">
        <w:r>
          <w:rPr>
            <w:rStyle w:val="a4"/>
            <w:i/>
            <w:iCs/>
          </w:rPr>
          <w:t>см. стар. ред.</w:t>
        </w:r>
      </w:hyperlink>
      <w:r>
        <w:rPr>
          <w:rStyle w:val="s3"/>
        </w:rPr>
        <w:t>)</w:t>
      </w:r>
    </w:p>
    <w:p w:rsidR="00000000" w:rsidRDefault="0091227A">
      <w:pPr>
        <w:pStyle w:val="pj"/>
      </w:pPr>
      <w:r>
        <w:rPr>
          <w:rStyle w:val="s0"/>
        </w:rPr>
        <w:t>7. Чек контрольно-кассовой машины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91227A">
      <w:pPr>
        <w:pStyle w:val="pj"/>
      </w:pPr>
      <w:r>
        <w:rPr>
          <w:rStyle w:val="s0"/>
        </w:rPr>
        <w:t>Чек контрольно-кассовой м</w:t>
      </w:r>
      <w:r>
        <w:rPr>
          <w:rStyle w:val="s0"/>
        </w:rPr>
        <w:t>ашины с функцией фиксации и (или) передачи данных также по требованию покупателя (клиента), получателя товаров, работ, услуг должен содержать идентификационный номер покупателя (клиента), получателя.</w:t>
      </w:r>
    </w:p>
    <w:p w:rsidR="00000000" w:rsidRDefault="0091227A">
      <w:pPr>
        <w:pStyle w:val="pj"/>
      </w:pPr>
      <w:r>
        <w:rPr>
          <w:rStyle w:val="s0"/>
        </w:rPr>
        <w:t xml:space="preserve">8. </w:t>
      </w:r>
      <w:hyperlink r:id="rId1579" w:history="1">
        <w:r>
          <w:rPr>
            <w:rStyle w:val="a4"/>
          </w:rPr>
          <w:t>Порядок</w:t>
        </w:r>
      </w:hyperlink>
      <w:r>
        <w:t xml:space="preserve"> </w:t>
      </w:r>
      <w:r>
        <w:rPr>
          <w:rStyle w:val="s0"/>
        </w:rPr>
        <w:t>применения контрольно-кассовых машин определяется уполномоченным органом.</w:t>
      </w:r>
    </w:p>
    <w:p w:rsidR="00000000" w:rsidRDefault="0091227A">
      <w:pPr>
        <w:pStyle w:val="pj"/>
      </w:pPr>
      <w:r>
        <w:t> </w:t>
      </w:r>
    </w:p>
    <w:p w:rsidR="00000000" w:rsidRDefault="0091227A">
      <w:pPr>
        <w:pStyle w:val="pji"/>
      </w:pPr>
      <w:bookmarkStart w:id="302" w:name="SUB1670000"/>
      <w:bookmarkEnd w:id="302"/>
      <w:r>
        <w:rPr>
          <w:rStyle w:val="s3"/>
        </w:rPr>
        <w:t>Действие статьи 167 было приостановлено до 1 января 2019 года, в период приостановления данная статья дейст</w:t>
      </w:r>
      <w:r>
        <w:rPr>
          <w:rStyle w:val="s3"/>
        </w:rPr>
        <w:t xml:space="preserve">вовала в редакции </w:t>
      </w:r>
      <w:hyperlink r:id="rId1580" w:anchor="sub_id=230000" w:history="1">
        <w:r>
          <w:rPr>
            <w:rStyle w:val="a4"/>
            <w:i/>
            <w:iCs/>
          </w:rPr>
          <w:t>статьи 23</w:t>
        </w:r>
      </w:hyperlink>
      <w:r>
        <w:t xml:space="preserve"> </w:t>
      </w:r>
      <w:r>
        <w:rPr>
          <w:rStyle w:val="s3"/>
        </w:rPr>
        <w:t xml:space="preserve">Закона РК от 25.12.17 г. № 121-VI </w:t>
      </w:r>
    </w:p>
    <w:p w:rsidR="00000000" w:rsidRDefault="0091227A">
      <w:pPr>
        <w:pStyle w:val="pj"/>
      </w:pPr>
      <w:r>
        <w:rPr>
          <w:rStyle w:val="s1"/>
        </w:rPr>
        <w:t>Статья 167. Постановка контрольно-кассовых машин на учет в налоговом органе</w:t>
      </w:r>
    </w:p>
    <w:p w:rsidR="00000000" w:rsidRDefault="0091227A">
      <w:pPr>
        <w:pStyle w:val="pj"/>
      </w:pPr>
      <w:r>
        <w:rPr>
          <w:rStyle w:val="s0"/>
        </w:rPr>
        <w:t>1. Постановке на учет в налоговых</w:t>
      </w:r>
      <w:r>
        <w:rPr>
          <w:rStyle w:val="s0"/>
        </w:rPr>
        <w:t xml:space="preserve"> органах по месту использования подлежат технически исправные контрольно-кассовые машины, модели которых включены в государственный реестр.</w:t>
      </w:r>
    </w:p>
    <w:p w:rsidR="00000000" w:rsidRDefault="0091227A">
      <w:pPr>
        <w:pStyle w:val="pj"/>
      </w:pPr>
      <w:r>
        <w:rPr>
          <w:rStyle w:val="s0"/>
        </w:rPr>
        <w:t>2. Постановка на учет контрольно-кассовых машин в налоговый орган осуществляется по одному из следующих оснований:</w:t>
      </w:r>
    </w:p>
    <w:p w:rsidR="00000000" w:rsidRDefault="0091227A">
      <w:pPr>
        <w:pStyle w:val="pj"/>
      </w:pPr>
      <w:r>
        <w:rPr>
          <w:rStyle w:val="s0"/>
        </w:rPr>
        <w:t>1</w:t>
      </w:r>
      <w:r>
        <w:rPr>
          <w:rStyle w:val="s0"/>
        </w:rPr>
        <w:t xml:space="preserve">) сведений </w:t>
      </w:r>
      <w:hyperlink r:id="rId1581"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91227A">
      <w:pPr>
        <w:pStyle w:val="pj"/>
      </w:pPr>
      <w:r>
        <w:rPr>
          <w:rStyle w:val="s0"/>
        </w:rPr>
        <w:t xml:space="preserve">2) </w:t>
      </w:r>
      <w:hyperlink r:id="rId1582" w:anchor="sub_id=16" w:history="1">
        <w:r>
          <w:rPr>
            <w:rStyle w:val="a4"/>
          </w:rPr>
          <w:t>налогового заявления</w:t>
        </w:r>
      </w:hyperlink>
      <w:r>
        <w:t xml:space="preserve"> </w:t>
      </w:r>
      <w:r>
        <w:rPr>
          <w:rStyle w:val="s0"/>
        </w:rPr>
        <w:t>о постановке контрольно-кассовой машины на учет в налоговом органе - по контрольно-кассовым машинам без функции передачи данных.</w:t>
      </w:r>
    </w:p>
    <w:p w:rsidR="00000000" w:rsidRDefault="0091227A">
      <w:pPr>
        <w:pStyle w:val="pj"/>
      </w:pPr>
      <w:r>
        <w:rPr>
          <w:rStyle w:val="s0"/>
        </w:rPr>
        <w:t>При этом сведения о контрольно-кассовых машинах с функцией фиксации и (или) передачи данных перед</w:t>
      </w:r>
      <w:r>
        <w:rPr>
          <w:rStyle w:val="s0"/>
        </w:rPr>
        <w:t>аются оператором фискальных данных в налоговые органы в порядке, определенном уполномоченным органом.</w:t>
      </w:r>
    </w:p>
    <w:p w:rsidR="00000000" w:rsidRDefault="0091227A">
      <w:pPr>
        <w:pStyle w:val="pj"/>
      </w:pPr>
      <w:r>
        <w:rPr>
          <w:rStyle w:val="s0"/>
        </w:rPr>
        <w:t>3. Для постановки на учет в налоговый орган контрольно-кассовой машины без функции передачи данных, за исключением аппаратно-программных комплексов, предс</w:t>
      </w:r>
      <w:r>
        <w:rPr>
          <w:rStyle w:val="s0"/>
        </w:rPr>
        <w:t>тавляется:</w:t>
      </w:r>
    </w:p>
    <w:p w:rsidR="00000000" w:rsidRDefault="0091227A">
      <w:pPr>
        <w:pStyle w:val="pj"/>
      </w:pPr>
      <w:r>
        <w:rPr>
          <w:rStyle w:val="s0"/>
        </w:rPr>
        <w:t>1) налоговое заявление о постановке контрольно-кассовой машины на учет в налоговый орган;</w:t>
      </w:r>
    </w:p>
    <w:p w:rsidR="00000000" w:rsidRDefault="0091227A">
      <w:pPr>
        <w:pStyle w:val="pj"/>
      </w:pPr>
      <w:r>
        <w:rPr>
          <w:rStyle w:val="s0"/>
        </w:rPr>
        <w:t>2) контрольно-кассовая машина, содержащая сведения о налогоплательщике, ввод которых возможен без установки фискального режима;</w:t>
      </w:r>
    </w:p>
    <w:p w:rsidR="00000000" w:rsidRDefault="0091227A">
      <w:pPr>
        <w:pStyle w:val="pj"/>
      </w:pPr>
      <w:r>
        <w:rPr>
          <w:rStyle w:val="s0"/>
        </w:rPr>
        <w:t>3) пронумерованные, прошнур</w:t>
      </w:r>
      <w:r>
        <w:rPr>
          <w:rStyle w:val="s0"/>
        </w:rPr>
        <w:t>ованные, заверенные подписью и (или) печатью налогоплательщика книга учета наличных денег и книга товарных чеков.</w:t>
      </w:r>
    </w:p>
    <w:p w:rsidR="00000000" w:rsidRDefault="0091227A">
      <w:pPr>
        <w:pStyle w:val="pj"/>
      </w:pPr>
      <w:r>
        <w:rPr>
          <w:rStyle w:val="s0"/>
        </w:rPr>
        <w:t>4. При постановке на учет контрольно-кассовой машины, являющейся аппаратно-программным комплексом без функции передачи данных, в налоговый орг</w:t>
      </w:r>
      <w:r>
        <w:rPr>
          <w:rStyle w:val="s0"/>
        </w:rPr>
        <w:t>ан предоставляются следующие документы:</w:t>
      </w:r>
    </w:p>
    <w:p w:rsidR="00000000" w:rsidRDefault="0091227A">
      <w:pPr>
        <w:pStyle w:val="pj"/>
      </w:pPr>
      <w:r>
        <w:rPr>
          <w:rStyle w:val="s0"/>
        </w:rPr>
        <w:t>1) налоговое заявление о постановке контрольно-кассовой машины на учет в налоговом органе;</w:t>
      </w:r>
    </w:p>
    <w:p w:rsidR="00000000" w:rsidRDefault="0091227A">
      <w:pPr>
        <w:pStyle w:val="pj"/>
      </w:pPr>
      <w:r>
        <w:rPr>
          <w:rStyle w:val="s0"/>
        </w:rPr>
        <w:t>2) краткое описание функциональных возможностей и характеристик аппаратно-программного комплекса;</w:t>
      </w:r>
    </w:p>
    <w:p w:rsidR="00000000" w:rsidRDefault="0091227A">
      <w:pPr>
        <w:pStyle w:val="pj"/>
      </w:pPr>
      <w:r>
        <w:rPr>
          <w:rStyle w:val="s0"/>
        </w:rPr>
        <w:t>3) руководство по использов</w:t>
      </w:r>
      <w:r>
        <w:rPr>
          <w:rStyle w:val="s0"/>
        </w:rPr>
        <w:t>анию модуля «Рабочее место налогового инспектора» заявленной для постановки на учет в налоговом органе модели аппаратно-программного комплекса.</w:t>
      </w:r>
    </w:p>
    <w:p w:rsidR="00000000" w:rsidRDefault="0091227A">
      <w:pPr>
        <w:pStyle w:val="pj"/>
      </w:pPr>
      <w:r>
        <w:rPr>
          <w:rStyle w:val="s0"/>
        </w:rPr>
        <w:t>5. При постановке на учет контрольно-кассовых машин, налоговый орган в течение трех рабочих дней, со дня возникн</w:t>
      </w:r>
      <w:r>
        <w:rPr>
          <w:rStyle w:val="s0"/>
        </w:rPr>
        <w:t>овения одного из оснований, предусмотренных пунктом 2 настоящей статьи, производит присвоение регистрационного номера контрольно-кассовой машины и формирование регистрационной карточки контрольно-кассовой машины в форме электронного документа, удостоверенн</w:t>
      </w:r>
      <w:r>
        <w:rPr>
          <w:rStyle w:val="s0"/>
        </w:rPr>
        <w:t>ого электронной цифровой подписью должностного лица регистрирующего органа.</w:t>
      </w:r>
    </w:p>
    <w:p w:rsidR="00000000" w:rsidRDefault="0091227A">
      <w:pPr>
        <w:pStyle w:val="pj"/>
      </w:pPr>
      <w:r>
        <w:rPr>
          <w:rStyle w:val="s0"/>
        </w:rPr>
        <w:t xml:space="preserve">6. </w:t>
      </w:r>
      <w:hyperlink r:id="rId1583" w:history="1">
        <w:r>
          <w:rPr>
            <w:rStyle w:val="a4"/>
          </w:rPr>
          <w:t>Формы</w:t>
        </w:r>
      </w:hyperlink>
      <w:r>
        <w:t xml:space="preserve"> </w:t>
      </w:r>
      <w:r>
        <w:rPr>
          <w:rStyle w:val="s0"/>
        </w:rPr>
        <w:t>регистрационной карточки контрольно-кассовой машины, товарного чека, книги учета наличных денег и книги то</w:t>
      </w:r>
      <w:r>
        <w:rPr>
          <w:rStyle w:val="s0"/>
        </w:rPr>
        <w:t>варных чеков устанавливаются уполномоченным органом.</w:t>
      </w:r>
    </w:p>
    <w:p w:rsidR="00000000" w:rsidRDefault="0091227A">
      <w:pPr>
        <w:pStyle w:val="pji"/>
      </w:pPr>
      <w:r>
        <w:rPr>
          <w:rStyle w:val="s3"/>
        </w:rPr>
        <w:t xml:space="preserve">См.: </w:t>
      </w:r>
      <w:hyperlink r:id="rId1584" w:history="1">
        <w:r>
          <w:rPr>
            <w:rStyle w:val="a4"/>
            <w:i/>
            <w:iCs/>
          </w:rPr>
          <w:t>Ответ</w:t>
        </w:r>
      </w:hyperlink>
      <w:r>
        <w:t xml:space="preserve"> </w:t>
      </w:r>
      <w:r>
        <w:rPr>
          <w:rStyle w:val="s3"/>
        </w:rPr>
        <w:t xml:space="preserve">Председателя КГД МФ РК от 19 марта 2018 года на вопрос от 13 марта 2018 года № 488272 (dialog.egov.kz) «С 1 января 2018 года изменилось требование, предъявляемое при регистрации контрольно-кассовых машин в налоговых органах», </w:t>
      </w:r>
      <w:hyperlink r:id="rId1585" w:history="1">
        <w:r>
          <w:rPr>
            <w:rStyle w:val="a4"/>
            <w:i/>
            <w:iCs/>
          </w:rPr>
          <w:t>Ответ</w:t>
        </w:r>
      </w:hyperlink>
      <w:r>
        <w:t xml:space="preserve"> </w:t>
      </w:r>
      <w:r>
        <w:rPr>
          <w:rStyle w:val="s3"/>
        </w:rPr>
        <w:t>Председателя КГД МФ РК от 4 июня 2018 года на вопрос от 29 мая 2018 года № 500131/1 (dialog.egov.kz) «Касательно требований по замене ККМ без функции фиксации и (или) передачи данных»</w:t>
      </w:r>
    </w:p>
    <w:p w:rsidR="00000000" w:rsidRDefault="0091227A">
      <w:pPr>
        <w:pStyle w:val="pj"/>
      </w:pPr>
      <w:r>
        <w:t> </w:t>
      </w:r>
    </w:p>
    <w:p w:rsidR="00000000" w:rsidRDefault="0091227A">
      <w:pPr>
        <w:pStyle w:val="pji"/>
      </w:pPr>
      <w:bookmarkStart w:id="303" w:name="SUB1680000"/>
      <w:bookmarkEnd w:id="303"/>
      <w:r>
        <w:rPr>
          <w:rStyle w:val="s3"/>
        </w:rPr>
        <w:t>Действие статьи 168 было прио</w:t>
      </w:r>
      <w:r>
        <w:rPr>
          <w:rStyle w:val="s3"/>
        </w:rPr>
        <w:t xml:space="preserve">становлено до 1 января 2019 года, в период приостановления данная статья действовала в редакции </w:t>
      </w:r>
      <w:hyperlink r:id="rId1586" w:anchor="sub_id=230000" w:history="1">
        <w:r>
          <w:rPr>
            <w:rStyle w:val="a4"/>
            <w:i/>
            <w:iCs/>
          </w:rPr>
          <w:t>статьи 23</w:t>
        </w:r>
      </w:hyperlink>
      <w:r>
        <w:t xml:space="preserve"> </w:t>
      </w:r>
      <w:r>
        <w:rPr>
          <w:rStyle w:val="s3"/>
        </w:rPr>
        <w:t xml:space="preserve">Закона РК от 25.12.17 г. № 121-VI </w:t>
      </w:r>
    </w:p>
    <w:p w:rsidR="00000000" w:rsidRDefault="0091227A">
      <w:pPr>
        <w:pStyle w:val="pj"/>
      </w:pPr>
      <w:r>
        <w:rPr>
          <w:rStyle w:val="s1"/>
        </w:rPr>
        <w:t xml:space="preserve">Статья 168. Внесение изменений </w:t>
      </w:r>
      <w:r>
        <w:rPr>
          <w:rStyle w:val="s1"/>
        </w:rPr>
        <w:t>в регистрационные данные контрольно-кассовой машины</w:t>
      </w:r>
    </w:p>
    <w:p w:rsidR="00000000" w:rsidRDefault="0091227A">
      <w:pPr>
        <w:pStyle w:val="pj"/>
      </w:pPr>
      <w:r>
        <w:rPr>
          <w:rStyle w:val="s0"/>
        </w:rPr>
        <w:t>1. Изменение сведений, указанных в регистрационной карточке контрольно-кассовой машины, осуществляется по одному из следующих оснований:</w:t>
      </w:r>
    </w:p>
    <w:p w:rsidR="00000000" w:rsidRDefault="0091227A">
      <w:pPr>
        <w:pStyle w:val="pj"/>
      </w:pPr>
      <w:r>
        <w:rPr>
          <w:rStyle w:val="s0"/>
        </w:rPr>
        <w:t xml:space="preserve">1) сведений </w:t>
      </w:r>
      <w:hyperlink r:id="rId1587"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91227A">
      <w:pPr>
        <w:pStyle w:val="pj"/>
      </w:pPr>
      <w:r>
        <w:rPr>
          <w:rStyle w:val="s0"/>
        </w:rPr>
        <w:t xml:space="preserve">2) </w:t>
      </w:r>
      <w:hyperlink r:id="rId1588" w:anchor="sub_id=16" w:history="1">
        <w:r>
          <w:rPr>
            <w:rStyle w:val="a4"/>
          </w:rPr>
          <w:t>налогового заявления</w:t>
        </w:r>
      </w:hyperlink>
      <w:r>
        <w:t xml:space="preserve"> </w:t>
      </w:r>
      <w:r>
        <w:rPr>
          <w:rStyle w:val="s0"/>
        </w:rPr>
        <w:t>о постановке контрольно-кассовой маш</w:t>
      </w:r>
      <w:r>
        <w:rPr>
          <w:rStyle w:val="s0"/>
        </w:rPr>
        <w:t>ины на учет в налоговом органе - по контрольно-кассовым машинам без функции передачи данных.</w:t>
      </w:r>
    </w:p>
    <w:p w:rsidR="00000000" w:rsidRDefault="0091227A">
      <w:pPr>
        <w:pStyle w:val="pji"/>
      </w:pPr>
      <w:r>
        <w:rPr>
          <w:rStyle w:val="s3"/>
        </w:rPr>
        <w:t xml:space="preserve">См.: </w:t>
      </w:r>
      <w:hyperlink r:id="rId1589" w:history="1">
        <w:r>
          <w:rPr>
            <w:rStyle w:val="a4"/>
            <w:i/>
            <w:iCs/>
          </w:rPr>
          <w:t>Ответ</w:t>
        </w:r>
      </w:hyperlink>
      <w:r>
        <w:t xml:space="preserve"> </w:t>
      </w:r>
      <w:r>
        <w:rPr>
          <w:rStyle w:val="s3"/>
        </w:rPr>
        <w:t>Председателя КГД МФ РК от 6 июня 2019 года на вопрос от 1 апреля 2019 года № 543084 (di</w:t>
      </w:r>
      <w:r>
        <w:rPr>
          <w:rStyle w:val="s3"/>
        </w:rPr>
        <w:t>alog.egov.kz) «При переименовании города обязательство по замене регистрационной карточки ККМ не возникает»</w:t>
      </w:r>
    </w:p>
    <w:p w:rsidR="00000000" w:rsidRDefault="0091227A">
      <w:pPr>
        <w:pStyle w:val="pj"/>
      </w:pPr>
      <w:r>
        <w:rPr>
          <w:rStyle w:val="s0"/>
        </w:rPr>
        <w:t>2. Изменение сведений, указанных в регистрационной карточке контрольно-кассовой машины, осуществляется налогоплательщиком в течение пяти рабочих дне</w:t>
      </w:r>
      <w:r>
        <w:rPr>
          <w:rStyle w:val="s0"/>
        </w:rPr>
        <w:t>й с момента возникновения изменений.</w:t>
      </w:r>
    </w:p>
    <w:p w:rsidR="00000000" w:rsidRDefault="0091227A">
      <w:pPr>
        <w:pStyle w:val="pji"/>
      </w:pPr>
      <w:r>
        <w:rPr>
          <w:rStyle w:val="s3"/>
        </w:rPr>
        <w:t xml:space="preserve">В пункт 3 внесены изменения в соответствии с </w:t>
      </w:r>
      <w:hyperlink r:id="rId1590" w:anchor="sub_id=168" w:history="1">
        <w:r>
          <w:rPr>
            <w:rStyle w:val="a4"/>
            <w:i/>
            <w:iCs/>
          </w:rPr>
          <w:t>Законом</w:t>
        </w:r>
      </w:hyperlink>
      <w:r>
        <w:t xml:space="preserve"> </w:t>
      </w:r>
      <w:r>
        <w:rPr>
          <w:rStyle w:val="s3"/>
        </w:rPr>
        <w:t>РК от 10.12.20 г. № 382-VI (введен в действие с 1 января 2021 г.) (</w:t>
      </w:r>
      <w:hyperlink r:id="rId1591" w:anchor="sub_id=1680300" w:history="1">
        <w:r>
          <w:rPr>
            <w:rStyle w:val="a4"/>
            <w:i/>
            <w:iCs/>
          </w:rPr>
          <w:t>см. стар. ред.</w:t>
        </w:r>
      </w:hyperlink>
      <w:r>
        <w:rPr>
          <w:rStyle w:val="s3"/>
        </w:rPr>
        <w:t>)</w:t>
      </w:r>
    </w:p>
    <w:p w:rsidR="00000000" w:rsidRDefault="0091227A">
      <w:pPr>
        <w:pStyle w:val="pj"/>
      </w:pPr>
      <w:r>
        <w:rPr>
          <w:rStyle w:val="s0"/>
        </w:rPr>
        <w:t>3. Налоговое заявление, указанное в подпункте 2) пункта 1 настоящей статьи, подлежит представлению в налоговый орган на бумажном носителе в явочном порядке.</w:t>
      </w:r>
    </w:p>
    <w:p w:rsidR="00000000" w:rsidRDefault="0091227A">
      <w:pPr>
        <w:pStyle w:val="pj"/>
      </w:pPr>
      <w:r>
        <w:rPr>
          <w:rStyle w:val="s0"/>
        </w:rPr>
        <w:t>4. Замена регистрационной карточки контрольно-кассовой машины производится налоговым органом по месту постановки на учет контрольно-кассовой машины в случаях:</w:t>
      </w:r>
    </w:p>
    <w:p w:rsidR="00000000" w:rsidRDefault="0091227A">
      <w:pPr>
        <w:pStyle w:val="pj"/>
      </w:pPr>
      <w:r>
        <w:rPr>
          <w:rStyle w:val="s0"/>
        </w:rPr>
        <w:t xml:space="preserve">1) утери (порчи) регистрационной карточки контрольно-кассовой машины - в течение одного рабочего </w:t>
      </w:r>
      <w:r>
        <w:rPr>
          <w:rStyle w:val="s0"/>
        </w:rPr>
        <w:t>дня с даты получения налогового заявления о постановке контрольно-кассовой машины на учет в налоговом органе;</w:t>
      </w:r>
    </w:p>
    <w:p w:rsidR="00000000" w:rsidRDefault="0091227A">
      <w:pPr>
        <w:pStyle w:val="pj"/>
      </w:pPr>
      <w:r>
        <w:rPr>
          <w:rStyle w:val="s0"/>
        </w:rPr>
        <w:t>2) изменения сведений, указанных в регистрационной карточке контрольно-кассовой машины - в течение одного рабочего дня с даты получения сведений о</w:t>
      </w:r>
      <w:r>
        <w:rPr>
          <w:rStyle w:val="s0"/>
        </w:rPr>
        <w:t>ператора фискальных данных либо налогового заявления, предусмотренного подпунктом 2) пункта 1 настоящей статьи.</w:t>
      </w:r>
    </w:p>
    <w:p w:rsidR="00000000" w:rsidRDefault="0091227A">
      <w:pPr>
        <w:pStyle w:val="pj"/>
      </w:pPr>
      <w:r>
        <w:t> </w:t>
      </w:r>
    </w:p>
    <w:p w:rsidR="00000000" w:rsidRDefault="0091227A">
      <w:pPr>
        <w:pStyle w:val="pji"/>
      </w:pPr>
      <w:bookmarkStart w:id="304" w:name="SUB1690000"/>
      <w:bookmarkEnd w:id="304"/>
      <w:r>
        <w:rPr>
          <w:rStyle w:val="s3"/>
        </w:rPr>
        <w:t xml:space="preserve">Действие статьи 169 было приостановлено до 1 января 2019 года, в период приостановления данная статья действовала в редакции </w:t>
      </w:r>
      <w:hyperlink r:id="rId1592" w:anchor="sub_id=230000" w:history="1">
        <w:r>
          <w:rPr>
            <w:rStyle w:val="a4"/>
            <w:i/>
            <w:iCs/>
          </w:rPr>
          <w:t>статьи 23</w:t>
        </w:r>
      </w:hyperlink>
      <w:r>
        <w:t xml:space="preserve"> </w:t>
      </w:r>
      <w:r>
        <w:rPr>
          <w:rStyle w:val="s3"/>
        </w:rPr>
        <w:t xml:space="preserve">Закона РК от 25.12.17 г. № 121-VI </w:t>
      </w:r>
    </w:p>
    <w:p w:rsidR="00000000" w:rsidRDefault="0091227A">
      <w:pPr>
        <w:pStyle w:val="pj"/>
      </w:pPr>
      <w:r>
        <w:rPr>
          <w:rStyle w:val="s1"/>
        </w:rPr>
        <w:t>Статья 169. Снятие контрольно-кассовой машины с учета в налоговом органе</w:t>
      </w:r>
    </w:p>
    <w:p w:rsidR="00000000" w:rsidRDefault="0091227A">
      <w:pPr>
        <w:pStyle w:val="pj"/>
      </w:pPr>
      <w:r>
        <w:rPr>
          <w:rStyle w:val="s0"/>
        </w:rPr>
        <w:t>1. Снятие контрольно-кассовой машины с учета производится в случаях:</w:t>
      </w:r>
    </w:p>
    <w:p w:rsidR="00000000" w:rsidRDefault="0091227A">
      <w:pPr>
        <w:pStyle w:val="pj"/>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91227A">
      <w:pPr>
        <w:pStyle w:val="pj"/>
      </w:pPr>
      <w:r>
        <w:rPr>
          <w:rStyle w:val="s0"/>
        </w:rPr>
        <w:t xml:space="preserve">2) исключен в соответствии с </w:t>
      </w:r>
      <w:hyperlink r:id="rId1593" w:anchor="sub_id=169"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1594" w:anchor="sub_id=1690000" w:history="1">
        <w:r>
          <w:rPr>
            <w:rStyle w:val="a4"/>
            <w:i/>
            <w:iCs/>
          </w:rPr>
          <w:t>см. стар. ред.</w:t>
        </w:r>
      </w:hyperlink>
      <w:r>
        <w:rPr>
          <w:rStyle w:val="s3"/>
        </w:rPr>
        <w:t>)</w:t>
      </w:r>
    </w:p>
    <w:p w:rsidR="00000000" w:rsidRDefault="0091227A">
      <w:pPr>
        <w:pStyle w:val="pj"/>
      </w:pPr>
      <w:r>
        <w:rPr>
          <w:rStyle w:val="s0"/>
        </w:rPr>
        <w:t>3) невозможности дальнейшего применения в связи с технической неисправностью</w:t>
      </w:r>
      <w:r>
        <w:rPr>
          <w:rStyle w:val="s0"/>
        </w:rPr>
        <w:t xml:space="preserve"> контрольно-кассовой машины;</w:t>
      </w:r>
    </w:p>
    <w:p w:rsidR="00000000" w:rsidRDefault="0091227A">
      <w:pPr>
        <w:pStyle w:val="pj"/>
      </w:pPr>
      <w:r>
        <w:rPr>
          <w:rStyle w:val="s0"/>
        </w:rPr>
        <w:t>4) исключения контрольно-кассовой машины из государственного реестра;</w:t>
      </w:r>
    </w:p>
    <w:p w:rsidR="00000000" w:rsidRDefault="0091227A">
      <w:pPr>
        <w:pStyle w:val="pj"/>
      </w:pPr>
      <w:r>
        <w:rPr>
          <w:rStyle w:val="s0"/>
        </w:rPr>
        <w:t>5) замены технически исправной модели контрольно-кассовой машины на новую модель контрольно-кассовой машины;</w:t>
      </w:r>
    </w:p>
    <w:p w:rsidR="00000000" w:rsidRDefault="0091227A">
      <w:pPr>
        <w:pStyle w:val="pj"/>
      </w:pPr>
      <w:r>
        <w:rPr>
          <w:rStyle w:val="s0"/>
        </w:rPr>
        <w:t>6) кражи, утери контрольно-кассовой машины при н</w:t>
      </w:r>
      <w:r>
        <w:rPr>
          <w:rStyle w:val="s0"/>
        </w:rPr>
        <w:t>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w:t>
      </w:r>
    </w:p>
    <w:p w:rsidR="00000000" w:rsidRDefault="0091227A">
      <w:pPr>
        <w:pStyle w:val="pj"/>
      </w:pPr>
      <w:r>
        <w:rPr>
          <w:rStyle w:val="s0"/>
        </w:rPr>
        <w:t>7) в иных случаях, не противоречащих налоговому законодат</w:t>
      </w:r>
      <w:r>
        <w:rPr>
          <w:rStyle w:val="s0"/>
        </w:rPr>
        <w:t>ельству Республики Казахстан.</w:t>
      </w:r>
    </w:p>
    <w:p w:rsidR="00000000" w:rsidRDefault="0091227A">
      <w:pPr>
        <w:pStyle w:val="pji"/>
      </w:pPr>
      <w:r>
        <w:rPr>
          <w:rStyle w:val="s3"/>
        </w:rPr>
        <w:t xml:space="preserve">См.: </w:t>
      </w:r>
      <w:hyperlink r:id="rId1595" w:history="1">
        <w:r>
          <w:rPr>
            <w:rStyle w:val="a4"/>
            <w:i/>
            <w:iCs/>
          </w:rPr>
          <w:t>Ответ</w:t>
        </w:r>
      </w:hyperlink>
      <w:r>
        <w:t xml:space="preserve"> </w:t>
      </w:r>
      <w:r>
        <w:rPr>
          <w:rStyle w:val="s3"/>
        </w:rPr>
        <w:t>Председателя КГД МФ РК от 9 марта 2021 года на вопрос от 12 февраля 2021 года № 667709 (dialog.egov.kz) «Назначенный доверительный управляющий наследс</w:t>
      </w:r>
      <w:r>
        <w:rPr>
          <w:rStyle w:val="s3"/>
        </w:rPr>
        <w:t>твом не вправе использовать вверенное имущество в своих предпринимательских целях»</w:t>
      </w:r>
    </w:p>
    <w:p w:rsidR="00000000" w:rsidRDefault="0091227A">
      <w:pPr>
        <w:pStyle w:val="pj"/>
      </w:pPr>
      <w:r>
        <w:rPr>
          <w:rStyle w:val="s0"/>
        </w:rPr>
        <w:t>Положение подпункта 2) части первой настоящего пункта не распространяется на контрольно-кассовые машины с функцией фиксации и (или) передачи данных.</w:t>
      </w:r>
    </w:p>
    <w:p w:rsidR="00000000" w:rsidRDefault="0091227A">
      <w:pPr>
        <w:pStyle w:val="pj"/>
      </w:pPr>
      <w:r>
        <w:rPr>
          <w:rStyle w:val="s0"/>
        </w:rPr>
        <w:t>2. Снятие контрольно-кас</w:t>
      </w:r>
      <w:r>
        <w:rPr>
          <w:rStyle w:val="s0"/>
        </w:rPr>
        <w:t>совой машины с учета в налоговом органе осуществляется на основании:</w:t>
      </w:r>
    </w:p>
    <w:p w:rsidR="00000000" w:rsidRDefault="0091227A">
      <w:pPr>
        <w:pStyle w:val="pj"/>
      </w:pPr>
      <w:r>
        <w:rPr>
          <w:rStyle w:val="s0"/>
        </w:rPr>
        <w:t xml:space="preserve">1) сведений </w:t>
      </w:r>
      <w:hyperlink r:id="rId1596" w:history="1">
        <w:r>
          <w:rPr>
            <w:rStyle w:val="a4"/>
          </w:rPr>
          <w:t>оператора фискальных данных</w:t>
        </w:r>
      </w:hyperlink>
      <w:r>
        <w:rPr>
          <w:rStyle w:val="s2"/>
        </w:rPr>
        <w:t>,</w:t>
      </w:r>
      <w:r>
        <w:rPr>
          <w:rStyle w:val="s0"/>
        </w:rPr>
        <w:t xml:space="preserve"> - по контрольно-кассовым машинам с функцией фиксации и (или) передачи данных;</w:t>
      </w:r>
    </w:p>
    <w:p w:rsidR="00000000" w:rsidRDefault="0091227A">
      <w:pPr>
        <w:pStyle w:val="pj"/>
      </w:pPr>
      <w:r>
        <w:rPr>
          <w:rStyle w:val="s0"/>
        </w:rPr>
        <w:t xml:space="preserve">2) </w:t>
      </w:r>
      <w:hyperlink r:id="rId1597" w:anchor="sub_id=17" w:history="1">
        <w:r>
          <w:rPr>
            <w:rStyle w:val="a4"/>
          </w:rPr>
          <w:t>налогового заявления</w:t>
        </w:r>
      </w:hyperlink>
      <w:r>
        <w:t xml:space="preserve"> </w:t>
      </w:r>
      <w:r>
        <w:rPr>
          <w:rStyle w:val="s0"/>
        </w:rPr>
        <w:t>о снятии с учета контрольно-кассовой машины, - по контрольно-кассовым машинам без функции передачи данных.</w:t>
      </w:r>
    </w:p>
    <w:p w:rsidR="00000000" w:rsidRDefault="0091227A">
      <w:pPr>
        <w:pStyle w:val="pj"/>
      </w:pPr>
      <w:r>
        <w:rPr>
          <w:rStyle w:val="s0"/>
        </w:rPr>
        <w:t>3. Для снятия с учета контрольно-кассовой машины</w:t>
      </w:r>
      <w:r>
        <w:rPr>
          <w:rStyle w:val="s0"/>
        </w:rPr>
        <w:t xml:space="preserve"> без функции передачи данных, за исключением аппаратно-программного комплекса, в налоговый орган по месту ее использования представляются:</w:t>
      </w:r>
    </w:p>
    <w:p w:rsidR="00000000" w:rsidRDefault="0091227A">
      <w:pPr>
        <w:pStyle w:val="pj"/>
      </w:pPr>
      <w:r>
        <w:rPr>
          <w:rStyle w:val="s0"/>
        </w:rPr>
        <w:t>1) налоговое заявление о снятии с учета контрольно-кассовой машины;</w:t>
      </w:r>
    </w:p>
    <w:p w:rsidR="00000000" w:rsidRDefault="0091227A">
      <w:pPr>
        <w:pStyle w:val="pj"/>
      </w:pPr>
      <w:r>
        <w:rPr>
          <w:rStyle w:val="s0"/>
        </w:rPr>
        <w:t>2) контрольно-кассовая машина с блоком фискальной</w:t>
      </w:r>
      <w:r>
        <w:rPr>
          <w:rStyle w:val="s0"/>
        </w:rPr>
        <w:t xml:space="preserve"> памяти с установленной пломбой налогового органа;</w:t>
      </w:r>
    </w:p>
    <w:p w:rsidR="00000000" w:rsidRDefault="0091227A">
      <w:pPr>
        <w:pStyle w:val="pj"/>
      </w:pPr>
      <w:r>
        <w:rPr>
          <w:rStyle w:val="s0"/>
        </w:rPr>
        <w:t>3) пронумерованные, прошнурованные, заверенные подписью должностного лица и печатью налогового органа книга учета наличных денег и книга товарных чеков;</w:t>
      </w:r>
    </w:p>
    <w:p w:rsidR="00000000" w:rsidRDefault="0091227A">
      <w:pPr>
        <w:pStyle w:val="pj"/>
      </w:pPr>
      <w:r>
        <w:rPr>
          <w:rStyle w:val="s0"/>
        </w:rPr>
        <w:t>4) регистрационная карточка контрольно-кассовой маши</w:t>
      </w:r>
      <w:r>
        <w:rPr>
          <w:rStyle w:val="s0"/>
        </w:rPr>
        <w:t>ны.</w:t>
      </w:r>
    </w:p>
    <w:p w:rsidR="00000000" w:rsidRDefault="0091227A">
      <w:pPr>
        <w:pStyle w:val="pj"/>
      </w:pPr>
      <w:r>
        <w:rPr>
          <w:rStyle w:val="s0"/>
        </w:rPr>
        <w:t>4. Для снятия с учета контрольно-кассовой машины без функции передачи данных, являющейся аппаратно-программным комплексом, налогоплательщик представляет в налоговый орган налоговое заявление о снятии с учета контрольно-кассовой машины и обеспечивает до</w:t>
      </w:r>
      <w:r>
        <w:rPr>
          <w:rStyle w:val="s0"/>
        </w:rPr>
        <w:t>ступ к модулю «Рабочее место налогового инспектора».</w:t>
      </w:r>
    </w:p>
    <w:p w:rsidR="00000000" w:rsidRDefault="0091227A">
      <w:pPr>
        <w:pStyle w:val="pj"/>
      </w:pPr>
      <w:r>
        <w:rPr>
          <w:rStyle w:val="s0"/>
        </w:rPr>
        <w:t>5. Снятие с учета контрольно-кассовой машины производится налоговым органом в течение одного рабочего дня со дня получения:</w:t>
      </w:r>
    </w:p>
    <w:p w:rsidR="00000000" w:rsidRDefault="0091227A">
      <w:pPr>
        <w:pStyle w:val="pj"/>
      </w:pPr>
      <w:r>
        <w:rPr>
          <w:rStyle w:val="s0"/>
        </w:rPr>
        <w:t xml:space="preserve">1) сведений </w:t>
      </w:r>
      <w:hyperlink r:id="rId1598" w:history="1">
        <w:r>
          <w:rPr>
            <w:rStyle w:val="a4"/>
          </w:rPr>
          <w:t>оп</w:t>
        </w:r>
        <w:r>
          <w:rPr>
            <w:rStyle w:val="a4"/>
          </w:rPr>
          <w:t>ератора фискальных данных</w:t>
        </w:r>
      </w:hyperlink>
      <w:r>
        <w:t>;</w:t>
      </w:r>
    </w:p>
    <w:p w:rsidR="00000000" w:rsidRDefault="0091227A">
      <w:pPr>
        <w:pStyle w:val="pj"/>
      </w:pPr>
      <w:r>
        <w:rPr>
          <w:rStyle w:val="s0"/>
        </w:rPr>
        <w:t>2) налогового заявления о снятии с учета контрольно-кассовой машины в налоговом органе.</w:t>
      </w:r>
    </w:p>
    <w:p w:rsidR="00000000" w:rsidRDefault="0091227A">
      <w:pPr>
        <w:pStyle w:val="pj"/>
      </w:pPr>
      <w:r>
        <w:t> </w:t>
      </w:r>
    </w:p>
    <w:p w:rsidR="00000000" w:rsidRDefault="0091227A">
      <w:pPr>
        <w:pStyle w:val="pj"/>
      </w:pPr>
      <w:bookmarkStart w:id="305" w:name="SUB1700000"/>
      <w:bookmarkEnd w:id="305"/>
      <w:r>
        <w:rPr>
          <w:rStyle w:val="s1"/>
        </w:rPr>
        <w:t>Статья 170. Государственный реестр</w:t>
      </w:r>
    </w:p>
    <w:p w:rsidR="00000000" w:rsidRDefault="0091227A">
      <w:pPr>
        <w:pStyle w:val="pj"/>
      </w:pPr>
      <w:r>
        <w:t>1. Уполномоченный орган ведет государственный реестр путем включения (исключения) моделей контрольно-кассовых машин в (из) государственный (государственного) реестр (реестра).</w:t>
      </w:r>
    </w:p>
    <w:p w:rsidR="00000000" w:rsidRDefault="0091227A">
      <w:pPr>
        <w:pStyle w:val="pj"/>
      </w:pPr>
      <w:r>
        <w:t xml:space="preserve">2. </w:t>
      </w:r>
      <w:hyperlink r:id="rId1599" w:anchor="sub_id=6" w:history="1">
        <w:r>
          <w:rPr>
            <w:rStyle w:val="a4"/>
          </w:rPr>
          <w:t>Порядок включения</w:t>
        </w:r>
      </w:hyperlink>
      <w:r>
        <w:t xml:space="preserve"> (исключения) моделей контрольно-кассовых машин в (из) государственный (государственного) реестр (реестра) определяется уполномоченным органом.</w:t>
      </w:r>
    </w:p>
    <w:p w:rsidR="00000000" w:rsidRDefault="0091227A">
      <w:pPr>
        <w:pStyle w:val="pj"/>
      </w:pPr>
      <w:r>
        <w:t> </w:t>
      </w:r>
    </w:p>
    <w:p w:rsidR="00000000" w:rsidRDefault="0091227A">
      <w:pPr>
        <w:pStyle w:val="pji"/>
      </w:pPr>
      <w:bookmarkStart w:id="306" w:name="SUB1710000"/>
      <w:bookmarkEnd w:id="306"/>
      <w:r>
        <w:rPr>
          <w:rStyle w:val="s3"/>
        </w:rPr>
        <w:t xml:space="preserve">В статью 171 внесены изменения в соответствии с </w:t>
      </w:r>
      <w:hyperlink r:id="rId1600" w:anchor="sub_id=171" w:history="1">
        <w:r>
          <w:rPr>
            <w:rStyle w:val="a4"/>
            <w:i/>
            <w:iCs/>
          </w:rPr>
          <w:t>Законом</w:t>
        </w:r>
      </w:hyperlink>
      <w:r>
        <w:t xml:space="preserve"> </w:t>
      </w:r>
      <w:r>
        <w:rPr>
          <w:rStyle w:val="s3"/>
        </w:rPr>
        <w:t>РК от 02.04.19 г. № 241-VI (введен в действие с 1 января 2019 г.) (</w:t>
      </w:r>
      <w:hyperlink r:id="rId1601" w:anchor="sub_id=1710000" w:history="1">
        <w:r>
          <w:rPr>
            <w:rStyle w:val="a4"/>
            <w:i/>
            <w:iCs/>
          </w:rPr>
          <w:t>см. стар. ред.</w:t>
        </w:r>
      </w:hyperlink>
      <w:r>
        <w:rPr>
          <w:rStyle w:val="s3"/>
        </w:rPr>
        <w:t>)</w:t>
      </w:r>
    </w:p>
    <w:p w:rsidR="00000000" w:rsidRDefault="0091227A">
      <w:pPr>
        <w:pStyle w:val="pj"/>
      </w:pPr>
      <w:r>
        <w:rPr>
          <w:rStyle w:val="s1"/>
        </w:rPr>
        <w:t>Статья 171. Порядок приема, хранения и пер</w:t>
      </w:r>
      <w:r>
        <w:rPr>
          <w:rStyle w:val="s1"/>
        </w:rPr>
        <w:t>едачи в налоговые органы сведений о денежных расчетах, осуществляемых при реализации товаров, работ, услуг</w:t>
      </w:r>
    </w:p>
    <w:p w:rsidR="00000000" w:rsidRDefault="0091227A">
      <w:pPr>
        <w:pStyle w:val="pj"/>
      </w:pPr>
      <w:r>
        <w:t>Прием, хранение сведений с контрольно-кассовых машин с функцией фиксации и (или) передачи данных о денежных расчетах, осуществляемых при реализации т</w:t>
      </w:r>
      <w:r>
        <w:t xml:space="preserve">оваров, выполнении работ, оказании услуг, а также их передача в налоговые органы производятся </w:t>
      </w:r>
      <w:hyperlink w:anchor="sub1650016" w:history="1">
        <w:r>
          <w:rPr>
            <w:rStyle w:val="a4"/>
          </w:rPr>
          <w:t>оператором фискальных данных</w:t>
        </w:r>
      </w:hyperlink>
      <w:r>
        <w:t xml:space="preserve"> в </w:t>
      </w:r>
      <w:hyperlink r:id="rId1602" w:anchor="sub_id=7" w:history="1">
        <w:r>
          <w:rPr>
            <w:rStyle w:val="a4"/>
          </w:rPr>
          <w:t>порядке</w:t>
        </w:r>
      </w:hyperlink>
      <w:r>
        <w:rPr>
          <w:rStyle w:val="s2"/>
        </w:rPr>
        <w:t>,</w:t>
      </w:r>
      <w:r>
        <w:t xml:space="preserve"> определенн</w:t>
      </w:r>
      <w:r>
        <w:t>ом уполномоченным органом.</w:t>
      </w:r>
    </w:p>
    <w:p w:rsidR="00000000" w:rsidRDefault="0091227A">
      <w:pPr>
        <w:pStyle w:val="pj"/>
      </w:pPr>
      <w:r>
        <w:rPr>
          <w:rStyle w:val="s0"/>
        </w:rPr>
        <w:t>При этом уполномоченный орган ведет перечень операторов фискальных данных путем включения (исключения) в (из) перечень (перечня) оператора фискальных данных.</w:t>
      </w:r>
    </w:p>
    <w:p w:rsidR="00000000" w:rsidRDefault="0091227A">
      <w:pPr>
        <w:pStyle w:val="pj"/>
      </w:pPr>
      <w:hyperlink r:id="rId1603" w:anchor="sub_id=100" w:history="1">
        <w:r>
          <w:rPr>
            <w:rStyle w:val="a4"/>
          </w:rPr>
          <w:t>Порядок</w:t>
        </w:r>
      </w:hyperlink>
      <w:r>
        <w:t xml:space="preserve"> </w:t>
      </w:r>
      <w:r>
        <w:rPr>
          <w:rStyle w:val="s0"/>
        </w:rPr>
        <w:t xml:space="preserve">включения (исключения) в (из) перечень (перечня) оператора фискальных данных, а также </w:t>
      </w:r>
      <w:hyperlink r:id="rId1604" w:anchor="sub_id=20" w:history="1">
        <w:r>
          <w:rPr>
            <w:rStyle w:val="a4"/>
          </w:rPr>
          <w:t>квалификационные требования</w:t>
        </w:r>
      </w:hyperlink>
      <w:r>
        <w:rPr>
          <w:rStyle w:val="s2"/>
        </w:rPr>
        <w:t>,</w:t>
      </w:r>
      <w:r>
        <w:rPr>
          <w:rStyle w:val="s0"/>
        </w:rPr>
        <w:t xml:space="preserve"> предъявляемые к потенциальному оператору фи</w:t>
      </w:r>
      <w:r>
        <w:rPr>
          <w:rStyle w:val="s0"/>
        </w:rPr>
        <w:t>скальных данных, определяются уполномоченным органом по согласованию с уполномоченным органом в сфере информатизации.</w:t>
      </w:r>
    </w:p>
    <w:p w:rsidR="00000000" w:rsidRDefault="0091227A">
      <w:pPr>
        <w:pStyle w:val="pj"/>
      </w:pPr>
      <w:r>
        <w:t> </w:t>
      </w:r>
    </w:p>
    <w:p w:rsidR="00000000" w:rsidRDefault="0091227A">
      <w:pPr>
        <w:pStyle w:val="pj"/>
      </w:pPr>
      <w:r>
        <w:t> </w:t>
      </w:r>
    </w:p>
    <w:p w:rsidR="00000000" w:rsidRDefault="0091227A">
      <w:pPr>
        <w:pStyle w:val="pc"/>
      </w:pPr>
      <w:bookmarkStart w:id="307" w:name="SUB1720000"/>
      <w:bookmarkEnd w:id="307"/>
      <w:r>
        <w:rPr>
          <w:rStyle w:val="s1"/>
        </w:rPr>
        <w:t>Глава 20. ПРОЧИЕ ФОРМЫ НАЛОГОВОГО КОНТРОЛЯ</w:t>
      </w:r>
    </w:p>
    <w:p w:rsidR="00000000" w:rsidRDefault="0091227A">
      <w:pPr>
        <w:pStyle w:val="pc"/>
      </w:pPr>
      <w:r>
        <w:t> </w:t>
      </w:r>
    </w:p>
    <w:p w:rsidR="00000000" w:rsidRDefault="0091227A">
      <w:pPr>
        <w:pStyle w:val="pji"/>
      </w:pPr>
      <w:r>
        <w:rPr>
          <w:rStyle w:val="s3"/>
        </w:rPr>
        <w:t xml:space="preserve">Статья 172 изложена в редакции </w:t>
      </w:r>
      <w:hyperlink r:id="rId1605" w:anchor="sub_id=172" w:history="1">
        <w:r>
          <w:rPr>
            <w:rStyle w:val="a4"/>
            <w:i/>
            <w:iCs/>
          </w:rPr>
          <w:t>Закона</w:t>
        </w:r>
      </w:hyperlink>
      <w:r>
        <w:rPr>
          <w:rStyle w:val="s3"/>
        </w:rPr>
        <w:t xml:space="preserve"> РК от 20.12.21 г. № 85-VII (введен в действие с 1 января 2022 г.) (</w:t>
      </w:r>
      <w:hyperlink r:id="rId1606" w:anchor="sub_id=1720000" w:history="1">
        <w:r>
          <w:rPr>
            <w:rStyle w:val="a4"/>
            <w:i/>
            <w:iCs/>
          </w:rPr>
          <w:t>см. стар. ред.</w:t>
        </w:r>
      </w:hyperlink>
      <w:r>
        <w:rPr>
          <w:rStyle w:val="s3"/>
        </w:rPr>
        <w:t>)</w:t>
      </w:r>
    </w:p>
    <w:p w:rsidR="00000000" w:rsidRDefault="0091227A">
      <w:pPr>
        <w:pStyle w:val="pj"/>
        <w:ind w:left="1200" w:hanging="800"/>
      </w:pPr>
      <w:r>
        <w:rPr>
          <w:rStyle w:val="s1"/>
        </w:rPr>
        <w:t>Статья 172. Контроль за подакцизными товарами, произведенн</w:t>
      </w:r>
      <w:r>
        <w:rPr>
          <w:rStyle w:val="s1"/>
        </w:rPr>
        <w:t>ыми в Республике Казахстан или импортированными в Республику Казахстан</w:t>
      </w:r>
    </w:p>
    <w:p w:rsidR="00000000" w:rsidRDefault="0091227A">
      <w:pPr>
        <w:pStyle w:val="pj"/>
      </w:pPr>
      <w:r>
        <w:t xml:space="preserve">1. Контроль за </w:t>
      </w:r>
      <w:hyperlink w:anchor="sub4620000" w:history="1">
        <w:r>
          <w:rPr>
            <w:rStyle w:val="a4"/>
          </w:rPr>
          <w:t>подакцизными товарами</w:t>
        </w:r>
      </w:hyperlink>
      <w:r>
        <w:t xml:space="preserve"> осуществляется налоговыми органами в части соблюдения производителями, лицами, осуществляющими оборот подакцизных т</w:t>
      </w:r>
      <w:r>
        <w:t xml:space="preserve">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w:t>
      </w:r>
      <w:r>
        <w:t>также путем установления акцизных постов.</w:t>
      </w:r>
    </w:p>
    <w:p w:rsidR="00000000" w:rsidRDefault="0091227A">
      <w:pPr>
        <w:pStyle w:val="pj"/>
      </w:pPr>
      <w:bookmarkStart w:id="308" w:name="SUB1720200"/>
      <w:bookmarkEnd w:id="308"/>
      <w:r>
        <w:t>2. Алкогольная продукция, за исключением вина наливом и пивоваренной продукции, подлежит маркировке учетно-контрольными марками, табачные изделия подлежат маркировке средствами идентификации.</w:t>
      </w:r>
    </w:p>
    <w:p w:rsidR="00000000" w:rsidRDefault="0091227A">
      <w:pPr>
        <w:pStyle w:val="pj"/>
      </w:pPr>
      <w:r>
        <w:t>3. Маркировку осуществ</w:t>
      </w:r>
      <w:r>
        <w:t xml:space="preserve">ляют производители и импортеры </w:t>
      </w:r>
      <w:hyperlink w:anchor="sub4620000" w:history="1">
        <w:r>
          <w:rPr>
            <w:rStyle w:val="a4"/>
          </w:rPr>
          <w:t>подакцизных товаров</w:t>
        </w:r>
      </w:hyperlink>
      <w:r>
        <w:t>, банкротные и реабилитационные управляющие при реализации имущества (активов) должника.</w:t>
      </w:r>
    </w:p>
    <w:p w:rsidR="00000000" w:rsidRDefault="0091227A">
      <w:pPr>
        <w:pStyle w:val="pj"/>
      </w:pPr>
      <w:r>
        <w:t>4. Не подлежат обязательной маркировке учетно-контрольными марками алкогольная проду</w:t>
      </w:r>
      <w:r>
        <w:t>кция и средствами идентификации - табачные изделия:</w:t>
      </w:r>
    </w:p>
    <w:p w:rsidR="00000000" w:rsidRDefault="0091227A">
      <w:pPr>
        <w:pStyle w:val="pj"/>
      </w:pPr>
      <w:r>
        <w:t>1) экспортируемые за пределы Республики Казахстан;</w:t>
      </w:r>
    </w:p>
    <w:p w:rsidR="00000000" w:rsidRDefault="0091227A">
      <w:pPr>
        <w:pStyle w:val="pj"/>
      </w:pPr>
      <w:r>
        <w:t xml:space="preserve">2) ввозимые на территорию Республики Казахстан владельцами магазинов беспошлинной торговли, предназначенные для помещения под </w:t>
      </w:r>
      <w:hyperlink r:id="rId1607" w:anchor="sub_id=3240000" w:history="1">
        <w:r>
          <w:rPr>
            <w:rStyle w:val="a4"/>
          </w:rPr>
          <w:t>таможенную процедуру беспошлинной торговли</w:t>
        </w:r>
      </w:hyperlink>
      <w:r>
        <w:t>;</w:t>
      </w:r>
    </w:p>
    <w:p w:rsidR="00000000" w:rsidRDefault="0091227A">
      <w:pPr>
        <w:pStyle w:val="pj"/>
      </w:pPr>
      <w:r>
        <w:t xml:space="preserve">3) ввозимые на таможенную территорию Евразийского экономического союза в </w:t>
      </w:r>
      <w:hyperlink r:id="rId1608" w:anchor="sub_id=3000000" w:history="1">
        <w:r>
          <w:rPr>
            <w:rStyle w:val="a4"/>
          </w:rPr>
          <w:t>таможенных процедурах временного ввоза</w:t>
        </w:r>
      </w:hyperlink>
      <w:r>
        <w:rPr>
          <w:rStyle w:val="s0"/>
        </w:rPr>
        <w:t xml:space="preserve"> (допуска) и временного вывоза</w:t>
      </w:r>
      <w:r>
        <w:t>, в том числе временно ввозимые на территорию Республики Казахстан с территории государств - членов Евразийского экономического союза в рекламных и (или) демонстрационных целях в едини</w:t>
      </w:r>
      <w:r>
        <w:t>чных экземплярах;</w:t>
      </w:r>
    </w:p>
    <w:p w:rsidR="00000000" w:rsidRDefault="0091227A">
      <w:pPr>
        <w:pStyle w:val="pj"/>
      </w:pPr>
      <w:r>
        <w:t xml:space="preserve">4) перемещаемые через таможенную территорию Евразийского экономического союза в </w:t>
      </w:r>
      <w:hyperlink r:id="rId1609" w:anchor="sub_id=2220000" w:history="1">
        <w:r>
          <w:rPr>
            <w:rStyle w:val="a4"/>
          </w:rPr>
          <w:t>таможенной процедуре таможенного транзита</w:t>
        </w:r>
      </w:hyperlink>
      <w:r>
        <w:t>, в том числе перемещаемые транз</w:t>
      </w:r>
      <w:r>
        <w:t>итом через территорию Республики Казахстан из государств - членов Евразийского экономического союза;</w:t>
      </w:r>
    </w:p>
    <w:p w:rsidR="00000000" w:rsidRDefault="0091227A">
      <w:pPr>
        <w:pStyle w:val="pj"/>
      </w:pPr>
      <w: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w:t>
      </w:r>
      <w:r>
        <w:t xml:space="preserve">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w:t>
      </w:r>
      <w:r>
        <w:t xml:space="preserve"> двухсот пятидесяти граммов.</w:t>
      </w:r>
    </w:p>
    <w:p w:rsidR="00000000" w:rsidRDefault="0091227A">
      <w:pPr>
        <w:pStyle w:val="pj"/>
      </w:pPr>
      <w:r>
        <w:t xml:space="preserve">5. Запрещается оборот </w:t>
      </w:r>
      <w:hyperlink w:anchor="sub4620000" w:history="1">
        <w:r>
          <w:rPr>
            <w:rStyle w:val="a4"/>
          </w:rPr>
          <w:t>подакцизных товаров</w:t>
        </w:r>
      </w:hyperlink>
      <w:r>
        <w:t>, подлежащих маркировке средствами идентификации и (или) учетно-контрольными марками, в виде хранения, реализации и (или) транспортировки подакцизной про</w:t>
      </w:r>
      <w:r>
        <w:t>дукции без средств идентификации и (или) учетно-контрольных марок, а также со средствами идентификации и (или) учетно-контрольными марками неустановленного образца и (или) не поддающимися идентификации, кроме случаев, предусмотренных пунктом 4 настоящей ст</w:t>
      </w:r>
      <w:r>
        <w:t>атьи.</w:t>
      </w:r>
    </w:p>
    <w:p w:rsidR="00000000" w:rsidRDefault="0091227A">
      <w:pPr>
        <w:pStyle w:val="pj"/>
      </w:pPr>
      <w:r>
        <w:t>6. Перемаркировка подакцизных товаров, указанных в пункте 2 настоящей статьи, учетно-контрольными марками нового образца осуществляется в сроки, определяемые уполномоченным органом.</w:t>
      </w:r>
    </w:p>
    <w:p w:rsidR="00000000" w:rsidRDefault="0091227A">
      <w:pPr>
        <w:pStyle w:val="pj"/>
      </w:pPr>
      <w:r>
        <w:t>7. Лицо, осуществляющее производство и (или) импорт в Республику Казахстан алкогольной продукции, представляет обязательство о целевом использовании учетно-контрольных марок при производстве и (или) импорте в Республику Казахстан алкогольной продукции.</w:t>
      </w:r>
    </w:p>
    <w:p w:rsidR="00000000" w:rsidRDefault="0091227A">
      <w:pPr>
        <w:pStyle w:val="pj"/>
      </w:pPr>
      <w:r>
        <w:t xml:space="preserve">8. </w:t>
      </w:r>
      <w:r>
        <w:t xml:space="preserve">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представляется в территориальное подразделение уполномоченного органа по областям, </w:t>
      </w:r>
      <w:r>
        <w:t>городам республиканского значения и столице до получения учетно-контрольных марок.</w:t>
      </w:r>
    </w:p>
    <w:p w:rsidR="00000000" w:rsidRDefault="0091227A">
      <w:pPr>
        <w:pStyle w:val="pj"/>
      </w:pPr>
      <w:r>
        <w:t>9. В случае непредставления производителем и (или) импортером обязательства о целевом использовании учетно-контрольных марок при производстве и (или) импорте в Республику Ка</w:t>
      </w:r>
      <w:r>
        <w:t>захстан алкогольной продукции учетно-контрольные марки не выдаются.</w:t>
      </w:r>
    </w:p>
    <w:p w:rsidR="00000000" w:rsidRDefault="0091227A">
      <w:pPr>
        <w:pStyle w:val="pji"/>
      </w:pPr>
      <w:r>
        <w:rPr>
          <w:rStyle w:val="s3"/>
        </w:rPr>
        <w:t xml:space="preserve">В пункт 10 внесены изменения в соответствии с </w:t>
      </w:r>
      <w:hyperlink r:id="rId1610" w:anchor="sub_id=172" w:history="1">
        <w:r>
          <w:rPr>
            <w:rStyle w:val="a4"/>
            <w:i/>
            <w:iCs/>
          </w:rPr>
          <w:t>Законом</w:t>
        </w:r>
      </w:hyperlink>
      <w:r>
        <w:rPr>
          <w:rStyle w:val="s3"/>
        </w:rPr>
        <w:t xml:space="preserve"> РК от 21.12.22 г. № 165-VII (введен в действие с 1 ян</w:t>
      </w:r>
      <w:r>
        <w:rPr>
          <w:rStyle w:val="s3"/>
        </w:rPr>
        <w:t>варя 2023 г.) (</w:t>
      </w:r>
      <w:hyperlink r:id="rId1611" w:anchor="sub_id=1721000" w:history="1">
        <w:r>
          <w:rPr>
            <w:rStyle w:val="a4"/>
            <w:i/>
            <w:iCs/>
          </w:rPr>
          <w:t>см. стар. ред.</w:t>
        </w:r>
      </w:hyperlink>
      <w:r>
        <w:rPr>
          <w:rStyle w:val="s3"/>
        </w:rPr>
        <w:t>)</w:t>
      </w:r>
    </w:p>
    <w:p w:rsidR="00000000" w:rsidRDefault="0091227A">
      <w:pPr>
        <w:pStyle w:val="pj"/>
      </w:pPr>
      <w:r>
        <w:t>10. Обязательство производителя и (или) импортера о целевом использовании учетно-контрольных марок при производстве и (или) импорте в Респуб</w:t>
      </w:r>
      <w:r>
        <w:t xml:space="preserve">лику Казахстан алкогольной продукции обеспечивается путем </w:t>
      </w:r>
      <w:hyperlink r:id="rId1612" w:anchor="sub_id=213" w:history="1">
        <w:r>
          <w:rPr>
            <w:rStyle w:val="a4"/>
          </w:rPr>
          <w:t>внесения денег на счет</w:t>
        </w:r>
      </w:hyperlink>
      <w:r>
        <w:t xml:space="preserve"> временного размещения денег территориального подразделения уполномоченного органа по областям,</w:t>
      </w:r>
      <w:r>
        <w:t xml:space="preserve"> городам республиканского значения и столице, а также любым из следующих способов:</w:t>
      </w:r>
    </w:p>
    <w:p w:rsidR="00000000" w:rsidRDefault="0091227A">
      <w:pPr>
        <w:pStyle w:val="pj"/>
      </w:pPr>
      <w:r>
        <w:t xml:space="preserve">1) </w:t>
      </w:r>
      <w:hyperlink r:id="rId1613" w:anchor="sub_id=221" w:history="1">
        <w:r>
          <w:rPr>
            <w:rStyle w:val="a4"/>
          </w:rPr>
          <w:t>банковской гарантией</w:t>
        </w:r>
      </w:hyperlink>
      <w:r>
        <w:t xml:space="preserve">; </w:t>
      </w:r>
    </w:p>
    <w:p w:rsidR="00000000" w:rsidRDefault="0091227A">
      <w:pPr>
        <w:pStyle w:val="pj"/>
      </w:pPr>
      <w:r>
        <w:t xml:space="preserve">2) </w:t>
      </w:r>
      <w:hyperlink r:id="rId1614" w:anchor="sub_id=227" w:history="1">
        <w:r>
          <w:rPr>
            <w:rStyle w:val="a4"/>
          </w:rPr>
          <w:t>поручительством</w:t>
        </w:r>
      </w:hyperlink>
      <w:r>
        <w:t xml:space="preserve">; </w:t>
      </w:r>
    </w:p>
    <w:p w:rsidR="00000000" w:rsidRDefault="0091227A">
      <w:pPr>
        <w:pStyle w:val="pj"/>
      </w:pPr>
      <w:r>
        <w:t xml:space="preserve">3) </w:t>
      </w:r>
      <w:hyperlink r:id="rId1615" w:anchor="sub_id=235" w:history="1">
        <w:r>
          <w:rPr>
            <w:rStyle w:val="a4"/>
          </w:rPr>
          <w:t>залогом имущества</w:t>
        </w:r>
      </w:hyperlink>
      <w:r>
        <w:t>.</w:t>
      </w:r>
    </w:p>
    <w:p w:rsidR="00000000" w:rsidRDefault="0091227A">
      <w:pPr>
        <w:pStyle w:val="pj"/>
      </w:pPr>
      <w:r>
        <w:t>11. Счет временного размещения денег открывается центральным уполномоченным органом по исполнению бюджета территориал</w:t>
      </w:r>
      <w:r>
        <w:t>ьным подразделениям уполномоченного органа по областям, городам республиканского значения и столице.</w:t>
      </w:r>
    </w:p>
    <w:p w:rsidR="00000000" w:rsidRDefault="0091227A">
      <w:pPr>
        <w:pStyle w:val="pj"/>
      </w:pPr>
      <w:r>
        <w:t>12. Счет временного размещения денег уполномоченного органа по областям, городам республиканского значения и столице предназначен для внесения денег лицом,</w:t>
      </w:r>
      <w:r>
        <w:t xml:space="preserve"> осуществляющим производство и (или) импорт в Республику Казахстан алкогольной продукции.</w:t>
      </w:r>
    </w:p>
    <w:p w:rsidR="00000000" w:rsidRDefault="0091227A">
      <w:pPr>
        <w:pStyle w:val="pj"/>
      </w:pPr>
      <w:r>
        <w:t>Внесение денег на счет временного размещения денег производится в национальной валюте Республики Казахстан.</w:t>
      </w:r>
    </w:p>
    <w:p w:rsidR="00000000" w:rsidRDefault="0091227A">
      <w:pPr>
        <w:pStyle w:val="pj"/>
      </w:pPr>
      <w:r>
        <w:t>13. При неисполнении производителем и (или) импортером обя</w:t>
      </w:r>
      <w:r>
        <w:t>зательства о целевом использовании учетно-контрольных марок при производстве и (или) импорте в Республику Казахстан алкогольной продукции, обеспеченного деньгами, территориальное подразделение уполномоченного органа по областям, городам республиканского зн</w:t>
      </w:r>
      <w:r>
        <w:t>ачения и столице по истечении пяти рабочих дней перечисляет деньги со счета временного размещения денег в доход бюджета.</w:t>
      </w:r>
    </w:p>
    <w:p w:rsidR="00000000" w:rsidRDefault="0091227A">
      <w:pPr>
        <w:pStyle w:val="pj"/>
      </w:pPr>
      <w:r>
        <w:t>14. Возврат (зачет) денег, внесенных на счет временного размещения денег уполномоченного органа по областям, городам республиканского з</w:t>
      </w:r>
      <w:r>
        <w:t xml:space="preserve">начения и столице, осуществляется в течение десяти рабочих дней после представления отчета об исполнении обязательства производителя и (или) импортера о целевом использовании учетно-контрольных марок при производстве и (или) импорте в Республику Казахстан </w:t>
      </w:r>
      <w:r>
        <w:t>алкогольной продукции.</w:t>
      </w:r>
    </w:p>
    <w:p w:rsidR="00000000" w:rsidRDefault="0091227A">
      <w:pPr>
        <w:pStyle w:val="pj"/>
      </w:pPr>
      <w:r>
        <w:t>15. В соответствии с настоящей статьей:</w:t>
      </w:r>
    </w:p>
    <w:p w:rsidR="00000000" w:rsidRDefault="0091227A">
      <w:pPr>
        <w:pStyle w:val="pj"/>
      </w:pPr>
      <w:r>
        <w:t xml:space="preserve">1) </w:t>
      </w:r>
      <w:hyperlink r:id="rId1616" w:anchor="sub_id=100" w:history="1">
        <w:r>
          <w:rPr>
            <w:rStyle w:val="a4"/>
          </w:rPr>
          <w:t>правила</w:t>
        </w:r>
      </w:hyperlink>
      <w:r>
        <w:t xml:space="preserve"> маркировки (перемаркировки) алкогольной продукции, за исключением вина наливом и пивоваренной продукц</w:t>
      </w:r>
      <w:r>
        <w:t xml:space="preserve">ии, учетно-контрольными марками, а также </w:t>
      </w:r>
      <w:hyperlink r:id="rId1617" w:anchor="sub_id=1" w:history="1">
        <w:r>
          <w:rPr>
            <w:rStyle w:val="a4"/>
          </w:rPr>
          <w:t>формы, содержание и элементы защиты учетно-контрольных марок</w:t>
        </w:r>
      </w:hyperlink>
      <w:r>
        <w:t xml:space="preserve"> утверждаются уполномоченным органом;</w:t>
      </w:r>
    </w:p>
    <w:p w:rsidR="00000000" w:rsidRDefault="0091227A">
      <w:pPr>
        <w:pStyle w:val="pj"/>
      </w:pPr>
      <w:r>
        <w:t xml:space="preserve">2) </w:t>
      </w:r>
      <w:hyperlink r:id="rId1618" w:history="1">
        <w:r>
          <w:rPr>
            <w:rStyle w:val="a4"/>
          </w:rPr>
          <w:t>правила</w:t>
        </w:r>
      </w:hyperlink>
      <w:r>
        <w:t xml:space="preserve"> получения, учета, хранения, выдачи учетно-контрольных марок и представления обязательства, отчета производителя и (или) импортера о целевом использовании учетно-контрольных марок при производстве и (или) импорте в Респ</w:t>
      </w:r>
      <w:r>
        <w:t>ублику Казахстан алкогольной продукции, а также порядок учета и размер обеспечения такого обязательства утверждаются уполномоченным органом;</w:t>
      </w:r>
    </w:p>
    <w:p w:rsidR="00000000" w:rsidRDefault="0091227A">
      <w:pPr>
        <w:pStyle w:val="pj"/>
      </w:pPr>
      <w:r>
        <w:t xml:space="preserve">3) </w:t>
      </w:r>
      <w:hyperlink r:id="rId1619" w:history="1">
        <w:r>
          <w:rPr>
            <w:rStyle w:val="a4"/>
          </w:rPr>
          <w:t>порядок</w:t>
        </w:r>
      </w:hyperlink>
      <w:r>
        <w:t xml:space="preserve"> организации деятельности акцизного пост</w:t>
      </w:r>
      <w:r>
        <w:t>а определяется уполномоченным органом;</w:t>
      </w:r>
    </w:p>
    <w:p w:rsidR="00000000" w:rsidRDefault="0091227A">
      <w:pPr>
        <w:pStyle w:val="pj"/>
      </w:pPr>
      <w:r>
        <w:t>4) перечень отдельных видов подакцизных товаров, на которые распространяется обязанность по оформлению сопроводительных накладных на товары, а также порядок их оформления и документооборот устанавливаются в соответств</w:t>
      </w:r>
      <w:r>
        <w:t xml:space="preserve">ии со </w:t>
      </w:r>
      <w:hyperlink w:anchor="sub1760000" w:history="1">
        <w:r>
          <w:rPr>
            <w:rStyle w:val="a4"/>
          </w:rPr>
          <w:t>статьей 176</w:t>
        </w:r>
      </w:hyperlink>
      <w:r>
        <w:t xml:space="preserve"> настоящего Кодекса.</w:t>
      </w:r>
    </w:p>
    <w:p w:rsidR="00000000" w:rsidRDefault="0091227A">
      <w:pPr>
        <w:pStyle w:val="pj"/>
      </w:pPr>
      <w:r>
        <w:t>16. Налоговые органы устанавливают акцизные посты на территории налогоплательщика, осуществляющего производство этилового спирта и алкогольной продукции (кроме пивоваренной продукции), бензина (за исключением авиационного), дизельного топлива и табачных из</w:t>
      </w:r>
      <w:r>
        <w:t>делий.</w:t>
      </w:r>
    </w:p>
    <w:p w:rsidR="00000000" w:rsidRDefault="0091227A">
      <w:pPr>
        <w:pStyle w:val="pj"/>
      </w:pPr>
      <w:r>
        <w:t>17. Местонахождение и состав работников акцизного поста, регламент его работы определяются налоговым органом.</w:t>
      </w:r>
    </w:p>
    <w:p w:rsidR="00000000" w:rsidRDefault="0091227A">
      <w:pPr>
        <w:pStyle w:val="pj"/>
      </w:pPr>
      <w:r>
        <w:t>Состав работников акцизного поста формируется из числа должностных лиц налогового органа.</w:t>
      </w:r>
    </w:p>
    <w:p w:rsidR="00000000" w:rsidRDefault="0091227A">
      <w:pPr>
        <w:pStyle w:val="pj"/>
      </w:pPr>
      <w:r>
        <w:t>18. Должностное лицо налогового органа, находящее</w:t>
      </w:r>
      <w:r>
        <w:t>ся на акцизном посту, осуществляет контроль за:</w:t>
      </w:r>
    </w:p>
    <w:p w:rsidR="00000000" w:rsidRDefault="0091227A">
      <w:pPr>
        <w:pStyle w:val="pj"/>
      </w:pPr>
      <w:r>
        <w:t xml:space="preserve">1) соблюдением налогоплательщиком требований законодательства Республики Казахстан, регулирующего производство и оборот </w:t>
      </w:r>
      <w:hyperlink w:anchor="sub4620000" w:history="1">
        <w:r>
          <w:rPr>
            <w:rStyle w:val="a4"/>
          </w:rPr>
          <w:t>подакцизных товаров</w:t>
        </w:r>
      </w:hyperlink>
      <w:r>
        <w:t>;</w:t>
      </w:r>
    </w:p>
    <w:p w:rsidR="00000000" w:rsidRDefault="0091227A">
      <w:pPr>
        <w:pStyle w:val="pj"/>
      </w:pPr>
      <w:r>
        <w:t>2) отводом и (или) отпуском подакц</w:t>
      </w:r>
      <w:r>
        <w:t>изных товаров исключительно через измеряющие аппараты или реализацией (розливом) через приборы учета, а также эксплуатацией таких приборов учета в опломбированном виде;</w:t>
      </w:r>
    </w:p>
    <w:p w:rsidR="00000000" w:rsidRDefault="0091227A">
      <w:pPr>
        <w:pStyle w:val="pj"/>
      </w:pPr>
      <w:r>
        <w:t>3) соблюдением налогоплательщиком порядка маркировки отдельных видов подакцизных товаро</w:t>
      </w:r>
      <w:r>
        <w:t>в;</w:t>
      </w:r>
    </w:p>
    <w:p w:rsidR="00000000" w:rsidRDefault="0091227A">
      <w:pPr>
        <w:pStyle w:val="pj"/>
      </w:pPr>
      <w:r>
        <w:t>4) движением готовой продукции, учетно-контрольных марок или средств идентификации.</w:t>
      </w:r>
    </w:p>
    <w:p w:rsidR="00000000" w:rsidRDefault="0091227A">
      <w:pPr>
        <w:pStyle w:val="pj"/>
      </w:pPr>
      <w:r>
        <w:t>19. Должностное лицо налогового органа, находящееся на акцизном посту, вправе:</w:t>
      </w:r>
    </w:p>
    <w:p w:rsidR="00000000" w:rsidRDefault="0091227A">
      <w:pPr>
        <w:pStyle w:val="pj"/>
      </w:pPr>
      <w:r>
        <w:t>1) обследовать с соблюдением требований законодательства Республики Казахстан администрати</w:t>
      </w:r>
      <w:r>
        <w:t xml:space="preserve">вные, производственные, складские, торговые, подсобные помещения налогоплательщика, используемые для производства, хранения и реализации </w:t>
      </w:r>
      <w:hyperlink w:anchor="sub4620000" w:history="1">
        <w:r>
          <w:rPr>
            <w:rStyle w:val="a4"/>
          </w:rPr>
          <w:t>подакцизных товаров</w:t>
        </w:r>
      </w:hyperlink>
      <w:r>
        <w:t>;</w:t>
      </w:r>
    </w:p>
    <w:p w:rsidR="00000000" w:rsidRDefault="0091227A">
      <w:pPr>
        <w:pStyle w:val="pj"/>
      </w:pPr>
      <w:r>
        <w:t>2) присутствовать при реализации подакцизных товаров;</w:t>
      </w:r>
    </w:p>
    <w:p w:rsidR="00000000" w:rsidRDefault="0091227A">
      <w:pPr>
        <w:pStyle w:val="pj"/>
      </w:pPr>
      <w:r>
        <w:t>3) осматривать грузовые транспортные средства, выезжающие (въезжающие) с территории (на территорию) налогоплательщика.</w:t>
      </w:r>
    </w:p>
    <w:p w:rsidR="00000000" w:rsidRDefault="0091227A">
      <w:pPr>
        <w:pStyle w:val="pj"/>
      </w:pPr>
      <w:r>
        <w:t>20. Должностное лицо налогового органа, находящееся на акцизном посту, имеет иные права, предусмотренные порядком организации деятельност</w:t>
      </w:r>
      <w:r>
        <w:t>и акцизного поста.</w:t>
      </w:r>
    </w:p>
    <w:p w:rsidR="00000000" w:rsidRDefault="0091227A">
      <w:pPr>
        <w:pStyle w:val="pj"/>
      </w:pPr>
      <w:r>
        <w:t> </w:t>
      </w:r>
    </w:p>
    <w:p w:rsidR="00000000" w:rsidRDefault="0091227A">
      <w:pPr>
        <w:pStyle w:val="pj"/>
      </w:pPr>
      <w:bookmarkStart w:id="309" w:name="SUB1730000"/>
      <w:bookmarkEnd w:id="309"/>
      <w:r>
        <w:rPr>
          <w:rStyle w:val="s1"/>
        </w:rPr>
        <w:t>Статья 173. Контроль при трансфертном ценообразовании</w:t>
      </w:r>
    </w:p>
    <w:p w:rsidR="00000000" w:rsidRDefault="0091227A">
      <w:pPr>
        <w:pStyle w:val="pj"/>
      </w:pPr>
      <w:r>
        <w:t xml:space="preserve">Налоговые органы осуществляют контроль при трансфертном ценообразовании по сделкам в порядке и случаях, предусмотренных </w:t>
      </w:r>
      <w:hyperlink r:id="rId1620" w:anchor="sub_id=40000" w:history="1">
        <w:r>
          <w:rPr>
            <w:rStyle w:val="a4"/>
          </w:rPr>
          <w:t>законодательством</w:t>
        </w:r>
      </w:hyperlink>
      <w:r>
        <w:t xml:space="preserve"> Республики Казахстан о трансфертном ценообразовании.</w:t>
      </w:r>
    </w:p>
    <w:p w:rsidR="00000000" w:rsidRDefault="0091227A">
      <w:pPr>
        <w:pStyle w:val="pj"/>
      </w:pPr>
      <w:r>
        <w:t> </w:t>
      </w:r>
    </w:p>
    <w:p w:rsidR="00000000" w:rsidRDefault="0091227A">
      <w:pPr>
        <w:pStyle w:val="pj"/>
      </w:pPr>
      <w:bookmarkStart w:id="310" w:name="SUB1740000"/>
      <w:bookmarkEnd w:id="310"/>
      <w:r>
        <w:rPr>
          <w:rStyle w:val="s1"/>
        </w:rPr>
        <w:t>Статья 174. Контроль за соблюдением порядка учета, хранения, оценки, дальнейшего использования и реализации имущества, обращенного (поступившего) в собственность</w:t>
      </w:r>
      <w:r>
        <w:rPr>
          <w:rStyle w:val="s1"/>
        </w:rPr>
        <w:t xml:space="preserve"> государства</w:t>
      </w:r>
    </w:p>
    <w:p w:rsidR="00000000" w:rsidRDefault="0091227A">
      <w:pPr>
        <w:pStyle w:val="pj"/>
      </w:pPr>
      <w: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 за полнотой и своевременностью поступления денег</w:t>
      </w:r>
      <w:r>
        <w:t xml:space="preserve"> в бюджет в случае его реализации, а также порядка передачи имущества, обращенного (поступившего) в собственность государства, в </w:t>
      </w:r>
      <w:r>
        <w:rPr>
          <w:rStyle w:val="s0"/>
        </w:rPr>
        <w:t>порядке и сроки</w:t>
      </w:r>
      <w:r>
        <w:t>, которые установлены Правительством Республики Казахстан.</w:t>
      </w:r>
    </w:p>
    <w:p w:rsidR="00000000" w:rsidRDefault="0091227A">
      <w:pPr>
        <w:pStyle w:val="pj"/>
      </w:pPr>
      <w:r>
        <w:t xml:space="preserve">2. </w:t>
      </w:r>
      <w:hyperlink r:id="rId1621" w:history="1">
        <w:r>
          <w:rPr>
            <w:rStyle w:val="a4"/>
          </w:rPr>
          <w:t>Порядок</w:t>
        </w:r>
      </w:hyperlink>
      <w:r>
        <w:t xml:space="preserve"> учета, хранения, оценки, дальнейшего использования и реализации имущества, обращенного (поступившего) в собственность государства, определяется Правительством Республики Казахстан.</w:t>
      </w:r>
    </w:p>
    <w:p w:rsidR="00000000" w:rsidRDefault="0091227A">
      <w:pPr>
        <w:pStyle w:val="pj"/>
      </w:pPr>
      <w:r>
        <w:t> </w:t>
      </w:r>
    </w:p>
    <w:p w:rsidR="00000000" w:rsidRDefault="0091227A">
      <w:pPr>
        <w:pStyle w:val="pji"/>
      </w:pPr>
      <w:bookmarkStart w:id="311" w:name="SUB1750000"/>
      <w:bookmarkEnd w:id="311"/>
      <w:r>
        <w:rPr>
          <w:rStyle w:val="s3"/>
        </w:rPr>
        <w:t xml:space="preserve">Заголовок статьи 175 изложен в редакции </w:t>
      </w:r>
      <w:hyperlink r:id="rId1622" w:anchor="sub_id=175" w:history="1">
        <w:r>
          <w:rPr>
            <w:rStyle w:val="a4"/>
            <w:i/>
            <w:iCs/>
          </w:rPr>
          <w:t>Закона</w:t>
        </w:r>
      </w:hyperlink>
      <w:r>
        <w:rPr>
          <w:rStyle w:val="s3"/>
        </w:rPr>
        <w:t xml:space="preserve"> РК от 21.12.22 г. № 165-VII (введен в действие с 1 января 2023 г.) (</w:t>
      </w:r>
      <w:hyperlink r:id="rId1623" w:anchor="sub_id=1750000" w:history="1">
        <w:r>
          <w:rPr>
            <w:rStyle w:val="a4"/>
            <w:i/>
            <w:iCs/>
          </w:rPr>
          <w:t>см. стар. ред.</w:t>
        </w:r>
      </w:hyperlink>
      <w:r>
        <w:rPr>
          <w:rStyle w:val="s3"/>
        </w:rPr>
        <w:t>)</w:t>
      </w:r>
    </w:p>
    <w:p w:rsidR="00000000" w:rsidRDefault="0091227A">
      <w:pPr>
        <w:pStyle w:val="pj"/>
      </w:pPr>
      <w:r>
        <w:rPr>
          <w:rStyle w:val="s1"/>
        </w:rPr>
        <w:t>Статья 17</w:t>
      </w:r>
      <w:r>
        <w:rPr>
          <w:rStyle w:val="s1"/>
        </w:rPr>
        <w:t>5.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w:t>
      </w:r>
    </w:p>
    <w:p w:rsidR="00000000" w:rsidRDefault="0091227A">
      <w:pPr>
        <w:pStyle w:val="pji"/>
      </w:pPr>
      <w:r>
        <w:rPr>
          <w:rStyle w:val="s3"/>
        </w:rPr>
        <w:t xml:space="preserve">В пункт 1 внесены изменения в соответствии с </w:t>
      </w:r>
      <w:hyperlink r:id="rId1624" w:anchor="sub_id=175" w:history="1">
        <w:r>
          <w:rPr>
            <w:rStyle w:val="a4"/>
            <w:i/>
            <w:iCs/>
          </w:rPr>
          <w:t>Законом</w:t>
        </w:r>
      </w:hyperlink>
      <w:r>
        <w:rPr>
          <w:rStyle w:val="s3"/>
        </w:rPr>
        <w:t xml:space="preserve"> РК от 21.12.22 г. № 165-VII (введен в действие с 1 января 2023 г.) (</w:t>
      </w:r>
      <w:hyperlink r:id="rId1625" w:anchor="sub_id=1750000" w:history="1">
        <w:r>
          <w:rPr>
            <w:rStyle w:val="a4"/>
            <w:i/>
            <w:iCs/>
          </w:rPr>
          <w:t>см. стар. ред.</w:t>
        </w:r>
      </w:hyperlink>
      <w:r>
        <w:rPr>
          <w:rStyle w:val="s3"/>
        </w:rPr>
        <w:t>)</w:t>
      </w:r>
    </w:p>
    <w:p w:rsidR="00000000" w:rsidRDefault="0091227A">
      <w:pPr>
        <w:pStyle w:val="pj"/>
      </w:pPr>
      <w:r>
        <w:t>1. Налоговые органы осуществляют контроль за деятель</w:t>
      </w:r>
      <w:r>
        <w:t>ностью уполномоченных государственных органов, местных исполнительных органов и Государственной корпорации «Правительство для граждан» в порядке, определенном настоящей статьей.</w:t>
      </w:r>
    </w:p>
    <w:p w:rsidR="00000000" w:rsidRDefault="0091227A">
      <w:pPr>
        <w:pStyle w:val="pj"/>
      </w:pPr>
      <w:r>
        <w:t>Контроль за деятельностью уполномоченных государственных органов и Государстве</w:t>
      </w:r>
      <w:r>
        <w:t>нной корпорации «Правительство для граждан» осуществляется по вопросам правильности исчисления, полноты взимания и своевременности перечисления платежей в бюджет, а также достоверности и своевременности представления сведений в налоговые органы.</w:t>
      </w:r>
    </w:p>
    <w:p w:rsidR="00000000" w:rsidRDefault="0091227A">
      <w:pPr>
        <w:pStyle w:val="pj"/>
      </w:pPr>
      <w:r>
        <w:t>Контроль з</w:t>
      </w:r>
      <w:r>
        <w:t>а деятельностью местных исполнительных органов осуществляется по вопросам правильности исчисления, полноты взимания и своевременности перечисления платежей в бюджет, достоверности и своевременности представления сведений по налогу на имущество, транспортны</w:t>
      </w:r>
      <w:r>
        <w:t>е средства, земельному налогу и платежам в налоговые органы.</w:t>
      </w:r>
    </w:p>
    <w:p w:rsidR="00000000" w:rsidRDefault="0091227A">
      <w:pPr>
        <w:pStyle w:val="pj"/>
      </w:pPr>
      <w:r>
        <w:t>Основанием для осуществления контроля за деятельностью уполномоченных государственных органов, местных исполнительных органов и Государственной корпорации «Правительство для граждан» (далее в цел</w:t>
      </w:r>
      <w:r>
        <w:t xml:space="preserve">ях настоящей статьи - уполномоченные государственные органы) является решение налоговых органов о назначении контроля (далее - решение) по </w:t>
      </w:r>
      <w:hyperlink r:id="rId1626" w:anchor="sub_id=32" w:history="1">
        <w:r>
          <w:rPr>
            <w:rStyle w:val="a4"/>
          </w:rPr>
          <w:t>форме</w:t>
        </w:r>
      </w:hyperlink>
      <w:r>
        <w:rPr>
          <w:rStyle w:val="s2"/>
        </w:rPr>
        <w:t>,</w:t>
      </w:r>
      <w:r>
        <w:t xml:space="preserve"> установленной уполномоченным о</w:t>
      </w:r>
      <w:r>
        <w:t>рганом, содержащее следующие реквизиты:</w:t>
      </w:r>
    </w:p>
    <w:p w:rsidR="00000000" w:rsidRDefault="0091227A">
      <w:pPr>
        <w:pStyle w:val="pj"/>
      </w:pPr>
      <w:r>
        <w:t>1) дату и номер регистрации решения в налоговых органах;</w:t>
      </w:r>
    </w:p>
    <w:p w:rsidR="00000000" w:rsidRDefault="0091227A">
      <w:pPr>
        <w:pStyle w:val="pj"/>
      </w:pPr>
      <w:r>
        <w:t>2) наименование и идентификационный номер уполномоченного государственного органа;</w:t>
      </w:r>
    </w:p>
    <w:p w:rsidR="00000000" w:rsidRDefault="0091227A">
      <w:pPr>
        <w:pStyle w:val="pj"/>
      </w:pPr>
      <w:r>
        <w:t>3) обоснование назначения контроля;</w:t>
      </w:r>
    </w:p>
    <w:p w:rsidR="00000000" w:rsidRDefault="0091227A">
      <w:pPr>
        <w:pStyle w:val="pj"/>
      </w:pPr>
      <w:r>
        <w:t>4) должности, фамилии, имена, отчества (</w:t>
      </w:r>
      <w:r>
        <w:t>если они указаны в документах, удостоверяющих личности)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91227A">
      <w:pPr>
        <w:pStyle w:val="pj"/>
      </w:pPr>
      <w:r>
        <w:t>5) срок осуще</w:t>
      </w:r>
      <w:r>
        <w:t>ствления контроля;</w:t>
      </w:r>
    </w:p>
    <w:p w:rsidR="00000000" w:rsidRDefault="0091227A">
      <w:pPr>
        <w:pStyle w:val="pj"/>
      </w:pPr>
      <w:r>
        <w:t>6) период контроля;</w:t>
      </w:r>
    </w:p>
    <w:p w:rsidR="00000000" w:rsidRDefault="0091227A">
      <w:pPr>
        <w:pStyle w:val="pj"/>
      </w:pPr>
      <w:r>
        <w:t>7) вопросы осуществления контроля;</w:t>
      </w:r>
    </w:p>
    <w:p w:rsidR="00000000" w:rsidRDefault="0091227A">
      <w:pPr>
        <w:pStyle w:val="pj"/>
      </w:pPr>
      <w:r>
        <w:t>8) отметка уполномоченного государственного органа об ознакомлении и получении решения.</w:t>
      </w:r>
    </w:p>
    <w:p w:rsidR="00000000" w:rsidRDefault="0091227A">
      <w:pPr>
        <w:pStyle w:val="pj"/>
      </w:pPr>
      <w:r>
        <w:t>Решение подлежит государственной регистрации в государственном органе, осуществляющем в предел</w:t>
      </w:r>
      <w:r>
        <w:t>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91227A">
      <w:pPr>
        <w:pStyle w:val="pj"/>
      </w:pPr>
      <w:r>
        <w:t>2. Участниками контроля являются должностные лица налоговых органов, указанные в решении, иные лица, привлекаемые к провед</w:t>
      </w:r>
      <w:r>
        <w:t>ению контроля в соответствии с настоящей статьей, и уполномоченные государственные органы.</w:t>
      </w:r>
    </w:p>
    <w:p w:rsidR="00000000" w:rsidRDefault="0091227A">
      <w:pPr>
        <w:pStyle w:val="pj"/>
      </w:pPr>
      <w: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w:t>
      </w:r>
      <w:r>
        <w:t>ния контроля, допуске должностных лиц налоговых органов к обследованию объектов обложения.</w:t>
      </w:r>
    </w:p>
    <w:p w:rsidR="00000000" w:rsidRDefault="0091227A">
      <w:pPr>
        <w:pStyle w:val="pj"/>
      </w:pPr>
      <w:r>
        <w:t>При этом контроль уполномоченных государственных органов одновременно может проводиться как по одному виду, так и по нескольким видам налогов и платежей в бюджет.</w:t>
      </w:r>
    </w:p>
    <w:p w:rsidR="00000000" w:rsidRDefault="0091227A">
      <w:pPr>
        <w:pStyle w:val="pj"/>
      </w:pPr>
      <w: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91227A">
      <w:pPr>
        <w:pStyle w:val="pj"/>
      </w:pPr>
      <w:r>
        <w:t xml:space="preserve">Акт о недопуске должностных лиц налоговых органов для проведения </w:t>
      </w:r>
      <w:r>
        <w:t>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причины отказ</w:t>
      </w:r>
      <w:r>
        <w:t>а.</w:t>
      </w:r>
    </w:p>
    <w:p w:rsidR="00000000" w:rsidRDefault="0091227A">
      <w:pPr>
        <w:pStyle w:val="pj"/>
      </w:pPr>
      <w: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экземпляре решения.</w:t>
      </w:r>
    </w:p>
    <w:p w:rsidR="00000000" w:rsidRDefault="0091227A">
      <w:pPr>
        <w:pStyle w:val="pj"/>
      </w:pPr>
      <w:r>
        <w:t>В случае отказа уполномоч</w:t>
      </w:r>
      <w:r>
        <w:t>енного государственного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91227A">
      <w:pPr>
        <w:pStyle w:val="pj"/>
      </w:pPr>
      <w:r>
        <w:t xml:space="preserve">1) место и дата </w:t>
      </w:r>
      <w:r>
        <w:t>составления;</w:t>
      </w:r>
    </w:p>
    <w:p w:rsidR="00000000" w:rsidRDefault="0091227A">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91227A">
      <w:pPr>
        <w:pStyle w:val="pj"/>
      </w:pPr>
      <w:r>
        <w:t>3) фамилия, имя и отчество (если оно указано в документе, удостоверяющем личность), номер удостоверения л</w:t>
      </w:r>
      <w:r>
        <w:t>ичности, адрес места жительства привлеченных понятых;</w:t>
      </w:r>
    </w:p>
    <w:p w:rsidR="00000000" w:rsidRDefault="0091227A">
      <w:pPr>
        <w:pStyle w:val="pj"/>
      </w:pPr>
      <w:r>
        <w:t>4) номер, дата решения, наименование уполномоченного государственного органа, его идентификационный номер;</w:t>
      </w:r>
    </w:p>
    <w:p w:rsidR="00000000" w:rsidRDefault="0091227A">
      <w:pPr>
        <w:pStyle w:val="pj"/>
      </w:pPr>
      <w:r>
        <w:t>5) обстоятельства отказа в подписи на экземпляре решения.</w:t>
      </w:r>
    </w:p>
    <w:p w:rsidR="00000000" w:rsidRDefault="0091227A">
      <w:pPr>
        <w:pStyle w:val="pj"/>
      </w:pPr>
      <w:r>
        <w:t>Отказ уполномоченного государственног</w:t>
      </w:r>
      <w:r>
        <w:t>о органа от получения решения не является основанием для отмены налогового контроля.</w:t>
      </w:r>
    </w:p>
    <w:p w:rsidR="00000000" w:rsidRDefault="0091227A">
      <w:pPr>
        <w:pStyle w:val="pj"/>
      </w:pPr>
      <w: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w:t>
      </w:r>
      <w:r>
        <w:t xml:space="preserve"> может быть продлен до пятидесяти рабочих дней налоговым органом, назначившим контроль.</w:t>
      </w:r>
    </w:p>
    <w:p w:rsidR="00000000" w:rsidRDefault="0091227A">
      <w:pPr>
        <w:pStyle w:val="pj"/>
      </w:pPr>
      <w:r>
        <w:t>Контроль за деятельностью уполномоченных государственных органов осуществляется не чаще одного раза в год.</w:t>
      </w:r>
    </w:p>
    <w:p w:rsidR="00000000" w:rsidRDefault="0091227A">
      <w:pPr>
        <w:pStyle w:val="pj"/>
      </w:pPr>
      <w:r>
        <w:t>4. Течение срока проведения контроля приостанавливается на пе</w:t>
      </w:r>
      <w:r>
        <w:t xml:space="preserve">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w:t>
      </w:r>
      <w:r>
        <w:t xml:space="preserve">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w:t>
      </w:r>
      <w:r>
        <w:t>Казахстан, и датой получения сведений и документов по указанному запросу.</w:t>
      </w:r>
    </w:p>
    <w:p w:rsidR="00000000" w:rsidRDefault="0091227A">
      <w:pPr>
        <w:pStyle w:val="pj"/>
      </w:pPr>
      <w: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91227A">
      <w:pPr>
        <w:pStyle w:val="pj"/>
      </w:pPr>
      <w:r>
        <w:t>1) даты и номера</w:t>
      </w:r>
      <w:r>
        <w:t xml:space="preserve"> регистрации в налоговом органе извещения о приостановлении (возобновлении) сроков проведения контроля;</w:t>
      </w:r>
    </w:p>
    <w:p w:rsidR="00000000" w:rsidRDefault="0091227A">
      <w:pPr>
        <w:pStyle w:val="pj"/>
      </w:pPr>
      <w:r>
        <w:t>2) наименования налогового органа;</w:t>
      </w:r>
    </w:p>
    <w:p w:rsidR="00000000" w:rsidRDefault="0091227A">
      <w:pPr>
        <w:pStyle w:val="pj"/>
      </w:pPr>
      <w:r>
        <w:t>3) наименования и идентификационного номера проверяемого уполномоченного государственного органа;</w:t>
      </w:r>
    </w:p>
    <w:p w:rsidR="00000000" w:rsidRDefault="0091227A">
      <w:pPr>
        <w:pStyle w:val="pji"/>
      </w:pPr>
      <w:r>
        <w:rPr>
          <w:rStyle w:val="s3"/>
        </w:rPr>
        <w:t>В подпункт 4 внесен</w:t>
      </w:r>
      <w:r>
        <w:rPr>
          <w:rStyle w:val="s3"/>
        </w:rPr>
        <w:t xml:space="preserve">ы изменения в соответствии с </w:t>
      </w:r>
      <w:hyperlink r:id="rId1627" w:anchor="sub_id=175" w:history="1">
        <w:r>
          <w:rPr>
            <w:rStyle w:val="a4"/>
            <w:i/>
            <w:iCs/>
          </w:rPr>
          <w:t>Законом</w:t>
        </w:r>
      </w:hyperlink>
      <w:r>
        <w:t xml:space="preserve"> </w:t>
      </w:r>
      <w:r>
        <w:rPr>
          <w:rStyle w:val="s3"/>
        </w:rPr>
        <w:t>РК от 10.12.20 г. № 382-VI (введен в действие с 1 января 2021 г.) (</w:t>
      </w:r>
      <w:hyperlink r:id="rId1628" w:anchor="sub_id=1750504" w:history="1">
        <w:r>
          <w:rPr>
            <w:rStyle w:val="a4"/>
            <w:i/>
            <w:iCs/>
          </w:rPr>
          <w:t>см. стар. ред.</w:t>
        </w:r>
      </w:hyperlink>
      <w:r>
        <w:rPr>
          <w:rStyle w:val="s3"/>
        </w:rPr>
        <w:t>)</w:t>
      </w:r>
    </w:p>
    <w:p w:rsidR="00000000" w:rsidRDefault="0091227A">
      <w:pPr>
        <w:pStyle w:val="pj"/>
      </w:pPr>
      <w:r>
        <w:t>4) даты и регистрационного номера приостановленного (возобновленного) решения;</w:t>
      </w:r>
    </w:p>
    <w:p w:rsidR="00000000" w:rsidRDefault="0091227A">
      <w:pPr>
        <w:pStyle w:val="pj"/>
      </w:pPr>
      <w:r>
        <w:t>5) обоснования необходимости приостановления (возобновлении) контроля;</w:t>
      </w:r>
    </w:p>
    <w:p w:rsidR="00000000" w:rsidRDefault="0091227A">
      <w:pPr>
        <w:pStyle w:val="pj"/>
      </w:pPr>
      <w:r>
        <w:t>6) отметки о дате вручения и получения извещения о приостановлении (возобнов</w:t>
      </w:r>
      <w:r>
        <w:t>лении) сроков проведения контроля.</w:t>
      </w:r>
    </w:p>
    <w:p w:rsidR="00000000" w:rsidRDefault="0091227A">
      <w:pPr>
        <w:pStyle w:val="pj"/>
      </w:pPr>
      <w:r>
        <w:t xml:space="preserve">При продлении, приостановлении срока, периода и (или) изменении списка участников контроля оформляется дополнительное решение к решению по </w:t>
      </w:r>
      <w:hyperlink r:id="rId1629" w:anchor="sub_id=33" w:history="1">
        <w:r>
          <w:rPr>
            <w:rStyle w:val="a4"/>
          </w:rPr>
          <w:t>форме</w:t>
        </w:r>
      </w:hyperlink>
      <w:r>
        <w:rPr>
          <w:rStyle w:val="s2"/>
        </w:rPr>
        <w:t>,</w:t>
      </w:r>
      <w:r>
        <w:t xml:space="preserve"> установленной уполномоченным органом.</w:t>
      </w:r>
    </w:p>
    <w:p w:rsidR="00000000" w:rsidRDefault="0091227A">
      <w:pPr>
        <w:pStyle w:val="pj"/>
      </w:pPr>
      <w:r>
        <w:t>6. По завершении контроля должностным лицом налогового органа составляется акт контроля с указанием:</w:t>
      </w:r>
    </w:p>
    <w:p w:rsidR="00000000" w:rsidRDefault="0091227A">
      <w:pPr>
        <w:pStyle w:val="pj"/>
      </w:pPr>
      <w:r>
        <w:t>1) места осуществления контроля, даты составления акта контроля;</w:t>
      </w:r>
    </w:p>
    <w:p w:rsidR="00000000" w:rsidRDefault="0091227A">
      <w:pPr>
        <w:pStyle w:val="pj"/>
      </w:pPr>
      <w:r>
        <w:t>2) наименования налогового органа;</w:t>
      </w:r>
    </w:p>
    <w:p w:rsidR="00000000" w:rsidRDefault="0091227A">
      <w:pPr>
        <w:pStyle w:val="pj"/>
      </w:pPr>
      <w:r>
        <w:t>3) должнос</w:t>
      </w:r>
      <w:r>
        <w:t>тей, фамилий, имен, отчеств (если они указаны в документах, удостоверяющих личности) должностных лиц налогового органа, проводивших контроль;</w:t>
      </w:r>
    </w:p>
    <w:p w:rsidR="00000000" w:rsidRDefault="0091227A">
      <w:pPr>
        <w:pStyle w:val="pj"/>
      </w:pPr>
      <w:r>
        <w:t>4) наименования, идентификационного номера и адреса уполномоченного государственного органа;</w:t>
      </w:r>
    </w:p>
    <w:p w:rsidR="00000000" w:rsidRDefault="0091227A">
      <w:pPr>
        <w:pStyle w:val="pj"/>
      </w:pPr>
      <w:r>
        <w:t>5) фамилий, имен, отч</w:t>
      </w:r>
      <w:r>
        <w:t>еств (если они указаны в документах, удостоверяющих личности) руководителя и должностных лиц уполномоченного государственного органа;</w:t>
      </w:r>
    </w:p>
    <w:p w:rsidR="00000000" w:rsidRDefault="0091227A">
      <w:pPr>
        <w:pStyle w:val="pj"/>
      </w:pPr>
      <w:r>
        <w:t>6) должностей, фамилий, имен, отчеств (если они указаны в документах, удостоверяющих личности) должностных лиц уполномочен</w:t>
      </w:r>
      <w:r>
        <w:t>ного государственного органа, с ведома и в присутствии которых осуществлен контроль;</w:t>
      </w:r>
    </w:p>
    <w:p w:rsidR="00000000" w:rsidRDefault="0091227A">
      <w:pPr>
        <w:pStyle w:val="pj"/>
      </w:pPr>
      <w:r>
        <w:t>7) сведений о предыдущем контроле и принятых мерах по устранению ранее выявленных нарушений;</w:t>
      </w:r>
    </w:p>
    <w:p w:rsidR="00000000" w:rsidRDefault="0091227A">
      <w:pPr>
        <w:pStyle w:val="pj"/>
      </w:pPr>
      <w:r>
        <w:t>8) результатов проведенного контроля;</w:t>
      </w:r>
    </w:p>
    <w:p w:rsidR="00000000" w:rsidRDefault="0091227A">
      <w:pPr>
        <w:pStyle w:val="pj"/>
      </w:pPr>
      <w:r>
        <w:t>9) должностей, фамилий, имен, отчеств (если они указаны в документах, удостоверяющих личности) специалистов других государственных органов, привлекаемых к осуществлению контроля.</w:t>
      </w:r>
    </w:p>
    <w:p w:rsidR="00000000" w:rsidRDefault="0091227A">
      <w:pPr>
        <w:pStyle w:val="pj"/>
      </w:pPr>
      <w:r>
        <w:t xml:space="preserve">7. В случае отказа должностного лица уполномоченного государственного органа </w:t>
      </w:r>
      <w:r>
        <w:t>в подписи на экземпляре акта контроля работником налогового органа, осуществляющим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91227A">
      <w:pPr>
        <w:pStyle w:val="pj"/>
      </w:pPr>
      <w:r>
        <w:t>1) место и дата составления;</w:t>
      </w:r>
    </w:p>
    <w:p w:rsidR="00000000" w:rsidRDefault="0091227A">
      <w:pPr>
        <w:pStyle w:val="pj"/>
      </w:pPr>
      <w:r>
        <w:t>2) фамил</w:t>
      </w:r>
      <w:r>
        <w:t>ия, имя и отчество (если оно указано в документе, удостоверяющем личность) должностного лица налогового органа, составившего акт;</w:t>
      </w:r>
    </w:p>
    <w:p w:rsidR="00000000" w:rsidRDefault="0091227A">
      <w:pPr>
        <w:pStyle w:val="pj"/>
      </w:pPr>
      <w:r>
        <w:t>3) фамилия, имя и отчество (если оно указано в документе, удостоверяющем личность), номер документа, удостоверяющего личность,</w:t>
      </w:r>
      <w:r>
        <w:t xml:space="preserve"> место жительства привлеченных понятых;</w:t>
      </w:r>
    </w:p>
    <w:p w:rsidR="00000000" w:rsidRDefault="0091227A">
      <w:pPr>
        <w:pStyle w:val="pj"/>
      </w:pPr>
      <w:r>
        <w:t>4) номер, дата решения, наименование уполномоченного государственного органа, его идентификационный номер;</w:t>
      </w:r>
    </w:p>
    <w:p w:rsidR="00000000" w:rsidRDefault="0091227A">
      <w:pPr>
        <w:pStyle w:val="pj"/>
      </w:pPr>
      <w:r>
        <w:t>5) обстоятельства отказа в подписи на экземпляре решения.</w:t>
      </w:r>
    </w:p>
    <w:p w:rsidR="00000000" w:rsidRDefault="0091227A">
      <w:pPr>
        <w:pStyle w:val="pj"/>
      </w:pPr>
      <w:r>
        <w:t>8. При наличии нарушений, выявленных по результатам</w:t>
      </w:r>
      <w:r>
        <w:t xml:space="preserve"> контроля, налоговыми органами выносится требование об устранении нарушений налогового законодательства Республики Казахстан.</w:t>
      </w:r>
    </w:p>
    <w:p w:rsidR="00000000" w:rsidRDefault="0091227A">
      <w:pPr>
        <w:pStyle w:val="pj"/>
      </w:pPr>
      <w:r>
        <w:t xml:space="preserve">Требованием об устранении нарушений налогового законодательства Республики Казахстан (далее - требование) признается направленное </w:t>
      </w:r>
      <w:r>
        <w:t xml:space="preserve">налоговым органом сообщение на бумажном носителе уполномоченному государственному органу о необходимости устранения данным государственным органом нарушений, указанных в акте контроля. </w:t>
      </w:r>
      <w:hyperlink r:id="rId1630" w:anchor="sub_id=34" w:history="1">
        <w:r>
          <w:rPr>
            <w:rStyle w:val="a4"/>
          </w:rPr>
          <w:t>Форма</w:t>
        </w:r>
      </w:hyperlink>
      <w:r>
        <w:t xml:space="preserve"> требования устанавливается уполномоченным органом.</w:t>
      </w:r>
    </w:p>
    <w:p w:rsidR="00000000" w:rsidRDefault="0091227A">
      <w:pPr>
        <w:pStyle w:val="pj"/>
      </w:pPr>
      <w:r>
        <w:t>В требовании указываются:</w:t>
      </w:r>
    </w:p>
    <w:p w:rsidR="00000000" w:rsidRDefault="0091227A">
      <w:pPr>
        <w:pStyle w:val="pj"/>
      </w:pPr>
      <w:r>
        <w:t>наименование уполномоченного государственного органа;</w:t>
      </w:r>
    </w:p>
    <w:p w:rsidR="00000000" w:rsidRDefault="0091227A">
      <w:pPr>
        <w:pStyle w:val="pj"/>
      </w:pPr>
      <w:r>
        <w:t>идентификационный номер;</w:t>
      </w:r>
    </w:p>
    <w:p w:rsidR="00000000" w:rsidRDefault="0091227A">
      <w:pPr>
        <w:pStyle w:val="pj"/>
      </w:pPr>
      <w:r>
        <w:t>основание для направления требования;</w:t>
      </w:r>
    </w:p>
    <w:p w:rsidR="00000000" w:rsidRDefault="0091227A">
      <w:pPr>
        <w:pStyle w:val="pj"/>
      </w:pPr>
      <w:r>
        <w:t>дата направления требования;</w:t>
      </w:r>
    </w:p>
    <w:p w:rsidR="00000000" w:rsidRDefault="0091227A">
      <w:pPr>
        <w:pStyle w:val="pj"/>
      </w:pPr>
      <w:r>
        <w:t xml:space="preserve">сумма, подлежащая </w:t>
      </w:r>
      <w:r>
        <w:t>взысканию в бюджет уполномоченным государственным органом.</w:t>
      </w:r>
    </w:p>
    <w:p w:rsidR="00000000" w:rsidRDefault="0091227A">
      <w:pPr>
        <w:pStyle w:val="pj"/>
      </w:pPr>
      <w: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w:t>
      </w:r>
      <w:r>
        <w:t>ого органа лично под роспись либо иным способом, подтверждающим факт отправки и получения.</w:t>
      </w:r>
    </w:p>
    <w:p w:rsidR="00000000" w:rsidRDefault="0091227A">
      <w:pPr>
        <w:pStyle w:val="pj"/>
      </w:pPr>
      <w: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91227A">
      <w:pPr>
        <w:pStyle w:val="pj"/>
      </w:pPr>
      <w:r>
        <w:t>9. Взыскание сумм налоговой за</w:t>
      </w:r>
      <w:r>
        <w:t>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платежей в бюджет.</w:t>
      </w:r>
    </w:p>
    <w:p w:rsidR="00000000" w:rsidRDefault="0091227A">
      <w:pPr>
        <w:pStyle w:val="pj"/>
      </w:pPr>
      <w:r>
        <w:t>10. Уполномоченные государств</w:t>
      </w:r>
      <w:r>
        <w:t>енные органы несут ответственность за правильность исчисления, полноту взимания и своевременность перечисления налогов и платежей в бюджет, а также достоверность и своевременность представления сведений в налоговые органы в соответствии с законами Республи</w:t>
      </w:r>
      <w:r>
        <w:t>ки Казахстан.</w:t>
      </w:r>
    </w:p>
    <w:p w:rsidR="00000000" w:rsidRDefault="0091227A">
      <w:pPr>
        <w:pStyle w:val="pj"/>
      </w:pPr>
      <w:r>
        <w:t> </w:t>
      </w:r>
    </w:p>
    <w:p w:rsidR="00000000" w:rsidRDefault="0091227A">
      <w:pPr>
        <w:pStyle w:val="pji"/>
      </w:pPr>
      <w:bookmarkStart w:id="312" w:name="SUB1760000"/>
      <w:bookmarkEnd w:id="312"/>
      <w:r>
        <w:rPr>
          <w:rStyle w:val="s3"/>
        </w:rPr>
        <w:t xml:space="preserve">Статья 176 </w:t>
      </w:r>
      <w:hyperlink r:id="rId1631" w:history="1">
        <w:r>
          <w:rPr>
            <w:rStyle w:val="a4"/>
            <w:i/>
            <w:iCs/>
          </w:rPr>
          <w:t>введена в действие</w:t>
        </w:r>
      </w:hyperlink>
      <w:r>
        <w:t xml:space="preserve"> </w:t>
      </w:r>
      <w:r>
        <w:rPr>
          <w:rStyle w:val="s3"/>
        </w:rPr>
        <w:t>с 1 января 2020 года</w:t>
      </w:r>
    </w:p>
    <w:p w:rsidR="00000000" w:rsidRDefault="0091227A">
      <w:pPr>
        <w:pStyle w:val="pj"/>
      </w:pPr>
      <w:r>
        <w:rPr>
          <w:rStyle w:val="s1"/>
        </w:rPr>
        <w:t>Статья 176. Контроль за соблюдением порядка оформления сопроводительных накладных на товары</w:t>
      </w:r>
    </w:p>
    <w:p w:rsidR="00000000" w:rsidRDefault="0091227A">
      <w:pPr>
        <w:pStyle w:val="pj"/>
      </w:pPr>
      <w:r>
        <w:rPr>
          <w:rStyle w:val="s0"/>
        </w:rPr>
        <w:t>Налоговые органы осуществляют ко</w:t>
      </w:r>
      <w:r>
        <w:rPr>
          <w:rStyle w:val="s0"/>
        </w:rPr>
        <w:t>нтроль за соблюдением порядка оформления сопроводительных накладных на товары:</w:t>
      </w:r>
    </w:p>
    <w:p w:rsidR="00000000" w:rsidRDefault="0091227A">
      <w:pPr>
        <w:pStyle w:val="pji"/>
      </w:pPr>
      <w:r>
        <w:rPr>
          <w:rStyle w:val="s3"/>
        </w:rPr>
        <w:t xml:space="preserve">В подпункт 1 внесены изменения в соответствии с </w:t>
      </w:r>
      <w:hyperlink r:id="rId1632" w:anchor="sub_id=176" w:history="1">
        <w:r>
          <w:rPr>
            <w:rStyle w:val="a4"/>
            <w:i/>
            <w:iCs/>
          </w:rPr>
          <w:t>Законом</w:t>
        </w:r>
      </w:hyperlink>
      <w:r>
        <w:t xml:space="preserve"> </w:t>
      </w:r>
      <w:r>
        <w:rPr>
          <w:rStyle w:val="s3"/>
        </w:rPr>
        <w:t>РК от 10.12.20 г. № 382-VI (введен в дей</w:t>
      </w:r>
      <w:r>
        <w:rPr>
          <w:rStyle w:val="s3"/>
        </w:rPr>
        <w:t>ствие с 1 января 2021 г.) (</w:t>
      </w:r>
      <w:hyperlink r:id="rId1633" w:anchor="sub_id=1760000" w:history="1">
        <w:r>
          <w:rPr>
            <w:rStyle w:val="a4"/>
            <w:i/>
            <w:iCs/>
          </w:rPr>
          <w:t>см. стар. ред.</w:t>
        </w:r>
      </w:hyperlink>
      <w:r>
        <w:rPr>
          <w:rStyle w:val="s3"/>
        </w:rPr>
        <w:t>)</w:t>
      </w:r>
    </w:p>
    <w:p w:rsidR="00000000" w:rsidRDefault="0091227A">
      <w:pPr>
        <w:pStyle w:val="pj"/>
      </w:pPr>
      <w:r>
        <w:rPr>
          <w:rStyle w:val="s0"/>
        </w:rPr>
        <w:t>1) при перемещении, реализации и (или) отгрузке товаров по территории Республики Казахстан</w:t>
      </w:r>
      <w:r>
        <w:t>, в том числе при осуществлении междун</w:t>
      </w:r>
      <w:r>
        <w:t>ародных автомобильных перевозок между государствами-членами Евразийского экономического союза</w:t>
      </w:r>
      <w:r>
        <w:rPr>
          <w:rStyle w:val="s0"/>
        </w:rPr>
        <w:t>;</w:t>
      </w:r>
    </w:p>
    <w:p w:rsidR="00000000" w:rsidRDefault="0091227A">
      <w:pPr>
        <w:pStyle w:val="pj"/>
      </w:pPr>
      <w:r>
        <w:rPr>
          <w:rStyle w:val="s0"/>
        </w:rPr>
        <w:t>2) при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w:t>
      </w:r>
      <w:r>
        <w:rPr>
          <w:rStyle w:val="s0"/>
        </w:rPr>
        <w:t>азийского экономического союза;</w:t>
      </w:r>
    </w:p>
    <w:p w:rsidR="00000000" w:rsidRDefault="0091227A">
      <w:pPr>
        <w:pStyle w:val="pj"/>
      </w:pPr>
      <w:r>
        <w:rPr>
          <w:rStyle w:val="s0"/>
        </w:rPr>
        <w:t>3) 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000000" w:rsidRDefault="0091227A">
      <w:pPr>
        <w:pStyle w:val="pj"/>
      </w:pPr>
      <w:r>
        <w:rPr>
          <w:rStyle w:val="s0"/>
        </w:rPr>
        <w:t>Обязательство по оформлению сопроводительных накладных на товары возникает в следующие сроки:</w:t>
      </w:r>
    </w:p>
    <w:p w:rsidR="00000000" w:rsidRDefault="0091227A">
      <w:pPr>
        <w:pStyle w:val="pji"/>
      </w:pPr>
      <w:r>
        <w:rPr>
          <w:rStyle w:val="s3"/>
        </w:rPr>
        <w:t xml:space="preserve">В подпункт 1 внесены изменения в соответствии с </w:t>
      </w:r>
      <w:hyperlink r:id="rId1634" w:anchor="sub_id=176" w:history="1">
        <w:r>
          <w:rPr>
            <w:rStyle w:val="a4"/>
            <w:i/>
            <w:iCs/>
          </w:rPr>
          <w:t>Законом</w:t>
        </w:r>
      </w:hyperlink>
      <w:r>
        <w:t xml:space="preserve"> </w:t>
      </w:r>
      <w:r>
        <w:rPr>
          <w:rStyle w:val="s3"/>
        </w:rPr>
        <w:t>РК от 10.12.20 г. № 382-V</w:t>
      </w:r>
      <w:r>
        <w:rPr>
          <w:rStyle w:val="s3"/>
        </w:rPr>
        <w:t>I (введен в действие с 1 января 2021 г.) (</w:t>
      </w:r>
      <w:hyperlink r:id="rId1635" w:anchor="sub_id=1760000" w:history="1">
        <w:r>
          <w:rPr>
            <w:rStyle w:val="a4"/>
            <w:i/>
            <w:iCs/>
          </w:rPr>
          <w:t>см. стар. ред.</w:t>
        </w:r>
      </w:hyperlink>
      <w:r>
        <w:rPr>
          <w:rStyle w:val="s3"/>
        </w:rPr>
        <w:t>)</w:t>
      </w:r>
    </w:p>
    <w:p w:rsidR="00000000" w:rsidRDefault="0091227A">
      <w:pPr>
        <w:pStyle w:val="pj"/>
      </w:pPr>
      <w:r>
        <w:rPr>
          <w:rStyle w:val="s0"/>
        </w:rPr>
        <w:t>1) при перемещении, реализации и (или) отгрузке товаров по территории Республики Казахстан - не позднее начала пе</w:t>
      </w:r>
      <w:r>
        <w:rPr>
          <w:rStyle w:val="s0"/>
        </w:rPr>
        <w:t>ремещения, реализации и (или) отгрузки товаров;</w:t>
      </w:r>
    </w:p>
    <w:p w:rsidR="00000000" w:rsidRDefault="0091227A">
      <w:pPr>
        <w:pStyle w:val="pji"/>
      </w:pPr>
      <w:r>
        <w:rPr>
          <w:rStyle w:val="s3"/>
        </w:rPr>
        <w:t xml:space="preserve">В подпункт 2 внесены изменения в соответствии с </w:t>
      </w:r>
      <w:hyperlink r:id="rId1636" w:anchor="sub_id=176" w:history="1">
        <w:r>
          <w:rPr>
            <w:rStyle w:val="a4"/>
            <w:i/>
            <w:iCs/>
          </w:rPr>
          <w:t>Законом</w:t>
        </w:r>
      </w:hyperlink>
      <w:r>
        <w:t xml:space="preserve"> </w:t>
      </w:r>
      <w:r>
        <w:rPr>
          <w:rStyle w:val="s3"/>
        </w:rPr>
        <w:t>РК от 10.12.20 г. № 382-VI (введен в действие с 1 января 2021 г.) (</w:t>
      </w:r>
      <w:hyperlink r:id="rId1637" w:anchor="sub_id=1760000" w:history="1">
        <w:r>
          <w:rPr>
            <w:rStyle w:val="a4"/>
            <w:i/>
            <w:iCs/>
          </w:rPr>
          <w:t>см. стар. ред.</w:t>
        </w:r>
      </w:hyperlink>
      <w:r>
        <w:rPr>
          <w:rStyle w:val="s3"/>
        </w:rPr>
        <w:t>)</w:t>
      </w:r>
    </w:p>
    <w:p w:rsidR="00000000" w:rsidRDefault="0091227A">
      <w:pPr>
        <w:pStyle w:val="pj"/>
      </w:pPr>
      <w:r>
        <w:rPr>
          <w:rStyle w:val="s0"/>
        </w:rPr>
        <w:t>2) при ввозе товаров на территорию Республики Казахстан:</w:t>
      </w:r>
    </w:p>
    <w:p w:rsidR="00000000" w:rsidRDefault="0091227A">
      <w:pPr>
        <w:pStyle w:val="pj"/>
      </w:pPr>
      <w:r>
        <w:rPr>
          <w:rStyle w:val="s0"/>
        </w:rPr>
        <w:t xml:space="preserve">с территории государств, не являющихся членами Евразийского экономического союза, - не позднее </w:t>
      </w:r>
      <w:r>
        <w:t>начала перемещения, реализации товаров, по которым произведена таможенная очистка</w:t>
      </w:r>
      <w:r>
        <w:rPr>
          <w:rStyle w:val="s0"/>
        </w:rPr>
        <w:t>;</w:t>
      </w:r>
    </w:p>
    <w:p w:rsidR="00000000" w:rsidRDefault="0091227A">
      <w:pPr>
        <w:pStyle w:val="pj"/>
      </w:pPr>
      <w:r>
        <w:rPr>
          <w:rStyle w:val="s0"/>
        </w:rPr>
        <w:t>с территории государств-членов Евразийского экономического союза - до пересечения Государственной границы Республики Казахстан;</w:t>
      </w:r>
    </w:p>
    <w:p w:rsidR="00000000" w:rsidRDefault="0091227A">
      <w:pPr>
        <w:pStyle w:val="pji"/>
      </w:pPr>
      <w:r>
        <w:rPr>
          <w:rStyle w:val="s3"/>
        </w:rPr>
        <w:t>В подпункт 3 внесены изменения в соответствии</w:t>
      </w:r>
      <w:r>
        <w:rPr>
          <w:rStyle w:val="s3"/>
        </w:rPr>
        <w:t xml:space="preserve"> с </w:t>
      </w:r>
      <w:hyperlink r:id="rId1638" w:anchor="sub_id=176" w:history="1">
        <w:r>
          <w:rPr>
            <w:rStyle w:val="a4"/>
            <w:i/>
            <w:iCs/>
          </w:rPr>
          <w:t>Законом</w:t>
        </w:r>
      </w:hyperlink>
      <w:r>
        <w:t xml:space="preserve"> </w:t>
      </w:r>
      <w:r>
        <w:rPr>
          <w:rStyle w:val="s3"/>
        </w:rPr>
        <w:t>РК от 10.12.20 г. № 382-VI (введен в действие с 1 января 2021 г.) (</w:t>
      </w:r>
      <w:hyperlink r:id="rId1639" w:anchor="sub_id=1760000" w:history="1">
        <w:r>
          <w:rPr>
            <w:rStyle w:val="a4"/>
            <w:i/>
            <w:iCs/>
          </w:rPr>
          <w:t>см. стар. ре</w:t>
        </w:r>
        <w:r>
          <w:rPr>
            <w:rStyle w:val="a4"/>
            <w:i/>
            <w:iCs/>
          </w:rPr>
          <w:t>д.</w:t>
        </w:r>
      </w:hyperlink>
      <w:r>
        <w:rPr>
          <w:rStyle w:val="s3"/>
        </w:rPr>
        <w:t>)</w:t>
      </w:r>
    </w:p>
    <w:p w:rsidR="00000000" w:rsidRDefault="0091227A">
      <w:pPr>
        <w:pStyle w:val="pj"/>
      </w:pPr>
      <w:r>
        <w:rPr>
          <w:rStyle w:val="s0"/>
        </w:rPr>
        <w:t>3) 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 - не позднее начала перемещения, реализации и (или) отгрузк</w:t>
      </w:r>
      <w:r>
        <w:rPr>
          <w:rStyle w:val="s0"/>
        </w:rPr>
        <w:t>и товаров;</w:t>
      </w:r>
    </w:p>
    <w:p w:rsidR="00000000" w:rsidRDefault="0091227A">
      <w:pPr>
        <w:pStyle w:val="pji"/>
      </w:pPr>
      <w:r>
        <w:rPr>
          <w:rStyle w:val="s3"/>
        </w:rPr>
        <w:t xml:space="preserve">Статья дополнена подпунктом 4 в соответствии с </w:t>
      </w:r>
      <w:hyperlink r:id="rId1640" w:anchor="sub_id=17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4) при осуществлении международных автомоби</w:t>
      </w:r>
      <w:r>
        <w:t>льных перевозок с территории одного государства-члена Евразийского экономического союза на территорию другого государства-члена Евразийского экономического союза через территорию Республики Казахстан - на автомобильном пункте пропуска при пересечении Госуд</w:t>
      </w:r>
      <w:r>
        <w:t>арственной границы Республики Казахстан.</w:t>
      </w:r>
    </w:p>
    <w:p w:rsidR="00000000" w:rsidRDefault="0091227A">
      <w:pPr>
        <w:pStyle w:val="pj"/>
      </w:pPr>
      <w:hyperlink r:id="rId1641" w:anchor="sub_id=1" w:history="1">
        <w:r>
          <w:rPr>
            <w:rStyle w:val="a4"/>
          </w:rPr>
          <w:t>Перечень товаров</w:t>
        </w:r>
      </w:hyperlink>
      <w:r>
        <w:rPr>
          <w:rStyle w:val="s2"/>
        </w:rPr>
        <w:t>,</w:t>
      </w:r>
      <w:r>
        <w:rPr>
          <w:rStyle w:val="s0"/>
        </w:rPr>
        <w:t xml:space="preserve"> на которые распространяется обязанность по оформлению сопроводительных накладных на товары, а также </w:t>
      </w:r>
      <w:hyperlink r:id="rId1642" w:anchor="sub_id=100" w:history="1">
        <w:r>
          <w:rPr>
            <w:rStyle w:val="a4"/>
          </w:rPr>
          <w:t>порядок</w:t>
        </w:r>
      </w:hyperlink>
      <w:r>
        <w:t xml:space="preserve"> </w:t>
      </w:r>
      <w:r>
        <w:rPr>
          <w:rStyle w:val="s0"/>
        </w:rPr>
        <w:t>оформления и их документооборот устанавливаются уполномоченным органом.</w:t>
      </w:r>
    </w:p>
    <w:p w:rsidR="00000000" w:rsidRDefault="0091227A">
      <w:pPr>
        <w:pStyle w:val="pji"/>
      </w:pPr>
      <w:r>
        <w:rPr>
          <w:rStyle w:val="s3"/>
        </w:rPr>
        <w:t xml:space="preserve">См.также: </w:t>
      </w:r>
      <w:hyperlink r:id="rId1643" w:anchor="sub_id=100" w:history="1">
        <w:r>
          <w:rPr>
            <w:rStyle w:val="a4"/>
            <w:i/>
            <w:iCs/>
          </w:rPr>
          <w:t>Правила и сроки</w:t>
        </w:r>
      </w:hyperlink>
      <w:r>
        <w:t xml:space="preserve"> </w:t>
      </w:r>
      <w:r>
        <w:rPr>
          <w:rStyle w:val="s3"/>
        </w:rPr>
        <w:t>реализ</w:t>
      </w:r>
      <w:r>
        <w:rPr>
          <w:rStyle w:val="s3"/>
        </w:rPr>
        <w:t>ации пилотного проекта по оформлению сопроводительных накладных на товары и их документооборот </w:t>
      </w:r>
    </w:p>
    <w:p w:rsidR="00000000" w:rsidRDefault="0091227A">
      <w:pPr>
        <w:pStyle w:val="pj"/>
      </w:pPr>
      <w:r>
        <w:t> </w:t>
      </w:r>
    </w:p>
    <w:p w:rsidR="00000000" w:rsidRDefault="0091227A">
      <w:pPr>
        <w:pStyle w:val="pji"/>
      </w:pPr>
      <w:bookmarkStart w:id="313" w:name="SUB176010000"/>
      <w:bookmarkEnd w:id="313"/>
      <w:r>
        <w:rPr>
          <w:rStyle w:val="s3"/>
        </w:rPr>
        <w:t xml:space="preserve">Кодекс дополнен статьей 176-1 в соответствии с </w:t>
      </w:r>
      <w:hyperlink r:id="rId1644" w:anchor="sub_id=17601" w:history="1">
        <w:r>
          <w:rPr>
            <w:rStyle w:val="a4"/>
            <w:i/>
            <w:iCs/>
          </w:rPr>
          <w:t>Законом</w:t>
        </w:r>
      </w:hyperlink>
      <w:r>
        <w:rPr>
          <w:rStyle w:val="s3"/>
        </w:rPr>
        <w:t xml:space="preserve"> РК от 20.12.21 г. № </w:t>
      </w:r>
      <w:r>
        <w:rPr>
          <w:rStyle w:val="s3"/>
        </w:rPr>
        <w:t>85-VII (введен в действие с 1 января 2022 г.)</w:t>
      </w:r>
    </w:p>
    <w:p w:rsidR="00000000" w:rsidRDefault="0091227A">
      <w:pPr>
        <w:pStyle w:val="pj"/>
        <w:ind w:left="1200" w:hanging="800"/>
      </w:pPr>
      <w:r>
        <w:rPr>
          <w:rStyle w:val="s1"/>
        </w:rPr>
        <w:t>Статья 176-1. Прослеживаемость оборота товаров, ввезенных на таможенную территорию Евразийского экономического союза</w:t>
      </w:r>
    </w:p>
    <w:p w:rsidR="00000000" w:rsidRDefault="0091227A">
      <w:pPr>
        <w:pStyle w:val="pj"/>
      </w:pPr>
      <w:r>
        <w:t>1. Прослеживаемость оборота товаров, ввезенных на таможенную территорию Евразийского экономич</w:t>
      </w:r>
      <w:r>
        <w:t xml:space="preserve">еского союза, в соответствии с </w:t>
      </w:r>
      <w:hyperlink r:id="rId1645" w:history="1">
        <w:r>
          <w:rPr>
            <w:rStyle w:val="a4"/>
          </w:rPr>
          <w:t>международным договором</w:t>
        </w:r>
      </w:hyperlink>
      <w:r>
        <w:t>, ратифицированным Республикой Казахстан, осуществляется путем организации системы учета товаров, подлежащих прослеживаемости, и операций</w:t>
      </w:r>
      <w:r>
        <w:t>, связанных с оборотом таких товаров, с использованием национальной системы прослеживаемости в соответствии с международным договором, ратифицированным Республикой Казахстан.</w:t>
      </w:r>
    </w:p>
    <w:p w:rsidR="00000000" w:rsidRDefault="0091227A">
      <w:pPr>
        <w:pStyle w:val="pj"/>
      </w:pPr>
      <w:r>
        <w:t>2. Национальной системой прослеживаемости является информационная система электро</w:t>
      </w:r>
      <w:r>
        <w:t xml:space="preserve">нных счетов-фактур, которая обеспечивает сбор, учет и хранение сведений о товарах, подлежащих прослеживаемости, и операциях, связанных с оборотом таких товаров, в порядке и сроки, которые определены </w:t>
      </w:r>
      <w:hyperlink r:id="rId1646" w:history="1">
        <w:r>
          <w:rPr>
            <w:rStyle w:val="a4"/>
          </w:rPr>
          <w:t>международным договором</w:t>
        </w:r>
      </w:hyperlink>
      <w:r>
        <w:t>, ратифицированным Республикой Казахстан.</w:t>
      </w:r>
    </w:p>
    <w:p w:rsidR="00000000" w:rsidRDefault="0091227A">
      <w:pPr>
        <w:pStyle w:val="pj"/>
      </w:pPr>
      <w:r>
        <w:t>3. Налогоплательщики, осуществляющие оборот товаров, подлежащих прослеживаемости, обязаны:</w:t>
      </w:r>
    </w:p>
    <w:p w:rsidR="00000000" w:rsidRDefault="0091227A">
      <w:pPr>
        <w:pStyle w:val="pj"/>
      </w:pPr>
      <w:r>
        <w:t>оформлять сопроводительные документы в виде электронных документов, за исключением случая, к</w:t>
      </w:r>
      <w:r>
        <w:t>огда оформление в виде электронных документов невозможно в связи с неисправностью информационных систем, вызванной техническими сбоями, нарушениями в работе средств связи (телекоммуникационных сетей и информационно-телекоммуникационной сети Интернет), откл</w:t>
      </w:r>
      <w:r>
        <w:t xml:space="preserve">ючением электроэнергии, а также в иных случаях, определенных в порядке, который установлен </w:t>
      </w:r>
      <w:hyperlink r:id="rId1647" w:history="1">
        <w:r>
          <w:rPr>
            <w:rStyle w:val="a4"/>
          </w:rPr>
          <w:t>международным договором</w:t>
        </w:r>
      </w:hyperlink>
      <w:r>
        <w:t>, ратифицированным Республикой Казахстан;</w:t>
      </w:r>
    </w:p>
    <w:p w:rsidR="00000000" w:rsidRDefault="0091227A">
      <w:pPr>
        <w:pStyle w:val="pj"/>
      </w:pPr>
      <w:r>
        <w:t>представлять полные и достоверные с</w:t>
      </w:r>
      <w:r>
        <w:t>ведения, подлежащие включению в национальную систему прослеживаемости.</w:t>
      </w:r>
    </w:p>
    <w:p w:rsidR="00000000" w:rsidRDefault="0091227A">
      <w:pPr>
        <w:pStyle w:val="pj"/>
      </w:pPr>
      <w:r>
        <w:t>Сопроводительным документом национальной системы прослеживаемости является электронный счет-фактура.</w:t>
      </w:r>
    </w:p>
    <w:p w:rsidR="00000000" w:rsidRDefault="0091227A">
      <w:pPr>
        <w:pStyle w:val="pj"/>
      </w:pPr>
      <w:r>
        <w:t>4. За неисполнение или ненадлежащее исполнение обязанностей по прослеживаемости обор</w:t>
      </w:r>
      <w:r>
        <w:t>ота товаров, вытекающих из международного договора, ратифицированного Республикой Казахстан, налогоплательщики несут ответственность, установленную законами Республики Казахстан.</w:t>
      </w:r>
    </w:p>
    <w:p w:rsidR="00000000" w:rsidRDefault="0091227A">
      <w:pPr>
        <w:pStyle w:val="pj"/>
      </w:pPr>
      <w:r>
        <w:t>5. Уполномоченный орган обеспечивает:</w:t>
      </w:r>
    </w:p>
    <w:p w:rsidR="00000000" w:rsidRDefault="0091227A">
      <w:pPr>
        <w:pStyle w:val="pj"/>
      </w:pPr>
      <w:r>
        <w:t>1) функционирование механизма прослежив</w:t>
      </w:r>
      <w:r>
        <w:t xml:space="preserve">аемости оборота товаров, подлежащих прослеживаемости, в соответствии с </w:t>
      </w:r>
      <w:hyperlink r:id="rId1648" w:history="1">
        <w:r>
          <w:rPr>
            <w:rStyle w:val="a4"/>
          </w:rPr>
          <w:t>международным договором</w:t>
        </w:r>
      </w:hyperlink>
      <w:r>
        <w:t>, ратифицированным Республикой Казахстан;</w:t>
      </w:r>
    </w:p>
    <w:p w:rsidR="00000000" w:rsidRDefault="0091227A">
      <w:pPr>
        <w:pStyle w:val="pj"/>
      </w:pPr>
      <w:r>
        <w:t>2) направление содержащихся в национальной системе прослеживаемости сведений о товарах, подлежащих прослеживаемости, и связанных с оборотом таких товаров операциях в соответствующее государство - член Евразийского экономического союза в соответствии с межд</w:t>
      </w:r>
      <w:r>
        <w:t>ународным договором, ратифицированным Республикой Казахстан.</w:t>
      </w:r>
    </w:p>
    <w:p w:rsidR="00000000" w:rsidRDefault="0091227A">
      <w:pPr>
        <w:pStyle w:val="pj"/>
      </w:pPr>
      <w:r>
        <w:t xml:space="preserve">6. </w:t>
      </w:r>
      <w:hyperlink r:id="rId1649" w:history="1">
        <w:r>
          <w:rPr>
            <w:rStyle w:val="a4"/>
          </w:rPr>
          <w:t>Правила</w:t>
        </w:r>
      </w:hyperlink>
      <w:r>
        <w:t xml:space="preserve"> функционирования механизма прослеживаемости товаров утверждаются уполномоченным органом. </w:t>
      </w:r>
    </w:p>
    <w:p w:rsidR="00000000" w:rsidRDefault="0091227A">
      <w:pPr>
        <w:pStyle w:val="pj"/>
      </w:pPr>
      <w:r>
        <w:t> </w:t>
      </w:r>
    </w:p>
    <w:p w:rsidR="00000000" w:rsidRDefault="0091227A">
      <w:pPr>
        <w:pStyle w:val="pji"/>
      </w:pPr>
      <w:bookmarkStart w:id="314" w:name="SUB1770000"/>
      <w:bookmarkEnd w:id="314"/>
      <w:r>
        <w:rPr>
          <w:rStyle w:val="s3"/>
        </w:rPr>
        <w:t xml:space="preserve">В заголовки раздела 4 и главы 21 внесены изменения в соответствии с </w:t>
      </w:r>
      <w:hyperlink r:id="rId1650" w:anchor="sub_id=4" w:history="1">
        <w:r>
          <w:rPr>
            <w:rStyle w:val="a4"/>
            <w:i/>
            <w:iCs/>
          </w:rPr>
          <w:t>Законом</w:t>
        </w:r>
      </w:hyperlink>
      <w:r>
        <w:t xml:space="preserve"> </w:t>
      </w:r>
      <w:r>
        <w:rPr>
          <w:rStyle w:val="s3"/>
        </w:rPr>
        <w:t>РК от 10.12.20 г. № 382-VI (введен в действие с 1 января 2022 г.) (</w:t>
      </w:r>
      <w:hyperlink r:id="rId1651" w:anchor="sub_id=1770000" w:history="1">
        <w:r>
          <w:rPr>
            <w:rStyle w:val="a4"/>
            <w:i/>
            <w:iCs/>
          </w:rPr>
          <w:t>см. стар. ред.</w:t>
        </w:r>
      </w:hyperlink>
      <w:r>
        <w:rPr>
          <w:rStyle w:val="s3"/>
        </w:rPr>
        <w:t>)</w:t>
      </w:r>
    </w:p>
    <w:p w:rsidR="00000000" w:rsidRDefault="0091227A">
      <w:pPr>
        <w:pStyle w:val="pc"/>
      </w:pPr>
      <w:r>
        <w:rPr>
          <w:rStyle w:val="s1"/>
        </w:rPr>
        <w:t>РАЗДЕЛ 4. ОБЖАЛОВАНИЕ РЕЗУЛЬТАТОВ ПРОВЕРКИ, РЕЗУЛЬТАТОВ ГОРИЗОНТАЛЬНОГО МОНИТОРИНГА И ДЕЙСТВИЙ</w:t>
      </w:r>
      <w:r>
        <w:rPr>
          <w:rStyle w:val="s1"/>
        </w:rPr>
        <w:br/>
        <w:t>(БЕЗДЕЙСТВИЯ) ДОЛЖНОСТНЫХ ЛИЦ НАЛОГОВЫХ ОРГАНОВ</w:t>
      </w:r>
    </w:p>
    <w:p w:rsidR="00000000" w:rsidRDefault="0091227A">
      <w:pPr>
        <w:pStyle w:val="pc"/>
      </w:pPr>
      <w:r>
        <w:rPr>
          <w:rStyle w:val="s1"/>
        </w:rPr>
        <w:t> </w:t>
      </w:r>
    </w:p>
    <w:p w:rsidR="00000000" w:rsidRDefault="0091227A">
      <w:pPr>
        <w:pStyle w:val="pc"/>
      </w:pPr>
      <w:r>
        <w:rPr>
          <w:rStyle w:val="s1"/>
        </w:rPr>
        <w:t xml:space="preserve">Глава 21. ПОРЯДОК ОБЖАЛОВАНИЯ УВЕДОМЛЕНИЯ О </w:t>
      </w:r>
      <w:r>
        <w:rPr>
          <w:rStyle w:val="s1"/>
        </w:rPr>
        <w:t xml:space="preserve">РЕЗУЛЬТАТАХ ПРОВЕРКИ, </w:t>
      </w:r>
      <w:r>
        <w:rPr>
          <w:rStyle w:val="s1"/>
        </w:rPr>
        <w:br/>
        <w:t>УВЕДОМЛЕНИЯ О РЕЗУЛЬТАТАХ ГОРИЗОНТАЛЬНОГО МОНИТОРИНГА</w:t>
      </w:r>
    </w:p>
    <w:p w:rsidR="00000000" w:rsidRDefault="0091227A">
      <w:pPr>
        <w:pStyle w:val="pj"/>
      </w:pPr>
      <w:r>
        <w:t> </w:t>
      </w:r>
    </w:p>
    <w:p w:rsidR="00000000" w:rsidRDefault="0091227A">
      <w:pPr>
        <w:pStyle w:val="pj"/>
      </w:pPr>
      <w:r>
        <w:rPr>
          <w:rStyle w:val="s1"/>
        </w:rPr>
        <w:t>Статья 177. Общие положения</w:t>
      </w:r>
    </w:p>
    <w:p w:rsidR="00000000" w:rsidRDefault="0091227A">
      <w:pPr>
        <w:pStyle w:val="pj"/>
      </w:pPr>
      <w:r>
        <w:t xml:space="preserve">1. Подача и рассмотрение жалобы на уведомление о результатах проверки производятся в порядке, определенном </w:t>
      </w:r>
      <w:hyperlink w:anchor="sub1780000" w:history="1">
        <w:r>
          <w:rPr>
            <w:rStyle w:val="a4"/>
          </w:rPr>
          <w:t xml:space="preserve">статьями </w:t>
        </w:r>
        <w:r>
          <w:rPr>
            <w:rStyle w:val="a4"/>
          </w:rPr>
          <w:t>178 - 186</w:t>
        </w:r>
      </w:hyperlink>
      <w:r>
        <w:t xml:space="preserve"> настоящего Кодекса.</w:t>
      </w:r>
    </w:p>
    <w:p w:rsidR="00000000" w:rsidRDefault="0091227A">
      <w:pPr>
        <w:pStyle w:val="pji"/>
      </w:pPr>
      <w:r>
        <w:rPr>
          <w:rStyle w:val="s3"/>
        </w:rPr>
        <w:t xml:space="preserve">Пункт 2 изложен в редакции </w:t>
      </w:r>
      <w:hyperlink r:id="rId1652" w:anchor="sub_id=177" w:history="1">
        <w:r>
          <w:rPr>
            <w:rStyle w:val="a4"/>
            <w:i/>
            <w:iCs/>
          </w:rPr>
          <w:t>Закона</w:t>
        </w:r>
      </w:hyperlink>
      <w:r>
        <w:t xml:space="preserve"> </w:t>
      </w:r>
      <w:r>
        <w:rPr>
          <w:rStyle w:val="s3"/>
        </w:rPr>
        <w:t>РК от 10.12.20 г. № 382-VI (введен в действие с 1 января 2022 г.) (</w:t>
      </w:r>
      <w:hyperlink r:id="rId1653" w:anchor="sub_id=1770200" w:history="1">
        <w:r>
          <w:rPr>
            <w:rStyle w:val="a4"/>
            <w:i/>
            <w:iCs/>
          </w:rPr>
          <w:t>см. стар. ред.</w:t>
        </w:r>
      </w:hyperlink>
      <w:r>
        <w:rPr>
          <w:rStyle w:val="s3"/>
        </w:rPr>
        <w:t>)</w:t>
      </w:r>
    </w:p>
    <w:p w:rsidR="00000000" w:rsidRDefault="0091227A">
      <w:pPr>
        <w:pStyle w:val="pj"/>
      </w:pPr>
      <w:r>
        <w:rPr>
          <w:rStyle w:val="s0"/>
        </w:rPr>
        <w:t xml:space="preserve">2. Налогоплательщик (налоговый агент) вправе обжаловать уведомление о результатах проверки, а также уведомление о результатах горизонтального мониторинга </w:t>
      </w:r>
      <w:hyperlink r:id="rId1654" w:anchor="sub_id=2920000" w:history="1">
        <w:r>
          <w:rPr>
            <w:rStyle w:val="a4"/>
          </w:rPr>
          <w:t>в суд</w:t>
        </w:r>
      </w:hyperlink>
      <w:r>
        <w:rPr>
          <w:rStyle w:val="s0"/>
        </w:rPr>
        <w:t>.</w:t>
      </w:r>
    </w:p>
    <w:p w:rsidR="00000000" w:rsidRDefault="0091227A">
      <w:pPr>
        <w:pStyle w:val="pj"/>
      </w:pPr>
      <w:r>
        <w:t> </w:t>
      </w:r>
    </w:p>
    <w:p w:rsidR="00000000" w:rsidRDefault="0091227A">
      <w:pPr>
        <w:pStyle w:val="pj"/>
      </w:pPr>
      <w:bookmarkStart w:id="315" w:name="SUB1780000"/>
      <w:bookmarkEnd w:id="315"/>
      <w:r>
        <w:rPr>
          <w:rStyle w:val="s1"/>
        </w:rPr>
        <w:t>Статья 178. Порядок подачи жалобы налогоплательщиком (налоговым агентом)</w:t>
      </w:r>
    </w:p>
    <w:p w:rsidR="00000000" w:rsidRDefault="0091227A">
      <w:pPr>
        <w:pStyle w:val="pj"/>
      </w:pPr>
      <w:r>
        <w:t>1. Жалоба налогоплательщика (налогового агента) на уведомление о результатах проверки подается в уполномоченный орган в течение тридца</w:t>
      </w:r>
      <w:r>
        <w:t>ти рабочих дней со дня, следующего за днем вручения налогоплательщику (налоговому агенту) уведомления.</w:t>
      </w:r>
    </w:p>
    <w:p w:rsidR="00000000" w:rsidRDefault="0091227A">
      <w:pPr>
        <w:pStyle w:val="pj"/>
      </w:pPr>
      <w:r>
        <w:t xml:space="preserve">При этом копия жалобы должна быть направлена налогоплательщиком (налоговым агентом) в налоговые органы, проводившие налоговую проверку и рассматривавшие </w:t>
      </w:r>
      <w:r>
        <w:t>возражения налогоплательщика (налогового агента) к предварительному акту налоговой проверки.</w:t>
      </w:r>
    </w:p>
    <w:p w:rsidR="00000000" w:rsidRDefault="0091227A">
      <w:pPr>
        <w:pStyle w:val="pj"/>
      </w:pPr>
      <w:r>
        <w:t>Датой подачи жалобы в уполномоченный орган в зависимости от способа подачи являются:</w:t>
      </w:r>
    </w:p>
    <w:p w:rsidR="00000000" w:rsidRDefault="0091227A">
      <w:pPr>
        <w:pStyle w:val="pj"/>
      </w:pPr>
      <w:r>
        <w:t>1) в явочном порядке - дата регистрации жалобы уполномоченным органом;</w:t>
      </w:r>
    </w:p>
    <w:p w:rsidR="00000000" w:rsidRDefault="0091227A">
      <w:pPr>
        <w:pStyle w:val="pj"/>
      </w:pPr>
      <w:r>
        <w:t>2) по п</w:t>
      </w:r>
      <w:r>
        <w:t>очте - дата отметки о приеме почтовой или иной организацией связи;</w:t>
      </w:r>
    </w:p>
    <w:p w:rsidR="00000000" w:rsidRDefault="0091227A">
      <w:pPr>
        <w:pStyle w:val="pji"/>
      </w:pPr>
      <w:r>
        <w:rPr>
          <w:rStyle w:val="s3"/>
        </w:rPr>
        <w:t xml:space="preserve">Пункт дополнен подпунктом 3 в соответствии с </w:t>
      </w:r>
      <w:hyperlink r:id="rId1655" w:anchor="sub_id=178" w:history="1">
        <w:r>
          <w:rPr>
            <w:rStyle w:val="a4"/>
            <w:i/>
            <w:iCs/>
          </w:rPr>
          <w:t>Законом</w:t>
        </w:r>
      </w:hyperlink>
      <w:r>
        <w:rPr>
          <w:rStyle w:val="s3"/>
        </w:rPr>
        <w:t xml:space="preserve"> РК от 12.12.23 г. № 45-VIII (введен в действие с 1 янва</w:t>
      </w:r>
      <w:r>
        <w:rPr>
          <w:rStyle w:val="s3"/>
        </w:rPr>
        <w:t>ря 2024 г.)</w:t>
      </w:r>
    </w:p>
    <w:p w:rsidR="00000000" w:rsidRDefault="0091227A">
      <w:pPr>
        <w:pStyle w:val="pj"/>
      </w:pPr>
      <w:r>
        <w:rPr>
          <w:rStyle w:val="s0"/>
        </w:rPr>
        <w:t>3) электронным способом - дата отправки через веб-портал «электронного правительства».</w:t>
      </w:r>
    </w:p>
    <w:p w:rsidR="00000000" w:rsidRDefault="0091227A">
      <w:pPr>
        <w:pStyle w:val="pj"/>
      </w:pPr>
      <w:r>
        <w:rPr>
          <w:rStyle w:val="s0"/>
        </w:rPr>
        <w:t>Данный способ распространяется на налогоплательщика (налогового агента), взаимодействующего с налоговыми органами электронным способом в соответствии с закон</w:t>
      </w:r>
      <w:r>
        <w:rPr>
          <w:rStyle w:val="s0"/>
        </w:rPr>
        <w:t>одательством Республики Казахстан об электронном документе и электронной цифровой подписи.</w:t>
      </w:r>
    </w:p>
    <w:p w:rsidR="00000000" w:rsidRDefault="0091227A">
      <w:pPr>
        <w:pStyle w:val="pj"/>
      </w:pPr>
      <w: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w:t>
      </w:r>
      <w:r>
        <w:t>его жалобу, может быть восстановлен уполномоченным органом, рассматривающим жалобу.</w:t>
      </w:r>
    </w:p>
    <w:p w:rsidR="00000000" w:rsidRDefault="0091227A">
      <w:pPr>
        <w:pStyle w:val="pj"/>
      </w:pPr>
      <w:r>
        <w:t xml:space="preserve">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w:t>
      </w:r>
      <w:r>
        <w:t>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91227A">
      <w:pPr>
        <w:pStyle w:val="pj"/>
      </w:pPr>
      <w:r>
        <w:t>Положения настоящего пункта применяются к физическим лицам, в отношении которых проведена налоговая</w:t>
      </w:r>
      <w:r>
        <w:t xml:space="preserve">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91227A">
      <w:pPr>
        <w:pStyle w:val="pj"/>
      </w:pPr>
      <w:r>
        <w:t>При этом налогоплательщиком (налоговым агентом) к ходатайству о восстановлен</w:t>
      </w:r>
      <w:r>
        <w:t>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w:t>
      </w:r>
      <w:r>
        <w:t>го агента).</w:t>
      </w:r>
    </w:p>
    <w:p w:rsidR="00000000" w:rsidRDefault="0091227A">
      <w:pPr>
        <w:pStyle w:val="pj"/>
      </w:pPr>
      <w:r>
        <w:t xml:space="preserve">4. Ходатайство налогоплательщика (налогового агента) о восстановлении пропущенного срока подачи жалобы удовлетворяется уполномоченным органом при условии, что налогоплательщиком (налоговым агентом) жалоба и ходатайство поданы не позднее десяти </w:t>
      </w:r>
      <w:r>
        <w:t>рабочих дней со дня окончания периода временной нетрудоспособности лиц, указанных в части первой пункта 3 настоящей статьи.</w:t>
      </w:r>
    </w:p>
    <w:p w:rsidR="00000000" w:rsidRDefault="0091227A">
      <w:pPr>
        <w:pStyle w:val="pj"/>
      </w:pPr>
      <w:r>
        <w:t xml:space="preserve">5. Налогоплательщик (налоговый агент), подавший жалобу в уполномоченный орган, до принятия решения по этой жалобе может ее отозвать </w:t>
      </w:r>
      <w:r>
        <w:t>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пунктом 1 настоящей статьи.</w:t>
      </w:r>
    </w:p>
    <w:p w:rsidR="00000000" w:rsidRDefault="0091227A">
      <w:pPr>
        <w:pStyle w:val="pj"/>
      </w:pPr>
      <w:r>
        <w:t>Налогоплательщик (налоговый агент) не впра</w:t>
      </w:r>
      <w:r>
        <w:t>ве производить отзыв жалобы в период с даты назначения тематической проверки до даты ее завершения.</w:t>
      </w:r>
    </w:p>
    <w:p w:rsidR="00000000" w:rsidRDefault="0091227A">
      <w:pPr>
        <w:pStyle w:val="pj"/>
      </w:pPr>
      <w:r>
        <w:t> </w:t>
      </w:r>
    </w:p>
    <w:p w:rsidR="00000000" w:rsidRDefault="0091227A">
      <w:pPr>
        <w:pStyle w:val="pj"/>
      </w:pPr>
      <w:bookmarkStart w:id="316" w:name="SUB1790000"/>
      <w:bookmarkEnd w:id="316"/>
      <w:r>
        <w:rPr>
          <w:rStyle w:val="s1"/>
        </w:rPr>
        <w:t>Статья 179. Форма и содержание жалобы налогоплательщика (налогового агента)</w:t>
      </w:r>
    </w:p>
    <w:p w:rsidR="00000000" w:rsidRDefault="0091227A">
      <w:pPr>
        <w:pStyle w:val="pj"/>
      </w:pPr>
      <w:r>
        <w:t>1. Жалоба налогоплательщика (налогового агента) подается в письменной форме.</w:t>
      </w:r>
    </w:p>
    <w:p w:rsidR="00000000" w:rsidRDefault="0091227A">
      <w:pPr>
        <w:pStyle w:val="pj"/>
      </w:pPr>
      <w:r>
        <w:t>2. В жалобе должны быть указаны:</w:t>
      </w:r>
    </w:p>
    <w:p w:rsidR="00000000" w:rsidRDefault="0091227A">
      <w:pPr>
        <w:pStyle w:val="pj"/>
      </w:pPr>
      <w:r>
        <w:t>1) наименование уполномоченного органа, в который подается жалоба;</w:t>
      </w:r>
    </w:p>
    <w:p w:rsidR="00000000" w:rsidRDefault="0091227A">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w:t>
      </w:r>
      <w:r>
        <w:t>сто нахождения);</w:t>
      </w:r>
    </w:p>
    <w:p w:rsidR="00000000" w:rsidRDefault="0091227A">
      <w:pPr>
        <w:pStyle w:val="pj"/>
      </w:pPr>
      <w:r>
        <w:t>3) идентификационный номер;</w:t>
      </w:r>
    </w:p>
    <w:p w:rsidR="00000000" w:rsidRDefault="0091227A">
      <w:pPr>
        <w:pStyle w:val="pj"/>
      </w:pPr>
      <w:r>
        <w:t>4) наименование налогового органа, проводившего налоговую проверку;</w:t>
      </w:r>
    </w:p>
    <w:p w:rsidR="00000000" w:rsidRDefault="0091227A">
      <w:pPr>
        <w:pStyle w:val="pj"/>
      </w:pPr>
      <w:r>
        <w:t>5) обстоятельства, на которых лицо, подающее жалобу, основывает свои требования и доказательства, подтверждающие эти обстоятельства;</w:t>
      </w:r>
    </w:p>
    <w:p w:rsidR="00000000" w:rsidRDefault="0091227A">
      <w:pPr>
        <w:pStyle w:val="pj"/>
      </w:pPr>
      <w:r>
        <w:t>6) дата по</w:t>
      </w:r>
      <w:r>
        <w:t>дписания жалобы налогоплательщиком (налоговым агентом);</w:t>
      </w:r>
    </w:p>
    <w:p w:rsidR="00000000" w:rsidRDefault="0091227A">
      <w:pPr>
        <w:pStyle w:val="pj"/>
      </w:pPr>
      <w:r>
        <w:t>7) перечень прилагаемых документов.</w:t>
      </w:r>
    </w:p>
    <w:p w:rsidR="00000000" w:rsidRDefault="0091227A">
      <w:pPr>
        <w:pStyle w:val="pj"/>
      </w:pPr>
      <w:r>
        <w:t>3. В жалобе могут быть указаны и иные сведения, имеющие значение для разрешения спора.</w:t>
      </w:r>
    </w:p>
    <w:p w:rsidR="00000000" w:rsidRDefault="0091227A">
      <w:pPr>
        <w:pStyle w:val="pj"/>
      </w:pPr>
      <w:r>
        <w:t>4. Жалоба подписывается налогоплательщиком (налоговым агентом) либо лицом, яв</w:t>
      </w:r>
      <w:r>
        <w:t>ляющимся его представителем.</w:t>
      </w:r>
    </w:p>
    <w:p w:rsidR="00000000" w:rsidRDefault="0091227A">
      <w:pPr>
        <w:pStyle w:val="pj"/>
      </w:pPr>
      <w:r>
        <w:t>5. К жалобе прилагаются:</w:t>
      </w:r>
    </w:p>
    <w:p w:rsidR="00000000" w:rsidRDefault="0091227A">
      <w:pPr>
        <w:pStyle w:val="pj"/>
      </w:pPr>
      <w:r>
        <w:t>1) документы, подтверждающие обстоятельства, на которых налогоплательщик (налоговый агент) основывает свои требования;</w:t>
      </w:r>
    </w:p>
    <w:p w:rsidR="00000000" w:rsidRDefault="0091227A">
      <w:pPr>
        <w:pStyle w:val="pj"/>
      </w:pPr>
      <w:r>
        <w:t>2) иные документы, имеющие отношение к делу.</w:t>
      </w:r>
    </w:p>
    <w:p w:rsidR="00000000" w:rsidRDefault="0091227A">
      <w:pPr>
        <w:pStyle w:val="pj"/>
      </w:pPr>
      <w:r>
        <w:t> </w:t>
      </w:r>
    </w:p>
    <w:p w:rsidR="00000000" w:rsidRDefault="0091227A">
      <w:pPr>
        <w:pStyle w:val="pj"/>
      </w:pPr>
      <w:bookmarkStart w:id="317" w:name="SUB1800000"/>
      <w:bookmarkEnd w:id="317"/>
      <w:r>
        <w:rPr>
          <w:rStyle w:val="s1"/>
        </w:rPr>
        <w:t>Статья 180. Отказ в рассмотрении жал</w:t>
      </w:r>
      <w:r>
        <w:rPr>
          <w:rStyle w:val="s1"/>
        </w:rPr>
        <w:t>обы</w:t>
      </w:r>
    </w:p>
    <w:p w:rsidR="00000000" w:rsidRDefault="0091227A">
      <w:pPr>
        <w:pStyle w:val="pj"/>
      </w:pPr>
      <w:r>
        <w:t>1. Уполномоченный орган отказывает в рассмотрении жалобы налогоплательщика (налогового агента) в следующих случаях:</w:t>
      </w:r>
    </w:p>
    <w:p w:rsidR="00000000" w:rsidRDefault="0091227A">
      <w:pPr>
        <w:pStyle w:val="pj"/>
      </w:pPr>
      <w:r>
        <w:t xml:space="preserve">1) подачи налогоплательщиком (налоговым агентом) жалобы с пропуском срока обжалования, установленного </w:t>
      </w:r>
      <w:hyperlink w:anchor="sub1780000" w:history="1">
        <w:r>
          <w:rPr>
            <w:rStyle w:val="a4"/>
          </w:rPr>
          <w:t>ч</w:t>
        </w:r>
        <w:r>
          <w:rPr>
            <w:rStyle w:val="a4"/>
          </w:rPr>
          <w:t>астью первой пункта 1 статьи 178</w:t>
        </w:r>
      </w:hyperlink>
      <w:r>
        <w:t xml:space="preserve"> настоящего Кодекса;</w:t>
      </w:r>
    </w:p>
    <w:p w:rsidR="00000000" w:rsidRDefault="0091227A">
      <w:pPr>
        <w:pStyle w:val="pj"/>
      </w:pPr>
      <w:r>
        <w:t xml:space="preserve">2) несоответствия жалобы налогоплательщика (налогового агента) требованиям, установленным </w:t>
      </w:r>
      <w:hyperlink w:anchor="sub1790000" w:history="1">
        <w:r>
          <w:rPr>
            <w:rStyle w:val="a4"/>
          </w:rPr>
          <w:t>статьей 179</w:t>
        </w:r>
      </w:hyperlink>
      <w:r>
        <w:t xml:space="preserve"> настоящего Кодекса;</w:t>
      </w:r>
    </w:p>
    <w:p w:rsidR="00000000" w:rsidRDefault="0091227A">
      <w:pPr>
        <w:pStyle w:val="pj"/>
      </w:pPr>
      <w:r>
        <w:t>3) подачи жалобы за налогоплательщика (налогового агента) лицом, не являющимся его представителем;</w:t>
      </w:r>
    </w:p>
    <w:p w:rsidR="00000000" w:rsidRDefault="0091227A">
      <w:pPr>
        <w:pStyle w:val="pj"/>
      </w:pPr>
      <w:r>
        <w:t>4) подачи налогоплательщиком (налоговым агентом) искового заявления в суд по вопросам, изложенным в жалобе.</w:t>
      </w:r>
    </w:p>
    <w:p w:rsidR="00000000" w:rsidRDefault="0091227A">
      <w:pPr>
        <w:pStyle w:val="pj"/>
      </w:pPr>
      <w:r>
        <w:t xml:space="preserve">2. В случаях, предусмотренных подпунктами 1), 2) </w:t>
      </w:r>
      <w:r>
        <w:t>и 3) пункта 1 настоящей статьи, уполномоченный орган в письменной форме извещает налогоплательщика (налогового агента) об отказе в рассмотрении жалобы в течение десяти рабочих дней с даты регистрации жалобы.</w:t>
      </w:r>
    </w:p>
    <w:p w:rsidR="00000000" w:rsidRDefault="0091227A">
      <w:pPr>
        <w:pStyle w:val="pj"/>
      </w:pPr>
      <w:r>
        <w:t>Уполномоченный орган в случае, предусмотренном п</w:t>
      </w:r>
      <w:r>
        <w:t xml:space="preserve">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w:t>
      </w:r>
      <w:r>
        <w:t>(налогового агента) в суд.</w:t>
      </w:r>
    </w:p>
    <w:p w:rsidR="00000000" w:rsidRDefault="0091227A">
      <w:pPr>
        <w:pStyle w:val="pj"/>
      </w:pPr>
      <w: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1780000" w:history="1">
        <w:r>
          <w:rPr>
            <w:rStyle w:val="a4"/>
          </w:rPr>
          <w:t>частью первой пункта пунктом 1 статьи 178</w:t>
        </w:r>
      </w:hyperlink>
      <w:r>
        <w:t xml:space="preserve"> настоящего Кодекса, повторно подать жалобу, если им будут устранены допущенные нарушения.</w:t>
      </w:r>
    </w:p>
    <w:p w:rsidR="00000000" w:rsidRDefault="0091227A">
      <w:pPr>
        <w:pStyle w:val="pj"/>
      </w:pPr>
      <w:r>
        <w:t> </w:t>
      </w:r>
    </w:p>
    <w:p w:rsidR="00000000" w:rsidRDefault="0091227A">
      <w:pPr>
        <w:pStyle w:val="pj"/>
      </w:pPr>
      <w:bookmarkStart w:id="318" w:name="SUB1810000"/>
      <w:bookmarkEnd w:id="318"/>
      <w:r>
        <w:rPr>
          <w:rStyle w:val="s1"/>
        </w:rPr>
        <w:t>Статья 181. Порядок рассмотрения жалобы, направленной в уполномоченный орган</w:t>
      </w:r>
    </w:p>
    <w:p w:rsidR="00000000" w:rsidRDefault="0091227A">
      <w:pPr>
        <w:pStyle w:val="pj"/>
      </w:pPr>
      <w:r>
        <w:t>1. По жалобе налогоплат</w:t>
      </w:r>
      <w:r>
        <w:t>ельщика (налогового агента) выносится мотивированное решение в срок не более тридцати рабочих дней с даты регистрации жалобы, а по жалобам налогоплательщиков, подлежащих налоговому мониторингу, - не более сорока пяти рабочих дней с даты регистрации жалобы,</w:t>
      </w:r>
      <w:r>
        <w:t xml:space="preserve"> за исключением случаев продления и приостановления сроков рассмотрения жалобы в соответствии со </w:t>
      </w:r>
      <w:hyperlink w:anchor="sub1830000" w:history="1">
        <w:r>
          <w:rPr>
            <w:rStyle w:val="a4"/>
          </w:rPr>
          <w:t>статьей 183</w:t>
        </w:r>
      </w:hyperlink>
      <w:r>
        <w:t xml:space="preserve"> настоящего Кодекса.</w:t>
      </w:r>
    </w:p>
    <w:p w:rsidR="00000000" w:rsidRDefault="0091227A">
      <w:pPr>
        <w:pStyle w:val="pj"/>
      </w:pPr>
      <w:r>
        <w:t>2. Уполномоченный орган при рассмотрении жалобы налогоплательщика (налогового агента) вправе н</w:t>
      </w:r>
      <w:r>
        <w:t xml:space="preserve">азначить тематическую проверку, а также повторную тематическую проверку в порядке, определенном </w:t>
      </w:r>
      <w:hyperlink w:anchor="sub1860000" w:history="1">
        <w:r>
          <w:rPr>
            <w:rStyle w:val="a4"/>
          </w:rPr>
          <w:t>статьей 186</w:t>
        </w:r>
      </w:hyperlink>
      <w:r>
        <w:t xml:space="preserve"> настоящего Кодекса.</w:t>
      </w:r>
    </w:p>
    <w:p w:rsidR="00000000" w:rsidRDefault="0091227A">
      <w:pPr>
        <w:pStyle w:val="pj"/>
      </w:pPr>
      <w:r>
        <w:t>3. Жалоба рассматривается в пределах, обжалуемых налогоплательщиком (налоговым агентом) вопросо</w:t>
      </w:r>
      <w:r>
        <w:t>в.</w:t>
      </w:r>
    </w:p>
    <w:p w:rsidR="00000000" w:rsidRDefault="0091227A">
      <w:pPr>
        <w:pStyle w:val="pj"/>
      </w:pPr>
      <w:r>
        <w:t>4. В случае представления налогоплательщиком (налоговым агентом) к рассмотрению жалобы документов, не представлявшихся им в ходе налоговой проверки, уполномоченный орган вправе устанавливать достоверность таких документов в ходе тематической и (или) пов</w:t>
      </w:r>
      <w:r>
        <w:t xml:space="preserve">торной тематической проверок, назначаемых в порядке, определенном </w:t>
      </w:r>
      <w:hyperlink w:anchor="sub1860000" w:history="1">
        <w:r>
          <w:rPr>
            <w:rStyle w:val="a4"/>
          </w:rPr>
          <w:t>статьей 186</w:t>
        </w:r>
      </w:hyperlink>
      <w:r>
        <w:t xml:space="preserve"> настоящего Кодекса.</w:t>
      </w:r>
    </w:p>
    <w:p w:rsidR="00000000" w:rsidRDefault="0091227A">
      <w:pPr>
        <w:pStyle w:val="pj"/>
      </w:pPr>
      <w:r>
        <w:t>5. Уполномоченный орган при рассмотрении жалобы налогоплательщика (налогового агента) в случае необходимости вправе:</w:t>
      </w:r>
    </w:p>
    <w:p w:rsidR="00000000" w:rsidRDefault="0091227A">
      <w:pPr>
        <w:pStyle w:val="pj"/>
      </w:pPr>
      <w:r>
        <w:t>1) направлять запросы налогоплательщику (налоговому агенту) и (или)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 о предоставлении в письмен</w:t>
      </w:r>
      <w:r>
        <w:t>ной форме дополнительной информации либо пояснения по вопросам, изложенным в жалобе;</w:t>
      </w:r>
    </w:p>
    <w:p w:rsidR="00000000" w:rsidRDefault="0091227A">
      <w:pPr>
        <w:pStyle w:val="pj"/>
      </w:pPr>
      <w:r>
        <w:t>2) направлять запросы в государственные органы, соответствующие органы иностранных государств и иные организации по вопросам, находящимся в компетенции таких органов и орг</w:t>
      </w:r>
      <w:r>
        <w:t>анизаций;</w:t>
      </w:r>
    </w:p>
    <w:p w:rsidR="00000000" w:rsidRDefault="0091227A">
      <w:pPr>
        <w:pStyle w:val="pj"/>
      </w:pPr>
      <w:r>
        <w:t>3) проводить встречи с налогоплательщиком (налоговым агентом) по вопросам, изложенным в жалобе;</w:t>
      </w:r>
    </w:p>
    <w:p w:rsidR="00000000" w:rsidRDefault="0091227A">
      <w:pPr>
        <w:pStyle w:val="pj"/>
      </w:pPr>
      <w:r>
        <w:t>4) запрашивать у сотрудников налоговых органов, принимавших участие в проведении налоговой проверки и рассматривавших возражения налогоплательщика (на</w:t>
      </w:r>
      <w:r>
        <w:t>логового агента) к предварительному акту налоговой проверки, дополнительную информацию и (или) пояснения по возникшим вопросам.</w:t>
      </w:r>
    </w:p>
    <w:p w:rsidR="00000000" w:rsidRDefault="0091227A">
      <w:pPr>
        <w:pStyle w:val="pj"/>
      </w:pPr>
      <w:r>
        <w:t xml:space="preserve">6. Запрещаются вмешательство в деятельность уполномоченного органа при осуществлении им своих полномочий по рассмотрению жалобы </w:t>
      </w:r>
      <w:r>
        <w:t>и оказание какого-либо воздействия на лиц, причастных к рассмотрению жалобы.</w:t>
      </w:r>
    </w:p>
    <w:p w:rsidR="00000000" w:rsidRDefault="0091227A">
      <w:pPr>
        <w:pStyle w:val="pj"/>
      </w:pPr>
      <w:r>
        <w:t> </w:t>
      </w:r>
    </w:p>
    <w:p w:rsidR="00000000" w:rsidRDefault="0091227A">
      <w:pPr>
        <w:pStyle w:val="pj"/>
      </w:pPr>
      <w:bookmarkStart w:id="319" w:name="SUB1820000"/>
      <w:bookmarkEnd w:id="319"/>
      <w:r>
        <w:rPr>
          <w:rStyle w:val="s1"/>
        </w:rPr>
        <w:t>Статья 182. Вынесение решения по результатам рассмотрения жалобы</w:t>
      </w:r>
    </w:p>
    <w:p w:rsidR="00000000" w:rsidRDefault="0091227A">
      <w:pPr>
        <w:pStyle w:val="pj"/>
      </w:pPr>
      <w:r>
        <w:t>1. Для рассмотрения жалоб на уведомление о результатах проверки уполномоченный орган создает апелляционную комис</w:t>
      </w:r>
      <w:r>
        <w:t>сию.</w:t>
      </w:r>
    </w:p>
    <w:p w:rsidR="00000000" w:rsidRDefault="0091227A">
      <w:pPr>
        <w:pStyle w:val="pj"/>
      </w:pPr>
      <w:hyperlink r:id="rId1656" w:history="1">
        <w:r>
          <w:rPr>
            <w:rStyle w:val="a4"/>
          </w:rPr>
          <w:t>Состав</w:t>
        </w:r>
      </w:hyperlink>
      <w:r>
        <w:t xml:space="preserve"> и </w:t>
      </w:r>
      <w:hyperlink r:id="rId1657" w:anchor="sub_id=100" w:history="1">
        <w:r>
          <w:rPr>
            <w:rStyle w:val="a4"/>
          </w:rPr>
          <w:t>положение об апелляционной комиссии</w:t>
        </w:r>
      </w:hyperlink>
      <w:r>
        <w:t xml:space="preserve"> определяются уполномоченным органом.</w:t>
      </w:r>
    </w:p>
    <w:p w:rsidR="00000000" w:rsidRDefault="0091227A">
      <w:pPr>
        <w:pStyle w:val="pj"/>
      </w:pPr>
      <w:r>
        <w:t>По окончании рассмотрен</w:t>
      </w:r>
      <w:r>
        <w:t>ия жалобы уполномоченный орган выносит мотивированное решение с учетом решения апелляционной комиссии.</w:t>
      </w:r>
    </w:p>
    <w:p w:rsidR="00000000" w:rsidRDefault="0091227A">
      <w:pPr>
        <w:pStyle w:val="pj"/>
      </w:pPr>
      <w:r>
        <w:t>2. По итогам рассмотрения жалобы налогоплательщика (налогового агента) на уведомление о результатах проверки уполномоченным органом выносится одно из сле</w:t>
      </w:r>
      <w:r>
        <w:t>дующих решений:</w:t>
      </w:r>
    </w:p>
    <w:p w:rsidR="00000000" w:rsidRDefault="0091227A">
      <w:pPr>
        <w:pStyle w:val="pj"/>
      </w:pPr>
      <w:r>
        <w:t>1) оставить обжалуемое уведомление о результатах проверки без изменения, а жалобу без удовлетворения;</w:t>
      </w:r>
    </w:p>
    <w:p w:rsidR="00000000" w:rsidRDefault="0091227A">
      <w:pPr>
        <w:pStyle w:val="pj"/>
      </w:pPr>
      <w:r>
        <w:t>2) отменить обжалуемое уведомление о результатах проверки полностью или в части.</w:t>
      </w:r>
    </w:p>
    <w:p w:rsidR="00000000" w:rsidRDefault="0091227A">
      <w:pPr>
        <w:pStyle w:val="pji"/>
      </w:pPr>
      <w:r>
        <w:rPr>
          <w:rStyle w:val="s3"/>
        </w:rPr>
        <w:t xml:space="preserve">В пункт 3 внесены изменения в соответствии с </w:t>
      </w:r>
      <w:hyperlink r:id="rId1658" w:anchor="sub_id=182" w:history="1">
        <w:r>
          <w:rPr>
            <w:rStyle w:val="a4"/>
            <w:i/>
            <w:iCs/>
          </w:rPr>
          <w:t>Законом</w:t>
        </w:r>
      </w:hyperlink>
      <w:r>
        <w:rPr>
          <w:rStyle w:val="s3"/>
        </w:rPr>
        <w:t xml:space="preserve"> РК от 12.12.23 г. № 45-VIII (введен в действие с 1 января 2024 г.) (</w:t>
      </w:r>
      <w:hyperlink r:id="rId1659" w:anchor="sub_id=1820300" w:history="1">
        <w:r>
          <w:rPr>
            <w:rStyle w:val="a4"/>
            <w:i/>
            <w:iCs/>
          </w:rPr>
          <w:t>см. стар. ред.</w:t>
        </w:r>
      </w:hyperlink>
      <w:r>
        <w:rPr>
          <w:rStyle w:val="s3"/>
        </w:rPr>
        <w:t>)</w:t>
      </w:r>
    </w:p>
    <w:p w:rsidR="00000000" w:rsidRDefault="0091227A">
      <w:pPr>
        <w:pStyle w:val="pj"/>
      </w:pPr>
      <w:r>
        <w:t xml:space="preserve">3. </w:t>
      </w:r>
      <w:hyperlink r:id="rId1660" w:anchor="sub_id=35" w:history="1">
        <w:r>
          <w:rPr>
            <w:rStyle w:val="a4"/>
          </w:rPr>
          <w:t>Решение по жалобе</w:t>
        </w:r>
      </w:hyperlink>
      <w:r>
        <w:t xml:space="preserve"> в письменной форме направляется </w:t>
      </w:r>
      <w:r>
        <w:rPr>
          <w:rStyle w:val="s0"/>
        </w:rPr>
        <w:t>или вручается лицу, подавшему жалобу</w:t>
      </w:r>
      <w:r>
        <w:t>, а копия - в налоговые органы, проводившие налоговую проверку и рассматривавшие возражения налог</w:t>
      </w:r>
      <w:r>
        <w:t>оплательщика (налогового агента) к предварительному акту налоговой проверки.</w:t>
      </w:r>
    </w:p>
    <w:p w:rsidR="00000000" w:rsidRDefault="0091227A">
      <w:pPr>
        <w:pStyle w:val="pj"/>
      </w:pPr>
      <w:r>
        <w:t>4. В случае отмены по результатам рассмотрения жалобы обжалуемого уведомления в части налоговый орган, проводивший налоговую проверку, выносит уведомление об итогах рассмотрения ж</w:t>
      </w:r>
      <w:r>
        <w:t xml:space="preserve">алобы налогоплательщика (налогового агента) на уведомление о результатах проверки и направляет его налогоплательщику (налоговому агенту) в срок, установленный </w:t>
      </w:r>
      <w:hyperlink w:anchor="sub1140211" w:history="1">
        <w:r>
          <w:rPr>
            <w:rStyle w:val="a4"/>
          </w:rPr>
          <w:t>подпунктом 11) пункта 2 статьи 114</w:t>
        </w:r>
      </w:hyperlink>
      <w:r>
        <w:t xml:space="preserve"> настоящего Кодекса.</w:t>
      </w:r>
    </w:p>
    <w:p w:rsidR="00000000" w:rsidRDefault="0091227A">
      <w:pPr>
        <w:pStyle w:val="pj"/>
      </w:pPr>
      <w:r>
        <w:t>5. Решени</w:t>
      </w:r>
      <w:r>
        <w:t>е уполномоченного органа, вынесенное на основании и в порядке, определенном настоящим Кодексом, обязательно для исполнения налоговыми органами.</w:t>
      </w:r>
    </w:p>
    <w:p w:rsidR="00000000" w:rsidRDefault="0091227A">
      <w:pPr>
        <w:pStyle w:val="pji"/>
      </w:pPr>
      <w:r>
        <w:rPr>
          <w:rStyle w:val="s3"/>
        </w:rPr>
        <w:t xml:space="preserve">См.: </w:t>
      </w:r>
      <w:hyperlink r:id="rId1661" w:anchor="sub_id=29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91227A">
      <w:pPr>
        <w:pStyle w:val="pj"/>
      </w:pPr>
      <w:r>
        <w:t> </w:t>
      </w:r>
    </w:p>
    <w:p w:rsidR="00000000" w:rsidRDefault="0091227A">
      <w:pPr>
        <w:pStyle w:val="pj"/>
      </w:pPr>
      <w:bookmarkStart w:id="320" w:name="SUB1830000"/>
      <w:bookmarkEnd w:id="320"/>
      <w:r>
        <w:rPr>
          <w:rStyle w:val="s1"/>
        </w:rPr>
        <w:t>Статья 183. Приостановление и (или) продление срока рассмотрения жалобы</w:t>
      </w:r>
    </w:p>
    <w:p w:rsidR="00000000" w:rsidRDefault="0091227A">
      <w:pPr>
        <w:pStyle w:val="pj"/>
      </w:pPr>
      <w:r>
        <w:t xml:space="preserve">1. Срок рассмотрения жалобы, установленный </w:t>
      </w:r>
      <w:hyperlink w:anchor="sub1810000" w:history="1">
        <w:r>
          <w:rPr>
            <w:rStyle w:val="a4"/>
          </w:rPr>
          <w:t>пунктом 1 статьи 181</w:t>
        </w:r>
      </w:hyperlink>
      <w:r>
        <w:t xml:space="preserve"> настоящего Кодекса, приостанавливается в следующих случаях:</w:t>
      </w:r>
    </w:p>
    <w:p w:rsidR="00000000" w:rsidRDefault="0091227A">
      <w:pPr>
        <w:pStyle w:val="pj"/>
      </w:pPr>
      <w:r>
        <w:t xml:space="preserve">1) проведения тематической и повторной тематической проверок - на период времени с даты назначения таких проверок в порядке, определенном </w:t>
      </w:r>
      <w:hyperlink w:anchor="sub1860000" w:history="1">
        <w:r>
          <w:rPr>
            <w:rStyle w:val="a4"/>
          </w:rPr>
          <w:t>статьей 186</w:t>
        </w:r>
      </w:hyperlink>
      <w:r>
        <w:t xml:space="preserve"> настоящего Кодекса, до даты истечения пятнадцати рабочих дней после получения уполномоченным органом акта проверки;</w:t>
      </w:r>
    </w:p>
    <w:p w:rsidR="00000000" w:rsidRDefault="0091227A">
      <w:pPr>
        <w:pStyle w:val="pj"/>
      </w:pPr>
      <w:r>
        <w:t>2) направления запроса 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w:t>
      </w:r>
      <w:r>
        <w:t>вета.</w:t>
      </w:r>
    </w:p>
    <w:p w:rsidR="00000000" w:rsidRDefault="0091227A">
      <w:pPr>
        <w:pStyle w:val="pj"/>
      </w:pPr>
      <w:r>
        <w:t>2. О приостановлении срока рассмотрения жалобы уполномоченный орган в письменной форме извещает налогоплательщика (налогового агента) с указанием причин приостановления в течение трех рабочих дней со дня назначения проверки и (или) направления запрос</w:t>
      </w:r>
      <w:r>
        <w:t>а.</w:t>
      </w:r>
    </w:p>
    <w:p w:rsidR="00000000" w:rsidRDefault="0091227A">
      <w:pPr>
        <w:pStyle w:val="pj"/>
      </w:pPr>
      <w:r>
        <w:t xml:space="preserve">3. Срок рассмотрения жалобы, установленный </w:t>
      </w:r>
      <w:hyperlink w:anchor="sub1810000" w:history="1">
        <w:r>
          <w:rPr>
            <w:rStyle w:val="a4"/>
          </w:rPr>
          <w:t>пунктом 1 статьи 181</w:t>
        </w:r>
      </w:hyperlink>
      <w:r>
        <w:t xml:space="preserve"> настоящего Кодекса, продлевается в следующих случаях:</w:t>
      </w:r>
    </w:p>
    <w:p w:rsidR="00000000" w:rsidRDefault="0091227A">
      <w:pPr>
        <w:pStyle w:val="pj"/>
      </w:pPr>
      <w:r>
        <w:t>1) представления налогоплательщиком (налоговым агентом) дополнения (дополнений) к жалобе - на пятнадца</w:t>
      </w:r>
      <w:r>
        <w:t>ть рабочих дней.</w:t>
      </w:r>
    </w:p>
    <w:p w:rsidR="00000000" w:rsidRDefault="0091227A">
      <w:pPr>
        <w:pStyle w:val="pj"/>
      </w:pPr>
      <w:r>
        <w:t xml:space="preserve">При этом срок, установленный </w:t>
      </w:r>
      <w:hyperlink w:anchor="sub1810000" w:history="1">
        <w:r>
          <w:rPr>
            <w:rStyle w:val="a4"/>
          </w:rPr>
          <w:t>пунктом 1 статьи 181</w:t>
        </w:r>
      </w:hyperlink>
      <w:r>
        <w:t xml:space="preserve"> настоящего Кодекса, продлевается на срок, указанный настоящим подпунктом, в каждом случае последующей подачи дополнений к жалобе;</w:t>
      </w:r>
    </w:p>
    <w:p w:rsidR="00000000" w:rsidRDefault="0091227A">
      <w:pPr>
        <w:pStyle w:val="pj"/>
      </w:pPr>
      <w:r>
        <w:t xml:space="preserve">2) уполномоченным органом </w:t>
      </w:r>
      <w:r>
        <w:t>при необходимости дополнительного изучения обжалуемого вопроса - до девяноста рабочих дней.</w:t>
      </w:r>
    </w:p>
    <w:p w:rsidR="00000000" w:rsidRDefault="0091227A">
      <w:pPr>
        <w:pStyle w:val="pj"/>
      </w:pPr>
      <w:r>
        <w:t>В случае продления срока рассмотрения жалобы в соответствии с настоящим подпунктом уполномоченным органом налогоплательщику (налоговому агенту) в течение трех рабочих дней со дня продления срока рассмотрения жалобы направляется извещение.</w:t>
      </w:r>
    </w:p>
    <w:p w:rsidR="00000000" w:rsidRDefault="0091227A">
      <w:pPr>
        <w:pStyle w:val="pj"/>
      </w:pPr>
      <w:r>
        <w:t> </w:t>
      </w:r>
    </w:p>
    <w:p w:rsidR="00000000" w:rsidRDefault="0091227A">
      <w:pPr>
        <w:pStyle w:val="pj"/>
      </w:pPr>
      <w:bookmarkStart w:id="321" w:name="SUB1840000"/>
      <w:bookmarkEnd w:id="321"/>
      <w:r>
        <w:rPr>
          <w:rStyle w:val="s1"/>
        </w:rPr>
        <w:t>Статья 184. Фор</w:t>
      </w:r>
      <w:r>
        <w:rPr>
          <w:rStyle w:val="s1"/>
        </w:rPr>
        <w:t>ма и содержание решения уполномоченного органа</w:t>
      </w:r>
    </w:p>
    <w:p w:rsidR="00000000" w:rsidRDefault="0091227A">
      <w:pPr>
        <w:pStyle w:val="pj"/>
      </w:pPr>
      <w:r>
        <w:t>В решении уполномоченного органа по результатам рассмотрения жалобы должны быть указаны:</w:t>
      </w:r>
    </w:p>
    <w:p w:rsidR="00000000" w:rsidRDefault="0091227A">
      <w:pPr>
        <w:pStyle w:val="pj"/>
      </w:pPr>
      <w:r>
        <w:t>1) дата принятия решения;</w:t>
      </w:r>
    </w:p>
    <w:p w:rsidR="00000000" w:rsidRDefault="0091227A">
      <w:pPr>
        <w:pStyle w:val="pj"/>
      </w:pPr>
      <w:r>
        <w:t>2) наименование уполномоченного органа, в который направлена жалоба налогоплательщика (налогов</w:t>
      </w:r>
      <w:r>
        <w:t>ого агента);</w:t>
      </w:r>
    </w:p>
    <w:p w:rsidR="00000000" w:rsidRDefault="0091227A">
      <w:pPr>
        <w:pStyle w:val="pj"/>
      </w:pPr>
      <w:r>
        <w:t>3) фамилия, имя, отчество (если оно указано в документе, удостоверяющем личность) либо полное наименование налогоплательщика (налогового агента), подавшего жалобу;</w:t>
      </w:r>
    </w:p>
    <w:p w:rsidR="00000000" w:rsidRDefault="0091227A">
      <w:pPr>
        <w:pStyle w:val="pj"/>
      </w:pPr>
      <w:r>
        <w:t>4) идентификационный номер налогоплательщика (налогового агента);</w:t>
      </w:r>
    </w:p>
    <w:p w:rsidR="00000000" w:rsidRDefault="0091227A">
      <w:pPr>
        <w:pStyle w:val="pj"/>
      </w:pPr>
      <w:r>
        <w:t>5) краткое со</w:t>
      </w:r>
      <w:r>
        <w:t>держание обжалуемого уведомления о результатах проверки;</w:t>
      </w:r>
    </w:p>
    <w:p w:rsidR="00000000" w:rsidRDefault="0091227A">
      <w:pPr>
        <w:pStyle w:val="pj"/>
      </w:pPr>
      <w:r>
        <w:t>6) суть жалобы;</w:t>
      </w:r>
    </w:p>
    <w:p w:rsidR="00000000" w:rsidRDefault="0091227A">
      <w:pPr>
        <w:pStyle w:val="pj"/>
      </w:pPr>
      <w:r>
        <w:t>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w:t>
      </w:r>
      <w:r>
        <w:t>дствовался при вынесении решения по жалобе.</w:t>
      </w:r>
    </w:p>
    <w:p w:rsidR="00000000" w:rsidRDefault="0091227A">
      <w:pPr>
        <w:pStyle w:val="pj"/>
      </w:pPr>
      <w:r>
        <w:t> </w:t>
      </w:r>
    </w:p>
    <w:p w:rsidR="00000000" w:rsidRDefault="0091227A">
      <w:pPr>
        <w:pStyle w:val="pj"/>
      </w:pPr>
      <w:bookmarkStart w:id="322" w:name="SUB1850000"/>
      <w:bookmarkEnd w:id="322"/>
      <w:r>
        <w:rPr>
          <w:rStyle w:val="s1"/>
        </w:rPr>
        <w:t>Статья 185. Последствия подачи жалобы (заявления) в уполномоченный орган или суд</w:t>
      </w:r>
    </w:p>
    <w:p w:rsidR="00000000" w:rsidRDefault="0091227A">
      <w:pPr>
        <w:pStyle w:val="pj"/>
      </w:pPr>
      <w:r>
        <w:t>Подача жалобы (заявления) налогоплательщиком (налоговым агентом) в уполномоченный орган или суд приостанавливает исполнение уведо</w:t>
      </w:r>
      <w:r>
        <w:t>мления о результатах проверки в обжалуемой части.</w:t>
      </w:r>
    </w:p>
    <w:p w:rsidR="00000000" w:rsidRDefault="0091227A">
      <w:pPr>
        <w:pStyle w:val="pj"/>
      </w:pPr>
      <w:r>
        <w:t>При подаче жалобы в уполномоченный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91227A">
      <w:pPr>
        <w:pStyle w:val="pj"/>
      </w:pPr>
      <w:r>
        <w:t>В случае подачи налогоплательщиком (налоговым аге</w:t>
      </w:r>
      <w:r>
        <w:t xml:space="preserve">нтом) заявления </w:t>
      </w:r>
      <w:hyperlink r:id="rId1662" w:anchor="sub_id=2920000" w:history="1">
        <w:r>
          <w:rPr>
            <w:rStyle w:val="a4"/>
          </w:rPr>
          <w:t>в суд</w:t>
        </w:r>
      </w:hyperlink>
      <w:r>
        <w:t xml:space="preserve"> исполнение уведомления о результатах проверки в обжалуемой части приостанавливается со дня принятия судом заявления к производству до вступления в за</w:t>
      </w:r>
      <w:r>
        <w:t>конную силу судебного акта.</w:t>
      </w:r>
    </w:p>
    <w:p w:rsidR="00000000" w:rsidRDefault="0091227A">
      <w:pPr>
        <w:pStyle w:val="pj"/>
      </w:pPr>
      <w:r>
        <w:t> </w:t>
      </w:r>
    </w:p>
    <w:p w:rsidR="00000000" w:rsidRDefault="0091227A">
      <w:pPr>
        <w:pStyle w:val="pj"/>
      </w:pPr>
      <w:bookmarkStart w:id="323" w:name="SUB1860000"/>
      <w:bookmarkEnd w:id="323"/>
      <w:r>
        <w:rPr>
          <w:rStyle w:val="s1"/>
        </w:rPr>
        <w:t>Статья 186. Порядок назначения и проведения тематической проверки</w:t>
      </w:r>
    </w:p>
    <w:p w:rsidR="00000000" w:rsidRDefault="0091227A">
      <w:pPr>
        <w:pStyle w:val="pj"/>
      </w:pPr>
      <w: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91227A">
      <w:pPr>
        <w:pStyle w:val="pj"/>
      </w:pPr>
      <w:r>
        <w:t>2. Документ</w:t>
      </w:r>
      <w:r>
        <w:t xml:space="preserve"> о назначении тематической проверки оформляется в письменной форме с указанием вопросов, подлежащих проверке.</w:t>
      </w:r>
    </w:p>
    <w:p w:rsidR="00000000" w:rsidRDefault="0091227A">
      <w:pPr>
        <w:pStyle w:val="pj"/>
      </w:pPr>
      <w:r>
        <w:t>При этом проведение тематической проверки не может быть поручено налоговому органу, проводившему налоговую проверку, результаты которой обжалуются</w:t>
      </w:r>
      <w:r>
        <w:t>, за исключением случая, когда обжалуемая налоговая проверка была проведена уполномоченным налоговым органом.</w:t>
      </w:r>
    </w:p>
    <w:p w:rsidR="00000000" w:rsidRDefault="0091227A">
      <w:pPr>
        <w:pStyle w:val="pj"/>
      </w:pPr>
      <w:r>
        <w:t xml:space="preserve">3. Тематическая проверка проводится в </w:t>
      </w:r>
      <w:hyperlink w:anchor="sub1420000" w:history="1">
        <w:r>
          <w:rPr>
            <w:rStyle w:val="a4"/>
          </w:rPr>
          <w:t>порядке и сроки</w:t>
        </w:r>
      </w:hyperlink>
      <w:r>
        <w:rPr>
          <w:rStyle w:val="s2"/>
        </w:rPr>
        <w:t>,</w:t>
      </w:r>
      <w:r>
        <w:t xml:space="preserve"> которые установлены настоящим Кодексом. При этом тематичес</w:t>
      </w:r>
      <w:r>
        <w:t>кая проверка должна быть начата не позднее десяти рабочих дней с даты получения налоговым органом документа о проведении такой проверки.</w:t>
      </w:r>
    </w:p>
    <w:p w:rsidR="00000000" w:rsidRDefault="0091227A">
      <w:pPr>
        <w:pStyle w:val="pj"/>
      </w:pPr>
      <w:r>
        <w:t>4. При недостаточной ясности или полноте данных, а также возникновении новых вопросов в отношении ранее проверенных в х</w:t>
      </w:r>
      <w:r>
        <w:t>оде тематической проверки обстоятельств и документов уполномоченный орган вправе назначить ее повторно.</w:t>
      </w:r>
    </w:p>
    <w:p w:rsidR="00000000" w:rsidRDefault="0091227A">
      <w:pPr>
        <w:pStyle w:val="pj"/>
      </w:pPr>
      <w:r>
        <w:t>5. Решение по результатам рассмотрения жалобы выносится с учетом результатов тематической и (или) повторной тематической проверок. При этом в случае нес</w:t>
      </w:r>
      <w:r>
        <w:t>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91227A">
      <w:pPr>
        <w:pStyle w:val="pj"/>
      </w:pPr>
      <w:r>
        <w:t> </w:t>
      </w:r>
    </w:p>
    <w:p w:rsidR="00000000" w:rsidRDefault="0091227A">
      <w:pPr>
        <w:pStyle w:val="pj"/>
      </w:pPr>
      <w:r>
        <w:t> </w:t>
      </w:r>
    </w:p>
    <w:p w:rsidR="00000000" w:rsidRDefault="0091227A">
      <w:pPr>
        <w:pStyle w:val="pc"/>
      </w:pPr>
      <w:bookmarkStart w:id="324" w:name="SUB1870000"/>
      <w:bookmarkEnd w:id="324"/>
      <w:r>
        <w:rPr>
          <w:rStyle w:val="s1"/>
        </w:rPr>
        <w:t>Глава 22. ПОРЯДОК ОБЖАЛОВАНИЯ ДЕЙСТВИЙ (БЕЗДЕЙСТВИЯ)</w:t>
      </w:r>
      <w:r>
        <w:rPr>
          <w:rStyle w:val="s1"/>
        </w:rPr>
        <w:br/>
        <w:t>ДОЛЖНОСТНЫХ ЛИЦ НАЛОГОВЫХ ОР</w:t>
      </w:r>
      <w:r>
        <w:rPr>
          <w:rStyle w:val="s1"/>
        </w:rPr>
        <w:t>ГАНОВ</w:t>
      </w:r>
    </w:p>
    <w:p w:rsidR="00000000" w:rsidRDefault="0091227A">
      <w:pPr>
        <w:pStyle w:val="pj"/>
      </w:pPr>
      <w:r>
        <w:rPr>
          <w:b/>
          <w:bCs/>
        </w:rPr>
        <w:t> </w:t>
      </w:r>
    </w:p>
    <w:p w:rsidR="00000000" w:rsidRDefault="0091227A">
      <w:pPr>
        <w:pStyle w:val="pj"/>
      </w:pPr>
      <w:r>
        <w:rPr>
          <w:rStyle w:val="s1"/>
        </w:rPr>
        <w:t>Статья 187. Право на обжалование</w:t>
      </w:r>
    </w:p>
    <w:p w:rsidR="00000000" w:rsidRDefault="0091227A">
      <w:pPr>
        <w:pStyle w:val="pj"/>
      </w:pPr>
      <w:hyperlink w:anchor="sub10157" w:history="1">
        <w:r>
          <w:rPr>
            <w:rStyle w:val="a4"/>
          </w:rPr>
          <w:t>Налогоплательщик</w:t>
        </w:r>
      </w:hyperlink>
      <w:r>
        <w:t xml:space="preserve"> и </w:t>
      </w:r>
      <w:hyperlink w:anchor="sub10153" w:history="1">
        <w:r>
          <w:rPr>
            <w:rStyle w:val="a4"/>
          </w:rPr>
          <w:t>налоговый агент</w:t>
        </w:r>
      </w:hyperlink>
      <w:r>
        <w:t xml:space="preserve"> имеют право обжаловать действия (бездействие) должностных лиц налоговых органов вышестоящему налоговому органу или </w:t>
      </w:r>
      <w:hyperlink r:id="rId1663" w:anchor="sub_id=2920000" w:history="1">
        <w:r>
          <w:rPr>
            <w:rStyle w:val="a4"/>
          </w:rPr>
          <w:t>в суд</w:t>
        </w:r>
      </w:hyperlink>
      <w:r>
        <w:rPr>
          <w:rStyle w:val="s2"/>
        </w:rPr>
        <w:t>.</w:t>
      </w:r>
    </w:p>
    <w:p w:rsidR="00000000" w:rsidRDefault="0091227A">
      <w:pPr>
        <w:pStyle w:val="pj"/>
      </w:pPr>
      <w:r>
        <w:t> </w:t>
      </w:r>
    </w:p>
    <w:p w:rsidR="00000000" w:rsidRDefault="0091227A">
      <w:pPr>
        <w:pStyle w:val="pj"/>
      </w:pPr>
      <w:bookmarkStart w:id="325" w:name="SUB1880000"/>
      <w:bookmarkEnd w:id="325"/>
      <w:r>
        <w:rPr>
          <w:rStyle w:val="s1"/>
        </w:rPr>
        <w:t>Статья 188. Порядок обжалования</w:t>
      </w:r>
    </w:p>
    <w:p w:rsidR="00000000" w:rsidRDefault="0091227A">
      <w:pPr>
        <w:pStyle w:val="pj"/>
      </w:pPr>
      <w:r>
        <w:t xml:space="preserve">Действия (бездействие) должностных лиц налоговых органов обжалуются в порядке, определенном </w:t>
      </w:r>
      <w:hyperlink r:id="rId1664" w:anchor="sub_id=910000" w:history="1">
        <w:r>
          <w:rPr>
            <w:rStyle w:val="a4"/>
          </w:rPr>
          <w:t>законами</w:t>
        </w:r>
      </w:hyperlink>
      <w:r>
        <w:t xml:space="preserve"> Республики Казахстан.</w:t>
      </w:r>
    </w:p>
    <w:p w:rsidR="00000000" w:rsidRDefault="0091227A">
      <w:pPr>
        <w:pStyle w:val="pj"/>
      </w:pPr>
      <w:r>
        <w:t> </w:t>
      </w:r>
    </w:p>
    <w:p w:rsidR="00000000" w:rsidRDefault="0091227A">
      <w:pPr>
        <w:pStyle w:val="pj"/>
      </w:pPr>
      <w:r>
        <w:t> </w:t>
      </w:r>
    </w:p>
    <w:p w:rsidR="00000000" w:rsidRDefault="0091227A">
      <w:pPr>
        <w:pStyle w:val="pc"/>
      </w:pPr>
      <w:bookmarkStart w:id="326" w:name="SUB1890000"/>
      <w:bookmarkEnd w:id="326"/>
      <w:r>
        <w:rPr>
          <w:rStyle w:val="s1"/>
        </w:rPr>
        <w:t>2. ОСОБЕННАЯ ЧАСТЬ</w:t>
      </w:r>
    </w:p>
    <w:p w:rsidR="00000000" w:rsidRDefault="0091227A">
      <w:pPr>
        <w:pStyle w:val="pc"/>
      </w:pPr>
      <w:r>
        <w:rPr>
          <w:rStyle w:val="s1"/>
        </w:rPr>
        <w:t> </w:t>
      </w:r>
    </w:p>
    <w:p w:rsidR="00000000" w:rsidRDefault="0091227A">
      <w:pPr>
        <w:pStyle w:val="pc"/>
      </w:pPr>
      <w:r>
        <w:rPr>
          <w:rStyle w:val="s1"/>
        </w:rPr>
        <w:t>РАЗДЕЛ 5. ОСНОВНЫЕ ПОЛОЖЕНИЯ</w:t>
      </w:r>
    </w:p>
    <w:p w:rsidR="00000000" w:rsidRDefault="0091227A">
      <w:pPr>
        <w:pStyle w:val="pj"/>
      </w:pPr>
      <w:r>
        <w:t> </w:t>
      </w:r>
    </w:p>
    <w:p w:rsidR="00000000" w:rsidRDefault="0091227A">
      <w:pPr>
        <w:pStyle w:val="pj"/>
      </w:pPr>
      <w:r>
        <w:rPr>
          <w:rStyle w:val="s1"/>
        </w:rPr>
        <w:t>Статья 189. Виды налогов, платежей в бюджет</w:t>
      </w:r>
    </w:p>
    <w:p w:rsidR="00000000" w:rsidRDefault="0091227A">
      <w:pPr>
        <w:pStyle w:val="pj"/>
      </w:pPr>
      <w:r>
        <w:t>1. В Республике Казахстан действуют:</w:t>
      </w:r>
    </w:p>
    <w:p w:rsidR="00000000" w:rsidRDefault="0091227A">
      <w:pPr>
        <w:pStyle w:val="pj"/>
      </w:pPr>
      <w:r>
        <w:t>1) налоги:</w:t>
      </w:r>
    </w:p>
    <w:p w:rsidR="00000000" w:rsidRDefault="0091227A">
      <w:pPr>
        <w:pStyle w:val="pj"/>
      </w:pPr>
      <w:r>
        <w:t>корпоративный подоходный налог;</w:t>
      </w:r>
    </w:p>
    <w:p w:rsidR="00000000" w:rsidRDefault="0091227A">
      <w:pPr>
        <w:pStyle w:val="pj"/>
      </w:pPr>
      <w:r>
        <w:t>индивидуальный подоходный налог;</w:t>
      </w:r>
    </w:p>
    <w:p w:rsidR="00000000" w:rsidRDefault="0091227A">
      <w:pPr>
        <w:pStyle w:val="pj"/>
      </w:pPr>
      <w:r>
        <w:t>налог на добавленную стоимость;</w:t>
      </w:r>
    </w:p>
    <w:p w:rsidR="00000000" w:rsidRDefault="0091227A">
      <w:pPr>
        <w:pStyle w:val="pj"/>
      </w:pPr>
      <w:r>
        <w:t>акцизы;</w:t>
      </w:r>
    </w:p>
    <w:p w:rsidR="00000000" w:rsidRDefault="0091227A">
      <w:pPr>
        <w:pStyle w:val="pj"/>
      </w:pPr>
      <w:r>
        <w:t>рентный налог на экспорт;</w:t>
      </w:r>
    </w:p>
    <w:p w:rsidR="00000000" w:rsidRDefault="0091227A">
      <w:pPr>
        <w:pStyle w:val="pj"/>
      </w:pPr>
      <w:r>
        <w:t>специальные платежи и налоги недропользователей;</w:t>
      </w:r>
    </w:p>
    <w:p w:rsidR="00000000" w:rsidRDefault="0091227A">
      <w:pPr>
        <w:pStyle w:val="pj"/>
      </w:pPr>
      <w:r>
        <w:t>социальный налог;</w:t>
      </w:r>
    </w:p>
    <w:p w:rsidR="00000000" w:rsidRDefault="0091227A">
      <w:pPr>
        <w:pStyle w:val="pj"/>
      </w:pPr>
      <w:r>
        <w:t>налог на транспортные средства;</w:t>
      </w:r>
    </w:p>
    <w:p w:rsidR="00000000" w:rsidRDefault="0091227A">
      <w:pPr>
        <w:pStyle w:val="pj"/>
      </w:pPr>
      <w:r>
        <w:t>земельный налог;</w:t>
      </w:r>
    </w:p>
    <w:p w:rsidR="00000000" w:rsidRDefault="0091227A">
      <w:pPr>
        <w:pStyle w:val="pj"/>
      </w:pPr>
      <w:r>
        <w:t>налог на имущество;</w:t>
      </w:r>
    </w:p>
    <w:p w:rsidR="00000000" w:rsidRDefault="0091227A">
      <w:pPr>
        <w:pStyle w:val="pj"/>
      </w:pPr>
      <w:r>
        <w:t>налог на игорный биз</w:t>
      </w:r>
      <w:r>
        <w:t>нес;</w:t>
      </w:r>
    </w:p>
    <w:p w:rsidR="00000000" w:rsidRDefault="0091227A">
      <w:pPr>
        <w:pStyle w:val="pji"/>
      </w:pPr>
      <w:r>
        <w:rPr>
          <w:rStyle w:val="s3"/>
        </w:rPr>
        <w:t xml:space="preserve">Абзац тринадцатый </w:t>
      </w:r>
      <w:hyperlink r:id="rId1665" w:anchor="sub_id=20000" w:history="1">
        <w:r>
          <w:rPr>
            <w:rStyle w:val="a4"/>
            <w:i/>
            <w:iCs/>
          </w:rPr>
          <w:t>прекратил действие</w:t>
        </w:r>
      </w:hyperlink>
      <w:r>
        <w:rPr>
          <w:rStyle w:val="s3"/>
        </w:rPr>
        <w:t xml:space="preserve"> (</w:t>
      </w:r>
      <w:hyperlink r:id="rId1666" w:anchor="sub_id=1890000" w:history="1">
        <w:r>
          <w:rPr>
            <w:rStyle w:val="a4"/>
            <w:i/>
            <w:iCs/>
          </w:rPr>
          <w:t>см. стар. ред.</w:t>
        </w:r>
      </w:hyperlink>
      <w:r>
        <w:rPr>
          <w:rStyle w:val="s3"/>
        </w:rPr>
        <w:t xml:space="preserve">), </w:t>
      </w:r>
      <w:hyperlink r:id="rId1667"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действия некоторых норм Налогового кодекса РК»</w:t>
      </w:r>
    </w:p>
    <w:p w:rsidR="00000000" w:rsidRDefault="0091227A">
      <w:pPr>
        <w:pStyle w:val="pj"/>
      </w:pPr>
      <w:r>
        <w:t>единый зем</w:t>
      </w:r>
      <w:r>
        <w:t>ельный налог;</w:t>
      </w:r>
    </w:p>
    <w:p w:rsidR="00000000" w:rsidRDefault="0091227A">
      <w:pPr>
        <w:pStyle w:val="pji"/>
      </w:pPr>
      <w:bookmarkStart w:id="327" w:name="SUB1890102"/>
      <w:bookmarkEnd w:id="327"/>
      <w:r>
        <w:rPr>
          <w:rStyle w:val="s3"/>
        </w:rPr>
        <w:t xml:space="preserve">В подпункт 2 внесены изменения в соответствии с </w:t>
      </w:r>
      <w:hyperlink r:id="rId1668" w:anchor="sub_id=189" w:history="1">
        <w:r>
          <w:rPr>
            <w:rStyle w:val="a4"/>
            <w:i/>
            <w:iCs/>
          </w:rPr>
          <w:t>Законом</w:t>
        </w:r>
      </w:hyperlink>
      <w:r>
        <w:rPr>
          <w:rStyle w:val="s3"/>
        </w:rPr>
        <w:t xml:space="preserve"> РК от 02.01.21 г. № 402-VI (введен в действие с 1 января 2022 г.) (</w:t>
      </w:r>
      <w:hyperlink r:id="rId1669" w:anchor="sub_id=1890000" w:history="1">
        <w:r>
          <w:rPr>
            <w:rStyle w:val="a4"/>
            <w:i/>
            <w:iCs/>
          </w:rPr>
          <w:t>см. стар. ред.</w:t>
        </w:r>
      </w:hyperlink>
      <w:r>
        <w:rPr>
          <w:rStyle w:val="s3"/>
        </w:rPr>
        <w:t xml:space="preserve">); </w:t>
      </w:r>
      <w:hyperlink r:id="rId1670" w:anchor="sub_id=189" w:history="1">
        <w:r>
          <w:rPr>
            <w:rStyle w:val="a4"/>
            <w:i/>
            <w:iCs/>
          </w:rPr>
          <w:t>Законом</w:t>
        </w:r>
      </w:hyperlink>
      <w:r>
        <w:rPr>
          <w:rStyle w:val="s3"/>
        </w:rPr>
        <w:t xml:space="preserve"> РК от 21.12.22 г. № 165-VII (введен в действие с 1 января 2022 г.) (</w:t>
      </w:r>
      <w:hyperlink r:id="rId1671" w:anchor="sub_id=1890102" w:history="1">
        <w:r>
          <w:rPr>
            <w:rStyle w:val="a4"/>
            <w:i/>
            <w:iCs/>
          </w:rPr>
          <w:t>см. стар. ред.</w:t>
        </w:r>
      </w:hyperlink>
      <w:r>
        <w:rPr>
          <w:rStyle w:val="s3"/>
        </w:rPr>
        <w:t>)</w:t>
      </w:r>
    </w:p>
    <w:p w:rsidR="00000000" w:rsidRDefault="0091227A">
      <w:pPr>
        <w:pStyle w:val="pj"/>
      </w:pPr>
      <w:r>
        <w:t>2) платежи в бюджет:</w:t>
      </w:r>
    </w:p>
    <w:p w:rsidR="00000000" w:rsidRDefault="0091227A">
      <w:pPr>
        <w:pStyle w:val="pj"/>
      </w:pPr>
      <w:r>
        <w:t>государственная пошлина;</w:t>
      </w:r>
    </w:p>
    <w:p w:rsidR="00000000" w:rsidRDefault="0091227A">
      <w:pPr>
        <w:pStyle w:val="pj"/>
      </w:pPr>
      <w:r>
        <w:t>сборы;</w:t>
      </w:r>
    </w:p>
    <w:p w:rsidR="00000000" w:rsidRDefault="0091227A">
      <w:pPr>
        <w:pStyle w:val="pj"/>
      </w:pPr>
      <w:r>
        <w:t>плата за:</w:t>
      </w:r>
    </w:p>
    <w:p w:rsidR="00000000" w:rsidRDefault="0091227A">
      <w:pPr>
        <w:pStyle w:val="pj"/>
      </w:pPr>
      <w:r>
        <w:t>пользование лицензиями на занятие отдельными видами деятельности;</w:t>
      </w:r>
    </w:p>
    <w:p w:rsidR="00000000" w:rsidRDefault="0091227A">
      <w:pPr>
        <w:pStyle w:val="pj"/>
      </w:pPr>
      <w:r>
        <w:t>пользование земельными участками;</w:t>
      </w:r>
    </w:p>
    <w:p w:rsidR="00000000" w:rsidRDefault="0091227A">
      <w:pPr>
        <w:pStyle w:val="pj"/>
      </w:pPr>
      <w:r>
        <w:t>пользование водными ресурсами поверхностных источников;</w:t>
      </w:r>
    </w:p>
    <w:p w:rsidR="00000000" w:rsidRDefault="0091227A">
      <w:pPr>
        <w:pStyle w:val="pj"/>
      </w:pPr>
      <w:r>
        <w:rPr>
          <w:rStyle w:val="s0"/>
        </w:rPr>
        <w:t>негативное воздействие на окружающую среду;</w:t>
      </w:r>
    </w:p>
    <w:p w:rsidR="00000000" w:rsidRDefault="0091227A">
      <w:pPr>
        <w:pStyle w:val="pj"/>
      </w:pPr>
      <w:r>
        <w:t>пользование животным миром;</w:t>
      </w:r>
    </w:p>
    <w:p w:rsidR="00000000" w:rsidRDefault="0091227A">
      <w:pPr>
        <w:pStyle w:val="pj"/>
      </w:pPr>
      <w:r>
        <w:t>лесные пользования;</w:t>
      </w:r>
    </w:p>
    <w:p w:rsidR="00000000" w:rsidRDefault="0091227A">
      <w:pPr>
        <w:pStyle w:val="pj"/>
      </w:pPr>
      <w:r>
        <w:t>использование особо охраняемых природных территорий;</w:t>
      </w:r>
    </w:p>
    <w:p w:rsidR="00000000" w:rsidRDefault="0091227A">
      <w:pPr>
        <w:pStyle w:val="pj"/>
      </w:pPr>
      <w:r>
        <w:t>использование радиочастотного спектра;</w:t>
      </w:r>
    </w:p>
    <w:p w:rsidR="00000000" w:rsidRDefault="0091227A">
      <w:pPr>
        <w:pStyle w:val="pj"/>
      </w:pPr>
      <w:r>
        <w:t>предоставление м</w:t>
      </w:r>
      <w:r>
        <w:t>еждугородной и (или) международной телефонной связи, а также сотовой связи;</w:t>
      </w:r>
    </w:p>
    <w:p w:rsidR="00000000" w:rsidRDefault="0091227A">
      <w:pPr>
        <w:pStyle w:val="pj"/>
      </w:pPr>
      <w:r>
        <w:t>размещение наружной (визуальной) рекламы;</w:t>
      </w:r>
    </w:p>
    <w:p w:rsidR="00000000" w:rsidRDefault="0091227A">
      <w:pPr>
        <w:pStyle w:val="pj"/>
      </w:pPr>
      <w:r>
        <w:t>цифровой майнинг.</w:t>
      </w:r>
    </w:p>
    <w:p w:rsidR="00000000" w:rsidRDefault="0091227A">
      <w:pPr>
        <w:pStyle w:val="pj"/>
      </w:pPr>
      <w:r>
        <w:t>2. Для целей применения международных договоров косвенными налогами признаются налог на добавленную стоимость, акцизы.</w:t>
      </w:r>
    </w:p>
    <w:p w:rsidR="00000000" w:rsidRDefault="0091227A">
      <w:pPr>
        <w:pStyle w:val="pj"/>
      </w:pPr>
      <w:r>
        <w:t>3</w:t>
      </w:r>
      <w:r>
        <w:t xml:space="preserve">. Суммы налогов, платежей в бюджет поступают в доходы соответствующих бюджетов в порядке, определенном </w:t>
      </w:r>
      <w:hyperlink r:id="rId1672" w:history="1">
        <w:r>
          <w:rPr>
            <w:rStyle w:val="a4"/>
          </w:rPr>
          <w:t>Бюджетным кодексом</w:t>
        </w:r>
      </w:hyperlink>
      <w:r>
        <w:t xml:space="preserve"> Республики Казахстан и законом о республиканском бюджете.</w:t>
      </w:r>
    </w:p>
    <w:p w:rsidR="00000000" w:rsidRDefault="0091227A">
      <w:pPr>
        <w:pStyle w:val="pj"/>
      </w:pPr>
      <w:r>
        <w:t> </w:t>
      </w:r>
    </w:p>
    <w:p w:rsidR="00000000" w:rsidRDefault="0091227A">
      <w:pPr>
        <w:pStyle w:val="pj"/>
      </w:pPr>
      <w:r>
        <w:t> </w:t>
      </w:r>
    </w:p>
    <w:p w:rsidR="00000000" w:rsidRDefault="0091227A">
      <w:pPr>
        <w:pStyle w:val="pc"/>
      </w:pPr>
      <w:bookmarkStart w:id="328" w:name="SUB1900000"/>
      <w:bookmarkEnd w:id="328"/>
      <w:r>
        <w:rPr>
          <w:rStyle w:val="s1"/>
        </w:rPr>
        <w:t>Глава 2</w:t>
      </w:r>
      <w:r>
        <w:rPr>
          <w:rStyle w:val="s1"/>
        </w:rPr>
        <w:t>3. НАЛОГОВЫЙ УЧЕТ</w:t>
      </w:r>
    </w:p>
    <w:p w:rsidR="00000000" w:rsidRDefault="0091227A">
      <w:pPr>
        <w:pStyle w:val="pc"/>
      </w:pPr>
      <w:r>
        <w:t> </w:t>
      </w:r>
    </w:p>
    <w:p w:rsidR="00000000" w:rsidRDefault="0091227A">
      <w:pPr>
        <w:pStyle w:val="pj"/>
      </w:pPr>
      <w:r>
        <w:rPr>
          <w:rStyle w:val="s1"/>
        </w:rPr>
        <w:t>Статья 190. Налоговый учет и учетная документация</w:t>
      </w:r>
    </w:p>
    <w:p w:rsidR="00000000" w:rsidRDefault="0091227A">
      <w:pPr>
        <w:pStyle w:val="pj"/>
      </w:pPr>
      <w:r>
        <w:t>1. Налоговым учетом является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w:t>
      </w:r>
      <w:r>
        <w:t>ии информации об объектах налогообложения и (или) объектах, связанных с налогообложением, а также исчисления налогов и платежей в бюджет и составления налоговой отчетности.</w:t>
      </w:r>
    </w:p>
    <w:p w:rsidR="00000000" w:rsidRDefault="0091227A">
      <w:pPr>
        <w:pStyle w:val="pj"/>
      </w:pPr>
      <w:r>
        <w:t>Сводный налоговый учет является налоговым учетом, осуществляемым уполномоченным пре</w:t>
      </w:r>
      <w:r>
        <w:t>дставителем участников договора о совместной деятельности в форме простого товарищества как в целом по такой деятельности, так и по доле участия каждого участника договора о совместной деятельности.</w:t>
      </w:r>
    </w:p>
    <w:p w:rsidR="00000000" w:rsidRDefault="0091227A">
      <w:pPr>
        <w:pStyle w:val="pji"/>
      </w:pPr>
      <w:r>
        <w:rPr>
          <w:rStyle w:val="s3"/>
        </w:rPr>
        <w:t xml:space="preserve">В пункт 2 внесены изменения в соответствии с </w:t>
      </w:r>
      <w:hyperlink r:id="rId1673" w:anchor="sub_id=190" w:history="1">
        <w:r>
          <w:rPr>
            <w:rStyle w:val="a4"/>
            <w:i/>
            <w:iCs/>
          </w:rPr>
          <w:t>Законом</w:t>
        </w:r>
      </w:hyperlink>
      <w:r>
        <w:rPr>
          <w:rStyle w:val="s3"/>
        </w:rPr>
        <w:t xml:space="preserve"> РК от 21.12.22 г. № 165-VII (введен в действие с 1 апреля 2018 г.) (</w:t>
      </w:r>
      <w:hyperlink r:id="rId1674" w:anchor="sub_id=1900200" w:history="1">
        <w:r>
          <w:rPr>
            <w:rStyle w:val="a4"/>
            <w:i/>
            <w:iCs/>
          </w:rPr>
          <w:t>см. стар. ред.</w:t>
        </w:r>
      </w:hyperlink>
      <w:r>
        <w:rPr>
          <w:rStyle w:val="s3"/>
        </w:rPr>
        <w:t>)</w:t>
      </w:r>
    </w:p>
    <w:p w:rsidR="00000000" w:rsidRDefault="0091227A">
      <w:pPr>
        <w:pStyle w:val="pj"/>
      </w:pPr>
      <w:r>
        <w:t>2. Учетная</w:t>
      </w:r>
      <w:r>
        <w:t xml:space="preserve"> документация включает в себя:</w:t>
      </w:r>
    </w:p>
    <w:p w:rsidR="00000000" w:rsidRDefault="0091227A">
      <w:pPr>
        <w:pStyle w:val="pj"/>
      </w:pPr>
      <w:r>
        <w:t xml:space="preserve">1) бухгалтерскую документацию - для лиц, на которых в соответствии с </w:t>
      </w:r>
      <w:hyperlink r:id="rId1675" w:anchor="sub_id=70000" w:history="1">
        <w:r>
          <w:rPr>
            <w:rStyle w:val="a4"/>
          </w:rPr>
          <w:t>Законом</w:t>
        </w:r>
      </w:hyperlink>
      <w:r>
        <w:t xml:space="preserve"> Республики Казахстан «О бухгалтерском учете и финансовой отчетнос</w:t>
      </w:r>
      <w:r>
        <w:t>ти» возложена обязанность по ее ведению;</w:t>
      </w:r>
    </w:p>
    <w:p w:rsidR="00000000" w:rsidRDefault="0091227A">
      <w:pPr>
        <w:pStyle w:val="pji"/>
      </w:pPr>
      <w:r>
        <w:rPr>
          <w:rStyle w:val="s3"/>
        </w:rPr>
        <w:t xml:space="preserve">Подпункт 2 </w:t>
      </w:r>
      <w:hyperlink r:id="rId1676"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2) стандартный файл проверки - для лиц, добровольно представляющих данный файл;</w:t>
      </w:r>
    </w:p>
    <w:p w:rsidR="00000000" w:rsidRDefault="0091227A">
      <w:pPr>
        <w:pStyle w:val="pj"/>
      </w:pPr>
      <w:r>
        <w:t>3) первичные учетные</w:t>
      </w:r>
      <w:r>
        <w:t xml:space="preserve"> документы - для лиц, указанных в пункте 4 настоящей статьи;</w:t>
      </w:r>
    </w:p>
    <w:p w:rsidR="00000000" w:rsidRDefault="0091227A">
      <w:pPr>
        <w:pStyle w:val="pj"/>
      </w:pPr>
      <w:r>
        <w:t>4) налоговые формы;</w:t>
      </w:r>
    </w:p>
    <w:p w:rsidR="00000000" w:rsidRDefault="0091227A">
      <w:pPr>
        <w:pStyle w:val="pj"/>
      </w:pPr>
      <w:r>
        <w:t>5) налоговую учетную политику;</w:t>
      </w:r>
    </w:p>
    <w:p w:rsidR="00000000" w:rsidRDefault="0091227A">
      <w:pPr>
        <w:pStyle w:val="pj"/>
      </w:pPr>
      <w:r>
        <w:t>6) иные 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91227A">
      <w:pPr>
        <w:pStyle w:val="pj"/>
      </w:pPr>
      <w:r>
        <w:t>В целях настоящего пункта бухгалтерская документация или первичные учетные до</w:t>
      </w:r>
      <w:r>
        <w:t>кументы, оформленные в информационной системе электронных счетов-фактур с применением электронной цифровой подписи, также признаются учетной документацией.</w:t>
      </w:r>
    </w:p>
    <w:p w:rsidR="00000000" w:rsidRDefault="0091227A">
      <w:pPr>
        <w:pStyle w:val="pj"/>
      </w:pPr>
      <w:r>
        <w:t>3. Если иное не установлено пунктом 4 настоящей статьи, налоговый учет основывается на данных бухгал</w:t>
      </w:r>
      <w:r>
        <w:t xml:space="preserve">терского учета. Порядок ведения бухгалтерской документации устанавливается </w:t>
      </w:r>
      <w:hyperlink r:id="rId1677" w:anchor="sub_id=70000" w:history="1">
        <w:r>
          <w:rPr>
            <w:rStyle w:val="a4"/>
          </w:rPr>
          <w:t>законодательством</w:t>
        </w:r>
      </w:hyperlink>
      <w:r>
        <w:t xml:space="preserve"> Республики Казахстан о бухгалтерском учете и финансовой отчетности.</w:t>
      </w:r>
    </w:p>
    <w:p w:rsidR="00000000" w:rsidRDefault="0091227A">
      <w:pPr>
        <w:pStyle w:val="pji"/>
      </w:pPr>
      <w:r>
        <w:rPr>
          <w:rStyle w:val="s3"/>
        </w:rPr>
        <w:t xml:space="preserve">В пункт 4 внесены изменения в соответствии с </w:t>
      </w:r>
      <w:hyperlink r:id="rId1678" w:anchor="sub_id=190" w:history="1">
        <w:r>
          <w:rPr>
            <w:rStyle w:val="a4"/>
            <w:i/>
            <w:iCs/>
          </w:rPr>
          <w:t>Законом</w:t>
        </w:r>
      </w:hyperlink>
      <w:r>
        <w:rPr>
          <w:rStyle w:val="s3"/>
        </w:rPr>
        <w:t xml:space="preserve"> РК от 21.12.22 г. № 165-VII (введен в действие с 1 января 2023 г.) (</w:t>
      </w:r>
      <w:hyperlink r:id="rId1679" w:anchor="sub_id=1900400" w:history="1">
        <w:r>
          <w:rPr>
            <w:rStyle w:val="a4"/>
            <w:i/>
            <w:iCs/>
          </w:rPr>
          <w:t>см. стар. ред.</w:t>
        </w:r>
      </w:hyperlink>
      <w:r>
        <w:rPr>
          <w:rStyle w:val="s3"/>
        </w:rPr>
        <w:t>)</w:t>
      </w:r>
    </w:p>
    <w:p w:rsidR="00000000" w:rsidRDefault="0091227A">
      <w:pPr>
        <w:pStyle w:val="pj"/>
      </w:pPr>
      <w:r>
        <w:t xml:space="preserve">4. Лица, на которых в соответствии с </w:t>
      </w:r>
      <w:hyperlink r:id="rId1680" w:anchor="sub_id=20000" w:history="1">
        <w:r>
          <w:rPr>
            <w:rStyle w:val="a4"/>
          </w:rPr>
          <w:t>Законом</w:t>
        </w:r>
      </w:hyperlink>
      <w:r>
        <w:t xml:space="preserve"> Республики Казахстан «О бухгалтерском учете и финансовой отчетности» не возложена</w:t>
      </w:r>
      <w:r>
        <w:t xml:space="preserve"> обязанность по ведению бухгалтерского учета и составлению финансовой отчетности, организуют и ведут налоговый учет в соответствии с настоящей главой, </w:t>
      </w:r>
      <w:hyperlink w:anchor="sub2010000" w:history="1">
        <w:r>
          <w:rPr>
            <w:rStyle w:val="a4"/>
          </w:rPr>
          <w:t>главой 24</w:t>
        </w:r>
      </w:hyperlink>
      <w:r>
        <w:t xml:space="preserve"> настоящего Кодекса и </w:t>
      </w:r>
      <w:hyperlink r:id="rId1681" w:history="1">
        <w:r>
          <w:rPr>
            <w:rStyle w:val="a4"/>
          </w:rPr>
          <w:t>правилами</w:t>
        </w:r>
      </w:hyperlink>
      <w:r>
        <w:rPr>
          <w:rStyle w:val="s2"/>
        </w:rPr>
        <w:t>,</w:t>
      </w:r>
      <w:r>
        <w:t xml:space="preserve"> утвержденными уполномоченным органом.</w:t>
      </w:r>
    </w:p>
    <w:p w:rsidR="00000000" w:rsidRDefault="0091227A">
      <w:pPr>
        <w:pStyle w:val="pj"/>
      </w:pPr>
      <w:r>
        <w:rPr>
          <w:rStyle w:val="s0"/>
        </w:rPr>
        <w:t>Налоговый учет страховых</w:t>
      </w:r>
      <w:r>
        <w:t xml:space="preserve">, перестраховочных организаций, связанный с деятельностью по заключению и исполнению договоров страхования (перестрахования), основывается на </w:t>
      </w:r>
      <w:hyperlink r:id="rId1682" w:history="1">
        <w:r>
          <w:rPr>
            <w:rStyle w:val="a4"/>
          </w:rPr>
          <w:t>данных отчетности</w:t>
        </w:r>
      </w:hyperlink>
      <w:r>
        <w:t>, установленной Национальным Банком Республики Казахстан, с учетом требований уполномоченного органа по регулированию, контролю и надзору финансового рынка и финансовых организаций, согласова</w:t>
      </w:r>
      <w:r>
        <w:t>нных с уполномоченным органом и уполномоченным органом в области налоговой политики.</w:t>
      </w:r>
    </w:p>
    <w:p w:rsidR="00000000" w:rsidRDefault="0091227A">
      <w:pPr>
        <w:pStyle w:val="pj"/>
      </w:pPr>
      <w:bookmarkStart w:id="329" w:name="SUB1900500"/>
      <w:bookmarkEnd w:id="329"/>
      <w:r>
        <w:t>5.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w:t>
      </w:r>
      <w:r>
        <w:t>водного налогового учета, организует налоговый учет и определяет формы обобщения и систематизации информации в виде налоговых регистров таким образом, чтобы обеспечить:</w:t>
      </w:r>
    </w:p>
    <w:p w:rsidR="00000000" w:rsidRDefault="0091227A">
      <w:pPr>
        <w:pStyle w:val="pj"/>
      </w:pPr>
      <w:r>
        <w:t>1) формирование полной и достоверной информации о порядке учета для целей налогообложен</w:t>
      </w:r>
      <w:r>
        <w:t>ия операций, осуществленных налогоплательщиком (налоговым агентом) в течение налогового периода;</w:t>
      </w:r>
    </w:p>
    <w:p w:rsidR="00000000" w:rsidRDefault="0091227A">
      <w:pPr>
        <w:pStyle w:val="pj"/>
      </w:pPr>
      <w:r>
        <w:t>2) расшифровку каждой строки форм налоговой отчетности;</w:t>
      </w:r>
    </w:p>
    <w:p w:rsidR="00000000" w:rsidRDefault="0091227A">
      <w:pPr>
        <w:pStyle w:val="pj"/>
      </w:pPr>
      <w:r>
        <w:t>3) достоверное составление налоговой отчетности;</w:t>
      </w:r>
    </w:p>
    <w:p w:rsidR="00000000" w:rsidRDefault="0091227A">
      <w:pPr>
        <w:pStyle w:val="pj"/>
      </w:pPr>
      <w:r>
        <w:t>4) предоставление информации налоговым органам для нал</w:t>
      </w:r>
      <w:r>
        <w:t>огового контроля.</w:t>
      </w:r>
    </w:p>
    <w:p w:rsidR="00000000" w:rsidRDefault="0091227A">
      <w:pPr>
        <w:pStyle w:val="pji"/>
      </w:pPr>
      <w:r>
        <w:rPr>
          <w:rStyle w:val="s3"/>
        </w:rPr>
        <w:t xml:space="preserve">В пункт 6 внесены изменения в соответствии с </w:t>
      </w:r>
      <w:hyperlink r:id="rId1683" w:anchor="sub_id=190" w:history="1">
        <w:r>
          <w:rPr>
            <w:rStyle w:val="a4"/>
            <w:i/>
            <w:iCs/>
          </w:rPr>
          <w:t>Законом</w:t>
        </w:r>
      </w:hyperlink>
      <w:r>
        <w:t xml:space="preserve"> </w:t>
      </w:r>
      <w:r>
        <w:rPr>
          <w:rStyle w:val="s3"/>
        </w:rPr>
        <w:t>РК от 10.12.20 г. № 382-VI (введен в действие с 1 января 2018 г.) (</w:t>
      </w:r>
      <w:hyperlink r:id="rId1684" w:anchor="sub_id=1900600" w:history="1">
        <w:r>
          <w:rPr>
            <w:rStyle w:val="a4"/>
            <w:i/>
            <w:iCs/>
          </w:rPr>
          <w:t>см. стар. ред.</w:t>
        </w:r>
      </w:hyperlink>
      <w:r>
        <w:rPr>
          <w:rStyle w:val="s3"/>
        </w:rPr>
        <w:t>)</w:t>
      </w:r>
    </w:p>
    <w:p w:rsidR="00000000" w:rsidRDefault="0091227A">
      <w:pPr>
        <w:pStyle w:val="pj"/>
      </w:pPr>
      <w:r>
        <w:t xml:space="preserve">6. Порядок ведения налогового учета устанавливается налоговой учетной политикой - документом, утвержденным налогоплательщиком (налоговым агентом) самостоятельно с учетом требований настоящего </w:t>
      </w:r>
      <w:r>
        <w:t>Кодекса.</w:t>
      </w:r>
    </w:p>
    <w:p w:rsidR="00000000" w:rsidRDefault="0091227A">
      <w:pPr>
        <w:pStyle w:val="pj"/>
      </w:pPr>
      <w:r>
        <w:t xml:space="preserve">Налоговая учетная политика, за исключением налоговой учетной политики налогоплательщика, на которого в соответствии с </w:t>
      </w:r>
      <w:hyperlink r:id="rId1685" w:anchor="sub_id=20000" w:history="1">
        <w:r>
          <w:rPr>
            <w:rStyle w:val="a4"/>
          </w:rPr>
          <w:t>Законом</w:t>
        </w:r>
      </w:hyperlink>
      <w:r>
        <w:t xml:space="preserve"> Республики Казахстан «О бухгалтерском </w:t>
      </w:r>
      <w:r>
        <w:t>учете и финансовой отчетности» не возложена обязанность по ведению бухгалтерского учета и составлению финансовой отчетности, может быть включена в виде отдельного раздела в учетную политику, разработанную в соответствии с международными стандартами финансо</w:t>
      </w:r>
      <w:r>
        <w:t>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 xml:space="preserve">В пункт 7 внесены изменения в соответствии с </w:t>
      </w:r>
      <w:hyperlink r:id="rId1686" w:anchor="sub_id=190" w:history="1">
        <w:r>
          <w:rPr>
            <w:rStyle w:val="a4"/>
            <w:i/>
            <w:iCs/>
          </w:rPr>
          <w:t>Законом</w:t>
        </w:r>
      </w:hyperlink>
      <w:r>
        <w:t xml:space="preserve"> </w:t>
      </w:r>
      <w:r>
        <w:rPr>
          <w:rStyle w:val="s3"/>
        </w:rPr>
        <w:t>Р</w:t>
      </w:r>
      <w:r>
        <w:rPr>
          <w:rStyle w:val="s3"/>
        </w:rPr>
        <w:t>К от 24.06.21 г. № 53-VII (введен в действие с 1 января 2022 г.) (</w:t>
      </w:r>
      <w:hyperlink r:id="rId1687" w:anchor="sub_id=1660700" w:history="1">
        <w:r>
          <w:rPr>
            <w:rStyle w:val="a4"/>
            <w:i/>
            <w:iCs/>
          </w:rPr>
          <w:t>см. стар. ред.</w:t>
        </w:r>
      </w:hyperlink>
      <w:r>
        <w:rPr>
          <w:rStyle w:val="s3"/>
        </w:rPr>
        <w:t>)</w:t>
      </w:r>
    </w:p>
    <w:p w:rsidR="00000000" w:rsidRDefault="0091227A">
      <w:pPr>
        <w:pStyle w:val="pj"/>
      </w:pPr>
      <w:r>
        <w:t xml:space="preserve">7. Индивидуальные предприниматели, применяющие специальные налоговые режимы </w:t>
      </w:r>
      <w:r>
        <w:rPr>
          <w:rStyle w:val="s0"/>
        </w:rPr>
        <w:t>для субъектов</w:t>
      </w:r>
      <w:r>
        <w:rPr>
          <w:rStyle w:val="s0"/>
        </w:rPr>
        <w:t xml:space="preserve"> малого бизнеса на основе патента, упрощенной декларации или с использованием специального мобильного приложения</w:t>
      </w:r>
      <w:r>
        <w:t xml:space="preserve">, утверждают налоговую учетную политику по </w:t>
      </w:r>
      <w:hyperlink r:id="rId1688" w:history="1">
        <w:r>
          <w:rPr>
            <w:rStyle w:val="a4"/>
          </w:rPr>
          <w:t>форме</w:t>
        </w:r>
      </w:hyperlink>
      <w:r>
        <w:rPr>
          <w:rStyle w:val="s2"/>
        </w:rPr>
        <w:t>,</w:t>
      </w:r>
      <w:r>
        <w:t xml:space="preserve"> установленной уполномоченным </w:t>
      </w:r>
      <w:r>
        <w:t>органом.</w:t>
      </w:r>
    </w:p>
    <w:p w:rsidR="00000000" w:rsidRDefault="0091227A">
      <w:pPr>
        <w:pStyle w:val="pj"/>
      </w:pPr>
      <w:r>
        <w:t> </w:t>
      </w:r>
    </w:p>
    <w:p w:rsidR="00000000" w:rsidRDefault="0091227A">
      <w:pPr>
        <w:pStyle w:val="pj"/>
      </w:pPr>
      <w:bookmarkStart w:id="330" w:name="SUB1910000"/>
      <w:bookmarkEnd w:id="330"/>
      <w:r>
        <w:rPr>
          <w:rStyle w:val="s1"/>
        </w:rPr>
        <w:t>Статья 191. Требования к налоговой учетной политике</w:t>
      </w:r>
    </w:p>
    <w:p w:rsidR="00000000" w:rsidRDefault="0091227A">
      <w:pPr>
        <w:pStyle w:val="pj"/>
      </w:pPr>
      <w:r>
        <w:t>1. В налоговой учетной политике должны быть предусмотрены следующие положения:</w:t>
      </w:r>
    </w:p>
    <w:p w:rsidR="00000000" w:rsidRDefault="0091227A">
      <w:pPr>
        <w:pStyle w:val="pj"/>
      </w:pPr>
      <w:r>
        <w:t>1) формы и порядок составления налоговых регистров, разработанных налогоплательщиком (налоговым агентом) самостоятельно;</w:t>
      </w:r>
    </w:p>
    <w:p w:rsidR="00000000" w:rsidRDefault="0091227A">
      <w:pPr>
        <w:pStyle w:val="pj"/>
      </w:pPr>
      <w:r>
        <w:t>2) наименование должностей лиц, ответственных за соблюдение налоговой учетной политики;</w:t>
      </w:r>
    </w:p>
    <w:p w:rsidR="00000000" w:rsidRDefault="0091227A">
      <w:pPr>
        <w:pStyle w:val="pj"/>
      </w:pPr>
      <w:r>
        <w:t>3) порядок ведения раздельного налогового учета</w:t>
      </w:r>
      <w:r>
        <w:t xml:space="preserve"> в случаях, когда обязанность по ведению такого учета предусмотрена настоящим Кодексом;</w:t>
      </w:r>
    </w:p>
    <w:p w:rsidR="00000000" w:rsidRDefault="0091227A">
      <w:pPr>
        <w:pStyle w:val="pj"/>
      </w:pPr>
      <w:r>
        <w:t>4) порядок ведения раздельного налогового учета в случае осуществления операций по недропользованию;</w:t>
      </w:r>
    </w:p>
    <w:p w:rsidR="00000000" w:rsidRDefault="0091227A">
      <w:pPr>
        <w:pStyle w:val="pj"/>
      </w:pPr>
      <w:r>
        <w:t>5) выбранные налогоплательщиком методы отнесения на вычеты расходов</w:t>
      </w:r>
      <w:r>
        <w:t xml:space="preserve"> в целях исчисления корпоративного подоходного налога, а также отнесения в зачет налога на добавленную стоимость;</w:t>
      </w:r>
    </w:p>
    <w:p w:rsidR="00000000" w:rsidRDefault="0091227A">
      <w:pPr>
        <w:pStyle w:val="pj"/>
      </w:pPr>
      <w:r>
        <w:t>6) политика определения хеджируемых рисков, хеджируемые статьи и используемые в их отношении инструменты хеджирования, методика оценки степени</w:t>
      </w:r>
      <w:r>
        <w:t xml:space="preserve"> эффективности хеджирования в случае осуществления операций хеджирования;</w:t>
      </w:r>
    </w:p>
    <w:p w:rsidR="00000000" w:rsidRDefault="0091227A">
      <w:pPr>
        <w:pStyle w:val="pj"/>
      </w:pPr>
      <w:r>
        <w:t xml:space="preserve">7) политика учета доходов по </w:t>
      </w:r>
      <w:hyperlink w:anchor="sub10131" w:history="1">
        <w:r>
          <w:rPr>
            <w:rStyle w:val="a4"/>
          </w:rPr>
          <w:t>исламским ценным бумагам</w:t>
        </w:r>
      </w:hyperlink>
      <w:r>
        <w:t xml:space="preserve"> в случае осуществления операций с исламскими ценными бумагами;</w:t>
      </w:r>
    </w:p>
    <w:p w:rsidR="00000000" w:rsidRDefault="0091227A">
      <w:pPr>
        <w:pStyle w:val="pj"/>
      </w:pPr>
      <w:r>
        <w:t>8) нормы амортизации по каждой под</w:t>
      </w:r>
      <w:r>
        <w:t xml:space="preserve">группе, группе фиксированных активов с учетом положений </w:t>
      </w:r>
      <w:hyperlink w:anchor="sub2710200" w:history="1">
        <w:r>
          <w:rPr>
            <w:rStyle w:val="a4"/>
          </w:rPr>
          <w:t>пункта 2 статьи 271</w:t>
        </w:r>
      </w:hyperlink>
      <w:r>
        <w:t xml:space="preserve"> настоящего Кодекса;</w:t>
      </w:r>
    </w:p>
    <w:p w:rsidR="00000000" w:rsidRDefault="0091227A">
      <w:pPr>
        <w:pStyle w:val="pj"/>
      </w:pPr>
      <w:r>
        <w:t>9) в случае выписки в соответствии с настоящим Кодексом счетов-фактур структурными подразделениями юридического лица-резидента,</w:t>
      </w:r>
      <w:r>
        <w:t xml:space="preserve"> являющегося 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91227A">
      <w:pPr>
        <w:pStyle w:val="pj"/>
      </w:pPr>
      <w:r>
        <w:t>10) максимальное количество цифр, применяемое в нумерации счетов-фактур при их выписке.</w:t>
      </w:r>
    </w:p>
    <w:p w:rsidR="00000000" w:rsidRDefault="0091227A">
      <w:pPr>
        <w:pStyle w:val="pj"/>
      </w:pPr>
      <w:r>
        <w:t xml:space="preserve">Положения подпунктов 4), 8), 9) и 10) части первой настоящего пункта не распространяются на лица, на которые в соответствии с законодательством Республики Казахстан не </w:t>
      </w:r>
      <w:r>
        <w:t>возложена обязанность по ведению бухгалтерского учета и составлению финансовой отчетности.</w:t>
      </w:r>
    </w:p>
    <w:p w:rsidR="00000000" w:rsidRDefault="0091227A">
      <w:pPr>
        <w:pStyle w:val="pj"/>
      </w:pPr>
      <w:r>
        <w:t>2. Налоговая учетная политика по совместной деятельности утверждается участниками договора о совместной деятельности в порядке и по основаниям, которые установлены н</w:t>
      </w:r>
      <w:r>
        <w:t>астоящим Кодексом.</w:t>
      </w:r>
    </w:p>
    <w:p w:rsidR="00000000" w:rsidRDefault="0091227A">
      <w:pPr>
        <w:pStyle w:val="pj"/>
      </w:pPr>
      <w:r>
        <w:t>3.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w:t>
      </w:r>
      <w:r>
        <w:t xml:space="preserve">ержать выбранный в соответствии с </w:t>
      </w:r>
      <w:hyperlink w:anchor="sub7220300" w:history="1">
        <w:r>
          <w:rPr>
            <w:rStyle w:val="a4"/>
          </w:rPr>
          <w:t>пунктом 3 статьи 722</w:t>
        </w:r>
      </w:hyperlink>
      <w: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платежей в бюджет, предусмо</w:t>
      </w:r>
      <w:r>
        <w:t>тренных налоговым законодательством Республики Казахстан.</w:t>
      </w:r>
    </w:p>
    <w:p w:rsidR="00000000" w:rsidRDefault="0091227A">
      <w:pPr>
        <w:pStyle w:val="pj"/>
      </w:pPr>
      <w:r>
        <w:t>4. Действие следующих положений налоговой учетной политики распространяется на срок не менее одного календарного года:</w:t>
      </w:r>
    </w:p>
    <w:p w:rsidR="00000000" w:rsidRDefault="0091227A">
      <w:pPr>
        <w:pStyle w:val="pj"/>
      </w:pPr>
      <w:r>
        <w:t>порядок ведения раздельного налогового учета;</w:t>
      </w:r>
    </w:p>
    <w:p w:rsidR="00000000" w:rsidRDefault="0091227A">
      <w:pPr>
        <w:pStyle w:val="pj"/>
      </w:pPr>
      <w:r>
        <w:t>выбранные налогоплательщиком мето</w:t>
      </w:r>
      <w:r>
        <w:t>ды отнесения на вычеты расходов в целях исчисления корпоративного подоходного налога.</w:t>
      </w:r>
    </w:p>
    <w:p w:rsidR="00000000" w:rsidRDefault="0091227A">
      <w:pPr>
        <w:pStyle w:val="pj"/>
      </w:pPr>
      <w:r>
        <w:t>Действие выбранных налогоплательщиком методов отнесения в зачет налога на добавленную стоимость распространяется на срок:</w:t>
      </w:r>
    </w:p>
    <w:p w:rsidR="00000000" w:rsidRDefault="0091227A">
      <w:pPr>
        <w:pStyle w:val="pj"/>
      </w:pPr>
      <w:r>
        <w:t>не менее одного налогового периода, установленно</w:t>
      </w:r>
      <w:r>
        <w:t xml:space="preserve">го для целей исчисления налога на добавленную стоимость, - в случае, предусмотренном </w:t>
      </w:r>
      <w:hyperlink w:anchor="sub4070206" w:history="1">
        <w:r>
          <w:rPr>
            <w:rStyle w:val="a4"/>
          </w:rPr>
          <w:t>подпунктом 6) пункта 2 статьи 407</w:t>
        </w:r>
      </w:hyperlink>
      <w:r>
        <w:t xml:space="preserve"> и (или) </w:t>
      </w:r>
      <w:hyperlink w:anchor="sub4070300" w:history="1">
        <w:r>
          <w:rPr>
            <w:rStyle w:val="a4"/>
          </w:rPr>
          <w:t>пунктом 3 статьи 407</w:t>
        </w:r>
      </w:hyperlink>
      <w:r>
        <w:t xml:space="preserve"> настоящего Кодекса;</w:t>
      </w:r>
    </w:p>
    <w:p w:rsidR="00000000" w:rsidRDefault="0091227A">
      <w:pPr>
        <w:pStyle w:val="pj"/>
      </w:pPr>
      <w:r>
        <w:t>не менее одного календ</w:t>
      </w:r>
      <w:r>
        <w:t>арного года - в остальных случаях.</w:t>
      </w:r>
    </w:p>
    <w:p w:rsidR="00000000" w:rsidRDefault="0091227A">
      <w:pPr>
        <w:pStyle w:val="pj"/>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91227A">
      <w:pPr>
        <w:pStyle w:val="pji"/>
      </w:pPr>
      <w:r>
        <w:rPr>
          <w:rStyle w:val="s3"/>
        </w:rPr>
        <w:t xml:space="preserve">В подпункт 1 внесены изменения в соответствии с </w:t>
      </w:r>
      <w:hyperlink r:id="rId1689" w:anchor="sub_id=191" w:history="1">
        <w:r>
          <w:rPr>
            <w:rStyle w:val="a4"/>
            <w:i/>
            <w:iCs/>
          </w:rPr>
          <w:t>Законом</w:t>
        </w:r>
      </w:hyperlink>
      <w:r>
        <w:t xml:space="preserve"> </w:t>
      </w:r>
      <w:r>
        <w:rPr>
          <w:rStyle w:val="s3"/>
        </w:rPr>
        <w:t>РК от 10.12.20 г. № 382-VI (введен в действие с 1 января 2018 г.) (</w:t>
      </w:r>
      <w:hyperlink r:id="rId1690" w:anchor="sub_id=1910500" w:history="1">
        <w:r>
          <w:rPr>
            <w:rStyle w:val="a4"/>
            <w:i/>
            <w:iCs/>
          </w:rPr>
          <w:t>см. стар. ред.</w:t>
        </w:r>
      </w:hyperlink>
      <w:r>
        <w:rPr>
          <w:rStyle w:val="s3"/>
        </w:rPr>
        <w:t>)</w:t>
      </w:r>
    </w:p>
    <w:p w:rsidR="00000000" w:rsidRDefault="0091227A">
      <w:pPr>
        <w:pStyle w:val="pj"/>
      </w:pPr>
      <w:r>
        <w:t>1) утверждение новой налоговой</w:t>
      </w:r>
      <w:r>
        <w:t xml:space="preserve"> учетной политики или ее нового раздела, разработанных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В подпункт 2 внесены изменени</w:t>
      </w:r>
      <w:r>
        <w:rPr>
          <w:rStyle w:val="s3"/>
        </w:rPr>
        <w:t xml:space="preserve">я в соответствии с </w:t>
      </w:r>
      <w:hyperlink r:id="rId1691" w:anchor="sub_id=191" w:history="1">
        <w:r>
          <w:rPr>
            <w:rStyle w:val="a4"/>
            <w:i/>
            <w:iCs/>
          </w:rPr>
          <w:t>Законом</w:t>
        </w:r>
      </w:hyperlink>
      <w:r>
        <w:t xml:space="preserve"> </w:t>
      </w:r>
      <w:r>
        <w:rPr>
          <w:rStyle w:val="s3"/>
        </w:rPr>
        <w:t>РК от 10.12.20 г. № 382-VI (введен в действие с 1 января 2018 г.) (</w:t>
      </w:r>
      <w:hyperlink r:id="rId1692" w:anchor="sub_id=1910500" w:history="1">
        <w:r>
          <w:rPr>
            <w:rStyle w:val="a4"/>
            <w:i/>
            <w:iCs/>
          </w:rPr>
          <w:t>см. стар. ред.</w:t>
        </w:r>
      </w:hyperlink>
      <w:r>
        <w:rPr>
          <w:rStyle w:val="s3"/>
        </w:rPr>
        <w:t>)</w:t>
      </w:r>
    </w:p>
    <w:p w:rsidR="00000000" w:rsidRDefault="0091227A">
      <w:pPr>
        <w:pStyle w:val="pj"/>
      </w:pPr>
      <w:r>
        <w:t>2) внесение изменений и (или) дополнений в действующую налоговую учетную политику или в раздел действующей учетной политики, разработанных в соответствии с международными стандартами финансовой отчетности и (или) требованиями законодате</w:t>
      </w:r>
      <w:r>
        <w:t>льства Республики Казахстан о бухгалтерском учете и финансовой отчетности.</w:t>
      </w:r>
    </w:p>
    <w:p w:rsidR="00000000" w:rsidRDefault="0091227A">
      <w:pPr>
        <w:pStyle w:val="pj"/>
      </w:pPr>
      <w:r>
        <w:t>6. Не допускается внесение налогоплательщиком (налоговым агентом) изменений и (или) дополнений в налоговую учетную политику:</w:t>
      </w:r>
    </w:p>
    <w:p w:rsidR="00000000" w:rsidRDefault="0091227A">
      <w:pPr>
        <w:pStyle w:val="pj"/>
      </w:pPr>
      <w:r>
        <w:t>1) проверяемого налогового периода - в период проведения</w:t>
      </w:r>
      <w:r>
        <w:t xml:space="preserve"> комплексных и тематических проверок;</w:t>
      </w:r>
    </w:p>
    <w:p w:rsidR="00000000" w:rsidRDefault="0091227A">
      <w:pPr>
        <w:pStyle w:val="pj"/>
      </w:pPr>
      <w: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w:t>
      </w:r>
    </w:p>
    <w:p w:rsidR="00000000" w:rsidRDefault="0091227A">
      <w:pPr>
        <w:pStyle w:val="pj"/>
      </w:pPr>
      <w:r>
        <w:t>3) по налоговым периодам, по которым произведена нало</w:t>
      </w:r>
      <w:r>
        <w:t>говая проверка.</w:t>
      </w:r>
    </w:p>
    <w:p w:rsidR="00000000" w:rsidRDefault="0091227A">
      <w:pPr>
        <w:pStyle w:val="pji"/>
      </w:pPr>
      <w:r>
        <w:rPr>
          <w:rStyle w:val="s3"/>
        </w:rPr>
        <w:t xml:space="preserve">См.: </w:t>
      </w:r>
      <w:hyperlink r:id="rId1693" w:history="1">
        <w:r>
          <w:rPr>
            <w:rStyle w:val="a4"/>
            <w:i/>
            <w:iCs/>
          </w:rPr>
          <w:t>Ответ</w:t>
        </w:r>
      </w:hyperlink>
      <w:r>
        <w:t xml:space="preserve"> </w:t>
      </w:r>
      <w:r>
        <w:rPr>
          <w:rStyle w:val="s3"/>
        </w:rPr>
        <w:t>Председателя КГД МФ РК от 26 ноября 2019 года на вопрос от 6 ноября 2019 года № 579186 (dialog.egov.kz) «Выбранный метод определения НДС, относимого в зачет, не под</w:t>
      </w:r>
      <w:r>
        <w:rPr>
          <w:rStyle w:val="s3"/>
        </w:rPr>
        <w:t>лежит изменению в течение календарного года»</w:t>
      </w:r>
    </w:p>
    <w:p w:rsidR="00000000" w:rsidRDefault="0091227A">
      <w:pPr>
        <w:pStyle w:val="pj"/>
      </w:pPr>
      <w:r>
        <w:t xml:space="preserve">7. Недропользователь обязан отразить в своей налоговой учетной политике решение о применении положений </w:t>
      </w:r>
      <w:hyperlink w:anchor="sub2590000" w:history="1">
        <w:r>
          <w:rPr>
            <w:rStyle w:val="a4"/>
          </w:rPr>
          <w:t>статьи 259</w:t>
        </w:r>
      </w:hyperlink>
      <w:r>
        <w:t xml:space="preserve"> настоящего Кодекса.</w:t>
      </w:r>
    </w:p>
    <w:p w:rsidR="00000000" w:rsidRDefault="0091227A">
      <w:pPr>
        <w:pStyle w:val="pj"/>
      </w:pPr>
      <w:r>
        <w:t> </w:t>
      </w:r>
    </w:p>
    <w:p w:rsidR="00000000" w:rsidRDefault="0091227A">
      <w:pPr>
        <w:pStyle w:val="pj"/>
      </w:pPr>
      <w:bookmarkStart w:id="331" w:name="SUB1920000"/>
      <w:bookmarkEnd w:id="331"/>
      <w:r>
        <w:rPr>
          <w:rStyle w:val="s1"/>
        </w:rPr>
        <w:t>Статья 192. Правила налогового учета</w:t>
      </w:r>
    </w:p>
    <w:p w:rsidR="00000000" w:rsidRDefault="0091227A">
      <w:pPr>
        <w:pStyle w:val="pj"/>
      </w:pPr>
      <w:r>
        <w:t>1. Ес</w:t>
      </w:r>
      <w:r>
        <w:t>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91227A">
      <w:pPr>
        <w:pStyle w:val="pj"/>
      </w:pPr>
      <w:bookmarkStart w:id="332" w:name="SUB1920200"/>
      <w:bookmarkEnd w:id="332"/>
      <w:r>
        <w:t>2. Метод начисления является методом учета, согласно</w:t>
      </w:r>
      <w:r>
        <w:t xml:space="preserve">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w:t>
      </w:r>
      <w:r>
        <w:t>е со дня получения или выплаты денег или их эквивалента.</w:t>
      </w:r>
    </w:p>
    <w:p w:rsidR="00000000" w:rsidRDefault="0091227A">
      <w:pPr>
        <w:pStyle w:val="pj"/>
      </w:pPr>
      <w: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пл</w:t>
      </w:r>
      <w:r>
        <w:t>атежи в бюджет.</w:t>
      </w:r>
    </w:p>
    <w:p w:rsidR="00000000" w:rsidRDefault="0091227A">
      <w:pPr>
        <w:pStyle w:val="pji"/>
      </w:pPr>
      <w:bookmarkStart w:id="333" w:name="SUB1920400"/>
      <w:bookmarkEnd w:id="333"/>
      <w:r>
        <w:rPr>
          <w:rStyle w:val="s3"/>
        </w:rPr>
        <w:t xml:space="preserve">В пункт 4 внесены изменения в соответствии с </w:t>
      </w:r>
      <w:hyperlink r:id="rId1694" w:anchor="sub_id=192" w:history="1">
        <w:r>
          <w:rPr>
            <w:rStyle w:val="a4"/>
            <w:i/>
            <w:iCs/>
          </w:rPr>
          <w:t>Законом</w:t>
        </w:r>
      </w:hyperlink>
      <w:r>
        <w:t xml:space="preserve"> </w:t>
      </w:r>
      <w:r>
        <w:rPr>
          <w:rStyle w:val="s3"/>
        </w:rPr>
        <w:t>РК от 10.12.20 г. № 382-VI (введен в действие с 1 января 2018 г.) (</w:t>
      </w:r>
      <w:hyperlink r:id="rId1695" w:anchor="sub_id=1920400" w:history="1">
        <w:r>
          <w:rPr>
            <w:rStyle w:val="a4"/>
            <w:i/>
            <w:iCs/>
          </w:rPr>
          <w:t>см. стар. ред.</w:t>
        </w:r>
      </w:hyperlink>
      <w:r>
        <w:rPr>
          <w:rStyle w:val="s3"/>
        </w:rPr>
        <w:t>)</w:t>
      </w:r>
    </w:p>
    <w:p w:rsidR="00000000" w:rsidRDefault="0091227A">
      <w:pPr>
        <w:pStyle w:val="pj"/>
      </w:pPr>
      <w:r>
        <w:t>4. Учет курсовой разницы, в том числе определение суммы курсовой разницы, в целях налогообложения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w:t>
      </w:r>
      <w:r>
        <w:t>ете и финансовой отчетности.</w:t>
      </w:r>
    </w:p>
    <w:p w:rsidR="00000000" w:rsidRDefault="0091227A">
      <w:pPr>
        <w:pStyle w:val="pji"/>
      </w:pPr>
      <w:r>
        <w:rPr>
          <w:rStyle w:val="s3"/>
        </w:rPr>
        <w:t xml:space="preserve">См.: </w:t>
      </w:r>
      <w:hyperlink r:id="rId1696" w:history="1">
        <w:r>
          <w:rPr>
            <w:rStyle w:val="a4"/>
            <w:i/>
            <w:iCs/>
          </w:rPr>
          <w:t>Ответ</w:t>
        </w:r>
      </w:hyperlink>
      <w:r>
        <w:t xml:space="preserve"> </w:t>
      </w:r>
      <w:r>
        <w:rPr>
          <w:rStyle w:val="s3"/>
        </w:rPr>
        <w:t>Председателя КГД МФ РК от 2 июня 2021 года на вопрос от 19 апреля 2021 года № 680195 (dialog.egov.kz) «Об учете курсовой разницы в целях исчисления КПН</w:t>
      </w:r>
      <w:r>
        <w:rPr>
          <w:rStyle w:val="s3"/>
        </w:rPr>
        <w:t>»</w:t>
      </w:r>
    </w:p>
    <w:p w:rsidR="00000000" w:rsidRDefault="0091227A">
      <w:pPr>
        <w:pStyle w:val="pji"/>
      </w:pPr>
      <w:r>
        <w:rPr>
          <w:rStyle w:val="s3"/>
        </w:rPr>
        <w:t xml:space="preserve">В пункт 5 внесены изменения в соответствии с </w:t>
      </w:r>
      <w:hyperlink r:id="rId1697" w:anchor="sub_id=192" w:history="1">
        <w:r>
          <w:rPr>
            <w:rStyle w:val="a4"/>
            <w:i/>
            <w:iCs/>
          </w:rPr>
          <w:t>Законом</w:t>
        </w:r>
      </w:hyperlink>
      <w:r>
        <w:t xml:space="preserve"> </w:t>
      </w:r>
      <w:r>
        <w:rPr>
          <w:rStyle w:val="s3"/>
        </w:rPr>
        <w:t>РК от 10.12.20 г. № 382-VI (введен в действие с 1 января 2018 г.) (</w:t>
      </w:r>
      <w:hyperlink r:id="rId1698" w:anchor="sub_id=1920500" w:history="1">
        <w:r>
          <w:rPr>
            <w:rStyle w:val="a4"/>
            <w:i/>
            <w:iCs/>
          </w:rPr>
          <w:t>см. стар. ред.</w:t>
        </w:r>
      </w:hyperlink>
      <w:r>
        <w:rPr>
          <w:rStyle w:val="s3"/>
        </w:rPr>
        <w:t>)</w:t>
      </w:r>
    </w:p>
    <w:p w:rsidR="00000000" w:rsidRDefault="0091227A">
      <w:pPr>
        <w:pStyle w:val="pj"/>
      </w:pPr>
      <w:r>
        <w:t xml:space="preserve">5. Учет запасов осуществляется в соответствии с международными стандартами финансовой отчетности и (или) требованиями </w:t>
      </w:r>
      <w:hyperlink r:id="rId1699" w:anchor="sub_id=190200" w:history="1">
        <w:r>
          <w:rPr>
            <w:rStyle w:val="a4"/>
          </w:rPr>
          <w:t>законодательства</w:t>
        </w:r>
      </w:hyperlink>
      <w:r>
        <w:t xml:space="preserve"> Республики Казахстан о бухгалтерском учете и финансовой отчетности. При этом в целях налогообложения стоимость запасов определяется без учета изменения стоимости запасов путем ее списания до ч</w:t>
      </w:r>
      <w:r>
        <w:t>истой возможной цены продажи и восстановления в отношении ранее проведенного списания запасов, вызванного увеличением чистой возможной цены продажи.</w:t>
      </w:r>
    </w:p>
    <w:p w:rsidR="00000000" w:rsidRDefault="0091227A">
      <w:pPr>
        <w:pStyle w:val="pj"/>
      </w:pPr>
      <w:r>
        <w:t> </w:t>
      </w:r>
    </w:p>
    <w:p w:rsidR="00000000" w:rsidRDefault="0091227A">
      <w:pPr>
        <w:pStyle w:val="pj"/>
      </w:pPr>
      <w:bookmarkStart w:id="334" w:name="SUB1930000"/>
      <w:bookmarkEnd w:id="334"/>
      <w:r>
        <w:rPr>
          <w:rStyle w:val="s1"/>
        </w:rPr>
        <w:t>Статья 193. Требования к составлению и хранению учетной документации</w:t>
      </w:r>
    </w:p>
    <w:p w:rsidR="00000000" w:rsidRDefault="0091227A">
      <w:pPr>
        <w:pStyle w:val="pj"/>
      </w:pPr>
      <w:r>
        <w:t>1. Учетная документация составляется</w:t>
      </w:r>
      <w:r>
        <w:t xml:space="preserve"> налогоплательщиком (налоговым агентом) на бумажном и (или) электронном носителях на казахском и (или) русском языках.</w:t>
      </w:r>
    </w:p>
    <w:p w:rsidR="00000000" w:rsidRDefault="0091227A">
      <w:pPr>
        <w:pStyle w:val="pj"/>
      </w:pPr>
      <w:r>
        <w:t>При наличии отдельных документов, составленных на иностранных языках, налоговый орган вправе потребовать от налогоплательщика (налогового</w:t>
      </w:r>
      <w:r>
        <w:t xml:space="preserve"> агента) их перевода на казахский или русский язык.</w:t>
      </w:r>
    </w:p>
    <w:p w:rsidR="00000000" w:rsidRDefault="0091227A">
      <w:pPr>
        <w:pStyle w:val="pji"/>
      </w:pPr>
      <w:r>
        <w:rPr>
          <w:rStyle w:val="s3"/>
        </w:rPr>
        <w:t xml:space="preserve">См.также: </w:t>
      </w:r>
      <w:hyperlink r:id="rId1700"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w:t>
      </w:r>
      <w:r>
        <w:rPr>
          <w:rStyle w:val="s3"/>
        </w:rPr>
        <w:t>тан «О налогах и других обязательных платежах в бюджет» (Налоговый кодекс)» о праве вести налоговый учет на основании копий первичных документов (сканированных копий)</w:t>
      </w:r>
    </w:p>
    <w:p w:rsidR="00000000" w:rsidRDefault="0091227A">
      <w:pPr>
        <w:pStyle w:val="pji"/>
      </w:pPr>
      <w:r>
        <w:rPr>
          <w:rStyle w:val="s3"/>
        </w:rPr>
        <w:t xml:space="preserve">В пункт 2 внесены изменения в соответствии с </w:t>
      </w:r>
      <w:hyperlink r:id="rId1701" w:anchor="sub_id=193" w:history="1">
        <w:r>
          <w:rPr>
            <w:rStyle w:val="a4"/>
            <w:i/>
            <w:iCs/>
          </w:rPr>
          <w:t>Законом</w:t>
        </w:r>
      </w:hyperlink>
      <w:r>
        <w:rPr>
          <w:rStyle w:val="s3"/>
        </w:rPr>
        <w:t xml:space="preserve"> РК от 21.12.22 г. № 165-VII (введен в действие с 1 апреля 2018 г.) (</w:t>
      </w:r>
      <w:hyperlink r:id="rId1702" w:anchor="sub_id=1930200" w:history="1">
        <w:r>
          <w:rPr>
            <w:rStyle w:val="a4"/>
            <w:i/>
            <w:iCs/>
          </w:rPr>
          <w:t>см. стар. ред.</w:t>
        </w:r>
      </w:hyperlink>
      <w:r>
        <w:rPr>
          <w:rStyle w:val="s3"/>
        </w:rPr>
        <w:t>)</w:t>
      </w:r>
    </w:p>
    <w:p w:rsidR="00000000" w:rsidRDefault="0091227A">
      <w:pPr>
        <w:pStyle w:val="pj"/>
      </w:pPr>
      <w:r>
        <w:t xml:space="preserve">2. При составлении учетной документации в </w:t>
      </w:r>
      <w:r>
        <w:t>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бухгалтерской документации и пер</w:t>
      </w:r>
      <w:r>
        <w:t>вичных учетных документов, зарегистрированных в информационной системе электронных счетов-фактур.</w:t>
      </w:r>
    </w:p>
    <w:p w:rsidR="00000000" w:rsidRDefault="0091227A">
      <w:pPr>
        <w:pStyle w:val="pji"/>
      </w:pPr>
      <w:r>
        <w:rPr>
          <w:rStyle w:val="s3"/>
        </w:rPr>
        <w:t xml:space="preserve">См.: </w:t>
      </w:r>
      <w:hyperlink r:id="rId1703" w:history="1">
        <w:r>
          <w:rPr>
            <w:rStyle w:val="a4"/>
            <w:i/>
            <w:iCs/>
          </w:rPr>
          <w:t>Ответ</w:t>
        </w:r>
      </w:hyperlink>
      <w:r>
        <w:t xml:space="preserve"> </w:t>
      </w:r>
      <w:r>
        <w:rPr>
          <w:rStyle w:val="s3"/>
        </w:rPr>
        <w:t xml:space="preserve">Председателя КГД МФ РК от 20 февраля 2019 года на вопрос от 7 февраля 2019 года № </w:t>
      </w:r>
      <w:r>
        <w:rPr>
          <w:rStyle w:val="s3"/>
        </w:rPr>
        <w:t xml:space="preserve">534245 (dialog.egov.kz) «Касательно отнесения на вычеты расходов по документам, оформленным в электронном виде», </w:t>
      </w:r>
      <w:hyperlink r:id="rId1704" w:history="1">
        <w:r>
          <w:rPr>
            <w:rStyle w:val="a4"/>
            <w:i/>
            <w:iCs/>
          </w:rPr>
          <w:t>Ответ</w:t>
        </w:r>
      </w:hyperlink>
      <w:r>
        <w:t xml:space="preserve"> </w:t>
      </w:r>
      <w:r>
        <w:rPr>
          <w:rStyle w:val="s3"/>
        </w:rPr>
        <w:t>Председателя КГД МФ РК от 12 февраля 2019 года на вопрос от 21 января 20</w:t>
      </w:r>
      <w:r>
        <w:rPr>
          <w:rStyle w:val="s3"/>
        </w:rPr>
        <w:t>19 года № 531292 (dialog.egov.kz) «Электронный документ, соответствующий требованиям законодательства РК, является учетной документацией, подтверждающей правомерность отнесения расходов на вычет и предъявляемой в ходе налоговой проверки»</w:t>
      </w:r>
    </w:p>
    <w:p w:rsidR="00000000" w:rsidRDefault="0091227A">
      <w:pPr>
        <w:pStyle w:val="pj"/>
      </w:pPr>
      <w:r>
        <w:t>3. Учетная докумен</w:t>
      </w:r>
      <w:r>
        <w:t xml:space="preserve">тация, относящаяся к объектам налогообложения или объектам, связанным с налогообложением, хранится налогоплательщиком (налоговым агентом) до истечения срока исковой давности, установленного </w:t>
      </w:r>
      <w:hyperlink w:anchor="sub480000" w:history="1">
        <w:r>
          <w:rPr>
            <w:rStyle w:val="a4"/>
          </w:rPr>
          <w:t>статьей 48</w:t>
        </w:r>
      </w:hyperlink>
      <w:r>
        <w:t xml:space="preserve"> настоящего Кодекса для </w:t>
      </w:r>
      <w:r>
        <w:t>каждого вида налога или платежа в бюджет, но не менее пяти лет.</w:t>
      </w:r>
    </w:p>
    <w:p w:rsidR="00000000" w:rsidRDefault="0091227A">
      <w:pPr>
        <w:pStyle w:val="pj"/>
      </w:pPr>
      <w:r>
        <w:t xml:space="preserve">Срок хранения учетной документации начинается с налогового периода, следующего за периодом, в котором на основании такой учетной документации исчислено налоговое обязательство, за исключением </w:t>
      </w:r>
      <w:r>
        <w:t>случаев, предусмотренных пунктами 4 и 5 настоящей статьи, если установленный ими срок хранения превышает срок, установленный настоящим пунктом.</w:t>
      </w:r>
    </w:p>
    <w:p w:rsidR="00000000" w:rsidRDefault="0091227A">
      <w:pPr>
        <w:pStyle w:val="pj"/>
      </w:pPr>
      <w:r>
        <w:t>4. Учетная документация, подтверждающая стоимость фиксированного актива I группы, отдельных групп амортизируемых</w:t>
      </w:r>
      <w:r>
        <w:t xml:space="preserve"> активов, образованных в соответствии со </w:t>
      </w:r>
      <w:hyperlink w:anchor="sub2580000" w:history="1">
        <w:r>
          <w:rPr>
            <w:rStyle w:val="a4"/>
          </w:rPr>
          <w:t>статьями 258</w:t>
        </w:r>
      </w:hyperlink>
      <w:r>
        <w:rPr>
          <w:rStyle w:val="s2"/>
        </w:rPr>
        <w:t>,</w:t>
      </w:r>
      <w:r>
        <w:rPr>
          <w:rStyle w:val="s0"/>
        </w:rPr>
        <w:t xml:space="preserve"> </w:t>
      </w:r>
      <w:hyperlink w:anchor="sub2590000" w:history="1">
        <w:r>
          <w:rPr>
            <w:rStyle w:val="a4"/>
          </w:rPr>
          <w:t>259</w:t>
        </w:r>
      </w:hyperlink>
      <w:r>
        <w:t xml:space="preserve"> и </w:t>
      </w:r>
      <w:hyperlink w:anchor="sub2600000" w:history="1">
        <w:r>
          <w:rPr>
            <w:rStyle w:val="a4"/>
          </w:rPr>
          <w:t>260</w:t>
        </w:r>
      </w:hyperlink>
      <w:r>
        <w:t xml:space="preserve"> </w:t>
      </w:r>
      <w:r>
        <w:t>настоящего Кодекса, в том числе по фиксированному активу, переданному (полученному) по договору имущественного найма (аренды), хранится налогоплательщиком до истечения пяти лет, начиная с налогового периода, следующего за последним налоговым периодом, в ко</w:t>
      </w:r>
      <w:r>
        <w:t>тором по такому активу исчислены амортизационные отчисления.</w:t>
      </w:r>
    </w:p>
    <w:p w:rsidR="00000000" w:rsidRDefault="0091227A">
      <w:pPr>
        <w:pStyle w:val="pj"/>
      </w:pPr>
      <w:r>
        <w:t>Учетная документация, подтверждающая стоимость фиксированного актива II, III и IV группы, в том числе по фиксированному активу, переданному (полученному) по договору имущественного найма (аренды)</w:t>
      </w:r>
      <w:r>
        <w:t xml:space="preserve">, хранится налогоплательщиком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 начиная с налогового периода, следующего за налоговым периодом, в котором такой актив включе</w:t>
      </w:r>
      <w:r>
        <w:t>н в стоимостный баланс группы фиксированных активов.</w:t>
      </w:r>
    </w:p>
    <w:p w:rsidR="00000000" w:rsidRDefault="0091227A">
      <w:pPr>
        <w:pStyle w:val="pj"/>
      </w:pPr>
      <w:r>
        <w:t>5. Учетная документация, подтверждающая стоимость активов, не подлежащих амортизации в целях налогообложения, хранится налогоплательщиком в течение пяти лет, начиная с налогового периода, следующего за н</w:t>
      </w:r>
      <w:r>
        <w:t>алоговым периодом, в котором у налогоплательщика произошло выбытие актива, не подлежащего амортизации.</w:t>
      </w:r>
    </w:p>
    <w:p w:rsidR="00000000" w:rsidRDefault="0091227A">
      <w:pPr>
        <w:pStyle w:val="pj"/>
      </w:pPr>
      <w:r>
        <w:t>6. При реорганизации налогоплательщика обязательство по хранению учетной документации реорганизованного лица возлагается на его правопреемника (правопрее</w:t>
      </w:r>
      <w:r>
        <w:t>мников).</w:t>
      </w:r>
    </w:p>
    <w:p w:rsidR="00000000" w:rsidRDefault="0091227A">
      <w:pPr>
        <w:pStyle w:val="pj"/>
      </w:pPr>
      <w:r>
        <w:t> </w:t>
      </w:r>
    </w:p>
    <w:p w:rsidR="00000000" w:rsidRDefault="0091227A">
      <w:pPr>
        <w:pStyle w:val="pj"/>
      </w:pPr>
      <w:bookmarkStart w:id="335" w:name="SUB1940000"/>
      <w:bookmarkEnd w:id="335"/>
      <w:r>
        <w:rPr>
          <w:rStyle w:val="s1"/>
        </w:rPr>
        <w:t>Статья 194. Правила ведения раздельного налогового учета</w:t>
      </w:r>
    </w:p>
    <w:p w:rsidR="00000000" w:rsidRDefault="0091227A">
      <w:pPr>
        <w:pStyle w:val="pj"/>
      </w:pPr>
      <w:r>
        <w:t xml:space="preserve">1. Раздельный налоговый учет является налоговым учетом объектов налогообложения и (или) объектов, связанных с налогообложением, для целей исчисления налоговых обязательств по определенным </w:t>
      </w:r>
      <w:r>
        <w:t>видам налогов отдельно по следующим выделяемым категориям, для которых настоящим Кодексом предусмотрены условия налогообложения иные, чем общеустановленные:</w:t>
      </w:r>
    </w:p>
    <w:p w:rsidR="00000000" w:rsidRDefault="0091227A">
      <w:pPr>
        <w:pStyle w:val="pj"/>
      </w:pPr>
      <w:r>
        <w:t>вид или совокупность видов деятельности;</w:t>
      </w:r>
    </w:p>
    <w:p w:rsidR="00000000" w:rsidRDefault="0091227A">
      <w:pPr>
        <w:pStyle w:val="pj"/>
      </w:pPr>
      <w:hyperlink w:anchor="sub10122" w:history="1">
        <w:r>
          <w:rPr>
            <w:rStyle w:val="a4"/>
          </w:rPr>
          <w:t>контракт на недропользовани</w:t>
        </w:r>
        <w:r>
          <w:rPr>
            <w:rStyle w:val="a4"/>
          </w:rPr>
          <w:t>е</w:t>
        </w:r>
      </w:hyperlink>
      <w:r>
        <w:rPr>
          <w:rStyle w:val="s2"/>
        </w:rPr>
        <w:t>;</w:t>
      </w:r>
    </w:p>
    <w:p w:rsidR="00000000" w:rsidRDefault="0091227A">
      <w:pPr>
        <w:pStyle w:val="pj"/>
      </w:pPr>
      <w:r>
        <w:t>месторождение (группа месторождений, часть месторождения), отнесенное (отнесенная) к категории низкорентабельных, высоковязких, обводненных, малодебитных, выработанных;</w:t>
      </w:r>
    </w:p>
    <w:p w:rsidR="00000000" w:rsidRDefault="0091227A">
      <w:pPr>
        <w:pStyle w:val="pj"/>
      </w:pPr>
      <w:r>
        <w:t>договор доверительного управления или иной случай возникновения доверительного управ</w:t>
      </w:r>
      <w:r>
        <w:t>ления;</w:t>
      </w:r>
    </w:p>
    <w:p w:rsidR="00000000" w:rsidRDefault="0091227A">
      <w:pPr>
        <w:pStyle w:val="pj"/>
      </w:pPr>
      <w:r>
        <w:t>договор о совместной деятельности;</w:t>
      </w:r>
    </w:p>
    <w:p w:rsidR="00000000" w:rsidRDefault="0091227A">
      <w:pPr>
        <w:pStyle w:val="pj"/>
      </w:pPr>
      <w:r>
        <w:t>оборот по реализации товаров, работ, услуг;</w:t>
      </w:r>
    </w:p>
    <w:p w:rsidR="00000000" w:rsidRDefault="0091227A">
      <w:pPr>
        <w:pStyle w:val="pj"/>
      </w:pPr>
      <w:r>
        <w:t>вид дохода;</w:t>
      </w:r>
    </w:p>
    <w:p w:rsidR="00000000" w:rsidRDefault="0091227A">
      <w:pPr>
        <w:pStyle w:val="pj"/>
      </w:pPr>
      <w:r>
        <w:t>объект строительства.</w:t>
      </w:r>
    </w:p>
    <w:p w:rsidR="00000000" w:rsidRDefault="0091227A">
      <w:pPr>
        <w:pStyle w:val="pj"/>
      </w:pPr>
      <w:r>
        <w:t>К иным условиям налогообложения, чем общеустановленные условия налогообложения, также относятся уменьшение суммы налога, освобождение от</w:t>
      </w:r>
      <w:r>
        <w:t xml:space="preserve"> обложения налогом, применение специального налогового режима.</w:t>
      </w:r>
    </w:p>
    <w:p w:rsidR="00000000" w:rsidRDefault="0091227A">
      <w:pPr>
        <w:pStyle w:val="pj"/>
      </w:pPr>
      <w:r>
        <w:t>Налогоплательщик (налоговый агент) не вправе объединять объекты налогообложения и (или) объекты, связанные с налогообложением, в целях исчисления налоговых обязательств по выделяемым категориям</w:t>
      </w:r>
      <w:r>
        <w:t>, для которых настоящим Кодексом установлены требования по ведению раздельного налогового учета.</w:t>
      </w:r>
    </w:p>
    <w:p w:rsidR="00000000" w:rsidRDefault="0091227A">
      <w:pPr>
        <w:pStyle w:val="pji"/>
      </w:pPr>
      <w:r>
        <w:rPr>
          <w:rStyle w:val="s3"/>
        </w:rPr>
        <w:t xml:space="preserve">См.: </w:t>
      </w:r>
      <w:hyperlink r:id="rId1705" w:history="1">
        <w:r>
          <w:rPr>
            <w:rStyle w:val="a4"/>
            <w:i/>
            <w:iCs/>
          </w:rPr>
          <w:t>Ответ</w:t>
        </w:r>
      </w:hyperlink>
      <w:r>
        <w:t xml:space="preserve"> </w:t>
      </w:r>
      <w:r>
        <w:rPr>
          <w:rStyle w:val="s3"/>
        </w:rPr>
        <w:t>Председателя КГД МФ РК от 6 апреля 2020 года на вопрос от 31 марта 2020 года № 603120 (dialog.egov.kz) «О заполнении формы 100.06 при осуществлении деятельности по производству сельскохозяйственной продукции»</w:t>
      </w:r>
    </w:p>
    <w:p w:rsidR="00000000" w:rsidRDefault="0091227A">
      <w:pPr>
        <w:pStyle w:val="pj"/>
      </w:pPr>
      <w:r>
        <w:t>2. Налогоплательщик (налоговый агент) обязан ве</w:t>
      </w:r>
      <w:r>
        <w:t>сти раздельный налоговый учет в случаях, предусмотренных настоящим Кодексом.</w:t>
      </w:r>
    </w:p>
    <w:p w:rsidR="00000000" w:rsidRDefault="0091227A">
      <w:pPr>
        <w:pStyle w:val="pj"/>
      </w:pPr>
      <w:r>
        <w:t>Раздельный налоговый учет объектов налогообложения и (или) объектов, связанных с налогообложением, обязан вести:</w:t>
      </w:r>
    </w:p>
    <w:p w:rsidR="00000000" w:rsidRDefault="0091227A">
      <w:pPr>
        <w:pStyle w:val="pj"/>
      </w:pPr>
      <w:r>
        <w:t>уполномоченный представитель участников договора о совместной деят</w:t>
      </w:r>
      <w:r>
        <w:t>ельности по договору о совместной деятельности;</w:t>
      </w:r>
    </w:p>
    <w:p w:rsidR="00000000" w:rsidRDefault="0091227A">
      <w:pPr>
        <w:pStyle w:val="pj"/>
      </w:pPr>
      <w:r>
        <w:t>учредитель доверительного управления или доверительный управляющий.</w:t>
      </w:r>
    </w:p>
    <w:p w:rsidR="00000000" w:rsidRDefault="0091227A">
      <w:pPr>
        <w:pStyle w:val="pj"/>
      </w:pPr>
      <w:r>
        <w:t>3. Налогоплательщик, применяющий специальный налоговый режим для субъектов малого бизнеса, при возникновении доходов, подлежащих налогооблож</w:t>
      </w:r>
      <w:r>
        <w:t>ению в общеустановленном порядке,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w:t>
      </w:r>
      <w:r>
        <w:t>циальном налоговом режиме для субъектов малого бизнеса.</w:t>
      </w:r>
    </w:p>
    <w:p w:rsidR="00000000" w:rsidRDefault="0091227A">
      <w:pPr>
        <w:pStyle w:val="pj"/>
      </w:pPr>
      <w:r>
        <w:t>4. Налогоплательщик (налоговый агент)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w:t>
      </w:r>
      <w:r>
        <w:t>ы распределения таких доходов и расходов между выделяемыми категориями и прочей деятельностью, для которых настоящим Кодексом установлены различные условия налогообложения.</w:t>
      </w:r>
    </w:p>
    <w:p w:rsidR="00000000" w:rsidRDefault="0091227A">
      <w:pPr>
        <w:pStyle w:val="pj"/>
      </w:pPr>
      <w:r>
        <w:t>5. Недропользователь обязан вести раздельный налоговый учет объектов налогообложени</w:t>
      </w:r>
      <w:r>
        <w:t xml:space="preserve">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определенном </w:t>
      </w:r>
      <w:hyperlink w:anchor="sub7230000" w:history="1">
        <w:r>
          <w:rPr>
            <w:rStyle w:val="a4"/>
          </w:rPr>
          <w:t>статьей 723</w:t>
        </w:r>
      </w:hyperlink>
      <w:r>
        <w:t xml:space="preserve"> настоящего Кодекса.</w:t>
      </w:r>
    </w:p>
    <w:p w:rsidR="00000000" w:rsidRDefault="0091227A">
      <w:pPr>
        <w:pStyle w:val="pj"/>
      </w:pPr>
      <w:r>
        <w:t>6. Опер</w:t>
      </w:r>
      <w:r>
        <w:t xml:space="preserve">ации с </w:t>
      </w:r>
      <w:hyperlink w:anchor="sub2770000" w:history="1">
        <w:r>
          <w:rPr>
            <w:rStyle w:val="a4"/>
          </w:rPr>
          <w:t>производными финансовыми инструментами</w:t>
        </w:r>
      </w:hyperlink>
      <w:r>
        <w:t xml:space="preserve"> не относятся к операциям по недропользованию (контрактной деятельности).</w:t>
      </w:r>
    </w:p>
    <w:p w:rsidR="00000000" w:rsidRDefault="0091227A">
      <w:pPr>
        <w:pStyle w:val="pj"/>
      </w:pPr>
      <w:r>
        <w:t>7. Раздельный налоговый учет ведется налогоплательщиками (налоговыми агентами) на основании данных учетн</w:t>
      </w:r>
      <w:r>
        <w:t>ой документации в соответствии с утвержденной налоговой учетной политикой и с учетом положений, установленных настоящей статьей.</w:t>
      </w:r>
    </w:p>
    <w:p w:rsidR="00000000" w:rsidRDefault="0091227A">
      <w:pPr>
        <w:pStyle w:val="pj"/>
      </w:pPr>
      <w:r>
        <w:t>8. При ведении раздельного налогового учета для исчисления налогового обязательства налогоплательщик (налоговый агент) обязан о</w:t>
      </w:r>
      <w:r>
        <w:t>беспечить:</w:t>
      </w:r>
    </w:p>
    <w:p w:rsidR="00000000" w:rsidRDefault="0091227A">
      <w:pPr>
        <w:pStyle w:val="pj"/>
      </w:pPr>
      <w:r>
        <w:t>1) отражение в налоговом учете объектов налогообложения и (или) объектов, связанных с налогообложением, для исчисления налогов, по которым настоящим Кодексом установлено требование о ведении раздельного налогового учета, - по каждой выделяемой к</w:t>
      </w:r>
      <w:r>
        <w:t>атегории отдельно от прочей деятельности;</w:t>
      </w:r>
    </w:p>
    <w:p w:rsidR="00000000" w:rsidRDefault="0091227A">
      <w:pPr>
        <w:pStyle w:val="pj"/>
      </w:pPr>
      <w:r>
        <w:t>2) исчисление налогов и платежей в бюджет, по которым настоящим Кодексом не установлено требование о ведении раздельного налогового учета, - в целом по всей деятельности;</w:t>
      </w:r>
    </w:p>
    <w:p w:rsidR="00000000" w:rsidRDefault="0091227A">
      <w:pPr>
        <w:pStyle w:val="pji"/>
      </w:pPr>
      <w:r>
        <w:rPr>
          <w:rStyle w:val="s3"/>
        </w:rPr>
        <w:t>В подпункт 3 внесены изменения в соответств</w:t>
      </w:r>
      <w:r>
        <w:rPr>
          <w:rStyle w:val="s3"/>
        </w:rPr>
        <w:t xml:space="preserve">ии с </w:t>
      </w:r>
      <w:hyperlink r:id="rId1706" w:anchor="sub_id=194" w:history="1">
        <w:r>
          <w:rPr>
            <w:rStyle w:val="a4"/>
            <w:i/>
            <w:iCs/>
          </w:rPr>
          <w:t>Законом</w:t>
        </w:r>
      </w:hyperlink>
      <w:r>
        <w:t xml:space="preserve"> </w:t>
      </w:r>
      <w:r>
        <w:rPr>
          <w:rStyle w:val="s3"/>
        </w:rPr>
        <w:t>РК от 24.05.18 г. № 156-VI (введен в действие с 1 января 2018 г.) (</w:t>
      </w:r>
      <w:hyperlink r:id="rId1707" w:anchor="sub_id=1940803" w:history="1">
        <w:r>
          <w:rPr>
            <w:rStyle w:val="a4"/>
            <w:i/>
            <w:iCs/>
          </w:rPr>
          <w:t xml:space="preserve">см. стар. </w:t>
        </w:r>
        <w:r>
          <w:rPr>
            <w:rStyle w:val="a4"/>
            <w:i/>
            <w:iCs/>
          </w:rPr>
          <w:t>ред.</w:t>
        </w:r>
      </w:hyperlink>
      <w:r>
        <w:rPr>
          <w:rStyle w:val="s3"/>
        </w:rPr>
        <w:t>)</w:t>
      </w:r>
    </w:p>
    <w:p w:rsidR="00000000" w:rsidRDefault="0091227A">
      <w:pPr>
        <w:pStyle w:val="pj"/>
      </w:pPr>
      <w:r>
        <w:t>3) представление налоговой отчетности по налогам и платежам в бюджет - в целом по всей деятельности, за исключением:</w:t>
      </w:r>
    </w:p>
    <w:p w:rsidR="00000000" w:rsidRDefault="0091227A">
      <w:pPr>
        <w:pStyle w:val="pj"/>
      </w:pPr>
      <w:r>
        <w:t>декларации по корпоративному подоходному налогу;</w:t>
      </w:r>
    </w:p>
    <w:p w:rsidR="00000000" w:rsidRDefault="0091227A">
      <w:pPr>
        <w:pStyle w:val="pj"/>
      </w:pPr>
      <w:r>
        <w:t>декларации по индивидуальному подоходному налогу;</w:t>
      </w:r>
    </w:p>
    <w:p w:rsidR="00000000" w:rsidRDefault="0091227A">
      <w:pPr>
        <w:pStyle w:val="pj"/>
      </w:pPr>
      <w:r>
        <w:rPr>
          <w:rStyle w:val="s0"/>
        </w:rPr>
        <w:t>декларации по налогу на добавленну</w:t>
      </w:r>
      <w:r>
        <w:rPr>
          <w:rStyle w:val="s0"/>
        </w:rPr>
        <w:t>ю стоимость в случае, предусмотренном подпунктом 6) настоящего пункта;</w:t>
      </w:r>
    </w:p>
    <w:p w:rsidR="00000000" w:rsidRDefault="0091227A">
      <w:pPr>
        <w:pStyle w:val="pj"/>
      </w:pPr>
      <w:r>
        <w:t>4) представление отдельно:</w:t>
      </w:r>
    </w:p>
    <w:p w:rsidR="00000000" w:rsidRDefault="0091227A">
      <w:pPr>
        <w:pStyle w:val="pj"/>
      </w:pPr>
      <w:r>
        <w:t>упрощенной декларации - по видам доходов, по которым применяется специальный налоговый режим на основе упрощенной декларации;</w:t>
      </w:r>
    </w:p>
    <w:p w:rsidR="00000000" w:rsidRDefault="0091227A">
      <w:pPr>
        <w:pStyle w:val="pj"/>
      </w:pPr>
      <w:r>
        <w:t>декларации с фиксированным вычет</w:t>
      </w:r>
      <w:r>
        <w:t>ом - по видам доходов, по которым применяется специальный налоговый режим с использованием фиксированного вычета;</w:t>
      </w:r>
    </w:p>
    <w:p w:rsidR="00000000" w:rsidRDefault="0091227A">
      <w:pPr>
        <w:pStyle w:val="pj"/>
      </w:pPr>
      <w:r>
        <w:t>декларации для плательщиков единого земельного налога - по доходам от деятельности, на которую распространяется специальный налоговый режим дл</w:t>
      </w:r>
      <w:r>
        <w:t>я крестьянских или фермерских хозяйств;</w:t>
      </w:r>
    </w:p>
    <w:p w:rsidR="00000000" w:rsidRDefault="0091227A">
      <w:pPr>
        <w:pStyle w:val="pj"/>
      </w:pPr>
      <w:r>
        <w:t>декларации по корпоративному или индивидуальному подоходному налогу - по прочим видам доходов;</w:t>
      </w:r>
    </w:p>
    <w:p w:rsidR="00000000" w:rsidRDefault="0091227A">
      <w:pPr>
        <w:pStyle w:val="pj"/>
      </w:pPr>
      <w:r>
        <w:t xml:space="preserve">5) представление единой декларации по корпоративному или индивидуальному подоходному налогу в целом по всей деятельности </w:t>
      </w:r>
      <w:r>
        <w:t>и соответствующих приложений к ней по каждой выделяемой категории в случаях, не указанных в подпункте 4) настоящего пункта;</w:t>
      </w:r>
    </w:p>
    <w:p w:rsidR="00000000" w:rsidRDefault="0091227A">
      <w:pPr>
        <w:pStyle w:val="pji"/>
      </w:pPr>
      <w:r>
        <w:rPr>
          <w:rStyle w:val="s3"/>
        </w:rPr>
        <w:t xml:space="preserve">Пункт дополнен подпунктом 6 в соответствии с </w:t>
      </w:r>
      <w:hyperlink r:id="rId1708" w:anchor="sub_id=1385" w:history="1">
        <w:r>
          <w:rPr>
            <w:rStyle w:val="a4"/>
            <w:i/>
            <w:iCs/>
          </w:rPr>
          <w:t>Закон</w:t>
        </w:r>
        <w:r>
          <w:rPr>
            <w:rStyle w:val="a4"/>
            <w:i/>
            <w:iCs/>
          </w:rPr>
          <w:t>ом</w:t>
        </w:r>
      </w:hyperlink>
      <w:r>
        <w:t xml:space="preserve"> </w:t>
      </w:r>
      <w:r>
        <w:rPr>
          <w:rStyle w:val="s3"/>
        </w:rPr>
        <w:t>РК от 24.05.18 г. № 156-VI (введен в действие с 1 января 2018 г.)</w:t>
      </w:r>
    </w:p>
    <w:p w:rsidR="00000000" w:rsidRDefault="0091227A">
      <w:pPr>
        <w:pStyle w:val="pj"/>
      </w:pPr>
      <w:r>
        <w:rPr>
          <w:rStyle w:val="s0"/>
        </w:rPr>
        <w:t>6) представление отдельно декларации по налогу на добавленную стоимость:</w:t>
      </w:r>
    </w:p>
    <w:p w:rsidR="00000000" w:rsidRDefault="0091227A">
      <w:pPr>
        <w:pStyle w:val="pj"/>
      </w:pPr>
      <w:r>
        <w:rPr>
          <w:rStyle w:val="s0"/>
        </w:rPr>
        <w:t xml:space="preserve">по деятельности, предусмотренной </w:t>
      </w:r>
      <w:hyperlink w:anchor="sub4110000" w:history="1">
        <w:r>
          <w:rPr>
            <w:rStyle w:val="a4"/>
          </w:rPr>
          <w:t>статьей 411</w:t>
        </w:r>
      </w:hyperlink>
      <w:r>
        <w:t xml:space="preserve"> </w:t>
      </w:r>
      <w:r>
        <w:rPr>
          <w:rStyle w:val="s0"/>
        </w:rPr>
        <w:t>настоящего Кодекса;</w:t>
      </w:r>
    </w:p>
    <w:p w:rsidR="00000000" w:rsidRDefault="0091227A">
      <w:pPr>
        <w:pStyle w:val="pj"/>
      </w:pPr>
      <w:r>
        <w:rPr>
          <w:rStyle w:val="s0"/>
        </w:rPr>
        <w:t>по иной деятельности.</w:t>
      </w:r>
    </w:p>
    <w:p w:rsidR="00000000" w:rsidRDefault="0091227A">
      <w:pPr>
        <w:pStyle w:val="pj"/>
      </w:pPr>
      <w:r>
        <w:t> </w:t>
      </w:r>
    </w:p>
    <w:p w:rsidR="00000000" w:rsidRDefault="0091227A">
      <w:pPr>
        <w:pStyle w:val="pj"/>
      </w:pPr>
      <w:bookmarkStart w:id="336" w:name="SUB1950000"/>
      <w:bookmarkEnd w:id="336"/>
      <w:r>
        <w:rPr>
          <w:rStyle w:val="s1"/>
        </w:rPr>
        <w:t>Статья 195. Общие принципы ведения раздельного налогового учета по корпоративному подоходному налогу</w:t>
      </w:r>
    </w:p>
    <w:p w:rsidR="00000000" w:rsidRDefault="0091227A">
      <w:pPr>
        <w:pStyle w:val="pj"/>
      </w:pPr>
      <w:r>
        <w:t>1. Для целей настоящей статьи применяются следующие понятия:</w:t>
      </w:r>
    </w:p>
    <w:p w:rsidR="00000000" w:rsidRDefault="0091227A">
      <w:pPr>
        <w:pStyle w:val="pj"/>
      </w:pPr>
      <w:r>
        <w:t>1) общие доходы и расходы - доходы и расходы отчетного налогового периода, включая доходы и расходы по общим фиксированным активам, которые одновременно связаны с осуществлением деятельности по выделяемой категории и прочей деятельности и подлежат распреде</w:t>
      </w:r>
      <w:r>
        <w:t>лению между ними;</w:t>
      </w:r>
    </w:p>
    <w:p w:rsidR="00000000" w:rsidRDefault="0091227A">
      <w:pPr>
        <w:pStyle w:val="pj"/>
      </w:pPr>
      <w:r>
        <w:t>2) общие фиксированные активы - фиксированные активы, которые одновременно связаны с осуществлением деятельности по выделяемой категории и прочей деятельности и в силу специфики их использования не имеют прямой причинно-следственной связи</w:t>
      </w:r>
      <w:r>
        <w:t xml:space="preserve"> с конкретной выделяемой категорией или прочей деятельностью;</w:t>
      </w:r>
    </w:p>
    <w:p w:rsidR="00000000" w:rsidRDefault="0091227A">
      <w:pPr>
        <w:pStyle w:val="pj"/>
      </w:pPr>
      <w:r>
        <w:t>3) косвенные доходы и расходы - доходы и расходы отчетного налогового периода, в том числе доходы и расходы по фиксированным активам, которые имеют прямую причинно-следственную связь с нескольки</w:t>
      </w:r>
      <w:r>
        <w:t>ми выделяемыми категориями и подлежат распределению только между такими категориями;</w:t>
      </w:r>
    </w:p>
    <w:p w:rsidR="00000000" w:rsidRDefault="0091227A">
      <w:pPr>
        <w:pStyle w:val="pj"/>
      </w:pPr>
      <w:r>
        <w:t>4) косвенные фиксированные активы - фиксированные активы, которые в силу специфики их использования имеют прямую причинно-следственную связь с несколькими выделяемыми кате</w:t>
      </w:r>
      <w:r>
        <w:t>гориями;</w:t>
      </w:r>
    </w:p>
    <w:p w:rsidR="00000000" w:rsidRDefault="0091227A">
      <w:pPr>
        <w:pStyle w:val="pj"/>
      </w:pPr>
      <w:r>
        <w:t>5) прямые доходы и расходы - доходы и расходы отчетного налогового периода, включая доходы и расходы по фиксированным активам, которые имеют прямую причинно-следственную связь с конкретной выделяемой категорией или прочей деятельностью.</w:t>
      </w:r>
    </w:p>
    <w:p w:rsidR="00000000" w:rsidRDefault="0091227A">
      <w:pPr>
        <w:pStyle w:val="pj"/>
      </w:pPr>
      <w:r>
        <w:t>2. В целях</w:t>
      </w:r>
      <w:r>
        <w:t xml:space="preserve"> ведения раздельного налогового учета все доходы и расходы налогоплательщика распределяются на прямые, косвенные и общие.</w:t>
      </w:r>
    </w:p>
    <w:p w:rsidR="00000000" w:rsidRDefault="0091227A">
      <w:pPr>
        <w:pStyle w:val="pj"/>
      </w:pPr>
      <w:r>
        <w:t>Классификация доходов и расходов на прямые, косвенные и общие осуществляется налогоплательщиком (налоговым агентом) самостоятельно исх</w:t>
      </w:r>
      <w:r>
        <w:t>одя из специфики деятельности.</w:t>
      </w:r>
    </w:p>
    <w:p w:rsidR="00000000" w:rsidRDefault="0091227A">
      <w:pPr>
        <w:pStyle w:val="pj"/>
      </w:pPr>
      <w:r>
        <w:t>Прямые доходы и расходы должны быть отнесены в полном объеме только к той выделяемой категории или прочей деятельности, с которой они имеют прямую причинно-следственную связь.</w:t>
      </w:r>
    </w:p>
    <w:p w:rsidR="00000000" w:rsidRDefault="0091227A">
      <w:pPr>
        <w:pStyle w:val="pj"/>
      </w:pPr>
      <w:r>
        <w:t>Общие доходы и расходы подлежат распределению меж</w:t>
      </w:r>
      <w:r>
        <w:t>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которыми они имеют причинно-следственную связь.</w:t>
      </w:r>
    </w:p>
    <w:p w:rsidR="00000000" w:rsidRDefault="0091227A">
      <w:pPr>
        <w:pStyle w:val="pj"/>
      </w:pPr>
      <w:r>
        <w:t>Косвенные доходы и расходы подлежат распределению толь</w:t>
      </w:r>
      <w:r>
        <w:t>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rsidR="00000000" w:rsidRDefault="0091227A">
      <w:pPr>
        <w:pStyle w:val="pj"/>
      </w:pPr>
      <w:r>
        <w:t>Распределение общих и косвенных доходов и расходов осуществляется в соответствии с методами, установлен</w:t>
      </w:r>
      <w:r>
        <w:t>ными пунктом 4 настоящей статьи, и с учетом положений пункта 3 настоящей статьи.</w:t>
      </w:r>
    </w:p>
    <w:p w:rsidR="00000000" w:rsidRDefault="0091227A">
      <w:pPr>
        <w:pStyle w:val="pj"/>
      </w:pPr>
      <w:r>
        <w:t>3. По общим и косвенным фиксированным активам распределению между выделяемой категорией и прочей деятельностью подлежат расходы, понесенные налогоплательщиком по данным фиксир</w:t>
      </w:r>
      <w:r>
        <w:t>ованным активам, в том числе расходы по амортизации и последующие расходы.</w:t>
      </w:r>
    </w:p>
    <w:p w:rsidR="00000000" w:rsidRDefault="0091227A">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rPr>
          <w:t>статьей 246</w:t>
        </w:r>
      </w:hyperlink>
      <w:r>
        <w:t xml:space="preserve"> настоящего Кодекса.</w:t>
      </w:r>
    </w:p>
    <w:p w:rsidR="00000000" w:rsidRDefault="0091227A">
      <w:pPr>
        <w:pStyle w:val="pj"/>
      </w:pPr>
      <w:r>
        <w:t>Если курсовая разница не может быть отнесена по прямой причинно-следственной связи к выделяемой категории и прочей деятельности налогоплательщика, по курсовой разнице распределению подлежит полученный за налоговый период ито</w:t>
      </w:r>
      <w:r>
        <w:t>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91227A">
      <w:pPr>
        <w:pStyle w:val="pj"/>
      </w:pPr>
      <w:r>
        <w:t>Налоги, подлежащие отнесению на</w:t>
      </w:r>
      <w:r>
        <w:t xml:space="preserve">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(или) объектов, связанных с налогообложением.</w:t>
      </w:r>
    </w:p>
    <w:p w:rsidR="00000000" w:rsidRDefault="0091227A">
      <w:pPr>
        <w:pStyle w:val="pj"/>
      </w:pPr>
      <w:r>
        <w:t>4. Р</w:t>
      </w:r>
      <w:r>
        <w:t>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основании принятых в налоговой учетной политике од</w:t>
      </w:r>
      <w:r>
        <w:t>ного или нескольких методов ведения раздельного налогового учета, в том числе:</w:t>
      </w:r>
    </w:p>
    <w:p w:rsidR="00000000" w:rsidRDefault="0091227A">
      <w:pPr>
        <w:pStyle w:val="pj"/>
      </w:pPr>
      <w:r>
        <w:t>1) по удельному весу прямых доходов, приходящихся на каждую выделяемую категорию и прочую деятельность, в общей сумме прямых доходов, полученных налогоплательщиком (налоговым аг</w:t>
      </w:r>
      <w:r>
        <w:t>ентом) за налоговый период;</w:t>
      </w:r>
    </w:p>
    <w:p w:rsidR="00000000" w:rsidRDefault="0091227A">
      <w:pPr>
        <w:pStyle w:val="pj"/>
      </w:pPr>
      <w: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 агентом) за налоговый период;</w:t>
      </w:r>
    </w:p>
    <w:p w:rsidR="00000000" w:rsidRDefault="0091227A">
      <w:pPr>
        <w:pStyle w:val="pj"/>
      </w:pPr>
      <w:r>
        <w:t>3) по удельному ве</w:t>
      </w:r>
      <w:r>
        <w:t>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деятельность, в общей сумме расходов по данной статье, произ</w:t>
      </w:r>
      <w:r>
        <w:t>веденных налогоплательщиком (налоговым агентом) за налоговый период;</w:t>
      </w:r>
    </w:p>
    <w:p w:rsidR="00000000" w:rsidRDefault="0091227A">
      <w:pPr>
        <w:pStyle w:val="pj"/>
      </w:pPr>
      <w:r>
        <w:t>4) по удельному весу среднесписочной численности работников, участвующих в деятельности по выделяемой категории и прочей деятельности, к общей среднесписочной численности работников налог</w:t>
      </w:r>
      <w:r>
        <w:t>оплательщика (налогового агента);</w:t>
      </w:r>
    </w:p>
    <w:p w:rsidR="00000000" w:rsidRDefault="0091227A">
      <w:pPr>
        <w:pStyle w:val="pj"/>
      </w:pPr>
      <w:r>
        <w:t>5) иных методов.</w:t>
      </w:r>
    </w:p>
    <w:p w:rsidR="00000000" w:rsidRDefault="0091227A">
      <w:pPr>
        <w:pStyle w:val="pj"/>
      </w:pPr>
      <w: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(налоговым агентом).</w:t>
      </w:r>
    </w:p>
    <w:p w:rsidR="00000000" w:rsidRDefault="0091227A">
      <w:pPr>
        <w:pStyle w:val="pj"/>
      </w:pPr>
      <w:r>
        <w:t>Для более точного распределения общих</w:t>
      </w:r>
      <w:r>
        <w:t xml:space="preserve">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сотой доли (0,01%).</w:t>
      </w:r>
    </w:p>
    <w:p w:rsidR="00000000" w:rsidRDefault="0091227A">
      <w:pPr>
        <w:pStyle w:val="pj"/>
      </w:pPr>
      <w:r>
        <w:t>В случае если в налоговой учетно</w:t>
      </w:r>
      <w:r>
        <w:t>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установленного подпунктом 1) части первой настоящего пу</w:t>
      </w:r>
      <w:r>
        <w:t>нкта.</w:t>
      </w:r>
    </w:p>
    <w:p w:rsidR="00000000" w:rsidRDefault="0091227A">
      <w:pPr>
        <w:pStyle w:val="pj"/>
      </w:pPr>
      <w:r>
        <w:t>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компенсировать только за счет доходов, полученных</w:t>
      </w:r>
      <w:r>
        <w:t xml:space="preserve"> от деятельности по такой выделяемой категории в последующие налоговые периоды, с учетом положений </w:t>
      </w:r>
      <w:hyperlink w:anchor="sub3000000" w:history="1">
        <w:r>
          <w:rPr>
            <w:rStyle w:val="a4"/>
          </w:rPr>
          <w:t>статьи 300</w:t>
        </w:r>
      </w:hyperlink>
      <w:r>
        <w:t xml:space="preserve"> настоящего Кодекса.</w:t>
      </w:r>
    </w:p>
    <w:p w:rsidR="00000000" w:rsidRDefault="0091227A">
      <w:pPr>
        <w:pStyle w:val="pj"/>
      </w:pPr>
      <w:r>
        <w:t> </w:t>
      </w:r>
    </w:p>
    <w:p w:rsidR="00000000" w:rsidRDefault="0091227A">
      <w:pPr>
        <w:pStyle w:val="pj"/>
      </w:pPr>
      <w:bookmarkStart w:id="337" w:name="SUB1960000"/>
      <w:bookmarkEnd w:id="337"/>
      <w:r>
        <w:rPr>
          <w:rStyle w:val="s1"/>
        </w:rPr>
        <w:t>Статья 196. Финансовый лизинг</w:t>
      </w:r>
    </w:p>
    <w:p w:rsidR="00000000" w:rsidRDefault="0091227A">
      <w:pPr>
        <w:pStyle w:val="pj"/>
      </w:pPr>
      <w:r>
        <w:t xml:space="preserve">1. Финансовым лизингом является передача имущества по договору лизинга, заключенному в соответствии с </w:t>
      </w:r>
      <w:hyperlink r:id="rId1709" w:history="1">
        <w:r>
          <w:rPr>
            <w:rStyle w:val="a4"/>
          </w:rPr>
          <w:t>законодательством</w:t>
        </w:r>
      </w:hyperlink>
      <w:r>
        <w:t xml:space="preserve"> Республики Казахстан, а также предоставление предмета лизинга во вторичн</w:t>
      </w:r>
      <w:r>
        <w:t>ый лизинг либо в сублизинг.</w:t>
      </w:r>
    </w:p>
    <w:p w:rsidR="00000000" w:rsidRDefault="0091227A">
      <w:pPr>
        <w:pStyle w:val="pj"/>
      </w:pPr>
      <w:r>
        <w:t>2. Если договором лизинга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rsidR="00000000" w:rsidRDefault="0091227A">
      <w:pPr>
        <w:pStyle w:val="pj"/>
      </w:pPr>
      <w:r>
        <w:t>3. Имуществом, передавае</w:t>
      </w:r>
      <w:r>
        <w:t>мым по финансовому лизингу, являются предметы лизинга, подлежащие получению лизингополучателем на основании договора лизинга.</w:t>
      </w:r>
    </w:p>
    <w:p w:rsidR="00000000" w:rsidRDefault="0091227A">
      <w:pPr>
        <w:pStyle w:val="pj"/>
      </w:pPr>
      <w:r>
        <w:t>Для целей налогового учета лизингополучатель рассматривается как покупатель предмета лизинга.</w:t>
      </w:r>
    </w:p>
    <w:p w:rsidR="00000000" w:rsidRDefault="0091227A">
      <w:pPr>
        <w:pStyle w:val="pj"/>
      </w:pPr>
      <w:r>
        <w:t>Стоимостью, по которой передан (полу</w:t>
      </w:r>
      <w:r>
        <w:t xml:space="preserve">чен) предмет лизинга, является стоимость предмета лизинга,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w:t>
      </w:r>
      <w:r>
        <w:t>как сумма всех подлежащих уплате лизинговых платежей за весь период лизинга, за исключением налога на добавленную стоимость.</w:t>
      </w:r>
    </w:p>
    <w:p w:rsidR="00000000" w:rsidRDefault="0091227A">
      <w:pPr>
        <w:pStyle w:val="pj"/>
      </w:pPr>
      <w:r>
        <w:t>Для целей налогового учета передача имущества по договору имущественного найма, не соответствующему договору лизинга в соответствии</w:t>
      </w:r>
      <w:r>
        <w:t xml:space="preserve"> с </w:t>
      </w:r>
      <w:hyperlink r:id="rId1710" w:anchor="sub_id=150000" w:history="1">
        <w:r>
          <w:rPr>
            <w:rStyle w:val="a4"/>
          </w:rPr>
          <w:t>законодательством</w:t>
        </w:r>
      </w:hyperlink>
      <w:r>
        <w:t xml:space="preserve">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w:t>
      </w:r>
      <w:r>
        <w:t>твенно, как плата за оказанные услуги.</w:t>
      </w:r>
    </w:p>
    <w:p w:rsidR="00000000" w:rsidRDefault="0091227A">
      <w:pPr>
        <w:pStyle w:val="pj"/>
      </w:pPr>
      <w:r>
        <w:t> </w:t>
      </w:r>
    </w:p>
    <w:p w:rsidR="00000000" w:rsidRDefault="0091227A">
      <w:pPr>
        <w:pStyle w:val="pj"/>
      </w:pPr>
      <w:bookmarkStart w:id="338" w:name="SUB1970000"/>
      <w:bookmarkEnd w:id="338"/>
      <w:r>
        <w:rPr>
          <w:rStyle w:val="s1"/>
        </w:rPr>
        <w:t>Статья 197. Условия передачи имущества в финансовый лизинг для целей применения налоговых льгот</w:t>
      </w:r>
    </w:p>
    <w:p w:rsidR="00000000" w:rsidRDefault="0091227A">
      <w:pPr>
        <w:pStyle w:val="pj"/>
      </w:pPr>
      <w:r>
        <w:t xml:space="preserve">1. Для целей применения </w:t>
      </w:r>
      <w:hyperlink w:anchor="sub2880200" w:history="1">
        <w:r>
          <w:rPr>
            <w:rStyle w:val="a4"/>
          </w:rPr>
          <w:t>подпункта 1) пункта 2 статьи 288,</w:t>
        </w:r>
      </w:hyperlink>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 передача имущества в финансовый лизинг должна соответствовать условиям, предусмотренным настоящей статьей.</w:t>
      </w:r>
    </w:p>
    <w:p w:rsidR="00000000" w:rsidRDefault="0091227A">
      <w:pPr>
        <w:pStyle w:val="pji"/>
      </w:pPr>
      <w:r>
        <w:rPr>
          <w:rStyle w:val="s3"/>
        </w:rPr>
        <w:t>В пункт</w:t>
      </w:r>
      <w:r>
        <w:rPr>
          <w:rStyle w:val="s3"/>
        </w:rPr>
        <w:t xml:space="preserve"> 2 внесены изменения в соответствии с </w:t>
      </w:r>
      <w:hyperlink r:id="rId1711" w:anchor="sub_id=197" w:history="1">
        <w:r>
          <w:rPr>
            <w:rStyle w:val="a4"/>
            <w:i/>
            <w:iCs/>
          </w:rPr>
          <w:t>Законом</w:t>
        </w:r>
      </w:hyperlink>
      <w:r>
        <w:t xml:space="preserve"> </w:t>
      </w:r>
      <w:r>
        <w:rPr>
          <w:rStyle w:val="s3"/>
        </w:rPr>
        <w:t>РК от 10.12.20 г. № 382-VI (введен в действие с 1 января 2021 г.) (</w:t>
      </w:r>
      <w:hyperlink r:id="rId1712" w:anchor="sub_id=1970200" w:history="1">
        <w:r>
          <w:rPr>
            <w:rStyle w:val="a4"/>
            <w:i/>
            <w:iCs/>
          </w:rPr>
          <w:t>см. стар. ред.</w:t>
        </w:r>
      </w:hyperlink>
      <w:r>
        <w:rPr>
          <w:rStyle w:val="s3"/>
        </w:rPr>
        <w:t>)</w:t>
      </w:r>
    </w:p>
    <w:p w:rsidR="00000000" w:rsidRDefault="0091227A">
      <w:pPr>
        <w:pStyle w:val="pj"/>
      </w:pPr>
      <w:r>
        <w:t>2. Если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w:t>
      </w:r>
      <w:r>
        <w:t xml:space="preserve"> срок свыше трех лет, если она отвечает одному из следующих условий:</w:t>
      </w:r>
    </w:p>
    <w:p w:rsidR="00000000" w:rsidRDefault="0091227A">
      <w:pPr>
        <w:pStyle w:val="pj"/>
      </w:pPr>
      <w:r>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rsidR="00000000" w:rsidRDefault="0091227A">
      <w:pPr>
        <w:pStyle w:val="pj"/>
      </w:pPr>
      <w:r>
        <w:t>2) сро</w:t>
      </w:r>
      <w:r>
        <w:t>к финансового лизинга превышает 75 процентов срока полезной службы передаваемого по финансовому лизингу имущества;</w:t>
      </w:r>
    </w:p>
    <w:p w:rsidR="00000000" w:rsidRDefault="0091227A">
      <w:pPr>
        <w:pStyle w:val="pj"/>
      </w:pPr>
      <w:r>
        <w:t>3) текущая (дисконтированная) стоимость лизинговых платежей за весь срок финансового лизинга превышает 90 процентов стоимости передаваемого п</w:t>
      </w:r>
      <w:r>
        <w:t>о финансовому лизингу имущества.</w:t>
      </w:r>
    </w:p>
    <w:p w:rsidR="00000000" w:rsidRDefault="0091227A">
      <w:pPr>
        <w:pStyle w:val="pj"/>
      </w:pPr>
      <w: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w:t>
      </w:r>
      <w:r>
        <w:t xml:space="preserve">бо его изменения в связи с изменением количества предметов лизинга (далее в целях настоящей </w:t>
      </w:r>
      <w:r>
        <w:rPr>
          <w:rStyle w:val="s0"/>
        </w:rPr>
        <w:t>статьи -</w:t>
      </w:r>
      <w:r>
        <w:t xml:space="preserve"> договор первичного лизинга), с одновременным соблюдением следующих условий:</w:t>
      </w:r>
    </w:p>
    <w:p w:rsidR="00000000" w:rsidRDefault="0091227A">
      <w:pPr>
        <w:pStyle w:val="pj"/>
      </w:pPr>
      <w:r>
        <w:t>дата расторжения, прекращения либо изменения договора первичного лизинга и дата</w:t>
      </w:r>
      <w:r>
        <w:t xml:space="preserve"> заключения договора (договоров) вторичного лизинга приходятся на один налоговый период, установленный </w:t>
      </w:r>
      <w:hyperlink w:anchor="sub4230000" w:history="1">
        <w:r>
          <w:rPr>
            <w:rStyle w:val="a4"/>
          </w:rPr>
          <w:t>статьей 423</w:t>
        </w:r>
      </w:hyperlink>
      <w:r>
        <w:t xml:space="preserve"> настоящего Кодекса;</w:t>
      </w:r>
    </w:p>
    <w:p w:rsidR="00000000" w:rsidRDefault="0091227A">
      <w:pPr>
        <w:pStyle w:val="pj"/>
      </w:pPr>
      <w:r>
        <w:t xml:space="preserve">в договоре (договорах) вторичного лизинга сохранены условия, предусмотренные в договоре </w:t>
      </w:r>
      <w:r>
        <w:t>первичного лизинга, за исключением условий для количества предметов лизинга, лизинговых платежей и срока лизинга;</w:t>
      </w:r>
    </w:p>
    <w:p w:rsidR="00000000" w:rsidRDefault="0091227A">
      <w:pPr>
        <w:pStyle w:val="pj"/>
      </w:pPr>
      <w: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91227A">
      <w:pPr>
        <w:pStyle w:val="pj"/>
      </w:pPr>
      <w:r>
        <w:t>стоимост</w:t>
      </w:r>
      <w:r>
        <w:t>ь предмета лизинга, передаваемого во вторичный лизинг, не превышает стоимости предмета лизинга по договору первичного лизинга, уменьшенную на сумму лизинговых платежей, за исключением вознаграждения по лизингу, оплаченную на дату расторжения договора лизин</w:t>
      </w:r>
      <w:r>
        <w:t>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91227A">
      <w:pPr>
        <w:pStyle w:val="pj"/>
      </w:pPr>
      <w:r>
        <w:t>предметы лизинга предоставлены во вторичный лизинг на срок не менее трех лет.</w:t>
      </w:r>
    </w:p>
    <w:p w:rsidR="00000000" w:rsidRDefault="0091227A">
      <w:pPr>
        <w:pStyle w:val="pj"/>
      </w:pPr>
      <w:r>
        <w:t>3. Не являются финансовым ли</w:t>
      </w:r>
      <w:r>
        <w:t xml:space="preserve">зингом для целей применения </w:t>
      </w:r>
      <w:hyperlink w:anchor="sub2880200" w:history="1">
        <w:r>
          <w:rPr>
            <w:rStyle w:val="a4"/>
          </w:rPr>
          <w:t>подпункта 1) пункта 2 статьи 288,</w:t>
        </w:r>
      </w:hyperlink>
      <w:r>
        <w:t xml:space="preserve"> </w:t>
      </w:r>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w:t>
      </w:r>
      <w:r>
        <w:t>настоящего Кодекса:</w:t>
      </w:r>
    </w:p>
    <w:p w:rsidR="00000000" w:rsidRDefault="0091227A">
      <w:pPr>
        <w:pStyle w:val="pj"/>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91227A">
      <w:pPr>
        <w:pStyle w:val="pj"/>
      </w:pPr>
      <w:r>
        <w:t xml:space="preserve">признания лизингополучателя банкротом в </w:t>
      </w:r>
      <w:r>
        <w:t xml:space="preserve">соответствии с </w:t>
      </w:r>
      <w:hyperlink r:id="rId1713" w:anchor="sub_id=40000" w:history="1">
        <w:r>
          <w:rPr>
            <w:rStyle w:val="a4"/>
          </w:rPr>
          <w:t>законодательством</w:t>
        </w:r>
      </w:hyperlink>
      <w: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91227A">
      <w:pPr>
        <w:pStyle w:val="pj"/>
      </w:pPr>
      <w:r>
        <w:t>признания физи</w:t>
      </w:r>
      <w:r>
        <w:t>ческого лица-лизингополучателя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первой, второй групп, а также в случае смерти физичес</w:t>
      </w:r>
      <w:r>
        <w:t>кого лица-лизингополучателя;</w:t>
      </w:r>
    </w:p>
    <w:p w:rsidR="00000000" w:rsidRDefault="0091227A">
      <w:pPr>
        <w:pStyle w:val="pj"/>
      </w:pPr>
      <w:r>
        <w:t>вступления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w:t>
      </w:r>
      <w:r>
        <w:t xml:space="preserve">т быть обращено взыскание, и (или) в случае принятия судебным исполнителем предусмотренных </w:t>
      </w:r>
      <w:hyperlink r:id="rId1714" w:anchor="sub_id=320000" w:history="1">
        <w:r>
          <w:rPr>
            <w:rStyle w:val="a4"/>
          </w:rPr>
          <w:t>законодательством</w:t>
        </w:r>
      </w:hyperlink>
      <w:r>
        <w:t xml:space="preserve"> Республики Казахстан об исполнительном производстве и статусе с</w:t>
      </w:r>
      <w:r>
        <w:t>удебных исполнителей мер по выявлению его имущества, в том числе денег, ценных бумаг или доходов, которые оказались безрезультатными;</w:t>
      </w:r>
    </w:p>
    <w:p w:rsidR="00000000" w:rsidRDefault="0091227A">
      <w:pPr>
        <w:pStyle w:val="pj"/>
      </w:pPr>
      <w:r>
        <w:t>вступления в законную силу решения суда об отказе лизингодателю в обращении взыскания на имущество лизингополучателя, в то</w:t>
      </w:r>
      <w:r>
        <w:t>м числе на деньги, ценные бумаги или доходы;</w:t>
      </w:r>
    </w:p>
    <w:p w:rsidR="00000000" w:rsidRDefault="0091227A">
      <w:pPr>
        <w:pStyle w:val="pj"/>
      </w:pPr>
      <w:r>
        <w:t>предоставление предметов лизинга во вторичный лизинг;</w:t>
      </w:r>
    </w:p>
    <w:p w:rsidR="00000000" w:rsidRDefault="0091227A">
      <w:pPr>
        <w:pStyle w:val="pj"/>
      </w:pPr>
      <w:r>
        <w:t>2) лизинговые сделки, по которым сумма лизинговых платежей (по договору и (или) фактическая) без учета вознаграждения за первый год действия договора лизинга</w:t>
      </w:r>
      <w:r>
        <w:t xml:space="preserve"> составляет более 50 процентов от стоимости предмета лизинга;</w:t>
      </w:r>
    </w:p>
    <w:p w:rsidR="00000000" w:rsidRDefault="0091227A">
      <w:pPr>
        <w:pStyle w:val="pj"/>
      </w:pPr>
      <w:r>
        <w:t>3) лизинговые сделки, по которым до истечения трех лет с даты заключения договора лизинга сменился лизингополучатель в результате смены лиц в обязательстве, кроме случая его реорганизации;</w:t>
      </w:r>
    </w:p>
    <w:p w:rsidR="00000000" w:rsidRDefault="0091227A">
      <w:pPr>
        <w:pStyle w:val="pj"/>
      </w:pPr>
      <w:r>
        <w:t>4) лизинговые сделки, по которым сменился лизингодатель в результате смены лиц в обязательстве, кроме случая его реорганизации путем преобразования;</w:t>
      </w:r>
    </w:p>
    <w:p w:rsidR="00000000" w:rsidRDefault="0091227A">
      <w:pPr>
        <w:pStyle w:val="pj"/>
      </w:pPr>
      <w:r>
        <w:t>5) сделки по передаче имущества в сублизинг.</w:t>
      </w:r>
    </w:p>
    <w:p w:rsidR="00000000" w:rsidRDefault="0091227A">
      <w:pPr>
        <w:pStyle w:val="pji"/>
      </w:pPr>
      <w:r>
        <w:rPr>
          <w:rStyle w:val="s3"/>
        </w:rPr>
        <w:t xml:space="preserve">См.: </w:t>
      </w:r>
      <w:hyperlink r:id="rId1715" w:history="1">
        <w:r>
          <w:rPr>
            <w:rStyle w:val="a4"/>
            <w:i/>
            <w:iCs/>
          </w:rPr>
          <w:t>Ответ</w:t>
        </w:r>
      </w:hyperlink>
      <w:r>
        <w:t xml:space="preserve"> </w:t>
      </w:r>
      <w:r>
        <w:rPr>
          <w:rStyle w:val="s3"/>
        </w:rPr>
        <w:t>Председателя КГД МФ РК от 20 мая 2021 года на вопрос от 29 апреля 2021 года № 682459 (dialog.egov.kz) «О налоговых обязательствах по КПН и НДС при досрочном выкупе предметов лизинга»</w:t>
      </w:r>
    </w:p>
    <w:p w:rsidR="00000000" w:rsidRDefault="0091227A">
      <w:pPr>
        <w:pStyle w:val="pj"/>
      </w:pPr>
      <w:r>
        <w:t> </w:t>
      </w:r>
    </w:p>
    <w:p w:rsidR="00000000" w:rsidRDefault="0091227A">
      <w:pPr>
        <w:pStyle w:val="pj"/>
      </w:pPr>
      <w:bookmarkStart w:id="339" w:name="SUB1980000"/>
      <w:bookmarkEnd w:id="339"/>
      <w:r>
        <w:rPr>
          <w:rStyle w:val="s1"/>
        </w:rPr>
        <w:t>Статья 198. Особенности исполнения налогового обязательст</w:t>
      </w:r>
      <w:r>
        <w:rPr>
          <w:rStyle w:val="s1"/>
        </w:rPr>
        <w:t>ва при совместном предпринимательстве</w:t>
      </w:r>
    </w:p>
    <w:p w:rsidR="00000000" w:rsidRDefault="0091227A">
      <w:pPr>
        <w:pStyle w:val="pj"/>
      </w:pPr>
      <w:r>
        <w:t xml:space="preserve">1. Если иное не установлено настоящим пунктом, в случае осуществления совместного предпринимательства объекты налогообложения и (или) объекты, связанные с налогообложением, учитываются и облагаются налогами в порядке, </w:t>
      </w:r>
      <w:r>
        <w:t>определенном настоящей статьей.</w:t>
      </w:r>
    </w:p>
    <w:p w:rsidR="00000000" w:rsidRDefault="0091227A">
      <w:pPr>
        <w:pStyle w:val="pj"/>
      </w:pPr>
      <w:r>
        <w:t>В случае осуществления совместного предпринимательства на основе договора о совместной деятельности (в форме простого товарищества) объекты налогообложения и (или) объекты, связанные с налогообложением, учитываются и облагаю</w:t>
      </w:r>
      <w:r>
        <w:t xml:space="preserve">тся налогами в порядке, определенном </w:t>
      </w:r>
      <w:hyperlink w:anchor="sub1990000" w:history="1">
        <w:r>
          <w:rPr>
            <w:rStyle w:val="a4"/>
          </w:rPr>
          <w:t>статьей 199</w:t>
        </w:r>
      </w:hyperlink>
      <w:r>
        <w:t xml:space="preserve"> настоящего Кодекса.</w:t>
      </w:r>
    </w:p>
    <w:p w:rsidR="00000000" w:rsidRDefault="0091227A">
      <w:pPr>
        <w:pStyle w:val="pj"/>
      </w:pPr>
      <w:r>
        <w:t xml:space="preserve">Особенной частью настоящего Кодекса могут быть установлены специальные налоговые режимы в отношении крестьянских и фермерских хозяйств, предусматривающие </w:t>
      </w:r>
      <w:r>
        <w:t>иной порядок учета и обложения налогами объектов налогообложения и (или) объектов, связанных с налогообложением.</w:t>
      </w:r>
    </w:p>
    <w:p w:rsidR="00000000" w:rsidRDefault="0091227A">
      <w:pPr>
        <w:pStyle w:val="pj"/>
      </w:pPr>
      <w:r>
        <w:t>2. Исполнение налоговых обязательств по деятельности в рамках совместного индивидуального предпринимательства, а также в отношении общей совмес</w:t>
      </w:r>
      <w:r>
        <w:t>тной собственности, используемой в совместном индивидуальном предпринимательстве, осуществляется:</w:t>
      </w:r>
    </w:p>
    <w:p w:rsidR="00000000" w:rsidRDefault="0091227A">
      <w:pPr>
        <w:pStyle w:val="pj"/>
      </w:pPr>
      <w:r>
        <w:t>1) главой крестьянского хозяйства - при осуществлении совместного индивидуального предпринимательства в форме крестьянского хозяйства;</w:t>
      </w:r>
    </w:p>
    <w:p w:rsidR="00000000" w:rsidRDefault="0091227A">
      <w:pPr>
        <w:pStyle w:val="pj"/>
      </w:pPr>
      <w:r>
        <w:t>2) уполномоченным лицом</w:t>
      </w:r>
      <w:r>
        <w:t xml:space="preserve"> совместного индивидуального предпринимательства - в остальных случаях.</w:t>
      </w:r>
    </w:p>
    <w:p w:rsidR="00000000" w:rsidRDefault="0091227A">
      <w:pPr>
        <w:pStyle w:val="pj"/>
      </w:pPr>
      <w:r>
        <w:t>3. Если после применения способов обеспечения исполнения не выполненного в срок налогового обязательства и мер принудительного взыскания налоговой задолженности у лица, указанного в по</w:t>
      </w:r>
      <w:r>
        <w:t>дпункте 2) пункта 2 настоящей статьи, имеется налоговая задолженность по совместному индивидуальному предпринимательству, обязанность по погашению такой задолженности равными долями возлагается на всех членов совместного индивидуального предпринимательства</w:t>
      </w:r>
      <w:r>
        <w:t>.</w:t>
      </w:r>
    </w:p>
    <w:p w:rsidR="00000000" w:rsidRDefault="0091227A">
      <w:pPr>
        <w:pStyle w:val="pj"/>
      </w:pPr>
      <w:r>
        <w:t>При этом лицо, указанное в подпункте 2) пункта 2 настоящей статьи, обязано уведомить всех членов совместного индивидуального предпринимательства о наличии налоговой задолженности по совместному индивидуальному предпринимательству и сумме такой задолженно</w:t>
      </w:r>
      <w:r>
        <w:t>сти в течение трех рабочих дней с даты начала применения мер принудительного взыскания налоговой задолженности.</w:t>
      </w:r>
    </w:p>
    <w:p w:rsidR="00000000" w:rsidRDefault="0091227A">
      <w:pPr>
        <w:pStyle w:val="pj"/>
      </w:pPr>
      <w:r>
        <w:t> </w:t>
      </w:r>
    </w:p>
    <w:p w:rsidR="00000000" w:rsidRDefault="0091227A">
      <w:pPr>
        <w:pStyle w:val="pj"/>
      </w:pPr>
      <w:bookmarkStart w:id="340" w:name="SUB1990000"/>
      <w:bookmarkEnd w:id="340"/>
      <w:r>
        <w:rPr>
          <w:rStyle w:val="s1"/>
        </w:rPr>
        <w:t>Статья 199. Осуществление совместной деятельности</w:t>
      </w:r>
    </w:p>
    <w:p w:rsidR="00000000" w:rsidRDefault="0091227A">
      <w:pPr>
        <w:pStyle w:val="pj"/>
      </w:pPr>
      <w:r>
        <w:t>1. Если иное не установлено настоящим Кодексом, в случае договоренности о ведении совместной</w:t>
      </w:r>
      <w:r>
        <w:t xml:space="preserve">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w:t>
      </w:r>
      <w:r>
        <w:t>бложением, учитываются и облагаются налогами соответственно у каждого участника договора о совместной деятельности в порядке, определенном настоящим Кодексом.</w:t>
      </w:r>
    </w:p>
    <w:p w:rsidR="00000000" w:rsidRDefault="0091227A">
      <w:pPr>
        <w:pStyle w:val="pji"/>
      </w:pPr>
      <w:r>
        <w:rPr>
          <w:rStyle w:val="s3"/>
        </w:rPr>
        <w:t xml:space="preserve">См.: </w:t>
      </w:r>
      <w:hyperlink r:id="rId1716" w:history="1">
        <w:r>
          <w:rPr>
            <w:rStyle w:val="a4"/>
            <w:i/>
            <w:iCs/>
          </w:rPr>
          <w:t>Ответ</w:t>
        </w:r>
      </w:hyperlink>
      <w:r>
        <w:t xml:space="preserve"> </w:t>
      </w:r>
      <w:r>
        <w:rPr>
          <w:rStyle w:val="s3"/>
        </w:rPr>
        <w:t>Председателя КГД МФ Р</w:t>
      </w:r>
      <w:r>
        <w:rPr>
          <w:rStyle w:val="s3"/>
        </w:rPr>
        <w:t xml:space="preserve">К от 16 августа 2018 года на вопрос от 9 августа 2018 года № 511030 (dialog.egov.kz) «Касательно налогового учета по договору о совместной деятельности», </w:t>
      </w:r>
      <w:hyperlink r:id="rId1717" w:history="1">
        <w:r>
          <w:rPr>
            <w:rStyle w:val="a4"/>
            <w:i/>
            <w:iCs/>
          </w:rPr>
          <w:t>Ответ</w:t>
        </w:r>
      </w:hyperlink>
      <w:r>
        <w:t xml:space="preserve"> </w:t>
      </w:r>
      <w:r>
        <w:rPr>
          <w:rStyle w:val="s3"/>
        </w:rPr>
        <w:t>Председателя КГД МФ РК от 9 июл</w:t>
      </w:r>
      <w:r>
        <w:rPr>
          <w:rStyle w:val="s3"/>
        </w:rPr>
        <w:t>я 2019 года на вопрос от 18 июня 2019 года № 555223 (dialog.egov.kz) «Об отражении доходов в декларации по КПН по договору о совместной деятельности»</w:t>
      </w:r>
    </w:p>
    <w:p w:rsidR="00000000" w:rsidRDefault="0091227A">
      <w:pPr>
        <w:pStyle w:val="pj"/>
      </w:pPr>
      <w:r>
        <w:t>2. Каждый участник договора о совместной деятельности в отношении доли своего участия самостоятельно ведет</w:t>
      </w:r>
      <w:r>
        <w:t xml:space="preserve">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91227A">
      <w:pPr>
        <w:pStyle w:val="pji"/>
      </w:pPr>
      <w:r>
        <w:rPr>
          <w:rStyle w:val="s3"/>
        </w:rPr>
        <w:t xml:space="preserve">См.: </w:t>
      </w:r>
      <w:hyperlink r:id="rId1718" w:history="1">
        <w:r>
          <w:rPr>
            <w:rStyle w:val="a4"/>
            <w:i/>
            <w:iCs/>
          </w:rPr>
          <w:t>Ответ</w:t>
        </w:r>
      </w:hyperlink>
      <w:r>
        <w:t xml:space="preserve"> </w:t>
      </w:r>
      <w:r>
        <w:rPr>
          <w:rStyle w:val="s3"/>
        </w:rPr>
        <w:t>Председателя КГД МФ РК от 19 июля 2019 года на вопрос от 4 июля 2019 года № 557399 (dialog.egov.kz) «Распределение активов, обязательств, доходов и расходов по совместной деятельности для определения объектов налогообложения ос</w:t>
      </w:r>
      <w:r>
        <w:rPr>
          <w:rStyle w:val="s3"/>
        </w:rPr>
        <w:t>уществляется участниками договора о совместной деятельности и (или) их уполномоченным представителем по итогам каждого налогового периода в порядке, определенном договором о совместной деятельности либо пропорционально долям участия»</w:t>
      </w:r>
    </w:p>
    <w:p w:rsidR="00000000" w:rsidRDefault="0091227A">
      <w:pPr>
        <w:pStyle w:val="pj"/>
      </w:pPr>
      <w:r>
        <w:t>3. В случае отсутствия</w:t>
      </w:r>
      <w:r>
        <w:t xml:space="preserve">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w:t>
      </w:r>
      <w:r>
        <w:t>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w:t>
      </w:r>
    </w:p>
    <w:p w:rsidR="00000000" w:rsidRDefault="0091227A">
      <w:pPr>
        <w:pStyle w:val="pj"/>
      </w:pPr>
      <w:r>
        <w:t>4. Договором о</w:t>
      </w:r>
      <w:r>
        <w:t xml:space="preserve">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91227A">
      <w:pPr>
        <w:pStyle w:val="pj"/>
      </w:pPr>
      <w:r>
        <w:t>5. В налого</w:t>
      </w:r>
      <w:r>
        <w:t>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w:t>
      </w:r>
      <w:r>
        <w:t>ного уполномоченного представителя.</w:t>
      </w:r>
    </w:p>
    <w:p w:rsidR="00000000" w:rsidRDefault="0091227A">
      <w:pPr>
        <w:pStyle w:val="pj"/>
      </w:pPr>
      <w: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w:t>
      </w:r>
      <w:r>
        <w:t>льности осуществляется участниками договора о совместной деятельности и (или) их уполномоченным представителем при его наличии по итогам каждого налогового периода в порядке, определенном договором о совместной деятельности.</w:t>
      </w:r>
    </w:p>
    <w:p w:rsidR="00000000" w:rsidRDefault="0091227A">
      <w:pPr>
        <w:pStyle w:val="pj"/>
      </w:pPr>
      <w:r>
        <w:t>Если условиями договора о совме</w:t>
      </w:r>
      <w:r>
        <w:t>стной деятельности и (или) налоговой учетной политикой по совместной деятельности порядок распределения активов, обязательств, доходов и расходов для определения объектов налогообложения и (или) объектов, связанных с налогообложением, не установлен, участн</w:t>
      </w:r>
      <w:r>
        <w:t>ики договора о совместной деятельности и (или) уполномоченный представитель таких участников при его наличии осуществляют указанное распределение пропорционально долям участия согласно договору о совместной деятельности.</w:t>
      </w:r>
    </w:p>
    <w:p w:rsidR="00000000" w:rsidRDefault="0091227A">
      <w:pPr>
        <w:pStyle w:val="pj"/>
      </w:pPr>
      <w:r>
        <w:t>Результаты распределения активов, о</w:t>
      </w:r>
      <w:r>
        <w:t>бязательств, доходов и расходов для определения объектов налогообложения и (или) объектов, связанных с налогообложением, между участниками договора о совместной деятельности должны быть оформлены в письменном виде, подписаны всеми участниками договора о со</w:t>
      </w:r>
      <w:r>
        <w:t>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активов, обязательств, доходов</w:t>
      </w:r>
      <w:r>
        <w:t xml:space="preserve"> и расходов представляется каждым участником договора о совместной деятельности налоговым органам при проведении налоговой проверки.</w:t>
      </w:r>
    </w:p>
    <w:p w:rsidR="00000000" w:rsidRDefault="0091227A">
      <w:pPr>
        <w:pStyle w:val="pj"/>
      </w:pPr>
      <w:r>
        <w:t>Уполномоченный представитель участников договора о совместной деятельности должен иметь копии всех документов, на основании</w:t>
      </w:r>
      <w:r>
        <w:t xml:space="preserve"> которых было осуществлено распределение активов, обязательств, доходов и расходов, если иное не установлено настоящим Кодексом.</w:t>
      </w:r>
    </w:p>
    <w:p w:rsidR="00000000" w:rsidRDefault="0091227A">
      <w:pPr>
        <w:pStyle w:val="pj"/>
      </w:pPr>
      <w:r>
        <w:t> </w:t>
      </w:r>
    </w:p>
    <w:p w:rsidR="00000000" w:rsidRDefault="0091227A">
      <w:pPr>
        <w:pStyle w:val="pj"/>
      </w:pPr>
      <w:bookmarkStart w:id="341" w:name="SUB2000000"/>
      <w:bookmarkEnd w:id="341"/>
      <w:r>
        <w:rPr>
          <w:rStyle w:val="s1"/>
        </w:rPr>
        <w:t>Статья 200. Особенности осуществления совместной деятельности недропользователями</w:t>
      </w:r>
    </w:p>
    <w:p w:rsidR="00000000" w:rsidRDefault="0091227A">
      <w:pPr>
        <w:pStyle w:val="pj"/>
      </w:pPr>
      <w:r>
        <w:t>1. Если право недропользования по одному ко</w:t>
      </w:r>
      <w:r>
        <w:t>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платежам в бюджет, установленным налоговым законодательством Республики Казахстан, выступ</w:t>
      </w:r>
      <w:r>
        <w:t>ает каждый участник простого товарищества (консорциума).</w:t>
      </w:r>
    </w:p>
    <w:p w:rsidR="00000000" w:rsidRDefault="0091227A">
      <w:pPr>
        <w:pStyle w:val="pj"/>
      </w:pPr>
      <w:bookmarkStart w:id="342" w:name="SUB2000200"/>
      <w:bookmarkEnd w:id="342"/>
      <w:r>
        <w:t>2.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w:t>
      </w:r>
      <w:r>
        <w:t>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91227A">
      <w:pPr>
        <w:pStyle w:val="pj"/>
      </w:pPr>
      <w:r>
        <w:t xml:space="preserve">Уполномоченный представитель участников </w:t>
      </w:r>
      <w:r>
        <w:t>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91227A">
      <w:pPr>
        <w:pStyle w:val="pj"/>
      </w:pPr>
      <w:r>
        <w:t>В случаях осуществления операций по недропользованию в рамках соглаш</w:t>
      </w:r>
      <w:r>
        <w:t>ения (контракта) о разделе продукции в качестве такого уполномоченного представителя выступает оператор.</w:t>
      </w:r>
    </w:p>
    <w:p w:rsidR="00000000" w:rsidRDefault="0091227A">
      <w:pPr>
        <w:pStyle w:val="pj"/>
      </w:pPr>
      <w:r>
        <w:t>Полномочия уполномоченного представителя участников простого товарищества (консорциума), в том числе оператора, должны быть подтверждены в соответствии</w:t>
      </w:r>
      <w:r>
        <w:t xml:space="preserve"> с требованиями </w:t>
      </w:r>
      <w:hyperlink w:anchor="sub160000" w:history="1">
        <w:r>
          <w:rPr>
            <w:rStyle w:val="a4"/>
          </w:rPr>
          <w:t>статей 16</w:t>
        </w:r>
      </w:hyperlink>
      <w:r>
        <w:t xml:space="preserve"> или </w:t>
      </w:r>
      <w:hyperlink w:anchor="sub170000" w:history="1">
        <w:r>
          <w:rPr>
            <w:rStyle w:val="a4"/>
          </w:rPr>
          <w:t>17</w:t>
        </w:r>
      </w:hyperlink>
      <w:r>
        <w:t xml:space="preserve"> настоящего Кодекса.</w:t>
      </w:r>
    </w:p>
    <w:p w:rsidR="00000000" w:rsidRDefault="0091227A">
      <w:pPr>
        <w:pStyle w:val="pj"/>
      </w:pPr>
      <w:r>
        <w:t>3. Исполнение налоговых обязательств по контракту на недропользование производится в порядке, определенном настоящим Кодексом, участником (</w:t>
      </w:r>
      <w:r>
        <w:t xml:space="preserve">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w:t>
      </w:r>
      <w:r>
        <w:t xml:space="preserve">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7220302" w:history="1">
        <w:r>
          <w:rPr>
            <w:rStyle w:val="a4"/>
          </w:rPr>
          <w:t>подпунктом 2) пунк</w:t>
        </w:r>
        <w:r>
          <w:rPr>
            <w:rStyle w:val="a4"/>
          </w:rPr>
          <w:t>та 3 статьи 722</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343" w:name="SUB2010000"/>
      <w:bookmarkEnd w:id="343"/>
      <w:r>
        <w:rPr>
          <w:rStyle w:val="s1"/>
        </w:rPr>
        <w:t>Глава 24. ОСОБЕННОСТИ ВЕДЕНИЯ НАЛОГОВОГО УЧЕТА</w:t>
      </w:r>
      <w:r>
        <w:rPr>
          <w:rStyle w:val="s1"/>
        </w:rPr>
        <w:br/>
        <w:t>ИНДИВИДУАЛЬНЫМИ ПРЕДПРИНИМАТЕЛЯМИ,</w:t>
      </w:r>
      <w:r>
        <w:rPr>
          <w:rStyle w:val="s1"/>
        </w:rPr>
        <w:br/>
        <w:t>НЕ ОСУЩЕСТВЛЯЮЩИМИ ВЕДЕНИЕ БУХГАЛТЕРСКОГО УЧЕТА</w:t>
      </w:r>
      <w:r>
        <w:rPr>
          <w:rStyle w:val="s1"/>
        </w:rPr>
        <w:br/>
        <w:t>И СОСТАВЛЕНИЕ ФИНАНСОВОЙ ОТЧЕТНОСТИ В СООТВЕТСТВИИ</w:t>
      </w:r>
      <w:r>
        <w:rPr>
          <w:rStyle w:val="s1"/>
        </w:rPr>
        <w:br/>
      </w:r>
      <w:r>
        <w:rPr>
          <w:rStyle w:val="s1"/>
        </w:rPr>
        <w:t>С ЗАКОНОМ РЕСПУБЛИКИ КАЗАХСТАН «О БУХГАЛТЕРСКОМ УЧЕТЕ</w:t>
      </w:r>
      <w:r>
        <w:rPr>
          <w:rStyle w:val="s1"/>
        </w:rPr>
        <w:br/>
        <w:t>И ФИНАНСОВОЙ ОТЧЕТНОСТИ»</w:t>
      </w:r>
    </w:p>
    <w:p w:rsidR="00000000" w:rsidRDefault="0091227A">
      <w:pPr>
        <w:pStyle w:val="pj"/>
      </w:pPr>
      <w:r>
        <w:t> </w:t>
      </w:r>
    </w:p>
    <w:p w:rsidR="00000000" w:rsidRDefault="0091227A">
      <w:pPr>
        <w:pStyle w:val="pj"/>
      </w:pPr>
      <w:r>
        <w:rPr>
          <w:rStyle w:val="s1"/>
        </w:rPr>
        <w:t>Статья 201. Общие положения</w:t>
      </w:r>
    </w:p>
    <w:p w:rsidR="00000000" w:rsidRDefault="0091227A">
      <w:pPr>
        <w:pStyle w:val="pj"/>
      </w:pPr>
      <w: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w:t>
      </w:r>
      <w:r>
        <w:t xml:space="preserve">ми предпринимателями, не осуществляющими ведение бухгалтерского учета и составление финансовой отчетности в соответствии с </w:t>
      </w:r>
      <w:hyperlink r:id="rId1719" w:anchor="sub_id=20200" w:history="1">
        <w:r>
          <w:rPr>
            <w:rStyle w:val="a4"/>
          </w:rPr>
          <w:t>Законом</w:t>
        </w:r>
      </w:hyperlink>
      <w:r>
        <w:t xml:space="preserve"> Республики Казахстан «О бухгалтерском учет</w:t>
      </w:r>
      <w:r>
        <w:t>е и финансовой отчетности», используются следующие понятия:</w:t>
      </w:r>
    </w:p>
    <w:p w:rsidR="00000000" w:rsidRDefault="0091227A">
      <w:pPr>
        <w:pStyle w:val="pj"/>
      </w:pPr>
      <w:r>
        <w:t>1) активы - имущество, контролируемое индивидуальным предпринимателем, от которого ожидается получение будущих экономических выгод;</w:t>
      </w:r>
    </w:p>
    <w:p w:rsidR="00000000" w:rsidRDefault="0091227A">
      <w:pPr>
        <w:pStyle w:val="pj"/>
      </w:pPr>
      <w:r>
        <w:t>2) первичные учетные документы - документальное свидетельство ка</w:t>
      </w:r>
      <w:r>
        <w:t>к на бумажном, так и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91227A">
      <w:pPr>
        <w:pStyle w:val="pj"/>
      </w:pPr>
      <w:r>
        <w:t>3) биологический актив - животное или растение, предназначенное для использования в сельскохозяйственной</w:t>
      </w:r>
      <w:r>
        <w:t xml:space="preserve"> деятельности;</w:t>
      </w:r>
    </w:p>
    <w:p w:rsidR="00000000" w:rsidRDefault="0091227A">
      <w:pPr>
        <w:pStyle w:val="pj"/>
      </w:pPr>
      <w:r>
        <w:t>4) запасы - активы, предназначенные для продажи, а также использования в производственном процессе, для административных целей или при выполнении работ, оказании услуг;</w:t>
      </w:r>
    </w:p>
    <w:p w:rsidR="00000000" w:rsidRDefault="0091227A">
      <w:pPr>
        <w:pStyle w:val="pj"/>
      </w:pPr>
      <w:r>
        <w:t xml:space="preserve">5) капитал - доля в активах индивидуального предпринимателя, остающаяся </w:t>
      </w:r>
      <w:r>
        <w:t>после вычета всех обязательств;</w:t>
      </w:r>
    </w:p>
    <w:p w:rsidR="00000000" w:rsidRDefault="0091227A">
      <w:pPr>
        <w:pStyle w:val="pj"/>
      </w:pPr>
      <w:r>
        <w:t xml:space="preserve">6)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w:t>
      </w:r>
      <w:r>
        <w:t>лица, участвующего в капитале;</w:t>
      </w:r>
    </w:p>
    <w:p w:rsidR="00000000" w:rsidRDefault="0091227A">
      <w:pPr>
        <w:pStyle w:val="pj"/>
      </w:pPr>
      <w:r>
        <w:t>7)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имущественный наем (аренду) др</w:t>
      </w:r>
      <w:r>
        <w:t>угим лицам;</w:t>
      </w:r>
    </w:p>
    <w:p w:rsidR="00000000" w:rsidRDefault="0091227A">
      <w:pPr>
        <w:pStyle w:val="pj"/>
      </w:pPr>
      <w:r>
        <w:t>8)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91227A">
      <w:pPr>
        <w:pStyle w:val="pj"/>
      </w:pPr>
      <w:bookmarkStart w:id="344" w:name="SUB2010009"/>
      <w:bookmarkEnd w:id="344"/>
      <w:r>
        <w:t>9) основные средства - материальные активы, которые:</w:t>
      </w:r>
    </w:p>
    <w:p w:rsidR="00000000" w:rsidRDefault="0091227A">
      <w:pPr>
        <w:pStyle w:val="pj"/>
      </w:pPr>
      <w:r>
        <w:t>предназначены для использован</w:t>
      </w:r>
      <w:r>
        <w:t>ия в производстве или административных целей при реализации товаров, выполнении работ, оказании услуг, в том числе для сдачи в имущественный наем (аренду) другим лицам;</w:t>
      </w:r>
    </w:p>
    <w:p w:rsidR="00000000" w:rsidRDefault="0091227A">
      <w:pPr>
        <w:pStyle w:val="pj"/>
      </w:pPr>
      <w:r>
        <w:t>предполагается использовать в течение более одного года.</w:t>
      </w:r>
    </w:p>
    <w:p w:rsidR="00000000" w:rsidRDefault="0091227A">
      <w:pPr>
        <w:pStyle w:val="pj"/>
      </w:pPr>
      <w:r>
        <w:t> </w:t>
      </w:r>
    </w:p>
    <w:p w:rsidR="00000000" w:rsidRDefault="0091227A">
      <w:pPr>
        <w:pStyle w:val="pj"/>
      </w:pPr>
      <w:bookmarkStart w:id="345" w:name="SUB2020000"/>
      <w:bookmarkEnd w:id="345"/>
      <w:r>
        <w:rPr>
          <w:rStyle w:val="s1"/>
        </w:rPr>
        <w:t xml:space="preserve">Статья 202. Формы первичных </w:t>
      </w:r>
      <w:r>
        <w:rPr>
          <w:rStyle w:val="s1"/>
        </w:rPr>
        <w:t>учетных документов и требования по их составлению</w:t>
      </w:r>
    </w:p>
    <w:p w:rsidR="00000000" w:rsidRDefault="0091227A">
      <w:pPr>
        <w:pStyle w:val="pji"/>
      </w:pPr>
      <w:r>
        <w:rPr>
          <w:rStyle w:val="s3"/>
        </w:rPr>
        <w:t xml:space="preserve">В пункт 1 внесены изменения в соответствии с </w:t>
      </w:r>
      <w:hyperlink r:id="rId1720" w:anchor="sub_id=202" w:history="1">
        <w:r>
          <w:rPr>
            <w:rStyle w:val="a4"/>
            <w:i/>
            <w:iCs/>
          </w:rPr>
          <w:t>Законом</w:t>
        </w:r>
      </w:hyperlink>
      <w:r>
        <w:rPr>
          <w:rStyle w:val="s3"/>
        </w:rPr>
        <w:t xml:space="preserve"> РК от 21.12.22 г. № 165-VII (введен в действие с 1 апреля 2018 г.) (</w:t>
      </w:r>
      <w:hyperlink r:id="rId1721" w:anchor="sub_id=2020000" w:history="1">
        <w:r>
          <w:rPr>
            <w:rStyle w:val="a4"/>
            <w:i/>
            <w:iCs/>
          </w:rPr>
          <w:t>см. стар. ред.</w:t>
        </w:r>
      </w:hyperlink>
      <w:r>
        <w:rPr>
          <w:rStyle w:val="s3"/>
        </w:rPr>
        <w:t>)</w:t>
      </w:r>
    </w:p>
    <w:p w:rsidR="00000000" w:rsidRDefault="0091227A">
      <w:pPr>
        <w:pStyle w:val="pj"/>
      </w:pPr>
      <w:r>
        <w:t xml:space="preserve">1. Индивидуальные предприниматели, не осуществляющие ведение бухгалтерского учета и финансовой отчетности в соответствии с </w:t>
      </w:r>
      <w:hyperlink r:id="rId1722" w:anchor="sub_id=20200" w:history="1">
        <w:r>
          <w:rPr>
            <w:rStyle w:val="a4"/>
          </w:rPr>
          <w:t>Законом</w:t>
        </w:r>
      </w:hyperlink>
      <w:r>
        <w:t xml:space="preserve"> Республики Казахстан «О бухгалтерском учете и финансовой отчетности», применяют </w:t>
      </w:r>
      <w:hyperlink r:id="rId1723" w:history="1">
        <w:r>
          <w:rPr>
            <w:rStyle w:val="a4"/>
          </w:rPr>
          <w:t>первичные учетные документы</w:t>
        </w:r>
      </w:hyperlink>
      <w:r>
        <w:rPr>
          <w:rStyle w:val="s2"/>
        </w:rPr>
        <w:t>,</w:t>
      </w:r>
      <w:r>
        <w:t xml:space="preserve"> формы и требования по соста</w:t>
      </w:r>
      <w:r>
        <w:t>влению которых утверждаются уполномоченным органом.</w:t>
      </w:r>
    </w:p>
    <w:p w:rsidR="00000000" w:rsidRDefault="0091227A">
      <w:pPr>
        <w:pStyle w:val="pj"/>
      </w:pPr>
      <w:r>
        <w:t>Указанные индивидуальные предприниматели вправе также производить оформление первичных учетных документов в информационной системе электронных счетов-фактур с применением электронной цифровой подписи.</w:t>
      </w:r>
    </w:p>
    <w:p w:rsidR="00000000" w:rsidRDefault="0091227A">
      <w:pPr>
        <w:pStyle w:val="pj"/>
      </w:pPr>
      <w:r>
        <w:t xml:space="preserve">2. </w:t>
      </w:r>
      <w:r>
        <w:t>Записи в налоговых регистрах производятся на основании первичных документов.</w:t>
      </w:r>
    </w:p>
    <w:p w:rsidR="00000000" w:rsidRDefault="0091227A">
      <w:pPr>
        <w:pStyle w:val="pj"/>
      </w:pPr>
      <w:r>
        <w:t> </w:t>
      </w:r>
    </w:p>
    <w:p w:rsidR="00000000" w:rsidRDefault="0091227A">
      <w:pPr>
        <w:pStyle w:val="pj"/>
      </w:pPr>
      <w:bookmarkStart w:id="346" w:name="SUB2030000"/>
      <w:bookmarkEnd w:id="346"/>
      <w:r>
        <w:rPr>
          <w:rStyle w:val="s1"/>
        </w:rPr>
        <w:t>Статья 203. Особенности ведения налогового учета</w:t>
      </w:r>
    </w:p>
    <w:p w:rsidR="00000000" w:rsidRDefault="0091227A">
      <w:pPr>
        <w:pStyle w:val="pj"/>
      </w:pPr>
      <w:r>
        <w:t xml:space="preserve">1. Индивидуальными предпринимателями операции, совершенные в иностранной валюте, пересчитываются в тенге с применением </w:t>
      </w:r>
      <w:hyperlink w:anchor="sub10111" w:history="1">
        <w:r>
          <w:rPr>
            <w:rStyle w:val="a4"/>
          </w:rPr>
          <w:t>рыночного курса обмена валюты</w:t>
        </w:r>
      </w:hyperlink>
      <w:r>
        <w:rPr>
          <w:rStyle w:val="s2"/>
        </w:rPr>
        <w:t>,</w:t>
      </w:r>
      <w:r>
        <w:t xml:space="preserve"> определенного в последний рабочий день, предшествующий дате совершения операции. Курсовая разница в целях налогообложения не учитывается.</w:t>
      </w:r>
    </w:p>
    <w:p w:rsidR="00000000" w:rsidRDefault="0091227A">
      <w:pPr>
        <w:pStyle w:val="pj"/>
      </w:pPr>
      <w:r>
        <w:t xml:space="preserve">2. В налоговом учете запасы признаются по себестоимости </w:t>
      </w:r>
      <w:r>
        <w:t>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91227A">
      <w:pPr>
        <w:pStyle w:val="pj"/>
      </w:pPr>
      <w:r>
        <w:t>Себестоимость запасов включа</w:t>
      </w:r>
      <w:r>
        <w:t>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91227A">
      <w:pPr>
        <w:pStyle w:val="pj"/>
      </w:pPr>
      <w:r>
        <w:t xml:space="preserve">Затраты на приобретение включают импортные пошлины, налоги (кроме возмещаемых), расходы </w:t>
      </w:r>
      <w:r>
        <w:t>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91227A">
      <w:pPr>
        <w:pStyle w:val="pj"/>
      </w:pPr>
      <w:r>
        <w:t>Затраты на пере</w:t>
      </w:r>
      <w:r>
        <w:t>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91227A">
      <w:pPr>
        <w:pStyle w:val="pj"/>
      </w:pPr>
      <w:r>
        <w:t>Для целей налогового учета себестоимость единицы запасов определяе</w:t>
      </w:r>
      <w:r>
        <w:t>тся по фактическим затратам, предусмотренным частью второй настоящего пункта, на такую единицу запасов.</w:t>
      </w:r>
    </w:p>
    <w:p w:rsidR="00000000" w:rsidRDefault="0091227A">
      <w:pPr>
        <w:pStyle w:val="pj"/>
      </w:pPr>
      <w: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w:t>
      </w:r>
      <w:r>
        <w:t>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w:t>
      </w:r>
      <w:r>
        <w:t>имателем путем отражения в налоговой учетной политике.</w:t>
      </w:r>
    </w:p>
    <w:p w:rsidR="00000000" w:rsidRDefault="0091227A">
      <w:pPr>
        <w:pStyle w:val="pj"/>
      </w:pPr>
      <w:r>
        <w:t xml:space="preserve">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w:t>
      </w:r>
      <w:r>
        <w:t>налоговых регистрах, форма которых разрабатывается индивидуальными предпринимателями самостоятельно.</w:t>
      </w:r>
    </w:p>
    <w:p w:rsidR="00000000" w:rsidRDefault="0091227A">
      <w:pPr>
        <w:pStyle w:val="pj"/>
      </w:pPr>
      <w: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w:t>
      </w:r>
      <w:r>
        <w:t>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91227A">
      <w:pPr>
        <w:pStyle w:val="pj"/>
      </w:pPr>
      <w:r>
        <w:t>Передача запасов на хранение или в качестве давальческого сы</w:t>
      </w:r>
      <w:r>
        <w:t>рья для целей налогового учета индивидуального предпринимателя не является выбытием запасов.</w:t>
      </w:r>
    </w:p>
    <w:p w:rsidR="00000000" w:rsidRDefault="0091227A">
      <w:pPr>
        <w:pStyle w:val="pj"/>
      </w:pPr>
      <w:r>
        <w:t>Получение запасов на хранение осуществляется индивидуальным предпринимателем на основании договора хранения или заявления об отказе от акцепта в случае, если индив</w:t>
      </w:r>
      <w:r>
        <w:t>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91227A">
      <w:pPr>
        <w:pStyle w:val="pj"/>
      </w:pPr>
      <w:r>
        <w:t>Выбытием запасов является:</w:t>
      </w:r>
    </w:p>
    <w:p w:rsidR="00000000" w:rsidRDefault="0091227A">
      <w:pPr>
        <w:pStyle w:val="pj"/>
      </w:pPr>
      <w: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w:t>
      </w:r>
      <w:r>
        <w:t>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91227A">
      <w:pPr>
        <w:pStyle w:val="pj"/>
      </w:pPr>
      <w:r>
        <w:t>2) переклассификация актива, в том числе перевод в состав основных средс</w:t>
      </w:r>
      <w:r>
        <w:t>тв, прочих активов.</w:t>
      </w:r>
    </w:p>
    <w:p w:rsidR="00000000" w:rsidRDefault="0091227A">
      <w:pPr>
        <w:pStyle w:val="pji"/>
      </w:pPr>
      <w:r>
        <w:rPr>
          <w:rStyle w:val="s3"/>
        </w:rPr>
        <w:t xml:space="preserve">См.также </w:t>
      </w:r>
      <w:hyperlink r:id="rId1724" w:anchor="sub_id=100" w:history="1">
        <w:r>
          <w:rPr>
            <w:rStyle w:val="a4"/>
            <w:i/>
            <w:iCs/>
          </w:rPr>
          <w:t>Правила</w:t>
        </w:r>
      </w:hyperlink>
      <w:r>
        <w:t xml:space="preserve"> </w:t>
      </w:r>
      <w:r>
        <w:rPr>
          <w:rStyle w:val="s3"/>
        </w:rPr>
        <w:t>организации и ведения налогового учета индивидуальными предпринимателями, на которых в соответствии с Законом Республики Казахстан от 28 ф</w:t>
      </w:r>
      <w:r>
        <w:rPr>
          <w:rStyle w:val="s3"/>
        </w:rPr>
        <w:t>евраля 2007 года «О бухгалтерском учете и финансовой отчетности» не возложена обязанность по ведению бухгалтерского учета и составлению финансовой отчетности</w:t>
      </w:r>
    </w:p>
    <w:p w:rsidR="00000000" w:rsidRDefault="0091227A">
      <w:pPr>
        <w:pStyle w:val="pj"/>
      </w:pPr>
      <w:r>
        <w:t> </w:t>
      </w:r>
    </w:p>
    <w:p w:rsidR="00000000" w:rsidRDefault="0091227A">
      <w:pPr>
        <w:pStyle w:val="pc"/>
      </w:pPr>
      <w:bookmarkStart w:id="347" w:name="SUB2040000"/>
      <w:bookmarkEnd w:id="347"/>
      <w:r>
        <w:rPr>
          <w:rStyle w:val="s1"/>
        </w:rPr>
        <w:t>Глава 25. НАЛОГОВЫЕ ФОРМЫ</w:t>
      </w:r>
    </w:p>
    <w:p w:rsidR="00000000" w:rsidRDefault="0091227A">
      <w:pPr>
        <w:pStyle w:val="pc"/>
      </w:pPr>
      <w:r>
        <w:rPr>
          <w:rStyle w:val="s1"/>
        </w:rPr>
        <w:t> </w:t>
      </w:r>
    </w:p>
    <w:p w:rsidR="00000000" w:rsidRDefault="0091227A">
      <w:pPr>
        <w:pStyle w:val="pj"/>
      </w:pPr>
      <w:r>
        <w:rPr>
          <w:rStyle w:val="s1"/>
        </w:rPr>
        <w:t>Статья 204. Налоговые формы</w:t>
      </w:r>
    </w:p>
    <w:p w:rsidR="00000000" w:rsidRDefault="0091227A">
      <w:pPr>
        <w:pStyle w:val="pj"/>
      </w:pPr>
      <w:r>
        <w:t>1. Налоговые формы включают в себя налог</w:t>
      </w:r>
      <w:r>
        <w:t>овое заявление, налоговую отчетность и налоговые регистры.</w:t>
      </w:r>
    </w:p>
    <w:p w:rsidR="00000000" w:rsidRDefault="0091227A">
      <w:pPr>
        <w:pStyle w:val="pji"/>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1725" w:anchor="sub_id=250000" w:history="1">
        <w:r>
          <w:rPr>
            <w:rStyle w:val="a4"/>
            <w:i/>
            <w:iCs/>
          </w:rPr>
          <w:t>статьи 25</w:t>
        </w:r>
      </w:hyperlink>
      <w:r>
        <w:t xml:space="preserve"> </w:t>
      </w:r>
      <w:r>
        <w:rPr>
          <w:rStyle w:val="s3"/>
        </w:rPr>
        <w:t>Закона РК от 25.12.17 г. № 121-VI</w:t>
      </w:r>
    </w:p>
    <w:p w:rsidR="00000000" w:rsidRDefault="0091227A">
      <w:pPr>
        <w:pStyle w:val="pji"/>
      </w:pPr>
      <w:r>
        <w:rPr>
          <w:rStyle w:val="s3"/>
        </w:rPr>
        <w:t xml:space="preserve">В пункт 2 внесены изменения в соответствии с </w:t>
      </w:r>
      <w:hyperlink r:id="rId1726" w:anchor="sub_id=204" w:history="1">
        <w:r>
          <w:rPr>
            <w:rStyle w:val="a4"/>
            <w:i/>
            <w:iCs/>
          </w:rPr>
          <w:t>Законом</w:t>
        </w:r>
      </w:hyperlink>
      <w:r>
        <w:t xml:space="preserve"> </w:t>
      </w:r>
      <w:r>
        <w:rPr>
          <w:rStyle w:val="s3"/>
        </w:rPr>
        <w:t>РК от 10.12.20 г. № 382-VI (введен в действие с 1 января 2021 г.) (</w:t>
      </w:r>
      <w:hyperlink r:id="rId1727" w:anchor="sub_id=2040200" w:history="1">
        <w:r>
          <w:rPr>
            <w:rStyle w:val="a4"/>
            <w:i/>
            <w:iCs/>
          </w:rPr>
          <w:t>см. стар. ред.</w:t>
        </w:r>
      </w:hyperlink>
      <w:r>
        <w:rPr>
          <w:rStyle w:val="s3"/>
        </w:rPr>
        <w:t>)</w:t>
      </w:r>
    </w:p>
    <w:p w:rsidR="00000000" w:rsidRDefault="0091227A">
      <w:pPr>
        <w:pStyle w:val="pj"/>
      </w:pPr>
      <w:r>
        <w:rPr>
          <w:rStyle w:val="s0"/>
        </w:rPr>
        <w:t>2. Налоговые формы составляются, подписываются, заверяются (печатью в установленных законодательством Республики Казахстан случаях либо электронной цифровой подписью) налогоплательщиком (налоговым агентом) либо его представителем, на бумажном и (или) элект</w:t>
      </w:r>
      <w:r>
        <w:rPr>
          <w:rStyle w:val="s0"/>
        </w:rPr>
        <w:t>ронном носителях на казахском и (или) русском языках.</w:t>
      </w:r>
    </w:p>
    <w:p w:rsidR="00000000" w:rsidRDefault="0091227A">
      <w:pPr>
        <w:pStyle w:val="pj"/>
      </w:pPr>
      <w:r>
        <w:t xml:space="preserve">Подписание и заверение налоговых форм налогоплательщиками-физическими лицами допускаются с использованием одноразовых паролей в соответствии с </w:t>
      </w:r>
      <w:hyperlink r:id="rId1728" w:anchor="sub_id=10039" w:history="1">
        <w:r>
          <w:rPr>
            <w:rStyle w:val="a4"/>
          </w:rPr>
          <w:t>законодательством</w:t>
        </w:r>
      </w:hyperlink>
      <w:r>
        <w:t xml:space="preserve"> Республики Казахстан.</w:t>
      </w:r>
    </w:p>
    <w:p w:rsidR="00000000" w:rsidRDefault="0091227A">
      <w:pPr>
        <w:pStyle w:val="pj"/>
      </w:pPr>
      <w:r>
        <w:t> </w:t>
      </w:r>
    </w:p>
    <w:p w:rsidR="00000000" w:rsidRDefault="0091227A">
      <w:pPr>
        <w:pStyle w:val="pj"/>
      </w:pPr>
      <w:bookmarkStart w:id="348" w:name="SUB2050000"/>
      <w:bookmarkEnd w:id="348"/>
      <w:r>
        <w:rPr>
          <w:rStyle w:val="s1"/>
        </w:rPr>
        <w:t>Статья 205. Срок хранения налоговых форм</w:t>
      </w:r>
    </w:p>
    <w:p w:rsidR="00000000" w:rsidRDefault="0091227A">
      <w:pPr>
        <w:pStyle w:val="pj"/>
      </w:pPr>
      <w:r>
        <w:t xml:space="preserve">1. Налоговые формы хранятся у налогоплательщика (налогового агента)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w:t>
      </w:r>
    </w:p>
    <w:p w:rsidR="00000000" w:rsidRDefault="0091227A">
      <w:pPr>
        <w:pStyle w:val="pj"/>
      </w:pPr>
      <w:r>
        <w:t>2. При реорганизации налогоплательщика, налогового агента, оператора - юридического лица обязательство по хранению налоговых форм за реорганизованное лицо возлагается на его правопреемника (правопреемник</w:t>
      </w:r>
      <w:r>
        <w:t>ов).</w:t>
      </w:r>
    </w:p>
    <w:p w:rsidR="00000000" w:rsidRDefault="0091227A">
      <w:pPr>
        <w:pStyle w:val="pj"/>
      </w:pPr>
      <w:r>
        <w:t> </w:t>
      </w:r>
    </w:p>
    <w:p w:rsidR="00000000" w:rsidRDefault="0091227A">
      <w:pPr>
        <w:pStyle w:val="pj"/>
      </w:pPr>
      <w:r>
        <w:t> </w:t>
      </w:r>
    </w:p>
    <w:p w:rsidR="00000000" w:rsidRDefault="0091227A">
      <w:pPr>
        <w:pStyle w:val="pc"/>
      </w:pPr>
      <w:bookmarkStart w:id="349" w:name="SUB2060000"/>
      <w:bookmarkEnd w:id="349"/>
      <w:r>
        <w:rPr>
          <w:rStyle w:val="s1"/>
        </w:rPr>
        <w:t>Параграф 1. Налоговое заявление, налоговая отчетность</w:t>
      </w:r>
    </w:p>
    <w:p w:rsidR="00000000" w:rsidRDefault="0091227A">
      <w:pPr>
        <w:pStyle w:val="pc"/>
      </w:pPr>
      <w:r>
        <w:rPr>
          <w:rStyle w:val="s1"/>
        </w:rPr>
        <w:t> </w:t>
      </w:r>
    </w:p>
    <w:p w:rsidR="00000000" w:rsidRDefault="0091227A">
      <w:pPr>
        <w:pStyle w:val="pj"/>
      </w:pPr>
      <w:r>
        <w:rPr>
          <w:rStyle w:val="s1"/>
        </w:rPr>
        <w:t>Статья 206. Общие положения</w:t>
      </w:r>
    </w:p>
    <w:p w:rsidR="00000000" w:rsidRDefault="0091227A">
      <w:pPr>
        <w:pStyle w:val="pj"/>
      </w:pPr>
      <w:r>
        <w:t xml:space="preserve">1. Налоговым заявлением является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 </w:t>
      </w:r>
      <w:hyperlink r:id="rId1729" w:history="1">
        <w:r>
          <w:rPr>
            <w:rStyle w:val="a4"/>
          </w:rPr>
          <w:t>Формы налоговых заявлений</w:t>
        </w:r>
      </w:hyperlink>
      <w:r>
        <w:t xml:space="preserve"> утверждаются уполномоченным органом.</w:t>
      </w:r>
    </w:p>
    <w:p w:rsidR="00000000" w:rsidRDefault="0091227A">
      <w:pPr>
        <w:pStyle w:val="pji"/>
      </w:pPr>
      <w:r>
        <w:rPr>
          <w:rStyle w:val="s3"/>
        </w:rPr>
        <w:t xml:space="preserve">В пункт 2 внесены изменения в соответствии с </w:t>
      </w:r>
      <w:hyperlink r:id="rId1730" w:anchor="sub_id=206" w:history="1">
        <w:r>
          <w:rPr>
            <w:rStyle w:val="a4"/>
            <w:i/>
            <w:iCs/>
          </w:rPr>
          <w:t>Законом</w:t>
        </w:r>
      </w:hyperlink>
      <w:r>
        <w:t xml:space="preserve"> </w:t>
      </w:r>
      <w:r>
        <w:rPr>
          <w:rStyle w:val="s3"/>
        </w:rPr>
        <w:t xml:space="preserve">РК от 10.12.20 г. № 382-VI (введен в </w:t>
      </w:r>
      <w:r>
        <w:rPr>
          <w:rStyle w:val="s3"/>
        </w:rPr>
        <w:t>действие с 1 января 2021 г.) (</w:t>
      </w:r>
      <w:hyperlink r:id="rId1731" w:anchor="sub_id=2060200" w:history="1">
        <w:r>
          <w:rPr>
            <w:rStyle w:val="a4"/>
            <w:i/>
            <w:iCs/>
          </w:rPr>
          <w:t>см. стар. ред.</w:t>
        </w:r>
      </w:hyperlink>
      <w:r>
        <w:rPr>
          <w:rStyle w:val="s3"/>
        </w:rPr>
        <w:t>)</w:t>
      </w:r>
    </w:p>
    <w:p w:rsidR="00000000" w:rsidRDefault="0091227A">
      <w:pPr>
        <w:pStyle w:val="pj"/>
      </w:pPr>
      <w:r>
        <w:t>2. Налоговой отчетностью является документ налогоплательщика (налогового агента), представляемый в соответствии с порядком, у</w:t>
      </w:r>
      <w:r>
        <w:t>становленным настоящим Кодексом, который содержит сведения о налогоплательщике (налоговом агенте), объектах налогообложения и (или) объектах, связанных с налогообложением, об активах и обязательствах, а также об исчислении налоговых обязательств и социальн</w:t>
      </w:r>
      <w:r>
        <w:t>ых платежей.</w:t>
      </w:r>
    </w:p>
    <w:p w:rsidR="00000000" w:rsidRDefault="0091227A">
      <w:pPr>
        <w:pStyle w:val="pj"/>
      </w:pPr>
      <w:r>
        <w:t xml:space="preserve">Налоговая отчетность включает в себя налоговые декларации, расчеты, приложения к ним, по видам налогов, платежей в бюджет, социальным платежам, заявление о ввозе товаров и уплате косвенных налогов, реестр договоров аренды (пользования). </w:t>
      </w:r>
      <w:hyperlink r:id="rId1732" w:history="1">
        <w:r>
          <w:rPr>
            <w:rStyle w:val="a4"/>
          </w:rPr>
          <w:t>Формы налоговой отчетности</w:t>
        </w:r>
      </w:hyperlink>
      <w:r>
        <w:t xml:space="preserve"> и </w:t>
      </w:r>
      <w:hyperlink r:id="rId1733" w:history="1">
        <w:r>
          <w:rPr>
            <w:rStyle w:val="a4"/>
          </w:rPr>
          <w:t>правила</w:t>
        </w:r>
      </w:hyperlink>
      <w:r>
        <w:t xml:space="preserve"> их составления утверждаются уполномоченным органом.</w:t>
      </w:r>
    </w:p>
    <w:p w:rsidR="00000000" w:rsidRDefault="0091227A">
      <w:pPr>
        <w:pStyle w:val="pj"/>
      </w:pPr>
      <w:bookmarkStart w:id="350" w:name="SUB261"/>
      <w:bookmarkEnd w:id="350"/>
      <w:r>
        <w:t xml:space="preserve">В целях настоящего Кодекса заявление </w:t>
      </w:r>
      <w:r>
        <w:t>о ввозе товаров и уплате косвенных налогов является налоговой декларацией.</w:t>
      </w:r>
    </w:p>
    <w:p w:rsidR="00000000" w:rsidRDefault="0091227A">
      <w:pPr>
        <w:pStyle w:val="pji"/>
      </w:pPr>
      <w:r>
        <w:rPr>
          <w:rStyle w:val="s3"/>
        </w:rPr>
        <w:t xml:space="preserve">См: </w:t>
      </w:r>
      <w:hyperlink r:id="rId1734" w:history="1">
        <w:r>
          <w:rPr>
            <w:rStyle w:val="a4"/>
            <w:i/>
            <w:iCs/>
          </w:rPr>
          <w:t>Ответ</w:t>
        </w:r>
      </w:hyperlink>
      <w:r>
        <w:t xml:space="preserve"> </w:t>
      </w:r>
      <w:r>
        <w:rPr>
          <w:rStyle w:val="s3"/>
        </w:rPr>
        <w:t>Председателя КГД МФ РК от 2 апреля 2018 года на вопрос от 5 марта 2018 года № 487275 (dialog.egov.kz) «Кас</w:t>
      </w:r>
      <w:r>
        <w:rPr>
          <w:rStyle w:val="s3"/>
        </w:rPr>
        <w:t>ательно представления приложений к налоговой отчетности»</w:t>
      </w:r>
    </w:p>
    <w:p w:rsidR="00000000" w:rsidRDefault="0091227A">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735" w:anchor="sub_id=260000" w:history="1">
        <w:r>
          <w:rPr>
            <w:rStyle w:val="a4"/>
            <w:i/>
            <w:iCs/>
          </w:rPr>
          <w:t>статьи 26</w:t>
        </w:r>
      </w:hyperlink>
      <w:r>
        <w:t xml:space="preserve"> </w:t>
      </w:r>
      <w:r>
        <w:rPr>
          <w:rStyle w:val="s3"/>
        </w:rPr>
        <w:t>Закона РК от 25.12.17 г. № 121-VI</w:t>
      </w:r>
    </w:p>
    <w:p w:rsidR="00000000" w:rsidRDefault="0091227A">
      <w:pPr>
        <w:pStyle w:val="pji"/>
      </w:pPr>
      <w:r>
        <w:rPr>
          <w:rStyle w:val="s3"/>
        </w:rPr>
        <w:t xml:space="preserve">В пункт 3 внесены изменения в соответствии с </w:t>
      </w:r>
      <w:hyperlink r:id="rId1736" w:anchor="sub_id=206" w:history="1">
        <w:r>
          <w:rPr>
            <w:rStyle w:val="a4"/>
            <w:i/>
            <w:iCs/>
          </w:rPr>
          <w:t>Законом</w:t>
        </w:r>
      </w:hyperlink>
      <w:r>
        <w:t xml:space="preserve"> </w:t>
      </w:r>
      <w:r>
        <w:rPr>
          <w:rStyle w:val="s3"/>
        </w:rPr>
        <w:t xml:space="preserve">РК от 10.12.20 г. № 382-VI (введен в действие с 1 января 2021 г.) </w:t>
      </w:r>
      <w:r>
        <w:rPr>
          <w:rStyle w:val="s3"/>
        </w:rPr>
        <w:t>(</w:t>
      </w:r>
      <w:hyperlink r:id="rId1737" w:anchor="sub_id=2060300" w:history="1">
        <w:r>
          <w:rPr>
            <w:rStyle w:val="a4"/>
            <w:i/>
            <w:iCs/>
          </w:rPr>
          <w:t>см. стар. ред.</w:t>
        </w:r>
      </w:hyperlink>
      <w:r>
        <w:rPr>
          <w:rStyle w:val="s3"/>
        </w:rPr>
        <w:t>)</w:t>
      </w:r>
    </w:p>
    <w:p w:rsidR="00000000" w:rsidRDefault="0091227A">
      <w:pPr>
        <w:pStyle w:val="pj"/>
      </w:pPr>
      <w:r>
        <w:t>3. Налоговая отчетность, за исключением заявления о ввозе товаров и уплате косвенных налогов, подразделяется на следующие виды:</w:t>
      </w:r>
    </w:p>
    <w:p w:rsidR="00000000" w:rsidRDefault="0091227A">
      <w:pPr>
        <w:pStyle w:val="pj"/>
      </w:pPr>
      <w:r>
        <w:rPr>
          <w:rStyle w:val="s0"/>
        </w:rPr>
        <w:t>1) первоначальная - налоговая отчетность, представляемая за налоговый период, в котором произведена постановка на регистрационный учет налогоплательщика (налогового агента) и (или) впервые возникли налоговое обязательство по определенным видам налогов и пл</w:t>
      </w:r>
      <w:r>
        <w:rPr>
          <w:rStyle w:val="s0"/>
        </w:rPr>
        <w:t>атежей в бюджет, а также обязанность по исчислению, удержанию и перечислению социальных платежей;</w:t>
      </w:r>
    </w:p>
    <w:p w:rsidR="00000000" w:rsidRDefault="0091227A">
      <w:pPr>
        <w:pStyle w:val="pji"/>
      </w:pPr>
      <w:r>
        <w:rPr>
          <w:rStyle w:val="s3"/>
        </w:rPr>
        <w:t xml:space="preserve">Подпункт 2 изложен в редакции </w:t>
      </w:r>
      <w:hyperlink r:id="rId1738" w:anchor="sub_id=206" w:history="1">
        <w:r>
          <w:rPr>
            <w:rStyle w:val="a4"/>
            <w:i/>
            <w:iCs/>
          </w:rPr>
          <w:t>Закона</w:t>
        </w:r>
      </w:hyperlink>
      <w:r>
        <w:t xml:space="preserve"> </w:t>
      </w:r>
      <w:r>
        <w:rPr>
          <w:rStyle w:val="s3"/>
        </w:rPr>
        <w:t>РК от 10.12.20 г. № 382-VI (введен в дей</w:t>
      </w:r>
      <w:r>
        <w:rPr>
          <w:rStyle w:val="s3"/>
        </w:rPr>
        <w:t>ствие с 1 января 2021 г.) (</w:t>
      </w:r>
      <w:hyperlink r:id="rId1739" w:anchor="sub_id=2060300" w:history="1">
        <w:r>
          <w:rPr>
            <w:rStyle w:val="a4"/>
            <w:i/>
            <w:iCs/>
          </w:rPr>
          <w:t>см. стар. ред.</w:t>
        </w:r>
      </w:hyperlink>
      <w:r>
        <w:rPr>
          <w:rStyle w:val="s3"/>
        </w:rPr>
        <w:t>)</w:t>
      </w:r>
    </w:p>
    <w:p w:rsidR="00000000" w:rsidRDefault="0091227A">
      <w:pPr>
        <w:pStyle w:val="pj"/>
      </w:pPr>
      <w:r>
        <w:t>2) очередная - налоговая отчетность, представляемая за последующие налоговые периоды после представления первоначальной налогово</w:t>
      </w:r>
      <w:r>
        <w:t>й отчетности;</w:t>
      </w:r>
    </w:p>
    <w:p w:rsidR="00000000" w:rsidRDefault="0091227A">
      <w:pPr>
        <w:pStyle w:val="pj"/>
      </w:pPr>
      <w:r>
        <w:rPr>
          <w:rStyle w:val="s0"/>
        </w:rPr>
        <w:t>3) дополнительная - налоговая отчетность, представляемая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w:t>
      </w:r>
    </w:p>
    <w:p w:rsidR="00000000" w:rsidRDefault="0091227A">
      <w:pPr>
        <w:pStyle w:val="pj"/>
      </w:pPr>
      <w:r>
        <w:rPr>
          <w:rStyle w:val="s0"/>
        </w:rPr>
        <w:t>4) дополнительная по</w:t>
      </w:r>
      <w:r>
        <w:rPr>
          <w:rStyle w:val="s0"/>
        </w:rPr>
        <w:t xml:space="preserve"> уведомлению - налоговая отчетность, представляемая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w:t>
      </w:r>
    </w:p>
    <w:p w:rsidR="00000000" w:rsidRDefault="0091227A">
      <w:pPr>
        <w:pStyle w:val="pj"/>
      </w:pPr>
      <w:r>
        <w:rPr>
          <w:rStyle w:val="s0"/>
        </w:rPr>
        <w:t>5) ликвидаци</w:t>
      </w:r>
      <w:r>
        <w:rPr>
          <w:rStyle w:val="s0"/>
        </w:rPr>
        <w:t>онная - налоговая отчетность, представляемая при прекращении деятельности, ликвидации или реорганизации налогоплательщика (налогового агента), а также при снятии с регистрационного учета по налогу на добавленную стоимость.</w:t>
      </w:r>
    </w:p>
    <w:p w:rsidR="00000000" w:rsidRDefault="0091227A">
      <w:pPr>
        <w:pStyle w:val="pj"/>
      </w:pPr>
      <w:r>
        <w:t> </w:t>
      </w:r>
    </w:p>
    <w:p w:rsidR="00000000" w:rsidRDefault="0091227A">
      <w:pPr>
        <w:pStyle w:val="pj"/>
      </w:pPr>
      <w:bookmarkStart w:id="351" w:name="SUB2070000"/>
      <w:bookmarkEnd w:id="351"/>
      <w:r>
        <w:rPr>
          <w:rStyle w:val="s1"/>
        </w:rPr>
        <w:t>Статья 207. Особенности составл</w:t>
      </w:r>
      <w:r>
        <w:rPr>
          <w:rStyle w:val="s1"/>
        </w:rPr>
        <w:t>ения налоговой отчетности, в том числе реестра договоров аренды (пользования)</w:t>
      </w:r>
    </w:p>
    <w:p w:rsidR="00000000" w:rsidRDefault="0091227A">
      <w:pPr>
        <w:pStyle w:val="pj"/>
      </w:pPr>
      <w:r>
        <w:t>1. В случаях, предусмотренных настоящим Кодексом, налогоплательщик (налоговый агент), осуществляющий виды деятельности, для которых установлены различные условия налогообложения,</w:t>
      </w:r>
      <w:r>
        <w:t xml:space="preserve"> составляет налоговую отчетность раздельно по каждому виду деятельности.</w:t>
      </w:r>
    </w:p>
    <w:p w:rsidR="00000000" w:rsidRDefault="0091227A">
      <w:pPr>
        <w:pStyle w:val="pj"/>
      </w:pPr>
      <w:r>
        <w:t>В случае перехода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общеустановлен</w:t>
      </w:r>
      <w:r>
        <w:t>ный порядок, составляется налоговая отчетность отдельно за период применения в указанном календарном году:</w:t>
      </w:r>
    </w:p>
    <w:p w:rsidR="00000000" w:rsidRDefault="0091227A">
      <w:pPr>
        <w:pStyle w:val="pj"/>
      </w:pPr>
      <w:r>
        <w:t>специального налогового режима;</w:t>
      </w:r>
    </w:p>
    <w:p w:rsidR="00000000" w:rsidRDefault="0091227A">
      <w:pPr>
        <w:pStyle w:val="pj"/>
      </w:pPr>
      <w:r>
        <w:t>общеустановленного порядка.</w:t>
      </w:r>
    </w:p>
    <w:p w:rsidR="00000000" w:rsidRDefault="0091227A">
      <w:pPr>
        <w:pStyle w:val="pj"/>
      </w:pPr>
      <w:r>
        <w:t xml:space="preserve">2. Недропользователи, для которых настоящим Кодексом предусмотрена необходимость ведения </w:t>
      </w:r>
      <w:r>
        <w:t>раздельного налогового учета, составляют налоговую отчетность в порядке, определенном настоящим Кодексом.</w:t>
      </w:r>
    </w:p>
    <w:p w:rsidR="00000000" w:rsidRDefault="0091227A">
      <w:pPr>
        <w:pStyle w:val="pj"/>
      </w:pPr>
      <w:r>
        <w:t xml:space="preserve">3. </w:t>
      </w:r>
      <w:hyperlink r:id="rId1740" w:history="1">
        <w:r>
          <w:rPr>
            <w:rStyle w:val="a4"/>
          </w:rPr>
          <w:t>Реестр договоров аренды (пользования)</w:t>
        </w:r>
      </w:hyperlink>
      <w:r>
        <w:t xml:space="preserve"> составляется лицами, предоставляющими во вре</w:t>
      </w:r>
      <w:r>
        <w:t>менное владение и пользование торговые объекты, торговые места в торговых объектах, в том числе на торговых рынках.</w:t>
      </w:r>
    </w:p>
    <w:p w:rsidR="00000000" w:rsidRDefault="0091227A">
      <w:pPr>
        <w:pStyle w:val="pj"/>
      </w:pPr>
      <w:r>
        <w:t>Реестр договоров аренды (пользования) составляется и представляется в налоговый орган по месту нахождения налогоплательщика, предоставляющег</w:t>
      </w:r>
      <w:r>
        <w:t>о в аренду (пользование) торговые объекты, торговые места в торговых объектах, в том числе на торговых рынках, в срок не позднее 31 марта года, следующего за отчетным.</w:t>
      </w:r>
    </w:p>
    <w:p w:rsidR="00000000" w:rsidRDefault="0091227A">
      <w:pPr>
        <w:pStyle w:val="pji"/>
      </w:pPr>
      <w:r>
        <w:rPr>
          <w:rStyle w:val="s3"/>
        </w:rPr>
        <w:t xml:space="preserve">См.: </w:t>
      </w:r>
      <w:hyperlink r:id="rId1741" w:history="1">
        <w:r>
          <w:rPr>
            <w:rStyle w:val="a4"/>
            <w:i/>
            <w:iCs/>
          </w:rPr>
          <w:t>Ответ</w:t>
        </w:r>
      </w:hyperlink>
      <w:r>
        <w:t xml:space="preserve"> </w:t>
      </w:r>
      <w:r>
        <w:rPr>
          <w:rStyle w:val="s3"/>
        </w:rPr>
        <w:t>Председателя КГД МФ РК от 27 марта 2018 года на вопрос от 12 марта 2018 года № 488058 (dialog.egov.kz) «При сдаче в аренду помещений под рестораны, кафе, столовые представляется реестр договоров аренды (пользования)»</w:t>
      </w:r>
    </w:p>
    <w:p w:rsidR="00000000" w:rsidRDefault="0091227A">
      <w:pPr>
        <w:pStyle w:val="pj"/>
      </w:pPr>
      <w:r>
        <w:t> </w:t>
      </w:r>
    </w:p>
    <w:p w:rsidR="00000000" w:rsidRDefault="0091227A">
      <w:pPr>
        <w:pStyle w:val="pj"/>
      </w:pPr>
      <w:bookmarkStart w:id="352" w:name="SUB2080000"/>
      <w:bookmarkEnd w:id="352"/>
      <w:r>
        <w:rPr>
          <w:rStyle w:val="s1"/>
        </w:rPr>
        <w:t>Статья 208. Порядок представления нал</w:t>
      </w:r>
      <w:r>
        <w:rPr>
          <w:rStyle w:val="s1"/>
        </w:rPr>
        <w:t>огового заявления, налоговой отчетности</w:t>
      </w:r>
    </w:p>
    <w:p w:rsidR="00000000" w:rsidRDefault="0091227A">
      <w:pPr>
        <w:pStyle w:val="pj"/>
      </w:pPr>
      <w:r>
        <w:t>1. Налоговое заявление, налоговая отчетность представляются в налоговые органы в порядке и сроки, которые установлены настоящим Кодексом.</w:t>
      </w:r>
    </w:p>
    <w:p w:rsidR="00000000" w:rsidRDefault="0091227A">
      <w:pPr>
        <w:pStyle w:val="pj"/>
      </w:pPr>
      <w:bookmarkStart w:id="353" w:name="SUB2080200"/>
      <w:bookmarkEnd w:id="353"/>
      <w:r>
        <w:t>2. Если налогоплательщик (налоговый агент) относится к категориям, для которых</w:t>
      </w:r>
      <w:r>
        <w:t xml:space="preserve"> уполномоченным органом установлены различные формы налоговой отчетности, то в этом случае представляется налоговая отчетность по формам, предусмотренным для каждой категории, к которой налогоплательщик (налоговый агент) относится.</w:t>
      </w:r>
    </w:p>
    <w:p w:rsidR="00000000" w:rsidRDefault="0091227A">
      <w:pPr>
        <w:pStyle w:val="pji"/>
      </w:pPr>
      <w:r>
        <w:rPr>
          <w:rStyle w:val="s3"/>
        </w:rPr>
        <w:t>В пункт 3 внесены измене</w:t>
      </w:r>
      <w:r>
        <w:rPr>
          <w:rStyle w:val="s3"/>
        </w:rPr>
        <w:t xml:space="preserve">ния в соответствии с </w:t>
      </w:r>
      <w:hyperlink r:id="rId1742" w:anchor="sub_id=208" w:history="1">
        <w:r>
          <w:rPr>
            <w:rStyle w:val="a4"/>
            <w:i/>
            <w:iCs/>
          </w:rPr>
          <w:t>Законом</w:t>
        </w:r>
      </w:hyperlink>
      <w:r>
        <w:rPr>
          <w:rStyle w:val="s3"/>
        </w:rPr>
        <w:t xml:space="preserve"> РК от 21.12.22 г. № 165-VII (введен в действие с 1 января 2023 г.) (</w:t>
      </w:r>
      <w:hyperlink r:id="rId1743" w:anchor="sub_id=2080300" w:history="1">
        <w:r>
          <w:rPr>
            <w:rStyle w:val="a4"/>
            <w:i/>
            <w:iCs/>
          </w:rPr>
          <w:t>см. стар. ред.</w:t>
        </w:r>
      </w:hyperlink>
      <w:r>
        <w:rPr>
          <w:rStyle w:val="s3"/>
        </w:rPr>
        <w:t>)</w:t>
      </w:r>
    </w:p>
    <w:p w:rsidR="00000000" w:rsidRDefault="0091227A">
      <w:pPr>
        <w:pStyle w:val="pj"/>
      </w:pPr>
      <w:r>
        <w:t>3. Если иное не предусмотрено настоящей статьей, налоговое заявление и налоговая отчетность представляются в соответствующие налоговые органы по выбору:</w:t>
      </w:r>
    </w:p>
    <w:p w:rsidR="00000000" w:rsidRDefault="0091227A">
      <w:pPr>
        <w:pStyle w:val="pj"/>
      </w:pPr>
      <w:r>
        <w:t>1) в явочном порядке - на бумажном носителе, в том числе через Государственную к</w:t>
      </w:r>
      <w:r>
        <w:t>орпорацию «Правительство для граждан» (за исключением налоговой отчетности по налогу на добавленную стоимость);</w:t>
      </w:r>
    </w:p>
    <w:p w:rsidR="00000000" w:rsidRDefault="0091227A">
      <w:pPr>
        <w:pStyle w:val="pj"/>
      </w:pPr>
      <w:r>
        <w:t>2) по почте заказным письмом с уведомлением - на бумажном носителе;</w:t>
      </w:r>
    </w:p>
    <w:p w:rsidR="00000000" w:rsidRDefault="0091227A">
      <w:pPr>
        <w:pStyle w:val="pj"/>
      </w:pPr>
      <w:r>
        <w:t>3) в электронной форме, допускающем компьютерную обработку информации.</w:t>
      </w:r>
    </w:p>
    <w:p w:rsidR="00000000" w:rsidRDefault="0091227A">
      <w:pPr>
        <w:pStyle w:val="pj"/>
      </w:pPr>
      <w:r>
        <w:t>4. По</w:t>
      </w:r>
      <w:r>
        <w:t>сле снятия с регистрационного учета по налогу на добавленную стоимость по решению налогового органа налоговая отчетность по налогу на добавленную стоимость представляется в явочном порядке.</w:t>
      </w:r>
    </w:p>
    <w:p w:rsidR="00000000" w:rsidRDefault="0091227A">
      <w:pPr>
        <w:pStyle w:val="pji"/>
      </w:pPr>
      <w:r>
        <w:rPr>
          <w:rStyle w:val="s3"/>
        </w:rPr>
        <w:t xml:space="preserve">Пункт 5 </w:t>
      </w:r>
      <w:hyperlink r:id="rId1744"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211"/>
        </w:rPr>
        <w:t>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определяют особый порядок представл</w:t>
      </w:r>
      <w:r>
        <w:rPr>
          <w:rStyle w:val="s211"/>
        </w:rPr>
        <w:t>ения налоговой отчетности и перечень лиц, представляющих такую отчетность.</w:t>
      </w:r>
    </w:p>
    <w:p w:rsidR="00000000" w:rsidRDefault="0091227A">
      <w:pPr>
        <w:pStyle w:val="pj"/>
      </w:pPr>
      <w:r>
        <w:t>6. В случае представления в явочном порядке на бумажном носителе налоговое заявление и (или) налоговая отчетность представляются в двух экземплярах, один экземпляр возвращается нало</w:t>
      </w:r>
      <w:r>
        <w:t>гоплательщику (налоговому агенту) с отметкой налогового органа.</w:t>
      </w:r>
    </w:p>
    <w:p w:rsidR="00000000" w:rsidRDefault="0091227A">
      <w:pPr>
        <w:pStyle w:val="pj"/>
      </w:pPr>
      <w:r>
        <w:t xml:space="preserve">7. Структура электронного формата, программное обеспечение для составления и представления в электронной форме и обновление данного программного обеспечения размещаются на </w:t>
      </w:r>
      <w:hyperlink r:id="rId1745" w:anchor="sub_id=10046" w:history="1">
        <w:r>
          <w:rPr>
            <w:rStyle w:val="a4"/>
          </w:rPr>
          <w:t>интернет-ресурсе</w:t>
        </w:r>
      </w:hyperlink>
      <w:r>
        <w:t xml:space="preserve"> уполномоченного органа:</w:t>
      </w:r>
    </w:p>
    <w:p w:rsidR="00000000" w:rsidRDefault="0091227A">
      <w:pPr>
        <w:pStyle w:val="pj"/>
      </w:pPr>
      <w:r>
        <w:t>1) налогового заявления - не позднее 1 января текущего года;</w:t>
      </w:r>
    </w:p>
    <w:p w:rsidR="00000000" w:rsidRDefault="0091227A">
      <w:pPr>
        <w:pStyle w:val="pj"/>
      </w:pPr>
      <w:r>
        <w:t>2) налоговой отчетности - не позднее чем за тридцать рабочих дней до наступления срока пред</w:t>
      </w:r>
      <w:r>
        <w:t>ставления налоговой отчетности.</w:t>
      </w:r>
    </w:p>
    <w:p w:rsidR="00000000" w:rsidRDefault="0091227A">
      <w:pPr>
        <w:pStyle w:val="pj"/>
      </w:pPr>
      <w:r>
        <w:t>8.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w:t>
      </w:r>
      <w:r>
        <w:t xml:space="preserve"> уведомлению, если иное не предусмотрено настоящим пунктом.</w:t>
      </w:r>
    </w:p>
    <w:p w:rsidR="00000000" w:rsidRDefault="0091227A">
      <w:pPr>
        <w:pStyle w:val="pj"/>
      </w:pPr>
      <w: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91227A">
      <w:pPr>
        <w:pStyle w:val="pj"/>
      </w:pPr>
      <w:r>
        <w:t>1) изменения налогоплательщико</w:t>
      </w:r>
      <w:r>
        <w:t>м (налоговым агентом) решения о ликвидации, реорганизации путем разделения после завершения налоговой проверки;</w:t>
      </w:r>
    </w:p>
    <w:p w:rsidR="00000000" w:rsidRDefault="0091227A">
      <w:pPr>
        <w:pStyle w:val="pj"/>
      </w:pPr>
      <w:r>
        <w:t xml:space="preserve">2) изменения налогоплательщиком (налоговым агентом) решения о прекращении предпринимательской деятельности до снятия с регистрационного учета в </w:t>
      </w:r>
      <w:r>
        <w:t>качестве индивидуального предпринимателя;</w:t>
      </w:r>
    </w:p>
    <w:p w:rsidR="00000000" w:rsidRDefault="0091227A">
      <w:pPr>
        <w:pStyle w:val="pj"/>
      </w:pPr>
      <w:r>
        <w:t>3) вынесения решения об отказе в снятии с регистрационного учета в качестве индивидуального предпринимателя.</w:t>
      </w:r>
    </w:p>
    <w:p w:rsidR="00000000" w:rsidRDefault="0091227A">
      <w:pPr>
        <w:pStyle w:val="pj"/>
      </w:pPr>
      <w:r>
        <w:t>За последующие налоговые периоды с даты представления ликвидационной налоговой отчетности налоговая отчет</w:t>
      </w:r>
      <w:r>
        <w:t>ность представляется в соответствующие налоговые органы в порядке и сроки, которые установлены настоящим Кодексом.</w:t>
      </w:r>
    </w:p>
    <w:p w:rsidR="00000000" w:rsidRDefault="0091227A">
      <w:pPr>
        <w:pStyle w:val="pji"/>
      </w:pPr>
      <w:r>
        <w:rPr>
          <w:rStyle w:val="s3"/>
        </w:rPr>
        <w:t xml:space="preserve">Пункт 9 изложен в редакции </w:t>
      </w:r>
      <w:hyperlink r:id="rId1746" w:anchor="sub_id=208" w:history="1">
        <w:r>
          <w:rPr>
            <w:rStyle w:val="a4"/>
            <w:i/>
            <w:iCs/>
          </w:rPr>
          <w:t>Закона</w:t>
        </w:r>
      </w:hyperlink>
      <w:r>
        <w:t xml:space="preserve"> </w:t>
      </w:r>
      <w:r>
        <w:rPr>
          <w:rStyle w:val="s3"/>
        </w:rPr>
        <w:t>РК от 02.04.19 г. № 241-VI</w:t>
      </w:r>
      <w:r>
        <w:rPr>
          <w:rStyle w:val="s3"/>
        </w:rPr>
        <w:t xml:space="preserve"> (</w:t>
      </w:r>
      <w:hyperlink r:id="rId1747" w:anchor="sub_id=2080900" w:history="1">
        <w:r>
          <w:rPr>
            <w:rStyle w:val="a4"/>
            <w:i/>
            <w:iCs/>
          </w:rPr>
          <w:t>см. стар. ред.</w:t>
        </w:r>
      </w:hyperlink>
      <w:r>
        <w:rPr>
          <w:rStyle w:val="s3"/>
        </w:rPr>
        <w:t xml:space="preserve">); внесены изменения в соответствии с </w:t>
      </w:r>
      <w:hyperlink r:id="rId1748" w:anchor="sub_id=208" w:history="1">
        <w:r>
          <w:rPr>
            <w:rStyle w:val="a4"/>
            <w:i/>
            <w:iCs/>
          </w:rPr>
          <w:t>Законом</w:t>
        </w:r>
      </w:hyperlink>
      <w:r>
        <w:rPr>
          <w:rStyle w:val="s3"/>
        </w:rPr>
        <w:t xml:space="preserve"> </w:t>
      </w:r>
      <w:r>
        <w:rPr>
          <w:rStyle w:val="s3"/>
        </w:rPr>
        <w:t>РК от 20.12.21 г. № 85-VII (введен в действие с 1 января 2018 г.) (</w:t>
      </w:r>
      <w:hyperlink r:id="rId1749" w:anchor="sub_id=2080900" w:history="1">
        <w:r>
          <w:rPr>
            <w:rStyle w:val="a4"/>
            <w:i/>
            <w:iCs/>
          </w:rPr>
          <w:t>см. стар. ред.</w:t>
        </w:r>
      </w:hyperlink>
      <w:r>
        <w:rPr>
          <w:rStyle w:val="s3"/>
        </w:rPr>
        <w:t>)</w:t>
      </w:r>
    </w:p>
    <w:p w:rsidR="00000000" w:rsidRDefault="0091227A">
      <w:pPr>
        <w:pStyle w:val="pj"/>
      </w:pPr>
      <w:r>
        <w:rPr>
          <w:rStyle w:val="s0"/>
        </w:rPr>
        <w:t>9. При отсутствии объектов налогообложения налоговая отчетность не представляется по:</w:t>
      </w:r>
    </w:p>
    <w:p w:rsidR="00000000" w:rsidRDefault="0091227A">
      <w:pPr>
        <w:pStyle w:val="pj"/>
      </w:pPr>
      <w:r>
        <w:rPr>
          <w:rStyle w:val="s0"/>
        </w:rPr>
        <w:t>на</w:t>
      </w:r>
      <w:r>
        <w:rPr>
          <w:rStyle w:val="s0"/>
        </w:rPr>
        <w:t>логу на имущество;</w:t>
      </w:r>
    </w:p>
    <w:p w:rsidR="00000000" w:rsidRDefault="0091227A">
      <w:pPr>
        <w:pStyle w:val="pj"/>
      </w:pPr>
      <w:r>
        <w:rPr>
          <w:rStyle w:val="s0"/>
        </w:rPr>
        <w:t>земельному налогу;</w:t>
      </w:r>
    </w:p>
    <w:p w:rsidR="00000000" w:rsidRDefault="0091227A">
      <w:pPr>
        <w:pStyle w:val="pj"/>
      </w:pPr>
      <w:r>
        <w:rPr>
          <w:rStyle w:val="s0"/>
        </w:rPr>
        <w:t>налогу на транспортные средства;</w:t>
      </w:r>
    </w:p>
    <w:p w:rsidR="00000000" w:rsidRDefault="0091227A">
      <w:pPr>
        <w:pStyle w:val="pj"/>
      </w:pPr>
      <w:r>
        <w:rPr>
          <w:rStyle w:val="s0"/>
        </w:rPr>
        <w:t>рентному налогу на экспорт;</w:t>
      </w:r>
    </w:p>
    <w:p w:rsidR="00000000" w:rsidRDefault="0091227A">
      <w:pPr>
        <w:pStyle w:val="pj"/>
      </w:pPr>
      <w:r>
        <w:rPr>
          <w:rStyle w:val="s0"/>
        </w:rPr>
        <w:t>подписному бонусу;</w:t>
      </w:r>
    </w:p>
    <w:p w:rsidR="00000000" w:rsidRDefault="0091227A">
      <w:pPr>
        <w:pStyle w:val="pj"/>
      </w:pPr>
      <w:r>
        <w:rPr>
          <w:rStyle w:val="s0"/>
        </w:rPr>
        <w:t>платежу по возмещению исторических затрат;</w:t>
      </w:r>
    </w:p>
    <w:p w:rsidR="00000000" w:rsidRDefault="0091227A">
      <w:pPr>
        <w:pStyle w:val="pj"/>
      </w:pPr>
      <w:r>
        <w:rPr>
          <w:rStyle w:val="s0"/>
        </w:rPr>
        <w:t>платежам в бюджет;</w:t>
      </w:r>
    </w:p>
    <w:p w:rsidR="00000000" w:rsidRDefault="0091227A">
      <w:pPr>
        <w:pStyle w:val="pj"/>
      </w:pPr>
      <w:r>
        <w:t>корпоративному подоходному налогу, удерживаемому у источника выплаты с дохода нерезидента.</w:t>
      </w:r>
    </w:p>
    <w:p w:rsidR="00000000" w:rsidRDefault="0091227A">
      <w:pPr>
        <w:pStyle w:val="pji"/>
      </w:pPr>
      <w:r>
        <w:rPr>
          <w:rStyle w:val="s3"/>
        </w:rPr>
        <w:t xml:space="preserve">Статья дополнена пунктом 9-1 в соответствии с </w:t>
      </w:r>
      <w:hyperlink r:id="rId1750" w:anchor="sub_id=208" w:history="1">
        <w:r>
          <w:rPr>
            <w:rStyle w:val="a4"/>
            <w:i/>
            <w:iCs/>
          </w:rPr>
          <w:t>Законом</w:t>
        </w:r>
      </w:hyperlink>
      <w:r>
        <w:t xml:space="preserve"> </w:t>
      </w:r>
      <w:r>
        <w:rPr>
          <w:rStyle w:val="s3"/>
        </w:rPr>
        <w:t>РК от 02.04.19 г. № 241-VI</w:t>
      </w:r>
    </w:p>
    <w:p w:rsidR="00000000" w:rsidRDefault="0091227A">
      <w:pPr>
        <w:pStyle w:val="pj"/>
      </w:pPr>
      <w:r>
        <w:rPr>
          <w:rStyle w:val="s0"/>
        </w:rPr>
        <w:t>9-1</w:t>
      </w:r>
      <w:r>
        <w:rPr>
          <w:rStyle w:val="s0"/>
        </w:rPr>
        <w:t>. По специальным платежам и налогам недропользователей, не указанным в пункте 9 настоящей статьи, налоговая отчетность представляется недропользователем по соответствующему контракту на недропользование.</w:t>
      </w:r>
    </w:p>
    <w:p w:rsidR="00000000" w:rsidRDefault="0091227A">
      <w:pPr>
        <w:pStyle w:val="pj"/>
      </w:pPr>
      <w:r>
        <w:t>10. Обязательство по представлению налоговой отчетно</w:t>
      </w:r>
      <w:r>
        <w:t>сти по акцизу распространяется на налогоплательщиков (налоговых агентов), осуществляющих следующие виды деятельности:</w:t>
      </w:r>
    </w:p>
    <w:p w:rsidR="00000000" w:rsidRDefault="0091227A">
      <w:pPr>
        <w:pStyle w:val="pj"/>
      </w:pPr>
      <w:r>
        <w:t>производство бензина (кроме авиационного), дизельного топлива;</w:t>
      </w:r>
    </w:p>
    <w:p w:rsidR="00000000" w:rsidRDefault="0091227A">
      <w:pPr>
        <w:pStyle w:val="pj"/>
      </w:pPr>
      <w:r>
        <w:t>оптовая и (или) розничная реализация бензина (кроме авиационного), дизельно</w:t>
      </w:r>
      <w:r>
        <w:t>го топлива;</w:t>
      </w:r>
    </w:p>
    <w:p w:rsidR="00000000" w:rsidRDefault="0091227A">
      <w:pPr>
        <w:pStyle w:val="pj"/>
      </w:pPr>
      <w:r>
        <w:t>производство этилового спирта и (или) алкогольной продукции;</w:t>
      </w:r>
    </w:p>
    <w:p w:rsidR="00000000" w:rsidRDefault="0091227A">
      <w:pPr>
        <w:pStyle w:val="pj"/>
      </w:pPr>
      <w:r>
        <w:t>производство табачных изделий;</w:t>
      </w:r>
    </w:p>
    <w:p w:rsidR="00000000" w:rsidRDefault="0091227A">
      <w:pPr>
        <w:pStyle w:val="pj"/>
      </w:pPr>
      <w:r>
        <w:t xml:space="preserve">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w:t>
        </w:r>
        <w:r>
          <w:rPr>
            <w:rStyle w:val="a4"/>
          </w:rPr>
          <w:t xml:space="preserve"> статьи 462</w:t>
        </w:r>
      </w:hyperlink>
      <w:r>
        <w:t xml:space="preserve"> настоящего Кодекса.</w:t>
      </w:r>
    </w:p>
    <w:p w:rsidR="00000000" w:rsidRDefault="0091227A">
      <w:pPr>
        <w:pStyle w:val="pj"/>
      </w:pPr>
      <w:r>
        <w:t>Обязательство по представлению налоговой отчетности по акцизу распространяется на налогоплательщиков (налоговых агентов), осуществляющих облагаемые операции по сырой нефти, газовому конденсату (кроме сырой нефти, газового ко</w:t>
      </w:r>
      <w:r>
        <w:t>нденсата реализованных на экспорт).</w:t>
      </w:r>
    </w:p>
    <w:p w:rsidR="00000000" w:rsidRDefault="0091227A">
      <w:pPr>
        <w:pStyle w:val="pj"/>
      </w:pPr>
      <w:r>
        <w:t xml:space="preserve">Обязательство по представлению налоговой отчетности по акцизу не распространяется на налогоплательщиков (налоговых агентов), осуществляющих оптовую реализацию табачных изделий, </w:t>
      </w:r>
      <w:hyperlink w:anchor="sub10141" w:history="1">
        <w:r>
          <w:rPr>
            <w:rStyle w:val="a4"/>
          </w:rPr>
          <w:t>изделий с на</w:t>
        </w:r>
        <w:r>
          <w:rPr>
            <w:rStyle w:val="a4"/>
          </w:rPr>
          <w:t>греваемым табаком</w:t>
        </w:r>
      </w:hyperlink>
      <w:r>
        <w:rPr>
          <w:rStyle w:val="s2"/>
        </w:rPr>
        <w:t>,</w:t>
      </w:r>
      <w:r>
        <w:t xml:space="preserve"> никотиносодержащей жидкости для использования в </w:t>
      </w:r>
      <w:hyperlink w:anchor="sub10174" w:history="1">
        <w:r>
          <w:rPr>
            <w:rStyle w:val="a4"/>
          </w:rPr>
          <w:t>электронных сигаретах</w:t>
        </w:r>
      </w:hyperlink>
      <w:r>
        <w:rPr>
          <w:rStyle w:val="s2"/>
        </w:rPr>
        <w:t>.</w:t>
      </w:r>
    </w:p>
    <w:p w:rsidR="00000000" w:rsidRDefault="0091227A">
      <w:pPr>
        <w:pStyle w:val="pj"/>
      </w:pPr>
      <w:r>
        <w:t>11. Приложения к декларациям, расчетам не представляются при отсутствии данных, подлежащих отражению в них.</w:t>
      </w:r>
    </w:p>
    <w:p w:rsidR="00000000" w:rsidRDefault="0091227A">
      <w:pPr>
        <w:pStyle w:val="pj"/>
      </w:pPr>
      <w:r>
        <w:t> </w:t>
      </w:r>
    </w:p>
    <w:p w:rsidR="00000000" w:rsidRDefault="0091227A">
      <w:pPr>
        <w:pStyle w:val="pj"/>
      </w:pPr>
      <w:bookmarkStart w:id="354" w:name="SUB2090000"/>
      <w:bookmarkEnd w:id="354"/>
      <w:r>
        <w:rPr>
          <w:rStyle w:val="s1"/>
        </w:rPr>
        <w:t>Статья 209. Прием налогов</w:t>
      </w:r>
      <w:r>
        <w:rPr>
          <w:rStyle w:val="s1"/>
        </w:rPr>
        <w:t>ых форм, за исключением налоговых регистров</w:t>
      </w:r>
    </w:p>
    <w:p w:rsidR="00000000" w:rsidRDefault="0091227A">
      <w:pPr>
        <w:pStyle w:val="pji"/>
      </w:pPr>
      <w:r>
        <w:rPr>
          <w:rStyle w:val="s3"/>
        </w:rPr>
        <w:t xml:space="preserve">В пункт 1 внесены изменения в соответствии с </w:t>
      </w:r>
      <w:hyperlink r:id="rId1751" w:anchor="sub_id=209" w:history="1">
        <w:r>
          <w:rPr>
            <w:rStyle w:val="a4"/>
            <w:i/>
            <w:iCs/>
          </w:rPr>
          <w:t>Законом</w:t>
        </w:r>
      </w:hyperlink>
      <w:r>
        <w:t xml:space="preserve"> </w:t>
      </w:r>
      <w:r>
        <w:rPr>
          <w:rStyle w:val="s3"/>
        </w:rPr>
        <w:t>РК от 25.11.19 г. № 272-VI (</w:t>
      </w:r>
      <w:hyperlink r:id="rId1752" w:anchor="sub_id=2090000" w:history="1">
        <w:r>
          <w:rPr>
            <w:rStyle w:val="a4"/>
            <w:i/>
            <w:iCs/>
          </w:rPr>
          <w:t>см. стар. ред.</w:t>
        </w:r>
      </w:hyperlink>
      <w:r>
        <w:rPr>
          <w:rStyle w:val="s3"/>
        </w:rPr>
        <w:t>)</w:t>
      </w:r>
    </w:p>
    <w:p w:rsidR="00000000" w:rsidRDefault="0091227A">
      <w:pPr>
        <w:pStyle w:val="pj"/>
      </w:pPr>
      <w:r>
        <w:t xml:space="preserve">1. Налоговые формы представляются в налоговые органы в сроки, установленные настоящим Кодексом и </w:t>
      </w:r>
      <w:r>
        <w:rPr>
          <w:rStyle w:val="s0"/>
        </w:rPr>
        <w:t>подзаконными нормативными правовыми актами, определяющими порядок оказания</w:t>
      </w:r>
      <w:r>
        <w:t xml:space="preserve"> </w:t>
      </w:r>
      <w:r>
        <w:t>государственных услуг, утверждаемыми уполномоченным органом.</w:t>
      </w:r>
    </w:p>
    <w:p w:rsidR="00000000" w:rsidRDefault="0091227A">
      <w:pPr>
        <w:pStyle w:val="pj"/>
      </w:pPr>
      <w:r>
        <w:t>2. Датой представления налоговых форм в налоговые органы в зависимости от способа их представления является:</w:t>
      </w:r>
    </w:p>
    <w:p w:rsidR="00000000" w:rsidRDefault="0091227A">
      <w:pPr>
        <w:pStyle w:val="pj"/>
      </w:pPr>
      <w:r>
        <w:t xml:space="preserve">1) дата приема налоговыми органами или Государственной корпорацией «Правительство для </w:t>
      </w:r>
      <w:r>
        <w:t>граждан» - при представлении в явочном порядке;</w:t>
      </w:r>
    </w:p>
    <w:p w:rsidR="00000000" w:rsidRDefault="0091227A">
      <w:pPr>
        <w:pStyle w:val="pj"/>
      </w:pPr>
      <w:r>
        <w:t>2) дата отметки о приеме почтовой или иной организации связи - при представлении по почте заказным письмом с уведомлением;</w:t>
      </w:r>
    </w:p>
    <w:p w:rsidR="00000000" w:rsidRDefault="0091227A">
      <w:pPr>
        <w:pStyle w:val="pj"/>
      </w:pPr>
      <w:r>
        <w:t>3) дата принятия центральным узлом системы приема и обработки налоговой отчетности, у</w:t>
      </w:r>
      <w:r>
        <w:t>казанная в электронном уведомлении, направляемом налогоплательщику (налоговому агенту) в срок не позднее одного рабочего дня с момента принятия системой - при представлении в электронной форме.</w:t>
      </w:r>
    </w:p>
    <w:p w:rsidR="00000000" w:rsidRDefault="0091227A">
      <w:pPr>
        <w:pStyle w:val="pj"/>
      </w:pPr>
      <w:r>
        <w:t>3. При приеме и обработке налоговых форм системой налоговых ор</w:t>
      </w:r>
      <w:r>
        <w:t>ганов проводится форматно-логический контроль, заключающийся в проверке полноты и корректности ее заполнения.</w:t>
      </w:r>
    </w:p>
    <w:p w:rsidR="00000000" w:rsidRDefault="0091227A">
      <w:pPr>
        <w:pStyle w:val="pji"/>
      </w:pPr>
      <w:r>
        <w:rPr>
          <w:rStyle w:val="s3"/>
        </w:rPr>
        <w:t xml:space="preserve">Пункт 4 </w:t>
      </w:r>
      <w:hyperlink r:id="rId1753"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0"/>
        </w:rPr>
        <w:t>4. Информация о представлении декл</w:t>
      </w:r>
      <w:r>
        <w:rPr>
          <w:rStyle w:val="s0"/>
        </w:rPr>
        <w:t xml:space="preserve">араций физических лиц размещается на </w:t>
      </w:r>
      <w:hyperlink r:id="rId1754" w:anchor="sub_id=10046" w:history="1">
        <w:r>
          <w:rPr>
            <w:rStyle w:val="a4"/>
          </w:rPr>
          <w:t>интернет-ресурсе</w:t>
        </w:r>
      </w:hyperlink>
      <w:r>
        <w:t xml:space="preserve"> </w:t>
      </w:r>
      <w:r>
        <w:rPr>
          <w:rStyle w:val="s0"/>
        </w:rPr>
        <w:t xml:space="preserve">уполномоченного органа в течение пятнадцати рабочих дней с даты представления деклараций физических лиц, установленной </w:t>
      </w:r>
      <w:r>
        <w:rPr>
          <w:rStyle w:val="s0"/>
        </w:rPr>
        <w:t>пунктом 2 настоящей статьи.</w:t>
      </w:r>
    </w:p>
    <w:p w:rsidR="00000000" w:rsidRDefault="0091227A">
      <w:pPr>
        <w:pStyle w:val="pj"/>
      </w:pPr>
      <w:bookmarkStart w:id="355" w:name="SUB2090500"/>
      <w:bookmarkEnd w:id="355"/>
      <w:r>
        <w:t>5. Налоговые формы считаются не представленными в налоговые органы при наличии одного или нескольких из следующих случаев:</w:t>
      </w:r>
    </w:p>
    <w:p w:rsidR="00000000" w:rsidRDefault="0091227A">
      <w:pPr>
        <w:pStyle w:val="pj"/>
      </w:pPr>
      <w:r>
        <w:t>1) налоговые формы не соответствуют установленным уполномоченным органом формам;</w:t>
      </w:r>
    </w:p>
    <w:p w:rsidR="00000000" w:rsidRDefault="0091227A">
      <w:pPr>
        <w:pStyle w:val="pj"/>
      </w:pPr>
      <w:r>
        <w:t xml:space="preserve">2) в налоговой форме не </w:t>
      </w:r>
      <w:r>
        <w:t>указан код налогового органа;</w:t>
      </w:r>
    </w:p>
    <w:p w:rsidR="00000000" w:rsidRDefault="0091227A">
      <w:pPr>
        <w:pStyle w:val="pj"/>
      </w:pPr>
      <w:r>
        <w:t>3) в налоговой форме не указан или неверно указан идентификационный номер налогоплательщика (налогового агента);</w:t>
      </w:r>
    </w:p>
    <w:p w:rsidR="00000000" w:rsidRDefault="0091227A">
      <w:pPr>
        <w:pStyle w:val="pj"/>
      </w:pPr>
      <w:r>
        <w:t>4) в налоговой форме не указан налоговый период;</w:t>
      </w:r>
    </w:p>
    <w:p w:rsidR="00000000" w:rsidRDefault="0091227A">
      <w:pPr>
        <w:pStyle w:val="pji"/>
      </w:pPr>
      <w:r>
        <w:rPr>
          <w:rStyle w:val="s3"/>
        </w:rPr>
        <w:t xml:space="preserve">Подпункт 5 </w:t>
      </w:r>
      <w:hyperlink r:id="rId1755" w:history="1">
        <w:r>
          <w:rPr>
            <w:rStyle w:val="a4"/>
            <w:i/>
            <w:iCs/>
          </w:rPr>
          <w:t>введен в действие</w:t>
        </w:r>
      </w:hyperlink>
      <w:r>
        <w:t xml:space="preserve"> </w:t>
      </w:r>
      <w:r>
        <w:rPr>
          <w:rStyle w:val="s3"/>
        </w:rPr>
        <w:t>с 1 января 2021 года</w:t>
      </w:r>
    </w:p>
    <w:p w:rsidR="00000000" w:rsidRDefault="0091227A">
      <w:pPr>
        <w:pStyle w:val="pj"/>
      </w:pPr>
      <w:r>
        <w:t xml:space="preserve">5) в налоговой форме не указана дата, на которую составляется </w:t>
      </w:r>
      <w:hyperlink r:id="rId1756" w:history="1">
        <w:r>
          <w:rPr>
            <w:rStyle w:val="a4"/>
          </w:rPr>
          <w:t>декларация об активах и о</w:t>
        </w:r>
        <w:r>
          <w:rPr>
            <w:rStyle w:val="a4"/>
          </w:rPr>
          <w:t>бязательствах</w:t>
        </w:r>
      </w:hyperlink>
      <w:r>
        <w:t>;</w:t>
      </w:r>
    </w:p>
    <w:p w:rsidR="00000000" w:rsidRDefault="0091227A">
      <w:pPr>
        <w:pStyle w:val="pj"/>
      </w:pPr>
      <w:r>
        <w:t>6) в налоговой форме не указан вид налоговой отчетности;</w:t>
      </w:r>
    </w:p>
    <w:p w:rsidR="00000000" w:rsidRDefault="0091227A">
      <w:pPr>
        <w:pStyle w:val="pj"/>
      </w:pPr>
      <w:r>
        <w:t>7) налоговая отчетность не подписана и (или) не заверена печатью со своим наименованием;</w:t>
      </w:r>
    </w:p>
    <w:p w:rsidR="00000000" w:rsidRDefault="0091227A">
      <w:pPr>
        <w:pStyle w:val="pj"/>
      </w:pPr>
      <w:r>
        <w:t>8) налоговая отчетность имеет статус обработки «Отказ в обработке» при непринятии системой прие</w:t>
      </w:r>
      <w:r>
        <w:t>ма и обработки налоговой отчетности форматно-логического контроля;</w:t>
      </w:r>
    </w:p>
    <w:p w:rsidR="00000000" w:rsidRDefault="0091227A">
      <w:pPr>
        <w:pStyle w:val="pj"/>
      </w:pPr>
      <w:r>
        <w:t xml:space="preserve">9) нарушены требования </w:t>
      </w:r>
      <w:hyperlink w:anchor="sub2120000" w:history="1">
        <w:r>
          <w:rPr>
            <w:rStyle w:val="a4"/>
          </w:rPr>
          <w:t>пункта 1 статьи 212</w:t>
        </w:r>
      </w:hyperlink>
      <w:r>
        <w:t xml:space="preserve"> настоящего Кодекса относительно способа представления налоговой отчетности в случае продления срока представления</w:t>
      </w:r>
      <w:r>
        <w:t xml:space="preserve"> налоговой отчетности;</w:t>
      </w:r>
    </w:p>
    <w:p w:rsidR="00000000" w:rsidRDefault="0091227A">
      <w:pPr>
        <w:pStyle w:val="pji"/>
      </w:pPr>
      <w:r>
        <w:rPr>
          <w:rStyle w:val="s3"/>
        </w:rPr>
        <w:t xml:space="preserve">Подпункт 10 изложен в редакции </w:t>
      </w:r>
      <w:hyperlink r:id="rId1757" w:anchor="sub_id=209" w:history="1">
        <w:r>
          <w:rPr>
            <w:rStyle w:val="a4"/>
            <w:i/>
            <w:iCs/>
          </w:rPr>
          <w:t>Закона</w:t>
        </w:r>
      </w:hyperlink>
      <w:r>
        <w:t xml:space="preserve"> </w:t>
      </w:r>
      <w:r>
        <w:rPr>
          <w:rStyle w:val="s3"/>
        </w:rPr>
        <w:t>РК от 10.12.20 г. № 382-VI (введен в действие с 1 января 2021 г.) (</w:t>
      </w:r>
      <w:hyperlink r:id="rId1758" w:anchor="sub_id=2090510" w:history="1">
        <w:r>
          <w:rPr>
            <w:rStyle w:val="a4"/>
            <w:i/>
            <w:iCs/>
          </w:rPr>
          <w:t>см. стар. ред.</w:t>
        </w:r>
      </w:hyperlink>
      <w:r>
        <w:rPr>
          <w:rStyle w:val="s3"/>
        </w:rPr>
        <w:t>)</w:t>
      </w:r>
    </w:p>
    <w:p w:rsidR="00000000" w:rsidRDefault="0091227A">
      <w:pPr>
        <w:pStyle w:val="pj"/>
      </w:pPr>
      <w:r>
        <w:t>10) одновременно с декларацией по налогу на добавленную стоимость не представлены реестры счетов-фактур по приобретенным и реализованным в течение налогового периода товарам, работам, услугам - в случае</w:t>
      </w:r>
      <w:r>
        <w:t xml:space="preserve"> выписки счетов-фактур на бумажном носителе в соответствии с подпунктом 1) </w:t>
      </w:r>
      <w:hyperlink w:anchor="sub4120200" w:history="1">
        <w:r>
          <w:rPr>
            <w:rStyle w:val="a4"/>
          </w:rPr>
          <w:t>пункта 2 статьи 412</w:t>
        </w:r>
      </w:hyperlink>
      <w:r>
        <w:t xml:space="preserve"> настоящего Кодекса;</w:t>
      </w:r>
    </w:p>
    <w:p w:rsidR="00000000" w:rsidRDefault="0091227A">
      <w:pPr>
        <w:pStyle w:val="pj"/>
      </w:pPr>
      <w:r>
        <w:t>11) налоговая отчетность по налогу на добавленную стоимость представлена не в явочном порядке после снятия с</w:t>
      </w:r>
      <w:r>
        <w:t xml:space="preserve"> регистрационного учета по указанному налогу по решению налогового органа;</w:t>
      </w:r>
    </w:p>
    <w:p w:rsidR="00000000" w:rsidRDefault="0091227A">
      <w:pPr>
        <w:pStyle w:val="pji"/>
      </w:pPr>
      <w:r>
        <w:rPr>
          <w:rStyle w:val="s3"/>
        </w:rPr>
        <w:t xml:space="preserve">Пункт дополнен подпунктами 12 и 13 в соответствии с </w:t>
      </w:r>
      <w:hyperlink r:id="rId1759" w:anchor="sub_id=209" w:history="1">
        <w:r>
          <w:rPr>
            <w:rStyle w:val="a4"/>
            <w:i/>
            <w:iCs/>
          </w:rPr>
          <w:t>Законом</w:t>
        </w:r>
      </w:hyperlink>
      <w:r>
        <w:rPr>
          <w:rStyle w:val="s3"/>
        </w:rPr>
        <w:t xml:space="preserve"> РК от 21.12.22 г. № 165-VII (введен в де</w:t>
      </w:r>
      <w:r>
        <w:rPr>
          <w:rStyle w:val="s3"/>
        </w:rPr>
        <w:t>йствие с 1 января 2023 г.)</w:t>
      </w:r>
    </w:p>
    <w:p w:rsidR="00000000" w:rsidRDefault="0091227A">
      <w:pPr>
        <w:pStyle w:val="pj"/>
      </w:pPr>
      <w:r>
        <w:t>12) налоговая отчетность представлена индивидуальным предпринимателем или юридическим лицом, регистрация которого признана недействительной на основании вступившего в законную силу решения суда;</w:t>
      </w:r>
    </w:p>
    <w:p w:rsidR="00000000" w:rsidRDefault="0091227A">
      <w:pPr>
        <w:pStyle w:val="pj"/>
      </w:pPr>
      <w:r>
        <w:rPr>
          <w:rStyle w:val="s0"/>
        </w:rPr>
        <w:t>13) налоговая отчетность по налогу</w:t>
      </w:r>
      <w:r>
        <w:rPr>
          <w:rStyle w:val="s0"/>
        </w:rPr>
        <w:t xml:space="preserve"> на добавленную стоимость представлена лицами, снятыми с регистрационного учета по налогу на добавленную стоимость по решению налогового органа в случаях, предусмотренных абзацами восьмым и девятым подпункта 6) </w:t>
      </w:r>
      <w:hyperlink w:anchor="sub850406" w:history="1">
        <w:r>
          <w:rPr>
            <w:rStyle w:val="a4"/>
          </w:rPr>
          <w:t>пункта 4 стат</w:t>
        </w:r>
        <w:r>
          <w:rPr>
            <w:rStyle w:val="a4"/>
          </w:rPr>
          <w:t>ьи 85</w:t>
        </w:r>
      </w:hyperlink>
      <w:r>
        <w:rPr>
          <w:rStyle w:val="s0"/>
        </w:rPr>
        <w:t xml:space="preserve"> настоящего Кодекса.</w:t>
      </w:r>
    </w:p>
    <w:p w:rsidR="00000000" w:rsidRDefault="0091227A">
      <w:pPr>
        <w:pStyle w:val="pji"/>
      </w:pPr>
      <w:r>
        <w:rPr>
          <w:rStyle w:val="s3"/>
        </w:rPr>
        <w:t xml:space="preserve">См: </w:t>
      </w:r>
      <w:hyperlink r:id="rId1760" w:history="1">
        <w:r>
          <w:rPr>
            <w:rStyle w:val="a4"/>
            <w:i/>
            <w:iCs/>
          </w:rPr>
          <w:t>Правила</w:t>
        </w:r>
      </w:hyperlink>
      <w:r>
        <w:t xml:space="preserve"> </w:t>
      </w:r>
      <w:r>
        <w:rPr>
          <w:rStyle w:val="s3"/>
        </w:rPr>
        <w:t>оказания государственной услуги «Прием налоговой отчетности» (приложение 12 к приказу исполняющего обязанности Министра финансов от 10 июля 2020 года № 665),</w:t>
      </w:r>
      <w:r>
        <w:t xml:space="preserve"> </w:t>
      </w:r>
      <w:hyperlink r:id="rId1761" w:history="1">
        <w:r>
          <w:rPr>
            <w:rStyle w:val="a4"/>
            <w:i/>
            <w:iCs/>
          </w:rPr>
          <w:t>Правила</w:t>
        </w:r>
      </w:hyperlink>
      <w:r>
        <w:t xml:space="preserve"> </w:t>
      </w:r>
      <w:r>
        <w:rPr>
          <w:rStyle w:val="s3"/>
        </w:rPr>
        <w:t xml:space="preserve">оказания государственной </w:t>
      </w:r>
      <w:r>
        <w:rPr>
          <w:rStyle w:val="s3"/>
        </w:rPr>
        <w:t>услуги «Прием налоговых форм при экспорте (импорте) товаров в Евразийском экономическом союзе» (приложение 16 к приказу исполняющего обязанности Министра финансов от 10 июля 2020 года № 665)</w:t>
      </w:r>
    </w:p>
    <w:p w:rsidR="00000000" w:rsidRDefault="0091227A">
      <w:pPr>
        <w:pStyle w:val="pj"/>
      </w:pPr>
      <w:r>
        <w:t> </w:t>
      </w:r>
    </w:p>
    <w:p w:rsidR="00000000" w:rsidRDefault="0091227A">
      <w:pPr>
        <w:pStyle w:val="pj"/>
      </w:pPr>
      <w:bookmarkStart w:id="356" w:name="SUB2100000"/>
      <w:bookmarkEnd w:id="356"/>
      <w:r>
        <w:rPr>
          <w:rStyle w:val="s1"/>
        </w:rPr>
        <w:t>Статья 210. Порядок отзыва налоговой отчетности</w:t>
      </w:r>
    </w:p>
    <w:p w:rsidR="00000000" w:rsidRDefault="0091227A">
      <w:pPr>
        <w:pStyle w:val="pj"/>
      </w:pPr>
      <w:r>
        <w:t>1. Налогоплател</w:t>
      </w:r>
      <w:r>
        <w:t>ьщик (налоговый агент) для отзыва налоговой отчетности представляет в налоговый орган:</w:t>
      </w:r>
    </w:p>
    <w:p w:rsidR="00000000" w:rsidRDefault="0091227A">
      <w:pPr>
        <w:pStyle w:val="pj"/>
      </w:pPr>
      <w:r>
        <w:t xml:space="preserve">1) </w:t>
      </w:r>
      <w:hyperlink r:id="rId1762" w:anchor="sub_id=3" w:history="1">
        <w:r>
          <w:rPr>
            <w:rStyle w:val="a4"/>
          </w:rPr>
          <w:t>налоговое заявление</w:t>
        </w:r>
      </w:hyperlink>
      <w:r>
        <w:t xml:space="preserve"> - по месту своего регистрационного учета.</w:t>
      </w:r>
    </w:p>
    <w:p w:rsidR="00000000" w:rsidRDefault="0091227A">
      <w:pPr>
        <w:pStyle w:val="pj"/>
      </w:pPr>
      <w:r>
        <w:t>В случае отзыва методом и</w:t>
      </w:r>
      <w:r>
        <w:t>зменения налоговой отчетности, в которой неверно указан код налогового органа, налоговое заявление представляется по месту представления такой отчетности;</w:t>
      </w:r>
    </w:p>
    <w:p w:rsidR="00000000" w:rsidRDefault="0091227A">
      <w:pPr>
        <w:pStyle w:val="pj"/>
      </w:pPr>
      <w:r>
        <w:t>2) налоговую отчетность - в случае отзыва налоговой отчетности методом удаления, представленной с нар</w:t>
      </w:r>
      <w:r>
        <w:t xml:space="preserve">ушением условий </w:t>
      </w:r>
      <w:hyperlink w:anchor="sub2080200" w:history="1">
        <w:r>
          <w:rPr>
            <w:rStyle w:val="a4"/>
          </w:rPr>
          <w:t>пункта 2 статьи 208</w:t>
        </w:r>
      </w:hyperlink>
      <w:r>
        <w:t xml:space="preserve"> настоящего Кодекса.</w:t>
      </w:r>
    </w:p>
    <w:p w:rsidR="00000000" w:rsidRDefault="0091227A">
      <w:pPr>
        <w:pStyle w:val="pj"/>
      </w:pPr>
      <w:r>
        <w:t>Налоговая отчетность подлежит отзыву налоговым органом из системы приема и обработки налоговой отчетности с учетом всех дополнительных форм налоговой отчетности, предс</w:t>
      </w:r>
      <w:r>
        <w:t>тавленных за указанный налоговый период.</w:t>
      </w:r>
    </w:p>
    <w:p w:rsidR="00000000" w:rsidRDefault="0091227A">
      <w:pPr>
        <w:pStyle w:val="pj"/>
      </w:pPr>
      <w:r>
        <w:t>Отзыв налоговой отчетности производится одним из следующих методов:</w:t>
      </w:r>
    </w:p>
    <w:p w:rsidR="00000000" w:rsidRDefault="0091227A">
      <w:pPr>
        <w:pStyle w:val="pj"/>
      </w:pPr>
      <w: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91227A">
      <w:pPr>
        <w:pStyle w:val="pj"/>
      </w:pPr>
      <w:r>
        <w:t>2)</w:t>
      </w:r>
      <w:r>
        <w:t xml:space="preserve">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91227A">
      <w:pPr>
        <w:pStyle w:val="pj"/>
      </w:pPr>
      <w:r>
        <w:t>2. Методом удаления производится отзыв следующей налоговой отчетности:</w:t>
      </w:r>
    </w:p>
    <w:p w:rsidR="00000000" w:rsidRDefault="0091227A">
      <w:pPr>
        <w:pStyle w:val="pj"/>
      </w:pPr>
      <w:r>
        <w:t>1) ликвидационной на</w:t>
      </w:r>
      <w:r>
        <w:t>логовой отчетности в случае принятия решения о возобновлении деятельности до начала проведения налоговой проверки;</w:t>
      </w:r>
    </w:p>
    <w:p w:rsidR="00000000" w:rsidRDefault="0091227A">
      <w:pPr>
        <w:pStyle w:val="pj"/>
      </w:pPr>
      <w:r>
        <w:t xml:space="preserve">2) представленной с нарушением условий </w:t>
      </w:r>
      <w:hyperlink w:anchor="sub2080200" w:history="1">
        <w:r>
          <w:rPr>
            <w:rStyle w:val="a4"/>
          </w:rPr>
          <w:t>пункта 2 статьи 208</w:t>
        </w:r>
      </w:hyperlink>
      <w:r>
        <w:t xml:space="preserve"> и </w:t>
      </w:r>
      <w:hyperlink w:anchor="sub2110500" w:history="1">
        <w:r>
          <w:rPr>
            <w:rStyle w:val="a4"/>
          </w:rPr>
          <w:t>пункта 5 стать</w:t>
        </w:r>
        <w:r>
          <w:rPr>
            <w:rStyle w:val="a4"/>
          </w:rPr>
          <w:t>и 211</w:t>
        </w:r>
      </w:hyperlink>
      <w:r>
        <w:t xml:space="preserve"> настоящего Кодекса;</w:t>
      </w:r>
    </w:p>
    <w:p w:rsidR="00000000" w:rsidRDefault="0091227A">
      <w:pPr>
        <w:pStyle w:val="pj"/>
      </w:pPr>
      <w:r>
        <w:t>3) представленной при отсутствии обязательства по представлению такой налоговой отчетности;</w:t>
      </w:r>
    </w:p>
    <w:p w:rsidR="00000000" w:rsidRDefault="0091227A">
      <w:pPr>
        <w:pStyle w:val="pj"/>
      </w:pPr>
      <w:r>
        <w:t xml:space="preserve">4) которая считается непредставленной в соответствии с </w:t>
      </w:r>
      <w:hyperlink w:anchor="sub2090500" w:history="1">
        <w:r>
          <w:rPr>
            <w:rStyle w:val="a4"/>
          </w:rPr>
          <w:t>пунктом 5 статьи 209</w:t>
        </w:r>
      </w:hyperlink>
      <w:r>
        <w:t xml:space="preserve"> настоящего Кодекса;</w:t>
      </w:r>
    </w:p>
    <w:p w:rsidR="00000000" w:rsidRDefault="0091227A">
      <w:pPr>
        <w:pStyle w:val="pj"/>
      </w:pPr>
      <w:r>
        <w:t>5) представленной после истечения срока исковой давности, за исключением налоговой отчетности по уведомлениям об устранении нарушений, выявленных налоговым органом по результатам камерального контроля.</w:t>
      </w:r>
    </w:p>
    <w:p w:rsidR="00000000" w:rsidRDefault="0091227A">
      <w:pPr>
        <w:pStyle w:val="pj"/>
      </w:pPr>
      <w:r>
        <w:t>При отзыве налоговой отчетности методом удаления в лиц</w:t>
      </w:r>
      <w:r>
        <w:t>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платежей в бюджет, социальных платежей по отзываемой налоговой отчетности.</w:t>
      </w:r>
    </w:p>
    <w:p w:rsidR="00000000" w:rsidRDefault="0091227A">
      <w:pPr>
        <w:pStyle w:val="pj"/>
      </w:pPr>
      <w:r>
        <w:t>В случае неп</w:t>
      </w:r>
      <w:r>
        <w:t>редставления налогового заявления об отзыве налоговой отчетности, указанной в подпунктах 2), 3), 4) и 5) части первой настоящего пункта, налоговый орган в срок не позднее пяти рабочих дней со дня выявления факта непредставления направляет налогоплательщику</w:t>
      </w:r>
      <w:r>
        <w:t xml:space="preserve"> (налоговому агенту) уведомление об устранении нарушений налогового законодательства Республики Казахстан.</w:t>
      </w:r>
    </w:p>
    <w:p w:rsidR="00000000" w:rsidRDefault="0091227A">
      <w:pPr>
        <w:pStyle w:val="pj"/>
      </w:pPr>
      <w:r>
        <w:t>При неисполнении уведомления налоговый орган производит отзыв налоговой отчетности без налогового заявления методом удаления. Отзыв производится на о</w:t>
      </w:r>
      <w:r>
        <w:t xml:space="preserve">сновании решения налогового органа на отзыв налоговой отчетности по </w:t>
      </w:r>
      <w:hyperlink r:id="rId1763" w:anchor="sub_id=27" w:history="1">
        <w:r>
          <w:rPr>
            <w:rStyle w:val="a4"/>
          </w:rPr>
          <w:t>форме</w:t>
        </w:r>
      </w:hyperlink>
      <w:r>
        <w:rPr>
          <w:rStyle w:val="s2"/>
        </w:rPr>
        <w:t>,</w:t>
      </w:r>
      <w:r>
        <w:t xml:space="preserve"> установленной уполномоченным органом.</w:t>
      </w:r>
    </w:p>
    <w:p w:rsidR="00000000" w:rsidRDefault="0091227A">
      <w:pPr>
        <w:pStyle w:val="pj"/>
      </w:pPr>
      <w:bookmarkStart w:id="357" w:name="SUB2100300"/>
      <w:bookmarkEnd w:id="357"/>
      <w:r>
        <w:t>3. Методом изменения производится отзыв следующей налоговой отч</w:t>
      </w:r>
      <w:r>
        <w:t>етности:</w:t>
      </w:r>
    </w:p>
    <w:p w:rsidR="00000000" w:rsidRDefault="0091227A">
      <w:pPr>
        <w:pStyle w:val="pj"/>
      </w:pPr>
      <w:r>
        <w:t>1) в которой не указан или неверно указан код валюты;</w:t>
      </w:r>
    </w:p>
    <w:p w:rsidR="00000000" w:rsidRDefault="0091227A">
      <w:pPr>
        <w:pStyle w:val="pj"/>
      </w:pPr>
      <w:r>
        <w:t>2) в которой не указаны или неверно указаны номер и (или) дата контракта на недропользование;</w:t>
      </w:r>
    </w:p>
    <w:p w:rsidR="00000000" w:rsidRDefault="0091227A">
      <w:pPr>
        <w:pStyle w:val="pj"/>
      </w:pPr>
      <w:r>
        <w:t>3) в которой не указан или неверно указан статус резидентства;</w:t>
      </w:r>
    </w:p>
    <w:p w:rsidR="00000000" w:rsidRDefault="0091227A">
      <w:pPr>
        <w:pStyle w:val="pj"/>
      </w:pPr>
      <w:r>
        <w:t>4) в которой неверно указан код нало</w:t>
      </w:r>
      <w:r>
        <w:t>гового органа;</w:t>
      </w:r>
    </w:p>
    <w:p w:rsidR="00000000" w:rsidRDefault="0091227A">
      <w:pPr>
        <w:pStyle w:val="pj"/>
      </w:pPr>
      <w:r>
        <w:t>5) в которой неверно указан налоговый период;</w:t>
      </w:r>
    </w:p>
    <w:p w:rsidR="00000000" w:rsidRDefault="0091227A">
      <w:pPr>
        <w:pStyle w:val="pj"/>
      </w:pPr>
      <w:r>
        <w:t>6) в которой неверно указан вид налоговой отчетности;</w:t>
      </w:r>
    </w:p>
    <w:p w:rsidR="00000000" w:rsidRDefault="0091227A">
      <w:pPr>
        <w:pStyle w:val="pj"/>
      </w:pPr>
      <w:r>
        <w:t>7) ликвидационной налоговой отчетности в случае принятия решения о возобновлении деятельности после проведения налоговой проверки или заверше</w:t>
      </w:r>
      <w:r>
        <w:t>ния камерального контроля.</w:t>
      </w:r>
    </w:p>
    <w:p w:rsidR="00000000" w:rsidRDefault="0091227A">
      <w:pPr>
        <w:pStyle w:val="pj"/>
      </w:pPr>
      <w: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w:t>
      </w:r>
      <w:r>
        <w:t>ности, с последующим отражением в лицевом счете данных по налоговой отчетности с учетом заявленных изменений и (или) дополнений.</w:t>
      </w:r>
    </w:p>
    <w:p w:rsidR="00000000" w:rsidRDefault="0091227A">
      <w:pPr>
        <w:pStyle w:val="pji"/>
      </w:pPr>
      <w:r>
        <w:rPr>
          <w:rStyle w:val="s3"/>
        </w:rPr>
        <w:t xml:space="preserve">См.: </w:t>
      </w:r>
      <w:hyperlink r:id="rId1764" w:history="1">
        <w:r>
          <w:rPr>
            <w:rStyle w:val="a4"/>
            <w:i/>
            <w:iCs/>
          </w:rPr>
          <w:t>Ответ</w:t>
        </w:r>
      </w:hyperlink>
      <w:r>
        <w:t xml:space="preserve"> </w:t>
      </w:r>
      <w:r>
        <w:rPr>
          <w:rStyle w:val="s3"/>
        </w:rPr>
        <w:t>Председателя КГД МФ РК от 11 ноября 2020 года на во</w:t>
      </w:r>
      <w:r>
        <w:rPr>
          <w:rStyle w:val="s3"/>
        </w:rPr>
        <w:t>прос от 27 октября 2020 года № 649129 (dialog.egov.kz) «При отзыве налоговой отчетности методом изменения нет необходимости представлять дополнительную налоговую отчетность»</w:t>
      </w:r>
    </w:p>
    <w:p w:rsidR="00000000" w:rsidRDefault="0091227A">
      <w:pPr>
        <w:pStyle w:val="pj"/>
      </w:pPr>
      <w:r>
        <w:t>4. Не допускается отзыв представленной налоговой отчетности:</w:t>
      </w:r>
    </w:p>
    <w:p w:rsidR="00000000" w:rsidRDefault="0091227A">
      <w:pPr>
        <w:pStyle w:val="pj"/>
      </w:pPr>
      <w:r>
        <w:t>1) проверяемого налог</w:t>
      </w:r>
      <w:r>
        <w:t>ового периода - в период проведения комплексных и тематических проверок по видам налогов и платежей в бюджет и социальным платежам, указанным в предписании на проведение проверки;</w:t>
      </w:r>
    </w:p>
    <w:p w:rsidR="00000000" w:rsidRDefault="0091227A">
      <w:pPr>
        <w:pStyle w:val="pj"/>
      </w:pPr>
      <w:r>
        <w:t>2) обжалуемого налогового периода - в период срока подачи и рассмотрения жал</w:t>
      </w:r>
      <w:r>
        <w:t>обы на уведомление о результатах проверки с учетом восстановленного срока подачи жалобы;</w:t>
      </w:r>
    </w:p>
    <w:p w:rsidR="00000000" w:rsidRDefault="0091227A">
      <w:pPr>
        <w:pStyle w:val="pj"/>
      </w:pPr>
      <w:r>
        <w:t>3) по уведомлениям об устранении нарушений, выявленных налоговым органом по результатам камерального контроля.</w:t>
      </w:r>
    </w:p>
    <w:p w:rsidR="00000000" w:rsidRDefault="0091227A">
      <w:pPr>
        <w:pStyle w:val="pj"/>
      </w:pPr>
      <w:r>
        <w:t xml:space="preserve">5. Сведения об отзыве публикуются на </w:t>
      </w:r>
      <w:hyperlink r:id="rId1765" w:anchor="sub_id=10046" w:history="1">
        <w:r>
          <w:rPr>
            <w:rStyle w:val="a4"/>
          </w:rPr>
          <w:t>интернет-ресурсе</w:t>
        </w:r>
      </w:hyperlink>
      <w:r>
        <w:t xml:space="preserve"> уполномоченного органа в следующие сроки:</w:t>
      </w:r>
    </w:p>
    <w:p w:rsidR="00000000" w:rsidRDefault="0091227A">
      <w:pPr>
        <w:pStyle w:val="pji"/>
      </w:pPr>
      <w:r>
        <w:rPr>
          <w:rStyle w:val="s3"/>
        </w:rPr>
        <w:t xml:space="preserve">В подпункт 1 внесены изменения в соответствии с </w:t>
      </w:r>
      <w:hyperlink r:id="rId1766" w:anchor="sub_id=210" w:history="1">
        <w:r>
          <w:rPr>
            <w:rStyle w:val="a4"/>
            <w:i/>
            <w:iCs/>
          </w:rPr>
          <w:t>Зако</w:t>
        </w:r>
        <w:r>
          <w:rPr>
            <w:rStyle w:val="a4"/>
            <w:i/>
            <w:iCs/>
          </w:rPr>
          <w:t>ном</w:t>
        </w:r>
      </w:hyperlink>
      <w:r>
        <w:t xml:space="preserve"> </w:t>
      </w:r>
      <w:r>
        <w:rPr>
          <w:rStyle w:val="s3"/>
        </w:rPr>
        <w:t>РК от 10.12.20 г. № 382-VI (введен в действие с 1 января 2021 г.) (</w:t>
      </w:r>
      <w:hyperlink r:id="rId1767" w:anchor="sub_id=2100500" w:history="1">
        <w:r>
          <w:rPr>
            <w:rStyle w:val="a4"/>
            <w:i/>
            <w:iCs/>
          </w:rPr>
          <w:t>см. стар. ред.</w:t>
        </w:r>
      </w:hyperlink>
      <w:r>
        <w:rPr>
          <w:rStyle w:val="s3"/>
        </w:rPr>
        <w:t>)</w:t>
      </w:r>
    </w:p>
    <w:p w:rsidR="00000000" w:rsidRDefault="0091227A">
      <w:pPr>
        <w:pStyle w:val="pj"/>
      </w:pPr>
      <w:r>
        <w:t>1) в случае отзыва налоговой отчетности на основании налогового заявления, указанног</w:t>
      </w:r>
      <w:r>
        <w:t>о в пункте 1 настоящей статьи, - в течение одного рабочего дня с даты получения такого заявления;</w:t>
      </w:r>
    </w:p>
    <w:p w:rsidR="00000000" w:rsidRDefault="0091227A">
      <w:pPr>
        <w:pStyle w:val="pj"/>
      </w:pPr>
      <w: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w:t>
      </w:r>
      <w:r>
        <w:t>кончания срока, предусмотренного для исполнения уведомления об устранении нарушений налогового законодательства Республики Казахстан.</w:t>
      </w:r>
    </w:p>
    <w:p w:rsidR="00000000" w:rsidRDefault="0091227A">
      <w:pPr>
        <w:pStyle w:val="pj"/>
      </w:pPr>
      <w:r>
        <w:t xml:space="preserve">6. Настоящая статья не распространяется на случаи, предусмотренные </w:t>
      </w:r>
      <w:hyperlink w:anchor="sub4580000" w:history="1">
        <w:r>
          <w:rPr>
            <w:rStyle w:val="a4"/>
          </w:rPr>
          <w:t>статьей 458</w:t>
        </w:r>
      </w:hyperlink>
      <w:r>
        <w:t xml:space="preserve"> настоящего</w:t>
      </w:r>
      <w:r>
        <w:t xml:space="preserve"> Кодекса.</w:t>
      </w:r>
    </w:p>
    <w:p w:rsidR="00000000" w:rsidRDefault="0091227A">
      <w:pPr>
        <w:pStyle w:val="pji"/>
      </w:pPr>
      <w:r>
        <w:rPr>
          <w:rStyle w:val="s3"/>
        </w:rPr>
        <w:t xml:space="preserve">См: </w:t>
      </w:r>
      <w:hyperlink r:id="rId1768" w:history="1">
        <w:r>
          <w:rPr>
            <w:rStyle w:val="a4"/>
            <w:i/>
            <w:iCs/>
          </w:rPr>
          <w:t>Правила</w:t>
        </w:r>
      </w:hyperlink>
      <w:r>
        <w:t xml:space="preserve"> </w:t>
      </w:r>
      <w:r>
        <w:rPr>
          <w:rStyle w:val="s3"/>
        </w:rPr>
        <w:t>оказания государственной услуги «Отзыв налоговой отчетности» (приложение 13 к приказу исполняющего обязанности Министра финансов от 10 июля 2020 года № 665)</w:t>
      </w:r>
    </w:p>
    <w:p w:rsidR="00000000" w:rsidRDefault="0091227A">
      <w:pPr>
        <w:pStyle w:val="pj"/>
      </w:pPr>
      <w:r>
        <w:t> </w:t>
      </w:r>
    </w:p>
    <w:p w:rsidR="00000000" w:rsidRDefault="0091227A">
      <w:pPr>
        <w:pStyle w:val="pj"/>
      </w:pPr>
      <w:bookmarkStart w:id="358" w:name="SUB2110000"/>
      <w:bookmarkEnd w:id="358"/>
      <w:r>
        <w:rPr>
          <w:rStyle w:val="s1"/>
        </w:rPr>
        <w:t>Статья 211. Внесение изменений и дополнений в налоговую отчетность</w:t>
      </w:r>
    </w:p>
    <w:p w:rsidR="00000000" w:rsidRDefault="0091227A">
      <w:pPr>
        <w:pStyle w:val="pj"/>
      </w:pPr>
      <w:r>
        <w:t>1. Налогоплательщик (налоговый агент) вправе внести изменения и дополнения в налоговую отчетность путем составления дополнительной налоговой отчетности за налоговый период, к которому относ</w:t>
      </w:r>
      <w:r>
        <w:t>ятся данные изменения и дополнения.</w:t>
      </w:r>
    </w:p>
    <w:p w:rsidR="00000000" w:rsidRDefault="0091227A">
      <w:pPr>
        <w:pStyle w:val="pj"/>
      </w:pPr>
      <w:r>
        <w:t>2. В дополнительной налоговой отчетности по соответствующим строкам указывается:</w:t>
      </w:r>
    </w:p>
    <w:p w:rsidR="00000000" w:rsidRDefault="0091227A">
      <w:pPr>
        <w:pStyle w:val="pj"/>
      </w:pPr>
      <w:r>
        <w:t>1) разница между суммами, указанными в ранее представленной налоговой отчетности, и фактическим налоговым обязательством за налоговый период - при изменении сумм;</w:t>
      </w:r>
    </w:p>
    <w:p w:rsidR="00000000" w:rsidRDefault="0091227A">
      <w:pPr>
        <w:pStyle w:val="pj"/>
      </w:pPr>
      <w:r>
        <w:t>2) новое значение - при изменении остальных данных.</w:t>
      </w:r>
    </w:p>
    <w:p w:rsidR="00000000" w:rsidRDefault="0091227A">
      <w:pPr>
        <w:pStyle w:val="pj"/>
      </w:pPr>
      <w:r>
        <w:t>3. При представлении дополнительной и (ил</w:t>
      </w:r>
      <w:r>
        <w:t>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суммы налогов, платежей подлежат внесению в бюджет, а суммы социальных платежей подлежат упла</w:t>
      </w:r>
      <w:r>
        <w:t>те в соответствии с законами Республики Казахстан - без привлечения налогоплательщика (налогового агента) к ответственности, установленной законами Республики Казахстан.</w:t>
      </w:r>
    </w:p>
    <w:p w:rsidR="00000000" w:rsidRDefault="0091227A">
      <w:pPr>
        <w:pStyle w:val="pji"/>
      </w:pPr>
      <w:r>
        <w:rPr>
          <w:rStyle w:val="s3"/>
        </w:rPr>
        <w:t xml:space="preserve">См.: </w:t>
      </w:r>
      <w:hyperlink r:id="rId1769" w:anchor="sub_id=23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w:t>
      </w:r>
      <w:r>
        <w:rPr>
          <w:rStyle w:val="s3"/>
        </w:rPr>
        <w:t xml:space="preserve">года), </w:t>
      </w:r>
      <w:hyperlink r:id="rId1770" w:history="1">
        <w:r>
          <w:rPr>
            <w:rStyle w:val="a4"/>
            <w:i/>
            <w:iCs/>
          </w:rPr>
          <w:t>Ответ</w:t>
        </w:r>
      </w:hyperlink>
      <w:r>
        <w:t xml:space="preserve"> </w:t>
      </w:r>
      <w:r>
        <w:rPr>
          <w:rStyle w:val="s3"/>
        </w:rPr>
        <w:t>Председателя КГД МФ РК от 17 марта 2021 года на вопрос от 10 февраля 2021 года № 667093 (dialog.egov.kz) «О привлечении к административной ответственности за занижение сумм КНП в</w:t>
      </w:r>
      <w:r>
        <w:rPr>
          <w:rStyle w:val="s3"/>
        </w:rPr>
        <w:t xml:space="preserve"> ФНО 100.00 и 101.02»</w:t>
      </w:r>
    </w:p>
    <w:p w:rsidR="00000000" w:rsidRDefault="0091227A">
      <w:pPr>
        <w:pStyle w:val="pj"/>
      </w:pPr>
      <w:r>
        <w:t>4. До начала налоговой проверки, проводимой налоговым органом по налоговому заявлению налогоплательщика (налогового агента) о ликвидации, реорганизации путем разделения или прекращении деятельности, допускается представление дополните</w:t>
      </w:r>
      <w:r>
        <w:t>льной налоговой отчетности.</w:t>
      </w:r>
    </w:p>
    <w:p w:rsidR="00000000" w:rsidRDefault="0091227A">
      <w:pPr>
        <w:pStyle w:val="pji"/>
      </w:pPr>
      <w:bookmarkStart w:id="359" w:name="SUB2110500"/>
      <w:bookmarkEnd w:id="359"/>
      <w:r>
        <w:rPr>
          <w:rStyle w:val="s3"/>
        </w:rPr>
        <w:t xml:space="preserve">В пункт 5 внесены изменения в соответствии с </w:t>
      </w:r>
      <w:hyperlink r:id="rId1771" w:anchor="sub_id=211" w:history="1">
        <w:r>
          <w:rPr>
            <w:rStyle w:val="a4"/>
            <w:i/>
            <w:iCs/>
          </w:rPr>
          <w:t>Законом</w:t>
        </w:r>
      </w:hyperlink>
      <w:r>
        <w:rPr>
          <w:rStyle w:val="s3"/>
        </w:rPr>
        <w:t xml:space="preserve"> РК от 21.12.22 г. № 165-VII (введен в действие с 1 января 2023 г.) (</w:t>
      </w:r>
      <w:hyperlink r:id="rId1772" w:anchor="sub_id=2110500" w:history="1">
        <w:r>
          <w:rPr>
            <w:rStyle w:val="a4"/>
            <w:i/>
            <w:iCs/>
          </w:rPr>
          <w:t>см. стар. ред.</w:t>
        </w:r>
      </w:hyperlink>
      <w:r>
        <w:rPr>
          <w:rStyle w:val="s3"/>
        </w:rPr>
        <w:t>)</w:t>
      </w:r>
    </w:p>
    <w:p w:rsidR="00000000" w:rsidRDefault="0091227A">
      <w:pPr>
        <w:pStyle w:val="pj"/>
      </w:pPr>
      <w:r>
        <w:t>5. Не допускается внесение изменений и дополнений в соответствующую налоговую отчетность:</w:t>
      </w:r>
    </w:p>
    <w:p w:rsidR="00000000" w:rsidRDefault="0091227A">
      <w:pPr>
        <w:pStyle w:val="pj"/>
      </w:pPr>
      <w:r>
        <w:t>1) проверяемого налогового периода - в период проведения (с учетом продления и приостановле</w:t>
      </w:r>
      <w:r>
        <w:t>ния) комплексных и тематических проверок по видам налогов и платежей в бюджет, социальным платежам, указанным в предписании на проведение налоговой проверки;</w:t>
      </w:r>
    </w:p>
    <w:p w:rsidR="00000000" w:rsidRDefault="0091227A">
      <w:pPr>
        <w:pStyle w:val="pj"/>
      </w:pPr>
      <w:r>
        <w:t>2) обжалуемого налогового периода:</w:t>
      </w:r>
    </w:p>
    <w:p w:rsidR="00000000" w:rsidRDefault="0091227A">
      <w:pPr>
        <w:pStyle w:val="pj"/>
      </w:pPr>
      <w:r>
        <w:t>в период срока подачи и рассмотрения жалобы на уведомление о ре</w:t>
      </w:r>
      <w:r>
        <w:t>зультатах проверки с учетом восстановленного срока подачи жалобы по видам налогов и платежей в бюджет, а также социальным платежам, указанным в жалобе налогоплательщика (налогового агента);</w:t>
      </w:r>
    </w:p>
    <w:p w:rsidR="00000000" w:rsidRDefault="0091227A">
      <w:pPr>
        <w:pStyle w:val="pji"/>
      </w:pPr>
      <w:r>
        <w:rPr>
          <w:rStyle w:val="s3"/>
        </w:rPr>
        <w:t xml:space="preserve">Абзац третий </w:t>
      </w:r>
      <w:hyperlink r:id="rId1773"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в период срока подачи и рассмотрения жалобы на уведомление по результатам горизонтального мониторинга;</w:t>
      </w:r>
    </w:p>
    <w:p w:rsidR="00000000" w:rsidRDefault="0091227A">
      <w:pPr>
        <w:pStyle w:val="pj"/>
      </w:pPr>
      <w:r>
        <w:t>3) в части требования о возврате налога на добавленную стоимость;</w:t>
      </w:r>
    </w:p>
    <w:p w:rsidR="00000000" w:rsidRDefault="0091227A">
      <w:pPr>
        <w:pStyle w:val="pj"/>
      </w:pPr>
      <w:r>
        <w:t>4) в сторону уменьшения - по авансов</w:t>
      </w:r>
      <w:r>
        <w:t>ым платежам по корпоративному подоходному налогу за месяцы налогового периода, по которым наступили сроки уплаты авансовых платежей, за исключением случая, предусмотренного подпунктом 5) настоящего пункта;</w:t>
      </w:r>
    </w:p>
    <w:p w:rsidR="00000000" w:rsidRDefault="0091227A">
      <w:pPr>
        <w:pStyle w:val="pj"/>
      </w:pPr>
      <w:r>
        <w:t>5) позднее 20 января текущего налогового периода -</w:t>
      </w:r>
      <w:r>
        <w:t xml:space="preserve">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91227A">
      <w:pPr>
        <w:pStyle w:val="pj"/>
      </w:pPr>
      <w:r>
        <w:t>6) позднее 31 декабря текущего налогового периода - по авансовым платежам по к</w:t>
      </w:r>
      <w:r>
        <w:t>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91227A">
      <w:pPr>
        <w:pStyle w:val="pji"/>
      </w:pPr>
      <w:r>
        <w:rPr>
          <w:rStyle w:val="s3"/>
        </w:rPr>
        <w:t xml:space="preserve">Подпункт 7 </w:t>
      </w:r>
      <w:hyperlink r:id="rId1774" w:history="1">
        <w:r>
          <w:rPr>
            <w:rStyle w:val="a4"/>
            <w:i/>
            <w:iCs/>
          </w:rPr>
          <w:t>введен в действие</w:t>
        </w:r>
      </w:hyperlink>
      <w:r>
        <w:t xml:space="preserve"> </w:t>
      </w:r>
      <w:r>
        <w:rPr>
          <w:rStyle w:val="s3"/>
        </w:rPr>
        <w:t>с 1 янва</w:t>
      </w:r>
      <w:r>
        <w:rPr>
          <w:rStyle w:val="s3"/>
        </w:rPr>
        <w:t>ря 2021 года</w:t>
      </w:r>
    </w:p>
    <w:p w:rsidR="00000000" w:rsidRDefault="0091227A">
      <w:pPr>
        <w:pStyle w:val="pji"/>
      </w:pPr>
      <w:r>
        <w:rPr>
          <w:rStyle w:val="s3"/>
        </w:rPr>
        <w:t xml:space="preserve">Подпункт 7 изложен в редакции </w:t>
      </w:r>
      <w:hyperlink r:id="rId1775" w:anchor="sub_id=211" w:history="1">
        <w:r>
          <w:rPr>
            <w:rStyle w:val="a4"/>
            <w:i/>
            <w:iCs/>
          </w:rPr>
          <w:t>Закона</w:t>
        </w:r>
      </w:hyperlink>
      <w:r>
        <w:rPr>
          <w:rStyle w:val="s3"/>
        </w:rPr>
        <w:t xml:space="preserve"> РК от 21.12.22 г. № 165-VII (введен в действие с 1 января 2023 г.) (</w:t>
      </w:r>
      <w:hyperlink r:id="rId1776" w:anchor="sub_id=2110507" w:history="1">
        <w:r>
          <w:rPr>
            <w:rStyle w:val="a4"/>
            <w:i/>
            <w:iCs/>
          </w:rPr>
          <w:t>см. стар. ред.</w:t>
        </w:r>
      </w:hyperlink>
      <w:r>
        <w:rPr>
          <w:rStyle w:val="s3"/>
        </w:rPr>
        <w:t>)</w:t>
      </w:r>
    </w:p>
    <w:p w:rsidR="00000000" w:rsidRDefault="0091227A">
      <w:pPr>
        <w:pStyle w:val="pj"/>
      </w:pPr>
      <w:r>
        <w:t>7) в части отражения в декларациях физических лиц задолженности других лиц перед физическим лицом (дебиторской задолженности) и задолженности физического лица перед другими лицами (кредиторской задолженности), об</w:t>
      </w:r>
      <w:r>
        <w:t>разовавшихся по отношениям, возникшим с физическим лицом, кроме задолженностей по сделкам, нотариально засвидетельствованным в Республике Казахстан до начала года, в котором возникло обязательство по представлению декларации физического лица, а также задол</w:t>
      </w:r>
      <w:r>
        <w:t>женностей, признанных по решению суда;</w:t>
      </w:r>
    </w:p>
    <w:p w:rsidR="00000000" w:rsidRDefault="0091227A">
      <w:pPr>
        <w:pStyle w:val="pj"/>
      </w:pPr>
      <w:r>
        <w:t>8) в части изменения метода отнесения на вычеты управленческих и общеадминистративных расходов юридического лица-нерезидента.</w:t>
      </w:r>
    </w:p>
    <w:p w:rsidR="00000000" w:rsidRDefault="0091227A">
      <w:pPr>
        <w:pStyle w:val="pj"/>
      </w:pPr>
      <w:r>
        <w:t>Положение подпунктов 1) и 2) части первой настоящего пункта не распространяется на право на</w:t>
      </w:r>
      <w:r>
        <w:t xml:space="preserve">логового агента по внесению изменений и дополнений в налоговую отчетность, указанную в </w:t>
      </w:r>
      <w:hyperlink w:anchor="sub6480000" w:history="1">
        <w:r>
          <w:rPr>
            <w:rStyle w:val="a4"/>
          </w:rPr>
          <w:t>статьях 648</w:t>
        </w:r>
      </w:hyperlink>
      <w:r>
        <w:t xml:space="preserve"> и </w:t>
      </w:r>
      <w:hyperlink w:anchor="sub6570000" w:history="1">
        <w:r>
          <w:rPr>
            <w:rStyle w:val="a4"/>
          </w:rPr>
          <w:t>657</w:t>
        </w:r>
      </w:hyperlink>
      <w:r>
        <w:t xml:space="preserve"> </w:t>
      </w:r>
      <w:r>
        <w:t>настоящего Кодекса, в части нерезидентов, по которым налоговым органом не рассматриваются:</w:t>
      </w:r>
    </w:p>
    <w:p w:rsidR="00000000" w:rsidRDefault="0091227A">
      <w:pPr>
        <w:pStyle w:val="pj"/>
      </w:pPr>
      <w:r>
        <w:t xml:space="preserve">заявление на возврат уплаченного подоходного налога из бюджета на основании международного договора, предусмотренное </w:t>
      </w:r>
      <w:hyperlink w:anchor="sub6720000" w:history="1">
        <w:r>
          <w:rPr>
            <w:rStyle w:val="a4"/>
          </w:rPr>
          <w:t>статьей 672</w:t>
        </w:r>
      </w:hyperlink>
      <w:r>
        <w:t xml:space="preserve"> нас</w:t>
      </w:r>
      <w:r>
        <w:t>тоящего Кодекса;</w:t>
      </w:r>
    </w:p>
    <w:p w:rsidR="00000000" w:rsidRDefault="0091227A">
      <w:pPr>
        <w:pStyle w:val="pj"/>
      </w:pPr>
      <w:r>
        <w:t xml:space="preserve">жалоба на уведомление о результатах проверки, проведенной согласно заявлению, представленному на основании </w:t>
      </w:r>
      <w:hyperlink w:anchor="sub6720000" w:history="1">
        <w:r>
          <w:rPr>
            <w:rStyle w:val="a4"/>
          </w:rPr>
          <w:t>статьи 672</w:t>
        </w:r>
      </w:hyperlink>
      <w:r>
        <w:t xml:space="preserve"> настоящего Кодекса.</w:t>
      </w:r>
    </w:p>
    <w:p w:rsidR="00000000" w:rsidRDefault="0091227A">
      <w:pPr>
        <w:pStyle w:val="pj"/>
      </w:pPr>
      <w:r>
        <w:t>6. Не допускается после даты ликвидации юридического лица или даты п</w:t>
      </w:r>
      <w:r>
        <w:t>рекращения деятельности индивидуального предпринимателя внесение налогоплательщиком, являвшимся контрагентом такого ликвидированного (прекратившего деятельность) налогоплательщика, изменений и дополнений в налоговую отчетность по корпоративному подоходному</w:t>
      </w:r>
      <w:r>
        <w:t xml:space="preserve"> налогу и налогу на добавленную стоимость (в том числе в реестр по приобретенным товарам, работам, услугам) в части отражения соответствующих сумм по сделкам с таким ликвидированным (прекратившим деятельность) налогоплательщиком, которое приводит к уменьше</w:t>
      </w:r>
      <w:r>
        <w:t>нию налоговых обязательств по корпоративному подоходному налогу и налогу на добавленную стоимость.</w:t>
      </w:r>
    </w:p>
    <w:p w:rsidR="00000000" w:rsidRDefault="0091227A">
      <w:pPr>
        <w:pStyle w:val="pj"/>
      </w:pPr>
      <w:r>
        <w:t> </w:t>
      </w:r>
    </w:p>
    <w:p w:rsidR="00000000" w:rsidRDefault="0091227A">
      <w:pPr>
        <w:pStyle w:val="pj"/>
      </w:pPr>
      <w:bookmarkStart w:id="360" w:name="SUB2120000"/>
      <w:bookmarkEnd w:id="360"/>
      <w:r>
        <w:rPr>
          <w:rStyle w:val="s1"/>
        </w:rPr>
        <w:t>Статья 212. Продление сроков представления налоговой отчетности</w:t>
      </w:r>
    </w:p>
    <w:p w:rsidR="00000000" w:rsidRDefault="0091227A">
      <w:pPr>
        <w:pStyle w:val="pji"/>
      </w:pPr>
      <w:r>
        <w:rPr>
          <w:rStyle w:val="s3"/>
        </w:rPr>
        <w:t xml:space="preserve">Пункт 1 изложен в редакции </w:t>
      </w:r>
      <w:hyperlink r:id="rId1777" w:anchor="sub_id=212" w:history="1">
        <w:r>
          <w:rPr>
            <w:rStyle w:val="a4"/>
            <w:i/>
            <w:iCs/>
          </w:rPr>
          <w:t>Закона</w:t>
        </w:r>
      </w:hyperlink>
      <w:r>
        <w:t xml:space="preserve"> </w:t>
      </w:r>
      <w:r>
        <w:rPr>
          <w:rStyle w:val="s3"/>
        </w:rPr>
        <w:t>РК от 10.12.20 г. № 382-VI (введен в действие с 1 января 2021 г.) (</w:t>
      </w:r>
      <w:hyperlink r:id="rId1778" w:anchor="sub_id=2120000" w:history="1">
        <w:r>
          <w:rPr>
            <w:rStyle w:val="a4"/>
            <w:i/>
            <w:iCs/>
          </w:rPr>
          <w:t>см. стар. ред.</w:t>
        </w:r>
      </w:hyperlink>
      <w:r>
        <w:rPr>
          <w:rStyle w:val="s3"/>
        </w:rPr>
        <w:t>)</w:t>
      </w:r>
    </w:p>
    <w:p w:rsidR="00000000" w:rsidRDefault="0091227A">
      <w:pPr>
        <w:pStyle w:val="pj"/>
      </w:pPr>
      <w:r>
        <w:t>1. Налогоплательщик (налоговый агент) вправе продлить срок предс</w:t>
      </w:r>
      <w:r>
        <w:t>тавления налоговой отчетности при условии ее представления в электронной форме, за исключением заявления о ввозе товаров и уплате косвенных налогов.</w:t>
      </w:r>
    </w:p>
    <w:p w:rsidR="00000000" w:rsidRDefault="0091227A">
      <w:pPr>
        <w:pStyle w:val="pji"/>
      </w:pPr>
      <w:r>
        <w:rPr>
          <w:rStyle w:val="s3"/>
        </w:rPr>
        <w:t xml:space="preserve">См.: </w:t>
      </w:r>
      <w:hyperlink r:id="rId1779" w:anchor="sub_id=500" w:history="1">
        <w:r>
          <w:rPr>
            <w:rStyle w:val="a4"/>
            <w:i/>
            <w:iCs/>
          </w:rPr>
          <w:t>Постановление</w:t>
        </w:r>
      </w:hyperlink>
      <w:r>
        <w:t xml:space="preserve"> </w:t>
      </w:r>
      <w:r>
        <w:rPr>
          <w:rStyle w:val="s3"/>
        </w:rPr>
        <w:t>Правите</w:t>
      </w:r>
      <w:r>
        <w:rPr>
          <w:rStyle w:val="s3"/>
        </w:rPr>
        <w:t>льства Республики Казахстан от 20 апреля 2020 года № 224 о переносе срока представления форм налоговой отчетности по обязательствам 2019 года с 31 марта 2020 года на 31 мая 2020 года</w:t>
      </w:r>
    </w:p>
    <w:p w:rsidR="00000000" w:rsidRDefault="0091227A">
      <w:pPr>
        <w:pStyle w:val="pj"/>
      </w:pPr>
      <w:r>
        <w:t xml:space="preserve">2. Для продления срока представления налоговой отчетности в налоговый орган по месту регистрационного учета направляется уведомление по </w:t>
      </w:r>
      <w:hyperlink r:id="rId1780" w:anchor="sub_id=28" w:history="1">
        <w:r>
          <w:rPr>
            <w:rStyle w:val="a4"/>
          </w:rPr>
          <w:t>форме</w:t>
        </w:r>
      </w:hyperlink>
      <w:r>
        <w:rPr>
          <w:rStyle w:val="s2"/>
        </w:rPr>
        <w:t>,</w:t>
      </w:r>
      <w:r>
        <w:t xml:space="preserve"> установленной уполномоченным орга</w:t>
      </w:r>
      <w:r>
        <w:t>ном в соответствии с настоящей статьей, в том числе через Государственную корпорацию «Правительство для граждан».</w:t>
      </w:r>
    </w:p>
    <w:p w:rsidR="00000000" w:rsidRDefault="0091227A">
      <w:pPr>
        <w:pStyle w:val="pj"/>
      </w:pPr>
      <w:r>
        <w:t>Уведомление направляется на бумажном носителе или в электронной форме до истечения срока, установленного настоящим Кодексом, для представления</w:t>
      </w:r>
      <w:r>
        <w:t xml:space="preserve"> налоговой отчетности.</w:t>
      </w:r>
    </w:p>
    <w:p w:rsidR="00000000" w:rsidRDefault="0091227A">
      <w:pPr>
        <w:pStyle w:val="pj"/>
      </w:pPr>
      <w:r>
        <w:t>Продление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w:t>
      </w:r>
    </w:p>
    <w:p w:rsidR="00000000" w:rsidRDefault="0091227A">
      <w:pPr>
        <w:pStyle w:val="pj"/>
      </w:pPr>
      <w:r>
        <w:t>3. Срок представления налоговой о</w:t>
      </w:r>
      <w:r>
        <w:t>тчетности, за исключением расчета сумм авансовых платежей по корпоративному подоходному налогу, продлевается на период:</w:t>
      </w:r>
    </w:p>
    <w:p w:rsidR="00000000" w:rsidRDefault="0091227A">
      <w:pPr>
        <w:pStyle w:val="pj"/>
      </w:pPr>
      <w:r>
        <w:t>1) не более тридцати календарных дней со срока, установленного для представления декларации по корпоративному подоходному налогу или инд</w:t>
      </w:r>
      <w:r>
        <w:t>ивидуальному подоходному налогу;</w:t>
      </w:r>
    </w:p>
    <w:p w:rsidR="00000000" w:rsidRDefault="0091227A">
      <w:pPr>
        <w:pStyle w:val="pj"/>
      </w:pPr>
      <w:r>
        <w:t>2) не более пятнадцати календарных дней со срока, установленного для представления декларации и (или) расчета по иным видам налогов, платежам в бюджет, социальным платежам;</w:t>
      </w:r>
    </w:p>
    <w:p w:rsidR="00000000" w:rsidRDefault="0091227A">
      <w:pPr>
        <w:pStyle w:val="pj"/>
      </w:pPr>
      <w:r>
        <w:t>3) не более тридцати календарных дней со срока, ус</w:t>
      </w:r>
      <w:r>
        <w:t>тановленного для представления декларации по иным видам налогов, платежам в бюджет, социальным платежам для налогоплательщиков, имеющих низкий уровень рисков по системе управления рисками.</w:t>
      </w:r>
    </w:p>
    <w:p w:rsidR="00000000" w:rsidRDefault="0091227A">
      <w:pPr>
        <w:pStyle w:val="pj"/>
      </w:pPr>
      <w:r>
        <w:t xml:space="preserve">4. Продление не изменяет срока уплаты налогов, платежей в бюджет и </w:t>
      </w:r>
      <w:r>
        <w:t>социальных платежей.</w:t>
      </w:r>
    </w:p>
    <w:p w:rsidR="00000000" w:rsidRDefault="0091227A">
      <w:pPr>
        <w:pStyle w:val="pji"/>
      </w:pPr>
      <w:r>
        <w:rPr>
          <w:rStyle w:val="s3"/>
        </w:rPr>
        <w:t xml:space="preserve">Пункт 5 </w:t>
      </w:r>
      <w:hyperlink r:id="rId1781" w:history="1">
        <w:r>
          <w:rPr>
            <w:rStyle w:val="a4"/>
            <w:i/>
            <w:iCs/>
          </w:rPr>
          <w:t>введен в действие</w:t>
        </w:r>
      </w:hyperlink>
      <w:r>
        <w:t xml:space="preserve"> </w:t>
      </w:r>
      <w:r>
        <w:rPr>
          <w:rStyle w:val="s3"/>
        </w:rPr>
        <w:t>с 1 января 2021 года</w:t>
      </w:r>
    </w:p>
    <w:p w:rsidR="00000000" w:rsidRDefault="0091227A">
      <w:pPr>
        <w:pStyle w:val="pj"/>
      </w:pPr>
      <w:r>
        <w:rPr>
          <w:rStyle w:val="s0"/>
        </w:rPr>
        <w:t>5. Право на продление по декларациям физических лиц предоставляется военнослужащим срочной службы без направления в налогов</w:t>
      </w:r>
      <w:r>
        <w:rPr>
          <w:rStyle w:val="s0"/>
        </w:rPr>
        <w:t>ый орган уведомления о продлении.</w:t>
      </w:r>
    </w:p>
    <w:p w:rsidR="00000000" w:rsidRDefault="0091227A">
      <w:pPr>
        <w:pStyle w:val="pj"/>
      </w:pPr>
      <w:r>
        <w:rPr>
          <w:rStyle w:val="s0"/>
        </w:rPr>
        <w:t>Срок представления деклараций физических лиц военнослужащими продлевается на период времени прохождения срочной службы со дня издания приказа об убытии из местного органа военного управления к месту прохождения воинской сл</w:t>
      </w:r>
      <w:r>
        <w:rPr>
          <w:rStyle w:val="s0"/>
        </w:rPr>
        <w:t>ужбы.</w:t>
      </w:r>
    </w:p>
    <w:p w:rsidR="00000000" w:rsidRDefault="0091227A">
      <w:pPr>
        <w:pStyle w:val="pj"/>
      </w:pPr>
      <w:r>
        <w:rPr>
          <w:rStyle w:val="s0"/>
        </w:rPr>
        <w:t>При утрате статуса военнослужащего срочной службы на основании приказа об исключении военнослужащего из списков личного состава воинской части физическое лицо представляет декларацию физического лица, по которой продлен срок представления, - не поздн</w:t>
      </w:r>
      <w:r>
        <w:rPr>
          <w:rStyle w:val="s0"/>
        </w:rPr>
        <w:t>ее шестидесяти календарных дней со дня издания приказа об исключении из списков воинской части.</w:t>
      </w:r>
    </w:p>
    <w:p w:rsidR="00000000" w:rsidRDefault="0091227A">
      <w:pPr>
        <w:pStyle w:val="pj"/>
      </w:pPr>
      <w:r>
        <w:t>6. Срок представления налоговой отчетности не продлевается в отношении налогоплательщика (налогового агента), имеющего высокий уровень рисков по системе управле</w:t>
      </w:r>
      <w:r>
        <w:t>ния рисками, за исключением индивидуального предпринимателя, применяющего специальные налоговые режимы.</w:t>
      </w:r>
    </w:p>
    <w:p w:rsidR="00000000" w:rsidRDefault="0091227A">
      <w:pPr>
        <w:pStyle w:val="pji"/>
      </w:pPr>
      <w:r>
        <w:rPr>
          <w:rStyle w:val="s3"/>
        </w:rPr>
        <w:t xml:space="preserve">См: </w:t>
      </w:r>
      <w:hyperlink r:id="rId1782" w:history="1">
        <w:r>
          <w:rPr>
            <w:rStyle w:val="a4"/>
            <w:i/>
            <w:iCs/>
          </w:rPr>
          <w:t>Правила</w:t>
        </w:r>
      </w:hyperlink>
      <w:r>
        <w:t xml:space="preserve"> </w:t>
      </w:r>
      <w:r>
        <w:rPr>
          <w:rStyle w:val="s3"/>
        </w:rPr>
        <w:t>оказания государственной услуги «Приостановление (продление, возобновление)</w:t>
      </w:r>
      <w:r>
        <w:rPr>
          <w:rStyle w:val="s3"/>
        </w:rPr>
        <w:t xml:space="preserve"> представления налоговой отчетности» (приложение 11 к приказу исполняющего обязанности Министра финансов от 10 июля 2020 года № 665)</w:t>
      </w:r>
    </w:p>
    <w:p w:rsidR="00000000" w:rsidRDefault="0091227A">
      <w:pPr>
        <w:pStyle w:val="pj"/>
      </w:pPr>
      <w:r>
        <w:t> </w:t>
      </w:r>
    </w:p>
    <w:p w:rsidR="00000000" w:rsidRDefault="0091227A">
      <w:pPr>
        <w:pStyle w:val="pj"/>
      </w:pPr>
      <w:bookmarkStart w:id="361" w:name="SUB2130000"/>
      <w:bookmarkEnd w:id="361"/>
      <w:r>
        <w:rPr>
          <w:rStyle w:val="s1"/>
        </w:rPr>
        <w:t>Статья 213. Порядок приостановления (продления, возобновления) представления налоговой отчетности налогоплательщиком (нал</w:t>
      </w:r>
      <w:r>
        <w:rPr>
          <w:rStyle w:val="s1"/>
        </w:rPr>
        <w:t>оговым агентом)</w:t>
      </w:r>
    </w:p>
    <w:p w:rsidR="00000000" w:rsidRDefault="0091227A">
      <w:pPr>
        <w:pStyle w:val="pj"/>
      </w:pPr>
      <w:r>
        <w:t>1. Налогоплательщик (налоговый агент) в порядке, определенном настоящей статьей, имеет право на основании налогового заявления:</w:t>
      </w:r>
    </w:p>
    <w:p w:rsidR="00000000" w:rsidRDefault="0091227A">
      <w:pPr>
        <w:pStyle w:val="pj"/>
      </w:pPr>
      <w:r>
        <w:t>1) приостановить представление налоговой отчетности;</w:t>
      </w:r>
    </w:p>
    <w:p w:rsidR="00000000" w:rsidRDefault="0091227A">
      <w:pPr>
        <w:pStyle w:val="pj"/>
      </w:pPr>
      <w:r>
        <w:t>2) продлить срок приостановления представления налоговой от</w:t>
      </w:r>
      <w:r>
        <w:t>четности;</w:t>
      </w:r>
    </w:p>
    <w:p w:rsidR="00000000" w:rsidRDefault="0091227A">
      <w:pPr>
        <w:pStyle w:val="pj"/>
      </w:pPr>
      <w:r>
        <w:t>3) возобновить представление налоговой отчетности, если иное не предусмотрено настоящей статьей.</w:t>
      </w:r>
    </w:p>
    <w:p w:rsidR="00000000" w:rsidRDefault="0091227A">
      <w:pPr>
        <w:pStyle w:val="pj"/>
      </w:pPr>
      <w:r>
        <w:t>Налогоплательщик (налоговый агент) представляет в налоговый орган по месту своего нахождения:</w:t>
      </w:r>
    </w:p>
    <w:p w:rsidR="00000000" w:rsidRDefault="0091227A">
      <w:pPr>
        <w:pStyle w:val="pj"/>
      </w:pPr>
      <w:r>
        <w:t xml:space="preserve">1) </w:t>
      </w:r>
      <w:hyperlink r:id="rId1783" w:anchor="sub_id=4" w:history="1">
        <w:r>
          <w:rPr>
            <w:rStyle w:val="a4"/>
          </w:rPr>
          <w:t>налоговое заявление</w:t>
        </w:r>
      </w:hyperlink>
      <w:r>
        <w:t xml:space="preserve"> - в случае принятия решения о приостановлении или возобновлении деятельности или продлении срока приостановления представления налоговой отчетности.</w:t>
      </w:r>
    </w:p>
    <w:p w:rsidR="00000000" w:rsidRDefault="0091227A">
      <w:pPr>
        <w:pStyle w:val="pj"/>
      </w:pPr>
      <w:r>
        <w:t>Налоговое заявление представляется:</w:t>
      </w:r>
    </w:p>
    <w:p w:rsidR="00000000" w:rsidRDefault="0091227A">
      <w:pPr>
        <w:pStyle w:val="pj"/>
      </w:pPr>
      <w:r>
        <w:t xml:space="preserve">на предстоящий период - </w:t>
      </w:r>
      <w:r>
        <w:t>в случае принятия решения о приостановлении деятельности;</w:t>
      </w:r>
    </w:p>
    <w:p w:rsidR="00000000" w:rsidRDefault="0091227A">
      <w:pPr>
        <w:pStyle w:val="pj"/>
      </w:pPr>
      <w:r>
        <w:t>до окончания срока приостановления деятельности - в случае принятия решения о возобновлении деятельности или продлении срока приостановления представления налоговой отчетности;</w:t>
      </w:r>
    </w:p>
    <w:p w:rsidR="00000000" w:rsidRDefault="0091227A">
      <w:pPr>
        <w:pStyle w:val="pj"/>
      </w:pPr>
      <w:r>
        <w:t>2) налоговую отчетнос</w:t>
      </w:r>
      <w:r>
        <w:t>ть с начала налогового периода до даты приостановления деятельности, указанной в налоговом заявлении, - в случае принятия решения о приостановлении деятельности.</w:t>
      </w:r>
    </w:p>
    <w:p w:rsidR="00000000" w:rsidRDefault="0091227A">
      <w:pPr>
        <w:pStyle w:val="pj"/>
      </w:pPr>
      <w:r>
        <w:t xml:space="preserve">В случае если срок представления очередной налоговой отчетности наступает после представления </w:t>
      </w:r>
      <w:r>
        <w:t>налогового заявления, то представление такой отчетности производится до даты представления налогового заявления;</w:t>
      </w:r>
    </w:p>
    <w:p w:rsidR="00000000" w:rsidRDefault="0091227A">
      <w:pPr>
        <w:pStyle w:val="pj"/>
      </w:pPr>
      <w:r>
        <w:t>3) налоговое заявление о регистрационном учете по налогу на добавленную стоимость в целях снятия с такого учета - в случае принятия решения о п</w:t>
      </w:r>
      <w:r>
        <w:t>риостановлении деятельности налогоплательщиком (налоговым агентом), являющимся плательщиком налога на добавленную стоимость.</w:t>
      </w:r>
    </w:p>
    <w:p w:rsidR="00000000" w:rsidRDefault="0091227A">
      <w:pPr>
        <w:pStyle w:val="pj"/>
      </w:pPr>
      <w:r>
        <w:t>Общий срок приостановления представления налоговой отчетности с учетом его продления не должен превышать срок исковой давности, уст</w:t>
      </w:r>
      <w:r>
        <w:t xml:space="preserve">ановленный </w:t>
      </w:r>
      <w:hyperlink w:anchor="sub480000" w:history="1">
        <w:r>
          <w:rPr>
            <w:rStyle w:val="a4"/>
          </w:rPr>
          <w:t>статьей 48</w:t>
        </w:r>
      </w:hyperlink>
      <w:r>
        <w:t xml:space="preserve"> настоящего Кодекса. Продление осуществляется на период, указанный в налоговом заявлении, с учетом общего срока.</w:t>
      </w:r>
    </w:p>
    <w:p w:rsidR="00000000" w:rsidRDefault="0091227A">
      <w:pPr>
        <w:pStyle w:val="pji"/>
      </w:pPr>
      <w:r>
        <w:rPr>
          <w:rStyle w:val="s3"/>
        </w:rPr>
        <w:t xml:space="preserve">В пункт 2 внесены изменения в соответствии с </w:t>
      </w:r>
      <w:hyperlink r:id="rId1784" w:anchor="sub_id=213" w:history="1">
        <w:r>
          <w:rPr>
            <w:rStyle w:val="a4"/>
            <w:i/>
            <w:iCs/>
          </w:rPr>
          <w:t>Законом</w:t>
        </w:r>
      </w:hyperlink>
      <w:r>
        <w:t xml:space="preserve"> </w:t>
      </w:r>
      <w:r>
        <w:rPr>
          <w:rStyle w:val="s3"/>
        </w:rPr>
        <w:t>РК от 10.12.20 г. № 382-VI (введен в действие с 1 января 2021 г.) (</w:t>
      </w:r>
      <w:hyperlink r:id="rId1785" w:anchor="sub_id=2130200" w:history="1">
        <w:r>
          <w:rPr>
            <w:rStyle w:val="a4"/>
            <w:i/>
            <w:iCs/>
          </w:rPr>
          <w:t>см. стар. ред.</w:t>
        </w:r>
      </w:hyperlink>
      <w:r>
        <w:rPr>
          <w:rStyle w:val="s3"/>
        </w:rPr>
        <w:t>)</w:t>
      </w:r>
    </w:p>
    <w:p w:rsidR="00000000" w:rsidRDefault="0091227A">
      <w:pPr>
        <w:pStyle w:val="pj"/>
      </w:pPr>
      <w:r>
        <w:t>2. Налоговый орган в течение одного рабочего дня с даты получения налогового заявления обязан провести приостановление (продление, возобновление) представления налоговой отчетности или отказать в приостановлении представления налоговой отчетности.</w:t>
      </w:r>
    </w:p>
    <w:p w:rsidR="00000000" w:rsidRDefault="0091227A">
      <w:pPr>
        <w:pStyle w:val="pj"/>
      </w:pPr>
      <w:r>
        <w:t>3. Свед</w:t>
      </w:r>
      <w:r>
        <w:t xml:space="preserve">ения о приостановлении (продлении, возобновлении) публикуются на </w:t>
      </w:r>
      <w:hyperlink r:id="rId1786" w:anchor="sub_id=10046" w:history="1">
        <w:r>
          <w:rPr>
            <w:rStyle w:val="a4"/>
          </w:rPr>
          <w:t>интернет-ресурсе</w:t>
        </w:r>
      </w:hyperlink>
      <w:r>
        <w:t xml:space="preserve"> уполномоченного органа не позднее даты принятия такого решения и являются основанием для не</w:t>
      </w:r>
      <w:r>
        <w:t>представления налоговой отчетности за период, указанный в налоговом заявлении.</w:t>
      </w:r>
    </w:p>
    <w:p w:rsidR="00000000" w:rsidRDefault="0091227A">
      <w:pPr>
        <w:pStyle w:val="pj"/>
      </w:pPr>
      <w:r>
        <w:t>4. Отказ в приостановлении представления налоговой отчетности принимается в случаях наличия у налогоплательщика (налогового агента):</w:t>
      </w:r>
    </w:p>
    <w:p w:rsidR="00000000" w:rsidRDefault="0091227A">
      <w:pPr>
        <w:pStyle w:val="pj"/>
      </w:pPr>
      <w:r>
        <w:t>1) налоговой задолженности, задолженности по</w:t>
      </w:r>
      <w:r>
        <w:t xml:space="preserve"> социальным платежам на дату подачи заявления;</w:t>
      </w:r>
    </w:p>
    <w:p w:rsidR="00000000" w:rsidRDefault="0091227A">
      <w:pPr>
        <w:pStyle w:val="pj"/>
      </w:pPr>
      <w:r>
        <w:t>2) факта непредставления:</w:t>
      </w:r>
    </w:p>
    <w:p w:rsidR="00000000" w:rsidRDefault="0091227A">
      <w:pPr>
        <w:pStyle w:val="pj"/>
      </w:pPr>
      <w:r>
        <w:t>налоговой отчетности, указанной в подпункте 2) части второй пункта 1 настоящей статьи, с учетом срока исковой давности;</w:t>
      </w:r>
    </w:p>
    <w:p w:rsidR="00000000" w:rsidRDefault="0091227A">
      <w:pPr>
        <w:pStyle w:val="pj"/>
      </w:pPr>
      <w:r>
        <w:t>налогового заявления о регистрационном учете по налогу на добав</w:t>
      </w:r>
      <w:r>
        <w:t>ленную стоимость в случае, установленном подпунктом 3) части второй пункта 1 настоящей статьи;</w:t>
      </w:r>
    </w:p>
    <w:p w:rsidR="00000000" w:rsidRDefault="0091227A">
      <w:pPr>
        <w:pStyle w:val="pj"/>
      </w:pPr>
      <w:r>
        <w:t xml:space="preserve">3) факта признания налоговым органом бездействующим в соответствии со </w:t>
      </w:r>
      <w:hyperlink w:anchor="sub910000" w:history="1">
        <w:r>
          <w:rPr>
            <w:rStyle w:val="a4"/>
          </w:rPr>
          <w:t>статьей 91</w:t>
        </w:r>
      </w:hyperlink>
      <w:r>
        <w:t xml:space="preserve"> настоящего Кодекса;</w:t>
      </w:r>
    </w:p>
    <w:p w:rsidR="00000000" w:rsidRDefault="0091227A">
      <w:pPr>
        <w:pStyle w:val="pj"/>
      </w:pPr>
      <w:r>
        <w:t>4) неисполненных уведомлений</w:t>
      </w:r>
      <w:r>
        <w:t>, направленных налоговым органом.</w:t>
      </w:r>
    </w:p>
    <w:p w:rsidR="00000000" w:rsidRDefault="0091227A">
      <w:pPr>
        <w:pStyle w:val="pj"/>
      </w:pPr>
      <w:r>
        <w:t>5. В случае отказа в приостановлении представления налоговой отчетности налоговая отчетность представляется в порядке, определенном настоящим Кодексом.</w:t>
      </w:r>
    </w:p>
    <w:p w:rsidR="00000000" w:rsidRDefault="0091227A">
      <w:pPr>
        <w:pStyle w:val="pj"/>
      </w:pPr>
      <w:r>
        <w:t>6. В случае обнаружения налоговым органом фактов возобновления налогоп</w:t>
      </w:r>
      <w:r>
        <w:t>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с даты возобновления деятельности.</w:t>
      </w:r>
    </w:p>
    <w:p w:rsidR="00000000" w:rsidRDefault="0091227A">
      <w:pPr>
        <w:pStyle w:val="pj"/>
      </w:pPr>
      <w:r>
        <w:t>Для целей настоящего пунк</w:t>
      </w:r>
      <w:r>
        <w:t>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w:t>
      </w:r>
      <w:r>
        <w:t>атежей в бюджет и социальных платежей.</w:t>
      </w:r>
    </w:p>
    <w:p w:rsidR="00000000" w:rsidRDefault="0091227A">
      <w:pPr>
        <w:pStyle w:val="pji"/>
      </w:pPr>
      <w:r>
        <w:rPr>
          <w:rStyle w:val="s3"/>
        </w:rPr>
        <w:t xml:space="preserve">См: </w:t>
      </w:r>
      <w:hyperlink r:id="rId1787" w:history="1">
        <w:r>
          <w:rPr>
            <w:rStyle w:val="a4"/>
            <w:i/>
            <w:iCs/>
          </w:rPr>
          <w:t>Ответ</w:t>
        </w:r>
      </w:hyperlink>
      <w:r>
        <w:t xml:space="preserve"> </w:t>
      </w:r>
      <w:r>
        <w:rPr>
          <w:rStyle w:val="s3"/>
        </w:rPr>
        <w:t>Председателя КГД МФ РК от 14 июня 2021 года на вопрос от 28 мая 2021 года № 687618 (dialog.egov.kz) «В период приостановления представления на</w:t>
      </w:r>
      <w:r>
        <w:rPr>
          <w:rStyle w:val="s3"/>
        </w:rPr>
        <w:t>логовой отчетности открытие расчетного счета не признается возобновлением деятельности»</w:t>
      </w:r>
    </w:p>
    <w:p w:rsidR="00000000" w:rsidRDefault="0091227A">
      <w:pPr>
        <w:pStyle w:val="pj"/>
      </w:pPr>
      <w:r>
        <w:t>7. Положения настоящей статьи не распространяются на:</w:t>
      </w:r>
    </w:p>
    <w:p w:rsidR="00000000" w:rsidRDefault="0091227A">
      <w:pPr>
        <w:pStyle w:val="pji"/>
      </w:pPr>
      <w:r>
        <w:rPr>
          <w:rStyle w:val="s3"/>
        </w:rPr>
        <w:t xml:space="preserve">В подпункт 1 внесены изменения в соответствии с </w:t>
      </w:r>
      <w:hyperlink r:id="rId1788" w:anchor="sub_id=213" w:history="1">
        <w:r>
          <w:rPr>
            <w:rStyle w:val="a4"/>
            <w:i/>
            <w:iCs/>
          </w:rPr>
          <w:t>Законом</w:t>
        </w:r>
      </w:hyperlink>
      <w:r>
        <w:t xml:space="preserve"> </w:t>
      </w:r>
      <w:r>
        <w:rPr>
          <w:rStyle w:val="s3"/>
        </w:rPr>
        <w:t>РК от 24.06.21 г. № 53-VII (введен в действие с 1 января 2022 г.) (</w:t>
      </w:r>
      <w:hyperlink r:id="rId1789" w:anchor="sub_id=2130700" w:history="1">
        <w:r>
          <w:rPr>
            <w:rStyle w:val="a4"/>
            <w:i/>
            <w:iCs/>
          </w:rPr>
          <w:t>см. стар. ред.</w:t>
        </w:r>
      </w:hyperlink>
      <w:r>
        <w:rPr>
          <w:rStyle w:val="s3"/>
        </w:rPr>
        <w:t>)</w:t>
      </w:r>
    </w:p>
    <w:p w:rsidR="00000000" w:rsidRDefault="0091227A">
      <w:pPr>
        <w:pStyle w:val="pj"/>
      </w:pPr>
      <w:r>
        <w:t>1) индивидуального предпринимателя, применяющего специальные нало</w:t>
      </w:r>
      <w:r>
        <w:t xml:space="preserve">говые режимы на основе уплаты единого земельного налога, для субъектов малого бизнеса на основе патента </w:t>
      </w:r>
      <w:r>
        <w:rPr>
          <w:rStyle w:val="s0"/>
        </w:rPr>
        <w:t>или с использованием специального мобильного приложения</w:t>
      </w:r>
      <w:r>
        <w:t>;</w:t>
      </w:r>
    </w:p>
    <w:p w:rsidR="00000000" w:rsidRDefault="0091227A">
      <w:pPr>
        <w:pStyle w:val="pji"/>
      </w:pPr>
      <w:r>
        <w:rPr>
          <w:rStyle w:val="s3"/>
        </w:rPr>
        <w:t>Действие подпункта 2 было приостановлено до 1 января 2020 года, в период приостановления данный</w:t>
      </w:r>
      <w:r>
        <w:rPr>
          <w:rStyle w:val="s3"/>
        </w:rPr>
        <w:t xml:space="preserve"> подпункт действовал в редакции </w:t>
      </w:r>
      <w:hyperlink r:id="rId1790" w:anchor="sub_id=270000" w:history="1">
        <w:r>
          <w:rPr>
            <w:rStyle w:val="a4"/>
            <w:i/>
            <w:iCs/>
          </w:rPr>
          <w:t>статьи 27</w:t>
        </w:r>
      </w:hyperlink>
      <w:r>
        <w:t xml:space="preserve"> </w:t>
      </w:r>
      <w:r>
        <w:rPr>
          <w:rStyle w:val="s3"/>
        </w:rPr>
        <w:t xml:space="preserve">Закона РК от 25.12.17 г. № 121-VI </w:t>
      </w:r>
    </w:p>
    <w:p w:rsidR="00000000" w:rsidRDefault="0091227A">
      <w:pPr>
        <w:pStyle w:val="pj"/>
      </w:pPr>
      <w:r>
        <w:rPr>
          <w:rStyle w:val="s0"/>
        </w:rPr>
        <w:t>2) плательщика налога на игорный бизнес;</w:t>
      </w:r>
    </w:p>
    <w:p w:rsidR="00000000" w:rsidRDefault="0091227A">
      <w:pPr>
        <w:pStyle w:val="pj"/>
      </w:pPr>
      <w:r>
        <w:t>3) налогоплательщика, применяющего специальный налогов</w:t>
      </w:r>
      <w:r>
        <w:t>ый режим для производителей сельскохозяйственной продукции и сельскохозяйственных кооперативов;</w:t>
      </w:r>
    </w:p>
    <w:p w:rsidR="00000000" w:rsidRDefault="0091227A">
      <w:pPr>
        <w:pStyle w:val="pj"/>
      </w:pPr>
      <w:r>
        <w:t>4) налогоплательщика (налогового агента), имеющего высокий уровень рисков по системе управления рисками, за исключением индивидуального предпринимателя, применя</w:t>
      </w:r>
      <w:r>
        <w:t>ющего специальные налоговые режимы;</w:t>
      </w:r>
    </w:p>
    <w:p w:rsidR="00000000" w:rsidRDefault="0091227A">
      <w:pPr>
        <w:pStyle w:val="pj"/>
      </w:pPr>
      <w:r>
        <w:t>5)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91227A">
      <w:pPr>
        <w:pStyle w:val="pji"/>
      </w:pPr>
      <w:r>
        <w:rPr>
          <w:rStyle w:val="s3"/>
        </w:rPr>
        <w:t xml:space="preserve">См.: </w:t>
      </w:r>
      <w:hyperlink r:id="rId1791" w:history="1">
        <w:r>
          <w:rPr>
            <w:rStyle w:val="a4"/>
            <w:i/>
            <w:iCs/>
          </w:rPr>
          <w:t>Ответ</w:t>
        </w:r>
      </w:hyperlink>
      <w:r>
        <w:t xml:space="preserve"> </w:t>
      </w:r>
      <w:r>
        <w:rPr>
          <w:rStyle w:val="s3"/>
        </w:rPr>
        <w:t>Председателя КГД МФ РК от 26 июля 2021 года на вопрос от 23 июля 2021 года № 696982 (dialog.egov.kz) «В случае принятия решения о приостановлении деятельности подтверждение налоговому органу нахождения ИП в декретном отпуске нормами</w:t>
      </w:r>
      <w:r>
        <w:rPr>
          <w:rStyle w:val="s3"/>
        </w:rPr>
        <w:t xml:space="preserve"> Налогового кодекса не предусмотрено»</w:t>
      </w:r>
    </w:p>
    <w:p w:rsidR="00000000" w:rsidRDefault="0091227A">
      <w:pPr>
        <w:pStyle w:val="pj"/>
      </w:pPr>
      <w:r>
        <w:t> </w:t>
      </w:r>
    </w:p>
    <w:p w:rsidR="00000000" w:rsidRDefault="0091227A">
      <w:pPr>
        <w:pStyle w:val="pj"/>
      </w:pPr>
      <w:bookmarkStart w:id="362" w:name="SUB2140000"/>
      <w:bookmarkEnd w:id="362"/>
      <w:r>
        <w:rPr>
          <w:rStyle w:val="s1"/>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w:t>
      </w:r>
      <w:r>
        <w:rPr>
          <w:rStyle w:val="s1"/>
        </w:rPr>
        <w:t>а</w:t>
      </w:r>
    </w:p>
    <w:p w:rsidR="00000000" w:rsidRDefault="0091227A">
      <w:pPr>
        <w:pStyle w:val="pj"/>
      </w:pPr>
      <w:r>
        <w:t>1. Индивидуальный предприниматель в порядке, определенном настоящей статьей, вправе на основании налогового заявления:</w:t>
      </w:r>
    </w:p>
    <w:p w:rsidR="00000000" w:rsidRDefault="0091227A">
      <w:pPr>
        <w:pStyle w:val="pj"/>
      </w:pPr>
      <w:r>
        <w:t>1) приостановить представление налоговой отчетности;</w:t>
      </w:r>
    </w:p>
    <w:p w:rsidR="00000000" w:rsidRDefault="0091227A">
      <w:pPr>
        <w:pStyle w:val="pj"/>
      </w:pPr>
      <w:r>
        <w:t>2) продлить срок приостановления представления налоговой отчетности.</w:t>
      </w:r>
    </w:p>
    <w:p w:rsidR="00000000" w:rsidRDefault="0091227A">
      <w:pPr>
        <w:pStyle w:val="pj"/>
      </w:pPr>
      <w:r>
        <w:t>В случае прин</w:t>
      </w:r>
      <w:r>
        <w:t xml:space="preserve">ятия решения о приостановлении деятельности или продлении срока приостановления представления расчета стоимости патента индивидуальным предпринимателем представляется </w:t>
      </w:r>
      <w:hyperlink r:id="rId1792" w:anchor="sub_id=4" w:history="1">
        <w:r>
          <w:rPr>
            <w:rStyle w:val="a4"/>
          </w:rPr>
          <w:t xml:space="preserve">налоговое </w:t>
        </w:r>
        <w:r>
          <w:rPr>
            <w:rStyle w:val="a4"/>
          </w:rPr>
          <w:t>заявление</w:t>
        </w:r>
      </w:hyperlink>
      <w:r>
        <w:t xml:space="preserve"> в налоговый орган по месту своего нахождения.</w:t>
      </w:r>
    </w:p>
    <w:p w:rsidR="00000000" w:rsidRDefault="0091227A">
      <w:pPr>
        <w:pStyle w:val="pj"/>
      </w:pPr>
      <w:r>
        <w:t>Налоговое заявление представляется:</w:t>
      </w:r>
    </w:p>
    <w:p w:rsidR="00000000" w:rsidRDefault="0091227A">
      <w:pPr>
        <w:pStyle w:val="pj"/>
      </w:pPr>
      <w:r>
        <w:t>на предстоящий период до истечения срока действия патента - в случае принятия решения о приостановлении деятельности;</w:t>
      </w:r>
    </w:p>
    <w:p w:rsidR="00000000" w:rsidRDefault="0091227A">
      <w:pPr>
        <w:pStyle w:val="pj"/>
      </w:pPr>
      <w:r>
        <w:t>до окончания срока приостановления деятельности - в случае принятия решения о продлении срока приостановления представления расчета.</w:t>
      </w:r>
    </w:p>
    <w:p w:rsidR="00000000" w:rsidRDefault="0091227A">
      <w:pPr>
        <w:pStyle w:val="pj"/>
      </w:pPr>
      <w:r>
        <w:t>Общий срок приостановления представления расчета с учетом его продления не должен превышать три года с даты начала срока пр</w:t>
      </w:r>
      <w:r>
        <w:t>иостановления представления расчета.</w:t>
      </w:r>
    </w:p>
    <w:p w:rsidR="00000000" w:rsidRDefault="0091227A">
      <w:pPr>
        <w:pStyle w:val="pj"/>
      </w:pPr>
      <w:r>
        <w:t>2. Налоговый орган в день подачи налогового заявления обязан провести приостановление (продление, возобновление) представления расчета или отказать в приостановлении представления расчета.</w:t>
      </w:r>
    </w:p>
    <w:p w:rsidR="00000000" w:rsidRDefault="0091227A">
      <w:pPr>
        <w:pStyle w:val="pj"/>
      </w:pPr>
      <w:r>
        <w:t xml:space="preserve">3. Сведения о приостановлении </w:t>
      </w:r>
      <w:r>
        <w:t xml:space="preserve">(продлении, возобновлении) представления расчета публикуются на </w:t>
      </w:r>
      <w:hyperlink r:id="rId1793" w:anchor="sub_id=10046" w:history="1">
        <w:r>
          <w:rPr>
            <w:rStyle w:val="a4"/>
          </w:rPr>
          <w:t>интернет-ресурсе</w:t>
        </w:r>
      </w:hyperlink>
      <w:r>
        <w:t xml:space="preserve"> </w:t>
      </w:r>
      <w:r>
        <w:t>уполномоченного органа не позднее даты принятия такого решения и являются основанием для непредставления расчета за период, указанный в налоговом заявлении.</w:t>
      </w:r>
    </w:p>
    <w:p w:rsidR="00000000" w:rsidRDefault="0091227A">
      <w:pPr>
        <w:pStyle w:val="pj"/>
      </w:pPr>
      <w:r>
        <w:t>4. Отказ в приостановлении представления расчета принимается в случае наличия у индивидуального пре</w:t>
      </w:r>
      <w:r>
        <w:t>дпринимателя:</w:t>
      </w:r>
    </w:p>
    <w:p w:rsidR="00000000" w:rsidRDefault="0091227A">
      <w:pPr>
        <w:pStyle w:val="pj"/>
      </w:pPr>
      <w:r>
        <w:t>1) налоговой задолженности, задолженности по социальным платежам на дату подачи налогового заявления;</w:t>
      </w:r>
    </w:p>
    <w:p w:rsidR="00000000" w:rsidRDefault="0091227A">
      <w:pPr>
        <w:pStyle w:val="pj"/>
      </w:pPr>
      <w:r>
        <w:t>2) факта непредставления налоговой отчетности с учетом срока исковой давности;</w:t>
      </w:r>
    </w:p>
    <w:p w:rsidR="00000000" w:rsidRDefault="0091227A">
      <w:pPr>
        <w:pStyle w:val="pj"/>
      </w:pPr>
      <w:r>
        <w:t>3) неисполненных уведомлений, направленных налоговым органом.</w:t>
      </w:r>
    </w:p>
    <w:p w:rsidR="00000000" w:rsidRDefault="0091227A">
      <w:pPr>
        <w:pStyle w:val="pj"/>
      </w:pPr>
      <w:r>
        <w:t>5. Индивидуальный предприниматель признается возобновившим деятельность после истечения срока приостановления деятельности, если иное не установлено настоящей статьей.</w:t>
      </w:r>
    </w:p>
    <w:p w:rsidR="00000000" w:rsidRDefault="0091227A">
      <w:pPr>
        <w:pStyle w:val="pj"/>
      </w:pPr>
      <w:r>
        <w:t>6. Индивидуальный предприниматель вправе возобновить деятельность до окончания срока пр</w:t>
      </w:r>
      <w:r>
        <w:t>иостановления деятельности путем подачи в налоговый орган расчета на предстоящий период со дня возобновления деятельности.</w:t>
      </w:r>
    </w:p>
    <w:p w:rsidR="00000000" w:rsidRDefault="0091227A">
      <w:pPr>
        <w:pStyle w:val="pji"/>
      </w:pPr>
      <w:r>
        <w:rPr>
          <w:rStyle w:val="s3"/>
        </w:rPr>
        <w:t xml:space="preserve">В пункт 7 внесены изменения в соответствии с </w:t>
      </w:r>
      <w:hyperlink r:id="rId1794" w:anchor="sub_id=214" w:history="1">
        <w:r>
          <w:rPr>
            <w:rStyle w:val="a4"/>
            <w:i/>
            <w:iCs/>
          </w:rPr>
          <w:t>Законом</w:t>
        </w:r>
      </w:hyperlink>
      <w:r>
        <w:rPr>
          <w:rStyle w:val="s3"/>
        </w:rPr>
        <w:t xml:space="preserve"> РК от 21.12.22 г. № 165-VII (введен в действие с 1 января 2023 г.) (</w:t>
      </w:r>
      <w:hyperlink r:id="rId1795" w:anchor="sub_id=2140700" w:history="1">
        <w:r>
          <w:rPr>
            <w:rStyle w:val="a4"/>
            <w:i/>
            <w:iCs/>
          </w:rPr>
          <w:t>см. стар. ред.</w:t>
        </w:r>
      </w:hyperlink>
      <w:r>
        <w:rPr>
          <w:rStyle w:val="s3"/>
        </w:rPr>
        <w:t>)</w:t>
      </w:r>
    </w:p>
    <w:p w:rsidR="00000000" w:rsidRDefault="0091227A">
      <w:pPr>
        <w:pStyle w:val="pj"/>
      </w:pPr>
      <w:r>
        <w:t>7. При представлении расчета в период приостановления его представления индивидуальный</w:t>
      </w:r>
      <w:r>
        <w:t xml:space="preserve"> предприниматель признается возобновившим деятельность со дня начала деятельности, указанного в данном расчете.</w:t>
      </w:r>
    </w:p>
    <w:p w:rsidR="00000000" w:rsidRDefault="0091227A">
      <w:pPr>
        <w:pStyle w:val="pj"/>
      </w:pPr>
      <w:r>
        <w:t>При переходе на специальный налоговый режим с использованием специального мобильного приложения индивидуальный предприниматель признается возобн</w:t>
      </w:r>
      <w:r>
        <w:t>овившим деятельность с даты начала действия такого специального налогового режима.</w:t>
      </w:r>
    </w:p>
    <w:p w:rsidR="00000000" w:rsidRDefault="0091227A">
      <w:pPr>
        <w:pStyle w:val="pj"/>
      </w:pPr>
      <w:r>
        <w:t>8. При непредставлении в течение шестидесяти календарных дней со дня истечения срока действия патента налогового заявления или очередного расчета индивидуальный предпринимат</w:t>
      </w:r>
      <w:r>
        <w:t xml:space="preserve">ель подлежит снятию с регистрационного учета в качестве индивидуального предпринимателя в порядке, определенном </w:t>
      </w:r>
      <w:hyperlink w:anchor="sub670000" w:history="1">
        <w:r>
          <w:rPr>
            <w:rStyle w:val="a4"/>
          </w:rPr>
          <w:t>статьей 67</w:t>
        </w:r>
      </w:hyperlink>
      <w:r>
        <w:t xml:space="preserve"> настоящего Кодекса.</w:t>
      </w:r>
    </w:p>
    <w:p w:rsidR="00000000" w:rsidRDefault="0091227A">
      <w:pPr>
        <w:pStyle w:val="pj"/>
      </w:pPr>
      <w:r>
        <w:t>9. В случае обнаружения фактов возобновления индивидуальным предпринимателем деят</w:t>
      </w:r>
      <w:r>
        <w:t>ельности в период ее приостановления налоговый орган признает прекращенным срок приостановления представления расчета с даты возобновления деятельности с письменным извещением индивидуального предпринимателя.</w:t>
      </w:r>
    </w:p>
    <w:p w:rsidR="00000000" w:rsidRDefault="0091227A">
      <w:pPr>
        <w:pStyle w:val="pj"/>
      </w:pPr>
      <w:r>
        <w:t>Для целей настоящего пункта возобновлением деят</w:t>
      </w:r>
      <w:r>
        <w:t xml:space="preserve">ельности признается начало осуществления индивидуальным предпринимателем, 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платежей в бюджет и социальных </w:t>
      </w:r>
      <w:r>
        <w:t>платежей.</w:t>
      </w:r>
    </w:p>
    <w:p w:rsidR="00000000" w:rsidRDefault="0091227A">
      <w:pPr>
        <w:pStyle w:val="pj"/>
      </w:pPr>
      <w: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91227A">
      <w:pPr>
        <w:pStyle w:val="pj"/>
      </w:pPr>
      <w:r>
        <w:t> </w:t>
      </w:r>
    </w:p>
    <w:p w:rsidR="00000000" w:rsidRDefault="0091227A">
      <w:pPr>
        <w:pStyle w:val="pj"/>
      </w:pPr>
      <w:r>
        <w:t> </w:t>
      </w:r>
    </w:p>
    <w:p w:rsidR="00000000" w:rsidRDefault="0091227A">
      <w:pPr>
        <w:pStyle w:val="pc"/>
      </w:pPr>
      <w:bookmarkStart w:id="363" w:name="SUB2150000"/>
      <w:bookmarkEnd w:id="363"/>
      <w:r>
        <w:rPr>
          <w:rStyle w:val="s1"/>
        </w:rPr>
        <w:t>Параграф 2. Налоговые р</w:t>
      </w:r>
      <w:r>
        <w:rPr>
          <w:rStyle w:val="s1"/>
        </w:rPr>
        <w:t>егистры</w:t>
      </w:r>
    </w:p>
    <w:p w:rsidR="00000000" w:rsidRDefault="0091227A">
      <w:pPr>
        <w:pStyle w:val="pc"/>
      </w:pPr>
      <w:r>
        <w:rPr>
          <w:rStyle w:val="s1"/>
        </w:rPr>
        <w:t> </w:t>
      </w:r>
    </w:p>
    <w:p w:rsidR="00000000" w:rsidRDefault="0091227A">
      <w:pPr>
        <w:pStyle w:val="pj"/>
      </w:pPr>
      <w:r>
        <w:rPr>
          <w:rStyle w:val="s1"/>
        </w:rPr>
        <w:t>Статья 215. Налоговые регистры</w:t>
      </w:r>
    </w:p>
    <w:p w:rsidR="00000000" w:rsidRDefault="0091227A">
      <w:pPr>
        <w:pStyle w:val="pj"/>
      </w:pPr>
      <w:r>
        <w:t>1. Налоговым регистром является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w:t>
      </w:r>
      <w:r>
        <w:t xml:space="preserve">уществе от иностранных государств, международных и иностранных организаций, иностранцев, лиц без гражданства, а также о расходовании указанных денег и (или) иного имущества в соответствии с </w:t>
      </w:r>
      <w:hyperlink w:anchor="sub290000" w:history="1">
        <w:r>
          <w:rPr>
            <w:rStyle w:val="a4"/>
          </w:rPr>
          <w:t>пунктом 1 статьи 29</w:t>
        </w:r>
      </w:hyperlink>
      <w:r>
        <w:t xml:space="preserve"> настоящего Код</w:t>
      </w:r>
      <w:r>
        <w:t>екса.</w:t>
      </w:r>
    </w:p>
    <w:p w:rsidR="00000000" w:rsidRDefault="0091227A">
      <w:pPr>
        <w:pStyle w:val="pj"/>
      </w:pPr>
      <w: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1900500" w:history="1">
        <w:r>
          <w:rPr>
            <w:rStyle w:val="a4"/>
          </w:rPr>
          <w:t>пункте 5 статьи 190</w:t>
        </w:r>
      </w:hyperlink>
      <w:r>
        <w:t xml:space="preserve"> настоящего Кодекса.</w:t>
      </w:r>
    </w:p>
    <w:p w:rsidR="00000000" w:rsidRDefault="0091227A">
      <w:pPr>
        <w:pStyle w:val="pj"/>
      </w:pPr>
      <w:r>
        <w:t>Формирование данных налогового учета осуществляетс</w:t>
      </w:r>
      <w:r>
        <w:t>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учитываются в нескольких нал</w:t>
      </w:r>
      <w:r>
        <w:t>оговых периодах, оказывают влияние на размер объекта обложения в последующие налоговые периоды либо переносятся на ряд лет).</w:t>
      </w:r>
    </w:p>
    <w:p w:rsidR="00000000" w:rsidRDefault="0091227A">
      <w:pPr>
        <w:pStyle w:val="pj"/>
      </w:pPr>
      <w:r>
        <w:t>Налогоплательщик (налоговый агент) составляет налоговые регистры в виде специальных форм. Формы налоговых регистров и порядок отраж</w:t>
      </w:r>
      <w:r>
        <w:t xml:space="preserve">ения в них данных налогового учета разрабатываются налогоплательщиком (налоговым агентом) самостоятельно с учетом положений настоящей статьи, за исключением форм налоговых регистров, </w:t>
      </w:r>
      <w:hyperlink r:id="rId1796" w:history="1">
        <w:r>
          <w:rPr>
            <w:rStyle w:val="a4"/>
          </w:rPr>
          <w:t>установл</w:t>
        </w:r>
        <w:r>
          <w:rPr>
            <w:rStyle w:val="a4"/>
          </w:rPr>
          <w:t>енных уполномоченным органом</w:t>
        </w:r>
      </w:hyperlink>
      <w:r>
        <w:rPr>
          <w:rStyle w:val="s2"/>
        </w:rPr>
        <w:t>,</w:t>
      </w:r>
      <w:r>
        <w:t xml:space="preserve"> и утверждаются в налоговой учетной политике.</w:t>
      </w:r>
    </w:p>
    <w:p w:rsidR="00000000" w:rsidRDefault="0091227A">
      <w:pPr>
        <w:pStyle w:val="pj"/>
      </w:pPr>
      <w:r>
        <w:t>Правильность отражения хозяйственных операций в налоговых регистрах обеспечивают лица, подписавшие их.</w:t>
      </w:r>
    </w:p>
    <w:p w:rsidR="00000000" w:rsidRDefault="0091227A">
      <w:pPr>
        <w:pStyle w:val="pji"/>
      </w:pPr>
      <w:r>
        <w:rPr>
          <w:rStyle w:val="s3"/>
        </w:rPr>
        <w:t xml:space="preserve">См.: </w:t>
      </w:r>
      <w:hyperlink r:id="rId1797" w:history="1">
        <w:r>
          <w:rPr>
            <w:rStyle w:val="a4"/>
            <w:i/>
            <w:iCs/>
          </w:rPr>
          <w:t>Ответ</w:t>
        </w:r>
      </w:hyperlink>
      <w:r>
        <w:rPr>
          <w:rStyle w:val="s3"/>
        </w:rPr>
        <w:t xml:space="preserve"> </w:t>
      </w:r>
      <w:r>
        <w:rPr>
          <w:rStyle w:val="s3"/>
        </w:rPr>
        <w:t xml:space="preserve">Председателя КГД МФ РК от 9 сентября 2022 года на вопрос от 18 августа 2022 года №751251 (dialog.egov.kz) «Об обязательствах по ведению налоговых регистров», </w:t>
      </w:r>
      <w:hyperlink r:id="rId1798" w:history="1">
        <w:r>
          <w:rPr>
            <w:rStyle w:val="a4"/>
            <w:i/>
            <w:iCs/>
          </w:rPr>
          <w:t>Ответ</w:t>
        </w:r>
      </w:hyperlink>
      <w:r>
        <w:rPr>
          <w:rStyle w:val="s3"/>
        </w:rPr>
        <w:t xml:space="preserve"> Председателя КГД МФ РК от 1</w:t>
      </w:r>
      <w:r>
        <w:rPr>
          <w:rStyle w:val="s3"/>
        </w:rPr>
        <w:t>6 ноября 2022 года на вопрос от 21 июля 2022 года № 748376 (dialog.egov.kz) «Представление ФНО 200.00 с приложениями ф.200.02, ф.200.05 не освобождает от ведения налоговых регистров»</w:t>
      </w:r>
    </w:p>
    <w:p w:rsidR="00000000" w:rsidRDefault="0091227A">
      <w:pPr>
        <w:pStyle w:val="pj"/>
      </w:pPr>
      <w:r>
        <w:t>2. Налоговые регистры включают в себя:</w:t>
      </w:r>
    </w:p>
    <w:p w:rsidR="00000000" w:rsidRDefault="0091227A">
      <w:pPr>
        <w:pStyle w:val="pj"/>
      </w:pPr>
      <w:r>
        <w:t>1) налоговые регистры, составляемы</w:t>
      </w:r>
      <w:r>
        <w:t xml:space="preserve">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1900000" w:history="1">
        <w:r>
          <w:rPr>
            <w:rStyle w:val="a4"/>
          </w:rPr>
          <w:t>статьи 190</w:t>
        </w:r>
      </w:hyperlink>
      <w:r>
        <w:t xml:space="preserve"> настоящего Кодекса;</w:t>
      </w:r>
    </w:p>
    <w:p w:rsidR="00000000" w:rsidRDefault="0091227A">
      <w:pPr>
        <w:pStyle w:val="pj"/>
      </w:pPr>
      <w:r>
        <w:t>2) налоговые регистры, с</w:t>
      </w:r>
      <w:r>
        <w:t xml:space="preserve">оставляемые налогоплательщиком (налоговым агентом), </w:t>
      </w:r>
      <w:hyperlink r:id="rId1799" w:history="1">
        <w:r>
          <w:rPr>
            <w:rStyle w:val="a4"/>
          </w:rPr>
          <w:t>формы</w:t>
        </w:r>
      </w:hyperlink>
      <w:r>
        <w:t xml:space="preserve"> и </w:t>
      </w:r>
      <w:hyperlink r:id="rId1800" w:anchor="sub_id=100" w:history="1">
        <w:r>
          <w:rPr>
            <w:rStyle w:val="a4"/>
          </w:rPr>
          <w:t>правила</w:t>
        </w:r>
      </w:hyperlink>
      <w:r>
        <w:t xml:space="preserve"> составления которых утверждается уполномоч</w:t>
      </w:r>
      <w:r>
        <w:t>енным органом.</w:t>
      </w:r>
    </w:p>
    <w:p w:rsidR="00000000" w:rsidRDefault="0091227A">
      <w:pPr>
        <w:pStyle w:val="pj"/>
      </w:pPr>
      <w:r>
        <w:t>3. Налоговые регистры должны содержать следующие обязательные реквизиты:</w:t>
      </w:r>
    </w:p>
    <w:p w:rsidR="00000000" w:rsidRDefault="0091227A">
      <w:pPr>
        <w:pStyle w:val="pj"/>
      </w:pPr>
      <w:r>
        <w:t>1) наименование регистра;</w:t>
      </w:r>
    </w:p>
    <w:p w:rsidR="00000000" w:rsidRDefault="0091227A">
      <w:pPr>
        <w:pStyle w:val="pj"/>
      </w:pPr>
      <w:r>
        <w:t>2) идентификационный номер налогоплательщика (налогового агента);</w:t>
      </w:r>
    </w:p>
    <w:p w:rsidR="00000000" w:rsidRDefault="0091227A">
      <w:pPr>
        <w:pStyle w:val="pj"/>
      </w:pPr>
      <w:r>
        <w:t>3) период, за который составлен регистр;</w:t>
      </w:r>
    </w:p>
    <w:p w:rsidR="00000000" w:rsidRDefault="0091227A">
      <w:pPr>
        <w:pStyle w:val="pj"/>
      </w:pPr>
      <w:r>
        <w:t>4) фамилия, имя, отчество (если оно</w:t>
      </w:r>
      <w:r>
        <w:t xml:space="preserve"> указано в документе, удостоверяющем личность) лица, ответственного за составление регистра.</w:t>
      </w:r>
    </w:p>
    <w:p w:rsidR="00000000" w:rsidRDefault="0091227A">
      <w:pPr>
        <w:pStyle w:val="pj"/>
      </w:pPr>
      <w:bookmarkStart w:id="364" w:name="SUB2150400"/>
      <w:bookmarkEnd w:id="364"/>
      <w:r>
        <w:t>4. Уполномоченный орган вправе устанавливать формы налоговых регистров для отражения информации по:</w:t>
      </w:r>
    </w:p>
    <w:p w:rsidR="00000000" w:rsidRDefault="0091227A">
      <w:pPr>
        <w:pStyle w:val="pj"/>
      </w:pPr>
      <w:r>
        <w:t>1) применению освобождения от налогообложения, уменьшения налог</w:t>
      </w:r>
      <w:r>
        <w:t xml:space="preserve">ооблагаемого дохода по корпоративному подоходному налогу, </w:t>
      </w:r>
      <w:hyperlink r:id="rId1801" w:anchor="sub_id=1" w:history="1">
        <w:r>
          <w:rPr>
            <w:rStyle w:val="a4"/>
          </w:rPr>
          <w:t>инвестиционным налоговым преференциям</w:t>
        </w:r>
      </w:hyperlink>
      <w:r>
        <w:rPr>
          <w:rStyle w:val="s2"/>
        </w:rPr>
        <w:t>;</w:t>
      </w:r>
    </w:p>
    <w:p w:rsidR="00000000" w:rsidRDefault="0091227A">
      <w:pPr>
        <w:pStyle w:val="pj"/>
      </w:pPr>
      <w:r>
        <w:t xml:space="preserve">2) </w:t>
      </w:r>
      <w:hyperlink r:id="rId1802" w:anchor="sub_id=2" w:history="1">
        <w:r>
          <w:rPr>
            <w:rStyle w:val="a4"/>
          </w:rPr>
          <w:t>определению стоимостных балансов групп (подгрупп) фиксированных активов и последующим расходам по фиксированным активам</w:t>
        </w:r>
      </w:hyperlink>
      <w:r>
        <w:rPr>
          <w:rStyle w:val="s2"/>
        </w:rPr>
        <w:t>;</w:t>
      </w:r>
    </w:p>
    <w:p w:rsidR="00000000" w:rsidRDefault="0091227A">
      <w:pPr>
        <w:pStyle w:val="pj"/>
      </w:pPr>
      <w:r>
        <w:t xml:space="preserve">3) </w:t>
      </w:r>
      <w:hyperlink r:id="rId1803" w:anchor="sub_id=3" w:history="1">
        <w:r>
          <w:rPr>
            <w:rStyle w:val="a4"/>
          </w:rPr>
          <w:t>производным финансовым инструментам</w:t>
        </w:r>
      </w:hyperlink>
      <w:r>
        <w:rPr>
          <w:rStyle w:val="s2"/>
        </w:rPr>
        <w:t>;</w:t>
      </w:r>
    </w:p>
    <w:p w:rsidR="00000000" w:rsidRDefault="0091227A">
      <w:pPr>
        <w:pStyle w:val="pj"/>
      </w:pPr>
      <w:r>
        <w:t xml:space="preserve">4) </w:t>
      </w:r>
      <w:hyperlink r:id="rId1804" w:anchor="sub_id=4" w:history="1">
        <w:r>
          <w:rPr>
            <w:rStyle w:val="a4"/>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t xml:space="preserve"> </w:t>
      </w:r>
    </w:p>
    <w:p w:rsidR="00000000" w:rsidRDefault="0091227A">
      <w:pPr>
        <w:pStyle w:val="pj"/>
      </w:pPr>
      <w:r>
        <w:t xml:space="preserve">5) </w:t>
      </w:r>
      <w:r>
        <w:rPr>
          <w:rStyle w:val="s0"/>
        </w:rPr>
        <w:t>имуществу, переданному по д</w:t>
      </w:r>
      <w:r>
        <w:rPr>
          <w:rStyle w:val="s0"/>
        </w:rPr>
        <w:t>оговору лизинга</w:t>
      </w:r>
      <w:r>
        <w:t>;</w:t>
      </w:r>
    </w:p>
    <w:p w:rsidR="00000000" w:rsidRDefault="0091227A">
      <w:pPr>
        <w:pStyle w:val="pj"/>
      </w:pPr>
      <w:r>
        <w:t xml:space="preserve">6) учету предусмотренных </w:t>
      </w:r>
      <w:hyperlink w:anchor="sub2320508" w:history="1">
        <w:r>
          <w:rPr>
            <w:rStyle w:val="a4"/>
          </w:rPr>
          <w:t>подпунктами 8) - 10) пункта 5 статьи 232</w:t>
        </w:r>
      </w:hyperlink>
      <w:r>
        <w:t xml:space="preserve"> настоящего Кодекса </w:t>
      </w:r>
      <w:r>
        <w:rPr>
          <w:rStyle w:val="s0"/>
        </w:rPr>
        <w:t>уменьшений размера требований к должникам</w:t>
      </w:r>
      <w:r>
        <w:t>;</w:t>
      </w:r>
    </w:p>
    <w:p w:rsidR="00000000" w:rsidRDefault="0091227A">
      <w:pPr>
        <w:pStyle w:val="pj"/>
      </w:pPr>
      <w:r>
        <w:t xml:space="preserve">7) </w:t>
      </w:r>
      <w:hyperlink r:id="rId1805" w:anchor="sub_id=20000" w:history="1">
        <w:r>
          <w:rPr>
            <w:rStyle w:val="a4"/>
          </w:rPr>
          <w:t>действовал</w:t>
        </w:r>
      </w:hyperlink>
      <w:r>
        <w:t xml:space="preserve"> </w:t>
      </w:r>
      <w:r>
        <w:rPr>
          <w:rStyle w:val="s0"/>
        </w:rPr>
        <w:t xml:space="preserve">до 01.01.19 г. </w:t>
      </w:r>
      <w:r>
        <w:rPr>
          <w:rStyle w:val="s3"/>
        </w:rPr>
        <w:t>(</w:t>
      </w:r>
      <w:hyperlink r:id="rId1806" w:anchor="sub_id=2150407" w:history="1">
        <w:r>
          <w:rPr>
            <w:rStyle w:val="a4"/>
            <w:i/>
            <w:iCs/>
          </w:rPr>
          <w:t>см. стар. ред.</w:t>
        </w:r>
      </w:hyperlink>
      <w:r>
        <w:rPr>
          <w:rStyle w:val="s3"/>
        </w:rPr>
        <w:t>)</w:t>
      </w:r>
    </w:p>
    <w:p w:rsidR="00000000" w:rsidRDefault="0091227A">
      <w:pPr>
        <w:pStyle w:val="pj"/>
      </w:pPr>
      <w:r>
        <w:t xml:space="preserve">8) </w:t>
      </w:r>
      <w:hyperlink r:id="rId1807" w:anchor="sub_id=10" w:history="1">
        <w:r>
          <w:rPr>
            <w:rStyle w:val="a4"/>
          </w:rPr>
          <w:t>учету закупа у лица, занимающегося ли</w:t>
        </w:r>
        <w:r>
          <w:rPr>
            <w:rStyle w:val="a4"/>
          </w:rPr>
          <w:t>чным подсобным хозяйством, сельскохозяйственной продукции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и ее реализации</w:t>
        </w:r>
        <w:r>
          <w:rPr>
            <w:rStyle w:val="a4"/>
          </w:rPr>
          <w:t>;</w:t>
        </w:r>
      </w:hyperlink>
      <w:r>
        <w:t xml:space="preserve"> </w:t>
      </w:r>
    </w:p>
    <w:p w:rsidR="00000000" w:rsidRDefault="0091227A">
      <w:pPr>
        <w:pStyle w:val="pj"/>
      </w:pPr>
      <w:r>
        <w:t xml:space="preserve">9) </w:t>
      </w:r>
      <w:hyperlink r:id="rId1808" w:anchor="sub_id=7" w:history="1">
        <w:r>
          <w:rPr>
            <w:rStyle w:val="a4"/>
          </w:rPr>
          <w:t>услугам туроператора - в разрезе выездного и въездного туризма</w:t>
        </w:r>
      </w:hyperlink>
      <w:r>
        <w:rPr>
          <w:rStyle w:val="s2"/>
        </w:rPr>
        <w:t>;</w:t>
      </w:r>
    </w:p>
    <w:p w:rsidR="00000000" w:rsidRDefault="0091227A">
      <w:pPr>
        <w:pStyle w:val="pj"/>
      </w:pPr>
      <w:r>
        <w:t xml:space="preserve">10) </w:t>
      </w:r>
      <w:hyperlink r:id="rId1809" w:anchor="sub_id=16" w:history="1">
        <w:r>
          <w:rPr>
            <w:rStyle w:val="a4"/>
          </w:rPr>
          <w:t>получению денег и (или)</w:t>
        </w:r>
        <w:r>
          <w:rPr>
            <w:rStyle w:val="a4"/>
          </w:rPr>
          <w:t xml:space="preserve"> иного имущества от иностранных государств, международных и иностранных организаций, иностранцев, лиц без гражданства, а также по расходованию указанных денег и (или) иного имущества</w:t>
        </w:r>
      </w:hyperlink>
      <w:r>
        <w:rPr>
          <w:rStyle w:val="s2"/>
        </w:rPr>
        <w:t>;</w:t>
      </w:r>
    </w:p>
    <w:p w:rsidR="00000000" w:rsidRDefault="0091227A">
      <w:pPr>
        <w:pStyle w:val="pj"/>
      </w:pPr>
      <w:r>
        <w:t xml:space="preserve">11) </w:t>
      </w:r>
      <w:hyperlink r:id="rId1810" w:history="1">
        <w:r>
          <w:rPr>
            <w:rStyle w:val="a4"/>
          </w:rPr>
          <w:t>обо</w:t>
        </w:r>
        <w:r>
          <w:rPr>
            <w:rStyle w:val="a4"/>
          </w:rPr>
          <w:t>роту в виде остатков товаров для целей исчисления налога на добавленную стоимость;</w:t>
        </w:r>
      </w:hyperlink>
      <w:r>
        <w:t xml:space="preserve"> </w:t>
      </w:r>
    </w:p>
    <w:p w:rsidR="00000000" w:rsidRDefault="0091227A">
      <w:pPr>
        <w:pStyle w:val="pj"/>
      </w:pPr>
      <w:r>
        <w:t xml:space="preserve">12) </w:t>
      </w:r>
      <w:hyperlink r:id="rId1811" w:anchor="sub_id=9" w:history="1">
        <w:r>
          <w:rPr>
            <w:rStyle w:val="a4"/>
          </w:rPr>
          <w:t>налогу на добавленную стоимость, относимому в зачет, по остаткам товаров</w:t>
        </w:r>
      </w:hyperlink>
      <w:r>
        <w:rPr>
          <w:rStyle w:val="s2"/>
        </w:rPr>
        <w:t>;</w:t>
      </w:r>
    </w:p>
    <w:p w:rsidR="00000000" w:rsidRDefault="0091227A">
      <w:pPr>
        <w:pStyle w:val="pj"/>
      </w:pPr>
      <w:r>
        <w:t xml:space="preserve">13) </w:t>
      </w:r>
      <w:hyperlink r:id="rId1812" w:anchor="sub_id=11" w:history="1">
        <w:r>
          <w:rPr>
            <w:rStyle w:val="a4"/>
          </w:rPr>
          <w:t>реализации сельскохозяйственным кооперативом своим членам товаров в соответствии с абзацем шестым</w:t>
        </w:r>
      </w:hyperlink>
      <w:r>
        <w:t xml:space="preserve"> </w:t>
      </w:r>
      <w:hyperlink w:anchor="sub6980202" w:history="1">
        <w:r>
          <w:rPr>
            <w:rStyle w:val="a4"/>
          </w:rPr>
          <w:t>подпункта 2) пункта 2 статьи 698</w:t>
        </w:r>
      </w:hyperlink>
      <w:r>
        <w:t xml:space="preserve"> </w:t>
      </w:r>
      <w:r>
        <w:t>настоящего Кодекса, а также предоставлению таких товаров в пользование, доверительное управление, аренду;</w:t>
      </w:r>
    </w:p>
    <w:p w:rsidR="00000000" w:rsidRDefault="0091227A">
      <w:pPr>
        <w:pStyle w:val="pj"/>
      </w:pPr>
      <w:r>
        <w:t xml:space="preserve">14) </w:t>
      </w:r>
      <w:hyperlink r:id="rId1813" w:anchor="sub_id=11" w:history="1">
        <w:r>
          <w:rPr>
            <w:rStyle w:val="a4"/>
          </w:rPr>
          <w:t xml:space="preserve">выполнению (оказанию) сельскохозяйственным кооперативом для своих </w:t>
        </w:r>
        <w:r>
          <w:rPr>
            <w:rStyle w:val="a4"/>
          </w:rPr>
          <w:t>членов работ (услуг)</w:t>
        </w:r>
      </w:hyperlink>
      <w:r>
        <w:t xml:space="preserve"> в соответствии с абзацем пятым </w:t>
      </w:r>
      <w:hyperlink w:anchor="sub6980202" w:history="1">
        <w:r>
          <w:rPr>
            <w:rStyle w:val="a4"/>
          </w:rPr>
          <w:t>подпункта 2) пункта 2 статьи 698</w:t>
        </w:r>
      </w:hyperlink>
      <w:r>
        <w:t xml:space="preserve"> настоящего Кодекса.</w:t>
      </w:r>
    </w:p>
    <w:p w:rsidR="00000000" w:rsidRDefault="0091227A">
      <w:pPr>
        <w:pStyle w:val="pj"/>
      </w:pPr>
      <w:r>
        <w:t xml:space="preserve">Положения настоящего пункта не распространяются на индивидуальных предпринимателей, которые в соответствии с </w:t>
      </w:r>
      <w:hyperlink r:id="rId1814"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за исключением налогово</w:t>
      </w:r>
      <w:r>
        <w:t>го регистра для отражения информации, предусмотренной подпунктом 10) части первой настоящего пункта.</w:t>
      </w:r>
    </w:p>
    <w:p w:rsidR="00000000" w:rsidRDefault="0091227A">
      <w:pPr>
        <w:pStyle w:val="pj"/>
      </w:pPr>
      <w:r>
        <w:t xml:space="preserve">5. Для индивидуальных предпринимателей, которые в соответствии с </w:t>
      </w:r>
      <w:hyperlink r:id="rId1815"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 учету:</w:t>
      </w:r>
    </w:p>
    <w:p w:rsidR="00000000" w:rsidRDefault="0091227A">
      <w:pPr>
        <w:pStyle w:val="pj"/>
      </w:pPr>
      <w:r>
        <w:t>1</w:t>
      </w:r>
      <w:r>
        <w:t xml:space="preserve">) </w:t>
      </w:r>
      <w:hyperlink r:id="rId1816" w:anchor="sub_id=12" w:history="1">
        <w:r>
          <w:rPr>
            <w:rStyle w:val="a4"/>
          </w:rPr>
          <w:t>доходов, в том числе полученных путем безналичных расчетов</w:t>
        </w:r>
      </w:hyperlink>
      <w:r>
        <w:rPr>
          <w:rStyle w:val="s2"/>
        </w:rPr>
        <w:t>;</w:t>
      </w:r>
    </w:p>
    <w:p w:rsidR="00000000" w:rsidRDefault="0091227A">
      <w:pPr>
        <w:pStyle w:val="pj"/>
      </w:pPr>
      <w:r>
        <w:t xml:space="preserve">2) </w:t>
      </w:r>
      <w:hyperlink r:id="rId1817" w:anchor="sub_id=13" w:history="1">
        <w:r>
          <w:rPr>
            <w:rStyle w:val="a4"/>
          </w:rPr>
          <w:t xml:space="preserve">приобретенных товаров, работ и </w:t>
        </w:r>
        <w:r>
          <w:rPr>
            <w:rStyle w:val="a4"/>
          </w:rPr>
          <w:t>услуг</w:t>
        </w:r>
      </w:hyperlink>
      <w:r>
        <w:rPr>
          <w:rStyle w:val="s2"/>
        </w:rPr>
        <w:t>;</w:t>
      </w:r>
    </w:p>
    <w:p w:rsidR="00000000" w:rsidRDefault="0091227A">
      <w:pPr>
        <w:pStyle w:val="pj"/>
      </w:pPr>
      <w:r>
        <w:t xml:space="preserve">3) </w:t>
      </w:r>
      <w:hyperlink r:id="rId1818" w:anchor="sub_id=14" w:history="1">
        <w:r>
          <w:rPr>
            <w:rStyle w:val="a4"/>
          </w:rPr>
          <w:t>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социальным</w:t>
        </w:r>
        <w:r>
          <w:rPr>
            <w:rStyle w:val="a4"/>
          </w:rPr>
          <w:t>и платежами;</w:t>
        </w:r>
      </w:hyperlink>
      <w:r>
        <w:t xml:space="preserve"> </w:t>
      </w:r>
    </w:p>
    <w:p w:rsidR="00000000" w:rsidRDefault="0091227A">
      <w:pPr>
        <w:pStyle w:val="pji"/>
      </w:pPr>
      <w:r>
        <w:rPr>
          <w:rStyle w:val="s3"/>
        </w:rPr>
        <w:t xml:space="preserve">В подпункт 4 внесены изменения в соответствии с </w:t>
      </w:r>
      <w:hyperlink r:id="rId1819" w:anchor="sub_id=215" w:history="1">
        <w:r>
          <w:rPr>
            <w:rStyle w:val="a4"/>
            <w:i/>
            <w:iCs/>
          </w:rPr>
          <w:t>Законом</w:t>
        </w:r>
      </w:hyperlink>
      <w:r>
        <w:rPr>
          <w:rStyle w:val="s3"/>
        </w:rPr>
        <w:t xml:space="preserve"> РК от 02.01.21 г. № 402-VI (введен в действие с 1 января 2022 г.) (</w:t>
      </w:r>
      <w:hyperlink r:id="rId1820" w:anchor="sub_id=2150504" w:history="1">
        <w:r>
          <w:rPr>
            <w:rStyle w:val="a4"/>
            <w:i/>
            <w:iCs/>
          </w:rPr>
          <w:t>см. стар. ред.</w:t>
        </w:r>
      </w:hyperlink>
      <w:r>
        <w:rPr>
          <w:rStyle w:val="s3"/>
        </w:rPr>
        <w:t>)</w:t>
      </w:r>
    </w:p>
    <w:p w:rsidR="00000000" w:rsidRDefault="0091227A">
      <w:pPr>
        <w:pStyle w:val="pj"/>
      </w:pPr>
      <w:r>
        <w:t>4) налоговых обязательств по плате за:</w:t>
      </w:r>
    </w:p>
    <w:p w:rsidR="00000000" w:rsidRDefault="0091227A">
      <w:pPr>
        <w:pStyle w:val="pj"/>
      </w:pPr>
      <w:hyperlink r:id="rId1821" w:anchor="sub_id=15" w:history="1">
        <w:r>
          <w:rPr>
            <w:rStyle w:val="a4"/>
          </w:rPr>
          <w:t>негативное воздействие</w:t>
        </w:r>
      </w:hyperlink>
      <w:r>
        <w:rPr>
          <w:rStyle w:val="s0"/>
        </w:rPr>
        <w:t xml:space="preserve"> на окружающую</w:t>
      </w:r>
      <w:r>
        <w:rPr>
          <w:rStyle w:val="s0"/>
        </w:rPr>
        <w:t xml:space="preserve"> среду;</w:t>
      </w:r>
    </w:p>
    <w:p w:rsidR="00000000" w:rsidRDefault="0091227A">
      <w:pPr>
        <w:pStyle w:val="pj"/>
      </w:pPr>
      <w:hyperlink r:id="rId1822" w:anchor="sub_id=15" w:history="1">
        <w:r>
          <w:rPr>
            <w:rStyle w:val="a4"/>
          </w:rPr>
          <w:t>пользование водными ресурсами поверхностных источников.</w:t>
        </w:r>
      </w:hyperlink>
      <w:r>
        <w:t xml:space="preserve"> </w:t>
      </w:r>
    </w:p>
    <w:p w:rsidR="00000000" w:rsidRDefault="0091227A">
      <w:pPr>
        <w:pStyle w:val="pj"/>
      </w:pPr>
      <w:r>
        <w:rPr>
          <w:rStyle w:val="s0"/>
        </w:rPr>
        <w:t xml:space="preserve">6. Исключен в соответствии с </w:t>
      </w:r>
      <w:hyperlink r:id="rId1823" w:anchor="sub_id=215" w:history="1">
        <w:r>
          <w:rPr>
            <w:rStyle w:val="a4"/>
          </w:rPr>
          <w:t>З</w:t>
        </w:r>
        <w:r>
          <w:rPr>
            <w:rStyle w:val="a4"/>
          </w:rPr>
          <w:t>аконом</w:t>
        </w:r>
      </w:hyperlink>
      <w:r>
        <w:t xml:space="preserve"> </w:t>
      </w:r>
      <w:r>
        <w:rPr>
          <w:rStyle w:val="s0"/>
        </w:rPr>
        <w:t xml:space="preserve">РК от 10.12.20 г. № 382-VI </w:t>
      </w:r>
      <w:r>
        <w:rPr>
          <w:rStyle w:val="s3"/>
        </w:rPr>
        <w:t>(введен в действие с 1 января 2020 г.) (</w:t>
      </w:r>
      <w:hyperlink r:id="rId1824" w:anchor="sub_id=2150600" w:history="1">
        <w:r>
          <w:rPr>
            <w:rStyle w:val="a4"/>
            <w:i/>
            <w:iCs/>
          </w:rPr>
          <w:t>см. стар. ред.</w:t>
        </w:r>
      </w:hyperlink>
      <w:r>
        <w:rPr>
          <w:rStyle w:val="s3"/>
        </w:rPr>
        <w:t>)</w:t>
      </w:r>
    </w:p>
    <w:p w:rsidR="00000000" w:rsidRDefault="0091227A">
      <w:pPr>
        <w:pStyle w:val="pji"/>
      </w:pPr>
      <w:r>
        <w:rPr>
          <w:rStyle w:val="s3"/>
        </w:rPr>
        <w:t xml:space="preserve">Статья дополняется пунктом 6-1 в соответствии с </w:t>
      </w:r>
      <w:hyperlink r:id="rId1825" w:anchor="sub_id=215" w:history="1">
        <w:r>
          <w:rPr>
            <w:rStyle w:val="a4"/>
            <w:i/>
            <w:iCs/>
          </w:rPr>
          <w:t>Законом</w:t>
        </w:r>
      </w:hyperlink>
      <w:r>
        <w:t xml:space="preserve"> </w:t>
      </w:r>
      <w:r>
        <w:rPr>
          <w:rStyle w:val="s3"/>
        </w:rPr>
        <w:t>РК от 10.12.20 г. № 382-VI (</w:t>
      </w:r>
      <w:hyperlink r:id="rId1826" w:anchor="sub_id=10005" w:history="1">
        <w:r>
          <w:rPr>
            <w:rStyle w:val="a4"/>
            <w:i/>
            <w:iCs/>
          </w:rPr>
          <w:t>вводится в действие</w:t>
        </w:r>
      </w:hyperlink>
      <w:r>
        <w:t xml:space="preserve"> </w:t>
      </w:r>
      <w:r>
        <w:rPr>
          <w:rStyle w:val="s3"/>
        </w:rPr>
        <w:t>с 1 января 2025 г.)</w:t>
      </w:r>
    </w:p>
    <w:p w:rsidR="00000000" w:rsidRDefault="0091227A">
      <w:pPr>
        <w:pStyle w:val="pj"/>
      </w:pPr>
      <w:r>
        <w:t>7. Для раскрытия</w:t>
      </w:r>
      <w:r>
        <w:t xml:space="preserve"> информации о перевозчиках и (или) поставщиках работ, услуг, оказываемых в рамках договора транспортной экспедиции, а также стоимости таких работ, услуг, экспедитор ведет налоговый регистр, в котором должны быть отражены следующие данные:</w:t>
      </w:r>
    </w:p>
    <w:p w:rsidR="00000000" w:rsidRDefault="0091227A">
      <w:pPr>
        <w:pStyle w:val="pj"/>
      </w:pPr>
      <w:r>
        <w:t>1) порядковый ном</w:t>
      </w:r>
      <w:r>
        <w:t>ер и дата выписки счета-фактуры перевозчика и (или) поставщика работ, услуг, являющихся плательщиками налога на добавленную стоимость;</w:t>
      </w:r>
    </w:p>
    <w:p w:rsidR="00000000" w:rsidRDefault="0091227A">
      <w:pPr>
        <w:pStyle w:val="pj"/>
      </w:pPr>
      <w:r>
        <w:t>2) идентификационный номер налогоплательщика перевозчика и (или) поставщика работ, услуг;</w:t>
      </w:r>
    </w:p>
    <w:p w:rsidR="00000000" w:rsidRDefault="0091227A">
      <w:pPr>
        <w:pStyle w:val="pj"/>
      </w:pPr>
      <w:r>
        <w:t>3) фамилия, имя, отчество (если</w:t>
      </w:r>
      <w:r>
        <w:t xml:space="preserve"> оно указано в документе, удостоверяющем личность) или наименование перевозчика и (или) поставщика работ, услуг;</w:t>
      </w:r>
    </w:p>
    <w:p w:rsidR="00000000" w:rsidRDefault="0091227A">
      <w:pPr>
        <w:pStyle w:val="pj"/>
      </w:pPr>
      <w:r>
        <w:t>4) стоимость работ, услуг, осуществляемых перевозчиком и (или) поставщиком работ, услуг, являющимися плательщиками налога на добавленную стоимо</w:t>
      </w:r>
      <w:r>
        <w:t>сть, включаемая в размер облагаемого (необлагаемого) оборота, указанный в счете-фактуре;</w:t>
      </w:r>
    </w:p>
    <w:p w:rsidR="00000000" w:rsidRDefault="0091227A">
      <w:pPr>
        <w:pStyle w:val="pj"/>
      </w:pPr>
      <w:r>
        <w:t>5) стоимость работ, услуг, осуществляемых перевозчиком и (или) поставщиком, не являющимися плательщиками налога на добавленную стоимость, с указанием «Без НДС»;</w:t>
      </w:r>
    </w:p>
    <w:p w:rsidR="00000000" w:rsidRDefault="0091227A">
      <w:pPr>
        <w:pStyle w:val="pj"/>
      </w:pPr>
      <w:r>
        <w:t>6) сто</w:t>
      </w:r>
      <w:r>
        <w:t>имость работ, услуг, являющихся оборотом экспедитора по приобретению работ, услуг от нерезидента.</w:t>
      </w:r>
    </w:p>
    <w:p w:rsidR="00000000" w:rsidRDefault="0091227A">
      <w:pPr>
        <w:pStyle w:val="pji"/>
      </w:pPr>
      <w:bookmarkStart w:id="365" w:name="SUB215070100"/>
      <w:bookmarkEnd w:id="365"/>
      <w:r>
        <w:rPr>
          <w:rStyle w:val="s3"/>
        </w:rPr>
        <w:t xml:space="preserve">Статья дополнена пунктом 7-1 в соответствии с </w:t>
      </w:r>
      <w:hyperlink r:id="rId1827" w:anchor="sub_id=215" w:history="1">
        <w:r>
          <w:rPr>
            <w:rStyle w:val="a4"/>
            <w:i/>
            <w:iCs/>
          </w:rPr>
          <w:t>Законом</w:t>
        </w:r>
      </w:hyperlink>
      <w:r>
        <w:rPr>
          <w:rStyle w:val="s3"/>
        </w:rPr>
        <w:t xml:space="preserve"> РК от 11.07.22 г. № 135</w:t>
      </w:r>
      <w:r>
        <w:rPr>
          <w:rStyle w:val="s3"/>
        </w:rPr>
        <w:t>-VII (введен в действие с 1 января 2022 г.)</w:t>
      </w:r>
    </w:p>
    <w:p w:rsidR="00000000" w:rsidRDefault="0091227A">
      <w:pPr>
        <w:pStyle w:val="pj"/>
      </w:pPr>
      <w:r>
        <w:rPr>
          <w:rStyle w:val="s0"/>
        </w:rPr>
        <w:t xml:space="preserve">7-1. В случаях порчи, утраты товаров в результате </w:t>
      </w:r>
      <w:hyperlink r:id="rId1828" w:anchor="sub_id=10066" w:history="1">
        <w:r>
          <w:rPr>
            <w:rStyle w:val="a4"/>
          </w:rPr>
          <w:t>чрезвычайных ситуаций</w:t>
        </w:r>
      </w:hyperlink>
      <w:r>
        <w:rPr>
          <w:rStyle w:val="s0"/>
        </w:rPr>
        <w:t xml:space="preserve"> либо в период действия </w:t>
      </w:r>
      <w:hyperlink r:id="rId1829" w:anchor="sub_id=10005" w:history="1">
        <w:r>
          <w:rPr>
            <w:rStyle w:val="a4"/>
          </w:rPr>
          <w:t>чрезвычайного положения</w:t>
        </w:r>
      </w:hyperlink>
      <w:r>
        <w:rPr>
          <w:rStyle w:val="s0"/>
        </w:rPr>
        <w:t xml:space="preserve"> плательщик налога на добавленную стоимость составляет налоговый регистр, в котором отражаются сведения, предусмотренные пунктом 3 настоящей статьи, а также следующие данные:</w:t>
      </w:r>
    </w:p>
    <w:p w:rsidR="00000000" w:rsidRDefault="0091227A">
      <w:pPr>
        <w:pStyle w:val="pj"/>
      </w:pPr>
      <w:r>
        <w:rPr>
          <w:rStyle w:val="s0"/>
        </w:rPr>
        <w:t>1) наимено</w:t>
      </w:r>
      <w:r>
        <w:rPr>
          <w:rStyle w:val="s0"/>
        </w:rPr>
        <w:t>вание товара;</w:t>
      </w:r>
    </w:p>
    <w:p w:rsidR="00000000" w:rsidRDefault="0091227A">
      <w:pPr>
        <w:pStyle w:val="pj"/>
      </w:pPr>
      <w:r>
        <w:rPr>
          <w:rStyle w:val="s0"/>
        </w:rPr>
        <w:t>2) сумма налога на добавленную стоимость, отнесенного в зачет;</w:t>
      </w:r>
    </w:p>
    <w:p w:rsidR="00000000" w:rsidRDefault="0091227A">
      <w:pPr>
        <w:pStyle w:val="pj"/>
      </w:pPr>
      <w:r>
        <w:rPr>
          <w:rStyle w:val="s0"/>
        </w:rPr>
        <w:t>3) балансовая стоимость товара;</w:t>
      </w:r>
    </w:p>
    <w:p w:rsidR="00000000" w:rsidRDefault="0091227A">
      <w:pPr>
        <w:pStyle w:val="pj"/>
      </w:pPr>
      <w:r>
        <w:rPr>
          <w:rStyle w:val="s0"/>
        </w:rPr>
        <w:t xml:space="preserve">4) реквизиты документа, на основании которого налог на добавленную стоимость по такому товару ранее отнесен в зачет (наименование, номер, дата), а </w:t>
      </w:r>
      <w:r>
        <w:rPr>
          <w:rStyle w:val="s0"/>
        </w:rPr>
        <w:t>также стоимость товара без налога на добавленную стоимость (размер облагаемого оборота).</w:t>
      </w:r>
    </w:p>
    <w:p w:rsidR="00000000" w:rsidRDefault="0091227A">
      <w:pPr>
        <w:pStyle w:val="pj"/>
      </w:pPr>
      <w:r>
        <w:t>8.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w:t>
      </w:r>
      <w:r>
        <w:t>ого лица, внесшего исправление, с указанием даты и обоснованием внесенных исправлений.</w:t>
      </w:r>
    </w:p>
    <w:p w:rsidR="00000000" w:rsidRDefault="0091227A">
      <w:pPr>
        <w:pStyle w:val="pj"/>
      </w:pPr>
      <w:r>
        <w:t xml:space="preserve">9. За исключением случаев, установленных частью второй настоящего пункта, налоговые регистры представляются должностным лицам налоговых органов при проведении налоговых </w:t>
      </w:r>
      <w:r>
        <w:t>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91227A">
      <w:pPr>
        <w:pStyle w:val="pj"/>
      </w:pPr>
      <w:r>
        <w:t>Налогоплательщики в рамках налогового мониторинга представляют налоговые регистры по требованию налоговых органов ил</w:t>
      </w:r>
      <w:r>
        <w:t>и их должностных лиц.</w:t>
      </w:r>
    </w:p>
    <w:p w:rsidR="00000000" w:rsidRDefault="0091227A">
      <w:pPr>
        <w:pStyle w:val="pj"/>
      </w:pPr>
      <w:r>
        <w:t>При составлении налоговых регистров в электронной форме налогоплательщик (налоговый агент) обязан в ходе налоговой проверки и в рамках налогового мониторинга по требованию налоговых органов или их должностных лиц представить налоговые</w:t>
      </w:r>
      <w:r>
        <w:t xml:space="preserve">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w:t>
      </w:r>
      <w:r>
        <w:t>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91227A">
      <w:pPr>
        <w:pStyle w:val="pj"/>
      </w:pPr>
      <w:r>
        <w:t>10. Для индивидуальных предпринимателей, прим</w:t>
      </w:r>
      <w:r>
        <w:t>еняющих специальный налоговый режим с использованием фиксированного вычета, уполномоченный орган вправе устанавливать формы налоговых регистров для отражения информации по учету:</w:t>
      </w:r>
    </w:p>
    <w:p w:rsidR="00000000" w:rsidRDefault="0091227A">
      <w:pPr>
        <w:pStyle w:val="pj"/>
      </w:pPr>
      <w:r>
        <w:t xml:space="preserve">1) </w:t>
      </w:r>
      <w:hyperlink r:id="rId1830" w:anchor="sub_id=19" w:history="1">
        <w:r>
          <w:rPr>
            <w:rStyle w:val="a4"/>
          </w:rPr>
          <w:t>запасов;</w:t>
        </w:r>
      </w:hyperlink>
      <w:r>
        <w:t xml:space="preserve"> </w:t>
      </w:r>
    </w:p>
    <w:p w:rsidR="00000000" w:rsidRDefault="0091227A">
      <w:pPr>
        <w:pStyle w:val="pj"/>
      </w:pPr>
      <w:r>
        <w:t xml:space="preserve">2) </w:t>
      </w:r>
      <w:hyperlink r:id="rId1831" w:anchor="sub_id=20" w:history="1">
        <w:r>
          <w:rPr>
            <w:rStyle w:val="a4"/>
          </w:rPr>
          <w:t>доходов</w:t>
        </w:r>
      </w:hyperlink>
      <w:r>
        <w:rPr>
          <w:rStyle w:val="s2"/>
        </w:rPr>
        <w:t>;</w:t>
      </w:r>
    </w:p>
    <w:p w:rsidR="00000000" w:rsidRDefault="0091227A">
      <w:pPr>
        <w:pStyle w:val="pj"/>
      </w:pPr>
      <w:r>
        <w:t xml:space="preserve">3) </w:t>
      </w:r>
      <w:hyperlink r:id="rId1832" w:anchor="sub_id=14" w:history="1">
        <w:r>
          <w:rPr>
            <w:rStyle w:val="a4"/>
          </w:rPr>
          <w:t>объектов обложения индивидуальным подоходным налогом с доходов фи</w:t>
        </w:r>
        <w:r>
          <w:rPr>
            <w:rStyle w:val="a4"/>
          </w:rPr>
          <w:t>зических лиц, подлежащих налогообложению у источника выплаты, а также социальным налогом и социальными платежами.</w:t>
        </w:r>
      </w:hyperlink>
      <w:r>
        <w:t xml:space="preserve"> </w:t>
      </w:r>
    </w:p>
    <w:p w:rsidR="00000000" w:rsidRDefault="0091227A">
      <w:pPr>
        <w:pStyle w:val="pji"/>
      </w:pPr>
      <w:r>
        <w:rPr>
          <w:rStyle w:val="s3"/>
        </w:rPr>
        <w:t xml:space="preserve">В пункт 11 внесены изменения в соответствии с </w:t>
      </w:r>
      <w:hyperlink r:id="rId1833" w:anchor="sub_id=215" w:history="1">
        <w:r>
          <w:rPr>
            <w:rStyle w:val="a4"/>
            <w:i/>
            <w:iCs/>
          </w:rPr>
          <w:t>Законом</w:t>
        </w:r>
      </w:hyperlink>
      <w:r>
        <w:rPr>
          <w:rStyle w:val="s3"/>
        </w:rPr>
        <w:t xml:space="preserve"> РК от </w:t>
      </w:r>
      <w:r>
        <w:rPr>
          <w:rStyle w:val="s3"/>
        </w:rPr>
        <w:t>02.01.21 г. № 402-VI (введен в действие с 1 января 2022 г.) (</w:t>
      </w:r>
      <w:hyperlink r:id="rId1834" w:anchor="sub_id=2151100" w:history="1">
        <w:r>
          <w:rPr>
            <w:rStyle w:val="a4"/>
            <w:i/>
            <w:iCs/>
          </w:rPr>
          <w:t>см. стар. ред.</w:t>
        </w:r>
      </w:hyperlink>
      <w:r>
        <w:rPr>
          <w:rStyle w:val="s3"/>
        </w:rPr>
        <w:t>)</w:t>
      </w:r>
    </w:p>
    <w:p w:rsidR="00000000" w:rsidRDefault="0091227A">
      <w:pPr>
        <w:pStyle w:val="pj"/>
      </w:pPr>
      <w:r>
        <w:t>11. Плательщики единого земельного налога обязаны вести налоговые регистры, предусмотренные пу</w:t>
      </w:r>
      <w:r>
        <w:t xml:space="preserve">нктом 5 настоящей статьи, за исключением налогового регистра по учету налоговых обязательств по плате за </w:t>
      </w:r>
      <w:r>
        <w:rPr>
          <w:rStyle w:val="s0"/>
        </w:rPr>
        <w:t>негативное воздействие на</w:t>
      </w:r>
      <w:r>
        <w:t xml:space="preserve"> окружающую среду.</w:t>
      </w:r>
    </w:p>
    <w:p w:rsidR="00000000" w:rsidRDefault="0091227A">
      <w:pPr>
        <w:pStyle w:val="pj"/>
      </w:pPr>
      <w:r>
        <w:t> </w:t>
      </w:r>
    </w:p>
    <w:p w:rsidR="00000000" w:rsidRDefault="0091227A">
      <w:pPr>
        <w:pStyle w:val="pj"/>
      </w:pPr>
      <w:r>
        <w:t> </w:t>
      </w:r>
    </w:p>
    <w:p w:rsidR="00000000" w:rsidRDefault="0091227A">
      <w:pPr>
        <w:pStyle w:val="pc"/>
        <w:spacing w:after="240"/>
      </w:pPr>
      <w:bookmarkStart w:id="366" w:name="SUB2160000"/>
      <w:bookmarkEnd w:id="366"/>
      <w:r>
        <w:rPr>
          <w:rStyle w:val="s1"/>
        </w:rPr>
        <w:t>РАЗДЕЛ 6. ОБЩИЕ ПОЛОЖЕНИЯ ПО НАЛОГООБЛОЖЕНИЮ</w:t>
      </w:r>
      <w:r>
        <w:rPr>
          <w:rStyle w:val="s1"/>
        </w:rPr>
        <w:br/>
        <w:t>ДОХОДОВ РЕЗИДЕНТОВ И НЕРЕЗИДЕНТОВ</w:t>
      </w:r>
    </w:p>
    <w:p w:rsidR="00000000" w:rsidRDefault="0091227A">
      <w:pPr>
        <w:pStyle w:val="pc"/>
      </w:pPr>
      <w:r>
        <w:rPr>
          <w:rStyle w:val="s1"/>
        </w:rPr>
        <w:t>Глава 26. ОБЩИЕ ПОЛОЖЕНИЯ</w:t>
      </w:r>
    </w:p>
    <w:p w:rsidR="00000000" w:rsidRDefault="0091227A">
      <w:pPr>
        <w:pStyle w:val="pj"/>
      </w:pPr>
      <w:r>
        <w:t> </w:t>
      </w:r>
    </w:p>
    <w:p w:rsidR="00000000" w:rsidRDefault="0091227A">
      <w:pPr>
        <w:pStyle w:val="pj"/>
      </w:pPr>
      <w:r>
        <w:rPr>
          <w:rStyle w:val="s1"/>
        </w:rPr>
        <w:t>Статья 216. Основные принципы налогообложения резидентов и нерезидентов</w:t>
      </w:r>
    </w:p>
    <w:p w:rsidR="00000000" w:rsidRDefault="0091227A">
      <w:pPr>
        <w:pStyle w:val="pj"/>
      </w:pPr>
      <w:r>
        <w:t>1. Резидент Республики Казахстан уплачивает в Республике Казахстан в соответствии с положениями настоящего Кодекса налоги с доходов из источников в Республи</w:t>
      </w:r>
      <w:r>
        <w:t>ке Казахстан и за ее пределами.</w:t>
      </w:r>
    </w:p>
    <w:p w:rsidR="00000000" w:rsidRDefault="0091227A">
      <w:pPr>
        <w:pStyle w:val="pj"/>
      </w:pPr>
      <w:r>
        <w:t>2. Нерезидент уплачивает в Республике Казахстан налоги с доходов из источников в Республике Казахстан в соответствии с положениями настоящего Кодекса.</w:t>
      </w:r>
    </w:p>
    <w:p w:rsidR="00000000" w:rsidRDefault="0091227A">
      <w:pPr>
        <w:pStyle w:val="pj"/>
      </w:pPr>
      <w:r>
        <w:t xml:space="preserve">Нерезидент, осуществляющий предпринимательскую деятельность в Республике </w:t>
      </w:r>
      <w:r>
        <w:t>Казахстан через постоянное учреждение, уплачивает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w:t>
      </w:r>
    </w:p>
    <w:p w:rsidR="00000000" w:rsidRDefault="0091227A">
      <w:pPr>
        <w:pStyle w:val="pj"/>
      </w:pPr>
      <w:r>
        <w:t>3. Рез</w:t>
      </w:r>
      <w:r>
        <w:t xml:space="preserve">иденты и нерезиденты уплачивают в Республике Казахстан также иные налоги и платежи в бюджет, а также </w:t>
      </w:r>
      <w:hyperlink w:anchor="sub10103" w:history="1">
        <w:r>
          <w:rPr>
            <w:rStyle w:val="a4"/>
          </w:rPr>
          <w:t>социальные платежи</w:t>
        </w:r>
      </w:hyperlink>
      <w:r>
        <w:t xml:space="preserve"> при возникновении таких обязательств.</w:t>
      </w:r>
    </w:p>
    <w:p w:rsidR="00000000" w:rsidRDefault="0091227A">
      <w:pPr>
        <w:pStyle w:val="pj"/>
      </w:pPr>
      <w:r>
        <w:t> </w:t>
      </w:r>
    </w:p>
    <w:p w:rsidR="00000000" w:rsidRDefault="0091227A">
      <w:pPr>
        <w:pStyle w:val="pj"/>
      </w:pPr>
      <w:bookmarkStart w:id="367" w:name="SUB2170000"/>
      <w:bookmarkEnd w:id="367"/>
      <w:r>
        <w:rPr>
          <w:rStyle w:val="s1"/>
        </w:rPr>
        <w:t>Статья 217. Резиденты</w:t>
      </w:r>
    </w:p>
    <w:p w:rsidR="00000000" w:rsidRDefault="0091227A">
      <w:pPr>
        <w:pStyle w:val="pj"/>
      </w:pPr>
      <w:r>
        <w:t xml:space="preserve">1. Резидентом Республики Казахстан в целях </w:t>
      </w:r>
      <w:r>
        <w:t>настоящего Кодекса признается:</w:t>
      </w:r>
    </w:p>
    <w:p w:rsidR="00000000" w:rsidRDefault="0091227A">
      <w:pPr>
        <w:pStyle w:val="pj"/>
      </w:pPr>
      <w:r>
        <w:t>1) физическое лицо:</w:t>
      </w:r>
    </w:p>
    <w:p w:rsidR="00000000" w:rsidRDefault="0091227A">
      <w:pPr>
        <w:pStyle w:val="pj"/>
      </w:pPr>
      <w:r>
        <w:t>постоянно пребывающее в Республики Казахстан;</w:t>
      </w:r>
    </w:p>
    <w:p w:rsidR="00000000" w:rsidRDefault="0091227A">
      <w:pPr>
        <w:pStyle w:val="pj"/>
      </w:pPr>
      <w:r>
        <w:t>непостоянно пребывающее в Республике Казахстан, но центр жизненных интересов которого находится в Республике Казахстан;</w:t>
      </w:r>
    </w:p>
    <w:p w:rsidR="00000000" w:rsidRDefault="0091227A">
      <w:pPr>
        <w:pStyle w:val="pj"/>
      </w:pPr>
      <w:r>
        <w:t>2) юридическое лицо:</w:t>
      </w:r>
    </w:p>
    <w:p w:rsidR="00000000" w:rsidRDefault="0091227A">
      <w:pPr>
        <w:pStyle w:val="pj"/>
      </w:pPr>
      <w:r>
        <w:t>созданное в соотве</w:t>
      </w:r>
      <w:r>
        <w:t>тствии с законодательством Республики Казахстан;</w:t>
      </w:r>
    </w:p>
    <w:p w:rsidR="00000000" w:rsidRDefault="0091227A">
      <w:pPr>
        <w:pStyle w:val="pj"/>
      </w:pPr>
      <w:r>
        <w:t>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91227A">
      <w:pPr>
        <w:pStyle w:val="pj"/>
      </w:pPr>
      <w:r>
        <w:t>Местом эффект</w:t>
      </w:r>
      <w:r>
        <w:t>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w:t>
      </w:r>
      <w:r>
        <w:t>тратегические коммерческие решения, необходимые для проведения предпринимательской деятельности юридического лица.</w:t>
      </w:r>
    </w:p>
    <w:p w:rsidR="00000000" w:rsidRDefault="0091227A">
      <w:pPr>
        <w:pStyle w:val="pji"/>
      </w:pPr>
      <w:bookmarkStart w:id="368" w:name="SUB2170200"/>
      <w:bookmarkEnd w:id="368"/>
      <w:r>
        <w:rPr>
          <w:rStyle w:val="s3"/>
        </w:rPr>
        <w:t xml:space="preserve">В пункт 2 внесены изменения в соответствии с </w:t>
      </w:r>
      <w:hyperlink r:id="rId1835" w:anchor="sub_id=217" w:history="1">
        <w:r>
          <w:rPr>
            <w:rStyle w:val="a4"/>
            <w:i/>
            <w:iCs/>
          </w:rPr>
          <w:t>Законом</w:t>
        </w:r>
      </w:hyperlink>
      <w:r>
        <w:t xml:space="preserve"> </w:t>
      </w:r>
      <w:r>
        <w:rPr>
          <w:rStyle w:val="s3"/>
        </w:rPr>
        <w:t>РК от 1</w:t>
      </w:r>
      <w:r>
        <w:rPr>
          <w:rStyle w:val="s3"/>
        </w:rPr>
        <w:t>0.12.20 г. № 382-VI (введен в действие с 1 января 2021 г.) (</w:t>
      </w:r>
      <w:hyperlink r:id="rId1836" w:anchor="sub_id=2170200" w:history="1">
        <w:r>
          <w:rPr>
            <w:rStyle w:val="a4"/>
            <w:i/>
            <w:iCs/>
          </w:rPr>
          <w:t>см. стар. ред.</w:t>
        </w:r>
      </w:hyperlink>
      <w:r>
        <w:rPr>
          <w:rStyle w:val="s3"/>
        </w:rPr>
        <w:t>)</w:t>
      </w:r>
    </w:p>
    <w:p w:rsidR="00000000" w:rsidRDefault="0091227A">
      <w:pPr>
        <w:pStyle w:val="pj"/>
      </w:pPr>
      <w:r>
        <w:t xml:space="preserve">2. Если иное не установлено пунктом 2-1 настоящей статьи, физическое лицо признается постоянно </w:t>
      </w:r>
      <w:r>
        <w:t>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w:t>
      </w:r>
      <w:r>
        <w:t>я в текущем налоговом периоде.</w:t>
      </w:r>
    </w:p>
    <w:p w:rsidR="00000000" w:rsidRDefault="0091227A">
      <w:pPr>
        <w:pStyle w:val="pji"/>
      </w:pPr>
      <w:r>
        <w:rPr>
          <w:rStyle w:val="s3"/>
        </w:rPr>
        <w:t xml:space="preserve">См.: </w:t>
      </w:r>
      <w:hyperlink r:id="rId1837" w:history="1">
        <w:r>
          <w:rPr>
            <w:rStyle w:val="a4"/>
            <w:i/>
            <w:iCs/>
          </w:rPr>
          <w:t>Ответ</w:t>
        </w:r>
      </w:hyperlink>
      <w:r>
        <w:t xml:space="preserve"> </w:t>
      </w:r>
      <w:r>
        <w:rPr>
          <w:rStyle w:val="s3"/>
        </w:rPr>
        <w:t>Председателя КГД МФ РК от 11 марта 2019 года на вопрос от 5 февраля 2019 года № 533679 (dialog.egov.kz) «Касательно определения статуса резидента для</w:t>
      </w:r>
      <w:r>
        <w:rPr>
          <w:rStyle w:val="s3"/>
        </w:rPr>
        <w:t xml:space="preserve"> лиц, сменивших гражданство, и продолжающих работать на территории РК», </w:t>
      </w:r>
      <w:hyperlink r:id="rId1838" w:history="1">
        <w:r>
          <w:rPr>
            <w:rStyle w:val="a4"/>
            <w:i/>
            <w:iCs/>
          </w:rPr>
          <w:t>Ответ</w:t>
        </w:r>
      </w:hyperlink>
      <w:r>
        <w:rPr>
          <w:rStyle w:val="s3"/>
        </w:rPr>
        <w:t xml:space="preserve"> Председателя КГД МФ РК от 10 ноября 2021 года на вопрос от 2 ноября 2021 года № 712607 (dialog.egov.kz) «Касатель</w:t>
      </w:r>
      <w:r>
        <w:rPr>
          <w:rStyle w:val="s3"/>
        </w:rPr>
        <w:t xml:space="preserve">но учета дней приезда-отъезда при определении налогового резидентства Республики Казахстан», </w:t>
      </w:r>
      <w:hyperlink r:id="rId1839" w:history="1">
        <w:r>
          <w:rPr>
            <w:rStyle w:val="a4"/>
            <w:i/>
            <w:iCs/>
          </w:rPr>
          <w:t>Ответ</w:t>
        </w:r>
      </w:hyperlink>
      <w:r>
        <w:rPr>
          <w:rStyle w:val="s3"/>
        </w:rPr>
        <w:t xml:space="preserve"> Министра финансов РК от 27 сентября 2022 года на вопрос от 20 сентября 2022 года № 754764 (d</w:t>
      </w:r>
      <w:r>
        <w:rPr>
          <w:rStyle w:val="s3"/>
        </w:rPr>
        <w:t>ialog.egov.kz) «О периоде, за который физическое лицо-нерезидент признается постоянно пребывающим в РК»</w:t>
      </w:r>
    </w:p>
    <w:p w:rsidR="00000000" w:rsidRDefault="0091227A">
      <w:pPr>
        <w:pStyle w:val="pji"/>
      </w:pPr>
      <w:r>
        <w:rPr>
          <w:rStyle w:val="s3"/>
        </w:rPr>
        <w:t xml:space="preserve">Статья дополнена пунктом 2-1 в соответствии с </w:t>
      </w:r>
      <w:hyperlink r:id="rId1840" w:anchor="sub_id=217" w:history="1">
        <w:r>
          <w:rPr>
            <w:rStyle w:val="a4"/>
            <w:i/>
            <w:iCs/>
          </w:rPr>
          <w:t>Законом</w:t>
        </w:r>
      </w:hyperlink>
      <w:r>
        <w:t xml:space="preserve"> </w:t>
      </w:r>
      <w:r>
        <w:rPr>
          <w:rStyle w:val="s3"/>
        </w:rPr>
        <w:t>РК от 10.12.20 г.</w:t>
      </w:r>
      <w:r>
        <w:rPr>
          <w:rStyle w:val="s3"/>
        </w:rPr>
        <w:t xml:space="preserve"> № 382-VI (введен в действие с 1 января 2021 г.)</w:t>
      </w:r>
    </w:p>
    <w:p w:rsidR="00000000" w:rsidRDefault="0091227A">
      <w:pPr>
        <w:pStyle w:val="pj"/>
      </w:pPr>
      <w:r>
        <w:t>2-1. Физическое лицо-инвестиционный резидент Международного финансового центра «Астана» признается постоянно пребывающим в Республике Казахстан для текущего налогового периода, если оно находится в Республик</w:t>
      </w:r>
      <w:r>
        <w:t>е Казахстан не менее девяноста календарных дней (включая дни приезда и отъезда) в любом последовательном двенадцатимесячном периоде, оканчивающемся в текущем налоговом периоде. Для целей настоящей статьи физическое лицо должно соответствовать условиям, уст</w:t>
      </w:r>
      <w:r>
        <w:t xml:space="preserve">ановленным </w:t>
      </w:r>
      <w:hyperlink r:id="rId1841" w:history="1">
        <w:r>
          <w:rPr>
            <w:rStyle w:val="a4"/>
          </w:rPr>
          <w:t>Конституционным законом</w:t>
        </w:r>
      </w:hyperlink>
      <w:r>
        <w:t xml:space="preserve"> Республики Казахстан «О Международном финансовом центре «Астана».</w:t>
      </w:r>
    </w:p>
    <w:p w:rsidR="00000000" w:rsidRDefault="0091227A">
      <w:pPr>
        <w:pStyle w:val="pj"/>
      </w:pPr>
      <w:r>
        <w:t>3. Центр жизненных интересов физического лица признается находящимся в Республике Казахста</w:t>
      </w:r>
      <w:r>
        <w:t>н при одновременном выполнении следующих условий:</w:t>
      </w:r>
    </w:p>
    <w:p w:rsidR="00000000" w:rsidRDefault="0091227A">
      <w:pPr>
        <w:pStyle w:val="pj"/>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91227A">
      <w:pPr>
        <w:pStyle w:val="pj"/>
      </w:pPr>
      <w:r>
        <w:t xml:space="preserve">2) супруг (а) и (или) </w:t>
      </w:r>
      <w:hyperlink r:id="rId1842" w:anchor="sub_id=10113" w:history="1">
        <w:r>
          <w:rPr>
            <w:rStyle w:val="a4"/>
          </w:rPr>
          <w:t>близкие родственники</w:t>
        </w:r>
      </w:hyperlink>
      <w:r>
        <w:t xml:space="preserve"> физического лица проживают в Республике Казахстан;</w:t>
      </w:r>
    </w:p>
    <w:p w:rsidR="00000000" w:rsidRDefault="0091227A">
      <w:pPr>
        <w:pStyle w:val="pj"/>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супругу(е) и (или) его </w:t>
      </w:r>
      <w:hyperlink r:id="rId1843" w:anchor="sub_id=10113" w:history="1">
        <w:r>
          <w:rPr>
            <w:rStyle w:val="a4"/>
          </w:rPr>
          <w:t>близким</w:t>
        </w:r>
        <w:r>
          <w:rPr>
            <w:rStyle w:val="a4"/>
          </w:rPr>
          <w:t xml:space="preserve"> родственникам</w:t>
        </w:r>
      </w:hyperlink>
      <w:r>
        <w:rPr>
          <w:rStyle w:val="s2"/>
        </w:rPr>
        <w:t>,</w:t>
      </w:r>
      <w:r>
        <w:t xml:space="preserve"> доступного в любое время для его проживания и (или) для проживания супруга(и) и (или) его близких родственников.</w:t>
      </w:r>
    </w:p>
    <w:p w:rsidR="00000000" w:rsidRDefault="0091227A">
      <w:pPr>
        <w:pStyle w:val="pji"/>
      </w:pPr>
      <w:r>
        <w:rPr>
          <w:rStyle w:val="s3"/>
        </w:rPr>
        <w:t xml:space="preserve">См.: </w:t>
      </w:r>
      <w:hyperlink r:id="rId1844" w:history="1">
        <w:r>
          <w:rPr>
            <w:rStyle w:val="a4"/>
            <w:i/>
            <w:iCs/>
          </w:rPr>
          <w:t>Ответ</w:t>
        </w:r>
      </w:hyperlink>
      <w:r>
        <w:t xml:space="preserve"> </w:t>
      </w:r>
      <w:r>
        <w:rPr>
          <w:rStyle w:val="s3"/>
        </w:rPr>
        <w:t>Председателя КГД МФ РК от 5 февраля 2018 года на во</w:t>
      </w:r>
      <w:r>
        <w:rPr>
          <w:rStyle w:val="s3"/>
        </w:rPr>
        <w:t xml:space="preserve">прос от 20 января 2018 года № 482351, </w:t>
      </w:r>
      <w:hyperlink r:id="rId1845" w:history="1">
        <w:r>
          <w:rPr>
            <w:rStyle w:val="a4"/>
            <w:i/>
            <w:iCs/>
          </w:rPr>
          <w:t>Ответ</w:t>
        </w:r>
      </w:hyperlink>
      <w:r>
        <w:t xml:space="preserve"> </w:t>
      </w:r>
      <w:r>
        <w:rPr>
          <w:rStyle w:val="s3"/>
        </w:rPr>
        <w:t xml:space="preserve">Председателя КГД МФ РК от 26 февраля 2018 года на вопрос от 17 февраля 2018 года № 485330 (dialog.egov.kz), </w:t>
      </w:r>
      <w:hyperlink r:id="rId1846" w:history="1">
        <w:r>
          <w:rPr>
            <w:rStyle w:val="a4"/>
            <w:i/>
            <w:iCs/>
          </w:rPr>
          <w:t>Ответ</w:t>
        </w:r>
      </w:hyperlink>
      <w:r>
        <w:t xml:space="preserve"> </w:t>
      </w:r>
      <w:r>
        <w:rPr>
          <w:rStyle w:val="s3"/>
        </w:rPr>
        <w:t>Председателя КГД МФ РК от 27 января 2021 года на вопрос от 12 января 2021 года № 661555 (dialog.egov.kz) «Декларация (форма 240.00) составляется физическими лицами независимо от его рез</w:t>
      </w:r>
      <w:r>
        <w:rPr>
          <w:rStyle w:val="s3"/>
        </w:rPr>
        <w:t>идентства»</w:t>
      </w:r>
    </w:p>
    <w:p w:rsidR="00000000" w:rsidRDefault="0091227A">
      <w:pPr>
        <w:pStyle w:val="pj"/>
      </w:pPr>
      <w:r>
        <w:t>4. Физическим лицом-резидентом независимо от времени его проживания в Республике Казахстан и любых других критериев, предусмотренных настоящей статьей, признается физическое лицо, являющееся гражданином Республики Казахстан, а также физическое л</w:t>
      </w:r>
      <w:r>
        <w:t>ицо, подавшее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91227A">
      <w:pPr>
        <w:pStyle w:val="pj"/>
      </w:pPr>
      <w:r>
        <w:t>1) командированное за рубеж органами государственной власти, в том числе сотру</w:t>
      </w:r>
      <w:r>
        <w:t>дник дипломатических, консульских учреждений, международных организаций, а также члены семьи указанного физического лица;</w:t>
      </w:r>
    </w:p>
    <w:p w:rsidR="00000000" w:rsidRDefault="0091227A">
      <w:pPr>
        <w:pStyle w:val="pj"/>
      </w:pPr>
      <w:r>
        <w:t>2) член экипажа транспортного средства, принадлежащего юридическому лицу или гражданину Республики Казахстан, осуществляющего регулярн</w:t>
      </w:r>
      <w:r>
        <w:t>ые международные перевозки;</w:t>
      </w:r>
    </w:p>
    <w:p w:rsidR="00000000" w:rsidRDefault="0091227A">
      <w:pPr>
        <w:pStyle w:val="pj"/>
      </w:pPr>
      <w:r>
        <w:t>3) военнослужащий и гражданский персонал воинских частей или воинских соединений Республики Казахстан, дислоцированных за пределами Республики Казахстан;</w:t>
      </w:r>
    </w:p>
    <w:p w:rsidR="00000000" w:rsidRDefault="0091227A">
      <w:pPr>
        <w:pStyle w:val="pj"/>
      </w:pPr>
      <w:r>
        <w:t xml:space="preserve">4) работающее на объекте, находящемся за пределами Республики Казахстан и </w:t>
      </w:r>
      <w:r>
        <w:t>являющемся собственностью Республики Казахстан или субъектов Республики Казахстан (в том числе на основе концессионных договоров);</w:t>
      </w:r>
    </w:p>
    <w:p w:rsidR="00000000" w:rsidRDefault="0091227A">
      <w:pPr>
        <w:pStyle w:val="pj"/>
      </w:pPr>
      <w:r>
        <w:t>5) находящееся за пределами Республики Казахстан с целью обучения, в том числе стажировки или прохождения практики, лечения и</w:t>
      </w:r>
      <w:r>
        <w:t>ли прохождения оздоровительных, профилактических процедур, в течение периода обучения, в том числе стажировки или прохождения практики, лечения или прохождения оздоровительных, профилактических процедур;</w:t>
      </w:r>
    </w:p>
    <w:p w:rsidR="00000000" w:rsidRDefault="0091227A">
      <w:pPr>
        <w:pStyle w:val="pj"/>
      </w:pPr>
      <w:r>
        <w:t>6) преподаватель и (или) научный работник, находящие</w:t>
      </w:r>
      <w:r>
        <w:t>ся за пределами Республики Казахстан с целью преподавания, консультирования или осуществления научных работ, в течение периода оказания (выполнения) указанных услуг (работ).</w:t>
      </w:r>
    </w:p>
    <w:p w:rsidR="00000000" w:rsidRDefault="0091227A">
      <w:pPr>
        <w:pStyle w:val="pj"/>
      </w:pPr>
      <w:r>
        <w:t> </w:t>
      </w:r>
    </w:p>
    <w:p w:rsidR="00000000" w:rsidRDefault="0091227A">
      <w:pPr>
        <w:pStyle w:val="pj"/>
      </w:pPr>
      <w:bookmarkStart w:id="369" w:name="SUB2180000"/>
      <w:bookmarkEnd w:id="369"/>
      <w:r>
        <w:rPr>
          <w:rStyle w:val="s1"/>
        </w:rPr>
        <w:t>Статья 218. Порядок подтверждения резидентства Республики Казахстан</w:t>
      </w:r>
    </w:p>
    <w:p w:rsidR="00000000" w:rsidRDefault="0091227A">
      <w:pPr>
        <w:pStyle w:val="pj"/>
      </w:pPr>
      <w:r>
        <w:t xml:space="preserve">1. В случае </w:t>
      </w:r>
      <w:r>
        <w:t>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w:t>
      </w:r>
      <w:r>
        <w:t>го международного договора.</w:t>
      </w:r>
    </w:p>
    <w:p w:rsidR="00000000" w:rsidRDefault="0091227A">
      <w:pPr>
        <w:pStyle w:val="pj"/>
      </w:pPr>
      <w:r>
        <w:t>2.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w:t>
      </w:r>
      <w:r>
        <w:t xml:space="preserve">е лицо зарегистрировано по месту нахождения, пребывания (жительства), </w:t>
      </w:r>
      <w:hyperlink r:id="rId1847" w:anchor="sub_id=6" w:history="1">
        <w:r>
          <w:rPr>
            <w:rStyle w:val="a4"/>
          </w:rPr>
          <w:t>налоговое заявление на подтверждение резидентства</w:t>
        </w:r>
      </w:hyperlink>
      <w:r>
        <w:rPr>
          <w:rStyle w:val="s2"/>
        </w:rPr>
        <w:t>,</w:t>
      </w:r>
      <w:r>
        <w:t xml:space="preserve"> если иное не установлено настоящим пунктом.</w:t>
      </w:r>
    </w:p>
    <w:p w:rsidR="00000000" w:rsidRDefault="0091227A">
      <w:pPr>
        <w:pStyle w:val="pj"/>
      </w:pPr>
      <w:r>
        <w:t>В случае, ес</w:t>
      </w:r>
      <w:r>
        <w:t>ли лицо зарегистрировано по месту нахождения, пребывания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91227A">
      <w:pPr>
        <w:pStyle w:val="pj"/>
      </w:pPr>
      <w:r>
        <w:t>При</w:t>
      </w:r>
      <w:r>
        <w:t xml:space="preserve">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91227A">
      <w:pPr>
        <w:pStyle w:val="pj"/>
      </w:pPr>
      <w:bookmarkStart w:id="370" w:name="SUB2180201"/>
      <w:bookmarkEnd w:id="370"/>
      <w:r>
        <w:t>1) иностранное юридическое лицо, являющееся резидентом на основании того, что его место эффективного управления находит</w:t>
      </w:r>
      <w:r>
        <w:t>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w:t>
      </w:r>
      <w:r>
        <w:t>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w:t>
      </w:r>
      <w:r>
        <w:t>тельности юридического лица);</w:t>
      </w:r>
    </w:p>
    <w:p w:rsidR="00000000" w:rsidRDefault="0091227A">
      <w:pPr>
        <w:pStyle w:val="pj"/>
      </w:pPr>
      <w:r>
        <w:t>2) гражданин Республики Казахстан, являющийся резидентом, - копию удостоверения личности или паспорта Республики Казахстан;</w:t>
      </w:r>
    </w:p>
    <w:p w:rsidR="00000000" w:rsidRDefault="0091227A">
      <w:pPr>
        <w:pStyle w:val="pj"/>
      </w:pPr>
      <w:r>
        <w:t>3) иностранец и лицо без гражданства, являющиеся резидентами, - нотариально засвидетельствованные копи</w:t>
      </w:r>
      <w:r>
        <w:t>и:</w:t>
      </w:r>
    </w:p>
    <w:p w:rsidR="00000000" w:rsidRDefault="0091227A">
      <w:pPr>
        <w:pStyle w:val="pj"/>
      </w:pPr>
      <w:r>
        <w:t>заграничного паспорта или удостоверения лица без гражданства;</w:t>
      </w:r>
    </w:p>
    <w:p w:rsidR="00000000" w:rsidRDefault="0091227A">
      <w:pPr>
        <w:pStyle w:val="pj"/>
      </w:pPr>
      <w:r>
        <w:t>вида на жительство в Республике Казахстан (при его наличии);</w:t>
      </w:r>
    </w:p>
    <w:p w:rsidR="00000000" w:rsidRDefault="0091227A">
      <w:pPr>
        <w:pStyle w:val="pj"/>
      </w:pPr>
      <w:r>
        <w:t>документа, подтверждающего период пребывания в Республике Казахстан (визы или иных документов);</w:t>
      </w:r>
    </w:p>
    <w:p w:rsidR="00000000" w:rsidRDefault="0091227A">
      <w:pPr>
        <w:pStyle w:val="pji"/>
      </w:pPr>
      <w:r>
        <w:rPr>
          <w:rStyle w:val="s3"/>
        </w:rPr>
        <w:t>Пункт дополнен подпунктом 4 в соот</w:t>
      </w:r>
      <w:r>
        <w:rPr>
          <w:rStyle w:val="s3"/>
        </w:rPr>
        <w:t xml:space="preserve">ветствии с </w:t>
      </w:r>
      <w:hyperlink r:id="rId1848" w:anchor="sub_id=218"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4) иностранец или лицо без гражданства, являющееся инвестиционным резидентом Международног</w:t>
      </w:r>
      <w:r>
        <w:t>о финансового центра «Астана»:</w:t>
      </w:r>
    </w:p>
    <w:p w:rsidR="00000000" w:rsidRDefault="0091227A">
      <w:pPr>
        <w:pStyle w:val="pj"/>
      </w:pPr>
      <w:r>
        <w:t>нотариально засвидетельствованную копию заграничного паспорта или удостоверения лица без гражданства;</w:t>
      </w:r>
    </w:p>
    <w:p w:rsidR="00000000" w:rsidRDefault="0091227A">
      <w:pPr>
        <w:pStyle w:val="pj"/>
      </w:pPr>
      <w:r>
        <w:t xml:space="preserve">нотариально засвидетельствованную копию документа, подтверждающего период пребывания в Республике Казахстан (визы или иных </w:t>
      </w:r>
      <w:r>
        <w:t>документов);</w:t>
      </w:r>
    </w:p>
    <w:p w:rsidR="00000000" w:rsidRDefault="0091227A">
      <w:pPr>
        <w:pStyle w:val="pj"/>
      </w:pPr>
      <w:r>
        <w:t>копию документа, подтверждающего уплату сбора за выдачу документа, подтверждающего резидентство;</w:t>
      </w:r>
    </w:p>
    <w:p w:rsidR="00000000" w:rsidRDefault="0091227A">
      <w:pPr>
        <w:pStyle w:val="pj"/>
      </w:pPr>
      <w:r>
        <w:t>письмо-подтверждение, выдаваемое Администрацией Международного финансового центра «Астана» за соответствующий период, по форме, установленной акто</w:t>
      </w:r>
      <w:r>
        <w:t>м Международного финансового центра «Астана», об осуществлении инвестиций в соответствии с программой инвестиционного налогового резидентства Международного финансового центра «Астана»;</w:t>
      </w:r>
    </w:p>
    <w:p w:rsidR="00000000" w:rsidRDefault="0091227A">
      <w:pPr>
        <w:pStyle w:val="pj"/>
      </w:pPr>
      <w:r>
        <w:t>письмо-подтверждение, выданное органом внутренних дел о том, что иност</w:t>
      </w:r>
      <w:r>
        <w:t>ранец или лицо без гражданства не является лицом, гражданство Республики Казахстан которого прекращено в течение последних двадцати лет, предшествующих первоначальному обращению для участия в программе инвестиционного налогового резидентства Международного</w:t>
      </w:r>
      <w:r>
        <w:t xml:space="preserve"> финансового центра «Астана». В целях настоящего абзаца письмо-подтверждение, выданное органом внутренних дел, должно содержать сведения заграничного паспорта иностранца или удостоверения лица без гражданства.</w:t>
      </w:r>
    </w:p>
    <w:p w:rsidR="00000000" w:rsidRDefault="0091227A">
      <w:pPr>
        <w:pStyle w:val="pj"/>
      </w:pPr>
      <w:r>
        <w:t>В случае выдачи документа, подтверждающего рез</w:t>
      </w:r>
      <w:r>
        <w:t>идентство при первоначальном обращении, то при последующей подаче налогового заявления на подтверждение резидентства предоставление письма-подтверждения, выданного органом внутренних дел, не требуется.</w:t>
      </w:r>
    </w:p>
    <w:p w:rsidR="00000000" w:rsidRDefault="0091227A">
      <w:pPr>
        <w:pStyle w:val="pj"/>
      </w:pPr>
      <w:r>
        <w:t>Документ, подтверждающий резидентство выдается за календарный год, в котором произведена уплата сбора за выдачу документа, подтверждающего резидентство.</w:t>
      </w:r>
    </w:p>
    <w:p w:rsidR="00000000" w:rsidRDefault="0091227A">
      <w:pPr>
        <w:pStyle w:val="pj"/>
      </w:pPr>
      <w:r>
        <w:t xml:space="preserve">3. По итогам рассмотрения налогового заявления на подтверждение резидентства налоговый орган в течение </w:t>
      </w:r>
      <w:r>
        <w:t>десяти календарных дней со дня его представления:</w:t>
      </w:r>
    </w:p>
    <w:p w:rsidR="00000000" w:rsidRDefault="0091227A">
      <w:pPr>
        <w:pStyle w:val="pj"/>
      </w:pPr>
      <w:r>
        <w:t xml:space="preserve">1) выдает лицу документ, подтверждающий его резидентство, по </w:t>
      </w:r>
      <w:hyperlink r:id="rId1849" w:history="1">
        <w:r>
          <w:rPr>
            <w:rStyle w:val="a4"/>
          </w:rPr>
          <w:t>форме</w:t>
        </w:r>
      </w:hyperlink>
      <w:r>
        <w:rPr>
          <w:rStyle w:val="s2"/>
        </w:rPr>
        <w:t>,</w:t>
      </w:r>
      <w:r>
        <w:t xml:space="preserve"> утвержденной уполномоченным органом, или подтверждает его резидентство</w:t>
      </w:r>
      <w:r>
        <w:t xml:space="preserve"> по форме, установленной компетентным органом иностранного государства.</w:t>
      </w:r>
    </w:p>
    <w:p w:rsidR="00000000" w:rsidRDefault="0091227A">
      <w:pPr>
        <w:pStyle w:val="pj"/>
      </w:pPr>
      <w:r>
        <w:t xml:space="preserve">В случае выдачи документа, подтверждающего резидентство, в форме электронного документа датой выдачи является дата размещения такого документа на </w:t>
      </w:r>
      <w:hyperlink r:id="rId1850" w:anchor="sub_id=10046" w:history="1">
        <w:r>
          <w:rPr>
            <w:rStyle w:val="a4"/>
          </w:rPr>
          <w:t>интернет-ресурсе</w:t>
        </w:r>
      </w:hyperlink>
      <w:r>
        <w:t xml:space="preserve"> уполномоченного органа;</w:t>
      </w:r>
    </w:p>
    <w:p w:rsidR="00000000" w:rsidRDefault="0091227A">
      <w:pPr>
        <w:pStyle w:val="pji"/>
      </w:pPr>
      <w:r>
        <w:rPr>
          <w:rStyle w:val="s3"/>
        </w:rPr>
        <w:t xml:space="preserve">В подпункт 2 внесены изменения в соответствии с </w:t>
      </w:r>
      <w:hyperlink r:id="rId1851" w:anchor="sub_id=218" w:history="1">
        <w:r>
          <w:rPr>
            <w:rStyle w:val="a4"/>
            <w:i/>
            <w:iCs/>
          </w:rPr>
          <w:t>Законом</w:t>
        </w:r>
      </w:hyperlink>
      <w:r>
        <w:t xml:space="preserve"> </w:t>
      </w:r>
      <w:r>
        <w:rPr>
          <w:rStyle w:val="s3"/>
        </w:rPr>
        <w:t>РК от 10.12.20 г. № 382-VI (введе</w:t>
      </w:r>
      <w:r>
        <w:rPr>
          <w:rStyle w:val="s3"/>
        </w:rPr>
        <w:t>н в действие с 1 января 2021 г.) (</w:t>
      </w:r>
      <w:hyperlink r:id="rId1852" w:anchor="sub_id=2180300" w:history="1">
        <w:r>
          <w:rPr>
            <w:rStyle w:val="a4"/>
            <w:i/>
            <w:iCs/>
          </w:rPr>
          <w:t>см. стар. ред.</w:t>
        </w:r>
      </w:hyperlink>
      <w:r>
        <w:rPr>
          <w:rStyle w:val="s3"/>
        </w:rPr>
        <w:t>)</w:t>
      </w:r>
    </w:p>
    <w:p w:rsidR="00000000" w:rsidRDefault="0091227A">
      <w:pPr>
        <w:pStyle w:val="pj"/>
      </w:pPr>
      <w:r>
        <w:t>2) выносит обоснованное решение об отказе в подтверждении резидентства лица.</w:t>
      </w:r>
    </w:p>
    <w:p w:rsidR="00000000" w:rsidRDefault="0091227A">
      <w:pPr>
        <w:pStyle w:val="pj"/>
      </w:pPr>
      <w:r>
        <w:t>Отказ в подтверждении резидентства лицу прои</w:t>
      </w:r>
      <w:r>
        <w:t>зводится в следующих случаях:</w:t>
      </w:r>
    </w:p>
    <w:p w:rsidR="00000000" w:rsidRDefault="0091227A">
      <w:pPr>
        <w:pStyle w:val="pj"/>
      </w:pPr>
      <w:r>
        <w:t xml:space="preserve">несоответствия условиям, установленным </w:t>
      </w:r>
      <w:hyperlink w:anchor="sub2170000" w:history="1">
        <w:r>
          <w:rPr>
            <w:rStyle w:val="a4"/>
          </w:rPr>
          <w:t>статьей 217</w:t>
        </w:r>
      </w:hyperlink>
      <w:r>
        <w:t xml:space="preserve"> настоящего Кодекса;</w:t>
      </w:r>
    </w:p>
    <w:p w:rsidR="00000000" w:rsidRDefault="0091227A">
      <w:pPr>
        <w:pStyle w:val="pj"/>
      </w:pPr>
      <w:r>
        <w:t>несоответствия периода, указанного в заявлении на подтверждение резидентства инвестиционного резидента Международного фина</w:t>
      </w:r>
      <w:r>
        <w:t>нсового центра «Астана», периоду, за который уплачен сбор за выдачу документа, подтверждающего резидентство.</w:t>
      </w:r>
    </w:p>
    <w:p w:rsidR="00000000" w:rsidRDefault="0091227A">
      <w:pPr>
        <w:pStyle w:val="pj"/>
      </w:pPr>
      <w:r>
        <w:t>4. Резидентство лица подтверждается за каждый календарный год, указанный в налоговом заявлении на подтверждение резидентства, в пределах срока иско</w:t>
      </w:r>
      <w:r>
        <w:t xml:space="preserve">вой давности, установленного </w:t>
      </w:r>
      <w:hyperlink w:anchor="sub480000" w:history="1">
        <w:r>
          <w:rPr>
            <w:rStyle w:val="a4"/>
          </w:rPr>
          <w:t>статьей 48</w:t>
        </w:r>
      </w:hyperlink>
      <w:r>
        <w:t xml:space="preserve"> настоящего Кодекса.</w:t>
      </w:r>
    </w:p>
    <w:p w:rsidR="00000000" w:rsidRDefault="0091227A">
      <w:pPr>
        <w:pStyle w:val="pj"/>
      </w:pPr>
      <w:r>
        <w:t>5. В случае утраты документа, подтверждающего резидентство, налоговый орган, выдавший такой документ, в течение десяти календарных дней со дня представления заявлен</w:t>
      </w:r>
      <w:r>
        <w:t>ия резидента выдает его дубликат.</w:t>
      </w:r>
    </w:p>
    <w:p w:rsidR="00000000" w:rsidRDefault="0091227A">
      <w:pPr>
        <w:pStyle w:val="pji"/>
      </w:pPr>
      <w:r>
        <w:rPr>
          <w:rStyle w:val="s3"/>
        </w:rPr>
        <w:t xml:space="preserve">См: </w:t>
      </w:r>
      <w:hyperlink r:id="rId1853" w:history="1">
        <w:r>
          <w:rPr>
            <w:rStyle w:val="a4"/>
            <w:i/>
            <w:iCs/>
          </w:rPr>
          <w:t>Правила</w:t>
        </w:r>
      </w:hyperlink>
      <w:r>
        <w:t xml:space="preserve"> </w:t>
      </w:r>
      <w:r>
        <w:rPr>
          <w:rStyle w:val="s3"/>
        </w:rPr>
        <w:t>оказания государственной услуги «Подтверждение резидентства Республики Казахстан» (приложение 10 к приказу исполняющего обязанности Министра фина</w:t>
      </w:r>
      <w:r>
        <w:rPr>
          <w:rStyle w:val="s3"/>
        </w:rPr>
        <w:t>нсов от 10 июля 2020 года № 665)</w:t>
      </w:r>
    </w:p>
    <w:p w:rsidR="00000000" w:rsidRDefault="0091227A">
      <w:pPr>
        <w:pStyle w:val="pj"/>
      </w:pPr>
      <w:r>
        <w:t> </w:t>
      </w:r>
    </w:p>
    <w:p w:rsidR="00000000" w:rsidRDefault="0091227A">
      <w:pPr>
        <w:pStyle w:val="pj"/>
      </w:pPr>
      <w:bookmarkStart w:id="371" w:name="SUB2190000"/>
      <w:bookmarkEnd w:id="371"/>
      <w:r>
        <w:rPr>
          <w:rStyle w:val="s1"/>
        </w:rPr>
        <w:t>Статья 219. Нерезиденты</w:t>
      </w:r>
    </w:p>
    <w:p w:rsidR="00000000" w:rsidRDefault="0091227A">
      <w:pPr>
        <w:pStyle w:val="pj"/>
      </w:pPr>
      <w:r>
        <w:t>Нерезидентом в целях настоящего Кодекса признается:</w:t>
      </w:r>
    </w:p>
    <w:p w:rsidR="00000000" w:rsidRDefault="0091227A">
      <w:pPr>
        <w:pStyle w:val="pj"/>
      </w:pPr>
      <w:r>
        <w:t xml:space="preserve">1) физическое или юридическое лицо, не являющееся резидентом в соответствии с положениями </w:t>
      </w:r>
      <w:hyperlink w:anchor="sub2170000" w:history="1">
        <w:r>
          <w:rPr>
            <w:rStyle w:val="a4"/>
          </w:rPr>
          <w:t>статьи 217</w:t>
        </w:r>
      </w:hyperlink>
      <w:r>
        <w:t xml:space="preserve"> </w:t>
      </w:r>
      <w:r>
        <w:t>настоящего Кодекса;</w:t>
      </w:r>
    </w:p>
    <w:p w:rsidR="00000000" w:rsidRDefault="0091227A">
      <w:pPr>
        <w:pStyle w:val="pj"/>
      </w:pPr>
      <w:r>
        <w:t xml:space="preserve">2) несмотря на положения </w:t>
      </w:r>
      <w:hyperlink w:anchor="sub2170000" w:history="1">
        <w:r>
          <w:rPr>
            <w:rStyle w:val="a4"/>
          </w:rPr>
          <w:t>статьи 217</w:t>
        </w:r>
      </w:hyperlink>
      <w:r>
        <w:t xml:space="preserve"> настоящего Кодекса, иностранец или лицо без гражданства, которое признается нерезидентом в соответствии с положениями международного договора, регулирующего вопросы из</w:t>
      </w:r>
      <w:r>
        <w:t>бежания двойного налогообложения и предотвращения уклонения от уплаты налогов.</w:t>
      </w:r>
    </w:p>
    <w:p w:rsidR="00000000" w:rsidRDefault="0091227A">
      <w:pPr>
        <w:pStyle w:val="pji"/>
      </w:pPr>
      <w:r>
        <w:rPr>
          <w:rStyle w:val="s3"/>
        </w:rPr>
        <w:t xml:space="preserve">См.: </w:t>
      </w:r>
      <w:hyperlink r:id="rId1854" w:history="1">
        <w:r>
          <w:rPr>
            <w:rStyle w:val="a4"/>
            <w:i/>
            <w:iCs/>
            <w:bdr w:val="none" w:sz="0" w:space="0" w:color="auto" w:frame="1"/>
          </w:rPr>
          <w:t>Ответ</w:t>
        </w:r>
      </w:hyperlink>
      <w:r>
        <w:t xml:space="preserve"> </w:t>
      </w:r>
      <w:r>
        <w:rPr>
          <w:rStyle w:val="s3"/>
        </w:rPr>
        <w:t>Председателя КГД МФ РК от 26 марта 2018 года на вопрос от 13 марта 2018 года № 488187 (dialog.egov.kz</w:t>
      </w:r>
      <w:r>
        <w:rPr>
          <w:rStyle w:val="s3"/>
        </w:rPr>
        <w:t>) «Если физическое лицо не является гражданином РК, но в целях Налогового кодекса признано резидентом РК, то такое лицо обязано представлять декларацию по ИПН (ф.240.00)»</w:t>
      </w:r>
    </w:p>
    <w:p w:rsidR="00000000" w:rsidRDefault="0091227A">
      <w:pPr>
        <w:pStyle w:val="pj"/>
      </w:pPr>
      <w:r>
        <w:t> </w:t>
      </w:r>
    </w:p>
    <w:p w:rsidR="00000000" w:rsidRDefault="0091227A">
      <w:pPr>
        <w:pStyle w:val="pj"/>
      </w:pPr>
      <w:bookmarkStart w:id="372" w:name="SUB2200000"/>
      <w:bookmarkEnd w:id="372"/>
      <w:r>
        <w:rPr>
          <w:rStyle w:val="s1"/>
        </w:rPr>
        <w:t>Статья 220. Постоянное учреждение нерезидента</w:t>
      </w:r>
    </w:p>
    <w:p w:rsidR="00000000" w:rsidRDefault="0091227A">
      <w:pPr>
        <w:pStyle w:val="pj"/>
      </w:pPr>
      <w:r>
        <w:t>1. Если иное не установлено междунаро</w:t>
      </w:r>
      <w:r>
        <w:t>дным договором, постоянным учреждением нерезидента в Республике Казахстан признается одно из следующих мест деятельности, через которое нерезидент осуществляет предпринимательскую деятельность на территории Республики Казахстан независимо от сроков осущест</w:t>
      </w:r>
      <w:r>
        <w:t>вления такой деятельности:</w:t>
      </w:r>
    </w:p>
    <w:p w:rsidR="00000000" w:rsidRDefault="0091227A">
      <w:pPr>
        <w:pStyle w:val="pj"/>
      </w:pPr>
      <w:r>
        <w:t>1) любое место осуществления производства, переработки, комплектации, фасовки, упаковки и (или) поставки товаров;</w:t>
      </w:r>
    </w:p>
    <w:p w:rsidR="00000000" w:rsidRDefault="0091227A">
      <w:pPr>
        <w:pStyle w:val="pj"/>
      </w:pPr>
      <w:r>
        <w:t>2) любое место управления;</w:t>
      </w:r>
    </w:p>
    <w:p w:rsidR="00000000" w:rsidRDefault="0091227A">
      <w:pPr>
        <w:pStyle w:val="pj"/>
      </w:pPr>
      <w:r>
        <w:t>3) любое место геологического изучения недр, осуществления разведки, подготовительных ра</w:t>
      </w:r>
      <w:r>
        <w:t>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91227A">
      <w:pPr>
        <w:pStyle w:val="pj"/>
      </w:pPr>
      <w:r>
        <w:t>4) любое место осуществления деятельности (в том числе контрольной</w:t>
      </w:r>
      <w:r>
        <w:t xml:space="preserve"> или наблюдательной), связанной с трубопроводом;</w:t>
      </w:r>
    </w:p>
    <w:p w:rsidR="00000000" w:rsidRDefault="0091227A">
      <w:pPr>
        <w:pStyle w:val="pj"/>
      </w:pPr>
      <w:r>
        <w:t>5)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w:t>
      </w:r>
      <w:r>
        <w:t>ортной или иной инфраструктурой;</w:t>
      </w:r>
    </w:p>
    <w:p w:rsidR="00000000" w:rsidRDefault="0091227A">
      <w:pPr>
        <w:pStyle w:val="pj"/>
      </w:pPr>
      <w:r>
        <w:t>6) место реализации товаров на территории Республики Казахстан, за исключением случаев реализации товаров на выставках и ярмарках, если иное не установлено пунктом 5 настоящей статьи;</w:t>
      </w:r>
    </w:p>
    <w:p w:rsidR="00000000" w:rsidRDefault="0091227A">
      <w:pPr>
        <w:pStyle w:val="pj"/>
      </w:pPr>
      <w:r>
        <w:t>7) любое место осуществления строительн</w:t>
      </w:r>
      <w:r>
        <w:t>ой деятельности и (или) строительно-монтажных работ, а также оказания услуг по наблюдению за выполнением этих работ;</w:t>
      </w:r>
    </w:p>
    <w:p w:rsidR="00000000" w:rsidRDefault="0091227A">
      <w:pPr>
        <w:pStyle w:val="pj"/>
      </w:pPr>
      <w:r>
        <w:t>8) место нахождения структурного подразделения юридического лица-нерезидента, за исключением представительства, осуществляющего деятельност</w:t>
      </w:r>
      <w:r>
        <w:t>ь, указанную в пункте 6 настоящей статьи;</w:t>
      </w:r>
    </w:p>
    <w:p w:rsidR="00000000" w:rsidRDefault="0091227A">
      <w:pPr>
        <w:pStyle w:val="pj"/>
      </w:pPr>
      <w:r>
        <w:t xml:space="preserve">9) место нахождения лица, осуществляющего посредническую деятельность в Республике Казахстан от имени нерезидента в соответствии с </w:t>
      </w:r>
      <w:hyperlink r:id="rId1855" w:history="1">
        <w:r>
          <w:rPr>
            <w:rStyle w:val="a4"/>
          </w:rPr>
          <w:t>Законом</w:t>
        </w:r>
      </w:hyperlink>
      <w:r>
        <w:t xml:space="preserve"> </w:t>
      </w:r>
      <w:r>
        <w:t>Республики Казахстан «О страховой деятельности»;</w:t>
      </w:r>
    </w:p>
    <w:p w:rsidR="00000000" w:rsidRDefault="0091227A">
      <w:pPr>
        <w:pStyle w:val="pj"/>
      </w:pPr>
      <w:r>
        <w:t xml:space="preserve">10)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w:t>
      </w:r>
      <w:r>
        <w:t>такая совместная деятельность осуществляется на территории Республики Казахстан.</w:t>
      </w:r>
    </w:p>
    <w:p w:rsidR="00000000" w:rsidRDefault="0091227A">
      <w:pPr>
        <w:pStyle w:val="pj"/>
      </w:pPr>
      <w:r>
        <w:t>2. Постоянным учреждением нерезидента признается место оказания услуг, выполнения работ на территории Республики Казахстан, не предусмотренных пунктом 1 настоящей статьи, чере</w:t>
      </w:r>
      <w:r>
        <w:t xml:space="preserve">з работников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w:t>
      </w:r>
      <w:r>
        <w:t>периода с даты начала осуществления предпринимательской деятельности в рамках одного проекта или связанных проектов.</w:t>
      </w:r>
    </w:p>
    <w:p w:rsidR="00000000" w:rsidRDefault="0091227A">
      <w:pPr>
        <w:pStyle w:val="pj"/>
      </w:pPr>
      <w:r>
        <w:t>Связанными проектами в целях настоящего раздела признаются взаимосвязанные или взаимозависимые контракты (договоры).</w:t>
      </w:r>
    </w:p>
    <w:p w:rsidR="00000000" w:rsidRDefault="0091227A">
      <w:pPr>
        <w:pStyle w:val="pj"/>
      </w:pPr>
      <w:r>
        <w:t>Взаимосвязанными контр</w:t>
      </w:r>
      <w:r>
        <w:t>актами (договорами) признаются контракты (договоры), соответствующие одновременно следующим условиям:</w:t>
      </w:r>
    </w:p>
    <w:p w:rsidR="00000000" w:rsidRDefault="0091227A">
      <w:pPr>
        <w:pStyle w:val="pj"/>
      </w:pPr>
      <w: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w:t>
      </w:r>
      <w:r>
        <w:t>у и тому же налоговому агенту или его взаимосвязанной стороне;</w:t>
      </w:r>
    </w:p>
    <w:p w:rsidR="00000000" w:rsidRDefault="0091227A">
      <w:pPr>
        <w:pStyle w:val="pj"/>
      </w:pPr>
      <w: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w:t>
      </w:r>
      <w:r>
        <w:t>х месяцев.</w:t>
      </w:r>
    </w:p>
    <w:p w:rsidR="00000000" w:rsidRDefault="0091227A">
      <w:pPr>
        <w:pStyle w:val="pj"/>
      </w:pPr>
      <w: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w:t>
      </w:r>
      <w:r>
        <w:t xml:space="preserve"> стороной влияет на исполнение обязательств таким нерезидентом или его взаимосвязанной стороной по другому контракту (договору).</w:t>
      </w:r>
    </w:p>
    <w:p w:rsidR="00000000" w:rsidRDefault="0091227A">
      <w:pPr>
        <w:pStyle w:val="pj"/>
      </w:pPr>
      <w:bookmarkStart w:id="373" w:name="SUB2200300"/>
      <w:bookmarkEnd w:id="373"/>
      <w:r>
        <w:t>3. Несмотря на положения пунктов 1 и 2 настоящей статьи, в случае если нерезидент осуществляет предпринимательскую деятельность</w:t>
      </w:r>
      <w:r>
        <w:t xml:space="preserve"> на территории Республики Казахстан через зависимого агента,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независимо от сроков осущест</w:t>
      </w:r>
      <w:r>
        <w:t>вления такой деятельности.</w:t>
      </w:r>
    </w:p>
    <w:p w:rsidR="00000000" w:rsidRDefault="0091227A">
      <w:pPr>
        <w:pStyle w:val="pj"/>
      </w:pPr>
      <w:r>
        <w:t>Для целей настоящего раздела зависимым агентом признается физическое или юридическое лицо, которое соответствует одновременно следующим условиям:</w:t>
      </w:r>
    </w:p>
    <w:p w:rsidR="00000000" w:rsidRDefault="0091227A">
      <w:pPr>
        <w:pStyle w:val="pj"/>
      </w:pPr>
      <w:r>
        <w:t>1) уполномочено на основании договорных отношений представлять интересы нерезидента</w:t>
      </w:r>
      <w:r>
        <w:t xml:space="preserve"> в Республике Казахстан, действовать и (или) совершать от имени и за счет нерезидента определенные юридические действия, в том числе заключать договор возмездного оказания услуг или выполнять основную роль при заключении такого договора или передаче права </w:t>
      </w:r>
      <w:r>
        <w:t>собственности (права пользования) имущества, принадлежащего нерезиденту на основе права собственности (права пользования);</w:t>
      </w:r>
    </w:p>
    <w:p w:rsidR="00000000" w:rsidRDefault="0091227A">
      <w:pPr>
        <w:pStyle w:val="pj"/>
      </w:pPr>
      <w:r>
        <w:t xml:space="preserve">2) деятельность, указанная в подпункте 1) настоящего пункта, осуществляется им не в рамках деятельности </w:t>
      </w:r>
      <w:hyperlink r:id="rId1856" w:anchor="sub_id=4880000" w:history="1">
        <w:r>
          <w:rPr>
            <w:rStyle w:val="a4"/>
          </w:rPr>
          <w:t>таможенного представителя</w:t>
        </w:r>
      </w:hyperlink>
      <w:r>
        <w:rPr>
          <w:rStyle w:val="s2"/>
        </w:rPr>
        <w:t>,</w:t>
      </w:r>
      <w:r>
        <w:t xml:space="preserve"> </w:t>
      </w:r>
      <w:hyperlink r:id="rId1857" w:anchor="sub_id=10011" w:history="1">
        <w:r>
          <w:rPr>
            <w:rStyle w:val="a4"/>
          </w:rPr>
          <w:t>профессионального участника рынка ценных бумаг</w:t>
        </w:r>
      </w:hyperlink>
      <w:r>
        <w:t xml:space="preserve"> и иной брокерской деятельности, за исключени</w:t>
      </w:r>
      <w:r>
        <w:t>ем деятельности страхового брокера и случаев, когда такой агент действует исключительно или преимущественно от имени нерезидента;</w:t>
      </w:r>
    </w:p>
    <w:p w:rsidR="00000000" w:rsidRDefault="0091227A">
      <w:pPr>
        <w:pStyle w:val="pj"/>
      </w:pPr>
      <w:r>
        <w:t>3) его деятельность не ограничивается видами деятельности, перечисленными в пункте 6 настоящей статьи.</w:t>
      </w:r>
    </w:p>
    <w:p w:rsidR="00000000" w:rsidRDefault="0091227A">
      <w:pPr>
        <w:pStyle w:val="pj"/>
      </w:pPr>
      <w:r>
        <w:t>4. Деятельность нерезид</w:t>
      </w:r>
      <w:r>
        <w:t>ента, осуществляемая на территории Республики Казахстан через дочернюю организацию, созданную в соответствии с законодательством Республики Казахстан, приводит к образованию постоянного учреждения нерезидента, если дочерняя организация признается зависимым</w:t>
      </w:r>
      <w:r>
        <w:t xml:space="preserve"> агентом в соответствии с пунктом 3 настоящей статьи.</w:t>
      </w:r>
    </w:p>
    <w:p w:rsidR="00000000" w:rsidRDefault="0091227A">
      <w:pPr>
        <w:pStyle w:val="pj"/>
      </w:pPr>
      <w:r>
        <w:t>5.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w:t>
      </w:r>
      <w:r>
        <w:t>ти календарных дней.</w:t>
      </w:r>
    </w:p>
    <w:p w:rsidR="00000000" w:rsidRDefault="0091227A">
      <w:pPr>
        <w:pStyle w:val="pj"/>
      </w:pPr>
      <w:bookmarkStart w:id="374" w:name="SUB2200600"/>
      <w:bookmarkEnd w:id="374"/>
      <w:r>
        <w:t>6. К образованию постоянного учреждения нерезидента в Республике Казахстан не приводят следующие виды деятельности нерезидента, которые носят исключительно подготовительный или вспомогательный характер, не являются частью основных видо</w:t>
      </w:r>
      <w:r>
        <w:t>в предпринимательской деятельности нерезидента и длятся не более трех лет:</w:t>
      </w:r>
    </w:p>
    <w:p w:rsidR="00000000" w:rsidRDefault="0091227A">
      <w:pPr>
        <w:pStyle w:val="pj"/>
      </w:pPr>
      <w:r>
        <w:t>1) использование любого места исключительно для целей хранения и (или) демонстрации товара, принадлежащего нерезиденту, без его реализации;</w:t>
      </w:r>
    </w:p>
    <w:p w:rsidR="00000000" w:rsidRDefault="0091227A">
      <w:pPr>
        <w:pStyle w:val="pj"/>
      </w:pPr>
      <w:r>
        <w:t>2) содержание постоянного места деятельно</w:t>
      </w:r>
      <w:r>
        <w:t>сти исключительно для целей закупки товаров для нерезидента без их реализации;</w:t>
      </w:r>
    </w:p>
    <w:p w:rsidR="00000000" w:rsidRDefault="0091227A">
      <w:pPr>
        <w:pStyle w:val="pj"/>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w:t>
      </w:r>
      <w:r>
        <w:t xml:space="preserve"> нерезидентом.</w:t>
      </w:r>
    </w:p>
    <w:p w:rsidR="00000000" w:rsidRDefault="0091227A">
      <w:pPr>
        <w:pStyle w:val="pj"/>
      </w:pPr>
      <w:r>
        <w:t>При этом деятельность подготовительного и вспомогательного характера должна осуществляться для самого нерезидента, а не для третьих лиц.</w:t>
      </w:r>
    </w:p>
    <w:p w:rsidR="00000000" w:rsidRDefault="0091227A">
      <w:pPr>
        <w:pStyle w:val="pji"/>
      </w:pPr>
      <w:r>
        <w:rPr>
          <w:rStyle w:val="s3"/>
        </w:rPr>
        <w:t xml:space="preserve">См.: </w:t>
      </w:r>
      <w:hyperlink r:id="rId1858" w:history="1">
        <w:r>
          <w:rPr>
            <w:rStyle w:val="a4"/>
            <w:i/>
            <w:iCs/>
          </w:rPr>
          <w:t>Ответ</w:t>
        </w:r>
      </w:hyperlink>
      <w:r>
        <w:t xml:space="preserve"> </w:t>
      </w:r>
      <w:r>
        <w:rPr>
          <w:rStyle w:val="s3"/>
        </w:rPr>
        <w:t>Председателя КГД МФ РК от 24</w:t>
      </w:r>
      <w:r>
        <w:rPr>
          <w:rStyle w:val="s3"/>
        </w:rPr>
        <w:t xml:space="preserve"> апреля 2020 года на вопрос от 26 марта 2020 года № 602219 (dialog.egov.kz) «В каком случае деятельность нерезидента не приводит к образованию постоянного учреждения на территории РК»</w:t>
      </w:r>
    </w:p>
    <w:p w:rsidR="00000000" w:rsidRDefault="0091227A">
      <w:pPr>
        <w:pStyle w:val="pj"/>
      </w:pPr>
      <w:bookmarkStart w:id="375" w:name="SUB2200700"/>
      <w:bookmarkEnd w:id="375"/>
      <w:r>
        <w:t>7. Деятельность нерезидента по оказанию услуги по предоставлению иностра</w:t>
      </w:r>
      <w:r>
        <w:t>нного персонала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учреждение, не приводит к образованию постоянного учреждения по такой услуге в Ре</w:t>
      </w:r>
      <w:r>
        <w:t>спублике Казахстан при одновременном выполнении следующих условий:</w:t>
      </w:r>
    </w:p>
    <w:p w:rsidR="00000000" w:rsidRDefault="0091227A">
      <w:pPr>
        <w:pStyle w:val="pj"/>
      </w:pPr>
      <w:r>
        <w:t>1) если такой персонал действует от имени и в интересах юридического лица, которому он предоставлен;</w:t>
      </w:r>
    </w:p>
    <w:p w:rsidR="00000000" w:rsidRDefault="0091227A">
      <w:pPr>
        <w:pStyle w:val="pj"/>
      </w:pPr>
      <w:r>
        <w:t>2) нерезидент, оказывающий услугу по предоставлению иностранного персонала, не несет отв</w:t>
      </w:r>
      <w:r>
        <w:t>етственности за результаты работы предоставленного персонала;</w:t>
      </w:r>
    </w:p>
    <w:p w:rsidR="00000000" w:rsidRDefault="0091227A">
      <w:pPr>
        <w:pStyle w:val="pj"/>
      </w:pPr>
      <w:r>
        <w:t>3) доход нерезидента от оказания услуги по предоставлению иностранного персонала за налоговый период не превышает 10 процентов от общей суммы затрат нерезидента по предоставлению такого персонал</w:t>
      </w:r>
      <w:r>
        <w:t>а за указанный период.</w:t>
      </w:r>
    </w:p>
    <w:p w:rsidR="00000000" w:rsidRDefault="0091227A">
      <w:pPr>
        <w:pStyle w:val="pj"/>
      </w:pPr>
      <w:r>
        <w:t>При этом размер такого дохода определяется в виде положительной разницы между стоимостью оказанных нерезидентом услуг по предоставлению иностранного персонала за налоговый период и стоимостью общих сумм затрат нерезидента по предоста</w:t>
      </w:r>
      <w:r>
        <w:t>влению персонала за указанный период.</w:t>
      </w:r>
    </w:p>
    <w:p w:rsidR="00000000" w:rsidRDefault="0091227A">
      <w:pPr>
        <w:pStyle w:val="pj"/>
      </w:pPr>
      <w:r>
        <w:t xml:space="preserve">Для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составленных в соответствии с законодательством </w:t>
      </w:r>
      <w:r>
        <w:t>Республики Казахстан и (или) иностранного государства.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w:t>
      </w:r>
      <w:r>
        <w:t xml:space="preserve"> услуги нерезидента признаются услугами, оказанными за пределами Республики Казахстан.</w:t>
      </w:r>
    </w:p>
    <w:p w:rsidR="00000000" w:rsidRDefault="0091227A">
      <w:pPr>
        <w:pStyle w:val="pj"/>
      </w:pPr>
      <w:r>
        <w:t>8. В случае осуществления нерезидентом деятельности на территории Республики Казахстан на основании договора о совместной деятельности:</w:t>
      </w:r>
    </w:p>
    <w:p w:rsidR="00000000" w:rsidRDefault="0091227A">
      <w:pPr>
        <w:pStyle w:val="pj"/>
      </w:pPr>
      <w:r>
        <w:t>1) деятельность каждого участника</w:t>
      </w:r>
      <w:r>
        <w:t xml:space="preserve"> такого договора образует постоянное учреждение в соответствии с положениями, установленными настоящей статьей;</w:t>
      </w:r>
    </w:p>
    <w:p w:rsidR="00000000" w:rsidRDefault="0091227A">
      <w:pPr>
        <w:pStyle w:val="pj"/>
      </w:pPr>
      <w:r>
        <w:t>2) исполнение налогового обязательства осуществляется каждым участником такого договора самостоятельно в порядке, определенном настоящим Кодексом.</w:t>
      </w:r>
    </w:p>
    <w:p w:rsidR="00000000" w:rsidRDefault="0091227A">
      <w:pPr>
        <w:pStyle w:val="pji"/>
      </w:pPr>
      <w:r>
        <w:rPr>
          <w:rStyle w:val="s3"/>
        </w:rPr>
        <w:t xml:space="preserve">В пункт 9 внесены изменения в соответствии с </w:t>
      </w:r>
      <w:hyperlink r:id="rId1859" w:anchor="sub_id=220" w:history="1">
        <w:r>
          <w:rPr>
            <w:rStyle w:val="a4"/>
            <w:i/>
            <w:iCs/>
          </w:rPr>
          <w:t>Законом</w:t>
        </w:r>
      </w:hyperlink>
      <w:r>
        <w:t xml:space="preserve"> </w:t>
      </w:r>
      <w:r>
        <w:rPr>
          <w:rStyle w:val="s3"/>
        </w:rPr>
        <w:t>РК от 02.04.19 г. № 241-VI (введен в действие с 1 июля 2019 г.) (</w:t>
      </w:r>
      <w:hyperlink r:id="rId1860" w:anchor="sub_id=2200900" w:history="1">
        <w:r>
          <w:rPr>
            <w:rStyle w:val="a4"/>
            <w:i/>
            <w:iCs/>
          </w:rPr>
          <w:t>см. стар. ред.</w:t>
        </w:r>
      </w:hyperlink>
      <w:r>
        <w:rPr>
          <w:rStyle w:val="s3"/>
        </w:rPr>
        <w:t>)</w:t>
      </w:r>
    </w:p>
    <w:p w:rsidR="00000000" w:rsidRDefault="0091227A">
      <w:pPr>
        <w:pStyle w:val="pj"/>
      </w:pPr>
      <w:r>
        <w:rPr>
          <w:rStyle w:val="s0"/>
        </w:rPr>
        <w:t xml:space="preserve">9. Нерезидент, осуществляющий предпринимательскую деятельность в </w:t>
      </w:r>
      <w:r>
        <w:rPr>
          <w:rStyle w:val="s0"/>
        </w:rPr>
        <w:t xml:space="preserve">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определенном </w:t>
      </w:r>
      <w:hyperlink w:anchor="sub760000" w:history="1">
        <w:r>
          <w:rPr>
            <w:rStyle w:val="a4"/>
          </w:rPr>
          <w:t>статьей 76</w:t>
        </w:r>
      </w:hyperlink>
      <w:r>
        <w:t xml:space="preserve"> </w:t>
      </w:r>
      <w:r>
        <w:rPr>
          <w:rStyle w:val="s0"/>
        </w:rPr>
        <w:t>настоящего Кодекса.</w:t>
      </w:r>
    </w:p>
    <w:p w:rsidR="00000000" w:rsidRDefault="0091227A">
      <w:pPr>
        <w:pStyle w:val="pj"/>
      </w:pPr>
      <w:r>
        <w:rPr>
          <w:rStyle w:val="s0"/>
        </w:rPr>
        <w:t>Деятельность нерезидента</w:t>
      </w:r>
      <w:r>
        <w:rPr>
          <w:rStyle w:val="s0"/>
        </w:rPr>
        <w:t xml:space="preserve"> образует постоянное учреждение в соответствии с положениями настоящей статьи с даты начала осуществления деятельности нерезидентом в Республике Казахстан независимо от отсутствия регистрации нерезидента в качестве налогоплательщика в налоговых органах или</w:t>
      </w:r>
      <w:r>
        <w:rPr>
          <w:rStyle w:val="s0"/>
        </w:rPr>
        <w:t xml:space="preserve"> учетной регистрации в регистрирующем органе.</w:t>
      </w:r>
    </w:p>
    <w:p w:rsidR="00000000" w:rsidRDefault="0091227A">
      <w:pPr>
        <w:pStyle w:val="pj"/>
      </w:pPr>
      <w:r>
        <w:t>В случае если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w:t>
      </w:r>
      <w:r>
        <w:t xml:space="preserve"> постоянное учреждение совокупно по группе таких постоянных учреждений нерезидента.</w:t>
      </w:r>
    </w:p>
    <w:p w:rsidR="00000000" w:rsidRDefault="0091227A">
      <w:pPr>
        <w:pStyle w:val="pj"/>
      </w:pPr>
      <w:r>
        <w:t>В случае если нерезидент имеет зарегистрированное постоянное учреждение, осуществляющее деятельность, указанную в пунктах 2, 3, 5 или 7 настоящей статьи, и осуществляет ана</w:t>
      </w:r>
      <w:r>
        <w:t xml:space="preserve">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w:t>
      </w:r>
      <w:r>
        <w:t>такой же деятельности.</w:t>
      </w:r>
    </w:p>
    <w:p w:rsidR="00000000" w:rsidRDefault="0091227A">
      <w:pPr>
        <w:pStyle w:val="pj"/>
      </w:pPr>
      <w:r>
        <w:t>В случае если после даты исключения постоянного учреждения нерезидента из государственной базы данных налогоплательщиков такой нерезидент возобновляет деятельность, указанную в пунктах 2 и 5 настоящей статьи, в течение последовательн</w:t>
      </w:r>
      <w:r>
        <w:t>ого двенадцатимесячного периода, то он признается образовавшим постоянное учреждение и подлежит регистрации в качестве налогоплательщика с даты начала осуществления такой деятельности.</w:t>
      </w:r>
    </w:p>
    <w:p w:rsidR="00000000" w:rsidRDefault="0091227A">
      <w:pPr>
        <w:pStyle w:val="pji"/>
      </w:pPr>
      <w:bookmarkStart w:id="376" w:name="SUB2201000"/>
      <w:bookmarkEnd w:id="376"/>
      <w:r>
        <w:rPr>
          <w:rStyle w:val="s3"/>
        </w:rPr>
        <w:t xml:space="preserve">В пункт 10 внесены изменения в соответствии с </w:t>
      </w:r>
      <w:hyperlink r:id="rId1861" w:anchor="sub_id=220" w:history="1">
        <w:r>
          <w:rPr>
            <w:rStyle w:val="a4"/>
            <w:i/>
            <w:iCs/>
          </w:rPr>
          <w:t>Законом</w:t>
        </w:r>
      </w:hyperlink>
      <w:r>
        <w:t xml:space="preserve"> </w:t>
      </w:r>
      <w:r>
        <w:rPr>
          <w:rStyle w:val="s3"/>
        </w:rPr>
        <w:t>РК от 10.12.20 г. № 382-VI (введен в действие с 1 января 2018 г.) (</w:t>
      </w:r>
      <w:hyperlink r:id="rId1862" w:anchor="sub_id=2201000" w:history="1">
        <w:r>
          <w:rPr>
            <w:rStyle w:val="a4"/>
            <w:i/>
            <w:iCs/>
          </w:rPr>
          <w:t>см. стар. ред.</w:t>
        </w:r>
      </w:hyperlink>
      <w:r>
        <w:rPr>
          <w:rStyle w:val="s3"/>
        </w:rPr>
        <w:t>)</w:t>
      </w:r>
    </w:p>
    <w:p w:rsidR="00000000" w:rsidRDefault="0091227A">
      <w:pPr>
        <w:pStyle w:val="pj"/>
      </w:pPr>
      <w:r>
        <w:t>10.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91227A">
      <w:pPr>
        <w:pStyle w:val="pj"/>
      </w:pPr>
      <w:r>
        <w:t>1) заключения любого следующего контракта (договора, соглашения) на:</w:t>
      </w:r>
    </w:p>
    <w:p w:rsidR="00000000" w:rsidRDefault="0091227A">
      <w:pPr>
        <w:pStyle w:val="pj"/>
      </w:pPr>
      <w:r>
        <w:t>выполнение работ, оказание услуг в Республике Казахс</w:t>
      </w:r>
      <w:r>
        <w:t>тан, в том числе в рамках договора о совместной деятельности;</w:t>
      </w:r>
    </w:p>
    <w:p w:rsidR="00000000" w:rsidRDefault="0091227A">
      <w:pPr>
        <w:pStyle w:val="pj"/>
      </w:pPr>
      <w:r>
        <w:t>предоставление полномочий на совершение от его имени действий в Республике Казахстан;</w:t>
      </w:r>
    </w:p>
    <w:p w:rsidR="00000000" w:rsidRDefault="0091227A">
      <w:pPr>
        <w:pStyle w:val="pj"/>
      </w:pPr>
      <w:r>
        <w:t>приобретение товаров в Республике Казахстан в целях реализации;</w:t>
      </w:r>
    </w:p>
    <w:p w:rsidR="00000000" w:rsidRDefault="0091227A">
      <w:pPr>
        <w:pStyle w:val="pj"/>
      </w:pPr>
      <w:r>
        <w:t>приобретение работ, услуг в целях выполнения</w:t>
      </w:r>
      <w:r>
        <w:t xml:space="preserve"> работ, оказания услуг в Республике Казахстан;</w:t>
      </w:r>
    </w:p>
    <w:p w:rsidR="00000000" w:rsidRDefault="0091227A">
      <w:pPr>
        <w:pStyle w:val="pj"/>
      </w:pPr>
      <w:r>
        <w:t>2) заключения первого трудового договора (соглашения, контракта) в целях осуществления деятельности в Республике Казахстан;</w:t>
      </w:r>
    </w:p>
    <w:p w:rsidR="00000000" w:rsidRDefault="0091227A">
      <w:pPr>
        <w:pStyle w:val="pj"/>
      </w:pPr>
      <w:r>
        <w:t xml:space="preserve">3) прибытия в Республику Казахстан физического лица-нерезидента, работника или иного </w:t>
      </w:r>
      <w:r>
        <w:t>нанятого персонала нерезидента для выполнения условий контракта (договора, соглашения), указанного в подпунктах 1) или 2) части первой настоящего пункта;</w:t>
      </w:r>
    </w:p>
    <w:p w:rsidR="00000000" w:rsidRDefault="0091227A">
      <w:pPr>
        <w:pStyle w:val="pj"/>
      </w:pPr>
      <w:r>
        <w:t>4) вступления в силу документа, удостоверяющего право нерезидента на осуществление деятельности, указа</w:t>
      </w:r>
      <w:r>
        <w:t>нной в подпунктах 3) и 4) пункта 1 настоящей статьи.</w:t>
      </w:r>
    </w:p>
    <w:p w:rsidR="00000000" w:rsidRDefault="0091227A">
      <w:pPr>
        <w:pStyle w:val="pj"/>
      </w:pPr>
      <w:r>
        <w:rPr>
          <w:rStyle w:val="s0"/>
        </w:rPr>
        <w:t>В случае наличия нескольких условий, установленных настоящим пунктом, датой начала осуществления деятельности нерезидента в Республике Казахстан признается наиболее ранняя из дат, указанных в настоящем п</w:t>
      </w:r>
      <w:r>
        <w:rPr>
          <w:rStyle w:val="s0"/>
        </w:rPr>
        <w:t>ункте.</w:t>
      </w:r>
    </w:p>
    <w:p w:rsidR="00000000" w:rsidRDefault="0091227A">
      <w:pPr>
        <w:pStyle w:val="pj"/>
      </w:pPr>
      <w:r>
        <w:t>11. В случае если нерезидент осуществляет деятельность через структурное подразделение, которое не приводит к образованию постоянного учреждения в соответствии с международным договором, регулирующим вопросы избежания двойного налогообложения и пред</w:t>
      </w:r>
      <w:r>
        <w:t>отвращения уклонения от уплаты налогов, или пунктом 6 настоящей статьи, то к такому структурному подразделению нерезидента будут применяться положения настоящего Кодекса, предусмотренные для постоянного учреждения нерезидента. При этом такое структурное по</w:t>
      </w:r>
      <w:r>
        <w:t xml:space="preserve">дразделение имеет право на применение положений международного договора, регулирующего вопросы избежания двойного налогообложения и предотвращения уклонения от уплаты налогов,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1227A">
      <w:pPr>
        <w:pStyle w:val="pji"/>
      </w:pPr>
      <w:r>
        <w:rPr>
          <w:rStyle w:val="s3"/>
        </w:rPr>
        <w:t xml:space="preserve">См.: </w:t>
      </w:r>
      <w:hyperlink r:id="rId1863" w:history="1">
        <w:r>
          <w:rPr>
            <w:rStyle w:val="a4"/>
            <w:i/>
            <w:iCs/>
          </w:rPr>
          <w:t>Ответ</w:t>
        </w:r>
      </w:hyperlink>
      <w:r>
        <w:t xml:space="preserve"> </w:t>
      </w:r>
      <w:r>
        <w:rPr>
          <w:rStyle w:val="s3"/>
        </w:rPr>
        <w:t>Председателя КГД МФ РК от 18 декабря 2019 года на вопрос от 11 декабря 2019 года № 584977/1 (dialog</w:t>
      </w:r>
      <w:r>
        <w:rPr>
          <w:rStyle w:val="s3"/>
        </w:rPr>
        <w:t xml:space="preserve">.egov.kz) «Активы, полученные от юридического лица - нерезидента для обеспечения вспомогательной и (или) подготовительной деятельности филиала или представительства, и расходы по таким активам отражаются в приложении 100.08 к декларации по КПН», </w:t>
      </w:r>
      <w:hyperlink r:id="rId1864" w:history="1">
        <w:r>
          <w:rPr>
            <w:rStyle w:val="a4"/>
            <w:i/>
            <w:iCs/>
          </w:rPr>
          <w:t>Ответ</w:t>
        </w:r>
      </w:hyperlink>
      <w:r>
        <w:t xml:space="preserve"> </w:t>
      </w:r>
      <w:r>
        <w:rPr>
          <w:rStyle w:val="s3"/>
        </w:rPr>
        <w:t>Председателя КГД МФ РК от 10 августа 2021 года на вопрос от 5 августа 2021 года № 699052 (dialog.egov.kz) «Об обязательствах по представлению налоговой отчетности у юридического лица-нерезидента,</w:t>
      </w:r>
      <w:r>
        <w:rPr>
          <w:rStyle w:val="s3"/>
        </w:rPr>
        <w:t xml:space="preserve"> зарегистрированного в качестве налогоплательщика без образования ПУ в РК»</w:t>
      </w:r>
    </w:p>
    <w:p w:rsidR="00000000" w:rsidRDefault="0091227A">
      <w:pPr>
        <w:pStyle w:val="pj"/>
      </w:pPr>
      <w:r>
        <w:t> </w:t>
      </w:r>
    </w:p>
    <w:p w:rsidR="00000000" w:rsidRDefault="0091227A">
      <w:pPr>
        <w:pStyle w:val="pji"/>
      </w:pPr>
      <w:bookmarkStart w:id="377" w:name="SUB2210000"/>
      <w:bookmarkEnd w:id="377"/>
      <w:r>
        <w:rPr>
          <w:rStyle w:val="s3"/>
        </w:rPr>
        <w:t xml:space="preserve">В статью 221 внесены изменения в соответствии с </w:t>
      </w:r>
      <w:hyperlink r:id="rId1865" w:anchor="sub_id=221" w:history="1">
        <w:r>
          <w:rPr>
            <w:rStyle w:val="a4"/>
            <w:i/>
            <w:iCs/>
          </w:rPr>
          <w:t>Законом</w:t>
        </w:r>
      </w:hyperlink>
      <w:r>
        <w:t xml:space="preserve"> </w:t>
      </w:r>
      <w:r>
        <w:rPr>
          <w:rStyle w:val="s3"/>
        </w:rPr>
        <w:t>РК от 10.12.20 г. № 382-VI (введен в дейст</w:t>
      </w:r>
      <w:r>
        <w:rPr>
          <w:rStyle w:val="s3"/>
        </w:rPr>
        <w:t>вие с 1 января 2021 г.) (</w:t>
      </w:r>
      <w:hyperlink r:id="rId1866" w:anchor="sub_id=2210000" w:history="1">
        <w:r>
          <w:rPr>
            <w:rStyle w:val="a4"/>
            <w:i/>
            <w:iCs/>
          </w:rPr>
          <w:t>см. стар. ред.</w:t>
        </w:r>
      </w:hyperlink>
      <w:r>
        <w:rPr>
          <w:rStyle w:val="s3"/>
        </w:rPr>
        <w:t>)</w:t>
      </w:r>
    </w:p>
    <w:p w:rsidR="00000000" w:rsidRDefault="0091227A">
      <w:pPr>
        <w:pStyle w:val="pj"/>
      </w:pPr>
      <w:r>
        <w:rPr>
          <w:rStyle w:val="s1"/>
        </w:rPr>
        <w:t>Статья 221. Процедура взаимного согласования</w:t>
      </w:r>
    </w:p>
    <w:p w:rsidR="00000000" w:rsidRDefault="0091227A">
      <w:pPr>
        <w:pStyle w:val="pj"/>
      </w:pPr>
      <w:r>
        <w:t xml:space="preserve">1. Лицо вправе обратиться в уполномоченный орган с заявлением о проведении процедуры </w:t>
      </w:r>
      <w:r>
        <w:t>взаимного согласования с компетентным органом иностранного государства, с которым Республикой Казахстан заключен международный договор:</w:t>
      </w:r>
    </w:p>
    <w:p w:rsidR="00000000" w:rsidRDefault="0091227A">
      <w:pPr>
        <w:pStyle w:val="pj"/>
      </w:pPr>
      <w:r>
        <w:t xml:space="preserve">1) для рассмотрения вопроса о применении положений международного договора, если считает, что действия одного или обоих </w:t>
      </w:r>
      <w:r>
        <w:t>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91227A">
      <w:pPr>
        <w:pStyle w:val="pj"/>
      </w:pPr>
      <w:r>
        <w:t>2) для определения статуса резидентства.</w:t>
      </w:r>
    </w:p>
    <w:p w:rsidR="00000000" w:rsidRDefault="0091227A">
      <w:pPr>
        <w:pStyle w:val="pj"/>
      </w:pPr>
      <w:r>
        <w:t>2. В заявлении должны быть указаны обстоятельства, на которых основаны требования л</w:t>
      </w:r>
      <w:r>
        <w:t>ица.</w:t>
      </w:r>
    </w:p>
    <w:p w:rsidR="00000000" w:rsidRDefault="0091227A">
      <w:pPr>
        <w:pStyle w:val="pj"/>
      </w:pPr>
      <w:r>
        <w:t>3. К заявлению, представленному в соответствии с подпунктом 1) пункта 1 настоящей статьи, лицо обязано приложить копии бухгалтерских документов, подтверждающих суммы полученных (подлежащих получению) доходов и (или) удержанных налогов (в случае их уде</w:t>
      </w:r>
      <w:r>
        <w:t>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91227A">
      <w:pPr>
        <w:pStyle w:val="pj"/>
      </w:pPr>
      <w:r>
        <w:t>1) контрактов (договоров, соглашений) на выполнение работ, оказание услуг или на иные цели;</w:t>
      </w:r>
    </w:p>
    <w:p w:rsidR="00000000" w:rsidRDefault="0091227A">
      <w:pPr>
        <w:pStyle w:val="pj"/>
      </w:pPr>
      <w:r>
        <w:t>2) для юридических лиц -учредительных документов либо выписок из торгового реестра с указанием учредителей (участников) и мажоритарных акционеров юридического лица - резидента;</w:t>
      </w:r>
    </w:p>
    <w:p w:rsidR="00000000" w:rsidRDefault="0091227A">
      <w:pPr>
        <w:pStyle w:val="pj"/>
      </w:pPr>
      <w:r>
        <w:t xml:space="preserve">3) документов, указанных в </w:t>
      </w:r>
      <w:hyperlink w:anchor="sub2180201" w:history="1">
        <w:r>
          <w:rPr>
            <w:rStyle w:val="a4"/>
          </w:rPr>
          <w:t>подпунктах 1), 2) и</w:t>
        </w:r>
        <w:r>
          <w:rPr>
            <w:rStyle w:val="a4"/>
          </w:rPr>
          <w:t xml:space="preserve"> 3) пункта 2 статьи 218</w:t>
        </w:r>
      </w:hyperlink>
      <w:r>
        <w:t xml:space="preserve"> настоящего Кодекса.</w:t>
      </w:r>
    </w:p>
    <w:p w:rsidR="00000000" w:rsidRDefault="0091227A">
      <w:pPr>
        <w:pStyle w:val="pj"/>
      </w:pPr>
      <w:r>
        <w:t>Лицо вправе представить иные документы, не указанные в настоящем пункте, необходимые для проведения процедуры взаимного согласования.</w:t>
      </w:r>
    </w:p>
    <w:p w:rsidR="00000000" w:rsidRDefault="0091227A">
      <w:pPr>
        <w:pStyle w:val="pj"/>
      </w:pPr>
      <w:r>
        <w:t>4. К заявлению, представленному в соответствии с подпунктом 2) пункта 1 настоя</w:t>
      </w:r>
      <w:r>
        <w:t>щей статьи, лицо обязано приложить документы, указанные в подпунктах 2) и 3) части первой пункта 3 настоящей статьи.</w:t>
      </w:r>
    </w:p>
    <w:p w:rsidR="00000000" w:rsidRDefault="0091227A">
      <w:pPr>
        <w:pStyle w:val="pj"/>
      </w:pPr>
      <w:r>
        <w:t>5. Уполномоченный орган вправе в письменном виде требовать у лица представления дополнительных документов, необходимых для проведения проце</w:t>
      </w:r>
      <w:r>
        <w:t>дуры взаимного согласования.</w:t>
      </w:r>
    </w:p>
    <w:p w:rsidR="00000000" w:rsidRDefault="0091227A">
      <w:pPr>
        <w:pStyle w:val="pj"/>
      </w:pPr>
      <w:r>
        <w:t>6. Уполномоченный орган в течение пяти рабочих дней со дня представления заявления направляет лицу решение об отказе в рассмотрении заявления в следующих случаях:</w:t>
      </w:r>
    </w:p>
    <w:p w:rsidR="00000000" w:rsidRDefault="0091227A">
      <w:pPr>
        <w:pStyle w:val="pj"/>
      </w:pPr>
      <w:r>
        <w:t>1) представления заявления на проведение процедуры взаимного сог</w:t>
      </w:r>
      <w:r>
        <w:t>ласования с компетентным органом государства, с которым Республикой Казахстан не заключен международный договор;</w:t>
      </w:r>
    </w:p>
    <w:p w:rsidR="00000000" w:rsidRDefault="0091227A">
      <w:pPr>
        <w:pStyle w:val="pj"/>
      </w:pPr>
      <w:r>
        <w:t>2) непредставления документов, предусмотренных пунктами 3 и 4 настоящей статьи.</w:t>
      </w:r>
    </w:p>
    <w:p w:rsidR="00000000" w:rsidRDefault="0091227A">
      <w:pPr>
        <w:pStyle w:val="pj"/>
      </w:pPr>
      <w:r>
        <w:t>В случае отказа уполномоченным органом в рассмотрении заявления</w:t>
      </w:r>
      <w:r>
        <w:t xml:space="preserve"> по основанию, предусмотренному подпунктом 2) части первой настоящего пункта, лицо вправе повторно подать заявление, если ими будут устранены допущенные нарушения.</w:t>
      </w:r>
    </w:p>
    <w:p w:rsidR="00000000" w:rsidRDefault="0091227A">
      <w:pPr>
        <w:pStyle w:val="pj"/>
      </w:pPr>
      <w:r>
        <w:t>7. Уполномоченный орган рассматривает заявление в течение сорока пяти календарных дней со дн</w:t>
      </w:r>
      <w:r>
        <w:t>я его получения, за исключением случаев, указанных в пункте 6 настоящей статьи.</w:t>
      </w:r>
    </w:p>
    <w:p w:rsidR="00000000" w:rsidRDefault="0091227A">
      <w:pPr>
        <w:pStyle w:val="pj"/>
      </w:pPr>
      <w:r>
        <w:t>8. По итогам рассмотрения заявления уполномоченным органом выносится одно из следующих решений:</w:t>
      </w:r>
    </w:p>
    <w:p w:rsidR="00000000" w:rsidRDefault="0091227A">
      <w:pPr>
        <w:pStyle w:val="pj"/>
      </w:pPr>
      <w:r>
        <w:t>1) об отказе в проведении процедуры взаимного согласования;</w:t>
      </w:r>
    </w:p>
    <w:p w:rsidR="00000000" w:rsidRDefault="0091227A">
      <w:pPr>
        <w:pStyle w:val="pj"/>
      </w:pPr>
      <w:r>
        <w:t>2) о проведении проц</w:t>
      </w:r>
      <w:r>
        <w:t>едуры взаимного согласования.</w:t>
      </w:r>
    </w:p>
    <w:p w:rsidR="00000000" w:rsidRDefault="0091227A">
      <w:pPr>
        <w:pStyle w:val="pji"/>
      </w:pPr>
      <w:r>
        <w:rPr>
          <w:rStyle w:val="s3"/>
        </w:rPr>
        <w:t xml:space="preserve">В пункт 9 внесены изменения в соответствии с </w:t>
      </w:r>
      <w:hyperlink r:id="rId1867" w:anchor="sub_id=221" w:history="1">
        <w:r>
          <w:rPr>
            <w:rStyle w:val="a4"/>
            <w:i/>
            <w:iCs/>
          </w:rPr>
          <w:t>Законом</w:t>
        </w:r>
      </w:hyperlink>
      <w:r>
        <w:t xml:space="preserve"> </w:t>
      </w:r>
      <w:r>
        <w:rPr>
          <w:rStyle w:val="s3"/>
        </w:rPr>
        <w:t>РК от 10.12.20 г. № 382-VI (введен в действие с 1 января 2021 г.) (</w:t>
      </w:r>
      <w:hyperlink r:id="rId1868" w:anchor="sub_id=2210900" w:history="1">
        <w:r>
          <w:rPr>
            <w:rStyle w:val="a4"/>
            <w:i/>
            <w:iCs/>
          </w:rPr>
          <w:t>см. стар. ред.</w:t>
        </w:r>
      </w:hyperlink>
      <w:r>
        <w:rPr>
          <w:rStyle w:val="s3"/>
        </w:rPr>
        <w:t>)</w:t>
      </w:r>
    </w:p>
    <w:p w:rsidR="00000000" w:rsidRDefault="0091227A">
      <w:pPr>
        <w:pStyle w:val="pj"/>
      </w:pPr>
      <w:r>
        <w:t>9. Решение об отказе в проведении процедуры взаимного согласования выносится уполномоченным органом в следующих случаях:</w:t>
      </w:r>
    </w:p>
    <w:p w:rsidR="00000000" w:rsidRDefault="0091227A">
      <w:pPr>
        <w:pStyle w:val="pj"/>
      </w:pPr>
      <w:r>
        <w:t>1) несоответствия оснований, указанных в заявлении, положен</w:t>
      </w:r>
      <w:r>
        <w:t>иям международного договора Республики Казахстан;</w:t>
      </w:r>
    </w:p>
    <w:p w:rsidR="00000000" w:rsidRDefault="0091227A">
      <w:pPr>
        <w:pStyle w:val="pj"/>
      </w:pPr>
      <w:r>
        <w:t>2) предоставления лицом недостоверной информации;</w:t>
      </w:r>
    </w:p>
    <w:p w:rsidR="00000000" w:rsidRDefault="0091227A">
      <w:pPr>
        <w:pStyle w:val="pj"/>
      </w:pPr>
      <w:r>
        <w:t>3) непредставления лицом в ходе рассмотрения заявления документов, предусмотренных пунктом 5 настоящей статьи.</w:t>
      </w:r>
    </w:p>
    <w:p w:rsidR="00000000" w:rsidRDefault="0091227A">
      <w:pPr>
        <w:pStyle w:val="pj"/>
      </w:pPr>
      <w:r>
        <w:t>Такое решение направляется лицу в течение дву</w:t>
      </w:r>
      <w:r>
        <w:t>х рабочих дней со дня его вынесения.</w:t>
      </w:r>
    </w:p>
    <w:p w:rsidR="00000000" w:rsidRDefault="0091227A">
      <w:pPr>
        <w:pStyle w:val="pj"/>
      </w:pPr>
      <w:r>
        <w:t>При принятии решения об отказе в проведении процедуры взаимного согласования по причине двойного резидентства отказ по основаниям, установленным подпунктом 1) части первой настоящего пункта, не применяется.</w:t>
      </w:r>
    </w:p>
    <w:p w:rsidR="00000000" w:rsidRDefault="0091227A">
      <w:pPr>
        <w:pStyle w:val="pj"/>
      </w:pPr>
      <w:r>
        <w:t>10. В случае</w:t>
      </w:r>
      <w:r>
        <w:t xml:space="preserve">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91227A">
      <w:pPr>
        <w:pStyle w:val="pj"/>
      </w:pPr>
      <w:r>
        <w:t>11. Уполномоченный орган прекращает проведение начатой процедуры взаимног</w:t>
      </w:r>
      <w:r>
        <w:t>о согласования с компетентным органом иностранного государства в следующих случаях:</w:t>
      </w:r>
    </w:p>
    <w:p w:rsidR="00000000" w:rsidRDefault="0091227A">
      <w:pPr>
        <w:pStyle w:val="pj"/>
      </w:pPr>
      <w:r>
        <w:t>1) представления лицом заявления о прекращении проведения процедуры взаимного согласования;</w:t>
      </w:r>
    </w:p>
    <w:p w:rsidR="00000000" w:rsidRDefault="0091227A">
      <w:pPr>
        <w:pStyle w:val="pj"/>
      </w:pPr>
      <w:r>
        <w:t>2) выявления в ходе проведения процедуры взаимного согласования факта предоставл</w:t>
      </w:r>
      <w:r>
        <w:t>ения лицом недостоверной информации;</w:t>
      </w:r>
    </w:p>
    <w:p w:rsidR="00000000" w:rsidRDefault="0091227A">
      <w:pPr>
        <w:pStyle w:val="pj"/>
      </w:pPr>
      <w:r>
        <w:t>3) непредставления лицом в ходе проведения процедуры взаимного согласования документов, предусмотренных пунктом 5 настоящей статьи.</w:t>
      </w:r>
    </w:p>
    <w:p w:rsidR="00000000" w:rsidRDefault="0091227A">
      <w:pPr>
        <w:pStyle w:val="pj"/>
      </w:pPr>
      <w:r>
        <w:t>12. Уполномоченный орган направляет лицу информацию о решении, принятом по итогам прове</w:t>
      </w:r>
      <w:r>
        <w:t>дения процедуры взаимного согласования, в течение семи рабочих дней со дня принятия такого решения.</w:t>
      </w:r>
    </w:p>
    <w:p w:rsidR="00000000" w:rsidRDefault="0091227A">
      <w:pPr>
        <w:pStyle w:val="pj"/>
      </w:pPr>
      <w:r>
        <w:t>13. Решение, принятое по итогам процедуры взаимного согласования, проведенной в порядке, определенном настоящей статьей, а также решение, принятое по итогам</w:t>
      </w:r>
      <w:r>
        <w:t xml:space="preserve"> процедуры взаимного согласования, проведенной на основании запроса компетентного органа иностранного государства, обязательны для исполнения налоговыми органами.</w:t>
      </w:r>
    </w:p>
    <w:p w:rsidR="00000000" w:rsidRDefault="0091227A">
      <w:pPr>
        <w:pStyle w:val="pj"/>
      </w:pPr>
      <w:r>
        <w:t> </w:t>
      </w:r>
    </w:p>
    <w:p w:rsidR="00000000" w:rsidRDefault="0091227A">
      <w:pPr>
        <w:pStyle w:val="pj"/>
      </w:pPr>
      <w:r>
        <w:t> </w:t>
      </w:r>
    </w:p>
    <w:p w:rsidR="00000000" w:rsidRDefault="0091227A">
      <w:pPr>
        <w:pStyle w:val="pc"/>
        <w:spacing w:after="240"/>
      </w:pPr>
      <w:bookmarkStart w:id="378" w:name="SUB2220000"/>
      <w:bookmarkEnd w:id="378"/>
      <w:r>
        <w:rPr>
          <w:rStyle w:val="s1"/>
        </w:rPr>
        <w:t>РАЗДЕЛ 7. КОРПОРАТИВНЫЙ ПОДОХОДНЫЙ НАЛОГ</w:t>
      </w:r>
    </w:p>
    <w:p w:rsidR="00000000" w:rsidRDefault="0091227A">
      <w:pPr>
        <w:pStyle w:val="pc"/>
      </w:pPr>
      <w:r>
        <w:rPr>
          <w:rStyle w:val="s1"/>
        </w:rPr>
        <w:t>Глава 27. ОБЩИЕ ПОЛОЖЕНИЯ</w:t>
      </w:r>
    </w:p>
    <w:p w:rsidR="00000000" w:rsidRDefault="0091227A">
      <w:pPr>
        <w:pStyle w:val="pj"/>
      </w:pPr>
      <w:r>
        <w:t> </w:t>
      </w:r>
    </w:p>
    <w:p w:rsidR="00000000" w:rsidRDefault="0091227A">
      <w:pPr>
        <w:pStyle w:val="pj"/>
      </w:pPr>
      <w:r>
        <w:rPr>
          <w:rStyle w:val="s1"/>
        </w:rPr>
        <w:t>Статья 222. Плательщики</w:t>
      </w:r>
    </w:p>
    <w:p w:rsidR="00000000" w:rsidRDefault="0091227A">
      <w:pPr>
        <w:pStyle w:val="pj"/>
      </w:pPr>
      <w:r>
        <w:t>1. Плательщиками корпоративного подоходного налога являются юридические лица-резиденты Республики Казахстан, за исключением государственных учреждений и государственных учебных заведений среднего образования, а также юридические лиц</w:t>
      </w:r>
      <w:r>
        <w:t>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w:t>
      </w:r>
    </w:p>
    <w:p w:rsidR="00000000" w:rsidRDefault="0091227A">
      <w:pPr>
        <w:pStyle w:val="pji"/>
      </w:pPr>
      <w:r>
        <w:rPr>
          <w:rStyle w:val="s3"/>
        </w:rPr>
        <w:t xml:space="preserve">В пункт 2 внесены изменения в соответствии с </w:t>
      </w:r>
      <w:hyperlink r:id="rId1869" w:anchor="sub_id=222" w:history="1">
        <w:r>
          <w:rPr>
            <w:rStyle w:val="a4"/>
            <w:i/>
            <w:iCs/>
          </w:rPr>
          <w:t>Законом</w:t>
        </w:r>
      </w:hyperlink>
      <w:r>
        <w:t xml:space="preserve"> </w:t>
      </w:r>
      <w:r>
        <w:rPr>
          <w:rStyle w:val="s3"/>
        </w:rPr>
        <w:t>РК от 10.12.20 г. № 382-VI (введен в действие с 1 января 2021 г.) (</w:t>
      </w:r>
      <w:hyperlink r:id="rId1870" w:anchor="sub_id=2220200" w:history="1">
        <w:r>
          <w:rPr>
            <w:rStyle w:val="a4"/>
            <w:i/>
            <w:iCs/>
          </w:rPr>
          <w:t>см. стар. ред.</w:t>
        </w:r>
      </w:hyperlink>
      <w:r>
        <w:rPr>
          <w:rStyle w:val="s3"/>
        </w:rPr>
        <w:t>)</w:t>
      </w:r>
    </w:p>
    <w:p w:rsidR="00000000" w:rsidRDefault="0091227A">
      <w:pPr>
        <w:pStyle w:val="pj"/>
      </w:pPr>
      <w:r>
        <w:t>2. Юридические лица, применяющие специальные налоговые р</w:t>
      </w:r>
      <w:r>
        <w:t xml:space="preserve">ежимы для субъектов малого бизнеса, розничного налога, исчисляют и уплачивают корпоративный подоходный налог по доходам, облагаемым в рамках указанных режимов, в соответствии с </w:t>
      </w:r>
      <w:hyperlink w:anchor="sub6780000" w:history="1">
        <w:r>
          <w:rPr>
            <w:rStyle w:val="a4"/>
          </w:rPr>
          <w:t>разделом 20</w:t>
        </w:r>
      </w:hyperlink>
      <w:r>
        <w:t xml:space="preserve"> настоящего Кодекса.</w:t>
      </w:r>
    </w:p>
    <w:p w:rsidR="00000000" w:rsidRDefault="0091227A">
      <w:pPr>
        <w:pStyle w:val="pj"/>
      </w:pPr>
      <w:r>
        <w:t>Юридические ли</w:t>
      </w:r>
      <w:r>
        <w:t>ца, применяющие специальный налоговый режим для производителей сельскохозяйственной продукции и сельскохозяйственных кооперативов, исчисляют корпоративный подоходный налог и авансовые платежи по нему по доходам, облагаемым в рамках указанного режима, с уче</w:t>
      </w:r>
      <w:r>
        <w:t xml:space="preserve">том особенностей, установленных </w:t>
      </w:r>
      <w:hyperlink w:anchor="sub6780000" w:history="1">
        <w:r>
          <w:rPr>
            <w:rStyle w:val="a4"/>
          </w:rPr>
          <w:t>разделом 20</w:t>
        </w:r>
      </w:hyperlink>
      <w:r>
        <w:t xml:space="preserve"> настоящего Кодекса.</w:t>
      </w:r>
    </w:p>
    <w:p w:rsidR="00000000" w:rsidRDefault="0091227A">
      <w:pPr>
        <w:pStyle w:val="pj"/>
      </w:pPr>
      <w:r>
        <w:t>3</w:t>
      </w:r>
      <w:r>
        <w:rPr>
          <w:rStyle w:val="s0"/>
        </w:rPr>
        <w:t xml:space="preserve">. </w:t>
      </w:r>
      <w:hyperlink r:id="rId1871" w:anchor="sub_id=20000" w:history="1">
        <w:r>
          <w:rPr>
            <w:rStyle w:val="a4"/>
          </w:rPr>
          <w:t>Действовал</w:t>
        </w:r>
      </w:hyperlink>
      <w:r>
        <w:t xml:space="preserve"> </w:t>
      </w:r>
      <w:r>
        <w:rPr>
          <w:rStyle w:val="s0"/>
        </w:rPr>
        <w:t xml:space="preserve">до 1 января 2020 года </w:t>
      </w:r>
      <w:r>
        <w:rPr>
          <w:rStyle w:val="s3"/>
        </w:rPr>
        <w:t>(</w:t>
      </w:r>
      <w:hyperlink r:id="rId1872" w:anchor="sub_id=22203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379" w:name="SUB2230000"/>
      <w:bookmarkEnd w:id="379"/>
      <w:r>
        <w:rPr>
          <w:rStyle w:val="s1"/>
        </w:rPr>
        <w:t>Статья 223. Объекты налогообложения</w:t>
      </w:r>
    </w:p>
    <w:p w:rsidR="00000000" w:rsidRDefault="0091227A">
      <w:pPr>
        <w:pStyle w:val="pj"/>
      </w:pPr>
      <w:r>
        <w:t>Объектами обложения корпоративным подоходным налогом являются:</w:t>
      </w:r>
    </w:p>
    <w:p w:rsidR="00000000" w:rsidRDefault="0091227A">
      <w:pPr>
        <w:pStyle w:val="pj"/>
      </w:pPr>
      <w:r>
        <w:t>1) налогооблагаемый доход;</w:t>
      </w:r>
    </w:p>
    <w:p w:rsidR="00000000" w:rsidRDefault="0091227A">
      <w:pPr>
        <w:pStyle w:val="pj"/>
      </w:pPr>
      <w:r>
        <w:t>2) доход, облагаемый у источника выплаты;</w:t>
      </w:r>
    </w:p>
    <w:p w:rsidR="00000000" w:rsidRDefault="0091227A">
      <w:pPr>
        <w:pStyle w:val="pj"/>
      </w:pPr>
      <w:r>
        <w:t>3) чистый доход юридичес</w:t>
      </w:r>
      <w:r>
        <w:t>кого лица-нерезидента, осуществляющего деятельность в Республике Казахстан через постоянное учреждение;</w:t>
      </w:r>
    </w:p>
    <w:p w:rsidR="00000000" w:rsidRDefault="0091227A">
      <w:pPr>
        <w:pStyle w:val="pji"/>
      </w:pPr>
      <w:r>
        <w:rPr>
          <w:rStyle w:val="s3"/>
        </w:rPr>
        <w:t xml:space="preserve">Статья дополнена подпунктом 4 в соответствии с </w:t>
      </w:r>
      <w:hyperlink r:id="rId1873" w:anchor="sub_id=223" w:history="1">
        <w:r>
          <w:rPr>
            <w:rStyle w:val="a4"/>
            <w:i/>
            <w:iCs/>
          </w:rPr>
          <w:t>Законом</w:t>
        </w:r>
      </w:hyperlink>
      <w:r>
        <w:t xml:space="preserve"> </w:t>
      </w:r>
      <w:r>
        <w:rPr>
          <w:rStyle w:val="s3"/>
        </w:rPr>
        <w:t>РК от 10.12.20 г</w:t>
      </w:r>
      <w:r>
        <w:rPr>
          <w:rStyle w:val="s3"/>
        </w:rPr>
        <w:t>. № 382-VI (введен в действие с 1 января 2020 г.)</w:t>
      </w:r>
    </w:p>
    <w:p w:rsidR="00000000" w:rsidRDefault="0091227A">
      <w:pPr>
        <w:pStyle w:val="pj"/>
      </w:pPr>
      <w:r>
        <w:t>4) облагаемый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w:t>
      </w:r>
    </w:p>
    <w:p w:rsidR="00000000" w:rsidRDefault="0091227A">
      <w:pPr>
        <w:pStyle w:val="pji"/>
      </w:pPr>
      <w:r>
        <w:rPr>
          <w:rStyle w:val="s3"/>
        </w:rPr>
        <w:t>Статья допо</w:t>
      </w:r>
      <w:r>
        <w:rPr>
          <w:rStyle w:val="s3"/>
        </w:rPr>
        <w:t xml:space="preserve">лнена подпунктом 5 в соответствии с </w:t>
      </w:r>
      <w:hyperlink r:id="rId1874" w:anchor="sub_id=223"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5) облагаемый доход контролируемых иностранных компаний и постоян</w:t>
      </w:r>
      <w:r>
        <w:t>ных учреждений контролируемых иностранных компаний, зарегистрированных в государствах с льготным налогообложением.</w:t>
      </w:r>
    </w:p>
    <w:p w:rsidR="00000000" w:rsidRDefault="0091227A">
      <w:pPr>
        <w:pStyle w:val="pj"/>
      </w:pPr>
      <w:r>
        <w:t> </w:t>
      </w:r>
    </w:p>
    <w:p w:rsidR="00000000" w:rsidRDefault="0091227A">
      <w:pPr>
        <w:pStyle w:val="pj"/>
      </w:pPr>
      <w:r>
        <w:t> </w:t>
      </w:r>
    </w:p>
    <w:p w:rsidR="00000000" w:rsidRDefault="0091227A">
      <w:pPr>
        <w:pStyle w:val="pc"/>
      </w:pPr>
      <w:bookmarkStart w:id="380" w:name="SUB2240000"/>
      <w:bookmarkEnd w:id="380"/>
      <w:r>
        <w:rPr>
          <w:rStyle w:val="s1"/>
        </w:rPr>
        <w:t>Глава 28. НАЛОГООБЛАГАЕМЫЙ ДОХОД</w:t>
      </w:r>
    </w:p>
    <w:p w:rsidR="00000000" w:rsidRDefault="0091227A">
      <w:pPr>
        <w:pStyle w:val="pc"/>
      </w:pPr>
      <w:r>
        <w:rPr>
          <w:rStyle w:val="s1"/>
        </w:rPr>
        <w:t> </w:t>
      </w:r>
    </w:p>
    <w:p w:rsidR="00000000" w:rsidRDefault="0091227A">
      <w:pPr>
        <w:pStyle w:val="pji"/>
      </w:pPr>
      <w:r>
        <w:rPr>
          <w:rStyle w:val="s3"/>
        </w:rPr>
        <w:t xml:space="preserve">В статью 224 внесены изменения в соответствии с </w:t>
      </w:r>
      <w:hyperlink r:id="rId1875" w:anchor="sub_id=224" w:history="1">
        <w:r>
          <w:rPr>
            <w:rStyle w:val="a4"/>
            <w:i/>
            <w:iCs/>
          </w:rPr>
          <w:t>Законом</w:t>
        </w:r>
      </w:hyperlink>
      <w:r>
        <w:t xml:space="preserve"> </w:t>
      </w:r>
      <w:r>
        <w:rPr>
          <w:rStyle w:val="s3"/>
        </w:rPr>
        <w:t>РК от 10.12.20 г. № 382-VI (введен в действие с 1 января 2020 г.) (</w:t>
      </w:r>
      <w:hyperlink r:id="rId1876" w:anchor="sub_id=2240000" w:history="1">
        <w:r>
          <w:rPr>
            <w:rStyle w:val="a4"/>
            <w:i/>
            <w:iCs/>
          </w:rPr>
          <w:t>см. стар. ред.</w:t>
        </w:r>
      </w:hyperlink>
      <w:r>
        <w:rPr>
          <w:rStyle w:val="s3"/>
        </w:rPr>
        <w:t>)</w:t>
      </w:r>
    </w:p>
    <w:p w:rsidR="00000000" w:rsidRDefault="0091227A">
      <w:pPr>
        <w:pStyle w:val="pj"/>
      </w:pPr>
      <w:r>
        <w:rPr>
          <w:rStyle w:val="s1"/>
        </w:rPr>
        <w:t>Статья 224. Налогооблагаемый доход</w:t>
      </w:r>
    </w:p>
    <w:p w:rsidR="00000000" w:rsidRDefault="0091227A">
      <w:pPr>
        <w:pStyle w:val="pj"/>
      </w:pPr>
      <w:r>
        <w:t xml:space="preserve">Налогооблагаемый доход определяется как разница между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 и вычетами, предусмотренными настоящим разделом.</w:t>
      </w:r>
    </w:p>
    <w:p w:rsidR="00000000" w:rsidRDefault="0091227A">
      <w:pPr>
        <w:pStyle w:val="pj"/>
      </w:pPr>
      <w:r>
        <w:t> </w:t>
      </w:r>
    </w:p>
    <w:p w:rsidR="00000000" w:rsidRDefault="0091227A">
      <w:pPr>
        <w:pStyle w:val="pj"/>
      </w:pPr>
      <w:r>
        <w:t> </w:t>
      </w:r>
    </w:p>
    <w:p w:rsidR="00000000" w:rsidRDefault="0091227A">
      <w:pPr>
        <w:pStyle w:val="pc"/>
      </w:pPr>
      <w:bookmarkStart w:id="381" w:name="SUB2250000"/>
      <w:bookmarkEnd w:id="381"/>
      <w:r>
        <w:rPr>
          <w:rStyle w:val="s1"/>
        </w:rPr>
        <w:t>Параграф 1. Совокупный годовой доход</w:t>
      </w:r>
    </w:p>
    <w:p w:rsidR="00000000" w:rsidRDefault="0091227A">
      <w:pPr>
        <w:pStyle w:val="pc"/>
      </w:pPr>
      <w:r>
        <w:rPr>
          <w:rStyle w:val="s1"/>
        </w:rPr>
        <w:t> </w:t>
      </w:r>
    </w:p>
    <w:p w:rsidR="00000000" w:rsidRDefault="0091227A">
      <w:pPr>
        <w:pStyle w:val="pj"/>
      </w:pPr>
      <w:r>
        <w:rPr>
          <w:rStyle w:val="s1"/>
        </w:rPr>
        <w:t>Статья 225. Совокупный годовой доход</w:t>
      </w:r>
    </w:p>
    <w:p w:rsidR="00000000" w:rsidRDefault="0091227A">
      <w:pPr>
        <w:pStyle w:val="pj"/>
      </w:pPr>
      <w:r>
        <w:t>1. Совокупный годовой доход юридического лица-резидента Республики Казахстан состоит из доходов, подлежащих получению (полученных) данным лицом из источников в Республике Казахстан</w:t>
      </w:r>
      <w:r>
        <w:t xml:space="preserve"> и за ее пределами в течение налогового периода.</w:t>
      </w:r>
    </w:p>
    <w:p w:rsidR="00000000" w:rsidRDefault="0091227A">
      <w:pPr>
        <w:pStyle w:val="pj"/>
      </w:pPr>
      <w:r>
        <w:t>Для целей настоящего раздела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91227A">
      <w:pPr>
        <w:pStyle w:val="pj"/>
      </w:pPr>
      <w:r>
        <w:t>Сов</w:t>
      </w:r>
      <w:r>
        <w:t xml:space="preserve">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6510000" w:history="1">
        <w:r>
          <w:rPr>
            <w:rStyle w:val="a4"/>
          </w:rPr>
          <w:t>статье 651</w:t>
        </w:r>
      </w:hyperlink>
      <w:r>
        <w:t xml:space="preserve"> настоящего Кодекса.</w:t>
      </w:r>
    </w:p>
    <w:p w:rsidR="00000000" w:rsidRDefault="0091227A">
      <w:pPr>
        <w:pStyle w:val="pj"/>
      </w:pPr>
      <w:bookmarkStart w:id="382" w:name="SUB2250200"/>
      <w:bookmarkEnd w:id="382"/>
      <w:r>
        <w:t>2. В целях налогообложения</w:t>
      </w:r>
      <w:r>
        <w:t xml:space="preserve"> в качестве дохода не рассматриваются:</w:t>
      </w:r>
    </w:p>
    <w:p w:rsidR="00000000" w:rsidRDefault="0091227A">
      <w:pPr>
        <w:pStyle w:val="pj"/>
      </w:pPr>
      <w:r>
        <w:t>1) стоимость имущества, полученного в качестве вклада в уставный капитал;</w:t>
      </w:r>
    </w:p>
    <w:p w:rsidR="00000000" w:rsidRDefault="0091227A">
      <w:pPr>
        <w:pStyle w:val="pji"/>
      </w:pPr>
      <w:r>
        <w:rPr>
          <w:rStyle w:val="s3"/>
        </w:rPr>
        <w:t xml:space="preserve">См.: </w:t>
      </w:r>
      <w:hyperlink r:id="rId1877" w:history="1">
        <w:r>
          <w:rPr>
            <w:rStyle w:val="a4"/>
            <w:i/>
            <w:iCs/>
          </w:rPr>
          <w:t>Ответ</w:t>
        </w:r>
      </w:hyperlink>
      <w:r>
        <w:t xml:space="preserve"> </w:t>
      </w:r>
      <w:r>
        <w:rPr>
          <w:rStyle w:val="s3"/>
        </w:rPr>
        <w:t>Председателя КГД МФ РК от 7 сентября 2018 года на вопрос от 27 авгу</w:t>
      </w:r>
      <w:r>
        <w:rPr>
          <w:rStyle w:val="s3"/>
        </w:rPr>
        <w:t xml:space="preserve">ста 2018 года № 513091 (dialog.egov.kz) «Суммы дополнительных взносов участников ТОО, не являющихся вкладом в уставный капитал, признаются доходом в виде безвозмездно полученного имущества и подлежат включению в СГД», </w:t>
      </w:r>
      <w:hyperlink r:id="rId1878" w:history="1">
        <w:r>
          <w:rPr>
            <w:rStyle w:val="a4"/>
            <w:i/>
            <w:iCs/>
          </w:rPr>
          <w:t>Ответ</w:t>
        </w:r>
      </w:hyperlink>
      <w:r>
        <w:t xml:space="preserve"> </w:t>
      </w:r>
      <w:r>
        <w:rPr>
          <w:rStyle w:val="s3"/>
        </w:rPr>
        <w:t>Председателя КГД МФ РК от 8 января 2019 года на вопрос от 7 декабря 2018 года № 525761 (dialog.egov.kz) «Стоимость дополнительных вкладов в уставный капитал, производимых участниками ТОО, не рассматриваются в качестве доход</w:t>
      </w:r>
      <w:r>
        <w:rPr>
          <w:rStyle w:val="s3"/>
        </w:rPr>
        <w:t xml:space="preserve">а для целей налогообложения», </w:t>
      </w:r>
      <w:hyperlink r:id="rId1879" w:history="1">
        <w:r>
          <w:rPr>
            <w:rStyle w:val="a4"/>
            <w:i/>
            <w:iCs/>
          </w:rPr>
          <w:t>Ответ</w:t>
        </w:r>
      </w:hyperlink>
      <w:r>
        <w:t xml:space="preserve"> </w:t>
      </w:r>
      <w:r>
        <w:rPr>
          <w:rStyle w:val="s3"/>
        </w:rPr>
        <w:t>Председателя КГД МФ РК от 25 января 2019 года на вопрос от 14 января 2019 года № 530298 (dialog.egov.kz) «О налоговых обязательствах по исчислению КПН по д</w:t>
      </w:r>
      <w:r>
        <w:rPr>
          <w:rStyle w:val="s3"/>
        </w:rPr>
        <w:t xml:space="preserve">ополнительным вкладам в уставный капитал», </w:t>
      </w:r>
      <w:hyperlink r:id="rId1880" w:history="1">
        <w:r>
          <w:rPr>
            <w:rStyle w:val="a4"/>
            <w:i/>
            <w:iCs/>
          </w:rPr>
          <w:t>Ответ</w:t>
        </w:r>
      </w:hyperlink>
      <w:r>
        <w:t xml:space="preserve"> </w:t>
      </w:r>
      <w:r>
        <w:rPr>
          <w:rStyle w:val="s3"/>
        </w:rPr>
        <w:t>Председателя КГД МФ РК от 18 февраля 2019 года на вопрос от 2 февраля 2019 года № 533415 (dialog.egov.kz) «Суммы дополнительных взносов участн</w:t>
      </w:r>
      <w:r>
        <w:rPr>
          <w:rStyle w:val="s3"/>
        </w:rPr>
        <w:t xml:space="preserve">иков ТОО в собственный капитал, не изменяющие размер уставного капитала и долей участников товарищества, признаются доходом в виде безвозмездно полученного имущества», </w:t>
      </w:r>
      <w:hyperlink r:id="rId1881" w:history="1">
        <w:r>
          <w:rPr>
            <w:rStyle w:val="a4"/>
            <w:i/>
            <w:iCs/>
          </w:rPr>
          <w:t>Ответ</w:t>
        </w:r>
      </w:hyperlink>
      <w:r>
        <w:t xml:space="preserve"> </w:t>
      </w:r>
      <w:r>
        <w:rPr>
          <w:rStyle w:val="s3"/>
        </w:rPr>
        <w:t xml:space="preserve">Председателя КГД </w:t>
      </w:r>
      <w:r>
        <w:rPr>
          <w:rStyle w:val="s3"/>
        </w:rPr>
        <w:t>МФ РК от 25 января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вклада в уставный капитал, налоговое обязательство по исчислен</w:t>
      </w:r>
      <w:r>
        <w:rPr>
          <w:rStyle w:val="s3"/>
        </w:rPr>
        <w:t xml:space="preserve">ию КПН не возникает», </w:t>
      </w:r>
      <w:hyperlink r:id="rId1882" w:history="1">
        <w:r>
          <w:rPr>
            <w:rStyle w:val="a4"/>
            <w:i/>
            <w:iCs/>
          </w:rPr>
          <w:t>Ответ</w:t>
        </w:r>
      </w:hyperlink>
      <w:r>
        <w:rPr>
          <w:rStyle w:val="s3"/>
        </w:rPr>
        <w:t xml:space="preserve"> Председателя КГД МФ РК от 21 июня 2022 года на вопрос от 23 мая 2022 года № 740681 (dialog.egov.kz) «Признается ли доходом для целей налогообложения дополнительно </w:t>
      </w:r>
      <w:r>
        <w:rPr>
          <w:rStyle w:val="s3"/>
        </w:rPr>
        <w:t xml:space="preserve">оплаченный капитал, внесенный акционером компании», </w:t>
      </w:r>
      <w:hyperlink r:id="rId1883" w:history="1">
        <w:r>
          <w:rPr>
            <w:rStyle w:val="a4"/>
            <w:i/>
            <w:iCs/>
          </w:rPr>
          <w:t>Письмо</w:t>
        </w:r>
      </w:hyperlink>
      <w:r>
        <w:rPr>
          <w:rStyle w:val="s3"/>
        </w:rPr>
        <w:t xml:space="preserve"> КГД МФ РК от 21 сентября 2022 года № ЖТ-2022-02281084 «Является ли нераспределенная чистая прибыль, направленная на увеличение устав</w:t>
      </w:r>
      <w:r>
        <w:rPr>
          <w:rStyle w:val="s3"/>
        </w:rPr>
        <w:t>ного капитала ТОО, доходом участника в виде дивидендов и подлежит ли налогообложению»</w:t>
      </w:r>
    </w:p>
    <w:p w:rsidR="00000000" w:rsidRDefault="0091227A">
      <w:pPr>
        <w:pStyle w:val="pj"/>
      </w:pPr>
      <w:bookmarkStart w:id="383" w:name="SUB2250202"/>
      <w:bookmarkEnd w:id="383"/>
      <w:r>
        <w:t>2) стоимость имущества, получаемого (полученного) акционером, в том числе получаемого (полученного) взамен ранее внесенного, при распределении имущества при ликвидации юр</w:t>
      </w:r>
      <w:r>
        <w:t>идического лица или уменьшении уставного капитала, а также выкупе юридическим лицом-эмитентом у акционера акций, выпущенных этим эмитентом, в размере оплаченного уставного капитала, приходящегося на количество акций, на которые осуществляется распределение</w:t>
      </w:r>
      <w:r>
        <w:t xml:space="preserve"> имущества;</w:t>
      </w:r>
    </w:p>
    <w:p w:rsidR="00000000" w:rsidRDefault="0091227A">
      <w:pPr>
        <w:pStyle w:val="pji"/>
      </w:pPr>
      <w:r>
        <w:rPr>
          <w:rStyle w:val="s3"/>
        </w:rPr>
        <w:t xml:space="preserve">Подпункт 3 изложен в редакции </w:t>
      </w:r>
      <w:hyperlink r:id="rId1884" w:anchor="sub_id=225" w:history="1">
        <w:r>
          <w:rPr>
            <w:rStyle w:val="a4"/>
            <w:i/>
            <w:iCs/>
          </w:rPr>
          <w:t>Закона</w:t>
        </w:r>
      </w:hyperlink>
      <w:r>
        <w:t xml:space="preserve"> </w:t>
      </w:r>
      <w:r>
        <w:rPr>
          <w:rStyle w:val="s3"/>
        </w:rPr>
        <w:t>РК от 10.12.20 г. № 382-VI (введен в действие с 1 января 2021 г.) (</w:t>
      </w:r>
      <w:hyperlink r:id="rId1885" w:anchor="sub_id=2250203" w:history="1">
        <w:r>
          <w:rPr>
            <w:rStyle w:val="a4"/>
            <w:i/>
            <w:iCs/>
          </w:rPr>
          <w:t>см. стар. ред.</w:t>
        </w:r>
      </w:hyperlink>
      <w:r>
        <w:rPr>
          <w:rStyle w:val="s3"/>
        </w:rPr>
        <w:t>)</w:t>
      </w:r>
    </w:p>
    <w:p w:rsidR="00000000" w:rsidRDefault="0091227A">
      <w:pPr>
        <w:pStyle w:val="pj"/>
      </w:pPr>
      <w:r>
        <w:t xml:space="preserve">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или уменьшении </w:t>
      </w:r>
      <w:r>
        <w:t>уставного капитала, а также выкупе юридическим лицом у учредителя, участника доли участия или ее части в этом юридическом лице в размере оплаченного уставного капитала, приходящегося на долю участия, на которую осуществляется распределение имущества, но не</w:t>
      </w:r>
      <w:r>
        <w:t xml:space="preserve">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настоящего Кодекса, у такого участника, учредителя;</w:t>
      </w:r>
    </w:p>
    <w:p w:rsidR="00000000" w:rsidRDefault="0091227A">
      <w:pPr>
        <w:pStyle w:val="pj"/>
      </w:pPr>
      <w:r>
        <w:t>4) стоимость имущества, полученного эмитентом от размещения выпущенных им акций;</w:t>
      </w:r>
    </w:p>
    <w:p w:rsidR="00000000" w:rsidRDefault="0091227A">
      <w:pPr>
        <w:pStyle w:val="pj"/>
      </w:pPr>
      <w:r>
        <w:t>5) для налогоплательщика, передающего имущество, - стоимость имущества, переданного на безвозмездной основе;</w:t>
      </w:r>
    </w:p>
    <w:p w:rsidR="00000000" w:rsidRDefault="0091227A">
      <w:pPr>
        <w:pStyle w:val="pj"/>
      </w:pPr>
      <w:r>
        <w:t>6) сумма пени и штрафов, списанных в соответствии с налоговым зако</w:t>
      </w:r>
      <w:r>
        <w:t>нодательством Республики Казахстан;</w:t>
      </w:r>
    </w:p>
    <w:p w:rsidR="00000000" w:rsidRDefault="0091227A">
      <w:pPr>
        <w:pStyle w:val="pj"/>
      </w:pPr>
      <w:r>
        <w:t xml:space="preserve">7) стоимость безвозмездно полученного в рекламных целях товара (в том числе в виде дарения), если стоимость единицы такого товара не превышает 5-кратный размер </w:t>
      </w:r>
      <w:hyperlink r:id="rId1886" w:history="1">
        <w:r>
          <w:rPr>
            <w:rStyle w:val="a4"/>
          </w:rPr>
          <w:t>месячного расчетного показателя</w:t>
        </w:r>
      </w:hyperlink>
      <w:r>
        <w:t>, установленного на соответствующий финансовый год законом о республиканском бюджете и действующего на дату такого получения товара;</w:t>
      </w:r>
    </w:p>
    <w:p w:rsidR="00000000" w:rsidRDefault="0091227A">
      <w:pPr>
        <w:pStyle w:val="pj"/>
      </w:pPr>
      <w:r>
        <w:t>8) сумма уменьшения размера налогового обязательства в случаях, предусмотренных настоящи</w:t>
      </w:r>
      <w:r>
        <w:t>м Кодексом;</w:t>
      </w:r>
    </w:p>
    <w:p w:rsidR="00000000" w:rsidRDefault="0091227A">
      <w:pPr>
        <w:pStyle w:val="pji"/>
      </w:pPr>
      <w:r>
        <w:rPr>
          <w:rStyle w:val="s3"/>
        </w:rPr>
        <w:t xml:space="preserve">В подпункт 9 внесены изменения в соответствии с </w:t>
      </w:r>
      <w:hyperlink r:id="rId1887" w:anchor="sub_id=225" w:history="1">
        <w:r>
          <w:rPr>
            <w:rStyle w:val="a4"/>
            <w:i/>
            <w:iCs/>
          </w:rPr>
          <w:t>Законом</w:t>
        </w:r>
      </w:hyperlink>
      <w:r>
        <w:t xml:space="preserve"> </w:t>
      </w:r>
      <w:r>
        <w:rPr>
          <w:rStyle w:val="s3"/>
        </w:rPr>
        <w:t>РК от 10.12.20 г. № 382-VI (введен в действие с 1 января 2018 г.; с 1 января 2020 г.) (</w:t>
      </w:r>
      <w:hyperlink r:id="rId1888" w:anchor="sub_id=2250209" w:history="1">
        <w:r>
          <w:rPr>
            <w:rStyle w:val="a4"/>
            <w:i/>
            <w:iCs/>
          </w:rPr>
          <w:t>см. стар. ред.</w:t>
        </w:r>
      </w:hyperlink>
      <w:r>
        <w:rPr>
          <w:rStyle w:val="s3"/>
        </w:rPr>
        <w:t>)</w:t>
      </w:r>
    </w:p>
    <w:p w:rsidR="00000000" w:rsidRDefault="0091227A">
      <w:pPr>
        <w:pStyle w:val="pj"/>
      </w:pPr>
      <w:r>
        <w:t xml:space="preserve">9) если иное не предусмотрено настоящим Кодексом, доход, возникающий в связи с изменением стоимости активов и (или) обязательств, признаваемый доходом в бухгалтерском учете в </w:t>
      </w:r>
      <w:r>
        <w:t>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91227A">
      <w:pPr>
        <w:pStyle w:val="pj"/>
      </w:pPr>
      <w:r>
        <w:rPr>
          <w:rStyle w:val="s0"/>
        </w:rPr>
        <w:t xml:space="preserve">Положения </w:t>
      </w:r>
      <w:r>
        <w:t>настоящего подпун</w:t>
      </w:r>
      <w:r>
        <w:t xml:space="preserve">кта также применяются в случае, предусмотренном </w:t>
      </w:r>
      <w:hyperlink w:anchor="sub228070100" w:history="1">
        <w:r>
          <w:rPr>
            <w:rStyle w:val="a4"/>
          </w:rPr>
          <w:t>пунктом 7-1 статьи 228</w:t>
        </w:r>
      </w:hyperlink>
      <w:r>
        <w:t xml:space="preserve"> настоящего Кодекса;</w:t>
      </w:r>
    </w:p>
    <w:p w:rsidR="00000000" w:rsidRDefault="0091227A">
      <w:pPr>
        <w:pStyle w:val="pji"/>
      </w:pPr>
      <w:r>
        <w:rPr>
          <w:rStyle w:val="s3"/>
        </w:rPr>
        <w:t xml:space="preserve">В подпункт 10 внесены изменения в соответствии с </w:t>
      </w:r>
      <w:hyperlink r:id="rId1889" w:anchor="sub_id=225" w:history="1">
        <w:r>
          <w:rPr>
            <w:rStyle w:val="a4"/>
            <w:i/>
            <w:iCs/>
          </w:rPr>
          <w:t>Законом</w:t>
        </w:r>
      </w:hyperlink>
      <w:r>
        <w:t xml:space="preserve"> </w:t>
      </w:r>
      <w:r>
        <w:rPr>
          <w:rStyle w:val="s3"/>
        </w:rPr>
        <w:t>РК от 10.12.20 г. № 382-VI (введен в действие с 1 января 2018 г.) (</w:t>
      </w:r>
      <w:hyperlink r:id="rId1890" w:anchor="sub_id=2250210" w:history="1">
        <w:r>
          <w:rPr>
            <w:rStyle w:val="a4"/>
            <w:i/>
            <w:iCs/>
          </w:rPr>
          <w:t>см. стар. ред.</w:t>
        </w:r>
      </w:hyperlink>
      <w:r>
        <w:rPr>
          <w:rStyle w:val="s3"/>
        </w:rPr>
        <w:t>)</w:t>
      </w:r>
    </w:p>
    <w:p w:rsidR="00000000" w:rsidRDefault="0091227A">
      <w:pPr>
        <w:pStyle w:val="pj"/>
      </w:pPr>
      <w:r>
        <w:t>10) увеличение нераспределенной прибыли за счет уменьшения резервов на переоценк</w:t>
      </w:r>
      <w:r>
        <w:t>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 xml:space="preserve">В подпункт 11 внесены изменения в соответствии с </w:t>
      </w:r>
      <w:hyperlink r:id="rId1891" w:anchor="sub_id=225" w:history="1">
        <w:r>
          <w:rPr>
            <w:rStyle w:val="a4"/>
            <w:i/>
            <w:iCs/>
          </w:rPr>
          <w:t>Законом</w:t>
        </w:r>
      </w:hyperlink>
      <w:r>
        <w:t xml:space="preserve"> </w:t>
      </w:r>
      <w:r>
        <w:rPr>
          <w:rStyle w:val="s3"/>
        </w:rPr>
        <w:t>РК от 10.12.20 г. № 382-VI (введен в действие с 1 января 2018 г.) (</w:t>
      </w:r>
      <w:hyperlink r:id="rId1892" w:anchor="sub_id=2250211" w:history="1">
        <w:r>
          <w:rPr>
            <w:rStyle w:val="a4"/>
            <w:i/>
            <w:iCs/>
          </w:rPr>
          <w:t>см. стар. ред.</w:t>
        </w:r>
      </w:hyperlink>
      <w:r>
        <w:rPr>
          <w:rStyle w:val="s3"/>
        </w:rPr>
        <w:t>)</w:t>
      </w:r>
    </w:p>
    <w:p w:rsidR="00000000" w:rsidRDefault="0091227A">
      <w:pPr>
        <w:pStyle w:val="pj"/>
      </w:pPr>
      <w:r>
        <w:t>11) доход, возникающий в</w:t>
      </w:r>
      <w:r>
        <w:t xml:space="preserve"> связи с признанием обязательства в бухгалтерском учете в соответствии с международными стандартами финансовой отчетности и (или) требованиями </w:t>
      </w:r>
      <w:hyperlink r:id="rId1893" w:anchor="sub_id=130000" w:history="1">
        <w:r>
          <w:rPr>
            <w:rStyle w:val="a4"/>
          </w:rPr>
          <w:t>законодательства</w:t>
        </w:r>
      </w:hyperlink>
      <w:r>
        <w:t xml:space="preserve"> Республики К</w:t>
      </w:r>
      <w:r>
        <w:t>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91227A">
      <w:pPr>
        <w:pStyle w:val="pji"/>
      </w:pPr>
      <w:r>
        <w:rPr>
          <w:rStyle w:val="s3"/>
        </w:rPr>
        <w:t>В подпункт 12 внесены изменения в соот</w:t>
      </w:r>
      <w:r>
        <w:rPr>
          <w:rStyle w:val="s3"/>
        </w:rPr>
        <w:t xml:space="preserve">ветствии с </w:t>
      </w:r>
      <w:hyperlink r:id="rId1894" w:anchor="sub_id=225" w:history="1">
        <w:r>
          <w:rPr>
            <w:rStyle w:val="a4"/>
            <w:i/>
            <w:iCs/>
          </w:rPr>
          <w:t>Законом</w:t>
        </w:r>
      </w:hyperlink>
      <w:r>
        <w:t xml:space="preserve"> </w:t>
      </w:r>
      <w:r>
        <w:rPr>
          <w:rStyle w:val="s3"/>
        </w:rPr>
        <w:t>РК от 04.07.18 г. № 174-VI (</w:t>
      </w:r>
      <w:hyperlink r:id="rId1895" w:anchor="sub_id=2250212" w:history="1">
        <w:r>
          <w:rPr>
            <w:rStyle w:val="a4"/>
            <w:i/>
            <w:iCs/>
          </w:rPr>
          <w:t>см. стар. ред.</w:t>
        </w:r>
      </w:hyperlink>
      <w:r>
        <w:rPr>
          <w:rStyle w:val="s3"/>
        </w:rPr>
        <w:t>)</w:t>
      </w:r>
    </w:p>
    <w:p w:rsidR="00000000" w:rsidRDefault="0091227A">
      <w:pPr>
        <w:pStyle w:val="pj"/>
      </w:pPr>
      <w:r>
        <w:t>12) для управляющей компани</w:t>
      </w:r>
      <w:r>
        <w:t xml:space="preserve">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896" w:history="1">
        <w:r>
          <w:rPr>
            <w:rStyle w:val="a4"/>
          </w:rPr>
          <w:t>законодательством</w:t>
        </w:r>
      </w:hyperlink>
      <w:r>
        <w:t xml:space="preserve"> Республики </w:t>
      </w:r>
      <w:r>
        <w:rPr>
          <w:rStyle w:val="s0"/>
        </w:rPr>
        <w:t xml:space="preserve">Казахстан об инвестиционных и венчурных фондах и признанные </w:t>
      </w:r>
      <w:r>
        <w:t>таковыми кастодианом паевого инвестиционного фонда, за исключением вознаграждения такой управляющей компании;</w:t>
      </w:r>
    </w:p>
    <w:p w:rsidR="00000000" w:rsidRDefault="0091227A">
      <w:pPr>
        <w:pStyle w:val="pj"/>
      </w:pPr>
      <w:r>
        <w:t>13) для лица, который произвел бензин (за исключением авиационного), дизельное топливо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w:t>
      </w:r>
      <w:r>
        <w:t>рам, являющимся продуктом переработки давальческого сырья;</w:t>
      </w:r>
    </w:p>
    <w:p w:rsidR="00000000" w:rsidRDefault="0091227A">
      <w:pPr>
        <w:pStyle w:val="pj"/>
      </w:pPr>
      <w:r>
        <w:t>14) стоимость имущества, полученного государственным предприятием от государственного учреждения, в виде:</w:t>
      </w:r>
    </w:p>
    <w:p w:rsidR="00000000" w:rsidRDefault="0091227A">
      <w:pPr>
        <w:pStyle w:val="pj"/>
      </w:pPr>
      <w:r>
        <w:t xml:space="preserve">основных средств, закрепленных на праве хозяйственного ведения или оперативного управления </w:t>
      </w:r>
      <w:r>
        <w:t>за таким предприятием;</w:t>
      </w:r>
    </w:p>
    <w:p w:rsidR="00000000" w:rsidRDefault="0091227A">
      <w:pPr>
        <w:pStyle w:val="pj"/>
      </w:pPr>
      <w: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91227A">
      <w:pPr>
        <w:pStyle w:val="pj"/>
      </w:pPr>
      <w:r>
        <w:t xml:space="preserve">15) полученная страховая выплата в пределах суммы, на которую произведено уменьшение стоимостного баланса группы в соответствии с </w:t>
      </w:r>
      <w:hyperlink w:anchor="sub2700800" w:history="1">
        <w:r>
          <w:rPr>
            <w:rStyle w:val="a4"/>
          </w:rPr>
          <w:t>пунктом 8 статьи 270</w:t>
        </w:r>
      </w:hyperlink>
      <w:r>
        <w:t xml:space="preserve"> настоящего Кодекса, с учетом превышения, предусмотренного </w:t>
      </w:r>
      <w:hyperlink w:anchor="sub2340000" w:history="1">
        <w:r>
          <w:rPr>
            <w:rStyle w:val="a4"/>
          </w:rPr>
          <w:t>статьей 234</w:t>
        </w:r>
      </w:hyperlink>
      <w:r>
        <w:t xml:space="preserve"> настоящего Кодекса, при его наличии;</w:t>
      </w:r>
    </w:p>
    <w:p w:rsidR="00000000" w:rsidRDefault="0091227A">
      <w:pPr>
        <w:pStyle w:val="pj"/>
      </w:pPr>
      <w:r>
        <w:t xml:space="preserve">16) для получателя от имени государства - стоимость (денежное выражение) полученных от недропользователя полезных ископаемых в счет исполнения налогового обязательства по уплате налогов в </w:t>
      </w:r>
      <w:r>
        <w:t>натуральной форме;</w:t>
      </w:r>
    </w:p>
    <w:p w:rsidR="00000000" w:rsidRDefault="0091227A">
      <w:pPr>
        <w:pStyle w:val="pji"/>
      </w:pPr>
      <w:r>
        <w:rPr>
          <w:rStyle w:val="s3"/>
        </w:rPr>
        <w:t xml:space="preserve">В подпункт 17 внесены изменения в соответствии с </w:t>
      </w:r>
      <w:hyperlink r:id="rId1897" w:anchor="sub_id=225" w:history="1">
        <w:r>
          <w:rPr>
            <w:rStyle w:val="a4"/>
            <w:i/>
            <w:iCs/>
          </w:rPr>
          <w:t>Законом</w:t>
        </w:r>
      </w:hyperlink>
      <w:r>
        <w:t xml:space="preserve"> </w:t>
      </w:r>
      <w:r>
        <w:rPr>
          <w:rStyle w:val="s3"/>
        </w:rPr>
        <w:t>РК от 10.12.20 г. № 382-VI (введен в действие с 29 июня 2018 г.) (</w:t>
      </w:r>
      <w:hyperlink r:id="rId1898" w:anchor="sub_id=2250217" w:history="1">
        <w:r>
          <w:rPr>
            <w:rStyle w:val="a4"/>
            <w:i/>
            <w:iCs/>
          </w:rPr>
          <w:t>см. стар. ред.</w:t>
        </w:r>
      </w:hyperlink>
      <w:r>
        <w:rPr>
          <w:rStyle w:val="s3"/>
        </w:rPr>
        <w:t>)</w:t>
      </w:r>
    </w:p>
    <w:p w:rsidR="00000000" w:rsidRDefault="0091227A">
      <w:pPr>
        <w:pStyle w:val="pj"/>
      </w:pPr>
      <w:r>
        <w:t>17) доход 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w:t>
      </w:r>
      <w:r>
        <w:t xml:space="preserve">стия в уставном капитале) которого прямо или косвенно принадлежат такой национальной компании по недропользованию, и по вознаграждению по инвестиционному финансированию в соответствии с </w:t>
      </w:r>
      <w:hyperlink r:id="rId1899" w:history="1">
        <w:r>
          <w:rPr>
            <w:rStyle w:val="a4"/>
          </w:rPr>
          <w:t>Кодек</w:t>
        </w:r>
        <w:r>
          <w:rPr>
            <w:rStyle w:val="a4"/>
          </w:rPr>
          <w:t>сом</w:t>
        </w:r>
      </w:hyperlink>
      <w:r>
        <w:t xml:space="preserve"> </w:t>
      </w:r>
      <w:r>
        <w:rPr>
          <w:rStyle w:val="s0"/>
        </w:rPr>
        <w:t>Республики Казахстан «О недрах и недропользовании</w:t>
      </w:r>
      <w:r>
        <w:t xml:space="preserve">» - в размере вознаграждения, которое начислено, но не выплачено и подлежит учету для целей формирования отдельной группы амортизируемых активов в соответствии со </w:t>
      </w:r>
      <w:hyperlink w:anchor="sub2580000" w:history="1">
        <w:r>
          <w:rPr>
            <w:rStyle w:val="a4"/>
          </w:rPr>
          <w:t>статьей</w:t>
        </w:r>
        <w:r>
          <w:rPr>
            <w:rStyle w:val="a4"/>
          </w:rPr>
          <w:t xml:space="preserve"> 258</w:t>
        </w:r>
      </w:hyperlink>
      <w:r>
        <w:t xml:space="preserve"> настоящего Кодекса;</w:t>
      </w:r>
    </w:p>
    <w:p w:rsidR="00000000" w:rsidRDefault="0091227A">
      <w:pPr>
        <w:pStyle w:val="pj"/>
        <w:ind w:firstLine="0"/>
      </w:pPr>
      <w:r>
        <w:rPr>
          <w:rStyle w:val="s3"/>
        </w:rPr>
        <w:t xml:space="preserve">В подпункт 18 внесены изменения в соответствии с </w:t>
      </w:r>
      <w:hyperlink r:id="rId1900" w:anchor="sub_id=225" w:history="1">
        <w:r>
          <w:rPr>
            <w:rStyle w:val="a4"/>
            <w:i/>
            <w:iCs/>
          </w:rPr>
          <w:t>Законом</w:t>
        </w:r>
      </w:hyperlink>
      <w:r>
        <w:rPr>
          <w:rStyle w:val="s3"/>
        </w:rPr>
        <w:t xml:space="preserve"> РК от 12.12.23 г. № 45-VIII (введен в действие с 1 января 2021 г.) (</w:t>
      </w:r>
      <w:hyperlink r:id="rId1901" w:anchor="sub_id=2250218" w:history="1">
        <w:r>
          <w:rPr>
            <w:rStyle w:val="a4"/>
            <w:i/>
            <w:iCs/>
          </w:rPr>
          <w:t>см. стар. ред.</w:t>
        </w:r>
      </w:hyperlink>
      <w:r>
        <w:rPr>
          <w:rStyle w:val="s3"/>
        </w:rPr>
        <w:t>)</w:t>
      </w:r>
    </w:p>
    <w:p w:rsidR="00000000" w:rsidRDefault="0091227A">
      <w:pPr>
        <w:pStyle w:val="pj"/>
      </w:pPr>
      <w:r>
        <w:t>18) доход от реализации полезных ископаемых, полученных от недропользователя в счет исполнения налогового обязательства в натуральной форме, получателем от имени государства или ли</w:t>
      </w:r>
      <w:r>
        <w:t>цом, уполномоченным получателем от имени государства на осуществление такой реализации, в том числе доход от списания обязательств получателя от имени государства, возникших в связи с такой реализацией;</w:t>
      </w:r>
    </w:p>
    <w:p w:rsidR="00000000" w:rsidRDefault="0091227A">
      <w:pPr>
        <w:pStyle w:val="pj"/>
      </w:pPr>
      <w:r>
        <w:t>19) комиссионное вознаграждение получателя от имени г</w:t>
      </w:r>
      <w:r>
        <w:t>осударства или лица, уполномоченного получателем от имени государства, выраженное в возмещении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91227A">
      <w:pPr>
        <w:pStyle w:val="pj"/>
      </w:pPr>
      <w:r>
        <w:t>20) стоимо</w:t>
      </w:r>
      <w:r>
        <w:t xml:space="preserve">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91227A">
      <w:pPr>
        <w:pStyle w:val="pji"/>
      </w:pPr>
      <w:r>
        <w:rPr>
          <w:rStyle w:val="s3"/>
        </w:rPr>
        <w:t xml:space="preserve">В подпункт 21 внесены изменения в соответствии с </w:t>
      </w:r>
      <w:hyperlink r:id="rId1902" w:anchor="sub_id=225" w:history="1">
        <w:r>
          <w:rPr>
            <w:rStyle w:val="a4"/>
            <w:i/>
            <w:iCs/>
          </w:rPr>
          <w:t>Законом</w:t>
        </w:r>
      </w:hyperlink>
      <w:r>
        <w:t xml:space="preserve"> </w:t>
      </w:r>
      <w:r>
        <w:rPr>
          <w:rStyle w:val="s3"/>
        </w:rPr>
        <w:t>РК от 10.12.20 г. № 382-VI (введен в действие с 1 января 2018 г.) (</w:t>
      </w:r>
      <w:hyperlink r:id="rId1903" w:anchor="sub_id=2250221" w:history="1">
        <w:r>
          <w:rPr>
            <w:rStyle w:val="a4"/>
            <w:i/>
            <w:iCs/>
          </w:rPr>
          <w:t>см. стар. ред.</w:t>
        </w:r>
      </w:hyperlink>
      <w:r>
        <w:rPr>
          <w:rStyle w:val="s3"/>
        </w:rPr>
        <w:t>)</w:t>
      </w:r>
    </w:p>
    <w:p w:rsidR="00000000" w:rsidRDefault="0091227A">
      <w:pPr>
        <w:pStyle w:val="pj"/>
      </w:pPr>
      <w:r>
        <w:t>21) подлежащее получению (полученное) вознаграждение, уменьшаю</w:t>
      </w:r>
      <w:r>
        <w:t>щее стоимость объекта незавершенного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пределах подлежащей выплате (вы</w:t>
      </w:r>
      <w:r>
        <w:t>плаченной) суммы вознаграждения, увеличивающей стоимость такого объекта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 xml:space="preserve">Подпункт 22 </w:t>
      </w:r>
      <w:r>
        <w:rPr>
          <w:rStyle w:val="s3"/>
        </w:rPr>
        <w:t xml:space="preserve">изложен в редакции </w:t>
      </w:r>
      <w:hyperlink r:id="rId1904" w:anchor="sub_id=225" w:history="1">
        <w:r>
          <w:rPr>
            <w:rStyle w:val="a4"/>
            <w:i/>
            <w:iCs/>
          </w:rPr>
          <w:t>Закона</w:t>
        </w:r>
      </w:hyperlink>
      <w:r>
        <w:rPr>
          <w:rStyle w:val="s3"/>
        </w:rPr>
        <w:t xml:space="preserve"> РК от 21.12.22 г. № 165-VII (введен в действие с 1 января 2023 г.) (</w:t>
      </w:r>
      <w:hyperlink r:id="rId1905" w:anchor="sub_id=2250222" w:history="1">
        <w:r>
          <w:rPr>
            <w:rStyle w:val="a4"/>
            <w:i/>
            <w:iCs/>
          </w:rPr>
          <w:t>см. стар. ред.</w:t>
        </w:r>
      </w:hyperlink>
      <w:r>
        <w:rPr>
          <w:rStyle w:val="s3"/>
        </w:rPr>
        <w:t>)</w:t>
      </w:r>
    </w:p>
    <w:p w:rsidR="00000000" w:rsidRDefault="0091227A">
      <w:pPr>
        <w:pStyle w:val="pj"/>
      </w:pPr>
      <w:r>
        <w:t>22) стоимость электрических сетей:</w:t>
      </w:r>
    </w:p>
    <w:p w:rsidR="00000000" w:rsidRDefault="0091227A">
      <w:pPr>
        <w:pStyle w:val="pj"/>
      </w:pPr>
      <w:r>
        <w:t xml:space="preserve">признанных бесхозяйными в соответствии с </w:t>
      </w:r>
      <w:hyperlink r:id="rId1906" w:anchor="sub_id=2420000" w:history="1">
        <w:r>
          <w:rPr>
            <w:rStyle w:val="a4"/>
          </w:rPr>
          <w:t>гражданским законодательством</w:t>
        </w:r>
      </w:hyperlink>
      <w:r>
        <w:t xml:space="preserve"> Республики Казахстан, принятых энергопередающе</w:t>
      </w:r>
      <w:r>
        <w:t>й организацией в собственность на безвозмездной основе;</w:t>
      </w:r>
    </w:p>
    <w:p w:rsidR="00000000" w:rsidRDefault="0091227A">
      <w:pPr>
        <w:pStyle w:val="pj"/>
      </w:pPr>
      <w:r>
        <w:t>принятых на безвозмездной основе энергопередающей организацией на баланс от государственных или местных исполнительных органов, других энергопередающих организаций или собственников электрических сете</w:t>
      </w:r>
      <w:r>
        <w:t>й, не осуществляющих деятельность по передаче электрической энергии;</w:t>
      </w:r>
    </w:p>
    <w:p w:rsidR="00000000" w:rsidRDefault="0091227A">
      <w:pPr>
        <w:pStyle w:val="pji"/>
      </w:pPr>
      <w:r>
        <w:rPr>
          <w:rStyle w:val="s3"/>
        </w:rPr>
        <w:t xml:space="preserve">См.: </w:t>
      </w:r>
      <w:hyperlink r:id="rId1907" w:history="1">
        <w:r>
          <w:rPr>
            <w:rStyle w:val="a4"/>
            <w:i/>
            <w:iCs/>
          </w:rPr>
          <w:t>Ответ</w:t>
        </w:r>
      </w:hyperlink>
      <w:r>
        <w:t xml:space="preserve"> </w:t>
      </w:r>
      <w:r>
        <w:rPr>
          <w:rStyle w:val="s3"/>
        </w:rPr>
        <w:t xml:space="preserve">Министра энергетики РК от 28 апреля 2018 года на вопрос от 23 апреля 2018 года № 494146 (dialog.egov.kz) «Если </w:t>
      </w:r>
      <w:r>
        <w:rPr>
          <w:rStyle w:val="s3"/>
        </w:rPr>
        <w:t>энергопередающая организация принимает на свой баланс электросети, которые признаны бесхозяйными, то стоимость таких сетей не включается в налоговую базу до учета суммы налога на имущество»</w:t>
      </w:r>
    </w:p>
    <w:p w:rsidR="00000000" w:rsidRDefault="0091227A">
      <w:pPr>
        <w:pStyle w:val="pj"/>
      </w:pPr>
      <w:r>
        <w:t>23) стоимость услуг, полученных за счет бюджетных средств в виде г</w:t>
      </w:r>
      <w:r>
        <w:t xml:space="preserve">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w:t>
      </w:r>
      <w:r>
        <w:t>которых является Национальная палата предпринимателей Республики Казахстан;</w:t>
      </w:r>
    </w:p>
    <w:p w:rsidR="00000000" w:rsidRDefault="0091227A">
      <w:pPr>
        <w:pStyle w:val="pj"/>
      </w:pPr>
      <w:r>
        <w:t xml:space="preserve">24) </w:t>
      </w:r>
      <w:hyperlink r:id="rId1908" w:anchor="sub_id=20000" w:history="1">
        <w:r>
          <w:rPr>
            <w:rStyle w:val="a4"/>
          </w:rPr>
          <w:t>действовал</w:t>
        </w:r>
      </w:hyperlink>
      <w:r>
        <w:t xml:space="preserve"> </w:t>
      </w:r>
      <w:r>
        <w:rPr>
          <w:rStyle w:val="s0"/>
        </w:rPr>
        <w:t xml:space="preserve">до 01.01.19 г. </w:t>
      </w:r>
      <w:r>
        <w:rPr>
          <w:rStyle w:val="s3"/>
        </w:rPr>
        <w:t>(</w:t>
      </w:r>
      <w:hyperlink r:id="rId1909" w:anchor="sub_id=2250224" w:history="1">
        <w:r>
          <w:rPr>
            <w:rStyle w:val="a4"/>
            <w:i/>
            <w:iCs/>
          </w:rPr>
          <w:t>см. стар. ред.</w:t>
        </w:r>
      </w:hyperlink>
      <w:r>
        <w:rPr>
          <w:rStyle w:val="s3"/>
        </w:rPr>
        <w:t>)</w:t>
      </w:r>
    </w:p>
    <w:p w:rsidR="00000000" w:rsidRDefault="0091227A">
      <w:pPr>
        <w:pStyle w:val="pji"/>
      </w:pPr>
      <w:r>
        <w:rPr>
          <w:rStyle w:val="s3"/>
        </w:rPr>
        <w:t xml:space="preserve">Подпункт 25 </w:t>
      </w:r>
      <w:hyperlink r:id="rId1910" w:anchor="sub_id=20000" w:history="1">
        <w:r>
          <w:rPr>
            <w:rStyle w:val="a4"/>
            <w:i/>
            <w:iCs/>
          </w:rPr>
          <w:t>действует</w:t>
        </w:r>
      </w:hyperlink>
      <w:r>
        <w:t xml:space="preserve"> </w:t>
      </w:r>
      <w:r>
        <w:rPr>
          <w:rStyle w:val="s3"/>
        </w:rPr>
        <w:t>до 1 января 2027 года</w:t>
      </w:r>
    </w:p>
    <w:p w:rsidR="00000000" w:rsidRDefault="0091227A">
      <w:pPr>
        <w:pStyle w:val="pji"/>
      </w:pPr>
      <w:r>
        <w:rPr>
          <w:rStyle w:val="s3"/>
        </w:rPr>
        <w:t xml:space="preserve">В подпункт 25 внесены изменения в соответствии с </w:t>
      </w:r>
      <w:hyperlink r:id="rId1911" w:anchor="sub_id=225" w:history="1">
        <w:r>
          <w:rPr>
            <w:rStyle w:val="a4"/>
            <w:i/>
            <w:iCs/>
          </w:rPr>
          <w:t>Законом</w:t>
        </w:r>
      </w:hyperlink>
      <w:r>
        <w:t xml:space="preserve"> </w:t>
      </w:r>
      <w:r>
        <w:rPr>
          <w:rStyle w:val="s3"/>
        </w:rPr>
        <w:t>РК от 10.12.20 г. № 382-VI (введен в действие с 1 января 2018 г.) (</w:t>
      </w:r>
      <w:hyperlink r:id="rId1912" w:anchor="sub_id=2250225" w:history="1">
        <w:r>
          <w:rPr>
            <w:rStyle w:val="a4"/>
            <w:i/>
            <w:iCs/>
          </w:rPr>
          <w:t>см. стар. ред.</w:t>
        </w:r>
      </w:hyperlink>
      <w:r>
        <w:rPr>
          <w:rStyle w:val="s3"/>
        </w:rPr>
        <w:t>)</w:t>
      </w:r>
    </w:p>
    <w:p w:rsidR="00000000" w:rsidRDefault="0091227A">
      <w:pPr>
        <w:pStyle w:val="pj"/>
      </w:pPr>
      <w:r>
        <w:t>25) доход организации устойчивости, 100 проц</w:t>
      </w:r>
      <w:r>
        <w:t>ентов голосующих акций которой принадлежат Национальному Банку Республики Казахстан, возникший в связи с амортизацией в соответствии с международными стандартами финансовой отчетности и (или) требованиями законодательства Республики Казахстан о бухгалтерск</w:t>
      </w:r>
      <w:r>
        <w:t>ом учете и финансовой отчетности положительной разницы между:</w:t>
      </w:r>
    </w:p>
    <w:p w:rsidR="00000000" w:rsidRDefault="0091227A">
      <w:pPr>
        <w:pStyle w:val="pj"/>
      </w:pPr>
      <w:r>
        <w:t>суммой активов в соответствии с условиями договора о безвозмездной передаче активов от организации, специализирующейся на улучшении качества кредитных портфелей банков второго уровня, единственн</w:t>
      </w:r>
      <w:r>
        <w:t>ым акционером которой является Правительство Республики Казахстан, и их справедливой стоимостью;</w:t>
      </w:r>
    </w:p>
    <w:p w:rsidR="00000000" w:rsidRDefault="0091227A">
      <w:pPr>
        <w:pStyle w:val="pj"/>
      </w:pPr>
      <w:r>
        <w:t>26) полученные техногенные минеральные образования, безвозмездно переданные из государственной собственности;</w:t>
      </w:r>
    </w:p>
    <w:p w:rsidR="00000000" w:rsidRDefault="0091227A">
      <w:pPr>
        <w:pStyle w:val="pji"/>
      </w:pPr>
      <w:r>
        <w:rPr>
          <w:rStyle w:val="s3"/>
        </w:rPr>
        <w:t xml:space="preserve">Пункт дополнен подпунктом 26-1 в соответствии с </w:t>
      </w:r>
      <w:hyperlink r:id="rId1913" w:anchor="sub_id=225"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26-1) увеличение стоимостного баланса групп (подгрупп) амортизируемых активов, образовавшееся вследст</w:t>
      </w:r>
      <w:r>
        <w:t xml:space="preserve">вие применения условного коэффициента недропользователем по контракту на разведку и добычу или добычу углеводородов по сложным проектам (за исключением газовых проектов на суше) в соответствии с </w:t>
      </w:r>
      <w:hyperlink w:anchor="sub2580600" w:history="1">
        <w:r>
          <w:rPr>
            <w:rStyle w:val="a4"/>
          </w:rPr>
          <w:t>пунктом 6 статьи 258</w:t>
        </w:r>
      </w:hyperlink>
      <w:r>
        <w:t xml:space="preserve"> и (или)</w:t>
      </w:r>
      <w:r>
        <w:t xml:space="preserve"> </w:t>
      </w:r>
      <w:hyperlink w:anchor="sub268020100" w:history="1">
        <w:r>
          <w:rPr>
            <w:rStyle w:val="a4"/>
          </w:rPr>
          <w:t>пунктом 2-1 статьи 268</w:t>
        </w:r>
      </w:hyperlink>
      <w:r>
        <w:t xml:space="preserve"> настоящего Кодекса;</w:t>
      </w:r>
    </w:p>
    <w:p w:rsidR="00000000" w:rsidRDefault="0091227A">
      <w:pPr>
        <w:pStyle w:val="pji"/>
      </w:pPr>
      <w:r>
        <w:rPr>
          <w:rStyle w:val="s3"/>
        </w:rPr>
        <w:t xml:space="preserve">Пункт дополнен подпунктом 27 в соответствии с </w:t>
      </w:r>
      <w:hyperlink r:id="rId1914" w:anchor="sub_id=300" w:history="1">
        <w:r>
          <w:rPr>
            <w:rStyle w:val="a4"/>
            <w:i/>
            <w:iCs/>
          </w:rPr>
          <w:t>Законом</w:t>
        </w:r>
      </w:hyperlink>
      <w:r>
        <w:t xml:space="preserve"> </w:t>
      </w:r>
      <w:r>
        <w:rPr>
          <w:rStyle w:val="s3"/>
        </w:rPr>
        <w:t>РК от 27.12.19 г. № 295-VI (введен в дейст</w:t>
      </w:r>
      <w:r>
        <w:rPr>
          <w:rStyle w:val="s3"/>
        </w:rPr>
        <w:t>вие с 1 января 2020 г., действует до 1 января 2022 г.)</w:t>
      </w:r>
    </w:p>
    <w:p w:rsidR="00000000" w:rsidRDefault="0091227A">
      <w:pPr>
        <w:pStyle w:val="pji"/>
      </w:pPr>
      <w:r>
        <w:rPr>
          <w:rStyle w:val="s3"/>
        </w:rPr>
        <w:t xml:space="preserve">Подпункт 27 действует до 1 января 2027 г. в соответствии с </w:t>
      </w:r>
      <w:hyperlink r:id="rId1915" w:anchor="sub_id=20006" w:history="1">
        <w:r>
          <w:rPr>
            <w:rStyle w:val="a4"/>
            <w:i/>
            <w:iCs/>
          </w:rPr>
          <w:t>подпунктом 6 статьи 2</w:t>
        </w:r>
      </w:hyperlink>
      <w:r>
        <w:rPr>
          <w:rStyle w:val="s3"/>
        </w:rPr>
        <w:t xml:space="preserve"> </w:t>
      </w:r>
      <w:r>
        <w:rPr>
          <w:rStyle w:val="s3"/>
        </w:rPr>
        <w:t>Закона РК от 25 декабря 2017 года № 121-VI</w:t>
      </w:r>
    </w:p>
    <w:p w:rsidR="00000000" w:rsidRDefault="0091227A">
      <w:pPr>
        <w:pStyle w:val="pj"/>
      </w:pPr>
      <w:r>
        <w:rPr>
          <w:rStyle w:val="s0"/>
        </w:rPr>
        <w:t xml:space="preserve">27) для железнодорожного перевозчика, осуществляющего деятельность по перевозке пассажиров, багажа, грузобагажа, почтовых отправлений, - доход, возникающий в связи с получением услуг магистральной железнодорожной </w:t>
      </w:r>
      <w:r>
        <w:rPr>
          <w:rStyle w:val="s0"/>
        </w:rPr>
        <w:t>сети при перевозке пассажиров железнодорожным транспортом на безвозмездной основе, от Национального оператора инфраструктуры, в том числе с применением временного понижающего коэффициента в размере 0 к тарифу на регулируемые услуги магистральной железнодор</w:t>
      </w:r>
      <w:r>
        <w:rPr>
          <w:rStyle w:val="s0"/>
        </w:rPr>
        <w:t>ожной сети при перевозке пассажиров железнодорожным транспортом в соответствии с законодательством Республики Казахстан;</w:t>
      </w:r>
    </w:p>
    <w:p w:rsidR="00000000" w:rsidRDefault="0091227A">
      <w:pPr>
        <w:pStyle w:val="pji"/>
      </w:pPr>
      <w:r>
        <w:rPr>
          <w:rStyle w:val="s3"/>
        </w:rPr>
        <w:t xml:space="preserve">См.: </w:t>
      </w:r>
      <w:hyperlink r:id="rId1916" w:history="1">
        <w:r>
          <w:rPr>
            <w:rStyle w:val="a4"/>
            <w:i/>
            <w:iCs/>
          </w:rPr>
          <w:t>Ответ</w:t>
        </w:r>
      </w:hyperlink>
      <w:r>
        <w:rPr>
          <w:rStyle w:val="s3"/>
        </w:rPr>
        <w:t xml:space="preserve"> </w:t>
      </w:r>
      <w:r>
        <w:rPr>
          <w:rStyle w:val="s3"/>
        </w:rPr>
        <w:t>Министра национальной экономики РК от 18 февраля 2022 года на вопрос от 9 февраля 2022 года № 726067 (dialog.egov.kz) «О сроках действия некоторых норм Налогового кодекса РК»</w:t>
      </w:r>
    </w:p>
    <w:p w:rsidR="00000000" w:rsidRDefault="0091227A">
      <w:pPr>
        <w:pStyle w:val="pji"/>
      </w:pPr>
      <w:r>
        <w:rPr>
          <w:rStyle w:val="s3"/>
        </w:rPr>
        <w:t xml:space="preserve">Пункт дополнен подпунктом 28 в соответствии с </w:t>
      </w:r>
      <w:hyperlink r:id="rId1917" w:anchor="sub_id=22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1227A">
      <w:pPr>
        <w:pStyle w:val="pj"/>
      </w:pPr>
      <w:r>
        <w:rPr>
          <w:rStyle w:val="s0"/>
        </w:rPr>
        <w:t xml:space="preserve">28) неустойки (штрафы, пени), присужденные банку, в отношении которого по решению суда проведена реструктуризация, более 90 </w:t>
      </w:r>
      <w:r>
        <w:rPr>
          <w:rStyle w:val="s0"/>
        </w:rPr>
        <w:t>процентов голосующих акций которого на 31 декабря 2013 года принадлежат национальному управляющему холдингу или юридическому лицу, ранее являвшемуся таким банком, по кредитам (займам) и (или) задолженности, связанной с кредитом (займом), долг которых, подл</w:t>
      </w:r>
      <w:r>
        <w:rPr>
          <w:rStyle w:val="s0"/>
        </w:rPr>
        <w:t>ежащий прощению, включен в перечень, утвержденный до 1 июля 2019 года органом управления такого юридического лица, и представлен в уполномоченный орган не позднее 1 августа 2019 года;</w:t>
      </w:r>
    </w:p>
    <w:p w:rsidR="00000000" w:rsidRDefault="0091227A">
      <w:pPr>
        <w:pStyle w:val="pji"/>
      </w:pPr>
      <w:r>
        <w:rPr>
          <w:rStyle w:val="s3"/>
        </w:rPr>
        <w:t xml:space="preserve">Пункт дополнен подпунктом 28-1 в соответствии с </w:t>
      </w:r>
      <w:hyperlink r:id="rId1918" w:anchor="sub_id=225" w:history="1">
        <w:r>
          <w:rPr>
            <w:rStyle w:val="a4"/>
            <w:i/>
            <w:iCs/>
          </w:rPr>
          <w:t>Законом</w:t>
        </w:r>
      </w:hyperlink>
      <w:r>
        <w:rPr>
          <w:rStyle w:val="s3"/>
        </w:rPr>
        <w:t xml:space="preserve"> РК от 21.12.22 г. № 165-VII (введен в действие с 1 января 2019 г.)</w:t>
      </w:r>
    </w:p>
    <w:p w:rsidR="00000000" w:rsidRDefault="0091227A">
      <w:pPr>
        <w:pStyle w:val="pj"/>
      </w:pPr>
      <w:r>
        <w:t xml:space="preserve">28-1) стоимость имущества, стоимость капитального ремонта, реконструкции объектов государственной собственности, полученных </w:t>
      </w:r>
      <w:r>
        <w:t>безвозмездно в рамках благотворительной помощи юридическим лицом со стопроцентным участием государства в уставном капитале от некоммерческой организации, созданной в форме фонда в соответствии с гражданским законодательством Республики Казахстан;</w:t>
      </w:r>
    </w:p>
    <w:p w:rsidR="00000000" w:rsidRDefault="0091227A">
      <w:pPr>
        <w:pStyle w:val="pj"/>
      </w:pPr>
      <w:r>
        <w:rPr>
          <w:rStyle w:val="s0"/>
        </w:rPr>
        <w:t xml:space="preserve">29) </w:t>
      </w:r>
      <w:hyperlink r:id="rId1919" w:anchor="sub_id=1314" w:history="1">
        <w:r>
          <w:rPr>
            <w:rStyle w:val="a4"/>
          </w:rPr>
          <w:t>действовал</w:t>
        </w:r>
      </w:hyperlink>
      <w:r>
        <w:t xml:space="preserve"> с 1 января 2018 г. до 1 января 2021 г. </w:t>
      </w:r>
      <w:r>
        <w:rPr>
          <w:rStyle w:val="s3"/>
        </w:rPr>
        <w:t>(</w:t>
      </w:r>
      <w:hyperlink r:id="rId1920" w:anchor="sub_id=2250229"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384" w:name="SUB2260000"/>
      <w:bookmarkEnd w:id="384"/>
      <w:r>
        <w:rPr>
          <w:rStyle w:val="s1"/>
        </w:rPr>
        <w:t>Статья 226. Доходы, включ</w:t>
      </w:r>
      <w:r>
        <w:rPr>
          <w:rStyle w:val="s1"/>
        </w:rPr>
        <w:t>аемые в совокупный годовой доход</w:t>
      </w:r>
    </w:p>
    <w:p w:rsidR="00000000" w:rsidRDefault="0091227A">
      <w:pPr>
        <w:pStyle w:val="pj"/>
      </w:pPr>
      <w:r>
        <w:t>1. В совокупный годовой доход включаются все виды доходов налогоплательщика без включения в них суммы налога на добавленную стоимость и акциза:</w:t>
      </w:r>
    </w:p>
    <w:p w:rsidR="00000000" w:rsidRDefault="0091227A">
      <w:pPr>
        <w:pStyle w:val="pj"/>
      </w:pPr>
      <w:r>
        <w:t>1) доход от реализации;</w:t>
      </w:r>
    </w:p>
    <w:p w:rsidR="00000000" w:rsidRDefault="0091227A">
      <w:pPr>
        <w:pStyle w:val="pj"/>
      </w:pPr>
      <w:r>
        <w:t>2) доход страховой, перестраховочной организации по дог</w:t>
      </w:r>
      <w:r>
        <w:t>оворам страхования, перестрахования;</w:t>
      </w:r>
    </w:p>
    <w:p w:rsidR="00000000" w:rsidRDefault="0091227A">
      <w:pPr>
        <w:pStyle w:val="pj"/>
      </w:pPr>
      <w:r>
        <w:t>3) доход от прироста стоимости;</w:t>
      </w:r>
    </w:p>
    <w:p w:rsidR="00000000" w:rsidRDefault="0091227A">
      <w:pPr>
        <w:pStyle w:val="pj"/>
      </w:pPr>
      <w:r>
        <w:t xml:space="preserve">4) доход по </w:t>
      </w:r>
      <w:hyperlink w:anchor="sub2770000" w:history="1">
        <w:r>
          <w:rPr>
            <w:rStyle w:val="a4"/>
          </w:rPr>
          <w:t>производным финансовым инструментам</w:t>
        </w:r>
      </w:hyperlink>
      <w:r>
        <w:rPr>
          <w:rStyle w:val="s2"/>
        </w:rPr>
        <w:t>;</w:t>
      </w:r>
    </w:p>
    <w:p w:rsidR="00000000" w:rsidRDefault="0091227A">
      <w:pPr>
        <w:pStyle w:val="pj"/>
      </w:pPr>
      <w:r>
        <w:t>5) доход от списания обязательств;</w:t>
      </w:r>
    </w:p>
    <w:p w:rsidR="00000000" w:rsidRDefault="0091227A">
      <w:pPr>
        <w:pStyle w:val="pji"/>
      </w:pPr>
      <w:r>
        <w:rPr>
          <w:rStyle w:val="s3"/>
        </w:rPr>
        <w:t xml:space="preserve">См.: </w:t>
      </w:r>
      <w:hyperlink r:id="rId1921" w:history="1">
        <w:r>
          <w:rPr>
            <w:rStyle w:val="a4"/>
            <w:i/>
            <w:iCs/>
          </w:rPr>
          <w:t>Ответ</w:t>
        </w:r>
      </w:hyperlink>
      <w:r>
        <w:t xml:space="preserve"> </w:t>
      </w:r>
      <w:r>
        <w:rPr>
          <w:rStyle w:val="s3"/>
        </w:rPr>
        <w:t>Председателя КГД МФ РК от 11 марта 2021 года на вопрос от 23 февраля 2021 года № 670033 (dialog.egov.kz) «В случае прекращения требований кредитором образуется доход от списания обязательств, включаемый в СГД, при этом по НДС обязательств не возникае</w:t>
      </w:r>
      <w:r>
        <w:rPr>
          <w:rStyle w:val="s3"/>
        </w:rPr>
        <w:t>т»</w:t>
      </w:r>
    </w:p>
    <w:p w:rsidR="00000000" w:rsidRDefault="0091227A">
      <w:pPr>
        <w:pStyle w:val="pj"/>
      </w:pPr>
      <w:r>
        <w:t>6) доход по сомнительным обязательствам;</w:t>
      </w:r>
    </w:p>
    <w:p w:rsidR="00000000" w:rsidRDefault="0091227A">
      <w:pPr>
        <w:pStyle w:val="pj"/>
      </w:pPr>
      <w:r>
        <w:t xml:space="preserve">7) доход от снижения размеров провизии (резервов), созданных налогоплательщиком, имеющим право на вычет провизии (резервов) в соответствии с </w:t>
      </w:r>
      <w:hyperlink w:anchor="sub2500100" w:history="1">
        <w:r>
          <w:rPr>
            <w:rStyle w:val="a4"/>
          </w:rPr>
          <w:t>пунктами 1, 5, 6 и 7 статьи 250</w:t>
        </w:r>
      </w:hyperlink>
      <w:r>
        <w:t xml:space="preserve"> настоя</w:t>
      </w:r>
      <w:r>
        <w:t>щего Кодекса;</w:t>
      </w:r>
    </w:p>
    <w:p w:rsidR="00000000" w:rsidRDefault="0091227A">
      <w:pPr>
        <w:pStyle w:val="pj"/>
      </w:pPr>
      <w:r>
        <w:t>8) доход от уступки права требования;</w:t>
      </w:r>
    </w:p>
    <w:p w:rsidR="00000000" w:rsidRDefault="0091227A">
      <w:pPr>
        <w:pStyle w:val="pj"/>
      </w:pPr>
      <w:r>
        <w:t>9) доход от выбытия фиксированных активов;</w:t>
      </w:r>
    </w:p>
    <w:p w:rsidR="00000000" w:rsidRDefault="0091227A">
      <w:pPr>
        <w:pStyle w:val="pj"/>
      </w:pPr>
      <w:r>
        <w:t>10)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91227A">
      <w:pPr>
        <w:pStyle w:val="pj"/>
      </w:pPr>
      <w:r>
        <w:t>11)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91227A">
      <w:pPr>
        <w:pStyle w:val="pj"/>
      </w:pPr>
      <w:r>
        <w:t>12) доход от осуществления совместной деятельности;</w:t>
      </w:r>
    </w:p>
    <w:p w:rsidR="00000000" w:rsidRDefault="0091227A">
      <w:pPr>
        <w:pStyle w:val="pj"/>
      </w:pPr>
      <w:bookmarkStart w:id="385" w:name="SUB2260113"/>
      <w:bookmarkEnd w:id="385"/>
      <w:r>
        <w:t>13) присужденные или при</w:t>
      </w:r>
      <w:r>
        <w:t>знанные должником неустойки (штрафы, пени), кроме возвращенных из бюджета необоснованно удержанных штрафов, если эти суммы ранее не были отнесены на вычеты;</w:t>
      </w:r>
    </w:p>
    <w:p w:rsidR="00000000" w:rsidRDefault="0091227A">
      <w:pPr>
        <w:pStyle w:val="pj"/>
      </w:pPr>
      <w:r>
        <w:t>14) полученные компенсации по ранее произведенным вычетам;</w:t>
      </w:r>
    </w:p>
    <w:p w:rsidR="00000000" w:rsidRDefault="0091227A">
      <w:pPr>
        <w:pStyle w:val="pj"/>
      </w:pPr>
      <w:r>
        <w:t>15) доход в виде безвозмездно полученног</w:t>
      </w:r>
      <w:r>
        <w:t>о имущества;</w:t>
      </w:r>
    </w:p>
    <w:p w:rsidR="00000000" w:rsidRDefault="0091227A">
      <w:pPr>
        <w:pStyle w:val="pj"/>
      </w:pPr>
      <w:r>
        <w:t xml:space="preserve">16) </w:t>
      </w:r>
      <w:hyperlink w:anchor="sub10116" w:history="1">
        <w:r>
          <w:rPr>
            <w:rStyle w:val="a4"/>
          </w:rPr>
          <w:t>дивиденды</w:t>
        </w:r>
      </w:hyperlink>
      <w:r>
        <w:rPr>
          <w:rStyle w:val="s2"/>
        </w:rPr>
        <w:t>;</w:t>
      </w:r>
    </w:p>
    <w:p w:rsidR="00000000" w:rsidRDefault="0091227A">
      <w:pPr>
        <w:pStyle w:val="pj"/>
      </w:pPr>
      <w:r>
        <w:t xml:space="preserve">17) </w:t>
      </w:r>
      <w:hyperlink w:anchor="sub10162" w:history="1">
        <w:r>
          <w:rPr>
            <w:rStyle w:val="a4"/>
          </w:rPr>
          <w:t>вознаграждение</w:t>
        </w:r>
      </w:hyperlink>
      <w:r>
        <w:t xml:space="preserve"> по депозиту, долговой ценной бумаге, векселю, </w:t>
      </w:r>
      <w:hyperlink r:id="rId1922" w:anchor="sub_id=32030000" w:history="1">
        <w:r>
          <w:rPr>
            <w:rStyle w:val="a4"/>
          </w:rPr>
          <w:t>исламскому арендному сертификату</w:t>
        </w:r>
      </w:hyperlink>
      <w:r>
        <w:rPr>
          <w:rStyle w:val="s2"/>
        </w:rPr>
        <w:t>;</w:t>
      </w:r>
    </w:p>
    <w:p w:rsidR="00000000" w:rsidRDefault="0091227A">
      <w:pPr>
        <w:pStyle w:val="pj"/>
      </w:pPr>
      <w:r>
        <w:t>18) превышение суммы положительной курсовой разницы над суммой отрицательной курсовой разницы;</w:t>
      </w:r>
    </w:p>
    <w:p w:rsidR="00000000" w:rsidRDefault="0091227A">
      <w:pPr>
        <w:pStyle w:val="pj"/>
      </w:pPr>
      <w:r>
        <w:t xml:space="preserve">19) </w:t>
      </w:r>
      <w:hyperlink w:anchor="sub10172" w:history="1">
        <w:r>
          <w:rPr>
            <w:rStyle w:val="a4"/>
          </w:rPr>
          <w:t>выигрыши</w:t>
        </w:r>
      </w:hyperlink>
      <w:r>
        <w:rPr>
          <w:rStyle w:val="s2"/>
        </w:rPr>
        <w:t>;</w:t>
      </w:r>
    </w:p>
    <w:p w:rsidR="00000000" w:rsidRDefault="0091227A">
      <w:pPr>
        <w:pStyle w:val="pj"/>
      </w:pPr>
      <w:r>
        <w:t>20) доход, полученный при эксплуатации объектов социальной сферы;</w:t>
      </w:r>
    </w:p>
    <w:p w:rsidR="00000000" w:rsidRDefault="0091227A">
      <w:pPr>
        <w:pStyle w:val="pj"/>
      </w:pPr>
      <w:r>
        <w:t>21) доход от продажи предприятия как имущественного комплекса;</w:t>
      </w:r>
    </w:p>
    <w:p w:rsidR="00000000" w:rsidRDefault="0091227A">
      <w:pPr>
        <w:pStyle w:val="pj"/>
      </w:pPr>
      <w:r>
        <w:t xml:space="preserve">22) доход по инвестиционному депозиту, размещенному в </w:t>
      </w:r>
      <w:hyperlink r:id="rId1923" w:anchor="sub_id=3050100" w:history="1">
        <w:r>
          <w:rPr>
            <w:rStyle w:val="a4"/>
          </w:rPr>
          <w:t>исламском банке</w:t>
        </w:r>
      </w:hyperlink>
      <w:r>
        <w:rPr>
          <w:rStyle w:val="s2"/>
        </w:rPr>
        <w:t>;</w:t>
      </w:r>
    </w:p>
    <w:p w:rsidR="00000000" w:rsidRDefault="0091227A">
      <w:pPr>
        <w:pStyle w:val="pj"/>
      </w:pPr>
      <w:r>
        <w:t>23) чистый доход от доверительного упр</w:t>
      </w:r>
      <w:r>
        <w:t>авления имуществом, полученный (подлежащий получению) учредителем доверительного управления;</w:t>
      </w:r>
    </w:p>
    <w:p w:rsidR="00000000" w:rsidRDefault="0091227A">
      <w:pPr>
        <w:pStyle w:val="pji"/>
      </w:pPr>
      <w:r>
        <w:rPr>
          <w:rStyle w:val="s3"/>
        </w:rPr>
        <w:t xml:space="preserve">В подпункт 24 внесены изменения в соответствии с </w:t>
      </w:r>
      <w:hyperlink r:id="rId1924" w:anchor="sub_id=226" w:history="1">
        <w:r>
          <w:rPr>
            <w:rStyle w:val="a4"/>
            <w:i/>
            <w:iCs/>
          </w:rPr>
          <w:t>Законом</w:t>
        </w:r>
      </w:hyperlink>
      <w:r>
        <w:t xml:space="preserve"> </w:t>
      </w:r>
      <w:r>
        <w:rPr>
          <w:rStyle w:val="s3"/>
        </w:rPr>
        <w:t>РК от 10.12.20 г. № 382-V</w:t>
      </w:r>
      <w:r>
        <w:rPr>
          <w:rStyle w:val="s3"/>
        </w:rPr>
        <w:t>I (введен в действие с 1 января 2018 г.) (</w:t>
      </w:r>
      <w:hyperlink r:id="rId1925" w:anchor="sub_id=2260124" w:history="1">
        <w:r>
          <w:rPr>
            <w:rStyle w:val="a4"/>
            <w:i/>
            <w:iCs/>
          </w:rPr>
          <w:t>см. стар. ред.</w:t>
        </w:r>
      </w:hyperlink>
      <w:r>
        <w:rPr>
          <w:rStyle w:val="s3"/>
        </w:rPr>
        <w:t>)</w:t>
      </w:r>
    </w:p>
    <w:p w:rsidR="00000000" w:rsidRDefault="0091227A">
      <w:pPr>
        <w:pStyle w:val="pj"/>
      </w:pPr>
      <w:r>
        <w:t>24) доход государственного предприятия, возникающий в соответствии с международными стандартами финансовой отчетн</w:t>
      </w:r>
      <w:r>
        <w:t>ости и (или) требованиями законодательства Республики Казахстан о бухгалтерском учете и финансовой отчетности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91227A">
      <w:pPr>
        <w:pStyle w:val="pj"/>
      </w:pPr>
      <w:r>
        <w:t>25) други</w:t>
      </w:r>
      <w:r>
        <w:t>е доходы, не указанные в подпунктах 1) - 24) настоящего пункта.</w:t>
      </w:r>
    </w:p>
    <w:p w:rsidR="00000000" w:rsidRDefault="0091227A">
      <w:pPr>
        <w:pStyle w:val="pji"/>
      </w:pPr>
      <w:r>
        <w:rPr>
          <w:rStyle w:val="s3"/>
        </w:rPr>
        <w:t xml:space="preserve">В пункт 2 внесены изменения в соответствии с </w:t>
      </w:r>
      <w:hyperlink r:id="rId1926" w:anchor="sub_id=226" w:history="1">
        <w:r>
          <w:rPr>
            <w:rStyle w:val="a4"/>
            <w:i/>
            <w:iCs/>
          </w:rPr>
          <w:t>Законом</w:t>
        </w:r>
      </w:hyperlink>
      <w:r>
        <w:t xml:space="preserve"> </w:t>
      </w:r>
      <w:r>
        <w:rPr>
          <w:rStyle w:val="s3"/>
        </w:rPr>
        <w:t>РК от 10.12.20 г. № 382-VI (введен в действие с 1 января 2</w:t>
      </w:r>
      <w:r>
        <w:rPr>
          <w:rStyle w:val="s3"/>
        </w:rPr>
        <w:t>018 г.) (</w:t>
      </w:r>
      <w:hyperlink r:id="rId1927" w:anchor="sub_id=2260200" w:history="1">
        <w:r>
          <w:rPr>
            <w:rStyle w:val="a4"/>
            <w:i/>
            <w:iCs/>
          </w:rPr>
          <w:t>см. стар. ред.</w:t>
        </w:r>
      </w:hyperlink>
      <w:r>
        <w:rPr>
          <w:rStyle w:val="s3"/>
        </w:rPr>
        <w:t>)</w:t>
      </w:r>
    </w:p>
    <w:p w:rsidR="00000000" w:rsidRDefault="0091227A">
      <w:pPr>
        <w:pStyle w:val="pj"/>
      </w:pPr>
      <w:r>
        <w:t>2. В случае, если одни и те же доходы могут быть отражены в нескольких статьях доходов, указанные доходы включаются в совокупный годовой доход оди</w:t>
      </w:r>
      <w:r>
        <w:t>н раз.</w:t>
      </w:r>
    </w:p>
    <w:p w:rsidR="00000000" w:rsidRDefault="0091227A">
      <w:pPr>
        <w:pStyle w:val="pj"/>
      </w:pPr>
      <w:r>
        <w:t xml:space="preserve">Если иное не установлено </w:t>
      </w:r>
      <w:hyperlink w:anchor="sub2270000" w:history="1">
        <w:r>
          <w:rPr>
            <w:rStyle w:val="a4"/>
          </w:rPr>
          <w:t>статьями 227 - 240,</w:t>
        </w:r>
      </w:hyperlink>
      <w:hyperlink w:anchor="sub2770000" w:history="1">
        <w:r>
          <w:rPr>
            <w:rStyle w:val="a4"/>
          </w:rPr>
          <w:t>параграфами 5</w:t>
        </w:r>
      </w:hyperlink>
      <w:r>
        <w:t xml:space="preserve"> и </w:t>
      </w:r>
      <w:hyperlink w:anchor="sub2820000" w:history="1">
        <w:r>
          <w:rPr>
            <w:rStyle w:val="a4"/>
          </w:rPr>
          <w:t>6</w:t>
        </w:r>
      </w:hyperlink>
      <w:r>
        <w:t xml:space="preserve"> настоящего раздела, для целей настоящего раздела признание дохода, включая дату его приз</w:t>
      </w:r>
      <w:r>
        <w:t>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В случае, когда признание дохода в соответствии с международны</w:t>
      </w:r>
      <w:r>
        <w:t>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w:t>
      </w:r>
      <w:r>
        <w:t>тся для целей налогообложения в порядке, определенном настоящим Кодексом.</w:t>
      </w:r>
    </w:p>
    <w:p w:rsidR="00000000" w:rsidRDefault="0091227A">
      <w:pPr>
        <w:pStyle w:val="pji"/>
      </w:pPr>
      <w:r>
        <w:rPr>
          <w:rStyle w:val="s3"/>
        </w:rPr>
        <w:t xml:space="preserve">См.: </w:t>
      </w:r>
      <w:hyperlink r:id="rId1928" w:history="1">
        <w:r>
          <w:rPr>
            <w:rStyle w:val="a4"/>
            <w:i/>
            <w:iCs/>
          </w:rPr>
          <w:t>Ответ</w:t>
        </w:r>
      </w:hyperlink>
      <w:r>
        <w:t xml:space="preserve"> </w:t>
      </w:r>
      <w:r>
        <w:rPr>
          <w:rStyle w:val="s3"/>
        </w:rPr>
        <w:t>Председателя КГД МФ РК от 2 ноября 2018 года на вопрос от 19 октября 2018 года № 519716 (dialog.egov.kz) «</w:t>
      </w:r>
      <w:r>
        <w:rPr>
          <w:rStyle w:val="s3"/>
        </w:rPr>
        <w:t>Сумма дохода в виде положительной разницы между среднерыночной и фактической ставкой вознаграждения, подлежит включению в СГД»</w:t>
      </w:r>
    </w:p>
    <w:p w:rsidR="00000000" w:rsidRDefault="0091227A">
      <w:pPr>
        <w:pStyle w:val="pj"/>
      </w:pPr>
      <w:r>
        <w:t xml:space="preserve">3. Совокупный годовой доход доверительного управляющего и учредителя доверительного управления по деятельности по доверительному </w:t>
      </w:r>
      <w:r>
        <w:t xml:space="preserve">управлению имуществом определяется с учетом положений </w:t>
      </w:r>
      <w:hyperlink w:anchor="sub40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w:t>
      </w:r>
      <w:r>
        <w:t>настоящего Кодекса.</w:t>
      </w:r>
    </w:p>
    <w:p w:rsidR="00000000" w:rsidRDefault="0091227A">
      <w:pPr>
        <w:pStyle w:val="pj"/>
      </w:pPr>
      <w:r>
        <w:t xml:space="preserve">4. Налогоплательщик имеет право на корректировку доходов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При этом совокупный годовой доход с учетом корректировок</w:t>
      </w:r>
      <w:r>
        <w:t xml:space="preserve">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может иметь отрицательное значение.</w:t>
      </w:r>
    </w:p>
    <w:p w:rsidR="00000000" w:rsidRDefault="0091227A">
      <w:pPr>
        <w:pStyle w:val="pji"/>
      </w:pPr>
      <w:r>
        <w:rPr>
          <w:rStyle w:val="s3"/>
        </w:rPr>
        <w:t xml:space="preserve">См: </w:t>
      </w:r>
      <w:hyperlink r:id="rId1929" w:history="1">
        <w:r>
          <w:rPr>
            <w:rStyle w:val="a4"/>
            <w:i/>
            <w:iCs/>
          </w:rPr>
          <w:t>Приказ</w:t>
        </w:r>
      </w:hyperlink>
      <w:r>
        <w:rPr>
          <w:rStyle w:val="s3"/>
        </w:rPr>
        <w:t xml:space="preserve"> Министра национальной</w:t>
      </w:r>
      <w:r>
        <w:rPr>
          <w:rStyle w:val="s3"/>
        </w:rPr>
        <w:t xml:space="preserve"> экономики Республики Казахстан от 29 июня 2023 года № 125 «Об утверждении Правил расчета среднегодовой численности работников и среднегодового дохода субъектов предпринимательства» </w:t>
      </w:r>
    </w:p>
    <w:p w:rsidR="00000000" w:rsidRDefault="0091227A">
      <w:pPr>
        <w:pStyle w:val="pj"/>
      </w:pPr>
      <w:r>
        <w:t> </w:t>
      </w:r>
    </w:p>
    <w:p w:rsidR="00000000" w:rsidRDefault="0091227A">
      <w:pPr>
        <w:pStyle w:val="pj"/>
      </w:pPr>
      <w:bookmarkStart w:id="386" w:name="SUB2270000"/>
      <w:bookmarkEnd w:id="386"/>
      <w:r>
        <w:rPr>
          <w:rStyle w:val="s1"/>
        </w:rPr>
        <w:t>Статья 227. Доход от реализации</w:t>
      </w:r>
    </w:p>
    <w:p w:rsidR="00000000" w:rsidRDefault="0091227A">
      <w:pPr>
        <w:pStyle w:val="pj"/>
      </w:pPr>
      <w:r>
        <w:t>1. Доходом от реализации признается сум</w:t>
      </w:r>
      <w:r>
        <w:t xml:space="preserve">ма дохода, возникающего при реализации товаров, работ, услуг, кроме доходов, включаемых в совокупный годовой доход в соответствии со </w:t>
      </w:r>
      <w:hyperlink w:anchor="sub2280000" w:history="1">
        <w:r>
          <w:rPr>
            <w:rStyle w:val="a4"/>
          </w:rPr>
          <w:t>статьями 228 - 240</w:t>
        </w:r>
      </w:hyperlink>
      <w:r>
        <w:t xml:space="preserve"> настоящего Кодекса, а также доходов, указанных в </w:t>
      </w:r>
      <w:hyperlink w:anchor="sub2580400" w:history="1">
        <w:r>
          <w:rPr>
            <w:rStyle w:val="a4"/>
          </w:rPr>
          <w:t>пункте 4 статьи 258</w:t>
        </w:r>
      </w:hyperlink>
      <w:r>
        <w:t xml:space="preserve"> настоящего Кодекса, в части, не превышающей суммы расходов, указанных в </w:t>
      </w:r>
      <w:hyperlink w:anchor="sub2580000" w:history="1">
        <w:r>
          <w:rPr>
            <w:rStyle w:val="a4"/>
          </w:rPr>
          <w:t>пункте 1 статьи 258</w:t>
        </w:r>
      </w:hyperlink>
      <w:r>
        <w:t xml:space="preserve"> настоящего Кодекса.</w:t>
      </w:r>
    </w:p>
    <w:p w:rsidR="00000000" w:rsidRDefault="0091227A">
      <w:pPr>
        <w:pStyle w:val="pj"/>
      </w:pPr>
      <w:r>
        <w:t>2. Доход от реализации определяется в размере стоимости реализованных товаров, р</w:t>
      </w:r>
      <w:r>
        <w:t>абот, услуг, без включения в нее суммы налога на добавленную стоимость и акциза.</w:t>
      </w:r>
    </w:p>
    <w:p w:rsidR="00000000" w:rsidRDefault="0091227A">
      <w:pPr>
        <w:pStyle w:val="pji"/>
      </w:pPr>
      <w:r>
        <w:rPr>
          <w:rStyle w:val="s3"/>
        </w:rPr>
        <w:t xml:space="preserve">См.: </w:t>
      </w:r>
      <w:hyperlink r:id="rId1930" w:history="1">
        <w:r>
          <w:rPr>
            <w:rStyle w:val="a4"/>
            <w:i/>
            <w:iCs/>
          </w:rPr>
          <w:t>Ответ</w:t>
        </w:r>
      </w:hyperlink>
      <w:r>
        <w:t xml:space="preserve"> </w:t>
      </w:r>
      <w:r>
        <w:rPr>
          <w:rStyle w:val="s3"/>
        </w:rPr>
        <w:t>Председателя КГД МФ РК от 27 октября 2020 года на вопрос от 8 октября 2020 года № 645921 (dialog.eg</w:t>
      </w:r>
      <w:r>
        <w:rPr>
          <w:rStyle w:val="s3"/>
        </w:rPr>
        <w:t>ov.kz) «Касательно определения размера доходов в целях исчисления КПН по агентскому договору»</w:t>
      </w:r>
    </w:p>
    <w:p w:rsidR="00000000" w:rsidRDefault="0091227A">
      <w:pPr>
        <w:pStyle w:val="pji"/>
      </w:pPr>
      <w:r>
        <w:rPr>
          <w:rStyle w:val="s3"/>
        </w:rPr>
        <w:t xml:space="preserve">В пункт 3 внесены изменения в соответствии с </w:t>
      </w:r>
      <w:hyperlink r:id="rId1931" w:anchor="sub_id=227" w:history="1">
        <w:r>
          <w:rPr>
            <w:rStyle w:val="a4"/>
            <w:i/>
            <w:iCs/>
          </w:rPr>
          <w:t>Законом</w:t>
        </w:r>
      </w:hyperlink>
      <w:r>
        <w:t xml:space="preserve"> </w:t>
      </w:r>
      <w:r>
        <w:rPr>
          <w:rStyle w:val="s3"/>
        </w:rPr>
        <w:t>РК от 10.12.20 г. № 382-VI (введен в действие с 1 января 2018 г.) (</w:t>
      </w:r>
      <w:hyperlink r:id="rId1932" w:anchor="sub_id=2270300" w:history="1">
        <w:r>
          <w:rPr>
            <w:rStyle w:val="a4"/>
            <w:i/>
            <w:iCs/>
          </w:rPr>
          <w:t>см. стар. ред.</w:t>
        </w:r>
      </w:hyperlink>
      <w:r>
        <w:rPr>
          <w:rStyle w:val="s3"/>
        </w:rPr>
        <w:t>)</w:t>
      </w:r>
    </w:p>
    <w:p w:rsidR="00000000" w:rsidRDefault="0091227A">
      <w:pPr>
        <w:pStyle w:val="pj"/>
      </w:pPr>
      <w:r>
        <w:t>3. Дата признания дохода от реализации определяется в соответствии с международными стан</w:t>
      </w:r>
      <w:r>
        <w:t>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4. В целях настоящего раздела к доходу от оказания услуг относятся также:</w:t>
      </w:r>
    </w:p>
    <w:p w:rsidR="00000000" w:rsidRDefault="0091227A">
      <w:pPr>
        <w:pStyle w:val="pj"/>
      </w:pPr>
      <w:r>
        <w:t>1) доход в виде вознаграждения по кредиту (зай</w:t>
      </w:r>
      <w:r>
        <w:t>му, микрокредиту), по операциям репо;</w:t>
      </w:r>
    </w:p>
    <w:p w:rsidR="00000000" w:rsidRDefault="0091227A">
      <w:pPr>
        <w:pStyle w:val="pj"/>
      </w:pPr>
      <w:r>
        <w:t>2) доход в виде вознаграждения по передаче имущества по договору лизинга;</w:t>
      </w:r>
    </w:p>
    <w:p w:rsidR="00000000" w:rsidRDefault="0091227A">
      <w:pPr>
        <w:pStyle w:val="pj"/>
      </w:pPr>
      <w:r>
        <w:t xml:space="preserve">3) </w:t>
      </w:r>
      <w:hyperlink w:anchor="sub10152" w:history="1">
        <w:r>
          <w:rPr>
            <w:rStyle w:val="a4"/>
          </w:rPr>
          <w:t>роялти</w:t>
        </w:r>
      </w:hyperlink>
      <w:r>
        <w:rPr>
          <w:rStyle w:val="s2"/>
        </w:rPr>
        <w:t>;</w:t>
      </w:r>
    </w:p>
    <w:p w:rsidR="00000000" w:rsidRDefault="0091227A">
      <w:pPr>
        <w:pStyle w:val="pj"/>
      </w:pPr>
      <w:r>
        <w:t>4) доход от сдачи имущества в имущественный наем (аренду), кроме лизинга.</w:t>
      </w:r>
    </w:p>
    <w:p w:rsidR="00000000" w:rsidRDefault="0091227A">
      <w:pPr>
        <w:pStyle w:val="pj"/>
      </w:pPr>
      <w:r>
        <w:t>5. В случаях и порядке, уста</w:t>
      </w:r>
      <w:r>
        <w:t xml:space="preserve">новленных </w:t>
      </w:r>
      <w:hyperlink r:id="rId1933" w:anchor="sub_id=100000" w:history="1">
        <w:r>
          <w:rPr>
            <w:rStyle w:val="a4"/>
          </w:rPr>
          <w:t>законодательством</w:t>
        </w:r>
      </w:hyperlink>
      <w:r>
        <w:t xml:space="preserve"> Республики Казахстан о трансфертном ценообразовании, доход от реализации подлежит корректировке.</w:t>
      </w:r>
    </w:p>
    <w:p w:rsidR="00000000" w:rsidRDefault="0091227A">
      <w:pPr>
        <w:pStyle w:val="pj"/>
      </w:pPr>
      <w:r>
        <w:t> </w:t>
      </w:r>
    </w:p>
    <w:p w:rsidR="00000000" w:rsidRDefault="0091227A">
      <w:pPr>
        <w:pStyle w:val="pji"/>
      </w:pPr>
      <w:bookmarkStart w:id="387" w:name="SUB227010000"/>
      <w:bookmarkEnd w:id="387"/>
      <w:r>
        <w:rPr>
          <w:rStyle w:val="s3"/>
        </w:rPr>
        <w:t xml:space="preserve">Кодекс дополнен статьей 227-1 в соответствии с </w:t>
      </w:r>
      <w:hyperlink r:id="rId1934" w:anchor="sub_id=22701" w:history="1">
        <w:r>
          <w:rPr>
            <w:rStyle w:val="a4"/>
            <w:i/>
            <w:iCs/>
          </w:rPr>
          <w:t>Законом</w:t>
        </w:r>
      </w:hyperlink>
      <w:r>
        <w:rPr>
          <w:rStyle w:val="s3"/>
        </w:rPr>
        <w:t xml:space="preserve"> РК от 06.02.23 г. № 196-VII (введен в действие с 1 апреля 2023 г.)</w:t>
      </w:r>
    </w:p>
    <w:p w:rsidR="00000000" w:rsidRDefault="0091227A">
      <w:pPr>
        <w:pStyle w:val="pj"/>
        <w:ind w:left="1200" w:hanging="800"/>
      </w:pPr>
      <w:r>
        <w:rPr>
          <w:rStyle w:val="s1"/>
        </w:rPr>
        <w:t xml:space="preserve">Статья 227-1. Доход лица, осуществляющего цифровой </w:t>
      </w:r>
      <w:r>
        <w:rPr>
          <w:rStyle w:val="s1"/>
        </w:rPr>
        <w:t>майнинг, цифрового майнингового пула, биржи цифровых активов</w:t>
      </w:r>
    </w:p>
    <w:p w:rsidR="00000000" w:rsidRDefault="0091227A">
      <w:pPr>
        <w:pStyle w:val="pj"/>
      </w:pPr>
      <w:r>
        <w:t>1. Доход лица от деятельности по цифровому майнингу определяется как произведение количества распределенных ему цифровым майнинговым пулом цифровых активов, возникших в результате его деятельност</w:t>
      </w:r>
      <w:r>
        <w:t>и, и их стоимости, определенной в соответствии с пунктом 4 настоящей статьи.</w:t>
      </w:r>
    </w:p>
    <w:p w:rsidR="00000000" w:rsidRDefault="0091227A">
      <w:pPr>
        <w:pStyle w:val="pj"/>
      </w:pPr>
      <w:r>
        <w:t>2. К доходу лица от деятельности по цифровому майнингу не относится стоимость цифровых активов, удержанная цифровым майнинговым пулом в качестве комиссии.</w:t>
      </w:r>
    </w:p>
    <w:p w:rsidR="00000000" w:rsidRDefault="0091227A">
      <w:pPr>
        <w:pStyle w:val="pj"/>
      </w:pPr>
      <w:r>
        <w:t>3. Доход цифрового майни</w:t>
      </w:r>
      <w:r>
        <w:t>нгового пула, биржи цифровых активов, полученный в виде цифровых активов, рассчитывается по стоимости, определенной в соответствии с пунктом 4 настоящей статьи.</w:t>
      </w:r>
    </w:p>
    <w:p w:rsidR="00000000" w:rsidRDefault="0091227A">
      <w:pPr>
        <w:pStyle w:val="pj"/>
      </w:pPr>
      <w:r>
        <w:t xml:space="preserve">4. В целях настоящей статьи </w:t>
      </w:r>
      <w:hyperlink r:id="rId1935" w:history="1">
        <w:r>
          <w:rPr>
            <w:rStyle w:val="a4"/>
          </w:rPr>
          <w:t>по</w:t>
        </w:r>
        <w:r>
          <w:rPr>
            <w:rStyle w:val="a4"/>
          </w:rPr>
          <w:t>рядок</w:t>
        </w:r>
      </w:hyperlink>
      <w:r>
        <w:t xml:space="preserve"> определения, опубликования стоимости цифровых активов и перечня их видов утверждается совместным актом Международного финансового центра «Астана» и уполномоченного органа.</w:t>
      </w:r>
    </w:p>
    <w:p w:rsidR="00000000" w:rsidRDefault="0091227A">
      <w:pPr>
        <w:pStyle w:val="pj"/>
      </w:pPr>
      <w:r>
        <w:t> </w:t>
      </w:r>
    </w:p>
    <w:p w:rsidR="00000000" w:rsidRDefault="0091227A">
      <w:pPr>
        <w:pStyle w:val="pj"/>
      </w:pPr>
      <w:bookmarkStart w:id="388" w:name="SUB2280000"/>
      <w:bookmarkEnd w:id="388"/>
      <w:r>
        <w:rPr>
          <w:rStyle w:val="s1"/>
        </w:rPr>
        <w:t>Статья 228. Доход от прироста стоимости</w:t>
      </w:r>
    </w:p>
    <w:p w:rsidR="00000000" w:rsidRDefault="0091227A">
      <w:pPr>
        <w:pStyle w:val="pj"/>
      </w:pPr>
      <w:r>
        <w:t>1. Доход от прироста стоимости образ</w:t>
      </w:r>
      <w:r>
        <w:t>уется при:</w:t>
      </w:r>
    </w:p>
    <w:p w:rsidR="00000000" w:rsidRDefault="0091227A">
      <w:pPr>
        <w:pStyle w:val="pj"/>
      </w:pPr>
      <w:r>
        <w:t>1) реализации активов, не подлежащих амортизации, за исключением активов, выкупленных для государственных нужд в соответствии с законами Республики Казахстан;</w:t>
      </w:r>
    </w:p>
    <w:p w:rsidR="00000000" w:rsidRDefault="0091227A">
      <w:pPr>
        <w:pStyle w:val="pj"/>
      </w:pPr>
      <w:r>
        <w:t>2) передаче активов, не подлежащих амортизации, в качестве вклада в уставный капитал;</w:t>
      </w:r>
    </w:p>
    <w:p w:rsidR="00000000" w:rsidRDefault="0091227A">
      <w:pPr>
        <w:pStyle w:val="pj"/>
      </w:pPr>
      <w:r>
        <w:t>3) выбытии активов, не подлежащих амортизации, в результате реорганизации путем слияния, присоединения, разделения или выделения.</w:t>
      </w:r>
    </w:p>
    <w:p w:rsidR="00000000" w:rsidRDefault="0091227A">
      <w:pPr>
        <w:pStyle w:val="pj"/>
      </w:pPr>
      <w:r>
        <w:t>2. В целях настоящей статьи к активам, не подлежащим амортизации, относятся:</w:t>
      </w:r>
    </w:p>
    <w:p w:rsidR="00000000" w:rsidRDefault="0091227A">
      <w:pPr>
        <w:pStyle w:val="pj"/>
      </w:pPr>
      <w:r>
        <w:t>1) земельные участки;</w:t>
      </w:r>
    </w:p>
    <w:p w:rsidR="00000000" w:rsidRDefault="0091227A">
      <w:pPr>
        <w:pStyle w:val="pj"/>
      </w:pPr>
      <w:bookmarkStart w:id="389" w:name="SUB2280202"/>
      <w:bookmarkEnd w:id="389"/>
      <w:r>
        <w:t>2) объекты незавершенного с</w:t>
      </w:r>
      <w:r>
        <w:t>троительства;</w:t>
      </w:r>
    </w:p>
    <w:p w:rsidR="00000000" w:rsidRDefault="0091227A">
      <w:pPr>
        <w:pStyle w:val="pj"/>
      </w:pPr>
      <w:r>
        <w:t>3) неустановленное оборудование;</w:t>
      </w:r>
    </w:p>
    <w:p w:rsidR="00000000" w:rsidRDefault="0091227A">
      <w:pPr>
        <w:pStyle w:val="pj"/>
      </w:pPr>
      <w:r>
        <w:t>4) активы со сроком службы более одного года, не используемые в деятельности, направленной на получение дохода, в том числе долгосрочные активы, предназначенные для продажи;</w:t>
      </w:r>
    </w:p>
    <w:p w:rsidR="00000000" w:rsidRDefault="0091227A">
      <w:pPr>
        <w:pStyle w:val="pj"/>
      </w:pPr>
      <w:r>
        <w:t>5) активы со сроком службы более од</w:t>
      </w:r>
      <w:r>
        <w:t xml:space="preserve">ного года, не относимые к фиксированным активам в соответствии с </w:t>
      </w:r>
      <w:hyperlink w:anchor="sub2660202" w:history="1">
        <w:r>
          <w:rPr>
            <w:rStyle w:val="a4"/>
          </w:rPr>
          <w:t>подпунктом 2) пункта 2 статьи 266</w:t>
        </w:r>
      </w:hyperlink>
      <w:r>
        <w:t xml:space="preserve"> настоящего Кодекса;</w:t>
      </w:r>
    </w:p>
    <w:p w:rsidR="00000000" w:rsidRDefault="0091227A">
      <w:pPr>
        <w:pStyle w:val="pj"/>
      </w:pPr>
      <w:r>
        <w:t>6) ценные бумаги;</w:t>
      </w:r>
    </w:p>
    <w:p w:rsidR="00000000" w:rsidRDefault="0091227A">
      <w:pPr>
        <w:pStyle w:val="pj"/>
      </w:pPr>
      <w:r>
        <w:t>7) доля участия;</w:t>
      </w:r>
    </w:p>
    <w:p w:rsidR="00000000" w:rsidRDefault="0091227A">
      <w:pPr>
        <w:pStyle w:val="pj"/>
      </w:pPr>
      <w:r>
        <w:t xml:space="preserve">8) </w:t>
      </w:r>
      <w:hyperlink w:anchor="sub10127" w:history="1">
        <w:r>
          <w:rPr>
            <w:rStyle w:val="a4"/>
          </w:rPr>
          <w:t>инвестиционное золото</w:t>
        </w:r>
      </w:hyperlink>
      <w:r>
        <w:rPr>
          <w:rStyle w:val="s2"/>
        </w:rPr>
        <w:t>;</w:t>
      </w:r>
    </w:p>
    <w:p w:rsidR="00000000" w:rsidRDefault="0091227A">
      <w:pPr>
        <w:pStyle w:val="pj"/>
      </w:pPr>
      <w:r>
        <w:t xml:space="preserve">9) основные </w:t>
      </w:r>
      <w:r>
        <w:t>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91227A">
      <w:pPr>
        <w:pStyle w:val="pj"/>
      </w:pPr>
      <w:r>
        <w:t>10) активы, введенные в эксплуатацию в рамках инвестиционного проекта по контрактам, заключенны</w:t>
      </w:r>
      <w:r>
        <w:t>м до 1 января 2009 года в соответствии с законодательством Республики Казахстан об инвестициях, стоимость которых полностью отнесена на вычеты;</w:t>
      </w:r>
    </w:p>
    <w:p w:rsidR="00000000" w:rsidRDefault="0091227A">
      <w:pPr>
        <w:pStyle w:val="pj"/>
      </w:pPr>
      <w:r>
        <w:t xml:space="preserve">11) имущество, отнесенное к объектам социальной сферы в соответствии со </w:t>
      </w:r>
      <w:hyperlink w:anchor="sub2390000" w:history="1">
        <w:r>
          <w:rPr>
            <w:rStyle w:val="a4"/>
          </w:rPr>
          <w:t>статьей</w:t>
        </w:r>
        <w:r>
          <w:rPr>
            <w:rStyle w:val="a4"/>
          </w:rPr>
          <w:t xml:space="preserve"> 239</w:t>
        </w:r>
      </w:hyperlink>
      <w:r>
        <w:t xml:space="preserve"> настоящего Кодекса.</w:t>
      </w:r>
    </w:p>
    <w:p w:rsidR="00000000" w:rsidRDefault="0091227A">
      <w:pPr>
        <w:pStyle w:val="pj"/>
      </w:pPr>
      <w:r>
        <w:t>3. По активам, не подлежащим амортизации, за исключением предусмотренных пунктами 4 и 5 настоящей статьи, приростом признается по каждому активу:</w:t>
      </w:r>
    </w:p>
    <w:p w:rsidR="00000000" w:rsidRDefault="0091227A">
      <w:pPr>
        <w:pStyle w:val="pj"/>
      </w:pPr>
      <w:r>
        <w:t>1) при реализации - положительная разница между стоимостью реализации и первоначально</w:t>
      </w:r>
      <w:r>
        <w:t>й стоимостью;</w:t>
      </w:r>
    </w:p>
    <w:p w:rsidR="00000000" w:rsidRDefault="0091227A">
      <w:pPr>
        <w:pStyle w:val="pj"/>
      </w:pPr>
      <w:r>
        <w:t>2) при передаче в качестве вклада в уставный капитал - положительная разница между стоимостью актива, определенной исходя из стоимости вклада в уставный капитал, и первоначальной стоимостью;</w:t>
      </w:r>
    </w:p>
    <w:p w:rsidR="00000000" w:rsidRDefault="0091227A">
      <w:pPr>
        <w:pStyle w:val="pj"/>
      </w:pPr>
      <w:r>
        <w:t>3) при выбытии в результате реорганизации юридическ</w:t>
      </w:r>
      <w:r>
        <w:t>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w:t>
      </w:r>
    </w:p>
    <w:p w:rsidR="00000000" w:rsidRDefault="0091227A">
      <w:pPr>
        <w:pStyle w:val="pji"/>
      </w:pPr>
      <w:r>
        <w:rPr>
          <w:rStyle w:val="s3"/>
        </w:rPr>
        <w:t xml:space="preserve">См.: </w:t>
      </w:r>
      <w:hyperlink r:id="rId1936"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 при реор</w:t>
      </w:r>
      <w:r>
        <w:rPr>
          <w:rStyle w:val="s3"/>
        </w:rPr>
        <w:t>ганизации юридического лица»</w:t>
      </w:r>
    </w:p>
    <w:p w:rsidR="00000000" w:rsidRDefault="0091227A">
      <w:pPr>
        <w:pStyle w:val="pj"/>
      </w:pPr>
      <w:r>
        <w:t xml:space="preserve">4. По </w:t>
      </w:r>
      <w:hyperlink w:anchor="sub10106" w:history="1">
        <w:r>
          <w:rPr>
            <w:rStyle w:val="a4"/>
          </w:rPr>
          <w:t>долговым ценным бумагам</w:t>
        </w:r>
      </w:hyperlink>
      <w:r>
        <w:t xml:space="preserve"> приростом стоимости признается по каждой ценной бумаге:</w:t>
      </w:r>
    </w:p>
    <w:p w:rsidR="00000000" w:rsidRDefault="0091227A">
      <w:pPr>
        <w:pStyle w:val="pj"/>
      </w:pPr>
      <w:r>
        <w:t>1) при реализации - положительная разница без учета купона между стоимостью реализации и первоначальной стоимо</w:t>
      </w:r>
      <w:r>
        <w:t>стью с учетом амортизации дисконта и (или) премии на дату реализации;</w:t>
      </w:r>
    </w:p>
    <w:p w:rsidR="00000000" w:rsidRDefault="0091227A">
      <w:pPr>
        <w:pStyle w:val="pj"/>
      </w:pPr>
      <w:r>
        <w:t xml:space="preserve">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в уставный </w:t>
      </w:r>
      <w:r>
        <w:t>капитал, и первоначальной стоимостью с учетом амортизации дисконта и (или) премии на дату передачи;</w:t>
      </w:r>
    </w:p>
    <w:p w:rsidR="00000000" w:rsidRDefault="0091227A">
      <w:pPr>
        <w:pStyle w:val="pj"/>
      </w:pPr>
      <w:r>
        <w:t xml:space="preserve">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w:t>
      </w:r>
      <w:r>
        <w:t>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91227A">
      <w:pPr>
        <w:pStyle w:val="pj"/>
      </w:pPr>
      <w:r>
        <w:t>5. По активам, указанным в подпунктах 9) и 10) пункта 2 настоящей статьи, приростом стоим</w:t>
      </w:r>
      <w:r>
        <w:t>ости признается по каждому активу:</w:t>
      </w:r>
    </w:p>
    <w:p w:rsidR="00000000" w:rsidRDefault="0091227A">
      <w:pPr>
        <w:pStyle w:val="pj"/>
      </w:pPr>
      <w:r>
        <w:t>1) при реализации -стоимость реализации;</w:t>
      </w:r>
    </w:p>
    <w:p w:rsidR="00000000" w:rsidRDefault="0091227A">
      <w:pPr>
        <w:pStyle w:val="pj"/>
      </w:pPr>
      <w:r>
        <w:t>2) при передаче в качестве вклада в уставный капитал - стоимость вклада в уставный капитал;</w:t>
      </w:r>
    </w:p>
    <w:p w:rsidR="00000000" w:rsidRDefault="0091227A">
      <w:pPr>
        <w:pStyle w:val="pj"/>
      </w:pPr>
      <w:r>
        <w:t>3) при выбытии в результате реорганизации юридического лица путем слияния, присоединения</w:t>
      </w:r>
      <w:r>
        <w:t>, разделения или выделения - стоимость, отраженная в передаточном акте или разделительном балансе.</w:t>
      </w:r>
    </w:p>
    <w:p w:rsidR="00000000" w:rsidRDefault="0091227A">
      <w:pPr>
        <w:pStyle w:val="pji"/>
      </w:pPr>
      <w:bookmarkStart w:id="390" w:name="SUB2280600"/>
      <w:bookmarkEnd w:id="390"/>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937" w:anchor="sub_id=280000" w:history="1">
        <w:r>
          <w:rPr>
            <w:rStyle w:val="a4"/>
            <w:i/>
            <w:iCs/>
          </w:rPr>
          <w:t>статьи 28</w:t>
        </w:r>
      </w:hyperlink>
      <w:r>
        <w:t xml:space="preserve"> </w:t>
      </w:r>
      <w:r>
        <w:rPr>
          <w:rStyle w:val="s3"/>
        </w:rPr>
        <w:t xml:space="preserve">Закона РК от 25.12.17 г. № 121-VI </w:t>
      </w:r>
    </w:p>
    <w:p w:rsidR="00000000" w:rsidRDefault="0091227A">
      <w:pPr>
        <w:pStyle w:val="pji"/>
      </w:pPr>
      <w:r>
        <w:rPr>
          <w:rStyle w:val="s3"/>
        </w:rPr>
        <w:t xml:space="preserve">В пункт 6 внесены изменения в соответствии с </w:t>
      </w:r>
      <w:hyperlink r:id="rId1938" w:anchor="sub_id=228" w:history="1">
        <w:r>
          <w:rPr>
            <w:rStyle w:val="a4"/>
            <w:i/>
            <w:iCs/>
          </w:rPr>
          <w:t>Законом</w:t>
        </w:r>
      </w:hyperlink>
      <w:r>
        <w:t xml:space="preserve"> </w:t>
      </w:r>
      <w:r>
        <w:rPr>
          <w:rStyle w:val="s3"/>
        </w:rPr>
        <w:t>РК от 10.12.20 г. № 382-VI (введен в действие с 1 января 2018 г.; с 1 января 2021 г.) (</w:t>
      </w:r>
      <w:hyperlink r:id="rId1939" w:anchor="sub_id=2280600" w:history="1">
        <w:r>
          <w:rPr>
            <w:rStyle w:val="a4"/>
            <w:i/>
            <w:iCs/>
          </w:rPr>
          <w:t>см. стар. ред.</w:t>
        </w:r>
      </w:hyperlink>
      <w:r>
        <w:rPr>
          <w:rStyle w:val="s3"/>
        </w:rPr>
        <w:t>)</w:t>
      </w:r>
    </w:p>
    <w:p w:rsidR="00000000" w:rsidRDefault="0091227A">
      <w:pPr>
        <w:pStyle w:val="pj"/>
      </w:pPr>
      <w:r>
        <w:rPr>
          <w:rStyle w:val="s0"/>
        </w:rPr>
        <w:t xml:space="preserve">6. Первоначальная стоимость активов, указанных в подпунктах 1) - 6) </w:t>
      </w:r>
      <w:r>
        <w:rPr>
          <w:rStyle w:val="s0"/>
        </w:rPr>
        <w:t>и 8) пункта 2 настоящей статьи, определяется в следующем порядке:</w:t>
      </w:r>
    </w:p>
    <w:p w:rsidR="00000000" w:rsidRDefault="0091227A">
      <w:pPr>
        <w:pStyle w:val="pj"/>
      </w:pPr>
      <w:r>
        <w:t>совокупность затрат на приобретение, производство, строительство</w:t>
      </w:r>
    </w:p>
    <w:p w:rsidR="00000000" w:rsidRDefault="0091227A">
      <w:pPr>
        <w:pStyle w:val="pj"/>
      </w:pPr>
      <w:r>
        <w:t>или</w:t>
      </w:r>
    </w:p>
    <w:p w:rsidR="00000000" w:rsidRDefault="0091227A">
      <w:pPr>
        <w:pStyle w:val="pj"/>
      </w:pPr>
      <w:r>
        <w:t>в случае, если активы были получены в качестве вклада в уставный капитал, - стоимость вклада в уставный капитал,</w:t>
      </w:r>
    </w:p>
    <w:p w:rsidR="00000000" w:rsidRDefault="0091227A">
      <w:pPr>
        <w:pStyle w:val="pj"/>
      </w:pPr>
      <w:r>
        <w:t>или</w:t>
      </w:r>
    </w:p>
    <w:p w:rsidR="00000000" w:rsidRDefault="0091227A">
      <w:pPr>
        <w:pStyle w:val="pj"/>
      </w:pPr>
      <w:r>
        <w:t>в сл</w:t>
      </w:r>
      <w:r>
        <w:t>учае, если активы были получены в результате реорганизации, - стоимость, указанная в передаточном акте или разделительном балансе,</w:t>
      </w:r>
    </w:p>
    <w:p w:rsidR="00000000" w:rsidRDefault="0091227A">
      <w:pPr>
        <w:pStyle w:val="pj"/>
      </w:pPr>
      <w:r>
        <w:t>или</w:t>
      </w:r>
    </w:p>
    <w:p w:rsidR="00000000" w:rsidRDefault="0091227A">
      <w:pPr>
        <w:pStyle w:val="pj"/>
      </w:pPr>
      <w:r>
        <w:t>в случае, если активы были получены акционером (участником, учредителем) в результате распределения имущества при ликвида</w:t>
      </w:r>
      <w:r>
        <w:t>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w:t>
      </w:r>
      <w:r>
        <w:t>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w:t>
      </w:r>
      <w:r>
        <w:t>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91227A">
      <w:pPr>
        <w:pStyle w:val="pj"/>
      </w:pPr>
      <w:r>
        <w:t>или</w:t>
      </w:r>
    </w:p>
    <w:p w:rsidR="00000000" w:rsidRDefault="0091227A">
      <w:pPr>
        <w:pStyle w:val="pj"/>
      </w:pPr>
      <w:r>
        <w:t>в случае, если активы были получены безвозмездно, - стоимость, включенная в совокупный годовой доход в виде</w:t>
      </w:r>
      <w:r>
        <w:t xml:space="preserve"> стоимости безвозмездно полученного имущества в соответствии с настоящим Кодексом,</w:t>
      </w:r>
    </w:p>
    <w:p w:rsidR="00000000" w:rsidRDefault="0091227A">
      <w:pPr>
        <w:pStyle w:val="pj"/>
      </w:pPr>
      <w:r>
        <w:t>плюс</w:t>
      </w:r>
    </w:p>
    <w:p w:rsidR="00000000" w:rsidRDefault="0091227A">
      <w:pPr>
        <w:pStyle w:val="pj"/>
      </w:pPr>
      <w:r>
        <w:t>другие затраты, увеличивающие стоимость активов, в том числе после их приобретения, в соответствии с международными стандартами финансовой отчетности и (или) требования</w:t>
      </w:r>
      <w:r>
        <w:t>ми законодательства Республики Казахстан о бухгалтерском учете и финансовой отчетности, кроме:</w:t>
      </w:r>
    </w:p>
    <w:p w:rsidR="00000000" w:rsidRDefault="0091227A">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91227A">
      <w:pPr>
        <w:pStyle w:val="pj"/>
      </w:pPr>
      <w:r>
        <w:t>амортизационных отчислений.</w:t>
      </w:r>
    </w:p>
    <w:p w:rsidR="00000000" w:rsidRDefault="0091227A">
      <w:pPr>
        <w:pStyle w:val="pj"/>
      </w:pPr>
      <w:r>
        <w:rPr>
          <w:rStyle w:val="s0"/>
        </w:rPr>
        <w:t>Первоначальной стоимостью активов, указанных в подпункте 4) пункта 2 настоящей статьи, исключенных из состава фиксированных активов, является определенная в соответствии с международными стандартами финансовой отчетности и (или</w:t>
      </w:r>
      <w:r>
        <w:rPr>
          <w:rStyle w:val="s0"/>
        </w:rPr>
        <w:t>) требованиями законодательства Республики Казахстан о бухгалтерском учете и финансовой отчетности на дату выбытия из состава фиксированных балансовая стоимость таких активов без учета переоценки и обесценения.</w:t>
      </w:r>
    </w:p>
    <w:p w:rsidR="00000000" w:rsidRDefault="0091227A">
      <w:pPr>
        <w:pStyle w:val="pji"/>
      </w:pPr>
      <w:r>
        <w:rPr>
          <w:rStyle w:val="s3"/>
        </w:rPr>
        <w:t xml:space="preserve">См.: </w:t>
      </w:r>
      <w:hyperlink r:id="rId1940" w:history="1">
        <w:r>
          <w:rPr>
            <w:rStyle w:val="a4"/>
            <w:i/>
            <w:iCs/>
          </w:rPr>
          <w:t>Ответ</w:t>
        </w:r>
      </w:hyperlink>
      <w:r>
        <w:rPr>
          <w:rStyle w:val="s3"/>
        </w:rPr>
        <w:t xml:space="preserve"> Председателя КГД МФ РК от 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100.0</w:t>
      </w:r>
      <w:r>
        <w:rPr>
          <w:rStyle w:val="s3"/>
        </w:rPr>
        <w:t xml:space="preserve">0», </w:t>
      </w:r>
      <w:hyperlink r:id="rId1941" w:history="1">
        <w:r>
          <w:rPr>
            <w:rStyle w:val="a4"/>
            <w:i/>
            <w:iCs/>
          </w:rPr>
          <w:t>Ответ</w:t>
        </w:r>
      </w:hyperlink>
      <w:r>
        <w:rPr>
          <w:rStyle w:val="s3"/>
        </w:rPr>
        <w:t xml:space="preserve"> Председателя КГД МФ РК от 26 января 2023 года на вопрос от 28 декабря 2022 года № 762540 (dialog.egov.kz) «В целях налогообложения, земельные участки признаются активами, не подлежа</w:t>
      </w:r>
      <w:r>
        <w:rPr>
          <w:rStyle w:val="s3"/>
        </w:rPr>
        <w:t>щими амортизации, первоначальная стоимость которых определяется в соответствии с п. 6 ст. 228 Налогового кодекса»</w:t>
      </w:r>
    </w:p>
    <w:p w:rsidR="00000000" w:rsidRDefault="0091227A">
      <w:pPr>
        <w:pStyle w:val="pji"/>
      </w:pPr>
      <w:bookmarkStart w:id="391" w:name="SUB2280700"/>
      <w:bookmarkEnd w:id="391"/>
      <w:r>
        <w:rPr>
          <w:rStyle w:val="s3"/>
        </w:rPr>
        <w:t xml:space="preserve">В пункт 7 внесены изменения в соответствии с </w:t>
      </w:r>
      <w:hyperlink r:id="rId1942" w:anchor="sub_id=228" w:history="1">
        <w:r>
          <w:rPr>
            <w:rStyle w:val="a4"/>
            <w:i/>
            <w:iCs/>
          </w:rPr>
          <w:t>Законом</w:t>
        </w:r>
      </w:hyperlink>
      <w:r>
        <w:t xml:space="preserve"> </w:t>
      </w:r>
      <w:r>
        <w:rPr>
          <w:rStyle w:val="s3"/>
        </w:rPr>
        <w:t>РК от 10</w:t>
      </w:r>
      <w:r>
        <w:rPr>
          <w:rStyle w:val="s3"/>
        </w:rPr>
        <w:t>.12.20 г. № 382-VI (введен в действие с 1 января 2018 г.; с 1 января 2021 г.) (</w:t>
      </w:r>
      <w:hyperlink r:id="rId1943" w:anchor="sub_id=2280700" w:history="1">
        <w:r>
          <w:rPr>
            <w:rStyle w:val="a4"/>
            <w:i/>
            <w:iCs/>
          </w:rPr>
          <w:t>см. стар. ред.</w:t>
        </w:r>
      </w:hyperlink>
      <w:r>
        <w:rPr>
          <w:rStyle w:val="s3"/>
        </w:rPr>
        <w:t>)</w:t>
      </w:r>
    </w:p>
    <w:p w:rsidR="00000000" w:rsidRDefault="0091227A">
      <w:pPr>
        <w:pStyle w:val="pj"/>
      </w:pPr>
      <w:r>
        <w:t>7. Первоначальной стоимостью доли участия является:</w:t>
      </w:r>
    </w:p>
    <w:p w:rsidR="00000000" w:rsidRDefault="0091227A">
      <w:pPr>
        <w:pStyle w:val="pj"/>
      </w:pPr>
      <w:r>
        <w:t xml:space="preserve">совокупность фактических затрат на ее приобретение, затрат, связанных с приобретением и увеличивающих стоимость доли участия в соответствии с международными стандартами финансовой </w:t>
      </w:r>
      <w:r>
        <w:rPr>
          <w:rStyle w:val="s0"/>
        </w:rPr>
        <w:t>отчетности и (или)</w:t>
      </w:r>
      <w:r>
        <w:t xml:space="preserve"> требованиями законодательства Республики Казахстан о бухг</w:t>
      </w:r>
      <w:r>
        <w:t>алтерском учете и финансовой отчетности,</w:t>
      </w:r>
    </w:p>
    <w:p w:rsidR="00000000" w:rsidRDefault="0091227A">
      <w:pPr>
        <w:pStyle w:val="pj"/>
      </w:pPr>
      <w:r>
        <w:rPr>
          <w:rStyle w:val="s0"/>
        </w:rPr>
        <w:t>и (или)</w:t>
      </w:r>
    </w:p>
    <w:p w:rsidR="00000000" w:rsidRDefault="0091227A">
      <w:pPr>
        <w:pStyle w:val="pj"/>
      </w:pPr>
      <w:r>
        <w:rPr>
          <w:rStyle w:val="s0"/>
        </w:rPr>
        <w:t>стоимость вклада в уставный капитал, в том числе в случае, если доля участия была получена в качестве вклада в уставный капитал,</w:t>
      </w:r>
    </w:p>
    <w:p w:rsidR="00000000" w:rsidRDefault="0091227A">
      <w:pPr>
        <w:pStyle w:val="pj"/>
      </w:pPr>
      <w:r>
        <w:rPr>
          <w:rStyle w:val="s0"/>
        </w:rPr>
        <w:t>и (или)</w:t>
      </w:r>
    </w:p>
    <w:p w:rsidR="00000000" w:rsidRDefault="0091227A">
      <w:pPr>
        <w:pStyle w:val="pj"/>
      </w:pPr>
      <w:r>
        <w:t xml:space="preserve">в случае, если доля участия была получена в результате реорганизации, </w:t>
      </w:r>
      <w:r>
        <w:t>- стоимость, указанная в передаточном акте или разделительном балансе,</w:t>
      </w:r>
    </w:p>
    <w:p w:rsidR="00000000" w:rsidRDefault="0091227A">
      <w:pPr>
        <w:pStyle w:val="pj"/>
      </w:pPr>
      <w:r>
        <w:rPr>
          <w:rStyle w:val="s0"/>
        </w:rPr>
        <w:t>и (или)</w:t>
      </w:r>
    </w:p>
    <w:p w:rsidR="00000000" w:rsidRDefault="0091227A">
      <w:pPr>
        <w:pStyle w:val="pj"/>
      </w:pPr>
      <w:r>
        <w:t>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w:t>
      </w:r>
      <w:r>
        <w:t xml:space="preserve">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балансовая стоимость имущества, получаемого (полученного) акцион</w:t>
      </w:r>
      <w:r>
        <w:t>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 отражен</w:t>
      </w:r>
      <w:r>
        <w:t>ная в документе, подтверждающем передачу такого имущества и заверенном подписями сторон,</w:t>
      </w:r>
    </w:p>
    <w:p w:rsidR="00000000" w:rsidRDefault="0091227A">
      <w:pPr>
        <w:pStyle w:val="pj"/>
      </w:pPr>
      <w:r>
        <w:rPr>
          <w:rStyle w:val="s0"/>
        </w:rPr>
        <w:t>и (или)</w:t>
      </w:r>
    </w:p>
    <w:p w:rsidR="00000000" w:rsidRDefault="0091227A">
      <w:pPr>
        <w:pStyle w:val="pj"/>
      </w:pPr>
      <w:r>
        <w:t xml:space="preserve">в случае, если доля участия была получена безвозмездно, - стоимость, включенная в совокупный годовой доход в виде стоимости безвозмездно полученного имущества </w:t>
      </w:r>
      <w:r>
        <w:t>в соответствии с настоящим Кодексом.</w:t>
      </w:r>
    </w:p>
    <w:p w:rsidR="00000000" w:rsidRDefault="0091227A">
      <w:pPr>
        <w:pStyle w:val="pji"/>
      </w:pPr>
      <w:bookmarkStart w:id="392" w:name="SUB228070100"/>
      <w:bookmarkEnd w:id="392"/>
      <w:r>
        <w:rPr>
          <w:rStyle w:val="s3"/>
        </w:rPr>
        <w:t xml:space="preserve">Статья дополнена пунктом 7-1 в соответствии с </w:t>
      </w:r>
      <w:hyperlink r:id="rId1944" w:anchor="sub_id=228"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7-1. Первоначальна</w:t>
      </w:r>
      <w:r>
        <w:rPr>
          <w:rStyle w:val="s0"/>
        </w:rPr>
        <w:t>я стоимость активов, указанных в подпунктах 6) и 7) пункта 2 настоящей статьи, полученных юридическим лицом-резидентом, в результате приобретения у юридического лица-нерезидента, определяется в следующем порядке:</w:t>
      </w:r>
    </w:p>
    <w:p w:rsidR="00000000" w:rsidRDefault="0091227A">
      <w:pPr>
        <w:pStyle w:val="pj"/>
      </w:pPr>
      <w:r>
        <w:rPr>
          <w:rStyle w:val="s0"/>
        </w:rPr>
        <w:t>фактические затраты, понесенные юридическим</w:t>
      </w:r>
      <w:r>
        <w:rPr>
          <w:rStyle w:val="s0"/>
        </w:rPr>
        <w:t xml:space="preserve"> лицом-нерезидентом на приобретение активов, указанные в договоре купли-продажи или ином виде соглашения, согласно которому были приобретены активы,</w:t>
      </w:r>
    </w:p>
    <w:p w:rsidR="00000000" w:rsidRDefault="0091227A">
      <w:pPr>
        <w:pStyle w:val="pj"/>
      </w:pPr>
      <w:r>
        <w:rPr>
          <w:rStyle w:val="s0"/>
        </w:rPr>
        <w:t>или</w:t>
      </w:r>
    </w:p>
    <w:p w:rsidR="00000000" w:rsidRDefault="0091227A">
      <w:pPr>
        <w:pStyle w:val="pj"/>
      </w:pPr>
      <w:r>
        <w:rPr>
          <w:rStyle w:val="s0"/>
        </w:rPr>
        <w:t>в случае, если активы были получены в качестве вклада в уставный капитал юридического лица-нерезидента,</w:t>
      </w:r>
      <w:r>
        <w:rPr>
          <w:rStyle w:val="s0"/>
        </w:rPr>
        <w:t xml:space="preserve"> - стоимость вклада в уставный капитал,</w:t>
      </w:r>
    </w:p>
    <w:p w:rsidR="00000000" w:rsidRDefault="0091227A">
      <w:pPr>
        <w:pStyle w:val="pj"/>
      </w:pPr>
      <w:r>
        <w:rPr>
          <w:rStyle w:val="s0"/>
        </w:rPr>
        <w:t>или</w:t>
      </w:r>
    </w:p>
    <w:p w:rsidR="00000000" w:rsidRDefault="0091227A">
      <w:pPr>
        <w:pStyle w:val="pj"/>
      </w:pPr>
      <w:r>
        <w:rPr>
          <w:rStyle w:val="s0"/>
        </w:rPr>
        <w:t>в случае, если активы были получены в результате реорганизации юридического лица-нерезидента, - стоимость, указанная в передаточном акте или разделительном балансе,</w:t>
      </w:r>
    </w:p>
    <w:p w:rsidR="00000000" w:rsidRDefault="0091227A">
      <w:pPr>
        <w:pStyle w:val="pj"/>
      </w:pPr>
      <w:r>
        <w:rPr>
          <w:rStyle w:val="s0"/>
        </w:rPr>
        <w:t>или</w:t>
      </w:r>
    </w:p>
    <w:p w:rsidR="00000000" w:rsidRDefault="0091227A">
      <w:pPr>
        <w:pStyle w:val="pj"/>
      </w:pPr>
      <w:r>
        <w:rPr>
          <w:rStyle w:val="s0"/>
        </w:rPr>
        <w:t>в случае, если а</w:t>
      </w:r>
      <w:r>
        <w:rPr>
          <w:rStyle w:val="s0"/>
        </w:rPr>
        <w:t>ктивы были получены юридическим лицом-нерезидентом в результате распределения имущества при ликвидации юридического лица, акционером (участником, учредителем) которого является данное юридическое лицо-нерезидент, или уменьшении уставного капитала такого юр</w:t>
      </w:r>
      <w:r>
        <w:rPr>
          <w:rStyle w:val="s0"/>
        </w:rPr>
        <w:t>идического лица, а также выкупе юридическим лицом у юридического лица-нерезидента акций, доли участия или ее части в этом юридическом лице, - балансовая стоимость имущества, получаемого (полученного) юридическим лицом-нерезидентом при распределении имущест</w:t>
      </w:r>
      <w:r>
        <w:rPr>
          <w:rStyle w:val="s0"/>
        </w:rPr>
        <w:t>ва от юридического лица, в том числе получаемого (полученного) взамен ранее внесенного, на дату передачи, подлежащая отражению (отраженная) в бухгалтерском учете юридического лица без учета переоценки и обесценения, отраженная в документе, подтверждающем п</w:t>
      </w:r>
      <w:r>
        <w:rPr>
          <w:rStyle w:val="s0"/>
        </w:rPr>
        <w:t xml:space="preserve">ередачу такого имущества и заверенном </w:t>
      </w:r>
      <w:r>
        <w:t>подписями сторон,</w:t>
      </w:r>
    </w:p>
    <w:p w:rsidR="00000000" w:rsidRDefault="0091227A">
      <w:pPr>
        <w:pStyle w:val="pj"/>
      </w:pPr>
      <w:r>
        <w:rPr>
          <w:rStyle w:val="s0"/>
        </w:rPr>
        <w:t>плюс</w:t>
      </w:r>
    </w:p>
    <w:p w:rsidR="00000000" w:rsidRDefault="0091227A">
      <w:pPr>
        <w:pStyle w:val="pj"/>
      </w:pPr>
      <w:r>
        <w:rPr>
          <w:rStyle w:val="s0"/>
        </w:rPr>
        <w:t>в случае, если юридическое лицо-нерезидент осуществляло вклады в уставный капитал передаваемого юридического лица - стоимость таких вкладов в уставный капитал,</w:t>
      </w:r>
    </w:p>
    <w:p w:rsidR="00000000" w:rsidRDefault="0091227A">
      <w:pPr>
        <w:pStyle w:val="pj"/>
      </w:pPr>
      <w:r>
        <w:rPr>
          <w:rStyle w:val="s0"/>
        </w:rPr>
        <w:t>плюс</w:t>
      </w:r>
    </w:p>
    <w:p w:rsidR="00000000" w:rsidRDefault="0091227A">
      <w:pPr>
        <w:pStyle w:val="pj"/>
      </w:pPr>
      <w:r>
        <w:rPr>
          <w:rStyle w:val="s0"/>
        </w:rPr>
        <w:t>стоимость вкладов в уставный к</w:t>
      </w:r>
      <w:r>
        <w:rPr>
          <w:rStyle w:val="s0"/>
        </w:rPr>
        <w:t>апитал юридического лица после его приобретения юридическим лицом-резидентом.</w:t>
      </w:r>
    </w:p>
    <w:p w:rsidR="00000000" w:rsidRDefault="0091227A">
      <w:pPr>
        <w:pStyle w:val="pj"/>
      </w:pPr>
      <w:r>
        <w:rPr>
          <w:rStyle w:val="s0"/>
        </w:rPr>
        <w:t>В случае, если стоимость активов определена в иностранной валюте, такая стоимость пересчитывается в тенге по рыночному курсу обмена валюты, определенному на последний рабочий ден</w:t>
      </w:r>
      <w:r>
        <w:rPr>
          <w:rStyle w:val="s0"/>
        </w:rPr>
        <w:t>ь, предшествующий дате совершения вышеуказанных операций и (или) действий.</w:t>
      </w:r>
    </w:p>
    <w:p w:rsidR="00000000" w:rsidRDefault="0091227A">
      <w:pPr>
        <w:pStyle w:val="pj"/>
      </w:pPr>
      <w:r>
        <w:rPr>
          <w:rStyle w:val="s0"/>
        </w:rPr>
        <w:t>При этом первоначальная стоимость подлежит отражению в документе, подтверждающем реализацию таких активов, заверенном подписями сторон.</w:t>
      </w:r>
    </w:p>
    <w:p w:rsidR="00000000" w:rsidRDefault="0091227A">
      <w:pPr>
        <w:pStyle w:val="pj"/>
      </w:pPr>
      <w:r>
        <w:rPr>
          <w:rStyle w:val="s0"/>
        </w:rPr>
        <w:t>Настоящий пункт применяется для целей последу</w:t>
      </w:r>
      <w:r>
        <w:rPr>
          <w:rStyle w:val="s0"/>
        </w:rPr>
        <w:t>ющей продажи актива юридическим лицом-резидентом, принявшим такой актив, при наличии нотариально засвидетельствованных копий документов, подтверждающих первоначальную стоимость.</w:t>
      </w:r>
    </w:p>
    <w:p w:rsidR="00000000" w:rsidRDefault="0091227A">
      <w:pPr>
        <w:pStyle w:val="pj"/>
      </w:pPr>
      <w:r>
        <w:rPr>
          <w:rStyle w:val="s0"/>
        </w:rPr>
        <w:t>Положения настоящего пункта применяются в случае, если не менее девяносто девя</w:t>
      </w:r>
      <w:r>
        <w:rPr>
          <w:rStyle w:val="s0"/>
        </w:rPr>
        <w:t>ти процентов долей участия, ценных бумаг или других форм долевого участия в передающем и приобретающем активы лицах прямо или косвенно принадлежат одному физическому лицу.</w:t>
      </w:r>
    </w:p>
    <w:p w:rsidR="00000000" w:rsidRDefault="0091227A">
      <w:pPr>
        <w:pStyle w:val="pj"/>
      </w:pPr>
      <w:r>
        <w:t>8. Первоначальной стоимостью имущества, отнесенного к объектам социальной сферы в со</w:t>
      </w:r>
      <w:r>
        <w:t xml:space="preserve">ответствии со </w:t>
      </w:r>
      <w:hyperlink w:anchor="sub2390000" w:history="1">
        <w:r>
          <w:rPr>
            <w:rStyle w:val="a4"/>
          </w:rPr>
          <w:t>статьей 239</w:t>
        </w:r>
      </w:hyperlink>
      <w:r>
        <w:t xml:space="preserve"> настоящего Кодекса, является балансовая стоимость таких активов на дату выбытия без учета переоценок и обесценений.</w:t>
      </w:r>
    </w:p>
    <w:p w:rsidR="00000000" w:rsidRDefault="0091227A">
      <w:pPr>
        <w:pStyle w:val="pj"/>
      </w:pPr>
      <w:r>
        <w:rPr>
          <w:rStyle w:val="s0"/>
        </w:rPr>
        <w:t xml:space="preserve">9. </w:t>
      </w:r>
      <w:hyperlink r:id="rId1945" w:anchor="sub_id=20000" w:history="1">
        <w:r>
          <w:rPr>
            <w:rStyle w:val="a4"/>
          </w:rPr>
          <w:t>Действовал</w:t>
        </w:r>
      </w:hyperlink>
      <w:r>
        <w:t xml:space="preserve"> </w:t>
      </w:r>
      <w:r>
        <w:rPr>
          <w:rStyle w:val="s0"/>
        </w:rPr>
        <w:t xml:space="preserve">до 1 января 2020 года </w:t>
      </w:r>
      <w:r>
        <w:rPr>
          <w:rStyle w:val="s3"/>
        </w:rPr>
        <w:t>(</w:t>
      </w:r>
      <w:hyperlink r:id="rId1946" w:anchor="sub_id=2280900" w:history="1">
        <w:r>
          <w:rPr>
            <w:rStyle w:val="a4"/>
            <w:i/>
            <w:iCs/>
          </w:rPr>
          <w:t>см. стар. ред.</w:t>
        </w:r>
      </w:hyperlink>
      <w:r>
        <w:rPr>
          <w:rStyle w:val="s3"/>
        </w:rPr>
        <w:t>)</w:t>
      </w:r>
    </w:p>
    <w:p w:rsidR="00000000" w:rsidRDefault="0091227A">
      <w:pPr>
        <w:pStyle w:val="pji"/>
      </w:pPr>
      <w:r>
        <w:rPr>
          <w:rStyle w:val="s3"/>
        </w:rPr>
        <w:t xml:space="preserve">Пункт 10 изложен в редакции </w:t>
      </w:r>
      <w:hyperlink r:id="rId1947" w:anchor="sub_id=228" w:history="1">
        <w:r>
          <w:rPr>
            <w:rStyle w:val="a4"/>
            <w:i/>
            <w:iCs/>
          </w:rPr>
          <w:t>Закона</w:t>
        </w:r>
      </w:hyperlink>
      <w:r>
        <w:t xml:space="preserve"> </w:t>
      </w:r>
      <w:r>
        <w:rPr>
          <w:rStyle w:val="s3"/>
        </w:rPr>
        <w:t>РК от 10.12.20 г. № 382-VI (введен в действие с 1 января 2021 г.) (</w:t>
      </w:r>
      <w:hyperlink r:id="rId1948" w:anchor="sub_id=2281000" w:history="1">
        <w:r>
          <w:rPr>
            <w:rStyle w:val="a4"/>
            <w:i/>
            <w:iCs/>
          </w:rPr>
          <w:t>см. стар. ред.</w:t>
        </w:r>
      </w:hyperlink>
      <w:r>
        <w:rPr>
          <w:rStyle w:val="s3"/>
        </w:rPr>
        <w:t>)</w:t>
      </w:r>
    </w:p>
    <w:p w:rsidR="00000000" w:rsidRDefault="0091227A">
      <w:pPr>
        <w:pStyle w:val="pj"/>
      </w:pPr>
      <w:r>
        <w:rPr>
          <w:rStyle w:val="s0"/>
        </w:rPr>
        <w:t>10. Для целей настоящей статьи стоимостью вклада в уставный капитал являются:</w:t>
      </w:r>
    </w:p>
    <w:p w:rsidR="00000000" w:rsidRDefault="0091227A">
      <w:pPr>
        <w:pStyle w:val="pj"/>
      </w:pPr>
      <w:r>
        <w:rPr>
          <w:rStyle w:val="s0"/>
        </w:rPr>
        <w:t>стоимость актива, переданного (полученного) в качестве вклада в уставный капитал, в том числе в качестве дополнительного вклада в уставный капитал, указанная в акте приемки-передачи или ином другом документе, подтверждающем приемку и передачу актива, его с</w:t>
      </w:r>
      <w:r>
        <w:rPr>
          <w:rStyle w:val="s0"/>
        </w:rPr>
        <w:t>тоимость, но не более суммы вклада в уставный капитал, в счет оплаты которого передан (получен) актив;</w:t>
      </w:r>
    </w:p>
    <w:p w:rsidR="00000000" w:rsidRDefault="0091227A">
      <w:pPr>
        <w:pStyle w:val="pj"/>
      </w:pPr>
      <w:r>
        <w:rPr>
          <w:rStyle w:val="s0"/>
        </w:rPr>
        <w:t>сумма денег, внесенная (полученная) в качестве вклада в уставный капитал, в том числе в качестве дополнительного вклада в уставный капитал, но не более с</w:t>
      </w:r>
      <w:r>
        <w:rPr>
          <w:rStyle w:val="s0"/>
        </w:rPr>
        <w:t>уммы вклада в уставный капитал, в счет оплаты которого переданы (получены) деньги.</w:t>
      </w:r>
    </w:p>
    <w:p w:rsidR="00000000" w:rsidRDefault="0091227A">
      <w:pPr>
        <w:pStyle w:val="pj"/>
      </w:pPr>
      <w:r>
        <w:t>11. Доход от прироста стоимости признается при:</w:t>
      </w:r>
    </w:p>
    <w:p w:rsidR="00000000" w:rsidRDefault="0091227A">
      <w:pPr>
        <w:pStyle w:val="pj"/>
      </w:pPr>
      <w:r>
        <w:t>1) реализации актива, не подлежащего амортизации, - в налоговом периоде, в котором осуществлена реализация такого актива;</w:t>
      </w:r>
    </w:p>
    <w:p w:rsidR="00000000" w:rsidRDefault="0091227A">
      <w:pPr>
        <w:pStyle w:val="pj"/>
      </w:pPr>
      <w:r>
        <w:t xml:space="preserve">2) </w:t>
      </w:r>
      <w:r>
        <w:t>передаче актива, не подлежащего амортизации, в качестве вклада в уставный капитал - в налоговом периоде, в котором осуществлена передача такого актива в качестве вклада в уставный капитал;</w:t>
      </w:r>
    </w:p>
    <w:p w:rsidR="00000000" w:rsidRDefault="0091227A">
      <w:pPr>
        <w:pStyle w:val="pj"/>
      </w:pPr>
      <w:r>
        <w:t>3) выбытии актива, не подлежащего амортизации, в результате реорган</w:t>
      </w:r>
      <w:r>
        <w:t>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91227A">
      <w:pPr>
        <w:pStyle w:val="pj"/>
      </w:pPr>
      <w:r>
        <w:t>4) выбытии актива, не подлежащего амортизации, в результате реорганизации путем выделения - в налоговом периоде, в котором у</w:t>
      </w:r>
      <w:r>
        <w:t>твержден разделительный баланс.</w:t>
      </w:r>
    </w:p>
    <w:p w:rsidR="00000000" w:rsidRDefault="0091227A">
      <w:pPr>
        <w:pStyle w:val="pj"/>
      </w:pPr>
      <w:r>
        <w:t xml:space="preserve">12. Доходы от прироста стоимости при реализации ценных бумаг включаются в совокупный годовой доход с учетом положений </w:t>
      </w:r>
      <w:hyperlink w:anchor="sub3000300" w:history="1">
        <w:r>
          <w:rPr>
            <w:rStyle w:val="a4"/>
          </w:rPr>
          <w:t>пунктов 3, 4, 5, 6 и 7 статьи 300</w:t>
        </w:r>
      </w:hyperlink>
      <w:r>
        <w:t xml:space="preserve"> настоящего Кодекса.</w:t>
      </w:r>
    </w:p>
    <w:p w:rsidR="00000000" w:rsidRDefault="0091227A">
      <w:pPr>
        <w:pStyle w:val="pj"/>
      </w:pPr>
      <w:r>
        <w:t> </w:t>
      </w:r>
    </w:p>
    <w:p w:rsidR="00000000" w:rsidRDefault="0091227A">
      <w:pPr>
        <w:pStyle w:val="pj"/>
      </w:pPr>
      <w:bookmarkStart w:id="393" w:name="SUB2290000"/>
      <w:bookmarkEnd w:id="393"/>
      <w:r>
        <w:rPr>
          <w:rStyle w:val="s1"/>
        </w:rPr>
        <w:t>Статья 229. Доход</w:t>
      </w:r>
      <w:r>
        <w:rPr>
          <w:rStyle w:val="s1"/>
        </w:rPr>
        <w:t xml:space="preserve"> от списания обязательств</w:t>
      </w:r>
    </w:p>
    <w:p w:rsidR="00000000" w:rsidRDefault="0091227A">
      <w:pPr>
        <w:pStyle w:val="pj"/>
      </w:pPr>
      <w:r>
        <w:t>1. К доходу от списания обязательств относится:</w:t>
      </w:r>
    </w:p>
    <w:p w:rsidR="00000000" w:rsidRDefault="0091227A">
      <w:pPr>
        <w:pStyle w:val="pj"/>
      </w:pPr>
      <w:r>
        <w:t>1) размер обязательства, по которому кредитором прекращено требование к налогоплательщику о его исполнении;</w:t>
      </w:r>
    </w:p>
    <w:p w:rsidR="00000000" w:rsidRDefault="0091227A">
      <w:pPr>
        <w:pStyle w:val="pj"/>
      </w:pPr>
      <w:r>
        <w:t>2) размер не востребованного кредитором обязательства на дату представлени</w:t>
      </w:r>
      <w:r>
        <w:t>я ликвидационной налоговой отчетности при ликвидации налогоплательщика, если иное не предусмотрено настоящим подпунктом.</w:t>
      </w:r>
    </w:p>
    <w:p w:rsidR="00000000" w:rsidRDefault="0091227A">
      <w:pPr>
        <w:pStyle w:val="pj"/>
      </w:pPr>
      <w:r>
        <w:t xml:space="preserve">В случае, когда при ликвидации налогоплательщика в соответствии с настоящим Кодексом предусмотрены проведение ликвидационной налоговой </w:t>
      </w:r>
      <w:r>
        <w:t>проверки или выдача заключения по результатам камерального контроля, размер такого обязательства определяется как:</w:t>
      </w:r>
    </w:p>
    <w:p w:rsidR="00000000" w:rsidRDefault="0091227A">
      <w:pPr>
        <w:pStyle w:val="pj"/>
      </w:pPr>
      <w:r>
        <w:t>сумма обязательств (за исключением суммы налога на добавленную стоимость), подлежавшая выплате в соответствии с первичными документами налого</w:t>
      </w:r>
      <w:r>
        <w:t>плательщика и подлежащая отражению (отраженная) в промежуточном ликвидационном балансе, на день утверждения такого баланса,</w:t>
      </w:r>
    </w:p>
    <w:p w:rsidR="00000000" w:rsidRDefault="0091227A">
      <w:pPr>
        <w:pStyle w:val="pj"/>
      </w:pPr>
      <w:r>
        <w:t>минус</w:t>
      </w:r>
    </w:p>
    <w:p w:rsidR="00000000" w:rsidRDefault="0091227A">
      <w:pPr>
        <w:pStyle w:val="pj"/>
      </w:pPr>
      <w:r>
        <w:t>сумма обязательств, которые будут удовлетворены в период со дня утверждения промежуточного ликвидационного баланса и до дня за</w:t>
      </w:r>
      <w:r>
        <w:t>вершения ликвидационной налоговой проверки или камерального контроля.</w:t>
      </w:r>
    </w:p>
    <w:p w:rsidR="00000000" w:rsidRDefault="0091227A">
      <w:pPr>
        <w:pStyle w:val="pj"/>
      </w:pPr>
      <w:r>
        <w:t xml:space="preserve">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w:t>
      </w:r>
      <w:r>
        <w:t>такого обязательства отражается в акте налоговой проверки.</w:t>
      </w:r>
    </w:p>
    <w:p w:rsidR="00000000" w:rsidRDefault="0091227A">
      <w:pPr>
        <w:pStyle w:val="pj"/>
      </w:pPr>
      <w: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об у</w:t>
      </w:r>
      <w:r>
        <w:t>странении нарушений, выявленных по результатам камерального контроля;</w:t>
      </w:r>
    </w:p>
    <w:p w:rsidR="00000000" w:rsidRDefault="0091227A">
      <w:pPr>
        <w:pStyle w:val="pji"/>
      </w:pPr>
      <w:r>
        <w:rPr>
          <w:rStyle w:val="s3"/>
        </w:rPr>
        <w:t xml:space="preserve">См.: </w:t>
      </w:r>
      <w:hyperlink r:id="rId1949"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w:t>
      </w:r>
      <w:r>
        <w:rPr>
          <w:rStyle w:val="s3"/>
        </w:rPr>
        <w:t>б определении дохода от списания обязательств и прироста стоимости при реорганизации юридического лица»</w:t>
      </w:r>
    </w:p>
    <w:p w:rsidR="00000000" w:rsidRDefault="0091227A">
      <w:pPr>
        <w:pStyle w:val="pj"/>
      </w:pPr>
      <w:r>
        <w:t>3) размер обязательства, по которому в налоговом периоде истек срок исковой давности, установленный законами Республики Казахстан;</w:t>
      </w:r>
    </w:p>
    <w:p w:rsidR="00000000" w:rsidRDefault="0091227A">
      <w:pPr>
        <w:pStyle w:val="pj"/>
      </w:pPr>
      <w:r>
        <w:t>4) размер обязательст</w:t>
      </w:r>
      <w:r>
        <w:t>ва, исполнение которого кредитор не вправе требовать на основании вступившего в законную силу решения суда.</w:t>
      </w:r>
    </w:p>
    <w:p w:rsidR="00000000" w:rsidRDefault="0091227A">
      <w:pPr>
        <w:pStyle w:val="pj"/>
      </w:pPr>
      <w:r>
        <w:t>2. Сумма дохода от списания обязательств равна сумме обязательств (за исключением суммы налога на добавленную стоимость), подлежавших выплате в соот</w:t>
      </w:r>
      <w:r>
        <w:t>ветствии с первичными документами налогоплательщика:</w:t>
      </w:r>
    </w:p>
    <w:p w:rsidR="00000000" w:rsidRDefault="0091227A">
      <w:pPr>
        <w:pStyle w:val="pj"/>
      </w:pPr>
      <w:r>
        <w:t>в случае, указанном в подпункте 1) пункта 1 настоящей статьи, - на день прекращения требования;</w:t>
      </w:r>
    </w:p>
    <w:p w:rsidR="00000000" w:rsidRDefault="0091227A">
      <w:pPr>
        <w:pStyle w:val="pj"/>
      </w:pPr>
      <w:r>
        <w:t>в случае, указанном в подпункте 3) пункта 1 настоящей статьи, - на день истечения срока исковой давности, у</w:t>
      </w:r>
      <w:r>
        <w:t>становленного законами Республики Казахстан;</w:t>
      </w:r>
    </w:p>
    <w:p w:rsidR="00000000" w:rsidRDefault="0091227A">
      <w:pPr>
        <w:pStyle w:val="pj"/>
      </w:pPr>
      <w:r>
        <w:t>в случае, указанном в подпункте 4) пункта 1 настоящей статьи, - на день вступления в законную силу решения суда.</w:t>
      </w:r>
    </w:p>
    <w:p w:rsidR="00000000" w:rsidRDefault="0091227A">
      <w:pPr>
        <w:pStyle w:val="pji"/>
      </w:pPr>
      <w:r>
        <w:rPr>
          <w:rStyle w:val="s3"/>
        </w:rPr>
        <w:t xml:space="preserve">См.: </w:t>
      </w:r>
      <w:hyperlink r:id="rId1950" w:history="1">
        <w:r>
          <w:rPr>
            <w:rStyle w:val="a4"/>
            <w:i/>
            <w:iCs/>
          </w:rPr>
          <w:t>Ответ</w:t>
        </w:r>
      </w:hyperlink>
      <w:r>
        <w:t xml:space="preserve"> </w:t>
      </w:r>
      <w:r>
        <w:rPr>
          <w:rStyle w:val="s3"/>
        </w:rPr>
        <w:t>Председателя КГД МФ РК</w:t>
      </w:r>
      <w:r>
        <w:rPr>
          <w:rStyle w:val="s3"/>
        </w:rPr>
        <w:t xml:space="preserve"> от 4 декабря 2019 года на вопросы от 8 ноября № 579676 и 11 октября 2019 года № 574750 (dialog.egov.kz) «В случае отмены неустойки по мировому соглашению, такая неустойка включается в СГД в виде дохода от списания обязательств»</w:t>
      </w:r>
    </w:p>
    <w:p w:rsidR="00000000" w:rsidRDefault="0091227A">
      <w:pPr>
        <w:pStyle w:val="pj"/>
      </w:pPr>
      <w: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91227A">
      <w:pPr>
        <w:pStyle w:val="pj"/>
      </w:pPr>
      <w:r>
        <w:t>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w:t>
      </w:r>
    </w:p>
    <w:p w:rsidR="00000000" w:rsidRDefault="0091227A">
      <w:pPr>
        <w:pStyle w:val="pj"/>
      </w:pPr>
      <w:r>
        <w:t xml:space="preserve">5. </w:t>
      </w:r>
      <w:hyperlink r:id="rId1951" w:anchor="sub_id=20000" w:history="1">
        <w:r>
          <w:rPr>
            <w:rStyle w:val="a4"/>
          </w:rPr>
          <w:t>Действовал</w:t>
        </w:r>
      </w:hyperlink>
      <w:r>
        <w:t xml:space="preserve"> </w:t>
      </w:r>
      <w:r>
        <w:rPr>
          <w:rStyle w:val="s0"/>
        </w:rPr>
        <w:t xml:space="preserve">до 1 января 2020 года </w:t>
      </w:r>
      <w:r>
        <w:rPr>
          <w:rStyle w:val="s3"/>
        </w:rPr>
        <w:t>(</w:t>
      </w:r>
      <w:hyperlink r:id="rId1952" w:anchor="sub_id=2290500" w:history="1">
        <w:r>
          <w:rPr>
            <w:rStyle w:val="a4"/>
            <w:i/>
            <w:iCs/>
          </w:rPr>
          <w:t>см. стар. ред.</w:t>
        </w:r>
      </w:hyperlink>
      <w:r>
        <w:rPr>
          <w:rStyle w:val="s3"/>
        </w:rPr>
        <w:t>)</w:t>
      </w:r>
    </w:p>
    <w:p w:rsidR="00000000" w:rsidRDefault="0091227A">
      <w:pPr>
        <w:pStyle w:val="pji"/>
      </w:pPr>
      <w:r>
        <w:rPr>
          <w:rStyle w:val="s3"/>
        </w:rPr>
        <w:t xml:space="preserve">Статья дополнена пунктом 6 в соответствии с </w:t>
      </w:r>
      <w:hyperlink r:id="rId1953" w:anchor="sub_id=7229" w:history="1">
        <w:r>
          <w:rPr>
            <w:rStyle w:val="a4"/>
            <w:i/>
            <w:iCs/>
          </w:rPr>
          <w:t>Законом</w:t>
        </w:r>
      </w:hyperlink>
      <w:r>
        <w:t xml:space="preserve"> </w:t>
      </w:r>
      <w:r>
        <w:rPr>
          <w:rStyle w:val="s3"/>
        </w:rPr>
        <w:t>РК от 02.07.18 г. № 168-VI (введен в действие с 1 января 2019 г.)</w:t>
      </w:r>
    </w:p>
    <w:p w:rsidR="00000000" w:rsidRDefault="0091227A">
      <w:pPr>
        <w:pStyle w:val="pj"/>
      </w:pPr>
      <w:r>
        <w:rPr>
          <w:rStyle w:val="s0"/>
        </w:rPr>
        <w:t>6. К доходу от списания обязательств не относится уменьшение размера обязательств, возникшее в связи с принудительной реструктуризацией обязательств банка, отнесенного к кате</w:t>
      </w:r>
      <w:r>
        <w:rPr>
          <w:rStyle w:val="s0"/>
        </w:rPr>
        <w:t xml:space="preserve">гории неплатежеспособных банков, проводимой в соответствии со </w:t>
      </w:r>
      <w:hyperlink r:id="rId1954" w:anchor="sub_id=61100000" w:history="1">
        <w:r>
          <w:rPr>
            <w:rStyle w:val="a4"/>
          </w:rPr>
          <w:t>статьей 61-10</w:t>
        </w:r>
      </w:hyperlink>
      <w:r>
        <w:t xml:space="preserve"> </w:t>
      </w:r>
      <w:r>
        <w:rPr>
          <w:rStyle w:val="s0"/>
        </w:rPr>
        <w:t>Закона Республики Казахстан «О банках и банковской деятельности в Республике Казахстан».</w:t>
      </w:r>
    </w:p>
    <w:p w:rsidR="00000000" w:rsidRDefault="0091227A">
      <w:pPr>
        <w:pStyle w:val="pji"/>
      </w:pPr>
      <w:r>
        <w:rPr>
          <w:rStyle w:val="s3"/>
        </w:rPr>
        <w:t>Статья</w:t>
      </w:r>
      <w:r>
        <w:rPr>
          <w:rStyle w:val="s3"/>
        </w:rPr>
        <w:t xml:space="preserve"> дополнена пунктом 7 в соответствии с </w:t>
      </w:r>
      <w:hyperlink r:id="rId1955" w:anchor="sub_id=229"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7. К доходу от списания обязательств не относится уменьшение ра</w:t>
      </w:r>
      <w:r>
        <w:rPr>
          <w:rStyle w:val="s0"/>
        </w:rPr>
        <w:t xml:space="preserve">змера обязательств по задолженности, списанной организацией, специализирующейся на улучшении качества кредитных портфелей банков второго уровня, единственным </w:t>
      </w:r>
      <w:r>
        <w:t>акционером которой является Правительство Республики Казахстан.</w:t>
      </w:r>
    </w:p>
    <w:p w:rsidR="00000000" w:rsidRDefault="0091227A">
      <w:pPr>
        <w:pStyle w:val="pj"/>
      </w:pPr>
      <w:r>
        <w:t> </w:t>
      </w:r>
    </w:p>
    <w:p w:rsidR="00000000" w:rsidRDefault="0091227A">
      <w:pPr>
        <w:pStyle w:val="pj"/>
      </w:pPr>
      <w:bookmarkStart w:id="394" w:name="SUB2300000"/>
      <w:bookmarkEnd w:id="394"/>
      <w:r>
        <w:rPr>
          <w:rStyle w:val="s1"/>
        </w:rPr>
        <w:t>Статья 230. Доход по сомнительны</w:t>
      </w:r>
      <w:r>
        <w:rPr>
          <w:rStyle w:val="s1"/>
        </w:rPr>
        <w:t>м обязательствам</w:t>
      </w:r>
    </w:p>
    <w:p w:rsidR="00000000" w:rsidRDefault="0091227A">
      <w:pPr>
        <w:pStyle w:val="pj"/>
      </w:pPr>
      <w: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3220000" w:history="1">
        <w:r>
          <w:rPr>
            <w:rStyle w:val="a4"/>
          </w:rPr>
          <w:t>пунктом 1 статьи 322</w:t>
        </w:r>
      </w:hyperlink>
      <w:r>
        <w:t xml:space="preserve"> настоящего Кодекса, и не удовлетворенны</w:t>
      </w:r>
      <w:r>
        <w:t>е в течение трехлетнего периода, исчисляемого в соответствии с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w:t>
      </w:r>
      <w:r>
        <w:t>кредита).</w:t>
      </w:r>
    </w:p>
    <w:p w:rsidR="00000000" w:rsidRDefault="0091227A">
      <w:pPr>
        <w:pStyle w:val="pj"/>
      </w:pPr>
      <w:r>
        <w:t xml:space="preserve">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определенном </w:t>
      </w:r>
      <w:hyperlink w:anchor="sub3670000" w:history="1">
        <w:r>
          <w:rPr>
            <w:rStyle w:val="a4"/>
          </w:rPr>
          <w:t>р</w:t>
        </w:r>
        <w:r>
          <w:rPr>
            <w:rStyle w:val="a4"/>
          </w:rPr>
          <w:t>азделом 10</w:t>
        </w:r>
      </w:hyperlink>
      <w:r>
        <w:t xml:space="preserve"> настоящего Кодекса.</w:t>
      </w:r>
    </w:p>
    <w:p w:rsidR="00000000" w:rsidRDefault="0091227A">
      <w:pPr>
        <w:pStyle w:val="pji"/>
      </w:pPr>
      <w:r>
        <w:rPr>
          <w:rStyle w:val="s3"/>
        </w:rPr>
        <w:t xml:space="preserve">См.: </w:t>
      </w:r>
      <w:hyperlink r:id="rId1956" w:history="1">
        <w:r>
          <w:rPr>
            <w:rStyle w:val="a4"/>
            <w:i/>
            <w:iCs/>
          </w:rPr>
          <w:t>Ответ</w:t>
        </w:r>
      </w:hyperlink>
      <w:r>
        <w:t xml:space="preserve"> </w:t>
      </w:r>
      <w:r>
        <w:rPr>
          <w:rStyle w:val="s3"/>
        </w:rPr>
        <w:t>Председателя КГД МФ РК от 7 февраля 2020 года на вопрос от 14 января 2020 года № 589584 (dialog.egov.kz) «Невостребованные учредителем дивиденды в це</w:t>
      </w:r>
      <w:r>
        <w:rPr>
          <w:rStyle w:val="s3"/>
        </w:rPr>
        <w:t>лях исчисления КПН не подлежат включению в СГД а в виде доходов от списания обязательств и по сомнительным обязательствам»</w:t>
      </w:r>
    </w:p>
    <w:p w:rsidR="00000000" w:rsidRDefault="0091227A">
      <w:pPr>
        <w:pStyle w:val="pj"/>
      </w:pPr>
      <w:r>
        <w:t>2. Доход по сомнительному обязательству признается в налоговом периоде, в котором истек трехлетний период, исчисляемый:</w:t>
      </w:r>
    </w:p>
    <w:p w:rsidR="00000000" w:rsidRDefault="0091227A">
      <w:pPr>
        <w:pStyle w:val="pj"/>
      </w:pPr>
      <w:r>
        <w:t>1) по сомните</w:t>
      </w:r>
      <w:r>
        <w:t>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91227A">
      <w:pPr>
        <w:pStyle w:val="pj"/>
      </w:pPr>
      <w:r>
        <w:t>2) по сомнительным обязательствам, возникшим</w:t>
      </w:r>
      <w:r>
        <w:t xml:space="preserve">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91227A">
      <w:pPr>
        <w:pStyle w:val="pj"/>
      </w:pPr>
      <w:r>
        <w:t>3) по сомнительным обязательствам, возникшим по начисленным доходам работников, - со дня начисления доходов работн</w:t>
      </w:r>
      <w:r>
        <w:t xml:space="preserve">иков в соответствии с </w:t>
      </w:r>
      <w:hyperlink w:anchor="sub3220000" w:history="1">
        <w:r>
          <w:rPr>
            <w:rStyle w:val="a4"/>
          </w:rPr>
          <w:t>пунктом 1 статьи 322</w:t>
        </w:r>
      </w:hyperlink>
      <w:r>
        <w:t xml:space="preserve"> настоящего Кодекса;</w:t>
      </w:r>
    </w:p>
    <w:p w:rsidR="00000000" w:rsidRDefault="0091227A">
      <w:pPr>
        <w:pStyle w:val="pj"/>
      </w:pPr>
      <w:r>
        <w:t>4) по сомнительным обязательствам, не указанным в подпунктах 1) - 3) настоящего пункта:</w:t>
      </w:r>
    </w:p>
    <w:p w:rsidR="00000000" w:rsidRDefault="0091227A">
      <w:pPr>
        <w:pStyle w:val="pj"/>
      </w:pPr>
      <w:r>
        <w:t>со дня, следующего за днем окончания срока исполнения обязательства по п</w:t>
      </w:r>
      <w:r>
        <w:t>риобретенным товарам (работам, услугам), срок исполнения которого определен;</w:t>
      </w:r>
    </w:p>
    <w:p w:rsidR="00000000" w:rsidRDefault="0091227A">
      <w:pPr>
        <w:pStyle w:val="pj"/>
      </w:pPr>
      <w: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91227A">
      <w:pPr>
        <w:pStyle w:val="pji"/>
      </w:pPr>
      <w:r>
        <w:rPr>
          <w:rStyle w:val="s3"/>
        </w:rPr>
        <w:t xml:space="preserve">См.: </w:t>
      </w:r>
      <w:hyperlink r:id="rId1957" w:history="1">
        <w:r>
          <w:rPr>
            <w:rStyle w:val="a4"/>
            <w:i/>
            <w:iCs/>
          </w:rPr>
          <w:t>Ответ</w:t>
        </w:r>
      </w:hyperlink>
      <w:r>
        <w:rPr>
          <w:rStyle w:val="s3"/>
        </w:rPr>
        <w:t xml:space="preserve"> Председателя КГД МФ РК от 19 января 2023 года на вопрос от 20 декабря 2022 года № 762049 (dialog.egov.kz) «В случае не исполнения обязательств по договору кредита (займа, микрокредита), такие обязатель</w:t>
      </w:r>
      <w:r>
        <w:rPr>
          <w:rStyle w:val="s3"/>
        </w:rPr>
        <w:t>ства признаются сомнительными и подлежат включению в СГД в том налоговом периоде, когда истек 3-летний период»</w:t>
      </w:r>
    </w:p>
    <w:p w:rsidR="00000000" w:rsidRDefault="0091227A">
      <w:pPr>
        <w:pStyle w:val="pj"/>
      </w:pPr>
      <w:r>
        <w:t xml:space="preserve">3. Положения настоящей статьи не распространяются на вознаграждения по кредитам (займам), не относимые на вычеты с учетом положений </w:t>
      </w:r>
      <w:hyperlink w:anchor="sub2460300" w:history="1">
        <w:r>
          <w:rPr>
            <w:rStyle w:val="a4"/>
          </w:rPr>
          <w:t>пункта 3 статьи 246</w:t>
        </w:r>
      </w:hyperlink>
      <w:r>
        <w:t xml:space="preserve"> настоящего Кодекса.</w:t>
      </w:r>
    </w:p>
    <w:p w:rsidR="00000000" w:rsidRDefault="0091227A">
      <w:pPr>
        <w:pStyle w:val="pj"/>
      </w:pPr>
      <w:r>
        <w:t> </w:t>
      </w:r>
    </w:p>
    <w:p w:rsidR="00000000" w:rsidRDefault="0091227A">
      <w:pPr>
        <w:pStyle w:val="pj"/>
      </w:pPr>
      <w:bookmarkStart w:id="395" w:name="SUB2310000"/>
      <w:bookmarkEnd w:id="395"/>
      <w:r>
        <w:rPr>
          <w:rStyle w:val="s1"/>
        </w:rPr>
        <w:t>Статья 231. Доходы страховой, перестраховочной организации по договорам страхования, перестрахования</w:t>
      </w:r>
    </w:p>
    <w:p w:rsidR="00000000" w:rsidRDefault="0091227A">
      <w:pPr>
        <w:pStyle w:val="pji"/>
      </w:pPr>
      <w:r>
        <w:rPr>
          <w:rStyle w:val="s3"/>
        </w:rPr>
        <w:t xml:space="preserve">В пункт 1 внесены изменения в соответствии с </w:t>
      </w:r>
      <w:hyperlink r:id="rId1958" w:anchor="sub_id=231" w:history="1">
        <w:r>
          <w:rPr>
            <w:rStyle w:val="a4"/>
            <w:i/>
            <w:iCs/>
          </w:rPr>
          <w:t>Законом</w:t>
        </w:r>
      </w:hyperlink>
      <w:r>
        <w:rPr>
          <w:rStyle w:val="s3"/>
        </w:rPr>
        <w:t xml:space="preserve"> РК от 21.12.22 г. № 165-VII (введен в действие с 1 января 2023 г.) (</w:t>
      </w:r>
      <w:hyperlink r:id="rId1959" w:anchor="sub_id=2310000" w:history="1">
        <w:r>
          <w:rPr>
            <w:rStyle w:val="a4"/>
            <w:i/>
            <w:iCs/>
          </w:rPr>
          <w:t>см. стар. ред.</w:t>
        </w:r>
      </w:hyperlink>
      <w:r>
        <w:rPr>
          <w:rStyle w:val="s3"/>
        </w:rPr>
        <w:t>)</w:t>
      </w:r>
    </w:p>
    <w:p w:rsidR="00000000" w:rsidRDefault="0091227A">
      <w:pPr>
        <w:pStyle w:val="pj"/>
      </w:pPr>
      <w: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91227A">
      <w:pPr>
        <w:pStyle w:val="pj"/>
      </w:pPr>
      <w:r>
        <w:t>1) страховых премий (взносов);</w:t>
      </w:r>
    </w:p>
    <w:p w:rsidR="00000000" w:rsidRDefault="0091227A">
      <w:pPr>
        <w:pStyle w:val="pji"/>
      </w:pPr>
      <w:r>
        <w:rPr>
          <w:rStyle w:val="s3"/>
        </w:rPr>
        <w:t xml:space="preserve">Подпункт 2 изложен в редакции </w:t>
      </w:r>
      <w:hyperlink r:id="rId1960" w:anchor="sub_id=231" w:history="1">
        <w:r>
          <w:rPr>
            <w:rStyle w:val="a4"/>
            <w:i/>
            <w:iCs/>
          </w:rPr>
          <w:t>Закона</w:t>
        </w:r>
      </w:hyperlink>
      <w:r>
        <w:rPr>
          <w:rStyle w:val="s3"/>
        </w:rPr>
        <w:t xml:space="preserve"> РК от 21.12.22 г. № 165-VII (введен в действие с 1 января 2023 г.) (</w:t>
      </w:r>
      <w:hyperlink r:id="rId1961" w:anchor="sub_id=2310102" w:history="1">
        <w:r>
          <w:rPr>
            <w:rStyle w:val="a4"/>
            <w:i/>
            <w:iCs/>
          </w:rPr>
          <w:t>см. стар. ред.</w:t>
        </w:r>
      </w:hyperlink>
      <w:r>
        <w:rPr>
          <w:rStyle w:val="s3"/>
        </w:rPr>
        <w:t>)</w:t>
      </w:r>
    </w:p>
    <w:p w:rsidR="00000000" w:rsidRDefault="0091227A">
      <w:pPr>
        <w:pStyle w:val="pj"/>
      </w:pPr>
      <w:r>
        <w:t>2) увеличения активов перестрахов</w:t>
      </w:r>
      <w:r>
        <w:t>ания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91227A">
      <w:pPr>
        <w:pStyle w:val="pj"/>
      </w:pPr>
      <w:r>
        <w:t>3) возмещения расходов по страховым выплатам;</w:t>
      </w:r>
    </w:p>
    <w:p w:rsidR="00000000" w:rsidRDefault="0091227A">
      <w:pPr>
        <w:pStyle w:val="pji"/>
      </w:pPr>
      <w:r>
        <w:rPr>
          <w:rStyle w:val="s3"/>
        </w:rPr>
        <w:t xml:space="preserve">Подпункт 4 изложен в редакции </w:t>
      </w:r>
      <w:hyperlink r:id="rId1962" w:anchor="sub_id=231" w:history="1">
        <w:r>
          <w:rPr>
            <w:rStyle w:val="a4"/>
            <w:i/>
            <w:iCs/>
          </w:rPr>
          <w:t>Закона</w:t>
        </w:r>
      </w:hyperlink>
      <w:r>
        <w:rPr>
          <w:rStyle w:val="s3"/>
        </w:rPr>
        <w:t xml:space="preserve"> РК от 21.12.22 г. № 165-VII (введен в действие с 1 января 2023 г.) (</w:t>
      </w:r>
      <w:hyperlink r:id="rId1963" w:anchor="sub_id=2310104" w:history="1">
        <w:r>
          <w:rPr>
            <w:rStyle w:val="a4"/>
            <w:i/>
            <w:iCs/>
          </w:rPr>
          <w:t>см. стар. ред.</w:t>
        </w:r>
      </w:hyperlink>
      <w:r>
        <w:rPr>
          <w:rStyle w:val="s3"/>
        </w:rPr>
        <w:t>)</w:t>
      </w:r>
    </w:p>
    <w:p w:rsidR="00000000" w:rsidRDefault="0091227A">
      <w:pPr>
        <w:pStyle w:val="pj"/>
      </w:pPr>
      <w:r>
        <w:t>4) снижения страховых резервов страховыми, перестраховочными организациями по договорам страхования, перестрахования;</w:t>
      </w:r>
    </w:p>
    <w:p w:rsidR="00000000" w:rsidRDefault="0091227A">
      <w:pPr>
        <w:pStyle w:val="pj"/>
      </w:pPr>
      <w:r>
        <w:t xml:space="preserve">5) прочих доходов по договорам страхования, перестрахования, за исключением доходов, указанных в </w:t>
      </w:r>
      <w:hyperlink w:anchor="sub2370000" w:history="1">
        <w:r>
          <w:rPr>
            <w:rStyle w:val="a4"/>
          </w:rPr>
          <w:t>статье 2</w:t>
        </w:r>
        <w:r>
          <w:rPr>
            <w:rStyle w:val="a4"/>
          </w:rPr>
          <w:t>37</w:t>
        </w:r>
      </w:hyperlink>
      <w:r>
        <w:t xml:space="preserve"> настоящего Кодекса.</w:t>
      </w:r>
    </w:p>
    <w:p w:rsidR="00000000" w:rsidRDefault="0091227A">
      <w:pPr>
        <w:pStyle w:val="pj"/>
      </w:pPr>
      <w:r>
        <w:t xml:space="preserve">Доходы, связанные с деятельностью страховых, перестраховочных организаций по заключению и исполнению договоров страхования (перестрахования), определяются на основании </w:t>
      </w:r>
      <w:hyperlink r:id="rId1964" w:history="1">
        <w:r>
          <w:rPr>
            <w:rStyle w:val="a4"/>
          </w:rPr>
          <w:t>данных отчетности</w:t>
        </w:r>
      </w:hyperlink>
      <w:r>
        <w:t>, установленной Национальным Банком Республики Казахстан, с учетом требований уполномоченного органа по регулированию, контролю и надзору финансового рынка и финансовых организаций, согласованных с уполномоченным органом и уполномоченным о</w:t>
      </w:r>
      <w:r>
        <w:t>рганом в области налоговой политики.</w:t>
      </w:r>
    </w:p>
    <w:p w:rsidR="00000000" w:rsidRDefault="0091227A">
      <w:pPr>
        <w:pStyle w:val="pji"/>
      </w:pPr>
      <w:r>
        <w:rPr>
          <w:rStyle w:val="s3"/>
        </w:rPr>
        <w:t xml:space="preserve">В пункт 2 внесены изменения в соответствии с </w:t>
      </w:r>
      <w:hyperlink r:id="rId1965" w:anchor="sub_id=231" w:history="1">
        <w:r>
          <w:rPr>
            <w:rStyle w:val="a4"/>
            <w:i/>
            <w:iCs/>
          </w:rPr>
          <w:t>Законом</w:t>
        </w:r>
      </w:hyperlink>
      <w:r>
        <w:t xml:space="preserve"> </w:t>
      </w:r>
      <w:r>
        <w:rPr>
          <w:rStyle w:val="s3"/>
        </w:rPr>
        <w:t>РК от 10.12.20 г. № 382-VI (введен в действие с 1 января 2018 г.) (</w:t>
      </w:r>
      <w:hyperlink r:id="rId1966" w:anchor="sub_id=2310200" w:history="1">
        <w:r>
          <w:rPr>
            <w:rStyle w:val="a4"/>
            <w:i/>
            <w:iCs/>
          </w:rPr>
          <w:t>см. стар. ред.</w:t>
        </w:r>
      </w:hyperlink>
      <w:r>
        <w:rPr>
          <w:rStyle w:val="s3"/>
        </w:rPr>
        <w:t>)</w:t>
      </w:r>
    </w:p>
    <w:p w:rsidR="00000000" w:rsidRDefault="0091227A">
      <w:pPr>
        <w:pStyle w:val="pj"/>
      </w:pPr>
      <w:r>
        <w:t>2. Положения настоящей статьи не распространяются на договоры страхования, перестрахования, по которым доход в виде страховых премий в соответствии с международными стандарт</w:t>
      </w:r>
      <w:r>
        <w:t>ами финансовой отчетности и (или)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91227A">
      <w:pPr>
        <w:pStyle w:val="pji"/>
      </w:pPr>
      <w:r>
        <w:rPr>
          <w:rStyle w:val="s3"/>
        </w:rPr>
        <w:t xml:space="preserve">В пункт 3 внесены изменения в соответствии с </w:t>
      </w:r>
      <w:hyperlink r:id="rId1967" w:anchor="sub_id=19" w:history="1">
        <w:r>
          <w:rPr>
            <w:rStyle w:val="a4"/>
            <w:i/>
            <w:iCs/>
          </w:rPr>
          <w:t>Законом</w:t>
        </w:r>
      </w:hyperlink>
      <w:r>
        <w:rPr>
          <w:rStyle w:val="s3"/>
        </w:rPr>
        <w:t xml:space="preserve"> РК от 21.12.22 г. № 165-VII (введен в действие с 1 января 2023 г.) (</w:t>
      </w:r>
      <w:hyperlink r:id="rId1968" w:anchor="sub_id=2310300" w:history="1">
        <w:r>
          <w:rPr>
            <w:rStyle w:val="a4"/>
            <w:i/>
            <w:iCs/>
          </w:rPr>
          <w:t>см. стар. ред.</w:t>
        </w:r>
      </w:hyperlink>
      <w:r>
        <w:rPr>
          <w:rStyle w:val="s3"/>
        </w:rPr>
        <w:t>)</w:t>
      </w:r>
    </w:p>
    <w:p w:rsidR="00000000" w:rsidRDefault="0091227A">
      <w:pPr>
        <w:pStyle w:val="pj"/>
      </w:pPr>
      <w:r>
        <w:t>3. Доходом страховой, перестрах</w:t>
      </w:r>
      <w:r>
        <w:t>овочной организации в виде активов перестрахования, рассчитанных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разница между размером активов пер</w:t>
      </w:r>
      <w:r>
        <w:t xml:space="preserve">естрахования, рассчитанных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w:t>
      </w:r>
      <w:r>
        <w:t>конец отчетного налогового периода и размером таких активов на конец предыдущего налогового периода.</w:t>
      </w:r>
    </w:p>
    <w:p w:rsidR="00000000" w:rsidRDefault="0091227A">
      <w:pPr>
        <w:pStyle w:val="pji"/>
      </w:pPr>
      <w:r>
        <w:rPr>
          <w:rStyle w:val="s3"/>
        </w:rPr>
        <w:t xml:space="preserve">В пункт 4 внесены изменения в соответствии с </w:t>
      </w:r>
      <w:hyperlink r:id="rId1969" w:anchor="sub_id=231" w:history="1">
        <w:r>
          <w:rPr>
            <w:rStyle w:val="a4"/>
            <w:i/>
            <w:iCs/>
          </w:rPr>
          <w:t>Законом</w:t>
        </w:r>
      </w:hyperlink>
      <w:r>
        <w:t xml:space="preserve"> </w:t>
      </w:r>
      <w:r>
        <w:rPr>
          <w:rStyle w:val="s3"/>
        </w:rPr>
        <w:t>РК от 10.12.20 г. № 382-VI (введен в действие с 1 января 2018 г.) (</w:t>
      </w:r>
      <w:hyperlink r:id="rId1970" w:anchor="sub_id=2310400" w:history="1">
        <w:r>
          <w:rPr>
            <w:rStyle w:val="a4"/>
            <w:i/>
            <w:iCs/>
          </w:rPr>
          <w:t>см. стар. ред.</w:t>
        </w:r>
      </w:hyperlink>
      <w:r>
        <w:rPr>
          <w:rStyle w:val="s3"/>
        </w:rPr>
        <w:t>)</w:t>
      </w:r>
    </w:p>
    <w:p w:rsidR="00000000" w:rsidRDefault="0091227A">
      <w:pPr>
        <w:pStyle w:val="pj"/>
      </w:pPr>
      <w:r>
        <w:t>4. Доходом страховой, перестраховочной организации в виде возмещения расходов по страхов</w:t>
      </w:r>
      <w:r>
        <w:t>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w:t>
      </w:r>
      <w:r>
        <w:t>ования.</w:t>
      </w:r>
    </w:p>
    <w:p w:rsidR="00000000" w:rsidRDefault="0091227A">
      <w:pPr>
        <w:pStyle w:val="pj"/>
      </w:pPr>
      <w:r>
        <w:t>При этом по вступившим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w:t>
      </w:r>
      <w:r>
        <w:t>дными стандартами финансовой отчетности и (или)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w:t>
      </w:r>
      <w:r>
        <w:t>ов по страховым выплатам определяется по следующей формуле:</w:t>
      </w:r>
    </w:p>
    <w:p w:rsidR="00000000" w:rsidRDefault="0091227A">
      <w:pPr>
        <w:pStyle w:val="pj"/>
      </w:pPr>
      <w:r>
        <w:t>Д х (А/Б), где:</w:t>
      </w:r>
    </w:p>
    <w:p w:rsidR="00000000" w:rsidRDefault="0091227A">
      <w:pPr>
        <w:pStyle w:val="pj"/>
      </w:pPr>
      <w:r>
        <w:t>Д - подлежащий получению (полученный) в отчетном налоговом периоде доход в виде возмещения расходов по страховым выплатам;</w:t>
      </w:r>
    </w:p>
    <w:p w:rsidR="00000000" w:rsidRDefault="0091227A">
      <w:pPr>
        <w:pStyle w:val="pj"/>
      </w:pPr>
      <w:r>
        <w:t>А - страховые взносы, подлежащие получению (полученные) п</w:t>
      </w:r>
      <w:r>
        <w:t>осле 31 декабря 2011 года по день признания в отчетном налоговом периоде дохода в виде возмещения расходов по страховым выплатам;</w:t>
      </w:r>
    </w:p>
    <w:p w:rsidR="00000000" w:rsidRDefault="0091227A">
      <w:pPr>
        <w:pStyle w:val="pj"/>
      </w:pPr>
      <w:r>
        <w:t>Б - страховые взносы, подлежащие получению (полученные) со дня вступления договора в силу по день признания в отчетном налогов</w:t>
      </w:r>
      <w:r>
        <w:t>ом периоде дохода в виде возмещения расходов по страховым выплатам.</w:t>
      </w:r>
    </w:p>
    <w:p w:rsidR="00000000" w:rsidRDefault="0091227A">
      <w:pPr>
        <w:pStyle w:val="pj"/>
      </w:pPr>
      <w:r>
        <w:t> </w:t>
      </w:r>
    </w:p>
    <w:p w:rsidR="00000000" w:rsidRDefault="0091227A">
      <w:pPr>
        <w:pStyle w:val="pj"/>
      </w:pPr>
      <w:bookmarkStart w:id="396" w:name="SUB2320000"/>
      <w:bookmarkEnd w:id="396"/>
      <w:r>
        <w:rPr>
          <w:rStyle w:val="s1"/>
        </w:rPr>
        <w:t>Статья 232. Доход от снижения размеров созданных провизий (резервов)</w:t>
      </w:r>
    </w:p>
    <w:p w:rsidR="00000000" w:rsidRDefault="0091227A">
      <w:pPr>
        <w:pStyle w:val="pj"/>
      </w:pPr>
      <w:r>
        <w:t>1. Доходами от снижения размеров провизий (резервов), созданных налогоплательщиком, имеющим право на вычет суммы расх</w:t>
      </w:r>
      <w:r>
        <w:t xml:space="preserve">одов по созданию провизий (резервов) в соответствии с </w:t>
      </w:r>
      <w:hyperlink w:anchor="sub2500000" w:history="1">
        <w:r>
          <w:rPr>
            <w:rStyle w:val="a4"/>
          </w:rPr>
          <w:t>пунктами 1, 3, 6 и 7 статьи 250</w:t>
        </w:r>
      </w:hyperlink>
      <w:r>
        <w:t xml:space="preserve"> настоящего Кодекса, если иное не предусмотрено настоящей статьей, признаются:</w:t>
      </w:r>
    </w:p>
    <w:p w:rsidR="00000000" w:rsidRDefault="0091227A">
      <w:pPr>
        <w:pStyle w:val="pj"/>
      </w:pPr>
      <w:r>
        <w:t>1) суммы провизий (резервов), отнесенные на вычеты в отчетн</w:t>
      </w:r>
      <w:r>
        <w:t>ом и (или) предыдущих налоговых периодах, в размере, пропорциональном сумме исполнения, - при исполнении должником требования;</w:t>
      </w:r>
    </w:p>
    <w:p w:rsidR="00000000" w:rsidRDefault="0091227A">
      <w:pPr>
        <w:pStyle w:val="pj"/>
      </w:pPr>
      <w:r>
        <w:t>2) суммы провизий (резервов), отнесенные на вычеты в отчетном и (или) предыдущих налоговых периодах, при уменьшении размера требо</w:t>
      </w:r>
      <w:r>
        <w:t>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w:t>
      </w:r>
      <w:r>
        <w:t>шения размера требований;</w:t>
      </w:r>
    </w:p>
    <w:p w:rsidR="00000000" w:rsidRDefault="0091227A">
      <w:pPr>
        <w:pStyle w:val="pj"/>
      </w:pPr>
      <w: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p>
    <w:p w:rsidR="00000000" w:rsidRDefault="0091227A">
      <w:pPr>
        <w:pStyle w:val="pji"/>
      </w:pPr>
      <w:r>
        <w:rPr>
          <w:rStyle w:val="s3"/>
        </w:rPr>
        <w:t xml:space="preserve">Пункт 2 </w:t>
      </w:r>
      <w:hyperlink r:id="rId1971" w:anchor="sub_id=20000" w:history="1">
        <w:r>
          <w:rPr>
            <w:rStyle w:val="a4"/>
            <w:i/>
            <w:iCs/>
          </w:rPr>
          <w:t>действует</w:t>
        </w:r>
      </w:hyperlink>
      <w:r>
        <w:t xml:space="preserve"> </w:t>
      </w:r>
      <w:r>
        <w:rPr>
          <w:rStyle w:val="s3"/>
        </w:rPr>
        <w:t>до 1 января 2027 года</w:t>
      </w:r>
    </w:p>
    <w:p w:rsidR="00000000" w:rsidRDefault="0091227A">
      <w:pPr>
        <w:pStyle w:val="pj"/>
      </w:pPr>
      <w:r>
        <w:t xml:space="preserve">2.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200" w:history="1">
        <w:r>
          <w:rPr>
            <w:rStyle w:val="a4"/>
          </w:rPr>
          <w:t>пунктом 2 статьи 250</w:t>
        </w:r>
      </w:hyperlink>
      <w:r>
        <w:t xml:space="preserve"> настоящего Кодекса, признаются:</w:t>
      </w:r>
    </w:p>
    <w:p w:rsidR="00000000" w:rsidRDefault="0091227A">
      <w:pPr>
        <w:pStyle w:val="pj"/>
      </w:pPr>
      <w: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91227A">
      <w:pPr>
        <w:pStyle w:val="pj"/>
      </w:pPr>
      <w:r>
        <w:t>2) сум</w:t>
      </w:r>
      <w:r>
        <w:t xml:space="preserve">мы провизий (резервов),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w:t>
      </w:r>
      <w:r>
        <w:t>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91227A">
      <w:pPr>
        <w:pStyle w:val="pj"/>
      </w:pPr>
      <w:r>
        <w:t>3) суммы уменьшения, отнесенные в отчетном и (или) предыдущих налоговых периодах на вычеты провизий (резерв</w:t>
      </w:r>
      <w:r>
        <w:t>ов) в результате изменения оценки ожидаемых кредитных убытков;</w:t>
      </w:r>
    </w:p>
    <w:p w:rsidR="00000000" w:rsidRDefault="0091227A">
      <w:pPr>
        <w:pStyle w:val="pj"/>
      </w:pPr>
      <w:r>
        <w:t>4) отраженные в бухгалтерском учете по состоянию на 31 декабря 2026 года в соответствии с международными стандартами финансовой отчетности суммы провизий (резервов), отнесенные на вычеты в отче</w:t>
      </w:r>
      <w:r>
        <w:t>тном и (или) предыдущих налоговых периодах, против сомнительных и безнадежных активов, предоставленных дочерней организации банка на приобретение сомнительных и безнадежных активов родительского банка. Суммы провизий (резервов), указанные в настоящем подпу</w:t>
      </w:r>
      <w:r>
        <w:t>нкте, включаются в совокупный годовой доход банка за налоговый период, приходящийся на 2026 год.</w:t>
      </w:r>
    </w:p>
    <w:p w:rsidR="00000000" w:rsidRDefault="0091227A">
      <w:pPr>
        <w:pStyle w:val="pji"/>
      </w:pPr>
      <w:bookmarkStart w:id="397" w:name="SUB232020100"/>
      <w:bookmarkEnd w:id="397"/>
      <w:r>
        <w:rPr>
          <w:rStyle w:val="s3"/>
        </w:rPr>
        <w:t xml:space="preserve">Статья дополнена пунктом 2-1 в соответствии с </w:t>
      </w:r>
      <w:hyperlink r:id="rId1972" w:anchor="sub_id=232" w:history="1">
        <w:r>
          <w:rPr>
            <w:rStyle w:val="a4"/>
            <w:i/>
            <w:iCs/>
          </w:rPr>
          <w:t>Законом</w:t>
        </w:r>
      </w:hyperlink>
      <w:r>
        <w:t xml:space="preserve"> </w:t>
      </w:r>
      <w:r>
        <w:rPr>
          <w:rStyle w:val="s3"/>
        </w:rPr>
        <w:t>РК от 10.12.20 г. № 382-</w:t>
      </w:r>
      <w:r>
        <w:rPr>
          <w:rStyle w:val="s3"/>
        </w:rPr>
        <w:t>VI (действует с 1 января 2020 г. до 1 января 2027 г.)</w:t>
      </w:r>
    </w:p>
    <w:p w:rsidR="00000000" w:rsidRDefault="0091227A">
      <w:pPr>
        <w:pStyle w:val="pj"/>
      </w:pPr>
      <w:r>
        <w:rPr>
          <w:rStyle w:val="s0"/>
        </w:rPr>
        <w:t xml:space="preserve">2-1. Банк, имеющий право на вычет суммы расходов по созданию провизий (резервов) в соответствии с </w:t>
      </w:r>
      <w:hyperlink w:anchor="sub2500000" w:history="1">
        <w:r>
          <w:rPr>
            <w:rStyle w:val="a4"/>
          </w:rPr>
          <w:t>пунктом 1 статьи 250</w:t>
        </w:r>
      </w:hyperlink>
      <w:r>
        <w:t xml:space="preserve"> </w:t>
      </w:r>
      <w:r>
        <w:rPr>
          <w:rStyle w:val="s0"/>
        </w:rPr>
        <w:t>настоящего Кодекса, не признает доходом от снижени</w:t>
      </w:r>
      <w:r>
        <w:rPr>
          <w:rStyle w:val="s0"/>
        </w:rPr>
        <w:t>я размеров провизий (резервов) суммы провизий (резервов), отнесенные на вычеты в отчетном и (или) предыдущих налоговых периодах, в случае прощения долга по кредиту (займу) в порядке и на условиях, установленных настоящим пунктом.</w:t>
      </w:r>
    </w:p>
    <w:p w:rsidR="00000000" w:rsidRDefault="0091227A">
      <w:pPr>
        <w:pStyle w:val="pj"/>
      </w:pPr>
      <w:r>
        <w:rPr>
          <w:rStyle w:val="s0"/>
        </w:rPr>
        <w:t>Положения настоящего пункт</w:t>
      </w:r>
      <w:r>
        <w:rPr>
          <w:rStyle w:val="s0"/>
        </w:rPr>
        <w:t xml:space="preserve">а распространяются на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w:t>
      </w:r>
      <w:r>
        <w:rPr>
          <w:rStyle w:val="s0"/>
        </w:rPr>
        <w:t>банком.</w:t>
      </w:r>
    </w:p>
    <w:p w:rsidR="00000000" w:rsidRDefault="0091227A">
      <w:pPr>
        <w:pStyle w:val="pj"/>
      </w:pPr>
      <w:r>
        <w:rPr>
          <w:rStyle w:val="s0"/>
        </w:rPr>
        <w:t xml:space="preserve">Положения настоящего пункта применяются в отношении долга по кредиту (займу), против которого банком созданы провизии (резервы), отнесенные на вычеты в отчетном и (или) предыдущих налоговых периодах в соответствии с </w:t>
      </w:r>
      <w:hyperlink w:anchor="sub2500000" w:history="1">
        <w:r>
          <w:rPr>
            <w:rStyle w:val="a4"/>
          </w:rPr>
          <w:t>пунктом 1 статьи 250</w:t>
        </w:r>
      </w:hyperlink>
      <w:r>
        <w:t xml:space="preserve"> </w:t>
      </w:r>
      <w:r>
        <w:rPr>
          <w:rStyle w:val="s0"/>
        </w:rPr>
        <w:t>настоящего Кодекса, который состоит из:</w:t>
      </w:r>
    </w:p>
    <w:p w:rsidR="00000000" w:rsidRDefault="0091227A">
      <w:pPr>
        <w:pStyle w:val="pj"/>
      </w:pPr>
      <w:r>
        <w:rPr>
          <w:rStyle w:val="s0"/>
        </w:rPr>
        <w:t>задолженности по основному долгу;</w:t>
      </w:r>
    </w:p>
    <w:p w:rsidR="00000000" w:rsidRDefault="0091227A">
      <w:pPr>
        <w:pStyle w:val="pj"/>
      </w:pPr>
      <w:r>
        <w:rPr>
          <w:rStyle w:val="s0"/>
        </w:rPr>
        <w:t>задолженности по вознаграждению, начисленному после 31 декабря 2012 года;</w:t>
      </w:r>
    </w:p>
    <w:p w:rsidR="00000000" w:rsidRDefault="0091227A">
      <w:pPr>
        <w:pStyle w:val="pj"/>
      </w:pPr>
      <w:r>
        <w:rPr>
          <w:rStyle w:val="s0"/>
        </w:rPr>
        <w:t>задолженности, связанной с кредитом (займом).</w:t>
      </w:r>
    </w:p>
    <w:p w:rsidR="00000000" w:rsidRDefault="0091227A">
      <w:pPr>
        <w:pStyle w:val="pj"/>
      </w:pPr>
      <w:r>
        <w:rPr>
          <w:rStyle w:val="s0"/>
        </w:rPr>
        <w:t>Настоящий пункт применяется в случае про</w:t>
      </w:r>
      <w:r>
        <w:rPr>
          <w:rStyle w:val="s0"/>
        </w:rPr>
        <w:t>щения долга по кредиту (займу) и (или) задолженности, связанной с кредитом (займом) при одновременном выполнении следующих условий:</w:t>
      </w:r>
    </w:p>
    <w:p w:rsidR="00000000" w:rsidRDefault="0091227A">
      <w:pPr>
        <w:pStyle w:val="pj"/>
      </w:pPr>
      <w:r>
        <w:rPr>
          <w:rStyle w:val="s0"/>
        </w:rPr>
        <w:t>1) кредит (заем) выдан до 1 октября 2009 года;</w:t>
      </w:r>
    </w:p>
    <w:p w:rsidR="00000000" w:rsidRDefault="0091227A">
      <w:pPr>
        <w:pStyle w:val="pj"/>
      </w:pPr>
      <w:r>
        <w:rPr>
          <w:rStyle w:val="s0"/>
        </w:rPr>
        <w:t>2) должник по кредиту (займу) и (или) задолженности, связанной с кредитом (за</w:t>
      </w:r>
      <w:r>
        <w:rPr>
          <w:rStyle w:val="s0"/>
        </w:rPr>
        <w:t>ймом), указан в перечне (перечнях) должников, долг по которым подлежит прощению, утвержденном (утвержденных) до 1 июля 2019 года органом управления банка или юридического лица, ранее являвшегося таким банком, указанным в части второй настоящего пункта, и п</w:t>
      </w:r>
      <w:r>
        <w:rPr>
          <w:rStyle w:val="s0"/>
        </w:rPr>
        <w:t>редставленном (представленных) в уполномоченный орган не позднее 1 августа 2019 года;</w:t>
      </w:r>
    </w:p>
    <w:p w:rsidR="00000000" w:rsidRDefault="0091227A">
      <w:pPr>
        <w:pStyle w:val="pj"/>
      </w:pPr>
      <w:r>
        <w:rPr>
          <w:rStyle w:val="s0"/>
        </w:rPr>
        <w:t>3) прощение долга по кредиту (займу) и (или) задолженности, связанной с кредитом (займом), производится в пределах суммы, указанной в перечне (перечнях) должников, долг п</w:t>
      </w:r>
      <w:r>
        <w:rPr>
          <w:rStyle w:val="s0"/>
        </w:rPr>
        <w:t xml:space="preserve">о которым подлежит прощению, утвержденном (утвержденных) до 1 июля 2019 года органом управления банка или юридического лица, ранее являвшегося таким банком, указанным в части второй настоящего пункта, и представленном (представленных) в уполномоченный </w:t>
      </w:r>
      <w:r>
        <w:t>орга</w:t>
      </w:r>
      <w:r>
        <w:t>н не позднее 1 августа 2019 года;</w:t>
      </w:r>
    </w:p>
    <w:p w:rsidR="00000000" w:rsidRDefault="0091227A">
      <w:pPr>
        <w:pStyle w:val="pj"/>
      </w:pPr>
      <w:r>
        <w:t>4) имеется один и (или) более документов по кредиту (займу):</w:t>
      </w:r>
    </w:p>
    <w:p w:rsidR="00000000" w:rsidRDefault="0091227A">
      <w:pPr>
        <w:pStyle w:val="pj"/>
      </w:pPr>
      <w:r>
        <w:t>выданному нерезиденту:</w:t>
      </w:r>
    </w:p>
    <w:p w:rsidR="00000000" w:rsidRDefault="0091227A">
      <w:pPr>
        <w:pStyle w:val="pj"/>
      </w:pPr>
      <w:r>
        <w:t>заявление в правоохранительный орган иностранного государства о возбуждении уголовного дела в отношении должника - физического лица и (или</w:t>
      </w:r>
      <w:r>
        <w:t>)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91227A">
      <w:pPr>
        <w:pStyle w:val="pj"/>
      </w:pPr>
      <w:r>
        <w:t xml:space="preserve">иск в суд Республики Казахстан или иностранного государства о взыскании долга, об обращении взыскания на залог и </w:t>
      </w:r>
      <w:r>
        <w:t>(или) восстановлении утраченных прав на залог;</w:t>
      </w:r>
    </w:p>
    <w:p w:rsidR="00000000" w:rsidRDefault="0091227A">
      <w:pPr>
        <w:pStyle w:val="pj"/>
      </w:pPr>
      <w:r>
        <w:t xml:space="preserve">вступившее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случае когда у должника и третьих лиц, несущих совместно </w:t>
      </w:r>
      <w:r>
        <w:t>с должником солидарную или субсидиарную ответственность перед указанным банком, отсутствуют имущество, в том числе деньги, ценные бумаги, или доходы, на которые может быть обращено взыскание, и принятые меры по выявлению его имущества или доходов оказались</w:t>
      </w:r>
      <w:r>
        <w:t xml:space="preserve"> безрезультатными;</w:t>
      </w:r>
    </w:p>
    <w:p w:rsidR="00000000" w:rsidRDefault="0091227A">
      <w:pPr>
        <w:pStyle w:val="pj"/>
      </w:pPr>
      <w:r>
        <w:t>вступившее в законную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91227A">
      <w:pPr>
        <w:pStyle w:val="pj"/>
      </w:pPr>
      <w:r>
        <w:t>вступивше</w:t>
      </w:r>
      <w:r>
        <w:t>е в законную силу решение суда иностранного государства о признании должника банкротом и (или) определение о завершении конкурсного производства;</w:t>
      </w:r>
    </w:p>
    <w:p w:rsidR="00000000" w:rsidRDefault="0091227A">
      <w:pPr>
        <w:pStyle w:val="pj"/>
      </w:pPr>
      <w:r>
        <w:t>документ компетентного органа иностранного государства об исключении должника или залогодателя из реестра юрид</w:t>
      </w:r>
      <w:r>
        <w:t>ических лиц в связи с ликвидацией;</w:t>
      </w:r>
    </w:p>
    <w:p w:rsidR="00000000" w:rsidRDefault="0091227A">
      <w:pPr>
        <w:pStyle w:val="pj"/>
      </w:pPr>
      <w:r>
        <w:t>выданному резиденту:</w:t>
      </w:r>
    </w:p>
    <w:p w:rsidR="00000000" w:rsidRDefault="0091227A">
      <w:pPr>
        <w:pStyle w:val="pj"/>
      </w:pPr>
      <w:r>
        <w:t>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w:t>
      </w:r>
      <w:r>
        <w:t>ямо или косвенно определять решения, принятые должником - юридическим лицом;</w:t>
      </w:r>
    </w:p>
    <w:p w:rsidR="00000000" w:rsidRDefault="0091227A">
      <w:pPr>
        <w:pStyle w:val="pj"/>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91227A">
      <w:pPr>
        <w:pStyle w:val="pj"/>
      </w:pPr>
      <w:r>
        <w:t>Наличие документов, предусмотренных в</w:t>
      </w:r>
      <w:r>
        <w:t xml:space="preserve"> настоящем подпункте, не требуется по кредитам (займам), выданным нерезидентам:</w:t>
      </w:r>
    </w:p>
    <w:p w:rsidR="00000000" w:rsidRDefault="0091227A">
      <w:pPr>
        <w:pStyle w:val="pj"/>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w:t>
      </w:r>
      <w:r>
        <w:t>ргов во внесудебном порядке по цене ниже суммы основного долга;</w:t>
      </w:r>
    </w:p>
    <w:p w:rsidR="00000000" w:rsidRDefault="0091227A">
      <w:pPr>
        <w:pStyle w:val="pj"/>
      </w:pPr>
      <w:r>
        <w:t>при уступке банком права требования с дисконтом по кредиту (займу) третьему лицу, являющемуся на дату уступки права требования нерезидентом, в случае, если стоимость права требования по кредит</w:t>
      </w:r>
      <w:r>
        <w:t>у (займу), по которой произведена уступка, равна рыночной стоимости права требования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w:t>
      </w:r>
      <w:r>
        <w:t>ору между оценщиком и таким третьим лицом или банком либо лицом, представляющим интересы банка или назначенным судом иностранного государства для управления имуществом в интересах такого банка. Для целей настоящего абзаца дисконтом признается отрицательная</w:t>
      </w:r>
      <w:r>
        <w:t xml:space="preserve"> разница между стоимостью права требования по кредиту (займу), по которой банком произведена уступка, и стоимостью права требования по кредиту;</w:t>
      </w:r>
    </w:p>
    <w:p w:rsidR="00000000" w:rsidRDefault="0091227A">
      <w:pPr>
        <w:pStyle w:val="pj"/>
      </w:pPr>
      <w:r>
        <w:t>в случае документального подтверждения органом управления банка невозможности обращения в правоохранительный орг</w:t>
      </w:r>
      <w:r>
        <w:t>ан или суд иностранного государства в связи с отсутствием:</w:t>
      </w:r>
    </w:p>
    <w:p w:rsidR="00000000" w:rsidRDefault="0091227A">
      <w:pPr>
        <w:pStyle w:val="pj"/>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91227A">
      <w:pPr>
        <w:pStyle w:val="pj"/>
      </w:pPr>
      <w:r>
        <w:t>оригинала договора, подтверждающего выдачу кредита (займа);</w:t>
      </w:r>
    </w:p>
    <w:p w:rsidR="00000000" w:rsidRDefault="0091227A">
      <w:pPr>
        <w:pStyle w:val="pj"/>
      </w:pPr>
      <w:r>
        <w:t>при про</w:t>
      </w:r>
      <w:r>
        <w:t>щении части долга должнику, 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банка, указанного в части второй настоящего пункта, определенной в от</w:t>
      </w:r>
      <w:r>
        <w:t>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случаях, если:</w:t>
      </w:r>
    </w:p>
    <w:p w:rsidR="00000000" w:rsidRDefault="0091227A">
      <w:pPr>
        <w:pStyle w:val="pj"/>
      </w:pPr>
      <w:r>
        <w:t xml:space="preserve">имеется подписанное с должником изменение </w:t>
      </w:r>
      <w:r>
        <w:t>к договору, по которому был выдан кредит (заем), предусматривающее прощение части долга при условии погашения оставшейся части долга (далее - остаток долга);</w:t>
      </w:r>
    </w:p>
    <w:p w:rsidR="00000000" w:rsidRDefault="0091227A">
      <w:pPr>
        <w:pStyle w:val="pj"/>
      </w:pPr>
      <w:r>
        <w:t>банком, указанным в части второй настоящего пункта:</w:t>
      </w:r>
    </w:p>
    <w:p w:rsidR="00000000" w:rsidRDefault="0091227A">
      <w:pPr>
        <w:pStyle w:val="pj"/>
      </w:pPr>
      <w:r>
        <w:t>в соответствии с пунктом 1 настоящей статьи пр</w:t>
      </w:r>
      <w:r>
        <w:t>изнан доход от снижения размеров созданных провизий (резервов) в размере остатка долга;</w:t>
      </w:r>
    </w:p>
    <w:p w:rsidR="00000000" w:rsidRDefault="0091227A">
      <w:pPr>
        <w:pStyle w:val="pj"/>
      </w:pPr>
      <w:r>
        <w:t xml:space="preserve">не произведена корректировка дохода, предусмотренная </w:t>
      </w:r>
      <w:r>
        <w:rPr>
          <w:rStyle w:val="s0"/>
        </w:rPr>
        <w:t>статьями 286</w:t>
      </w:r>
      <w:r>
        <w:t xml:space="preserve"> и 287 настоящего Кодекса;</w:t>
      </w:r>
    </w:p>
    <w:p w:rsidR="00000000" w:rsidRDefault="0091227A">
      <w:pPr>
        <w:pStyle w:val="pj"/>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91227A">
      <w:pPr>
        <w:pStyle w:val="pj"/>
      </w:pPr>
      <w:r>
        <w:t>5) по кредиту (займу) имеется информация в кредитном бюро о сумме долга по такому кредиту (займу), предоставленная банком в соот</w:t>
      </w:r>
      <w:r>
        <w:t>ветствии с законодательством Республики Казахстан о кредитных бюро и формировании кредитных историй;</w:t>
      </w:r>
    </w:p>
    <w:p w:rsidR="00000000" w:rsidRDefault="0091227A">
      <w:pPr>
        <w:pStyle w:val="pj"/>
      </w:pPr>
      <w:r>
        <w:t>6) по кредиту (займу) имеется первичный бухгалтерский документ, на основании которого по такому кредиту (займу) созданы провизии (резервы), отнесенные на в</w:t>
      </w:r>
      <w:r>
        <w:t xml:space="preserve">ычеты в соответствии с пунктом 1 </w:t>
      </w:r>
      <w:r>
        <w:rPr>
          <w:rStyle w:val="s0"/>
        </w:rPr>
        <w:t>статьи 250</w:t>
      </w:r>
      <w:r>
        <w:t xml:space="preserve"> настоящего Кодекса;</w:t>
      </w:r>
    </w:p>
    <w:p w:rsidR="00000000" w:rsidRDefault="0091227A">
      <w:pPr>
        <w:pStyle w:val="pj"/>
      </w:pPr>
      <w:r>
        <w:t>7) по кредиту (займу) имеется информация в кредитном регистре, предоставленная банком в Национальный Банк Республики Казахстан в порядке, определенном законодательством Республики Казахстан.</w:t>
      </w:r>
    </w:p>
    <w:p w:rsidR="00000000" w:rsidRDefault="0091227A">
      <w:pPr>
        <w:pStyle w:val="pj"/>
      </w:pPr>
      <w:r>
        <w:t>П</w:t>
      </w:r>
      <w:r>
        <w:t>ри этом в перечне должников по кредитам (займам), долг по которым подлежит прощению, по каждому кредиту (займу) указываются:</w:t>
      </w:r>
    </w:p>
    <w:p w:rsidR="00000000" w:rsidRDefault="0091227A">
      <w:pPr>
        <w:pStyle w:val="pj"/>
      </w:pPr>
      <w:r>
        <w:t>1) номер кредитного досье;</w:t>
      </w:r>
    </w:p>
    <w:p w:rsidR="00000000" w:rsidRDefault="0091227A">
      <w:pPr>
        <w:pStyle w:val="pj"/>
      </w:pPr>
      <w:r>
        <w:t>2) дата выдачи кредита (займа);</w:t>
      </w:r>
    </w:p>
    <w:p w:rsidR="00000000" w:rsidRDefault="0091227A">
      <w:pPr>
        <w:pStyle w:val="pj"/>
      </w:pPr>
      <w:r>
        <w:t xml:space="preserve">3) фамилия, имя, отчество (если оно указано в документе, удостоверяющем </w:t>
      </w:r>
      <w:r>
        <w:t>личность) и (или) наименование заемщика (созаемщика);</w:t>
      </w:r>
    </w:p>
    <w:p w:rsidR="00000000" w:rsidRDefault="0091227A">
      <w:pPr>
        <w:pStyle w:val="pj"/>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91227A">
      <w:pPr>
        <w:pStyle w:val="pj"/>
      </w:pPr>
      <w:r>
        <w:t>Положения настоящего пункта не распространяются н</w:t>
      </w:r>
      <w:r>
        <w:t>а кредиты (займы), выданные работнику банка, супругу (супруге) и близким родственникам работника банка.</w:t>
      </w:r>
    </w:p>
    <w:p w:rsidR="00000000" w:rsidRDefault="0091227A">
      <w:pPr>
        <w:pStyle w:val="pj"/>
      </w:pPr>
      <w:r>
        <w:t xml:space="preserve">3. </w:t>
      </w:r>
      <w:hyperlink r:id="rId1973" w:anchor="sub_id=20000" w:history="1">
        <w:r>
          <w:rPr>
            <w:rStyle w:val="a4"/>
          </w:rPr>
          <w:t>Действовал</w:t>
        </w:r>
      </w:hyperlink>
      <w:r>
        <w:t xml:space="preserve"> </w:t>
      </w:r>
      <w:r>
        <w:rPr>
          <w:rStyle w:val="s0"/>
        </w:rPr>
        <w:t xml:space="preserve">до 1 января 2020 года </w:t>
      </w:r>
      <w:r>
        <w:rPr>
          <w:rStyle w:val="s3"/>
        </w:rPr>
        <w:t>(</w:t>
      </w:r>
      <w:hyperlink r:id="rId1974" w:anchor="sub_id=2320300" w:history="1">
        <w:r>
          <w:rPr>
            <w:rStyle w:val="a4"/>
            <w:i/>
            <w:iCs/>
          </w:rPr>
          <w:t>см. стар. ред.</w:t>
        </w:r>
      </w:hyperlink>
      <w:r>
        <w:rPr>
          <w:rStyle w:val="s3"/>
        </w:rPr>
        <w:t>)</w:t>
      </w:r>
    </w:p>
    <w:p w:rsidR="00000000" w:rsidRDefault="0091227A">
      <w:pPr>
        <w:pStyle w:val="pj"/>
      </w:pPr>
      <w:r>
        <w:t xml:space="preserve">4. </w:t>
      </w:r>
      <w:hyperlink r:id="rId1975" w:anchor="sub_id=20000" w:history="1">
        <w:r>
          <w:rPr>
            <w:rStyle w:val="a4"/>
          </w:rPr>
          <w:t>Действовал</w:t>
        </w:r>
      </w:hyperlink>
      <w:r>
        <w:t xml:space="preserve"> </w:t>
      </w:r>
      <w:r>
        <w:rPr>
          <w:rStyle w:val="s0"/>
        </w:rPr>
        <w:t xml:space="preserve">до 1 января 2020 года </w:t>
      </w:r>
      <w:r>
        <w:rPr>
          <w:rStyle w:val="s3"/>
        </w:rPr>
        <w:t>(</w:t>
      </w:r>
      <w:hyperlink r:id="rId1976" w:anchor="sub_id=2320400" w:history="1">
        <w:r>
          <w:rPr>
            <w:rStyle w:val="a4"/>
            <w:i/>
            <w:iCs/>
          </w:rPr>
          <w:t>см. стар. ред.</w:t>
        </w:r>
      </w:hyperlink>
      <w:r>
        <w:rPr>
          <w:rStyle w:val="s3"/>
        </w:rPr>
        <w:t>)</w:t>
      </w:r>
    </w:p>
    <w:p w:rsidR="00000000" w:rsidRDefault="0091227A">
      <w:pPr>
        <w:pStyle w:val="pji"/>
      </w:pPr>
      <w:r>
        <w:rPr>
          <w:rStyle w:val="s3"/>
        </w:rPr>
        <w:t xml:space="preserve">Действие абзаца первого пункта 5 приостановлено до 1 января 2027 года, в период приостановления данный абзац действует в редакции </w:t>
      </w:r>
      <w:hyperlink r:id="rId1977" w:anchor="sub_id=290000" w:history="1">
        <w:r>
          <w:rPr>
            <w:rStyle w:val="a4"/>
            <w:i/>
            <w:iCs/>
          </w:rPr>
          <w:t>статьи 29</w:t>
        </w:r>
      </w:hyperlink>
      <w:r>
        <w:t xml:space="preserve"> </w:t>
      </w:r>
      <w:r>
        <w:rPr>
          <w:rStyle w:val="s3"/>
        </w:rPr>
        <w:t xml:space="preserve">Закона РК от 25.12.17 г. № 121-VI (см. будущую </w:t>
      </w:r>
      <w:hyperlink r:id="rId1978" w:anchor="sub_id=2320500" w:history="1">
        <w:r>
          <w:rPr>
            <w:rStyle w:val="a4"/>
            <w:i/>
            <w:iCs/>
          </w:rPr>
          <w:t>редакцию</w:t>
        </w:r>
      </w:hyperlink>
      <w:r>
        <w:rPr>
          <w:rStyle w:val="s3"/>
        </w:rPr>
        <w:t>)</w:t>
      </w:r>
    </w:p>
    <w:p w:rsidR="00000000" w:rsidRDefault="0091227A">
      <w:pPr>
        <w:pStyle w:val="pj"/>
      </w:pPr>
      <w:r>
        <w:rPr>
          <w:rStyle w:val="s0"/>
        </w:rPr>
        <w:t>5. Не признаются доходом от снижения размеров провизий (резервов), созданных нал</w:t>
      </w:r>
      <w:r>
        <w:rPr>
          <w:rStyle w:val="s0"/>
        </w:rPr>
        <w:t xml:space="preserve">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суммы провизий (резервов), отнесенные на вычеты в отчетном и (ил</w:t>
      </w:r>
      <w:r>
        <w:rPr>
          <w:rStyle w:val="s0"/>
        </w:rPr>
        <w:t>и) предыдущих налоговых периодах, при уменьшении размера требований к должнику в следующих случаях:</w:t>
      </w:r>
    </w:p>
    <w:p w:rsidR="00000000" w:rsidRDefault="0091227A">
      <w:pPr>
        <w:pStyle w:val="pj"/>
      </w:pPr>
      <w:r>
        <w:t>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w:t>
      </w:r>
      <w:r>
        <w:t>новленным законами Республики Казахстан;</w:t>
      </w:r>
    </w:p>
    <w:p w:rsidR="00000000" w:rsidRDefault="0091227A">
      <w:pPr>
        <w:pStyle w:val="pj"/>
      </w:pPr>
      <w:r>
        <w:t>2) признания физического лица-должника на основании вступившего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w:t>
      </w:r>
      <w:r>
        <w:t>илу решения суда умершим;</w:t>
      </w:r>
    </w:p>
    <w:p w:rsidR="00000000" w:rsidRDefault="0091227A">
      <w:pPr>
        <w:pStyle w:val="pj"/>
      </w:pPr>
      <w:r>
        <w:t>3) установления физическому лицу-должнику инвалидности первой, второй групп, а также в случае смерти физического лица-должника;</w:t>
      </w:r>
    </w:p>
    <w:p w:rsidR="00000000" w:rsidRDefault="0091227A">
      <w:pPr>
        <w:pStyle w:val="pji"/>
      </w:pPr>
      <w:r>
        <w:rPr>
          <w:rStyle w:val="s3"/>
        </w:rPr>
        <w:t>Действие подпункта 4 приостановлено до 1 января 2027 года, в период приостановления данный подпункт де</w:t>
      </w:r>
      <w:r>
        <w:rPr>
          <w:rStyle w:val="s3"/>
        </w:rPr>
        <w:t xml:space="preserve">йствует в редакции </w:t>
      </w:r>
      <w:hyperlink r:id="rId1979" w:anchor="sub_id=290000" w:history="1">
        <w:r>
          <w:rPr>
            <w:rStyle w:val="a4"/>
            <w:i/>
            <w:iCs/>
          </w:rPr>
          <w:t>статьи 29</w:t>
        </w:r>
      </w:hyperlink>
      <w:r>
        <w:t xml:space="preserve"> </w:t>
      </w:r>
      <w:r>
        <w:rPr>
          <w:rStyle w:val="s3"/>
        </w:rPr>
        <w:t xml:space="preserve">Закона РК от 25.12.17 г. № 121-VI (см. будущую </w:t>
      </w:r>
      <w:hyperlink r:id="rId1980" w:anchor="sub_id=2320500" w:history="1">
        <w:r>
          <w:rPr>
            <w:rStyle w:val="a4"/>
            <w:i/>
            <w:iCs/>
          </w:rPr>
          <w:t>редакцию</w:t>
        </w:r>
      </w:hyperlink>
      <w:r>
        <w:rPr>
          <w:rStyle w:val="s3"/>
        </w:rPr>
        <w:t>)</w:t>
      </w:r>
    </w:p>
    <w:p w:rsidR="00000000" w:rsidRDefault="0091227A">
      <w:pPr>
        <w:pStyle w:val="pj"/>
      </w:pPr>
      <w:r>
        <w:rPr>
          <w:rStyle w:val="s0"/>
        </w:rPr>
        <w:t>4</w:t>
      </w:r>
      <w:r>
        <w:rPr>
          <w:rStyle w:val="s0"/>
        </w:rPr>
        <w:t xml:space="preserve">) вступления в законную силу постановления судебного исполнителя о возврате исполнительного документа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w:t>
        </w:r>
        <w:r>
          <w:rPr>
            <w:rStyle w:val="a4"/>
          </w:rPr>
          <w:t xml:space="preserve"> 3, 6 и 7 статьи 250</w:t>
        </w:r>
      </w:hyperlink>
      <w:r>
        <w:t xml:space="preserve"> </w:t>
      </w:r>
      <w:r>
        <w:rPr>
          <w:rStyle w:val="s0"/>
        </w:rPr>
        <w:t>настоящего Кодекса, в случае, когда у должника и третьих лиц, несущих совместно с должником солидарную или субсидиарную ответственность перед налогоплательщиком, имеющим право на вычет суммы расходов по созданию провизий (резервов) в с</w:t>
      </w:r>
      <w:r>
        <w:rPr>
          <w:rStyle w:val="s0"/>
        </w:rPr>
        <w:t xml:space="preserve">оответствии с пунктами 1, 2, 3, 6 и 7 статьи 250 настоящего Кодекса,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981" w:history="1">
        <w:r>
          <w:rPr>
            <w:rStyle w:val="a4"/>
          </w:rPr>
          <w:t>законодательством</w:t>
        </w:r>
      </w:hyperlink>
      <w:r>
        <w:t xml:space="preserve"> </w:t>
      </w:r>
      <w:r>
        <w:rPr>
          <w:rStyle w:val="s0"/>
        </w:rPr>
        <w:t>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91227A">
      <w:pPr>
        <w:pStyle w:val="pji"/>
      </w:pPr>
      <w:r>
        <w:rPr>
          <w:rStyle w:val="s3"/>
        </w:rPr>
        <w:t>Действие подпункта 5 приостановлено до 1 ян</w:t>
      </w:r>
      <w:r>
        <w:rPr>
          <w:rStyle w:val="s3"/>
        </w:rPr>
        <w:t xml:space="preserve">варя 2027 года, в период приостановления данный подпункт действует в редакции </w:t>
      </w:r>
      <w:hyperlink r:id="rId1982" w:anchor="sub_id=290000" w:history="1">
        <w:r>
          <w:rPr>
            <w:rStyle w:val="a4"/>
            <w:i/>
            <w:iCs/>
          </w:rPr>
          <w:t>статьи 29</w:t>
        </w:r>
      </w:hyperlink>
      <w:r>
        <w:t xml:space="preserve"> </w:t>
      </w:r>
      <w:r>
        <w:rPr>
          <w:rStyle w:val="s3"/>
        </w:rPr>
        <w:t xml:space="preserve">Закона РК от 25.12.17 г. № 121-VI (см. будущую </w:t>
      </w:r>
      <w:hyperlink r:id="rId1983" w:anchor="sub_id=2320500" w:history="1">
        <w:r>
          <w:rPr>
            <w:rStyle w:val="a4"/>
            <w:i/>
            <w:iCs/>
          </w:rPr>
          <w:t>редакцию</w:t>
        </w:r>
      </w:hyperlink>
      <w:r>
        <w:rPr>
          <w:rStyle w:val="s3"/>
        </w:rPr>
        <w:t>)</w:t>
      </w:r>
    </w:p>
    <w:p w:rsidR="00000000" w:rsidRDefault="0091227A">
      <w:pPr>
        <w:pStyle w:val="pj"/>
      </w:pPr>
      <w:r>
        <w:rPr>
          <w:rStyle w:val="s0"/>
        </w:rPr>
        <w:t xml:space="preserve">5) вступления в законную силу решения суда об отказе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обращении взыскания на имущество, в том числе деньги, ценные бумаги, или доходы должника;</w:t>
      </w:r>
    </w:p>
    <w:p w:rsidR="00000000" w:rsidRDefault="0091227A">
      <w:pPr>
        <w:pStyle w:val="pj"/>
      </w:pPr>
      <w:r>
        <w:t>6) снятия с регистрационного учета в качестве индивидуального предпринимателя</w:t>
      </w:r>
      <w:r>
        <w:t xml:space="preserve"> в связи с признанием индивидуального предпринимателя-должника банкротом в соответствии с </w:t>
      </w:r>
      <w:hyperlink r:id="rId1984" w:history="1">
        <w:r>
          <w:rPr>
            <w:rStyle w:val="a4"/>
          </w:rPr>
          <w:t>законодательством</w:t>
        </w:r>
      </w:hyperlink>
      <w:r>
        <w:t xml:space="preserve"> Республики Казахстан о реабилитации и банкротстве;</w:t>
      </w:r>
    </w:p>
    <w:p w:rsidR="00000000" w:rsidRDefault="0091227A">
      <w:pPr>
        <w:pStyle w:val="pji"/>
      </w:pPr>
      <w:r>
        <w:rPr>
          <w:rStyle w:val="s3"/>
        </w:rPr>
        <w:t>В подпункт 7 внесены изменения в</w:t>
      </w:r>
      <w:r>
        <w:rPr>
          <w:rStyle w:val="s3"/>
        </w:rPr>
        <w:t xml:space="preserve"> соответствии с </w:t>
      </w:r>
      <w:hyperlink r:id="rId1985" w:anchor="sub_id=9232" w:history="1">
        <w:r>
          <w:rPr>
            <w:rStyle w:val="a4"/>
            <w:i/>
            <w:iCs/>
          </w:rPr>
          <w:t>Законом</w:t>
        </w:r>
      </w:hyperlink>
      <w:r>
        <w:t xml:space="preserve"> </w:t>
      </w:r>
      <w:r>
        <w:rPr>
          <w:rStyle w:val="s3"/>
        </w:rPr>
        <w:t>РК от 03.07.19 г. № 262-VI (введен в действие с 1 января 2020 г.) (</w:t>
      </w:r>
      <w:hyperlink r:id="rId1986" w:anchor="sub_id=2320507" w:history="1">
        <w:r>
          <w:rPr>
            <w:rStyle w:val="a4"/>
            <w:i/>
            <w:iCs/>
          </w:rPr>
          <w:t>см. стар. ред.</w:t>
        </w:r>
      </w:hyperlink>
      <w:r>
        <w:rPr>
          <w:rStyle w:val="s3"/>
        </w:rPr>
        <w:t xml:space="preserve">); изложен в редакции </w:t>
      </w:r>
      <w:hyperlink r:id="rId1987" w:anchor="sub_id=232" w:history="1">
        <w:r>
          <w:rPr>
            <w:rStyle w:val="a4"/>
            <w:i/>
            <w:iCs/>
          </w:rPr>
          <w:t>Закона</w:t>
        </w:r>
      </w:hyperlink>
      <w:r>
        <w:t xml:space="preserve"> </w:t>
      </w:r>
      <w:r>
        <w:rPr>
          <w:rStyle w:val="s3"/>
        </w:rPr>
        <w:t>РК от 10.12.20 г. № 382-VI (введен в действие с 1 января 2020 г.) (</w:t>
      </w:r>
      <w:hyperlink r:id="rId1988" w:anchor="sub_id=2320507" w:history="1">
        <w:r>
          <w:rPr>
            <w:rStyle w:val="a4"/>
            <w:i/>
            <w:iCs/>
          </w:rPr>
          <w:t>см. стар. ред.</w:t>
        </w:r>
      </w:hyperlink>
      <w:r>
        <w:rPr>
          <w:rStyle w:val="s3"/>
        </w:rPr>
        <w:t xml:space="preserve">); внесены изменения в соответствии с </w:t>
      </w:r>
      <w:hyperlink r:id="rId1989" w:anchor="sub_id=232" w:history="1">
        <w:r>
          <w:rPr>
            <w:rStyle w:val="a4"/>
            <w:i/>
            <w:iCs/>
          </w:rPr>
          <w:t>Законом</w:t>
        </w:r>
      </w:hyperlink>
      <w:r>
        <w:rPr>
          <w:rStyle w:val="s3"/>
        </w:rPr>
        <w:t xml:space="preserve"> РК от 20.12.21 г. № 85-VII (введен в действие с 1 января 2022 г.) (</w:t>
      </w:r>
      <w:hyperlink r:id="rId1990" w:anchor="sub_id=2320507" w:history="1">
        <w:r>
          <w:rPr>
            <w:rStyle w:val="a4"/>
            <w:i/>
            <w:iCs/>
          </w:rPr>
          <w:t>см. стар. ред.</w:t>
        </w:r>
      </w:hyperlink>
      <w:r>
        <w:rPr>
          <w:rStyle w:val="s3"/>
        </w:rPr>
        <w:t>)</w:t>
      </w:r>
    </w:p>
    <w:p w:rsidR="00000000" w:rsidRDefault="0091227A">
      <w:pPr>
        <w:pStyle w:val="pj"/>
      </w:pPr>
      <w:r>
        <w:t>7) уступки банком второго уровня, ипотечной организацией, организацией, осуществляющей микрофинансовую деятельность (за исключением ломбарда), прав требования по кредиту (займу, ипо</w:t>
      </w:r>
      <w:r>
        <w:t xml:space="preserve">течному займу, ипотечному жилищному займу, микрокредиту) юридическим лицам, указанным в </w:t>
      </w:r>
      <w:hyperlink r:id="rId1991" w:history="1">
        <w:r>
          <w:rPr>
            <w:rStyle w:val="a4"/>
          </w:rPr>
          <w:t>законах</w:t>
        </w:r>
      </w:hyperlink>
      <w:r>
        <w:t xml:space="preserve"> Республики Казахстан «О банках и банковской деятельности в Республике Казахстан», «Об ипотек</w:t>
      </w:r>
      <w:r>
        <w:t>е недвижимого имущества» и «О микрофинансовой деятельности», в части отрицательной разницы между стоимостью права требования по кредиту (займу, ипотечному займу, ипотечному жилищному займу, микрокредиту), по которой банком второго уровня, ипотечной организ</w:t>
      </w:r>
      <w:r>
        <w:t>ацией, организацией, осуществляющей микрофинансовую деятельность (за исключением ломбарда), произведена уступка, и стоимостью права требования по кредиту (займу, ипотечному займу, ипотечному жилищному займу, микрокредиту), подлежащей получению банком второ</w:t>
      </w:r>
      <w:r>
        <w:t>го уровня, ипотечной организацией, организацией, осуществляющей микрофинансовую деятельность (за исключением ломбарда), от должника, на дату уступки права требования по кредиту (займу, ипотечному займу, ипотечному жилищному займу, микрокредиту) согласно пе</w:t>
      </w:r>
      <w:r>
        <w:t>рвичным документам банка второго уровня, ипотечной организации, организации, осуществляющей микрофинансовую деятельность (за исключением ломбарда);</w:t>
      </w:r>
    </w:p>
    <w:p w:rsidR="00000000" w:rsidRDefault="0091227A">
      <w:pPr>
        <w:pStyle w:val="pji"/>
      </w:pPr>
      <w:bookmarkStart w:id="398" w:name="SUB2320508"/>
      <w:bookmarkEnd w:id="398"/>
      <w:r>
        <w:rPr>
          <w:rStyle w:val="s3"/>
        </w:rPr>
        <w:t xml:space="preserve">В подпункт 8 внесены изменения в соответствии с </w:t>
      </w:r>
      <w:hyperlink r:id="rId1992" w:anchor="sub_id=208" w:history="1">
        <w:r>
          <w:rPr>
            <w:rStyle w:val="a4"/>
            <w:i/>
            <w:iCs/>
          </w:rPr>
          <w:t>Законом</w:t>
        </w:r>
      </w:hyperlink>
      <w:r>
        <w:t xml:space="preserve"> </w:t>
      </w:r>
      <w:r>
        <w:rPr>
          <w:rStyle w:val="s3"/>
        </w:rPr>
        <w:t>РК от 02.04.19 г. № 241-VI (введен в действие с 1 января 2018 г.) (</w:t>
      </w:r>
      <w:hyperlink r:id="rId1993" w:anchor="sub_id=2080900" w:history="1">
        <w:r>
          <w:rPr>
            <w:rStyle w:val="a4"/>
            <w:i/>
            <w:iCs/>
          </w:rPr>
          <w:t>см. стар. ред.</w:t>
        </w:r>
      </w:hyperlink>
      <w:r>
        <w:rPr>
          <w:rStyle w:val="s3"/>
        </w:rPr>
        <w:t xml:space="preserve">); </w:t>
      </w:r>
      <w:hyperlink r:id="rId1994" w:anchor="sub_id=232" w:history="1">
        <w:r>
          <w:rPr>
            <w:rStyle w:val="a4"/>
            <w:i/>
            <w:iCs/>
          </w:rPr>
          <w:t>Законом</w:t>
        </w:r>
      </w:hyperlink>
      <w:r>
        <w:t xml:space="preserve"> </w:t>
      </w:r>
      <w:r>
        <w:rPr>
          <w:rStyle w:val="s3"/>
        </w:rPr>
        <w:t>РК от 10.12.20 г. № 382-VI (введен в действие с 1 января 2018 г.; с 1 января 2020 г.) (</w:t>
      </w:r>
      <w:hyperlink r:id="rId1995" w:anchor="sub_id=2320508" w:history="1">
        <w:r>
          <w:rPr>
            <w:rStyle w:val="a4"/>
            <w:i/>
            <w:iCs/>
          </w:rPr>
          <w:t>см. стар. ред.</w:t>
        </w:r>
      </w:hyperlink>
      <w:r>
        <w:rPr>
          <w:rStyle w:val="s3"/>
        </w:rPr>
        <w:t>)</w:t>
      </w:r>
    </w:p>
    <w:p w:rsidR="00000000" w:rsidRDefault="0091227A">
      <w:pPr>
        <w:pStyle w:val="pj"/>
      </w:pPr>
      <w:r>
        <w:t xml:space="preserve">8) </w:t>
      </w:r>
      <w:hyperlink r:id="rId1996" w:anchor="sub_id=5" w:history="1">
        <w:r>
          <w:rPr>
            <w:rStyle w:val="a4"/>
          </w:rPr>
          <w:t>уменьшения в бухгалтерском учете размера требования</w:t>
        </w:r>
      </w:hyperlink>
      <w:r>
        <w:t xml:space="preserve"> </w:t>
      </w:r>
      <w:r>
        <w:rPr>
          <w:rStyle w:val="s0"/>
        </w:rPr>
        <w:t xml:space="preserve">к должнику в виде неоплаченного просроченного кредита (займа, ипотечного займа, ипотечного жилищного </w:t>
      </w:r>
      <w:r>
        <w:rPr>
          <w:rStyle w:val="s0"/>
        </w:rPr>
        <w:t>займа) и вознаграждения по нему, дебиторской задолженности по документарным расчетам и гарантиям</w:t>
      </w:r>
      <w:r>
        <w:t xml:space="preserve">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w:t>
      </w:r>
      <w:r>
        <w:t xml:space="preserve"> отчетности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и 7 статьи 250</w:t>
        </w:r>
      </w:hyperlink>
      <w:r>
        <w:t xml:space="preserve"> настоящего Кодекса, в случае отсутствия в отчетном налоговом периоде полного и</w:t>
      </w:r>
      <w:r>
        <w:t>ли частичного прекращения права такого требования налогоплательщика к должнику в соответствии с законодательством Республики Казахстан;</w:t>
      </w:r>
    </w:p>
    <w:p w:rsidR="00000000" w:rsidRDefault="0091227A">
      <w:pPr>
        <w:pStyle w:val="pji"/>
      </w:pPr>
      <w:r>
        <w:rPr>
          <w:rStyle w:val="s3"/>
        </w:rPr>
        <w:t xml:space="preserve">Подпункт 9 изложен в редакции </w:t>
      </w:r>
      <w:hyperlink r:id="rId1997" w:anchor="sub_id=232" w:history="1">
        <w:r>
          <w:rPr>
            <w:rStyle w:val="a4"/>
            <w:i/>
            <w:iCs/>
          </w:rPr>
          <w:t>Закона</w:t>
        </w:r>
      </w:hyperlink>
      <w:r>
        <w:t xml:space="preserve"> </w:t>
      </w:r>
      <w:r>
        <w:rPr>
          <w:rStyle w:val="s3"/>
        </w:rPr>
        <w:t>РК</w:t>
      </w:r>
      <w:r>
        <w:rPr>
          <w:rStyle w:val="s3"/>
        </w:rPr>
        <w:t xml:space="preserve"> от 10.12.20 г. № 382-VI (введен в действие с 1 января 2020 г.) (</w:t>
      </w:r>
      <w:hyperlink r:id="rId1998" w:anchor="sub_id=2320509" w:history="1">
        <w:r>
          <w:rPr>
            <w:rStyle w:val="a4"/>
            <w:i/>
            <w:iCs/>
          </w:rPr>
          <w:t>см. стар. ред.</w:t>
        </w:r>
      </w:hyperlink>
      <w:r>
        <w:rPr>
          <w:rStyle w:val="s3"/>
        </w:rPr>
        <w:t>)</w:t>
      </w:r>
    </w:p>
    <w:p w:rsidR="00000000" w:rsidRDefault="0091227A">
      <w:pPr>
        <w:pStyle w:val="pj"/>
      </w:pPr>
      <w:r>
        <w:rPr>
          <w:rStyle w:val="s0"/>
        </w:rPr>
        <w:t>9) уменьшения размера требования к должнику в связи с прощением налогоплательщиком, имеющи</w:t>
      </w:r>
      <w:r>
        <w:rPr>
          <w:rStyle w:val="s0"/>
        </w:rPr>
        <w:t xml:space="preserve">м право на вычет суммы расходов по созданию провизий (резервов) в соответствии с </w:t>
      </w:r>
      <w:hyperlink w:anchor="sub2500000" w:history="1">
        <w:r>
          <w:rPr>
            <w:rStyle w:val="a4"/>
          </w:rPr>
          <w:t>пунктами 1, 3 статьи 250</w:t>
        </w:r>
      </w:hyperlink>
      <w:r>
        <w:t xml:space="preserve"> </w:t>
      </w:r>
      <w:r>
        <w:rPr>
          <w:rStyle w:val="s0"/>
        </w:rPr>
        <w:t>настоящего Кодекса, безнадежной задолженности по кредиту (займу, ипотечному займу, ипотечному жилищному займу) и возн</w:t>
      </w:r>
      <w:r>
        <w:rPr>
          <w:rStyle w:val="s0"/>
        </w:rPr>
        <w:t>аграждения по нему в пределах максимального размера соотношения общей суммы прощенных за налоговый период безнадежной задолженности по кредитам (займам, ипотечному займу, ипотечному жилищному займу) и вознаграждения по ним к сумме основного долга по кредит</w:t>
      </w:r>
      <w:r>
        <w:rPr>
          <w:rStyle w:val="s0"/>
        </w:rPr>
        <w:t>ам (займам, ипотечным займам, ипотечным жилищным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91227A">
      <w:pPr>
        <w:pStyle w:val="pji"/>
      </w:pPr>
      <w:r>
        <w:rPr>
          <w:rStyle w:val="s3"/>
        </w:rPr>
        <w:t xml:space="preserve">Пункт дополнен подпунктом 9-1 в соответствии с </w:t>
      </w:r>
      <w:hyperlink r:id="rId1999" w:anchor="sub_id=232"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i"/>
      </w:pPr>
      <w:r>
        <w:rPr>
          <w:rStyle w:val="s3"/>
        </w:rPr>
        <w:t xml:space="preserve">Подпункт 9-1 </w:t>
      </w:r>
      <w:hyperlink r:id="rId2000" w:anchor="sub_id=20006" w:history="1">
        <w:r>
          <w:rPr>
            <w:rStyle w:val="a4"/>
            <w:i/>
            <w:iCs/>
          </w:rPr>
          <w:t>дейс</w:t>
        </w:r>
        <w:r>
          <w:rPr>
            <w:rStyle w:val="a4"/>
            <w:i/>
            <w:iCs/>
          </w:rPr>
          <w:t>твует</w:t>
        </w:r>
      </w:hyperlink>
      <w:r>
        <w:t xml:space="preserve"> </w:t>
      </w:r>
      <w:r>
        <w:rPr>
          <w:rStyle w:val="s3"/>
        </w:rPr>
        <w:t>до 1 января 2027 года</w:t>
      </w:r>
    </w:p>
    <w:p w:rsidR="00000000" w:rsidRDefault="0091227A">
      <w:pPr>
        <w:pStyle w:val="pj"/>
      </w:pPr>
      <w:r>
        <w:rPr>
          <w:rStyle w:val="s0"/>
        </w:rPr>
        <w:t xml:space="preserve">9-1)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w:t>
      </w:r>
      <w:hyperlink w:anchor="sub2500600" w:history="1">
        <w:r>
          <w:rPr>
            <w:rStyle w:val="a4"/>
          </w:rPr>
          <w:t>пунктом 6 статьи 250</w:t>
        </w:r>
      </w:hyperlink>
      <w:r>
        <w:rPr>
          <w:rStyle w:val="s0"/>
        </w:rPr>
        <w:t xml:space="preserve"> н</w:t>
      </w:r>
      <w:r>
        <w:rPr>
          <w:rStyle w:val="s0"/>
        </w:rPr>
        <w:t>астоящего Кодекса, безнадежной задолженности по микрокредиту и вознаграждения по нему в пределах максимального размера соотношения общей суммы прощенных за налоговый период безнадежной задолженности по микрокредитам и вознаграждения по ним к сумме основног</w:t>
      </w:r>
      <w:r>
        <w:rPr>
          <w:rStyle w:val="s0"/>
        </w:rPr>
        <w:t>о долга по микрокредитам и вознаграждениям по ним на начало налогового периода. При этом максимальный размер такого соотношения равен коэффициенту 0,2;</w:t>
      </w:r>
    </w:p>
    <w:p w:rsidR="00000000" w:rsidRDefault="0091227A">
      <w:pPr>
        <w:pStyle w:val="pj"/>
      </w:pPr>
      <w:r>
        <w:t xml:space="preserve">10) </w:t>
      </w:r>
      <w:r>
        <w:rPr>
          <w:rStyle w:val="s0"/>
        </w:rPr>
        <w:t>уменьшения размера требования к должнику по ипотечному жилищному займу</w:t>
      </w:r>
      <w:r>
        <w:t xml:space="preserve"> (ипотечному займу), который п</w:t>
      </w:r>
      <w:r>
        <w:t xml:space="preserve">одлежит рефинансированию в рамках </w:t>
      </w:r>
      <w:hyperlink r:id="rId2001" w:history="1">
        <w:r>
          <w:rPr>
            <w:rStyle w:val="a4"/>
          </w:rPr>
          <w:t>программы</w:t>
        </w:r>
      </w:hyperlink>
      <w:r>
        <w:t xml:space="preserve"> </w:t>
      </w:r>
      <w:r>
        <w:t xml:space="preserve">рефинансирования ипотечных жилищных займов (ипотечных займов),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провизий (резервов) в соответствии с </w:t>
      </w:r>
      <w:hyperlink w:anchor="sub2500300" w:history="1">
        <w:r>
          <w:rPr>
            <w:rStyle w:val="a4"/>
          </w:rPr>
          <w:t>пунктом 3 статьи 250</w:t>
        </w:r>
      </w:hyperlink>
      <w:r>
        <w:t xml:space="preserve"> настоящего Кодекса, </w:t>
      </w:r>
      <w:hyperlink r:id="rId2002" w:anchor="sub_id=6" w:history="1">
        <w:r>
          <w:rPr>
            <w:rStyle w:val="a4"/>
          </w:rPr>
          <w:t>безнадежной задолженности по кредиту (займу) и вознаграждения по нему</w:t>
        </w:r>
      </w:hyperlink>
      <w:r>
        <w:t xml:space="preserve"> в пределах максимального размера соотношения</w:t>
      </w:r>
      <w:r>
        <w:t xml:space="preserve"> общей суммы прощенных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w:t>
      </w:r>
      <w:r>
        <w:t>шения равен коэффициенту 0,1;</w:t>
      </w:r>
    </w:p>
    <w:p w:rsidR="00000000" w:rsidRDefault="0091227A">
      <w:pPr>
        <w:pStyle w:val="pj"/>
      </w:pPr>
      <w:bookmarkStart w:id="399" w:name="SUB2320511"/>
      <w:bookmarkEnd w:id="399"/>
      <w:r>
        <w:t xml:space="preserve">11) </w:t>
      </w:r>
      <w:hyperlink r:id="rId2003" w:anchor="sub_id=20000" w:history="1">
        <w:r>
          <w:rPr>
            <w:rStyle w:val="a4"/>
          </w:rPr>
          <w:t>действовал</w:t>
        </w:r>
      </w:hyperlink>
      <w:r>
        <w:t xml:space="preserve"> </w:t>
      </w:r>
      <w:r>
        <w:rPr>
          <w:rStyle w:val="s0"/>
        </w:rPr>
        <w:t xml:space="preserve">до 1 января 2020 года </w:t>
      </w:r>
      <w:r>
        <w:rPr>
          <w:rStyle w:val="s3"/>
        </w:rPr>
        <w:t>(</w:t>
      </w:r>
      <w:hyperlink r:id="rId2004" w:anchor="sub_id=2320511" w:history="1">
        <w:r>
          <w:rPr>
            <w:rStyle w:val="a4"/>
            <w:i/>
            <w:iCs/>
          </w:rPr>
          <w:t>см. стар. ред.</w:t>
        </w:r>
      </w:hyperlink>
      <w:r>
        <w:rPr>
          <w:rStyle w:val="s3"/>
        </w:rPr>
        <w:t>)</w:t>
      </w:r>
    </w:p>
    <w:p w:rsidR="00000000" w:rsidRDefault="0091227A">
      <w:pPr>
        <w:pStyle w:val="pj"/>
      </w:pPr>
      <w:r>
        <w:rPr>
          <w:rStyle w:val="s0"/>
        </w:rPr>
        <w:t xml:space="preserve">12) </w:t>
      </w:r>
      <w:hyperlink r:id="rId2005" w:anchor="sub_id=53" w:history="1">
        <w:r>
          <w:rPr>
            <w:rStyle w:val="a4"/>
          </w:rPr>
          <w:t>действовал</w:t>
        </w:r>
      </w:hyperlink>
      <w:r>
        <w:t xml:space="preserve"> с 1 января 2020 г. до 1 января 2021 г.</w:t>
      </w:r>
      <w:r>
        <w:rPr>
          <w:rStyle w:val="s3"/>
        </w:rPr>
        <w:t xml:space="preserve"> (</w:t>
      </w:r>
      <w:hyperlink r:id="rId2006" w:anchor="sub_id=2320512" w:history="1">
        <w:r>
          <w:rPr>
            <w:rStyle w:val="a4"/>
            <w:i/>
            <w:iCs/>
          </w:rPr>
          <w:t>см. стар. ред.</w:t>
        </w:r>
      </w:hyperlink>
      <w:r>
        <w:rPr>
          <w:rStyle w:val="s3"/>
        </w:rPr>
        <w:t>)</w:t>
      </w:r>
    </w:p>
    <w:p w:rsidR="00000000" w:rsidRDefault="0091227A">
      <w:pPr>
        <w:pStyle w:val="pji"/>
      </w:pPr>
      <w:r>
        <w:rPr>
          <w:rStyle w:val="s3"/>
        </w:rPr>
        <w:t>В пункт 6 внесены измене</w:t>
      </w:r>
      <w:r>
        <w:rPr>
          <w:rStyle w:val="s3"/>
        </w:rPr>
        <w:t xml:space="preserve">ния в соответствии с </w:t>
      </w:r>
      <w:hyperlink r:id="rId2007" w:anchor="sub_id=232" w:history="1">
        <w:r>
          <w:rPr>
            <w:rStyle w:val="a4"/>
            <w:i/>
            <w:iCs/>
          </w:rPr>
          <w:t>Законом</w:t>
        </w:r>
      </w:hyperlink>
      <w:r>
        <w:rPr>
          <w:rStyle w:val="s3"/>
        </w:rPr>
        <w:t xml:space="preserve"> РК от 21.12.22 г. № 165-VII (введен в действие с 1 января 2023 г.) (</w:t>
      </w:r>
      <w:hyperlink r:id="rId2008" w:anchor="sub_id=2320600" w:history="1">
        <w:r>
          <w:rPr>
            <w:rStyle w:val="a4"/>
            <w:i/>
            <w:iCs/>
          </w:rPr>
          <w:t>см. стар. ред.</w:t>
        </w:r>
      </w:hyperlink>
      <w:r>
        <w:rPr>
          <w:rStyle w:val="s3"/>
        </w:rPr>
        <w:t>)</w:t>
      </w:r>
    </w:p>
    <w:p w:rsidR="00000000" w:rsidRDefault="0091227A">
      <w:pPr>
        <w:pStyle w:val="pj"/>
      </w:pPr>
      <w:r>
        <w:t>6.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рассчитанных в соответствии с законодательством Республи</w:t>
      </w:r>
      <w:r>
        <w:t xml:space="preserve">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w:t>
      </w:r>
      <w:r>
        <w:t>предыдущего налогового периода.</w:t>
      </w:r>
    </w:p>
    <w:p w:rsidR="00000000" w:rsidRDefault="0091227A">
      <w:pPr>
        <w:pStyle w:val="pji"/>
      </w:pPr>
      <w:r>
        <w:rPr>
          <w:rStyle w:val="s3"/>
        </w:rPr>
        <w:t xml:space="preserve">Статья дополнена пунктом 7 в соответствии с </w:t>
      </w:r>
      <w:hyperlink r:id="rId2009"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1227A">
      <w:pPr>
        <w:pStyle w:val="pj"/>
      </w:pPr>
      <w:r>
        <w:rPr>
          <w:rStyle w:val="s0"/>
        </w:rPr>
        <w:t>7. Положения,</w:t>
      </w:r>
      <w:r>
        <w:rPr>
          <w:rStyle w:val="s0"/>
        </w:rPr>
        <w:t xml:space="preserve"> предусмотренные пунктами 1 и 5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которого на 31 декабря 2013 года принадлеж</w:t>
      </w:r>
      <w:r>
        <w:rPr>
          <w:rStyle w:val="s0"/>
        </w:rPr>
        <w:t>ат национальному управляющему холдингу.</w:t>
      </w:r>
    </w:p>
    <w:p w:rsidR="00000000" w:rsidRDefault="0091227A">
      <w:pPr>
        <w:pStyle w:val="pj"/>
      </w:pPr>
      <w:r>
        <w:t> </w:t>
      </w:r>
    </w:p>
    <w:p w:rsidR="00000000" w:rsidRDefault="0091227A">
      <w:pPr>
        <w:pStyle w:val="pj"/>
      </w:pPr>
      <w:bookmarkStart w:id="400" w:name="SUB2330000"/>
      <w:bookmarkEnd w:id="400"/>
      <w:r>
        <w:rPr>
          <w:rStyle w:val="s1"/>
        </w:rPr>
        <w:t>Статья 233. Доход от уступки права требования</w:t>
      </w:r>
    </w:p>
    <w:p w:rsidR="00000000" w:rsidRDefault="0091227A">
      <w:pPr>
        <w:pStyle w:val="pj"/>
      </w:pPr>
      <w:r>
        <w:t>1. Если иное не установлено настоящей статьей, доходом от уступки права требования является:</w:t>
      </w:r>
    </w:p>
    <w:p w:rsidR="00000000" w:rsidRDefault="0091227A">
      <w:pPr>
        <w:pStyle w:val="pj"/>
      </w:pPr>
      <w:r>
        <w:t xml:space="preserve">1) для налогоплательщика, приобретающего право требования, - положительная </w:t>
      </w:r>
      <w:r>
        <w:t>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91227A">
      <w:pPr>
        <w:pStyle w:val="pj"/>
      </w:pPr>
      <w:r>
        <w:t>2) для налогоплательщика, уступившего право требован</w:t>
      </w:r>
      <w:r>
        <w:t>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91227A">
      <w:pPr>
        <w:pStyle w:val="pj"/>
      </w:pPr>
      <w:r>
        <w:t>Доход от уступки пра</w:t>
      </w:r>
      <w:r>
        <w:t>ва требования признается в налоговом периоде, в котором произведена уступка права требования.</w:t>
      </w:r>
    </w:p>
    <w:p w:rsidR="00000000" w:rsidRDefault="0091227A">
      <w:pPr>
        <w:pStyle w:val="pji"/>
      </w:pPr>
      <w:r>
        <w:rPr>
          <w:rStyle w:val="s3"/>
        </w:rPr>
        <w:t xml:space="preserve">Части третья и четвертая пункта 1 </w:t>
      </w:r>
      <w:hyperlink r:id="rId2010" w:anchor="sub_id=20000" w:history="1">
        <w:r>
          <w:rPr>
            <w:rStyle w:val="a4"/>
            <w:i/>
            <w:iCs/>
          </w:rPr>
          <w:t>действовали</w:t>
        </w:r>
      </w:hyperlink>
      <w:r>
        <w:t xml:space="preserve"> </w:t>
      </w:r>
      <w:r>
        <w:rPr>
          <w:rStyle w:val="s3"/>
        </w:rPr>
        <w:t>до 1 января 2020 года (</w:t>
      </w:r>
      <w:hyperlink r:id="rId2011" w:anchor="sub_id=2330000" w:history="1">
        <w:r>
          <w:rPr>
            <w:rStyle w:val="a4"/>
            <w:i/>
            <w:iCs/>
          </w:rPr>
          <w:t>см. стар. ред.</w:t>
        </w:r>
      </w:hyperlink>
      <w:r>
        <w:rPr>
          <w:rStyle w:val="s3"/>
        </w:rPr>
        <w:t>)</w:t>
      </w:r>
    </w:p>
    <w:p w:rsidR="00000000" w:rsidRDefault="0091227A">
      <w:pPr>
        <w:pStyle w:val="pji"/>
      </w:pPr>
      <w:r>
        <w:rPr>
          <w:rStyle w:val="s3"/>
        </w:rPr>
        <w:t xml:space="preserve">См.: </w:t>
      </w:r>
      <w:hyperlink r:id="rId2012" w:history="1">
        <w:r>
          <w:rPr>
            <w:rStyle w:val="a4"/>
            <w:i/>
            <w:iCs/>
          </w:rPr>
          <w:t>Ответ</w:t>
        </w:r>
      </w:hyperlink>
      <w:r>
        <w:t xml:space="preserve"> </w:t>
      </w:r>
      <w:r>
        <w:rPr>
          <w:rStyle w:val="s3"/>
        </w:rPr>
        <w:t>Председателя КГД МФ РК от 29 марта 2019 года на вопрос от 14 марта 2019 года № 540650 (dialog.egov.kz) «В целях исчисления КПН расходы коллектора, связанные с приобретением права требования, вычету не подлежат»</w:t>
      </w:r>
    </w:p>
    <w:p w:rsidR="00000000" w:rsidRDefault="0091227A">
      <w:pPr>
        <w:pStyle w:val="pji"/>
      </w:pPr>
      <w:bookmarkStart w:id="401" w:name="SUB2330200"/>
      <w:bookmarkEnd w:id="401"/>
      <w:r>
        <w:rPr>
          <w:rStyle w:val="s3"/>
        </w:rPr>
        <w:t xml:space="preserve">В пункт 2 внесены изменения в соответствии с </w:t>
      </w:r>
      <w:hyperlink r:id="rId2013" w:anchor="sub_id=233" w:history="1">
        <w:r>
          <w:rPr>
            <w:rStyle w:val="a4"/>
            <w:i/>
            <w:iCs/>
          </w:rPr>
          <w:t>Законом</w:t>
        </w:r>
      </w:hyperlink>
      <w:r>
        <w:t xml:space="preserve"> </w:t>
      </w:r>
      <w:r>
        <w:rPr>
          <w:rStyle w:val="s3"/>
        </w:rPr>
        <w:t>РК от 03.07.19 г. № 262-VI (введен в действие с 1 января 2020 г.) (</w:t>
      </w:r>
      <w:hyperlink r:id="rId2014" w:anchor="sub_id=2330200" w:history="1">
        <w:r>
          <w:rPr>
            <w:rStyle w:val="a4"/>
            <w:i/>
            <w:iCs/>
          </w:rPr>
          <w:t>см. стар. ред.</w:t>
        </w:r>
      </w:hyperlink>
      <w:r>
        <w:rPr>
          <w:rStyle w:val="s3"/>
        </w:rPr>
        <w:t>)</w:t>
      </w:r>
    </w:p>
    <w:p w:rsidR="00000000" w:rsidRDefault="0091227A">
      <w:pPr>
        <w:pStyle w:val="pj"/>
      </w:pPr>
      <w:r>
        <w:t xml:space="preserve">2. Доходом от уступки права требования налогоплательщика, приобретающего право требования по кредитам (займам, микрокредитам) и указанного в </w:t>
      </w:r>
      <w:hyperlink r:id="rId2015" w:history="1">
        <w:r>
          <w:rPr>
            <w:rStyle w:val="a4"/>
          </w:rPr>
          <w:t>законах</w:t>
        </w:r>
      </w:hyperlink>
      <w:r>
        <w:t xml:space="preserve"> Республики Казахстан «О банках и банко</w:t>
      </w:r>
      <w:r>
        <w:t>вской деятельности в Республике Казахстан» и «</w:t>
      </w:r>
      <w:r>
        <w:rPr>
          <w:rStyle w:val="s0"/>
        </w:rPr>
        <w:t>О микрофинансовой деятельности</w:t>
      </w:r>
      <w:r>
        <w:t>», является положительная разница между суммой, фактически уплаченной должником, и стоимостью приобретения права требования.</w:t>
      </w:r>
    </w:p>
    <w:p w:rsidR="00000000" w:rsidRDefault="0091227A">
      <w:pPr>
        <w:pStyle w:val="pj"/>
      </w:pPr>
      <w:r>
        <w:t>Доход от уступки права требования признается в том нало</w:t>
      </w:r>
      <w:r>
        <w:t>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91227A">
      <w:pPr>
        <w:pStyle w:val="pji"/>
      </w:pPr>
      <w:r>
        <w:rPr>
          <w:rStyle w:val="s3"/>
        </w:rPr>
        <w:t xml:space="preserve">См.: </w:t>
      </w:r>
      <w:hyperlink r:id="rId2016" w:history="1">
        <w:r>
          <w:rPr>
            <w:rStyle w:val="a4"/>
            <w:i/>
            <w:iCs/>
          </w:rPr>
          <w:t>Ответ</w:t>
        </w:r>
      </w:hyperlink>
      <w:r>
        <w:t xml:space="preserve"> </w:t>
      </w:r>
      <w:r>
        <w:rPr>
          <w:rStyle w:val="s3"/>
        </w:rPr>
        <w:t xml:space="preserve">Министра </w:t>
      </w:r>
      <w:r>
        <w:rPr>
          <w:rStyle w:val="s3"/>
        </w:rPr>
        <w:t xml:space="preserve">финансов РК от 30 декабря 2019 года на вопрос от 20 декабря 2019 года № 586270 (dialog.egov.kz) «О бухгалтерском учете уступки права требования», </w:t>
      </w:r>
      <w:hyperlink r:id="rId2017" w:history="1">
        <w:r>
          <w:rPr>
            <w:rStyle w:val="a4"/>
            <w:i/>
            <w:iCs/>
          </w:rPr>
          <w:t>Ответ</w:t>
        </w:r>
      </w:hyperlink>
      <w:r>
        <w:t xml:space="preserve"> </w:t>
      </w:r>
      <w:r>
        <w:rPr>
          <w:rStyle w:val="s3"/>
        </w:rPr>
        <w:t>Председателя КГД МФ РК от 21 октября 20</w:t>
      </w:r>
      <w:r>
        <w:rPr>
          <w:rStyle w:val="s3"/>
        </w:rPr>
        <w:t>21 года на вопрос от 6 октября 2021 года № 708635 (dialog.egov.kz) «О применении коллекторской компанией положений п. 2 ст. 233 Налогового кодекса при приобретении у Банка права требования по договорам о предоставлении кредита»</w:t>
      </w:r>
    </w:p>
    <w:p w:rsidR="00000000" w:rsidRDefault="0091227A">
      <w:pPr>
        <w:pStyle w:val="pji"/>
      </w:pPr>
      <w:r>
        <w:rPr>
          <w:rStyle w:val="s3"/>
        </w:rPr>
        <w:t>Статья дополнена пунктом 3 в</w:t>
      </w:r>
      <w:r>
        <w:rPr>
          <w:rStyle w:val="s3"/>
        </w:rPr>
        <w:t xml:space="preserve"> соответствии с </w:t>
      </w:r>
      <w:hyperlink r:id="rId2018" w:anchor="sub_id=10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3. Доходом от уступки права требования налогоплательщика, приобретающего право требов</w:t>
      </w:r>
      <w:r>
        <w:rPr>
          <w:rStyle w:val="s0"/>
        </w:rPr>
        <w:t>ания по кредитам (займам, микрокредитам)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является положительная разница между су</w:t>
      </w:r>
      <w:r>
        <w:rPr>
          <w:rStyle w:val="s0"/>
        </w:rPr>
        <w:t>ммой, фактически уплаченной должником, и стоимостью приобретения права требования.</w:t>
      </w:r>
    </w:p>
    <w:p w:rsidR="00000000" w:rsidRDefault="0091227A">
      <w:pPr>
        <w:pStyle w:val="pj"/>
      </w:pPr>
      <w:r>
        <w:rPr>
          <w:rStyle w:val="s0"/>
        </w:rPr>
        <w:t xml:space="preserve">Доход от уступки </w:t>
      </w:r>
      <w:r>
        <w:t>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разниц</w:t>
      </w:r>
      <w:r>
        <w:t>а, ранее признанная в предыдущих налоговых периодах.</w:t>
      </w:r>
    </w:p>
    <w:p w:rsidR="00000000" w:rsidRDefault="0091227A">
      <w:pPr>
        <w:pStyle w:val="pj"/>
      </w:pPr>
      <w:r>
        <w:t> </w:t>
      </w:r>
    </w:p>
    <w:p w:rsidR="00000000" w:rsidRDefault="0091227A">
      <w:pPr>
        <w:pStyle w:val="pj"/>
      </w:pPr>
      <w:bookmarkStart w:id="402" w:name="SUB2340000"/>
      <w:bookmarkEnd w:id="402"/>
      <w:r>
        <w:rPr>
          <w:rStyle w:val="s1"/>
        </w:rPr>
        <w:t>Статья 234. Доход от выбытия фиксированных активов</w:t>
      </w:r>
    </w:p>
    <w:p w:rsidR="00000000" w:rsidRDefault="0091227A">
      <w:pPr>
        <w:pStyle w:val="pj"/>
      </w:pPr>
      <w: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2700000" w:history="1">
        <w:r>
          <w:rPr>
            <w:rStyle w:val="a4"/>
          </w:rPr>
          <w:t>статьей 270</w:t>
        </w:r>
      </w:hyperlink>
      <w: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 а также п</w:t>
      </w:r>
      <w:r>
        <w:t xml:space="preserve">оследующих расходов, произведенных в налоговом периоде и учитываемых в соответствии с </w:t>
      </w:r>
      <w:hyperlink w:anchor="sub2720200" w:history="1">
        <w:r>
          <w:rPr>
            <w:rStyle w:val="a4"/>
          </w:rPr>
          <w:t>пунктом 2 статьи 272</w:t>
        </w:r>
      </w:hyperlink>
      <w:r>
        <w:t xml:space="preserve"> настоящего Кодекса, величина превышения подлежит включению в совокупный годовой доход. Стоимостный баланс данной под</w:t>
      </w:r>
      <w:r>
        <w:t>группы (по I группе) или группы (по II, III и IV группам) на конец налогового периода становится равным нулю.</w:t>
      </w:r>
    </w:p>
    <w:p w:rsidR="00000000" w:rsidRDefault="0091227A">
      <w:pPr>
        <w:pStyle w:val="pj"/>
      </w:pPr>
      <w: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2700000" w:history="1">
        <w:r>
          <w:rPr>
            <w:rStyle w:val="a4"/>
          </w:rPr>
          <w:t>статьей 270</w:t>
        </w:r>
      </w:hyperlink>
      <w:r>
        <w:t xml:space="preserve"> настоящего Кодекса.</w:t>
      </w:r>
    </w:p>
    <w:p w:rsidR="00000000" w:rsidRDefault="0091227A">
      <w:pPr>
        <w:pStyle w:val="pji"/>
      </w:pPr>
      <w:r>
        <w:rPr>
          <w:rStyle w:val="s3"/>
        </w:rPr>
        <w:t xml:space="preserve">См.: </w:t>
      </w:r>
      <w:hyperlink r:id="rId2019" w:history="1">
        <w:r>
          <w:rPr>
            <w:rStyle w:val="a4"/>
            <w:i/>
            <w:iCs/>
          </w:rPr>
          <w:t>Ответ</w:t>
        </w:r>
      </w:hyperlink>
      <w:r>
        <w:rPr>
          <w:rStyle w:val="s3"/>
        </w:rPr>
        <w:t xml:space="preserve"> </w:t>
      </w:r>
      <w:r>
        <w:rPr>
          <w:rStyle w:val="s3"/>
        </w:rPr>
        <w:t>Председателя КГД МФ РК от 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100.00»</w:t>
      </w:r>
    </w:p>
    <w:p w:rsidR="00000000" w:rsidRDefault="0091227A">
      <w:pPr>
        <w:pStyle w:val="pj"/>
      </w:pPr>
      <w:r>
        <w:t> </w:t>
      </w:r>
    </w:p>
    <w:p w:rsidR="00000000" w:rsidRDefault="0091227A">
      <w:pPr>
        <w:pStyle w:val="pj"/>
      </w:pPr>
      <w:bookmarkStart w:id="403" w:name="SUB2350000"/>
      <w:bookmarkEnd w:id="403"/>
      <w:r>
        <w:rPr>
          <w:rStyle w:val="s1"/>
        </w:rPr>
        <w:t>Статья 235. Доход от корре</w:t>
      </w:r>
      <w:r>
        <w:rPr>
          <w:rStyle w:val="s1"/>
        </w:rPr>
        <w:t>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91227A">
      <w:pPr>
        <w:pStyle w:val="pj"/>
      </w:pPr>
      <w:r>
        <w:t xml:space="preserve">Если размер сумм, корректирующих в соответствии со </w:t>
      </w:r>
      <w:hyperlink w:anchor="sub2580000" w:history="1">
        <w:r>
          <w:rPr>
            <w:rStyle w:val="a4"/>
          </w:rPr>
          <w:t>статьей 258</w:t>
        </w:r>
      </w:hyperlink>
      <w:r>
        <w:t xml:space="preserve"> настоящего Кодекса</w:t>
      </w:r>
      <w:r>
        <w:t xml:space="preserve">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w:t>
      </w:r>
      <w:r>
        <w:t>ового периода становится равным нулю.</w:t>
      </w:r>
    </w:p>
    <w:p w:rsidR="00000000" w:rsidRDefault="0091227A">
      <w:pPr>
        <w:pStyle w:val="pj"/>
      </w:pPr>
      <w:r>
        <w:t> </w:t>
      </w:r>
    </w:p>
    <w:p w:rsidR="00000000" w:rsidRDefault="0091227A">
      <w:pPr>
        <w:pStyle w:val="pj"/>
      </w:pPr>
      <w:bookmarkStart w:id="404" w:name="SUB2360000"/>
      <w:bookmarkEnd w:id="404"/>
      <w:r>
        <w:rPr>
          <w:rStyle w:val="s1"/>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91227A">
      <w:pPr>
        <w:pStyle w:val="pj"/>
      </w:pPr>
      <w:r>
        <w:t>Если фактические расходы недр</w:t>
      </w:r>
      <w:r>
        <w:t>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 действия контракта на недроп</w:t>
      </w:r>
      <w:r>
        <w:t xml:space="preserve">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w:t>
      </w:r>
      <w:hyperlink w:anchor="sub10122" w:history="1">
        <w:r>
          <w:rPr>
            <w:rStyle w:val="a4"/>
          </w:rPr>
          <w:t>контракт на недропользование</w:t>
        </w:r>
      </w:hyperlink>
      <w:r>
        <w:rPr>
          <w:rStyle w:val="s2"/>
        </w:rPr>
        <w:t>.</w:t>
      </w:r>
    </w:p>
    <w:p w:rsidR="00000000" w:rsidRDefault="0091227A">
      <w:pPr>
        <w:pStyle w:val="pj"/>
      </w:pPr>
      <w:r>
        <w:t>При этом сумма такой ра</w:t>
      </w:r>
      <w:r>
        <w:t xml:space="preserve">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2520000" w:history="1">
        <w:r>
          <w:rPr>
            <w:rStyle w:val="a4"/>
          </w:rPr>
          <w:t>статьей 252</w:t>
        </w:r>
      </w:hyperlink>
      <w:r>
        <w:t xml:space="preserve"> настоящего Кодекса в связи с нецелевым использованием недропользователем средств ликвидационного фонда.</w:t>
      </w:r>
    </w:p>
    <w:p w:rsidR="00000000" w:rsidRDefault="0091227A">
      <w:pPr>
        <w:pStyle w:val="pj"/>
      </w:pPr>
      <w:r>
        <w:t> </w:t>
      </w:r>
    </w:p>
    <w:p w:rsidR="00000000" w:rsidRDefault="0091227A">
      <w:pPr>
        <w:pStyle w:val="pj"/>
      </w:pPr>
      <w:bookmarkStart w:id="405" w:name="SUB2370000"/>
      <w:bookmarkEnd w:id="405"/>
      <w:r>
        <w:rPr>
          <w:rStyle w:val="s1"/>
        </w:rPr>
        <w:t>Статья 237. Полученные компенсации по ранее произведенным вычетам</w:t>
      </w:r>
    </w:p>
    <w:p w:rsidR="00000000" w:rsidRDefault="0091227A">
      <w:pPr>
        <w:pStyle w:val="pj"/>
      </w:pPr>
      <w:r>
        <w:t xml:space="preserve">1. К доходам, полученным в виде компенсации по ранее произведенным </w:t>
      </w:r>
      <w:r>
        <w:t>вычетам, относятся:</w:t>
      </w:r>
    </w:p>
    <w:p w:rsidR="00000000" w:rsidRDefault="0091227A">
      <w:pPr>
        <w:pStyle w:val="pj"/>
      </w:pPr>
      <w:r>
        <w:t>1) суммы требований, признанных сомнительными, ранее отнесенные на вычеты и возмещенные в последующие налоговые периоды, в том числе путем переуступки прав таких требований;</w:t>
      </w:r>
    </w:p>
    <w:p w:rsidR="00000000" w:rsidRDefault="0091227A">
      <w:pPr>
        <w:pStyle w:val="pj"/>
      </w:pPr>
      <w:r>
        <w:t>2) суммы, полученные из средств государственного бюджета, на п</w:t>
      </w:r>
      <w:r>
        <w:t>окрытие затрат (расходов);</w:t>
      </w:r>
    </w:p>
    <w:p w:rsidR="00000000" w:rsidRDefault="0091227A">
      <w:pPr>
        <w:pStyle w:val="pji"/>
      </w:pPr>
      <w:r>
        <w:rPr>
          <w:rStyle w:val="s3"/>
        </w:rPr>
        <w:t xml:space="preserve">См.: </w:t>
      </w:r>
      <w:hyperlink r:id="rId2020" w:history="1">
        <w:r>
          <w:rPr>
            <w:rStyle w:val="a4"/>
            <w:i/>
            <w:iCs/>
          </w:rPr>
          <w:t>Ответ</w:t>
        </w:r>
      </w:hyperlink>
      <w:r>
        <w:t xml:space="preserve"> </w:t>
      </w:r>
      <w:r>
        <w:rPr>
          <w:rStyle w:val="s3"/>
        </w:rPr>
        <w:t xml:space="preserve">Председателя КГД МФ РК от 21 ноября 2019 года на вопрос от 6 ноября 2019 года № 579287 (dialog.egov.kz) «Об определении периода для признания субсидии в </w:t>
      </w:r>
      <w:r>
        <w:rPr>
          <w:rStyle w:val="s3"/>
        </w:rPr>
        <w:t xml:space="preserve">качестве дохода, включаемого в СГД», </w:t>
      </w:r>
      <w:hyperlink r:id="rId2021" w:history="1">
        <w:r>
          <w:rPr>
            <w:rStyle w:val="a4"/>
            <w:i/>
            <w:iCs/>
          </w:rPr>
          <w:t>Ответ</w:t>
        </w:r>
      </w:hyperlink>
      <w:r>
        <w:t xml:space="preserve"> </w:t>
      </w:r>
      <w:r>
        <w:rPr>
          <w:rStyle w:val="s3"/>
        </w:rPr>
        <w:t>Председателя КГД МФ РК от 18 марта 2020 года на вопрос от 5 марта 2020 года № 599009 (dialog.egov.kz) «Субсидия, полученная из средств госбюджета на</w:t>
      </w:r>
      <w:r>
        <w:rPr>
          <w:rStyle w:val="s3"/>
        </w:rPr>
        <w:t xml:space="preserve"> покрытие затрат (расходов), подлежит включению в СГД в том налоговом периоде, в котором была получена»</w:t>
      </w:r>
    </w:p>
    <w:p w:rsidR="00000000" w:rsidRDefault="0091227A">
      <w:pPr>
        <w:pStyle w:val="pj"/>
      </w:pPr>
      <w: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2700000" w:history="1">
        <w:r>
          <w:rPr>
            <w:rStyle w:val="a4"/>
          </w:rPr>
          <w:t>статье 270</w:t>
        </w:r>
      </w:hyperlink>
      <w:r>
        <w:t xml:space="preserve"> настоящего Кодекса;</w:t>
      </w:r>
    </w:p>
    <w:p w:rsidR="00000000" w:rsidRDefault="0091227A">
      <w:pPr>
        <w:pStyle w:val="pj"/>
      </w:pPr>
      <w:r>
        <w:t>4) другие компенсации, полученные по возмещению затрат, которые ранее были отнесены на вычеты.</w:t>
      </w:r>
    </w:p>
    <w:p w:rsidR="00000000" w:rsidRDefault="0091227A">
      <w:pPr>
        <w:pStyle w:val="pj"/>
      </w:pPr>
      <w:r>
        <w:t>Полученная компенсация является доходом того налогового периода, в котором она была получена.</w:t>
      </w:r>
    </w:p>
    <w:p w:rsidR="00000000" w:rsidRDefault="0091227A">
      <w:pPr>
        <w:pStyle w:val="pj"/>
      </w:pPr>
      <w:r>
        <w:t>2. В случае возмеще</w:t>
      </w:r>
      <w:r>
        <w:t xml:space="preserve">ния физическим лицом расходов на обучение, по которым налогоплательщиком были применены положения </w:t>
      </w:r>
      <w:hyperlink w:anchor="sub2880104" w:history="1">
        <w:r>
          <w:rPr>
            <w:rStyle w:val="a4"/>
          </w:rPr>
          <w:t>подпункта 4) пункта 1 статьи 288</w:t>
        </w:r>
      </w:hyperlink>
      <w:r>
        <w:t xml:space="preserve"> настоящего Кодекса, сумма такого возмещения включается в совокупный годовой доход налогоплат</w:t>
      </w:r>
      <w:r>
        <w:t>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w:t>
      </w:r>
      <w:r>
        <w:t>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91227A">
      <w:pPr>
        <w:pStyle w:val="pj"/>
      </w:pPr>
      <w:r>
        <w:t xml:space="preserve">3. Сумма страховых премий, подлежащих возврату или возвращенных страховой организацией страхователю в соответствии </w:t>
      </w:r>
      <w:r>
        <w:t xml:space="preserve">с </w:t>
      </w:r>
      <w:hyperlink r:id="rId2022" w:anchor="sub_id=8030000" w:history="1">
        <w:r>
          <w:rPr>
            <w:rStyle w:val="a4"/>
          </w:rPr>
          <w:t>гражданским законодательством</w:t>
        </w:r>
      </w:hyperlink>
      <w:r>
        <w:t xml:space="preserve"> Республики Казахстан по договорам ненакопительного страхования и ранее отнесенных на вычеты страхователем, включается в совокупный годовой д</w:t>
      </w:r>
      <w:r>
        <w:t>оход того налогового периода, в котором они подлежали возврату или были возвращены страхователю.</w:t>
      </w:r>
    </w:p>
    <w:p w:rsidR="00000000" w:rsidRDefault="0091227A">
      <w:pPr>
        <w:pStyle w:val="pj"/>
      </w:pPr>
      <w:r>
        <w:t> </w:t>
      </w:r>
    </w:p>
    <w:p w:rsidR="00000000" w:rsidRDefault="0091227A">
      <w:pPr>
        <w:pStyle w:val="pj"/>
      </w:pPr>
      <w:bookmarkStart w:id="406" w:name="SUB2380000"/>
      <w:bookmarkEnd w:id="406"/>
      <w:r>
        <w:rPr>
          <w:rStyle w:val="s1"/>
        </w:rPr>
        <w:t>Статья 238. Безвозмездно полученное имущество</w:t>
      </w:r>
    </w:p>
    <w:p w:rsidR="00000000" w:rsidRDefault="0091227A">
      <w:pPr>
        <w:pStyle w:val="pj"/>
      </w:pPr>
      <w:r>
        <w:t>1. Если иное не установлено настоящим Кодексом, стоимость любого имущества, в том числе работ и услуг, полученн</w:t>
      </w:r>
      <w:r>
        <w:t>ого налогоплательщиком безвозмездно, является его доходом.</w:t>
      </w:r>
    </w:p>
    <w:p w:rsidR="00000000" w:rsidRDefault="0091227A">
      <w:pPr>
        <w:pStyle w:val="pj"/>
      </w:pPr>
      <w: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91227A">
      <w:pPr>
        <w:pStyle w:val="pji"/>
      </w:pPr>
      <w:r>
        <w:rPr>
          <w:rStyle w:val="s3"/>
        </w:rPr>
        <w:t>В пункт 3 внесен</w:t>
      </w:r>
      <w:r>
        <w:rPr>
          <w:rStyle w:val="s3"/>
        </w:rPr>
        <w:t xml:space="preserve">ы изменения в соответствии с </w:t>
      </w:r>
      <w:hyperlink r:id="rId2023" w:anchor="sub_id=238" w:history="1">
        <w:r>
          <w:rPr>
            <w:rStyle w:val="a4"/>
            <w:i/>
            <w:iCs/>
          </w:rPr>
          <w:t>Законом</w:t>
        </w:r>
      </w:hyperlink>
      <w:r>
        <w:t xml:space="preserve"> </w:t>
      </w:r>
      <w:r>
        <w:rPr>
          <w:rStyle w:val="s3"/>
        </w:rPr>
        <w:t>РК от 10.12.20 г. № 382-VI (введен в действие с 1 января 2018 г.) (</w:t>
      </w:r>
      <w:hyperlink r:id="rId2024" w:anchor="sub_id=2380300" w:history="1">
        <w:r>
          <w:rPr>
            <w:rStyle w:val="a4"/>
            <w:i/>
            <w:iCs/>
          </w:rPr>
          <w:t>см. стар. ред.</w:t>
        </w:r>
      </w:hyperlink>
      <w:r>
        <w:rPr>
          <w:rStyle w:val="s3"/>
        </w:rPr>
        <w:t>)</w:t>
      </w:r>
    </w:p>
    <w:p w:rsidR="00000000" w:rsidRDefault="0091227A">
      <w:pPr>
        <w:pStyle w:val="pj"/>
      </w:pPr>
      <w:r>
        <w:t>3. Для целей определения размера дохода в виде безвозмездно полученного имущества стоимость безвозмездно полученного имущества, в том числе работ и услуг, определяется по данным бухгалтерского учета в соответствии с международ</w:t>
      </w:r>
      <w:r>
        <w:t>ными стандартами финансовой отчетности и (или) требованиями законодательства Республики Казахстан о бухгалтерском учете и финансовой отчетности, но не ниже стоимости, указанной в акте приема-передачи (при его наличии) такого имущества с учетом налога на до</w:t>
      </w:r>
      <w:r>
        <w:t>бавленную стоимость, указанного в документах передающей стороны.</w:t>
      </w:r>
    </w:p>
    <w:p w:rsidR="00000000" w:rsidRDefault="0091227A">
      <w:pPr>
        <w:pStyle w:val="pji"/>
      </w:pPr>
      <w:r>
        <w:rPr>
          <w:rStyle w:val="s3"/>
        </w:rPr>
        <w:t xml:space="preserve">См.: </w:t>
      </w:r>
      <w:hyperlink r:id="rId2025" w:history="1">
        <w:r>
          <w:rPr>
            <w:rStyle w:val="a4"/>
            <w:i/>
            <w:iCs/>
          </w:rPr>
          <w:t>Ответ</w:t>
        </w:r>
      </w:hyperlink>
      <w:r>
        <w:t xml:space="preserve"> </w:t>
      </w:r>
      <w:r>
        <w:rPr>
          <w:rStyle w:val="s3"/>
        </w:rPr>
        <w:t>Председателя Комитета государственных доходов МФ РК от 29 декабря 2018 года на вопрос от 20 декабря 2018 года № 527</w:t>
      </w:r>
      <w:r>
        <w:rPr>
          <w:rStyle w:val="s3"/>
        </w:rPr>
        <w:t xml:space="preserve">420 (dialog.egov.kz) «О налоговых обязательствах по исчислению КПН при выдаче беспроцентного займа», </w:t>
      </w:r>
      <w:hyperlink r:id="rId2026" w:history="1">
        <w:r>
          <w:rPr>
            <w:rStyle w:val="a4"/>
            <w:i/>
            <w:iCs/>
          </w:rPr>
          <w:t>Ответ</w:t>
        </w:r>
      </w:hyperlink>
      <w:r>
        <w:t xml:space="preserve"> </w:t>
      </w:r>
      <w:r>
        <w:rPr>
          <w:rStyle w:val="s3"/>
        </w:rPr>
        <w:t xml:space="preserve">Председателя КГД МФ РК от 12 февраля 2019 года на вопрос от 28 января 2019 года № 532388 (dialog.egov.kz) «Касательно признания дохода в виде экономии на вознаграждении по беспроцентному займу и включения его в СГД», </w:t>
      </w:r>
      <w:hyperlink r:id="rId2027" w:history="1">
        <w:r>
          <w:rPr>
            <w:rStyle w:val="a4"/>
            <w:i/>
            <w:iCs/>
          </w:rPr>
          <w:t>Ответ</w:t>
        </w:r>
      </w:hyperlink>
      <w:r>
        <w:t xml:space="preserve"> </w:t>
      </w:r>
      <w:r>
        <w:rPr>
          <w:rStyle w:val="s3"/>
        </w:rPr>
        <w:t xml:space="preserve">Председателя КГД МФ РК от 12 февраля 2019 года на вопрос от 5 февраля 2019 года № 533802 (dialog.egov.kz) «Может ли учредитель оказать финансовую возвратную помощь своему ТОО», </w:t>
      </w:r>
      <w:hyperlink r:id="rId2028" w:history="1">
        <w:r>
          <w:rPr>
            <w:rStyle w:val="a4"/>
            <w:i/>
            <w:iCs/>
          </w:rPr>
          <w:t>Ответ</w:t>
        </w:r>
      </w:hyperlink>
      <w:r>
        <w:t xml:space="preserve"> </w:t>
      </w:r>
      <w:r>
        <w:rPr>
          <w:rStyle w:val="s3"/>
        </w:rPr>
        <w:t xml:space="preserve">Председателя КГД МФ РК от 3 февраля 2020 года на вопрос от 20 января 2020 года № 590495 (dialog.egov.kz) «О налоговых обязательствах по КПН в случае оказания временной беспроцентной финансовой помощи», </w:t>
      </w:r>
      <w:hyperlink r:id="rId2029"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w:t>
      </w:r>
      <w:r>
        <w:rPr>
          <w:rStyle w:val="s3"/>
        </w:rPr>
        <w:t>да в уставный капитал, налоговое обязательство по исчислению КПН не возникает»,</w:t>
      </w:r>
      <w:r>
        <w:t xml:space="preserve"> </w:t>
      </w:r>
      <w:hyperlink r:id="rId2030" w:history="1">
        <w:r>
          <w:rPr>
            <w:rStyle w:val="a4"/>
            <w:i/>
            <w:iCs/>
          </w:rPr>
          <w:t>Ответ</w:t>
        </w:r>
      </w:hyperlink>
      <w:r>
        <w:t xml:space="preserve"> </w:t>
      </w:r>
      <w:r>
        <w:rPr>
          <w:rStyle w:val="s3"/>
        </w:rPr>
        <w:t>Председателя КГД МФ РК от 4 июня 2020 года на вопрос от 20 мая 2020 года № 617588/1 (dialog.egov.kz) «Нал</w:t>
      </w:r>
      <w:r>
        <w:rPr>
          <w:rStyle w:val="s3"/>
        </w:rPr>
        <w:t xml:space="preserve">оговые обязательства в случае, если юридическое лицо выдает другому юридическому лицу заем без процента», </w:t>
      </w:r>
      <w:hyperlink r:id="rId2031" w:history="1">
        <w:r>
          <w:rPr>
            <w:rStyle w:val="a4"/>
            <w:i/>
            <w:iCs/>
          </w:rPr>
          <w:t>Ответ</w:t>
        </w:r>
      </w:hyperlink>
      <w:r>
        <w:t xml:space="preserve"> </w:t>
      </w:r>
      <w:r>
        <w:rPr>
          <w:rStyle w:val="s3"/>
        </w:rPr>
        <w:t xml:space="preserve">Председателя КГД МФ РК от 6 февраля 2021 года на вопрос от 25 января 2021 года </w:t>
      </w:r>
      <w:r>
        <w:rPr>
          <w:rStyle w:val="s3"/>
        </w:rPr>
        <w:t xml:space="preserve">№ 663805 (dialog.egov.kz) «О налоговых обязательствах при получении ТОО займа от физического лица», </w:t>
      </w:r>
      <w:hyperlink r:id="rId2032" w:history="1">
        <w:r>
          <w:rPr>
            <w:rStyle w:val="a4"/>
            <w:i/>
            <w:iCs/>
          </w:rPr>
          <w:t>Ответ</w:t>
        </w:r>
      </w:hyperlink>
      <w:r>
        <w:rPr>
          <w:rStyle w:val="s3"/>
        </w:rPr>
        <w:t xml:space="preserve"> Председателя КГД МФ РК от 13 октября 2022 года на вопрос от 28 сентября 2022 года № 7</w:t>
      </w:r>
      <w:r>
        <w:rPr>
          <w:rStyle w:val="s3"/>
        </w:rPr>
        <w:t>55693 (dialog.egov.kz) «Сумма беспроцентно полученного займа, подлежащая возврату, не признается доходом в целях исчисления КПН и не подлежит включению в СГД, при этом в случае неисполнения обязательств обязательство по возврату займа, сумма подлежит включ</w:t>
      </w:r>
      <w:r>
        <w:rPr>
          <w:rStyle w:val="s3"/>
        </w:rPr>
        <w:t>ению в СГД получателя займа»</w:t>
      </w:r>
    </w:p>
    <w:p w:rsidR="00000000" w:rsidRDefault="0091227A">
      <w:pPr>
        <w:pStyle w:val="pj"/>
      </w:pPr>
      <w:r>
        <w:t xml:space="preserve">4. Стоимость безвозмездно полученного имущества в виде квоты на выбросы парниковых газов, полученной в соответствии с Национальным планом распределения квот на выбросы парниковых газов в </w:t>
      </w:r>
      <w:hyperlink r:id="rId2033" w:anchor="sub_id=1200" w:history="1">
        <w:r>
          <w:rPr>
            <w:rStyle w:val="a4"/>
          </w:rPr>
          <w:t>порядке</w:t>
        </w:r>
      </w:hyperlink>
      <w:r>
        <w:t>, определенном уполномоченным органом в области охраны окружающей среды, признается равной нулю.</w:t>
      </w:r>
    </w:p>
    <w:p w:rsidR="00000000" w:rsidRDefault="0091227A">
      <w:pPr>
        <w:pStyle w:val="pj"/>
      </w:pPr>
      <w:r>
        <w:t> </w:t>
      </w:r>
    </w:p>
    <w:p w:rsidR="00000000" w:rsidRDefault="0091227A">
      <w:pPr>
        <w:pStyle w:val="pji"/>
      </w:pPr>
      <w:bookmarkStart w:id="407" w:name="SUB2390000"/>
      <w:bookmarkEnd w:id="407"/>
      <w:r>
        <w:rPr>
          <w:rStyle w:val="s3"/>
        </w:rPr>
        <w:t xml:space="preserve">В статью 239 внесены изменения в соответствии с </w:t>
      </w:r>
      <w:hyperlink r:id="rId2034" w:anchor="sub_id=239" w:history="1">
        <w:r>
          <w:rPr>
            <w:rStyle w:val="a4"/>
            <w:i/>
            <w:iCs/>
          </w:rPr>
          <w:t>Законом</w:t>
        </w:r>
      </w:hyperlink>
      <w:r>
        <w:t xml:space="preserve"> </w:t>
      </w:r>
      <w:r>
        <w:rPr>
          <w:rStyle w:val="s3"/>
        </w:rPr>
        <w:t>РК от 10.12.20 г. № 382-VI (введен в действие с 1 января 2018 г.; с 1 января 2021 г.) (</w:t>
      </w:r>
      <w:hyperlink r:id="rId2035" w:anchor="sub_id=2390000" w:history="1">
        <w:r>
          <w:rPr>
            <w:rStyle w:val="a4"/>
            <w:i/>
            <w:iCs/>
          </w:rPr>
          <w:t>см. стар. ред.</w:t>
        </w:r>
      </w:hyperlink>
      <w:r>
        <w:rPr>
          <w:rStyle w:val="s3"/>
        </w:rPr>
        <w:t>)</w:t>
      </w:r>
    </w:p>
    <w:p w:rsidR="00000000" w:rsidRDefault="0091227A">
      <w:pPr>
        <w:pStyle w:val="pj"/>
      </w:pPr>
      <w:r>
        <w:rPr>
          <w:rStyle w:val="s1"/>
        </w:rPr>
        <w:t>Статья 239. Доход, полученный при эксплуатации объектов социальной сферы</w:t>
      </w:r>
    </w:p>
    <w:p w:rsidR="00000000" w:rsidRDefault="0091227A">
      <w:pPr>
        <w:pStyle w:val="pj"/>
      </w:pPr>
      <w:r>
        <w:t>Если доходы, подлежащие получению (полученные) от другого лица при эксплуатации объектов социальной сферы, составляют не более 5 процентов от совокупного годового дохода, включая таки</w:t>
      </w:r>
      <w:r>
        <w:t>е доходы, то в совокупный годовой доход налогоплательщика включается превышение таких доходов над фактически понесенными расходами при эксплуатации объектов социальной сферы, определяемыми в соответствии с международными стандартами финансовой отчетности и</w:t>
      </w:r>
      <w:r>
        <w:t xml:space="preserve"> (или) требованиями законодательства Республики Казахстан о бухгалтерском учете и финансовой отчетности.</w:t>
      </w:r>
    </w:p>
    <w:p w:rsidR="00000000" w:rsidRDefault="0091227A">
      <w:pPr>
        <w:pStyle w:val="pj"/>
      </w:pPr>
      <w:r>
        <w:t>Объектом социальной сферы является имущество, принадлежащее налогоплательщику на праве собственности:</w:t>
      </w:r>
    </w:p>
    <w:p w:rsidR="00000000" w:rsidRDefault="0091227A">
      <w:pPr>
        <w:pStyle w:val="pj"/>
      </w:pPr>
      <w:r>
        <w:t>1) используемое в одном или нескольких из следующ</w:t>
      </w:r>
      <w:r>
        <w:t>их видов деятельности:</w:t>
      </w:r>
    </w:p>
    <w:p w:rsidR="00000000" w:rsidRDefault="0091227A">
      <w:pPr>
        <w:pStyle w:val="pj"/>
      </w:pPr>
      <w:r>
        <w:t>в области организации отдыха, развлечений;</w:t>
      </w:r>
    </w:p>
    <w:p w:rsidR="00000000" w:rsidRDefault="0091227A">
      <w:pPr>
        <w:pStyle w:val="pj"/>
      </w:pPr>
      <w:r>
        <w:t>в сфере науки, культуры, физической культуры и спорта, по сохранению историко-культурного наследия, архивных ценностей;</w:t>
      </w:r>
    </w:p>
    <w:p w:rsidR="00000000" w:rsidRDefault="0091227A">
      <w:pPr>
        <w:pStyle w:val="pj"/>
      </w:pPr>
      <w:r>
        <w:t>2) являющееся объектом жилищного фонда.</w:t>
      </w:r>
    </w:p>
    <w:p w:rsidR="00000000" w:rsidRDefault="0091227A">
      <w:pPr>
        <w:pStyle w:val="pj"/>
      </w:pPr>
      <w:r>
        <w:rPr>
          <w:rStyle w:val="s0"/>
        </w:rPr>
        <w:t>При несоблюдении условий, уста</w:t>
      </w:r>
      <w:r>
        <w:rPr>
          <w:rStyle w:val="s0"/>
        </w:rPr>
        <w:t>новленных настоящей статьей, налоговый учет доходов и расходов от эксплуатации объектов социальной сферы производится в общеустановленном порядке.</w:t>
      </w:r>
    </w:p>
    <w:p w:rsidR="00000000" w:rsidRDefault="0091227A">
      <w:pPr>
        <w:pStyle w:val="pji"/>
      </w:pPr>
      <w:r>
        <w:rPr>
          <w:rStyle w:val="s3"/>
        </w:rPr>
        <w:t xml:space="preserve">См.: </w:t>
      </w:r>
      <w:hyperlink r:id="rId2036" w:history="1">
        <w:r>
          <w:rPr>
            <w:rStyle w:val="a4"/>
            <w:i/>
            <w:iCs/>
          </w:rPr>
          <w:t>Ответ</w:t>
        </w:r>
      </w:hyperlink>
      <w:r>
        <w:t xml:space="preserve"> </w:t>
      </w:r>
      <w:r>
        <w:rPr>
          <w:rStyle w:val="s3"/>
        </w:rPr>
        <w:t>Председателя КГД МФ РК от 14 нояб</w:t>
      </w:r>
      <w:r>
        <w:rPr>
          <w:rStyle w:val="s3"/>
        </w:rPr>
        <w:t>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стоимости фиксированных активов»</w:t>
      </w:r>
    </w:p>
    <w:p w:rsidR="00000000" w:rsidRDefault="0091227A">
      <w:pPr>
        <w:pStyle w:val="pj"/>
      </w:pPr>
      <w:r>
        <w:t> </w:t>
      </w:r>
    </w:p>
    <w:p w:rsidR="00000000" w:rsidRDefault="0091227A">
      <w:pPr>
        <w:pStyle w:val="pj"/>
      </w:pPr>
      <w:bookmarkStart w:id="408" w:name="SUB2400000"/>
      <w:bookmarkEnd w:id="408"/>
      <w:r>
        <w:rPr>
          <w:rStyle w:val="s1"/>
        </w:rPr>
        <w:t>Статья 240. Доход (убыток) от прода</w:t>
      </w:r>
      <w:r>
        <w:rPr>
          <w:rStyle w:val="s1"/>
        </w:rPr>
        <w:t>жи предприятия как имущественного комплекса</w:t>
      </w:r>
    </w:p>
    <w:p w:rsidR="00000000" w:rsidRDefault="0091227A">
      <w:pPr>
        <w:pStyle w:val="pj"/>
      </w:pPr>
      <w:r>
        <w:t>1. Доход от продажи предприятия как имущественного комплекса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w:t>
      </w:r>
      <w:r>
        <w:t>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1227A">
      <w:pPr>
        <w:pStyle w:val="pj"/>
      </w:pPr>
      <w:r>
        <w:t>2. Убыток от продажи предприятия как имущественного комплекса определяется как отрицательная разница между стоимо</w:t>
      </w:r>
      <w:r>
        <w:t>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1227A">
      <w:pPr>
        <w:pStyle w:val="pj"/>
      </w:pPr>
      <w:r>
        <w:t>Перенос убытк</w:t>
      </w:r>
      <w:r>
        <w:t xml:space="preserve">а от продажи предприятия как имущественного комплекса осуществляется в порядке, определенном </w:t>
      </w:r>
      <w:hyperlink w:anchor="sub3000000" w:history="1">
        <w:r>
          <w:rPr>
            <w:rStyle w:val="a4"/>
          </w:rPr>
          <w:t>статьей 300</w:t>
        </w:r>
      </w:hyperlink>
      <w:r>
        <w:t xml:space="preserve"> настоящего Кодекса.</w:t>
      </w:r>
    </w:p>
    <w:p w:rsidR="00000000" w:rsidRDefault="0091227A">
      <w:pPr>
        <w:pStyle w:val="pj"/>
      </w:pPr>
      <w:r>
        <w:t> </w:t>
      </w:r>
    </w:p>
    <w:p w:rsidR="00000000" w:rsidRDefault="0091227A">
      <w:pPr>
        <w:pStyle w:val="pj"/>
      </w:pPr>
      <w:bookmarkStart w:id="409" w:name="SUB2410000"/>
      <w:bookmarkEnd w:id="409"/>
      <w:r>
        <w:rPr>
          <w:rStyle w:val="s1"/>
        </w:rPr>
        <w:t>Статья 241. Корректировка совокупного годового дохода</w:t>
      </w:r>
    </w:p>
    <w:p w:rsidR="00000000" w:rsidRDefault="0091227A">
      <w:pPr>
        <w:pStyle w:val="pji"/>
      </w:pPr>
      <w:r>
        <w:rPr>
          <w:rStyle w:val="s3"/>
        </w:rPr>
        <w:t xml:space="preserve">В пункт 1 внесены изменения в соответствии с </w:t>
      </w:r>
      <w:hyperlink r:id="rId2037" w:anchor="sub_id=241" w:history="1">
        <w:r>
          <w:rPr>
            <w:rStyle w:val="a4"/>
            <w:i/>
            <w:iCs/>
          </w:rPr>
          <w:t>Законом</w:t>
        </w:r>
      </w:hyperlink>
      <w:r>
        <w:t xml:space="preserve"> </w:t>
      </w:r>
      <w:r>
        <w:rPr>
          <w:rStyle w:val="s3"/>
        </w:rPr>
        <w:t>РК от 03.07.19 г. № 262-VI (введен в действие с 1 января 2020 г.) (</w:t>
      </w:r>
      <w:hyperlink r:id="rId2038" w:anchor="sub_id=2410000" w:history="1">
        <w:r>
          <w:rPr>
            <w:rStyle w:val="a4"/>
            <w:i/>
            <w:iCs/>
          </w:rPr>
          <w:t>см. стар. ред.</w:t>
        </w:r>
      </w:hyperlink>
      <w:r>
        <w:rPr>
          <w:rStyle w:val="s3"/>
        </w:rPr>
        <w:t xml:space="preserve">); </w:t>
      </w:r>
      <w:hyperlink r:id="rId2039" w:anchor="sub_id=241" w:history="1">
        <w:r>
          <w:rPr>
            <w:rStyle w:val="a4"/>
            <w:i/>
            <w:iCs/>
          </w:rPr>
          <w:t>Законом</w:t>
        </w:r>
      </w:hyperlink>
      <w:r>
        <w:rPr>
          <w:rStyle w:val="s3"/>
        </w:rPr>
        <w:t xml:space="preserve"> РК от 11.07.22 г. № 135-VII (введен в действие с 1 января 2023 г.) (</w:t>
      </w:r>
      <w:hyperlink r:id="rId2040" w:anchor="sub_id=2410000" w:history="1">
        <w:r>
          <w:rPr>
            <w:rStyle w:val="a4"/>
            <w:i/>
            <w:iCs/>
          </w:rPr>
          <w:t>см. стар. ред.</w:t>
        </w:r>
      </w:hyperlink>
      <w:r>
        <w:rPr>
          <w:rStyle w:val="s3"/>
        </w:rPr>
        <w:t>)</w:t>
      </w:r>
    </w:p>
    <w:p w:rsidR="00000000" w:rsidRDefault="0091227A">
      <w:pPr>
        <w:pStyle w:val="pj"/>
      </w:pPr>
      <w:r>
        <w:rPr>
          <w:rStyle w:val="s0"/>
        </w:rPr>
        <w:t>1. Если иное не установлено пунктом 2 настоящей статьи, из совокупного годового дохода налогоплательщиков подлежат исключению:</w:t>
      </w:r>
    </w:p>
    <w:p w:rsidR="00000000" w:rsidRDefault="0091227A">
      <w:pPr>
        <w:pStyle w:val="pji"/>
      </w:pPr>
      <w:r>
        <w:rPr>
          <w:rStyle w:val="s3"/>
        </w:rPr>
        <w:t xml:space="preserve">Подпункт 1 изложен в редакции </w:t>
      </w:r>
      <w:hyperlink r:id="rId2041" w:anchor="sub_id=241" w:history="1">
        <w:r>
          <w:rPr>
            <w:rStyle w:val="a4"/>
            <w:i/>
            <w:iCs/>
          </w:rPr>
          <w:t>Закона</w:t>
        </w:r>
      </w:hyperlink>
      <w:r>
        <w:t xml:space="preserve"> </w:t>
      </w:r>
      <w:r>
        <w:rPr>
          <w:rStyle w:val="s3"/>
        </w:rPr>
        <w:t>РК от 26.12.18 г. № 203-VI (введен в действие с 1 января 2019 г.) (</w:t>
      </w:r>
      <w:hyperlink r:id="rId2042" w:anchor="sub_id=2410000" w:history="1">
        <w:r>
          <w:rPr>
            <w:rStyle w:val="a4"/>
            <w:i/>
            <w:iCs/>
          </w:rPr>
          <w:t>см. стар. ред.</w:t>
        </w:r>
      </w:hyperlink>
      <w:r>
        <w:rPr>
          <w:rStyle w:val="s3"/>
        </w:rPr>
        <w:t xml:space="preserve">); </w:t>
      </w:r>
      <w:hyperlink r:id="rId2043" w:anchor="sub_id=241" w:history="1">
        <w:r>
          <w:rPr>
            <w:rStyle w:val="a4"/>
            <w:i/>
            <w:iCs/>
          </w:rPr>
          <w:t>Закона</w:t>
        </w:r>
      </w:hyperlink>
      <w:r>
        <w:t xml:space="preserve"> </w:t>
      </w:r>
      <w:r>
        <w:rPr>
          <w:rStyle w:val="s3"/>
        </w:rPr>
        <w:t>РК от 10.12.20 г. № 382-VI (введен в действие с 1 января 2020 г.) (</w:t>
      </w:r>
      <w:hyperlink r:id="rId2044" w:anchor="sub_id=2410000" w:history="1">
        <w:r>
          <w:rPr>
            <w:rStyle w:val="a4"/>
            <w:i/>
            <w:iCs/>
          </w:rPr>
          <w:t>см. стар. ред.</w:t>
        </w:r>
      </w:hyperlink>
      <w:r>
        <w:rPr>
          <w:rStyle w:val="s3"/>
        </w:rPr>
        <w:t>)</w:t>
      </w:r>
    </w:p>
    <w:p w:rsidR="00000000" w:rsidRDefault="0091227A">
      <w:pPr>
        <w:pStyle w:val="pj"/>
      </w:pPr>
      <w:r>
        <w:rPr>
          <w:rStyle w:val="s0"/>
        </w:rPr>
        <w:t>1) дивиденды;</w:t>
      </w:r>
    </w:p>
    <w:p w:rsidR="00000000" w:rsidRDefault="0091227A">
      <w:pPr>
        <w:pStyle w:val="pj"/>
      </w:pPr>
      <w:r>
        <w:rPr>
          <w:rStyle w:val="s0"/>
        </w:rPr>
        <w:t xml:space="preserve">2) исключен в соответствии с </w:t>
      </w:r>
      <w:hyperlink r:id="rId2045" w:anchor="sub_id=241"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046" w:anchor="sub_id=2410000" w:history="1">
        <w:r>
          <w:rPr>
            <w:rStyle w:val="a4"/>
            <w:i/>
            <w:iCs/>
          </w:rPr>
          <w:t>см. стар. ред.</w:t>
        </w:r>
      </w:hyperlink>
      <w:r>
        <w:rPr>
          <w:rStyle w:val="s3"/>
        </w:rPr>
        <w:t>)</w:t>
      </w:r>
    </w:p>
    <w:p w:rsidR="00000000" w:rsidRDefault="0091227A">
      <w:pPr>
        <w:pStyle w:val="pj"/>
      </w:pPr>
      <w:r>
        <w:t>3) су</w:t>
      </w:r>
      <w:r>
        <w:t>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91227A">
      <w:pPr>
        <w:pStyle w:val="pji"/>
      </w:pPr>
      <w:r>
        <w:rPr>
          <w:rStyle w:val="s3"/>
        </w:rPr>
        <w:t xml:space="preserve">Подпункт 4 изложен в редакции </w:t>
      </w:r>
      <w:hyperlink r:id="rId2047" w:anchor="sub_id=241" w:history="1">
        <w:r>
          <w:rPr>
            <w:rStyle w:val="a4"/>
            <w:i/>
            <w:iCs/>
          </w:rPr>
          <w:t>Закона</w:t>
        </w:r>
      </w:hyperlink>
      <w:r>
        <w:t xml:space="preserve"> </w:t>
      </w:r>
      <w:r>
        <w:rPr>
          <w:rStyle w:val="s3"/>
        </w:rPr>
        <w:t>РК от 10.12.20 г. № 382-VI (введен в действие с 1 января 2021 г.) (</w:t>
      </w:r>
      <w:hyperlink r:id="rId2048" w:anchor="sub_id=2410000" w:history="1">
        <w:r>
          <w:rPr>
            <w:rStyle w:val="a4"/>
            <w:i/>
            <w:iCs/>
          </w:rPr>
          <w:t>см. стар. ред.</w:t>
        </w:r>
      </w:hyperlink>
      <w:r>
        <w:rPr>
          <w:rStyle w:val="s3"/>
        </w:rPr>
        <w:t>)</w:t>
      </w:r>
    </w:p>
    <w:p w:rsidR="00000000" w:rsidRDefault="0091227A">
      <w:pPr>
        <w:pStyle w:val="pj"/>
      </w:pPr>
      <w:r>
        <w:rPr>
          <w:rStyle w:val="s0"/>
        </w:rPr>
        <w:t xml:space="preserve">4) сумма гарантийных взносов, полученная Единым оператором жилищного строительства, в пределах средств, направленных на увеличение резерва для урегулирования гарантийных случаев в соответствии с </w:t>
      </w:r>
      <w:hyperlink r:id="rId2049"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91227A">
      <w:pPr>
        <w:pStyle w:val="pj"/>
      </w:pPr>
      <w:r>
        <w:t>5) сумма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91227A">
      <w:pPr>
        <w:pStyle w:val="pj"/>
      </w:pPr>
      <w:r>
        <w:t>6) сумма денег, полученная организацией, о</w:t>
      </w:r>
      <w:r>
        <w:t>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91227A">
      <w:pPr>
        <w:pStyle w:val="pji"/>
      </w:pPr>
      <w:r>
        <w:rPr>
          <w:rStyle w:val="s3"/>
        </w:rPr>
        <w:t>Подпункт 7 изложен в редак</w:t>
      </w:r>
      <w:r>
        <w:rPr>
          <w:rStyle w:val="s3"/>
        </w:rPr>
        <w:t xml:space="preserve">ции </w:t>
      </w:r>
      <w:hyperlink r:id="rId2050" w:anchor="sub_id=241" w:history="1">
        <w:r>
          <w:rPr>
            <w:rStyle w:val="a4"/>
            <w:i/>
            <w:iCs/>
          </w:rPr>
          <w:t>Закона</w:t>
        </w:r>
      </w:hyperlink>
      <w:r>
        <w:t xml:space="preserve"> </w:t>
      </w:r>
      <w:r>
        <w:rPr>
          <w:rStyle w:val="s3"/>
        </w:rPr>
        <w:t>РК от 10.12.20 г. № 382-VI (введен в действие с 1 января 2021 г.) (</w:t>
      </w:r>
      <w:hyperlink r:id="rId2051" w:anchor="sub_id=2410000" w:history="1">
        <w:r>
          <w:rPr>
            <w:rStyle w:val="a4"/>
            <w:i/>
            <w:iCs/>
          </w:rPr>
          <w:t>см. стар. ре</w:t>
        </w:r>
        <w:r>
          <w:rPr>
            <w:rStyle w:val="a4"/>
            <w:i/>
            <w:iCs/>
          </w:rPr>
          <w:t>д.</w:t>
        </w:r>
      </w:hyperlink>
      <w:r>
        <w:rPr>
          <w:rStyle w:val="s3"/>
        </w:rPr>
        <w:t>)</w:t>
      </w:r>
    </w:p>
    <w:p w:rsidR="00000000" w:rsidRDefault="0091227A">
      <w:pPr>
        <w:pStyle w:val="pj"/>
      </w:pPr>
      <w:r>
        <w:rPr>
          <w:rStyle w:val="s0"/>
        </w:rPr>
        <w:t xml:space="preserve">7) сумма денег, полученная Единым оператором жилищного строительства в порядке удовлетворения требований по выплатам по завершении строительства многоквартирных жилых домов в соответствии с </w:t>
      </w:r>
      <w:hyperlink r:id="rId2052"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91227A">
      <w:pPr>
        <w:pStyle w:val="pj"/>
      </w:pPr>
      <w:r>
        <w:t xml:space="preserve">8) инвестиционные доходы, полученные в соответствии с </w:t>
      </w:r>
      <w:hyperlink r:id="rId2053" w:history="1">
        <w:r>
          <w:rPr>
            <w:rStyle w:val="a4"/>
          </w:rPr>
          <w:t>законодательством</w:t>
        </w:r>
      </w:hyperlink>
      <w:r>
        <w:t xml:space="preserve"> Республики Казахстан о социальной защите </w:t>
      </w:r>
      <w:r>
        <w:t>и направленные на индивидуальные пенсионные счета;</w:t>
      </w:r>
    </w:p>
    <w:p w:rsidR="00000000" w:rsidRDefault="0091227A">
      <w:pPr>
        <w:pStyle w:val="pj"/>
      </w:pPr>
      <w:r>
        <w:rPr>
          <w:rStyle w:val="s0"/>
        </w:rPr>
        <w:t xml:space="preserve">9) инвестиционные доходы, полученные в соответствии с </w:t>
      </w:r>
      <w:hyperlink r:id="rId2054" w:history="1">
        <w:r>
          <w:rPr>
            <w:rStyle w:val="a4"/>
          </w:rPr>
          <w:t>законодательством</w:t>
        </w:r>
      </w:hyperlink>
      <w:r>
        <w:rPr>
          <w:rStyle w:val="s0"/>
        </w:rPr>
        <w:t xml:space="preserve"> </w:t>
      </w:r>
      <w:r>
        <w:rPr>
          <w:rStyle w:val="s0"/>
        </w:rPr>
        <w:t>Республики Казахстан о социальной защите и направленные на увеличение активов Государственного фонда социального страхования;</w:t>
      </w:r>
    </w:p>
    <w:p w:rsidR="00000000" w:rsidRDefault="0091227A">
      <w:pPr>
        <w:pStyle w:val="pj"/>
      </w:pPr>
      <w:r>
        <w:t xml:space="preserve">10) инвестиционные доходы, полученные в соответствии с </w:t>
      </w:r>
      <w:r>
        <w:rPr>
          <w:rStyle w:val="s0"/>
        </w:rPr>
        <w:t>законодательством</w:t>
      </w:r>
      <w:r>
        <w:t xml:space="preserve"> Республики Казахстан об обязательном социальном медицинск</w:t>
      </w:r>
      <w:r>
        <w:t>ом страховании и направленные на увеличение активов Фонда социального медицинского страхования;</w:t>
      </w:r>
    </w:p>
    <w:p w:rsidR="00000000" w:rsidRDefault="0091227A">
      <w:pPr>
        <w:pStyle w:val="pji"/>
      </w:pPr>
      <w:r>
        <w:rPr>
          <w:rStyle w:val="s3"/>
        </w:rPr>
        <w:t xml:space="preserve">В подпункт 11 внесены изменения в соответствии с </w:t>
      </w:r>
      <w:hyperlink r:id="rId2055" w:anchor="sub_id=241" w:history="1">
        <w:r>
          <w:rPr>
            <w:rStyle w:val="a4"/>
            <w:i/>
            <w:iCs/>
          </w:rPr>
          <w:t>Законом</w:t>
        </w:r>
      </w:hyperlink>
      <w:r>
        <w:t xml:space="preserve"> </w:t>
      </w:r>
      <w:r>
        <w:rPr>
          <w:rStyle w:val="s3"/>
        </w:rPr>
        <w:t>РК от 04.07.18 г. № 17</w:t>
      </w:r>
      <w:r>
        <w:rPr>
          <w:rStyle w:val="s3"/>
        </w:rPr>
        <w:t>4-VI (</w:t>
      </w:r>
      <w:hyperlink r:id="rId2056" w:anchor="sub_id=2410111" w:history="1">
        <w:r>
          <w:rPr>
            <w:rStyle w:val="a4"/>
            <w:i/>
            <w:iCs/>
          </w:rPr>
          <w:t>см. стар. ред.</w:t>
        </w:r>
      </w:hyperlink>
      <w:r>
        <w:rPr>
          <w:rStyle w:val="s3"/>
        </w:rPr>
        <w:t xml:space="preserve">); изложен в редакции </w:t>
      </w:r>
      <w:hyperlink r:id="rId2057" w:anchor="sub_id=241" w:history="1">
        <w:r>
          <w:rPr>
            <w:rStyle w:val="a4"/>
            <w:i/>
            <w:iCs/>
          </w:rPr>
          <w:t>Закона</w:t>
        </w:r>
      </w:hyperlink>
      <w:r>
        <w:t xml:space="preserve"> </w:t>
      </w:r>
      <w:r>
        <w:rPr>
          <w:rStyle w:val="s3"/>
        </w:rPr>
        <w:t>РК от 10.12.20 г. № 382-VI (введен в дейс</w:t>
      </w:r>
      <w:r>
        <w:rPr>
          <w:rStyle w:val="s3"/>
        </w:rPr>
        <w:t>твие с 1 января 2021 г.) (</w:t>
      </w:r>
      <w:hyperlink r:id="rId2058" w:anchor="sub_id=2410000" w:history="1">
        <w:r>
          <w:rPr>
            <w:rStyle w:val="a4"/>
            <w:i/>
            <w:iCs/>
          </w:rPr>
          <w:t>см. стар. ред.</w:t>
        </w:r>
      </w:hyperlink>
      <w:r>
        <w:rPr>
          <w:rStyle w:val="s3"/>
        </w:rPr>
        <w:t>)</w:t>
      </w:r>
    </w:p>
    <w:p w:rsidR="00000000" w:rsidRDefault="0091227A">
      <w:pPr>
        <w:pStyle w:val="pj"/>
      </w:pPr>
      <w:r>
        <w:rPr>
          <w:rStyle w:val="s0"/>
        </w:rPr>
        <w:t>11) инвестиционные доходы, полученные:</w:t>
      </w:r>
    </w:p>
    <w:p w:rsidR="00000000" w:rsidRDefault="0091227A">
      <w:pPr>
        <w:pStyle w:val="pj"/>
      </w:pPr>
      <w:r>
        <w:rPr>
          <w:rStyle w:val="s0"/>
        </w:rPr>
        <w:t xml:space="preserve">акционерными инвестиционными фондами от инвестиционной деятельности в соответствии с </w:t>
      </w:r>
      <w:hyperlink r:id="rId2059" w:history="1">
        <w:r>
          <w:rPr>
            <w:rStyle w:val="a4"/>
          </w:rPr>
          <w:t>законодательством</w:t>
        </w:r>
      </w:hyperlink>
      <w:r>
        <w:t xml:space="preserve"> </w:t>
      </w:r>
      <w:r>
        <w:rPr>
          <w:rStyle w:val="s0"/>
        </w:rPr>
        <w:t>Республики Казахстан об инвестиционных и венчурных фондах и учтенные кастодианом акционерного инвестиционного фонда;</w:t>
      </w:r>
    </w:p>
    <w:p w:rsidR="00000000" w:rsidRDefault="0091227A">
      <w:pPr>
        <w:pStyle w:val="pj"/>
      </w:pPr>
      <w:r>
        <w:rPr>
          <w:rStyle w:val="s0"/>
        </w:rPr>
        <w:t>инвестиционными фондами, зарегистрированными в соответств</w:t>
      </w:r>
      <w:r>
        <w:rPr>
          <w:rStyle w:val="s0"/>
        </w:rPr>
        <w:t>ии с действующим правом Международного финансового центра «Астана» и учтенные кастодианом или управляющей компанией инвестиционного фонда;</w:t>
      </w:r>
    </w:p>
    <w:p w:rsidR="00000000" w:rsidRDefault="0091227A">
      <w:pPr>
        <w:pStyle w:val="pji"/>
      </w:pPr>
      <w:r>
        <w:rPr>
          <w:rStyle w:val="s3"/>
        </w:rPr>
        <w:t xml:space="preserve">Пункт дополнен подпунктом 11-1 в соответствии с </w:t>
      </w:r>
      <w:hyperlink r:id="rId2060" w:anchor="sub_id=241" w:history="1">
        <w:r>
          <w:rPr>
            <w:rStyle w:val="a4"/>
            <w:i/>
            <w:iCs/>
          </w:rPr>
          <w:t>Законом</w:t>
        </w:r>
      </w:hyperlink>
      <w:r>
        <w:rPr>
          <w:rStyle w:val="s3"/>
        </w:rPr>
        <w:t xml:space="preserve"> РК от 06.02.23 г. № 196-VII (введен в действие с 1 апреля 2023 г.)</w:t>
      </w:r>
    </w:p>
    <w:p w:rsidR="00000000" w:rsidRDefault="0091227A">
      <w:pPr>
        <w:pStyle w:val="pj"/>
      </w:pPr>
      <w:r>
        <w:t xml:space="preserve">11-1) доход от реализации цифровых активов, по которым доход исчислен в соответствии с </w:t>
      </w:r>
      <w:hyperlink w:anchor="sub227010000" w:history="1">
        <w:r>
          <w:rPr>
            <w:rStyle w:val="a4"/>
          </w:rPr>
          <w:t>пунктом 1 статьи 227-1</w:t>
        </w:r>
      </w:hyperlink>
      <w:r>
        <w:t xml:space="preserve"> настоящего Кодекса;</w:t>
      </w:r>
    </w:p>
    <w:p w:rsidR="00000000" w:rsidRDefault="0091227A">
      <w:pPr>
        <w:pStyle w:val="pj"/>
      </w:pPr>
      <w:r>
        <w:t xml:space="preserve">12) </w:t>
      </w:r>
      <w:r>
        <w:t xml:space="preserve">доходы от уступки прав требования долга, полученные специальной финансовой компанией по сделке секьюритизации в соответствии с </w:t>
      </w:r>
      <w:hyperlink r:id="rId2061" w:history="1">
        <w:r>
          <w:rPr>
            <w:rStyle w:val="a4"/>
          </w:rPr>
          <w:t>законодательством</w:t>
        </w:r>
      </w:hyperlink>
      <w:r>
        <w:t xml:space="preserve"> Республики Казахстан о проектном финансировани</w:t>
      </w:r>
      <w:r>
        <w:t>и и секьюритизации;</w:t>
      </w:r>
    </w:p>
    <w:p w:rsidR="00000000" w:rsidRDefault="0091227A">
      <w:pPr>
        <w:pStyle w:val="pji"/>
      </w:pPr>
      <w:r>
        <w:rPr>
          <w:rStyle w:val="s3"/>
        </w:rPr>
        <w:t xml:space="preserve">См.: </w:t>
      </w:r>
      <w:hyperlink r:id="rId2062" w:history="1">
        <w:r>
          <w:rPr>
            <w:rStyle w:val="a4"/>
            <w:i/>
            <w:iCs/>
          </w:rPr>
          <w:t>Ответ</w:t>
        </w:r>
      </w:hyperlink>
      <w:r>
        <w:t xml:space="preserve"> </w:t>
      </w:r>
      <w:r>
        <w:rPr>
          <w:rStyle w:val="s3"/>
        </w:rPr>
        <w:t xml:space="preserve">Председателя КГД МФ РК от 10 июля 2019 года на вопрос от 10 июня 2019 года № 554067 (dialog.egov.kz) «Убытки по сделкам секьюритизации подлежат переносу только </w:t>
      </w:r>
      <w:r>
        <w:rPr>
          <w:rStyle w:val="s3"/>
        </w:rPr>
        <w:t>в течение срока обращения облигаций»</w:t>
      </w:r>
    </w:p>
    <w:p w:rsidR="00000000" w:rsidRDefault="0091227A">
      <w:pPr>
        <w:pStyle w:val="pj"/>
      </w:pPr>
      <w:r>
        <w:t>13) чистый доход от доверительного управления имуществом, полученный (подлежащий получению) учредителем доверительного управления;</w:t>
      </w:r>
    </w:p>
    <w:p w:rsidR="00000000" w:rsidRDefault="0091227A">
      <w:pPr>
        <w:pStyle w:val="pj"/>
      </w:pPr>
      <w:r>
        <w:rPr>
          <w:rStyle w:val="s0"/>
        </w:rPr>
        <w:t xml:space="preserve">14) исключен в соответствии с </w:t>
      </w:r>
      <w:hyperlink r:id="rId2063" w:anchor="sub_id=241" w:history="1">
        <w:r>
          <w:rPr>
            <w:rStyle w:val="a4"/>
          </w:rPr>
          <w:t>Законом</w:t>
        </w:r>
      </w:hyperlink>
      <w:r>
        <w:rPr>
          <w:rStyle w:val="s0"/>
        </w:rPr>
        <w:t xml:space="preserve"> РК от 24.06.21 г. № 53-VII </w:t>
      </w:r>
      <w:r>
        <w:rPr>
          <w:rStyle w:val="s3"/>
        </w:rPr>
        <w:t>(введен в действие с 1 января 2022 г.) (</w:t>
      </w:r>
      <w:hyperlink r:id="rId2064" w:anchor="sub_id=2410114" w:history="1">
        <w:r>
          <w:rPr>
            <w:rStyle w:val="a4"/>
            <w:i/>
            <w:iCs/>
          </w:rPr>
          <w:t>см. стар. ред.</w:t>
        </w:r>
      </w:hyperlink>
      <w:r>
        <w:rPr>
          <w:rStyle w:val="s3"/>
        </w:rPr>
        <w:t>)</w:t>
      </w:r>
    </w:p>
    <w:p w:rsidR="00000000" w:rsidRDefault="0091227A">
      <w:pPr>
        <w:pStyle w:val="pj"/>
      </w:pPr>
      <w:r>
        <w:t>15) сумма ежегодных обязательных взносов, полученных фонд</w:t>
      </w:r>
      <w:r>
        <w:t>ом гарантирования исполнения обязательств по зерновым распискам от хлебоприемных предприятий;</w:t>
      </w:r>
    </w:p>
    <w:p w:rsidR="00000000" w:rsidRDefault="0091227A">
      <w:pPr>
        <w:pStyle w:val="pji"/>
      </w:pPr>
      <w:r>
        <w:rPr>
          <w:rStyle w:val="s3"/>
        </w:rPr>
        <w:t xml:space="preserve">Подпункт 16 изложен в редакции </w:t>
      </w:r>
      <w:hyperlink r:id="rId2065" w:anchor="sub_id=67" w:history="1">
        <w:r>
          <w:rPr>
            <w:rStyle w:val="a4"/>
            <w:i/>
            <w:iCs/>
          </w:rPr>
          <w:t>Закона</w:t>
        </w:r>
      </w:hyperlink>
      <w:r>
        <w:rPr>
          <w:rStyle w:val="s3"/>
        </w:rPr>
        <w:t xml:space="preserve"> РК от 24.06.21 г. № 53-VII (введен в действи</w:t>
      </w:r>
      <w:r>
        <w:rPr>
          <w:rStyle w:val="s3"/>
        </w:rPr>
        <w:t>е с 1 января 2022 г.) (</w:t>
      </w:r>
      <w:hyperlink r:id="rId2066" w:anchor="sub_id=2410116" w:history="1">
        <w:r>
          <w:rPr>
            <w:rStyle w:val="a4"/>
            <w:i/>
            <w:iCs/>
          </w:rPr>
          <w:t>см. стар. ред.</w:t>
        </w:r>
      </w:hyperlink>
      <w:r>
        <w:rPr>
          <w:rStyle w:val="s3"/>
        </w:rPr>
        <w:t>)</w:t>
      </w:r>
    </w:p>
    <w:p w:rsidR="00000000" w:rsidRDefault="0091227A">
      <w:pPr>
        <w:pStyle w:val="pj"/>
      </w:pPr>
      <w:r>
        <w:rPr>
          <w:rStyle w:val="s0"/>
        </w:rPr>
        <w:t xml:space="preserve">16) сумма денег, полученных фондом гарантирования исполнения обязательств по зерновым распискам в порядке удовлетворения требований </w:t>
      </w:r>
      <w:r>
        <w:rPr>
          <w:rStyle w:val="s0"/>
        </w:rPr>
        <w:t>по осуществленным гарантийным выплатам;</w:t>
      </w:r>
    </w:p>
    <w:p w:rsidR="00000000" w:rsidRDefault="0091227A">
      <w:pPr>
        <w:pStyle w:val="pj"/>
      </w:pPr>
      <w:r>
        <w:t xml:space="preserve">17) доходы государственной </w:t>
      </w:r>
      <w:hyperlink r:id="rId2067"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w:t>
      </w:r>
      <w:r>
        <w:t xml:space="preserve">ализации недвижимого имущества, указанного в </w:t>
      </w:r>
      <w:hyperlink w:anchor="sub5190306" w:history="1">
        <w:r>
          <w:rPr>
            <w:rStyle w:val="a4"/>
          </w:rPr>
          <w:t>подпункте 6) пункта 3 статьи 519</w:t>
        </w:r>
      </w:hyperlink>
      <w:r>
        <w:t xml:space="preserve"> настоящего Кодекса, и земельных участков, занятых таким имуществом;</w:t>
      </w:r>
    </w:p>
    <w:p w:rsidR="00000000" w:rsidRDefault="0091227A">
      <w:pPr>
        <w:pStyle w:val="pj"/>
      </w:pPr>
      <w:r>
        <w:t xml:space="preserve">18) доходы, полученные исламским банком в процессе управления деньгами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вознаграждение </w:t>
      </w:r>
      <w:hyperlink r:id="rId2068" w:anchor="sub_id=3050100" w:history="1">
        <w:r>
          <w:rPr>
            <w:rStyle w:val="a4"/>
          </w:rPr>
          <w:t>исламского банка</w:t>
        </w:r>
      </w:hyperlink>
      <w:r>
        <w:rPr>
          <w:rStyle w:val="s2"/>
        </w:rPr>
        <w:t>;</w:t>
      </w:r>
    </w:p>
    <w:p w:rsidR="00000000" w:rsidRDefault="0091227A">
      <w:pPr>
        <w:pStyle w:val="pj"/>
      </w:pPr>
      <w:r>
        <w:t xml:space="preserve">19) доходы от уступки права требования долга, полученные </w:t>
      </w:r>
      <w:hyperlink r:id="rId2069" w:anchor="sub_id=10040" w:history="1">
        <w:r>
          <w:rPr>
            <w:rStyle w:val="a4"/>
          </w:rPr>
          <w:t>исламской специальной финансовой компан</w:t>
        </w:r>
        <w:r>
          <w:rPr>
            <w:rStyle w:val="a4"/>
          </w:rPr>
          <w:t>ией</w:t>
        </w:r>
      </w:hyperlink>
      <w:r>
        <w:rPr>
          <w:rStyle w:val="s2"/>
        </w:rPr>
        <w:t>,</w:t>
      </w:r>
      <w:r>
        <w:t xml:space="preserve"> созданной в соответствии с законодательством Республики Казахстан о рынке ценных бумаг;</w:t>
      </w:r>
    </w:p>
    <w:p w:rsidR="00000000" w:rsidRDefault="0091227A">
      <w:pPr>
        <w:pStyle w:val="pj"/>
      </w:pPr>
      <w:r>
        <w:t>20) доходы организации, осуществляющей обязательное гарантирование депозитов физических лиц, полученные в результате размещения активов специального резерва, а так</w:t>
      </w:r>
      <w:r>
        <w:t xml:space="preserve">же в виде неустойки, применяемой к банкам второго уровня за неисполнение или ненадлежащее исполнение обязательств по договору присоединения в соответствии с </w:t>
      </w:r>
      <w:hyperlink r:id="rId2070" w:anchor="sub_id=220000" w:history="1">
        <w:r>
          <w:rPr>
            <w:rStyle w:val="a4"/>
          </w:rPr>
          <w:t>Законом</w:t>
        </w:r>
      </w:hyperlink>
      <w:r>
        <w:t xml:space="preserve"> Республ</w:t>
      </w:r>
      <w:r>
        <w:t>ики Казахстан «Об обязательном гарантировании депозитов, размещенных в банках второго уровня Республики Казахстан».</w:t>
      </w:r>
    </w:p>
    <w:p w:rsidR="00000000" w:rsidRDefault="0091227A">
      <w:pPr>
        <w:pStyle w:val="pj"/>
      </w:pPr>
      <w:r>
        <w:t>Положения настоящего подпункта действуют при условии направления указанных доходов на увеличение специального резерва;</w:t>
      </w:r>
    </w:p>
    <w:p w:rsidR="00000000" w:rsidRDefault="0091227A">
      <w:pPr>
        <w:pStyle w:val="pj"/>
      </w:pPr>
      <w:r>
        <w:t>21) доход автономного</w:t>
      </w:r>
      <w:r>
        <w:t xml:space="preserve">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w:t>
      </w:r>
      <w:r>
        <w:t>левого участия в зарубежных инвестиционных фондах;</w:t>
      </w:r>
    </w:p>
    <w:p w:rsidR="00000000" w:rsidRDefault="0091227A">
      <w:pPr>
        <w:pStyle w:val="pji"/>
      </w:pPr>
      <w:r>
        <w:rPr>
          <w:rStyle w:val="s3"/>
        </w:rPr>
        <w:t xml:space="preserve">В подпункт 22 внесены изменения в соответствии с </w:t>
      </w:r>
      <w:hyperlink r:id="rId2071" w:anchor="sub_id=241" w:history="1">
        <w:r>
          <w:rPr>
            <w:rStyle w:val="a4"/>
            <w:i/>
            <w:iCs/>
          </w:rPr>
          <w:t>Законом</w:t>
        </w:r>
      </w:hyperlink>
      <w:r>
        <w:t xml:space="preserve"> </w:t>
      </w:r>
      <w:r>
        <w:rPr>
          <w:rStyle w:val="s3"/>
        </w:rPr>
        <w:t>РК от 10.12.20 г. № 382-VI (введен в действие с 1 января 2021 г.) (</w:t>
      </w:r>
      <w:hyperlink r:id="rId2072" w:anchor="sub_id=2410000" w:history="1">
        <w:r>
          <w:rPr>
            <w:rStyle w:val="a4"/>
            <w:i/>
            <w:iCs/>
          </w:rPr>
          <w:t>см. стар. ред.</w:t>
        </w:r>
      </w:hyperlink>
      <w:r>
        <w:rPr>
          <w:rStyle w:val="s3"/>
        </w:rPr>
        <w:t>)</w:t>
      </w:r>
    </w:p>
    <w:p w:rsidR="00000000" w:rsidRDefault="0091227A">
      <w:pPr>
        <w:pStyle w:val="pj"/>
      </w:pPr>
      <w:r>
        <w:t xml:space="preserve">22) инвестиционные доходы </w:t>
      </w:r>
      <w:r>
        <w:rPr>
          <w:rStyle w:val="s0"/>
        </w:rPr>
        <w:t>Единого оператора жилищного строительства</w:t>
      </w:r>
      <w:r>
        <w:t xml:space="preserve"> в соответствии с </w:t>
      </w:r>
      <w:hyperlink r:id="rId2073" w:history="1">
        <w:r>
          <w:rPr>
            <w:rStyle w:val="a4"/>
          </w:rPr>
          <w:t>Закон</w:t>
        </w:r>
        <w:r>
          <w:rPr>
            <w:rStyle w:val="a4"/>
          </w:rPr>
          <w:t>ом</w:t>
        </w:r>
      </w:hyperlink>
      <w:r>
        <w:t xml:space="preserve"> Республики Казахстан «О долевом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91227A">
      <w:pPr>
        <w:pStyle w:val="pj"/>
      </w:pPr>
      <w:r>
        <w:t xml:space="preserve">23) доходы </w:t>
      </w:r>
      <w:hyperlink r:id="rId2074" w:anchor="sub_id=20000" w:history="1">
        <w:r>
          <w:rPr>
            <w:rStyle w:val="a4"/>
          </w:rPr>
          <w:t>некоммерческой организации</w:t>
        </w:r>
      </w:hyperlink>
      <w:r>
        <w:rPr>
          <w:rStyle w:val="s2"/>
        </w:rPr>
        <w:t>,</w:t>
      </w:r>
      <w:r>
        <w:t xml:space="preserve"> предусмотренные </w:t>
      </w:r>
      <w:hyperlink w:anchor="sub2890200" w:history="1">
        <w:r>
          <w:rPr>
            <w:rStyle w:val="a4"/>
          </w:rPr>
          <w:t>пунктом 2 статьи 289</w:t>
        </w:r>
      </w:hyperlink>
      <w:r>
        <w:t xml:space="preserve"> настоящего Кодекса, при соблюдении условий, установленных </w:t>
      </w:r>
      <w:hyperlink w:anchor="sub2890000" w:history="1">
        <w:r>
          <w:rPr>
            <w:rStyle w:val="a4"/>
          </w:rPr>
          <w:t>статьей 289</w:t>
        </w:r>
      </w:hyperlink>
      <w:r>
        <w:t xml:space="preserve"> настоящего Кодекса;</w:t>
      </w:r>
    </w:p>
    <w:p w:rsidR="00000000" w:rsidRDefault="0091227A">
      <w:pPr>
        <w:pStyle w:val="pj"/>
      </w:pPr>
      <w:r>
        <w:t>24) доходы поверенного (агента) уп</w:t>
      </w:r>
      <w:r>
        <w:t>олномоченного органа в области образования в виде присужденной неустойки в связи с осуществлением деятельности по возмещению расходов бюджетных средств, а также по возврату государственных образовательных и государственных студенческих кредитов;</w:t>
      </w:r>
    </w:p>
    <w:p w:rsidR="00000000" w:rsidRDefault="0091227A">
      <w:pPr>
        <w:pStyle w:val="pji"/>
      </w:pPr>
      <w:r>
        <w:rPr>
          <w:rStyle w:val="s3"/>
        </w:rPr>
        <w:t>Пункт допо</w:t>
      </w:r>
      <w:r>
        <w:rPr>
          <w:rStyle w:val="s3"/>
        </w:rPr>
        <w:t xml:space="preserve">лнен подпунктом 25 в соответствии с </w:t>
      </w:r>
      <w:hyperlink r:id="rId2075" w:anchor="sub_id=241"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91227A">
      <w:pPr>
        <w:pStyle w:val="pj"/>
      </w:pPr>
      <w:r>
        <w:rPr>
          <w:rStyle w:val="s0"/>
        </w:rPr>
        <w:t>25) стоимость имущества, безвозмез</w:t>
      </w:r>
      <w:r>
        <w:rPr>
          <w:rStyle w:val="s0"/>
        </w:rPr>
        <w:t xml:space="preserve">дно полученного венчурным фондом, созданным в соответствии с законодательством Республики Казахстан, и предназначенного для безвозмездной передачи 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w:t>
      </w:r>
      <w:r>
        <w:rPr>
          <w:rStyle w:val="s0"/>
        </w:rPr>
        <w:t>одекса;</w:t>
      </w:r>
    </w:p>
    <w:p w:rsidR="00000000" w:rsidRDefault="0091227A">
      <w:pPr>
        <w:pStyle w:val="pji"/>
      </w:pPr>
      <w:r>
        <w:rPr>
          <w:rStyle w:val="s3"/>
        </w:rPr>
        <w:t xml:space="preserve">Пункт дополнен подпунктом 26 в соответствии с </w:t>
      </w:r>
      <w:hyperlink r:id="rId2076" w:anchor="sub_id=241"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 xml:space="preserve">26) инвестиционные доходы Фонда гарантирования страховых выплат в соответствии с </w:t>
      </w:r>
      <w:hyperlink r:id="rId2077" w:history="1">
        <w:r>
          <w:rPr>
            <w:rStyle w:val="a4"/>
          </w:rPr>
          <w:t>Законом</w:t>
        </w:r>
      </w:hyperlink>
      <w:r>
        <w:t xml:space="preserve"> </w:t>
      </w:r>
      <w:r>
        <w:rPr>
          <w:rStyle w:val="s0"/>
        </w:rPr>
        <w:t>Республики Казахстан «О Фонде гарантирования страховых выплат» в пределах средств, направленных на увел</w:t>
      </w:r>
      <w:r>
        <w:rPr>
          <w:rStyle w:val="s0"/>
        </w:rPr>
        <w:t>ичение резерва возмещения вреда и резерва гарантирования страховых выплат;</w:t>
      </w:r>
    </w:p>
    <w:p w:rsidR="00000000" w:rsidRDefault="0091227A">
      <w:pPr>
        <w:pStyle w:val="a3"/>
      </w:pPr>
      <w:r>
        <w:rPr>
          <w:rStyle w:val="s3"/>
        </w:rPr>
        <w:t xml:space="preserve">Пункт дополнен подпунктом 27 в соответствии с </w:t>
      </w:r>
      <w:hyperlink r:id="rId2078" w:anchor="sub_id=241"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27) доход, образовавшийся при прекращении обязательств в соответствии с гражданским законодательством Республики Казахстан по кредиту (займу, микрокредиту), выданному банком (микрофинансовой</w:t>
      </w:r>
      <w:r>
        <w:rPr>
          <w:rStyle w:val="s0"/>
        </w:rPr>
        <w:t xml:space="preserve"> организацией), в виде:</w:t>
      </w:r>
    </w:p>
    <w:p w:rsidR="00000000" w:rsidRDefault="0091227A">
      <w:pPr>
        <w:pStyle w:val="pj"/>
      </w:pPr>
      <w:r>
        <w:rPr>
          <w:rStyle w:val="s0"/>
        </w:rPr>
        <w:t>прощения основного долга;</w:t>
      </w:r>
    </w:p>
    <w:p w:rsidR="00000000" w:rsidRDefault="0091227A">
      <w:pPr>
        <w:pStyle w:val="pj"/>
      </w:pPr>
      <w:r>
        <w:rPr>
          <w:rStyle w:val="s0"/>
        </w:rPr>
        <w:t>прощения задолженности по вознаграждению, комиссии, неустойке (пени, штрафу);</w:t>
      </w:r>
    </w:p>
    <w:p w:rsidR="00000000" w:rsidRDefault="0091227A">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w:t>
      </w:r>
      <w:r>
        <w:rPr>
          <w:rStyle w:val="s0"/>
        </w:rPr>
        <w:t>пераций, а также коллекторским агентством государственной пошлины, взимаемой с подаваемого в суд искового заявления;</w:t>
      </w:r>
    </w:p>
    <w:p w:rsidR="00000000" w:rsidRDefault="0091227A">
      <w:pPr>
        <w:pStyle w:val="pj"/>
      </w:pPr>
      <w:r>
        <w:rPr>
          <w:rStyle w:val="s0"/>
        </w:rPr>
        <w:t xml:space="preserve">28) действовал с 1 января 2022 г. до 1 января 2023 г. в соответствии с </w:t>
      </w:r>
      <w:hyperlink r:id="rId2079" w:anchor="sub_id=241" w:history="1">
        <w:r>
          <w:rPr>
            <w:rStyle w:val="a4"/>
          </w:rPr>
          <w:t>Законом</w:t>
        </w:r>
      </w:hyperlink>
      <w:r>
        <w:rPr>
          <w:rStyle w:val="s0"/>
        </w:rPr>
        <w:t xml:space="preserve"> РК от 11.07.22 г. № 135-VII </w:t>
      </w:r>
      <w:r>
        <w:rPr>
          <w:rStyle w:val="s3"/>
        </w:rPr>
        <w:t>(</w:t>
      </w:r>
      <w:hyperlink r:id="rId2080" w:anchor="sub_id=2410128" w:history="1">
        <w:r>
          <w:rPr>
            <w:rStyle w:val="a4"/>
            <w:i/>
            <w:iCs/>
          </w:rPr>
          <w:t>см. стар. ред.</w:t>
        </w:r>
      </w:hyperlink>
      <w:r>
        <w:rPr>
          <w:rStyle w:val="s3"/>
        </w:rPr>
        <w:t>)</w:t>
      </w:r>
    </w:p>
    <w:p w:rsidR="00000000" w:rsidRDefault="0091227A">
      <w:pPr>
        <w:pStyle w:val="pji"/>
      </w:pPr>
      <w:r>
        <w:rPr>
          <w:rStyle w:val="s3"/>
        </w:rPr>
        <w:t xml:space="preserve">Части вторая, третья и четвертая пункта 1 </w:t>
      </w:r>
      <w:hyperlink r:id="rId2081" w:anchor="sub_id=20000" w:history="1">
        <w:r>
          <w:rPr>
            <w:rStyle w:val="a4"/>
            <w:i/>
            <w:iCs/>
          </w:rPr>
          <w:t>действуют</w:t>
        </w:r>
      </w:hyperlink>
      <w:r>
        <w:t xml:space="preserve"> </w:t>
      </w:r>
      <w:r>
        <w:rPr>
          <w:rStyle w:val="s3"/>
        </w:rPr>
        <w:t>до 1 января 2027 года</w:t>
      </w:r>
    </w:p>
    <w:p w:rsidR="00000000" w:rsidRDefault="0091227A">
      <w:pPr>
        <w:pStyle w:val="pj"/>
      </w:pPr>
      <w: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2082" w:anchor="sub_id=200" w:history="1">
        <w:r>
          <w:rPr>
            <w:rStyle w:val="a4"/>
          </w:rPr>
          <w:t>законодательством</w:t>
        </w:r>
      </w:hyperlink>
      <w:r>
        <w:t xml:space="preserve"> Республики Казахстан о банках и банковской деятельности, включенные в совокупный годовой доход такой организации и перечисленные родительскому банку.</w:t>
      </w:r>
    </w:p>
    <w:p w:rsidR="00000000" w:rsidRDefault="0091227A">
      <w:pPr>
        <w:pStyle w:val="pj"/>
      </w:pPr>
      <w:r>
        <w:t>При этом от</w:t>
      </w:r>
      <w:r>
        <w:t xml:space="preserve">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2083" w:anchor="sub_id=100" w:history="1">
        <w:r>
          <w:rPr>
            <w:rStyle w:val="a4"/>
          </w:rPr>
          <w:t>порядке</w:t>
        </w:r>
      </w:hyperlink>
      <w:r>
        <w:rPr>
          <w:rStyle w:val="s2"/>
        </w:rPr>
        <w:t>,</w:t>
      </w:r>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91227A">
      <w:pPr>
        <w:pStyle w:val="pj"/>
      </w:pPr>
      <w:r>
        <w:t>Из совокупного годового дохода банка исключаются доходы от уступки права</w:t>
      </w:r>
      <w:r>
        <w:t xml:space="preserve"> требования, полученные в связи с выкупом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w:t>
      </w:r>
      <w:r>
        <w:t>ав требований по кредитам (займам).</w:t>
      </w:r>
    </w:p>
    <w:p w:rsidR="00000000" w:rsidRDefault="0091227A">
      <w:pPr>
        <w:pStyle w:val="pj"/>
      </w:pPr>
      <w:bookmarkStart w:id="410" w:name="SUB2410200"/>
      <w:bookmarkEnd w:id="410"/>
      <w:r>
        <w:t>2. Из совокупного годового дохода не подлежат исключению дивиденды:</w:t>
      </w:r>
    </w:p>
    <w:p w:rsidR="00000000" w:rsidRDefault="0091227A">
      <w:pPr>
        <w:pStyle w:val="pj"/>
      </w:pPr>
      <w:r>
        <w:t xml:space="preserve">1) </w:t>
      </w:r>
      <w:r>
        <w:rPr>
          <w:rStyle w:val="s0"/>
        </w:rPr>
        <w:t xml:space="preserve">исключен в соответствии с </w:t>
      </w:r>
      <w:hyperlink r:id="rId2084" w:anchor="sub_id=241" w:history="1">
        <w:r>
          <w:rPr>
            <w:rStyle w:val="a4"/>
          </w:rPr>
          <w:t>Законом</w:t>
        </w:r>
      </w:hyperlink>
      <w:r>
        <w:t xml:space="preserve"> </w:t>
      </w:r>
      <w:r>
        <w:rPr>
          <w:rStyle w:val="s0"/>
        </w:rPr>
        <w:t xml:space="preserve">РК от 10.12.20 г. № 382-VI </w:t>
      </w:r>
      <w:r>
        <w:rPr>
          <w:rStyle w:val="s3"/>
        </w:rPr>
        <w:t>(введен</w:t>
      </w:r>
      <w:r>
        <w:rPr>
          <w:rStyle w:val="s3"/>
        </w:rPr>
        <w:t xml:space="preserve"> в действие с 1 января 2020 г.) (</w:t>
      </w:r>
      <w:hyperlink r:id="rId2085" w:anchor="sub_id=2410200" w:history="1">
        <w:r>
          <w:rPr>
            <w:rStyle w:val="a4"/>
            <w:i/>
            <w:iCs/>
          </w:rPr>
          <w:t>см. стар. ред.</w:t>
        </w:r>
      </w:hyperlink>
      <w:r>
        <w:rPr>
          <w:rStyle w:val="s3"/>
        </w:rPr>
        <w:t>)</w:t>
      </w:r>
    </w:p>
    <w:p w:rsidR="00000000" w:rsidRDefault="0091227A">
      <w:pPr>
        <w:pStyle w:val="pji"/>
      </w:pPr>
      <w:r>
        <w:rPr>
          <w:rStyle w:val="s3"/>
        </w:rPr>
        <w:t xml:space="preserve">Подпункт 2 изложен в редакции </w:t>
      </w:r>
      <w:hyperlink r:id="rId2086" w:anchor="sub_id=241" w:history="1">
        <w:r>
          <w:rPr>
            <w:rStyle w:val="a4"/>
            <w:i/>
            <w:iCs/>
          </w:rPr>
          <w:t>Закона</w:t>
        </w:r>
      </w:hyperlink>
      <w:r>
        <w:t xml:space="preserve"> </w:t>
      </w:r>
      <w:r>
        <w:rPr>
          <w:rStyle w:val="s3"/>
        </w:rPr>
        <w:t>РК от 26.12.18 г. № 203-VI (введен в действие с 1 января 2019 г., часть 2 подпункта 2 действует до 1 января 2029 г.) (</w:t>
      </w:r>
      <w:hyperlink r:id="rId2087" w:anchor="sub_id=2410202" w:history="1">
        <w:r>
          <w:rPr>
            <w:rStyle w:val="a4"/>
            <w:i/>
            <w:iCs/>
          </w:rPr>
          <w:t>см. стар. ред.</w:t>
        </w:r>
      </w:hyperlink>
      <w:r>
        <w:rPr>
          <w:rStyle w:val="s3"/>
        </w:rPr>
        <w:t>)</w:t>
      </w:r>
    </w:p>
    <w:p w:rsidR="00000000" w:rsidRDefault="0091227A">
      <w:pPr>
        <w:pStyle w:val="pj"/>
      </w:pPr>
      <w:r>
        <w:rPr>
          <w:rStyle w:val="s0"/>
        </w:rPr>
        <w:t xml:space="preserve">2) исключен в соответствии с </w:t>
      </w:r>
      <w:hyperlink r:id="rId2088" w:anchor="sub_id=241" w:history="1">
        <w:r>
          <w:rPr>
            <w:rStyle w:val="a4"/>
          </w:rPr>
          <w:t>Законом</w:t>
        </w:r>
      </w:hyperlink>
      <w:r>
        <w:rPr>
          <w:rStyle w:val="s0"/>
        </w:rPr>
        <w:t xml:space="preserve"> РК от 11.07.22 г. № 135-VII </w:t>
      </w:r>
      <w:r>
        <w:rPr>
          <w:rStyle w:val="s3"/>
        </w:rPr>
        <w:t>(введен в действие с 1 января 2023 г.) (</w:t>
      </w:r>
      <w:hyperlink r:id="rId2089" w:anchor="sub_id=2410202" w:history="1">
        <w:r>
          <w:rPr>
            <w:rStyle w:val="a4"/>
            <w:i/>
            <w:iCs/>
          </w:rPr>
          <w:t>см. стар. ред.</w:t>
        </w:r>
      </w:hyperlink>
      <w:r>
        <w:rPr>
          <w:rStyle w:val="s3"/>
        </w:rPr>
        <w:t>)</w:t>
      </w:r>
    </w:p>
    <w:p w:rsidR="00000000" w:rsidRDefault="0091227A">
      <w:pPr>
        <w:pStyle w:val="pji"/>
      </w:pPr>
      <w:r>
        <w:rPr>
          <w:rStyle w:val="s3"/>
        </w:rPr>
        <w:t xml:space="preserve">См.: </w:t>
      </w:r>
      <w:hyperlink r:id="rId2090" w:history="1">
        <w:r>
          <w:rPr>
            <w:rStyle w:val="a4"/>
            <w:i/>
            <w:iCs/>
          </w:rPr>
          <w:t>Ответ</w:t>
        </w:r>
      </w:hyperlink>
      <w:r>
        <w:rPr>
          <w:rStyle w:val="s3"/>
        </w:rPr>
        <w:t xml:space="preserve"> Председателя КГД МФ РК от 11 января 2023 года на вопрос от 15 декабря 2022 года № 761875 (dialog.egov.kz) «О налогообложении по КПН и ИПН при выплате дивидендов юридическому лицу и физич</w:t>
      </w:r>
      <w:r>
        <w:rPr>
          <w:rStyle w:val="s3"/>
        </w:rPr>
        <w:t>ескому лицу»</w:t>
      </w:r>
    </w:p>
    <w:p w:rsidR="00000000" w:rsidRDefault="0091227A">
      <w:pPr>
        <w:pStyle w:val="pji"/>
      </w:pPr>
      <w:r>
        <w:rPr>
          <w:rStyle w:val="s3"/>
        </w:rPr>
        <w:t xml:space="preserve">Пункт дополнен подпунктом 3 в соответствии с </w:t>
      </w:r>
      <w:hyperlink r:id="rId2091" w:anchor="sub_id=82" w:history="1">
        <w:r>
          <w:rPr>
            <w:rStyle w:val="a4"/>
            <w:i/>
            <w:iCs/>
          </w:rPr>
          <w:t>Законом</w:t>
        </w:r>
      </w:hyperlink>
      <w:r>
        <w:t xml:space="preserve"> </w:t>
      </w:r>
      <w:r>
        <w:rPr>
          <w:rStyle w:val="s3"/>
        </w:rPr>
        <w:t xml:space="preserve">РК от 10.12.20 г. № 382-VI (введен в действие с 1 января 2019 г.); изложен в редакции </w:t>
      </w:r>
      <w:hyperlink r:id="rId2092" w:anchor="sub_id=241" w:history="1">
        <w:r>
          <w:rPr>
            <w:rStyle w:val="a4"/>
            <w:i/>
            <w:iCs/>
          </w:rPr>
          <w:t>Закона</w:t>
        </w:r>
      </w:hyperlink>
      <w:r>
        <w:rPr>
          <w:rStyle w:val="s3"/>
        </w:rPr>
        <w:t xml:space="preserve"> РК от 11.07.22 г. № 135-VII (введен в действие с 1 января 2023 г.) (</w:t>
      </w:r>
      <w:hyperlink r:id="rId2093" w:anchor="sub_id=2410200" w:history="1">
        <w:r>
          <w:rPr>
            <w:rStyle w:val="a4"/>
            <w:i/>
            <w:iCs/>
          </w:rPr>
          <w:t>см. стар. ред.</w:t>
        </w:r>
      </w:hyperlink>
      <w:r>
        <w:rPr>
          <w:rStyle w:val="s3"/>
        </w:rPr>
        <w:t>)</w:t>
      </w:r>
    </w:p>
    <w:p w:rsidR="00000000" w:rsidRDefault="0091227A">
      <w:pPr>
        <w:pStyle w:val="pj"/>
      </w:pPr>
      <w:r>
        <w:rPr>
          <w:rStyle w:val="s0"/>
        </w:rPr>
        <w:t>3) полученные постоянны</w:t>
      </w:r>
      <w:r>
        <w:rPr>
          <w:rStyle w:val="s0"/>
        </w:rPr>
        <w:t xml:space="preserve">м учреждением юридического лица-нерезидента в Республике Казахстан. При этом положения данного подпункта не применяются к дивидендам при выполнении условий, определенных подпунктом 3) </w:t>
      </w:r>
      <w:hyperlink w:anchor="sub6450903" w:history="1">
        <w:r>
          <w:rPr>
            <w:rStyle w:val="a4"/>
          </w:rPr>
          <w:t>пункта 9 статьи 645</w:t>
        </w:r>
      </w:hyperlink>
      <w:r>
        <w:rPr>
          <w:rStyle w:val="s0"/>
        </w:rPr>
        <w:t xml:space="preserve"> настоящего Кодекса;</w:t>
      </w:r>
    </w:p>
    <w:p w:rsidR="00000000" w:rsidRDefault="0091227A">
      <w:pPr>
        <w:pStyle w:val="pj"/>
      </w:pPr>
      <w:r>
        <w:rPr>
          <w:rStyle w:val="s0"/>
        </w:rPr>
        <w:t xml:space="preserve">4) исключен в соответствии с </w:t>
      </w:r>
      <w:hyperlink r:id="rId2094" w:anchor="sub_id=241" w:history="1">
        <w:r>
          <w:rPr>
            <w:rStyle w:val="a4"/>
          </w:rPr>
          <w:t>Законом</w:t>
        </w:r>
      </w:hyperlink>
      <w:r>
        <w:rPr>
          <w:rStyle w:val="s0"/>
        </w:rPr>
        <w:t xml:space="preserve"> РК от 12.12.23 г. № 45-VIII </w:t>
      </w:r>
      <w:r>
        <w:rPr>
          <w:rStyle w:val="s3"/>
        </w:rPr>
        <w:t>(введен в действие с 1 января 2023 г.) (</w:t>
      </w:r>
      <w:hyperlink r:id="rId2095" w:anchor="sub_id=2410204" w:history="1">
        <w:r>
          <w:rPr>
            <w:rStyle w:val="a4"/>
            <w:i/>
            <w:iCs/>
          </w:rPr>
          <w:t>см. стар. ред.</w:t>
        </w:r>
      </w:hyperlink>
      <w:r>
        <w:rPr>
          <w:rStyle w:val="s3"/>
        </w:rPr>
        <w:t>)</w:t>
      </w:r>
    </w:p>
    <w:p w:rsidR="00000000" w:rsidRDefault="0091227A">
      <w:pPr>
        <w:pStyle w:val="pj"/>
      </w:pPr>
      <w:bookmarkStart w:id="411" w:name="SUB2410300"/>
      <w:bookmarkEnd w:id="411"/>
      <w:r>
        <w:t>3. При переходе на иной метод оценки запасов,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w:t>
      </w:r>
      <w:r>
        <w:t>ньшению на сумму отрицательной разницы, образовавшихся в результате применения нового метода оценки.</w:t>
      </w:r>
    </w:p>
    <w:p w:rsidR="00000000" w:rsidRDefault="0091227A">
      <w:pPr>
        <w:pStyle w:val="pj"/>
      </w:pPr>
      <w:r>
        <w:t>Переход на иной метод оценки запасов производится налогоплательщиком с начала налогового периода.</w:t>
      </w:r>
    </w:p>
    <w:p w:rsidR="00000000" w:rsidRDefault="0091227A">
      <w:pPr>
        <w:pStyle w:val="pj"/>
      </w:pPr>
      <w:r>
        <w:t> </w:t>
      </w:r>
    </w:p>
    <w:p w:rsidR="00000000" w:rsidRDefault="0091227A">
      <w:pPr>
        <w:pStyle w:val="pj"/>
      </w:pPr>
      <w:r>
        <w:t> </w:t>
      </w:r>
    </w:p>
    <w:p w:rsidR="00000000" w:rsidRDefault="0091227A">
      <w:pPr>
        <w:pStyle w:val="pc"/>
      </w:pPr>
      <w:bookmarkStart w:id="412" w:name="SUB2420000"/>
      <w:bookmarkEnd w:id="412"/>
      <w:r>
        <w:rPr>
          <w:rStyle w:val="s1"/>
        </w:rPr>
        <w:t>Параграф 2. Вычеты</w:t>
      </w:r>
    </w:p>
    <w:p w:rsidR="00000000" w:rsidRDefault="0091227A">
      <w:pPr>
        <w:pStyle w:val="pc"/>
      </w:pPr>
      <w:r>
        <w:rPr>
          <w:rStyle w:val="s1"/>
        </w:rPr>
        <w:t> </w:t>
      </w:r>
    </w:p>
    <w:p w:rsidR="00000000" w:rsidRDefault="0091227A">
      <w:pPr>
        <w:pStyle w:val="pj"/>
      </w:pPr>
      <w:r>
        <w:rPr>
          <w:rStyle w:val="s1"/>
        </w:rPr>
        <w:t>Статья 242. Общие положения</w:t>
      </w:r>
    </w:p>
    <w:p w:rsidR="00000000" w:rsidRDefault="0091227A">
      <w:pPr>
        <w:pStyle w:val="pj"/>
      </w:pPr>
      <w:r>
        <w:t>1. Р</w:t>
      </w:r>
      <w:r>
        <w:t xml:space="preserve">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с учетом положений, установленных настоящей статьей и </w:t>
      </w:r>
      <w:hyperlink w:anchor="sub2430000" w:history="1">
        <w:r>
          <w:rPr>
            <w:rStyle w:val="a4"/>
          </w:rPr>
          <w:t>статьями 243 - 263</w:t>
        </w:r>
      </w:hyperlink>
      <w:r>
        <w:t xml:space="preserve"> настоящего Кодекса, за исключением расходов, не подлежащих вычету в соответствии с настоящим Кодексом.</w:t>
      </w:r>
    </w:p>
    <w:p w:rsidR="00000000" w:rsidRDefault="0091227A">
      <w:pPr>
        <w:pStyle w:val="pj"/>
      </w:pPr>
      <w:r>
        <w:t>Положения настоящего пункта применяются к расходам налогоплательщика, понесенным как в Республике Казахстан, так и за ее пределами.</w:t>
      </w:r>
    </w:p>
    <w:p w:rsidR="00000000" w:rsidRDefault="0091227A">
      <w:pPr>
        <w:pStyle w:val="pj"/>
      </w:pPr>
      <w:r>
        <w:t>За</w:t>
      </w:r>
      <w:r>
        <w:t xml:space="preserve">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2650000" w:history="1">
        <w:r>
          <w:rPr>
            <w:rStyle w:val="a4"/>
          </w:rPr>
          <w:t>статьями 265 - 276</w:t>
        </w:r>
      </w:hyperlink>
      <w:r>
        <w:t xml:space="preserve"> настоящего Кодекса.</w:t>
      </w:r>
    </w:p>
    <w:p w:rsidR="00000000" w:rsidRDefault="0091227A">
      <w:pPr>
        <w:pStyle w:val="pj"/>
      </w:pPr>
      <w:r>
        <w:t>2. Расходы налогоплательщика в связи с осуществлением деятельности в иностранном государстве через постоянное учреждение подлежат вычету в соответствии с настоящим Кодексом.</w:t>
      </w:r>
    </w:p>
    <w:p w:rsidR="00000000" w:rsidRDefault="0091227A">
      <w:pPr>
        <w:pStyle w:val="pj"/>
      </w:pPr>
      <w:r>
        <w:t>При определении налогооблагаемого дохода постоянного учреждения юридического лица-</w:t>
      </w:r>
      <w:r>
        <w:t>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w:t>
      </w:r>
      <w:r>
        <w:t>конодательства такого иностранного государства или международного договора.</w:t>
      </w:r>
    </w:p>
    <w:p w:rsidR="00000000" w:rsidRDefault="0091227A">
      <w:pPr>
        <w:pStyle w:val="pj"/>
      </w:pPr>
      <w:r>
        <w:t>Сумма управленческих и общеадминистративных расходов относится на вычеты в иностранном государстве, из источников которого получен доход юридическим лицом-резидентом, в порядке, оп</w:t>
      </w:r>
      <w:r>
        <w:t>ределенном налоговым законодательством такого иностранного государства.</w:t>
      </w:r>
    </w:p>
    <w:p w:rsidR="00000000" w:rsidRDefault="0091227A">
      <w:pPr>
        <w:pStyle w:val="pj"/>
      </w:pPr>
      <w: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w:t>
      </w:r>
      <w:r>
        <w:t>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w:t>
      </w:r>
      <w:r>
        <w:t xml:space="preserve">ходы в указанном иностранном государстве в порядке, определенном </w:t>
      </w:r>
      <w:hyperlink w:anchor="sub6620000" w:history="1">
        <w:r>
          <w:rPr>
            <w:rStyle w:val="a4"/>
          </w:rPr>
          <w:t>статьями 662 - 665</w:t>
        </w:r>
      </w:hyperlink>
      <w:r>
        <w:t xml:space="preserve"> настоящего Кодекса.</w:t>
      </w:r>
    </w:p>
    <w:p w:rsidR="00000000" w:rsidRDefault="0091227A">
      <w:pPr>
        <w:pStyle w:val="pj"/>
      </w:pPr>
      <w:bookmarkStart w:id="413" w:name="SUB2420300"/>
      <w:bookmarkEnd w:id="413"/>
      <w:r>
        <w:t>3. Вычеты производятся налогоплательщиком по фактически произведенным расходам при наличии документов, подтверждающих т</w:t>
      </w:r>
      <w:r>
        <w:t>акие расходы, связанные с его деятельностью, направленной на получение дохода.</w:t>
      </w:r>
    </w:p>
    <w:p w:rsidR="00000000" w:rsidRDefault="0091227A">
      <w:pPr>
        <w:pStyle w:val="pji"/>
      </w:pPr>
      <w:r>
        <w:rPr>
          <w:rStyle w:val="s3"/>
        </w:rPr>
        <w:t xml:space="preserve">См.: </w:t>
      </w:r>
      <w:hyperlink r:id="rId2096" w:history="1">
        <w:r>
          <w:rPr>
            <w:rStyle w:val="a4"/>
            <w:i/>
            <w:iCs/>
          </w:rPr>
          <w:t>Ответ</w:t>
        </w:r>
      </w:hyperlink>
      <w:r>
        <w:t xml:space="preserve"> </w:t>
      </w:r>
      <w:r>
        <w:rPr>
          <w:rStyle w:val="s3"/>
        </w:rPr>
        <w:t>Председателя КГД МФ РК от 12 апреля 2018 года на вопрос от 4 апреля 2018 года № 491130 (dialog.egov.k</w:t>
      </w:r>
      <w:r>
        <w:rPr>
          <w:rStyle w:val="s3"/>
        </w:rPr>
        <w:t xml:space="preserve">z) «Касательно определения перечня первичных документов, подтверждающих расходы, связанные с деятельностью налогоплательщика, для отнесения на вычеты», </w:t>
      </w:r>
      <w:hyperlink r:id="rId2097" w:history="1">
        <w:r>
          <w:rPr>
            <w:rStyle w:val="a4"/>
            <w:i/>
            <w:iCs/>
          </w:rPr>
          <w:t>Ответ</w:t>
        </w:r>
      </w:hyperlink>
      <w:r>
        <w:t xml:space="preserve"> </w:t>
      </w:r>
      <w:r>
        <w:rPr>
          <w:rStyle w:val="s3"/>
        </w:rPr>
        <w:t>Председателя КГД МФ РК от 10 октя</w:t>
      </w:r>
      <w:r>
        <w:rPr>
          <w:rStyle w:val="s3"/>
        </w:rPr>
        <w:t xml:space="preserve">бря 2018 года на вопрос от 4 октября 2018 года № 517699 (dialog.egov.kz) «В целях исчисления КПН расходы на приобретение ГСМ на основании фискального чека, без наличия подтверждающих бухгалтерских документов, не подлежат отнесению на вычеты», </w:t>
      </w:r>
      <w:hyperlink r:id="rId2098" w:history="1">
        <w:r>
          <w:rPr>
            <w:rStyle w:val="a4"/>
            <w:i/>
            <w:iCs/>
          </w:rPr>
          <w:t>Ответ</w:t>
        </w:r>
      </w:hyperlink>
      <w:r>
        <w:t xml:space="preserve"> </w:t>
      </w:r>
      <w:r>
        <w:rPr>
          <w:rStyle w:val="s3"/>
        </w:rPr>
        <w:t>Председателя КГД МФ РК от 12 ноября 2018 года на вопрос от 31 октября 2018 года № 520915/1 (dialog.egov.kz) «В случае признания договора аренды недействительным в связи с отсутствием государственной</w:t>
      </w:r>
      <w:r>
        <w:rPr>
          <w:rStyle w:val="s3"/>
        </w:rPr>
        <w:t xml:space="preserve"> регистрации расходы по такой аренде вычету не подлежат», </w:t>
      </w:r>
      <w:hyperlink r:id="rId2099" w:history="1">
        <w:r>
          <w:rPr>
            <w:rStyle w:val="a4"/>
            <w:i/>
            <w:iCs/>
          </w:rPr>
          <w:t>Ответ</w:t>
        </w:r>
      </w:hyperlink>
      <w:r>
        <w:t xml:space="preserve"> </w:t>
      </w:r>
      <w:r>
        <w:rPr>
          <w:rStyle w:val="s3"/>
        </w:rPr>
        <w:t xml:space="preserve">Председателя КГД МФ РК от 16 апреля 2020 года на вопрос от 6 апреля 2020 года № 604437 (dialog.egov.kz) «О вычетах по расходам </w:t>
      </w:r>
      <w:r>
        <w:rPr>
          <w:rStyle w:val="s3"/>
        </w:rPr>
        <w:t xml:space="preserve">на арендованное жилье сотрудникам в период карантина», </w:t>
      </w:r>
      <w:hyperlink r:id="rId2100" w:history="1">
        <w:r>
          <w:rPr>
            <w:rStyle w:val="a4"/>
            <w:i/>
            <w:iCs/>
          </w:rPr>
          <w:t>Ответ</w:t>
        </w:r>
      </w:hyperlink>
      <w:r>
        <w:t xml:space="preserve"> </w:t>
      </w:r>
      <w:r>
        <w:rPr>
          <w:rStyle w:val="s3"/>
        </w:rPr>
        <w:t>Председателя КГД МФ РК от 15 июня 2020 года на вопрос от 30 мая 2020 года № 620239 (dialog.egov.kz) «Касательно отнесения на вычет</w:t>
      </w:r>
      <w:r>
        <w:rPr>
          <w:rStyle w:val="s3"/>
        </w:rPr>
        <w:t xml:space="preserve">ы расходов по чекам ККМ», </w:t>
      </w:r>
      <w:hyperlink r:id="rId2101" w:history="1">
        <w:r>
          <w:rPr>
            <w:rStyle w:val="a4"/>
            <w:i/>
            <w:iCs/>
          </w:rPr>
          <w:t>Ответ</w:t>
        </w:r>
      </w:hyperlink>
      <w:r>
        <w:t xml:space="preserve"> </w:t>
      </w:r>
      <w:r>
        <w:rPr>
          <w:rStyle w:val="s3"/>
        </w:rPr>
        <w:t>Председателя КГД МФ РК от 4 июня 2020 года на вопрос от 1 июня 2020 года № 620559 (dialog.egov.kz) «Касательно вычетов по расходам проезда торговых представите</w:t>
      </w:r>
      <w:r>
        <w:rPr>
          <w:rStyle w:val="s3"/>
        </w:rPr>
        <w:t>лей»</w:t>
      </w:r>
    </w:p>
    <w:p w:rsidR="00000000" w:rsidRDefault="0091227A">
      <w:pPr>
        <w:pStyle w:val="pj"/>
      </w:pPr>
      <w:r>
        <w:t>Расходы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подлежат вычету в том налоговом периоде, к кот</w:t>
      </w:r>
      <w:r>
        <w:t>орому они относятся.</w:t>
      </w:r>
    </w:p>
    <w:p w:rsidR="00000000" w:rsidRDefault="0091227A">
      <w:pPr>
        <w:pStyle w:val="pji"/>
      </w:pPr>
      <w:r>
        <w:rPr>
          <w:rStyle w:val="s3"/>
        </w:rPr>
        <w:t xml:space="preserve">Статья дополнена пунктом 3-1 в соответствии с </w:t>
      </w:r>
      <w:hyperlink r:id="rId2102" w:anchor="sub_id=242" w:history="1">
        <w:r>
          <w:rPr>
            <w:rStyle w:val="a4"/>
            <w:i/>
            <w:iCs/>
          </w:rPr>
          <w:t>Законом</w:t>
        </w:r>
      </w:hyperlink>
      <w:r>
        <w:t xml:space="preserve"> </w:t>
      </w:r>
      <w:r>
        <w:rPr>
          <w:rStyle w:val="s3"/>
        </w:rPr>
        <w:t xml:space="preserve">РК от 10.12.20 г. № 382-VI (введен в действие с 1 апреля 2021 г.); внесены изменения в соответствии </w:t>
      </w:r>
      <w:r>
        <w:rPr>
          <w:rStyle w:val="s3"/>
        </w:rPr>
        <w:t xml:space="preserve">с </w:t>
      </w:r>
      <w:hyperlink r:id="rId2103" w:anchor="sub_id=242" w:history="1">
        <w:r>
          <w:rPr>
            <w:rStyle w:val="a4"/>
            <w:i/>
            <w:iCs/>
          </w:rPr>
          <w:t>Законом</w:t>
        </w:r>
      </w:hyperlink>
      <w:r>
        <w:t xml:space="preserve"> </w:t>
      </w:r>
      <w:r>
        <w:rPr>
          <w:rStyle w:val="s3"/>
        </w:rPr>
        <w:t>РК от 24.06.21 г. № 53-VII (введен в действие с 1 января 2022 г.) (</w:t>
      </w:r>
      <w:hyperlink r:id="rId2104" w:anchor="sub_id=242030100" w:history="1">
        <w:r>
          <w:rPr>
            <w:rStyle w:val="a4"/>
            <w:i/>
            <w:iCs/>
          </w:rPr>
          <w:t>см. стар. р</w:t>
        </w:r>
        <w:r>
          <w:rPr>
            <w:rStyle w:val="a4"/>
            <w:i/>
            <w:iCs/>
          </w:rPr>
          <w:t>ед.</w:t>
        </w:r>
      </w:hyperlink>
      <w:r>
        <w:rPr>
          <w:rStyle w:val="s3"/>
        </w:rPr>
        <w:t>)</w:t>
      </w:r>
    </w:p>
    <w:p w:rsidR="00000000" w:rsidRDefault="0091227A">
      <w:pPr>
        <w:pStyle w:val="pj"/>
      </w:pPr>
      <w:r>
        <w:rPr>
          <w:rStyle w:val="s0"/>
        </w:rPr>
        <w:t xml:space="preserve">3-1. Вычеты по расходам по товарам, работам, услугам при их приобретении у лиц, указанных в </w:t>
      </w:r>
      <w:hyperlink w:anchor="sub4120108" w:history="1">
        <w:r>
          <w:rPr>
            <w:rStyle w:val="a4"/>
          </w:rPr>
          <w:t>подпункте 8) пункта 1 статьи 412</w:t>
        </w:r>
      </w:hyperlink>
      <w:r>
        <w:rPr>
          <w:rStyle w:val="s0"/>
        </w:rPr>
        <w:t xml:space="preserve"> </w:t>
      </w:r>
      <w:r>
        <w:rPr>
          <w:rStyle w:val="s0"/>
        </w:rPr>
        <w:t xml:space="preserve">настоящего Кодекса, по гражданско-правовой сделке, стоимость которой превышает 1000-кратный размер </w:t>
      </w:r>
      <w:hyperlink r:id="rId2105" w:history="1">
        <w:r>
          <w:rPr>
            <w:rStyle w:val="a4"/>
          </w:rPr>
          <w:t>месячного расчетного показателя</w:t>
        </w:r>
      </w:hyperlink>
      <w:r>
        <w:rPr>
          <w:rStyle w:val="s0"/>
        </w:rPr>
        <w:t>, установленного законом о республиканском бюджете и действующ</w:t>
      </w:r>
      <w:r>
        <w:rPr>
          <w:rStyle w:val="s0"/>
        </w:rPr>
        <w:t xml:space="preserve">его на дату совершения такой сделки, производятся при соблюдении положений пункта 3 настоящей статьи и наличии счета-фактуры в электронной форме или чека контрольно-кассовой машины с функцией фиксации и (или) передачи данных, содержащего идентификационный </w:t>
      </w:r>
      <w:r>
        <w:rPr>
          <w:rStyle w:val="s0"/>
        </w:rPr>
        <w:t>номер покупателя (клиента), получателя товаров, работ, услуг, за исключением:</w:t>
      </w:r>
    </w:p>
    <w:p w:rsidR="00000000" w:rsidRDefault="0091227A">
      <w:pPr>
        <w:pStyle w:val="pj"/>
      </w:pPr>
      <w:r>
        <w:rPr>
          <w:rStyle w:val="s0"/>
        </w:rPr>
        <w:t xml:space="preserve">случаев, предусмотренных </w:t>
      </w:r>
      <w:hyperlink w:anchor="sub4121304" w:history="1">
        <w:r>
          <w:rPr>
            <w:rStyle w:val="a4"/>
          </w:rPr>
          <w:t>подпунктами 4), 5) и 6) пункта 13 статьи 412</w:t>
        </w:r>
      </w:hyperlink>
      <w:r>
        <w:t xml:space="preserve"> </w:t>
      </w:r>
      <w:r>
        <w:rPr>
          <w:rStyle w:val="s0"/>
        </w:rPr>
        <w:t>настоящего Кодекса;</w:t>
      </w:r>
    </w:p>
    <w:p w:rsidR="00000000" w:rsidRDefault="0091227A">
      <w:pPr>
        <w:pStyle w:val="pj"/>
      </w:pPr>
      <w:r>
        <w:rPr>
          <w:rStyle w:val="s0"/>
        </w:rPr>
        <w:t>расходов по приобретению работ, услуг у нерезидента;</w:t>
      </w:r>
    </w:p>
    <w:p w:rsidR="00000000" w:rsidRDefault="0091227A">
      <w:pPr>
        <w:pStyle w:val="pj"/>
      </w:pPr>
      <w:r>
        <w:rPr>
          <w:rStyle w:val="s0"/>
        </w:rPr>
        <w:t>то</w:t>
      </w:r>
      <w:r>
        <w:rPr>
          <w:rStyle w:val="s0"/>
        </w:rPr>
        <w:t>варов, ввезенных на территорию Республики Казахстан с территорий государств-членов Евразийского экономического союза;</w:t>
      </w:r>
    </w:p>
    <w:p w:rsidR="00000000" w:rsidRDefault="0091227A">
      <w:pPr>
        <w:pStyle w:val="pj"/>
      </w:pPr>
      <w:r>
        <w:rPr>
          <w:rStyle w:val="s0"/>
        </w:rPr>
        <w:t>товаров, ввезенных на территорию государств-членов Евразийского экономического союза, подлежащих декларированию в соответствии с таможенны</w:t>
      </w:r>
      <w:r>
        <w:rPr>
          <w:rStyle w:val="s0"/>
        </w:rPr>
        <w:t>м законодательством Евразийского экономического союза и (или) таможенным законодательством Республики Казахстан.</w:t>
      </w:r>
    </w:p>
    <w:p w:rsidR="00000000" w:rsidRDefault="0091227A">
      <w:pPr>
        <w:pStyle w:val="pj"/>
      </w:pPr>
      <w:r>
        <w:rPr>
          <w:rStyle w:val="s0"/>
        </w:rPr>
        <w:t xml:space="preserve">В случае, предусмотренном </w:t>
      </w:r>
      <w:hyperlink w:anchor="sub4120200" w:history="1">
        <w:r>
          <w:rPr>
            <w:rStyle w:val="a4"/>
          </w:rPr>
          <w:t>подпунктом 1) пункта 2 статьи 412</w:t>
        </w:r>
      </w:hyperlink>
      <w:r>
        <w:t xml:space="preserve"> </w:t>
      </w:r>
      <w:r>
        <w:rPr>
          <w:rStyle w:val="s0"/>
        </w:rPr>
        <w:t>настоящего Кодекса, вычеты производятся при наличи</w:t>
      </w:r>
      <w:r>
        <w:rPr>
          <w:rStyle w:val="s0"/>
        </w:rPr>
        <w:t>и счета-фактуры на бумажном носителе.</w:t>
      </w:r>
    </w:p>
    <w:p w:rsidR="00000000" w:rsidRDefault="0091227A">
      <w:pPr>
        <w:pStyle w:val="pj"/>
      </w:pPr>
      <w:r>
        <w:rPr>
          <w:rStyle w:val="s0"/>
        </w:rPr>
        <w:t>Для целей настоящего раздела дата выписки счета-фактуры не влияет на дату признания расходов.</w:t>
      </w:r>
    </w:p>
    <w:p w:rsidR="00000000" w:rsidRDefault="0091227A">
      <w:pPr>
        <w:pStyle w:val="pji"/>
      </w:pPr>
      <w:r>
        <w:rPr>
          <w:rStyle w:val="s3"/>
        </w:rPr>
        <w:t xml:space="preserve">См.: </w:t>
      </w:r>
      <w:hyperlink r:id="rId2106" w:history="1">
        <w:r>
          <w:rPr>
            <w:rStyle w:val="a4"/>
            <w:i/>
            <w:iCs/>
          </w:rPr>
          <w:t>Ответ</w:t>
        </w:r>
      </w:hyperlink>
      <w:r>
        <w:t xml:space="preserve"> </w:t>
      </w:r>
      <w:r>
        <w:rPr>
          <w:rStyle w:val="s3"/>
        </w:rPr>
        <w:t xml:space="preserve">Председателя КГД МФ РК от 18 марта 2021 года на </w:t>
      </w:r>
      <w:r>
        <w:rPr>
          <w:rStyle w:val="s3"/>
        </w:rPr>
        <w:t xml:space="preserve">вопрос от 12 марта 2021 года № 673233 (dialog.egov.kz) «Касательно требований по отнесению расходов на вычеты по КПН, подтвержденных выпиской ЭСФ», </w:t>
      </w:r>
      <w:hyperlink r:id="rId2107" w:history="1">
        <w:r>
          <w:rPr>
            <w:rStyle w:val="a4"/>
            <w:i/>
            <w:iCs/>
          </w:rPr>
          <w:t>Письмо</w:t>
        </w:r>
      </w:hyperlink>
      <w:r>
        <w:t xml:space="preserve"> </w:t>
      </w:r>
      <w:r>
        <w:rPr>
          <w:rStyle w:val="s3"/>
        </w:rPr>
        <w:t>МФ РК от 11 мая 2021 года № 004-КГ/З</w:t>
      </w:r>
      <w:r>
        <w:rPr>
          <w:rStyle w:val="s3"/>
        </w:rPr>
        <w:t xml:space="preserve">ТС-1751 «Арбитры, являющиеся физическими лицами и оказывающие арбитражу услуги разрешения споров, выписку ЭСФ не производят», </w:t>
      </w:r>
      <w:hyperlink r:id="rId2108" w:history="1">
        <w:r>
          <w:rPr>
            <w:rStyle w:val="a4"/>
            <w:i/>
            <w:iCs/>
          </w:rPr>
          <w:t>Ответ</w:t>
        </w:r>
      </w:hyperlink>
      <w:r>
        <w:t xml:space="preserve"> </w:t>
      </w:r>
      <w:r>
        <w:rPr>
          <w:rStyle w:val="s3"/>
        </w:rPr>
        <w:t>Председателя КГД МФ РК от 18 октября 2021 года на вопрос от</w:t>
      </w:r>
      <w:r>
        <w:rPr>
          <w:rStyle w:val="s3"/>
        </w:rPr>
        <w:t xml:space="preserve"> 3 октября 2021 года № 708143 (dialog.egov.kz) «Касательно вычетов расходов по сделке на сумму свыше 1000-кратного МРП, оплата по которой произведена за наличный расчет»</w:t>
      </w:r>
    </w:p>
    <w:p w:rsidR="00000000" w:rsidRDefault="0091227A">
      <w:pPr>
        <w:pStyle w:val="pji"/>
      </w:pPr>
      <w:bookmarkStart w:id="414" w:name="SUB242030200"/>
      <w:bookmarkEnd w:id="414"/>
      <w:r>
        <w:rPr>
          <w:rStyle w:val="s3"/>
        </w:rPr>
        <w:t xml:space="preserve">Статья дополнена пунктом 3-2 в соответствии с </w:t>
      </w:r>
      <w:hyperlink r:id="rId2109" w:anchor="sub_id=242" w:history="1">
        <w:r>
          <w:rPr>
            <w:rStyle w:val="a4"/>
            <w:i/>
            <w:iCs/>
          </w:rPr>
          <w:t>Законом</w:t>
        </w:r>
      </w:hyperlink>
      <w:r>
        <w:rPr>
          <w:rStyle w:val="s3"/>
        </w:rPr>
        <w:t xml:space="preserve"> РК от 20.03.23 г. № 213-VII (введен в действие с 21 мая 2023 г.)</w:t>
      </w:r>
    </w:p>
    <w:p w:rsidR="00000000" w:rsidRDefault="0091227A">
      <w:pPr>
        <w:pStyle w:val="pj"/>
      </w:pPr>
      <w:r>
        <w:rPr>
          <w:rStyle w:val="s0"/>
        </w:rPr>
        <w:t>3-2. Вычеты по расходам по товарам, работам, услугам при их приобретении у лиц, применяющих специальный налоговый режим розничного налога, про</w:t>
      </w:r>
      <w:r>
        <w:rPr>
          <w:rStyle w:val="s0"/>
        </w:rPr>
        <w:t xml:space="preserve">изводятся при соблюдении положений </w:t>
      </w:r>
      <w:hyperlink w:anchor="sub2420300" w:history="1">
        <w:r>
          <w:rPr>
            <w:rStyle w:val="a4"/>
          </w:rPr>
          <w:t>пункта 3</w:t>
        </w:r>
      </w:hyperlink>
      <w:r>
        <w:rPr>
          <w:rStyle w:val="s0"/>
        </w:rPr>
        <w:t xml:space="preserve"> настоящей статьи и наличии счета-фактуры в электронной форме или чека контрольно-кассовой машины с функцией фиксации и (или) передачи данных либо чека специального мобильного прил</w:t>
      </w:r>
      <w:r>
        <w:rPr>
          <w:rStyle w:val="s0"/>
        </w:rPr>
        <w:t>ожения, содержащего идентификационный номер покупателя товаров, работ, услуг.</w:t>
      </w:r>
    </w:p>
    <w:p w:rsidR="00000000" w:rsidRDefault="0091227A">
      <w:pPr>
        <w:pStyle w:val="pji"/>
      </w:pPr>
      <w:bookmarkStart w:id="415" w:name="SUB2420400"/>
      <w:bookmarkEnd w:id="415"/>
      <w:r>
        <w:rPr>
          <w:rStyle w:val="s3"/>
        </w:rPr>
        <w:t xml:space="preserve">В пункт 4 внесены изменения в соответствии с </w:t>
      </w:r>
      <w:hyperlink r:id="rId2110" w:anchor="sub_id=242" w:history="1">
        <w:r>
          <w:rPr>
            <w:rStyle w:val="a4"/>
            <w:i/>
            <w:iCs/>
          </w:rPr>
          <w:t>Законом</w:t>
        </w:r>
      </w:hyperlink>
      <w:r>
        <w:t xml:space="preserve"> </w:t>
      </w:r>
      <w:r>
        <w:rPr>
          <w:rStyle w:val="s3"/>
        </w:rPr>
        <w:t>РК от 10.12.20 г. № 382-VI (введен в действи</w:t>
      </w:r>
      <w:r>
        <w:rPr>
          <w:rStyle w:val="s3"/>
        </w:rPr>
        <w:t>е с 1 января 2018 г.) (</w:t>
      </w:r>
      <w:hyperlink r:id="rId2111" w:anchor="sub_id=2420400" w:history="1">
        <w:r>
          <w:rPr>
            <w:rStyle w:val="a4"/>
            <w:i/>
            <w:iCs/>
          </w:rPr>
          <w:t>см. стар. ред.</w:t>
        </w:r>
      </w:hyperlink>
      <w:r>
        <w:rPr>
          <w:rStyle w:val="s3"/>
        </w:rPr>
        <w:t>)</w:t>
      </w:r>
    </w:p>
    <w:p w:rsidR="00000000" w:rsidRDefault="0091227A">
      <w:pPr>
        <w:pStyle w:val="pj"/>
      </w:pPr>
      <w:r>
        <w:t xml:space="preserve">4. Если иное не установлено настоящей статьей и </w:t>
      </w:r>
      <w:hyperlink w:anchor="sub2430000" w:history="1">
        <w:r>
          <w:rPr>
            <w:rStyle w:val="a4"/>
          </w:rPr>
          <w:t>статьями 243 -263</w:t>
        </w:r>
      </w:hyperlink>
      <w:r>
        <w:t xml:space="preserve"> </w:t>
      </w:r>
      <w:r>
        <w:t>настоящего Кодекса, для целей настоящего раздела признание расходов, включая дату их признания,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w:t>
      </w:r>
      <w:r>
        <w:t>е и финансовой отчетности.</w:t>
      </w:r>
    </w:p>
    <w:p w:rsidR="00000000" w:rsidRDefault="0091227A">
      <w:pPr>
        <w:pStyle w:val="pj"/>
      </w:pPr>
      <w:r>
        <w:t>В случае, когда порядок признания расходов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w:t>
      </w:r>
      <w:r>
        <w:t>орядка определения вычетов в соответствии с настоящим Кодексом, указанные расходы учитываются для целей налогообложения в порядке, определенном настоящим Кодексом.</w:t>
      </w:r>
    </w:p>
    <w:p w:rsidR="00000000" w:rsidRDefault="0091227A">
      <w:pPr>
        <w:pStyle w:val="pji"/>
      </w:pPr>
      <w:bookmarkStart w:id="416" w:name="SUB2420500"/>
      <w:bookmarkEnd w:id="416"/>
      <w:r>
        <w:rPr>
          <w:rStyle w:val="s3"/>
        </w:rPr>
        <w:t xml:space="preserve">В пункт 5 внесены изменения в соответствии с </w:t>
      </w:r>
      <w:hyperlink r:id="rId2112" w:anchor="sub_id=242" w:history="1">
        <w:r>
          <w:rPr>
            <w:rStyle w:val="a4"/>
            <w:i/>
            <w:iCs/>
          </w:rPr>
          <w:t>Законом</w:t>
        </w:r>
      </w:hyperlink>
      <w:r>
        <w:t xml:space="preserve"> </w:t>
      </w:r>
      <w:r>
        <w:rPr>
          <w:rStyle w:val="s3"/>
        </w:rPr>
        <w:t>РК от 10.12.20 г. № 382-VI (введен в действие с 1 января 2018 г.) (</w:t>
      </w:r>
      <w:hyperlink r:id="rId2113" w:anchor="sub_id=2420500" w:history="1">
        <w:r>
          <w:rPr>
            <w:rStyle w:val="a4"/>
            <w:i/>
            <w:iCs/>
          </w:rPr>
          <w:t>см. стар. ред.</w:t>
        </w:r>
      </w:hyperlink>
      <w:r>
        <w:rPr>
          <w:rStyle w:val="s3"/>
        </w:rPr>
        <w:t>)</w:t>
      </w:r>
    </w:p>
    <w:p w:rsidR="00000000" w:rsidRDefault="0091227A">
      <w:pPr>
        <w:pStyle w:val="pj"/>
      </w:pPr>
      <w:r>
        <w:t xml:space="preserve">5. Если иное не предусмотрено </w:t>
      </w:r>
      <w:hyperlink w:anchor="sub1920400" w:history="1">
        <w:r>
          <w:rPr>
            <w:rStyle w:val="a4"/>
          </w:rPr>
          <w:t>пунктом 4 статьи 192</w:t>
        </w:r>
      </w:hyperlink>
      <w:r>
        <w:t xml:space="preserve"> настоящего Кодекса, в качестве затрат в целях налогообложения не рассматриваются затраты, возникающие в бухгалтерском учете в связи с изменением стоимости активов и (или) обязательств при применении международных станд</w:t>
      </w:r>
      <w:r>
        <w:t>артов финансовой отчетности и (или) законодательства Республики Казахстан о бухгалтерском учете и финансовой отчетности, кроме подлежащих выплате (выплаченных).</w:t>
      </w:r>
    </w:p>
    <w:p w:rsidR="00000000" w:rsidRDefault="0091227A">
      <w:pPr>
        <w:pStyle w:val="pj"/>
      </w:pPr>
      <w:r>
        <w:t>6. В случае, если одни и те же виды расходов предусмотрены в нескольких статьях расходов, то пр</w:t>
      </w:r>
      <w:r>
        <w:t>и расчете налогооблагаемого дохода указанные расходы вычитаются только один раз.</w:t>
      </w:r>
    </w:p>
    <w:p w:rsidR="00000000" w:rsidRDefault="0091227A">
      <w:pPr>
        <w:pStyle w:val="pj"/>
      </w:pPr>
      <w:r>
        <w:t xml:space="preserve">7. Налогоплательщик осуществляет корректировку вычетов в соответствии со </w:t>
      </w:r>
      <w:hyperlink w:anchor="sub2870000" w:history="1">
        <w:r>
          <w:rPr>
            <w:rStyle w:val="a4"/>
          </w:rPr>
          <w:t>статьей 287</w:t>
        </w:r>
      </w:hyperlink>
      <w:r>
        <w:t xml:space="preserve"> настоящего Кодекса. При этом сумма вычетов с учетом данны</w:t>
      </w:r>
      <w:r>
        <w:t>х корректировок может иметь отрицательное значение.</w:t>
      </w:r>
    </w:p>
    <w:p w:rsidR="00000000" w:rsidRDefault="0091227A">
      <w:pPr>
        <w:pStyle w:val="pj"/>
      </w:pPr>
      <w:r>
        <w:t> </w:t>
      </w:r>
    </w:p>
    <w:p w:rsidR="00000000" w:rsidRDefault="0091227A">
      <w:pPr>
        <w:pStyle w:val="pj"/>
      </w:pPr>
      <w:bookmarkStart w:id="417" w:name="SUB2430000"/>
      <w:bookmarkEnd w:id="417"/>
      <w:r>
        <w:rPr>
          <w:rStyle w:val="s1"/>
        </w:rPr>
        <w:t>Статья 243. Вычеты по отдельным видам расходов</w:t>
      </w:r>
    </w:p>
    <w:p w:rsidR="00000000" w:rsidRDefault="0091227A">
      <w:pPr>
        <w:pStyle w:val="pji"/>
      </w:pPr>
      <w:r>
        <w:rPr>
          <w:rStyle w:val="s3"/>
        </w:rPr>
        <w:t xml:space="preserve">В пункт 1 внесены изменения в соответствии с </w:t>
      </w:r>
      <w:hyperlink r:id="rId2114" w:anchor="sub_id=243" w:history="1">
        <w:r>
          <w:rPr>
            <w:rStyle w:val="a4"/>
            <w:i/>
            <w:iCs/>
          </w:rPr>
          <w:t>Законом</w:t>
        </w:r>
      </w:hyperlink>
      <w:r>
        <w:rPr>
          <w:rStyle w:val="s3"/>
        </w:rPr>
        <w:t xml:space="preserve"> РК от 21.12.22 г. № 1</w:t>
      </w:r>
      <w:r>
        <w:rPr>
          <w:rStyle w:val="s3"/>
        </w:rPr>
        <w:t>65-VII (</w:t>
      </w:r>
      <w:hyperlink r:id="rId2115" w:anchor="sub_id=2430000" w:history="1">
        <w:r>
          <w:rPr>
            <w:rStyle w:val="a4"/>
            <w:i/>
            <w:iCs/>
          </w:rPr>
          <w:t>см. стар. ред.</w:t>
        </w:r>
      </w:hyperlink>
      <w:r>
        <w:rPr>
          <w:rStyle w:val="s3"/>
        </w:rPr>
        <w:t>) (действовали с 1 января 2022 г. до 1 января 2023 г.) (</w:t>
      </w:r>
      <w:hyperlink r:id="rId2116" w:anchor="sub_id=2430000" w:history="1">
        <w:r>
          <w:rPr>
            <w:rStyle w:val="a4"/>
            <w:i/>
            <w:iCs/>
          </w:rPr>
          <w:t>см. стар</w:t>
        </w:r>
        <w:r>
          <w:rPr>
            <w:rStyle w:val="a4"/>
            <w:i/>
            <w:iCs/>
          </w:rPr>
          <w:t>. ред.</w:t>
        </w:r>
      </w:hyperlink>
      <w:r>
        <w:rPr>
          <w:rStyle w:val="s3"/>
        </w:rPr>
        <w:t>)</w:t>
      </w:r>
    </w:p>
    <w:p w:rsidR="00000000" w:rsidRDefault="0091227A">
      <w:pPr>
        <w:pStyle w:val="pj"/>
      </w:pPr>
      <w:r>
        <w:t>1. Потери товаров, понесенные налогоплательщиком, за исключением случаев, предусмотренных пунктом 2 настоящей статьи, подлежат вычету в пределах норм естественной убыли, установленных законодательством Республики Казахстан.</w:t>
      </w:r>
    </w:p>
    <w:p w:rsidR="00000000" w:rsidRDefault="0091227A">
      <w:pPr>
        <w:pStyle w:val="pji"/>
      </w:pPr>
      <w:r>
        <w:rPr>
          <w:rStyle w:val="s3"/>
        </w:rPr>
        <w:t xml:space="preserve">См.: </w:t>
      </w:r>
      <w:hyperlink r:id="rId2117" w:history="1">
        <w:r>
          <w:rPr>
            <w:rStyle w:val="a4"/>
            <w:i/>
            <w:iCs/>
          </w:rPr>
          <w:t>Ответ</w:t>
        </w:r>
      </w:hyperlink>
      <w:r>
        <w:t xml:space="preserve"> </w:t>
      </w:r>
      <w:r>
        <w:rPr>
          <w:rStyle w:val="s3"/>
        </w:rPr>
        <w:t>Председателя КГД МФ РК от 22 сентября 2018 года на вопрос от 4 сентября 2018 года № 513959/1 (dialog.egov.kz) «В соответствии с компетенцией, вытекающей из норм законодательства Республ</w:t>
      </w:r>
      <w:r>
        <w:rPr>
          <w:rStyle w:val="s3"/>
        </w:rPr>
        <w:t xml:space="preserve">ики Казахстан, вопросы применения норм естественной убыли определяются отраслевыми министерствами Республики Казахстан», </w:t>
      </w:r>
      <w:hyperlink r:id="rId2118" w:history="1">
        <w:r>
          <w:rPr>
            <w:rStyle w:val="a4"/>
            <w:i/>
            <w:iCs/>
          </w:rPr>
          <w:t>Ответ</w:t>
        </w:r>
      </w:hyperlink>
      <w:r>
        <w:t xml:space="preserve"> </w:t>
      </w:r>
      <w:r>
        <w:rPr>
          <w:rStyle w:val="s3"/>
        </w:rPr>
        <w:t>Председателя КГД МФ РК от 25 декабря 2019 года на вопрос от 27 н</w:t>
      </w:r>
      <w:r>
        <w:rPr>
          <w:rStyle w:val="s3"/>
        </w:rPr>
        <w:t xml:space="preserve">оября 2019 года № 582651 (dialog.egov.kz) «О вычетах по КПН и корректировке зачетного НДС при потере нефтепродуктов, на которые отсутствуют нормы естественной убыли», </w:t>
      </w:r>
      <w:hyperlink r:id="rId2119" w:history="1">
        <w:r>
          <w:rPr>
            <w:rStyle w:val="a4"/>
            <w:i/>
            <w:iCs/>
          </w:rPr>
          <w:t>Ответ</w:t>
        </w:r>
      </w:hyperlink>
      <w:r>
        <w:t xml:space="preserve"> </w:t>
      </w:r>
      <w:r>
        <w:rPr>
          <w:rStyle w:val="s3"/>
        </w:rPr>
        <w:t>Председателя КГД М</w:t>
      </w:r>
      <w:r>
        <w:rPr>
          <w:rStyle w:val="s3"/>
        </w:rPr>
        <w:t>Ф РК от 9 апреля 2021 года на вопрос от 31 марта 2021 года № 676299 (dialog.egov.kz) «О праве корректировать сумму НДС, относимую в зачет при списании в результате порчи товара сверх норм естественной убыли, произошедшей в результате ограничительных мер, с</w:t>
      </w:r>
      <w:r>
        <w:rPr>
          <w:rStyle w:val="s3"/>
        </w:rPr>
        <w:t xml:space="preserve">вязанных с введением ЧП и профилактикой коронавирусной инфекции», </w:t>
      </w:r>
      <w:hyperlink r:id="rId2120" w:history="1">
        <w:r>
          <w:rPr>
            <w:rStyle w:val="a4"/>
            <w:i/>
            <w:iCs/>
          </w:rPr>
          <w:t>Ответ</w:t>
        </w:r>
      </w:hyperlink>
      <w:r>
        <w:rPr>
          <w:rStyle w:val="s3"/>
        </w:rPr>
        <w:t xml:space="preserve"> Министра торговли и интеграции РК от 12 сентября 2022 года на вопрос от 2 сентября 2022 года № 752867 (dialog.egov.kz) </w:t>
      </w:r>
      <w:r>
        <w:rPr>
          <w:rStyle w:val="s3"/>
        </w:rPr>
        <w:t>«О документе, которым необходимо руководствоваться при определении естественной убыли нефтепродуктов»</w:t>
      </w:r>
    </w:p>
    <w:p w:rsidR="00000000" w:rsidRDefault="0091227A">
      <w:pPr>
        <w:pStyle w:val="pj"/>
      </w:pPr>
      <w:r>
        <w:t xml:space="preserve">2. Потери, понесенные субъектом естественной монополии в целях предоставления регулируемых услуг (товаров, работ), подлежат вычету в пределах нормативных </w:t>
      </w:r>
      <w:r>
        <w:t xml:space="preserve">технических потерь и (или) с учетом ограничений, установленных в соответствии с </w:t>
      </w:r>
      <w:hyperlink r:id="rId2121" w:anchor="sub_id=160000" w:history="1">
        <w:r>
          <w:rPr>
            <w:rStyle w:val="a4"/>
          </w:rPr>
          <w:t>законодательством</w:t>
        </w:r>
      </w:hyperlink>
      <w:r>
        <w:t xml:space="preserve"> Республики Казахстан.</w:t>
      </w:r>
    </w:p>
    <w:p w:rsidR="00000000" w:rsidRDefault="0091227A">
      <w:pPr>
        <w:pStyle w:val="pj"/>
      </w:pPr>
      <w:r>
        <w:t>3. Расходы налогоплательщика в размере балансовой стоимости товаров, не отнесенной ранее на вычеты, в связи с утратой, порчей которых или наступлением страхового случая по которым от лица, нанесшего ущерб, или страховой организации получены суммы компенсац</w:t>
      </w:r>
      <w:r>
        <w:t>ии ущерба, в том числе в виде страховой выплаты, подлежат вычету в пределах суммы полученной компенсации в периоде, на который приходится дата получения суммы компенсации ущерба.</w:t>
      </w:r>
    </w:p>
    <w:p w:rsidR="00000000" w:rsidRDefault="0091227A">
      <w:pPr>
        <w:pStyle w:val="pj"/>
      </w:pPr>
      <w:r>
        <w:t>Для целей настоящего раздела:</w:t>
      </w:r>
    </w:p>
    <w:p w:rsidR="00000000" w:rsidRDefault="0091227A">
      <w:pPr>
        <w:pStyle w:val="pj"/>
      </w:pPr>
      <w:r>
        <w:t>порча товара означает ухудшение всех или отдель</w:t>
      </w:r>
      <w:r>
        <w:t>ных качеств (свойств) товара, в результате которого данный товар не может быть использован в деятельности, направленной на получение дохода;</w:t>
      </w:r>
    </w:p>
    <w:p w:rsidR="00000000" w:rsidRDefault="0091227A">
      <w:pPr>
        <w:pStyle w:val="pj"/>
      </w:pPr>
      <w:r>
        <w:t>под утратой товара понимается событие, в результате которого произошли уничтожение или потеря товара. Не является у</w:t>
      </w:r>
      <w:r>
        <w:t>тратой потеря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91227A">
      <w:pPr>
        <w:pStyle w:val="pji"/>
      </w:pPr>
      <w:r>
        <w:rPr>
          <w:rStyle w:val="s3"/>
        </w:rPr>
        <w:t xml:space="preserve">Часть 3 действовала с 1 января 2022 г. до 1 января 2023 г. в соответствии с </w:t>
      </w:r>
      <w:hyperlink r:id="rId2122" w:anchor="sub_id=243" w:history="1">
        <w:r>
          <w:rPr>
            <w:rStyle w:val="a4"/>
            <w:i/>
            <w:iCs/>
          </w:rPr>
          <w:t>Законом</w:t>
        </w:r>
      </w:hyperlink>
      <w:r>
        <w:rPr>
          <w:rStyle w:val="s3"/>
        </w:rPr>
        <w:t xml:space="preserve"> РК от 11.07.22 г. № 135-VII (</w:t>
      </w:r>
      <w:hyperlink r:id="rId2123" w:anchor="sub_id=2430300" w:history="1">
        <w:r>
          <w:rPr>
            <w:rStyle w:val="a4"/>
            <w:i/>
            <w:iCs/>
          </w:rPr>
          <w:t>см. стар. ред.</w:t>
        </w:r>
      </w:hyperlink>
      <w:r>
        <w:rPr>
          <w:rStyle w:val="s3"/>
        </w:rPr>
        <w:t>)</w:t>
      </w:r>
    </w:p>
    <w:p w:rsidR="00000000" w:rsidRDefault="0091227A">
      <w:pPr>
        <w:pStyle w:val="pji"/>
      </w:pPr>
      <w:r>
        <w:rPr>
          <w:rStyle w:val="s3"/>
        </w:rPr>
        <w:t xml:space="preserve">См.: </w:t>
      </w:r>
      <w:hyperlink r:id="rId2124" w:history="1">
        <w:r>
          <w:rPr>
            <w:rStyle w:val="a4"/>
            <w:i/>
            <w:iCs/>
          </w:rPr>
          <w:t>Отве</w:t>
        </w:r>
        <w:r>
          <w:rPr>
            <w:rStyle w:val="a4"/>
            <w:i/>
            <w:iCs/>
          </w:rPr>
          <w:t>т</w:t>
        </w:r>
      </w:hyperlink>
      <w:r>
        <w:rPr>
          <w:rStyle w:val="s3"/>
        </w:rPr>
        <w:t xml:space="preserve"> Председателя КГД МФ РК от 7 февраля 2022 года на вопрос от 25 января 2022 года № 723617 (dialog.egov.kz) «О корректировке НДС и вычетах по КПН в случае порчи и утраты товара в результате чрезвычайного положения»</w:t>
      </w:r>
    </w:p>
    <w:p w:rsidR="00000000" w:rsidRDefault="0091227A">
      <w:pPr>
        <w:pStyle w:val="pj"/>
      </w:pPr>
      <w:r>
        <w:t>4. Вычету подлежат расходы налогоплательщи</w:t>
      </w:r>
      <w:r>
        <w:t>ка на обязательные, периодические (в течение трудовой деятельности) медицинские осмотры и предсменное, послесменное и иное медицинское освидетельствование (осмотр) работников, на содержание или услуги по организации медицинских пунктов в случаях, предусмот</w:t>
      </w:r>
      <w:r>
        <w:t xml:space="preserve">ренных соглашением, коллективным договором, </w:t>
      </w:r>
      <w:hyperlink r:id="rId2125" w:anchor="sub_id=860000" w:history="1">
        <w:r>
          <w:rPr>
            <w:rStyle w:val="a4"/>
          </w:rPr>
          <w:t>законодательством</w:t>
        </w:r>
      </w:hyperlink>
      <w:r>
        <w:t xml:space="preserve"> Республики Казахстан.</w:t>
      </w:r>
    </w:p>
    <w:p w:rsidR="00000000" w:rsidRDefault="0091227A">
      <w:pPr>
        <w:pStyle w:val="pji"/>
      </w:pPr>
      <w:r>
        <w:rPr>
          <w:rStyle w:val="s3"/>
        </w:rPr>
        <w:t xml:space="preserve">См.: </w:t>
      </w:r>
      <w:hyperlink r:id="rId2126" w:history="1">
        <w:r>
          <w:rPr>
            <w:rStyle w:val="a4"/>
            <w:i/>
            <w:iCs/>
          </w:rPr>
          <w:t>Ответ</w:t>
        </w:r>
      </w:hyperlink>
      <w:r>
        <w:t xml:space="preserve"> </w:t>
      </w:r>
      <w:r>
        <w:rPr>
          <w:rStyle w:val="s3"/>
        </w:rPr>
        <w:t>Председателя</w:t>
      </w:r>
      <w:r>
        <w:rPr>
          <w:rStyle w:val="s3"/>
        </w:rPr>
        <w:t xml:space="preserve"> КГД МФ РК от 23 марта 2020 года на вопрос от 6 марта 2020 года № 599202 (dialog.egov.kz) «Расходы налогоплательщика по медицинским услугам подлежат вычету при условии, что такие расходы связаны с осуществлением деятельности, направленной на получение дохо</w:t>
      </w:r>
      <w:r>
        <w:rPr>
          <w:rStyle w:val="s3"/>
        </w:rPr>
        <w:t xml:space="preserve">да», </w:t>
      </w:r>
      <w:hyperlink r:id="rId2127" w:history="1">
        <w:r>
          <w:rPr>
            <w:rStyle w:val="a4"/>
            <w:i/>
            <w:iCs/>
          </w:rPr>
          <w:t>Ответ</w:t>
        </w:r>
      </w:hyperlink>
      <w:r>
        <w:t xml:space="preserve"> </w:t>
      </w:r>
      <w:r>
        <w:rPr>
          <w:rStyle w:val="s3"/>
        </w:rPr>
        <w:t>Председателя КГД МФ РК от 28 июля 2020 года на вопрос от 13 июля 2020 года № 627710/1 (dialog.egov.kz) «В целях исчисления КПН расходы налогоплательщика по проведению анализа ПЦР н</w:t>
      </w:r>
      <w:r>
        <w:rPr>
          <w:rStyle w:val="s3"/>
        </w:rPr>
        <w:t>а COVID-19 для вахтовиков подлежат вычету при наличии подтверждающих документов»</w:t>
      </w:r>
    </w:p>
    <w:p w:rsidR="00000000" w:rsidRDefault="0091227A">
      <w:pPr>
        <w:pStyle w:val="pj"/>
      </w:pPr>
      <w:r>
        <w:t>5. Вычету подлежат расходы налогоплательщика по обеспечению работникам условий труда, отвечающих требованиям безопасности, охраны и гигиены труда, в том числе санитарно-эпидем</w:t>
      </w:r>
      <w:r>
        <w:t xml:space="preserve">иологическим требованиям, по обеспечению работникам возможности отдыха и приема пищи в специально оборудованном месте в соответствии с </w:t>
      </w:r>
      <w:hyperlink r:id="rId2128" w:history="1">
        <w:r>
          <w:rPr>
            <w:rStyle w:val="a4"/>
          </w:rPr>
          <w:t>трудовым законодательством</w:t>
        </w:r>
      </w:hyperlink>
      <w:r>
        <w:t xml:space="preserve"> Республики Казахстан, труд</w:t>
      </w:r>
      <w:r>
        <w:t>овым, коллективным договорами или актами работодателя.</w:t>
      </w:r>
    </w:p>
    <w:p w:rsidR="00000000" w:rsidRDefault="0091227A">
      <w:pPr>
        <w:pStyle w:val="pji"/>
      </w:pPr>
      <w:r>
        <w:rPr>
          <w:rStyle w:val="s3"/>
        </w:rPr>
        <w:t xml:space="preserve">См.: </w:t>
      </w:r>
      <w:hyperlink r:id="rId2129" w:history="1">
        <w:r>
          <w:rPr>
            <w:rStyle w:val="a4"/>
            <w:i/>
            <w:iCs/>
          </w:rPr>
          <w:t>Ответ</w:t>
        </w:r>
      </w:hyperlink>
      <w:r>
        <w:t xml:space="preserve"> </w:t>
      </w:r>
      <w:r>
        <w:rPr>
          <w:rStyle w:val="s3"/>
        </w:rPr>
        <w:t>Председателя КГД МФ РК от 19 ноября 2019 года на вопрос от 31 октября 2019 года № 578403 (dialog.egov.kz) «О налоговых обязат</w:t>
      </w:r>
      <w:r>
        <w:rPr>
          <w:rStyle w:val="s3"/>
        </w:rPr>
        <w:t xml:space="preserve">ельствах работодателя при обеспечении работников бесплатным питанием», </w:t>
      </w:r>
      <w:hyperlink r:id="rId2130" w:history="1">
        <w:r>
          <w:rPr>
            <w:rStyle w:val="a4"/>
            <w:i/>
            <w:iCs/>
          </w:rPr>
          <w:t>Ответ</w:t>
        </w:r>
      </w:hyperlink>
      <w:r>
        <w:t xml:space="preserve"> </w:t>
      </w:r>
      <w:r>
        <w:rPr>
          <w:rStyle w:val="s3"/>
        </w:rPr>
        <w:t xml:space="preserve">Председателя КГД МФ РК от 27 июля 2020 года на вопрос от 10 июля 2020 года № 627702 (dialog.egov.kz) «О признании </w:t>
      </w:r>
      <w:r>
        <w:rPr>
          <w:rStyle w:val="s3"/>
        </w:rPr>
        <w:t xml:space="preserve">расходов на проживание в гостинице, 3-х разовое питание, медицинские анализы на Ковид-19 и т.п. при вахтовом методе работы», </w:t>
      </w:r>
      <w:hyperlink r:id="rId2131" w:history="1">
        <w:r>
          <w:rPr>
            <w:rStyle w:val="a4"/>
            <w:i/>
            <w:iCs/>
          </w:rPr>
          <w:t>Ответ</w:t>
        </w:r>
      </w:hyperlink>
      <w:r>
        <w:t xml:space="preserve"> </w:t>
      </w:r>
      <w:r>
        <w:rPr>
          <w:rStyle w:val="s3"/>
        </w:rPr>
        <w:t xml:space="preserve">Председателя КГД МФ РК от 27 июля 2020 года на вопрос от 10 </w:t>
      </w:r>
      <w:r>
        <w:rPr>
          <w:rStyle w:val="s3"/>
        </w:rPr>
        <w:t xml:space="preserve">июля 2020 года № 627759 (dialog.egov.kz) «Расходы работодателя на оплату ПЦР на коронавирус работников, в т.ч. административных сотрудников, работающих в офисе, подлежат отнесению на вычеты, в том числе в виде расходов по начисленным доходам работников», </w:t>
      </w:r>
      <w:hyperlink r:id="rId2132"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w:t>
      </w:r>
      <w:r>
        <w:rPr>
          <w:rStyle w:val="s3"/>
        </w:rPr>
        <w:t xml:space="preserve"> также не применяется вычет на такую стоимость при определении облагаемого ИПН дохода работника», </w:t>
      </w:r>
      <w:hyperlink r:id="rId2133" w:history="1">
        <w:r>
          <w:rPr>
            <w:rStyle w:val="a4"/>
            <w:i/>
            <w:iCs/>
          </w:rPr>
          <w:t>Ответ</w:t>
        </w:r>
      </w:hyperlink>
      <w:r>
        <w:t xml:space="preserve"> </w:t>
      </w:r>
      <w:r>
        <w:rPr>
          <w:rStyle w:val="s3"/>
        </w:rPr>
        <w:t>Председателя КГД МФ РК от 28 января 2021 года на вопрос от 15 января 2021 года № 662150 (dialog.egov.kz) «Расходы работодателя на проведение ПЦР тестов COVID-19, заключившего договор с медорганизацией и оплачиваемые ей напрямую, не признаются доходами рабо</w:t>
      </w:r>
      <w:r>
        <w:rPr>
          <w:rStyle w:val="s3"/>
        </w:rPr>
        <w:t xml:space="preserve">тника и подлежат отнесению на вычеты в целях исчисления КПН», </w:t>
      </w:r>
      <w:hyperlink r:id="rId2134" w:history="1">
        <w:r>
          <w:rPr>
            <w:rStyle w:val="a4"/>
            <w:i/>
            <w:iCs/>
          </w:rPr>
          <w:t>Ответ</w:t>
        </w:r>
      </w:hyperlink>
      <w:r>
        <w:t xml:space="preserve"> </w:t>
      </w:r>
      <w:r>
        <w:rPr>
          <w:rStyle w:val="s3"/>
        </w:rPr>
        <w:t>Председателя КГД МФ РК от 17 июня 2021 года на вопрос от 28 мая 2021 года № 687588 (dialog.egov.kz) «О применении вычетов п</w:t>
      </w:r>
      <w:r>
        <w:rPr>
          <w:rStyle w:val="s3"/>
        </w:rPr>
        <w:t>о КПН и отнесению в зачет НДС при приобретении бутилированной воды для работников»</w:t>
      </w:r>
    </w:p>
    <w:p w:rsidR="00000000" w:rsidRDefault="0091227A">
      <w:pPr>
        <w:pStyle w:val="pj"/>
      </w:pPr>
      <w:r>
        <w:t>6. Подлежат отнесению на вычеты расходы налогоплательщика в связи с осуществлением деятельности по организации общественного питания работников, дошкольного воспитания и обу</w:t>
      </w:r>
      <w:r>
        <w:t>чения, социальной защиты и социального обеспечения детей, престарелых и лиц с инвалидностью.</w:t>
      </w:r>
    </w:p>
    <w:p w:rsidR="00000000" w:rsidRDefault="0091227A">
      <w:pPr>
        <w:pStyle w:val="pji"/>
      </w:pPr>
      <w:r>
        <w:rPr>
          <w:rStyle w:val="s3"/>
        </w:rPr>
        <w:t xml:space="preserve">См.: </w:t>
      </w:r>
      <w:hyperlink r:id="rId2135" w:history="1">
        <w:r>
          <w:rPr>
            <w:rStyle w:val="a4"/>
            <w:i/>
            <w:iCs/>
          </w:rPr>
          <w:t>Ответ</w:t>
        </w:r>
      </w:hyperlink>
      <w:r>
        <w:t xml:space="preserve"> </w:t>
      </w:r>
      <w:r>
        <w:rPr>
          <w:rStyle w:val="s3"/>
        </w:rPr>
        <w:t>Председателя КГД МФ РК от 16 мая 2018 года на вопрос от 4 мая 2018 года № 496168 (dialo</w:t>
      </w:r>
      <w:r>
        <w:rPr>
          <w:rStyle w:val="s3"/>
        </w:rPr>
        <w:t>g.egov.kz) «О вычетах расходов по обеспечению возможности отдыха и приема пищи в рабочее время и организации работодателем общественного питания для работников»</w:t>
      </w:r>
    </w:p>
    <w:p w:rsidR="00000000" w:rsidRDefault="0091227A">
      <w:pPr>
        <w:pStyle w:val="pj"/>
      </w:pPr>
      <w:r>
        <w:t>7. Вычету подлежат присужденные или признанные неустойки (штрафы, пени), если иное не установле</w:t>
      </w:r>
      <w:r>
        <w:t xml:space="preserve">но </w:t>
      </w:r>
      <w:hyperlink w:anchor="sub2460000" w:history="1">
        <w:r>
          <w:rPr>
            <w:rStyle w:val="a4"/>
          </w:rPr>
          <w:t>статьями 246</w:t>
        </w:r>
      </w:hyperlink>
      <w:r>
        <w:t xml:space="preserve"> и </w:t>
      </w:r>
      <w:hyperlink w:anchor="sub2640000" w:history="1">
        <w:r>
          <w:rPr>
            <w:rStyle w:val="a4"/>
          </w:rPr>
          <w:t>264</w:t>
        </w:r>
      </w:hyperlink>
      <w:r>
        <w:t xml:space="preserve"> настоящего Кодекса.</w:t>
      </w:r>
    </w:p>
    <w:p w:rsidR="00000000" w:rsidRDefault="0091227A">
      <w:pPr>
        <w:pStyle w:val="pji"/>
      </w:pPr>
      <w:r>
        <w:rPr>
          <w:rStyle w:val="s3"/>
        </w:rPr>
        <w:t xml:space="preserve">См.: </w:t>
      </w:r>
      <w:hyperlink r:id="rId2136" w:history="1">
        <w:r>
          <w:rPr>
            <w:rStyle w:val="a4"/>
            <w:i/>
            <w:iCs/>
          </w:rPr>
          <w:t>Ответ</w:t>
        </w:r>
      </w:hyperlink>
      <w:r>
        <w:rPr>
          <w:rStyle w:val="s3"/>
        </w:rPr>
        <w:t xml:space="preserve"> Министра финансов РК от 23 июля 2021 года на вопрос от 3 июля 2021 года </w:t>
      </w:r>
      <w:r>
        <w:rPr>
          <w:rStyle w:val="s3"/>
        </w:rPr>
        <w:t>№ 693960 (dialog.egov.kz) «Касаемо вычета в виде неустоек за неисполнение обязательств по договору купли-продажи»</w:t>
      </w:r>
    </w:p>
    <w:p w:rsidR="00000000" w:rsidRDefault="0091227A">
      <w:pPr>
        <w:pStyle w:val="pj"/>
      </w:pPr>
      <w:bookmarkStart w:id="418" w:name="SUB2430800"/>
      <w:bookmarkEnd w:id="418"/>
      <w:r>
        <w:t>8. В случае, если условиями сделки предусмотрено предоставление налогоплательщиком гарантии качества реализованных товаров, выполненных работ,</w:t>
      </w:r>
      <w:r>
        <w:t xml:space="preserve">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w:t>
      </w:r>
      <w:r>
        <w:t>ствии с настоящим Кодексом.</w:t>
      </w:r>
    </w:p>
    <w:p w:rsidR="00000000" w:rsidRDefault="0091227A">
      <w:pPr>
        <w:pStyle w:val="pji"/>
      </w:pPr>
      <w:bookmarkStart w:id="419" w:name="SUB2430900"/>
      <w:bookmarkEnd w:id="419"/>
      <w:r>
        <w:rPr>
          <w:rStyle w:val="s3"/>
        </w:rPr>
        <w:t xml:space="preserve">Пункт 9 изложен в редакции </w:t>
      </w:r>
      <w:hyperlink r:id="rId2137" w:anchor="sub_id=243" w:history="1">
        <w:r>
          <w:rPr>
            <w:rStyle w:val="a4"/>
            <w:i/>
            <w:iCs/>
          </w:rPr>
          <w:t>Закона</w:t>
        </w:r>
      </w:hyperlink>
      <w:r>
        <w:t xml:space="preserve"> </w:t>
      </w:r>
      <w:r>
        <w:rPr>
          <w:rStyle w:val="s3"/>
        </w:rPr>
        <w:t>РК от 02.04.19 г. № 241-VI (введен в действие с 1 января 2018 г.) (</w:t>
      </w:r>
      <w:hyperlink r:id="rId2138" w:anchor="sub_id=2430900" w:history="1">
        <w:r>
          <w:rPr>
            <w:rStyle w:val="a4"/>
            <w:i/>
            <w:iCs/>
          </w:rPr>
          <w:t>см. стар. ред.</w:t>
        </w:r>
      </w:hyperlink>
      <w:r>
        <w:rPr>
          <w:rStyle w:val="s3"/>
        </w:rPr>
        <w:t xml:space="preserve">); внесены изменения в соответствии с </w:t>
      </w:r>
      <w:hyperlink r:id="rId2139" w:anchor="sub_id=243" w:history="1">
        <w:r>
          <w:rPr>
            <w:rStyle w:val="a4"/>
            <w:i/>
            <w:iCs/>
          </w:rPr>
          <w:t>Законом</w:t>
        </w:r>
      </w:hyperlink>
      <w:r>
        <w:t xml:space="preserve"> </w:t>
      </w:r>
      <w:r>
        <w:rPr>
          <w:rStyle w:val="s3"/>
        </w:rPr>
        <w:t>РК от 10.12.20 г. № 382-VI (введен в действие с 1 января 2018 г.) (</w:t>
      </w:r>
      <w:hyperlink r:id="rId2140" w:anchor="sub_id=2430900" w:history="1">
        <w:r>
          <w:rPr>
            <w:rStyle w:val="a4"/>
            <w:i/>
            <w:iCs/>
          </w:rPr>
          <w:t>см. стар. ред.</w:t>
        </w:r>
      </w:hyperlink>
      <w:r>
        <w:rPr>
          <w:rStyle w:val="s3"/>
        </w:rPr>
        <w:t>)</w:t>
      </w:r>
    </w:p>
    <w:p w:rsidR="00000000" w:rsidRDefault="0091227A">
      <w:pPr>
        <w:pStyle w:val="pj"/>
      </w:pPr>
      <w:r>
        <w:rPr>
          <w:rStyle w:val="s0"/>
        </w:rPr>
        <w:t>9. Если иное не установлено настоящей статьей, в стоимости приобретенных товаров, работ, услуг учитываются следующие затраты по налогу на добавленную стоимость:</w:t>
      </w:r>
    </w:p>
    <w:p w:rsidR="00000000" w:rsidRDefault="0091227A">
      <w:pPr>
        <w:pStyle w:val="pj"/>
      </w:pPr>
      <w:r>
        <w:rPr>
          <w:rStyle w:val="s0"/>
        </w:rPr>
        <w:t>сум</w:t>
      </w:r>
      <w:r>
        <w:rPr>
          <w:rStyle w:val="s0"/>
        </w:rPr>
        <w:t xml:space="preserve">ма налога на добавленную стоимость, не относимого в зачет в соответствии с </w:t>
      </w:r>
      <w:hyperlink w:anchor="sub4020000" w:history="1">
        <w:r>
          <w:rPr>
            <w:rStyle w:val="a4"/>
          </w:rPr>
          <w:t>пунктом 1 статьи 402</w:t>
        </w:r>
      </w:hyperlink>
      <w:r>
        <w:rPr>
          <w:rStyle w:val="s0"/>
        </w:rPr>
        <w:t xml:space="preserve"> настоящего Кодекса;</w:t>
      </w:r>
    </w:p>
    <w:p w:rsidR="00000000" w:rsidRDefault="0091227A">
      <w:pPr>
        <w:pStyle w:val="pj"/>
      </w:pPr>
      <w:r>
        <w:rPr>
          <w:rStyle w:val="s0"/>
        </w:rPr>
        <w:t xml:space="preserve">сумма налога на добавленную стоимость, не разрешенного к отнесению в зачет в соответствии с </w:t>
      </w:r>
      <w:hyperlink w:anchor="sub4090202" w:history="1">
        <w:r>
          <w:rPr>
            <w:rStyle w:val="a4"/>
          </w:rPr>
          <w:t>подпунктом 2) пункта 2 статьи 409</w:t>
        </w:r>
      </w:hyperlink>
      <w:r>
        <w:rPr>
          <w:rStyle w:val="s0"/>
        </w:rPr>
        <w:t xml:space="preserve"> и </w:t>
      </w:r>
      <w:hyperlink w:anchor="sub4100000" w:history="1">
        <w:r>
          <w:rPr>
            <w:rStyle w:val="a4"/>
          </w:rPr>
          <w:t>статьей 410</w:t>
        </w:r>
      </w:hyperlink>
      <w:r>
        <w:rPr>
          <w:rStyle w:val="s0"/>
        </w:rPr>
        <w:t xml:space="preserve"> настоящего Кодекса;</w:t>
      </w:r>
    </w:p>
    <w:p w:rsidR="00000000" w:rsidRDefault="0091227A">
      <w:pPr>
        <w:pStyle w:val="pj"/>
      </w:pPr>
      <w:r>
        <w:rPr>
          <w:rStyle w:val="s0"/>
        </w:rPr>
        <w:t xml:space="preserve">сумма корректировки налога на добавленную стоимость, относимого в зачет в сторону уменьшения в случаях, указанных в </w:t>
      </w:r>
      <w:hyperlink w:anchor="sub4040200" w:history="1">
        <w:r>
          <w:rPr>
            <w:rStyle w:val="a4"/>
          </w:rPr>
          <w:t>подпунктах 1) и 4) пункта 2 статьи 404</w:t>
        </w:r>
      </w:hyperlink>
      <w:r>
        <w:rPr>
          <w:rStyle w:val="s0"/>
        </w:rPr>
        <w:t xml:space="preserve"> настоящего Кодекса.</w:t>
      </w:r>
    </w:p>
    <w:p w:rsidR="00000000" w:rsidRDefault="0091227A">
      <w:pPr>
        <w:pStyle w:val="pj"/>
      </w:pPr>
      <w:r>
        <w:rPr>
          <w:rStyle w:val="s0"/>
        </w:rPr>
        <w:t>Плательщик налога на добавленную стоимость вправе отнести на вычеты сумму:</w:t>
      </w:r>
    </w:p>
    <w:p w:rsidR="00000000" w:rsidRDefault="0091227A">
      <w:pPr>
        <w:pStyle w:val="pj"/>
      </w:pPr>
      <w:r>
        <w:rPr>
          <w:rStyle w:val="s0"/>
        </w:rPr>
        <w:t>1) налога на добавленную стоимость, не разрешенного к отнесению в зачет, в соответствии с</w:t>
      </w:r>
      <w:r>
        <w:rPr>
          <w:rStyle w:val="s0"/>
        </w:rPr>
        <w:t xml:space="preserve">о </w:t>
      </w:r>
      <w:hyperlink w:anchor="sub4080000" w:history="1">
        <w:r>
          <w:rPr>
            <w:rStyle w:val="a4"/>
          </w:rPr>
          <w:t>статьей 408</w:t>
        </w:r>
      </w:hyperlink>
      <w:r>
        <w:rPr>
          <w:rStyle w:val="s0"/>
        </w:rPr>
        <w:t xml:space="preserve"> и </w:t>
      </w:r>
      <w:hyperlink w:anchor="sub4090203" w:history="1">
        <w:r>
          <w:rPr>
            <w:rStyle w:val="a4"/>
          </w:rPr>
          <w:t>подпунктом 3) пункта 2 статьи 409</w:t>
        </w:r>
      </w:hyperlink>
      <w:r>
        <w:rPr>
          <w:rStyle w:val="s0"/>
        </w:rPr>
        <w:t xml:space="preserve"> настоящего Кодекса, если в бухгалтерском учете такой налог не учтен в стоимости приобретенных товаров, работ, услуг;</w:t>
      </w:r>
    </w:p>
    <w:p w:rsidR="00000000" w:rsidRDefault="0091227A">
      <w:pPr>
        <w:pStyle w:val="pj"/>
      </w:pPr>
      <w:r>
        <w:rPr>
          <w:rStyle w:val="s0"/>
        </w:rPr>
        <w:t>2) корректировки налога</w:t>
      </w:r>
      <w:r>
        <w:rPr>
          <w:rStyle w:val="s0"/>
        </w:rPr>
        <w:t xml:space="preserve"> на добавленную стоимость, относимого в зачет, в сторону уменьшения в случае, указанном в </w:t>
      </w:r>
      <w:hyperlink w:anchor="sub4040200" w:history="1">
        <w:r>
          <w:rPr>
            <w:rStyle w:val="a4"/>
          </w:rPr>
          <w:t>подпункте 1) пункта 2 статьи 404</w:t>
        </w:r>
      </w:hyperlink>
      <w:r>
        <w:rPr>
          <w:rStyle w:val="s0"/>
        </w:rPr>
        <w:t xml:space="preserve"> настоящего Кодекса, по фиксированным активам, запасам, работам, услугам, использованным при осуществ</w:t>
      </w:r>
      <w:r>
        <w:rPr>
          <w:rStyle w:val="s0"/>
        </w:rPr>
        <w:t>лении деятельности, направленной на получение дохода;</w:t>
      </w:r>
    </w:p>
    <w:p w:rsidR="00000000" w:rsidRDefault="0091227A">
      <w:pPr>
        <w:pStyle w:val="pj"/>
      </w:pPr>
      <w:r>
        <w:rPr>
          <w:rStyle w:val="s0"/>
        </w:rPr>
        <w:t xml:space="preserve">3) уменьшения налога на добавленную стоимость, относимого в зачет, в случае, указанном в </w:t>
      </w:r>
      <w:hyperlink w:anchor="sub4040204" w:history="1">
        <w:r>
          <w:rPr>
            <w:rStyle w:val="a4"/>
          </w:rPr>
          <w:t>подпункте 4) пункта 2 статьи 404</w:t>
        </w:r>
      </w:hyperlink>
      <w:r>
        <w:rPr>
          <w:rStyle w:val="s0"/>
        </w:rPr>
        <w:t xml:space="preserve"> настоящего Кодекса, за исключением передачи в к</w:t>
      </w:r>
      <w:r>
        <w:rPr>
          <w:rStyle w:val="s0"/>
        </w:rPr>
        <w:t>ачестве вклада в уставный капитал активов, не подлежащих амортизации.</w:t>
      </w:r>
    </w:p>
    <w:p w:rsidR="00000000" w:rsidRDefault="0091227A">
      <w:pPr>
        <w:pStyle w:val="pj"/>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разрешенный к отнесению в за</w:t>
      </w:r>
      <w:r>
        <w:rPr>
          <w:rStyle w:val="s0"/>
        </w:rPr>
        <w:t>чет.</w:t>
      </w:r>
    </w:p>
    <w:p w:rsidR="00000000" w:rsidRDefault="0091227A">
      <w:pPr>
        <w:pStyle w:val="pj"/>
      </w:pPr>
      <w:r>
        <w:rPr>
          <w:rStyle w:val="s0"/>
        </w:rPr>
        <w:t>Вычеты, предусмотренные подпунктами 2) и 3) части второй настоящего пункта, производятся в налоговом периоде, в котором подлежит корректировке сумма налога на добавленную стоимость, относимого в зачет.</w:t>
      </w:r>
    </w:p>
    <w:p w:rsidR="00000000" w:rsidRDefault="0091227A">
      <w:pPr>
        <w:pStyle w:val="pj"/>
      </w:pPr>
      <w:r>
        <w:rPr>
          <w:rStyle w:val="s0"/>
        </w:rPr>
        <w:t>Суммы корректировки налога на добавленную стоимос</w:t>
      </w:r>
      <w:r>
        <w:rPr>
          <w:rStyle w:val="s0"/>
        </w:rPr>
        <w:t xml:space="preserve">ть, относимого в зачет, в сторону уменьшения в случае, указанном в </w:t>
      </w:r>
      <w:hyperlink w:anchor="sub4040200" w:history="1">
        <w:r>
          <w:rPr>
            <w:rStyle w:val="a4"/>
          </w:rPr>
          <w:t>подпунктах 1) и 4) пункта 2 статьи 404</w:t>
        </w:r>
      </w:hyperlink>
      <w:r>
        <w:rPr>
          <w:rStyle w:val="s0"/>
        </w:rPr>
        <w:t xml:space="preserve"> настоящего Кодекса, по активам, не подлежащим амортизации, учитываются в соответствии с </w:t>
      </w:r>
      <w:hyperlink w:anchor="sub2280600" w:history="1">
        <w:r>
          <w:rPr>
            <w:rStyle w:val="a4"/>
          </w:rPr>
          <w:t>пунктом 6 статьи 228</w:t>
        </w:r>
      </w:hyperlink>
      <w:r>
        <w:rPr>
          <w:rStyle w:val="s0"/>
        </w:rPr>
        <w:t xml:space="preserve"> настоящего Кодекса.</w:t>
      </w:r>
    </w:p>
    <w:p w:rsidR="00000000" w:rsidRDefault="0091227A">
      <w:pPr>
        <w:pStyle w:val="pj"/>
      </w:pPr>
      <w:r>
        <w:rPr>
          <w:rStyle w:val="s0"/>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w:t>
      </w:r>
      <w:r>
        <w:rPr>
          <w:rStyle w:val="s0"/>
        </w:rPr>
        <w:t xml:space="preserve">на добавленную стоимость возложено на оператора согласно </w:t>
      </w:r>
      <w:hyperlink w:anchor="sub4260300" w:history="1">
        <w:r>
          <w:rPr>
            <w:rStyle w:val="a4"/>
          </w:rPr>
          <w:t>пункту 3 статьи 426</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w:t>
      </w:r>
      <w:r>
        <w:rPr>
          <w:rStyle w:val="s0"/>
        </w:rPr>
        <w:t>я на долю указанного недропользователя по данным декларации оператора по налогу на добавленную стоимость.</w:t>
      </w:r>
    </w:p>
    <w:p w:rsidR="00000000" w:rsidRDefault="0091227A">
      <w:pPr>
        <w:pStyle w:val="pj"/>
      </w:pPr>
      <w:r>
        <w:rPr>
          <w:rStyle w:val="s0"/>
        </w:rPr>
        <w:t>Положения настоящей статьи не применяются по налогу на добавленную стоимость по товарам, работам, услугам, стоимость которых подлежит отнесению на выч</w:t>
      </w:r>
      <w:r>
        <w:rPr>
          <w:rStyle w:val="s0"/>
        </w:rPr>
        <w:t xml:space="preserve">еты в соответствии с </w:t>
      </w:r>
      <w:hyperlink w:anchor="sub2580300" w:history="1">
        <w:r>
          <w:rPr>
            <w:rStyle w:val="a4"/>
          </w:rPr>
          <w:t>пунктом 3 статьи 258</w:t>
        </w:r>
      </w:hyperlink>
      <w:r>
        <w:rPr>
          <w:rStyle w:val="s0"/>
        </w:rPr>
        <w:t xml:space="preserve"> настоящего Кодекса.</w:t>
      </w:r>
    </w:p>
    <w:p w:rsidR="00000000" w:rsidRDefault="0091227A">
      <w:pPr>
        <w:pStyle w:val="pji"/>
      </w:pPr>
      <w:r>
        <w:rPr>
          <w:rStyle w:val="s3"/>
        </w:rPr>
        <w:t xml:space="preserve">См: </w:t>
      </w:r>
      <w:hyperlink r:id="rId2141" w:history="1">
        <w:r>
          <w:rPr>
            <w:rStyle w:val="a4"/>
            <w:i/>
            <w:iCs/>
          </w:rPr>
          <w:t>Ответ</w:t>
        </w:r>
      </w:hyperlink>
      <w:r>
        <w:t xml:space="preserve"> </w:t>
      </w:r>
      <w:r>
        <w:rPr>
          <w:rStyle w:val="s3"/>
        </w:rPr>
        <w:t>Председателя КГД МФ РК от 30 июня 2021 года на вопрос от 17 июня 2021 года № 691237 (d</w:t>
      </w:r>
      <w:r>
        <w:rPr>
          <w:rStyle w:val="s3"/>
        </w:rPr>
        <w:t>ialog.egov.kz) «В каких случаях организация - плательщик НДС вправе отнести на вычеты по КПН суммы НДС, не отнесенные в зачет»</w:t>
      </w:r>
    </w:p>
    <w:p w:rsidR="00000000" w:rsidRDefault="0091227A">
      <w:pPr>
        <w:pStyle w:val="pji"/>
      </w:pPr>
      <w:r>
        <w:rPr>
          <w:rStyle w:val="s3"/>
        </w:rPr>
        <w:t xml:space="preserve">В пункт 10 внесены изменения в соответствии с </w:t>
      </w:r>
      <w:hyperlink r:id="rId2142" w:anchor="sub_id=243" w:history="1">
        <w:r>
          <w:rPr>
            <w:rStyle w:val="a4"/>
            <w:i/>
            <w:iCs/>
          </w:rPr>
          <w:t>За</w:t>
        </w:r>
        <w:r>
          <w:rPr>
            <w:rStyle w:val="a4"/>
            <w:i/>
            <w:iCs/>
          </w:rPr>
          <w:t>коном</w:t>
        </w:r>
      </w:hyperlink>
      <w:r>
        <w:t xml:space="preserve"> </w:t>
      </w:r>
      <w:r>
        <w:rPr>
          <w:rStyle w:val="s3"/>
        </w:rPr>
        <w:t>РК от 10.12.20 г. № 382-VI (введен в действие с 1 января 2020 г.) (</w:t>
      </w:r>
      <w:hyperlink r:id="rId2143" w:anchor="sub_id=2431000" w:history="1">
        <w:r>
          <w:rPr>
            <w:rStyle w:val="a4"/>
            <w:i/>
            <w:iCs/>
          </w:rPr>
          <w:t>см. стар. ред.</w:t>
        </w:r>
      </w:hyperlink>
      <w:r>
        <w:rPr>
          <w:rStyle w:val="s3"/>
        </w:rPr>
        <w:t>)</w:t>
      </w:r>
    </w:p>
    <w:p w:rsidR="00000000" w:rsidRDefault="0091227A">
      <w:pPr>
        <w:pStyle w:val="pj"/>
      </w:pPr>
      <w:r>
        <w:t>10. Вычету подлежат членские взносы субъектов частного предпринимательства, уплаченные налогоплательщиком:</w:t>
      </w:r>
    </w:p>
    <w:p w:rsidR="00000000" w:rsidRDefault="0091227A">
      <w:pPr>
        <w:pStyle w:val="pj"/>
      </w:pPr>
      <w:r>
        <w:t xml:space="preserve">1) объединениям субъектов частного предпринимательства в соответствии с </w:t>
      </w:r>
      <w:hyperlink r:id="rId2144" w:anchor="sub_id=540000" w:history="1">
        <w:r>
          <w:rPr>
            <w:rStyle w:val="a4"/>
          </w:rPr>
          <w:t>законодательством</w:t>
        </w:r>
      </w:hyperlink>
      <w:r>
        <w:t xml:space="preserve"> Республики Казахстан в сфере предпринимательства в размере, не превышающем месячный расчетный показатель, установленный законом о республиканском бюджете и действующий на 1 января соответствующего финансового года, на одного работн</w:t>
      </w:r>
      <w:r>
        <w:t>ика исходя из среднесписочной численности работников за год;</w:t>
      </w:r>
    </w:p>
    <w:p w:rsidR="00000000" w:rsidRDefault="0091227A">
      <w:pPr>
        <w:pStyle w:val="pj"/>
      </w:pPr>
      <w:r>
        <w:t xml:space="preserve">2) Национальной палате предпринимателей Республики Казахстан в </w:t>
      </w:r>
      <w:hyperlink r:id="rId2145" w:anchor="sub_id=290000" w:history="1">
        <w:r>
          <w:rPr>
            <w:rStyle w:val="a4"/>
          </w:rPr>
          <w:t>размере</w:t>
        </w:r>
      </w:hyperlink>
      <w:r>
        <w:rPr>
          <w:rStyle w:val="s2"/>
        </w:rPr>
        <w:t>,</w:t>
      </w:r>
      <w:r>
        <w:t xml:space="preserve"> не превышающем </w:t>
      </w:r>
      <w:hyperlink r:id="rId2146" w:history="1">
        <w:r>
          <w:rPr>
            <w:rStyle w:val="a4"/>
          </w:rPr>
          <w:t>предельный размер</w:t>
        </w:r>
      </w:hyperlink>
      <w:r>
        <w:t xml:space="preserve"> обязательных членских взносов, утвержденный Правительством Республики Казахстан.</w:t>
      </w:r>
    </w:p>
    <w:p w:rsidR="00000000" w:rsidRDefault="0091227A">
      <w:pPr>
        <w:pStyle w:val="pj"/>
      </w:pPr>
      <w:r>
        <w:rPr>
          <w:rStyle w:val="s0"/>
        </w:rPr>
        <w:t xml:space="preserve">Положения </w:t>
      </w:r>
      <w:r>
        <w:t>подпунктов 1) и 2) части первой настоящего пункта применяются также в случае уплаты членских взносов в отч</w:t>
      </w:r>
      <w:r>
        <w:t>етном налоговом периоде за предыдущий и (или) предшествующий предыдущему налоговые периоды.</w:t>
      </w:r>
    </w:p>
    <w:p w:rsidR="00000000" w:rsidRDefault="0091227A">
      <w:pPr>
        <w:pStyle w:val="pji"/>
      </w:pPr>
      <w:r>
        <w:rPr>
          <w:rStyle w:val="s3"/>
        </w:rPr>
        <w:t xml:space="preserve">См.: </w:t>
      </w:r>
      <w:hyperlink r:id="rId2147" w:history="1">
        <w:r>
          <w:rPr>
            <w:rStyle w:val="a4"/>
            <w:i/>
            <w:iCs/>
          </w:rPr>
          <w:t>Ответ</w:t>
        </w:r>
      </w:hyperlink>
      <w:r>
        <w:t xml:space="preserve"> </w:t>
      </w:r>
      <w:r>
        <w:rPr>
          <w:rStyle w:val="s3"/>
        </w:rPr>
        <w:t>Председателя КГД МФ РК от 12 февраля 2019 года на вопрос от 1 февраля 2019 года № 533228</w:t>
      </w:r>
      <w:r>
        <w:rPr>
          <w:rStyle w:val="s3"/>
        </w:rPr>
        <w:t xml:space="preserve"> (dialog.egov.kz) «Членские взносы, уплаченные Национальной палате предпринимателей Республики Казахстан в период применения специального налогового режима на основе упрощенной декларации, отнесению на вычеты не подлежат»</w:t>
      </w:r>
    </w:p>
    <w:p w:rsidR="00000000" w:rsidRDefault="0091227A">
      <w:pPr>
        <w:pStyle w:val="pj"/>
      </w:pPr>
      <w:r>
        <w:t>11. Вычету подлежат расходы налого</w:t>
      </w:r>
      <w:r>
        <w:t xml:space="preserve">плательщика по начисленным социальным отчислениям в Государственный фонд социального страхования в </w:t>
      </w:r>
      <w:hyperlink r:id="rId2148" w:anchor="sub_id=2440000" w:history="1">
        <w:r>
          <w:rPr>
            <w:rStyle w:val="a4"/>
          </w:rPr>
          <w:t>размере</w:t>
        </w:r>
      </w:hyperlink>
      <w:r>
        <w:rPr>
          <w:rStyle w:val="s2"/>
        </w:rPr>
        <w:t>,</w:t>
      </w:r>
      <w:r>
        <w:t xml:space="preserve"> определяемом законодательством Республики Казахстан.</w:t>
      </w:r>
    </w:p>
    <w:p w:rsidR="00000000" w:rsidRDefault="0091227A">
      <w:pPr>
        <w:pStyle w:val="pji"/>
      </w:pPr>
      <w:r>
        <w:rPr>
          <w:rStyle w:val="s3"/>
        </w:rPr>
        <w:t>Пункт 12 и</w:t>
      </w:r>
      <w:r>
        <w:rPr>
          <w:rStyle w:val="s3"/>
        </w:rPr>
        <w:t xml:space="preserve">зложен в редакции </w:t>
      </w:r>
      <w:hyperlink r:id="rId2149" w:anchor="sub_id=243" w:history="1">
        <w:r>
          <w:rPr>
            <w:rStyle w:val="a4"/>
            <w:i/>
            <w:iCs/>
          </w:rPr>
          <w:t>Закона</w:t>
        </w:r>
      </w:hyperlink>
      <w:r>
        <w:rPr>
          <w:rStyle w:val="s3"/>
        </w:rPr>
        <w:t xml:space="preserve"> РК от 21.12.22 г. № 165-VII (введен в действие с 1 января 2023 г.) (</w:t>
      </w:r>
      <w:hyperlink r:id="rId2150" w:anchor="sub_id=2431200" w:history="1">
        <w:r>
          <w:rPr>
            <w:rStyle w:val="a4"/>
            <w:i/>
            <w:iCs/>
          </w:rPr>
          <w:t>см. стар. ред.</w:t>
        </w:r>
      </w:hyperlink>
      <w:r>
        <w:rPr>
          <w:rStyle w:val="s3"/>
        </w:rPr>
        <w:t>)</w:t>
      </w:r>
    </w:p>
    <w:p w:rsidR="00000000" w:rsidRDefault="0091227A">
      <w:pPr>
        <w:pStyle w:val="pj"/>
      </w:pPr>
      <w:r>
        <w:t>12. Вычету подлежат расходы налогоплательщика по начисленным отчислениям в фонд социального медицинского страхования в размере, определяемом законодательством Республики Казахстан.</w:t>
      </w:r>
    </w:p>
    <w:p w:rsidR="00000000" w:rsidRDefault="0091227A">
      <w:pPr>
        <w:pStyle w:val="p"/>
      </w:pPr>
      <w:r>
        <w:rPr>
          <w:rStyle w:val="s3"/>
        </w:rPr>
        <w:t xml:space="preserve">См.: </w:t>
      </w:r>
      <w:hyperlink r:id="rId2151" w:history="1">
        <w:r>
          <w:rPr>
            <w:rStyle w:val="a4"/>
            <w:i/>
            <w:iCs/>
          </w:rPr>
          <w:t>Ответ</w:t>
        </w:r>
      </w:hyperlink>
      <w:r>
        <w:rPr>
          <w:rStyle w:val="s3"/>
        </w:rPr>
        <w:t xml:space="preserve"> Председателя КГД МФ РК от 6 декабря 2022 года на вопрос от 8 ноября 2022 года № 758674 (dialog.egov.kz) «Касательно отнесения на вычеты в целях КПН отчислений на ОСМС за 2022 год»</w:t>
      </w:r>
    </w:p>
    <w:p w:rsidR="00000000" w:rsidRDefault="0091227A">
      <w:pPr>
        <w:pStyle w:val="pj"/>
      </w:pPr>
      <w:r>
        <w:t xml:space="preserve">13. Стоимость безвозмездно переданного в </w:t>
      </w:r>
      <w:hyperlink r:id="rId2152" w:anchor="sub_id=3000101" w:history="1">
        <w:r>
          <w:rPr>
            <w:rStyle w:val="a4"/>
          </w:rPr>
          <w:t>рекламных целях товара</w:t>
        </w:r>
      </w:hyperlink>
      <w:r>
        <w:t xml:space="preserve">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w:t>
      </w:r>
      <w:r>
        <w:t xml:space="preserve">о товара не превышает 5-кратный размер </w:t>
      </w:r>
      <w:hyperlink r:id="rId2153"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республиканском бюджете и действующего на дату такой передачи</w:t>
      </w:r>
      <w:r>
        <w:t>.</w:t>
      </w:r>
    </w:p>
    <w:p w:rsidR="00000000" w:rsidRDefault="0091227A">
      <w:pPr>
        <w:pStyle w:val="pji"/>
      </w:pPr>
      <w:r>
        <w:rPr>
          <w:rStyle w:val="s3"/>
        </w:rPr>
        <w:t xml:space="preserve">См.: </w:t>
      </w:r>
      <w:hyperlink r:id="rId2154" w:history="1">
        <w:r>
          <w:rPr>
            <w:rStyle w:val="a4"/>
            <w:i/>
            <w:iCs/>
          </w:rPr>
          <w:t>Ответ</w:t>
        </w:r>
      </w:hyperlink>
      <w:r>
        <w:t xml:space="preserve"> </w:t>
      </w:r>
      <w:r>
        <w:rPr>
          <w:rStyle w:val="s3"/>
        </w:rPr>
        <w:t>Председателя КГД МФ РК от 25 июня 2018 года на вопрос от 15 июня 2018 года № 503309 (dialog.egov.kz) «Касательно налогообложения призов и товаров, передаваемых в рекламных целях»</w:t>
      </w:r>
      <w:r>
        <w:rPr>
          <w:rStyle w:val="s3"/>
        </w:rPr>
        <w:t xml:space="preserve">, </w:t>
      </w:r>
      <w:hyperlink r:id="rId2155" w:history="1">
        <w:r>
          <w:rPr>
            <w:rStyle w:val="a4"/>
            <w:i/>
            <w:iCs/>
          </w:rPr>
          <w:t>Ответ</w:t>
        </w:r>
      </w:hyperlink>
      <w:r>
        <w:t xml:space="preserve"> </w:t>
      </w:r>
      <w:r>
        <w:rPr>
          <w:rStyle w:val="s3"/>
        </w:rPr>
        <w:t>Председателя КГД МФ РК от 2 февраля 2021 года на вопрос от 24 января 2021 года № 663667 (dialog.egov.kz) «В целях исчисления КПН у поставщика вычету подлежит стоимость безвозмездно переданного в рекламных целях товара в пределах 5 МРП за единицу при услови</w:t>
      </w:r>
      <w:r>
        <w:rPr>
          <w:rStyle w:val="s3"/>
        </w:rPr>
        <w:t>и, что передача товара связана с деятельностью, направленной на получение дохода»</w:t>
      </w:r>
    </w:p>
    <w:p w:rsidR="00000000" w:rsidRDefault="0091227A">
      <w:pPr>
        <w:pStyle w:val="pj"/>
      </w:pPr>
      <w:r>
        <w:t xml:space="preserve">14. Вычету подлежат расходы, понесенные энергопередающей организацией в связи с безвозмездным оказанием услуг по передаче электрической энергии субъектам, использующим </w:t>
      </w:r>
      <w:hyperlink r:id="rId2156" w:history="1">
        <w:r>
          <w:rPr>
            <w:rStyle w:val="a4"/>
          </w:rPr>
          <w:t>возобновляемые источники энергии</w:t>
        </w:r>
      </w:hyperlink>
      <w:r>
        <w:rPr>
          <w:rStyle w:val="s2"/>
        </w:rPr>
        <w:t>.</w:t>
      </w:r>
    </w:p>
    <w:p w:rsidR="00000000" w:rsidRDefault="0091227A">
      <w:pPr>
        <w:pStyle w:val="pji"/>
      </w:pPr>
      <w:r>
        <w:rPr>
          <w:rStyle w:val="s3"/>
        </w:rPr>
        <w:t xml:space="preserve">См.: </w:t>
      </w:r>
      <w:hyperlink r:id="rId2157" w:history="1">
        <w:r>
          <w:rPr>
            <w:rStyle w:val="a4"/>
            <w:i/>
            <w:iCs/>
          </w:rPr>
          <w:t>Ответ</w:t>
        </w:r>
      </w:hyperlink>
      <w:r>
        <w:t xml:space="preserve"> </w:t>
      </w:r>
      <w:r>
        <w:rPr>
          <w:rStyle w:val="s3"/>
        </w:rPr>
        <w:t>Председателя КГД МФ РК от 18 февраля 2021 года на вопрос от 1 февраля 2021 года № 66531</w:t>
      </w:r>
      <w:r>
        <w:rPr>
          <w:rStyle w:val="s3"/>
        </w:rPr>
        <w:t>2 (dialog.egov.kz) «О признании дохода при получении услуги по безвозмездной передаче электроэнергии и выписки АВР на стоимость услуги»</w:t>
      </w:r>
    </w:p>
    <w:p w:rsidR="00000000" w:rsidRDefault="0091227A">
      <w:pPr>
        <w:pStyle w:val="pj"/>
      </w:pPr>
      <w:r>
        <w:rPr>
          <w:rStyle w:val="s0"/>
        </w:rPr>
        <w:t xml:space="preserve">14-1. Действовал с 1 января 2020 г. до 1 января 2022 г. в соответствии с </w:t>
      </w:r>
      <w:hyperlink r:id="rId2158" w:anchor="sub_id=243" w:history="1">
        <w:r>
          <w:rPr>
            <w:rStyle w:val="a4"/>
          </w:rPr>
          <w:t>Законом</w:t>
        </w:r>
      </w:hyperlink>
      <w:r>
        <w:rPr>
          <w:rStyle w:val="s0"/>
        </w:rPr>
        <w:t xml:space="preserve"> РК от 27.12.19 г. № 295-VI </w:t>
      </w:r>
      <w:r>
        <w:rPr>
          <w:rStyle w:val="s3"/>
        </w:rPr>
        <w:t>(</w:t>
      </w:r>
      <w:hyperlink r:id="rId2159" w:anchor="sub_id=243140100" w:history="1">
        <w:r>
          <w:rPr>
            <w:rStyle w:val="a4"/>
            <w:i/>
            <w:iCs/>
          </w:rPr>
          <w:t>см. стар. ред.</w:t>
        </w:r>
      </w:hyperlink>
      <w:r>
        <w:rPr>
          <w:rStyle w:val="s3"/>
        </w:rPr>
        <w:t>)</w:t>
      </w:r>
    </w:p>
    <w:p w:rsidR="00000000" w:rsidRDefault="0091227A">
      <w:pPr>
        <w:pStyle w:val="pj"/>
      </w:pPr>
      <w:r>
        <w:rPr>
          <w:rStyle w:val="s0"/>
        </w:rPr>
        <w:t xml:space="preserve">14-2. Действовал с 1 января 2022 г. до 1 января 2024 г. в соответствии с </w:t>
      </w:r>
      <w:hyperlink r:id="rId2160" w:anchor="sub_id=243" w:history="1">
        <w:r>
          <w:rPr>
            <w:rStyle w:val="a4"/>
          </w:rPr>
          <w:t>Законом</w:t>
        </w:r>
      </w:hyperlink>
      <w:r>
        <w:rPr>
          <w:rStyle w:val="s0"/>
        </w:rPr>
        <w:t xml:space="preserve"> РК от 21.12.22 г. № 165-VII </w:t>
      </w:r>
      <w:r>
        <w:rPr>
          <w:rStyle w:val="s3"/>
        </w:rPr>
        <w:t>(</w:t>
      </w:r>
      <w:hyperlink r:id="rId2161" w:anchor="sub_id=243140200" w:history="1">
        <w:r>
          <w:rPr>
            <w:rStyle w:val="a4"/>
            <w:i/>
            <w:iCs/>
          </w:rPr>
          <w:t>см. стар. ред.</w:t>
        </w:r>
      </w:hyperlink>
      <w:r>
        <w:rPr>
          <w:rStyle w:val="s3"/>
        </w:rPr>
        <w:t xml:space="preserve">) </w:t>
      </w:r>
    </w:p>
    <w:p w:rsidR="00000000" w:rsidRDefault="0091227A">
      <w:pPr>
        <w:pStyle w:val="pji"/>
      </w:pPr>
      <w:r>
        <w:rPr>
          <w:rStyle w:val="s3"/>
        </w:rPr>
        <w:t xml:space="preserve">Пункт 15 изложен в редакции </w:t>
      </w:r>
      <w:hyperlink r:id="rId2162" w:anchor="sub_id=243" w:history="1">
        <w:r>
          <w:rPr>
            <w:rStyle w:val="a4"/>
            <w:i/>
            <w:iCs/>
          </w:rPr>
          <w:t>Закона</w:t>
        </w:r>
      </w:hyperlink>
      <w:r>
        <w:t xml:space="preserve"> </w:t>
      </w:r>
      <w:r>
        <w:rPr>
          <w:rStyle w:val="s3"/>
        </w:rPr>
        <w:t>РК от 10.12.20 г. № 382-VI (введен в действие с 1 января 2018 г.) (</w:t>
      </w:r>
      <w:hyperlink r:id="rId2163" w:anchor="sub_id=2431500" w:history="1">
        <w:r>
          <w:rPr>
            <w:rStyle w:val="a4"/>
            <w:i/>
            <w:iCs/>
          </w:rPr>
          <w:t>см. стар. ред.</w:t>
        </w:r>
      </w:hyperlink>
      <w:r>
        <w:rPr>
          <w:rStyle w:val="s3"/>
        </w:rPr>
        <w:t>)</w:t>
      </w:r>
    </w:p>
    <w:p w:rsidR="00000000" w:rsidRDefault="0091227A">
      <w:pPr>
        <w:pStyle w:val="pj"/>
      </w:pPr>
      <w:r>
        <w:rPr>
          <w:rStyle w:val="s0"/>
        </w:rPr>
        <w:t>15. Налогоплател</w:t>
      </w:r>
      <w:r>
        <w:rPr>
          <w:rStyle w:val="s0"/>
        </w:rPr>
        <w:t>ьщик, осуществляющий производство и (или) реализацию товара под фирменным наименованием товарным знаком и (или) знаком обслуживания, которым (которыми) такой налогоплательщик владеет и (или) пользуется (в том числе на основании лицензионного или сублицензи</w:t>
      </w:r>
      <w:r>
        <w:rPr>
          <w:rStyle w:val="s0"/>
        </w:rPr>
        <w:t xml:space="preserve">онного договора (соглашения) в порядке, определенном </w:t>
      </w:r>
      <w:hyperlink r:id="rId2164" w:history="1">
        <w:r>
          <w:rPr>
            <w:rStyle w:val="a4"/>
          </w:rPr>
          <w:t>законодательством</w:t>
        </w:r>
      </w:hyperlink>
      <w:r>
        <w:t xml:space="preserve"> </w:t>
      </w:r>
      <w:r>
        <w:rPr>
          <w:rStyle w:val="s0"/>
        </w:rPr>
        <w:t>Республики Казахстан, и (или) международными договорами, ратифицированными Республикой Казахстан, относит на вычеты расх</w:t>
      </w:r>
      <w:r>
        <w:rPr>
          <w:rStyle w:val="s0"/>
        </w:rPr>
        <w:t>оды по деятельности, направленной на поддержание и (или) увеличение объемов продаж такого товара независимо от наличия права собственности на него.</w:t>
      </w:r>
    </w:p>
    <w:p w:rsidR="00000000" w:rsidRDefault="0091227A">
      <w:pPr>
        <w:pStyle w:val="pj"/>
      </w:pPr>
      <w:r>
        <w:t>16. В целях настоящего раздела в случае, когда на доверительного управляющего настоящим Кодексом возложено и</w:t>
      </w:r>
      <w:r>
        <w:t xml:space="preserve">сполнение налогового обязательства по деятельности по доверительному управлению имуществом, расходы такого доверительного управляющего для целей отнесения на вычеты определяются с учетом положений </w:t>
      </w:r>
      <w:hyperlink w:anchor="sub4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91227A">
      <w:pPr>
        <w:pStyle w:val="pji"/>
      </w:pPr>
      <w:r>
        <w:rPr>
          <w:rStyle w:val="s3"/>
        </w:rPr>
        <w:t xml:space="preserve">Статья дополнена пунктом 17 в соответствии с </w:t>
      </w:r>
      <w:hyperlink r:id="rId2165" w:anchor="sub_id=243"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17. Обязательные пенсионные взносы работодателя, уплаченные налогоплательщиком в пользу работника, по</w:t>
      </w:r>
      <w:r>
        <w:rPr>
          <w:rStyle w:val="s0"/>
        </w:rPr>
        <w:t xml:space="preserve">длежат вычету в пределах, установленных </w:t>
      </w:r>
      <w:hyperlink r:id="rId2166" w:history="1">
        <w:r>
          <w:rPr>
            <w:rStyle w:val="a4"/>
          </w:rPr>
          <w:t>законодательством</w:t>
        </w:r>
      </w:hyperlink>
      <w:r>
        <w:t xml:space="preserve"> Республики Казахстан о социальной защите</w:t>
      </w:r>
      <w:r>
        <w:rPr>
          <w:rStyle w:val="s0"/>
        </w:rPr>
        <w:t>.</w:t>
      </w:r>
    </w:p>
    <w:p w:rsidR="00000000" w:rsidRDefault="0091227A">
      <w:pPr>
        <w:pStyle w:val="pji"/>
      </w:pPr>
      <w:r>
        <w:rPr>
          <w:rStyle w:val="s3"/>
        </w:rPr>
        <w:t xml:space="preserve">Статья дополнена пунктом 18 в соответствии с </w:t>
      </w:r>
      <w:hyperlink r:id="rId2167" w:anchor="sub_id=243"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18. Вычету подлежат расходы, понесенные Национальным оператором инфраструктуры в связи с оказанием услуг магистральной железнодорожной сети при пе</w:t>
      </w:r>
      <w:r>
        <w:rPr>
          <w:rStyle w:val="s0"/>
        </w:rPr>
        <w:t>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w:t>
      </w:r>
      <w:r>
        <w:rPr>
          <w:rStyle w:val="s0"/>
        </w:rPr>
        <w:t>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91227A">
      <w:pPr>
        <w:pStyle w:val="pj"/>
      </w:pPr>
      <w:r>
        <w:t> </w:t>
      </w:r>
    </w:p>
    <w:p w:rsidR="00000000" w:rsidRDefault="0091227A">
      <w:pPr>
        <w:pStyle w:val="pji"/>
      </w:pPr>
      <w:bookmarkStart w:id="420" w:name="SUB2440000"/>
      <w:bookmarkEnd w:id="420"/>
      <w:r>
        <w:rPr>
          <w:rStyle w:val="s3"/>
        </w:rPr>
        <w:t xml:space="preserve">В заголовок статьи 244 внесены изменения в соответствии с </w:t>
      </w:r>
      <w:hyperlink r:id="rId2168" w:anchor="sub_id=244" w:history="1">
        <w:r>
          <w:rPr>
            <w:rStyle w:val="a4"/>
            <w:i/>
            <w:iCs/>
          </w:rPr>
          <w:t>Законом</w:t>
        </w:r>
      </w:hyperlink>
      <w:r>
        <w:t xml:space="preserve"> </w:t>
      </w:r>
      <w:r>
        <w:rPr>
          <w:rStyle w:val="s3"/>
        </w:rPr>
        <w:t>РК от 10.12.20 г. № 382-VI (введен в действие с 1 января 2022 г.) (</w:t>
      </w:r>
      <w:hyperlink r:id="rId2169" w:anchor="sub_id=2440000" w:history="1">
        <w:r>
          <w:rPr>
            <w:rStyle w:val="a4"/>
            <w:i/>
            <w:iCs/>
          </w:rPr>
          <w:t>см. стар. ред.</w:t>
        </w:r>
      </w:hyperlink>
      <w:r>
        <w:rPr>
          <w:rStyle w:val="s3"/>
        </w:rPr>
        <w:t>)</w:t>
      </w:r>
    </w:p>
    <w:p w:rsidR="00000000" w:rsidRDefault="0091227A">
      <w:pPr>
        <w:pStyle w:val="pj"/>
      </w:pPr>
      <w:r>
        <w:rPr>
          <w:rStyle w:val="s1"/>
        </w:rPr>
        <w:t>С</w:t>
      </w:r>
      <w:r>
        <w:rPr>
          <w:rStyle w:val="s1"/>
        </w:rPr>
        <w:t xml:space="preserve">татья 244. Вычет сумм компенсаций при служебных командировках </w:t>
      </w:r>
    </w:p>
    <w:p w:rsidR="00000000" w:rsidRDefault="0091227A">
      <w:pPr>
        <w:pStyle w:val="pj"/>
      </w:pPr>
      <w:r>
        <w:t>1. Вычету подлежат следующие расходы по компенсациям при служебных командировках:</w:t>
      </w:r>
    </w:p>
    <w:p w:rsidR="00000000" w:rsidRDefault="0091227A">
      <w:pPr>
        <w:pStyle w:val="pji"/>
      </w:pPr>
      <w:r>
        <w:rPr>
          <w:rStyle w:val="s3"/>
        </w:rPr>
        <w:t xml:space="preserve">В подпункт 1 внесены изменения в соответствии с </w:t>
      </w:r>
      <w:hyperlink r:id="rId2170" w:anchor="sub_id=244" w:history="1">
        <w:r>
          <w:rPr>
            <w:rStyle w:val="a4"/>
            <w:i/>
            <w:iCs/>
          </w:rPr>
          <w:t>Законом</w:t>
        </w:r>
      </w:hyperlink>
      <w:r>
        <w:rPr>
          <w:rStyle w:val="s3"/>
        </w:rPr>
        <w:t xml:space="preserve"> РК от 21.12.22 г. № 165-VII (введен в действие с 1 января 2023 г.) (</w:t>
      </w:r>
      <w:hyperlink r:id="rId2171" w:anchor="sub_id=2440101" w:history="1">
        <w:r>
          <w:rPr>
            <w:rStyle w:val="a4"/>
            <w:i/>
            <w:iCs/>
          </w:rPr>
          <w:t>см. стар. ред.</w:t>
        </w:r>
      </w:hyperlink>
      <w:r>
        <w:rPr>
          <w:rStyle w:val="s3"/>
        </w:rPr>
        <w:t>)</w:t>
      </w:r>
    </w:p>
    <w:p w:rsidR="00000000" w:rsidRDefault="0091227A">
      <w:pPr>
        <w:pStyle w:val="pj"/>
      </w:pPr>
      <w:r>
        <w:t>1)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случае оформления проезда электронным билетом или электронным проездным документом документами,</w:t>
      </w:r>
      <w:r>
        <w:t xml:space="preserve"> подтверждающими расходы на проезд и за бронь, являются:</w:t>
      </w:r>
    </w:p>
    <w:p w:rsidR="00000000" w:rsidRDefault="0091227A">
      <w:pPr>
        <w:pStyle w:val="pj"/>
      </w:pPr>
      <w:r>
        <w:t>электронный билет, электронный проездной документ;</w:t>
      </w:r>
    </w:p>
    <w:p w:rsidR="00000000" w:rsidRDefault="0091227A">
      <w:pPr>
        <w:pStyle w:val="pj"/>
      </w:pPr>
      <w:r>
        <w:t>документ, подтверждающий факт оплаты стоимости электронного билета, электронного проездного документа.</w:t>
      </w:r>
    </w:p>
    <w:p w:rsidR="00000000" w:rsidRDefault="0091227A">
      <w:pPr>
        <w:pStyle w:val="pji"/>
      </w:pPr>
      <w:r>
        <w:rPr>
          <w:rStyle w:val="s3"/>
        </w:rPr>
        <w:t xml:space="preserve">См.: </w:t>
      </w:r>
      <w:hyperlink r:id="rId2172" w:history="1">
        <w:r>
          <w:rPr>
            <w:rStyle w:val="a4"/>
            <w:i/>
            <w:iCs/>
          </w:rPr>
          <w:t>Ответ</w:t>
        </w:r>
      </w:hyperlink>
      <w:r>
        <w:t xml:space="preserve"> </w:t>
      </w:r>
      <w:r>
        <w:rPr>
          <w:rStyle w:val="s3"/>
        </w:rPr>
        <w:t xml:space="preserve">Председателя КГД МФ РК от 4 июня 2018 года на вопрос от 21 мая 2018 года № 498987 (dialog.egov.kz) «Можно ли взять на вычеты по КПН, НДС в зачет и списать затраты с сотрудника, если посадочный талон при электронном билете утерян», </w:t>
      </w:r>
      <w:hyperlink r:id="rId2173" w:history="1">
        <w:r>
          <w:rPr>
            <w:rStyle w:val="a4"/>
            <w:i/>
            <w:iCs/>
          </w:rPr>
          <w:t>Ответ</w:t>
        </w:r>
      </w:hyperlink>
      <w:r>
        <w:t xml:space="preserve"> </w:t>
      </w:r>
      <w:r>
        <w:rPr>
          <w:rStyle w:val="s3"/>
        </w:rPr>
        <w:t>Председателя КГД МФ РК от 5 октября 2018 года на вопрос от 28 сентября 2018 года № 516966 (dialog.egov.kz) «В целях исчисления КПН, документом, подтверждающим факт оплаты стоимости проездного документа посредст</w:t>
      </w:r>
      <w:r>
        <w:rPr>
          <w:rStyle w:val="s3"/>
        </w:rPr>
        <w:t>вом платежной карточки, является чек ККМ или товарный чек»,</w:t>
      </w:r>
      <w:r>
        <w:t xml:space="preserve"> </w:t>
      </w:r>
      <w:hyperlink r:id="rId2174" w:history="1">
        <w:r>
          <w:rPr>
            <w:rStyle w:val="a4"/>
            <w:i/>
            <w:iCs/>
          </w:rPr>
          <w:t>Ответ</w:t>
        </w:r>
      </w:hyperlink>
      <w:r>
        <w:t xml:space="preserve"> </w:t>
      </w:r>
      <w:r>
        <w:rPr>
          <w:rStyle w:val="s3"/>
        </w:rPr>
        <w:t>Председателя КГД МФ РК от 21 октября 2018 года на вопрос от 8 октября 2018 года № 518049 (dialog.egov.kz) «В целях исчисления</w:t>
      </w:r>
      <w:r>
        <w:rPr>
          <w:rStyle w:val="s3"/>
        </w:rPr>
        <w:t xml:space="preserve"> КПН документом, подтверждающим приобретение электронного билета, является электронный торговый чек или выписка по банковскому счету», </w:t>
      </w:r>
      <w:hyperlink r:id="rId2175" w:history="1">
        <w:r>
          <w:rPr>
            <w:rStyle w:val="a4"/>
            <w:i/>
            <w:iCs/>
          </w:rPr>
          <w:t>Ответ</w:t>
        </w:r>
      </w:hyperlink>
      <w:r>
        <w:t xml:space="preserve"> </w:t>
      </w:r>
      <w:r>
        <w:rPr>
          <w:rStyle w:val="s3"/>
        </w:rPr>
        <w:t>Председателя КГД МФ РК от 15 января 2020 года на в</w:t>
      </w:r>
      <w:r>
        <w:rPr>
          <w:rStyle w:val="s3"/>
        </w:rPr>
        <w:t xml:space="preserve">опрос от 5 декабря 2019 года № 584108 (dialog.egov.kz) «Касательно признания в налоговом учете расходов на проезд в случае, если дата проездного билета позже даты окончания командировки», </w:t>
      </w:r>
      <w:hyperlink r:id="rId2176" w:history="1">
        <w:r>
          <w:rPr>
            <w:rStyle w:val="a4"/>
            <w:i/>
            <w:iCs/>
          </w:rPr>
          <w:t>Отв</w:t>
        </w:r>
        <w:r>
          <w:rPr>
            <w:rStyle w:val="a4"/>
            <w:i/>
            <w:iCs/>
          </w:rPr>
          <w:t>ет</w:t>
        </w:r>
      </w:hyperlink>
      <w:r>
        <w:t xml:space="preserve"> </w:t>
      </w:r>
      <w:r>
        <w:rPr>
          <w:rStyle w:val="s3"/>
        </w:rPr>
        <w:t>Председателя КГД МФ РК от 28 июня 2021 года на вопрос от 22 июня 2021 года № 691986 (dialog.egov.kz) «О документах, представляемых для подтверждения командировочных расходов»</w:t>
      </w:r>
    </w:p>
    <w:p w:rsidR="00000000" w:rsidRDefault="0091227A">
      <w:pPr>
        <w:pStyle w:val="pj"/>
      </w:pPr>
      <w:r>
        <w:t>К расходам, предусмотренным настоящим подпунктом, не относятся расходы по прое</w:t>
      </w:r>
      <w:r>
        <w:t>зду в пределах одного населенного пункта;</w:t>
      </w:r>
    </w:p>
    <w:p w:rsidR="00000000" w:rsidRDefault="0091227A">
      <w:pPr>
        <w:pStyle w:val="pji"/>
      </w:pPr>
      <w:r>
        <w:rPr>
          <w:rStyle w:val="s3"/>
        </w:rPr>
        <w:t xml:space="preserve">См.: </w:t>
      </w:r>
      <w:hyperlink r:id="rId2177" w:history="1">
        <w:r>
          <w:rPr>
            <w:rStyle w:val="a4"/>
            <w:i/>
            <w:iCs/>
          </w:rPr>
          <w:t>Ответ</w:t>
        </w:r>
      </w:hyperlink>
      <w:r>
        <w:t xml:space="preserve"> </w:t>
      </w:r>
      <w:r>
        <w:rPr>
          <w:rStyle w:val="s3"/>
        </w:rPr>
        <w:t>Председателя КГД МФ РК от 11 мая 2018 года на вопрос от 26 апреля 2018 года № 494815 (dialog.egov.kz) «Расходы по проезду до аэропорта и о</w:t>
      </w:r>
      <w:r>
        <w:rPr>
          <w:rStyle w:val="s3"/>
        </w:rPr>
        <w:t xml:space="preserve">братно на такси в пределах одного населенного пункта не являются расходами по компенсациям при служебных командировках и не подлежат вычету при исчислении КПН», </w:t>
      </w:r>
      <w:hyperlink r:id="rId2178" w:history="1">
        <w:r>
          <w:rPr>
            <w:rStyle w:val="a4"/>
            <w:i/>
            <w:iCs/>
          </w:rPr>
          <w:t>Письмо</w:t>
        </w:r>
      </w:hyperlink>
      <w:r>
        <w:rPr>
          <w:rStyle w:val="s3"/>
        </w:rPr>
        <w:t xml:space="preserve"> КГД МФ РК от 15 сентябр</w:t>
      </w:r>
      <w:r>
        <w:rPr>
          <w:rStyle w:val="s3"/>
        </w:rPr>
        <w:t>я 2022 года № ЖТ-2022-02288351 «В целях исчисления КПН, расходы работника по проезду в пределах одного населенного пункта, в том числе на проезд из аэропорта до отеля и обратно, а также на аренду автомобиля - не относятся к расходам по компенсациям при слу</w:t>
      </w:r>
      <w:r>
        <w:rPr>
          <w:rStyle w:val="s3"/>
        </w:rPr>
        <w:t>жебных командировках, подлежащим вычету»</w:t>
      </w:r>
    </w:p>
    <w:p w:rsidR="00000000" w:rsidRDefault="0091227A">
      <w:pPr>
        <w:pStyle w:val="pj"/>
      </w:pPr>
      <w:r>
        <w:t>2) расходы на наем жилища вне места постоянной работы работника в течение времени нахождения в командировке, включая оплату расходов за бронь, на основании документов, подтверждающих расходы на наем жилого помещения</w:t>
      </w:r>
      <w:r>
        <w:t xml:space="preserve"> и за бронь. Такие расходы включают, в том числе, расходы на наем жилого помещения за дни временной нетрудоспособности командированного работника (кроме случаев, когда командированный работник находится на стационарном лечении);</w:t>
      </w:r>
    </w:p>
    <w:p w:rsidR="00000000" w:rsidRDefault="0091227A">
      <w:pPr>
        <w:pStyle w:val="pji"/>
      </w:pPr>
      <w:r>
        <w:rPr>
          <w:rStyle w:val="s3"/>
        </w:rPr>
        <w:t xml:space="preserve">См.: </w:t>
      </w:r>
      <w:hyperlink r:id="rId2179" w:history="1">
        <w:r>
          <w:rPr>
            <w:rStyle w:val="a4"/>
            <w:i/>
            <w:iCs/>
          </w:rPr>
          <w:t>Ответ</w:t>
        </w:r>
      </w:hyperlink>
      <w:r>
        <w:t xml:space="preserve"> </w:t>
      </w:r>
      <w:r>
        <w:rPr>
          <w:rStyle w:val="s3"/>
        </w:rPr>
        <w:t xml:space="preserve">Председателя КГД МФ РК от 21 февраля 2019 года на вопрос от 19 февраля 2019 года № 536089 (dialog.egov.kz) «Касательно представления подтверждающих документов по командировочным расходам за наем жилья, </w:t>
      </w:r>
      <w:hyperlink r:id="rId2180" w:history="1">
        <w:r>
          <w:rPr>
            <w:rStyle w:val="a4"/>
            <w:i/>
            <w:iCs/>
          </w:rPr>
          <w:t>Ответ</w:t>
        </w:r>
      </w:hyperlink>
      <w:r>
        <w:t xml:space="preserve"> </w:t>
      </w:r>
      <w:r>
        <w:rPr>
          <w:rStyle w:val="s3"/>
        </w:rPr>
        <w:t>Председателя КГД МФ РК от 30 апреля 2019 года на вопрос от 17 апреля 2019 года № 545714 (dialog.egov.kz) «О документах, подтверждающих расходы за наем жилого помещения во время командировки»</w:t>
      </w:r>
      <w:r>
        <w:rPr>
          <w:rStyle w:val="s3"/>
        </w:rPr>
        <w:t xml:space="preserve">, </w:t>
      </w:r>
      <w:hyperlink r:id="rId2181" w:history="1">
        <w:r>
          <w:rPr>
            <w:rStyle w:val="a4"/>
            <w:i/>
            <w:iCs/>
          </w:rPr>
          <w:t>Ответ</w:t>
        </w:r>
      </w:hyperlink>
      <w:r>
        <w:t xml:space="preserve"> </w:t>
      </w:r>
      <w:r>
        <w:rPr>
          <w:rStyle w:val="s3"/>
        </w:rPr>
        <w:t>Председателя КГД МФ РК от 25 мая 2020 года на вопрос от 21 мая 2020 года № 618225 (dialog.egov.kz) «О документах, подтверждающих расходы по найму жилья при нахождении в командировке»</w:t>
      </w:r>
    </w:p>
    <w:p w:rsidR="00000000" w:rsidRDefault="0091227A">
      <w:pPr>
        <w:pStyle w:val="pj"/>
      </w:pPr>
      <w:r>
        <w:t>3) суточные в размере, установленном по решению налогоплательщика, выплачиваемые работнику за время нахождения в командировке, включая дни временной нетрудоспособности командированного работника;</w:t>
      </w:r>
    </w:p>
    <w:p w:rsidR="00000000" w:rsidRDefault="0091227A">
      <w:pPr>
        <w:pStyle w:val="pj"/>
      </w:pPr>
      <w:r>
        <w:t xml:space="preserve">4) расходы, произведенные налогоплательщиком при оформлении </w:t>
      </w:r>
      <w:r>
        <w:t>разрешений на въезд и выезд (визы) (стоимость визы, консульских услуг, обязательного медицинского страхования), на основании документов, подтверждающих такие расходы.</w:t>
      </w:r>
    </w:p>
    <w:p w:rsidR="00000000" w:rsidRDefault="0091227A">
      <w:pPr>
        <w:pStyle w:val="pj"/>
      </w:pPr>
      <w:r>
        <w:t>2. В целях пункта 1 настоящей статьи:</w:t>
      </w:r>
    </w:p>
    <w:p w:rsidR="00000000" w:rsidRDefault="0091227A">
      <w:pPr>
        <w:pStyle w:val="pj"/>
      </w:pPr>
      <w:r>
        <w:t>1) местом командировки является место назначения, у</w:t>
      </w:r>
      <w:r>
        <w:t>казанное в приказе или письменном распоряжении работодателя о направлении работника в командировку, в котором работником выполняются трудовые обязанности, осуществляется его обучение, повышение квалификации или переподготовка;</w:t>
      </w:r>
    </w:p>
    <w:p w:rsidR="00000000" w:rsidRDefault="0091227A">
      <w:pPr>
        <w:pStyle w:val="pji"/>
      </w:pPr>
      <w:r>
        <w:rPr>
          <w:rStyle w:val="s3"/>
        </w:rPr>
        <w:t xml:space="preserve">См.: </w:t>
      </w:r>
      <w:hyperlink r:id="rId2182" w:history="1">
        <w:r>
          <w:rPr>
            <w:rStyle w:val="a4"/>
            <w:i/>
            <w:iCs/>
          </w:rPr>
          <w:t>Ответ</w:t>
        </w:r>
      </w:hyperlink>
      <w:r>
        <w:t xml:space="preserve"> </w:t>
      </w:r>
      <w:r>
        <w:rPr>
          <w:rStyle w:val="s3"/>
        </w:rPr>
        <w:t>Председателя КГД МФ РК от 20 марта 2019 года на вопрос от 6 марта 2019 года № 539290 (dialog.egov.kz) «О порядке отнесения на вычеты расходов работника на проезд в пределах одного населенного пункта»</w:t>
      </w:r>
    </w:p>
    <w:p w:rsidR="00000000" w:rsidRDefault="0091227A">
      <w:pPr>
        <w:pStyle w:val="pj"/>
      </w:pPr>
      <w:r>
        <w:t xml:space="preserve">2) время </w:t>
      </w:r>
      <w:r>
        <w:t>нахождения в командировке определяется на основании:</w:t>
      </w:r>
    </w:p>
    <w:p w:rsidR="00000000" w:rsidRDefault="0091227A">
      <w:pPr>
        <w:pStyle w:val="pj"/>
      </w:pPr>
      <w:r>
        <w:t>приказа или письменного распоряжения работодателя о направлении работника в командировку;</w:t>
      </w:r>
    </w:p>
    <w:p w:rsidR="00000000" w:rsidRDefault="0091227A">
      <w:pPr>
        <w:pStyle w:val="pj"/>
      </w:pPr>
      <w:r>
        <w:t>количества дней командировки исходя из дат выбытия к месту командировки и прибытия обратно, указанных в документа</w:t>
      </w:r>
      <w:r>
        <w:t>х, подтверждающих проезд, включая даты выбытия и прибытия.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w:t>
      </w:r>
      <w:r>
        <w:t>х налоговой учетной политикой налогоплательщика.</w:t>
      </w:r>
    </w:p>
    <w:p w:rsidR="00000000" w:rsidRDefault="0091227A">
      <w:pPr>
        <w:pStyle w:val="pji"/>
      </w:pPr>
      <w:r>
        <w:rPr>
          <w:rStyle w:val="s3"/>
        </w:rPr>
        <w:t xml:space="preserve">См.: </w:t>
      </w:r>
      <w:hyperlink r:id="rId2183" w:history="1">
        <w:r>
          <w:rPr>
            <w:rStyle w:val="a4"/>
            <w:i/>
            <w:iCs/>
          </w:rPr>
          <w:t>Ответ</w:t>
        </w:r>
      </w:hyperlink>
      <w:r>
        <w:t xml:space="preserve"> </w:t>
      </w:r>
      <w:r>
        <w:rPr>
          <w:rStyle w:val="s3"/>
        </w:rPr>
        <w:t>Председателя КГД МФ РК от 17 апреля 2018 года на вопрос от 6 апреля 2018 года № 491487 (dialog.egov.kz) «О документах, подтверждающ</w:t>
      </w:r>
      <w:r>
        <w:rPr>
          <w:rStyle w:val="s3"/>
        </w:rPr>
        <w:t>их понесенные налогоплательщиком расходы по компенсациям при служебных командировках»</w:t>
      </w:r>
    </w:p>
    <w:p w:rsidR="00000000" w:rsidRDefault="0091227A">
      <w:pPr>
        <w:pStyle w:val="pj"/>
      </w:pPr>
      <w:r>
        <w:t>3</w:t>
      </w:r>
      <w:r>
        <w:rPr>
          <w:rStyle w:val="s0"/>
        </w:rPr>
        <w:t xml:space="preserve">, 4. Исключены в соответствии с </w:t>
      </w:r>
      <w:hyperlink r:id="rId2184" w:anchor="sub_id=244" w:history="1">
        <w:r>
          <w:rPr>
            <w:rStyle w:val="a4"/>
          </w:rPr>
          <w:t>Законом</w:t>
        </w:r>
      </w:hyperlink>
      <w:r>
        <w:rPr>
          <w:rStyle w:val="s0"/>
        </w:rPr>
        <w:t xml:space="preserve"> РК от 10.12.20 г. № 382-VI </w:t>
      </w:r>
      <w:r>
        <w:rPr>
          <w:rStyle w:val="s3"/>
        </w:rPr>
        <w:t>(введен в действие с 1 января 2022 г.) (</w:t>
      </w:r>
      <w:hyperlink r:id="rId2185" w:anchor="sub_id=2440300" w:history="1">
        <w:r>
          <w:rPr>
            <w:rStyle w:val="a4"/>
            <w:i/>
            <w:iCs/>
          </w:rPr>
          <w:t>см. стар. ред.</w:t>
        </w:r>
      </w:hyperlink>
      <w:r>
        <w:rPr>
          <w:rStyle w:val="s3"/>
        </w:rPr>
        <w:t>)</w:t>
      </w:r>
    </w:p>
    <w:p w:rsidR="00000000" w:rsidRDefault="0091227A">
      <w:pPr>
        <w:pStyle w:val="pj"/>
        <w:ind w:firstLine="0"/>
      </w:pPr>
      <w:r>
        <w:rPr>
          <w:rStyle w:val="s3"/>
        </w:rPr>
        <w:t xml:space="preserve">См.: </w:t>
      </w:r>
      <w:hyperlink r:id="rId2186" w:history="1">
        <w:r>
          <w:rPr>
            <w:rStyle w:val="a4"/>
            <w:i/>
            <w:iCs/>
          </w:rPr>
          <w:t>Ответ</w:t>
        </w:r>
      </w:hyperlink>
      <w:r>
        <w:rPr>
          <w:rStyle w:val="s3"/>
        </w:rPr>
        <w:t xml:space="preserve"> Председателя КГД МФ РК от 3 февраля 202</w:t>
      </w:r>
      <w:r>
        <w:rPr>
          <w:rStyle w:val="s3"/>
        </w:rPr>
        <w:t>2 года на вопрос от 19 января 2022 года № 722827 (dialog.egov.kz) «Компенсации при поездках членов совета директоров признаются доходом физического лица, облагаемым ИПН у источника выплаты, а также являются объектом обложения социальным налогом»</w:t>
      </w:r>
    </w:p>
    <w:p w:rsidR="00000000" w:rsidRDefault="0091227A">
      <w:pPr>
        <w:pStyle w:val="pj"/>
      </w:pPr>
      <w:r>
        <w:t> </w:t>
      </w:r>
    </w:p>
    <w:p w:rsidR="00000000" w:rsidRDefault="0091227A">
      <w:pPr>
        <w:pStyle w:val="pj"/>
      </w:pPr>
      <w:bookmarkStart w:id="421" w:name="SUB2450000"/>
      <w:bookmarkEnd w:id="421"/>
      <w:r>
        <w:rPr>
          <w:rStyle w:val="s1"/>
        </w:rPr>
        <w:t>Статья 2</w:t>
      </w:r>
      <w:r>
        <w:rPr>
          <w:rStyle w:val="s1"/>
        </w:rPr>
        <w:t>45. Вычет сумм представительских расходов</w:t>
      </w:r>
    </w:p>
    <w:p w:rsidR="00000000" w:rsidRDefault="0091227A">
      <w:pPr>
        <w:pStyle w:val="pj"/>
      </w:pPr>
      <w: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w:t>
      </w:r>
      <w:r>
        <w:t>й независимо от места их проведения:</w:t>
      </w:r>
    </w:p>
    <w:p w:rsidR="00000000" w:rsidRDefault="0091227A">
      <w:pPr>
        <w:pStyle w:val="pj"/>
      </w:pPr>
      <w:r>
        <w:t>1) по установлению или поддержанию взаимного сотрудничества;</w:t>
      </w:r>
    </w:p>
    <w:p w:rsidR="00000000" w:rsidRDefault="0091227A">
      <w:pPr>
        <w:pStyle w:val="pj"/>
      </w:pPr>
      <w: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91227A">
      <w:pPr>
        <w:pStyle w:val="pj"/>
      </w:pPr>
      <w:r>
        <w:t>К представительским</w:t>
      </w:r>
      <w:r>
        <w:t xml:space="preserve"> расходам, в том числе, относятся расходы на:</w:t>
      </w:r>
    </w:p>
    <w:p w:rsidR="00000000" w:rsidRDefault="0091227A">
      <w:pPr>
        <w:pStyle w:val="pj"/>
      </w:pPr>
      <w: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2440000" w:history="1">
        <w:r>
          <w:rPr>
            <w:rStyle w:val="a4"/>
          </w:rPr>
          <w:t>подпунктом 1) пункта 1 статьи 244</w:t>
        </w:r>
      </w:hyperlink>
      <w:r>
        <w:t xml:space="preserve"> настоящего К</w:t>
      </w:r>
      <w:r>
        <w:t>одекса к компенсациям при служебных командировках;</w:t>
      </w:r>
    </w:p>
    <w:p w:rsidR="00000000" w:rsidRDefault="0091227A">
      <w:pPr>
        <w:pStyle w:val="pj"/>
      </w:pPr>
      <w:r>
        <w:t>2) питание таких лиц в ходе проведения представительских мероприятий;</w:t>
      </w:r>
    </w:p>
    <w:p w:rsidR="00000000" w:rsidRDefault="0091227A">
      <w:pPr>
        <w:pStyle w:val="pj"/>
      </w:pPr>
      <w:r>
        <w:t>3) оплату услуг переводчиков, не состоящих в штате организации;</w:t>
      </w:r>
    </w:p>
    <w:p w:rsidR="00000000" w:rsidRDefault="0091227A">
      <w:pPr>
        <w:pStyle w:val="pj"/>
      </w:pPr>
      <w:r>
        <w:t>4) аренду и (или) оформление помещения для проведения представительских мероприятий.</w:t>
      </w:r>
    </w:p>
    <w:p w:rsidR="00000000" w:rsidRDefault="0091227A">
      <w:pPr>
        <w:pStyle w:val="pj"/>
      </w:pPr>
      <w:r>
        <w:t>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w:t>
      </w:r>
      <w:r>
        <w:t>дыха, а также расходы, не относимые в соответствии с частью второй настоящего пункта к расходам на транспортное обеспечение лиц, участвующих в представительских мероприятиях.</w:t>
      </w:r>
    </w:p>
    <w:p w:rsidR="00000000" w:rsidRDefault="0091227A">
      <w:pPr>
        <w:pStyle w:val="pj"/>
      </w:pPr>
      <w:r>
        <w:t>К расходам на транспортное обеспечение не относятся расходы на проезд железнодоро</w:t>
      </w:r>
      <w:r>
        <w:t>жным, морским и воздушным транспортом участников представительского мероприятия.</w:t>
      </w:r>
    </w:p>
    <w:p w:rsidR="00000000" w:rsidRDefault="0091227A">
      <w:pPr>
        <w:pStyle w:val="pj"/>
      </w:pPr>
      <w:r>
        <w:t>3. Основаниями для осуществления вычета представительских расходов являются:</w:t>
      </w:r>
    </w:p>
    <w:p w:rsidR="00000000" w:rsidRDefault="0091227A">
      <w:pPr>
        <w:pStyle w:val="pj"/>
      </w:pPr>
      <w:r>
        <w:t>1) письменный приказ или письменное распоряжение налогоплательщика о проведении представительского</w:t>
      </w:r>
      <w:r>
        <w:t xml:space="preserve"> мероприятия с указанием цели его проведения и лиц, ответственных за его проведение;</w:t>
      </w:r>
    </w:p>
    <w:p w:rsidR="00000000" w:rsidRDefault="0091227A">
      <w:pPr>
        <w:pStyle w:val="pj"/>
      </w:pPr>
      <w:r>
        <w:t>2) утвержденная налогоплательщиком смета расходов такого мероприятия;</w:t>
      </w:r>
    </w:p>
    <w:p w:rsidR="00000000" w:rsidRDefault="0091227A">
      <w:pPr>
        <w:pStyle w:val="pj"/>
      </w:pPr>
      <w:r>
        <w:t>3) отчет ответственных лиц о проведенном представительском мероприятии с указанием даты и места прове</w:t>
      </w:r>
      <w:r>
        <w:t>дения, результатов проведенного мероприятия, состава участников, программы мероприятий, фактически произведенных расходов;</w:t>
      </w:r>
    </w:p>
    <w:p w:rsidR="00000000" w:rsidRDefault="0091227A">
      <w:pPr>
        <w:pStyle w:val="pj"/>
      </w:pPr>
      <w:r>
        <w:t>4) первичные и иные документы, подтверждающие основания и осуществление представительских расходов.</w:t>
      </w:r>
    </w:p>
    <w:p w:rsidR="00000000" w:rsidRDefault="0091227A">
      <w:pPr>
        <w:pStyle w:val="pj"/>
      </w:pPr>
      <w:r>
        <w:t>4. Представительские расходы отно</w:t>
      </w:r>
      <w:r>
        <w:t xml:space="preserve">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3220000" w:history="1">
        <w:r>
          <w:rPr>
            <w:rStyle w:val="a4"/>
          </w:rPr>
          <w:t>пункте 1 статьи 322</w:t>
        </w:r>
      </w:hyperlink>
      <w:r>
        <w:t xml:space="preserve"> настоящего Кодекса, за налоговый период.</w:t>
      </w:r>
    </w:p>
    <w:p w:rsidR="00000000" w:rsidRDefault="0091227A">
      <w:pPr>
        <w:pStyle w:val="pj"/>
      </w:pPr>
      <w:r>
        <w:t> </w:t>
      </w:r>
    </w:p>
    <w:p w:rsidR="00000000" w:rsidRDefault="0091227A">
      <w:pPr>
        <w:pStyle w:val="pj"/>
      </w:pPr>
      <w:bookmarkStart w:id="422" w:name="SUB2460000"/>
      <w:bookmarkEnd w:id="422"/>
      <w:r>
        <w:rPr>
          <w:rStyle w:val="s1"/>
        </w:rPr>
        <w:t>Статья 246. Вы</w:t>
      </w:r>
      <w:r>
        <w:rPr>
          <w:rStyle w:val="s1"/>
        </w:rPr>
        <w:t>чет по вознаграждению</w:t>
      </w:r>
    </w:p>
    <w:p w:rsidR="00000000" w:rsidRDefault="0091227A">
      <w:pPr>
        <w:pStyle w:val="pj"/>
      </w:pPr>
      <w:r>
        <w:t>1. В целях настоящей статьи вознаграждениями признаются:</w:t>
      </w:r>
    </w:p>
    <w:p w:rsidR="00000000" w:rsidRDefault="0091227A">
      <w:pPr>
        <w:pStyle w:val="pj"/>
      </w:pPr>
      <w:r>
        <w:t xml:space="preserve">1) вознаграждения, определенные в </w:t>
      </w:r>
      <w:hyperlink w:anchor="sub10162" w:history="1">
        <w:r>
          <w:rPr>
            <w:rStyle w:val="a4"/>
          </w:rPr>
          <w:t>подпункте 62) статьи 1</w:t>
        </w:r>
      </w:hyperlink>
      <w:r>
        <w:t xml:space="preserve"> настоящего Кодекса;</w:t>
      </w:r>
    </w:p>
    <w:p w:rsidR="00000000" w:rsidRDefault="0091227A">
      <w:pPr>
        <w:pStyle w:val="pj"/>
      </w:pPr>
      <w:r>
        <w:t xml:space="preserve">2) неустойка (штраф, пеня) по договору кредита (займа) между </w:t>
      </w:r>
      <w:hyperlink w:anchor="sub10200" w:history="1">
        <w:r>
          <w:rPr>
            <w:rStyle w:val="a4"/>
          </w:rPr>
          <w:t>взаимосвязанными сторонами</w:t>
        </w:r>
      </w:hyperlink>
      <w:r>
        <w:rPr>
          <w:rStyle w:val="s2"/>
        </w:rPr>
        <w:t>;</w:t>
      </w:r>
    </w:p>
    <w:p w:rsidR="00000000" w:rsidRDefault="0091227A">
      <w:pPr>
        <w:pStyle w:val="pj"/>
      </w:pPr>
      <w:r>
        <w:t>3) плата за гарантию взаимосвязанной стороне.</w:t>
      </w:r>
    </w:p>
    <w:p w:rsidR="00000000" w:rsidRDefault="0091227A">
      <w:pPr>
        <w:pStyle w:val="pj"/>
      </w:pPr>
      <w:r>
        <w:t xml:space="preserve">2. Если иное не установлено пунктом 3 настоящей статьи, сумма вознаграждения, подлежащая отнесению на вычеты, определяется по методу начисления в соответствии </w:t>
      </w:r>
      <w:r>
        <w:t xml:space="preserve">с </w:t>
      </w:r>
      <w:hyperlink w:anchor="sub1920200" w:history="1">
        <w:r>
          <w:rPr>
            <w:rStyle w:val="a4"/>
          </w:rPr>
          <w:t>пунктом 2 статьи 192</w:t>
        </w:r>
      </w:hyperlink>
      <w:r>
        <w:t xml:space="preserve"> настоящего Кодекса.</w:t>
      </w:r>
    </w:p>
    <w:p w:rsidR="00000000" w:rsidRDefault="0091227A">
      <w:pPr>
        <w:pStyle w:val="pj"/>
      </w:pPr>
      <w:bookmarkStart w:id="423" w:name="SUB2460300"/>
      <w:bookmarkEnd w:id="423"/>
      <w:r>
        <w:t xml:space="preserve">3. Вознаграждения по обязательствам лицу, которое вправе создать провизии (резервы), подлежащие отнесению на вычет в соответствии с </w:t>
      </w:r>
      <w:hyperlink w:anchor="sub2500000" w:history="1">
        <w:r>
          <w:rPr>
            <w:rStyle w:val="a4"/>
          </w:rPr>
          <w:t xml:space="preserve">пунктами 1 и 6 </w:t>
        </w:r>
        <w:r>
          <w:rPr>
            <w:rStyle w:val="a4"/>
          </w:rPr>
          <w:t>статьи 250</w:t>
        </w:r>
      </w:hyperlink>
      <w:r>
        <w:t xml:space="preserve"> настоящего Кодекса, и (или) лицу, указанному в </w:t>
      </w:r>
      <w:hyperlink w:anchor="sub2330200" w:history="1">
        <w:r>
          <w:rPr>
            <w:rStyle w:val="a4"/>
          </w:rPr>
          <w:t>пункте 2 статьи 233</w:t>
        </w:r>
      </w:hyperlink>
      <w:r>
        <w:t xml:space="preserve"> настоящего Кодекса, подлежат вычету в размере фактически уплаченных налогоплательщиком или третьим лицом в счет обязательств такого налогоплатель</w:t>
      </w:r>
      <w:r>
        <w:t>щика:</w:t>
      </w:r>
    </w:p>
    <w:p w:rsidR="00000000" w:rsidRDefault="0091227A">
      <w:pPr>
        <w:pStyle w:val="pj"/>
      </w:pPr>
      <w:r>
        <w:t>1) в отчетном налоговом периоде в пределах суммы расходов, признанных налогоплательщиком расходами в отчетном налоговом периоде и (или) в налоговых периодах, предшествующих отчетному налоговому периоду;</w:t>
      </w:r>
    </w:p>
    <w:p w:rsidR="00000000" w:rsidRDefault="0091227A">
      <w:pPr>
        <w:pStyle w:val="pj"/>
      </w:pPr>
      <w:r>
        <w:t>2) в налоговых периодах, предшествующих отчетно</w:t>
      </w:r>
      <w:r>
        <w:t>му налоговому периоду, в пределах суммы расходов, признанных налогоплательщиком расходами в отчетном налоговом периоде.</w:t>
      </w:r>
    </w:p>
    <w:p w:rsidR="00000000" w:rsidRDefault="0091227A">
      <w:pPr>
        <w:pStyle w:val="pji"/>
      </w:pPr>
      <w:r>
        <w:rPr>
          <w:rStyle w:val="s3"/>
        </w:rPr>
        <w:t xml:space="preserve">В пункт 4 внесены изменения в соответствии с </w:t>
      </w:r>
      <w:hyperlink r:id="rId2187" w:anchor="sub_id=246" w:history="1">
        <w:r>
          <w:rPr>
            <w:rStyle w:val="a4"/>
            <w:i/>
            <w:iCs/>
          </w:rPr>
          <w:t>Законом</w:t>
        </w:r>
      </w:hyperlink>
      <w:r>
        <w:t xml:space="preserve"> </w:t>
      </w:r>
      <w:r>
        <w:rPr>
          <w:rStyle w:val="s3"/>
        </w:rPr>
        <w:t>РК</w:t>
      </w:r>
      <w:r>
        <w:rPr>
          <w:rStyle w:val="s3"/>
        </w:rPr>
        <w:t xml:space="preserve"> от 10.12.20 г. № 382-VI (введен в действие с 1 января 2018 г.) (</w:t>
      </w:r>
      <w:hyperlink r:id="rId2188" w:anchor="sub_id=2460400" w:history="1">
        <w:r>
          <w:rPr>
            <w:rStyle w:val="a4"/>
            <w:i/>
            <w:iCs/>
          </w:rPr>
          <w:t>см. стар. ред.</w:t>
        </w:r>
      </w:hyperlink>
      <w:r>
        <w:rPr>
          <w:rStyle w:val="s3"/>
        </w:rPr>
        <w:t xml:space="preserve">); </w:t>
      </w:r>
      <w:hyperlink r:id="rId2189" w:anchor="sub_id=246" w:history="1">
        <w:r>
          <w:rPr>
            <w:rStyle w:val="a4"/>
            <w:i/>
            <w:iCs/>
          </w:rPr>
          <w:t>Законом</w:t>
        </w:r>
      </w:hyperlink>
      <w:r>
        <w:t xml:space="preserve"> </w:t>
      </w:r>
      <w:r>
        <w:rPr>
          <w:rStyle w:val="s3"/>
        </w:rPr>
        <w:t>РК от 24.06.21 г. № 53-VII (введен в действие с 1 января 2022 г.) (</w:t>
      </w:r>
      <w:hyperlink r:id="rId2190" w:anchor="sub_id=2460400" w:history="1">
        <w:r>
          <w:rPr>
            <w:rStyle w:val="a4"/>
            <w:i/>
            <w:iCs/>
          </w:rPr>
          <w:t>см. стар. ред.</w:t>
        </w:r>
      </w:hyperlink>
      <w:r>
        <w:rPr>
          <w:rStyle w:val="s3"/>
        </w:rPr>
        <w:t xml:space="preserve">); </w:t>
      </w:r>
      <w:hyperlink r:id="rId2191" w:anchor="sub_id=246" w:history="1">
        <w:r>
          <w:rPr>
            <w:rStyle w:val="a4"/>
            <w:i/>
            <w:iCs/>
          </w:rPr>
          <w:t>Законом</w:t>
        </w:r>
      </w:hyperlink>
      <w:r>
        <w:rPr>
          <w:rStyle w:val="s3"/>
        </w:rPr>
        <w:t xml:space="preserve"> РК от 21.12.22 г. № 165-VII (введен в действие с 1 января 2023 г.) (</w:t>
      </w:r>
      <w:hyperlink r:id="rId2192" w:anchor="sub_id=2460400" w:history="1">
        <w:r>
          <w:rPr>
            <w:rStyle w:val="a4"/>
            <w:i/>
            <w:iCs/>
          </w:rPr>
          <w:t>см. стар. ред.</w:t>
        </w:r>
      </w:hyperlink>
      <w:r>
        <w:rPr>
          <w:rStyle w:val="s3"/>
        </w:rPr>
        <w:t>)</w:t>
      </w:r>
    </w:p>
    <w:p w:rsidR="00000000" w:rsidRDefault="0091227A">
      <w:pPr>
        <w:pStyle w:val="pj"/>
      </w:pPr>
      <w:r>
        <w:t>4. Вычет вознаграждения производится с учетом положений, установленных пунктами</w:t>
      </w:r>
      <w:r>
        <w:t xml:space="preserve"> 2 и 3 настоящей статьи, в пределах суммы, исчисляемой по следующей формуле:</w:t>
      </w:r>
    </w:p>
    <w:p w:rsidR="00000000" w:rsidRDefault="0091227A">
      <w:pPr>
        <w:pStyle w:val="pj"/>
      </w:pPr>
      <w:r>
        <w:t xml:space="preserve">(А + Д </w:t>
      </w:r>
      <w:r>
        <w:rPr>
          <w:rStyle w:val="s0"/>
        </w:rPr>
        <w:t>+ Е</w:t>
      </w:r>
      <w:r>
        <w:t xml:space="preserve">) + (СК/СО) × (ПК) × (Б + В + Г), </w:t>
      </w:r>
    </w:p>
    <w:p w:rsidR="00000000" w:rsidRDefault="0091227A">
      <w:pPr>
        <w:pStyle w:val="pj"/>
      </w:pPr>
      <w:r>
        <w:t>где:</w:t>
      </w:r>
    </w:p>
    <w:p w:rsidR="00000000" w:rsidRDefault="0091227A">
      <w:pPr>
        <w:pStyle w:val="pj"/>
      </w:pPr>
      <w:r>
        <w:t>А - сумма вознаграждения, за исключением сумм, включенных в показатели Б, В, Г, Д, Е;</w:t>
      </w:r>
    </w:p>
    <w:p w:rsidR="00000000" w:rsidRDefault="0091227A">
      <w:pPr>
        <w:pStyle w:val="pj"/>
      </w:pPr>
      <w:r>
        <w:t>Б - сумма вознаграждения, выплаченного (под</w:t>
      </w:r>
      <w:r>
        <w:t xml:space="preserve">лежащего выплате) с учетом положений пункта 3 настоящей статьи взаимосвязанной стороне, за исключением сумм, </w:t>
      </w:r>
      <w:r>
        <w:rPr>
          <w:rStyle w:val="s0"/>
        </w:rPr>
        <w:t>включенных в показатели Д и Е</w:t>
      </w:r>
      <w:r>
        <w:t>;</w:t>
      </w:r>
    </w:p>
    <w:p w:rsidR="00000000" w:rsidRDefault="0091227A">
      <w:pPr>
        <w:pStyle w:val="pj"/>
      </w:pPr>
      <w:r>
        <w:t>В - сумма вознаграждения, выплаченного (подлежащего выплате) с учетом положений пункта 3 настоящей статьи лицам, зар</w:t>
      </w:r>
      <w:r>
        <w:t xml:space="preserve">егистрированным в государстве с льготным налогообложением, определяемом в соответствии со </w:t>
      </w:r>
      <w:hyperlink w:anchor="sub2940000" w:history="1">
        <w:r>
          <w:rPr>
            <w:rStyle w:val="a4"/>
          </w:rPr>
          <w:t>статьей 294</w:t>
        </w:r>
      </w:hyperlink>
      <w:r>
        <w:t xml:space="preserve"> настоящего Кодекса, за исключением сумм, включенных в показатель Б;</w:t>
      </w:r>
    </w:p>
    <w:p w:rsidR="00000000" w:rsidRDefault="0091227A">
      <w:pPr>
        <w:pStyle w:val="pj"/>
      </w:pPr>
      <w:r>
        <w:t>Г - сумма показателей Г1 и Г2 с учетом положений пунк</w:t>
      </w:r>
      <w:r>
        <w:t>та 3 настоящей статьи, за исключением сумм, включенных в показатель В;</w:t>
      </w:r>
    </w:p>
    <w:p w:rsidR="00000000" w:rsidRDefault="0091227A">
      <w:pPr>
        <w:pStyle w:val="pj"/>
      </w:pPr>
      <w:r>
        <w:t>Г1 - сумма вознаграждения, выплаченного (подлежащего выплате) независимой стороне по займам, предоставленным под депозит взаимосвязанной стороны;</w:t>
      </w:r>
    </w:p>
    <w:p w:rsidR="00000000" w:rsidRDefault="0091227A">
      <w:pPr>
        <w:pStyle w:val="pj"/>
      </w:pPr>
      <w:r>
        <w:t>Г2 - сумма вознаграждения, выплаченного (подлежащего выплате) независимой стороне по займам, предоставленным под обеспеченную гарантию, поручительство или иную форму обеспечения взаимосвязанных сторон, в случае исполнения в отчетном налоговом периоде обяза</w:t>
      </w:r>
      <w:r>
        <w:t>тельств по гарантии, поручительству или иной форме обеспечения (осуществления выплат по займу) взаимосвязанной стороной;</w:t>
      </w:r>
    </w:p>
    <w:p w:rsidR="00000000" w:rsidRDefault="0091227A">
      <w:pPr>
        <w:pStyle w:val="pj"/>
      </w:pPr>
      <w:r>
        <w:t>Д - сумма вознаграждения:</w:t>
      </w:r>
    </w:p>
    <w:p w:rsidR="00000000" w:rsidRDefault="0091227A">
      <w:pPr>
        <w:pStyle w:val="pj"/>
      </w:pPr>
      <w:r>
        <w:t xml:space="preserve">за кредиты (займы), выдаваемые кредитным товариществом, созданным в Республике Казахстан, банком, являющимся </w:t>
      </w:r>
      <w:r>
        <w:t>национальным институтом развития, контрольный пакет акций которого принадлежит национальному управляющему холдингу;</w:t>
      </w:r>
    </w:p>
    <w:p w:rsidR="00000000" w:rsidRDefault="0091227A">
      <w:pPr>
        <w:pStyle w:val="pj"/>
      </w:pPr>
      <w:r>
        <w:t>в виде дисконта либо купона (с учетом дисконта либо премии от стоимости первичного размещения и (или) стоимости приобретения) по долговым це</w:t>
      </w:r>
      <w:r>
        <w:t>нным бумагам, держателем которых является единый накопительный пенсионный фонд;</w:t>
      </w:r>
    </w:p>
    <w:p w:rsidR="00000000" w:rsidRDefault="0091227A">
      <w:pPr>
        <w:pStyle w:val="pj"/>
      </w:pPr>
      <w:r>
        <w:rPr>
          <w:rStyle w:val="s0"/>
        </w:rPr>
        <w:t>Е - сумма вознаграждения:</w:t>
      </w:r>
    </w:p>
    <w:p w:rsidR="00000000" w:rsidRDefault="0091227A">
      <w:pPr>
        <w:pStyle w:val="pj"/>
      </w:pPr>
      <w:r>
        <w:rPr>
          <w:rStyle w:val="s0"/>
        </w:rPr>
        <w:t>в виде дисконта либо купона (с учетом дисконта либо премии от стоимости первичного размещения и (или) стоимости приобретения) по долговым ценным бумаг</w:t>
      </w:r>
      <w:r>
        <w:rPr>
          <w:rStyle w:val="s0"/>
        </w:rPr>
        <w:t>ам дочерних организаций, держателями которых является материнская компания;</w:t>
      </w:r>
    </w:p>
    <w:p w:rsidR="00000000" w:rsidRDefault="0091227A">
      <w:pPr>
        <w:pStyle w:val="pj"/>
      </w:pPr>
      <w:r>
        <w:rPr>
          <w:rStyle w:val="s0"/>
        </w:rPr>
        <w:t>по займам, полученным дочерними организациями от материнской компании;</w:t>
      </w:r>
    </w:p>
    <w:p w:rsidR="00000000" w:rsidRDefault="0091227A">
      <w:pPr>
        <w:pStyle w:val="pj"/>
      </w:pPr>
      <w:r>
        <w:t>ПК - предельный коэффициент;</w:t>
      </w:r>
    </w:p>
    <w:p w:rsidR="00000000" w:rsidRDefault="0091227A">
      <w:pPr>
        <w:pStyle w:val="pj"/>
      </w:pPr>
      <w:r>
        <w:t>СК - среднегодовая сумма собственного капитала;</w:t>
      </w:r>
    </w:p>
    <w:p w:rsidR="00000000" w:rsidRDefault="0091227A">
      <w:pPr>
        <w:pStyle w:val="pj"/>
      </w:pPr>
      <w:r>
        <w:t>СО - среднегодовая сумма обязате</w:t>
      </w:r>
      <w:r>
        <w:t>льств.</w:t>
      </w:r>
    </w:p>
    <w:p w:rsidR="00000000" w:rsidRDefault="0091227A">
      <w:pPr>
        <w:pStyle w:val="pj"/>
      </w:pPr>
      <w:r>
        <w:t>При исчислении сумм А, Б, В, Г, Д, Е исключаются вознаграждения, включаемые в стоимость объекта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w:t>
      </w:r>
      <w:r>
        <w:t>м учете и финансовой отчетности. Для целей настоящей статьи независимой стороной признается сторона, не являющаяся взаимосвязанной.</w:t>
      </w:r>
    </w:p>
    <w:p w:rsidR="00000000" w:rsidRDefault="0091227A">
      <w:pPr>
        <w:pStyle w:val="pj"/>
      </w:pPr>
      <w:r>
        <w:rPr>
          <w:rStyle w:val="s0"/>
        </w:rPr>
        <w:t>Для целей применения настоящего пункта материнской компанией является национальная компания, единственным участником которой</w:t>
      </w:r>
      <w:r>
        <w:rPr>
          <w:rStyle w:val="s0"/>
        </w:rPr>
        <w:t xml:space="preserve"> является национальный управляющий холдинг, при условии, что указанной национальной компании принадлежит сто процентов акций (долей участия) в каждой дочерней организации.</w:t>
      </w:r>
    </w:p>
    <w:p w:rsidR="00000000" w:rsidRDefault="0091227A">
      <w:pPr>
        <w:pStyle w:val="pji"/>
      </w:pPr>
      <w:r>
        <w:rPr>
          <w:rStyle w:val="s3"/>
        </w:rPr>
        <w:t xml:space="preserve">См.: </w:t>
      </w:r>
      <w:hyperlink r:id="rId2193" w:history="1">
        <w:r>
          <w:rPr>
            <w:rStyle w:val="a4"/>
            <w:i/>
            <w:iCs/>
          </w:rPr>
          <w:t>Ответ</w:t>
        </w:r>
      </w:hyperlink>
      <w:r>
        <w:t xml:space="preserve"> </w:t>
      </w:r>
      <w:r>
        <w:rPr>
          <w:rStyle w:val="s3"/>
        </w:rPr>
        <w:t>Председа</w:t>
      </w:r>
      <w:r>
        <w:rPr>
          <w:rStyle w:val="s3"/>
        </w:rPr>
        <w:t xml:space="preserve">теля КГД МФ РК от 5 апреля 2019 года на вопрос от 18 марта 2019 года № 541241 (dialog.egov.kz) «Расходы в связи с индексацией займа по договору, заключенному с взаимосвязанной стороной, признаются вознаграждениями и подлежат вычету», </w:t>
      </w:r>
      <w:hyperlink r:id="rId2194" w:history="1">
        <w:r>
          <w:rPr>
            <w:rStyle w:val="a4"/>
            <w:i/>
            <w:iCs/>
          </w:rPr>
          <w:t>Ответ</w:t>
        </w:r>
      </w:hyperlink>
      <w:r>
        <w:t xml:space="preserve"> </w:t>
      </w:r>
      <w:r>
        <w:rPr>
          <w:rStyle w:val="s3"/>
        </w:rPr>
        <w:t>Председателя КГД МФ РК от 21 мая 2019 года на вопрос от 4 мая 2019 года № 548598 (dialog.egov.kz) «Касательно определения суммы вознаграждения, относимой на вычеты, по кредиту банка, полученному под залогово</w:t>
      </w:r>
      <w:r>
        <w:rPr>
          <w:rStyle w:val="s3"/>
        </w:rPr>
        <w:t xml:space="preserve">е обеспечение дочерней организации», </w:t>
      </w:r>
      <w:hyperlink r:id="rId2195" w:history="1">
        <w:r>
          <w:rPr>
            <w:rStyle w:val="a4"/>
            <w:i/>
            <w:iCs/>
          </w:rPr>
          <w:t>Ответ</w:t>
        </w:r>
      </w:hyperlink>
      <w:r>
        <w:t xml:space="preserve"> </w:t>
      </w:r>
      <w:r>
        <w:rPr>
          <w:rStyle w:val="s3"/>
        </w:rPr>
        <w:t>Председателя КГД МФ РК от 10 октября 2019 года на вопрос от 25 сентября 2019 года № 571573 (dialog.egov.kz) «О порядке отнесения на вычеты вознаграж</w:t>
      </w:r>
      <w:r>
        <w:rPr>
          <w:rStyle w:val="s3"/>
        </w:rPr>
        <w:t xml:space="preserve">дений по займу, полученному от ФРП «Даму», </w:t>
      </w:r>
      <w:hyperlink r:id="rId2196" w:history="1">
        <w:r>
          <w:rPr>
            <w:rStyle w:val="a4"/>
            <w:i/>
            <w:iCs/>
          </w:rPr>
          <w:t>Ответ</w:t>
        </w:r>
      </w:hyperlink>
      <w:r>
        <w:t xml:space="preserve"> </w:t>
      </w:r>
      <w:r>
        <w:rPr>
          <w:rStyle w:val="s3"/>
        </w:rPr>
        <w:t>Председателя КГД МФ РК от 14 июля 2021 года на вопрос от 28 июня 2021 года № 693024 (dialog.egov.kz) «В целях исчисления КПН вознаграждения по</w:t>
      </w:r>
      <w:r>
        <w:rPr>
          <w:rStyle w:val="s3"/>
        </w:rPr>
        <w:t xml:space="preserve"> займу от учредителя подлежат отнесению на вычеты в порядке, предусмотренном ст. 246 Налогового кодекса», </w:t>
      </w:r>
      <w:hyperlink r:id="rId2197" w:history="1">
        <w:r>
          <w:rPr>
            <w:rStyle w:val="a4"/>
            <w:i/>
            <w:iCs/>
          </w:rPr>
          <w:t>Ответ</w:t>
        </w:r>
      </w:hyperlink>
      <w:r>
        <w:rPr>
          <w:rStyle w:val="s3"/>
        </w:rPr>
        <w:t xml:space="preserve"> Министра финансов РК от 28 мая 2021 года на вопрос от 14 мая 2021 года № 684712</w:t>
      </w:r>
      <w:r>
        <w:rPr>
          <w:rStyle w:val="s3"/>
        </w:rPr>
        <w:t xml:space="preserve"> (dialog.egov.kz) «О вычете КПН из суммы вознаграждения, уплаченной АО «Фонд предпринимательства «Даму» по договору займа в банк»</w:t>
      </w:r>
    </w:p>
    <w:p w:rsidR="00000000" w:rsidRDefault="0091227A">
      <w:pPr>
        <w:pStyle w:val="pj"/>
      </w:pPr>
      <w:r>
        <w:t>5. Для целей пункта 4 настоящей статьи:</w:t>
      </w:r>
    </w:p>
    <w:p w:rsidR="00000000" w:rsidRDefault="0091227A">
      <w:pPr>
        <w:pStyle w:val="pj"/>
      </w:pPr>
      <w:r>
        <w:t>1) среднегодовая сумма собственного капитала равна средней арифметической сумм собстве</w:t>
      </w:r>
      <w:r>
        <w:t>нного капитала на конец каждого месяца отчетного налогового периода. Отрицательное значение среднегодовой суммы собственного капитала в целях настоящей статьи признается равным нулю;</w:t>
      </w:r>
    </w:p>
    <w:p w:rsidR="00000000" w:rsidRDefault="0091227A">
      <w:pPr>
        <w:pStyle w:val="pji"/>
      </w:pPr>
      <w:r>
        <w:rPr>
          <w:rStyle w:val="s3"/>
        </w:rPr>
        <w:t xml:space="preserve">В подпункт 2 внесены изменения в соответствии с </w:t>
      </w:r>
      <w:hyperlink r:id="rId2198" w:anchor="sub_id=246" w:history="1">
        <w:r>
          <w:rPr>
            <w:rStyle w:val="a4"/>
            <w:i/>
            <w:iCs/>
          </w:rPr>
          <w:t>Законом</w:t>
        </w:r>
      </w:hyperlink>
      <w:r>
        <w:t xml:space="preserve"> </w:t>
      </w:r>
      <w:r>
        <w:rPr>
          <w:rStyle w:val="s3"/>
        </w:rPr>
        <w:t>РК от 10.12.20 г. № 382-VI (введен в действие с 1 января 2018 г.) (</w:t>
      </w:r>
      <w:hyperlink r:id="rId2199" w:anchor="sub_id=2460500" w:history="1">
        <w:r>
          <w:rPr>
            <w:rStyle w:val="a4"/>
            <w:i/>
            <w:iCs/>
          </w:rPr>
          <w:t>см. стар. ред.</w:t>
        </w:r>
      </w:hyperlink>
      <w:r>
        <w:rPr>
          <w:rStyle w:val="s3"/>
        </w:rPr>
        <w:t>)</w:t>
      </w:r>
    </w:p>
    <w:p w:rsidR="00000000" w:rsidRDefault="0091227A">
      <w:pPr>
        <w:pStyle w:val="pj"/>
      </w:pPr>
      <w:r>
        <w:t>2) среднегодовая сумма о</w:t>
      </w:r>
      <w:r>
        <w:t>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91227A">
      <w:pPr>
        <w:pStyle w:val="pj"/>
      </w:pPr>
      <w:r>
        <w:t>налогам и платежам в бюдже</w:t>
      </w:r>
      <w:r>
        <w:t>т;</w:t>
      </w:r>
    </w:p>
    <w:p w:rsidR="00000000" w:rsidRDefault="0091227A">
      <w:pPr>
        <w:pStyle w:val="pj"/>
      </w:pPr>
      <w:r>
        <w:t>заработной плате и иным доходам работников;</w:t>
      </w:r>
    </w:p>
    <w:p w:rsidR="00000000" w:rsidRDefault="0091227A">
      <w:pPr>
        <w:pStyle w:val="pj"/>
      </w:pPr>
      <w:r>
        <w:t>доходам будущих периодов, за исключением доходов от взаимосвязанной стороны;</w:t>
      </w:r>
    </w:p>
    <w:p w:rsidR="00000000" w:rsidRDefault="0091227A">
      <w:pPr>
        <w:pStyle w:val="pj"/>
      </w:pPr>
      <w:r>
        <w:t>вознаграждениям и комиссиям;</w:t>
      </w:r>
    </w:p>
    <w:p w:rsidR="00000000" w:rsidRDefault="0091227A">
      <w:pPr>
        <w:pStyle w:val="pj"/>
      </w:pPr>
      <w:r>
        <w:t>дивидендам;</w:t>
      </w:r>
    </w:p>
    <w:p w:rsidR="00000000" w:rsidRDefault="0091227A">
      <w:pPr>
        <w:pStyle w:val="pj"/>
      </w:pPr>
      <w:r>
        <w:t>оценочным обязательствам, начисленным в бухгалтерском учете в соответствии с международными</w:t>
      </w:r>
      <w:r>
        <w:t xml:space="preserve">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 xml:space="preserve">См.: </w:t>
      </w:r>
      <w:hyperlink r:id="rId2200" w:history="1">
        <w:r>
          <w:rPr>
            <w:rStyle w:val="a4"/>
            <w:i/>
            <w:iCs/>
          </w:rPr>
          <w:t>Ответ</w:t>
        </w:r>
      </w:hyperlink>
      <w:r>
        <w:rPr>
          <w:rStyle w:val="s3"/>
        </w:rPr>
        <w:t xml:space="preserve"> </w:t>
      </w:r>
      <w:r>
        <w:rPr>
          <w:rStyle w:val="s3"/>
        </w:rPr>
        <w:t>Председателя КГД МФ РК от 24 января 2023 года на вопрос от 19 декабря 2022 года № 761971 (dialog.egov.kz) «Об определении среднегодовой суммы обязательства для расчета вычета по вознаграждению в целях исчисления КПН»</w:t>
      </w:r>
    </w:p>
    <w:p w:rsidR="00000000" w:rsidRDefault="0091227A">
      <w:pPr>
        <w:pStyle w:val="pji"/>
      </w:pPr>
      <w:r>
        <w:rPr>
          <w:rStyle w:val="s3"/>
        </w:rPr>
        <w:t xml:space="preserve">Подпункт 3 изложен в редакции </w:t>
      </w:r>
      <w:hyperlink r:id="rId2201" w:anchor="sub_id=246" w:history="1">
        <w:r>
          <w:rPr>
            <w:rStyle w:val="a4"/>
            <w:i/>
            <w:iCs/>
          </w:rPr>
          <w:t>Закона</w:t>
        </w:r>
      </w:hyperlink>
      <w:r>
        <w:t xml:space="preserve"> </w:t>
      </w:r>
      <w:r>
        <w:rPr>
          <w:rStyle w:val="s3"/>
        </w:rPr>
        <w:t>РК от 10.12.20 г. № 382-VI (введен в действие с 1 января 2021 г.) (</w:t>
      </w:r>
      <w:hyperlink r:id="rId2202" w:anchor="sub_id=2460503" w:history="1">
        <w:r>
          <w:rPr>
            <w:rStyle w:val="a4"/>
            <w:i/>
            <w:iCs/>
          </w:rPr>
          <w:t>см. стар. ред.</w:t>
        </w:r>
      </w:hyperlink>
      <w:r>
        <w:rPr>
          <w:rStyle w:val="s3"/>
        </w:rPr>
        <w:t>)</w:t>
      </w:r>
    </w:p>
    <w:p w:rsidR="00000000" w:rsidRDefault="0091227A">
      <w:pPr>
        <w:pStyle w:val="pj"/>
      </w:pPr>
      <w:r>
        <w:rPr>
          <w:rStyle w:val="s0"/>
        </w:rPr>
        <w:t>3) предел</w:t>
      </w:r>
      <w:r>
        <w:rPr>
          <w:rStyle w:val="s0"/>
        </w:rPr>
        <w:t>ьный коэффициент для финансовых организаций (за исключением организаций, осуществляющих микрофинансовую деятельность) равен 7, для иных юридических лиц, в том числе для организаций, осуществляющих микрофинансовую деятельность - 4.</w:t>
      </w:r>
    </w:p>
    <w:p w:rsidR="00000000" w:rsidRDefault="0091227A">
      <w:pPr>
        <w:pStyle w:val="pj"/>
      </w:pPr>
      <w:r>
        <w:t>6. Для целей пункта 4 нас</w:t>
      </w:r>
      <w:r>
        <w:t>тоящей статьи сумма собственного капитала постоянного учреждения юридического лица-нерезидента в Республике Казахстан определяется как разница между активами и обязательствами такого постоянного учреждения.</w:t>
      </w:r>
    </w:p>
    <w:p w:rsidR="00000000" w:rsidRDefault="0091227A">
      <w:pPr>
        <w:pStyle w:val="pj"/>
      </w:pPr>
      <w:r>
        <w:t>При этом в целях применения настоящего пункта сум</w:t>
      </w:r>
      <w:r>
        <w:t>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w:t>
      </w:r>
      <w:r>
        <w:t>ента, постоянным учреждением которого оно является.</w:t>
      </w:r>
    </w:p>
    <w:p w:rsidR="00000000" w:rsidRDefault="0091227A">
      <w:pPr>
        <w:pStyle w:val="pj"/>
      </w:pPr>
      <w:r>
        <w:t> </w:t>
      </w:r>
    </w:p>
    <w:p w:rsidR="00000000" w:rsidRDefault="0091227A">
      <w:pPr>
        <w:pStyle w:val="pj"/>
      </w:pPr>
      <w:bookmarkStart w:id="424" w:name="SUB2470000"/>
      <w:bookmarkEnd w:id="424"/>
      <w:r>
        <w:rPr>
          <w:rStyle w:val="s1"/>
        </w:rPr>
        <w:t>Статья 247. Вычет по выплаченным сомнительным обязательствам</w:t>
      </w:r>
    </w:p>
    <w:p w:rsidR="00000000" w:rsidRDefault="0091227A">
      <w:pPr>
        <w:pStyle w:val="pj"/>
      </w:pPr>
      <w:r>
        <w:t>1. В случае, если ранее признанные доходом сомнительные обязательства были выплачены налогоплательщиком кредитору, то вычету подлежит сумма в размере произведенной выплаты, за исключением суммы налога на добавленную стоимость, отнесенного в зачет в соответ</w:t>
      </w:r>
      <w:r>
        <w:t xml:space="preserve">ствии с </w:t>
      </w:r>
      <w:hyperlink w:anchor="sub4050200" w:history="1">
        <w:r>
          <w:rPr>
            <w:rStyle w:val="a4"/>
          </w:rPr>
          <w:t>пунктом 2 статьи 405</w:t>
        </w:r>
      </w:hyperlink>
      <w:r>
        <w:t xml:space="preserve"> настоящего Кодекса.</w:t>
      </w:r>
    </w:p>
    <w:p w:rsidR="00000000" w:rsidRDefault="0091227A">
      <w:pPr>
        <w:pStyle w:val="pj"/>
      </w:pPr>
      <w:r>
        <w:t>Такой вычет производится в том налоговом периоде, в котором была произведена выплата, в пределах суммы, ранее отнесенной на доходы.</w:t>
      </w:r>
    </w:p>
    <w:p w:rsidR="00000000" w:rsidRDefault="0091227A">
      <w:pPr>
        <w:pStyle w:val="pj"/>
      </w:pPr>
      <w:r>
        <w:t>2. Порядок отнесения на вычеты, предусмотр</w:t>
      </w:r>
      <w:r>
        <w:t xml:space="preserve">енный настоящей статьей, применяется также в случае выплаты обязательств, ранее признанных доходом в соответствии со </w:t>
      </w:r>
      <w:hyperlink w:anchor="sub2290000" w:history="1">
        <w:r>
          <w:rPr>
            <w:rStyle w:val="a4"/>
          </w:rPr>
          <w:t>статьей 229</w:t>
        </w:r>
      </w:hyperlink>
      <w:r>
        <w:t xml:space="preserve"> настоящего Кодекса.</w:t>
      </w:r>
    </w:p>
    <w:p w:rsidR="00000000" w:rsidRDefault="0091227A">
      <w:pPr>
        <w:pStyle w:val="pj"/>
      </w:pPr>
      <w:r>
        <w:t> </w:t>
      </w:r>
    </w:p>
    <w:p w:rsidR="00000000" w:rsidRDefault="0091227A">
      <w:pPr>
        <w:pStyle w:val="pj"/>
      </w:pPr>
      <w:bookmarkStart w:id="425" w:name="SUB2480000"/>
      <w:bookmarkEnd w:id="425"/>
      <w:r>
        <w:rPr>
          <w:rStyle w:val="s1"/>
        </w:rPr>
        <w:t>Статья 248. Вычет по сомнительным требованиям</w:t>
      </w:r>
    </w:p>
    <w:p w:rsidR="00000000" w:rsidRDefault="0091227A">
      <w:pPr>
        <w:pStyle w:val="pji"/>
      </w:pPr>
      <w:r>
        <w:rPr>
          <w:rStyle w:val="s3"/>
        </w:rPr>
        <w:t>В пункт 1 внесены изменени</w:t>
      </w:r>
      <w:r>
        <w:rPr>
          <w:rStyle w:val="s3"/>
        </w:rPr>
        <w:t xml:space="preserve">я в соответствии с </w:t>
      </w:r>
      <w:hyperlink r:id="rId2203" w:anchor="sub_id=248" w:history="1">
        <w:r>
          <w:rPr>
            <w:rStyle w:val="a4"/>
            <w:i/>
            <w:iCs/>
          </w:rPr>
          <w:t>Законом</w:t>
        </w:r>
      </w:hyperlink>
      <w:r>
        <w:t xml:space="preserve"> </w:t>
      </w:r>
      <w:r>
        <w:rPr>
          <w:rStyle w:val="s3"/>
        </w:rPr>
        <w:t>РК от 02.04.19 г. № 241-VI (введен в действие с 1 января 2018 г.) (</w:t>
      </w:r>
      <w:hyperlink r:id="rId2204" w:anchor="sub_id=2480000" w:history="1">
        <w:r>
          <w:rPr>
            <w:rStyle w:val="a4"/>
            <w:i/>
            <w:iCs/>
          </w:rPr>
          <w:t>см. стар. ред.</w:t>
        </w:r>
      </w:hyperlink>
      <w:r>
        <w:rPr>
          <w:rStyle w:val="s3"/>
        </w:rPr>
        <w:t>)</w:t>
      </w:r>
    </w:p>
    <w:p w:rsidR="00000000" w:rsidRDefault="0091227A">
      <w:pPr>
        <w:pStyle w:val="pj"/>
      </w:pPr>
      <w:r>
        <w:rPr>
          <w:rStyle w:val="s0"/>
        </w:rPr>
        <w:t>1. Если иное не установлено пунктом 7 настоящей статьи, сомнительными требованиями признаются требования:</w:t>
      </w:r>
    </w:p>
    <w:p w:rsidR="00000000" w:rsidRDefault="0091227A">
      <w:pPr>
        <w:pStyle w:val="pj"/>
      </w:pPr>
      <w:r>
        <w:t>1) возникшие в связи с реализацией товаров, выполнением работ, оказанием услуг юридическим лицам и индивидуальным предпринимателям</w:t>
      </w:r>
      <w:r>
        <w:t>, а также юридическим лицам-нерезидентам, осуществляющим деятельность в Республике Казахстан через постоянное учреждение, структурное подразделение юридического лица, и не удовлетворенные в течение трехлетнего периода, исчисляемого в соответствии с пунктом</w:t>
      </w:r>
      <w:r>
        <w:t xml:space="preserve"> 4 настоящей статьи;</w:t>
      </w:r>
    </w:p>
    <w:p w:rsidR="00000000" w:rsidRDefault="0091227A">
      <w:pPr>
        <w:pStyle w:val="pji"/>
      </w:pPr>
      <w:r>
        <w:rPr>
          <w:rStyle w:val="s3"/>
        </w:rPr>
        <w:t xml:space="preserve">В подпункт 2 внесены изменения в соответствии с </w:t>
      </w:r>
      <w:hyperlink r:id="rId2205" w:anchor="sub_id=248" w:history="1">
        <w:r>
          <w:rPr>
            <w:rStyle w:val="a4"/>
            <w:i/>
            <w:iCs/>
          </w:rPr>
          <w:t>Законом</w:t>
        </w:r>
      </w:hyperlink>
      <w:r>
        <w:rPr>
          <w:rStyle w:val="s3"/>
        </w:rPr>
        <w:t xml:space="preserve"> РК от 20.03.23 г. № 213-VII (введен в действие с 1 января 2023 г.) (</w:t>
      </w:r>
      <w:hyperlink r:id="rId2206" w:anchor="sub_id=2480102" w:history="1">
        <w:r>
          <w:rPr>
            <w:rStyle w:val="a4"/>
            <w:i/>
            <w:iCs/>
          </w:rPr>
          <w:t>см. стар. ред.</w:t>
        </w:r>
      </w:hyperlink>
      <w:r>
        <w:rPr>
          <w:rStyle w:val="s3"/>
        </w:rPr>
        <w:t>)</w:t>
      </w:r>
    </w:p>
    <w:p w:rsidR="00000000" w:rsidRDefault="0091227A">
      <w:pPr>
        <w:pStyle w:val="pj"/>
      </w:pPr>
      <w:r>
        <w:t xml:space="preserve">2) возникшие в связи с реализацией товаров, выполнением работ, оказанием услуг </w:t>
      </w:r>
      <w:r>
        <w:rPr>
          <w:rStyle w:val="s0"/>
        </w:rPr>
        <w:t>физическим лицам, индивидуальным предпринимателям и юридическим лицам,</w:t>
      </w:r>
      <w:r>
        <w:t xml:space="preserve"> и не удовлетворенные в связи с приз</w:t>
      </w:r>
      <w:r>
        <w:t>нанием налогоплательщика-дебитора банкротом в соответствии с законодательством Республики Казахстан;</w:t>
      </w:r>
    </w:p>
    <w:p w:rsidR="00000000" w:rsidRDefault="0091227A">
      <w:pPr>
        <w:pStyle w:val="pji"/>
      </w:pPr>
      <w:r>
        <w:rPr>
          <w:rStyle w:val="s3"/>
        </w:rPr>
        <w:t xml:space="preserve">Подпункт 3 изложен в редакции </w:t>
      </w:r>
      <w:hyperlink r:id="rId2207" w:anchor="sub_id=248" w:history="1">
        <w:r>
          <w:rPr>
            <w:rStyle w:val="a4"/>
            <w:i/>
            <w:iCs/>
          </w:rPr>
          <w:t>Закона</w:t>
        </w:r>
      </w:hyperlink>
      <w:r>
        <w:t xml:space="preserve"> </w:t>
      </w:r>
      <w:r>
        <w:rPr>
          <w:rStyle w:val="s3"/>
        </w:rPr>
        <w:t xml:space="preserve">РК от 10.12.20 г. № 382-VI (введен в </w:t>
      </w:r>
      <w:r>
        <w:rPr>
          <w:rStyle w:val="s3"/>
        </w:rPr>
        <w:t>действие с 1 января 2020 г.) (</w:t>
      </w:r>
      <w:hyperlink r:id="rId2208" w:anchor="sub_id=2480103" w:history="1">
        <w:r>
          <w:rPr>
            <w:rStyle w:val="a4"/>
            <w:i/>
            <w:iCs/>
          </w:rPr>
          <w:t>см. стар. ред.</w:t>
        </w:r>
      </w:hyperlink>
      <w:r>
        <w:rPr>
          <w:rStyle w:val="s3"/>
        </w:rPr>
        <w:t>)</w:t>
      </w:r>
    </w:p>
    <w:p w:rsidR="00000000" w:rsidRDefault="0091227A">
      <w:pPr>
        <w:pStyle w:val="pj"/>
      </w:pPr>
      <w:r>
        <w:rPr>
          <w:rStyle w:val="s0"/>
        </w:rPr>
        <w:t xml:space="preserve">3) в связи с включением в состав совокупного годового дохода штрафов и пени на основании вступившего в законную силу решения </w:t>
      </w:r>
      <w:r>
        <w:rPr>
          <w:rStyle w:val="s0"/>
        </w:rPr>
        <w:t>суда по договорам банковского кредита (займа) и договорам о предоставлении микрокредитов, по правам требования организации, специализирующейся на улучшении качества кредитных портфелей банков второго уровня, единственным акционером которой является Правите</w:t>
      </w:r>
      <w:r>
        <w:rPr>
          <w:rStyle w:val="s0"/>
        </w:rPr>
        <w:t>льство Республики Казахстан, не удовлетворенные в течение трехлетнего периода, исчисляемого в соответствии с пунктом 4 настоящей статьи.</w:t>
      </w:r>
    </w:p>
    <w:p w:rsidR="00000000" w:rsidRDefault="0091227A">
      <w:pPr>
        <w:pStyle w:val="pji"/>
      </w:pPr>
      <w:r>
        <w:rPr>
          <w:rStyle w:val="s3"/>
        </w:rPr>
        <w:t xml:space="preserve">См.: </w:t>
      </w:r>
      <w:hyperlink r:id="rId2209" w:history="1">
        <w:r>
          <w:rPr>
            <w:rStyle w:val="a4"/>
            <w:i/>
            <w:iCs/>
          </w:rPr>
          <w:t>Ответ</w:t>
        </w:r>
      </w:hyperlink>
      <w:r>
        <w:t xml:space="preserve"> </w:t>
      </w:r>
      <w:r>
        <w:rPr>
          <w:rStyle w:val="s3"/>
        </w:rPr>
        <w:t>Председателя КГД МФ РК от 23 февраля 2020 года на вопрос от 8 января 2020 года № 588714 (dialog.egov.kz) «Дебиторская задолженность в виде присвоенной работником выручки и стоимости похищенных ТМЦ не относится к сомнительным требованиям и признается доходо</w:t>
      </w:r>
      <w:r>
        <w:rPr>
          <w:rStyle w:val="s3"/>
        </w:rPr>
        <w:t xml:space="preserve">м физлица, подлежащим обложению ИПН», </w:t>
      </w:r>
      <w:hyperlink r:id="rId2210" w:history="1">
        <w:r>
          <w:rPr>
            <w:rStyle w:val="a4"/>
            <w:i/>
            <w:iCs/>
          </w:rPr>
          <w:t>Ответ</w:t>
        </w:r>
      </w:hyperlink>
      <w:r>
        <w:t xml:space="preserve"> </w:t>
      </w:r>
      <w:r>
        <w:rPr>
          <w:rStyle w:val="s3"/>
        </w:rPr>
        <w:t>Председателя КГД МФ РК от 25 марта 2021 года на вопрос от 11 марта 2021 года № 673086(dialog.egov.kz) «О налоговых обязательствах ТОО в связи с про</w:t>
      </w:r>
      <w:r>
        <w:rPr>
          <w:rStyle w:val="s3"/>
        </w:rPr>
        <w:t>щением долга покупателя»</w:t>
      </w:r>
    </w:p>
    <w:p w:rsidR="00000000" w:rsidRDefault="0091227A">
      <w:pPr>
        <w:pStyle w:val="pj"/>
      </w:pPr>
      <w:r>
        <w:t>2. Сомнительные требования подлежат вычету у лица, осуществившего:</w:t>
      </w:r>
    </w:p>
    <w:p w:rsidR="00000000" w:rsidRDefault="0091227A">
      <w:pPr>
        <w:pStyle w:val="pj"/>
      </w:pPr>
      <w:r>
        <w:t>1) реализацию товаров, выполнение работ, оказание услуг и не уступившего право такого требования;</w:t>
      </w:r>
    </w:p>
    <w:p w:rsidR="00000000" w:rsidRDefault="0091227A">
      <w:pPr>
        <w:pStyle w:val="pj"/>
      </w:pPr>
      <w:r>
        <w:t>2) реализацию товаров, выполнение работ, оказание услуг и уступивш</w:t>
      </w:r>
      <w:r>
        <w:t>его право такого требования;</w:t>
      </w:r>
    </w:p>
    <w:p w:rsidR="00000000" w:rsidRDefault="0091227A">
      <w:pPr>
        <w:pStyle w:val="pj"/>
      </w:pPr>
      <w:r>
        <w:t>3) приобретение права требования по реализованным товарам, выполненным работам, оказанным услугам у лица, указанного в подпункте 2) настоящего пункта;</w:t>
      </w:r>
    </w:p>
    <w:p w:rsidR="00000000" w:rsidRDefault="0091227A">
      <w:pPr>
        <w:pStyle w:val="pji"/>
      </w:pPr>
      <w:r>
        <w:rPr>
          <w:rStyle w:val="s3"/>
        </w:rPr>
        <w:t xml:space="preserve">Подпункт 4 изложен в редакции </w:t>
      </w:r>
      <w:hyperlink r:id="rId2211" w:anchor="sub_id=248" w:history="1">
        <w:r>
          <w:rPr>
            <w:rStyle w:val="a4"/>
            <w:i/>
            <w:iCs/>
          </w:rPr>
          <w:t>Закона</w:t>
        </w:r>
      </w:hyperlink>
      <w:r>
        <w:t xml:space="preserve"> </w:t>
      </w:r>
      <w:r>
        <w:rPr>
          <w:rStyle w:val="s3"/>
        </w:rPr>
        <w:t>РК от 10.12.20 г. № 382-VI (введен в действие с 1 января 2020 г.) (</w:t>
      </w:r>
      <w:hyperlink r:id="rId2212" w:anchor="sub_id=2480204" w:history="1">
        <w:r>
          <w:rPr>
            <w:rStyle w:val="a4"/>
            <w:i/>
            <w:iCs/>
          </w:rPr>
          <w:t>см. стар. ред.</w:t>
        </w:r>
      </w:hyperlink>
      <w:r>
        <w:rPr>
          <w:rStyle w:val="s3"/>
        </w:rPr>
        <w:t>)</w:t>
      </w:r>
    </w:p>
    <w:p w:rsidR="00000000" w:rsidRDefault="0091227A">
      <w:pPr>
        <w:pStyle w:val="pj"/>
      </w:pPr>
      <w:r>
        <w:rPr>
          <w:rStyle w:val="s0"/>
        </w:rPr>
        <w:t>4) включение в состав совокупного годового дох</w:t>
      </w:r>
      <w:r>
        <w:rPr>
          <w:rStyle w:val="s0"/>
        </w:rPr>
        <w:t xml:space="preserve">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w:t>
      </w:r>
      <w:r>
        <w:t>правам требования организации, специализирующейся на улучшении качества кредитных портфелей бан</w:t>
      </w:r>
      <w:r>
        <w:t>ков второго уровня, единственным акционером которой является Правительство Республики Казахстан.</w:t>
      </w:r>
    </w:p>
    <w:p w:rsidR="00000000" w:rsidRDefault="0091227A">
      <w:pPr>
        <w:pStyle w:val="pj"/>
      </w:pPr>
      <w:r>
        <w:t>3. Сомнительные требования подлежат вычету у лица:</w:t>
      </w:r>
    </w:p>
    <w:p w:rsidR="00000000" w:rsidRDefault="0091227A">
      <w:pPr>
        <w:pStyle w:val="pj"/>
      </w:pPr>
      <w:r>
        <w:t>1) определенного подпунктом 1) пункта 2 настоящей статьи, - в размере, включающем стоимость реализованных то</w:t>
      </w:r>
      <w:r>
        <w:t>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w:t>
      </w:r>
    </w:p>
    <w:p w:rsidR="00000000" w:rsidRDefault="0091227A">
      <w:pPr>
        <w:pStyle w:val="pj"/>
      </w:pPr>
      <w:r>
        <w:t>2) опре</w:t>
      </w:r>
      <w:r>
        <w:t>деленного подпунктом 2) пункта 2 настоящей статьи, - в размере положительной разницы между суммой, включающей стоимость реализованных товаров, выполненных работ, оказанных услуг и суммы прочих требований, возникших в связи с такой реализацией товаров, выпо</w:t>
      </w:r>
      <w:r>
        <w:t>лнением работ, оказанием услуг, в том числе суммы неустоек (штрафов, пени), но не более размера ранее признанного дохода, и стоимостью права требования, по которой произведена уступка;</w:t>
      </w:r>
    </w:p>
    <w:p w:rsidR="00000000" w:rsidRDefault="0091227A">
      <w:pPr>
        <w:pStyle w:val="pj"/>
      </w:pPr>
      <w:r>
        <w:t xml:space="preserve">3) определенного подпунктом 3) пункта 2 настоящей статьи, - в размере, </w:t>
      </w:r>
      <w:r>
        <w:t>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w:t>
      </w:r>
      <w:r>
        <w:t xml:space="preserve">ера ранее признанного дохода в соответствии со </w:t>
      </w:r>
      <w:hyperlink w:anchor="sub2330000" w:history="1">
        <w:r>
          <w:rPr>
            <w:rStyle w:val="a4"/>
          </w:rPr>
          <w:t>статьей 233</w:t>
        </w:r>
      </w:hyperlink>
      <w:r>
        <w:t xml:space="preserve"> настоящего Кодекса, увеличенного на стоимость приобретения права требования;</w:t>
      </w:r>
    </w:p>
    <w:p w:rsidR="00000000" w:rsidRDefault="0091227A">
      <w:pPr>
        <w:pStyle w:val="pj"/>
      </w:pPr>
      <w:r>
        <w:t>4) определенного подпунктом 4) пунктом 2 настоящей статьи, - в размере сумм, признанных</w:t>
      </w:r>
      <w:r>
        <w:t xml:space="preserve"> в качестве дохода, определенного </w:t>
      </w:r>
      <w:hyperlink w:anchor="sub2260113" w:history="1">
        <w:r>
          <w:rPr>
            <w:rStyle w:val="a4"/>
          </w:rPr>
          <w:t>подпунктом 13) пункта 1 статьи 226</w:t>
        </w:r>
      </w:hyperlink>
      <w:r>
        <w:t xml:space="preserve"> настоящего Кодекса.</w:t>
      </w:r>
    </w:p>
    <w:p w:rsidR="00000000" w:rsidRDefault="0091227A">
      <w:pPr>
        <w:pStyle w:val="pj"/>
      </w:pPr>
      <w:r>
        <w:t xml:space="preserve">4. В случаях, предусмотренных подпунктом 1) пункта 1 настоящей статьи, сомнительные требования подлежат вычету в налоговом периоде, в </w:t>
      </w:r>
      <w:r>
        <w:t>котором истек трехлетний период, исчисляемый:</w:t>
      </w:r>
    </w:p>
    <w:p w:rsidR="00000000" w:rsidRDefault="0091227A">
      <w:pPr>
        <w:pStyle w:val="pj"/>
      </w:pPr>
      <w:r>
        <w:t>1) у лиц, определенных подпунктами 1) и 2) пункта 2 настоящей статьи:</w:t>
      </w:r>
    </w:p>
    <w:p w:rsidR="00000000" w:rsidRDefault="0091227A">
      <w:pPr>
        <w:pStyle w:val="pj"/>
      </w:pPr>
      <w:r>
        <w:t xml:space="preserve">по сомнительным требованиям, возникшим по договорам кредита (займа), - со дня, следующего за днем наступления срока уплаты вознаграждения в </w:t>
      </w:r>
      <w:r>
        <w:t>соответствии с условиями договора кредита (займа);</w:t>
      </w:r>
    </w:p>
    <w:p w:rsidR="00000000" w:rsidRDefault="0091227A">
      <w:pPr>
        <w:pStyle w:val="pj"/>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91227A">
      <w:pPr>
        <w:pStyle w:val="pj"/>
      </w:pPr>
      <w:r>
        <w:t>в остальных случаях - со дня:</w:t>
      </w:r>
    </w:p>
    <w:p w:rsidR="00000000" w:rsidRDefault="0091227A">
      <w:pPr>
        <w:pStyle w:val="pj"/>
      </w:pPr>
      <w:r>
        <w:t>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91227A">
      <w:pPr>
        <w:pStyle w:val="pj"/>
      </w:pPr>
      <w:r>
        <w:t>передачи товара, выполнения работ, оказания услуг по требованию по реализованным товарам</w:t>
      </w:r>
      <w:r>
        <w:t xml:space="preserve"> (работам, услугам), срок исполнения которого не определен;</w:t>
      </w:r>
    </w:p>
    <w:p w:rsidR="00000000" w:rsidRDefault="0091227A">
      <w:pPr>
        <w:pStyle w:val="pj"/>
      </w:pPr>
      <w:r>
        <w:t>2) у лиц, определенных подпунктом 3) пункта 2 настоящей статьи:</w:t>
      </w:r>
    </w:p>
    <w:p w:rsidR="00000000" w:rsidRDefault="0091227A">
      <w:pPr>
        <w:pStyle w:val="pj"/>
      </w:pPr>
      <w:r>
        <w:t>по сомнительным требованиям, возникшим по договорам кредита (займа), - со дня, следующего за днем наступления срока уплаты вознаграж</w:t>
      </w:r>
      <w:r>
        <w:t>дения в соответствии с условиями договора кредита (займа);</w:t>
      </w:r>
    </w:p>
    <w:p w:rsidR="00000000" w:rsidRDefault="0091227A">
      <w:pPr>
        <w:pStyle w:val="pj"/>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91227A">
      <w:pPr>
        <w:pStyle w:val="pj"/>
      </w:pPr>
      <w:r>
        <w:t>в остальных случа</w:t>
      </w:r>
      <w:r>
        <w:t>ях - со дня наиболее поздней из следующих дат:</w:t>
      </w:r>
    </w:p>
    <w:p w:rsidR="00000000" w:rsidRDefault="0091227A">
      <w:pPr>
        <w:pStyle w:val="pj"/>
      </w:pPr>
      <w:r>
        <w:t>дня, 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91227A">
      <w:pPr>
        <w:pStyle w:val="pj"/>
      </w:pPr>
      <w:r>
        <w:t>дня переуступки права требования по реализованным товарам (работам</w:t>
      </w:r>
      <w:r>
        <w:t>, услугам), срок исполнения которого не определен.</w:t>
      </w:r>
    </w:p>
    <w:p w:rsidR="00000000" w:rsidRDefault="0091227A">
      <w:pPr>
        <w:pStyle w:val="pji"/>
      </w:pPr>
      <w:r>
        <w:rPr>
          <w:rStyle w:val="s3"/>
        </w:rPr>
        <w:t xml:space="preserve">Пункт 5 изложен в редакции </w:t>
      </w:r>
      <w:hyperlink r:id="rId2213" w:anchor="sub_id=248" w:history="1">
        <w:r>
          <w:rPr>
            <w:rStyle w:val="a4"/>
            <w:i/>
            <w:iCs/>
          </w:rPr>
          <w:t>Закона</w:t>
        </w:r>
      </w:hyperlink>
      <w:r>
        <w:rPr>
          <w:rStyle w:val="s3"/>
        </w:rPr>
        <w:t xml:space="preserve"> РК от 20.03.23 г. № 213-VII (введен в действие с 1 января 2023 г.) (</w:t>
      </w:r>
      <w:hyperlink r:id="rId2214" w:anchor="sub_id=2480500" w:history="1">
        <w:r>
          <w:rPr>
            <w:rStyle w:val="a4"/>
            <w:i/>
            <w:iCs/>
          </w:rPr>
          <w:t>см. стар. ред.</w:t>
        </w:r>
      </w:hyperlink>
      <w:r>
        <w:rPr>
          <w:rStyle w:val="s3"/>
        </w:rPr>
        <w:t>)</w:t>
      </w:r>
    </w:p>
    <w:p w:rsidR="00000000" w:rsidRDefault="0091227A">
      <w:pPr>
        <w:pStyle w:val="pj"/>
      </w:pPr>
      <w:r>
        <w:rPr>
          <w:rStyle w:val="s0"/>
        </w:rPr>
        <w:t>5. В случаях, предусмотренных подпунктом 2) пункта 1 настоящей статьи, сомнительные требования подлежат вычету в налоговом периоде, в котором вступило в законную силу определени</w:t>
      </w:r>
      <w:r>
        <w:rPr>
          <w:rStyle w:val="s0"/>
        </w:rPr>
        <w:t xml:space="preserve">е суда о завершении процедуры банкротства либо вынесено решение </w:t>
      </w:r>
      <w:hyperlink r:id="rId2215" w:anchor="sub_id=90000" w:history="1">
        <w:r>
          <w:rPr>
            <w:rStyle w:val="a4"/>
          </w:rPr>
          <w:t>государственного органа</w:t>
        </w:r>
      </w:hyperlink>
      <w:r>
        <w:rPr>
          <w:rStyle w:val="s0"/>
        </w:rPr>
        <w:t>, осуществляющего руководство в сфере государственного управления по восстановлению пл</w:t>
      </w:r>
      <w:r>
        <w:rPr>
          <w:rStyle w:val="s0"/>
        </w:rPr>
        <w:t>атежеспособности и банкротства граждан Республики Казахстан, о завершении процедуры внесудебного банкротства и признании должника банкротом.</w:t>
      </w:r>
    </w:p>
    <w:p w:rsidR="00000000" w:rsidRDefault="0091227A">
      <w:pPr>
        <w:pStyle w:val="pj"/>
      </w:pPr>
      <w:r>
        <w:t>6. В случаях, предусмотренных подпунктом 3) пункта 1 настоящей статьи, сомнительные требования подлежат вычету в на</w:t>
      </w:r>
      <w:r>
        <w:t>логовом периоде, в котором истек трехлетний период, исчисляемый с даты вступления в законную силу решения суда.</w:t>
      </w:r>
    </w:p>
    <w:p w:rsidR="00000000" w:rsidRDefault="0091227A">
      <w:pPr>
        <w:pStyle w:val="pji"/>
      </w:pPr>
      <w:r>
        <w:rPr>
          <w:rStyle w:val="s3"/>
        </w:rPr>
        <w:t xml:space="preserve">См.: </w:t>
      </w:r>
      <w:hyperlink r:id="rId2216" w:history="1">
        <w:r>
          <w:rPr>
            <w:rStyle w:val="a4"/>
            <w:i/>
            <w:iCs/>
          </w:rPr>
          <w:t>Ответ</w:t>
        </w:r>
      </w:hyperlink>
      <w:r>
        <w:t xml:space="preserve"> </w:t>
      </w:r>
      <w:r>
        <w:rPr>
          <w:rStyle w:val="s3"/>
        </w:rPr>
        <w:t>Председателя КГД МФ РК от 11 ноября 2019 года на вопрос от 18 октябр</w:t>
      </w:r>
      <w:r>
        <w:rPr>
          <w:rStyle w:val="s3"/>
        </w:rPr>
        <w:t>я 2019 года № 576032 (dialog.egov.kz) «О вычетах по сомнительным требованиям»</w:t>
      </w:r>
    </w:p>
    <w:p w:rsidR="00000000" w:rsidRDefault="0091227A">
      <w:pPr>
        <w:pStyle w:val="pj"/>
      </w:pPr>
      <w:r>
        <w:t xml:space="preserve">7. 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w:t>
      </w:r>
      <w:hyperlink w:anchor="sub2500000" w:history="1">
        <w:r>
          <w:rPr>
            <w:rStyle w:val="a4"/>
          </w:rPr>
          <w:t>пунктом 1 статьи 250</w:t>
        </w:r>
      </w:hyperlink>
      <w:r>
        <w:t xml:space="preserve"> настоящего Кодекса, по выплате начисленных после 31 декабря 2012 года:</w:t>
      </w:r>
    </w:p>
    <w:p w:rsidR="00000000" w:rsidRDefault="0091227A">
      <w:pPr>
        <w:pStyle w:val="pj"/>
      </w:pPr>
      <w:r>
        <w:t>1) вознаграждений по депозитам, включая остатки на корреспондентских счетах, размещенным в других банках;</w:t>
      </w:r>
    </w:p>
    <w:p w:rsidR="00000000" w:rsidRDefault="0091227A">
      <w:pPr>
        <w:pStyle w:val="pj"/>
      </w:pPr>
      <w:r>
        <w:t>2) вознаграждений по кредитам (за исключе</w:t>
      </w:r>
      <w:r>
        <w:t>нием финансового лизинга), предоставленным другим банкам и клиентам;</w:t>
      </w:r>
    </w:p>
    <w:p w:rsidR="00000000" w:rsidRDefault="0091227A">
      <w:pPr>
        <w:pStyle w:val="pj"/>
      </w:pPr>
      <w:r>
        <w:t>3) дебиторской задолженности по документарным расчетам и гарантиям;</w:t>
      </w:r>
    </w:p>
    <w:p w:rsidR="00000000" w:rsidRDefault="0091227A">
      <w:pPr>
        <w:pStyle w:val="pj"/>
      </w:pPr>
      <w:r>
        <w:t>4) условных обязательств по непокрытым аккредитивам, выпущенным или подтвержденным гарантиям.</w:t>
      </w:r>
    </w:p>
    <w:p w:rsidR="00000000" w:rsidRDefault="0091227A">
      <w:pPr>
        <w:pStyle w:val="pj"/>
      </w:pPr>
      <w:r>
        <w:t>8. Если иное не предусмот</w:t>
      </w:r>
      <w:r>
        <w:t>рено пунктом 9 настоящей статьи, отнесение налогоплательщиком сомнительных требований на вычеты производится при одновременном соблюдении следующих условий:</w:t>
      </w:r>
    </w:p>
    <w:p w:rsidR="00000000" w:rsidRDefault="0091227A">
      <w:pPr>
        <w:pStyle w:val="pj"/>
      </w:pPr>
      <w:r>
        <w:t>1) наличие документов, подтверждающих возникновение требований;</w:t>
      </w:r>
    </w:p>
    <w:p w:rsidR="00000000" w:rsidRDefault="0091227A">
      <w:pPr>
        <w:pStyle w:val="pj"/>
      </w:pPr>
      <w:r>
        <w:t>2) отражение требований в бухгалтер</w:t>
      </w:r>
      <w:r>
        <w:t>ском учете на момент отнесения на вычеты либо отнесение таких требований на расходы в бухгалтерском учете в предыдущих периодах.</w:t>
      </w:r>
    </w:p>
    <w:p w:rsidR="00000000" w:rsidRDefault="0091227A">
      <w:pPr>
        <w:pStyle w:val="pj"/>
      </w:pPr>
      <w:r>
        <w:t xml:space="preserve">9. В случае, предусмотренном подпунктом 2) пункта 1 настоящей статьи, помимо указанных в пункте 8 настоящей статьи документов, </w:t>
      </w:r>
      <w:r>
        <w:t>дополнительно необходимо наличие копии определения суда о завершении процедуры банкротства.</w:t>
      </w:r>
    </w:p>
    <w:p w:rsidR="00000000" w:rsidRDefault="0091227A">
      <w:pPr>
        <w:pStyle w:val="pj"/>
      </w:pPr>
      <w:r>
        <w:t> </w:t>
      </w:r>
    </w:p>
    <w:p w:rsidR="00000000" w:rsidRDefault="0091227A">
      <w:pPr>
        <w:pStyle w:val="pj"/>
      </w:pPr>
      <w:bookmarkStart w:id="426" w:name="SUB2490000"/>
      <w:bookmarkEnd w:id="426"/>
      <w:r>
        <w:rPr>
          <w:rStyle w:val="s1"/>
        </w:rPr>
        <w:t>Статья 249. Вычеты страховой, перестраховочной организации</w:t>
      </w:r>
    </w:p>
    <w:p w:rsidR="00000000" w:rsidRDefault="0091227A">
      <w:pPr>
        <w:pStyle w:val="pji"/>
      </w:pPr>
      <w:r>
        <w:rPr>
          <w:rStyle w:val="s3"/>
        </w:rPr>
        <w:t xml:space="preserve">В пункт 1 внесены изменения в соответствии с </w:t>
      </w:r>
      <w:hyperlink r:id="rId2217" w:anchor="sub_id=249" w:history="1">
        <w:r>
          <w:rPr>
            <w:rStyle w:val="a4"/>
            <w:i/>
            <w:iCs/>
          </w:rPr>
          <w:t>Законом</w:t>
        </w:r>
      </w:hyperlink>
      <w:r>
        <w:rPr>
          <w:rStyle w:val="s3"/>
        </w:rPr>
        <w:t xml:space="preserve"> РК от 21.12.22 г. № 165-VII (введен в действие с 1 января 2023 г.) (</w:t>
      </w:r>
      <w:hyperlink r:id="rId2218" w:anchor="sub_id=2490000" w:history="1">
        <w:r>
          <w:rPr>
            <w:rStyle w:val="a4"/>
            <w:i/>
            <w:iCs/>
          </w:rPr>
          <w:t>см. стар. ред.</w:t>
        </w:r>
      </w:hyperlink>
      <w:r>
        <w:rPr>
          <w:rStyle w:val="s3"/>
        </w:rPr>
        <w:t>)</w:t>
      </w:r>
    </w:p>
    <w:p w:rsidR="00000000" w:rsidRDefault="0091227A">
      <w:pPr>
        <w:pStyle w:val="pj"/>
      </w:pPr>
      <w:r>
        <w:t>1. Страховая, перестраховочная организация вправе отнести на вычеты следующие расходы:</w:t>
      </w:r>
    </w:p>
    <w:p w:rsidR="00000000" w:rsidRDefault="0091227A">
      <w:pPr>
        <w:pStyle w:val="pj"/>
      </w:pPr>
      <w:r>
        <w:t>1) страховые выплаты по договорам страхования, перестрахования;</w:t>
      </w:r>
    </w:p>
    <w:p w:rsidR="00000000" w:rsidRDefault="0091227A">
      <w:pPr>
        <w:pStyle w:val="pj"/>
      </w:pPr>
      <w:r>
        <w:t xml:space="preserve">2) выкупные суммы и страховые премии (взносы), подлежащие возврату (возвращенные) в соответствии с </w:t>
      </w:r>
      <w:hyperlink r:id="rId2219" w:anchor="sub_id=8030000" w:history="1">
        <w:r>
          <w:rPr>
            <w:rStyle w:val="a4"/>
          </w:rPr>
          <w:t>гражданским законодательством</w:t>
        </w:r>
      </w:hyperlink>
      <w:r>
        <w:t xml:space="preserve"> Республики Казахстан;</w:t>
      </w:r>
    </w:p>
    <w:p w:rsidR="00000000" w:rsidRDefault="0091227A">
      <w:pPr>
        <w:pStyle w:val="pj"/>
      </w:pPr>
      <w:r>
        <w:t>3) страховые премии (взносы), подлежащие уплате (уплаченные) перестраховщику по договорам перестрахования;</w:t>
      </w:r>
    </w:p>
    <w:p w:rsidR="00000000" w:rsidRDefault="0091227A">
      <w:pPr>
        <w:pStyle w:val="pji"/>
      </w:pPr>
      <w:r>
        <w:rPr>
          <w:rStyle w:val="s3"/>
        </w:rPr>
        <w:t xml:space="preserve">В подпункт 4 внесены изменения в соответствии с </w:t>
      </w:r>
      <w:hyperlink r:id="rId2220" w:anchor="sub_id=249" w:history="1">
        <w:r>
          <w:rPr>
            <w:rStyle w:val="a4"/>
            <w:i/>
            <w:iCs/>
          </w:rPr>
          <w:t>Законом</w:t>
        </w:r>
      </w:hyperlink>
      <w:r>
        <w:rPr>
          <w:rStyle w:val="s3"/>
        </w:rPr>
        <w:t xml:space="preserve"> РК от 21.12.22 г. № 165-VII (введен в действие с 1 января 2023 г.) (</w:t>
      </w:r>
      <w:hyperlink r:id="rId2221" w:anchor="sub_id=2490104" w:history="1">
        <w:r>
          <w:rPr>
            <w:rStyle w:val="a4"/>
            <w:i/>
            <w:iCs/>
          </w:rPr>
          <w:t>см. стар. ред.</w:t>
        </w:r>
      </w:hyperlink>
      <w:r>
        <w:rPr>
          <w:rStyle w:val="s3"/>
        </w:rPr>
        <w:t>)</w:t>
      </w:r>
    </w:p>
    <w:p w:rsidR="00000000" w:rsidRDefault="0091227A">
      <w:pPr>
        <w:pStyle w:val="pj"/>
      </w:pPr>
      <w:r>
        <w:t xml:space="preserve">4) увеличение страховых резервов по договорам страхования, перестрахования в соответствии с пунктом 5 </w:t>
      </w:r>
      <w:hyperlink w:anchor="sub2500000" w:history="1">
        <w:r>
          <w:rPr>
            <w:rStyle w:val="a4"/>
          </w:rPr>
          <w:t>статьи 250</w:t>
        </w:r>
      </w:hyperlink>
      <w:r>
        <w:t xml:space="preserve"> настоящего Кодекса;</w:t>
      </w:r>
    </w:p>
    <w:p w:rsidR="00000000" w:rsidRDefault="0091227A">
      <w:pPr>
        <w:pStyle w:val="pj"/>
      </w:pPr>
      <w:r>
        <w:t>5) выплаты страховым агентам и страховым</w:t>
      </w:r>
      <w:r>
        <w:t xml:space="preserve"> брокерам по договорам страхования, перестрахования;</w:t>
      </w:r>
    </w:p>
    <w:p w:rsidR="00000000" w:rsidRDefault="0091227A">
      <w:pPr>
        <w:pStyle w:val="pj"/>
      </w:pPr>
      <w:r>
        <w:t>6) прочие расходы страховой, перестраховочной организации, связанные с деятельностью, направленной на получение дохода.</w:t>
      </w:r>
    </w:p>
    <w:p w:rsidR="00000000" w:rsidRDefault="0091227A">
      <w:pPr>
        <w:pStyle w:val="pj"/>
      </w:pPr>
      <w:r>
        <w:t>Вычеты, связанные с деятельностью страховых, перестраховочных организаций по заключ</w:t>
      </w:r>
      <w:r>
        <w:t xml:space="preserve">ению и исполнению договоров страхования (перестрахования), определяются на основании </w:t>
      </w:r>
      <w:hyperlink r:id="rId2222" w:history="1">
        <w:r>
          <w:rPr>
            <w:rStyle w:val="a4"/>
          </w:rPr>
          <w:t>данных отчетности</w:t>
        </w:r>
      </w:hyperlink>
      <w:r>
        <w:t>, установленной Национальным Банком Республики Казахстан, с учетом требований уполномочен</w:t>
      </w:r>
      <w:r>
        <w:t>ного органа по регулированию, контролю и надзору финансового рынка и финансовых организаций, согласованных с уполномоченным органом и уполномоченным органом в области налоговой политики.</w:t>
      </w:r>
    </w:p>
    <w:p w:rsidR="00000000" w:rsidRDefault="0091227A">
      <w:pPr>
        <w:pStyle w:val="pji"/>
      </w:pPr>
      <w:r>
        <w:rPr>
          <w:rStyle w:val="s3"/>
        </w:rPr>
        <w:t xml:space="preserve">В пункт 2 внесены изменения в соответствии с </w:t>
      </w:r>
      <w:hyperlink r:id="rId2223" w:anchor="sub_id=249" w:history="1">
        <w:r>
          <w:rPr>
            <w:rStyle w:val="a4"/>
            <w:i/>
            <w:iCs/>
          </w:rPr>
          <w:t>Законом</w:t>
        </w:r>
      </w:hyperlink>
      <w:r>
        <w:t xml:space="preserve"> </w:t>
      </w:r>
      <w:r>
        <w:rPr>
          <w:rStyle w:val="s3"/>
        </w:rPr>
        <w:t>РК от 10.12.20 г. № 382-VI (введен в действие с 1 января 2018 г.) (</w:t>
      </w:r>
      <w:hyperlink r:id="rId2224" w:anchor="sub_id=2490200" w:history="1">
        <w:r>
          <w:rPr>
            <w:rStyle w:val="a4"/>
            <w:i/>
            <w:iCs/>
          </w:rPr>
          <w:t>см. стар. ред.</w:t>
        </w:r>
      </w:hyperlink>
      <w:r>
        <w:rPr>
          <w:rStyle w:val="s3"/>
        </w:rPr>
        <w:t>)</w:t>
      </w:r>
    </w:p>
    <w:p w:rsidR="00000000" w:rsidRDefault="0091227A">
      <w:pPr>
        <w:pStyle w:val="pj"/>
      </w:pPr>
      <w:r>
        <w:t xml:space="preserve">2. Положения настоящей </w:t>
      </w:r>
      <w:r>
        <w:t>статьи не распространяются на договоры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(или) требованиями законодательства Республики Казахс</w:t>
      </w:r>
      <w:r>
        <w:t>тан о бухгалтерском учете и финансовой отчетности до 1 января 2012 года.</w:t>
      </w:r>
    </w:p>
    <w:p w:rsidR="00000000" w:rsidRDefault="0091227A">
      <w:pPr>
        <w:pStyle w:val="pji"/>
      </w:pPr>
      <w:r>
        <w:rPr>
          <w:rStyle w:val="s3"/>
        </w:rPr>
        <w:t xml:space="preserve">В пункт 3 внесены изменения в соответствии с </w:t>
      </w:r>
      <w:hyperlink r:id="rId2225" w:anchor="sub_id=249" w:history="1">
        <w:r>
          <w:rPr>
            <w:rStyle w:val="a4"/>
            <w:i/>
            <w:iCs/>
          </w:rPr>
          <w:t>Законом</w:t>
        </w:r>
      </w:hyperlink>
      <w:r>
        <w:t xml:space="preserve"> </w:t>
      </w:r>
      <w:r>
        <w:rPr>
          <w:rStyle w:val="s3"/>
        </w:rPr>
        <w:t>РК от 10.12.20 г. № 382-VI (введен в действие с 1</w:t>
      </w:r>
      <w:r>
        <w:rPr>
          <w:rStyle w:val="s3"/>
        </w:rPr>
        <w:t xml:space="preserve"> января 2018 г.) (</w:t>
      </w:r>
      <w:hyperlink r:id="rId2226" w:anchor="sub_id=2490300" w:history="1">
        <w:r>
          <w:rPr>
            <w:rStyle w:val="a4"/>
            <w:i/>
            <w:iCs/>
          </w:rPr>
          <w:t>см. стар. ред.</w:t>
        </w:r>
      </w:hyperlink>
      <w:r>
        <w:rPr>
          <w:rStyle w:val="s3"/>
        </w:rPr>
        <w:t>)</w:t>
      </w:r>
    </w:p>
    <w:p w:rsidR="00000000" w:rsidRDefault="0091227A">
      <w:pPr>
        <w:pStyle w:val="pj"/>
      </w:pPr>
      <w:r>
        <w:t>3. По вступившему в силу до 1 января 2012 года договору накопительного страхования, перестрахования, договору ненакопительного страховани</w:t>
      </w:r>
      <w:r>
        <w:t>я, перестрахования жизни, по которым доходы в виде страховых взносов признаются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то</w:t>
      </w:r>
      <w:r>
        <w:t>м числе после 31 декабря 2011 года:</w:t>
      </w:r>
    </w:p>
    <w:p w:rsidR="00000000" w:rsidRDefault="0091227A">
      <w:pPr>
        <w:pStyle w:val="pj"/>
      </w:pPr>
      <w:r>
        <w:t>1) вычет расходов, указанных в подпунктах 1) и 2) пункта 1 настоящей статьи, определяется по следующей формуле:</w:t>
      </w:r>
    </w:p>
    <w:p w:rsidR="00000000" w:rsidRDefault="0091227A">
      <w:pPr>
        <w:pStyle w:val="pj"/>
      </w:pPr>
      <w:r>
        <w:t>Р × (А/Б), где:</w:t>
      </w:r>
    </w:p>
    <w:p w:rsidR="00000000" w:rsidRDefault="0091227A">
      <w:pPr>
        <w:pStyle w:val="pj"/>
      </w:pPr>
      <w:r>
        <w:t>Р - подлежащие выплате (выплаченные) в отчетном налоговом периоде расходы;</w:t>
      </w:r>
    </w:p>
    <w:p w:rsidR="00000000" w:rsidRDefault="0091227A">
      <w:pPr>
        <w:pStyle w:val="pj"/>
      </w:pPr>
      <w:r>
        <w:t>А - страховые взн</w:t>
      </w:r>
      <w:r>
        <w:t>осы, подлежащие получению (полученные) после 31 декабря 2011 года по день начисления расходов в отчетном налоговом периоде;</w:t>
      </w:r>
    </w:p>
    <w:p w:rsidR="00000000" w:rsidRDefault="0091227A">
      <w:pPr>
        <w:pStyle w:val="pj"/>
      </w:pPr>
      <w:r>
        <w:t>Б - страховые взносы, подлежащие получению (полученные) со дня вступления договора в силу по день начисления расходов в отчетном нал</w:t>
      </w:r>
      <w:r>
        <w:t>оговом периоде;</w:t>
      </w:r>
    </w:p>
    <w:p w:rsidR="00000000" w:rsidRDefault="0091227A">
      <w:pPr>
        <w:pStyle w:val="pji"/>
      </w:pPr>
      <w:r>
        <w:rPr>
          <w:rStyle w:val="s3"/>
        </w:rPr>
        <w:t xml:space="preserve">В подпункт 2 внесены изменения в соответствии с </w:t>
      </w:r>
      <w:hyperlink r:id="rId2227" w:anchor="sub_id=249" w:history="1">
        <w:r>
          <w:rPr>
            <w:rStyle w:val="a4"/>
            <w:i/>
            <w:iCs/>
          </w:rPr>
          <w:t>Законом</w:t>
        </w:r>
      </w:hyperlink>
      <w:r>
        <w:t xml:space="preserve"> </w:t>
      </w:r>
      <w:r>
        <w:rPr>
          <w:rStyle w:val="s3"/>
        </w:rPr>
        <w:t>РК от 10.12.20 г. № 382-VI (введен в действие с 1 января 2018 г.) (</w:t>
      </w:r>
      <w:hyperlink r:id="rId2228" w:anchor="sub_id=2490302" w:history="1">
        <w:r>
          <w:rPr>
            <w:rStyle w:val="a4"/>
            <w:i/>
            <w:iCs/>
          </w:rPr>
          <w:t>см. стар. ред.</w:t>
        </w:r>
      </w:hyperlink>
      <w:r>
        <w:rPr>
          <w:rStyle w:val="s3"/>
        </w:rPr>
        <w:t>)</w:t>
      </w:r>
    </w:p>
    <w:p w:rsidR="00000000" w:rsidRDefault="0091227A">
      <w:pPr>
        <w:pStyle w:val="pj"/>
      </w:pPr>
      <w: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w:t>
      </w:r>
      <w:r>
        <w:t>ми финансовой отчетности и (или) требованиями законодательства Республики Казахстан о бухгалтерском учете и финансовой отчетности с 1 января 2012 года.</w:t>
      </w:r>
    </w:p>
    <w:p w:rsidR="00000000" w:rsidRDefault="0091227A">
      <w:pPr>
        <w:pStyle w:val="pj"/>
      </w:pPr>
      <w:r>
        <w:t> </w:t>
      </w:r>
    </w:p>
    <w:p w:rsidR="00000000" w:rsidRDefault="0091227A">
      <w:pPr>
        <w:pStyle w:val="pj"/>
      </w:pPr>
      <w:bookmarkStart w:id="427" w:name="SUB2500000"/>
      <w:bookmarkEnd w:id="427"/>
      <w:r>
        <w:rPr>
          <w:rStyle w:val="s1"/>
        </w:rPr>
        <w:t>Статья 250. Вычет по отчислениям в резервные фонды</w:t>
      </w:r>
    </w:p>
    <w:p w:rsidR="00000000" w:rsidRDefault="0091227A">
      <w:pPr>
        <w:pStyle w:val="pji"/>
      </w:pPr>
      <w:bookmarkStart w:id="428" w:name="SUB2500100"/>
      <w:bookmarkEnd w:id="428"/>
      <w:r>
        <w:rPr>
          <w:rStyle w:val="s3"/>
        </w:rPr>
        <w:t xml:space="preserve">Действие части первой было приостановлено до 1 января 2020 года, в период приостановления данная часть действовала в редакции </w:t>
      </w:r>
      <w:hyperlink r:id="rId2229" w:anchor="sub_id=300000" w:history="1">
        <w:r>
          <w:rPr>
            <w:rStyle w:val="a4"/>
            <w:i/>
            <w:iCs/>
          </w:rPr>
          <w:t>статьи 30</w:t>
        </w:r>
      </w:hyperlink>
      <w:r>
        <w:t xml:space="preserve"> </w:t>
      </w:r>
      <w:r>
        <w:rPr>
          <w:rStyle w:val="s3"/>
        </w:rPr>
        <w:t>Закона РК от 25.12.17 г. № 121-VI</w:t>
      </w:r>
    </w:p>
    <w:p w:rsidR="00000000" w:rsidRDefault="0091227A">
      <w:pPr>
        <w:pStyle w:val="pji"/>
      </w:pPr>
      <w:r>
        <w:rPr>
          <w:rStyle w:val="s3"/>
        </w:rPr>
        <w:t xml:space="preserve">В </w:t>
      </w:r>
      <w:r>
        <w:rPr>
          <w:rStyle w:val="s3"/>
        </w:rPr>
        <w:t xml:space="preserve">пункт 1 внесены изменения в соответствии с </w:t>
      </w:r>
      <w:hyperlink r:id="rId2230" w:anchor="sub_id=250" w:history="1">
        <w:r>
          <w:rPr>
            <w:rStyle w:val="a4"/>
            <w:i/>
            <w:iCs/>
          </w:rPr>
          <w:t>Законом</w:t>
        </w:r>
      </w:hyperlink>
      <w:r>
        <w:t xml:space="preserve"> </w:t>
      </w:r>
      <w:r>
        <w:rPr>
          <w:rStyle w:val="s3"/>
        </w:rPr>
        <w:t>РК от 03.07.19 г. № 262-VI (введен в действие с 1 января 2020 г.) (</w:t>
      </w:r>
      <w:hyperlink r:id="rId2231" w:anchor="sub_id=2500000" w:history="1">
        <w:r>
          <w:rPr>
            <w:rStyle w:val="a4"/>
            <w:i/>
            <w:iCs/>
          </w:rPr>
          <w:t>см. стар. ред.</w:t>
        </w:r>
      </w:hyperlink>
      <w:r>
        <w:rPr>
          <w:rStyle w:val="s3"/>
        </w:rPr>
        <w:t>)</w:t>
      </w:r>
    </w:p>
    <w:p w:rsidR="00000000" w:rsidRDefault="0091227A">
      <w:pPr>
        <w:pStyle w:val="pj"/>
      </w:pPr>
      <w:r>
        <w:rPr>
          <w:rStyle w:val="s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w:t>
      </w:r>
      <w:r>
        <w:rPr>
          <w:rStyle w:val="s0"/>
        </w:rPr>
        <w:t xml:space="preserve">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2232" w:history="1">
        <w:r>
          <w:rPr>
            <w:rStyle w:val="a4"/>
          </w:rPr>
          <w:t>пор</w:t>
        </w:r>
        <w:r>
          <w:rPr>
            <w:rStyle w:val="a4"/>
          </w:rPr>
          <w:t>ядке</w:t>
        </w:r>
      </w:hyperlink>
      <w:r>
        <w:rPr>
          <w:rStyle w:val="s2"/>
        </w:rPr>
        <w:t>,</w:t>
      </w:r>
      <w:r>
        <w:rPr>
          <w:rStyle w:val="s0"/>
        </w:rPr>
        <w:t xml:space="preserve"> определенном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rsidR="00000000" w:rsidRDefault="0091227A">
      <w:pPr>
        <w:pStyle w:val="pj"/>
      </w:pPr>
      <w:r>
        <w:t>Стоимость залога и другого обеспечения учитывается при определении суммы провизий (резервов)</w:t>
      </w:r>
      <w:r>
        <w:t xml:space="preserve"> в случаях и порядке, которые определены </w:t>
      </w:r>
      <w:hyperlink r:id="rId2233" w:history="1">
        <w:r>
          <w:rPr>
            <w:rStyle w:val="a4"/>
          </w:rPr>
          <w:t>правилами</w:t>
        </w:r>
      </w:hyperlink>
      <w:r>
        <w:t xml:space="preserve"> создания провизий (резервов).</w:t>
      </w:r>
    </w:p>
    <w:p w:rsidR="00000000" w:rsidRDefault="0091227A">
      <w:pPr>
        <w:pStyle w:val="pj"/>
      </w:pPr>
      <w:r>
        <w:t>Положения настоящего пункта применяются по провизиям (резервам) против следующих активов, условных обязательст</w:t>
      </w:r>
      <w:r>
        <w:t xml:space="preserve">в, за исключением активов и условных обязательств, предоставленных в пользу </w:t>
      </w:r>
      <w:hyperlink w:anchor="sub10200" w:history="1">
        <w:r>
          <w:rPr>
            <w:rStyle w:val="a4"/>
          </w:rPr>
          <w:t>взаимосвязанных сторон</w:t>
        </w:r>
      </w:hyperlink>
      <w:r>
        <w:t xml:space="preserve"> либо третьим лицам по обязательствам взаимосвязанных сторон:</w:t>
      </w:r>
    </w:p>
    <w:p w:rsidR="00000000" w:rsidRDefault="0091227A">
      <w:pPr>
        <w:pStyle w:val="pj"/>
      </w:pPr>
      <w:r>
        <w:t>1) депозитов, включая остатки на корреспондентских счетах, размещ</w:t>
      </w:r>
      <w:r>
        <w:t>енных в других банках, а также вознаграждений по таким депозитам, начисленных после 31 декабря 2012 года;</w:t>
      </w:r>
    </w:p>
    <w:p w:rsidR="00000000" w:rsidRDefault="0091227A">
      <w:pPr>
        <w:pStyle w:val="pj"/>
      </w:pPr>
      <w:r>
        <w:t>2) кредитов (за исключением финансового лизинга), предоставленных другим банкам и клиентам, а также вознаграждений по таким кредитам, начисленных посл</w:t>
      </w:r>
      <w:r>
        <w:t>е 31 декабря 2012 года;</w:t>
      </w:r>
    </w:p>
    <w:p w:rsidR="00000000" w:rsidRDefault="0091227A">
      <w:pPr>
        <w:pStyle w:val="pji"/>
      </w:pPr>
      <w:r>
        <w:rPr>
          <w:rStyle w:val="s3"/>
        </w:rPr>
        <w:t xml:space="preserve">Пункт 3 изложен в редакции </w:t>
      </w:r>
      <w:hyperlink r:id="rId2234" w:anchor="sub_id=250" w:history="1">
        <w:r>
          <w:rPr>
            <w:rStyle w:val="a4"/>
            <w:i/>
            <w:iCs/>
          </w:rPr>
          <w:t>Закона</w:t>
        </w:r>
      </w:hyperlink>
      <w:r>
        <w:t xml:space="preserve"> </w:t>
      </w:r>
      <w:r>
        <w:rPr>
          <w:rStyle w:val="s3"/>
        </w:rPr>
        <w:t>РК от 10.12.20 г. № 382-VI (введен в действие с 1 января 2021 г.) (</w:t>
      </w:r>
      <w:hyperlink r:id="rId2235" w:anchor="sub_id=2500000" w:history="1">
        <w:r>
          <w:rPr>
            <w:rStyle w:val="a4"/>
            <w:i/>
            <w:iCs/>
          </w:rPr>
          <w:t>см. стар. ред.</w:t>
        </w:r>
      </w:hyperlink>
      <w:r>
        <w:rPr>
          <w:rStyle w:val="s3"/>
        </w:rPr>
        <w:t>)</w:t>
      </w:r>
    </w:p>
    <w:p w:rsidR="00000000" w:rsidRDefault="0091227A">
      <w:pPr>
        <w:pStyle w:val="pj"/>
      </w:pPr>
      <w:r>
        <w:rPr>
          <w:rStyle w:val="s0"/>
        </w:rPr>
        <w:t>3) дебиторской задолженности по документарным расчетам, гарантиям и факторинговым операциям;</w:t>
      </w:r>
    </w:p>
    <w:p w:rsidR="00000000" w:rsidRDefault="0091227A">
      <w:pPr>
        <w:pStyle w:val="pj"/>
      </w:pPr>
      <w:r>
        <w:t>4) условных обязательств по непокрытым аккредитивам, выпущенным или подтвержденным гарантиям.</w:t>
      </w:r>
    </w:p>
    <w:p w:rsidR="00000000" w:rsidRDefault="0091227A">
      <w:pPr>
        <w:pStyle w:val="pji"/>
      </w:pPr>
      <w:r>
        <w:rPr>
          <w:rStyle w:val="s3"/>
        </w:rPr>
        <w:t xml:space="preserve">Часть четвертая пункта 1 действует до 1 января 2020 г. в соответствии с </w:t>
      </w:r>
      <w:hyperlink r:id="rId2236" w:anchor="sub_id=20002" w:history="1">
        <w:r>
          <w:rPr>
            <w:rStyle w:val="a4"/>
            <w:i/>
            <w:iCs/>
          </w:rPr>
          <w:t>подпунктом 2 статьи 2</w:t>
        </w:r>
      </w:hyperlink>
      <w:r>
        <w:rPr>
          <w:rStyle w:val="s3"/>
        </w:rPr>
        <w:t xml:space="preserve"> Закона РК от 25 декабря 2017 года № 121-VI</w:t>
      </w:r>
    </w:p>
    <w:p w:rsidR="00000000" w:rsidRDefault="0091227A">
      <w:pPr>
        <w:pStyle w:val="pji"/>
      </w:pPr>
      <w:r>
        <w:rPr>
          <w:rStyle w:val="s3"/>
        </w:rPr>
        <w:t>Часть четвертая пункта 1 действует д</w:t>
      </w:r>
      <w:r>
        <w:rPr>
          <w:rStyle w:val="s3"/>
        </w:rPr>
        <w:t xml:space="preserve">о 1 января 2027 г. в соответствии с </w:t>
      </w:r>
      <w:hyperlink r:id="rId2237" w:anchor="sub_id=20006" w:history="1">
        <w:r>
          <w:rPr>
            <w:rStyle w:val="a4"/>
            <w:i/>
            <w:iCs/>
          </w:rPr>
          <w:t>подпунктом 6 статьи 2</w:t>
        </w:r>
      </w:hyperlink>
      <w:r>
        <w:rPr>
          <w:rStyle w:val="s3"/>
        </w:rPr>
        <w:t xml:space="preserve"> Закона РК от 25 декабря 2017 года № 121-VI</w:t>
      </w:r>
    </w:p>
    <w:p w:rsidR="00000000" w:rsidRDefault="0091227A">
      <w:pPr>
        <w:pStyle w:val="pj"/>
      </w:pPr>
      <w:r>
        <w:t>Положения настоящего пункта также применяются по провизиям (резервам) пр</w:t>
      </w:r>
      <w:r>
        <w:t>отив активов и условных обязательств, предоставленных в пользу:</w:t>
      </w:r>
    </w:p>
    <w:p w:rsidR="00000000" w:rsidRDefault="0091227A">
      <w:pPr>
        <w:pStyle w:val="pj"/>
      </w:pPr>
      <w:r>
        <w:t>банка,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91227A">
      <w:pPr>
        <w:pStyle w:val="pj"/>
      </w:pPr>
      <w:r>
        <w:t>юр</w:t>
      </w:r>
      <w:r>
        <w:t>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91227A">
      <w:pPr>
        <w:pStyle w:val="pji"/>
      </w:pPr>
      <w:r>
        <w:rPr>
          <w:rStyle w:val="s3"/>
        </w:rPr>
        <w:t xml:space="preserve">См.: </w:t>
      </w:r>
      <w:hyperlink r:id="rId2238"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действия некоторых норм Налогового кодекса РК»</w:t>
      </w:r>
    </w:p>
    <w:p w:rsidR="00000000" w:rsidRDefault="0091227A">
      <w:pPr>
        <w:pStyle w:val="pji"/>
      </w:pPr>
      <w:bookmarkStart w:id="429" w:name="SUB2500200"/>
      <w:bookmarkEnd w:id="429"/>
      <w:r>
        <w:rPr>
          <w:rStyle w:val="s3"/>
        </w:rPr>
        <w:t xml:space="preserve">Пункт 2 </w:t>
      </w:r>
      <w:hyperlink r:id="rId2239" w:anchor="sub_id=20000" w:history="1">
        <w:r>
          <w:rPr>
            <w:rStyle w:val="a4"/>
            <w:i/>
            <w:iCs/>
          </w:rPr>
          <w:t>действует</w:t>
        </w:r>
      </w:hyperlink>
      <w:r>
        <w:t xml:space="preserve"> </w:t>
      </w:r>
      <w:r>
        <w:rPr>
          <w:rStyle w:val="s3"/>
        </w:rPr>
        <w:t>до 1 января 2027 года</w:t>
      </w:r>
    </w:p>
    <w:p w:rsidR="00000000" w:rsidRDefault="0091227A">
      <w:pPr>
        <w:pStyle w:val="pji"/>
      </w:pPr>
      <w:r>
        <w:rPr>
          <w:rStyle w:val="s3"/>
        </w:rPr>
        <w:t xml:space="preserve">В пункт 2 внесены изменения в соответствии с </w:t>
      </w:r>
      <w:hyperlink r:id="rId2240" w:anchor="sub_id=250" w:history="1">
        <w:r>
          <w:rPr>
            <w:rStyle w:val="a4"/>
            <w:i/>
            <w:iCs/>
          </w:rPr>
          <w:t>Законом</w:t>
        </w:r>
      </w:hyperlink>
      <w:r>
        <w:t xml:space="preserve"> </w:t>
      </w:r>
      <w:r>
        <w:rPr>
          <w:rStyle w:val="s3"/>
        </w:rPr>
        <w:t>РК от 0</w:t>
      </w:r>
      <w:r>
        <w:rPr>
          <w:rStyle w:val="s3"/>
        </w:rPr>
        <w:t>3.07.19 г. № 262-VI (введен в действие с 1 января 2020 г.) (</w:t>
      </w:r>
      <w:hyperlink r:id="rId2241" w:anchor="sub_id=2500200" w:history="1">
        <w:r>
          <w:rPr>
            <w:rStyle w:val="a4"/>
            <w:i/>
            <w:iCs/>
          </w:rPr>
          <w:t>см. стар. ред.</w:t>
        </w:r>
      </w:hyperlink>
      <w:r>
        <w:rPr>
          <w:rStyle w:val="s3"/>
        </w:rPr>
        <w:t>)</w:t>
      </w:r>
    </w:p>
    <w:p w:rsidR="00000000" w:rsidRDefault="0091227A">
      <w:pPr>
        <w:pStyle w:val="pj"/>
      </w:pPr>
      <w:r>
        <w:t>2. Банки имеют право на вычет суммы расходов по созданию провизий (резервов) против сомнительны</w:t>
      </w:r>
      <w:r>
        <w:t>х и безнадежных активов, предоставленных дочерней организации банка на приобретение сомнительных и безнадежных активов родительского банка.</w:t>
      </w:r>
    </w:p>
    <w:p w:rsidR="00000000" w:rsidRDefault="0091227A">
      <w:pPr>
        <w:pStyle w:val="pj"/>
      </w:pPr>
      <w:r>
        <w:t>Перечень выданных разрешений на создание или приобретение дочерней организации, приобретающей сомнительные и безнаде</w:t>
      </w:r>
      <w:r>
        <w:t xml:space="preserve">жные активы родительского банка, определяется нормативным правовым актом </w:t>
      </w:r>
      <w:r>
        <w:rPr>
          <w:rStyle w:val="s0"/>
        </w:rPr>
        <w:t>уполномоченного органа по регулированию, контролю и надзору финансового рынка и финансовых организаций</w:t>
      </w:r>
      <w:r>
        <w:t>.</w:t>
      </w:r>
    </w:p>
    <w:p w:rsidR="00000000" w:rsidRDefault="0091227A">
      <w:pPr>
        <w:pStyle w:val="pj"/>
      </w:pPr>
      <w:r>
        <w:t>При этом вычету подлежит сумма расходов в соответствии с международными стандар</w:t>
      </w:r>
      <w:r>
        <w:t>тами финансовой отчетности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 или безнадежных активов, предоставленных родительским банком дочерней организа</w:t>
      </w:r>
      <w:r>
        <w:t>ции на приобретение сомнительных и безнадежных активов такого родительского банка.</w:t>
      </w:r>
    </w:p>
    <w:p w:rsidR="00000000" w:rsidRDefault="0091227A">
      <w:pPr>
        <w:pStyle w:val="pj"/>
      </w:pPr>
      <w:hyperlink r:id="rId2242" w:anchor="sub_id=100" w:history="1">
        <w:r>
          <w:rPr>
            <w:rStyle w:val="a4"/>
          </w:rPr>
          <w:t>Порядок</w:t>
        </w:r>
      </w:hyperlink>
      <w:r>
        <w:t xml:space="preserve"> отнесения активов, предоставленных банками дочерним организациям на приобретение сом</w:t>
      </w:r>
      <w:r>
        <w:t xml:space="preserve">нительных и безнадежных активов родительского банка, к категории сомнительных и безнадежных, а также порядок формирования провизий (резервов) против активов, предоставленных родительскими банками дочерним организациям, определяются </w:t>
      </w:r>
      <w:r>
        <w:rPr>
          <w:rStyle w:val="s0"/>
        </w:rPr>
        <w:t>уполномоченным органом п</w:t>
      </w:r>
      <w:r>
        <w:rPr>
          <w:rStyle w:val="s0"/>
        </w:rPr>
        <w:t xml:space="preserve">о регулированию, контролю и надзору финансового рынка и финансовых организаций </w:t>
      </w:r>
      <w:r>
        <w:t>по согласованию с уполномоченным органом.</w:t>
      </w:r>
    </w:p>
    <w:p w:rsidR="00000000" w:rsidRDefault="0091227A">
      <w:pPr>
        <w:pStyle w:val="pj"/>
      </w:pPr>
      <w:r>
        <w:t>Банки не вправе относить на вычет суммы расходов по созданию провизий (резервов) против активов, выкупленных у организации, специализир</w:t>
      </w:r>
      <w:r>
        <w:t>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1227A">
      <w:pPr>
        <w:pStyle w:val="pji"/>
      </w:pPr>
      <w:bookmarkStart w:id="430" w:name="SUB2500300"/>
      <w:bookmarkEnd w:id="430"/>
      <w:r>
        <w:rPr>
          <w:rStyle w:val="s3"/>
        </w:rPr>
        <w:t xml:space="preserve">В пункт 3 внесены изменения в соответствии с </w:t>
      </w:r>
      <w:hyperlink r:id="rId2243" w:anchor="sub_id=250" w:history="1">
        <w:r>
          <w:rPr>
            <w:rStyle w:val="a4"/>
            <w:i/>
            <w:iCs/>
          </w:rPr>
          <w:t>Законом</w:t>
        </w:r>
      </w:hyperlink>
      <w:r>
        <w:t xml:space="preserve"> </w:t>
      </w:r>
      <w:r>
        <w:rPr>
          <w:rStyle w:val="s3"/>
        </w:rPr>
        <w:t>РК от 03.07.19 г. № 262-VI (введен в действие с 1 января 2020 г.) (</w:t>
      </w:r>
      <w:hyperlink r:id="rId2244" w:anchor="sub_id=2500300" w:history="1">
        <w:r>
          <w:rPr>
            <w:rStyle w:val="a4"/>
            <w:i/>
            <w:iCs/>
          </w:rPr>
          <w:t>см. стар. ред.</w:t>
        </w:r>
      </w:hyperlink>
      <w:r>
        <w:rPr>
          <w:rStyle w:val="s3"/>
        </w:rPr>
        <w:t>)</w:t>
      </w:r>
    </w:p>
    <w:p w:rsidR="00000000" w:rsidRDefault="0091227A">
      <w:pPr>
        <w:pStyle w:val="pj"/>
      </w:pPr>
      <w:r>
        <w:t>3. Организации, осуществляющие отдельные виды банковских опе</w:t>
      </w:r>
      <w:r>
        <w:t>раций на основании лицензии на проведение банковских заемных операций,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w:t>
      </w:r>
      <w:r>
        <w:t xml:space="preserve">стан о бухгалтерском учете и финансовой отчетности и в </w:t>
      </w:r>
      <w:hyperlink r:id="rId2245" w:history="1">
        <w:r>
          <w:rPr>
            <w:rStyle w:val="a4"/>
          </w:rPr>
          <w:t>порядке</w:t>
        </w:r>
      </w:hyperlink>
      <w:r>
        <w:rPr>
          <w:rStyle w:val="s2"/>
        </w:rPr>
        <w:t>,</w:t>
      </w:r>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w:t>
      </w:r>
      <w:r>
        <w:t>анию с уполномоченным органом, против кредитов (займов), за исключением:</w:t>
      </w:r>
    </w:p>
    <w:p w:rsidR="00000000" w:rsidRDefault="0091227A">
      <w:pPr>
        <w:pStyle w:val="pj"/>
      </w:pPr>
      <w:r>
        <w:t>1) финансового лизинга;</w:t>
      </w:r>
    </w:p>
    <w:p w:rsidR="00000000" w:rsidRDefault="0091227A">
      <w:pPr>
        <w:pStyle w:val="pj"/>
      </w:pPr>
      <w:r>
        <w:t xml:space="preserve">2) кредитов (займов), предоставленных в пользу </w:t>
      </w:r>
      <w:hyperlink w:anchor="sub10200" w:history="1">
        <w:r>
          <w:rPr>
            <w:rStyle w:val="a4"/>
          </w:rPr>
          <w:t>взаимосвязанных сторон</w:t>
        </w:r>
      </w:hyperlink>
      <w:r>
        <w:t xml:space="preserve"> либо третьим лицам по обязательствам взаимосвязанных сторо</w:t>
      </w:r>
      <w:r>
        <w:t>н.</w:t>
      </w:r>
    </w:p>
    <w:p w:rsidR="00000000" w:rsidRDefault="0091227A">
      <w:pPr>
        <w:pStyle w:val="pj"/>
      </w:pPr>
      <w:r>
        <w:t xml:space="preserve">Стоимость залога и другого обеспечения учитывается при определении суммы провизий (резервов) в случаях и порядке, которые определены </w:t>
      </w:r>
      <w:hyperlink r:id="rId2246" w:history="1">
        <w:r>
          <w:rPr>
            <w:rStyle w:val="a4"/>
          </w:rPr>
          <w:t>правилами</w:t>
        </w:r>
      </w:hyperlink>
      <w:r>
        <w:t xml:space="preserve"> создания провизий (резервов).</w:t>
      </w:r>
    </w:p>
    <w:p w:rsidR="00000000" w:rsidRDefault="0091227A">
      <w:pPr>
        <w:pStyle w:val="pji"/>
      </w:pPr>
      <w:r>
        <w:rPr>
          <w:rStyle w:val="s3"/>
        </w:rPr>
        <w:t>Статья дополнен</w:t>
      </w:r>
      <w:r>
        <w:rPr>
          <w:rStyle w:val="s3"/>
        </w:rPr>
        <w:t xml:space="preserve">а пунктом 3-1 в соответствии с </w:t>
      </w:r>
      <w:hyperlink r:id="rId2247" w:anchor="sub_id=250"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1227A">
      <w:pPr>
        <w:pStyle w:val="pj"/>
      </w:pPr>
      <w:r>
        <w:rPr>
          <w:rStyle w:val="s0"/>
        </w:rPr>
        <w:t xml:space="preserve">3-1. Положения пункта 1 настоящей статьи распространяются </w:t>
      </w:r>
      <w:r>
        <w:rPr>
          <w:rStyle w:val="s0"/>
        </w:rPr>
        <w:t>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91227A">
      <w:pPr>
        <w:pStyle w:val="pj"/>
      </w:pPr>
      <w:r>
        <w:rPr>
          <w:rStyle w:val="s0"/>
        </w:rPr>
        <w:t xml:space="preserve">4. </w:t>
      </w:r>
      <w:hyperlink r:id="rId2248" w:anchor="sub_id=20000" w:history="1">
        <w:r>
          <w:rPr>
            <w:rStyle w:val="a4"/>
          </w:rPr>
          <w:t>Действовал</w:t>
        </w:r>
      </w:hyperlink>
      <w:r>
        <w:t xml:space="preserve"> </w:t>
      </w:r>
      <w:r>
        <w:rPr>
          <w:rStyle w:val="s0"/>
        </w:rPr>
        <w:t>до 1 января 2020 года</w:t>
      </w:r>
      <w:r>
        <w:t xml:space="preserve"> </w:t>
      </w:r>
      <w:r>
        <w:rPr>
          <w:rStyle w:val="s3"/>
        </w:rPr>
        <w:t>(</w:t>
      </w:r>
      <w:hyperlink r:id="rId2249" w:anchor="sub_id=2320511" w:history="1">
        <w:r>
          <w:rPr>
            <w:rStyle w:val="a4"/>
            <w:i/>
            <w:iCs/>
          </w:rPr>
          <w:t>см. стар. ред.</w:t>
        </w:r>
      </w:hyperlink>
      <w:r>
        <w:rPr>
          <w:rStyle w:val="s3"/>
        </w:rPr>
        <w:t>)</w:t>
      </w:r>
    </w:p>
    <w:p w:rsidR="00000000" w:rsidRDefault="0091227A">
      <w:pPr>
        <w:pStyle w:val="pji"/>
      </w:pPr>
      <w:r>
        <w:rPr>
          <w:rStyle w:val="s3"/>
        </w:rPr>
        <w:t xml:space="preserve">В пункт 5 внесены изменения в соответствии с </w:t>
      </w:r>
      <w:hyperlink r:id="rId2250" w:anchor="sub_id=250" w:history="1">
        <w:r>
          <w:rPr>
            <w:rStyle w:val="a4"/>
            <w:i/>
            <w:iCs/>
          </w:rPr>
          <w:t>Законом</w:t>
        </w:r>
      </w:hyperlink>
      <w:r>
        <w:rPr>
          <w:rStyle w:val="s3"/>
        </w:rPr>
        <w:t xml:space="preserve"> РК от 21.12.22 г. № 165-VII (введен в действие с 1 января 2023 г.) (</w:t>
      </w:r>
      <w:hyperlink r:id="rId2251" w:anchor="sub_id=2500000" w:history="1">
        <w:r>
          <w:rPr>
            <w:rStyle w:val="a4"/>
            <w:i/>
            <w:iCs/>
          </w:rPr>
          <w:t>см. стар. ред.</w:t>
        </w:r>
      </w:hyperlink>
      <w:r>
        <w:rPr>
          <w:rStyle w:val="s3"/>
        </w:rPr>
        <w:t>)</w:t>
      </w:r>
    </w:p>
    <w:p w:rsidR="00000000" w:rsidRDefault="0091227A">
      <w:pPr>
        <w:pStyle w:val="pj"/>
      </w:pPr>
      <w:r>
        <w:t>5. Страховые, перестраховочные организации имеют право на вычет суммы расходов по рассчитанным страховым резервам по незаработанным премиям, непроизошедшим убыткам, заявленным, но неурегулированным убыткам, произошедшим, но незаявленным убыткам в размере</w:t>
      </w:r>
      <w:r>
        <w:t xml:space="preserve">, определенном как положительная разница между размером страховых резервов, рассчитанных в соответствии с </w:t>
      </w:r>
      <w:hyperlink r:id="rId2252" w:anchor="sub_id=470000" w:history="1">
        <w:r>
          <w:rPr>
            <w:rStyle w:val="a4"/>
          </w:rPr>
          <w:t>законодательством</w:t>
        </w:r>
      </w:hyperlink>
      <w:r>
        <w:t xml:space="preserve"> Республики Казахстан о страховании и страховой де</w:t>
      </w:r>
      <w:r>
        <w:t>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91227A">
      <w:pPr>
        <w:pStyle w:val="pj"/>
      </w:pPr>
      <w:r>
        <w:t>Положения</w:t>
      </w:r>
      <w:r>
        <w:t xml:space="preserve"> настоящего пункта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w:t>
      </w:r>
      <w:r>
        <w:t xml:space="preserve"> учете и финансовой отчетности признан в полном размере до 1 января 2012 года.</w:t>
      </w:r>
    </w:p>
    <w:p w:rsidR="00000000" w:rsidRDefault="0091227A">
      <w:pPr>
        <w:pStyle w:val="pji"/>
      </w:pPr>
      <w:r>
        <w:rPr>
          <w:rStyle w:val="s3"/>
        </w:rPr>
        <w:t xml:space="preserve">См. также: </w:t>
      </w:r>
      <w:hyperlink r:id="rId2253" w:anchor="sub_id=100" w:history="1">
        <w:r>
          <w:rPr>
            <w:rStyle w:val="a4"/>
            <w:i/>
            <w:iCs/>
          </w:rPr>
          <w:t>Правила</w:t>
        </w:r>
      </w:hyperlink>
      <w:r>
        <w:t xml:space="preserve"> </w:t>
      </w:r>
      <w:r>
        <w:rPr>
          <w:rStyle w:val="s3"/>
        </w:rPr>
        <w:t>представления заключения о соответствии размера страховых резервов по незараб</w:t>
      </w:r>
      <w:r>
        <w:rPr>
          <w:rStyle w:val="s3"/>
        </w:rPr>
        <w:t>отанным премиям, непроизошедшим убыткам, заявленным, но неурегулированным убыткам, произошедшим, но незаявленным убыткам, установленным законодательством Республики Казахстан о страховании и страховой деятельности</w:t>
      </w:r>
    </w:p>
    <w:p w:rsidR="00000000" w:rsidRDefault="0091227A">
      <w:pPr>
        <w:pStyle w:val="pji"/>
      </w:pPr>
      <w:bookmarkStart w:id="431" w:name="SUB2500600"/>
      <w:bookmarkEnd w:id="431"/>
      <w:r>
        <w:rPr>
          <w:rStyle w:val="s3"/>
        </w:rPr>
        <w:t>В пункт 6 внесены изменения в соответствии</w:t>
      </w:r>
      <w:r>
        <w:rPr>
          <w:rStyle w:val="s3"/>
        </w:rPr>
        <w:t xml:space="preserve"> с </w:t>
      </w:r>
      <w:hyperlink r:id="rId2254" w:anchor="sub_id=250" w:history="1">
        <w:r>
          <w:rPr>
            <w:rStyle w:val="a4"/>
            <w:i/>
            <w:iCs/>
          </w:rPr>
          <w:t>Законом</w:t>
        </w:r>
      </w:hyperlink>
      <w:r>
        <w:t xml:space="preserve"> </w:t>
      </w:r>
      <w:r>
        <w:rPr>
          <w:rStyle w:val="s3"/>
        </w:rPr>
        <w:t>РК от 03.07.19 г. № 262-VI (введен в действие с 1 января 2020 г.) (</w:t>
      </w:r>
      <w:hyperlink r:id="rId2255" w:anchor="sub_id=2500600" w:history="1">
        <w:r>
          <w:rPr>
            <w:rStyle w:val="a4"/>
            <w:i/>
            <w:iCs/>
          </w:rPr>
          <w:t>см. стар. ре</w:t>
        </w:r>
        <w:r>
          <w:rPr>
            <w:rStyle w:val="a4"/>
            <w:i/>
            <w:iCs/>
          </w:rPr>
          <w:t>д.</w:t>
        </w:r>
      </w:hyperlink>
      <w:r>
        <w:rPr>
          <w:rStyle w:val="s3"/>
        </w:rPr>
        <w:t xml:space="preserve">); </w:t>
      </w:r>
      <w:hyperlink r:id="rId2256" w:anchor="sub_id=250" w:history="1">
        <w:r>
          <w:rPr>
            <w:rStyle w:val="a4"/>
            <w:i/>
            <w:iCs/>
          </w:rPr>
          <w:t>Законом</w:t>
        </w:r>
      </w:hyperlink>
      <w:r>
        <w:rPr>
          <w:rStyle w:val="s3"/>
        </w:rPr>
        <w:t xml:space="preserve"> РК от 20.12.21 г. № 85-VII (введен в действие с 1 января 2022 г.) (</w:t>
      </w:r>
      <w:hyperlink r:id="rId2257" w:anchor="sub_id=2500600" w:history="1">
        <w:r>
          <w:rPr>
            <w:rStyle w:val="a4"/>
            <w:i/>
            <w:iCs/>
          </w:rPr>
          <w:t xml:space="preserve">см. стар. </w:t>
        </w:r>
        <w:r>
          <w:rPr>
            <w:rStyle w:val="a4"/>
            <w:i/>
            <w:iCs/>
          </w:rPr>
          <w:t>ред.</w:t>
        </w:r>
      </w:hyperlink>
      <w:r>
        <w:rPr>
          <w:rStyle w:val="s3"/>
        </w:rPr>
        <w:t>)</w:t>
      </w:r>
    </w:p>
    <w:p w:rsidR="00000000" w:rsidRDefault="0091227A">
      <w:pPr>
        <w:pStyle w:val="pj"/>
      </w:pPr>
      <w:r>
        <w:t xml:space="preserve">6. </w:t>
      </w:r>
      <w:r>
        <w:rPr>
          <w:rStyle w:val="s0"/>
        </w:rPr>
        <w:t xml:space="preserve">Организации, осуществляющие микрофинансовую деятельность (за исключением ломбарда), </w:t>
      </w:r>
      <w:r>
        <w:t>имеют право на вычет суммы расходов по созданию провизий (резервов) против сомнительных и безнадежных активов по предоставленным микрокредитам, а также вознагражде</w:t>
      </w:r>
      <w:r>
        <w:t>ния по ним, за исключением активов, предоставленных взаимосвязанной стороне либо третьим лицам по обязательствам взаимосвязанной стороны.</w:t>
      </w:r>
    </w:p>
    <w:p w:rsidR="00000000" w:rsidRDefault="0091227A">
      <w:pPr>
        <w:pStyle w:val="pj"/>
      </w:pPr>
      <w:hyperlink r:id="rId2258" w:anchor="sub_id=100" w:history="1">
        <w:r>
          <w:rPr>
            <w:rStyle w:val="a4"/>
          </w:rPr>
          <w:t>Порядок</w:t>
        </w:r>
      </w:hyperlink>
      <w:r>
        <w:t xml:space="preserve"> отнесения активов по предоста</w:t>
      </w:r>
      <w:r>
        <w:t xml:space="preserve">вленным микрокредитам к сомнительным и безнадежным, а также </w:t>
      </w:r>
      <w:hyperlink r:id="rId2259" w:history="1">
        <w:r>
          <w:rPr>
            <w:rStyle w:val="a4"/>
          </w:rPr>
          <w:t>порядок</w:t>
        </w:r>
      </w:hyperlink>
      <w:r>
        <w:t xml:space="preserve"> создания провизий (резервов) против них определяются </w:t>
      </w:r>
      <w:r>
        <w:rPr>
          <w:rStyle w:val="s0"/>
        </w:rPr>
        <w:t>уполномоченным органом по регулированию, контролю и надзору финансовог</w:t>
      </w:r>
      <w:r>
        <w:rPr>
          <w:rStyle w:val="s0"/>
        </w:rPr>
        <w:t>о рынка и финансовых организаций</w:t>
      </w:r>
      <w:r>
        <w:t xml:space="preserve"> по согласованию с уполномоченным органом.</w:t>
      </w:r>
    </w:p>
    <w:p w:rsidR="00000000" w:rsidRDefault="0091227A">
      <w:pPr>
        <w:pStyle w:val="pji"/>
      </w:pPr>
      <w:r>
        <w:rPr>
          <w:rStyle w:val="s3"/>
        </w:rPr>
        <w:t xml:space="preserve">См.: </w:t>
      </w:r>
      <w:hyperlink r:id="rId2260" w:history="1">
        <w:r>
          <w:rPr>
            <w:rStyle w:val="a4"/>
            <w:i/>
            <w:iCs/>
          </w:rPr>
          <w:t>Ответ</w:t>
        </w:r>
      </w:hyperlink>
      <w:r>
        <w:t xml:space="preserve"> </w:t>
      </w:r>
      <w:r>
        <w:rPr>
          <w:rStyle w:val="s3"/>
        </w:rPr>
        <w:t>Председателя КГД МФ РК от 20 мая 2020 года на вопрос от 29 апреля 2020 года № 612298 (dialog.egov.kz) «О вычетах расходов по созданию провизий (резервов) против сомнительных и безнадежных активов по предоставленным микрокредитам»</w:t>
      </w:r>
    </w:p>
    <w:p w:rsidR="00000000" w:rsidRDefault="0091227A">
      <w:pPr>
        <w:pStyle w:val="pj"/>
      </w:pPr>
      <w:r>
        <w:t>7.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100 процентов голосующих акций (долей) которых принадлежат национальному управляющему хол</w:t>
      </w:r>
      <w:r>
        <w:t>дингу,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w:t>
      </w:r>
      <w:r>
        <w:t>ьим лицам по обязательствам взаимосвязанных сторон (кроме активов и условных обязательств кредитных товариществ):</w:t>
      </w:r>
    </w:p>
    <w:p w:rsidR="00000000" w:rsidRDefault="0091227A">
      <w:pPr>
        <w:pStyle w:val="pj"/>
      </w:pPr>
      <w:r>
        <w:t>депозитов, включая остатки на корреспондентских счетах, размещенных в банках;</w:t>
      </w:r>
    </w:p>
    <w:p w:rsidR="00000000" w:rsidRDefault="0091227A">
      <w:pPr>
        <w:pStyle w:val="pj"/>
      </w:pPr>
      <w:r>
        <w:t>кредитов (за исключением финансового лизинга), предоставленных б</w:t>
      </w:r>
      <w:r>
        <w:t>анкам и клиентам;</w:t>
      </w:r>
    </w:p>
    <w:p w:rsidR="00000000" w:rsidRDefault="0091227A">
      <w:pPr>
        <w:pStyle w:val="pj"/>
      </w:pPr>
      <w:r>
        <w:t>дебиторской задолженности по документарным расчетам и гарантиям;</w:t>
      </w:r>
    </w:p>
    <w:p w:rsidR="00000000" w:rsidRDefault="0091227A">
      <w:pPr>
        <w:pStyle w:val="pj"/>
      </w:pPr>
      <w:r>
        <w:t>условных обязательств по непокрытым аккредитивам, выпущенным или подтвержденным гарантиям.</w:t>
      </w:r>
    </w:p>
    <w:p w:rsidR="00000000" w:rsidRDefault="0091227A">
      <w:pPr>
        <w:pStyle w:val="pj"/>
      </w:pPr>
      <w:r>
        <w:t>Вычет суммы расходов по созданию провизий (резервов) осуществляется в пределах сум</w:t>
      </w:r>
      <w:r>
        <w:t xml:space="preserve">мы провизий (резервов), созданных в </w:t>
      </w:r>
      <w:hyperlink r:id="rId2261" w:anchor="sub_id=100" w:history="1">
        <w:r>
          <w:rPr>
            <w:rStyle w:val="a4"/>
          </w:rPr>
          <w:t>порядке</w:t>
        </w:r>
      </w:hyperlink>
      <w:r>
        <w:rPr>
          <w:rStyle w:val="s2"/>
        </w:rPr>
        <w:t>,</w:t>
      </w:r>
      <w:r>
        <w:t xml:space="preserve"> определенном Правительством Республики Казахстан.</w:t>
      </w:r>
    </w:p>
    <w:p w:rsidR="00000000" w:rsidRDefault="0091227A">
      <w:pPr>
        <w:pStyle w:val="pj"/>
      </w:pPr>
      <w:hyperlink r:id="rId2262" w:anchor="sub_id=10" w:history="1">
        <w:r>
          <w:rPr>
            <w:rStyle w:val="a4"/>
          </w:rPr>
          <w:t>Перечень</w:t>
        </w:r>
      </w:hyperlink>
      <w:r>
        <w:t xml:space="preserve"> юридических лиц, указанных в настоящем пункте, и </w:t>
      </w:r>
      <w:hyperlink r:id="rId2263" w:anchor="sub_id=50" w:history="1">
        <w:r>
          <w:rPr>
            <w:rStyle w:val="a4"/>
          </w:rPr>
          <w:t>порядок</w:t>
        </w:r>
      </w:hyperlink>
      <w:r>
        <w:t xml:space="preserve"> формирования такого перечня утверждаются Правительством Республики Казахстан.</w:t>
      </w:r>
    </w:p>
    <w:p w:rsidR="00000000" w:rsidRDefault="0091227A">
      <w:pPr>
        <w:pStyle w:val="pj"/>
      </w:pPr>
      <w:r>
        <w:t>Положения настоящего пункта не р</w:t>
      </w:r>
      <w:r>
        <w:t>аспространяются на налогоплательщиков, указанных в пунктах 1, 5 и 6 настоящей статьи.</w:t>
      </w:r>
    </w:p>
    <w:p w:rsidR="00000000" w:rsidRDefault="0091227A">
      <w:pPr>
        <w:pStyle w:val="pj"/>
      </w:pPr>
      <w:r>
        <w:t xml:space="preserve">8. </w:t>
      </w:r>
      <w:hyperlink r:id="rId2264" w:anchor="sub_id=20000" w:history="1">
        <w:r>
          <w:rPr>
            <w:rStyle w:val="a4"/>
          </w:rPr>
          <w:t>Действовал</w:t>
        </w:r>
      </w:hyperlink>
      <w:r>
        <w:t xml:space="preserve"> </w:t>
      </w:r>
      <w:r>
        <w:rPr>
          <w:rStyle w:val="s0"/>
        </w:rPr>
        <w:t xml:space="preserve">до 01.01.19 г. </w:t>
      </w:r>
      <w:r>
        <w:rPr>
          <w:rStyle w:val="s3"/>
        </w:rPr>
        <w:t>(</w:t>
      </w:r>
      <w:hyperlink r:id="rId2265" w:anchor="sub_id=2500800" w:history="1">
        <w:r>
          <w:rPr>
            <w:rStyle w:val="a4"/>
            <w:i/>
            <w:iCs/>
          </w:rPr>
          <w:t>см. стар. ред.</w:t>
        </w:r>
      </w:hyperlink>
      <w:r>
        <w:rPr>
          <w:rStyle w:val="s3"/>
        </w:rPr>
        <w:t>)</w:t>
      </w:r>
    </w:p>
    <w:p w:rsidR="00000000" w:rsidRDefault="0091227A">
      <w:pPr>
        <w:pStyle w:val="pj"/>
      </w:pPr>
      <w:r>
        <w:t> </w:t>
      </w:r>
    </w:p>
    <w:p w:rsidR="00000000" w:rsidRDefault="0091227A">
      <w:pPr>
        <w:pStyle w:val="pji"/>
      </w:pPr>
      <w:bookmarkStart w:id="432" w:name="SUB2510000"/>
      <w:bookmarkEnd w:id="432"/>
      <w:r>
        <w:rPr>
          <w:rStyle w:val="s3"/>
        </w:rPr>
        <w:t xml:space="preserve">В статью 251 внесены изменения в соответствии с </w:t>
      </w:r>
      <w:hyperlink r:id="rId2266" w:anchor="sub_id=251" w:history="1">
        <w:r>
          <w:rPr>
            <w:rStyle w:val="a4"/>
            <w:i/>
            <w:iCs/>
          </w:rPr>
          <w:t>Законом</w:t>
        </w:r>
      </w:hyperlink>
      <w:r>
        <w:rPr>
          <w:rStyle w:val="s3"/>
        </w:rPr>
        <w:t xml:space="preserve"> РК от 21.12.22 г. № 165-VII (введен в действие с 1 января 2023 г.) (</w:t>
      </w:r>
      <w:hyperlink r:id="rId2267" w:anchor="sub_id=2510000" w:history="1">
        <w:r>
          <w:rPr>
            <w:rStyle w:val="a4"/>
            <w:i/>
            <w:iCs/>
          </w:rPr>
          <w:t>см. стар. ред.</w:t>
        </w:r>
      </w:hyperlink>
      <w:r>
        <w:rPr>
          <w:rStyle w:val="s3"/>
        </w:rPr>
        <w:t>)</w:t>
      </w:r>
    </w:p>
    <w:p w:rsidR="00000000" w:rsidRDefault="0091227A">
      <w:pPr>
        <w:pStyle w:val="pj"/>
      </w:pPr>
      <w:r>
        <w:rPr>
          <w:rStyle w:val="s1"/>
        </w:rPr>
        <w:t>Статья 251. Вычет по уменьшению активов перестрахования</w:t>
      </w:r>
    </w:p>
    <w:p w:rsidR="00000000" w:rsidRDefault="0091227A">
      <w:pPr>
        <w:pStyle w:val="pj"/>
      </w:pPr>
      <w:r>
        <w:t>Страховые, перестраховочные организации имеют право отнести на вычет сумму уменьшения ранее признанных д</w:t>
      </w:r>
      <w:r>
        <w:t xml:space="preserve">оходом в соответствии со </w:t>
      </w:r>
      <w:hyperlink w:anchor="sub2310000" w:history="1">
        <w:r>
          <w:rPr>
            <w:rStyle w:val="a4"/>
          </w:rPr>
          <w:t>статьей 231</w:t>
        </w:r>
      </w:hyperlink>
      <w: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w:t>
      </w:r>
      <w:r>
        <w:t>пределенном как отрицательная разница между размером активов перестрахования, рассчитанных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w:t>
      </w:r>
      <w:r>
        <w:t>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91227A">
      <w:pPr>
        <w:pStyle w:val="pj"/>
      </w:pPr>
      <w:r>
        <w:t> </w:t>
      </w:r>
    </w:p>
    <w:p w:rsidR="00000000" w:rsidRDefault="0091227A">
      <w:pPr>
        <w:pStyle w:val="pj"/>
      </w:pPr>
      <w:bookmarkStart w:id="433" w:name="SUB2520000"/>
      <w:bookmarkEnd w:id="433"/>
      <w:r>
        <w:rPr>
          <w:rStyle w:val="s1"/>
        </w:rPr>
        <w:t xml:space="preserve">Статья 252. Вычеты по расходам на ликвидацию последствий разработки месторождений и сумм </w:t>
      </w:r>
      <w:r>
        <w:rPr>
          <w:rStyle w:val="s1"/>
        </w:rPr>
        <w:t>отчислений в ликвидационные фонды</w:t>
      </w:r>
    </w:p>
    <w:p w:rsidR="00000000" w:rsidRDefault="0091227A">
      <w:pPr>
        <w:pStyle w:val="pji"/>
      </w:pPr>
      <w:r>
        <w:rPr>
          <w:rStyle w:val="s3"/>
        </w:rPr>
        <w:t xml:space="preserve">В пункт 1 внесены изменения в соответствии с </w:t>
      </w:r>
      <w:hyperlink r:id="rId2268" w:anchor="sub_id=252" w:history="1">
        <w:r>
          <w:rPr>
            <w:rStyle w:val="a4"/>
            <w:i/>
            <w:iCs/>
          </w:rPr>
          <w:t>Законом</w:t>
        </w:r>
      </w:hyperlink>
      <w:r>
        <w:t xml:space="preserve"> </w:t>
      </w:r>
      <w:r>
        <w:rPr>
          <w:rStyle w:val="s3"/>
        </w:rPr>
        <w:t>РК от 10.12.20 г. № 382-VI (введен в действие с 1 января 2018 г.) (</w:t>
      </w:r>
      <w:hyperlink r:id="rId2269" w:anchor="sub_id=2520000" w:history="1">
        <w:r>
          <w:rPr>
            <w:rStyle w:val="a4"/>
            <w:i/>
            <w:iCs/>
          </w:rPr>
          <w:t>см. стар. ред.</w:t>
        </w:r>
      </w:hyperlink>
      <w:r>
        <w:rPr>
          <w:rStyle w:val="s3"/>
        </w:rPr>
        <w:t xml:space="preserve">); </w:t>
      </w:r>
      <w:hyperlink r:id="rId2270" w:anchor="sub_id=252" w:history="1">
        <w:r>
          <w:rPr>
            <w:rStyle w:val="a4"/>
            <w:i/>
            <w:iCs/>
          </w:rPr>
          <w:t>Законом</w:t>
        </w:r>
      </w:hyperlink>
      <w:r>
        <w:rPr>
          <w:rStyle w:val="s3"/>
        </w:rPr>
        <w:t xml:space="preserve"> РК от 21.12.22 г. № 165-VII (введен в действие с 1 января 2023 г.) (</w:t>
      </w:r>
      <w:hyperlink r:id="rId2271" w:anchor="sub_id=2520000" w:history="1">
        <w:r>
          <w:rPr>
            <w:rStyle w:val="a4"/>
            <w:i/>
            <w:iCs/>
          </w:rPr>
          <w:t>см. стар. ред.</w:t>
        </w:r>
      </w:hyperlink>
      <w:r>
        <w:rPr>
          <w:rStyle w:val="s3"/>
        </w:rPr>
        <w:t>)</w:t>
      </w:r>
    </w:p>
    <w:p w:rsidR="00000000" w:rsidRDefault="0091227A">
      <w:pPr>
        <w:pStyle w:val="pj"/>
      </w:pPr>
      <w:r>
        <w:t>1. Недропользователь, осуществляющий деятельность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сумму отчислений в ликвидационный фон</w:t>
      </w:r>
      <w:r>
        <w:t>д. Указанный вычет производится в размере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rsidR="00000000" w:rsidRDefault="0091227A">
      <w:pPr>
        <w:pStyle w:val="pj"/>
      </w:pPr>
      <w:r>
        <w:t>Размер и порядок отчислений в ликвидационны</w:t>
      </w:r>
      <w:r>
        <w:t>й фонд устанавливаются контрактом на недропользование или проектом разработки месторождения в соответствии с законодательством Республики Казахстан о недрах и недропользовании.</w:t>
      </w:r>
    </w:p>
    <w:p w:rsidR="00000000" w:rsidRDefault="0091227A">
      <w:pPr>
        <w:pStyle w:val="pj"/>
      </w:pPr>
      <w:r>
        <w:t>В случае установления уполномоченным государственным органом по вопросам недроп</w:t>
      </w:r>
      <w:r>
        <w:t>ользования факта нецелевого использования недропользователем средств ликвидационного фонда 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за исклю</w:t>
      </w:r>
      <w:r>
        <w:t xml:space="preserve">чением выявленного факта нецелевого использования в налоговом периоде, превышающем срок исковой давности, установленный </w:t>
      </w:r>
      <w:hyperlink w:anchor="sub480000" w:history="1">
        <w:r>
          <w:rPr>
            <w:rStyle w:val="a4"/>
          </w:rPr>
          <w:t>статьей 48</w:t>
        </w:r>
      </w:hyperlink>
      <w:r>
        <w:t xml:space="preserve"> настоящего Кодекса, по которому сумма средств нецелевого использования подлежит включению в с</w:t>
      </w:r>
      <w:r>
        <w:t>овокупный годовой доход недропользователя налогового периода, по которому срок исковой давности истекает в последующем налоговом периоде за текущим налоговым периодом.</w:t>
      </w:r>
    </w:p>
    <w:p w:rsidR="00000000" w:rsidRDefault="0091227A">
      <w:pPr>
        <w:pStyle w:val="pj"/>
      </w:pPr>
      <w:r>
        <w:t>В случае получения недропользователем в соответствии с законодательством Республики Каза</w:t>
      </w:r>
      <w:r>
        <w:t>хстан о недропользовании средств ликвидационного фонда от другого недропользователя при передаче контракта на недропользование такие средства у получившего их недропользователя:</w:t>
      </w:r>
    </w:p>
    <w:p w:rsidR="00000000" w:rsidRDefault="0091227A">
      <w:pPr>
        <w:pStyle w:val="pj"/>
      </w:pPr>
      <w:r>
        <w:t>не включаются в совокупный годовой доход при условии их размещения на специаль</w:t>
      </w:r>
      <w:r>
        <w:t xml:space="preserve">ном депозитном счете в любом банке второго уровня на территории Республики Казахстан для формирования ликвидационного фонда в году их получения </w:t>
      </w:r>
      <w:r>
        <w:rPr>
          <w:rStyle w:val="s0"/>
        </w:rPr>
        <w:t>или в течение тридцати календарных дней с момента их получения</w:t>
      </w:r>
      <w:r>
        <w:t>;</w:t>
      </w:r>
    </w:p>
    <w:p w:rsidR="00000000" w:rsidRDefault="0091227A">
      <w:pPr>
        <w:pStyle w:val="pj"/>
      </w:pPr>
      <w:r>
        <w:t>не подлежат отнесению на вычеты.</w:t>
      </w:r>
    </w:p>
    <w:p w:rsidR="00000000" w:rsidRDefault="0091227A">
      <w:pPr>
        <w:pStyle w:val="pj"/>
      </w:pPr>
      <w:r>
        <w:t>2. Расходы недр</w:t>
      </w:r>
      <w:r>
        <w:t>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w:t>
      </w:r>
      <w:r>
        <w:t>онного фонда, размещенного на специальном депозитном счете.</w:t>
      </w:r>
    </w:p>
    <w:p w:rsidR="00000000" w:rsidRDefault="0091227A">
      <w:pPr>
        <w:pStyle w:val="pj"/>
      </w:pPr>
      <w:r>
        <w:t> </w:t>
      </w:r>
    </w:p>
    <w:p w:rsidR="00000000" w:rsidRDefault="0091227A">
      <w:pPr>
        <w:pStyle w:val="pji"/>
      </w:pPr>
      <w:bookmarkStart w:id="434" w:name="SUB2530000"/>
      <w:bookmarkEnd w:id="434"/>
      <w:r>
        <w:rPr>
          <w:rStyle w:val="s3"/>
        </w:rPr>
        <w:t xml:space="preserve">В статью 253 внесены изменения в соответствии с </w:t>
      </w:r>
      <w:hyperlink r:id="rId2272" w:anchor="sub_id=253" w:history="1">
        <w:r>
          <w:rPr>
            <w:rStyle w:val="a4"/>
            <w:i/>
            <w:iCs/>
          </w:rPr>
          <w:t>Законом</w:t>
        </w:r>
      </w:hyperlink>
      <w:r>
        <w:rPr>
          <w:rStyle w:val="s3"/>
        </w:rPr>
        <w:t xml:space="preserve"> РК от 02.01.21 г. № 402-VI (введен в действие с 1 января </w:t>
      </w:r>
      <w:r>
        <w:rPr>
          <w:rStyle w:val="s3"/>
        </w:rPr>
        <w:t>2022 г.) (</w:t>
      </w:r>
      <w:hyperlink r:id="rId2273" w:anchor="sub_id=2530000" w:history="1">
        <w:r>
          <w:rPr>
            <w:rStyle w:val="a4"/>
            <w:i/>
            <w:iCs/>
          </w:rPr>
          <w:t>см. стар. ред.</w:t>
        </w:r>
      </w:hyperlink>
      <w:r>
        <w:rPr>
          <w:rStyle w:val="s3"/>
        </w:rPr>
        <w:t>)</w:t>
      </w:r>
    </w:p>
    <w:p w:rsidR="00000000" w:rsidRDefault="0091227A">
      <w:pPr>
        <w:pStyle w:val="pj"/>
        <w:ind w:left="1200" w:hanging="800"/>
      </w:pPr>
      <w:r>
        <w:rPr>
          <w:rStyle w:val="s1"/>
        </w:rPr>
        <w:t>Статья 253. Вычеты по расходам на ликвидацию полигонов захоронения отходов и сумм отчислений в ликвидационный фонд полигонов захоронения отходов</w:t>
      </w:r>
    </w:p>
    <w:p w:rsidR="00000000" w:rsidRDefault="0091227A">
      <w:pPr>
        <w:pStyle w:val="pj"/>
      </w:pPr>
      <w:r>
        <w:t>1. Налогоплательщик относит на вычет сумму отчислений в ликвидационный фонд полигонов захоронения отходов, перечисленных на специальный депозитный счет в любом банке второго уровня на территории Республики Казахстан.</w:t>
      </w:r>
    </w:p>
    <w:p w:rsidR="00000000" w:rsidRDefault="0091227A">
      <w:pPr>
        <w:pStyle w:val="pj"/>
      </w:pPr>
      <w:r>
        <w:t>2. Размер и порядок отчислений в ликвид</w:t>
      </w:r>
      <w:r>
        <w:t>ационный фонд полигонов захоронения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91227A">
      <w:pPr>
        <w:pStyle w:val="pj"/>
      </w:pPr>
      <w:r>
        <w:t>3. В случае установления уполномоченным органом в области охраны окружающей среды факта нецелевого использования налогоплательщиком средств ликвидационного фонда полигонов захоронения отходов сумма средств нецелевого использования подлежит включению в сово</w:t>
      </w:r>
      <w:r>
        <w:t>купный годовой доход налогоплательщика того налогового периода, в котором оно было допущено.</w:t>
      </w:r>
    </w:p>
    <w:p w:rsidR="00000000" w:rsidRDefault="0091227A">
      <w:pPr>
        <w:pStyle w:val="pj"/>
      </w:pPr>
      <w:r>
        <w:t xml:space="preserve">4. Расходы налогоплательщика, фактически понесенные в течение налогового периода на ликвидацию полигонов </w:t>
      </w:r>
      <w:r>
        <w:rPr>
          <w:rStyle w:val="s0"/>
        </w:rPr>
        <w:t>захоронения</w:t>
      </w:r>
      <w:r>
        <w:t xml:space="preserve"> отходов, относятся на вычеты в том налоговом п</w:t>
      </w:r>
      <w:r>
        <w:t>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p>
    <w:p w:rsidR="00000000" w:rsidRDefault="0091227A">
      <w:pPr>
        <w:pStyle w:val="pj"/>
      </w:pPr>
      <w:r>
        <w:t> </w:t>
      </w:r>
    </w:p>
    <w:p w:rsidR="00000000" w:rsidRDefault="0091227A">
      <w:pPr>
        <w:pStyle w:val="pj"/>
      </w:pPr>
      <w:bookmarkStart w:id="435" w:name="SUB2540000"/>
      <w:bookmarkEnd w:id="435"/>
      <w:r>
        <w:rPr>
          <w:rStyle w:val="s1"/>
        </w:rPr>
        <w:t>Статья 254. Вычет по расходам на научно-исследовательские, научно-технические работы и приобр</w:t>
      </w:r>
      <w:r>
        <w:rPr>
          <w:rStyle w:val="s1"/>
        </w:rPr>
        <w:t>етение исключительных прав на объекты интеллектуальной собственности</w:t>
      </w:r>
    </w:p>
    <w:p w:rsidR="00000000" w:rsidRDefault="0091227A">
      <w:pPr>
        <w:pStyle w:val="pj"/>
      </w:pPr>
      <w:r>
        <w:t xml:space="preserve">1. 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w:t>
      </w:r>
      <w:r>
        <w:t>на вычеты.</w:t>
      </w:r>
    </w:p>
    <w:p w:rsidR="00000000" w:rsidRDefault="0091227A">
      <w:pPr>
        <w:pStyle w:val="pj"/>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w:t>
      </w:r>
    </w:p>
    <w:p w:rsidR="00000000" w:rsidRDefault="0091227A">
      <w:pPr>
        <w:pStyle w:val="pj"/>
      </w:pPr>
      <w:r>
        <w:t>2. Расходы на приобретение исключительны</w:t>
      </w:r>
      <w:r>
        <w:t>х прав на объекты интеллектуальной собственности у высших учебных заведений, научных организаций,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91227A">
      <w:pPr>
        <w:pStyle w:val="pj"/>
      </w:pPr>
      <w:r>
        <w:t>Ос</w:t>
      </w:r>
      <w:r>
        <w:t xml:space="preserve">нованием для отнесения таких расходов на вычеты являются лицензионный договор или договор уступки (частичной уступки), зарегистрированные уполномоченным государственным органом в порядке, определенном </w:t>
      </w:r>
      <w:hyperlink r:id="rId2274" w:anchor="sub_id=9660000" w:history="1">
        <w:r>
          <w:rPr>
            <w:rStyle w:val="a4"/>
          </w:rPr>
          <w:t>законодательством</w:t>
        </w:r>
      </w:hyperlink>
      <w:r>
        <w:t xml:space="preserve"> Республики Казахстан.</w:t>
      </w:r>
    </w:p>
    <w:p w:rsidR="00000000" w:rsidRDefault="0091227A">
      <w:pPr>
        <w:pStyle w:val="pj"/>
      </w:pPr>
      <w:r>
        <w:t> </w:t>
      </w:r>
    </w:p>
    <w:p w:rsidR="00000000" w:rsidRDefault="0091227A">
      <w:pPr>
        <w:pStyle w:val="pji"/>
      </w:pPr>
      <w:bookmarkStart w:id="436" w:name="SUB2550000"/>
      <w:bookmarkEnd w:id="436"/>
      <w:r>
        <w:rPr>
          <w:rStyle w:val="s3"/>
        </w:rPr>
        <w:t xml:space="preserve">Действие заголовка статьи 255 было приостановлено до 1 января 2021 года, в период приостановления данный заголовок действовал в редакции </w:t>
      </w:r>
      <w:hyperlink r:id="rId2275" w:anchor="sub_id=30010000" w:history="1">
        <w:r>
          <w:rPr>
            <w:rStyle w:val="a4"/>
            <w:i/>
            <w:iCs/>
          </w:rPr>
          <w:t>статьи 30-1</w:t>
        </w:r>
      </w:hyperlink>
      <w:r>
        <w:t xml:space="preserve"> </w:t>
      </w:r>
      <w:r>
        <w:rPr>
          <w:rStyle w:val="s3"/>
        </w:rPr>
        <w:t xml:space="preserve">Закона РК от 25.12.17 г. № 121-VI </w:t>
      </w:r>
    </w:p>
    <w:p w:rsidR="00000000" w:rsidRDefault="0091227A">
      <w:pPr>
        <w:pStyle w:val="pji"/>
      </w:pPr>
      <w:r>
        <w:rPr>
          <w:rStyle w:val="s3"/>
        </w:rPr>
        <w:t xml:space="preserve">Заголовок изложен в редакции </w:t>
      </w:r>
      <w:hyperlink r:id="rId2276" w:anchor="sub_id=255" w:history="1">
        <w:r>
          <w:rPr>
            <w:rStyle w:val="a4"/>
            <w:i/>
            <w:iCs/>
          </w:rPr>
          <w:t>Закона</w:t>
        </w:r>
      </w:hyperlink>
      <w:r>
        <w:rPr>
          <w:rStyle w:val="s3"/>
        </w:rPr>
        <w:t xml:space="preserve"> РК от 12.12.23 г. № 45-VIII (введен в действие с 1 янв</w:t>
      </w:r>
      <w:r>
        <w:rPr>
          <w:rStyle w:val="s3"/>
        </w:rPr>
        <w:t>аря 2024 г.) (</w:t>
      </w:r>
      <w:hyperlink r:id="rId2277" w:anchor="sub_id=2550000" w:history="1">
        <w:r>
          <w:rPr>
            <w:rStyle w:val="a4"/>
            <w:i/>
            <w:iCs/>
          </w:rPr>
          <w:t>см. стар. ред.</w:t>
        </w:r>
      </w:hyperlink>
      <w:r>
        <w:rPr>
          <w:rStyle w:val="s3"/>
        </w:rPr>
        <w:t>)</w:t>
      </w:r>
    </w:p>
    <w:p w:rsidR="00000000" w:rsidRDefault="0091227A">
      <w:pPr>
        <w:pStyle w:val="pj"/>
        <w:ind w:left="1200" w:hanging="800"/>
      </w:pPr>
      <w:r>
        <w:rPr>
          <w:rStyle w:val="s1"/>
        </w:rPr>
        <w:t>Статья 255. Вычет расходов недропользователя и перевозчика грузов в соответствии с законодательством Республики Казахстан о недрах и недропол</w:t>
      </w:r>
      <w:r>
        <w:rPr>
          <w:rStyle w:val="s1"/>
        </w:rPr>
        <w:t>ьзовании и о железнодорожном транспорте</w:t>
      </w:r>
    </w:p>
    <w:p w:rsidR="00000000" w:rsidRDefault="0091227A">
      <w:pPr>
        <w:pStyle w:val="pj"/>
      </w:pPr>
      <w:r>
        <w:t xml:space="preserve">1. Недропользователь имеет право на вычет по контрактной деятельности расходов на </w:t>
      </w:r>
      <w:hyperlink r:id="rId2278" w:history="1">
        <w:r>
          <w:rPr>
            <w:rStyle w:val="a4"/>
          </w:rPr>
          <w:t>финансирование (перечисление денег) научных исследований</w:t>
        </w:r>
      </w:hyperlink>
      <w:r>
        <w:t xml:space="preserve"> в соответств</w:t>
      </w:r>
      <w:r>
        <w:t xml:space="preserve">ии с </w:t>
      </w:r>
      <w:hyperlink r:id="rId2279" w:history="1">
        <w:r>
          <w:rPr>
            <w:rStyle w:val="a4"/>
          </w:rPr>
          <w:t>законодательством</w:t>
        </w:r>
      </w:hyperlink>
      <w:r>
        <w:t xml:space="preserve"> Республики Казахстан о недрах и недропользовании:</w:t>
      </w:r>
    </w:p>
    <w:p w:rsidR="00000000" w:rsidRDefault="0091227A">
      <w:pPr>
        <w:pStyle w:val="pj"/>
      </w:pPr>
      <w:r>
        <w:t>организаций, осуществляющих деятельность в сфере науки, аккредитованных уполномоченным органом в области науки;</w:t>
      </w:r>
    </w:p>
    <w:p w:rsidR="00000000" w:rsidRDefault="0091227A">
      <w:pPr>
        <w:pStyle w:val="pj"/>
      </w:pPr>
      <w:r>
        <w:t>автоно</w:t>
      </w:r>
      <w:r>
        <w:t>много кластерного фонда для финансирования проектов участников инновационного кластера «Парк инновационных технологий».</w:t>
      </w:r>
    </w:p>
    <w:p w:rsidR="00000000" w:rsidRDefault="0091227A">
      <w:pPr>
        <w:pStyle w:val="pji"/>
      </w:pPr>
      <w:r>
        <w:rPr>
          <w:rStyle w:val="s3"/>
        </w:rPr>
        <w:t xml:space="preserve">См.: </w:t>
      </w:r>
      <w:hyperlink r:id="rId2280" w:history="1">
        <w:r>
          <w:rPr>
            <w:rStyle w:val="a4"/>
            <w:i/>
            <w:iCs/>
          </w:rPr>
          <w:t>Ответ</w:t>
        </w:r>
      </w:hyperlink>
      <w:r>
        <w:t xml:space="preserve"> </w:t>
      </w:r>
      <w:r>
        <w:rPr>
          <w:rStyle w:val="s3"/>
        </w:rPr>
        <w:t>Министерства индустрии и инфраструктурного развития РК от 13</w:t>
      </w:r>
      <w:r>
        <w:rPr>
          <w:rStyle w:val="s3"/>
        </w:rPr>
        <w:t xml:space="preserve"> ноября 2018 года № 2262 (miid.gov.kz) «ОВОС не может относиться к затратам недропользователя на НИОКР»</w:t>
      </w:r>
    </w:p>
    <w:p w:rsidR="00000000" w:rsidRDefault="0091227A">
      <w:pPr>
        <w:pStyle w:val="pji"/>
      </w:pPr>
      <w:r>
        <w:rPr>
          <w:rStyle w:val="s3"/>
        </w:rPr>
        <w:t xml:space="preserve">Действие абзаца первого пункта 2 было приостановлено до 1 января 2021 года, в период приостановления данный абзац действовал в редакции </w:t>
      </w:r>
      <w:hyperlink r:id="rId2281" w:anchor="sub_id=30010000" w:history="1">
        <w:r>
          <w:rPr>
            <w:rStyle w:val="a4"/>
            <w:i/>
            <w:iCs/>
          </w:rPr>
          <w:t>статьи 30-1</w:t>
        </w:r>
      </w:hyperlink>
      <w:r>
        <w:t xml:space="preserve"> </w:t>
      </w:r>
      <w:r>
        <w:rPr>
          <w:rStyle w:val="s3"/>
        </w:rPr>
        <w:t xml:space="preserve">Закона РК от 25.12.17 г. № 121-VI </w:t>
      </w:r>
    </w:p>
    <w:p w:rsidR="00000000" w:rsidRDefault="0091227A">
      <w:pPr>
        <w:pStyle w:val="pji"/>
      </w:pPr>
      <w:r>
        <w:rPr>
          <w:rStyle w:val="s3"/>
        </w:rPr>
        <w:t xml:space="preserve">В пункт 2 внесены изменения в соответствии с </w:t>
      </w:r>
      <w:hyperlink r:id="rId2282" w:anchor="sub_id=255" w:history="1">
        <w:r>
          <w:rPr>
            <w:rStyle w:val="a4"/>
            <w:i/>
            <w:iCs/>
          </w:rPr>
          <w:t>Законом</w:t>
        </w:r>
      </w:hyperlink>
      <w:r>
        <w:rPr>
          <w:rStyle w:val="s3"/>
        </w:rPr>
        <w:t xml:space="preserve"> РК от 21.12.22 г. № 165-VII (действовали с 1 января 2022 г. до 1 января 2024 г.) (</w:t>
      </w:r>
      <w:hyperlink r:id="rId2283" w:anchor="sub_id=2550200" w:history="1">
        <w:r>
          <w:rPr>
            <w:rStyle w:val="a4"/>
            <w:i/>
            <w:iCs/>
          </w:rPr>
          <w:t>см. стар. ред.</w:t>
        </w:r>
      </w:hyperlink>
      <w:r>
        <w:rPr>
          <w:rStyle w:val="s3"/>
        </w:rPr>
        <w:t xml:space="preserve">); </w:t>
      </w:r>
      <w:hyperlink r:id="rId2284" w:anchor="sub_id=255" w:history="1">
        <w:r>
          <w:rPr>
            <w:rStyle w:val="a4"/>
            <w:i/>
            <w:iCs/>
          </w:rPr>
          <w:t>Законом</w:t>
        </w:r>
      </w:hyperlink>
      <w:r>
        <w:rPr>
          <w:rStyle w:val="s3"/>
        </w:rPr>
        <w:t xml:space="preserve"> РК от 12.12.23 г. № 45-VIII (введен в действие с 1 января 2024 г.) (</w:t>
      </w:r>
      <w:hyperlink r:id="rId2285" w:anchor="sub_id=2550200" w:history="1">
        <w:r>
          <w:rPr>
            <w:rStyle w:val="a4"/>
            <w:i/>
            <w:iCs/>
          </w:rPr>
          <w:t>см. стар. ред.</w:t>
        </w:r>
      </w:hyperlink>
      <w:r>
        <w:rPr>
          <w:rStyle w:val="s3"/>
        </w:rPr>
        <w:t>)</w:t>
      </w:r>
    </w:p>
    <w:p w:rsidR="00000000" w:rsidRDefault="0091227A">
      <w:pPr>
        <w:pStyle w:val="pj"/>
      </w:pPr>
      <w:r>
        <w:rPr>
          <w:rStyle w:val="s0"/>
        </w:rPr>
        <w:t>2. Вычет расходов, указанных в пункте 1 настоящей статьи, н</w:t>
      </w:r>
      <w:r>
        <w:rPr>
          <w:rStyle w:val="s0"/>
        </w:rPr>
        <w:t>е должен превышать размер положительной разницы, определенной в следующем порядке:</w:t>
      </w:r>
    </w:p>
    <w:p w:rsidR="00000000" w:rsidRDefault="0091227A">
      <w:pPr>
        <w:pStyle w:val="pj"/>
      </w:pPr>
      <w:r>
        <w:t>сумма, равная 1 проценту от совокупного годового дохода по контрактной деятельности по итогам налогового периода, предшествующего отчетному налоговому периоду, минус расходы</w:t>
      </w:r>
      <w:r>
        <w:t xml:space="preserve">, отнесенные на вычеты в соответствии со </w:t>
      </w:r>
      <w:hyperlink w:anchor="sub2540000" w:history="1">
        <w:r>
          <w:rPr>
            <w:rStyle w:val="a4"/>
          </w:rPr>
          <w:t>статьей 254</w:t>
        </w:r>
      </w:hyperlink>
      <w:r>
        <w:t xml:space="preserve"> настоящего Кодекса в отчетном налоговом периоде.</w:t>
      </w:r>
    </w:p>
    <w:p w:rsidR="00000000" w:rsidRDefault="0091227A">
      <w:pPr>
        <w:pStyle w:val="pj"/>
      </w:pPr>
      <w:r>
        <w:rPr>
          <w:rStyle w:val="s0"/>
        </w:rPr>
        <w:t xml:space="preserve">3, 4. Действовали с 1 января 2020 г. до 1 января 2022 г. в соответствии с </w:t>
      </w:r>
      <w:hyperlink r:id="rId2286" w:anchor="sub_id=255" w:history="1">
        <w:r>
          <w:rPr>
            <w:rStyle w:val="a4"/>
          </w:rPr>
          <w:t>Законом</w:t>
        </w:r>
      </w:hyperlink>
      <w:r>
        <w:rPr>
          <w:rStyle w:val="s0"/>
        </w:rPr>
        <w:t xml:space="preserve"> РК от 27.12.19 г. № 295-VI </w:t>
      </w:r>
      <w:r>
        <w:rPr>
          <w:rStyle w:val="s3"/>
        </w:rPr>
        <w:t>(</w:t>
      </w:r>
      <w:hyperlink r:id="rId2287" w:anchor="sub_id=2550300" w:history="1">
        <w:r>
          <w:rPr>
            <w:rStyle w:val="a4"/>
            <w:i/>
            <w:iCs/>
          </w:rPr>
          <w:t>см. стар. ред.</w:t>
        </w:r>
      </w:hyperlink>
      <w:r>
        <w:rPr>
          <w:rStyle w:val="s3"/>
        </w:rPr>
        <w:t>)</w:t>
      </w:r>
    </w:p>
    <w:p w:rsidR="00000000" w:rsidRDefault="0091227A">
      <w:pPr>
        <w:pStyle w:val="pj"/>
      </w:pPr>
      <w:r>
        <w:t xml:space="preserve">5, 6. </w:t>
      </w:r>
      <w:r>
        <w:rPr>
          <w:rStyle w:val="s0"/>
        </w:rPr>
        <w:t xml:space="preserve">Действовали с 1 января 2022 г. до 1 января 2024 г. в соответствии с </w:t>
      </w:r>
      <w:hyperlink r:id="rId2288" w:anchor="sub_id=255" w:history="1">
        <w:r>
          <w:rPr>
            <w:rStyle w:val="a4"/>
          </w:rPr>
          <w:t>Законом</w:t>
        </w:r>
      </w:hyperlink>
      <w:r>
        <w:rPr>
          <w:rStyle w:val="s0"/>
        </w:rPr>
        <w:t xml:space="preserve"> РК от 21.12.22 г. № 165-VII </w:t>
      </w:r>
      <w:r>
        <w:rPr>
          <w:rStyle w:val="s3"/>
        </w:rPr>
        <w:t>(</w:t>
      </w:r>
      <w:hyperlink r:id="rId2289" w:anchor="sub_id=2550500" w:history="1">
        <w:r>
          <w:rPr>
            <w:rStyle w:val="a4"/>
            <w:i/>
            <w:iCs/>
          </w:rPr>
          <w:t>см. стар. ред.</w:t>
        </w:r>
      </w:hyperlink>
      <w:r>
        <w:rPr>
          <w:rStyle w:val="s3"/>
        </w:rPr>
        <w:t>)</w:t>
      </w:r>
    </w:p>
    <w:p w:rsidR="00000000" w:rsidRDefault="0091227A">
      <w:pPr>
        <w:pStyle w:val="pji"/>
      </w:pPr>
      <w:r>
        <w:rPr>
          <w:rStyle w:val="s3"/>
        </w:rPr>
        <w:t xml:space="preserve">Статья дополнена пунктом 7 в соответствии с </w:t>
      </w:r>
      <w:hyperlink r:id="rId2290" w:anchor="sub_id=255"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7. Перевозчик грузов имеет право на вычет расходов по временной балансирующей плате, уплаченной в соотве</w:t>
      </w:r>
      <w:r>
        <w:rPr>
          <w:rStyle w:val="s0"/>
        </w:rPr>
        <w:t xml:space="preserve">тствии с </w:t>
      </w:r>
      <w:hyperlink r:id="rId2291" w:anchor="sub_id=120500" w:history="1">
        <w:r>
          <w:rPr>
            <w:rStyle w:val="a4"/>
          </w:rPr>
          <w:t>законодательством</w:t>
        </w:r>
      </w:hyperlink>
      <w:r>
        <w:rPr>
          <w:rStyle w:val="s0"/>
        </w:rPr>
        <w:t xml:space="preserve"> Республики Казахстан о железнодорожном транспорте оператору локомотивной тяги в пассажирском движении.</w:t>
      </w:r>
    </w:p>
    <w:p w:rsidR="00000000" w:rsidRDefault="0091227A">
      <w:pPr>
        <w:pStyle w:val="pji"/>
      </w:pPr>
      <w:r>
        <w:rPr>
          <w:rStyle w:val="s3"/>
        </w:rPr>
        <w:t>Статья дополнена пунктом 8 в соответствии с</w:t>
      </w:r>
      <w:r>
        <w:rPr>
          <w:rStyle w:val="s3"/>
        </w:rPr>
        <w:t xml:space="preserve"> </w:t>
      </w:r>
      <w:hyperlink r:id="rId2292" w:anchor="sub_id=255"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8. Вычет расходов, указанных в пункте 7 настоящей статьи, осуществляется в пределах размеров, устан</w:t>
      </w:r>
      <w:r>
        <w:rPr>
          <w:rStyle w:val="s0"/>
        </w:rPr>
        <w:t>овленных государственным органом, осуществляющим руководство в сфере естественных монополий.</w:t>
      </w:r>
    </w:p>
    <w:p w:rsidR="00000000" w:rsidRDefault="0091227A">
      <w:pPr>
        <w:pStyle w:val="pj"/>
      </w:pPr>
      <w:r>
        <w:t> </w:t>
      </w:r>
    </w:p>
    <w:p w:rsidR="00000000" w:rsidRDefault="0091227A">
      <w:pPr>
        <w:pStyle w:val="pj"/>
      </w:pPr>
      <w:bookmarkStart w:id="437" w:name="SUB2560000"/>
      <w:bookmarkEnd w:id="437"/>
      <w:r>
        <w:rPr>
          <w:rStyle w:val="s1"/>
        </w:rPr>
        <w:t>Статья 256. Вычет расходов по страховым премиям и взносам участников систем гарантирования</w:t>
      </w:r>
    </w:p>
    <w:p w:rsidR="00000000" w:rsidRDefault="0091227A">
      <w:pPr>
        <w:pStyle w:val="pj"/>
      </w:pPr>
      <w: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p>
    <w:p w:rsidR="00000000" w:rsidRDefault="0091227A">
      <w:pPr>
        <w:pStyle w:val="pj"/>
      </w:pPr>
      <w:r>
        <w:t>2. Вычету у банка - участника системы обязательного гарантирования депоз</w:t>
      </w:r>
      <w:r>
        <w:t>итов физических лиц подлежит сумма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91227A">
      <w:pPr>
        <w:pStyle w:val="pj"/>
      </w:pPr>
      <w:r>
        <w:t>3. Вычету у страховой, перестраховочной организации, являющейся участником системы гаранти</w:t>
      </w:r>
      <w:r>
        <w:t>рования страховых выплат, подлежит сумма обязательных, чрезвычайных и дополнительных взносов, перечисленных в связи с гарантированием страховых выплат.</w:t>
      </w:r>
    </w:p>
    <w:p w:rsidR="00000000" w:rsidRDefault="0091227A">
      <w:pPr>
        <w:pStyle w:val="pj"/>
      </w:pPr>
      <w:r>
        <w:t xml:space="preserve">4. </w:t>
      </w:r>
      <w:r>
        <w:rPr>
          <w:rStyle w:val="s0"/>
        </w:rPr>
        <w:t xml:space="preserve">Исключен в соответствии с </w:t>
      </w:r>
      <w:hyperlink r:id="rId2293" w:anchor="sub_id=256" w:history="1">
        <w:r>
          <w:rPr>
            <w:rStyle w:val="a4"/>
          </w:rPr>
          <w:t>Законом</w:t>
        </w:r>
      </w:hyperlink>
      <w:r>
        <w:rPr>
          <w:rStyle w:val="s0"/>
        </w:rPr>
        <w:t xml:space="preserve"> РК от 24.06.21 г. № 53-VII </w:t>
      </w:r>
      <w:r>
        <w:rPr>
          <w:rStyle w:val="s3"/>
        </w:rPr>
        <w:t>(введен в действие с 1 января 2022 г.) (</w:t>
      </w:r>
      <w:hyperlink r:id="rId2294" w:anchor="sub_id=2560400" w:history="1">
        <w:r>
          <w:rPr>
            <w:rStyle w:val="a4"/>
            <w:i/>
            <w:iCs/>
          </w:rPr>
          <w:t>см. стар. ред.</w:t>
        </w:r>
      </w:hyperlink>
      <w:r>
        <w:rPr>
          <w:rStyle w:val="s3"/>
        </w:rPr>
        <w:t>)</w:t>
      </w:r>
    </w:p>
    <w:p w:rsidR="00000000" w:rsidRDefault="0091227A">
      <w:pPr>
        <w:pStyle w:val="pj"/>
      </w:pPr>
      <w:r>
        <w:t xml:space="preserve">5. Вычету у хлебоприемного предприятия - участника системы гарантирования </w:t>
      </w:r>
      <w:r>
        <w:t>исполнения обязательств по зерновым распискам подлежит сумма ежегодных обязательных взносов, перечисленных в связи с гарантированием исполнения обязательств по зерновым распискам.</w:t>
      </w:r>
    </w:p>
    <w:p w:rsidR="00000000" w:rsidRDefault="0091227A">
      <w:pPr>
        <w:pStyle w:val="pj"/>
      </w:pPr>
      <w:r>
        <w:t> </w:t>
      </w:r>
    </w:p>
    <w:p w:rsidR="00000000" w:rsidRDefault="0091227A">
      <w:pPr>
        <w:pStyle w:val="pj"/>
      </w:pPr>
      <w:bookmarkStart w:id="438" w:name="SUB2570000"/>
      <w:bookmarkEnd w:id="438"/>
      <w:r>
        <w:rPr>
          <w:rStyle w:val="s1"/>
        </w:rPr>
        <w:t>Статья 257. Вычет расходов по начисленным доходам работников и иным выплат</w:t>
      </w:r>
      <w:r>
        <w:rPr>
          <w:rStyle w:val="s1"/>
        </w:rPr>
        <w:t>ам физическим лицам</w:t>
      </w:r>
    </w:p>
    <w:p w:rsidR="00000000" w:rsidRDefault="0091227A">
      <w:pPr>
        <w:pStyle w:val="pji"/>
      </w:pPr>
      <w:r>
        <w:rPr>
          <w:rStyle w:val="s3"/>
        </w:rPr>
        <w:t xml:space="preserve">В пункт 1 внесены изменения в соответствии с </w:t>
      </w:r>
      <w:hyperlink r:id="rId2295" w:anchor="sub_id=257" w:history="1">
        <w:r>
          <w:rPr>
            <w:rStyle w:val="a4"/>
            <w:i/>
            <w:iCs/>
          </w:rPr>
          <w:t>Законом</w:t>
        </w:r>
      </w:hyperlink>
      <w:r>
        <w:t xml:space="preserve"> </w:t>
      </w:r>
      <w:r>
        <w:rPr>
          <w:rStyle w:val="s3"/>
        </w:rPr>
        <w:t>РК от 10.12.20 г. № 382-VI (введен в действие с 1 января 2018 г.) (</w:t>
      </w:r>
      <w:hyperlink r:id="rId2296" w:anchor="sub_id=2570000" w:history="1">
        <w:r>
          <w:rPr>
            <w:rStyle w:val="a4"/>
            <w:i/>
            <w:iCs/>
          </w:rPr>
          <w:t>см. стар. ред.</w:t>
        </w:r>
      </w:hyperlink>
      <w:r>
        <w:rPr>
          <w:rStyle w:val="s3"/>
        </w:rPr>
        <w:t>)</w:t>
      </w:r>
    </w:p>
    <w:p w:rsidR="00000000" w:rsidRDefault="0091227A">
      <w:pPr>
        <w:pStyle w:val="pj"/>
      </w:pPr>
      <w:r>
        <w:t xml:space="preserve">1. Вычету подлежат расходы работодателя по доходам работника, подлежащим налогообложению, указанным в </w:t>
      </w:r>
      <w:hyperlink w:anchor="sub3220000" w:history="1">
        <w:r>
          <w:rPr>
            <w:rStyle w:val="a4"/>
          </w:rPr>
          <w:t>пункте 1 статьи 322</w:t>
        </w:r>
      </w:hyperlink>
      <w:r>
        <w:t xml:space="preserve"> настоящего Кодекса (в том числе рас</w:t>
      </w:r>
      <w:r>
        <w:t xml:space="preserve">ходы работодателя по доходам работника, указанным в </w:t>
      </w:r>
      <w:hyperlink w:anchor="sub6440120" w:history="1">
        <w:r>
          <w:rPr>
            <w:rStyle w:val="a4"/>
          </w:rPr>
          <w:t>подпунктах 20), 22), 23) и 24) пункта 1 статьи 644</w:t>
        </w:r>
      </w:hyperlink>
      <w:r>
        <w:t xml:space="preserve"> настоящего Кодекса), за исключением:</w:t>
      </w:r>
    </w:p>
    <w:p w:rsidR="00000000" w:rsidRDefault="0091227A">
      <w:pPr>
        <w:pStyle w:val="pj"/>
      </w:pPr>
      <w:r>
        <w:t>1) включаемых в первоначальную стоимость:</w:t>
      </w:r>
    </w:p>
    <w:p w:rsidR="00000000" w:rsidRDefault="0091227A">
      <w:pPr>
        <w:pStyle w:val="pj"/>
      </w:pPr>
      <w:r>
        <w:t>фиксированных активов;</w:t>
      </w:r>
    </w:p>
    <w:p w:rsidR="00000000" w:rsidRDefault="0091227A">
      <w:pPr>
        <w:pStyle w:val="pj"/>
      </w:pPr>
      <w:r>
        <w:t>объектов преференц</w:t>
      </w:r>
      <w:r>
        <w:t>ий;</w:t>
      </w:r>
    </w:p>
    <w:p w:rsidR="00000000" w:rsidRDefault="0091227A">
      <w:pPr>
        <w:pStyle w:val="pj"/>
      </w:pPr>
      <w:r>
        <w:t>активов, не подлежащих амортизации;</w:t>
      </w:r>
    </w:p>
    <w:p w:rsidR="00000000" w:rsidRDefault="0091227A">
      <w:pPr>
        <w:pStyle w:val="pji"/>
      </w:pPr>
      <w:r>
        <w:rPr>
          <w:rStyle w:val="s3"/>
        </w:rPr>
        <w:t xml:space="preserve">В подпункт 2 внесены изменения в соответствии с </w:t>
      </w:r>
      <w:hyperlink r:id="rId2297" w:anchor="sub_id=257" w:history="1">
        <w:r>
          <w:rPr>
            <w:rStyle w:val="a4"/>
            <w:i/>
            <w:iCs/>
          </w:rPr>
          <w:t>Законом</w:t>
        </w:r>
      </w:hyperlink>
      <w:r>
        <w:t xml:space="preserve"> </w:t>
      </w:r>
      <w:r>
        <w:rPr>
          <w:rStyle w:val="s3"/>
        </w:rPr>
        <w:t>РК от 10.12.20 г. № 382-VI (введен в действие с 1 января 2018 г.) (</w:t>
      </w:r>
      <w:hyperlink r:id="rId2298" w:anchor="sub_id=2570102" w:history="1">
        <w:r>
          <w:rPr>
            <w:rStyle w:val="a4"/>
            <w:i/>
            <w:iCs/>
          </w:rPr>
          <w:t>см. стар. ред.</w:t>
        </w:r>
      </w:hyperlink>
      <w:r>
        <w:rPr>
          <w:rStyle w:val="s3"/>
        </w:rPr>
        <w:t>)</w:t>
      </w:r>
    </w:p>
    <w:p w:rsidR="00000000" w:rsidRDefault="0091227A">
      <w:pPr>
        <w:pStyle w:val="pj"/>
      </w:pPr>
      <w:r>
        <w:t>2) включаемых в себестоимость запасов и подлежащих отнесению на вычеты через себестоимость таких запасов, которая определяется в соответствии с международными стандарт</w:t>
      </w:r>
      <w:r>
        <w:t>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 xml:space="preserve">Подпункт 3 изложен в редакции </w:t>
      </w:r>
      <w:hyperlink r:id="rId2299" w:anchor="sub_id=257" w:history="1">
        <w:r>
          <w:rPr>
            <w:rStyle w:val="a4"/>
            <w:i/>
            <w:iCs/>
          </w:rPr>
          <w:t>Закона</w:t>
        </w:r>
      </w:hyperlink>
      <w:r>
        <w:t xml:space="preserve"> </w:t>
      </w:r>
      <w:r>
        <w:rPr>
          <w:rStyle w:val="s3"/>
        </w:rPr>
        <w:t xml:space="preserve">РК от </w:t>
      </w:r>
      <w:r>
        <w:rPr>
          <w:rStyle w:val="s3"/>
        </w:rPr>
        <w:t>02.04.19 г. № 241-VI (введен в действие с 1 января 2018 г.) (</w:t>
      </w:r>
      <w:hyperlink r:id="rId2300" w:anchor="sub_id=2570103" w:history="1">
        <w:r>
          <w:rPr>
            <w:rStyle w:val="a4"/>
            <w:i/>
            <w:iCs/>
          </w:rPr>
          <w:t>см. стар. ред.</w:t>
        </w:r>
      </w:hyperlink>
      <w:r>
        <w:rPr>
          <w:rStyle w:val="s3"/>
        </w:rPr>
        <w:t>)</w:t>
      </w:r>
    </w:p>
    <w:p w:rsidR="00000000" w:rsidRDefault="0091227A">
      <w:pPr>
        <w:pStyle w:val="pj"/>
      </w:pPr>
      <w:r>
        <w:rPr>
          <w:rStyle w:val="s0"/>
        </w:rPr>
        <w:t xml:space="preserve">3) признаваемых последующими расходами в соответствии с </w:t>
      </w:r>
      <w:hyperlink w:anchor="sub2720200" w:history="1">
        <w:r>
          <w:rPr>
            <w:rStyle w:val="a4"/>
          </w:rPr>
          <w:t>пунктом 2 статьи 272</w:t>
        </w:r>
      </w:hyperlink>
      <w:r>
        <w:t xml:space="preserve"> </w:t>
      </w:r>
      <w:r>
        <w:rPr>
          <w:rStyle w:val="s0"/>
        </w:rPr>
        <w:t>настоящего Кодекса;</w:t>
      </w:r>
    </w:p>
    <w:p w:rsidR="00000000" w:rsidRDefault="0091227A">
      <w:pPr>
        <w:pStyle w:val="pji"/>
      </w:pPr>
      <w:r>
        <w:rPr>
          <w:rStyle w:val="s3"/>
        </w:rPr>
        <w:t xml:space="preserve">Пункт дополнен подпунктом 4 в соответствии с </w:t>
      </w:r>
      <w:hyperlink r:id="rId2301" w:anchor="sub_id=257"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4) расходов на</w:t>
      </w:r>
      <w:r>
        <w:t>логоплательщика, предусмотренных пунктом 2 настоящей статьи.</w:t>
      </w:r>
    </w:p>
    <w:p w:rsidR="00000000" w:rsidRDefault="0091227A">
      <w:pPr>
        <w:pStyle w:val="pj"/>
      </w:pPr>
      <w:r>
        <w:rPr>
          <w:rStyle w:val="s0"/>
        </w:rPr>
        <w:t>Вычету подлежат, в том числе фактические расходы работодателя на обучение работника, повышение квалификации и (или) переподготовку работника.</w:t>
      </w:r>
    </w:p>
    <w:p w:rsidR="00000000" w:rsidRDefault="0091227A">
      <w:pPr>
        <w:pStyle w:val="pji"/>
      </w:pPr>
      <w:r>
        <w:rPr>
          <w:rStyle w:val="s3"/>
        </w:rPr>
        <w:t>Действие пункта 2 приостановлено до 1 января 2025 год</w:t>
      </w:r>
      <w:r>
        <w:rPr>
          <w:rStyle w:val="s3"/>
        </w:rPr>
        <w:t xml:space="preserve">а, в период приостановления данный пункт действует в редакции </w:t>
      </w:r>
      <w:hyperlink r:id="rId2302" w:anchor="sub_id=30020000" w:history="1">
        <w:r>
          <w:rPr>
            <w:rStyle w:val="a4"/>
            <w:i/>
            <w:iCs/>
          </w:rPr>
          <w:t>статьи 30-2</w:t>
        </w:r>
      </w:hyperlink>
      <w:r>
        <w:t xml:space="preserve"> </w:t>
      </w:r>
      <w:r>
        <w:rPr>
          <w:rStyle w:val="s3"/>
        </w:rPr>
        <w:t>Закона РК от 25.12.17 г. № 121-VI</w:t>
      </w:r>
    </w:p>
    <w:p w:rsidR="00000000" w:rsidRDefault="0091227A">
      <w:pPr>
        <w:pStyle w:val="pji"/>
      </w:pPr>
      <w:r>
        <w:rPr>
          <w:rStyle w:val="s3"/>
        </w:rPr>
        <w:t xml:space="preserve">В пункт 2 внесены изменения в соответствии с </w:t>
      </w:r>
      <w:hyperlink r:id="rId2303" w:anchor="sub_id=3002" w:history="1">
        <w:r>
          <w:rPr>
            <w:rStyle w:val="a4"/>
            <w:i/>
            <w:iCs/>
          </w:rPr>
          <w:t>Законом</w:t>
        </w:r>
      </w:hyperlink>
      <w:r>
        <w:rPr>
          <w:rStyle w:val="s3"/>
        </w:rPr>
        <w:t xml:space="preserve"> РК от 12.12.23 г. № 45-VIII (введен в действие с 1 января 2024 г.) (</w:t>
      </w:r>
      <w:hyperlink r:id="rId2304" w:anchor="sub_id=2570200" w:history="1">
        <w:r>
          <w:rPr>
            <w:rStyle w:val="a4"/>
            <w:i/>
            <w:iCs/>
          </w:rPr>
          <w:t>см. стар. ред.</w:t>
        </w:r>
      </w:hyperlink>
      <w:r>
        <w:rPr>
          <w:rStyle w:val="s3"/>
        </w:rPr>
        <w:t>)</w:t>
      </w:r>
    </w:p>
    <w:p w:rsidR="00000000" w:rsidRDefault="0091227A">
      <w:pPr>
        <w:pStyle w:val="pj"/>
      </w:pPr>
      <w:r>
        <w:rPr>
          <w:rStyle w:val="s0"/>
        </w:rPr>
        <w:t>2. Вычету подл</w:t>
      </w:r>
      <w:r>
        <w:rPr>
          <w:rStyle w:val="s0"/>
        </w:rPr>
        <w:t xml:space="preserve">ежат расходы налогоплательщика в виде выплат физическим лицам, указанным в подпунктах 1), 5), 7), 8), 9), 9-1), 10), 10-1) и 12) </w:t>
      </w:r>
      <w:hyperlink w:anchor="sub3190200" w:history="1">
        <w:r>
          <w:rPr>
            <w:rStyle w:val="a4"/>
          </w:rPr>
          <w:t>пункта 2 статьи 319</w:t>
        </w:r>
      </w:hyperlink>
      <w:r>
        <w:rPr>
          <w:rStyle w:val="s2"/>
        </w:rPr>
        <w:t>,</w:t>
      </w:r>
      <w:r>
        <w:rPr>
          <w:rStyle w:val="s0"/>
        </w:rPr>
        <w:t xml:space="preserve"> подпунктах 42) и 44) </w:t>
      </w:r>
      <w:hyperlink w:anchor="sub3410142" w:history="1">
        <w:r>
          <w:rPr>
            <w:rStyle w:val="a4"/>
          </w:rPr>
          <w:t>пункта 1 статьи 341</w:t>
        </w:r>
      </w:hyperlink>
      <w:r>
        <w:t xml:space="preserve"> </w:t>
      </w:r>
      <w:r>
        <w:rPr>
          <w:rStyle w:val="s0"/>
        </w:rPr>
        <w:t>настоящего Кодекса.</w:t>
      </w:r>
    </w:p>
    <w:p w:rsidR="00000000" w:rsidRDefault="0091227A">
      <w:pPr>
        <w:pStyle w:val="pj"/>
      </w:pPr>
      <w:r>
        <w:t xml:space="preserve">3. Обязательные профессиональные пенсионные взносы, уплаченные налогоплательщиком по правилам единого накопительного пенсионного фонда, подлежат вычету в пределах, установленных </w:t>
      </w:r>
      <w:hyperlink r:id="rId2305" w:anchor="sub_id=400000" w:history="1">
        <w:r>
          <w:rPr>
            <w:rStyle w:val="a4"/>
          </w:rPr>
          <w:t>законодательством</w:t>
        </w:r>
      </w:hyperlink>
      <w:r>
        <w:t xml:space="preserve"> Республики Казахстан о социальной защите.</w:t>
      </w:r>
    </w:p>
    <w:p w:rsidR="00000000" w:rsidRDefault="0091227A">
      <w:pPr>
        <w:pStyle w:val="pji"/>
      </w:pPr>
      <w:r>
        <w:rPr>
          <w:rStyle w:val="s3"/>
        </w:rPr>
        <w:t xml:space="preserve">Статья дополнена пунктом 4 в соответствии с </w:t>
      </w:r>
      <w:hyperlink r:id="rId2306" w:anchor="sub_id=257" w:history="1">
        <w:r>
          <w:rPr>
            <w:rStyle w:val="a4"/>
            <w:i/>
            <w:iCs/>
          </w:rPr>
          <w:t>Законом</w:t>
        </w:r>
      </w:hyperlink>
      <w:r>
        <w:t xml:space="preserve"> </w:t>
      </w:r>
      <w:r>
        <w:rPr>
          <w:rStyle w:val="s3"/>
        </w:rPr>
        <w:t>РК от 10.12.20 г. № 382-VI (введен в</w:t>
      </w:r>
      <w:r>
        <w:rPr>
          <w:rStyle w:val="s3"/>
        </w:rPr>
        <w:t xml:space="preserve"> действие с 1 января 2021 г.)</w:t>
      </w:r>
    </w:p>
    <w:p w:rsidR="00000000" w:rsidRDefault="0091227A">
      <w:pPr>
        <w:pStyle w:val="pj"/>
      </w:pPr>
      <w:r>
        <w:rPr>
          <w:rStyle w:val="s0"/>
        </w:rPr>
        <w:t>4. Добровольные пенсионные взносы, уплаченные налоговым агентом в пользу работника, подлежат вычету.</w:t>
      </w:r>
    </w:p>
    <w:p w:rsidR="00000000" w:rsidRDefault="0091227A">
      <w:pPr>
        <w:pStyle w:val="pj"/>
      </w:pPr>
      <w:r>
        <w:t> </w:t>
      </w:r>
    </w:p>
    <w:p w:rsidR="00000000" w:rsidRDefault="0091227A">
      <w:pPr>
        <w:pStyle w:val="pj"/>
      </w:pPr>
      <w:bookmarkStart w:id="439" w:name="SUB2580000"/>
      <w:bookmarkEnd w:id="439"/>
      <w:r>
        <w:rPr>
          <w:rStyle w:val="s1"/>
        </w:rPr>
        <w:t xml:space="preserve">Статья 258. Вычеты по расходам на геологическое изучение, разведку и подготовительные работы к добыче природных ресурсов и </w:t>
      </w:r>
      <w:r>
        <w:rPr>
          <w:rStyle w:val="s1"/>
        </w:rPr>
        <w:t>другие вычеты недропользователя</w:t>
      </w:r>
    </w:p>
    <w:p w:rsidR="00000000" w:rsidRDefault="0091227A">
      <w:pPr>
        <w:pStyle w:val="pj"/>
      </w:pPr>
      <w:r>
        <w:t xml:space="preserve">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w:t>
      </w:r>
      <w:r>
        <w:t xml:space="preserve">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w:t>
      </w:r>
      <w:r>
        <w:t>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91227A">
      <w:pPr>
        <w:pStyle w:val="pj"/>
      </w:pPr>
      <w:r>
        <w:t xml:space="preserve">1)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настоящего Кодекса. К таким затратам относятся затр</w:t>
      </w:r>
      <w:r>
        <w:t xml:space="preserve">аты, подлежащие включению в первоначальную стоимость данных активов в соответствии с </w:t>
      </w:r>
      <w:hyperlink w:anchor="sub2680200" w:history="1">
        <w:r>
          <w:rPr>
            <w:rStyle w:val="a4"/>
          </w:rPr>
          <w:t>пунктом 2 статьи 268</w:t>
        </w:r>
      </w:hyperlink>
      <w:r>
        <w:t xml:space="preserve"> настоящего Кодекса, а также последующие расходы по таким активам, произведенные в соответствии со </w:t>
      </w:r>
      <w:hyperlink w:anchor="sub2720000" w:history="1">
        <w:r>
          <w:rPr>
            <w:rStyle w:val="a4"/>
          </w:rPr>
          <w:t>статьей 272</w:t>
        </w:r>
      </w:hyperlink>
      <w:r>
        <w:t xml:space="preserve"> настоящего Кодекса;</w:t>
      </w:r>
    </w:p>
    <w:p w:rsidR="00000000" w:rsidRDefault="0091227A">
      <w:pPr>
        <w:pStyle w:val="pj"/>
      </w:pPr>
      <w:r>
        <w:t>2) другие расходы.</w:t>
      </w:r>
    </w:p>
    <w:p w:rsidR="00000000" w:rsidRDefault="0091227A">
      <w:pPr>
        <w:pStyle w:val="pj"/>
      </w:pPr>
      <w:r>
        <w:t>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w:t>
      </w:r>
      <w:r>
        <w:t>е нормы для отнесения таких расходов на вычеты для целей корпоративного подоходного налога.</w:t>
      </w:r>
    </w:p>
    <w:p w:rsidR="00000000" w:rsidRDefault="0091227A">
      <w:pPr>
        <w:pStyle w:val="pji"/>
      </w:pPr>
      <w:r>
        <w:rPr>
          <w:rStyle w:val="s3"/>
        </w:rPr>
        <w:t xml:space="preserve">См.: </w:t>
      </w:r>
      <w:hyperlink r:id="rId2307" w:history="1">
        <w:r>
          <w:rPr>
            <w:rStyle w:val="a4"/>
            <w:i/>
            <w:iCs/>
          </w:rPr>
          <w:t>Ответ</w:t>
        </w:r>
      </w:hyperlink>
      <w:r>
        <w:t xml:space="preserve"> </w:t>
      </w:r>
      <w:r>
        <w:rPr>
          <w:rStyle w:val="s3"/>
        </w:rPr>
        <w:t>Председателя КГД МФ РК от 29 декабря 2020 года на вопрос от 14 декабря 2020 года № 65723</w:t>
      </w:r>
      <w:r>
        <w:rPr>
          <w:rStyle w:val="s3"/>
        </w:rPr>
        <w:t>2 (dialog.egov.kz) «О налоговых обязательствах при получении лицензии на геологическое изучение недр по углеводородному сырью и отражении затрат на подписной бонус и услуги по изучению недр»</w:t>
      </w:r>
    </w:p>
    <w:p w:rsidR="00000000" w:rsidRDefault="0091227A">
      <w:pPr>
        <w:pStyle w:val="pji"/>
      </w:pPr>
      <w:bookmarkStart w:id="440" w:name="SUB2580200"/>
      <w:bookmarkEnd w:id="440"/>
      <w:r>
        <w:rPr>
          <w:rStyle w:val="s3"/>
        </w:rPr>
        <w:t xml:space="preserve">В пункт 2 внесены изменения в соответствии с </w:t>
      </w:r>
      <w:hyperlink r:id="rId2308" w:anchor="sub_id=258" w:history="1">
        <w:r>
          <w:rPr>
            <w:rStyle w:val="a4"/>
            <w:i/>
            <w:iCs/>
          </w:rPr>
          <w:t>Законом</w:t>
        </w:r>
      </w:hyperlink>
      <w:r>
        <w:t xml:space="preserve"> </w:t>
      </w:r>
      <w:r>
        <w:rPr>
          <w:rStyle w:val="s3"/>
        </w:rPr>
        <w:t>РК от 10.12.20 г. № 382-VI (введен в действие с 1 января 2021 г.) (</w:t>
      </w:r>
      <w:hyperlink r:id="rId2309" w:anchor="sub_id=2580200" w:history="1">
        <w:r>
          <w:rPr>
            <w:rStyle w:val="a4"/>
            <w:i/>
            <w:iCs/>
          </w:rPr>
          <w:t>см. стар. ред.</w:t>
        </w:r>
      </w:hyperlink>
      <w:r>
        <w:rPr>
          <w:rStyle w:val="s3"/>
        </w:rPr>
        <w:t xml:space="preserve">); </w:t>
      </w:r>
      <w:hyperlink r:id="rId2310" w:anchor="sub_id=258" w:history="1">
        <w:r>
          <w:rPr>
            <w:rStyle w:val="a4"/>
            <w:i/>
            <w:iCs/>
          </w:rPr>
          <w:t>Законом</w:t>
        </w:r>
      </w:hyperlink>
      <w:r>
        <w:rPr>
          <w:rStyle w:val="s3"/>
        </w:rPr>
        <w:t xml:space="preserve"> РК от 21.12.22 г. № 165-VII (введен в действие с 1 января 2023 г.) (</w:t>
      </w:r>
      <w:hyperlink r:id="rId2311" w:anchor="sub_id=2580200" w:history="1">
        <w:r>
          <w:rPr>
            <w:rStyle w:val="a4"/>
            <w:i/>
            <w:iCs/>
          </w:rPr>
          <w:t>см. стар. ред.</w:t>
        </w:r>
      </w:hyperlink>
      <w:r>
        <w:rPr>
          <w:rStyle w:val="s3"/>
        </w:rPr>
        <w:t>)</w:t>
      </w:r>
    </w:p>
    <w:p w:rsidR="00000000" w:rsidRDefault="0091227A">
      <w:pPr>
        <w:pStyle w:val="pj"/>
      </w:pPr>
      <w:r>
        <w:t>2. Расходы, указ</w:t>
      </w:r>
      <w:r>
        <w:t>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к сумм</w:t>
      </w:r>
      <w:r>
        <w:t>е накопленных расходов по группе амортизируемых активов, предусмотренной настоящим пунктом, на конец налогового периода нормы амортизации, определяемой по усмотрению недропользователя, но не выше:</w:t>
      </w:r>
    </w:p>
    <w:p w:rsidR="00000000" w:rsidRDefault="0091227A">
      <w:pPr>
        <w:pStyle w:val="pj"/>
      </w:pPr>
      <w:r>
        <w:t>1) 37,5 процента - по контракту на разведку и добычу или до</w:t>
      </w:r>
      <w:r>
        <w:t xml:space="preserve">бычу углеводородов по сложным морским проектам на срок, предусмотренный пунктом 4 </w:t>
      </w:r>
      <w:r>
        <w:rPr>
          <w:rStyle w:val="s0"/>
        </w:rPr>
        <w:t>статьи 722-1</w:t>
      </w:r>
      <w:r>
        <w:t xml:space="preserve"> настоящего Кодекса;</w:t>
      </w:r>
    </w:p>
    <w:p w:rsidR="00000000" w:rsidRDefault="0091227A">
      <w:pPr>
        <w:pStyle w:val="pj"/>
      </w:pPr>
      <w:r>
        <w:t>2) 25 процентов - по иным контрактам на недропользование, в том числе по контракту на разведку и добычу или добычу углеводородов по сложным м</w:t>
      </w:r>
      <w:r>
        <w:t>орским проектам после окончания срока, предусмотренного подпунктом 1) настоящего пункта.</w:t>
      </w:r>
    </w:p>
    <w:p w:rsidR="00000000" w:rsidRDefault="0091227A">
      <w:pPr>
        <w:pStyle w:val="pj"/>
      </w:pPr>
      <w:r>
        <w:t>Указанный порядок применяется также в случаях:</w:t>
      </w:r>
    </w:p>
    <w:p w:rsidR="00000000" w:rsidRDefault="0091227A">
      <w:pPr>
        <w:pStyle w:val="pj"/>
      </w:pPr>
      <w:r>
        <w:t>если недропользователь осуществляет деятельность по контракту на добычу, который заключен на основании обнаружения и оце</w:t>
      </w:r>
      <w:r>
        <w:t>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w:t>
      </w:r>
      <w:r>
        <w:t>ационных отчислений в рамках указанного контракта на добычу;</w:t>
      </w:r>
    </w:p>
    <w:p w:rsidR="00000000" w:rsidRDefault="0091227A">
      <w:pPr>
        <w:pStyle w:val="pj"/>
      </w:pPr>
      <w:r>
        <w:t xml:space="preserve">выделения после 1 января 2018 года в соответствии с </w:t>
      </w:r>
      <w:hyperlink r:id="rId2312" w:anchor="sub_id=370000" w:history="1">
        <w:r>
          <w:rPr>
            <w:rStyle w:val="a4"/>
          </w:rPr>
          <w:t>законодательством</w:t>
        </w:r>
      </w:hyperlink>
      <w:r>
        <w:t xml:space="preserve"> Республики Казахстан о недрах и недрополь</w:t>
      </w:r>
      <w:r>
        <w:t>зовании части участка разведки путем внесения изменений в контракт на разведку и добычу, по которому производится выделение, и заключения отдельного контракта на добычу по выделенному участку недр. При этом сумма накопленных расходов по группе амортизируем</w:t>
      </w:r>
      <w:r>
        <w:t>ых активов,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часть участка разведки, в общей сумме прямых расходов, произведенных недропользователем д</w:t>
      </w:r>
      <w:r>
        <w:t>о момента выделения по соответствующему контракту на разведку.</w:t>
      </w:r>
    </w:p>
    <w:p w:rsidR="00000000" w:rsidRDefault="0091227A">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w:t>
      </w:r>
      <w:r>
        <w:t xml:space="preserve">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в котором прекратил действие </w:t>
      </w:r>
      <w:hyperlink w:anchor="sub10122" w:history="1">
        <w:r>
          <w:rPr>
            <w:rStyle w:val="a4"/>
          </w:rPr>
          <w:t>контракт на недропользование</w:t>
        </w:r>
      </w:hyperlink>
      <w:r>
        <w:rPr>
          <w:rStyle w:val="s2"/>
        </w:rPr>
        <w:t>,</w:t>
      </w:r>
      <w:r>
        <w:t xml:space="preserve"> подлежит вычету</w:t>
      </w:r>
      <w:r>
        <w:rPr>
          <w:rStyle w:val="s0"/>
        </w:rPr>
        <w:t>, за исключением случая прекращения действия контракта на недропользование в связи с переоформлением права недропользования на лицензионный режим недропользования</w:t>
      </w:r>
      <w:r>
        <w:t>.</w:t>
      </w:r>
    </w:p>
    <w:p w:rsidR="00000000" w:rsidRDefault="0091227A">
      <w:pPr>
        <w:pStyle w:val="pj"/>
      </w:pPr>
      <w:r>
        <w:t xml:space="preserve">Для целей настоящей статьи, </w:t>
      </w:r>
      <w:hyperlink w:anchor="sub2600000" w:history="1">
        <w:r>
          <w:rPr>
            <w:rStyle w:val="a4"/>
          </w:rPr>
          <w:t>статей 260</w:t>
        </w:r>
      </w:hyperlink>
      <w:r>
        <w:t xml:space="preserve"> и </w:t>
      </w:r>
      <w:hyperlink w:anchor="sub722010000" w:history="1">
        <w:r>
          <w:rPr>
            <w:rStyle w:val="a4"/>
          </w:rPr>
          <w:t>722-1</w:t>
        </w:r>
      </w:hyperlink>
      <w:r>
        <w:t xml:space="preserve"> настоящего Кодекса добыча после коммерческого обнаружения означает:</w:t>
      </w:r>
    </w:p>
    <w:p w:rsidR="00000000" w:rsidRDefault="0091227A">
      <w:pPr>
        <w:pStyle w:val="pj"/>
      </w:pPr>
      <w:r>
        <w:t>1) по контрактам на разведку, а также совмещенную разведку и добычу с неутвержденными запасами полезных ископаемых -</w:t>
      </w:r>
      <w:r>
        <w:t xml:space="preserve"> начало добычи полезных ископаемых после утверждения запасов уполномоченным для этих целей государственным органом;</w:t>
      </w:r>
    </w:p>
    <w:p w:rsidR="00000000" w:rsidRDefault="0091227A">
      <w:pPr>
        <w:pStyle w:val="pj"/>
      </w:pPr>
      <w:r>
        <w:t xml:space="preserve">2) по контрактам на совмещенную разведку и добычу, по которым запасы полезных ископаемых числятся на государственном балансе и подтверждены </w:t>
      </w:r>
      <w:r>
        <w:t>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w:t>
      </w:r>
      <w:r>
        <w:t>и такие работы предусмотрены рабочей программой контракта и согласованы с уполномоченным органом по изучению и использованию недр.</w:t>
      </w:r>
    </w:p>
    <w:p w:rsidR="00000000" w:rsidRDefault="0091227A">
      <w:pPr>
        <w:pStyle w:val="pj"/>
      </w:pPr>
      <w:bookmarkStart w:id="441" w:name="SUB2580300"/>
      <w:bookmarkEnd w:id="441"/>
      <w:r>
        <w:t xml:space="preserve">3. Если скважина ликвидирована в связи с тем, что в соответствии с </w:t>
      </w:r>
      <w:hyperlink r:id="rId2313" w:anchor="sub_id=1260000" w:history="1">
        <w:r>
          <w:rPr>
            <w:rStyle w:val="a4"/>
          </w:rPr>
          <w:t>законодательством</w:t>
        </w:r>
      </w:hyperlink>
      <w:r>
        <w:t xml:space="preserve"> </w:t>
      </w:r>
      <w:r>
        <w:t>Республики Казахстан о недрах и недропользовании при ее испытании не получен промышленный приток углеводородов (далее в целях настоящего пункта - непродуктивная скважина), то фактически произведенные расходы на строительство и ликвидацию такой скважины с у</w:t>
      </w:r>
      <w:r>
        <w:t>четом налога на добавленную стоимость относятся на вычеты в следующем порядке:</w:t>
      </w:r>
    </w:p>
    <w:p w:rsidR="00000000" w:rsidRDefault="0091227A">
      <w:pPr>
        <w:pStyle w:val="pj"/>
      </w:pPr>
      <w: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w:t>
      </w:r>
      <w:r>
        <w:t>чету в порядке, определенном пунктом 1 настоящей статьи;</w:t>
      </w:r>
    </w:p>
    <w:p w:rsidR="00000000" w:rsidRDefault="0091227A">
      <w:pPr>
        <w:pStyle w:val="pj"/>
      </w:pPr>
      <w: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w:t>
      </w:r>
      <w:r>
        <w:t>говом периоде, в котором такая скважина ликвидирована.</w:t>
      </w:r>
    </w:p>
    <w:p w:rsidR="00000000" w:rsidRDefault="0091227A">
      <w:pPr>
        <w:pStyle w:val="pj"/>
      </w:pPr>
      <w: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w:t>
      </w:r>
      <w:r>
        <w:t>ой в соответствии с пунктом 1 настоящей статьи, не исключаются.</w:t>
      </w:r>
    </w:p>
    <w:p w:rsidR="00000000" w:rsidRDefault="0091227A">
      <w:pPr>
        <w:pStyle w:val="pji"/>
      </w:pPr>
      <w:r>
        <w:rPr>
          <w:rStyle w:val="s3"/>
        </w:rPr>
        <w:t xml:space="preserve">См.: </w:t>
      </w:r>
      <w:hyperlink r:id="rId2314" w:history="1">
        <w:r>
          <w:rPr>
            <w:rStyle w:val="a4"/>
            <w:i/>
            <w:iCs/>
          </w:rPr>
          <w:t>Ответы</w:t>
        </w:r>
      </w:hyperlink>
      <w:r>
        <w:t xml:space="preserve"> </w:t>
      </w:r>
      <w:r>
        <w:rPr>
          <w:rStyle w:val="s3"/>
        </w:rPr>
        <w:t>Председателя КГД МФ РК от 16 и 13 апреля 2021 года на вопрос от 30 марта 2021 года № 676055 (dialog.egov.kz) «Касат</w:t>
      </w:r>
      <w:r>
        <w:rPr>
          <w:rStyle w:val="s3"/>
        </w:rPr>
        <w:t xml:space="preserve">ельно корректировки суммы НДС, отнесенного в зачет, и отнесения на вычеты расходов на строительство и (или) ликвидацию непродуктивной скважины», </w:t>
      </w:r>
      <w:hyperlink r:id="rId2315" w:history="1">
        <w:r>
          <w:rPr>
            <w:rStyle w:val="a4"/>
            <w:i/>
            <w:iCs/>
          </w:rPr>
          <w:t>Ответ</w:t>
        </w:r>
      </w:hyperlink>
      <w:r>
        <w:rPr>
          <w:rStyle w:val="s3"/>
        </w:rPr>
        <w:t xml:space="preserve"> Председателя КГД МФ РК от 26 января 2022</w:t>
      </w:r>
      <w:r>
        <w:rPr>
          <w:rStyle w:val="s3"/>
        </w:rPr>
        <w:t xml:space="preserve"> года на вопрос от 10 января 2022 года № 721546 (dialog.egov.kz) «НДС, включенный в расходы на строительство и ликвидацию непродуктивной скважины и исключенный из зачета в 2012 году, не подлежит отнесению на вычеты, в том числе в 2020 году»</w:t>
      </w:r>
    </w:p>
    <w:p w:rsidR="00000000" w:rsidRDefault="0091227A">
      <w:pPr>
        <w:pStyle w:val="pji"/>
      </w:pPr>
      <w:bookmarkStart w:id="442" w:name="SUB2580400"/>
      <w:bookmarkEnd w:id="442"/>
      <w:r>
        <w:rPr>
          <w:rStyle w:val="s3"/>
        </w:rPr>
        <w:t>В пункт 4 внесе</w:t>
      </w:r>
      <w:r>
        <w:rPr>
          <w:rStyle w:val="s3"/>
        </w:rPr>
        <w:t xml:space="preserve">ны изменения в соответствии с </w:t>
      </w:r>
      <w:hyperlink r:id="rId2316" w:anchor="sub_id=258" w:history="1">
        <w:r>
          <w:rPr>
            <w:rStyle w:val="a4"/>
            <w:i/>
            <w:iCs/>
          </w:rPr>
          <w:t>Законом</w:t>
        </w:r>
      </w:hyperlink>
      <w:r>
        <w:rPr>
          <w:rStyle w:val="s3"/>
        </w:rPr>
        <w:t xml:space="preserve"> РК от 21.12.22 г. № 165-VII (введен в действие с 1 января 2023 г.) (</w:t>
      </w:r>
      <w:hyperlink r:id="rId2317" w:anchor="sub_id=2580400" w:history="1">
        <w:r>
          <w:rPr>
            <w:rStyle w:val="a4"/>
            <w:i/>
            <w:iCs/>
          </w:rPr>
          <w:t>см. стар. ред.</w:t>
        </w:r>
      </w:hyperlink>
      <w:r>
        <w:rPr>
          <w:rStyle w:val="s3"/>
        </w:rPr>
        <w:t>)</w:t>
      </w:r>
    </w:p>
    <w:p w:rsidR="00000000" w:rsidRDefault="0091227A">
      <w:pPr>
        <w:pStyle w:val="pj"/>
      </w:pPr>
      <w:r>
        <w:t xml:space="preserve">4. Расходы, указанные в пункте 1 настоящей статьи (кроме начисленного, но невыплаченного вознаграждения по </w:t>
      </w:r>
      <w:hyperlink r:id="rId2318" w:anchor="sub_id=1030700" w:history="1">
        <w:r>
          <w:rPr>
            <w:rStyle w:val="a4"/>
          </w:rPr>
          <w:t>инвестиционному финансированию</w:t>
        </w:r>
      </w:hyperlink>
      <w:r>
        <w:t xml:space="preserve"> в</w:t>
      </w:r>
      <w:r>
        <w:t xml:space="preserve"> соответствии с законодательством Республики Казахстан о недрах и недропользовании), уменьшаются на следующие суммы:</w:t>
      </w:r>
    </w:p>
    <w:p w:rsidR="00000000" w:rsidRDefault="0091227A">
      <w:pPr>
        <w:pStyle w:val="pj"/>
      </w:pPr>
      <w:r>
        <w:t>1) доходы, полученные в период проведения геологического изучения и подготовительных работ к добыче, за исключением доходов, подлежащих иск</w:t>
      </w:r>
      <w:r>
        <w:t xml:space="preserve">лючению из совокупного годового дохода в соответствии со </w:t>
      </w:r>
      <w:hyperlink w:anchor="sub2410000" w:history="1">
        <w:r>
          <w:rPr>
            <w:rStyle w:val="a4"/>
          </w:rPr>
          <w:t>статьей 241</w:t>
        </w:r>
      </w:hyperlink>
      <w:r>
        <w:t xml:space="preserve"> настоящего Кодекса;</w:t>
      </w:r>
    </w:p>
    <w:p w:rsidR="00000000" w:rsidRDefault="0091227A">
      <w:pPr>
        <w:pStyle w:val="pj"/>
      </w:pPr>
      <w:r>
        <w:t>2) доходы, полученные от реализации полезных ископаемых, добытых до момента начала добычи после коммерческого обнаружения;</w:t>
      </w:r>
    </w:p>
    <w:p w:rsidR="00000000" w:rsidRDefault="0091227A">
      <w:pPr>
        <w:pStyle w:val="pj"/>
      </w:pPr>
      <w:r>
        <w:t xml:space="preserve">3) доходы, </w:t>
      </w:r>
      <w:r>
        <w:t>полученные от реализации права недропользования или его части;</w:t>
      </w:r>
    </w:p>
    <w:p w:rsidR="00000000" w:rsidRDefault="0091227A">
      <w:pPr>
        <w:pStyle w:val="pj"/>
      </w:pPr>
      <w:r>
        <w:t>4) стоимость активов, учтенных в отдельной группе амортизируемых активов, образованной в соответствии с пунктом 1 настоящей статьи, при их передаче в качестве вклада в уставный капитал. При это</w:t>
      </w:r>
      <w:r>
        <w:t>м такая стоимость определяется на основе стоимости вклада, указанной в учредительных документах юридического лица;</w:t>
      </w:r>
    </w:p>
    <w:p w:rsidR="00000000" w:rsidRDefault="0091227A">
      <w:pPr>
        <w:pStyle w:val="pj"/>
      </w:pPr>
      <w:r>
        <w:t>5) стоимость безвозмездно переданных активов, учитываемых в рамках отдельной группы амортизируемых активов, образованных в соответствии с пун</w:t>
      </w:r>
      <w:r>
        <w:t>ктом 1 настоящей статьи, указанная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91227A">
      <w:pPr>
        <w:pStyle w:val="pj"/>
      </w:pPr>
      <w:r>
        <w:t xml:space="preserve">При этом по контрактам на разведку и добычу или добычу углеводородов по </w:t>
      </w:r>
      <w:r>
        <w:t>сложным проектам (за исключением газовых проектов на суше) суммы расходов, предусмотренных подпунктами 4) и 5) части первой настоящего пункта, определяются с учетом ранее примененного условного коэффициента, установленного пунктом 6 настоящей статьи.</w:t>
      </w:r>
    </w:p>
    <w:p w:rsidR="00000000" w:rsidRDefault="0091227A">
      <w:pPr>
        <w:pStyle w:val="pj"/>
      </w:pPr>
      <w:r>
        <w:t>5. По</w:t>
      </w:r>
      <w:r>
        <w:t>рядок, определенный пунктом 1 настоящей статьи, применяется также к расходам на приобретение и (или) создание нематериальных активов, понесенным налогоплательщиком в связи с приобретением права недропользования.</w:t>
      </w:r>
    </w:p>
    <w:p w:rsidR="00000000" w:rsidRDefault="0091227A">
      <w:pPr>
        <w:pStyle w:val="pji"/>
      </w:pPr>
      <w:bookmarkStart w:id="443" w:name="SUB2580600"/>
      <w:bookmarkEnd w:id="443"/>
      <w:r>
        <w:rPr>
          <w:rStyle w:val="s3"/>
        </w:rPr>
        <w:t xml:space="preserve">Статья дополнена пунктом 6 в соответствии с </w:t>
      </w:r>
      <w:hyperlink r:id="rId2319" w:anchor="sub_id=258"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 xml:space="preserve">6. С учетом особенностей, предусмотренных </w:t>
      </w:r>
      <w:hyperlink w:anchor="sub722010400" w:history="1">
        <w:r>
          <w:rPr>
            <w:rStyle w:val="a4"/>
          </w:rPr>
          <w:t>пунктом 4 статьи 722-1</w:t>
        </w:r>
      </w:hyperlink>
      <w:r>
        <w:t xml:space="preserve"> </w:t>
      </w:r>
      <w:r>
        <w:t>настоящего Кодекса, размер расходов, указанных в пункте 1 настоящей статьи, в отношении контракта на разведку и добычу или добычу углеводородов по сложным проектам (за исключением газовых проектов на суше) определяется путем применения к таким расходам сле</w:t>
      </w:r>
      <w:r>
        <w:t>дующего условного коэффициента:</w:t>
      </w:r>
    </w:p>
    <w:p w:rsidR="00000000" w:rsidRDefault="0091227A">
      <w:pPr>
        <w:pStyle w:val="pj"/>
      </w:pPr>
      <w:r>
        <w:t>1,5 - по контракту на разведку и добычу или добычу углеводородов по сложным проектам на суше;</w:t>
      </w:r>
    </w:p>
    <w:p w:rsidR="00000000" w:rsidRDefault="0091227A">
      <w:pPr>
        <w:pStyle w:val="pj"/>
      </w:pPr>
      <w:r>
        <w:t>2,0 - по контракту на разведку и добычу или добычу углеводородов по сложным морским проектам.</w:t>
      </w:r>
    </w:p>
    <w:p w:rsidR="00000000" w:rsidRDefault="0091227A">
      <w:pPr>
        <w:pStyle w:val="pj"/>
      </w:pPr>
      <w:r>
        <w:t> </w:t>
      </w:r>
    </w:p>
    <w:p w:rsidR="00000000" w:rsidRDefault="0091227A">
      <w:pPr>
        <w:pStyle w:val="pj"/>
      </w:pPr>
      <w:bookmarkStart w:id="444" w:name="SUB2590000"/>
      <w:bookmarkEnd w:id="444"/>
      <w:r>
        <w:rPr>
          <w:rStyle w:val="s1"/>
        </w:rPr>
        <w:t>Статья 259. Особенности вычетов ра</w:t>
      </w:r>
      <w:r>
        <w:rPr>
          <w:rStyle w:val="s1"/>
        </w:rPr>
        <w:t>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p>
    <w:p w:rsidR="00000000" w:rsidRDefault="0091227A">
      <w:pPr>
        <w:pStyle w:val="pj"/>
      </w:pPr>
      <w:r>
        <w:t>1. По расходам, указа</w:t>
      </w:r>
      <w:r>
        <w:t xml:space="preserve">нным в </w:t>
      </w:r>
      <w:hyperlink w:anchor="sub2580000" w:history="1">
        <w:r>
          <w:rPr>
            <w:rStyle w:val="a4"/>
          </w:rPr>
          <w:t>пункте 1 статьи 258</w:t>
        </w:r>
      </w:hyperlink>
      <w:r>
        <w:t xml:space="preserve"> настоящего Кодекса, понесенным недропользователем с 1 января 2018 года в рамках контракта на разведку и (или) совмещенную разведку и добычу (в период разведки), недропользователь вправе образовать</w:t>
      </w:r>
      <w:r>
        <w:t xml:space="preserve"> отдельную группу амортизируемых активов в целях их отнесения на вычеты по другим контрактам на добычу и (или) совмещенную разведку и добычу (в период добычи) данного недропользователя.</w:t>
      </w:r>
    </w:p>
    <w:p w:rsidR="00000000" w:rsidRDefault="0091227A">
      <w:pPr>
        <w:pStyle w:val="pj"/>
      </w:pPr>
      <w:r>
        <w:t>По указанным расходам недропользователь исчисляет амортизационные отчи</w:t>
      </w:r>
      <w:r>
        <w:t>сления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каждого налогового периода.</w:t>
      </w:r>
    </w:p>
    <w:p w:rsidR="00000000" w:rsidRDefault="0091227A">
      <w:pPr>
        <w:pStyle w:val="pj"/>
      </w:pPr>
      <w:r>
        <w:t>При это</w:t>
      </w:r>
      <w:r>
        <w:t>м данные амортизационные отчисления относятся на вычеты по другим контрактам на добычу и (или) совмещенную разведку и добычу (в период добычи) данного недропользователя путем их распределения по удельному весу прямых доходов, приходящихся на каждый конкрет</w:t>
      </w:r>
      <w:r>
        <w:t>ный контракт на добычу и (или) совмещенную разведку и добычу (полученных в периоде добычи) в общей сумме прямых доходов, полученных недропользователем по таким контрактам за налоговый период.</w:t>
      </w:r>
    </w:p>
    <w:p w:rsidR="00000000" w:rsidRDefault="0091227A">
      <w:pPr>
        <w:pStyle w:val="pj"/>
      </w:pPr>
      <w:r>
        <w:t>2. Право образования отдельной группы, установленное настоящей с</w:t>
      </w:r>
      <w:r>
        <w:t>татьей, предоставляется в налоговом периоде, в котором понесены первые затраты, указанные в пункте 1 настоящей статьи. При этом в случае если у недропользователя на момент образования такой отдельной группы отсутствует другой контракт на добычу и (или) сов</w:t>
      </w:r>
      <w:r>
        <w:t>мещенную разведку и добычу (в период добычи), то право образования такой отдельной группы предоставляется в налоговом периоде, в котором заключен контракт на добычу и (или) наступил период добычи по контракту на совмещенную разведку и добычу.</w:t>
      </w:r>
    </w:p>
    <w:p w:rsidR="00000000" w:rsidRDefault="0091227A">
      <w:pPr>
        <w:pStyle w:val="pj"/>
      </w:pPr>
      <w:r>
        <w:t>При этом тако</w:t>
      </w:r>
      <w:r>
        <w:t>е право не подлежит пересмотру до конца действия контракта на разведку или контракта на совмещенную разведку и добычу (до начала периода добычи).</w:t>
      </w:r>
    </w:p>
    <w:p w:rsidR="00000000" w:rsidRDefault="0091227A">
      <w:pPr>
        <w:pStyle w:val="pj"/>
      </w:pPr>
      <w:r>
        <w:t>3. До исчисления амортизационных отчислений за налоговый период отдельная группа амортизируемых активов, образ</w:t>
      </w:r>
      <w:r>
        <w:t xml:space="preserve">ованная в соответствии с настоящей статьей, уменьшается на сумму доходов, указанных в </w:t>
      </w:r>
      <w:hyperlink w:anchor="sub2580400" w:history="1">
        <w:r>
          <w:rPr>
            <w:rStyle w:val="a4"/>
          </w:rPr>
          <w:t>пункте 4 статьи 258</w:t>
        </w:r>
      </w:hyperlink>
      <w:r>
        <w:t xml:space="preserve"> настоящего Кодекса, полученных по соответствующему контракту.</w:t>
      </w:r>
    </w:p>
    <w:p w:rsidR="00000000" w:rsidRDefault="0091227A">
      <w:pPr>
        <w:pStyle w:val="pj"/>
      </w:pPr>
      <w:r>
        <w:t>В случае, если сумма таких доходов превышает размер отд</w:t>
      </w:r>
      <w:r>
        <w:t xml:space="preserve">ельной группы амортизируемых активов, образованной в соответствии с настоящей статьей, величина превышения уменьшает отдельную группу амортизируемых активов, образованных в соответствии со </w:t>
      </w:r>
      <w:hyperlink w:anchor="sub2580000" w:history="1">
        <w:r>
          <w:rPr>
            <w:rStyle w:val="a4"/>
          </w:rPr>
          <w:t>статьей 258</w:t>
        </w:r>
      </w:hyperlink>
      <w:r>
        <w:t xml:space="preserve"> настоящего Кодекса, по</w:t>
      </w:r>
      <w:r>
        <w:t xml:space="preserve"> соответствующему контракту на разведку или контракту на совмещенную разведку и добычу (до начала периода добычи). При отсутствии отдельной группы амортизируемых активов, образованной в соответствии со </w:t>
      </w:r>
      <w:hyperlink w:anchor="sub2580000" w:history="1">
        <w:r>
          <w:rPr>
            <w:rStyle w:val="a4"/>
          </w:rPr>
          <w:t>статьей 258</w:t>
        </w:r>
      </w:hyperlink>
      <w:r>
        <w:t xml:space="preserve"> настоящег</w:t>
      </w:r>
      <w:r>
        <w:t>о Кодекса, величина такого превышения включается в совокупный годовой доход.</w:t>
      </w:r>
    </w:p>
    <w:p w:rsidR="00000000" w:rsidRDefault="0091227A">
      <w:pPr>
        <w:pStyle w:val="pj"/>
      </w:pPr>
      <w:r>
        <w:t>4. Недропользователь обязан вести раздельный налоговый учет отдельной группы амортизируемых активов, образованной в соответствии с настоящей статьей, и отдельной группы амортизиру</w:t>
      </w:r>
      <w:r>
        <w:t xml:space="preserve">емых активов, образованной в соответствии со </w:t>
      </w:r>
      <w:hyperlink w:anchor="sub2580000" w:history="1">
        <w:r>
          <w:rPr>
            <w:rStyle w:val="a4"/>
          </w:rPr>
          <w:t>статьей 258</w:t>
        </w:r>
      </w:hyperlink>
      <w:r>
        <w:t xml:space="preserve"> настоящего Кодекса, в рамках соответствующего контракта на разведку и (или) совмещенную разведку и добычу (в период разведки).</w:t>
      </w:r>
    </w:p>
    <w:p w:rsidR="00000000" w:rsidRDefault="0091227A">
      <w:pPr>
        <w:pStyle w:val="pj"/>
      </w:pPr>
      <w:r>
        <w:t>5. С налогового периода, в котором нача</w:t>
      </w:r>
      <w:r>
        <w:t>лся период добычи по контракту на совмещенную разведку и добычу или в котором заключен контракт на добычу на основании обнаружения и оценки месторождения в рамках контракта на разведку, стоимость отдельной группы амортизируемых активов, образованной в соот</w:t>
      </w:r>
      <w:r>
        <w:t xml:space="preserve">ветствии с настоящей статьей, которая ранее не была отнесена на вычеты, подлежит вычету в порядке, определенном </w:t>
      </w:r>
      <w:hyperlink w:anchor="sub2580000" w:history="1">
        <w:r>
          <w:rPr>
            <w:rStyle w:val="a4"/>
          </w:rPr>
          <w:t>статьей 258</w:t>
        </w:r>
      </w:hyperlink>
      <w:r>
        <w:t xml:space="preserve"> настоящего Кодекса, в рамках такого контракта на добычу или совмещенную разведку и добычу.</w:t>
      </w:r>
    </w:p>
    <w:p w:rsidR="00000000" w:rsidRDefault="0091227A">
      <w:pPr>
        <w:pStyle w:val="pj"/>
      </w:pPr>
      <w:r>
        <w:t>6. В случае прекращения действия контракта на разведку и (или) совмещенную разведку и добычу (в период разведки) стоимость не отнесенной на вычеты отдельной группы амортизируемых активов, образованной в соответствии с настоящей статьей, на момент такого пр</w:t>
      </w:r>
      <w:r>
        <w:t>екращения не подлежит вычету, за исключением случая, установленного пунктом 5 настоящей статьи.</w:t>
      </w:r>
    </w:p>
    <w:p w:rsidR="00000000" w:rsidRDefault="0091227A">
      <w:pPr>
        <w:pStyle w:val="pj"/>
      </w:pPr>
      <w:r>
        <w:t> </w:t>
      </w:r>
    </w:p>
    <w:p w:rsidR="00000000" w:rsidRDefault="0091227A">
      <w:pPr>
        <w:pStyle w:val="pj"/>
      </w:pPr>
      <w:bookmarkStart w:id="445" w:name="SUB2600000"/>
      <w:bookmarkEnd w:id="445"/>
      <w:r>
        <w:rPr>
          <w:rStyle w:val="s1"/>
        </w:rPr>
        <w:t xml:space="preserve">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w:t>
      </w:r>
      <w:r>
        <w:rPr>
          <w:rStyle w:val="s1"/>
        </w:rPr>
        <w:t>обнаружения</w:t>
      </w:r>
    </w:p>
    <w:p w:rsidR="00000000" w:rsidRDefault="0091227A">
      <w:pPr>
        <w:pStyle w:val="pj"/>
      </w:pPr>
      <w: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w:t>
      </w:r>
      <w:r>
        <w:t xml:space="preserve">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91227A">
      <w:pPr>
        <w:pStyle w:val="pj"/>
      </w:pPr>
      <w:r>
        <w:t>К амортизируемым активам, указанным в настоящем пункте, относятся:</w:t>
      </w:r>
    </w:p>
    <w:p w:rsidR="00000000" w:rsidRDefault="0091227A">
      <w:pPr>
        <w:pStyle w:val="pj"/>
      </w:pPr>
      <w:r>
        <w:t>1) откачные, закачные и наб</w:t>
      </w:r>
      <w:r>
        <w:t>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91227A">
      <w:pPr>
        <w:pStyle w:val="pj"/>
      </w:pPr>
      <w:r>
        <w:t>2) технологические трубопроводы, сооруженные от эксплуатационных блоков (полигонов) до</w:t>
      </w:r>
      <w:r>
        <w:t xml:space="preserve">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91227A">
      <w:pPr>
        <w:pStyle w:val="pj"/>
      </w:pPr>
      <w:r>
        <w:t>3) технологические трубопроводы, сооруженные между блоками (участками полигона);</w:t>
      </w:r>
    </w:p>
    <w:p w:rsidR="00000000" w:rsidRDefault="0091227A">
      <w:pPr>
        <w:pStyle w:val="pj"/>
      </w:pPr>
      <w:r>
        <w:t>4) технологические труб</w:t>
      </w:r>
      <w:r>
        <w:t>опроводы, сооруженные на блоках (полигонах);</w:t>
      </w:r>
    </w:p>
    <w:p w:rsidR="00000000" w:rsidRDefault="0091227A">
      <w:pPr>
        <w:pStyle w:val="pj"/>
      </w:pPr>
      <w:r>
        <w:t>5) технологические узлы закисления, сооруженные на блоках (полигонах);</w:t>
      </w:r>
    </w:p>
    <w:p w:rsidR="00000000" w:rsidRDefault="0091227A">
      <w:pPr>
        <w:pStyle w:val="pj"/>
      </w:pPr>
      <w:r>
        <w:t>6) узлы распределения продуктивных растворов, сооруженные на блоках (полигонах);</w:t>
      </w:r>
    </w:p>
    <w:p w:rsidR="00000000" w:rsidRDefault="0091227A">
      <w:pPr>
        <w:pStyle w:val="pj"/>
      </w:pPr>
      <w:r>
        <w:t>7) узлы приемки технических растворов, сооруженные на блока</w:t>
      </w:r>
      <w:r>
        <w:t>х (полигонах);</w:t>
      </w:r>
    </w:p>
    <w:p w:rsidR="00000000" w:rsidRDefault="0091227A">
      <w:pPr>
        <w:pStyle w:val="pj"/>
      </w:pPr>
      <w:r>
        <w:t>8) узлы приема кислоты и склады жидких реагентов, а также кислотопроводы, сооруженные на блоках (полигонах);</w:t>
      </w:r>
    </w:p>
    <w:p w:rsidR="00000000" w:rsidRDefault="0091227A">
      <w:pPr>
        <w:pStyle w:val="pj"/>
      </w:pPr>
      <w:r>
        <w:t>9) технологические насосные станции с оборудованием и контрольно-измерительной аппаратурой, установленные на блоках (полигонах);</w:t>
      </w:r>
    </w:p>
    <w:p w:rsidR="00000000" w:rsidRDefault="0091227A">
      <w:pPr>
        <w:pStyle w:val="pj"/>
      </w:pPr>
      <w: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91227A">
      <w:pPr>
        <w:pStyle w:val="pj"/>
      </w:pPr>
      <w:r>
        <w:t>11) погружные насосы со шкафами управления, установленные на сооруженных скважинах на этап</w:t>
      </w:r>
      <w:r>
        <w:t>е горно-подготовительных работ;</w:t>
      </w:r>
    </w:p>
    <w:p w:rsidR="00000000" w:rsidRDefault="0091227A">
      <w:pPr>
        <w:pStyle w:val="pj"/>
      </w:pPr>
      <w:r>
        <w:t>12) объекты энергетического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91227A">
      <w:pPr>
        <w:pStyle w:val="pj"/>
      </w:pPr>
      <w:r>
        <w:t>13) аппаратура контроля и автоматизации</w:t>
      </w:r>
      <w:r>
        <w:t xml:space="preserve"> процессов, устанавливаемая на блоках (полигонах);</w:t>
      </w:r>
    </w:p>
    <w:p w:rsidR="00000000" w:rsidRDefault="0091227A">
      <w:pPr>
        <w:pStyle w:val="pj"/>
      </w:pPr>
      <w:r>
        <w:t>14) воздухопроводы на блоках (полигонах);</w:t>
      </w:r>
    </w:p>
    <w:p w:rsidR="00000000" w:rsidRDefault="0091227A">
      <w:pPr>
        <w:pStyle w:val="pj"/>
      </w:pPr>
      <w:r>
        <w:t>15) подъездные технологические автодороги к блокам (полигонам) и внутри блоков;</w:t>
      </w:r>
    </w:p>
    <w:p w:rsidR="00000000" w:rsidRDefault="0091227A">
      <w:pPr>
        <w:pStyle w:val="pj"/>
      </w:pPr>
      <w:r>
        <w:t>16) пескоотстойники или емкости продуктивных растворов и выщелачивающих растворов н</w:t>
      </w:r>
      <w:r>
        <w:t>а блоках (полигонах);</w:t>
      </w:r>
    </w:p>
    <w:p w:rsidR="00000000" w:rsidRDefault="0091227A">
      <w:pPr>
        <w:pStyle w:val="pj"/>
      </w:pPr>
      <w:r>
        <w:t>17) защита от выдувания песков на блоках (полигонах);</w:t>
      </w:r>
    </w:p>
    <w:p w:rsidR="00000000" w:rsidRDefault="0091227A">
      <w:pPr>
        <w:pStyle w:val="pji"/>
      </w:pPr>
      <w:r>
        <w:rPr>
          <w:rStyle w:val="s3"/>
        </w:rPr>
        <w:t xml:space="preserve">Пункт дополнен подпунктом 18 в соответствии с </w:t>
      </w:r>
      <w:hyperlink r:id="rId2320" w:anchor="sub_id=248" w:history="1">
        <w:r>
          <w:rPr>
            <w:rStyle w:val="a4"/>
            <w:i/>
            <w:iCs/>
          </w:rPr>
          <w:t>Законом</w:t>
        </w:r>
      </w:hyperlink>
      <w:r>
        <w:t xml:space="preserve"> </w:t>
      </w:r>
      <w:r>
        <w:rPr>
          <w:rStyle w:val="s3"/>
        </w:rPr>
        <w:t>РК от 10.12.20 г. № 382-VI (введен в действие</w:t>
      </w:r>
      <w:r>
        <w:rPr>
          <w:rStyle w:val="s3"/>
        </w:rPr>
        <w:t xml:space="preserve"> с 1 января 2020 г.)</w:t>
      </w:r>
    </w:p>
    <w:p w:rsidR="00000000" w:rsidRDefault="0091227A">
      <w:pPr>
        <w:pStyle w:val="pj"/>
      </w:pPr>
      <w:r>
        <w:rPr>
          <w:rStyle w:val="s0"/>
        </w:rPr>
        <w:t>18) серная кислота на закисление.</w:t>
      </w:r>
    </w:p>
    <w:p w:rsidR="00000000" w:rsidRDefault="0091227A">
      <w:pPr>
        <w:pStyle w:val="pj"/>
      </w:pPr>
      <w: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w:t>
      </w:r>
      <w:r>
        <w:t>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rsidR="00000000" w:rsidRDefault="0091227A">
      <w:pPr>
        <w:pStyle w:val="pj"/>
      </w:pPr>
      <w:r>
        <w:t xml:space="preserve">При этом в случаях, предусмотренных настоящим Кодексом, размер расходов, </w:t>
      </w:r>
      <w:r>
        <w:t>указанных в настоящем 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91227A">
      <w:pPr>
        <w:pStyle w:val="pji"/>
      </w:pPr>
      <w:r>
        <w:rPr>
          <w:rStyle w:val="s3"/>
        </w:rPr>
        <w:t xml:space="preserve">В пункт 2 внесены изменения в соответствии с </w:t>
      </w:r>
      <w:hyperlink r:id="rId2321" w:anchor="sub_id=260" w:history="1">
        <w:r>
          <w:rPr>
            <w:rStyle w:val="a4"/>
            <w:i/>
            <w:iCs/>
          </w:rPr>
          <w:t>Законом</w:t>
        </w:r>
      </w:hyperlink>
      <w:r>
        <w:rPr>
          <w:rStyle w:val="s3"/>
        </w:rPr>
        <w:t xml:space="preserve"> РК от 21.12.22 г. № 165-VII (введен в действие с 1 января 2024 г.) (</w:t>
      </w:r>
      <w:hyperlink r:id="rId2322" w:anchor="sub_id=2600200" w:history="1">
        <w:r>
          <w:rPr>
            <w:rStyle w:val="a4"/>
            <w:i/>
            <w:iCs/>
          </w:rPr>
          <w:t>см. стар. ред.</w:t>
        </w:r>
      </w:hyperlink>
      <w:r>
        <w:rPr>
          <w:rStyle w:val="s3"/>
        </w:rPr>
        <w:t>)</w:t>
      </w:r>
    </w:p>
    <w:p w:rsidR="00000000" w:rsidRDefault="0091227A">
      <w:pPr>
        <w:pStyle w:val="pj"/>
      </w:pPr>
      <w:r>
        <w:t>2.</w:t>
      </w:r>
      <w:r>
        <w:t xml:space="preserve">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w:t>
      </w:r>
    </w:p>
    <w:p w:rsidR="00000000" w:rsidRDefault="0091227A">
      <w:pPr>
        <w:pStyle w:val="pj"/>
      </w:pPr>
      <w:r>
        <w:t>При этом сумма амортизационных отчислений, и</w:t>
      </w:r>
      <w:r>
        <w:t>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91227A">
      <w:pPr>
        <w:pStyle w:val="pj"/>
      </w:pPr>
      <w:r>
        <w:t>Сумма амортизационных отчислений определяется в соответствии с</w:t>
      </w:r>
      <w:r>
        <w:t xml:space="preserve"> методом учета группы амортизируемых активов, образованной в соответствии с пунктом 1 настоящей статьи, по блокам или месторождению в целом (полигону) по следующей формуле:</w:t>
      </w:r>
    </w:p>
    <w:p w:rsidR="00000000" w:rsidRDefault="0091227A">
      <w:pPr>
        <w:pStyle w:val="pc"/>
      </w:pPr>
      <w:r>
        <w:rPr>
          <w:noProof/>
        </w:rPr>
        <w:drawing>
          <wp:inline distT="0" distB="0" distL="0" distR="0">
            <wp:extent cx="1171575"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55968"/>
                    <pic:cNvPicPr>
                      <a:picLocks noChangeAspect="1" noChangeArrowheads="1"/>
                    </pic:cNvPicPr>
                  </pic:nvPicPr>
                  <pic:blipFill>
                    <a:blip r:embed="rId2323">
                      <a:extLst>
                        <a:ext uri="{28A0092B-C50C-407E-A947-70E740481C1C}">
                          <a14:useLocalDpi xmlns:a14="http://schemas.microsoft.com/office/drawing/2010/main" val="0"/>
                        </a:ext>
                      </a:extLst>
                    </a:blip>
                    <a:srcRect/>
                    <a:stretch>
                      <a:fillRect/>
                    </a:stretch>
                  </pic:blipFill>
                  <pic:spPr bwMode="auto">
                    <a:xfrm>
                      <a:off x="0" y="0"/>
                      <a:ext cx="1171575" cy="257175"/>
                    </a:xfrm>
                    <a:prstGeom prst="rect">
                      <a:avLst/>
                    </a:prstGeom>
                    <a:noFill/>
                    <a:ln>
                      <a:noFill/>
                    </a:ln>
                  </pic:spPr>
                </pic:pic>
              </a:graphicData>
            </a:graphic>
          </wp:inline>
        </w:drawing>
      </w:r>
      <w:r>
        <w:t>            где:</w:t>
      </w:r>
    </w:p>
    <w:p w:rsidR="00000000" w:rsidRDefault="0091227A">
      <w:pPr>
        <w:pStyle w:val="pj"/>
      </w:pPr>
      <w:r>
        <w:t>S - сумма амортизационных отчислений;</w:t>
      </w:r>
    </w:p>
    <w:p w:rsidR="00000000" w:rsidRDefault="0091227A">
      <w:pPr>
        <w:pStyle w:val="pj"/>
      </w:pPr>
      <w:r>
        <w:t xml:space="preserve">С1 - </w:t>
      </w:r>
      <w:r>
        <w:t>стоимость отдельной группы амортизируемых активов на начало налогового периода;</w:t>
      </w:r>
    </w:p>
    <w:p w:rsidR="00000000" w:rsidRDefault="0091227A">
      <w:pPr>
        <w:pStyle w:val="pj"/>
      </w:pPr>
      <w:r>
        <w:t>С2 -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91227A">
      <w:pPr>
        <w:pStyle w:val="pj"/>
      </w:pPr>
      <w:r>
        <w:t>С3 - стоимость отдельной группы ам</w:t>
      </w:r>
      <w:r>
        <w:t>ортизируемых активов, указанной в пункте 3 настоящей статьи, приобретенной у третьих лиц или полученной в качестве вклада в уставный капитал в связи с приобретением права недропользования;</w:t>
      </w:r>
    </w:p>
    <w:p w:rsidR="00000000" w:rsidRDefault="0091227A">
      <w:pPr>
        <w:pStyle w:val="pj"/>
      </w:pPr>
      <w:r>
        <w:t>V1 - физический объем готовых к добыче запасов урана на начало нало</w:t>
      </w:r>
      <w:r>
        <w:t>гового периода;</w:t>
      </w:r>
    </w:p>
    <w:p w:rsidR="00000000" w:rsidRDefault="0091227A">
      <w:pPr>
        <w:pStyle w:val="pj"/>
      </w:pPr>
      <w:r>
        <w:t>V2 - физический объем готовых к добыче запасов урана, по которым в налоговом периоде завершены все объемы подготовительных работ к добыче;</w:t>
      </w:r>
    </w:p>
    <w:p w:rsidR="00000000" w:rsidRDefault="0091227A">
      <w:pPr>
        <w:pStyle w:val="pj"/>
      </w:pPr>
      <w:r>
        <w:t>V3 - физический объем готовых к добыче запасов урана, приобретенных у третьих лиц или полученных в ка</w:t>
      </w:r>
      <w:r>
        <w:t>честве вклада в уставный капитал в связи с приобретением права недропользования;</w:t>
      </w:r>
    </w:p>
    <w:p w:rsidR="00000000" w:rsidRDefault="0091227A">
      <w:pPr>
        <w:pStyle w:val="pj"/>
      </w:pPr>
      <w:r>
        <w:t xml:space="preserve">V4 - физический объем </w:t>
      </w:r>
      <w:r>
        <w:rPr>
          <w:rStyle w:val="s0"/>
        </w:rPr>
        <w:t>добытого урана</w:t>
      </w:r>
      <w:r>
        <w:t xml:space="preserve"> за налоговый период.</w:t>
      </w:r>
    </w:p>
    <w:p w:rsidR="00000000" w:rsidRDefault="0091227A">
      <w:pPr>
        <w:pStyle w:val="pj"/>
      </w:pPr>
      <w:r>
        <w:t>Для налогового периода 2009 года стоимостью отдельной группы амортизируемых активов на начало налогового периода приз</w:t>
      </w:r>
      <w:r>
        <w:t>нается сумма накопленных затрат (расходов) по подготовке к добыче урана, определяемая в соответствии с пунктом 1 настоящей статьи по состоянию на 1 января 2009 года.</w:t>
      </w:r>
    </w:p>
    <w:p w:rsidR="00000000" w:rsidRDefault="0091227A">
      <w:pPr>
        <w:pStyle w:val="pj"/>
      </w:pPr>
      <w:r>
        <w:t>В последующие налоговые периоды после 2009 года стоимостью отдельной группы амортизируемых</w:t>
      </w:r>
      <w:r>
        <w:t xml:space="preserve">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91227A">
      <w:pPr>
        <w:pStyle w:val="pj"/>
      </w:pPr>
      <w:r>
        <w:t>стоимость отдельной группы амортизируемых активов на начало налогового периода</w:t>
      </w:r>
    </w:p>
    <w:p w:rsidR="00000000" w:rsidRDefault="0091227A">
      <w:pPr>
        <w:pStyle w:val="pj"/>
      </w:pPr>
      <w:r>
        <w:t>плюс</w:t>
      </w:r>
    </w:p>
    <w:p w:rsidR="00000000" w:rsidRDefault="0091227A">
      <w:pPr>
        <w:pStyle w:val="pj"/>
      </w:pPr>
      <w: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91227A">
      <w:pPr>
        <w:pStyle w:val="pj"/>
      </w:pPr>
      <w:r>
        <w:t>плюс</w:t>
      </w:r>
    </w:p>
    <w:p w:rsidR="00000000" w:rsidRDefault="0091227A">
      <w:pPr>
        <w:pStyle w:val="pj"/>
      </w:pPr>
      <w:r>
        <w:t>затраты по приобретению у третьих лиц группы амортизируемых активов, указанной в пункте 3 настоящей статьи,</w:t>
      </w:r>
    </w:p>
    <w:p w:rsidR="00000000" w:rsidRDefault="0091227A">
      <w:pPr>
        <w:pStyle w:val="pj"/>
      </w:pPr>
      <w:r>
        <w:t>плюс</w:t>
      </w:r>
    </w:p>
    <w:p w:rsidR="00000000" w:rsidRDefault="0091227A">
      <w:pPr>
        <w:pStyle w:val="pj"/>
      </w:pPr>
      <w:r>
        <w:t>с</w:t>
      </w:r>
      <w:r>
        <w:t>тоимость группы амортизируемых активов, полученной в качестве вклада в уставный капитал, указанной в пункте 3 настоящей статьи,</w:t>
      </w:r>
    </w:p>
    <w:p w:rsidR="00000000" w:rsidRDefault="0091227A">
      <w:pPr>
        <w:pStyle w:val="pj"/>
      </w:pPr>
      <w:r>
        <w:t>минус</w:t>
      </w:r>
    </w:p>
    <w:p w:rsidR="00000000" w:rsidRDefault="0091227A">
      <w:pPr>
        <w:pStyle w:val="pj"/>
      </w:pPr>
      <w:r>
        <w:t>сумма амортизационных отчислений за налоговый период.</w:t>
      </w:r>
    </w:p>
    <w:p w:rsidR="00000000" w:rsidRDefault="0091227A">
      <w:pPr>
        <w:pStyle w:val="pj"/>
      </w:pPr>
      <w:r>
        <w:t>Для налогового периода 2009 года физическим объемом готовых к добыче</w:t>
      </w:r>
      <w: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91227A">
      <w:pPr>
        <w:pStyle w:val="pj"/>
      </w:pPr>
      <w:r>
        <w:t>В последующие налоговые периоды после 2009 года объемом готовых к добыче запасов урана на начало налогового периода я</w:t>
      </w:r>
      <w:r>
        <w:t>вляется физический объем готовых к добыче запасов на конец предыдущего налогового периода, определяемый в следующем порядке:</w:t>
      </w:r>
    </w:p>
    <w:p w:rsidR="00000000" w:rsidRDefault="0091227A">
      <w:pPr>
        <w:pStyle w:val="pj"/>
      </w:pPr>
      <w:r>
        <w:t>физический объем готовых к добыче запасов урана на начало налогового периода</w:t>
      </w:r>
    </w:p>
    <w:p w:rsidR="00000000" w:rsidRDefault="0091227A">
      <w:pPr>
        <w:pStyle w:val="pj"/>
      </w:pPr>
      <w:r>
        <w:t>плюс</w:t>
      </w:r>
    </w:p>
    <w:p w:rsidR="00000000" w:rsidRDefault="0091227A">
      <w:pPr>
        <w:pStyle w:val="pj"/>
      </w:pPr>
      <w:r>
        <w:t>физический объем запасов урана, по которым в нало</w:t>
      </w:r>
      <w:r>
        <w:t>говом периоде завершены все объемы подготовительных работ к добыче,</w:t>
      </w:r>
    </w:p>
    <w:p w:rsidR="00000000" w:rsidRDefault="0091227A">
      <w:pPr>
        <w:pStyle w:val="pj"/>
      </w:pPr>
      <w:r>
        <w:t>плюс</w:t>
      </w:r>
    </w:p>
    <w:p w:rsidR="00000000" w:rsidRDefault="0091227A">
      <w:pPr>
        <w:pStyle w:val="pj"/>
      </w:pPr>
      <w: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91227A">
      <w:pPr>
        <w:pStyle w:val="pj"/>
      </w:pPr>
      <w:r>
        <w:t>минус</w:t>
      </w:r>
    </w:p>
    <w:p w:rsidR="00000000" w:rsidRDefault="0091227A">
      <w:pPr>
        <w:pStyle w:val="pj"/>
      </w:pPr>
      <w:r>
        <w:t xml:space="preserve">объем </w:t>
      </w:r>
      <w:r>
        <w:rPr>
          <w:rStyle w:val="s0"/>
        </w:rPr>
        <w:t>добытого урана</w:t>
      </w:r>
      <w:r>
        <w:t xml:space="preserve"> в течение налогового периода.</w:t>
      </w:r>
    </w:p>
    <w:p w:rsidR="00000000" w:rsidRDefault="0091227A">
      <w:pPr>
        <w:pStyle w:val="pj"/>
      </w:pPr>
      <w:r>
        <w:t xml:space="preserve">В случае, если количество фактического объема </w:t>
      </w:r>
      <w:r>
        <w:rPr>
          <w:rStyle w:val="s0"/>
        </w:rPr>
        <w:t>добытого урана</w:t>
      </w:r>
      <w:r>
        <w:t xml:space="preserve"> за весь период отработки эксплуатационного блока меньше количества фактического объема готовых к добыче запасов урана данного эксплуатационного </w:t>
      </w:r>
      <w:r>
        <w:t>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налогоплательщика на производственную себестоимость добычи и первичн</w:t>
      </w:r>
      <w:r>
        <w:t>ой переработки (обогащения).</w:t>
      </w:r>
    </w:p>
    <w:p w:rsidR="00000000" w:rsidRDefault="0091227A">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w:t>
      </w:r>
      <w:r>
        <w:t>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91227A">
      <w:pPr>
        <w:pStyle w:val="pj"/>
      </w:pPr>
      <w:r>
        <w:t>3. Порядок, установленный настоящей статьей, применяется также к отдель</w:t>
      </w:r>
      <w:r>
        <w:t>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недропользования.</w:t>
      </w:r>
    </w:p>
    <w:p w:rsidR="00000000" w:rsidRDefault="0091227A">
      <w:pPr>
        <w:pStyle w:val="pj"/>
      </w:pPr>
      <w:r>
        <w:t xml:space="preserve">При поступлении в связи с приобретением у третьих </w:t>
      </w:r>
      <w:r>
        <w:t>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стандартами финансовой отчетности и требованиями законодате</w:t>
      </w:r>
      <w:r>
        <w:t>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 статьи, стоимостью такой группы активов является стоимость</w:t>
      </w:r>
      <w:r>
        <w:t xml:space="preserve"> вклада, указанная в учредительных документах юридического лица.</w:t>
      </w:r>
    </w:p>
    <w:p w:rsidR="00000000" w:rsidRDefault="0091227A">
      <w:pPr>
        <w:pStyle w:val="pj"/>
      </w:pPr>
      <w:r>
        <w:t> </w:t>
      </w:r>
    </w:p>
    <w:p w:rsidR="00000000" w:rsidRDefault="0091227A">
      <w:pPr>
        <w:pStyle w:val="pj"/>
      </w:pPr>
      <w:bookmarkStart w:id="446" w:name="SUB2610000"/>
      <w:bookmarkEnd w:id="446"/>
      <w:r>
        <w:rPr>
          <w:rStyle w:val="s1"/>
        </w:rPr>
        <w:t>Статья 261. Вычет по расходам недропользователя на обучение казахстанских кадров и развитие социальной сферы регионов</w:t>
      </w:r>
    </w:p>
    <w:p w:rsidR="00000000" w:rsidRDefault="0091227A">
      <w:pPr>
        <w:pStyle w:val="pj"/>
      </w:pPr>
      <w:r>
        <w:t>1. Расходы, фактически понесенные недропользователем на обучение казахс</w:t>
      </w:r>
      <w:r>
        <w:t>танских кадров, не являющихся работниками недропользователя, а также на развитие социальной сферы регионов, относятся на вычеты в пределах сумм, установленных контрактом на недропользование.</w:t>
      </w:r>
    </w:p>
    <w:p w:rsidR="00000000" w:rsidRDefault="0091227A">
      <w:pPr>
        <w:pStyle w:val="pj"/>
      </w:pPr>
      <w:r>
        <w:t>Расходы недропользователя, направленные на обучение, повышение кв</w:t>
      </w:r>
      <w:r>
        <w:t xml:space="preserve">алификации или переподготовку работника по специальности, связанной с производственной деятельностью недропользователя, относятся на вычеты в соответствии со </w:t>
      </w:r>
      <w:hyperlink w:anchor="sub2570000" w:history="1">
        <w:r>
          <w:rPr>
            <w:rStyle w:val="a4"/>
          </w:rPr>
          <w:t>статьей 257</w:t>
        </w:r>
      </w:hyperlink>
      <w:r>
        <w:t xml:space="preserve"> настоящего Кодекса.</w:t>
      </w:r>
    </w:p>
    <w:p w:rsidR="00000000" w:rsidRDefault="0091227A">
      <w:pPr>
        <w:pStyle w:val="pj"/>
      </w:pPr>
      <w:r>
        <w:t>2. Указанные в пункте 1 настоящей</w:t>
      </w:r>
      <w:r>
        <w:t xml:space="preserve"> статьи расходы, фактически понесенные недропользователем до начала добычи после коммерческого обнаружения, относятся на вычеты в порядке, определенном </w:t>
      </w:r>
      <w:hyperlink w:anchor="sub2580000" w:history="1">
        <w:r>
          <w:rPr>
            <w:rStyle w:val="a4"/>
          </w:rPr>
          <w:t>статьей 258</w:t>
        </w:r>
      </w:hyperlink>
      <w:r>
        <w:t xml:space="preserve"> настоящего Кодекса, в пределах сумм, установленных контракт</w:t>
      </w:r>
      <w:r>
        <w:t>ом на недропользование.</w:t>
      </w:r>
    </w:p>
    <w:p w:rsidR="00000000" w:rsidRDefault="0091227A">
      <w:pPr>
        <w:pStyle w:val="pj"/>
      </w:pPr>
      <w:r>
        <w:t>3. Для целей настоящей статьи расходами, фактически понесенными недропользователем, признаются:</w:t>
      </w:r>
    </w:p>
    <w:p w:rsidR="00000000" w:rsidRDefault="0091227A">
      <w:pPr>
        <w:pStyle w:val="pj"/>
      </w:pPr>
      <w:r>
        <w:t>1) на обучение казахстанских кадров:</w:t>
      </w:r>
    </w:p>
    <w:p w:rsidR="00000000" w:rsidRDefault="0091227A">
      <w:pPr>
        <w:pStyle w:val="pj"/>
      </w:pPr>
      <w:r>
        <w:t>деньги, направленные на обучение, повышение квалификации и переподготовку граждан Республики Казахс</w:t>
      </w:r>
      <w:r>
        <w:t>тан;</w:t>
      </w:r>
    </w:p>
    <w:p w:rsidR="00000000" w:rsidRDefault="0091227A">
      <w:pPr>
        <w:pStyle w:val="pj"/>
      </w:pPr>
      <w:r>
        <w:t>деньги, перечисленные в государственный бюджет на обучение, повышение квалификации и переподготовку граждан Республики Казахстан;</w:t>
      </w:r>
    </w:p>
    <w:p w:rsidR="00000000" w:rsidRDefault="0091227A">
      <w:pPr>
        <w:pStyle w:val="pj"/>
      </w:pPr>
      <w:r>
        <w:t xml:space="preserve">фактические расходы, понесенные налогоплательщиком в целях выполнения обязанности недропользователя в соответствии с </w:t>
      </w:r>
      <w:hyperlink r:id="rId2324" w:history="1">
        <w:r>
          <w:rPr>
            <w:rStyle w:val="a4"/>
          </w:rPr>
          <w:t>законодательством</w:t>
        </w:r>
      </w:hyperlink>
      <w:r>
        <w:t xml:space="preserve"> Республики Казахстан о недрах и недропользовании в части финансирования подготовки и переподготовки граждан Республики Казахстан в виде приобретения по представленному местн</w:t>
      </w:r>
      <w:r>
        <w:t>ыми исполнительными органами областей, городов республиканского значения, столицы и согласованному с компетентным органом перечню товаров, работ и услуг, необходимых для улучшения материально-технической базы организаций образования, осуществляющих на терр</w:t>
      </w:r>
      <w:r>
        <w:t>итории соответствующей области, города республиканского значения, столицы подготовку кадров по специальностям, непосредственно связанным со сферой недропользования;</w:t>
      </w:r>
    </w:p>
    <w:p w:rsidR="00000000" w:rsidRDefault="0091227A">
      <w:pPr>
        <w:pStyle w:val="pj"/>
      </w:pPr>
      <w:r>
        <w:t>2) на развитие социальной сферы региона - расходы на развитие и поддержание объектов социал</w:t>
      </w:r>
      <w:r>
        <w:t>ьной инфраструктуры региона, а также деньги, перечисленные на эти цели в государственный бюджет.</w:t>
      </w:r>
    </w:p>
    <w:p w:rsidR="00000000" w:rsidRDefault="0091227A">
      <w:pPr>
        <w:pStyle w:val="pji"/>
      </w:pPr>
      <w:r>
        <w:rPr>
          <w:rStyle w:val="s3"/>
        </w:rPr>
        <w:t xml:space="preserve">См.: </w:t>
      </w:r>
      <w:hyperlink r:id="rId2325" w:history="1">
        <w:r>
          <w:rPr>
            <w:rStyle w:val="a4"/>
            <w:i/>
            <w:iCs/>
          </w:rPr>
          <w:t>Ответ</w:t>
        </w:r>
      </w:hyperlink>
      <w:r>
        <w:t xml:space="preserve"> </w:t>
      </w:r>
      <w:r>
        <w:rPr>
          <w:rStyle w:val="s3"/>
        </w:rPr>
        <w:t>Председателя КГД МФ РК от 13 ноября 2019 года на вопрос от 7 ноября 2019 года № 579505 (dialog.egov.kz) «О сроках уплаты и указании КБК при проведении расчетов по отчислениям недропользователей на социально-экономическое развитие региона»</w:t>
      </w:r>
    </w:p>
    <w:p w:rsidR="00000000" w:rsidRDefault="0091227A">
      <w:pPr>
        <w:pStyle w:val="pj"/>
      </w:pPr>
      <w:r>
        <w:t> </w:t>
      </w:r>
    </w:p>
    <w:p w:rsidR="00000000" w:rsidRDefault="0091227A">
      <w:pPr>
        <w:pStyle w:val="pj"/>
      </w:pPr>
      <w:bookmarkStart w:id="447" w:name="SUB2620000"/>
      <w:bookmarkEnd w:id="447"/>
      <w:r>
        <w:rPr>
          <w:rStyle w:val="s1"/>
        </w:rPr>
        <w:t>Статья 262. Выч</w:t>
      </w:r>
      <w:r>
        <w:rPr>
          <w:rStyle w:val="s1"/>
        </w:rPr>
        <w:t>ет превышения суммы отрицательной курсовой разницы над суммой положительной курсовой разницы</w:t>
      </w:r>
    </w:p>
    <w:p w:rsidR="00000000" w:rsidRDefault="0091227A">
      <w:pPr>
        <w:pStyle w:val="pj"/>
      </w:pPr>
      <w: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91227A">
      <w:pPr>
        <w:pStyle w:val="pj"/>
      </w:pPr>
      <w:r>
        <w:t> </w:t>
      </w:r>
    </w:p>
    <w:p w:rsidR="00000000" w:rsidRDefault="0091227A">
      <w:pPr>
        <w:pStyle w:val="pj"/>
      </w:pPr>
      <w:bookmarkStart w:id="448" w:name="SUB2630000"/>
      <w:bookmarkEnd w:id="448"/>
      <w:r>
        <w:rPr>
          <w:rStyle w:val="s1"/>
        </w:rPr>
        <w:t>Статья 263. Вычет налого</w:t>
      </w:r>
      <w:r>
        <w:rPr>
          <w:rStyle w:val="s1"/>
        </w:rPr>
        <w:t>в и платежей в бюджет</w:t>
      </w:r>
    </w:p>
    <w:p w:rsidR="00000000" w:rsidRDefault="0091227A">
      <w:pPr>
        <w:pStyle w:val="pj"/>
      </w:pPr>
      <w:r>
        <w:t>1. Если иное не установлено настоящей статьей, в отчетном налоговом периоде вычету подлежат налоги и платежи в бюджет, уплаченные в бюджет Республики Казахстан или иного государства:</w:t>
      </w:r>
    </w:p>
    <w:p w:rsidR="00000000" w:rsidRDefault="0091227A">
      <w:pPr>
        <w:pStyle w:val="pj"/>
      </w:pPr>
      <w:r>
        <w:t>1) в отчетном налоговом периоде, в пределах начисле</w:t>
      </w:r>
      <w:r>
        <w:t>нных и (или) исчисленных за отчетный налоговый период и (или) налоговые периоды, предшествующие отчетному налоговому периоду;</w:t>
      </w:r>
    </w:p>
    <w:p w:rsidR="00000000" w:rsidRDefault="0091227A">
      <w:pPr>
        <w:pStyle w:val="pj"/>
      </w:pPr>
      <w:r>
        <w:t>2) в налоговых периодах, предшествующих отчетному налоговому периоду, в пределах начисленных и (или) исчисленных за отчетный налог</w:t>
      </w:r>
      <w:r>
        <w:t>овый период.</w:t>
      </w:r>
    </w:p>
    <w:p w:rsidR="00000000" w:rsidRDefault="0091227A">
      <w:pPr>
        <w:pStyle w:val="pj"/>
      </w:pPr>
      <w:r>
        <w:t xml:space="preserve">При этом уплаченные суммы налогов и платежей в бюджет определяются с учетом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w:t>
      </w:r>
    </w:p>
    <w:p w:rsidR="00000000" w:rsidRDefault="0091227A">
      <w:pPr>
        <w:pStyle w:val="pj"/>
      </w:pPr>
      <w:r>
        <w:t>Исчисление и начисл</w:t>
      </w:r>
      <w:r>
        <w:t>ение налогов и платежей в бюджет производятся в соответствии с налоговым законодательством Республики Казахстан или иного государства (для налогов и платежей, уплаченных в бюджет иного государства).</w:t>
      </w:r>
    </w:p>
    <w:p w:rsidR="00000000" w:rsidRDefault="0091227A">
      <w:pPr>
        <w:pStyle w:val="pji"/>
      </w:pPr>
      <w:r>
        <w:rPr>
          <w:rStyle w:val="s3"/>
        </w:rPr>
        <w:t xml:space="preserve">См.: </w:t>
      </w:r>
      <w:hyperlink r:id="rId2326" w:history="1">
        <w:r>
          <w:rPr>
            <w:rStyle w:val="a4"/>
            <w:i/>
            <w:iCs/>
          </w:rPr>
          <w:t>Ответ</w:t>
        </w:r>
      </w:hyperlink>
      <w:r>
        <w:t xml:space="preserve"> </w:t>
      </w:r>
      <w:r>
        <w:rPr>
          <w:rStyle w:val="s3"/>
        </w:rPr>
        <w:t>Председателя КГД МФ РК от 28 ноября 2019 года на вопрос от 14 ноября 2019 года № 580550 (dialog.egov.kz) «В целях исчисления КПН государственная пошлина, уплаченная за подачу искового заявления в суд на государственный орган, подлежит от</w:t>
      </w:r>
      <w:r>
        <w:rPr>
          <w:rStyle w:val="s3"/>
        </w:rPr>
        <w:t xml:space="preserve">несению на вычеты при наличии соответствующих первичных документов», </w:t>
      </w:r>
      <w:hyperlink r:id="rId2327"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 «В целях и</w:t>
      </w:r>
      <w:r>
        <w:rPr>
          <w:rStyle w:val="s3"/>
        </w:rPr>
        <w:t>счисления КПН вычету подлежит сумма платы за использование радиочастотного спектра, исчисленная и уплаченная на основании выписанного извещения от уполномоченного органа»</w:t>
      </w:r>
    </w:p>
    <w:p w:rsidR="00000000" w:rsidRDefault="0091227A">
      <w:pPr>
        <w:pStyle w:val="pj"/>
      </w:pPr>
      <w:r>
        <w:t>2. По займу, полученному от банка-нерезидента с участием иностранного государства в у</w:t>
      </w:r>
      <w:r>
        <w:t>ставном капитале такого банка на момент заключения договора такого займа, в соответствии с которым корпоративный подоходный налог у источника выплаты уплачивается за счет собственных средств заемщика с суммы вознаграждения, подлежащей выплате банку-нерезид</w:t>
      </w:r>
      <w:r>
        <w:t xml:space="preserve">енту, указанный налог у источника выплаты относится на вычеты при условии, если сумма такого займа превышает 10 000 000-кратный размер месячного расчетного показателя, установленного законом Республики Казахстан о республиканском бюджете и действующего на </w:t>
      </w:r>
      <w:r>
        <w:t>1 января соответствующего налогового периода.</w:t>
      </w:r>
    </w:p>
    <w:p w:rsidR="00000000" w:rsidRDefault="0091227A">
      <w:pPr>
        <w:pStyle w:val="pj"/>
      </w:pPr>
      <w:r>
        <w:t>3. Вычету не подлежат:</w:t>
      </w:r>
    </w:p>
    <w:p w:rsidR="00000000" w:rsidRDefault="0091227A">
      <w:pPr>
        <w:pStyle w:val="pj"/>
      </w:pPr>
      <w:r>
        <w:t>1) налоги, исключаемые до определения совокупного годового дохода;</w:t>
      </w:r>
    </w:p>
    <w:p w:rsidR="00000000" w:rsidRDefault="0091227A">
      <w:pPr>
        <w:pStyle w:val="pj"/>
      </w:pPr>
      <w:r>
        <w:t>2) корпоративный подоходный налог и налоги на доходы (прибыль), аналогичные корпоративному подоходному налогу юридически</w:t>
      </w:r>
      <w:r>
        <w:t>х лиц, уплаченные на территории Республики Казахстан и в других государствах;</w:t>
      </w:r>
    </w:p>
    <w:p w:rsidR="00000000" w:rsidRDefault="0091227A">
      <w:pPr>
        <w:pStyle w:val="pj"/>
      </w:pPr>
      <w:r>
        <w:t xml:space="preserve">3) налоги, уплаченные в </w:t>
      </w:r>
      <w:hyperlink r:id="rId2328" w:history="1">
        <w:r>
          <w:rPr>
            <w:rStyle w:val="a4"/>
          </w:rPr>
          <w:t>государствах с льготным налогообложением</w:t>
        </w:r>
      </w:hyperlink>
      <w:r>
        <w:rPr>
          <w:rStyle w:val="s2"/>
        </w:rPr>
        <w:t>;</w:t>
      </w:r>
    </w:p>
    <w:p w:rsidR="00000000" w:rsidRDefault="0091227A">
      <w:pPr>
        <w:pStyle w:val="pj"/>
      </w:pPr>
      <w:r>
        <w:t>4) налог на сверхприбыль;</w:t>
      </w:r>
    </w:p>
    <w:p w:rsidR="00000000" w:rsidRDefault="0091227A">
      <w:pPr>
        <w:pStyle w:val="pj"/>
      </w:pPr>
      <w:r>
        <w:t>5) альтернативный нал</w:t>
      </w:r>
      <w:r>
        <w:t>ог на недропользование.</w:t>
      </w:r>
    </w:p>
    <w:p w:rsidR="00000000" w:rsidRDefault="0091227A">
      <w:pPr>
        <w:pStyle w:val="pji"/>
      </w:pPr>
      <w:r>
        <w:rPr>
          <w:rStyle w:val="s3"/>
        </w:rPr>
        <w:t xml:space="preserve">См.: </w:t>
      </w:r>
      <w:hyperlink r:id="rId2329" w:history="1">
        <w:r>
          <w:rPr>
            <w:rStyle w:val="a4"/>
            <w:i/>
            <w:iCs/>
          </w:rPr>
          <w:t>Ответ</w:t>
        </w:r>
      </w:hyperlink>
      <w:r>
        <w:rPr>
          <w:rStyle w:val="s3"/>
        </w:rPr>
        <w:t xml:space="preserve"> Председателя КГД    МФ РК от 19 ноября 2021 года на вопрос от 8 ноября 2021 года № 713548 (dialog.egov.kz) «Специфика и идеология НДС и акциза состоит в том</w:t>
      </w:r>
      <w:r>
        <w:rPr>
          <w:rStyle w:val="s3"/>
        </w:rPr>
        <w:t>, что уплачивается часть стоимости товара, работы или услуги, которая создаётся на всех стадиях процесса производства товаров, работ и услуг и уплачивается по мере реализации»</w:t>
      </w:r>
    </w:p>
    <w:p w:rsidR="00000000" w:rsidRDefault="0091227A">
      <w:pPr>
        <w:pStyle w:val="pj"/>
      </w:pPr>
      <w:r>
        <w:t> </w:t>
      </w:r>
    </w:p>
    <w:p w:rsidR="00000000" w:rsidRDefault="0091227A">
      <w:pPr>
        <w:pStyle w:val="pj"/>
      </w:pPr>
      <w:bookmarkStart w:id="449" w:name="SUB2640000"/>
      <w:bookmarkEnd w:id="449"/>
      <w:r>
        <w:rPr>
          <w:rStyle w:val="s1"/>
        </w:rPr>
        <w:t>Статья 264. Затраты, не подлежащие вычету</w:t>
      </w:r>
    </w:p>
    <w:p w:rsidR="00000000" w:rsidRDefault="0091227A">
      <w:pPr>
        <w:pStyle w:val="pj"/>
      </w:pPr>
      <w:r>
        <w:t>Вычету не подлежат:</w:t>
      </w:r>
    </w:p>
    <w:p w:rsidR="00000000" w:rsidRDefault="0091227A">
      <w:pPr>
        <w:pStyle w:val="pj"/>
      </w:pPr>
      <w:r>
        <w:t>1) затраты, не с</w:t>
      </w:r>
      <w:r>
        <w:t>вязанные с деятельностью, направленной на получение дохода;</w:t>
      </w:r>
    </w:p>
    <w:p w:rsidR="00000000" w:rsidRDefault="0091227A">
      <w:pPr>
        <w:pStyle w:val="pji"/>
      </w:pPr>
      <w:r>
        <w:rPr>
          <w:rStyle w:val="s3"/>
        </w:rPr>
        <w:t xml:space="preserve">См.: </w:t>
      </w:r>
      <w:hyperlink r:id="rId2330" w:history="1">
        <w:r>
          <w:rPr>
            <w:rStyle w:val="a4"/>
            <w:i/>
            <w:iCs/>
          </w:rPr>
          <w:t>Ответ</w:t>
        </w:r>
      </w:hyperlink>
      <w:r>
        <w:t xml:space="preserve"> </w:t>
      </w:r>
      <w:r>
        <w:rPr>
          <w:rStyle w:val="s3"/>
        </w:rPr>
        <w:t>Председателя КГД МФ РК от 13 февраля 2020 года на вопрос от 6 января 2020 года № 588416 (dialog.egov.kz) «О налоговых об</w:t>
      </w:r>
      <w:r>
        <w:rPr>
          <w:rStyle w:val="s3"/>
        </w:rPr>
        <w:t>язательствах по КПН и НДС при выдаче юридическом лицом беспроцентных займов»</w:t>
      </w:r>
    </w:p>
    <w:p w:rsidR="00000000" w:rsidRDefault="0091227A">
      <w:pPr>
        <w:pStyle w:val="pj"/>
      </w:pPr>
      <w:r>
        <w:t xml:space="preserve">1-1) </w:t>
      </w:r>
      <w:r>
        <w:rPr>
          <w:rStyle w:val="s0"/>
        </w:rPr>
        <w:t xml:space="preserve">исключен в соответствии с </w:t>
      </w:r>
      <w:hyperlink r:id="rId2331" w:anchor="sub_id=264" w:history="1">
        <w:r>
          <w:rPr>
            <w:rStyle w:val="a4"/>
          </w:rPr>
          <w:t>Законом</w:t>
        </w:r>
      </w:hyperlink>
      <w:r>
        <w:rPr>
          <w:rStyle w:val="s0"/>
        </w:rPr>
        <w:t xml:space="preserve"> РК от 12.12.23 г. № 45-VIII </w:t>
      </w:r>
      <w:r>
        <w:rPr>
          <w:rStyle w:val="s3"/>
        </w:rPr>
        <w:t>(введен в действие с 1 января 2</w:t>
      </w:r>
      <w:r>
        <w:rPr>
          <w:rStyle w:val="s3"/>
        </w:rPr>
        <w:t>024 г.) (</w:t>
      </w:r>
      <w:hyperlink r:id="rId2332" w:anchor="sub_id=2640000" w:history="1">
        <w:r>
          <w:rPr>
            <w:rStyle w:val="a4"/>
            <w:i/>
            <w:iCs/>
          </w:rPr>
          <w:t>см. стар. ред.</w:t>
        </w:r>
      </w:hyperlink>
      <w:r>
        <w:rPr>
          <w:rStyle w:val="s3"/>
        </w:rPr>
        <w:t>)</w:t>
      </w:r>
    </w:p>
    <w:p w:rsidR="00000000" w:rsidRDefault="0091227A">
      <w:pPr>
        <w:pStyle w:val="pji"/>
      </w:pPr>
      <w:r>
        <w:rPr>
          <w:rStyle w:val="s3"/>
        </w:rPr>
        <w:t xml:space="preserve">Статья дополнена подпунктом 1-2 в соответствии с </w:t>
      </w:r>
      <w:hyperlink r:id="rId2333" w:anchor="sub_id=241" w:history="1">
        <w:r>
          <w:rPr>
            <w:rStyle w:val="a4"/>
            <w:i/>
            <w:iCs/>
          </w:rPr>
          <w:t>Законом</w:t>
        </w:r>
      </w:hyperlink>
      <w:r>
        <w:rPr>
          <w:rStyle w:val="s3"/>
        </w:rPr>
        <w:t xml:space="preserve"> </w:t>
      </w:r>
      <w:r>
        <w:rPr>
          <w:rStyle w:val="s3"/>
        </w:rPr>
        <w:t>РК от 06.02.23 г. № 196-VII (введен в действие с 1 апреля 2023 г.)</w:t>
      </w:r>
    </w:p>
    <w:p w:rsidR="00000000" w:rsidRDefault="0091227A">
      <w:pPr>
        <w:pStyle w:val="pj"/>
      </w:pPr>
      <w:r>
        <w:t>1-2) расходы лица, осуществляющего деятельность по цифровому майнингу, по услугам, оказываемым цифровым майнинговым пулом;</w:t>
      </w:r>
    </w:p>
    <w:p w:rsidR="00000000" w:rsidRDefault="0091227A">
      <w:pPr>
        <w:pStyle w:val="pj"/>
      </w:pPr>
      <w:bookmarkStart w:id="450" w:name="SUB2640002"/>
      <w:bookmarkEnd w:id="450"/>
      <w:r>
        <w:t>2) расходы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(или) осуществлению финансово-</w:t>
      </w:r>
      <w:r>
        <w:t>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 фактическое получение товаров, работ, услуг от такого налогоплательщика;</w:t>
      </w:r>
    </w:p>
    <w:p w:rsidR="00000000" w:rsidRDefault="0091227A">
      <w:pPr>
        <w:pStyle w:val="pj"/>
      </w:pPr>
      <w:r>
        <w:t>3) расходы по опера</w:t>
      </w:r>
      <w:r>
        <w:t xml:space="preserve">циям с налогоплательщиком, признанным бездействующим в порядке, определенном </w:t>
      </w:r>
      <w:hyperlink w:anchor="sub910000" w:history="1">
        <w:r>
          <w:rPr>
            <w:rStyle w:val="a4"/>
          </w:rPr>
          <w:t>статьей 91</w:t>
        </w:r>
      </w:hyperlink>
      <w:r>
        <w:t xml:space="preserve"> настоящего Кодекса, со дня вынесения приказа о признании его бездействующим;</w:t>
      </w:r>
    </w:p>
    <w:p w:rsidR="00000000" w:rsidRDefault="0091227A">
      <w:pPr>
        <w:pStyle w:val="pji"/>
      </w:pPr>
      <w:r>
        <w:rPr>
          <w:rStyle w:val="s3"/>
        </w:rPr>
        <w:t xml:space="preserve">Подпункт 4 изложен в редакции </w:t>
      </w:r>
      <w:hyperlink r:id="rId2334" w:anchor="sub_id=264" w:history="1">
        <w:r>
          <w:rPr>
            <w:rStyle w:val="a4"/>
            <w:i/>
            <w:iCs/>
          </w:rPr>
          <w:t>Закона</w:t>
        </w:r>
      </w:hyperlink>
      <w:r>
        <w:t xml:space="preserve"> </w:t>
      </w:r>
      <w:r>
        <w:rPr>
          <w:rStyle w:val="s3"/>
        </w:rPr>
        <w:t>РК от 10.12.20 г. № 382-VI (введен в действие с 1 января 2021 г.) (</w:t>
      </w:r>
      <w:hyperlink r:id="rId2335" w:anchor="sub_id=2640004" w:history="1">
        <w:r>
          <w:rPr>
            <w:rStyle w:val="a4"/>
            <w:i/>
            <w:iCs/>
          </w:rPr>
          <w:t>см. стар. ред.</w:t>
        </w:r>
      </w:hyperlink>
      <w:r>
        <w:rPr>
          <w:rStyle w:val="s3"/>
        </w:rPr>
        <w:t>)</w:t>
      </w:r>
    </w:p>
    <w:p w:rsidR="00000000" w:rsidRDefault="0091227A">
      <w:pPr>
        <w:pStyle w:val="pj"/>
      </w:pPr>
      <w:r>
        <w:rPr>
          <w:rStyle w:val="s0"/>
        </w:rPr>
        <w:t>4) расходы по сумме, указанно</w:t>
      </w:r>
      <w:r>
        <w:rPr>
          <w:rStyle w:val="s0"/>
        </w:rPr>
        <w:t>й в счет-фактуре и (или) ином документе, выписка которого признана вступившим в законную силу судебным актом или постановлением органа уголовного расследования о прекращении досудебного расследования по нереабилитирующим основаниям, совершенной субъектом ч</w:t>
      </w:r>
      <w:r>
        <w:rPr>
          <w:rStyle w:val="s0"/>
        </w:rPr>
        <w:t>астного предпринимательства без фактического выполнения работ, оказания услуг, отгрузки товаров;</w:t>
      </w:r>
    </w:p>
    <w:p w:rsidR="00000000" w:rsidRDefault="0091227A">
      <w:pPr>
        <w:pStyle w:val="pj"/>
        <w:ind w:firstLine="0"/>
      </w:pPr>
      <w:r>
        <w:rPr>
          <w:rStyle w:val="s3"/>
        </w:rPr>
        <w:t xml:space="preserve">См.: </w:t>
      </w:r>
      <w:hyperlink r:id="rId2336" w:history="1">
        <w:r>
          <w:rPr>
            <w:rStyle w:val="a4"/>
            <w:i/>
            <w:iCs/>
          </w:rPr>
          <w:t>Ответ</w:t>
        </w:r>
      </w:hyperlink>
      <w:r>
        <w:rPr>
          <w:rStyle w:val="s3"/>
        </w:rPr>
        <w:t xml:space="preserve"> Председателя КГД МФ РК от 24 декабря 2021 года на вопрос от 10 декабря 2021 года № </w:t>
      </w:r>
      <w:r>
        <w:rPr>
          <w:rStyle w:val="s3"/>
        </w:rPr>
        <w:t>718764 (dialog.egov.kz) «О применении норм пп. 4) ст. 264 Налогового кодекса при корректировке налоговых обязательств за налоговые периоды до 1 января 2021 года при прекращении уголовного дела по не реабилитирующим основаниям»</w:t>
      </w:r>
    </w:p>
    <w:p w:rsidR="00000000" w:rsidRDefault="0091227A">
      <w:pPr>
        <w:pStyle w:val="pj"/>
      </w:pPr>
      <w:r>
        <w:t>5) расходы по сделке, признан</w:t>
      </w:r>
      <w:r>
        <w:t>ной недействительной на основании вступившего в законную силу решения суда;</w:t>
      </w:r>
    </w:p>
    <w:p w:rsidR="00000000" w:rsidRDefault="0091227A">
      <w:pPr>
        <w:pStyle w:val="pji"/>
      </w:pPr>
      <w:r>
        <w:rPr>
          <w:rStyle w:val="s3"/>
        </w:rPr>
        <w:t xml:space="preserve">См.: </w:t>
      </w:r>
      <w:hyperlink r:id="rId2337" w:history="1">
        <w:r>
          <w:rPr>
            <w:rStyle w:val="a4"/>
            <w:i/>
            <w:iCs/>
          </w:rPr>
          <w:t>Письмо</w:t>
        </w:r>
      </w:hyperlink>
      <w:r>
        <w:rPr>
          <w:rStyle w:val="s3"/>
        </w:rPr>
        <w:t xml:space="preserve"> Вице-министра финансов Республики Казахстан от 3 июля 2023 года № 004-КГ/Д-4774//ДЗ-217 «Относительно в</w:t>
      </w:r>
      <w:r>
        <w:rPr>
          <w:rStyle w:val="s3"/>
        </w:rPr>
        <w:t xml:space="preserve">опроса инициирования органами государственных доходов признания сделок недействительными», </w:t>
      </w:r>
      <w:hyperlink r:id="rId2338" w:history="1">
        <w:r>
          <w:rPr>
            <w:rStyle w:val="a4"/>
            <w:i/>
            <w:iCs/>
          </w:rPr>
          <w:t>Письмо</w:t>
        </w:r>
      </w:hyperlink>
      <w:r>
        <w:rPr>
          <w:rStyle w:val="s3"/>
        </w:rPr>
        <w:t xml:space="preserve"> Генерального Прокурора Республики Казахстан от 29 июня 2023 года № 2-01-23-52488 «Касательно </w:t>
      </w:r>
      <w:r>
        <w:rPr>
          <w:rStyle w:val="s3"/>
        </w:rPr>
        <w:t>признания судами сделок недействительными»</w:t>
      </w:r>
    </w:p>
    <w:p w:rsidR="00000000" w:rsidRDefault="0091227A">
      <w:pPr>
        <w:pStyle w:val="pj"/>
      </w:pPr>
      <w:r>
        <w:t>6) неустойки (штрафы, пени), подлежащие внесению (внесенные) в бюджет, за исключением неустоек (штрафов, пени), подлежащих внесению (внесенных) в бюджет по договорам о государственных закупках;</w:t>
      </w:r>
    </w:p>
    <w:p w:rsidR="00000000" w:rsidRDefault="0091227A">
      <w:pPr>
        <w:pStyle w:val="pj"/>
      </w:pPr>
      <w:r>
        <w:t>7) сумма превышения</w:t>
      </w:r>
      <w:r>
        <w:t xml:space="preserve"> расходов, для которых настоящим Кодексом установлены нормы отнесения на вычеты, над предельной суммой вычета, исчисленной с применением указанных норм;</w:t>
      </w:r>
    </w:p>
    <w:p w:rsidR="00000000" w:rsidRDefault="0091227A">
      <w:pPr>
        <w:pStyle w:val="pj"/>
      </w:pPr>
      <w:r>
        <w:t>8) сумма налогов и платежей в бюджет, исчисленная (начисленная) и уплаченная сверх размеров, установлен</w:t>
      </w:r>
      <w:r>
        <w:t>ных законодательством Республики Казахстан или иного государства (для налогов и платежей, уплаченных в бюджет иного государства);</w:t>
      </w:r>
    </w:p>
    <w:p w:rsidR="00000000" w:rsidRDefault="0091227A">
      <w:pPr>
        <w:pStyle w:val="pj"/>
      </w:pPr>
      <w:r>
        <w:rPr>
          <w:rStyle w:val="s0"/>
        </w:rPr>
        <w:t xml:space="preserve">9) затраты по приобретению, производству, строительству, монтажу, установке и другие затраты, включаемые в стоимость объектов </w:t>
      </w:r>
      <w:r>
        <w:rPr>
          <w:rStyle w:val="s0"/>
        </w:rPr>
        <w:t xml:space="preserve">социальной сферы, предусмотренных </w:t>
      </w:r>
      <w:hyperlink w:anchor="sub2390000" w:history="1">
        <w:r>
          <w:rPr>
            <w:rStyle w:val="a4"/>
          </w:rPr>
          <w:t>статьей 239</w:t>
        </w:r>
      </w:hyperlink>
      <w:r>
        <w:rPr>
          <w:rStyle w:val="s0"/>
        </w:rPr>
        <w:t xml:space="preserve"> настоящего Кодекса, а также расходы по их эксплуатации;</w:t>
      </w:r>
    </w:p>
    <w:p w:rsidR="00000000" w:rsidRDefault="0091227A">
      <w:pPr>
        <w:pStyle w:val="pji"/>
      </w:pPr>
      <w:r>
        <w:rPr>
          <w:rStyle w:val="s3"/>
        </w:rPr>
        <w:t xml:space="preserve">См.: </w:t>
      </w:r>
      <w:hyperlink r:id="rId2339" w:history="1">
        <w:r>
          <w:rPr>
            <w:rStyle w:val="a4"/>
            <w:i/>
            <w:iCs/>
          </w:rPr>
          <w:t>Ответ</w:t>
        </w:r>
      </w:hyperlink>
      <w:r>
        <w:t xml:space="preserve"> </w:t>
      </w:r>
      <w:r>
        <w:rPr>
          <w:rStyle w:val="s3"/>
        </w:rPr>
        <w:t xml:space="preserve">Председателя КГД МФ РК от 8 апреля 2021 года </w:t>
      </w:r>
      <w:r>
        <w:rPr>
          <w:rStyle w:val="s3"/>
        </w:rPr>
        <w:t>на вопрос от 11 марта 2021 года № 672984 (dialog.egov.kz) «В целях исчисления КПН расходы, связанные с эксплуатацией базы отдыха и жилой квартиры, относятся к расходам, не подлежащим вычету»</w:t>
      </w:r>
    </w:p>
    <w:p w:rsidR="00000000" w:rsidRDefault="0091227A">
      <w:pPr>
        <w:pStyle w:val="pj"/>
      </w:pPr>
      <w:r>
        <w:t>10) стоимость имущества, переданного налогоплательщиком на безвоз</w:t>
      </w:r>
      <w:r>
        <w:t>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91227A">
      <w:pPr>
        <w:pStyle w:val="pji"/>
      </w:pPr>
      <w:r>
        <w:rPr>
          <w:rStyle w:val="s3"/>
        </w:rPr>
        <w:t xml:space="preserve">См.: </w:t>
      </w:r>
      <w:hyperlink r:id="rId2340"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(dialog.egov.kz) «О налоговых обязательствах при получении денежных средств в виде благотворительной помощи от некоммерческой бла</w:t>
      </w:r>
      <w:r>
        <w:rPr>
          <w:rStyle w:val="s3"/>
        </w:rPr>
        <w:t>готворительной организации на приобретение медицинского оборудования с дальнейшей передачей медицинскому центру»</w:t>
      </w:r>
    </w:p>
    <w:p w:rsidR="00000000" w:rsidRDefault="0091227A">
      <w:pPr>
        <w:pStyle w:val="pj"/>
      </w:pPr>
      <w:r>
        <w:t xml:space="preserve">11) превышение суммы налога на добавленную стоимость, относимого в зачет, над суммой начисленного налога на добавленную стоимость за налоговый </w:t>
      </w:r>
      <w:r>
        <w:t xml:space="preserve">период, возникшее у налогоплательщика, применяющего </w:t>
      </w:r>
      <w:hyperlink w:anchor="sub4110000" w:history="1">
        <w:r>
          <w:rPr>
            <w:rStyle w:val="a4"/>
          </w:rPr>
          <w:t>статью 411</w:t>
        </w:r>
      </w:hyperlink>
      <w:r>
        <w:t xml:space="preserve"> настоящего Кодекса;</w:t>
      </w:r>
    </w:p>
    <w:p w:rsidR="00000000" w:rsidRDefault="0091227A">
      <w:pPr>
        <w:pStyle w:val="pj"/>
      </w:pPr>
      <w:r>
        <w:t xml:space="preserve">12) отчисления в резервные фонды, за исключением вычетов, предусмотренных </w:t>
      </w:r>
      <w:hyperlink w:anchor="sub2500000" w:history="1">
        <w:r>
          <w:rPr>
            <w:rStyle w:val="a4"/>
          </w:rPr>
          <w:t>статьями 250</w:t>
        </w:r>
      </w:hyperlink>
      <w:r>
        <w:rPr>
          <w:rStyle w:val="s2"/>
        </w:rPr>
        <w:t>,</w:t>
      </w:r>
      <w:r>
        <w:rPr>
          <w:rStyle w:val="s0"/>
        </w:rPr>
        <w:t xml:space="preserve"> </w:t>
      </w:r>
      <w:hyperlink w:anchor="sub2520000" w:history="1">
        <w:r>
          <w:rPr>
            <w:rStyle w:val="a4"/>
          </w:rPr>
          <w:t>252</w:t>
        </w:r>
      </w:hyperlink>
      <w:r>
        <w:t xml:space="preserve"> и </w:t>
      </w:r>
      <w:hyperlink w:anchor="sub2530000" w:history="1">
        <w:r>
          <w:rPr>
            <w:rStyle w:val="a4"/>
          </w:rPr>
          <w:t>253</w:t>
        </w:r>
      </w:hyperlink>
      <w:r>
        <w:t xml:space="preserve"> настоящего Кодекса;</w:t>
      </w:r>
    </w:p>
    <w:p w:rsidR="00000000" w:rsidRDefault="0091227A">
      <w:pPr>
        <w:pStyle w:val="pj"/>
      </w:pPr>
      <w:r>
        <w:t>13) балансовая стоимость запасов, передаваемых по договору купли-продажи предприятия как имущественного комплекса;</w:t>
      </w:r>
    </w:p>
    <w:p w:rsidR="00000000" w:rsidRDefault="0091227A">
      <w:pPr>
        <w:pStyle w:val="pj"/>
      </w:pPr>
      <w:r>
        <w:t>14) сумма уплаченного дополнительного платежа недропользователя, осуществляющего деятельность по контракту о разделе продукции;</w:t>
      </w:r>
    </w:p>
    <w:p w:rsidR="00000000" w:rsidRDefault="0091227A">
      <w:pPr>
        <w:pStyle w:val="pj"/>
      </w:pPr>
      <w:r>
        <w:t xml:space="preserve">15) затраты налогоплательщика, включаемые в соответствии со </w:t>
      </w:r>
      <w:hyperlink w:anchor="sub2280000" w:history="1">
        <w:r>
          <w:rPr>
            <w:rStyle w:val="a4"/>
          </w:rPr>
          <w:t>статьей 228</w:t>
        </w:r>
      </w:hyperlink>
      <w:r>
        <w:t xml:space="preserve"> настоящего Кодекса в пе</w:t>
      </w:r>
      <w:r>
        <w:t>рвоначальную стоимость активов, не подлежащих амортизации;</w:t>
      </w:r>
    </w:p>
    <w:p w:rsidR="00000000" w:rsidRDefault="0091227A">
      <w:pPr>
        <w:pStyle w:val="pj"/>
      </w:pPr>
      <w:r>
        <w:t>16)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91227A">
      <w:pPr>
        <w:pStyle w:val="pj"/>
      </w:pPr>
      <w:r>
        <w:t>17) стоимость объемов полезных ископаемых, пе</w:t>
      </w:r>
      <w:r>
        <w:t>редаваемых недропользователем в счет исполнения налогового обязательства в натуральной форме, -у получателя от имени государства;</w:t>
      </w:r>
    </w:p>
    <w:p w:rsidR="00000000" w:rsidRDefault="0091227A">
      <w:pPr>
        <w:pStyle w:val="pj"/>
      </w:pPr>
      <w:r>
        <w:t xml:space="preserve">18) балансовая стоимость активов, передаваемых во временное владение и пользование по договору имущественного найма (аренды), </w:t>
      </w:r>
      <w:r>
        <w:t>кроме договора лизинга;</w:t>
      </w:r>
    </w:p>
    <w:p w:rsidR="00000000" w:rsidRDefault="0091227A">
      <w:pPr>
        <w:pStyle w:val="pj"/>
      </w:pPr>
      <w:r>
        <w:t>19) стоимость объемов полезных ископаемых, передаваемых недропользователем в счет исполнения налогового обязательства в натуральной форме;</w:t>
      </w:r>
    </w:p>
    <w:p w:rsidR="00000000" w:rsidRDefault="0091227A">
      <w:pPr>
        <w:pStyle w:val="pji"/>
      </w:pPr>
      <w:r>
        <w:rPr>
          <w:rStyle w:val="s3"/>
        </w:rPr>
        <w:t xml:space="preserve">Подпункт 20 </w:t>
      </w:r>
      <w:hyperlink r:id="rId2341" w:anchor="sub_id=20000" w:history="1">
        <w:r>
          <w:rPr>
            <w:rStyle w:val="a4"/>
            <w:i/>
            <w:iCs/>
          </w:rPr>
          <w:t>действует</w:t>
        </w:r>
      </w:hyperlink>
      <w:r>
        <w:t xml:space="preserve"> </w:t>
      </w:r>
      <w:r>
        <w:rPr>
          <w:rStyle w:val="s3"/>
        </w:rPr>
        <w:t>до 1 января 2027 года</w:t>
      </w:r>
    </w:p>
    <w:p w:rsidR="00000000" w:rsidRDefault="0091227A">
      <w:pPr>
        <w:pStyle w:val="pj"/>
      </w:pPr>
      <w:r>
        <w:t>20) расходы дочерней организации банка, приобретающей сомнительные и безнадежные активы родительского банка:</w:t>
      </w:r>
    </w:p>
    <w:p w:rsidR="00000000" w:rsidRDefault="0091227A">
      <w:pPr>
        <w:pStyle w:val="pj"/>
      </w:pPr>
      <w:r>
        <w:t>в виде денег, полученных данной организацией в соответствии с законодательством Республики Казахстан о банках и б</w:t>
      </w:r>
      <w:r>
        <w:t>анковской деятельности и перечисленных родительскому банку;</w:t>
      </w:r>
    </w:p>
    <w:p w:rsidR="00000000" w:rsidRDefault="0091227A">
      <w:pPr>
        <w:pStyle w:val="pj"/>
      </w:pPr>
      <w: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91227A">
      <w:pPr>
        <w:pStyle w:val="pj"/>
      </w:pPr>
      <w:r>
        <w:t xml:space="preserve">21) расходы </w:t>
      </w:r>
      <w:hyperlink r:id="rId2342" w:anchor="sub_id=20000" w:history="1">
        <w:r>
          <w:rPr>
            <w:rStyle w:val="a4"/>
          </w:rPr>
          <w:t>некоммерческой организации</w:t>
        </w:r>
      </w:hyperlink>
      <w:r>
        <w:rPr>
          <w:rStyle w:val="s2"/>
        </w:rPr>
        <w:t>,</w:t>
      </w:r>
      <w:r>
        <w:t xml:space="preserve"> произведенные за счет доходов, указанных в </w:t>
      </w:r>
      <w:hyperlink w:anchor="sub2890200" w:history="1">
        <w:r>
          <w:rPr>
            <w:rStyle w:val="a4"/>
          </w:rPr>
          <w:t>пункте 2 статьи 289</w:t>
        </w:r>
      </w:hyperlink>
      <w:r>
        <w:t xml:space="preserve"> настоящего Кодекса;</w:t>
      </w:r>
    </w:p>
    <w:p w:rsidR="00000000" w:rsidRDefault="0091227A">
      <w:pPr>
        <w:pStyle w:val="pji"/>
      </w:pPr>
      <w:r>
        <w:rPr>
          <w:rStyle w:val="s3"/>
        </w:rPr>
        <w:t>Статья дополнена подпунктом 22</w:t>
      </w:r>
      <w:r>
        <w:rPr>
          <w:rStyle w:val="s3"/>
        </w:rPr>
        <w:t xml:space="preserve"> в соответствии с </w:t>
      </w:r>
      <w:hyperlink r:id="rId2343" w:anchor="sub_id=264"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 xml:space="preserve">22) расходы индивидуального предпринимателя, состоящего на регистрационном учете в </w:t>
      </w:r>
      <w:r>
        <w:rPr>
          <w:rStyle w:val="s0"/>
        </w:rPr>
        <w:t>качестве плательщика налога на добавленную стоимость, или юридического лица в пользу другого индивидуального предпринимателя, состоящего на регистрационном учете в качестве плательщика налога на добавленную стоимость, или юридического лица по гражданско-пр</w:t>
      </w:r>
      <w:r>
        <w:rPr>
          <w:rStyle w:val="s0"/>
        </w:rPr>
        <w:t xml:space="preserve">авовой сделке, оплата которой произведена за наличный расчет с учетом налога </w:t>
      </w:r>
      <w:r>
        <w:t xml:space="preserve">на добавленную стоимость, независимо от периодичности платежа, в сумме, превышающей 1000-кратный размер </w:t>
      </w:r>
      <w:hyperlink r:id="rId2344" w:history="1">
        <w:r>
          <w:rPr>
            <w:rStyle w:val="a4"/>
          </w:rPr>
          <w:t>месячного р</w:t>
        </w:r>
        <w:r>
          <w:rPr>
            <w:rStyle w:val="a4"/>
          </w:rPr>
          <w:t>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91227A">
      <w:pPr>
        <w:pStyle w:val="pji"/>
      </w:pPr>
      <w:bookmarkStart w:id="451" w:name="SUB2640023"/>
      <w:bookmarkEnd w:id="451"/>
      <w:r>
        <w:rPr>
          <w:rStyle w:val="s3"/>
        </w:rPr>
        <w:t xml:space="preserve">Статья дополнена подпунктом 23 в соответствии - </w:t>
      </w:r>
      <w:hyperlink r:id="rId2345" w:anchor="sub_id=264" w:history="1">
        <w:r>
          <w:rPr>
            <w:rStyle w:val="a4"/>
            <w:i/>
            <w:iCs/>
          </w:rPr>
          <w:t>Закон</w:t>
        </w:r>
      </w:hyperlink>
      <w:r>
        <w:rPr>
          <w:rStyle w:val="s3"/>
        </w:rPr>
        <w:t xml:space="preserve"> РК от 1</w:t>
      </w:r>
      <w:r>
        <w:rPr>
          <w:rStyle w:val="s3"/>
        </w:rPr>
        <w:t xml:space="preserve">1.07.22 г. № 135-VII (введен в действие с 1 января 2023 г.); внесены изменения в соответствии с </w:t>
      </w:r>
      <w:hyperlink r:id="rId2346" w:anchor="sub_id=264" w:history="1">
        <w:r>
          <w:rPr>
            <w:rStyle w:val="a4"/>
            <w:i/>
            <w:iCs/>
          </w:rPr>
          <w:t>Законом</w:t>
        </w:r>
      </w:hyperlink>
      <w:r>
        <w:rPr>
          <w:rStyle w:val="s3"/>
        </w:rPr>
        <w:t xml:space="preserve"> РК от 12.12.23 г. № 45-VIII (введен в действие с 1 января 2023 г.) (</w:t>
      </w:r>
      <w:hyperlink r:id="rId2347" w:anchor="sub_id=2640023" w:history="1">
        <w:r>
          <w:rPr>
            <w:rStyle w:val="a4"/>
            <w:i/>
            <w:iCs/>
          </w:rPr>
          <w:t>см. стар. ред.</w:t>
        </w:r>
      </w:hyperlink>
      <w:r>
        <w:rPr>
          <w:rStyle w:val="s3"/>
        </w:rPr>
        <w:t>)</w:t>
      </w:r>
    </w:p>
    <w:p w:rsidR="00000000" w:rsidRDefault="0091227A">
      <w:pPr>
        <w:pStyle w:val="pj"/>
      </w:pPr>
      <w:r>
        <w:rPr>
          <w:rStyle w:val="s0"/>
        </w:rPr>
        <w:t>23) затраты по приобретению у нерезидента - взаимосвязанной стороны</w:t>
      </w:r>
      <w:r>
        <w:t>, зарегистрированной в государстве с льготным налогообложением,</w:t>
      </w:r>
      <w:r>
        <w:rPr>
          <w:rStyle w:val="s0"/>
        </w:rPr>
        <w:t xml:space="preserve"> управленческих, консультаци</w:t>
      </w:r>
      <w:r>
        <w:rPr>
          <w:rStyle w:val="s0"/>
        </w:rPr>
        <w:t>онных, консалтинговых, аудиторских, дизайнерских, юридических, бухгалтерских, адвокатских, рекламных, маркетинговых, франчайзинговых, финансовых (за исключением расходов по вознаграждению), инжиниринговых, агентских услуг, роялти, прав на использование объ</w:t>
      </w:r>
      <w:r>
        <w:rPr>
          <w:rStyle w:val="s0"/>
        </w:rPr>
        <w:t>ектов интеллектуальной собственности.</w:t>
      </w:r>
    </w:p>
    <w:p w:rsidR="00000000" w:rsidRDefault="0091227A">
      <w:pPr>
        <w:pStyle w:val="pj"/>
      </w:pPr>
      <w:r>
        <w:rPr>
          <w:rStyle w:val="s0"/>
        </w:rPr>
        <w:t>В целях части первой настоящего подпункта взаимосвязанными сторонами признаются:</w:t>
      </w:r>
    </w:p>
    <w:p w:rsidR="00000000" w:rsidRDefault="0091227A">
      <w:pPr>
        <w:pStyle w:val="pj"/>
      </w:pPr>
      <w:r>
        <w:rPr>
          <w:rStyle w:val="s0"/>
        </w:rPr>
        <w:t xml:space="preserve">лица, указанные в </w:t>
      </w:r>
      <w:hyperlink w:anchor="sub10200" w:history="1">
        <w:r>
          <w:rPr>
            <w:rStyle w:val="a4"/>
          </w:rPr>
          <w:t>пункте 2 статьи 1</w:t>
        </w:r>
      </w:hyperlink>
      <w:r>
        <w:rPr>
          <w:rStyle w:val="s0"/>
        </w:rPr>
        <w:t xml:space="preserve"> настоящего Кодекса;</w:t>
      </w:r>
    </w:p>
    <w:p w:rsidR="00000000" w:rsidRDefault="0091227A">
      <w:pPr>
        <w:pStyle w:val="pj"/>
      </w:pPr>
      <w:r>
        <w:rPr>
          <w:rStyle w:val="s0"/>
        </w:rPr>
        <w:t>юридическое лицо, которое совместно с другим юридическим лицом входит в одну группу компаний;</w:t>
      </w:r>
    </w:p>
    <w:p w:rsidR="00000000" w:rsidRDefault="0091227A">
      <w:pPr>
        <w:pStyle w:val="pj"/>
      </w:pPr>
      <w:r>
        <w:rPr>
          <w:rStyle w:val="s0"/>
        </w:rPr>
        <w:t>физические и (или) юридические лица, когда отношения между такими лицами обладают признаками взаимосвязанности вне зависимости от условий, указанных в настоящей ч</w:t>
      </w:r>
      <w:r>
        <w:rPr>
          <w:rStyle w:val="s0"/>
        </w:rPr>
        <w:t>асти. При этом в случае непризнания налогоплательщиком взаимосвязанности такое признание устанавливается судом на основании иска налогового органа.</w:t>
      </w:r>
    </w:p>
    <w:p w:rsidR="00000000" w:rsidRDefault="0091227A">
      <w:pPr>
        <w:pStyle w:val="pj"/>
      </w:pPr>
      <w:r>
        <w:rPr>
          <w:rStyle w:val="s0"/>
        </w:rPr>
        <w:t>В целях части второй настоящего подпункта под группой компаний понимается структура коммерческих и некоммерч</w:t>
      </w:r>
      <w:r>
        <w:rPr>
          <w:rStyle w:val="s0"/>
        </w:rPr>
        <w:t>еских организаций, включающая в себя головную компанию и компании, акциями, долями участия и прочими долевыми инструментами которых такая головная компания прямо или косвенно владеет.</w:t>
      </w:r>
    </w:p>
    <w:p w:rsidR="00000000" w:rsidRDefault="0091227A">
      <w:pPr>
        <w:pStyle w:val="pji"/>
      </w:pPr>
      <w:r>
        <w:rPr>
          <w:rStyle w:val="s3"/>
        </w:rPr>
        <w:t xml:space="preserve">См. </w:t>
      </w:r>
      <w:hyperlink r:id="rId2348" w:history="1">
        <w:r>
          <w:rPr>
            <w:rStyle w:val="a4"/>
            <w:i/>
            <w:iCs/>
          </w:rPr>
          <w:t>Отв</w:t>
        </w:r>
        <w:r>
          <w:rPr>
            <w:rStyle w:val="a4"/>
            <w:i/>
            <w:iCs/>
          </w:rPr>
          <w:t>ет</w:t>
        </w:r>
      </w:hyperlink>
      <w:r>
        <w:t xml:space="preserve"> </w:t>
      </w:r>
      <w:r>
        <w:rPr>
          <w:rStyle w:val="s3"/>
        </w:rPr>
        <w:t>Председателя КГД МФ РК от 5 декабря 2018 года на вопрос от 23 ноября 2018 года № 524039/1 (dialog.egov.kz) «В целях исчисления КПН в некоммерческой организации расходы по приобретению проектора за счет субсидии не подлежат отнесению на вычеты посредство</w:t>
      </w:r>
      <w:r>
        <w:rPr>
          <w:rStyle w:val="s3"/>
        </w:rPr>
        <w:t xml:space="preserve">м исчисления амортизационных отчислений», </w:t>
      </w:r>
      <w:hyperlink r:id="rId2349"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w:t>
      </w:r>
      <w:r>
        <w:rPr>
          <w:rStyle w:val="s3"/>
        </w:rPr>
        <w:t xml:space="preserve">е на сумму свыше 1000-кратного МРП, оплата по которой произведена за наличный расчет», </w:t>
      </w:r>
      <w:hyperlink r:id="rId2350" w:history="1">
        <w:r>
          <w:rPr>
            <w:rStyle w:val="a4"/>
            <w:i/>
            <w:iCs/>
          </w:rPr>
          <w:t>Ответ</w:t>
        </w:r>
      </w:hyperlink>
      <w:r>
        <w:rPr>
          <w:rStyle w:val="s3"/>
        </w:rPr>
        <w:t xml:space="preserve"> Председателя КГД МФ РК от 12 октября 2022 года на вопрос от 4 октября 2022 года № 756210 (dialog.e</w:t>
      </w:r>
      <w:r>
        <w:rPr>
          <w:rStyle w:val="s3"/>
        </w:rPr>
        <w:t xml:space="preserve">gov.kz) «Об определении понятия роялти и уменьшении налогооблагаемого дохода на приобретение «нематериальных» услуг», </w:t>
      </w:r>
      <w:hyperlink r:id="rId2351" w:history="1">
        <w:r>
          <w:rPr>
            <w:rStyle w:val="a4"/>
            <w:i/>
            <w:iCs/>
          </w:rPr>
          <w:t>Письмо</w:t>
        </w:r>
      </w:hyperlink>
      <w:r>
        <w:rPr>
          <w:rStyle w:val="s3"/>
        </w:rPr>
        <w:t xml:space="preserve"> КГД МФ РК от 8 февраля 2023 года № ЖТ-2023-00125605 «Касательно оп</w:t>
      </w:r>
      <w:r>
        <w:rPr>
          <w:rStyle w:val="s3"/>
        </w:rPr>
        <w:t>ределения взаимосвязи с юридическим лицом-нерезидентом в целях применения вычета по КПН и уменьшения налогооблагаемого дохода»</w:t>
      </w:r>
    </w:p>
    <w:p w:rsidR="00000000" w:rsidRDefault="0091227A">
      <w:pPr>
        <w:pStyle w:val="pj"/>
      </w:pPr>
      <w:r>
        <w:t> </w:t>
      </w:r>
    </w:p>
    <w:p w:rsidR="00000000" w:rsidRDefault="0091227A">
      <w:pPr>
        <w:pStyle w:val="pj"/>
      </w:pPr>
      <w:r>
        <w:t> </w:t>
      </w:r>
    </w:p>
    <w:p w:rsidR="00000000" w:rsidRDefault="0091227A">
      <w:pPr>
        <w:pStyle w:val="pc"/>
      </w:pPr>
      <w:bookmarkStart w:id="452" w:name="SUB2650000"/>
      <w:bookmarkEnd w:id="452"/>
      <w:r>
        <w:rPr>
          <w:rStyle w:val="s1"/>
        </w:rPr>
        <w:t>Параграф 3. Вычеты по фиксированным активам</w:t>
      </w:r>
    </w:p>
    <w:p w:rsidR="00000000" w:rsidRDefault="0091227A">
      <w:pPr>
        <w:pStyle w:val="pc"/>
      </w:pPr>
      <w:r>
        <w:rPr>
          <w:rStyle w:val="s1"/>
        </w:rPr>
        <w:t> </w:t>
      </w:r>
    </w:p>
    <w:p w:rsidR="00000000" w:rsidRDefault="0091227A">
      <w:pPr>
        <w:pStyle w:val="pj"/>
      </w:pPr>
      <w:r>
        <w:rPr>
          <w:rStyle w:val="s1"/>
        </w:rPr>
        <w:t>Статья 265. Вычеты по фиксированным активам</w:t>
      </w:r>
    </w:p>
    <w:p w:rsidR="00000000" w:rsidRDefault="0091227A">
      <w:pPr>
        <w:pStyle w:val="pj"/>
      </w:pPr>
      <w:r>
        <w:t>Вычету подлежат:</w:t>
      </w:r>
    </w:p>
    <w:p w:rsidR="00000000" w:rsidRDefault="0091227A">
      <w:pPr>
        <w:pStyle w:val="pj"/>
      </w:pPr>
      <w:r>
        <w:t>1) амортизационные</w:t>
      </w:r>
      <w:r>
        <w:t xml:space="preserve"> отчисления, исчисленные в соответствии со </w:t>
      </w:r>
      <w:hyperlink w:anchor="sub2710000" w:history="1">
        <w:r>
          <w:rPr>
            <w:rStyle w:val="a4"/>
          </w:rPr>
          <w:t>статьей 271</w:t>
        </w:r>
      </w:hyperlink>
      <w:r>
        <w:t xml:space="preserve"> настоящего Кодекса;</w:t>
      </w:r>
    </w:p>
    <w:p w:rsidR="00000000" w:rsidRDefault="0091227A">
      <w:pPr>
        <w:pStyle w:val="pj"/>
      </w:pPr>
      <w:r>
        <w:t xml:space="preserve">2) стоимостный баланс подгруппы (группы) на конец налогового периода в соответствии с </w:t>
      </w:r>
      <w:hyperlink w:anchor="sub2730200" w:history="1">
        <w:r>
          <w:rPr>
            <w:rStyle w:val="a4"/>
          </w:rPr>
          <w:t>пунктами 2 и 4 статьи 273</w:t>
        </w:r>
      </w:hyperlink>
      <w:r>
        <w:t xml:space="preserve"> нас</w:t>
      </w:r>
      <w:r>
        <w:t>тоящего Кодекса;</w:t>
      </w:r>
    </w:p>
    <w:p w:rsidR="00000000" w:rsidRDefault="0091227A">
      <w:pPr>
        <w:pStyle w:val="pj"/>
      </w:pPr>
      <w:r>
        <w:t xml:space="preserve">3) последующие расходы в соответствии со </w:t>
      </w:r>
      <w:hyperlink w:anchor="sub2720000" w:history="1">
        <w:r>
          <w:rPr>
            <w:rStyle w:val="a4"/>
          </w:rPr>
          <w:t>статьей 272</w:t>
        </w:r>
      </w:hyperlink>
      <w:r>
        <w:t xml:space="preserve"> настоящего Кодекса.</w:t>
      </w:r>
    </w:p>
    <w:p w:rsidR="00000000" w:rsidRDefault="0091227A">
      <w:pPr>
        <w:pStyle w:val="pj"/>
      </w:pPr>
      <w:r>
        <w:t> </w:t>
      </w:r>
    </w:p>
    <w:p w:rsidR="00000000" w:rsidRDefault="0091227A">
      <w:pPr>
        <w:pStyle w:val="pj"/>
      </w:pPr>
      <w:bookmarkStart w:id="453" w:name="SUB2660000"/>
      <w:bookmarkEnd w:id="453"/>
      <w:r>
        <w:rPr>
          <w:rStyle w:val="s1"/>
        </w:rPr>
        <w:t>Статья 266. Фиксированные активы</w:t>
      </w:r>
    </w:p>
    <w:p w:rsidR="00000000" w:rsidRDefault="0091227A">
      <w:pPr>
        <w:pStyle w:val="pj"/>
      </w:pPr>
      <w:r>
        <w:t>1. Если иное не предусмотрено настоящей статьей, к фиксированным активам относятся:</w:t>
      </w:r>
    </w:p>
    <w:p w:rsidR="00000000" w:rsidRDefault="0091227A">
      <w:pPr>
        <w:pStyle w:val="pji"/>
      </w:pPr>
      <w:r>
        <w:rPr>
          <w:rStyle w:val="s3"/>
        </w:rPr>
        <w:t>В подпункт 1 в</w:t>
      </w:r>
      <w:r>
        <w:rPr>
          <w:rStyle w:val="s3"/>
        </w:rPr>
        <w:t xml:space="preserve">несены изменения в соответствии с </w:t>
      </w:r>
      <w:hyperlink r:id="rId2352" w:anchor="sub_id=266" w:history="1">
        <w:r>
          <w:rPr>
            <w:rStyle w:val="a4"/>
            <w:i/>
            <w:iCs/>
          </w:rPr>
          <w:t>Законом</w:t>
        </w:r>
      </w:hyperlink>
      <w:r>
        <w:t xml:space="preserve"> </w:t>
      </w:r>
      <w:r>
        <w:rPr>
          <w:rStyle w:val="s3"/>
        </w:rPr>
        <w:t>РК от 10.12.20 г. № 382-VI (введен в действие с 1 января 2018 г.) (</w:t>
      </w:r>
      <w:hyperlink r:id="rId2353" w:anchor="sub_id=2660000" w:history="1">
        <w:r>
          <w:rPr>
            <w:rStyle w:val="a4"/>
            <w:i/>
            <w:iCs/>
          </w:rPr>
          <w:t>см. стар. ред.</w:t>
        </w:r>
      </w:hyperlink>
      <w:r>
        <w:rPr>
          <w:rStyle w:val="s3"/>
        </w:rPr>
        <w:t>)</w:t>
      </w:r>
    </w:p>
    <w:p w:rsidR="00000000" w:rsidRDefault="0091227A">
      <w:pPr>
        <w:pStyle w:val="pj"/>
      </w:pPr>
      <w: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w:t>
      </w:r>
      <w:r>
        <w:t xml:space="preserve">(или) требованиями </w:t>
      </w:r>
      <w:hyperlink r:id="rId2354" w:history="1">
        <w:r>
          <w:rPr>
            <w:rStyle w:val="a4"/>
          </w:rPr>
          <w:t>законодательства</w:t>
        </w:r>
      </w:hyperlink>
      <w: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в о</w:t>
      </w:r>
      <w:r>
        <w:t>тчетном и (или) будущих периодах, за исключением активов, указанных в подпункте 2) настоящего пункта;</w:t>
      </w:r>
    </w:p>
    <w:p w:rsidR="00000000" w:rsidRDefault="0091227A">
      <w:pPr>
        <w:pStyle w:val="pj"/>
      </w:pPr>
      <w: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w:t>
      </w:r>
      <w:r>
        <w:t>о созданному исключительно концессионером для реализации договора концессии) в рамках договора концессии;</w:t>
      </w:r>
    </w:p>
    <w:p w:rsidR="00000000" w:rsidRDefault="0091227A">
      <w:pPr>
        <w:pStyle w:val="pj"/>
      </w:pPr>
      <w:bookmarkStart w:id="454" w:name="SUB2660103"/>
      <w:bookmarkEnd w:id="454"/>
      <w:r>
        <w:t>3) активы сроком службы более одного года, которые предназначены для использования в течение более одного года в деятельности, направленной на получен</w:t>
      </w:r>
      <w:r>
        <w:t>ие дохода, полученные доверительным управляющим в доверительное управление;</w:t>
      </w:r>
    </w:p>
    <w:p w:rsidR="00000000" w:rsidRDefault="0091227A">
      <w:pPr>
        <w:pStyle w:val="pj"/>
      </w:pPr>
      <w:bookmarkStart w:id="455" w:name="SUB2660104"/>
      <w:bookmarkEnd w:id="455"/>
      <w:r>
        <w:t>4) последующие расходы, понесенные в отношении имущества, полученного по договору имущественного найма (аренды), кроме договора лизинга, и признанные в бухгалтерском учете в качест</w:t>
      </w:r>
      <w:r>
        <w:t>ве долгосрочного актива;</w:t>
      </w:r>
    </w:p>
    <w:p w:rsidR="00000000" w:rsidRDefault="0091227A">
      <w:pPr>
        <w:pStyle w:val="pj"/>
      </w:pPr>
      <w:bookmarkStart w:id="456" w:name="SUB2660105"/>
      <w:bookmarkEnd w:id="456"/>
      <w:r>
        <w:t xml:space="preserve">5) у арендодателя - имущество, переданное по договору имущественного найма (аренды), не учитываемое в бухгалтерском учете после передачи по такому договору в качестве основных средств, инвестиций в недвижимость, нематериальных или </w:t>
      </w:r>
      <w:r>
        <w:t>биологических активов, кроме имущества, переданного по договору лизинга.</w:t>
      </w:r>
    </w:p>
    <w:p w:rsidR="00000000" w:rsidRDefault="0091227A">
      <w:pPr>
        <w:pStyle w:val="pj"/>
      </w:pPr>
      <w:r>
        <w:t>2. К фиксированным активам не относятся:</w:t>
      </w:r>
    </w:p>
    <w:p w:rsidR="00000000" w:rsidRDefault="0091227A">
      <w:pPr>
        <w:pStyle w:val="pj"/>
      </w:pPr>
      <w:bookmarkStart w:id="457" w:name="SUB2660201"/>
      <w:bookmarkEnd w:id="457"/>
      <w: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2580000" w:history="1">
        <w:r>
          <w:rPr>
            <w:rStyle w:val="a4"/>
          </w:rPr>
          <w:t>статьей 258</w:t>
        </w:r>
      </w:hyperlink>
      <w:r>
        <w:t xml:space="preserve"> </w:t>
      </w:r>
      <w:r>
        <w:t>настоящего Кодекса;</w:t>
      </w:r>
    </w:p>
    <w:p w:rsidR="00000000" w:rsidRDefault="0091227A">
      <w:pPr>
        <w:pStyle w:val="pji"/>
      </w:pPr>
      <w:bookmarkStart w:id="458" w:name="SUB2660202"/>
      <w:bookmarkEnd w:id="458"/>
      <w:r>
        <w:rPr>
          <w:rStyle w:val="s3"/>
        </w:rPr>
        <w:t xml:space="preserve">В подпункт 2 внесены изменения в соответствии с </w:t>
      </w:r>
      <w:hyperlink r:id="rId2355" w:anchor="sub_id=266" w:history="1">
        <w:r>
          <w:rPr>
            <w:rStyle w:val="a4"/>
            <w:i/>
            <w:iCs/>
          </w:rPr>
          <w:t>Законом</w:t>
        </w:r>
      </w:hyperlink>
      <w:r>
        <w:t xml:space="preserve"> </w:t>
      </w:r>
      <w:r>
        <w:rPr>
          <w:rStyle w:val="s3"/>
        </w:rPr>
        <w:t>РК от 10.12.20 г. № 382-VI (введен в действие с 1 января 2018 г.) (</w:t>
      </w:r>
      <w:hyperlink r:id="rId2356" w:anchor="sub_id=2660200" w:history="1">
        <w:r>
          <w:rPr>
            <w:rStyle w:val="a4"/>
            <w:i/>
            <w:iCs/>
          </w:rPr>
          <w:t>см. стар. ред.</w:t>
        </w:r>
      </w:hyperlink>
      <w:r>
        <w:rPr>
          <w:rStyle w:val="s3"/>
        </w:rPr>
        <w:t>)</w:t>
      </w:r>
    </w:p>
    <w:p w:rsidR="00000000" w:rsidRDefault="0091227A">
      <w:pPr>
        <w:pStyle w:val="pj"/>
      </w:pPr>
      <w:r>
        <w:t xml:space="preserve">2) активы, по которым исчисление амортизационных отчислений в соответствии с международными стандартами финансовой отчетности и (или) требованиями </w:t>
      </w:r>
      <w:hyperlink r:id="rId2357" w:history="1">
        <w:r>
          <w:rPr>
            <w:rStyle w:val="a4"/>
          </w:rPr>
          <w:t>законодательства</w:t>
        </w:r>
      </w:hyperlink>
      <w:r>
        <w:t xml:space="preserve"> Республики Казахстан о бухгалтерском учете и финансовой отчетности не производится, за исключением:</w:t>
      </w:r>
    </w:p>
    <w:p w:rsidR="00000000" w:rsidRDefault="0091227A">
      <w:pPr>
        <w:pStyle w:val="pj"/>
      </w:pPr>
      <w:r>
        <w:t>активов, указанных в подпунктах 2) и 4) пункта 1 настоящей статьи;</w:t>
      </w:r>
    </w:p>
    <w:p w:rsidR="00000000" w:rsidRDefault="0091227A">
      <w:pPr>
        <w:pStyle w:val="pj"/>
      </w:pPr>
      <w:r>
        <w:t>биологических активов, инвестиций в недвижимост</w:t>
      </w:r>
      <w:r>
        <w:t xml:space="preserve">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(или) требованиями </w:t>
      </w:r>
      <w:hyperlink r:id="rId2358"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91227A">
      <w:pPr>
        <w:pStyle w:val="pj"/>
      </w:pPr>
      <w:r>
        <w:t>3) земля;</w:t>
      </w:r>
    </w:p>
    <w:p w:rsidR="00000000" w:rsidRDefault="0091227A">
      <w:pPr>
        <w:pStyle w:val="pji"/>
      </w:pPr>
      <w:r>
        <w:rPr>
          <w:rStyle w:val="s3"/>
        </w:rPr>
        <w:t xml:space="preserve">См: </w:t>
      </w:r>
      <w:hyperlink r:id="rId2359" w:history="1">
        <w:r>
          <w:rPr>
            <w:rStyle w:val="a4"/>
            <w:i/>
            <w:iCs/>
          </w:rPr>
          <w:t>Ответ</w:t>
        </w:r>
      </w:hyperlink>
      <w:r>
        <w:t xml:space="preserve"> </w:t>
      </w:r>
      <w:r>
        <w:rPr>
          <w:rStyle w:val="s3"/>
        </w:rPr>
        <w:t>Председателя КГД МФ РК от 30 апреля 2021 года на вопрос от 3 март</w:t>
      </w:r>
      <w:r>
        <w:rPr>
          <w:rStyle w:val="s3"/>
        </w:rPr>
        <w:t>а 2021 года № 671700 (dialog.egov.kz) «Касательно правомерности включения в себестоимость будущего многоквартирного жилого здания/дома стоимости земельного участка»</w:t>
      </w:r>
    </w:p>
    <w:p w:rsidR="00000000" w:rsidRDefault="0091227A">
      <w:pPr>
        <w:pStyle w:val="pj"/>
      </w:pPr>
      <w:r>
        <w:t>4) музейные ценности;</w:t>
      </w:r>
    </w:p>
    <w:p w:rsidR="00000000" w:rsidRDefault="0091227A">
      <w:pPr>
        <w:pStyle w:val="pj"/>
      </w:pPr>
      <w:r>
        <w:t>5) памятники архитектуры и искусства;</w:t>
      </w:r>
    </w:p>
    <w:p w:rsidR="00000000" w:rsidRDefault="0091227A">
      <w:pPr>
        <w:pStyle w:val="pj"/>
      </w:pPr>
      <w:r>
        <w:t>6) сооружения общего пользовани</w:t>
      </w:r>
      <w:r>
        <w:t>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91227A">
      <w:pPr>
        <w:pStyle w:val="pj"/>
      </w:pPr>
      <w:bookmarkStart w:id="459" w:name="SUB2660207"/>
      <w:bookmarkEnd w:id="459"/>
      <w:r>
        <w:t>7) незавершенное капитальное строительство;</w:t>
      </w:r>
    </w:p>
    <w:p w:rsidR="00000000" w:rsidRDefault="0091227A">
      <w:pPr>
        <w:pStyle w:val="pj"/>
      </w:pPr>
      <w:r>
        <w:t>8) объекты, отно</w:t>
      </w:r>
      <w:r>
        <w:t>сящиеся к фильмофонду;</w:t>
      </w:r>
    </w:p>
    <w:p w:rsidR="00000000" w:rsidRDefault="0091227A">
      <w:pPr>
        <w:pStyle w:val="pj"/>
      </w:pPr>
      <w:r>
        <w:t>9) государственные эталоны единиц величин Республики Казахстан;</w:t>
      </w:r>
    </w:p>
    <w:p w:rsidR="00000000" w:rsidRDefault="0091227A">
      <w:pPr>
        <w:pStyle w:val="pj"/>
      </w:pPr>
      <w:r>
        <w:t xml:space="preserve">10) основные средства, стоимость которых ранее полностью отнесена на вычеты в соответствии с </w:t>
      </w:r>
      <w:hyperlink r:id="rId2360" w:history="1">
        <w:r>
          <w:rPr>
            <w:rStyle w:val="a4"/>
          </w:rPr>
          <w:t>налоговым за</w:t>
        </w:r>
        <w:r>
          <w:rPr>
            <w:rStyle w:val="a4"/>
          </w:rPr>
          <w:t>конодательством</w:t>
        </w:r>
      </w:hyperlink>
      <w:r>
        <w:t xml:space="preserve"> Республики Казахстан, действовавшим до 1 января 2000 года;</w:t>
      </w:r>
    </w:p>
    <w:p w:rsidR="00000000" w:rsidRDefault="0091227A">
      <w:pPr>
        <w:pStyle w:val="pji"/>
      </w:pPr>
      <w:r>
        <w:rPr>
          <w:rStyle w:val="s3"/>
        </w:rPr>
        <w:t xml:space="preserve">В подпункт 11 внесены изменения в соответствии с </w:t>
      </w:r>
      <w:hyperlink r:id="rId2361" w:anchor="sub_id=266" w:history="1">
        <w:r>
          <w:rPr>
            <w:rStyle w:val="a4"/>
            <w:i/>
            <w:iCs/>
          </w:rPr>
          <w:t>Законом</w:t>
        </w:r>
      </w:hyperlink>
      <w:r>
        <w:t xml:space="preserve"> </w:t>
      </w:r>
      <w:r>
        <w:rPr>
          <w:rStyle w:val="s3"/>
        </w:rPr>
        <w:t>РК от 10.12.20 г. № 382-VI (введен в действ</w:t>
      </w:r>
      <w:r>
        <w:rPr>
          <w:rStyle w:val="s3"/>
        </w:rPr>
        <w:t>ие с 1 января 2018 г.) (</w:t>
      </w:r>
      <w:hyperlink r:id="rId2362" w:anchor="sub_id=2660211" w:history="1">
        <w:r>
          <w:rPr>
            <w:rStyle w:val="a4"/>
            <w:i/>
            <w:iCs/>
          </w:rPr>
          <w:t>см. стар. ред.</w:t>
        </w:r>
      </w:hyperlink>
      <w:r>
        <w:rPr>
          <w:rStyle w:val="s3"/>
        </w:rPr>
        <w:t>)</w:t>
      </w:r>
    </w:p>
    <w:p w:rsidR="00000000" w:rsidRDefault="0091227A">
      <w:pPr>
        <w:pStyle w:val="pj"/>
      </w:pPr>
      <w:r>
        <w:t>11) нематериальные активы с неопределенным сроком полезной службы, признанные таковыми и учитываемые в бухгалтерском балансе налого</w:t>
      </w:r>
      <w:r>
        <w:t xml:space="preserve">плательщика в соответствии с международными стандартами финансовой отчетности и (или) требованиями </w:t>
      </w:r>
      <w:hyperlink r:id="rId2363"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91227A">
      <w:pPr>
        <w:pStyle w:val="pj"/>
      </w:pPr>
      <w:r>
        <w:t>12) акт</w:t>
      </w:r>
      <w:r>
        <w:t xml:space="preserve">ивы, введенные в эксплуатацию в рамках инвестиционного проекта по контрактам с предоставлением права дополнительных вычетов из совокупного годового дохода, заключенным до 1 января 2009 года в соответствии с </w:t>
      </w:r>
      <w:hyperlink r:id="rId2364" w:history="1">
        <w:r>
          <w:rPr>
            <w:rStyle w:val="a4"/>
          </w:rPr>
          <w:t>законодательством</w:t>
        </w:r>
      </w:hyperlink>
      <w:r>
        <w:t xml:space="preserve"> Республики Казахстан об инвестициях;</w:t>
      </w:r>
    </w:p>
    <w:p w:rsidR="00000000" w:rsidRDefault="0091227A">
      <w:pPr>
        <w:pStyle w:val="pj"/>
      </w:pPr>
      <w:r>
        <w:t>13)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w:t>
      </w:r>
      <w:r>
        <w:t xml:space="preserve">09 года в соответствии с </w:t>
      </w:r>
      <w:hyperlink r:id="rId2365" w:history="1">
        <w:r>
          <w:rPr>
            <w:rStyle w:val="a4"/>
          </w:rPr>
          <w:t>законодательством</w:t>
        </w:r>
      </w:hyperlink>
      <w:r>
        <w:t xml:space="preserve"> Республики Казахстан об инвестициях, в части стоимости, отнесенной на вычеты до 1 января 2009 года;</w:t>
      </w:r>
    </w:p>
    <w:p w:rsidR="00000000" w:rsidRDefault="0091227A">
      <w:pPr>
        <w:pStyle w:val="pj"/>
      </w:pPr>
      <w:bookmarkStart w:id="460" w:name="SUB2660214"/>
      <w:bookmarkEnd w:id="460"/>
      <w:r>
        <w:t xml:space="preserve">14) объекты преференций в течение трех налоговых </w:t>
      </w:r>
      <w:r>
        <w:t xml:space="preserve">периодов, следующих за налоговым периодом ввода таких объектов в эксплуатацию, кроме случаев, предусмотренных </w:t>
      </w:r>
      <w:hyperlink w:anchor="sub2681400" w:history="1">
        <w:r>
          <w:rPr>
            <w:rStyle w:val="a4"/>
          </w:rPr>
          <w:t>пунктом 14 статьи 268</w:t>
        </w:r>
      </w:hyperlink>
      <w:r>
        <w:t xml:space="preserve"> настоящего Кодекса;</w:t>
      </w:r>
    </w:p>
    <w:p w:rsidR="00000000" w:rsidRDefault="0091227A">
      <w:pPr>
        <w:pStyle w:val="pj"/>
      </w:pPr>
      <w:r>
        <w:t>15) активы сроком службы более одного года, являющиеся объектами социал</w:t>
      </w:r>
      <w:r>
        <w:t xml:space="preserve">ьной сферы, предусмотренными </w:t>
      </w:r>
      <w:hyperlink w:anchor="sub2390000" w:history="1">
        <w:r>
          <w:rPr>
            <w:rStyle w:val="a4"/>
          </w:rPr>
          <w:t>статьей 239</w:t>
        </w:r>
      </w:hyperlink>
      <w:r>
        <w:t xml:space="preserve"> настоящего Кодекса;</w:t>
      </w:r>
    </w:p>
    <w:p w:rsidR="00000000" w:rsidRDefault="0091227A">
      <w:pPr>
        <w:pStyle w:val="pji"/>
      </w:pPr>
      <w:r>
        <w:rPr>
          <w:rStyle w:val="s3"/>
        </w:rPr>
        <w:t xml:space="preserve">См.: </w:t>
      </w:r>
      <w:hyperlink r:id="rId2366" w:history="1">
        <w:r>
          <w:rPr>
            <w:rStyle w:val="a4"/>
            <w:i/>
            <w:iCs/>
          </w:rPr>
          <w:t>Ответ</w:t>
        </w:r>
      </w:hyperlink>
      <w: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стоимости фиксированных активов»</w:t>
      </w:r>
    </w:p>
    <w:p w:rsidR="00000000" w:rsidRDefault="0091227A">
      <w:pPr>
        <w:pStyle w:val="pj"/>
      </w:pPr>
      <w:r>
        <w:t xml:space="preserve">16) </w:t>
      </w:r>
      <w:r>
        <w:t xml:space="preserve">активы, указанные в </w:t>
      </w:r>
      <w:hyperlink w:anchor="sub2600000" w:history="1">
        <w:r>
          <w:rPr>
            <w:rStyle w:val="a4"/>
          </w:rPr>
          <w:t>статье 260</w:t>
        </w:r>
      </w:hyperlink>
      <w:r>
        <w:t xml:space="preserve"> настоящего Кодекса;</w:t>
      </w:r>
    </w:p>
    <w:p w:rsidR="00000000" w:rsidRDefault="0091227A">
      <w:pPr>
        <w:pStyle w:val="pj"/>
      </w:pPr>
      <w:r>
        <w:t>17) у арендатора - активы, полученные во временное владение и пользование по договору имущественного найма (аренды), учитываемые в бухгалтерском учете после получения по та</w:t>
      </w:r>
      <w:r>
        <w:t>кому договору в качестве основных средств, инвестиций в недвижимость, нематериальных или биологических активов, кроме активов, полученных по договору лизинга;</w:t>
      </w:r>
    </w:p>
    <w:p w:rsidR="00000000" w:rsidRDefault="0091227A">
      <w:pPr>
        <w:pStyle w:val="pji"/>
      </w:pPr>
      <w:r>
        <w:rPr>
          <w:rStyle w:val="s3"/>
        </w:rPr>
        <w:t xml:space="preserve">См.: </w:t>
      </w:r>
      <w:hyperlink r:id="rId2367" w:history="1">
        <w:r>
          <w:rPr>
            <w:rStyle w:val="a4"/>
            <w:i/>
            <w:iCs/>
          </w:rPr>
          <w:t>Ответ</w:t>
        </w:r>
      </w:hyperlink>
      <w:r>
        <w:rPr>
          <w:rStyle w:val="s3"/>
        </w:rPr>
        <w:t xml:space="preserve"> Председателя КГД МФ Р</w:t>
      </w:r>
      <w:r>
        <w:rPr>
          <w:rStyle w:val="s3"/>
        </w:rPr>
        <w:t>К от 2 октября 2022 года на вопрос от 31 августа 2022 года № 752646 (dialog.egov.kz) «Касательно отнесения на вычет амортизационных отчислений и уплаты налога на имущество при безвозмездном пользовании коммунальным имуществом»</w:t>
      </w:r>
    </w:p>
    <w:p w:rsidR="00000000" w:rsidRDefault="0091227A">
      <w:pPr>
        <w:pStyle w:val="pji"/>
      </w:pPr>
      <w:r>
        <w:rPr>
          <w:rStyle w:val="s3"/>
        </w:rPr>
        <w:t xml:space="preserve">Пункт дополнен подпунктом 18 </w:t>
      </w:r>
      <w:r>
        <w:rPr>
          <w:rStyle w:val="s3"/>
        </w:rPr>
        <w:t xml:space="preserve">в соответствии с </w:t>
      </w:r>
      <w:hyperlink r:id="rId2368" w:anchor="sub_id=266"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18) активы, по которым произведено уменьшение налогооблагаемого дохода в соответстви</w:t>
      </w:r>
      <w:r>
        <w:rPr>
          <w:rStyle w:val="s0"/>
        </w:rPr>
        <w:t xml:space="preserve">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91227A">
      <w:pPr>
        <w:pStyle w:val="pji"/>
      </w:pPr>
      <w:r>
        <w:rPr>
          <w:rStyle w:val="s3"/>
        </w:rPr>
        <w:t xml:space="preserve">См.: </w:t>
      </w:r>
      <w:hyperlink r:id="rId2369" w:history="1">
        <w:r>
          <w:rPr>
            <w:rStyle w:val="a4"/>
            <w:i/>
            <w:iCs/>
          </w:rPr>
          <w:t>Ответ</w:t>
        </w:r>
      </w:hyperlink>
      <w:r>
        <w:t xml:space="preserve"> </w:t>
      </w:r>
      <w:r>
        <w:rPr>
          <w:rStyle w:val="s3"/>
        </w:rPr>
        <w:t>Председателя КГД МФ РК от 18 августа 2020 года на вопрос от 30 июля 2020 год</w:t>
      </w:r>
      <w:r>
        <w:rPr>
          <w:rStyle w:val="s3"/>
        </w:rPr>
        <w:t>а № 632092 (dialog.egov.kz) «При получении имущества в аренду арендатор не вправе применить вычет в виде амортизационных отчислений по такому имуществу, такой вычет применяется при исчислении КПН арендодателем»</w:t>
      </w:r>
    </w:p>
    <w:p w:rsidR="00000000" w:rsidRDefault="0091227A">
      <w:pPr>
        <w:pStyle w:val="pj"/>
      </w:pPr>
      <w:r>
        <w:t> </w:t>
      </w:r>
    </w:p>
    <w:p w:rsidR="00000000" w:rsidRDefault="0091227A">
      <w:pPr>
        <w:pStyle w:val="pj"/>
      </w:pPr>
      <w:bookmarkStart w:id="461" w:name="SUB2670000"/>
      <w:bookmarkEnd w:id="461"/>
      <w:r>
        <w:rPr>
          <w:rStyle w:val="s1"/>
        </w:rPr>
        <w:t>Статья 267. Определение стоимостного баланса</w:t>
      </w:r>
    </w:p>
    <w:p w:rsidR="00000000" w:rsidRDefault="0091227A">
      <w:pPr>
        <w:pStyle w:val="pji"/>
      </w:pPr>
      <w:r>
        <w:rPr>
          <w:rStyle w:val="s3"/>
        </w:rPr>
        <w:t xml:space="preserve">В пункт 1 внесены изменения в соответствии с </w:t>
      </w:r>
      <w:hyperlink r:id="rId2370" w:anchor="sub_id=267" w:history="1">
        <w:r>
          <w:rPr>
            <w:rStyle w:val="a4"/>
            <w:i/>
            <w:iCs/>
          </w:rPr>
          <w:t>Законом</w:t>
        </w:r>
      </w:hyperlink>
      <w:r>
        <w:t xml:space="preserve"> </w:t>
      </w:r>
      <w:r>
        <w:rPr>
          <w:rStyle w:val="s3"/>
        </w:rPr>
        <w:t>РК от 10.12.20 г. № 382-VI (введен в действие с 1 января 2021 г.) (</w:t>
      </w:r>
      <w:hyperlink r:id="rId2371" w:anchor="sub_id=2670000" w:history="1">
        <w:r>
          <w:rPr>
            <w:rStyle w:val="a4"/>
            <w:i/>
            <w:iCs/>
          </w:rPr>
          <w:t>см. стар. ред.</w:t>
        </w:r>
      </w:hyperlink>
      <w:r>
        <w:rPr>
          <w:rStyle w:val="s3"/>
        </w:rPr>
        <w:t>)</w:t>
      </w:r>
    </w:p>
    <w:p w:rsidR="00000000" w:rsidRDefault="0091227A">
      <w:pPr>
        <w:pStyle w:val="pj"/>
      </w:pPr>
      <w:r>
        <w:t xml:space="preserve">1. Учет фиксированных активов осуществляется по группам, формируемым в соответствии с </w:t>
      </w:r>
      <w:hyperlink r:id="rId2372"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в следующем порядке:</w:t>
      </w:r>
    </w:p>
    <w:p w:rsidR="00000000" w:rsidRDefault="0091227A">
      <w:pPr>
        <w:pStyle w:val="pj"/>
      </w:pPr>
      <w:r>
        <w:t> </w:t>
      </w:r>
    </w:p>
    <w:tbl>
      <w:tblPr>
        <w:tblW w:w="3183" w:type="pct"/>
        <w:jc w:val="center"/>
        <w:tblCellMar>
          <w:left w:w="0" w:type="dxa"/>
          <w:right w:w="0" w:type="dxa"/>
        </w:tblCellMar>
        <w:tblLook w:val="04A0" w:firstRow="1" w:lastRow="0" w:firstColumn="1" w:lastColumn="0" w:noHBand="0" w:noVBand="1"/>
      </w:tblPr>
      <w:tblGrid>
        <w:gridCol w:w="540"/>
        <w:gridCol w:w="973"/>
        <w:gridCol w:w="458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группы</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фиксированных активов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Здания, сооружения, за исключением нефтяных, газовых скважин и передаточных устройств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Компьютеры, программное обеспечение и оборудование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IV</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91227A">
      <w:pPr>
        <w:pStyle w:val="pj"/>
      </w:pPr>
      <w:r>
        <w:t> </w:t>
      </w:r>
    </w:p>
    <w:p w:rsidR="00000000" w:rsidRDefault="0091227A">
      <w:pPr>
        <w:pStyle w:val="pj"/>
      </w:pPr>
      <w:r>
        <w:t>Каждый об</w:t>
      </w:r>
      <w:r>
        <w:t>ъект I группы приравнивается к подгруппе.</w:t>
      </w:r>
    </w:p>
    <w:p w:rsidR="00000000" w:rsidRDefault="0091227A">
      <w:pPr>
        <w:pStyle w:val="pji"/>
      </w:pPr>
      <w:r>
        <w:rPr>
          <w:rStyle w:val="s3"/>
        </w:rPr>
        <w:t xml:space="preserve">См.: </w:t>
      </w:r>
      <w:hyperlink r:id="rId2373" w:history="1">
        <w:r>
          <w:rPr>
            <w:rStyle w:val="a4"/>
            <w:i/>
            <w:iCs/>
          </w:rPr>
          <w:t>Ответ</w:t>
        </w:r>
      </w:hyperlink>
      <w:r>
        <w:t xml:space="preserve"> </w:t>
      </w:r>
      <w:r>
        <w:rPr>
          <w:rStyle w:val="s3"/>
        </w:rPr>
        <w:t>Председателя КГД МФ РК от 8 января 2021 года на вопрос от 10 декабря 2020 года № 656549 (dialog.egov.kz) «О применении вычетов на амортиза</w:t>
      </w:r>
      <w:r>
        <w:rPr>
          <w:rStyle w:val="s3"/>
        </w:rPr>
        <w:t>ционные отчислении при введении в эксплуатацию здания 15 декабря 2020 г.»</w:t>
      </w:r>
    </w:p>
    <w:p w:rsidR="00000000" w:rsidRDefault="0091227A">
      <w:pPr>
        <w:pStyle w:val="pj"/>
      </w:pPr>
      <w:r>
        <w:t>2. 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91227A">
      <w:pPr>
        <w:pStyle w:val="pj"/>
      </w:pPr>
      <w:r>
        <w:t xml:space="preserve">Стоимостный баланс I группы состоит из стоимостных балансов подгрупп по каждому объекту основных средств и стоимостного баланса подгруппы, сформированного в соответствии с </w:t>
      </w:r>
      <w:hyperlink w:anchor="sub2720202" w:history="1">
        <w:r>
          <w:rPr>
            <w:rStyle w:val="a4"/>
          </w:rPr>
          <w:t>подпунктом 2) пункта 2 статьи 272</w:t>
        </w:r>
      </w:hyperlink>
      <w:r>
        <w:t xml:space="preserve"> настоящего Кодекс</w:t>
      </w:r>
      <w:r>
        <w:t>а.</w:t>
      </w:r>
    </w:p>
    <w:p w:rsidR="00000000" w:rsidRDefault="0091227A">
      <w:pPr>
        <w:pStyle w:val="pj"/>
      </w:pPr>
      <w:bookmarkStart w:id="462" w:name="SUB2670300"/>
      <w:bookmarkEnd w:id="462"/>
      <w: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2720000" w:history="1">
        <w:r>
          <w:rPr>
            <w:rStyle w:val="a4"/>
          </w:rPr>
          <w:t>статье 272</w:t>
        </w:r>
      </w:hyperlink>
      <w:r>
        <w:t xml:space="preserve"> настоящего Кодек</w:t>
      </w:r>
      <w:r>
        <w:t>са.</w:t>
      </w:r>
    </w:p>
    <w:p w:rsidR="00000000" w:rsidRDefault="0091227A">
      <w:pPr>
        <w:pStyle w:val="pj"/>
      </w:pPr>
      <w:r>
        <w:t>4. Фиксированные активы учитываются:</w:t>
      </w:r>
    </w:p>
    <w:p w:rsidR="00000000" w:rsidRDefault="0091227A">
      <w:pPr>
        <w:pStyle w:val="pj"/>
      </w:pPr>
      <w:r>
        <w:t>1) 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91227A">
      <w:pPr>
        <w:pStyle w:val="pj"/>
      </w:pPr>
      <w:r>
        <w:t>2) по II, III и IV группам - в разрезе стоимостных балансов групп.</w:t>
      </w:r>
    </w:p>
    <w:p w:rsidR="00000000" w:rsidRDefault="0091227A">
      <w:pPr>
        <w:pStyle w:val="pj"/>
      </w:pPr>
      <w:r>
        <w:t>5. Поступивши</w:t>
      </w:r>
      <w:r>
        <w:t xml:space="preserve">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2680000" w:history="1">
        <w:r>
          <w:rPr>
            <w:rStyle w:val="a4"/>
          </w:rPr>
          <w:t>статьей 268</w:t>
        </w:r>
      </w:hyperlink>
      <w:r>
        <w:t xml:space="preserve"> настоящего Кодекса, в порядке, определенном настоящей </w:t>
      </w:r>
      <w:r>
        <w:t>статьей.</w:t>
      </w:r>
    </w:p>
    <w:p w:rsidR="00000000" w:rsidRDefault="0091227A">
      <w:pPr>
        <w:pStyle w:val="pj"/>
      </w:pPr>
      <w: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2700000" w:history="1">
        <w:r>
          <w:rPr>
            <w:rStyle w:val="a4"/>
          </w:rPr>
          <w:t>статьей 270</w:t>
        </w:r>
      </w:hyperlink>
      <w:r>
        <w:t xml:space="preserve"> настоящего Кодекса, в порядке, опреде</w:t>
      </w:r>
      <w:r>
        <w:t>ленном настоящей статьей.</w:t>
      </w:r>
    </w:p>
    <w:p w:rsidR="00000000" w:rsidRDefault="0091227A">
      <w:pPr>
        <w:pStyle w:val="pj"/>
      </w:pPr>
      <w:r>
        <w:t>7. Стоимостный баланс подгруппы (группы I), группы на начало налогового периода определяется как:</w:t>
      </w:r>
    </w:p>
    <w:p w:rsidR="00000000" w:rsidRDefault="0091227A">
      <w:pPr>
        <w:pStyle w:val="pj"/>
      </w:pPr>
      <w:r>
        <w:t>стоимостный баланс подгруппы (группы I), группы на конец предыдущего налогового периода</w:t>
      </w:r>
    </w:p>
    <w:p w:rsidR="00000000" w:rsidRDefault="0091227A">
      <w:pPr>
        <w:pStyle w:val="pj"/>
      </w:pPr>
      <w:r>
        <w:t>минус</w:t>
      </w:r>
    </w:p>
    <w:p w:rsidR="00000000" w:rsidRDefault="0091227A">
      <w:pPr>
        <w:pStyle w:val="pj"/>
      </w:pPr>
      <w:r>
        <w:t>сумма амортизационных отчислений, исчи</w:t>
      </w:r>
      <w:r>
        <w:t>сленных в предыдущем налоговом периоде,</w:t>
      </w:r>
    </w:p>
    <w:p w:rsidR="00000000" w:rsidRDefault="0091227A">
      <w:pPr>
        <w:pStyle w:val="pj"/>
      </w:pPr>
      <w:r>
        <w:t>минус</w:t>
      </w:r>
    </w:p>
    <w:p w:rsidR="00000000" w:rsidRDefault="0091227A">
      <w:pPr>
        <w:pStyle w:val="pj"/>
      </w:pPr>
      <w:r>
        <w:t xml:space="preserve">корректировки, производимые согласно </w:t>
      </w:r>
      <w:hyperlink w:anchor="sub2730000" w:history="1">
        <w:r>
          <w:rPr>
            <w:rStyle w:val="a4"/>
          </w:rPr>
          <w:t>статье 273</w:t>
        </w:r>
      </w:hyperlink>
      <w:r>
        <w:t xml:space="preserve"> настоящего Кодекса.</w:t>
      </w:r>
    </w:p>
    <w:p w:rsidR="00000000" w:rsidRDefault="0091227A">
      <w:pPr>
        <w:pStyle w:val="pj"/>
      </w:pPr>
      <w:r>
        <w:t>Значение стоимостного баланса подгруппы (группы I), группы на начало налогового периода не должно быть отрица</w:t>
      </w:r>
      <w:r>
        <w:t>тельным.</w:t>
      </w:r>
    </w:p>
    <w:p w:rsidR="00000000" w:rsidRDefault="0091227A">
      <w:pPr>
        <w:pStyle w:val="pj"/>
      </w:pPr>
      <w:bookmarkStart w:id="463" w:name="SUB2670800"/>
      <w:bookmarkEnd w:id="463"/>
      <w:r>
        <w:t>8. Стоимостный баланс подгруппы (группы I), группы на конец налогового периода определяется как:</w:t>
      </w:r>
    </w:p>
    <w:p w:rsidR="00000000" w:rsidRDefault="0091227A">
      <w:pPr>
        <w:pStyle w:val="pj"/>
      </w:pPr>
      <w:r>
        <w:t>стоимостный баланс подгруппы (группы I), группы на начало налогового периода</w:t>
      </w:r>
    </w:p>
    <w:p w:rsidR="00000000" w:rsidRDefault="0091227A">
      <w:pPr>
        <w:pStyle w:val="pj"/>
      </w:pPr>
      <w:r>
        <w:t>плюс</w:t>
      </w:r>
    </w:p>
    <w:p w:rsidR="00000000" w:rsidRDefault="0091227A">
      <w:pPr>
        <w:pStyle w:val="pj"/>
      </w:pPr>
      <w:r>
        <w:t>поступившие в налоговом периоде фиксированные активы</w:t>
      </w:r>
    </w:p>
    <w:p w:rsidR="00000000" w:rsidRDefault="0091227A">
      <w:pPr>
        <w:pStyle w:val="pj"/>
      </w:pPr>
      <w:r>
        <w:t>минус</w:t>
      </w:r>
    </w:p>
    <w:p w:rsidR="00000000" w:rsidRDefault="0091227A">
      <w:pPr>
        <w:pStyle w:val="pj"/>
      </w:pPr>
      <w:r>
        <w:t xml:space="preserve">выбывшие </w:t>
      </w:r>
      <w:r>
        <w:t>в налоговом периоде фиксированные активы</w:t>
      </w:r>
    </w:p>
    <w:p w:rsidR="00000000" w:rsidRDefault="0091227A">
      <w:pPr>
        <w:pStyle w:val="pj"/>
      </w:pPr>
      <w:r>
        <w:t>плюс</w:t>
      </w:r>
    </w:p>
    <w:p w:rsidR="00000000" w:rsidRDefault="0091227A">
      <w:pPr>
        <w:pStyle w:val="pj"/>
      </w:pPr>
      <w:r>
        <w:t xml:space="preserve">корректировки, производимые согласно </w:t>
      </w:r>
      <w:hyperlink w:anchor="sub2720200" w:history="1">
        <w:r>
          <w:rPr>
            <w:rStyle w:val="a4"/>
          </w:rPr>
          <w:t>пункту 2 статьи 272</w:t>
        </w:r>
      </w:hyperlink>
      <w:r>
        <w:t xml:space="preserve"> настоящего Кодекса.</w:t>
      </w:r>
    </w:p>
    <w:p w:rsidR="00000000" w:rsidRDefault="0091227A">
      <w:pPr>
        <w:pStyle w:val="pj"/>
      </w:pPr>
      <w:r>
        <w:t>9. Доверительный управляющий обязан формировать отдельные стоимостные балансы групп (подгрупп) по фи</w:t>
      </w:r>
      <w:r>
        <w:t xml:space="preserve">ксированным активам, указанным в </w:t>
      </w:r>
      <w:hyperlink w:anchor="sub2660103" w:history="1">
        <w:r>
          <w:rPr>
            <w:rStyle w:val="a4"/>
          </w:rPr>
          <w:t>подпункте 3) пункта 1 статьи 266</w:t>
        </w:r>
      </w:hyperlink>
      <w:r>
        <w:t xml:space="preserve"> настоящего Кодекса, и вести по таким активам раздельный налоговый учет на основании </w:t>
      </w:r>
      <w:hyperlink w:anchor="sub1940000" w:history="1">
        <w:r>
          <w:rPr>
            <w:rStyle w:val="a4"/>
          </w:rPr>
          <w:t>статей 194</w:t>
        </w:r>
      </w:hyperlink>
      <w:r>
        <w:t xml:space="preserve"> и </w:t>
      </w:r>
      <w:hyperlink w:anchor="sub1950000" w:history="1">
        <w:r>
          <w:rPr>
            <w:rStyle w:val="a4"/>
          </w:rPr>
          <w:t>195</w:t>
        </w:r>
      </w:hyperlink>
      <w:r>
        <w:t xml:space="preserve"> настоящего Кодекса.</w:t>
      </w:r>
    </w:p>
    <w:p w:rsidR="00000000" w:rsidRDefault="0091227A">
      <w:pPr>
        <w:pStyle w:val="pj"/>
      </w:pPr>
      <w:bookmarkStart w:id="464" w:name="SUB2671000"/>
      <w:bookmarkEnd w:id="464"/>
      <w: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w:t>
      </w:r>
      <w:r>
        <w:t xml:space="preserve">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законодательством Республики Казахстан в </w:t>
      </w:r>
      <w:r>
        <w:t>сфере предпринимательства.</w:t>
      </w:r>
    </w:p>
    <w:p w:rsidR="00000000" w:rsidRDefault="0091227A">
      <w:pPr>
        <w:pStyle w:val="pj"/>
      </w:pPr>
      <w:r>
        <w:t> </w:t>
      </w:r>
    </w:p>
    <w:p w:rsidR="00000000" w:rsidRDefault="0091227A">
      <w:pPr>
        <w:pStyle w:val="pj"/>
      </w:pPr>
      <w:bookmarkStart w:id="465" w:name="SUB2680000"/>
      <w:bookmarkEnd w:id="465"/>
      <w:r>
        <w:rPr>
          <w:rStyle w:val="s1"/>
        </w:rPr>
        <w:t>Статья 268. Поступление фиксированных активов</w:t>
      </w:r>
    </w:p>
    <w:p w:rsidR="00000000" w:rsidRDefault="0091227A">
      <w:pPr>
        <w:pStyle w:val="pj"/>
      </w:pPr>
      <w:r>
        <w:t>1. Фиксированные активы при поступлении, включая поступление по договору лизинга, а также путем перевода из состава запасов, увеличивают стоимостный баланс групп (подгрупп) на перво</w:t>
      </w:r>
      <w:r>
        <w:t>начальную стоимость названных активов.</w:t>
      </w:r>
    </w:p>
    <w:p w:rsidR="00000000" w:rsidRDefault="0091227A">
      <w:pPr>
        <w:pStyle w:val="pj"/>
      </w:pPr>
      <w: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91227A">
      <w:pPr>
        <w:pStyle w:val="pji"/>
      </w:pPr>
      <w:bookmarkStart w:id="466" w:name="SUB2680200"/>
      <w:bookmarkEnd w:id="466"/>
      <w:r>
        <w:rPr>
          <w:rStyle w:val="s3"/>
        </w:rPr>
        <w:t xml:space="preserve">В пункт 2 внесены изменения в соответствии с </w:t>
      </w:r>
      <w:hyperlink r:id="rId2374" w:anchor="sub_id=268" w:history="1">
        <w:r>
          <w:rPr>
            <w:rStyle w:val="a4"/>
            <w:i/>
            <w:iCs/>
          </w:rPr>
          <w:t>Законом</w:t>
        </w:r>
      </w:hyperlink>
      <w:r>
        <w:t xml:space="preserve"> </w:t>
      </w:r>
      <w:r>
        <w:rPr>
          <w:rStyle w:val="s3"/>
        </w:rPr>
        <w:t>РК от 10.12.20 г. № 382-VI (введен в действие с 1 января 2018 г.) (</w:t>
      </w:r>
      <w:hyperlink r:id="rId2375" w:anchor="sub_id=2680200" w:history="1">
        <w:r>
          <w:rPr>
            <w:rStyle w:val="a4"/>
            <w:i/>
            <w:iCs/>
          </w:rPr>
          <w:t>см. стар. ред.</w:t>
        </w:r>
      </w:hyperlink>
      <w:r>
        <w:rPr>
          <w:rStyle w:val="s3"/>
        </w:rPr>
        <w:t>)</w:t>
      </w:r>
    </w:p>
    <w:p w:rsidR="00000000" w:rsidRDefault="0091227A">
      <w:pPr>
        <w:pStyle w:val="pj"/>
      </w:pPr>
      <w:r>
        <w:t xml:space="preserve">2. Если иное не предусмотрено настоящей статьей, первоначальная стоимость фиксированных активов определяется как сумма затрат, понесенных налогоплательщиком по день признания фиксированного актива в соответствии с </w:t>
      </w:r>
      <w:hyperlink w:anchor="sub2660000" w:history="1">
        <w:r>
          <w:rPr>
            <w:rStyle w:val="a4"/>
          </w:rPr>
          <w:t xml:space="preserve">пунктом </w:t>
        </w:r>
        <w:r>
          <w:rPr>
            <w:rStyle w:val="a4"/>
          </w:rPr>
          <w:t>1 статьи 266</w:t>
        </w:r>
      </w:hyperlink>
      <w:r>
        <w:t xml:space="preserve"> настоящего Кодекса.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w:t>
      </w:r>
      <w:r>
        <w:t>финансовой отчетности и (или) требованиями законодательства Республики Казахстан о бухгалтерском учете и финансовой отчетности, кроме:</w:t>
      </w:r>
    </w:p>
    <w:p w:rsidR="00000000" w:rsidRDefault="0091227A">
      <w:pPr>
        <w:pStyle w:val="pj"/>
      </w:pPr>
      <w:r>
        <w:t xml:space="preserve">затрат (расходов), не подлежащих отнесению на вычеты в соответствии с </w:t>
      </w:r>
      <w:hyperlink w:anchor="sub2640002" w:history="1">
        <w:r>
          <w:rPr>
            <w:rStyle w:val="a4"/>
          </w:rPr>
          <w:t>подпунктами 2), 3)</w:t>
        </w:r>
        <w:r>
          <w:rPr>
            <w:rStyle w:val="a4"/>
          </w:rPr>
          <w:t>, 4) и 5) статьи 264</w:t>
        </w:r>
      </w:hyperlink>
      <w:r>
        <w:t xml:space="preserve"> настоящего Кодекса; </w:t>
      </w:r>
    </w:p>
    <w:p w:rsidR="00000000" w:rsidRDefault="0091227A">
      <w:pPr>
        <w:pStyle w:val="pj"/>
      </w:pPr>
      <w:r>
        <w:t>амортизационных отчислений.</w:t>
      </w:r>
    </w:p>
    <w:p w:rsidR="00000000" w:rsidRDefault="0091227A">
      <w:pPr>
        <w:pStyle w:val="pji"/>
      </w:pPr>
      <w:r>
        <w:rPr>
          <w:rStyle w:val="s3"/>
        </w:rPr>
        <w:t xml:space="preserve">См: </w:t>
      </w:r>
      <w:hyperlink r:id="rId2376" w:history="1">
        <w:r>
          <w:rPr>
            <w:rStyle w:val="a4"/>
            <w:i/>
            <w:iCs/>
          </w:rPr>
          <w:t>Ответ</w:t>
        </w:r>
      </w:hyperlink>
      <w:r>
        <w:t xml:space="preserve"> </w:t>
      </w:r>
      <w:r>
        <w:rPr>
          <w:rStyle w:val="s3"/>
        </w:rPr>
        <w:t>Председателя КГД МФ РК от 8 апреля 2021 года на вопрос от 9 марта 2021 года № 672558 (dialog.egov.kz) «О включе</w:t>
      </w:r>
      <w:r>
        <w:rPr>
          <w:rStyle w:val="s3"/>
        </w:rPr>
        <w:t>нии расходов по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полученного имущества»</w:t>
      </w:r>
    </w:p>
    <w:p w:rsidR="00000000" w:rsidRDefault="0091227A">
      <w:pPr>
        <w:pStyle w:val="pji"/>
      </w:pPr>
      <w:bookmarkStart w:id="467" w:name="SUB268020100"/>
      <w:bookmarkEnd w:id="467"/>
      <w:r>
        <w:rPr>
          <w:rStyle w:val="s3"/>
        </w:rPr>
        <w:t>Статья дополнена пунктом 2-1 в соотве</w:t>
      </w:r>
      <w:r>
        <w:rPr>
          <w:rStyle w:val="s3"/>
        </w:rPr>
        <w:t xml:space="preserve">тствии с </w:t>
      </w:r>
      <w:hyperlink r:id="rId2377" w:anchor="sub_id=268"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2-1. Недропользователь по контракту на разведку и добычу или добычу углеводородов по сложны</w:t>
      </w:r>
      <w:r>
        <w:t xml:space="preserve">м проектам (за исключением газовых проектов на суше) определяет первоначальную стоимость активов в порядке, установленном настоящей статьей, с применением соответствующего коэффициента, предусмотренного </w:t>
      </w:r>
      <w:hyperlink w:anchor="sub2580600" w:history="1">
        <w:r>
          <w:rPr>
            <w:rStyle w:val="a4"/>
          </w:rPr>
          <w:t>пунктом 6 статьи 258</w:t>
        </w:r>
      </w:hyperlink>
      <w:r>
        <w:t xml:space="preserve"> настоящего Кодекса.</w:t>
      </w:r>
    </w:p>
    <w:p w:rsidR="00000000" w:rsidRDefault="0091227A">
      <w:pPr>
        <w:pStyle w:val="pji"/>
      </w:pPr>
      <w:r>
        <w:rPr>
          <w:rStyle w:val="s3"/>
        </w:rPr>
        <w:t xml:space="preserve">В пункт 3 внесены изменения в соответствии с </w:t>
      </w:r>
      <w:hyperlink r:id="rId2378" w:anchor="sub_id=268" w:history="1">
        <w:r>
          <w:rPr>
            <w:rStyle w:val="a4"/>
            <w:i/>
            <w:iCs/>
          </w:rPr>
          <w:t>Законом</w:t>
        </w:r>
      </w:hyperlink>
      <w:r>
        <w:t xml:space="preserve"> </w:t>
      </w:r>
      <w:r>
        <w:rPr>
          <w:rStyle w:val="s3"/>
        </w:rPr>
        <w:t>РК от 10.12.20 г. № 382-VI (введен в действие с 1 января 2018 г.) (</w:t>
      </w:r>
      <w:hyperlink r:id="rId2379" w:anchor="sub_id=2680300" w:history="1">
        <w:r>
          <w:rPr>
            <w:rStyle w:val="a4"/>
            <w:i/>
            <w:iCs/>
          </w:rPr>
          <w:t>см. стар. ред.</w:t>
        </w:r>
      </w:hyperlink>
      <w:r>
        <w:rPr>
          <w:rStyle w:val="s3"/>
        </w:rPr>
        <w:t>)</w:t>
      </w:r>
    </w:p>
    <w:p w:rsidR="00000000" w:rsidRDefault="0091227A">
      <w:pPr>
        <w:pStyle w:val="pj"/>
      </w:pPr>
      <w:r>
        <w:t>3. Если иное не предусмотрено настоящим пунктом, первоначальной стоимостью фиксированного актива, поступившего путем перевода из состава запасов или активов, предназначенных для продажи, яв</w:t>
      </w:r>
      <w:r>
        <w:t>ляется его балансовая стоимость, определенная на дату такого поступления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Первоначаль</w:t>
      </w:r>
      <w:r>
        <w:t xml:space="preserve">ной стоимостью фиксированного актива, поступившего путем перевода из состава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w:t>
      </w:r>
      <w:r>
        <w:t xml:space="preserve">дату такого поступления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2700200" w:history="1">
        <w:r>
          <w:rPr>
            <w:rStyle w:val="a4"/>
          </w:rPr>
          <w:t>пункте 2 статьи 270</w:t>
        </w:r>
      </w:hyperlink>
      <w:r>
        <w:t xml:space="preserve"> настоящего Кодекса.</w:t>
      </w:r>
    </w:p>
    <w:p w:rsidR="00000000" w:rsidRDefault="0091227A">
      <w:pPr>
        <w:pStyle w:val="pji"/>
      </w:pPr>
      <w:r>
        <w:rPr>
          <w:rStyle w:val="s3"/>
        </w:rPr>
        <w:t xml:space="preserve">В пункт 4 внесены изменения в соответствии с </w:t>
      </w:r>
      <w:hyperlink r:id="rId2380" w:anchor="sub_id=268" w:history="1">
        <w:r>
          <w:rPr>
            <w:rStyle w:val="a4"/>
            <w:i/>
            <w:iCs/>
          </w:rPr>
          <w:t>Законом</w:t>
        </w:r>
      </w:hyperlink>
      <w:r>
        <w:t xml:space="preserve"> </w:t>
      </w:r>
      <w:r>
        <w:rPr>
          <w:rStyle w:val="s3"/>
        </w:rPr>
        <w:t>РК от 10.12.20 г. № 382-VI (введен в действие с 1 января 2018 г.) (</w:t>
      </w:r>
      <w:hyperlink r:id="rId2381" w:anchor="sub_id=2680400" w:history="1">
        <w:r>
          <w:rPr>
            <w:rStyle w:val="a4"/>
            <w:i/>
            <w:iCs/>
          </w:rPr>
          <w:t>см. стар. ред.</w:t>
        </w:r>
      </w:hyperlink>
      <w:r>
        <w:rPr>
          <w:rStyle w:val="s3"/>
        </w:rPr>
        <w:t>)</w:t>
      </w:r>
    </w:p>
    <w:p w:rsidR="00000000" w:rsidRDefault="0091227A">
      <w:pPr>
        <w:pStyle w:val="pj"/>
      </w:pPr>
      <w:r>
        <w:t>4. При безвозмездном получении фиксированных активов первоначальной стоимостью фиксированных активов является его стоимость, включенная в совокупный годово</w:t>
      </w:r>
      <w:r>
        <w:t xml:space="preserve">й доход в соответствии со </w:t>
      </w:r>
      <w:hyperlink w:anchor="sub2380000" w:history="1">
        <w:r>
          <w:rPr>
            <w:rStyle w:val="a4"/>
          </w:rPr>
          <w:t>статьей 238</w:t>
        </w:r>
      </w:hyperlink>
      <w:r>
        <w:t xml:space="preserve"> настоящего Кодекса в виде безвозмездно полученного имущества, с учетом фактических затрат, увеличивающих стоимость таких активов при первоначальном признании в соответствии с международ</w:t>
      </w:r>
      <w:r>
        <w:t>ными стандартами финансовой отчетности и (или)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w:t>
      </w:r>
      <w:r>
        <w:t>ункта 2 настоящей статьи.</w:t>
      </w:r>
    </w:p>
    <w:p w:rsidR="00000000" w:rsidRDefault="0091227A">
      <w:pPr>
        <w:pStyle w:val="pji"/>
      </w:pPr>
      <w:r>
        <w:rPr>
          <w:rStyle w:val="s3"/>
        </w:rPr>
        <w:t xml:space="preserve">В пункт 5 внесены изменения в соответствии с </w:t>
      </w:r>
      <w:hyperlink r:id="rId2382" w:anchor="sub_id=268" w:history="1">
        <w:r>
          <w:rPr>
            <w:rStyle w:val="a4"/>
            <w:i/>
            <w:iCs/>
          </w:rPr>
          <w:t>Законом</w:t>
        </w:r>
      </w:hyperlink>
      <w:r>
        <w:t xml:space="preserve"> </w:t>
      </w:r>
      <w:r>
        <w:rPr>
          <w:rStyle w:val="s3"/>
        </w:rPr>
        <w:t>РК от 10.12.20 г. № 382-VI (введен в действие с 1 января 2018 г.) (</w:t>
      </w:r>
      <w:hyperlink r:id="rId2383" w:anchor="sub_id=2680500" w:history="1">
        <w:r>
          <w:rPr>
            <w:rStyle w:val="a4"/>
            <w:i/>
            <w:iCs/>
          </w:rPr>
          <w:t>см. стар. ред.</w:t>
        </w:r>
      </w:hyperlink>
      <w:r>
        <w:rPr>
          <w:rStyle w:val="s3"/>
        </w:rPr>
        <w:t>)</w:t>
      </w:r>
    </w:p>
    <w:p w:rsidR="00000000" w:rsidRDefault="0091227A">
      <w:pPr>
        <w:pStyle w:val="pj"/>
      </w:pPr>
      <w:r>
        <w:t>5.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w:t>
      </w:r>
      <w:r>
        <w:t>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w:t>
      </w:r>
      <w:r>
        <w:t>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w:t>
      </w:r>
      <w:r>
        <w:t>ванных активов на основании пункта 2 настоящей статьи.</w:t>
      </w:r>
    </w:p>
    <w:p w:rsidR="00000000" w:rsidRDefault="0091227A">
      <w:pPr>
        <w:pStyle w:val="pji"/>
      </w:pPr>
      <w:r>
        <w:rPr>
          <w:rStyle w:val="s3"/>
        </w:rPr>
        <w:t xml:space="preserve">В пункт 6 внесены изменения в соответствии с </w:t>
      </w:r>
      <w:hyperlink r:id="rId2384" w:anchor="sub_id=268" w:history="1">
        <w:r>
          <w:rPr>
            <w:rStyle w:val="a4"/>
            <w:i/>
            <w:iCs/>
          </w:rPr>
          <w:t>Законом</w:t>
        </w:r>
      </w:hyperlink>
      <w:r>
        <w:t xml:space="preserve"> </w:t>
      </w:r>
      <w:r>
        <w:rPr>
          <w:rStyle w:val="s3"/>
        </w:rPr>
        <w:t>РК от 10.12.20 г. № 382-VI (введен в действие с 1 января 2018 г.) (</w:t>
      </w:r>
      <w:hyperlink r:id="rId2385" w:anchor="sub_id=2680600" w:history="1">
        <w:r>
          <w:rPr>
            <w:rStyle w:val="a4"/>
            <w:i/>
            <w:iCs/>
          </w:rPr>
          <w:t>см. стар. ред.</w:t>
        </w:r>
      </w:hyperlink>
      <w:r>
        <w:rPr>
          <w:rStyle w:val="s3"/>
        </w:rPr>
        <w:t>)</w:t>
      </w:r>
    </w:p>
    <w:p w:rsidR="00000000" w:rsidRDefault="0091227A">
      <w:pPr>
        <w:pStyle w:val="pj"/>
      </w:pPr>
      <w:r>
        <w:t>6. При получении в качестве вклада в уставный капитал первоначальной стоимостью фиксированного актива является стоимость актива, указанная в акте приема-пе</w:t>
      </w:r>
      <w:r>
        <w:t>редачи или при отсутствии такого акта - в ином документе, подтверждающем фактическое внесение вклада и стоимость актива, с учетом фактических затрат, увеличивающих стоимость таких активов при первоначальном признании в соответствии с международными стандар</w:t>
      </w:r>
      <w:r>
        <w:t>тами финансовой отчетности и (или)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w:t>
      </w:r>
      <w:r>
        <w:t>оящей статьи.</w:t>
      </w:r>
    </w:p>
    <w:p w:rsidR="00000000" w:rsidRDefault="0091227A">
      <w:pPr>
        <w:pStyle w:val="pj"/>
      </w:pPr>
      <w:r>
        <w:t>Стоимость активов, полученных в оплату вклада в уставный капитал, учитывается в пределах суммы вклада в уставный капитал, в счет оплаты которого получен актив.</w:t>
      </w:r>
    </w:p>
    <w:p w:rsidR="00000000" w:rsidRDefault="0091227A">
      <w:pPr>
        <w:pStyle w:val="pji"/>
      </w:pPr>
      <w:r>
        <w:rPr>
          <w:rStyle w:val="s3"/>
        </w:rPr>
        <w:t xml:space="preserve">Действие пункта 7 было приостановлено с 1 января 2019 года до 1 января 2022 года, </w:t>
      </w:r>
      <w:r>
        <w:rPr>
          <w:rStyle w:val="s3"/>
        </w:rPr>
        <w:t xml:space="preserve">в период приостановления данный пункт действовал в редакции </w:t>
      </w:r>
      <w:hyperlink r:id="rId2386" w:anchor="sub_id=31010000" w:history="1">
        <w:r>
          <w:rPr>
            <w:rStyle w:val="a4"/>
            <w:i/>
            <w:iCs/>
          </w:rPr>
          <w:t>статьи 31-1</w:t>
        </w:r>
      </w:hyperlink>
      <w:r>
        <w:t xml:space="preserve"> </w:t>
      </w:r>
      <w:r>
        <w:rPr>
          <w:rStyle w:val="s3"/>
        </w:rPr>
        <w:t>Закона РК от 25.12.17 г. № 121-VI</w:t>
      </w:r>
    </w:p>
    <w:p w:rsidR="00000000" w:rsidRDefault="0091227A">
      <w:pPr>
        <w:pStyle w:val="pji"/>
      </w:pPr>
      <w:r>
        <w:rPr>
          <w:rStyle w:val="s3"/>
        </w:rPr>
        <w:t xml:space="preserve">В пункт 7 внесены изменения в соответствии с </w:t>
      </w:r>
      <w:hyperlink r:id="rId2387" w:anchor="sub_id=268" w:history="1">
        <w:r>
          <w:rPr>
            <w:rStyle w:val="a4"/>
            <w:i/>
            <w:iCs/>
          </w:rPr>
          <w:t>Законом</w:t>
        </w:r>
      </w:hyperlink>
      <w:r>
        <w:t xml:space="preserve"> </w:t>
      </w:r>
      <w:r>
        <w:rPr>
          <w:rStyle w:val="s3"/>
        </w:rPr>
        <w:t>РК от 10.12.20 г. № 382-VI (введен в действие с 1 января 2018 г.) (</w:t>
      </w:r>
      <w:hyperlink r:id="rId2388" w:anchor="sub_id=2680700" w:history="1">
        <w:r>
          <w:rPr>
            <w:rStyle w:val="a4"/>
            <w:i/>
            <w:iCs/>
          </w:rPr>
          <w:t>см. стар. ред.</w:t>
        </w:r>
      </w:hyperlink>
      <w:r>
        <w:rPr>
          <w:rStyle w:val="s3"/>
        </w:rPr>
        <w:t>)</w:t>
      </w:r>
    </w:p>
    <w:p w:rsidR="00000000" w:rsidRDefault="0091227A">
      <w:pPr>
        <w:pStyle w:val="pj"/>
      </w:pPr>
      <w:r>
        <w:rPr>
          <w:rStyle w:val="s0"/>
        </w:rPr>
        <w:t>7. При получении ф</w:t>
      </w:r>
      <w:r>
        <w:rPr>
          <w:rStyle w:val="s0"/>
        </w:rPr>
        <w:t>иксированного актива в связи с реорганизацией путем слияния, присоединения, разделения или выделения налогоплательщика первоначальной стоимостью такого актива является его балансовая стоимость, указанная в передаточном акте или разделительном балансе, за и</w:t>
      </w:r>
      <w:r>
        <w:rPr>
          <w:rStyle w:val="s0"/>
        </w:rPr>
        <w:t>сключением случаев, предусмотренных частями второй и третьей настоящего пункта, с учетом фактических затрат, увеличивающих стоимость такого актива при первоначальном признании в соответствии с международными стандартами финансовой отчетности и (или) требов</w:t>
      </w:r>
      <w:r>
        <w:rPr>
          <w:rStyle w:val="s0"/>
        </w:rPr>
        <w:t xml:space="preserve">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w:t>
      </w:r>
      <w:hyperlink w:anchor="sub2680200" w:history="1">
        <w:r>
          <w:rPr>
            <w:rStyle w:val="a4"/>
          </w:rPr>
          <w:t>пункта 2</w:t>
        </w:r>
      </w:hyperlink>
      <w:r>
        <w:rPr>
          <w:rStyle w:val="s0"/>
        </w:rPr>
        <w:t xml:space="preserve"> настоящей ст</w:t>
      </w:r>
      <w:r>
        <w:rPr>
          <w:rStyle w:val="s0"/>
        </w:rPr>
        <w:t>атьи.</w:t>
      </w:r>
    </w:p>
    <w:p w:rsidR="00000000" w:rsidRDefault="0091227A">
      <w:pPr>
        <w:pStyle w:val="pj"/>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w:t>
      </w:r>
      <w:r>
        <w:rPr>
          <w:rStyle w:val="s0"/>
        </w:rPr>
        <w:t xml:space="preserve">гового учета в случае отражения такой стоимости в передаточном акте в соответствии с частью второй </w:t>
      </w:r>
      <w:hyperlink w:anchor="sub2700600" w:history="1">
        <w:r>
          <w:rPr>
            <w:rStyle w:val="a4"/>
          </w:rPr>
          <w:t>пункта 6 статьи 270</w:t>
        </w:r>
      </w:hyperlink>
      <w:r>
        <w:rPr>
          <w:rStyle w:val="s0"/>
        </w:rPr>
        <w:t xml:space="preserve"> настоящего Кодекса.</w:t>
      </w:r>
    </w:p>
    <w:p w:rsidR="00000000" w:rsidRDefault="0091227A">
      <w:pPr>
        <w:pStyle w:val="pj"/>
      </w:pPr>
      <w:r>
        <w:rPr>
          <w:rStyle w:val="s0"/>
        </w:rPr>
        <w:t>В стоимостный баланс подгруппы (группы) вновь возникшего юридического лица, созданного путем выделения в соответствии с решением Правительства Республики Казахстан, включается стоимость передаваемых фиксированных активов по данным налогового учета в случае</w:t>
      </w:r>
      <w:r>
        <w:rPr>
          <w:rStyle w:val="s0"/>
        </w:rPr>
        <w:t xml:space="preserve"> отражения такой стоимости в передаточном акте в соответствии с </w:t>
      </w:r>
      <w:hyperlink w:anchor="sub2700600" w:history="1">
        <w:r>
          <w:rPr>
            <w:rStyle w:val="a4"/>
          </w:rPr>
          <w:t>частью третьей пункта 6 статьи 270</w:t>
        </w:r>
      </w:hyperlink>
      <w:r>
        <w:rPr>
          <w:rStyle w:val="s0"/>
        </w:rPr>
        <w:t xml:space="preserve"> настоящего Кодекса.</w:t>
      </w:r>
    </w:p>
    <w:p w:rsidR="00000000" w:rsidRDefault="0091227A">
      <w:pPr>
        <w:pStyle w:val="pj"/>
      </w:pPr>
      <w:r>
        <w:t>8. При получении доверительным управляющим фиксированных активов в доверительное управление первоначальн</w:t>
      </w:r>
      <w:r>
        <w:t>ой стоимостью таких фиксированных активов является:</w:t>
      </w:r>
    </w:p>
    <w:p w:rsidR="00000000" w:rsidRDefault="0091227A">
      <w:pPr>
        <w:pStyle w:val="pj"/>
      </w:pPr>
      <w:r>
        <w:t xml:space="preserve">1) в случае, если у передающего лица данные активы являлись фиксированными, - стоимость, определенная в соответствии с </w:t>
      </w:r>
      <w:hyperlink w:anchor="sub2701000" w:history="1">
        <w:r>
          <w:rPr>
            <w:rStyle w:val="a4"/>
          </w:rPr>
          <w:t>пунктом 10 статьи 270</w:t>
        </w:r>
      </w:hyperlink>
      <w:r>
        <w:t xml:space="preserve"> настоящего Кодекса;</w:t>
      </w:r>
    </w:p>
    <w:p w:rsidR="00000000" w:rsidRDefault="0091227A">
      <w:pPr>
        <w:pStyle w:val="pj"/>
      </w:pPr>
      <w:r>
        <w:t xml:space="preserve">2) в иных </w:t>
      </w:r>
      <w:r>
        <w:t>случаях - стоимость, определенная по данным акта приема-передачи названных активов.</w:t>
      </w:r>
    </w:p>
    <w:p w:rsidR="00000000" w:rsidRDefault="0091227A">
      <w:pPr>
        <w:pStyle w:val="pji"/>
      </w:pPr>
      <w:r>
        <w:rPr>
          <w:rStyle w:val="s3"/>
        </w:rPr>
        <w:t xml:space="preserve">См.: </w:t>
      </w:r>
      <w:hyperlink r:id="rId2389" w:history="1">
        <w:r>
          <w:rPr>
            <w:rStyle w:val="a4"/>
            <w:i/>
            <w:iCs/>
          </w:rPr>
          <w:t>Ответ</w:t>
        </w:r>
      </w:hyperlink>
      <w:r>
        <w:rPr>
          <w:rStyle w:val="s3"/>
        </w:rPr>
        <w:t xml:space="preserve"> Председателя КГД МФ РК от 6 мая 2022 года на вопрос от 19 апреля 2022 года № 736008 (dialog.egov</w:t>
      </w:r>
      <w:r>
        <w:rPr>
          <w:rStyle w:val="s3"/>
        </w:rPr>
        <w:t>.kz) «При передаче фиксированных активов в доверительное управление доверительный управляющий отражает поступление фиксированных активов, а учредитель доверительного управления уменьшает стоимостные балансы соответствующих групп (подгрупп)»</w:t>
      </w:r>
    </w:p>
    <w:p w:rsidR="00000000" w:rsidRDefault="0091227A">
      <w:pPr>
        <w:pStyle w:val="pj"/>
      </w:pPr>
      <w:r>
        <w:t>9. При получени</w:t>
      </w:r>
      <w:r>
        <w:t>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w:t>
      </w:r>
    </w:p>
    <w:p w:rsidR="00000000" w:rsidRDefault="0091227A">
      <w:pPr>
        <w:pStyle w:val="pj"/>
      </w:pPr>
      <w:r>
        <w:t>1) в случае, если у доверительного управляющего данные активы являлись ф</w:t>
      </w:r>
      <w:r>
        <w:t xml:space="preserve">иксированными, -стоимость, определенная в соответствии с </w:t>
      </w:r>
      <w:hyperlink w:anchor="sub2701100" w:history="1">
        <w:r>
          <w:rPr>
            <w:rStyle w:val="a4"/>
          </w:rPr>
          <w:t>пунктом 11 статьи 270</w:t>
        </w:r>
      </w:hyperlink>
      <w:r>
        <w:t xml:space="preserve"> настоящего Кодекса;</w:t>
      </w:r>
    </w:p>
    <w:p w:rsidR="00000000" w:rsidRDefault="0091227A">
      <w:pPr>
        <w:pStyle w:val="pj"/>
      </w:pPr>
      <w:r>
        <w:t xml:space="preserve">2) в иных случаях - стоимость, определенная в соответствии с </w:t>
      </w:r>
      <w:hyperlink w:anchor="sub2701000" w:history="1">
        <w:r>
          <w:rPr>
            <w:rStyle w:val="a4"/>
          </w:rPr>
          <w:t>пунктом 10 статьи 270</w:t>
        </w:r>
      </w:hyperlink>
      <w:r>
        <w:t xml:space="preserve"> настояще</w:t>
      </w:r>
      <w:r>
        <w:t>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w:t>
      </w:r>
      <w:r>
        <w:t>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91227A">
      <w:pPr>
        <w:pStyle w:val="pj"/>
      </w:pPr>
      <w:bookmarkStart w:id="468" w:name="SUB2681000"/>
      <w:bookmarkEnd w:id="468"/>
      <w:r>
        <w:t xml:space="preserve">10.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w:t>
      </w:r>
      <w:r>
        <w:t xml:space="preserve">является стоимость, определенная в соответствии с </w:t>
      </w:r>
      <w:hyperlink w:anchor="sub2701200" w:history="1">
        <w:r>
          <w:rPr>
            <w:rStyle w:val="a4"/>
          </w:rPr>
          <w:t>пунктом 12 статьи 270</w:t>
        </w:r>
      </w:hyperlink>
      <w:r>
        <w:t xml:space="preserve"> настоящего Кодекса, а в случае отсутствия такой стоимости - стоимость в соответствии с </w:t>
      </w:r>
      <w:hyperlink r:id="rId2390" w:history="1">
        <w:r>
          <w:rPr>
            <w:rStyle w:val="a4"/>
          </w:rPr>
          <w:t>порядком</w:t>
        </w:r>
      </w:hyperlink>
      <w:r>
        <w:rPr>
          <w:rStyle w:val="s2"/>
        </w:rPr>
        <w:t>,</w:t>
      </w:r>
      <w:r>
        <w:t xml:space="preserve"> определенным уполномоченным органом.</w:t>
      </w:r>
    </w:p>
    <w:p w:rsidR="00000000" w:rsidRDefault="0091227A">
      <w:pPr>
        <w:pStyle w:val="pj"/>
      </w:pPr>
      <w:r>
        <w:t xml:space="preserve">11.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2701300" w:history="1">
        <w:r>
          <w:rPr>
            <w:rStyle w:val="a4"/>
          </w:rPr>
          <w:t>пунктом 13 статьи 270</w:t>
        </w:r>
      </w:hyperlink>
      <w:r>
        <w:t xml:space="preserve"> настоящего Кодекса.</w:t>
      </w:r>
    </w:p>
    <w:p w:rsidR="00000000" w:rsidRDefault="0091227A">
      <w:pPr>
        <w:pStyle w:val="pji"/>
      </w:pPr>
      <w:r>
        <w:rPr>
          <w:rStyle w:val="s3"/>
        </w:rPr>
        <w:t xml:space="preserve">В пункт 12 внесены изменения в соответствии с </w:t>
      </w:r>
      <w:hyperlink r:id="rId2391" w:anchor="sub_id=268" w:history="1">
        <w:r>
          <w:rPr>
            <w:rStyle w:val="a4"/>
            <w:i/>
            <w:iCs/>
          </w:rPr>
          <w:t>Законом</w:t>
        </w:r>
      </w:hyperlink>
      <w:r>
        <w:t xml:space="preserve"> </w:t>
      </w:r>
      <w:r>
        <w:rPr>
          <w:rStyle w:val="s3"/>
        </w:rPr>
        <w:t xml:space="preserve">РК от 10.12.20 г. № 382-VI (введен в действие с 1 января 2018 </w:t>
      </w:r>
      <w:r>
        <w:rPr>
          <w:rStyle w:val="s3"/>
        </w:rPr>
        <w:t>г.) (</w:t>
      </w:r>
      <w:hyperlink r:id="rId2392" w:anchor="sub_id=2681200" w:history="1">
        <w:r>
          <w:rPr>
            <w:rStyle w:val="a4"/>
            <w:i/>
            <w:iCs/>
          </w:rPr>
          <w:t>см. стар. ред.</w:t>
        </w:r>
      </w:hyperlink>
      <w:r>
        <w:rPr>
          <w:rStyle w:val="s3"/>
        </w:rPr>
        <w:t>)</w:t>
      </w:r>
    </w:p>
    <w:p w:rsidR="00000000" w:rsidRDefault="0091227A">
      <w:pPr>
        <w:pStyle w:val="pj"/>
      </w:pPr>
      <w:r>
        <w:t>12. Первоначальной стоимостью фиксированных активов страховой, перестраховочной организации на 1 января 2012 года является балансовая стоимость основн</w:t>
      </w:r>
      <w:r>
        <w:t xml:space="preserve">ых средств, инвестиций в недвижимость, нематериальных активов, определенная в соответствии с международными стандартами финансовой отчетности и (или) требованиями </w:t>
      </w:r>
      <w:hyperlink r:id="rId2393" w:history="1">
        <w:r>
          <w:rPr>
            <w:rStyle w:val="a4"/>
          </w:rPr>
          <w:t>законодательства</w:t>
        </w:r>
      </w:hyperlink>
      <w:r>
        <w:t xml:space="preserve"> Республики </w:t>
      </w:r>
      <w:r>
        <w:t>Казахстан о бухгалтерском учете и финансовой отчетности без учета переоценок и обесценений на такую дату.</w:t>
      </w:r>
    </w:p>
    <w:p w:rsidR="00000000" w:rsidRDefault="0091227A">
      <w:pPr>
        <w:pStyle w:val="pj"/>
      </w:pPr>
      <w:bookmarkStart w:id="469" w:name="SUB2681300"/>
      <w:bookmarkEnd w:id="469"/>
      <w:r>
        <w:t>13. Фиксированные активы, ранее выбывшие в связи с временным прекращением использования в деятельности, направленной на получение дохода, подлежат вкл</w:t>
      </w:r>
      <w:r>
        <w:t xml:space="preserve">ючению в стоимостный баланс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w:t>
      </w:r>
      <w:r>
        <w:t xml:space="preserve">подлежащих отнесению на увеличение стоимости таких активов в соответствии со </w:t>
      </w:r>
      <w:hyperlink w:anchor="sub2720000" w:history="1">
        <w:r>
          <w:rPr>
            <w:rStyle w:val="a4"/>
          </w:rPr>
          <w:t>статьей 272</w:t>
        </w:r>
      </w:hyperlink>
      <w:r>
        <w:t xml:space="preserve"> настоящего Кодекса.</w:t>
      </w:r>
    </w:p>
    <w:p w:rsidR="00000000" w:rsidRDefault="0091227A">
      <w:pPr>
        <w:pStyle w:val="pj"/>
      </w:pPr>
      <w:bookmarkStart w:id="470" w:name="SUB2681400"/>
      <w:bookmarkEnd w:id="470"/>
      <w:r>
        <w:t>14. Активы, по которым преференции аннулированы, подлежат включению в стоимостный баланс группы (подгруппы) в случ</w:t>
      </w:r>
      <w:r>
        <w:t xml:space="preserve">аях, указанных в </w:t>
      </w:r>
      <w:hyperlink w:anchor="sub2760400" w:history="1">
        <w:r>
          <w:rPr>
            <w:rStyle w:val="a4"/>
          </w:rPr>
          <w:t>пункте 4 статьи 276</w:t>
        </w:r>
      </w:hyperlink>
      <w:r>
        <w:t xml:space="preserve"> настоящего Кодекса, по первоначальной стоимости, определяемой в соответствии с настоящей статьей.</w:t>
      </w:r>
    </w:p>
    <w:p w:rsidR="00000000" w:rsidRDefault="0091227A">
      <w:pPr>
        <w:pStyle w:val="pj"/>
      </w:pPr>
      <w:r>
        <w:t>15. Объект преференций по истечении трех налоговых периодов, следующих за налоговым пери</w:t>
      </w:r>
      <w:r>
        <w:t xml:space="preserve">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w:anchor="sub2760600" w:history="1">
        <w:r>
          <w:rPr>
            <w:rStyle w:val="a4"/>
          </w:rPr>
          <w:t>пункте 6 статьи 276</w:t>
        </w:r>
      </w:hyperlink>
      <w:r>
        <w:t xml:space="preserve"> настоящего Кодекса, по н</w:t>
      </w:r>
      <w:r>
        <w:t>улевой стоимости.</w:t>
      </w:r>
    </w:p>
    <w:p w:rsidR="00000000" w:rsidRDefault="0091227A">
      <w:pPr>
        <w:pStyle w:val="pji"/>
      </w:pPr>
      <w:r>
        <w:rPr>
          <w:rStyle w:val="s3"/>
        </w:rPr>
        <w:t xml:space="preserve">Пункт 16 изложен в редакции </w:t>
      </w:r>
      <w:hyperlink r:id="rId2394" w:anchor="sub_id=268" w:history="1">
        <w:r>
          <w:rPr>
            <w:rStyle w:val="a4"/>
            <w:i/>
            <w:iCs/>
          </w:rPr>
          <w:t>Закона</w:t>
        </w:r>
      </w:hyperlink>
      <w:r>
        <w:t xml:space="preserve"> </w:t>
      </w:r>
      <w:r>
        <w:rPr>
          <w:rStyle w:val="s3"/>
        </w:rPr>
        <w:t>РК от 02.04.19 г. № 241-VI (введен в действие с 1 января 2018 г.) (</w:t>
      </w:r>
      <w:hyperlink r:id="rId2395" w:anchor="sub_id=2681600" w:history="1">
        <w:r>
          <w:rPr>
            <w:rStyle w:val="a4"/>
            <w:i/>
            <w:iCs/>
          </w:rPr>
          <w:t>см. стар. ред.</w:t>
        </w:r>
      </w:hyperlink>
      <w:r>
        <w:rPr>
          <w:rStyle w:val="s3"/>
        </w:rPr>
        <w:t xml:space="preserve">); внесены изменения в соответствии с </w:t>
      </w:r>
      <w:hyperlink r:id="rId2396" w:anchor="sub_id=268" w:history="1">
        <w:r>
          <w:rPr>
            <w:rStyle w:val="a4"/>
            <w:i/>
            <w:iCs/>
          </w:rPr>
          <w:t>Законом</w:t>
        </w:r>
      </w:hyperlink>
      <w:r>
        <w:t xml:space="preserve"> </w:t>
      </w:r>
      <w:r>
        <w:rPr>
          <w:rStyle w:val="s3"/>
        </w:rPr>
        <w:t>РК от 10.12.20 г. № 382-VI (вв</w:t>
      </w:r>
      <w:r>
        <w:rPr>
          <w:rStyle w:val="s3"/>
        </w:rPr>
        <w:t>еден в действие с 1 января 2018 г.) (</w:t>
      </w:r>
      <w:hyperlink r:id="rId2397" w:anchor="sub_id=2681600" w:history="1">
        <w:r>
          <w:rPr>
            <w:rStyle w:val="a4"/>
            <w:i/>
            <w:iCs/>
          </w:rPr>
          <w:t>см. стар. ред.</w:t>
        </w:r>
      </w:hyperlink>
      <w:r>
        <w:rPr>
          <w:rStyle w:val="s3"/>
        </w:rPr>
        <w:t>)</w:t>
      </w:r>
    </w:p>
    <w:p w:rsidR="00000000" w:rsidRDefault="0091227A">
      <w:pPr>
        <w:pStyle w:val="pj"/>
      </w:pPr>
      <w:r>
        <w:rPr>
          <w:rStyle w:val="s0"/>
        </w:rPr>
        <w:t xml:space="preserve">16. Первоначальной стоимостью фиксированного актива, указанного в </w:t>
      </w:r>
      <w:hyperlink w:anchor="sub2660104" w:history="1">
        <w:r>
          <w:rPr>
            <w:rStyle w:val="a4"/>
          </w:rPr>
          <w:t>подпункте 4) пункта</w:t>
        </w:r>
        <w:r>
          <w:rPr>
            <w:rStyle w:val="a4"/>
          </w:rPr>
          <w:t xml:space="preserve"> 1 статьи 266</w:t>
        </w:r>
      </w:hyperlink>
      <w:r>
        <w:t xml:space="preserve"> </w:t>
      </w:r>
      <w:r>
        <w:rPr>
          <w:rStyle w:val="s0"/>
        </w:rPr>
        <w:t>настоящего Кодекса, являются затраты по ремонту, реконструкции, модернизации, содержанию и другие затраты, понесенные налогоплательщиком в отношении имущества, полученного по договору имущественного найма (аренды), кроме договора лизинга. В с</w:t>
      </w:r>
      <w:r>
        <w:rPr>
          <w:rStyle w:val="s0"/>
        </w:rPr>
        <w:t xml:space="preserve">оответствии с настоящим пунктом учитываются затраты, понесенные по день признания их в бухгалтерском учете в качестве долгосрочного актива, увеличивающие его стоимость в соответствии с международными стандартами финансовой отчетности и </w:t>
      </w:r>
      <w:r>
        <w:t xml:space="preserve">(или) </w:t>
      </w:r>
      <w:r>
        <w:rPr>
          <w:rStyle w:val="s0"/>
        </w:rPr>
        <w:t xml:space="preserve">требованиями </w:t>
      </w:r>
      <w:hyperlink r:id="rId2398" w:history="1">
        <w:r>
          <w:rPr>
            <w:rStyle w:val="a4"/>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91227A">
      <w:pPr>
        <w:pStyle w:val="pj"/>
      </w:pPr>
      <w:r>
        <w:t xml:space="preserve">17. Первоначальной стоимостью фиксированного актива, поступившего по договору лизинга, является стоимость, </w:t>
      </w:r>
      <w:r>
        <w:t>по которой предмет лизинга получен.</w:t>
      </w:r>
    </w:p>
    <w:p w:rsidR="00000000" w:rsidRDefault="0091227A">
      <w:pPr>
        <w:pStyle w:val="pj"/>
      </w:pPr>
      <w:r>
        <w:t xml:space="preserve">18. При возврате лизингополучателем предмета лизинга лизингодателю первоначальной стоимостью фиксированного актива является положительная разница между стоимостью, по которой предмет лизинга передан по договору лизинга, </w:t>
      </w:r>
      <w:r>
        <w:t>и стоимостью предмета лизинга, включенной в сумму лизинговых платежей за период с даты передачи до даты возврата предмета лизинга.</w:t>
      </w:r>
    </w:p>
    <w:p w:rsidR="00000000" w:rsidRDefault="0091227A">
      <w:pPr>
        <w:pStyle w:val="pji"/>
      </w:pPr>
      <w:r>
        <w:rPr>
          <w:rStyle w:val="s3"/>
        </w:rPr>
        <w:t xml:space="preserve">См.: </w:t>
      </w:r>
      <w:hyperlink r:id="rId2399" w:history="1">
        <w:r>
          <w:rPr>
            <w:rStyle w:val="a4"/>
            <w:i/>
            <w:iCs/>
          </w:rPr>
          <w:t>Ответ</w:t>
        </w:r>
      </w:hyperlink>
      <w:r>
        <w:t xml:space="preserve"> </w:t>
      </w:r>
      <w:r>
        <w:rPr>
          <w:rStyle w:val="s3"/>
        </w:rPr>
        <w:t>Председателя КГД МФ РК от 23 декабря 2020 года на</w:t>
      </w:r>
      <w:r>
        <w:rPr>
          <w:rStyle w:val="s3"/>
        </w:rPr>
        <w:t xml:space="preserve"> вопрос от 9 декабря 2020 года № 656444 (dialog.egov.kz) «Расходы по таможенному оформлению не подлежат включению в первоначальную стоимость фиксированного актива, поступившего по договору лизинга»</w:t>
      </w:r>
    </w:p>
    <w:p w:rsidR="00000000" w:rsidRDefault="0091227A">
      <w:pPr>
        <w:pStyle w:val="pj"/>
      </w:pPr>
      <w:r>
        <w:t> </w:t>
      </w:r>
    </w:p>
    <w:p w:rsidR="00000000" w:rsidRDefault="0091227A">
      <w:pPr>
        <w:pStyle w:val="pj"/>
      </w:pPr>
      <w:bookmarkStart w:id="471" w:name="SUB2690000"/>
      <w:bookmarkEnd w:id="471"/>
      <w:r>
        <w:rPr>
          <w:rStyle w:val="s1"/>
        </w:rPr>
        <w:t>Статья 269. Формирование стоимостного баланса группы (по</w:t>
      </w:r>
      <w:r>
        <w:rPr>
          <w:rStyle w:val="s1"/>
        </w:rPr>
        <w:t>дгруппы) в отдельных случаях</w:t>
      </w:r>
    </w:p>
    <w:p w:rsidR="00000000" w:rsidRDefault="0091227A">
      <w:pPr>
        <w:pStyle w:val="pj"/>
      </w:pPr>
      <w:r>
        <w:t>1. Если иное не установлено настоящей статей, при переходе налогоплательщика, применяющего специальный налоговый режим для субъектов малого бизнеса или специальный налоговый режим для крестьянских или фермерских хозяйств, на об</w:t>
      </w:r>
      <w:r>
        <w:t>щеустановленный порядок первоначальной стоимостью фиксированных активов является стоимость их приобретения, уменьшенная на расчетную сумму амортизации.</w:t>
      </w:r>
    </w:p>
    <w:p w:rsidR="00000000" w:rsidRDefault="0091227A">
      <w:pPr>
        <w:pStyle w:val="pj"/>
      </w:pPr>
      <w:r>
        <w:t>Если иное не установлено настоящей статьей, стоимостью приобретения является совокупность затрат на прио</w:t>
      </w:r>
      <w:r>
        <w:t xml:space="preserve">бретение, производство, строительство, монтаж, установку, реконструкцию и модернизацию, совершенные до начала эксплуатации актива, кроме затрат (расходов), указанных в </w:t>
      </w:r>
      <w:hyperlink w:anchor="sub2640000" w:history="1">
        <w:r>
          <w:rPr>
            <w:rStyle w:val="a4"/>
          </w:rPr>
          <w:t>подпунктах 1) - 6) и 8) статьи 264</w:t>
        </w:r>
      </w:hyperlink>
      <w:r>
        <w:t xml:space="preserve"> настоящего Кодекса.</w:t>
      </w:r>
    </w:p>
    <w:p w:rsidR="00000000" w:rsidRDefault="0091227A">
      <w:pPr>
        <w:pStyle w:val="pj"/>
      </w:pPr>
      <w: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6810200" w:history="1">
        <w:r>
          <w:rPr>
            <w:rStyle w:val="a4"/>
          </w:rPr>
          <w:t>пунктом 2 статьи 681</w:t>
        </w:r>
      </w:hyperlink>
      <w:r>
        <w:t xml:space="preserve"> настоящег</w:t>
      </w:r>
      <w:r>
        <w:t>о Кодекса в виде безвозмездно полученного имущества.</w:t>
      </w:r>
    </w:p>
    <w:p w:rsidR="00000000" w:rsidRDefault="0091227A">
      <w:pPr>
        <w:pStyle w:val="pj"/>
      </w:pPr>
      <w:r>
        <w:t xml:space="preserve">По активам, полученным в виде </w:t>
      </w:r>
      <w:hyperlink w:anchor="sub10138" w:history="1">
        <w:r>
          <w:rPr>
            <w:rStyle w:val="a4"/>
          </w:rPr>
          <w:t>благотворительной помощи</w:t>
        </w:r>
      </w:hyperlink>
      <w:r>
        <w:rPr>
          <w:rStyle w:val="s2"/>
        </w:rPr>
        <w:t>,</w:t>
      </w:r>
      <w:r>
        <w:t xml:space="preserve"> наследования, за исключением случая, предусмотренного частью второй настоящего пункта, стоимостью приобретения актив</w:t>
      </w:r>
      <w:r>
        <w:t>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w:t>
      </w:r>
      <w:r>
        <w:t>ой деятельности.</w:t>
      </w:r>
    </w:p>
    <w:p w:rsidR="00000000" w:rsidRDefault="0091227A">
      <w:pPr>
        <w:pStyle w:val="pj"/>
      </w:pPr>
      <w:r>
        <w:t>Расчетная сумма амортизации определяется как произведение следующих величин:</w:t>
      </w:r>
    </w:p>
    <w:p w:rsidR="00000000" w:rsidRDefault="0091227A">
      <w:pPr>
        <w:pStyle w:val="pj"/>
      </w:pPr>
      <w:r>
        <w:t>стоимость приобретения актива, определенная в соответствии с настоящим пунктом;</w:t>
      </w:r>
    </w:p>
    <w:p w:rsidR="00000000" w:rsidRDefault="0091227A">
      <w:pPr>
        <w:pStyle w:val="pj"/>
      </w:pPr>
      <w:r>
        <w:t>предельная месячная норма амортизации, предусмотренная пунктом 3 настоящей статьи;</w:t>
      </w:r>
    </w:p>
    <w:p w:rsidR="00000000" w:rsidRDefault="0091227A">
      <w:pPr>
        <w:pStyle w:val="pj"/>
      </w:pPr>
      <w:r>
        <w:t>количество месяцев, прошедших со дня первого ввода в эксплуатацию актива таким налогоплательщиком.</w:t>
      </w:r>
    </w:p>
    <w:p w:rsidR="00000000" w:rsidRDefault="0091227A">
      <w:pPr>
        <w:pStyle w:val="pj"/>
      </w:pPr>
      <w:bookmarkStart w:id="472" w:name="SUB2690200"/>
      <w:bookmarkEnd w:id="472"/>
      <w:r>
        <w:t>2. Если иное не установлено настоящей статьей, расходы на реконструкцию и модернизацию фиксированного актива, совершенные после начала его эксплуатации, при</w:t>
      </w:r>
      <w:r>
        <w:t xml:space="preserve">знаются отдельным фиксированным активом с первоначальной стоимостью, равной сумме таких расходов, кроме затрат (расходов), указанных в </w:t>
      </w:r>
      <w:hyperlink w:anchor="sub2640000" w:history="1">
        <w:r>
          <w:rPr>
            <w:rStyle w:val="a4"/>
          </w:rPr>
          <w:t>подпунктах 1) - 6) и 8) статьи 264</w:t>
        </w:r>
      </w:hyperlink>
      <w:r>
        <w:t xml:space="preserve"> настоящего Кодекса, уменьшенной на расчетную сумму ам</w:t>
      </w:r>
      <w:r>
        <w:t>ортизации.</w:t>
      </w:r>
    </w:p>
    <w:p w:rsidR="00000000" w:rsidRDefault="0091227A">
      <w:pPr>
        <w:pStyle w:val="pj"/>
      </w:pPr>
      <w:r>
        <w:t>Расчетная сумма амортизации определяется как произведение следующих величин:</w:t>
      </w:r>
    </w:p>
    <w:p w:rsidR="00000000" w:rsidRDefault="0091227A">
      <w:pPr>
        <w:pStyle w:val="pj"/>
      </w:pPr>
      <w:r>
        <w:t>сумма расходов на реконструкцию и модернизацию, определенная в соответствии с настоящим пунктом;</w:t>
      </w:r>
    </w:p>
    <w:p w:rsidR="00000000" w:rsidRDefault="0091227A">
      <w:pPr>
        <w:pStyle w:val="pj"/>
      </w:pPr>
      <w:r>
        <w:t>предельная месячная норма амортизации, предусмотренная пунктом 3 настоя</w:t>
      </w:r>
      <w:r>
        <w:t>щей статьи;</w:t>
      </w:r>
    </w:p>
    <w:p w:rsidR="00000000" w:rsidRDefault="0091227A">
      <w:pPr>
        <w:pStyle w:val="pj"/>
      </w:pPr>
      <w:r>
        <w:t>количество месяцев, прошедших со дня завершения реконструкции, модернизации.</w:t>
      </w:r>
    </w:p>
    <w:p w:rsidR="00000000" w:rsidRDefault="0091227A">
      <w:pPr>
        <w:pStyle w:val="pj"/>
      </w:pPr>
      <w:r>
        <w:t xml:space="preserve">Для целей настоящего пункта, </w:t>
      </w:r>
      <w:hyperlink w:anchor="sub3340300" w:history="1">
        <w:r>
          <w:rPr>
            <w:rStyle w:val="a4"/>
          </w:rPr>
          <w:t>пункта 3 статьи 334</w:t>
        </w:r>
      </w:hyperlink>
      <w:r>
        <w:t xml:space="preserve"> и </w:t>
      </w:r>
      <w:hyperlink w:anchor="sub5200600" w:history="1">
        <w:r>
          <w:rPr>
            <w:rStyle w:val="a4"/>
          </w:rPr>
          <w:t>пункта 6 статьи 520</w:t>
        </w:r>
      </w:hyperlink>
      <w:r>
        <w:t xml:space="preserve"> </w:t>
      </w:r>
      <w:r>
        <w:t>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91227A">
      <w:pPr>
        <w:pStyle w:val="pj"/>
      </w:pPr>
      <w:r>
        <w:t>изменение, в том числе обновление, конструкции основного средства;</w:t>
      </w:r>
    </w:p>
    <w:p w:rsidR="00000000" w:rsidRDefault="0091227A">
      <w:pPr>
        <w:pStyle w:val="pj"/>
      </w:pPr>
      <w:r>
        <w:t>увеличение срока службы основного средства более чем на три года;</w:t>
      </w:r>
    </w:p>
    <w:p w:rsidR="00000000" w:rsidRDefault="0091227A">
      <w:pPr>
        <w:pStyle w:val="pj"/>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w:t>
      </w:r>
      <w:r>
        <w:t xml:space="preserve"> эксплуатации для осуществления реконструкции и модернизации.</w:t>
      </w:r>
    </w:p>
    <w:p w:rsidR="00000000" w:rsidRDefault="0091227A">
      <w:pPr>
        <w:pStyle w:val="pj"/>
      </w:pPr>
      <w:r>
        <w:t xml:space="preserve">3. В зависимости от группы, к которой фиксированный актив подлежит включению в соответствии с пунктом 1 </w:t>
      </w:r>
      <w:hyperlink w:anchor="sub2670000" w:history="1">
        <w:r>
          <w:rPr>
            <w:rStyle w:val="a4"/>
          </w:rPr>
          <w:t>статьи 267</w:t>
        </w:r>
      </w:hyperlink>
      <w:r>
        <w:t xml:space="preserve"> настоящего Кодекса, применяются следующие меся</w:t>
      </w:r>
      <w:r>
        <w:t>чные нормы амортизации:</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661"/>
        <w:gridCol w:w="1008"/>
        <w:gridCol w:w="6027"/>
        <w:gridCol w:w="1875"/>
      </w:tblGrid>
      <w:tr w:rsidR="00000000">
        <w:trPr>
          <w:jc w:val="center"/>
        </w:trPr>
        <w:tc>
          <w:tcPr>
            <w:tcW w:w="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группы</w:t>
            </w:r>
          </w:p>
        </w:tc>
        <w:tc>
          <w:tcPr>
            <w:tcW w:w="10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фиксированных активов</w:t>
            </w:r>
          </w:p>
        </w:tc>
        <w:tc>
          <w:tcPr>
            <w:tcW w:w="22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Месячная норма амортизации, %</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сооружения, за исключением нефтяных, газовых скважин и передаточных устройств</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0,83</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2,08</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III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Компьютеры, программное обеспечение и оборудование для обработки информации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3,33</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IV</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1,25</w:t>
            </w:r>
          </w:p>
        </w:tc>
      </w:tr>
    </w:tbl>
    <w:p w:rsidR="00000000" w:rsidRDefault="0091227A">
      <w:pPr>
        <w:pStyle w:val="pj"/>
      </w:pPr>
      <w:r>
        <w:t> </w:t>
      </w:r>
    </w:p>
    <w:p w:rsidR="00000000" w:rsidRDefault="0091227A">
      <w:pPr>
        <w:pStyle w:val="pj"/>
      </w:pPr>
      <w:r>
        <w:t>В целях применения пункта 2 настоящей статьи фиксированный актив, созданный в результате реконструкции и модернизации, включается в группу, в которую подлежит включению фиксированный актив, подвергшийся реконструкции и модернизации.</w:t>
      </w:r>
    </w:p>
    <w:p w:rsidR="00000000" w:rsidRDefault="0091227A">
      <w:pPr>
        <w:pStyle w:val="pj"/>
      </w:pPr>
      <w:r>
        <w:t>4. Первоначальная стоим</w:t>
      </w:r>
      <w:r>
        <w:t>ость фиксированных активов определяется в соответствии с настоящим пунктом при одновременном выполнении следующих условий:</w:t>
      </w:r>
    </w:p>
    <w:p w:rsidR="00000000" w:rsidRDefault="0091227A">
      <w:pPr>
        <w:pStyle w:val="pj"/>
      </w:pPr>
      <w:r>
        <w:t>налогоплательщик, применяющий специальный налоговый режим для субъектов малого бизнеса или специальный налоговый режим для крестьянск</w:t>
      </w:r>
      <w:r>
        <w:t>их или фермерских хозяйств, переходит на общеустановленный порядок;</w:t>
      </w:r>
    </w:p>
    <w:p w:rsidR="00000000" w:rsidRDefault="0091227A">
      <w:pPr>
        <w:pStyle w:val="pj"/>
      </w:pPr>
      <w:r>
        <w:t>налогоплательщик применял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w:t>
      </w:r>
    </w:p>
    <w:p w:rsidR="00000000" w:rsidRDefault="0091227A">
      <w:pPr>
        <w:pStyle w:val="pj"/>
      </w:pPr>
      <w:r>
        <w:t>на</w:t>
      </w:r>
      <w:r>
        <w:t>логоплательщик до перехода на специальный налоговый режим для субъектов малого бизнеса или специальный налоговый режим для крестьянских или фермерских хозяйств применял общеустановленный порядок.</w:t>
      </w:r>
    </w:p>
    <w:p w:rsidR="00000000" w:rsidRDefault="0091227A">
      <w:pPr>
        <w:pStyle w:val="pj"/>
      </w:pPr>
      <w:r>
        <w:t xml:space="preserve">Первоначальная стоимость фиксированных активов определяется </w:t>
      </w:r>
      <w:r>
        <w:t xml:space="preserve">исходя из размера стоимостных групп (подгрупп) на день, предшествующий дню начала применения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w:t>
      </w:r>
      <w:r>
        <w:t xml:space="preserve">определенным в соответствии со </w:t>
      </w:r>
      <w:hyperlink w:anchor="sub2660000" w:history="1">
        <w:r>
          <w:rPr>
            <w:rStyle w:val="a4"/>
          </w:rPr>
          <w:t>статьями 266 - 268</w:t>
        </w:r>
      </w:hyperlink>
      <w:r>
        <w:t xml:space="preserve"> и </w:t>
      </w:r>
      <w:hyperlink w:anchor="sub2700000" w:history="1">
        <w:r>
          <w:rPr>
            <w:rStyle w:val="a4"/>
          </w:rPr>
          <w:t>270 - 273</w:t>
        </w:r>
      </w:hyperlink>
      <w:r>
        <w:t xml:space="preserve"> настоящего Кодекса, в период применения специального налогового режима для малого бизнеса или специального налогового режима для</w:t>
      </w:r>
      <w:r>
        <w:t xml:space="preserve"> крестьянских или фермерских хозяйств.</w:t>
      </w:r>
    </w:p>
    <w:p w:rsidR="00000000" w:rsidRDefault="0091227A">
      <w:pPr>
        <w:pStyle w:val="pj"/>
      </w:pPr>
      <w:r>
        <w:t> </w:t>
      </w:r>
    </w:p>
    <w:p w:rsidR="00000000" w:rsidRDefault="0091227A">
      <w:pPr>
        <w:pStyle w:val="pj"/>
      </w:pPr>
      <w:bookmarkStart w:id="473" w:name="SUB2700000"/>
      <w:bookmarkEnd w:id="473"/>
      <w:r>
        <w:rPr>
          <w:rStyle w:val="s1"/>
        </w:rPr>
        <w:t>Статья 270. Выбытие фиксированных активов</w:t>
      </w:r>
    </w:p>
    <w:p w:rsidR="00000000" w:rsidRDefault="0091227A">
      <w:pPr>
        <w:pStyle w:val="pj"/>
      </w:pPr>
      <w:r>
        <w:t>1. Если иное не установлено настоящей статьей, выбытием фиксированных активов являются:</w:t>
      </w:r>
    </w:p>
    <w:p w:rsidR="00000000" w:rsidRDefault="0091227A">
      <w:pPr>
        <w:pStyle w:val="pj"/>
      </w:pPr>
      <w:r>
        <w:t>1) прекращение признания данных активов в бухгалтерском учете в качестве основных сре</w:t>
      </w:r>
      <w:r>
        <w:t>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обесценения, передачи по договору имущественного найма (аренды);</w:t>
      </w:r>
    </w:p>
    <w:p w:rsidR="00000000" w:rsidRDefault="0091227A">
      <w:pPr>
        <w:pStyle w:val="pj"/>
      </w:pPr>
      <w:r>
        <w:t>2) передача данных активов по дог</w:t>
      </w:r>
      <w:r>
        <w:t>овору лизинга;</w:t>
      </w:r>
    </w:p>
    <w:p w:rsidR="00000000" w:rsidRDefault="0091227A">
      <w:pPr>
        <w:pStyle w:val="pj"/>
      </w:pPr>
      <w:r>
        <w:t>3) перевод данных активов в состав активов, предназначенных для продажи, запасов;</w:t>
      </w:r>
    </w:p>
    <w:p w:rsidR="00000000" w:rsidRDefault="0091227A">
      <w:pPr>
        <w:pStyle w:val="pj"/>
      </w:pPr>
      <w:r>
        <w:t xml:space="preserve">4)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 - прекращение договора </w:t>
      </w:r>
      <w:r>
        <w:t>имущественного найма (аренды), если актив, признанный в бухгалтерском учете после прекращения договора имущественного найма (аренды), не относится к фиксированным активам.</w:t>
      </w:r>
    </w:p>
    <w:p w:rsidR="00000000" w:rsidRDefault="0091227A">
      <w:pPr>
        <w:pStyle w:val="pj"/>
      </w:pPr>
      <w:r>
        <w:t xml:space="preserve">Признание в целях налогообложения выбытия фиксированных активов означает исключение </w:t>
      </w:r>
      <w:r>
        <w:t>выбывших активов из состава фиксированных активов.</w:t>
      </w:r>
    </w:p>
    <w:p w:rsidR="00000000" w:rsidRDefault="0091227A">
      <w:pPr>
        <w:pStyle w:val="pji"/>
      </w:pPr>
      <w:r>
        <w:rPr>
          <w:rStyle w:val="s3"/>
        </w:rPr>
        <w:t xml:space="preserve">См.: </w:t>
      </w:r>
      <w:hyperlink r:id="rId2400"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91227A">
      <w:pPr>
        <w:pStyle w:val="pji"/>
      </w:pPr>
      <w:bookmarkStart w:id="474" w:name="SUB2700200"/>
      <w:bookmarkEnd w:id="474"/>
      <w:r>
        <w:rPr>
          <w:rStyle w:val="s3"/>
        </w:rPr>
        <w:t xml:space="preserve">В пункт 2 внесены изменения в соответствии с </w:t>
      </w:r>
      <w:hyperlink r:id="rId2401" w:anchor="sub_id=270" w:history="1">
        <w:r>
          <w:rPr>
            <w:rStyle w:val="a4"/>
            <w:i/>
            <w:iCs/>
          </w:rPr>
          <w:t>Законом</w:t>
        </w:r>
      </w:hyperlink>
      <w:r>
        <w:t xml:space="preserve"> </w:t>
      </w:r>
      <w:r>
        <w:rPr>
          <w:rStyle w:val="s3"/>
        </w:rPr>
        <w:t>РК от 10.12.20 г. № 382-VI (введен в действие с 1 января 2018 г.) (</w:t>
      </w:r>
      <w:hyperlink r:id="rId2402" w:anchor="sub_id=2700200" w:history="1">
        <w:r>
          <w:rPr>
            <w:rStyle w:val="a4"/>
            <w:i/>
            <w:iCs/>
          </w:rPr>
          <w:t>см. стар. ред.</w:t>
        </w:r>
      </w:hyperlink>
      <w:r>
        <w:rPr>
          <w:rStyle w:val="s3"/>
        </w:rPr>
        <w:t>)</w:t>
      </w:r>
    </w:p>
    <w:p w:rsidR="00000000" w:rsidRDefault="0091227A">
      <w:pPr>
        <w:pStyle w:val="pj"/>
      </w:pPr>
      <w:r>
        <w:t>2. Если иное не установлено настоящей статьей, стоимостный баланс</w:t>
      </w:r>
      <w:r>
        <w:t xml:space="preserve">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стоимость:</w:t>
      </w:r>
    </w:p>
    <w:p w:rsidR="00000000" w:rsidRDefault="0091227A">
      <w:pPr>
        <w:pStyle w:val="pj"/>
      </w:pPr>
      <w:r>
        <w:t>1) выбывающих фиксированных активов;</w:t>
      </w:r>
    </w:p>
    <w:p w:rsidR="00000000" w:rsidRDefault="0091227A">
      <w:pPr>
        <w:pStyle w:val="pj"/>
      </w:pPr>
      <w:r>
        <w:t xml:space="preserve">2) актива, учтенного после прекращения договора имущественного найма (аренды), -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w:t>
      </w:r>
    </w:p>
    <w:p w:rsidR="00000000" w:rsidRDefault="0091227A">
      <w:pPr>
        <w:pStyle w:val="pji"/>
      </w:pPr>
      <w:r>
        <w:rPr>
          <w:rStyle w:val="s3"/>
        </w:rPr>
        <w:t>См.:</w:t>
      </w:r>
      <w:r>
        <w:rPr>
          <w:rStyle w:val="s3"/>
        </w:rPr>
        <w:t xml:space="preserve"> </w:t>
      </w:r>
      <w:hyperlink r:id="rId2403"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91227A">
      <w:pPr>
        <w:pStyle w:val="pji"/>
      </w:pPr>
      <w:r>
        <w:rPr>
          <w:rStyle w:val="s3"/>
        </w:rPr>
        <w:t>В пункт 3 внесены изменения в соответст</w:t>
      </w:r>
      <w:r>
        <w:rPr>
          <w:rStyle w:val="s3"/>
        </w:rPr>
        <w:t xml:space="preserve">вии с </w:t>
      </w:r>
      <w:hyperlink r:id="rId2404" w:anchor="sub_id=270" w:history="1">
        <w:r>
          <w:rPr>
            <w:rStyle w:val="a4"/>
            <w:i/>
            <w:iCs/>
          </w:rPr>
          <w:t>Законом</w:t>
        </w:r>
      </w:hyperlink>
      <w:r>
        <w:t xml:space="preserve"> </w:t>
      </w:r>
      <w:r>
        <w:rPr>
          <w:rStyle w:val="s3"/>
        </w:rPr>
        <w:t>РК от 10.12.20 г. № 382-VI (введен в действие с 1 января 2018 г.) (</w:t>
      </w:r>
      <w:hyperlink r:id="rId2405" w:anchor="sub_id=2700300" w:history="1">
        <w:r>
          <w:rPr>
            <w:rStyle w:val="a4"/>
            <w:i/>
            <w:iCs/>
          </w:rPr>
          <w:t>см. стар.</w:t>
        </w:r>
        <w:r>
          <w:rPr>
            <w:rStyle w:val="a4"/>
            <w:i/>
            <w:iCs/>
          </w:rPr>
          <w:t xml:space="preserve"> ред.</w:t>
        </w:r>
      </w:hyperlink>
      <w:r>
        <w:rPr>
          <w:rStyle w:val="s3"/>
        </w:rPr>
        <w:t>)</w:t>
      </w:r>
    </w:p>
    <w:p w:rsidR="00000000" w:rsidRDefault="0091227A">
      <w:pPr>
        <w:pStyle w:val="pj"/>
      </w:pPr>
      <w:r>
        <w:t>3. При реализации фиксированных активов, кроме передачи по договору лизинга, стоимостный баланс подгруппы (группы) уменьшается на стоимость реализации, за исключением налога на добавленную стоимость.</w:t>
      </w:r>
    </w:p>
    <w:p w:rsidR="00000000" w:rsidRDefault="0091227A">
      <w:pPr>
        <w:pStyle w:val="pj"/>
      </w:pPr>
      <w:r>
        <w:t>Если договором купли-продажи, включая договор куп</w:t>
      </w:r>
      <w:r>
        <w:t>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w:t>
      </w:r>
      <w:r>
        <w:t>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реализации.</w:t>
      </w:r>
    </w:p>
    <w:p w:rsidR="00000000" w:rsidRDefault="0091227A">
      <w:pPr>
        <w:pStyle w:val="pj"/>
      </w:pPr>
      <w:r>
        <w:t>При передаче фиксированных активов по договору лизинга стоимостный ба</w:t>
      </w:r>
      <w:r>
        <w:t>ланс подгруппы (группы) уменьшается на стоимость, по которой предмет лизинга передан в соответствии с таким договором.</w:t>
      </w:r>
    </w:p>
    <w:p w:rsidR="00000000" w:rsidRDefault="0091227A">
      <w:pPr>
        <w:pStyle w:val="pji"/>
      </w:pPr>
      <w:r>
        <w:rPr>
          <w:rStyle w:val="s3"/>
        </w:rPr>
        <w:t xml:space="preserve">См.: </w:t>
      </w:r>
      <w:hyperlink r:id="rId2406" w:history="1">
        <w:r>
          <w:rPr>
            <w:rStyle w:val="a4"/>
            <w:i/>
            <w:iCs/>
          </w:rPr>
          <w:t>Ответ</w:t>
        </w:r>
      </w:hyperlink>
      <w:r>
        <w:rPr>
          <w:rStyle w:val="s3"/>
        </w:rPr>
        <w:t xml:space="preserve"> </w:t>
      </w:r>
      <w:r>
        <w:rPr>
          <w:rStyle w:val="s3"/>
        </w:rPr>
        <w:t>Председателя КГД МФ РК от 15 апреля 2022 года на вопрос от 31 марта 2022 года № 733029 (dialog.egov.kz) «Об определении дохода при выбытии (реализации) фиксированных активов»</w:t>
      </w:r>
    </w:p>
    <w:p w:rsidR="00000000" w:rsidRDefault="0091227A">
      <w:pPr>
        <w:pStyle w:val="pj"/>
      </w:pPr>
      <w:r>
        <w:t xml:space="preserve">4. При безвозмездной передаче фиксированных активов стоимостный баланс подгруппы </w:t>
      </w:r>
      <w:r>
        <w:t>(группы) уменьшается на стоимость переданных активов, указанную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91227A">
      <w:pPr>
        <w:pStyle w:val="pj"/>
      </w:pPr>
      <w:r>
        <w:t>5. При передаче фиксированных активов в кач</w:t>
      </w:r>
      <w:r>
        <w:t xml:space="preserve">естве вклада в уставный капитал стоимостный баланс подгруппы (группы) уменьшается на стоимость, определяемую в соответствии с </w:t>
      </w:r>
      <w:hyperlink r:id="rId2407" w:history="1">
        <w:r>
          <w:rPr>
            <w:rStyle w:val="a4"/>
          </w:rPr>
          <w:t>гражданским законодательством</w:t>
        </w:r>
      </w:hyperlink>
      <w:r>
        <w:t xml:space="preserve"> Республики Казахстан.</w:t>
      </w:r>
    </w:p>
    <w:p w:rsidR="00000000" w:rsidRDefault="0091227A">
      <w:pPr>
        <w:pStyle w:val="pji"/>
      </w:pPr>
      <w:bookmarkStart w:id="475" w:name="SUB2700600"/>
      <w:bookmarkEnd w:id="475"/>
      <w:r>
        <w:rPr>
          <w:rStyle w:val="s3"/>
        </w:rPr>
        <w:t>Действие пункт</w:t>
      </w:r>
      <w:r>
        <w:rPr>
          <w:rStyle w:val="s3"/>
        </w:rPr>
        <w:t xml:space="preserve">а 6 было приостановлено с 1 января 2019 года до 1 января 2022 года, в период приостановления данный пункт действовал в редакции </w:t>
      </w:r>
      <w:hyperlink r:id="rId2408" w:anchor="sub_id=31020000" w:history="1">
        <w:r>
          <w:rPr>
            <w:rStyle w:val="a4"/>
            <w:i/>
            <w:iCs/>
          </w:rPr>
          <w:t>статьи 31-2</w:t>
        </w:r>
      </w:hyperlink>
      <w:r>
        <w:t xml:space="preserve"> </w:t>
      </w:r>
      <w:r>
        <w:rPr>
          <w:rStyle w:val="s3"/>
        </w:rPr>
        <w:t>Закона РК от 25.12.17 г. № 121</w:t>
      </w:r>
      <w:r>
        <w:rPr>
          <w:rStyle w:val="s3"/>
        </w:rPr>
        <w:t>-VI</w:t>
      </w:r>
    </w:p>
    <w:p w:rsidR="00000000" w:rsidRDefault="0091227A">
      <w:pPr>
        <w:pStyle w:val="pj"/>
      </w:pPr>
      <w:r>
        <w:rPr>
          <w:rStyle w:val="s0"/>
        </w:rPr>
        <w:t xml:space="preserve">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w:t>
      </w:r>
      <w:r>
        <w:rPr>
          <w:rStyle w:val="s0"/>
        </w:rPr>
        <w:t>балансовую стоимость переданных активов, указанную в передаточном акте или разделительном балансе.</w:t>
      </w:r>
    </w:p>
    <w:p w:rsidR="00000000" w:rsidRDefault="0091227A">
      <w:pPr>
        <w:pStyle w:val="pj"/>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w:t>
      </w:r>
      <w:r>
        <w:rPr>
          <w:rStyle w:val="s0"/>
        </w:rPr>
        <w:t>ованных активов по данным налогового учета реорганизуемого юридического лица:</w:t>
      </w:r>
    </w:p>
    <w:p w:rsidR="00000000" w:rsidRDefault="0091227A">
      <w:pPr>
        <w:pStyle w:val="pj"/>
      </w:pPr>
      <w:r>
        <w:rPr>
          <w:rStyle w:val="s0"/>
        </w:rPr>
        <w:t xml:space="preserve">1) по фиксированным активам I группы - остаточную стоимость фиксированных активов, исчисленную в порядке, определенном </w:t>
      </w:r>
      <w:hyperlink w:anchor="sub2670300" w:history="1">
        <w:r>
          <w:rPr>
            <w:rStyle w:val="a4"/>
          </w:rPr>
          <w:t>пунктом 3 статьи 267</w:t>
        </w:r>
      </w:hyperlink>
      <w:r>
        <w:rPr>
          <w:rStyle w:val="s0"/>
        </w:rPr>
        <w:t xml:space="preserve"> насто</w:t>
      </w:r>
      <w:r>
        <w:rPr>
          <w:rStyle w:val="s0"/>
        </w:rPr>
        <w:t>ящего Кодекса;</w:t>
      </w:r>
    </w:p>
    <w:p w:rsidR="00000000" w:rsidRDefault="0091227A">
      <w:pPr>
        <w:pStyle w:val="pj"/>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определенном </w:t>
      </w:r>
      <w:hyperlink w:anchor="sub2670800" w:history="1">
        <w:r>
          <w:rPr>
            <w:rStyle w:val="a4"/>
          </w:rPr>
          <w:t>пунктом 8 статьи 267</w:t>
        </w:r>
      </w:hyperlink>
      <w:r>
        <w:rPr>
          <w:rStyle w:val="s0"/>
        </w:rPr>
        <w:t xml:space="preserve"> </w:t>
      </w:r>
      <w:r>
        <w:rPr>
          <w:rStyle w:val="s0"/>
        </w:rPr>
        <w:t>настоящего Кодекса.</w:t>
      </w:r>
    </w:p>
    <w:p w:rsidR="00000000" w:rsidRDefault="0091227A">
      <w:pPr>
        <w:pStyle w:val="pj"/>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w:t>
      </w:r>
      <w:r>
        <w:rPr>
          <w:rStyle w:val="s0"/>
        </w:rPr>
        <w:t xml:space="preserve"> с настоящим пунктом.</w:t>
      </w:r>
    </w:p>
    <w:p w:rsidR="00000000" w:rsidRDefault="0091227A">
      <w:pPr>
        <w:pStyle w:val="pj"/>
      </w:pPr>
      <w:r>
        <w:rPr>
          <w:rStyle w:val="s0"/>
        </w:rPr>
        <w:t>При реорганизации путем выделения юридического лица в соответствии с решением Правительства Республики Казахстан налогоплательщик для целей налогового учета вправе отразить в передаточном акте остаточную стоимость фиксированных активо</w:t>
      </w:r>
      <w:r>
        <w:rPr>
          <w:rStyle w:val="s0"/>
        </w:rPr>
        <w:t xml:space="preserve">в I группы по данным налогового учета,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91227A">
      <w:pPr>
        <w:pStyle w:val="pj"/>
      </w:pPr>
      <w:r>
        <w:rPr>
          <w:rStyle w:val="s0"/>
        </w:rPr>
        <w:t>Стоимостный баланс подгруппы (группы) юридического лица, реорганизуемого путем выделения в соответствии с р</w:t>
      </w:r>
      <w:r>
        <w:rPr>
          <w:rStyle w:val="s0"/>
        </w:rPr>
        <w:t>ешением Правительства Республики Казахстан,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91227A">
      <w:pPr>
        <w:pStyle w:val="pj"/>
      </w:pPr>
      <w:r>
        <w:t>7. При изъятии имущества учредителем, участником стоимост</w:t>
      </w:r>
      <w:r>
        <w:t>ный баланс подгруппы (группы) уменьшается на стоимость, определенную по соглашению учредителей, участников.</w:t>
      </w:r>
    </w:p>
    <w:p w:rsidR="00000000" w:rsidRDefault="0091227A">
      <w:pPr>
        <w:pStyle w:val="pji"/>
      </w:pPr>
      <w:r>
        <w:rPr>
          <w:rStyle w:val="s3"/>
        </w:rPr>
        <w:t xml:space="preserve">См.: </w:t>
      </w:r>
      <w:hyperlink r:id="rId2409" w:history="1">
        <w:r>
          <w:rPr>
            <w:rStyle w:val="a4"/>
            <w:i/>
            <w:iCs/>
          </w:rPr>
          <w:t>Ответ</w:t>
        </w:r>
      </w:hyperlink>
      <w:r>
        <w:rPr>
          <w:rStyle w:val="s3"/>
        </w:rPr>
        <w:t xml:space="preserve"> Председателя КГД МФ РК от 5 ноября 2021 года на вопрос от 20 октября 202</w:t>
      </w:r>
      <w:r>
        <w:rPr>
          <w:rStyle w:val="s3"/>
        </w:rPr>
        <w:t>1 года № 710589 (dialog.egov.kz) «О применении освобождения от налогообложения величины превышения суммы выбытия стоимостного баланса группы II в рамках операции управления коммунальной собственностью»</w:t>
      </w:r>
    </w:p>
    <w:p w:rsidR="00000000" w:rsidRDefault="0091227A">
      <w:pPr>
        <w:pStyle w:val="pji"/>
      </w:pPr>
      <w:bookmarkStart w:id="476" w:name="SUB2700800"/>
      <w:bookmarkEnd w:id="476"/>
      <w:r>
        <w:rPr>
          <w:rStyle w:val="s3"/>
        </w:rPr>
        <w:t xml:space="preserve">В пункт 8 внесены изменения в соответствии с </w:t>
      </w:r>
      <w:hyperlink r:id="rId2410" w:anchor="sub_id=270" w:history="1">
        <w:r>
          <w:rPr>
            <w:rStyle w:val="a4"/>
            <w:i/>
            <w:iCs/>
          </w:rPr>
          <w:t>Законом</w:t>
        </w:r>
      </w:hyperlink>
      <w:r>
        <w:rPr>
          <w:rStyle w:val="s3"/>
        </w:rPr>
        <w:t xml:space="preserve"> РК от 11.07.22 г. № 135-VII (действовали с 1 января 2022 г. до 1 января 2023 г.) (</w:t>
      </w:r>
      <w:hyperlink r:id="rId2411" w:anchor="sub_id=2700800" w:history="1">
        <w:r>
          <w:rPr>
            <w:rStyle w:val="a4"/>
            <w:i/>
            <w:iCs/>
          </w:rPr>
          <w:t>см. стар.</w:t>
        </w:r>
        <w:r>
          <w:rPr>
            <w:rStyle w:val="a4"/>
            <w:i/>
            <w:iCs/>
          </w:rPr>
          <w:t xml:space="preserve"> ред.</w:t>
        </w:r>
      </w:hyperlink>
      <w:r>
        <w:rPr>
          <w:rStyle w:val="s3"/>
        </w:rPr>
        <w:t>)</w:t>
      </w:r>
    </w:p>
    <w:p w:rsidR="00000000" w:rsidRDefault="0091227A">
      <w:pPr>
        <w:pStyle w:val="pj"/>
      </w:pPr>
      <w:r>
        <w:t>8. При утрате, порче фиксированных активов, в связи с которыми прекращается признание актива в бухгалтерском учете:</w:t>
      </w:r>
    </w:p>
    <w:p w:rsidR="00000000" w:rsidRDefault="0091227A">
      <w:pPr>
        <w:pStyle w:val="pj"/>
      </w:pPr>
      <w:r>
        <w:t>1) в случаях страхования фиксированных активов - стоимостный баланс подгруппы (группы) уменьшается на стоимость, равную сумме страхов</w:t>
      </w:r>
      <w:r>
        <w:t>ых выплат страхователю страховой организацией в соответствии с договором страхования;</w:t>
      </w:r>
    </w:p>
    <w:p w:rsidR="00000000" w:rsidRDefault="0091227A">
      <w:pPr>
        <w:pStyle w:val="pj"/>
      </w:pPr>
      <w:r>
        <w:t>2) при отсутствии страхования фиксированных активов I группы - стоимостный баланс соответствующих подгрупп уменьшается на остаточную стоимость фиксированных активов, исчи</w:t>
      </w:r>
      <w:r>
        <w:t xml:space="preserve">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91227A">
      <w:pPr>
        <w:pStyle w:val="pj"/>
      </w:pPr>
      <w:r>
        <w:t>3) при отсутствии страхования фиксированных активов, кроме фиксированных активов I группы, выбытие не отражается.</w:t>
      </w:r>
    </w:p>
    <w:p w:rsidR="00000000" w:rsidRDefault="0091227A">
      <w:pPr>
        <w:pStyle w:val="pj"/>
      </w:pPr>
      <w:r>
        <w:rPr>
          <w:rStyle w:val="s0"/>
        </w:rPr>
        <w:t>8-1. Действовал с 1 января 2022 г. д</w:t>
      </w:r>
      <w:r>
        <w:rPr>
          <w:rStyle w:val="s0"/>
        </w:rPr>
        <w:t xml:space="preserve">о 1 января 2023 г. в соответствии с </w:t>
      </w:r>
      <w:hyperlink r:id="rId2412" w:anchor="sub_id=270" w:history="1">
        <w:r>
          <w:rPr>
            <w:rStyle w:val="a4"/>
          </w:rPr>
          <w:t>Законом</w:t>
        </w:r>
      </w:hyperlink>
      <w:r>
        <w:rPr>
          <w:rStyle w:val="s0"/>
        </w:rPr>
        <w:t xml:space="preserve"> РК от 11.07.22 г. № 135-VII </w:t>
      </w:r>
      <w:r>
        <w:rPr>
          <w:rStyle w:val="s3"/>
        </w:rPr>
        <w:t>(</w:t>
      </w:r>
      <w:hyperlink r:id="rId2413" w:anchor="sub_id=247080100" w:history="1">
        <w:r>
          <w:rPr>
            <w:rStyle w:val="a4"/>
            <w:i/>
            <w:iCs/>
          </w:rPr>
          <w:t>см. стар. ред.</w:t>
        </w:r>
      </w:hyperlink>
      <w:r>
        <w:rPr>
          <w:rStyle w:val="s3"/>
        </w:rPr>
        <w:t>)</w:t>
      </w:r>
    </w:p>
    <w:p w:rsidR="00000000" w:rsidRDefault="0091227A">
      <w:pPr>
        <w:pStyle w:val="pj"/>
      </w:pPr>
      <w:r>
        <w:t>9. При возврате лизингополучателем предмета лизинга лизингодателю стоимостный баланс подгруппы (группы) уменьшается на положительную разницу между первоначальной стоимостью, по которой данный актив был признан в налоговом учете, и стоимостью предмета лизи</w:t>
      </w:r>
      <w:r>
        <w:t>нга, включенной в сумму лизинговых платежей за период с даты получения до даты возврата предмета лизинга.</w:t>
      </w:r>
    </w:p>
    <w:p w:rsidR="00000000" w:rsidRDefault="0091227A">
      <w:pPr>
        <w:pStyle w:val="pj"/>
      </w:pPr>
      <w:bookmarkStart w:id="477" w:name="SUB2701000"/>
      <w:bookmarkEnd w:id="477"/>
      <w:r>
        <w:t>10. При передаче фиксированных активов в доверительное управление стоимостный баланс группы (подгруппы) уменьшается:</w:t>
      </w:r>
    </w:p>
    <w:p w:rsidR="00000000" w:rsidRDefault="0091227A">
      <w:pPr>
        <w:pStyle w:val="pj"/>
      </w:pPr>
      <w:r>
        <w:t>1) по I группе - на остаточную ст</w:t>
      </w:r>
      <w:r>
        <w:t>оимость фиксированных активов;</w:t>
      </w:r>
    </w:p>
    <w:p w:rsidR="00000000" w:rsidRDefault="0091227A">
      <w:pPr>
        <w:pStyle w:val="pji"/>
      </w:pPr>
      <w:r>
        <w:rPr>
          <w:rStyle w:val="s3"/>
        </w:rPr>
        <w:t xml:space="preserve">В подпункт 2 внесены изменения в соответствии с </w:t>
      </w:r>
      <w:hyperlink r:id="rId2414" w:anchor="sub_id=270" w:history="1">
        <w:r>
          <w:rPr>
            <w:rStyle w:val="a4"/>
            <w:i/>
            <w:iCs/>
          </w:rPr>
          <w:t>Законом</w:t>
        </w:r>
      </w:hyperlink>
      <w:r>
        <w:t xml:space="preserve"> </w:t>
      </w:r>
      <w:r>
        <w:rPr>
          <w:rStyle w:val="s3"/>
        </w:rPr>
        <w:t>РК от 10.12.20 г. № 382-VI (введен в действие с 1 января 2018 г.) (</w:t>
      </w:r>
      <w:hyperlink r:id="rId2415" w:anchor="sub_id=2701000" w:history="1">
        <w:r>
          <w:rPr>
            <w:rStyle w:val="a4"/>
            <w:i/>
            <w:iCs/>
          </w:rPr>
          <w:t>см. стар. ред.</w:t>
        </w:r>
      </w:hyperlink>
      <w:r>
        <w:rPr>
          <w:rStyle w:val="s3"/>
        </w:rPr>
        <w:t>)</w:t>
      </w:r>
    </w:p>
    <w:p w:rsidR="00000000" w:rsidRDefault="0091227A">
      <w:pPr>
        <w:pStyle w:val="pj"/>
      </w:pPr>
      <w:r>
        <w:t xml:space="preserve">2) по II, III и IV группам - на балансовую стоимость, определенную в соответствии с международными стандартами финансовой отчетности и (или) требованиями </w:t>
      </w:r>
      <w:hyperlink r:id="rId2416" w:history="1">
        <w:r>
          <w:rPr>
            <w:rStyle w:val="a4"/>
          </w:rPr>
          <w:t>законодательства</w:t>
        </w:r>
      </w:hyperlink>
      <w:r>
        <w:t xml:space="preserve"> Республики Казахстан о бухгалтерском учете и финансовой отчетности, на дату передачи.</w:t>
      </w:r>
    </w:p>
    <w:p w:rsidR="00000000" w:rsidRDefault="0091227A">
      <w:pPr>
        <w:pStyle w:val="pj"/>
      </w:pPr>
      <w:bookmarkStart w:id="478" w:name="SUB2701100"/>
      <w:bookmarkEnd w:id="478"/>
      <w:r>
        <w:t xml:space="preserve">11. Доверительный управляющий при прекращении обязательств по доверительному управлению уменьшает стоимостный </w:t>
      </w:r>
      <w:r>
        <w:t>баланс группы (подгруппы):</w:t>
      </w:r>
    </w:p>
    <w:p w:rsidR="00000000" w:rsidRDefault="0091227A">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91227A">
      <w:pPr>
        <w:pStyle w:val="pj"/>
      </w:pPr>
      <w:r>
        <w:t>2) по II, III и IV группам:</w:t>
      </w:r>
    </w:p>
    <w:p w:rsidR="00000000" w:rsidRDefault="0091227A">
      <w:pPr>
        <w:pStyle w:val="pj"/>
      </w:pPr>
      <w:r>
        <w:t xml:space="preserve">при передаче всех активов группы - на величину стоимостного баланса группы, исчисленную в порядке, определенном </w:t>
      </w:r>
      <w:hyperlink w:anchor="sub2670800" w:history="1">
        <w:r>
          <w:rPr>
            <w:rStyle w:val="a4"/>
          </w:rPr>
          <w:t>пунктом 8 статьи 267</w:t>
        </w:r>
      </w:hyperlink>
      <w:r>
        <w:t xml:space="preserve"> настоящего Кодекса;</w:t>
      </w:r>
    </w:p>
    <w:p w:rsidR="00000000" w:rsidRDefault="0091227A">
      <w:pPr>
        <w:pStyle w:val="pj"/>
      </w:pPr>
      <w:r>
        <w:t>в остальных случаях - на первоначальную стоимость передаваемых активов</w:t>
      </w:r>
      <w:r>
        <w:t xml:space="preserve">, определенную в соответствии со </w:t>
      </w:r>
      <w:hyperlink w:anchor="sub2680000" w:history="1">
        <w:r>
          <w:rPr>
            <w:rStyle w:val="a4"/>
          </w:rPr>
          <w:t>статьей 268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w:t>
      </w:r>
      <w:r>
        <w:t xml:space="preserve">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w:t>
      </w:r>
      <w:r>
        <w:t>предыдущие периоды.</w:t>
      </w:r>
    </w:p>
    <w:p w:rsidR="00000000" w:rsidRDefault="0091227A">
      <w:pPr>
        <w:pStyle w:val="pj"/>
      </w:pPr>
      <w:bookmarkStart w:id="479" w:name="SUB2701200"/>
      <w:bookmarkEnd w:id="479"/>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91227A">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91227A">
      <w:pPr>
        <w:pStyle w:val="pj"/>
      </w:pPr>
      <w:r>
        <w:t xml:space="preserve">2) по II, III и IV группам - на стоимость в соответствии с порядком, определенным </w:t>
      </w:r>
      <w:r>
        <w:t>уполномоченным органом.</w:t>
      </w:r>
    </w:p>
    <w:p w:rsidR="00000000" w:rsidRDefault="0091227A">
      <w:pPr>
        <w:pStyle w:val="pj"/>
      </w:pPr>
      <w:bookmarkStart w:id="480" w:name="SUB2701300"/>
      <w:bookmarkEnd w:id="480"/>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91227A">
      <w:pPr>
        <w:pStyle w:val="pj"/>
      </w:pPr>
      <w:r>
        <w:t>1) по I группе - на остаточную стоимость фиксированных активов, исчисленную в пор</w:t>
      </w:r>
      <w:r>
        <w:t xml:space="preserve">ядке, определенном </w:t>
      </w:r>
      <w:hyperlink w:anchor="sub2670300" w:history="1">
        <w:r>
          <w:rPr>
            <w:rStyle w:val="a4"/>
          </w:rPr>
          <w:t>пунктом 3 статьи 267</w:t>
        </w:r>
      </w:hyperlink>
      <w:r>
        <w:t xml:space="preserve"> настоящего Кодекса;</w:t>
      </w:r>
    </w:p>
    <w:p w:rsidR="00000000" w:rsidRDefault="0091227A">
      <w:pPr>
        <w:pStyle w:val="pj"/>
      </w:pPr>
      <w:r>
        <w:t xml:space="preserve">2) по II, III и IV группам - на стоимость в соответствии с </w:t>
      </w:r>
      <w:hyperlink r:id="rId2417" w:history="1">
        <w:r>
          <w:rPr>
            <w:rStyle w:val="a4"/>
          </w:rPr>
          <w:t>порядком</w:t>
        </w:r>
      </w:hyperlink>
      <w:r>
        <w:rPr>
          <w:rStyle w:val="s2"/>
        </w:rPr>
        <w:t>,</w:t>
      </w:r>
      <w:r>
        <w:t xml:space="preserve"> определенным уполномоченным о</w:t>
      </w:r>
      <w:r>
        <w:t>рганом.</w:t>
      </w:r>
    </w:p>
    <w:p w:rsidR="00000000" w:rsidRDefault="0091227A">
      <w:pPr>
        <w:pStyle w:val="pj"/>
      </w:pPr>
      <w:r>
        <w:t>14. При временном прекращении использования фиксированных активов в деятельности, направленной на получение дохода:</w:t>
      </w:r>
    </w:p>
    <w:p w:rsidR="00000000" w:rsidRDefault="0091227A">
      <w:pPr>
        <w:pStyle w:val="pj"/>
      </w:pPr>
      <w:r>
        <w:t>1) по фиксированным активам I группы, используемым в сезонном производстве, выбытие не отражается;</w:t>
      </w:r>
    </w:p>
    <w:p w:rsidR="00000000" w:rsidRDefault="0091227A">
      <w:pPr>
        <w:pStyle w:val="pj"/>
      </w:pPr>
      <w:r>
        <w:t>2) по прочим фиксированным актива</w:t>
      </w:r>
      <w:r>
        <w:t xml:space="preserve">м I группы стоимостный баланс соответствующих подгрупп уменьшается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 Уменьшение стоимостного баланса </w:t>
      </w:r>
      <w:r>
        <w:t>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91227A">
      <w:pPr>
        <w:pStyle w:val="pj"/>
      </w:pPr>
      <w:r>
        <w:t>3) по II, III и IV группам выбытие не отражается.</w:t>
      </w:r>
    </w:p>
    <w:p w:rsidR="00000000" w:rsidRDefault="0091227A">
      <w:pPr>
        <w:pStyle w:val="pj"/>
      </w:pPr>
      <w:r>
        <w:t>К временному прекращению</w:t>
      </w:r>
      <w:r>
        <w:t xml:space="preserve">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w:t>
      </w:r>
      <w:r>
        <w:t>в.</w:t>
      </w:r>
    </w:p>
    <w:p w:rsidR="00000000" w:rsidRDefault="0091227A">
      <w:pPr>
        <w:pStyle w:val="pj"/>
      </w:pPr>
      <w: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91227A">
      <w:pPr>
        <w:pStyle w:val="pj"/>
      </w:pPr>
      <w:r>
        <w:t>не могут использоваться на конец отчетного периода в силу треб</w:t>
      </w:r>
      <w:r>
        <w:t>ований, указанных в технической документации об эксплуатации в определенных температурных режимах;</w:t>
      </w:r>
    </w:p>
    <w:p w:rsidR="00000000" w:rsidRDefault="0091227A">
      <w:pPr>
        <w:pStyle w:val="pj"/>
      </w:pPr>
      <w:r>
        <w:t xml:space="preserve">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w:t>
      </w:r>
      <w:r>
        <w:t>но не менее трех месяцев;</w:t>
      </w:r>
    </w:p>
    <w:p w:rsidR="00000000" w:rsidRDefault="0091227A">
      <w:pPr>
        <w:pStyle w:val="pj"/>
      </w:pPr>
      <w:r>
        <w:t>в отчетном налоговом периоде использовались в деятельности, направленной на получение дохода.</w:t>
      </w:r>
    </w:p>
    <w:p w:rsidR="00000000" w:rsidRDefault="0091227A">
      <w:pPr>
        <w:pStyle w:val="pji"/>
      </w:pPr>
      <w:r>
        <w:rPr>
          <w:rStyle w:val="s3"/>
        </w:rPr>
        <w:t xml:space="preserve">Статья дополнена пунктом 15 в соответствии с </w:t>
      </w:r>
      <w:hyperlink r:id="rId2418" w:anchor="sub_id=270" w:history="1">
        <w:r>
          <w:rPr>
            <w:rStyle w:val="a4"/>
            <w:i/>
            <w:iCs/>
          </w:rPr>
          <w:t>Законом</w:t>
        </w:r>
      </w:hyperlink>
      <w:r>
        <w:rPr>
          <w:rStyle w:val="s3"/>
        </w:rPr>
        <w:t xml:space="preserve"> РК</w:t>
      </w:r>
      <w:r>
        <w:rPr>
          <w:rStyle w:val="s3"/>
        </w:rPr>
        <w:t xml:space="preserve"> от 21.12.22 г. № 165-VII (введен в действие с 1 января 2023 г.)</w:t>
      </w:r>
    </w:p>
    <w:p w:rsidR="00000000" w:rsidRDefault="0091227A">
      <w:pPr>
        <w:pStyle w:val="pj"/>
      </w:pPr>
      <w:r>
        <w:t xml:space="preserve">15. При выбытии фиксированного актива у недропользователя по контракту на разведку и добычу или добычу углеводородов по сложным проектам (за исключением газовых проектов на суше) стоимостный </w:t>
      </w:r>
      <w:r>
        <w:t>баланс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стои</w:t>
      </w:r>
      <w:r>
        <w:t xml:space="preserve">мость с учетом ранее примененного условного коэффициента, установленного </w:t>
      </w:r>
      <w:hyperlink w:anchor="sub268020100" w:history="1">
        <w:r>
          <w:rPr>
            <w:rStyle w:val="a4"/>
          </w:rPr>
          <w:t>пунктом 2-1 статьи 268</w:t>
        </w:r>
      </w:hyperlink>
      <w:r>
        <w:t xml:space="preserve"> настоящего Кодекса.</w:t>
      </w:r>
    </w:p>
    <w:p w:rsidR="00000000" w:rsidRDefault="0091227A">
      <w:pPr>
        <w:pStyle w:val="pj"/>
      </w:pPr>
      <w:r>
        <w:t> </w:t>
      </w:r>
    </w:p>
    <w:p w:rsidR="00000000" w:rsidRDefault="0091227A">
      <w:pPr>
        <w:pStyle w:val="pj"/>
      </w:pPr>
      <w:bookmarkStart w:id="481" w:name="SUB2710000"/>
      <w:bookmarkEnd w:id="481"/>
      <w:r>
        <w:rPr>
          <w:rStyle w:val="s1"/>
        </w:rPr>
        <w:t>Статья 271. Исчисление амортизационных отчислений</w:t>
      </w:r>
    </w:p>
    <w:p w:rsidR="00000000" w:rsidRDefault="0091227A">
      <w:pPr>
        <w:pStyle w:val="pj"/>
      </w:pPr>
      <w:r>
        <w:t>1. Стоимость фиксированных активов относится на вычет</w:t>
      </w:r>
      <w:r>
        <w:t>ы посредством исчисления амортизационных отчислений в порядке и на условиях, установленных настоящим Кодексом.</w:t>
      </w:r>
    </w:p>
    <w:p w:rsidR="00000000" w:rsidRDefault="0091227A">
      <w:pPr>
        <w:pStyle w:val="pj"/>
      </w:pPr>
      <w:bookmarkStart w:id="482" w:name="SUB2710200"/>
      <w:bookmarkEnd w:id="482"/>
      <w:r>
        <w:t>2. Если иное не установлено настоящей статьей, амортизационные отчисления по каждой подгруппе, группе определяются путем применения указанных в н</w:t>
      </w:r>
      <w:r>
        <w:t>алоговом регистре по определению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бал</w:t>
      </w:r>
      <w:r>
        <w:t>ансу подгруппы, группы на конец налогового периода:</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610"/>
        <w:gridCol w:w="973"/>
        <w:gridCol w:w="6217"/>
        <w:gridCol w:w="177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фиксированных активов</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Предельная норма амортизации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Здания, сооружения, за исключением нефтяных, газовых скважин и передаточных устройств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Компьютеры, программное обеспечение и оборудование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bl>
    <w:p w:rsidR="00000000" w:rsidRDefault="0091227A">
      <w:pPr>
        <w:pStyle w:val="pj"/>
      </w:pPr>
      <w:r>
        <w:t> </w:t>
      </w:r>
    </w:p>
    <w:p w:rsidR="00000000" w:rsidRDefault="0091227A">
      <w:pPr>
        <w:pStyle w:val="pj"/>
      </w:pPr>
      <w:r>
        <w:t xml:space="preserve">3. Амортизационные отчисления по стоимостным балансам групп (подгрупп), указанным в </w:t>
      </w:r>
      <w:hyperlink w:anchor="sub2671000" w:history="1">
        <w:r>
          <w:rPr>
            <w:rStyle w:val="a4"/>
          </w:rPr>
          <w:t>пункте 10 статьи 267</w:t>
        </w:r>
      </w:hyperlink>
      <w:r>
        <w:t xml:space="preserve"> настоящего Кодекса, определяются путем применения предельных норм амортизации, установленных настоящей статьей, к</w:t>
      </w:r>
      <w:r>
        <w:t xml:space="preserve"> таким стоимостным балансам групп (подгрупп) на конец налогового периода.</w:t>
      </w:r>
    </w:p>
    <w:p w:rsidR="00000000" w:rsidRDefault="0091227A">
      <w:pPr>
        <w:pStyle w:val="pj"/>
      </w:pPr>
      <w:r>
        <w:t>4.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91227A">
      <w:pPr>
        <w:pStyle w:val="pj"/>
      </w:pPr>
      <w:r>
        <w:t>5. В случае ликви</w:t>
      </w:r>
      <w:r>
        <w:t>дации или реорганизации налогоплательщика, перехода юридического лица, применяющего специальный налоговый режим на основе упрощенной декларации, на исчисление корпоративного подоходного налога в соответствии с настоящим разделом, а также при прекращении пр</w:t>
      </w:r>
      <w:r>
        <w:t>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амортизационные отчисления корректируются на период деятельности в налоговом периоде.</w:t>
      </w:r>
    </w:p>
    <w:p w:rsidR="00000000" w:rsidRDefault="0091227A">
      <w:pPr>
        <w:pStyle w:val="pj"/>
      </w:pPr>
      <w:r>
        <w:t>6. Нал</w:t>
      </w:r>
      <w:r>
        <w:t xml:space="preserve">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2740000" w:history="1">
        <w:r>
          <w:rPr>
            <w:rStyle w:val="a4"/>
          </w:rPr>
          <w:t>пункта 2 статьи 274</w:t>
        </w:r>
      </w:hyperlink>
      <w:r>
        <w:t xml:space="preserve"> наст</w:t>
      </w:r>
      <w:r>
        <w:t>оящего Кодекса:</w:t>
      </w:r>
    </w:p>
    <w:p w:rsidR="00000000" w:rsidRDefault="0091227A">
      <w:pPr>
        <w:pStyle w:val="pj"/>
      </w:pPr>
      <w:r>
        <w:t xml:space="preserve">фиксированными активами и относить на вычеты их стоимость в порядке, определенном </w:t>
      </w:r>
      <w:hyperlink w:anchor="sub2650000" w:history="1">
        <w:r>
          <w:rPr>
            <w:rStyle w:val="a4"/>
          </w:rPr>
          <w:t>параграфом 3</w:t>
        </w:r>
      </w:hyperlink>
      <w:r>
        <w:t xml:space="preserve"> настоящего раздела, или объектами преференций и относить на вычеты их стоимость при соблюдении условий и в поряд</w:t>
      </w:r>
      <w:r>
        <w:t xml:space="preserve">ке, которые установлены </w:t>
      </w:r>
      <w:hyperlink w:anchor="sub2740000" w:history="1">
        <w:r>
          <w:rPr>
            <w:rStyle w:val="a4"/>
          </w:rPr>
          <w:t>параграфом 4</w:t>
        </w:r>
      </w:hyperlink>
      <w:r>
        <w:t xml:space="preserve"> настоящего раздела.</w:t>
      </w:r>
    </w:p>
    <w:p w:rsidR="00000000" w:rsidRDefault="0091227A">
      <w:pPr>
        <w:pStyle w:val="pji"/>
      </w:pPr>
      <w:r>
        <w:rPr>
          <w:rStyle w:val="s3"/>
        </w:rPr>
        <w:t xml:space="preserve">В пункт 7 внесены изменения в соответствии с </w:t>
      </w:r>
      <w:hyperlink r:id="rId2419" w:anchor="sub_id=271" w:history="1">
        <w:r>
          <w:rPr>
            <w:rStyle w:val="a4"/>
            <w:i/>
            <w:iCs/>
          </w:rPr>
          <w:t>Законом</w:t>
        </w:r>
      </w:hyperlink>
      <w:r>
        <w:t xml:space="preserve"> </w:t>
      </w:r>
      <w:r>
        <w:rPr>
          <w:rStyle w:val="s3"/>
        </w:rPr>
        <w:t>РК от 10.12.20 г. № 382-VI (введ</w:t>
      </w:r>
      <w:r>
        <w:rPr>
          <w:rStyle w:val="s3"/>
        </w:rPr>
        <w:t>ен в действие с 1 января 2021 г.) (</w:t>
      </w:r>
      <w:hyperlink r:id="rId2420" w:anchor="sub_id=2710700" w:history="1">
        <w:r>
          <w:rPr>
            <w:rStyle w:val="a4"/>
            <w:i/>
            <w:iCs/>
          </w:rPr>
          <w:t>см. стар. ред.</w:t>
        </w:r>
      </w:hyperlink>
      <w:r>
        <w:rPr>
          <w:rStyle w:val="s3"/>
        </w:rPr>
        <w:t xml:space="preserve">); </w:t>
      </w:r>
      <w:hyperlink r:id="rId2421" w:anchor="sub_id=271" w:history="1">
        <w:r>
          <w:rPr>
            <w:rStyle w:val="a4"/>
            <w:i/>
            <w:iCs/>
          </w:rPr>
          <w:t>Законом</w:t>
        </w:r>
      </w:hyperlink>
      <w:r>
        <w:rPr>
          <w:rStyle w:val="s3"/>
        </w:rPr>
        <w:t xml:space="preserve"> РК от 21.12.22 г. № 165-VII (в</w:t>
      </w:r>
      <w:r>
        <w:rPr>
          <w:rStyle w:val="s3"/>
        </w:rPr>
        <w:t>веден в действие с 1 января 2023 г.) (</w:t>
      </w:r>
      <w:hyperlink r:id="rId2422" w:anchor="sub_id=2710700" w:history="1">
        <w:r>
          <w:rPr>
            <w:rStyle w:val="a4"/>
            <w:i/>
            <w:iCs/>
          </w:rPr>
          <w:t>см. стар. ред.</w:t>
        </w:r>
      </w:hyperlink>
      <w:r>
        <w:rPr>
          <w:rStyle w:val="s3"/>
        </w:rPr>
        <w:t>)</w:t>
      </w:r>
    </w:p>
    <w:p w:rsidR="00000000" w:rsidRDefault="0091227A">
      <w:pPr>
        <w:pStyle w:val="pj"/>
      </w:pPr>
      <w:r>
        <w:t>7. По впервые введенным в эксплуатацию на территории Республики Казахстан фиксированным активам недропользователь впр</w:t>
      </w:r>
      <w:r>
        <w:t>аве в первый налоговый период эксплуатации исчислять амортизационные отчисления по двойным нормам амортизации при условии использования данных фиксированных активов в целях получения совокупного годового дохода не менее трех лет. Данные фиксированные актив</w:t>
      </w:r>
      <w:r>
        <w:t>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91227A">
      <w:pPr>
        <w:pStyle w:val="pj"/>
      </w:pPr>
      <w:r>
        <w:t>В случае выбытия впервые введенного в э</w:t>
      </w:r>
      <w:r>
        <w:t>ксплуатацию фиксированного актива, по которому исчисление амортизационных отчислений производилось в соответствии с настоящим пунктом, до истечения трехлетнего периода сумма превышения произведенного вычета по указанному фиксированному активу над суммой ам</w:t>
      </w:r>
      <w:r>
        <w:t>ортизационных отчислений, определенных по предельным нормам амортизации, предусмотренным настоящей статьей, подлежит включению в совокупный годовой доход того налогового периода, в котором была применена двойная норма амортизации.</w:t>
      </w:r>
    </w:p>
    <w:p w:rsidR="00000000" w:rsidRDefault="0091227A">
      <w:pPr>
        <w:pStyle w:val="pj"/>
      </w:pPr>
      <w:r>
        <w:t>Положения настоящего пунк</w:t>
      </w:r>
      <w:r>
        <w:t>та распространяются только на фиксированные активы, которые соответствуют одновременно следующим условиям:</w:t>
      </w:r>
    </w:p>
    <w:p w:rsidR="00000000" w:rsidRDefault="0091227A">
      <w:pPr>
        <w:pStyle w:val="pj"/>
      </w:pPr>
      <w:r>
        <w:t>1) являются активами, которые в силу специфики их использования имеют прямую причинно-следственную связь с осуществлением деятельности по контракту (</w:t>
      </w:r>
      <w:r>
        <w:t>контрактам) на недропользование;</w:t>
      </w:r>
    </w:p>
    <w:p w:rsidR="00000000" w:rsidRDefault="0091227A">
      <w:pPr>
        <w:pStyle w:val="pj"/>
      </w:pPr>
      <w: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91227A">
      <w:pPr>
        <w:pStyle w:val="pj"/>
      </w:pPr>
      <w:r>
        <w:t xml:space="preserve">В целях </w:t>
      </w:r>
      <w:r>
        <w:t>настоящего пункта контрактом на недропользование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w:t>
      </w:r>
      <w:r>
        <w:t>ных вод и использует добытую подземную воду для производства безалкогольных напитков, а также контракт на разведку и добычу или добычу углеводородов по сложным проектам (за исключением газовых проектов на суше).</w:t>
      </w:r>
    </w:p>
    <w:p w:rsidR="00000000" w:rsidRDefault="0091227A">
      <w:pPr>
        <w:pStyle w:val="pji"/>
      </w:pPr>
      <w:bookmarkStart w:id="483" w:name="SUB271070100"/>
      <w:bookmarkEnd w:id="483"/>
      <w:r>
        <w:rPr>
          <w:rStyle w:val="s3"/>
        </w:rPr>
        <w:t xml:space="preserve">Статья дополнена пунктом 7-1 в соответствии </w:t>
      </w:r>
      <w:r>
        <w:rPr>
          <w:rStyle w:val="s3"/>
        </w:rPr>
        <w:t xml:space="preserve">с </w:t>
      </w:r>
      <w:hyperlink r:id="rId2423" w:anchor="sub_id=271"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 xml:space="preserve">7-1. С учетом особенностей, предусмотренных </w:t>
      </w:r>
      <w:hyperlink w:anchor="sub722010400" w:history="1">
        <w:r>
          <w:rPr>
            <w:rStyle w:val="a4"/>
          </w:rPr>
          <w:t>пунктом 4 статьи 722-1</w:t>
        </w:r>
      </w:hyperlink>
      <w:r>
        <w:t xml:space="preserve"> настоящего Кодекса, амортизационные отчисления по каждой подгруппе, группе определяются недропользователем по контракту на разведку и добычу или добычу углеводородов по сложным проектам (за исключением газовых проектов на суше) путем</w:t>
      </w:r>
      <w:r>
        <w:t xml:space="preserve"> применения указанных в налоговом регистре по определению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w:t>
      </w:r>
      <w:r>
        <w:t>нктом, к стоимостному балансу подгруппы, группы на конец налогового периода:</w:t>
      </w:r>
    </w:p>
    <w:tbl>
      <w:tblPr>
        <w:tblW w:w="5000" w:type="pct"/>
        <w:tblCellMar>
          <w:left w:w="0" w:type="dxa"/>
          <w:right w:w="0" w:type="dxa"/>
        </w:tblCellMar>
        <w:tblLook w:val="04A0" w:firstRow="1" w:lastRow="0" w:firstColumn="1" w:lastColumn="0" w:noHBand="0" w:noVBand="1"/>
      </w:tblPr>
      <w:tblGrid>
        <w:gridCol w:w="684"/>
        <w:gridCol w:w="977"/>
        <w:gridCol w:w="6348"/>
        <w:gridCol w:w="1562"/>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фиксированных активов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Предельная норма амортизации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Здания, сооружения, за исключением нефтяных, газовых скважин и передаточных устройств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Компьютеры, программное обеспечение и оборудование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22,5</w:t>
            </w:r>
          </w:p>
        </w:tc>
      </w:tr>
    </w:tbl>
    <w:p w:rsidR="00000000" w:rsidRDefault="0091227A">
      <w:pPr>
        <w:pStyle w:val="pj"/>
      </w:pPr>
      <w:r>
        <w:t> </w:t>
      </w:r>
    </w:p>
    <w:p w:rsidR="00000000" w:rsidRDefault="0091227A">
      <w:pPr>
        <w:pStyle w:val="pj"/>
      </w:pPr>
      <w:r>
        <w:t xml:space="preserve">8. Налогоплательщики по деятельности, по которой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производят исчисление аморти</w:t>
      </w:r>
      <w:r>
        <w:t>зационных отчислений путем применения следующих норм амортизации:</w:t>
      </w:r>
    </w:p>
    <w:p w:rsidR="00000000" w:rsidRDefault="0091227A">
      <w:pPr>
        <w:pStyle w:val="pj"/>
      </w:pPr>
      <w:hyperlink w:anchor="sub7110000" w:history="1">
        <w:r>
          <w:rPr>
            <w:rStyle w:val="a4"/>
          </w:rPr>
          <w:t>организация, реализующая инвестиционный приоритетный проект</w:t>
        </w:r>
      </w:hyperlink>
      <w:r>
        <w:t xml:space="preserve"> и не применяющая специальный налоговый режим, - в размере не менее 50 процентов от предельных нор</w:t>
      </w:r>
      <w:r>
        <w:t>м амортизации, установленных настоящей статьей;</w:t>
      </w:r>
    </w:p>
    <w:p w:rsidR="00000000" w:rsidRDefault="0091227A">
      <w:pPr>
        <w:pStyle w:val="pj"/>
      </w:pPr>
      <w:r>
        <w:t>иные налогоплательщики - в размере предельных норм амортизации, установленных настоящей статьей.</w:t>
      </w:r>
    </w:p>
    <w:p w:rsidR="00000000" w:rsidRDefault="0091227A">
      <w:pPr>
        <w:pStyle w:val="pj"/>
      </w:pPr>
      <w:r>
        <w:t> </w:t>
      </w:r>
    </w:p>
    <w:p w:rsidR="00000000" w:rsidRDefault="0091227A">
      <w:pPr>
        <w:pStyle w:val="pj"/>
      </w:pPr>
      <w:bookmarkStart w:id="484" w:name="SUB2720000"/>
      <w:bookmarkEnd w:id="484"/>
      <w:r>
        <w:rPr>
          <w:rStyle w:val="s1"/>
        </w:rPr>
        <w:t>Статья 272. Вычет последующих расходов</w:t>
      </w:r>
    </w:p>
    <w:p w:rsidR="00000000" w:rsidRDefault="0091227A">
      <w:pPr>
        <w:pStyle w:val="pj"/>
      </w:pPr>
      <w:r>
        <w:t>1. Последующими расходами признаются затраты по эксплуатации, ремонту,</w:t>
      </w:r>
      <w:r>
        <w:t xml:space="preserve"> реконструкции, модернизации, содержанию, ликвидации и другие затраты, понесенные в отношении следующих активов после признания их в бухгалтерском учете:</w:t>
      </w:r>
    </w:p>
    <w:p w:rsidR="00000000" w:rsidRDefault="0091227A">
      <w:pPr>
        <w:pStyle w:val="pj"/>
      </w:pPr>
      <w:r>
        <w:t>1) фиксированных активов, в том числе в период временного прекращения их использования;</w:t>
      </w:r>
    </w:p>
    <w:p w:rsidR="00000000" w:rsidRDefault="0091227A">
      <w:pPr>
        <w:pStyle w:val="pji"/>
      </w:pPr>
      <w:r>
        <w:rPr>
          <w:rStyle w:val="s3"/>
        </w:rPr>
        <w:t>В подпункт 2 в</w:t>
      </w:r>
      <w:r>
        <w:rPr>
          <w:rStyle w:val="s3"/>
        </w:rPr>
        <w:t xml:space="preserve">несены изменения в соответствии с </w:t>
      </w:r>
      <w:hyperlink r:id="rId2424" w:anchor="sub_id=272" w:history="1">
        <w:r>
          <w:rPr>
            <w:rStyle w:val="a4"/>
            <w:i/>
            <w:iCs/>
          </w:rPr>
          <w:t>Законом</w:t>
        </w:r>
      </w:hyperlink>
      <w:r>
        <w:t xml:space="preserve"> </w:t>
      </w:r>
      <w:r>
        <w:rPr>
          <w:rStyle w:val="s3"/>
        </w:rPr>
        <w:t>РК от 10.12.20 г. № 382-VI (введен в действие с 1 января 2018 г.) (</w:t>
      </w:r>
      <w:hyperlink r:id="rId2425" w:anchor="sub_id=2720000" w:history="1">
        <w:r>
          <w:rPr>
            <w:rStyle w:val="a4"/>
            <w:i/>
            <w:iCs/>
          </w:rPr>
          <w:t>см. стар. ред.</w:t>
        </w:r>
      </w:hyperlink>
      <w:r>
        <w:rPr>
          <w:rStyle w:val="s3"/>
        </w:rPr>
        <w:t>)</w:t>
      </w:r>
    </w:p>
    <w:p w:rsidR="00000000" w:rsidRDefault="0091227A">
      <w:pPr>
        <w:pStyle w:val="pj"/>
      </w:pPr>
      <w:r>
        <w:t>2) не относимых к фиксированным активам основных средств, инвестиций в недвижимость, нематериальных и биологических активов, учитываемых в бухгалтерском уч</w:t>
      </w:r>
      <w:r>
        <w:t>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и предназначенных для использования в деятельности, направленно</w:t>
      </w:r>
      <w:r>
        <w:t>й на получение дохода, за исключением активов, указанных:</w:t>
      </w:r>
    </w:p>
    <w:p w:rsidR="00000000" w:rsidRDefault="0091227A">
      <w:pPr>
        <w:pStyle w:val="pj"/>
      </w:pPr>
      <w:r>
        <w:t xml:space="preserve">в </w:t>
      </w:r>
      <w:hyperlink w:anchor="sub2660201" w:history="1">
        <w:r>
          <w:rPr>
            <w:rStyle w:val="a4"/>
          </w:rPr>
          <w:t>подпункте 1) пункта 2 статьи 266</w:t>
        </w:r>
      </w:hyperlink>
      <w:r>
        <w:t xml:space="preserve"> настоящего Кодекса, - в период до момента начала добычи после коммерческого обнаружения;</w:t>
      </w:r>
    </w:p>
    <w:p w:rsidR="00000000" w:rsidRDefault="0091227A">
      <w:pPr>
        <w:pStyle w:val="pj"/>
      </w:pPr>
      <w:r>
        <w:t xml:space="preserve">в </w:t>
      </w:r>
      <w:hyperlink w:anchor="sub2660207" w:history="1">
        <w:r>
          <w:rPr>
            <w:rStyle w:val="a4"/>
          </w:rPr>
          <w:t>подпун</w:t>
        </w:r>
        <w:r>
          <w:rPr>
            <w:rStyle w:val="a4"/>
          </w:rPr>
          <w:t>ктах 7) и 15) пункта 2 статьи 266</w:t>
        </w:r>
      </w:hyperlink>
      <w:r>
        <w:t xml:space="preserve"> настоящего Кодекса;</w:t>
      </w:r>
    </w:p>
    <w:p w:rsidR="00000000" w:rsidRDefault="0091227A">
      <w:pPr>
        <w:pStyle w:val="pj"/>
      </w:pPr>
      <w:r>
        <w:t xml:space="preserve">3) активов, указанных в </w:t>
      </w:r>
      <w:hyperlink w:anchor="sub2600000" w:history="1">
        <w:r>
          <w:rPr>
            <w:rStyle w:val="a4"/>
          </w:rPr>
          <w:t>статье 260</w:t>
        </w:r>
      </w:hyperlink>
      <w:r>
        <w:t xml:space="preserve"> настоящего Кодекса.</w:t>
      </w:r>
    </w:p>
    <w:p w:rsidR="00000000" w:rsidRDefault="0091227A">
      <w:pPr>
        <w:pStyle w:val="pj"/>
      </w:pPr>
      <w:r>
        <w:t>К последующим расходам относятся, в том числе, расходы, производимые за счет резервных фондов налогоплательщика, з</w:t>
      </w:r>
      <w:r>
        <w:t xml:space="preserve">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2520000" w:history="1">
        <w:r>
          <w:rPr>
            <w:rStyle w:val="a4"/>
          </w:rPr>
          <w:t>статье 252</w:t>
        </w:r>
      </w:hyperlink>
      <w:r>
        <w:t xml:space="preserve"> настоящего Кодекса.</w:t>
      </w:r>
    </w:p>
    <w:p w:rsidR="00000000" w:rsidRDefault="0091227A">
      <w:pPr>
        <w:pStyle w:val="pj"/>
      </w:pPr>
      <w:r>
        <w:t>Последующими расходами также признаются затрат</w:t>
      </w:r>
      <w:r>
        <w:t>ы по эксплуатации, ремонту, реконструкции, модернизации, содержанию и другие затраты, понесенные в отношении имущества, полученного по договору имущественного найма (аренды).</w:t>
      </w:r>
    </w:p>
    <w:p w:rsidR="00000000" w:rsidRDefault="0091227A">
      <w:pPr>
        <w:pStyle w:val="pji"/>
      </w:pPr>
      <w:bookmarkStart w:id="485" w:name="SUB2720200"/>
      <w:bookmarkEnd w:id="485"/>
      <w:r>
        <w:rPr>
          <w:rStyle w:val="s3"/>
        </w:rPr>
        <w:t xml:space="preserve">В пункт 2 внесены изменения в соответствии с </w:t>
      </w:r>
      <w:hyperlink r:id="rId2426" w:anchor="sub_id=272" w:history="1">
        <w:r>
          <w:rPr>
            <w:rStyle w:val="a4"/>
            <w:i/>
            <w:iCs/>
          </w:rPr>
          <w:t>Законом</w:t>
        </w:r>
      </w:hyperlink>
      <w:r>
        <w:t xml:space="preserve"> </w:t>
      </w:r>
      <w:r>
        <w:rPr>
          <w:rStyle w:val="s3"/>
        </w:rPr>
        <w:t>РК от 02.04.19 г. № 241-VI (введен в действие с 1 января 2018 г.) (</w:t>
      </w:r>
      <w:hyperlink r:id="rId2427" w:anchor="sub_id=2720200" w:history="1">
        <w:r>
          <w:rPr>
            <w:rStyle w:val="a4"/>
            <w:i/>
            <w:iCs/>
          </w:rPr>
          <w:t>см. стар. ред.</w:t>
        </w:r>
      </w:hyperlink>
      <w:r>
        <w:rPr>
          <w:rStyle w:val="s3"/>
        </w:rPr>
        <w:t>)</w:t>
      </w:r>
    </w:p>
    <w:p w:rsidR="00000000" w:rsidRDefault="0091227A">
      <w:pPr>
        <w:pStyle w:val="pj"/>
      </w:pPr>
      <w:r>
        <w:t>2. Если иное не предусмотрено пункт</w:t>
      </w:r>
      <w:r>
        <w:t xml:space="preserve">ами 3 и 4 настоящей статьи, сумма последующих расходов, подлежащая отнесению в бухгалтерском учете на увеличение балансовой стоимости активов, относимых к фиксированным активам, активам, указанным в </w:t>
      </w:r>
      <w:hyperlink w:anchor="sub2660214" w:history="1">
        <w:r>
          <w:rPr>
            <w:rStyle w:val="a4"/>
          </w:rPr>
          <w:t>подпункте 14) пункта 2 с</w:t>
        </w:r>
        <w:r>
          <w:rPr>
            <w:rStyle w:val="a4"/>
          </w:rPr>
          <w:t>татьи 266</w:t>
        </w:r>
      </w:hyperlink>
      <w:r>
        <w:t xml:space="preserve"> настоящего Кодекса, а также последующих расходов, указанных в </w:t>
      </w:r>
      <w:hyperlink w:anchor="sub2760500" w:history="1">
        <w:r>
          <w:rPr>
            <w:rStyle w:val="a4"/>
          </w:rPr>
          <w:t>пункте 5 статьи 276</w:t>
        </w:r>
      </w:hyperlink>
      <w:r>
        <w:t xml:space="preserve"> настоящего Кодекса:</w:t>
      </w:r>
    </w:p>
    <w:p w:rsidR="00000000" w:rsidRDefault="0091227A">
      <w:pPr>
        <w:pStyle w:val="pj"/>
      </w:pPr>
      <w:r>
        <w:t>1) увеличивает соответствующий виду актива стоимостный баланс группы (подгруппы);</w:t>
      </w:r>
    </w:p>
    <w:p w:rsidR="00000000" w:rsidRDefault="0091227A">
      <w:pPr>
        <w:pStyle w:val="pj"/>
      </w:pPr>
      <w:bookmarkStart w:id="486" w:name="SUB2720202"/>
      <w:bookmarkEnd w:id="486"/>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91227A">
      <w:pPr>
        <w:pStyle w:val="pj"/>
      </w:pPr>
      <w:r>
        <w:t>Последующие расходы, предусмотренные настоящим пунктом,</w:t>
      </w:r>
      <w:r>
        <w:t xml:space="preserve"> признаются в целях налогообложения в том налоговом периоде, в котором они отнесены на увеличение балансовой стоимости активов в бухгалтерском учете, за исключением случая, предусмотренного </w:t>
      </w:r>
      <w:hyperlink w:anchor="sub2681300" w:history="1">
        <w:r>
          <w:rPr>
            <w:rStyle w:val="a4"/>
          </w:rPr>
          <w:t>пунктом 13 статьи 268</w:t>
        </w:r>
      </w:hyperlink>
      <w:r>
        <w:t xml:space="preserve"> настоящего </w:t>
      </w:r>
      <w:r>
        <w:t>Кодекса.</w:t>
      </w:r>
    </w:p>
    <w:p w:rsidR="00000000" w:rsidRDefault="0091227A">
      <w:pPr>
        <w:pStyle w:val="pj"/>
      </w:pPr>
      <w:r>
        <w:rPr>
          <w:rStyle w:val="s0"/>
        </w:rPr>
        <w:t xml:space="preserve">Сумма последующих расходов, понесенных в отношении имущества, полученного по договору имущественного найма (аренды), кроме договора лизинга, и признанных в бухгалтерском учете в качестве долгосрочного актива, учитывается в соответствии с </w:t>
      </w:r>
      <w:hyperlink w:anchor="sub2660104" w:history="1">
        <w:r>
          <w:rPr>
            <w:rStyle w:val="a4"/>
          </w:rPr>
          <w:t>подпунктом 4) пункта 1 статьи 266</w:t>
        </w:r>
      </w:hyperlink>
      <w:r>
        <w:t xml:space="preserve"> </w:t>
      </w:r>
      <w:r>
        <w:rPr>
          <w:rStyle w:val="s0"/>
        </w:rPr>
        <w:t>настоящего Кодекса в качестве фиксированного актива.</w:t>
      </w:r>
    </w:p>
    <w:p w:rsidR="00000000" w:rsidRDefault="0091227A">
      <w:pPr>
        <w:pStyle w:val="pj"/>
      </w:pPr>
      <w:r>
        <w:t xml:space="preserve">3. Налогоплательщик, имеющий право на применение инвестиционных налоговых преференций, вправе по выбору отнести на вычеты последующие расходы на </w:t>
      </w:r>
      <w:r>
        <w:t xml:space="preserve">реконструкцию, модернизацию зданий и сооружений производственного назначения, а также машин и оборудования в соответствии с пунктом 2 настоящей статьи или </w:t>
      </w:r>
      <w:hyperlink w:anchor="sub2740000" w:history="1">
        <w:r>
          <w:rPr>
            <w:rStyle w:val="a4"/>
          </w:rPr>
          <w:t>статьями 274 - 276</w:t>
        </w:r>
      </w:hyperlink>
      <w:r>
        <w:t xml:space="preserve"> настоящего Кодекса.</w:t>
      </w:r>
    </w:p>
    <w:p w:rsidR="00000000" w:rsidRDefault="0091227A">
      <w:pPr>
        <w:pStyle w:val="pj"/>
      </w:pPr>
      <w:r>
        <w:t xml:space="preserve">4. По активам, указанным в </w:t>
      </w:r>
      <w:hyperlink w:anchor="sub2660201" w:history="1">
        <w:r>
          <w:rPr>
            <w:rStyle w:val="a4"/>
          </w:rPr>
          <w:t>подпункте 1) пункта 2 статьи 266</w:t>
        </w:r>
      </w:hyperlink>
      <w: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w:t>
      </w:r>
      <w:r>
        <w:t xml:space="preserve"> балансовой стоимости таких активов, увеличивает сумму накопленных расходов по группе амортизируемых активов, предусмотренной </w:t>
      </w:r>
      <w:hyperlink w:anchor="sub2580000" w:history="1">
        <w:r>
          <w:rPr>
            <w:rStyle w:val="a4"/>
          </w:rPr>
          <w:t>пунктом 1 статьи 258</w:t>
        </w:r>
      </w:hyperlink>
      <w:r>
        <w:t xml:space="preserve"> </w:t>
      </w:r>
      <w:r>
        <w:t>настоящего Кодекса, на конец налогового периода, в том числе в случае, когда такая сумма на конец налогового периода равна нулю.</w:t>
      </w:r>
    </w:p>
    <w:p w:rsidR="00000000" w:rsidRDefault="0091227A">
      <w:pPr>
        <w:pStyle w:val="pj"/>
      </w:pPr>
      <w:r>
        <w:t>Последующие расходы, предусмотренные настоящим пунктом, признаются в целях налогообложения в том налоговом периоде, в котором о</w:t>
      </w:r>
      <w:r>
        <w:t>ни в бухгалтерском учете отнесены на увеличение балансовой стоимости активов.</w:t>
      </w:r>
    </w:p>
    <w:p w:rsidR="00000000" w:rsidRDefault="0091227A">
      <w:pPr>
        <w:pStyle w:val="pj"/>
      </w:pPr>
      <w:r>
        <w:t>5. Последующие расходы, в том числе произведенные арендатором в отношении арендуемого имущества, за исключением указанных в пунктах 2 и 4 настоящей статьи, а также последующих ра</w:t>
      </w:r>
      <w:r>
        <w:t xml:space="preserve">сходов, увеличивающих в соответствии с </w:t>
      </w:r>
      <w:hyperlink w:anchor="sub2280600" w:history="1">
        <w:r>
          <w:rPr>
            <w:rStyle w:val="a4"/>
          </w:rPr>
          <w:t>пунктом 6 статьи 228</w:t>
        </w:r>
      </w:hyperlink>
      <w: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произведены.</w:t>
      </w:r>
    </w:p>
    <w:p w:rsidR="00000000" w:rsidRDefault="0091227A">
      <w:pPr>
        <w:pStyle w:val="pji"/>
      </w:pPr>
      <w:r>
        <w:rPr>
          <w:rStyle w:val="s3"/>
        </w:rPr>
        <w:t>См</w:t>
      </w:r>
      <w:r>
        <w:rPr>
          <w:rStyle w:val="s3"/>
        </w:rPr>
        <w:t xml:space="preserve">.: </w:t>
      </w:r>
      <w:hyperlink r:id="rId2428" w:history="1">
        <w:r>
          <w:rPr>
            <w:rStyle w:val="a4"/>
            <w:i/>
            <w:iCs/>
          </w:rPr>
          <w:t>Ответ</w:t>
        </w:r>
      </w:hyperlink>
      <w:r>
        <w:t xml:space="preserve"> </w:t>
      </w:r>
      <w:r>
        <w:rPr>
          <w:rStyle w:val="s3"/>
        </w:rPr>
        <w:t>Председателя КГД МФ РК от 17 августа 2018 года на вопрос от 8 августа 2018 года № 510754/1 (dialog.egov.kz) «Касательно отнесения на вычеты последующих расходов и исчисления амортиза</w:t>
      </w:r>
      <w:r>
        <w:rPr>
          <w:rStyle w:val="s3"/>
        </w:rPr>
        <w:t>ционных отчислений при получении имущества по договору имущественного найма»,</w:t>
      </w:r>
      <w:r>
        <w:t xml:space="preserve"> </w:t>
      </w:r>
      <w:hyperlink r:id="rId2429" w:history="1">
        <w:r>
          <w:rPr>
            <w:rStyle w:val="a4"/>
            <w:i/>
            <w:iCs/>
          </w:rPr>
          <w:t>Ответ</w:t>
        </w:r>
      </w:hyperlink>
      <w:r>
        <w:t xml:space="preserve"> </w:t>
      </w:r>
      <w:r>
        <w:rPr>
          <w:rStyle w:val="s3"/>
        </w:rPr>
        <w:t>Председателя КГД МФ РК от 10 октября 2019 года на вопрос от 23 сентября 2019 года № 570977 (dialog.egov.kz)</w:t>
      </w:r>
      <w:r>
        <w:rPr>
          <w:rStyle w:val="s3"/>
        </w:rPr>
        <w:t xml:space="preserve"> «О вычетах последующих расходов по арендованному помещению»</w:t>
      </w:r>
    </w:p>
    <w:p w:rsidR="00000000" w:rsidRDefault="0091227A">
      <w:pPr>
        <w:pStyle w:val="pj"/>
      </w:pPr>
      <w:r>
        <w:t> </w:t>
      </w:r>
    </w:p>
    <w:p w:rsidR="00000000" w:rsidRDefault="0091227A">
      <w:pPr>
        <w:pStyle w:val="pj"/>
      </w:pPr>
      <w:bookmarkStart w:id="487" w:name="SUB2730000"/>
      <w:bookmarkEnd w:id="487"/>
      <w:r>
        <w:rPr>
          <w:rStyle w:val="s1"/>
        </w:rPr>
        <w:t>Статья 273. Другие вычеты по фиксированным активам</w:t>
      </w:r>
    </w:p>
    <w:p w:rsidR="00000000" w:rsidRDefault="0091227A">
      <w:pPr>
        <w:pStyle w:val="pj"/>
      </w:pPr>
      <w:r>
        <w:t>1. После выбытия, за исключением безвозмездной передачи, фиксированного актива подгруппы (по I группе) сумма в размере стоимостного баланса по</w:t>
      </w:r>
      <w:r>
        <w:t>дгруппы на конец налогового периода признается убытком от выбытия фиксированных активов I группы.</w:t>
      </w:r>
    </w:p>
    <w:p w:rsidR="00000000" w:rsidRDefault="0091227A">
      <w:pPr>
        <w:pStyle w:val="pj"/>
      </w:pPr>
      <w:r>
        <w:t>Стоимостный баланс данной подгруппы приравнивается к нулю и не подлежит вычету.</w:t>
      </w:r>
    </w:p>
    <w:p w:rsidR="00000000" w:rsidRDefault="0091227A">
      <w:pPr>
        <w:pStyle w:val="pj"/>
      </w:pPr>
      <w:bookmarkStart w:id="488" w:name="SUB2730200"/>
      <w:bookmarkEnd w:id="488"/>
      <w:r>
        <w:t>2. После выбытия всех фиксированных активов группы (по II, III и IV группам) с</w:t>
      </w:r>
      <w:r>
        <w:t>тоимостный баланс соответствующей группы на конец налогового периода подлежит вычету, если иное не предусмотрено настоящей статьей.</w:t>
      </w:r>
    </w:p>
    <w:p w:rsidR="00000000" w:rsidRDefault="0091227A">
      <w:pPr>
        <w:pStyle w:val="pj"/>
      </w:pPr>
      <w:r>
        <w:t>3. При безвозмездной передаче всех фиксированных активов подгруппы (по I группе) или группы (по II, III и IV группам) стоимо</w:t>
      </w:r>
      <w:r>
        <w:t>стный баланс соответствующей подгруппы или группы на конец налогового периода приравнивается к нулю и не подлежит вычету.</w:t>
      </w:r>
    </w:p>
    <w:p w:rsidR="00000000" w:rsidRDefault="0091227A">
      <w:pPr>
        <w:pStyle w:val="pj"/>
      </w:pPr>
      <w:r>
        <w:t>4. Налогоплательщик вправе отнести на вычет величину стоимостного баланса подгруппы (группы) на конец налогового периода, которая сост</w:t>
      </w:r>
      <w:r>
        <w:t xml:space="preserve">авляет сумму меньшую, чем 300-кратный размер </w:t>
      </w:r>
      <w:hyperlink r:id="rId2430"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последнее число налогового периода.</w:t>
      </w:r>
    </w:p>
    <w:p w:rsidR="00000000" w:rsidRDefault="0091227A">
      <w:pPr>
        <w:pStyle w:val="pj"/>
      </w:pPr>
      <w:r>
        <w:t>5. Недропол</w:t>
      </w:r>
      <w:r>
        <w:t>ьзователь, осуществляющий добычу твердых полезных ископаемых, вправе отнести на вычет величину стоимостного баланса подгруппы (группы) на конец налогового периода. Вычет производится в налоговом периоде, в котором завершены работы по ликвидации последствий</w:t>
      </w:r>
      <w:r>
        <w:t xml:space="preserve"> разработки всех месторождений по контракту на добычу.</w:t>
      </w:r>
    </w:p>
    <w:p w:rsidR="00000000" w:rsidRDefault="0091227A">
      <w:pPr>
        <w:pStyle w:val="pj"/>
      </w:pPr>
      <w:r>
        <w:t>В случае отсутствия совокупного годового дохода или наличия убытка по указанному контракту на добычу вычет производится по другому контракту на добычу такого недропользователя.</w:t>
      </w:r>
    </w:p>
    <w:p w:rsidR="00000000" w:rsidRDefault="0091227A">
      <w:pPr>
        <w:pStyle w:val="pj"/>
      </w:pPr>
      <w:r>
        <w:t>При этом размер вычета н</w:t>
      </w:r>
      <w:r>
        <w:t xml:space="preserve">е должен превышать 150 000-кратный размер </w:t>
      </w:r>
      <w:hyperlink r:id="rId2431"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последнее число налогового периода.</w:t>
      </w:r>
    </w:p>
    <w:p w:rsidR="00000000" w:rsidRDefault="0091227A">
      <w:pPr>
        <w:pStyle w:val="pj"/>
      </w:pPr>
      <w:r>
        <w:t> </w:t>
      </w:r>
    </w:p>
    <w:p w:rsidR="00000000" w:rsidRDefault="0091227A">
      <w:pPr>
        <w:pStyle w:val="pj"/>
      </w:pPr>
      <w:r>
        <w:t> </w:t>
      </w:r>
    </w:p>
    <w:p w:rsidR="00000000" w:rsidRDefault="0091227A">
      <w:pPr>
        <w:pStyle w:val="pc"/>
      </w:pPr>
      <w:bookmarkStart w:id="489" w:name="SUB2740000"/>
      <w:bookmarkEnd w:id="489"/>
      <w:r>
        <w:rPr>
          <w:rStyle w:val="s1"/>
        </w:rPr>
        <w:t>Параграф 4</w:t>
      </w:r>
      <w:r>
        <w:rPr>
          <w:rStyle w:val="s1"/>
        </w:rPr>
        <w:t>. Инвестиционные налоговые преференции</w:t>
      </w:r>
    </w:p>
    <w:p w:rsidR="00000000" w:rsidRDefault="0091227A">
      <w:pPr>
        <w:pStyle w:val="pc"/>
      </w:pPr>
      <w:r>
        <w:rPr>
          <w:rStyle w:val="s1"/>
        </w:rPr>
        <w:t> </w:t>
      </w:r>
    </w:p>
    <w:p w:rsidR="00000000" w:rsidRDefault="0091227A">
      <w:pPr>
        <w:pStyle w:val="pj"/>
      </w:pPr>
      <w:r>
        <w:rPr>
          <w:rStyle w:val="s1"/>
        </w:rPr>
        <w:t>Статья 274. Инвестиционные налоговые преференции</w:t>
      </w:r>
    </w:p>
    <w:p w:rsidR="00000000" w:rsidRDefault="0091227A">
      <w:pPr>
        <w:pStyle w:val="pj"/>
      </w:pPr>
      <w:r>
        <w:t xml:space="preserve">1. Инвестиционные налоговые преференции (далее в настоящем параграфе - преференции) применяются по выбору налогоплательщика в соответствии с настоящей статьей и </w:t>
      </w:r>
      <w:hyperlink w:anchor="sub2750000" w:history="1">
        <w:r>
          <w:rPr>
            <w:rStyle w:val="a4"/>
          </w:rPr>
          <w:t>статьями 275</w:t>
        </w:r>
      </w:hyperlink>
      <w:r>
        <w:t xml:space="preserve"> и </w:t>
      </w:r>
      <w:hyperlink w:anchor="sub2760000" w:history="1">
        <w:r>
          <w:rPr>
            <w:rStyle w:val="a4"/>
          </w:rPr>
          <w:t>276</w:t>
        </w:r>
      </w:hyperlink>
      <w: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91227A">
      <w:pPr>
        <w:pStyle w:val="pj"/>
      </w:pPr>
      <w:r>
        <w:t>Право на применение преференц</w:t>
      </w:r>
      <w:r>
        <w:t>ий имеют юридические лица Республики Казахстан, за исключением указанных в пункте 6 настоящей статьи.</w:t>
      </w:r>
    </w:p>
    <w:p w:rsidR="00000000" w:rsidRDefault="0091227A">
      <w:pPr>
        <w:pStyle w:val="pji"/>
      </w:pPr>
      <w:bookmarkStart w:id="490" w:name="SUB2740200"/>
      <w:bookmarkEnd w:id="490"/>
      <w:r>
        <w:rPr>
          <w:rStyle w:val="s3"/>
        </w:rPr>
        <w:t xml:space="preserve">В пункт 2 внесены изменения в соответствии с </w:t>
      </w:r>
      <w:hyperlink r:id="rId2432" w:anchor="sub_id=274" w:history="1">
        <w:r>
          <w:rPr>
            <w:rStyle w:val="a4"/>
            <w:i/>
            <w:iCs/>
          </w:rPr>
          <w:t>Законом</w:t>
        </w:r>
      </w:hyperlink>
      <w:r>
        <w:t xml:space="preserve"> </w:t>
      </w:r>
      <w:r>
        <w:rPr>
          <w:rStyle w:val="s3"/>
        </w:rPr>
        <w:t xml:space="preserve">РК от 10.12.20 г. № </w:t>
      </w:r>
      <w:r>
        <w:rPr>
          <w:rStyle w:val="s3"/>
        </w:rPr>
        <w:t>382-VI (введен в действие с 1 января 2021 г.) (</w:t>
      </w:r>
      <w:hyperlink r:id="rId2433" w:anchor="sub_id=2740200" w:history="1">
        <w:r>
          <w:rPr>
            <w:rStyle w:val="a4"/>
            <w:i/>
            <w:iCs/>
          </w:rPr>
          <w:t>см. стар. ред.</w:t>
        </w:r>
      </w:hyperlink>
      <w:r>
        <w:rPr>
          <w:rStyle w:val="s3"/>
        </w:rPr>
        <w:t>)</w:t>
      </w:r>
    </w:p>
    <w:p w:rsidR="00000000" w:rsidRDefault="0091227A">
      <w:pPr>
        <w:pStyle w:val="pj"/>
      </w:pPr>
      <w:r>
        <w:t>2. К объектам преференций относятся впервые вводимые в эксплуатацию на территории Республики Казахстан здани</w:t>
      </w:r>
      <w:r>
        <w:t>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91227A">
      <w:pPr>
        <w:pStyle w:val="pj"/>
      </w:pPr>
      <w:r>
        <w:t xml:space="preserve">1) являются активами сроком службы </w:t>
      </w:r>
      <w:r>
        <w:t>более одного года, переданными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 или основными средс</w:t>
      </w:r>
      <w:r>
        <w:t>твами;</w:t>
      </w:r>
    </w:p>
    <w:p w:rsidR="00000000" w:rsidRDefault="0091227A">
      <w:pPr>
        <w:pStyle w:val="pj"/>
      </w:pPr>
      <w:r>
        <w:t>2) используются налогоплательщиком, применившим преференции, в деятельности, направленной на получение дохода;</w:t>
      </w:r>
    </w:p>
    <w:p w:rsidR="00000000" w:rsidRDefault="0091227A">
      <w:pPr>
        <w:pStyle w:val="pj"/>
      </w:pPr>
      <w: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91227A">
      <w:pPr>
        <w:pStyle w:val="pj"/>
      </w:pPr>
      <w:r>
        <w:t>4) в налоговом учете последующие 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91227A">
      <w:pPr>
        <w:pStyle w:val="pj"/>
      </w:pPr>
      <w:r>
        <w:t>5) не являются активами, вводимыми в эксплуатацию в рамках инвестиционного проекта по контрактам, заключенным до</w:t>
      </w:r>
      <w:r>
        <w:t xml:space="preserve"> 1 января 2009 года в соответствии с законодательством Республики Казахстан в сфере предпринимательства;</w:t>
      </w:r>
    </w:p>
    <w:p w:rsidR="00000000" w:rsidRDefault="0091227A">
      <w:pPr>
        <w:pStyle w:val="pj"/>
      </w:pPr>
      <w:r>
        <w:t>6) не являются активами, введенными в эксплуатацию в рамках инвестиционного приоритетного проекта по инвестиционному контракту, заключенному после 31 д</w:t>
      </w:r>
      <w:r>
        <w:t xml:space="preserve">екабря 2014 года в соответствии с </w:t>
      </w:r>
      <w:hyperlink r:id="rId2434" w:anchor="sub_id=2940000" w:history="1">
        <w:r>
          <w:rPr>
            <w:rStyle w:val="a4"/>
          </w:rPr>
          <w:t>законодательством</w:t>
        </w:r>
      </w:hyperlink>
      <w:r>
        <w:t xml:space="preserve"> Республики Казахстан в сфере предпринимательства;</w:t>
      </w:r>
    </w:p>
    <w:p w:rsidR="00000000" w:rsidRDefault="0091227A">
      <w:pPr>
        <w:pStyle w:val="pji"/>
      </w:pPr>
      <w:r>
        <w:rPr>
          <w:rStyle w:val="s3"/>
        </w:rPr>
        <w:t xml:space="preserve">Пункт дополнен подпунктом 7 в соответствии с </w:t>
      </w:r>
      <w:hyperlink r:id="rId2435" w:anchor="sub_id=266"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 xml:space="preserve">7) не являются активами, по которым произведено уменьшение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91227A">
      <w:pPr>
        <w:pStyle w:val="pj"/>
      </w:pPr>
      <w:r>
        <w:rPr>
          <w:rStyle w:val="s0"/>
        </w:rPr>
        <w:t xml:space="preserve">В целях </w:t>
      </w:r>
      <w:r>
        <w:t>настоящего пункта контрактом на недропользовани</w:t>
      </w:r>
      <w:r>
        <w:t>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подземную воду для</w:t>
      </w:r>
      <w:r>
        <w:t xml:space="preserve"> производства безалкогольных напитков.</w:t>
      </w:r>
    </w:p>
    <w:p w:rsidR="00000000" w:rsidRDefault="0091227A">
      <w:pPr>
        <w:pStyle w:val="pji"/>
      </w:pPr>
      <w:r>
        <w:rPr>
          <w:rStyle w:val="s3"/>
        </w:rPr>
        <w:t xml:space="preserve">См.: </w:t>
      </w:r>
      <w:hyperlink r:id="rId2436" w:history="1">
        <w:r>
          <w:rPr>
            <w:rStyle w:val="a4"/>
            <w:i/>
            <w:iCs/>
          </w:rPr>
          <w:t>Ответ</w:t>
        </w:r>
      </w:hyperlink>
      <w:r>
        <w:t xml:space="preserve"> </w:t>
      </w:r>
      <w:r>
        <w:rPr>
          <w:rStyle w:val="s3"/>
        </w:rPr>
        <w:t>Председателя КГД МФ РК от 16 июля 2021 года на вопрос от 1 июля 2021 года № 693680 (dialog.egov.kz) «Расходы по проектно-сметной документации</w:t>
      </w:r>
      <w:r>
        <w:rPr>
          <w:rStyle w:val="s3"/>
        </w:rPr>
        <w:t xml:space="preserve"> относятся на вычеты через расходы по реализованным товарам (работам, услугам) и отражаются в строке 100.00.019 VII Декларации по КПН (ф. 100.00)», </w:t>
      </w:r>
      <w:hyperlink r:id="rId2437" w:history="1">
        <w:r>
          <w:rPr>
            <w:rStyle w:val="a4"/>
            <w:i/>
            <w:iCs/>
          </w:rPr>
          <w:t>Ответ</w:t>
        </w:r>
      </w:hyperlink>
      <w:r>
        <w:rPr>
          <w:rStyle w:val="s3"/>
        </w:rPr>
        <w:t xml:space="preserve"> Председателя КГД МФ РК от 20 июня 202</w:t>
      </w:r>
      <w:r>
        <w:rPr>
          <w:rStyle w:val="s3"/>
        </w:rPr>
        <w:t>2 года на вопрос от 7 июня 2022 года № 742925 (dialog.egov.kz) «О применении налоговых инвестиционных преференций в отношении каруселей, качелей, аттракционов»</w:t>
      </w:r>
    </w:p>
    <w:p w:rsidR="00000000" w:rsidRDefault="0091227A">
      <w:pPr>
        <w:pStyle w:val="pj"/>
      </w:pPr>
      <w:r>
        <w:t>3. Последующие расходы на реконструкцию, модернизацию зданий и сооружений производственного назн</w:t>
      </w:r>
      <w:r>
        <w:t>ачения, машин и оборудования подлежат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w:t>
      </w:r>
    </w:p>
    <w:p w:rsidR="00000000" w:rsidRDefault="0091227A">
      <w:pPr>
        <w:pStyle w:val="pji"/>
      </w:pPr>
      <w:r>
        <w:rPr>
          <w:rStyle w:val="s3"/>
        </w:rPr>
        <w:t>В подпункт 1 внесены изменения в соот</w:t>
      </w:r>
      <w:r>
        <w:rPr>
          <w:rStyle w:val="s3"/>
        </w:rPr>
        <w:t xml:space="preserve">ветствии с </w:t>
      </w:r>
      <w:hyperlink r:id="rId2438" w:anchor="sub_id=274" w:history="1">
        <w:r>
          <w:rPr>
            <w:rStyle w:val="a4"/>
            <w:i/>
            <w:iCs/>
          </w:rPr>
          <w:t>Законом</w:t>
        </w:r>
      </w:hyperlink>
      <w:r>
        <w:t xml:space="preserve"> </w:t>
      </w:r>
      <w:r>
        <w:rPr>
          <w:rStyle w:val="s3"/>
        </w:rPr>
        <w:t>РК от 10.12.20 г. № 382-VI (введен в действие с 1 января 2018 г.) (</w:t>
      </w:r>
      <w:hyperlink r:id="rId2439" w:anchor="sub_id=2740300" w:history="1">
        <w:r>
          <w:rPr>
            <w:rStyle w:val="a4"/>
            <w:i/>
            <w:iCs/>
          </w:rPr>
          <w:t xml:space="preserve">см. </w:t>
        </w:r>
        <w:r>
          <w:rPr>
            <w:rStyle w:val="a4"/>
            <w:i/>
            <w:iCs/>
          </w:rPr>
          <w:t>стар. ред.</w:t>
        </w:r>
      </w:hyperlink>
      <w:r>
        <w:rPr>
          <w:rStyle w:val="s3"/>
        </w:rPr>
        <w:t>)</w:t>
      </w:r>
    </w:p>
    <w:p w:rsidR="00000000" w:rsidRDefault="0091227A">
      <w:pPr>
        <w:pStyle w:val="pj"/>
      </w:pPr>
      <w:r>
        <w:t xml:space="preserve">1) учитываются в бухгалтерском учете налогоплательщика в качестве основных средств в соответствии с международными стандартами финансовой отчетности и (или) требованиями </w:t>
      </w:r>
      <w:hyperlink r:id="rId2440" w:history="1">
        <w:r>
          <w:rPr>
            <w:rStyle w:val="a4"/>
          </w:rPr>
          <w:t>законодат</w:t>
        </w:r>
        <w:r>
          <w:rPr>
            <w:rStyle w:val="a4"/>
          </w:rPr>
          <w:t>ельства</w:t>
        </w:r>
      </w:hyperlink>
      <w:r>
        <w:t xml:space="preserve"> Республики Казахстан о бухгалтерском учете и финансовой отчетности;</w:t>
      </w:r>
    </w:p>
    <w:p w:rsidR="00000000" w:rsidRDefault="0091227A">
      <w:pPr>
        <w:pStyle w:val="pji"/>
      </w:pPr>
      <w:r>
        <w:rPr>
          <w:rStyle w:val="s3"/>
        </w:rPr>
        <w:t xml:space="preserve">См.: </w:t>
      </w:r>
      <w:hyperlink r:id="rId2441" w:history="1">
        <w:r>
          <w:rPr>
            <w:rStyle w:val="a4"/>
            <w:i/>
            <w:iCs/>
          </w:rPr>
          <w:t>Ответ</w:t>
        </w:r>
      </w:hyperlink>
      <w:r>
        <w:t xml:space="preserve"> </w:t>
      </w:r>
      <w:r>
        <w:rPr>
          <w:rStyle w:val="s3"/>
        </w:rPr>
        <w:t>Председателя КГД МФ РК от 25 января 2019 года на вопрос от 15 января 2019 года № 530437 (dialog.egov.kz)</w:t>
      </w:r>
      <w:r>
        <w:rPr>
          <w:rStyle w:val="s3"/>
        </w:rPr>
        <w:t xml:space="preserve"> «В целях исчисления КПН, налогоплательщик вправе применить инвестиционные налоговые преференции по машинам и оборудованию, в т. ч. седельных тягачей и полуприцепов, признанных основными средствами в бухгалтерском учете»</w:t>
      </w:r>
    </w:p>
    <w:p w:rsidR="00000000" w:rsidRDefault="0091227A">
      <w:pPr>
        <w:pStyle w:val="pj"/>
      </w:pPr>
      <w:r>
        <w:t xml:space="preserve">2) предназначены для использования </w:t>
      </w:r>
      <w:r>
        <w:t>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91227A">
      <w:pPr>
        <w:pStyle w:val="pj"/>
      </w:pPr>
      <w:r>
        <w:t>3) временно выведены из эксплуатации на период осуществления</w:t>
      </w:r>
      <w:r>
        <w:t xml:space="preserve"> реконструкции, модернизации;</w:t>
      </w:r>
    </w:p>
    <w:p w:rsidR="00000000" w:rsidRDefault="0091227A">
      <w:pPr>
        <w:pStyle w:val="pj"/>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91227A">
      <w:pPr>
        <w:pStyle w:val="pj"/>
      </w:pPr>
      <w:r>
        <w:t>5) в налоговом учете последующие расходы,</w:t>
      </w:r>
      <w:r>
        <w:t xml:space="preserve">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91227A">
      <w:pPr>
        <w:pStyle w:val="pj"/>
      </w:pPr>
      <w:r>
        <w:t xml:space="preserve">Для целей применения преференций реконструкция, модернизация основного средства - </w:t>
      </w:r>
      <w:r>
        <w:t>вид последующих расходов, результатами которых одновременно являются:</w:t>
      </w:r>
    </w:p>
    <w:p w:rsidR="00000000" w:rsidRDefault="0091227A">
      <w:pPr>
        <w:pStyle w:val="pj"/>
      </w:pPr>
      <w:r>
        <w:t>изменение, в том числе обновление, конструкции основного средства;</w:t>
      </w:r>
    </w:p>
    <w:p w:rsidR="00000000" w:rsidRDefault="0091227A">
      <w:pPr>
        <w:pStyle w:val="pj"/>
      </w:pPr>
      <w:r>
        <w:t>увеличение срока службы основного средства более чем на три года;</w:t>
      </w:r>
    </w:p>
    <w:p w:rsidR="00000000" w:rsidRDefault="0091227A">
      <w:pPr>
        <w:pStyle w:val="pj"/>
      </w:pPr>
      <w:r>
        <w:t>улучшение технических характеристик основного средств</w:t>
      </w:r>
      <w:r>
        <w:t>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91227A">
      <w:pPr>
        <w:pStyle w:val="pji"/>
      </w:pPr>
      <w:bookmarkStart w:id="491" w:name="SUB2740400"/>
      <w:bookmarkEnd w:id="491"/>
      <w:r>
        <w:rPr>
          <w:rStyle w:val="s3"/>
        </w:rPr>
        <w:t xml:space="preserve">В пункт 4 внесены изменения в соответствии с </w:t>
      </w:r>
      <w:hyperlink r:id="rId2442" w:anchor="sub_id=274" w:history="1">
        <w:r>
          <w:rPr>
            <w:rStyle w:val="a4"/>
            <w:i/>
            <w:iCs/>
          </w:rPr>
          <w:t>Законом</w:t>
        </w:r>
      </w:hyperlink>
      <w:r>
        <w:t xml:space="preserve"> </w:t>
      </w:r>
      <w:r>
        <w:rPr>
          <w:rStyle w:val="s3"/>
        </w:rPr>
        <w:t>РК от 24.06.21 г. № 53-VII (введен в действие с 1 января 2022 г.) (</w:t>
      </w:r>
      <w:hyperlink r:id="rId2443" w:anchor="sub_id=2740400" w:history="1">
        <w:r>
          <w:rPr>
            <w:rStyle w:val="a4"/>
            <w:i/>
            <w:iCs/>
          </w:rPr>
          <w:t>см. стар. ред.</w:t>
        </w:r>
      </w:hyperlink>
      <w:r>
        <w:rPr>
          <w:rStyle w:val="s3"/>
        </w:rPr>
        <w:t>)</w:t>
      </w:r>
    </w:p>
    <w:p w:rsidR="00000000" w:rsidRDefault="0091227A">
      <w:pPr>
        <w:pStyle w:val="pj"/>
      </w:pPr>
      <w:r>
        <w:t xml:space="preserve">4. </w:t>
      </w:r>
      <w:r>
        <w:rPr>
          <w:rStyle w:val="s0"/>
        </w:rPr>
        <w:t>В целях н</w:t>
      </w:r>
      <w:r>
        <w:rPr>
          <w:rStyle w:val="s0"/>
        </w:rPr>
        <w:t>астоящей статьи</w:t>
      </w:r>
      <w:r>
        <w:t xml:space="preserve"> к зданиям производственного назначения относятся нежилые здания (части нежилых зданий), кроме:</w:t>
      </w:r>
    </w:p>
    <w:p w:rsidR="00000000" w:rsidRDefault="0091227A">
      <w:pPr>
        <w:pStyle w:val="pj"/>
      </w:pPr>
      <w:r>
        <w:t>торговых зданий (части таких зданий);</w:t>
      </w:r>
    </w:p>
    <w:p w:rsidR="00000000" w:rsidRDefault="0091227A">
      <w:pPr>
        <w:pStyle w:val="pj"/>
      </w:pPr>
      <w:r>
        <w:t>зданий культурно-развлекательного назначения (части таких зданий);</w:t>
      </w:r>
    </w:p>
    <w:p w:rsidR="00000000" w:rsidRDefault="0091227A">
      <w:pPr>
        <w:pStyle w:val="pj"/>
      </w:pPr>
      <w:r>
        <w:t>зданий гостиниц, ресторанов и других зда</w:t>
      </w:r>
      <w:r>
        <w:t>ний для краткосрочного проживания, общественного питания (части таких зданий);</w:t>
      </w:r>
    </w:p>
    <w:p w:rsidR="00000000" w:rsidRDefault="0091227A">
      <w:pPr>
        <w:pStyle w:val="pj"/>
      </w:pPr>
      <w:r>
        <w:t>офисных зданий (части таких зданий);</w:t>
      </w:r>
    </w:p>
    <w:p w:rsidR="00000000" w:rsidRDefault="0091227A">
      <w:pPr>
        <w:pStyle w:val="pj"/>
      </w:pPr>
      <w:r>
        <w:t>гаражей для автомобилей (части таких зданий);</w:t>
      </w:r>
    </w:p>
    <w:p w:rsidR="00000000" w:rsidRDefault="0091227A">
      <w:pPr>
        <w:pStyle w:val="pj"/>
      </w:pPr>
      <w:r>
        <w:t>автостоянок (части таких зданий).</w:t>
      </w:r>
    </w:p>
    <w:p w:rsidR="00000000" w:rsidRDefault="0091227A">
      <w:pPr>
        <w:pStyle w:val="pj"/>
      </w:pPr>
      <w:r>
        <w:rPr>
          <w:rStyle w:val="s0"/>
        </w:rPr>
        <w:t>В целях настоящей статьи</w:t>
      </w:r>
      <w:r>
        <w:t xml:space="preserve"> к сооружениям производственного наз</w:t>
      </w:r>
      <w:r>
        <w:t>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91227A">
      <w:pPr>
        <w:pStyle w:val="pj"/>
      </w:pPr>
      <w: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91227A">
      <w:pPr>
        <w:pStyle w:val="pj"/>
      </w:pPr>
      <w:r>
        <w:t>1) при строительстве путем заключения договора строительного подряда - передача объекта строительства зас</w:t>
      </w:r>
      <w:r>
        <w:t xml:space="preserve">тройщиком заказчику после подписания акта ввода в эксплуатацию здания (части здания) в соответствии с </w:t>
      </w:r>
      <w:hyperlink r:id="rId2444" w:history="1">
        <w:r>
          <w:rPr>
            <w:rStyle w:val="a4"/>
          </w:rPr>
          <w:t>законодательством</w:t>
        </w:r>
      </w:hyperlink>
      <w:r>
        <w:t xml:space="preserve"> Республики Казахстан об архитектурной, градостроительной и строительной </w:t>
      </w:r>
      <w:r>
        <w:t>деятельности;</w:t>
      </w:r>
    </w:p>
    <w:p w:rsidR="00000000" w:rsidRDefault="0091227A">
      <w:pPr>
        <w:pStyle w:val="pj"/>
      </w:pPr>
      <w:r>
        <w:t xml:space="preserve">2) в остальных случаях - подписание акта ввода в эксплуатацию здания (части здания) в соответствии с </w:t>
      </w:r>
      <w:hyperlink r:id="rId2445" w:history="1">
        <w:r>
          <w:rPr>
            <w:rStyle w:val="a4"/>
          </w:rPr>
          <w:t>законодательством</w:t>
        </w:r>
      </w:hyperlink>
      <w:r>
        <w:t xml:space="preserve"> </w:t>
      </w:r>
      <w:r>
        <w:t>Республики Казахстан об архитектурной, градостроительной и строительной деятельности.</w:t>
      </w:r>
    </w:p>
    <w:p w:rsidR="00000000" w:rsidRDefault="0091227A">
      <w:pPr>
        <w:pStyle w:val="pj"/>
      </w:pPr>
      <w:bookmarkStart w:id="492" w:name="SUB2740600"/>
      <w:bookmarkEnd w:id="492"/>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91227A">
      <w:pPr>
        <w:pStyle w:val="pj"/>
      </w:pPr>
      <w:r>
        <w:t>1) налогообложение налогоплательщика осущ</w:t>
      </w:r>
      <w:r>
        <w:t xml:space="preserve">ествляется в соответствии с </w:t>
      </w:r>
      <w:hyperlink w:anchor="sub7080000" w:history="1">
        <w:r>
          <w:rPr>
            <w:rStyle w:val="a4"/>
          </w:rPr>
          <w:t>разделом 21</w:t>
        </w:r>
      </w:hyperlink>
      <w:r>
        <w:t xml:space="preserve"> настоящего Кодекса;</w:t>
      </w:r>
    </w:p>
    <w:p w:rsidR="00000000" w:rsidRDefault="0091227A">
      <w:pPr>
        <w:pStyle w:val="pj"/>
      </w:pPr>
      <w:r>
        <w:t>2) налогоплательщик осуществляет производство и (или) реализацию всех видов спирта, алкогольной продукции, табачных изделий;</w:t>
      </w:r>
    </w:p>
    <w:p w:rsidR="00000000" w:rsidRDefault="0091227A">
      <w:pPr>
        <w:pStyle w:val="pj"/>
      </w:pPr>
      <w:r>
        <w:t>3) налогоплательщик применяет специаль</w:t>
      </w:r>
      <w:r>
        <w:t xml:space="preserve">ный налоговый режим, предусмотренный </w:t>
      </w:r>
      <w:hyperlink w:anchor="sub6970000" w:history="1">
        <w:r>
          <w:rPr>
            <w:rStyle w:val="a4"/>
          </w:rPr>
          <w:t>главой 78</w:t>
        </w:r>
      </w:hyperlink>
      <w:r>
        <w:t xml:space="preserve"> настоящего Кодекса.</w:t>
      </w:r>
    </w:p>
    <w:p w:rsidR="00000000" w:rsidRDefault="0091227A">
      <w:pPr>
        <w:pStyle w:val="pj"/>
      </w:pPr>
      <w:r>
        <w:t> </w:t>
      </w:r>
    </w:p>
    <w:p w:rsidR="00000000" w:rsidRDefault="0091227A">
      <w:pPr>
        <w:pStyle w:val="pj"/>
      </w:pPr>
      <w:bookmarkStart w:id="493" w:name="SUB2750000"/>
      <w:bookmarkEnd w:id="493"/>
      <w:r>
        <w:rPr>
          <w:rStyle w:val="s1"/>
        </w:rPr>
        <w:t>Статья 275. Применение преференций</w:t>
      </w:r>
    </w:p>
    <w:p w:rsidR="00000000" w:rsidRDefault="0091227A">
      <w:pPr>
        <w:pStyle w:val="pj"/>
      </w:pPr>
      <w:r>
        <w:t>1. Применение преференций осуществляется по одному из следующих методов:</w:t>
      </w:r>
    </w:p>
    <w:p w:rsidR="00000000" w:rsidRDefault="0091227A">
      <w:pPr>
        <w:pStyle w:val="pj"/>
      </w:pPr>
      <w:r>
        <w:t>1) методу вычета после ввода объекта в эксплуа</w:t>
      </w:r>
      <w:r>
        <w:t>тацию;</w:t>
      </w:r>
    </w:p>
    <w:p w:rsidR="00000000" w:rsidRDefault="0091227A">
      <w:pPr>
        <w:pStyle w:val="pj"/>
      </w:pPr>
      <w:r>
        <w:t>2) методу вычета до ввода объекта в эксплуатацию.</w:t>
      </w:r>
    </w:p>
    <w:p w:rsidR="00000000" w:rsidRDefault="0091227A">
      <w:pPr>
        <w:pStyle w:val="pj"/>
      </w:pPr>
      <w: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2760200" w:history="1">
        <w:r>
          <w:rPr>
            <w:rStyle w:val="a4"/>
          </w:rPr>
          <w:t>пунктами 2 и 3 статьи 276</w:t>
        </w:r>
      </w:hyperlink>
      <w: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91227A">
      <w:pPr>
        <w:pStyle w:val="pji"/>
      </w:pPr>
      <w:r>
        <w:rPr>
          <w:rStyle w:val="s3"/>
        </w:rPr>
        <w:t xml:space="preserve">См.: </w:t>
      </w:r>
      <w:hyperlink r:id="rId2446" w:history="1">
        <w:r>
          <w:rPr>
            <w:rStyle w:val="a4"/>
            <w:i/>
            <w:iCs/>
          </w:rPr>
          <w:t>Ответ</w:t>
        </w:r>
      </w:hyperlink>
      <w:r>
        <w:t xml:space="preserve"> </w:t>
      </w:r>
      <w:r>
        <w:rPr>
          <w:rStyle w:val="s3"/>
        </w:rPr>
        <w:t>Председателя КГД МФ РК от 17 июня 2021 года на вопрос от 31 мая 2021 года № 687922 (dialog.egov.kz) «Об определении первого налогового периода эксплуатации оборудования для применения инвестиционных налоговых преференций»</w:t>
      </w:r>
    </w:p>
    <w:p w:rsidR="00000000" w:rsidRDefault="0091227A">
      <w:pPr>
        <w:pStyle w:val="pj"/>
      </w:pPr>
      <w:r>
        <w:t>3. Примен</w:t>
      </w:r>
      <w:r>
        <w:t>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w:t>
      </w:r>
      <w:r>
        <w:t>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91227A">
      <w:pPr>
        <w:pStyle w:val="pj"/>
      </w:pPr>
      <w:r>
        <w:t>4. Если иное не предусмотрено пунктом 5 настоящей статьи, преференции аннулируются с даты начала их примен</w:t>
      </w:r>
      <w:r>
        <w:t>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w:t>
      </w:r>
      <w:r>
        <w:t>о назначения, машин и оборудования, по которым применены преференции, в любом из следующих случаев:</w:t>
      </w:r>
    </w:p>
    <w:p w:rsidR="00000000" w:rsidRDefault="0091227A">
      <w:pPr>
        <w:pStyle w:val="pj"/>
      </w:pPr>
      <w:r>
        <w:t xml:space="preserve">1) налогоплательщиком допущено нарушение положений </w:t>
      </w:r>
      <w:hyperlink w:anchor="sub2740200" w:history="1">
        <w:r>
          <w:rPr>
            <w:rStyle w:val="a4"/>
          </w:rPr>
          <w:t>пунктов 2 - 4 статьи 274</w:t>
        </w:r>
      </w:hyperlink>
      <w:r>
        <w:t xml:space="preserve"> настоящего Кодекса;</w:t>
      </w:r>
    </w:p>
    <w:p w:rsidR="00000000" w:rsidRDefault="0091227A">
      <w:pPr>
        <w:pStyle w:val="pj"/>
      </w:pPr>
      <w:r>
        <w:t>2) наступил случай, когда н</w:t>
      </w:r>
      <w:r>
        <w:t xml:space="preserve">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2740600" w:history="1">
        <w:r>
          <w:rPr>
            <w:rStyle w:val="a4"/>
          </w:rPr>
          <w:t>пункта 6 статьи 274</w:t>
        </w:r>
      </w:hyperlink>
      <w:r>
        <w:t xml:space="preserve"> настоящего Кодекса.</w:t>
      </w:r>
    </w:p>
    <w:p w:rsidR="00000000" w:rsidRDefault="0091227A">
      <w:pPr>
        <w:pStyle w:val="pj"/>
      </w:pPr>
      <w:r>
        <w:t>5. При реорганизации юридического л</w:t>
      </w:r>
      <w:r>
        <w:t xml:space="preserve">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2740200" w:history="1">
        <w:r>
          <w:rPr>
            <w:rStyle w:val="a4"/>
          </w:rPr>
          <w:t>пунктом 2 статьи 274</w:t>
        </w:r>
      </w:hyperlink>
      <w:r>
        <w:t xml:space="preserve"> настоящего Кодекса требов</w:t>
      </w:r>
      <w:r>
        <w:t>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91227A">
      <w:pPr>
        <w:pStyle w:val="pj"/>
      </w:pPr>
      <w:r>
        <w:t>Настоящий пункт прим</w:t>
      </w:r>
      <w:r>
        <w:t>еняется при одновременном соблюдении следующих условий:</w:t>
      </w:r>
    </w:p>
    <w:p w:rsidR="00000000" w:rsidRDefault="0091227A">
      <w:pPr>
        <w:pStyle w:val="pj"/>
      </w:pPr>
      <w: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91227A">
      <w:pPr>
        <w:pStyle w:val="pj"/>
      </w:pPr>
      <w:r>
        <w:t>2) реорганизуемое юридическое лицо передает объекты, по которым прим</w:t>
      </w:r>
      <w:r>
        <w:t>енены преференции, вновь возникшим в результате реорганизации юридическим лицам;</w:t>
      </w:r>
    </w:p>
    <w:p w:rsidR="00000000" w:rsidRDefault="0091227A">
      <w:pPr>
        <w:pStyle w:val="pji"/>
      </w:pPr>
      <w:r>
        <w:rPr>
          <w:rStyle w:val="s3"/>
        </w:rPr>
        <w:t xml:space="preserve">Подпункт 3 изложен в редакции </w:t>
      </w:r>
      <w:hyperlink r:id="rId2447" w:anchor="sub_id=275" w:history="1">
        <w:r>
          <w:rPr>
            <w:rStyle w:val="a4"/>
            <w:i/>
            <w:iCs/>
          </w:rPr>
          <w:t>Закона</w:t>
        </w:r>
      </w:hyperlink>
      <w:r>
        <w:t xml:space="preserve"> </w:t>
      </w:r>
      <w:r>
        <w:rPr>
          <w:rStyle w:val="s3"/>
        </w:rPr>
        <w:t>РК от 02.04.19 г. № 241-VI (введен в действие с 1 июля 20</w:t>
      </w:r>
      <w:r>
        <w:rPr>
          <w:rStyle w:val="s3"/>
        </w:rPr>
        <w:t>19 г.) (</w:t>
      </w:r>
      <w:hyperlink r:id="rId2448" w:anchor="sub_id=2750500" w:history="1">
        <w:r>
          <w:rPr>
            <w:rStyle w:val="a4"/>
            <w:i/>
            <w:iCs/>
          </w:rPr>
          <w:t>см. стар. ред.</w:t>
        </w:r>
      </w:hyperlink>
      <w:r>
        <w:rPr>
          <w:rStyle w:val="s3"/>
        </w:rPr>
        <w:t>)</w:t>
      </w:r>
    </w:p>
    <w:p w:rsidR="00000000" w:rsidRDefault="0091227A">
      <w:pPr>
        <w:pStyle w:val="pj"/>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w:t>
      </w:r>
      <w:r>
        <w:rPr>
          <w:rStyle w:val="s0"/>
        </w:rPr>
        <w:t>ических лиц в регистрирующем органе.</w:t>
      </w:r>
    </w:p>
    <w:p w:rsidR="00000000" w:rsidRDefault="0091227A">
      <w:pPr>
        <w:pStyle w:val="pj"/>
      </w:pPr>
      <w:r>
        <w:t> </w:t>
      </w:r>
    </w:p>
    <w:p w:rsidR="00000000" w:rsidRDefault="0091227A">
      <w:pPr>
        <w:pStyle w:val="pj"/>
      </w:pPr>
      <w:bookmarkStart w:id="494" w:name="SUB2760000"/>
      <w:bookmarkEnd w:id="494"/>
      <w:r>
        <w:rPr>
          <w:rStyle w:val="s1"/>
        </w:rPr>
        <w:t>Статья 276. Особенности налогового учета объектов преференций</w:t>
      </w:r>
    </w:p>
    <w:p w:rsidR="00000000" w:rsidRDefault="0091227A">
      <w:pPr>
        <w:pStyle w:val="pj"/>
      </w:pPr>
      <w: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w:t>
      </w:r>
      <w:r>
        <w:t>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w:t>
      </w:r>
      <w:r>
        <w:t>ренции, если иное не установлено настоящей статьей.</w:t>
      </w:r>
    </w:p>
    <w:p w:rsidR="00000000" w:rsidRDefault="0091227A">
      <w:pPr>
        <w:pStyle w:val="pj"/>
      </w:pPr>
      <w: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w:t>
      </w:r>
      <w:r>
        <w:t xml:space="preserve"> преференция.</w:t>
      </w:r>
    </w:p>
    <w:p w:rsidR="00000000" w:rsidRDefault="0091227A">
      <w:pPr>
        <w:pStyle w:val="pji"/>
      </w:pPr>
      <w:bookmarkStart w:id="495" w:name="SUB2760200"/>
      <w:bookmarkEnd w:id="495"/>
      <w:r>
        <w:rPr>
          <w:rStyle w:val="s3"/>
        </w:rPr>
        <w:t xml:space="preserve">В пункт 2 внесены изменения в соответствии с </w:t>
      </w:r>
      <w:hyperlink r:id="rId2449" w:anchor="sub_id=276" w:history="1">
        <w:r>
          <w:rPr>
            <w:rStyle w:val="a4"/>
            <w:i/>
            <w:iCs/>
          </w:rPr>
          <w:t>Законом</w:t>
        </w:r>
      </w:hyperlink>
      <w:r>
        <w:t xml:space="preserve"> </w:t>
      </w:r>
      <w:r>
        <w:rPr>
          <w:rStyle w:val="s3"/>
        </w:rPr>
        <w:t>РК от 10.12.20 г. № 382-VI (введен в действие с 1 января 2018 г.) (</w:t>
      </w:r>
      <w:hyperlink r:id="rId2450" w:anchor="sub_id=2760200" w:history="1">
        <w:r>
          <w:rPr>
            <w:rStyle w:val="a4"/>
            <w:i/>
            <w:iCs/>
          </w:rPr>
          <w:t>см. стар. ред.</w:t>
        </w:r>
      </w:hyperlink>
      <w:r>
        <w:rPr>
          <w:rStyle w:val="s3"/>
        </w:rPr>
        <w:t>)</w:t>
      </w:r>
    </w:p>
    <w:p w:rsidR="00000000" w:rsidRDefault="0091227A">
      <w:pPr>
        <w:pStyle w:val="pj"/>
      </w:pPr>
      <w: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t xml:space="preserve">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(или) требованиями </w:t>
      </w:r>
      <w:hyperlink r:id="rId2451" w:history="1">
        <w:r>
          <w:rPr>
            <w:rStyle w:val="a4"/>
          </w:rPr>
          <w:t>законодательства</w:t>
        </w:r>
      </w:hyperlink>
      <w:r>
        <w:t xml:space="preserve"> </w:t>
      </w:r>
      <w:r>
        <w:t>Республики Казахстан о бухгалтерском учете и финансовой отчетности, кроме:</w:t>
      </w:r>
    </w:p>
    <w:p w:rsidR="00000000" w:rsidRDefault="0091227A">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91227A">
      <w:pPr>
        <w:pStyle w:val="pj"/>
      </w:pPr>
      <w:r>
        <w:t>амортизационных отчислений;</w:t>
      </w:r>
    </w:p>
    <w:p w:rsidR="00000000" w:rsidRDefault="0091227A">
      <w:pPr>
        <w:pStyle w:val="pj"/>
      </w:pPr>
      <w:r>
        <w:t xml:space="preserve">затрат (расходов), возникающих в бухгалтерском учете и не рассматриваемых как расход в целях налогообложения в соответствии с </w:t>
      </w:r>
      <w:hyperlink w:anchor="sub2420500" w:history="1">
        <w:r>
          <w:rPr>
            <w:rStyle w:val="a4"/>
          </w:rPr>
          <w:t>пунктом 5 статьи 242</w:t>
        </w:r>
      </w:hyperlink>
      <w:r>
        <w:t xml:space="preserve"> настоящего Кодекса.</w:t>
      </w:r>
    </w:p>
    <w:p w:rsidR="00000000" w:rsidRDefault="0091227A">
      <w:pPr>
        <w:pStyle w:val="pj"/>
      </w:pPr>
      <w:r>
        <w:t xml:space="preserve">3. Первоначальная стоимость </w:t>
      </w:r>
      <w:r>
        <w:t>активов сроком службы более одного года, переданных концедентами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w:t>
      </w:r>
      <w:r>
        <w:t xml:space="preserve">и, определяется в соответствии с </w:t>
      </w:r>
      <w:hyperlink w:anchor="sub2681000" w:history="1">
        <w:r>
          <w:rPr>
            <w:rStyle w:val="a4"/>
          </w:rPr>
          <w:t>пунктом 10 статьи 268</w:t>
        </w:r>
      </w:hyperlink>
      <w:r>
        <w:t xml:space="preserve"> настоящего Кодекса.</w:t>
      </w:r>
    </w:p>
    <w:p w:rsidR="00000000" w:rsidRDefault="0091227A">
      <w:pPr>
        <w:pStyle w:val="pj"/>
      </w:pPr>
      <w:bookmarkStart w:id="496" w:name="SUB2760400"/>
      <w:bookmarkEnd w:id="496"/>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2660000" w:history="1">
        <w:r>
          <w:rPr>
            <w:rStyle w:val="a4"/>
          </w:rPr>
          <w:t>пункта 1 статьи 266</w:t>
        </w:r>
      </w:hyperlink>
      <w:r>
        <w:t xml:space="preserve"> настоящего Кодекса и включаются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Кодекса.</w:t>
      </w:r>
    </w:p>
    <w:p w:rsidR="00000000" w:rsidRDefault="0091227A">
      <w:pPr>
        <w:pStyle w:val="pj"/>
      </w:pPr>
      <w:bookmarkStart w:id="497" w:name="SUB2760500"/>
      <w:bookmarkEnd w:id="497"/>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определенном </w:t>
      </w:r>
      <w:hyperlink w:anchor="sub2720200" w:history="1">
        <w:r>
          <w:rPr>
            <w:rStyle w:val="a4"/>
          </w:rPr>
          <w:t>пунктом 2 статьи 272</w:t>
        </w:r>
      </w:hyperlink>
      <w:r>
        <w:t xml:space="preserve"> настоящего Кодекса.</w:t>
      </w:r>
    </w:p>
    <w:p w:rsidR="00000000" w:rsidRDefault="0091227A">
      <w:pPr>
        <w:pStyle w:val="pj"/>
      </w:pPr>
      <w:bookmarkStart w:id="498" w:name="SUB2760600"/>
      <w:bookmarkEnd w:id="498"/>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w:t>
      </w:r>
      <w:r>
        <w:t xml:space="preserve">м активом при соответствии положениям </w:t>
      </w:r>
      <w:hyperlink w:anchor="sub2660000" w:history="1">
        <w:r>
          <w:rPr>
            <w:rStyle w:val="a4"/>
          </w:rPr>
          <w:t>пункта 1 статьи 266</w:t>
        </w:r>
      </w:hyperlink>
      <w:r>
        <w:t xml:space="preserve"> настоящего Кодекса и включается в соответствующий виду такого актива стоимостный баланс группы (подгруппы) в порядке, определенном </w:t>
      </w:r>
      <w:hyperlink w:anchor="sub2670000" w:history="1">
        <w:r>
          <w:rPr>
            <w:rStyle w:val="a4"/>
          </w:rPr>
          <w:t>с</w:t>
        </w:r>
        <w:r>
          <w:rPr>
            <w:rStyle w:val="a4"/>
          </w:rPr>
          <w:t>татьями 267</w:t>
        </w:r>
      </w:hyperlink>
      <w:r>
        <w:t xml:space="preserve"> и </w:t>
      </w:r>
      <w:hyperlink w:anchor="sub2680000" w:history="1">
        <w:r>
          <w:rPr>
            <w:rStyle w:val="a4"/>
          </w:rPr>
          <w:t>268</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499" w:name="SUB2770000"/>
      <w:bookmarkEnd w:id="499"/>
      <w:r>
        <w:rPr>
          <w:rStyle w:val="s1"/>
        </w:rPr>
        <w:t>Параграф 5. Производные финансовые инструменты</w:t>
      </w:r>
    </w:p>
    <w:p w:rsidR="00000000" w:rsidRDefault="0091227A">
      <w:pPr>
        <w:pStyle w:val="pc"/>
      </w:pPr>
      <w:r>
        <w:rPr>
          <w:rStyle w:val="s1"/>
        </w:rPr>
        <w:t> </w:t>
      </w:r>
    </w:p>
    <w:p w:rsidR="00000000" w:rsidRDefault="0091227A">
      <w:pPr>
        <w:pStyle w:val="pj"/>
      </w:pPr>
      <w:r>
        <w:rPr>
          <w:rStyle w:val="s1"/>
        </w:rPr>
        <w:t>Статья 277. Общие положения</w:t>
      </w:r>
    </w:p>
    <w:p w:rsidR="00000000" w:rsidRDefault="0091227A">
      <w:pPr>
        <w:pStyle w:val="pj"/>
      </w:pPr>
      <w:r>
        <w:t xml:space="preserve">1. В целях налогообложения </w:t>
      </w:r>
      <w:hyperlink r:id="rId2452" w:anchor="sub_id=128020000" w:history="1">
        <w:r>
          <w:rPr>
            <w:rStyle w:val="a4"/>
          </w:rPr>
          <w:t>производные финансовые инструменты</w:t>
        </w:r>
      </w:hyperlink>
      <w:r>
        <w:t xml:space="preserve"> подразделяются на производные финансовые инструменты, используемые:</w:t>
      </w:r>
    </w:p>
    <w:p w:rsidR="00000000" w:rsidRDefault="0091227A">
      <w:pPr>
        <w:pStyle w:val="pj"/>
      </w:pPr>
      <w:r>
        <w:t>1) в целях хеджирования;</w:t>
      </w:r>
    </w:p>
    <w:p w:rsidR="00000000" w:rsidRDefault="0091227A">
      <w:pPr>
        <w:pStyle w:val="pj"/>
      </w:pPr>
      <w:r>
        <w:t>2) в целях поставки базового актива;</w:t>
      </w:r>
    </w:p>
    <w:p w:rsidR="00000000" w:rsidRDefault="0091227A">
      <w:pPr>
        <w:pStyle w:val="pj"/>
      </w:pPr>
      <w:r>
        <w:t>3) в иных целях.</w:t>
      </w:r>
    </w:p>
    <w:p w:rsidR="00000000" w:rsidRDefault="0091227A">
      <w:pPr>
        <w:pStyle w:val="pj"/>
      </w:pPr>
      <w:r>
        <w:t>2. По каждому производному финансовому инструменту определяется д</w:t>
      </w:r>
      <w:r>
        <w:t xml:space="preserve">оход или убыток в соответствии со </w:t>
      </w:r>
      <w:hyperlink w:anchor="sub2780000" w:history="1">
        <w:r>
          <w:rPr>
            <w:rStyle w:val="a4"/>
          </w:rPr>
          <w:t>статьями 278</w:t>
        </w:r>
      </w:hyperlink>
      <w:r>
        <w:rPr>
          <w:rStyle w:val="s2"/>
        </w:rPr>
        <w:t>,</w:t>
      </w:r>
      <w:r>
        <w:rPr>
          <w:rStyle w:val="s0"/>
        </w:rPr>
        <w:t xml:space="preserve"> </w:t>
      </w:r>
      <w:hyperlink w:anchor="sub2790000" w:history="1">
        <w:r>
          <w:rPr>
            <w:rStyle w:val="a4"/>
          </w:rPr>
          <w:t>279</w:t>
        </w:r>
      </w:hyperlink>
      <w:r>
        <w:t xml:space="preserve"> и </w:t>
      </w:r>
      <w:hyperlink w:anchor="sub2990300" w:history="1">
        <w:r>
          <w:rPr>
            <w:rStyle w:val="a4"/>
          </w:rPr>
          <w:t>пунктом 3 статьи 299</w:t>
        </w:r>
      </w:hyperlink>
      <w:r>
        <w:t xml:space="preserve"> настоящего Кодекса.</w:t>
      </w:r>
    </w:p>
    <w:p w:rsidR="00000000" w:rsidRDefault="0091227A">
      <w:pPr>
        <w:pStyle w:val="pj"/>
      </w:pPr>
      <w:r>
        <w:t xml:space="preserve">3. В случае применения производного финансового инструмента в </w:t>
      </w:r>
      <w:r>
        <w:t xml:space="preserve">целях хеджирования или поставки базового актива налоговый учет производного финансового инструмента осуществляется в соответствии со </w:t>
      </w:r>
      <w:hyperlink w:anchor="sub2800000" w:history="1">
        <w:r>
          <w:rPr>
            <w:rStyle w:val="a4"/>
          </w:rPr>
          <w:t>статьями 280</w:t>
        </w:r>
      </w:hyperlink>
      <w:r>
        <w:t xml:space="preserve"> и </w:t>
      </w:r>
      <w:hyperlink w:anchor="sub2810000" w:history="1">
        <w:r>
          <w:rPr>
            <w:rStyle w:val="a4"/>
          </w:rPr>
          <w:t>281</w:t>
        </w:r>
      </w:hyperlink>
      <w:r>
        <w:t xml:space="preserve"> настоящего Кодекса.</w:t>
      </w:r>
    </w:p>
    <w:p w:rsidR="00000000" w:rsidRDefault="0091227A">
      <w:pPr>
        <w:pStyle w:val="pj"/>
      </w:pPr>
      <w:r>
        <w:t>4. Доход по производным финансовым инструментам образуется по доходам по производным финансовым инструментам, используемым в иных целях, чем в целях хеджирования или поставки базового актива, и определяется в следующем порядке:</w:t>
      </w:r>
    </w:p>
    <w:p w:rsidR="00000000" w:rsidRDefault="0091227A">
      <w:pPr>
        <w:pStyle w:val="pj"/>
      </w:pPr>
      <w:r>
        <w:t>общая сумма доходов по произ</w:t>
      </w:r>
      <w:r>
        <w:t xml:space="preserve">водным финансовым инструментам, используемым в иных целях, чем в целях хеджирования или поставки базового актива, определенных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91227A">
      <w:pPr>
        <w:pStyle w:val="pj"/>
      </w:pPr>
      <w:r>
        <w:t>минус</w:t>
      </w:r>
    </w:p>
    <w:p w:rsidR="00000000" w:rsidRDefault="0091227A">
      <w:pPr>
        <w:pStyle w:val="pj"/>
      </w:pPr>
      <w:r>
        <w:t>общая сумма убытков по производным финансовым инструментам, используемым в иных целях, чем в целях хеджирования или поставки базового актива, за отчетный налоговый период</w:t>
      </w:r>
    </w:p>
    <w:p w:rsidR="00000000" w:rsidRDefault="0091227A">
      <w:pPr>
        <w:pStyle w:val="pj"/>
      </w:pPr>
      <w:r>
        <w:t>минус</w:t>
      </w:r>
    </w:p>
    <w:p w:rsidR="00000000" w:rsidRDefault="0091227A">
      <w:pPr>
        <w:pStyle w:val="pj"/>
      </w:pPr>
      <w:r>
        <w:t>убытки по производным финансовым инструментам, переносимые из предыдущих налого</w:t>
      </w:r>
      <w:r>
        <w:t>вых периодов.</w:t>
      </w:r>
    </w:p>
    <w:p w:rsidR="00000000" w:rsidRDefault="0091227A">
      <w:pPr>
        <w:pStyle w:val="pji"/>
      </w:pPr>
      <w:r>
        <w:rPr>
          <w:rStyle w:val="s3"/>
        </w:rPr>
        <w:t xml:space="preserve">См.: </w:t>
      </w:r>
      <w:hyperlink r:id="rId2453" w:history="1">
        <w:r>
          <w:rPr>
            <w:rStyle w:val="a4"/>
            <w:i/>
            <w:iCs/>
          </w:rPr>
          <w:t>Ответ</w:t>
        </w:r>
      </w:hyperlink>
      <w:r>
        <w:t xml:space="preserve"> </w:t>
      </w:r>
      <w:r>
        <w:rPr>
          <w:rStyle w:val="s3"/>
        </w:rPr>
        <w:t xml:space="preserve">Председателя КГД МФ РК от 22 августа 2018 года на вопрос от 10 августа 2018 года № 511159 (dialog.egov.kz) «Касательно налогообложения по форвардным контрактам», </w:t>
      </w:r>
      <w:hyperlink r:id="rId2454"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Казахстан по производным</w:t>
      </w:r>
      <w:r>
        <w:rPr>
          <w:rStyle w:val="s3"/>
        </w:rPr>
        <w:t xml:space="preserve"> финансовым инструментам (опцион, ценные бумаги)», </w:t>
      </w:r>
      <w:hyperlink r:id="rId2455" w:history="1">
        <w:r>
          <w:rPr>
            <w:rStyle w:val="a4"/>
            <w:i/>
            <w:iCs/>
          </w:rPr>
          <w:t>Письмо</w:t>
        </w:r>
      </w:hyperlink>
      <w:r>
        <w:rPr>
          <w:rStyle w:val="s3"/>
        </w:rPr>
        <w:t xml:space="preserve"> КГД МФ РК от 10 февраля 2023 года № ЖТ-2023-00136181 «О включении в совокупный годовой доход в целях исчисления КПН дохода от прирост</w:t>
      </w:r>
      <w:r>
        <w:rPr>
          <w:rStyle w:val="s3"/>
        </w:rPr>
        <w:t>а стоимости при реализации ценных бумаг как базового актива»</w:t>
      </w:r>
    </w:p>
    <w:p w:rsidR="00000000" w:rsidRDefault="0091227A">
      <w:pPr>
        <w:pStyle w:val="pj"/>
      </w:pPr>
      <w:r>
        <w:t> </w:t>
      </w:r>
    </w:p>
    <w:p w:rsidR="00000000" w:rsidRDefault="0091227A">
      <w:pPr>
        <w:pStyle w:val="pj"/>
      </w:pPr>
      <w:bookmarkStart w:id="500" w:name="SUB2780000"/>
      <w:bookmarkEnd w:id="500"/>
      <w:r>
        <w:rPr>
          <w:rStyle w:val="s1"/>
        </w:rPr>
        <w:t>Статья 278.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91227A">
      <w:pPr>
        <w:pStyle w:val="pj"/>
      </w:pPr>
      <w:r>
        <w:t>1. Доход по производному финансовому инструменту, з</w:t>
      </w:r>
      <w:r>
        <w:t xml:space="preserve">а исключением производного финансового инструмента, доход по которому определяется в соответствии со </w:t>
      </w:r>
      <w:hyperlink w:anchor="sub2790000" w:history="1">
        <w:r>
          <w:rPr>
            <w:rStyle w:val="a4"/>
          </w:rPr>
          <w:t>статьей 279</w:t>
        </w:r>
      </w:hyperlink>
      <w:r>
        <w:t xml:space="preserve"> настоящего Кодекса, определяется как превышение поступлений над расходами по производному финансовому инструме</w:t>
      </w:r>
      <w:r>
        <w:t>нту.</w:t>
      </w:r>
    </w:p>
    <w:p w:rsidR="00000000" w:rsidRDefault="0091227A">
      <w:pPr>
        <w:pStyle w:val="pj"/>
      </w:pPr>
      <w: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w:t>
      </w:r>
      <w:r>
        <w:t>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91227A">
      <w:pPr>
        <w:pStyle w:val="pj"/>
      </w:pPr>
      <w:r>
        <w:t>2. Поступлениями по производному финансовому инструменту являются платежи, подлежащие получению (полученные) по данно</w:t>
      </w:r>
      <w:r>
        <w:t>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91227A">
      <w:pPr>
        <w:pStyle w:val="pj"/>
      </w:pPr>
      <w:r>
        <w:t>3. Расходами по производному финансовому инструменту являются платежи, подлежащие выплате (выплаченные) по дан</w:t>
      </w:r>
      <w:r>
        <w:t>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91227A">
      <w:pPr>
        <w:pStyle w:val="pj"/>
      </w:pPr>
      <w:r>
        <w:t> </w:t>
      </w:r>
    </w:p>
    <w:p w:rsidR="00000000" w:rsidRDefault="0091227A">
      <w:pPr>
        <w:pStyle w:val="pj"/>
      </w:pPr>
      <w:bookmarkStart w:id="501" w:name="SUB2790000"/>
      <w:bookmarkEnd w:id="501"/>
      <w:r>
        <w:rPr>
          <w:rStyle w:val="s1"/>
        </w:rPr>
        <w:t>Статья 279. Доход по производному финансовому инструменту с длительным сроком исполнения</w:t>
      </w:r>
    </w:p>
    <w:p w:rsidR="00000000" w:rsidRDefault="0091227A">
      <w:pPr>
        <w:pStyle w:val="pj"/>
      </w:pPr>
      <w:r>
        <w:t>1. Доход по свопу</w:t>
      </w:r>
      <w:r>
        <w:t>,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w:t>
      </w:r>
      <w:r>
        <w:t xml:space="preserve">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w:t>
      </w:r>
      <w:r>
        <w:t xml:space="preserve"> статьей.</w:t>
      </w:r>
    </w:p>
    <w:p w:rsidR="00000000" w:rsidRDefault="0091227A">
      <w:pPr>
        <w:pStyle w:val="pj"/>
      </w:pPr>
      <w: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91227A">
      <w:pPr>
        <w:pStyle w:val="pj"/>
      </w:pPr>
      <w:r>
        <w:t>2. Поступлениями по производному финансово</w:t>
      </w:r>
      <w:r>
        <w:t>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91227A">
      <w:pPr>
        <w:pStyle w:val="pj"/>
      </w:pPr>
      <w:r>
        <w:t>3. Расходами по производному финансовому инструменту, указан</w:t>
      </w:r>
      <w:r>
        <w:t>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91227A">
      <w:pPr>
        <w:pStyle w:val="pj"/>
      </w:pPr>
      <w:r>
        <w:t> </w:t>
      </w:r>
    </w:p>
    <w:p w:rsidR="00000000" w:rsidRDefault="0091227A">
      <w:pPr>
        <w:pStyle w:val="pj"/>
      </w:pPr>
      <w:bookmarkStart w:id="502" w:name="SUB2800000"/>
      <w:bookmarkEnd w:id="502"/>
      <w:r>
        <w:rPr>
          <w:rStyle w:val="s1"/>
        </w:rPr>
        <w:t>Статья 280. Особенности налогового учета по операциям хеджирования</w:t>
      </w:r>
    </w:p>
    <w:p w:rsidR="00000000" w:rsidRDefault="0091227A">
      <w:pPr>
        <w:pStyle w:val="pji"/>
      </w:pPr>
      <w:r>
        <w:rPr>
          <w:rStyle w:val="s3"/>
        </w:rPr>
        <w:t>В пункт 1 внесен</w:t>
      </w:r>
      <w:r>
        <w:rPr>
          <w:rStyle w:val="s3"/>
        </w:rPr>
        <w:t xml:space="preserve">ы изменения в соответствии с </w:t>
      </w:r>
      <w:hyperlink r:id="rId2456" w:anchor="sub_id=280" w:history="1">
        <w:r>
          <w:rPr>
            <w:rStyle w:val="a4"/>
            <w:i/>
            <w:iCs/>
          </w:rPr>
          <w:t>Законом</w:t>
        </w:r>
      </w:hyperlink>
      <w:r>
        <w:t xml:space="preserve"> </w:t>
      </w:r>
      <w:r>
        <w:rPr>
          <w:rStyle w:val="s3"/>
        </w:rPr>
        <w:t>РК от 10.12.20 г. № 382-VI (введен в действие с 1 января 2018 г.) (</w:t>
      </w:r>
      <w:hyperlink r:id="rId2457" w:anchor="sub_id=2800000" w:history="1">
        <w:r>
          <w:rPr>
            <w:rStyle w:val="a4"/>
            <w:i/>
            <w:iCs/>
          </w:rPr>
          <w:t>см. стар. ред.</w:t>
        </w:r>
      </w:hyperlink>
      <w:r>
        <w:rPr>
          <w:rStyle w:val="s3"/>
        </w:rPr>
        <w:t>)</w:t>
      </w:r>
    </w:p>
    <w:p w:rsidR="00000000" w:rsidRDefault="0091227A">
      <w:pPr>
        <w:pStyle w:val="pj"/>
      </w:pPr>
      <w:r>
        <w:t xml:space="preserve">1. Хеджированием являются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w:t>
      </w:r>
      <w:r>
        <w:t>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w:t>
      </w:r>
      <w:r>
        <w:t>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91227A">
      <w:pPr>
        <w:pStyle w:val="pj"/>
      </w:pPr>
      <w:r>
        <w:t xml:space="preserve">2. Для подтверждения обоснованности отнесения операций с производными </w:t>
      </w:r>
      <w:r>
        <w:t>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91227A">
      <w:pPr>
        <w:pStyle w:val="pj"/>
      </w:pPr>
      <w: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w:t>
      </w:r>
      <w:r>
        <w:t>е результата хеджируемой сделки.</w:t>
      </w:r>
    </w:p>
    <w:p w:rsidR="00000000" w:rsidRDefault="0091227A">
      <w:pPr>
        <w:pStyle w:val="pj"/>
      </w:pPr>
      <w: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w:t>
      </w:r>
      <w:r>
        <w:t xml:space="preserve">оде, в котором такой доход или убыток признан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91227A">
      <w:pPr>
        <w:pStyle w:val="pj"/>
      </w:pPr>
      <w:r>
        <w:t> </w:t>
      </w:r>
    </w:p>
    <w:p w:rsidR="00000000" w:rsidRDefault="0091227A">
      <w:pPr>
        <w:pStyle w:val="pj"/>
      </w:pPr>
      <w:bookmarkStart w:id="503" w:name="SUB2810000"/>
      <w:bookmarkEnd w:id="503"/>
      <w:r>
        <w:rPr>
          <w:rStyle w:val="s1"/>
        </w:rPr>
        <w:t>Статья 281. Особенности налогового учета при исполнении путем поставки базового актив</w:t>
      </w:r>
      <w:r>
        <w:rPr>
          <w:rStyle w:val="s1"/>
        </w:rPr>
        <w:t>а</w:t>
      </w:r>
    </w:p>
    <w:p w:rsidR="00000000" w:rsidRDefault="0091227A">
      <w:pPr>
        <w:pStyle w:val="pj"/>
      </w:pPr>
      <w: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w:t>
      </w:r>
      <w:r>
        <w:t>ого актива, не относятся к расходам и поступлениям по производным финансовым инструментам.</w:t>
      </w:r>
    </w:p>
    <w:p w:rsidR="00000000" w:rsidRDefault="0091227A">
      <w:pPr>
        <w:pStyle w:val="pj"/>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w:t>
      </w:r>
      <w:r>
        <w:t>вленными для базового актива.</w:t>
      </w:r>
    </w:p>
    <w:p w:rsidR="00000000" w:rsidRDefault="0091227A">
      <w:pPr>
        <w:pStyle w:val="pji"/>
      </w:pPr>
      <w:r>
        <w:rPr>
          <w:rStyle w:val="s3"/>
        </w:rPr>
        <w:t xml:space="preserve">См.: </w:t>
      </w:r>
      <w:hyperlink r:id="rId2458"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w:t>
      </w:r>
      <w:r>
        <w:rPr>
          <w:rStyle w:val="s3"/>
        </w:rPr>
        <w:t>в в Республике Казахстан по производным финансовым инструментам (опцион, ценные бумаги)»</w:t>
      </w:r>
    </w:p>
    <w:p w:rsidR="00000000" w:rsidRDefault="0091227A">
      <w:pPr>
        <w:pStyle w:val="pj"/>
      </w:pPr>
      <w:r>
        <w:t> </w:t>
      </w:r>
    </w:p>
    <w:p w:rsidR="00000000" w:rsidRDefault="0091227A">
      <w:pPr>
        <w:pStyle w:val="pc"/>
      </w:pPr>
      <w:bookmarkStart w:id="504" w:name="SUB2820000"/>
      <w:bookmarkEnd w:id="504"/>
      <w:r>
        <w:rPr>
          <w:rStyle w:val="s1"/>
        </w:rPr>
        <w:t>Параграф 6. Долгосрочные контракты</w:t>
      </w:r>
    </w:p>
    <w:p w:rsidR="00000000" w:rsidRDefault="0091227A">
      <w:pPr>
        <w:pStyle w:val="pc"/>
      </w:pPr>
      <w:r>
        <w:rPr>
          <w:rStyle w:val="s1"/>
        </w:rPr>
        <w:t> </w:t>
      </w:r>
    </w:p>
    <w:p w:rsidR="00000000" w:rsidRDefault="0091227A">
      <w:pPr>
        <w:pStyle w:val="pj"/>
      </w:pPr>
      <w:r>
        <w:rPr>
          <w:rStyle w:val="s1"/>
        </w:rPr>
        <w:t>Статья 282. Общие положения</w:t>
      </w:r>
    </w:p>
    <w:p w:rsidR="00000000" w:rsidRDefault="0091227A">
      <w:pPr>
        <w:pStyle w:val="pj"/>
      </w:pPr>
      <w: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91227A">
      <w:pPr>
        <w:pStyle w:val="pj"/>
      </w:pPr>
      <w:r>
        <w:t>2. Налоговый учет вед</w:t>
      </w:r>
      <w:r>
        <w:t>ется по каждому долгосрочному контракту отдельно.</w:t>
      </w:r>
    </w:p>
    <w:p w:rsidR="00000000" w:rsidRDefault="0091227A">
      <w:pPr>
        <w:pStyle w:val="pj"/>
      </w:pPr>
      <w:r>
        <w:t>3. Доход по долгосрочному контракту определяется по выбору налогоплательщика по фактическому методу или методу завершения по каждому долгосрочному контракту отдельно.</w:t>
      </w:r>
    </w:p>
    <w:p w:rsidR="00000000" w:rsidRDefault="0091227A">
      <w:pPr>
        <w:pStyle w:val="pj"/>
      </w:pPr>
      <w:r>
        <w:t>Выбранный метод определения доходов ука</w:t>
      </w:r>
      <w:r>
        <w:t>зывается в налоговом регистре, предназначенном для отражения применяемых методов по каждому долгосрочному контракту, и не может изменяться в течение срока действия долгосрочного контракта.</w:t>
      </w:r>
    </w:p>
    <w:p w:rsidR="00000000" w:rsidRDefault="0091227A">
      <w:pPr>
        <w:pStyle w:val="pj"/>
      </w:pPr>
      <w:r>
        <w:t>При отсутствии такого налогового регистра или информации в нем о выбранном методе таким методом признается фактический метод.</w:t>
      </w:r>
    </w:p>
    <w:p w:rsidR="00000000" w:rsidRDefault="0091227A">
      <w:pPr>
        <w:pStyle w:val="pj"/>
      </w:pPr>
      <w:r>
        <w:t xml:space="preserve">4. Сумма понесенных за налоговый период расходов по долгосрочному контракту подлежит отнесению на вычеты в соответствии с </w:t>
      </w:r>
      <w:hyperlink w:anchor="sub2420000" w:history="1">
        <w:r>
          <w:rPr>
            <w:rStyle w:val="a4"/>
          </w:rPr>
          <w:t>параграфами 2</w:t>
        </w:r>
      </w:hyperlink>
      <w:r>
        <w:rPr>
          <w:rStyle w:val="s2"/>
        </w:rPr>
        <w:t>,</w:t>
      </w:r>
      <w:r>
        <w:t xml:space="preserve"> </w:t>
      </w:r>
      <w:hyperlink w:anchor="sub2650000" w:history="1">
        <w:r>
          <w:rPr>
            <w:rStyle w:val="a4"/>
          </w:rPr>
          <w:t>3</w:t>
        </w:r>
      </w:hyperlink>
      <w:r>
        <w:t xml:space="preserve"> и </w:t>
      </w:r>
      <w:hyperlink w:anchor="sub2740000" w:history="1">
        <w:r>
          <w:rPr>
            <w:rStyle w:val="a4"/>
          </w:rPr>
          <w:t>4</w:t>
        </w:r>
      </w:hyperlink>
      <w:r>
        <w:t xml:space="preserve"> настоящего раздела.</w:t>
      </w:r>
    </w:p>
    <w:p w:rsidR="00000000" w:rsidRDefault="0091227A">
      <w:pPr>
        <w:pStyle w:val="pji"/>
      </w:pPr>
      <w:r>
        <w:rPr>
          <w:rStyle w:val="s3"/>
        </w:rPr>
        <w:t xml:space="preserve">См.: </w:t>
      </w:r>
      <w:hyperlink r:id="rId2459" w:anchor="sub_id=55010000" w:history="1">
        <w:r>
          <w:rPr>
            <w:rStyle w:val="a4"/>
            <w:i/>
            <w:iCs/>
          </w:rPr>
          <w:t>Закон</w:t>
        </w:r>
      </w:hyperlink>
      <w:r>
        <w:t xml:space="preserve"> </w:t>
      </w:r>
      <w:r>
        <w:rPr>
          <w:rStyle w:val="s3"/>
        </w:rPr>
        <w:t xml:space="preserve">Республики Казахстан от 25 </w:t>
      </w:r>
      <w:r>
        <w:rPr>
          <w:rStyle w:val="s3"/>
        </w:rPr>
        <w:t>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1227A">
      <w:pPr>
        <w:pStyle w:val="pj"/>
      </w:pPr>
      <w:r>
        <w:t> </w:t>
      </w:r>
    </w:p>
    <w:p w:rsidR="00000000" w:rsidRDefault="0091227A">
      <w:pPr>
        <w:pStyle w:val="pj"/>
      </w:pPr>
      <w:bookmarkStart w:id="505" w:name="SUB2830000"/>
      <w:bookmarkEnd w:id="505"/>
      <w:r>
        <w:rPr>
          <w:rStyle w:val="s1"/>
        </w:rPr>
        <w:t>Статья 283. Порядок определения дохода по долгосрочному контракту при применении фактического метода</w:t>
      </w:r>
    </w:p>
    <w:p w:rsidR="00000000" w:rsidRDefault="0091227A">
      <w:pPr>
        <w:pStyle w:val="pj"/>
      </w:pPr>
      <w:r>
        <w:t>1.</w:t>
      </w:r>
      <w:r>
        <w:t xml:space="preserve"> По фактическому методу 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91227A">
      <w:pPr>
        <w:pStyle w:val="pji"/>
      </w:pPr>
      <w:r>
        <w:rPr>
          <w:rStyle w:val="s3"/>
        </w:rPr>
        <w:t>См.</w:t>
      </w:r>
      <w:r>
        <w:rPr>
          <w:rStyle w:val="s3"/>
        </w:rPr>
        <w:t xml:space="preserve">: </w:t>
      </w:r>
      <w:hyperlink r:id="rId2460" w:history="1">
        <w:r>
          <w:rPr>
            <w:rStyle w:val="a4"/>
            <w:i/>
            <w:iCs/>
          </w:rPr>
          <w:t>Ответ</w:t>
        </w:r>
      </w:hyperlink>
      <w:r>
        <w:t xml:space="preserve"> </w:t>
      </w:r>
      <w:r>
        <w:rPr>
          <w:rStyle w:val="s3"/>
        </w:rPr>
        <w:t>Председателя КГД МФ РК от 16 сентября 2021 года на вопрос от 26 августа 2021 года № 702549 (dialog.egov.kz) «Об отражении в декларации по КПН суммы дохода по долгосрочному контракту»</w:t>
      </w:r>
    </w:p>
    <w:p w:rsidR="00000000" w:rsidRDefault="0091227A">
      <w:pPr>
        <w:pStyle w:val="pj"/>
      </w:pPr>
      <w:r>
        <w:t>2. В случае, если в течение срока действия долгосрочного контракта доход по такому контракту, определенный в соответствии с пунктом 1 настоящей статьи, превышает общую сумму дохода по долгосрочному контракту, определяемого за весь период его действия, дохо</w:t>
      </w:r>
      <w:r>
        <w:t>дом по долгосрочному контракту признается:</w:t>
      </w:r>
    </w:p>
    <w:p w:rsidR="00000000" w:rsidRDefault="0091227A">
      <w:pPr>
        <w:pStyle w:val="pj"/>
      </w:pPr>
      <w:r>
        <w:t>1) в налоговом периоде, в котором произошло такое превышение, - доход в размере положительной разницы между общей суммой дохода по долгосрочному контракту, определяемого за весь период его действия, и суммой доход</w:t>
      </w:r>
      <w:r>
        <w:t>а по такому контракту, включенного в совокупный годовой доход в предыдущих налоговых периодах действия долгосрочного контракта;</w:t>
      </w:r>
    </w:p>
    <w:p w:rsidR="00000000" w:rsidRDefault="0091227A">
      <w:pPr>
        <w:pStyle w:val="pj"/>
      </w:pPr>
      <w:r>
        <w:t>2) в последующие налоговые периоды действия долгосрочного контракта - сумма, равная нулю.</w:t>
      </w:r>
    </w:p>
    <w:p w:rsidR="00000000" w:rsidRDefault="0091227A">
      <w:pPr>
        <w:pStyle w:val="pji"/>
      </w:pPr>
      <w:r>
        <w:rPr>
          <w:rStyle w:val="s3"/>
        </w:rPr>
        <w:t xml:space="preserve">См.: </w:t>
      </w:r>
      <w:hyperlink r:id="rId2461" w:history="1">
        <w:r>
          <w:rPr>
            <w:rStyle w:val="a4"/>
            <w:i/>
            <w:iCs/>
          </w:rPr>
          <w:t>Ответ</w:t>
        </w:r>
      </w:hyperlink>
      <w:r>
        <w:rPr>
          <w:rStyle w:val="s3"/>
        </w:rPr>
        <w:t xml:space="preserve"> Председателя КГД МФ РК от 20 декабря 2021 года на вопрос от 6 декабря 2021 года № 718142 (dialog.egov.kz) «Об определении дохода по долгосрочному контракту при применении фактического метода»</w:t>
      </w:r>
    </w:p>
    <w:p w:rsidR="00000000" w:rsidRDefault="0091227A">
      <w:pPr>
        <w:pStyle w:val="pj"/>
      </w:pPr>
      <w:r>
        <w:t> </w:t>
      </w:r>
    </w:p>
    <w:p w:rsidR="00000000" w:rsidRDefault="0091227A">
      <w:pPr>
        <w:pStyle w:val="pj"/>
      </w:pPr>
      <w:bookmarkStart w:id="506" w:name="SUB2840000"/>
      <w:bookmarkEnd w:id="506"/>
      <w:r>
        <w:rPr>
          <w:rStyle w:val="s1"/>
        </w:rPr>
        <w:t>Статья 284. Порядок опре</w:t>
      </w:r>
      <w:r>
        <w:rPr>
          <w:rStyle w:val="s1"/>
        </w:rPr>
        <w:t>деления дохода по долгосрочному контракту при применении метода завершения</w:t>
      </w:r>
    </w:p>
    <w:p w:rsidR="00000000" w:rsidRDefault="0091227A">
      <w:pPr>
        <w:pStyle w:val="pj"/>
      </w:pPr>
      <w: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91227A">
      <w:pPr>
        <w:pStyle w:val="pj"/>
      </w:pPr>
      <w:r>
        <w:t xml:space="preserve">произведение общей суммы </w:t>
      </w:r>
      <w:r>
        <w:t>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91227A">
      <w:pPr>
        <w:pStyle w:val="pj"/>
      </w:pPr>
      <w:r>
        <w:t>минус</w:t>
      </w:r>
    </w:p>
    <w:p w:rsidR="00000000" w:rsidRDefault="0091227A">
      <w:pPr>
        <w:pStyle w:val="pj"/>
      </w:pPr>
      <w:r>
        <w:t>доход по такому долгосрочному контракту в целях налогообложения за предыдущие нал</w:t>
      </w:r>
      <w:r>
        <w:t>оговые периоды.</w:t>
      </w:r>
    </w:p>
    <w:p w:rsidR="00000000" w:rsidRDefault="0091227A">
      <w:pPr>
        <w:pStyle w:val="pj"/>
      </w:pPr>
      <w:r>
        <w:t>2. Если иное не установлено настоящей статьей, доля исполнения долгосрочного контракта исчисляется по следующей формуле:</w:t>
      </w:r>
    </w:p>
    <w:p w:rsidR="00000000" w:rsidRDefault="0091227A">
      <w:pPr>
        <w:pStyle w:val="pj"/>
      </w:pPr>
      <w:r>
        <w:t>А/(А+Б), где:</w:t>
      </w:r>
    </w:p>
    <w:p w:rsidR="00000000" w:rsidRDefault="0091227A">
      <w:pPr>
        <w:pStyle w:val="pj"/>
      </w:pPr>
      <w:r>
        <w:t>А - расходы по долгосрочному контракту, отнесенные на вычеты в соответствии с настоящим Кодексом за преды</w:t>
      </w:r>
      <w:r>
        <w:t>дущие и отчетный налоговые периоды;</w:t>
      </w:r>
    </w:p>
    <w:p w:rsidR="00000000" w:rsidRDefault="0091227A">
      <w:pPr>
        <w:pStyle w:val="pj"/>
      </w:pPr>
      <w:r>
        <w:t>Б - расходы по долгосрочному контракту, которые должны быть произведены в соответствии с проектно-сметной документацией в последующие налоговые периоды для завершения работ по долгосрочному контракту, подлежащие отнесени</w:t>
      </w:r>
      <w:r>
        <w:t>ю на вычеты в последующие налоговые периоды действия долгосрочного контракта.</w:t>
      </w:r>
    </w:p>
    <w:p w:rsidR="00000000" w:rsidRDefault="0091227A">
      <w:pPr>
        <w:pStyle w:val="pj"/>
      </w:pPr>
      <w: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91227A">
      <w:pPr>
        <w:pStyle w:val="pj"/>
      </w:pPr>
      <w:r>
        <w:t> </w:t>
      </w:r>
    </w:p>
    <w:p w:rsidR="00000000" w:rsidRDefault="0091227A">
      <w:pPr>
        <w:pStyle w:val="pj"/>
      </w:pPr>
      <w:bookmarkStart w:id="507" w:name="SUB2850000"/>
      <w:bookmarkEnd w:id="507"/>
      <w:r>
        <w:rPr>
          <w:rStyle w:val="s1"/>
        </w:rPr>
        <w:t>Статья 285. Особенности опр</w:t>
      </w:r>
      <w:r>
        <w:rPr>
          <w:rStyle w:val="s1"/>
        </w:rPr>
        <w:t>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обязательства в натуральной форме</w:t>
      </w:r>
    </w:p>
    <w:p w:rsidR="00000000" w:rsidRDefault="0091227A">
      <w:pPr>
        <w:pStyle w:val="pj"/>
      </w:pPr>
      <w:r>
        <w:t>В случае исполнения недропользователем налогового обязательства п</w:t>
      </w:r>
      <w:r>
        <w:t>о уплате налогов в натуральной форме на дату передачи полезных ископаемых получателю от имени государства:</w:t>
      </w:r>
    </w:p>
    <w:p w:rsidR="00000000" w:rsidRDefault="0091227A">
      <w:pPr>
        <w:pStyle w:val="pj"/>
      </w:pPr>
      <w:r>
        <w:t>1) сумма исполненного налогового обязательства по уплате налогов, исполненного в натуральной форме, подлежит включению в совокупный годовой доход;</w:t>
      </w:r>
    </w:p>
    <w:p w:rsidR="00000000" w:rsidRDefault="0091227A">
      <w:pPr>
        <w:pStyle w:val="pj"/>
      </w:pPr>
      <w:r>
        <w:t>2)</w:t>
      </w:r>
      <w:r>
        <w:t xml:space="preserve"> себестоимость полезных ископаемых, переданных в счет уплаты налогов в натуральной форме, относится на вычеты;</w:t>
      </w:r>
    </w:p>
    <w:p w:rsidR="00000000" w:rsidRDefault="0091227A">
      <w:pPr>
        <w:pStyle w:val="pj"/>
      </w:pPr>
      <w:r>
        <w:t xml:space="preserve">3) сумма исполненного налогового обязательства по уплате налогов в натуральной форме относится на вычеты в порядке, определенном </w:t>
      </w:r>
      <w:hyperlink w:anchor="sub2630000" w:history="1">
        <w:r>
          <w:rPr>
            <w:rStyle w:val="a4"/>
          </w:rPr>
          <w:t>статьей 263</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508" w:name="SUB2860000"/>
      <w:bookmarkEnd w:id="508"/>
      <w:r>
        <w:rPr>
          <w:rStyle w:val="s1"/>
        </w:rPr>
        <w:t>Параграф 7. Корректировка доходов и вычетов</w:t>
      </w:r>
    </w:p>
    <w:p w:rsidR="00000000" w:rsidRDefault="0091227A">
      <w:pPr>
        <w:pStyle w:val="pc"/>
      </w:pPr>
      <w:r>
        <w:rPr>
          <w:rStyle w:val="s1"/>
        </w:rPr>
        <w:t> </w:t>
      </w:r>
    </w:p>
    <w:p w:rsidR="00000000" w:rsidRDefault="0091227A">
      <w:pPr>
        <w:pStyle w:val="pj"/>
      </w:pPr>
      <w:r>
        <w:rPr>
          <w:rStyle w:val="s1"/>
        </w:rPr>
        <w:t>Статья 286. Общие положения</w:t>
      </w:r>
    </w:p>
    <w:p w:rsidR="00000000" w:rsidRDefault="0091227A">
      <w:pPr>
        <w:pStyle w:val="pj"/>
      </w:pPr>
      <w:r>
        <w:t xml:space="preserve">Корректировкой признается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w:t>
      </w:r>
      <w:hyperlink w:anchor="sub2870000" w:history="1">
        <w:r>
          <w:rPr>
            <w:rStyle w:val="a4"/>
          </w:rPr>
          <w:t>статьей 287</w:t>
        </w:r>
      </w:hyperlink>
      <w:r>
        <w:t xml:space="preserve"> настоящего Кодекса.</w:t>
      </w:r>
    </w:p>
    <w:p w:rsidR="00000000" w:rsidRDefault="0091227A">
      <w:pPr>
        <w:pStyle w:val="pji"/>
      </w:pPr>
      <w:r>
        <w:rPr>
          <w:rStyle w:val="s3"/>
        </w:rPr>
        <w:t xml:space="preserve">См.: </w:t>
      </w:r>
      <w:hyperlink r:id="rId2462" w:history="1">
        <w:r>
          <w:rPr>
            <w:rStyle w:val="a4"/>
            <w:i/>
            <w:iCs/>
          </w:rPr>
          <w:t>Ответ</w:t>
        </w:r>
      </w:hyperlink>
      <w:r>
        <w:t xml:space="preserve"> </w:t>
      </w:r>
      <w:r>
        <w:rPr>
          <w:rStyle w:val="s3"/>
        </w:rPr>
        <w:t>Председателя КГД МФ РК от 26 августа 2020 года на вопрос от 10 августа 2020 года № 634487 (dialog.egov.kz) «Касательно отражения корректировки суммы дохода в декларации по КПН ф. 100.00»</w:t>
      </w:r>
    </w:p>
    <w:p w:rsidR="00000000" w:rsidRDefault="0091227A">
      <w:pPr>
        <w:pStyle w:val="pj"/>
      </w:pPr>
      <w:r>
        <w:t> </w:t>
      </w:r>
    </w:p>
    <w:p w:rsidR="00000000" w:rsidRDefault="0091227A">
      <w:pPr>
        <w:pStyle w:val="pj"/>
      </w:pPr>
      <w:bookmarkStart w:id="509" w:name="SUB2870000"/>
      <w:bookmarkEnd w:id="509"/>
      <w:r>
        <w:rPr>
          <w:rStyle w:val="s1"/>
        </w:rPr>
        <w:t>Статья 287. Корректировка доходов и вычетов</w:t>
      </w:r>
    </w:p>
    <w:p w:rsidR="00000000" w:rsidRDefault="0091227A">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2463" w:anchor="sub_id=320000" w:history="1">
        <w:r>
          <w:rPr>
            <w:rStyle w:val="a4"/>
            <w:i/>
            <w:iCs/>
          </w:rPr>
          <w:t>статьи 32</w:t>
        </w:r>
      </w:hyperlink>
      <w:r>
        <w:t xml:space="preserve"> </w:t>
      </w:r>
      <w:r>
        <w:rPr>
          <w:rStyle w:val="s3"/>
        </w:rPr>
        <w:t>Закона РК от 25.12.17 г. № 121-VI</w:t>
      </w:r>
    </w:p>
    <w:p w:rsidR="00000000" w:rsidRDefault="0091227A">
      <w:pPr>
        <w:pStyle w:val="pj"/>
      </w:pPr>
      <w:r>
        <w:rPr>
          <w:rStyle w:val="s0"/>
        </w:rPr>
        <w:t>1. Доходы или вычеты подлежат корректировке в случаях:</w:t>
      </w:r>
    </w:p>
    <w:p w:rsidR="00000000" w:rsidRDefault="0091227A">
      <w:pPr>
        <w:pStyle w:val="pj"/>
      </w:pPr>
      <w:r>
        <w:t>1) полного или частичного возврата товаров;</w:t>
      </w:r>
    </w:p>
    <w:p w:rsidR="00000000" w:rsidRDefault="0091227A">
      <w:pPr>
        <w:pStyle w:val="pji"/>
      </w:pPr>
      <w:r>
        <w:rPr>
          <w:rStyle w:val="s3"/>
        </w:rPr>
        <w:t xml:space="preserve">См.: </w:t>
      </w:r>
      <w:hyperlink r:id="rId2464" w:history="1">
        <w:r>
          <w:rPr>
            <w:rStyle w:val="a4"/>
            <w:i/>
            <w:iCs/>
          </w:rPr>
          <w:t>Ответ</w:t>
        </w:r>
      </w:hyperlink>
      <w:r>
        <w:t xml:space="preserve"> </w:t>
      </w:r>
      <w:r>
        <w:rPr>
          <w:rStyle w:val="s3"/>
        </w:rPr>
        <w:t>Председателя КГД МФ РК от 12 июня 2019 года на вопрос от 27 мая 2019 года № 551933 (dialog.egov.kz) «При возврате покупателю стоимости товара корректировке (уменьшении) в целях исчисления КПН подлежит доход налогоплательщика в пределах суммы ранее признанн</w:t>
      </w:r>
      <w:r>
        <w:rPr>
          <w:rStyle w:val="s3"/>
        </w:rPr>
        <w:t>ого дохода»</w:t>
      </w:r>
    </w:p>
    <w:p w:rsidR="00000000" w:rsidRDefault="0091227A">
      <w:pPr>
        <w:pStyle w:val="pj"/>
      </w:pPr>
      <w:r>
        <w:t>2) изменения условий сделки;</w:t>
      </w:r>
    </w:p>
    <w:p w:rsidR="00000000" w:rsidRDefault="0091227A">
      <w:pPr>
        <w:pStyle w:val="pj"/>
      </w:pPr>
      <w:r>
        <w:t>3) изменения цены, компенсации за реализованные или приобретенные товары, работы, услуги. Положение данного подпункта применяется также при изменении суммы, подлежащей оплате в национальной валюте за реализованные и</w:t>
      </w:r>
      <w:r>
        <w:t>ли приобретенные товары, выполненные работы, оказанные услуги исходя из условий договора;</w:t>
      </w:r>
    </w:p>
    <w:p w:rsidR="00000000" w:rsidRDefault="0091227A">
      <w:pPr>
        <w:pStyle w:val="pji"/>
      </w:pPr>
      <w:r>
        <w:rPr>
          <w:rStyle w:val="s3"/>
        </w:rPr>
        <w:t xml:space="preserve">См.: </w:t>
      </w:r>
      <w:hyperlink r:id="rId2465" w:history="1">
        <w:r>
          <w:rPr>
            <w:rStyle w:val="a4"/>
            <w:i/>
            <w:iCs/>
          </w:rPr>
          <w:t>Ответ</w:t>
        </w:r>
      </w:hyperlink>
      <w:r>
        <w:t xml:space="preserve"> </w:t>
      </w:r>
      <w:r>
        <w:rPr>
          <w:rStyle w:val="s3"/>
        </w:rPr>
        <w:t>Председателя КГД МФ РК от 29 июля 2019 года на вопрос от 10 июля 2019 года № 558052 (dialo</w:t>
      </w:r>
      <w:r>
        <w:rPr>
          <w:rStyle w:val="s3"/>
        </w:rPr>
        <w:t>g.egov.kz) «О применении вычетов в виде неустоек за реализацию некачественной нефти и определении рыночной цены на экспортируемую нефть»</w:t>
      </w:r>
    </w:p>
    <w:p w:rsidR="00000000" w:rsidRDefault="0091227A">
      <w:pPr>
        <w:pStyle w:val="pj"/>
      </w:pPr>
      <w:r>
        <w:t>4) скидки с цены, скидки с продаж;</w:t>
      </w:r>
    </w:p>
    <w:p w:rsidR="00000000" w:rsidRDefault="0091227A">
      <w:pPr>
        <w:pStyle w:val="pj"/>
      </w:pPr>
      <w:r>
        <w:t>5) списания требования, по которому корректировка дохода производится в соответствии</w:t>
      </w:r>
      <w:r>
        <w:t xml:space="preserve"> с пунктом 2 настоящей статьи.</w:t>
      </w:r>
    </w:p>
    <w:p w:rsidR="00000000" w:rsidRDefault="0091227A">
      <w:pPr>
        <w:pStyle w:val="pj"/>
      </w:pPr>
      <w:r>
        <w:t>2. Корректировка дохода производится налогоплательщиком-кредитором при списании требования с:</w:t>
      </w:r>
    </w:p>
    <w:p w:rsidR="00000000" w:rsidRDefault="0091227A">
      <w:pPr>
        <w:pStyle w:val="pj"/>
      </w:pPr>
      <w:r>
        <w:t>юридического лица;</w:t>
      </w:r>
    </w:p>
    <w:p w:rsidR="00000000" w:rsidRDefault="0091227A">
      <w:pPr>
        <w:pStyle w:val="pj"/>
      </w:pPr>
      <w:r>
        <w:t>индивидуального предпринимателя;</w:t>
      </w:r>
    </w:p>
    <w:p w:rsidR="00000000" w:rsidRDefault="0091227A">
      <w:pPr>
        <w:pStyle w:val="pj"/>
      </w:pPr>
      <w:r>
        <w:t>юридического лица-нерезидента, осуществляющего деятельность в Республике Казахс</w:t>
      </w:r>
      <w:r>
        <w:t>тан через постоянное учреждение, по требованиям, относящимся к деятельности такого постоянного учреждения.</w:t>
      </w:r>
    </w:p>
    <w:p w:rsidR="00000000" w:rsidRDefault="0091227A">
      <w:pPr>
        <w:pStyle w:val="pj"/>
      </w:pPr>
      <w:r>
        <w:t>Корректировка дохода, предусмотренная настоящим пунктом, осуществляется в случаях:</w:t>
      </w:r>
    </w:p>
    <w:p w:rsidR="00000000" w:rsidRDefault="0091227A">
      <w:pPr>
        <w:pStyle w:val="pj"/>
      </w:pPr>
      <w:r>
        <w:t>1) невостребования налогоплательщиком-кредитором требования при ли</w:t>
      </w:r>
      <w:r>
        <w:t>квидации налогоплательщика-дебитора на день утверждения его ликвидационного баланса;</w:t>
      </w:r>
    </w:p>
    <w:p w:rsidR="00000000" w:rsidRDefault="0091227A">
      <w:pPr>
        <w:pStyle w:val="pj"/>
      </w:pPr>
      <w:r>
        <w:t>2) списания требования по вступившему в законную силу решению суда.</w:t>
      </w:r>
    </w:p>
    <w:p w:rsidR="00000000" w:rsidRDefault="0091227A">
      <w:pPr>
        <w:pStyle w:val="pj"/>
      </w:pPr>
      <w:r>
        <w:t>Корректировка производится при соблюдении одновременно следующих условий:</w:t>
      </w:r>
    </w:p>
    <w:p w:rsidR="00000000" w:rsidRDefault="0091227A">
      <w:pPr>
        <w:pStyle w:val="pj"/>
      </w:pPr>
      <w:r>
        <w:t>1) наличие первичных документ</w:t>
      </w:r>
      <w:r>
        <w:t>ов, подтверждающих возникновение требования;</w:t>
      </w:r>
    </w:p>
    <w:p w:rsidR="00000000" w:rsidRDefault="0091227A">
      <w:pPr>
        <w:pStyle w:val="pj"/>
      </w:pPr>
      <w: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w:t>
      </w:r>
      <w:r>
        <w:t>санного требования и ранее признанного дохода по такому требованию.</w:t>
      </w:r>
    </w:p>
    <w:p w:rsidR="00000000" w:rsidRDefault="0091227A">
      <w:pPr>
        <w:pStyle w:val="pj"/>
      </w:pPr>
      <w:r>
        <w:t>К требованиям, признанным сомнительными в соответствии с настоящим Кодексом, положения настоящего пункта не применяются.</w:t>
      </w:r>
    </w:p>
    <w:p w:rsidR="00000000" w:rsidRDefault="0091227A">
      <w:pPr>
        <w:pStyle w:val="pj"/>
      </w:pPr>
      <w:r>
        <w:t>3. Корректировка дохода не производится при уменьшении размера треб</w:t>
      </w:r>
      <w:r>
        <w:t>ований в связи с их передачей по договору купли-продажи предприятия как имущественного комплекса.</w:t>
      </w:r>
    </w:p>
    <w:p w:rsidR="00000000" w:rsidRDefault="0091227A">
      <w:pPr>
        <w:pStyle w:val="pj"/>
      </w:pPr>
      <w: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91227A">
      <w:pPr>
        <w:pStyle w:val="pj"/>
      </w:pPr>
      <w:r>
        <w:t> </w:t>
      </w:r>
    </w:p>
    <w:p w:rsidR="00000000" w:rsidRDefault="0091227A">
      <w:pPr>
        <w:pStyle w:val="pj"/>
      </w:pPr>
      <w:r>
        <w:t> </w:t>
      </w:r>
    </w:p>
    <w:p w:rsidR="00000000" w:rsidRDefault="0091227A">
      <w:pPr>
        <w:pStyle w:val="pc"/>
      </w:pPr>
      <w:bookmarkStart w:id="510" w:name="SUB2880000"/>
      <w:bookmarkEnd w:id="510"/>
      <w:r>
        <w:rPr>
          <w:rStyle w:val="s1"/>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p>
    <w:p w:rsidR="00000000" w:rsidRDefault="0091227A">
      <w:pPr>
        <w:pStyle w:val="pj"/>
      </w:pPr>
      <w:r>
        <w:t> </w:t>
      </w:r>
    </w:p>
    <w:p w:rsidR="00000000" w:rsidRDefault="0091227A">
      <w:pPr>
        <w:pStyle w:val="pj"/>
      </w:pPr>
      <w:r>
        <w:rPr>
          <w:rStyle w:val="s1"/>
        </w:rPr>
        <w:t>Статья 288. Уменьшение налогооблагаемого дохода</w:t>
      </w:r>
    </w:p>
    <w:p w:rsidR="00000000" w:rsidRDefault="0091227A">
      <w:pPr>
        <w:pStyle w:val="pj"/>
      </w:pPr>
      <w:r>
        <w:t>1. Налогоплательщик имеет право на уменьшение налого</w:t>
      </w:r>
      <w:r>
        <w:t>облагаемого дохода на следующие виды расходов:</w:t>
      </w:r>
    </w:p>
    <w:p w:rsidR="00000000" w:rsidRDefault="0091227A">
      <w:pPr>
        <w:pStyle w:val="pj"/>
      </w:pPr>
      <w:r>
        <w:t>1) налогоплательщики, состоявшие в налоговом периоде на мониторинге крупных налогоплательщиков, - в размере общей суммы, не превышающей 3 процента от налогооблагаемого дохода:</w:t>
      </w:r>
    </w:p>
    <w:p w:rsidR="00000000" w:rsidRDefault="0091227A">
      <w:pPr>
        <w:pStyle w:val="pj"/>
      </w:pPr>
      <w:r>
        <w:t>сумму превышения фактически понес</w:t>
      </w:r>
      <w:r>
        <w:t xml:space="preserve">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91227A">
      <w:pPr>
        <w:pStyle w:val="pj"/>
      </w:pPr>
      <w:r>
        <w:t xml:space="preserve">стоимость безвозмездно переданного имущества, получателем которого </w:t>
      </w:r>
      <w:r>
        <w:t>является:</w:t>
      </w:r>
    </w:p>
    <w:p w:rsidR="00000000" w:rsidRDefault="0091227A">
      <w:pPr>
        <w:pStyle w:val="pj"/>
      </w:pPr>
      <w:r>
        <w:t>некоммерческая организация;</w:t>
      </w:r>
    </w:p>
    <w:p w:rsidR="00000000" w:rsidRDefault="0091227A">
      <w:pPr>
        <w:pStyle w:val="pj"/>
      </w:pPr>
      <w:r>
        <w:t xml:space="preserve">организация, осуществляющая деятельность в </w:t>
      </w:r>
      <w:hyperlink w:anchor="sub2900200" w:history="1">
        <w:r>
          <w:rPr>
            <w:rStyle w:val="a4"/>
          </w:rPr>
          <w:t>социальной сфере</w:t>
        </w:r>
      </w:hyperlink>
      <w:r>
        <w:rPr>
          <w:rStyle w:val="s2"/>
        </w:rPr>
        <w:t>;</w:t>
      </w:r>
    </w:p>
    <w:p w:rsidR="00000000" w:rsidRDefault="0091227A">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w:t>
      </w:r>
      <w:r>
        <w:t>оны лица, получающего помощь.</w:t>
      </w:r>
    </w:p>
    <w:p w:rsidR="00000000" w:rsidRDefault="0091227A">
      <w:pPr>
        <w:pStyle w:val="pji"/>
      </w:pPr>
      <w:r>
        <w:rPr>
          <w:rStyle w:val="s3"/>
        </w:rPr>
        <w:t xml:space="preserve">См.: </w:t>
      </w:r>
      <w:hyperlink r:id="rId2466" w:history="1">
        <w:r>
          <w:rPr>
            <w:rStyle w:val="a4"/>
            <w:i/>
            <w:iCs/>
          </w:rPr>
          <w:t>Ответ</w:t>
        </w:r>
      </w:hyperlink>
      <w:r>
        <w:t xml:space="preserve"> </w:t>
      </w:r>
      <w:r>
        <w:rPr>
          <w:rStyle w:val="s3"/>
        </w:rPr>
        <w:t>Председателя КГД МФ РК от 28 декабря 2020 года на вопрос от 25 декабря 2020 года № 658910/1 (dialog.egov.kz) «При наличии убытка по внеконтрактной дея</w:t>
      </w:r>
      <w:r>
        <w:rPr>
          <w:rStyle w:val="s3"/>
        </w:rPr>
        <w:t>тельности не имеется правовых оснований по корректировке расходов на благотворительную помощь некоммерческим организациям»</w:t>
      </w:r>
    </w:p>
    <w:p w:rsidR="00000000" w:rsidRDefault="0091227A">
      <w:pPr>
        <w:pStyle w:val="pj"/>
      </w:pPr>
      <w:r>
        <w:t>Положения настоящего подпункта применяются также в отношении налогооблагаемого дохода по контрактной деятельности недропользователя;</w:t>
      </w:r>
    </w:p>
    <w:p w:rsidR="00000000" w:rsidRDefault="0091227A">
      <w:pPr>
        <w:pStyle w:val="pj"/>
      </w:pPr>
      <w:r>
        <w:t>2) налогоплательщики, за исключением налогоплательщиков, указанных в подпункте 1) настоящего пункта, - в размере общей суммы, не превышающей 4 процента от налогооблагаемого дохода:</w:t>
      </w:r>
    </w:p>
    <w:p w:rsidR="00000000" w:rsidRDefault="0091227A">
      <w:pPr>
        <w:pStyle w:val="pj"/>
      </w:pPr>
      <w:r>
        <w:t>сумму превышения фактически понесенных расходов над подлежащими получению (</w:t>
      </w:r>
      <w:r>
        <w:t xml:space="preserve">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91227A">
      <w:pPr>
        <w:pStyle w:val="pj"/>
      </w:pPr>
      <w:r>
        <w:t>стоимость безвозмездно переданного имущества, получателем которого является:</w:t>
      </w:r>
    </w:p>
    <w:p w:rsidR="00000000" w:rsidRDefault="0091227A">
      <w:pPr>
        <w:pStyle w:val="pj"/>
      </w:pPr>
      <w:r>
        <w:t>некоммерческая организация;</w:t>
      </w:r>
    </w:p>
    <w:p w:rsidR="00000000" w:rsidRDefault="0091227A">
      <w:pPr>
        <w:pStyle w:val="pj"/>
      </w:pPr>
      <w:r>
        <w:t>орга</w:t>
      </w:r>
      <w:r>
        <w:t xml:space="preserve">низация, осуществляющая деятельность в </w:t>
      </w:r>
      <w:hyperlink w:anchor="sub2900200" w:history="1">
        <w:r>
          <w:rPr>
            <w:rStyle w:val="a4"/>
          </w:rPr>
          <w:t>социальной сфере</w:t>
        </w:r>
      </w:hyperlink>
      <w:r>
        <w:rPr>
          <w:rStyle w:val="s2"/>
        </w:rPr>
        <w:t>;</w:t>
      </w:r>
    </w:p>
    <w:p w:rsidR="00000000" w:rsidRDefault="0091227A">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стороны лица, получающего помощь.</w:t>
      </w:r>
    </w:p>
    <w:p w:rsidR="00000000" w:rsidRDefault="0091227A">
      <w:pPr>
        <w:pStyle w:val="pj"/>
      </w:pPr>
      <w:r>
        <w:t>Положения на</w:t>
      </w:r>
      <w:r>
        <w:t>стоящего подпункта применяются также в отношении налогооблагаемого дохода по контрактной деятельности недропользователя;</w:t>
      </w:r>
    </w:p>
    <w:p w:rsidR="00000000" w:rsidRDefault="0091227A">
      <w:pPr>
        <w:pStyle w:val="pj"/>
      </w:pPr>
      <w:r>
        <w:t>3) 2-кратный размер произведенных расходов на оплату труда лиц с инвалидностью и на 50 процентов от суммы исчисленного социального нало</w:t>
      </w:r>
      <w:r>
        <w:t>га от заработной платы и других выплат лицам с инвалидностью;</w:t>
      </w:r>
    </w:p>
    <w:p w:rsidR="00000000" w:rsidRDefault="0091227A">
      <w:pPr>
        <w:pStyle w:val="pji"/>
      </w:pPr>
      <w:r>
        <w:rPr>
          <w:rStyle w:val="s3"/>
        </w:rPr>
        <w:t xml:space="preserve">См.: </w:t>
      </w:r>
      <w:hyperlink r:id="rId2467" w:history="1">
        <w:r>
          <w:rPr>
            <w:rStyle w:val="a4"/>
            <w:i/>
            <w:iCs/>
          </w:rPr>
          <w:t>Ответ</w:t>
        </w:r>
      </w:hyperlink>
      <w:r>
        <w:rPr>
          <w:rStyle w:val="s3"/>
        </w:rPr>
        <w:t xml:space="preserve"> Председателя КГД МФ РК от 20 июня 2022 года на вопрос от 9 июня 2022 года № 743203 (dialog.egov.kz) «О применении льго</w:t>
      </w:r>
      <w:r>
        <w:rPr>
          <w:rStyle w:val="s3"/>
        </w:rPr>
        <w:t>т по КПН и социальному налогу при наличии в штате работников - инвалидов»</w:t>
      </w:r>
    </w:p>
    <w:p w:rsidR="00000000" w:rsidRDefault="0091227A">
      <w:pPr>
        <w:pStyle w:val="pji"/>
      </w:pPr>
      <w:r>
        <w:rPr>
          <w:rStyle w:val="s3"/>
        </w:rPr>
        <w:t xml:space="preserve">Пункт дополнен подпунктом 3-1 в соответствии с </w:t>
      </w:r>
      <w:hyperlink r:id="rId2468" w:anchor="sub_id=288"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 xml:space="preserve">3-1) </w:t>
      </w:r>
      <w:hyperlink r:id="rId2469" w:anchor="sub_id=79010000" w:history="1">
        <w:r>
          <w:rPr>
            <w:rStyle w:val="a4"/>
          </w:rPr>
          <w:t>субъекты социального предпринимательства</w:t>
        </w:r>
      </w:hyperlink>
      <w:r>
        <w:rPr>
          <w:rStyle w:val="s0"/>
        </w:rPr>
        <w:t xml:space="preserve">, включенные в </w:t>
      </w:r>
      <w:hyperlink r:id="rId2470" w:history="1">
        <w:r>
          <w:rPr>
            <w:rStyle w:val="a4"/>
          </w:rPr>
          <w:t>реестр субъектов социального предпринимательства</w:t>
        </w:r>
      </w:hyperlink>
      <w:r>
        <w:rPr>
          <w:rStyle w:val="s0"/>
        </w:rPr>
        <w:t>, - в размере произведенных расходов на оплату обучения по освоению профессии, профессиональной подготовки, переподготовки или повышения квалификации работников, являющихся лицами с инвал</w:t>
      </w:r>
      <w:r>
        <w:rPr>
          <w:rStyle w:val="s0"/>
        </w:rPr>
        <w:t>идностью; родителями и другими законными представителями, воспитывающими ребенка с инвалидностью; пенсионерами и гражданами предпенсионного возраста (в течение пяти лет до наступления возраста, дающего право на пенсионные выплаты по возрасту); воспитанника</w:t>
      </w:r>
      <w:r>
        <w:rPr>
          <w:rStyle w:val="s0"/>
        </w:rPr>
        <w:t>ми детских деревень и выпускниками детских домов, школ-интернатов для детей-сирот и детей, оставшихся без попечения родителей, в возрасте до двадцати девяти лет; лицами, освобожденными от отбывания наказания из учреждений уголовно-исполнительной (пенитенци</w:t>
      </w:r>
      <w:r>
        <w:rPr>
          <w:rStyle w:val="s0"/>
        </w:rPr>
        <w:t xml:space="preserve">арной) системы, в течение двенадцати месяцев после освобождения; кандасами, но не более 120-кратного размера </w:t>
      </w:r>
      <w:hyperlink r:id="rId2471" w:history="1">
        <w:r>
          <w:rPr>
            <w:rStyle w:val="a4"/>
          </w:rPr>
          <w:t>месячного расчетного показателя</w:t>
        </w:r>
      </w:hyperlink>
      <w:r>
        <w:rPr>
          <w:rStyle w:val="s0"/>
        </w:rPr>
        <w:t>, установленного законом о республиканском бюджете и</w:t>
      </w:r>
      <w:r>
        <w:rPr>
          <w:rStyle w:val="s0"/>
        </w:rPr>
        <w:t xml:space="preserve"> действующего на 1 января соответствующего финансового года, на одного работника за налоговый период.</w:t>
      </w:r>
    </w:p>
    <w:p w:rsidR="00000000" w:rsidRDefault="0091227A">
      <w:pPr>
        <w:pStyle w:val="pj"/>
      </w:pPr>
      <w:r>
        <w:rPr>
          <w:rStyle w:val="s0"/>
        </w:rPr>
        <w:t>При изменении статуса работника, предусмотренного частью первой настоящего подпункта, уменьшение размера налогооблагаемого дохода производится исходя из у</w:t>
      </w:r>
      <w:r>
        <w:rPr>
          <w:rStyle w:val="s0"/>
        </w:rPr>
        <w:t>дельного веса месяцев в налоговом периоде, когда работник являлся лицом с инвалидностью; родителем и другим законным представителем, воспитывающим ребенка с инвалидностью; пенсионером и гражданином предпенсионного возраста (в течение пяти лет до наступлени</w:t>
      </w:r>
      <w:r>
        <w:rPr>
          <w:rStyle w:val="s0"/>
        </w:rPr>
        <w:t>я возраста, дающего право на пенсионные выплаты по возрасту); воспитанником детских деревень и выпускником детских домов, школ-интернатов для детей-сирот и детей, оставшимся без попечения родителей, в возрасте до двадцати девяти лет; лицом, освобожденным о</w:t>
      </w:r>
      <w:r>
        <w:rPr>
          <w:rStyle w:val="s0"/>
        </w:rPr>
        <w:t>т отбывания наказания из учреждений уголовно-исполнительной (пенитенциарной) системы, в течение двенадцати месяцев после освобождения; кандасом.</w:t>
      </w:r>
    </w:p>
    <w:p w:rsidR="00000000" w:rsidRDefault="0091227A">
      <w:pPr>
        <w:pStyle w:val="pj"/>
      </w:pPr>
      <w:r>
        <w:rPr>
          <w:rStyle w:val="s0"/>
        </w:rPr>
        <w:t>При применении уменьшения налогооблагаемого дохода в налоговом периоде в отношении работника в последующих нало</w:t>
      </w:r>
      <w:r>
        <w:rPr>
          <w:rStyle w:val="s0"/>
        </w:rPr>
        <w:t>говых периодах такое уменьшение не применяется;</w:t>
      </w:r>
    </w:p>
    <w:p w:rsidR="00000000" w:rsidRDefault="0091227A">
      <w:pPr>
        <w:pStyle w:val="pji"/>
      </w:pPr>
      <w:r>
        <w:rPr>
          <w:rStyle w:val="s3"/>
        </w:rPr>
        <w:t xml:space="preserve">Пункт дополнен подпунктом 3-2 в соответствии с </w:t>
      </w:r>
      <w:hyperlink r:id="rId2472" w:anchor="sub_id=288" w:history="1">
        <w:r>
          <w:rPr>
            <w:rStyle w:val="a4"/>
            <w:i/>
            <w:iCs/>
          </w:rPr>
          <w:t>Законом</w:t>
        </w:r>
      </w:hyperlink>
      <w:r>
        <w:rPr>
          <w:rStyle w:val="s3"/>
        </w:rPr>
        <w:t xml:space="preserve"> РК от 11.07.22 г. № 135-VII (введен в действие с 1 января 2023 г.); внес</w:t>
      </w:r>
      <w:r>
        <w:rPr>
          <w:rStyle w:val="s3"/>
        </w:rPr>
        <w:t xml:space="preserve">ены изменения в соответствии с </w:t>
      </w:r>
      <w:hyperlink r:id="rId2473" w:anchor="sub_id=288" w:history="1">
        <w:r>
          <w:rPr>
            <w:rStyle w:val="a4"/>
            <w:i/>
            <w:iCs/>
          </w:rPr>
          <w:t>Законом</w:t>
        </w:r>
      </w:hyperlink>
      <w:r>
        <w:rPr>
          <w:rStyle w:val="s3"/>
        </w:rPr>
        <w:t xml:space="preserve"> РК от 12.12.23 г. № 45-VIII (введен в действие с 1 января 2023 г.) (</w:t>
      </w:r>
      <w:hyperlink r:id="rId2474" w:anchor="sub_id=288010302" w:history="1">
        <w:r>
          <w:rPr>
            <w:rStyle w:val="a4"/>
            <w:i/>
            <w:iCs/>
          </w:rPr>
          <w:t>см. стар. ред.</w:t>
        </w:r>
      </w:hyperlink>
      <w:r>
        <w:rPr>
          <w:rStyle w:val="s3"/>
        </w:rPr>
        <w:t>)</w:t>
      </w:r>
    </w:p>
    <w:p w:rsidR="00000000" w:rsidRDefault="0091227A">
      <w:pPr>
        <w:pStyle w:val="pj"/>
      </w:pPr>
      <w:r>
        <w:rPr>
          <w:rStyle w:val="s0"/>
        </w:rPr>
        <w:t>3-2) затраты по приобретению у нерезидента - взаимосвязанной стороны</w:t>
      </w:r>
      <w:r>
        <w:t>, зарегистрированной в государстве с льготным налогообложением,</w:t>
      </w:r>
      <w:r>
        <w:rPr>
          <w:rStyle w:val="s0"/>
        </w:rPr>
        <w:t xml:space="preserve"> </w:t>
      </w:r>
      <w:r>
        <w:rPr>
          <w:rStyle w:val="s0"/>
        </w:rPr>
        <w:t>управленческих, консультационных, консалтинговых, аудиторских, дизайнерских, юридических, бухгалтерских, адвокатских, рекламных, маркетинговых, франчайзинговых, финансовых (за исключением расходов по вознаграждению), инжиниринговых, агентских услуг, роялти</w:t>
      </w:r>
      <w:r>
        <w:rPr>
          <w:rStyle w:val="s0"/>
        </w:rPr>
        <w:t>, прав на использование объектов интеллектуальной собственности - в размере общей суммы, не превышающей 3 процента от налогооблагаемого дохода.</w:t>
      </w:r>
    </w:p>
    <w:p w:rsidR="00000000" w:rsidRDefault="0091227A">
      <w:pPr>
        <w:pStyle w:val="pj"/>
      </w:pPr>
      <w:r>
        <w:rPr>
          <w:rStyle w:val="s0"/>
        </w:rPr>
        <w:t xml:space="preserve">В целях настоящего подпункта взаимосвязанными сторонами признаются взаимосвязанные стороны, признанные таковыми </w:t>
      </w:r>
      <w:r>
        <w:rPr>
          <w:rStyle w:val="s0"/>
        </w:rPr>
        <w:t xml:space="preserve">в соответствии с </w:t>
      </w:r>
      <w:hyperlink w:anchor="sub2640023" w:history="1">
        <w:r>
          <w:rPr>
            <w:rStyle w:val="a4"/>
          </w:rPr>
          <w:t>подпунктом 23) статьи 264</w:t>
        </w:r>
      </w:hyperlink>
      <w:r>
        <w:rPr>
          <w:rStyle w:val="s0"/>
        </w:rPr>
        <w:t xml:space="preserve"> настоящего Кодекса;</w:t>
      </w:r>
    </w:p>
    <w:p w:rsidR="00000000" w:rsidRDefault="0091227A">
      <w:pPr>
        <w:pStyle w:val="pji"/>
      </w:pPr>
      <w:bookmarkStart w:id="511" w:name="SUB2880104"/>
      <w:bookmarkEnd w:id="511"/>
      <w:r>
        <w:rPr>
          <w:rStyle w:val="s3"/>
        </w:rPr>
        <w:t xml:space="preserve">В подпункт 4 внесены изменения в соответствии с </w:t>
      </w:r>
      <w:hyperlink r:id="rId2475" w:anchor="sub_id=288" w:history="1">
        <w:r>
          <w:rPr>
            <w:rStyle w:val="a4"/>
            <w:i/>
            <w:iCs/>
          </w:rPr>
          <w:t>Законом</w:t>
        </w:r>
      </w:hyperlink>
      <w:r>
        <w:t xml:space="preserve"> </w:t>
      </w:r>
      <w:r>
        <w:rPr>
          <w:rStyle w:val="s3"/>
        </w:rPr>
        <w:t>РК от 10.12.20 г. № 382</w:t>
      </w:r>
      <w:r>
        <w:rPr>
          <w:rStyle w:val="s3"/>
        </w:rPr>
        <w:t>-VI (введен в действие с 1 января 2020 г.) (</w:t>
      </w:r>
      <w:hyperlink r:id="rId2476" w:anchor="sub_id=2880104" w:history="1">
        <w:r>
          <w:rPr>
            <w:rStyle w:val="a4"/>
            <w:i/>
            <w:iCs/>
          </w:rPr>
          <w:t>см. стар. ред.</w:t>
        </w:r>
      </w:hyperlink>
      <w:r>
        <w:rPr>
          <w:rStyle w:val="s3"/>
        </w:rPr>
        <w:t>)</w:t>
      </w:r>
    </w:p>
    <w:p w:rsidR="00000000" w:rsidRDefault="0091227A">
      <w:pPr>
        <w:pStyle w:val="pj"/>
      </w:pPr>
      <w:r>
        <w:t xml:space="preserve">4) расходы на обучение физического лица, не состоящего с налогоплательщиком в трудовых отношениях, при условии </w:t>
      </w:r>
      <w:r>
        <w:t>заключения с физическим лицом договора об обязательстве отработать у налогоплательщика не менее трех лет.</w:t>
      </w:r>
    </w:p>
    <w:p w:rsidR="00000000" w:rsidRDefault="0091227A">
      <w:pPr>
        <w:pStyle w:val="pj"/>
      </w:pPr>
      <w:r>
        <w:t>В целях настоящего подпункта расходы на обучение включают:</w:t>
      </w:r>
    </w:p>
    <w:p w:rsidR="00000000" w:rsidRDefault="0091227A">
      <w:pPr>
        <w:pStyle w:val="pj"/>
      </w:pPr>
      <w:r>
        <w:t>фактически произведенные расходы на оплату обучения;</w:t>
      </w:r>
    </w:p>
    <w:p w:rsidR="00000000" w:rsidRDefault="0091227A">
      <w:pPr>
        <w:pStyle w:val="pj"/>
      </w:pPr>
      <w:r>
        <w:t>фактически произведенные расходы на пр</w:t>
      </w:r>
      <w:r>
        <w:t>оживание в пределах норм, установленных уполномоченным органом;</w:t>
      </w:r>
    </w:p>
    <w:p w:rsidR="00000000" w:rsidRDefault="0091227A">
      <w:pPr>
        <w:pStyle w:val="pj"/>
      </w:pPr>
      <w:r>
        <w:t xml:space="preserve">расходы на выплату обучаемому лицу суммы денег в размерах, определенных налогоплательщиком, но не превышающих </w:t>
      </w:r>
      <w:hyperlink r:id="rId2477" w:history="1">
        <w:r>
          <w:rPr>
            <w:rStyle w:val="a4"/>
          </w:rPr>
          <w:t>нормы</w:t>
        </w:r>
      </w:hyperlink>
      <w:r>
        <w:rPr>
          <w:rStyle w:val="s2"/>
        </w:rPr>
        <w:t>,</w:t>
      </w:r>
      <w:r>
        <w:t xml:space="preserve"> установлен</w:t>
      </w:r>
      <w:r>
        <w:t>ные уполномоченным органом;</w:t>
      </w:r>
    </w:p>
    <w:p w:rsidR="00000000" w:rsidRDefault="0091227A">
      <w:pPr>
        <w:pStyle w:val="pj"/>
      </w:pPr>
      <w:r>
        <w:t>фактически произведенные расходы на проезд к месту учебы при поступлении и обратно после завершения обучения;</w:t>
      </w:r>
    </w:p>
    <w:p w:rsidR="00000000" w:rsidRDefault="0091227A">
      <w:pPr>
        <w:pStyle w:val="pj"/>
      </w:pPr>
      <w:r>
        <w:rPr>
          <w:rStyle w:val="s0"/>
        </w:rPr>
        <w:t>фактически произведенные расходы по страхованию на случай болезни обучаемого лица в период временного пребывания за пр</w:t>
      </w:r>
      <w:r>
        <w:rPr>
          <w:rStyle w:val="s0"/>
        </w:rPr>
        <w:t>еделами Республики Казахстан в период обучения.</w:t>
      </w:r>
    </w:p>
    <w:p w:rsidR="00000000" w:rsidRDefault="0091227A">
      <w:pPr>
        <w:pStyle w:val="pj"/>
      </w:pPr>
      <w:r>
        <w:t>Положения настоящего подпункта не применяются в случаях:</w:t>
      </w:r>
    </w:p>
    <w:p w:rsidR="00000000" w:rsidRDefault="0091227A">
      <w:pPr>
        <w:pStyle w:val="pj"/>
      </w:pPr>
      <w: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w:t>
      </w:r>
      <w:r>
        <w:t>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w:t>
      </w:r>
      <w:r>
        <w:t>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91227A">
      <w:pPr>
        <w:pStyle w:val="pj"/>
      </w:pPr>
      <w:r>
        <w:t>расторжения трудового договора с физическим лицом, по расходам на обучение которого примен</w:t>
      </w:r>
      <w:r>
        <w:t>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w:t>
      </w:r>
      <w:r>
        <w:t>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91227A">
      <w:pPr>
        <w:pStyle w:val="pj"/>
      </w:pPr>
      <w:r>
        <w:t>применения недр</w:t>
      </w:r>
      <w:r>
        <w:t xml:space="preserve">опользователем в отношении таких расходов на обучение положений </w:t>
      </w:r>
      <w:hyperlink w:anchor="sub2610000" w:history="1">
        <w:r>
          <w:rPr>
            <w:rStyle w:val="a4"/>
          </w:rPr>
          <w:t>статьи 261</w:t>
        </w:r>
      </w:hyperlink>
      <w:r>
        <w:t xml:space="preserve"> настоящего Кодекса;</w:t>
      </w:r>
    </w:p>
    <w:p w:rsidR="00000000" w:rsidRDefault="0091227A">
      <w:pPr>
        <w:pStyle w:val="pji"/>
      </w:pPr>
      <w:r>
        <w:rPr>
          <w:rStyle w:val="s3"/>
        </w:rPr>
        <w:t xml:space="preserve">См.: </w:t>
      </w:r>
      <w:hyperlink r:id="rId2478" w:history="1">
        <w:r>
          <w:rPr>
            <w:rStyle w:val="a4"/>
            <w:i/>
            <w:iCs/>
          </w:rPr>
          <w:t>Ответ</w:t>
        </w:r>
      </w:hyperlink>
      <w:r>
        <w:t xml:space="preserve"> </w:t>
      </w:r>
      <w:r>
        <w:rPr>
          <w:rStyle w:val="s3"/>
        </w:rPr>
        <w:t xml:space="preserve">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физического лица», </w:t>
      </w:r>
      <w:hyperlink r:id="rId2479" w:history="1">
        <w:r>
          <w:rPr>
            <w:rStyle w:val="a4"/>
            <w:i/>
            <w:iCs/>
          </w:rPr>
          <w:t>Ответ</w:t>
        </w:r>
      </w:hyperlink>
      <w:r>
        <w:t xml:space="preserve"> </w:t>
      </w:r>
      <w:r>
        <w:rPr>
          <w:rStyle w:val="s3"/>
        </w:rPr>
        <w:t>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физического лица»</w:t>
      </w:r>
    </w:p>
    <w:p w:rsidR="00000000" w:rsidRDefault="0091227A">
      <w:pPr>
        <w:pStyle w:val="pj"/>
      </w:pPr>
      <w:r>
        <w:t xml:space="preserve">5) стоимость безвозмездно переданного </w:t>
      </w:r>
      <w:r>
        <w:t xml:space="preserve">имущества, получателем которого является автономная организация образования, определенная </w:t>
      </w:r>
      <w:hyperlink w:anchor="sub2910000" w:history="1">
        <w:r>
          <w:rPr>
            <w:rStyle w:val="a4"/>
          </w:rPr>
          <w:t>пунктом 1 статьи 291</w:t>
        </w:r>
      </w:hyperlink>
      <w:r>
        <w:t xml:space="preserve"> настоящего Кодекса;</w:t>
      </w:r>
    </w:p>
    <w:p w:rsidR="00000000" w:rsidRDefault="0091227A">
      <w:pPr>
        <w:pStyle w:val="pj"/>
      </w:pPr>
      <w:r>
        <w:rPr>
          <w:rStyle w:val="s0"/>
        </w:rPr>
        <w:t xml:space="preserve">6) действовал до 1 января 2023 г. в соответствии с </w:t>
      </w:r>
      <w:hyperlink r:id="rId2480" w:anchor="sub_id=20000" w:history="1">
        <w:r>
          <w:rPr>
            <w:rStyle w:val="a4"/>
          </w:rPr>
          <w:t>Законом</w:t>
        </w:r>
      </w:hyperlink>
      <w:r>
        <w:rPr>
          <w:rStyle w:val="s0"/>
        </w:rPr>
        <w:t xml:space="preserve"> РК от 25.12.17 г. № 121-VI </w:t>
      </w:r>
      <w:r>
        <w:rPr>
          <w:rStyle w:val="s3"/>
        </w:rPr>
        <w:t>(</w:t>
      </w:r>
      <w:hyperlink r:id="rId2481" w:anchor="sub_id=2880106" w:history="1">
        <w:r>
          <w:rPr>
            <w:rStyle w:val="a4"/>
            <w:i/>
            <w:iCs/>
          </w:rPr>
          <w:t>см. стар. ред.</w:t>
        </w:r>
      </w:hyperlink>
      <w:r>
        <w:rPr>
          <w:rStyle w:val="s3"/>
        </w:rPr>
        <w:t>)</w:t>
      </w:r>
    </w:p>
    <w:p w:rsidR="00000000" w:rsidRDefault="0091227A">
      <w:pPr>
        <w:pStyle w:val="pji"/>
      </w:pPr>
      <w:bookmarkStart w:id="512" w:name="SUB2880107"/>
      <w:bookmarkEnd w:id="512"/>
      <w:r>
        <w:rPr>
          <w:rStyle w:val="s3"/>
        </w:rPr>
        <w:t xml:space="preserve">Пункт дополнен подпунктом 7 в соответствии с </w:t>
      </w:r>
      <w:hyperlink r:id="rId2482" w:anchor="sub_id=288"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 xml:space="preserve">7) приобретение или строительство зданий и сооружений производственного назначения, которые соответствуют требованиям </w:t>
      </w:r>
      <w:hyperlink w:anchor="sub2740400" w:history="1">
        <w:r>
          <w:rPr>
            <w:rStyle w:val="a4"/>
          </w:rPr>
          <w:t>пункта 4 статьи 274</w:t>
        </w:r>
      </w:hyperlink>
      <w:r>
        <w:rPr>
          <w:rStyle w:val="s0"/>
        </w:rPr>
        <w:t xml:space="preserve"> настоящего Кодекса.</w:t>
      </w:r>
    </w:p>
    <w:p w:rsidR="00000000" w:rsidRDefault="0091227A">
      <w:pPr>
        <w:pStyle w:val="pj"/>
      </w:pPr>
      <w:r>
        <w:rPr>
          <w:rStyle w:val="s0"/>
        </w:rPr>
        <w:t xml:space="preserve">Положения настоящего подпункта применяются субъектом малого предпринимательства в соответствии с </w:t>
      </w:r>
      <w:hyperlink r:id="rId2483" w:anchor="sub_id=230000" w:history="1">
        <w:r>
          <w:rPr>
            <w:rStyle w:val="a4"/>
          </w:rPr>
          <w:t>Предпринимательск</w:t>
        </w:r>
        <w:r>
          <w:rPr>
            <w:rStyle w:val="a4"/>
          </w:rPr>
          <w:t>им кодексом</w:t>
        </w:r>
      </w:hyperlink>
      <w:r>
        <w:rPr>
          <w:rStyle w:val="s0"/>
        </w:rPr>
        <w:t xml:space="preserve"> Республики Казахстан, осуществляющим деятельность в обрабатывающей промышленности, применяющим общеустановленный порядок налогообложения, в сумме, не превышающей суммы налогооблагаемого дохода за отчетный налоговый период.</w:t>
      </w:r>
    </w:p>
    <w:p w:rsidR="00000000" w:rsidRDefault="0091227A">
      <w:pPr>
        <w:pStyle w:val="pj"/>
      </w:pPr>
      <w:r>
        <w:rPr>
          <w:rStyle w:val="s0"/>
        </w:rPr>
        <w:t>Активы, предусмотренн</w:t>
      </w:r>
      <w:r>
        <w:rPr>
          <w:rStyle w:val="s0"/>
        </w:rPr>
        <w:t xml:space="preserve">ые частью первой настоящего подпункта, не признаются фиксированными активами в соответствии с </w:t>
      </w:r>
      <w:hyperlink w:anchor="sub2650000" w:history="1">
        <w:r>
          <w:rPr>
            <w:rStyle w:val="a4"/>
          </w:rPr>
          <w:t>параграфом 3</w:t>
        </w:r>
      </w:hyperlink>
      <w:r>
        <w:rPr>
          <w:rStyle w:val="s0"/>
        </w:rPr>
        <w:t xml:space="preserve"> раздела 7 настоящего Кодекса и не являются объектом преференций в целях применения </w:t>
      </w:r>
      <w:hyperlink w:anchor="sub2740000" w:history="1">
        <w:r>
          <w:rPr>
            <w:rStyle w:val="a4"/>
          </w:rPr>
          <w:t>параграфа 4</w:t>
        </w:r>
      </w:hyperlink>
      <w:r>
        <w:rPr>
          <w:rStyle w:val="s0"/>
        </w:rPr>
        <w:t xml:space="preserve"> раздела 7 настоящего Кодекса.</w:t>
      </w:r>
    </w:p>
    <w:p w:rsidR="00000000" w:rsidRDefault="0091227A">
      <w:pPr>
        <w:pStyle w:val="pj"/>
      </w:pPr>
      <w:r>
        <w:t>В целях настоящего пункта стоимость безвозмездно переданного имущества определяется:</w:t>
      </w:r>
    </w:p>
    <w:p w:rsidR="00000000" w:rsidRDefault="0091227A">
      <w:pPr>
        <w:pStyle w:val="pj"/>
      </w:pPr>
      <w:r>
        <w:t>при передаче денег - в размере переданных денег;</w:t>
      </w:r>
    </w:p>
    <w:p w:rsidR="00000000" w:rsidRDefault="0091227A">
      <w:pPr>
        <w:pStyle w:val="pj"/>
      </w:pPr>
      <w:r>
        <w:t>при выполнении работ, оказании услуг - в размере расходов, понесенных на выполне</w:t>
      </w:r>
      <w:r>
        <w:t>ние таких работ, оказание таких услуг;</w:t>
      </w:r>
    </w:p>
    <w:p w:rsidR="00000000" w:rsidRDefault="0091227A">
      <w:pPr>
        <w:pStyle w:val="pj"/>
      </w:pPr>
      <w: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91227A">
      <w:pPr>
        <w:pStyle w:val="pj"/>
      </w:pPr>
      <w:bookmarkStart w:id="513" w:name="SUB2880200"/>
      <w:bookmarkEnd w:id="513"/>
      <w:r>
        <w:t>2. Налогоплательщик имеет право на уменьшение налогооблагаемого дохода на следующие вид</w:t>
      </w:r>
      <w:r>
        <w:t>ы доходов:</w:t>
      </w:r>
    </w:p>
    <w:p w:rsidR="00000000" w:rsidRDefault="0091227A">
      <w:pPr>
        <w:pStyle w:val="pj"/>
      </w:pPr>
      <w:r>
        <w:t>1) вознаграждение по договору лизинга, за исключением неустойки (штрафа, пени);</w:t>
      </w:r>
    </w:p>
    <w:p w:rsidR="00000000" w:rsidRDefault="0091227A">
      <w:pPr>
        <w:pStyle w:val="pji"/>
      </w:pPr>
      <w:r>
        <w:rPr>
          <w:rStyle w:val="s3"/>
        </w:rPr>
        <w:t xml:space="preserve">См.: </w:t>
      </w:r>
      <w:hyperlink r:id="rId2484" w:history="1">
        <w:r>
          <w:rPr>
            <w:rStyle w:val="a4"/>
            <w:i/>
            <w:iCs/>
          </w:rPr>
          <w:t>Ответ</w:t>
        </w:r>
      </w:hyperlink>
      <w:r>
        <w:rPr>
          <w:rStyle w:val="s3"/>
        </w:rPr>
        <w:t xml:space="preserve"> </w:t>
      </w:r>
      <w:r>
        <w:rPr>
          <w:rStyle w:val="s3"/>
        </w:rPr>
        <w:t>Председателя КГД МФ РК от 8 ноября 2021 года на вопрос от 26 октября 2021 года № 711397 (dialog.egov.kz) «Об уменьшении налогооблагаемого дохода на сумму вознаграждений по договорам финансового лизинга»</w:t>
      </w:r>
    </w:p>
    <w:p w:rsidR="00000000" w:rsidRDefault="0091227A">
      <w:pPr>
        <w:pStyle w:val="pj"/>
      </w:pPr>
      <w:r>
        <w:t xml:space="preserve">2) вознаграждение по </w:t>
      </w:r>
      <w:hyperlink w:anchor="sub10106" w:history="1">
        <w:r>
          <w:rPr>
            <w:rStyle w:val="a4"/>
          </w:rPr>
          <w:t>д</w:t>
        </w:r>
        <w:r>
          <w:rPr>
            <w:rStyle w:val="a4"/>
          </w:rPr>
          <w:t>олговым ценным бумагам</w:t>
        </w:r>
      </w:hyperlink>
      <w:r>
        <w:rPr>
          <w:rStyle w:val="s2"/>
        </w:rPr>
        <w:t>,</w:t>
      </w:r>
      <w:r>
        <w:t xml:space="preserve">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91227A">
      <w:pPr>
        <w:pStyle w:val="pji"/>
      </w:pPr>
      <w:r>
        <w:rPr>
          <w:rStyle w:val="s3"/>
        </w:rPr>
        <w:t xml:space="preserve">См.: </w:t>
      </w:r>
      <w:hyperlink r:id="rId2485" w:history="1">
        <w:r>
          <w:rPr>
            <w:rStyle w:val="a4"/>
            <w:i/>
            <w:iCs/>
          </w:rPr>
          <w:t>Ответ</w:t>
        </w:r>
      </w:hyperlink>
      <w:r>
        <w:rPr>
          <w:rStyle w:val="s3"/>
        </w:rPr>
        <w:t xml:space="preserve"> </w:t>
      </w:r>
      <w:r>
        <w:rPr>
          <w:rStyle w:val="s3"/>
        </w:rPr>
        <w:t>Председателя КГД МФ РК от 24 января 2023 года на вопрос от 19 декабря 2022 года № 762021 (dialog.egov.kz) «На территории Республики Казахстана функционируют 2 фондовые биржи: Казахстанская фондовая биржа (KASE) и Международный финансовый центр «Астана» Ast</w:t>
      </w:r>
      <w:r>
        <w:rPr>
          <w:rStyle w:val="s3"/>
        </w:rPr>
        <w:t>ana International Exchange (AIX)»</w:t>
      </w:r>
    </w:p>
    <w:p w:rsidR="00000000" w:rsidRDefault="0091227A">
      <w:pPr>
        <w:pStyle w:val="pj"/>
      </w:pPr>
      <w:r>
        <w:t xml:space="preserve">3) вознаграждение по государственным эмиссионным ценным бумагам, </w:t>
      </w:r>
      <w:hyperlink r:id="rId2486" w:anchor="sub_id=10001" w:history="1">
        <w:r>
          <w:rPr>
            <w:rStyle w:val="a4"/>
          </w:rPr>
          <w:t>агентским облигациям</w:t>
        </w:r>
      </w:hyperlink>
      <w:r>
        <w:rPr>
          <w:rStyle w:val="s2"/>
        </w:rPr>
        <w:t>;</w:t>
      </w:r>
    </w:p>
    <w:p w:rsidR="00000000" w:rsidRDefault="0091227A">
      <w:pPr>
        <w:pStyle w:val="pji"/>
      </w:pPr>
      <w:r>
        <w:rPr>
          <w:rStyle w:val="s3"/>
        </w:rPr>
        <w:t xml:space="preserve">См.: </w:t>
      </w:r>
      <w:hyperlink r:id="rId2487" w:history="1">
        <w:r>
          <w:rPr>
            <w:rStyle w:val="a4"/>
            <w:i/>
            <w:iCs/>
          </w:rPr>
          <w:t>Ответ</w:t>
        </w:r>
      </w:hyperlink>
      <w:r>
        <w:t xml:space="preserve"> </w:t>
      </w:r>
      <w:r>
        <w:rPr>
          <w:rStyle w:val="s3"/>
        </w:rPr>
        <w:t>Председателя КГД МФ РК от 27 сентября 2021 года на вопрос от 9 сентября 2021 года № 704711 (dialog.egov.kz) «О налогообложении доходов по операциям с ценными бумагами (краткосрочными нотами Нацбанка РК)»</w:t>
      </w:r>
    </w:p>
    <w:p w:rsidR="00000000" w:rsidRDefault="0091227A">
      <w:pPr>
        <w:pStyle w:val="pj"/>
      </w:pPr>
      <w:r>
        <w:t>4) доходы от прироста стоимос</w:t>
      </w:r>
      <w:r>
        <w:t>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91227A">
      <w:pPr>
        <w:pStyle w:val="pj"/>
      </w:pPr>
      <w:r>
        <w:t>5) доходы от прироста стоимости при реализации агентских облигаций, уменьшенные на убытки, возникшие от реализации аге</w:t>
      </w:r>
      <w:r>
        <w:t>нтских облигаций;</w:t>
      </w:r>
    </w:p>
    <w:p w:rsidR="00000000" w:rsidRDefault="0091227A">
      <w:pPr>
        <w:pStyle w:val="pj"/>
      </w:pPr>
      <w:r>
        <w:t xml:space="preserve">6)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характера и использованного по назначению;</w:t>
      </w:r>
    </w:p>
    <w:p w:rsidR="00000000" w:rsidRDefault="0091227A">
      <w:pPr>
        <w:pStyle w:val="pj"/>
      </w:pPr>
      <w:r>
        <w:t>7) стоимость основных средств,</w:t>
      </w:r>
      <w:r>
        <w:t xml:space="preserve">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91227A">
      <w:pPr>
        <w:pStyle w:val="pji"/>
      </w:pPr>
      <w:r>
        <w:rPr>
          <w:rStyle w:val="s3"/>
        </w:rPr>
        <w:t>В подпункт 8 внесены изменения в соответс</w:t>
      </w:r>
      <w:r>
        <w:rPr>
          <w:rStyle w:val="s3"/>
        </w:rPr>
        <w:t xml:space="preserve">твии с </w:t>
      </w:r>
      <w:hyperlink r:id="rId2488" w:anchor="sub_id=288" w:history="1">
        <w:r>
          <w:rPr>
            <w:rStyle w:val="a4"/>
            <w:i/>
            <w:iCs/>
          </w:rPr>
          <w:t>Законом</w:t>
        </w:r>
      </w:hyperlink>
      <w:r>
        <w:t xml:space="preserve"> </w:t>
      </w:r>
      <w:r>
        <w:rPr>
          <w:rStyle w:val="s3"/>
        </w:rPr>
        <w:t>РК от 26.12.18 г. № 203-VI (введен в действие с 1 января 2019 г., действует до 1 января 2029 г.) (</w:t>
      </w:r>
      <w:hyperlink r:id="rId2489" w:anchor="sub_id=2880208" w:history="1">
        <w:r>
          <w:rPr>
            <w:rStyle w:val="a4"/>
            <w:i/>
            <w:iCs/>
          </w:rPr>
          <w:t>см. стар. ред.</w:t>
        </w:r>
      </w:hyperlink>
      <w:r>
        <w:rPr>
          <w:rStyle w:val="s3"/>
        </w:rPr>
        <w:t xml:space="preserve">); </w:t>
      </w:r>
      <w:hyperlink r:id="rId2490" w:anchor="sub_id=288" w:history="1">
        <w:r>
          <w:rPr>
            <w:rStyle w:val="a4"/>
            <w:i/>
            <w:iCs/>
          </w:rPr>
          <w:t>Законом</w:t>
        </w:r>
      </w:hyperlink>
      <w:r>
        <w:t xml:space="preserve"> </w:t>
      </w:r>
      <w:r>
        <w:rPr>
          <w:rStyle w:val="s3"/>
        </w:rPr>
        <w:t>РК от 10.12.20 г. № 382-VI (введен в действие с 1 января 2021 г.) (</w:t>
      </w:r>
      <w:hyperlink r:id="rId2491" w:anchor="sub_id=2880208" w:history="1">
        <w:r>
          <w:rPr>
            <w:rStyle w:val="a4"/>
            <w:i/>
            <w:iCs/>
          </w:rPr>
          <w:t>см. стар. ред.</w:t>
        </w:r>
      </w:hyperlink>
      <w:r>
        <w:rPr>
          <w:rStyle w:val="s3"/>
        </w:rPr>
        <w:t>)</w:t>
      </w:r>
    </w:p>
    <w:p w:rsidR="00000000" w:rsidRDefault="0091227A">
      <w:pPr>
        <w:pStyle w:val="pj"/>
      </w:pPr>
      <w:r>
        <w:rPr>
          <w:rStyle w:val="s0"/>
        </w:rPr>
        <w:t>8) доходы от прироста стоимости при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уменьшенные на убытки,</w:t>
      </w:r>
      <w:r>
        <w:rPr>
          <w:rStyle w:val="s0"/>
        </w:rPr>
        <w:t xml:space="preserve"> возникшие от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если иное не установлено подпунктами 9) и 11) настоящего пункта, при одновременном вы</w:t>
      </w:r>
      <w:r>
        <w:rPr>
          <w:rStyle w:val="s0"/>
        </w:rPr>
        <w:t>полнении следующих условий:</w:t>
      </w:r>
    </w:p>
    <w:p w:rsidR="00000000" w:rsidRDefault="0091227A">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1227A">
      <w:pPr>
        <w:pStyle w:val="pj"/>
      </w:pPr>
      <w:r>
        <w:t>такое юридическое лицо-эмитент или такое юридическое лицо, доля участия в котором реализуется, или участник т</w:t>
      </w:r>
      <w:r>
        <w:t>акого консорциума, который реализует долю участия в таком консорциуме, не является недропользователем;</w:t>
      </w:r>
    </w:p>
    <w:p w:rsidR="00000000" w:rsidRDefault="0091227A">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w:t>
      </w:r>
      <w:r>
        <w:t xml:space="preserve">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91227A">
      <w:pPr>
        <w:pStyle w:val="pj"/>
      </w:pPr>
      <w:r>
        <w:t xml:space="preserve">Указанный в настоящем подпункте срок владения </w:t>
      </w:r>
      <w:r>
        <w:t>налогоплательщиком акциями или долями участия определяется совокупно с учетом сроков владения акциями или долями участия прежними собственниками, если такие акции или доли участия получены налогоплательщиком в результате реорганизации прежних собственников</w:t>
      </w:r>
      <w:r>
        <w:t>.</w:t>
      </w:r>
    </w:p>
    <w:p w:rsidR="00000000" w:rsidRDefault="0091227A">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492" w:anchor="sub_id=340000" w:history="1">
        <w:r>
          <w:rPr>
            <w:rStyle w:val="a4"/>
            <w:i/>
            <w:iCs/>
          </w:rPr>
          <w:t>статьи 34</w:t>
        </w:r>
      </w:hyperlink>
      <w:r>
        <w:t xml:space="preserve"> </w:t>
      </w:r>
      <w:r>
        <w:rPr>
          <w:rStyle w:val="s3"/>
        </w:rPr>
        <w:t>Закона РК от 25.12.17 г. № 121-VI</w:t>
      </w:r>
    </w:p>
    <w:p w:rsidR="00000000" w:rsidRDefault="0091227A">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w:t>
      </w:r>
      <w:r>
        <w:rPr>
          <w:rStyle w:val="s0"/>
        </w:rPr>
        <w:t>ль,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w:t>
      </w:r>
      <w:r>
        <w:rPr>
          <w:rStyle w:val="s0"/>
        </w:rPr>
        <w:t xml:space="preserve">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91227A">
      <w:pPr>
        <w:pStyle w:val="pj"/>
      </w:pPr>
      <w:r>
        <w:t>При определении</w:t>
      </w:r>
      <w:r>
        <w:t xml:space="preserve"> объема минерального сырья, включая уголь, направленного на последующую переработку, учитывается сырье:</w:t>
      </w:r>
    </w:p>
    <w:p w:rsidR="00000000" w:rsidRDefault="0091227A">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91227A">
      <w:pPr>
        <w:pStyle w:val="pj"/>
      </w:pPr>
      <w:r>
        <w:t>использованное в</w:t>
      </w:r>
      <w:r>
        <w:t xml:space="preserve"> производстве продукции первичной переработки в целях ее дальнейшего использования в последующей переработке.</w:t>
      </w:r>
    </w:p>
    <w:p w:rsidR="00000000" w:rsidRDefault="0091227A">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 к</w:t>
      </w:r>
      <w:r>
        <w:t xml:space="preserve">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91227A">
      <w:pPr>
        <w:pStyle w:val="pji"/>
      </w:pPr>
      <w:r>
        <w:rPr>
          <w:rStyle w:val="s3"/>
        </w:rPr>
        <w:t xml:space="preserve">См.: </w:t>
      </w:r>
      <w:hyperlink r:id="rId2493"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реализации доли участия»</w:t>
      </w:r>
    </w:p>
    <w:p w:rsidR="00000000" w:rsidRDefault="0091227A">
      <w:pPr>
        <w:pStyle w:val="pj"/>
      </w:pPr>
      <w:r>
        <w:t>9) дох</w:t>
      </w:r>
      <w:r>
        <w:t>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w:t>
      </w:r>
      <w:r>
        <w:t>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91227A">
      <w:pPr>
        <w:pStyle w:val="pji"/>
      </w:pPr>
      <w:r>
        <w:rPr>
          <w:rStyle w:val="s3"/>
        </w:rPr>
        <w:t xml:space="preserve">Подпункт 10 </w:t>
      </w:r>
      <w:hyperlink r:id="rId2494" w:anchor="sub_id=20000" w:history="1">
        <w:r>
          <w:rPr>
            <w:rStyle w:val="a4"/>
            <w:i/>
            <w:iCs/>
          </w:rPr>
          <w:t>действует</w:t>
        </w:r>
      </w:hyperlink>
      <w:r>
        <w:t xml:space="preserve"> </w:t>
      </w:r>
      <w:r>
        <w:rPr>
          <w:rStyle w:val="s3"/>
        </w:rPr>
        <w:t>до 1 января 2027 года</w:t>
      </w:r>
    </w:p>
    <w:p w:rsidR="00000000" w:rsidRDefault="0091227A">
      <w:pPr>
        <w:pStyle w:val="pj"/>
      </w:pPr>
      <w:r>
        <w:t>10) вознаграждение по договору банковского вклада, полученное организацией устойчивости, 100 процентов голосующих акций которой принадлежат Национальному Банку Республики Казахстан, в</w:t>
      </w:r>
      <w:r>
        <w:t xml:space="preserve"> рамках </w:t>
      </w:r>
      <w:hyperlink r:id="rId2495" w:history="1">
        <w:r>
          <w:rPr>
            <w:rStyle w:val="a4"/>
          </w:rPr>
          <w:t>Программы</w:t>
        </w:r>
      </w:hyperlink>
      <w:r>
        <w:t xml:space="preserve">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 е</w:t>
      </w:r>
      <w:r>
        <w:t>динственным акционером которой является Правительство Республики Казахстан;</w:t>
      </w:r>
    </w:p>
    <w:p w:rsidR="00000000" w:rsidRDefault="0091227A">
      <w:pPr>
        <w:pStyle w:val="pji"/>
      </w:pPr>
      <w:r>
        <w:rPr>
          <w:rStyle w:val="s3"/>
        </w:rPr>
        <w:t xml:space="preserve">Пункт дополнен подпунктом 11 в соответствии с </w:t>
      </w:r>
      <w:hyperlink r:id="rId2496" w:anchor="sub_id=288" w:history="1">
        <w:r>
          <w:rPr>
            <w:rStyle w:val="a4"/>
            <w:i/>
            <w:iCs/>
          </w:rPr>
          <w:t>Законом</w:t>
        </w:r>
      </w:hyperlink>
      <w:r>
        <w:t xml:space="preserve"> </w:t>
      </w:r>
      <w:r>
        <w:rPr>
          <w:rStyle w:val="s3"/>
        </w:rPr>
        <w:t>РК от 26.12.18 г. № 203-VI (введен в действие</w:t>
      </w:r>
      <w:r>
        <w:rPr>
          <w:rStyle w:val="s3"/>
        </w:rPr>
        <w:t xml:space="preserve"> с 1 января 2019 г., действует до 1 января 2029 г.)</w:t>
      </w:r>
    </w:p>
    <w:p w:rsidR="00000000" w:rsidRDefault="0091227A">
      <w:pPr>
        <w:pStyle w:val="pj"/>
      </w:pPr>
      <w:r>
        <w:rPr>
          <w:rStyle w:val="s0"/>
        </w:rPr>
        <w:t xml:space="preserve">11) доходы от прироста стоимости при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юр</w:t>
      </w:r>
      <w:r>
        <w:rPr>
          <w:rStyle w:val="s0"/>
        </w:rPr>
        <w:t>идических лицах, указанных в подпункте 6) пункта 1 статьи 293 настоящего Кодекса, уменьшенные на убытки, возникшие от реализации акций, выпущенных юридическими лицами, указанными в подпункте 6) пункта 1 статьи 293 настоящего Кодекса, долей участия в юридич</w:t>
      </w:r>
      <w:r>
        <w:rPr>
          <w:rStyle w:val="s0"/>
        </w:rPr>
        <w:t>еских лицах, указанных в подпункте 6) пункта 1 статьи 293 настоящего Кодекса.</w:t>
      </w:r>
    </w:p>
    <w:p w:rsidR="00000000" w:rsidRDefault="0091227A">
      <w:pPr>
        <w:pStyle w:val="pj"/>
      </w:pPr>
      <w:r>
        <w:t> </w:t>
      </w:r>
    </w:p>
    <w:p w:rsidR="00000000" w:rsidRDefault="0091227A">
      <w:pPr>
        <w:pStyle w:val="pj"/>
      </w:pPr>
      <w:bookmarkStart w:id="514" w:name="SUB2890000"/>
      <w:bookmarkEnd w:id="514"/>
      <w:r>
        <w:rPr>
          <w:rStyle w:val="s1"/>
        </w:rPr>
        <w:t>Статья 289. Налогообложение некоммерческих организаций</w:t>
      </w:r>
    </w:p>
    <w:p w:rsidR="00000000" w:rsidRDefault="0091227A">
      <w:pPr>
        <w:pStyle w:val="pji"/>
      </w:pPr>
      <w:r>
        <w:rPr>
          <w:rStyle w:val="s3"/>
        </w:rPr>
        <w:t xml:space="preserve">В пункт 1 внесены изменения в соответствии с </w:t>
      </w:r>
      <w:hyperlink r:id="rId2497" w:anchor="sub_id=289" w:history="1">
        <w:r>
          <w:rPr>
            <w:rStyle w:val="a4"/>
            <w:i/>
            <w:iCs/>
          </w:rPr>
          <w:t>Законом</w:t>
        </w:r>
      </w:hyperlink>
      <w:r>
        <w:t xml:space="preserve"> </w:t>
      </w:r>
      <w:r>
        <w:rPr>
          <w:rStyle w:val="s3"/>
        </w:rPr>
        <w:t>РК от 26.12.19 г № 284-VI (введен в действие с 7 января 2020 г.) (</w:t>
      </w:r>
      <w:hyperlink r:id="rId2498" w:anchor="sub_id=2890000" w:history="1">
        <w:r>
          <w:rPr>
            <w:rStyle w:val="a4"/>
            <w:i/>
            <w:iCs/>
          </w:rPr>
          <w:t>см. стар. ред.</w:t>
        </w:r>
      </w:hyperlink>
      <w:r>
        <w:rPr>
          <w:rStyle w:val="s3"/>
        </w:rPr>
        <w:t>)</w:t>
      </w:r>
    </w:p>
    <w:p w:rsidR="00000000" w:rsidRDefault="0091227A">
      <w:pPr>
        <w:pStyle w:val="pji"/>
      </w:pPr>
      <w:r>
        <w:rPr>
          <w:rStyle w:val="s3"/>
        </w:rPr>
        <w:t>Действие части первой пункта 1 было приостановлено до 1 января 2022 г., в пе</w:t>
      </w:r>
      <w:r>
        <w:rPr>
          <w:rStyle w:val="s3"/>
        </w:rPr>
        <w:t xml:space="preserve">риод приостановления данная часть действовала в редакции </w:t>
      </w:r>
      <w:hyperlink r:id="rId2499" w:anchor="sub_id=20200" w:history="1">
        <w:r>
          <w:rPr>
            <w:rStyle w:val="a4"/>
            <w:i/>
            <w:iCs/>
          </w:rPr>
          <w:t>статьи 2</w:t>
        </w:r>
      </w:hyperlink>
      <w:r>
        <w:rPr>
          <w:rStyle w:val="s3"/>
        </w:rPr>
        <w:t xml:space="preserve"> Закона РК от 26.12.19 г № 284-VI</w:t>
      </w:r>
    </w:p>
    <w:p w:rsidR="00000000" w:rsidRDefault="0091227A">
      <w:pPr>
        <w:pStyle w:val="pj"/>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w:t>
      </w:r>
      <w:r>
        <w:rPr>
          <w:rStyle w:val="s0"/>
        </w:rPr>
        <w:t>и потребительских кооперативов, кроме объединений собственников имущества многоквартирного жилого дома, которая осуществляет деятельность в общественных интересах и соответствует следующим условиям:</w:t>
      </w:r>
    </w:p>
    <w:p w:rsidR="00000000" w:rsidRDefault="0091227A">
      <w:pPr>
        <w:pStyle w:val="pj"/>
      </w:pPr>
      <w:r>
        <w:t>1) не имеет цели извлечения дохода в качестве такового;</w:t>
      </w:r>
    </w:p>
    <w:p w:rsidR="00000000" w:rsidRDefault="0091227A">
      <w:pPr>
        <w:pStyle w:val="pj"/>
      </w:pPr>
      <w:r>
        <w:t>2</w:t>
      </w:r>
      <w:r>
        <w:t>) не распределяет полученный чистый доход или имущество между участниками.</w:t>
      </w:r>
    </w:p>
    <w:p w:rsidR="00000000" w:rsidRDefault="0091227A">
      <w:pPr>
        <w:pStyle w:val="pji"/>
      </w:pPr>
      <w:bookmarkStart w:id="515" w:name="SUB2890200"/>
      <w:bookmarkEnd w:id="515"/>
      <w:r>
        <w:rPr>
          <w:rStyle w:val="s3"/>
        </w:rPr>
        <w:t xml:space="preserve">В пункт 2 внесены изменения в соответствии с </w:t>
      </w:r>
      <w:hyperlink r:id="rId2500" w:anchor="sub_id=289" w:history="1">
        <w:r>
          <w:rPr>
            <w:rStyle w:val="a4"/>
            <w:i/>
            <w:iCs/>
          </w:rPr>
          <w:t>Законом</w:t>
        </w:r>
      </w:hyperlink>
      <w:r>
        <w:t xml:space="preserve"> </w:t>
      </w:r>
      <w:r>
        <w:rPr>
          <w:rStyle w:val="s3"/>
        </w:rPr>
        <w:t xml:space="preserve">РК от 26.12.19 г № 284-VI (введен в действие с </w:t>
      </w:r>
      <w:r>
        <w:rPr>
          <w:rStyle w:val="s3"/>
        </w:rPr>
        <w:t>1 января 2020 г.; с 7 января 2020 г.) (</w:t>
      </w:r>
      <w:hyperlink r:id="rId2501" w:anchor="sub_id=2890200" w:history="1">
        <w:r>
          <w:rPr>
            <w:rStyle w:val="a4"/>
            <w:i/>
            <w:iCs/>
          </w:rPr>
          <w:t>см. стар. ред.</w:t>
        </w:r>
      </w:hyperlink>
      <w:r>
        <w:rPr>
          <w:rStyle w:val="s3"/>
        </w:rPr>
        <w:t xml:space="preserve">); </w:t>
      </w:r>
      <w:hyperlink r:id="rId2502" w:anchor="sub_id=289" w:history="1">
        <w:r>
          <w:rPr>
            <w:rStyle w:val="a4"/>
            <w:i/>
            <w:iCs/>
          </w:rPr>
          <w:t>Законом</w:t>
        </w:r>
      </w:hyperlink>
      <w:r>
        <w:rPr>
          <w:rStyle w:val="s3"/>
        </w:rPr>
        <w:t xml:space="preserve"> </w:t>
      </w:r>
      <w:r>
        <w:rPr>
          <w:rStyle w:val="s3"/>
        </w:rPr>
        <w:t>РК от 21.12.22 г. № 165-VII (введен в действие с 1 января 2023 г.) (</w:t>
      </w:r>
      <w:hyperlink r:id="rId2503" w:anchor="sub_id=2890200" w:history="1">
        <w:r>
          <w:rPr>
            <w:rStyle w:val="a4"/>
            <w:i/>
            <w:iCs/>
          </w:rPr>
          <w:t>см. стар. ред.</w:t>
        </w:r>
      </w:hyperlink>
      <w:r>
        <w:rPr>
          <w:rStyle w:val="s3"/>
        </w:rPr>
        <w:t>)</w:t>
      </w:r>
    </w:p>
    <w:p w:rsidR="00000000" w:rsidRDefault="0091227A">
      <w:pPr>
        <w:pStyle w:val="pj"/>
      </w:pPr>
      <w:r>
        <w:t>2. При соблюдении условий, указанных в пункте 1 настоящей статьи, следующие доходы неко</w:t>
      </w:r>
      <w:r>
        <w:t>ммерческой организации подлежат исключению из совокупного годового дохода:</w:t>
      </w:r>
    </w:p>
    <w:p w:rsidR="00000000" w:rsidRDefault="0091227A">
      <w:pPr>
        <w:pStyle w:val="pj"/>
      </w:pPr>
      <w:r>
        <w:t>доход по договору на осуществление государственного социального заказа;</w:t>
      </w:r>
    </w:p>
    <w:p w:rsidR="00000000" w:rsidRDefault="0091227A">
      <w:pPr>
        <w:pStyle w:val="pj"/>
      </w:pPr>
      <w:r>
        <w:t>вознаграждения по депозитам;</w:t>
      </w:r>
    </w:p>
    <w:p w:rsidR="00000000" w:rsidRDefault="0091227A">
      <w:pPr>
        <w:pStyle w:val="pj"/>
      </w:pPr>
      <w:r>
        <w:t>вступительные и членские взносы;</w:t>
      </w:r>
    </w:p>
    <w:p w:rsidR="00000000" w:rsidRDefault="0091227A">
      <w:pPr>
        <w:pStyle w:val="pj"/>
      </w:pPr>
      <w:r>
        <w:t>взносы собственников квартир, нежилых помещений</w:t>
      </w:r>
      <w:r>
        <w:t xml:space="preserve"> многоквартирного жилого дома;</w:t>
      </w:r>
    </w:p>
    <w:p w:rsidR="00000000" w:rsidRDefault="0091227A">
      <w:pPr>
        <w:pStyle w:val="pj"/>
      </w:pPr>
      <w:r>
        <w:t>превышение суммы положительной курсовой разницы над суммой отрицательной курсовой разницы, возникшее по размещенным на депозите деньгам, в том числе по вознаграждениям по ним;</w:t>
      </w:r>
    </w:p>
    <w:p w:rsidR="00000000" w:rsidRDefault="0091227A">
      <w:pPr>
        <w:pStyle w:val="pj"/>
      </w:pPr>
      <w:r>
        <w:t xml:space="preserve">доход в виде безвозмездно полученного имущества, </w:t>
      </w:r>
      <w:r>
        <w:t xml:space="preserve">в том числе </w:t>
      </w:r>
      <w:hyperlink w:anchor="sub10138" w:history="1">
        <w:r>
          <w:rPr>
            <w:rStyle w:val="a4"/>
          </w:rPr>
          <w:t>благотворительной помощи</w:t>
        </w:r>
      </w:hyperlink>
      <w:r>
        <w:rPr>
          <w:rStyle w:val="s2"/>
        </w:rPr>
        <w:t>,</w:t>
      </w:r>
      <w:r>
        <w:t xml:space="preserve"> </w:t>
      </w:r>
      <w:hyperlink w:anchor="sub10113" w:history="1">
        <w:r>
          <w:rPr>
            <w:rStyle w:val="a4"/>
          </w:rPr>
          <w:t>гранта</w:t>
        </w:r>
      </w:hyperlink>
      <w:r>
        <w:rPr>
          <w:rStyle w:val="s2"/>
        </w:rPr>
        <w:t>,</w:t>
      </w:r>
      <w:r>
        <w:t xml:space="preserve"> включая указанный в </w:t>
      </w:r>
      <w:hyperlink w:anchor="sub10113" w:history="1">
        <w:r>
          <w:rPr>
            <w:rStyle w:val="a4"/>
          </w:rPr>
          <w:t>подпункте 13) пункта 1 статьи 1</w:t>
        </w:r>
      </w:hyperlink>
      <w:r>
        <w:t xml:space="preserve"> настоящего Кодекса, </w:t>
      </w:r>
      <w:hyperlink w:anchor="sub10115" w:history="1">
        <w:r>
          <w:rPr>
            <w:rStyle w:val="a4"/>
          </w:rPr>
          <w:t>спонсорской по</w:t>
        </w:r>
        <w:r>
          <w:rPr>
            <w:rStyle w:val="a4"/>
          </w:rPr>
          <w:t>мощи</w:t>
        </w:r>
      </w:hyperlink>
      <w:r>
        <w:rPr>
          <w:rStyle w:val="s2"/>
        </w:rPr>
        <w:t>,</w:t>
      </w:r>
      <w:r>
        <w:t xml:space="preserve"> денег и другого имущества, полученных на безвозмездной основе.</w:t>
      </w:r>
    </w:p>
    <w:p w:rsidR="00000000" w:rsidRDefault="0091227A">
      <w:pPr>
        <w:pStyle w:val="pj"/>
      </w:pPr>
      <w:r>
        <w:rPr>
          <w:rStyle w:val="s0"/>
        </w:rPr>
        <w:t>Для целей настоящего пункта взносами собственников квартир, нежилых помещений многоквартирного жилого дома признаются:</w:t>
      </w:r>
    </w:p>
    <w:p w:rsidR="00000000" w:rsidRDefault="0091227A">
      <w:pPr>
        <w:pStyle w:val="pj"/>
      </w:pPr>
      <w:r>
        <w:t>обязательные расходы собственников квартир, нежилых помещений многок</w:t>
      </w:r>
      <w:r>
        <w:t>вартирного жилого дома, направленные для накопления денег на проведение капитального ремонта общего имущества объекта кондоминиума;</w:t>
      </w:r>
    </w:p>
    <w:p w:rsidR="00000000" w:rsidRDefault="0091227A">
      <w:pPr>
        <w:pStyle w:val="pj"/>
      </w:pPr>
      <w:r>
        <w:rPr>
          <w:rStyle w:val="s0"/>
        </w:rPr>
        <w:t>обязательные расходы собственников квартир, нежилых помещений многоквартирного жилого дома, направленные на покрытие расходо</w:t>
      </w:r>
      <w:r>
        <w:rPr>
          <w:rStyle w:val="s0"/>
        </w:rPr>
        <w:t>в на управление объектом кондоминиума и содержание общего имущества объекта кондоминиума;</w:t>
      </w:r>
    </w:p>
    <w:p w:rsidR="00000000" w:rsidRDefault="0091227A">
      <w:pPr>
        <w:pStyle w:val="pj"/>
      </w:pPr>
      <w:r>
        <w:rPr>
          <w:rStyle w:val="s0"/>
        </w:rPr>
        <w:t>расходы собственников квартир, нежилых помещений многоквартирного жилого дома на оплату целевых взносов;</w:t>
      </w:r>
    </w:p>
    <w:p w:rsidR="00000000" w:rsidRDefault="0091227A">
      <w:pPr>
        <w:pStyle w:val="pj"/>
      </w:pPr>
      <w:r>
        <w:rPr>
          <w:rStyle w:val="s0"/>
        </w:rPr>
        <w:t>пеня в размере, установленном законодательством Республики Ка</w:t>
      </w:r>
      <w:r>
        <w:rPr>
          <w:rStyle w:val="s0"/>
        </w:rPr>
        <w:t>захстан, начисленная при просрочке оплаты собственниками квартир, нежилых помещений многоквартирного жилого дома расходов на управление объектом кондоминиума и содержание общего имущества объекта кондоминиума.</w:t>
      </w:r>
    </w:p>
    <w:p w:rsidR="00000000" w:rsidRDefault="0091227A">
      <w:pPr>
        <w:pStyle w:val="pj"/>
      </w:pPr>
      <w:r>
        <w:rPr>
          <w:rStyle w:val="s0"/>
        </w:rPr>
        <w:t>Размеры и порядок оплаты расходов на управлени</w:t>
      </w:r>
      <w:r>
        <w:rPr>
          <w:rStyle w:val="s0"/>
        </w:rPr>
        <w:t>е объектом кондоминиума и содержание общего имущества объекта кондоминиума собственниками квартир, нежилых помещений многоквартирного жилого дома утверждаются собранием собственников квартир, нежилых помещений многоквартирного жилого дома в порядке, опреде</w:t>
      </w:r>
      <w:r>
        <w:rPr>
          <w:rStyle w:val="s0"/>
        </w:rPr>
        <w:t xml:space="preserve">ленном </w:t>
      </w:r>
      <w:hyperlink r:id="rId2504" w:history="1">
        <w:r>
          <w:rPr>
            <w:rStyle w:val="a4"/>
          </w:rPr>
          <w:t>Законом</w:t>
        </w:r>
      </w:hyperlink>
      <w:r>
        <w:t xml:space="preserve"> </w:t>
      </w:r>
      <w:r>
        <w:rPr>
          <w:rStyle w:val="s0"/>
        </w:rPr>
        <w:t>Республики Казахстан «О жилищных отношениях».</w:t>
      </w:r>
    </w:p>
    <w:p w:rsidR="00000000" w:rsidRDefault="0091227A">
      <w:pPr>
        <w:pStyle w:val="pj"/>
      </w:pPr>
      <w:r>
        <w:t>В случае несоблюдения условий, указанных в пункте 1 настоящей статьи, исключение из совокупного годового дохода, предусмотренное на</w:t>
      </w:r>
      <w:r>
        <w:t>стоящим пунктом, не производится.</w:t>
      </w:r>
    </w:p>
    <w:p w:rsidR="00000000" w:rsidRDefault="0091227A">
      <w:pPr>
        <w:pStyle w:val="pji"/>
      </w:pPr>
      <w:r>
        <w:rPr>
          <w:rStyle w:val="s3"/>
        </w:rPr>
        <w:t xml:space="preserve">См.: </w:t>
      </w:r>
      <w:hyperlink r:id="rId2505" w:history="1">
        <w:r>
          <w:rPr>
            <w:rStyle w:val="a4"/>
            <w:i/>
            <w:iCs/>
          </w:rPr>
          <w:t>Ответ</w:t>
        </w:r>
      </w:hyperlink>
      <w:r>
        <w:t xml:space="preserve"> </w:t>
      </w:r>
      <w:r>
        <w:rPr>
          <w:rStyle w:val="s3"/>
        </w:rPr>
        <w:t>Председателя КГД МФ РК от 24 августа 2020 года на вопрос от 5 августа 2020 года № 633135/1 (dialog.egov.kz) «В целях исчисления корпоративного пох</w:t>
      </w:r>
      <w:r>
        <w:rPr>
          <w:rStyle w:val="s3"/>
        </w:rPr>
        <w:t>одного налога доходы кооператива собственников помещений (квартир) от сдачи в аренду свободных помещений подлежат налогообложению в общеустановленном порядке»</w:t>
      </w:r>
    </w:p>
    <w:p w:rsidR="00000000" w:rsidRDefault="0091227A">
      <w:pPr>
        <w:pStyle w:val="pj"/>
      </w:pPr>
      <w:r>
        <w:t>3. Доходы некоммерческой организации, не указанные в пункте 2 настоящей статьи, подлежат налогооб</w:t>
      </w:r>
      <w:r>
        <w:t>ложению в общеустановленном порядке.</w:t>
      </w:r>
    </w:p>
    <w:p w:rsidR="00000000" w:rsidRDefault="0091227A">
      <w:pPr>
        <w:pStyle w:val="pj"/>
      </w:pPr>
      <w:r>
        <w:t>При этом сумма расходов некоммерческой организации, подлежащая отнесению на вычеты, определяется одним из следующих способов:</w:t>
      </w:r>
    </w:p>
    <w:p w:rsidR="00000000" w:rsidRDefault="0091227A">
      <w:pPr>
        <w:pStyle w:val="pj"/>
      </w:pPr>
      <w:r>
        <w:t>исходя из удельного веса доходов, не указанных в пункте 2 настоящей статьи, в общей сумме дох</w:t>
      </w:r>
      <w:r>
        <w:t>одов некоммерческой организации;</w:t>
      </w:r>
    </w:p>
    <w:p w:rsidR="00000000" w:rsidRDefault="0091227A">
      <w:pPr>
        <w:pStyle w:val="pj"/>
      </w:pPr>
      <w:r>
        <w:t>на основе данных налогового учета, предусматривающего раздельный учет расходов, произведенных за счет доходов, указанных в пункте 2 настоящей статьи, и расходов, произведенных за счет других доходов.</w:t>
      </w:r>
    </w:p>
    <w:p w:rsidR="00000000" w:rsidRDefault="0091227A">
      <w:pPr>
        <w:pStyle w:val="pji"/>
      </w:pPr>
      <w:r>
        <w:rPr>
          <w:rStyle w:val="s3"/>
        </w:rPr>
        <w:t xml:space="preserve">См.: </w:t>
      </w:r>
      <w:hyperlink r:id="rId2506" w:history="1">
        <w:r>
          <w:rPr>
            <w:rStyle w:val="a4"/>
            <w:i/>
            <w:iCs/>
          </w:rPr>
          <w:t>Ответ</w:t>
        </w:r>
      </w:hyperlink>
      <w:r>
        <w:t xml:space="preserve"> </w:t>
      </w:r>
      <w:r>
        <w:rPr>
          <w:rStyle w:val="s3"/>
        </w:rPr>
        <w:t>Председателя КГД МФ РК от 29 марта 2019 года на вопрос от 14 марта 2019 года № 540604 (dialog.egov.kz) «О порядке распределения расходов в некоммерческой организации по раздельному методу учета»</w:t>
      </w:r>
    </w:p>
    <w:p w:rsidR="00000000" w:rsidRDefault="0091227A">
      <w:pPr>
        <w:pStyle w:val="pj"/>
      </w:pPr>
      <w:bookmarkStart w:id="516" w:name="SUB2890400"/>
      <w:bookmarkEnd w:id="516"/>
      <w:r>
        <w:t>4. Полож</w:t>
      </w:r>
      <w:r>
        <w:t>ения настоящей статьи не распространяются на некоммерческие организации, которые признаются:</w:t>
      </w:r>
    </w:p>
    <w:p w:rsidR="00000000" w:rsidRDefault="0091227A">
      <w:pPr>
        <w:pStyle w:val="pj"/>
      </w:pPr>
      <w:r>
        <w:t xml:space="preserve">1)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91227A">
      <w:pPr>
        <w:pStyle w:val="pj"/>
      </w:pPr>
      <w:r>
        <w:t>2) организациями, осуществляющими деяте</w:t>
      </w:r>
      <w:r>
        <w:t xml:space="preserve">льность в социальной сфере в соответствии со </w:t>
      </w:r>
      <w:hyperlink w:anchor="sub2900000" w:history="1">
        <w:r>
          <w:rPr>
            <w:rStyle w:val="a4"/>
          </w:rPr>
          <w:t>статьей 290</w:t>
        </w:r>
      </w:hyperlink>
      <w:r>
        <w:t xml:space="preserve"> настоящего Кодекса.</w:t>
      </w:r>
    </w:p>
    <w:p w:rsidR="00000000" w:rsidRDefault="0091227A">
      <w:pPr>
        <w:pStyle w:val="pj"/>
      </w:pPr>
      <w:r>
        <w:t> </w:t>
      </w:r>
    </w:p>
    <w:p w:rsidR="00000000" w:rsidRDefault="0091227A">
      <w:pPr>
        <w:pStyle w:val="pj"/>
      </w:pPr>
      <w:bookmarkStart w:id="517" w:name="SUB2900000"/>
      <w:bookmarkEnd w:id="517"/>
      <w:r>
        <w:rPr>
          <w:rStyle w:val="s1"/>
        </w:rPr>
        <w:t>Статья 290. Налогообложение организаций, осуществляющих деятельность в социальной сфере</w:t>
      </w:r>
    </w:p>
    <w:p w:rsidR="00000000" w:rsidRDefault="0091227A">
      <w:pPr>
        <w:pStyle w:val="pj"/>
      </w:pPr>
      <w: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507" w:history="1">
        <w:r>
          <w:rPr>
            <w:rStyle w:val="a4"/>
          </w:rPr>
          <w:t>корпоративного подоходного налога</w:t>
        </w:r>
      </w:hyperlink>
      <w:r>
        <w:rPr>
          <w:rStyle w:val="s2"/>
        </w:rPr>
        <w:t>,</w:t>
      </w:r>
      <w:r>
        <w:t xml:space="preserve"> по</w:t>
      </w:r>
      <w:r>
        <w:t xml:space="preserve">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w:t>
      </w:r>
    </w:p>
    <w:p w:rsidR="00000000" w:rsidRDefault="0091227A">
      <w:pPr>
        <w:pStyle w:val="pji"/>
      </w:pPr>
      <w:r>
        <w:rPr>
          <w:rStyle w:val="s3"/>
        </w:rPr>
        <w:t xml:space="preserve">См.: </w:t>
      </w:r>
      <w:hyperlink r:id="rId2508" w:history="1">
        <w:r>
          <w:rPr>
            <w:rStyle w:val="a4"/>
            <w:i/>
            <w:iCs/>
          </w:rPr>
          <w:t>Ответ</w:t>
        </w:r>
      </w:hyperlink>
      <w:r>
        <w:t xml:space="preserve"> </w:t>
      </w:r>
      <w:r>
        <w:rPr>
          <w:rStyle w:val="s3"/>
        </w:rPr>
        <w:t>Председателя КГД МФ РК от 24 июня 2019 года на вопрос от 6 июня 2019 года № 553596 (dialog.egov.kz) «При осуществлении деятельности в социальной сфере уменьшение КПН на 100% не применяется при выплате дивидендов акционерам»</w:t>
      </w:r>
    </w:p>
    <w:p w:rsidR="00000000" w:rsidRDefault="0091227A">
      <w:pPr>
        <w:pStyle w:val="pji"/>
      </w:pPr>
      <w:bookmarkStart w:id="518" w:name="SUB2900200"/>
      <w:bookmarkEnd w:id="518"/>
      <w:r>
        <w:rPr>
          <w:rStyle w:val="s3"/>
        </w:rPr>
        <w:t>В пункт 2 внесены измен</w:t>
      </w:r>
      <w:r>
        <w:rPr>
          <w:rStyle w:val="s3"/>
        </w:rPr>
        <w:t xml:space="preserve">ения в соответствии с </w:t>
      </w:r>
      <w:hyperlink r:id="rId2509" w:anchor="sub_id=290" w:history="1">
        <w:r>
          <w:rPr>
            <w:rStyle w:val="a4"/>
            <w:i/>
            <w:iCs/>
          </w:rPr>
          <w:t>Законом</w:t>
        </w:r>
      </w:hyperlink>
      <w:r>
        <w:t xml:space="preserve"> </w:t>
      </w:r>
      <w:r>
        <w:rPr>
          <w:rStyle w:val="s3"/>
        </w:rPr>
        <w:t>РК от 02.04.19 г. № 241-VI (</w:t>
      </w:r>
      <w:hyperlink r:id="rId2510" w:anchor="sub_id=2900200" w:history="1">
        <w:r>
          <w:rPr>
            <w:rStyle w:val="a4"/>
            <w:i/>
            <w:iCs/>
          </w:rPr>
          <w:t>см. стар. ред.</w:t>
        </w:r>
      </w:hyperlink>
      <w:r>
        <w:rPr>
          <w:rStyle w:val="s3"/>
        </w:rPr>
        <w:t>)</w:t>
      </w:r>
    </w:p>
    <w:p w:rsidR="00000000" w:rsidRDefault="0091227A">
      <w:pPr>
        <w:pStyle w:val="pj"/>
      </w:pPr>
      <w:r>
        <w:t>2. Для целей нас</w:t>
      </w:r>
      <w:r>
        <w:t>тоящего Кодекса к организациям, осуществляющим деятельность в социальной сфере, относятся организации, осуществляющие виды деятельности, указанные в части второй настоящего пункта, доходы от которых с учетом доходов в виде безвозмездно полученного имуществ</w:t>
      </w:r>
      <w:r>
        <w:t>а</w:t>
      </w:r>
      <w:r>
        <w:rPr>
          <w:rStyle w:val="s0"/>
        </w:rPr>
        <w:t>, вознаграждения по депозитам, а также превышения суммы положительной курсовой разницы над суммой отрицательной курсовой разницы, возникшего по таким доходам,</w:t>
      </w:r>
      <w:r>
        <w:t xml:space="preserve"> составляют не менее 90 процентов совокупного годового дохода таких организаций.</w:t>
      </w:r>
    </w:p>
    <w:p w:rsidR="00000000" w:rsidRDefault="0091227A">
      <w:pPr>
        <w:pStyle w:val="pji"/>
      </w:pPr>
      <w:r>
        <w:rPr>
          <w:rStyle w:val="s3"/>
        </w:rPr>
        <w:t xml:space="preserve">См.: </w:t>
      </w:r>
      <w:hyperlink r:id="rId2511" w:history="1">
        <w:r>
          <w:rPr>
            <w:rStyle w:val="a4"/>
            <w:i/>
            <w:iCs/>
          </w:rPr>
          <w:t>Ответ</w:t>
        </w:r>
      </w:hyperlink>
      <w:r>
        <w:t xml:space="preserve"> </w:t>
      </w:r>
      <w:r>
        <w:rPr>
          <w:rStyle w:val="s3"/>
        </w:rPr>
        <w:t>Председателя КГД МФ РК от 6 августа 2020 года на вопрос от 14 июля 2020 года № 628248 (dialog.egov.kz) «ИП на ОУР, осуществляющий деятельность в сфере оказания медицинских услуг, не применяет поло</w:t>
      </w:r>
      <w:r>
        <w:rPr>
          <w:rStyle w:val="s3"/>
        </w:rPr>
        <w:t xml:space="preserve">жения ст. 290 Налогового кодекса при исчислении ИПН», </w:t>
      </w:r>
      <w:hyperlink r:id="rId2512" w:history="1">
        <w:r>
          <w:rPr>
            <w:rStyle w:val="a4"/>
            <w:i/>
            <w:iCs/>
          </w:rPr>
          <w:t>Ответ</w:t>
        </w:r>
      </w:hyperlink>
      <w:r>
        <w:t xml:space="preserve"> </w:t>
      </w:r>
      <w:r>
        <w:rPr>
          <w:rStyle w:val="s3"/>
        </w:rPr>
        <w:t xml:space="preserve">Председателя КГД МФ РК от 1 марта 2021 года на вопрос от 15 февраля 2021 года № 668186 (dialog.egov.kz) «Для ТОО, применяющего СНР </w:t>
      </w:r>
      <w:r>
        <w:rPr>
          <w:rStyle w:val="s3"/>
        </w:rPr>
        <w:t>на основе упрощенной декларации и оказывающего услуги по медицинской деятельности, положения п. 1 ст. 290 Налогового кодекса не применимы»</w:t>
      </w:r>
    </w:p>
    <w:p w:rsidR="00000000" w:rsidRDefault="0091227A">
      <w:pPr>
        <w:pStyle w:val="pj"/>
      </w:pPr>
      <w:r>
        <w:t>К деятельности в социальной сфере относятся следующие виды деятельности:</w:t>
      </w:r>
    </w:p>
    <w:p w:rsidR="00000000" w:rsidRDefault="0091227A">
      <w:pPr>
        <w:pStyle w:val="pj"/>
      </w:pPr>
      <w:r>
        <w:t>1) оказание услуг в форме медицинской помощи</w:t>
      </w:r>
      <w:r>
        <w:t xml:space="preserve"> в соответствии с </w:t>
      </w:r>
      <w:hyperlink r:id="rId2513" w:anchor="sub_id=1180000" w:history="1">
        <w:r>
          <w:rPr>
            <w:rStyle w:val="a4"/>
          </w:rPr>
          <w:t>законодательством</w:t>
        </w:r>
      </w:hyperlink>
      <w:r>
        <w:t xml:space="preserve"> Республики Казахстан (в том числе при осуществлении медицинской деятельности, не подлежащей лицензированию) субъектом здравоохранения, </w:t>
      </w:r>
      <w:r>
        <w:t>имеющим лицензию на осуществление медицинской деятельности;</w:t>
      </w:r>
    </w:p>
    <w:p w:rsidR="00000000" w:rsidRDefault="0091227A">
      <w:pPr>
        <w:pStyle w:val="pji"/>
      </w:pPr>
      <w:r>
        <w:rPr>
          <w:rStyle w:val="s3"/>
        </w:rPr>
        <w:t xml:space="preserve">См.: </w:t>
      </w:r>
      <w:hyperlink r:id="rId2514" w:history="1">
        <w:r>
          <w:rPr>
            <w:rStyle w:val="a4"/>
            <w:i/>
            <w:iCs/>
          </w:rPr>
          <w:t>Ответ</w:t>
        </w:r>
      </w:hyperlink>
      <w:r>
        <w:t xml:space="preserve"> </w:t>
      </w:r>
      <w:r>
        <w:rPr>
          <w:rStyle w:val="s3"/>
        </w:rPr>
        <w:t xml:space="preserve">Председателя КГД МФ РК от 11 сентября 2018 года на вопрос от 29 августа 2018 года № 513375 (dialog.egov.kz) «Касательно </w:t>
      </w:r>
      <w:r>
        <w:rPr>
          <w:rStyle w:val="s3"/>
        </w:rPr>
        <w:t xml:space="preserve">применения льгот по КПН медицинскими учреждениями», </w:t>
      </w:r>
      <w:hyperlink r:id="rId2515" w:history="1">
        <w:r>
          <w:rPr>
            <w:rStyle w:val="a4"/>
            <w:i/>
            <w:iCs/>
          </w:rPr>
          <w:t>Ответ</w:t>
        </w:r>
      </w:hyperlink>
      <w:r>
        <w:t xml:space="preserve"> </w:t>
      </w:r>
      <w:r>
        <w:rPr>
          <w:rStyle w:val="s3"/>
        </w:rPr>
        <w:t>Председателя КГД МФ РК от 15 октября 2018 года на вопрос от 5 октября 2018 года № 517876 (dialog.egov.kz) «О применении налоговых льг</w:t>
      </w:r>
      <w:r>
        <w:rPr>
          <w:rStyle w:val="s3"/>
        </w:rPr>
        <w:t xml:space="preserve">от по исчислению КПН при осуществлении деятельности по оказанию медицинских услуг», </w:t>
      </w:r>
      <w:hyperlink r:id="rId2516" w:history="1">
        <w:r>
          <w:rPr>
            <w:rStyle w:val="a4"/>
            <w:i/>
            <w:iCs/>
          </w:rPr>
          <w:t>Ответ</w:t>
        </w:r>
      </w:hyperlink>
      <w:r>
        <w:t xml:space="preserve"> </w:t>
      </w:r>
      <w:r>
        <w:rPr>
          <w:rStyle w:val="s3"/>
        </w:rPr>
        <w:t>Председателя Комитета государственных доходов МФ РК от 31 октября 2018 года на вопрос от 16 октября 2018 года № 519108 (dialog.egov.kz) «Организация, осуществляющая деятельность в социальной сфере, при приобретении доли участия в другом ТОО не вправе приме</w:t>
      </w:r>
      <w:r>
        <w:rPr>
          <w:rStyle w:val="s3"/>
        </w:rPr>
        <w:t xml:space="preserve">нить уменьшение КПН на 100%», </w:t>
      </w:r>
      <w:hyperlink r:id="rId2517" w:history="1">
        <w:r>
          <w:rPr>
            <w:rStyle w:val="a4"/>
            <w:i/>
            <w:iCs/>
          </w:rPr>
          <w:t>Ответ</w:t>
        </w:r>
      </w:hyperlink>
      <w:r>
        <w:t xml:space="preserve"> </w:t>
      </w:r>
      <w:r>
        <w:rPr>
          <w:rStyle w:val="s3"/>
        </w:rPr>
        <w:t>Председателя КГД МФ РК от 27 ноября 2018 года на вопрос от 13 ноября 2018 года № 522729 (dialog.egov.kz) «Касательно применения уменьшения КПН организациям</w:t>
      </w:r>
      <w:r>
        <w:rPr>
          <w:rStyle w:val="s3"/>
        </w:rPr>
        <w:t xml:space="preserve">и, осуществляющими медицинскую деятельность», </w:t>
      </w:r>
      <w:hyperlink r:id="rId2518" w:history="1">
        <w:r>
          <w:rPr>
            <w:rStyle w:val="a4"/>
            <w:i/>
            <w:iCs/>
          </w:rPr>
          <w:t>Ответ</w:t>
        </w:r>
      </w:hyperlink>
      <w:r>
        <w:t xml:space="preserve"> </w:t>
      </w:r>
      <w:r>
        <w:rPr>
          <w:rStyle w:val="s3"/>
        </w:rPr>
        <w:t>Председателя КГД МФ РК от 12 февраля 2019 года на вопрос от 1 февраля 2019 года № 533244/1 (dialog.egov.kz) «При выплате дивидендов учредит</w:t>
      </w:r>
      <w:r>
        <w:rPr>
          <w:rStyle w:val="s3"/>
        </w:rPr>
        <w:t xml:space="preserve">елю, в т.ч. Министерству здравоохранения РК, физическому или юридическому лицу, доходы организации, осуществляющей деятельность в социальной сфере, подлежат налогообложению в общеустановленном порядке», </w:t>
      </w:r>
      <w:hyperlink r:id="rId2519" w:history="1">
        <w:r>
          <w:rPr>
            <w:rStyle w:val="a4"/>
            <w:i/>
            <w:iCs/>
          </w:rPr>
          <w:t>Ответ</w:t>
        </w:r>
      </w:hyperlink>
      <w:r>
        <w:t xml:space="preserve"> </w:t>
      </w:r>
      <w:r>
        <w:rPr>
          <w:rStyle w:val="s3"/>
        </w:rPr>
        <w:t xml:space="preserve">Председателя КГД МФ РК от 15 марта 2019 года на вопрос от 4 марта 2019 года № 538749 (dialog.egov.kz) «Об использовании права на уменьшение КПН при осуществлении медицинской деятельности на базе санаторно-курортного учреждения», </w:t>
      </w:r>
      <w:hyperlink r:id="rId2520" w:history="1">
        <w:r>
          <w:rPr>
            <w:rStyle w:val="a4"/>
            <w:i/>
            <w:iCs/>
          </w:rPr>
          <w:t>Ответ</w:t>
        </w:r>
      </w:hyperlink>
      <w:r>
        <w:t xml:space="preserve"> </w:t>
      </w:r>
      <w:r>
        <w:rPr>
          <w:rStyle w:val="s3"/>
        </w:rPr>
        <w:t>Председателя КГД МФ РК от 20 мая 2019 года на вопрос от 2 мая 2019 года № 548286 (dialog.egov.kz) «О правомерности применения СНР при осуществлении деятельности по производству хирургических и о</w:t>
      </w:r>
      <w:r>
        <w:rPr>
          <w:rStyle w:val="s3"/>
        </w:rPr>
        <w:t>ртопедических приспособлений и изготовлению зуботехнических протезов, и соответствии такой деятельности к социальной сфере»</w:t>
      </w:r>
    </w:p>
    <w:p w:rsidR="00000000" w:rsidRDefault="0091227A">
      <w:pPr>
        <w:pStyle w:val="pji"/>
      </w:pPr>
      <w:r>
        <w:rPr>
          <w:rStyle w:val="s3"/>
        </w:rPr>
        <w:t xml:space="preserve">Подпункт 2 изложен в редакции </w:t>
      </w:r>
      <w:hyperlink r:id="rId2521" w:anchor="sub_id=290" w:history="1">
        <w:r>
          <w:rPr>
            <w:rStyle w:val="a4"/>
            <w:i/>
            <w:iCs/>
          </w:rPr>
          <w:t>Закона</w:t>
        </w:r>
      </w:hyperlink>
      <w:r>
        <w:t xml:space="preserve"> </w:t>
      </w:r>
      <w:r>
        <w:rPr>
          <w:rStyle w:val="s3"/>
        </w:rPr>
        <w:t>РК от 02.04.19</w:t>
      </w:r>
      <w:r>
        <w:rPr>
          <w:rStyle w:val="s3"/>
        </w:rPr>
        <w:t xml:space="preserve"> г. № 241-VI (</w:t>
      </w:r>
      <w:hyperlink r:id="rId2522" w:anchor="sub_id=2900202" w:history="1">
        <w:r>
          <w:rPr>
            <w:rStyle w:val="a4"/>
            <w:i/>
            <w:iCs/>
          </w:rPr>
          <w:t>см. стар. ред.</w:t>
        </w:r>
      </w:hyperlink>
      <w:r>
        <w:rPr>
          <w:rStyle w:val="s3"/>
        </w:rPr>
        <w:t>)</w:t>
      </w:r>
    </w:p>
    <w:p w:rsidR="00000000" w:rsidRDefault="0091227A">
      <w:pPr>
        <w:pStyle w:val="pj"/>
      </w:pPr>
      <w:r>
        <w:rPr>
          <w:rStyle w:val="s0"/>
        </w:rPr>
        <w:t xml:space="preserve">2) оказание услуг по начальному, основному среднему, общему среднему образованию, техническому и профессиональному, послесреднему, высшему и </w:t>
      </w:r>
      <w:r>
        <w:rPr>
          <w:rStyle w:val="s0"/>
        </w:rPr>
        <w:t>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p>
    <w:p w:rsidR="00000000" w:rsidRDefault="0091227A">
      <w:pPr>
        <w:pStyle w:val="pji"/>
      </w:pPr>
      <w:r>
        <w:rPr>
          <w:rStyle w:val="s3"/>
        </w:rPr>
        <w:t xml:space="preserve">См.: </w:t>
      </w:r>
      <w:hyperlink r:id="rId2523" w:history="1">
        <w:r>
          <w:rPr>
            <w:rStyle w:val="a4"/>
            <w:i/>
            <w:iCs/>
          </w:rPr>
          <w:t>Ответ</w:t>
        </w:r>
      </w:hyperlink>
      <w:r>
        <w:t xml:space="preserve"> </w:t>
      </w:r>
      <w:r>
        <w:rPr>
          <w:rStyle w:val="s3"/>
        </w:rPr>
        <w:t>Председателя КГД МФ РК от 5 апреля 2019 года на вопрос от 12 марта 2019 года № 539973 (dialog.egov.kz) «Услуги дополнительного образования, оказываемые организацией, не имеющей лицензии на осуществление образовательной деятельности, освобождают</w:t>
      </w:r>
      <w:r>
        <w:rPr>
          <w:rStyle w:val="s3"/>
        </w:rPr>
        <w:t xml:space="preserve">ся от НДС», </w:t>
      </w:r>
      <w:hyperlink r:id="rId2524" w:history="1">
        <w:r>
          <w:rPr>
            <w:rStyle w:val="a4"/>
            <w:i/>
            <w:iCs/>
          </w:rPr>
          <w:t>Ответ</w:t>
        </w:r>
      </w:hyperlink>
      <w:r>
        <w:t xml:space="preserve"> </w:t>
      </w:r>
      <w:r>
        <w:rPr>
          <w:rStyle w:val="s3"/>
        </w:rPr>
        <w:t>Председателя КГД МФ РК от 9 апреля 2019 года на вопрос от 28 марта 2019 года № 542474 (dialog.egov.kz) «Относительно обязательств по КПН при распределении дивидендов организ</w:t>
      </w:r>
      <w:r>
        <w:rPr>
          <w:rStyle w:val="s3"/>
        </w:rPr>
        <w:t xml:space="preserve">ацией, осуществляющей деятельность в социальной сфере», </w:t>
      </w:r>
      <w:hyperlink r:id="rId2525" w:history="1">
        <w:r>
          <w:rPr>
            <w:rStyle w:val="a4"/>
            <w:i/>
            <w:iCs/>
          </w:rPr>
          <w:t>Ответ</w:t>
        </w:r>
      </w:hyperlink>
      <w:r>
        <w:t xml:space="preserve"> </w:t>
      </w:r>
      <w:r>
        <w:rPr>
          <w:rStyle w:val="s3"/>
        </w:rPr>
        <w:t>Председателя КГД МФ РК от 12 августа 2019 года на вопрос от 5 августа 2019 года № 561669 (dialog.egov.kz) «В случае выплаты дивид</w:t>
      </w:r>
      <w:r>
        <w:rPr>
          <w:rStyle w:val="s3"/>
        </w:rPr>
        <w:t>ендов акционерам организации, осуществляющей деятельность в социальной сфере, уменьшения КПН на 100% не применяется»</w:t>
      </w:r>
    </w:p>
    <w:p w:rsidR="00000000" w:rsidRDefault="0091227A">
      <w:pPr>
        <w:pStyle w:val="pj"/>
      </w:pPr>
      <w:r>
        <w:rPr>
          <w:rStyle w:val="s0"/>
        </w:rPr>
        <w:t xml:space="preserve">К доходам, указанным в настоящем подпункте, также относятся доходы некоммерческой организации, созданной в форме </w:t>
      </w:r>
      <w:hyperlink r:id="rId2526" w:anchor="sub_id=1070000" w:history="1">
        <w:r>
          <w:rPr>
            <w:rStyle w:val="a4"/>
          </w:rPr>
          <w:t>общественного фонда</w:t>
        </w:r>
      </w:hyperlink>
      <w:r>
        <w:rPr>
          <w:rStyle w:val="s2"/>
        </w:rPr>
        <w:t>,</w:t>
      </w:r>
      <w:r>
        <w:rPr>
          <w:rStyle w:val="s0"/>
        </w:rPr>
        <w:t xml:space="preserve"> в виде:</w:t>
      </w:r>
    </w:p>
    <w:p w:rsidR="00000000" w:rsidRDefault="0091227A">
      <w:pPr>
        <w:pStyle w:val="pj"/>
      </w:pPr>
      <w:r>
        <w:rPr>
          <w:rStyle w:val="s0"/>
        </w:rPr>
        <w:t>дивидендов, полученных от организации, осуществляющей деятельность в социальной сфере, учредителем которой является такая некоммерческая организация, созданная в форме о</w:t>
      </w:r>
      <w:r>
        <w:rPr>
          <w:rStyle w:val="s0"/>
        </w:rPr>
        <w:t>бщественного фонда, осуществляющая деятельность в социальной сфере, указанной в настоящем подпункте;</w:t>
      </w:r>
    </w:p>
    <w:p w:rsidR="00000000" w:rsidRDefault="0091227A">
      <w:pPr>
        <w:pStyle w:val="pj"/>
      </w:pPr>
      <w:r>
        <w:rPr>
          <w:rStyle w:val="s0"/>
        </w:rPr>
        <w:t>доходов от прироста стоимости при реализации акций и (или) долей участия в организациях, осуществляющих деятельность в социальной сфере, учредителем которо</w:t>
      </w:r>
      <w:r>
        <w:rPr>
          <w:rStyle w:val="s0"/>
        </w:rPr>
        <w:t>й является такая некоммерческая организация, созданная в форме общественного фонда, осуществляющая деятельность в социальной сфере, указанной в настоящем подпункте;</w:t>
      </w:r>
    </w:p>
    <w:p w:rsidR="00000000" w:rsidRDefault="0091227A">
      <w:pPr>
        <w:pStyle w:val="pji"/>
      </w:pPr>
      <w:r>
        <w:rPr>
          <w:rStyle w:val="s3"/>
        </w:rPr>
        <w:t xml:space="preserve">В подпункт 3 внесены изменения в соответствии с </w:t>
      </w:r>
      <w:hyperlink r:id="rId2527" w:anchor="sub_id=290" w:history="1">
        <w:r>
          <w:rPr>
            <w:rStyle w:val="a4"/>
            <w:i/>
            <w:iCs/>
          </w:rPr>
          <w:t>Законом</w:t>
        </w:r>
      </w:hyperlink>
      <w:r>
        <w:t xml:space="preserve"> </w:t>
      </w:r>
      <w:r>
        <w:rPr>
          <w:rStyle w:val="s3"/>
        </w:rPr>
        <w:t>РК от 10.12.20 г. № 382-VI (введен в действие с 1 января 2018 г.) (</w:t>
      </w:r>
      <w:hyperlink r:id="rId2528" w:anchor="sub_id=2900203" w:history="1">
        <w:r>
          <w:rPr>
            <w:rStyle w:val="a4"/>
            <w:i/>
            <w:iCs/>
          </w:rPr>
          <w:t>см. стар. ред.</w:t>
        </w:r>
      </w:hyperlink>
      <w:r>
        <w:rPr>
          <w:rStyle w:val="s3"/>
        </w:rPr>
        <w:t>)</w:t>
      </w:r>
    </w:p>
    <w:p w:rsidR="00000000" w:rsidRDefault="0091227A">
      <w:pPr>
        <w:pStyle w:val="pj"/>
      </w:pPr>
      <w:r>
        <w:t xml:space="preserve">3) деятельность в сферах науки (включая проведение </w:t>
      </w:r>
      <w:hyperlink r:id="rId2529" w:anchor="sub_id=10012" w:history="1">
        <w:r>
          <w:rPr>
            <w:rStyle w:val="a4"/>
          </w:rPr>
          <w:t>научных исследований</w:t>
        </w:r>
      </w:hyperlink>
      <w:r>
        <w:rPr>
          <w:rStyle w:val="s2"/>
        </w:rPr>
        <w:t>,</w:t>
      </w:r>
      <w:r>
        <w:t xml:space="preserve"> использование, в том числе реализацию, автором </w:t>
      </w:r>
      <w:hyperlink r:id="rId2530" w:anchor="sub_id=10020" w:history="1">
        <w:r>
          <w:rPr>
            <w:rStyle w:val="a4"/>
          </w:rPr>
          <w:t>научной интеллектуальной собственности</w:t>
        </w:r>
      </w:hyperlink>
      <w:r>
        <w:t xml:space="preserve">), осуществляемая </w:t>
      </w:r>
      <w:hyperlink r:id="rId2531" w:anchor="sub_id=60000" w:history="1">
        <w:r>
          <w:rPr>
            <w:rStyle w:val="a4"/>
          </w:rPr>
          <w:t>субъектами научной и (или) научно-технической деятельности</w:t>
        </w:r>
      </w:hyperlink>
      <w:r>
        <w:rPr>
          <w:rStyle w:val="s2"/>
        </w:rPr>
        <w:t>,</w:t>
      </w:r>
      <w:r>
        <w:t xml:space="preserve"> аккредитованными уполномоче</w:t>
      </w:r>
      <w:r>
        <w:t>нным органом в области науки, спорта (кроме спортивно-зрелищных мероприятий коммерческого характера), культуры (кроме предпринимательской деятельности</w:t>
      </w:r>
      <w:r>
        <w:rPr>
          <w:rStyle w:val="s0"/>
        </w:rPr>
        <w:t>, за исключением предпринимательской деятельности организаций со стопроцентным участием государства в уста</w:t>
      </w:r>
      <w:r>
        <w:rPr>
          <w:rStyle w:val="s0"/>
        </w:rPr>
        <w:t>вном капитале</w:t>
      </w:r>
      <w:r>
        <w:t xml:space="preserve">),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Государственный список памятников истории и культуры в соответствии с </w:t>
      </w:r>
      <w:hyperlink r:id="rId2532" w:anchor="sub_id=210000" w:history="1">
        <w:r>
          <w:rPr>
            <w:rStyle w:val="a4"/>
          </w:rPr>
          <w:t>законодательством</w:t>
        </w:r>
      </w:hyperlink>
      <w:r>
        <w:t xml:space="preserve"> Республики Казахстан, а также в области социальной защиты и социального обеспечения детей, престарелых и лиц с инвалидностью;</w:t>
      </w:r>
    </w:p>
    <w:p w:rsidR="00000000" w:rsidRDefault="0091227A">
      <w:pPr>
        <w:pStyle w:val="pj"/>
        <w:ind w:firstLine="0"/>
      </w:pPr>
      <w:r>
        <w:rPr>
          <w:rStyle w:val="s3"/>
        </w:rPr>
        <w:t xml:space="preserve">См.: </w:t>
      </w:r>
      <w:hyperlink r:id="rId2533" w:history="1">
        <w:r>
          <w:rPr>
            <w:rStyle w:val="a4"/>
            <w:i/>
            <w:iCs/>
          </w:rPr>
          <w:t>Ответ</w:t>
        </w:r>
      </w:hyperlink>
      <w:r>
        <w:rPr>
          <w:rStyle w:val="s3"/>
        </w:rPr>
        <w:t xml:space="preserve"> Председателя КГД МФ РК от 9 сентября 2022 года на вопрос от 23 августа 2022 года №751769 (dialog.egov.kz) «Касательно освобождения от НДС и уменьшении начисленного КПН при осуществлении театральной деятельности и кин</w:t>
      </w:r>
      <w:r>
        <w:rPr>
          <w:rStyle w:val="s3"/>
        </w:rPr>
        <w:t>опроизводства отечественных фильмов по государственным заказам»</w:t>
      </w:r>
    </w:p>
    <w:p w:rsidR="00000000" w:rsidRDefault="0091227A">
      <w:pPr>
        <w:pStyle w:val="pj"/>
      </w:pPr>
      <w:r>
        <w:t xml:space="preserve">4) </w:t>
      </w:r>
      <w:hyperlink r:id="rId2534" w:anchor="sub_id=240000" w:history="1">
        <w:r>
          <w:rPr>
            <w:rStyle w:val="a4"/>
          </w:rPr>
          <w:t>библиотечное обслуживание</w:t>
        </w:r>
      </w:hyperlink>
      <w:r>
        <w:rPr>
          <w:rStyle w:val="s2"/>
        </w:rPr>
        <w:t>.</w:t>
      </w:r>
    </w:p>
    <w:p w:rsidR="00000000" w:rsidRDefault="0091227A">
      <w:pPr>
        <w:pStyle w:val="pj"/>
      </w:pPr>
      <w:r>
        <w:t>Доходы организаций, предусмотренных настоящим пунктом, не подлежат налогооблож</w:t>
      </w:r>
      <w:r>
        <w:t>ению при направлении их на осуществление указанных видов деятельности.</w:t>
      </w:r>
    </w:p>
    <w:p w:rsidR="00000000" w:rsidRDefault="0091227A">
      <w:pPr>
        <w:pStyle w:val="pj"/>
      </w:pPr>
      <w:r>
        <w:rPr>
          <w:rStyle w:val="s0"/>
        </w:rPr>
        <w:t xml:space="preserve">Доходы некоммерческой организации, созданной в форме общественного фонда, осуществляющей деятельность в социальной сфере, указанной в подпункте 2) части второй настоящего пункта, также </w:t>
      </w:r>
      <w:r>
        <w:rPr>
          <w:rStyle w:val="s0"/>
        </w:rPr>
        <w:t>не подлежат налогообложению при направлении их на создание организации, осуществляющей деятельность в социальной сфере, и оказании ей возвратной беспроцентной финансовой помощи (займа).</w:t>
      </w:r>
    </w:p>
    <w:p w:rsidR="00000000" w:rsidRDefault="0091227A">
      <w:pPr>
        <w:pStyle w:val="pji"/>
      </w:pPr>
      <w:bookmarkStart w:id="519" w:name="SUB2900300"/>
      <w:bookmarkEnd w:id="519"/>
      <w:r>
        <w:rPr>
          <w:rStyle w:val="s3"/>
        </w:rPr>
        <w:t xml:space="preserve">Пункт 3 изложен в редакции </w:t>
      </w:r>
      <w:hyperlink r:id="rId2535" w:anchor="sub_id=290" w:history="1">
        <w:r>
          <w:rPr>
            <w:rStyle w:val="a4"/>
            <w:i/>
            <w:iCs/>
          </w:rPr>
          <w:t>Закона</w:t>
        </w:r>
      </w:hyperlink>
      <w:r>
        <w:t xml:space="preserve"> </w:t>
      </w:r>
      <w:r>
        <w:rPr>
          <w:rStyle w:val="s3"/>
        </w:rPr>
        <w:t>РК от 10.12.20 г. № 382-VI (введен в действие с 1 января 2021 г.) (</w:t>
      </w:r>
      <w:hyperlink r:id="rId2536" w:anchor="sub_id=2900300" w:history="1">
        <w:r>
          <w:rPr>
            <w:rStyle w:val="a4"/>
            <w:i/>
            <w:iCs/>
          </w:rPr>
          <w:t>см. стар. ред.</w:t>
        </w:r>
      </w:hyperlink>
      <w:r>
        <w:rPr>
          <w:rStyle w:val="s3"/>
        </w:rPr>
        <w:t>)</w:t>
      </w:r>
    </w:p>
    <w:p w:rsidR="00000000" w:rsidRDefault="0091227A">
      <w:pPr>
        <w:pStyle w:val="pj"/>
      </w:pPr>
      <w:r>
        <w:rPr>
          <w:rStyle w:val="s0"/>
        </w:rPr>
        <w:t>3. Для целей настоящего Кодекса к организац</w:t>
      </w:r>
      <w:r>
        <w:rPr>
          <w:rStyle w:val="s0"/>
        </w:rPr>
        <w:t xml:space="preserve">иям, осуществляющим деятельность в социальной сфере, также относятся общественные объединения лиц с инвалидностью Республики Казахстан и организации, созданные общественными объединениями </w:t>
      </w:r>
      <w:hyperlink r:id="rId2537" w:anchor="sub_id=100105" w:history="1">
        <w:r>
          <w:rPr>
            <w:rStyle w:val="a4"/>
          </w:rPr>
          <w:t>лиц с инвалидностью</w:t>
        </w:r>
      </w:hyperlink>
      <w:r>
        <w:t xml:space="preserve"> </w:t>
      </w:r>
      <w:r>
        <w:rPr>
          <w:rStyle w:val="s0"/>
        </w:rPr>
        <w:t>Республики Казахстан, которые за отчетный налоговый период, а также предшествующий отчетному налоговому периоду налоговый период соответствуют одному из следующих условий:</w:t>
      </w:r>
    </w:p>
    <w:p w:rsidR="00000000" w:rsidRDefault="0091227A">
      <w:pPr>
        <w:pStyle w:val="pj"/>
      </w:pPr>
      <w:r>
        <w:rPr>
          <w:rStyle w:val="s0"/>
        </w:rPr>
        <w:t>1) средняя численность лиц с инвалидностью, явля</w:t>
      </w:r>
      <w:r>
        <w:rPr>
          <w:rStyle w:val="s0"/>
        </w:rPr>
        <w:t>ющихся работниками, составляет не менее 51 процента от общего числа работников;</w:t>
      </w:r>
    </w:p>
    <w:p w:rsidR="00000000" w:rsidRDefault="0091227A">
      <w:pPr>
        <w:pStyle w:val="pji"/>
      </w:pPr>
      <w:r>
        <w:rPr>
          <w:rStyle w:val="s3"/>
        </w:rPr>
        <w:t xml:space="preserve">См.: </w:t>
      </w:r>
      <w:hyperlink r:id="rId2538" w:history="1">
        <w:r>
          <w:rPr>
            <w:rStyle w:val="a4"/>
            <w:i/>
            <w:iCs/>
          </w:rPr>
          <w:t>Ответ</w:t>
        </w:r>
      </w:hyperlink>
      <w:r>
        <w:t xml:space="preserve"> </w:t>
      </w:r>
      <w:r>
        <w:rPr>
          <w:rStyle w:val="s3"/>
        </w:rPr>
        <w:t>Председателя КГД МФ РК от 20 мая 2020 года на вопрос от 4 мая 2020 года № 613287 (dialog.egov.kz) «Как рассчитать среднюю численность лиц с инвалидностью в целях применения уменьшения исчисленного КПН»</w:t>
      </w:r>
    </w:p>
    <w:p w:rsidR="00000000" w:rsidRDefault="0091227A">
      <w:pPr>
        <w:pStyle w:val="pj"/>
      </w:pPr>
      <w:r>
        <w:rPr>
          <w:rStyle w:val="s0"/>
        </w:rPr>
        <w:t>2) расходы по оплате труда лиц с инвалидностью, являющ</w:t>
      </w:r>
      <w:r>
        <w:rPr>
          <w:rStyle w:val="s0"/>
        </w:rPr>
        <w:t>ихся работниками, составляют не менее 51 процента (в специализированных организациях, в которых работают лица с инвалидностью по потере слуха, речи, а также зрения, - не менее 35 процентов) от общих расходов по оплате труда.</w:t>
      </w:r>
    </w:p>
    <w:p w:rsidR="00000000" w:rsidRDefault="0091227A">
      <w:pPr>
        <w:pStyle w:val="pj"/>
      </w:pPr>
      <w:r>
        <w:rPr>
          <w:rStyle w:val="s0"/>
        </w:rPr>
        <w:t xml:space="preserve">При этом соответствие условию, </w:t>
      </w:r>
      <w:r>
        <w:rPr>
          <w:rStyle w:val="s0"/>
        </w:rPr>
        <w:t>предусмотренному частью первой настоящего пункта, определяется:</w:t>
      </w:r>
    </w:p>
    <w:p w:rsidR="00000000" w:rsidRDefault="0091227A">
      <w:pPr>
        <w:pStyle w:val="pj"/>
      </w:pPr>
      <w:r>
        <w:rPr>
          <w:rStyle w:val="s0"/>
        </w:rPr>
        <w:t>вновь созданными (возникшими) организациями - за отчетный налоговый период, в котором осуществлена регистрация в органе юстиции;</w:t>
      </w:r>
    </w:p>
    <w:p w:rsidR="00000000" w:rsidRDefault="0091227A">
      <w:pPr>
        <w:pStyle w:val="pj"/>
      </w:pPr>
      <w:r>
        <w:rPr>
          <w:rStyle w:val="s0"/>
        </w:rPr>
        <w:t>организациями, осуществляющими деятельность в рамках долгосрочн</w:t>
      </w:r>
      <w:r>
        <w:rPr>
          <w:rStyle w:val="s0"/>
        </w:rPr>
        <w:t>ого контракта, - в течение всего периода действия такого контракта.</w:t>
      </w:r>
    </w:p>
    <w:p w:rsidR="00000000" w:rsidRDefault="0091227A">
      <w:pPr>
        <w:pStyle w:val="pj"/>
      </w:pPr>
      <w:r>
        <w:rPr>
          <w:rStyle w:val="s0"/>
        </w:rPr>
        <w:t>Доходы организаций, предусмотренных настоящим пунктом, не подлежат налогообложению в случае, если 90 процентов доходов получены (подлежат получению) от реализации произведенных (изготовленных) товаров, выполнения работ, оказания услуг, производство которых</w:t>
      </w:r>
      <w:r>
        <w:rPr>
          <w:rStyle w:val="s0"/>
        </w:rPr>
        <w:t xml:space="preserve"> осуществлено с участием лиц с инвалидностью, являющихся работниками такой организации, и направлении полученных доходов на осуществление деятельности такой организации.</w:t>
      </w:r>
    </w:p>
    <w:p w:rsidR="00000000" w:rsidRDefault="0091227A">
      <w:pPr>
        <w:pStyle w:val="pji"/>
      </w:pPr>
      <w:r>
        <w:rPr>
          <w:rStyle w:val="s3"/>
        </w:rPr>
        <w:t xml:space="preserve">См.: </w:t>
      </w:r>
      <w:hyperlink r:id="rId2539" w:history="1">
        <w:r>
          <w:rPr>
            <w:rStyle w:val="a4"/>
            <w:i/>
            <w:iCs/>
          </w:rPr>
          <w:t>Ответ</w:t>
        </w:r>
      </w:hyperlink>
      <w:r>
        <w:t xml:space="preserve"> </w:t>
      </w:r>
      <w:r>
        <w:rPr>
          <w:rStyle w:val="s3"/>
        </w:rPr>
        <w:t>Председате</w:t>
      </w:r>
      <w:r>
        <w:rPr>
          <w:rStyle w:val="s3"/>
        </w:rPr>
        <w:t xml:space="preserve">ля КГД МФ РК от 28 июня 2019 года на вопрос от 14 июня 2019 года № 554673 (dialog.egov.kz) «Касательно исчисления КПН и НДС при выплате дивидендов организацией, в которой работают инвалиды по потере слуха, речи, а также зрения», </w:t>
      </w:r>
      <w:hyperlink r:id="rId2540" w:history="1">
        <w:r>
          <w:rPr>
            <w:rStyle w:val="a4"/>
            <w:i/>
            <w:iCs/>
          </w:rPr>
          <w:t>Ответ</w:t>
        </w:r>
      </w:hyperlink>
      <w:r>
        <w:rPr>
          <w:rStyle w:val="s3"/>
        </w:rPr>
        <w:t xml:space="preserve"> Председателя КГД МФ РК от 3 ноября 2021 года на вопрос от 14 октября 2021 года № 709890 (dialog.egov.kz) «ТОО, не осуществляющее деятельность в социальной сфере и имеющее в штате сотрудников инвалидов (51%), не в</w:t>
      </w:r>
      <w:r>
        <w:rPr>
          <w:rStyle w:val="s3"/>
        </w:rPr>
        <w:t xml:space="preserve">праве применять уменьшение КПН», </w:t>
      </w:r>
      <w:hyperlink r:id="rId2541" w:history="1">
        <w:r>
          <w:rPr>
            <w:rStyle w:val="a4"/>
            <w:i/>
            <w:iCs/>
          </w:rPr>
          <w:t>Ответ</w:t>
        </w:r>
      </w:hyperlink>
      <w:r>
        <w:rPr>
          <w:rStyle w:val="s3"/>
        </w:rPr>
        <w:t xml:space="preserve"> Председателя КГД МФ РК от 18 ноября 2021 года на вопрос от 15 ноября 2021 года № 714843 (dialog.egov.kz) «О сроках ввода изменений, внесённых в п. 3 ст.</w:t>
      </w:r>
      <w:r>
        <w:rPr>
          <w:rStyle w:val="s3"/>
        </w:rPr>
        <w:t xml:space="preserve"> 290 Налогового кодекса в части налогообложения доходов организаций инвалидов»</w:t>
      </w:r>
    </w:p>
    <w:p w:rsidR="00000000" w:rsidRDefault="0091227A">
      <w:pPr>
        <w:pStyle w:val="pj"/>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w:t>
      </w:r>
      <w:hyperlink w:anchor="sub4620000" w:history="1">
        <w:r>
          <w:rPr>
            <w:rStyle w:val="a4"/>
          </w:rPr>
          <w:t>подакцизных товаров</w:t>
        </w:r>
      </w:hyperlink>
      <w:r>
        <w:rPr>
          <w:rStyle w:val="s2"/>
        </w:rPr>
        <w:t>.</w:t>
      </w:r>
    </w:p>
    <w:p w:rsidR="00000000" w:rsidRDefault="0091227A">
      <w:pPr>
        <w:pStyle w:val="pj"/>
      </w:pPr>
      <w:r>
        <w:t>5. При нарушении условий, предусмотренных настоящей статьей, полученные доходы подлежат налогообложению в порядке, определенном настоящим Кодексом.</w:t>
      </w:r>
    </w:p>
    <w:p w:rsidR="00000000" w:rsidRDefault="0091227A">
      <w:pPr>
        <w:pStyle w:val="pji"/>
      </w:pPr>
      <w:r>
        <w:rPr>
          <w:rStyle w:val="s3"/>
        </w:rPr>
        <w:t xml:space="preserve">См.: </w:t>
      </w:r>
      <w:hyperlink r:id="rId2542"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применения освобождения от КПН при осуществлении деятельности в социальной сфере»</w:t>
      </w:r>
    </w:p>
    <w:p w:rsidR="00000000" w:rsidRDefault="0091227A">
      <w:pPr>
        <w:pStyle w:val="pj"/>
      </w:pPr>
      <w:r>
        <w:t>6. Положения настоящей статьи не распро</w:t>
      </w:r>
      <w:r>
        <w:t xml:space="preserve">страняются на организации, которые признаются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91227A">
      <w:pPr>
        <w:pStyle w:val="pj"/>
      </w:pPr>
      <w:r>
        <w:t> </w:t>
      </w:r>
    </w:p>
    <w:p w:rsidR="00000000" w:rsidRDefault="0091227A">
      <w:pPr>
        <w:pStyle w:val="pj"/>
      </w:pPr>
      <w:bookmarkStart w:id="520" w:name="SUB2910000"/>
      <w:bookmarkEnd w:id="520"/>
      <w:r>
        <w:rPr>
          <w:rStyle w:val="s1"/>
        </w:rPr>
        <w:t>Статья 291. Налогообложение автономных организаций образования</w:t>
      </w:r>
    </w:p>
    <w:p w:rsidR="00000000" w:rsidRDefault="0091227A">
      <w:pPr>
        <w:pStyle w:val="pj"/>
      </w:pPr>
      <w:r>
        <w:t xml:space="preserve">1. Для целей настоящего </w:t>
      </w:r>
      <w:r>
        <w:t>Кодекса автономной организацией образования признается:</w:t>
      </w:r>
    </w:p>
    <w:p w:rsidR="00000000" w:rsidRDefault="0091227A">
      <w:pPr>
        <w:pStyle w:val="pji"/>
      </w:pPr>
      <w:bookmarkStart w:id="521" w:name="SUB2910101"/>
      <w:bookmarkEnd w:id="521"/>
      <w:r>
        <w:rPr>
          <w:rStyle w:val="s3"/>
        </w:rPr>
        <w:t xml:space="preserve">Подпункт 1 изложен в редакции </w:t>
      </w:r>
      <w:hyperlink r:id="rId2543" w:anchor="sub_id=291" w:history="1">
        <w:r>
          <w:rPr>
            <w:rStyle w:val="a4"/>
            <w:i/>
            <w:iCs/>
          </w:rPr>
          <w:t>Закона</w:t>
        </w:r>
      </w:hyperlink>
      <w:r>
        <w:rPr>
          <w:rStyle w:val="s3"/>
        </w:rPr>
        <w:t xml:space="preserve"> РК от 12.12.23 г. № 45-VIII (введен в действие с 1 января 2024 г.) (</w:t>
      </w:r>
      <w:hyperlink r:id="rId2544" w:anchor="sub_id=2910000" w:history="1">
        <w:r>
          <w:rPr>
            <w:rStyle w:val="a4"/>
            <w:i/>
            <w:iCs/>
          </w:rPr>
          <w:t>см. стар. ред.</w:t>
        </w:r>
      </w:hyperlink>
      <w:r>
        <w:rPr>
          <w:rStyle w:val="s3"/>
        </w:rPr>
        <w:t>)</w:t>
      </w:r>
    </w:p>
    <w:p w:rsidR="00000000" w:rsidRDefault="0091227A">
      <w:pPr>
        <w:pStyle w:val="pj"/>
      </w:pPr>
      <w:r>
        <w:rPr>
          <w:rStyle w:val="s0"/>
        </w:rPr>
        <w:t xml:space="preserve">1) </w:t>
      </w:r>
      <w:hyperlink r:id="rId2545" w:anchor="sub_id=40400" w:history="1">
        <w:r>
          <w:rPr>
            <w:rStyle w:val="a4"/>
          </w:rPr>
          <w:t>некоммерческая организация</w:t>
        </w:r>
      </w:hyperlink>
      <w:r>
        <w:rPr>
          <w:rStyle w:val="s0"/>
        </w:rPr>
        <w:t>, созданная для обеспечения финансирования автономных орг</w:t>
      </w:r>
      <w:r>
        <w:rPr>
          <w:rStyle w:val="s0"/>
        </w:rPr>
        <w:t>анизаций образования, определенных подпунктами 2), 3), 4) и 5) настоящего пункта, высшим органом управления которой является Высший попечительский совет;</w:t>
      </w:r>
    </w:p>
    <w:p w:rsidR="00000000" w:rsidRDefault="0091227A">
      <w:pPr>
        <w:pStyle w:val="pj"/>
      </w:pPr>
      <w:bookmarkStart w:id="522" w:name="SUB2910102"/>
      <w:bookmarkEnd w:id="522"/>
      <w:r>
        <w:t>2) некоммерческая организация образования при соблюдении одновременно следующих условий:</w:t>
      </w:r>
    </w:p>
    <w:p w:rsidR="00000000" w:rsidRDefault="0091227A">
      <w:pPr>
        <w:pStyle w:val="pj"/>
      </w:pPr>
      <w:r>
        <w:t>создана Прави</w:t>
      </w:r>
      <w:r>
        <w:t>тельством Республики Казахстан;</w:t>
      </w:r>
    </w:p>
    <w:p w:rsidR="00000000" w:rsidRDefault="0091227A">
      <w:pPr>
        <w:pStyle w:val="pj"/>
      </w:pPr>
      <w:r>
        <w:t>высшим органом управления является Высший попечительский совет, созданный в соответствии с законами Республики Казахстан;</w:t>
      </w:r>
    </w:p>
    <w:p w:rsidR="00000000" w:rsidRDefault="0091227A">
      <w:pPr>
        <w:pStyle w:val="pj"/>
      </w:pPr>
      <w:r>
        <w:t>осуществляет один или несколько из следующих видов деятельности:</w:t>
      </w:r>
    </w:p>
    <w:p w:rsidR="00000000" w:rsidRDefault="0091227A">
      <w:pPr>
        <w:pStyle w:val="pj"/>
      </w:pPr>
      <w:r>
        <w:t>дополнительное образование;</w:t>
      </w:r>
    </w:p>
    <w:p w:rsidR="00000000" w:rsidRDefault="0091227A">
      <w:pPr>
        <w:pStyle w:val="pj"/>
      </w:pPr>
      <w:r>
        <w:t>образоват</w:t>
      </w:r>
      <w:r>
        <w:t>ельная деятельность по установленным законами Республики Казахстан следующим уровням образования:</w:t>
      </w:r>
    </w:p>
    <w:p w:rsidR="00000000" w:rsidRDefault="0091227A">
      <w:pPr>
        <w:pStyle w:val="pj"/>
      </w:pPr>
      <w:r>
        <w:t>начальная школа, включающая дошкольное воспитание и обучение;</w:t>
      </w:r>
    </w:p>
    <w:p w:rsidR="00000000" w:rsidRDefault="0091227A">
      <w:pPr>
        <w:pStyle w:val="pj"/>
      </w:pPr>
      <w:r>
        <w:t>основная школа;</w:t>
      </w:r>
    </w:p>
    <w:p w:rsidR="00000000" w:rsidRDefault="0091227A">
      <w:pPr>
        <w:pStyle w:val="pj"/>
      </w:pPr>
      <w:r>
        <w:t>старшая школа;</w:t>
      </w:r>
    </w:p>
    <w:p w:rsidR="00000000" w:rsidRDefault="0091227A">
      <w:pPr>
        <w:pStyle w:val="pj"/>
      </w:pPr>
      <w:r>
        <w:t>послесреднее образование;</w:t>
      </w:r>
    </w:p>
    <w:p w:rsidR="00000000" w:rsidRDefault="0091227A">
      <w:pPr>
        <w:pStyle w:val="pj"/>
      </w:pPr>
      <w:r>
        <w:t>высшее образование;</w:t>
      </w:r>
    </w:p>
    <w:p w:rsidR="00000000" w:rsidRDefault="0091227A">
      <w:pPr>
        <w:pStyle w:val="pj"/>
      </w:pPr>
      <w:r>
        <w:t>послевузовское обра</w:t>
      </w:r>
      <w:r>
        <w:t>зование;</w:t>
      </w:r>
    </w:p>
    <w:p w:rsidR="00000000" w:rsidRDefault="0091227A">
      <w:pPr>
        <w:pStyle w:val="pj"/>
      </w:pPr>
      <w:r>
        <w:t>3) юридическое лицо, которое одновременно соответствует следующим условиям:</w:t>
      </w:r>
    </w:p>
    <w:p w:rsidR="00000000" w:rsidRDefault="0091227A">
      <w:pPr>
        <w:pStyle w:val="pj"/>
      </w:pPr>
      <w:r>
        <w:t>является акционерным обществом, созданным по решению Правительства Республики Казахстан;</w:t>
      </w:r>
    </w:p>
    <w:p w:rsidR="00000000" w:rsidRDefault="0091227A">
      <w:pPr>
        <w:pStyle w:val="pj"/>
      </w:pPr>
      <w:r>
        <w:t>50 и более процентов голосующих акций такого общества принадлежат лицу, указанному</w:t>
      </w:r>
      <w:r>
        <w:t xml:space="preserve"> в подпункте 2) настоящего пункта;</w:t>
      </w:r>
    </w:p>
    <w:p w:rsidR="00000000" w:rsidRDefault="0091227A">
      <w:pPr>
        <w:pStyle w:val="pj"/>
      </w:pPr>
      <w:r>
        <w:t>осуществляет деятельность в области здравоохранения в соответствии с законами Республики Казахстан;</w:t>
      </w:r>
    </w:p>
    <w:p w:rsidR="00000000" w:rsidRDefault="0091227A">
      <w:pPr>
        <w:pStyle w:val="pj"/>
      </w:pPr>
      <w:bookmarkStart w:id="523" w:name="SUB2910104"/>
      <w:bookmarkEnd w:id="523"/>
      <w:r>
        <w:t xml:space="preserve">4) организация, за исключением указанной в подпункте 3) настоящего пункта, если она соответствует одновременно следующим </w:t>
      </w:r>
      <w:r>
        <w:t>условиям:</w:t>
      </w:r>
    </w:p>
    <w:p w:rsidR="00000000" w:rsidRDefault="0091227A">
      <w:pPr>
        <w:pStyle w:val="pj"/>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w:t>
      </w:r>
      <w:r>
        <w:t>стоящего пункта;</w:t>
      </w:r>
    </w:p>
    <w:p w:rsidR="00000000" w:rsidRDefault="0091227A">
      <w:pPr>
        <w:pStyle w:val="pj"/>
      </w:pPr>
      <w:r>
        <w:t xml:space="preserve">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w:t>
      </w:r>
      <w:r>
        <w:t>одного или нескольких из следующих видов деятельности:</w:t>
      </w:r>
    </w:p>
    <w:p w:rsidR="00000000" w:rsidRDefault="0091227A">
      <w:pPr>
        <w:pStyle w:val="pj"/>
      </w:pPr>
      <w:r>
        <w:t>оказание медицинских услуг (за исключением косметологических, санаторно-курортных);</w:t>
      </w:r>
    </w:p>
    <w:p w:rsidR="00000000" w:rsidRDefault="0091227A">
      <w:pPr>
        <w:pStyle w:val="pj"/>
      </w:pPr>
      <w:r>
        <w:t>дополнительное образование;</w:t>
      </w:r>
    </w:p>
    <w:p w:rsidR="00000000" w:rsidRDefault="0091227A">
      <w:pPr>
        <w:pStyle w:val="pj"/>
      </w:pPr>
      <w:r>
        <w:t>образовательная деятельность по установленным законами Республики Казахстан следующим уро</w:t>
      </w:r>
      <w:r>
        <w:t>вням образования:</w:t>
      </w:r>
    </w:p>
    <w:p w:rsidR="00000000" w:rsidRDefault="0091227A">
      <w:pPr>
        <w:pStyle w:val="pj"/>
      </w:pPr>
      <w:r>
        <w:t>начальная школа, включающая дошкольное воспитание и обучение;</w:t>
      </w:r>
    </w:p>
    <w:p w:rsidR="00000000" w:rsidRDefault="0091227A">
      <w:pPr>
        <w:pStyle w:val="pj"/>
      </w:pPr>
      <w:r>
        <w:t>основная школа;</w:t>
      </w:r>
    </w:p>
    <w:p w:rsidR="00000000" w:rsidRDefault="0091227A">
      <w:pPr>
        <w:pStyle w:val="pj"/>
      </w:pPr>
      <w:r>
        <w:t>старшая школа;</w:t>
      </w:r>
    </w:p>
    <w:p w:rsidR="00000000" w:rsidRDefault="0091227A">
      <w:pPr>
        <w:pStyle w:val="pj"/>
      </w:pPr>
      <w:r>
        <w:t>послесреднее образование;</w:t>
      </w:r>
    </w:p>
    <w:p w:rsidR="00000000" w:rsidRDefault="0091227A">
      <w:pPr>
        <w:pStyle w:val="pj"/>
      </w:pPr>
      <w:r>
        <w:t>высшее образование;</w:t>
      </w:r>
    </w:p>
    <w:p w:rsidR="00000000" w:rsidRDefault="0091227A">
      <w:pPr>
        <w:pStyle w:val="pj"/>
      </w:pPr>
      <w:r>
        <w:t>послевузовское образование;</w:t>
      </w:r>
    </w:p>
    <w:p w:rsidR="00000000" w:rsidRDefault="0091227A">
      <w:pPr>
        <w:pStyle w:val="pj"/>
      </w:pPr>
      <w:r>
        <w:t>осуществляет деятельность в сфере науки, а именно:</w:t>
      </w:r>
    </w:p>
    <w:p w:rsidR="00000000" w:rsidRDefault="0091227A">
      <w:pPr>
        <w:pStyle w:val="pj"/>
      </w:pPr>
      <w:r>
        <w:t xml:space="preserve">научно-техническая, </w:t>
      </w:r>
      <w:r>
        <w:t>инновационная деятельность, научно-исследовательские работы, включая фундаментальные и прикладные научные исследования;</w:t>
      </w:r>
    </w:p>
    <w:p w:rsidR="00000000" w:rsidRDefault="0091227A">
      <w:pPr>
        <w:pStyle w:val="pj"/>
      </w:pPr>
      <w:r>
        <w:t xml:space="preserve">оказание </w:t>
      </w:r>
      <w:hyperlink w:anchor="sub10136" w:history="1">
        <w:r>
          <w:rPr>
            <w:rStyle w:val="a4"/>
          </w:rPr>
          <w:t>консультационных услуг</w:t>
        </w:r>
      </w:hyperlink>
      <w:r>
        <w:t xml:space="preserve"> по видам деятельности, указанным в настоящем подпункте.</w:t>
      </w:r>
    </w:p>
    <w:p w:rsidR="00000000" w:rsidRDefault="0091227A">
      <w:pPr>
        <w:pStyle w:val="pj"/>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(участника), полученные и направленные на осуществление видов деятельности, указанных в настоящем подпункте;</w:t>
      </w:r>
    </w:p>
    <w:p w:rsidR="00000000" w:rsidRDefault="0091227A">
      <w:pPr>
        <w:pStyle w:val="pj"/>
      </w:pPr>
      <w:r>
        <w:t>5) организация, за исключением указанной в подпункте 3) настоящего пункта, если она соответствует одновременно следующим условиям:</w:t>
      </w:r>
    </w:p>
    <w:p w:rsidR="00000000" w:rsidRDefault="0091227A">
      <w:pPr>
        <w:pStyle w:val="pj"/>
      </w:pPr>
      <w:r>
        <w:t>50 и более процентов голосующих акций (долей участия) такой организации принадлежат лицам, указанным в подпунктах 2) и 3) нас</w:t>
      </w:r>
      <w:r>
        <w:t>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91227A">
      <w:pPr>
        <w:pStyle w:val="pj"/>
      </w:pPr>
      <w:r>
        <w:t>осуществляет один или несколько из следующих видов деятельности в сфере науки:</w:t>
      </w:r>
    </w:p>
    <w:p w:rsidR="00000000" w:rsidRDefault="0091227A">
      <w:pPr>
        <w:pStyle w:val="pj"/>
      </w:pPr>
      <w:r>
        <w:t>научно-технической;</w:t>
      </w:r>
    </w:p>
    <w:p w:rsidR="00000000" w:rsidRDefault="0091227A">
      <w:pPr>
        <w:pStyle w:val="pj"/>
      </w:pPr>
      <w:r>
        <w:t>инновационной;</w:t>
      </w:r>
    </w:p>
    <w:p w:rsidR="00000000" w:rsidRDefault="0091227A">
      <w:pPr>
        <w:pStyle w:val="pj"/>
      </w:pPr>
      <w:r>
        <w:t>науч</w:t>
      </w:r>
      <w:r>
        <w:t>но-исследовательской, включая фундаментальные и прикладные научные исследования.</w:t>
      </w:r>
    </w:p>
    <w:p w:rsidR="00000000" w:rsidRDefault="0091227A">
      <w:pPr>
        <w:pStyle w:val="pj"/>
      </w:pPr>
      <w: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w:t>
      </w:r>
      <w:r>
        <w:t>уки.</w:t>
      </w:r>
    </w:p>
    <w:p w:rsidR="00000000" w:rsidRDefault="0091227A">
      <w:pPr>
        <w:pStyle w:val="pj"/>
      </w:pPr>
      <w: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91227A">
      <w:pPr>
        <w:pStyle w:val="pj"/>
      </w:pPr>
      <w:r>
        <w:t>оказание медицинских услуг (за исключением косметологических, санаторно-курортных);</w:t>
      </w:r>
    </w:p>
    <w:p w:rsidR="00000000" w:rsidRDefault="0091227A">
      <w:pPr>
        <w:pStyle w:val="pj"/>
      </w:pPr>
      <w:r>
        <w:t>дополнительное образование;</w:t>
      </w:r>
    </w:p>
    <w:p w:rsidR="00000000" w:rsidRDefault="0091227A">
      <w:pPr>
        <w:pStyle w:val="pj"/>
      </w:pPr>
      <w:r>
        <w:t>образовате</w:t>
      </w:r>
      <w:r>
        <w:t>льная деятельность по установленным законами Республики Казахстан следующим уровням образования:</w:t>
      </w:r>
    </w:p>
    <w:p w:rsidR="00000000" w:rsidRDefault="0091227A">
      <w:pPr>
        <w:pStyle w:val="pj"/>
      </w:pPr>
      <w:r>
        <w:t>начальная школа, включающая дошкольное воспитание и обучение;</w:t>
      </w:r>
    </w:p>
    <w:p w:rsidR="00000000" w:rsidRDefault="0091227A">
      <w:pPr>
        <w:pStyle w:val="pj"/>
      </w:pPr>
      <w:r>
        <w:t>основная школа;</w:t>
      </w:r>
    </w:p>
    <w:p w:rsidR="00000000" w:rsidRDefault="0091227A">
      <w:pPr>
        <w:pStyle w:val="pj"/>
      </w:pPr>
      <w:r>
        <w:t>старшая школа;</w:t>
      </w:r>
    </w:p>
    <w:p w:rsidR="00000000" w:rsidRDefault="0091227A">
      <w:pPr>
        <w:pStyle w:val="pj"/>
      </w:pPr>
      <w:r>
        <w:t>послесреднее образование;</w:t>
      </w:r>
    </w:p>
    <w:p w:rsidR="00000000" w:rsidRDefault="0091227A">
      <w:pPr>
        <w:pStyle w:val="pj"/>
      </w:pPr>
      <w:r>
        <w:t>высшее образование;</w:t>
      </w:r>
    </w:p>
    <w:p w:rsidR="00000000" w:rsidRDefault="0091227A">
      <w:pPr>
        <w:pStyle w:val="pj"/>
      </w:pPr>
      <w:r>
        <w:t>послевузовское образование;</w:t>
      </w:r>
    </w:p>
    <w:p w:rsidR="00000000" w:rsidRDefault="0091227A">
      <w:pPr>
        <w:pStyle w:val="pj"/>
      </w:pPr>
      <w:r>
        <w:t xml:space="preserve">оказание </w:t>
      </w:r>
      <w:hyperlink w:anchor="sub10136" w:history="1">
        <w:r>
          <w:rPr>
            <w:rStyle w:val="a4"/>
          </w:rPr>
          <w:t>консультационных услуг</w:t>
        </w:r>
      </w:hyperlink>
      <w:r>
        <w:t xml:space="preserve"> по данным видам деятельности;</w:t>
      </w:r>
    </w:p>
    <w:p w:rsidR="00000000" w:rsidRDefault="0091227A">
      <w:pPr>
        <w:pStyle w:val="pj"/>
      </w:pPr>
      <w:r>
        <w:t>6) организация, если она отвечает одновременно следующим условиям:</w:t>
      </w:r>
    </w:p>
    <w:p w:rsidR="00000000" w:rsidRDefault="0091227A">
      <w:pPr>
        <w:pStyle w:val="pj"/>
      </w:pPr>
      <w:r>
        <w:t>является некоммерческой организацией, учрежденной исключительно лица</w:t>
      </w:r>
      <w:r>
        <w:t>ми, указанными в подпункте 2) настоящего пункта;</w:t>
      </w:r>
    </w:p>
    <w:p w:rsidR="00000000" w:rsidRDefault="0091227A">
      <w:pPr>
        <w:pStyle w:val="pj"/>
      </w:pPr>
      <w:r>
        <w:t>выполняет и оказывает исключительно следующие работы и услуги:</w:t>
      </w:r>
    </w:p>
    <w:p w:rsidR="00000000" w:rsidRDefault="0091227A">
      <w:pPr>
        <w:pStyle w:val="pj"/>
      </w:pPr>
      <w:r>
        <w:t>предоставление во временное пользование библиотечного фонда, в том числе в электронной форме;</w:t>
      </w:r>
    </w:p>
    <w:p w:rsidR="00000000" w:rsidRDefault="0091227A">
      <w:pPr>
        <w:pStyle w:val="pj"/>
      </w:pPr>
      <w:r>
        <w:t>предоставление во временное пользование компьютеро</w:t>
      </w:r>
      <w:r>
        <w:t>в, программного обеспечения и оборудования для обработки информации;</w:t>
      </w:r>
    </w:p>
    <w:p w:rsidR="00000000" w:rsidRDefault="0091227A">
      <w:pPr>
        <w:pStyle w:val="pj"/>
      </w:pPr>
      <w:r>
        <w:t>работы, услуги оказываются исключительно следующим организациям:</w:t>
      </w:r>
    </w:p>
    <w:p w:rsidR="00000000" w:rsidRDefault="0091227A">
      <w:pPr>
        <w:pStyle w:val="pj"/>
      </w:pPr>
      <w:r>
        <w:t>автономным организациям образования, определенным подпунктами 1) - 5) настоящего пункта;</w:t>
      </w:r>
    </w:p>
    <w:p w:rsidR="00000000" w:rsidRDefault="0091227A">
      <w:pPr>
        <w:pStyle w:val="pj"/>
      </w:pPr>
      <w:hyperlink w:anchor="sub2890000" w:history="1">
        <w:r>
          <w:rPr>
            <w:rStyle w:val="a4"/>
          </w:rPr>
          <w:t>некоммерческой организации</w:t>
        </w:r>
      </w:hyperlink>
      <w:r>
        <w:rPr>
          <w:rStyle w:val="s2"/>
        </w:rPr>
        <w:t>,</w:t>
      </w:r>
      <w:r>
        <w:t xml:space="preserve">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91227A">
      <w:pPr>
        <w:pStyle w:val="pj"/>
      </w:pPr>
      <w:r>
        <w:t>2. При определении авт</w:t>
      </w:r>
      <w:r>
        <w:t xml:space="preserve">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уменьшается на 100 </w:t>
      </w:r>
      <w:r>
        <w:t>процентов.</w:t>
      </w:r>
    </w:p>
    <w:p w:rsidR="00000000" w:rsidRDefault="0091227A">
      <w:pPr>
        <w:pStyle w:val="pj"/>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w:t>
      </w:r>
      <w:r>
        <w:t>ется.</w:t>
      </w:r>
    </w:p>
    <w:p w:rsidR="00000000" w:rsidRDefault="0091227A">
      <w:pPr>
        <w:pStyle w:val="pj"/>
      </w:pPr>
      <w:r>
        <w:t> </w:t>
      </w:r>
    </w:p>
    <w:p w:rsidR="00000000" w:rsidRDefault="0091227A">
      <w:pPr>
        <w:pStyle w:val="pji"/>
      </w:pPr>
      <w:bookmarkStart w:id="524" w:name="SUB2920000"/>
      <w:bookmarkEnd w:id="524"/>
      <w:r>
        <w:rPr>
          <w:rStyle w:val="s3"/>
        </w:rPr>
        <w:t xml:space="preserve">Статья 292 </w:t>
      </w:r>
      <w:hyperlink r:id="rId2546" w:anchor="sub_id=20000" w:history="1">
        <w:r>
          <w:rPr>
            <w:rStyle w:val="a4"/>
            <w:i/>
            <w:iCs/>
          </w:rPr>
          <w:t>действует</w:t>
        </w:r>
      </w:hyperlink>
      <w:r>
        <w:t xml:space="preserve"> </w:t>
      </w:r>
      <w:r>
        <w:rPr>
          <w:rStyle w:val="s3"/>
        </w:rPr>
        <w:t>до 1 января 2027 года</w:t>
      </w:r>
    </w:p>
    <w:p w:rsidR="00000000" w:rsidRDefault="0091227A">
      <w:pPr>
        <w:pStyle w:val="pj"/>
      </w:pPr>
      <w:r>
        <w:rPr>
          <w:rStyle w:val="s1"/>
        </w:rPr>
        <w:t>Статья 292. Налогообложение организации, специализирующейся на улучшении качества кредитных портфелей банков второго уровн</w:t>
      </w:r>
      <w:r>
        <w:rPr>
          <w:rStyle w:val="s1"/>
        </w:rPr>
        <w:t>я, единственным акционером которой является Правительство Республики Казахстан</w:t>
      </w:r>
    </w:p>
    <w:p w:rsidR="00000000" w:rsidRDefault="0091227A">
      <w:pPr>
        <w:pStyle w:val="pj"/>
      </w:pPr>
      <w:r>
        <w:t xml:space="preserve">1. </w:t>
      </w:r>
      <w:hyperlink r:id="rId2547" w:anchor="sub_id=5010000" w:history="1">
        <w:r>
          <w:rPr>
            <w:rStyle w:val="a4"/>
          </w:rPr>
          <w:t>Организация, специализирующаяся на улучшении качества кредитных портфелей</w:t>
        </w:r>
      </w:hyperlink>
      <w:r>
        <w:t xml:space="preserve"> банков второго у</w:t>
      </w:r>
      <w:r>
        <w:t xml:space="preserve">ровня, единственным акционером которой является Правительство Республики Казахстан, при определении суммы корпоративного подоходного налога, подлежащей уплате в бюджет, уменьшает на 100 процентов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по доходам от следующих видов деятельности:</w:t>
      </w:r>
    </w:p>
    <w:p w:rsidR="00000000" w:rsidRDefault="0091227A">
      <w:pPr>
        <w:pStyle w:val="pj"/>
      </w:pPr>
      <w:r>
        <w:t>1) выпуск акций для формирования уставного капитала, а также облигаций для финансирования деятельности, указанной в настоящем пункте;</w:t>
      </w:r>
    </w:p>
    <w:p w:rsidR="00000000" w:rsidRDefault="0091227A">
      <w:pPr>
        <w:pStyle w:val="pj"/>
      </w:pPr>
      <w:r>
        <w:t xml:space="preserve">2) </w:t>
      </w:r>
      <w:r>
        <w:t>выкуп собственных размещенных акций и облигаций;</w:t>
      </w:r>
    </w:p>
    <w:p w:rsidR="00000000" w:rsidRDefault="0091227A">
      <w:pPr>
        <w:pStyle w:val="pj"/>
      </w:pPr>
      <w:r>
        <w:t>3) оценка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91227A">
      <w:pPr>
        <w:pStyle w:val="pj"/>
      </w:pPr>
      <w:r>
        <w:t>4) приобретение у банков сомнительных и безнадежных активов,</w:t>
      </w:r>
      <w:r>
        <w:t xml:space="preserve"> иных прав требований и активов, управление ими, в том числе путем передачи в доверительное управление, владение и (или) реализация;</w:t>
      </w:r>
    </w:p>
    <w:p w:rsidR="00000000" w:rsidRDefault="0091227A">
      <w:pPr>
        <w:pStyle w:val="pj"/>
      </w:pPr>
      <w:r>
        <w:t>5) оценка качества акций и (или) облигаций, выпущенных банками и (или) размещенных банками, юридическими лицами, ранее явля</w:t>
      </w:r>
      <w:r>
        <w:t>вшимися банками;</w:t>
      </w:r>
    </w:p>
    <w:p w:rsidR="00000000" w:rsidRDefault="0091227A">
      <w:pPr>
        <w:pStyle w:val="pj"/>
      </w:pPr>
      <w:r>
        <w:t>6) приобретение акций и (или) долей участия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управление ими, в том числе п</w:t>
      </w:r>
      <w:r>
        <w:t>утем передачи в доверительное управление, владение и (или) их реализация;</w:t>
      </w:r>
    </w:p>
    <w:p w:rsidR="00000000" w:rsidRDefault="0091227A">
      <w:pPr>
        <w:pStyle w:val="pj"/>
      </w:pPr>
      <w:r>
        <w:t>7) приобретение акций и (или) облигаций, выпущенных и размещенных банками, управление ими, в том числе путем передачи в доверительное управление, владение и (или) их реализация;</w:t>
      </w:r>
    </w:p>
    <w:p w:rsidR="00000000" w:rsidRDefault="0091227A">
      <w:pPr>
        <w:pStyle w:val="pj"/>
      </w:pPr>
      <w:r>
        <w:t>8) п</w:t>
      </w:r>
      <w:r>
        <w:t>редоставление в имущественный наем (аренду) имущества, приобретенного и (или) полученного у банков и (или) юридических лиц, ранее являвшихся банками, или использование иной формы возмездного временного пользования таким имуществом, передача его в доверител</w:t>
      </w:r>
      <w:r>
        <w:t>ьное управление;</w:t>
      </w:r>
    </w:p>
    <w:p w:rsidR="00000000" w:rsidRDefault="0091227A">
      <w:pPr>
        <w:pStyle w:val="pj"/>
      </w:pPr>
      <w:r>
        <w:t>9) проведение операций по секьюритизации прав требований и других активов, приобретенных у банков и (или) юридических лиц, ранее являвшихся банками;</w:t>
      </w:r>
    </w:p>
    <w:p w:rsidR="00000000" w:rsidRDefault="0091227A">
      <w:pPr>
        <w:pStyle w:val="pj"/>
      </w:pPr>
      <w:r>
        <w:t>10) приобретение у юридических лиц, ранее являвшихся банками, прав требований и активов, в</w:t>
      </w:r>
      <w:r>
        <w:t>ключая акции и (или) доли участия в уставном капитале юридических лиц, владение, содержание, обеспечение сохранности, управление ими, в том числе путем передачи в доверительное управление, и (или) их реализация;</w:t>
      </w:r>
    </w:p>
    <w:p w:rsidR="00000000" w:rsidRDefault="0091227A">
      <w:pPr>
        <w:pStyle w:val="pj"/>
      </w:pPr>
      <w:r>
        <w:t xml:space="preserve">11) размещение денег в ценные бумаги и иные </w:t>
      </w:r>
      <w:r>
        <w:t>финансовые инструменты, а также в банках, Национальном Банке Республики Казахстан на условиях договоров банковского счета и банковского вклада;</w:t>
      </w:r>
    </w:p>
    <w:p w:rsidR="00000000" w:rsidRDefault="0091227A">
      <w:pPr>
        <w:pStyle w:val="pj"/>
      </w:pPr>
      <w:r>
        <w:t>12) осуществление финансирования на условиях платности, срочности и возвратности банков и (или) юридических лиц,</w:t>
      </w:r>
      <w:r>
        <w:t xml:space="preserve"> ранее являвшихся банками;</w:t>
      </w:r>
    </w:p>
    <w:p w:rsidR="00000000" w:rsidRDefault="0091227A">
      <w:pPr>
        <w:pStyle w:val="pji"/>
      </w:pPr>
      <w:r>
        <w:rPr>
          <w:rStyle w:val="s3"/>
        </w:rPr>
        <w:t xml:space="preserve">Пункт дополнен подпунктом 13 в соответствии с </w:t>
      </w:r>
      <w:hyperlink r:id="rId2548" w:anchor="sub_id=288"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 xml:space="preserve">13) создание самостоятельно или совместно с банками организации, приобретающей сомнительные и безнадежные активы путем передачи в уставный капитал собственных активов, управление ими, в том числе путем передачи в доверительное управление, владение и (или) </w:t>
      </w:r>
      <w:r>
        <w:rPr>
          <w:rStyle w:val="s0"/>
        </w:rPr>
        <w:t>их реализация;</w:t>
      </w:r>
    </w:p>
    <w:p w:rsidR="00000000" w:rsidRDefault="0091227A">
      <w:pPr>
        <w:pStyle w:val="pji"/>
      </w:pPr>
      <w:r>
        <w:rPr>
          <w:rStyle w:val="s3"/>
        </w:rPr>
        <w:t xml:space="preserve">Пункт дополнен подпунктом 14 в соответствии с </w:t>
      </w:r>
      <w:hyperlink r:id="rId2549" w:anchor="sub_id=288"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14) реализация имущества, принятого в сч</w:t>
      </w:r>
      <w:r>
        <w:rPr>
          <w:rStyle w:val="s0"/>
        </w:rPr>
        <w:t>ет погашения прав требований, приобретенных и (или) полученных у банков и (или) юридических лиц, ранее являвшихся банками, и учитываемых в качестве активов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91227A">
      <w:pPr>
        <w:pStyle w:val="pji"/>
      </w:pPr>
      <w:r>
        <w:rPr>
          <w:rStyle w:val="s3"/>
        </w:rPr>
        <w:t xml:space="preserve">Пункт дополнен подпунктом 15 в соответствии с </w:t>
      </w:r>
      <w:hyperlink r:id="rId2550" w:anchor="sub_id=288" w:history="1">
        <w:r>
          <w:rPr>
            <w:rStyle w:val="a4"/>
            <w:i/>
            <w:iCs/>
          </w:rPr>
          <w:t>Законом</w:t>
        </w:r>
      </w:hyperlink>
      <w:r>
        <w:t xml:space="preserve"> </w:t>
      </w:r>
      <w:r>
        <w:rPr>
          <w:rStyle w:val="s3"/>
        </w:rPr>
        <w:t>РК от 10.12.20 г. № 382-VI (введен в действие с 1 январ</w:t>
      </w:r>
      <w:r>
        <w:rPr>
          <w:rStyle w:val="s3"/>
        </w:rPr>
        <w:t>я 2020 г.)</w:t>
      </w:r>
    </w:p>
    <w:p w:rsidR="00000000" w:rsidRDefault="0091227A">
      <w:pPr>
        <w:pStyle w:val="pj"/>
      </w:pPr>
      <w:r>
        <w:rPr>
          <w:rStyle w:val="s0"/>
        </w:rPr>
        <w:t>15) частичное или полное списание обязательств, по которым прекращено требование.</w:t>
      </w:r>
    </w:p>
    <w:p w:rsidR="00000000" w:rsidRDefault="0091227A">
      <w:pPr>
        <w:pStyle w:val="pj"/>
      </w:pPr>
      <w: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w:t>
      </w:r>
      <w:r>
        <w:t>,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w:t>
      </w:r>
      <w:r>
        <w:t>астоящей статьей, и доходам, подлежащим налогообложению в общеустановленном порядке.</w:t>
      </w:r>
    </w:p>
    <w:p w:rsidR="00000000" w:rsidRDefault="0091227A">
      <w:pPr>
        <w:pStyle w:val="pj"/>
      </w:pPr>
      <w:r>
        <w:t xml:space="preserve">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w:t>
      </w:r>
      <w:r>
        <w:t>банков второго уровня, единственным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91227A">
      <w:pPr>
        <w:pStyle w:val="pj"/>
      </w:pPr>
      <w:r>
        <w:t>4. По пропорциональному методу сумма р</w:t>
      </w:r>
      <w:r>
        <w:t>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91227A">
      <w:pPr>
        <w:pStyle w:val="pj"/>
      </w:pPr>
      <w:r>
        <w:t>5. По раздельному методу организ</w:t>
      </w:r>
      <w:r>
        <w:t>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w:t>
      </w:r>
      <w:r>
        <w:t>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91227A">
      <w:pPr>
        <w:pStyle w:val="pj"/>
      </w:pPr>
      <w:r>
        <w:t> </w:t>
      </w:r>
    </w:p>
    <w:p w:rsidR="00000000" w:rsidRDefault="0091227A">
      <w:pPr>
        <w:pStyle w:val="pj"/>
      </w:pPr>
      <w:bookmarkStart w:id="525" w:name="SUB2930000"/>
      <w:bookmarkEnd w:id="525"/>
      <w:r>
        <w:rPr>
          <w:rStyle w:val="s1"/>
        </w:rPr>
        <w:t>Статья 293. Налогообложение прочих категорий налогоплательщиков</w:t>
      </w:r>
    </w:p>
    <w:p w:rsidR="00000000" w:rsidRDefault="0091227A">
      <w:pPr>
        <w:pStyle w:val="pj"/>
      </w:pPr>
      <w:r>
        <w:t>1. Положения настоящей статьи применяются с</w:t>
      </w:r>
      <w:r>
        <w:t>ледующими налогоплательщиками:</w:t>
      </w:r>
    </w:p>
    <w:p w:rsidR="00000000" w:rsidRDefault="0091227A">
      <w:pPr>
        <w:pStyle w:val="pji"/>
      </w:pPr>
      <w:r>
        <w:rPr>
          <w:rStyle w:val="s3"/>
        </w:rPr>
        <w:t xml:space="preserve">В подпункт 1 внесены изменения в соответствии с </w:t>
      </w:r>
      <w:hyperlink r:id="rId2551" w:anchor="sub_id=293" w:history="1">
        <w:r>
          <w:rPr>
            <w:rStyle w:val="a4"/>
            <w:i/>
            <w:iCs/>
          </w:rPr>
          <w:t>Законом</w:t>
        </w:r>
      </w:hyperlink>
      <w:r>
        <w:t xml:space="preserve"> </w:t>
      </w:r>
      <w:r>
        <w:rPr>
          <w:rStyle w:val="s3"/>
        </w:rPr>
        <w:t>РК от 10.12.20 г. № 382-VI (введен в действие с 1 января 2021 г.) (</w:t>
      </w:r>
      <w:hyperlink r:id="rId2552" w:anchor="sub_id=2930000" w:history="1">
        <w:r>
          <w:rPr>
            <w:rStyle w:val="a4"/>
            <w:i/>
            <w:iCs/>
          </w:rPr>
          <w:t>см. стар. ред.</w:t>
        </w:r>
      </w:hyperlink>
      <w:r>
        <w:rPr>
          <w:rStyle w:val="s3"/>
        </w:rPr>
        <w:t>)</w:t>
      </w:r>
    </w:p>
    <w:p w:rsidR="00000000" w:rsidRDefault="0091227A">
      <w:pPr>
        <w:pStyle w:val="pj"/>
      </w:pPr>
      <w:r>
        <w:t xml:space="preserve">1) осуществляющими перевозку груза </w:t>
      </w:r>
      <w:r>
        <w:rPr>
          <w:rStyle w:val="s0"/>
        </w:rPr>
        <w:t xml:space="preserve">и (или) предоставляющими услуги по договорам бербоут-чартера, тайм-чартера </w:t>
      </w:r>
      <w:r>
        <w:t xml:space="preserve">морским судном, зарегистрированным в </w:t>
      </w:r>
      <w:hyperlink r:id="rId2553" w:anchor="sub_id=160900" w:history="1">
        <w:r>
          <w:rPr>
            <w:rStyle w:val="a4"/>
          </w:rPr>
          <w:t>международном судовом реестре</w:t>
        </w:r>
      </w:hyperlink>
      <w:r>
        <w:t xml:space="preserve"> Республики Казахстан;</w:t>
      </w:r>
    </w:p>
    <w:p w:rsidR="00000000" w:rsidRDefault="0091227A">
      <w:pPr>
        <w:pStyle w:val="pji"/>
      </w:pPr>
      <w:r>
        <w:rPr>
          <w:rStyle w:val="s3"/>
        </w:rPr>
        <w:t xml:space="preserve">См.: </w:t>
      </w:r>
      <w:hyperlink r:id="rId2554" w:history="1">
        <w:r>
          <w:rPr>
            <w:rStyle w:val="a4"/>
            <w:i/>
            <w:iCs/>
          </w:rPr>
          <w:t>Ответ</w:t>
        </w:r>
      </w:hyperlink>
      <w:r>
        <w:t xml:space="preserve"> </w:t>
      </w:r>
      <w:r>
        <w:rPr>
          <w:rStyle w:val="s3"/>
        </w:rPr>
        <w:t xml:space="preserve">Председателя КГД МФ РК от 15 мая 2019 года на вопрос </w:t>
      </w:r>
      <w:r>
        <w:rPr>
          <w:rStyle w:val="s3"/>
        </w:rPr>
        <w:t>от 2 мая 2019 года № 548244 (dialog.egov.kz) «О ведении раздельного налогового учета при осуществлении деятельности по морским грузоперевозкам»</w:t>
      </w:r>
    </w:p>
    <w:p w:rsidR="00000000" w:rsidRDefault="0091227A">
      <w:pPr>
        <w:pStyle w:val="pj"/>
      </w:pPr>
      <w:r>
        <w:t xml:space="preserve">2) </w:t>
      </w:r>
      <w:r>
        <w:rPr>
          <w:rStyle w:val="s0"/>
        </w:rPr>
        <w:t xml:space="preserve">действовал до 1 января 2023 г. в соответствии с </w:t>
      </w:r>
      <w:hyperlink r:id="rId2555" w:anchor="sub_id=20000" w:history="1">
        <w:r>
          <w:rPr>
            <w:rStyle w:val="a4"/>
          </w:rPr>
          <w:t>Законом</w:t>
        </w:r>
      </w:hyperlink>
      <w:r>
        <w:rPr>
          <w:rStyle w:val="s0"/>
        </w:rPr>
        <w:t xml:space="preserve"> РК от 25.12.17 г. № 121-VI </w:t>
      </w:r>
      <w:r>
        <w:rPr>
          <w:rStyle w:val="s3"/>
        </w:rPr>
        <w:t>(</w:t>
      </w:r>
      <w:hyperlink r:id="rId2556" w:anchor="sub_id=2930102" w:history="1">
        <w:r>
          <w:rPr>
            <w:rStyle w:val="a4"/>
            <w:i/>
            <w:iCs/>
          </w:rPr>
          <w:t>см. стар. ред.</w:t>
        </w:r>
      </w:hyperlink>
      <w:r>
        <w:rPr>
          <w:rStyle w:val="s3"/>
        </w:rPr>
        <w:t>)</w:t>
      </w:r>
    </w:p>
    <w:p w:rsidR="00000000" w:rsidRDefault="0091227A">
      <w:pPr>
        <w:pStyle w:val="pj"/>
      </w:pPr>
      <w:r>
        <w:t xml:space="preserve">3) </w:t>
      </w:r>
      <w:hyperlink r:id="rId2557" w:anchor="sub_id=20000" w:history="1">
        <w:r>
          <w:rPr>
            <w:rStyle w:val="a4"/>
          </w:rPr>
          <w:t>действовал</w:t>
        </w:r>
      </w:hyperlink>
      <w:r>
        <w:t xml:space="preserve"> </w:t>
      </w:r>
      <w:r>
        <w:rPr>
          <w:rStyle w:val="s0"/>
        </w:rPr>
        <w:t>до 1 января 2020 года</w:t>
      </w:r>
      <w:r>
        <w:t xml:space="preserve"> </w:t>
      </w:r>
      <w:r>
        <w:rPr>
          <w:rStyle w:val="s3"/>
        </w:rPr>
        <w:t>(</w:t>
      </w:r>
      <w:hyperlink r:id="rId2558" w:anchor="sub_id=2930000" w:history="1">
        <w:r>
          <w:rPr>
            <w:rStyle w:val="a4"/>
            <w:i/>
            <w:iCs/>
          </w:rPr>
          <w:t>см. стар. ред.</w:t>
        </w:r>
      </w:hyperlink>
      <w:r>
        <w:rPr>
          <w:rStyle w:val="s3"/>
        </w:rPr>
        <w:t>)</w:t>
      </w:r>
    </w:p>
    <w:p w:rsidR="00000000" w:rsidRDefault="0091227A">
      <w:pPr>
        <w:pStyle w:val="pji"/>
      </w:pPr>
      <w:bookmarkStart w:id="526" w:name="SUB2930104"/>
      <w:bookmarkEnd w:id="526"/>
      <w:r>
        <w:rPr>
          <w:rStyle w:val="s3"/>
        </w:rPr>
        <w:t xml:space="preserve">Пункт дополнен подпунктом 4 в соответствии с </w:t>
      </w:r>
      <w:hyperlink r:id="rId2559" w:anchor="sub_id=200" w:history="1">
        <w:r>
          <w:rPr>
            <w:rStyle w:val="a4"/>
            <w:i/>
            <w:iCs/>
          </w:rPr>
          <w:t>Законо</w:t>
        </w:r>
        <w:r>
          <w:rPr>
            <w:rStyle w:val="a4"/>
            <w:i/>
            <w:iCs/>
          </w:rPr>
          <w:t>м</w:t>
        </w:r>
      </w:hyperlink>
      <w:r>
        <w:t xml:space="preserve"> </w:t>
      </w:r>
      <w:r>
        <w:rPr>
          <w:rStyle w:val="s3"/>
        </w:rPr>
        <w:t>РК от 03.01.19 г. № 213-VI</w:t>
      </w:r>
    </w:p>
    <w:p w:rsidR="00000000" w:rsidRDefault="0091227A">
      <w:pPr>
        <w:pStyle w:val="pj"/>
      </w:pPr>
      <w:r>
        <w:rPr>
          <w:rStyle w:val="s0"/>
        </w:rPr>
        <w:t xml:space="preserve">4) осуществляющими деятельность по показу фильма, признанного национальным фильмом в соответствии с </w:t>
      </w:r>
      <w:hyperlink r:id="rId2560" w:anchor="sub_id=140000" w:history="1">
        <w:r>
          <w:rPr>
            <w:rStyle w:val="a4"/>
          </w:rPr>
          <w:t>законодательством</w:t>
        </w:r>
      </w:hyperlink>
      <w:r>
        <w:t xml:space="preserve"> </w:t>
      </w:r>
      <w:r>
        <w:rPr>
          <w:rStyle w:val="s0"/>
        </w:rPr>
        <w:t>Республики Казахстан о ки</w:t>
      </w:r>
      <w:r>
        <w:rPr>
          <w:rStyle w:val="s0"/>
        </w:rPr>
        <w:t>нематографии;</w:t>
      </w:r>
    </w:p>
    <w:p w:rsidR="00000000" w:rsidRDefault="0091227A">
      <w:pPr>
        <w:pStyle w:val="pji"/>
      </w:pPr>
      <w:bookmarkStart w:id="527" w:name="SUB2930105"/>
      <w:bookmarkEnd w:id="527"/>
      <w:r>
        <w:rPr>
          <w:rStyle w:val="s3"/>
        </w:rPr>
        <w:t xml:space="preserve">Пункт дополнен подпунктом 5 в соответствии с </w:t>
      </w:r>
      <w:hyperlink r:id="rId2561" w:anchor="sub_id=293" w:history="1">
        <w:r>
          <w:rPr>
            <w:rStyle w:val="a4"/>
            <w:i/>
            <w:iCs/>
          </w:rPr>
          <w:t>Законом</w:t>
        </w:r>
      </w:hyperlink>
      <w:r>
        <w:t xml:space="preserve"> </w:t>
      </w:r>
      <w:r>
        <w:rPr>
          <w:rStyle w:val="s3"/>
        </w:rPr>
        <w:t>РК от 03.01.19 г. № 213-VI</w:t>
      </w:r>
    </w:p>
    <w:p w:rsidR="00000000" w:rsidRDefault="0091227A">
      <w:pPr>
        <w:pStyle w:val="pj"/>
      </w:pPr>
      <w:r>
        <w:rPr>
          <w:rStyle w:val="s0"/>
        </w:rPr>
        <w:t>5) являющимися правообладателями фильма, признанного национальным фильмом в соотв</w:t>
      </w:r>
      <w:r>
        <w:rPr>
          <w:rStyle w:val="s0"/>
        </w:rPr>
        <w:t xml:space="preserve">етствии с </w:t>
      </w:r>
      <w:hyperlink r:id="rId2562"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91227A">
      <w:pPr>
        <w:pStyle w:val="pji"/>
      </w:pPr>
      <w:bookmarkStart w:id="528" w:name="SUB2930106"/>
      <w:bookmarkEnd w:id="528"/>
      <w:r>
        <w:rPr>
          <w:rStyle w:val="s3"/>
        </w:rPr>
        <w:t xml:space="preserve">Пункт дополнен подпунктом 6 в соответствии с </w:t>
      </w:r>
      <w:hyperlink r:id="rId2563" w:anchor="sub_id=293"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91227A">
      <w:pPr>
        <w:pStyle w:val="pj"/>
      </w:pPr>
      <w:r>
        <w:rPr>
          <w:rStyle w:val="s0"/>
        </w:rPr>
        <w:t>6) являющимися участниками международного технологического парка «Аста</w:t>
      </w:r>
      <w:r>
        <w:rPr>
          <w:rStyle w:val="s0"/>
        </w:rPr>
        <w:t>на Хаб»;</w:t>
      </w:r>
    </w:p>
    <w:p w:rsidR="00000000" w:rsidRDefault="0091227A">
      <w:pPr>
        <w:pStyle w:val="pji"/>
      </w:pPr>
      <w:r>
        <w:rPr>
          <w:rStyle w:val="s3"/>
        </w:rPr>
        <w:t xml:space="preserve">Пункт дополнен подпунктом 7 в соответствии с </w:t>
      </w:r>
      <w:hyperlink r:id="rId2564" w:anchor="sub_id=293"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7) недропользователями, осуществляющими разраб</w:t>
      </w:r>
      <w:r>
        <w:t>отку газовых проектов на суше в соответствии с законодательством Республики Казахстан о недрах и недропользовании.</w:t>
      </w:r>
    </w:p>
    <w:p w:rsidR="00000000" w:rsidRDefault="0091227A">
      <w:pPr>
        <w:pStyle w:val="pji"/>
      </w:pPr>
      <w:bookmarkStart w:id="529" w:name="SUB2930200"/>
      <w:bookmarkEnd w:id="529"/>
      <w:r>
        <w:rPr>
          <w:rStyle w:val="s3"/>
        </w:rPr>
        <w:t xml:space="preserve">В пункт 2 внесены изменения в соответствии с </w:t>
      </w:r>
      <w:hyperlink r:id="rId2565" w:anchor="sub_id=293" w:history="1">
        <w:r>
          <w:rPr>
            <w:rStyle w:val="a4"/>
            <w:i/>
            <w:iCs/>
          </w:rPr>
          <w:t>Законом</w:t>
        </w:r>
      </w:hyperlink>
      <w:r>
        <w:t xml:space="preserve"> </w:t>
      </w:r>
      <w:r>
        <w:rPr>
          <w:rStyle w:val="s3"/>
        </w:rPr>
        <w:t>РК от 1</w:t>
      </w:r>
      <w:r>
        <w:rPr>
          <w:rStyle w:val="s3"/>
        </w:rPr>
        <w:t>0.12.20 г. № 382-VI (введен в действие с 1 января 2021 г.) (</w:t>
      </w:r>
      <w:hyperlink r:id="rId2566" w:anchor="sub_id=2930200" w:history="1">
        <w:r>
          <w:rPr>
            <w:rStyle w:val="a4"/>
            <w:i/>
            <w:iCs/>
          </w:rPr>
          <w:t>см. стар. ред.</w:t>
        </w:r>
      </w:hyperlink>
      <w:r>
        <w:rPr>
          <w:rStyle w:val="s3"/>
        </w:rPr>
        <w:t>)</w:t>
      </w:r>
    </w:p>
    <w:p w:rsidR="00000000" w:rsidRDefault="0091227A">
      <w:pPr>
        <w:pStyle w:val="pj"/>
      </w:pPr>
      <w:r>
        <w:t>2. Налогоплательщик, указанный в подпункте 1) пункта 1 настоящей статьи, в целях исчисления кор</w:t>
      </w:r>
      <w:r>
        <w:t xml:space="preserve">поративного подоходного налога ведет раздельный налоговый учет объектов налогообложения и (или) объектов, связанных с налогообложением, по деятельности по перевозке груза </w:t>
      </w:r>
      <w:r>
        <w:rPr>
          <w:rStyle w:val="s0"/>
        </w:rPr>
        <w:t xml:space="preserve">и (или) предоставлению услуг по договорам бербоут-чартера, тайм-чартера </w:t>
      </w:r>
      <w:r>
        <w:t>морским судно</w:t>
      </w:r>
      <w:r>
        <w:t>м, зарегистрированным в международном судовом реестре Республики Казахстан, и по другим видам деятельности.</w:t>
      </w:r>
    </w:p>
    <w:p w:rsidR="00000000" w:rsidRDefault="0091227A">
      <w:pPr>
        <w:pStyle w:val="pj"/>
      </w:pPr>
      <w:r>
        <w:t xml:space="preserve">Корпоративный подоходный налог, исчисленный в соответствии со </w:t>
      </w:r>
      <w:hyperlink w:anchor="sub3020000" w:history="1">
        <w:r>
          <w:rPr>
            <w:rStyle w:val="a4"/>
          </w:rPr>
          <w:t>статьей 302</w:t>
        </w:r>
      </w:hyperlink>
      <w:r>
        <w:t xml:space="preserve"> настоящего Кодекса, по деятельности по пе</w:t>
      </w:r>
      <w:r>
        <w:t xml:space="preserve">ревозке груза </w:t>
      </w:r>
      <w:r>
        <w:rPr>
          <w:rStyle w:val="s0"/>
        </w:rPr>
        <w:t xml:space="preserve">и (или) предоставлению услуг по договорам бербоут-чартера, тайм-чартера </w:t>
      </w:r>
      <w:r>
        <w:t>морским судном, зарегистрированным в международном судовом реестре Республики Казахстан, подлежит уменьшению на 100 процентов.</w:t>
      </w:r>
    </w:p>
    <w:p w:rsidR="00000000" w:rsidRDefault="0091227A">
      <w:pPr>
        <w:pStyle w:val="pj"/>
      </w:pPr>
      <w:r>
        <w:t xml:space="preserve">3. </w:t>
      </w:r>
      <w:r>
        <w:rPr>
          <w:rStyle w:val="s0"/>
        </w:rPr>
        <w:t xml:space="preserve">Действовал до 1 января 2023 г. в соответствии с </w:t>
      </w:r>
      <w:hyperlink r:id="rId2567" w:anchor="sub_id=20000" w:history="1">
        <w:r>
          <w:rPr>
            <w:rStyle w:val="a4"/>
          </w:rPr>
          <w:t>Законом</w:t>
        </w:r>
      </w:hyperlink>
      <w:r>
        <w:rPr>
          <w:rStyle w:val="s0"/>
        </w:rPr>
        <w:t xml:space="preserve"> РК от 25.12.17 г. № 121-VI </w:t>
      </w:r>
      <w:r>
        <w:rPr>
          <w:rStyle w:val="s3"/>
        </w:rPr>
        <w:t>(</w:t>
      </w:r>
      <w:hyperlink r:id="rId2568" w:anchor="sub_id=2930300" w:history="1">
        <w:r>
          <w:rPr>
            <w:rStyle w:val="a4"/>
            <w:i/>
            <w:iCs/>
          </w:rPr>
          <w:t xml:space="preserve">см. </w:t>
        </w:r>
        <w:r>
          <w:rPr>
            <w:rStyle w:val="a4"/>
            <w:i/>
            <w:iCs/>
          </w:rPr>
          <w:t>стар. ред.</w:t>
        </w:r>
      </w:hyperlink>
      <w:r>
        <w:rPr>
          <w:rStyle w:val="s3"/>
        </w:rPr>
        <w:t>)</w:t>
      </w:r>
    </w:p>
    <w:p w:rsidR="00000000" w:rsidRDefault="0091227A">
      <w:pPr>
        <w:pStyle w:val="pji"/>
      </w:pPr>
      <w:r>
        <w:rPr>
          <w:rStyle w:val="s3"/>
        </w:rPr>
        <w:t xml:space="preserve">См.: </w:t>
      </w:r>
      <w:hyperlink r:id="rId2569" w:history="1">
        <w:r>
          <w:rPr>
            <w:rStyle w:val="a4"/>
            <w:i/>
            <w:iCs/>
          </w:rPr>
          <w:t>Ответ</w:t>
        </w:r>
      </w:hyperlink>
      <w:r>
        <w:t xml:space="preserve"> </w:t>
      </w:r>
      <w:r>
        <w:rPr>
          <w:rStyle w:val="s3"/>
        </w:rPr>
        <w:t>Председателя КГД МФ РК от 17 августа 2020 года на вопрос от 30 июля 2020 года № 632091 (dialog.egov.kz) «При реализации электронным способом товаров индивидуальному пре</w:t>
      </w:r>
      <w:r>
        <w:rPr>
          <w:rStyle w:val="s3"/>
        </w:rPr>
        <w:t xml:space="preserve">дпринимателю применение поставщиком товаров освобождения по КПН неправомерно», </w:t>
      </w:r>
      <w:hyperlink r:id="rId2570" w:history="1">
        <w:r>
          <w:rPr>
            <w:rStyle w:val="a4"/>
            <w:i/>
            <w:iCs/>
          </w:rPr>
          <w:t>Ответ</w:t>
        </w:r>
      </w:hyperlink>
      <w:r>
        <w:t xml:space="preserve"> </w:t>
      </w:r>
      <w:r>
        <w:rPr>
          <w:rStyle w:val="s3"/>
        </w:rPr>
        <w:t>Председателя КГД МФ РК от 18 мая 2021 года на вопрос от 30 апреля 2021 года № 682724(dialog.egov.kz) «Если</w:t>
      </w:r>
      <w:r>
        <w:rPr>
          <w:rStyle w:val="s3"/>
        </w:rPr>
        <w:t xml:space="preserve"> реализация товаров через интернет-магазин и (или) интернет-площадку осуществляется юридическим лицам, то основания для уменьшения КПН на 100% отсутствуют», </w:t>
      </w:r>
      <w:hyperlink r:id="rId2571" w:history="1">
        <w:r>
          <w:rPr>
            <w:rStyle w:val="a4"/>
            <w:i/>
            <w:iCs/>
          </w:rPr>
          <w:t>Ответ</w:t>
        </w:r>
      </w:hyperlink>
      <w:r>
        <w:rPr>
          <w:rStyle w:val="s3"/>
        </w:rPr>
        <w:t xml:space="preserve"> Председателя КГД МФ РК от 9 </w:t>
      </w:r>
      <w:r>
        <w:rPr>
          <w:rStyle w:val="s3"/>
        </w:rPr>
        <w:t>сентября 2022 года на вопрос от 17 августа 2022 года №751136 (dialog.egov.kz) «Уменьшение КПН на 100% для налогоплательщиков, осуществляющих электронную торговлю товарами, действует до 1 января 2023 года»</w:t>
      </w:r>
    </w:p>
    <w:p w:rsidR="00000000" w:rsidRDefault="0091227A">
      <w:pPr>
        <w:pStyle w:val="pj"/>
      </w:pPr>
      <w:r>
        <w:t xml:space="preserve">4. </w:t>
      </w:r>
      <w:hyperlink r:id="rId2572" w:anchor="sub_id=20000" w:history="1">
        <w:r>
          <w:rPr>
            <w:rStyle w:val="a4"/>
          </w:rPr>
          <w:t>Действовал</w:t>
        </w:r>
      </w:hyperlink>
      <w:r>
        <w:t xml:space="preserve"> </w:t>
      </w:r>
      <w:r>
        <w:rPr>
          <w:rStyle w:val="s0"/>
        </w:rPr>
        <w:t>до 1 января 2020 года</w:t>
      </w:r>
      <w:r>
        <w:t xml:space="preserve"> </w:t>
      </w:r>
      <w:r>
        <w:rPr>
          <w:rStyle w:val="s3"/>
        </w:rPr>
        <w:t>(</w:t>
      </w:r>
      <w:hyperlink r:id="rId2573" w:anchor="sub_id=2930400" w:history="1">
        <w:r>
          <w:rPr>
            <w:rStyle w:val="a4"/>
            <w:i/>
            <w:iCs/>
          </w:rPr>
          <w:t>см. стар. ред.</w:t>
        </w:r>
      </w:hyperlink>
      <w:r>
        <w:rPr>
          <w:rStyle w:val="s3"/>
        </w:rPr>
        <w:t>)</w:t>
      </w:r>
    </w:p>
    <w:p w:rsidR="00000000" w:rsidRDefault="0091227A">
      <w:pPr>
        <w:pStyle w:val="pji"/>
      </w:pPr>
      <w:r>
        <w:rPr>
          <w:rStyle w:val="s3"/>
        </w:rPr>
        <w:t>Статья дополнена пунктом 4-1 в соответ</w:t>
      </w:r>
      <w:r>
        <w:rPr>
          <w:rStyle w:val="s3"/>
        </w:rPr>
        <w:t xml:space="preserve">ствии с </w:t>
      </w:r>
      <w:hyperlink r:id="rId2574" w:anchor="sub_id=293" w:history="1">
        <w:r>
          <w:rPr>
            <w:rStyle w:val="a4"/>
            <w:i/>
            <w:iCs/>
          </w:rPr>
          <w:t>Законом</w:t>
        </w:r>
      </w:hyperlink>
      <w:r>
        <w:t xml:space="preserve"> </w:t>
      </w:r>
      <w:r>
        <w:rPr>
          <w:rStyle w:val="s3"/>
        </w:rPr>
        <w:t>РК от 03.01.19 г. № 213-VI</w:t>
      </w:r>
    </w:p>
    <w:p w:rsidR="00000000" w:rsidRDefault="0091227A">
      <w:pPr>
        <w:pStyle w:val="pj"/>
      </w:pPr>
      <w:r>
        <w:rPr>
          <w:rStyle w:val="s0"/>
        </w:rPr>
        <w:t>4-1. Налогоплательщик, указанный в подпункте 4) пункта 1 настоящей статьи, в целях исчисления корпоративного подоходного налога веде</w:t>
      </w:r>
      <w:r>
        <w:rPr>
          <w:rStyle w:val="s0"/>
        </w:rPr>
        <w:t xml:space="preserve">т раздельный налоговый учет объектов налогообложения и (или) объектов, связанных с налогообложением, по доходам от осуществления показа в кинозалах на территории Республики Казахстан фильма, признанного национальным фильмом в соответствии с </w:t>
      </w:r>
      <w:hyperlink r:id="rId2575" w:anchor="sub_id=140000" w:history="1">
        <w:r>
          <w:rPr>
            <w:rStyle w:val="a4"/>
          </w:rPr>
          <w:t>законодательством</w:t>
        </w:r>
      </w:hyperlink>
      <w:r>
        <w:t xml:space="preserve"> </w:t>
      </w:r>
      <w:r>
        <w:rPr>
          <w:rStyle w:val="s0"/>
        </w:rPr>
        <w:t>Республики Казахстан о кинематографии, и иным доходам.</w:t>
      </w:r>
    </w:p>
    <w:p w:rsidR="00000000" w:rsidRDefault="0091227A">
      <w:pPr>
        <w:pStyle w:val="pj"/>
      </w:pPr>
      <w:r>
        <w:rPr>
          <w:rStyle w:val="s0"/>
        </w:rPr>
        <w:t xml:space="preserve">Корпоративный подоходный налог, исчисленный в соответствии со </w:t>
      </w:r>
      <w:hyperlink w:anchor="sub3020000" w:history="1">
        <w:r>
          <w:rPr>
            <w:rStyle w:val="a4"/>
          </w:rPr>
          <w:t>статьей 302</w:t>
        </w:r>
      </w:hyperlink>
      <w:r>
        <w:t xml:space="preserve"> </w:t>
      </w:r>
      <w:r>
        <w:rPr>
          <w:rStyle w:val="s0"/>
        </w:rPr>
        <w:t>настоящ</w:t>
      </w:r>
      <w:r>
        <w:rPr>
          <w:rStyle w:val="s0"/>
        </w:rPr>
        <w:t xml:space="preserve">его Кодекса, по доходам от осуществления показа в кинозалах на территории Республики Казахстан фильма, признанного национальным фильмом в соответствии с </w:t>
      </w:r>
      <w:hyperlink r:id="rId2576" w:anchor="sub_id=140000" w:history="1">
        <w:r>
          <w:rPr>
            <w:rStyle w:val="a4"/>
          </w:rPr>
          <w:t>законодательством</w:t>
        </w:r>
      </w:hyperlink>
      <w:r>
        <w:t xml:space="preserve"> </w:t>
      </w:r>
      <w:r>
        <w:rPr>
          <w:rStyle w:val="s0"/>
        </w:rPr>
        <w:t>Р</w:t>
      </w:r>
      <w:r>
        <w:rPr>
          <w:rStyle w:val="s0"/>
        </w:rPr>
        <w:t>еспублики Казахстан о кинематографии, подлежит уменьшению на 100 процентов.</w:t>
      </w:r>
    </w:p>
    <w:p w:rsidR="00000000" w:rsidRDefault="0091227A">
      <w:pPr>
        <w:pStyle w:val="pji"/>
      </w:pPr>
      <w:r>
        <w:rPr>
          <w:rStyle w:val="s3"/>
        </w:rPr>
        <w:t xml:space="preserve">Статья дополнена пунктом 4-2 в соответствии с </w:t>
      </w:r>
      <w:hyperlink r:id="rId2577" w:anchor="sub_id=293" w:history="1">
        <w:r>
          <w:rPr>
            <w:rStyle w:val="a4"/>
            <w:i/>
            <w:iCs/>
          </w:rPr>
          <w:t>Законом</w:t>
        </w:r>
      </w:hyperlink>
      <w:r>
        <w:t xml:space="preserve"> </w:t>
      </w:r>
      <w:r>
        <w:rPr>
          <w:rStyle w:val="s3"/>
        </w:rPr>
        <w:t>РК от 03.01.19 г. № 213-VI</w:t>
      </w:r>
    </w:p>
    <w:p w:rsidR="00000000" w:rsidRDefault="0091227A">
      <w:pPr>
        <w:pStyle w:val="pj"/>
      </w:pPr>
      <w:r>
        <w:rPr>
          <w:rStyle w:val="s0"/>
        </w:rPr>
        <w:t>4-2. Налогоплатель</w:t>
      </w:r>
      <w:r>
        <w:rPr>
          <w:rStyle w:val="s0"/>
        </w:rPr>
        <w:t>щик, указанный в подпункте 5)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доходам от проката и осуществления пок</w:t>
      </w:r>
      <w:r>
        <w:rPr>
          <w:rStyle w:val="s0"/>
        </w:rPr>
        <w:t xml:space="preserve">аза в кинозалах на территории Республики Казахстан фильма, признанного национальным фильмом в соответствии с </w:t>
      </w:r>
      <w:hyperlink r:id="rId2578" w:anchor="sub_id=140000" w:history="1">
        <w:r>
          <w:rPr>
            <w:rStyle w:val="a4"/>
          </w:rPr>
          <w:t>законодательством</w:t>
        </w:r>
      </w:hyperlink>
      <w:r>
        <w:t xml:space="preserve"> </w:t>
      </w:r>
      <w:r>
        <w:rPr>
          <w:rStyle w:val="s0"/>
        </w:rPr>
        <w:t>Республики Казахстан о кинематографии, исключ</w:t>
      </w:r>
      <w:r>
        <w:rPr>
          <w:rStyle w:val="s0"/>
        </w:rPr>
        <w:t>ительным правом на использование которого он обладает, и иным доходам.</w:t>
      </w:r>
    </w:p>
    <w:p w:rsidR="00000000" w:rsidRDefault="0091227A">
      <w:pPr>
        <w:pStyle w:val="pj"/>
      </w:pPr>
      <w:r>
        <w:rPr>
          <w:rStyle w:val="s0"/>
        </w:rPr>
        <w:t xml:space="preserve">Налогоплательщик, указанный в подпункте 5) пункта 1 настоящей статьи, уменьшает корпоративный подоходный налог, исчисленный в соответствии со статьей 302 настоящего Кодекса, по доходам </w:t>
      </w:r>
      <w:r>
        <w:rPr>
          <w:rStyle w:val="s0"/>
        </w:rPr>
        <w:t xml:space="preserve">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579" w:anchor="sub_id=140000" w:history="1">
        <w:r>
          <w:rPr>
            <w:rStyle w:val="a4"/>
          </w:rPr>
          <w:t>законодательством</w:t>
        </w:r>
      </w:hyperlink>
      <w:r>
        <w:t xml:space="preserve"> </w:t>
      </w:r>
      <w:r>
        <w:rPr>
          <w:rStyle w:val="s0"/>
        </w:rPr>
        <w:t>Республики Каза</w:t>
      </w:r>
      <w:r>
        <w:rPr>
          <w:rStyle w:val="s0"/>
        </w:rPr>
        <w:t>хстан о кинематографии, исключительным правом на использование которого он обладает, на 100 процентов.</w:t>
      </w:r>
    </w:p>
    <w:p w:rsidR="00000000" w:rsidRDefault="0091227A">
      <w:pPr>
        <w:pStyle w:val="pj"/>
      </w:pPr>
      <w:r>
        <w:rPr>
          <w:rStyle w:val="s0"/>
        </w:rPr>
        <w:t>Для целей настоящего Кодекса правообладателем национального фильма признается юридическое лицо, которое обладает исключительным правом на использование н</w:t>
      </w:r>
      <w:r>
        <w:rPr>
          <w:rStyle w:val="s0"/>
        </w:rPr>
        <w:t xml:space="preserve">ационального фильма по договору или иному основанию в соответствии с </w:t>
      </w:r>
      <w:hyperlink r:id="rId2580" w:history="1">
        <w:r>
          <w:rPr>
            <w:rStyle w:val="a4"/>
          </w:rPr>
          <w:t>Законом</w:t>
        </w:r>
      </w:hyperlink>
      <w:r>
        <w:t xml:space="preserve"> </w:t>
      </w:r>
      <w:r>
        <w:rPr>
          <w:rStyle w:val="s0"/>
        </w:rPr>
        <w:t>Республики Казахстан «Об авторском праве и смежных правах».</w:t>
      </w:r>
    </w:p>
    <w:p w:rsidR="00000000" w:rsidRDefault="0091227A">
      <w:pPr>
        <w:pStyle w:val="pji"/>
      </w:pPr>
      <w:bookmarkStart w:id="530" w:name="SUB293040300"/>
      <w:bookmarkEnd w:id="530"/>
      <w:r>
        <w:rPr>
          <w:rStyle w:val="s3"/>
        </w:rPr>
        <w:t xml:space="preserve">Статья дополнена пунктом 4-3 в соответствии с </w:t>
      </w:r>
      <w:hyperlink r:id="rId2581" w:anchor="sub_id=293" w:history="1">
        <w:r>
          <w:rPr>
            <w:rStyle w:val="a4"/>
            <w:i/>
            <w:iCs/>
          </w:rPr>
          <w:t>Законом</w:t>
        </w:r>
      </w:hyperlink>
      <w:r>
        <w:t xml:space="preserve"> </w:t>
      </w:r>
      <w:r>
        <w:rPr>
          <w:rStyle w:val="s3"/>
        </w:rPr>
        <w:t xml:space="preserve">РК от 26.12.18 г. № 203-VI (введен в действие с 1 января 2019 г., действует до 1 января 2029 г.); внесены изменения в соответствии с </w:t>
      </w:r>
      <w:hyperlink r:id="rId2582" w:anchor="sub_id=293" w:history="1">
        <w:r>
          <w:rPr>
            <w:rStyle w:val="a4"/>
            <w:i/>
            <w:iCs/>
          </w:rPr>
          <w:t>Законом</w:t>
        </w:r>
      </w:hyperlink>
      <w:r>
        <w:t xml:space="preserve"> </w:t>
      </w:r>
      <w:r>
        <w:rPr>
          <w:rStyle w:val="s3"/>
        </w:rPr>
        <w:t>РК от 10.12.20 г. № 382-VI (введен в действие с 1 января 2021 г.) (</w:t>
      </w:r>
      <w:hyperlink r:id="rId2583" w:anchor="sub_id=293040300" w:history="1">
        <w:r>
          <w:rPr>
            <w:rStyle w:val="a4"/>
            <w:i/>
            <w:iCs/>
          </w:rPr>
          <w:t>см. стар. ред.</w:t>
        </w:r>
      </w:hyperlink>
      <w:r>
        <w:rPr>
          <w:rStyle w:val="s3"/>
        </w:rPr>
        <w:t xml:space="preserve">); </w:t>
      </w:r>
      <w:hyperlink r:id="rId2584" w:anchor="sub_id=293" w:history="1">
        <w:r>
          <w:rPr>
            <w:rStyle w:val="a4"/>
            <w:i/>
            <w:iCs/>
          </w:rPr>
          <w:t>Законом</w:t>
        </w:r>
      </w:hyperlink>
      <w:r>
        <w:rPr>
          <w:rStyle w:val="s3"/>
        </w:rPr>
        <w:t xml:space="preserve"> РК от 20.12.21 г. № 85-VII (введен в действие с 1 января 2023 г.) (</w:t>
      </w:r>
      <w:hyperlink r:id="rId2585" w:anchor="sub_id=293040300" w:history="1">
        <w:r>
          <w:rPr>
            <w:rStyle w:val="a4"/>
            <w:i/>
            <w:iCs/>
          </w:rPr>
          <w:t>см. стар. ред.</w:t>
        </w:r>
      </w:hyperlink>
      <w:r>
        <w:rPr>
          <w:rStyle w:val="s3"/>
        </w:rPr>
        <w:t xml:space="preserve">); </w:t>
      </w:r>
      <w:hyperlink r:id="rId2586" w:anchor="sub_id=293" w:history="1">
        <w:r>
          <w:rPr>
            <w:rStyle w:val="a4"/>
            <w:i/>
            <w:iCs/>
          </w:rPr>
          <w:t>Законом</w:t>
        </w:r>
      </w:hyperlink>
      <w:r>
        <w:rPr>
          <w:rStyle w:val="s3"/>
        </w:rPr>
        <w:t xml:space="preserve"> РК от 21.12.22 г. № 165-VII (действуют с 1 января 2023 г. до 1 января 2029 г.) (</w:t>
      </w:r>
      <w:hyperlink r:id="rId2587" w:anchor="sub_id=293040300" w:history="1">
        <w:r>
          <w:rPr>
            <w:rStyle w:val="a4"/>
            <w:i/>
            <w:iCs/>
          </w:rPr>
          <w:t>см. стар. ред.</w:t>
        </w:r>
      </w:hyperlink>
      <w:r>
        <w:rPr>
          <w:rStyle w:val="s3"/>
        </w:rPr>
        <w:t>)</w:t>
      </w:r>
    </w:p>
    <w:p w:rsidR="00000000" w:rsidRDefault="0091227A">
      <w:pPr>
        <w:pStyle w:val="pj"/>
      </w:pPr>
      <w:r>
        <w:rPr>
          <w:rStyle w:val="s0"/>
        </w:rPr>
        <w:t>4-3. Участ</w:t>
      </w:r>
      <w:r>
        <w:rPr>
          <w:rStyle w:val="s0"/>
        </w:rPr>
        <w:t xml:space="preserve">ники международного технологического парка «Астана Хаб» при определении суммы корпоративного подоходного налога, подлежащей уплате в бюджет, уменьшают сумму исчисленного в соответствии со </w:t>
      </w:r>
      <w:hyperlink w:anchor="sub3020000" w:history="1">
        <w:r>
          <w:rPr>
            <w:rStyle w:val="a4"/>
          </w:rPr>
          <w:t>статьей 302</w:t>
        </w:r>
      </w:hyperlink>
      <w:r>
        <w:t xml:space="preserve"> </w:t>
      </w:r>
      <w:r>
        <w:rPr>
          <w:rStyle w:val="s0"/>
        </w:rPr>
        <w:t>настоящего Кодекса корп</w:t>
      </w:r>
      <w:r>
        <w:rPr>
          <w:rStyle w:val="s0"/>
        </w:rPr>
        <w:t>оративного подоходного налога на 100 процентов</w:t>
      </w:r>
      <w:r>
        <w:rPr>
          <w:rStyle w:val="s40"/>
        </w:rPr>
        <w:t>, если иное не предусмотрено настоящим пунктом</w:t>
      </w:r>
      <w:r>
        <w:rPr>
          <w:rStyle w:val="s0"/>
        </w:rPr>
        <w:t>.</w:t>
      </w:r>
    </w:p>
    <w:p w:rsidR="00000000" w:rsidRDefault="0091227A">
      <w:pPr>
        <w:pStyle w:val="pj"/>
      </w:pPr>
      <w:r>
        <w:rPr>
          <w:rStyle w:val="s0"/>
        </w:rPr>
        <w:t>Для целей настоящего Кодекса к участникам международного технологического парка «Астана Хаб» относятся юридические лица, одновременно соответствующие следующим ус</w:t>
      </w:r>
      <w:r>
        <w:rPr>
          <w:rStyle w:val="s0"/>
        </w:rPr>
        <w:t>ловиям:</w:t>
      </w:r>
    </w:p>
    <w:p w:rsidR="00000000" w:rsidRDefault="0091227A">
      <w:pPr>
        <w:pStyle w:val="pj"/>
      </w:pPr>
      <w:r>
        <w:rPr>
          <w:rStyle w:val="s0"/>
        </w:rPr>
        <w:t>1) зарегистрированы в международном технологическом парке «Астана Хаб» в качестве участников в соответствии с законодательством Республики Казахстан об информатизации;</w:t>
      </w:r>
    </w:p>
    <w:p w:rsidR="00000000" w:rsidRDefault="0091227A">
      <w:pPr>
        <w:pStyle w:val="pj"/>
      </w:pPr>
      <w:r>
        <w:rPr>
          <w:rStyle w:val="s0"/>
        </w:rPr>
        <w:t>2) получают доходы исключительно от осуществления приоритетных видов деятельност</w:t>
      </w:r>
      <w:r>
        <w:rPr>
          <w:rStyle w:val="s0"/>
        </w:rPr>
        <w:t>и в области информационно-коммуникационных технологий.</w:t>
      </w:r>
    </w:p>
    <w:p w:rsidR="00000000" w:rsidRDefault="0091227A">
      <w:pPr>
        <w:pStyle w:val="pj"/>
      </w:pPr>
      <w:r>
        <w:rPr>
          <w:rStyle w:val="s0"/>
        </w:rPr>
        <w:t>Уменьшение суммы исчисленного корпоративного подоходного налога, предусмотренное настоящим пунктом, также применяется по доходам в виде вознаграждения по депозитам, превышения суммы положительной курсо</w:t>
      </w:r>
      <w:r>
        <w:rPr>
          <w:rStyle w:val="s0"/>
        </w:rPr>
        <w:t>вой разницы над суммой отрицательной курсовой разницы, безвозмездно полученного имущества для осуществления видов деятельности, соответствующих приоритетным видам деятельности в области информационно-коммуникационных технологий, в случае получения участник</w:t>
      </w:r>
      <w:r>
        <w:rPr>
          <w:rStyle w:val="s0"/>
        </w:rPr>
        <w:t>ом международного технологического парка «Астана Хаб» доходов исключительно от осуществления приоритетных видов деятельности в области информационно-коммуникационных технологий</w:t>
      </w:r>
      <w:r>
        <w:t>, а также по доходам по сомнительным обязательствам, сумме пени и штрафов</w:t>
      </w:r>
      <w:r>
        <w:rPr>
          <w:rStyle w:val="s0"/>
        </w:rPr>
        <w:t>.</w:t>
      </w:r>
    </w:p>
    <w:p w:rsidR="00000000" w:rsidRDefault="0091227A">
      <w:pPr>
        <w:pStyle w:val="pji"/>
      </w:pPr>
      <w:r>
        <w:rPr>
          <w:rStyle w:val="s3"/>
        </w:rPr>
        <w:t xml:space="preserve">См: </w:t>
      </w:r>
      <w:hyperlink r:id="rId2588" w:history="1">
        <w:r>
          <w:rPr>
            <w:rStyle w:val="a4"/>
            <w:i/>
            <w:iCs/>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 которому применяется уменьшение суммы исчисленного корпоративного подоходного н</w:t>
      </w:r>
      <w:r>
        <w:rPr>
          <w:rStyle w:val="s3"/>
        </w:rPr>
        <w:t>алога на 100 процентов</w:t>
      </w:r>
    </w:p>
    <w:p w:rsidR="00000000" w:rsidRDefault="0091227A">
      <w:pPr>
        <w:pStyle w:val="pj"/>
      </w:pPr>
      <w:r>
        <w:rPr>
          <w:rStyle w:val="s0"/>
        </w:rPr>
        <w:t>При этом в случае производства и реализации товаров участниками международного технологического парка «Астана Хаб» такие товары должны соответствовать критериям собственного производства.</w:t>
      </w:r>
    </w:p>
    <w:p w:rsidR="00000000" w:rsidRDefault="0091227A">
      <w:pPr>
        <w:pStyle w:val="pj"/>
      </w:pPr>
      <w:hyperlink r:id="rId2589" w:anchor="sub_id=1" w:history="1">
        <w:r>
          <w:rPr>
            <w:rStyle w:val="a4"/>
          </w:rPr>
          <w:t>Перечень</w:t>
        </w:r>
      </w:hyperlink>
      <w:r>
        <w:t xml:space="preserve"> </w:t>
      </w:r>
      <w:r>
        <w:rPr>
          <w:rStyle w:val="s0"/>
        </w:rPr>
        <w:t xml:space="preserve">приоритетных видов деятельности в области информационно-коммуникационных технологий и </w:t>
      </w:r>
      <w:hyperlink r:id="rId2590" w:anchor="sub_id=100" w:history="1">
        <w:r>
          <w:rPr>
            <w:rStyle w:val="a4"/>
          </w:rPr>
          <w:t>критерии</w:t>
        </w:r>
      </w:hyperlink>
      <w:r>
        <w:t xml:space="preserve"> </w:t>
      </w:r>
      <w:r>
        <w:rPr>
          <w:rStyle w:val="s0"/>
        </w:rPr>
        <w:t>собственного производства утверждаются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w:t>
      </w:r>
      <w:r>
        <w:rPr>
          <w:rStyle w:val="s0"/>
        </w:rPr>
        <w:t xml:space="preserve"> в области технического регулирования, и уполномоченным органом.</w:t>
      </w:r>
    </w:p>
    <w:p w:rsidR="00000000" w:rsidRDefault="0091227A">
      <w:pPr>
        <w:pStyle w:val="pj"/>
      </w:pPr>
      <w:r>
        <w:rPr>
          <w:rStyle w:val="s0"/>
        </w:rPr>
        <w:t xml:space="preserve">В случае нарушений условий, предусмотренных настоящим пунктом, участники международного технологического парка «Астана Хаб» применяют общеустановленный порядок налогообложения с даты </w:t>
      </w:r>
      <w:r>
        <w:rPr>
          <w:rStyle w:val="s40"/>
        </w:rPr>
        <w:t>начала н</w:t>
      </w:r>
      <w:r>
        <w:rPr>
          <w:rStyle w:val="s40"/>
        </w:rPr>
        <w:t>алогового периода, в котором допущено нарушение</w:t>
      </w:r>
      <w:r>
        <w:rPr>
          <w:rStyle w:val="s0"/>
        </w:rPr>
        <w:t>.</w:t>
      </w:r>
    </w:p>
    <w:p w:rsidR="00000000" w:rsidRDefault="0091227A">
      <w:pPr>
        <w:pStyle w:val="pj"/>
      </w:pPr>
      <w:hyperlink r:id="rId2591" w:history="1">
        <w:r>
          <w:rPr>
            <w:rStyle w:val="a4"/>
          </w:rPr>
          <w:t>Порядок</w:t>
        </w:r>
      </w:hyperlink>
      <w:r>
        <w:rPr>
          <w:rStyle w:val="s40"/>
        </w:rPr>
        <w:t xml:space="preserve"> определения дохода от объектов интеллектуальной собственности и оказания услуг в сфере информатизации, к которому применяется уменьшен</w:t>
      </w:r>
      <w:r>
        <w:rPr>
          <w:rStyle w:val="s40"/>
        </w:rPr>
        <w:t>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информатизации.</w:t>
      </w:r>
    </w:p>
    <w:p w:rsidR="00000000" w:rsidRDefault="0091227A">
      <w:pPr>
        <w:pStyle w:val="pji"/>
      </w:pPr>
      <w:r>
        <w:rPr>
          <w:rStyle w:val="s3"/>
        </w:rPr>
        <w:t xml:space="preserve">См.: </w:t>
      </w:r>
      <w:hyperlink r:id="rId2592" w:history="1">
        <w:r>
          <w:rPr>
            <w:rStyle w:val="a4"/>
            <w:i/>
            <w:iCs/>
          </w:rPr>
          <w:t>Ответ</w:t>
        </w:r>
      </w:hyperlink>
      <w:r>
        <w:rPr>
          <w:rStyle w:val="s3"/>
        </w:rPr>
        <w:t xml:space="preserve"> Предс</w:t>
      </w:r>
      <w:r>
        <w:rPr>
          <w:rStyle w:val="s3"/>
        </w:rPr>
        <w:t xml:space="preserve">едателя КГД МФ РК от 25 марта 2022 года на вопрос от 14 марта 2022 года № 730930 (dialog.egov.kz) «Касательно уменьшения суммы исчисленного КПН участником МТП «Астана-Хаб», </w:t>
      </w:r>
      <w:hyperlink r:id="rId2593" w:history="1">
        <w:r>
          <w:rPr>
            <w:rStyle w:val="a4"/>
            <w:i/>
            <w:iCs/>
          </w:rPr>
          <w:t>Ответ</w:t>
        </w:r>
      </w:hyperlink>
      <w:r>
        <w:rPr>
          <w:rStyle w:val="s3"/>
        </w:rPr>
        <w:t xml:space="preserve"> Председателя</w:t>
      </w:r>
      <w:r>
        <w:rPr>
          <w:rStyle w:val="s3"/>
        </w:rPr>
        <w:t xml:space="preserve"> КГД МФ РК от 28 июня 2022 года на вопрос от 6 июня 2022 года № 742742 (dialog.egov.kz) «Об определении даты начала применения налоговых преференций участником «Астана Хаб», </w:t>
      </w:r>
      <w:hyperlink r:id="rId2594" w:history="1">
        <w:r>
          <w:rPr>
            <w:rStyle w:val="a4"/>
            <w:i/>
            <w:iCs/>
          </w:rPr>
          <w:t>Ответ</w:t>
        </w:r>
      </w:hyperlink>
      <w:r>
        <w:rPr>
          <w:rStyle w:val="s3"/>
        </w:rPr>
        <w:t xml:space="preserve"> Председател</w:t>
      </w:r>
      <w:r>
        <w:rPr>
          <w:rStyle w:val="s3"/>
        </w:rPr>
        <w:t>я КГД МФ РК от 7 февраля 2023 года на вопрос от 11 января 2023 года № 763319 (dialog.egov.kz) «О применении уменьшении КПН на 100% участником МТП «Астана-Хаб» по услугам по обеспечению комплексной вычислительной инфраструктурой для выполнения вычислительны</w:t>
      </w:r>
      <w:r>
        <w:rPr>
          <w:rStyle w:val="s3"/>
        </w:rPr>
        <w:t>х операций»</w:t>
      </w:r>
    </w:p>
    <w:p w:rsidR="00000000" w:rsidRDefault="0091227A">
      <w:pPr>
        <w:pStyle w:val="pji"/>
      </w:pPr>
      <w:bookmarkStart w:id="531" w:name="SUB293040400"/>
      <w:bookmarkEnd w:id="531"/>
      <w:r>
        <w:rPr>
          <w:rStyle w:val="s3"/>
        </w:rPr>
        <w:t xml:space="preserve">Статья дополнена пунктом 4-4 в соответствии с </w:t>
      </w:r>
      <w:hyperlink r:id="rId2595" w:anchor="sub_id=293"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4-4. С учетом особенностей, предусмотренны</w:t>
      </w:r>
      <w:r>
        <w:t xml:space="preserve">х </w:t>
      </w:r>
      <w:hyperlink w:anchor="sub722010400" w:history="1">
        <w:r>
          <w:rPr>
            <w:rStyle w:val="a4"/>
          </w:rPr>
          <w:t>пунктом 4 статьи 722-1</w:t>
        </w:r>
      </w:hyperlink>
      <w:r>
        <w:t xml:space="preserve"> настоящего Кодекса, недропользователи, осуществляющие разработку газовых проектов на суше в соответствии с законодательством Республики Казахстан о недрах и недропользовании, при определении суммы</w:t>
      </w:r>
      <w:r>
        <w:t xml:space="preserve"> корпоративного подоходного налога по такому контракту, подлежащей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w:t>
      </w:r>
    </w:p>
    <w:p w:rsidR="00000000" w:rsidRDefault="0091227A">
      <w:pPr>
        <w:pStyle w:val="pj"/>
      </w:pPr>
      <w:r>
        <w:t>5. Налого</w:t>
      </w:r>
      <w:r>
        <w:t xml:space="preserve">плательщики, применяющие положения настоящей статьи,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rPr>
          <w:t>статьей 302</w:t>
        </w:r>
      </w:hyperlink>
      <w:r>
        <w:t xml:space="preserve"> настоя</w:t>
      </w:r>
      <w:r>
        <w:t>щего Кодекса.</w:t>
      </w:r>
    </w:p>
    <w:p w:rsidR="00000000" w:rsidRDefault="0091227A">
      <w:pPr>
        <w:pStyle w:val="pji"/>
      </w:pPr>
      <w:r>
        <w:rPr>
          <w:rStyle w:val="s3"/>
        </w:rPr>
        <w:t xml:space="preserve">См.: </w:t>
      </w:r>
      <w:hyperlink r:id="rId2596" w:history="1">
        <w:r>
          <w:rPr>
            <w:rStyle w:val="a4"/>
            <w:i/>
            <w:iCs/>
          </w:rPr>
          <w:t>Ответ</w:t>
        </w:r>
      </w:hyperlink>
      <w:r>
        <w:rPr>
          <w:rStyle w:val="s3"/>
        </w:rPr>
        <w:t xml:space="preserve"> Председателя КГД МФ РК от 23 апреля 2022 года на вопрос от 29 марта 2022 года № 732675 (dialog.egov.kz) «В целях исчисления КПН участник МТП «Астана Хаб» не вправе пр</w:t>
      </w:r>
      <w:r>
        <w:rPr>
          <w:rStyle w:val="s3"/>
        </w:rPr>
        <w:t>именить СНР на УД»</w:t>
      </w:r>
    </w:p>
    <w:p w:rsidR="00000000" w:rsidRDefault="0091227A">
      <w:pPr>
        <w:pStyle w:val="pj"/>
      </w:pPr>
      <w:r>
        <w:t> </w:t>
      </w:r>
    </w:p>
    <w:p w:rsidR="00000000" w:rsidRDefault="0091227A">
      <w:pPr>
        <w:pStyle w:val="pj"/>
      </w:pPr>
      <w:r>
        <w:t> </w:t>
      </w:r>
    </w:p>
    <w:p w:rsidR="00000000" w:rsidRDefault="0091227A">
      <w:pPr>
        <w:pStyle w:val="pc"/>
      </w:pPr>
      <w:bookmarkStart w:id="532" w:name="SUB2940000"/>
      <w:bookmarkEnd w:id="532"/>
      <w:r>
        <w:rPr>
          <w:rStyle w:val="s1"/>
        </w:rPr>
        <w:t>Глава 30. НАЛОГООБЛОЖЕНИЕ ПРИБЫЛИ КОНТРОЛИРУЕМОЙ</w:t>
      </w:r>
      <w:r>
        <w:rPr>
          <w:rStyle w:val="s1"/>
        </w:rPr>
        <w:br/>
        <w:t>ИНОСТРАННОЙ КОМПАНИИ</w:t>
      </w:r>
    </w:p>
    <w:p w:rsidR="00000000" w:rsidRDefault="0091227A">
      <w:pPr>
        <w:pStyle w:val="pj"/>
      </w:pPr>
      <w:r>
        <w:t> </w:t>
      </w:r>
    </w:p>
    <w:p w:rsidR="00000000" w:rsidRDefault="0091227A">
      <w:pPr>
        <w:pStyle w:val="pj"/>
      </w:pPr>
      <w:r>
        <w:rPr>
          <w:rStyle w:val="s1"/>
        </w:rPr>
        <w:t>Статья 294. Основные понятия, используемые в настоящей главе</w:t>
      </w:r>
    </w:p>
    <w:p w:rsidR="00000000" w:rsidRDefault="0091227A">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2597" w:anchor="sub_id=32010000" w:history="1">
        <w:r>
          <w:rPr>
            <w:rStyle w:val="a4"/>
            <w:i/>
            <w:iCs/>
          </w:rPr>
          <w:t>статьи 32-1</w:t>
        </w:r>
      </w:hyperlink>
      <w:r>
        <w:t xml:space="preserve"> </w:t>
      </w:r>
      <w:r>
        <w:rPr>
          <w:rStyle w:val="s3"/>
        </w:rPr>
        <w:t>Закона РК от 25.</w:t>
      </w:r>
      <w:r>
        <w:rPr>
          <w:rStyle w:val="s3"/>
        </w:rPr>
        <w:t>12.17 г. № 121-VI</w:t>
      </w:r>
    </w:p>
    <w:p w:rsidR="00000000" w:rsidRDefault="0091227A">
      <w:pPr>
        <w:pStyle w:val="pj"/>
      </w:pPr>
      <w:r>
        <w:rPr>
          <w:rStyle w:val="s0"/>
        </w:rPr>
        <w:t>1. Контролируемой иностранной компанией признается лицо, соответствующее одновременно следующим условиям:</w:t>
      </w:r>
    </w:p>
    <w:p w:rsidR="00000000" w:rsidRDefault="0091227A">
      <w:pPr>
        <w:pStyle w:val="pji"/>
      </w:pPr>
      <w:r>
        <w:rPr>
          <w:rStyle w:val="s3"/>
        </w:rPr>
        <w:t xml:space="preserve">Подпункт 1 изложен в редакции </w:t>
      </w:r>
      <w:hyperlink r:id="rId2598" w:anchor="sub_id=294" w:history="1">
        <w:r>
          <w:rPr>
            <w:rStyle w:val="a4"/>
            <w:i/>
            <w:iCs/>
          </w:rPr>
          <w:t>Закона</w:t>
        </w:r>
      </w:hyperlink>
      <w:r>
        <w:t xml:space="preserve"> </w:t>
      </w:r>
      <w:r>
        <w:rPr>
          <w:rStyle w:val="s3"/>
        </w:rPr>
        <w:t>РК от 10.12.20 г. № 382-VI (введен в действие с 1 января 2020 г.) (</w:t>
      </w:r>
      <w:hyperlink r:id="rId2599" w:anchor="sub_id=2940000" w:history="1">
        <w:r>
          <w:rPr>
            <w:rStyle w:val="a4"/>
            <w:i/>
            <w:iCs/>
          </w:rPr>
          <w:t>см. стар. ред.</w:t>
        </w:r>
      </w:hyperlink>
      <w:r>
        <w:rPr>
          <w:rStyle w:val="s3"/>
        </w:rPr>
        <w:t>)</w:t>
      </w:r>
    </w:p>
    <w:p w:rsidR="00000000" w:rsidRDefault="0091227A">
      <w:pPr>
        <w:pStyle w:val="pj"/>
      </w:pPr>
      <w:r>
        <w:rPr>
          <w:rStyle w:val="s0"/>
        </w:rPr>
        <w:t>1) такое лицо является одним из следующих лиц:</w:t>
      </w:r>
    </w:p>
    <w:p w:rsidR="00000000" w:rsidRDefault="0091227A">
      <w:pPr>
        <w:pStyle w:val="pj"/>
      </w:pPr>
      <w:r>
        <w:rPr>
          <w:rStyle w:val="s0"/>
        </w:rPr>
        <w:t>юридическим лицом-нерезидентом;</w:t>
      </w:r>
    </w:p>
    <w:p w:rsidR="00000000" w:rsidRDefault="0091227A">
      <w:pPr>
        <w:pStyle w:val="pj"/>
      </w:pPr>
      <w:r>
        <w:rPr>
          <w:rStyle w:val="s0"/>
        </w:rPr>
        <w:t>иной инос</w:t>
      </w:r>
      <w:r>
        <w:rPr>
          <w:rStyle w:val="s0"/>
        </w:rPr>
        <w:t>транной формой организации предпринимательской деятельности без образования юридического лица (далее - иная форма организации);</w:t>
      </w:r>
    </w:p>
    <w:p w:rsidR="00000000" w:rsidRDefault="0091227A">
      <w:pPr>
        <w:pStyle w:val="pj"/>
      </w:pPr>
      <w:r>
        <w:rPr>
          <w:rStyle w:val="s0"/>
        </w:rPr>
        <w:t>за исключением юридического лица-нерезидента и (или) иной формы организации, зарегистрированных или инкорпорированных или иным о</w:t>
      </w:r>
      <w:r>
        <w:rPr>
          <w:rStyle w:val="s0"/>
        </w:rPr>
        <w:t>бразом учрежденных в иностранном государстве,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при условии, что номинальная ставка налога на прибыль в тако</w:t>
      </w:r>
      <w:r>
        <w:rPr>
          <w:rStyle w:val="s0"/>
        </w:rPr>
        <w:t xml:space="preserve">м иностранном государстве составляет более 75 процентов от ставки корпоративного подоходного налога в Республике Казахстан, предусмотренной </w:t>
      </w:r>
      <w:hyperlink w:anchor="sub3130000" w:history="1">
        <w:r>
          <w:rPr>
            <w:rStyle w:val="a4"/>
          </w:rPr>
          <w:t>пунктом 1 статьи 313</w:t>
        </w:r>
      </w:hyperlink>
      <w:r>
        <w:t xml:space="preserve"> </w:t>
      </w:r>
      <w:r>
        <w:rPr>
          <w:rStyle w:val="s0"/>
        </w:rPr>
        <w:t>настоящего Кодекса.</w:t>
      </w:r>
    </w:p>
    <w:p w:rsidR="00000000" w:rsidRDefault="0091227A">
      <w:pPr>
        <w:pStyle w:val="pj"/>
      </w:pPr>
      <w:r>
        <w:rPr>
          <w:rStyle w:val="s0"/>
        </w:rPr>
        <w:t xml:space="preserve">В целях применения настоящего подпункта, </w:t>
      </w:r>
      <w:hyperlink r:id="rId2600" w:history="1">
        <w:r>
          <w:rPr>
            <w:rStyle w:val="a4"/>
          </w:rPr>
          <w:t>список стран</w:t>
        </w:r>
      </w:hyperlink>
      <w:r>
        <w:rPr>
          <w:rStyle w:val="s0"/>
        </w:rPr>
        <w:t>,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номинальная ставка налога на</w:t>
      </w:r>
      <w:r>
        <w:rPr>
          <w:rStyle w:val="s0"/>
        </w:rPr>
        <w:t xml:space="preserve"> прибыль которых составляет более 75 процентов от ставки корпоративного подоходного налога в Республике Казахстан, утверждается уполномоченным органом не позднее 31 декабря года, следующего за отчетным периодом;</w:t>
      </w:r>
    </w:p>
    <w:p w:rsidR="00000000" w:rsidRDefault="0091227A">
      <w:pPr>
        <w:pStyle w:val="pji"/>
      </w:pPr>
      <w:r>
        <w:rPr>
          <w:rStyle w:val="s3"/>
        </w:rPr>
        <w:t>В подпункт 2 внесены изменения в соответстви</w:t>
      </w:r>
      <w:r>
        <w:rPr>
          <w:rStyle w:val="s3"/>
        </w:rPr>
        <w:t xml:space="preserve">и с </w:t>
      </w:r>
      <w:hyperlink r:id="rId2601" w:anchor="sub_id=294" w:history="1">
        <w:r>
          <w:rPr>
            <w:rStyle w:val="a4"/>
            <w:i/>
            <w:iCs/>
          </w:rPr>
          <w:t>Законом</w:t>
        </w:r>
      </w:hyperlink>
      <w:r>
        <w:t xml:space="preserve"> </w:t>
      </w:r>
      <w:r>
        <w:rPr>
          <w:rStyle w:val="s3"/>
        </w:rPr>
        <w:t>РК от 10.12.20 г. № 382-VI (введен в действие с 1 января 2020 г.) (</w:t>
      </w:r>
      <w:hyperlink r:id="rId2602" w:anchor="sub_id=2940102" w:history="1">
        <w:r>
          <w:rPr>
            <w:rStyle w:val="a4"/>
            <w:i/>
            <w:iCs/>
          </w:rPr>
          <w:t>см. стар. р</w:t>
        </w:r>
        <w:r>
          <w:rPr>
            <w:rStyle w:val="a4"/>
            <w:i/>
            <w:iCs/>
          </w:rPr>
          <w:t>ед.</w:t>
        </w:r>
      </w:hyperlink>
      <w:r>
        <w:rPr>
          <w:rStyle w:val="s3"/>
        </w:rPr>
        <w:t>)</w:t>
      </w:r>
    </w:p>
    <w:p w:rsidR="00000000" w:rsidRDefault="0091227A">
      <w:pPr>
        <w:pStyle w:val="pj"/>
      </w:pPr>
      <w:r>
        <w:rPr>
          <w:rStyle w:val="s0"/>
        </w:rPr>
        <w:t>2) на 31 декабря отчетного периода такое лицо отвечает одному из следующих условий:</w:t>
      </w:r>
    </w:p>
    <w:p w:rsidR="00000000" w:rsidRDefault="0091227A">
      <w:pPr>
        <w:pStyle w:val="pj"/>
      </w:pPr>
      <w:r>
        <w:rPr>
          <w:rStyle w:val="s0"/>
        </w:rPr>
        <w:t>25 и более процентов доли участия (голосующих акций) в лице прямо или косвенно, или конструктивно принадлежат юридическому или физическому лицу, являющемуся резидентом</w:t>
      </w:r>
      <w:r>
        <w:rPr>
          <w:rStyle w:val="s0"/>
        </w:rPr>
        <w:t xml:space="preserve"> Республики Казахстан (далее в целях настоящей главы - резидент);</w:t>
      </w:r>
    </w:p>
    <w:p w:rsidR="00000000" w:rsidRDefault="0091227A">
      <w:pPr>
        <w:pStyle w:val="pj"/>
      </w:pPr>
      <w:r>
        <w:rPr>
          <w:rStyle w:val="s0"/>
        </w:rPr>
        <w:t>лицо связано с резидентом посредством контроля (в случае, если резидент имеет прямой или косвенный, или конструктивный контроль над лицом);</w:t>
      </w:r>
    </w:p>
    <w:p w:rsidR="00000000" w:rsidRDefault="0091227A">
      <w:pPr>
        <w:pStyle w:val="pj"/>
      </w:pPr>
      <w:r>
        <w:rPr>
          <w:rStyle w:val="s0"/>
        </w:rPr>
        <w:t>3) такое лицо отвечает одному из следующих условий</w:t>
      </w:r>
      <w:r>
        <w:rPr>
          <w:rStyle w:val="s0"/>
        </w:rPr>
        <w:t>:</w:t>
      </w:r>
    </w:p>
    <w:p w:rsidR="00000000" w:rsidRDefault="0091227A">
      <w:pPr>
        <w:pStyle w:val="pj"/>
      </w:pPr>
      <w:r>
        <w:rPr>
          <w:rStyle w:val="s0"/>
        </w:rPr>
        <w:t>эффективная ставка налога на прибыль юридического лица-нерезидента или иной формы организации, определенная в соответствии с подпунктом 2) пункта 4 настоящей статьи, составляет менее 10 процентов;</w:t>
      </w:r>
    </w:p>
    <w:p w:rsidR="00000000" w:rsidRDefault="0091227A">
      <w:pPr>
        <w:pStyle w:val="pj"/>
      </w:pPr>
      <w:r>
        <w:rPr>
          <w:rStyle w:val="s0"/>
        </w:rPr>
        <w:t>юридическое лицо-нерезидент или иная форма организации за</w:t>
      </w:r>
      <w:r>
        <w:rPr>
          <w:rStyle w:val="s0"/>
        </w:rPr>
        <w:t xml:space="preserve">регистрированы или учредительный документ (документ о создании) которой зарегистрирован, или участник, на которого возложено ведение учета доходов и расходов или управление активами по такой иной форме организации, зарегистрирован в государстве с льготным </w:t>
      </w:r>
      <w:r>
        <w:rPr>
          <w:rStyle w:val="s0"/>
        </w:rPr>
        <w:t>налогообложением.</w:t>
      </w:r>
    </w:p>
    <w:p w:rsidR="00000000" w:rsidRDefault="0091227A">
      <w:pPr>
        <w:pStyle w:val="pj"/>
      </w:pPr>
      <w:r>
        <w:rPr>
          <w:rStyle w:val="s0"/>
        </w:rPr>
        <w:t>В целях определения контролируемой иностранной компании понятие «контроль» определяется в соответствии с подпунктом 3) пункта 4 настоящей статьи.</w:t>
      </w:r>
    </w:p>
    <w:p w:rsidR="00000000" w:rsidRDefault="0091227A">
      <w:pPr>
        <w:pStyle w:val="pji"/>
      </w:pPr>
      <w:r>
        <w:rPr>
          <w:rStyle w:val="s3"/>
        </w:rPr>
        <w:t xml:space="preserve">См.: </w:t>
      </w:r>
      <w:hyperlink r:id="rId2603" w:history="1">
        <w:r>
          <w:rPr>
            <w:rStyle w:val="a4"/>
            <w:i/>
            <w:iCs/>
          </w:rPr>
          <w:t>Ответ</w:t>
        </w:r>
      </w:hyperlink>
      <w:r>
        <w:t xml:space="preserve"> </w:t>
      </w:r>
      <w:r>
        <w:rPr>
          <w:rStyle w:val="s3"/>
        </w:rPr>
        <w:t>Председателя КГД</w:t>
      </w:r>
      <w:r>
        <w:rPr>
          <w:rStyle w:val="s3"/>
        </w:rPr>
        <w:t xml:space="preserve">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 </w:t>
      </w:r>
      <w:hyperlink r:id="rId2604" w:history="1">
        <w:r>
          <w:rPr>
            <w:rStyle w:val="a4"/>
            <w:i/>
            <w:iCs/>
          </w:rPr>
          <w:t>Ответ</w:t>
        </w:r>
      </w:hyperlink>
      <w:r>
        <w:t xml:space="preserve"> </w:t>
      </w:r>
      <w:r>
        <w:rPr>
          <w:rStyle w:val="s3"/>
        </w:rPr>
        <w:t>Председателя КГД МФ РК от 4 марта 2019 года на вопрос от 26 февраля 2019 года № 537734 (dialog.egov.kz) «О налогообложении контролируемой иностранной компании»</w:t>
      </w:r>
    </w:p>
    <w:p w:rsidR="00000000" w:rsidRDefault="0091227A">
      <w:pPr>
        <w:pStyle w:val="pji"/>
      </w:pPr>
      <w:r>
        <w:rPr>
          <w:rStyle w:val="s3"/>
        </w:rPr>
        <w:t xml:space="preserve">Пункт 2 изложен в редакции </w:t>
      </w:r>
      <w:hyperlink r:id="rId2605" w:anchor="sub_id=294" w:history="1">
        <w:r>
          <w:rPr>
            <w:rStyle w:val="a4"/>
            <w:i/>
            <w:iCs/>
          </w:rPr>
          <w:t>Закона</w:t>
        </w:r>
      </w:hyperlink>
      <w:r>
        <w:t xml:space="preserve"> </w:t>
      </w:r>
      <w:r>
        <w:rPr>
          <w:rStyle w:val="s3"/>
        </w:rPr>
        <w:t>РК от 10.12.20 г. № 382-VI (введен в действие с 1 января 2020 г.) (</w:t>
      </w:r>
      <w:hyperlink r:id="rId2606" w:anchor="sub_id=2940200" w:history="1">
        <w:r>
          <w:rPr>
            <w:rStyle w:val="a4"/>
            <w:i/>
            <w:iCs/>
          </w:rPr>
          <w:t>см. стар. ред.</w:t>
        </w:r>
      </w:hyperlink>
      <w:r>
        <w:rPr>
          <w:rStyle w:val="s3"/>
        </w:rPr>
        <w:t>)</w:t>
      </w:r>
    </w:p>
    <w:p w:rsidR="00000000" w:rsidRDefault="0091227A">
      <w:pPr>
        <w:pStyle w:val="pj"/>
      </w:pPr>
      <w:r>
        <w:rPr>
          <w:rStyle w:val="s0"/>
        </w:rPr>
        <w:t>2. Постоянным учреждением контролируемой иностранной компании признается структурное подразделение или постоянное учреждение, которое отвечает одному из следующих условий:</w:t>
      </w:r>
    </w:p>
    <w:p w:rsidR="00000000" w:rsidRDefault="0091227A">
      <w:pPr>
        <w:pStyle w:val="pj"/>
      </w:pPr>
      <w:r>
        <w:rPr>
          <w:rStyle w:val="s0"/>
        </w:rPr>
        <w:t>1) оно зарегистрировано в государстве с льготным налогообложением;</w:t>
      </w:r>
    </w:p>
    <w:p w:rsidR="00000000" w:rsidRDefault="0091227A">
      <w:pPr>
        <w:pStyle w:val="pj"/>
      </w:pPr>
      <w:r>
        <w:rPr>
          <w:rStyle w:val="s0"/>
        </w:rPr>
        <w:t>2) оно зарегистри</w:t>
      </w:r>
      <w:r>
        <w:rPr>
          <w:rStyle w:val="s0"/>
        </w:rPr>
        <w:t>ровано в иностранном государстве и у которого эффективная ставка налога на прибыль, определенная в соответствии с подпунктом 2) пункта 4 настоящей статьи, составляет менее 10 процентов.</w:t>
      </w:r>
    </w:p>
    <w:p w:rsidR="00000000" w:rsidRDefault="0091227A">
      <w:pPr>
        <w:pStyle w:val="pj"/>
      </w:pPr>
      <w:r>
        <w:rPr>
          <w:rStyle w:val="s0"/>
        </w:rPr>
        <w:t>При этом такое структурное подразделение или постоянное учреждение дол</w:t>
      </w:r>
      <w:r>
        <w:rPr>
          <w:rStyle w:val="s0"/>
        </w:rPr>
        <w:t>жно быть создано лицом, отвечающим одновременно условиям подпунктов 1) и 2) части первой пункта 1 настоящей статьи.</w:t>
      </w:r>
    </w:p>
    <w:p w:rsidR="00000000" w:rsidRDefault="0091227A">
      <w:pPr>
        <w:pStyle w:val="pj"/>
      </w:pPr>
      <w:r>
        <w:rPr>
          <w:rStyle w:val="s0"/>
        </w:rPr>
        <w:t>Условия, определенные пунктом 1 настоящей статьи и частями первой и второй настоящего пункта, не распространяются на контролируемые иностран</w:t>
      </w:r>
      <w:r>
        <w:rPr>
          <w:rStyle w:val="s0"/>
        </w:rPr>
        <w:t>ные компании и постоянные учреждения контролируемых иностранных компаний, которые одновременно соответствуют следующим условиям:</w:t>
      </w:r>
    </w:p>
    <w:p w:rsidR="00000000" w:rsidRDefault="0091227A">
      <w:pPr>
        <w:pStyle w:val="pj"/>
      </w:pPr>
      <w:r>
        <w:rPr>
          <w:rStyle w:val="s0"/>
        </w:rPr>
        <w:t>1) контролируемая иностранная компания или постоянное учреждение контролируемой иностранной компании не зарегистрированы в госу</w:t>
      </w:r>
      <w:r>
        <w:rPr>
          <w:rStyle w:val="s0"/>
        </w:rPr>
        <w:t>дарствах со льготным налогообложением;</w:t>
      </w:r>
    </w:p>
    <w:p w:rsidR="00000000" w:rsidRDefault="0091227A">
      <w:pPr>
        <w:pStyle w:val="pj"/>
      </w:pPr>
      <w:r>
        <w:rPr>
          <w:rStyle w:val="s0"/>
        </w:rPr>
        <w:t xml:space="preserve">2) совокупная сумма дохода каждой контролируемой иностранной компании или постоянного учреждения контролируемой иностранной компании составляет менее 150495-кратного размера </w:t>
      </w:r>
      <w:hyperlink r:id="rId2607" w:history="1">
        <w:r>
          <w:rPr>
            <w:rStyle w:val="a4"/>
          </w:rPr>
          <w:t>месячного расчетного показателя</w:t>
        </w:r>
      </w:hyperlink>
      <w:r>
        <w:rPr>
          <w:rStyle w:val="s2"/>
        </w:rPr>
        <w:t>,</w:t>
      </w:r>
      <w:r>
        <w:rPr>
          <w:rStyle w:val="s0"/>
        </w:rPr>
        <w:t xml:space="preserve"> установленного </w:t>
      </w:r>
      <w:r>
        <w:t>законом о республиканском бюджете и действующим на первое число налогового периода.</w:t>
      </w:r>
    </w:p>
    <w:p w:rsidR="00000000" w:rsidRDefault="0091227A">
      <w:pPr>
        <w:pStyle w:val="pji"/>
      </w:pPr>
      <w:r>
        <w:rPr>
          <w:rStyle w:val="s3"/>
        </w:rPr>
        <w:t xml:space="preserve">Часть 4 пункта 2 в редакции </w:t>
      </w:r>
      <w:hyperlink r:id="rId2608" w:anchor="sub_id=294" w:history="1">
        <w:r>
          <w:rPr>
            <w:rStyle w:val="a4"/>
            <w:i/>
            <w:iCs/>
          </w:rPr>
          <w:t>Закона</w:t>
        </w:r>
      </w:hyperlink>
      <w:r>
        <w:t xml:space="preserve"> </w:t>
      </w:r>
      <w:r>
        <w:rPr>
          <w:rStyle w:val="s3"/>
        </w:rPr>
        <w:t>РК от 10.12.20 г. № 382-VI введена в действие с 1 января 2018 г.</w:t>
      </w:r>
    </w:p>
    <w:p w:rsidR="00000000" w:rsidRDefault="0091227A">
      <w:pPr>
        <w:pStyle w:val="pj"/>
      </w:pPr>
      <w:r>
        <w:rPr>
          <w:rStyle w:val="s0"/>
        </w:rPr>
        <w:t>Если у лица, соответствующего условиям, определенным пунктом 1 настоящей статьи или частями первой и второй настоящего пункта, по итогам соответствующего периода в утвержденной о</w:t>
      </w:r>
      <w:r>
        <w:rPr>
          <w:rStyle w:val="s0"/>
        </w:rPr>
        <w:t>тдельной неконсолидированной финансовой отчетности имеется финансовый убыток, то такое лицо не признается контролируемой иностранной компанией и (или) постоянным учреждением контролируемой иностранной компании.</w:t>
      </w:r>
    </w:p>
    <w:p w:rsidR="00000000" w:rsidRDefault="0091227A">
      <w:pPr>
        <w:pStyle w:val="pj"/>
      </w:pPr>
      <w:r>
        <w:rPr>
          <w:rStyle w:val="s0"/>
        </w:rPr>
        <w:t xml:space="preserve">Для целей настоящей главы совокупная сумма дохода пересчитывается в тенге по рыночному курсу обмена валюты, определенному в последний рабочий день налогового периода, установленного </w:t>
      </w:r>
      <w:hyperlink w:anchor="sub3140000" w:history="1">
        <w:r>
          <w:rPr>
            <w:rStyle w:val="a4"/>
          </w:rPr>
          <w:t>статьей 314</w:t>
        </w:r>
      </w:hyperlink>
      <w:r>
        <w:t xml:space="preserve"> </w:t>
      </w:r>
      <w:r>
        <w:rPr>
          <w:rStyle w:val="s0"/>
        </w:rPr>
        <w:t>настоящего Кодекса.</w:t>
      </w:r>
    </w:p>
    <w:p w:rsidR="00000000" w:rsidRDefault="0091227A">
      <w:pPr>
        <w:pStyle w:val="pj"/>
      </w:pPr>
      <w:r>
        <w:rPr>
          <w:rStyle w:val="s0"/>
        </w:rPr>
        <w:t>Если валю</w:t>
      </w:r>
      <w:r>
        <w:rPr>
          <w:rStyle w:val="s0"/>
        </w:rPr>
        <w:t>та, в которой выражена совокупная сумма дохода, не включена в перечень иностранных валют, официальный курс национальной валюты к которым устанавливается Национальным Банком Республики Казахстан, действовавший в отчетном налоговом периоде, то совокупная сум</w:t>
      </w:r>
      <w:r>
        <w:rPr>
          <w:rStyle w:val="s0"/>
        </w:rPr>
        <w:t>ма дохода пересчитывается в тенге с применением последнего курса валюты по отношению к евро, определенного центральным банком страны резидентства контролируемой иностранной компании или постоянным учреждением контролируемой иностранной компании на последни</w:t>
      </w:r>
      <w:r>
        <w:rPr>
          <w:rStyle w:val="s0"/>
        </w:rPr>
        <w:t>й рабочий день налогового периода в стране резидентства.</w:t>
      </w:r>
    </w:p>
    <w:p w:rsidR="00000000" w:rsidRDefault="0091227A">
      <w:pPr>
        <w:pStyle w:val="pj"/>
      </w:pPr>
      <w:bookmarkStart w:id="533" w:name="SUB2940300"/>
      <w:bookmarkEnd w:id="533"/>
      <w:r>
        <w:t>3. Государством с льготным налогообложением признается иностранное государство или территория, которое или которая отвечает одному из следующих условий:</w:t>
      </w:r>
    </w:p>
    <w:p w:rsidR="00000000" w:rsidRDefault="0091227A">
      <w:pPr>
        <w:pStyle w:val="pj"/>
      </w:pPr>
      <w:r>
        <w:t>1) в таком государстве или на такой территории</w:t>
      </w:r>
      <w:r>
        <w:t xml:space="preserve"> установлена ставка налога на прибыль в размере менее 10 процентов;</w:t>
      </w:r>
    </w:p>
    <w:p w:rsidR="00000000" w:rsidRDefault="0091227A">
      <w:pPr>
        <w:pStyle w:val="pj"/>
      </w:pPr>
      <w:r>
        <w:t>2) в таком государстве или на такой территории имеются законы о конфиденциальности финансовой информации или законы, позволяющие сохранять тайну о фактическом владельце имущества, дохода и</w:t>
      </w:r>
      <w:r>
        <w:t>ли фактических владельцах, участниках, учредителях, акционерах юридического лица (компании).</w:t>
      </w:r>
    </w:p>
    <w:p w:rsidR="00000000" w:rsidRDefault="0091227A">
      <w:pPr>
        <w:pStyle w:val="pj"/>
      </w:pPr>
      <w:r>
        <w:t>Положения подпункта 2) части первой настоящего пункта не применяются в отношении иностранного государства или территории, с которым или которой у Республики Казахс</w:t>
      </w:r>
      <w:r>
        <w:t>тан действует международный договор, предусматривающий положение об обмене информацией между компетентными органами по вопросам налогообложения, за исключением иностранного государства или территории, не обеспечивающих обмен информацией с уполномоченным ор</w:t>
      </w:r>
      <w:r>
        <w:t>ганом для целей налогообложения.</w:t>
      </w:r>
    </w:p>
    <w:p w:rsidR="00000000" w:rsidRDefault="0091227A">
      <w:pPr>
        <w:pStyle w:val="pj"/>
      </w:pPr>
      <w:r>
        <w:t>Иностранное государство или территория признается как не обеспечивающее или не обеспечивающая обмен информацией с уполномоченным органом для целей налогообложения при выполнении одного из следующих условий:</w:t>
      </w:r>
    </w:p>
    <w:p w:rsidR="00000000" w:rsidRDefault="0091227A">
      <w:pPr>
        <w:pStyle w:val="pj"/>
      </w:pPr>
      <w:r>
        <w:t>1) уполномоченны</w:t>
      </w:r>
      <w:r>
        <w:t>м органом получен от компетентного или уполномоченного органа иностранного государства или территории письменный отказ в представлении сведений, обмен которыми предусмотрен международным договором;</w:t>
      </w:r>
    </w:p>
    <w:p w:rsidR="00000000" w:rsidRDefault="0091227A">
      <w:pPr>
        <w:pStyle w:val="pj"/>
      </w:pPr>
      <w:r>
        <w:t>2) компетентный или уполномоченный орган иностранного госу</w:t>
      </w:r>
      <w:r>
        <w:t>дарства или территории не предоставил требуемые сведения в течение более чем двух лет после направления уполномоченным органом соответствующего запроса.</w:t>
      </w:r>
    </w:p>
    <w:p w:rsidR="00000000" w:rsidRDefault="0091227A">
      <w:pPr>
        <w:pStyle w:val="pj"/>
      </w:pPr>
      <w:hyperlink r:id="rId2609" w:anchor="sub_id=100" w:history="1">
        <w:r>
          <w:rPr>
            <w:rStyle w:val="a4"/>
          </w:rPr>
          <w:t>Перечень</w:t>
        </w:r>
      </w:hyperlink>
      <w:r>
        <w:t xml:space="preserve"> государств с </w:t>
      </w:r>
      <w:r>
        <w:t>льготным налогообложением, определенных в соответствии с настоящим пунктом, утверждается уполномоченным органом.</w:t>
      </w:r>
    </w:p>
    <w:p w:rsidR="00000000" w:rsidRDefault="0091227A">
      <w:pPr>
        <w:pStyle w:val="pj"/>
      </w:pPr>
      <w:bookmarkStart w:id="534" w:name="SUB2940400"/>
      <w:bookmarkEnd w:id="534"/>
      <w:r>
        <w:t xml:space="preserve">4. Иные понятия, используемые в целях настоящей главы и </w:t>
      </w:r>
      <w:hyperlink w:anchor="sub3020000" w:history="1">
        <w:r>
          <w:rPr>
            <w:rStyle w:val="a4"/>
          </w:rPr>
          <w:t>главы 32</w:t>
        </w:r>
      </w:hyperlink>
      <w:r>
        <w:t xml:space="preserve"> настоящего Кодекса:</w:t>
      </w:r>
    </w:p>
    <w:p w:rsidR="00000000" w:rsidRDefault="0091227A">
      <w:pPr>
        <w:pStyle w:val="pji"/>
      </w:pPr>
      <w:r>
        <w:rPr>
          <w:rStyle w:val="s3"/>
        </w:rPr>
        <w:t>Подпункт 1 изложен в реда</w:t>
      </w:r>
      <w:r>
        <w:rPr>
          <w:rStyle w:val="s3"/>
        </w:rPr>
        <w:t xml:space="preserve">кции </w:t>
      </w:r>
      <w:hyperlink r:id="rId2610" w:anchor="sub_id=294" w:history="1">
        <w:r>
          <w:rPr>
            <w:rStyle w:val="a4"/>
            <w:i/>
            <w:iCs/>
          </w:rPr>
          <w:t>Закона</w:t>
        </w:r>
      </w:hyperlink>
      <w:r>
        <w:t xml:space="preserve"> </w:t>
      </w:r>
      <w:r>
        <w:rPr>
          <w:rStyle w:val="s3"/>
        </w:rPr>
        <w:t>РК от 10.12.20 г. № 382-VI (введен в действие с 1 января 2020 г.) (</w:t>
      </w:r>
      <w:hyperlink r:id="rId2611" w:anchor="sub_id=2940400" w:history="1">
        <w:r>
          <w:rPr>
            <w:rStyle w:val="a4"/>
            <w:i/>
            <w:iCs/>
          </w:rPr>
          <w:t>см. стар. р</w:t>
        </w:r>
        <w:r>
          <w:rPr>
            <w:rStyle w:val="a4"/>
            <w:i/>
            <w:iCs/>
          </w:rPr>
          <w:t>ед.</w:t>
        </w:r>
      </w:hyperlink>
      <w:r>
        <w:rPr>
          <w:rStyle w:val="s3"/>
        </w:rPr>
        <w:t>)</w:t>
      </w:r>
    </w:p>
    <w:p w:rsidR="00000000" w:rsidRDefault="0091227A">
      <w:pPr>
        <w:pStyle w:val="pj"/>
      </w:pPr>
      <w:r>
        <w:rPr>
          <w:rStyle w:val="s0"/>
        </w:rPr>
        <w:t>1) аудированная финансовая отчетность - финансовая отчетность, которая является результатом проведенного аудита, лицом, имеющим право на его выполнение;</w:t>
      </w:r>
    </w:p>
    <w:p w:rsidR="00000000" w:rsidRDefault="0091227A">
      <w:pPr>
        <w:pStyle w:val="pji"/>
      </w:pPr>
      <w:r>
        <w:rPr>
          <w:rStyle w:val="s3"/>
        </w:rPr>
        <w:t xml:space="preserve">Пункт дополнен подпунктом 1-1 в соответствии с </w:t>
      </w:r>
      <w:hyperlink r:id="rId2612"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1-1) контролируемое лицо - лицо, отвечающее одному из следующих условий:</w:t>
      </w:r>
    </w:p>
    <w:p w:rsidR="00000000" w:rsidRDefault="0091227A">
      <w:pPr>
        <w:pStyle w:val="pj"/>
      </w:pPr>
      <w:r>
        <w:rPr>
          <w:rStyle w:val="s0"/>
        </w:rPr>
        <w:t>лицо связано с резидентом посредством контроля (в случае, если резидент имеет прямой или косвенный, или конструктивный контроль над лицом);</w:t>
      </w:r>
    </w:p>
    <w:p w:rsidR="00000000" w:rsidRDefault="0091227A">
      <w:pPr>
        <w:pStyle w:val="pj"/>
      </w:pPr>
      <w:r>
        <w:rPr>
          <w:rStyle w:val="s0"/>
        </w:rPr>
        <w:t>лицо, в котором доля участия резидента составляет прямо или косвенно, или конструктивно более 50 процентов;</w:t>
      </w:r>
    </w:p>
    <w:p w:rsidR="00000000" w:rsidRDefault="0091227A">
      <w:pPr>
        <w:pStyle w:val="pj"/>
      </w:pPr>
      <w:r>
        <w:rPr>
          <w:rStyle w:val="s0"/>
        </w:rPr>
        <w:t>лицо свя</w:t>
      </w:r>
      <w:r>
        <w:rPr>
          <w:rStyle w:val="s0"/>
        </w:rPr>
        <w:t>зано с резидентом в качестве ближайшего родственника (по отношению к физическому лицу-резиденту);</w:t>
      </w:r>
    </w:p>
    <w:p w:rsidR="00000000" w:rsidRDefault="0091227A">
      <w:pPr>
        <w:pStyle w:val="pj"/>
      </w:pPr>
      <w:r>
        <w:t>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w:t>
      </w:r>
      <w:r>
        <w:t>еднеарифметическое значение эффективных ставок налога на прибыль контролируемой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w:t>
      </w:r>
      <w:r>
        <w:t>о пункта, за отчетный и два предыдущих периода, последовательно предшествующих отчетному периоду.</w:t>
      </w:r>
    </w:p>
    <w:p w:rsidR="00000000" w:rsidRDefault="0091227A">
      <w:pPr>
        <w:pStyle w:val="pj"/>
      </w:pPr>
      <w:r>
        <w:t>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w:t>
      </w:r>
      <w:r>
        <w:t>нии финансовая прибыль до налогообложения равна нулю или имеется финансовый убыток, в расчете эффективной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w:t>
      </w:r>
      <w:r>
        <w:t>нной компании или эффективная ставка налога на прибыль постоянного учреждения контролируемой иностранной компании определяется исходя из соответствующих показателей оставшегося количества периодов, в которых получена финансовая прибыль.</w:t>
      </w:r>
    </w:p>
    <w:p w:rsidR="00000000" w:rsidRDefault="0091227A">
      <w:pPr>
        <w:pStyle w:val="pj"/>
      </w:pPr>
      <w:r>
        <w:t>В случае если закон</w:t>
      </w:r>
      <w:r>
        <w:t>одательными актами государства, в котором зарегистрирована контролируемая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w:t>
      </w:r>
      <w:r>
        <w:t>авления отдельной неконсолидированной финансовой отчетности, то для расчета эффективной ставки налога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rsidR="00000000" w:rsidRDefault="0091227A">
      <w:pPr>
        <w:pStyle w:val="pj"/>
      </w:pPr>
      <w:r>
        <w:t>из финансово</w:t>
      </w:r>
      <w:r>
        <w:t>й прибыли до налогообложения исключаются суммы финансовой прибыли (убытка) до налогообложения дочерних организаций, уменьшенные на суммы прибыли (убытков) от внутригрупповых операций, доля в доходах ассоциированных (совместных) организаций, признанные по к</w:t>
      </w:r>
      <w:r>
        <w:t>онсолидированной финансовой отчетности контролируемой иностранной компании, при условии, если консолидированная финансовая прибыль до налогообложения контролируемой иностранной компании учитывает такие суммы;</w:t>
      </w:r>
    </w:p>
    <w:p w:rsidR="00000000" w:rsidRDefault="0091227A">
      <w:pPr>
        <w:pStyle w:val="pj"/>
      </w:pPr>
      <w:r>
        <w:t>из налога на прибыль исключаются суммы налога н</w:t>
      </w:r>
      <w:r>
        <w:t>а прибыль дочерних организаций, признанные по консолидированной финансовой отчетности контролируемой иностранной компании как текущий налоговый расход, не включая отсроченные налоги, при условии, если консолидированная сумма налога на прибыль контролируемо</w:t>
      </w:r>
      <w:r>
        <w:t>й иностранной компании включает такие суммы;</w:t>
      </w:r>
    </w:p>
    <w:p w:rsidR="00000000" w:rsidRDefault="0091227A">
      <w:pPr>
        <w:pStyle w:val="pj"/>
      </w:pPr>
      <w:r>
        <w:t>3) контроль - контроль,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w:t>
      </w:r>
      <w:r>
        <w:t>ржами для допуска ценных бумаг к торгам;</w:t>
      </w:r>
    </w:p>
    <w:p w:rsidR="00000000" w:rsidRDefault="0091227A">
      <w:pPr>
        <w:pStyle w:val="pji"/>
      </w:pPr>
      <w:r>
        <w:rPr>
          <w:rStyle w:val="s3"/>
        </w:rPr>
        <w:t xml:space="preserve">Пункт дополнен подпунктом 3-1 в соответствии с </w:t>
      </w:r>
      <w:hyperlink r:id="rId2613"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0"/>
        </w:rPr>
        <w:t>3-1) утвержде</w:t>
      </w:r>
      <w:r>
        <w:rPr>
          <w:rStyle w:val="s0"/>
        </w:rPr>
        <w:t xml:space="preserve">нная финансовая отчетность - документ контролируемой иностранной компании или постоянного учреждения контролируемой иностранной компании, соответствующий условиям </w:t>
      </w:r>
      <w:hyperlink w:anchor="sub2970300" w:history="1">
        <w:r>
          <w:rPr>
            <w:rStyle w:val="a4"/>
          </w:rPr>
          <w:t>пункта 3 статьи 297</w:t>
        </w:r>
      </w:hyperlink>
      <w:r>
        <w:t xml:space="preserve"> </w:t>
      </w:r>
      <w:r>
        <w:rPr>
          <w:rStyle w:val="s0"/>
        </w:rPr>
        <w:t xml:space="preserve">настоящего Кодекса, заверенный подписью </w:t>
      </w:r>
      <w:r>
        <w:rPr>
          <w:rStyle w:val="s0"/>
        </w:rPr>
        <w:t>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и включающий бухгалтерский баланс, отчет о прибылях и убытках, отчет о</w:t>
      </w:r>
      <w:r>
        <w:rPr>
          <w:rStyle w:val="s0"/>
        </w:rPr>
        <w:t xml:space="preserve"> движении денег, отчет об изменениях в капитале, пояснительную записку (или иной документ);</w:t>
      </w:r>
    </w:p>
    <w:p w:rsidR="00000000" w:rsidRDefault="0091227A">
      <w:pPr>
        <w:pStyle w:val="pj"/>
      </w:pPr>
      <w:r>
        <w:t>4) отчетный период - финансовый период, в котором признана финансовая прибыль;</w:t>
      </w:r>
    </w:p>
    <w:p w:rsidR="00000000" w:rsidRDefault="0091227A">
      <w:pPr>
        <w:pStyle w:val="pj"/>
      </w:pPr>
      <w:r>
        <w:t>5) ближайшие родственники:</w:t>
      </w:r>
    </w:p>
    <w:p w:rsidR="00000000" w:rsidRDefault="0091227A">
      <w:pPr>
        <w:pStyle w:val="pj"/>
      </w:pPr>
      <w:r>
        <w:t>супруг (супруга);</w:t>
      </w:r>
    </w:p>
    <w:p w:rsidR="00000000" w:rsidRDefault="0091227A">
      <w:pPr>
        <w:pStyle w:val="pj"/>
      </w:pPr>
      <w:r>
        <w:t>дети, в том числе усыновленные, удочеренные;</w:t>
      </w:r>
    </w:p>
    <w:p w:rsidR="00000000" w:rsidRDefault="0091227A">
      <w:pPr>
        <w:pStyle w:val="pj"/>
      </w:pPr>
      <w:r>
        <w:t>дети супруга (супруги), в том числе усыновленные, удочеренные;</w:t>
      </w:r>
    </w:p>
    <w:p w:rsidR="00000000" w:rsidRDefault="0091227A">
      <w:pPr>
        <w:pStyle w:val="pj"/>
      </w:pPr>
      <w:r>
        <w:t>внуки;</w:t>
      </w:r>
    </w:p>
    <w:p w:rsidR="00000000" w:rsidRDefault="0091227A">
      <w:pPr>
        <w:pStyle w:val="pj"/>
      </w:pPr>
      <w:r>
        <w:t>внуки супруга (супруги);</w:t>
      </w:r>
    </w:p>
    <w:p w:rsidR="00000000" w:rsidRDefault="0091227A">
      <w:pPr>
        <w:pStyle w:val="pj"/>
      </w:pPr>
      <w:r>
        <w:t>иждивенцы;</w:t>
      </w:r>
    </w:p>
    <w:p w:rsidR="00000000" w:rsidRDefault="0091227A">
      <w:pPr>
        <w:pStyle w:val="pj"/>
      </w:pPr>
      <w:r>
        <w:t>иждивенцы супруга (супруги);</w:t>
      </w:r>
    </w:p>
    <w:p w:rsidR="00000000" w:rsidRDefault="0091227A">
      <w:pPr>
        <w:pStyle w:val="pj"/>
      </w:pPr>
      <w:r>
        <w:t>родители;</w:t>
      </w:r>
    </w:p>
    <w:p w:rsidR="00000000" w:rsidRDefault="0091227A">
      <w:pPr>
        <w:pStyle w:val="pj"/>
      </w:pPr>
      <w:r>
        <w:t>родители супруга (супруги);</w:t>
      </w:r>
    </w:p>
    <w:p w:rsidR="00000000" w:rsidRDefault="0091227A">
      <w:pPr>
        <w:pStyle w:val="pj"/>
      </w:pPr>
      <w:r>
        <w:t>полнородные, неполнородные братья, сес</w:t>
      </w:r>
      <w:r>
        <w:t>тры;</w:t>
      </w:r>
    </w:p>
    <w:p w:rsidR="00000000" w:rsidRDefault="0091227A">
      <w:pPr>
        <w:pStyle w:val="pj"/>
      </w:pPr>
      <w:r>
        <w:t>полнородные, неполнородные братья, сестры супруга (супруги);</w:t>
      </w:r>
    </w:p>
    <w:p w:rsidR="00000000" w:rsidRDefault="0091227A">
      <w:pPr>
        <w:pStyle w:val="pj"/>
      </w:pPr>
      <w:r>
        <w:t>6) косвенный контроль - наличие у резидента контроля через контролируемое лицо (контролируемые лица);</w:t>
      </w:r>
    </w:p>
    <w:p w:rsidR="00000000" w:rsidRDefault="0091227A">
      <w:pPr>
        <w:pStyle w:val="pj"/>
      </w:pPr>
      <w:r>
        <w:t>7) косвенное владение (косвенное участие) - владение резидентом долями участия в контрол</w:t>
      </w:r>
      <w:r>
        <w:t>ируемой иностранной компании через контролируемое лицо (контролируемые лица);</w:t>
      </w:r>
    </w:p>
    <w:p w:rsidR="00000000" w:rsidRDefault="0091227A">
      <w:pPr>
        <w:pStyle w:val="pj"/>
      </w:pPr>
      <w:r>
        <w:t>8) конструктивный контроль - наличие у резидента прямого и косвенного контроля или наличие у резидента и (совместно с) ближайшего (ближайшим) родственника (родственником) прямого</w:t>
      </w:r>
      <w:r>
        <w:t xml:space="preserve"> и (или) косвенного контроля;</w:t>
      </w:r>
    </w:p>
    <w:p w:rsidR="00000000" w:rsidRDefault="0091227A">
      <w:pPr>
        <w:pStyle w:val="pj"/>
      </w:pPr>
      <w:r>
        <w:t>9) конструктивное владение (конструктивное участие) - владение резидентом прямо и косвенно долями участия в контролируемой иностранной компании или владение резидентом и (совместно с) ближайшим (ближайшими) родственником (родс</w:t>
      </w:r>
      <w:r>
        <w:t>твенниками) прямо и (или) косвенно долями участия в контролируемой иностранной компании;</w:t>
      </w:r>
    </w:p>
    <w:p w:rsidR="00000000" w:rsidRDefault="0091227A">
      <w:pPr>
        <w:pStyle w:val="pji"/>
      </w:pPr>
      <w:bookmarkStart w:id="535" w:name="SUB29404901"/>
      <w:bookmarkEnd w:id="535"/>
      <w:r>
        <w:rPr>
          <w:rStyle w:val="s3"/>
        </w:rPr>
        <w:t xml:space="preserve">Пункт дополнен подпунктом 9-1 в соответствии с </w:t>
      </w:r>
      <w:hyperlink r:id="rId2614" w:anchor="sub_id=294" w:history="1">
        <w:r>
          <w:rPr>
            <w:rStyle w:val="a4"/>
            <w:i/>
            <w:iCs/>
          </w:rPr>
          <w:t>Законом</w:t>
        </w:r>
      </w:hyperlink>
      <w:r>
        <w:t xml:space="preserve"> </w:t>
      </w:r>
      <w:r>
        <w:rPr>
          <w:rStyle w:val="s3"/>
        </w:rPr>
        <w:t>РК от 10.12.20 г. № 382-VI (вве</w:t>
      </w:r>
      <w:r>
        <w:rPr>
          <w:rStyle w:val="s3"/>
        </w:rPr>
        <w:t>ден в действие с 1 января 2020 г.)</w:t>
      </w:r>
    </w:p>
    <w:p w:rsidR="00000000" w:rsidRDefault="0091227A">
      <w:pPr>
        <w:pStyle w:val="pj"/>
      </w:pPr>
      <w:r>
        <w:rPr>
          <w:rStyle w:val="s0"/>
        </w:rPr>
        <w:t>9-1) совокупная сумма доходов - сумма всех доходов контролируемой иностранной компании или постоянного учреждения контролируемой иностранной компании, отраженных в утвержденной отдельной неконсолидированной финансовой отч</w:t>
      </w:r>
      <w:r>
        <w:rPr>
          <w:rStyle w:val="s0"/>
        </w:rPr>
        <w:t>етности такой контролируемой иностранной компании или такого постоянного учреждения контролируемой иностранной компании за отчетный период.</w:t>
      </w:r>
    </w:p>
    <w:p w:rsidR="00000000" w:rsidRDefault="0091227A">
      <w:pPr>
        <w:pStyle w:val="pj"/>
      </w:pPr>
      <w:r>
        <w:rPr>
          <w:rStyle w:val="s0"/>
        </w:rPr>
        <w:t>Для целей части первой настоящего подпункта из совокупной суммы доходов за отчетный период исключаются доходы, анало</w:t>
      </w:r>
      <w:r>
        <w:rPr>
          <w:rStyle w:val="s0"/>
        </w:rPr>
        <w:t xml:space="preserve">гичные указанным в подпунктах 2), 3), 9) и 11) </w:t>
      </w:r>
      <w:hyperlink w:anchor="sub2250200" w:history="1">
        <w:r>
          <w:rPr>
            <w:rStyle w:val="a4"/>
          </w:rPr>
          <w:t>пункта 2 статьи 225</w:t>
        </w:r>
      </w:hyperlink>
      <w:r>
        <w:t xml:space="preserve"> </w:t>
      </w:r>
      <w:r>
        <w:rPr>
          <w:rStyle w:val="s0"/>
        </w:rPr>
        <w:t>настоящего Кодекса. Для применения настоящего абзаца у резидента должен быть в наличии документ, заверенный подписью первого руководителя (или лица, уполном</w:t>
      </w:r>
      <w:r>
        <w:rPr>
          <w:rStyle w:val="s0"/>
        </w:rPr>
        <w:t>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w:t>
      </w:r>
      <w:r>
        <w:rPr>
          <w:rStyle w:val="s0"/>
        </w:rPr>
        <w:t xml:space="preserve"> на казахский или русский язык)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w:t>
      </w:r>
      <w:r>
        <w:t>контролируемой иностранной компании</w:t>
      </w:r>
      <w:r>
        <w:t>, раскрывающая информацию о каждом исключенном виде дохода, в разрезе сумм (с обязательным переводом на казахский или русский язык);</w:t>
      </w:r>
    </w:p>
    <w:p w:rsidR="00000000" w:rsidRDefault="0091227A">
      <w:pPr>
        <w:pStyle w:val="pj"/>
      </w:pPr>
      <w:r>
        <w:t>10) доля участия (участие) - доля участия (участие) в уставном капитале, доля (участие) голосующих акций в уставном (акцион</w:t>
      </w:r>
      <w:r>
        <w:t>ерном) капитале или доля участия (участие) в иной форме организации;</w:t>
      </w:r>
    </w:p>
    <w:p w:rsidR="00000000" w:rsidRDefault="0091227A">
      <w:pPr>
        <w:pStyle w:val="pj"/>
      </w:pPr>
      <w:r>
        <w:t xml:space="preserve">11) налог на прибыль - иностранный налог на прибыль или иной иностранный налог, аналогичный корпоративному или индивидуальному подоходному налогу в Республике Казахстан, не включая налог </w:t>
      </w:r>
      <w:r>
        <w:t>на сверхприбыль или специальные платежи и налоги недропользователей;</w:t>
      </w:r>
    </w:p>
    <w:p w:rsidR="00000000" w:rsidRDefault="0091227A">
      <w:pPr>
        <w:pStyle w:val="pji"/>
      </w:pPr>
      <w:r>
        <w:rPr>
          <w:rStyle w:val="s3"/>
        </w:rPr>
        <w:t xml:space="preserve">Пункт дополнен подпунктом 11-1 в соответствии с </w:t>
      </w:r>
      <w:hyperlink r:id="rId2615" w:anchor="sub_id=294" w:history="1">
        <w:r>
          <w:rPr>
            <w:rStyle w:val="a4"/>
            <w:i/>
            <w:iCs/>
          </w:rPr>
          <w:t>Законом</w:t>
        </w:r>
      </w:hyperlink>
      <w:r>
        <w:t xml:space="preserve"> </w:t>
      </w:r>
      <w:r>
        <w:rPr>
          <w:rStyle w:val="s3"/>
        </w:rPr>
        <w:t xml:space="preserve">РК от 10.12.20 г. № 382-VI (введен в действие с 1 </w:t>
      </w:r>
      <w:r>
        <w:rPr>
          <w:rStyle w:val="s3"/>
        </w:rPr>
        <w:t>января 2020 г.)</w:t>
      </w:r>
    </w:p>
    <w:p w:rsidR="00000000" w:rsidRDefault="0091227A">
      <w:pPr>
        <w:pStyle w:val="pj"/>
      </w:pPr>
      <w:r>
        <w:t>11-1) номинальная ставка налога на прибыль - фиксированная ставка налога на прибыль или иного иностранного налога, аналогичного корпоративному подоходному налогу, с доходов, полученных юридическим лицом-нерезидентом или иной формой организа</w:t>
      </w:r>
      <w:r>
        <w:t>ции.</w:t>
      </w:r>
    </w:p>
    <w:p w:rsidR="00000000" w:rsidRDefault="0091227A">
      <w:pPr>
        <w:pStyle w:val="pj"/>
      </w:pPr>
      <w:r>
        <w:t xml:space="preserve">В целях части первой настоящего подпункта, если в налоговом законодательстве иностранного государства установлена прогрессивная шкала ставок налогообложения, то в качестве номинальной ставки налога на прибыль принимается верхний уровень ставки налога </w:t>
      </w:r>
      <w:r>
        <w:t>на прибыль или иного иностранного налога, аналогичного корпоративному подоходному налогу, без учета специальных налоговых режимов и других льгот, предусмотренных таким иностранным государством.</w:t>
      </w:r>
    </w:p>
    <w:p w:rsidR="00000000" w:rsidRDefault="0091227A">
      <w:pPr>
        <w:pStyle w:val="pj"/>
      </w:pPr>
      <w:r>
        <w:t>В случае если система налогообложения иностранного государства</w:t>
      </w:r>
      <w:r>
        <w:t xml:space="preserve"> предусматривает несколько налоговых уровней, включая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то номинальная ставка на</w:t>
      </w:r>
      <w:r>
        <w:t>лога на прибыль рассчитывается как сумма соответствующих ставок налогов на прибыль;</w:t>
      </w:r>
    </w:p>
    <w:p w:rsidR="00000000" w:rsidRDefault="0091227A">
      <w:pPr>
        <w:pStyle w:val="pji"/>
      </w:pPr>
      <w:r>
        <w:rPr>
          <w:rStyle w:val="s3"/>
        </w:rPr>
        <w:t xml:space="preserve">Пункт дополнен подпунктом 11-2 в соответствии с </w:t>
      </w:r>
      <w:hyperlink r:id="rId2616" w:anchor="sub_id=294" w:history="1">
        <w:r>
          <w:rPr>
            <w:rStyle w:val="a4"/>
            <w:i/>
            <w:iCs/>
          </w:rPr>
          <w:t>Законом</w:t>
        </w:r>
      </w:hyperlink>
      <w:r>
        <w:t xml:space="preserve"> </w:t>
      </w:r>
      <w:r>
        <w:rPr>
          <w:rStyle w:val="s3"/>
        </w:rPr>
        <w:t xml:space="preserve">РК от 10.12.20 г. № 382-VI (введен </w:t>
      </w:r>
      <w:r>
        <w:rPr>
          <w:rStyle w:val="s3"/>
        </w:rPr>
        <w:t>в действие с 1 января 2020 г.)</w:t>
      </w:r>
    </w:p>
    <w:p w:rsidR="00000000" w:rsidRDefault="0091227A">
      <w:pPr>
        <w:pStyle w:val="pj"/>
      </w:pPr>
      <w:r>
        <w:t>11-2) пассивные доходы - пассивными доходами признаются следующие виды доходов:</w:t>
      </w:r>
    </w:p>
    <w:p w:rsidR="00000000" w:rsidRDefault="0091227A">
      <w:pPr>
        <w:pStyle w:val="pj"/>
      </w:pPr>
      <w:r>
        <w:t>дивиденды;</w:t>
      </w:r>
    </w:p>
    <w:p w:rsidR="00000000" w:rsidRDefault="0091227A">
      <w:pPr>
        <w:pStyle w:val="pj"/>
      </w:pPr>
      <w:r>
        <w:t>доходы в виде вознаграждения;</w:t>
      </w:r>
    </w:p>
    <w:p w:rsidR="00000000" w:rsidRDefault="0091227A">
      <w:pPr>
        <w:pStyle w:val="pj"/>
      </w:pPr>
      <w:r>
        <w:t>доход от прироста стоимости;</w:t>
      </w:r>
    </w:p>
    <w:p w:rsidR="00000000" w:rsidRDefault="0091227A">
      <w:pPr>
        <w:pStyle w:val="pj"/>
      </w:pPr>
      <w:r>
        <w:t>доход в виде роялти;</w:t>
      </w:r>
    </w:p>
    <w:p w:rsidR="00000000" w:rsidRDefault="0091227A">
      <w:pPr>
        <w:pStyle w:val="pj"/>
      </w:pPr>
      <w:r>
        <w:t>доход от страховой деятельности, если такая деятельность не является основной деятельностью контролируемой иностранной компании или постоянного учреждения контролируемой иностранной компании;</w:t>
      </w:r>
    </w:p>
    <w:p w:rsidR="00000000" w:rsidRDefault="0091227A">
      <w:pPr>
        <w:pStyle w:val="pj"/>
      </w:pPr>
      <w:r>
        <w:t xml:space="preserve">доход от оказания консультационных, юридических, бухгалтерских, </w:t>
      </w:r>
      <w:r>
        <w:t>аудиторских, инжиниринговых, рекламных, маркетинговых услуг, а также от проведения научно-исследовательских и опытно-конструкторских работ, если указанные виды деятельности не являются основной деятельностью контролируемой иностранной компании или постоянн</w:t>
      </w:r>
      <w:r>
        <w:t>ого учреждения контролируемой иностранной компании.</w:t>
      </w:r>
    </w:p>
    <w:p w:rsidR="00000000" w:rsidRDefault="0091227A">
      <w:pPr>
        <w:pStyle w:val="pj"/>
      </w:pPr>
      <w:r>
        <w:t>Для целей части первой настоящего подпункта основной деятельностью контролируемой иностранной компании или постоянного учреждения контролируемой иностранной компании признается деятельность, по которой по</w:t>
      </w:r>
      <w:r>
        <w:t>лучаемый доход составляет более 50 процентов от всей суммы совокупного годового дохода такой контролируемой иностранной компании или постоянного учреждения контролируемой иностранной компании;</w:t>
      </w:r>
    </w:p>
    <w:p w:rsidR="00000000" w:rsidRDefault="0091227A">
      <w:pPr>
        <w:pStyle w:val="pji"/>
      </w:pPr>
      <w:bookmarkStart w:id="536" w:name="SUB294041103"/>
      <w:bookmarkEnd w:id="536"/>
      <w:r>
        <w:rPr>
          <w:rStyle w:val="s3"/>
        </w:rPr>
        <w:t xml:space="preserve">Пункт дополнен подпунктом 11-3 в соответствии с </w:t>
      </w:r>
      <w:hyperlink r:id="rId2617"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11-3) доля пассивных доходов - соотношение пассивных доходов контролируемой иностранной компании или постоянного учр</w:t>
      </w:r>
      <w:r>
        <w:t>еждения контролируемой иностранной компании к совокупной сумме доходов контролируемой иностранной компании или постоянного учреждения контролируемой иностранной компании.</w:t>
      </w:r>
    </w:p>
    <w:p w:rsidR="00000000" w:rsidRDefault="0091227A">
      <w:pPr>
        <w:pStyle w:val="pj"/>
      </w:pPr>
      <w:r>
        <w:t>Доля пассивных доходов не определяется у контролируемых иностранных компаний или пост</w:t>
      </w:r>
      <w:r>
        <w:t>оянных учреждений контролируемых иностранных компаний, зарегистрированных в государствах с льготным налогообложением;</w:t>
      </w:r>
    </w:p>
    <w:p w:rsidR="00000000" w:rsidRDefault="0091227A">
      <w:pPr>
        <w:pStyle w:val="pji"/>
      </w:pPr>
      <w:bookmarkStart w:id="537" w:name="SUB2940412"/>
      <w:bookmarkEnd w:id="537"/>
      <w:r>
        <w:rPr>
          <w:rStyle w:val="s3"/>
        </w:rPr>
        <w:t xml:space="preserve">Подпункт 12 изложен в редакции </w:t>
      </w:r>
      <w:hyperlink r:id="rId2618" w:anchor="sub_id=294" w:history="1">
        <w:r>
          <w:rPr>
            <w:rStyle w:val="a4"/>
            <w:i/>
            <w:iCs/>
          </w:rPr>
          <w:t>Закона</w:t>
        </w:r>
      </w:hyperlink>
      <w:r>
        <w:t xml:space="preserve"> </w:t>
      </w:r>
      <w:r>
        <w:rPr>
          <w:rStyle w:val="s3"/>
        </w:rPr>
        <w:t>РК от 10.12.20 г. №</w:t>
      </w:r>
      <w:r>
        <w:rPr>
          <w:rStyle w:val="s3"/>
        </w:rPr>
        <w:t xml:space="preserve"> 382-VI (введен в действие с 1 января 2020 г.) (</w:t>
      </w:r>
      <w:hyperlink r:id="rId2619" w:anchor="sub_id=2940412" w:history="1">
        <w:r>
          <w:rPr>
            <w:rStyle w:val="a4"/>
            <w:i/>
            <w:iCs/>
          </w:rPr>
          <w:t>см. стар. ред.</w:t>
        </w:r>
      </w:hyperlink>
      <w:r>
        <w:rPr>
          <w:rStyle w:val="s3"/>
        </w:rPr>
        <w:t>)</w:t>
      </w:r>
    </w:p>
    <w:p w:rsidR="00000000" w:rsidRDefault="0091227A">
      <w:pPr>
        <w:pStyle w:val="pj"/>
      </w:pPr>
      <w:r>
        <w:t>12) эффективная ставка - ставка налога на прибыль, определяемая как наименьшая из следующих ставок:</w:t>
      </w:r>
    </w:p>
    <w:p w:rsidR="00000000" w:rsidRDefault="0091227A">
      <w:pPr>
        <w:pStyle w:val="pj"/>
      </w:pPr>
      <w:r>
        <w:t>исчисленная как отношение суммы налога на прибыль за отчетный период, рассматриваемой по утвержденной финансовой отчетности как текущий налоговый расход, не включая отсроченные налоги, к положительной величине финансовой прибыли до налогообложения, определ</w:t>
      </w:r>
      <w:r>
        <w:t xml:space="preserve">яемой в соответствии с </w:t>
      </w:r>
      <w:hyperlink w:anchor="sub2970300" w:history="1">
        <w:r>
          <w:rPr>
            <w:rStyle w:val="a4"/>
          </w:rPr>
          <w:t>пунктом 3 статьи 297</w:t>
        </w:r>
      </w:hyperlink>
      <w:r>
        <w:t xml:space="preserve"> настоящего Кодекса, за отчетный период;</w:t>
      </w:r>
    </w:p>
    <w:p w:rsidR="00000000" w:rsidRDefault="0091227A">
      <w:pPr>
        <w:pStyle w:val="pj"/>
      </w:pPr>
      <w:r>
        <w:t>исчисленная как отношение уплаченной суммы налога на прибыль за отчетный период к положительной величине финансовой прибыли до налогообложе</w:t>
      </w:r>
      <w:r>
        <w:t xml:space="preserve">ния, определяемой в соответствии с пунктом 3 </w:t>
      </w:r>
      <w:r>
        <w:rPr>
          <w:rStyle w:val="s0"/>
        </w:rPr>
        <w:t>статьи 297</w:t>
      </w:r>
      <w:r>
        <w:t xml:space="preserve"> настоящего Кодекса, за отчетный период.</w:t>
      </w:r>
    </w:p>
    <w:p w:rsidR="00000000" w:rsidRDefault="0091227A">
      <w:pPr>
        <w:pStyle w:val="pj"/>
      </w:pPr>
      <w:r>
        <w:t>Для целей части первой настоящего подпункта сумма налога на прибыль включает налог на прибыль, в том числе национальные, федеральные, кантональные, местные, рег</w:t>
      </w:r>
      <w:r>
        <w:t>иональные, муниципальные, коммунальные, провинциальные, штатовские, префектурные и прочие территориальные налоги на прибыль и налог, удержанный у источника выплаты, при условии, если финансовая прибыль до налогообложения включает (включала) в текущем или п</w:t>
      </w:r>
      <w:r>
        <w:t>редыдущем периоде доходы, обложенные налогом, удержанным у источника выплаты;</w:t>
      </w:r>
    </w:p>
    <w:p w:rsidR="00000000" w:rsidRDefault="0091227A">
      <w:pPr>
        <w:pStyle w:val="pj"/>
      </w:pPr>
      <w:r>
        <w:t>13) лицо:</w:t>
      </w:r>
    </w:p>
    <w:p w:rsidR="00000000" w:rsidRDefault="0091227A">
      <w:pPr>
        <w:pStyle w:val="pj"/>
      </w:pPr>
      <w:r>
        <w:t>физическое лицо;</w:t>
      </w:r>
    </w:p>
    <w:p w:rsidR="00000000" w:rsidRDefault="0091227A">
      <w:pPr>
        <w:pStyle w:val="pj"/>
      </w:pPr>
      <w:r>
        <w:t>юридическое лицо-нерезидент;</w:t>
      </w:r>
    </w:p>
    <w:p w:rsidR="00000000" w:rsidRDefault="0091227A">
      <w:pPr>
        <w:pStyle w:val="pj"/>
      </w:pPr>
      <w:r>
        <w:t>иная форма организации;</w:t>
      </w:r>
    </w:p>
    <w:p w:rsidR="00000000" w:rsidRDefault="0091227A">
      <w:pPr>
        <w:pStyle w:val="pj"/>
      </w:pPr>
      <w:r>
        <w:t>14) прямой контроль - наличие у резидента контроля напрямую или через доверительного управляющего,</w:t>
      </w:r>
      <w:r>
        <w:t xml:space="preserve"> или номинального держателя в случае, если такой контроль, находящийся у номинального держателя или доверительного управляющего, фактически принадлежит такому резиденту;</w:t>
      </w:r>
    </w:p>
    <w:p w:rsidR="00000000" w:rsidRDefault="0091227A">
      <w:pPr>
        <w:pStyle w:val="pj"/>
      </w:pPr>
      <w:r>
        <w:t>15) прямое владение (прямое участие) - владение резидентом долями участия напрямую или</w:t>
      </w:r>
      <w:r>
        <w:t xml:space="preserve"> через доверительного управляющего, или номинального держателя в случае, если такие доли участия, находящиеся у номинального держателя или доверительного управляющего, фактически принадлежат такому резиденту;</w:t>
      </w:r>
    </w:p>
    <w:p w:rsidR="00000000" w:rsidRDefault="0091227A">
      <w:pPr>
        <w:pStyle w:val="pji"/>
      </w:pPr>
      <w:r>
        <w:rPr>
          <w:rStyle w:val="s3"/>
        </w:rPr>
        <w:t xml:space="preserve">Пункт дополнен подпунктом 16 в соответствии с </w:t>
      </w:r>
      <w:hyperlink r:id="rId2620"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16) иностранная компания - юридическое лицо-нерезидент или иная форма организации, за исключением лица</w:t>
      </w:r>
      <w:r>
        <w:t>, соответствующего условиям, определенным пунктом 1 настоящей статьи;</w:t>
      </w:r>
    </w:p>
    <w:p w:rsidR="00000000" w:rsidRDefault="0091227A">
      <w:pPr>
        <w:pStyle w:val="pji"/>
      </w:pPr>
      <w:r>
        <w:rPr>
          <w:rStyle w:val="s3"/>
        </w:rPr>
        <w:t xml:space="preserve">Пункт дополнен подпунктом 17 в соответствии с </w:t>
      </w:r>
      <w:hyperlink r:id="rId2621" w:anchor="sub_id=294" w:history="1">
        <w:r>
          <w:rPr>
            <w:rStyle w:val="a4"/>
            <w:i/>
            <w:iCs/>
          </w:rPr>
          <w:t>Законом</w:t>
        </w:r>
      </w:hyperlink>
      <w:r>
        <w:t xml:space="preserve"> </w:t>
      </w:r>
      <w:r>
        <w:rPr>
          <w:rStyle w:val="s3"/>
        </w:rPr>
        <w:t>РК от 10.12.20 г. № 382-VI (введен в действие с 1 я</w:t>
      </w:r>
      <w:r>
        <w:rPr>
          <w:rStyle w:val="s3"/>
        </w:rPr>
        <w:t>нваря 2020 г.)</w:t>
      </w:r>
    </w:p>
    <w:p w:rsidR="00000000" w:rsidRDefault="0091227A">
      <w:pPr>
        <w:pStyle w:val="pj"/>
      </w:pPr>
      <w:r>
        <w:t>17) единая организационная структура консолидированной группы - лица иные, чем физические, которыми прямо или косвенно и (или) конструктивно владеет и (или) контролирует резидент.</w:t>
      </w:r>
    </w:p>
    <w:p w:rsidR="00000000" w:rsidRDefault="0091227A">
      <w:pPr>
        <w:pStyle w:val="pj"/>
      </w:pPr>
      <w:r>
        <w:t>В целях части первой настоящего подпункта, единая организацио</w:t>
      </w:r>
      <w:r>
        <w:t xml:space="preserve">нная структура консолидированной группы не включает лиц иных, чем физические, которые косвенно принадлежат и (или) контролируются через другого резидента. В случае если резидент владеет и (или) контролирует прямо другим резидентом, то этот другой резидент </w:t>
      </w:r>
      <w:r>
        <w:t>не входит в единую организационную структуру консолидированной группы.</w:t>
      </w:r>
    </w:p>
    <w:p w:rsidR="00000000" w:rsidRDefault="0091227A">
      <w:pPr>
        <w:pStyle w:val="pj"/>
      </w:pPr>
      <w:r>
        <w:t> </w:t>
      </w:r>
    </w:p>
    <w:p w:rsidR="00000000" w:rsidRDefault="0091227A">
      <w:pPr>
        <w:pStyle w:val="pji"/>
      </w:pPr>
      <w:bookmarkStart w:id="538" w:name="SUB2950000"/>
      <w:bookmarkEnd w:id="538"/>
      <w:r>
        <w:rPr>
          <w:rStyle w:val="s3"/>
        </w:rPr>
        <w:t xml:space="preserve">Статья 295 изложена в редакции </w:t>
      </w:r>
      <w:hyperlink r:id="rId2622" w:anchor="sub_id=295" w:history="1">
        <w:r>
          <w:rPr>
            <w:rStyle w:val="a4"/>
            <w:i/>
            <w:iCs/>
          </w:rPr>
          <w:t>Закона</w:t>
        </w:r>
      </w:hyperlink>
      <w:r>
        <w:t xml:space="preserve"> </w:t>
      </w:r>
      <w:r>
        <w:rPr>
          <w:rStyle w:val="s3"/>
        </w:rPr>
        <w:t>РК от 10.12.20 г. № 382-VI (введен в действие с 1 января 2020 г.</w:t>
      </w:r>
      <w:r>
        <w:rPr>
          <w:rStyle w:val="s3"/>
        </w:rPr>
        <w:t>) (</w:t>
      </w:r>
      <w:hyperlink r:id="rId2623" w:anchor="sub_id=2950000" w:history="1">
        <w:r>
          <w:rPr>
            <w:rStyle w:val="a4"/>
            <w:i/>
            <w:iCs/>
          </w:rPr>
          <w:t>см. стар. ред.</w:t>
        </w:r>
      </w:hyperlink>
      <w:r>
        <w:rPr>
          <w:rStyle w:val="s3"/>
        </w:rPr>
        <w:t>)</w:t>
      </w:r>
    </w:p>
    <w:p w:rsidR="00000000" w:rsidRDefault="0091227A">
      <w:pPr>
        <w:pStyle w:val="pj"/>
      </w:pPr>
      <w:r>
        <w:rPr>
          <w:rStyle w:val="s1"/>
        </w:rPr>
        <w:t>Статья 295. Общие положения</w:t>
      </w:r>
    </w:p>
    <w:p w:rsidR="00000000" w:rsidRDefault="0091227A">
      <w:pPr>
        <w:pStyle w:val="pj"/>
      </w:pPr>
      <w:r>
        <w:t>Финансовая прибыль контролируемой иностранной компании или постоянного учреждения контролируемой иностранной компании не под</w:t>
      </w:r>
      <w:r>
        <w:t>лежит налогообложению дважды.</w:t>
      </w:r>
    </w:p>
    <w:p w:rsidR="00000000" w:rsidRDefault="0091227A">
      <w:pPr>
        <w:pStyle w:val="pj"/>
      </w:pPr>
      <w:r>
        <w:t>Двойное налогообложение устраняется путем применения следующих положений:</w:t>
      </w:r>
    </w:p>
    <w:p w:rsidR="00000000" w:rsidRDefault="0091227A">
      <w:pPr>
        <w:pStyle w:val="pj"/>
      </w:pPr>
      <w:r>
        <w:t xml:space="preserve">1) освобождения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91227A">
      <w:pPr>
        <w:pStyle w:val="pj"/>
      </w:pPr>
      <w:r>
        <w:t>2) корректировки финансовой прибыл</w:t>
      </w:r>
      <w:r>
        <w:t xml:space="preserve">и до налогообложения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t xml:space="preserve"> настоящего Кодекса;</w:t>
      </w:r>
    </w:p>
    <w:p w:rsidR="00000000" w:rsidRDefault="0091227A">
      <w:pPr>
        <w:pStyle w:val="pj"/>
      </w:pPr>
      <w:r>
        <w:t xml:space="preserve">3) уменьшения финансовой прибыли до налогообложения контролируемой иностранной компании в соответствии с </w:t>
      </w:r>
      <w:hyperlink w:anchor="sub2970400" w:history="1">
        <w:r>
          <w:rPr>
            <w:rStyle w:val="a4"/>
          </w:rPr>
          <w:t>пунктом 4 статьи 297</w:t>
        </w:r>
      </w:hyperlink>
      <w:r>
        <w:t xml:space="preserve"> настоящего Кодекса;</w:t>
      </w:r>
    </w:p>
    <w:p w:rsidR="00000000" w:rsidRDefault="0091227A">
      <w:pPr>
        <w:pStyle w:val="pj"/>
      </w:pPr>
      <w:r>
        <w:t>4) зачета в счет уплаты корпоративного подоходного налога в Республике Казахс</w:t>
      </w:r>
      <w:r>
        <w:t xml:space="preserve">тан в порядке, определенном </w:t>
      </w:r>
      <w:hyperlink w:anchor="sub3030400" w:history="1">
        <w:r>
          <w:rPr>
            <w:rStyle w:val="a4"/>
          </w:rPr>
          <w:t>пунктом 4 статьи 303</w:t>
        </w:r>
      </w:hyperlink>
      <w:r>
        <w:t xml:space="preserve"> настоящего Кодекса.</w:t>
      </w:r>
    </w:p>
    <w:p w:rsidR="00000000" w:rsidRDefault="0091227A">
      <w:pPr>
        <w:pStyle w:val="pj"/>
      </w:pPr>
      <w:r>
        <w:t> </w:t>
      </w:r>
    </w:p>
    <w:p w:rsidR="00000000" w:rsidRDefault="0091227A">
      <w:pPr>
        <w:pStyle w:val="pj"/>
      </w:pPr>
      <w:bookmarkStart w:id="539" w:name="SUB2960000"/>
      <w:bookmarkEnd w:id="539"/>
      <w:r>
        <w:rPr>
          <w:rStyle w:val="s1"/>
        </w:rPr>
        <w:t>Статья 296. Освобождение от налогообложения</w:t>
      </w:r>
    </w:p>
    <w:p w:rsidR="00000000" w:rsidRDefault="0091227A">
      <w:pPr>
        <w:pStyle w:val="pj"/>
      </w:pPr>
      <w:r>
        <w:t>1. Освобождается от налогообложения в Республике Казахстан финансовая прибыль контролируемой иностранной ком</w:t>
      </w:r>
      <w:r>
        <w:t>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91227A">
      <w:pPr>
        <w:pStyle w:val="pj"/>
      </w:pPr>
      <w:r>
        <w:t>1) при косвенном участии или косвенном контроле резидента в контролируемой иностранной компании, осуществляемом через другог</w:t>
      </w:r>
      <w:r>
        <w:t>о резидента;</w:t>
      </w:r>
    </w:p>
    <w:p w:rsidR="00000000" w:rsidRDefault="0091227A">
      <w:pPr>
        <w:pStyle w:val="pj"/>
      </w:pPr>
      <w: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91227A">
      <w:pPr>
        <w:pStyle w:val="pj"/>
      </w:pPr>
      <w:r>
        <w:t>3) если финансовая прибыль постоянного учреждения контролируемой иностранной компан</w:t>
      </w:r>
      <w:r>
        <w:t>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20 и более процентов;</w:t>
      </w:r>
    </w:p>
    <w:p w:rsidR="00000000" w:rsidRDefault="0091227A">
      <w:pPr>
        <w:pStyle w:val="pj"/>
      </w:pPr>
      <w:r>
        <w:t>4) если финансовая прибыль контролируемой иностранной</w:t>
      </w:r>
      <w:r>
        <w:t xml:space="preserve">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резидент косвенно владеет долями участия или имеет косвенный контро</w:t>
      </w:r>
      <w:r>
        <w:t>ль в контролируемой иностранной компании, по эффективной ставке, составляющей 20 и более процентов;</w:t>
      </w:r>
    </w:p>
    <w:p w:rsidR="00000000" w:rsidRDefault="0091227A">
      <w:pPr>
        <w:pStyle w:val="pji"/>
      </w:pPr>
      <w:r>
        <w:rPr>
          <w:rStyle w:val="s3"/>
        </w:rPr>
        <w:t xml:space="preserve">Подпункт 5 изложен в редакции </w:t>
      </w:r>
      <w:hyperlink r:id="rId2624" w:anchor="sub_id=296" w:history="1">
        <w:r>
          <w:rPr>
            <w:rStyle w:val="a4"/>
            <w:i/>
            <w:iCs/>
          </w:rPr>
          <w:t>Закона</w:t>
        </w:r>
      </w:hyperlink>
      <w:r>
        <w:t xml:space="preserve"> </w:t>
      </w:r>
      <w:r>
        <w:rPr>
          <w:rStyle w:val="s3"/>
        </w:rPr>
        <w:t>РК от 10.12.20 г. № 382-VI (введен в д</w:t>
      </w:r>
      <w:r>
        <w:rPr>
          <w:rStyle w:val="s3"/>
        </w:rPr>
        <w:t>ействие с 1 января 2020 г.) (</w:t>
      </w:r>
      <w:hyperlink r:id="rId2625" w:anchor="sub_id=2960105" w:history="1">
        <w:r>
          <w:rPr>
            <w:rStyle w:val="a4"/>
            <w:i/>
            <w:iCs/>
          </w:rPr>
          <w:t>см. стар. ред.</w:t>
        </w:r>
      </w:hyperlink>
      <w:r>
        <w:rPr>
          <w:rStyle w:val="s3"/>
        </w:rPr>
        <w:t>)</w:t>
      </w:r>
    </w:p>
    <w:p w:rsidR="00000000" w:rsidRDefault="0091227A">
      <w:pPr>
        <w:pStyle w:val="pj"/>
      </w:pPr>
      <w:r>
        <w:t xml:space="preserve">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w:t>
      </w:r>
      <w:hyperlink r:id="rId2626" w:history="1">
        <w:r>
          <w:rPr>
            <w:rStyle w:val="a4"/>
          </w:rPr>
          <w:t xml:space="preserve">государствах с льготным </w:t>
        </w:r>
        <w:r>
          <w:rPr>
            <w:rStyle w:val="a4"/>
          </w:rPr>
          <w:t>налогообложением</w:t>
        </w:r>
      </w:hyperlink>
      <w:r>
        <w:rPr>
          <w:rStyle w:val="s2"/>
        </w:rPr>
        <w:t>,</w:t>
      </w:r>
      <w:r>
        <w:t xml:space="preserve"> составляет менее 20 процентов;</w:t>
      </w:r>
    </w:p>
    <w:p w:rsidR="00000000" w:rsidRDefault="0091227A">
      <w:pPr>
        <w:pStyle w:val="pji"/>
      </w:pPr>
      <w:r>
        <w:rPr>
          <w:rStyle w:val="s3"/>
        </w:rPr>
        <w:t xml:space="preserve">См.: </w:t>
      </w:r>
      <w:hyperlink r:id="rId2627" w:history="1">
        <w:r>
          <w:rPr>
            <w:rStyle w:val="a4"/>
            <w:i/>
            <w:iCs/>
          </w:rPr>
          <w:t>Ответ</w:t>
        </w:r>
      </w:hyperlink>
      <w:r>
        <w:rPr>
          <w:rStyle w:val="s3"/>
        </w:rPr>
        <w:t xml:space="preserve"> Председателя КГД МФ РК от 28 ноября 2022 года на вопрос от 9 ноября 2022 года № 758793 (dialog.egov.kz) «О применении освобождения </w:t>
      </w:r>
      <w:r>
        <w:rPr>
          <w:rStyle w:val="s3"/>
        </w:rPr>
        <w:t>от налогообложения финансовой прибыли в РК компании, зарегистрированной в СЭЗ и являющейся налоговым резидент ом ОАЭ»</w:t>
      </w:r>
    </w:p>
    <w:p w:rsidR="00000000" w:rsidRDefault="0091227A">
      <w:pPr>
        <w:pStyle w:val="pji"/>
      </w:pPr>
      <w:r>
        <w:rPr>
          <w:rStyle w:val="s3"/>
        </w:rPr>
        <w:t xml:space="preserve">Пункт дополнен подпунктом 6 в соответствии с </w:t>
      </w:r>
      <w:hyperlink r:id="rId2628" w:anchor="sub_id=296" w:history="1">
        <w:r>
          <w:rPr>
            <w:rStyle w:val="a4"/>
            <w:i/>
            <w:iCs/>
          </w:rPr>
          <w:t>Законом</w:t>
        </w:r>
      </w:hyperlink>
      <w:r>
        <w:t xml:space="preserve"> </w:t>
      </w:r>
      <w:r>
        <w:rPr>
          <w:rStyle w:val="s3"/>
        </w:rPr>
        <w:t>РК о</w:t>
      </w:r>
      <w:r>
        <w:rPr>
          <w:rStyle w:val="s3"/>
        </w:rPr>
        <w:t>т 10.12.20 г. № 382-VI (введен в действие с 1 января 2021 г.)</w:t>
      </w:r>
    </w:p>
    <w:p w:rsidR="00000000" w:rsidRDefault="0091227A">
      <w:pPr>
        <w:pStyle w:val="pj"/>
      </w:pPr>
      <w:r>
        <w:t>6) при прямом и (или) косвенном владении и (или) контроле инвестиционным резидентом Международного финансового центра «Астана» в контролируемой иностранной компании.</w:t>
      </w:r>
    </w:p>
    <w:p w:rsidR="00000000" w:rsidRDefault="0091227A">
      <w:pPr>
        <w:pStyle w:val="pji"/>
      </w:pPr>
      <w:bookmarkStart w:id="540" w:name="SUB2960200"/>
      <w:bookmarkEnd w:id="540"/>
      <w:r>
        <w:rPr>
          <w:rStyle w:val="s3"/>
        </w:rPr>
        <w:t xml:space="preserve">Пункт 2 изложен в редакции </w:t>
      </w:r>
      <w:hyperlink r:id="rId2629" w:anchor="sub_id=296" w:history="1">
        <w:r>
          <w:rPr>
            <w:rStyle w:val="a4"/>
            <w:i/>
            <w:iCs/>
          </w:rPr>
          <w:t>Закона</w:t>
        </w:r>
      </w:hyperlink>
      <w:r>
        <w:t xml:space="preserve"> </w:t>
      </w:r>
      <w:r>
        <w:rPr>
          <w:rStyle w:val="s3"/>
        </w:rPr>
        <w:t>РК от 10.12.20 г. № 382-VI (введен в действие с 1 января 2020 г.) (</w:t>
      </w:r>
      <w:hyperlink r:id="rId2630" w:anchor="sub_id=2960200" w:history="1">
        <w:r>
          <w:rPr>
            <w:rStyle w:val="a4"/>
            <w:i/>
            <w:iCs/>
          </w:rPr>
          <w:t>см. стар. ред.</w:t>
        </w:r>
      </w:hyperlink>
      <w:r>
        <w:rPr>
          <w:rStyle w:val="s3"/>
        </w:rPr>
        <w:t>)</w:t>
      </w:r>
    </w:p>
    <w:p w:rsidR="00000000" w:rsidRDefault="0091227A">
      <w:pPr>
        <w:pStyle w:val="pj"/>
      </w:pPr>
      <w:r>
        <w:t>2</w:t>
      </w:r>
      <w:r>
        <w:t>. Для целей применения пункта 1 настоящей статьи у резидента должны быть в наличии (с обязательным переводом на казахский или русский язык) следующие документы:</w:t>
      </w:r>
    </w:p>
    <w:p w:rsidR="00000000" w:rsidRDefault="0091227A">
      <w:pPr>
        <w:pStyle w:val="pj"/>
      </w:pPr>
      <w:r>
        <w:t>1) в случае применения подпункта 1) или 2) пункта 1 настоящей статьи:</w:t>
      </w:r>
    </w:p>
    <w:p w:rsidR="00000000" w:rsidRDefault="0091227A">
      <w:pPr>
        <w:pStyle w:val="pj"/>
      </w:pPr>
      <w:r>
        <w:t>копии документов, подтвер</w:t>
      </w:r>
      <w:r>
        <w:t>ждающих косвенное участие или косвенный контроль резидента в контролируемой иностранной компании, указанное или указанный в подпунктах 1) или 2) пункта 1 настоящей статьи,</w:t>
      </w:r>
    </w:p>
    <w:p w:rsidR="00000000" w:rsidRDefault="0091227A">
      <w:pPr>
        <w:pStyle w:val="pj"/>
      </w:pPr>
      <w:r>
        <w:t>или</w:t>
      </w:r>
    </w:p>
    <w:p w:rsidR="00000000" w:rsidRDefault="0091227A">
      <w:pPr>
        <w:pStyle w:val="pj"/>
      </w:pPr>
      <w:r>
        <w:t>копия документа, заверенного подписью первого руководителя (или лица, уполномоче</w:t>
      </w:r>
      <w:r>
        <w:t>нного подписывать финансовую отчетность) резидента, раскрывающая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w:t>
      </w:r>
      <w:r>
        <w:t>графического местонахождения (наименования государств (территорий), где 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w:t>
      </w:r>
      <w:r>
        <w:t>алоговой регистрации);</w:t>
      </w:r>
    </w:p>
    <w:p w:rsidR="00000000" w:rsidRDefault="0091227A">
      <w:pPr>
        <w:pStyle w:val="pj"/>
      </w:pPr>
      <w:r>
        <w:t>2) в случае применения подпункта 3) пункта 1 настоящей статьи:</w:t>
      </w:r>
    </w:p>
    <w:p w:rsidR="00000000" w:rsidRDefault="0091227A">
      <w:pPr>
        <w:pStyle w:val="pj"/>
      </w:pPr>
      <w:r>
        <w:t>копия утвержденной отдельной финансовой отчетности контролируемой иностранной компании, создавшей постоянное учреждение;</w:t>
      </w:r>
    </w:p>
    <w:p w:rsidR="00000000" w:rsidRDefault="0091227A">
      <w:pPr>
        <w:pStyle w:val="pj"/>
      </w:pPr>
      <w:r>
        <w:t>копия утвержденной финансовой отчетности постоянн</w:t>
      </w:r>
      <w:r>
        <w:t>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раскрывающий информацию о включении в финансовую прибы</w:t>
      </w:r>
      <w:r>
        <w:t>ль контролируемой иностранной компании, создавшей постоянное учреждение, финансовой прибыли такого постоянного учреждения, или пояснительная записка к аудированной финансовой отчетности, заверенная лицом, проводившим аудит финансовой отчетности контролируе</w:t>
      </w:r>
      <w:r>
        <w:t>мой иностранной компании, раскрывающая информацию о включении в финансовую прибыль контролируемой иностранной компании, создавшей постоянное учреждение, финансовой прибыли такого постоянного учреждения;</w:t>
      </w:r>
    </w:p>
    <w:p w:rsidR="00000000" w:rsidRDefault="0091227A">
      <w:pPr>
        <w:pStyle w:val="pj"/>
      </w:pPr>
      <w:r>
        <w:t>копия составленного (составленных) на иностранном язы</w:t>
      </w:r>
      <w:r>
        <w:t>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создавшая постоянное учреждение, налога на прибыль с финансовой прибыли постоянного учреждения кон</w:t>
      </w:r>
      <w:r>
        <w:t>тролируемой иностранной компании.</w:t>
      </w:r>
    </w:p>
    <w:p w:rsidR="00000000" w:rsidRDefault="0091227A">
      <w:pPr>
        <w:pStyle w:val="pj"/>
      </w:pPr>
      <w:r>
        <w:t>В случае включения налога у источника выплаты при определении эффективной ставки у резидента должны быть в наличии:</w:t>
      </w:r>
    </w:p>
    <w:p w:rsidR="00000000" w:rsidRDefault="0091227A">
      <w:pPr>
        <w:pStyle w:val="pj"/>
      </w:pPr>
      <w:r>
        <w:t>копия составленного (составленных) на иностранном языке документа (документов), подтверждающего (подтвержд</w:t>
      </w:r>
      <w:r>
        <w:t>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91227A">
      <w:pPr>
        <w:pStyle w:val="pj"/>
      </w:pPr>
      <w:r>
        <w:t>документ, заверенный подписью первого руководителя (</w:t>
      </w:r>
      <w:r>
        <w:t>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w:t>
      </w:r>
      <w:r>
        <w:t>),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w:t>
      </w:r>
      <w:r>
        <w:t>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91227A">
      <w:pPr>
        <w:pStyle w:val="pj"/>
      </w:pPr>
      <w:r>
        <w:t>3) в случае применения подпункта 4) пункта 1 настоящей статьи:</w:t>
      </w:r>
    </w:p>
    <w:p w:rsidR="00000000" w:rsidRDefault="0091227A">
      <w:pPr>
        <w:pStyle w:val="pj"/>
      </w:pPr>
      <w:r>
        <w:t>копия утвержденной консолидированной финансовой отчетности контролируемого лица, через которого осуществляется косвенное владение или косвенный контроль в контролируемой иностранной компании;</w:t>
      </w:r>
    </w:p>
    <w:p w:rsidR="00000000" w:rsidRDefault="0091227A">
      <w:pPr>
        <w:pStyle w:val="pj"/>
      </w:pPr>
      <w:r>
        <w:t>копия утвержденной отдельной неконсолидированной финансовой отче</w:t>
      </w:r>
      <w:r>
        <w:t>тности контролируемой иностранной компании или финансовой отчетности постоянного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контролируемой</w:t>
      </w:r>
      <w:r>
        <w:t xml:space="preserve"> иностранной компании и (или) постоянного учреждения контролируемой иностранной компании, раскрывающий информацию о включении в консолидированную финансовую прибыль контролируемого лица, через которого резидент косвенно владеет долями участия или имеет кос</w:t>
      </w:r>
      <w:r>
        <w:t>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компании, или пояснительная записка к аудированной финансовой отчетности,</w:t>
      </w:r>
      <w:r>
        <w:t xml:space="preserve">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консолидированную финансовую прибыль контролируемого ли</w:t>
      </w:r>
      <w:r>
        <w:t xml:space="preserve">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w:t>
      </w:r>
      <w:r>
        <w:t>компании;</w:t>
      </w:r>
    </w:p>
    <w:p w:rsidR="00000000" w:rsidRDefault="0091227A">
      <w:pPr>
        <w:pStyle w:val="pj"/>
      </w:pPr>
      <w: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зарегистрировано контролируемое лицо, через которого резидент косвенно владеет долями уча</w:t>
      </w:r>
      <w:r>
        <w:t>стия или имеет косвенный контроль в контролируемой иностранной компании, налога 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91227A">
      <w:pPr>
        <w:pStyle w:val="pj"/>
      </w:pPr>
      <w:r>
        <w:t>В случае включения налога</w:t>
      </w:r>
      <w:r>
        <w:t xml:space="preserve"> у источника выплаты при определении эффективной ставки у резидента должны быть в наличии:</w:t>
      </w:r>
    </w:p>
    <w:p w:rsidR="00000000" w:rsidRDefault="0091227A">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w:t>
      </w:r>
      <w:r>
        <w:t>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w:t>
      </w:r>
      <w:r>
        <w:t>)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w:t>
      </w:r>
      <w:r>
        <w:t>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w:t>
      </w:r>
      <w:r>
        <w:t>нии в финансовую прибыль до налогообложения дохода (доходов), обложенного (обложенных) налогом у источника выплаты;</w:t>
      </w:r>
    </w:p>
    <w:p w:rsidR="00000000" w:rsidRDefault="0091227A">
      <w:pPr>
        <w:pStyle w:val="pj"/>
      </w:pPr>
      <w:r>
        <w:t>4) в случае применения подпункта 5) пункта 1 настоящей статьи:</w:t>
      </w:r>
    </w:p>
    <w:p w:rsidR="00000000" w:rsidRDefault="0091227A">
      <w:pPr>
        <w:pStyle w:val="pj"/>
      </w:pPr>
      <w:r>
        <w:t>копия утвержденной отдельной неконсолидированной финансовой отчетности контро</w:t>
      </w:r>
      <w:r>
        <w:t>лируемой иностранной компании или постоянного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w:t>
      </w:r>
      <w:r>
        <w:t xml:space="preserve">янного учреждения контролируемой иностранной компании, раскрывающий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w:t>
      </w:r>
      <w:r>
        <w:t>за отчетный период,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w:t>
      </w:r>
      <w:r>
        <w:t>ая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за отчетный период.</w:t>
      </w:r>
    </w:p>
    <w:p w:rsidR="00000000" w:rsidRDefault="0091227A">
      <w:pPr>
        <w:pStyle w:val="pj"/>
      </w:pPr>
      <w:r>
        <w:t xml:space="preserve">3. </w:t>
      </w:r>
      <w:r>
        <w:rPr>
          <w:rStyle w:val="s0"/>
        </w:rPr>
        <w:t xml:space="preserve">Исключен в соответствии с </w:t>
      </w:r>
      <w:hyperlink r:id="rId2631" w:anchor="sub_id=296"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632" w:anchor="sub_id=29603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541" w:name="SUB2970000"/>
      <w:bookmarkEnd w:id="541"/>
      <w:r>
        <w:rPr>
          <w:rStyle w:val="s1"/>
        </w:rPr>
        <w:t>Статья 297. Н</w:t>
      </w:r>
      <w:r>
        <w:rPr>
          <w:rStyle w:val="s1"/>
        </w:rPr>
        <w:t>алогообложение прибыли контролируемой иностранной компании</w:t>
      </w:r>
    </w:p>
    <w:p w:rsidR="00000000" w:rsidRDefault="0091227A">
      <w:pPr>
        <w:pStyle w:val="pji"/>
      </w:pPr>
      <w:r>
        <w:rPr>
          <w:rStyle w:val="s3"/>
        </w:rPr>
        <w:t xml:space="preserve">Пункт 1 изложен в редакции </w:t>
      </w:r>
      <w:hyperlink r:id="rId2633" w:anchor="sub_id=297" w:history="1">
        <w:r>
          <w:rPr>
            <w:rStyle w:val="a4"/>
            <w:i/>
            <w:iCs/>
          </w:rPr>
          <w:t>Закона</w:t>
        </w:r>
      </w:hyperlink>
      <w:r>
        <w:t xml:space="preserve"> </w:t>
      </w:r>
      <w:r>
        <w:rPr>
          <w:rStyle w:val="s3"/>
        </w:rPr>
        <w:t>РК от 10.12.20 г. № 382-VI (введен в действие с 1 января 2020 г.) (</w:t>
      </w:r>
      <w:hyperlink r:id="rId2634" w:anchor="sub_id=2970000" w:history="1">
        <w:r>
          <w:rPr>
            <w:rStyle w:val="a4"/>
            <w:i/>
            <w:iCs/>
          </w:rPr>
          <w:t>см. стар. ред.</w:t>
        </w:r>
      </w:hyperlink>
      <w:r>
        <w:rPr>
          <w:rStyle w:val="s3"/>
        </w:rPr>
        <w:t>)</w:t>
      </w:r>
    </w:p>
    <w:p w:rsidR="00000000" w:rsidRDefault="0091227A">
      <w:pPr>
        <w:pStyle w:val="pj"/>
      </w:pPr>
      <w:r>
        <w:t>1. Суммарная прибыль контролируемых иностранных компаний или постоянных учреждений контролируемых иностранных компаний, за исключением зарегистрированных в государствах с</w:t>
      </w:r>
      <w:r>
        <w:t xml:space="preserve"> льготным налогообложением, определенная в соответствии с пунктами 2, 3, 3-1 и 4 настоящей статьи, признается облагаемым доходом контролируемых иностранных компаний и постоянных учреждений контролируемых иностранных компаний, за исключением зарегистрирован</w:t>
      </w:r>
      <w:r>
        <w:t>ных в государствах с льготным налогообложением, и облагается корпоративным или индивидуальным подоходным налогом в Республике Казахстан.</w:t>
      </w:r>
    </w:p>
    <w:p w:rsidR="00000000" w:rsidRDefault="0091227A">
      <w:pPr>
        <w:pStyle w:val="pj"/>
      </w:pPr>
      <w:r>
        <w:t>Суммарная прибыль контролируемых иностранных компаний или постоянных учреждений контролируемых иностранных компаний, за</w:t>
      </w:r>
      <w:r>
        <w:t>регистрированных в государствах с льготным налогообложением, определенная в соответствии с пунктами 2 и 3 настоящей статьи, признается облагаемым доходом контролируемых иностранных компаний и постоянных учреждений контролируемых иностранных компаний, зарег</w:t>
      </w:r>
      <w:r>
        <w:t>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rsidR="00000000" w:rsidRDefault="0091227A">
      <w:pPr>
        <w:pStyle w:val="pji"/>
      </w:pPr>
      <w:bookmarkStart w:id="542" w:name="SUB2970200"/>
      <w:bookmarkEnd w:id="542"/>
      <w:r>
        <w:rPr>
          <w:rStyle w:val="s3"/>
        </w:rPr>
        <w:t xml:space="preserve">Пункт 2 изложен в редакции </w:t>
      </w:r>
      <w:hyperlink r:id="rId2635" w:anchor="sub_id=297" w:history="1">
        <w:r>
          <w:rPr>
            <w:rStyle w:val="a4"/>
            <w:i/>
            <w:iCs/>
          </w:rPr>
          <w:t>З</w:t>
        </w:r>
        <w:r>
          <w:rPr>
            <w:rStyle w:val="a4"/>
            <w:i/>
            <w:iCs/>
          </w:rPr>
          <w:t>акона</w:t>
        </w:r>
      </w:hyperlink>
      <w:r>
        <w:t xml:space="preserve"> </w:t>
      </w:r>
      <w:r>
        <w:rPr>
          <w:rStyle w:val="s3"/>
        </w:rPr>
        <w:t>РК от 10.12.20 г. № 382-VI (введен в действие с 1 января 2020 г.) (</w:t>
      </w:r>
      <w:hyperlink r:id="rId2636" w:anchor="sub_id=2970200" w:history="1">
        <w:r>
          <w:rPr>
            <w:rStyle w:val="a4"/>
            <w:i/>
            <w:iCs/>
          </w:rPr>
          <w:t>см. стар. ред.</w:t>
        </w:r>
      </w:hyperlink>
      <w:r>
        <w:rPr>
          <w:rStyle w:val="s3"/>
        </w:rPr>
        <w:t>)</w:t>
      </w:r>
    </w:p>
    <w:p w:rsidR="00000000" w:rsidRDefault="0091227A">
      <w:pPr>
        <w:pStyle w:val="pj"/>
      </w:pPr>
      <w:r>
        <w:t>2. Суммарная прибыль контролируемых иностранных компаний или постоянных учреждений контролируемых иностранных компаний определяется по следующей формуле:</w:t>
      </w:r>
    </w:p>
    <w:p w:rsidR="00000000" w:rsidRDefault="0091227A">
      <w:pPr>
        <w:pStyle w:val="pj"/>
      </w:pPr>
      <w:r>
        <w:t>П = П</w:t>
      </w:r>
      <w:r>
        <w:rPr>
          <w:vertAlign w:val="subscript"/>
        </w:rPr>
        <w:t>1</w:t>
      </w:r>
      <w:r>
        <w:t xml:space="preserve"> × Д</w:t>
      </w:r>
      <w:r>
        <w:rPr>
          <w:vertAlign w:val="subscript"/>
        </w:rPr>
        <w:t xml:space="preserve">1 </w:t>
      </w:r>
      <w:r>
        <w:t>+ П</w:t>
      </w:r>
      <w:r>
        <w:rPr>
          <w:vertAlign w:val="subscript"/>
        </w:rPr>
        <w:t>2</w:t>
      </w:r>
      <w:r>
        <w:t xml:space="preserve"> × Д</w:t>
      </w:r>
      <w:r>
        <w:rPr>
          <w:vertAlign w:val="subscript"/>
        </w:rPr>
        <w:t>2+</w:t>
      </w:r>
      <w:r>
        <w:t>...+ П</w:t>
      </w:r>
      <w:r>
        <w:rPr>
          <w:vertAlign w:val="subscript"/>
        </w:rPr>
        <w:t>n</w:t>
      </w:r>
      <w:r>
        <w:t xml:space="preserve"> × Д</w:t>
      </w:r>
      <w:r>
        <w:rPr>
          <w:vertAlign w:val="subscript"/>
        </w:rPr>
        <w:t>n</w:t>
      </w:r>
      <w:r>
        <w:t>, где:</w:t>
      </w:r>
    </w:p>
    <w:p w:rsidR="00000000" w:rsidRDefault="0091227A">
      <w:pPr>
        <w:pStyle w:val="pj"/>
      </w:pPr>
      <w:r>
        <w:t>П - суммарная прибыль всех контролируемых иностранных компани</w:t>
      </w:r>
      <w:r>
        <w:t xml:space="preserve">й или постоянных учреждений контролируемых иностранных компаний, за исключением контролируемых иностранных компаний или постоянных учреждений контролируемых иностранных компаний, финансовая прибыль которых освобождена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91227A">
      <w:pPr>
        <w:pStyle w:val="pj"/>
      </w:pPr>
      <w:r>
        <w:t>Д</w:t>
      </w:r>
      <w:r>
        <w:rPr>
          <w:vertAlign w:val="subscript"/>
        </w:rPr>
        <w:t>1,2…n</w:t>
      </w:r>
      <w:r>
        <w:t xml:space="preserve"> - доля прямого, косвенного, конструктивного участия или прямого, косвенного, конструктивного контроля резидента в каждой контролируемой иностранной компании;</w:t>
      </w:r>
    </w:p>
    <w:p w:rsidR="00000000" w:rsidRDefault="0091227A">
      <w:pPr>
        <w:pStyle w:val="pj"/>
      </w:pPr>
      <w:r>
        <w:t>П</w:t>
      </w:r>
      <w:r>
        <w:rPr>
          <w:vertAlign w:val="subscript"/>
        </w:rPr>
        <w:t>1,2…n</w:t>
      </w:r>
      <w:r>
        <w:t xml:space="preserve"> - положительная вели</w:t>
      </w:r>
      <w:r>
        <w:t>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 определяемая резидентом, по одной из следующих формул:</w:t>
      </w:r>
    </w:p>
    <w:p w:rsidR="00000000" w:rsidRDefault="0091227A">
      <w:pPr>
        <w:pStyle w:val="pj"/>
      </w:pPr>
      <w:r>
        <w:t>П</w:t>
      </w:r>
      <w:r>
        <w:rPr>
          <w:vertAlign w:val="subscript"/>
        </w:rPr>
        <w:t>1</w:t>
      </w:r>
      <w:r>
        <w:t>, П</w:t>
      </w:r>
      <w:r>
        <w:rPr>
          <w:vertAlign w:val="subscript"/>
        </w:rPr>
        <w:t>2</w:t>
      </w:r>
      <w:r>
        <w:t>,...,</w:t>
      </w:r>
      <w:r>
        <w:t xml:space="preserve"> П</w:t>
      </w:r>
      <w:r>
        <w:rPr>
          <w:vertAlign w:val="subscript"/>
        </w:rPr>
        <w:t>n</w:t>
      </w:r>
      <w:r>
        <w:t xml:space="preserve"> = Пдн</w:t>
      </w:r>
      <w:r>
        <w:rPr>
          <w:vertAlign w:val="subscript"/>
        </w:rPr>
        <w:t>1,2…n</w:t>
      </w:r>
      <w:r>
        <w:t xml:space="preserve"> - У</w:t>
      </w:r>
      <w:r>
        <w:rPr>
          <w:vertAlign w:val="subscript"/>
        </w:rPr>
        <w:t>1,2…n</w:t>
      </w:r>
      <w:r>
        <w:t xml:space="preserve"> - Уб</w:t>
      </w:r>
      <w:r>
        <w:rPr>
          <w:vertAlign w:val="subscript"/>
        </w:rPr>
        <w:t>1,2…n</w:t>
      </w:r>
    </w:p>
    <w:p w:rsidR="00000000" w:rsidRDefault="0091227A">
      <w:pPr>
        <w:pStyle w:val="pj"/>
      </w:pPr>
      <w:r>
        <w:t>или</w:t>
      </w:r>
    </w:p>
    <w:p w:rsidR="00000000" w:rsidRDefault="0091227A">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ДПД</w:t>
      </w:r>
      <w:r>
        <w:rPr>
          <w:vertAlign w:val="subscript"/>
        </w:rPr>
        <w:t>1,2…n</w:t>
      </w:r>
      <w:r>
        <w:t>, где:</w:t>
      </w:r>
    </w:p>
    <w:p w:rsidR="00000000" w:rsidRDefault="0091227A">
      <w:pPr>
        <w:pStyle w:val="pj"/>
      </w:pPr>
      <w:r>
        <w:t>Пдн</w:t>
      </w:r>
      <w:r>
        <w:rPr>
          <w:vertAlign w:val="subscript"/>
        </w:rPr>
        <w:t>1,2…n</w:t>
      </w:r>
      <w:r>
        <w:rPr>
          <w:i/>
          <w:iCs/>
        </w:rPr>
        <w:t xml:space="preserve">- </w:t>
      </w:r>
      <w:r>
        <w:t>положительная величина финансовой прибыли до налогообложения каждой контролируемой иностранной компании или каждого постоянного учреждения контролируемой иностранной</w:t>
      </w:r>
      <w:r>
        <w:t xml:space="preserve"> компании за отчетный период;</w:t>
      </w:r>
    </w:p>
    <w:p w:rsidR="00000000" w:rsidRDefault="0091227A">
      <w:pPr>
        <w:pStyle w:val="pj"/>
      </w:pPr>
      <w:r>
        <w:t>У</w:t>
      </w:r>
      <w:r>
        <w:rPr>
          <w:vertAlign w:val="subscript"/>
        </w:rPr>
        <w:t>1,2…n</w:t>
      </w:r>
      <w:r>
        <w:t xml:space="preserve"> - сумма уменьшений, произведенных резидентом от финансовой прибыли до налогообложения каждой контролируемой иностранной компании или финансовой прибыли до налогообложения каждого постоянного учреждения контролируемой ин</w:t>
      </w:r>
      <w:r>
        <w:t>остранной компании за отчетный период в соответствии с пунктом 4 настоящей статьи;</w:t>
      </w:r>
    </w:p>
    <w:p w:rsidR="00000000" w:rsidRDefault="0091227A">
      <w:pPr>
        <w:pStyle w:val="pj"/>
      </w:pPr>
      <w:r>
        <w:t>ДПД</w:t>
      </w:r>
      <w:r>
        <w:rPr>
          <w:vertAlign w:val="subscript"/>
        </w:rPr>
        <w:t>1,2…n</w:t>
      </w:r>
      <w:r>
        <w:rPr>
          <w:i/>
          <w:iCs/>
        </w:rPr>
        <w:t xml:space="preserve">- </w:t>
      </w:r>
      <w:r>
        <w:t>доля пассивных доходов каждой контролируемой иностранной компании или каждого постоянного учреждения контролируемой иностранной компании, определяемая в соответств</w:t>
      </w:r>
      <w:r>
        <w:t xml:space="preserve">ии с подпунктом 11-3) </w:t>
      </w:r>
      <w:hyperlink w:anchor="sub294041103" w:history="1">
        <w:r>
          <w:rPr>
            <w:rStyle w:val="a4"/>
          </w:rPr>
          <w:t>пункта 4 статьи 294</w:t>
        </w:r>
      </w:hyperlink>
      <w:r>
        <w:t xml:space="preserve"> настоящего Кодекса;</w:t>
      </w:r>
    </w:p>
    <w:p w:rsidR="00000000" w:rsidRDefault="0091227A">
      <w:pPr>
        <w:pStyle w:val="pj"/>
      </w:pPr>
      <w:r>
        <w:t>Уб</w:t>
      </w:r>
      <w:r>
        <w:rPr>
          <w:vertAlign w:val="subscript"/>
        </w:rPr>
        <w:t>1,2…n</w:t>
      </w:r>
      <w:r>
        <w:rPr>
          <w:i/>
          <w:iCs/>
        </w:rPr>
        <w:t xml:space="preserve">- </w:t>
      </w:r>
      <w:r>
        <w:t>сумма убытка каждой контролируемой иностранной компании или каждого постоянного учреждения контролируемой иностранной компании, возникшего в двух пери</w:t>
      </w:r>
      <w:r>
        <w:t>одах, последовательно предшествующих отчетному периоду. При этом уменьшенные убытки в последующих периодах не учитываются.</w:t>
      </w:r>
    </w:p>
    <w:p w:rsidR="00000000" w:rsidRDefault="0091227A">
      <w:pPr>
        <w:pStyle w:val="pj"/>
      </w:pPr>
      <w:r>
        <w:t>Для целей части первой настоящего пункта убытком признается убыток, отраженный в утвержденной отдельной неконсолидированной финансовой отчетности, которая должна быть в наличии у резидента, применяющего убыток (с обязательным переводом на казахский или рус</w:t>
      </w:r>
      <w:r>
        <w:t>ский язык).</w:t>
      </w:r>
    </w:p>
    <w:p w:rsidR="00000000" w:rsidRDefault="0091227A">
      <w:pPr>
        <w:pStyle w:val="pj"/>
      </w:pPr>
      <w:r>
        <w:t>Убыток контролируемой иностранной компании или постоянного учреждения контролируемой иностранной компании не уменьшает:</w:t>
      </w:r>
    </w:p>
    <w:p w:rsidR="00000000" w:rsidRDefault="0091227A">
      <w:pPr>
        <w:pStyle w:val="pj"/>
      </w:pPr>
      <w:r>
        <w:t>1) финансовую прибыль этой контролируемой иностранной компании и (или) этого постоянного учреждения контролируемой иностранн</w:t>
      </w:r>
      <w:r>
        <w:t>ой компании, исчисленную в соответствии с пунктом 3 настоящей статьи;</w:t>
      </w:r>
    </w:p>
    <w:p w:rsidR="00000000" w:rsidRDefault="0091227A">
      <w:pPr>
        <w:pStyle w:val="pj"/>
      </w:pPr>
      <w:r>
        <w:t>2) финансовую прибыль до налогообложения другой контролируемой иностранной компании или другого постоянного учреждения контролируемой иностранной компании;</w:t>
      </w:r>
    </w:p>
    <w:p w:rsidR="00000000" w:rsidRDefault="0091227A">
      <w:pPr>
        <w:pStyle w:val="pj"/>
      </w:pPr>
      <w:r>
        <w:t>3) налогооблагаемый доход рези</w:t>
      </w:r>
      <w:r>
        <w:t>дента.</w:t>
      </w:r>
    </w:p>
    <w:p w:rsidR="00000000" w:rsidRDefault="0091227A">
      <w:pPr>
        <w:pStyle w:val="pj"/>
      </w:pPr>
      <w:r>
        <w:t>Резидент не вправе использовать убытки контролируемой иностранной компании и (или) постоянного учреждения контролируемой иностранной компании, зарегистрированных в государствах с льготным налогообложением.</w:t>
      </w:r>
    </w:p>
    <w:p w:rsidR="00000000" w:rsidRDefault="0091227A">
      <w:pPr>
        <w:pStyle w:val="pj"/>
      </w:pPr>
      <w:r>
        <w:t>Для целей части первой настоящего пункта, в</w:t>
      </w:r>
      <w:r>
        <w:t xml:space="preserve"> случае использования резидентом формулы с долей пассивных доходов при расчете суммарной прибыли контролируемой иностранной компании или постоянного учреждения контролируемой иностранной компании необходимо применять ту же формулу ко всем его остальным кон</w:t>
      </w:r>
      <w:r>
        <w:t>тролируемым иностранным компаниям или постоянным учреждениям контролируемых иностранных компаний за отчетный налоговый период.</w:t>
      </w:r>
    </w:p>
    <w:p w:rsidR="00000000" w:rsidRDefault="0091227A">
      <w:pPr>
        <w:pStyle w:val="pji"/>
      </w:pPr>
      <w:bookmarkStart w:id="543" w:name="SUB2970300"/>
      <w:bookmarkEnd w:id="543"/>
      <w:r>
        <w:rPr>
          <w:rStyle w:val="s3"/>
        </w:rPr>
        <w:t xml:space="preserve">Пункт 3 изложен в редакции </w:t>
      </w:r>
      <w:hyperlink r:id="rId2637" w:anchor="sub_id=297" w:history="1">
        <w:r>
          <w:rPr>
            <w:rStyle w:val="a4"/>
            <w:i/>
            <w:iCs/>
          </w:rPr>
          <w:t>Закона</w:t>
        </w:r>
      </w:hyperlink>
      <w:r>
        <w:t xml:space="preserve"> </w:t>
      </w:r>
      <w:r>
        <w:rPr>
          <w:rStyle w:val="s3"/>
        </w:rPr>
        <w:t>РК от 10.12.20</w:t>
      </w:r>
      <w:r>
        <w:rPr>
          <w:rStyle w:val="s3"/>
        </w:rPr>
        <w:t xml:space="preserve"> г. № 382-VI (введен в действие с 1 января 2020 г.) (</w:t>
      </w:r>
      <w:hyperlink r:id="rId2638" w:anchor="sub_id=2970300" w:history="1">
        <w:r>
          <w:rPr>
            <w:rStyle w:val="a4"/>
            <w:i/>
            <w:iCs/>
          </w:rPr>
          <w:t>см. стар. ред.</w:t>
        </w:r>
      </w:hyperlink>
      <w:r>
        <w:rPr>
          <w:rStyle w:val="s3"/>
        </w:rPr>
        <w:t>)</w:t>
      </w:r>
    </w:p>
    <w:p w:rsidR="00000000" w:rsidRDefault="0091227A">
      <w:pPr>
        <w:pStyle w:val="pj"/>
      </w:pPr>
      <w:r>
        <w:t>3. Определение финансовой прибыли до налогообложения контролируемой иностранной компании или финансово</w:t>
      </w:r>
      <w:r>
        <w:t>й прибыли до налогообложения постоянного учреждения контролируемой иностранной компании за отчетный период осуществляется на основании утвержденной отдельной неконсолидированной финансовой отчетности контролируемой иностранной компании или постоянного учре</w:t>
      </w:r>
      <w:r>
        <w:t>ждения контролируемой иностранной компании, составленной в соответствии со стандартом, установленным законодательством страны, в которой зарегистрирована контролируемая иностранная компания или зарегистрировано постоянное учреждение контролируемой иностран</w:t>
      </w:r>
      <w:r>
        <w:t>ной компании, или в соответствии с международными стандартами финансовой отчетности. При этом резидент имеет право определить финансовую прибыль до налогообложения контролируемой иностранной компании или постоянного учреждения контролируемой иностранной ко</w:t>
      </w:r>
      <w:r>
        <w:t>мпании на основании утвержденной отдельной неконсолидированной финансовой отчетности, составленной в соответствии с международными стандартами финансовой отчетности, только при наличии аудированной финансовой отчетности.</w:t>
      </w:r>
    </w:p>
    <w:p w:rsidR="00000000" w:rsidRDefault="0091227A">
      <w:pPr>
        <w:pStyle w:val="pj"/>
      </w:pPr>
      <w:r>
        <w:t>В случае, если законодательными акт</w:t>
      </w:r>
      <w:r>
        <w:t>ами государства, в котором зарегистрирована контролируемая иностранная компания, установлено обязательство по составлению только консолидированной финансовой отчетности с консолидацией данных дочерних (ассоциированных, совместных) организаций без составлен</w:t>
      </w:r>
      <w:r>
        <w:t>ия отдельной неконсолидированной финансовой отчетности и отсутствует отдельная неконсолидированная финансовая отчетность, резидент производит следующие корректировки из финансовой прибыли (убытка) контролируемой иностранной компании за отчетный период, опр</w:t>
      </w:r>
      <w:r>
        <w:t>еделенной (определенного) в финансовой отчетности за отчетный период, путем исключения следующих сумм, подтвержденных аудиторским заключением, которая должна быть в наличии у резидента:</w:t>
      </w:r>
    </w:p>
    <w:p w:rsidR="00000000" w:rsidRDefault="0091227A">
      <w:pPr>
        <w:pStyle w:val="pj"/>
      </w:pPr>
      <w:r>
        <w:t>суммы финансовой прибыли (убытка) за отчетный период дочерних (ассоции</w:t>
      </w:r>
      <w:r>
        <w:t>рованных, совместных) организаций, собранной в консолидированной финансовой прибыли (консолидированном убытке) по консолидированной финансовой отчетности контролируемой иностранной компании;</w:t>
      </w:r>
    </w:p>
    <w:p w:rsidR="00000000" w:rsidRDefault="0091227A">
      <w:pPr>
        <w:pStyle w:val="pj"/>
      </w:pPr>
      <w:r>
        <w:t>суммы финансовой прибыли (убытка) дочерних (ассоциированных, совм</w:t>
      </w:r>
      <w:r>
        <w:t>естных) организаций за отчетный период, при их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период, которая (который) подлежит увеличению (умень</w:t>
      </w:r>
      <w:r>
        <w:t>шению) на суммы финансовой прибыли (убытков) от внутригрупповых операций при их исключении при консолидации.</w:t>
      </w:r>
    </w:p>
    <w:p w:rsidR="00000000" w:rsidRDefault="0091227A">
      <w:pPr>
        <w:pStyle w:val="pj"/>
      </w:pPr>
      <w:r>
        <w:t xml:space="preserve">При корректировке данных консолидированной финансовой отчетности контролируемой иностранной компании за отчетный период в соответствии с настоящим </w:t>
      </w:r>
      <w:r>
        <w:t>пунктом, дивиденды, полученные или подлежащие получению от дочерней (ассоциированной, совместной) организации, не отраженные в консолидированной финансовой прибыли (консолидированном убытке) по консолидированной финансовой отчетности, признанные в бухгалте</w:t>
      </w:r>
      <w:r>
        <w:t>рском учете в отчетном периоде, подлежат включению в доходы контролируемой иностранной компании за отчетный период и подтверждены аудиторским заключением.</w:t>
      </w:r>
    </w:p>
    <w:p w:rsidR="00000000" w:rsidRDefault="0091227A">
      <w:pPr>
        <w:pStyle w:val="pj"/>
      </w:pPr>
      <w:r>
        <w:t>Для целей настоящего пункта из финансовой прибыли до налогообложения контролируемой иностранной компа</w:t>
      </w:r>
      <w:r>
        <w:t xml:space="preserve">нии или постоянного учреждения контролируемой иностранной компании за отчетный период, исключаются доходы, аналогичные указанным в подпунктах 2), 3), 9) и 11) </w:t>
      </w:r>
      <w:hyperlink w:anchor="sub2250202" w:history="1">
        <w:r>
          <w:rPr>
            <w:rStyle w:val="a4"/>
          </w:rPr>
          <w:t>пункта 2 статьи 225</w:t>
        </w:r>
      </w:hyperlink>
      <w:r>
        <w:t xml:space="preserve"> </w:t>
      </w:r>
      <w:r>
        <w:t xml:space="preserve">настоящего Кодекса, и расходы, аналогичные указанным в </w:t>
      </w:r>
      <w:hyperlink w:anchor="sub2420400" w:history="1">
        <w:r>
          <w:rPr>
            <w:rStyle w:val="a4"/>
          </w:rPr>
          <w:t>пунктах 4 и 5 статьи 242</w:t>
        </w:r>
      </w:hyperlink>
      <w:r>
        <w:t xml:space="preserve"> настоящего Кодекса, при условии, если финансовая прибыль до налогообложения включает такие доходы и (или) расходы. Для применения настоящей час</w:t>
      </w:r>
      <w:r>
        <w:t>ти у резидента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w:t>
      </w:r>
      <w:r>
        <w:t>скрывающий 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отчетности, заверенная лицом, проводившим аудит финансовой отчетн</w:t>
      </w:r>
      <w:r>
        <w:t>ости контролируемой иностранной компании и (или) постоянного учреждения контролируемой иностранной компании, раскрывающая информацию о каждом исключенном виде дохода и расхода, в разрезе сумм (с обязательным переводом на казахский или русский язык).</w:t>
      </w:r>
    </w:p>
    <w:p w:rsidR="00000000" w:rsidRDefault="0091227A">
      <w:pPr>
        <w:pStyle w:val="pji"/>
      </w:pPr>
      <w:bookmarkStart w:id="544" w:name="SUB297030100"/>
      <w:bookmarkEnd w:id="544"/>
      <w:r>
        <w:rPr>
          <w:rStyle w:val="s3"/>
        </w:rPr>
        <w:t>Статья</w:t>
      </w:r>
      <w:r>
        <w:rPr>
          <w:rStyle w:val="s3"/>
        </w:rPr>
        <w:t xml:space="preserve"> дополнена пунктом 3-1 в соответствии с </w:t>
      </w:r>
      <w:hyperlink r:id="rId2639" w:anchor="sub_id=297"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3-1. При отсутствии утвержденной отдельной неконсолидированно</w:t>
      </w:r>
      <w:r>
        <w:t>й финансовой отчетности у резидента до 31 марта второго года, следующего за отчетным, сумма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w:t>
      </w:r>
      <w:r>
        <w:t>й компании за такой отчетный период определяется резидентом по своему выбору в одном из следующих порядков:</w:t>
      </w:r>
    </w:p>
    <w:p w:rsidR="00000000" w:rsidRDefault="0091227A">
      <w:pPr>
        <w:pStyle w:val="pj"/>
      </w:pPr>
      <w:r>
        <w:t>1) в порядке, аналогичном порядку определения налогооблагаемого дохода согласно положениям настоящего Кодекса;</w:t>
      </w:r>
    </w:p>
    <w:p w:rsidR="00000000" w:rsidRDefault="0091227A">
      <w:pPr>
        <w:pStyle w:val="pj"/>
      </w:pPr>
      <w:bookmarkStart w:id="545" w:name="SUB297030102"/>
      <w:bookmarkEnd w:id="545"/>
      <w:r>
        <w:t>2) как произведение суммы дохода конт</w:t>
      </w:r>
      <w:r>
        <w:t>ролируемой иностранной компании или дохода постоянного учреждения контролируемой иностранной компании за отчетный период и коэффициента 0,5. Сумма дохода определяется исходя из поступлений денег на банковские счета контролируемой иностранной компании или б</w:t>
      </w:r>
      <w:r>
        <w:t>анковские счета постоянного учреждения контролируемой иностранной компании за отчетный период.</w:t>
      </w:r>
    </w:p>
    <w:p w:rsidR="00000000" w:rsidRDefault="0091227A">
      <w:pPr>
        <w:pStyle w:val="pj"/>
      </w:pPr>
      <w:r>
        <w:t>Для целей части первой настоящего подпункта исключению подлежат следующие виды поступлений при наличии подтверждающих документов:</w:t>
      </w:r>
    </w:p>
    <w:p w:rsidR="00000000" w:rsidRDefault="0091227A">
      <w:pPr>
        <w:pStyle w:val="pj"/>
      </w:pPr>
      <w:r>
        <w:t>поступление денег на банковские</w:t>
      </w:r>
      <w:r>
        <w:t xml:space="preserve">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или ее постоянного учреждения (внутренние и межбанковские пе</w:t>
      </w:r>
      <w:r>
        <w:t>реводы денег);</w:t>
      </w:r>
    </w:p>
    <w:p w:rsidR="00000000" w:rsidRDefault="0091227A">
      <w:pPr>
        <w:pStyle w:val="pj"/>
      </w:pPr>
      <w:r>
        <w:t>поступление и (или) возврат заемных средств, за исключением вознаграждений по займам и пени, штрафов. Для применения настоящего абзаца у резидента должны быть в наличии копия договора займа и платежного поручения о возврате и (или) поступлен</w:t>
      </w:r>
      <w:r>
        <w:t>ие заемных средств;</w:t>
      </w:r>
    </w:p>
    <w:p w:rsidR="00000000" w:rsidRDefault="0091227A">
      <w:pPr>
        <w:pStyle w:val="pj"/>
      </w:pPr>
      <w:r>
        <w:t>поступление ошибочно зачисленных сумм денег, при условии возврата в текущем налоговом периоде;</w:t>
      </w:r>
    </w:p>
    <w:p w:rsidR="00000000" w:rsidRDefault="0091227A">
      <w:pPr>
        <w:pStyle w:val="pj"/>
      </w:pPr>
      <w:r>
        <w:t>поступление денег в качестве вклада в уставный капитал.</w:t>
      </w:r>
    </w:p>
    <w:p w:rsidR="00000000" w:rsidRDefault="0091227A">
      <w:pPr>
        <w:pStyle w:val="pj"/>
      </w:pPr>
      <w:r>
        <w:t>Резидент при получении документа, соответствующего условиям пункта 3 настоящей статьи</w:t>
      </w:r>
      <w:r>
        <w:t xml:space="preserve">, после срока, установленного </w:t>
      </w:r>
      <w:hyperlink w:anchor="sub3150400" w:history="1">
        <w:r>
          <w:rPr>
            <w:rStyle w:val="a4"/>
          </w:rPr>
          <w:t>пунктом 4 статьи 315</w:t>
        </w:r>
      </w:hyperlink>
      <w:r>
        <w:t xml:space="preserve"> настоящего Кодекса, обязан пересчитать сумму финансовой прибыли контролируемой иностранной компании и (или) постоянного учреждения контролируемой иностранной компании.</w:t>
      </w:r>
    </w:p>
    <w:p w:rsidR="00000000" w:rsidRDefault="0091227A">
      <w:pPr>
        <w:pStyle w:val="pj"/>
      </w:pPr>
      <w:r>
        <w:t xml:space="preserve">При </w:t>
      </w:r>
      <w:r>
        <w:t xml:space="preserve">наличии документа, соответствующего условиям подпункта 1) </w:t>
      </w:r>
      <w:hyperlink w:anchor="sub2940400" w:history="1">
        <w:r>
          <w:rPr>
            <w:rStyle w:val="a4"/>
          </w:rPr>
          <w:t>пункта 4 статьи 294</w:t>
        </w:r>
      </w:hyperlink>
      <w:r>
        <w:t xml:space="preserve"> настоящего Кодекса, налогоплательщик обязан пересчитать сумму финансовой прибыли контролируемой иностранной компании или постоянного учреждения к</w:t>
      </w:r>
      <w:r>
        <w:t>онтролируемой иностранной компании.</w:t>
      </w:r>
    </w:p>
    <w:p w:rsidR="00000000" w:rsidRDefault="0091227A">
      <w:pPr>
        <w:pStyle w:val="pji"/>
      </w:pPr>
      <w:bookmarkStart w:id="546" w:name="SUB2970400"/>
      <w:bookmarkEnd w:id="546"/>
      <w:r>
        <w:rPr>
          <w:rStyle w:val="s3"/>
        </w:rPr>
        <w:t xml:space="preserve">Действие пункта 4 было приостановлено с 1 января 2018 года до 1 января 2020 года, в период приостановления данный пункт действовал в редакции </w:t>
      </w:r>
      <w:hyperlink r:id="rId2640" w:anchor="sub_id=32020000" w:history="1">
        <w:r>
          <w:rPr>
            <w:rStyle w:val="a4"/>
            <w:i/>
            <w:iCs/>
          </w:rPr>
          <w:t>статьи 32-2</w:t>
        </w:r>
      </w:hyperlink>
      <w:r>
        <w:t xml:space="preserve"> </w:t>
      </w:r>
      <w:r>
        <w:rPr>
          <w:rStyle w:val="s3"/>
        </w:rPr>
        <w:t>Закона РК от 25.12.17 г. № 121-VI</w:t>
      </w:r>
    </w:p>
    <w:p w:rsidR="00000000" w:rsidRDefault="0091227A">
      <w:pPr>
        <w:pStyle w:val="pji"/>
      </w:pPr>
      <w:r>
        <w:rPr>
          <w:rStyle w:val="s3"/>
        </w:rPr>
        <w:t xml:space="preserve">Пункт 4 изложен в редакции </w:t>
      </w:r>
      <w:hyperlink r:id="rId2641" w:anchor="sub_id=297" w:history="1">
        <w:r>
          <w:rPr>
            <w:rStyle w:val="a4"/>
            <w:i/>
            <w:iCs/>
          </w:rPr>
          <w:t>Закона</w:t>
        </w:r>
      </w:hyperlink>
      <w:r>
        <w:t xml:space="preserve"> </w:t>
      </w:r>
      <w:r>
        <w:rPr>
          <w:rStyle w:val="s3"/>
        </w:rPr>
        <w:t>РК от 10.12.20 г. № 382-VI (введен в действие с 1 января 2020 г.) (</w:t>
      </w:r>
      <w:hyperlink r:id="rId2642" w:anchor="sub_id=2970400" w:history="1">
        <w:r>
          <w:rPr>
            <w:rStyle w:val="a4"/>
            <w:i/>
            <w:iCs/>
          </w:rPr>
          <w:t>см. стар. ред.</w:t>
        </w:r>
      </w:hyperlink>
      <w:r>
        <w:rPr>
          <w:rStyle w:val="s3"/>
        </w:rPr>
        <w:t>)</w:t>
      </w:r>
    </w:p>
    <w:p w:rsidR="00000000" w:rsidRDefault="0091227A">
      <w:pPr>
        <w:pStyle w:val="pj"/>
      </w:pPr>
      <w:r>
        <w:t>4. Резидент имеет право на уменьшение финансовой прибыли до налогообложения контролируемой иностранной компании на следующие суммы при наличии подтверждающих документов:</w:t>
      </w:r>
    </w:p>
    <w:p w:rsidR="00000000" w:rsidRDefault="0091227A">
      <w:pPr>
        <w:pStyle w:val="pj"/>
      </w:pPr>
      <w:r>
        <w:t>1) су</w:t>
      </w:r>
      <w:r>
        <w:t>мма уменьшения, определяемая по следующей формуле:</w:t>
      </w:r>
    </w:p>
    <w:p w:rsidR="00000000" w:rsidRDefault="0091227A">
      <w:pPr>
        <w:pStyle w:val="pj"/>
      </w:pPr>
      <w:r>
        <w:t>У = ФП × (Д(1)/ССД), где:</w:t>
      </w:r>
    </w:p>
    <w:p w:rsidR="00000000" w:rsidRDefault="0091227A">
      <w:pPr>
        <w:pStyle w:val="pj"/>
      </w:pPr>
      <w:r>
        <w:t>У - сумма уменьшения;</w:t>
      </w:r>
    </w:p>
    <w:p w:rsidR="00000000" w:rsidRDefault="0091227A">
      <w:pPr>
        <w:pStyle w:val="pj"/>
      </w:pPr>
      <w:r>
        <w:t>ФП - положительная величина финансовой прибыли до налогообложения контролируемой иностранной компании;</w:t>
      </w:r>
    </w:p>
    <w:p w:rsidR="00000000" w:rsidRDefault="0091227A">
      <w:pPr>
        <w:pStyle w:val="pj"/>
      </w:pPr>
      <w:r>
        <w:t>Д(1) -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20 и более проц</w:t>
      </w:r>
      <w:r>
        <w:t>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rsidR="00000000" w:rsidRDefault="0091227A">
      <w:pPr>
        <w:pStyle w:val="pj"/>
      </w:pPr>
      <w:r>
        <w:t>ССД - совокупная сумма доходов;</w:t>
      </w:r>
    </w:p>
    <w:p w:rsidR="00000000" w:rsidRDefault="0091227A">
      <w:pPr>
        <w:pStyle w:val="pj"/>
      </w:pPr>
      <w:bookmarkStart w:id="547" w:name="SUB2970402"/>
      <w:bookmarkEnd w:id="547"/>
      <w:r>
        <w:t>2) сумма умен</w:t>
      </w:r>
      <w:r>
        <w:t>ьшения, определяемая по следующей формуле:</w:t>
      </w:r>
    </w:p>
    <w:p w:rsidR="00000000" w:rsidRDefault="0091227A">
      <w:pPr>
        <w:pStyle w:val="pj"/>
      </w:pPr>
      <w:r>
        <w:t>У = ФП × (Д(2)/ССД), где:</w:t>
      </w:r>
    </w:p>
    <w:p w:rsidR="00000000" w:rsidRDefault="0091227A">
      <w:pPr>
        <w:pStyle w:val="pj"/>
      </w:pPr>
      <w:r>
        <w:t>У - сумма уменьшения;</w:t>
      </w:r>
    </w:p>
    <w:p w:rsidR="00000000" w:rsidRDefault="0091227A">
      <w:pPr>
        <w:pStyle w:val="pj"/>
      </w:pPr>
      <w:r>
        <w:t>ФП - положительная величина финансовой прибыли до налогообложения контролируемой иностранной компании;</w:t>
      </w:r>
    </w:p>
    <w:p w:rsidR="00000000" w:rsidRDefault="0091227A">
      <w:pPr>
        <w:pStyle w:val="pj"/>
      </w:pPr>
      <w:r>
        <w:t>Д(2) - доход от оказания услуг (выполнения работ) в Республике</w:t>
      </w:r>
      <w:r>
        <w:t xml:space="preserve">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Республике Казахстан корпоративным подоходным налогом у источника выплаты по ставке 20 процентов, при усло</w:t>
      </w:r>
      <w:r>
        <w:t>вии, если финансовая прибыль до налогообложения определена с учетом дохода, указанного в настоящем подпункте;</w:t>
      </w:r>
    </w:p>
    <w:p w:rsidR="00000000" w:rsidRDefault="0091227A">
      <w:pPr>
        <w:pStyle w:val="pj"/>
      </w:pPr>
      <w:r>
        <w:t>ССД - совокупная сумма доходов;</w:t>
      </w:r>
    </w:p>
    <w:p w:rsidR="00000000" w:rsidRDefault="0091227A">
      <w:pPr>
        <w:pStyle w:val="pji"/>
      </w:pPr>
      <w:bookmarkStart w:id="548" w:name="SUB2970403"/>
      <w:bookmarkEnd w:id="548"/>
      <w:r>
        <w:rPr>
          <w:rStyle w:val="s3"/>
        </w:rPr>
        <w:t xml:space="preserve">В подпункт 3 внесены изменения в соответствии с </w:t>
      </w:r>
      <w:hyperlink r:id="rId2643" w:anchor="sub_id=297" w:history="1">
        <w:r>
          <w:rPr>
            <w:rStyle w:val="a4"/>
            <w:i/>
            <w:iCs/>
          </w:rPr>
          <w:t>Законом</w:t>
        </w:r>
      </w:hyperlink>
      <w:r>
        <w:rPr>
          <w:rStyle w:val="s3"/>
        </w:rPr>
        <w:t xml:space="preserve"> РК от 11.07.22 г. № 135-VII (введен в действие с 1 января 2023 г.) (</w:t>
      </w:r>
      <w:hyperlink r:id="rId2644" w:anchor="sub_id=2970403" w:history="1">
        <w:r>
          <w:rPr>
            <w:rStyle w:val="a4"/>
            <w:i/>
            <w:iCs/>
          </w:rPr>
          <w:t>см. стар. ред.</w:t>
        </w:r>
      </w:hyperlink>
      <w:r>
        <w:rPr>
          <w:rStyle w:val="s3"/>
        </w:rPr>
        <w:t>)</w:t>
      </w:r>
    </w:p>
    <w:p w:rsidR="00000000" w:rsidRDefault="0091227A">
      <w:pPr>
        <w:pStyle w:val="pj"/>
      </w:pPr>
      <w:r>
        <w:t>3) дивиденды, полученные контролируемой иностранной компанией из</w:t>
      </w:r>
      <w:r>
        <w:t xml:space="preserve"> источников в Республике Казахстан, не подлежащие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645</w:t>
        </w:r>
      </w:hyperlink>
      <w:r>
        <w:t xml:space="preserve"> настоящего Кодекса, при условии, если финансовая прибыль до на</w:t>
      </w:r>
      <w:r>
        <w:t>логообложения контролируемой иностранной компании включает такой доход;</w:t>
      </w:r>
    </w:p>
    <w:p w:rsidR="00000000" w:rsidRDefault="0091227A">
      <w:pPr>
        <w:pStyle w:val="pj"/>
      </w:pPr>
      <w:r>
        <w:t xml:space="preserve">4) сумма дивидендов,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w:t>
      </w:r>
      <w:r>
        <w:t>группы.</w:t>
      </w:r>
    </w:p>
    <w:p w:rsidR="00000000" w:rsidRDefault="0091227A">
      <w:pPr>
        <w:pStyle w:val="pj"/>
      </w:pPr>
      <w: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w:t>
      </w:r>
      <w:r>
        <w:t>ностранной компании в Республике Казахстан и (или) уменьшены согласно подпунктам 3), 5), 6), 7), 8) и 9) настоящего пункта или части первой настоящего подпункта;</w:t>
      </w:r>
    </w:p>
    <w:p w:rsidR="00000000" w:rsidRDefault="0091227A">
      <w:pPr>
        <w:pStyle w:val="pj"/>
      </w:pPr>
      <w:r>
        <w:t xml:space="preserve">5) сумма дивидендов, полученных контролируемой иностранной компанией от иностранной компании, </w:t>
      </w:r>
      <w:r>
        <w:t>входящих в единую организационную структуру консолидированной группы.</w:t>
      </w:r>
    </w:p>
    <w:p w:rsidR="00000000" w:rsidRDefault="0091227A">
      <w:pPr>
        <w:pStyle w:val="pj"/>
      </w:pPr>
      <w:r>
        <w:t>При этом финансовая прибыль такой контролируемой иностранной компании должна включать такие дивиденды, которые ранее обложены (подлежат обложению в текущем периоде) корпоративным подоход</w:t>
      </w:r>
      <w:r>
        <w:t>ным налогом с финансовой прибыли другой такой контролируемой иностранной компании в Республике Казахстан и (или) уменьшены согласно подпунктам 3), 4), 6), 7), 8) и 9) настоящего пункта или части первой настоящего подпункта;</w:t>
      </w:r>
    </w:p>
    <w:p w:rsidR="00000000" w:rsidRDefault="0091227A">
      <w:pPr>
        <w:pStyle w:val="pj"/>
      </w:pPr>
      <w:bookmarkStart w:id="549" w:name="SUB2970406"/>
      <w:bookmarkEnd w:id="549"/>
      <w:r>
        <w:t>6) сумма уменьшения, определяема</w:t>
      </w:r>
      <w:r>
        <w:t>я по следующей формуле:</w:t>
      </w:r>
    </w:p>
    <w:p w:rsidR="00000000" w:rsidRDefault="0091227A">
      <w:pPr>
        <w:pStyle w:val="pj"/>
      </w:pPr>
      <w:r>
        <w:t>У = ФП × (Д(6)/ССД), где:</w:t>
      </w:r>
    </w:p>
    <w:p w:rsidR="00000000" w:rsidRDefault="0091227A">
      <w:pPr>
        <w:pStyle w:val="pj"/>
      </w:pPr>
      <w:r>
        <w:t>У - сумма уменьшения;</w:t>
      </w:r>
    </w:p>
    <w:p w:rsidR="00000000" w:rsidRDefault="0091227A">
      <w:pPr>
        <w:pStyle w:val="pj"/>
      </w:pPr>
      <w:r>
        <w:t>ФП - положительная величина финансовой прибыли до налогообложения контролируемой иностранной компании;</w:t>
      </w:r>
    </w:p>
    <w:p w:rsidR="00000000" w:rsidRDefault="0091227A">
      <w:pPr>
        <w:pStyle w:val="pj"/>
      </w:pPr>
      <w:r>
        <w:t xml:space="preserve">Д(6) - доходы в виде вознаграждений и (или) от прироста стоимости и (или) в виде </w:t>
      </w:r>
      <w:r>
        <w:t>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w:t>
      </w:r>
      <w:r>
        <w:t>ой иностранной компании включает такие доходы;</w:t>
      </w:r>
    </w:p>
    <w:p w:rsidR="00000000" w:rsidRDefault="0091227A">
      <w:pPr>
        <w:pStyle w:val="pj"/>
      </w:pPr>
      <w:r>
        <w:t>ССД - совокупная сумма доходов;</w:t>
      </w:r>
    </w:p>
    <w:p w:rsidR="00000000" w:rsidRDefault="0091227A">
      <w:pPr>
        <w:pStyle w:val="pj"/>
      </w:pPr>
      <w:r>
        <w:t>7) сумма уменьшения, определяемая по следующей формуле:</w:t>
      </w:r>
    </w:p>
    <w:p w:rsidR="00000000" w:rsidRDefault="0091227A">
      <w:pPr>
        <w:pStyle w:val="pj"/>
      </w:pPr>
      <w:r>
        <w:t>У = ФП × (Д(7)/ССД), где:</w:t>
      </w:r>
    </w:p>
    <w:p w:rsidR="00000000" w:rsidRDefault="0091227A">
      <w:pPr>
        <w:pStyle w:val="pj"/>
      </w:pPr>
      <w:r>
        <w:t>У - сумма уменьшения;</w:t>
      </w:r>
    </w:p>
    <w:p w:rsidR="00000000" w:rsidRDefault="0091227A">
      <w:pPr>
        <w:pStyle w:val="pj"/>
      </w:pPr>
      <w:r>
        <w:t>ФП - положительная величина финансовой прибыли до налогообложения контрол</w:t>
      </w:r>
      <w:r>
        <w:t>ируемой иностранной компании;</w:t>
      </w:r>
    </w:p>
    <w:p w:rsidR="00000000" w:rsidRDefault="0091227A">
      <w:pPr>
        <w:pStyle w:val="pj"/>
      </w:pPr>
      <w:r>
        <w:t xml:space="preserve">Д(7) - доход от прироста стоимости, полученный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w:t>
      </w:r>
      <w:r>
        <w:t xml:space="preserve">условиям подпункта 7) или 8) </w:t>
      </w:r>
      <w:hyperlink w:anchor="sub6450907" w:history="1">
        <w:r>
          <w:rPr>
            <w:rStyle w:val="a4"/>
          </w:rPr>
          <w:t>пункта 9 статьи 645</w:t>
        </w:r>
      </w:hyperlink>
      <w:r>
        <w:t xml:space="preserve"> настоящего Кодекса, при условии, если финансовая прибыль одной контролируемой иностранной компании включает такой доход;</w:t>
      </w:r>
    </w:p>
    <w:p w:rsidR="00000000" w:rsidRDefault="0091227A">
      <w:pPr>
        <w:pStyle w:val="pj"/>
      </w:pPr>
      <w:r>
        <w:t>ССД - совокупная сумма доходов;</w:t>
      </w:r>
    </w:p>
    <w:p w:rsidR="00000000" w:rsidRDefault="0091227A">
      <w:pPr>
        <w:pStyle w:val="pj"/>
      </w:pPr>
      <w:bookmarkStart w:id="550" w:name="SUB2970408"/>
      <w:bookmarkEnd w:id="550"/>
      <w:r>
        <w:t>8)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w:t>
      </w:r>
      <w:r>
        <w:t xml:space="preserve">гласно подпунктам 6), 7), 8) и 9) </w:t>
      </w:r>
      <w:hyperlink w:anchor="sub6450906" w:history="1">
        <w:r>
          <w:rPr>
            <w:rStyle w:val="a4"/>
          </w:rPr>
          <w:t>пункта 9 статьи 645</w:t>
        </w:r>
      </w:hyperlink>
      <w:r>
        <w:t xml:space="preserve"> настоящего Кодекса, при условии, если финансовая прибыль до налогообложения контролируемой иностранной компании включает такие доходы;</w:t>
      </w:r>
    </w:p>
    <w:p w:rsidR="00000000" w:rsidRDefault="0091227A">
      <w:pPr>
        <w:pStyle w:val="pj"/>
      </w:pPr>
      <w:r>
        <w:t>9) сумма дивидендов, полученных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w:t>
      </w:r>
      <w:r>
        <w:t xml:space="preserve"> включает такие дивиденды;</w:t>
      </w:r>
    </w:p>
    <w:p w:rsidR="00000000" w:rsidRDefault="0091227A">
      <w:pPr>
        <w:pStyle w:val="pji"/>
      </w:pPr>
      <w:r>
        <w:rPr>
          <w:rStyle w:val="s3"/>
        </w:rPr>
        <w:t xml:space="preserve">В подпункт 10 внесены изменения в соответствии с </w:t>
      </w:r>
      <w:hyperlink r:id="rId2645" w:anchor="sub_id=297" w:history="1">
        <w:r>
          <w:rPr>
            <w:rStyle w:val="a4"/>
            <w:i/>
            <w:iCs/>
          </w:rPr>
          <w:t>Законом</w:t>
        </w:r>
      </w:hyperlink>
      <w:r>
        <w:rPr>
          <w:rStyle w:val="s3"/>
        </w:rPr>
        <w:t xml:space="preserve"> РК от 11.07.22 г. № 135-VII (введен в действие с 1 января 2023 г.) (</w:t>
      </w:r>
      <w:hyperlink r:id="rId2646" w:anchor="sub_id=2970410" w:history="1">
        <w:r>
          <w:rPr>
            <w:rStyle w:val="a4"/>
            <w:i/>
            <w:iCs/>
          </w:rPr>
          <w:t>см. стар. ред.</w:t>
        </w:r>
      </w:hyperlink>
      <w:r>
        <w:rPr>
          <w:rStyle w:val="s3"/>
        </w:rPr>
        <w:t>)</w:t>
      </w:r>
    </w:p>
    <w:p w:rsidR="00000000" w:rsidRDefault="0091227A">
      <w:pPr>
        <w:pStyle w:val="pj"/>
      </w:pPr>
      <w:r>
        <w:t>10)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При этом фина</w:t>
      </w:r>
      <w:r>
        <w:t>нсовая прибыль такой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Республике Казахстан корпоративным подоходным налогом у источника выплаты и (или) не подлежали</w:t>
      </w:r>
      <w:r>
        <w:t xml:space="preserve">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645</w:t>
        </w:r>
      </w:hyperlink>
      <w:r>
        <w:t xml:space="preserve"> настоящего Кодекса.</w:t>
      </w:r>
    </w:p>
    <w:p w:rsidR="00000000" w:rsidRDefault="0091227A">
      <w:pPr>
        <w:pStyle w:val="pj"/>
      </w:pPr>
      <w:r>
        <w:t>Положения части первой настоящего пункта не применяются к контролируемой иностранной компан</w:t>
      </w:r>
      <w:r>
        <w:t>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91227A">
      <w:pPr>
        <w:pStyle w:val="pji"/>
      </w:pPr>
      <w:r>
        <w:rPr>
          <w:rStyle w:val="s3"/>
        </w:rPr>
        <w:t xml:space="preserve">В пункт 5 внесены изменения в соответствии с </w:t>
      </w:r>
      <w:hyperlink r:id="rId2647" w:anchor="sub_id=297" w:history="1">
        <w:r>
          <w:rPr>
            <w:rStyle w:val="a4"/>
            <w:i/>
            <w:iCs/>
          </w:rPr>
          <w:t>Законом</w:t>
        </w:r>
      </w:hyperlink>
      <w:r>
        <w:t xml:space="preserve"> </w:t>
      </w:r>
      <w:r>
        <w:rPr>
          <w:rStyle w:val="s3"/>
        </w:rPr>
        <w:t>РК от 10.12.20 г. № 382-VI (введен в действие с 1 января 2020 г.) (</w:t>
      </w:r>
      <w:hyperlink r:id="rId2648" w:anchor="sub_id=2970500" w:history="1">
        <w:r>
          <w:rPr>
            <w:rStyle w:val="a4"/>
            <w:i/>
            <w:iCs/>
          </w:rPr>
          <w:t>см. стар. ред.</w:t>
        </w:r>
      </w:hyperlink>
      <w:r>
        <w:rPr>
          <w:rStyle w:val="s3"/>
        </w:rPr>
        <w:t>)</w:t>
      </w:r>
    </w:p>
    <w:p w:rsidR="00000000" w:rsidRDefault="0091227A">
      <w:pPr>
        <w:pStyle w:val="pj"/>
      </w:pPr>
      <w:r>
        <w:t>5. В случае несоответствия продолжительности или дат начала и окончани</w:t>
      </w:r>
      <w:r>
        <w:t xml:space="preserve">я отчетного периода в иностранном государстве и отчетного налогового периода в Республике Казахстан, определяемого в соответствии со </w:t>
      </w:r>
      <w:hyperlink w:anchor="sub3140000" w:history="1">
        <w:r>
          <w:rPr>
            <w:rStyle w:val="a4"/>
          </w:rPr>
          <w:t>статьей 314</w:t>
        </w:r>
      </w:hyperlink>
      <w:r>
        <w:t xml:space="preserve"> настоящего Кодекса, налогоплательщик обязан скорректировать размер финансовой </w:t>
      </w:r>
      <w:r>
        <w:t>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следующим образом посредством применения поправочных коэффициен</w:t>
      </w:r>
      <w:r>
        <w:t>тов (К1, К2):</w:t>
      </w:r>
    </w:p>
    <w:p w:rsidR="00000000" w:rsidRDefault="0091227A">
      <w:pPr>
        <w:pStyle w:val="pj"/>
      </w:pPr>
      <w:r>
        <w:t>П</w:t>
      </w:r>
      <w:r>
        <w:rPr>
          <w:vertAlign w:val="subscript"/>
        </w:rPr>
        <w:t>1</w:t>
      </w:r>
      <w:r>
        <w:t>, П</w:t>
      </w:r>
      <w:r>
        <w:rPr>
          <w:vertAlign w:val="subscript"/>
        </w:rPr>
        <w:t>2</w:t>
      </w:r>
      <w:r>
        <w:t>,..., П</w:t>
      </w:r>
      <w:r>
        <w:rPr>
          <w:vertAlign w:val="subscript"/>
        </w:rPr>
        <w:t>n</w:t>
      </w:r>
      <w:r>
        <w:t xml:space="preserve"> = П</w:t>
      </w:r>
      <w:r>
        <w:rPr>
          <w:vertAlign w:val="subscript"/>
        </w:rPr>
        <w:t xml:space="preserve">н </w:t>
      </w:r>
      <w:r>
        <w:rPr>
          <w:rStyle w:val="s0"/>
        </w:rPr>
        <w:t>х</w:t>
      </w:r>
      <w:r>
        <w:t xml:space="preserve"> К</w:t>
      </w:r>
      <w:r>
        <w:rPr>
          <w:vertAlign w:val="subscript"/>
        </w:rPr>
        <w:t>1</w:t>
      </w:r>
      <w:r>
        <w:t xml:space="preserve"> + П</w:t>
      </w:r>
      <w:r>
        <w:rPr>
          <w:vertAlign w:val="subscript"/>
        </w:rPr>
        <w:t xml:space="preserve">н+1 </w:t>
      </w:r>
      <w:r>
        <w:rPr>
          <w:rStyle w:val="s0"/>
        </w:rPr>
        <w:t>х</w:t>
      </w:r>
      <w:r>
        <w:t xml:space="preserve"> К</w:t>
      </w:r>
      <w:r>
        <w:rPr>
          <w:vertAlign w:val="subscript"/>
        </w:rPr>
        <w:t>2</w:t>
      </w:r>
      <w:r>
        <w:t>,</w:t>
      </w:r>
    </w:p>
    <w:p w:rsidR="00000000" w:rsidRDefault="0091227A">
      <w:pPr>
        <w:pStyle w:val="pj"/>
      </w:pPr>
      <w:r>
        <w:t>К</w:t>
      </w:r>
      <w:r>
        <w:rPr>
          <w:vertAlign w:val="subscript"/>
        </w:rPr>
        <w:t>1</w:t>
      </w:r>
      <w:r>
        <w:t xml:space="preserve"> = НП (СН)</w:t>
      </w:r>
      <w:r>
        <w:rPr>
          <w:vertAlign w:val="subscript"/>
        </w:rPr>
        <w:t>1</w:t>
      </w:r>
      <w:r>
        <w:t xml:space="preserve"> / НП (СН)</w:t>
      </w:r>
      <w:r>
        <w:rPr>
          <w:vertAlign w:val="subscript"/>
        </w:rPr>
        <w:t>3</w:t>
      </w:r>
      <w:r>
        <w:t>,</w:t>
      </w:r>
    </w:p>
    <w:p w:rsidR="00000000" w:rsidRDefault="0091227A">
      <w:pPr>
        <w:pStyle w:val="pj"/>
      </w:pPr>
      <w:r>
        <w:t>К</w:t>
      </w:r>
      <w:r>
        <w:rPr>
          <w:vertAlign w:val="subscript"/>
        </w:rPr>
        <w:t>2</w:t>
      </w:r>
      <w:r>
        <w:t xml:space="preserve"> = НП (СН)</w:t>
      </w:r>
      <w:r>
        <w:rPr>
          <w:vertAlign w:val="subscript"/>
        </w:rPr>
        <w:t>2</w:t>
      </w:r>
      <w:r>
        <w:t xml:space="preserve"> / НП (СН)</w:t>
      </w:r>
      <w:r>
        <w:rPr>
          <w:vertAlign w:val="subscript"/>
        </w:rPr>
        <w:t>3</w:t>
      </w:r>
      <w:r>
        <w:t>, где:</w:t>
      </w:r>
    </w:p>
    <w:p w:rsidR="00000000" w:rsidRDefault="0091227A">
      <w:pPr>
        <w:pStyle w:val="pj"/>
      </w:pPr>
      <w:r>
        <w:t>П</w:t>
      </w:r>
      <w:r>
        <w:rPr>
          <w:vertAlign w:val="subscript"/>
        </w:rPr>
        <w:t>1</w:t>
      </w:r>
      <w:r>
        <w:t>, П</w:t>
      </w:r>
      <w:r>
        <w:rPr>
          <w:vertAlign w:val="subscript"/>
        </w:rPr>
        <w:t>2</w:t>
      </w:r>
      <w:r>
        <w:t>,..., П</w:t>
      </w:r>
      <w:r>
        <w:rPr>
          <w:vertAlign w:val="subscript"/>
        </w:rPr>
        <w:t>n</w:t>
      </w:r>
      <w:r>
        <w:t xml:space="preserve"> - положительная величина финансовой прибыли каждой контролируемой иностранной компании или каждого постоянного учреждения контролиру</w:t>
      </w:r>
      <w:r>
        <w:t>емой иностранной компании, подлежащей налогообложению в Республике Казахстан;</w:t>
      </w:r>
    </w:p>
    <w:p w:rsidR="00000000" w:rsidRDefault="0091227A">
      <w:pPr>
        <w:pStyle w:val="pj"/>
      </w:pPr>
      <w:r>
        <w:t>П</w:t>
      </w:r>
      <w:r>
        <w:rPr>
          <w:vertAlign w:val="subscript"/>
        </w:rPr>
        <w:t>н</w:t>
      </w:r>
      <w:r>
        <w:t xml:space="preserve"> -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w:t>
      </w:r>
      <w:r>
        <w:t>алогообложению в Республике Казахстан, за один отчетный период, входящий в рамки отчетного налогового периода в Республике Казахстан;</w:t>
      </w:r>
    </w:p>
    <w:p w:rsidR="00000000" w:rsidRDefault="0091227A">
      <w:pPr>
        <w:pStyle w:val="pj"/>
      </w:pPr>
      <w:r>
        <w:t>П</w:t>
      </w:r>
      <w:r>
        <w:rPr>
          <w:vertAlign w:val="subscript"/>
        </w:rPr>
        <w:t>н+1</w:t>
      </w:r>
      <w:r>
        <w:t xml:space="preserve"> - положительная величина финансовой прибыли контролируемой иностранной компании или финансовой прибыли постоянного уч</w:t>
      </w:r>
      <w:r>
        <w:t>реждения контролируемой иностранной компании, подлежащей налогообложению в Республике Казахстан, за другой отчетный период, входящий в рамки отчетного налогового периода в Республике Казахстан;</w:t>
      </w:r>
    </w:p>
    <w:p w:rsidR="00000000" w:rsidRDefault="0091227A">
      <w:pPr>
        <w:pStyle w:val="pj"/>
      </w:pPr>
      <w:r>
        <w:t>НП (CH)</w:t>
      </w:r>
      <w:r>
        <w:rPr>
          <w:vertAlign w:val="subscript"/>
        </w:rPr>
        <w:t>1</w:t>
      </w:r>
      <w:r>
        <w:t xml:space="preserve"> - количество месяцев одного отчетного периода в иност</w:t>
      </w:r>
      <w:r>
        <w:t>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w:t>
      </w:r>
    </w:p>
    <w:p w:rsidR="00000000" w:rsidRDefault="0091227A">
      <w:pPr>
        <w:pStyle w:val="pj"/>
      </w:pPr>
      <w:r>
        <w:t>НП (СН)</w:t>
      </w:r>
      <w:r>
        <w:rPr>
          <w:vertAlign w:val="subscript"/>
        </w:rPr>
        <w:t>2</w:t>
      </w:r>
      <w:r>
        <w:t xml:space="preserve"> </w:t>
      </w:r>
      <w:r>
        <w:t>- количество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w:t>
      </w:r>
    </w:p>
    <w:p w:rsidR="00000000" w:rsidRDefault="0091227A">
      <w:pPr>
        <w:pStyle w:val="pj"/>
      </w:pPr>
      <w:r>
        <w:t>НП (СН)</w:t>
      </w:r>
      <w:r>
        <w:rPr>
          <w:vertAlign w:val="subscript"/>
        </w:rPr>
        <w:t>3</w:t>
      </w:r>
      <w:r>
        <w:t xml:space="preserve"> - общее количество месяцев отчетного периода в иностранном государстве.</w:t>
      </w:r>
    </w:p>
    <w:p w:rsidR="00000000" w:rsidRDefault="0091227A">
      <w:pPr>
        <w:pStyle w:val="pj"/>
      </w:pPr>
      <w:r>
        <w:t>6. Сумма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w:t>
      </w:r>
      <w:r>
        <w:t xml:space="preserve">логообложению в Республике Казахстан, выраженная в иностранной валюте, пересчитывается резидентом в тенге с применением </w:t>
      </w:r>
      <w:hyperlink w:anchor="sub10133" w:history="1">
        <w:r>
          <w:rPr>
            <w:rStyle w:val="a4"/>
          </w:rPr>
          <w:t>среднеарифметического рыночного курса обмена валюты</w:t>
        </w:r>
      </w:hyperlink>
      <w:r>
        <w:t xml:space="preserve"> за отчетный период.</w:t>
      </w:r>
    </w:p>
    <w:p w:rsidR="00000000" w:rsidRDefault="0091227A">
      <w:pPr>
        <w:pStyle w:val="pj"/>
      </w:pPr>
      <w:r>
        <w:t>7. Коэффициент прямого участия ил</w:t>
      </w:r>
      <w:r>
        <w:t>и прямого контроля резидента в каждой контролируемой иностранной компании определяется по следующей формуле:</w:t>
      </w:r>
    </w:p>
    <w:p w:rsidR="00000000" w:rsidRDefault="0091227A">
      <w:pPr>
        <w:pStyle w:val="pj"/>
      </w:pPr>
      <w:r>
        <w:t>Д</w:t>
      </w:r>
      <w:r>
        <w:rPr>
          <w:vertAlign w:val="subscript"/>
        </w:rPr>
        <w:t>1</w:t>
      </w:r>
      <w:r>
        <w:t>,Д</w:t>
      </w:r>
      <w:r>
        <w:rPr>
          <w:vertAlign w:val="subscript"/>
        </w:rPr>
        <w:t>2</w:t>
      </w:r>
      <w:r>
        <w:t>,..., Д</w:t>
      </w:r>
      <w:r>
        <w:rPr>
          <w:vertAlign w:val="subscript"/>
        </w:rPr>
        <w:t xml:space="preserve">n </w:t>
      </w:r>
      <w:r>
        <w:t>= Х/100%, где:</w:t>
      </w:r>
    </w:p>
    <w:p w:rsidR="00000000" w:rsidRDefault="0091227A">
      <w:pPr>
        <w:pStyle w:val="pj"/>
      </w:pPr>
      <w:r>
        <w:t>Д</w:t>
      </w:r>
      <w:r>
        <w:rPr>
          <w:vertAlign w:val="subscript"/>
        </w:rPr>
        <w:t>1</w:t>
      </w:r>
      <w:r>
        <w:t>, Д</w:t>
      </w:r>
      <w:r>
        <w:rPr>
          <w:vertAlign w:val="subscript"/>
        </w:rPr>
        <w:t>2</w:t>
      </w:r>
      <w:r>
        <w:t>,..., Д</w:t>
      </w:r>
      <w:r>
        <w:rPr>
          <w:vertAlign w:val="subscript"/>
        </w:rPr>
        <w:t xml:space="preserve">n </w:t>
      </w:r>
      <w:r>
        <w:t>- коэффициент прямого участия или прямого контроля резидента в каждой контролируемой иностранной компан</w:t>
      </w:r>
      <w:r>
        <w:t>ии;</w:t>
      </w:r>
    </w:p>
    <w:p w:rsidR="00000000" w:rsidRDefault="0091227A">
      <w:pPr>
        <w:pStyle w:val="pj"/>
      </w:pPr>
      <w:r>
        <w:t>X - доля прямого участия или прямого контроля резидента в каждой контролируемой иностранной компании, в процентах.</w:t>
      </w:r>
    </w:p>
    <w:p w:rsidR="00000000" w:rsidRDefault="0091227A">
      <w:pPr>
        <w:pStyle w:val="pj"/>
      </w:pPr>
      <w:r>
        <w:t>Коэффициент косвенного участия или косвенного контроля резидента в каждой контролируемой иностранной компании определяется по следующей ф</w:t>
      </w:r>
      <w:r>
        <w:t>ормуле:</w:t>
      </w:r>
    </w:p>
    <w:p w:rsidR="00000000" w:rsidRDefault="0091227A">
      <w:pPr>
        <w:pStyle w:val="pj"/>
      </w:pPr>
      <w:r>
        <w:t>Д</w:t>
      </w:r>
      <w:r>
        <w:rPr>
          <w:vertAlign w:val="subscript"/>
        </w:rPr>
        <w:t>1</w:t>
      </w:r>
      <w:r>
        <w:t>, Д</w:t>
      </w:r>
      <w:r>
        <w:rPr>
          <w:vertAlign w:val="subscript"/>
        </w:rPr>
        <w:t>2</w:t>
      </w:r>
      <w:r>
        <w:t>,..., Д</w:t>
      </w:r>
      <w:r>
        <w:rPr>
          <w:vertAlign w:val="subscript"/>
        </w:rPr>
        <w:t>n</w:t>
      </w:r>
      <w:r>
        <w:t xml:space="preserve"> = X</w:t>
      </w:r>
      <w:r>
        <w:rPr>
          <w:vertAlign w:val="subscript"/>
        </w:rPr>
        <w:t>1</w:t>
      </w:r>
      <w:r>
        <w:t>/100% × Х</w:t>
      </w:r>
      <w:r>
        <w:rPr>
          <w:vertAlign w:val="subscript"/>
        </w:rPr>
        <w:t>2</w:t>
      </w:r>
      <w:r>
        <w:t xml:space="preserve">/100% </w:t>
      </w:r>
      <w:r>
        <w:rPr>
          <w:rStyle w:val="s0"/>
        </w:rPr>
        <w:t>х</w:t>
      </w:r>
      <w:r>
        <w:t>...</w:t>
      </w:r>
      <w:r>
        <w:rPr>
          <w:rStyle w:val="s0"/>
        </w:rPr>
        <w:t xml:space="preserve"> х</w:t>
      </w:r>
      <w:r>
        <w:t xml:space="preserve"> Х</w:t>
      </w:r>
      <w:r>
        <w:rPr>
          <w:vertAlign w:val="subscript"/>
        </w:rPr>
        <w:t>n</w:t>
      </w:r>
      <w:r>
        <w:t>/100%, где:</w:t>
      </w:r>
    </w:p>
    <w:p w:rsidR="00000000" w:rsidRDefault="0091227A">
      <w:pPr>
        <w:pStyle w:val="pj"/>
      </w:pPr>
      <w:r>
        <w:t>Д</w:t>
      </w:r>
      <w:r>
        <w:rPr>
          <w:vertAlign w:val="subscript"/>
        </w:rPr>
        <w:t>1</w:t>
      </w:r>
      <w:r>
        <w:t>, Д</w:t>
      </w:r>
      <w:r>
        <w:rPr>
          <w:vertAlign w:val="subscript"/>
        </w:rPr>
        <w:t>2</w:t>
      </w:r>
      <w:r>
        <w:t>,..., Д</w:t>
      </w:r>
      <w:r>
        <w:rPr>
          <w:vertAlign w:val="subscript"/>
        </w:rPr>
        <w:t>n</w:t>
      </w:r>
      <w:r>
        <w:t xml:space="preserve"> - коэффициент косвенного участия или косвенного контроля резидента в каждой контролируемой иностранной компании;</w:t>
      </w:r>
    </w:p>
    <w:p w:rsidR="00000000" w:rsidRDefault="0091227A">
      <w:pPr>
        <w:pStyle w:val="pj"/>
      </w:pPr>
      <w:r>
        <w:t>X</w:t>
      </w:r>
      <w:r>
        <w:rPr>
          <w:vertAlign w:val="subscript"/>
        </w:rPr>
        <w:t>1</w:t>
      </w:r>
      <w:r>
        <w:t xml:space="preserve"> - доля прямого участия или прямого контроля резидента в лице,</w:t>
      </w:r>
      <w:r>
        <w:t xml:space="preserve"> через которое осуществляется косвенное участие или косвенный контроль, в процентах;</w:t>
      </w:r>
    </w:p>
    <w:p w:rsidR="00000000" w:rsidRDefault="0091227A">
      <w:pPr>
        <w:pStyle w:val="pj"/>
      </w:pPr>
      <w:r>
        <w:t>Х</w:t>
      </w:r>
      <w:r>
        <w:rPr>
          <w:vertAlign w:val="subscript"/>
        </w:rPr>
        <w:t>2</w:t>
      </w:r>
      <w:r>
        <w:t>,... - доля прямого участия или прямого контроля каждого предыдущего лица в каждом последующем лице в соответствующей последовательности, через которых осуществляется ко</w:t>
      </w:r>
      <w:r>
        <w:t>свенное участие или косвенный контроль, в процентах;</w:t>
      </w:r>
    </w:p>
    <w:p w:rsidR="00000000" w:rsidRDefault="0091227A">
      <w:pPr>
        <w:pStyle w:val="pj"/>
      </w:pPr>
      <w:r>
        <w:t>Х</w:t>
      </w:r>
      <w:r>
        <w:rPr>
          <w:vertAlign w:val="subscript"/>
        </w:rPr>
        <w:t>n</w:t>
      </w:r>
      <w:r>
        <w:t xml:space="preserve"> - доля прямого участия или прямого контроля предыдущего лица в контролируемой иностранной компании, в процентах.</w:t>
      </w:r>
    </w:p>
    <w:p w:rsidR="00000000" w:rsidRDefault="0091227A">
      <w:pPr>
        <w:pStyle w:val="pj"/>
      </w:pPr>
      <w:r>
        <w:t>Коэффициент конструктивного участия или конструктивного контроля резидента в каждой кон</w:t>
      </w:r>
      <w:r>
        <w:t>тролируемой иностранной компании исчисляется в одном из следующих порядков:</w:t>
      </w:r>
    </w:p>
    <w:p w:rsidR="00000000" w:rsidRDefault="0091227A">
      <w:pPr>
        <w:pStyle w:val="pj"/>
      </w:pPr>
      <w:r>
        <w:t>1) коэффициент прямого участия или прямого контроля резидента в контролируемой иностранной компании</w:t>
      </w:r>
    </w:p>
    <w:p w:rsidR="00000000" w:rsidRDefault="0091227A">
      <w:pPr>
        <w:pStyle w:val="pj"/>
      </w:pPr>
      <w:r>
        <w:t>плюс</w:t>
      </w:r>
    </w:p>
    <w:p w:rsidR="00000000" w:rsidRDefault="0091227A">
      <w:pPr>
        <w:pStyle w:val="pj"/>
      </w:pPr>
      <w:r>
        <w:t>коэффициент косвенного участия или косвенного контроля резидента в контролируемой иностранной компании;</w:t>
      </w:r>
    </w:p>
    <w:p w:rsidR="00000000" w:rsidRDefault="0091227A">
      <w:pPr>
        <w:pStyle w:val="pj"/>
      </w:pPr>
      <w:r>
        <w:t>2) коэффициент прямого и (или) косвенного участия или прямого и (или) косвенного контроля резидента в контролируемой иностранной компании</w:t>
      </w:r>
    </w:p>
    <w:p w:rsidR="00000000" w:rsidRDefault="0091227A">
      <w:pPr>
        <w:pStyle w:val="pj"/>
      </w:pPr>
      <w:r>
        <w:t>плюс</w:t>
      </w:r>
    </w:p>
    <w:p w:rsidR="00000000" w:rsidRDefault="0091227A">
      <w:pPr>
        <w:pStyle w:val="pj"/>
      </w:pPr>
      <w:r>
        <w:t>коэффицие</w:t>
      </w:r>
      <w:r>
        <w:t>нт прямого и (или) косвенного участия или прямого и (или) косвенного контроля контролируемого лица в контролируемой иностранной компании при условии, если контролируемое лицо является ближайшим родственником резидента и резидентом Республики Казахстан.</w:t>
      </w:r>
    </w:p>
    <w:p w:rsidR="00000000" w:rsidRDefault="0091227A">
      <w:pPr>
        <w:pStyle w:val="pj"/>
      </w:pPr>
      <w:r>
        <w:t>При</w:t>
      </w:r>
      <w:r>
        <w:t xml:space="preserve">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не достигших совершеннолетнего во</w:t>
      </w:r>
      <w:r>
        <w:t>зраста, положения настоящей статьи распространяются на такое конструктивное владение или такой конструктивный контроль. При конструктивном владении физическим лицом-резидентом долями участия или при наличии у физического лица-резидента конструктивного конт</w:t>
      </w:r>
      <w:r>
        <w:t>роля в контролируемой иностранной компании с участием ближайших родственников-резидентов, достигших совершеннолетнего и (или) пенсионного возраста, положения настоящего пункта распространяются на такое конструктивное владение или такой конструктивный контр</w:t>
      </w:r>
      <w:r>
        <w:t xml:space="preserve">оль при условии письменного согласия таких ближайших родственников. При отсутствии письменного согласия такого ближайшего родственника (ближайших родственников) налоговое обязательство в соответствии с настоящей главой исполняется каждым лицом (резидентом </w:t>
      </w:r>
      <w:r>
        <w:t>и таким ближайшим родственником (родственниками) резидента) самостоятельно соразмерно доле владения или контроля в контролируемой иностранной компании в случае, если совокупная доля участия резидента и такого ближайшего родственника (родственников) в контр</w:t>
      </w:r>
      <w:r>
        <w:t>олируемой иностранной компании превышает 25 процентов или совокупно резидент и такой ближайший родственник (родственники) имеют контроль в контролируемой иностранной компании.</w:t>
      </w:r>
    </w:p>
    <w:p w:rsidR="00000000" w:rsidRDefault="0091227A">
      <w:pPr>
        <w:pStyle w:val="pj"/>
      </w:pPr>
      <w:r>
        <w:t>8. Положения настоящей статьи распространяются на постоянное учреждение контроли</w:t>
      </w:r>
      <w:r>
        <w:t>руемой иностранной компании.</w:t>
      </w:r>
    </w:p>
    <w:p w:rsidR="00000000" w:rsidRDefault="0091227A">
      <w:pPr>
        <w:pStyle w:val="pj"/>
      </w:pPr>
      <w:r>
        <w:t>9.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w:t>
      </w:r>
      <w:r>
        <w:t>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91227A">
      <w:pPr>
        <w:pStyle w:val="pji"/>
      </w:pPr>
      <w:bookmarkStart w:id="551" w:name="SUB2971000"/>
      <w:bookmarkEnd w:id="551"/>
      <w:r>
        <w:rPr>
          <w:rStyle w:val="s3"/>
        </w:rPr>
        <w:t xml:space="preserve">Пункт 10 изложен в редакции </w:t>
      </w:r>
      <w:hyperlink r:id="rId2649" w:anchor="sub_id=297" w:history="1">
        <w:r>
          <w:rPr>
            <w:rStyle w:val="a4"/>
            <w:i/>
            <w:iCs/>
          </w:rPr>
          <w:t>Закона</w:t>
        </w:r>
      </w:hyperlink>
      <w:r>
        <w:t xml:space="preserve"> </w:t>
      </w:r>
      <w:r>
        <w:rPr>
          <w:rStyle w:val="s3"/>
        </w:rPr>
        <w:t>РК о</w:t>
      </w:r>
      <w:r>
        <w:rPr>
          <w:rStyle w:val="s3"/>
        </w:rPr>
        <w:t>т 10.12.20 г. № 382-VI (введен в действие с 1 января 2020 г.) (</w:t>
      </w:r>
      <w:hyperlink r:id="rId2650" w:anchor="sub_id=2971000" w:history="1">
        <w:r>
          <w:rPr>
            <w:rStyle w:val="a4"/>
            <w:i/>
            <w:iCs/>
          </w:rPr>
          <w:t>см. стар. ред.</w:t>
        </w:r>
      </w:hyperlink>
      <w:r>
        <w:rPr>
          <w:rStyle w:val="s3"/>
        </w:rPr>
        <w:t>)</w:t>
      </w:r>
    </w:p>
    <w:p w:rsidR="00000000" w:rsidRDefault="0091227A">
      <w:pPr>
        <w:pStyle w:val="pj"/>
      </w:pPr>
      <w:r>
        <w:t>10. Для целей настоящей статьи под подтверждающими документами понимаются следующие документ</w:t>
      </w:r>
      <w:r>
        <w:t>ы:</w:t>
      </w:r>
    </w:p>
    <w:p w:rsidR="00000000" w:rsidRDefault="0091227A">
      <w:pPr>
        <w:pStyle w:val="pj"/>
      </w:pPr>
      <w:r>
        <w:t xml:space="preserve">1) для применения подпункта 1) части первой </w:t>
      </w:r>
      <w:hyperlink w:anchor="sub297030100" w:history="1">
        <w:r>
          <w:rPr>
            <w:rStyle w:val="a4"/>
          </w:rPr>
          <w:t>пункта 3-1</w:t>
        </w:r>
      </w:hyperlink>
      <w:r>
        <w:t xml:space="preserve"> настоящей статьи копии документов, позволяющих определить сумму финансовой прибыли до налогообложения за отчетный период контролируемой иностранной компании или по</w:t>
      </w:r>
      <w:r>
        <w:t>стоянного учреждения контролируемой иностранной компании. Такими документами являются выписки с банковских счетов контролируемой иностранной компании или постоянного учреждения контролируемой иностранной компании, первичные документы, подтверждающие произв</w:t>
      </w:r>
      <w:r>
        <w:t>еденные операции согласно обычаям делового оборота контролируемой иностранной компании или постоянного учреждения контролируемой иностранной компании;</w:t>
      </w:r>
    </w:p>
    <w:p w:rsidR="00000000" w:rsidRDefault="0091227A">
      <w:pPr>
        <w:pStyle w:val="pj"/>
      </w:pPr>
      <w:r>
        <w:t xml:space="preserve">2) для применения подпункта 2) части первой </w:t>
      </w:r>
      <w:hyperlink w:anchor="sub297030102" w:history="1">
        <w:r>
          <w:rPr>
            <w:rStyle w:val="a4"/>
          </w:rPr>
          <w:t>пункта 3-1</w:t>
        </w:r>
      </w:hyperlink>
      <w:r>
        <w:t xml:space="preserve"> настоящей стать</w:t>
      </w:r>
      <w:r>
        <w:t>и:</w:t>
      </w:r>
    </w:p>
    <w:p w:rsidR="00000000" w:rsidRDefault="0091227A">
      <w:pPr>
        <w:pStyle w:val="pj"/>
      </w:pPr>
      <w:r>
        <w:t>копии ежемесячных выписок на бумажных и (или) электронных носителях со всех банковских счетов контролируемой иностранной компании или постоянного учреждения контролируемой иностранной компании за отчетный период;</w:t>
      </w:r>
    </w:p>
    <w:p w:rsidR="00000000" w:rsidRDefault="0091227A">
      <w:pPr>
        <w:pStyle w:val="pj"/>
      </w:pPr>
      <w:r>
        <w:t xml:space="preserve">официальный документ, выданный банком и </w:t>
      </w:r>
      <w:r>
        <w:t>(или)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раскрывающие информацию, предусмо</w:t>
      </w:r>
      <w:r>
        <w:t>тренную в части второй подпункта 2) части первой пункта 3-1 настоящей статьи, и содержащие сведения обо всех банковских счетах контролируемой иностранной компании или постоянного учреждения контролируемой иностранной компании;</w:t>
      </w:r>
    </w:p>
    <w:p w:rsidR="00000000" w:rsidRDefault="0091227A">
      <w:pPr>
        <w:pStyle w:val="pj"/>
      </w:pPr>
      <w:r>
        <w:t>3) для применения подпункта 1</w:t>
      </w:r>
      <w:r>
        <w:t xml:space="preserve">) части первой </w:t>
      </w:r>
      <w:hyperlink w:anchor="sub2970400" w:history="1">
        <w:r>
          <w:rPr>
            <w:rStyle w:val="a4"/>
          </w:rPr>
          <w:t>пункта 4</w:t>
        </w:r>
      </w:hyperlink>
      <w:r>
        <w:t xml:space="preserve"> настоящей статьи:</w:t>
      </w:r>
    </w:p>
    <w:p w:rsidR="00000000" w:rsidRDefault="0091227A">
      <w:pPr>
        <w:pStyle w:val="pj"/>
      </w:pPr>
      <w:r>
        <w:t>копия утвержденной финансовой отчетности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w:t>
      </w:r>
      <w:r>
        <w:t xml:space="preserve">четность) контролируемой иностранной компании, содержащий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w:t>
      </w:r>
      <w:r>
        <w:t>таких филиалов,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содержащая расшифровку доходов и расходов каждого филиала контролируемой иностран</w:t>
      </w:r>
      <w:r>
        <w:t>ной компании, включенных в финансовую прибыль контролируемой иностранной компании, с указанием бизнес-идентификационных номеров таких филиалов;</w:t>
      </w:r>
    </w:p>
    <w:p w:rsidR="00000000" w:rsidRDefault="0091227A">
      <w:pPr>
        <w:pStyle w:val="pj"/>
      </w:pPr>
      <w:r>
        <w:t xml:space="preserve">4) для применения подпункта 2) части первой </w:t>
      </w:r>
      <w:hyperlink w:anchor="sub2970402" w:history="1">
        <w:r>
          <w:rPr>
            <w:rStyle w:val="a4"/>
          </w:rPr>
          <w:t>пункта 4</w:t>
        </w:r>
      </w:hyperlink>
      <w:r>
        <w:t xml:space="preserve"> настоящей статьи:</w:t>
      </w:r>
    </w:p>
    <w:p w:rsidR="00000000" w:rsidRDefault="0091227A">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w:t>
      </w:r>
      <w:r>
        <w:t>нтролируемой иностранной компании и (или) постоянного учреждения контролируемой иностранной компании, содержащий расшифровку доходов от оказания услуг (выполнения работ) в Республике Казахстан без образования постоянного учреждения контролируемой иностранн</w:t>
      </w:r>
      <w:r>
        <w:t>ой компании, в разрезе сумм и покупателей, с указанием бизнес-идентификационных номеров и (или) индивидуальных идентификационных номеров, или пояснительная записка к аудированной финансовой отчетности, заверенная лицом, проводившим аудит финансовой отчетно</w:t>
      </w:r>
      <w:r>
        <w:t>сти контролируемой иностранной компании и (или) постоянного учреждения контролируемой иностранной компании, содержащая расшифровку доходов от оказания услуг (выполнения работ) в Республике Казахстан без образования постоянного учреждения контролируемой ино</w:t>
      </w:r>
      <w:r>
        <w:t>странной компании, в разрезе сумм и покупателей, с указанием бизнес-идентификационных номеров и (или) индивидуальных идентификационных номеров;</w:t>
      </w:r>
    </w:p>
    <w:p w:rsidR="00000000" w:rsidRDefault="0091227A">
      <w:pPr>
        <w:pStyle w:val="pj"/>
      </w:pPr>
      <w:r>
        <w:t xml:space="preserve">5) для применения подпунктов 3), 4), 5), 9) и 10) части первой </w:t>
      </w:r>
      <w:hyperlink w:anchor="sub2970403" w:history="1">
        <w:r>
          <w:rPr>
            <w:rStyle w:val="a4"/>
          </w:rPr>
          <w:t>пункта 4</w:t>
        </w:r>
      </w:hyperlink>
      <w:r>
        <w:t xml:space="preserve"> настоящ</w:t>
      </w:r>
      <w:r>
        <w:t>ей статьи:</w:t>
      </w:r>
    </w:p>
    <w:p w:rsidR="00000000" w:rsidRDefault="0091227A">
      <w:pPr>
        <w:pStyle w:val="pj"/>
      </w:pPr>
      <w:r>
        <w:t>копии документа (документов), подтверждающего (подтверждающих) распределение дивидендов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w:t>
      </w:r>
      <w:r>
        <w:t>ируемой иностранной компании и (или) постоянного учреждения контролируемой иностранной компании, подтверждающий распределение и выплату дивидендов из источников в Республике Казахстан контролируемой иностранной компании и (или) иностранной компанией к друг</w:t>
      </w:r>
      <w:r>
        <w:t>ой контролируемой иностранной компании, применяющей уменьшение (в случае применения подпунктов 3), 9) и 10) части первой пункта 4 настоящей статьи), или пояснительная записка к аудированной финансовой отчетности, заверенная лицом, проводившим аудит финансо</w:t>
      </w:r>
      <w:r>
        <w:t>вой отчетности контролируемой иностранной компании и (или) постоянного учреждения контролируемой иностранной компании, подтверждающая распределение и выплату дивидендов из источников в Республике Казахстан контролируемой иностранной компании и (или) иностр</w:t>
      </w:r>
      <w:r>
        <w:t>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 статьи);</w:t>
      </w:r>
    </w:p>
    <w:p w:rsidR="00000000" w:rsidRDefault="0091227A">
      <w:pPr>
        <w:pStyle w:val="pj"/>
      </w:pPr>
      <w:r>
        <w:t>копия утвержденной финансовой отчетности контролируемой иностранной компании или пост</w:t>
      </w:r>
      <w:r>
        <w:t>оянного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w:t>
      </w:r>
      <w:r>
        <w:t>ранной компании, содержащий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дивиденды, с указанием регистрационного номера в стране резид</w:t>
      </w:r>
      <w:r>
        <w:t>ентства,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сведения о</w:t>
      </w:r>
      <w:r>
        <w:t xml:space="preserve">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дивиденды, с указанием регистрационного номера в стране резидентства;</w:t>
      </w:r>
    </w:p>
    <w:p w:rsidR="00000000" w:rsidRDefault="0091227A">
      <w:pPr>
        <w:pStyle w:val="pj"/>
      </w:pPr>
      <w:r>
        <w:t>документ, заверенный подписью</w:t>
      </w:r>
      <w:r>
        <w:t xml:space="preserve">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 в стране резидентства, их геогр</w:t>
      </w:r>
      <w:r>
        <w:t>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w:t>
      </w:r>
    </w:p>
    <w:p w:rsidR="00000000" w:rsidRDefault="0091227A">
      <w:pPr>
        <w:pStyle w:val="pj"/>
      </w:pPr>
      <w:r>
        <w:t xml:space="preserve">6) для применения подпунктов 6), 7) и 8) части первой </w:t>
      </w:r>
      <w:hyperlink w:anchor="sub2970406" w:history="1">
        <w:r>
          <w:rPr>
            <w:rStyle w:val="a4"/>
          </w:rPr>
          <w:t>пункта 4</w:t>
        </w:r>
      </w:hyperlink>
      <w:r>
        <w:t xml:space="preserve"> настоящей статьи:</w:t>
      </w:r>
    </w:p>
    <w:p w:rsidR="00000000" w:rsidRDefault="0091227A">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w:t>
      </w:r>
      <w:r>
        <w:t>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в виде вознаграждений, роялти из источников в Республике Казахстан, в разрезе сумм</w:t>
      </w:r>
      <w:r>
        <w:t xml:space="preserve">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пункта 4 настоящей статьи, в отношении д</w:t>
      </w:r>
      <w:r>
        <w:t>оходов в виде вознаграждений, роялти),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w:t>
      </w:r>
      <w:r>
        <w:t>омпании, содержащая расшифровку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w:t>
      </w:r>
      <w:r>
        <w:t xml:space="preserve">ых идентификационных номеров (в случае применения подпунктов 6) и 8) части первой </w:t>
      </w:r>
      <w:hyperlink w:anchor="sub2970406" w:history="1">
        <w:r>
          <w:rPr>
            <w:rStyle w:val="a4"/>
          </w:rPr>
          <w:t>пункта 4</w:t>
        </w:r>
      </w:hyperlink>
      <w:r>
        <w:t xml:space="preserve"> настоящей статьи, в отношении доходов в виде вознаграждений, роялти);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дохода в виде пр</w:t>
      </w:r>
      <w:r>
        <w:t xml:space="preserve">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w:t>
      </w:r>
      <w:hyperlink w:anchor="sub2970406" w:history="1">
        <w:r>
          <w:rPr>
            <w:rStyle w:val="a4"/>
          </w:rPr>
          <w:t>пункта 4</w:t>
        </w:r>
      </w:hyperlink>
      <w:r>
        <w:t xml:space="preserve"> настоящей статьи, в отношении дохода в виде прироста стоимости),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w:t>
      </w:r>
      <w:r>
        <w:t>оянного учреждения контролируемой иностранной компании, содержащая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w:t>
      </w:r>
      <w:r>
        <w:t>ане резидентства (в случае применения подпунктов 6), 7) и 8) части первой пункта 4 настоящей статьи, в отношении дохода в виде прироста стоимости);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w:t>
      </w:r>
      <w:r>
        <w:t>сть) резидента, содержащий сведения о единой организационной структуре консолидированной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w:t>
      </w:r>
      <w:r>
        <w:t>й участия (голосующих акции) всех участников единой организационной структуры консолидированной группы;</w:t>
      </w:r>
    </w:p>
    <w:p w:rsidR="00000000" w:rsidRDefault="0091227A">
      <w:pPr>
        <w:pStyle w:val="pj"/>
      </w:pPr>
      <w:r>
        <w:t xml:space="preserve">копии правоустанавливающих документов резидента Республики Казахстан, соответствующего условиям подпункта 7) или 8) </w:t>
      </w:r>
      <w:hyperlink w:anchor="sub6450907" w:history="1">
        <w:r>
          <w:rPr>
            <w:rStyle w:val="a4"/>
          </w:rPr>
          <w:t>пун</w:t>
        </w:r>
        <w:r>
          <w:rPr>
            <w:rStyle w:val="a4"/>
          </w:rPr>
          <w:t>кта 9 статьи 645</w:t>
        </w:r>
      </w:hyperlink>
      <w:r>
        <w:t xml:space="preserve"> настоящего Кодекса;</w:t>
      </w:r>
    </w:p>
    <w:p w:rsidR="00000000" w:rsidRDefault="0091227A">
      <w:pPr>
        <w:pStyle w:val="pj"/>
      </w:pPr>
      <w:r>
        <w:t>7) для применения абзаца одиннадцатого части первой пункта 2 настоящей статьи:</w:t>
      </w:r>
    </w:p>
    <w:p w:rsidR="00000000" w:rsidRDefault="0091227A">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91227A">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соотношение пассивных дох</w:t>
      </w:r>
      <w:r>
        <w:t>одов к совокупной сумме доходов,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 или пояснительная записка к аудированной финансовой отчетности, з</w:t>
      </w:r>
      <w:r>
        <w:t>аверенной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соотношение пассивных доходов к совокупной сумме доходов, в разрезе каждого вида п</w:t>
      </w:r>
      <w:r>
        <w:t>ассивных доходов и сумм, включенных в совокупную сумму доходов, с указанием регистрационного номера покупателя в стране резидентства.</w:t>
      </w:r>
    </w:p>
    <w:p w:rsidR="00000000" w:rsidRDefault="0091227A">
      <w:pPr>
        <w:pStyle w:val="pj"/>
      </w:pPr>
      <w:r>
        <w:t>Документы, указанные в настоящем пункте, или их копии должны быть в наличии у резидента (с обязательным переводом на казах</w:t>
      </w:r>
      <w:r>
        <w:t xml:space="preserve">ский или русский язык, в случае необходимости), применяющего положения </w:t>
      </w:r>
      <w:hyperlink w:anchor="sub297030100" w:history="1">
        <w:r>
          <w:rPr>
            <w:rStyle w:val="a4"/>
          </w:rPr>
          <w:t>пунктов 3-1 и 4</w:t>
        </w:r>
      </w:hyperlink>
      <w:r>
        <w:t xml:space="preserve"> настоящей статьи.</w:t>
      </w:r>
    </w:p>
    <w:p w:rsidR="00000000" w:rsidRDefault="0091227A">
      <w:pPr>
        <w:pStyle w:val="pji"/>
      </w:pPr>
      <w:r>
        <w:rPr>
          <w:rStyle w:val="s3"/>
        </w:rPr>
        <w:t xml:space="preserve">Пункт 11 изложен в редакции </w:t>
      </w:r>
      <w:hyperlink r:id="rId2651" w:anchor="sub_id=297" w:history="1">
        <w:r>
          <w:rPr>
            <w:rStyle w:val="a4"/>
            <w:i/>
            <w:iCs/>
          </w:rPr>
          <w:t>Закона</w:t>
        </w:r>
      </w:hyperlink>
      <w:r>
        <w:t xml:space="preserve"> </w:t>
      </w:r>
      <w:r>
        <w:rPr>
          <w:rStyle w:val="s3"/>
        </w:rPr>
        <w:t>РК от 10.12.20 г. № 382-VI (введен в действие с 1 января 2020 г.) (</w:t>
      </w:r>
      <w:hyperlink r:id="rId2652" w:anchor="sub_id=2971100" w:history="1">
        <w:r>
          <w:rPr>
            <w:rStyle w:val="a4"/>
            <w:i/>
            <w:iCs/>
          </w:rPr>
          <w:t>см. стар. ред.</w:t>
        </w:r>
      </w:hyperlink>
      <w:r>
        <w:rPr>
          <w:rStyle w:val="s3"/>
        </w:rPr>
        <w:t>)</w:t>
      </w:r>
    </w:p>
    <w:p w:rsidR="00000000" w:rsidRDefault="0091227A">
      <w:pPr>
        <w:pStyle w:val="pj"/>
      </w:pPr>
      <w:r>
        <w:t>11. Резидент обязан не позднее десяти рабочих дней после сдачи декларации по корпоративн</w:t>
      </w:r>
      <w:r>
        <w:t>ому или индивидуальному подоходном налогу, в которой включена суммарная прибыль контролируемых иностранных компаний или постоянных учреждений контролируемых иностранных компаний, представить в уполномоченный орган трансформационный документ.</w:t>
      </w:r>
    </w:p>
    <w:p w:rsidR="00000000" w:rsidRDefault="0091227A">
      <w:pPr>
        <w:pStyle w:val="pj"/>
      </w:pPr>
      <w:r>
        <w:t>В целях настоя</w:t>
      </w:r>
      <w:r>
        <w:t>щего раздела трансформационным документом признается документ, заверенный подписью и печатью (при ее наличии) резидента (или лица, уполномоченного подписывать на основании нотариально удостоверенной доверенности), содержащий следующие сведения:</w:t>
      </w:r>
    </w:p>
    <w:p w:rsidR="00000000" w:rsidRDefault="0091227A">
      <w:pPr>
        <w:pStyle w:val="pj"/>
      </w:pPr>
      <w:r>
        <w:t>1) единую о</w:t>
      </w:r>
      <w:r>
        <w:t>рганизационную структуру консолидированной группы, участником (акционером) которой является резидент, с отражением наименования всех участников консолидированной группы и их географического местонахождения (наименования государств (территорий), где участни</w:t>
      </w:r>
      <w:r>
        <w:t>ки консолидированной группы созданы (учреждены), размеров долей участия, номеров государственной и налоговой регистрации всех участников консолидированной группы (при наличии налоговой регистрации);</w:t>
      </w:r>
    </w:p>
    <w:p w:rsidR="00000000" w:rsidRDefault="0091227A">
      <w:pPr>
        <w:pStyle w:val="pj"/>
      </w:pPr>
      <w:r>
        <w:t>2) финансовую прибыль и совокупную сумму доходов каждой к</w:t>
      </w:r>
      <w:r>
        <w:t>онтролируемой иностранной компании и (или) постоянного учреждения контролируемой иностранной компании;</w:t>
      </w:r>
    </w:p>
    <w:p w:rsidR="00000000" w:rsidRDefault="0091227A">
      <w:pPr>
        <w:pStyle w:val="pj"/>
      </w:pPr>
      <w:r>
        <w:t>3) соотношение пассивных доходов к совокупной сумме доходов каждой контролируемой иностранной компании или постоянного учреждения контролируемой иностран</w:t>
      </w:r>
      <w:r>
        <w:t xml:space="preserve">ной компании,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 (в случае применения абзаца одиннадцатого части первой </w:t>
      </w:r>
      <w:hyperlink w:anchor="sub2970200" w:history="1">
        <w:r>
          <w:rPr>
            <w:rStyle w:val="a4"/>
          </w:rPr>
          <w:t>пункта 2</w:t>
        </w:r>
      </w:hyperlink>
      <w:r>
        <w:t xml:space="preserve"> настоящей статьи);</w:t>
      </w:r>
    </w:p>
    <w:p w:rsidR="00000000" w:rsidRDefault="0091227A">
      <w:pPr>
        <w:pStyle w:val="pj"/>
      </w:pPr>
      <w:r>
        <w:t>4) убыток каждой контролируемой иностранной компании или постоянного учреждения контролируемой иностранной компании, возникший в двух периодах, последовательно предшествующих отчетному периоду, с указанием сумм и года возникн</w:t>
      </w:r>
      <w:r>
        <w:t xml:space="preserve">овения убытка (в случае применения абзаца двенадцатого части первой </w:t>
      </w:r>
      <w:hyperlink w:anchor="sub2970200" w:history="1">
        <w:r>
          <w:rPr>
            <w:rStyle w:val="a4"/>
          </w:rPr>
          <w:t>пункта 2</w:t>
        </w:r>
      </w:hyperlink>
      <w:r>
        <w:t xml:space="preserve"> настоящей статьи);</w:t>
      </w:r>
    </w:p>
    <w:p w:rsidR="00000000" w:rsidRDefault="0091227A">
      <w:pPr>
        <w:pStyle w:val="pj"/>
      </w:pPr>
      <w:r>
        <w:t>5) каждый исключенный вид дохода и расхода из совокупной суммы доходов или финансовой прибыли до налогообложения контролируемой</w:t>
      </w:r>
      <w:r>
        <w:t xml:space="preserve"> иностранной компании или постоянного учреждения контролируемой иностранной компании, в разрезе сумм (в случае применения подпункта 9-1) </w:t>
      </w:r>
      <w:hyperlink w:anchor="sub29404901" w:history="1">
        <w:r>
          <w:rPr>
            <w:rStyle w:val="a4"/>
          </w:rPr>
          <w:t>пункта 4 статьи 294</w:t>
        </w:r>
      </w:hyperlink>
      <w:r>
        <w:t xml:space="preserve"> настоящего Кодекса или части второй </w:t>
      </w:r>
      <w:hyperlink w:anchor="sub2970300" w:history="1">
        <w:r>
          <w:rPr>
            <w:rStyle w:val="a4"/>
          </w:rPr>
          <w:t>пункта 3</w:t>
        </w:r>
      </w:hyperlink>
      <w:r>
        <w:t xml:space="preserve"> настоящей статьи);</w:t>
      </w:r>
    </w:p>
    <w:p w:rsidR="00000000" w:rsidRDefault="0091227A">
      <w:pPr>
        <w:pStyle w:val="pj"/>
      </w:pPr>
      <w:r>
        <w:t>6) финансовую прибыль (убыток) за отчетный период каждой дочерней (ассоциированной, совместной) организации, консолидированную в консолидированной финансовой прибыли (консолидированном убытке) по консолидированной финансовой</w:t>
      </w:r>
      <w:r>
        <w:t xml:space="preserve"> отчетности контролируемой иностранной компании,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третьей пункта 3 настоящей статьи);</w:t>
      </w:r>
    </w:p>
    <w:p w:rsidR="00000000" w:rsidRDefault="0091227A">
      <w:pPr>
        <w:pStyle w:val="pj"/>
      </w:pPr>
      <w:r>
        <w:t>7) финансовую пр</w:t>
      </w:r>
      <w:r>
        <w:t xml:space="preserve">ибыль (убыток) за отчетный период каждой дочерней (ассоциированной, совместной) организации при ее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w:t>
      </w:r>
      <w:r>
        <w:t>период, которая подлежит увеличению (уменьшению) на суммы финансовой прибыли (убытков) от внутригрупповых операций при их исключении при консолидации, в разрезе сумм, наименований и регистрационных номеров в стране резидентства дочерних (ассоциированных, с</w:t>
      </w:r>
      <w:r>
        <w:t>овместных) организаций (в случае применения части четвертой пункта 3 настоящей статьи);</w:t>
      </w:r>
    </w:p>
    <w:p w:rsidR="00000000" w:rsidRDefault="0091227A">
      <w:pPr>
        <w:pStyle w:val="pj"/>
      </w:pPr>
      <w:r>
        <w:t>8) банковские счета контролируемой иностранной компании или постоянного учреждения контролируемой иностранной компании, с указанием общей суммы поступивших денег за отч</w:t>
      </w:r>
      <w:r>
        <w:t xml:space="preserve">етный период, в разрезе номеров банковских счетов, наименования финансовой организации и ее географического местонахождения (наименования государств (территорий) (в случае применения </w:t>
      </w:r>
      <w:hyperlink w:anchor="sub297030100" w:history="1">
        <w:r>
          <w:rPr>
            <w:rStyle w:val="a4"/>
          </w:rPr>
          <w:t>пункта 3-1</w:t>
        </w:r>
      </w:hyperlink>
      <w:r>
        <w:t xml:space="preserve"> настоящей статьи);</w:t>
      </w:r>
    </w:p>
    <w:p w:rsidR="00000000" w:rsidRDefault="0091227A">
      <w:pPr>
        <w:pStyle w:val="pj"/>
      </w:pPr>
      <w:r>
        <w:t>9) посту</w:t>
      </w:r>
      <w:r>
        <w:t>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или ее постоянного учреждения (внут</w:t>
      </w:r>
      <w:r>
        <w:t>ренние и межбанковские переводы денег) с указанием номеров банковских счетов, сумм и дат совершения операций (в случае применения пункта 3-1 настоящей статьи);</w:t>
      </w:r>
    </w:p>
    <w:p w:rsidR="00000000" w:rsidRDefault="0091227A">
      <w:pPr>
        <w:pStyle w:val="pj"/>
      </w:pPr>
      <w:r>
        <w:t>поступление и (или) возврат заемных средств, за исключением вознаграждений по займам и пени, штр</w:t>
      </w:r>
      <w:r>
        <w:t>афов с указанием номеров банковских счетов, сумм и дат совершения операций (в случае применения пункта 3-1 настоящей статьи);</w:t>
      </w:r>
    </w:p>
    <w:p w:rsidR="00000000" w:rsidRDefault="0091227A">
      <w:pPr>
        <w:pStyle w:val="pj"/>
      </w:pPr>
      <w:r>
        <w:t xml:space="preserve">поступление ошибочно зачисленных денег при условии возврата в текущем налоговом периоде (в случае применения </w:t>
      </w:r>
      <w:hyperlink w:anchor="sub297030100" w:history="1">
        <w:r>
          <w:rPr>
            <w:rStyle w:val="a4"/>
          </w:rPr>
          <w:t>пункта 3-1</w:t>
        </w:r>
      </w:hyperlink>
      <w:r>
        <w:t xml:space="preserve"> настоящей статьи);</w:t>
      </w:r>
    </w:p>
    <w:p w:rsidR="00000000" w:rsidRDefault="0091227A">
      <w:pPr>
        <w:pStyle w:val="pj"/>
      </w:pPr>
      <w:r>
        <w:t>поступление денег в качестве вклада в уставный капитал с указанием номеров банковских счетов, сумм и дат совершения операций (в случае применения пункта 3-1 настоящей статьи);</w:t>
      </w:r>
    </w:p>
    <w:p w:rsidR="00000000" w:rsidRDefault="0091227A">
      <w:pPr>
        <w:pStyle w:val="pj"/>
      </w:pPr>
      <w:r>
        <w:t xml:space="preserve">10) доходы и расходы каждого филиала контролируемой иностранной компании, включенные в финансовую прибыль контролируемой иностранной компании, с указанием бизнес-идентификационных номеров таких филиалов (в случае применения подпункта 1) части первой </w:t>
      </w:r>
      <w:hyperlink w:anchor="sub2970400" w:history="1">
        <w:r>
          <w:rPr>
            <w:rStyle w:val="a4"/>
          </w:rPr>
          <w:t>пункта 4</w:t>
        </w:r>
      </w:hyperlink>
      <w:r>
        <w:t xml:space="preserve"> настоящей статьи);</w:t>
      </w:r>
    </w:p>
    <w:p w:rsidR="00000000" w:rsidRDefault="0091227A">
      <w:pPr>
        <w:pStyle w:val="pj"/>
      </w:pPr>
      <w:r>
        <w:t>11) доход от оказания услуг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w:t>
      </w:r>
      <w:r>
        <w:t xml:space="preserve">кационных номеров и (или) индивидуальных идентификационных номеров (в случае применения подпункта 2) части первой </w:t>
      </w:r>
      <w:hyperlink w:anchor="sub2970402" w:history="1">
        <w:r>
          <w:rPr>
            <w:rStyle w:val="a4"/>
          </w:rPr>
          <w:t>пункта 4</w:t>
        </w:r>
      </w:hyperlink>
      <w:r>
        <w:t xml:space="preserve"> настоящей статьи);</w:t>
      </w:r>
    </w:p>
    <w:p w:rsidR="00000000" w:rsidRDefault="0091227A">
      <w:pPr>
        <w:pStyle w:val="pj"/>
      </w:pPr>
      <w:r>
        <w:t>12) структуру получения дивидендов контролируемой иностранной компанией, отражающ</w:t>
      </w:r>
      <w:r>
        <w:t xml:space="preserve">ую распределение таких дивидендов от первоначального источника (в случае применения подпунктов 3), 4), 5), 9) и 10) части первой </w:t>
      </w:r>
      <w:hyperlink w:anchor="sub2970403" w:history="1">
        <w:r>
          <w:rPr>
            <w:rStyle w:val="a4"/>
          </w:rPr>
          <w:t>пункта 4</w:t>
        </w:r>
      </w:hyperlink>
      <w:r>
        <w:t xml:space="preserve"> настоящей статьи).</w:t>
      </w:r>
    </w:p>
    <w:p w:rsidR="00000000" w:rsidRDefault="0091227A">
      <w:pPr>
        <w:pStyle w:val="pj"/>
      </w:pPr>
      <w:r>
        <w:t>В целях части первой настоящего подпункта структура должна содержа</w:t>
      </w:r>
      <w:r>
        <w:t>ть наименование лиц иных, чем физических, а также содержать следующие сведения о каждом участнике структуры:</w:t>
      </w:r>
    </w:p>
    <w:p w:rsidR="00000000" w:rsidRDefault="0091227A">
      <w:pPr>
        <w:pStyle w:val="pj"/>
      </w:pPr>
      <w:r>
        <w:t>суммы и периоды распределения дивидендов;</w:t>
      </w:r>
    </w:p>
    <w:p w:rsidR="00000000" w:rsidRDefault="0091227A">
      <w:pPr>
        <w:pStyle w:val="pj"/>
      </w:pPr>
      <w:r>
        <w:t>регистрационные номера в стране резидентства;</w:t>
      </w:r>
    </w:p>
    <w:p w:rsidR="00000000" w:rsidRDefault="0091227A">
      <w:pPr>
        <w:pStyle w:val="pj"/>
      </w:pPr>
      <w:r>
        <w:t>суммы финансовой прибыли за периоды, в которых распределены</w:t>
      </w:r>
      <w:r>
        <w:t xml:space="preserve"> дивиденды;</w:t>
      </w:r>
    </w:p>
    <w:p w:rsidR="00000000" w:rsidRDefault="0091227A">
      <w:pPr>
        <w:pStyle w:val="pj"/>
      </w:pPr>
      <w:r>
        <w:t>13) доходы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w:t>
      </w:r>
      <w:r>
        <w:t xml:space="preserve">в случае применения подпунктов 6) и 8) части первой </w:t>
      </w:r>
      <w:hyperlink w:anchor="sub2970408" w:history="1">
        <w:r>
          <w:rPr>
            <w:rStyle w:val="a4"/>
          </w:rPr>
          <w:t>пункта 4</w:t>
        </w:r>
      </w:hyperlink>
      <w:r>
        <w:t xml:space="preserve"> настоящей статьи, в отношении доходов в виде вознаграждений, роялти);</w:t>
      </w:r>
    </w:p>
    <w:p w:rsidR="00000000" w:rsidRDefault="0091227A">
      <w:pPr>
        <w:pStyle w:val="pj"/>
      </w:pPr>
      <w:r>
        <w:t xml:space="preserve">14) доход в виде прироста стоимости в разрезе сумм, наименований и реализованных активов, в </w:t>
      </w:r>
      <w:r>
        <w:t xml:space="preserve">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w:t>
      </w:r>
      <w:hyperlink w:anchor="sub2970406" w:history="1">
        <w:r>
          <w:rPr>
            <w:rStyle w:val="a4"/>
          </w:rPr>
          <w:t>пункта 4</w:t>
        </w:r>
      </w:hyperlink>
      <w:r>
        <w:t xml:space="preserve"> настоящей статьи, в отношении дохода в виде прироста </w:t>
      </w:r>
      <w:r>
        <w:t>стоимости);</w:t>
      </w:r>
    </w:p>
    <w:p w:rsidR="00000000" w:rsidRDefault="0091227A">
      <w:pPr>
        <w:pStyle w:val="pj"/>
      </w:pPr>
      <w:r>
        <w:t xml:space="preserve">15) в случае применения </w:t>
      </w:r>
      <w:hyperlink w:anchor="sub3030400" w:history="1">
        <w:r>
          <w:rPr>
            <w:rStyle w:val="a4"/>
          </w:rPr>
          <w:t>пункта 4 статьи 303</w:t>
        </w:r>
      </w:hyperlink>
      <w:r>
        <w:rPr>
          <w:rStyle w:val="s2"/>
        </w:rPr>
        <w:t>,</w:t>
      </w:r>
      <w:r>
        <w:t xml:space="preserve"> </w:t>
      </w:r>
      <w:hyperlink w:anchor="sub3590200" w:history="1">
        <w:r>
          <w:rPr>
            <w:rStyle w:val="a4"/>
          </w:rPr>
          <w:t>пункта 2 статьи 359</w:t>
        </w:r>
      </w:hyperlink>
      <w:r>
        <w:t xml:space="preserve"> и </w:t>
      </w:r>
      <w:hyperlink w:anchor="sub6380200" w:history="1">
        <w:r>
          <w:rPr>
            <w:rStyle w:val="a4"/>
          </w:rPr>
          <w:t>пункта 2 статьи 638</w:t>
        </w:r>
      </w:hyperlink>
      <w:r>
        <w:t xml:space="preserve"> настоящего Кодекса:</w:t>
      </w:r>
    </w:p>
    <w:p w:rsidR="00000000" w:rsidRDefault="0091227A">
      <w:pPr>
        <w:pStyle w:val="pj"/>
      </w:pPr>
      <w:r>
        <w:t>сумма уплаты в иностранном государстве</w:t>
      </w:r>
      <w:r>
        <w:t>, в котором зарегистрирована контролируемая иностранная компания и (или) постоянное учреждение контролируемой иностранной компании, иностранного подоходного налога с финансовой прибыли контролируемой иностранной компании и (или) постоянного учреждения конт</w:t>
      </w:r>
      <w:r>
        <w:t>ролируемой иностранной компании;</w:t>
      </w:r>
    </w:p>
    <w:p w:rsidR="00000000" w:rsidRDefault="0091227A">
      <w:pPr>
        <w:pStyle w:val="pj"/>
      </w:pPr>
      <w:r>
        <w:t xml:space="preserve">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 контролируемой иностранной </w:t>
      </w:r>
      <w:r>
        <w:t>компании и (или) постоянного учреждения контролируемой иностранной компании;</w:t>
      </w:r>
    </w:p>
    <w:p w:rsidR="00000000" w:rsidRDefault="0091227A">
      <w:pPr>
        <w:pStyle w:val="pj"/>
      </w:pPr>
      <w:r>
        <w:t>включение в финансовую прибыль до налогообложения дохода (доходов), обложенного (обложенных) налогом у источника выплаты.</w:t>
      </w:r>
    </w:p>
    <w:p w:rsidR="00000000" w:rsidRDefault="0091227A">
      <w:pPr>
        <w:pStyle w:val="pj"/>
      </w:pPr>
      <w:r>
        <w:t xml:space="preserve">12. </w:t>
      </w:r>
      <w:r>
        <w:rPr>
          <w:rStyle w:val="s0"/>
        </w:rPr>
        <w:t xml:space="preserve">Исключен в соответствии с </w:t>
      </w:r>
      <w:hyperlink r:id="rId2653" w:anchor="sub_id=297"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654" w:anchor="sub_id=2971200" w:history="1">
        <w:r>
          <w:rPr>
            <w:rStyle w:val="a4"/>
            <w:i/>
            <w:iCs/>
          </w:rPr>
          <w:t>см. стар. ред.</w:t>
        </w:r>
      </w:hyperlink>
      <w:r>
        <w:rPr>
          <w:rStyle w:val="s3"/>
        </w:rPr>
        <w:t>)</w:t>
      </w:r>
    </w:p>
    <w:p w:rsidR="00000000" w:rsidRDefault="0091227A">
      <w:pPr>
        <w:pStyle w:val="pj"/>
      </w:pPr>
      <w:r>
        <w:t>13. Невключение в налогооб</w:t>
      </w:r>
      <w:r>
        <w:t>лагаемый доход юридического лица-резидента или годовой доход физического лица-резидента по налоговой декларации финансовой прибыли контролируемой иностранной компании или финансовой прибыли постоянного учреждения контролируемой иностранной компании, подлеж</w:t>
      </w:r>
      <w:r>
        <w:t>ащей налогообложению в порядке, определенном настоящей статьей, или занижение суммы такой финансовой прибыли контролируемой иностранной компании или постоянного учреждения контролируемой иностранной компании в налоговой декларации резидента влечет ответств</w:t>
      </w:r>
      <w:r>
        <w:t xml:space="preserve">енность в соответствии с </w:t>
      </w:r>
      <w:hyperlink r:id="rId2655" w:anchor="sub_id=2720000" w:history="1">
        <w:r>
          <w:rPr>
            <w:rStyle w:val="a4"/>
          </w:rPr>
          <w:t>законами</w:t>
        </w:r>
      </w:hyperlink>
      <w:r>
        <w:t xml:space="preserve"> Республики Казахстан.</w:t>
      </w:r>
    </w:p>
    <w:p w:rsidR="00000000" w:rsidRDefault="0091227A">
      <w:pPr>
        <w:pStyle w:val="pj"/>
      </w:pPr>
      <w:r>
        <w:t xml:space="preserve">14. </w:t>
      </w:r>
      <w:r>
        <w:rPr>
          <w:rStyle w:val="s0"/>
        </w:rPr>
        <w:t xml:space="preserve">Исключен в соответствии с </w:t>
      </w:r>
      <w:hyperlink r:id="rId2656" w:anchor="sub_id=297" w:history="1">
        <w:r>
          <w:rPr>
            <w:rStyle w:val="a4"/>
          </w:rPr>
          <w:t>Зако</w:t>
        </w:r>
        <w:r>
          <w:rPr>
            <w:rStyle w:val="a4"/>
          </w:rPr>
          <w:t>ном</w:t>
        </w:r>
      </w:hyperlink>
      <w:r>
        <w:t xml:space="preserve"> </w:t>
      </w:r>
      <w:r>
        <w:rPr>
          <w:rStyle w:val="s0"/>
        </w:rPr>
        <w:t xml:space="preserve">РК от 10.12.20 г. № 382-VI </w:t>
      </w:r>
      <w:r>
        <w:rPr>
          <w:rStyle w:val="s3"/>
        </w:rPr>
        <w:t>(введен в действие с 1 января 2020 г.) (</w:t>
      </w:r>
      <w:hyperlink r:id="rId2657" w:anchor="sub_id=2971400" w:history="1">
        <w:r>
          <w:rPr>
            <w:rStyle w:val="a4"/>
            <w:i/>
            <w:iCs/>
          </w:rPr>
          <w:t>см. стар. ред.</w:t>
        </w:r>
      </w:hyperlink>
      <w:r>
        <w:rPr>
          <w:rStyle w:val="s3"/>
        </w:rPr>
        <w:t>)</w:t>
      </w:r>
    </w:p>
    <w:p w:rsidR="00000000" w:rsidRDefault="0091227A">
      <w:pPr>
        <w:pStyle w:val="pj"/>
      </w:pPr>
      <w:r>
        <w:t>15. Резидент освобождается от ответственности и начисления пени при одновременном выполнении следующих условий:</w:t>
      </w:r>
    </w:p>
    <w:p w:rsidR="00000000" w:rsidRDefault="0091227A">
      <w:pPr>
        <w:pStyle w:val="pj"/>
      </w:pPr>
      <w:r>
        <w:t xml:space="preserve">1) в случае, если уполномоченным органом по результатам обмена информацией, проведенного с компетентным или уполномоченным органом иностранного </w:t>
      </w:r>
      <w:r>
        <w:t>государства в соответствии с международным договором, на основании сведений, имеющихся у уполномоченного органа в соответствии с пунктом 16 настоящей статьи, получена следующая информация:</w:t>
      </w:r>
    </w:p>
    <w:p w:rsidR="00000000" w:rsidRDefault="0091227A">
      <w:pPr>
        <w:pStyle w:val="pj"/>
      </w:pPr>
      <w:r>
        <w:t xml:space="preserve">о владении резидентом прямо или косвенно, или конструктивно долями </w:t>
      </w:r>
      <w:r>
        <w:t>участия либо наличии у резидента прямого или косвенного, или конструктивного контроля в контролируемой иностранной компании;</w:t>
      </w:r>
    </w:p>
    <w:p w:rsidR="00000000" w:rsidRDefault="0091227A">
      <w:pPr>
        <w:pStyle w:val="pj"/>
      </w:pPr>
      <w:r>
        <w:t>об эффективной ставке налога на прибыль;</w:t>
      </w:r>
    </w:p>
    <w:p w:rsidR="00000000" w:rsidRDefault="0091227A">
      <w:pPr>
        <w:pStyle w:val="pj"/>
      </w:pPr>
      <w:r>
        <w:t>о финансовой прибыли до налогообложения контролируемой иностранной компании или постоянног</w:t>
      </w:r>
      <w:r>
        <w:t>о учреждения контролируемой иностранной компании;</w:t>
      </w:r>
    </w:p>
    <w:p w:rsidR="00000000" w:rsidRDefault="0091227A">
      <w:pPr>
        <w:pStyle w:val="pj"/>
      </w:pPr>
      <w:r>
        <w:t>2) в случае невозможности получения резидентом самостоятельно информации, указанной в подпункте 1) части первой настоящего пункта;</w:t>
      </w:r>
    </w:p>
    <w:p w:rsidR="00000000" w:rsidRDefault="0091227A">
      <w:pPr>
        <w:pStyle w:val="pj"/>
      </w:pPr>
      <w:r>
        <w:t>3) в случае подачи резидентом в соответствующий налоговый орган заявления о</w:t>
      </w:r>
      <w:r>
        <w:t>б участии (контроле) в контролируемой иностранной компании и декларации по корпоративному или индивидуальному подоходному налогу за предыдущий (предыдущие) и (или) отчетный налоговый период (периоды) с включением в налогооблагаемый доход юридического лица-</w:t>
      </w:r>
      <w:r>
        <w:t>резидента или годовой доход физического лица-резидента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сроки, установленные в уведомлени</w:t>
      </w:r>
      <w:r>
        <w:t>и налогового органа.</w:t>
      </w:r>
    </w:p>
    <w:p w:rsidR="00000000" w:rsidRDefault="0091227A">
      <w:pPr>
        <w:pStyle w:val="pj"/>
      </w:pPr>
      <w:r>
        <w:t>Под невозможностью получения информации понимается выполнение одновременно следующих условий:</w:t>
      </w:r>
    </w:p>
    <w:p w:rsidR="00000000" w:rsidRDefault="0091227A">
      <w:pPr>
        <w:pStyle w:val="pji"/>
      </w:pPr>
      <w:r>
        <w:rPr>
          <w:rStyle w:val="s3"/>
        </w:rPr>
        <w:t xml:space="preserve">Подпункт 1 изложен в редакции </w:t>
      </w:r>
      <w:hyperlink r:id="rId2658" w:anchor="sub_id=297" w:history="1">
        <w:r>
          <w:rPr>
            <w:rStyle w:val="a4"/>
            <w:i/>
            <w:iCs/>
          </w:rPr>
          <w:t>Закона</w:t>
        </w:r>
      </w:hyperlink>
      <w:r>
        <w:t xml:space="preserve"> </w:t>
      </w:r>
      <w:r>
        <w:rPr>
          <w:rStyle w:val="s3"/>
        </w:rPr>
        <w:t>РК от 10.12.20 г. № 382</w:t>
      </w:r>
      <w:r>
        <w:rPr>
          <w:rStyle w:val="s3"/>
        </w:rPr>
        <w:t>-VI (введен в действие с 1 января 2020 г.) (</w:t>
      </w:r>
      <w:hyperlink r:id="rId2659" w:anchor="sub_id=2971500" w:history="1">
        <w:r>
          <w:rPr>
            <w:rStyle w:val="a4"/>
            <w:i/>
            <w:iCs/>
          </w:rPr>
          <w:t>см. стар. ред.</w:t>
        </w:r>
      </w:hyperlink>
      <w:r>
        <w:rPr>
          <w:rStyle w:val="s3"/>
        </w:rPr>
        <w:t>)</w:t>
      </w:r>
    </w:p>
    <w:p w:rsidR="00000000" w:rsidRDefault="0091227A">
      <w:pPr>
        <w:pStyle w:val="pj"/>
      </w:pPr>
      <w:r>
        <w:t>1) направление резидентом запросов более одного раза самостоятельно и (или) через контролируемое лицо в контрол</w:t>
      </w:r>
      <w:r>
        <w:t>ируемую иностранную компанию и неполучение ответов на свои запросы в части размера доли участия или контроля в контролируемой иностранной компании и (или) представления утвержденной финансовой отчетности и (или) аудированной финансовой отчетности контролир</w:t>
      </w:r>
      <w:r>
        <w:t>уемой иностранной компании или постоянного учреждения контролируемой иностранной компании за соответствующий период (периоды);</w:t>
      </w:r>
    </w:p>
    <w:p w:rsidR="00000000" w:rsidRDefault="0091227A">
      <w:pPr>
        <w:pStyle w:val="pj"/>
      </w:pPr>
      <w:r>
        <w:t>2) отсутствие информации о данных финансовой отчетности контролируемой иностранной компании или постоянного учреждения контролиру</w:t>
      </w:r>
      <w:r>
        <w:t>емой иностранной компании на интернет-ресурсах, в средствах массовой информации и иных источниках информации в силу непубличности контролируемой иностранной компании.</w:t>
      </w:r>
    </w:p>
    <w:p w:rsidR="00000000" w:rsidRDefault="0091227A">
      <w:pPr>
        <w:pStyle w:val="pji"/>
      </w:pPr>
      <w:r>
        <w:rPr>
          <w:rStyle w:val="s3"/>
        </w:rPr>
        <w:t xml:space="preserve">В пункт 16 внесены изменения в соответствии с </w:t>
      </w:r>
      <w:hyperlink r:id="rId2660" w:anchor="sub_id=297" w:history="1">
        <w:r>
          <w:rPr>
            <w:rStyle w:val="a4"/>
            <w:i/>
            <w:iCs/>
          </w:rPr>
          <w:t>Законом</w:t>
        </w:r>
      </w:hyperlink>
      <w:r>
        <w:t xml:space="preserve"> </w:t>
      </w:r>
      <w:r>
        <w:rPr>
          <w:rStyle w:val="s3"/>
        </w:rPr>
        <w:t>РК от 10.12.20 г. № 382-VI (введен в действие с 1 января 2020 г.) (</w:t>
      </w:r>
      <w:hyperlink r:id="rId2661" w:anchor="sub_id=2971600" w:history="1">
        <w:r>
          <w:rPr>
            <w:rStyle w:val="a4"/>
            <w:i/>
            <w:iCs/>
          </w:rPr>
          <w:t>см. стар. ред.</w:t>
        </w:r>
      </w:hyperlink>
      <w:r>
        <w:rPr>
          <w:rStyle w:val="s3"/>
        </w:rPr>
        <w:t>)</w:t>
      </w:r>
    </w:p>
    <w:p w:rsidR="00000000" w:rsidRDefault="0091227A">
      <w:pPr>
        <w:pStyle w:val="pj"/>
      </w:pPr>
      <w:r>
        <w:t>16. В случае невозможности получения резид</w:t>
      </w:r>
      <w:r>
        <w:t xml:space="preserve">ентом информации самостоятельно, резидент имеет право обратиться в уполномоченный орган с просьбой направить запрос в компетентный или уполномоченный орган иностранного государства, с которым у Республики Казахстан действует международный договор, в части </w:t>
      </w:r>
      <w:r>
        <w:t>получения от него следующей информации и (или) документов:</w:t>
      </w:r>
    </w:p>
    <w:p w:rsidR="00000000" w:rsidRDefault="0091227A">
      <w:pPr>
        <w:pStyle w:val="pj"/>
      </w:pPr>
      <w:r>
        <w:t>1) о размере доли участия резидента либо наличии у резидента контроля в контролируемой иностранной компании;</w:t>
      </w:r>
    </w:p>
    <w:p w:rsidR="00000000" w:rsidRDefault="0091227A">
      <w:pPr>
        <w:pStyle w:val="pj"/>
      </w:pPr>
      <w:r>
        <w:t>2) об эффективной ставке налога на прибыль контролируемой иностранной компании или посто</w:t>
      </w:r>
      <w:r>
        <w:t>янного учреждения контролируемой иностранной компании за соответствующий период (периоды) (при необходимости);</w:t>
      </w:r>
    </w:p>
    <w:p w:rsidR="00000000" w:rsidRDefault="0091227A">
      <w:pPr>
        <w:pStyle w:val="pj"/>
      </w:pPr>
      <w:r>
        <w:t xml:space="preserve">3) о финансовой прибыли до налогообложения контролируемой иностранной компании или постоянного учреждения контролируемой иностранной компании за </w:t>
      </w:r>
      <w:r>
        <w:t>соответствующий период (периоды) (при необходимости);</w:t>
      </w:r>
    </w:p>
    <w:p w:rsidR="00000000" w:rsidRDefault="0091227A">
      <w:pPr>
        <w:pStyle w:val="pj"/>
      </w:pPr>
      <w:r>
        <w:t>4) финансовой отчетности контролируемой иностранной компании или постоянного учреждения контролируемой иностранной компании за соответствующий период (периоды), прошедшей аудит.</w:t>
      </w:r>
    </w:p>
    <w:p w:rsidR="00000000" w:rsidRDefault="0091227A">
      <w:pPr>
        <w:pStyle w:val="pj"/>
      </w:pPr>
      <w:r>
        <w:t>Резидент к обращению в у</w:t>
      </w:r>
      <w:r>
        <w:t>полномоченный орган прилагает информацию о контролируемой иностранной компании с раскрытием всех причастных контролируемых лиц, через которых осуществляется косвенное или конструктивное участие либо косвенный или конструктивный контроль. Резидент также впр</w:t>
      </w:r>
      <w:r>
        <w:t>аве приложить к обращению копии запросов, направленных в адрес контролируемой иностранной компании самостоятельно или через контролируемое лицо, о предоставлении контролируемой иностранной компанией информации и (или) документов, указанных в настоящем пунк</w:t>
      </w:r>
      <w:r>
        <w:t>те.</w:t>
      </w:r>
    </w:p>
    <w:p w:rsidR="00000000" w:rsidRDefault="0091227A">
      <w:pPr>
        <w:pStyle w:val="pji"/>
      </w:pPr>
      <w:r>
        <w:rPr>
          <w:rStyle w:val="s3"/>
        </w:rPr>
        <w:t xml:space="preserve">Статья дополнена пунктом 17 в соответствии с </w:t>
      </w:r>
      <w:hyperlink r:id="rId2662" w:anchor="sub_id=297"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17. Налоговый орган при осуществлении налогового кон</w:t>
      </w:r>
      <w:r>
        <w:t>троля имеет право запросить у резидента аудированную финансовую отчетность контролируемой иностранной компании и (или) постоянного учреждения контролируемой иностранной компании.</w:t>
      </w:r>
    </w:p>
    <w:p w:rsidR="00000000" w:rsidRDefault="0091227A">
      <w:pPr>
        <w:pStyle w:val="pj"/>
      </w:pPr>
      <w:r>
        <w:t>Резидент со дня направления запроса обязан в течение двухсот пятидесяти календарных дней представить аудированную финансовую отчетность (с обязательным переводом на казахский или русский язык).</w:t>
      </w:r>
    </w:p>
    <w:p w:rsidR="00000000" w:rsidRDefault="0091227A">
      <w:pPr>
        <w:pStyle w:val="pj"/>
      </w:pPr>
      <w:r>
        <w:t>После получения аудированной финансовой отчетности налоговый о</w:t>
      </w:r>
      <w:r>
        <w:t>рган вправе пересчитать финансовую прибыль контролируемой иностранной компании или постоянного учреждения контролируемой иностранной компании при наличии расхождений с утвержденной финансовой отчетностью.</w:t>
      </w:r>
    </w:p>
    <w:p w:rsidR="00000000" w:rsidRDefault="0091227A">
      <w:pPr>
        <w:pStyle w:val="pj"/>
      </w:pPr>
      <w:r>
        <w:t>В случае непредставления аудированной финансовой от</w:t>
      </w:r>
      <w:r>
        <w:t xml:space="preserve">четности по истечении срока, указанного в части второй настоящего пункта, налоговый орган вправе пересчитать финансовую прибыль контролируемой иностранной компании или постоянного учреждения контролируемой иностранной компании в порядке, установленном </w:t>
      </w:r>
      <w:hyperlink w:anchor="sub297030100" w:history="1">
        <w:r>
          <w:rPr>
            <w:rStyle w:val="a4"/>
          </w:rPr>
          <w:t>пунктом 3-1</w:t>
        </w:r>
      </w:hyperlink>
      <w:r>
        <w:t xml:space="preserve"> настоящей статьи.</w:t>
      </w:r>
    </w:p>
    <w:p w:rsidR="00000000" w:rsidRDefault="0091227A">
      <w:pPr>
        <w:pStyle w:val="pj"/>
      </w:pPr>
      <w:r>
        <w:t> </w:t>
      </w:r>
    </w:p>
    <w:p w:rsidR="00000000" w:rsidRDefault="0091227A">
      <w:pPr>
        <w:pStyle w:val="pj"/>
      </w:pPr>
      <w:bookmarkStart w:id="552" w:name="SUB2980000"/>
      <w:bookmarkEnd w:id="552"/>
      <w:r>
        <w:rPr>
          <w:rStyle w:val="s1"/>
        </w:rPr>
        <w:t>Статья 298. Заявление об участии (контроле) в контролируемой иностранной компании</w:t>
      </w:r>
    </w:p>
    <w:p w:rsidR="00000000" w:rsidRDefault="0091227A">
      <w:pPr>
        <w:pStyle w:val="pji"/>
      </w:pPr>
      <w:r>
        <w:rPr>
          <w:rStyle w:val="s3"/>
        </w:rPr>
        <w:t xml:space="preserve">Пункт 1 изложен в редакции </w:t>
      </w:r>
      <w:hyperlink r:id="rId2663" w:anchor="sub_id=298" w:history="1">
        <w:r>
          <w:rPr>
            <w:rStyle w:val="a4"/>
            <w:i/>
            <w:iCs/>
          </w:rPr>
          <w:t>Зак</w:t>
        </w:r>
        <w:r>
          <w:rPr>
            <w:rStyle w:val="a4"/>
            <w:i/>
            <w:iCs/>
          </w:rPr>
          <w:t>она</w:t>
        </w:r>
      </w:hyperlink>
      <w:r>
        <w:t xml:space="preserve"> </w:t>
      </w:r>
      <w:r>
        <w:rPr>
          <w:rStyle w:val="s3"/>
        </w:rPr>
        <w:t>РК от 10.12.20 г. № 382-VI (введен в действие с 1 января 2020 г.) (</w:t>
      </w:r>
      <w:hyperlink r:id="rId2664" w:anchor="sub_id=2980000" w:history="1">
        <w:r>
          <w:rPr>
            <w:rStyle w:val="a4"/>
            <w:i/>
            <w:iCs/>
          </w:rPr>
          <w:t>см. стар. ред.</w:t>
        </w:r>
      </w:hyperlink>
      <w:r>
        <w:rPr>
          <w:rStyle w:val="s3"/>
        </w:rPr>
        <w:t>)</w:t>
      </w:r>
    </w:p>
    <w:p w:rsidR="00000000" w:rsidRDefault="0091227A">
      <w:pPr>
        <w:pStyle w:val="pj"/>
      </w:pPr>
      <w:r>
        <w:t>1. Резидент обязан представить заявление об участии (контроле) в контролируемой инос</w:t>
      </w:r>
      <w:r>
        <w:t>транной компании не позднее 31 марта года, следующего за отчетным налоговым периодом.</w:t>
      </w:r>
    </w:p>
    <w:p w:rsidR="00000000" w:rsidRDefault="0091227A">
      <w:pPr>
        <w:pStyle w:val="pj"/>
      </w:pPr>
      <w:r>
        <w:t xml:space="preserve">Заявление об участии (контроле) в контролируемой иностранной компании представляется по состоянию на 31 декабря отчетного налогового периода в налоговый орган по </w:t>
      </w:r>
      <w:hyperlink r:id="rId2665" w:history="1">
        <w:r>
          <w:rPr>
            <w:rStyle w:val="a4"/>
          </w:rPr>
          <w:t>форме</w:t>
        </w:r>
      </w:hyperlink>
      <w:r>
        <w:rPr>
          <w:rStyle w:val="s2"/>
        </w:rPr>
        <w:t>,</w:t>
      </w:r>
      <w:r>
        <w:t xml:space="preserve"> установленной уполномоченным органом.</w:t>
      </w:r>
    </w:p>
    <w:p w:rsidR="00000000" w:rsidRDefault="0091227A">
      <w:pPr>
        <w:pStyle w:val="pj"/>
      </w:pPr>
      <w:r>
        <w:t xml:space="preserve">Положения настоящего пункта не применяются к резидентам, отвечающим требованиям подпункта 1) </w:t>
      </w:r>
      <w:hyperlink w:anchor="sub2960000" w:history="1">
        <w:r>
          <w:rPr>
            <w:rStyle w:val="a4"/>
          </w:rPr>
          <w:t>пункта 1 статьи 296</w:t>
        </w:r>
      </w:hyperlink>
      <w:r>
        <w:t xml:space="preserve"> настояще</w:t>
      </w:r>
      <w:r>
        <w:t>го Кодекса.</w:t>
      </w:r>
    </w:p>
    <w:p w:rsidR="00000000" w:rsidRDefault="0091227A">
      <w:pPr>
        <w:pStyle w:val="pji"/>
      </w:pPr>
      <w:r>
        <w:rPr>
          <w:rStyle w:val="s3"/>
        </w:rPr>
        <w:t xml:space="preserve">См.: </w:t>
      </w:r>
      <w:hyperlink r:id="rId2666" w:history="1">
        <w:r>
          <w:rPr>
            <w:rStyle w:val="a4"/>
            <w:i/>
            <w:iCs/>
          </w:rPr>
          <w:t>Ответ</w:t>
        </w:r>
      </w:hyperlink>
      <w:r>
        <w:t xml:space="preserve"> </w:t>
      </w:r>
      <w:r>
        <w:rPr>
          <w:rStyle w:val="s3"/>
        </w:rPr>
        <w:t>Председателя КГД МФ РК от 5 ноября 2018 года на вопрос от 31 октября 2018 года № 521185 (dialog.egov.kz) «Резидент, владеющий долями участия либо имеющий контроль в ино</w:t>
      </w:r>
      <w:r>
        <w:rPr>
          <w:rStyle w:val="s3"/>
        </w:rPr>
        <w:t>странной компании, которые были приобретены до 1 января 2018 года, обязан представить в налоговый орган заявление об участии (контроле) в контролируемой иностранной компании не позднее 31 декабря 2018 года»</w:t>
      </w:r>
    </w:p>
    <w:p w:rsidR="00000000" w:rsidRDefault="0091227A">
      <w:pPr>
        <w:pStyle w:val="pji"/>
      </w:pPr>
      <w:r>
        <w:rPr>
          <w:rStyle w:val="s3"/>
        </w:rPr>
        <w:t xml:space="preserve">Пункт 2 изложен в редакции </w:t>
      </w:r>
      <w:hyperlink r:id="rId2667" w:anchor="sub_id=298" w:history="1">
        <w:r>
          <w:rPr>
            <w:rStyle w:val="a4"/>
            <w:i/>
            <w:iCs/>
          </w:rPr>
          <w:t>Закона</w:t>
        </w:r>
      </w:hyperlink>
      <w:r>
        <w:t xml:space="preserve"> </w:t>
      </w:r>
      <w:r>
        <w:rPr>
          <w:rStyle w:val="s3"/>
        </w:rPr>
        <w:t>РК от 10.12.20 г. № 382-VI (введен в действие с 1 января 2020 г.) (</w:t>
      </w:r>
      <w:hyperlink r:id="rId2668" w:anchor="sub_id=2980200" w:history="1">
        <w:r>
          <w:rPr>
            <w:rStyle w:val="a4"/>
            <w:i/>
            <w:iCs/>
          </w:rPr>
          <w:t>см. стар. ред.</w:t>
        </w:r>
      </w:hyperlink>
      <w:r>
        <w:rPr>
          <w:rStyle w:val="s3"/>
        </w:rPr>
        <w:t>)</w:t>
      </w:r>
    </w:p>
    <w:p w:rsidR="00000000" w:rsidRDefault="0091227A">
      <w:pPr>
        <w:pStyle w:val="pj"/>
      </w:pPr>
      <w:r>
        <w:t>2. Резидент представляет заявление об участии (контроле) в контролируемой иностранной компании в налоговый орган по месту жительства или нахождения.</w:t>
      </w:r>
    </w:p>
    <w:p w:rsidR="00000000" w:rsidRDefault="0091227A">
      <w:pPr>
        <w:pStyle w:val="pj"/>
      </w:pPr>
      <w:r>
        <w:t xml:space="preserve">3. В случае обнаружения неполноты сведений, неточностей либо ошибок в заполнении представленного заявления </w:t>
      </w:r>
      <w:r>
        <w:t>об участии (контроле) в контролируемой иностранной компании резидент вправе представить скорректированное заявление с учетом обновленной информации.</w:t>
      </w:r>
    </w:p>
    <w:p w:rsidR="00000000" w:rsidRDefault="0091227A">
      <w:pPr>
        <w:pStyle w:val="pj"/>
      </w:pPr>
      <w:r>
        <w:t xml:space="preserve">4. При наличии у налогового органа информации, в том числе полученной от компетентного или уполномоченного </w:t>
      </w:r>
      <w:r>
        <w:t>органа иностранного государства в рамках обмена информацией в целях налогообложения в соответствии с международным договором, одной из сторон которого является Республика Казахстан, свидетельствующей о том, что резиденту принадлежат прямо или косвенно, или</w:t>
      </w:r>
      <w:r>
        <w:t xml:space="preserve"> конструктивно доли участия либо прямой или косвенный, или конструктивный контроль в контролируемой иностранной компании, и в случае, если такой резидент не представил в соответствии с настоящей статьей заявление об участии (контроле) в контролируемой инос</w:t>
      </w:r>
      <w:r>
        <w:t>транной компании в установленные сроки, налоговый орган направляет такому налогоплательщику-резиденту уведомление об устранении нарушений налогового законодательства Республики Казахстан, в котором должна быть отражена следующая информация:</w:t>
      </w:r>
    </w:p>
    <w:p w:rsidR="00000000" w:rsidRDefault="0091227A">
      <w:pPr>
        <w:pStyle w:val="pj"/>
      </w:pPr>
      <w:r>
        <w:t>1) наименование</w:t>
      </w:r>
      <w:r>
        <w:t xml:space="preserve"> или фамилия, имя, отчество (если оно указано в документе, удостоверяющем личность) резидента, которому направляется уведомление;</w:t>
      </w:r>
    </w:p>
    <w:p w:rsidR="00000000" w:rsidRDefault="0091227A">
      <w:pPr>
        <w:pStyle w:val="pj"/>
      </w:pPr>
      <w:r>
        <w:t>2) наименование контролируемой иностранной компании или постоянного учреждения контролируемой иностранной компании, в отношени</w:t>
      </w:r>
      <w:r>
        <w:t>и которой или которого у налогового органа имеется информация, свидетельствующая о том, что резидент владеет прямо или косвенно, или конструктивно долями участия либо имеет прямой или косвенный, или конструктивный контроль в контролируемой иностранной комп</w:t>
      </w:r>
      <w:r>
        <w:t>ании;</w:t>
      </w:r>
    </w:p>
    <w:p w:rsidR="00000000" w:rsidRDefault="0091227A">
      <w:pPr>
        <w:pStyle w:val="pj"/>
      </w:pPr>
      <w:r>
        <w:t>3) номера государственной и (или) налоговой регистрации контролируемой иностранной компании или постоянного учреждения контролируемой иностранной компании (при наличии налоговой регистрации);</w:t>
      </w:r>
    </w:p>
    <w:p w:rsidR="00000000" w:rsidRDefault="0091227A">
      <w:pPr>
        <w:pStyle w:val="pj"/>
      </w:pPr>
      <w:r>
        <w:t>4) описание оснований, имеющихся у налоговых органов по пр</w:t>
      </w:r>
      <w:r>
        <w:t>изнанию за резидентом долей участия либо контроля в контролируемой иностранной компании;</w:t>
      </w:r>
    </w:p>
    <w:p w:rsidR="00000000" w:rsidRDefault="0091227A">
      <w:pPr>
        <w:pStyle w:val="pj"/>
      </w:pPr>
      <w:r>
        <w:t>5) требование о представлении заявления об участии (контроле) в контролируемой иностранной компании;</w:t>
      </w:r>
    </w:p>
    <w:p w:rsidR="00000000" w:rsidRDefault="0091227A">
      <w:pPr>
        <w:pStyle w:val="pj"/>
      </w:pPr>
      <w:r>
        <w:t>6) требование о представлении декларации по корпоративному или инд</w:t>
      </w:r>
      <w:r>
        <w:t xml:space="preserve">ивидуальному подоходному налогу с отражением в ней налогового обязательства в соответствии со </w:t>
      </w:r>
      <w:hyperlink w:anchor="sub2970000" w:history="1">
        <w:r>
          <w:rPr>
            <w:rStyle w:val="a4"/>
          </w:rPr>
          <w:t>статьей 297</w:t>
        </w:r>
      </w:hyperlink>
      <w:r>
        <w:t xml:space="preserve"> настоящего Кодекса.</w:t>
      </w:r>
    </w:p>
    <w:p w:rsidR="00000000" w:rsidRDefault="0091227A">
      <w:pPr>
        <w:pStyle w:val="pj"/>
      </w:pPr>
      <w:r>
        <w:t>5. В случае согласия с нарушениями, указанными в уведомлении об устранении нарушений налогового з</w:t>
      </w:r>
      <w:r>
        <w:t>аконодательства Республики Казахстан, резидент представляет в соответствующий налоговый орган заявление об участии (контроле) в контролируемой иностранной компании не позднее тридцати рабочих дней, следующих за днем получения уведомления об устранении нару</w:t>
      </w:r>
      <w:r>
        <w:t xml:space="preserve">шений налогового законодательства Республики Казахстан, налоговую декларацию в части включения налогового обязательства, возникающего в соответствии со </w:t>
      </w:r>
      <w:hyperlink w:anchor="sub2970000" w:history="1">
        <w:r>
          <w:rPr>
            <w:rStyle w:val="a4"/>
          </w:rPr>
          <w:t>статьей 297</w:t>
        </w:r>
      </w:hyperlink>
      <w:r>
        <w:t xml:space="preserve"> настоящего Кодекса, за период владения прямо или косвенно, </w:t>
      </w:r>
      <w:r>
        <w:t>или конструктивно долями участия либо наличия прямого или косвенного, или конструктивного контроля в контролируемой иностранной компании.</w:t>
      </w:r>
    </w:p>
    <w:p w:rsidR="00000000" w:rsidRDefault="0091227A">
      <w:pPr>
        <w:pStyle w:val="pj"/>
      </w:pPr>
      <w:r>
        <w:t>6. В случае несогласия с указанными в уведомлении нарушениями резидент представляет один из следующих документов:</w:t>
      </w:r>
    </w:p>
    <w:p w:rsidR="00000000" w:rsidRDefault="0091227A">
      <w:pPr>
        <w:pStyle w:val="pj"/>
      </w:pPr>
      <w:r>
        <w:t>1) п</w:t>
      </w:r>
      <w:r>
        <w:t>ояснение по выявленным нарушениям в письменной форме на бумажном носителе или в форме электронного документа - в налоговый орган, направивший уведомление об устранении нарушений налогового законодательства Республики Казахстан;</w:t>
      </w:r>
    </w:p>
    <w:p w:rsidR="00000000" w:rsidRDefault="0091227A">
      <w:pPr>
        <w:pStyle w:val="pj"/>
      </w:pPr>
      <w:r>
        <w:t>2) жалобу на действия (безде</w:t>
      </w:r>
      <w:r>
        <w:t>йствие) должностных лиц налогового органа, направившего уведомление об устранении нарушений налогового законодательства Республики Казахстан, - в уполномоченный орган или суд.</w:t>
      </w:r>
    </w:p>
    <w:p w:rsidR="00000000" w:rsidRDefault="0091227A">
      <w:pPr>
        <w:pStyle w:val="pj"/>
      </w:pPr>
      <w:r>
        <w:t>При этом резидент обязан вместе с пояснениями представить документы, свидетельст</w:t>
      </w:r>
      <w:r>
        <w:t>вующие об отсутствии владения резидентом прямо или косвенно, или конструктивно долями участия либо отсутствии у резидента прямого или косвенного, или конструктивного контроля в контролируемой иностранной компании.</w:t>
      </w:r>
    </w:p>
    <w:p w:rsidR="00000000" w:rsidRDefault="0091227A">
      <w:pPr>
        <w:pStyle w:val="pj"/>
      </w:pPr>
      <w:r>
        <w:t>7. Налоговый орган обязан рассмотреть пред</w:t>
      </w:r>
      <w:r>
        <w:t>ставленные резидентом пояснения и подтверждающие документы.</w:t>
      </w:r>
    </w:p>
    <w:p w:rsidR="00000000" w:rsidRDefault="0091227A">
      <w:pPr>
        <w:pStyle w:val="pj"/>
      </w:pPr>
      <w:r>
        <w:t>8. Налогоплательщик-резидент признается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w:t>
      </w:r>
      <w:r>
        <w:t>омпании при выполнении одного из следующих условий:</w:t>
      </w:r>
    </w:p>
    <w:p w:rsidR="00000000" w:rsidRDefault="0091227A">
      <w:pPr>
        <w:pStyle w:val="pj"/>
      </w:pPr>
      <w:r>
        <w:t>при отсутствии жалобы на действия (бездействие) должностных лиц налогового органа, направившего уведомление, и неисполнении налогоплательщиком уведомления;</w:t>
      </w:r>
    </w:p>
    <w:p w:rsidR="00000000" w:rsidRDefault="0091227A">
      <w:pPr>
        <w:pStyle w:val="pj"/>
      </w:pPr>
      <w:r>
        <w:t>при отсутствии оснований, опровергающих информац</w:t>
      </w:r>
      <w:r>
        <w:t>ию, указанную в пункте 4 настоящей статьи, о том, что резиденту принадлежат прямо или косвенно, или конструктивно доли участия либо он имеет прямой или косвенный, или конструктивный контроль в контролируемой иностранной компании, по итогам рассмотрения поя</w:t>
      </w:r>
      <w:r>
        <w:t>снений и подтверждающих документов налогоплательщика-резидента, имеющихся и (или) имевшихся у налогового органа.</w:t>
      </w:r>
    </w:p>
    <w:p w:rsidR="00000000" w:rsidRDefault="0091227A">
      <w:pPr>
        <w:pStyle w:val="pj"/>
      </w:pPr>
      <w:r>
        <w:t>В случае признания в соответствии с настоящей 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тако</w:t>
      </w:r>
      <w:r>
        <w:t>го резидента распространяются положения настоящей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 ил</w:t>
      </w:r>
      <w:r>
        <w:t>и конструктивный контроль в контролируемой иностранной компании не позднее трех рабочих дней с даты принятия решения о таком признании.</w:t>
      </w:r>
    </w:p>
    <w:p w:rsidR="00000000" w:rsidRDefault="0091227A">
      <w:pPr>
        <w:pStyle w:val="pj"/>
      </w:pPr>
      <w:r>
        <w:t>9. Налогоплательщик-резидент, который признан прямо или косвенно, или конструктивно владеющим долями участия либо имеющи</w:t>
      </w:r>
      <w:r>
        <w:t>м прямой или косвенный, или конструктивный контроль в контролируемой иностранной компании, вправе обжаловать данное решение в уполномоченный орган в течение не позднее пятнадцати рабочих дней с даты получения такого решения.</w:t>
      </w:r>
    </w:p>
    <w:p w:rsidR="00000000" w:rsidRDefault="0091227A">
      <w:pPr>
        <w:pStyle w:val="pj"/>
      </w:pPr>
      <w:r>
        <w:t>10. Положения пункта 8 настояще</w:t>
      </w:r>
      <w:r>
        <w:t>й статьи распространяются также на случаи, соответствующие одновременно следующим условиям:</w:t>
      </w:r>
    </w:p>
    <w:p w:rsidR="00000000" w:rsidRDefault="0091227A">
      <w:pPr>
        <w:pStyle w:val="pj"/>
      </w:pPr>
      <w:r>
        <w:t>1) при получении резидентом одного из следующих видов отказа в удовлетворении жалобы:</w:t>
      </w:r>
    </w:p>
    <w:p w:rsidR="00000000" w:rsidRDefault="0091227A">
      <w:pPr>
        <w:pStyle w:val="pj"/>
      </w:pPr>
      <w:r>
        <w:t>судом;</w:t>
      </w:r>
    </w:p>
    <w:p w:rsidR="00000000" w:rsidRDefault="0091227A">
      <w:pPr>
        <w:pStyle w:val="pj"/>
      </w:pPr>
      <w:r>
        <w:t>вышестоящим налоговым органом;</w:t>
      </w:r>
    </w:p>
    <w:p w:rsidR="00000000" w:rsidRDefault="0091227A">
      <w:pPr>
        <w:pStyle w:val="pj"/>
      </w:pPr>
      <w:r>
        <w:t>уполномоченным органом;</w:t>
      </w:r>
    </w:p>
    <w:p w:rsidR="00000000" w:rsidRDefault="0091227A">
      <w:pPr>
        <w:pStyle w:val="pj"/>
      </w:pPr>
      <w:r>
        <w:t>2) при неисполне</w:t>
      </w:r>
      <w:r>
        <w:t>нии налогоплательщиком уведомления об устранении нарушения налогового законодательства Республики Казахстан или решения налогового органа о признании налогоплательщика-резидента прямо или косвенно, или конструктивно владеющим долями участия либо имеющим пр</w:t>
      </w:r>
      <w:r>
        <w:t>ямой или косвенный, или конструктивный контроль в контролируемой иностранной компании.</w:t>
      </w:r>
    </w:p>
    <w:p w:rsidR="00000000" w:rsidRDefault="0091227A">
      <w:pPr>
        <w:pStyle w:val="pj"/>
      </w:pPr>
      <w:r>
        <w:t>11. Положения пунктов 4-10 настоящей статьи распространяются также на случаи своевременного представления резидентом заявления об участии (контроле) в контролируемой ино</w:t>
      </w:r>
      <w:r>
        <w:t>странной компании при отсутствии в нем сведений об одной или нескольких контролируемых иностранных компаниях.</w:t>
      </w:r>
    </w:p>
    <w:p w:rsidR="00000000" w:rsidRDefault="0091227A">
      <w:pPr>
        <w:pStyle w:val="pj"/>
      </w:pPr>
      <w:r>
        <w:t> </w:t>
      </w:r>
    </w:p>
    <w:p w:rsidR="00000000" w:rsidRDefault="0091227A">
      <w:pPr>
        <w:pStyle w:val="pj"/>
      </w:pPr>
      <w:r>
        <w:t> </w:t>
      </w:r>
    </w:p>
    <w:p w:rsidR="00000000" w:rsidRDefault="0091227A">
      <w:pPr>
        <w:pStyle w:val="pc"/>
      </w:pPr>
      <w:bookmarkStart w:id="553" w:name="SUB2990000"/>
      <w:bookmarkEnd w:id="553"/>
      <w:r>
        <w:rPr>
          <w:rStyle w:val="s1"/>
        </w:rPr>
        <w:t>Глава 31. УБЫТКИ</w:t>
      </w:r>
    </w:p>
    <w:p w:rsidR="00000000" w:rsidRDefault="0091227A">
      <w:pPr>
        <w:pStyle w:val="pc"/>
      </w:pPr>
      <w:r>
        <w:rPr>
          <w:rStyle w:val="s1"/>
        </w:rPr>
        <w:t> </w:t>
      </w:r>
    </w:p>
    <w:p w:rsidR="00000000" w:rsidRDefault="0091227A">
      <w:pPr>
        <w:pStyle w:val="pj"/>
      </w:pPr>
      <w:r>
        <w:rPr>
          <w:rStyle w:val="s1"/>
        </w:rPr>
        <w:t>Статья 299. Понятие убытка</w:t>
      </w:r>
    </w:p>
    <w:p w:rsidR="00000000" w:rsidRDefault="0091227A">
      <w:pPr>
        <w:pStyle w:val="pj"/>
      </w:pPr>
      <w:r>
        <w:t>1. Убытком от предпринимательской деятельности признается:</w:t>
      </w:r>
    </w:p>
    <w:p w:rsidR="00000000" w:rsidRDefault="0091227A">
      <w:pPr>
        <w:pStyle w:val="pj"/>
      </w:pPr>
      <w:r>
        <w:t xml:space="preserve">1) превышение вычетов над совокупным </w:t>
      </w:r>
      <w:r>
        <w:t xml:space="preserve">годовым доходом с учетом корректировок, предусмотренных </w:t>
      </w:r>
      <w:hyperlink w:anchor="sub2410000" w:history="1">
        <w:r>
          <w:rPr>
            <w:rStyle w:val="a4"/>
          </w:rPr>
          <w:t>статьей 241</w:t>
        </w:r>
      </w:hyperlink>
      <w:r>
        <w:t xml:space="preserve"> настоящего Кодекса;</w:t>
      </w:r>
    </w:p>
    <w:p w:rsidR="00000000" w:rsidRDefault="0091227A">
      <w:pPr>
        <w:pStyle w:val="pj"/>
      </w:pPr>
      <w:r>
        <w:t>2) убыток от продажи предприятия как имущественного комплекса.</w:t>
      </w:r>
    </w:p>
    <w:p w:rsidR="00000000" w:rsidRDefault="0091227A">
      <w:pPr>
        <w:pStyle w:val="pji"/>
      </w:pPr>
      <w:r>
        <w:rPr>
          <w:rStyle w:val="s3"/>
        </w:rPr>
        <w:t xml:space="preserve">Пункт 2 изложен в редакции </w:t>
      </w:r>
      <w:hyperlink r:id="rId2669" w:anchor="sub_id=299" w:history="1">
        <w:r>
          <w:rPr>
            <w:rStyle w:val="a4"/>
            <w:i/>
            <w:iCs/>
          </w:rPr>
          <w:t>Закона</w:t>
        </w:r>
      </w:hyperlink>
      <w:r>
        <w:t xml:space="preserve"> </w:t>
      </w:r>
      <w:r>
        <w:rPr>
          <w:rStyle w:val="s3"/>
        </w:rPr>
        <w:t>РК от 02.04.19 г. № 241-VI (введен в действие с 1 января 2019 г.) (</w:t>
      </w:r>
      <w:hyperlink r:id="rId2670" w:anchor="sub_id=2990200" w:history="1">
        <w:r>
          <w:rPr>
            <w:rStyle w:val="a4"/>
            <w:i/>
            <w:iCs/>
          </w:rPr>
          <w:t>см. стар. ред.</w:t>
        </w:r>
      </w:hyperlink>
      <w:r>
        <w:rPr>
          <w:rStyle w:val="s3"/>
        </w:rPr>
        <w:t>)</w:t>
      </w:r>
    </w:p>
    <w:p w:rsidR="00000000" w:rsidRDefault="0091227A">
      <w:pPr>
        <w:pStyle w:val="pj"/>
      </w:pPr>
      <w:r>
        <w:rPr>
          <w:rStyle w:val="s0"/>
        </w:rPr>
        <w:t>2. Убытком от реализации ценных бумаг и долей</w:t>
      </w:r>
      <w:r>
        <w:rPr>
          <w:rStyle w:val="s0"/>
        </w:rPr>
        <w:t xml:space="preserve"> участия является:</w:t>
      </w:r>
    </w:p>
    <w:p w:rsidR="00000000" w:rsidRDefault="0091227A">
      <w:pPr>
        <w:pStyle w:val="pj"/>
      </w:pPr>
      <w:r>
        <w:rPr>
          <w:rStyle w:val="s0"/>
        </w:rPr>
        <w:t>1) по ценным бумагам, за исключением долговых ценных бумаг, отрицательная разница между стоимостью реализации и первоначальной стоимостью;</w:t>
      </w:r>
    </w:p>
    <w:p w:rsidR="00000000" w:rsidRDefault="0091227A">
      <w:pPr>
        <w:pStyle w:val="pj"/>
      </w:pPr>
      <w:r>
        <w:rPr>
          <w:rStyle w:val="s0"/>
        </w:rPr>
        <w:t xml:space="preserve">2) по </w:t>
      </w:r>
      <w:hyperlink w:anchor="sub10106" w:history="1">
        <w:r>
          <w:rPr>
            <w:rStyle w:val="a4"/>
          </w:rPr>
          <w:t>долговым ценным бумагам</w:t>
        </w:r>
      </w:hyperlink>
      <w:r>
        <w:t xml:space="preserve"> </w:t>
      </w:r>
      <w:r>
        <w:rPr>
          <w:rStyle w:val="s0"/>
        </w:rPr>
        <w:t>- отрицательная разница между стоимос</w:t>
      </w:r>
      <w:r>
        <w:rPr>
          <w:rStyle w:val="s0"/>
        </w:rPr>
        <w:t>тью реализации и стоимостью приобретения с учетом амортизации дисконта и (или) премии на дату реализации;</w:t>
      </w:r>
    </w:p>
    <w:p w:rsidR="00000000" w:rsidRDefault="0091227A">
      <w:pPr>
        <w:pStyle w:val="pj"/>
      </w:pPr>
      <w:r>
        <w:rPr>
          <w:rStyle w:val="s0"/>
        </w:rPr>
        <w:t>3) по долям участия - отрицательная разница между стоимостью реализации и первоначальной стоимостью доли участия.</w:t>
      </w:r>
    </w:p>
    <w:p w:rsidR="00000000" w:rsidRDefault="0091227A">
      <w:pPr>
        <w:pStyle w:val="pji"/>
      </w:pPr>
      <w:r>
        <w:rPr>
          <w:rStyle w:val="s3"/>
        </w:rPr>
        <w:t xml:space="preserve">См.: </w:t>
      </w:r>
      <w:hyperlink r:id="rId2671" w:history="1">
        <w:r>
          <w:rPr>
            <w:rStyle w:val="a4"/>
            <w:i/>
            <w:iCs/>
          </w:rPr>
          <w:t>Ответ</w:t>
        </w:r>
      </w:hyperlink>
      <w:r>
        <w:rPr>
          <w:rStyle w:val="s3"/>
        </w:rPr>
        <w:t xml:space="preserve"> Председателя КГД МФ РК от 7 ноября 2022 года на вопрос от 19 октября 2022 года № 757514 (dialog.egov.kz) «Об определении дохода/убытка при реализации 100%-й доли участия в уставном капитале ТОО»</w:t>
      </w:r>
    </w:p>
    <w:p w:rsidR="00000000" w:rsidRDefault="0091227A">
      <w:pPr>
        <w:pStyle w:val="pj"/>
      </w:pPr>
      <w:bookmarkStart w:id="554" w:name="SUB2990300"/>
      <w:bookmarkEnd w:id="554"/>
      <w:r>
        <w:t xml:space="preserve">3. Убыток по </w:t>
      </w:r>
      <w:hyperlink w:anchor="sub2770000" w:history="1">
        <w:r>
          <w:rPr>
            <w:rStyle w:val="a4"/>
          </w:rPr>
          <w:t>производному финансовому инструменту</w:t>
        </w:r>
      </w:hyperlink>
      <w:r>
        <w:t xml:space="preserve"> определяется как превышение расходов над поступлениями, которые определяются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w:t>
      </w:r>
      <w:r>
        <w:t>настоящего Кодекса.</w:t>
      </w:r>
    </w:p>
    <w:p w:rsidR="00000000" w:rsidRDefault="0091227A">
      <w:pPr>
        <w:pStyle w:val="pj"/>
      </w:pPr>
      <w: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w:t>
      </w:r>
      <w:r>
        <w:t>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91227A">
      <w:pPr>
        <w:pStyle w:val="pj"/>
      </w:pPr>
      <w:r>
        <w:t>Убыток по свопу, а также иному производному финансовому инструменту, срок действия которого превышает двенадцать месяц</w:t>
      </w:r>
      <w:r>
        <w:t>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w:t>
      </w:r>
      <w:r>
        <w:t xml:space="preserve">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91227A">
      <w:pPr>
        <w:pStyle w:val="pj"/>
      </w:pPr>
      <w:r>
        <w:t>При этом убыток по производному финансовому инструменту, используемому в иных целях, ч</w:t>
      </w:r>
      <w:r>
        <w:t xml:space="preserve">ем в целях хеджирования или поставки базового актива, переносится в порядке, определенном </w:t>
      </w:r>
      <w:hyperlink w:anchor="sub3001200" w:history="1">
        <w:r>
          <w:rPr>
            <w:rStyle w:val="a4"/>
          </w:rPr>
          <w:t>пунктом 12 статьи 300</w:t>
        </w:r>
      </w:hyperlink>
      <w:r>
        <w:t xml:space="preserve"> настоящего Кодекса.</w:t>
      </w:r>
    </w:p>
    <w:p w:rsidR="00000000" w:rsidRDefault="0091227A">
      <w:pPr>
        <w:pStyle w:val="pj"/>
      </w:pPr>
      <w:r>
        <w:t>Убыток по производному финансовому инструменту, применяемому в целях хеджирования, учитывае</w:t>
      </w:r>
      <w:r>
        <w:t xml:space="preserve">тся в соответствии со </w:t>
      </w:r>
      <w:hyperlink w:anchor="sub2800000" w:history="1">
        <w:r>
          <w:rPr>
            <w:rStyle w:val="a4"/>
          </w:rPr>
          <w:t>статьей 280</w:t>
        </w:r>
      </w:hyperlink>
      <w:r>
        <w:t xml:space="preserve"> настоящего Кодекса.</w:t>
      </w:r>
    </w:p>
    <w:p w:rsidR="00000000" w:rsidRDefault="0091227A">
      <w:pPr>
        <w:pStyle w:val="pj"/>
      </w:pPr>
      <w:r>
        <w:t>4. Убытком от реализации земельных участков, объектов незавершенного строительства, неустановленного оборудования, за исключением активов, выкупленных для государственны</w:t>
      </w:r>
      <w:r>
        <w:t>х нужд в соответствии с законами Республики Казахстан, является отрицательная разница между стоимостью реализации и первоначальной стоимостью таких активов.</w:t>
      </w:r>
    </w:p>
    <w:p w:rsidR="00000000" w:rsidRDefault="0091227A">
      <w:pPr>
        <w:pStyle w:val="pji"/>
      </w:pPr>
      <w:r>
        <w:rPr>
          <w:rStyle w:val="s3"/>
        </w:rPr>
        <w:t xml:space="preserve">Статья дополнена пунктом 4-1 в соответствии с </w:t>
      </w:r>
      <w:hyperlink r:id="rId2672" w:anchor="sub_id=299" w:history="1">
        <w:r>
          <w:rPr>
            <w:rStyle w:val="a4"/>
            <w:i/>
            <w:iCs/>
          </w:rPr>
          <w:t>Законом</w:t>
        </w:r>
      </w:hyperlink>
      <w:r>
        <w:rPr>
          <w:rStyle w:val="s3"/>
        </w:rPr>
        <w:t xml:space="preserve"> РК от 20.12.21 г. № 85-VII (введен в действие с 1 января 2023 г.)</w:t>
      </w:r>
    </w:p>
    <w:p w:rsidR="00000000" w:rsidRDefault="0091227A">
      <w:pPr>
        <w:pStyle w:val="pj"/>
      </w:pPr>
      <w:r>
        <w:rPr>
          <w:rStyle w:val="s40"/>
        </w:rPr>
        <w:t xml:space="preserve">4-1. Убытком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признается превышение вычетов, предусмотренных настоящим разделом, над совокупным годовым доходом с учетом корректировок, указанных в </w:t>
      </w:r>
      <w:hyperlink w:anchor="sub2410000" w:history="1">
        <w:r>
          <w:rPr>
            <w:rStyle w:val="a4"/>
          </w:rPr>
          <w:t>статье 241</w:t>
        </w:r>
      </w:hyperlink>
      <w:r>
        <w:rPr>
          <w:rStyle w:val="s40"/>
        </w:rPr>
        <w:t xml:space="preserve"> настоящего Кодекса. Убыток определяется по каждому объекту интеллектуальной собственности.</w:t>
      </w:r>
    </w:p>
    <w:p w:rsidR="00000000" w:rsidRDefault="0091227A">
      <w:pPr>
        <w:pStyle w:val="pji"/>
      </w:pPr>
      <w:r>
        <w:rPr>
          <w:rStyle w:val="s3"/>
        </w:rPr>
        <w:t xml:space="preserve">В пункт 5 внесены изменения в соответствии с </w:t>
      </w:r>
      <w:hyperlink r:id="rId2673" w:anchor="sub_id=299" w:history="1">
        <w:r>
          <w:rPr>
            <w:rStyle w:val="a4"/>
            <w:i/>
            <w:iCs/>
          </w:rPr>
          <w:t>Законом</w:t>
        </w:r>
      </w:hyperlink>
      <w:r>
        <w:rPr>
          <w:rStyle w:val="s3"/>
        </w:rPr>
        <w:t xml:space="preserve"> РК от 20.</w:t>
      </w:r>
      <w:r>
        <w:rPr>
          <w:rStyle w:val="s3"/>
        </w:rPr>
        <w:t>12.21 г. № 85-VII (введен в действие с 1 января 2023 г.) (</w:t>
      </w:r>
      <w:hyperlink r:id="rId2674" w:anchor="sub_id=2990500" w:history="1">
        <w:r>
          <w:rPr>
            <w:rStyle w:val="a4"/>
            <w:i/>
            <w:iCs/>
          </w:rPr>
          <w:t>см. стар. ред.</w:t>
        </w:r>
      </w:hyperlink>
      <w:r>
        <w:rPr>
          <w:rStyle w:val="s3"/>
        </w:rPr>
        <w:t>)</w:t>
      </w:r>
    </w:p>
    <w:p w:rsidR="00000000" w:rsidRDefault="0091227A">
      <w:pPr>
        <w:pStyle w:val="pj"/>
      </w:pPr>
      <w:r>
        <w:t xml:space="preserve">5. Убытком от предпринимательской деятельности не являются убытки, указанные в пунктах </w:t>
      </w:r>
      <w:r>
        <w:rPr>
          <w:rStyle w:val="s40"/>
        </w:rPr>
        <w:t xml:space="preserve">2, 3, 4 и </w:t>
      </w:r>
      <w:r>
        <w:rPr>
          <w:rStyle w:val="s40"/>
        </w:rPr>
        <w:t>4-1</w:t>
      </w:r>
      <w:r>
        <w:t xml:space="preserve"> настоящей статьи, а также убытки от выбытия фиксированных активов I группы.</w:t>
      </w:r>
    </w:p>
    <w:p w:rsidR="00000000" w:rsidRDefault="0091227A">
      <w:pPr>
        <w:pStyle w:val="pji"/>
      </w:pPr>
      <w:r>
        <w:rPr>
          <w:rStyle w:val="s3"/>
        </w:rPr>
        <w:t xml:space="preserve">См.: </w:t>
      </w:r>
      <w:hyperlink r:id="rId2675" w:history="1">
        <w:r>
          <w:rPr>
            <w:rStyle w:val="a4"/>
            <w:i/>
            <w:iCs/>
          </w:rPr>
          <w:t>Ответ</w:t>
        </w:r>
      </w:hyperlink>
      <w:r>
        <w:t xml:space="preserve"> </w:t>
      </w:r>
      <w:r>
        <w:rPr>
          <w:rStyle w:val="s3"/>
        </w:rPr>
        <w:t>Председателя КГДМФ РК от 26 февраля 2019 года на вопрос от 11 февраля 2019 года № 534874 (dialog.ego</w:t>
      </w:r>
      <w:r>
        <w:rPr>
          <w:rStyle w:val="s3"/>
        </w:rPr>
        <w:t>v.kz) «Сумма депозита, не возвращенная банком, вычету не подлежит, при этом уплаченная сумма госпошлины относится на вычеты»</w:t>
      </w:r>
    </w:p>
    <w:p w:rsidR="00000000" w:rsidRDefault="0091227A">
      <w:pPr>
        <w:pStyle w:val="pj"/>
      </w:pPr>
      <w:r>
        <w:t> </w:t>
      </w:r>
    </w:p>
    <w:p w:rsidR="00000000" w:rsidRDefault="0091227A">
      <w:pPr>
        <w:pStyle w:val="pj"/>
      </w:pPr>
      <w:bookmarkStart w:id="555" w:name="SUB3000000"/>
      <w:bookmarkEnd w:id="555"/>
      <w:r>
        <w:rPr>
          <w:rStyle w:val="s1"/>
        </w:rPr>
        <w:t>Статья 300. Перенос убытков</w:t>
      </w:r>
    </w:p>
    <w:p w:rsidR="00000000" w:rsidRDefault="0091227A">
      <w:pPr>
        <w:pStyle w:val="pji"/>
      </w:pPr>
      <w:r>
        <w:rPr>
          <w:rStyle w:val="s3"/>
        </w:rPr>
        <w:t xml:space="preserve">В пункт 1 внесены изменения в соответствии с </w:t>
      </w:r>
      <w:hyperlink r:id="rId2676" w:anchor="sub_id=300" w:history="1">
        <w:r>
          <w:rPr>
            <w:rStyle w:val="a4"/>
            <w:i/>
            <w:iCs/>
          </w:rPr>
          <w:t>Законом</w:t>
        </w:r>
      </w:hyperlink>
      <w:r>
        <w:t xml:space="preserve"> </w:t>
      </w:r>
      <w:r>
        <w:rPr>
          <w:rStyle w:val="s3"/>
        </w:rPr>
        <w:t>РК от 10.12.20 г. № 382-VI (введен в действие с 1 января 2020 г.) (</w:t>
      </w:r>
      <w:hyperlink r:id="rId2677" w:anchor="sub_id=3000000" w:history="1">
        <w:r>
          <w:rPr>
            <w:rStyle w:val="a4"/>
            <w:i/>
            <w:iCs/>
          </w:rPr>
          <w:t>см. стар. ред.</w:t>
        </w:r>
      </w:hyperlink>
      <w:r>
        <w:rPr>
          <w:rStyle w:val="s3"/>
        </w:rPr>
        <w:t>)</w:t>
      </w:r>
    </w:p>
    <w:p w:rsidR="00000000" w:rsidRDefault="0091227A">
      <w:pPr>
        <w:pStyle w:val="pj"/>
      </w:pPr>
      <w:r>
        <w:t>1. Убытки от предпринимательской деятельности, а также убытки от выбытия фиксированных активов I группы и убытки от реализации объектов незавершенного строительства, неустановленного оборудования, за исключением активов, выкупленных для государственных нуж</w:t>
      </w:r>
      <w:r>
        <w:t>д в соответствии с законами Республики Казахстан, переносятся на последующие десять лет включительно для погашения за счет налогооблагаемого дохода данных налоговых периодов.</w:t>
      </w:r>
    </w:p>
    <w:p w:rsidR="00000000" w:rsidRDefault="0091227A">
      <w:pPr>
        <w:pStyle w:val="pj"/>
      </w:pPr>
      <w:r>
        <w:t>Облагаемый доход контролируемых иностранных компаний и постоянных учреждений конт</w:t>
      </w:r>
      <w:r>
        <w:t>ролируемых иностранных компаний, за исключением зарегистрированных в государствах с льготным налогообложением, уменьшается на сумму убытков от предпринимательской деятельности в Республике Казахстан, возникших за отчетный и два предыдущих налоговых периода</w:t>
      </w:r>
      <w:r>
        <w:t xml:space="preserve">, последовательно предшествующих отчетному налоговому периоду. Убытки, учтенные в текущем и (или) предыдущих периодах за счет объектов налогообложения, определенных </w:t>
      </w:r>
      <w:hyperlink w:anchor="sub2230000" w:history="1">
        <w:r>
          <w:rPr>
            <w:rStyle w:val="a4"/>
          </w:rPr>
          <w:t>статьей 223</w:t>
        </w:r>
      </w:hyperlink>
      <w:r>
        <w:t xml:space="preserve"> настоящего Кодекса, не учитываются.</w:t>
      </w:r>
    </w:p>
    <w:p w:rsidR="00000000" w:rsidRDefault="0091227A">
      <w:pPr>
        <w:pStyle w:val="pj"/>
      </w:pPr>
      <w:r>
        <w:t xml:space="preserve">2. Убытки </w:t>
      </w:r>
      <w:r>
        <w:t>от реализации земельных участков, за исключением земельных участков, выкупленных для государственных нужд в соответствии с законами Республики Казахстан, компенсируются за счет дохода от прироста стоимости, полученного при реализации таких активов.</w:t>
      </w:r>
    </w:p>
    <w:p w:rsidR="00000000" w:rsidRDefault="0091227A">
      <w:pPr>
        <w:pStyle w:val="pj"/>
      </w:pPr>
      <w:r>
        <w:t>Если да</w:t>
      </w:r>
      <w:r>
        <w:t>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земельных участков.</w:t>
      </w:r>
    </w:p>
    <w:p w:rsidR="00000000" w:rsidRDefault="0091227A">
      <w:pPr>
        <w:pStyle w:val="pj"/>
      </w:pPr>
      <w:bookmarkStart w:id="556" w:name="SUB3000300"/>
      <w:bookmarkEnd w:id="556"/>
      <w:r>
        <w:t xml:space="preserve">3. Если </w:t>
      </w:r>
      <w:r>
        <w:t>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 за исключением дохода от прироста стоимости, полученного при реализ</w:t>
      </w:r>
      <w:r>
        <w:t>ации ценных бумаг, указанных в пунктах 4, 5, 6 и 7 настоящей статьи.</w:t>
      </w:r>
    </w:p>
    <w:p w:rsidR="00000000" w:rsidRDefault="0091227A">
      <w:pPr>
        <w:pStyle w:val="pj"/>
      </w:pPr>
      <w: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w:t>
      </w:r>
      <w:r>
        <w:t>т прироста стоимости, полученных при реализации других ценных бумаг, если иное не установлено настоящей статьей.</w:t>
      </w:r>
    </w:p>
    <w:p w:rsidR="00000000" w:rsidRDefault="0091227A">
      <w:pPr>
        <w:pStyle w:val="pj"/>
      </w:pPr>
      <w:r>
        <w:t>4. Убытки, возникшие от реализации акций, долей участия в юридическом лице-резиденте или консорциуме, созданном в Республике Казахстан, компенс</w:t>
      </w:r>
      <w:r>
        <w:t>ируются за счет доходов от прироста стоимости при реализации акций, долей участия в юридическом лице-резиденте или консорциуме, созданном в Республике Казахстан. Настоящий пункт применяется при одновременном выполнении следующих условий:</w:t>
      </w:r>
    </w:p>
    <w:p w:rsidR="00000000" w:rsidRDefault="0091227A">
      <w:pPr>
        <w:pStyle w:val="pj"/>
      </w:pPr>
      <w:r>
        <w:t>на день реализации</w:t>
      </w:r>
      <w:r>
        <w:t xml:space="preserve"> акций или долей участия налогоплательщик владеет данными акциями или долями участия более трех лет;</w:t>
      </w:r>
    </w:p>
    <w:p w:rsidR="00000000" w:rsidRDefault="0091227A">
      <w:pPr>
        <w:pStyle w:val="pj"/>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w:t>
      </w:r>
      <w:r>
        <w:t>тия в таком консорциуме, не является недропользователем;</w:t>
      </w:r>
    </w:p>
    <w:p w:rsidR="00000000" w:rsidRDefault="0091227A">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w:t>
      </w:r>
      <w:r>
        <w:t>лизуется, или в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91227A">
      <w:pPr>
        <w:pStyle w:val="pj"/>
      </w:pPr>
      <w:r>
        <w:t>Указанный в настоящем пункте срок владения налогоплательщиком акциями или долями участия определя</w:t>
      </w:r>
      <w:r>
        <w:t>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91227A">
      <w:pPr>
        <w:pStyle w:val="pji"/>
      </w:pPr>
      <w:r>
        <w:rPr>
          <w:rStyle w:val="s3"/>
        </w:rPr>
        <w:t>Действие части третьей было приостановлено до 1 янва</w:t>
      </w:r>
      <w:r>
        <w:rPr>
          <w:rStyle w:val="s3"/>
        </w:rPr>
        <w:t xml:space="preserve">ря 2022 года, в период приостановления данная часть действовала в редакции </w:t>
      </w:r>
      <w:hyperlink r:id="rId2678" w:anchor="sub_id=350000" w:history="1">
        <w:r>
          <w:rPr>
            <w:rStyle w:val="a4"/>
            <w:i/>
            <w:iCs/>
          </w:rPr>
          <w:t>статьи 35</w:t>
        </w:r>
      </w:hyperlink>
      <w:r>
        <w:t xml:space="preserve"> </w:t>
      </w:r>
      <w:r>
        <w:rPr>
          <w:rStyle w:val="s3"/>
        </w:rPr>
        <w:t>Закона РК от 25.12.17 г. № 121-VI</w:t>
      </w:r>
    </w:p>
    <w:p w:rsidR="00000000" w:rsidRDefault="0091227A">
      <w:pPr>
        <w:pStyle w:val="pj"/>
      </w:pPr>
      <w:r>
        <w:rPr>
          <w:rStyle w:val="s0"/>
        </w:rPr>
        <w:t>В целях настоящего пункта недропользователем не призн</w:t>
      </w:r>
      <w:r>
        <w:rPr>
          <w:rStyle w:val="s0"/>
        </w:rPr>
        <w:t>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w:t>
      </w:r>
      <w:r>
        <w:rPr>
          <w:rStyle w:val="s0"/>
        </w:rPr>
        <w:t xml:space="preserve">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w:t>
      </w:r>
      <w:r>
        <w:rPr>
          <w:rStyle w:val="s0"/>
        </w:rPr>
        <w:t xml:space="preserve">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91227A">
      <w:pPr>
        <w:pStyle w:val="pj"/>
      </w:pPr>
      <w:r>
        <w:t xml:space="preserve">При определении объема минерального сырья, включая уголь, направленного </w:t>
      </w:r>
      <w:r>
        <w:t>на последующую переработку, учитывается сырье:</w:t>
      </w:r>
    </w:p>
    <w:p w:rsidR="00000000" w:rsidRDefault="0091227A">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91227A">
      <w:pPr>
        <w:pStyle w:val="pj"/>
      </w:pPr>
      <w:r>
        <w:t xml:space="preserve">использованное в производстве продукции первичной переработки в целях ее </w:t>
      </w:r>
      <w:r>
        <w:t>дальнейшего использования в последующей переработке.</w:t>
      </w:r>
    </w:p>
    <w:p w:rsidR="00000000" w:rsidRDefault="0091227A">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w:t>
      </w:r>
      <w:r>
        <w:t xml:space="preserve">еляется в соответствии со </w:t>
      </w:r>
      <w:hyperlink w:anchor="sub6500000" w:history="1">
        <w:r>
          <w:rPr>
            <w:rStyle w:val="a4"/>
          </w:rPr>
          <w:t>статьей 650</w:t>
        </w:r>
      </w:hyperlink>
      <w:r>
        <w:t xml:space="preserve"> настоящего Кодекса.</w:t>
      </w:r>
    </w:p>
    <w:p w:rsidR="00000000" w:rsidRDefault="0091227A">
      <w:pPr>
        <w:pStyle w:val="pji"/>
      </w:pPr>
      <w:r>
        <w:rPr>
          <w:rStyle w:val="s3"/>
        </w:rPr>
        <w:t xml:space="preserve">Статья дополнена пунктом 4-1 в соответствии с </w:t>
      </w:r>
      <w:hyperlink r:id="rId2679" w:anchor="sub_id=3300" w:history="1">
        <w:r>
          <w:rPr>
            <w:rStyle w:val="a4"/>
            <w:i/>
            <w:iCs/>
          </w:rPr>
          <w:t>Законом</w:t>
        </w:r>
      </w:hyperlink>
      <w:r>
        <w:t xml:space="preserve"> </w:t>
      </w:r>
      <w:r>
        <w:rPr>
          <w:rStyle w:val="s3"/>
        </w:rPr>
        <w:t>РК от 26.12.18 г. № 203-VI (в</w:t>
      </w:r>
      <w:r>
        <w:rPr>
          <w:rStyle w:val="s3"/>
        </w:rPr>
        <w:t>веден в действие с 1 января 2019 г., действует до 1 января 2029 г.)</w:t>
      </w:r>
    </w:p>
    <w:p w:rsidR="00000000" w:rsidRDefault="0091227A">
      <w:pPr>
        <w:pStyle w:val="pj"/>
      </w:pPr>
      <w:r>
        <w:rPr>
          <w:rStyle w:val="s0"/>
        </w:rPr>
        <w:t xml:space="preserve">4-1. Убытки, возникшие от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w:t>
      </w:r>
      <w:r>
        <w:rPr>
          <w:rStyle w:val="s0"/>
        </w:rPr>
        <w:t xml:space="preserve"> в юридических лицах, указанных в подпункте 6) пункта 1 статьи 293 настоящего Кодекса, компенсируются за счет доходов от прироста стоимости при реализации акций, выпущенных юридическими лицами, указанными в подпункте 6) пункта 1 статьи 293 настоящего Кодек</w:t>
      </w:r>
      <w:r>
        <w:rPr>
          <w:rStyle w:val="s0"/>
        </w:rPr>
        <w:t>са, долей участия в юридических лицах, указанных в подпункте 6) пункта 1 статьи 293 настоящего Кодекса.</w:t>
      </w:r>
    </w:p>
    <w:p w:rsidR="00000000" w:rsidRDefault="0091227A">
      <w:pPr>
        <w:pStyle w:val="pj"/>
      </w:pPr>
      <w:r>
        <w:t>5. Убытки, возникающие от реализации методом открытых торгов на фондовой бирже, функционирующей на территории Республики Казахстан, ценных бумаг, находя</w:t>
      </w:r>
      <w:r>
        <w:t>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w:t>
      </w:r>
      <w:r>
        <w:t>я на день реализации в официальных списках данной фондовой биржи.</w:t>
      </w:r>
    </w:p>
    <w:p w:rsidR="00000000" w:rsidRDefault="0091227A">
      <w:pPr>
        <w:pStyle w:val="pj"/>
      </w:pPr>
      <w:r>
        <w:t>6.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91227A">
      <w:pPr>
        <w:pStyle w:val="pj"/>
      </w:pPr>
      <w:r>
        <w:t>7.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91227A">
      <w:pPr>
        <w:pStyle w:val="pj"/>
      </w:pPr>
      <w:r>
        <w:t>8. Если убытки, указанные в пунктах 4, 5, 6 и 7 настоящей статьи, не могут быть компенсированы в периоде, в ко</w:t>
      </w:r>
      <w:r>
        <w:t>тором они имели место, то они не переносятся на последующие налоговые периоды.</w:t>
      </w:r>
    </w:p>
    <w:p w:rsidR="00000000" w:rsidRDefault="0091227A">
      <w:pPr>
        <w:pStyle w:val="pj"/>
      </w:pPr>
      <w:r>
        <w:t xml:space="preserve">9. Убытки специальной финансовой компании, полученные от деятельности, осуществляемой в соответствии с </w:t>
      </w:r>
      <w:hyperlink r:id="rId2680" w:history="1">
        <w:r>
          <w:rPr>
            <w:rStyle w:val="a4"/>
          </w:rPr>
          <w:t>законодат</w:t>
        </w:r>
        <w:r>
          <w:rPr>
            <w:rStyle w:val="a4"/>
          </w:rPr>
          <w:t>ельством</w:t>
        </w:r>
      </w:hyperlink>
      <w:r>
        <w:t xml:space="preserve"> 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91227A">
      <w:pPr>
        <w:pStyle w:val="pji"/>
      </w:pPr>
      <w:r>
        <w:rPr>
          <w:rStyle w:val="s3"/>
        </w:rPr>
        <w:t xml:space="preserve">См.: </w:t>
      </w:r>
      <w:hyperlink r:id="rId2681" w:history="1">
        <w:r>
          <w:rPr>
            <w:rStyle w:val="a4"/>
            <w:i/>
            <w:iCs/>
          </w:rPr>
          <w:t>Ответ</w:t>
        </w:r>
      </w:hyperlink>
      <w:r>
        <w:t xml:space="preserve"> </w:t>
      </w:r>
      <w:r>
        <w:rPr>
          <w:rStyle w:val="s3"/>
        </w:rPr>
        <w:t xml:space="preserve">Председателя КГД 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 </w:t>
      </w:r>
      <w:hyperlink r:id="rId2682" w:history="1">
        <w:r>
          <w:rPr>
            <w:rStyle w:val="a4"/>
            <w:i/>
            <w:iCs/>
          </w:rPr>
          <w:t>Ответ</w:t>
        </w:r>
      </w:hyperlink>
      <w:r>
        <w:t xml:space="preserve"> </w:t>
      </w:r>
      <w:r>
        <w:rPr>
          <w:rStyle w:val="s3"/>
        </w:rPr>
        <w:t>Председателя КГД МФ РК от 9 июля 2019 года на вопрос от 6 июня 2019 года № 553610 (dialog.egov.kz) «Касательно переноса убытков по сделкам секьюритизации в целях исчисления КПН»</w:t>
      </w:r>
    </w:p>
    <w:p w:rsidR="00000000" w:rsidRDefault="0091227A">
      <w:pPr>
        <w:pStyle w:val="pj"/>
      </w:pPr>
      <w:r>
        <w:t>10. Убытки, полученные в рамках применения специальног</w:t>
      </w:r>
      <w:r>
        <w:t>о налогового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91227A">
      <w:pPr>
        <w:pStyle w:val="pji"/>
      </w:pPr>
      <w:r>
        <w:rPr>
          <w:rStyle w:val="s3"/>
        </w:rPr>
        <w:t xml:space="preserve">Пункт 11 </w:t>
      </w:r>
      <w:hyperlink r:id="rId2683" w:anchor="sub_id=20000" w:history="1">
        <w:r>
          <w:rPr>
            <w:rStyle w:val="a4"/>
            <w:i/>
            <w:iCs/>
          </w:rPr>
          <w:t>действует</w:t>
        </w:r>
      </w:hyperlink>
      <w:r>
        <w:t xml:space="preserve"> </w:t>
      </w:r>
      <w:r>
        <w:rPr>
          <w:rStyle w:val="s3"/>
        </w:rPr>
        <w:t>до 1 января 2027 года</w:t>
      </w:r>
    </w:p>
    <w:p w:rsidR="00000000" w:rsidRDefault="0091227A">
      <w:pPr>
        <w:pStyle w:val="pj"/>
      </w:pPr>
      <w:r>
        <w:t>11.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91227A">
      <w:pPr>
        <w:pStyle w:val="pj"/>
      </w:pPr>
      <w:bookmarkStart w:id="557" w:name="SUB3001200"/>
      <w:bookmarkEnd w:id="557"/>
      <w:r>
        <w:t xml:space="preserve">12. Убытки по </w:t>
      </w:r>
      <w:hyperlink w:anchor="sub2770000" w:history="1">
        <w:r>
          <w:rPr>
            <w:rStyle w:val="a4"/>
          </w:rPr>
          <w:t>производным финансовым инструментам</w:t>
        </w:r>
      </w:hyperlink>
      <w:r>
        <w:rPr>
          <w:rStyle w:val="s2"/>
        </w:rPr>
        <w:t>,</w:t>
      </w:r>
      <w:r>
        <w:t xml:space="preserve"> используемым в иных целях, чем в целях хеджирования или поставки базового актива, компенсируются за счет доходов по производным финансовым инструментам, используемым в иных целях, чем в целях хедж</w:t>
      </w:r>
      <w:r>
        <w:t>ирования или поставки базового актива.</w:t>
      </w:r>
    </w:p>
    <w:p w:rsidR="00000000" w:rsidRDefault="0091227A">
      <w:pPr>
        <w:pStyle w:val="pj"/>
      </w:pPr>
      <w: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w:t>
      </w:r>
      <w:r>
        <w:t xml:space="preserve"> используемым в иных целях, чем в целях хеджирования или поставки базового актива.</w:t>
      </w:r>
    </w:p>
    <w:p w:rsidR="00000000" w:rsidRDefault="0091227A">
      <w:pPr>
        <w:pStyle w:val="pji"/>
      </w:pPr>
      <w:r>
        <w:rPr>
          <w:rStyle w:val="s3"/>
        </w:rPr>
        <w:t xml:space="preserve">В пункт 13 внесены изменения в соответствии с </w:t>
      </w:r>
      <w:hyperlink r:id="rId2684" w:anchor="sub_id=300" w:history="1">
        <w:r>
          <w:rPr>
            <w:rStyle w:val="a4"/>
            <w:i/>
            <w:iCs/>
          </w:rPr>
          <w:t>Законом</w:t>
        </w:r>
      </w:hyperlink>
      <w:r>
        <w:t xml:space="preserve"> </w:t>
      </w:r>
      <w:r>
        <w:rPr>
          <w:rStyle w:val="s3"/>
        </w:rPr>
        <w:t>РК от 10.12.20 г. № 382-VI (введен в действие с 1 января 2020 г.) (</w:t>
      </w:r>
      <w:hyperlink r:id="rId2685" w:anchor="sub_id=3001300" w:history="1">
        <w:r>
          <w:rPr>
            <w:rStyle w:val="a4"/>
            <w:i/>
            <w:iCs/>
          </w:rPr>
          <w:t>см. стар. ред.</w:t>
        </w:r>
      </w:hyperlink>
      <w:r>
        <w:rPr>
          <w:rStyle w:val="s3"/>
        </w:rPr>
        <w:t>)</w:t>
      </w:r>
    </w:p>
    <w:p w:rsidR="00000000" w:rsidRDefault="0091227A">
      <w:pPr>
        <w:pStyle w:val="pj"/>
      </w:pPr>
      <w:r>
        <w:t>13. Убытки от предпринимательской деятельности, полученные юридическим лицом, за исключе</w:t>
      </w:r>
      <w:r>
        <w:t xml:space="preserve">нием указанного в пункте 14 настоящей статьи, по деятельности, по которой настоящим Кодексом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w:t>
      </w:r>
      <w:r>
        <w:t>оцентов, не переносятся на последующие налоговые периоды.</w:t>
      </w:r>
    </w:p>
    <w:p w:rsidR="00000000" w:rsidRDefault="0091227A">
      <w:pPr>
        <w:pStyle w:val="pj"/>
      </w:pPr>
      <w:r>
        <w:t xml:space="preserve">14. Убытки, полученные </w:t>
      </w:r>
      <w:hyperlink w:anchor="sub7110000" w:history="1">
        <w:r>
          <w:rPr>
            <w:rStyle w:val="a4"/>
          </w:rPr>
          <w:t>организацией, реализующей инвестиционный приоритетный проект</w:t>
        </w:r>
      </w:hyperlink>
      <w:r>
        <w:t xml:space="preserve"> в рамках инвестиционного контракта, заключенного в соответствии с </w:t>
      </w:r>
      <w:hyperlink r:id="rId2686" w:anchor="sub_id=2840000" w:history="1">
        <w:r>
          <w:rPr>
            <w:rStyle w:val="a4"/>
          </w:rPr>
          <w:t>законодательством</w:t>
        </w:r>
      </w:hyperlink>
      <w:r>
        <w:t xml:space="preserve"> Республики Казахстан в сфере предпринимательства, не переносятся на налоговые периоды, следующие за налоговым периодом, в котором прекращено действие такого инвестицион</w:t>
      </w:r>
      <w:r>
        <w:t>ного контракта.</w:t>
      </w:r>
    </w:p>
    <w:p w:rsidR="00000000" w:rsidRDefault="0091227A">
      <w:pPr>
        <w:pStyle w:val="pji"/>
      </w:pPr>
      <w:r>
        <w:rPr>
          <w:rStyle w:val="s3"/>
        </w:rPr>
        <w:t xml:space="preserve">Статья дополнена пунктом 15 в соответствии с </w:t>
      </w:r>
      <w:hyperlink r:id="rId2687" w:anchor="sub_id=300" w:history="1">
        <w:r>
          <w:rPr>
            <w:rStyle w:val="a4"/>
            <w:i/>
            <w:iCs/>
          </w:rPr>
          <w:t>Законом</w:t>
        </w:r>
      </w:hyperlink>
      <w:r>
        <w:rPr>
          <w:rStyle w:val="s3"/>
        </w:rPr>
        <w:t xml:space="preserve"> РК от 20.12.21 г. № 85-VII (введен в действие с 1 января 2023 г.)</w:t>
      </w:r>
    </w:p>
    <w:p w:rsidR="00000000" w:rsidRDefault="0091227A">
      <w:pPr>
        <w:pStyle w:val="pj"/>
      </w:pPr>
      <w:r>
        <w:rPr>
          <w:rStyle w:val="s40"/>
        </w:rPr>
        <w:t>15. Убытки по объекту интеллектуальной с</w:t>
      </w:r>
      <w:r>
        <w:rPr>
          <w:rStyle w:val="s40"/>
        </w:rPr>
        <w:t xml:space="preserve">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компенсируются в последующих налоговых периодах за счет налогооблагаемого дохода по каждому объек</w:t>
      </w:r>
      <w:r>
        <w:rPr>
          <w:rStyle w:val="s40"/>
        </w:rPr>
        <w:t>ту интеллектуальной собственности в пределах срока исковой давности.</w:t>
      </w:r>
    </w:p>
    <w:p w:rsidR="00000000" w:rsidRDefault="0091227A">
      <w:pPr>
        <w:pStyle w:val="pj"/>
      </w:pPr>
      <w:r>
        <w:t> </w:t>
      </w:r>
    </w:p>
    <w:p w:rsidR="00000000" w:rsidRDefault="0091227A">
      <w:pPr>
        <w:pStyle w:val="pj"/>
      </w:pPr>
      <w:bookmarkStart w:id="558" w:name="SUB3010000"/>
      <w:bookmarkEnd w:id="558"/>
      <w:r>
        <w:rPr>
          <w:rStyle w:val="s1"/>
        </w:rPr>
        <w:t>Статья 301. Перенос убытков при реорганизации</w:t>
      </w:r>
    </w:p>
    <w:p w:rsidR="00000000" w:rsidRDefault="0091227A">
      <w:pPr>
        <w:pStyle w:val="pj"/>
      </w:pPr>
      <w:r>
        <w:t>1. Убытки, передаваемые в связи с реорганизацией путем разделения или выделения, распределяются среди вновь созданных налогоплательщиков пр</w:t>
      </w:r>
      <w:r>
        <w:t>опорционально удельному весу стоимости передаваемых на основании разделительного баланса активов в стоимости активов реорганизуемого юридического лица по состоянию на дату, предшествующую дате составления разделительного баланса, и переносятся в порядке, о</w:t>
      </w:r>
      <w:r>
        <w:t xml:space="preserve">пределенном </w:t>
      </w:r>
      <w:hyperlink w:anchor="sub3000000" w:history="1">
        <w:r>
          <w:rPr>
            <w:rStyle w:val="a4"/>
          </w:rPr>
          <w:t>статьей 300</w:t>
        </w:r>
      </w:hyperlink>
      <w:r>
        <w:t xml:space="preserve"> настоящего Кодекса.</w:t>
      </w:r>
    </w:p>
    <w:p w:rsidR="00000000" w:rsidRDefault="0091227A">
      <w:pPr>
        <w:pStyle w:val="pj"/>
      </w:pPr>
      <w: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w:t>
      </w:r>
      <w:r>
        <w:t xml:space="preserve">ются правопреемнику однократно при каждой реорганизации и переносятся правопреемником в порядке, определенном </w:t>
      </w:r>
      <w:hyperlink w:anchor="sub3000000" w:history="1">
        <w:r>
          <w:rPr>
            <w:rStyle w:val="a4"/>
          </w:rPr>
          <w:t>статьей 300</w:t>
        </w:r>
      </w:hyperlink>
      <w:r>
        <w:t xml:space="preserve"> настоящего Кодекса.</w:t>
      </w:r>
    </w:p>
    <w:p w:rsidR="00000000" w:rsidRDefault="0091227A">
      <w:pPr>
        <w:pStyle w:val="pji"/>
      </w:pPr>
      <w:r>
        <w:rPr>
          <w:rStyle w:val="s3"/>
        </w:rPr>
        <w:t xml:space="preserve">См.: </w:t>
      </w:r>
      <w:hyperlink r:id="rId2688" w:history="1">
        <w:r>
          <w:rPr>
            <w:rStyle w:val="a4"/>
            <w:i/>
            <w:iCs/>
          </w:rPr>
          <w:t>Ответ</w:t>
        </w:r>
      </w:hyperlink>
      <w:r>
        <w:t xml:space="preserve"> </w:t>
      </w:r>
      <w:r>
        <w:rPr>
          <w:rStyle w:val="s3"/>
        </w:rPr>
        <w:t>Предс</w:t>
      </w:r>
      <w:r>
        <w:rPr>
          <w:rStyle w:val="s3"/>
        </w:rPr>
        <w:t>едателя КГД МФ РК от 8 июня 2021 года на вопрос от 19 мая 2021 года № 685995 (dialog.egov.kz) «Передача и перенос убытков реорганизуемого юридического лица правопреемнику в соответствии с п. 2 ст. 301 Налогового кодекса осуществляется исключительно при рео</w:t>
      </w:r>
      <w:r>
        <w:rPr>
          <w:rStyle w:val="s3"/>
        </w:rPr>
        <w:t xml:space="preserve">рганизации путем присоединения или слияния в соответствии с решением Правительства РК», </w:t>
      </w:r>
      <w:hyperlink r:id="rId2689" w:history="1">
        <w:r>
          <w:rPr>
            <w:rStyle w:val="a4"/>
            <w:i/>
            <w:iCs/>
          </w:rPr>
          <w:t>Ответ</w:t>
        </w:r>
      </w:hyperlink>
      <w:r>
        <w:rPr>
          <w:rStyle w:val="s3"/>
        </w:rPr>
        <w:t xml:space="preserve"> Председателя КГД МФ РК от 27 апреля 2022 года на вопрос от 11 апреля 2022 года № 734784 (dialog.e</w:t>
      </w:r>
      <w:r>
        <w:rPr>
          <w:rStyle w:val="s3"/>
        </w:rPr>
        <w:t xml:space="preserve">gov.kz) «О признании в налоговом учете доходов и убытков при реорганизации путем слияния», </w:t>
      </w:r>
      <w:hyperlink r:id="rId2690" w:history="1">
        <w:r>
          <w:rPr>
            <w:rStyle w:val="a4"/>
            <w:i/>
            <w:iCs/>
          </w:rPr>
          <w:t>Ответ</w:t>
        </w:r>
      </w:hyperlink>
      <w:r>
        <w:rPr>
          <w:rStyle w:val="s3"/>
        </w:rPr>
        <w:t xml:space="preserve"> </w:t>
      </w:r>
      <w:r>
        <w:rPr>
          <w:rStyle w:val="s3"/>
        </w:rPr>
        <w:t>Председателя КГД МФ РК от 9 января 2023 года на вопрос от 6 декабря 2022 года № 761174 (dialog.egov.kz) «О передаче убытков правопреемнику государственной формы собственности при реорганизации путем слияния государственных предприятий»</w:t>
      </w:r>
    </w:p>
    <w:p w:rsidR="00000000" w:rsidRDefault="0091227A">
      <w:pPr>
        <w:pStyle w:val="pj"/>
      </w:pPr>
      <w:r>
        <w:t> </w:t>
      </w:r>
    </w:p>
    <w:p w:rsidR="00000000" w:rsidRDefault="0091227A">
      <w:pPr>
        <w:pStyle w:val="pj"/>
      </w:pPr>
      <w:r>
        <w:t> </w:t>
      </w:r>
    </w:p>
    <w:p w:rsidR="00000000" w:rsidRDefault="0091227A">
      <w:pPr>
        <w:pStyle w:val="pc"/>
      </w:pPr>
      <w:bookmarkStart w:id="559" w:name="SUB3020000"/>
      <w:bookmarkEnd w:id="559"/>
      <w:r>
        <w:rPr>
          <w:rStyle w:val="s1"/>
        </w:rPr>
        <w:t>Глава 32. ПОРЯДО</w:t>
      </w:r>
      <w:r>
        <w:rPr>
          <w:rStyle w:val="s1"/>
        </w:rPr>
        <w:t>К ИСЧИСЛЕНИЯ И СРОКИ УПЛАТЫ</w:t>
      </w:r>
      <w:r>
        <w:rPr>
          <w:rStyle w:val="s1"/>
        </w:rPr>
        <w:br/>
        <w:t>КОРПОРАТИВНОГО ПОДОХОДНОГО НАЛОГА</w:t>
      </w:r>
    </w:p>
    <w:p w:rsidR="00000000" w:rsidRDefault="0091227A">
      <w:pPr>
        <w:pStyle w:val="pj"/>
      </w:pPr>
      <w:r>
        <w:t> </w:t>
      </w:r>
    </w:p>
    <w:p w:rsidR="00000000" w:rsidRDefault="0091227A">
      <w:pPr>
        <w:pStyle w:val="pj"/>
      </w:pPr>
      <w:r>
        <w:rPr>
          <w:rStyle w:val="s1"/>
        </w:rPr>
        <w:t>Статья 302. Исчисление суммы корпоративного подоходного налога</w:t>
      </w:r>
    </w:p>
    <w:p w:rsidR="00000000" w:rsidRDefault="0091227A">
      <w:pPr>
        <w:pStyle w:val="pji"/>
      </w:pPr>
      <w:r>
        <w:rPr>
          <w:rStyle w:val="s3"/>
        </w:rPr>
        <w:t xml:space="preserve">В пункт 1 внесены изменения в соответствии с </w:t>
      </w:r>
      <w:hyperlink r:id="rId2691" w:anchor="sub_id=302" w:history="1">
        <w:r>
          <w:rPr>
            <w:rStyle w:val="a4"/>
            <w:i/>
            <w:iCs/>
          </w:rPr>
          <w:t>Зак</w:t>
        </w:r>
        <w:r>
          <w:rPr>
            <w:rStyle w:val="a4"/>
            <w:i/>
            <w:iCs/>
          </w:rPr>
          <w:t>оном</w:t>
        </w:r>
      </w:hyperlink>
      <w:r>
        <w:t xml:space="preserve"> </w:t>
      </w:r>
      <w:r>
        <w:rPr>
          <w:rStyle w:val="s3"/>
        </w:rPr>
        <w:t>РК от 02.04.19 г. № 241-VI (введен в действие с 1 января 2018 г.) (</w:t>
      </w:r>
      <w:hyperlink r:id="rId2692" w:anchor="sub_id=3020000" w:history="1">
        <w:r>
          <w:rPr>
            <w:rStyle w:val="a4"/>
            <w:i/>
            <w:iCs/>
          </w:rPr>
          <w:t>см. стар. ред.</w:t>
        </w:r>
      </w:hyperlink>
      <w:r>
        <w:rPr>
          <w:rStyle w:val="s3"/>
        </w:rPr>
        <w:t xml:space="preserve">); </w:t>
      </w:r>
      <w:hyperlink r:id="rId2693" w:anchor="sub_id=302" w:history="1">
        <w:r>
          <w:rPr>
            <w:rStyle w:val="a4"/>
            <w:i/>
            <w:iCs/>
          </w:rPr>
          <w:t>З</w:t>
        </w:r>
        <w:r>
          <w:rPr>
            <w:rStyle w:val="a4"/>
            <w:i/>
            <w:iCs/>
          </w:rPr>
          <w:t>аконом</w:t>
        </w:r>
      </w:hyperlink>
      <w:r>
        <w:t xml:space="preserve"> </w:t>
      </w:r>
      <w:r>
        <w:rPr>
          <w:rStyle w:val="s3"/>
        </w:rPr>
        <w:t>РК от 10.12.20 г. № 382-VI (введен в действие с 1 января 2020 г.) (</w:t>
      </w:r>
      <w:hyperlink r:id="rId2694" w:anchor="sub_id=3020000" w:history="1">
        <w:r>
          <w:rPr>
            <w:rStyle w:val="a4"/>
            <w:i/>
            <w:iCs/>
          </w:rPr>
          <w:t>см. стар. ред.</w:t>
        </w:r>
      </w:hyperlink>
      <w:r>
        <w:rPr>
          <w:rStyle w:val="s3"/>
        </w:rPr>
        <w:t>)</w:t>
      </w:r>
    </w:p>
    <w:p w:rsidR="00000000" w:rsidRDefault="0091227A">
      <w:pPr>
        <w:pStyle w:val="pj"/>
      </w:pPr>
      <w:r>
        <w:t>1. Корпоративный подоходный налог, за исключением корпоративного подоходного нало</w:t>
      </w:r>
      <w:r>
        <w:t>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91227A">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w:t>
      </w:r>
      <w:r>
        <w:t xml:space="preserve">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уменьшенного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91227A">
      <w:pPr>
        <w:pStyle w:val="pj"/>
      </w:pPr>
      <w:r>
        <w:t>плюс</w:t>
      </w:r>
    </w:p>
    <w:p w:rsidR="00000000" w:rsidRDefault="0091227A">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налогообложения, определенного </w:t>
      </w:r>
      <w:hyperlink w:anchor="sub2230000" w:history="1">
        <w:r>
          <w:rPr>
            <w:rStyle w:val="a4"/>
          </w:rPr>
          <w:t>подпунктом 4) статьи 223</w:t>
        </w:r>
      </w:hyperlink>
      <w:r>
        <w:t xml:space="preserve"> настояще</w:t>
      </w:r>
      <w:r>
        <w:t xml:space="preserve">го Кодекса, уменьшенного на сумму убытков, переносимых в соответствии с частью второй </w:t>
      </w:r>
      <w:hyperlink w:anchor="sub3000000" w:history="1">
        <w:r>
          <w:rPr>
            <w:rStyle w:val="a4"/>
          </w:rPr>
          <w:t>пункта 1 статьи 300</w:t>
        </w:r>
      </w:hyperlink>
      <w:r>
        <w:t xml:space="preserve"> настоящего Кодекса,</w:t>
      </w:r>
    </w:p>
    <w:p w:rsidR="00000000" w:rsidRDefault="0091227A">
      <w:pPr>
        <w:pStyle w:val="pj"/>
      </w:pPr>
      <w:r>
        <w:t>плюс</w:t>
      </w:r>
    </w:p>
    <w:p w:rsidR="00000000" w:rsidRDefault="0091227A">
      <w:pPr>
        <w:pStyle w:val="pj"/>
      </w:pPr>
      <w:r>
        <w:t xml:space="preserve">произведение ставки, установленной </w:t>
      </w:r>
      <w:hyperlink w:anchor="sub3130000" w:history="1">
        <w:r>
          <w:rPr>
            <w:rStyle w:val="a4"/>
          </w:rPr>
          <w:t>пунктом 1-1 статьи 313</w:t>
        </w:r>
      </w:hyperlink>
      <w:r>
        <w:t xml:space="preserve"> </w:t>
      </w:r>
      <w:r>
        <w:t xml:space="preserve">настоящего Кодекса, и объекта налогообложения, определенного </w:t>
      </w:r>
      <w:hyperlink w:anchor="sub2230000" w:history="1">
        <w:r>
          <w:rPr>
            <w:rStyle w:val="a4"/>
          </w:rPr>
          <w:t>подпунктом 5) статьи 223</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w:t>
      </w:r>
      <w:r>
        <w:t>на которую осуществляется уменьшение в соответствии с пунктом 2 настоящей статьи,</w:t>
      </w:r>
    </w:p>
    <w:p w:rsidR="00000000" w:rsidRDefault="0091227A">
      <w:pPr>
        <w:pStyle w:val="pj"/>
      </w:pPr>
      <w:r>
        <w:t>минус</w:t>
      </w:r>
    </w:p>
    <w:p w:rsidR="00000000" w:rsidRDefault="0091227A">
      <w:pPr>
        <w:pStyle w:val="pj"/>
      </w:pPr>
      <w:r>
        <w:t xml:space="preserve">сумма корпоративного подоходного налога, удержанного у источника выплаты с дохода в виде </w:t>
      </w:r>
      <w:hyperlink w:anchor="sub10162" w:history="1">
        <w:r>
          <w:rPr>
            <w:rStyle w:val="a4"/>
          </w:rPr>
          <w:t>вознаграждения</w:t>
        </w:r>
      </w:hyperlink>
      <w:r>
        <w:rPr>
          <w:rStyle w:val="s2"/>
        </w:rPr>
        <w:t>,</w:t>
      </w:r>
      <w:r>
        <w:t xml:space="preserve"> </w:t>
      </w:r>
      <w:hyperlink w:anchor="sub10116" w:history="1">
        <w:r>
          <w:rPr>
            <w:rStyle w:val="a4"/>
          </w:rPr>
          <w:t>д</w:t>
        </w:r>
        <w:r>
          <w:rPr>
            <w:rStyle w:val="a4"/>
          </w:rPr>
          <w:t>ивидендов</w:t>
        </w:r>
      </w:hyperlink>
      <w:r>
        <w:rPr>
          <w:rStyle w:val="s2"/>
        </w:rPr>
        <w:t>,</w:t>
      </w:r>
      <w:r>
        <w:t xml:space="preserve"> перенесенная из предыдущих налоговых периодов в соответствии с пунктом 3 настоящей статьи,</w:t>
      </w:r>
    </w:p>
    <w:p w:rsidR="00000000" w:rsidRDefault="0091227A">
      <w:pPr>
        <w:pStyle w:val="pj"/>
      </w:pPr>
      <w:r>
        <w:t>минус</w:t>
      </w:r>
    </w:p>
    <w:p w:rsidR="00000000" w:rsidRDefault="0091227A">
      <w:pPr>
        <w:pStyle w:val="pj"/>
      </w:pPr>
      <w:r>
        <w:t xml:space="preserve">сумма корпоративного подоходного налога, удержанного в налоговом периоде у источника выплаты с дохода в виде вознаграждения, дивидендов, на которую </w:t>
      </w:r>
      <w:r>
        <w:t>осуществляется уменьшение в соответствии с пунктом 2 настоящей статьи.</w:t>
      </w:r>
    </w:p>
    <w:p w:rsidR="00000000" w:rsidRDefault="0091227A">
      <w:pPr>
        <w:pStyle w:val="pj"/>
      </w:pPr>
      <w:bookmarkStart w:id="560" w:name="SUB3020200"/>
      <w:bookmarkEnd w:id="560"/>
      <w:r>
        <w:t xml:space="preserve">2. Сумма корпоративного подоходного налога, подлежащего уплате в бюджет, уменьшается на сумму корпоративного подоходного налога, удержанного у источника выплаты с дохода в виде </w:t>
      </w:r>
      <w:hyperlink w:anchor="sub10172" w:history="1">
        <w:r>
          <w:rPr>
            <w:rStyle w:val="a4"/>
          </w:rPr>
          <w:t>выигрыш</w:t>
        </w:r>
      </w:hyperlink>
      <w:r>
        <w:rPr>
          <w:rStyle w:val="s2"/>
        </w:rPr>
        <w:t>а</w:t>
      </w:r>
      <w:r>
        <w:t xml:space="preserve">,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при наличии документов, подтверждающих удержание этого налога источником выплаты.</w:t>
      </w:r>
    </w:p>
    <w:p w:rsidR="00000000" w:rsidRDefault="0091227A">
      <w:pPr>
        <w:pStyle w:val="pj"/>
      </w:pPr>
      <w:r>
        <w:t>Положения настоящего пункта не применяются к органи</w:t>
      </w:r>
      <w:r>
        <w:t xml:space="preserve">зации, осуществляющей деятельность в </w:t>
      </w:r>
      <w:hyperlink w:anchor="sub2900200" w:history="1">
        <w:r>
          <w:rPr>
            <w:rStyle w:val="a4"/>
          </w:rPr>
          <w:t>социальной сфере</w:t>
        </w:r>
      </w:hyperlink>
      <w:r>
        <w:rPr>
          <w:rStyle w:val="s2"/>
        </w:rPr>
        <w:t>,</w:t>
      </w:r>
      <w:r>
        <w:t xml:space="preserve"> </w:t>
      </w:r>
      <w:hyperlink w:anchor="sub2890000" w:history="1">
        <w:r>
          <w:rPr>
            <w:rStyle w:val="a4"/>
          </w:rPr>
          <w:t>некоммерческой организации</w:t>
        </w:r>
      </w:hyperlink>
      <w:r>
        <w:t xml:space="preserve"> по корпоративному подоходному налогу, удержанному у источника выплаты с дохода в виде вознаграждения по депо</w:t>
      </w:r>
      <w:r>
        <w:t>зитам.</w:t>
      </w:r>
    </w:p>
    <w:p w:rsidR="00000000" w:rsidRDefault="0091227A">
      <w:pPr>
        <w:pStyle w:val="pji"/>
      </w:pPr>
      <w:r>
        <w:rPr>
          <w:rStyle w:val="s3"/>
        </w:rPr>
        <w:t xml:space="preserve">См.: </w:t>
      </w:r>
      <w:hyperlink r:id="rId2695" w:history="1">
        <w:r>
          <w:rPr>
            <w:rStyle w:val="a4"/>
            <w:i/>
            <w:iCs/>
          </w:rPr>
          <w:t>Ответ</w:t>
        </w:r>
      </w:hyperlink>
      <w:r>
        <w:rPr>
          <w:rStyle w:val="s3"/>
        </w:rPr>
        <w:t xml:space="preserve"> Председателя КГД МФ РК от 23 декабря 2022 года на вопрос от 29 ноября 2022 года № 760554 (dialog.egov.kz) «Об уменьшении суммы КПН, удержанного у источника выплаты с дохода </w:t>
      </w:r>
      <w:r>
        <w:rPr>
          <w:rStyle w:val="s3"/>
        </w:rPr>
        <w:t>в виде вознаграждения при размещении денежных средств на депозит»</w:t>
      </w:r>
    </w:p>
    <w:p w:rsidR="00000000" w:rsidRDefault="0091227A">
      <w:pPr>
        <w:pStyle w:val="pj"/>
      </w:pPr>
      <w:bookmarkStart w:id="561" w:name="SUB3020300"/>
      <w:bookmarkEnd w:id="561"/>
      <w:r>
        <w:t>3. Если сумма корпоративного подоходного налога, удержанного у источника выплаты с дохода в виде вознаграждения, дивидендов, больше исчисленного корпоративного подоходного налога, разница ме</w:t>
      </w:r>
      <w:r>
        <w:t>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w:t>
      </w:r>
      <w:r>
        <w:t>ет суммы корпоративного подоходного налога, подлежащие уплате в бюджет, данных налоговых периодов.</w:t>
      </w:r>
    </w:p>
    <w:p w:rsidR="00000000" w:rsidRDefault="0091227A">
      <w:pPr>
        <w:pStyle w:val="pj"/>
      </w:pPr>
      <w:r>
        <w:t> </w:t>
      </w:r>
    </w:p>
    <w:p w:rsidR="00000000" w:rsidRDefault="0091227A">
      <w:pPr>
        <w:pStyle w:val="pj"/>
      </w:pPr>
      <w:bookmarkStart w:id="562" w:name="SUB3030000"/>
      <w:bookmarkEnd w:id="562"/>
      <w:r>
        <w:rPr>
          <w:rStyle w:val="s1"/>
        </w:rPr>
        <w:t>Статья 303. Зачет иностранного налога</w:t>
      </w:r>
    </w:p>
    <w:p w:rsidR="00000000" w:rsidRDefault="0091227A">
      <w:pPr>
        <w:pStyle w:val="pj"/>
      </w:pPr>
      <w:r>
        <w:t>1. Если иное не предусмотрено настоящей статьей, суммы уплаченных за пределами Республики Казахстан налогов на доходы</w:t>
      </w:r>
      <w:r>
        <w:t xml:space="preserve"> или прибыль или иного иностранного налога, аналогичного корпоративному или индивидуальному подоходному налогу (далее в целях настоящей </w:t>
      </w:r>
      <w:r>
        <w:rPr>
          <w:rStyle w:val="s0"/>
        </w:rPr>
        <w:t>статьи -</w:t>
      </w:r>
      <w:r>
        <w:t xml:space="preserve"> иностранный подоходный налог), с доходов, полученных налогоплательщиком-резидентом из источников за пределами Р</w:t>
      </w:r>
      <w:r>
        <w:t>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иностранного подоходного налога.</w:t>
      </w:r>
    </w:p>
    <w:p w:rsidR="00000000" w:rsidRDefault="0091227A">
      <w:pPr>
        <w:pStyle w:val="pj"/>
      </w:pPr>
      <w:r>
        <w:t>Таким документом является справка о суммах</w:t>
      </w:r>
      <w:r>
        <w:t xml:space="preserve">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91227A">
      <w:pPr>
        <w:pStyle w:val="pj"/>
      </w:pPr>
      <w:r>
        <w:t>В случае, если справка о суммах полученных доходов из источников в иностранном государстве и уплаченны</w:t>
      </w:r>
      <w:r>
        <w:t>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определенном законодательством Респ</w:t>
      </w:r>
      <w:r>
        <w:t>ублики Казахстан.</w:t>
      </w:r>
    </w:p>
    <w:p w:rsidR="00000000" w:rsidRDefault="0091227A">
      <w:pPr>
        <w:pStyle w:val="pj"/>
      </w:pPr>
      <w:r>
        <w:t>При отнесении в зачет сумм иностранного подоходного налога,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w:t>
      </w:r>
      <w:r>
        <w:t xml:space="preserve"> по требованию налогового органа с целью проведения камерального контроля.</w:t>
      </w:r>
    </w:p>
    <w:p w:rsidR="00000000" w:rsidRDefault="0091227A">
      <w:pPr>
        <w:pStyle w:val="pj"/>
      </w:pPr>
      <w:r>
        <w:t>2. Не предоставляется в Республике Казахстан зачет иностранного подоходного налога, исчисленного с доходов налогоплательщика-резидента из источников за пределами Республики Казахста</w:t>
      </w:r>
      <w:r>
        <w:t>н:</w:t>
      </w:r>
    </w:p>
    <w:p w:rsidR="00000000" w:rsidRDefault="0091227A">
      <w:pPr>
        <w:pStyle w:val="pj"/>
      </w:pPr>
      <w:r>
        <w:t>освобожденных от налогообложения в соответствии с положениями настоящего Кодекса;</w:t>
      </w:r>
    </w:p>
    <w:p w:rsidR="00000000" w:rsidRDefault="0091227A">
      <w:pPr>
        <w:pStyle w:val="pj"/>
      </w:pPr>
      <w:r>
        <w:t xml:space="preserve">подлежащих корректировке в соответствии со </w:t>
      </w:r>
      <w:hyperlink w:anchor="sub2410000" w:history="1">
        <w:r>
          <w:rPr>
            <w:rStyle w:val="a4"/>
          </w:rPr>
          <w:t>статьей 241</w:t>
        </w:r>
      </w:hyperlink>
      <w:r>
        <w:t xml:space="preserve"> настоящего Кодекса;</w:t>
      </w:r>
    </w:p>
    <w:p w:rsidR="00000000" w:rsidRDefault="0091227A">
      <w:pPr>
        <w:pStyle w:val="pj"/>
      </w:pPr>
      <w:r>
        <w:t>подлежащих налогообложению в Республике Казахстан в соответстви</w:t>
      </w:r>
      <w:r>
        <w:t>и с положениями международного договора независимо от факта уплаты и (или) удержания иностранного подоходного налога с таких доходов в иностранном государстве в пределах излишне уплаченной суммы налога в иностранном государстве. При этом излишне уплаченная</w:t>
      </w:r>
      <w:r>
        <w:t xml:space="preserve"> сумма налога определяется как разница между фактически уплаченной суммой иностранного подоходного налога и суммой иностранного подоходного налога, подлежащей уплате в иностранном государстве в соответствии с положениями международного договора.</w:t>
      </w:r>
    </w:p>
    <w:p w:rsidR="00000000" w:rsidRDefault="0091227A">
      <w:pPr>
        <w:pStyle w:val="pj"/>
      </w:pPr>
      <w:r>
        <w:t xml:space="preserve">3. Размер </w:t>
      </w:r>
      <w:r>
        <w:t>зачитываемых сумм, предусмотренных настоящей статьей, определяется по каждому иностранному государству отдельно.</w:t>
      </w:r>
    </w:p>
    <w:p w:rsidR="00000000" w:rsidRDefault="0091227A">
      <w:pPr>
        <w:pStyle w:val="pj"/>
      </w:pPr>
      <w:r>
        <w:t>При этом размер зачитываемой суммы иностранного подоходного налога представляет собой наименьшую из следующих сумм:</w:t>
      </w:r>
    </w:p>
    <w:p w:rsidR="00000000" w:rsidRDefault="0091227A">
      <w:pPr>
        <w:pStyle w:val="pj"/>
      </w:pPr>
      <w:r>
        <w:t>1) сумму фактически уплачен</w:t>
      </w:r>
      <w:r>
        <w:t>ного в иностранном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w:t>
      </w:r>
    </w:p>
    <w:p w:rsidR="00000000" w:rsidRDefault="0091227A">
      <w:pPr>
        <w:pStyle w:val="pj"/>
      </w:pPr>
      <w:r>
        <w:t>2) сумму иностранного подоходного налога с доходов из источников за пределами Республики Каз</w:t>
      </w:r>
      <w:r>
        <w:t>ахстан, подлежащую уплате в иностранном государстве в соответствии с положениями международного договора Республики Казахстан;</w:t>
      </w:r>
    </w:p>
    <w:p w:rsidR="00000000" w:rsidRDefault="0091227A">
      <w:pPr>
        <w:pStyle w:val="pj"/>
      </w:pPr>
      <w:r>
        <w:t>3) сумму корпоративного или индивидуального подоходного налога с доходов из источников за пределами Республики Казахстан, исчисле</w:t>
      </w:r>
      <w:r>
        <w:t>нную в Республике Казахстан по ставке, установленной настоящим Кодексом.</w:t>
      </w:r>
    </w:p>
    <w:p w:rsidR="00000000" w:rsidRDefault="0091227A">
      <w:pPr>
        <w:pStyle w:val="pj"/>
      </w:pPr>
      <w:r>
        <w:t xml:space="preserve">Налогоплательщик в течение срока исковой давности, установленного </w:t>
      </w:r>
      <w:hyperlink w:anchor="sub480000" w:history="1">
        <w:r>
          <w:rPr>
            <w:rStyle w:val="a4"/>
          </w:rPr>
          <w:t>статьей 48</w:t>
        </w:r>
      </w:hyperlink>
      <w:r>
        <w:t xml:space="preserve"> </w:t>
      </w:r>
      <w:r>
        <w:t>настоящего Кодекса, производит зачет иностранного подоходного налога с доходов из источников за пределами Республики Казахстан в налоговом периоде, в котором указанный доход подлежит получению (получен).</w:t>
      </w:r>
    </w:p>
    <w:p w:rsidR="00000000" w:rsidRDefault="0091227A">
      <w:pPr>
        <w:pStyle w:val="pj"/>
      </w:pPr>
      <w:r>
        <w:t xml:space="preserve">В случае признания дохода в иностранном государстве </w:t>
      </w:r>
      <w:r>
        <w:t>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w:t>
      </w:r>
      <w:r>
        <w:t xml:space="preserve">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91227A">
      <w:pPr>
        <w:pStyle w:val="pj"/>
      </w:pPr>
      <w:r>
        <w:t>Положение настоящего пункта не распространяется на положения пункта 4 настоящей статьи.</w:t>
      </w:r>
    </w:p>
    <w:p w:rsidR="00000000" w:rsidRDefault="0091227A">
      <w:pPr>
        <w:pStyle w:val="pji"/>
      </w:pPr>
      <w:bookmarkStart w:id="563" w:name="SUB3030400"/>
      <w:bookmarkEnd w:id="563"/>
      <w:r>
        <w:rPr>
          <w:rStyle w:val="s3"/>
        </w:rPr>
        <w:t>В пункт 4 внесены изменения в соответс</w:t>
      </w:r>
      <w:r>
        <w:rPr>
          <w:rStyle w:val="s3"/>
        </w:rPr>
        <w:t xml:space="preserve">твии с </w:t>
      </w:r>
      <w:hyperlink r:id="rId2696" w:anchor="sub_id=303" w:history="1">
        <w:r>
          <w:rPr>
            <w:rStyle w:val="a4"/>
            <w:i/>
            <w:iCs/>
          </w:rPr>
          <w:t>Законом</w:t>
        </w:r>
      </w:hyperlink>
      <w:r>
        <w:t xml:space="preserve"> </w:t>
      </w:r>
      <w:r>
        <w:rPr>
          <w:rStyle w:val="s3"/>
        </w:rPr>
        <w:t>РК от 02.04.19 г. № 241-VI (введен в действие с 1 января 2018 г.) (</w:t>
      </w:r>
      <w:hyperlink r:id="rId2697" w:anchor="sub_id=3030400" w:history="1">
        <w:r>
          <w:rPr>
            <w:rStyle w:val="a4"/>
            <w:i/>
            <w:iCs/>
          </w:rPr>
          <w:t>см. стар. ред.</w:t>
        </w:r>
      </w:hyperlink>
      <w:r>
        <w:rPr>
          <w:rStyle w:val="s3"/>
        </w:rPr>
        <w:t xml:space="preserve">); изложен в редакции </w:t>
      </w:r>
      <w:hyperlink r:id="rId2698" w:anchor="sub_id=303" w:history="1">
        <w:r>
          <w:rPr>
            <w:rStyle w:val="a4"/>
            <w:i/>
            <w:iCs/>
          </w:rPr>
          <w:t>Закона</w:t>
        </w:r>
      </w:hyperlink>
      <w:r>
        <w:t xml:space="preserve"> </w:t>
      </w:r>
      <w:r>
        <w:rPr>
          <w:rStyle w:val="s3"/>
        </w:rPr>
        <w:t>РК от 10.12.20 г. № 382-VI (введен в действие с 1 января 2020 г.) (</w:t>
      </w:r>
      <w:hyperlink r:id="rId2699" w:anchor="sub_id=3030400" w:history="1">
        <w:r>
          <w:rPr>
            <w:rStyle w:val="a4"/>
            <w:i/>
            <w:iCs/>
          </w:rPr>
          <w:t>см. стар. ред.</w:t>
        </w:r>
      </w:hyperlink>
      <w:r>
        <w:rPr>
          <w:rStyle w:val="s3"/>
        </w:rPr>
        <w:t>)</w:t>
      </w:r>
    </w:p>
    <w:p w:rsidR="00000000" w:rsidRDefault="0091227A">
      <w:pPr>
        <w:pStyle w:val="pj"/>
      </w:pPr>
      <w:r>
        <w:t>4. Подлежит зачету в счет уплаты корпоративного подоходного налога в Республике Казахстан сумма подоходного налога с финансовой прибыли контролируемой иностранной компании или финансовой прибыли постоянного учреждения ко</w:t>
      </w:r>
      <w:r>
        <w:t>нтролируемой иностранной компании, исчисленная по следующей формуле:</w:t>
      </w:r>
    </w:p>
    <w:p w:rsidR="00000000" w:rsidRDefault="0091227A">
      <w:pPr>
        <w:pStyle w:val="pj"/>
      </w:pPr>
      <w:r>
        <w:t>Нз = П х Д х Сэ/100%, где:</w:t>
      </w:r>
    </w:p>
    <w:p w:rsidR="00000000" w:rsidRDefault="0091227A">
      <w:pPr>
        <w:pStyle w:val="pj"/>
      </w:pPr>
      <w:r>
        <w:t>Нз - сумма подоходного налога, подлежащая отнесению в зачет;</w:t>
      </w:r>
    </w:p>
    <w:p w:rsidR="00000000" w:rsidRDefault="0091227A">
      <w:pPr>
        <w:pStyle w:val="pj"/>
      </w:pPr>
      <w:r>
        <w:t>П - положительная величина финансовой прибыли контролируемой иностранной компании или положительная</w:t>
      </w:r>
      <w:r>
        <w:t xml:space="preserve"> величина финансовой прибыли постоянного учреждения контролируемой иностранной компании, включенная в объект обложения резидента в соответствии со </w:t>
      </w:r>
      <w:hyperlink w:anchor="sub2230000" w:history="1">
        <w:r>
          <w:rPr>
            <w:rStyle w:val="a4"/>
          </w:rPr>
          <w:t>статьей 223</w:t>
        </w:r>
      </w:hyperlink>
      <w:r>
        <w:t xml:space="preserve"> настоящего Кодекса;</w:t>
      </w:r>
    </w:p>
    <w:p w:rsidR="00000000" w:rsidRDefault="0091227A">
      <w:pPr>
        <w:pStyle w:val="pj"/>
      </w:pPr>
      <w:r>
        <w:t xml:space="preserve">Д - коэффициент прямого или косвенного, или </w:t>
      </w:r>
      <w:r>
        <w:t xml:space="preserve">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t xml:space="preserve"> настоящего Кодекса;</w:t>
      </w:r>
    </w:p>
    <w:p w:rsidR="00000000" w:rsidRDefault="0091227A">
      <w:pPr>
        <w:pStyle w:val="pj"/>
      </w:pPr>
      <w:r>
        <w:t>Сэ - эффективная ставка, опред</w:t>
      </w:r>
      <w:r>
        <w:t xml:space="preserve">еляемая в соответствии с подпунктом 12) </w:t>
      </w:r>
      <w:hyperlink w:anchor="sub2940412" w:history="1">
        <w:r>
          <w:rPr>
            <w:rStyle w:val="a4"/>
          </w:rPr>
          <w:t>пункта 4 статьи 294</w:t>
        </w:r>
      </w:hyperlink>
      <w:r>
        <w:t xml:space="preserve"> настоящего Кодекса, без учета подоходного налога, в том числе удержанного у источника выплаты в Республике Казахстан с доходов, указанных в подпунктах 1) - 10) час</w:t>
      </w:r>
      <w:r>
        <w:t xml:space="preserve">ти первой </w:t>
      </w:r>
      <w:hyperlink w:anchor="sub2970400" w:history="1">
        <w:r>
          <w:rPr>
            <w:rStyle w:val="a4"/>
          </w:rPr>
          <w:t>пункта 4 статьи 297</w:t>
        </w:r>
      </w:hyperlink>
      <w:r>
        <w:t xml:space="preserve"> настоящего Кодекса.</w:t>
      </w:r>
    </w:p>
    <w:p w:rsidR="00000000" w:rsidRDefault="0091227A">
      <w:pPr>
        <w:pStyle w:val="pj"/>
      </w:pPr>
      <w: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w:t>
      </w:r>
      <w:r>
        <w:t>егистрированы в государствах с льготным налогообложением и (или) резидент при исчислении суммарной прибыли контролируемой иностранной компании и (или) постоянного учреждения контролируемой иностранной компании использует в текущем налоговом периоде формулу</w:t>
      </w:r>
      <w:r>
        <w:t xml:space="preserve"> с долей пассивных доходов.</w:t>
      </w:r>
    </w:p>
    <w:p w:rsidR="00000000" w:rsidRDefault="0091227A">
      <w:pPr>
        <w:pStyle w:val="pj"/>
      </w:pPr>
      <w: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w:t>
      </w:r>
      <w:r>
        <w:t>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настоящей ча</w:t>
      </w:r>
      <w:r>
        <w:t>сти применяются:</w:t>
      </w:r>
    </w:p>
    <w:p w:rsidR="00000000" w:rsidRDefault="0091227A">
      <w:pPr>
        <w:pStyle w:val="pj"/>
      </w:pPr>
      <w: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w:t>
      </w:r>
      <w:r>
        <w:t>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w:t>
      </w:r>
      <w:r>
        <w:t>тролируемой иностранной компании, или</w:t>
      </w:r>
    </w:p>
    <w:p w:rsidR="00000000" w:rsidRDefault="0091227A">
      <w:pPr>
        <w:pStyle w:val="pj"/>
      </w:pPr>
      <w:r>
        <w:t xml:space="preserve">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w:t>
      </w:r>
      <w:r>
        <w:t>иностранной компании в иностранных государствах, в которых зарегистрированы:</w:t>
      </w:r>
    </w:p>
    <w:p w:rsidR="00000000" w:rsidRDefault="0091227A">
      <w:pPr>
        <w:pStyle w:val="pj"/>
      </w:pPr>
      <w:r>
        <w:t>постоянное учреждение контролируемой иностранной компании;</w:t>
      </w:r>
    </w:p>
    <w:p w:rsidR="00000000" w:rsidRDefault="0091227A">
      <w:pPr>
        <w:pStyle w:val="pj"/>
      </w:pPr>
      <w:r>
        <w:t>контролируемая иностранная компания, создавшая постоянное учреждение.</w:t>
      </w:r>
    </w:p>
    <w:p w:rsidR="00000000" w:rsidRDefault="0091227A">
      <w:pPr>
        <w:pStyle w:val="pj"/>
      </w:pPr>
      <w:r>
        <w:t>В случае владения резидентом прямо и косвенно доля</w:t>
      </w:r>
      <w:r>
        <w:t xml:space="preserve">ми участия (голосующими акциями) либо наличия у резидента прямого и косвенного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w:t>
      </w:r>
      <w:r>
        <w:t>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долями участия (голосующими акциями) либо прямому и косвенному контролю в конт</w:t>
      </w:r>
      <w:r>
        <w:t>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долями участия (голосующими акциями) либо п</w:t>
      </w:r>
      <w:r>
        <w:t>рямому и косвенному контролю в контролируемой иностранной компании.</w:t>
      </w:r>
    </w:p>
    <w:p w:rsidR="00000000" w:rsidRDefault="0091227A">
      <w:pPr>
        <w:pStyle w:val="pj"/>
      </w:pPr>
      <w:r>
        <w:t>Для применения настоящего пункта у резидента должны быть в наличии (с обязательным переводом на казахский или русский язык) следующие документы:</w:t>
      </w:r>
    </w:p>
    <w:p w:rsidR="00000000" w:rsidRDefault="0091227A">
      <w:pPr>
        <w:pStyle w:val="pj"/>
      </w:pPr>
      <w:r>
        <w:t>копия утвержденной отдельной финансовой отч</w:t>
      </w:r>
      <w:r>
        <w:t>етности контролируемой иностранной компании и (или) постоянного учреждения контролируемой иностранной компании;</w:t>
      </w:r>
    </w:p>
    <w:p w:rsidR="00000000" w:rsidRDefault="0091227A">
      <w:pPr>
        <w:pStyle w:val="pj"/>
      </w:pPr>
      <w:r>
        <w:t xml:space="preserve">документ, заверенный подписью первого руководителя (или лица, уполномоченного подписывать финансовую отчетность) резидента, раскрывающий единую </w:t>
      </w:r>
      <w:r>
        <w:t xml:space="preserve">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w:t>
      </w:r>
      <w:r>
        <w:t>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91227A">
      <w:pPr>
        <w:pStyle w:val="pj"/>
      </w:pPr>
      <w:r>
        <w:t>копия составленного (составленных) на иностранном</w:t>
      </w:r>
      <w:r>
        <w:t xml:space="preserve"> языке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или зарегистрировано постоянное учреждение контролируемой иностранной компании, иностранного по</w:t>
      </w:r>
      <w:r>
        <w:t>доходного налога с финансовой прибыли контролируемой иностранной компании и (или) постоянного учреждения контролируемой иностранной компании;</w:t>
      </w:r>
    </w:p>
    <w:p w:rsidR="00000000" w:rsidRDefault="0091227A">
      <w:pPr>
        <w:pStyle w:val="pj"/>
      </w:pPr>
      <w:r>
        <w:t>копия составленного (составленных) на иностранном языке документа (документов), подтверждающего (подтверждающих) у</w:t>
      </w:r>
      <w:r>
        <w:t>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91227A">
      <w:pPr>
        <w:pStyle w:val="pj"/>
      </w:pPr>
      <w:r>
        <w:t>документ, заверенный подписью первого руководителя (или лица</w:t>
      </w:r>
      <w:r>
        <w:t>,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w:t>
      </w:r>
      <w:r>
        <w:t>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w:t>
      </w:r>
      <w:r>
        <w:t>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91227A">
      <w:pPr>
        <w:pStyle w:val="pj"/>
      </w:pPr>
      <w:r>
        <w:t> </w:t>
      </w:r>
    </w:p>
    <w:p w:rsidR="00000000" w:rsidRDefault="0091227A">
      <w:pPr>
        <w:pStyle w:val="pj"/>
      </w:pPr>
      <w:bookmarkStart w:id="564" w:name="SUB3040000"/>
      <w:bookmarkEnd w:id="564"/>
      <w:r>
        <w:rPr>
          <w:rStyle w:val="s1"/>
        </w:rPr>
        <w:t>Статья 304. Особенности исчисления и уплаты корпоративного подоходного налога отдельным</w:t>
      </w:r>
      <w:r>
        <w:rPr>
          <w:rStyle w:val="s1"/>
        </w:rPr>
        <w:t>и категориями налогоплательщиков</w:t>
      </w:r>
    </w:p>
    <w:p w:rsidR="00000000" w:rsidRDefault="0091227A">
      <w:pPr>
        <w:pStyle w:val="pj"/>
      </w:pPr>
      <w:r>
        <w:t xml:space="preserve">Налогоплательщики, применяющие специальный налоговый режим для производителей сельскохозяйственной продукции, исчисляют корпоративный подоходный налог (кроме исчисляемого в порядке, определенном </w:t>
      </w:r>
      <w:hyperlink w:anchor="sub3070000" w:history="1">
        <w:r>
          <w:rPr>
            <w:rStyle w:val="a4"/>
          </w:rPr>
          <w:t>главой 33</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91227A">
      <w:pPr>
        <w:pStyle w:val="pj"/>
      </w:pPr>
      <w:r>
        <w:t> </w:t>
      </w:r>
    </w:p>
    <w:p w:rsidR="00000000" w:rsidRDefault="0091227A">
      <w:pPr>
        <w:pStyle w:val="pj"/>
      </w:pPr>
      <w:bookmarkStart w:id="565" w:name="SUB3050000"/>
      <w:bookmarkEnd w:id="565"/>
      <w:r>
        <w:rPr>
          <w:rStyle w:val="s1"/>
        </w:rPr>
        <w:t>Статья 305. Исчисление суммы авансовых платежей</w:t>
      </w:r>
    </w:p>
    <w:p w:rsidR="00000000" w:rsidRDefault="0091227A">
      <w:pPr>
        <w:pStyle w:val="pj"/>
      </w:pPr>
      <w:r>
        <w:t>1. Налогоплательщики, за исключением указанных в пункте 2 настоящей статьи, в порядке, опр</w:t>
      </w:r>
      <w:r>
        <w:t>еделенном настоящей статьей:</w:t>
      </w:r>
    </w:p>
    <w:p w:rsidR="00000000" w:rsidRDefault="0091227A">
      <w:pPr>
        <w:pStyle w:val="pj"/>
      </w:pPr>
      <w:r>
        <w:t xml:space="preserve">1) исчисляют и уплачивают в сроки, установленные </w:t>
      </w:r>
      <w:hyperlink w:anchor="sub3060000" w:history="1">
        <w:r>
          <w:rPr>
            <w:rStyle w:val="a4"/>
          </w:rPr>
          <w:t>пунктом 2 статьи 306</w:t>
        </w:r>
      </w:hyperlink>
      <w:r>
        <w:t xml:space="preserve"> настоящего Кодекса:</w:t>
      </w:r>
    </w:p>
    <w:p w:rsidR="00000000" w:rsidRDefault="0091227A">
      <w:pPr>
        <w:pStyle w:val="pj"/>
      </w:pPr>
      <w:r>
        <w:t xml:space="preserve">авансовые платежи по корпоративному подоходному налогу, подлежащие уплате равными долями за каждый месяц первого квартала отчетного налогового периода (далее для целей настоящей </w:t>
      </w:r>
      <w:r>
        <w:rPr>
          <w:rStyle w:val="s0"/>
        </w:rPr>
        <w:t>статьи -</w:t>
      </w:r>
      <w:r>
        <w:t xml:space="preserve"> авансовые платежи до декларации);</w:t>
      </w:r>
    </w:p>
    <w:p w:rsidR="00000000" w:rsidRDefault="0091227A">
      <w:pPr>
        <w:pStyle w:val="pj"/>
      </w:pPr>
      <w:r>
        <w:t>авансовые платежи по корпоративному</w:t>
      </w:r>
      <w:r>
        <w:t xml:space="preserve"> подоходному налогу, подлежащие уплате равными долями за каждый месяц второго, третьего, четвертого кварталов отчетного налогового периода (далее для целей настоящей </w:t>
      </w:r>
      <w:r>
        <w:rPr>
          <w:rStyle w:val="s0"/>
        </w:rPr>
        <w:t>статьи -</w:t>
      </w:r>
      <w:r>
        <w:t xml:space="preserve"> авансовые платежи после декларации);</w:t>
      </w:r>
    </w:p>
    <w:p w:rsidR="00000000" w:rsidRDefault="0091227A">
      <w:pPr>
        <w:pStyle w:val="pj"/>
      </w:pPr>
      <w:r>
        <w:t>2) составляют и представляют в налоговый орг</w:t>
      </w:r>
      <w:r>
        <w:t>ан по месту нахождения налогоплательщика:</w:t>
      </w:r>
    </w:p>
    <w:p w:rsidR="00000000" w:rsidRDefault="0091227A">
      <w:pPr>
        <w:pStyle w:val="pj"/>
      </w:pPr>
      <w:hyperlink r:id="rId2700" w:history="1">
        <w:r>
          <w:rPr>
            <w:rStyle w:val="a4"/>
          </w:rPr>
          <w:t>расчет суммы авансовых платежей</w:t>
        </w:r>
      </w:hyperlink>
      <w:r>
        <w:t xml:space="preserve"> по корпоративному подоходному налогу, подлежащей уплате за период до сдачи декларации по корпоративному подоходному н</w:t>
      </w:r>
      <w:r>
        <w:t xml:space="preserve">алогу за предыдущий налоговый период (далее для целей настоящей </w:t>
      </w:r>
      <w:r>
        <w:rPr>
          <w:rStyle w:val="s0"/>
        </w:rPr>
        <w:t>статьи -</w:t>
      </w:r>
      <w:r>
        <w:t xml:space="preserve"> расчет авансовых платежей до декларации);</w:t>
      </w:r>
    </w:p>
    <w:p w:rsidR="00000000" w:rsidRDefault="0091227A">
      <w:pPr>
        <w:pStyle w:val="pj"/>
      </w:pPr>
      <w:hyperlink r:id="rId2701" w:history="1">
        <w:r>
          <w:rPr>
            <w:rStyle w:val="a4"/>
          </w:rPr>
          <w:t>расчет суммы авансовых платежей</w:t>
        </w:r>
      </w:hyperlink>
      <w:r>
        <w:t xml:space="preserve"> </w:t>
      </w:r>
      <w:r>
        <w:t xml:space="preserve">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после декларации).</w:t>
      </w:r>
    </w:p>
    <w:p w:rsidR="00000000" w:rsidRDefault="0091227A">
      <w:pPr>
        <w:pStyle w:val="pj"/>
      </w:pPr>
      <w:bookmarkStart w:id="566" w:name="SUB3050200"/>
      <w:bookmarkEnd w:id="566"/>
      <w:r>
        <w:t>2. Не исполняют на</w:t>
      </w:r>
      <w:r>
        <w:t>логовые обязательства, предусмотренные пунктом 1 настоящей статьи:</w:t>
      </w:r>
    </w:p>
    <w:p w:rsidR="00000000" w:rsidRDefault="0091227A">
      <w:pPr>
        <w:pStyle w:val="pj"/>
      </w:pPr>
      <w:r>
        <w:t>1)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325 000-кратно</w:t>
      </w:r>
      <w:r>
        <w:t xml:space="preserve">му размеру </w:t>
      </w:r>
      <w:hyperlink r:id="rId2702"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если ино</w:t>
      </w:r>
      <w:r>
        <w:t>е не предусмотрено настоящим пунктом;</w:t>
      </w:r>
    </w:p>
    <w:p w:rsidR="00000000" w:rsidRDefault="0091227A">
      <w:pPr>
        <w:pStyle w:val="pji"/>
      </w:pPr>
      <w:r>
        <w:rPr>
          <w:rStyle w:val="s3"/>
        </w:rPr>
        <w:t xml:space="preserve">См.: </w:t>
      </w:r>
      <w:hyperlink r:id="rId2703" w:history="1">
        <w:r>
          <w:rPr>
            <w:rStyle w:val="a4"/>
            <w:i/>
            <w:iCs/>
          </w:rPr>
          <w:t>Ответ</w:t>
        </w:r>
      </w:hyperlink>
      <w:r>
        <w:t xml:space="preserve"> </w:t>
      </w:r>
      <w:r>
        <w:rPr>
          <w:rStyle w:val="s3"/>
        </w:rPr>
        <w:t>Председателя КГД МФ РК от 22 апреля 2021 года на вопрос от 9 апреля 2021 года № 678474 (dialog.egov.kz) «Об исчислении авансовых платежей по К</w:t>
      </w:r>
      <w:r>
        <w:rPr>
          <w:rStyle w:val="s3"/>
        </w:rPr>
        <w:t>ПН и представлению расчетов по формам 101.01 и 101.02 участником МФЦА»</w:t>
      </w:r>
    </w:p>
    <w:p w:rsidR="00000000" w:rsidRDefault="0091227A">
      <w:pPr>
        <w:pStyle w:val="pji"/>
      </w:pPr>
      <w:r>
        <w:rPr>
          <w:rStyle w:val="s3"/>
        </w:rPr>
        <w:t xml:space="preserve">В подпункт 2 внесены изменения в соответствии с </w:t>
      </w:r>
      <w:hyperlink r:id="rId2704" w:anchor="sub_id=305" w:history="1">
        <w:r>
          <w:rPr>
            <w:rStyle w:val="a4"/>
            <w:i/>
            <w:iCs/>
          </w:rPr>
          <w:t>Законом</w:t>
        </w:r>
      </w:hyperlink>
      <w:r>
        <w:rPr>
          <w:rStyle w:val="s3"/>
        </w:rPr>
        <w:t xml:space="preserve"> РК от 02.04.19 г. № 241-VI (введен в действие с </w:t>
      </w:r>
      <w:r>
        <w:rPr>
          <w:rStyle w:val="s3"/>
        </w:rPr>
        <w:t xml:space="preserve">1 января 2018 г., </w:t>
      </w:r>
      <w:hyperlink r:id="rId2705" w:anchor="sub_id=3050202" w:history="1">
        <w:r>
          <w:rPr>
            <w:rStyle w:val="a4"/>
            <w:i/>
            <w:iCs/>
          </w:rPr>
          <w:t>см. стар. ред.</w:t>
        </w:r>
      </w:hyperlink>
      <w:r>
        <w:rPr>
          <w:rStyle w:val="s3"/>
        </w:rPr>
        <w:t xml:space="preserve">; введен в действие с 1 июля 2019 г., </w:t>
      </w:r>
      <w:hyperlink r:id="rId2706" w:anchor="sub_id=3050200" w:history="1">
        <w:r>
          <w:rPr>
            <w:rStyle w:val="a4"/>
            <w:i/>
            <w:iCs/>
          </w:rPr>
          <w:t>см. стар. ред.</w:t>
        </w:r>
      </w:hyperlink>
      <w:r>
        <w:rPr>
          <w:rStyle w:val="s3"/>
        </w:rPr>
        <w:t>)</w:t>
      </w:r>
    </w:p>
    <w:p w:rsidR="00000000" w:rsidRDefault="0091227A">
      <w:pPr>
        <w:pStyle w:val="pj"/>
      </w:pPr>
      <w:r>
        <w:t xml:space="preserve">2) если иное не установлено пунктом 4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w:t>
      </w:r>
      <w:r>
        <w:rPr>
          <w:rStyle w:val="s0"/>
        </w:rPr>
        <w:t>регистрирующем органе</w:t>
      </w:r>
      <w:r>
        <w:t>, а также в течение последующего налог</w:t>
      </w:r>
      <w:r>
        <w:t>ового периода;</w:t>
      </w:r>
    </w:p>
    <w:p w:rsidR="00000000" w:rsidRDefault="0091227A">
      <w:pPr>
        <w:pStyle w:val="pj"/>
      </w:pPr>
      <w: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структурного подразделения юридического л</w:t>
      </w:r>
      <w:r>
        <w:t>ица, - в течение налогового периода, в котором осуществлена регистрация в налоговых органах, а также в течение последующего налогового периода;</w:t>
      </w:r>
    </w:p>
    <w:p w:rsidR="00000000" w:rsidRDefault="0091227A">
      <w:pPr>
        <w:pStyle w:val="pj"/>
      </w:pPr>
      <w:r>
        <w:t xml:space="preserve">4) налогоплательщики, соответствующие условиям </w:t>
      </w:r>
      <w:hyperlink w:anchor="sub2890000" w:history="1">
        <w:r>
          <w:rPr>
            <w:rStyle w:val="a4"/>
          </w:rPr>
          <w:t>пункта 1 статьи 289</w:t>
        </w:r>
      </w:hyperlink>
      <w:r>
        <w:t xml:space="preserve"> настоящего К</w:t>
      </w:r>
      <w:r>
        <w:t>одекса;</w:t>
      </w:r>
    </w:p>
    <w:p w:rsidR="00000000" w:rsidRDefault="0091227A">
      <w:pPr>
        <w:pStyle w:val="pj"/>
      </w:pPr>
      <w:r>
        <w:t xml:space="preserve">5) налогоплательщики, соответствующие условиям </w:t>
      </w:r>
      <w:hyperlink w:anchor="sub2910000" w:history="1">
        <w:r>
          <w:rPr>
            <w:rStyle w:val="a4"/>
          </w:rPr>
          <w:t>пункта 1 статьи 291</w:t>
        </w:r>
      </w:hyperlink>
      <w:r>
        <w:t xml:space="preserve"> настоящего Кодекса;</w:t>
      </w:r>
    </w:p>
    <w:p w:rsidR="00000000" w:rsidRDefault="0091227A">
      <w:pPr>
        <w:pStyle w:val="pj"/>
      </w:pPr>
      <w:r>
        <w:t xml:space="preserve">6) налогоплательщики, соответствующие условиям </w:t>
      </w:r>
      <w:hyperlink w:anchor="sub2900200" w:history="1">
        <w:r>
          <w:rPr>
            <w:rStyle w:val="a4"/>
          </w:rPr>
          <w:t>пунктов 2 и 3 статьи 290</w:t>
        </w:r>
      </w:hyperlink>
      <w:r>
        <w:t xml:space="preserve"> настоящего Кодекса;</w:t>
      </w:r>
    </w:p>
    <w:p w:rsidR="00000000" w:rsidRDefault="0091227A">
      <w:pPr>
        <w:pStyle w:val="pj"/>
      </w:pPr>
      <w:r>
        <w:t xml:space="preserve">7) </w:t>
      </w:r>
      <w:r>
        <w:t>и</w:t>
      </w:r>
      <w:r>
        <w:rPr>
          <w:rStyle w:val="s0"/>
        </w:rPr>
        <w:t xml:space="preserve">сключен в соответствии с </w:t>
      </w:r>
      <w:hyperlink r:id="rId2707" w:anchor="sub_id=305"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2708" w:anchor="sub_id=3050207"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8 в соответствии с </w:t>
      </w:r>
      <w:hyperlink r:id="rId2709" w:anchor="sub_id=305" w:history="1">
        <w:r>
          <w:rPr>
            <w:rStyle w:val="a4"/>
            <w:i/>
            <w:iCs/>
          </w:rPr>
          <w:t>Законом</w:t>
        </w:r>
      </w:hyperlink>
      <w:r>
        <w:t xml:space="preserve"> </w:t>
      </w:r>
      <w:r>
        <w:rPr>
          <w:rStyle w:val="s3"/>
        </w:rPr>
        <w:t>РК от 26.12.18 г. № 203-VI (введен в действие с 1 января 2019 г., действует до 1 января 2029 г.</w:t>
      </w:r>
      <w:r>
        <w:rPr>
          <w:rStyle w:val="s3"/>
        </w:rPr>
        <w:t>)</w:t>
      </w:r>
    </w:p>
    <w:p w:rsidR="00000000" w:rsidRDefault="0091227A">
      <w:pPr>
        <w:pStyle w:val="pj"/>
      </w:pPr>
      <w:r>
        <w:rPr>
          <w:rStyle w:val="s0"/>
        </w:rPr>
        <w:t xml:space="preserve">8) налогоплательщики, соответствующие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91227A">
      <w:pPr>
        <w:pStyle w:val="pj"/>
      </w:pPr>
      <w:r>
        <w:t>9</w:t>
      </w:r>
      <w:r>
        <w:rPr>
          <w:rStyle w:val="s0"/>
        </w:rPr>
        <w:t xml:space="preserve">) действовал с 1 января 2020 г. до 1 января 2023 г. в соответствии с </w:t>
      </w:r>
      <w:hyperlink r:id="rId2710" w:anchor="sub_id=305" w:history="1">
        <w:r>
          <w:rPr>
            <w:rStyle w:val="a4"/>
          </w:rPr>
          <w:t>Законом</w:t>
        </w:r>
      </w:hyperlink>
      <w:r>
        <w:rPr>
          <w:rStyle w:val="s0"/>
        </w:rPr>
        <w:t xml:space="preserve"> РК от 10.12.20 г. № 382-VI </w:t>
      </w:r>
      <w:r>
        <w:rPr>
          <w:rStyle w:val="s3"/>
        </w:rPr>
        <w:t>(</w:t>
      </w:r>
      <w:hyperlink r:id="rId2711" w:anchor="sub_id=3050209" w:history="1">
        <w:r>
          <w:rPr>
            <w:rStyle w:val="a4"/>
            <w:i/>
            <w:iCs/>
          </w:rPr>
          <w:t>см. стар. ред.</w:t>
        </w:r>
      </w:hyperlink>
      <w:r>
        <w:rPr>
          <w:rStyle w:val="s3"/>
        </w:rPr>
        <w:t>)</w:t>
      </w:r>
    </w:p>
    <w:p w:rsidR="00000000" w:rsidRDefault="0091227A">
      <w:pPr>
        <w:pStyle w:val="pji"/>
      </w:pPr>
      <w:r>
        <w:rPr>
          <w:rStyle w:val="s3"/>
        </w:rPr>
        <w:t>Пункт дополнен подпунктом 10 в соответ</w:t>
      </w:r>
      <w:r>
        <w:rPr>
          <w:rStyle w:val="s3"/>
        </w:rPr>
        <w:t xml:space="preserve">ствии с </w:t>
      </w:r>
      <w:hyperlink r:id="rId2712" w:anchor="sub_id=305"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 xml:space="preserve">10) организация, специализирующаяся на улучшении качества кредитных портфелей банков второго </w:t>
      </w:r>
      <w:r>
        <w:t>уровня, единственным акционером которой является Правительство Республики Казахстан;</w:t>
      </w:r>
    </w:p>
    <w:p w:rsidR="00000000" w:rsidRDefault="0091227A">
      <w:pPr>
        <w:pStyle w:val="pji"/>
      </w:pPr>
      <w:r>
        <w:rPr>
          <w:rStyle w:val="s3"/>
        </w:rPr>
        <w:t xml:space="preserve">Пункт дополнен подпунктом 11 в соответствии с </w:t>
      </w:r>
      <w:hyperlink r:id="rId2713" w:anchor="sub_id=305" w:history="1">
        <w:r>
          <w:rPr>
            <w:rStyle w:val="a4"/>
            <w:i/>
            <w:iCs/>
          </w:rPr>
          <w:t>Законом</w:t>
        </w:r>
      </w:hyperlink>
      <w:r>
        <w:rPr>
          <w:rStyle w:val="s3"/>
        </w:rPr>
        <w:t xml:space="preserve"> РК от 21.12.22 г. № 165-VII (введен </w:t>
      </w:r>
      <w:r>
        <w:rPr>
          <w:rStyle w:val="s3"/>
        </w:rPr>
        <w:t>в действие с 1 января 2023 г.)</w:t>
      </w:r>
    </w:p>
    <w:p w:rsidR="00000000" w:rsidRDefault="0091227A">
      <w:pPr>
        <w:pStyle w:val="pj"/>
      </w:pPr>
      <w:r>
        <w:t xml:space="preserve">11) налогоплательщики, соответствующие условиям </w:t>
      </w:r>
      <w:hyperlink r:id="rId2714" w:anchor="sub_id=60200" w:history="1">
        <w:r>
          <w:rPr>
            <w:rStyle w:val="a4"/>
          </w:rPr>
          <w:t>пункта 2 статьи 6</w:t>
        </w:r>
      </w:hyperlink>
      <w:r>
        <w:t xml:space="preserve"> Конституционного закона Республики Казахстан «О Международном финансовом цен</w:t>
      </w:r>
      <w:r>
        <w:t>тре «Астана».</w:t>
      </w:r>
    </w:p>
    <w:p w:rsidR="00000000" w:rsidRDefault="0091227A">
      <w:pPr>
        <w:pStyle w:val="pji"/>
      </w:pPr>
      <w:r>
        <w:rPr>
          <w:rStyle w:val="s3"/>
        </w:rPr>
        <w:t xml:space="preserve">Пункт 3 изложен в редакции </w:t>
      </w:r>
      <w:hyperlink r:id="rId2715" w:anchor="sub_id=305" w:history="1">
        <w:r>
          <w:rPr>
            <w:rStyle w:val="a4"/>
            <w:i/>
            <w:iCs/>
          </w:rPr>
          <w:t>Закона</w:t>
        </w:r>
      </w:hyperlink>
      <w:r>
        <w:t xml:space="preserve"> </w:t>
      </w:r>
      <w:r>
        <w:rPr>
          <w:rStyle w:val="s3"/>
        </w:rPr>
        <w:t>РК от 03.01.19 г. № 213-VI (</w:t>
      </w:r>
      <w:hyperlink r:id="rId2716" w:anchor="sub_id=3050300" w:history="1">
        <w:r>
          <w:rPr>
            <w:rStyle w:val="a4"/>
            <w:i/>
            <w:iCs/>
          </w:rPr>
          <w:t>см. стар. ред.</w:t>
        </w:r>
      </w:hyperlink>
      <w:r>
        <w:rPr>
          <w:rStyle w:val="s3"/>
        </w:rPr>
        <w:t xml:space="preserve">); </w:t>
      </w:r>
      <w:hyperlink r:id="rId2717" w:anchor="sub_id=305" w:history="1">
        <w:r>
          <w:rPr>
            <w:rStyle w:val="a4"/>
            <w:i/>
            <w:iCs/>
          </w:rPr>
          <w:t>Закона</w:t>
        </w:r>
      </w:hyperlink>
      <w:r>
        <w:t xml:space="preserve"> </w:t>
      </w:r>
      <w:r>
        <w:rPr>
          <w:rStyle w:val="s3"/>
        </w:rPr>
        <w:t>РК от 10.12.20 г. № 382-VI (введен в действие с 1 января 2021 г.) (</w:t>
      </w:r>
      <w:hyperlink r:id="rId2718" w:anchor="sub_id=3050300" w:history="1">
        <w:r>
          <w:rPr>
            <w:rStyle w:val="a4"/>
            <w:i/>
            <w:iCs/>
          </w:rPr>
          <w:t>см. стар. ред</w:t>
        </w:r>
        <w:r>
          <w:rPr>
            <w:rStyle w:val="a4"/>
            <w:i/>
            <w:iCs/>
          </w:rPr>
          <w:t>.</w:t>
        </w:r>
      </w:hyperlink>
      <w:r>
        <w:rPr>
          <w:rStyle w:val="s3"/>
        </w:rPr>
        <w:t>)</w:t>
      </w:r>
    </w:p>
    <w:p w:rsidR="00000000" w:rsidRDefault="0091227A">
      <w:pPr>
        <w:pStyle w:val="pj"/>
      </w:pPr>
      <w:r>
        <w:t>3. При определении совокупного годового дохода для целей подпункта 1) пункта 2 настоящей статьи не учитываются:</w:t>
      </w:r>
    </w:p>
    <w:p w:rsidR="00000000" w:rsidRDefault="0091227A">
      <w:pPr>
        <w:pStyle w:val="pj"/>
      </w:pPr>
      <w:r>
        <w:t xml:space="preserve">доходы государственной </w:t>
      </w:r>
      <w:hyperlink r:id="rId2719" w:anchor="sub_id=10040" w:history="1">
        <w:r>
          <w:rPr>
            <w:rStyle w:val="a4"/>
          </w:rPr>
          <w:t>исламской специальной финансовой ком</w:t>
        </w:r>
        <w:r>
          <w:rPr>
            <w:rStyle w:val="a4"/>
          </w:rPr>
          <w:t>пании</w:t>
        </w:r>
      </w:hyperlink>
      <w:r>
        <w:rPr>
          <w:rStyle w:val="s2"/>
        </w:rPr>
        <w:t>,</w:t>
      </w:r>
      <w:r>
        <w:t xml:space="preserve"> полученные от сдачи в имущественный наем (аренду) и (или) при реализации недвижимого имущества, указанного в подпункте 6) пункта 3 </w:t>
      </w:r>
      <w:hyperlink w:anchor="sub5190306" w:history="1">
        <w:r>
          <w:rPr>
            <w:rStyle w:val="a4"/>
          </w:rPr>
          <w:t>статьи 519</w:t>
        </w:r>
      </w:hyperlink>
      <w:r>
        <w:t xml:space="preserve"> настоящего Кодекса, и земельных участков, занятых таким имуществом;</w:t>
      </w:r>
    </w:p>
    <w:p w:rsidR="00000000" w:rsidRDefault="0091227A">
      <w:pPr>
        <w:pStyle w:val="pj"/>
      </w:pPr>
      <w:r>
        <w:t>доходы</w:t>
      </w:r>
      <w:r>
        <w:t xml:space="preserve"> организаций, указанных в подпункте 4) пункта 1 </w:t>
      </w:r>
      <w:hyperlink w:anchor="sub2930104" w:history="1">
        <w:r>
          <w:rPr>
            <w:rStyle w:val="a4"/>
          </w:rPr>
          <w:t>статьи 293</w:t>
        </w:r>
      </w:hyperlink>
      <w:r>
        <w:t xml:space="preserve"> настоящего Кодекса, от осуществления показа в кинозалах на территории Республики Казахстан фильма, признанного национальным фильмом в соответствии с </w:t>
      </w:r>
      <w:hyperlink r:id="rId2720" w:anchor="sub_id=140000" w:history="1">
        <w:r>
          <w:rPr>
            <w:rStyle w:val="a4"/>
          </w:rPr>
          <w:t>законодательством</w:t>
        </w:r>
      </w:hyperlink>
      <w:r>
        <w:t xml:space="preserve"> Республики Казахстан о кинематографии;</w:t>
      </w:r>
    </w:p>
    <w:p w:rsidR="00000000" w:rsidRDefault="0091227A">
      <w:pPr>
        <w:pStyle w:val="pj"/>
      </w:pPr>
      <w:r>
        <w:t xml:space="preserve">доходы организаций, указанных в подпункте 5) пункта 1 </w:t>
      </w:r>
      <w:hyperlink w:anchor="sub2930105" w:history="1">
        <w:r>
          <w:rPr>
            <w:rStyle w:val="a4"/>
          </w:rPr>
          <w:t>статьи 293</w:t>
        </w:r>
      </w:hyperlink>
      <w:r>
        <w:t xml:space="preserve"> настоящего Кодекс</w:t>
      </w:r>
      <w:r>
        <w:t xml:space="preserve">а,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721" w:anchor="sub_id=140000" w:history="1">
        <w:r>
          <w:rPr>
            <w:rStyle w:val="a4"/>
          </w:rPr>
          <w:t>законодательством</w:t>
        </w:r>
      </w:hyperlink>
      <w:r>
        <w:t xml:space="preserve"> Республики К</w:t>
      </w:r>
      <w:r>
        <w:t>азахстан о кинематографии, исключительным правом на использование которого они обладают;</w:t>
      </w:r>
    </w:p>
    <w:p w:rsidR="00000000" w:rsidRDefault="0091227A">
      <w:pPr>
        <w:pStyle w:val="pj"/>
      </w:pPr>
      <w:r>
        <w:t>доходы налогоплательщика, осуществляющего перевозку груза морским судном, зарегистрированным в международном судовом реестре Республики Казахстан, полученные от деятел</w:t>
      </w:r>
      <w:r>
        <w:t xml:space="preserve">ьности, указанной в пункте 2 </w:t>
      </w:r>
      <w:hyperlink w:anchor="sub2930200" w:history="1">
        <w:r>
          <w:rPr>
            <w:rStyle w:val="a4"/>
          </w:rPr>
          <w:t>статьи 293</w:t>
        </w:r>
      </w:hyperlink>
      <w:r>
        <w:t xml:space="preserve"> настоящего Кодекса;</w:t>
      </w:r>
    </w:p>
    <w:p w:rsidR="00000000" w:rsidRDefault="0091227A">
      <w:pPr>
        <w:pStyle w:val="pj"/>
      </w:pPr>
      <w:r>
        <w:t xml:space="preserve">доходы налогоплательщиков, указанных в пунктах 1, 2 и 3 </w:t>
      </w:r>
      <w:hyperlink w:anchor="sub7080000" w:history="1">
        <w:r>
          <w:rPr>
            <w:rStyle w:val="a4"/>
          </w:rPr>
          <w:t>статьи 708</w:t>
        </w:r>
      </w:hyperlink>
      <w:r>
        <w:t xml:space="preserve"> </w:t>
      </w:r>
      <w:r>
        <w:t>настоящего Кодекса, полученные от приоритетных видов деятельности;</w:t>
      </w:r>
    </w:p>
    <w:p w:rsidR="00000000" w:rsidRDefault="0091227A">
      <w:pPr>
        <w:pStyle w:val="pj"/>
      </w:pPr>
      <w:r>
        <w:t xml:space="preserve">доходы налогоплательщика, указанного в </w:t>
      </w:r>
      <w:hyperlink w:anchor="sub712010000" w:history="1">
        <w:r>
          <w:rPr>
            <w:rStyle w:val="a4"/>
          </w:rPr>
          <w:t>главе 80-1</w:t>
        </w:r>
      </w:hyperlink>
      <w:r>
        <w:t xml:space="preserve"> настоящего Кодекса, по видам деятельности в рамках инвестиционного проекта, определенным соглашением об </w:t>
      </w:r>
      <w:r>
        <w:t>инвестициях.</w:t>
      </w:r>
    </w:p>
    <w:p w:rsidR="00000000" w:rsidRDefault="0091227A">
      <w:pPr>
        <w:pStyle w:val="pj"/>
      </w:pPr>
      <w:r>
        <w:t>4. Вновь возникшее юридическое лицо в результате реорганизации путем разделения или выделения исполняет налоговые обязательства, предусмотренные пунктом 1 настоящей статьи, в налоговом периоде, в котором осуществлена такая реорганизация, а так</w:t>
      </w:r>
      <w:r>
        <w:t>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w:t>
      </w:r>
      <w:r>
        <w:t>я.</w:t>
      </w:r>
    </w:p>
    <w:p w:rsidR="00000000" w:rsidRDefault="0091227A">
      <w:pPr>
        <w:pStyle w:val="pj"/>
      </w:pPr>
      <w:r>
        <w:t>5. Сумма авансовых платежей:</w:t>
      </w:r>
    </w:p>
    <w:p w:rsidR="00000000" w:rsidRDefault="0091227A">
      <w:pPr>
        <w:pStyle w:val="pj"/>
      </w:pPr>
      <w:r>
        <w:t xml:space="preserve">1) до декларации исчисляется (начисляется) за первый квартал отчетного налогового периода в размере одной четвертой от общей суммы авансовых платежей, исчисленной в </w:t>
      </w:r>
      <w:r>
        <w:rPr>
          <w:rStyle w:val="s0"/>
        </w:rPr>
        <w:t>расчетах сумм авансовых платежей</w:t>
      </w:r>
      <w:r>
        <w:t xml:space="preserve"> за предыдущий налоговый пе</w:t>
      </w:r>
      <w:r>
        <w:t>риод, за исключением случаев, предусмотренных подпунктом 2) настоящего пункта. В случае, если налогоплательщик занизил сумму авансовых платежей в расчете авансовых платежей до декларации, налоговый орган вправе произвести начисление суммы авансовых платеже</w:t>
      </w:r>
      <w:r>
        <w:t xml:space="preserve">й за указанный период в размере положительной разницы между суммой авансовых платежей, определенной в соответствии с настоящим подпунктом, и суммой авансовых платежей, указанной в таком расчете, по срокам уплаты, установленным </w:t>
      </w:r>
      <w:hyperlink w:anchor="sub3060200" w:history="1">
        <w:r>
          <w:rPr>
            <w:rStyle w:val="a4"/>
          </w:rPr>
          <w:t>пунктом 2 статьи 306</w:t>
        </w:r>
      </w:hyperlink>
      <w:r>
        <w:t xml:space="preserve"> настоящего Кодекса;</w:t>
      </w:r>
    </w:p>
    <w:p w:rsidR="00000000" w:rsidRDefault="0091227A">
      <w:pPr>
        <w:pStyle w:val="pji"/>
      </w:pPr>
      <w:r>
        <w:rPr>
          <w:rStyle w:val="s3"/>
        </w:rPr>
        <w:t xml:space="preserve">В подпункт 2 внесены изменения в соответствии с </w:t>
      </w:r>
      <w:hyperlink r:id="rId2722" w:anchor="sub_id=305" w:history="1">
        <w:r>
          <w:rPr>
            <w:rStyle w:val="a4"/>
            <w:i/>
            <w:iCs/>
          </w:rPr>
          <w:t>Законом</w:t>
        </w:r>
      </w:hyperlink>
      <w:r>
        <w:t xml:space="preserve"> </w:t>
      </w:r>
      <w:r>
        <w:rPr>
          <w:rStyle w:val="s3"/>
        </w:rPr>
        <w:t>РК от 02.04.19 г. № 241-VI (введен в действие с 1 января 2018 г.) (</w:t>
      </w:r>
      <w:hyperlink r:id="rId2723" w:anchor="sub_id=3050502" w:history="1">
        <w:r>
          <w:rPr>
            <w:rStyle w:val="a4"/>
            <w:i/>
            <w:iCs/>
          </w:rPr>
          <w:t>см. стар. ред.</w:t>
        </w:r>
      </w:hyperlink>
      <w:r>
        <w:rPr>
          <w:rStyle w:val="s3"/>
        </w:rPr>
        <w:t>)</w:t>
      </w:r>
    </w:p>
    <w:p w:rsidR="00000000" w:rsidRDefault="0091227A">
      <w:pPr>
        <w:pStyle w:val="pj"/>
      </w:pPr>
      <w:r>
        <w:t>2) до декларации исчисляется исходя из предполагаемой суммы корпоративного подоходного налога за текущий налоговый период налогоплательщиками, которые:</w:t>
      </w:r>
    </w:p>
    <w:p w:rsidR="00000000" w:rsidRDefault="0091227A">
      <w:pPr>
        <w:pStyle w:val="pj"/>
      </w:pPr>
      <w:r>
        <w:t>не исчисля</w:t>
      </w:r>
      <w:r>
        <w:t>ли авансовые платежи по корпоративному подоходному налогу в предыдущем налоговом периоде;</w:t>
      </w:r>
    </w:p>
    <w:p w:rsidR="00000000" w:rsidRDefault="0091227A">
      <w:pPr>
        <w:pStyle w:val="pj"/>
      </w:pPr>
      <w:r>
        <w:rPr>
          <w:rStyle w:val="s0"/>
        </w:rPr>
        <w:t>указаны в пункте 4 настоящей статьи, - в налоговом периоде, в котором осуществлена реорганизация путем разделения или выделения, а также в течение двух последующих на</w:t>
      </w:r>
      <w:r>
        <w:rPr>
          <w:rStyle w:val="s0"/>
        </w:rPr>
        <w:t>логовых периодов;</w:t>
      </w:r>
    </w:p>
    <w:p w:rsidR="00000000" w:rsidRDefault="0091227A">
      <w:pPr>
        <w:pStyle w:val="pji"/>
      </w:pPr>
      <w:r>
        <w:rPr>
          <w:rStyle w:val="s3"/>
        </w:rPr>
        <w:t xml:space="preserve">Подпункт 3 изложен в редакции </w:t>
      </w:r>
      <w:hyperlink r:id="rId2724" w:anchor="sub_id=305" w:history="1">
        <w:r>
          <w:rPr>
            <w:rStyle w:val="a4"/>
            <w:i/>
            <w:iCs/>
          </w:rPr>
          <w:t>Закона</w:t>
        </w:r>
      </w:hyperlink>
      <w:r>
        <w:t xml:space="preserve"> </w:t>
      </w:r>
      <w:r>
        <w:rPr>
          <w:rStyle w:val="s3"/>
        </w:rPr>
        <w:t>РК от 02.04.19 г. № 241-VI (введен в действие с 1 января 2018 г.) (</w:t>
      </w:r>
      <w:hyperlink r:id="rId2725" w:anchor="sub_id=3050503" w:history="1">
        <w:r>
          <w:rPr>
            <w:rStyle w:val="a4"/>
            <w:i/>
            <w:iCs/>
          </w:rPr>
          <w:t>см. стар. ред.</w:t>
        </w:r>
      </w:hyperlink>
      <w:r>
        <w:rPr>
          <w:rStyle w:val="s3"/>
        </w:rPr>
        <w:t>)</w:t>
      </w:r>
    </w:p>
    <w:p w:rsidR="00000000" w:rsidRDefault="0091227A">
      <w:pPr>
        <w:pStyle w:val="pj"/>
      </w:pPr>
      <w:r>
        <w:rPr>
          <w:rStyle w:val="s0"/>
        </w:rPr>
        <w:t xml:space="preserve">3) после декларации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3020000" w:history="1">
        <w:r>
          <w:rPr>
            <w:rStyle w:val="a4"/>
          </w:rPr>
          <w:t>пунктом 1 ста</w:t>
        </w:r>
        <w:r>
          <w:rPr>
            <w:rStyle w:val="a4"/>
          </w:rPr>
          <w:t>тьи 302</w:t>
        </w:r>
      </w:hyperlink>
      <w:r>
        <w:t xml:space="preserve"> </w:t>
      </w:r>
      <w:r>
        <w:rPr>
          <w:rStyle w:val="s0"/>
        </w:rPr>
        <w:t xml:space="preserve">и </w:t>
      </w:r>
      <w:hyperlink w:anchor="sub6520000" w:history="1">
        <w:r>
          <w:rPr>
            <w:rStyle w:val="a4"/>
          </w:rPr>
          <w:t>статьей 652</w:t>
        </w:r>
      </w:hyperlink>
      <w:r>
        <w:t xml:space="preserve"> </w:t>
      </w:r>
      <w:r>
        <w:rPr>
          <w:rStyle w:val="s0"/>
        </w:rPr>
        <w:t>настоящего Кодекса, за исключением случаев, предусмотренных подпунктом 4) настоящего пункта. В целях исчисления авансовых платежей в сумму корпоративного подоходного налога, исчисленного за предыдущий налоговый период, не включается сумма корпоративного по</w:t>
      </w:r>
      <w:r>
        <w:rPr>
          <w:rStyle w:val="s0"/>
        </w:rPr>
        <w:t xml:space="preserve">доходного налога, исчисленная с суммарной прибыли контролируемых иностранных компаний или постоянных учреждений контролируемых иностранных компаний в соответствии со </w:t>
      </w:r>
      <w:hyperlink w:anchor="sub2970000" w:history="1">
        <w:r>
          <w:rPr>
            <w:rStyle w:val="a4"/>
          </w:rPr>
          <w:t>статьей 297</w:t>
        </w:r>
      </w:hyperlink>
      <w:r>
        <w:t xml:space="preserve"> </w:t>
      </w:r>
      <w:r>
        <w:rPr>
          <w:rStyle w:val="s0"/>
        </w:rPr>
        <w:t>настоящего Кодекса;</w:t>
      </w:r>
    </w:p>
    <w:p w:rsidR="00000000" w:rsidRDefault="0091227A">
      <w:pPr>
        <w:pStyle w:val="pji"/>
      </w:pPr>
      <w:r>
        <w:rPr>
          <w:rStyle w:val="s3"/>
        </w:rPr>
        <w:t>В подпункт 4 внесены изме</w:t>
      </w:r>
      <w:r>
        <w:rPr>
          <w:rStyle w:val="s3"/>
        </w:rPr>
        <w:t xml:space="preserve">нения в соответствии с </w:t>
      </w:r>
      <w:hyperlink r:id="rId2726" w:anchor="sub_id=305" w:history="1">
        <w:r>
          <w:rPr>
            <w:rStyle w:val="a4"/>
            <w:i/>
            <w:iCs/>
          </w:rPr>
          <w:t>Законом</w:t>
        </w:r>
      </w:hyperlink>
      <w:r>
        <w:t xml:space="preserve"> </w:t>
      </w:r>
      <w:r>
        <w:rPr>
          <w:rStyle w:val="s3"/>
        </w:rPr>
        <w:t>РК от 02.04.19 г. № 241-VI (введен в действие с 1 января 2018 г.) (</w:t>
      </w:r>
      <w:hyperlink r:id="rId2727" w:anchor="sub_id=3050504" w:history="1">
        <w:r>
          <w:rPr>
            <w:rStyle w:val="a4"/>
            <w:i/>
            <w:iCs/>
          </w:rPr>
          <w:t>см. стар. ред.</w:t>
        </w:r>
      </w:hyperlink>
      <w:r>
        <w:rPr>
          <w:rStyle w:val="s3"/>
        </w:rPr>
        <w:t>)</w:t>
      </w:r>
    </w:p>
    <w:p w:rsidR="00000000" w:rsidRDefault="0091227A">
      <w:pPr>
        <w:pStyle w:val="pj"/>
      </w:pPr>
      <w:r>
        <w:t>4) после декларации исчисляется исходя из предполагаемой суммы корпоративного подоходного налога за текущий налоговый период в случаях:</w:t>
      </w:r>
    </w:p>
    <w:p w:rsidR="00000000" w:rsidRDefault="0091227A">
      <w:pPr>
        <w:pStyle w:val="pj"/>
      </w:pPr>
      <w:r>
        <w:t>если сумма корпоративного подоходного налога, исчисленного за предыдущий налоговый период в соот</w:t>
      </w:r>
      <w:r>
        <w:t xml:space="preserve">ветствии с </w:t>
      </w:r>
      <w:hyperlink w:anchor="sub3020000" w:history="1">
        <w:r>
          <w:rPr>
            <w:rStyle w:val="a4"/>
          </w:rPr>
          <w:t>пунктом 1 статьи 302</w:t>
        </w:r>
      </w:hyperlink>
      <w:r>
        <w:t xml:space="preserve"> и </w:t>
      </w:r>
      <w:hyperlink w:anchor="sub6520000" w:history="1">
        <w:r>
          <w:rPr>
            <w:rStyle w:val="a4"/>
          </w:rPr>
          <w:t>статьей 652</w:t>
        </w:r>
      </w:hyperlink>
      <w:r>
        <w:t xml:space="preserve"> настоящего Кодекса, равна нулю;</w:t>
      </w:r>
    </w:p>
    <w:p w:rsidR="00000000" w:rsidRDefault="0091227A">
      <w:pPr>
        <w:pStyle w:val="pj"/>
      </w:pPr>
      <w:r>
        <w:rPr>
          <w:rStyle w:val="s0"/>
        </w:rPr>
        <w:t>указанном в пункте 4 настоящей статьи, - в налоговом периоде, в котором осуществлена реорганизация путем разделе</w:t>
      </w:r>
      <w:r>
        <w:rPr>
          <w:rStyle w:val="s0"/>
        </w:rPr>
        <w:t>ния или выделения, а также в течение двух последующих налоговых периодов;</w:t>
      </w:r>
    </w:p>
    <w:p w:rsidR="00000000" w:rsidRDefault="0091227A">
      <w:pPr>
        <w:pStyle w:val="pj"/>
      </w:pPr>
      <w:r>
        <w:t>продления срока представления декларации по корпоративному подоходному налогу за предыдущий налоговый период.</w:t>
      </w:r>
    </w:p>
    <w:p w:rsidR="00000000" w:rsidRDefault="0091227A">
      <w:pPr>
        <w:pStyle w:val="pj"/>
      </w:pPr>
      <w:r>
        <w:t xml:space="preserve">6. </w:t>
      </w:r>
      <w:hyperlink r:id="rId2728" w:history="1">
        <w:r>
          <w:rPr>
            <w:rStyle w:val="a4"/>
          </w:rPr>
          <w:t>Расч</w:t>
        </w:r>
        <w:r>
          <w:rPr>
            <w:rStyle w:val="a4"/>
          </w:rPr>
          <w:t>ет авансовых платежей</w:t>
        </w:r>
      </w:hyperlink>
      <w:r>
        <w:rPr>
          <w:rStyle w:val="s2"/>
        </w:rPr>
        <w:t>:</w:t>
      </w:r>
    </w:p>
    <w:p w:rsidR="00000000" w:rsidRDefault="0091227A">
      <w:pPr>
        <w:pStyle w:val="pj"/>
      </w:pPr>
      <w:r>
        <w:t>1) до декларации представляется не позднее 20 января отчетного налогового периода;</w:t>
      </w:r>
    </w:p>
    <w:p w:rsidR="00000000" w:rsidRDefault="0091227A">
      <w:pPr>
        <w:pStyle w:val="pj"/>
      </w:pPr>
      <w:r>
        <w:t>2) после декларации представляется не позднее 20 апреля отчетного налогового периода.</w:t>
      </w:r>
    </w:p>
    <w:p w:rsidR="00000000" w:rsidRDefault="0091227A">
      <w:pPr>
        <w:pStyle w:val="pji"/>
      </w:pPr>
      <w:r>
        <w:rPr>
          <w:rStyle w:val="s3"/>
        </w:rPr>
        <w:t xml:space="preserve">Пункт 7 изложен в редакции </w:t>
      </w:r>
      <w:hyperlink r:id="rId2729" w:anchor="sub_id=305" w:history="1">
        <w:r>
          <w:rPr>
            <w:rStyle w:val="a4"/>
            <w:i/>
            <w:iCs/>
          </w:rPr>
          <w:t>Закона</w:t>
        </w:r>
      </w:hyperlink>
      <w:r>
        <w:t xml:space="preserve"> </w:t>
      </w:r>
      <w:r>
        <w:rPr>
          <w:rStyle w:val="s3"/>
        </w:rPr>
        <w:t>РК от 02.04.19 г. № 241-VI (введен в действие с 1 января 2019 г.) (</w:t>
      </w:r>
      <w:hyperlink r:id="rId2730" w:anchor="sub_id=3050700" w:history="1">
        <w:r>
          <w:rPr>
            <w:rStyle w:val="a4"/>
            <w:i/>
            <w:iCs/>
          </w:rPr>
          <w:t>см. стар. ред.</w:t>
        </w:r>
      </w:hyperlink>
      <w:r>
        <w:rPr>
          <w:rStyle w:val="s3"/>
        </w:rPr>
        <w:t>)</w:t>
      </w:r>
    </w:p>
    <w:p w:rsidR="00000000" w:rsidRDefault="0091227A">
      <w:pPr>
        <w:pStyle w:val="pj"/>
      </w:pPr>
      <w:r>
        <w:rPr>
          <w:rStyle w:val="s0"/>
        </w:rPr>
        <w:t>7. Налогоплательщики вправе представи</w:t>
      </w:r>
      <w:r>
        <w:rPr>
          <w:rStyle w:val="s0"/>
        </w:rPr>
        <w:t>ть дополнительный расчет авансовых платежей после декларации не позднее 31 декабря отчетного налогового периода исходя из предполагаемой суммы корпоративного подоходного налога за текущий налоговый период.</w:t>
      </w:r>
    </w:p>
    <w:p w:rsidR="00000000" w:rsidRDefault="0091227A">
      <w:pPr>
        <w:pStyle w:val="pj"/>
      </w:pPr>
      <w:r>
        <w:rPr>
          <w:rStyle w:val="s0"/>
        </w:rPr>
        <w:t>Суммы авансовых платежей после декларации с учетом</w:t>
      </w:r>
      <w:r>
        <w:rPr>
          <w:rStyle w:val="s0"/>
        </w:rPr>
        <w:t xml:space="preserve"> корректировок, указанных в дополнительных расчетах авансовых платежей после декларации, не могут иметь отрицательное значение.</w:t>
      </w:r>
    </w:p>
    <w:p w:rsidR="00000000" w:rsidRDefault="0091227A">
      <w:pPr>
        <w:pStyle w:val="pji"/>
      </w:pPr>
      <w:r>
        <w:rPr>
          <w:rStyle w:val="s3"/>
        </w:rPr>
        <w:t xml:space="preserve">Статья дополнена пунктом 8 в соответствии с </w:t>
      </w:r>
      <w:hyperlink r:id="rId2731" w:anchor="sub_id=305" w:history="1">
        <w:r>
          <w:rPr>
            <w:rStyle w:val="a4"/>
            <w:i/>
            <w:iCs/>
          </w:rPr>
          <w:t>Зак</w:t>
        </w:r>
        <w:r>
          <w:rPr>
            <w:rStyle w:val="a4"/>
            <w:i/>
            <w:iCs/>
          </w:rPr>
          <w:t>оном</w:t>
        </w:r>
      </w:hyperlink>
      <w:r>
        <w:rPr>
          <w:rStyle w:val="s3"/>
        </w:rPr>
        <w:t xml:space="preserve"> РК от 06.02.23 г. № 196-VII (введен в действие с 1 января 2024 г.)</w:t>
      </w:r>
    </w:p>
    <w:p w:rsidR="00000000" w:rsidRDefault="0091227A">
      <w:pPr>
        <w:pStyle w:val="pj"/>
      </w:pPr>
      <w:r>
        <w:rPr>
          <w:rStyle w:val="s0"/>
        </w:rPr>
        <w:t xml:space="preserve">8. Нормы </w:t>
      </w:r>
      <w:hyperlink w:anchor="sub3050200" w:history="1">
        <w:r>
          <w:rPr>
            <w:rStyle w:val="a4"/>
          </w:rPr>
          <w:t>пунктов 2, 4 и 5</w:t>
        </w:r>
      </w:hyperlink>
      <w:r>
        <w:rPr>
          <w:rStyle w:val="s0"/>
        </w:rPr>
        <w:t xml:space="preserve"> настоящей статьи не применяются к налогоплательщикам, осуществляющим деятельность в сфере цифровых активов.</w:t>
      </w:r>
    </w:p>
    <w:p w:rsidR="00000000" w:rsidRDefault="0091227A">
      <w:pPr>
        <w:pStyle w:val="pji"/>
      </w:pPr>
      <w:r>
        <w:rPr>
          <w:rStyle w:val="s3"/>
        </w:rPr>
        <w:t xml:space="preserve">Статья дополнена </w:t>
      </w:r>
      <w:r>
        <w:rPr>
          <w:rStyle w:val="s3"/>
        </w:rPr>
        <w:t xml:space="preserve">пунктом 9 в соответствии с </w:t>
      </w:r>
      <w:hyperlink r:id="rId2732" w:anchor="sub_id=305" w:history="1">
        <w:r>
          <w:rPr>
            <w:rStyle w:val="a4"/>
            <w:i/>
            <w:iCs/>
          </w:rPr>
          <w:t>Законом</w:t>
        </w:r>
      </w:hyperlink>
      <w:r>
        <w:rPr>
          <w:rStyle w:val="s3"/>
        </w:rPr>
        <w:t xml:space="preserve"> РК от 06.02.23 г. № 196-VII (введен в действие с 1 января 2024 г.)</w:t>
      </w:r>
    </w:p>
    <w:p w:rsidR="00000000" w:rsidRDefault="0091227A">
      <w:pPr>
        <w:pStyle w:val="pj"/>
      </w:pPr>
      <w:r>
        <w:rPr>
          <w:rStyle w:val="s0"/>
        </w:rPr>
        <w:t>9. Налогоплательщиками, осуществляющими деятельность в сфере цифровых активов, сумма авансовых платежей до и после декларации исчисляется исходя из предполагаемой суммы корпоративного подоходного налога за текущий налоговый период.</w:t>
      </w:r>
    </w:p>
    <w:p w:rsidR="00000000" w:rsidRDefault="0091227A">
      <w:pPr>
        <w:pStyle w:val="pji"/>
      </w:pPr>
      <w:r>
        <w:rPr>
          <w:rStyle w:val="s3"/>
        </w:rPr>
        <w:t xml:space="preserve">См.: </w:t>
      </w:r>
      <w:hyperlink r:id="rId2733" w:history="1">
        <w:r>
          <w:rPr>
            <w:rStyle w:val="a4"/>
            <w:i/>
            <w:iCs/>
          </w:rPr>
          <w:t>Ответ</w:t>
        </w:r>
      </w:hyperlink>
      <w:r>
        <w:t xml:space="preserve"> </w:t>
      </w:r>
      <w:r>
        <w:rPr>
          <w:rStyle w:val="s3"/>
        </w:rPr>
        <w:t>Председателя КГД МФ РК от 3 сентября 2021 года на вопрос от 27 августа 2021 года № 702799 (dialog.egov.kz) «Касательно представления расчета суммы авансовых платежей по КПН после сдачи декларации (ф. 101.</w:t>
      </w:r>
      <w:r>
        <w:rPr>
          <w:rStyle w:val="s3"/>
        </w:rPr>
        <w:t xml:space="preserve">02), внесения изменений в расчет и административной ответственности», </w:t>
      </w:r>
      <w:hyperlink r:id="rId2734" w:history="1">
        <w:r>
          <w:rPr>
            <w:rStyle w:val="a4"/>
            <w:i/>
            <w:iCs/>
          </w:rPr>
          <w:t>Ответ</w:t>
        </w:r>
      </w:hyperlink>
      <w:r>
        <w:rPr>
          <w:rStyle w:val="s3"/>
        </w:rPr>
        <w:t xml:space="preserve"> Председателя Комитета государственных доходов МФ РК от 25 апреля 2022 года на вопрос от 26 марта 2022 года № 732231</w:t>
      </w:r>
      <w:r>
        <w:rPr>
          <w:rStyle w:val="s3"/>
        </w:rPr>
        <w:t xml:space="preserve"> (dialog.egov.kz) «Об уплате авансовых платежей по КПН по ф. 100.00 по итогам года и по расчету ф. 101.02», </w:t>
      </w:r>
      <w:hyperlink r:id="rId2735" w:history="1">
        <w:r>
          <w:rPr>
            <w:rStyle w:val="a4"/>
            <w:i/>
            <w:iCs/>
          </w:rPr>
          <w:t>Ответ</w:t>
        </w:r>
      </w:hyperlink>
      <w:r>
        <w:rPr>
          <w:rStyle w:val="s3"/>
        </w:rPr>
        <w:t xml:space="preserve"> Председателя КГД МФ РК от 14 октября 2022 года на вопрос от 29 сентября 2022 </w:t>
      </w:r>
      <w:r>
        <w:rPr>
          <w:rStyle w:val="s3"/>
        </w:rPr>
        <w:t>года № 755775 (dialog.egov.kz) «Налогоплательщик вправе представить дополнительный расчет авансовых платежей не позднее 31 декабря отчетного налогового периода исходя из предполагаемой суммы КПН за текущий налоговый период»</w:t>
      </w:r>
    </w:p>
    <w:p w:rsidR="00000000" w:rsidRDefault="0091227A">
      <w:pPr>
        <w:pStyle w:val="pj"/>
      </w:pPr>
      <w:r>
        <w:t> </w:t>
      </w:r>
    </w:p>
    <w:p w:rsidR="00000000" w:rsidRDefault="0091227A">
      <w:pPr>
        <w:pStyle w:val="pj"/>
      </w:pPr>
      <w:bookmarkStart w:id="567" w:name="SUB3060000"/>
      <w:bookmarkEnd w:id="567"/>
      <w:r>
        <w:rPr>
          <w:rStyle w:val="s1"/>
        </w:rPr>
        <w:t>Статья 306. Сроки и порядок уп</w:t>
      </w:r>
      <w:r>
        <w:rPr>
          <w:rStyle w:val="s1"/>
        </w:rPr>
        <w:t>латы корпоративного подоходного налога</w:t>
      </w:r>
    </w:p>
    <w:p w:rsidR="00000000" w:rsidRDefault="0091227A">
      <w:pPr>
        <w:pStyle w:val="pj"/>
      </w:pPr>
      <w:r>
        <w:t xml:space="preserve">1. Налогоплательщики осуществляют уплату корпоративного подоходного налога, исчисленного в соответствии со </w:t>
      </w:r>
      <w:hyperlink w:anchor="sub3020000" w:history="1">
        <w:r>
          <w:rPr>
            <w:rStyle w:val="a4"/>
          </w:rPr>
          <w:t>статьей 302</w:t>
        </w:r>
      </w:hyperlink>
      <w:r>
        <w:t xml:space="preserve"> настоящего Кодекса, по месту нахождения.</w:t>
      </w:r>
    </w:p>
    <w:p w:rsidR="00000000" w:rsidRDefault="0091227A">
      <w:pPr>
        <w:pStyle w:val="pj"/>
      </w:pPr>
      <w:bookmarkStart w:id="568" w:name="SUB3060200"/>
      <w:bookmarkEnd w:id="568"/>
      <w:r>
        <w:t xml:space="preserve">2. Налогоплательщики, указанные в </w:t>
      </w:r>
      <w:hyperlink w:anchor="sub3050000" w:history="1">
        <w:r>
          <w:rPr>
            <w:rStyle w:val="a4"/>
          </w:rPr>
          <w:t>пункте 1 статьи 305</w:t>
        </w:r>
      </w:hyperlink>
      <w: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3140000" w:history="1">
        <w:r>
          <w:rPr>
            <w:rStyle w:val="a4"/>
          </w:rPr>
          <w:t>статьей 314</w:t>
        </w:r>
      </w:hyperlink>
      <w:r>
        <w:t xml:space="preserve"> настоящего Кодекса, не позднее 25 числа каждого месяца в размере, определенном согласно </w:t>
      </w:r>
      <w:hyperlink w:anchor="sub3050000" w:history="1">
        <w:r>
          <w:rPr>
            <w:rStyle w:val="a4"/>
          </w:rPr>
          <w:t>статье 305</w:t>
        </w:r>
      </w:hyperlink>
      <w:r>
        <w:t xml:space="preserve"> настоящего Кодекса.</w:t>
      </w:r>
    </w:p>
    <w:p w:rsidR="00000000" w:rsidRDefault="0091227A">
      <w:pPr>
        <w:pStyle w:val="pj"/>
      </w:pPr>
      <w:r>
        <w:t>3. Сумма авансовых платежей, внесенная в бюджет в течение налоговог</w:t>
      </w:r>
      <w:r>
        <w:t>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w:t>
      </w:r>
    </w:p>
    <w:p w:rsidR="00000000" w:rsidRDefault="0091227A">
      <w:pPr>
        <w:pStyle w:val="pj"/>
      </w:pPr>
      <w:r>
        <w:t>Налогоплательщик осуществляет уплату по корпоративному подоходному налогу по итогам налог</w:t>
      </w:r>
      <w:r>
        <w:t>ового периода не позднее десяти календарных дней после срока, установленного для сдачи декларации.</w:t>
      </w:r>
    </w:p>
    <w:p w:rsidR="00000000" w:rsidRDefault="0091227A">
      <w:pPr>
        <w:pStyle w:val="pji"/>
      </w:pPr>
      <w:r>
        <w:rPr>
          <w:rStyle w:val="s3"/>
        </w:rPr>
        <w:t xml:space="preserve">Статья дополнена пунктом 4 в соответствии с </w:t>
      </w:r>
      <w:hyperlink r:id="rId2736" w:anchor="sub_id=306" w:history="1">
        <w:r>
          <w:rPr>
            <w:rStyle w:val="a4"/>
            <w:i/>
            <w:iCs/>
          </w:rPr>
          <w:t>Законом</w:t>
        </w:r>
      </w:hyperlink>
      <w:r>
        <w:t xml:space="preserve"> </w:t>
      </w:r>
      <w:r>
        <w:rPr>
          <w:rStyle w:val="s3"/>
        </w:rPr>
        <w:t>РК от 10.12.20 г. № 382-</w:t>
      </w:r>
      <w:r>
        <w:rPr>
          <w:rStyle w:val="s3"/>
        </w:rPr>
        <w:t>VI (введен в действие с 1 января 2020 г.)</w:t>
      </w:r>
    </w:p>
    <w:p w:rsidR="00000000" w:rsidRDefault="0091227A">
      <w:pPr>
        <w:pStyle w:val="pj"/>
      </w:pPr>
      <w:r>
        <w:t xml:space="preserve">4. Налогоплательщик осуществляет уплату корпоративного подоходного налога, исчисленного в соответствии с </w:t>
      </w:r>
      <w:hyperlink w:anchor="sub2940000" w:history="1">
        <w:r>
          <w:rPr>
            <w:rStyle w:val="a4"/>
          </w:rPr>
          <w:t>главой 30</w:t>
        </w:r>
      </w:hyperlink>
      <w:r>
        <w:t xml:space="preserve"> настоящего Кодекса, по итогам налогового периода не позднее десяти</w:t>
      </w:r>
      <w:r>
        <w:t xml:space="preserve"> календарных дней после последнего срока, установленного </w:t>
      </w:r>
      <w:hyperlink w:anchor="sub3150400" w:history="1">
        <w:r>
          <w:rPr>
            <w:rStyle w:val="a4"/>
          </w:rPr>
          <w:t>пунктом 4 статьи 315</w:t>
        </w:r>
      </w:hyperlink>
      <w:r>
        <w:t xml:space="preserve"> настоящего Кодекса.</w:t>
      </w:r>
    </w:p>
    <w:p w:rsidR="00000000" w:rsidRDefault="0091227A">
      <w:pPr>
        <w:pStyle w:val="pj"/>
      </w:pPr>
      <w:r>
        <w:t>Положения настоящего пункта не применяются к корпоративному подоходному налогу, исчисленному с налогооблагаемого дохода контр</w:t>
      </w:r>
      <w:r>
        <w:t>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w:t>
      </w:r>
    </w:p>
    <w:p w:rsidR="00000000" w:rsidRDefault="0091227A">
      <w:pPr>
        <w:pStyle w:val="pj"/>
      </w:pPr>
      <w:r>
        <w:t> </w:t>
      </w:r>
    </w:p>
    <w:p w:rsidR="00000000" w:rsidRDefault="0091227A">
      <w:pPr>
        <w:pStyle w:val="pj"/>
      </w:pPr>
      <w:r>
        <w:t> </w:t>
      </w:r>
    </w:p>
    <w:p w:rsidR="00000000" w:rsidRDefault="0091227A">
      <w:pPr>
        <w:pStyle w:val="pc"/>
      </w:pPr>
      <w:bookmarkStart w:id="569" w:name="SUB3070000"/>
      <w:bookmarkEnd w:id="569"/>
      <w:r>
        <w:rPr>
          <w:rStyle w:val="s1"/>
        </w:rPr>
        <w:t>Глава 33. КОРПОРАТИВНЫЙ ПОДОХОДНЫЙ НАЛОГ,</w:t>
      </w:r>
      <w:r>
        <w:rPr>
          <w:rStyle w:val="s1"/>
        </w:rPr>
        <w:br/>
        <w:t>УДЕРЖИВАЕМЫЙ У ИСТОЧНИКА ВЫПЛАТЫ</w:t>
      </w:r>
    </w:p>
    <w:p w:rsidR="00000000" w:rsidRDefault="0091227A">
      <w:pPr>
        <w:pStyle w:val="pj"/>
      </w:pPr>
      <w:r>
        <w:rPr>
          <w:b/>
          <w:bCs/>
        </w:rPr>
        <w:t> </w:t>
      </w:r>
    </w:p>
    <w:p w:rsidR="00000000" w:rsidRDefault="0091227A">
      <w:pPr>
        <w:pStyle w:val="pj"/>
      </w:pPr>
      <w:r>
        <w:rPr>
          <w:rStyle w:val="s1"/>
        </w:rPr>
        <w:t xml:space="preserve">Статья 307. Доходы, </w:t>
      </w:r>
      <w:r>
        <w:rPr>
          <w:rStyle w:val="s1"/>
        </w:rPr>
        <w:t>облагаемые у источника выплаты</w:t>
      </w:r>
    </w:p>
    <w:p w:rsidR="00000000" w:rsidRDefault="0091227A">
      <w:pPr>
        <w:pStyle w:val="pj"/>
      </w:pPr>
      <w:r>
        <w:t>1. К доходам, облагаемым у источника выплаты, если иное не предусмотрено пунктом 2 настоящей статьи, относятся:</w:t>
      </w:r>
    </w:p>
    <w:p w:rsidR="00000000" w:rsidRDefault="0091227A">
      <w:pPr>
        <w:pStyle w:val="pj"/>
      </w:pPr>
      <w:r>
        <w:t xml:space="preserve">1) </w:t>
      </w:r>
      <w:hyperlink w:anchor="sub10172" w:history="1">
        <w:r>
          <w:rPr>
            <w:rStyle w:val="a4"/>
          </w:rPr>
          <w:t>выигрыш</w:t>
        </w:r>
      </w:hyperlink>
      <w:r>
        <w:rPr>
          <w:rStyle w:val="s2"/>
        </w:rPr>
        <w:t>и</w:t>
      </w:r>
      <w:r>
        <w:t>,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w:t>
      </w:r>
      <w:r>
        <w:t>ту, осуществляющему деятельность в Республике Казахстан через постоянное учреждение;</w:t>
      </w:r>
    </w:p>
    <w:p w:rsidR="00000000" w:rsidRDefault="0091227A">
      <w:pPr>
        <w:pStyle w:val="pj"/>
      </w:pPr>
      <w:bookmarkStart w:id="570" w:name="SUB3070102"/>
      <w:bookmarkEnd w:id="570"/>
      <w:r>
        <w:t xml:space="preserve">2) доходы нерезидентов из источников в Республике Казахстан, определяемые в соответствии со </w:t>
      </w:r>
      <w:hyperlink w:anchor="sub6440000" w:history="1">
        <w:r>
          <w:rPr>
            <w:rStyle w:val="a4"/>
          </w:rPr>
          <w:t>статьей 644</w:t>
        </w:r>
      </w:hyperlink>
      <w:r>
        <w:t xml:space="preserve"> настоящего Кодекса, не связанные с</w:t>
      </w:r>
      <w:r>
        <w:t xml:space="preserve"> постоянным учреждением таких нерезидентов, за исключением указанных в подпункте 3) настоящего пункта;</w:t>
      </w:r>
    </w:p>
    <w:p w:rsidR="00000000" w:rsidRDefault="0091227A">
      <w:pPr>
        <w:pStyle w:val="pj"/>
      </w:pPr>
      <w:r>
        <w:t xml:space="preserve">3) доходы, указанные в </w:t>
      </w:r>
      <w:hyperlink w:anchor="sub6440110" w:history="1">
        <w:r>
          <w:rPr>
            <w:rStyle w:val="a4"/>
          </w:rPr>
          <w:t>подпункте 10) пункта 1 статьи 644</w:t>
        </w:r>
      </w:hyperlink>
      <w:r>
        <w:t xml:space="preserve"> настоящего Кодекса, выплачиваемые структурному подразделению юр</w:t>
      </w:r>
      <w:r>
        <w:t>идического лица или постоянному учреждению нерезидента;</w:t>
      </w:r>
    </w:p>
    <w:p w:rsidR="00000000" w:rsidRDefault="0091227A">
      <w:pPr>
        <w:pStyle w:val="pj"/>
      </w:pPr>
      <w:r>
        <w:t>4)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w:t>
      </w:r>
      <w:r>
        <w:t>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91227A">
      <w:pPr>
        <w:pStyle w:val="pj"/>
      </w:pPr>
      <w:r>
        <w:rPr>
          <w:rStyle w:val="s0"/>
        </w:rPr>
        <w:t xml:space="preserve">5) исключен в соответствии с </w:t>
      </w:r>
      <w:hyperlink r:id="rId2737" w:anchor="sub_id=307" w:history="1">
        <w:r>
          <w:rPr>
            <w:rStyle w:val="a4"/>
          </w:rPr>
          <w:t>Законом</w:t>
        </w:r>
      </w:hyperlink>
      <w:r>
        <w:rPr>
          <w:rStyle w:val="s0"/>
        </w:rPr>
        <w:t xml:space="preserve"> РК от 12.12.23 г. № 45-VIII </w:t>
      </w:r>
      <w:r>
        <w:rPr>
          <w:rStyle w:val="s3"/>
        </w:rPr>
        <w:t>(введен в действие с 1 января 2023 г.) (</w:t>
      </w:r>
      <w:hyperlink r:id="rId2738" w:anchor="sub_id=3070105" w:history="1">
        <w:r>
          <w:rPr>
            <w:rStyle w:val="a4"/>
            <w:i/>
            <w:iCs/>
          </w:rPr>
          <w:t>см. стар. ред.</w:t>
        </w:r>
      </w:hyperlink>
      <w:r>
        <w:rPr>
          <w:rStyle w:val="s3"/>
        </w:rPr>
        <w:t>)</w:t>
      </w:r>
    </w:p>
    <w:p w:rsidR="00000000" w:rsidRDefault="0091227A">
      <w:pPr>
        <w:pStyle w:val="pj"/>
      </w:pPr>
      <w:r>
        <w:t>2. Не подлежат обложению у источника выплаты:</w:t>
      </w:r>
    </w:p>
    <w:p w:rsidR="00000000" w:rsidRDefault="0091227A">
      <w:pPr>
        <w:pStyle w:val="pj"/>
      </w:pPr>
      <w:r>
        <w:t xml:space="preserve">1) вознаграждение по </w:t>
      </w:r>
      <w:r>
        <w:t xml:space="preserve">государственным эмиссионным ценным бумагам и </w:t>
      </w:r>
      <w:hyperlink r:id="rId2739" w:anchor="sub_id=10001" w:history="1">
        <w:r>
          <w:rPr>
            <w:rStyle w:val="a4"/>
          </w:rPr>
          <w:t>агентским облигациям</w:t>
        </w:r>
      </w:hyperlink>
      <w:r>
        <w:rPr>
          <w:rStyle w:val="s2"/>
        </w:rPr>
        <w:t>;</w:t>
      </w:r>
    </w:p>
    <w:p w:rsidR="00000000" w:rsidRDefault="0091227A">
      <w:pPr>
        <w:pStyle w:val="pj"/>
      </w:pPr>
      <w:r>
        <w:t xml:space="preserve">2) </w:t>
      </w:r>
      <w:hyperlink w:anchor="sub10162" w:history="1">
        <w:r>
          <w:rPr>
            <w:rStyle w:val="a4"/>
          </w:rPr>
          <w:t>вознаграждение</w:t>
        </w:r>
      </w:hyperlink>
      <w:r>
        <w:rPr>
          <w:rStyle w:val="s2"/>
        </w:rPr>
        <w:t>,</w:t>
      </w:r>
      <w:r>
        <w:t xml:space="preserve"> </w:t>
      </w:r>
      <w:hyperlink w:anchor="sub10116" w:history="1">
        <w:r>
          <w:rPr>
            <w:rStyle w:val="a4"/>
          </w:rPr>
          <w:t>дивиденды</w:t>
        </w:r>
      </w:hyperlink>
      <w:r>
        <w:rPr>
          <w:rStyle w:val="s2"/>
        </w:rPr>
        <w:t>,</w:t>
      </w:r>
      <w:r>
        <w:t xml:space="preserve"> выплачиваемые е</w:t>
      </w:r>
      <w:r>
        <w:t>диному накопительному пенсионному фонду по 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w:t>
      </w:r>
      <w:r>
        <w:t xml:space="preserve"> страхования жизни, паевым и акционерным инвестиционным фондам, Государственному фонду социального страхования и фонду социального медицинского страхования;</w:t>
      </w:r>
    </w:p>
    <w:p w:rsidR="00000000" w:rsidRDefault="0091227A">
      <w:pPr>
        <w:pStyle w:val="pji"/>
      </w:pPr>
      <w:r>
        <w:rPr>
          <w:rStyle w:val="s3"/>
        </w:rPr>
        <w:t xml:space="preserve">См.: </w:t>
      </w:r>
      <w:hyperlink r:id="rId2740" w:history="1">
        <w:r>
          <w:rPr>
            <w:rStyle w:val="a4"/>
            <w:i/>
            <w:iCs/>
          </w:rPr>
          <w:t>Ответ</w:t>
        </w:r>
      </w:hyperlink>
      <w:r>
        <w:t xml:space="preserve"> </w:t>
      </w:r>
      <w:r>
        <w:rPr>
          <w:rStyle w:val="s3"/>
        </w:rPr>
        <w:t xml:space="preserve">Председателя КГД МФ РК </w:t>
      </w:r>
      <w:r>
        <w:rPr>
          <w:rStyle w:val="s3"/>
        </w:rPr>
        <w:t>от 18 июля 2019 года на вопрос от 26 июня 2019 года № 556320 (dialog.egov.kz) «Вознаграждения, выплачиваемые фонду социального медицинского страхования в виде процентов на остатки по текущему счету, не подлежат обложению КПН у источника выплат»</w:t>
      </w:r>
    </w:p>
    <w:p w:rsidR="00000000" w:rsidRDefault="0091227A">
      <w:pPr>
        <w:pStyle w:val="pj"/>
      </w:pPr>
      <w:r>
        <w:t>3) вознагра</w:t>
      </w:r>
      <w:r>
        <w:t>ждение, выплачиваемое организации, осуществляющей обязательное гарантирование депозитов физических лиц;</w:t>
      </w:r>
    </w:p>
    <w:p w:rsidR="00000000" w:rsidRDefault="0091227A">
      <w:pPr>
        <w:pStyle w:val="pj"/>
      </w:pPr>
      <w:r>
        <w:t xml:space="preserve">4) вознаграждение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вознаграждения в официальном списке ф</w:t>
      </w:r>
      <w:r>
        <w:t>ондовой биржи, функционирующей на территории Республики Казахстан;</w:t>
      </w:r>
    </w:p>
    <w:p w:rsidR="00000000" w:rsidRDefault="0091227A">
      <w:pPr>
        <w:pStyle w:val="pj"/>
      </w:pPr>
      <w:r>
        <w:t>5) вознаграждение по кредитам (займам), выплачиваемое организациям, осуществляющим отдельные виды банковских операций;</w:t>
      </w:r>
    </w:p>
    <w:p w:rsidR="00000000" w:rsidRDefault="0091227A">
      <w:pPr>
        <w:pStyle w:val="pj"/>
      </w:pPr>
      <w:r>
        <w:rPr>
          <w:rStyle w:val="s0"/>
        </w:rPr>
        <w:t xml:space="preserve">6) исключен в соответствии с </w:t>
      </w:r>
      <w:hyperlink r:id="rId2741" w:anchor="sub_id=307" w:history="1">
        <w:r>
          <w:rPr>
            <w:rStyle w:val="a4"/>
          </w:rPr>
          <w:t>Законом</w:t>
        </w:r>
      </w:hyperlink>
      <w:r>
        <w:t xml:space="preserve"> </w:t>
      </w:r>
      <w:r>
        <w:rPr>
          <w:rStyle w:val="s0"/>
        </w:rPr>
        <w:t xml:space="preserve">РК от 03.07.19 г. № 262-VI </w:t>
      </w:r>
      <w:r>
        <w:rPr>
          <w:rStyle w:val="s3"/>
        </w:rPr>
        <w:t>(введен в действие с 1 января 2020 г.) (</w:t>
      </w:r>
      <w:hyperlink r:id="rId2742" w:anchor="sub_id=3070206" w:history="1">
        <w:r>
          <w:rPr>
            <w:rStyle w:val="a4"/>
            <w:i/>
            <w:iCs/>
          </w:rPr>
          <w:t>см. стар. ред.</w:t>
        </w:r>
      </w:hyperlink>
      <w:r>
        <w:rPr>
          <w:rStyle w:val="s3"/>
        </w:rPr>
        <w:t>)</w:t>
      </w:r>
    </w:p>
    <w:p w:rsidR="00000000" w:rsidRDefault="0091227A">
      <w:pPr>
        <w:pStyle w:val="pj"/>
      </w:pPr>
      <w:r>
        <w:t>7) вознаграждение по кредиту (займу), де</w:t>
      </w:r>
      <w:r>
        <w:t>позиту, выплачиваемое банку-резиденту;</w:t>
      </w:r>
    </w:p>
    <w:p w:rsidR="00000000" w:rsidRDefault="0091227A">
      <w:pPr>
        <w:pStyle w:val="pj"/>
      </w:pPr>
      <w:r>
        <w:t xml:space="preserve">8) </w:t>
      </w:r>
      <w:hyperlink r:id="rId2743" w:anchor="sub_id=20000" w:history="1">
        <w:r>
          <w:rPr>
            <w:rStyle w:val="a4"/>
          </w:rPr>
          <w:t>действовал</w:t>
        </w:r>
      </w:hyperlink>
      <w:r>
        <w:t xml:space="preserve"> </w:t>
      </w:r>
      <w:r>
        <w:rPr>
          <w:rStyle w:val="s0"/>
        </w:rPr>
        <w:t>до 1 января 2020 года</w:t>
      </w:r>
      <w:r>
        <w:t xml:space="preserve"> </w:t>
      </w:r>
      <w:r>
        <w:rPr>
          <w:rStyle w:val="s3"/>
        </w:rPr>
        <w:t>(</w:t>
      </w:r>
      <w:hyperlink r:id="rId2744" w:anchor="sub_id=3070208" w:history="1">
        <w:r>
          <w:rPr>
            <w:rStyle w:val="a4"/>
            <w:i/>
            <w:iCs/>
          </w:rPr>
          <w:t>см. стар. ред.</w:t>
        </w:r>
      </w:hyperlink>
      <w:r>
        <w:rPr>
          <w:rStyle w:val="s3"/>
        </w:rPr>
        <w:t>)</w:t>
      </w:r>
    </w:p>
    <w:p w:rsidR="00000000" w:rsidRDefault="0091227A">
      <w:pPr>
        <w:pStyle w:val="pj"/>
      </w:pPr>
      <w:r>
        <w:t>9) вознаграждение по договору лизинга, выплачиваемое лизингодателю-резиденту;</w:t>
      </w:r>
    </w:p>
    <w:p w:rsidR="00000000" w:rsidRDefault="0091227A">
      <w:pPr>
        <w:pStyle w:val="pj"/>
      </w:pPr>
      <w:r>
        <w:t>10) вознаграждение по операциям репо;</w:t>
      </w:r>
    </w:p>
    <w:p w:rsidR="00000000" w:rsidRDefault="0091227A">
      <w:pPr>
        <w:pStyle w:val="pji"/>
      </w:pPr>
      <w:r>
        <w:rPr>
          <w:rStyle w:val="s3"/>
        </w:rPr>
        <w:t xml:space="preserve">В подпункт 11 внесены изменения в соответствии с </w:t>
      </w:r>
      <w:hyperlink r:id="rId2745" w:anchor="sub_id=307" w:history="1">
        <w:r>
          <w:rPr>
            <w:rStyle w:val="a4"/>
            <w:i/>
            <w:iCs/>
          </w:rPr>
          <w:t>Законом</w:t>
        </w:r>
      </w:hyperlink>
      <w:r>
        <w:t xml:space="preserve"> </w:t>
      </w:r>
      <w:r>
        <w:rPr>
          <w:rStyle w:val="s3"/>
        </w:rPr>
        <w:t>РК от 03.07.19 г. № 262-VI (введен в действие с 1 января 2020 г.) (</w:t>
      </w:r>
      <w:hyperlink r:id="rId2746" w:anchor="sub_id=3070211" w:history="1">
        <w:r>
          <w:rPr>
            <w:rStyle w:val="a4"/>
            <w:i/>
            <w:iCs/>
          </w:rPr>
          <w:t>см. стар. ред.</w:t>
        </w:r>
      </w:hyperlink>
      <w:r>
        <w:rPr>
          <w:rStyle w:val="s3"/>
        </w:rPr>
        <w:t>)</w:t>
      </w:r>
    </w:p>
    <w:p w:rsidR="00000000" w:rsidRDefault="0091227A">
      <w:pPr>
        <w:pStyle w:val="pj"/>
      </w:pPr>
      <w:r>
        <w:t xml:space="preserve">11) вознаграждение по микрокредитам, выплачиваемое </w:t>
      </w:r>
      <w:r>
        <w:rPr>
          <w:rStyle w:val="s0"/>
        </w:rPr>
        <w:t>организациям, осуществляющим микрофинансовую деятельность (за исключением ломбардов)</w:t>
      </w:r>
      <w:r>
        <w:t>;</w:t>
      </w:r>
    </w:p>
    <w:p w:rsidR="00000000" w:rsidRDefault="0091227A">
      <w:pPr>
        <w:pStyle w:val="pj"/>
      </w:pPr>
      <w:r>
        <w:t xml:space="preserve">12) вознаграждение по </w:t>
      </w:r>
      <w:hyperlink w:anchor="sub10106" w:history="1">
        <w:r>
          <w:rPr>
            <w:rStyle w:val="a4"/>
          </w:rPr>
          <w:t>долговым ценным бумагам</w:t>
        </w:r>
      </w:hyperlink>
      <w:r>
        <w:rPr>
          <w:rStyle w:val="s2"/>
        </w:rPr>
        <w:t>,</w:t>
      </w:r>
      <w:r>
        <w:t xml:space="preserve"> выплачиваемое:</w:t>
      </w:r>
    </w:p>
    <w:p w:rsidR="00000000" w:rsidRDefault="0091227A">
      <w:pPr>
        <w:pStyle w:val="pj"/>
      </w:pPr>
      <w:r>
        <w:t>организациям, осуществляю</w:t>
      </w:r>
      <w:r>
        <w:t xml:space="preserve">щим </w:t>
      </w:r>
      <w:hyperlink r:id="rId2747" w:anchor="sub_id=10011" w:history="1">
        <w:r>
          <w:rPr>
            <w:rStyle w:val="a4"/>
          </w:rPr>
          <w:t>профессиональную деятельность на рынке ценных бумаг</w:t>
        </w:r>
      </w:hyperlink>
      <w:r>
        <w:rPr>
          <w:rStyle w:val="s2"/>
        </w:rPr>
        <w:t>;</w:t>
      </w:r>
    </w:p>
    <w:p w:rsidR="00000000" w:rsidRDefault="0091227A">
      <w:pPr>
        <w:pStyle w:val="pj"/>
      </w:pPr>
      <w:r>
        <w:t>юридическим лицам через организации, осуществляющие профессиональную деятельность на рынке ценных бумаг;</w:t>
      </w:r>
    </w:p>
    <w:p w:rsidR="00000000" w:rsidRDefault="0091227A">
      <w:pPr>
        <w:pStyle w:val="pji"/>
      </w:pPr>
      <w:r>
        <w:rPr>
          <w:rStyle w:val="s3"/>
        </w:rPr>
        <w:t>В подпункт 1</w:t>
      </w:r>
      <w:r>
        <w:rPr>
          <w:rStyle w:val="s3"/>
        </w:rPr>
        <w:t xml:space="preserve">3 внесены изменения в соответствии с </w:t>
      </w:r>
      <w:hyperlink r:id="rId2748" w:anchor="sub_id=307" w:history="1">
        <w:r>
          <w:rPr>
            <w:rStyle w:val="a4"/>
            <w:i/>
            <w:iCs/>
          </w:rPr>
          <w:t>Законом</w:t>
        </w:r>
      </w:hyperlink>
      <w:r>
        <w:t xml:space="preserve"> </w:t>
      </w:r>
      <w:r>
        <w:rPr>
          <w:rStyle w:val="s3"/>
        </w:rPr>
        <w:t>РК от 26.12.19 г № 284-VI (введен в действие с 7 января 2020 г.) (</w:t>
      </w:r>
      <w:hyperlink r:id="rId2749" w:anchor="sub_id=3070213" w:history="1">
        <w:r>
          <w:rPr>
            <w:rStyle w:val="a4"/>
            <w:i/>
            <w:iCs/>
          </w:rPr>
          <w:t>см. стар. ред.</w:t>
        </w:r>
      </w:hyperlink>
      <w:r>
        <w:rPr>
          <w:rStyle w:val="s3"/>
        </w:rPr>
        <w:t>)</w:t>
      </w:r>
    </w:p>
    <w:p w:rsidR="00000000" w:rsidRDefault="0091227A">
      <w:pPr>
        <w:pStyle w:val="pji"/>
      </w:pPr>
      <w:r>
        <w:rPr>
          <w:rStyle w:val="s3"/>
        </w:rPr>
        <w:t xml:space="preserve">Действие абзаца второго подпункта 13 было приостановлено до 1 января 2022 г., в период приостановления данный абзац действовал в редакции </w:t>
      </w:r>
      <w:hyperlink r:id="rId2750" w:anchor="sub_id=20200" w:history="1">
        <w:r>
          <w:rPr>
            <w:rStyle w:val="a4"/>
            <w:i/>
            <w:iCs/>
          </w:rPr>
          <w:t>статьи 2</w:t>
        </w:r>
      </w:hyperlink>
      <w:r>
        <w:rPr>
          <w:rStyle w:val="s3"/>
        </w:rPr>
        <w:t xml:space="preserve"> Закона РК от 26.12.19 г № 284-VI</w:t>
      </w:r>
    </w:p>
    <w:p w:rsidR="00000000" w:rsidRDefault="0091227A">
      <w:pPr>
        <w:pStyle w:val="pj"/>
      </w:pPr>
      <w:r>
        <w:t>13) вознаграждение по депозитам, выплачиваемое:</w:t>
      </w:r>
    </w:p>
    <w:p w:rsidR="00000000" w:rsidRDefault="0091227A">
      <w:pPr>
        <w:pStyle w:val="pj"/>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кроме объединений собственник</w:t>
      </w:r>
      <w:r>
        <w:rPr>
          <w:rStyle w:val="s0"/>
        </w:rPr>
        <w:t>ов имущества многоквартирного жилого дома;</w:t>
      </w:r>
    </w:p>
    <w:p w:rsidR="00000000" w:rsidRDefault="0091227A">
      <w:pPr>
        <w:pStyle w:val="pj"/>
      </w:pPr>
      <w:r>
        <w:t xml:space="preserve">автономным организациям образования, указанным в </w:t>
      </w:r>
      <w:hyperlink w:anchor="sub2910101" w:history="1">
        <w:r>
          <w:rPr>
            <w:rStyle w:val="a4"/>
          </w:rPr>
          <w:t>подпунктах 1) и 2) пункта 1 статьи 291</w:t>
        </w:r>
      </w:hyperlink>
      <w:r>
        <w:t xml:space="preserve"> настоящего Кодекса;</w:t>
      </w:r>
    </w:p>
    <w:p w:rsidR="00000000" w:rsidRDefault="0091227A">
      <w:pPr>
        <w:pStyle w:val="pji"/>
      </w:pPr>
      <w:r>
        <w:rPr>
          <w:rStyle w:val="s3"/>
        </w:rPr>
        <w:t xml:space="preserve">В подпункт 14 внесены изменения в соответствии с </w:t>
      </w:r>
      <w:hyperlink r:id="rId2751" w:anchor="sub_id=307" w:history="1">
        <w:r>
          <w:rPr>
            <w:rStyle w:val="a4"/>
            <w:i/>
            <w:iCs/>
          </w:rPr>
          <w:t>Законом</w:t>
        </w:r>
      </w:hyperlink>
      <w:r>
        <w:t xml:space="preserve"> </w:t>
      </w:r>
      <w:r>
        <w:rPr>
          <w:rStyle w:val="s3"/>
        </w:rPr>
        <w:t>РК от 03.07.19 г. № 262-VI (введен в действие с 1 января 2020 г.) (</w:t>
      </w:r>
      <w:hyperlink r:id="rId2752" w:anchor="sub_id=3070214" w:history="1">
        <w:r>
          <w:rPr>
            <w:rStyle w:val="a4"/>
            <w:i/>
            <w:iCs/>
          </w:rPr>
          <w:t>см. стар. ред.</w:t>
        </w:r>
      </w:hyperlink>
      <w:r>
        <w:rPr>
          <w:rStyle w:val="s3"/>
        </w:rPr>
        <w:t>)</w:t>
      </w:r>
    </w:p>
    <w:p w:rsidR="00000000" w:rsidRDefault="0091227A">
      <w:pPr>
        <w:pStyle w:val="pj"/>
      </w:pPr>
      <w:r>
        <w:t xml:space="preserve">14) вознаграждение, выплачиваемое по кредиту (займу, микрокредиту), право требования по которому уступлено юридическому лицу, указанному в </w:t>
      </w:r>
      <w:hyperlink r:id="rId2753" w:history="1">
        <w:r>
          <w:rPr>
            <w:rStyle w:val="a4"/>
          </w:rPr>
          <w:t>законах</w:t>
        </w:r>
      </w:hyperlink>
      <w:r>
        <w:t xml:space="preserve"> Республики Казахстан «О банках и банковск</w:t>
      </w:r>
      <w:r>
        <w:t>ой деятельности в Республике Казахстан» и «</w:t>
      </w:r>
      <w:r>
        <w:rPr>
          <w:rStyle w:val="s0"/>
        </w:rPr>
        <w:t>О микрофинансовой деятельности</w:t>
      </w:r>
      <w:r>
        <w:t>»;</w:t>
      </w:r>
    </w:p>
    <w:p w:rsidR="00000000" w:rsidRDefault="0091227A">
      <w:pPr>
        <w:pStyle w:val="pji"/>
      </w:pPr>
      <w:r>
        <w:rPr>
          <w:rStyle w:val="s3"/>
        </w:rPr>
        <w:t xml:space="preserve">Подпункты 15 и 16 </w:t>
      </w:r>
      <w:hyperlink r:id="rId2754" w:anchor="sub_id=20000" w:history="1">
        <w:r>
          <w:rPr>
            <w:rStyle w:val="a4"/>
            <w:i/>
            <w:iCs/>
          </w:rPr>
          <w:t>действуют</w:t>
        </w:r>
      </w:hyperlink>
      <w:r>
        <w:t xml:space="preserve"> </w:t>
      </w:r>
      <w:r>
        <w:rPr>
          <w:rStyle w:val="s3"/>
        </w:rPr>
        <w:t>до 1 января 2027 года</w:t>
      </w:r>
    </w:p>
    <w:p w:rsidR="00000000" w:rsidRDefault="0091227A">
      <w:pPr>
        <w:pStyle w:val="pj"/>
      </w:pPr>
      <w:r>
        <w:t xml:space="preserve">15) вознаграждение, выплачиваемое организации, </w:t>
      </w:r>
      <w:r>
        <w:t>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1227A">
      <w:pPr>
        <w:pStyle w:val="pj"/>
      </w:pPr>
      <w:r>
        <w:t xml:space="preserve">16) вознаграждение по договору банковского вклада, выплачиваемое организации устойчивости, 100 </w:t>
      </w:r>
      <w:r>
        <w:t xml:space="preserve">процентов голосующих акций которой принадлежат Национальному Банку Республики Казахстан, в рамках </w:t>
      </w:r>
      <w:hyperlink r:id="rId2755" w:history="1">
        <w:r>
          <w:rPr>
            <w:rStyle w:val="a4"/>
          </w:rPr>
          <w:t>Программы</w:t>
        </w:r>
      </w:hyperlink>
      <w:r>
        <w:t xml:space="preserve"> рефинансирования ипотечных жилищных займов (ипотечных займов), переданной организац</w:t>
      </w:r>
      <w:r>
        <w:t>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1227A">
      <w:pPr>
        <w:pStyle w:val="pj"/>
      </w:pPr>
      <w:r>
        <w:t> </w:t>
      </w:r>
    </w:p>
    <w:p w:rsidR="00000000" w:rsidRDefault="0091227A">
      <w:pPr>
        <w:pStyle w:val="pj"/>
      </w:pPr>
      <w:bookmarkStart w:id="571" w:name="SUB3080000"/>
      <w:bookmarkEnd w:id="571"/>
      <w:r>
        <w:rPr>
          <w:rStyle w:val="s1"/>
        </w:rPr>
        <w:t>Статья 308. Порядок исчисления корпоративного подоходного налога, удерживаемого у источн</w:t>
      </w:r>
      <w:r>
        <w:rPr>
          <w:rStyle w:val="s1"/>
        </w:rPr>
        <w:t>ика выплаты</w:t>
      </w:r>
    </w:p>
    <w:p w:rsidR="00000000" w:rsidRDefault="0091227A">
      <w:pPr>
        <w:pStyle w:val="pj"/>
      </w:pPr>
      <w: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3130300" w:history="1">
        <w:r>
          <w:rPr>
            <w:rStyle w:val="a4"/>
          </w:rPr>
          <w:t>пунктом 3 статьи 313</w:t>
        </w:r>
      </w:hyperlink>
      <w:r>
        <w:t xml:space="preserve"> настоящего Кодекса, к сумме выплачиваемог</w:t>
      </w:r>
      <w:r>
        <w:t>о дохода, облагаемого у источника выплаты.</w:t>
      </w:r>
    </w:p>
    <w:p w:rsidR="00000000" w:rsidRDefault="0091227A">
      <w:pPr>
        <w:pStyle w:val="pj"/>
      </w:pPr>
      <w:r>
        <w:t xml:space="preserve">2. Налоговый агент обязан удержать налог, удерживаемый у источника выплаты, при выплате доходов, указанных в </w:t>
      </w:r>
      <w:hyperlink w:anchor="sub3070000" w:history="1">
        <w:r>
          <w:rPr>
            <w:rStyle w:val="a4"/>
          </w:rPr>
          <w:t>статье 307</w:t>
        </w:r>
      </w:hyperlink>
      <w:r>
        <w:t xml:space="preserve"> настоящего Кодекса, за исключением доходов, предусмотренных </w:t>
      </w:r>
      <w:hyperlink w:anchor="sub3070102" w:history="1">
        <w:r>
          <w:rPr>
            <w:rStyle w:val="a4"/>
          </w:rPr>
          <w:t>подпунктом 2) пункта 1 статьи 307</w:t>
        </w:r>
      </w:hyperlink>
      <w:r>
        <w:t xml:space="preserve"> настоящего Кодекса, независимо от формы и места выплаты дохода.</w:t>
      </w:r>
    </w:p>
    <w:p w:rsidR="00000000" w:rsidRDefault="0091227A">
      <w:pPr>
        <w:pStyle w:val="pj"/>
      </w:pPr>
      <w:r>
        <w:t>3. Юридическое лицо своим решением вправе признать налоговым агентом по корпоративному подоходному налогу, удерживаемому у ис</w:t>
      </w:r>
      <w:r>
        <w:t>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91227A">
      <w:pPr>
        <w:pStyle w:val="pj"/>
      </w:pPr>
      <w:r>
        <w:t>Если иное не установлено настоящей статьей, решение юридического лица или отмена такого решен</w:t>
      </w:r>
      <w:r>
        <w:t>ия вводится в действие с 1 января года, следующего за годом принятия такого решения.</w:t>
      </w:r>
    </w:p>
    <w:p w:rsidR="00000000" w:rsidRDefault="0091227A">
      <w:pPr>
        <w:pStyle w:val="pj"/>
      </w:pPr>
      <w:r>
        <w:t xml:space="preserve">В случае если вновь созданное структурное подразделение юридического лица признается налоговым агентом, то решение юридического лица о таком признании вводится в действие </w:t>
      </w:r>
      <w:r>
        <w:t>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1227A">
      <w:pPr>
        <w:pStyle w:val="pj"/>
      </w:pPr>
      <w:r>
        <w:t>Положения настоящего пункта не распространяются на корпоративный подоходный налог, удерживаемый у источника выплаты с д</w:t>
      </w:r>
      <w:r>
        <w:t>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91227A">
      <w:pPr>
        <w:pStyle w:val="pj"/>
      </w:pPr>
      <w:r>
        <w:t> </w:t>
      </w:r>
    </w:p>
    <w:p w:rsidR="00000000" w:rsidRDefault="0091227A">
      <w:pPr>
        <w:pStyle w:val="pj"/>
      </w:pPr>
      <w:bookmarkStart w:id="572" w:name="SUB3090000"/>
      <w:bookmarkEnd w:id="572"/>
      <w:r>
        <w:rPr>
          <w:rStyle w:val="s1"/>
        </w:rPr>
        <w:t>Статья 309. Порядок налогообложения доходов юридических лиц-нерезидентов, осуществляющих</w:t>
      </w:r>
      <w:r>
        <w:rPr>
          <w:rStyle w:val="s1"/>
        </w:rPr>
        <w:t xml:space="preserve"> деятельность без образования постоянного учреждения в Республике Казахстан</w:t>
      </w:r>
    </w:p>
    <w:p w:rsidR="00000000" w:rsidRDefault="0091227A">
      <w:pPr>
        <w:pStyle w:val="pj"/>
      </w:pPr>
      <w:r>
        <w:t xml:space="preserve">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w:t>
      </w:r>
      <w:r>
        <w:t xml:space="preserve">Республике Казахстан, установленных </w:t>
      </w:r>
      <w:hyperlink w:anchor="sub3070102" w:history="1">
        <w:r>
          <w:rPr>
            <w:rStyle w:val="a4"/>
          </w:rPr>
          <w:t>подпунктом 2) пункта 1 статьи 307</w:t>
        </w:r>
      </w:hyperlink>
      <w:r>
        <w:t xml:space="preserve"> настоящего Кодекса, а также представление налоговой отчетности производятся в порядке, определенном </w:t>
      </w:r>
      <w:hyperlink w:anchor="sub6450000" w:history="1">
        <w:r>
          <w:rPr>
            <w:rStyle w:val="a4"/>
          </w:rPr>
          <w:t>главой 72</w:t>
        </w:r>
      </w:hyperlink>
      <w:r>
        <w:t xml:space="preserve"> настоящего</w:t>
      </w:r>
      <w:r>
        <w:t xml:space="preserve"> Кодекса.</w:t>
      </w:r>
    </w:p>
    <w:p w:rsidR="00000000" w:rsidRDefault="0091227A">
      <w:pPr>
        <w:pStyle w:val="pj"/>
      </w:pPr>
      <w:r>
        <w:t> </w:t>
      </w:r>
    </w:p>
    <w:p w:rsidR="00000000" w:rsidRDefault="0091227A">
      <w:pPr>
        <w:pStyle w:val="pj"/>
      </w:pPr>
      <w:bookmarkStart w:id="573" w:name="SUB3100000"/>
      <w:bookmarkEnd w:id="573"/>
      <w:r>
        <w:rPr>
          <w:rStyle w:val="s1"/>
        </w:rPr>
        <w:t>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w:t>
      </w:r>
      <w:r>
        <w:rPr>
          <w:rStyle w:val="s1"/>
        </w:rPr>
        <w:t>чника выплаты</w:t>
      </w:r>
    </w:p>
    <w:p w:rsidR="00000000" w:rsidRDefault="0091227A">
      <w:pPr>
        <w:pStyle w:val="pji"/>
      </w:pPr>
      <w:r>
        <w:rPr>
          <w:rStyle w:val="s3"/>
        </w:rPr>
        <w:t xml:space="preserve">В пункт 1 внесены изменения в соответствии с </w:t>
      </w:r>
      <w:hyperlink r:id="rId2756" w:anchor="sub_id=310" w:history="1">
        <w:r>
          <w:rPr>
            <w:rStyle w:val="a4"/>
            <w:i/>
            <w:iCs/>
          </w:rPr>
          <w:t>Законом</w:t>
        </w:r>
      </w:hyperlink>
      <w:r>
        <w:rPr>
          <w:rStyle w:val="s3"/>
        </w:rPr>
        <w:t xml:space="preserve"> РК от 11.07.22 г. № 135-VII (введен в действие с 1 января 2023 г.) (</w:t>
      </w:r>
      <w:hyperlink r:id="rId2757" w:anchor="sub_id=3100000" w:history="1">
        <w:r>
          <w:rPr>
            <w:rStyle w:val="a4"/>
            <w:i/>
            <w:iCs/>
          </w:rPr>
          <w:t>см. стар. ред.</w:t>
        </w:r>
      </w:hyperlink>
      <w:r>
        <w:rPr>
          <w:rStyle w:val="s3"/>
        </w:rPr>
        <w:t>)</w:t>
      </w:r>
    </w:p>
    <w:p w:rsidR="00000000" w:rsidRDefault="0091227A">
      <w:pPr>
        <w:pStyle w:val="pj"/>
      </w:pPr>
      <w:r>
        <w:t xml:space="preserve">1. При выплате доходов в виде дивидендов по акциям, являющимся базовым активом депозитарных расписок, окончательному (фактическому) получателю (владельцу) </w:t>
      </w:r>
      <w:r>
        <w:t>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w:t>
      </w:r>
      <w:r>
        <w:t xml:space="preserve">ица-резидента ставку подоходного налога, предусмотренную </w:t>
      </w:r>
      <w:hyperlink w:anchor="sub3200000" w:history="1">
        <w:r>
          <w:rPr>
            <w:rStyle w:val="a4"/>
          </w:rPr>
          <w:t>пунктом 1 статьи 320</w:t>
        </w:r>
      </w:hyperlink>
      <w:r>
        <w:t xml:space="preserve"> настоящего Кодекса, при одновременном выполнении следующих условий:</w:t>
      </w:r>
    </w:p>
    <w:p w:rsidR="00000000" w:rsidRDefault="0091227A">
      <w:pPr>
        <w:pStyle w:val="pj"/>
      </w:pPr>
      <w:r>
        <w:t>1) наличия списка держателей депозитарных расписок или документа, подтверждаю</w:t>
      </w:r>
      <w:r>
        <w:t>щего право собственности на депозитарные расписки, содержащих:</w:t>
      </w:r>
    </w:p>
    <w:p w:rsidR="00000000" w:rsidRDefault="0091227A">
      <w:pPr>
        <w:pStyle w:val="pj"/>
      </w:pPr>
      <w:r>
        <w:t>фамилии, имена, отчества (если оно указано в документе, удостоверяющем личность) физических лиц или наименования юридических лиц, являющихся держателями депозитарных расписок;</w:t>
      </w:r>
    </w:p>
    <w:p w:rsidR="00000000" w:rsidRDefault="0091227A">
      <w:pPr>
        <w:pStyle w:val="pj"/>
      </w:pPr>
      <w:r>
        <w:t>информацию о коли</w:t>
      </w:r>
      <w:r>
        <w:t>честве и виде депозитарных расписок;</w:t>
      </w:r>
    </w:p>
    <w:p w:rsidR="00000000" w:rsidRDefault="0091227A">
      <w:pPr>
        <w:pStyle w:val="pj"/>
      </w:pPr>
      <w:r>
        <w:t>наименования и реквизиты документов, удостоверяющих личность физических лиц, или номера и даты государственной регистрации юридических лиц, являющихся держателями депозитарных расписок;</w:t>
      </w:r>
    </w:p>
    <w:p w:rsidR="00000000" w:rsidRDefault="0091227A">
      <w:pPr>
        <w:pStyle w:val="pj"/>
      </w:pPr>
      <w:r>
        <w:t>2) наличия документа, подтверждаю</w:t>
      </w:r>
      <w:r>
        <w:t>щего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91227A">
      <w:pPr>
        <w:pStyle w:val="pj"/>
      </w:pPr>
      <w:r>
        <w:t xml:space="preserve">При этом документ, подтверждающий резидентство Республики Казахстан, представляется </w:t>
      </w:r>
      <w:r>
        <w:t xml:space="preserve">налоговому агенту не позднее одной из дат, указанных в </w:t>
      </w:r>
      <w:hyperlink w:anchor="sub6660400" w:history="1">
        <w:r>
          <w:rPr>
            <w:rStyle w:val="a4"/>
          </w:rPr>
          <w:t>пункте 4 статьи 666</w:t>
        </w:r>
      </w:hyperlink>
      <w:r>
        <w:t xml:space="preserve"> настоящего Кодекса, которая наступит первой.</w:t>
      </w:r>
    </w:p>
    <w:p w:rsidR="00000000" w:rsidRDefault="0091227A">
      <w:pPr>
        <w:pStyle w:val="pj"/>
      </w:pPr>
      <w:r>
        <w:t>Список держателей депозитарных расписок, указанный в подпункте 1) части первой настоящего пункта, соста</w:t>
      </w:r>
      <w:r>
        <w:t>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подтверждение прав собственности на депозитарные распис</w:t>
      </w:r>
      <w:r>
        <w:t>ки заключен между резидентом-эмитентом акций, являющихся базовым активом депозитарных расписок, и такой организацией.</w:t>
      </w:r>
    </w:p>
    <w:p w:rsidR="00000000" w:rsidRDefault="0091227A">
      <w:pPr>
        <w:pStyle w:val="pj"/>
      </w:pPr>
      <w:r>
        <w:t>Документ, подтверждающий право собственности на депозитарные расписки, указанный в подпункте 1) части первой настоящего пункта, выдается о</w:t>
      </w:r>
      <w:r>
        <w:t>дним из следующих лиц, оказывающих услуги номинального держания в соответствии с законами Республики Казахстан:</w:t>
      </w:r>
    </w:p>
    <w:p w:rsidR="00000000" w:rsidRDefault="0091227A">
      <w:pPr>
        <w:pStyle w:val="pj"/>
      </w:pPr>
      <w: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91227A">
      <w:pPr>
        <w:pStyle w:val="pj"/>
      </w:pPr>
      <w:hyperlink r:id="rId2758" w:anchor="sub_id=10011" w:history="1">
        <w:r>
          <w:rPr>
            <w:rStyle w:val="a4"/>
          </w:rPr>
          <w:t>профессиональным участником рынка ценных бумаг</w:t>
        </w:r>
      </w:hyperlink>
      <w:r>
        <w:t xml:space="preserve"> </w:t>
      </w:r>
      <w:r>
        <w:t>Республики Казахстан, осуществляющим учет финансовых инструментов и денег клиентов и подтверждение прав на них, хранение документарных финансовых инструментов клиентов с принятием на себя обязательств по их сохранности;</w:t>
      </w:r>
    </w:p>
    <w:p w:rsidR="00000000" w:rsidRDefault="0091227A">
      <w:pPr>
        <w:pStyle w:val="pj"/>
      </w:pPr>
      <w:r>
        <w:t>иной организацией, оказывающей услуг</w:t>
      </w:r>
      <w:r>
        <w:t>и по номинальному держанию ценных бумаг, а также осуществляющей учет и подтверждение прав на ценные бумаги и регистрацию сделок с ценными бумагами таких держателей.</w:t>
      </w:r>
    </w:p>
    <w:p w:rsidR="00000000" w:rsidRDefault="0091227A">
      <w:pPr>
        <w:pStyle w:val="pj"/>
      </w:pPr>
      <w:r>
        <w:t>2. Налоговый агент обязан указать в налоговой отчетности, представляемой в налоговый орган,</w:t>
      </w:r>
      <w:r>
        <w:t xml:space="preserve">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91227A">
      <w:pPr>
        <w:pStyle w:val="pj"/>
      </w:pPr>
      <w:r>
        <w:t>3. В случае неприменения налоговым агентом положений настоящего Кодекса при выплате резиденту через но</w:t>
      </w:r>
      <w:r>
        <w:t>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определенном пунктом 1 настоящей статьи, налоговый агент обязан удержать подоходный налог у источника</w:t>
      </w:r>
      <w:r>
        <w:t xml:space="preserve"> выплаты по ставке, установленной </w:t>
      </w:r>
      <w:hyperlink w:anchor="sub6460000" w:history="1">
        <w:r>
          <w:rPr>
            <w:rStyle w:val="a4"/>
          </w:rPr>
          <w:t>статьей 646</w:t>
        </w:r>
      </w:hyperlink>
      <w:r>
        <w:t xml:space="preserve"> настоящего Кодекса.</w:t>
      </w:r>
    </w:p>
    <w:p w:rsidR="00000000" w:rsidRDefault="0091227A">
      <w:pPr>
        <w:pStyle w:val="pj"/>
      </w:pPr>
      <w:r>
        <w:t xml:space="preserve">Сумма удержанного подоходного налога подлежит перечислению в срок, установленный </w:t>
      </w:r>
      <w:hyperlink w:anchor="sub6470101" w:history="1">
        <w:r>
          <w:rPr>
            <w:rStyle w:val="a4"/>
          </w:rPr>
          <w:t>подпунктом 1) пункта 1 статьи 647</w:t>
        </w:r>
      </w:hyperlink>
      <w:r>
        <w:t xml:space="preserve"> настоящег</w:t>
      </w:r>
      <w:r>
        <w:t>о Кодекса.</w:t>
      </w:r>
    </w:p>
    <w:p w:rsidR="00000000" w:rsidRDefault="0091227A">
      <w:pPr>
        <w:pStyle w:val="pj"/>
      </w:pPr>
      <w: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w:t>
      </w:r>
      <w:r>
        <w:t>, удержанного с доходов такого резидента.</w:t>
      </w:r>
    </w:p>
    <w:p w:rsidR="00000000" w:rsidRDefault="0091227A">
      <w:pPr>
        <w:pStyle w:val="pj"/>
      </w:pPr>
      <w:r>
        <w:t>При этом резидент за период, в котором им получен доход в виде дивидендов, обязан представить налоговому агенту нотариально засвидетельствованные копии:</w:t>
      </w:r>
    </w:p>
    <w:p w:rsidR="00000000" w:rsidRDefault="0091227A">
      <w:pPr>
        <w:pStyle w:val="pj"/>
      </w:pPr>
      <w:r>
        <w:t>1) документа, подтверждающего право собственности на депозита</w:t>
      </w:r>
      <w:r>
        <w:t>рные расписки;</w:t>
      </w:r>
    </w:p>
    <w:p w:rsidR="00000000" w:rsidRDefault="0091227A">
      <w:pPr>
        <w:pStyle w:val="pj"/>
      </w:pPr>
      <w:r>
        <w:t>2) документа, подтверждающего резидентство Республики Казахстан;</w:t>
      </w:r>
    </w:p>
    <w:p w:rsidR="00000000" w:rsidRDefault="0091227A">
      <w:pPr>
        <w:pStyle w:val="pj"/>
      </w:pPr>
      <w:r>
        <w:t>3) документа, подтверждающего получение дохода в виде дивидендов по акциям, являющимся базовым активом депозитарных расписок.</w:t>
      </w:r>
    </w:p>
    <w:p w:rsidR="00000000" w:rsidRDefault="0091227A">
      <w:pPr>
        <w:pStyle w:val="pj"/>
      </w:pPr>
      <w:r>
        <w:t>Документы, указанные в настоящем пункте, представл</w:t>
      </w:r>
      <w:r>
        <w:t xml:space="preserve">яются 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удержанного у источника выплаты в бюджет.</w:t>
      </w:r>
    </w:p>
    <w:p w:rsidR="00000000" w:rsidRDefault="0091227A">
      <w:pPr>
        <w:pStyle w:val="pj"/>
      </w:pPr>
      <w:r>
        <w:t>При этом возврат резиденту изли</w:t>
      </w:r>
      <w:r>
        <w:t>шне удержанного подоходного налога производится налоговым агентом.</w:t>
      </w:r>
    </w:p>
    <w:p w:rsidR="00000000" w:rsidRDefault="0091227A">
      <w:pPr>
        <w:pStyle w:val="pj"/>
      </w:pPr>
      <w: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w:t>
      </w:r>
      <w:r>
        <w:t>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w:t>
      </w:r>
      <w:r>
        <w:t>епозитарных расписок.</w:t>
      </w:r>
    </w:p>
    <w:p w:rsidR="00000000" w:rsidRDefault="0091227A">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 </w:t>
      </w:r>
    </w:p>
    <w:p w:rsidR="00000000" w:rsidRDefault="0091227A">
      <w:pPr>
        <w:pStyle w:val="pj"/>
      </w:pPr>
      <w:bookmarkStart w:id="574" w:name="SUB3110000"/>
      <w:bookmarkEnd w:id="574"/>
      <w:r>
        <w:rPr>
          <w:rStyle w:val="s1"/>
        </w:rPr>
        <w:t>Статья 31</w:t>
      </w:r>
      <w:r>
        <w:rPr>
          <w:rStyle w:val="s1"/>
        </w:rPr>
        <w:t>1. Порядок перечисления корпоративного подоходного налога, удержанного у источника выплаты</w:t>
      </w:r>
    </w:p>
    <w:p w:rsidR="00000000" w:rsidRDefault="0091227A">
      <w:pPr>
        <w:pStyle w:val="pj"/>
      </w:pPr>
      <w:r>
        <w:t>1. Налоговый агент обязан перечислить сумму корпоративного подоходного налога, удержанного у источника выплаты, не позднее двадцати пяти календарных дней после оконч</w:t>
      </w:r>
      <w:r>
        <w:t>ания месяца, в котором была осуществлена выплата дохода, облагаемого у источника выплаты, если иное не предусмотрено настоящим Кодексом.</w:t>
      </w:r>
    </w:p>
    <w:p w:rsidR="00000000" w:rsidRDefault="0091227A">
      <w:pPr>
        <w:pStyle w:val="pj"/>
      </w:pPr>
      <w:r>
        <w:t>2. Перечисление суммы корпоративного подоходного налога, удержанного у источника выплаты, осуществляется по месту нахож</w:t>
      </w:r>
      <w:r>
        <w:t>дения налогового агента.</w:t>
      </w:r>
    </w:p>
    <w:p w:rsidR="00000000" w:rsidRDefault="0091227A">
      <w:pPr>
        <w:pStyle w:val="pj"/>
      </w:pPr>
      <w:r>
        <w:t>Юридическое лицо-нерезидент, осуществляющее деятельность в Республике Казахстан через постоянное учреждение, производит перечисление суммы корпоративного подоходного налога, удержанного у источника выплаты, в бюджет по месту нахождения постоянного учрежден</w:t>
      </w:r>
      <w:r>
        <w:t>ия.</w:t>
      </w:r>
    </w:p>
    <w:p w:rsidR="00000000" w:rsidRDefault="0091227A">
      <w:pPr>
        <w:pStyle w:val="pj"/>
      </w:pPr>
      <w:r>
        <w:t> </w:t>
      </w:r>
    </w:p>
    <w:p w:rsidR="00000000" w:rsidRDefault="0091227A">
      <w:pPr>
        <w:pStyle w:val="pj"/>
      </w:pPr>
      <w:bookmarkStart w:id="575" w:name="SUB3120000"/>
      <w:bookmarkEnd w:id="575"/>
      <w:r>
        <w:rPr>
          <w:rStyle w:val="s1"/>
        </w:rPr>
        <w:t>Статья 312. Расчет по корпоративному подоходному налогу, удержанному у источника выплаты</w:t>
      </w:r>
    </w:p>
    <w:p w:rsidR="00000000" w:rsidRDefault="0091227A">
      <w:pPr>
        <w:pStyle w:val="pj"/>
      </w:pPr>
      <w:r>
        <w:t>Налоговые агенты обязаны представить расчет по суммам корпоративного подоходного налога, удержанного у источника выплаты, не позднее 15 числа второго месяца, сле</w:t>
      </w:r>
      <w:r>
        <w:t>дующего за кварталом, в котором была произведена выплата дохода, облагаемого у источника выплаты.</w:t>
      </w:r>
    </w:p>
    <w:p w:rsidR="00000000" w:rsidRDefault="0091227A">
      <w:pPr>
        <w:pStyle w:val="pji"/>
      </w:pPr>
      <w:r>
        <w:rPr>
          <w:rStyle w:val="s3"/>
        </w:rPr>
        <w:t xml:space="preserve">См: </w:t>
      </w:r>
      <w:hyperlink r:id="rId2759" w:history="1">
        <w:r>
          <w:rPr>
            <w:rStyle w:val="a4"/>
            <w:i/>
            <w:iCs/>
          </w:rPr>
          <w:t>Правила</w:t>
        </w:r>
      </w:hyperlink>
      <w:r>
        <w:t xml:space="preserve"> </w:t>
      </w:r>
      <w:r>
        <w:rPr>
          <w:rStyle w:val="s3"/>
        </w:rPr>
        <w:t>составления налоговой отчетности «Расчет по корпоративному подоходному налогу, уд</w:t>
      </w:r>
      <w:r>
        <w:rPr>
          <w:rStyle w:val="s3"/>
        </w:rPr>
        <w:t>ерживаемому у источника выплаты с дохода резидента (форма 101.03)» (приложения 6, 7 к приказу Первого заместителя Премьера-Министра Республики Казахстан - Министра финансов Республики Казахстан от 20 января 2020 года № 39)</w:t>
      </w:r>
    </w:p>
    <w:p w:rsidR="00000000" w:rsidRDefault="0091227A">
      <w:pPr>
        <w:pStyle w:val="pj"/>
      </w:pPr>
      <w:r>
        <w:t> </w:t>
      </w:r>
    </w:p>
    <w:p w:rsidR="00000000" w:rsidRDefault="0091227A">
      <w:pPr>
        <w:pStyle w:val="pj"/>
      </w:pPr>
      <w:r>
        <w:t> </w:t>
      </w:r>
    </w:p>
    <w:p w:rsidR="00000000" w:rsidRDefault="0091227A">
      <w:pPr>
        <w:pStyle w:val="pc"/>
      </w:pPr>
      <w:bookmarkStart w:id="576" w:name="SUB3130000"/>
      <w:bookmarkEnd w:id="576"/>
      <w:r>
        <w:rPr>
          <w:rStyle w:val="s1"/>
        </w:rPr>
        <w:t>Глава 34. СТАВКИ НАЛОГА, НАЛО</w:t>
      </w:r>
      <w:r>
        <w:rPr>
          <w:rStyle w:val="s1"/>
        </w:rPr>
        <w:t>ГОВЫЙ ПЕРИОД</w:t>
      </w:r>
      <w:r>
        <w:rPr>
          <w:rStyle w:val="s1"/>
        </w:rPr>
        <w:br/>
        <w:t>И НАЛОГОВАЯ ДЕКЛАРАЦИЯ</w:t>
      </w:r>
    </w:p>
    <w:p w:rsidR="00000000" w:rsidRDefault="0091227A">
      <w:pPr>
        <w:pStyle w:val="pj"/>
      </w:pPr>
      <w:r>
        <w:rPr>
          <w:b/>
          <w:bCs/>
        </w:rPr>
        <w:t> </w:t>
      </w:r>
    </w:p>
    <w:p w:rsidR="00000000" w:rsidRDefault="0091227A">
      <w:pPr>
        <w:pStyle w:val="pj"/>
      </w:pPr>
      <w:r>
        <w:rPr>
          <w:rStyle w:val="s1"/>
        </w:rPr>
        <w:t>Статья 313. Ставки налога</w:t>
      </w:r>
    </w:p>
    <w:p w:rsidR="00000000" w:rsidRDefault="0091227A">
      <w:pPr>
        <w:pStyle w:val="pj"/>
      </w:pPr>
      <w:r>
        <w:t xml:space="preserve">1. Налогооблагаемый доход налогоплательщика,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w:t>
      </w:r>
      <w:r>
        <w:t xml:space="preserve">осимых в порядке, определенном </w:t>
      </w:r>
      <w:hyperlink w:anchor="sub3000000" w:history="1">
        <w:r>
          <w:rPr>
            <w:rStyle w:val="a4"/>
          </w:rPr>
          <w:t>статьей 300</w:t>
        </w:r>
      </w:hyperlink>
      <w:r>
        <w:t xml:space="preserve"> настоящего Кодекса, подлежит обложению налогом по ставке 20 процентов, если иное не установлено пунктом 2 настоящей статьи.</w:t>
      </w:r>
    </w:p>
    <w:p w:rsidR="00000000" w:rsidRDefault="0091227A">
      <w:pPr>
        <w:pStyle w:val="pji"/>
      </w:pPr>
      <w:r>
        <w:rPr>
          <w:rStyle w:val="s3"/>
        </w:rPr>
        <w:t xml:space="preserve">Статья дополнена пунктом 1-1 в соответствии с </w:t>
      </w:r>
      <w:hyperlink r:id="rId2760" w:anchor="sub_id=313"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 xml:space="preserve">1-1. Объекты налогообложения, определенные </w:t>
      </w:r>
      <w:hyperlink w:anchor="sub2230000" w:history="1">
        <w:r>
          <w:rPr>
            <w:rStyle w:val="a4"/>
          </w:rPr>
          <w:t>подпунктами 4) и 5) статьи 223</w:t>
        </w:r>
      </w:hyperlink>
      <w:r>
        <w:t xml:space="preserve"> наст</w:t>
      </w:r>
      <w:r>
        <w:t>оящего Кодекса, подлежат обложению налогом по ставке 20 процентов.</w:t>
      </w:r>
    </w:p>
    <w:p w:rsidR="00000000" w:rsidRDefault="0091227A">
      <w:pPr>
        <w:pStyle w:val="pj"/>
      </w:pPr>
      <w:bookmarkStart w:id="577" w:name="SUB3130200"/>
      <w:bookmarkEnd w:id="577"/>
      <w:r>
        <w:t xml:space="preserve">2. Налогооблагаемый доход юридических лиц-производителей сельскохозяйственной продукции, продукции аквакультуры (рыбоводства),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 в порядке, определенном </w:t>
      </w:r>
      <w:hyperlink w:anchor="sub3000000" w:history="1">
        <w:r>
          <w:rPr>
            <w:rStyle w:val="a4"/>
          </w:rPr>
          <w:t>статьей 300</w:t>
        </w:r>
      </w:hyperlink>
      <w:r>
        <w:t xml:space="preserve"> настоящего Кодекса, подлежит обложению налогом по ставке 10 процентов в случае, если такой дохо</w:t>
      </w:r>
      <w:r>
        <w:t>д получен от осуществления деятельности по производству сельскохозяйственной продукции, продукции аквакультуры (рыбоводства), переработке и реализации указанной продукции собственного производства, а также продуктов такой переработки.</w:t>
      </w:r>
    </w:p>
    <w:p w:rsidR="00000000" w:rsidRDefault="0091227A">
      <w:pPr>
        <w:pStyle w:val="pj"/>
      </w:pPr>
      <w:r>
        <w:t xml:space="preserve">Для целей настоящего </w:t>
      </w:r>
      <w:r>
        <w:t>Кодекса доходом, полученным от осуществления деятельности, указанной в части первой настоящего пункта, признаются в том числе бюджетные субсидии, предоставленные производителям сельскохозяйственной продукции, по следующим направлениям:</w:t>
      </w:r>
    </w:p>
    <w:p w:rsidR="00000000" w:rsidRDefault="0091227A">
      <w:pPr>
        <w:pStyle w:val="pj"/>
      </w:pPr>
      <w:r>
        <w:t>1) удешевление для с</w:t>
      </w:r>
      <w:r>
        <w:t>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91227A">
      <w:pPr>
        <w:pStyle w:val="pj"/>
      </w:pPr>
      <w:r>
        <w:t xml:space="preserve">2) сохранение и развитие генофонда высокоценных сортов растений и пород </w:t>
      </w:r>
      <w:r>
        <w:t>сельскохозяйственных животных, птиц и рыб;</w:t>
      </w:r>
    </w:p>
    <w:p w:rsidR="00000000" w:rsidRDefault="0091227A">
      <w:pPr>
        <w:pStyle w:val="pj"/>
      </w:pPr>
      <w:r>
        <w:t>3) развитие семеноводства;</w:t>
      </w:r>
    </w:p>
    <w:p w:rsidR="00000000" w:rsidRDefault="0091227A">
      <w:pPr>
        <w:pStyle w:val="pj"/>
      </w:pPr>
      <w:r>
        <w:t>4) повышение продуктивности и качества продукции животноводства;</w:t>
      </w:r>
    </w:p>
    <w:p w:rsidR="00000000" w:rsidRDefault="0091227A">
      <w:pPr>
        <w:pStyle w:val="pj"/>
      </w:pPr>
      <w:r>
        <w:t>5) повышение продуктивности и качества продукции аквакультуры (рыбоводства);</w:t>
      </w:r>
    </w:p>
    <w:p w:rsidR="00000000" w:rsidRDefault="0091227A">
      <w:pPr>
        <w:pStyle w:val="pj"/>
      </w:pPr>
      <w:r>
        <w:t>6) повышение урожайности и качества продукци</w:t>
      </w:r>
      <w:r>
        <w:t>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91227A">
      <w:pPr>
        <w:pStyle w:val="pji"/>
      </w:pPr>
      <w:r>
        <w:rPr>
          <w:rStyle w:val="s3"/>
        </w:rPr>
        <w:t xml:space="preserve">См.: </w:t>
      </w:r>
      <w:hyperlink r:id="rId2761" w:history="1">
        <w:r>
          <w:rPr>
            <w:rStyle w:val="a4"/>
            <w:i/>
            <w:iCs/>
          </w:rPr>
          <w:t>Ответ</w:t>
        </w:r>
      </w:hyperlink>
      <w:r>
        <w:t xml:space="preserve"> </w:t>
      </w:r>
      <w:r>
        <w:rPr>
          <w:rStyle w:val="s3"/>
        </w:rPr>
        <w:t>Председателя КГД МФ РК от 10 марта 2021 года на вопрос от 17 февраля 2021 года № 668657 (dialog.egov.kz) «Субсидии, возмещенные «Даму», подлежит включению в СГД в виде компенсации по ранее произведенным вычетам либо в виде безвозмездно полученного имуществ</w:t>
      </w:r>
      <w:r>
        <w:rPr>
          <w:rStyle w:val="s3"/>
        </w:rPr>
        <w:t>а, и подлежат обложению по ставке 20%»</w:t>
      </w:r>
    </w:p>
    <w:p w:rsidR="00000000" w:rsidRDefault="0091227A">
      <w:pPr>
        <w:pStyle w:val="pj"/>
      </w:pPr>
      <w:r>
        <w:t>7) удешевление отечественным сельскохозяйственным товаропроизводителям стоимости удобрений (за исключением органических);</w:t>
      </w:r>
    </w:p>
    <w:p w:rsidR="00000000" w:rsidRDefault="0091227A">
      <w:pPr>
        <w:pStyle w:val="pj"/>
      </w:pPr>
      <w:r>
        <w:t>8) удешевление сельскохозяйственным товаропроизводителям стоимости гербицидов, биоагентов (энто</w:t>
      </w:r>
      <w:r>
        <w:t>мофагов) и биопрепаратов, предназначенных для обработки сельскохозяйственных культур в целях защиты растений;</w:t>
      </w:r>
    </w:p>
    <w:p w:rsidR="00000000" w:rsidRDefault="0091227A">
      <w:pPr>
        <w:pStyle w:val="pj"/>
      </w:pPr>
      <w:r>
        <w:t>9) развитие племенного животноводства;</w:t>
      </w:r>
    </w:p>
    <w:p w:rsidR="00000000" w:rsidRDefault="0091227A">
      <w:pPr>
        <w:pStyle w:val="pj"/>
      </w:pPr>
      <w:r>
        <w:t>10) закладка и выращивание (в том числе восстановление) многолетних насаждений плодово-ягодных культур и ви</w:t>
      </w:r>
      <w:r>
        <w:t>нограда;</w:t>
      </w:r>
    </w:p>
    <w:p w:rsidR="00000000" w:rsidRDefault="0091227A">
      <w:pPr>
        <w:pStyle w:val="pj"/>
      </w:pPr>
      <w:r>
        <w:t>11) возделывание сельскохозяйственных культур в защищенном грунте;</w:t>
      </w:r>
    </w:p>
    <w:p w:rsidR="00000000" w:rsidRDefault="0091227A">
      <w:pPr>
        <w:pStyle w:val="pj"/>
      </w:pPr>
      <w:r>
        <w:t>12) удешевление стоимости затрат на транспортные расходы при экспорте сельскохозяйственной продукции;</w:t>
      </w:r>
    </w:p>
    <w:p w:rsidR="00000000" w:rsidRDefault="0091227A">
      <w:pPr>
        <w:pStyle w:val="pj"/>
      </w:pPr>
      <w:r>
        <w:t>13) возмещение части расходов, понесенных субъектом агропромышленного комплекс</w:t>
      </w:r>
      <w:r>
        <w:t>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91227A">
      <w:pPr>
        <w:pStyle w:val="pj"/>
      </w:pPr>
      <w:bookmarkStart w:id="578" w:name="SUB3130300"/>
      <w:bookmarkEnd w:id="578"/>
      <w:r>
        <w:t>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w:t>
      </w:r>
    </w:p>
    <w:p w:rsidR="00000000" w:rsidRDefault="0091227A">
      <w:pPr>
        <w:pStyle w:val="pj"/>
      </w:pPr>
      <w:r>
        <w:t>4. Доходы нерезидентов из источников в Республике Казахстан, определяе</w:t>
      </w:r>
      <w:r>
        <w:t xml:space="preserve">мые </w:t>
      </w:r>
      <w:hyperlink w:anchor="sub6440000" w:history="1">
        <w:r>
          <w:rPr>
            <w:rStyle w:val="a4"/>
          </w:rPr>
          <w:t>подпунктами 1) - 9), 11) - 34) пункта 1 статьи 644</w:t>
        </w:r>
      </w:hyperlink>
      <w:r>
        <w:t xml:space="preserve"> настоящего Кодекса, не связанные с постоянным учреждением таких нерезидентов, а также доходы, указанные в </w:t>
      </w:r>
      <w:hyperlink w:anchor="sub6440110" w:history="1">
        <w:r>
          <w:rPr>
            <w:rStyle w:val="a4"/>
          </w:rPr>
          <w:t>подпункте 10) пункта 1 статьи</w:t>
        </w:r>
        <w:r>
          <w:rPr>
            <w:rStyle w:val="a4"/>
          </w:rPr>
          <w:t xml:space="preserve"> 644</w:t>
        </w:r>
      </w:hyperlink>
      <w:r>
        <w:t xml:space="preserve"> настоящего Кодекса, облагаются по ставкам, установленным </w:t>
      </w:r>
      <w:hyperlink w:anchor="sub6460000" w:history="1">
        <w:r>
          <w:rPr>
            <w:rStyle w:val="a4"/>
          </w:rPr>
          <w:t>статьей 646</w:t>
        </w:r>
      </w:hyperlink>
      <w:r>
        <w:t xml:space="preserve"> настоящего Кодекса.</w:t>
      </w:r>
    </w:p>
    <w:p w:rsidR="00000000" w:rsidRDefault="0091227A">
      <w:pPr>
        <w:pStyle w:val="pj"/>
      </w:pPr>
      <w:r>
        <w:t>5. Чистый доход юридического лица-нерезидента, осуществляющего деятельность в Республике Казахстан через постоянное учреждение, п</w:t>
      </w:r>
      <w:r>
        <w:t xml:space="preserve">одлежит обложению корпоративным подоходным налогом по ставке и в порядке, которые установлены </w:t>
      </w:r>
      <w:hyperlink w:anchor="sub6520000" w:history="1">
        <w:r>
          <w:rPr>
            <w:rStyle w:val="a4"/>
          </w:rPr>
          <w:t>статьей 652</w:t>
        </w:r>
      </w:hyperlink>
      <w:r>
        <w:t xml:space="preserve"> настоящего Кодекса.</w:t>
      </w:r>
    </w:p>
    <w:p w:rsidR="00000000" w:rsidRDefault="0091227A">
      <w:pPr>
        <w:pStyle w:val="pj"/>
      </w:pPr>
      <w:r>
        <w:t> </w:t>
      </w:r>
    </w:p>
    <w:p w:rsidR="00000000" w:rsidRDefault="0091227A">
      <w:pPr>
        <w:pStyle w:val="pj"/>
      </w:pPr>
      <w:bookmarkStart w:id="579" w:name="SUB3140000"/>
      <w:bookmarkEnd w:id="579"/>
      <w:r>
        <w:rPr>
          <w:rStyle w:val="s1"/>
        </w:rPr>
        <w:t>Статья 314. Налоговый период</w:t>
      </w:r>
    </w:p>
    <w:p w:rsidR="00000000" w:rsidRDefault="0091227A">
      <w:pPr>
        <w:pStyle w:val="pj"/>
      </w:pPr>
      <w:r>
        <w:t>1. Для корпоративного подоходного налога налоговым периодом являет</w:t>
      </w:r>
      <w:r>
        <w:t>ся календарный год с 1 января по 31 декабря.</w:t>
      </w:r>
    </w:p>
    <w:p w:rsidR="00000000" w:rsidRDefault="0091227A">
      <w:pPr>
        <w:pStyle w:val="pji"/>
      </w:pPr>
      <w:r>
        <w:rPr>
          <w:rStyle w:val="s3"/>
        </w:rPr>
        <w:t xml:space="preserve">Пункт 2 изложен в редакции </w:t>
      </w:r>
      <w:hyperlink r:id="rId2762" w:anchor="sub_id=314" w:history="1">
        <w:r>
          <w:rPr>
            <w:rStyle w:val="a4"/>
            <w:i/>
            <w:iCs/>
          </w:rPr>
          <w:t>Закона</w:t>
        </w:r>
      </w:hyperlink>
      <w:r>
        <w:t xml:space="preserve"> </w:t>
      </w:r>
      <w:r>
        <w:rPr>
          <w:rStyle w:val="s3"/>
        </w:rPr>
        <w:t>РК от 02.04.19 г. № 241-VI (введен в действие с 1 июля 2019 г.) (</w:t>
      </w:r>
      <w:hyperlink r:id="rId2763" w:anchor="sub_id=3140200" w:history="1">
        <w:r>
          <w:rPr>
            <w:rStyle w:val="a4"/>
            <w:i/>
            <w:iCs/>
          </w:rPr>
          <w:t>см. стар. ред.</w:t>
        </w:r>
      </w:hyperlink>
      <w:r>
        <w:rPr>
          <w:rStyle w:val="s3"/>
        </w:rPr>
        <w:t>)</w:t>
      </w:r>
    </w:p>
    <w:p w:rsidR="00000000" w:rsidRDefault="0091227A">
      <w:pPr>
        <w:pStyle w:val="pj"/>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91227A">
      <w:pPr>
        <w:pStyle w:val="pj"/>
      </w:pPr>
      <w:r>
        <w:rPr>
          <w:rStyle w:val="s0"/>
        </w:rPr>
        <w:t>При этом днем</w:t>
      </w:r>
      <w:r>
        <w:rPr>
          <w:rStyle w:val="s0"/>
        </w:rPr>
        <w:t xml:space="preserve"> создания юридического лица считается день его государственной регистрации в регистрирующем органе.</w:t>
      </w:r>
    </w:p>
    <w:p w:rsidR="00000000" w:rsidRDefault="0091227A">
      <w:pPr>
        <w:pStyle w:val="pj"/>
      </w:pPr>
      <w: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w:t>
      </w:r>
      <w:r>
        <w:t>ала года до дня завершения ликвидации, реорганизации.</w:t>
      </w:r>
    </w:p>
    <w:p w:rsidR="00000000" w:rsidRDefault="0091227A">
      <w:pPr>
        <w:pStyle w:val="pj"/>
      </w:pPr>
      <w: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w:t>
      </w:r>
      <w:r>
        <w:t>шения ликвидации, реорганизации.</w:t>
      </w:r>
    </w:p>
    <w:p w:rsidR="00000000" w:rsidRDefault="0091227A">
      <w:pPr>
        <w:pStyle w:val="pj"/>
      </w:pPr>
      <w:r>
        <w:t xml:space="preserve">5. Если юридическое лицо в течение календарного года осуществляло деятельность в специальных налоговых режимах для субъектов малого бизнеса, розничного налога и в общеустановленном порядке, в налоговый период не включается </w:t>
      </w:r>
      <w:r>
        <w:t>период времени, в течение которого осуществлялась деятельность в специальных налоговых режимах для субъектов малого бизнеса, розничного налога.</w:t>
      </w:r>
    </w:p>
    <w:p w:rsidR="00000000" w:rsidRDefault="0091227A">
      <w:pPr>
        <w:pStyle w:val="pj"/>
      </w:pPr>
      <w:r>
        <w:t> </w:t>
      </w:r>
    </w:p>
    <w:p w:rsidR="00000000" w:rsidRDefault="0091227A">
      <w:pPr>
        <w:pStyle w:val="pj"/>
      </w:pPr>
      <w:bookmarkStart w:id="580" w:name="SUB3150000"/>
      <w:bookmarkEnd w:id="580"/>
      <w:r>
        <w:rPr>
          <w:rStyle w:val="s1"/>
        </w:rPr>
        <w:t>Статья 315. Налоговая декларация</w:t>
      </w:r>
    </w:p>
    <w:p w:rsidR="00000000" w:rsidRDefault="0091227A">
      <w:pPr>
        <w:pStyle w:val="pj"/>
      </w:pPr>
      <w:r>
        <w:t>1. Плательщик корпоративного подоходного налога представляет в налоговый орга</w:t>
      </w:r>
      <w:r>
        <w:t xml:space="preserve">н по месту нахождения </w:t>
      </w:r>
      <w:hyperlink r:id="rId2764" w:history="1">
        <w:r>
          <w:rPr>
            <w:rStyle w:val="a4"/>
          </w:rPr>
          <w:t>декларацию по корпоративному подоходному налогу</w:t>
        </w:r>
      </w:hyperlink>
      <w:r>
        <w:t xml:space="preserve"> не позднее 31 марта года, следующего за отчетным налоговым периодом, за исключением нерезидента, получающего из источн</w:t>
      </w:r>
      <w:r>
        <w:t>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w:t>
      </w:r>
    </w:p>
    <w:p w:rsidR="00000000" w:rsidRDefault="0091227A">
      <w:pPr>
        <w:pStyle w:val="pj"/>
      </w:pPr>
      <w:r>
        <w:t>2. Декларация по корпоративн</w:t>
      </w:r>
      <w:r>
        <w:t xml:space="preserve">ому подоходному налогу состоит из </w:t>
      </w:r>
      <w:r>
        <w:rPr>
          <w:rStyle w:val="s0"/>
        </w:rPr>
        <w:t>декларации и приложений к ней</w:t>
      </w:r>
      <w:r>
        <w:t xml:space="preserve"> по раскрытию информации об объектах налогообложения и (или) объектах, связанных с налогообложением.</w:t>
      </w:r>
    </w:p>
    <w:p w:rsidR="00000000" w:rsidRDefault="0091227A">
      <w:pPr>
        <w:pStyle w:val="pji"/>
      </w:pPr>
      <w:r>
        <w:rPr>
          <w:rStyle w:val="s3"/>
        </w:rPr>
        <w:t xml:space="preserve">В пункт 3 внесены изменения в соответствии с </w:t>
      </w:r>
      <w:hyperlink r:id="rId2765" w:anchor="sub_id=315" w:history="1">
        <w:r>
          <w:rPr>
            <w:rStyle w:val="a4"/>
            <w:i/>
            <w:iCs/>
          </w:rPr>
          <w:t>Законом</w:t>
        </w:r>
      </w:hyperlink>
      <w:r>
        <w:rPr>
          <w:rStyle w:val="s3"/>
        </w:rPr>
        <w:t xml:space="preserve"> РК от 06.02.23 г. № 196-VII (введен в действие с 1 апреля 2023 г.) (</w:t>
      </w:r>
      <w:hyperlink r:id="rId2766" w:anchor="sub_id=3150300" w:history="1">
        <w:r>
          <w:rPr>
            <w:rStyle w:val="a4"/>
            <w:i/>
            <w:iCs/>
          </w:rPr>
          <w:t>см. стар. ред.</w:t>
        </w:r>
      </w:hyperlink>
      <w:r>
        <w:rPr>
          <w:rStyle w:val="s3"/>
        </w:rPr>
        <w:t>)</w:t>
      </w:r>
    </w:p>
    <w:p w:rsidR="00000000" w:rsidRDefault="0091227A">
      <w:pPr>
        <w:pStyle w:val="pj"/>
      </w:pPr>
      <w:r>
        <w:t xml:space="preserve">3. Юридическое лицо, применяющее специальный </w:t>
      </w:r>
      <w:r>
        <w:t xml:space="preserve">налоговый режим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6810100" w:history="1">
        <w:r>
          <w:rPr>
            <w:rStyle w:val="a4"/>
          </w:rPr>
          <w:t>пунктами 1, 2 и 2-1 статьи 681</w:t>
        </w:r>
      </w:hyperlink>
      <w:r>
        <w:t xml:space="preserve"> настоящего Кодекса.</w:t>
      </w:r>
    </w:p>
    <w:p w:rsidR="00000000" w:rsidRDefault="0091227A">
      <w:pPr>
        <w:pStyle w:val="pji"/>
      </w:pPr>
      <w:bookmarkStart w:id="581" w:name="SUB3150400"/>
      <w:bookmarkEnd w:id="581"/>
      <w:r>
        <w:rPr>
          <w:rStyle w:val="s3"/>
        </w:rPr>
        <w:t>Статья дополнена пу</w:t>
      </w:r>
      <w:r>
        <w:rPr>
          <w:rStyle w:val="s3"/>
        </w:rPr>
        <w:t xml:space="preserve">нктом 4 в соответствии с </w:t>
      </w:r>
      <w:hyperlink r:id="rId2767" w:anchor="sub_id=315" w:history="1">
        <w:r>
          <w:rPr>
            <w:rStyle w:val="a4"/>
            <w:i/>
            <w:iCs/>
          </w:rPr>
          <w:t>Законом</w:t>
        </w:r>
      </w:hyperlink>
      <w:r>
        <w:t xml:space="preserve"> </w:t>
      </w:r>
      <w:r>
        <w:rPr>
          <w:rStyle w:val="s3"/>
        </w:rPr>
        <w:t xml:space="preserve">РК от 02.04.19 г. № 241-VI (введен в действие с 1 января 2018 г.); внесены изменения в соответствии с </w:t>
      </w:r>
      <w:hyperlink r:id="rId2768" w:anchor="sub_id=315" w:history="1">
        <w:r>
          <w:rPr>
            <w:rStyle w:val="a4"/>
            <w:i/>
            <w:iCs/>
          </w:rPr>
          <w:t>Законом</w:t>
        </w:r>
      </w:hyperlink>
      <w:r>
        <w:t xml:space="preserve"> </w:t>
      </w:r>
      <w:r>
        <w:rPr>
          <w:rStyle w:val="s3"/>
        </w:rPr>
        <w:t>РК от 10.12.20 г. № 382-VI (введен в действие с 1 января 2020 г.) (</w:t>
      </w:r>
      <w:hyperlink r:id="rId2769" w:anchor="sub_id=3150400" w:history="1">
        <w:r>
          <w:rPr>
            <w:rStyle w:val="a4"/>
            <w:i/>
            <w:iCs/>
          </w:rPr>
          <w:t>см. стар. ред.</w:t>
        </w:r>
      </w:hyperlink>
      <w:r>
        <w:rPr>
          <w:rStyle w:val="s3"/>
        </w:rPr>
        <w:t>)</w:t>
      </w:r>
    </w:p>
    <w:p w:rsidR="00000000" w:rsidRDefault="0091227A">
      <w:pPr>
        <w:pStyle w:val="pj"/>
      </w:pPr>
      <w:r>
        <w:rPr>
          <w:rStyle w:val="s0"/>
        </w:rPr>
        <w:t xml:space="preserve">4. В случае, если на дату представления декларации по корпоративному подоходному налогу отсутствует </w:t>
      </w:r>
      <w:r>
        <w:t>утвержденная финансовая отчетность</w:t>
      </w:r>
      <w:r>
        <w:rPr>
          <w:rStyle w:val="s0"/>
        </w:rPr>
        <w:t>, исчисление суммарной прибыли контролируемых иностранных компаний или постоянных учреждений контролируемых иностранных ко</w:t>
      </w:r>
      <w:r>
        <w:rPr>
          <w:rStyle w:val="s0"/>
        </w:rPr>
        <w:t>мпаний производится в дополнительной декларации по корпоративному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w:t>
      </w:r>
      <w:r>
        <w:rPr>
          <w:rStyle w:val="s0"/>
        </w:rPr>
        <w:t xml:space="preserve">вым периодом, с учетом положений </w:t>
      </w:r>
      <w:hyperlink w:anchor="sub2110000" w:history="1">
        <w:r>
          <w:rPr>
            <w:rStyle w:val="a4"/>
          </w:rPr>
          <w:t>статьи 211</w:t>
        </w:r>
      </w:hyperlink>
      <w:r>
        <w:t xml:space="preserve"> </w:t>
      </w:r>
      <w:r>
        <w:rPr>
          <w:rStyle w:val="s0"/>
        </w:rPr>
        <w:t>настоящего Кодекса.</w:t>
      </w:r>
    </w:p>
    <w:p w:rsidR="00000000" w:rsidRDefault="0091227A">
      <w:pPr>
        <w:pStyle w:val="pj"/>
      </w:pPr>
      <w:r>
        <w:t> </w:t>
      </w:r>
    </w:p>
    <w:p w:rsidR="00000000" w:rsidRDefault="0091227A">
      <w:pPr>
        <w:pStyle w:val="pj"/>
      </w:pPr>
      <w:r>
        <w:t> </w:t>
      </w:r>
    </w:p>
    <w:p w:rsidR="00000000" w:rsidRDefault="0091227A">
      <w:pPr>
        <w:pStyle w:val="pji"/>
      </w:pPr>
      <w:bookmarkStart w:id="582" w:name="SUB3160000"/>
      <w:bookmarkEnd w:id="582"/>
      <w:r>
        <w:rPr>
          <w:rStyle w:val="s3"/>
        </w:rPr>
        <w:t xml:space="preserve">Действие раздела 8 приостановлено до 1 января 2025 года, в период приостановления данный раздел действует в редакции </w:t>
      </w:r>
      <w:hyperlink r:id="rId2770" w:anchor="sub_id=330002" w:history="1">
        <w:r>
          <w:rPr>
            <w:rStyle w:val="a4"/>
            <w:i/>
            <w:iCs/>
          </w:rPr>
          <w:t>статьи 33</w:t>
        </w:r>
      </w:hyperlink>
      <w:r>
        <w:t xml:space="preserve"> </w:t>
      </w:r>
      <w:r>
        <w:rPr>
          <w:rStyle w:val="s3"/>
        </w:rPr>
        <w:t xml:space="preserve">Закона РК от 25.12.17 г. № 121-VI (см. будущую </w:t>
      </w:r>
      <w:hyperlink r:id="rId2771" w:anchor="sub_id=3160000" w:history="1">
        <w:r>
          <w:rPr>
            <w:rStyle w:val="a4"/>
            <w:i/>
            <w:iCs/>
          </w:rPr>
          <w:t>редакцию</w:t>
        </w:r>
      </w:hyperlink>
      <w:r>
        <w:rPr>
          <w:rStyle w:val="s3"/>
        </w:rPr>
        <w:t>)</w:t>
      </w:r>
    </w:p>
    <w:p w:rsidR="00000000" w:rsidRDefault="0091227A">
      <w:pPr>
        <w:pStyle w:val="pc"/>
      </w:pPr>
      <w:r>
        <w:rPr>
          <w:rStyle w:val="s1"/>
        </w:rPr>
        <w:t>РАЗДЕЛ 8. ИНДИВИДУАЛЬНЫЙ ПОДОХОДНЫЙ НАЛОГ</w:t>
      </w:r>
    </w:p>
    <w:p w:rsidR="00000000" w:rsidRDefault="0091227A">
      <w:pPr>
        <w:pStyle w:val="a3"/>
      </w:pPr>
      <w:r>
        <w:rPr>
          <w:rStyle w:val="s0"/>
        </w:rPr>
        <w:t> </w:t>
      </w:r>
    </w:p>
    <w:p w:rsidR="00000000" w:rsidRDefault="0091227A">
      <w:pPr>
        <w:pStyle w:val="pc"/>
      </w:pPr>
      <w:r>
        <w:rPr>
          <w:rStyle w:val="s1"/>
        </w:rPr>
        <w:t>Глава 35. ОБЩИ</w:t>
      </w:r>
      <w:r>
        <w:rPr>
          <w:rStyle w:val="s1"/>
        </w:rPr>
        <w:t>Е ПОЛОЖЕНИЯ</w:t>
      </w:r>
    </w:p>
    <w:p w:rsidR="00000000" w:rsidRDefault="0091227A">
      <w:pPr>
        <w:pStyle w:val="a3"/>
      </w:pPr>
      <w:r>
        <w:rPr>
          <w:rStyle w:val="s0"/>
        </w:rPr>
        <w:t> </w:t>
      </w:r>
    </w:p>
    <w:p w:rsidR="00000000" w:rsidRDefault="0091227A">
      <w:pPr>
        <w:pStyle w:val="pj"/>
      </w:pPr>
      <w:r>
        <w:rPr>
          <w:rStyle w:val="s1"/>
        </w:rPr>
        <w:t>Статья 316. Плательщики</w:t>
      </w:r>
    </w:p>
    <w:p w:rsidR="00000000" w:rsidRDefault="0091227A">
      <w:pPr>
        <w:pStyle w:val="pj"/>
      </w:pPr>
      <w:r>
        <w:rPr>
          <w:rStyle w:val="s0"/>
        </w:rPr>
        <w:t>1. Плательщиками индивидуального подоходного налога являются физические лица, имеющие объекты налогообложения в виде облагаемого дохода физического лица у источника выплаты и при самостоятельном налогообложении.</w:t>
      </w:r>
    </w:p>
    <w:p w:rsidR="00000000" w:rsidRDefault="0091227A">
      <w:pPr>
        <w:pStyle w:val="pj"/>
      </w:pPr>
      <w:r>
        <w:rPr>
          <w:rStyle w:val="s0"/>
        </w:rPr>
        <w:t xml:space="preserve">2. Исключен в соответствии с </w:t>
      </w:r>
      <w:hyperlink r:id="rId2772" w:anchor="sub_id=10"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773" w:anchor="sub_id=3160200" w:history="1">
        <w:r>
          <w:rPr>
            <w:rStyle w:val="a4"/>
            <w:i/>
            <w:iCs/>
          </w:rPr>
          <w:t>см. стар. ред.</w:t>
        </w:r>
      </w:hyperlink>
      <w:r>
        <w:rPr>
          <w:rStyle w:val="s3"/>
        </w:rPr>
        <w:t>)</w:t>
      </w:r>
    </w:p>
    <w:p w:rsidR="00000000" w:rsidRDefault="0091227A">
      <w:pPr>
        <w:pStyle w:val="pj"/>
      </w:pPr>
      <w:r>
        <w:rPr>
          <w:rStyle w:val="s0"/>
        </w:rPr>
        <w:t>3. Индивидуальные предприниматели, применяющие специальный налоговый режим на основе уплаты единого земельного налога, не являются плательщиками индивидуального подоходного налога по доходам от осуществления деятельности, на ко</w:t>
      </w:r>
      <w:r>
        <w:rPr>
          <w:rStyle w:val="s0"/>
        </w:rPr>
        <w:t>торую распространяется данный специальный налоговый режим.</w:t>
      </w:r>
    </w:p>
    <w:p w:rsidR="00000000" w:rsidRDefault="0091227A">
      <w:pPr>
        <w:pStyle w:val="pj"/>
      </w:pPr>
      <w:r>
        <w:t> </w:t>
      </w:r>
    </w:p>
    <w:p w:rsidR="00000000" w:rsidRDefault="0091227A">
      <w:pPr>
        <w:pStyle w:val="pj"/>
      </w:pPr>
      <w:bookmarkStart w:id="583" w:name="SUB3170000"/>
      <w:bookmarkEnd w:id="583"/>
      <w:r>
        <w:rPr>
          <w:rStyle w:val="s1"/>
        </w:rPr>
        <w:t>Статья 317. Особенности налогообложения доходов в отдельных случаях</w:t>
      </w:r>
    </w:p>
    <w:p w:rsidR="00000000" w:rsidRDefault="0091227A">
      <w:pPr>
        <w:pStyle w:val="pj"/>
      </w:pPr>
      <w:r>
        <w:rPr>
          <w:rStyle w:val="s0"/>
        </w:rPr>
        <w:t>1. По доходам, подлежащим налогообложению у источника выплаты, гражданина Республики Казахстан, иностранца или лица без граждан</w:t>
      </w:r>
      <w:r>
        <w:rPr>
          <w:rStyle w:val="s0"/>
        </w:rPr>
        <w:t>ства, являющегося резидентом Республики Казахстан (далее - физическое лицо-резидент),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и сроки, кото</w:t>
      </w:r>
      <w:r>
        <w:rPr>
          <w:rStyle w:val="s0"/>
        </w:rPr>
        <w:t xml:space="preserve">рые установлены настоящей главой, </w:t>
      </w:r>
      <w:hyperlink w:anchor="sub3220000" w:history="1">
        <w:r>
          <w:rPr>
            <w:rStyle w:val="a4"/>
          </w:rPr>
          <w:t>параграфом 1</w:t>
        </w:r>
      </w:hyperlink>
      <w:r>
        <w:t xml:space="preserve"> </w:t>
      </w:r>
      <w:r>
        <w:rPr>
          <w:rStyle w:val="s0"/>
        </w:rPr>
        <w:t xml:space="preserve">главы 36, </w:t>
      </w:r>
      <w:hyperlink w:anchor="sub3500000" w:history="1">
        <w:r>
          <w:rPr>
            <w:rStyle w:val="a4"/>
          </w:rPr>
          <w:t>главой 38</w:t>
        </w:r>
      </w:hyperlink>
      <w:r>
        <w:t xml:space="preserve"> </w:t>
      </w:r>
      <w:r>
        <w:rPr>
          <w:rStyle w:val="s0"/>
        </w:rPr>
        <w:t xml:space="preserve">и </w:t>
      </w:r>
      <w:hyperlink w:anchor="sub6570000" w:history="1">
        <w:r>
          <w:rPr>
            <w:rStyle w:val="a4"/>
          </w:rPr>
          <w:t>статьей 657</w:t>
        </w:r>
      </w:hyperlink>
      <w:r>
        <w:rPr>
          <w:rStyle w:val="s0"/>
        </w:rPr>
        <w:t xml:space="preserve"> 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91227A">
      <w:pPr>
        <w:pStyle w:val="pji"/>
      </w:pPr>
      <w:r>
        <w:rPr>
          <w:rStyle w:val="s3"/>
        </w:rPr>
        <w:t xml:space="preserve">Статья дополнена пунктом 1-1 в соответствии с </w:t>
      </w:r>
      <w:hyperlink r:id="rId2774" w:anchor="sub_id=20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 xml:space="preserve">1-1. По доходам, </w:t>
      </w:r>
      <w:r>
        <w:t xml:space="preserve">подлежащим налогообложению у источника выплаты, плательщика единого платежа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установленном </w:t>
      </w:r>
      <w:hyperlink w:anchor="sub776010000" w:history="1">
        <w:r>
          <w:rPr>
            <w:rStyle w:val="a4"/>
          </w:rPr>
          <w:t>главой 89-1</w:t>
        </w:r>
      </w:hyperlink>
      <w:r>
        <w:t xml:space="preserve"> настоящего Кодекса.</w:t>
      </w:r>
    </w:p>
    <w:p w:rsidR="00000000" w:rsidRDefault="0091227A">
      <w:pPr>
        <w:pStyle w:val="pji"/>
      </w:pPr>
      <w:r>
        <w:rPr>
          <w:rStyle w:val="s3"/>
        </w:rPr>
        <w:t xml:space="preserve">В пункт 2 внесены изменения в соответствии с </w:t>
      </w:r>
      <w:hyperlink r:id="rId2775" w:anchor="sub_id=33" w:history="1">
        <w:r>
          <w:rPr>
            <w:rStyle w:val="a4"/>
            <w:i/>
            <w:iCs/>
          </w:rPr>
          <w:t>Законом</w:t>
        </w:r>
      </w:hyperlink>
      <w:r>
        <w:rPr>
          <w:rStyle w:val="s3"/>
        </w:rPr>
        <w:t xml:space="preserve"> РК от 11.07.22 г. № 135-VII (введен в действие с 1 января 2022 г</w:t>
      </w:r>
      <w:r>
        <w:rPr>
          <w:rStyle w:val="s3"/>
        </w:rPr>
        <w:t>.) (</w:t>
      </w:r>
      <w:hyperlink r:id="rId2776" w:anchor="sub_id=3170200" w:history="1">
        <w:r>
          <w:rPr>
            <w:rStyle w:val="a4"/>
            <w:i/>
            <w:iCs/>
          </w:rPr>
          <w:t>см. стар. ред.</w:t>
        </w:r>
      </w:hyperlink>
      <w:r>
        <w:rPr>
          <w:rStyle w:val="s3"/>
        </w:rPr>
        <w:t>)</w:t>
      </w:r>
    </w:p>
    <w:p w:rsidR="00000000" w:rsidRDefault="0091227A">
      <w:pPr>
        <w:pStyle w:val="pj"/>
      </w:pPr>
      <w:r>
        <w:rPr>
          <w:rStyle w:val="s0"/>
        </w:rPr>
        <w:t>2. По доходам, подлежащим налогообложению физическим лицом-резидентом самостоятельно, исчисление и уплата индивидуального подоходного налога, а также п</w:t>
      </w:r>
      <w:r>
        <w:rPr>
          <w:rStyle w:val="s0"/>
        </w:rPr>
        <w:t xml:space="preserve">редставление налоговой отчетности производятся в порядке и сроки, которые установлены </w:t>
      </w:r>
      <w:hyperlink w:anchor="sub3300000" w:history="1">
        <w:r>
          <w:rPr>
            <w:rStyle w:val="a4"/>
          </w:rPr>
          <w:t>параграфом 2</w:t>
        </w:r>
      </w:hyperlink>
      <w:r>
        <w:t xml:space="preserve"> </w:t>
      </w:r>
      <w:r>
        <w:rPr>
          <w:rStyle w:val="s0"/>
        </w:rPr>
        <w:t xml:space="preserve">главы 36, </w:t>
      </w:r>
      <w:hyperlink w:anchor="sub3560000" w:history="1">
        <w:r>
          <w:rPr>
            <w:rStyle w:val="a4"/>
          </w:rPr>
          <w:t>главами 39, 40</w:t>
        </w:r>
      </w:hyperlink>
      <w:r>
        <w:t xml:space="preserve"> и </w:t>
      </w:r>
      <w:hyperlink w:anchor="sub6300000" w:history="1">
        <w:r>
          <w:rPr>
            <w:rStyle w:val="a4"/>
          </w:rPr>
          <w:t>71</w:t>
        </w:r>
      </w:hyperlink>
      <w:r>
        <w:t xml:space="preserve"> </w:t>
      </w:r>
      <w:r>
        <w:rPr>
          <w:rStyle w:val="s0"/>
        </w:rPr>
        <w:t>настоящего Кодекса, по ставк</w:t>
      </w:r>
      <w:r>
        <w:rPr>
          <w:rStyle w:val="s0"/>
        </w:rPr>
        <w:t xml:space="preserve">ам, предусмотренным </w:t>
      </w:r>
      <w:hyperlink w:anchor="sub3200000" w:history="1">
        <w:r>
          <w:rPr>
            <w:rStyle w:val="a4"/>
          </w:rPr>
          <w:t>статьей 320</w:t>
        </w:r>
      </w:hyperlink>
      <w:r>
        <w:rPr>
          <w:rStyle w:val="s0"/>
        </w:rPr>
        <w:t xml:space="preserve"> настоящего Кодекса.</w:t>
      </w:r>
    </w:p>
    <w:p w:rsidR="00000000" w:rsidRDefault="0091227A">
      <w:pPr>
        <w:pStyle w:val="pj"/>
      </w:pPr>
      <w:r>
        <w:rPr>
          <w:rStyle w:val="s0"/>
        </w:rPr>
        <w:t>3. По доходам физического лица-нерезидента исчисление, удержание и перечисление индивидуального подоходного налога, а также представление налоговой отчетности производятся</w:t>
      </w:r>
      <w:r>
        <w:rPr>
          <w:rStyle w:val="s0"/>
        </w:rPr>
        <w:t xml:space="preserve"> в порядке и сроки, которые установлены </w:t>
      </w:r>
      <w:hyperlink w:anchor="sub6540000" w:history="1">
        <w:r>
          <w:rPr>
            <w:rStyle w:val="a4"/>
          </w:rPr>
          <w:t>главой 74</w:t>
        </w:r>
      </w:hyperlink>
      <w:r>
        <w:t xml:space="preserve"> </w:t>
      </w:r>
      <w:r>
        <w:rPr>
          <w:rStyle w:val="s0"/>
        </w:rPr>
        <w:t xml:space="preserve">настоящего Кодекса, по ставкам, предусмотренным </w:t>
      </w:r>
      <w:hyperlink w:anchor="sub3200000" w:history="1">
        <w:r>
          <w:rPr>
            <w:rStyle w:val="a4"/>
          </w:rPr>
          <w:t>статьями 320</w:t>
        </w:r>
      </w:hyperlink>
      <w:r>
        <w:rPr>
          <w:rStyle w:val="s0"/>
        </w:rPr>
        <w:t xml:space="preserve"> и </w:t>
      </w:r>
      <w:hyperlink w:anchor="sub6460000" w:history="1">
        <w:r>
          <w:rPr>
            <w:rStyle w:val="a4"/>
          </w:rPr>
          <w:t>646</w:t>
        </w:r>
      </w:hyperlink>
      <w:r>
        <w:t xml:space="preserve"> </w:t>
      </w:r>
      <w:r>
        <w:rPr>
          <w:rStyle w:val="s0"/>
        </w:rPr>
        <w:t>настоящего Кодекса.</w:t>
      </w:r>
    </w:p>
    <w:p w:rsidR="00000000" w:rsidRDefault="0091227A">
      <w:pPr>
        <w:pStyle w:val="pj"/>
      </w:pPr>
      <w:r>
        <w:rPr>
          <w:rStyle w:val="s0"/>
        </w:rPr>
        <w:t>4. По доходам индивидуального предпринимателя, применяющего специальный налоговый режим для субъектов малого бизнеса, исчисление и уплата индивидуального подоходного налога, а также представление налоговой отчетности производятся в порядке и сроки, которые</w:t>
      </w:r>
      <w:r>
        <w:rPr>
          <w:rStyle w:val="s0"/>
        </w:rPr>
        <w:t xml:space="preserve"> установлены </w:t>
      </w:r>
      <w:hyperlink w:anchor="sub6800000" w:history="1">
        <w:r>
          <w:rPr>
            <w:rStyle w:val="a4"/>
          </w:rPr>
          <w:t>главой 77</w:t>
        </w:r>
      </w:hyperlink>
      <w:r>
        <w:t xml:space="preserve"> </w:t>
      </w:r>
      <w:r>
        <w:rPr>
          <w:rStyle w:val="s0"/>
        </w:rPr>
        <w:t>настоящего Кодекса.</w:t>
      </w:r>
    </w:p>
    <w:p w:rsidR="00000000" w:rsidRDefault="0091227A">
      <w:pPr>
        <w:pStyle w:val="pj"/>
      </w:pPr>
      <w:r>
        <w:rPr>
          <w:rStyle w:val="s0"/>
        </w:rPr>
        <w:t>5. По доходам индивидуального предпринимателя, применяющего специальный налоговый режим для производителей сельскохозяйственной продукции, продукции аквакультуры (рыбоводства) и се</w:t>
      </w:r>
      <w:r>
        <w:rPr>
          <w:rStyle w:val="s0"/>
        </w:rPr>
        <w:t xml:space="preserve">льскохозяйственных кооперативов, исчисление индивидуального подоходного налога производится с учетом особенностей, установленных </w:t>
      </w:r>
      <w:hyperlink w:anchor="sub6970000" w:history="1">
        <w:r>
          <w:rPr>
            <w:rStyle w:val="a4"/>
          </w:rPr>
          <w:t>главой 78</w:t>
        </w:r>
      </w:hyperlink>
      <w:r>
        <w:t xml:space="preserve"> </w:t>
      </w:r>
      <w:r>
        <w:rPr>
          <w:rStyle w:val="s0"/>
        </w:rPr>
        <w:t>настоящего Кодекса.</w:t>
      </w:r>
    </w:p>
    <w:p w:rsidR="00000000" w:rsidRDefault="0091227A">
      <w:pPr>
        <w:pStyle w:val="pji"/>
      </w:pPr>
      <w:r>
        <w:rPr>
          <w:rStyle w:val="s3"/>
        </w:rPr>
        <w:t xml:space="preserve">В пункт 6 внесены изменения в соответствии с </w:t>
      </w:r>
      <w:hyperlink r:id="rId2777" w:anchor="sub_id=33" w:history="1">
        <w:r>
          <w:rPr>
            <w:rStyle w:val="a4"/>
            <w:i/>
            <w:iCs/>
          </w:rPr>
          <w:t>Законом</w:t>
        </w:r>
      </w:hyperlink>
      <w:r>
        <w:t xml:space="preserve"> </w:t>
      </w:r>
      <w:r>
        <w:rPr>
          <w:rStyle w:val="s3"/>
        </w:rPr>
        <w:t>РК от 10.12.20 г. № 382-VI (введен в действие с 1 января 2021 г.) (</w:t>
      </w:r>
      <w:hyperlink r:id="rId2778" w:anchor="sub_id=3170600" w:history="1">
        <w:r>
          <w:rPr>
            <w:rStyle w:val="a4"/>
            <w:i/>
            <w:iCs/>
          </w:rPr>
          <w:t>см. стар. ред.</w:t>
        </w:r>
      </w:hyperlink>
      <w:r>
        <w:rPr>
          <w:rStyle w:val="s3"/>
        </w:rPr>
        <w:t>)</w:t>
      </w:r>
    </w:p>
    <w:p w:rsidR="00000000" w:rsidRDefault="0091227A">
      <w:pPr>
        <w:pStyle w:val="pj"/>
      </w:pPr>
      <w:r>
        <w:rPr>
          <w:rStyle w:val="s0"/>
        </w:rPr>
        <w:t>6. По доходам, полу</w:t>
      </w:r>
      <w:r>
        <w:rPr>
          <w:rStyle w:val="s0"/>
        </w:rPr>
        <w:t xml:space="preserve">ченным (подлежащим получению) плательщиком единого совокупного платежа от осуществления видов деятельности, указанных в </w:t>
      </w:r>
      <w:hyperlink w:anchor="sub7740000" w:history="1">
        <w:r>
          <w:rPr>
            <w:rStyle w:val="a4"/>
          </w:rPr>
          <w:t>подпункте 3) пункта 1 статьи 774</w:t>
        </w:r>
      </w:hyperlink>
      <w:r>
        <w:t xml:space="preserve"> </w:t>
      </w:r>
      <w:r>
        <w:rPr>
          <w:rStyle w:val="s0"/>
        </w:rPr>
        <w:t>настоящего Кодекса, исчисление и уплата индивидуального подоходного на</w:t>
      </w:r>
      <w:r>
        <w:rPr>
          <w:rStyle w:val="s0"/>
        </w:rPr>
        <w:t xml:space="preserve">лога производятся в соответствии со </w:t>
      </w:r>
      <w:hyperlink w:anchor="sub7740000" w:history="1">
        <w:r>
          <w:rPr>
            <w:rStyle w:val="a4"/>
          </w:rPr>
          <w:t>статьей 775</w:t>
        </w:r>
      </w:hyperlink>
      <w:r>
        <w:t xml:space="preserve"> </w:t>
      </w:r>
      <w:r>
        <w:rPr>
          <w:rStyle w:val="s0"/>
        </w:rPr>
        <w:t>настоящего Кодекса.</w:t>
      </w:r>
    </w:p>
    <w:p w:rsidR="00000000" w:rsidRDefault="0091227A">
      <w:pPr>
        <w:pStyle w:val="pj"/>
      </w:pPr>
      <w:r>
        <w:rPr>
          <w:rStyle w:val="s0"/>
        </w:rPr>
        <w:t>Представление таким лицом налоговой отчетности по индивидуальному подоходному налогу по доходам, указанным в части первой настоящего пункта, и социальным п</w:t>
      </w:r>
      <w:r>
        <w:rPr>
          <w:rStyle w:val="s0"/>
        </w:rPr>
        <w:t xml:space="preserve">латежам не производится, за исключением случаев, установленных </w:t>
      </w:r>
      <w:hyperlink w:anchor="sub6300000" w:history="1">
        <w:r>
          <w:rPr>
            <w:rStyle w:val="a4"/>
          </w:rPr>
          <w:t>главой 71</w:t>
        </w:r>
      </w:hyperlink>
      <w:r>
        <w:t xml:space="preserve"> </w:t>
      </w:r>
      <w:r>
        <w:rPr>
          <w:rStyle w:val="s0"/>
        </w:rPr>
        <w:t xml:space="preserve">настоящего Кодекса и </w:t>
      </w:r>
      <w:hyperlink r:id="rId2779" w:history="1">
        <w:r>
          <w:rPr>
            <w:rStyle w:val="a4"/>
          </w:rPr>
          <w:t>Законом</w:t>
        </w:r>
      </w:hyperlink>
      <w:r>
        <w:t xml:space="preserve"> </w:t>
      </w:r>
      <w:r>
        <w:rPr>
          <w:rStyle w:val="s0"/>
        </w:rPr>
        <w:t>Республики Казахстан «О противодействии коррупции».</w:t>
      </w:r>
    </w:p>
    <w:p w:rsidR="00000000" w:rsidRDefault="0091227A">
      <w:pPr>
        <w:pStyle w:val="pj"/>
      </w:pPr>
      <w:r>
        <w:t> </w:t>
      </w:r>
    </w:p>
    <w:p w:rsidR="00000000" w:rsidRDefault="0091227A">
      <w:pPr>
        <w:pStyle w:val="pj"/>
      </w:pPr>
      <w:bookmarkStart w:id="584" w:name="SUB3180000"/>
      <w:bookmarkEnd w:id="584"/>
      <w:r>
        <w:rPr>
          <w:rStyle w:val="s1"/>
        </w:rPr>
        <w:t>Ст</w:t>
      </w:r>
      <w:r>
        <w:rPr>
          <w:rStyle w:val="s1"/>
        </w:rPr>
        <w:t>атья 318. Объекты налогообложения</w:t>
      </w:r>
    </w:p>
    <w:p w:rsidR="00000000" w:rsidRDefault="0091227A">
      <w:pPr>
        <w:pStyle w:val="pj"/>
      </w:pPr>
      <w:r>
        <w:rPr>
          <w:rStyle w:val="s0"/>
        </w:rPr>
        <w:t>Объектами обложения индивидуальным подоходным налогом являются:</w:t>
      </w:r>
    </w:p>
    <w:p w:rsidR="00000000" w:rsidRDefault="0091227A">
      <w:pPr>
        <w:pStyle w:val="pj"/>
      </w:pPr>
      <w:r>
        <w:rPr>
          <w:rStyle w:val="s0"/>
        </w:rPr>
        <w:t>1) облагаемый доход физического лица у источника выплаты;</w:t>
      </w:r>
    </w:p>
    <w:p w:rsidR="00000000" w:rsidRDefault="0091227A">
      <w:pPr>
        <w:pStyle w:val="pj"/>
      </w:pPr>
      <w:r>
        <w:rPr>
          <w:rStyle w:val="s0"/>
        </w:rPr>
        <w:t>2) облагаемый доход физического лица при самостоятельном налогообложении.</w:t>
      </w:r>
    </w:p>
    <w:p w:rsidR="00000000" w:rsidRDefault="0091227A">
      <w:pPr>
        <w:pStyle w:val="pj"/>
      </w:pPr>
      <w:r>
        <w:t> </w:t>
      </w:r>
    </w:p>
    <w:p w:rsidR="00000000" w:rsidRDefault="0091227A">
      <w:pPr>
        <w:pStyle w:val="pj"/>
      </w:pPr>
      <w:bookmarkStart w:id="585" w:name="SUB3190000"/>
      <w:bookmarkEnd w:id="585"/>
      <w:r>
        <w:rPr>
          <w:rStyle w:val="s1"/>
        </w:rPr>
        <w:t>Статья 319. Годовой дохо</w:t>
      </w:r>
      <w:r>
        <w:rPr>
          <w:rStyle w:val="s1"/>
        </w:rPr>
        <w:t>д физического лица</w:t>
      </w:r>
    </w:p>
    <w:p w:rsidR="00000000" w:rsidRDefault="0091227A">
      <w:pPr>
        <w:pStyle w:val="pj"/>
      </w:pPr>
      <w:r>
        <w:rPr>
          <w:rStyle w:val="s0"/>
        </w:rPr>
        <w:t>1. Годовой доход физического лица состоит из доходов, подлежащих получению (полученных) данным лицом в Республике Казахстан и за ее пределами в течение налогового периода, в виде доходов, подлежащих налогообложению:</w:t>
      </w:r>
    </w:p>
    <w:p w:rsidR="00000000" w:rsidRDefault="0091227A">
      <w:pPr>
        <w:pStyle w:val="pj"/>
      </w:pPr>
      <w:r>
        <w:rPr>
          <w:rStyle w:val="s0"/>
        </w:rPr>
        <w:t>1) у источника выплат</w:t>
      </w:r>
      <w:r>
        <w:rPr>
          <w:rStyle w:val="s0"/>
        </w:rPr>
        <w:t>ы;</w:t>
      </w:r>
    </w:p>
    <w:p w:rsidR="00000000" w:rsidRDefault="0091227A">
      <w:pPr>
        <w:pStyle w:val="pj"/>
      </w:pPr>
      <w:r>
        <w:rPr>
          <w:rStyle w:val="s0"/>
        </w:rPr>
        <w:t>2) физическим лицом самостоятельно.</w:t>
      </w:r>
    </w:p>
    <w:p w:rsidR="00000000" w:rsidRDefault="0091227A">
      <w:pPr>
        <w:pStyle w:val="pj"/>
      </w:pPr>
      <w:bookmarkStart w:id="586" w:name="SUB3190200"/>
      <w:bookmarkEnd w:id="586"/>
      <w:r>
        <w:rPr>
          <w:rStyle w:val="s0"/>
        </w:rPr>
        <w:t>2. Не рассматриваются в качестве дохода физического лица:</w:t>
      </w:r>
    </w:p>
    <w:p w:rsidR="00000000" w:rsidRDefault="0091227A">
      <w:pPr>
        <w:pStyle w:val="pji"/>
      </w:pPr>
      <w:r>
        <w:rPr>
          <w:rStyle w:val="s3"/>
        </w:rPr>
        <w:t xml:space="preserve">Подпункт 1 изложен в редакции </w:t>
      </w:r>
      <w:hyperlink r:id="rId2780" w:anchor="sub_id=200" w:history="1">
        <w:r>
          <w:rPr>
            <w:rStyle w:val="a4"/>
            <w:i/>
            <w:iCs/>
          </w:rPr>
          <w:t>Закона</w:t>
        </w:r>
      </w:hyperlink>
      <w:r>
        <w:rPr>
          <w:rStyle w:val="s3"/>
        </w:rPr>
        <w:t xml:space="preserve"> </w:t>
      </w:r>
      <w:r>
        <w:rPr>
          <w:rStyle w:val="s3"/>
        </w:rPr>
        <w:t>РК от 21.12.22 г. № 165-VII (введен в действие с 1 января 2018 г.) (</w:t>
      </w:r>
      <w:hyperlink r:id="rId2781" w:anchor="sub_id=3190200" w:history="1">
        <w:r>
          <w:rPr>
            <w:rStyle w:val="a4"/>
            <w:i/>
            <w:iCs/>
          </w:rPr>
          <w:t>см. стар. ред.</w:t>
        </w:r>
      </w:hyperlink>
      <w:r>
        <w:rPr>
          <w:rStyle w:val="s3"/>
        </w:rPr>
        <w:t>)</w:t>
      </w:r>
    </w:p>
    <w:p w:rsidR="00000000" w:rsidRDefault="0091227A">
      <w:pPr>
        <w:pStyle w:val="pj"/>
      </w:pPr>
      <w:r>
        <w:t>1) компенсационные выплаты работникам в случаях, когда их работа протекает в пути, имее</w:t>
      </w:r>
      <w:r>
        <w:t>т разъездной характер, связана со служебными поездками в пределах обслуживаемых участков, - в пределах норм, установленных коллективным, трудовым договорами и (или) актом работодателя;</w:t>
      </w:r>
    </w:p>
    <w:p w:rsidR="00000000" w:rsidRDefault="0091227A">
      <w:pPr>
        <w:pStyle w:val="pji"/>
      </w:pPr>
      <w:r>
        <w:rPr>
          <w:rStyle w:val="s3"/>
        </w:rPr>
        <w:t xml:space="preserve">В подпункт 2 внесены изменения в соответствии с </w:t>
      </w:r>
      <w:hyperlink r:id="rId2782" w:anchor="sub_id=33" w:history="1">
        <w:r>
          <w:rPr>
            <w:rStyle w:val="a4"/>
            <w:i/>
            <w:iCs/>
          </w:rPr>
          <w:t>Законом</w:t>
        </w:r>
      </w:hyperlink>
      <w:r>
        <w:rPr>
          <w:rStyle w:val="s3"/>
        </w:rPr>
        <w:t xml:space="preserve"> РК от 12.12.23 г. № 45-VIII (введен в действие с 1 января 2022 г.) (</w:t>
      </w:r>
      <w:hyperlink r:id="rId2783" w:anchor="sub_id=3190202" w:history="1">
        <w:r>
          <w:rPr>
            <w:rStyle w:val="a4"/>
            <w:i/>
            <w:iCs/>
          </w:rPr>
          <w:t>см. стар. ред.</w:t>
        </w:r>
      </w:hyperlink>
      <w:r>
        <w:rPr>
          <w:rStyle w:val="s3"/>
        </w:rPr>
        <w:t>)</w:t>
      </w:r>
    </w:p>
    <w:p w:rsidR="00000000" w:rsidRDefault="0091227A">
      <w:pPr>
        <w:pStyle w:val="pj"/>
      </w:pPr>
      <w:r>
        <w:rPr>
          <w:rStyle w:val="s0"/>
        </w:rPr>
        <w:t xml:space="preserve">2)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84" w:anchor="sub_id=1160000" w:history="1">
        <w:r>
          <w:rPr>
            <w:rStyle w:val="a4"/>
          </w:rPr>
          <w:t>законодательством</w:t>
        </w:r>
      </w:hyperlink>
      <w:r>
        <w:t xml:space="preserve"> </w:t>
      </w:r>
      <w:r>
        <w:rPr>
          <w:rStyle w:val="s0"/>
        </w:rPr>
        <w:t>Республик</w:t>
      </w:r>
      <w:r>
        <w:rPr>
          <w:rStyle w:val="s0"/>
        </w:rPr>
        <w:t>и Казахстан, если иное не установлено настоящей статьей:</w:t>
      </w:r>
    </w:p>
    <w:p w:rsidR="00000000" w:rsidRDefault="0091227A">
      <w:pPr>
        <w:pStyle w:val="pj"/>
      </w:pPr>
      <w:r>
        <w:rPr>
          <w:rStyle w:val="s0"/>
        </w:rPr>
        <w:t xml:space="preserve">установленные в </w:t>
      </w:r>
      <w:hyperlink w:anchor="sub2440000" w:history="1">
        <w:r>
          <w:rPr>
            <w:rStyle w:val="a4"/>
          </w:rPr>
          <w:t>подпунктах 1), 2) и 4) пункта 1 статьи 244</w:t>
        </w:r>
      </w:hyperlink>
      <w:r>
        <w:rPr>
          <w:rStyle w:val="s0"/>
        </w:rPr>
        <w:t xml:space="preserve"> настоящего Кодекса;</w:t>
      </w:r>
    </w:p>
    <w:p w:rsidR="00000000" w:rsidRDefault="0091227A">
      <w:pPr>
        <w:pStyle w:val="pj"/>
      </w:pPr>
      <w:r>
        <w:rPr>
          <w:rStyle w:val="s0"/>
        </w:rPr>
        <w:t xml:space="preserve">по командировке в пределах Республики Казахстан - суточные не более 6-кратного размера </w:t>
      </w:r>
      <w:hyperlink r:id="rId2785"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w:t>
      </w:r>
      <w:r>
        <w:rPr>
          <w:rStyle w:val="s0"/>
        </w:rPr>
        <w:t>овке в течение периода, не превышающего сорока календарных дней нахождения в командировке;</w:t>
      </w:r>
    </w:p>
    <w:p w:rsidR="00000000" w:rsidRDefault="0091227A">
      <w:pPr>
        <w:pStyle w:val="pj"/>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w:t>
      </w:r>
      <w:r>
        <w:rPr>
          <w:rStyle w:val="s0"/>
        </w:rPr>
        <w:t>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000000" w:rsidRDefault="0091227A">
      <w:pPr>
        <w:pStyle w:val="pj"/>
      </w:pPr>
      <w:r>
        <w:rPr>
          <w:rStyle w:val="s0"/>
        </w:rPr>
        <w:t>3) компенсации при служебных командировках, в том</w:t>
      </w:r>
      <w:r>
        <w:rPr>
          <w:rStyle w:val="s0"/>
        </w:rPr>
        <w:t xml:space="preserve"> числе в целях обучения, повышения квалификации или переподготовки работника в соответствии с </w:t>
      </w:r>
      <w:hyperlink r:id="rId2786" w:anchor="sub_id=1160000" w:history="1">
        <w:r>
          <w:rPr>
            <w:rStyle w:val="a4"/>
          </w:rPr>
          <w:t>законодательством</w:t>
        </w:r>
      </w:hyperlink>
      <w:r>
        <w:t xml:space="preserve"> </w:t>
      </w:r>
      <w:r>
        <w:rPr>
          <w:rStyle w:val="s0"/>
        </w:rPr>
        <w:t>Республики Казахстан, производимые государственными учрежде</w:t>
      </w:r>
      <w:r>
        <w:rPr>
          <w:rStyle w:val="s0"/>
        </w:rPr>
        <w:t>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91227A">
      <w:pPr>
        <w:pStyle w:val="pj"/>
      </w:pPr>
      <w:r>
        <w:rPr>
          <w:rStyle w:val="s0"/>
        </w:rPr>
        <w:t>4) компенсации при служебных ком</w:t>
      </w:r>
      <w:r>
        <w:rPr>
          <w:rStyle w:val="s0"/>
        </w:rPr>
        <w:t xml:space="preserve">андировках, в том числе в целях обучения, повышения квалификации или переподготовки работника в соответствии с </w:t>
      </w:r>
      <w:hyperlink r:id="rId2787" w:anchor="sub_id=1160000" w:history="1">
        <w:r>
          <w:rPr>
            <w:rStyle w:val="a4"/>
          </w:rPr>
          <w:t>законодательством</w:t>
        </w:r>
      </w:hyperlink>
      <w:r>
        <w:t xml:space="preserve"> </w:t>
      </w:r>
      <w:r>
        <w:rPr>
          <w:rStyle w:val="s0"/>
        </w:rPr>
        <w:t>Республики Казахстан, производимые государ</w:t>
      </w:r>
      <w:r>
        <w:rPr>
          <w:rStyle w:val="s0"/>
        </w:rPr>
        <w:t xml:space="preserve">ственными учреждениями, содержащимися за счет средств бюджета (сметы расходов) Национального Банка Республики Казахстан, в </w:t>
      </w:r>
      <w:hyperlink r:id="rId2788" w:history="1">
        <w:r>
          <w:rPr>
            <w:rStyle w:val="a4"/>
          </w:rPr>
          <w:t>размерах и порядке</w:t>
        </w:r>
      </w:hyperlink>
      <w:r>
        <w:rPr>
          <w:rStyle w:val="s2"/>
        </w:rPr>
        <w:t>,</w:t>
      </w:r>
      <w:r>
        <w:rPr>
          <w:rStyle w:val="s0"/>
        </w:rPr>
        <w:t xml:space="preserve"> предусмотренных законодательством Республики Каз</w:t>
      </w:r>
      <w:r>
        <w:rPr>
          <w:rStyle w:val="s0"/>
        </w:rPr>
        <w:t>ахстан;</w:t>
      </w:r>
    </w:p>
    <w:p w:rsidR="00000000" w:rsidRDefault="0091227A">
      <w:pPr>
        <w:pStyle w:val="pj"/>
      </w:pPr>
      <w:r>
        <w:rPr>
          <w:rStyle w:val="s0"/>
        </w:rPr>
        <w:t>5) компенсации расходов, подтвержденных документально, по проезду, провозу имущества, найму (аренде) жилища на срок не более тридцати календарных дней при переводе работника на работу в другую местность либо переезде в другую местность вместе с раб</w:t>
      </w:r>
      <w:r>
        <w:rPr>
          <w:rStyle w:val="s0"/>
        </w:rPr>
        <w:t>отодателем;</w:t>
      </w:r>
    </w:p>
    <w:p w:rsidR="00000000" w:rsidRDefault="0091227A">
      <w:pPr>
        <w:pStyle w:val="pji"/>
      </w:pPr>
      <w:r>
        <w:rPr>
          <w:rStyle w:val="s3"/>
        </w:rPr>
        <w:t xml:space="preserve">См.: </w:t>
      </w:r>
      <w:hyperlink r:id="rId2789" w:history="1">
        <w:r>
          <w:rPr>
            <w:rStyle w:val="a4"/>
            <w:i/>
            <w:iCs/>
          </w:rPr>
          <w:t>Ответ</w:t>
        </w:r>
      </w:hyperlink>
      <w:r>
        <w:t xml:space="preserve"> </w:t>
      </w:r>
      <w:r>
        <w:rPr>
          <w:rStyle w:val="s3"/>
        </w:rPr>
        <w:t>Председателя КГД МФ РК от 20 апреля 2021 года на вопрос от 6 апреля 2021 года № 677726 (dialog.egov.kz) «Сумма компенсаций расходов по проезду, провозу имущества, аренде имущества членам семьи работника подлежит обложению ИПН у источника выплаты»</w:t>
      </w:r>
    </w:p>
    <w:p w:rsidR="00000000" w:rsidRDefault="0091227A">
      <w:pPr>
        <w:pStyle w:val="pj"/>
      </w:pPr>
      <w:r>
        <w:rPr>
          <w:rStyle w:val="s0"/>
        </w:rPr>
        <w:t>6) расход</w:t>
      </w:r>
      <w:r>
        <w:rPr>
          <w:rStyle w:val="s0"/>
        </w:rPr>
        <w:t>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w:t>
      </w:r>
    </w:p>
    <w:p w:rsidR="00000000" w:rsidRDefault="0091227A">
      <w:pPr>
        <w:pStyle w:val="pj"/>
      </w:pPr>
      <w:r>
        <w:rPr>
          <w:rStyle w:val="s0"/>
        </w:rPr>
        <w:t>7) полевое довольствие работников, занятых на геологоразведочных, топографо-геоде</w:t>
      </w:r>
      <w:r>
        <w:rPr>
          <w:rStyle w:val="s0"/>
        </w:rPr>
        <w:t>зических и изыскательских работах в полевых условиях, за каждый календарный день такой работы в 2-кратном размере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r>
        <w:rPr>
          <w:rStyle w:val="s0"/>
        </w:rPr>
        <w:t>;</w:t>
      </w:r>
    </w:p>
    <w:p w:rsidR="00000000" w:rsidRDefault="0091227A">
      <w:pPr>
        <w:pStyle w:val="pj"/>
      </w:pPr>
      <w:r>
        <w:rPr>
          <w:rStyle w:val="s0"/>
        </w:rPr>
        <w:t>8)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91227A">
      <w:pPr>
        <w:pStyle w:val="pj"/>
      </w:pPr>
      <w:r>
        <w:rPr>
          <w:rStyle w:val="s0"/>
        </w:rPr>
        <w:t>по имущественному найму (аренде) жилища;</w:t>
      </w:r>
    </w:p>
    <w:p w:rsidR="00000000" w:rsidRDefault="0091227A">
      <w:pPr>
        <w:pStyle w:val="pj"/>
      </w:pPr>
      <w:r>
        <w:rPr>
          <w:rStyle w:val="s0"/>
        </w:rPr>
        <w:t>на пит</w:t>
      </w:r>
      <w:r>
        <w:rPr>
          <w:rStyle w:val="s0"/>
        </w:rPr>
        <w:t>ание в пределах суточных, установленных в подпункте 2) настоящего пункта;</w:t>
      </w:r>
    </w:p>
    <w:p w:rsidR="00000000" w:rsidRDefault="0091227A">
      <w:pPr>
        <w:pStyle w:val="pji"/>
      </w:pPr>
      <w:r>
        <w:rPr>
          <w:rStyle w:val="s3"/>
        </w:rPr>
        <w:t xml:space="preserve">См: </w:t>
      </w:r>
      <w:hyperlink r:id="rId2790" w:history="1">
        <w:r>
          <w:rPr>
            <w:rStyle w:val="a4"/>
            <w:i/>
            <w:iCs/>
          </w:rPr>
          <w:t>Ответ</w:t>
        </w:r>
      </w:hyperlink>
      <w:r>
        <w:t xml:space="preserve"> </w:t>
      </w:r>
      <w:r>
        <w:rPr>
          <w:rStyle w:val="s3"/>
        </w:rPr>
        <w:t>Председателя КГД МФ РК от 9 июля 2021 года на вопросы от 23 июня 2021 года № 692192 (dialog.egov.kz) «По ко</w:t>
      </w:r>
      <w:r>
        <w:rPr>
          <w:rStyle w:val="s3"/>
        </w:rPr>
        <w:t>личеству дней, установленных для командировок, необходимо руководствоваться нормами отраслевого законодательства»</w:t>
      </w:r>
    </w:p>
    <w:p w:rsidR="00000000" w:rsidRDefault="0091227A">
      <w:pPr>
        <w:pStyle w:val="pji"/>
      </w:pPr>
      <w:r>
        <w:rPr>
          <w:rStyle w:val="s3"/>
        </w:rPr>
        <w:t xml:space="preserve">Подпункт 9 изложен в редакции </w:t>
      </w:r>
      <w:hyperlink r:id="rId2791" w:anchor="sub_id=33" w:history="1">
        <w:r>
          <w:rPr>
            <w:rStyle w:val="a4"/>
            <w:i/>
            <w:iCs/>
          </w:rPr>
          <w:t>Закона</w:t>
        </w:r>
      </w:hyperlink>
      <w:r>
        <w:t xml:space="preserve"> </w:t>
      </w:r>
      <w:r>
        <w:rPr>
          <w:rStyle w:val="s3"/>
        </w:rPr>
        <w:t>РК от 10.12.20 г. № 382-V</w:t>
      </w:r>
      <w:r>
        <w:rPr>
          <w:rStyle w:val="s3"/>
        </w:rPr>
        <w:t>I (введен в действие с 1 января 2018 г.) (</w:t>
      </w:r>
      <w:hyperlink r:id="rId2792" w:anchor="sub_id=3190209" w:history="1">
        <w:r>
          <w:rPr>
            <w:rStyle w:val="a4"/>
            <w:i/>
            <w:iCs/>
          </w:rPr>
          <w:t>см. стар. ред.</w:t>
        </w:r>
      </w:hyperlink>
      <w:r>
        <w:rPr>
          <w:rStyle w:val="s3"/>
        </w:rPr>
        <w:t>)</w:t>
      </w:r>
    </w:p>
    <w:p w:rsidR="00000000" w:rsidRDefault="0091227A">
      <w:pPr>
        <w:pStyle w:val="pj"/>
      </w:pPr>
      <w:r>
        <w:rPr>
          <w:rStyle w:val="s0"/>
        </w:rPr>
        <w:t>9) расходы работодателя, связанные с доставкой работников от места их жительства (пребывания) в Республике Казахс</w:t>
      </w:r>
      <w:r>
        <w:rPr>
          <w:rStyle w:val="s0"/>
        </w:rPr>
        <w:t>тан до места работы и обратно;</w:t>
      </w:r>
    </w:p>
    <w:p w:rsidR="00000000" w:rsidRDefault="0091227A">
      <w:pPr>
        <w:pStyle w:val="pji"/>
      </w:pPr>
      <w:r>
        <w:rPr>
          <w:rStyle w:val="s3"/>
        </w:rPr>
        <w:t xml:space="preserve">См.: </w:t>
      </w:r>
      <w:hyperlink r:id="rId2793" w:history="1">
        <w:r>
          <w:rPr>
            <w:rStyle w:val="a4"/>
            <w:i/>
            <w:iCs/>
          </w:rPr>
          <w:t>Ответ</w:t>
        </w:r>
      </w:hyperlink>
      <w:r>
        <w:t xml:space="preserve"> </w:t>
      </w:r>
      <w:r>
        <w:rPr>
          <w:rStyle w:val="s3"/>
        </w:rPr>
        <w:t>Председателя КГД МФ РК от 12 апреля 2018 года на вопрос от 31 марта 2018 года № 490463 (dialog.egov.kz) «Касательно учета расходов работодателя, связ</w:t>
      </w:r>
      <w:r>
        <w:rPr>
          <w:rStyle w:val="s3"/>
        </w:rPr>
        <w:t xml:space="preserve">анных с доставкой работников от места их жительства (пребывания) до места работы и обратно», </w:t>
      </w:r>
      <w:hyperlink r:id="rId2794" w:history="1">
        <w:r>
          <w:rPr>
            <w:rStyle w:val="a4"/>
            <w:i/>
            <w:iCs/>
          </w:rPr>
          <w:t>Ответ</w:t>
        </w:r>
      </w:hyperlink>
      <w:r>
        <w:t xml:space="preserve"> </w:t>
      </w:r>
      <w:r>
        <w:rPr>
          <w:rStyle w:val="s3"/>
        </w:rPr>
        <w:t>Председателя КГД МФ РК от 28 мая 2018 года на вопрос от 14 мая 2018 года № 497523 (dialog.eg</w:t>
      </w:r>
      <w:r>
        <w:rPr>
          <w:rStyle w:val="s3"/>
        </w:rPr>
        <w:t xml:space="preserve">ov.kz) «Касательно удержания ИПН с доходов физического лица в виде расходов работодателя по доставке работников от места их жительства до места работы и обратно, при возмещении работодателем стоимости проездного билета для работника, при возмещении оплаты </w:t>
      </w:r>
      <w:r>
        <w:rPr>
          <w:rStyle w:val="s3"/>
        </w:rPr>
        <w:t xml:space="preserve">за проезд (перелет)», </w:t>
      </w:r>
      <w:hyperlink r:id="rId2795" w:history="1">
        <w:r>
          <w:rPr>
            <w:rStyle w:val="a4"/>
            <w:i/>
            <w:iCs/>
          </w:rPr>
          <w:t>Ответ</w:t>
        </w:r>
      </w:hyperlink>
      <w:r>
        <w:t xml:space="preserve"> </w:t>
      </w:r>
      <w:r>
        <w:rPr>
          <w:rStyle w:val="s3"/>
        </w:rPr>
        <w:t>Председателя КГД МФ РК от 1 апреля 2019 года на вопрос от 14 марта 2019 года № 540704 (dialog.egov.kz) «Расходы работодателя по договору на оказание услуг по доста</w:t>
      </w:r>
      <w:r>
        <w:rPr>
          <w:rStyle w:val="s3"/>
        </w:rPr>
        <w:t>вке работников до места работы и обратно с агентствами по продаже билетов будут признаваться доходом работника, подлежащим обложению ИПН и социальным налогом»,</w:t>
      </w:r>
      <w:r>
        <w:t xml:space="preserve"> </w:t>
      </w:r>
      <w:hyperlink r:id="rId2796" w:history="1">
        <w:r>
          <w:rPr>
            <w:rStyle w:val="a4"/>
            <w:i/>
            <w:iCs/>
          </w:rPr>
          <w:t>Ответ</w:t>
        </w:r>
      </w:hyperlink>
      <w:r>
        <w:t xml:space="preserve"> </w:t>
      </w:r>
      <w:r>
        <w:rPr>
          <w:rStyle w:val="s3"/>
        </w:rPr>
        <w:t>Председателя КГД МФ РК от</w:t>
      </w:r>
      <w:r>
        <w:rPr>
          <w:rStyle w:val="s3"/>
        </w:rPr>
        <w:t xml:space="preserve"> 15 октября 2019 года на вопрос от 13 сентября 2019 года № 568643/1 (dialog.egov.kz) «Об изменениях в части обязательных условий при заключении договора на оказание услуг по доставке работников», </w:t>
      </w:r>
      <w:hyperlink r:id="rId2797" w:history="1">
        <w:r>
          <w:rPr>
            <w:rStyle w:val="a4"/>
            <w:i/>
            <w:iCs/>
          </w:rPr>
          <w:t>Ответ</w:t>
        </w:r>
      </w:hyperlink>
      <w:r>
        <w:t xml:space="preserve"> </w:t>
      </w:r>
      <w:r>
        <w:rPr>
          <w:rStyle w:val="s3"/>
        </w:rPr>
        <w:t>Председателя КГД МФ РК от 22 октября 2019 года на вопрос от 23 сентября 2019 года № 570891 (dialog.egov.kz) «О применении положений пп. 9 п. 2 ст. 319 Налогового кодекса касательно оказания работникам услуг по доставке до места работы и обратно»</w:t>
      </w:r>
      <w:r>
        <w:rPr>
          <w:rStyle w:val="s3"/>
        </w:rPr>
        <w:t xml:space="preserve">, </w:t>
      </w:r>
      <w:hyperlink r:id="rId2798" w:history="1">
        <w:r>
          <w:rPr>
            <w:rStyle w:val="a4"/>
            <w:i/>
            <w:iCs/>
          </w:rPr>
          <w:t>Ответ</w:t>
        </w:r>
      </w:hyperlink>
      <w:r>
        <w:t xml:space="preserve"> </w:t>
      </w:r>
      <w:r>
        <w:rPr>
          <w:rStyle w:val="s3"/>
        </w:rPr>
        <w:t>Председателя КГД МФ РК от 5 ноября 2019 года на вопрос от 1 октября 2019 года № 572785 (dialog.egov.kz) «При отсутствии договоров на оказание услуг по доставке работников до места раб</w:t>
      </w:r>
      <w:r>
        <w:rPr>
          <w:rStyle w:val="s3"/>
        </w:rPr>
        <w:t xml:space="preserve">оты и обратно, расходы работодателя по таким доходам работников являются объектом обложения социальным налогом», </w:t>
      </w:r>
      <w:hyperlink r:id="rId2799" w:history="1">
        <w:r>
          <w:rPr>
            <w:rStyle w:val="a4"/>
            <w:i/>
            <w:iCs/>
          </w:rPr>
          <w:t>Ответ</w:t>
        </w:r>
      </w:hyperlink>
      <w:r>
        <w:t xml:space="preserve"> </w:t>
      </w:r>
      <w:r>
        <w:rPr>
          <w:rStyle w:val="s3"/>
        </w:rPr>
        <w:t>Председателя КГД МФ РК от 6 января 2020 года на вопрос от 10 декабря 201</w:t>
      </w:r>
      <w:r>
        <w:rPr>
          <w:rStyle w:val="s3"/>
        </w:rPr>
        <w:t xml:space="preserve">9 года № 584979 (dialog.egov.kz) «Об обязательствах по ИПН, КПН, НДС по расходам, связанным с развозкой сотрудников», </w:t>
      </w:r>
      <w:hyperlink r:id="rId2800" w:history="1">
        <w:r>
          <w:rPr>
            <w:rStyle w:val="a4"/>
            <w:i/>
            <w:iCs/>
          </w:rPr>
          <w:t>Ответ</w:t>
        </w:r>
      </w:hyperlink>
      <w:r>
        <w:t xml:space="preserve"> </w:t>
      </w:r>
      <w:r>
        <w:rPr>
          <w:rStyle w:val="s3"/>
        </w:rPr>
        <w:t xml:space="preserve">Председателя КГД МФ РК от 25 июля 2021 года на вопрос от 12 июля 2021 года № 695134 (dialog.egov.kz) «О налогообложении расходов работодателя, связанных с доставкой работников нерезидентов с места их жительства (пребывания) за пределами РК на место работы </w:t>
      </w:r>
      <w:r>
        <w:rPr>
          <w:rStyle w:val="s3"/>
        </w:rPr>
        <w:t xml:space="preserve">в РК», </w:t>
      </w:r>
      <w:hyperlink r:id="rId2801" w:history="1">
        <w:r>
          <w:rPr>
            <w:rStyle w:val="a4"/>
            <w:i/>
            <w:iCs/>
          </w:rPr>
          <w:t>Ответ</w:t>
        </w:r>
      </w:hyperlink>
      <w:r>
        <w:rPr>
          <w:rStyle w:val="s3"/>
        </w:rPr>
        <w:t xml:space="preserve"> Председателя КГД МФ РК от 25 августа 2022 года на вопрос от 20 июля 2022 года № 748148 (dialog.egov.kz) «Касательно налогообложения и корректировки дохода дистанционного работник</w:t>
      </w:r>
      <w:r>
        <w:rPr>
          <w:rStyle w:val="s3"/>
        </w:rPr>
        <w:t>а по сумме возмещения расходов на авиабилеты»</w:t>
      </w:r>
    </w:p>
    <w:p w:rsidR="00000000" w:rsidRDefault="0091227A">
      <w:pPr>
        <w:pStyle w:val="pji"/>
      </w:pPr>
      <w:r>
        <w:rPr>
          <w:rStyle w:val="s3"/>
        </w:rPr>
        <w:t xml:space="preserve">Пункт дополнен подпунктом 9-1 в соответствии с </w:t>
      </w:r>
      <w:hyperlink r:id="rId2802" w:anchor="sub_id=33"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9-1) про</w:t>
      </w:r>
      <w:r>
        <w:rPr>
          <w:rStyle w:val="s0"/>
        </w:rPr>
        <w:t xml:space="preserve">фессиональная выплата за счет средств работодателя в соответствии с </w:t>
      </w:r>
      <w:hyperlink r:id="rId2803" w:history="1">
        <w:r>
          <w:rPr>
            <w:rStyle w:val="a4"/>
          </w:rPr>
          <w:t>Трудовым кодексом</w:t>
        </w:r>
      </w:hyperlink>
      <w:r>
        <w:rPr>
          <w:rStyle w:val="s0"/>
        </w:rPr>
        <w:t xml:space="preserve"> Республики Казахстан;</w:t>
      </w:r>
    </w:p>
    <w:p w:rsidR="00000000" w:rsidRDefault="0091227A">
      <w:pPr>
        <w:pStyle w:val="pj"/>
      </w:pPr>
      <w:r>
        <w:rPr>
          <w:rStyle w:val="s0"/>
        </w:rPr>
        <w:t>10) стоимость выданной специальной одежды, специальной обуви, в том числе их ремонт</w:t>
      </w:r>
      <w:r>
        <w:rPr>
          <w:rStyle w:val="s0"/>
        </w:rPr>
        <w:t>а, средств индивидуальной защиты, моющих и дезинфицирующих средств, средств профилактической обработки, медицинской аптечки, молока или других равноценных пищевых продуктов и (или) специализированных продуктов для диетического (лечебного и профилактическог</w:t>
      </w:r>
      <w:r>
        <w:rPr>
          <w:rStyle w:val="s0"/>
        </w:rPr>
        <w:t xml:space="preserve">о) питания по нормам, установленным </w:t>
      </w:r>
      <w:hyperlink r:id="rId2804" w:anchor="sub_id=1820200" w:history="1">
        <w:r>
          <w:rPr>
            <w:rStyle w:val="a4"/>
          </w:rPr>
          <w:t>законодательством</w:t>
        </w:r>
      </w:hyperlink>
      <w:r>
        <w:t xml:space="preserve"> </w:t>
      </w:r>
      <w:r>
        <w:rPr>
          <w:rStyle w:val="s0"/>
        </w:rPr>
        <w:t>Республики Казахстан;</w:t>
      </w:r>
    </w:p>
    <w:p w:rsidR="00000000" w:rsidRDefault="0091227A">
      <w:pPr>
        <w:pStyle w:val="pji"/>
      </w:pPr>
      <w:r>
        <w:rPr>
          <w:rStyle w:val="s3"/>
        </w:rPr>
        <w:t xml:space="preserve">См.: </w:t>
      </w:r>
      <w:hyperlink r:id="rId2805" w:history="1">
        <w:r>
          <w:rPr>
            <w:rStyle w:val="a4"/>
            <w:i/>
            <w:iCs/>
          </w:rPr>
          <w:t>Письмо</w:t>
        </w:r>
      </w:hyperlink>
      <w:r>
        <w:t xml:space="preserve"> </w:t>
      </w:r>
      <w:r>
        <w:rPr>
          <w:rStyle w:val="s3"/>
        </w:rPr>
        <w:t>КГД МФ РК от 23 ок</w:t>
      </w:r>
      <w:r>
        <w:rPr>
          <w:rStyle w:val="s3"/>
        </w:rPr>
        <w:t>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определении облагаемого ИПН дохода раб</w:t>
      </w:r>
      <w:r>
        <w:rPr>
          <w:rStyle w:val="s3"/>
        </w:rPr>
        <w:t>отника»</w:t>
      </w:r>
    </w:p>
    <w:p w:rsidR="00000000" w:rsidRDefault="0091227A">
      <w:pPr>
        <w:pStyle w:val="pji"/>
      </w:pPr>
      <w:bookmarkStart w:id="587" w:name="SUB319021001"/>
      <w:bookmarkEnd w:id="587"/>
      <w:r>
        <w:rPr>
          <w:rStyle w:val="s3"/>
        </w:rPr>
        <w:t xml:space="preserve">Пункт дополнен подпунктом 10-1 в соответствии с </w:t>
      </w:r>
      <w:hyperlink r:id="rId2806" w:anchor="sub_id=33" w:history="1">
        <w:r>
          <w:rPr>
            <w:rStyle w:val="a4"/>
            <w:i/>
            <w:iCs/>
          </w:rPr>
          <w:t>Законом</w:t>
        </w:r>
      </w:hyperlink>
      <w:r>
        <w:t xml:space="preserve"> </w:t>
      </w:r>
      <w:r>
        <w:rPr>
          <w:rStyle w:val="s3"/>
        </w:rPr>
        <w:t>РК от 24.06.21 г. № 53-VII (введен в действие с 1 июля 2021 г.)</w:t>
      </w:r>
    </w:p>
    <w:p w:rsidR="00000000" w:rsidRDefault="0091227A">
      <w:pPr>
        <w:pStyle w:val="pj"/>
      </w:pPr>
      <w:r>
        <w:rPr>
          <w:rStyle w:val="s0"/>
        </w:rPr>
        <w:t>10-1) расходы работодателя в пользу работников (</w:t>
      </w:r>
      <w:r>
        <w:rPr>
          <w:rStyle w:val="s0"/>
        </w:rPr>
        <w:t xml:space="preserve">включая возмещение расходов работников), направленные на лабораторное обследование, обеспечение средствами индивидуальной защиты, проведение медицинских осмотров, профилактические прививки, медицинское наблюдение, лечение, изоляцию, госпитализацию в связи </w:t>
      </w:r>
      <w:r>
        <w:rPr>
          <w:rStyle w:val="s0"/>
        </w:rPr>
        <w:t>с введением ограничительных мероприятий, в том числе карантина, вследствие признания заболевания пандемией решением чрезвычайного комитета Всемирной организации здравоохранения;</w:t>
      </w:r>
    </w:p>
    <w:p w:rsidR="00000000" w:rsidRDefault="0091227A">
      <w:pPr>
        <w:pStyle w:val="pji"/>
      </w:pPr>
      <w:r>
        <w:rPr>
          <w:rStyle w:val="s3"/>
        </w:rPr>
        <w:t xml:space="preserve">См.: </w:t>
      </w:r>
      <w:hyperlink r:id="rId2807" w:history="1">
        <w:r>
          <w:rPr>
            <w:rStyle w:val="a4"/>
            <w:i/>
            <w:iCs/>
          </w:rPr>
          <w:t>Ответ</w:t>
        </w:r>
      </w:hyperlink>
      <w:r>
        <w:t xml:space="preserve"> </w:t>
      </w:r>
      <w:r>
        <w:rPr>
          <w:rStyle w:val="s3"/>
        </w:rPr>
        <w:t>Пр</w:t>
      </w:r>
      <w:r>
        <w:rPr>
          <w:rStyle w:val="s3"/>
        </w:rPr>
        <w:t>едседателя КГД МФ РК от 16 июля 2021 года на вопрос от 30 июня 2021 года № 693335 (dialog.egov.kz) «Расходы Компании-работодателя на проживание и питание работников при проведении лабораторного исследования на COVID-19 перед въездом на работу вахтовым мето</w:t>
      </w:r>
      <w:r>
        <w:rPr>
          <w:rStyle w:val="s3"/>
        </w:rPr>
        <w:t>дом не признаются доходами таких работников, подлежащих обложению ИПН»</w:t>
      </w:r>
    </w:p>
    <w:p w:rsidR="00000000" w:rsidRDefault="0091227A">
      <w:pPr>
        <w:pStyle w:val="pji"/>
      </w:pPr>
      <w:r>
        <w:rPr>
          <w:rStyle w:val="s3"/>
        </w:rPr>
        <w:t xml:space="preserve">Пункт дополнен подпунктом 10-2 в соответствии с </w:t>
      </w:r>
      <w:hyperlink r:id="rId2808" w:anchor="sub_id=200" w:history="1">
        <w:r>
          <w:rPr>
            <w:rStyle w:val="a4"/>
            <w:i/>
            <w:iCs/>
          </w:rPr>
          <w:t>Законом</w:t>
        </w:r>
      </w:hyperlink>
      <w:r>
        <w:rPr>
          <w:rStyle w:val="s3"/>
        </w:rPr>
        <w:t xml:space="preserve"> РК от 21.12.22 г. № 165-VII (введен в действие с</w:t>
      </w:r>
      <w:r>
        <w:rPr>
          <w:rStyle w:val="s3"/>
        </w:rPr>
        <w:t xml:space="preserve"> 1 января 2021 г.)</w:t>
      </w:r>
    </w:p>
    <w:p w:rsidR="00000000" w:rsidRDefault="0091227A">
      <w:pPr>
        <w:pStyle w:val="pj"/>
      </w:pPr>
      <w:r>
        <w:t>10-2) стоимость выданной работнику форменной одежды в случаях установления законодательством Республики Казахстан обязанности по ношению форменной одежды и (или) обеспечению ею;</w:t>
      </w:r>
    </w:p>
    <w:p w:rsidR="00000000" w:rsidRDefault="0091227A">
      <w:pPr>
        <w:pStyle w:val="pji"/>
      </w:pPr>
      <w:r>
        <w:rPr>
          <w:rStyle w:val="s3"/>
        </w:rPr>
        <w:t xml:space="preserve">Подпункт 11 изложен в редакции </w:t>
      </w:r>
      <w:hyperlink r:id="rId2809" w:anchor="sub_id=33" w:history="1">
        <w:r>
          <w:rPr>
            <w:rStyle w:val="a4"/>
            <w:i/>
            <w:iCs/>
          </w:rPr>
          <w:t>Закона</w:t>
        </w:r>
      </w:hyperlink>
      <w:r>
        <w:rPr>
          <w:rStyle w:val="s3"/>
        </w:rPr>
        <w:t xml:space="preserve"> РК от 20.03.23 г. № 213-VII (введен в действие с 1 января 2023 г.) (</w:t>
      </w:r>
      <w:hyperlink r:id="rId2810" w:anchor="sub_id=3190211" w:history="1">
        <w:r>
          <w:rPr>
            <w:rStyle w:val="a4"/>
            <w:i/>
            <w:iCs/>
          </w:rPr>
          <w:t>см. стар. ред.</w:t>
        </w:r>
      </w:hyperlink>
      <w:r>
        <w:rPr>
          <w:rStyle w:val="s3"/>
        </w:rPr>
        <w:t>)</w:t>
      </w:r>
    </w:p>
    <w:p w:rsidR="00000000" w:rsidRDefault="0091227A">
      <w:pPr>
        <w:pStyle w:val="pj"/>
      </w:pPr>
      <w:r>
        <w:rPr>
          <w:rStyle w:val="s0"/>
        </w:rPr>
        <w:t>11)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rPr>
          <w:rStyle w:val="s0"/>
        </w:rPr>
        <w:t>го страхования (пенсионного аннуитета), сумма денег, подлежащая возврату в единый накопительный пенсионный фонд по договору пенсионного аннуитета, а также выкупные суммы по договорам пенсионного аннуитета, направленные в страховые организации в порядке, пр</w:t>
      </w:r>
      <w:r>
        <w:rPr>
          <w:rStyle w:val="s0"/>
        </w:rPr>
        <w:t xml:space="preserve">едусмотренном </w:t>
      </w:r>
      <w:hyperlink r:id="rId2811" w:history="1">
        <w:r>
          <w:rPr>
            <w:rStyle w:val="a4"/>
          </w:rPr>
          <w:t>законодательством</w:t>
        </w:r>
      </w:hyperlink>
      <w:r>
        <w:rPr>
          <w:rStyle w:val="s0"/>
        </w:rPr>
        <w:t xml:space="preserve"> Республики Казахстан;</w:t>
      </w:r>
    </w:p>
    <w:p w:rsidR="00000000" w:rsidRDefault="0091227A">
      <w:pPr>
        <w:pStyle w:val="pj"/>
      </w:pPr>
      <w:r>
        <w:rPr>
          <w:rStyle w:val="s0"/>
        </w:rPr>
        <w:t xml:space="preserve">12) суммы пени, начисленных за несвоевременное исчисление, удержание, перечисление социальных платежей в размерах, установленных </w:t>
      </w:r>
      <w:hyperlink r:id="rId2812" w:anchor="sub_id=2470000" w:history="1">
        <w:r>
          <w:rPr>
            <w:rStyle w:val="a4"/>
          </w:rPr>
          <w:t>законодательством</w:t>
        </w:r>
      </w:hyperlink>
      <w:r>
        <w:t xml:space="preserve"> </w:t>
      </w:r>
      <w:r>
        <w:rPr>
          <w:rStyle w:val="s0"/>
        </w:rPr>
        <w:t>Республики Казахстан;</w:t>
      </w:r>
    </w:p>
    <w:p w:rsidR="00000000" w:rsidRDefault="0091227A">
      <w:pPr>
        <w:pStyle w:val="pj"/>
      </w:pPr>
      <w:r>
        <w:rPr>
          <w:rStyle w:val="s0"/>
        </w:rPr>
        <w:t xml:space="preserve">13) прирост стоимости при реализации (передаче в качестве вклада в уставный капитал юридического лица) </w:t>
      </w:r>
      <w:hyperlink r:id="rId2813"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и находящихся на праве собственности один год и более;</w:t>
      </w:r>
    </w:p>
    <w:p w:rsidR="00000000" w:rsidRDefault="0091227A">
      <w:pPr>
        <w:pStyle w:val="pji"/>
      </w:pPr>
      <w:r>
        <w:rPr>
          <w:rStyle w:val="s3"/>
        </w:rPr>
        <w:t xml:space="preserve">В подпункт 14 внесены изменения </w:t>
      </w:r>
      <w:r>
        <w:rPr>
          <w:rStyle w:val="s3"/>
        </w:rPr>
        <w:t xml:space="preserve">в соответствии с </w:t>
      </w:r>
      <w:hyperlink r:id="rId2814" w:anchor="sub_id=33" w:history="1">
        <w:r>
          <w:rPr>
            <w:rStyle w:val="a4"/>
            <w:i/>
            <w:iCs/>
          </w:rPr>
          <w:t>Законом</w:t>
        </w:r>
      </w:hyperlink>
      <w:r>
        <w:rPr>
          <w:rStyle w:val="s3"/>
        </w:rPr>
        <w:t xml:space="preserve"> РК от 12.12.23 г. № 45-VIII (введен в действие с 1 января 2022 г.) (</w:t>
      </w:r>
      <w:hyperlink r:id="rId2815" w:anchor="sub_id=3190214" w:history="1">
        <w:r>
          <w:rPr>
            <w:rStyle w:val="a4"/>
            <w:i/>
            <w:iCs/>
          </w:rPr>
          <w:t>см. стар. ред.</w:t>
        </w:r>
      </w:hyperlink>
      <w:r>
        <w:rPr>
          <w:rStyle w:val="s3"/>
        </w:rPr>
        <w:t>)</w:t>
      </w:r>
    </w:p>
    <w:p w:rsidR="00000000" w:rsidRDefault="0091227A">
      <w:pPr>
        <w:pStyle w:val="pj"/>
      </w:pPr>
      <w:r>
        <w:rPr>
          <w:rStyle w:val="s0"/>
        </w:rPr>
        <w:t xml:space="preserve">14) прирост стоимости при реализации (передаче в качестве вклада в уставный капитал юридического лица) жилищ, дачных строений, </w:t>
      </w:r>
      <w:r>
        <w:t>гаражей, парковочных мест,</w:t>
      </w:r>
      <w:r>
        <w:rPr>
          <w:rStyle w:val="s0"/>
        </w:rPr>
        <w:t xml:space="preserve"> объектов личного подсобного хозяйства, находящихся на территории Республики Казахста</w:t>
      </w:r>
      <w:r>
        <w:rPr>
          <w:rStyle w:val="s0"/>
        </w:rPr>
        <w:t>н на праве собственности один год и более с даты регистрации права собственности;</w:t>
      </w:r>
    </w:p>
    <w:p w:rsidR="00000000" w:rsidRDefault="0091227A">
      <w:pPr>
        <w:pStyle w:val="pji"/>
      </w:pPr>
      <w:r>
        <w:rPr>
          <w:rStyle w:val="s3"/>
        </w:rPr>
        <w:t xml:space="preserve">См.: </w:t>
      </w:r>
      <w:hyperlink r:id="rId2816" w:history="1">
        <w:r>
          <w:rPr>
            <w:rStyle w:val="a4"/>
            <w:i/>
            <w:iCs/>
          </w:rPr>
          <w:t>Ответ</w:t>
        </w:r>
      </w:hyperlink>
      <w:r>
        <w:t xml:space="preserve"> </w:t>
      </w:r>
      <w:r>
        <w:rPr>
          <w:rStyle w:val="s3"/>
        </w:rPr>
        <w:t>Председателя КГД МФ РК от 28 мая 2021 года на вопрос от 17 мая 2021 года № 685360 (dialog.egov.kz)</w:t>
      </w:r>
      <w:r>
        <w:rPr>
          <w:rStyle w:val="s3"/>
        </w:rPr>
        <w:t xml:space="preserve"> «При реализации физическим лицом квартиры, полученной по договору дарения и находящейся на праве собственности более года с даты регистрации права собственности, имущественный доход не возникает»,</w:t>
      </w:r>
    </w:p>
    <w:p w:rsidR="00000000" w:rsidRDefault="0091227A">
      <w:pPr>
        <w:pStyle w:val="pj"/>
      </w:pPr>
      <w:r>
        <w:rPr>
          <w:rStyle w:val="s0"/>
        </w:rPr>
        <w:t xml:space="preserve">15) прирост стоимости при реализации (передаче в качестве </w:t>
      </w:r>
      <w:r>
        <w:rPr>
          <w:rStyle w:val="s0"/>
        </w:rPr>
        <w:t>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w:t>
      </w:r>
      <w:r>
        <w:rPr>
          <w:rStyle w:val="s0"/>
        </w:rPr>
        <w:t xml:space="preserve">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91227A">
      <w:pPr>
        <w:pStyle w:val="pj"/>
      </w:pPr>
      <w:r>
        <w:rPr>
          <w:rStyle w:val="s0"/>
        </w:rPr>
        <w:t>16)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w:t>
      </w:r>
      <w:r>
        <w:rPr>
          <w:rStyle w:val="s0"/>
        </w:rPr>
        <w:t>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w:t>
      </w:r>
      <w:r>
        <w:rPr>
          <w:rStyle w:val="s0"/>
        </w:rPr>
        <w:t xml:space="preserve">ство, дачное строительство, ведение личного подсобного хозяйства, садоводство, под гараж, на которых не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91227A">
      <w:pPr>
        <w:pStyle w:val="pj"/>
      </w:pPr>
      <w:r>
        <w:rPr>
          <w:rStyle w:val="s0"/>
        </w:rPr>
        <w:t xml:space="preserve">17) прирост стоимости имущества, </w:t>
      </w:r>
      <w:r>
        <w:rPr>
          <w:rStyle w:val="s0"/>
        </w:rPr>
        <w:t>выкупленного для государственных нужд в соответствии с законодательством Республики Казахстан;</w:t>
      </w:r>
    </w:p>
    <w:p w:rsidR="00000000" w:rsidRDefault="0091227A">
      <w:pPr>
        <w:pStyle w:val="pji"/>
      </w:pPr>
      <w:r>
        <w:rPr>
          <w:rStyle w:val="s3"/>
        </w:rPr>
        <w:t xml:space="preserve">В подпункт 18 внесены изменения в соответствии с </w:t>
      </w:r>
      <w:hyperlink r:id="rId2817" w:anchor="sub_id=319" w:history="1">
        <w:r>
          <w:rPr>
            <w:rStyle w:val="a4"/>
            <w:i/>
            <w:iCs/>
          </w:rPr>
          <w:t>Законом</w:t>
        </w:r>
      </w:hyperlink>
      <w:r>
        <w:t xml:space="preserve"> </w:t>
      </w:r>
      <w:r>
        <w:rPr>
          <w:rStyle w:val="s3"/>
        </w:rPr>
        <w:t>РК от 03.07.19 г. № 262</w:t>
      </w:r>
      <w:r>
        <w:rPr>
          <w:rStyle w:val="s3"/>
        </w:rPr>
        <w:t>-VI (введен в действие с 1 января 2020 г.) (</w:t>
      </w:r>
      <w:hyperlink r:id="rId2818" w:anchor="sub_id=3190218" w:history="1">
        <w:r>
          <w:rPr>
            <w:rStyle w:val="a4"/>
            <w:i/>
            <w:iCs/>
          </w:rPr>
          <w:t>см. стар. ред.</w:t>
        </w:r>
      </w:hyperlink>
      <w:r>
        <w:rPr>
          <w:rStyle w:val="s3"/>
        </w:rPr>
        <w:t>)</w:t>
      </w:r>
    </w:p>
    <w:p w:rsidR="00000000" w:rsidRDefault="0091227A">
      <w:pPr>
        <w:pStyle w:val="pj"/>
      </w:pPr>
      <w:r>
        <w:rPr>
          <w:rStyle w:val="s0"/>
        </w:rPr>
        <w:t>18)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w:t>
      </w:r>
      <w:r>
        <w:rPr>
          <w:rStyle w:val="s0"/>
        </w:rPr>
        <w:t xml:space="preserve"> помещения (квартиры), - в случае, если указанные расходы производятся отдельно от арендной платы:</w:t>
      </w:r>
    </w:p>
    <w:p w:rsidR="00000000" w:rsidRDefault="0091227A">
      <w:pPr>
        <w:pStyle w:val="pj"/>
      </w:pPr>
      <w:r>
        <w:rPr>
          <w:rStyle w:val="s0"/>
        </w:rPr>
        <w:t xml:space="preserve">на содержание общего имущества объекта кондоминиума в соответствии с </w:t>
      </w:r>
      <w:hyperlink r:id="rId2819" w:anchor="sub_id=500000" w:history="1">
        <w:r>
          <w:rPr>
            <w:rStyle w:val="a4"/>
          </w:rPr>
          <w:t>жилищ</w:t>
        </w:r>
        <w:r>
          <w:rPr>
            <w:rStyle w:val="a4"/>
          </w:rPr>
          <w:t>ным законодательством</w:t>
        </w:r>
      </w:hyperlink>
      <w:r>
        <w:t xml:space="preserve"> </w:t>
      </w:r>
      <w:r>
        <w:rPr>
          <w:rStyle w:val="s0"/>
        </w:rPr>
        <w:t>Республики Казахстан;</w:t>
      </w:r>
    </w:p>
    <w:p w:rsidR="00000000" w:rsidRDefault="0091227A">
      <w:pPr>
        <w:pStyle w:val="pj"/>
      </w:pPr>
      <w:r>
        <w:rPr>
          <w:rStyle w:val="s0"/>
        </w:rPr>
        <w:t xml:space="preserve">на оплату коммунальных услуг, предусмотренных </w:t>
      </w:r>
      <w:hyperlink r:id="rId2820" w:anchor="sub_id=20010" w:history="1">
        <w:r>
          <w:rPr>
            <w:rStyle w:val="a4"/>
          </w:rPr>
          <w:t>Законом</w:t>
        </w:r>
      </w:hyperlink>
      <w:r>
        <w:t xml:space="preserve"> </w:t>
      </w:r>
      <w:r>
        <w:rPr>
          <w:rStyle w:val="s0"/>
        </w:rPr>
        <w:t>Республики Казахстан «О жилищных отношениях»;</w:t>
      </w:r>
    </w:p>
    <w:p w:rsidR="00000000" w:rsidRDefault="0091227A">
      <w:pPr>
        <w:pStyle w:val="pj"/>
      </w:pPr>
      <w:r>
        <w:rPr>
          <w:rStyle w:val="s0"/>
        </w:rPr>
        <w:t>на ремонт жилища, жилого помещ</w:t>
      </w:r>
      <w:r>
        <w:rPr>
          <w:rStyle w:val="s0"/>
        </w:rPr>
        <w:t>ения (квартиры);</w:t>
      </w:r>
    </w:p>
    <w:p w:rsidR="00000000" w:rsidRDefault="0091227A">
      <w:pPr>
        <w:pStyle w:val="pji"/>
      </w:pPr>
      <w:r>
        <w:rPr>
          <w:rStyle w:val="s3"/>
        </w:rPr>
        <w:t xml:space="preserve">Подпункт 19 </w:t>
      </w:r>
      <w:hyperlink r:id="rId2821" w:anchor="sub_id=20000" w:history="1">
        <w:r>
          <w:rPr>
            <w:rStyle w:val="a4"/>
            <w:i/>
            <w:iCs/>
          </w:rPr>
          <w:t>действует</w:t>
        </w:r>
      </w:hyperlink>
      <w:r>
        <w:t xml:space="preserve"> </w:t>
      </w:r>
      <w:r>
        <w:rPr>
          <w:rStyle w:val="s3"/>
        </w:rPr>
        <w:t>до 1 января 2027 года</w:t>
      </w:r>
    </w:p>
    <w:p w:rsidR="00000000" w:rsidRDefault="0091227A">
      <w:pPr>
        <w:pStyle w:val="pj"/>
      </w:pPr>
      <w:r>
        <w:rPr>
          <w:rStyle w:val="s0"/>
        </w:rPr>
        <w:t>19) превышение рыночной стоимости базового актива опциона на момент исполнения опциона над ценой исполнения опци</w:t>
      </w:r>
      <w:r>
        <w:rPr>
          <w:rStyle w:val="s0"/>
        </w:rPr>
        <w:t>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91227A">
      <w:pPr>
        <w:pStyle w:val="pji"/>
      </w:pPr>
      <w:r>
        <w:rPr>
          <w:rStyle w:val="s3"/>
        </w:rPr>
        <w:t xml:space="preserve">См.: </w:t>
      </w:r>
      <w:hyperlink r:id="rId2822" w:history="1">
        <w:r>
          <w:rPr>
            <w:rStyle w:val="a4"/>
            <w:i/>
            <w:iCs/>
          </w:rPr>
          <w:t>Ответ</w:t>
        </w:r>
      </w:hyperlink>
      <w:r>
        <w:rPr>
          <w:rStyle w:val="s3"/>
        </w:rPr>
        <w:t xml:space="preserve"> Председателя КГД МФ РК от 24 января 2023 года на вопросы от 18 октября 2022 года № 757433 и № 757434 (dialog.egov.kz) «О налоговых обязательствах работодателя в случае выпуска опционов для сотрудников компании»</w:t>
      </w:r>
    </w:p>
    <w:p w:rsidR="00000000" w:rsidRDefault="0091227A">
      <w:pPr>
        <w:pStyle w:val="pji"/>
      </w:pPr>
      <w:r>
        <w:rPr>
          <w:rStyle w:val="s3"/>
        </w:rPr>
        <w:t xml:space="preserve">Подпункт 20 </w:t>
      </w:r>
      <w:hyperlink r:id="rId2823" w:anchor="sub_id=20000" w:history="1">
        <w:r>
          <w:rPr>
            <w:rStyle w:val="a4"/>
            <w:i/>
            <w:iCs/>
          </w:rPr>
          <w:t>действует</w:t>
        </w:r>
      </w:hyperlink>
      <w:r>
        <w:t xml:space="preserve"> </w:t>
      </w:r>
      <w:r>
        <w:rPr>
          <w:rStyle w:val="s3"/>
        </w:rPr>
        <w:t>до 1 января 2027 года</w:t>
      </w:r>
    </w:p>
    <w:p w:rsidR="00000000" w:rsidRDefault="0091227A">
      <w:pPr>
        <w:pStyle w:val="pj"/>
      </w:pPr>
      <w:r>
        <w:rPr>
          <w:rStyle w:val="s0"/>
        </w:rPr>
        <w:t xml:space="preserve">20) стоимость безвозмездно переданного в </w:t>
      </w:r>
      <w:hyperlink r:id="rId2824" w:anchor="sub_id=3000101" w:history="1">
        <w:r>
          <w:rPr>
            <w:rStyle w:val="a4"/>
          </w:rPr>
          <w:t>рекламных целях товара</w:t>
        </w:r>
      </w:hyperlink>
      <w:r>
        <w:t xml:space="preserve"> </w:t>
      </w:r>
      <w:r>
        <w:rPr>
          <w:rStyle w:val="s0"/>
        </w:rPr>
        <w:t>(в том числе в ви</w:t>
      </w:r>
      <w:r>
        <w:rPr>
          <w:rStyle w:val="s0"/>
        </w:rPr>
        <w:t xml:space="preserve">де дарения) в случае, если стоимость единицы такого товара не превышает 5-кратный размер </w:t>
      </w:r>
      <w:hyperlink r:id="rId2825"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w:t>
      </w:r>
      <w:r>
        <w:rPr>
          <w:rStyle w:val="s0"/>
        </w:rPr>
        <w:t>ском бюджете и действующего на дату такой передачи;</w:t>
      </w:r>
    </w:p>
    <w:p w:rsidR="00000000" w:rsidRDefault="0091227A">
      <w:pPr>
        <w:pStyle w:val="pj"/>
      </w:pPr>
      <w:r>
        <w:rPr>
          <w:rStyle w:val="s0"/>
        </w:rPr>
        <w:t xml:space="preserve">21) представительские расходы по приему и обслуживанию лиц, произведенные в соответствии со </w:t>
      </w:r>
      <w:hyperlink w:anchor="sub2450000" w:history="1">
        <w:r>
          <w:rPr>
            <w:rStyle w:val="a4"/>
          </w:rPr>
          <w:t>статьей 245</w:t>
        </w:r>
      </w:hyperlink>
      <w:r>
        <w:rPr>
          <w:rStyle w:val="s0"/>
        </w:rPr>
        <w:t xml:space="preserve"> настоящего Кодекса;</w:t>
      </w:r>
    </w:p>
    <w:p w:rsidR="00000000" w:rsidRDefault="0091227A">
      <w:pPr>
        <w:pStyle w:val="pj"/>
      </w:pPr>
      <w:r>
        <w:rPr>
          <w:rStyle w:val="s0"/>
        </w:rPr>
        <w:t>22) материальная выгода от экономии на вознагра</w:t>
      </w:r>
      <w:r>
        <w:rPr>
          <w:rStyle w:val="s0"/>
        </w:rPr>
        <w:t>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91227A">
      <w:pPr>
        <w:pStyle w:val="pji"/>
      </w:pPr>
      <w:r>
        <w:rPr>
          <w:rStyle w:val="s3"/>
        </w:rPr>
        <w:t xml:space="preserve">См. </w:t>
      </w:r>
      <w:hyperlink r:id="rId2826" w:anchor="sub_id=319" w:history="1">
        <w:r>
          <w:rPr>
            <w:rStyle w:val="a4"/>
            <w:i/>
            <w:iCs/>
          </w:rPr>
          <w:t>изменения</w:t>
        </w:r>
      </w:hyperlink>
      <w:r>
        <w:t xml:space="preserve"> </w:t>
      </w:r>
      <w:r>
        <w:rPr>
          <w:rStyle w:val="s3"/>
        </w:rPr>
        <w:t xml:space="preserve">в </w:t>
      </w:r>
      <w:hyperlink r:id="rId2827" w:anchor="sub_id=3190218" w:history="1">
        <w:r>
          <w:rPr>
            <w:rStyle w:val="a4"/>
            <w:i/>
            <w:iCs/>
          </w:rPr>
          <w:t>подпункт 18</w:t>
        </w:r>
      </w:hyperlink>
      <w:r>
        <w:t xml:space="preserve"> </w:t>
      </w:r>
      <w:r>
        <w:rPr>
          <w:rStyle w:val="s3"/>
        </w:rPr>
        <w:t xml:space="preserve">пункта 2 статьи 319 НК РК (действие приостановлено до 1 января 2021 года), внесенные в соответствии с </w:t>
      </w:r>
      <w:hyperlink r:id="rId2828" w:anchor="sub_id=319" w:history="1">
        <w:r>
          <w:rPr>
            <w:rStyle w:val="a4"/>
            <w:i/>
            <w:iCs/>
          </w:rPr>
          <w:t>Законом</w:t>
        </w:r>
      </w:hyperlink>
      <w:r>
        <w:t xml:space="preserve"> </w:t>
      </w:r>
      <w:r>
        <w:rPr>
          <w:rStyle w:val="s3"/>
        </w:rPr>
        <w:t>РК от 03.07.19 г. № 262-VI</w:t>
      </w:r>
    </w:p>
    <w:p w:rsidR="00000000" w:rsidRDefault="0091227A">
      <w:pPr>
        <w:pStyle w:val="pji"/>
      </w:pPr>
      <w:r>
        <w:rPr>
          <w:rStyle w:val="s3"/>
        </w:rPr>
        <w:t xml:space="preserve">Подпункт 23 изложен в редакции </w:t>
      </w:r>
      <w:hyperlink r:id="rId2829" w:anchor="sub_id=200" w:history="1">
        <w:r>
          <w:rPr>
            <w:rStyle w:val="a4"/>
            <w:i/>
            <w:iCs/>
          </w:rPr>
          <w:t>Закона</w:t>
        </w:r>
      </w:hyperlink>
      <w:r>
        <w:rPr>
          <w:rStyle w:val="s3"/>
        </w:rPr>
        <w:t xml:space="preserve"> РК от 21.12.22 г. № 1</w:t>
      </w:r>
      <w:r>
        <w:rPr>
          <w:rStyle w:val="s3"/>
        </w:rPr>
        <w:t>65-VII (введен в действие с 1 января 2022 г.) (</w:t>
      </w:r>
      <w:hyperlink r:id="rId2830" w:anchor="sub_id=3190223" w:history="1">
        <w:r>
          <w:rPr>
            <w:rStyle w:val="a4"/>
            <w:i/>
            <w:iCs/>
          </w:rPr>
          <w:t>см. стар. ред.</w:t>
        </w:r>
      </w:hyperlink>
      <w:r>
        <w:rPr>
          <w:rStyle w:val="s3"/>
        </w:rPr>
        <w:t>)</w:t>
      </w:r>
    </w:p>
    <w:p w:rsidR="00000000" w:rsidRDefault="0091227A">
      <w:pPr>
        <w:pStyle w:val="pj"/>
      </w:pPr>
      <w:r>
        <w:t xml:space="preserve">23) доход при прекращении обязательств в соответствии с </w:t>
      </w:r>
      <w:hyperlink r:id="rId2831"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 том числе по основному долгу, вознаграждению, комиссии и неустойке (пени, штрафу), в следую</w:t>
      </w:r>
      <w:r>
        <w:t>щих случаях, наступивших после выдачи кредита (займа, ипотечного займа, ипотечного жилищного займа, микрокредита) такому лицу:</w:t>
      </w:r>
    </w:p>
    <w:p w:rsidR="00000000" w:rsidRDefault="0091227A">
      <w:pPr>
        <w:pStyle w:val="pj"/>
      </w:pPr>
      <w:r>
        <w:t>признания физического лица - заемщика на основании вступившего в законную силу решения суда безвестно отсутствующим, недееспособн</w:t>
      </w:r>
      <w:r>
        <w:t>ым, ограниченно дееспособным или объявления его на основании вступившего в законную силу решения суда умершим;</w:t>
      </w:r>
    </w:p>
    <w:p w:rsidR="00000000" w:rsidRDefault="0091227A">
      <w:pPr>
        <w:pStyle w:val="pj"/>
      </w:pPr>
      <w:r>
        <w:t>установления физическому лицу - заемщику инвалидности первой или второй группы, а также в случае смерти физического лица - заемщика;</w:t>
      </w:r>
    </w:p>
    <w:p w:rsidR="00000000" w:rsidRDefault="0091227A">
      <w:pPr>
        <w:pStyle w:val="pj"/>
      </w:pPr>
      <w:r>
        <w:t>отсутствия д</w:t>
      </w:r>
      <w:r>
        <w:t xml:space="preserve">ругого дохода у физического лица - заемщика, получающего </w:t>
      </w:r>
      <w:hyperlink w:anchor="sub10103" w:history="1">
        <w:r>
          <w:rPr>
            <w:rStyle w:val="a4"/>
          </w:rPr>
          <w:t>социальные выплаты</w:t>
        </w:r>
      </w:hyperlink>
      <w:r>
        <w:t xml:space="preserve"> в соответствии с </w:t>
      </w:r>
      <w:hyperlink r:id="rId2832" w:anchor="sub_id=2430000" w:history="1">
        <w:r>
          <w:rPr>
            <w:rStyle w:val="a4"/>
          </w:rPr>
          <w:t>Социальным кодексом</w:t>
        </w:r>
      </w:hyperlink>
      <w:r>
        <w:rPr>
          <w:rStyle w:val="s0"/>
        </w:rPr>
        <w:t xml:space="preserve"> Республики Казахстан</w:t>
      </w:r>
      <w:r>
        <w:t xml:space="preserve"> в случ</w:t>
      </w:r>
      <w:r>
        <w:t>аях потери кормильца, дохода в связи с беременностью и родами, усыновлением (удочерением) новорожденного ребенка (детей), уходом за ребенком по достижении им возраста одного года, кроме указанных выплат;</w:t>
      </w:r>
    </w:p>
    <w:p w:rsidR="00000000" w:rsidRDefault="0091227A">
      <w:pPr>
        <w:pStyle w:val="pj"/>
      </w:pPr>
      <w:r>
        <w:t>вступления в законную силу постановления судебного и</w:t>
      </w:r>
      <w:r>
        <w:t>сполнителя о возврате исполнительного документа банку (микрофинансовой организации, ипотечной организации) в случае, когда у физического лица - заемщика и третьих лиц, несущих совместно с физическим лицом - заемщиком солидарную или субсидиарную ответственн</w:t>
      </w:r>
      <w:r>
        <w:t>ость перед банком (микрофинансовой организацией, ипотечной организацией), отсутствуют имущество, в том числе деньги, ценные бумаги, или доходы, на которые может быть обращено взыскание, и меры по выявлению его имущества или доходов, принятые судебным испол</w:t>
      </w:r>
      <w:r>
        <w:t xml:space="preserve">нителем в соответствии с </w:t>
      </w:r>
      <w:hyperlink r:id="rId2833" w:history="1">
        <w:r>
          <w:rPr>
            <w:rStyle w:val="a4"/>
          </w:rPr>
          <w:t>законодательством</w:t>
        </w:r>
      </w:hyperlink>
      <w:r>
        <w:t xml:space="preserve"> Республики Казахстан об исполнительном производстве и статусе судебных исполнителей, оказались безрезультатными;</w:t>
      </w:r>
    </w:p>
    <w:p w:rsidR="00000000" w:rsidRDefault="0091227A">
      <w:pPr>
        <w:pStyle w:val="pj"/>
      </w:pPr>
      <w:r>
        <w:t>продажи заложенного имущества, кото</w:t>
      </w:r>
      <w:r>
        <w:t xml:space="preserve">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w:t>
      </w:r>
      <w:hyperlink r:id="rId2834" w:history="1">
        <w:r>
          <w:rPr>
            <w:rStyle w:val="a4"/>
          </w:rPr>
          <w:t>Законом</w:t>
        </w:r>
      </w:hyperlink>
      <w:r>
        <w:t xml:space="preserve"> Республики Казахстан «Об ипотеке недвижимого имущества» на сумму непогашенного кредита (ипотечного займа, ипотечного жилищного займа, микрокредита) после продажи заложенного имущества.</w:t>
      </w:r>
    </w:p>
    <w:p w:rsidR="00000000" w:rsidRDefault="0091227A">
      <w:pPr>
        <w:pStyle w:val="pj"/>
      </w:pPr>
      <w:r>
        <w:t>Положения а</w:t>
      </w:r>
      <w:r>
        <w:t>бзацев пятого и шестого части первой настоящего подпункта не распространяются на прекращение обязательств по кредиту (займу, ипотечному займу, ипотечному жилищному займу, микрокредиту):</w:t>
      </w:r>
    </w:p>
    <w:p w:rsidR="00000000" w:rsidRDefault="0091227A">
      <w:pPr>
        <w:pStyle w:val="pj"/>
      </w:pPr>
      <w:r>
        <w:t xml:space="preserve">выданному работнику банка (ипотечной организации, микрофинансовой организации), супругу (супруге), </w:t>
      </w:r>
      <w:hyperlink r:id="rId2835" w:anchor="sub_id=10113" w:history="1">
        <w:r>
          <w:rPr>
            <w:rStyle w:val="a4"/>
          </w:rPr>
          <w:t>близким родственникам</w:t>
        </w:r>
      </w:hyperlink>
      <w:r>
        <w:t xml:space="preserve"> работника банка (ипотечной организации, микрофинансо</w:t>
      </w:r>
      <w:r>
        <w:t xml:space="preserve">вой организации), </w:t>
      </w:r>
      <w:hyperlink w:anchor="sub10200" w:history="1">
        <w:r>
          <w:rPr>
            <w:rStyle w:val="a4"/>
          </w:rPr>
          <w:t>взаимосвязанной стороне</w:t>
        </w:r>
      </w:hyperlink>
      <w:r>
        <w:t xml:space="preserve"> банка (ипотечной организации, микрофинансовой организации);</w:t>
      </w:r>
    </w:p>
    <w:p w:rsidR="00000000" w:rsidRDefault="0091227A">
      <w:pPr>
        <w:pStyle w:val="pj"/>
      </w:pPr>
      <w:r>
        <w:t>по которому произведены уступка права требования и (или) перевод долга;</w:t>
      </w:r>
    </w:p>
    <w:p w:rsidR="00000000" w:rsidRDefault="0091227A">
      <w:pPr>
        <w:pStyle w:val="pji"/>
      </w:pPr>
      <w:r>
        <w:rPr>
          <w:rStyle w:val="s3"/>
        </w:rPr>
        <w:t xml:space="preserve">См. </w:t>
      </w:r>
      <w:hyperlink r:id="rId2836" w:anchor="sub_id=319" w:history="1">
        <w:r>
          <w:rPr>
            <w:rStyle w:val="a4"/>
            <w:i/>
            <w:iCs/>
          </w:rPr>
          <w:t>изменения</w:t>
        </w:r>
      </w:hyperlink>
      <w:r>
        <w:t xml:space="preserve"> </w:t>
      </w:r>
      <w:r>
        <w:rPr>
          <w:rStyle w:val="s3"/>
        </w:rPr>
        <w:t xml:space="preserve">в </w:t>
      </w:r>
      <w:hyperlink r:id="rId2837" w:anchor="sub_id=3190219" w:history="1">
        <w:r>
          <w:rPr>
            <w:rStyle w:val="a4"/>
            <w:i/>
            <w:iCs/>
          </w:rPr>
          <w:t>подпункт 1</w:t>
        </w:r>
      </w:hyperlink>
      <w:r>
        <w:rPr>
          <w:rStyle w:val="s9"/>
        </w:rPr>
        <w:t>9</w:t>
      </w:r>
      <w:r>
        <w:t xml:space="preserve"> </w:t>
      </w:r>
      <w:r>
        <w:rPr>
          <w:rStyle w:val="s3"/>
        </w:rPr>
        <w:t xml:space="preserve">пункта 2 статьи 319 НК РК (действие приостановлено до 1 января 2021 года), внесенные в соответствии с </w:t>
      </w:r>
      <w:hyperlink r:id="rId2838" w:anchor="sub_id=319" w:history="1">
        <w:r>
          <w:rPr>
            <w:rStyle w:val="a4"/>
            <w:i/>
            <w:iCs/>
          </w:rPr>
          <w:t>Законом</w:t>
        </w:r>
      </w:hyperlink>
      <w:r>
        <w:t xml:space="preserve"> </w:t>
      </w:r>
      <w:r>
        <w:rPr>
          <w:rStyle w:val="s3"/>
        </w:rPr>
        <w:t>РК от 03.07.19 г. № 262-VI</w:t>
      </w:r>
    </w:p>
    <w:p w:rsidR="00000000" w:rsidRDefault="0091227A">
      <w:pPr>
        <w:pStyle w:val="pji"/>
      </w:pPr>
      <w:r>
        <w:rPr>
          <w:rStyle w:val="s3"/>
        </w:rPr>
        <w:t xml:space="preserve">В подпункт 24 внесены изменения в соответствии с </w:t>
      </w:r>
      <w:hyperlink r:id="rId2839" w:anchor="sub_id=200" w:history="1">
        <w:r>
          <w:rPr>
            <w:rStyle w:val="a4"/>
            <w:i/>
            <w:iCs/>
          </w:rPr>
          <w:t>Законом</w:t>
        </w:r>
      </w:hyperlink>
      <w:r>
        <w:rPr>
          <w:rStyle w:val="s3"/>
        </w:rPr>
        <w:t xml:space="preserve"> РК</w:t>
      </w:r>
      <w:r>
        <w:rPr>
          <w:rStyle w:val="s3"/>
        </w:rPr>
        <w:t xml:space="preserve"> от 21.12.22 г. № 165-VII (введен в действие с 1 января 2022 г.) (</w:t>
      </w:r>
      <w:hyperlink r:id="rId2840" w:anchor="sub_id=3190224" w:history="1">
        <w:r>
          <w:rPr>
            <w:rStyle w:val="a4"/>
            <w:i/>
            <w:iCs/>
          </w:rPr>
          <w:t>см. стар. ред.</w:t>
        </w:r>
      </w:hyperlink>
      <w:r>
        <w:rPr>
          <w:rStyle w:val="s3"/>
        </w:rPr>
        <w:t xml:space="preserve">); </w:t>
      </w:r>
      <w:hyperlink r:id="rId2841" w:anchor="sub_id=33" w:history="1">
        <w:r>
          <w:rPr>
            <w:rStyle w:val="a4"/>
            <w:i/>
            <w:iCs/>
          </w:rPr>
          <w:t>Законом</w:t>
        </w:r>
      </w:hyperlink>
      <w:r>
        <w:rPr>
          <w:rStyle w:val="s3"/>
        </w:rPr>
        <w:t xml:space="preserve"> </w:t>
      </w:r>
      <w:r>
        <w:rPr>
          <w:rStyle w:val="s3"/>
        </w:rPr>
        <w:t>РК от 12.12.23 г. № 45-VIII (введен в действие с 1 января 2024 г.) (</w:t>
      </w:r>
      <w:hyperlink r:id="rId2842" w:anchor="sub_id=3190224" w:history="1">
        <w:r>
          <w:rPr>
            <w:rStyle w:val="a4"/>
            <w:i/>
            <w:iCs/>
          </w:rPr>
          <w:t>см. стар. ред.</w:t>
        </w:r>
      </w:hyperlink>
      <w:r>
        <w:rPr>
          <w:rStyle w:val="s3"/>
        </w:rPr>
        <w:t>)</w:t>
      </w:r>
    </w:p>
    <w:p w:rsidR="00000000" w:rsidRDefault="0091227A">
      <w:pPr>
        <w:pStyle w:val="pj"/>
      </w:pPr>
      <w:r>
        <w:t xml:space="preserve">24) доход, образовавшийся при прекращении обязательств в соответствии с </w:t>
      </w:r>
      <w:hyperlink r:id="rId2843"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выданному банком (ипотечной организацией, микрофинансово</w:t>
      </w:r>
      <w:r>
        <w:t>й организацией), в виде:</w:t>
      </w:r>
    </w:p>
    <w:p w:rsidR="00000000" w:rsidRDefault="0091227A">
      <w:pPr>
        <w:pStyle w:val="pj"/>
      </w:pPr>
      <w:r>
        <w:rPr>
          <w:rStyle w:val="s0"/>
        </w:rPr>
        <w:t>прощения основного долга;</w:t>
      </w:r>
    </w:p>
    <w:p w:rsidR="00000000" w:rsidRDefault="0091227A">
      <w:pPr>
        <w:pStyle w:val="pj"/>
      </w:pPr>
      <w:r>
        <w:rPr>
          <w:rStyle w:val="s0"/>
        </w:rPr>
        <w:t>прощения задолженности по вознаграждению, комиссии, неустойке (пени, штрафу).</w:t>
      </w:r>
    </w:p>
    <w:p w:rsidR="00000000" w:rsidRDefault="0091227A">
      <w:pPr>
        <w:pStyle w:val="pj"/>
      </w:pPr>
      <w:r>
        <w:rPr>
          <w:rStyle w:val="s0"/>
        </w:rPr>
        <w:t xml:space="preserve">Положения настоящего подпункта применяются также в случае прощения обязательства лицом, которому уступлено право требования по </w:t>
      </w:r>
      <w:r>
        <w:rPr>
          <w:rStyle w:val="s0"/>
        </w:rPr>
        <w:t xml:space="preserve">кредиту (займу, микрокредиту), в соответствии с </w:t>
      </w:r>
      <w:hyperlink r:id="rId2844" w:history="1">
        <w:r>
          <w:rPr>
            <w:rStyle w:val="a4"/>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w:t>
      </w:r>
    </w:p>
    <w:p w:rsidR="00000000" w:rsidRDefault="0091227A">
      <w:pPr>
        <w:pStyle w:val="pji"/>
      </w:pPr>
      <w:r>
        <w:rPr>
          <w:rStyle w:val="s3"/>
        </w:rPr>
        <w:t>Пункт дополнен</w:t>
      </w:r>
      <w:r>
        <w:rPr>
          <w:rStyle w:val="s3"/>
        </w:rPr>
        <w:t xml:space="preserve"> подпунктом 24-1 в соответствии с </w:t>
      </w:r>
      <w:hyperlink r:id="rId2845" w:anchor="sub_id=33"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24-1) доход, полученный заемщиком в результате оплаты за него банко</w:t>
      </w:r>
      <w:r>
        <w:rPr>
          <w:rStyle w:val="s0"/>
        </w:rPr>
        <w:t>м, организацией, осуществляющей отдельные виды банковских операций, а также коллекторским агентством государственной пошлины, взимаемой с подаваемого в суд искового заявления;</w:t>
      </w:r>
    </w:p>
    <w:p w:rsidR="00000000" w:rsidRDefault="0091227A">
      <w:pPr>
        <w:pStyle w:val="pji"/>
      </w:pPr>
      <w:r>
        <w:rPr>
          <w:rStyle w:val="s3"/>
        </w:rPr>
        <w:t xml:space="preserve">См.: </w:t>
      </w:r>
      <w:hyperlink r:id="rId2846" w:history="1">
        <w:r>
          <w:rPr>
            <w:rStyle w:val="a4"/>
            <w:i/>
            <w:iCs/>
          </w:rPr>
          <w:t>Ответ</w:t>
        </w:r>
      </w:hyperlink>
      <w:r>
        <w:t xml:space="preserve"> </w:t>
      </w:r>
      <w:r>
        <w:rPr>
          <w:rStyle w:val="s3"/>
        </w:rPr>
        <w:t>Пред</w:t>
      </w:r>
      <w:r>
        <w:rPr>
          <w:rStyle w:val="s3"/>
        </w:rPr>
        <w:t>седателя КГД МФ РК от 21 ноября 2018 года на вопрос от 7 ноября 2018 года № 521976 (dialog.egov.kz) «Доход физического лица в виде прощения долга или уменьшения размера требования к должнику подлежит обложению ИПН у источника выплаты»</w:t>
      </w:r>
    </w:p>
    <w:p w:rsidR="00000000" w:rsidRDefault="0091227A">
      <w:pPr>
        <w:pStyle w:val="pj"/>
      </w:pPr>
      <w:r>
        <w:rPr>
          <w:rStyle w:val="s0"/>
        </w:rPr>
        <w:t>25) доход, образовавш</w:t>
      </w:r>
      <w:r>
        <w:rPr>
          <w:rStyle w:val="s0"/>
        </w:rPr>
        <w:t xml:space="preserve">ийся по ипотечному жилищному займу (ипотечному займу), полученному до 1 января 2016 года, который подлежит рефинансированию в рамках </w:t>
      </w:r>
      <w:hyperlink r:id="rId2847" w:history="1">
        <w:r>
          <w:rPr>
            <w:rStyle w:val="a4"/>
          </w:rPr>
          <w:t>Программы</w:t>
        </w:r>
      </w:hyperlink>
      <w:r>
        <w:t xml:space="preserve"> </w:t>
      </w:r>
      <w:r>
        <w:rPr>
          <w:rStyle w:val="s0"/>
        </w:rPr>
        <w:t>рефинансирования ипотечных жилищных займов (ипот</w:t>
      </w:r>
      <w:r>
        <w:rPr>
          <w:rStyle w:val="s0"/>
        </w:rPr>
        <w:t>ечных займов), утвержденной Национальным Банком Республики Казахстан, в виде:</w:t>
      </w:r>
    </w:p>
    <w:p w:rsidR="00000000" w:rsidRDefault="0091227A">
      <w:pPr>
        <w:pStyle w:val="pj"/>
      </w:pPr>
      <w:r>
        <w:rPr>
          <w:rStyle w:val="s0"/>
        </w:rPr>
        <w:t>прощения основного долга в части суммы ранее капитализированного вознаграждения, комиссии, неустойки (пени, штрафа);</w:t>
      </w:r>
    </w:p>
    <w:p w:rsidR="00000000" w:rsidRDefault="0091227A">
      <w:pPr>
        <w:pStyle w:val="pj"/>
      </w:pPr>
      <w:r>
        <w:rPr>
          <w:rStyle w:val="s0"/>
        </w:rPr>
        <w:t>прощения задолженности по вознаграждению, комиссии, неустойке</w:t>
      </w:r>
      <w:r>
        <w:rPr>
          <w:rStyle w:val="s0"/>
        </w:rPr>
        <w:t xml:space="preserve"> (пени, штрафу);</w:t>
      </w:r>
    </w:p>
    <w:p w:rsidR="00000000" w:rsidRDefault="0091227A">
      <w:pPr>
        <w:pStyle w:val="pj"/>
      </w:pPr>
      <w:r>
        <w:rPr>
          <w:rStyle w:val="s0"/>
        </w:rPr>
        <w:t>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пересчета такой суммы с применением официального курса Национального Банка Респ</w:t>
      </w:r>
      <w:r>
        <w:rPr>
          <w:rStyle w:val="s0"/>
        </w:rPr>
        <w:t>ублики Казахстан по состоянию на 18 августа 2015 года;</w:t>
      </w:r>
    </w:p>
    <w:p w:rsidR="00000000" w:rsidRDefault="0091227A">
      <w:pPr>
        <w:pStyle w:val="pj"/>
      </w:pPr>
      <w:r>
        <w:rPr>
          <w:rStyle w:val="s0"/>
        </w:rPr>
        <w:t xml:space="preserve">дохода, полученного заемщиком, который относится к социально уязвимым слоям населения в соответствии с законодательством Республики Казахстан о жилищных отношениях, в виде оплаты за такое лицо банком, организацией, осуществляющей отдельные виды банковских </w:t>
      </w:r>
      <w:r>
        <w:rPr>
          <w:rStyle w:val="s0"/>
        </w:rPr>
        <w:t>операций, а также организацией, добровольно вернувшей лицензию уполномоченного органа на проведение банковских операций, государственной пошлины, взимаемой с подаваемого в суд искового заявления;</w:t>
      </w:r>
    </w:p>
    <w:p w:rsidR="00000000" w:rsidRDefault="0091227A">
      <w:pPr>
        <w:pStyle w:val="pj"/>
      </w:pPr>
      <w:r>
        <w:t xml:space="preserve">25-1) </w:t>
      </w:r>
      <w:r>
        <w:rPr>
          <w:rStyle w:val="s0"/>
        </w:rPr>
        <w:t>действовал с 1 января 2022 г. до 1 января 2023 г. в со</w:t>
      </w:r>
      <w:r>
        <w:rPr>
          <w:rStyle w:val="s0"/>
        </w:rPr>
        <w:t xml:space="preserve">ответствии с </w:t>
      </w:r>
      <w:hyperlink r:id="rId2848" w:anchor="sub_id=200" w:history="1">
        <w:r>
          <w:rPr>
            <w:rStyle w:val="a4"/>
          </w:rPr>
          <w:t>Законом</w:t>
        </w:r>
      </w:hyperlink>
      <w:r>
        <w:rPr>
          <w:rStyle w:val="s0"/>
        </w:rPr>
        <w:t xml:space="preserve"> РК от 21.12.22 г. № 165-VII </w:t>
      </w:r>
      <w:r>
        <w:rPr>
          <w:rStyle w:val="s3"/>
        </w:rPr>
        <w:t>(</w:t>
      </w:r>
      <w:hyperlink r:id="rId2849" w:anchor="sub_id=319022501" w:history="1">
        <w:r>
          <w:rPr>
            <w:rStyle w:val="a4"/>
            <w:i/>
            <w:iCs/>
          </w:rPr>
          <w:t>см. стар. ред.</w:t>
        </w:r>
      </w:hyperlink>
      <w:r>
        <w:rPr>
          <w:rStyle w:val="s3"/>
        </w:rPr>
        <w:t>)</w:t>
      </w:r>
    </w:p>
    <w:p w:rsidR="00000000" w:rsidRDefault="0091227A">
      <w:pPr>
        <w:pStyle w:val="pj"/>
      </w:pPr>
      <w:r>
        <w:rPr>
          <w:rStyle w:val="s0"/>
        </w:rPr>
        <w:t>26) сумма задолженност</w:t>
      </w:r>
      <w:r>
        <w:rPr>
          <w:rStyle w:val="s0"/>
        </w:rPr>
        <w:t xml:space="preserve">и по кредиту (займу), по которому прощение долга произведено в порядке, установленном </w:t>
      </w:r>
      <w:hyperlink w:anchor="sub2320511" w:history="1">
        <w:r>
          <w:rPr>
            <w:rStyle w:val="a4"/>
          </w:rPr>
          <w:t>подпунктом 11) пункта 5 статьи 232</w:t>
        </w:r>
      </w:hyperlink>
      <w:r>
        <w:rPr>
          <w:rStyle w:val="s0"/>
        </w:rPr>
        <w:t xml:space="preserve"> настоящего Кодекса, включая задолженность по вознаграждению по таким кредитам;</w:t>
      </w:r>
    </w:p>
    <w:p w:rsidR="00000000" w:rsidRDefault="0091227A">
      <w:pPr>
        <w:pStyle w:val="pj"/>
      </w:pPr>
      <w:r>
        <w:rPr>
          <w:rStyle w:val="s0"/>
        </w:rPr>
        <w:t>27) стоимость имущества</w:t>
      </w:r>
      <w:r>
        <w:rPr>
          <w:rStyle w:val="s0"/>
        </w:rPr>
        <w:t xml:space="preserve">, в том числе деньги, которые легализованы в соответствии с </w:t>
      </w:r>
      <w:hyperlink r:id="rId2850"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w:t>
      </w:r>
      <w:r>
        <w:rPr>
          <w:rStyle w:val="s0"/>
        </w:rPr>
        <w:t>хстан, в связи с легализацией ими имущества»;</w:t>
      </w:r>
    </w:p>
    <w:p w:rsidR="00000000" w:rsidRDefault="0091227A">
      <w:pPr>
        <w:pStyle w:val="pji"/>
      </w:pPr>
      <w:r>
        <w:rPr>
          <w:rStyle w:val="s3"/>
        </w:rPr>
        <w:t xml:space="preserve">См.: </w:t>
      </w:r>
      <w:hyperlink r:id="rId2851" w:history="1">
        <w:r>
          <w:rPr>
            <w:rStyle w:val="a4"/>
            <w:i/>
            <w:iCs/>
          </w:rPr>
          <w:t>Письмо</w:t>
        </w:r>
      </w:hyperlink>
      <w:r>
        <w:t xml:space="preserve"> </w:t>
      </w:r>
      <w:r>
        <w:rPr>
          <w:rStyle w:val="s3"/>
        </w:rPr>
        <w:t>КГД Министерства финансов Республики Казахстан от 15 января 2021 года № КГД-07-2-8-КГ/ЖТ-Н-2369 «Об определении имущественного дохода</w:t>
      </w:r>
      <w:r>
        <w:rPr>
          <w:rStyle w:val="s3"/>
        </w:rPr>
        <w:t xml:space="preserve"> при реализации ИП, применяющим СНР, ранее легализованного нежилого помещения»</w:t>
      </w:r>
    </w:p>
    <w:p w:rsidR="00000000" w:rsidRDefault="0091227A">
      <w:pPr>
        <w:pStyle w:val="pj"/>
      </w:pPr>
      <w:r>
        <w:rPr>
          <w:rStyle w:val="s0"/>
        </w:rPr>
        <w:t xml:space="preserve">28) обязательные профессиональные пенсионные взносы в единый накопительный пенсионный фонд в размере, установленном </w:t>
      </w:r>
      <w:hyperlink r:id="rId2852" w:anchor="sub_id=380000" w:history="1">
        <w:r>
          <w:rPr>
            <w:rStyle w:val="a4"/>
          </w:rPr>
          <w:t>законодательством</w:t>
        </w:r>
      </w:hyperlink>
      <w:r>
        <w:t xml:space="preserve"> </w:t>
      </w:r>
      <w:r>
        <w:rPr>
          <w:rStyle w:val="s0"/>
        </w:rPr>
        <w:t>Республики Казахстан;</w:t>
      </w:r>
    </w:p>
    <w:p w:rsidR="00000000" w:rsidRDefault="0091227A">
      <w:pPr>
        <w:pStyle w:val="pj"/>
      </w:pPr>
      <w:r>
        <w:rPr>
          <w:rStyle w:val="s0"/>
        </w:rPr>
        <w:t xml:space="preserve">29) обязательные пенсионные взносы работодателя в единый накопительный пенсионный фонд в размере, установленном </w:t>
      </w:r>
      <w:hyperlink r:id="rId2853" w:anchor="sub_id=450000" w:history="1">
        <w:r>
          <w:rPr>
            <w:rStyle w:val="a4"/>
          </w:rPr>
          <w:t>законодательством</w:t>
        </w:r>
      </w:hyperlink>
      <w:r>
        <w:t xml:space="preserve"> </w:t>
      </w:r>
      <w:r>
        <w:rPr>
          <w:rStyle w:val="s0"/>
        </w:rPr>
        <w:t>Республики Казахстан;</w:t>
      </w:r>
    </w:p>
    <w:p w:rsidR="00000000" w:rsidRDefault="0091227A">
      <w:pPr>
        <w:pStyle w:val="pji"/>
      </w:pPr>
      <w:r>
        <w:rPr>
          <w:rStyle w:val="s3"/>
        </w:rPr>
        <w:t xml:space="preserve">Пункт дополнен подпунктом 29-1 в соответствии с </w:t>
      </w:r>
      <w:hyperlink r:id="rId2854" w:anchor="sub_id=33"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29-1) добро</w:t>
      </w:r>
      <w:r>
        <w:rPr>
          <w:rStyle w:val="s0"/>
        </w:rPr>
        <w:t>вольные пенсионные взносы, перечисленные налоговым агентом в единый накопительный пенсионный фонд, добровольный накопительный пенсионный фонд в пользу работника;</w:t>
      </w:r>
    </w:p>
    <w:p w:rsidR="00000000" w:rsidRDefault="0091227A">
      <w:pPr>
        <w:pStyle w:val="pj"/>
      </w:pPr>
      <w:r>
        <w:rPr>
          <w:rStyle w:val="s0"/>
        </w:rPr>
        <w:t>30) доход, полученный физическим лицом при предоставлении ему медицинской помощи в системе обя</w:t>
      </w:r>
      <w:r>
        <w:rPr>
          <w:rStyle w:val="s0"/>
        </w:rPr>
        <w:t xml:space="preserve">зательного социального медицинского страхования в соответствии с </w:t>
      </w:r>
      <w:hyperlink r:id="rId2855" w:history="1">
        <w:r>
          <w:rPr>
            <w:rStyle w:val="a4"/>
          </w:rPr>
          <w:t>законодательством</w:t>
        </w:r>
      </w:hyperlink>
      <w:r>
        <w:t xml:space="preserve"> </w:t>
      </w:r>
      <w:r>
        <w:rPr>
          <w:rStyle w:val="s0"/>
        </w:rPr>
        <w:t>Республики Казахстан об обязательном социальном медицинском страховании;</w:t>
      </w:r>
    </w:p>
    <w:p w:rsidR="00000000" w:rsidRDefault="0091227A">
      <w:pPr>
        <w:pStyle w:val="pji"/>
      </w:pPr>
      <w:r>
        <w:rPr>
          <w:rStyle w:val="s3"/>
        </w:rPr>
        <w:t>В подпункт 31 внесены изменения в с</w:t>
      </w:r>
      <w:r>
        <w:rPr>
          <w:rStyle w:val="s3"/>
        </w:rPr>
        <w:t xml:space="preserve">оответствии с </w:t>
      </w:r>
      <w:hyperlink r:id="rId2856" w:anchor="sub_id=319" w:history="1">
        <w:r>
          <w:rPr>
            <w:rStyle w:val="a4"/>
            <w:i/>
            <w:iCs/>
          </w:rPr>
          <w:t>Законом</w:t>
        </w:r>
      </w:hyperlink>
      <w:r>
        <w:t xml:space="preserve"> </w:t>
      </w:r>
      <w:r>
        <w:rPr>
          <w:rStyle w:val="s3"/>
        </w:rPr>
        <w:t>РК от 28.12.18 г. № 211-VI (</w:t>
      </w:r>
      <w:hyperlink r:id="rId2857" w:anchor="sub_id=3190231" w:history="1">
        <w:r>
          <w:rPr>
            <w:rStyle w:val="a4"/>
            <w:i/>
            <w:iCs/>
          </w:rPr>
          <w:t>см. стар. ред.</w:t>
        </w:r>
      </w:hyperlink>
      <w:r>
        <w:rPr>
          <w:rStyle w:val="s3"/>
        </w:rPr>
        <w:t xml:space="preserve">); </w:t>
      </w:r>
      <w:hyperlink r:id="rId2858" w:anchor="sub_id=33" w:history="1">
        <w:r>
          <w:rPr>
            <w:rStyle w:val="a4"/>
            <w:i/>
            <w:iCs/>
          </w:rPr>
          <w:t>Законом</w:t>
        </w:r>
      </w:hyperlink>
      <w:r>
        <w:rPr>
          <w:rStyle w:val="s3"/>
        </w:rPr>
        <w:t xml:space="preserve"> РК от 12.12.23 г. № 45-VIII (введен в действие с 1 июля 2023 г.) (</w:t>
      </w:r>
      <w:hyperlink r:id="rId2859" w:anchor="sub_id=3190231" w:history="1">
        <w:r>
          <w:rPr>
            <w:rStyle w:val="a4"/>
            <w:i/>
            <w:iCs/>
          </w:rPr>
          <w:t>см. стар. ред.</w:t>
        </w:r>
      </w:hyperlink>
      <w:r>
        <w:rPr>
          <w:rStyle w:val="s3"/>
        </w:rPr>
        <w:t>)</w:t>
      </w:r>
    </w:p>
    <w:p w:rsidR="00000000" w:rsidRDefault="0091227A">
      <w:pPr>
        <w:pStyle w:val="pj"/>
      </w:pPr>
      <w:r>
        <w:rPr>
          <w:rStyle w:val="s0"/>
        </w:rPr>
        <w:t>3</w:t>
      </w:r>
      <w:r>
        <w:rPr>
          <w:rStyle w:val="s0"/>
        </w:rPr>
        <w:t>1) материальная выгода, полученная за счет средств бюджета в соответствии с законодательством Республики Казахстан, в том числе при:</w:t>
      </w:r>
    </w:p>
    <w:p w:rsidR="00000000" w:rsidRDefault="0091227A">
      <w:pPr>
        <w:pStyle w:val="pj"/>
      </w:pPr>
      <w:r>
        <w:rPr>
          <w:rStyle w:val="s0"/>
        </w:rPr>
        <w:t>предоставлении объема услуг по дошкольному воспитанию и обучению, по техническому и профессиональному, послесреднему, высше</w:t>
      </w:r>
      <w:r>
        <w:rPr>
          <w:rStyle w:val="s0"/>
        </w:rPr>
        <w:t>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w:t>
      </w:r>
      <w:r>
        <w:rPr>
          <w:rStyle w:val="s0"/>
        </w:rPr>
        <w:t>тельством Республики Казахстан в области образования;</w:t>
      </w:r>
    </w:p>
    <w:p w:rsidR="00000000" w:rsidRDefault="0091227A">
      <w:pPr>
        <w:pStyle w:val="pj"/>
      </w:pPr>
      <w:r>
        <w:rPr>
          <w:rStyle w:val="s0"/>
        </w:rPr>
        <w:t>предоставлении гарантированного объема бесплатной медицинской помощи;</w:t>
      </w:r>
    </w:p>
    <w:p w:rsidR="00000000" w:rsidRDefault="0091227A">
      <w:pPr>
        <w:pStyle w:val="pj"/>
      </w:pPr>
      <w:r>
        <w:rPr>
          <w:rStyle w:val="s0"/>
        </w:rPr>
        <w:t>уплате взносов государства на обязательное социальное медицинское страхование;</w:t>
      </w:r>
    </w:p>
    <w:p w:rsidR="00000000" w:rsidRDefault="0091227A">
      <w:pPr>
        <w:pStyle w:val="pj"/>
      </w:pPr>
      <w:r>
        <w:rPr>
          <w:rStyle w:val="s0"/>
        </w:rPr>
        <w:t>предоставлении реабилитационного лечения, оздоровления и отдыха на объектах санаторно-курортного назначения;</w:t>
      </w:r>
    </w:p>
    <w:p w:rsidR="00000000" w:rsidRDefault="0091227A">
      <w:pPr>
        <w:pStyle w:val="pj"/>
      </w:pPr>
      <w:r>
        <w:rPr>
          <w:rStyle w:val="s0"/>
        </w:rPr>
        <w:t>предоставлении лекарственных средств и медицинских изделий;</w:t>
      </w:r>
    </w:p>
    <w:p w:rsidR="00000000" w:rsidRDefault="0091227A">
      <w:pPr>
        <w:pStyle w:val="pji"/>
      </w:pPr>
      <w:r>
        <w:rPr>
          <w:rStyle w:val="s3"/>
        </w:rPr>
        <w:t xml:space="preserve">См.: </w:t>
      </w:r>
      <w:hyperlink r:id="rId2860" w:history="1">
        <w:r>
          <w:rPr>
            <w:rStyle w:val="a4"/>
            <w:i/>
            <w:iCs/>
          </w:rPr>
          <w:t>Ответ</w:t>
        </w:r>
      </w:hyperlink>
      <w:r>
        <w:t xml:space="preserve"> </w:t>
      </w:r>
      <w:r>
        <w:rPr>
          <w:rStyle w:val="s3"/>
        </w:rPr>
        <w:t>Председател</w:t>
      </w:r>
      <w:r>
        <w:rPr>
          <w:rStyle w:val="s3"/>
        </w:rPr>
        <w:t>я КГД МФ РК от 15 января 2021 года на вопрос от 28 декабря 2020 года № 659507 (dialog.egov.kz) «Компенсационные выплаты при применении вакцин, выплаченные за счет средств бюджета, не подлежат обложению ИПН»</w:t>
      </w:r>
    </w:p>
    <w:p w:rsidR="00000000" w:rsidRDefault="0091227A">
      <w:pPr>
        <w:pStyle w:val="pj"/>
      </w:pPr>
      <w:r>
        <w:rPr>
          <w:rStyle w:val="s0"/>
        </w:rPr>
        <w:t xml:space="preserve">предоставлении местными исполнительными органами </w:t>
      </w:r>
      <w:r>
        <w:rPr>
          <w:rStyle w:val="s0"/>
        </w:rPr>
        <w:t xml:space="preserve">области, города республиканского значения, столицы товаров, работ, услуг лицу с инвалидностью в соответствии с </w:t>
      </w:r>
      <w:hyperlink r:id="rId2861" w:anchor="sub_id=1660000" w:history="1">
        <w:r>
          <w:rPr>
            <w:rStyle w:val="a4"/>
          </w:rPr>
          <w:t>законодательством</w:t>
        </w:r>
      </w:hyperlink>
      <w:r>
        <w:t xml:space="preserve"> Республики Казахстан о социальной защите</w:t>
      </w:r>
      <w:r>
        <w:rPr>
          <w:rStyle w:val="s0"/>
        </w:rPr>
        <w:t xml:space="preserve">. </w:t>
      </w:r>
      <w:r>
        <w:rPr>
          <w:rStyle w:val="s0"/>
        </w:rPr>
        <w:t>При этом положение данного абзаца распространяется на физических лиц, являющихся:</w:t>
      </w:r>
    </w:p>
    <w:p w:rsidR="00000000" w:rsidRDefault="0091227A">
      <w:pPr>
        <w:pStyle w:val="pj"/>
      </w:pPr>
      <w:r>
        <w:rPr>
          <w:rStyle w:val="s0"/>
        </w:rPr>
        <w:t>лицом с инвалидностью;</w:t>
      </w:r>
    </w:p>
    <w:p w:rsidR="00000000" w:rsidRDefault="0091227A">
      <w:pPr>
        <w:pStyle w:val="pj"/>
      </w:pPr>
      <w:r>
        <w:rPr>
          <w:rStyle w:val="s0"/>
        </w:rPr>
        <w:t>индивидуальным помощником, оказывающим социальные услуги лицу с инвалидностью первой группы, имеющему затруднение в передвижении;</w:t>
      </w:r>
    </w:p>
    <w:p w:rsidR="00000000" w:rsidRDefault="0091227A">
      <w:pPr>
        <w:pStyle w:val="pji"/>
      </w:pPr>
      <w:r>
        <w:rPr>
          <w:rStyle w:val="s3"/>
        </w:rPr>
        <w:t xml:space="preserve">См.: </w:t>
      </w:r>
      <w:hyperlink r:id="rId2862" w:history="1">
        <w:r>
          <w:rPr>
            <w:rStyle w:val="a4"/>
            <w:i/>
            <w:iCs/>
          </w:rPr>
          <w:t>Письмо</w:t>
        </w:r>
      </w:hyperlink>
      <w:r>
        <w:t xml:space="preserve"> </w:t>
      </w:r>
      <w:r>
        <w:rPr>
          <w:rStyle w:val="s3"/>
        </w:rPr>
        <w:t>КГД МФ РК от 22 января 2019 года № КГД-07-1/1551-И «Оплата стоимости услуг, оказанных индивидуальными помощниками в отношении лиц с инвалидностью, не является доходом индивидуальных помощников в целях</w:t>
      </w:r>
      <w:r>
        <w:rPr>
          <w:rStyle w:val="s3"/>
        </w:rPr>
        <w:t xml:space="preserve"> налогообложения», </w:t>
      </w:r>
      <w:hyperlink r:id="rId2863" w:history="1">
        <w:r>
          <w:rPr>
            <w:rStyle w:val="a4"/>
            <w:i/>
            <w:iCs/>
          </w:rPr>
          <w:t>Ответ</w:t>
        </w:r>
      </w:hyperlink>
      <w:r>
        <w:t xml:space="preserve"> </w:t>
      </w:r>
      <w:r>
        <w:rPr>
          <w:rStyle w:val="s3"/>
        </w:rPr>
        <w:t>Председателя КГД МФ РК от 10 апреля 2019 года на вопрос от 27 марта 2019 года № 542355 (dialog.egov.kz) «Касательно зачета и (или) возврата излишне уплаченной суммы И</w:t>
      </w:r>
      <w:r>
        <w:rPr>
          <w:rStyle w:val="s3"/>
        </w:rPr>
        <w:t>ПН с доходов индивидуальных помощников лиц с инвалидностью»</w:t>
      </w:r>
    </w:p>
    <w:p w:rsidR="00000000" w:rsidRDefault="0091227A">
      <w:pPr>
        <w:pStyle w:val="pj"/>
      </w:pPr>
      <w:r>
        <w:rPr>
          <w:rStyle w:val="s0"/>
        </w:rPr>
        <w:t>32) выплаты физическим лицам за приобретенное у них личное имущество физического лица.</w:t>
      </w:r>
    </w:p>
    <w:p w:rsidR="00000000" w:rsidRDefault="0091227A">
      <w:pPr>
        <w:pStyle w:val="pj"/>
      </w:pPr>
      <w:r>
        <w:rPr>
          <w:rStyle w:val="s0"/>
        </w:rPr>
        <w:t>В случае выплаты, предусмотренной настоящим подпунктом, произведенной налоговым агентом, положения настоящего</w:t>
      </w:r>
      <w:r>
        <w:rPr>
          <w:rStyle w:val="s0"/>
        </w:rPr>
        <w:t xml:space="preserve"> подпункта применяются в отношении физического лица, представившего заявление налоговому агенту, в котором указывается, что реализуемые личные вещи не используются в предпринимательской деятельности и не являются объектом обложения для исчисления индивидуа</w:t>
      </w:r>
      <w:r>
        <w:rPr>
          <w:rStyle w:val="s0"/>
        </w:rPr>
        <w:t>льного подоходного налога с доходов, подлежащих налогообложению физическим лицом самостоятельно;</w:t>
      </w:r>
    </w:p>
    <w:p w:rsidR="00000000" w:rsidRDefault="0091227A">
      <w:pPr>
        <w:pStyle w:val="pj"/>
      </w:pPr>
      <w:r>
        <w:rPr>
          <w:rStyle w:val="s0"/>
        </w:rPr>
        <w:t>33) фактически произведенные расходы работодателя на оплату обучения, повышения квалификации или переподготовки в соответствии с законодательством Республики К</w:t>
      </w:r>
      <w:r>
        <w:rPr>
          <w:rStyle w:val="s0"/>
        </w:rPr>
        <w:t>азахстан при направлении работника на обучение, повышение квалификации или переподготовку по специальности, связанной с деятельностью работодателя, которое совершено с оформлением служебной командировки в другую местность;</w:t>
      </w:r>
    </w:p>
    <w:p w:rsidR="00000000" w:rsidRDefault="0091227A">
      <w:pPr>
        <w:pStyle w:val="pj"/>
      </w:pPr>
      <w:r>
        <w:rPr>
          <w:rStyle w:val="s0"/>
        </w:rPr>
        <w:t>34) материальная выгода от эконом</w:t>
      </w:r>
      <w:r>
        <w:rPr>
          <w:rStyle w:val="s0"/>
        </w:rPr>
        <w:t>ии на вознаграждении, полученная держателем платежной карточки по банковскому займу в связи с предоставлением беспроцентного периода по договору, заключенному между банком и клиентом, - в течение периода, установленного в договоре;</w:t>
      </w:r>
    </w:p>
    <w:p w:rsidR="00000000" w:rsidRDefault="0091227A">
      <w:pPr>
        <w:pStyle w:val="pji"/>
      </w:pPr>
      <w:r>
        <w:rPr>
          <w:rStyle w:val="s3"/>
        </w:rPr>
        <w:t>Подпункт 35 изложен в ре</w:t>
      </w:r>
      <w:r>
        <w:rPr>
          <w:rStyle w:val="s3"/>
        </w:rPr>
        <w:t xml:space="preserve">дакции </w:t>
      </w:r>
      <w:hyperlink r:id="rId2864" w:anchor="sub_id=200" w:history="1">
        <w:r>
          <w:rPr>
            <w:rStyle w:val="a4"/>
            <w:i/>
            <w:iCs/>
          </w:rPr>
          <w:t>Закона</w:t>
        </w:r>
      </w:hyperlink>
      <w:r>
        <w:rPr>
          <w:rStyle w:val="s3"/>
        </w:rPr>
        <w:t xml:space="preserve"> РК от 21.12.22 г. № 165-VII (введен в действие с 1 января 2019 г.) (</w:t>
      </w:r>
      <w:hyperlink r:id="rId2865" w:anchor="sub_id=3190235" w:history="1">
        <w:r>
          <w:rPr>
            <w:rStyle w:val="a4"/>
            <w:i/>
            <w:iCs/>
          </w:rPr>
          <w:t>см. стар. ред.</w:t>
        </w:r>
      </w:hyperlink>
      <w:r>
        <w:rPr>
          <w:rStyle w:val="s3"/>
        </w:rPr>
        <w:t>)</w:t>
      </w:r>
    </w:p>
    <w:p w:rsidR="00000000" w:rsidRDefault="0091227A">
      <w:pPr>
        <w:pStyle w:val="pj"/>
      </w:pPr>
      <w:r>
        <w:t>35) сумма, зачисляемая банком и (или) Национальным оператором почты за счет средств банка и (или) Национального оператора почты на счет физического лица за осуществление безналичных платежей;</w:t>
      </w:r>
    </w:p>
    <w:p w:rsidR="00000000" w:rsidRDefault="0091227A">
      <w:pPr>
        <w:pStyle w:val="pj"/>
      </w:pPr>
      <w:r>
        <w:rPr>
          <w:rStyle w:val="s0"/>
        </w:rPr>
        <w:t>36) доходы в виде оплаты проезда и проживания го</w:t>
      </w:r>
      <w:r>
        <w:rPr>
          <w:rStyle w:val="s0"/>
        </w:rPr>
        <w:t>сударственным служащим, депутатам Парламента Республики Казахстан, судьям налоговым агентом, не являющимся работодателем, в случае направления указанных лиц в служебную командировку, связанную с осуществлением государственных функций, при выполнении следую</w:t>
      </w:r>
      <w:r>
        <w:rPr>
          <w:rStyle w:val="s0"/>
        </w:rPr>
        <w:t>щих условий:</w:t>
      </w:r>
    </w:p>
    <w:p w:rsidR="00000000" w:rsidRDefault="0091227A">
      <w:pPr>
        <w:pStyle w:val="pj"/>
      </w:pPr>
      <w:r>
        <w:rPr>
          <w:rStyle w:val="s0"/>
        </w:rPr>
        <w:t>приглашение во внутригосударственные и зарубежные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w:t>
      </w:r>
      <w:r>
        <w:t>, профессиональн</w:t>
      </w:r>
      <w:r>
        <w:t>ых, гуманитарных мероприятиях за счет средств налогового агента, в том числе поездках, осуществляемых в рамках уставной деятельности такого налогового агента;</w:t>
      </w:r>
    </w:p>
    <w:p w:rsidR="00000000" w:rsidRDefault="0091227A">
      <w:pPr>
        <w:pStyle w:val="pj"/>
      </w:pPr>
      <w:r>
        <w:rPr>
          <w:rStyle w:val="s0"/>
        </w:rPr>
        <w:t>наличие приказа (распоряжения) должностного лица государственного органа в соответствии с законод</w:t>
      </w:r>
      <w:r>
        <w:rPr>
          <w:rStyle w:val="s0"/>
        </w:rPr>
        <w:t>ательством Республики Казахстан;</w:t>
      </w:r>
    </w:p>
    <w:p w:rsidR="00000000" w:rsidRDefault="0091227A">
      <w:pPr>
        <w:pStyle w:val="pj"/>
        <w:ind w:firstLine="0"/>
      </w:pPr>
      <w:r>
        <w:rPr>
          <w:rStyle w:val="s3"/>
        </w:rPr>
        <w:t xml:space="preserve">В подпункт 37 внесены изменения в соответствии с </w:t>
      </w:r>
      <w:hyperlink r:id="rId2866" w:anchor="sub_id=33" w:history="1">
        <w:r>
          <w:rPr>
            <w:rStyle w:val="a4"/>
            <w:i/>
            <w:iCs/>
          </w:rPr>
          <w:t>Законом</w:t>
        </w:r>
      </w:hyperlink>
      <w:r>
        <w:rPr>
          <w:rStyle w:val="s3"/>
        </w:rPr>
        <w:t xml:space="preserve"> РК от 12.12.23 г. № 45-VIII (введен в действие с 1 июля 2023 г.) (</w:t>
      </w:r>
      <w:hyperlink r:id="rId2867" w:anchor="sub_id=3190237" w:history="1">
        <w:r>
          <w:rPr>
            <w:rStyle w:val="a4"/>
            <w:i/>
            <w:iCs/>
          </w:rPr>
          <w:t>см. стар. ред.</w:t>
        </w:r>
      </w:hyperlink>
      <w:r>
        <w:rPr>
          <w:rStyle w:val="s3"/>
        </w:rPr>
        <w:t>)</w:t>
      </w:r>
    </w:p>
    <w:p w:rsidR="00000000" w:rsidRDefault="0091227A">
      <w:pPr>
        <w:pStyle w:val="pj"/>
      </w:pPr>
      <w:r>
        <w:rPr>
          <w:rStyle w:val="s0"/>
        </w:rPr>
        <w:t>37) стоимость технических вспомогательных (компенсаторных) средств и специальных средств передвижения, переданных безвозмездно работодателем работнику, признанному лицом с инв</w:t>
      </w:r>
      <w:r>
        <w:rPr>
          <w:rStyle w:val="s0"/>
        </w:rPr>
        <w:t xml:space="preserve">алидностью вследствие получения трудового увечья или профессионального заболевания по вине работодателя, - по </w:t>
      </w:r>
      <w:hyperlink r:id="rId2868" w:history="1">
        <w:r>
          <w:rPr>
            <w:rStyle w:val="a4"/>
          </w:rPr>
          <w:t>перечню</w:t>
        </w:r>
      </w:hyperlink>
      <w:r>
        <w:rPr>
          <w:rStyle w:val="s2"/>
        </w:rPr>
        <w:t>,</w:t>
      </w:r>
      <w:r>
        <w:rPr>
          <w:rStyle w:val="s0"/>
        </w:rPr>
        <w:t xml:space="preserve"> утвержденному Правительством Республики Казахстан в соответствии с </w:t>
      </w:r>
      <w:hyperlink r:id="rId2869" w:anchor="sub_id=1620000" w:history="1">
        <w:r>
          <w:rPr>
            <w:rStyle w:val="a4"/>
          </w:rPr>
          <w:t>законодательством</w:t>
        </w:r>
      </w:hyperlink>
      <w:r>
        <w:t xml:space="preserve"> Республики Казахстан о социальной защите</w:t>
      </w:r>
      <w:r>
        <w:rPr>
          <w:rStyle w:val="s0"/>
        </w:rPr>
        <w:t>;</w:t>
      </w:r>
    </w:p>
    <w:p w:rsidR="00000000" w:rsidRDefault="0091227A">
      <w:pPr>
        <w:pStyle w:val="pj"/>
        <w:ind w:firstLine="0"/>
      </w:pPr>
      <w:r>
        <w:rPr>
          <w:rStyle w:val="s3"/>
        </w:rPr>
        <w:t xml:space="preserve">В подпункт 38 внесены изменения в соответствии с </w:t>
      </w:r>
      <w:hyperlink r:id="rId2870" w:anchor="sub_id=33" w:history="1">
        <w:r>
          <w:rPr>
            <w:rStyle w:val="a4"/>
            <w:i/>
            <w:iCs/>
          </w:rPr>
          <w:t>Законом</w:t>
        </w:r>
      </w:hyperlink>
      <w:r>
        <w:rPr>
          <w:rStyle w:val="s3"/>
        </w:rPr>
        <w:t xml:space="preserve"> РК от 12.12.23 г. № 45-VIII (введен в действие с 1 июля 2023 г.) (</w:t>
      </w:r>
      <w:hyperlink r:id="rId2871" w:anchor="sub_id=3190238" w:history="1">
        <w:r>
          <w:rPr>
            <w:rStyle w:val="a4"/>
            <w:i/>
            <w:iCs/>
          </w:rPr>
          <w:t>см. стар. ред.</w:t>
        </w:r>
      </w:hyperlink>
      <w:r>
        <w:rPr>
          <w:rStyle w:val="s3"/>
        </w:rPr>
        <w:t>)</w:t>
      </w:r>
    </w:p>
    <w:p w:rsidR="00000000" w:rsidRDefault="0091227A">
      <w:pPr>
        <w:pStyle w:val="pj"/>
      </w:pPr>
      <w:r>
        <w:rPr>
          <w:rStyle w:val="s0"/>
        </w:rPr>
        <w:t>38) стоимость услуг в виде протезно-ортопедической помощи, оказанной</w:t>
      </w:r>
      <w:r>
        <w:rPr>
          <w:rStyle w:val="s0"/>
        </w:rPr>
        <w:t xml:space="preserve">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в соответствии с </w:t>
      </w:r>
      <w:hyperlink r:id="rId2872" w:anchor="sub_id=1620000" w:history="1">
        <w:r>
          <w:rPr>
            <w:rStyle w:val="a4"/>
          </w:rPr>
          <w:t>законодательством</w:t>
        </w:r>
      </w:hyperlink>
      <w:r>
        <w:t xml:space="preserve"> Республики Казахстан о социальной защите</w:t>
      </w:r>
      <w:r>
        <w:rPr>
          <w:rStyle w:val="s0"/>
        </w:rPr>
        <w:t>;</w:t>
      </w:r>
    </w:p>
    <w:p w:rsidR="00000000" w:rsidRDefault="0091227A">
      <w:pPr>
        <w:pStyle w:val="pj"/>
      </w:pPr>
      <w:r>
        <w:rPr>
          <w:rStyle w:val="s0"/>
        </w:rPr>
        <w:t xml:space="preserve">39) выплаты конфиденциальным помощникам в соответствии с </w:t>
      </w:r>
      <w:hyperlink r:id="rId2873" w:history="1">
        <w:r>
          <w:rPr>
            <w:rStyle w:val="a4"/>
          </w:rPr>
          <w:t>Законом</w:t>
        </w:r>
      </w:hyperlink>
      <w:r>
        <w:t xml:space="preserve"> </w:t>
      </w:r>
      <w:r>
        <w:rPr>
          <w:rStyle w:val="s0"/>
        </w:rPr>
        <w:t>Республики Казахстан «Об оперативно-розыскной деятельн</w:t>
      </w:r>
      <w:r>
        <w:rPr>
          <w:rStyle w:val="s0"/>
        </w:rPr>
        <w:t>ости»;</w:t>
      </w:r>
    </w:p>
    <w:p w:rsidR="00000000" w:rsidRDefault="0091227A">
      <w:pPr>
        <w:pStyle w:val="pji"/>
      </w:pPr>
      <w:r>
        <w:rPr>
          <w:rStyle w:val="s3"/>
        </w:rPr>
        <w:t xml:space="preserve">Пункт дополнен подпунктом 39-1 в соответствии с </w:t>
      </w:r>
      <w:hyperlink r:id="rId2874" w:anchor="sub_id=20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39-1) сумма вознаграждения, полученная в соот</w:t>
      </w:r>
      <w:r>
        <w:t xml:space="preserve">ветствии с порядком, предусмотренным </w:t>
      </w:r>
      <w:hyperlink w:anchor="sub221400" w:history="1">
        <w:r>
          <w:rPr>
            <w:rStyle w:val="a4"/>
          </w:rPr>
          <w:t>пунктом 14 статьи 22</w:t>
        </w:r>
      </w:hyperlink>
      <w:r>
        <w:t xml:space="preserve"> настоящего Кодекса;</w:t>
      </w:r>
    </w:p>
    <w:p w:rsidR="00000000" w:rsidRDefault="0091227A">
      <w:pPr>
        <w:pStyle w:val="pj"/>
      </w:pPr>
      <w:r>
        <w:rPr>
          <w:rStyle w:val="s0"/>
        </w:rPr>
        <w:t xml:space="preserve">40) расходы работодателя по направлению работника на обучение, повышение квалификации или переподготовку в соответствии с законодательством Республики Казахстан, совершенному без оформления служебной командировки, в случае обучения, повышения квалификации </w:t>
      </w:r>
      <w:r>
        <w:rPr>
          <w:rStyle w:val="s0"/>
        </w:rPr>
        <w:t>или переподготовки по специальности, связанной с деятельностью работодателя:</w:t>
      </w:r>
    </w:p>
    <w:p w:rsidR="00000000" w:rsidRDefault="0091227A">
      <w:pPr>
        <w:pStyle w:val="pj"/>
      </w:pPr>
      <w:r>
        <w:rPr>
          <w:rStyle w:val="s0"/>
        </w:rPr>
        <w:t>фактически произведенные расходы на оплату обучения, повышения квалификации или переподготовки работника;</w:t>
      </w:r>
    </w:p>
    <w:p w:rsidR="00000000" w:rsidRDefault="0091227A">
      <w:pPr>
        <w:pStyle w:val="pj"/>
      </w:pPr>
      <w:r>
        <w:rPr>
          <w:rStyle w:val="s0"/>
        </w:rPr>
        <w:t xml:space="preserve">фактически произведенные расходы работника на проживание в пределах </w:t>
      </w:r>
      <w:hyperlink r:id="rId2875" w:history="1">
        <w:r>
          <w:rPr>
            <w:rStyle w:val="a4"/>
          </w:rPr>
          <w:t>норм</w:t>
        </w:r>
      </w:hyperlink>
      <w:r>
        <w:rPr>
          <w:rStyle w:val="s2"/>
        </w:rPr>
        <w:t>,</w:t>
      </w:r>
      <w:r>
        <w:rPr>
          <w:rStyle w:val="s0"/>
        </w:rPr>
        <w:t xml:space="preserve"> установленных уполномоченным органом;</w:t>
      </w:r>
    </w:p>
    <w:p w:rsidR="00000000" w:rsidRDefault="0091227A">
      <w:pPr>
        <w:pStyle w:val="pj"/>
      </w:pPr>
      <w:r>
        <w:rPr>
          <w:rStyle w:val="s0"/>
        </w:rPr>
        <w:t xml:space="preserve">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w:t>
      </w:r>
      <w:r>
        <w:rPr>
          <w:rStyle w:val="s0"/>
        </w:rPr>
        <w:t>работника;</w:t>
      </w:r>
    </w:p>
    <w:p w:rsidR="00000000" w:rsidRDefault="0091227A">
      <w:pPr>
        <w:pStyle w:val="pj"/>
      </w:pPr>
      <w:r>
        <w:rPr>
          <w:rStyle w:val="s0"/>
        </w:rPr>
        <w:t>сумма денег, назначенная работодателем к выплате работнику, в пределах:</w:t>
      </w:r>
    </w:p>
    <w:p w:rsidR="00000000" w:rsidRDefault="0091227A">
      <w:pPr>
        <w:pStyle w:val="pj"/>
      </w:pPr>
      <w:r>
        <w:rPr>
          <w:rStyle w:val="s0"/>
        </w:rPr>
        <w:t xml:space="preserve">6-кратного размера </w:t>
      </w:r>
      <w:hyperlink r:id="rId2876" w:history="1">
        <w:r>
          <w:rPr>
            <w:rStyle w:val="a4"/>
          </w:rPr>
          <w:t>месячного расчетного показателя</w:t>
        </w:r>
      </w:hyperlink>
      <w:r>
        <w:rPr>
          <w:rStyle w:val="s2"/>
        </w:rPr>
        <w:t>,</w:t>
      </w:r>
      <w:r>
        <w:rPr>
          <w:rStyle w:val="s0"/>
        </w:rPr>
        <w:t xml:space="preserve"> </w:t>
      </w:r>
      <w:r>
        <w:rPr>
          <w:rStyle w:val="s0"/>
        </w:rPr>
        <w:t>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w:t>
      </w:r>
      <w:r>
        <w:rPr>
          <w:rStyle w:val="s0"/>
        </w:rPr>
        <w:t>шения квалификации или переподготовки работника в пределах Республики Казахстан;</w:t>
      </w:r>
    </w:p>
    <w:p w:rsidR="00000000" w:rsidRDefault="0091227A">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w:t>
      </w:r>
      <w:r>
        <w:rPr>
          <w:rStyle w:val="s0"/>
        </w:rPr>
        <w:t>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91227A">
      <w:pPr>
        <w:pStyle w:val="pji"/>
      </w:pPr>
      <w:r>
        <w:rPr>
          <w:rStyle w:val="s3"/>
        </w:rPr>
        <w:t xml:space="preserve">См.: </w:t>
      </w:r>
      <w:hyperlink r:id="rId2877" w:history="1">
        <w:r>
          <w:rPr>
            <w:rStyle w:val="a4"/>
            <w:i/>
            <w:iCs/>
          </w:rPr>
          <w:t>Ответ</w:t>
        </w:r>
      </w:hyperlink>
      <w:r>
        <w:t xml:space="preserve"> </w:t>
      </w:r>
      <w:r>
        <w:rPr>
          <w:rStyle w:val="s3"/>
        </w:rPr>
        <w:t>Председателя КГД МФ РК от 29 октября 2019 года на вопрос от 1 октября 2019 года № 572793 (dialog.egov.kz) «В целях исчисления КПН вычету не подлежат расходы работодателя на выплату вознаграждения и компенсации затрат чле</w:t>
      </w:r>
      <w:r>
        <w:rPr>
          <w:rStyle w:val="s3"/>
        </w:rPr>
        <w:t xml:space="preserve">ну совета директоров при командировании на повышение квалификации», </w:t>
      </w:r>
      <w:hyperlink r:id="rId2878" w:history="1">
        <w:r>
          <w:rPr>
            <w:rStyle w:val="a4"/>
            <w:i/>
            <w:iCs/>
          </w:rPr>
          <w:t>Ответ</w:t>
        </w:r>
      </w:hyperlink>
      <w:r>
        <w:rPr>
          <w:rStyle w:val="s3"/>
        </w:rPr>
        <w:t xml:space="preserve"> Председателя КГД МФ РК от 8 ноября 2021 года на вопрос от 28 октября 2021 года № 711803 (dialog.egov.kz) «Расходы на </w:t>
      </w:r>
      <w:r>
        <w:rPr>
          <w:rStyle w:val="s3"/>
        </w:rPr>
        <w:t>оплату обучения работника по специальности, связанной с деятельностью работодателя, не признаются доходом физического лица и подлежат вычету при наличии документов, подтверждающих такие расходы»</w:t>
      </w:r>
    </w:p>
    <w:p w:rsidR="00000000" w:rsidRDefault="0091227A">
      <w:pPr>
        <w:pStyle w:val="pj"/>
      </w:pPr>
      <w:r>
        <w:rPr>
          <w:rStyle w:val="s0"/>
        </w:rPr>
        <w:t xml:space="preserve">41) материальная выгода, фактически произведенная автономной </w:t>
      </w:r>
      <w:r>
        <w:rPr>
          <w:rStyle w:val="s0"/>
        </w:rPr>
        <w:t xml:space="preserve">организацией образования, указанной в </w:t>
      </w:r>
      <w:hyperlink w:anchor="sub2910000" w:history="1">
        <w:r>
          <w:rPr>
            <w:rStyle w:val="a4"/>
          </w:rPr>
          <w:t>пункте 1 статьи 291</w:t>
        </w:r>
      </w:hyperlink>
      <w:r>
        <w:rPr>
          <w:rStyle w:val="s0"/>
        </w:rPr>
        <w:t xml:space="preserve"> настоящего Кодекса, в виде оплаты (возмещения) расходов на проживание, медицинское страхование, в том числе на оплату страховых премий по договорам добровольного стр</w:t>
      </w:r>
      <w:r>
        <w:rPr>
          <w:rStyle w:val="s0"/>
        </w:rPr>
        <w:t>ахования на случай болезни, проезд воздушным транспортом от места жительства за пределами Республики Казахстан (страна, населенный пункт) до места осуществления деятельности в Республике Казахстан и обратно, полученная иностранным лицом-резидентом:</w:t>
      </w:r>
    </w:p>
    <w:p w:rsidR="00000000" w:rsidRDefault="0091227A">
      <w:pPr>
        <w:pStyle w:val="pj"/>
      </w:pPr>
      <w:r>
        <w:rPr>
          <w:rStyle w:val="s0"/>
        </w:rPr>
        <w:t>являющи</w:t>
      </w:r>
      <w:r>
        <w:rPr>
          <w:rStyle w:val="s0"/>
        </w:rPr>
        <w:t>мся работником такой автономной организации образования;</w:t>
      </w:r>
    </w:p>
    <w:p w:rsidR="00000000" w:rsidRDefault="0091227A">
      <w:pPr>
        <w:pStyle w:val="pj"/>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91227A">
      <w:pPr>
        <w:pStyle w:val="pj"/>
      </w:pPr>
      <w:r>
        <w:rPr>
          <w:rStyle w:val="s0"/>
        </w:rPr>
        <w:t>являющимся работником юридического лица-нерезидента, выполняющего рабо</w:t>
      </w:r>
      <w:r>
        <w:rPr>
          <w:rStyle w:val="s0"/>
        </w:rPr>
        <w:t>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91227A">
      <w:pPr>
        <w:pStyle w:val="pji"/>
      </w:pPr>
      <w:r>
        <w:rPr>
          <w:rStyle w:val="s3"/>
        </w:rPr>
        <w:t xml:space="preserve">Подпункт 42 </w:t>
      </w:r>
      <w:hyperlink r:id="rId2879" w:anchor="sub_id=20000" w:history="1">
        <w:r>
          <w:rPr>
            <w:rStyle w:val="a4"/>
            <w:i/>
            <w:iCs/>
          </w:rPr>
          <w:t>действует</w:t>
        </w:r>
      </w:hyperlink>
      <w:r>
        <w:t xml:space="preserve"> </w:t>
      </w:r>
      <w:r>
        <w:rPr>
          <w:rStyle w:val="s3"/>
        </w:rPr>
        <w:t>до 1 января 20</w:t>
      </w:r>
      <w:r>
        <w:rPr>
          <w:rStyle w:val="s3"/>
        </w:rPr>
        <w:t>27 года</w:t>
      </w:r>
    </w:p>
    <w:p w:rsidR="00000000" w:rsidRDefault="0091227A">
      <w:pPr>
        <w:pStyle w:val="pj"/>
      </w:pPr>
      <w:r>
        <w:rPr>
          <w:rStyle w:val="s0"/>
        </w:rPr>
        <w:t xml:space="preserve">42) расходы автономной организации образования, определенной </w:t>
      </w:r>
      <w:hyperlink w:anchor="sub2910102" w:history="1">
        <w:r>
          <w:rPr>
            <w:rStyle w:val="a4"/>
          </w:rPr>
          <w:t>подпунктами 2) и 3) пункта 1 статьи 291</w:t>
        </w:r>
      </w:hyperlink>
      <w:r>
        <w:rPr>
          <w:rStyle w:val="s0"/>
        </w:rPr>
        <w:t xml:space="preserve"> настоящего Кодекса, при направлении на обучение, повышение квалификации или переподготовку физического лица, не со</w:t>
      </w:r>
      <w:r>
        <w:rPr>
          <w:rStyle w:val="s0"/>
        </w:rPr>
        <w:t xml:space="preserve">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w:t>
      </w:r>
      <w:hyperlink w:anchor="sub2910000" w:history="1">
        <w:r>
          <w:rPr>
            <w:rStyle w:val="a4"/>
          </w:rPr>
          <w:t>подпунктами 1) - 5) пункта 1 статьи 291</w:t>
        </w:r>
      </w:hyperlink>
      <w:r>
        <w:rPr>
          <w:rStyle w:val="s0"/>
        </w:rPr>
        <w:t xml:space="preserve"> настоящего </w:t>
      </w:r>
      <w:r>
        <w:rPr>
          <w:rStyle w:val="s0"/>
        </w:rPr>
        <w:t>Кодекса, по решению автономной организации образования, осуществляющей такие расходы, с указанием специальности:</w:t>
      </w:r>
    </w:p>
    <w:p w:rsidR="00000000" w:rsidRDefault="0091227A">
      <w:pPr>
        <w:pStyle w:val="pj"/>
      </w:pPr>
      <w:r>
        <w:rPr>
          <w:rStyle w:val="s0"/>
        </w:rPr>
        <w:t>фактически произведенные расходы на оплату обучение, повышение квалификации или переподготовку физического лица;</w:t>
      </w:r>
    </w:p>
    <w:p w:rsidR="00000000" w:rsidRDefault="0091227A">
      <w:pPr>
        <w:pStyle w:val="pj"/>
      </w:pPr>
      <w:r>
        <w:rPr>
          <w:rStyle w:val="s0"/>
        </w:rPr>
        <w:t>фактически произведенные расхо</w:t>
      </w:r>
      <w:r>
        <w:rPr>
          <w:rStyle w:val="s0"/>
        </w:rPr>
        <w:t xml:space="preserve">ды физического лица на проживание в пределах </w:t>
      </w:r>
      <w:hyperlink r:id="rId2880" w:history="1">
        <w:r>
          <w:rPr>
            <w:rStyle w:val="a4"/>
          </w:rPr>
          <w:t>норм</w:t>
        </w:r>
      </w:hyperlink>
      <w:r>
        <w:rPr>
          <w:rStyle w:val="s2"/>
        </w:rPr>
        <w:t>,</w:t>
      </w:r>
      <w:r>
        <w:rPr>
          <w:rStyle w:val="s0"/>
        </w:rPr>
        <w:t xml:space="preserve"> установленных уполномоченным органом;</w:t>
      </w:r>
    </w:p>
    <w:p w:rsidR="00000000" w:rsidRDefault="0091227A">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физического лица;</w:t>
      </w:r>
    </w:p>
    <w:p w:rsidR="00000000" w:rsidRDefault="0091227A">
      <w:pPr>
        <w:pStyle w:val="pj"/>
      </w:pPr>
      <w:r>
        <w:rPr>
          <w:rStyle w:val="s0"/>
        </w:rPr>
        <w:t>сумма денег, назначенная автономной организацией образования к выплате физическому лиц</w:t>
      </w:r>
      <w:r>
        <w:rPr>
          <w:rStyle w:val="s0"/>
        </w:rPr>
        <w:t>у, в пределах:</w:t>
      </w:r>
    </w:p>
    <w:p w:rsidR="00000000" w:rsidRDefault="0091227A">
      <w:pPr>
        <w:pStyle w:val="pj"/>
      </w:pPr>
      <w:r>
        <w:rPr>
          <w:rStyle w:val="s0"/>
        </w:rPr>
        <w:t>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w:t>
      </w:r>
      <w:r>
        <w:rPr>
          <w:rStyle w:val="s0"/>
        </w:rPr>
        <w:t>реподготовки физического лица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91227A">
      <w:pPr>
        <w:pStyle w:val="pj"/>
      </w:pPr>
      <w:r>
        <w:rPr>
          <w:rStyle w:val="s0"/>
        </w:rPr>
        <w:t>8-кратного размера месячного расчетного показателя, установленного законом о республиканском бю</w:t>
      </w:r>
      <w:r>
        <w:rPr>
          <w:rStyle w:val="s0"/>
        </w:rPr>
        <w:t>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w:t>
      </w:r>
      <w:r>
        <w:rPr>
          <w:rStyle w:val="s0"/>
        </w:rPr>
        <w:t>и обучаемого лица за пределами Республики Казахстан;</w:t>
      </w:r>
    </w:p>
    <w:p w:rsidR="00000000" w:rsidRDefault="0091227A">
      <w:pPr>
        <w:pStyle w:val="pj"/>
      </w:pPr>
      <w:r>
        <w:rPr>
          <w:rStyle w:val="s0"/>
        </w:rPr>
        <w:t xml:space="preserve">43) выплаты, произведенные автономной организацией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w:t>
      </w:r>
    </w:p>
    <w:p w:rsidR="00000000" w:rsidRDefault="0091227A">
      <w:pPr>
        <w:pStyle w:val="pj"/>
      </w:pPr>
      <w:r>
        <w:rPr>
          <w:rStyle w:val="s0"/>
        </w:rPr>
        <w:t>фактически произведенных расход</w:t>
      </w:r>
      <w:r>
        <w:rPr>
          <w:rStyle w:val="s0"/>
        </w:rPr>
        <w:t>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91227A">
      <w:pPr>
        <w:pStyle w:val="pj"/>
      </w:pPr>
      <w:r>
        <w:rPr>
          <w:rStyle w:val="s0"/>
        </w:rPr>
        <w:t>послесреднее образование;</w:t>
      </w:r>
    </w:p>
    <w:p w:rsidR="00000000" w:rsidRDefault="0091227A">
      <w:pPr>
        <w:pStyle w:val="pj"/>
      </w:pPr>
      <w:r>
        <w:rPr>
          <w:rStyle w:val="s0"/>
        </w:rPr>
        <w:t>высшее образование;</w:t>
      </w:r>
    </w:p>
    <w:p w:rsidR="00000000" w:rsidRDefault="0091227A">
      <w:pPr>
        <w:pStyle w:val="pj"/>
      </w:pPr>
      <w:r>
        <w:rPr>
          <w:rStyle w:val="s0"/>
        </w:rPr>
        <w:t>послевузовское образование;</w:t>
      </w:r>
    </w:p>
    <w:p w:rsidR="00000000" w:rsidRDefault="0091227A">
      <w:pPr>
        <w:pStyle w:val="pj"/>
      </w:pPr>
      <w:r>
        <w:rPr>
          <w:rStyle w:val="s0"/>
        </w:rPr>
        <w:t>фактич</w:t>
      </w:r>
      <w:r>
        <w:rPr>
          <w:rStyle w:val="s0"/>
        </w:rPr>
        <w:t>ески произведенных расходов на оплату участия в мероприятии внеурочной деятельности;</w:t>
      </w:r>
    </w:p>
    <w:p w:rsidR="00000000" w:rsidRDefault="0091227A">
      <w:pPr>
        <w:pStyle w:val="pj"/>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w:t>
      </w:r>
      <w:r>
        <w:rPr>
          <w:rStyle w:val="s0"/>
        </w:rPr>
        <w:t>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w:t>
      </w:r>
      <w:r>
        <w:rPr>
          <w:rStyle w:val="s0"/>
        </w:rPr>
        <w:t>и);</w:t>
      </w:r>
    </w:p>
    <w:p w:rsidR="00000000" w:rsidRDefault="0091227A">
      <w:pPr>
        <w:pStyle w:val="pj"/>
      </w:pPr>
      <w:r>
        <w:rPr>
          <w:rStyle w:val="s0"/>
        </w:rPr>
        <w:t xml:space="preserve">фактически произведенных расходов физического лица на проживание в пределах </w:t>
      </w:r>
      <w:hyperlink r:id="rId2881" w:history="1">
        <w:r>
          <w:rPr>
            <w:rStyle w:val="a4"/>
          </w:rPr>
          <w:t>норм</w:t>
        </w:r>
      </w:hyperlink>
      <w:r>
        <w:rPr>
          <w:rStyle w:val="s2"/>
        </w:rPr>
        <w:t>,</w:t>
      </w:r>
      <w:r>
        <w:rPr>
          <w:rStyle w:val="s0"/>
        </w:rPr>
        <w:t xml:space="preserve"> установленных уполномоченным органом;</w:t>
      </w:r>
    </w:p>
    <w:p w:rsidR="00000000" w:rsidRDefault="0091227A">
      <w:pPr>
        <w:pStyle w:val="pj"/>
      </w:pPr>
      <w:r>
        <w:rPr>
          <w:rStyle w:val="s0"/>
        </w:rPr>
        <w:t>суммы денег, назначенной к выплате физическому лицу в пределах:</w:t>
      </w:r>
    </w:p>
    <w:p w:rsidR="00000000" w:rsidRDefault="0091227A">
      <w:pPr>
        <w:pStyle w:val="pj"/>
      </w:pPr>
      <w:r>
        <w:rPr>
          <w:rStyle w:val="s0"/>
        </w:rPr>
        <w:t>6-к</w:t>
      </w:r>
      <w:r>
        <w:rPr>
          <w:rStyle w:val="s0"/>
        </w:rPr>
        <w:t xml:space="preserve">ратного размера </w:t>
      </w:r>
      <w:hyperlink r:id="rId2882"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день обучения и (или) </w:t>
      </w:r>
      <w:r>
        <w:rPr>
          <w:rStyle w:val="s0"/>
        </w:rPr>
        <w:t xml:space="preserve">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w:t>
      </w:r>
      <w:r>
        <w:rPr>
          <w:rStyle w:val="s0"/>
        </w:rPr>
        <w:t xml:space="preserve"> Кодекса, при направлении физического лица в пределах Республики Казахстан;</w:t>
      </w:r>
    </w:p>
    <w:p w:rsidR="00000000" w:rsidRDefault="0091227A">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w:t>
      </w:r>
      <w:r>
        <w:rPr>
          <w:rStyle w:val="s0"/>
        </w:rPr>
        <w:t>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291 настоящего Кодекса, при напр</w:t>
      </w:r>
      <w:r>
        <w:rPr>
          <w:rStyle w:val="s0"/>
        </w:rPr>
        <w:t>авлении физического лица за пределы Республики Казахстан;</w:t>
      </w:r>
    </w:p>
    <w:p w:rsidR="00000000" w:rsidRDefault="0091227A">
      <w:pPr>
        <w:pStyle w:val="pj"/>
      </w:pPr>
      <w:r>
        <w:rPr>
          <w:rStyle w:val="s0"/>
        </w:rPr>
        <w:t>расходов, произведенных при оформлении разрешения на въезд и выезд (визы) (стоимость визы, консульских услуг, обязательного медицинского страхования), на основании подтверждающих документов.</w:t>
      </w:r>
    </w:p>
    <w:p w:rsidR="00000000" w:rsidRDefault="0091227A">
      <w:pPr>
        <w:pStyle w:val="pj"/>
      </w:pPr>
      <w:r>
        <w:rPr>
          <w:rStyle w:val="s0"/>
        </w:rPr>
        <w:t>Положен</w:t>
      </w:r>
      <w:r>
        <w:rPr>
          <w:rStyle w:val="s0"/>
        </w:rPr>
        <w:t>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291 настоящего Кодекса, и в период обучения и (или) прохождения профессиональной практи</w:t>
      </w:r>
      <w:r>
        <w:rPr>
          <w:rStyle w:val="s0"/>
        </w:rPr>
        <w:t>ки, участия в мероприятии внеурочной деятельности обучаются в такой автономной организации образования:</w:t>
      </w:r>
    </w:p>
    <w:p w:rsidR="00000000" w:rsidRDefault="0091227A">
      <w:pPr>
        <w:pStyle w:val="pj"/>
      </w:pPr>
      <w:r>
        <w:rPr>
          <w:rStyle w:val="s0"/>
        </w:rPr>
        <w:t>на подготовительном отделении;</w:t>
      </w:r>
    </w:p>
    <w:p w:rsidR="00000000" w:rsidRDefault="0091227A">
      <w:pPr>
        <w:pStyle w:val="pj"/>
      </w:pPr>
      <w:r>
        <w:rPr>
          <w:rStyle w:val="s0"/>
        </w:rPr>
        <w:t>по следующим уровням образования:</w:t>
      </w:r>
    </w:p>
    <w:p w:rsidR="00000000" w:rsidRDefault="0091227A">
      <w:pPr>
        <w:pStyle w:val="pj"/>
      </w:pPr>
      <w:r>
        <w:rPr>
          <w:rStyle w:val="s0"/>
        </w:rPr>
        <w:t>начальная школа, включающая дошкольное воспитание и обучение;</w:t>
      </w:r>
    </w:p>
    <w:p w:rsidR="00000000" w:rsidRDefault="0091227A">
      <w:pPr>
        <w:pStyle w:val="pj"/>
      </w:pPr>
      <w:r>
        <w:rPr>
          <w:rStyle w:val="s0"/>
        </w:rPr>
        <w:t>основная школа;</w:t>
      </w:r>
    </w:p>
    <w:p w:rsidR="00000000" w:rsidRDefault="0091227A">
      <w:pPr>
        <w:pStyle w:val="pj"/>
      </w:pPr>
      <w:r>
        <w:rPr>
          <w:rStyle w:val="s0"/>
        </w:rPr>
        <w:t>старшая школа;</w:t>
      </w:r>
    </w:p>
    <w:p w:rsidR="00000000" w:rsidRDefault="0091227A">
      <w:pPr>
        <w:pStyle w:val="pj"/>
      </w:pPr>
      <w:r>
        <w:rPr>
          <w:rStyle w:val="s0"/>
        </w:rPr>
        <w:t>по очной форме обучения по следующим уровням образования:</w:t>
      </w:r>
    </w:p>
    <w:p w:rsidR="00000000" w:rsidRDefault="0091227A">
      <w:pPr>
        <w:pStyle w:val="pj"/>
      </w:pPr>
      <w:r>
        <w:rPr>
          <w:rStyle w:val="s0"/>
        </w:rPr>
        <w:t>послесреднее образование;</w:t>
      </w:r>
    </w:p>
    <w:p w:rsidR="00000000" w:rsidRDefault="0091227A">
      <w:pPr>
        <w:pStyle w:val="pj"/>
      </w:pPr>
      <w:r>
        <w:rPr>
          <w:rStyle w:val="s0"/>
        </w:rPr>
        <w:t>высшее образование;</w:t>
      </w:r>
    </w:p>
    <w:p w:rsidR="00000000" w:rsidRDefault="0091227A">
      <w:pPr>
        <w:pStyle w:val="pj"/>
      </w:pPr>
      <w:r>
        <w:rPr>
          <w:rStyle w:val="s0"/>
        </w:rPr>
        <w:t>послевузовское образование;</w:t>
      </w:r>
    </w:p>
    <w:p w:rsidR="00000000" w:rsidRDefault="0091227A">
      <w:pPr>
        <w:pStyle w:val="pj"/>
      </w:pPr>
      <w:r>
        <w:rPr>
          <w:rStyle w:val="s0"/>
        </w:rPr>
        <w:t>44) материальная выгода, полученная физическим лицом, которое обучается на подготовительном отделении автоном</w:t>
      </w:r>
      <w:r>
        <w:rPr>
          <w:rStyle w:val="s0"/>
        </w:rPr>
        <w:t xml:space="preserve">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 оплаты (возмещения) расходов на питание - в пределах 2-кратного размера </w:t>
      </w:r>
      <w:hyperlink r:id="rId2883"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день учебного года, за исключением периода каникул;</w:t>
      </w:r>
    </w:p>
    <w:p w:rsidR="00000000" w:rsidRDefault="0091227A">
      <w:pPr>
        <w:pStyle w:val="pj"/>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291 настоящего Кодекса, в виде оплаты (возмещения) расходов:</w:t>
      </w:r>
    </w:p>
    <w:p w:rsidR="00000000" w:rsidRDefault="0091227A">
      <w:pPr>
        <w:pStyle w:val="pj"/>
      </w:pPr>
      <w:r>
        <w:rPr>
          <w:rStyle w:val="s0"/>
        </w:rPr>
        <w:t>на медицинское стр</w:t>
      </w:r>
      <w:r>
        <w:rPr>
          <w:rStyle w:val="s0"/>
        </w:rPr>
        <w:t>ахование, в том числе на оплату страховых премий по договорам добровольного страхования на случай болезни;</w:t>
      </w:r>
    </w:p>
    <w:p w:rsidR="00000000" w:rsidRDefault="0091227A">
      <w:pPr>
        <w:pStyle w:val="pj"/>
      </w:pPr>
      <w:r>
        <w:rPr>
          <w:rStyle w:val="s0"/>
        </w:rPr>
        <w:t xml:space="preserve">на проживание в общежитии автономной организации образования, определенной </w:t>
      </w:r>
      <w:hyperlink w:anchor="sub2910000" w:history="1">
        <w:r>
          <w:rPr>
            <w:rStyle w:val="a4"/>
          </w:rPr>
          <w:t>пунктом 1 статьи 291</w:t>
        </w:r>
      </w:hyperlink>
      <w:r>
        <w:rPr>
          <w:rStyle w:val="s0"/>
        </w:rPr>
        <w:t xml:space="preserve"> настоящего Кодекса;</w:t>
      </w:r>
    </w:p>
    <w:p w:rsidR="00000000" w:rsidRDefault="0091227A">
      <w:pPr>
        <w:pStyle w:val="pj"/>
      </w:pPr>
      <w:r>
        <w:rPr>
          <w:rStyle w:val="s0"/>
        </w:rPr>
        <w:t>46) сумма, зачисляемая оператором связи за счет средств оператора связи на мобильный баланс абонента, за осуществление абонентом безналичных операций;</w:t>
      </w:r>
    </w:p>
    <w:p w:rsidR="00000000" w:rsidRDefault="0091227A">
      <w:pPr>
        <w:pStyle w:val="pji"/>
      </w:pPr>
      <w:r>
        <w:rPr>
          <w:rStyle w:val="s3"/>
        </w:rPr>
        <w:t xml:space="preserve">См.: </w:t>
      </w:r>
      <w:hyperlink r:id="rId2884" w:history="1">
        <w:r>
          <w:rPr>
            <w:rStyle w:val="a4"/>
            <w:i/>
            <w:iCs/>
          </w:rPr>
          <w:t>Ответ</w:t>
        </w:r>
      </w:hyperlink>
      <w:r>
        <w:t xml:space="preserve"> </w:t>
      </w:r>
      <w:r>
        <w:rPr>
          <w:rStyle w:val="s3"/>
        </w:rPr>
        <w:t>Председателя КГД МФ РК от 5 м</w:t>
      </w:r>
      <w:r>
        <w:rPr>
          <w:rStyle w:val="s3"/>
        </w:rPr>
        <w:t>ая 2021 года на вопрос от 19 апреля 2021 года № 680289 (dialog.egov.kz) «Касательно налогообложения предоставляемых в адрес абонентов бонусов за осуществление абонентом безналичных операций»</w:t>
      </w:r>
    </w:p>
    <w:p w:rsidR="00000000" w:rsidRDefault="0091227A">
      <w:pPr>
        <w:pStyle w:val="pji"/>
      </w:pPr>
      <w:r>
        <w:rPr>
          <w:rStyle w:val="s3"/>
        </w:rPr>
        <w:t xml:space="preserve">Подпункт 47 изложен в редакции </w:t>
      </w:r>
      <w:hyperlink r:id="rId2885" w:anchor="sub_id=33" w:history="1">
        <w:r>
          <w:rPr>
            <w:rStyle w:val="a4"/>
            <w:i/>
            <w:iCs/>
          </w:rPr>
          <w:t>Закона</w:t>
        </w:r>
      </w:hyperlink>
      <w:r>
        <w:t xml:space="preserve"> </w:t>
      </w:r>
      <w:r>
        <w:rPr>
          <w:rStyle w:val="s3"/>
        </w:rPr>
        <w:t>РК от 10.12.20 г. № 382-VI (введен в действие с 1 января 2021 г.) (</w:t>
      </w:r>
      <w:hyperlink r:id="rId2886" w:anchor="sub_id=3190247" w:history="1">
        <w:r>
          <w:rPr>
            <w:rStyle w:val="a4"/>
            <w:i/>
            <w:iCs/>
          </w:rPr>
          <w:t>см. стар. ред.</w:t>
        </w:r>
      </w:hyperlink>
      <w:r>
        <w:rPr>
          <w:rStyle w:val="s3"/>
        </w:rPr>
        <w:t>)</w:t>
      </w:r>
    </w:p>
    <w:p w:rsidR="00000000" w:rsidRDefault="0091227A">
      <w:pPr>
        <w:pStyle w:val="pj"/>
      </w:pPr>
      <w:r>
        <w:rPr>
          <w:rStyle w:val="s0"/>
        </w:rPr>
        <w:t>47) суммы индивидуального подоходно</w:t>
      </w:r>
      <w:r>
        <w:rPr>
          <w:rStyle w:val="s0"/>
        </w:rPr>
        <w:t xml:space="preserve">го налога, исчисленные и уплаченные налоговым агентом в соответствии с положениями настоящего Кодекса, обязательных пенсионных взносов, исчисленные и уплаченные агентом по уплате обязательных пенсионных взносов в соответствии с </w:t>
      </w:r>
      <w:hyperlink r:id="rId2887" w:history="1">
        <w:r>
          <w:rPr>
            <w:rStyle w:val="a4"/>
          </w:rPr>
          <w:t>Социальным кодексом</w:t>
        </w:r>
      </w:hyperlink>
      <w:r>
        <w:rPr>
          <w:rStyle w:val="s0"/>
        </w:rPr>
        <w:t xml:space="preserve"> Республики Казахстан с доходов физического лица-резидента за счет собственных средств, без их удержания;</w:t>
      </w:r>
    </w:p>
    <w:p w:rsidR="00000000" w:rsidRDefault="0091227A">
      <w:pPr>
        <w:pStyle w:val="pji"/>
      </w:pPr>
      <w:r>
        <w:rPr>
          <w:rStyle w:val="s3"/>
        </w:rPr>
        <w:t xml:space="preserve">См.: </w:t>
      </w:r>
      <w:hyperlink r:id="rId2888" w:history="1">
        <w:r>
          <w:rPr>
            <w:rStyle w:val="a4"/>
            <w:i/>
            <w:iCs/>
          </w:rPr>
          <w:t>Ответ</w:t>
        </w:r>
      </w:hyperlink>
      <w:r>
        <w:t xml:space="preserve"> </w:t>
      </w:r>
      <w:r>
        <w:rPr>
          <w:rStyle w:val="s3"/>
        </w:rPr>
        <w:t>Председателя КГД М</w:t>
      </w:r>
      <w:r>
        <w:rPr>
          <w:rStyle w:val="s3"/>
        </w:rPr>
        <w:t xml:space="preserve">Ф РК от 29 мая 2018 года на вопрос от 22 мая 2018 года № 499075 (dialog.egov.kz) «Касательно налоговых обязательств при исчислении и уплате ОПВ с доходов физического лица-резидента за счет собственных средств налогового агента», </w:t>
      </w:r>
      <w:hyperlink r:id="rId2889" w:history="1">
        <w:r>
          <w:rPr>
            <w:rStyle w:val="a4"/>
            <w:i/>
            <w:iCs/>
          </w:rPr>
          <w:t>Ответ</w:t>
        </w:r>
      </w:hyperlink>
      <w:r>
        <w:t xml:space="preserve"> </w:t>
      </w:r>
      <w:r>
        <w:rPr>
          <w:rStyle w:val="s3"/>
        </w:rPr>
        <w:t>Председателя КГД МФ РК от 19 июня 2018 года на вопрос от 4 июня 2018 года № 501152 (dialog.egov.kz) «При исчислении КПН не предусмотрен вычет в виде сумм ИПН и ОПВ, исчисленных с доходов физического лица и уплаче</w:t>
      </w:r>
      <w:r>
        <w:rPr>
          <w:rStyle w:val="s3"/>
        </w:rPr>
        <w:t>нных налоговым агентом за счет собственных средств»</w:t>
      </w:r>
    </w:p>
    <w:p w:rsidR="00000000" w:rsidRDefault="0091227A">
      <w:pPr>
        <w:pStyle w:val="pj"/>
      </w:pPr>
      <w:r>
        <w:rPr>
          <w:rStyle w:val="s0"/>
        </w:rPr>
        <w:t>48)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w:t>
      </w:r>
      <w:r>
        <w:rPr>
          <w:rStyle w:val="s0"/>
        </w:rPr>
        <w:t>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 Республики Казахстан;</w:t>
      </w:r>
    </w:p>
    <w:p w:rsidR="00000000" w:rsidRDefault="0091227A">
      <w:pPr>
        <w:pStyle w:val="pj"/>
      </w:pPr>
      <w:r>
        <w:rPr>
          <w:rStyle w:val="s0"/>
        </w:rPr>
        <w:t>49) доход, образовавшийся при прекращении обязательств по кред</w:t>
      </w:r>
      <w:r>
        <w:rPr>
          <w:rStyle w:val="s0"/>
        </w:rPr>
        <w:t>иту (займу), 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в виде:</w:t>
      </w:r>
    </w:p>
    <w:p w:rsidR="00000000" w:rsidRDefault="0091227A">
      <w:pPr>
        <w:pStyle w:val="pj"/>
      </w:pPr>
      <w:r>
        <w:rPr>
          <w:rStyle w:val="s0"/>
        </w:rPr>
        <w:t xml:space="preserve">прощения основного </w:t>
      </w:r>
      <w:r>
        <w:rPr>
          <w:rStyle w:val="s0"/>
        </w:rPr>
        <w:t>долга;</w:t>
      </w:r>
    </w:p>
    <w:p w:rsidR="00000000" w:rsidRDefault="0091227A">
      <w:pPr>
        <w:pStyle w:val="pj"/>
      </w:pPr>
      <w:r>
        <w:rPr>
          <w:rStyle w:val="s0"/>
        </w:rPr>
        <w:t>прощения задолженности по вознаграждению, комиссии, неустойке (пени, штрафу);</w:t>
      </w:r>
    </w:p>
    <w:p w:rsidR="00000000" w:rsidRDefault="0091227A">
      <w:pPr>
        <w:pStyle w:val="pji"/>
      </w:pPr>
      <w:r>
        <w:rPr>
          <w:rStyle w:val="s3"/>
        </w:rPr>
        <w:t xml:space="preserve">Пункт дополнен подпунктом 50 в соответствии с </w:t>
      </w:r>
      <w:hyperlink r:id="rId2890" w:anchor="sub_id=33" w:history="1">
        <w:r>
          <w:rPr>
            <w:rStyle w:val="a4"/>
            <w:i/>
            <w:iCs/>
          </w:rPr>
          <w:t>Законом</w:t>
        </w:r>
      </w:hyperlink>
      <w:r>
        <w:t xml:space="preserve"> </w:t>
      </w:r>
      <w:r>
        <w:rPr>
          <w:rStyle w:val="s3"/>
        </w:rPr>
        <w:t xml:space="preserve">РК от 10.12.20 г. № 382-VI (введен в </w:t>
      </w:r>
      <w:r>
        <w:rPr>
          <w:rStyle w:val="s3"/>
        </w:rPr>
        <w:t>действие с 1 января 2020 г.)</w:t>
      </w:r>
    </w:p>
    <w:p w:rsidR="00000000" w:rsidRDefault="0091227A">
      <w:pPr>
        <w:pStyle w:val="pj"/>
      </w:pPr>
      <w:r>
        <w:rPr>
          <w:rStyle w:val="s0"/>
        </w:rPr>
        <w:t xml:space="preserve">50) дивиденды, возникшие в результате приобретения юридическим лицом-резидентом у юридического лица-нерезидента ценных бумаг или долей участия, при выполнении условий, установленных </w:t>
      </w:r>
      <w:hyperlink w:anchor="sub228070100" w:history="1">
        <w:r>
          <w:rPr>
            <w:rStyle w:val="a4"/>
          </w:rPr>
          <w:t>пунктом 7-1 статьи 228</w:t>
        </w:r>
      </w:hyperlink>
      <w:r>
        <w:t xml:space="preserve"> </w:t>
      </w:r>
      <w:r>
        <w:rPr>
          <w:rStyle w:val="s0"/>
        </w:rPr>
        <w:t>настоящего Кодекса;</w:t>
      </w:r>
    </w:p>
    <w:p w:rsidR="00000000" w:rsidRDefault="0091227A">
      <w:pPr>
        <w:pStyle w:val="pj"/>
        <w:ind w:firstLine="0"/>
      </w:pPr>
      <w:r>
        <w:rPr>
          <w:rStyle w:val="s3"/>
        </w:rPr>
        <w:t xml:space="preserve">Пункт дополнен подпунктом 51 в соответствии с </w:t>
      </w:r>
      <w:hyperlink r:id="rId2891" w:anchor="sub_id=33" w:history="1">
        <w:r>
          <w:rPr>
            <w:rStyle w:val="a4"/>
            <w:i/>
            <w:iCs/>
          </w:rPr>
          <w:t>Законом</w:t>
        </w:r>
      </w:hyperlink>
      <w:r>
        <w:rPr>
          <w:rStyle w:val="s3"/>
        </w:rPr>
        <w:t xml:space="preserve"> РК от 20.03.23 г. № 213-VII (введен в действие с 1 января 2023 г.)</w:t>
      </w:r>
    </w:p>
    <w:p w:rsidR="00000000" w:rsidRDefault="0091227A">
      <w:pPr>
        <w:pStyle w:val="pj"/>
      </w:pPr>
      <w:r>
        <w:rPr>
          <w:rStyle w:val="s0"/>
        </w:rPr>
        <w:t>51) списание</w:t>
      </w:r>
      <w:r>
        <w:rPr>
          <w:rStyle w:val="s0"/>
        </w:rPr>
        <w:t xml:space="preserve"> обязательств должника, в отношении которого применена процедура банкротства или восстановления платежеспособности в соответствии с </w:t>
      </w:r>
      <w:hyperlink r:id="rId2892" w:history="1">
        <w:r>
          <w:rPr>
            <w:rStyle w:val="a4"/>
          </w:rPr>
          <w:t>Законом</w:t>
        </w:r>
      </w:hyperlink>
      <w:r>
        <w:rPr>
          <w:rStyle w:val="s0"/>
        </w:rPr>
        <w:t xml:space="preserve"> Республики Казахстан «О восстановлении платежеспосо</w:t>
      </w:r>
      <w:r>
        <w:rPr>
          <w:rStyle w:val="s0"/>
        </w:rPr>
        <w:t>бности и банкротстве граждан Республики Казахстан».</w:t>
      </w:r>
    </w:p>
    <w:p w:rsidR="00000000" w:rsidRDefault="0091227A">
      <w:pPr>
        <w:pStyle w:val="pji"/>
      </w:pPr>
      <w:r>
        <w:rPr>
          <w:rStyle w:val="s3"/>
        </w:rPr>
        <w:t xml:space="preserve">Пункт дополнен подпунктом 52 в соответствии с </w:t>
      </w:r>
      <w:hyperlink r:id="rId2893" w:anchor="sub_id=33"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52)</w:t>
      </w:r>
      <w:r>
        <w:rPr>
          <w:rStyle w:val="s0"/>
        </w:rPr>
        <w:t xml:space="preserve"> целевые накопления в соответствии с </w:t>
      </w:r>
      <w:hyperlink r:id="rId2894" w:history="1">
        <w:r>
          <w:rPr>
            <w:rStyle w:val="a4"/>
          </w:rPr>
          <w:t>Законом</w:t>
        </w:r>
      </w:hyperlink>
      <w:r>
        <w:rPr>
          <w:rStyle w:val="s0"/>
        </w:rPr>
        <w:t xml:space="preserve"> Республики Казахстан «О правах ребенка в Республике Казахстан» в виде выплаты из единого накопительного пенсионного фонда, а также направленные на </w:t>
      </w:r>
      <w:r>
        <w:rPr>
          <w:rStyle w:val="s0"/>
        </w:rPr>
        <w:t>индивидуальный пенсионный счет для учета добровольных пенсионных взносов;</w:t>
      </w:r>
    </w:p>
    <w:p w:rsidR="00000000" w:rsidRDefault="0091227A">
      <w:pPr>
        <w:pStyle w:val="pji"/>
      </w:pPr>
      <w:r>
        <w:rPr>
          <w:rStyle w:val="s3"/>
        </w:rPr>
        <w:t xml:space="preserve">Пункт дополнен подпунктом 53 в соответствии с </w:t>
      </w:r>
      <w:hyperlink r:id="rId2895" w:anchor="sub_id=33" w:history="1">
        <w:r>
          <w:rPr>
            <w:rStyle w:val="a4"/>
            <w:i/>
            <w:iCs/>
          </w:rPr>
          <w:t>Законом</w:t>
        </w:r>
      </w:hyperlink>
      <w:r>
        <w:rPr>
          <w:rStyle w:val="s3"/>
        </w:rPr>
        <w:t xml:space="preserve"> </w:t>
      </w:r>
      <w:r>
        <w:rPr>
          <w:rStyle w:val="s3"/>
        </w:rPr>
        <w:t>РК от 12.12.23 г. № 45-VIII (введен в действие с 1 января 2018 г.)</w:t>
      </w:r>
    </w:p>
    <w:p w:rsidR="00000000" w:rsidRDefault="0091227A">
      <w:pPr>
        <w:pStyle w:val="pj"/>
      </w:pPr>
      <w:r>
        <w:t>53) материальная выгода от экономии на стоимости товаров, работ, услуг при их приобретении за счет суммы, начисленной за ранее осуществленные покупки или полученные работы, услуги.</w:t>
      </w:r>
    </w:p>
    <w:p w:rsidR="00000000" w:rsidRDefault="0091227A">
      <w:pPr>
        <w:pStyle w:val="pj"/>
      </w:pPr>
      <w:r>
        <w:t> </w:t>
      </w:r>
    </w:p>
    <w:p w:rsidR="00000000" w:rsidRDefault="0091227A">
      <w:pPr>
        <w:pStyle w:val="pj"/>
      </w:pPr>
      <w:bookmarkStart w:id="588" w:name="SUB3200000"/>
      <w:bookmarkEnd w:id="588"/>
      <w:r>
        <w:rPr>
          <w:rStyle w:val="s1"/>
        </w:rPr>
        <w:t>Статья</w:t>
      </w:r>
      <w:r>
        <w:rPr>
          <w:rStyle w:val="s1"/>
        </w:rPr>
        <w:t xml:space="preserve"> 320. Ставки налога</w:t>
      </w:r>
    </w:p>
    <w:p w:rsidR="00000000" w:rsidRDefault="0091227A">
      <w:pPr>
        <w:pStyle w:val="pji"/>
      </w:pPr>
      <w:r>
        <w:rPr>
          <w:rStyle w:val="s3"/>
        </w:rPr>
        <w:t xml:space="preserve">Пункт 1 изложен в редакции </w:t>
      </w:r>
      <w:hyperlink r:id="rId2896" w:anchor="sub_id=33" w:history="1">
        <w:r>
          <w:rPr>
            <w:rStyle w:val="a4"/>
            <w:i/>
            <w:iCs/>
          </w:rPr>
          <w:t>Закона</w:t>
        </w:r>
      </w:hyperlink>
      <w:r>
        <w:rPr>
          <w:rStyle w:val="s3"/>
        </w:rPr>
        <w:t xml:space="preserve"> РК от 11.07.22 г. № 135-VII (введен в действие с 1 января 2023 г.) (</w:t>
      </w:r>
      <w:hyperlink r:id="rId2897" w:anchor="sub_id=3200000" w:history="1">
        <w:r>
          <w:rPr>
            <w:rStyle w:val="a4"/>
            <w:i/>
            <w:iCs/>
          </w:rPr>
          <w:t>см. стар. ред.</w:t>
        </w:r>
      </w:hyperlink>
      <w:r>
        <w:rPr>
          <w:rStyle w:val="s3"/>
        </w:rPr>
        <w:t>)</w:t>
      </w:r>
    </w:p>
    <w:p w:rsidR="00000000" w:rsidRDefault="0091227A">
      <w:pPr>
        <w:pStyle w:val="pj"/>
      </w:pPr>
      <w:r>
        <w:rPr>
          <w:rStyle w:val="s0"/>
        </w:rPr>
        <w:t>1. Доходы налогоплательщика облагаются налогом по ставке 10 процентов.</w:t>
      </w:r>
    </w:p>
    <w:p w:rsidR="00000000" w:rsidRDefault="0091227A">
      <w:pPr>
        <w:pStyle w:val="a3"/>
      </w:pPr>
      <w:r>
        <w:rPr>
          <w:rStyle w:val="s3"/>
        </w:rPr>
        <w:t xml:space="preserve">См.: </w:t>
      </w:r>
      <w:hyperlink r:id="rId2898" w:history="1">
        <w:r>
          <w:rPr>
            <w:rStyle w:val="a4"/>
            <w:i/>
            <w:iCs/>
          </w:rPr>
          <w:t>Постановление</w:t>
        </w:r>
      </w:hyperlink>
      <w:r>
        <w:t xml:space="preserve"> </w:t>
      </w:r>
      <w:r>
        <w:rPr>
          <w:rStyle w:val="s3"/>
        </w:rPr>
        <w:t>Правительства Республики Казахстан от 20 марта 2020 го</w:t>
      </w:r>
      <w:r>
        <w:rPr>
          <w:rStyle w:val="s3"/>
        </w:rPr>
        <w:t xml:space="preserve">да № 126 о поправочном коэффициенте «0» к ставкам индивидуальных предпринимателей, работающих в общеустановленном порядке налогообложения, </w:t>
      </w:r>
      <w:hyperlink r:id="rId2899" w:history="1">
        <w:r>
          <w:rPr>
            <w:rStyle w:val="a4"/>
            <w:i/>
            <w:iCs/>
          </w:rPr>
          <w:t>Постановление</w:t>
        </w:r>
      </w:hyperlink>
      <w:r>
        <w:t xml:space="preserve"> </w:t>
      </w:r>
      <w:r>
        <w:rPr>
          <w:rStyle w:val="s3"/>
        </w:rPr>
        <w:t xml:space="preserve">Правительства Республики Казахстан от </w:t>
      </w:r>
      <w:r>
        <w:rPr>
          <w:rStyle w:val="s3"/>
        </w:rPr>
        <w:t>20 апреля 2020 года № 224 о поправочном коэффициенте «0» к ставкам налога, за исключением уплачиваемых индивидуальным предпринимателем за себя</w:t>
      </w:r>
    </w:p>
    <w:p w:rsidR="00000000" w:rsidRDefault="0091227A">
      <w:pPr>
        <w:pStyle w:val="pj"/>
      </w:pPr>
      <w:r>
        <w:rPr>
          <w:rStyle w:val="s0"/>
        </w:rPr>
        <w:t xml:space="preserve">2. Исключен в соответствии с </w:t>
      </w:r>
      <w:hyperlink r:id="rId2900" w:anchor="sub_id=33" w:history="1">
        <w:r>
          <w:rPr>
            <w:rStyle w:val="a4"/>
          </w:rPr>
          <w:t>Законом</w:t>
        </w:r>
      </w:hyperlink>
      <w:r>
        <w:rPr>
          <w:rStyle w:val="s0"/>
        </w:rPr>
        <w:t xml:space="preserve"> РК от 11.07.22 г. № 135-VII </w:t>
      </w:r>
      <w:r>
        <w:rPr>
          <w:rStyle w:val="s3"/>
        </w:rPr>
        <w:t>(введен в действие с 1 января 2023 г.) (</w:t>
      </w:r>
      <w:hyperlink r:id="rId2901" w:anchor="sub_id=3200200" w:history="1">
        <w:r>
          <w:rPr>
            <w:rStyle w:val="a4"/>
            <w:i/>
            <w:iCs/>
          </w:rPr>
          <w:t>см. стар. ред.</w:t>
        </w:r>
      </w:hyperlink>
      <w:r>
        <w:rPr>
          <w:rStyle w:val="s3"/>
        </w:rPr>
        <w:t>)</w:t>
      </w:r>
    </w:p>
    <w:p w:rsidR="00000000" w:rsidRDefault="0091227A">
      <w:pPr>
        <w:pStyle w:val="pji"/>
      </w:pPr>
      <w:r>
        <w:rPr>
          <w:rStyle w:val="s3"/>
        </w:rPr>
        <w:t xml:space="preserve">См.: </w:t>
      </w:r>
      <w:hyperlink r:id="rId2902" w:history="1">
        <w:r>
          <w:rPr>
            <w:rStyle w:val="a4"/>
            <w:i/>
            <w:iCs/>
          </w:rPr>
          <w:t>Ответ</w:t>
        </w:r>
      </w:hyperlink>
      <w:r>
        <w:rPr>
          <w:rStyle w:val="s3"/>
        </w:rPr>
        <w:t xml:space="preserve"> Пре</w:t>
      </w:r>
      <w:r>
        <w:rPr>
          <w:rStyle w:val="s3"/>
        </w:rPr>
        <w:t xml:space="preserve">дседателя КГД МФ РК от 19 сентября 2022 года на вопрос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полученным </w:t>
      </w:r>
      <w:r>
        <w:rPr>
          <w:rStyle w:val="s3"/>
        </w:rPr>
        <w:t>от налогового агента, и подлежит обложению ИПН у источника выплаты по ставке 10%»</w:t>
      </w:r>
    </w:p>
    <w:p w:rsidR="00000000" w:rsidRDefault="0091227A">
      <w:pPr>
        <w:pStyle w:val="pj"/>
      </w:pPr>
      <w:r>
        <w:t> </w:t>
      </w:r>
    </w:p>
    <w:p w:rsidR="00000000" w:rsidRDefault="0091227A">
      <w:pPr>
        <w:pStyle w:val="pj"/>
      </w:pPr>
      <w:bookmarkStart w:id="589" w:name="SUB3210000"/>
      <w:bookmarkEnd w:id="589"/>
      <w:r>
        <w:rPr>
          <w:rStyle w:val="s1"/>
        </w:rPr>
        <w:t>Статья 321. Доходы, включаемые в годовой доход физического лица</w:t>
      </w:r>
    </w:p>
    <w:p w:rsidR="00000000" w:rsidRDefault="0091227A">
      <w:pPr>
        <w:pStyle w:val="pj"/>
      </w:pPr>
      <w:r>
        <w:rPr>
          <w:rStyle w:val="s0"/>
        </w:rPr>
        <w:t>В годовой доход физического лица включаются все виды его доходов:</w:t>
      </w:r>
    </w:p>
    <w:p w:rsidR="00000000" w:rsidRDefault="0091227A">
      <w:pPr>
        <w:pStyle w:val="pj"/>
      </w:pPr>
      <w:r>
        <w:rPr>
          <w:rStyle w:val="s0"/>
        </w:rPr>
        <w:t>1) доход работника, в том числе доход дома</w:t>
      </w:r>
      <w:r>
        <w:rPr>
          <w:rStyle w:val="s0"/>
        </w:rPr>
        <w:t>шнего работника и доход трудового иммигранта-резидента;</w:t>
      </w:r>
    </w:p>
    <w:p w:rsidR="00000000" w:rsidRDefault="0091227A">
      <w:pPr>
        <w:pStyle w:val="pj"/>
      </w:pPr>
      <w:r>
        <w:rPr>
          <w:rStyle w:val="s0"/>
        </w:rPr>
        <w:t>2) доход от реализации товаров, выполнения работ, оказания услуг, кроме имущественного дохода, полученный физическим лицом, не являющимся индивидуальным предпринимателем, лицом, занимающимся частной п</w:t>
      </w:r>
      <w:r>
        <w:rPr>
          <w:rStyle w:val="s0"/>
        </w:rPr>
        <w:t>рактикой;</w:t>
      </w:r>
    </w:p>
    <w:p w:rsidR="00000000" w:rsidRDefault="0091227A">
      <w:pPr>
        <w:pStyle w:val="pji"/>
      </w:pPr>
      <w:r>
        <w:rPr>
          <w:rStyle w:val="s3"/>
        </w:rPr>
        <w:t xml:space="preserve">См.: </w:t>
      </w:r>
      <w:hyperlink r:id="rId2903" w:history="1">
        <w:r>
          <w:rPr>
            <w:rStyle w:val="a4"/>
            <w:i/>
            <w:iCs/>
          </w:rPr>
          <w:t>Ответ</w:t>
        </w:r>
      </w:hyperlink>
      <w:r>
        <w:t xml:space="preserve"> </w:t>
      </w:r>
      <w:r>
        <w:rPr>
          <w:rStyle w:val="s3"/>
        </w:rPr>
        <w:t>Председателя КГД МФ РК от 7 сентября 2018 года на вопрос от 24 августа 2018 года № 512757 (dialog.egov.kz) «Доход физического лица, являющегося ИП, от оказания услуг по д</w:t>
      </w:r>
      <w:r>
        <w:rPr>
          <w:rStyle w:val="s3"/>
        </w:rPr>
        <w:t>оговору ГПХ, не связанных с предпринимательской деятельностью ИП, признается доходом, подлежащим обложению ИПН у источника выплаты»</w:t>
      </w:r>
    </w:p>
    <w:p w:rsidR="00000000" w:rsidRDefault="0091227A">
      <w:pPr>
        <w:pStyle w:val="pj"/>
      </w:pPr>
      <w:r>
        <w:rPr>
          <w:rStyle w:val="s0"/>
        </w:rPr>
        <w:t>3) доход в виде оплаты третьим лицом стоимости товаров, выполненных работ, оказанных услуг, полученных физическим лицом;</w:t>
      </w:r>
    </w:p>
    <w:p w:rsidR="00000000" w:rsidRDefault="0091227A">
      <w:pPr>
        <w:pStyle w:val="pj"/>
      </w:pPr>
      <w:r>
        <w:rPr>
          <w:rStyle w:val="s0"/>
        </w:rPr>
        <w:t xml:space="preserve">4) </w:t>
      </w:r>
      <w:r>
        <w:rPr>
          <w:rStyle w:val="s0"/>
        </w:rPr>
        <w:t>доход в виде работ, услуг, выполненных, оказанных в счет погашения задолженности перед физическим лицом;</w:t>
      </w:r>
    </w:p>
    <w:p w:rsidR="00000000" w:rsidRDefault="0091227A">
      <w:pPr>
        <w:pStyle w:val="pj"/>
      </w:pPr>
      <w:r>
        <w:rPr>
          <w:rStyle w:val="s0"/>
        </w:rPr>
        <w:t>5) доход в виде безвозмездно полученного имущества, в том числе работ, услуг;</w:t>
      </w:r>
    </w:p>
    <w:p w:rsidR="00000000" w:rsidRDefault="0091227A">
      <w:pPr>
        <w:pStyle w:val="pj"/>
      </w:pPr>
      <w:r>
        <w:rPr>
          <w:rStyle w:val="s0"/>
        </w:rPr>
        <w:t>6) доход в виде прощения долга;</w:t>
      </w:r>
    </w:p>
    <w:p w:rsidR="00000000" w:rsidRDefault="0091227A">
      <w:pPr>
        <w:pStyle w:val="pj"/>
      </w:pPr>
      <w:r>
        <w:rPr>
          <w:rStyle w:val="s0"/>
        </w:rPr>
        <w:t>7) доход в виде уменьшения размера требов</w:t>
      </w:r>
      <w:r>
        <w:rPr>
          <w:rStyle w:val="s0"/>
        </w:rPr>
        <w:t>ания к должнику, за исключением списанных штрафа, пени и других видов санкций;</w:t>
      </w:r>
    </w:p>
    <w:p w:rsidR="00000000" w:rsidRDefault="0091227A">
      <w:pPr>
        <w:pStyle w:val="pj"/>
      </w:pPr>
      <w:r>
        <w:rPr>
          <w:rStyle w:val="s0"/>
        </w:rPr>
        <w:t>8) доход в виде выплаты вознаграждения по операциям репо;</w:t>
      </w:r>
    </w:p>
    <w:p w:rsidR="00000000" w:rsidRDefault="0091227A">
      <w:pPr>
        <w:pStyle w:val="pji"/>
      </w:pPr>
      <w:r>
        <w:rPr>
          <w:rStyle w:val="s3"/>
        </w:rPr>
        <w:t xml:space="preserve">Подпункт 9 изложен в редакции </w:t>
      </w:r>
      <w:hyperlink r:id="rId2904" w:anchor="sub_id=33" w:history="1">
        <w:r>
          <w:rPr>
            <w:rStyle w:val="a4"/>
            <w:i/>
            <w:iCs/>
          </w:rPr>
          <w:t>Закона</w:t>
        </w:r>
      </w:hyperlink>
      <w:r>
        <w:t xml:space="preserve"> </w:t>
      </w:r>
      <w:r>
        <w:rPr>
          <w:rStyle w:val="s3"/>
        </w:rPr>
        <w:t>РК</w:t>
      </w:r>
      <w:r>
        <w:rPr>
          <w:rStyle w:val="s3"/>
        </w:rPr>
        <w:t xml:space="preserve"> от 10.12.20 г. № 382-VI (введен в действие с 1 января 2021 г.) (</w:t>
      </w:r>
      <w:hyperlink r:id="rId2905" w:anchor="sub_id=3210000" w:history="1">
        <w:r>
          <w:rPr>
            <w:rStyle w:val="a4"/>
            <w:i/>
            <w:iCs/>
          </w:rPr>
          <w:t>см. стар. ред.</w:t>
        </w:r>
      </w:hyperlink>
      <w:r>
        <w:rPr>
          <w:rStyle w:val="s3"/>
        </w:rPr>
        <w:t>)</w:t>
      </w:r>
    </w:p>
    <w:p w:rsidR="00000000" w:rsidRDefault="0091227A">
      <w:pPr>
        <w:pStyle w:val="pj"/>
      </w:pPr>
      <w:r>
        <w:rPr>
          <w:rStyle w:val="s0"/>
        </w:rPr>
        <w:t xml:space="preserve">9) </w:t>
      </w:r>
      <w:hyperlink w:anchor="sub3260000" w:history="1">
        <w:r>
          <w:rPr>
            <w:rStyle w:val="a4"/>
          </w:rPr>
          <w:t>доход в виде пенсионных выплат</w:t>
        </w:r>
      </w:hyperlink>
      <w:r>
        <w:rPr>
          <w:rStyle w:val="s2"/>
        </w:rPr>
        <w:t>,</w:t>
      </w:r>
      <w:r>
        <w:rPr>
          <w:rStyle w:val="s0"/>
        </w:rPr>
        <w:t xml:space="preserve"> единовременных пенсион</w:t>
      </w:r>
      <w:r>
        <w:rPr>
          <w:rStyle w:val="s0"/>
        </w:rPr>
        <w:t>ных выплат;</w:t>
      </w:r>
    </w:p>
    <w:p w:rsidR="00000000" w:rsidRDefault="0091227A">
      <w:pPr>
        <w:pStyle w:val="pj"/>
      </w:pPr>
      <w:r>
        <w:rPr>
          <w:rStyle w:val="s0"/>
        </w:rPr>
        <w:t xml:space="preserve">10)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91227A">
      <w:pPr>
        <w:pStyle w:val="pji"/>
      </w:pPr>
      <w:r>
        <w:rPr>
          <w:rStyle w:val="s3"/>
        </w:rPr>
        <w:t xml:space="preserve">См.: </w:t>
      </w:r>
      <w:hyperlink r:id="rId2906" w:history="1">
        <w:r>
          <w:rPr>
            <w:rStyle w:val="a4"/>
            <w:i/>
            <w:iCs/>
          </w:rPr>
          <w:t>Ответ</w:t>
        </w:r>
      </w:hyperlink>
      <w:r>
        <w:rPr>
          <w:rStyle w:val="s3"/>
        </w:rPr>
        <w:t xml:space="preserve"> </w:t>
      </w:r>
      <w:r>
        <w:rPr>
          <w:rStyle w:val="s3"/>
        </w:rPr>
        <w:t xml:space="preserve">Председателя КГД МФ РК от 18 января 2023 года на вопрос от 5 января 2023 года № 762915 (dialog.egov.kz) «При возврате уставного капитала участнику в размере меньшем, чем первоначальный размер его вклада, дохода в виде дивидендов не возникает», </w:t>
      </w:r>
      <w:hyperlink r:id="rId2907" w:history="1">
        <w:r>
          <w:rPr>
            <w:rStyle w:val="a4"/>
            <w:i/>
            <w:iCs/>
          </w:rPr>
          <w:t>Письмо</w:t>
        </w:r>
      </w:hyperlink>
      <w:r>
        <w:rPr>
          <w:rStyle w:val="s3"/>
        </w:rPr>
        <w:t xml:space="preserve"> Департамента государственных доходов по Алматинской области от 6 ноября 2023 года № ЖТ-2023-02123390 «Уменьшение уставного капитала ТОО признается доходом физического лица в виде дивидендов, котор</w:t>
      </w:r>
      <w:r>
        <w:rPr>
          <w:rStyle w:val="s3"/>
        </w:rPr>
        <w:t>ый подлежит обложению ИПН по ставке 10%»</w:t>
      </w:r>
    </w:p>
    <w:p w:rsidR="00000000" w:rsidRDefault="0091227A">
      <w:pPr>
        <w:pStyle w:val="pj"/>
      </w:pPr>
      <w:r>
        <w:rPr>
          <w:rStyle w:val="s0"/>
        </w:rPr>
        <w:t>11) доход в виде стипендии;</w:t>
      </w:r>
    </w:p>
    <w:p w:rsidR="00000000" w:rsidRDefault="0091227A">
      <w:pPr>
        <w:pStyle w:val="pj"/>
      </w:pPr>
      <w:r>
        <w:rPr>
          <w:rStyle w:val="s0"/>
        </w:rPr>
        <w:t>12) доход по договорам накопительного страхования;</w:t>
      </w:r>
    </w:p>
    <w:p w:rsidR="00000000" w:rsidRDefault="0091227A">
      <w:pPr>
        <w:pStyle w:val="pj"/>
      </w:pPr>
      <w:bookmarkStart w:id="590" w:name="SUB3210013"/>
      <w:bookmarkEnd w:id="590"/>
      <w:r>
        <w:rPr>
          <w:rStyle w:val="s0"/>
        </w:rPr>
        <w:t>13) имущественный доход;</w:t>
      </w:r>
    </w:p>
    <w:p w:rsidR="00000000" w:rsidRDefault="0091227A">
      <w:pPr>
        <w:pStyle w:val="pj"/>
      </w:pPr>
      <w:r>
        <w:rPr>
          <w:rStyle w:val="s0"/>
        </w:rPr>
        <w:t>14) доход индивидуального предпринимателя;</w:t>
      </w:r>
    </w:p>
    <w:p w:rsidR="00000000" w:rsidRDefault="0091227A">
      <w:pPr>
        <w:pStyle w:val="pj"/>
      </w:pPr>
      <w:r>
        <w:rPr>
          <w:rStyle w:val="s0"/>
        </w:rPr>
        <w:t xml:space="preserve">15) </w:t>
      </w:r>
      <w:hyperlink w:anchor="sub3360000" w:history="1">
        <w:r>
          <w:rPr>
            <w:rStyle w:val="a4"/>
          </w:rPr>
          <w:t>доход лица, занимающегося частной практикой</w:t>
        </w:r>
      </w:hyperlink>
      <w:r>
        <w:t>;</w:t>
      </w:r>
    </w:p>
    <w:p w:rsidR="00000000" w:rsidRDefault="0091227A">
      <w:pPr>
        <w:pStyle w:val="pj"/>
      </w:pPr>
      <w:r>
        <w:rPr>
          <w:rStyle w:val="s0"/>
        </w:rPr>
        <w:t xml:space="preserve">16)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w:t>
      </w:r>
      <w:r>
        <w:rPr>
          <w:rStyle w:val="s0"/>
        </w:rPr>
        <w:t>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91227A">
      <w:pPr>
        <w:pStyle w:val="pji"/>
      </w:pPr>
      <w:r>
        <w:rPr>
          <w:rStyle w:val="s3"/>
        </w:rPr>
        <w:t xml:space="preserve">Подпункт 17 изложен в редакции </w:t>
      </w:r>
      <w:hyperlink r:id="rId2908" w:anchor="sub_id=200" w:history="1">
        <w:r>
          <w:rPr>
            <w:rStyle w:val="a4"/>
            <w:i/>
            <w:iCs/>
          </w:rPr>
          <w:t>Закона</w:t>
        </w:r>
      </w:hyperlink>
      <w:r>
        <w:rPr>
          <w:rStyle w:val="s3"/>
        </w:rPr>
        <w:t xml:space="preserve"> РК от 21.12.22 г. № 165-VII (введен в действие с 1 января 2023 г.) (</w:t>
      </w:r>
      <w:hyperlink r:id="rId2909" w:anchor="sub_id=3210017" w:history="1">
        <w:r>
          <w:rPr>
            <w:rStyle w:val="a4"/>
            <w:i/>
            <w:iCs/>
          </w:rPr>
          <w:t>см. стар. ред.</w:t>
        </w:r>
      </w:hyperlink>
      <w:r>
        <w:rPr>
          <w:rStyle w:val="s3"/>
        </w:rPr>
        <w:t>)</w:t>
      </w:r>
    </w:p>
    <w:p w:rsidR="00000000" w:rsidRDefault="0091227A">
      <w:pPr>
        <w:pStyle w:val="pj"/>
      </w:pPr>
      <w:r>
        <w:t xml:space="preserve">17) другие доходы, не указанные в подпунктах 1) - 16) </w:t>
      </w:r>
      <w:r>
        <w:t>настоящей статьи, полученные на территории Республики Казахстан или из источников за пределами Республики Казахстан;</w:t>
      </w:r>
    </w:p>
    <w:p w:rsidR="00000000" w:rsidRDefault="0091227A">
      <w:pPr>
        <w:pStyle w:val="pji"/>
      </w:pPr>
      <w:r>
        <w:rPr>
          <w:rStyle w:val="s3"/>
        </w:rPr>
        <w:t xml:space="preserve">См.: </w:t>
      </w:r>
      <w:hyperlink r:id="rId2910" w:history="1">
        <w:r>
          <w:rPr>
            <w:rStyle w:val="a4"/>
            <w:i/>
            <w:iCs/>
          </w:rPr>
          <w:t>Письмо</w:t>
        </w:r>
      </w:hyperlink>
      <w:r>
        <w:t xml:space="preserve"> </w:t>
      </w:r>
      <w:r>
        <w:rPr>
          <w:rStyle w:val="s3"/>
        </w:rPr>
        <w:t>КГД МФ РК от 15 декабря 2020 года № КГД-07-2-8/ЖТ-П-2056 «О за</w:t>
      </w:r>
      <w:r>
        <w:rPr>
          <w:rStyle w:val="s3"/>
        </w:rPr>
        <w:t xml:space="preserve">чете суммы уплаченного иностранного подоходного налога при расчете ИПН с дохода, выплаченного в иностранном государстве», </w:t>
      </w:r>
      <w:hyperlink r:id="rId2911" w:history="1">
        <w:r>
          <w:rPr>
            <w:rStyle w:val="a4"/>
            <w:i/>
            <w:iCs/>
          </w:rPr>
          <w:t>Ответ</w:t>
        </w:r>
      </w:hyperlink>
      <w:r>
        <w:t xml:space="preserve"> </w:t>
      </w:r>
      <w:r>
        <w:rPr>
          <w:rStyle w:val="s3"/>
        </w:rPr>
        <w:t>Председателя КГД МФ РК от 4 ноября 2021 года на вопрос от 25 ок</w:t>
      </w:r>
      <w:r>
        <w:rPr>
          <w:rStyle w:val="s3"/>
        </w:rPr>
        <w:t>тября 2021 года № 711250 (dialog.egov.kz) «Сумма вознаграждения по займу, выплачиваемая юридическим лицом в ломбард за получателя займа, признается доходом получателя займа - физического лица и подлежит обложению ИПН по ставке 10%»</w:t>
      </w:r>
    </w:p>
    <w:p w:rsidR="00000000" w:rsidRDefault="0091227A">
      <w:pPr>
        <w:pStyle w:val="pj"/>
      </w:pPr>
      <w:r>
        <w:rPr>
          <w:rStyle w:val="s0"/>
        </w:rPr>
        <w:t>18) суммарная прибыль ко</w:t>
      </w:r>
      <w:r>
        <w:rPr>
          <w:rStyle w:val="s0"/>
        </w:rPr>
        <w:t xml:space="preserve">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91227A">
      <w:pPr>
        <w:pStyle w:val="pc"/>
      </w:pPr>
      <w:r>
        <w:rPr>
          <w:rStyle w:val="s1"/>
        </w:rPr>
        <w:t> </w:t>
      </w:r>
    </w:p>
    <w:p w:rsidR="00000000" w:rsidRDefault="0091227A">
      <w:pPr>
        <w:pStyle w:val="pc"/>
      </w:pPr>
      <w:r>
        <w:t> </w:t>
      </w:r>
    </w:p>
    <w:p w:rsidR="00000000" w:rsidRDefault="0091227A">
      <w:pPr>
        <w:pStyle w:val="pc"/>
      </w:pPr>
      <w:bookmarkStart w:id="591" w:name="SUB3220000"/>
      <w:bookmarkEnd w:id="591"/>
      <w:r>
        <w:rPr>
          <w:rStyle w:val="s1"/>
        </w:rPr>
        <w:t>Глава 36. ДОХОДЫ</w:t>
      </w:r>
    </w:p>
    <w:p w:rsidR="00000000" w:rsidRDefault="0091227A">
      <w:pPr>
        <w:pStyle w:val="pc"/>
      </w:pPr>
      <w:r>
        <w:rPr>
          <w:rStyle w:val="s1"/>
        </w:rPr>
        <w:t> </w:t>
      </w:r>
    </w:p>
    <w:p w:rsidR="00000000" w:rsidRDefault="0091227A">
      <w:pPr>
        <w:pStyle w:val="pc"/>
      </w:pPr>
      <w:r>
        <w:rPr>
          <w:rStyle w:val="s1"/>
        </w:rPr>
        <w:t>Параграф 1. Доходы, подлежащие налогообл</w:t>
      </w:r>
      <w:r>
        <w:rPr>
          <w:rStyle w:val="s1"/>
        </w:rPr>
        <w:t>ожению у источника выплаты</w:t>
      </w:r>
    </w:p>
    <w:p w:rsidR="00000000" w:rsidRDefault="0091227A">
      <w:pPr>
        <w:pStyle w:val="pc"/>
      </w:pPr>
      <w:r>
        <w:rPr>
          <w:rStyle w:val="s1"/>
        </w:rPr>
        <w:t> </w:t>
      </w:r>
    </w:p>
    <w:p w:rsidR="00000000" w:rsidRDefault="0091227A">
      <w:pPr>
        <w:pStyle w:val="pj"/>
      </w:pPr>
      <w:r>
        <w:rPr>
          <w:rStyle w:val="s1"/>
        </w:rPr>
        <w:t>Статья 322. Доход работника</w:t>
      </w:r>
    </w:p>
    <w:p w:rsidR="00000000" w:rsidRDefault="0091227A">
      <w:pPr>
        <w:pStyle w:val="pji"/>
      </w:pPr>
      <w:r>
        <w:rPr>
          <w:rStyle w:val="s3"/>
        </w:rPr>
        <w:t xml:space="preserve">В пункт 1 внесены изменения в соответствии с </w:t>
      </w:r>
      <w:hyperlink r:id="rId2912" w:anchor="sub_id=33" w:history="1">
        <w:r>
          <w:rPr>
            <w:rStyle w:val="a4"/>
            <w:i/>
            <w:iCs/>
          </w:rPr>
          <w:t>Закон</w:t>
        </w:r>
      </w:hyperlink>
      <w:r>
        <w:rPr>
          <w:rStyle w:val="s9"/>
        </w:rPr>
        <w:t>ом</w:t>
      </w:r>
      <w:r>
        <w:t xml:space="preserve"> </w:t>
      </w:r>
      <w:r>
        <w:rPr>
          <w:rStyle w:val="s3"/>
        </w:rPr>
        <w:t>РК от 10.12.20 г. № 382-VI (введен в действие с 1 января 2018 г.) (</w:t>
      </w:r>
      <w:hyperlink r:id="rId2913" w:anchor="sub_id=3220000" w:history="1">
        <w:r>
          <w:rPr>
            <w:rStyle w:val="a4"/>
            <w:i/>
            <w:iCs/>
          </w:rPr>
          <w:t>см. стар. ред.</w:t>
        </w:r>
      </w:hyperlink>
      <w:r>
        <w:rPr>
          <w:rStyle w:val="s3"/>
        </w:rPr>
        <w:t>)</w:t>
      </w:r>
    </w:p>
    <w:p w:rsidR="00000000" w:rsidRDefault="0091227A">
      <w:pPr>
        <w:pStyle w:val="pj"/>
      </w:pPr>
      <w:r>
        <w:rPr>
          <w:rStyle w:val="s0"/>
        </w:rPr>
        <w:t>1. Доходами работника, подлежащими налогообложению, являются следующие доходы, начисленн</w:t>
      </w:r>
      <w:r>
        <w:rPr>
          <w:rStyle w:val="s0"/>
        </w:rPr>
        <w:t>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000000" w:rsidRDefault="0091227A">
      <w:pPr>
        <w:pStyle w:val="pj"/>
      </w:pPr>
      <w:r>
        <w:rPr>
          <w:rStyle w:val="s0"/>
        </w:rPr>
        <w:t xml:space="preserve">1) подлежащие </w:t>
      </w:r>
      <w:r>
        <w:rPr>
          <w:rStyle w:val="s0"/>
        </w:rPr>
        <w:t>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91227A">
      <w:pPr>
        <w:pStyle w:val="pj"/>
      </w:pPr>
      <w:r>
        <w:rPr>
          <w:rStyle w:val="s0"/>
        </w:rPr>
        <w:t xml:space="preserve">2) доходы работника в натуральной форме в соответствии со </w:t>
      </w:r>
      <w:hyperlink w:anchor="sub3230000" w:history="1">
        <w:r>
          <w:rPr>
            <w:rStyle w:val="a4"/>
          </w:rPr>
          <w:t>статьей 323</w:t>
        </w:r>
      </w:hyperlink>
      <w:r>
        <w:rPr>
          <w:rStyle w:val="s0"/>
        </w:rPr>
        <w:t xml:space="preserve"> настоящего Кодекса;</w:t>
      </w:r>
    </w:p>
    <w:p w:rsidR="00000000" w:rsidRDefault="0091227A">
      <w:pPr>
        <w:pStyle w:val="pj"/>
      </w:pPr>
      <w:r>
        <w:rPr>
          <w:rStyle w:val="s0"/>
        </w:rPr>
        <w:t xml:space="preserve">3) доходы работника в виде материальной выгоды в соответствии со </w:t>
      </w:r>
      <w:hyperlink w:anchor="sub3240000" w:history="1">
        <w:r>
          <w:rPr>
            <w:rStyle w:val="a4"/>
          </w:rPr>
          <w:t>статьей 324</w:t>
        </w:r>
      </w:hyperlink>
      <w:r>
        <w:rPr>
          <w:rStyle w:val="s0"/>
        </w:rPr>
        <w:t xml:space="preserve"> настоящего Кодекса.</w:t>
      </w:r>
    </w:p>
    <w:p w:rsidR="00000000" w:rsidRDefault="0091227A">
      <w:pPr>
        <w:pStyle w:val="pj"/>
      </w:pPr>
      <w:r>
        <w:rPr>
          <w:rStyle w:val="s210"/>
        </w:rPr>
        <w:t>Доходом работника, подлежащим налогообложению, также признается доход, полученный (подлежащий получению) членом совета директо</w:t>
      </w:r>
      <w:r>
        <w:rPr>
          <w:rStyle w:val="s210"/>
        </w:rPr>
        <w:t>ров или иного органа управления налогоплательщика, не являющегося высшим органом управления.</w:t>
      </w:r>
    </w:p>
    <w:p w:rsidR="00000000" w:rsidRDefault="0091227A">
      <w:pPr>
        <w:pStyle w:val="pj"/>
      </w:pPr>
      <w:r>
        <w:rPr>
          <w:rStyle w:val="s0"/>
        </w:rPr>
        <w:t>2. Доходом работника, подлежащим налогообложению, полученным (подлежащим получению) от лиц, не являющихся налоговыми агентами, является доход, полученный (подлежащ</w:t>
      </w:r>
      <w:r>
        <w:rPr>
          <w:rStyle w:val="s0"/>
        </w:rPr>
        <w:t>ий получению) по трудовому договору (контракту), заключенному в соответствии с законодательством Республики Казахстан или иностранного государства.</w:t>
      </w:r>
    </w:p>
    <w:p w:rsidR="00000000" w:rsidRDefault="0091227A">
      <w:pPr>
        <w:pStyle w:val="pji"/>
      </w:pPr>
      <w:r>
        <w:rPr>
          <w:rStyle w:val="s3"/>
        </w:rPr>
        <w:t xml:space="preserve">В пункт 3 внесены изменения в соответствии с </w:t>
      </w:r>
      <w:hyperlink r:id="rId2914" w:anchor="sub_id=33" w:history="1">
        <w:r>
          <w:rPr>
            <w:rStyle w:val="a4"/>
            <w:i/>
            <w:iCs/>
          </w:rPr>
          <w:t>Закон</w:t>
        </w:r>
      </w:hyperlink>
      <w:r>
        <w:rPr>
          <w:rStyle w:val="s9"/>
        </w:rPr>
        <w:t>ом</w:t>
      </w:r>
      <w:r>
        <w:t xml:space="preserve"> </w:t>
      </w:r>
      <w:r>
        <w:rPr>
          <w:rStyle w:val="s3"/>
        </w:rPr>
        <w:t>РК от 10.12.20 г. № 382-VI (введен в действие с 1 января 2018 г.; с 1 января 2021 г.) (</w:t>
      </w:r>
      <w:hyperlink r:id="rId2915" w:anchor="sub_id=3220300" w:history="1">
        <w:r>
          <w:rPr>
            <w:rStyle w:val="a4"/>
            <w:i/>
            <w:iCs/>
          </w:rPr>
          <w:t>см. стар. ред.</w:t>
        </w:r>
      </w:hyperlink>
      <w:r>
        <w:rPr>
          <w:rStyle w:val="s3"/>
        </w:rPr>
        <w:t>)</w:t>
      </w:r>
    </w:p>
    <w:p w:rsidR="00000000" w:rsidRDefault="0091227A">
      <w:pPr>
        <w:pStyle w:val="pj"/>
      </w:pPr>
      <w:r>
        <w:rPr>
          <w:rStyle w:val="s210"/>
        </w:rPr>
        <w:t>3. К доходу работника, подлежащему налогооб</w:t>
      </w:r>
      <w:r>
        <w:rPr>
          <w:rStyle w:val="s210"/>
        </w:rPr>
        <w:t>ложению, не относятся следующие доходы:</w:t>
      </w:r>
    </w:p>
    <w:p w:rsidR="00000000" w:rsidRDefault="0091227A">
      <w:pPr>
        <w:pStyle w:val="pj"/>
      </w:pPr>
      <w:r>
        <w:rPr>
          <w:rStyle w:val="s210"/>
        </w:rPr>
        <w:t>1) доход физического лица от налогового агента по договорам гражданско-правового характера;</w:t>
      </w:r>
    </w:p>
    <w:p w:rsidR="00000000" w:rsidRDefault="0091227A">
      <w:pPr>
        <w:pStyle w:val="pj"/>
      </w:pPr>
      <w:r>
        <w:rPr>
          <w:rStyle w:val="s210"/>
        </w:rPr>
        <w:t xml:space="preserve">2) </w:t>
      </w:r>
      <w:hyperlink w:anchor="sub3260000" w:history="1">
        <w:r>
          <w:rPr>
            <w:rStyle w:val="a4"/>
          </w:rPr>
          <w:t>доход в виде пенсионных выплат</w:t>
        </w:r>
      </w:hyperlink>
      <w:r>
        <w:rPr>
          <w:rStyle w:val="s2"/>
        </w:rPr>
        <w:t>,</w:t>
      </w:r>
      <w:r>
        <w:rPr>
          <w:rStyle w:val="s210"/>
        </w:rPr>
        <w:t xml:space="preserve"> единовременных пенсионных выплат;</w:t>
      </w:r>
    </w:p>
    <w:p w:rsidR="00000000" w:rsidRDefault="0091227A">
      <w:pPr>
        <w:pStyle w:val="pj"/>
      </w:pPr>
      <w:r>
        <w:rPr>
          <w:rStyle w:val="s210"/>
        </w:rPr>
        <w:t xml:space="preserve">3)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91227A">
      <w:pPr>
        <w:pStyle w:val="pj"/>
      </w:pPr>
      <w:r>
        <w:rPr>
          <w:rStyle w:val="s210"/>
        </w:rPr>
        <w:t>4) стипендии;</w:t>
      </w:r>
    </w:p>
    <w:p w:rsidR="00000000" w:rsidRDefault="0091227A">
      <w:pPr>
        <w:pStyle w:val="pj"/>
      </w:pPr>
      <w:r>
        <w:rPr>
          <w:rStyle w:val="s210"/>
        </w:rPr>
        <w:t>5) доход по договорам накопительного страхования;</w:t>
      </w:r>
    </w:p>
    <w:p w:rsidR="00000000" w:rsidRDefault="0091227A">
      <w:pPr>
        <w:pStyle w:val="pj"/>
      </w:pPr>
      <w:r>
        <w:rPr>
          <w:rStyle w:val="s210"/>
        </w:rPr>
        <w:t>6) имущественный доход;</w:t>
      </w:r>
    </w:p>
    <w:p w:rsidR="00000000" w:rsidRDefault="0091227A">
      <w:pPr>
        <w:pStyle w:val="pj"/>
      </w:pPr>
      <w:r>
        <w:rPr>
          <w:rStyle w:val="s210"/>
        </w:rPr>
        <w:t>7) доход трудового иммигранта-резидента;</w:t>
      </w:r>
    </w:p>
    <w:p w:rsidR="00000000" w:rsidRDefault="0091227A">
      <w:pPr>
        <w:pStyle w:val="pj"/>
      </w:pPr>
      <w:r>
        <w:rPr>
          <w:rStyle w:val="s210"/>
        </w:rPr>
        <w:t>8) доход лица, занимающегося частной практикой;</w:t>
      </w:r>
    </w:p>
    <w:p w:rsidR="00000000" w:rsidRDefault="0091227A">
      <w:pPr>
        <w:pStyle w:val="pj"/>
      </w:pPr>
      <w:r>
        <w:rPr>
          <w:rStyle w:val="s210"/>
        </w:rPr>
        <w:t>9) доход индивидуального предпринимателя.</w:t>
      </w:r>
    </w:p>
    <w:p w:rsidR="00000000" w:rsidRDefault="0091227A">
      <w:pPr>
        <w:pStyle w:val="pj"/>
      </w:pPr>
      <w:r>
        <w:t> </w:t>
      </w:r>
    </w:p>
    <w:p w:rsidR="00000000" w:rsidRDefault="0091227A">
      <w:pPr>
        <w:pStyle w:val="pj"/>
      </w:pPr>
      <w:bookmarkStart w:id="592" w:name="SUB3230000"/>
      <w:bookmarkEnd w:id="592"/>
      <w:r>
        <w:rPr>
          <w:rStyle w:val="s1"/>
        </w:rPr>
        <w:t>Статья 323. Доход работника в натуральной форме</w:t>
      </w:r>
    </w:p>
    <w:p w:rsidR="00000000" w:rsidRDefault="0091227A">
      <w:pPr>
        <w:pStyle w:val="pj"/>
      </w:pPr>
      <w:r>
        <w:rPr>
          <w:rStyle w:val="s0"/>
        </w:rPr>
        <w:t>Доходом работника в натуральной форме, подлежащим налогообложению, являются:</w:t>
      </w:r>
    </w:p>
    <w:p w:rsidR="00000000" w:rsidRDefault="0091227A">
      <w:pPr>
        <w:pStyle w:val="pji"/>
      </w:pPr>
      <w:r>
        <w:rPr>
          <w:rStyle w:val="s3"/>
        </w:rPr>
        <w:t>В подпункт 1 внесены изменения в соотве</w:t>
      </w:r>
      <w:r>
        <w:rPr>
          <w:rStyle w:val="s3"/>
        </w:rPr>
        <w:t xml:space="preserve">тствии с </w:t>
      </w:r>
      <w:hyperlink r:id="rId2916" w:anchor="sub_id=33" w:history="1">
        <w:r>
          <w:rPr>
            <w:rStyle w:val="a4"/>
            <w:i/>
            <w:iCs/>
          </w:rPr>
          <w:t>Закон</w:t>
        </w:r>
      </w:hyperlink>
      <w:r>
        <w:rPr>
          <w:rStyle w:val="s9"/>
        </w:rPr>
        <w:t>ом</w:t>
      </w:r>
      <w:r>
        <w:t xml:space="preserve"> </w:t>
      </w:r>
      <w:r>
        <w:rPr>
          <w:rStyle w:val="s3"/>
        </w:rPr>
        <w:t>РК от 10.12.20 г. № 382-VI (введен в действие с 1 января 2018 г.) (</w:t>
      </w:r>
      <w:hyperlink r:id="rId2917" w:anchor="sub_id=3230000" w:history="1">
        <w:r>
          <w:rPr>
            <w:rStyle w:val="a4"/>
            <w:i/>
            <w:iCs/>
          </w:rPr>
          <w:t>см. ста</w:t>
        </w:r>
        <w:r>
          <w:rPr>
            <w:rStyle w:val="a4"/>
            <w:i/>
            <w:iCs/>
          </w:rPr>
          <w:t>р. ред.</w:t>
        </w:r>
      </w:hyperlink>
      <w:r>
        <w:rPr>
          <w:rStyle w:val="s3"/>
        </w:rPr>
        <w:t>)</w:t>
      </w:r>
    </w:p>
    <w:p w:rsidR="00000000" w:rsidRDefault="0091227A">
      <w:pPr>
        <w:pStyle w:val="pj"/>
      </w:pPr>
      <w:r>
        <w:rPr>
          <w:rStyle w:val="s210"/>
        </w:rPr>
        <w:t>1) стоимость товаров, ценных бумаг, доли участия и иного имущества (кроме денег), подлежащего передаче работодателем работнику в собственность в связи с наличием трудовых отношений, а также члену совета директоров или иного органа управления налог</w:t>
      </w:r>
      <w:r>
        <w:rPr>
          <w:rStyle w:val="s210"/>
        </w:rPr>
        <w:t>оплательщика, не являющегося высшим органом управления, в связи с выполнением возложенных на них управленческих обязанностей. Стоимость такого имущества определяется в следующем размере с учетом соответствующей суммы налога на добавленную стоимость и акциз</w:t>
      </w:r>
      <w:r>
        <w:rPr>
          <w:rStyle w:val="s210"/>
        </w:rPr>
        <w:t>а:</w:t>
      </w:r>
    </w:p>
    <w:p w:rsidR="00000000" w:rsidRDefault="0091227A">
      <w:pPr>
        <w:pStyle w:val="pj"/>
      </w:pPr>
      <w:r>
        <w:rPr>
          <w:rStyle w:val="s0"/>
        </w:rPr>
        <w:t>балансовой стоимости имущества;</w:t>
      </w:r>
    </w:p>
    <w:p w:rsidR="00000000" w:rsidRDefault="0091227A">
      <w:pPr>
        <w:pStyle w:val="pj"/>
      </w:pPr>
      <w:r>
        <w:rPr>
          <w:rStyle w:val="s0"/>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000000" w:rsidRDefault="0091227A">
      <w:pPr>
        <w:pStyle w:val="pji"/>
      </w:pPr>
      <w:r>
        <w:rPr>
          <w:rStyle w:val="s3"/>
        </w:rPr>
        <w:t xml:space="preserve">Подпункт 2 изложен в редакции </w:t>
      </w:r>
      <w:hyperlink r:id="rId2918" w:anchor="sub_id=33" w:history="1">
        <w:r>
          <w:rPr>
            <w:rStyle w:val="a4"/>
            <w:i/>
            <w:iCs/>
          </w:rPr>
          <w:t>Закон</w:t>
        </w:r>
      </w:hyperlink>
      <w:r>
        <w:rPr>
          <w:rStyle w:val="s9"/>
        </w:rPr>
        <w:t>а</w:t>
      </w:r>
      <w:r>
        <w:t xml:space="preserve"> </w:t>
      </w:r>
      <w:r>
        <w:rPr>
          <w:rStyle w:val="s3"/>
        </w:rPr>
        <w:t>РК от 10.12.20 г. № 382-VI (введен в действие с 1 января 2018 г.) (</w:t>
      </w:r>
      <w:hyperlink r:id="rId2919" w:anchor="sub_id=3230000" w:history="1">
        <w:r>
          <w:rPr>
            <w:rStyle w:val="a4"/>
            <w:i/>
            <w:iCs/>
          </w:rPr>
          <w:t>см. стар. ред.</w:t>
        </w:r>
      </w:hyperlink>
      <w:r>
        <w:rPr>
          <w:rStyle w:val="s3"/>
        </w:rPr>
        <w:t>)</w:t>
      </w:r>
    </w:p>
    <w:p w:rsidR="00000000" w:rsidRDefault="0091227A">
      <w:pPr>
        <w:pStyle w:val="pj"/>
      </w:pPr>
      <w:r>
        <w:rPr>
          <w:rStyle w:val="s210"/>
        </w:rPr>
        <w:t xml:space="preserve">2) выполнение </w:t>
      </w:r>
      <w:r>
        <w:rPr>
          <w:rStyle w:val="s210"/>
        </w:rPr>
        <w:t>работодателем работ, оказание услуг в пользу работника в связи с наличием трудовых отношений, а также в пользу члена совета директоров или иного органа управления налогоплательщика, не являющегося высшим органом управления, в связи с выполнением возложенны</w:t>
      </w:r>
      <w:r>
        <w:rPr>
          <w:rStyle w:val="s210"/>
        </w:rPr>
        <w:t>х на них управленческих обязанностей.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w:t>
      </w:r>
    </w:p>
    <w:p w:rsidR="00000000" w:rsidRDefault="0091227A">
      <w:pPr>
        <w:pStyle w:val="pj"/>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w:t>
      </w:r>
      <w:r>
        <w:rPr>
          <w:rStyle w:val="s0"/>
        </w:rPr>
        <w:t>им выполнением работ, оказанием услуг;</w:t>
      </w:r>
    </w:p>
    <w:p w:rsidR="00000000" w:rsidRDefault="0091227A">
      <w:pPr>
        <w:pStyle w:val="pj"/>
      </w:pPr>
      <w:r>
        <w:rPr>
          <w:rStyle w:val="s0"/>
        </w:rPr>
        <w:t>4) оплата работодателем работнику или третьим лицам стоимости товаров, выполненных работ, оказанных услуг, полученных работником от работодателя или третьих лиц. Стоимость таких товаров, выполненных работ, оказанных у</w:t>
      </w:r>
      <w:r>
        <w:rPr>
          <w:rStyle w:val="s0"/>
        </w:rPr>
        <w:t>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91227A">
      <w:pPr>
        <w:pStyle w:val="pji"/>
      </w:pPr>
      <w:r>
        <w:rPr>
          <w:rStyle w:val="s3"/>
        </w:rPr>
        <w:t xml:space="preserve">См.: </w:t>
      </w:r>
      <w:hyperlink r:id="rId2920" w:history="1">
        <w:r>
          <w:rPr>
            <w:rStyle w:val="a4"/>
            <w:i/>
            <w:iCs/>
          </w:rPr>
          <w:t>Ответ</w:t>
        </w:r>
      </w:hyperlink>
      <w:r>
        <w:t xml:space="preserve"> </w:t>
      </w:r>
      <w:r>
        <w:rPr>
          <w:rStyle w:val="s3"/>
        </w:rPr>
        <w:t xml:space="preserve">Председателя КГД МФ РК от 25 мая 2020 года на вопрос от 4 мая 2020 года № 613215 (dialog.egov.kz) «Относительно исчисления ИПН, вычетов по КПН и зачета по НДС по закупленным средствам индивидуальной защиты для работников-вахтовиков», </w:t>
      </w:r>
      <w:hyperlink r:id="rId2921" w:history="1">
        <w:r>
          <w:rPr>
            <w:rStyle w:val="a4"/>
            <w:i/>
            <w:iCs/>
          </w:rPr>
          <w:t>Ответ</w:t>
        </w:r>
      </w:hyperlink>
      <w:r>
        <w:t xml:space="preserve"> </w:t>
      </w:r>
      <w:r>
        <w:rPr>
          <w:rStyle w:val="s3"/>
        </w:rPr>
        <w:t xml:space="preserve">Председателя КГД МФ РК от 29 июня 2021 года на вопрос от 14 июня 2021 года № 690607 (dialog.egov.kz) «Об удержании ИПН с доходов работника и исчислении социального налога по расходам работодателя на </w:t>
      </w:r>
      <w:r>
        <w:rPr>
          <w:rStyle w:val="s3"/>
        </w:rPr>
        <w:t>оплату питания работников»</w:t>
      </w:r>
    </w:p>
    <w:p w:rsidR="00000000" w:rsidRDefault="0091227A">
      <w:pPr>
        <w:pStyle w:val="pj"/>
      </w:pPr>
      <w:r>
        <w:t> </w:t>
      </w:r>
    </w:p>
    <w:p w:rsidR="00000000" w:rsidRDefault="0091227A">
      <w:pPr>
        <w:pStyle w:val="pj"/>
      </w:pPr>
      <w:bookmarkStart w:id="593" w:name="SUB3240000"/>
      <w:bookmarkEnd w:id="593"/>
      <w:r>
        <w:rPr>
          <w:rStyle w:val="s1"/>
        </w:rPr>
        <w:t>Статья 324. Доход работника в виде материальной выгоды</w:t>
      </w:r>
    </w:p>
    <w:p w:rsidR="00000000" w:rsidRDefault="0091227A">
      <w:pPr>
        <w:pStyle w:val="pj"/>
      </w:pPr>
      <w:r>
        <w:rPr>
          <w:rStyle w:val="s0"/>
        </w:rPr>
        <w:t>Доходом работника в виде материальной выгоды, подлежащим налогообложению, являются в том числе:</w:t>
      </w:r>
    </w:p>
    <w:p w:rsidR="00000000" w:rsidRDefault="0091227A">
      <w:pPr>
        <w:pStyle w:val="pji"/>
      </w:pPr>
      <w:r>
        <w:rPr>
          <w:rStyle w:val="s3"/>
        </w:rPr>
        <w:t xml:space="preserve">В подпункт 1 внесены изменения в соответствии с </w:t>
      </w:r>
      <w:hyperlink r:id="rId2922" w:anchor="sub_id=33" w:history="1">
        <w:r>
          <w:rPr>
            <w:rStyle w:val="a4"/>
            <w:i/>
            <w:iCs/>
          </w:rPr>
          <w:t>Закон</w:t>
        </w:r>
      </w:hyperlink>
      <w:r>
        <w:rPr>
          <w:rStyle w:val="s9"/>
        </w:rPr>
        <w:t>ом</w:t>
      </w:r>
      <w:r>
        <w:t xml:space="preserve"> </w:t>
      </w:r>
      <w:r>
        <w:rPr>
          <w:rStyle w:val="s3"/>
        </w:rPr>
        <w:t>РК от 10.12.20 г. № 382-VI (введен в действие с 1 января 2021 г.) (</w:t>
      </w:r>
      <w:hyperlink r:id="rId2923" w:anchor="sub_id=3240000" w:history="1">
        <w:r>
          <w:rPr>
            <w:rStyle w:val="a4"/>
            <w:i/>
            <w:iCs/>
          </w:rPr>
          <w:t>см. стар. ред.</w:t>
        </w:r>
      </w:hyperlink>
      <w:r>
        <w:rPr>
          <w:rStyle w:val="s3"/>
        </w:rPr>
        <w:t>)</w:t>
      </w:r>
    </w:p>
    <w:p w:rsidR="00000000" w:rsidRDefault="0091227A">
      <w:pPr>
        <w:pStyle w:val="pj"/>
      </w:pPr>
      <w:r>
        <w:rPr>
          <w:rStyle w:val="s210"/>
        </w:rPr>
        <w:t>1) отрицательная разница между стоимостью товаров, реализованных работнику, и их балансовой стоимостью или ценой их приобретения - при реализации товаров работнику;</w:t>
      </w:r>
    </w:p>
    <w:p w:rsidR="00000000" w:rsidRDefault="0091227A">
      <w:pPr>
        <w:pStyle w:val="pj"/>
      </w:pPr>
      <w:r>
        <w:rPr>
          <w:rStyle w:val="s210"/>
        </w:rPr>
        <w:t>отрицательная разница между стоимостью работ, услуг, реализованных работнику, и общей суммо</w:t>
      </w:r>
      <w:r>
        <w:rPr>
          <w:rStyle w:val="s210"/>
        </w:rPr>
        <w:t>й расходов работодателя, понесенных в связи с таким выполнением работ, оказанием услуг с учетом соответствующей суммы налога на добавленную стоимость - при реализации работ, услуг работнику.</w:t>
      </w:r>
    </w:p>
    <w:p w:rsidR="00000000" w:rsidRDefault="0091227A">
      <w:pPr>
        <w:pStyle w:val="pj"/>
      </w:pPr>
      <w:r>
        <w:rPr>
          <w:rStyle w:val="s210"/>
        </w:rPr>
        <w:t>В целях применения настоящего подпункта цена приобретения использ</w:t>
      </w:r>
      <w:r>
        <w:rPr>
          <w:rStyle w:val="s210"/>
        </w:rPr>
        <w:t>уется налогоплательщиками, которые согласно законодательству Республики Казахстан о бухгалтерском учете и финансовой отчетности не осуществляют ведение бухгалтерского учета;</w:t>
      </w:r>
    </w:p>
    <w:p w:rsidR="00000000" w:rsidRDefault="0091227A">
      <w:pPr>
        <w:pStyle w:val="pji"/>
      </w:pPr>
      <w:r>
        <w:rPr>
          <w:rStyle w:val="s3"/>
        </w:rPr>
        <w:t xml:space="preserve">См.: </w:t>
      </w:r>
      <w:hyperlink r:id="rId2924" w:history="1">
        <w:r>
          <w:rPr>
            <w:rStyle w:val="a4"/>
            <w:i/>
            <w:iCs/>
          </w:rPr>
          <w:t>Ответ</w:t>
        </w:r>
      </w:hyperlink>
      <w:r>
        <w:t xml:space="preserve"> </w:t>
      </w:r>
      <w:r>
        <w:rPr>
          <w:rStyle w:val="s3"/>
        </w:rPr>
        <w:t>Предсе</w:t>
      </w:r>
      <w:r>
        <w:rPr>
          <w:rStyle w:val="s3"/>
        </w:rPr>
        <w:t>дателя КГД МФ РК от 27 ноября 2020 года на вопрос от 4 ноября 2020 года № 650547 (dialog.egov.kz) «Касательно определения дохода в виде материальной выгоды при реализации ноутбука работнику»</w:t>
      </w:r>
    </w:p>
    <w:p w:rsidR="00000000" w:rsidRDefault="0091227A">
      <w:pPr>
        <w:pStyle w:val="pj"/>
      </w:pPr>
      <w:r>
        <w:rPr>
          <w:rStyle w:val="s0"/>
        </w:rPr>
        <w:t>2) списание по решению работодателя суммы долга или обязательства</w:t>
      </w:r>
      <w:r>
        <w:rPr>
          <w:rStyle w:val="s0"/>
        </w:rPr>
        <w:t xml:space="preserve"> работника перед ним - при списании суммы долга работнику;</w:t>
      </w:r>
    </w:p>
    <w:p w:rsidR="00000000" w:rsidRDefault="0091227A">
      <w:pPr>
        <w:pStyle w:val="pj"/>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91227A">
      <w:pPr>
        <w:pStyle w:val="pji"/>
      </w:pPr>
      <w:r>
        <w:rPr>
          <w:rStyle w:val="s3"/>
        </w:rPr>
        <w:t>См.:</w:t>
      </w:r>
      <w:r>
        <w:rPr>
          <w:rStyle w:val="s3"/>
        </w:rPr>
        <w:t xml:space="preserve"> </w:t>
      </w:r>
      <w:hyperlink r:id="rId2925"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налогообложении и налоговых вычетах по добровольному медицинскому страхован</w:t>
      </w:r>
      <w:r>
        <w:rPr>
          <w:rStyle w:val="s3"/>
        </w:rPr>
        <w:t xml:space="preserve">ию», </w:t>
      </w:r>
      <w:hyperlink r:id="rId2926" w:history="1">
        <w:r>
          <w:rPr>
            <w:rStyle w:val="a4"/>
            <w:i/>
            <w:iCs/>
          </w:rPr>
          <w:t>Ответ</w:t>
        </w:r>
      </w:hyperlink>
      <w:r>
        <w:rPr>
          <w:rStyle w:val="s3"/>
        </w:rPr>
        <w:t xml:space="preserve"> Председателя КГД МФ РК от 29 ноября 2022 года на вопрос от 30 сентября 2022 года № 755953 (dialog.egov.kz) «После расторжения трудовых отношений (увольнений) суммы страховых премии</w:t>
      </w:r>
      <w:r>
        <w:rPr>
          <w:rStyle w:val="s3"/>
        </w:rPr>
        <w:t xml:space="preserve"> уволившихся сотрудников признаются доходами работника в виде материальной выгоды новых сотрудников»</w:t>
      </w:r>
    </w:p>
    <w:p w:rsidR="00000000" w:rsidRDefault="0091227A">
      <w:pPr>
        <w:pStyle w:val="pj"/>
      </w:pPr>
      <w:r>
        <w:rPr>
          <w:rStyle w:val="s0"/>
        </w:rPr>
        <w:t>4)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91227A">
      <w:pPr>
        <w:pStyle w:val="pji"/>
      </w:pPr>
      <w:r>
        <w:rPr>
          <w:rStyle w:val="s3"/>
        </w:rPr>
        <w:t xml:space="preserve">См.: </w:t>
      </w:r>
      <w:hyperlink r:id="rId2927" w:history="1">
        <w:r>
          <w:rPr>
            <w:rStyle w:val="a4"/>
            <w:i/>
            <w:iCs/>
          </w:rPr>
          <w:t>Ответ</w:t>
        </w:r>
      </w:hyperlink>
      <w:r>
        <w:t xml:space="preserve"> </w:t>
      </w:r>
      <w:r>
        <w:rPr>
          <w:rStyle w:val="s3"/>
        </w:rPr>
        <w:t>Председателя КГД МФ РК от 17 января 2019 года на вопрос от 4 января 2019 года № 529097 (dialog.egov.kz) «Если в соответствии с коллективным договором работникам производится выплата материальной помощи</w:t>
      </w:r>
      <w:r>
        <w:rPr>
          <w:rStyle w:val="s3"/>
        </w:rPr>
        <w:t>, то такие выплаты признаются доходом работника в виде материальной выгоды и при исчислении КПН подлежат отнесению на вычеты в виде расходов работодателя по доходам работника»,</w:t>
      </w:r>
      <w:r>
        <w:t xml:space="preserve"> </w:t>
      </w:r>
      <w:hyperlink r:id="rId2928" w:history="1">
        <w:r>
          <w:rPr>
            <w:rStyle w:val="a4"/>
            <w:i/>
            <w:iCs/>
          </w:rPr>
          <w:t>Ответ</w:t>
        </w:r>
      </w:hyperlink>
      <w:r>
        <w:t xml:space="preserve"> </w:t>
      </w:r>
      <w:r>
        <w:rPr>
          <w:rStyle w:val="s3"/>
        </w:rPr>
        <w:t>Председа</w:t>
      </w:r>
      <w:r>
        <w:rPr>
          <w:rStyle w:val="s3"/>
        </w:rPr>
        <w:t>теля КГД МФ РК от 10 октября 2019 года на вопрос от 6 сентября 2019 года № 566647 (dialog.egov.kz) «Учитывая, что цель командировки сотрудников компании АО «Самрук - Казына» участие в Спартакиаде, не связана с выполнением трудовых обязанностей, то такие ра</w:t>
      </w:r>
      <w:r>
        <w:rPr>
          <w:rStyle w:val="s3"/>
        </w:rPr>
        <w:t>сходы работодателя на оплату командировочных расходов признаются доходами работника в виде материальной выгоды»</w:t>
      </w:r>
    </w:p>
    <w:p w:rsidR="00000000" w:rsidRDefault="0091227A">
      <w:pPr>
        <w:pStyle w:val="pj"/>
      </w:pPr>
      <w:r>
        <w:t> </w:t>
      </w:r>
    </w:p>
    <w:p w:rsidR="00000000" w:rsidRDefault="0091227A">
      <w:pPr>
        <w:pStyle w:val="pji"/>
      </w:pPr>
      <w:bookmarkStart w:id="594" w:name="SUB3250000"/>
      <w:bookmarkEnd w:id="594"/>
      <w:r>
        <w:rPr>
          <w:rStyle w:val="s3"/>
        </w:rPr>
        <w:t xml:space="preserve">В статью 325 внесены изменения в соответствии с </w:t>
      </w:r>
      <w:hyperlink r:id="rId2929" w:anchor="sub_id=33" w:history="1">
        <w:r>
          <w:rPr>
            <w:rStyle w:val="a4"/>
            <w:i/>
            <w:iCs/>
          </w:rPr>
          <w:t>Закон</w:t>
        </w:r>
      </w:hyperlink>
      <w:r>
        <w:rPr>
          <w:rStyle w:val="s9"/>
        </w:rPr>
        <w:t>ом</w:t>
      </w:r>
      <w:r>
        <w:t xml:space="preserve"> </w:t>
      </w:r>
      <w:r>
        <w:rPr>
          <w:rStyle w:val="s3"/>
        </w:rPr>
        <w:t xml:space="preserve">РК от </w:t>
      </w:r>
      <w:r>
        <w:rPr>
          <w:rStyle w:val="s3"/>
        </w:rPr>
        <w:t>10.12.20 г. № 382-VI (введен в действие с 1 января 2021 г.) (</w:t>
      </w:r>
      <w:hyperlink r:id="rId2930" w:anchor="sub_id=3250000" w:history="1">
        <w:r>
          <w:rPr>
            <w:rStyle w:val="a4"/>
            <w:i/>
            <w:iCs/>
          </w:rPr>
          <w:t>см. стар. ред.</w:t>
        </w:r>
      </w:hyperlink>
      <w:r>
        <w:rPr>
          <w:rStyle w:val="s3"/>
        </w:rPr>
        <w:t>)</w:t>
      </w:r>
    </w:p>
    <w:p w:rsidR="00000000" w:rsidRDefault="0091227A">
      <w:pPr>
        <w:pStyle w:val="pj"/>
      </w:pPr>
      <w:r>
        <w:rPr>
          <w:rStyle w:val="s1"/>
        </w:rPr>
        <w:t>Статья 325. Доход в виде безвозмездно полученного имущества, в том числе работ, услуг</w:t>
      </w:r>
    </w:p>
    <w:p w:rsidR="00000000" w:rsidRDefault="0091227A">
      <w:pPr>
        <w:pStyle w:val="pj"/>
      </w:pPr>
      <w:r>
        <w:rPr>
          <w:rStyle w:val="s210"/>
        </w:rPr>
        <w:t>Доход в виде безвозмездно полученного имущества определяется в следующем размере с учетом соответствующей суммы налога на добавленную стоимость и акцизов:</w:t>
      </w:r>
    </w:p>
    <w:p w:rsidR="00000000" w:rsidRDefault="0091227A">
      <w:pPr>
        <w:pStyle w:val="pj"/>
      </w:pPr>
      <w:r>
        <w:rPr>
          <w:rStyle w:val="s0"/>
        </w:rPr>
        <w:t>балансовой стоимости имущества;</w:t>
      </w:r>
    </w:p>
    <w:p w:rsidR="00000000" w:rsidRDefault="0091227A">
      <w:pPr>
        <w:pStyle w:val="pj"/>
      </w:pPr>
      <w:r>
        <w:rPr>
          <w:rStyle w:val="s0"/>
        </w:rPr>
        <w:t>стоимости имущества, определенной договором или иным документом, на о</w:t>
      </w:r>
      <w:r>
        <w:rPr>
          <w:rStyle w:val="s0"/>
        </w:rPr>
        <w:t>сновании которого имущество передается физическому лицу, в случае отсутствия балансовой стоимости такого имущества.</w:t>
      </w:r>
    </w:p>
    <w:p w:rsidR="00000000" w:rsidRDefault="0091227A">
      <w:pPr>
        <w:pStyle w:val="pj"/>
      </w:pPr>
      <w:r>
        <w:rPr>
          <w:rStyle w:val="s210"/>
        </w:rPr>
        <w:t>Доход в виде безвозмездно полученных работ и (или) услуг определяется в виде стоимости выполненных работ, оказанных услуг в размере расходов</w:t>
      </w:r>
      <w:r>
        <w:rPr>
          <w:rStyle w:val="s210"/>
        </w:rPr>
        <w:t xml:space="preserve"> налогового агента, понесенных в связи с таким выполнением работ, оказанием услуг, с учетом соответствующей суммы налога на добавленную стоимость.</w:t>
      </w:r>
    </w:p>
    <w:p w:rsidR="00000000" w:rsidRDefault="0091227A">
      <w:pPr>
        <w:pStyle w:val="pj"/>
      </w:pPr>
      <w:r>
        <w:t> </w:t>
      </w:r>
    </w:p>
    <w:p w:rsidR="00000000" w:rsidRDefault="0091227A">
      <w:pPr>
        <w:pStyle w:val="pj"/>
      </w:pPr>
      <w:bookmarkStart w:id="595" w:name="SUB3260000"/>
      <w:bookmarkEnd w:id="595"/>
      <w:r>
        <w:rPr>
          <w:rStyle w:val="s1"/>
        </w:rPr>
        <w:t>Статья 326. Доход в виде пенсионных выплат</w:t>
      </w:r>
    </w:p>
    <w:p w:rsidR="00000000" w:rsidRDefault="0091227A">
      <w:pPr>
        <w:pStyle w:val="pj"/>
      </w:pPr>
      <w:r>
        <w:rPr>
          <w:rStyle w:val="s0"/>
        </w:rPr>
        <w:t xml:space="preserve">К доходу в виде пенсионных выплат, подлежащему налогообложению, </w:t>
      </w:r>
      <w:r>
        <w:rPr>
          <w:rStyle w:val="s0"/>
        </w:rPr>
        <w:t>относятся выплаты, осуществляемые единым накопительным пенсионным фондом и (или) добровольными накопительными пенсионными фондами:</w:t>
      </w:r>
    </w:p>
    <w:p w:rsidR="00000000" w:rsidRDefault="0091227A">
      <w:pPr>
        <w:pStyle w:val="pj"/>
      </w:pPr>
      <w:r>
        <w:rPr>
          <w:rStyle w:val="s0"/>
        </w:rPr>
        <w:t>1) из пенсионных накоплений налогоплательщиков, сформированных за счет:</w:t>
      </w:r>
    </w:p>
    <w:p w:rsidR="00000000" w:rsidRDefault="0091227A">
      <w:pPr>
        <w:pStyle w:val="pj"/>
      </w:pPr>
      <w:r>
        <w:rPr>
          <w:rStyle w:val="s0"/>
        </w:rPr>
        <w:t>обязательных пенсионных взносов в соответствии с зако</w:t>
      </w:r>
      <w:r>
        <w:rPr>
          <w:rStyle w:val="s0"/>
        </w:rPr>
        <w:t>нодательством Республики Казахстан;</w:t>
      </w:r>
    </w:p>
    <w:p w:rsidR="00000000" w:rsidRDefault="0091227A">
      <w:pPr>
        <w:pStyle w:val="pj"/>
      </w:pPr>
      <w:r>
        <w:rPr>
          <w:rStyle w:val="s0"/>
        </w:rPr>
        <w:t>обязательных профессиональных пенсионных взносов в соответствии с законодательством Республики Казахстан;</w:t>
      </w:r>
    </w:p>
    <w:p w:rsidR="00000000" w:rsidRDefault="0091227A">
      <w:pPr>
        <w:pStyle w:val="pj"/>
      </w:pPr>
      <w:r>
        <w:rPr>
          <w:rStyle w:val="s0"/>
        </w:rPr>
        <w:t xml:space="preserve">добровольных пенсионных взносов в соответствии с условиями договора о пенсионном обеспечении за счет добровольных </w:t>
      </w:r>
      <w:r>
        <w:rPr>
          <w:rStyle w:val="s0"/>
        </w:rPr>
        <w:t>пенсионных взносов;</w:t>
      </w:r>
    </w:p>
    <w:p w:rsidR="00000000" w:rsidRDefault="0091227A">
      <w:pPr>
        <w:pStyle w:val="pj"/>
      </w:pPr>
      <w:bookmarkStart w:id="596" w:name="SUB3260002"/>
      <w:bookmarkEnd w:id="596"/>
      <w:r>
        <w:rPr>
          <w:rStyle w:val="s0"/>
        </w:rPr>
        <w:t xml:space="preserve">2) физическим лицам-резидентам Республики Казахстан, достигшим пенсионного возраста и выехавшим на постоянное место жительства за пределы Республики Казахстан в соответствии с </w:t>
      </w:r>
      <w:hyperlink r:id="rId2931" w:history="1">
        <w:r>
          <w:rPr>
            <w:rStyle w:val="a4"/>
          </w:rPr>
          <w:t>Социальным кодексом</w:t>
        </w:r>
      </w:hyperlink>
      <w:r>
        <w:rPr>
          <w:rStyle w:val="s0"/>
        </w:rPr>
        <w:t xml:space="preserve"> Республики Казахстан;</w:t>
      </w:r>
    </w:p>
    <w:p w:rsidR="00000000" w:rsidRDefault="0091227A">
      <w:pPr>
        <w:pStyle w:val="pj"/>
      </w:pPr>
      <w:r>
        <w:rPr>
          <w:rStyle w:val="s0"/>
        </w:rPr>
        <w:t xml:space="preserve">3) физическим лицам-резидентам Республики Казахстан, не достигшим пенсионного возраста и выехавшим на постоянное место жительства за пределы Республики Казахстан в соответствии с </w:t>
      </w:r>
      <w:hyperlink r:id="rId2932" w:history="1">
        <w:r>
          <w:rPr>
            <w:rStyle w:val="a4"/>
          </w:rPr>
          <w:t>Социальным кодексом</w:t>
        </w:r>
      </w:hyperlink>
      <w:r>
        <w:rPr>
          <w:rStyle w:val="s0"/>
        </w:rPr>
        <w:t xml:space="preserve"> Республики Казахстан;</w:t>
      </w:r>
    </w:p>
    <w:p w:rsidR="00000000" w:rsidRDefault="0091227A">
      <w:pPr>
        <w:pStyle w:val="pj"/>
      </w:pPr>
      <w:r>
        <w:rPr>
          <w:rStyle w:val="s0"/>
        </w:rPr>
        <w:t xml:space="preserve">4) физическим лицам в виде пенсионных накоплений, унаследованных в порядке, установленном </w:t>
      </w:r>
      <w:hyperlink r:id="rId2933" w:anchor="sub_id=10380000" w:history="1">
        <w:r>
          <w:rPr>
            <w:rStyle w:val="a4"/>
          </w:rPr>
          <w:t>зако</w:t>
        </w:r>
        <w:r>
          <w:rPr>
            <w:rStyle w:val="a4"/>
          </w:rPr>
          <w:t>нодательством</w:t>
        </w:r>
      </w:hyperlink>
      <w:r>
        <w:t xml:space="preserve"> </w:t>
      </w:r>
      <w:r>
        <w:rPr>
          <w:rStyle w:val="s0"/>
        </w:rPr>
        <w:t>Республики Казахстан;</w:t>
      </w:r>
    </w:p>
    <w:p w:rsidR="00000000" w:rsidRDefault="0091227A">
      <w:pPr>
        <w:pStyle w:val="pj"/>
      </w:pPr>
      <w:r>
        <w:rPr>
          <w:rStyle w:val="s0"/>
        </w:rPr>
        <w:t>5) физическим лицам в виде единовременной выплаты на погребение умершего лица, имеющего пенсионные накопления, в порядке, установленном законодательством Республики Казахстан.</w:t>
      </w:r>
    </w:p>
    <w:p w:rsidR="00000000" w:rsidRDefault="0091227A">
      <w:pPr>
        <w:pStyle w:val="pj"/>
      </w:pPr>
      <w:r>
        <w:t> </w:t>
      </w:r>
    </w:p>
    <w:p w:rsidR="00000000" w:rsidRDefault="0091227A">
      <w:pPr>
        <w:pStyle w:val="pj"/>
      </w:pPr>
      <w:bookmarkStart w:id="597" w:name="SUB3270000"/>
      <w:bookmarkEnd w:id="597"/>
      <w:r>
        <w:rPr>
          <w:rStyle w:val="s1"/>
        </w:rPr>
        <w:t>Статья 327. Доход в виде дивидендов, возна</w:t>
      </w:r>
      <w:r>
        <w:rPr>
          <w:rStyle w:val="s1"/>
        </w:rPr>
        <w:t>граждений, выигрышей</w:t>
      </w:r>
    </w:p>
    <w:p w:rsidR="00000000" w:rsidRDefault="0091227A">
      <w:pPr>
        <w:pStyle w:val="pj"/>
      </w:pPr>
      <w:r>
        <w:rPr>
          <w:rStyle w:val="s0"/>
        </w:rPr>
        <w:t xml:space="preserve">Доходом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r>
        <w:rPr>
          <w:rStyle w:val="s0"/>
        </w:rPr>
        <w:t xml:space="preserve"> подлежащим налогообложению, являются:</w:t>
      </w:r>
    </w:p>
    <w:p w:rsidR="00000000" w:rsidRDefault="0091227A">
      <w:pPr>
        <w:pStyle w:val="pj"/>
      </w:pPr>
      <w:r>
        <w:rPr>
          <w:rStyle w:val="s0"/>
        </w:rPr>
        <w:t>1) выплаченные (подлежащие выплате) дивиденды, опре</w:t>
      </w:r>
      <w:r>
        <w:rPr>
          <w:rStyle w:val="s0"/>
        </w:rPr>
        <w:t xml:space="preserve">деленные </w:t>
      </w:r>
      <w:hyperlink w:anchor="sub10116" w:history="1">
        <w:r>
          <w:rPr>
            <w:rStyle w:val="a4"/>
          </w:rPr>
          <w:t>подпунктом 16) пункта 1 статьи 1</w:t>
        </w:r>
      </w:hyperlink>
      <w:r>
        <w:rPr>
          <w:rStyle w:val="s0"/>
        </w:rPr>
        <w:t xml:space="preserve"> настоящего Кодекса;</w:t>
      </w:r>
    </w:p>
    <w:p w:rsidR="00000000" w:rsidRDefault="0091227A">
      <w:pPr>
        <w:pStyle w:val="pj"/>
      </w:pPr>
      <w:r>
        <w:rPr>
          <w:rStyle w:val="s0"/>
        </w:rPr>
        <w:t>2) выплаченные (подлежащие выплате) вознаграждения;</w:t>
      </w:r>
    </w:p>
    <w:p w:rsidR="00000000" w:rsidRDefault="0091227A">
      <w:pPr>
        <w:pStyle w:val="pj"/>
      </w:pPr>
      <w:r>
        <w:rPr>
          <w:rStyle w:val="s0"/>
        </w:rPr>
        <w:t>3) выплаченные (подлежащие выплате) выигрыши.</w:t>
      </w:r>
    </w:p>
    <w:p w:rsidR="00000000" w:rsidRDefault="0091227A">
      <w:pPr>
        <w:pStyle w:val="pj"/>
      </w:pPr>
      <w:r>
        <w:rPr>
          <w:rStyle w:val="s0"/>
        </w:rPr>
        <w:t>Для целей настоящего раздела к доходу в виде дивидендов, подлежащ</w:t>
      </w:r>
      <w:r>
        <w:rPr>
          <w:rStyle w:val="s0"/>
        </w:rPr>
        <w:t>ему налогообложению, относится также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rsidR="00000000" w:rsidRDefault="0091227A">
      <w:pPr>
        <w:pStyle w:val="pji"/>
      </w:pPr>
      <w:r>
        <w:rPr>
          <w:rStyle w:val="s3"/>
        </w:rPr>
        <w:t xml:space="preserve">См.: </w:t>
      </w:r>
      <w:hyperlink r:id="rId2934" w:history="1">
        <w:r>
          <w:rPr>
            <w:rStyle w:val="a4"/>
            <w:i/>
            <w:iCs/>
          </w:rPr>
          <w:t>Ответ</w:t>
        </w:r>
      </w:hyperlink>
      <w:r>
        <w:t xml:space="preserve"> </w:t>
      </w:r>
      <w:r>
        <w:rPr>
          <w:rStyle w:val="s3"/>
        </w:rPr>
        <w:t xml:space="preserve">Председателя КГД МФ РК от 21 апреля 2021 года на вопрос от 15 апреля 2021 года № 679568 (dialog.egov.kz) «О налогообложении выигрышей, получаемых в рамках длительной игровой сессии», </w:t>
      </w:r>
      <w:hyperlink r:id="rId2935" w:history="1">
        <w:r>
          <w:rPr>
            <w:rStyle w:val="a4"/>
            <w:i/>
            <w:iCs/>
          </w:rPr>
          <w:t>Ответ</w:t>
        </w:r>
      </w:hyperlink>
      <w:r>
        <w:t xml:space="preserve"> </w:t>
      </w:r>
      <w:r>
        <w:rPr>
          <w:rStyle w:val="s3"/>
        </w:rPr>
        <w:t xml:space="preserve">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дивидендов», </w:t>
      </w:r>
      <w:hyperlink r:id="rId2936" w:history="1">
        <w:r>
          <w:rPr>
            <w:rStyle w:val="a4"/>
            <w:i/>
            <w:iCs/>
          </w:rPr>
          <w:t>Ответ</w:t>
        </w:r>
      </w:hyperlink>
      <w:r>
        <w:rPr>
          <w:rStyle w:val="s3"/>
        </w:rPr>
        <w:t xml:space="preserve"> Председателя КГД МФ РК от 25 августа 2022 года на вопрос от 1 августа 2022 года № 749416 (dialog.egov.kz) «Расходы компании по выдаче спортивной экипировки и ценных призов признаются доходами работников и физических лиц, подлежащими обложению ИП</w:t>
      </w:r>
      <w:r>
        <w:rPr>
          <w:rStyle w:val="s3"/>
        </w:rPr>
        <w:t>Н у источника выплаты»</w:t>
      </w:r>
    </w:p>
    <w:p w:rsidR="00000000" w:rsidRDefault="0091227A">
      <w:pPr>
        <w:pStyle w:val="pj"/>
      </w:pPr>
      <w:r>
        <w:t> </w:t>
      </w:r>
    </w:p>
    <w:p w:rsidR="00000000" w:rsidRDefault="0091227A">
      <w:pPr>
        <w:pStyle w:val="pj"/>
      </w:pPr>
      <w:bookmarkStart w:id="598" w:name="SUB3280000"/>
      <w:bookmarkEnd w:id="598"/>
      <w:r>
        <w:rPr>
          <w:rStyle w:val="s1"/>
        </w:rPr>
        <w:t>Статья 328. Доход в виде стипендий</w:t>
      </w:r>
    </w:p>
    <w:p w:rsidR="00000000" w:rsidRDefault="0091227A">
      <w:pPr>
        <w:pStyle w:val="pj"/>
      </w:pPr>
      <w:r>
        <w:rPr>
          <w:rStyle w:val="s0"/>
        </w:rPr>
        <w:t>Доходом в виде стипендий, подлежащим налогообложению, является сумма денег, назначенная налоговым агентом к выплате:</w:t>
      </w:r>
    </w:p>
    <w:p w:rsidR="00000000" w:rsidRDefault="0091227A">
      <w:pPr>
        <w:pStyle w:val="pj"/>
      </w:pPr>
      <w:r>
        <w:rPr>
          <w:rStyle w:val="s0"/>
        </w:rPr>
        <w:t>обучающимся в организациях образования в соответствии с законодательством Респу</w:t>
      </w:r>
      <w:r>
        <w:rPr>
          <w:rStyle w:val="s0"/>
        </w:rPr>
        <w:t>блики Казахстан в области образования;</w:t>
      </w:r>
    </w:p>
    <w:p w:rsidR="00000000" w:rsidRDefault="0091227A">
      <w:pPr>
        <w:pStyle w:val="pj"/>
      </w:pPr>
      <w:r>
        <w:rPr>
          <w:rStyle w:val="s0"/>
        </w:rPr>
        <w:t>деятелям культуры, науки, работникам средств массовой информации и другим физическим лицам в соответствии с законодательством Республики Казахстан.</w:t>
      </w:r>
    </w:p>
    <w:p w:rsidR="00000000" w:rsidRDefault="0091227A">
      <w:pPr>
        <w:pStyle w:val="pj"/>
      </w:pPr>
      <w:r>
        <w:t> </w:t>
      </w:r>
    </w:p>
    <w:p w:rsidR="00000000" w:rsidRDefault="0091227A">
      <w:pPr>
        <w:pStyle w:val="pj"/>
      </w:pPr>
      <w:bookmarkStart w:id="599" w:name="SUB3290000"/>
      <w:bookmarkEnd w:id="599"/>
      <w:r>
        <w:rPr>
          <w:rStyle w:val="s1"/>
        </w:rPr>
        <w:t>Статья 329. Доход по договорам накопительного страхования</w:t>
      </w:r>
    </w:p>
    <w:p w:rsidR="00000000" w:rsidRDefault="0091227A">
      <w:pPr>
        <w:pStyle w:val="pj"/>
      </w:pPr>
      <w:r>
        <w:rPr>
          <w:rStyle w:val="s0"/>
        </w:rPr>
        <w:t>Доходом по договорам накопительного страхования, подлежащим налогообложению, являются:</w:t>
      </w:r>
    </w:p>
    <w:p w:rsidR="00000000" w:rsidRDefault="0091227A">
      <w:pPr>
        <w:pStyle w:val="pji"/>
      </w:pPr>
      <w:r>
        <w:rPr>
          <w:rStyle w:val="s3"/>
        </w:rPr>
        <w:t xml:space="preserve">В подпункт 1 внесены изменения в соответствии с </w:t>
      </w:r>
      <w:hyperlink r:id="rId2937" w:anchor="sub_id=33" w:history="1">
        <w:r>
          <w:rPr>
            <w:rStyle w:val="a4"/>
            <w:i/>
            <w:iCs/>
          </w:rPr>
          <w:t>Закон</w:t>
        </w:r>
      </w:hyperlink>
      <w:r>
        <w:rPr>
          <w:rStyle w:val="s9"/>
        </w:rPr>
        <w:t>ом</w:t>
      </w:r>
      <w:r>
        <w:t xml:space="preserve"> </w:t>
      </w:r>
      <w:r>
        <w:rPr>
          <w:rStyle w:val="s3"/>
        </w:rPr>
        <w:t>РК от 10.12.20 г. № 382-VI (введе</w:t>
      </w:r>
      <w:r>
        <w:rPr>
          <w:rStyle w:val="s3"/>
        </w:rPr>
        <w:t>н в действие с 1 января 2021 г.) (</w:t>
      </w:r>
      <w:hyperlink r:id="rId2938" w:anchor="sub_id=3290000" w:history="1">
        <w:r>
          <w:rPr>
            <w:rStyle w:val="a4"/>
            <w:i/>
            <w:iCs/>
          </w:rPr>
          <w:t>см. стар. ред.</w:t>
        </w:r>
      </w:hyperlink>
      <w:r>
        <w:rPr>
          <w:rStyle w:val="s3"/>
        </w:rPr>
        <w:t>)</w:t>
      </w:r>
    </w:p>
    <w:p w:rsidR="00000000" w:rsidRDefault="0091227A">
      <w:pPr>
        <w:pStyle w:val="pj"/>
      </w:pPr>
      <w:r>
        <w:rPr>
          <w:rStyle w:val="s0"/>
        </w:rPr>
        <w:t xml:space="preserve">1) страховые выплаты, осуществляемые страховыми организациями </w:t>
      </w:r>
      <w:r>
        <w:rPr>
          <w:rStyle w:val="s210"/>
        </w:rPr>
        <w:t>по договорам накопительного страхования, страховые премии п</w:t>
      </w:r>
      <w:r>
        <w:rPr>
          <w:rStyle w:val="s210"/>
        </w:rPr>
        <w:t>о которым</w:t>
      </w:r>
      <w:r>
        <w:t xml:space="preserve"> </w:t>
      </w:r>
      <w:r>
        <w:rPr>
          <w:rStyle w:val="s0"/>
        </w:rPr>
        <w:t>были оплачены:</w:t>
      </w:r>
    </w:p>
    <w:p w:rsidR="00000000" w:rsidRDefault="0091227A">
      <w:pPr>
        <w:pStyle w:val="pj"/>
      </w:pPr>
      <w:r>
        <w:rPr>
          <w:rStyle w:val="s0"/>
        </w:rPr>
        <w:t>за счет пенсионных накоплений в едином накопительном пенсионном фонде и добровольных накопительных пенсионных фондах;</w:t>
      </w:r>
    </w:p>
    <w:p w:rsidR="00000000" w:rsidRDefault="0091227A">
      <w:pPr>
        <w:pStyle w:val="pj"/>
      </w:pPr>
      <w:r>
        <w:rPr>
          <w:rStyle w:val="s210"/>
        </w:rPr>
        <w:t>физическим лицом в свою пользу;</w:t>
      </w:r>
    </w:p>
    <w:p w:rsidR="00000000" w:rsidRDefault="0091227A">
      <w:pPr>
        <w:pStyle w:val="pj"/>
      </w:pPr>
      <w:r>
        <w:rPr>
          <w:rStyle w:val="s210"/>
        </w:rPr>
        <w:t>работодателем в пользу работника;</w:t>
      </w:r>
    </w:p>
    <w:p w:rsidR="00000000" w:rsidRDefault="0091227A">
      <w:pPr>
        <w:pStyle w:val="pj"/>
      </w:pPr>
      <w:r>
        <w:rPr>
          <w:rStyle w:val="s0"/>
        </w:rPr>
        <w:t>2) выкупные суммы, выплачиваемые в случаях доср</w:t>
      </w:r>
      <w:r>
        <w:rPr>
          <w:rStyle w:val="s0"/>
        </w:rPr>
        <w:t>очного прекращения таких договоров;</w:t>
      </w:r>
    </w:p>
    <w:p w:rsidR="00000000" w:rsidRDefault="0091227A">
      <w:pPr>
        <w:pStyle w:val="pj"/>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91227A">
      <w:pPr>
        <w:pStyle w:val="pji"/>
      </w:pPr>
      <w:r>
        <w:rPr>
          <w:rStyle w:val="s3"/>
        </w:rPr>
        <w:t xml:space="preserve">См.: </w:t>
      </w:r>
      <w:hyperlink r:id="rId2939" w:history="1">
        <w:r>
          <w:rPr>
            <w:rStyle w:val="a4"/>
            <w:i/>
            <w:iCs/>
          </w:rPr>
          <w:t>Письмо</w:t>
        </w:r>
      </w:hyperlink>
      <w:r>
        <w:t xml:space="preserve"> </w:t>
      </w:r>
      <w:r>
        <w:rPr>
          <w:rStyle w:val="s3"/>
        </w:rPr>
        <w:t>КГД МФ РК от 18 января 2018 года № КГД-07-1-340-КГД-1287 «Касательно освобождения от налогообложения ИПН страховых выплат физическому лицу по договорам накопительного страхования»</w:t>
      </w:r>
    </w:p>
    <w:p w:rsidR="00000000" w:rsidRDefault="0091227A">
      <w:pPr>
        <w:pStyle w:val="pc"/>
      </w:pPr>
      <w:r>
        <w:rPr>
          <w:rStyle w:val="s1"/>
        </w:rPr>
        <w:t> </w:t>
      </w:r>
    </w:p>
    <w:p w:rsidR="00000000" w:rsidRDefault="0091227A">
      <w:pPr>
        <w:pStyle w:val="pc"/>
      </w:pPr>
      <w:r>
        <w:t> </w:t>
      </w:r>
    </w:p>
    <w:p w:rsidR="00000000" w:rsidRDefault="0091227A">
      <w:pPr>
        <w:pStyle w:val="pc"/>
      </w:pPr>
      <w:bookmarkStart w:id="600" w:name="SUB3300000"/>
      <w:bookmarkEnd w:id="600"/>
      <w:r>
        <w:rPr>
          <w:rStyle w:val="s1"/>
        </w:rPr>
        <w:t>Параграф 2. Доходы, подлежащие нало</w:t>
      </w:r>
      <w:r>
        <w:rPr>
          <w:rStyle w:val="s1"/>
        </w:rPr>
        <w:t>гообложению физическим лицом самостоятельно</w:t>
      </w:r>
    </w:p>
    <w:p w:rsidR="00000000" w:rsidRDefault="0091227A">
      <w:pPr>
        <w:pStyle w:val="pc"/>
      </w:pPr>
      <w:r>
        <w:rPr>
          <w:rStyle w:val="s1"/>
        </w:rPr>
        <w:t> </w:t>
      </w:r>
    </w:p>
    <w:p w:rsidR="00000000" w:rsidRDefault="0091227A">
      <w:pPr>
        <w:pStyle w:val="pj"/>
      </w:pPr>
      <w:r>
        <w:rPr>
          <w:rStyle w:val="s1"/>
        </w:rPr>
        <w:t>Статья 330. Имущественный доход</w:t>
      </w:r>
    </w:p>
    <w:p w:rsidR="00000000" w:rsidRDefault="0091227A">
      <w:pPr>
        <w:pStyle w:val="pj"/>
      </w:pPr>
      <w:r>
        <w:rPr>
          <w:rStyle w:val="s0"/>
        </w:rPr>
        <w:t>1. К имущественному доходу физического лица, подлежащему налогообложению, относятся:</w:t>
      </w:r>
    </w:p>
    <w:p w:rsidR="00000000" w:rsidRDefault="0091227A">
      <w:pPr>
        <w:pStyle w:val="pj"/>
      </w:pPr>
      <w:r>
        <w:rPr>
          <w:rStyle w:val="s0"/>
        </w:rPr>
        <w:t>1) доход от прироста стоимости при реализации физическим лицом имущества в Республике Казахст</w:t>
      </w:r>
      <w:r>
        <w:rPr>
          <w:rStyle w:val="s0"/>
        </w:rPr>
        <w:t xml:space="preserve">ан, указанного в </w:t>
      </w:r>
      <w:hyperlink w:anchor="sub3310000" w:history="1">
        <w:r>
          <w:rPr>
            <w:rStyle w:val="a4"/>
          </w:rPr>
          <w:t>статье 331</w:t>
        </w:r>
      </w:hyperlink>
      <w:r>
        <w:rPr>
          <w:rStyle w:val="s0"/>
        </w:rPr>
        <w:t xml:space="preserve"> настоящего Кодекса;</w:t>
      </w:r>
    </w:p>
    <w:p w:rsidR="00000000" w:rsidRDefault="0091227A">
      <w:pPr>
        <w:pStyle w:val="pj"/>
      </w:pPr>
      <w:r>
        <w:rPr>
          <w:rStyle w:val="s0"/>
        </w:rPr>
        <w:t>2) доход физического лица от реализации имущества, полученный из источников за пределами Республики Казахстан;</w:t>
      </w:r>
    </w:p>
    <w:p w:rsidR="00000000" w:rsidRDefault="0091227A">
      <w:pPr>
        <w:pStyle w:val="pj"/>
      </w:pPr>
      <w:r>
        <w:rPr>
          <w:rStyle w:val="s0"/>
        </w:rPr>
        <w:t xml:space="preserve">3) доход от прироста стоимости при передаче физическим лицом имущества (кроме денег) в качестве вклада в уставный капитал, указанного в </w:t>
      </w:r>
      <w:hyperlink w:anchor="sub3330000" w:history="1">
        <w:r>
          <w:rPr>
            <w:rStyle w:val="a4"/>
          </w:rPr>
          <w:t>статье 333</w:t>
        </w:r>
      </w:hyperlink>
      <w:r>
        <w:rPr>
          <w:rStyle w:val="s0"/>
        </w:rPr>
        <w:t xml:space="preserve"> настоящего Кодекса;</w:t>
      </w:r>
    </w:p>
    <w:p w:rsidR="00000000" w:rsidRDefault="0091227A">
      <w:pPr>
        <w:pStyle w:val="pji"/>
      </w:pPr>
      <w:r>
        <w:rPr>
          <w:rStyle w:val="s3"/>
        </w:rPr>
        <w:t xml:space="preserve">Подпункт 4 изложен в редакции </w:t>
      </w:r>
      <w:hyperlink r:id="rId2940" w:anchor="sub_id=33" w:history="1">
        <w:r>
          <w:rPr>
            <w:rStyle w:val="a4"/>
            <w:i/>
            <w:iCs/>
          </w:rPr>
          <w:t>Закона</w:t>
        </w:r>
      </w:hyperlink>
      <w:r>
        <w:t xml:space="preserve"> </w:t>
      </w:r>
      <w:r>
        <w:rPr>
          <w:rStyle w:val="s3"/>
        </w:rPr>
        <w:t>РК от 10.12.20 г. № 382-VI (изменения действовали с 1 января 2021 г. до 1 января 2024 г.) (</w:t>
      </w:r>
      <w:hyperlink r:id="rId2941" w:anchor="sub_id=3300000" w:history="1">
        <w:r>
          <w:rPr>
            <w:rStyle w:val="a4"/>
            <w:i/>
            <w:iCs/>
          </w:rPr>
          <w:t>см. стар. ред.</w:t>
        </w:r>
      </w:hyperlink>
      <w:r>
        <w:rPr>
          <w:rStyle w:val="s3"/>
        </w:rPr>
        <w:t>)</w:t>
      </w:r>
    </w:p>
    <w:p w:rsidR="00000000" w:rsidRDefault="0091227A">
      <w:pPr>
        <w:pStyle w:val="pj"/>
      </w:pPr>
      <w:r>
        <w:rPr>
          <w:rStyle w:val="s210"/>
        </w:rPr>
        <w:t xml:space="preserve">4) </w:t>
      </w:r>
      <w:r>
        <w:rPr>
          <w:rStyle w:val="s0"/>
        </w:rPr>
        <w:t>доход, полученный физическим лицом, не являющимся индивидуальным предпринимателем, от сдачи в имущественный наем (аренду) имущества лицам, не являющимся налоговыми агентами</w:t>
      </w:r>
      <w:r>
        <w:rPr>
          <w:rStyle w:val="s210"/>
        </w:rPr>
        <w:t>;</w:t>
      </w:r>
    </w:p>
    <w:p w:rsidR="00000000" w:rsidRDefault="0091227A">
      <w:pPr>
        <w:pStyle w:val="pj"/>
      </w:pPr>
      <w:r>
        <w:rPr>
          <w:rStyle w:val="s0"/>
        </w:rPr>
        <w:t>5) доход от уступки права требования, в том числе доли в жилом доме (здании) по до</w:t>
      </w:r>
      <w:r>
        <w:rPr>
          <w:rStyle w:val="s0"/>
        </w:rPr>
        <w:t>говору о долевом участии в жилищном строительстве;</w:t>
      </w:r>
    </w:p>
    <w:p w:rsidR="00000000" w:rsidRDefault="0091227A">
      <w:pPr>
        <w:pStyle w:val="pj"/>
      </w:pPr>
      <w:r>
        <w:rPr>
          <w:rStyle w:val="s0"/>
        </w:rPr>
        <w:t xml:space="preserve">6) доход от прироста стоимости при реализации указанных в </w:t>
      </w:r>
      <w:hyperlink w:anchor="sub3340000" w:history="1">
        <w:r>
          <w:rPr>
            <w:rStyle w:val="a4"/>
          </w:rPr>
          <w:t>статье 334</w:t>
        </w:r>
      </w:hyperlink>
      <w:r>
        <w:rPr>
          <w:rStyle w:val="s0"/>
        </w:rPr>
        <w:t xml:space="preserve"> настоящего Кодекса прочих активов индивидуального предпринимателя, применяющего специальный налоговый р</w:t>
      </w:r>
      <w:r>
        <w:rPr>
          <w:rStyle w:val="s0"/>
        </w:rPr>
        <w:t>ежим для субъектов малого бизнеса либо для крестьянских или фермерских хозяйств.</w:t>
      </w:r>
    </w:p>
    <w:p w:rsidR="00000000" w:rsidRDefault="0091227A">
      <w:pPr>
        <w:pStyle w:val="pj"/>
      </w:pPr>
      <w:r>
        <w:rPr>
          <w:rStyle w:val="s0"/>
        </w:rPr>
        <w:t>2. Положения подпунктов 1), 2) и 3) пункта 1 настоящей статьи применяются в отношении физических лиц, в том числе индивидуальных предпринимателей, применяющих специальный нало</w:t>
      </w:r>
      <w:r>
        <w:rPr>
          <w:rStyle w:val="s0"/>
        </w:rPr>
        <w:t>говый режим для субъектов малого бизнеса либо для крестьянских или фермерских хозяйств.</w:t>
      </w:r>
    </w:p>
    <w:p w:rsidR="00000000" w:rsidRDefault="0091227A">
      <w:pPr>
        <w:pStyle w:val="pj"/>
      </w:pPr>
      <w:r>
        <w:rPr>
          <w:rStyle w:val="s0"/>
        </w:rPr>
        <w:t xml:space="preserve">3. Имущественный доход не является доходом индивидуального предпринимателя, доходом </w:t>
      </w:r>
      <w:hyperlink w:anchor="sub10119" w:history="1">
        <w:r>
          <w:rPr>
            <w:rStyle w:val="a4"/>
          </w:rPr>
          <w:t>лица, занимающегося частной практикой</w:t>
        </w:r>
      </w:hyperlink>
      <w:r>
        <w:t>.</w:t>
      </w:r>
    </w:p>
    <w:p w:rsidR="00000000" w:rsidRDefault="0091227A">
      <w:pPr>
        <w:pStyle w:val="pj"/>
      </w:pPr>
      <w:r>
        <w:t> </w:t>
      </w:r>
    </w:p>
    <w:p w:rsidR="00000000" w:rsidRDefault="0091227A">
      <w:pPr>
        <w:pStyle w:val="pj"/>
      </w:pPr>
      <w:bookmarkStart w:id="601" w:name="SUB3310000"/>
      <w:bookmarkEnd w:id="601"/>
      <w:r>
        <w:rPr>
          <w:rStyle w:val="s1"/>
        </w:rPr>
        <w:t xml:space="preserve">Статья 331. </w:t>
      </w:r>
      <w:r>
        <w:rPr>
          <w:rStyle w:val="s1"/>
        </w:rPr>
        <w:t>Доход от прироста стоимости при реализации имущества в Республике Казахстан физическим лицом</w:t>
      </w:r>
    </w:p>
    <w:p w:rsidR="00000000" w:rsidRDefault="0091227A">
      <w:pPr>
        <w:pStyle w:val="pji"/>
      </w:pPr>
      <w:r>
        <w:rPr>
          <w:rStyle w:val="s3"/>
        </w:rPr>
        <w:t xml:space="preserve">В пункт 1 внесены изменения в соответствии с </w:t>
      </w:r>
      <w:hyperlink r:id="rId2942" w:anchor="sub_id=200" w:history="1">
        <w:r>
          <w:rPr>
            <w:rStyle w:val="a4"/>
            <w:i/>
            <w:iCs/>
          </w:rPr>
          <w:t>Законом</w:t>
        </w:r>
      </w:hyperlink>
      <w:r>
        <w:rPr>
          <w:rStyle w:val="s3"/>
        </w:rPr>
        <w:t xml:space="preserve"> РК от 21.12.22 г. № 165-VII (</w:t>
      </w:r>
      <w:r>
        <w:rPr>
          <w:rStyle w:val="s3"/>
        </w:rPr>
        <w:t>введен в действие с 1 января 2023 г.) (</w:t>
      </w:r>
      <w:hyperlink r:id="rId2943" w:anchor="sub_id=3310000" w:history="1">
        <w:r>
          <w:rPr>
            <w:rStyle w:val="a4"/>
            <w:i/>
            <w:iCs/>
          </w:rPr>
          <w:t>см. стар. ред.</w:t>
        </w:r>
      </w:hyperlink>
      <w:r>
        <w:rPr>
          <w:rStyle w:val="s3"/>
        </w:rPr>
        <w:t>)</w:t>
      </w:r>
    </w:p>
    <w:p w:rsidR="00000000" w:rsidRDefault="0091227A">
      <w:pPr>
        <w:pStyle w:val="pj"/>
      </w:pPr>
      <w:r>
        <w:rPr>
          <w:rStyle w:val="s0"/>
        </w:rPr>
        <w:t>1. Доход от прироста стоимости при реализации имущества физическим лицом возникает при реализации следующего имущества:</w:t>
      </w:r>
    </w:p>
    <w:p w:rsidR="00000000" w:rsidRDefault="0091227A">
      <w:pPr>
        <w:pStyle w:val="pji"/>
      </w:pPr>
      <w:r>
        <w:rPr>
          <w:rStyle w:val="s3"/>
        </w:rPr>
        <w:t xml:space="preserve">В подпункт 1 внесены изменения в соответствии с </w:t>
      </w:r>
      <w:hyperlink r:id="rId2944" w:anchor="sub_id=33" w:history="1">
        <w:r>
          <w:rPr>
            <w:rStyle w:val="a4"/>
            <w:i/>
            <w:iCs/>
          </w:rPr>
          <w:t>Законом</w:t>
        </w:r>
      </w:hyperlink>
      <w:r>
        <w:rPr>
          <w:rStyle w:val="s3"/>
        </w:rPr>
        <w:t xml:space="preserve"> </w:t>
      </w:r>
      <w:r>
        <w:rPr>
          <w:rStyle w:val="s3"/>
        </w:rPr>
        <w:t>РК от 12.12.23 г. № 45-VIII (введен в действие с 1 января 2022 г.) (</w:t>
      </w:r>
      <w:hyperlink r:id="rId2945" w:anchor="sub_id=3310000" w:history="1">
        <w:r>
          <w:rPr>
            <w:rStyle w:val="a4"/>
            <w:i/>
            <w:iCs/>
          </w:rPr>
          <w:t>см. стар. ред.</w:t>
        </w:r>
      </w:hyperlink>
      <w:r>
        <w:rPr>
          <w:rStyle w:val="s3"/>
        </w:rPr>
        <w:t>)</w:t>
      </w:r>
    </w:p>
    <w:p w:rsidR="00000000" w:rsidRDefault="0091227A">
      <w:pPr>
        <w:pStyle w:val="pj"/>
      </w:pPr>
      <w:r>
        <w:rPr>
          <w:rStyle w:val="s0"/>
        </w:rPr>
        <w:t xml:space="preserve">1) жилищ, дачных строений, гаражей, </w:t>
      </w:r>
      <w:r>
        <w:t xml:space="preserve">парковочных мест, </w:t>
      </w:r>
      <w:r>
        <w:rPr>
          <w:rStyle w:val="s0"/>
        </w:rPr>
        <w:t>объектов личного подсобного хозяйства, находящихся на территории Республики Казахстан на праве собственности менее года с даты регистрации права собственности;</w:t>
      </w:r>
    </w:p>
    <w:p w:rsidR="00000000" w:rsidRDefault="0091227A">
      <w:pPr>
        <w:pStyle w:val="pji"/>
      </w:pPr>
      <w:r>
        <w:rPr>
          <w:rStyle w:val="s3"/>
        </w:rPr>
        <w:t xml:space="preserve">См.: </w:t>
      </w:r>
      <w:hyperlink r:id="rId2946" w:history="1">
        <w:r>
          <w:rPr>
            <w:rStyle w:val="a4"/>
            <w:i/>
            <w:iCs/>
          </w:rPr>
          <w:t>Ответ</w:t>
        </w:r>
      </w:hyperlink>
      <w:r>
        <w:t xml:space="preserve"> </w:t>
      </w:r>
      <w:r>
        <w:rPr>
          <w:rStyle w:val="s3"/>
        </w:rPr>
        <w:t xml:space="preserve">Председателя КГД МФ </w:t>
      </w:r>
      <w:r>
        <w:rPr>
          <w:rStyle w:val="s3"/>
        </w:rPr>
        <w:t xml:space="preserve">РК от 4 сентября 2020 года на вопрос от 10 августа 2020 года № 634457 (dialog.egov.kz) «При передаче имущества физическим лицом в дар не возникает имущественного дохода в виде прироста стоимости», </w:t>
      </w:r>
      <w:hyperlink r:id="rId2947" w:history="1">
        <w:r>
          <w:rPr>
            <w:rStyle w:val="a4"/>
            <w:i/>
            <w:iCs/>
          </w:rPr>
          <w:t>Ответ</w:t>
        </w:r>
      </w:hyperlink>
      <w:r>
        <w:t xml:space="preserve"> </w:t>
      </w:r>
      <w:r>
        <w:rPr>
          <w:rStyle w:val="s3"/>
        </w:rPr>
        <w:t>Председателя КГД МФ РК от 27 апреля 2021 года на вопрос от 22 апреля 2021 года № 681113 (dialog.egov.kz) «Прирост стоимости при реализации физическим лицом домиков для летнего отдыха вне зависимости от срока владения признается имущественным до</w:t>
      </w:r>
      <w:r>
        <w:rPr>
          <w:rStyle w:val="s3"/>
        </w:rPr>
        <w:t xml:space="preserve">ходом, подлежащим обложению ИПН по ставке 10%», </w:t>
      </w:r>
      <w:hyperlink r:id="rId2948" w:history="1">
        <w:r>
          <w:rPr>
            <w:rStyle w:val="a4"/>
            <w:i/>
            <w:iCs/>
          </w:rPr>
          <w:t>Ответ</w:t>
        </w:r>
      </w:hyperlink>
      <w:r>
        <w:t xml:space="preserve"> </w:t>
      </w:r>
      <w:r>
        <w:rPr>
          <w:rStyle w:val="s3"/>
        </w:rPr>
        <w:t>Председателя КГД МФ РК от 16 июня 2021 года на вопрос от 7 июня 2021 года № 689175 (dialog.egov.kz) «Дата выдачи нового технического пасп</w:t>
      </w:r>
      <w:r>
        <w:rPr>
          <w:rStyle w:val="s3"/>
        </w:rPr>
        <w:t>орта не является датой регистрации права собственности на унаследованную квартиру, поскольку технический паспорт не относится к правоустанавливающим документам»</w:t>
      </w:r>
    </w:p>
    <w:p w:rsidR="00000000" w:rsidRDefault="0091227A">
      <w:pPr>
        <w:pStyle w:val="pj"/>
      </w:pPr>
      <w:r>
        <w:rPr>
          <w:rStyle w:val="s0"/>
        </w:rPr>
        <w:t>2) земельных участков и (или) земельных долей, целевым назначением которых с даты возникновения</w:t>
      </w:r>
      <w:r>
        <w:rPr>
          <w:rStyle w:val="s0"/>
        </w:rPr>
        <w:t xml:space="preserve">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находящихся на террит</w:t>
      </w:r>
      <w:r>
        <w:rPr>
          <w:rStyle w:val="s0"/>
        </w:rPr>
        <w:t>ории Республики Казахстан на праве собственности менее года с даты регистрации права собственности;</w:t>
      </w:r>
    </w:p>
    <w:p w:rsidR="00000000" w:rsidRDefault="0091227A">
      <w:pPr>
        <w:pStyle w:val="pji"/>
      </w:pPr>
      <w:r>
        <w:rPr>
          <w:rStyle w:val="s3"/>
        </w:rPr>
        <w:t xml:space="preserve">См.: </w:t>
      </w:r>
      <w:hyperlink r:id="rId2949" w:history="1">
        <w:r>
          <w:rPr>
            <w:rStyle w:val="a4"/>
            <w:i/>
            <w:iCs/>
          </w:rPr>
          <w:t>Письмо</w:t>
        </w:r>
      </w:hyperlink>
      <w:r>
        <w:t xml:space="preserve"> </w:t>
      </w:r>
      <w:r>
        <w:rPr>
          <w:rStyle w:val="s3"/>
        </w:rPr>
        <w:t>КГД МФ РК от 12 января 2021 года № КГД-07-2-8-КГ/ЖТ-С-2133 «О возникновении обя</w:t>
      </w:r>
      <w:r>
        <w:rPr>
          <w:rStyle w:val="s3"/>
        </w:rPr>
        <w:t>зательства по уплате ИПН при реализации сегментированных земельных участков с целевым назначением под индивидуальное жилищное строительство»</w:t>
      </w:r>
    </w:p>
    <w:p w:rsidR="00000000" w:rsidRDefault="0091227A">
      <w:pPr>
        <w:pStyle w:val="pj"/>
      </w:pPr>
      <w:r>
        <w:rPr>
          <w:rStyle w:val="s0"/>
        </w:rPr>
        <w:t>3) земельных участков и (или) земельных долей, целевым назначением которых с даты возникновения права собственности</w:t>
      </w:r>
      <w:r>
        <w:rPr>
          <w:rStyle w:val="s0"/>
        </w:rPr>
        <w:t xml:space="preserve"> до даты реализации являются индивидуальное жилищное строительство, дачное строительство, ведение личного подсобного хозяйства, садоводство, под гараж, на которых не расположены объекты, указанные в подпункте 1) настоящего пункта, находящихся на территории</w:t>
      </w:r>
      <w:r>
        <w:rPr>
          <w:rStyle w:val="s0"/>
        </w:rPr>
        <w:t xml:space="preserve"> Республики Казахстан на праве собственности менее года с даты регистрации права собственности;</w:t>
      </w:r>
    </w:p>
    <w:p w:rsidR="00000000" w:rsidRDefault="0091227A">
      <w:pPr>
        <w:pStyle w:val="pj"/>
      </w:pPr>
      <w:r>
        <w:rPr>
          <w:rStyle w:val="s0"/>
        </w:rPr>
        <w:t>4) земельных участков и (или) земельных долей с целевым назначением, не указанным в подпунктах 2) и 3) настоящего пункта, находящихся на территории Республики К</w:t>
      </w:r>
      <w:r>
        <w:rPr>
          <w:rStyle w:val="s0"/>
        </w:rPr>
        <w:t>азахстан;</w:t>
      </w:r>
    </w:p>
    <w:p w:rsidR="00000000" w:rsidRDefault="0091227A">
      <w:pPr>
        <w:pStyle w:val="pji"/>
      </w:pPr>
      <w:r>
        <w:rPr>
          <w:rStyle w:val="s3"/>
        </w:rPr>
        <w:t xml:space="preserve">См.: </w:t>
      </w:r>
      <w:hyperlink r:id="rId2950" w:history="1">
        <w:r>
          <w:rPr>
            <w:rStyle w:val="a4"/>
            <w:i/>
            <w:iCs/>
          </w:rPr>
          <w:t>Ответ</w:t>
        </w:r>
      </w:hyperlink>
      <w:r>
        <w:t xml:space="preserve"> </w:t>
      </w:r>
      <w:r>
        <w:rPr>
          <w:rStyle w:val="s3"/>
        </w:rPr>
        <w:t>Председателя КГД МФ РК от 11 мая 2021 года на вопрос от 22 апреля 2021 года № 681136 (dialog.egov.kz) «Об определении имущественного дохода при реализации земельного учас</w:t>
      </w:r>
      <w:r>
        <w:rPr>
          <w:rStyle w:val="s3"/>
        </w:rPr>
        <w:t>тка после изменения целевого назначения с крестьянского хозяйства на личное подсобное хозяйство»</w:t>
      </w:r>
    </w:p>
    <w:p w:rsidR="00000000" w:rsidRDefault="0091227A">
      <w:pPr>
        <w:pStyle w:val="pj"/>
      </w:pPr>
      <w:r>
        <w:rPr>
          <w:rStyle w:val="s0"/>
        </w:rPr>
        <w:t>5) инвестиционного золота, находящегося на территории Республики Казахстан;</w:t>
      </w:r>
    </w:p>
    <w:p w:rsidR="00000000" w:rsidRDefault="0091227A">
      <w:pPr>
        <w:pStyle w:val="pj"/>
      </w:pPr>
      <w:r>
        <w:rPr>
          <w:rStyle w:val="s0"/>
        </w:rPr>
        <w:t>6) недвижимого имущества, находящегося на территории Республики Казахстан, за исклю</w:t>
      </w:r>
      <w:r>
        <w:rPr>
          <w:rStyle w:val="s0"/>
        </w:rPr>
        <w:t>чением указанного в подпунктах 1), 2), 3) и 4) настоящего пункта;</w:t>
      </w:r>
    </w:p>
    <w:p w:rsidR="00000000" w:rsidRDefault="0091227A">
      <w:pPr>
        <w:pStyle w:val="pji"/>
      </w:pPr>
      <w:r>
        <w:rPr>
          <w:rStyle w:val="s3"/>
        </w:rPr>
        <w:t xml:space="preserve">См.: </w:t>
      </w:r>
      <w:hyperlink r:id="rId2951" w:history="1">
        <w:r>
          <w:rPr>
            <w:rStyle w:val="a4"/>
            <w:i/>
            <w:iCs/>
          </w:rPr>
          <w:t>Ответ</w:t>
        </w:r>
      </w:hyperlink>
      <w:r>
        <w:t xml:space="preserve"> </w:t>
      </w:r>
      <w:r>
        <w:rPr>
          <w:rStyle w:val="s3"/>
        </w:rPr>
        <w:t>Председателя КГД МФ РК от 30 ноября 2018 года на вопрос от 25 октября 2018 года № 520331 (dialog.egov.kz) «При реа</w:t>
      </w:r>
      <w:r>
        <w:rPr>
          <w:rStyle w:val="s3"/>
        </w:rPr>
        <w:t>лизации физическим лицом паркинга вне зависимости от срока владения им возникает имущественный доход в виде прироста стоимости»</w:t>
      </w:r>
    </w:p>
    <w:p w:rsidR="00000000" w:rsidRDefault="0091227A">
      <w:pPr>
        <w:pStyle w:val="pj"/>
      </w:pPr>
      <w:r>
        <w:rPr>
          <w:rStyle w:val="s0"/>
        </w:rPr>
        <w:t xml:space="preserve">7) </w:t>
      </w:r>
      <w:hyperlink r:id="rId2952" w:anchor="sub_id=10038" w:history="1">
        <w:r>
          <w:rPr>
            <w:rStyle w:val="a4"/>
          </w:rPr>
          <w:t>механических транспортных средств</w:t>
        </w:r>
      </w:hyperlink>
      <w:r>
        <w:t xml:space="preserve"> </w:t>
      </w:r>
      <w:r>
        <w:rPr>
          <w:rStyle w:val="s0"/>
        </w:rPr>
        <w:t xml:space="preserve">и (или) </w:t>
      </w:r>
      <w:r>
        <w:rPr>
          <w:rStyle w:val="s0"/>
        </w:rPr>
        <w:t>прицепов, подлежащих государственной регистрации в Республике Казахстан, находящихся на праве собственности менее года;</w:t>
      </w:r>
    </w:p>
    <w:p w:rsidR="00000000" w:rsidRDefault="0091227A">
      <w:pPr>
        <w:pStyle w:val="pji"/>
      </w:pPr>
      <w:r>
        <w:rPr>
          <w:rStyle w:val="s3"/>
        </w:rPr>
        <w:t xml:space="preserve">Подпункт 8 изложен в редакции </w:t>
      </w:r>
      <w:hyperlink r:id="rId2953" w:anchor="sub_id=200" w:history="1">
        <w:r>
          <w:rPr>
            <w:rStyle w:val="a4"/>
            <w:i/>
            <w:iCs/>
          </w:rPr>
          <w:t>Закона</w:t>
        </w:r>
      </w:hyperlink>
      <w:r>
        <w:rPr>
          <w:rStyle w:val="s3"/>
        </w:rPr>
        <w:t xml:space="preserve"> РК от 21.12.22 г. </w:t>
      </w:r>
      <w:r>
        <w:rPr>
          <w:rStyle w:val="s3"/>
        </w:rPr>
        <w:t>№ 165-VII (введен в действие с 1 января 2023 г.) (</w:t>
      </w:r>
      <w:hyperlink r:id="rId2954" w:anchor="sub_id=3310108" w:history="1">
        <w:r>
          <w:rPr>
            <w:rStyle w:val="a4"/>
            <w:i/>
            <w:iCs/>
          </w:rPr>
          <w:t>см. стар. ред.</w:t>
        </w:r>
      </w:hyperlink>
      <w:r>
        <w:rPr>
          <w:rStyle w:val="s3"/>
        </w:rPr>
        <w:t>)</w:t>
      </w:r>
    </w:p>
    <w:p w:rsidR="00000000" w:rsidRDefault="0091227A">
      <w:pPr>
        <w:pStyle w:val="pj"/>
      </w:pPr>
      <w:r>
        <w:t xml:space="preserve">8) ценных бумаг, </w:t>
      </w:r>
      <w:hyperlink w:anchor="sub2770000" w:history="1">
        <w:r>
          <w:rPr>
            <w:rStyle w:val="a4"/>
          </w:rPr>
          <w:t>производных финансовых инструментов</w:t>
        </w:r>
      </w:hyperlink>
      <w:r>
        <w:t xml:space="preserve"> </w:t>
      </w:r>
      <w:r>
        <w:t>(за исключением производных финансовых инструментов, исполнение которых происходит путем приобретения или реализации базового актива), эмитенты которых зарегистрированы в Республике Казахстан, цифрового актива, доли участия в уставном капитале юридического</w:t>
      </w:r>
      <w:r>
        <w:t xml:space="preserve"> лица, зарегистрированного в Республике Казахстан.</w:t>
      </w:r>
    </w:p>
    <w:p w:rsidR="00000000" w:rsidRDefault="0091227A">
      <w:pPr>
        <w:pStyle w:val="pj"/>
      </w:pPr>
      <w:r>
        <w:t>Для целей определения прироста стоимости при наследовании прав одним из супругов на недвижимое имущество, указанное в подпунктах 1), 2) и 3) части первой настоящего пункта, период, указанный в данных подпу</w:t>
      </w:r>
      <w:r>
        <w:t>нктах, определяется с даты регистрации права общей совместной собственности супругов на такое имущество.</w:t>
      </w:r>
    </w:p>
    <w:p w:rsidR="00000000" w:rsidRDefault="0091227A">
      <w:pPr>
        <w:pStyle w:val="pji"/>
      </w:pPr>
      <w:r>
        <w:rPr>
          <w:rStyle w:val="s3"/>
        </w:rPr>
        <w:t xml:space="preserve">См.: </w:t>
      </w:r>
      <w:hyperlink r:id="rId2955" w:history="1">
        <w:r>
          <w:rPr>
            <w:rStyle w:val="a4"/>
            <w:i/>
            <w:iCs/>
          </w:rPr>
          <w:t>Ответ</w:t>
        </w:r>
      </w:hyperlink>
      <w:r>
        <w:t xml:space="preserve"> </w:t>
      </w:r>
      <w:r>
        <w:rPr>
          <w:rStyle w:val="s3"/>
        </w:rPr>
        <w:t>Председателя КГД МФ РК от 15 ноября 2018 года на вопрос от 7 ноября 2018 го</w:t>
      </w:r>
      <w:r>
        <w:rPr>
          <w:rStyle w:val="s3"/>
        </w:rPr>
        <w:t xml:space="preserve">да № 521907 (dialog.egov.kz) «При получении дохода от реализации ценных бумаг возникает обязательство по представлению декларации по ИПН (ф.240.00)», </w:t>
      </w:r>
      <w:hyperlink r:id="rId2956" w:history="1">
        <w:r>
          <w:rPr>
            <w:rStyle w:val="a4"/>
            <w:i/>
            <w:iCs/>
          </w:rPr>
          <w:t>Ответ</w:t>
        </w:r>
      </w:hyperlink>
      <w:r>
        <w:t xml:space="preserve"> </w:t>
      </w:r>
      <w:r>
        <w:rPr>
          <w:rStyle w:val="s3"/>
        </w:rPr>
        <w:t>Председателя КГД МФ РК от 7 февраля</w:t>
      </w:r>
      <w:r>
        <w:rPr>
          <w:rStyle w:val="s3"/>
        </w:rPr>
        <w:t xml:space="preserve"> 2019 года на вопрос от 22 января 2019 года № 531523 (dialog.egov.kz) «Относительно обложения доходов по ценным бумагам и от прироста стоимости при реализации ценных бумаг», </w:t>
      </w:r>
      <w:hyperlink r:id="rId2957" w:history="1">
        <w:r>
          <w:rPr>
            <w:rStyle w:val="a4"/>
            <w:i/>
            <w:iCs/>
          </w:rPr>
          <w:t>Ответ</w:t>
        </w:r>
      </w:hyperlink>
      <w:r>
        <w:rPr>
          <w:rStyle w:val="s3"/>
        </w:rPr>
        <w:t xml:space="preserve"> Председател</w:t>
      </w:r>
      <w:r>
        <w:rPr>
          <w:rStyle w:val="s3"/>
        </w:rPr>
        <w:t>я КГД МФ РК от 22 апреля 2022 года на вопрос от 18 марта 2022 года № 731699 (dialog.egov.kz) «Уменьшение дохода от прироста стоимости при реализации одних ценных бумаг на убытки, полученные при реализации других ценных бумаг, расходы, понесенные на брокера</w:t>
      </w:r>
      <w:r>
        <w:rPr>
          <w:rStyle w:val="s3"/>
        </w:rPr>
        <w:t>, действующим положениями Налогового кодекса не предусмотрено»</w:t>
      </w:r>
    </w:p>
    <w:p w:rsidR="00000000" w:rsidRDefault="0091227A">
      <w:pPr>
        <w:pStyle w:val="pj"/>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w:t>
      </w:r>
      <w:r>
        <w:rPr>
          <w:rStyle w:val="s0"/>
        </w:rPr>
        <w:t>а и ценой (стоимостью) его приобретения.</w:t>
      </w:r>
    </w:p>
    <w:p w:rsidR="00000000" w:rsidRDefault="0091227A">
      <w:pPr>
        <w:pStyle w:val="pj"/>
      </w:pPr>
      <w:r>
        <w:rPr>
          <w:rStyle w:val="s0"/>
        </w:rPr>
        <w:t>Положения настоящего пункта не распространяются на доход от прироста стоимости при реализации безвозмездно полученного имущества, который определяется в соответствии с пунктами 5, 6 и 7 настоящей статьи.</w:t>
      </w:r>
    </w:p>
    <w:p w:rsidR="00000000" w:rsidRDefault="0091227A">
      <w:pPr>
        <w:pStyle w:val="pji"/>
      </w:pPr>
      <w:r>
        <w:rPr>
          <w:rStyle w:val="s3"/>
        </w:rPr>
        <w:t xml:space="preserve">См.: </w:t>
      </w:r>
      <w:hyperlink r:id="rId2958" w:history="1">
        <w:r>
          <w:rPr>
            <w:rStyle w:val="a4"/>
            <w:i/>
            <w:iCs/>
          </w:rPr>
          <w:t>Ответ</w:t>
        </w:r>
      </w:hyperlink>
      <w:r>
        <w:t xml:space="preserve"> </w:t>
      </w:r>
      <w:r>
        <w:rPr>
          <w:rStyle w:val="s3"/>
        </w:rPr>
        <w:t>Председателя КГД МФ РК от 29 ноября 2019 года на вопрос от 6 ноября 2019 года № 579233 (dialog.egov.kz) «Внесение изменений в регистрационные данные в части увеличения количества составляющих</w:t>
      </w:r>
      <w:r>
        <w:rPr>
          <w:rStyle w:val="s3"/>
        </w:rPr>
        <w:t xml:space="preserve"> объекта жилого дома, принадлежащего физлицу более одного года, не приводит к образованию имущественного дохода при реализации такого жилого дома»</w:t>
      </w:r>
    </w:p>
    <w:p w:rsidR="00000000" w:rsidRDefault="0091227A">
      <w:pPr>
        <w:pStyle w:val="pj"/>
      </w:pPr>
      <w:r>
        <w:rPr>
          <w:rStyle w:val="s0"/>
        </w:rPr>
        <w:t>3. В случае реализации недвижимого имущества, приобретенного путем долевого участия в жилищном строительстве,</w:t>
      </w:r>
      <w:r>
        <w:rPr>
          <w:rStyle w:val="s0"/>
        </w:rPr>
        <w:t xml:space="preserve">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91227A">
      <w:pPr>
        <w:pStyle w:val="pj"/>
      </w:pPr>
      <w:r>
        <w:rPr>
          <w:rStyle w:val="s0"/>
        </w:rPr>
        <w:t>4. В случае реализации недвижимого имущества, приобретенного в результате уступки права</w:t>
      </w:r>
      <w:r>
        <w:rPr>
          <w:rStyle w:val="s0"/>
        </w:rPr>
        <w:t xml:space="preserve">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w:t>
      </w:r>
      <w:r>
        <w:rPr>
          <w:rStyle w:val="s0"/>
        </w:rPr>
        <w:t>ования доли в жилом здании по договору о долевом участии в жилищном строительстве.</w:t>
      </w:r>
    </w:p>
    <w:p w:rsidR="00000000" w:rsidRDefault="0091227A">
      <w:pPr>
        <w:pStyle w:val="pj"/>
      </w:pPr>
      <w:r>
        <w:rPr>
          <w:rStyle w:val="s0"/>
        </w:rPr>
        <w:t xml:space="preserve">5. В случае реализации физическим лицом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настоя</w:t>
      </w:r>
      <w:r>
        <w:rPr>
          <w:rStyle w:val="s0"/>
        </w:rPr>
        <w:t>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91227A">
      <w:pPr>
        <w:pStyle w:val="pj"/>
      </w:pPr>
      <w:r>
        <w:rPr>
          <w:rStyle w:val="s0"/>
        </w:rPr>
        <w:t>6. В случаях реализации индивидуального жилого дома, построе</w:t>
      </w:r>
      <w:r>
        <w:rPr>
          <w:rStyle w:val="s0"/>
        </w:rPr>
        <w:t xml:space="preserve">нного лицом, его реализующим,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пунктом 5 настояще</w:t>
      </w:r>
      <w:r>
        <w:rPr>
          <w:rStyle w:val="s0"/>
        </w:rPr>
        <w:t>й статьи), доходом от прироста стоимости является положительная разница между ценой (стоимостью) реализации имущества и рыночной стоимостью реализуемого имущества на дату возникновения права собственности.</w:t>
      </w:r>
    </w:p>
    <w:p w:rsidR="00000000" w:rsidRDefault="0091227A">
      <w:pPr>
        <w:pStyle w:val="pj"/>
      </w:pPr>
      <w:r>
        <w:rPr>
          <w:rStyle w:val="s0"/>
        </w:rPr>
        <w:t>При этом такая рыночная стоимость должна быть опре</w:t>
      </w:r>
      <w:r>
        <w:rPr>
          <w:rStyle w:val="s0"/>
        </w:rPr>
        <w:t>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w:t>
      </w:r>
      <w:r>
        <w:rPr>
          <w:rStyle w:val="s0"/>
        </w:rPr>
        <w:t xml:space="preserve">деленная в отчете об оценке, проведенной по договору между оценщиком и налогоплательщиком в соответствии с </w:t>
      </w:r>
      <w:hyperlink r:id="rId2959" w:history="1">
        <w:r>
          <w:rPr>
            <w:rStyle w:val="a4"/>
          </w:rPr>
          <w:t>законодательством</w:t>
        </w:r>
      </w:hyperlink>
      <w:r>
        <w:t xml:space="preserve"> </w:t>
      </w:r>
      <w:r>
        <w:rPr>
          <w:rStyle w:val="s0"/>
        </w:rPr>
        <w:t>Республики Казахстан об оценочной деятельности.</w:t>
      </w:r>
    </w:p>
    <w:p w:rsidR="00000000" w:rsidRDefault="0091227A">
      <w:pPr>
        <w:pStyle w:val="pji"/>
      </w:pPr>
      <w:r>
        <w:rPr>
          <w:rStyle w:val="s3"/>
        </w:rPr>
        <w:t xml:space="preserve">См.: </w:t>
      </w:r>
      <w:hyperlink r:id="rId2960" w:history="1">
        <w:r>
          <w:rPr>
            <w:rStyle w:val="a4"/>
            <w:i/>
            <w:iCs/>
          </w:rPr>
          <w:t>Ответ</w:t>
        </w:r>
      </w:hyperlink>
      <w:r>
        <w:t xml:space="preserve"> </w:t>
      </w:r>
      <w:r>
        <w:rPr>
          <w:rStyle w:val="s3"/>
        </w:rPr>
        <w:t xml:space="preserve">Председателя КГД МФ РК от 23 октября 2019 года на вопрос от 13 октября 2019 года № 575011 (dialog.egov.kz) «При реализации в течение года с момента наследования дома по цене ниже рыночной стоимости </w:t>
      </w:r>
      <w:r>
        <w:rPr>
          <w:rStyle w:val="s3"/>
        </w:rPr>
        <w:t xml:space="preserve">обязательство по представлению декларации по форме 240.00 и уплате ИПН по имущественному доходу у физического лица не возникает», </w:t>
      </w:r>
      <w:hyperlink r:id="rId2961" w:history="1">
        <w:r>
          <w:rPr>
            <w:rStyle w:val="a4"/>
            <w:i/>
            <w:iCs/>
          </w:rPr>
          <w:t>Ответ</w:t>
        </w:r>
      </w:hyperlink>
      <w:r>
        <w:t xml:space="preserve"> </w:t>
      </w:r>
      <w:r>
        <w:rPr>
          <w:rStyle w:val="s3"/>
        </w:rPr>
        <w:t>Председателя КГД МФ РК от 31 октября 2019 года на вопрос от 16 октября 2019 года № 575506 (dialog.egov.kz) «Рыночная стоимость должна быть определена не позднее срока, установленного для представления декларации по ИПН за налоговый период, в котором реализ</w:t>
      </w:r>
      <w:r>
        <w:rPr>
          <w:rStyle w:val="s3"/>
        </w:rPr>
        <w:t xml:space="preserve">овано имущество», </w:t>
      </w:r>
      <w:hyperlink r:id="rId2962" w:history="1">
        <w:r>
          <w:rPr>
            <w:rStyle w:val="a4"/>
            <w:i/>
            <w:iCs/>
          </w:rPr>
          <w:t>Ответ</w:t>
        </w:r>
      </w:hyperlink>
      <w:r>
        <w:t xml:space="preserve"> </w:t>
      </w:r>
      <w:r>
        <w:rPr>
          <w:rStyle w:val="s3"/>
        </w:rPr>
        <w:t>Министра финансов РК от 13 октября 2020 года на вопрос от 5 октября 2020 года № 645287 (dialog.egov.kz) «В целях определения дохода от прироста стоимости датой возникн</w:t>
      </w:r>
      <w:r>
        <w:rPr>
          <w:rStyle w:val="s3"/>
        </w:rPr>
        <w:t xml:space="preserve">овения права собственности на имущество, полученное в наследство, является дата регистрации права собственности», </w:t>
      </w:r>
      <w:hyperlink r:id="rId2963" w:history="1">
        <w:r>
          <w:rPr>
            <w:rStyle w:val="a4"/>
            <w:i/>
            <w:iCs/>
          </w:rPr>
          <w:t>Ответ</w:t>
        </w:r>
      </w:hyperlink>
      <w:r>
        <w:t xml:space="preserve"> </w:t>
      </w:r>
      <w:r>
        <w:rPr>
          <w:rStyle w:val="s3"/>
        </w:rPr>
        <w:t>Председателя КГД МФ РК от 12 июля 2021 года на вопрос от 30 июня 2021 г</w:t>
      </w:r>
      <w:r>
        <w:rPr>
          <w:rStyle w:val="s3"/>
        </w:rPr>
        <w:t xml:space="preserve">ода № 693316 (dialog.egov.kz) «При реализации физическим лицом построенного двухэтажного многоквартирного жилого дома доход от прироста стоимости определяется от всей цены (стоимости) реализации», </w:t>
      </w:r>
      <w:hyperlink r:id="rId2964" w:history="1">
        <w:r>
          <w:rPr>
            <w:rStyle w:val="a4"/>
            <w:i/>
            <w:iCs/>
          </w:rPr>
          <w:t>Ответ</w:t>
        </w:r>
      </w:hyperlink>
      <w:r>
        <w:rPr>
          <w:rStyle w:val="s3"/>
        </w:rPr>
        <w:t xml:space="preserve"> Председателя КГД МФ РК от 6 сентября 2022 года на вопрос от 10 августа 2022 года № 750326 (dialog.egov.kz) «Об определении наличия/отсутствия налогового обязательства по уплате дохода от прироста стоимости в результате реализации жилого дома, п</w:t>
      </w:r>
      <w:r>
        <w:rPr>
          <w:rStyle w:val="s3"/>
        </w:rPr>
        <w:t>олученного в виде наследования»</w:t>
      </w:r>
    </w:p>
    <w:p w:rsidR="00000000" w:rsidRDefault="0091227A">
      <w:pPr>
        <w:pStyle w:val="pji"/>
      </w:pPr>
      <w:r>
        <w:rPr>
          <w:rStyle w:val="s3"/>
        </w:rPr>
        <w:t xml:space="preserve">В пункт 7 внесены изменения в соответствии с </w:t>
      </w:r>
      <w:hyperlink r:id="rId2965" w:anchor="sub_id=276" w:history="1">
        <w:r>
          <w:rPr>
            <w:rStyle w:val="a4"/>
            <w:i/>
            <w:iCs/>
          </w:rPr>
          <w:t>Законом</w:t>
        </w:r>
      </w:hyperlink>
      <w:r>
        <w:rPr>
          <w:rStyle w:val="s3"/>
        </w:rPr>
        <w:t xml:space="preserve"> РК от 21.12.22 г. № 165-VII (введен в действие с 1 января 2023 г.) (</w:t>
      </w:r>
      <w:hyperlink r:id="rId2966" w:anchor="sub_id=3310700" w:history="1">
        <w:r>
          <w:rPr>
            <w:rStyle w:val="a4"/>
            <w:i/>
            <w:iCs/>
          </w:rPr>
          <w:t>см. стар. ред.</w:t>
        </w:r>
      </w:hyperlink>
      <w:r>
        <w:rPr>
          <w:rStyle w:val="s3"/>
        </w:rPr>
        <w:t>)</w:t>
      </w:r>
    </w:p>
    <w:p w:rsidR="00000000" w:rsidRDefault="0091227A">
      <w:pPr>
        <w:pStyle w:val="pj"/>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w:t>
      </w:r>
      <w:r>
        <w:rPr>
          <w:rStyle w:val="s0"/>
        </w:rPr>
        <w:t>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w:t>
      </w:r>
      <w:r>
        <w:rPr>
          <w:rStyle w:val="s0"/>
        </w:rPr>
        <w:t>астоящей статьи, доходом от прироста стоимости является:</w:t>
      </w:r>
    </w:p>
    <w:p w:rsidR="00000000" w:rsidRDefault="0091227A">
      <w:pPr>
        <w:pStyle w:val="pj"/>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w:t>
      </w:r>
      <w:r>
        <w:rPr>
          <w:rStyle w:val="s0"/>
        </w:rPr>
        <w:t>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право собственности на реализованное имущество;</w:t>
      </w:r>
    </w:p>
    <w:p w:rsidR="00000000" w:rsidRDefault="0091227A">
      <w:pPr>
        <w:pStyle w:val="pj"/>
      </w:pPr>
      <w:r>
        <w:rPr>
          <w:rStyle w:val="s0"/>
        </w:rPr>
        <w:t>2) по имуществу, указанному в подпунктах 2), 3) и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w:t>
      </w:r>
      <w:r>
        <w:rPr>
          <w:rStyle w:val="s0"/>
        </w:rPr>
        <w:t>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поздних дат:</w:t>
      </w:r>
    </w:p>
    <w:p w:rsidR="00000000" w:rsidRDefault="0091227A">
      <w:pPr>
        <w:pStyle w:val="pj"/>
      </w:pPr>
      <w:r>
        <w:rPr>
          <w:rStyle w:val="s0"/>
        </w:rPr>
        <w:t>дату возникновения права собственности на земельный участок;</w:t>
      </w:r>
    </w:p>
    <w:p w:rsidR="00000000" w:rsidRDefault="0091227A">
      <w:pPr>
        <w:pStyle w:val="pj"/>
      </w:pPr>
      <w:r>
        <w:rPr>
          <w:rStyle w:val="s0"/>
        </w:rPr>
        <w:t>последнюю дату, предшествующую дат</w:t>
      </w:r>
      <w:r>
        <w:rPr>
          <w:rStyle w:val="s0"/>
        </w:rPr>
        <w:t>е возникновения права собственности на земельный участок;</w:t>
      </w:r>
    </w:p>
    <w:p w:rsidR="00000000" w:rsidRDefault="0091227A">
      <w:pPr>
        <w:pStyle w:val="pji"/>
      </w:pPr>
      <w:r>
        <w:rPr>
          <w:rStyle w:val="s3"/>
        </w:rPr>
        <w:t xml:space="preserve">См.: </w:t>
      </w:r>
      <w:hyperlink r:id="rId2967" w:history="1">
        <w:r>
          <w:rPr>
            <w:rStyle w:val="a4"/>
            <w:i/>
            <w:iCs/>
          </w:rPr>
          <w:t>Ответ</w:t>
        </w:r>
      </w:hyperlink>
      <w:r>
        <w:rPr>
          <w:rStyle w:val="s3"/>
        </w:rPr>
        <w:t xml:space="preserve"> Председателя КГД МФ РК от 30 марта 2022 года на вопрос от 15 марта 2022 года № 731123 (dialog.egov.kz) «Об определении дох</w:t>
      </w:r>
      <w:r>
        <w:rPr>
          <w:rStyle w:val="s3"/>
        </w:rPr>
        <w:t>ода от прироста стоимости при реализации земельного участка с правом собственности более 5 лет, разделенного на 3 участка»</w:t>
      </w:r>
    </w:p>
    <w:p w:rsidR="00000000" w:rsidRDefault="0091227A">
      <w:pPr>
        <w:pStyle w:val="pj"/>
      </w:pPr>
      <w:r>
        <w:rPr>
          <w:rStyle w:val="s0"/>
        </w:rPr>
        <w:t>3) по имуществу, указанному в подпунктах 5), 6) и 7) пункта 1 настоящей статьи, - цена (стоимость) реализации такого имущества.</w:t>
      </w:r>
    </w:p>
    <w:p w:rsidR="00000000" w:rsidRDefault="0091227A">
      <w:pPr>
        <w:pStyle w:val="pj"/>
      </w:pPr>
      <w:r>
        <w:t>При р</w:t>
      </w:r>
      <w:r>
        <w:t>еализации здания, части здания, построенного физическим лицом, его реализующим, который не является индивидуальным предпринимателем, доходом от прироста стоимости является положительная разница между ценой (стоимостью) реализации такого имущества и стоимос</w:t>
      </w:r>
      <w:r>
        <w:t>тью земельного участка, приобретенного для строительства такого здания, части здания. При реализации части здания стоимость земельного участка определяется пропорционально реализуемой части здания.</w:t>
      </w:r>
    </w:p>
    <w:p w:rsidR="00000000" w:rsidRDefault="0091227A">
      <w:pPr>
        <w:pStyle w:val="pj"/>
      </w:pPr>
      <w:r>
        <w:t>В случае реализации здания, не используемого в предпринима</w:t>
      </w:r>
      <w:r>
        <w:t>тельской деятельности, которое было ранее реконструировано из индивидуального жилого дома, доходом от прироста стоимости является положительная разница между ценой (стоимостью) реализации такого имущества и стоимостью его приобретения как индивидуального ж</w:t>
      </w:r>
      <w:r>
        <w:t>илого дома.</w:t>
      </w:r>
    </w:p>
    <w:p w:rsidR="00000000" w:rsidRDefault="0091227A">
      <w:pPr>
        <w:pStyle w:val="pj"/>
      </w:pPr>
      <w:r>
        <w:rPr>
          <w:rStyle w:val="s0"/>
        </w:rPr>
        <w:t>8.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91227A">
      <w:pPr>
        <w:pStyle w:val="pji"/>
      </w:pPr>
      <w:r>
        <w:rPr>
          <w:rStyle w:val="s3"/>
        </w:rPr>
        <w:t>В подпункт 1 внесен</w:t>
      </w:r>
      <w:r>
        <w:rPr>
          <w:rStyle w:val="s3"/>
        </w:rPr>
        <w:t xml:space="preserve">ы изменения в соответствии с </w:t>
      </w:r>
      <w:hyperlink r:id="rId2968" w:anchor="sub_id=33" w:history="1">
        <w:r>
          <w:rPr>
            <w:rStyle w:val="a4"/>
            <w:i/>
            <w:iCs/>
          </w:rPr>
          <w:t>Законом</w:t>
        </w:r>
      </w:hyperlink>
      <w:r>
        <w:rPr>
          <w:rStyle w:val="s3"/>
        </w:rPr>
        <w:t xml:space="preserve"> РК от 12.12.23 г. № 45-VIII (введен в действие с 1 января 2023 г.) (</w:t>
      </w:r>
      <w:hyperlink r:id="rId2969" w:anchor="sub_id=3310800" w:history="1">
        <w:r>
          <w:rPr>
            <w:rStyle w:val="a4"/>
            <w:i/>
            <w:iCs/>
          </w:rPr>
          <w:t>см. стар. ред.</w:t>
        </w:r>
      </w:hyperlink>
      <w:r>
        <w:rPr>
          <w:rStyle w:val="s3"/>
        </w:rPr>
        <w:t>)</w:t>
      </w:r>
    </w:p>
    <w:p w:rsidR="00000000" w:rsidRDefault="0091227A">
      <w:pPr>
        <w:pStyle w:val="pj"/>
      </w:pPr>
      <w:r>
        <w:rPr>
          <w:rStyle w:val="s0"/>
        </w:rPr>
        <w:t xml:space="preserve">1) по механическим транспортным средствам и (или) прицепам, ввезенным с территории государства, не являющегося членом Евразийского экономического союза, - цена (стоимость), указанная в договоре (контракте) или ином документе, </w:t>
      </w:r>
      <w:r>
        <w:rPr>
          <w:rStyle w:val="s0"/>
        </w:rPr>
        <w:t xml:space="preserve">подтверждающем приобретение механического транспортного средства и (или) прицепа на территории государства, не являющегося членом Евразийского экономического союза, и </w:t>
      </w:r>
      <w:r>
        <w:t>таможенные и утилизационные платежи, а также</w:t>
      </w:r>
      <w:r>
        <w:rPr>
          <w:rStyle w:val="s0"/>
        </w:rPr>
        <w:t xml:space="preserve"> суммы налога на добавленную стоимость и акци</w:t>
      </w:r>
      <w:r>
        <w:rPr>
          <w:rStyle w:val="s0"/>
        </w:rPr>
        <w:t xml:space="preserve">за, указанные в декларации на товары и уплаченные при ввозе таких </w:t>
      </w:r>
      <w:hyperlink r:id="rId2970" w:anchor="sub_id=10038" w:history="1">
        <w:r>
          <w:rPr>
            <w:rStyle w:val="a4"/>
          </w:rPr>
          <w:t>механических транспортных средств</w:t>
        </w:r>
      </w:hyperlink>
      <w:r>
        <w:rPr>
          <w:rStyle w:val="s0"/>
        </w:rPr>
        <w:t xml:space="preserve"> и (или) прицепов;</w:t>
      </w:r>
    </w:p>
    <w:p w:rsidR="00000000" w:rsidRDefault="0091227A">
      <w:pPr>
        <w:pStyle w:val="pj"/>
      </w:pPr>
      <w:r>
        <w:rPr>
          <w:rStyle w:val="s0"/>
        </w:rPr>
        <w:t>2) по механическим транспортным средствам и (или) прице</w:t>
      </w:r>
      <w:r>
        <w:rPr>
          <w:rStyle w:val="s0"/>
        </w:rPr>
        <w:t>пам, ввезенным с территории государства-члена Евразийского экономического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на территории государ</w:t>
      </w:r>
      <w:r>
        <w:rPr>
          <w:rStyle w:val="s0"/>
        </w:rPr>
        <w:t xml:space="preserve">ства-члена Евразийского экономического союза, и суммы налога на добавленную стоимость и акциза, указанные в </w:t>
      </w:r>
      <w:hyperlink w:anchor="sub261" w:history="1">
        <w:r>
          <w:rPr>
            <w:rStyle w:val="a4"/>
          </w:rPr>
          <w:t>налоговой декларации</w:t>
        </w:r>
      </w:hyperlink>
      <w:r>
        <w:t xml:space="preserve"> </w:t>
      </w:r>
      <w:r>
        <w:rPr>
          <w:rStyle w:val="s0"/>
        </w:rPr>
        <w:t>по косвенным налогам по импортированным товарам и уплаченные в порядке, установленном настоящим Кодексом.</w:t>
      </w:r>
    </w:p>
    <w:p w:rsidR="00000000" w:rsidRDefault="0091227A">
      <w:pPr>
        <w:pStyle w:val="pj"/>
      </w:pPr>
      <w:r>
        <w:rPr>
          <w:rStyle w:val="s0"/>
        </w:rPr>
        <w:t>9. Доходом от прироста стоимости при реализации имущества, указанного в подпункте 8) пункта 1 настоящей статьи, являются:</w:t>
      </w:r>
    </w:p>
    <w:p w:rsidR="00000000" w:rsidRDefault="0091227A">
      <w:pPr>
        <w:pStyle w:val="pj"/>
      </w:pPr>
      <w:r>
        <w:rPr>
          <w:rStyle w:val="s0"/>
        </w:rPr>
        <w:t>1) положительная разница меж</w:t>
      </w:r>
      <w:r>
        <w:rPr>
          <w:rStyle w:val="s0"/>
        </w:rPr>
        <w:t>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 опциону, стоимость приобретения определяется в размере</w:t>
      </w:r>
      <w:r>
        <w:rPr>
          <w:rStyle w:val="s0"/>
        </w:rPr>
        <w:t xml:space="preserve"> цены исполнения опциона и премии опциона;</w:t>
      </w:r>
    </w:p>
    <w:p w:rsidR="00000000" w:rsidRDefault="0091227A">
      <w:pPr>
        <w:pStyle w:val="pj"/>
      </w:pPr>
      <w:r>
        <w:rPr>
          <w:rStyle w:val="s0"/>
        </w:rPr>
        <w:t>2) цена (стоимость) реализации имущества - в случае отсутствия цены (стоимости) приобретения имущества (вклада).</w:t>
      </w:r>
    </w:p>
    <w:p w:rsidR="00000000" w:rsidRDefault="0091227A">
      <w:pPr>
        <w:pStyle w:val="pj"/>
      </w:pPr>
      <w:r>
        <w:rPr>
          <w:rStyle w:val="s0"/>
        </w:rPr>
        <w:t>Примечание.</w:t>
      </w:r>
    </w:p>
    <w:p w:rsidR="00000000" w:rsidRDefault="0091227A">
      <w:pPr>
        <w:pStyle w:val="pj"/>
      </w:pPr>
      <w:r>
        <w:rPr>
          <w:rStyle w:val="s0"/>
        </w:rPr>
        <w:t xml:space="preserve">В целях настоящей статьи и </w:t>
      </w:r>
      <w:hyperlink w:anchor="sub3330000" w:history="1">
        <w:r>
          <w:rPr>
            <w:rStyle w:val="a4"/>
          </w:rPr>
          <w:t>статьи 333</w:t>
        </w:r>
      </w:hyperlink>
      <w:r>
        <w:rPr>
          <w:rStyle w:val="s0"/>
        </w:rPr>
        <w:t xml:space="preserve"> настоящего Кодекс</w:t>
      </w:r>
      <w:r>
        <w:rPr>
          <w:rStyle w:val="s0"/>
        </w:rPr>
        <w:t>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91227A">
      <w:pPr>
        <w:pStyle w:val="pji"/>
      </w:pPr>
      <w:r>
        <w:rPr>
          <w:rStyle w:val="s3"/>
        </w:rPr>
        <w:t xml:space="preserve">См.: </w:t>
      </w:r>
      <w:hyperlink r:id="rId2971" w:history="1">
        <w:r>
          <w:rPr>
            <w:rStyle w:val="a4"/>
            <w:i/>
            <w:iCs/>
          </w:rPr>
          <w:t>Ответ</w:t>
        </w:r>
      </w:hyperlink>
      <w:r>
        <w:t xml:space="preserve"> </w:t>
      </w:r>
      <w:r>
        <w:rPr>
          <w:rStyle w:val="s3"/>
        </w:rPr>
        <w:t>Председателя КГ</w:t>
      </w:r>
      <w:r>
        <w:rPr>
          <w:rStyle w:val="s3"/>
        </w:rPr>
        <w:t>Д МФ РК от 21 февраля 2019 года на вопрос от 28 января 2019 года № 532382 (dialog.egov.kz) «О порядке исчисления ИПН при реализации доли участия в юридическом лице»</w:t>
      </w:r>
    </w:p>
    <w:p w:rsidR="00000000" w:rsidRDefault="0091227A">
      <w:pPr>
        <w:pStyle w:val="pj"/>
      </w:pPr>
      <w:r>
        <w:t> </w:t>
      </w:r>
    </w:p>
    <w:p w:rsidR="00000000" w:rsidRDefault="0091227A">
      <w:pPr>
        <w:pStyle w:val="pj"/>
      </w:pPr>
      <w:bookmarkStart w:id="602" w:name="SUB3320000"/>
      <w:bookmarkEnd w:id="602"/>
      <w:r>
        <w:rPr>
          <w:rStyle w:val="s1"/>
        </w:rPr>
        <w:t>Статья 332. Доход физического лица от реализации имущества, полученный из источников за п</w:t>
      </w:r>
      <w:r>
        <w:rPr>
          <w:rStyle w:val="s1"/>
        </w:rPr>
        <w:t>ределами Республики Казахстан</w:t>
      </w:r>
    </w:p>
    <w:p w:rsidR="00000000" w:rsidRDefault="0091227A">
      <w:pPr>
        <w:pStyle w:val="pj"/>
      </w:pPr>
      <w:r>
        <w:rPr>
          <w:rStyle w:val="s0"/>
        </w:rPr>
        <w:t xml:space="preserve">1. Если иное не установлено настоящей статьей и </w:t>
      </w:r>
      <w:hyperlink w:anchor="sub3310000" w:history="1">
        <w:r>
          <w:rPr>
            <w:rStyle w:val="a4"/>
          </w:rPr>
          <w:t>статьей 331</w:t>
        </w:r>
      </w:hyperlink>
      <w:r>
        <w:rPr>
          <w:rStyle w:val="s0"/>
        </w:rPr>
        <w:t xml:space="preserve"> настоящего Кодекса, доходом физического лица при реализации имущества, полученным из источников за пределами Республики Казахстан, яв</w:t>
      </w:r>
      <w:r>
        <w:rPr>
          <w:rStyle w:val="s0"/>
        </w:rPr>
        <w:t>ляется стоимость реализации имущества.</w:t>
      </w:r>
    </w:p>
    <w:p w:rsidR="00000000" w:rsidRDefault="0091227A">
      <w:pPr>
        <w:pStyle w:val="pji"/>
      </w:pPr>
      <w:r>
        <w:rPr>
          <w:rStyle w:val="s3"/>
        </w:rPr>
        <w:t xml:space="preserve">См.: </w:t>
      </w:r>
      <w:hyperlink r:id="rId2972" w:history="1">
        <w:r>
          <w:rPr>
            <w:rStyle w:val="a4"/>
            <w:i/>
            <w:iCs/>
          </w:rPr>
          <w:t>Ответ</w:t>
        </w:r>
      </w:hyperlink>
      <w:r>
        <w:rPr>
          <w:rStyle w:val="s3"/>
        </w:rPr>
        <w:t xml:space="preserve"> Председателя КГД МФ РК от 1 мая 2022 года на вопрос от 14 апреля 2022 года № 735323 (dialog.egov.kz) «О налоговых обязательствах при купле/пр</w:t>
      </w:r>
      <w:r>
        <w:rPr>
          <w:rStyle w:val="s3"/>
        </w:rPr>
        <w:t>одаже криптовалюты»</w:t>
      </w:r>
    </w:p>
    <w:p w:rsidR="00000000" w:rsidRDefault="0091227A">
      <w:pPr>
        <w:pStyle w:val="pj"/>
      </w:pPr>
      <w:r>
        <w:rPr>
          <w:rStyle w:val="s0"/>
        </w:rPr>
        <w:t>2. Доход физического лица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w:t>
      </w:r>
      <w:r>
        <w:rPr>
          <w:rStyle w:val="s0"/>
        </w:rPr>
        <w:t>едующего имущества:</w:t>
      </w:r>
    </w:p>
    <w:p w:rsidR="00000000" w:rsidRDefault="0091227A">
      <w:pPr>
        <w:pStyle w:val="pj"/>
      </w:pPr>
      <w:r>
        <w:rPr>
          <w:rStyle w:val="s0"/>
        </w:rPr>
        <w:t>1) находящегося за пределами Республики Казахстан, по которому права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r>
        <w:rPr>
          <w:rStyle w:val="s0"/>
        </w:rPr>
        <w:t>;</w:t>
      </w:r>
    </w:p>
    <w:p w:rsidR="00000000" w:rsidRDefault="0091227A">
      <w:pPr>
        <w:pStyle w:val="pj"/>
      </w:pPr>
      <w:r>
        <w:rPr>
          <w:rStyle w:val="s0"/>
        </w:rPr>
        <w:t>2) находящегося за пределами Республики Казахстан, подлежащего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91227A">
      <w:pPr>
        <w:pStyle w:val="pji"/>
      </w:pPr>
      <w:r>
        <w:rPr>
          <w:rStyle w:val="s3"/>
        </w:rPr>
        <w:t xml:space="preserve">См.: </w:t>
      </w:r>
      <w:hyperlink r:id="rId2973" w:history="1">
        <w:r>
          <w:rPr>
            <w:rStyle w:val="a4"/>
            <w:i/>
            <w:iCs/>
          </w:rPr>
          <w:t>Ответ</w:t>
        </w:r>
      </w:hyperlink>
      <w:r>
        <w:t xml:space="preserve"> </w:t>
      </w:r>
      <w:r>
        <w:rPr>
          <w:rStyle w:val="s3"/>
        </w:rPr>
        <w:t>Председателя КГД МФ РК от 19 апреля 2018 года на вопрос от 12 апреля 2018 года № 491085 (dialog.egov.kz) «Положения международного договора об избежании двойного налогообложения к доходам из источников за пределами РК применяю</w:t>
      </w:r>
      <w:r>
        <w:rPr>
          <w:rStyle w:val="s3"/>
        </w:rPr>
        <w:t>тся в случае представления документа, подтверждающего резидентство нерезидента»</w:t>
      </w:r>
    </w:p>
    <w:p w:rsidR="00000000" w:rsidRDefault="0091227A">
      <w:pPr>
        <w:pStyle w:val="pj"/>
      </w:pPr>
      <w:r>
        <w:rPr>
          <w:rStyle w:val="s0"/>
        </w:rPr>
        <w:t xml:space="preserve">3. В случаях реализации имущества, легализованного в порядке, установленном </w:t>
      </w:r>
      <w:hyperlink r:id="rId2974" w:history="1">
        <w:r>
          <w:rPr>
            <w:rStyle w:val="a4"/>
          </w:rPr>
          <w:t>Законом</w:t>
        </w:r>
      </w:hyperlink>
      <w:r>
        <w:t xml:space="preserve"> </w:t>
      </w:r>
      <w:r>
        <w:rPr>
          <w:rStyle w:val="s0"/>
        </w:rPr>
        <w:t>Республики Казахстан «Об ам</w:t>
      </w:r>
      <w:r>
        <w:rPr>
          <w:rStyle w:val="s0"/>
        </w:rPr>
        <w:t>нистии граждан Республики Казахстан, кандасов и лиц, имеющих вид на жительство в Республике Казахстан, в связи с легализацией ими имущества», лицом, его легализовавшим, по которому отсутствует цена (стоимость) приобретения и исполнено обязательство по упла</w:t>
      </w:r>
      <w:r>
        <w:rPr>
          <w:rStyle w:val="s0"/>
        </w:rPr>
        <w:t>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реализуемого имущества.</w:t>
      </w:r>
    </w:p>
    <w:p w:rsidR="00000000" w:rsidRDefault="0091227A">
      <w:pPr>
        <w:pStyle w:val="pji"/>
      </w:pPr>
      <w:r>
        <w:rPr>
          <w:rStyle w:val="s3"/>
        </w:rPr>
        <w:t xml:space="preserve">См: </w:t>
      </w:r>
      <w:hyperlink r:id="rId2975" w:history="1">
        <w:r>
          <w:rPr>
            <w:rStyle w:val="a4"/>
            <w:i/>
            <w:iCs/>
          </w:rPr>
          <w:t>Письмо</w:t>
        </w:r>
      </w:hyperlink>
      <w:r>
        <w:t xml:space="preserve"> </w:t>
      </w:r>
      <w:r>
        <w:rPr>
          <w:rStyle w:val="s3"/>
        </w:rPr>
        <w:t>КГД МФ РК от 15 декабря 2020 года № КГД-07-2-8-КГ/ЖТ-Н-2074 «Представление декларации по ИПН (форма 240.00) и уплате ИПН при реализации легализованного имущества»</w:t>
      </w:r>
    </w:p>
    <w:p w:rsidR="00000000" w:rsidRDefault="0091227A">
      <w:pPr>
        <w:pStyle w:val="pji"/>
      </w:pPr>
      <w:r>
        <w:rPr>
          <w:rStyle w:val="s3"/>
        </w:rPr>
        <w:t xml:space="preserve">Пункт 4 изложен в редакции </w:t>
      </w:r>
      <w:hyperlink r:id="rId2976" w:anchor="sub_id=3536" w:history="1">
        <w:r>
          <w:rPr>
            <w:rStyle w:val="a4"/>
            <w:i/>
            <w:iCs/>
          </w:rPr>
          <w:t>Закона</w:t>
        </w:r>
      </w:hyperlink>
      <w:r>
        <w:rPr>
          <w:rStyle w:val="s3"/>
        </w:rPr>
        <w:t xml:space="preserve"> РК от 21.12.22 г. № 165-VII (введен в действие с 1 января 2024 г.) (</w:t>
      </w:r>
      <w:hyperlink r:id="rId2977" w:anchor="sub_id=3320400" w:history="1">
        <w:r>
          <w:rPr>
            <w:rStyle w:val="a4"/>
            <w:i/>
            <w:iCs/>
          </w:rPr>
          <w:t>см. стар. ред.</w:t>
        </w:r>
      </w:hyperlink>
      <w:r>
        <w:rPr>
          <w:rStyle w:val="s3"/>
        </w:rPr>
        <w:t>)</w:t>
      </w:r>
    </w:p>
    <w:p w:rsidR="00000000" w:rsidRDefault="0091227A">
      <w:pPr>
        <w:pStyle w:val="pj"/>
      </w:pPr>
      <w:r>
        <w:rPr>
          <w:rStyle w:val="s0"/>
        </w:rPr>
        <w:t>4. Доход физического лица при реализации цифрового актива,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w:t>
      </w:r>
      <w:r>
        <w:rPr>
          <w:rStyle w:val="s0"/>
        </w:rPr>
        <w:t>ретения.</w:t>
      </w:r>
    </w:p>
    <w:p w:rsidR="00000000" w:rsidRDefault="0091227A">
      <w:pPr>
        <w:pStyle w:val="pji"/>
      </w:pPr>
      <w:r>
        <w:rPr>
          <w:rStyle w:val="s3"/>
        </w:rPr>
        <w:t xml:space="preserve">См.: </w:t>
      </w:r>
      <w:hyperlink r:id="rId2978" w:history="1">
        <w:r>
          <w:rPr>
            <w:rStyle w:val="a4"/>
            <w:i/>
            <w:iCs/>
          </w:rPr>
          <w:t>Ответ</w:t>
        </w:r>
      </w:hyperlink>
      <w:r>
        <w:t xml:space="preserve"> </w:t>
      </w:r>
      <w:r>
        <w:rPr>
          <w:rStyle w:val="s3"/>
        </w:rPr>
        <w:t>Председателя КГД МФ РК от 23 января 2020 года на вопрос от 8 января 2020 года № 588604 (dialog.egov.kz</w:t>
      </w:r>
      <w:r>
        <w:rPr>
          <w:rStyle w:val="s3"/>
        </w:rPr>
        <w:t xml:space="preserve">) «Об определении дохода, подлежащего налогообложению ИПН, при реализации ценных бумаг, полученных из источников за пределами Республики Казахстан», </w:t>
      </w:r>
      <w:hyperlink r:id="rId2979" w:history="1">
        <w:r>
          <w:rPr>
            <w:rStyle w:val="a4"/>
            <w:i/>
            <w:iCs/>
          </w:rPr>
          <w:t>Ответ</w:t>
        </w:r>
      </w:hyperlink>
      <w:r>
        <w:t xml:space="preserve"> </w:t>
      </w:r>
      <w:r>
        <w:rPr>
          <w:rStyle w:val="s3"/>
        </w:rPr>
        <w:t>Председателя КГД МФ РК от 22 июля 20</w:t>
      </w:r>
      <w:r>
        <w:rPr>
          <w:rStyle w:val="s3"/>
        </w:rPr>
        <w:t>20 года на вопрос от 6 июля 2020 года № 626965 (dialog.egov.kz) «О доходе от прироста стоимости при реализации физическим лицом акций предприятия, зарегистрированного в США, акции которого торгуются на американской фондовой бирже, органы управления которог</w:t>
      </w:r>
      <w:r>
        <w:rPr>
          <w:rStyle w:val="s3"/>
        </w:rPr>
        <w:t>о находятся в США и имущество которого также находятся в США»</w:t>
      </w:r>
    </w:p>
    <w:p w:rsidR="00000000" w:rsidRDefault="0091227A">
      <w:pPr>
        <w:pStyle w:val="pj"/>
      </w:pPr>
      <w:r>
        <w:rPr>
          <w:rStyle w:val="s0"/>
        </w:rPr>
        <w:t>5. Доход физического лица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w:t>
      </w:r>
      <w:r>
        <w:rPr>
          <w:rStyle w:val="s0"/>
        </w:rPr>
        <w:t>ью реализации и стоимостью приобретения с учетом амортизации дисконта и (или) премии на дату реализации.</w:t>
      </w:r>
    </w:p>
    <w:p w:rsidR="00000000" w:rsidRDefault="0091227A">
      <w:pPr>
        <w:pStyle w:val="pji"/>
      </w:pPr>
      <w:r>
        <w:rPr>
          <w:rStyle w:val="s3"/>
        </w:rPr>
        <w:t xml:space="preserve">См.: </w:t>
      </w:r>
      <w:hyperlink r:id="rId2980" w:history="1">
        <w:r>
          <w:rPr>
            <w:rStyle w:val="a4"/>
            <w:i/>
            <w:iCs/>
          </w:rPr>
          <w:t>Ответ</w:t>
        </w:r>
      </w:hyperlink>
      <w:r>
        <w:t xml:space="preserve"> </w:t>
      </w:r>
      <w:r>
        <w:rPr>
          <w:rStyle w:val="s3"/>
        </w:rPr>
        <w:t>Председателя КГД МФ РК от 27 марта 2019 года на вопрос от 14 февраля 2019 г</w:t>
      </w:r>
      <w:r>
        <w:rPr>
          <w:rStyle w:val="s3"/>
        </w:rPr>
        <w:t>ода № 535406/1 (dialog.egov.kz) «Касательно определения дохода физического лица при реализации долговых ценных бумаг, полученного из источников за пределами Республики Казахстан»</w:t>
      </w:r>
    </w:p>
    <w:p w:rsidR="00000000" w:rsidRDefault="0091227A">
      <w:pPr>
        <w:pStyle w:val="pj"/>
      </w:pPr>
      <w:r>
        <w:rPr>
          <w:rStyle w:val="s0"/>
        </w:rPr>
        <w:t>6. Доход физического лица при реализации доли участия, полученный из источник</w:t>
      </w:r>
      <w:r>
        <w:rPr>
          <w:rStyle w:val="s0"/>
        </w:rPr>
        <w:t>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91227A">
      <w:pPr>
        <w:pStyle w:val="pj"/>
      </w:pPr>
      <w:r>
        <w:rPr>
          <w:rStyle w:val="s0"/>
        </w:rPr>
        <w:t>7. Положение пункта 2 настоящей статьи не применяется в следующих случаях:</w:t>
      </w:r>
    </w:p>
    <w:p w:rsidR="00000000" w:rsidRDefault="0091227A">
      <w:pPr>
        <w:pStyle w:val="pj"/>
      </w:pPr>
      <w:r>
        <w:rPr>
          <w:rStyle w:val="s0"/>
        </w:rPr>
        <w:t>1) недвижимое имущество находится на тер</w:t>
      </w:r>
      <w:r>
        <w:rPr>
          <w:rStyle w:val="s0"/>
        </w:rPr>
        <w:t xml:space="preserve">ритории </w:t>
      </w:r>
      <w:hyperlink r:id="rId2981" w:history="1">
        <w:r>
          <w:rPr>
            <w:rStyle w:val="a4"/>
          </w:rPr>
          <w:t>государства с льготным налогообложением</w:t>
        </w:r>
      </w:hyperlink>
      <w:r>
        <w:t>;</w:t>
      </w:r>
    </w:p>
    <w:p w:rsidR="00000000" w:rsidRDefault="0091227A">
      <w:pPr>
        <w:pStyle w:val="pj"/>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w:t>
      </w:r>
      <w:r>
        <w:rPr>
          <w:rStyle w:val="s0"/>
        </w:rPr>
        <w:t>м.</w:t>
      </w:r>
    </w:p>
    <w:p w:rsidR="00000000" w:rsidRDefault="0091227A">
      <w:pPr>
        <w:pStyle w:val="pj"/>
      </w:pPr>
      <w:r>
        <w:rPr>
          <w:rStyle w:val="s0"/>
        </w:rPr>
        <w:t xml:space="preserve">8. Положения пунктов 4, 5 и 6 настоящей статьи не применяются в случае, если доходы, указанные в пунктах 4, 5 и 6 настоящей статьи, получены из источников в </w:t>
      </w:r>
      <w:hyperlink r:id="rId2982" w:history="1">
        <w:r>
          <w:rPr>
            <w:rStyle w:val="a4"/>
          </w:rPr>
          <w:t>государстве с льготным налогооб</w:t>
        </w:r>
        <w:r>
          <w:rPr>
            <w:rStyle w:val="a4"/>
          </w:rPr>
          <w:t>ложением</w:t>
        </w:r>
      </w:hyperlink>
      <w:r>
        <w:t>.</w:t>
      </w:r>
    </w:p>
    <w:p w:rsidR="00000000" w:rsidRDefault="0091227A">
      <w:pPr>
        <w:pStyle w:val="pji"/>
      </w:pPr>
      <w:r>
        <w:rPr>
          <w:rStyle w:val="s3"/>
        </w:rPr>
        <w:t xml:space="preserve">См.: </w:t>
      </w:r>
      <w:hyperlink r:id="rId2983" w:history="1">
        <w:r>
          <w:rPr>
            <w:rStyle w:val="a4"/>
            <w:i/>
            <w:iCs/>
          </w:rPr>
          <w:t>Ответ</w:t>
        </w:r>
      </w:hyperlink>
      <w:r>
        <w:t xml:space="preserve"> </w:t>
      </w:r>
      <w:r>
        <w:rPr>
          <w:rStyle w:val="s3"/>
        </w:rPr>
        <w:t>Председателя КГД МФ РК от 25 февраля 2020 года на вопрос от 27 января 2020 года № 591665 (dialog.egov.kz) «Доходом от прироста стоимости при реализации физлицом ценных бу</w:t>
      </w:r>
      <w:r>
        <w:rPr>
          <w:rStyle w:val="s3"/>
        </w:rPr>
        <w:t>маг, полученным за пределами РК через брокерскую организацию, зарегистрированную в государстве с льготным налогообложением, является стоимость реализации ценных бумаг»</w:t>
      </w:r>
    </w:p>
    <w:p w:rsidR="00000000" w:rsidRDefault="0091227A">
      <w:pPr>
        <w:pStyle w:val="pj"/>
      </w:pPr>
      <w:r>
        <w:rPr>
          <w:rStyle w:val="s0"/>
        </w:rPr>
        <w:t>9. Положения пунктов 2, 4, 5 и 6 настоящей статьи применяются на основании следующих док</w:t>
      </w:r>
      <w:r>
        <w:rPr>
          <w:rStyle w:val="s0"/>
        </w:rPr>
        <w:t>ументов, подтверждающих:</w:t>
      </w:r>
    </w:p>
    <w:p w:rsidR="00000000" w:rsidRDefault="0091227A">
      <w:pPr>
        <w:pStyle w:val="pj"/>
      </w:pPr>
      <w:r>
        <w:rPr>
          <w:rStyle w:val="s0"/>
        </w:rPr>
        <w:t>1) стоимость приобретения имущества (стоимость вклада);</w:t>
      </w:r>
    </w:p>
    <w:p w:rsidR="00000000" w:rsidRDefault="0091227A">
      <w:pPr>
        <w:pStyle w:val="pj"/>
      </w:pPr>
      <w:r>
        <w:rPr>
          <w:rStyle w:val="s0"/>
        </w:rPr>
        <w:t>2) стоимость реализации имущества;</w:t>
      </w:r>
    </w:p>
    <w:p w:rsidR="00000000" w:rsidRDefault="0091227A">
      <w:pPr>
        <w:pStyle w:val="pj"/>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w:t>
      </w:r>
      <w:r>
        <w:rPr>
          <w:rStyle w:val="s0"/>
        </w:rPr>
        <w:t>рава собственности на имущество, и (или) сделки по имуществу.</w:t>
      </w:r>
    </w:p>
    <w:p w:rsidR="00000000" w:rsidRDefault="0091227A">
      <w:pPr>
        <w:pStyle w:val="pj"/>
      </w:pPr>
      <w:r>
        <w:t> </w:t>
      </w:r>
    </w:p>
    <w:p w:rsidR="00000000" w:rsidRDefault="0091227A">
      <w:pPr>
        <w:pStyle w:val="pj"/>
      </w:pPr>
      <w:bookmarkStart w:id="603" w:name="SUB3330000"/>
      <w:bookmarkEnd w:id="603"/>
      <w:r>
        <w:rPr>
          <w:rStyle w:val="s1"/>
        </w:rPr>
        <w:t>Статья 333. Доход от прироста стоимости при передаче физическим лицом имущества (кроме денег) в качестве вклада в уставный капитал</w:t>
      </w:r>
    </w:p>
    <w:p w:rsidR="00000000" w:rsidRDefault="0091227A">
      <w:pPr>
        <w:pStyle w:val="pj"/>
      </w:pPr>
      <w:r>
        <w:rPr>
          <w:rStyle w:val="s0"/>
        </w:rPr>
        <w:t xml:space="preserve">1. Доход от прироста стоимости при передаче физическим лицом </w:t>
      </w:r>
      <w:r>
        <w:rPr>
          <w:rStyle w:val="s0"/>
        </w:rPr>
        <w:t>имущества (кроме денег) в качестве вклада в уставный капитал возникает при передаче следующего имущества:</w:t>
      </w:r>
    </w:p>
    <w:p w:rsidR="00000000" w:rsidRDefault="0091227A">
      <w:pPr>
        <w:pStyle w:val="pj"/>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w:t>
      </w:r>
      <w:r>
        <w:rPr>
          <w:rStyle w:val="s0"/>
        </w:rPr>
        <w:t>твенности;</w:t>
      </w:r>
    </w:p>
    <w:p w:rsidR="00000000" w:rsidRDefault="0091227A">
      <w:pPr>
        <w:pStyle w:val="pj"/>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w:t>
      </w:r>
      <w:r>
        <w:rPr>
          <w:rStyle w:val="s0"/>
        </w:rPr>
        <w:t>доводство, под гараж, на которых расположены объекты, указанные в подпункте 1) настоящего пункта, находящихся на праве собственности менее года с даты регистрации права собственности;</w:t>
      </w:r>
    </w:p>
    <w:p w:rsidR="00000000" w:rsidRDefault="0091227A">
      <w:pPr>
        <w:pStyle w:val="pj"/>
      </w:pPr>
      <w:r>
        <w:rPr>
          <w:rStyle w:val="s0"/>
        </w:rPr>
        <w:t xml:space="preserve">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w:t>
      </w:r>
      <w:r>
        <w:rPr>
          <w:rStyle w:val="s0"/>
        </w:rPr>
        <w:t>под гараж, на которых не расположены объекты, указанные в подпункте 1) настоящего пункта, находящихся на праве собственности менее года с даты регистрации права собственности;</w:t>
      </w:r>
    </w:p>
    <w:p w:rsidR="00000000" w:rsidRDefault="0091227A">
      <w:pPr>
        <w:pStyle w:val="pj"/>
      </w:pPr>
      <w:r>
        <w:rPr>
          <w:rStyle w:val="s0"/>
        </w:rPr>
        <w:t>4) земельных участков и (или) земельных долей с целевым назначением, не указанны</w:t>
      </w:r>
      <w:r>
        <w:rPr>
          <w:rStyle w:val="s0"/>
        </w:rPr>
        <w:t>м в подпунктах 2) и 3) настоящего пункта;</w:t>
      </w:r>
    </w:p>
    <w:p w:rsidR="00000000" w:rsidRDefault="0091227A">
      <w:pPr>
        <w:pStyle w:val="pj"/>
      </w:pPr>
      <w:r>
        <w:rPr>
          <w:rStyle w:val="s0"/>
        </w:rPr>
        <w:t>5) инвестиционного золота;</w:t>
      </w:r>
    </w:p>
    <w:p w:rsidR="00000000" w:rsidRDefault="0091227A">
      <w:pPr>
        <w:pStyle w:val="pj"/>
      </w:pPr>
      <w:r>
        <w:rPr>
          <w:rStyle w:val="s0"/>
        </w:rPr>
        <w:t>6) недвижимого имущества, за исключением указанного в подпунктах 1), 2), 3) и 4) настоящего пункта;</w:t>
      </w:r>
    </w:p>
    <w:p w:rsidR="00000000" w:rsidRDefault="0091227A">
      <w:pPr>
        <w:pStyle w:val="pj"/>
      </w:pPr>
      <w:r>
        <w:rPr>
          <w:rStyle w:val="s0"/>
        </w:rPr>
        <w:t xml:space="preserve">7) </w:t>
      </w:r>
      <w:hyperlink r:id="rId2984" w:anchor="sub_id=10038" w:history="1">
        <w:r>
          <w:rPr>
            <w:rStyle w:val="a4"/>
          </w:rPr>
          <w:t>м</w:t>
        </w:r>
        <w:r>
          <w:rPr>
            <w:rStyle w:val="a4"/>
          </w:rPr>
          <w:t>еханических транспортных средств</w:t>
        </w:r>
      </w:hyperlink>
      <w:r>
        <w:t xml:space="preserve"> </w:t>
      </w:r>
      <w:r>
        <w:rPr>
          <w:rStyle w:val="s0"/>
        </w:rPr>
        <w:t>и прицепов, подлежащих государственной регистрации, находящихся на праве собственности менее года;</w:t>
      </w:r>
    </w:p>
    <w:p w:rsidR="00000000" w:rsidRDefault="0091227A">
      <w:pPr>
        <w:pStyle w:val="pj"/>
      </w:pPr>
      <w:r>
        <w:rPr>
          <w:rStyle w:val="s0"/>
        </w:rPr>
        <w:t xml:space="preserve">8) ценных бумаг, доли участия, а также </w:t>
      </w:r>
      <w:hyperlink w:anchor="sub2770000" w:history="1">
        <w:r>
          <w:rPr>
            <w:rStyle w:val="a4"/>
          </w:rPr>
          <w:t>производных финансовых инструментов</w:t>
        </w:r>
      </w:hyperlink>
      <w:r>
        <w:t xml:space="preserve"> </w:t>
      </w:r>
      <w:r>
        <w:rPr>
          <w:rStyle w:val="s0"/>
        </w:rPr>
        <w:t xml:space="preserve">(за исключением </w:t>
      </w:r>
      <w:r>
        <w:rPr>
          <w:rStyle w:val="s0"/>
        </w:rPr>
        <w:t>производных финансовых инструментов, исполнение которых происходит путем приобретения или реализации базового актива).</w:t>
      </w:r>
    </w:p>
    <w:p w:rsidR="00000000" w:rsidRDefault="0091227A">
      <w:pPr>
        <w:pStyle w:val="pj"/>
      </w:pPr>
      <w:r>
        <w:rPr>
          <w:rStyle w:val="s0"/>
        </w:rPr>
        <w:t>2. Доходом от прироста стоимости физического лица при передаче в качестве вклада в уставный капитал имущества, указанного в подпунктах 1)</w:t>
      </w:r>
      <w:r>
        <w:rPr>
          <w:rStyle w:val="s0"/>
        </w:rPr>
        <w:t xml:space="preserve">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w:t>
      </w:r>
    </w:p>
    <w:p w:rsidR="00000000" w:rsidRDefault="0091227A">
      <w:pPr>
        <w:pStyle w:val="pj"/>
      </w:pPr>
      <w:r>
        <w:rPr>
          <w:rStyle w:val="s0"/>
        </w:rPr>
        <w:t>Положения настоящего пункта не распр</w:t>
      </w:r>
      <w:r>
        <w:rPr>
          <w:rStyle w:val="s0"/>
        </w:rPr>
        <w:t>остраняются на доход от прироста стоимости при передаче в качестве вклада в уставный капитал безвозмездно полученного имущества, который определяется в соответствии с пунктами 5, 6 и 7 настоящей статьи.</w:t>
      </w:r>
    </w:p>
    <w:p w:rsidR="00000000" w:rsidRDefault="0091227A">
      <w:pPr>
        <w:pStyle w:val="pj"/>
      </w:pPr>
      <w:r>
        <w:rPr>
          <w:rStyle w:val="s0"/>
        </w:rPr>
        <w:t>3. При передаче недвижимого имущества, приобретенного</w:t>
      </w:r>
      <w:r>
        <w:rPr>
          <w:rStyle w:val="s0"/>
        </w:rPr>
        <w:t xml:space="preserve"> путем долевого участия в жилищном строительстве, в качестве вклада в уставный капитал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w:t>
      </w:r>
      <w:r>
        <w:rPr>
          <w:rStyle w:val="s0"/>
        </w:rPr>
        <w:t>ентах юридического лица, и ценой договора о долевом участии в жилищном строительстве.</w:t>
      </w:r>
    </w:p>
    <w:p w:rsidR="00000000" w:rsidRDefault="0091227A">
      <w:pPr>
        <w:pStyle w:val="pj"/>
      </w:pPr>
      <w:r>
        <w:rPr>
          <w:rStyle w:val="s0"/>
        </w:rPr>
        <w:t xml:space="preserve">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w:t>
      </w:r>
      <w:r>
        <w:rPr>
          <w:rStyle w:val="s0"/>
        </w:rPr>
        <w:t>качестве вклада в уставный капитал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по которой на</w:t>
      </w:r>
      <w:r>
        <w:rPr>
          <w:rStyle w:val="s0"/>
        </w:rPr>
        <w:t>логоплательщик приобрел право требования доли в жилом здании по договору о долевом участии в жилищном строительстве.</w:t>
      </w:r>
    </w:p>
    <w:p w:rsidR="00000000" w:rsidRDefault="0091227A">
      <w:pPr>
        <w:pStyle w:val="pj"/>
      </w:pPr>
      <w:r>
        <w:rPr>
          <w:rStyle w:val="s0"/>
        </w:rPr>
        <w:t>5. В случае передачи физическим лицом в качестве вклада в уставный капитал имущества, указанного в пункте 1 настоящей статьи, которое ранее</w:t>
      </w:r>
      <w:r>
        <w:rPr>
          <w:rStyle w:val="s0"/>
        </w:rPr>
        <w:t xml:space="preserve">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w:t>
      </w:r>
      <w:r>
        <w:rPr>
          <w:rStyle w:val="s0"/>
        </w:rPr>
        <w:t xml:space="preserve">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w:t>
      </w:r>
      <w:r>
        <w:rPr>
          <w:rStyle w:val="s0"/>
        </w:rPr>
        <w:t>х юридического лица, и стоимостью безвозмездно полученного имущества, включенной ранее в доход.</w:t>
      </w:r>
    </w:p>
    <w:p w:rsidR="00000000" w:rsidRDefault="0091227A">
      <w:pPr>
        <w:pStyle w:val="pj"/>
      </w:pPr>
      <w:r>
        <w:rPr>
          <w:rStyle w:val="s0"/>
        </w:rPr>
        <w:t xml:space="preserve">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w:t>
      </w:r>
      <w:r>
        <w:rPr>
          <w:rStyle w:val="s0"/>
        </w:rPr>
        <w:t>ельных документах юридического лица, и рыночной стоимостью передаваемого имущества в качестве вклада в уставный капитал на дату возникновения права собственности.</w:t>
      </w:r>
    </w:p>
    <w:p w:rsidR="00000000" w:rsidRDefault="0091227A">
      <w:pPr>
        <w:pStyle w:val="pj"/>
      </w:pPr>
      <w:r>
        <w:rPr>
          <w:rStyle w:val="s0"/>
        </w:rPr>
        <w:t>При этом такая рыночная стоимость должна быть определена налогоплательщиком не позднее срока,</w:t>
      </w:r>
      <w:r>
        <w:rPr>
          <w:rStyle w:val="s0"/>
        </w:rPr>
        <w:t xml:space="preserve">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w:t>
      </w:r>
      <w:r>
        <w:rPr>
          <w:rStyle w:val="s0"/>
        </w:rPr>
        <w:t>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91227A">
      <w:pPr>
        <w:pStyle w:val="pj"/>
      </w:pPr>
      <w:r>
        <w:rPr>
          <w:rStyle w:val="s0"/>
        </w:rPr>
        <w:t>7. При передаче в качестве вклада в уставный капитал имущества, легализованного в поря</w:t>
      </w:r>
      <w:r>
        <w:rPr>
          <w:rStyle w:val="s0"/>
        </w:rPr>
        <w:t xml:space="preserve">дке, установленном </w:t>
      </w:r>
      <w:hyperlink r:id="rId2985"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w:t>
      </w:r>
      <w:r>
        <w:rPr>
          <w:rStyle w:val="s0"/>
        </w:rPr>
        <w:t>ва», лицом, легализовавшим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w:t>
      </w:r>
      <w:r>
        <w:rPr>
          <w:rStyle w:val="s0"/>
        </w:rPr>
        <w:t>ной исходя из стоимости вклада, указанной в учредительных документах юридического лица, и оценочной стоимостью, определенной в тенге для исчисления сбора за легализацию передаваемого имущества.</w:t>
      </w:r>
    </w:p>
    <w:p w:rsidR="00000000" w:rsidRDefault="0091227A">
      <w:pPr>
        <w:pStyle w:val="pj"/>
      </w:pPr>
      <w:r>
        <w:rPr>
          <w:rStyle w:val="s0"/>
        </w:rPr>
        <w:t>8. В случае, указанном в пункте 6 настоящей статьи, при отсутс</w:t>
      </w:r>
      <w:r>
        <w:rPr>
          <w:rStyle w:val="s0"/>
        </w:rPr>
        <w:t xml:space="preserve">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w:t>
      </w:r>
      <w:r>
        <w:rPr>
          <w:rStyle w:val="s0"/>
        </w:rPr>
        <w:t>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являются:</w:t>
      </w:r>
    </w:p>
    <w:p w:rsidR="00000000" w:rsidRDefault="0091227A">
      <w:pPr>
        <w:pStyle w:val="pj"/>
      </w:pPr>
      <w:r>
        <w:rPr>
          <w:rStyle w:val="s0"/>
        </w:rPr>
        <w:t>1) по имуществу, указанному в подпункте 1) пункта 1 настоящей статьи, - положительная разница между ценой (стоимостью) имущества, определенной исходя из стоимости вклада в уставный капитал, указанной в учредительных документах юридического лица, и оценочн</w:t>
      </w:r>
      <w:r>
        <w:rPr>
          <w:rStyle w:val="s0"/>
        </w:rPr>
        <w:t>ой стоимостью. При этом оценочной стоимостью является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право собственности на переданное имущество в кач</w:t>
      </w:r>
      <w:r>
        <w:rPr>
          <w:rStyle w:val="s0"/>
        </w:rPr>
        <w:t>естве вклада в уставный капитал;</w:t>
      </w:r>
    </w:p>
    <w:p w:rsidR="00000000" w:rsidRDefault="0091227A">
      <w:pPr>
        <w:pStyle w:val="pj"/>
      </w:pPr>
      <w:r>
        <w:rPr>
          <w:rStyle w:val="s0"/>
        </w:rPr>
        <w:t>2) по имуществу, указанному в подпунктах 2), 3) и 4) пункта 1 настоящей статьи, - положительная разница между ценой (стоимостью) имущества, определенной исходя из стоимости вклада, указанной в учредительных документах юриди</w:t>
      </w:r>
      <w:r>
        <w:rPr>
          <w:rStyle w:val="s0"/>
        </w:rPr>
        <w:t xml:space="preserve">ческого лица, и кадастровой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w:t>
      </w:r>
      <w:r>
        <w:rPr>
          <w:rStyle w:val="s0"/>
        </w:rPr>
        <w:t>из наиболее поздних дат:</w:t>
      </w:r>
    </w:p>
    <w:p w:rsidR="00000000" w:rsidRDefault="0091227A">
      <w:pPr>
        <w:pStyle w:val="pj"/>
      </w:pPr>
      <w:r>
        <w:rPr>
          <w:rStyle w:val="s0"/>
        </w:rPr>
        <w:t>дату возникновения права собственности на земельный участок;</w:t>
      </w:r>
    </w:p>
    <w:p w:rsidR="00000000" w:rsidRDefault="0091227A">
      <w:pPr>
        <w:pStyle w:val="pj"/>
      </w:pPr>
      <w:r>
        <w:rPr>
          <w:rStyle w:val="s0"/>
        </w:rPr>
        <w:t>последнюю дату, предшествующую дате возникновения права собственности на земельный участок;</w:t>
      </w:r>
    </w:p>
    <w:p w:rsidR="00000000" w:rsidRDefault="0091227A">
      <w:pPr>
        <w:pStyle w:val="pj"/>
      </w:pPr>
      <w:r>
        <w:rPr>
          <w:rStyle w:val="s0"/>
        </w:rPr>
        <w:t>3) по имуществу, указанному в подпунктах 5), 6) и 7) пункта 1 настоящей статьи</w:t>
      </w:r>
      <w:r>
        <w:rPr>
          <w:rStyle w:val="s0"/>
        </w:rPr>
        <w:t>,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91227A">
      <w:pPr>
        <w:pStyle w:val="pj"/>
      </w:pPr>
      <w:r>
        <w:rPr>
          <w:rStyle w:val="s0"/>
        </w:rPr>
        <w:t>При передаче в качестве вклада в уставный капитал имущества нежилого дома (здания), построенного физическим лицом</w:t>
      </w:r>
      <w:r>
        <w:rPr>
          <w:rStyle w:val="s0"/>
        </w:rPr>
        <w:t>, его передающим, который не является индивидуальным предпринимателем, доходом от прироста стоимости является положительная разница между ценой (стоимостью) такого имущества, внесенного в качестве вклада в уставный капитал согласно учредительным документам</w:t>
      </w:r>
      <w:r>
        <w:rPr>
          <w:rStyle w:val="s0"/>
        </w:rPr>
        <w:t xml:space="preserve"> юридического лица, и стоимостью земельного участка, приобретенного для строительства такого нежилого дома (здания).</w:t>
      </w:r>
    </w:p>
    <w:p w:rsidR="00000000" w:rsidRDefault="0091227A">
      <w:pPr>
        <w:pStyle w:val="pj"/>
      </w:pPr>
      <w:r>
        <w:rPr>
          <w:rStyle w:val="s0"/>
        </w:rPr>
        <w:t>В случае передачи в качестве вклада в уставный капитал нежилого дома (здания), не используемого в предпринимательской деятельности, который</w:t>
      </w:r>
      <w:r>
        <w:rPr>
          <w:rStyle w:val="s0"/>
        </w:rPr>
        <w:t xml:space="preserve"> был ранее реконструирован из жилого дома (здания),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w:t>
      </w:r>
      <w:r>
        <w:rPr>
          <w:rStyle w:val="s0"/>
        </w:rPr>
        <w:t>ью его приобретения как жилого дома (здания).</w:t>
      </w:r>
    </w:p>
    <w:p w:rsidR="00000000" w:rsidRDefault="0091227A">
      <w:pPr>
        <w:pStyle w:val="pj"/>
      </w:pPr>
      <w:r>
        <w:rPr>
          <w:rStyle w:val="s0"/>
        </w:rPr>
        <w:t>9. Доходом от прироста стоимости при передаче в качестве вклада в уставный капитал имущества, указанного в подпункте 8) пункта 1 настоящей статьи, являются:</w:t>
      </w:r>
    </w:p>
    <w:p w:rsidR="00000000" w:rsidRDefault="0091227A">
      <w:pPr>
        <w:pStyle w:val="pj"/>
      </w:pPr>
      <w:r>
        <w:rPr>
          <w:rStyle w:val="s0"/>
        </w:rPr>
        <w:t>1) положительная разница между ценой (стоимостью) иму</w:t>
      </w:r>
      <w:r>
        <w:rPr>
          <w:rStyle w:val="s0"/>
        </w:rPr>
        <w:t>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передаче в качестве вклада в уставный капитал ценных бумаг, пр</w:t>
      </w:r>
      <w:r>
        <w:rPr>
          <w:rStyle w:val="s0"/>
        </w:rPr>
        <w:t>иобретенных физическим лицом по опциону, стоимость приобретения определяется в размере цены исполнения опциона и премии опциона;</w:t>
      </w:r>
    </w:p>
    <w:p w:rsidR="00000000" w:rsidRDefault="0091227A">
      <w:pPr>
        <w:pStyle w:val="pj"/>
      </w:pPr>
      <w:r>
        <w:rPr>
          <w:rStyle w:val="s0"/>
        </w:rPr>
        <w:t>2) цена (стоимость) имущества, определенная в размере стоимости вклада, указанной в учредительных документах юридического лица,</w:t>
      </w:r>
      <w:r>
        <w:rPr>
          <w:rStyle w:val="s0"/>
        </w:rPr>
        <w:t xml:space="preserve"> - в случае отсутствия цены (стоимости) приобретения имущества.</w:t>
      </w:r>
    </w:p>
    <w:p w:rsidR="00000000" w:rsidRDefault="0091227A">
      <w:pPr>
        <w:pStyle w:val="pj"/>
      </w:pPr>
      <w:r>
        <w:rPr>
          <w:rStyle w:val="s0"/>
        </w:rPr>
        <w:t>10.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w:t>
      </w:r>
      <w:r>
        <w:rPr>
          <w:rStyle w:val="s0"/>
        </w:rPr>
        <w:t>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(прицепа) с</w:t>
      </w:r>
      <w:r>
        <w:rPr>
          <w:rStyle w:val="s0"/>
        </w:rPr>
        <w:t>тоимость, по которой были реализованы, переданы в качестве вклада в уставный капитал транспортное средство (прицеп), и дату их реализации, передачи в качестве вклада в уставный капитал или исполняет налоговое обязательство по представлению декларации по ин</w:t>
      </w:r>
      <w:r>
        <w:rPr>
          <w:rStyle w:val="s0"/>
        </w:rPr>
        <w:t>дивидуальному подоходному налогу и уплате индивидуального подоходного налога от имени собственника транспортного средства (прицепа), что является исполнением налогового обязательства собственника транспортного средства (прицепа).</w:t>
      </w:r>
    </w:p>
    <w:p w:rsidR="00000000" w:rsidRDefault="0091227A">
      <w:pPr>
        <w:pStyle w:val="pj"/>
      </w:pPr>
      <w:r>
        <w:t> </w:t>
      </w:r>
    </w:p>
    <w:p w:rsidR="00000000" w:rsidRDefault="0091227A">
      <w:pPr>
        <w:pStyle w:val="pj"/>
      </w:pPr>
      <w:bookmarkStart w:id="604" w:name="SUB3340000"/>
      <w:bookmarkEnd w:id="604"/>
      <w:r>
        <w:rPr>
          <w:rStyle w:val="s1"/>
        </w:rPr>
        <w:t>Статья 334. Доход от при</w:t>
      </w:r>
      <w:r>
        <w:rPr>
          <w:rStyle w:val="s1"/>
        </w:rPr>
        <w:t>роста стоимости при реализации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w:t>
      </w:r>
    </w:p>
    <w:p w:rsidR="00000000" w:rsidRDefault="0091227A">
      <w:pPr>
        <w:pStyle w:val="pj"/>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91227A">
      <w:pPr>
        <w:pStyle w:val="pj"/>
      </w:pPr>
      <w:r>
        <w:rPr>
          <w:rStyle w:val="s0"/>
        </w:rPr>
        <w:t>1) основные средства, используемые в предпринимательской деятельности;</w:t>
      </w:r>
    </w:p>
    <w:p w:rsidR="00000000" w:rsidRDefault="0091227A">
      <w:pPr>
        <w:pStyle w:val="pj"/>
      </w:pPr>
      <w:r>
        <w:rPr>
          <w:rStyle w:val="s0"/>
        </w:rPr>
        <w:t>2) объекты незавершенного строительства;</w:t>
      </w:r>
    </w:p>
    <w:p w:rsidR="00000000" w:rsidRDefault="0091227A">
      <w:pPr>
        <w:pStyle w:val="pj"/>
      </w:pPr>
      <w:r>
        <w:rPr>
          <w:rStyle w:val="s0"/>
        </w:rPr>
        <w:t>3) неустан</w:t>
      </w:r>
      <w:r>
        <w:rPr>
          <w:rStyle w:val="s0"/>
        </w:rPr>
        <w:t>овленное оборудование;</w:t>
      </w:r>
    </w:p>
    <w:p w:rsidR="00000000" w:rsidRDefault="0091227A">
      <w:pPr>
        <w:pStyle w:val="pj"/>
      </w:pPr>
      <w:r>
        <w:rPr>
          <w:rStyle w:val="s0"/>
        </w:rPr>
        <w:t>4) нематериальные активы;</w:t>
      </w:r>
    </w:p>
    <w:p w:rsidR="00000000" w:rsidRDefault="0091227A">
      <w:pPr>
        <w:pStyle w:val="pj"/>
      </w:pPr>
      <w:r>
        <w:rPr>
          <w:rStyle w:val="s0"/>
        </w:rPr>
        <w:t>5) биологические активы;</w:t>
      </w:r>
    </w:p>
    <w:p w:rsidR="00000000" w:rsidRDefault="0091227A">
      <w:pPr>
        <w:pStyle w:val="pj"/>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w:t>
      </w:r>
      <w:r>
        <w:rPr>
          <w:rStyle w:val="s0"/>
        </w:rPr>
        <w:t xml:space="preserve">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91227A">
      <w:pPr>
        <w:pStyle w:val="pj"/>
      </w:pPr>
      <w:r>
        <w:rPr>
          <w:rStyle w:val="s0"/>
        </w:rPr>
        <w:t>7) активы, введенные в э</w:t>
      </w:r>
      <w:r>
        <w:rPr>
          <w:rStyle w:val="s0"/>
        </w:rPr>
        <w:t>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w:t>
      </w:r>
      <w:r>
        <w:rPr>
          <w:rStyle w:val="s0"/>
        </w:rPr>
        <w:t>ель осуществлял ранее расчеты с бюджетом в общеустановленном порядке и актив являлся фиксированным активом.</w:t>
      </w:r>
    </w:p>
    <w:p w:rsidR="00000000" w:rsidRDefault="0091227A">
      <w:pPr>
        <w:pStyle w:val="pj"/>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либо для крес</w:t>
      </w:r>
      <w:r>
        <w:rPr>
          <w:rStyle w:val="s0"/>
        </w:rPr>
        <w:t>тьянских или фермерских хозяйств,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91227A">
      <w:pPr>
        <w:pStyle w:val="pj"/>
      </w:pPr>
      <w:bookmarkStart w:id="605" w:name="SUB3340300"/>
      <w:bookmarkEnd w:id="605"/>
      <w:r>
        <w:rPr>
          <w:rStyle w:val="s0"/>
        </w:rPr>
        <w:t>3. Если иное не установлено настоящей статьей, в целях настоящей статьи первоначальной стоим</w:t>
      </w:r>
      <w:r>
        <w:rPr>
          <w:rStyle w:val="s0"/>
        </w:rPr>
        <w:t xml:space="preserve">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2640000" w:history="1">
        <w:r>
          <w:rPr>
            <w:rStyle w:val="a4"/>
          </w:rPr>
          <w:t>подпунктах 1) - 6) и 8) статьи 264</w:t>
        </w:r>
      </w:hyperlink>
      <w:r>
        <w:rPr>
          <w:rStyle w:val="s0"/>
        </w:rPr>
        <w:t xml:space="preserve"> настоя</w:t>
      </w:r>
      <w:r>
        <w:rPr>
          <w:rStyle w:val="s0"/>
        </w:rPr>
        <w:t>щего Кодекса.</w:t>
      </w:r>
    </w:p>
    <w:p w:rsidR="00000000" w:rsidRDefault="0091227A">
      <w:pPr>
        <w:pStyle w:val="pj"/>
      </w:pPr>
      <w:r>
        <w:rPr>
          <w:rStyle w:val="s0"/>
        </w:rPr>
        <w:t xml:space="preserve">При этом признание реконструкции, модернизации осуществляется в соответствии с </w:t>
      </w:r>
      <w:hyperlink w:anchor="sub2690000" w:history="1">
        <w:r>
          <w:rPr>
            <w:rStyle w:val="a4"/>
          </w:rPr>
          <w:t>пунктом 1 статьи 269</w:t>
        </w:r>
      </w:hyperlink>
      <w:r>
        <w:rPr>
          <w:rStyle w:val="s0"/>
        </w:rPr>
        <w:t xml:space="preserve"> настоящего Кодекса.</w:t>
      </w:r>
    </w:p>
    <w:p w:rsidR="00000000" w:rsidRDefault="0091227A">
      <w:pPr>
        <w:pStyle w:val="pj"/>
      </w:pPr>
      <w:r>
        <w:rPr>
          <w:rStyle w:val="s0"/>
        </w:rPr>
        <w:t>4. В случае, если прочий актив был получен безвозмездно, в целях настоящей статьи первона</w:t>
      </w:r>
      <w:r>
        <w:rPr>
          <w:rStyle w:val="s0"/>
        </w:rPr>
        <w:t xml:space="preserve">чальной стоимостью является стоимость данного актива, включенная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w:t>
      </w:r>
    </w:p>
    <w:p w:rsidR="00000000" w:rsidRDefault="0091227A">
      <w:pPr>
        <w:pStyle w:val="pj"/>
      </w:pPr>
      <w:r>
        <w:rPr>
          <w:rStyle w:val="s0"/>
        </w:rPr>
        <w:t xml:space="preserve">5. При реализации прочего актива, полученного в виде наследования, </w:t>
      </w:r>
      <w:hyperlink w:anchor="sub10138" w:history="1">
        <w:r>
          <w:rPr>
            <w:rStyle w:val="a4"/>
          </w:rPr>
          <w:t>благотворительной помощи</w:t>
        </w:r>
      </w:hyperlink>
      <w:r>
        <w:rPr>
          <w:rStyle w:val="s2"/>
        </w:rPr>
        <w:t>,</w:t>
      </w:r>
      <w:r>
        <w:rPr>
          <w:rStyle w:val="s0"/>
        </w:rPr>
        <w:t xml:space="preserve"> за исключением случая, предусмотренного пунктом 4 настоящей статьи, первоначальной стоимостью является рыночная стоимость такого акт</w:t>
      </w:r>
      <w:r>
        <w:rPr>
          <w:rStyle w:val="s0"/>
        </w:rPr>
        <w:t>ива на дату возникновения у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 права собственности на данный актив, определенная в отчете об оценке, проведен</w:t>
      </w:r>
      <w:r>
        <w:rPr>
          <w:rStyle w:val="s0"/>
        </w:rPr>
        <w:t>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91227A">
      <w:pPr>
        <w:pStyle w:val="pj"/>
      </w:pPr>
      <w:r>
        <w:rPr>
          <w:rStyle w:val="s0"/>
        </w:rPr>
        <w:t>При этом рыночная стоимость прочего актива должна быть определена не позднее срока, установленного для пред</w:t>
      </w:r>
      <w:r>
        <w:rPr>
          <w:rStyle w:val="s0"/>
        </w:rPr>
        <w:t>ставления декларации по индивидуальному подоходному налогу за налоговый период, в котором реализованы такие активы.</w:t>
      </w:r>
    </w:p>
    <w:p w:rsidR="00000000" w:rsidRDefault="0091227A">
      <w:pPr>
        <w:pStyle w:val="pj"/>
      </w:pPr>
      <w:r>
        <w:rPr>
          <w:rStyle w:val="s0"/>
        </w:rPr>
        <w:t>6. Первоначальная стоимость прочего актива равна нулю в следующих случаях:</w:t>
      </w:r>
    </w:p>
    <w:p w:rsidR="00000000" w:rsidRDefault="0091227A">
      <w:pPr>
        <w:pStyle w:val="pj"/>
      </w:pPr>
      <w:r>
        <w:rPr>
          <w:rStyle w:val="s0"/>
        </w:rPr>
        <w:t>1) при отсутствии рыночной стоимости прочего актива, определяемой</w:t>
      </w:r>
      <w:r>
        <w:rPr>
          <w:rStyle w:val="s0"/>
        </w:rPr>
        <w:t xml:space="preserve"> на дату возникновения права собственности на него;</w:t>
      </w:r>
    </w:p>
    <w:p w:rsidR="00000000" w:rsidRDefault="0091227A">
      <w:pPr>
        <w:pStyle w:val="pj"/>
      </w:pPr>
      <w:r>
        <w:rPr>
          <w:rStyle w:val="s0"/>
        </w:rPr>
        <w:t>2) при несоблюдении срока определения рыночной стоимости, установленного пунктом 5 настоящей статьи;</w:t>
      </w:r>
    </w:p>
    <w:p w:rsidR="00000000" w:rsidRDefault="0091227A">
      <w:pPr>
        <w:pStyle w:val="pj"/>
      </w:pPr>
      <w:r>
        <w:rPr>
          <w:rStyle w:val="s0"/>
        </w:rPr>
        <w:t>3) в случаях отсутствия первичных документов, подтверждающих затраты, предусмотренные пунктом 3 настоящ</w:t>
      </w:r>
      <w:r>
        <w:rPr>
          <w:rStyle w:val="s0"/>
        </w:rPr>
        <w:t>ей статьи, за исключением случаев, указанных в пунктах 4 и 5 настоящей статьи;</w:t>
      </w:r>
    </w:p>
    <w:p w:rsidR="00000000" w:rsidRDefault="0091227A">
      <w:pPr>
        <w:pStyle w:val="pj"/>
      </w:pPr>
      <w:r>
        <w:rPr>
          <w:rStyle w:val="s0"/>
        </w:rPr>
        <w:t>4) по активам, указанным в подпунктах 6) и 7) пункта 1 настоящей статьи.</w:t>
      </w:r>
    </w:p>
    <w:p w:rsidR="00000000" w:rsidRDefault="0091227A">
      <w:pPr>
        <w:pStyle w:val="pj"/>
      </w:pPr>
      <w:r>
        <w:t> </w:t>
      </w:r>
    </w:p>
    <w:p w:rsidR="00000000" w:rsidRDefault="0091227A">
      <w:pPr>
        <w:pStyle w:val="pj"/>
      </w:pPr>
      <w:bookmarkStart w:id="606" w:name="SUB3350000"/>
      <w:bookmarkEnd w:id="606"/>
      <w:r>
        <w:rPr>
          <w:rStyle w:val="s1"/>
        </w:rPr>
        <w:t>Статья 335. Доход от уступки права требования, в том числе доли в жилом здании по договору о долевом у</w:t>
      </w:r>
      <w:r>
        <w:rPr>
          <w:rStyle w:val="s1"/>
        </w:rPr>
        <w:t>частии в жилищном строительстве</w:t>
      </w:r>
    </w:p>
    <w:p w:rsidR="00000000" w:rsidRDefault="0091227A">
      <w:pPr>
        <w:pStyle w:val="pj"/>
      </w:pPr>
      <w:r>
        <w:rPr>
          <w:rStyle w:val="s0"/>
        </w:rPr>
        <w:t>1. Доходом от уступки права требования является положительная разница между стоимостью уступки права требования и стоимостью, по которой физическое лицо приобрело такое право.</w:t>
      </w:r>
    </w:p>
    <w:p w:rsidR="00000000" w:rsidRDefault="0091227A">
      <w:pPr>
        <w:pStyle w:val="pj"/>
      </w:pPr>
      <w:r>
        <w:rPr>
          <w:rStyle w:val="s0"/>
        </w:rPr>
        <w:t>2. Доходом от уступки права требования доли в жи</w:t>
      </w:r>
      <w:r>
        <w:rPr>
          <w:rStyle w:val="s0"/>
        </w:rPr>
        <w:t>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91227A">
      <w:pPr>
        <w:pStyle w:val="pj"/>
      </w:pPr>
      <w:r>
        <w:rPr>
          <w:rStyle w:val="s0"/>
        </w:rPr>
        <w:t>3. Доходом от уступки права требования доли в жилом здан</w:t>
      </w:r>
      <w:r>
        <w:rPr>
          <w:rStyle w:val="s0"/>
        </w:rPr>
        <w:t>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w:t>
      </w:r>
      <w:r>
        <w:rPr>
          <w:rStyle w:val="s0"/>
        </w:rPr>
        <w:t xml:space="preserve"> которой физическое лицо ранее приобрело такое право.</w:t>
      </w:r>
    </w:p>
    <w:p w:rsidR="00000000" w:rsidRDefault="0091227A">
      <w:pPr>
        <w:pStyle w:val="pji"/>
      </w:pPr>
      <w:r>
        <w:rPr>
          <w:rStyle w:val="s3"/>
        </w:rPr>
        <w:t xml:space="preserve">См.: </w:t>
      </w:r>
      <w:hyperlink r:id="rId2986" w:history="1">
        <w:r>
          <w:rPr>
            <w:rStyle w:val="a4"/>
            <w:i/>
            <w:iCs/>
          </w:rPr>
          <w:t>Ответ</w:t>
        </w:r>
      </w:hyperlink>
      <w:r>
        <w:rPr>
          <w:rStyle w:val="s3"/>
        </w:rPr>
        <w:t xml:space="preserve"> Председателя КГД МФ РК от 20 февраля 2022 года на вопрос от 10 февраля 2022 года № 726481 (dialog.egov.kz) «О налоговых обязат</w:t>
      </w:r>
      <w:r>
        <w:rPr>
          <w:rStyle w:val="s3"/>
        </w:rPr>
        <w:t>ельствах при получении физическим лицом дохода от уступки права требования доли в жилом здании по договору о долевом участии в жилищном строительстве»</w:t>
      </w:r>
    </w:p>
    <w:p w:rsidR="00000000" w:rsidRDefault="0091227A">
      <w:pPr>
        <w:pStyle w:val="pj"/>
      </w:pPr>
      <w:r>
        <w:t> </w:t>
      </w:r>
    </w:p>
    <w:p w:rsidR="00000000" w:rsidRDefault="0091227A">
      <w:pPr>
        <w:pStyle w:val="pj"/>
      </w:pPr>
      <w:bookmarkStart w:id="607" w:name="SUB3360000"/>
      <w:bookmarkEnd w:id="607"/>
      <w:r>
        <w:rPr>
          <w:rStyle w:val="s1"/>
        </w:rPr>
        <w:t>Статья 336. Доход лица, занимающегося частной практикой</w:t>
      </w:r>
    </w:p>
    <w:p w:rsidR="00000000" w:rsidRDefault="0091227A">
      <w:pPr>
        <w:pStyle w:val="pj"/>
      </w:pPr>
      <w:r>
        <w:rPr>
          <w:rStyle w:val="s0"/>
        </w:rPr>
        <w:t xml:space="preserve">К доходу </w:t>
      </w:r>
      <w:hyperlink w:anchor="sub10119" w:history="1">
        <w:r>
          <w:rPr>
            <w:rStyle w:val="a4"/>
          </w:rPr>
          <w:t>лица, занимающегося частной практикой</w:t>
        </w:r>
      </w:hyperlink>
      <w:r>
        <w:rPr>
          <w:rStyle w:val="s2"/>
        </w:rPr>
        <w:t>,</w:t>
      </w:r>
      <w:r>
        <w:rPr>
          <w:rStyle w:val="s0"/>
        </w:rPr>
        <w:t xml:space="preserve"> относятся:</w:t>
      </w:r>
    </w:p>
    <w:p w:rsidR="00000000" w:rsidRDefault="0091227A">
      <w:pPr>
        <w:pStyle w:val="pj"/>
      </w:pPr>
      <w:r>
        <w:rPr>
          <w:rStyle w:val="s0"/>
        </w:rPr>
        <w:t>1) доход частного нотариуса;</w:t>
      </w:r>
    </w:p>
    <w:p w:rsidR="00000000" w:rsidRDefault="0091227A">
      <w:pPr>
        <w:pStyle w:val="pj"/>
      </w:pPr>
      <w:r>
        <w:rPr>
          <w:rStyle w:val="s0"/>
        </w:rPr>
        <w:t>2) доход частного судебного исполнителя;</w:t>
      </w:r>
    </w:p>
    <w:p w:rsidR="00000000" w:rsidRDefault="0091227A">
      <w:pPr>
        <w:pStyle w:val="pj"/>
      </w:pPr>
      <w:r>
        <w:rPr>
          <w:rStyle w:val="s0"/>
        </w:rPr>
        <w:t>3) доход адвоката;</w:t>
      </w:r>
    </w:p>
    <w:p w:rsidR="00000000" w:rsidRDefault="0091227A">
      <w:pPr>
        <w:pStyle w:val="pj"/>
      </w:pPr>
      <w:r>
        <w:rPr>
          <w:rStyle w:val="s0"/>
        </w:rPr>
        <w:t>4) доход профессионального медиатора.</w:t>
      </w:r>
    </w:p>
    <w:p w:rsidR="00000000" w:rsidRDefault="0091227A">
      <w:pPr>
        <w:pStyle w:val="pj"/>
      </w:pPr>
      <w:r>
        <w:rPr>
          <w:rStyle w:val="s0"/>
        </w:rPr>
        <w:t>Доходом лиц, занимающихся частной практикой, являются все виды доходов, получен</w:t>
      </w:r>
      <w:r>
        <w:rPr>
          <w:rStyle w:val="s0"/>
        </w:rPr>
        <w:t xml:space="preserve">ных от осуществления деятельности по исполнению исполнительных документов, нотариальной, адвокатской деятельности, деятельности </w:t>
      </w:r>
      <w:hyperlink w:anchor="sub10132" w:history="1">
        <w:r>
          <w:rPr>
            <w:rStyle w:val="a4"/>
          </w:rPr>
          <w:t>профессионального медиатора</w:t>
        </w:r>
      </w:hyperlink>
      <w:r>
        <w:rPr>
          <w:rStyle w:val="s2"/>
        </w:rPr>
        <w:t>,</w:t>
      </w:r>
      <w:r>
        <w:rPr>
          <w:rStyle w:val="s0"/>
        </w:rPr>
        <w:t xml:space="preserve"> включая соответственно оплату за оказание юридической помощи, соверш</w:t>
      </w:r>
      <w:r>
        <w:rPr>
          <w:rStyle w:val="s0"/>
        </w:rPr>
        <w:t>ение нотариальных действий, а также полученные суммы возмещения расходов, связанных с защитой и представительством.</w:t>
      </w:r>
    </w:p>
    <w:p w:rsidR="00000000" w:rsidRDefault="0091227A">
      <w:pPr>
        <w:pStyle w:val="pji"/>
      </w:pPr>
      <w:r>
        <w:rPr>
          <w:rStyle w:val="s3"/>
        </w:rPr>
        <w:t>См.: Ответ Председателя КГД МФ РК от 7 октября 2021 года на вопрос от 28 сентября 2021 года № 707382 (dialog.egov.kz) «Полученная сумма комп</w:t>
      </w:r>
      <w:r>
        <w:rPr>
          <w:rStyle w:val="s3"/>
        </w:rPr>
        <w:t>енсации почтовых расходов является доходом нотариуса, полученным от ведения профессиональной деятельности, подлежащим обложению ИПН»</w:t>
      </w:r>
    </w:p>
    <w:p w:rsidR="00000000" w:rsidRDefault="0091227A">
      <w:pPr>
        <w:pStyle w:val="pj"/>
      </w:pPr>
      <w:r>
        <w:t> </w:t>
      </w:r>
    </w:p>
    <w:p w:rsidR="00000000" w:rsidRDefault="0091227A">
      <w:pPr>
        <w:pStyle w:val="pj"/>
      </w:pPr>
      <w:bookmarkStart w:id="608" w:name="SUB3370000"/>
      <w:bookmarkEnd w:id="608"/>
      <w:r>
        <w:rPr>
          <w:rStyle w:val="s1"/>
        </w:rPr>
        <w:t>Статья 337. Доход индивидуального предпринимателя</w:t>
      </w:r>
    </w:p>
    <w:p w:rsidR="00000000" w:rsidRDefault="0091227A">
      <w:pPr>
        <w:pStyle w:val="pj"/>
      </w:pPr>
      <w:r>
        <w:rPr>
          <w:rStyle w:val="s0"/>
        </w:rPr>
        <w:t>1. Доход индивидуального предпринимателя, применяющего общеустановленны</w:t>
      </w:r>
      <w:r>
        <w:rPr>
          <w:rStyle w:val="s0"/>
        </w:rPr>
        <w:t xml:space="preserve">й режим, определяется в соответствии со </w:t>
      </w:r>
      <w:hyperlink w:anchor="sub3660000" w:history="1">
        <w:r>
          <w:rPr>
            <w:rStyle w:val="a4"/>
          </w:rPr>
          <w:t>статьей 366</w:t>
        </w:r>
      </w:hyperlink>
      <w:r>
        <w:rPr>
          <w:rStyle w:val="s0"/>
        </w:rPr>
        <w:t xml:space="preserve"> настоящего Кодекса.</w:t>
      </w:r>
    </w:p>
    <w:p w:rsidR="00000000" w:rsidRDefault="0091227A">
      <w:pPr>
        <w:pStyle w:val="pji"/>
      </w:pPr>
      <w:r>
        <w:rPr>
          <w:rStyle w:val="s3"/>
        </w:rPr>
        <w:t xml:space="preserve">Пункт 2 изложен в редакции </w:t>
      </w:r>
      <w:hyperlink r:id="rId2987" w:anchor="sub_id=33" w:history="1">
        <w:r>
          <w:rPr>
            <w:rStyle w:val="a4"/>
            <w:i/>
            <w:iCs/>
          </w:rPr>
          <w:t>Закона</w:t>
        </w:r>
      </w:hyperlink>
      <w:r>
        <w:t xml:space="preserve"> </w:t>
      </w:r>
      <w:r>
        <w:rPr>
          <w:rStyle w:val="s3"/>
        </w:rPr>
        <w:t xml:space="preserve">РК от 10.12.20 г. № 382-VI (введен в </w:t>
      </w:r>
      <w:r>
        <w:rPr>
          <w:rStyle w:val="s3"/>
        </w:rPr>
        <w:t>действие с 1 января 2018 г.) (</w:t>
      </w:r>
      <w:hyperlink r:id="rId2988" w:anchor="sub_id=3370200" w:history="1">
        <w:r>
          <w:rPr>
            <w:rStyle w:val="a4"/>
            <w:i/>
            <w:iCs/>
          </w:rPr>
          <w:t>см. стар. ред.</w:t>
        </w:r>
      </w:hyperlink>
      <w:r>
        <w:rPr>
          <w:rStyle w:val="s3"/>
        </w:rPr>
        <w:t>)</w:t>
      </w:r>
    </w:p>
    <w:p w:rsidR="00000000" w:rsidRDefault="0091227A">
      <w:pPr>
        <w:pStyle w:val="pj"/>
      </w:pPr>
      <w:r>
        <w:rPr>
          <w:rStyle w:val="s210"/>
        </w:rPr>
        <w:t>2. Доход индивидуального предпринимателя, применяющего специальный налоговый режим, определяется в соответствии с настоящей с</w:t>
      </w:r>
      <w:r>
        <w:rPr>
          <w:rStyle w:val="s210"/>
        </w:rPr>
        <w:t xml:space="preserve">татьей, если иной порядок не установлен </w:t>
      </w:r>
      <w:hyperlink w:anchor="sub6780000" w:history="1">
        <w:r>
          <w:rPr>
            <w:rStyle w:val="a4"/>
          </w:rPr>
          <w:t>разделом 20</w:t>
        </w:r>
      </w:hyperlink>
      <w:r>
        <w:t xml:space="preserve"> </w:t>
      </w:r>
      <w:r>
        <w:rPr>
          <w:rStyle w:val="s210"/>
        </w:rPr>
        <w:t>настоящего Кодекса.</w:t>
      </w:r>
    </w:p>
    <w:p w:rsidR="00000000" w:rsidRDefault="0091227A">
      <w:pPr>
        <w:pStyle w:val="pj"/>
      </w:pPr>
      <w:r>
        <w:t> </w:t>
      </w:r>
    </w:p>
    <w:p w:rsidR="00000000" w:rsidRDefault="0091227A">
      <w:pPr>
        <w:pStyle w:val="pj"/>
      </w:pPr>
      <w:bookmarkStart w:id="609" w:name="SUB3380000"/>
      <w:bookmarkEnd w:id="609"/>
      <w:r>
        <w:rPr>
          <w:rStyle w:val="s1"/>
        </w:rPr>
        <w:t>Статья 338. Другие доходы из источников за пределами Республики Казахстан</w:t>
      </w:r>
    </w:p>
    <w:p w:rsidR="00000000" w:rsidRDefault="0091227A">
      <w:pPr>
        <w:pStyle w:val="pj"/>
      </w:pPr>
      <w:r>
        <w:rPr>
          <w:rStyle w:val="s0"/>
        </w:rPr>
        <w:t xml:space="preserve">Другими доходами из источников за пределами Республики Казахстан признаются все виды доходов, не указанных в </w:t>
      </w:r>
      <w:hyperlink w:anchor="sub3210000" w:history="1">
        <w:r>
          <w:rPr>
            <w:rStyle w:val="a4"/>
          </w:rPr>
          <w:t>подпунктах 1) - 16) статьи 321</w:t>
        </w:r>
      </w:hyperlink>
      <w:r>
        <w:rPr>
          <w:rStyle w:val="s0"/>
        </w:rPr>
        <w:t xml:space="preserve"> настоящего Кодекса, полученных (подлежащих получению) налогоплательщиком в течение </w:t>
      </w:r>
      <w:r>
        <w:rPr>
          <w:rStyle w:val="s0"/>
        </w:rPr>
        <w:t>отчетного налогового периода от лица, не являющегося налоговым агентом, и не являющихся доходами из источников в Республике Казахстан независимо от места выплаты.</w:t>
      </w:r>
    </w:p>
    <w:p w:rsidR="00000000" w:rsidRDefault="0091227A">
      <w:pPr>
        <w:pStyle w:val="pj"/>
      </w:pPr>
      <w:r>
        <w:t> </w:t>
      </w:r>
    </w:p>
    <w:p w:rsidR="00000000" w:rsidRDefault="0091227A">
      <w:pPr>
        <w:pStyle w:val="pji"/>
      </w:pPr>
      <w:bookmarkStart w:id="610" w:name="SUB3390000"/>
      <w:bookmarkEnd w:id="610"/>
      <w:r>
        <w:rPr>
          <w:rStyle w:val="s3"/>
        </w:rPr>
        <w:t xml:space="preserve">В статью 339 внесены изменения в соответствии с </w:t>
      </w:r>
      <w:hyperlink r:id="rId2989" w:anchor="sub_id=33" w:history="1">
        <w:r>
          <w:rPr>
            <w:rStyle w:val="a4"/>
            <w:i/>
            <w:iCs/>
          </w:rPr>
          <w:t>Законом</w:t>
        </w:r>
      </w:hyperlink>
      <w:r>
        <w:t xml:space="preserve"> </w:t>
      </w:r>
      <w:r>
        <w:rPr>
          <w:rStyle w:val="s3"/>
        </w:rPr>
        <w:t>РК от 10.12.20 г. № 382-VI (введен в действие с 1 января 2020 г.) (</w:t>
      </w:r>
      <w:hyperlink r:id="rId2990" w:anchor="sub_id=3390000" w:history="1">
        <w:r>
          <w:rPr>
            <w:rStyle w:val="a4"/>
            <w:i/>
            <w:iCs/>
          </w:rPr>
          <w:t>см. стар. ред.</w:t>
        </w:r>
      </w:hyperlink>
      <w:r>
        <w:rPr>
          <w:rStyle w:val="s3"/>
        </w:rPr>
        <w:t>)</w:t>
      </w:r>
    </w:p>
    <w:p w:rsidR="00000000" w:rsidRDefault="0091227A">
      <w:pPr>
        <w:pStyle w:val="pj"/>
      </w:pPr>
      <w:r>
        <w:rPr>
          <w:rStyle w:val="s1"/>
        </w:rPr>
        <w:t>Статья 339. Общие положения по контролируем</w:t>
      </w:r>
      <w:r>
        <w:rPr>
          <w:rStyle w:val="s1"/>
        </w:rPr>
        <w:t>ой иностранной компании</w:t>
      </w:r>
    </w:p>
    <w:p w:rsidR="00000000" w:rsidRDefault="0091227A">
      <w:pPr>
        <w:pStyle w:val="pj"/>
      </w:pPr>
      <w:r>
        <w:rPr>
          <w:rStyle w:val="s210"/>
        </w:rP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дважды.</w:t>
      </w:r>
    </w:p>
    <w:p w:rsidR="00000000" w:rsidRDefault="0091227A">
      <w:pPr>
        <w:pStyle w:val="pj"/>
      </w:pPr>
      <w:r>
        <w:rPr>
          <w:rStyle w:val="s210"/>
        </w:rPr>
        <w:t>Двойное налогообложение устраняется путем применения следующих положений:</w:t>
      </w:r>
    </w:p>
    <w:p w:rsidR="00000000" w:rsidRDefault="0091227A">
      <w:pPr>
        <w:pStyle w:val="pj"/>
      </w:pPr>
      <w:r>
        <w:rPr>
          <w:rStyle w:val="s210"/>
        </w:rPr>
        <w:t xml:space="preserve">1) освобождения от налогообложения в соответствии с </w:t>
      </w:r>
      <w:hyperlink w:anchor="sub3400200" w:history="1">
        <w:r>
          <w:rPr>
            <w:rStyle w:val="a4"/>
          </w:rPr>
          <w:t>пунктом 2 статьи 340</w:t>
        </w:r>
      </w:hyperlink>
      <w:r>
        <w:rPr>
          <w:rStyle w:val="s210"/>
        </w:rPr>
        <w:t xml:space="preserve"> настоящего Кодекса;</w:t>
      </w:r>
    </w:p>
    <w:p w:rsidR="00000000" w:rsidRDefault="0091227A">
      <w:pPr>
        <w:pStyle w:val="pj"/>
      </w:pPr>
      <w:r>
        <w:rPr>
          <w:rStyle w:val="s210"/>
        </w:rPr>
        <w:t>2) корректировки финансовой прибыли до налогообложения к</w:t>
      </w:r>
      <w:r>
        <w:rPr>
          <w:rStyle w:val="s210"/>
        </w:rPr>
        <w:t xml:space="preserve">онтролируемой иностранной компании при соответствии условиям, указанным в </w:t>
      </w:r>
      <w:hyperlink w:anchor="sub2970300" w:history="1">
        <w:r>
          <w:rPr>
            <w:rStyle w:val="a4"/>
          </w:rPr>
          <w:t>пункте 3 статьи 297</w:t>
        </w:r>
      </w:hyperlink>
      <w:r>
        <w:rPr>
          <w:rStyle w:val="s210"/>
        </w:rPr>
        <w:t xml:space="preserve"> настоящего Кодекса;</w:t>
      </w:r>
    </w:p>
    <w:p w:rsidR="00000000" w:rsidRDefault="0091227A">
      <w:pPr>
        <w:pStyle w:val="pj"/>
      </w:pPr>
      <w:r>
        <w:rPr>
          <w:rStyle w:val="s210"/>
        </w:rPr>
        <w:t xml:space="preserve">3) уменьшения финансовой прибыли до налогообложения контролируемой иностранной компании в соответствии с </w:t>
      </w:r>
      <w:hyperlink w:anchor="sub3400300" w:history="1">
        <w:r>
          <w:rPr>
            <w:rStyle w:val="a4"/>
          </w:rPr>
          <w:t>пунктом 3 статьи 340</w:t>
        </w:r>
      </w:hyperlink>
      <w:r>
        <w:rPr>
          <w:rStyle w:val="s210"/>
        </w:rPr>
        <w:t xml:space="preserve"> настоящего Кодекса;</w:t>
      </w:r>
    </w:p>
    <w:p w:rsidR="00000000" w:rsidRDefault="0091227A">
      <w:pPr>
        <w:pStyle w:val="pj"/>
      </w:pPr>
      <w:r>
        <w:rPr>
          <w:rStyle w:val="s210"/>
        </w:rPr>
        <w:t xml:space="preserve">4) зачета в счет уплаты индивидуального подоходного налога в Республике Казахстан в порядке, определенном </w:t>
      </w:r>
      <w:hyperlink w:anchor="sub3590200" w:history="1">
        <w:r>
          <w:rPr>
            <w:rStyle w:val="a4"/>
          </w:rPr>
          <w:t>пунктом 2 статьи 359</w:t>
        </w:r>
      </w:hyperlink>
      <w:r>
        <w:rPr>
          <w:rStyle w:val="s210"/>
        </w:rPr>
        <w:t xml:space="preserve"> настоящего Кодекса.</w:t>
      </w:r>
    </w:p>
    <w:p w:rsidR="00000000" w:rsidRDefault="0091227A">
      <w:pPr>
        <w:pStyle w:val="pj"/>
      </w:pPr>
      <w:r>
        <w:t> </w:t>
      </w:r>
    </w:p>
    <w:p w:rsidR="00000000" w:rsidRDefault="0091227A">
      <w:pPr>
        <w:pStyle w:val="pj"/>
      </w:pPr>
      <w:bookmarkStart w:id="611" w:name="SUB3400000"/>
      <w:bookmarkEnd w:id="611"/>
      <w:r>
        <w:rPr>
          <w:rStyle w:val="s1"/>
        </w:rPr>
        <w:t>Стат</w:t>
      </w:r>
      <w:r>
        <w:rPr>
          <w:rStyle w:val="s1"/>
        </w:rPr>
        <w:t>ья 340. Налогообложение прибыли контролируемой иностранной компании</w:t>
      </w:r>
    </w:p>
    <w:p w:rsidR="00000000" w:rsidRDefault="0091227A">
      <w:pPr>
        <w:pStyle w:val="pj"/>
      </w:pPr>
      <w:r>
        <w:rPr>
          <w:rStyle w:val="s0"/>
        </w:rPr>
        <w:t xml:space="preserve">1. Суммарная прибыль контролируемых иностранных компаний или постоянных учреждений контролируемых иностранных компаний, рассчитанная с учетом положений настоящей статьи и </w:t>
      </w:r>
      <w:hyperlink w:anchor="sub2970000" w:history="1">
        <w:r>
          <w:rPr>
            <w:rStyle w:val="a4"/>
          </w:rPr>
          <w:t>статьи 297</w:t>
        </w:r>
      </w:hyperlink>
      <w:r>
        <w:rPr>
          <w:rStyle w:val="s0"/>
        </w:rPr>
        <w:t xml:space="preserve"> настоящего Кодекса, включается в годовой доход физического лица-резидента и облагается индивидуальным подоходным налогом в Республике Казахстан.</w:t>
      </w:r>
    </w:p>
    <w:p w:rsidR="00000000" w:rsidRDefault="0091227A">
      <w:pPr>
        <w:pStyle w:val="pj"/>
      </w:pPr>
      <w:r>
        <w:rPr>
          <w:rStyle w:val="s0"/>
        </w:rPr>
        <w:t>Такая суммарная прибыль контролируемых иностранных компаний или постоянных учреждени</w:t>
      </w:r>
      <w:r>
        <w:rPr>
          <w:rStyle w:val="s0"/>
        </w:rPr>
        <w:t>й контролируемых иностранных компаний подлежит включению в декларацию по индивидуальному подоходному налогу.</w:t>
      </w:r>
    </w:p>
    <w:p w:rsidR="00000000" w:rsidRDefault="0091227A">
      <w:pPr>
        <w:pStyle w:val="pj"/>
      </w:pPr>
      <w:bookmarkStart w:id="612" w:name="SUB3400200"/>
      <w:bookmarkEnd w:id="612"/>
      <w:r>
        <w:rPr>
          <w:rStyle w:val="s0"/>
        </w:rPr>
        <w:t>2. Освобождается от налогообложения в Республике Казахстан финансовая прибыль контролируемой иностранной компании или финансовая прибыль постоянног</w:t>
      </w:r>
      <w:r>
        <w:rPr>
          <w:rStyle w:val="s0"/>
        </w:rPr>
        <w:t>о учреждения контролируемой иностранной компании при выполнении одного из следующих условий:</w:t>
      </w:r>
    </w:p>
    <w:p w:rsidR="00000000" w:rsidRDefault="0091227A">
      <w:pPr>
        <w:pStyle w:val="pj"/>
      </w:pPr>
      <w:r>
        <w:rPr>
          <w:rStyle w:val="s0"/>
        </w:rPr>
        <w:t>1) при косвенном участии или косвенном контроле резидента в контролируемой иностранной компании, осуществляемом через другого резидента;</w:t>
      </w:r>
    </w:p>
    <w:p w:rsidR="00000000" w:rsidRDefault="0091227A">
      <w:pPr>
        <w:pStyle w:val="pj"/>
      </w:pPr>
      <w:r>
        <w:rPr>
          <w:rStyle w:val="s0"/>
        </w:rPr>
        <w:t>2) при косвенном участии и</w:t>
      </w:r>
      <w:r>
        <w:rPr>
          <w:rStyle w:val="s0"/>
        </w:rPr>
        <w:t>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91227A">
      <w:pPr>
        <w:pStyle w:val="pj"/>
      </w:pPr>
      <w:r>
        <w:rPr>
          <w:rStyle w:val="s0"/>
        </w:rPr>
        <w:t>3) если финансовая прибыль постоянного учреждения контролируемой иностранной компании облагалась налогом на прибыль в госу</w:t>
      </w:r>
      <w:r>
        <w:rPr>
          <w:rStyle w:val="s0"/>
        </w:rPr>
        <w:t>дарстве, в котором зарегистрирована контролируемая иностранная компания, создавшая постоянное учреждение, по эффективной ставке, составляющей 10 и более процентов;</w:t>
      </w:r>
    </w:p>
    <w:p w:rsidR="00000000" w:rsidRDefault="0091227A">
      <w:pPr>
        <w:pStyle w:val="pj"/>
      </w:pPr>
      <w:r>
        <w:rPr>
          <w:rStyle w:val="s0"/>
        </w:rPr>
        <w:t>4) если финансовая прибыль контролируемой иностранной компании или финансовая прибыль постоя</w:t>
      </w:r>
      <w:r>
        <w:rPr>
          <w:rStyle w:val="s0"/>
        </w:rPr>
        <w:t>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w:t>
      </w:r>
      <w:r>
        <w:rPr>
          <w:rStyle w:val="s0"/>
        </w:rPr>
        <w:t>и, по эффективной ставке, составляющей 10 и более процентов;</w:t>
      </w:r>
    </w:p>
    <w:p w:rsidR="00000000" w:rsidRDefault="0091227A">
      <w:pPr>
        <w:pStyle w:val="pji"/>
      </w:pPr>
      <w:r>
        <w:rPr>
          <w:rStyle w:val="s3"/>
        </w:rPr>
        <w:t xml:space="preserve">Подпункт 5 изложен в редакции </w:t>
      </w:r>
      <w:hyperlink r:id="rId2991" w:anchor="sub_id=3790" w:history="1">
        <w:r>
          <w:rPr>
            <w:rStyle w:val="a4"/>
            <w:i/>
            <w:iCs/>
          </w:rPr>
          <w:t>Закона</w:t>
        </w:r>
      </w:hyperlink>
      <w:r>
        <w:t xml:space="preserve"> </w:t>
      </w:r>
      <w:r>
        <w:rPr>
          <w:rStyle w:val="s3"/>
        </w:rPr>
        <w:t>РК от 10.12.20 г. № 382-VI (введен в действие с 1 января 2020 г.) (</w:t>
      </w:r>
      <w:hyperlink r:id="rId2992" w:anchor="sub_id=3400205" w:history="1">
        <w:r>
          <w:rPr>
            <w:rStyle w:val="a4"/>
            <w:i/>
            <w:iCs/>
          </w:rPr>
          <w:t>см. стар. ред.</w:t>
        </w:r>
      </w:hyperlink>
      <w:r>
        <w:rPr>
          <w:rStyle w:val="s3"/>
        </w:rPr>
        <w:t>)</w:t>
      </w:r>
    </w:p>
    <w:p w:rsidR="00000000" w:rsidRDefault="0091227A">
      <w:pPr>
        <w:pStyle w:val="pj"/>
      </w:pPr>
      <w:r>
        <w:rPr>
          <w:rStyle w:val="s210"/>
        </w:rPr>
        <w:t>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w:t>
      </w:r>
      <w:r>
        <w:rPr>
          <w:rStyle w:val="s210"/>
        </w:rPr>
        <w:t xml:space="preserve"> в </w:t>
      </w:r>
      <w:hyperlink r:id="rId2993" w:history="1">
        <w:r>
          <w:rPr>
            <w:rStyle w:val="a4"/>
          </w:rPr>
          <w:t>государствах с льготным налогообложением</w:t>
        </w:r>
      </w:hyperlink>
      <w:r>
        <w:rPr>
          <w:rStyle w:val="s2"/>
        </w:rPr>
        <w:t>,</w:t>
      </w:r>
      <w:r>
        <w:rPr>
          <w:rStyle w:val="s210"/>
        </w:rPr>
        <w:t xml:space="preserve"> составляет менее 20 процентов;</w:t>
      </w:r>
    </w:p>
    <w:p w:rsidR="00000000" w:rsidRDefault="0091227A">
      <w:pPr>
        <w:pStyle w:val="pji"/>
      </w:pPr>
      <w:r>
        <w:rPr>
          <w:rStyle w:val="s3"/>
        </w:rPr>
        <w:t xml:space="preserve">Пункт дополнен подпунктом 6 в соответствии с </w:t>
      </w:r>
      <w:hyperlink r:id="rId2994" w:anchor="sub_id=3790"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210"/>
        </w:rPr>
        <w:t>6) при прямом и (или) косвенном владении и (или) контроле инвестиционным резидентом Международного ф</w:t>
      </w:r>
      <w:r>
        <w:rPr>
          <w:rStyle w:val="s210"/>
        </w:rPr>
        <w:t>инансового центра «Астана» в контролируемой иностранной компании.</w:t>
      </w:r>
    </w:p>
    <w:p w:rsidR="00000000" w:rsidRDefault="0091227A">
      <w:pPr>
        <w:pStyle w:val="pj"/>
      </w:pPr>
      <w:r>
        <w:rPr>
          <w:rStyle w:val="s0"/>
        </w:rPr>
        <w:t xml:space="preserve">Для целей применения настоящего пункта у физического лица-резидента должны быть в наличии подтверждающие документы, указанные в </w:t>
      </w:r>
      <w:hyperlink w:anchor="sub2960200" w:history="1">
        <w:r>
          <w:rPr>
            <w:rStyle w:val="a4"/>
          </w:rPr>
          <w:t>пункте 2 статьи 296</w:t>
        </w:r>
      </w:hyperlink>
      <w:r>
        <w:rPr>
          <w:rStyle w:val="s0"/>
        </w:rPr>
        <w:t xml:space="preserve"> настоящег</w:t>
      </w:r>
      <w:r>
        <w:rPr>
          <w:rStyle w:val="s0"/>
        </w:rPr>
        <w:t>о Кодекса.</w:t>
      </w:r>
    </w:p>
    <w:p w:rsidR="00000000" w:rsidRDefault="0091227A">
      <w:pPr>
        <w:pStyle w:val="pji"/>
      </w:pPr>
      <w:bookmarkStart w:id="613" w:name="SUB3400300"/>
      <w:bookmarkEnd w:id="613"/>
      <w:r>
        <w:rPr>
          <w:rStyle w:val="s3"/>
        </w:rPr>
        <w:t xml:space="preserve">Пункт 3 изложен в редакции </w:t>
      </w:r>
      <w:hyperlink r:id="rId2995" w:anchor="sub_id=70" w:history="1">
        <w:r>
          <w:rPr>
            <w:rStyle w:val="a4"/>
            <w:i/>
            <w:iCs/>
          </w:rPr>
          <w:t>Закона</w:t>
        </w:r>
      </w:hyperlink>
      <w:r>
        <w:t xml:space="preserve"> </w:t>
      </w:r>
      <w:r>
        <w:rPr>
          <w:rStyle w:val="s3"/>
        </w:rPr>
        <w:t>РК от 10.12.20 г. № 382-VI (введен в действие с 1 января 2020 г.; с 1 января 2021 г.) (</w:t>
      </w:r>
      <w:hyperlink r:id="rId2996" w:anchor="sub_id=3400300" w:history="1">
        <w:r>
          <w:rPr>
            <w:rStyle w:val="a4"/>
            <w:i/>
            <w:iCs/>
          </w:rPr>
          <w:t>см. стар. ред.</w:t>
        </w:r>
      </w:hyperlink>
      <w:r>
        <w:rPr>
          <w:rStyle w:val="s3"/>
        </w:rPr>
        <w:t>)</w:t>
      </w:r>
    </w:p>
    <w:p w:rsidR="00000000" w:rsidRDefault="0091227A">
      <w:pPr>
        <w:pStyle w:val="pj"/>
      </w:pPr>
      <w:r>
        <w:rPr>
          <w:rStyle w:val="s210"/>
        </w:rPr>
        <w:t>3. Физическое лицо-резидент имеет право на уменьшение финансовой прибыли до налогообложения контролируемой иностранной компании или финансовой прибыли до налогообложения постоянного учреждения контро</w:t>
      </w:r>
      <w:r>
        <w:rPr>
          <w:rStyle w:val="s210"/>
        </w:rPr>
        <w:t>лируемой иностранной компании на следующие суммы:</w:t>
      </w:r>
    </w:p>
    <w:p w:rsidR="00000000" w:rsidRDefault="0091227A">
      <w:pPr>
        <w:pStyle w:val="pj"/>
      </w:pPr>
      <w:r>
        <w:rPr>
          <w:rStyle w:val="s210"/>
        </w:rPr>
        <w:t>1) суммы уменьшения, определяемой по следующей формуле:</w:t>
      </w:r>
    </w:p>
    <w:p w:rsidR="00000000" w:rsidRDefault="0091227A">
      <w:pPr>
        <w:pStyle w:val="pj"/>
      </w:pPr>
      <w:r>
        <w:rPr>
          <w:rStyle w:val="s210"/>
        </w:rPr>
        <w:t>У = ФП × (Д(1)/ССД), где:</w:t>
      </w:r>
    </w:p>
    <w:p w:rsidR="00000000" w:rsidRDefault="0091227A">
      <w:pPr>
        <w:pStyle w:val="pj"/>
      </w:pPr>
      <w:r>
        <w:rPr>
          <w:rStyle w:val="s210"/>
        </w:rPr>
        <w:t>У - сумма уменьшения;</w:t>
      </w:r>
    </w:p>
    <w:p w:rsidR="00000000" w:rsidRDefault="0091227A">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1227A">
      <w:pPr>
        <w:pStyle w:val="pj"/>
      </w:pPr>
      <w:r>
        <w:rPr>
          <w:rStyle w:val="s210"/>
        </w:rPr>
        <w:t>Д(1) - налогооблагаемый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w:t>
      </w:r>
      <w:r>
        <w:rPr>
          <w:rStyle w:val="s210"/>
        </w:rPr>
        <w:t>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rsidR="00000000" w:rsidRDefault="0091227A">
      <w:pPr>
        <w:pStyle w:val="pj"/>
      </w:pPr>
      <w:r>
        <w:rPr>
          <w:rStyle w:val="s210"/>
        </w:rPr>
        <w:t>ССД - совокупная сумма дохо</w:t>
      </w:r>
      <w:r>
        <w:rPr>
          <w:rStyle w:val="s210"/>
        </w:rPr>
        <w:t>дов;</w:t>
      </w:r>
    </w:p>
    <w:p w:rsidR="00000000" w:rsidRDefault="0091227A">
      <w:pPr>
        <w:pStyle w:val="pj"/>
      </w:pPr>
      <w:r>
        <w:rPr>
          <w:rStyle w:val="s210"/>
        </w:rPr>
        <w:t>2) суммы уменьшения, определяемой по следующей формуле:</w:t>
      </w:r>
    </w:p>
    <w:p w:rsidR="00000000" w:rsidRDefault="0091227A">
      <w:pPr>
        <w:pStyle w:val="pj"/>
      </w:pPr>
      <w:r>
        <w:rPr>
          <w:rStyle w:val="s210"/>
        </w:rPr>
        <w:t>У = ФП × (Д(2)/ССД), где:</w:t>
      </w:r>
    </w:p>
    <w:p w:rsidR="00000000" w:rsidRDefault="0091227A">
      <w:pPr>
        <w:pStyle w:val="pj"/>
      </w:pPr>
      <w:r>
        <w:rPr>
          <w:rStyle w:val="s210"/>
        </w:rPr>
        <w:t>У - сумма уменьшения;</w:t>
      </w:r>
    </w:p>
    <w:p w:rsidR="00000000" w:rsidRDefault="0091227A">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1227A">
      <w:pPr>
        <w:pStyle w:val="pj"/>
      </w:pPr>
      <w:r>
        <w:rPr>
          <w:rStyle w:val="s210"/>
        </w:rPr>
        <w:t>Д(2) - доход от оказания услуг (выполнения р</w:t>
      </w:r>
      <w:r>
        <w:rPr>
          <w:rStyle w:val="s210"/>
        </w:rPr>
        <w:t>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Республике Казахстан корпоративным подоходным налогом у источника выплаты по ставке 20 п</w:t>
      </w:r>
      <w:r>
        <w:rPr>
          <w:rStyle w:val="s210"/>
        </w:rPr>
        <w:t>роцентов, при условии, если финансовая прибыль до налогообложения определена с учетом дохода, указанного в настоящем подпункте;</w:t>
      </w:r>
    </w:p>
    <w:p w:rsidR="00000000" w:rsidRDefault="0091227A">
      <w:pPr>
        <w:pStyle w:val="pj"/>
      </w:pPr>
      <w:r>
        <w:rPr>
          <w:rStyle w:val="s210"/>
        </w:rPr>
        <w:t>ССД - совокупная сумма доходов;</w:t>
      </w:r>
    </w:p>
    <w:p w:rsidR="00000000" w:rsidRDefault="0091227A">
      <w:pPr>
        <w:pStyle w:val="pji"/>
      </w:pPr>
      <w:r>
        <w:rPr>
          <w:rStyle w:val="s3"/>
        </w:rPr>
        <w:t xml:space="preserve">В подпункт 3 внесены изменения в соответствии с </w:t>
      </w:r>
      <w:hyperlink r:id="rId2997" w:anchor="sub_id=33" w:history="1">
        <w:r>
          <w:rPr>
            <w:rStyle w:val="a4"/>
            <w:i/>
            <w:iCs/>
          </w:rPr>
          <w:t>Законом</w:t>
        </w:r>
      </w:hyperlink>
      <w:r>
        <w:rPr>
          <w:rStyle w:val="s3"/>
        </w:rPr>
        <w:t xml:space="preserve"> РК от 11.07.22 г. № 135-VII (введен в действие с 1 января 2023 г.) (</w:t>
      </w:r>
      <w:hyperlink r:id="rId2998" w:anchor="sub_id=3400303" w:history="1">
        <w:r>
          <w:rPr>
            <w:rStyle w:val="a4"/>
            <w:i/>
            <w:iCs/>
          </w:rPr>
          <w:t>см. стар. ред.</w:t>
        </w:r>
      </w:hyperlink>
      <w:r>
        <w:rPr>
          <w:rStyle w:val="s3"/>
        </w:rPr>
        <w:t>)</w:t>
      </w:r>
    </w:p>
    <w:p w:rsidR="00000000" w:rsidRDefault="0091227A">
      <w:pPr>
        <w:pStyle w:val="pj"/>
      </w:pPr>
      <w:r>
        <w:rPr>
          <w:rStyle w:val="s210"/>
        </w:rPr>
        <w:t>3) дивидендов, полученных контролируемой иностр</w:t>
      </w:r>
      <w:r>
        <w:rPr>
          <w:rStyle w:val="s210"/>
        </w:rPr>
        <w:t xml:space="preserve">анной компанией из источников в Республике Казахстан, не подлежащих налогообложению корпоративным подоходным налогом у источника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 при условии, если финанс</w:t>
      </w:r>
      <w:r>
        <w:rPr>
          <w:rStyle w:val="s210"/>
        </w:rPr>
        <w:t>овая прибыль до налогообложения контролируемой иностранной компании включает такой доход;</w:t>
      </w:r>
    </w:p>
    <w:p w:rsidR="00000000" w:rsidRDefault="0091227A">
      <w:pPr>
        <w:pStyle w:val="pj"/>
      </w:pPr>
      <w:r>
        <w:rPr>
          <w:rStyle w:val="s210"/>
        </w:rPr>
        <w:t>4) суммы дивидендов,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группы.</w:t>
      </w:r>
    </w:p>
    <w:p w:rsidR="00000000" w:rsidRDefault="0091227A">
      <w:pPr>
        <w:pStyle w:val="pj"/>
      </w:pPr>
      <w:r>
        <w:rPr>
          <w:rStyle w:val="s210"/>
        </w:rPr>
        <w:t>При этом, финансовая прибыль одной контролируемой иностранной ко</w:t>
      </w:r>
      <w:r>
        <w:rPr>
          <w:rStyle w:val="s210"/>
        </w:rPr>
        <w:t xml:space="preserve">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w:t>
      </w:r>
      <w:r>
        <w:rPr>
          <w:rStyle w:val="s210"/>
        </w:rPr>
        <w:t>подпунктам 3), 5), 6), 7), 8) и 9) настоящего пункта или части первой настоящего подпункта;</w:t>
      </w:r>
    </w:p>
    <w:p w:rsidR="00000000" w:rsidRDefault="0091227A">
      <w:pPr>
        <w:pStyle w:val="pj"/>
      </w:pPr>
      <w:r>
        <w:rPr>
          <w:rStyle w:val="s210"/>
        </w:rPr>
        <w:t>5)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91227A">
      <w:pPr>
        <w:pStyle w:val="pj"/>
      </w:pPr>
      <w:r>
        <w:rPr>
          <w:rStyle w:val="s210"/>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w:t>
      </w:r>
      <w:r>
        <w:rPr>
          <w:rStyle w:val="s210"/>
        </w:rPr>
        <w:t>ной компании в Республике Казахстан и (или) уменьшены согласно подпунктам 3), 4), 6), 7), 8) и 9) настоящего пункта или части первой настоящего подпункта;</w:t>
      </w:r>
    </w:p>
    <w:p w:rsidR="00000000" w:rsidRDefault="0091227A">
      <w:pPr>
        <w:pStyle w:val="pj"/>
      </w:pPr>
      <w:r>
        <w:rPr>
          <w:rStyle w:val="s210"/>
        </w:rPr>
        <w:t>6) суммы уменьшения, определяемой по следующей формуле:</w:t>
      </w:r>
    </w:p>
    <w:p w:rsidR="00000000" w:rsidRDefault="0091227A">
      <w:pPr>
        <w:pStyle w:val="pj"/>
      </w:pPr>
      <w:r>
        <w:rPr>
          <w:rStyle w:val="s210"/>
        </w:rPr>
        <w:t>У = ФП × (Д(6)/ССД), где:</w:t>
      </w:r>
    </w:p>
    <w:p w:rsidR="00000000" w:rsidRDefault="0091227A">
      <w:pPr>
        <w:pStyle w:val="pj"/>
      </w:pPr>
      <w:r>
        <w:rPr>
          <w:rStyle w:val="s210"/>
        </w:rPr>
        <w:t>У - сумма уменьшени</w:t>
      </w:r>
      <w:r>
        <w:rPr>
          <w:rStyle w:val="s210"/>
        </w:rPr>
        <w:t>я;</w:t>
      </w:r>
    </w:p>
    <w:p w:rsidR="00000000" w:rsidRDefault="0091227A">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1227A">
      <w:pPr>
        <w:pStyle w:val="pj"/>
      </w:pPr>
      <w:r>
        <w:rPr>
          <w:rStyle w:val="s210"/>
        </w:rPr>
        <w:t>Д(6) - доходы в виде вознаграждений и (или) от прироста стоимости и (или) в виде роялти, полученные контролируемой иностранной компанией из источников</w:t>
      </w:r>
      <w:r>
        <w:rPr>
          <w:rStyle w:val="s210"/>
        </w:rPr>
        <w:t xml:space="preserve">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91227A">
      <w:pPr>
        <w:pStyle w:val="pj"/>
      </w:pPr>
      <w:r>
        <w:rPr>
          <w:rStyle w:val="s210"/>
        </w:rPr>
        <w:t>ССД - совокупная сумма</w:t>
      </w:r>
      <w:r>
        <w:rPr>
          <w:rStyle w:val="s210"/>
        </w:rPr>
        <w:t xml:space="preserve"> доходов;</w:t>
      </w:r>
    </w:p>
    <w:p w:rsidR="00000000" w:rsidRDefault="0091227A">
      <w:pPr>
        <w:pStyle w:val="pj"/>
      </w:pPr>
      <w:r>
        <w:rPr>
          <w:rStyle w:val="s210"/>
        </w:rPr>
        <w:t>7) суммы уменьшения, определяемой по следующей формуле:</w:t>
      </w:r>
    </w:p>
    <w:p w:rsidR="00000000" w:rsidRDefault="0091227A">
      <w:pPr>
        <w:pStyle w:val="pj"/>
      </w:pPr>
      <w:r>
        <w:rPr>
          <w:rStyle w:val="s210"/>
        </w:rPr>
        <w:t>У = ФП × (Д(7)/ССД), где:</w:t>
      </w:r>
    </w:p>
    <w:p w:rsidR="00000000" w:rsidRDefault="0091227A">
      <w:pPr>
        <w:pStyle w:val="pj"/>
      </w:pPr>
      <w:r>
        <w:rPr>
          <w:rStyle w:val="s210"/>
        </w:rPr>
        <w:t>У - сумма уменьшения;</w:t>
      </w:r>
    </w:p>
    <w:p w:rsidR="00000000" w:rsidRDefault="0091227A">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1227A">
      <w:pPr>
        <w:pStyle w:val="pj"/>
      </w:pPr>
      <w:r>
        <w:rPr>
          <w:rStyle w:val="s210"/>
        </w:rPr>
        <w:t>Д(7) - доход от прироста стоимости, пол</w:t>
      </w:r>
      <w:r>
        <w:rPr>
          <w:rStyle w:val="s210"/>
        </w:rPr>
        <w:t xml:space="preserve">ученный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 xml:space="preserve">пункта </w:t>
        </w:r>
        <w:r>
          <w:rPr>
            <w:rStyle w:val="a4"/>
          </w:rPr>
          <w:t>9 статьи 645</w:t>
        </w:r>
      </w:hyperlink>
      <w:r>
        <w:t xml:space="preserve"> </w:t>
      </w:r>
      <w:r>
        <w:rPr>
          <w:rStyle w:val="s210"/>
        </w:rPr>
        <w:t>настоящего Кодекса, при условии, если финансовая прибыль одной контролируемой иностранной компании включает такой доход;</w:t>
      </w:r>
    </w:p>
    <w:p w:rsidR="00000000" w:rsidRDefault="0091227A">
      <w:pPr>
        <w:pStyle w:val="pj"/>
      </w:pPr>
      <w:r>
        <w:rPr>
          <w:rStyle w:val="s210"/>
        </w:rPr>
        <w:t>ССД - совокупная сумма доходов;</w:t>
      </w:r>
    </w:p>
    <w:p w:rsidR="00000000" w:rsidRDefault="0091227A">
      <w:pPr>
        <w:pStyle w:val="pj"/>
      </w:pPr>
      <w:r>
        <w:rPr>
          <w:rStyle w:val="s210"/>
        </w:rPr>
        <w:t>8) доходов в виде вознаграждений и (или) от прироста стоимости и (или) в виде роялти, полу</w:t>
      </w:r>
      <w:r>
        <w:rPr>
          <w:rStyle w:val="s210"/>
        </w:rPr>
        <w:t xml:space="preserve">ченных контролируемой иностранной компанией из источников в Республике Казахстан, не подлежащих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w:t>
      </w:r>
      <w:r>
        <w:rPr>
          <w:rStyle w:val="s210"/>
        </w:rPr>
        <w:t>на</w:t>
      </w:r>
      <w:r>
        <w:rPr>
          <w:rStyle w:val="s210"/>
        </w:rPr>
        <w:t>стоящего Кодекса, при условии, если финансовая прибыль до налогообложения контролируемой иностранной компании включает такие доходы;</w:t>
      </w:r>
    </w:p>
    <w:p w:rsidR="00000000" w:rsidRDefault="0091227A">
      <w:pPr>
        <w:pStyle w:val="pj"/>
      </w:pPr>
      <w:r>
        <w:rPr>
          <w:rStyle w:val="s210"/>
        </w:rPr>
        <w:t>9) суммы дивидендов, полученных контролируемой иностранной компанией из источников в Республике Казахстан, ранее обложенных</w:t>
      </w:r>
      <w:r>
        <w:rPr>
          <w:rStyle w:val="s210"/>
        </w:rPr>
        <w:t xml:space="preserve"> в Республике Казахстан корпоративным подоходным налогом у источника выплаты, при условии, если финансовая прибыль до налогообложения включает такие дивиденды;</w:t>
      </w:r>
    </w:p>
    <w:p w:rsidR="00000000" w:rsidRDefault="0091227A">
      <w:pPr>
        <w:pStyle w:val="pji"/>
      </w:pPr>
      <w:r>
        <w:rPr>
          <w:rStyle w:val="s3"/>
        </w:rPr>
        <w:t xml:space="preserve">В подпункт 10 внесены изменения в соответствии с </w:t>
      </w:r>
      <w:hyperlink r:id="rId2999" w:anchor="sub_id=33" w:history="1">
        <w:r>
          <w:rPr>
            <w:rStyle w:val="a4"/>
            <w:i/>
            <w:iCs/>
          </w:rPr>
          <w:t>Законом</w:t>
        </w:r>
      </w:hyperlink>
      <w:r>
        <w:rPr>
          <w:rStyle w:val="s3"/>
        </w:rPr>
        <w:t xml:space="preserve"> РК от 11.07.22 г. № 135-VII (введен в действие с 1 января 2023 г.) (</w:t>
      </w:r>
      <w:hyperlink r:id="rId3000" w:anchor="sub_id=3400310" w:history="1">
        <w:r>
          <w:rPr>
            <w:rStyle w:val="a4"/>
            <w:i/>
            <w:iCs/>
          </w:rPr>
          <w:t>см. стар. ред.</w:t>
        </w:r>
      </w:hyperlink>
      <w:r>
        <w:rPr>
          <w:rStyle w:val="s3"/>
        </w:rPr>
        <w:t>)</w:t>
      </w:r>
    </w:p>
    <w:p w:rsidR="00000000" w:rsidRDefault="0091227A">
      <w:pPr>
        <w:pStyle w:val="pj"/>
      </w:pPr>
      <w:r>
        <w:rPr>
          <w:rStyle w:val="s210"/>
        </w:rPr>
        <w:t>10)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91227A">
      <w:pPr>
        <w:pStyle w:val="pj"/>
      </w:pPr>
      <w:r>
        <w:rPr>
          <w:rStyle w:val="s210"/>
        </w:rPr>
        <w:t>При этом финансовая прибыль одной контролируемой иностранной компании должна включать таки</w:t>
      </w:r>
      <w:r>
        <w:rPr>
          <w:rStyle w:val="s210"/>
        </w:rPr>
        <w:t>е дивиденды, полученные из источников Республики Казахстан, которые ранее обложены в Республики Казахстан корпоративным подоходным налогом у источника выплаты и (или) не подлежали налогообложению корпоративным подоходным налогом у источника выплаты согласн</w:t>
      </w:r>
      <w:r>
        <w:rPr>
          <w:rStyle w:val="s210"/>
        </w:rPr>
        <w:t xml:space="preserve">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w:t>
      </w:r>
    </w:p>
    <w:p w:rsidR="00000000" w:rsidRDefault="0091227A">
      <w:pPr>
        <w:pStyle w:val="pj"/>
      </w:pPr>
      <w:r>
        <w:rPr>
          <w:rStyle w:val="s210"/>
        </w:rP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w:t>
      </w:r>
      <w:r>
        <w:rPr>
          <w:rStyle w:val="s210"/>
        </w:rPr>
        <w:t>е зарегистрированы в государствах с льготным налогообложением.</w:t>
      </w:r>
    </w:p>
    <w:p w:rsidR="00000000" w:rsidRDefault="0091227A">
      <w:pPr>
        <w:pStyle w:val="pj"/>
      </w:pPr>
      <w:r>
        <w:rPr>
          <w:rStyle w:val="s210"/>
        </w:rPr>
        <w:t xml:space="preserve">Для применения части первой настоящего пункта у физического лица-резидента должны быть в наличии подтверждающие документы, указанные в </w:t>
      </w:r>
      <w:hyperlink w:anchor="sub2971000" w:history="1">
        <w:r>
          <w:rPr>
            <w:rStyle w:val="a4"/>
          </w:rPr>
          <w:t>пункте 10 статьи 297</w:t>
        </w:r>
      </w:hyperlink>
      <w:r>
        <w:t xml:space="preserve"> </w:t>
      </w:r>
      <w:r>
        <w:rPr>
          <w:rStyle w:val="s210"/>
        </w:rPr>
        <w:t>настоящего Кодекса.</w:t>
      </w:r>
    </w:p>
    <w:p w:rsidR="00000000" w:rsidRDefault="0091227A">
      <w:pPr>
        <w:pStyle w:val="pj"/>
      </w:pPr>
      <w:r>
        <w:rPr>
          <w:rStyle w:val="s0"/>
        </w:rPr>
        <w:t xml:space="preserve">4. Физическое лицо-резидент обязано представить заявление об участии (контроле) в контролируемой иностранной компании в порядке, определенном </w:t>
      </w:r>
      <w:hyperlink w:anchor="sub2980000" w:history="1">
        <w:r>
          <w:rPr>
            <w:rStyle w:val="a4"/>
          </w:rPr>
          <w:t>статьей 298</w:t>
        </w:r>
      </w:hyperlink>
      <w:r>
        <w:rPr>
          <w:rStyle w:val="s0"/>
        </w:rPr>
        <w:t xml:space="preserve"> настоящего Кодекса.</w:t>
      </w:r>
    </w:p>
    <w:p w:rsidR="00000000" w:rsidRDefault="0091227A">
      <w:pPr>
        <w:pStyle w:val="pj"/>
      </w:pPr>
      <w:r>
        <w:rPr>
          <w:rStyle w:val="s0"/>
        </w:rPr>
        <w:t>Примечание.</w:t>
      </w:r>
    </w:p>
    <w:p w:rsidR="00000000" w:rsidRDefault="0091227A">
      <w:pPr>
        <w:pStyle w:val="pj"/>
      </w:pPr>
      <w:r>
        <w:rPr>
          <w:rStyle w:val="s0"/>
        </w:rPr>
        <w:t>Понятия, использу</w:t>
      </w:r>
      <w:r>
        <w:rPr>
          <w:rStyle w:val="s0"/>
        </w:rPr>
        <w:t xml:space="preserve">емые в настоящей статье, определены </w:t>
      </w:r>
      <w:hyperlink w:anchor="sub2940000" w:history="1">
        <w:r>
          <w:rPr>
            <w:rStyle w:val="a4"/>
          </w:rPr>
          <w:t>статьей 294</w:t>
        </w:r>
      </w:hyperlink>
      <w:r>
        <w:rPr>
          <w:rStyle w:val="s0"/>
        </w:rPr>
        <w:t xml:space="preserve"> настоящего Кодекса.</w:t>
      </w:r>
    </w:p>
    <w:p w:rsidR="00000000" w:rsidRDefault="0091227A">
      <w:pPr>
        <w:pStyle w:val="pc"/>
      </w:pPr>
      <w:r>
        <w:rPr>
          <w:rStyle w:val="s1"/>
        </w:rPr>
        <w:t> </w:t>
      </w:r>
    </w:p>
    <w:p w:rsidR="00000000" w:rsidRDefault="0091227A">
      <w:pPr>
        <w:pStyle w:val="pc"/>
      </w:pPr>
      <w:r>
        <w:t> </w:t>
      </w:r>
    </w:p>
    <w:p w:rsidR="00000000" w:rsidRDefault="0091227A">
      <w:pPr>
        <w:pStyle w:val="pc"/>
      </w:pPr>
      <w:bookmarkStart w:id="614" w:name="SUB3410000"/>
      <w:bookmarkEnd w:id="614"/>
      <w:r>
        <w:rPr>
          <w:rStyle w:val="s1"/>
        </w:rPr>
        <w:t>Параграф 3. Корректировка дохода</w:t>
      </w:r>
    </w:p>
    <w:p w:rsidR="00000000" w:rsidRDefault="0091227A">
      <w:pPr>
        <w:pStyle w:val="pc"/>
      </w:pPr>
      <w:r>
        <w:rPr>
          <w:rStyle w:val="s1"/>
        </w:rPr>
        <w:t> </w:t>
      </w:r>
    </w:p>
    <w:p w:rsidR="00000000" w:rsidRDefault="0091227A">
      <w:pPr>
        <w:pStyle w:val="pji"/>
      </w:pPr>
      <w:r>
        <w:rPr>
          <w:rStyle w:val="s3"/>
        </w:rPr>
        <w:t xml:space="preserve">См. изменения в статью 341 - </w:t>
      </w:r>
      <w:hyperlink r:id="rId3001" w:anchor="sub_id=341" w:history="1">
        <w:r>
          <w:rPr>
            <w:rStyle w:val="a4"/>
            <w:i/>
            <w:iCs/>
          </w:rPr>
          <w:t>Закон</w:t>
        </w:r>
      </w:hyperlink>
      <w:r>
        <w:rPr>
          <w:rStyle w:val="s3"/>
        </w:rPr>
        <w:t xml:space="preserve"> </w:t>
      </w:r>
      <w:r>
        <w:rPr>
          <w:rStyle w:val="s3"/>
        </w:rPr>
        <w:t>РК от 06.02.23 г. № 196-VII (вводятся в действие с 1 апреля 2023 г.)</w:t>
      </w:r>
    </w:p>
    <w:p w:rsidR="00000000" w:rsidRDefault="0091227A">
      <w:pPr>
        <w:pStyle w:val="pj"/>
      </w:pPr>
      <w:r>
        <w:rPr>
          <w:rStyle w:val="s1"/>
        </w:rPr>
        <w:t>Статья 341. Корректировка дохода</w:t>
      </w:r>
    </w:p>
    <w:p w:rsidR="00000000" w:rsidRDefault="0091227A">
      <w:pPr>
        <w:pStyle w:val="pj"/>
      </w:pPr>
      <w:r>
        <w:rPr>
          <w:rStyle w:val="s0"/>
        </w:rPr>
        <w:t>1. Из доходов физического лица, подлежащих налогообложению, исключаются следующие виды доходов (далее - корректировка дохода):</w:t>
      </w:r>
    </w:p>
    <w:p w:rsidR="00000000" w:rsidRDefault="0091227A">
      <w:pPr>
        <w:pStyle w:val="pj"/>
      </w:pPr>
      <w:r>
        <w:rPr>
          <w:rStyle w:val="s0"/>
        </w:rPr>
        <w:t xml:space="preserve">1) алименты, полученные на </w:t>
      </w:r>
      <w:r>
        <w:rPr>
          <w:rStyle w:val="s0"/>
        </w:rPr>
        <w:t>детей и иждивенцев;</w:t>
      </w:r>
    </w:p>
    <w:p w:rsidR="00000000" w:rsidRDefault="0091227A">
      <w:pPr>
        <w:pStyle w:val="pj"/>
      </w:pPr>
      <w:r>
        <w:rPr>
          <w:rStyle w:val="s0"/>
        </w:rPr>
        <w:t xml:space="preserve">2) </w:t>
      </w:r>
      <w:hyperlink w:anchor="sub10162" w:history="1">
        <w:r>
          <w:rPr>
            <w:rStyle w:val="a4"/>
          </w:rPr>
          <w:t>вознаграждения</w:t>
        </w:r>
      </w:hyperlink>
      <w:r>
        <w:rPr>
          <w:rStyle w:val="s2"/>
        </w:rPr>
        <w:t>,</w:t>
      </w:r>
      <w:r>
        <w:rPr>
          <w:rStyle w:val="s0"/>
        </w:rPr>
        <w:t xml:space="preserve"> выплачиваемые физическим лицам по их вкладам (депозитам) в банках и организациях, осуществляющих отдельные виды банковских операций, на основании лицензии уполномоченного государственног</w:t>
      </w:r>
      <w:r>
        <w:rPr>
          <w:rStyle w:val="s0"/>
        </w:rPr>
        <w:t>о органа по регулированию, контролю и надзору финансового рынка и финансовых организаций, зарегистрированных на территории Республики Казахстан;</w:t>
      </w:r>
    </w:p>
    <w:p w:rsidR="00000000" w:rsidRDefault="0091227A">
      <w:pPr>
        <w:pStyle w:val="pj"/>
      </w:pPr>
      <w:r>
        <w:rPr>
          <w:rStyle w:val="s0"/>
        </w:rPr>
        <w:t xml:space="preserve">3) вознаграждения по </w:t>
      </w:r>
      <w:hyperlink w:anchor="sub10106" w:history="1">
        <w:r>
          <w:rPr>
            <w:rStyle w:val="a4"/>
          </w:rPr>
          <w:t>долговым ценным бумагам</w:t>
        </w:r>
      </w:hyperlink>
      <w:r>
        <w:t>;</w:t>
      </w:r>
    </w:p>
    <w:p w:rsidR="00000000" w:rsidRDefault="0091227A">
      <w:pPr>
        <w:pStyle w:val="pji"/>
      </w:pPr>
      <w:r>
        <w:rPr>
          <w:rStyle w:val="s3"/>
        </w:rPr>
        <w:t xml:space="preserve">См.: </w:t>
      </w:r>
      <w:hyperlink r:id="rId3002" w:history="1">
        <w:r>
          <w:rPr>
            <w:rStyle w:val="a4"/>
            <w:i/>
            <w:iCs/>
          </w:rPr>
          <w:t>Ответ</w:t>
        </w:r>
      </w:hyperlink>
      <w:r>
        <w:rPr>
          <w:rStyle w:val="s3"/>
        </w:rPr>
        <w:t xml:space="preserve"> Председателя КГД МФ РК от 30 марта 2022 года на вопрос от 16 марта 2022 года № 731294 (dialog.egov.kz) «О корректировке дохода физического лица на сумму вознаграждения по суверенным (государственным) облигациям ино</w:t>
      </w:r>
      <w:r>
        <w:rPr>
          <w:rStyle w:val="s3"/>
        </w:rPr>
        <w:t xml:space="preserve">странных государств», </w:t>
      </w:r>
      <w:hyperlink r:id="rId3003" w:history="1">
        <w:r>
          <w:rPr>
            <w:rStyle w:val="a4"/>
            <w:i/>
            <w:iCs/>
          </w:rPr>
          <w:t>Ответ</w:t>
        </w:r>
      </w:hyperlink>
      <w:r>
        <w:rPr>
          <w:rStyle w:val="s3"/>
        </w:rPr>
        <w:t xml:space="preserve"> Председателя КГД МФ РК от 10 ноября 2022 года на вопрос от 12 октября 2022 года № 757053 (dialog.egov.kz) «О корректировке налогооблагаемого дохода физического лиц</w:t>
      </w:r>
      <w:r>
        <w:rPr>
          <w:rStyle w:val="s3"/>
        </w:rPr>
        <w:t>а по долговым ценным бумагам»</w:t>
      </w:r>
    </w:p>
    <w:p w:rsidR="00000000" w:rsidRDefault="0091227A">
      <w:pPr>
        <w:pStyle w:val="pj"/>
      </w:pPr>
      <w:r>
        <w:rPr>
          <w:rStyle w:val="s0"/>
        </w:rPr>
        <w:t xml:space="preserve">4) вознаграждения по государственным эмиссионным ценным бумагам, </w:t>
      </w:r>
      <w:hyperlink r:id="rId3004" w:anchor="sub_id=10001" w:history="1">
        <w:r>
          <w:rPr>
            <w:rStyle w:val="a4"/>
          </w:rPr>
          <w:t>агентским облигациям</w:t>
        </w:r>
      </w:hyperlink>
      <w:r>
        <w:t>;</w:t>
      </w:r>
    </w:p>
    <w:p w:rsidR="00000000" w:rsidRDefault="0091227A">
      <w:pPr>
        <w:pStyle w:val="pj"/>
      </w:pPr>
      <w:r>
        <w:rPr>
          <w:rStyle w:val="s0"/>
        </w:rPr>
        <w:t>5) доходы от прироста стоимости при реализации государств</w:t>
      </w:r>
      <w:r>
        <w:rPr>
          <w:rStyle w:val="s0"/>
        </w:rPr>
        <w:t>енных эмиссионных ценных бумаг;</w:t>
      </w:r>
    </w:p>
    <w:p w:rsidR="00000000" w:rsidRDefault="0091227A">
      <w:pPr>
        <w:pStyle w:val="pj"/>
      </w:pPr>
      <w:r>
        <w:rPr>
          <w:rStyle w:val="s0"/>
        </w:rPr>
        <w:t>6) доходы от прироста стоимости при реализации агентских облигаций;</w:t>
      </w:r>
    </w:p>
    <w:p w:rsidR="00000000" w:rsidRDefault="0091227A">
      <w:pPr>
        <w:pStyle w:val="pji"/>
      </w:pPr>
      <w:r>
        <w:rPr>
          <w:rStyle w:val="s3"/>
        </w:rPr>
        <w:t xml:space="preserve">Подпункт 7 изложен в редакции </w:t>
      </w:r>
      <w:hyperlink r:id="rId3005" w:anchor="sub_id=33" w:history="1">
        <w:r>
          <w:rPr>
            <w:rStyle w:val="a4"/>
            <w:i/>
            <w:iCs/>
          </w:rPr>
          <w:t>Закона</w:t>
        </w:r>
      </w:hyperlink>
      <w:r>
        <w:rPr>
          <w:rStyle w:val="s3"/>
        </w:rPr>
        <w:t xml:space="preserve"> </w:t>
      </w:r>
      <w:r>
        <w:rPr>
          <w:rStyle w:val="s3"/>
        </w:rPr>
        <w:t>РК от 11.07.22 г. № 135-VII (введен в действие с 1 января 2023 г.) (</w:t>
      </w:r>
      <w:hyperlink r:id="rId3006" w:anchor="sub_id=3410107" w:history="1">
        <w:r>
          <w:rPr>
            <w:rStyle w:val="a4"/>
            <w:i/>
            <w:iCs/>
          </w:rPr>
          <w:t>см. стар. ред.</w:t>
        </w:r>
      </w:hyperlink>
      <w:r>
        <w:rPr>
          <w:rStyle w:val="s3"/>
        </w:rPr>
        <w:t>)</w:t>
      </w:r>
    </w:p>
    <w:p w:rsidR="00000000" w:rsidRDefault="0091227A">
      <w:pPr>
        <w:pStyle w:val="pj"/>
      </w:pPr>
      <w:r>
        <w:rPr>
          <w:rStyle w:val="s0"/>
        </w:rPr>
        <w:t>7) дивиденды и вознаграждения по ценным бумагам, находящимся на дату начисления таких д</w:t>
      </w:r>
      <w:r>
        <w:rPr>
          <w:rStyle w:val="s0"/>
        </w:rPr>
        <w:t>ивидендов и вознаграждений в официальном списке фондовых бирж, функционирующих на территории Республики Казахстан.</w:t>
      </w:r>
    </w:p>
    <w:p w:rsidR="00000000" w:rsidRDefault="0091227A">
      <w:pPr>
        <w:pStyle w:val="pj"/>
      </w:pPr>
      <w:r>
        <w:rPr>
          <w:rStyle w:val="s0"/>
        </w:rPr>
        <w:t>Положение части первой настоящего подпункта применяется к дивидендам по ценным бумагам, по которым за календарный год осуществлялись торги на</w:t>
      </w:r>
      <w:r>
        <w:rPr>
          <w:rStyle w:val="s0"/>
        </w:rPr>
        <w:t xml:space="preserve"> бирже в соответствии с </w:t>
      </w:r>
      <w:hyperlink r:id="rId3007" w:history="1">
        <w:r>
          <w:rPr>
            <w:rStyle w:val="a4"/>
          </w:rPr>
          <w:t>критериями</w:t>
        </w:r>
      </w:hyperlink>
      <w:r>
        <w:rPr>
          <w:rStyle w:val="s0"/>
        </w:rPr>
        <w:t>, определенными Правительством Республики Казахстан;</w:t>
      </w:r>
    </w:p>
    <w:p w:rsidR="00000000" w:rsidRDefault="0091227A">
      <w:pPr>
        <w:pStyle w:val="pji"/>
      </w:pPr>
      <w:r>
        <w:rPr>
          <w:rStyle w:val="s3"/>
        </w:rPr>
        <w:t xml:space="preserve">См.: </w:t>
      </w:r>
      <w:hyperlink r:id="rId3008" w:history="1">
        <w:r>
          <w:rPr>
            <w:rStyle w:val="a4"/>
            <w:i/>
            <w:iCs/>
          </w:rPr>
          <w:t>Ответ</w:t>
        </w:r>
      </w:hyperlink>
      <w:r>
        <w:t xml:space="preserve"> </w:t>
      </w:r>
      <w:r>
        <w:rPr>
          <w:rStyle w:val="s3"/>
        </w:rPr>
        <w:t xml:space="preserve">Председателя КГД МФ РК от 5 </w:t>
      </w:r>
      <w:r>
        <w:rPr>
          <w:rStyle w:val="s3"/>
        </w:rPr>
        <w:t xml:space="preserve">мая 2021 года на вопрос от 26 апреля 2021 года № 681737 (dialog.egov.kz) «Дивиденды по акциям, находящимся на дату начисления таких дивидендов в списке фондовой биржи МФЦА - AIX и KASE, а также доход от прироста стоимости при реализации акций на указанных </w:t>
      </w:r>
      <w:r>
        <w:rPr>
          <w:rStyle w:val="s3"/>
        </w:rPr>
        <w:t>биржах методом открытых торгов (при условии их нахождения на день реализации в официальных списках данных бирж) освобождаются от обложения индивидуальным подоходным налогом»</w:t>
      </w:r>
    </w:p>
    <w:p w:rsidR="00000000" w:rsidRDefault="0091227A">
      <w:pPr>
        <w:pStyle w:val="pji"/>
      </w:pPr>
      <w:r>
        <w:rPr>
          <w:rStyle w:val="s3"/>
        </w:rPr>
        <w:t xml:space="preserve">Подпункт 8 изложен в редакции </w:t>
      </w:r>
      <w:hyperlink r:id="rId3009" w:anchor="sub_id=33" w:history="1">
        <w:r>
          <w:rPr>
            <w:rStyle w:val="a4"/>
            <w:i/>
            <w:iCs/>
          </w:rPr>
          <w:t>Закона</w:t>
        </w:r>
      </w:hyperlink>
      <w:r>
        <w:rPr>
          <w:rStyle w:val="s3"/>
        </w:rPr>
        <w:t xml:space="preserve"> РК от 11.07.22 г. № 135-VII (введен в действие с 1 января 2023 г.) (</w:t>
      </w:r>
      <w:hyperlink r:id="rId3010" w:anchor="sub_id=3410108" w:history="1">
        <w:r>
          <w:rPr>
            <w:rStyle w:val="a4"/>
            <w:i/>
            <w:iCs/>
          </w:rPr>
          <w:t>см. стар. ред.</w:t>
        </w:r>
      </w:hyperlink>
      <w:r>
        <w:rPr>
          <w:rStyle w:val="s3"/>
        </w:rPr>
        <w:t>)</w:t>
      </w:r>
    </w:p>
    <w:p w:rsidR="00000000" w:rsidRDefault="0091227A">
      <w:pPr>
        <w:pStyle w:val="pj"/>
      </w:pPr>
      <w:r>
        <w:rPr>
          <w:rStyle w:val="s0"/>
        </w:rPr>
        <w:t xml:space="preserve">8) </w:t>
      </w:r>
      <w:hyperlink w:anchor="sub10116" w:history="1">
        <w:r>
          <w:rPr>
            <w:rStyle w:val="a4"/>
          </w:rPr>
          <w:t>дивиденды</w:t>
        </w:r>
      </w:hyperlink>
      <w:r>
        <w:rPr>
          <w:rStyle w:val="s0"/>
        </w:rPr>
        <w:t>, получен</w:t>
      </w:r>
      <w:r>
        <w:rPr>
          <w:rStyle w:val="s0"/>
        </w:rPr>
        <w:t xml:space="preserve">ные от юридического лица - резидента за календарный год в пределах 30 000-кратного размера </w:t>
      </w:r>
      <w:hyperlink r:id="rId3011" w:history="1">
        <w:r>
          <w:rPr>
            <w:rStyle w:val="a4"/>
          </w:rPr>
          <w:t>месячного расчетного показателя</w:t>
        </w:r>
      </w:hyperlink>
      <w:r>
        <w:rPr>
          <w:rStyle w:val="s0"/>
        </w:rPr>
        <w:t>, установленного законом о республиканском бюджете и действующего на 1</w:t>
      </w:r>
      <w:r>
        <w:rPr>
          <w:rStyle w:val="s0"/>
        </w:rPr>
        <w:t xml:space="preserve"> января соответствующего финансового года, при распределении:</w:t>
      </w:r>
    </w:p>
    <w:p w:rsidR="00000000" w:rsidRDefault="0091227A">
      <w:pPr>
        <w:pStyle w:val="pj"/>
      </w:pPr>
      <w:r>
        <w:rPr>
          <w:rStyle w:val="s0"/>
        </w:rPr>
        <w:t>чистого дохода или его части, подлежащих выплате по акциям, в том числе по акциям, являющимся базовыми активами депозитарных расписок;</w:t>
      </w:r>
    </w:p>
    <w:p w:rsidR="00000000" w:rsidRDefault="0091227A">
      <w:pPr>
        <w:pStyle w:val="pj"/>
      </w:pPr>
      <w:r>
        <w:rPr>
          <w:rStyle w:val="s0"/>
        </w:rPr>
        <w:t>чистого дохода или его части, распределяемых юридическим лицом - резидентом между его учредителями, участниками;</w:t>
      </w:r>
    </w:p>
    <w:p w:rsidR="00000000" w:rsidRDefault="0091227A">
      <w:pPr>
        <w:pStyle w:val="pj"/>
      </w:pPr>
      <w:r>
        <w:rPr>
          <w:rStyle w:val="s0"/>
        </w:rPr>
        <w:t>дохода от распределения имущества при ликвидации юридического лица - резидента или при уменьшении уставного капитала, а также при выкупе юридич</w:t>
      </w:r>
      <w:r>
        <w:rPr>
          <w:rStyle w:val="s0"/>
        </w:rPr>
        <w:t>еским лицом у учредителя, участника доли участия или ее части в этом юридическом лице - резиденте и при выкупе таким юридическим лицом - эмитентом у акционера акций, выпущенных этим эмитентом;</w:t>
      </w:r>
    </w:p>
    <w:p w:rsidR="00000000" w:rsidRDefault="0091227A">
      <w:pPr>
        <w:pStyle w:val="pji"/>
      </w:pPr>
      <w:r>
        <w:rPr>
          <w:rStyle w:val="s3"/>
        </w:rPr>
        <w:t xml:space="preserve">См.: </w:t>
      </w:r>
      <w:hyperlink r:id="rId3012" w:history="1">
        <w:r>
          <w:rPr>
            <w:rStyle w:val="a4"/>
            <w:i/>
            <w:iCs/>
          </w:rPr>
          <w:t>Ответ</w:t>
        </w:r>
      </w:hyperlink>
      <w:r>
        <w:t xml:space="preserve"> </w:t>
      </w:r>
      <w:r>
        <w:rPr>
          <w:rStyle w:val="s3"/>
        </w:rPr>
        <w:t xml:space="preserve">Председателя КГД МФ РК от 28 июня 2019 года на вопрос от 7 июня 2019 года № 553836 (dialog.egov.kz) «О налогообложении дохода физического лица в виде дивидендов, выплачиваемых ТОО, преобразованным из АО», </w:t>
      </w:r>
      <w:hyperlink r:id="rId3013" w:history="1">
        <w:r>
          <w:rPr>
            <w:rStyle w:val="a4"/>
            <w:i/>
            <w:iCs/>
          </w:rPr>
          <w:t>Ответ</w:t>
        </w:r>
      </w:hyperlink>
      <w:r>
        <w:t xml:space="preserve"> </w:t>
      </w:r>
      <w:r>
        <w:rPr>
          <w:rStyle w:val="s3"/>
        </w:rPr>
        <w:t>Председателя КГД МФ РК от 29 сентября 2020 года на вопрос от 11 сентября 2020 года № 641160 (dialog.egov.kz) «Дивиденды, начисленные в 2020 году участникам ТОО-физлицам, владеющим долей в уставном капитале более 3 лет, не п</w:t>
      </w:r>
      <w:r>
        <w:rPr>
          <w:rStyle w:val="s3"/>
        </w:rPr>
        <w:t xml:space="preserve">одлежат обложению ИПН при соблюдении условий, предусмотренных пп. 8) п. 1 ст. 341 Налогового кодекса», </w:t>
      </w:r>
      <w:hyperlink r:id="rId3014" w:history="1">
        <w:r>
          <w:rPr>
            <w:rStyle w:val="a4"/>
            <w:i/>
            <w:iCs/>
          </w:rPr>
          <w:t>Ответ</w:t>
        </w:r>
      </w:hyperlink>
      <w:r>
        <w:t xml:space="preserve"> </w:t>
      </w:r>
      <w:r>
        <w:rPr>
          <w:rStyle w:val="s3"/>
        </w:rPr>
        <w:t>Председателя КГД МФ РК от 18 марта 2021 года на вопрос от 3 марта 2021 года № 6715</w:t>
      </w:r>
      <w:r>
        <w:rPr>
          <w:rStyle w:val="s3"/>
        </w:rPr>
        <w:t xml:space="preserve">59 (dialog.egov.kz) «Дивиденды, начисленные участнику ТОО-супруге, получившей 100% долю по брачному договору, не подлежат обложению ИПН в случае владения такой долей более 3 лет и соблюдении других условий пп. 8) п. 1 ст. 341 Налогового кодекса», </w:t>
      </w:r>
      <w:hyperlink r:id="rId3015" w:history="1">
        <w:r>
          <w:rPr>
            <w:rStyle w:val="a4"/>
            <w:i/>
            <w:iCs/>
          </w:rPr>
          <w:t>Ответ</w:t>
        </w:r>
      </w:hyperlink>
      <w:r>
        <w:rPr>
          <w:rStyle w:val="s3"/>
        </w:rPr>
        <w:t xml:space="preserve"> </w:t>
      </w:r>
      <w:r>
        <w:rPr>
          <w:rStyle w:val="s3"/>
        </w:rPr>
        <w:t xml:space="preserve">Председателя КГД МФ РК от 1 мая 2022 года на вопрос от 18 апреля 2022 года № 735893 (dialog.egov.kz) «О налогообложении дивидендов при распределении дохода в ТОО на СНР по упрощенной декларации», </w:t>
      </w:r>
      <w:hyperlink r:id="rId3016" w:history="1">
        <w:r>
          <w:rPr>
            <w:rStyle w:val="a4"/>
            <w:i/>
            <w:iCs/>
          </w:rPr>
          <w:t>Ответ</w:t>
        </w:r>
      </w:hyperlink>
      <w:r>
        <w:rPr>
          <w:rStyle w:val="s3"/>
        </w:rPr>
        <w:t xml:space="preserve"> Председателя КГД МФ РК от 11 ноября 2022 года на вопрос от 5 октября 2022 года № 756402 (dialog.egov.kz) «О налогообложении дивидендов учредителей ТОО в случае, если в ТОО на СНР по УД применено освобождение от уплаты КПН», </w:t>
      </w:r>
      <w:hyperlink r:id="rId3017" w:history="1">
        <w:r>
          <w:rPr>
            <w:rStyle w:val="a4"/>
            <w:i/>
            <w:iCs/>
          </w:rPr>
          <w:t>Ответ</w:t>
        </w:r>
      </w:hyperlink>
      <w:r>
        <w:rPr>
          <w:rStyle w:val="s3"/>
        </w:rPr>
        <w:t xml:space="preserve"> Председателя КГД МФ РК от 16 ноября 2022 года на вопрос от 21 июля 2022 года № 748365 (dialog.egov.kz) «Дивиденды, начисленные в 2022 году и выплачиваемые в 2023 году, учредителю-физическому лицу, владеющем</w:t>
      </w:r>
      <w:r>
        <w:rPr>
          <w:rStyle w:val="s3"/>
        </w:rPr>
        <w:t xml:space="preserve">у на день начисления дивидендов долей участия более трех лет, не подлежат обложению индивидуальным подоходным налогом при одновременном соблюдении других условий», </w:t>
      </w:r>
      <w:hyperlink r:id="rId3018" w:history="1">
        <w:r>
          <w:rPr>
            <w:rStyle w:val="a4"/>
            <w:i/>
            <w:iCs/>
          </w:rPr>
          <w:t>Ответ</w:t>
        </w:r>
      </w:hyperlink>
      <w:r>
        <w:t xml:space="preserve"> </w:t>
      </w:r>
      <w:r>
        <w:rPr>
          <w:rStyle w:val="s3"/>
        </w:rPr>
        <w:t>Председателя КГД МФ Р</w:t>
      </w:r>
      <w:r>
        <w:rPr>
          <w:rStyle w:val="s3"/>
        </w:rPr>
        <w:t xml:space="preserve">К от 21 февраля 2019 года на вопрос от 28 января 2019 года № 532382 (dialog.egov.kz) «О порядке исчисления ИПН при реализации доли участия в юридическом лице», </w:t>
      </w:r>
      <w:hyperlink r:id="rId3019" w:history="1">
        <w:r>
          <w:rPr>
            <w:rStyle w:val="a4"/>
            <w:i/>
            <w:iCs/>
          </w:rPr>
          <w:t>Ответ</w:t>
        </w:r>
      </w:hyperlink>
      <w:r>
        <w:t xml:space="preserve"> </w:t>
      </w:r>
      <w:r>
        <w:rPr>
          <w:rStyle w:val="s3"/>
        </w:rPr>
        <w:t>Председателя КГД МФ РК от</w:t>
      </w:r>
      <w:r>
        <w:rPr>
          <w:rStyle w:val="s3"/>
        </w:rPr>
        <w:t xml:space="preserve"> 28 января 2021 года на вопрос от 20 января 2021 года № 662844 (dialog.egov.kz) «Касательно налогообложения дивидендов, выплачиваемых физическим лицам: резидентам и нерезидентам», </w:t>
      </w:r>
      <w:hyperlink r:id="rId3020" w:history="1">
        <w:r>
          <w:rPr>
            <w:rStyle w:val="a4"/>
            <w:i/>
            <w:iCs/>
          </w:rPr>
          <w:t>Ответ</w:t>
        </w:r>
      </w:hyperlink>
      <w:r>
        <w:t xml:space="preserve"> </w:t>
      </w:r>
      <w:r>
        <w:rPr>
          <w:rStyle w:val="s3"/>
        </w:rPr>
        <w:t>Предс</w:t>
      </w:r>
      <w:r>
        <w:rPr>
          <w:rStyle w:val="s3"/>
        </w:rPr>
        <w:t xml:space="preserve">едателя КГД МФ РК от 28 апреля 2021 года на вопрос от 15 апреля 2021 года № 679559 (dialog.egov.kz) «Дивиденды, выплачиваемые участникам ТОО, подлежат обложению ИПН у источника выплаты по ставке 5% за период, в котором применено 100%-е уменьшение КПН», </w:t>
      </w:r>
      <w:hyperlink r:id="rId3021" w:history="1">
        <w:r>
          <w:rPr>
            <w:rStyle w:val="a4"/>
            <w:i/>
            <w:iCs/>
          </w:rPr>
          <w:t>Ответ</w:t>
        </w:r>
      </w:hyperlink>
      <w:r>
        <w:t xml:space="preserve"> </w:t>
      </w:r>
      <w:r>
        <w:rPr>
          <w:rStyle w:val="s3"/>
        </w:rPr>
        <w:t>Председателя КГД МФ РК от 22 сентября 2021 года на вопрос от 8 сентября 2021 года № 704552 (dialog.egov.kz) «При выплате дивидендов физическое лицо-участник ТОО не вправе применять коррект</w:t>
      </w:r>
      <w:r>
        <w:rPr>
          <w:rStyle w:val="s3"/>
        </w:rPr>
        <w:t>ировку по ИПН за период, в котором ТОО применено 100%-е уменьшение КПН»,</w:t>
      </w:r>
      <w:r>
        <w:t xml:space="preserve"> </w:t>
      </w:r>
      <w:hyperlink r:id="rId3022" w:history="1">
        <w:r>
          <w:rPr>
            <w:rStyle w:val="a4"/>
            <w:i/>
            <w:iCs/>
          </w:rPr>
          <w:t>Ответ</w:t>
        </w:r>
      </w:hyperlink>
      <w:r>
        <w:rPr>
          <w:rStyle w:val="s3"/>
        </w:rPr>
        <w:t xml:space="preserve"> Председателя КГД МФ РК от 28 июня 2022 года на вопрос от 7 июня 2022 года № 742850 (dialog.egov.kz) «О порядке н</w:t>
      </w:r>
      <w:r>
        <w:rPr>
          <w:rStyle w:val="s3"/>
        </w:rPr>
        <w:t xml:space="preserve">алогообложения дивидендов в случае уменьшения уставного капитала ТОО и возврата части долей УК денежными средствами учредителям пропорционально их долям владения», </w:t>
      </w:r>
      <w:hyperlink r:id="rId3023" w:history="1">
        <w:r>
          <w:rPr>
            <w:rStyle w:val="a4"/>
            <w:i/>
            <w:iCs/>
          </w:rPr>
          <w:t>Ответ</w:t>
        </w:r>
      </w:hyperlink>
      <w:r>
        <w:rPr>
          <w:rStyle w:val="s3"/>
        </w:rPr>
        <w:t xml:space="preserve"> Председателя КГД МФ Р</w:t>
      </w:r>
      <w:r>
        <w:rPr>
          <w:rStyle w:val="s3"/>
        </w:rPr>
        <w:t xml:space="preserve">К от 9 сентября 2022 года на вопрос от 19 августа 2022 года №751372 (dialog.egov.kz) «Касательно налогообложения дивидендов и вознаграждений по ценным бумагам, выплачиваемым физическим лицам», </w:t>
      </w:r>
      <w:hyperlink r:id="rId3024" w:history="1">
        <w:r>
          <w:rPr>
            <w:rStyle w:val="a4"/>
            <w:i/>
            <w:iCs/>
          </w:rPr>
          <w:t>Ответ</w:t>
        </w:r>
      </w:hyperlink>
      <w:r>
        <w:rPr>
          <w:rStyle w:val="s3"/>
        </w:rPr>
        <w:t xml:space="preserve"> Председателя КГД МФ РК от 19 сентября 2022 года на вопрос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w:t>
      </w:r>
      <w:r>
        <w:rPr>
          <w:rStyle w:val="s3"/>
        </w:rPr>
        <w:t xml:space="preserve">полученным от налогового агента, и подлежит обложению ИПН у источника выплаты по ставке 10%», </w:t>
      </w:r>
      <w:hyperlink r:id="rId3025" w:history="1">
        <w:r>
          <w:rPr>
            <w:rStyle w:val="a4"/>
            <w:i/>
            <w:iCs/>
          </w:rPr>
          <w:t>Ответ</w:t>
        </w:r>
      </w:hyperlink>
      <w:r>
        <w:rPr>
          <w:rStyle w:val="s3"/>
        </w:rPr>
        <w:t xml:space="preserve"> Председателя КГД МФ РК от 19 января 2023 года на вопрос от 4 января 2023 года № 762800 (dia</w:t>
      </w:r>
      <w:r>
        <w:rPr>
          <w:rStyle w:val="s3"/>
        </w:rPr>
        <w:t>log.egov.kz) «Для применения корректировки дохода в виде дивидендов не требуется предоставлять налоговому агенту заявление физического лица об ее применении и копии подтверждающих документов»</w:t>
      </w:r>
    </w:p>
    <w:p w:rsidR="00000000" w:rsidRDefault="0091227A">
      <w:pPr>
        <w:pStyle w:val="pji"/>
      </w:pPr>
      <w:r>
        <w:rPr>
          <w:rStyle w:val="s3"/>
        </w:rPr>
        <w:t xml:space="preserve">Пункт дополнен подпунктом 8-1 в соответствии с </w:t>
      </w:r>
      <w:hyperlink r:id="rId3026" w:anchor="sub_id=200" w:history="1">
        <w:r>
          <w:rPr>
            <w:rStyle w:val="a4"/>
            <w:i/>
            <w:iCs/>
          </w:rPr>
          <w:t>Законом</w:t>
        </w:r>
      </w:hyperlink>
      <w:r>
        <w:rPr>
          <w:rStyle w:val="s3"/>
        </w:rPr>
        <w:t xml:space="preserve"> РК от 21.12.22 г. № 165-VII (введен в действие с 1 января 2022 г.)</w:t>
      </w:r>
    </w:p>
    <w:p w:rsidR="00000000" w:rsidRDefault="0091227A">
      <w:pPr>
        <w:pStyle w:val="pj"/>
      </w:pPr>
      <w:r>
        <w:t>8-1) доходы от прироста стоимости при реализации паев открытых и интервальных паевых инвестиционных фондов;</w:t>
      </w:r>
    </w:p>
    <w:p w:rsidR="00000000" w:rsidRDefault="0091227A">
      <w:pPr>
        <w:pStyle w:val="pj"/>
      </w:pPr>
      <w:r>
        <w:rPr>
          <w:rStyle w:val="s0"/>
        </w:rPr>
        <w:t>9) доходы</w:t>
      </w:r>
      <w:r>
        <w:rPr>
          <w:rStyle w:val="s0"/>
        </w:rPr>
        <w:t xml:space="preserve"> военнослужащего в связи с исполнением обязанностей воинской службы, </w:t>
      </w:r>
      <w:hyperlink r:id="rId3027" w:anchor="sub_id=10005" w:history="1">
        <w:r>
          <w:rPr>
            <w:rStyle w:val="a4"/>
          </w:rPr>
          <w:t>сотрудника специальных государственных органов</w:t>
        </w:r>
      </w:hyperlink>
      <w:r>
        <w:rPr>
          <w:rStyle w:val="s2"/>
        </w:rPr>
        <w:t>,</w:t>
      </w:r>
      <w:r>
        <w:rPr>
          <w:rStyle w:val="s0"/>
        </w:rPr>
        <w:t xml:space="preserve"> </w:t>
      </w:r>
      <w:hyperlink r:id="rId3028" w:anchor="sub_id=10009" w:history="1">
        <w:r>
          <w:rPr>
            <w:rStyle w:val="a4"/>
          </w:rPr>
          <w:t>сотрудника правоохранительных органов</w:t>
        </w:r>
      </w:hyperlink>
      <w:r>
        <w:t xml:space="preserve"> </w:t>
      </w:r>
      <w:r>
        <w:rPr>
          <w:rStyle w:val="s0"/>
        </w:rPr>
        <w:t xml:space="preserve">(за исключением сотрудника </w:t>
      </w:r>
      <w:hyperlink r:id="rId3029" w:anchor="sub_id=100000" w:history="1">
        <w:r>
          <w:rPr>
            <w:rStyle w:val="a4"/>
          </w:rPr>
          <w:t>таможенных органов</w:t>
        </w:r>
      </w:hyperlink>
      <w:r>
        <w:rPr>
          <w:rStyle w:val="s0"/>
        </w:rPr>
        <w:t>), сот</w:t>
      </w:r>
      <w:r>
        <w:rPr>
          <w:rStyle w:val="s0"/>
        </w:rPr>
        <w:t>рудника государственной фельдъегерской службы в связи с исполнением служебных обязанностей;</w:t>
      </w:r>
    </w:p>
    <w:p w:rsidR="00000000" w:rsidRDefault="0091227A">
      <w:pPr>
        <w:pStyle w:val="pji"/>
      </w:pPr>
      <w:r>
        <w:rPr>
          <w:rStyle w:val="s3"/>
        </w:rPr>
        <w:t xml:space="preserve">См.: </w:t>
      </w:r>
      <w:hyperlink r:id="rId3030" w:history="1">
        <w:r>
          <w:rPr>
            <w:rStyle w:val="a4"/>
            <w:i/>
            <w:iCs/>
          </w:rPr>
          <w:t>Ответ</w:t>
        </w:r>
      </w:hyperlink>
      <w:r>
        <w:t xml:space="preserve"> </w:t>
      </w:r>
      <w:r>
        <w:rPr>
          <w:rStyle w:val="s3"/>
        </w:rPr>
        <w:t>Председателя КГД МФ РК от 21 января 2019 года на вопрос от 3 января 2019 года № 528974 (</w:t>
      </w:r>
      <w:r>
        <w:rPr>
          <w:rStyle w:val="s3"/>
        </w:rPr>
        <w:t>dialog.egov.kz) «В случае если норма, не применена налоговым агентом к доходу физического лица, то физическое лицо вправе в течение срока исковой давности, представить налоговому агенту, производившему удержание ИПН с такого дохода, документы, на основании</w:t>
      </w:r>
      <w:r>
        <w:rPr>
          <w:rStyle w:val="s3"/>
        </w:rPr>
        <w:t xml:space="preserve"> которых налоговый агент производит перерасчет доходов, подлежащих налогообложению», </w:t>
      </w:r>
      <w:hyperlink r:id="rId3031" w:history="1">
        <w:r>
          <w:rPr>
            <w:rStyle w:val="a4"/>
            <w:i/>
            <w:iCs/>
          </w:rPr>
          <w:t>Ответ</w:t>
        </w:r>
      </w:hyperlink>
      <w:r>
        <w:t xml:space="preserve"> </w:t>
      </w:r>
      <w:r>
        <w:rPr>
          <w:rStyle w:val="s3"/>
        </w:rPr>
        <w:t>Председателя КГД МФ РК от 17 марта 2020 года на вопрос от 13 марта 2020 года № 600186 (dialog.egov.k</w:t>
      </w:r>
      <w:r>
        <w:rPr>
          <w:rStyle w:val="s3"/>
        </w:rPr>
        <w:t>z) «О налогообложении доходов прикомандированного сотрудника специальных государственных органов»</w:t>
      </w:r>
    </w:p>
    <w:p w:rsidR="00000000" w:rsidRDefault="0091227A">
      <w:pPr>
        <w:pStyle w:val="pj"/>
      </w:pPr>
      <w:bookmarkStart w:id="615" w:name="SUB3410110"/>
      <w:bookmarkEnd w:id="615"/>
      <w:r>
        <w:rPr>
          <w:rStyle w:val="s0"/>
        </w:rPr>
        <w:t>10)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w:t>
      </w:r>
      <w:r>
        <w:rPr>
          <w:rStyle w:val="s0"/>
        </w:rPr>
        <w:t xml:space="preserve">нием </w:t>
      </w:r>
      <w:hyperlink r:id="rId3032" w:anchor="sub_id=100000" w:history="1">
        <w:r>
          <w:rPr>
            <w:rStyle w:val="a4"/>
          </w:rPr>
          <w:t>таможенных органов</w:t>
        </w:r>
      </w:hyperlink>
      <w:r>
        <w:rPr>
          <w:rStyle w:val="s0"/>
        </w:rPr>
        <w:t>), на государственной фельдъегерской службе лицами, права которых иметь воинские, специальные звания, классные чины и носить форменную одежду упраздн</w:t>
      </w:r>
      <w:r>
        <w:rPr>
          <w:rStyle w:val="s0"/>
        </w:rPr>
        <w:t>ены с 1 января 2012 года;</w:t>
      </w:r>
    </w:p>
    <w:p w:rsidR="00000000" w:rsidRDefault="0091227A">
      <w:pPr>
        <w:pStyle w:val="pj"/>
      </w:pPr>
      <w:r>
        <w:rPr>
          <w:rStyle w:val="s0"/>
        </w:rPr>
        <w:t xml:space="preserve">11) </w:t>
      </w:r>
      <w:hyperlink w:anchor="sub10172" w:history="1">
        <w:r>
          <w:rPr>
            <w:rStyle w:val="a4"/>
          </w:rPr>
          <w:t>выигрыш</w:t>
        </w:r>
      </w:hyperlink>
      <w:r>
        <w:t xml:space="preserve"> </w:t>
      </w:r>
      <w:r>
        <w:rPr>
          <w:rStyle w:val="s0"/>
        </w:rPr>
        <w:t xml:space="preserve">по одной лотерее в пределах 6-кратного размера </w:t>
      </w:r>
      <w:hyperlink r:id="rId3033"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w:t>
      </w:r>
      <w:r>
        <w:rPr>
          <w:rStyle w:val="s0"/>
        </w:rPr>
        <w:t>й год законом о республиканском бюджете и действующего на дату начисления таких выигрышей;</w:t>
      </w:r>
    </w:p>
    <w:p w:rsidR="00000000" w:rsidRDefault="0091227A">
      <w:pPr>
        <w:pStyle w:val="pj"/>
      </w:pPr>
      <w:r>
        <w:rPr>
          <w:rStyle w:val="s0"/>
        </w:rPr>
        <w:t xml:space="preserve">12) выплаты в связи с выполнением общественных работ и профессиональным обучением, осуществляемые за счет средств бюджета и (или) </w:t>
      </w:r>
      <w:hyperlink w:anchor="sub10113" w:history="1">
        <w:r>
          <w:rPr>
            <w:rStyle w:val="a4"/>
          </w:rPr>
          <w:t>гран</w:t>
        </w:r>
        <w:r>
          <w:rPr>
            <w:rStyle w:val="a4"/>
          </w:rPr>
          <w:t>тов</w:t>
        </w:r>
      </w:hyperlink>
      <w:r>
        <w:rPr>
          <w:rStyle w:val="s2"/>
        </w:rPr>
        <w:t>,</w:t>
      </w:r>
      <w:r>
        <w:rPr>
          <w:rStyle w:val="s0"/>
        </w:rPr>
        <w:t xml:space="preserve"> в 12-кратном размере месячного расчетного показателя, установленного на соответствующий финансовый год законом о республиканском бюджете и действующего на дату такой выплаты;</w:t>
      </w:r>
    </w:p>
    <w:p w:rsidR="00000000" w:rsidRDefault="0091227A">
      <w:pPr>
        <w:pStyle w:val="pj"/>
      </w:pPr>
      <w:bookmarkStart w:id="616" w:name="SUB3410113"/>
      <w:bookmarkEnd w:id="616"/>
      <w:r>
        <w:rPr>
          <w:rStyle w:val="s0"/>
        </w:rPr>
        <w:t xml:space="preserve">13) выплаты в соответствии с </w:t>
      </w:r>
      <w:hyperlink r:id="rId3034" w:history="1">
        <w:r>
          <w:rPr>
            <w:rStyle w:val="a4"/>
          </w:rPr>
          <w:t>законами</w:t>
        </w:r>
      </w:hyperlink>
      <w:r>
        <w:t xml:space="preserve"> </w:t>
      </w:r>
      <w:r>
        <w:rPr>
          <w:rStyle w:val="s0"/>
        </w:rPr>
        <w:t>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w:t>
      </w:r>
      <w:r>
        <w:rPr>
          <w:rStyle w:val="s0"/>
        </w:rPr>
        <w:t xml:space="preserve"> полигоне».</w:t>
      </w:r>
    </w:p>
    <w:p w:rsidR="00000000" w:rsidRDefault="0091227A">
      <w:pPr>
        <w:pStyle w:val="pj"/>
      </w:pPr>
      <w:r>
        <w:rPr>
          <w:rStyle w:val="s0"/>
        </w:rPr>
        <w:t>Положения настоящего подпункта применяются при представлении физическим лицом:</w:t>
      </w:r>
    </w:p>
    <w:p w:rsidR="00000000" w:rsidRDefault="0091227A">
      <w:pPr>
        <w:pStyle w:val="pj"/>
      </w:pPr>
      <w:r>
        <w:rPr>
          <w:rStyle w:val="s0"/>
        </w:rPr>
        <w:t xml:space="preserve">заявления для применения корректировки дохода в пределах, установленных </w:t>
      </w:r>
      <w:hyperlink r:id="rId3035" w:history="1">
        <w:r>
          <w:rPr>
            <w:rStyle w:val="a4"/>
          </w:rPr>
          <w:t>законами</w:t>
        </w:r>
      </w:hyperlink>
      <w:r>
        <w:t xml:space="preserve"> </w:t>
      </w:r>
      <w:r>
        <w:rPr>
          <w:rStyle w:val="s0"/>
        </w:rPr>
        <w:t>Республики Казах</w:t>
      </w:r>
      <w:r>
        <w:rPr>
          <w:rStyle w:val="s0"/>
        </w:rPr>
        <w:t>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rsidR="00000000" w:rsidRDefault="0091227A">
      <w:pPr>
        <w:pStyle w:val="pj"/>
      </w:pPr>
      <w:r>
        <w:rPr>
          <w:rStyle w:val="s0"/>
        </w:rPr>
        <w:t>копий подтверждающих документов;</w:t>
      </w:r>
    </w:p>
    <w:p w:rsidR="00000000" w:rsidRDefault="0091227A">
      <w:pPr>
        <w:pStyle w:val="pji"/>
      </w:pPr>
      <w:r>
        <w:rPr>
          <w:rStyle w:val="s3"/>
        </w:rPr>
        <w:t>С</w:t>
      </w:r>
      <w:r>
        <w:rPr>
          <w:rStyle w:val="s3"/>
        </w:rPr>
        <w:t xml:space="preserve">м.: </w:t>
      </w:r>
      <w:hyperlink r:id="rId3036" w:history="1">
        <w:r>
          <w:rPr>
            <w:rStyle w:val="a4"/>
            <w:i/>
            <w:iCs/>
          </w:rPr>
          <w:t>Ответ</w:t>
        </w:r>
      </w:hyperlink>
      <w:r>
        <w:t xml:space="preserve"> </w:t>
      </w:r>
      <w:r>
        <w:rPr>
          <w:rStyle w:val="s3"/>
        </w:rPr>
        <w:t xml:space="preserve">Председателя КГД МФ РК от 30 марта 2018 года на вопрос от 15 марта 2018 года № 488531 (dialog.egov.kz) «Выплаты по социальной защите исключаются из налогооблагаемых доходов работников, осуществляющих трудовую деятельность вахтовым методом», </w:t>
      </w:r>
      <w:hyperlink r:id="rId3037" w:history="1">
        <w:r>
          <w:rPr>
            <w:rStyle w:val="a4"/>
            <w:i/>
            <w:iCs/>
          </w:rPr>
          <w:t>Ответ</w:t>
        </w:r>
      </w:hyperlink>
      <w:r>
        <w:t xml:space="preserve"> </w:t>
      </w:r>
      <w:r>
        <w:rPr>
          <w:rStyle w:val="s3"/>
        </w:rPr>
        <w:t>Председателя КГД МФ РК от 5 июля 2018 года на вопрос от 27 июня 2018 года № 505462 (dialog.egov.kz) «Касательно применения налоговых льгот и представления подтверждающих документов гражданами, пострад</w:t>
      </w:r>
      <w:r>
        <w:rPr>
          <w:rStyle w:val="s3"/>
        </w:rPr>
        <w:t xml:space="preserve">авшими вследствие экологического бедствия и ядерных испытаний», </w:t>
      </w:r>
      <w:hyperlink r:id="rId3038" w:history="1">
        <w:r>
          <w:rPr>
            <w:rStyle w:val="a4"/>
            <w:i/>
            <w:iCs/>
          </w:rPr>
          <w:t>Ответ</w:t>
        </w:r>
      </w:hyperlink>
      <w:r>
        <w:t xml:space="preserve"> </w:t>
      </w:r>
      <w:r>
        <w:rPr>
          <w:rStyle w:val="s3"/>
        </w:rPr>
        <w:t>Председателя КГД МФ РК от 22 августа 2018 года на вопрос от 11 августа 2018 года № 511240 (dialog.egov.kz) «Касательно на</w:t>
      </w:r>
      <w:r>
        <w:rPr>
          <w:rStyle w:val="s3"/>
        </w:rPr>
        <w:t xml:space="preserve">логообложения доходов работников, осуществляющих трудовую деятельность вахтовым методом в зонах экологического бедствия», </w:t>
      </w:r>
      <w:hyperlink r:id="rId3039" w:history="1">
        <w:r>
          <w:rPr>
            <w:rStyle w:val="a4"/>
            <w:i/>
            <w:iCs/>
          </w:rPr>
          <w:t>Ответ</w:t>
        </w:r>
      </w:hyperlink>
      <w:r>
        <w:t xml:space="preserve"> </w:t>
      </w:r>
      <w:r>
        <w:rPr>
          <w:rStyle w:val="s3"/>
        </w:rPr>
        <w:t>Председателя КГД МФ РК от 25 июля 2018 года на вопрос от 11 июл</w:t>
      </w:r>
      <w:r>
        <w:rPr>
          <w:rStyle w:val="s3"/>
        </w:rPr>
        <w:t xml:space="preserve">я 2018 года № 507110 (dialog.egov.kz) «Касательно исчисления и удержания ИПН и СН с суммы компенсации за неиспользованный экологический отпуск», </w:t>
      </w:r>
      <w:hyperlink r:id="rId3040" w:history="1">
        <w:r>
          <w:rPr>
            <w:rStyle w:val="a4"/>
            <w:i/>
            <w:iCs/>
          </w:rPr>
          <w:t>Ответ</w:t>
        </w:r>
      </w:hyperlink>
      <w:r>
        <w:t xml:space="preserve"> </w:t>
      </w:r>
      <w:r>
        <w:rPr>
          <w:rStyle w:val="s3"/>
        </w:rPr>
        <w:t>Председателя КГД МФ РК от 23 октября 201</w:t>
      </w:r>
      <w:r>
        <w:rPr>
          <w:rStyle w:val="s3"/>
        </w:rPr>
        <w:t>9 года на вопрос от 10 октября 2019 года № 574532 (dialog.egov.kz) «О документах, подтверждающих право граждан, пострадавших вследствие ядерных испытаний на Семипалатинском испытательном ядерном полигоне, применить корректировку дохода подлежащего налогооб</w:t>
      </w:r>
      <w:r>
        <w:rPr>
          <w:rStyle w:val="s3"/>
        </w:rPr>
        <w:t xml:space="preserve">ложению», </w:t>
      </w:r>
      <w:hyperlink r:id="rId3041" w:history="1">
        <w:r>
          <w:rPr>
            <w:rStyle w:val="a4"/>
            <w:i/>
            <w:iCs/>
          </w:rPr>
          <w:t>Ответ</w:t>
        </w:r>
      </w:hyperlink>
      <w:r>
        <w:t xml:space="preserve"> </w:t>
      </w:r>
      <w:r>
        <w:rPr>
          <w:rStyle w:val="s3"/>
        </w:rPr>
        <w:t>Министра труда и социальной защиты населения РК от 25 ноября 2020 года на вопрос от 23 ноября 2020 года № 653556 (dialog.egov.kz) «Норма по исключению из налогооблагаемого дох</w:t>
      </w:r>
      <w:r>
        <w:rPr>
          <w:rStyle w:val="s3"/>
        </w:rPr>
        <w:t>ода распространяется также при начислении компенсации за неиспользованный оплачиваемый дополнительный экологический отпуск при расторжении трудового договора с работником»</w:t>
      </w:r>
    </w:p>
    <w:p w:rsidR="00000000" w:rsidRDefault="0091227A">
      <w:pPr>
        <w:pStyle w:val="pji"/>
      </w:pPr>
      <w:r>
        <w:rPr>
          <w:rStyle w:val="s3"/>
        </w:rPr>
        <w:t xml:space="preserve">Подпункт 14 пункта 1 статьи 341 действует до 1 января 2021 года в соответствии с </w:t>
      </w:r>
      <w:hyperlink r:id="rId3042" w:anchor="sub_id=20003" w:history="1">
        <w:r>
          <w:rPr>
            <w:rStyle w:val="a4"/>
            <w:i/>
            <w:iCs/>
          </w:rPr>
          <w:t>подпунктом 3 статьи 2</w:t>
        </w:r>
      </w:hyperlink>
      <w:r>
        <w:t xml:space="preserve"> </w:t>
      </w:r>
      <w:r>
        <w:rPr>
          <w:rStyle w:val="s3"/>
        </w:rPr>
        <w:t xml:space="preserve">Закона РК от 25.12.17 г. № 121-VI (в редакции </w:t>
      </w:r>
      <w:hyperlink r:id="rId3043" w:anchor="sub_id=2" w:history="1">
        <w:r>
          <w:rPr>
            <w:rStyle w:val="a4"/>
            <w:i/>
            <w:iCs/>
          </w:rPr>
          <w:t>Закона</w:t>
        </w:r>
      </w:hyperlink>
      <w:r>
        <w:t xml:space="preserve"> </w:t>
      </w:r>
      <w:r>
        <w:rPr>
          <w:rStyle w:val="s3"/>
        </w:rPr>
        <w:t>РК от 10.12.20 г. № 38</w:t>
      </w:r>
      <w:r>
        <w:rPr>
          <w:rStyle w:val="s3"/>
        </w:rPr>
        <w:t>2-VI)</w:t>
      </w:r>
    </w:p>
    <w:p w:rsidR="00000000" w:rsidRDefault="0091227A">
      <w:pPr>
        <w:pStyle w:val="pji"/>
      </w:pPr>
      <w:r>
        <w:rPr>
          <w:rStyle w:val="s3"/>
        </w:rPr>
        <w:t xml:space="preserve">Статьи 316 - 366 действуют до 1 января 2025 года в редакции </w:t>
      </w:r>
      <w:hyperlink r:id="rId3044" w:anchor="sub_id=330002" w:history="1">
        <w:r>
          <w:rPr>
            <w:rStyle w:val="a4"/>
            <w:i/>
            <w:iCs/>
          </w:rPr>
          <w:t>статьи 33</w:t>
        </w:r>
      </w:hyperlink>
      <w:r>
        <w:t xml:space="preserve"> </w:t>
      </w:r>
      <w:r>
        <w:rPr>
          <w:rStyle w:val="s3"/>
        </w:rPr>
        <w:t xml:space="preserve">Закона РК от 25.12.17 г. № 121-VI (в редакции </w:t>
      </w:r>
      <w:hyperlink r:id="rId3045" w:anchor="sub_id=2" w:history="1">
        <w:r>
          <w:rPr>
            <w:rStyle w:val="a4"/>
            <w:i/>
            <w:iCs/>
          </w:rPr>
          <w:t>Закона</w:t>
        </w:r>
      </w:hyperlink>
      <w:r>
        <w:t xml:space="preserve"> </w:t>
      </w:r>
      <w:r>
        <w:rPr>
          <w:rStyle w:val="s3"/>
        </w:rPr>
        <w:t>РК от 10.12.20 г. № 382-VI)</w:t>
      </w:r>
    </w:p>
    <w:p w:rsidR="00000000" w:rsidRDefault="0091227A">
      <w:pPr>
        <w:pStyle w:val="pji"/>
      </w:pPr>
      <w:r>
        <w:rPr>
          <w:rStyle w:val="s3"/>
        </w:rPr>
        <w:t xml:space="preserve">В подпункт 14 внесены изменения в соответствии с </w:t>
      </w:r>
      <w:hyperlink r:id="rId3046" w:anchor="sub_id=33" w:history="1">
        <w:r>
          <w:rPr>
            <w:rStyle w:val="a4"/>
            <w:i/>
            <w:iCs/>
          </w:rPr>
          <w:t>Законом</w:t>
        </w:r>
      </w:hyperlink>
      <w:r>
        <w:t xml:space="preserve"> </w:t>
      </w:r>
      <w:r>
        <w:rPr>
          <w:rStyle w:val="s3"/>
        </w:rPr>
        <w:t>РК от 10.12.20 г. № 382-VI (введен в действие с 1 январ</w:t>
      </w:r>
      <w:r>
        <w:rPr>
          <w:rStyle w:val="s3"/>
        </w:rPr>
        <w:t>я 2021 г.) (</w:t>
      </w:r>
      <w:hyperlink r:id="rId3047" w:anchor="sub_id=3410114" w:history="1">
        <w:r>
          <w:rPr>
            <w:rStyle w:val="a4"/>
            <w:i/>
            <w:iCs/>
          </w:rPr>
          <w:t>см. стар. ред.</w:t>
        </w:r>
      </w:hyperlink>
      <w:r>
        <w:rPr>
          <w:rStyle w:val="s3"/>
        </w:rPr>
        <w:t>)</w:t>
      </w:r>
    </w:p>
    <w:p w:rsidR="00000000" w:rsidRDefault="0091227A">
      <w:pPr>
        <w:pStyle w:val="pji"/>
      </w:pPr>
      <w:r>
        <w:rPr>
          <w:rStyle w:val="s3"/>
        </w:rPr>
        <w:t xml:space="preserve">Об исключении подпункта 14 см. </w:t>
      </w:r>
      <w:hyperlink r:id="rId3048" w:history="1">
        <w:r>
          <w:rPr>
            <w:rStyle w:val="a4"/>
            <w:i/>
            <w:iCs/>
          </w:rPr>
          <w:t>ответ</w:t>
        </w:r>
      </w:hyperlink>
      <w:r>
        <w:t xml:space="preserve"> </w:t>
      </w:r>
      <w:r>
        <w:rPr>
          <w:rStyle w:val="s3"/>
        </w:rPr>
        <w:t xml:space="preserve">Председателя КГД МФ РК от 12 января 2021 года № 659502; </w:t>
      </w:r>
      <w:hyperlink r:id="rId3049" w:history="1">
        <w:r>
          <w:rPr>
            <w:rStyle w:val="a4"/>
            <w:i/>
            <w:iCs/>
          </w:rPr>
          <w:t>ответ</w:t>
        </w:r>
      </w:hyperlink>
      <w:r>
        <w:t xml:space="preserve"> </w:t>
      </w:r>
      <w:r>
        <w:rPr>
          <w:rStyle w:val="s3"/>
        </w:rPr>
        <w:t>Министра национальной экономики РК от 18 января 2020 года № 661821</w:t>
      </w:r>
    </w:p>
    <w:p w:rsidR="00000000" w:rsidRDefault="0091227A">
      <w:pPr>
        <w:pStyle w:val="pj"/>
      </w:pPr>
      <w:r>
        <w:rPr>
          <w:rStyle w:val="s0"/>
          <w:i/>
          <w:iCs/>
        </w:rPr>
        <w:t>14) доход от личного подсобного хозяйства каждого лица, занима</w:t>
      </w:r>
      <w:r>
        <w:rPr>
          <w:rStyle w:val="s0"/>
          <w:i/>
          <w:iCs/>
        </w:rPr>
        <w:t xml:space="preserve">ющегося личным подсобным хозяйством, - за год в пределах 282-кратного размера </w:t>
      </w:r>
      <w:hyperlink r:id="rId3050" w:history="1">
        <w:r>
          <w:rPr>
            <w:rStyle w:val="a4"/>
            <w:i/>
            <w:iCs/>
          </w:rPr>
          <w:t>месячного расчетного показателя</w:t>
        </w:r>
      </w:hyperlink>
      <w:r>
        <w:t>,</w:t>
      </w:r>
      <w:r>
        <w:rPr>
          <w:rStyle w:val="s0"/>
          <w:i/>
          <w:iCs/>
        </w:rPr>
        <w:t xml:space="preserve"> установленного законом о республиканском бюджете и действующего на 1 января соотв</w:t>
      </w:r>
      <w:r>
        <w:rPr>
          <w:rStyle w:val="s0"/>
          <w:i/>
          <w:iCs/>
        </w:rPr>
        <w:t>етствующего финансового года.</w:t>
      </w:r>
    </w:p>
    <w:p w:rsidR="00000000" w:rsidRDefault="0091227A">
      <w:pPr>
        <w:pStyle w:val="pj"/>
      </w:pPr>
      <w:r>
        <w:rPr>
          <w:rStyle w:val="s0"/>
          <w:i/>
          <w:iCs/>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комплекса, сельскохозяйственному кооператив</w:t>
      </w:r>
      <w:r>
        <w:rPr>
          <w:rStyle w:val="s0"/>
          <w:i/>
          <w:iCs/>
        </w:rPr>
        <w:t>у и (или) юридическому лицу, осуществляющему переработку сельскохозяйственного сырья, следующей сельскохозяйственной продукции от личного подсобного хозяйства:</w:t>
      </w:r>
    </w:p>
    <w:p w:rsidR="00000000" w:rsidRDefault="0091227A">
      <w:pPr>
        <w:pStyle w:val="pj"/>
      </w:pPr>
      <w:r>
        <w:rPr>
          <w:rStyle w:val="s0"/>
          <w:i/>
          <w:iCs/>
        </w:rPr>
        <w:t>скот крупный рогатый молочного стада живой;</w:t>
      </w:r>
    </w:p>
    <w:p w:rsidR="00000000" w:rsidRDefault="0091227A">
      <w:pPr>
        <w:pStyle w:val="pj"/>
      </w:pPr>
      <w:r>
        <w:rPr>
          <w:rStyle w:val="s0"/>
          <w:i/>
          <w:iCs/>
        </w:rPr>
        <w:t>скот крупный рогатый живой;</w:t>
      </w:r>
    </w:p>
    <w:p w:rsidR="00000000" w:rsidRDefault="0091227A">
      <w:pPr>
        <w:pStyle w:val="pj"/>
      </w:pPr>
      <w:r>
        <w:rPr>
          <w:rStyle w:val="s0"/>
          <w:i/>
          <w:iCs/>
        </w:rPr>
        <w:t>лошади и животные семейс</w:t>
      </w:r>
      <w:r>
        <w:rPr>
          <w:rStyle w:val="s0"/>
          <w:i/>
          <w:iCs/>
        </w:rPr>
        <w:t>тва лошадиных прочие, живые;</w:t>
      </w:r>
    </w:p>
    <w:p w:rsidR="00000000" w:rsidRDefault="0091227A">
      <w:pPr>
        <w:pStyle w:val="pj"/>
      </w:pPr>
      <w:r>
        <w:rPr>
          <w:rStyle w:val="s0"/>
          <w:i/>
          <w:iCs/>
        </w:rPr>
        <w:t>верблюды и верблюдовые живые;</w:t>
      </w:r>
    </w:p>
    <w:p w:rsidR="00000000" w:rsidRDefault="0091227A">
      <w:pPr>
        <w:pStyle w:val="pj"/>
      </w:pPr>
      <w:r>
        <w:rPr>
          <w:rStyle w:val="s0"/>
          <w:i/>
          <w:iCs/>
        </w:rPr>
        <w:t>овцы и козы живые;</w:t>
      </w:r>
    </w:p>
    <w:p w:rsidR="00000000" w:rsidRDefault="0091227A">
      <w:pPr>
        <w:pStyle w:val="pj"/>
      </w:pPr>
      <w:r>
        <w:rPr>
          <w:rStyle w:val="s0"/>
          <w:i/>
          <w:iCs/>
        </w:rPr>
        <w:t>свиньи живые;</w:t>
      </w:r>
    </w:p>
    <w:p w:rsidR="00000000" w:rsidRDefault="0091227A">
      <w:pPr>
        <w:pStyle w:val="pj"/>
      </w:pPr>
      <w:r>
        <w:rPr>
          <w:rStyle w:val="s0"/>
          <w:i/>
          <w:iCs/>
        </w:rPr>
        <w:t>домашняя птица живая;</w:t>
      </w:r>
    </w:p>
    <w:p w:rsidR="00000000" w:rsidRDefault="0091227A">
      <w:pPr>
        <w:pStyle w:val="pj"/>
      </w:pPr>
      <w:r>
        <w:rPr>
          <w:rStyle w:val="s0"/>
          <w:i/>
          <w:iCs/>
        </w:rPr>
        <w:t>яйца куриные в скорлупе свежие;</w:t>
      </w:r>
    </w:p>
    <w:p w:rsidR="00000000" w:rsidRDefault="0091227A">
      <w:pPr>
        <w:pStyle w:val="pj"/>
      </w:pPr>
      <w:r>
        <w:rPr>
          <w:rStyle w:val="s0"/>
          <w:i/>
          <w:iCs/>
        </w:rPr>
        <w:t>мясо скота крупного рогатого, свиней, овец, коз, лошадей и животных семейства лошадиных свежее или охлажденное;</w:t>
      </w:r>
    </w:p>
    <w:p w:rsidR="00000000" w:rsidRDefault="0091227A">
      <w:pPr>
        <w:pStyle w:val="pj"/>
      </w:pPr>
      <w:r>
        <w:rPr>
          <w:rStyle w:val="s0"/>
          <w:i/>
          <w:iCs/>
        </w:rPr>
        <w:t>молоко сырое скота крупного рогатого молочного стада;</w:t>
      </w:r>
    </w:p>
    <w:p w:rsidR="00000000" w:rsidRDefault="0091227A">
      <w:pPr>
        <w:pStyle w:val="pj"/>
      </w:pPr>
      <w:r>
        <w:rPr>
          <w:rStyle w:val="s0"/>
          <w:i/>
          <w:iCs/>
        </w:rPr>
        <w:t>мясо птицы домашней свежее или охлажденное;</w:t>
      </w:r>
    </w:p>
    <w:p w:rsidR="00000000" w:rsidRDefault="0091227A">
      <w:pPr>
        <w:pStyle w:val="pj"/>
      </w:pPr>
      <w:r>
        <w:rPr>
          <w:rStyle w:val="s0"/>
          <w:i/>
          <w:iCs/>
        </w:rPr>
        <w:t>картофель;</w:t>
      </w:r>
    </w:p>
    <w:p w:rsidR="00000000" w:rsidRDefault="0091227A">
      <w:pPr>
        <w:pStyle w:val="pj"/>
      </w:pPr>
      <w:r>
        <w:rPr>
          <w:rStyle w:val="s0"/>
          <w:i/>
          <w:iCs/>
        </w:rPr>
        <w:t>морковь;</w:t>
      </w:r>
    </w:p>
    <w:p w:rsidR="00000000" w:rsidRDefault="0091227A">
      <w:pPr>
        <w:pStyle w:val="pj"/>
      </w:pPr>
      <w:r>
        <w:rPr>
          <w:rStyle w:val="s0"/>
          <w:i/>
          <w:iCs/>
        </w:rPr>
        <w:t>капуста;</w:t>
      </w:r>
    </w:p>
    <w:p w:rsidR="00000000" w:rsidRDefault="0091227A">
      <w:pPr>
        <w:pStyle w:val="pj"/>
      </w:pPr>
      <w:r>
        <w:rPr>
          <w:rStyle w:val="s0"/>
          <w:i/>
          <w:iCs/>
        </w:rPr>
        <w:t>баклажаны;</w:t>
      </w:r>
    </w:p>
    <w:p w:rsidR="00000000" w:rsidRDefault="0091227A">
      <w:pPr>
        <w:pStyle w:val="pj"/>
      </w:pPr>
      <w:r>
        <w:rPr>
          <w:rStyle w:val="s0"/>
          <w:i/>
          <w:iCs/>
        </w:rPr>
        <w:t>помидо</w:t>
      </w:r>
      <w:r>
        <w:rPr>
          <w:rStyle w:val="s0"/>
          <w:i/>
          <w:iCs/>
        </w:rPr>
        <w:t>ры;</w:t>
      </w:r>
    </w:p>
    <w:p w:rsidR="00000000" w:rsidRDefault="0091227A">
      <w:pPr>
        <w:pStyle w:val="pj"/>
      </w:pPr>
      <w:r>
        <w:rPr>
          <w:rStyle w:val="s0"/>
          <w:i/>
          <w:iCs/>
        </w:rPr>
        <w:t>огурцы;</w:t>
      </w:r>
    </w:p>
    <w:p w:rsidR="00000000" w:rsidRDefault="0091227A">
      <w:pPr>
        <w:pStyle w:val="pj"/>
      </w:pPr>
      <w:r>
        <w:rPr>
          <w:rStyle w:val="s0"/>
          <w:i/>
          <w:iCs/>
        </w:rPr>
        <w:t>чеснок;</w:t>
      </w:r>
    </w:p>
    <w:p w:rsidR="00000000" w:rsidRDefault="0091227A">
      <w:pPr>
        <w:pStyle w:val="pj"/>
      </w:pPr>
      <w:r>
        <w:rPr>
          <w:rStyle w:val="s0"/>
          <w:i/>
          <w:iCs/>
        </w:rPr>
        <w:t>лук;</w:t>
      </w:r>
    </w:p>
    <w:p w:rsidR="00000000" w:rsidRDefault="0091227A">
      <w:pPr>
        <w:pStyle w:val="pj"/>
      </w:pPr>
      <w:r>
        <w:rPr>
          <w:rStyle w:val="s0"/>
          <w:i/>
          <w:iCs/>
        </w:rPr>
        <w:t>свекла сахарная;</w:t>
      </w:r>
    </w:p>
    <w:p w:rsidR="00000000" w:rsidRDefault="0091227A">
      <w:pPr>
        <w:pStyle w:val="pj"/>
      </w:pPr>
      <w:r>
        <w:rPr>
          <w:rStyle w:val="s0"/>
          <w:i/>
          <w:iCs/>
        </w:rPr>
        <w:t>яблоки;</w:t>
      </w:r>
    </w:p>
    <w:p w:rsidR="00000000" w:rsidRDefault="0091227A">
      <w:pPr>
        <w:pStyle w:val="pj"/>
      </w:pPr>
      <w:r>
        <w:rPr>
          <w:rStyle w:val="s0"/>
          <w:i/>
          <w:iCs/>
        </w:rPr>
        <w:t>груши;</w:t>
      </w:r>
    </w:p>
    <w:p w:rsidR="00000000" w:rsidRDefault="0091227A">
      <w:pPr>
        <w:pStyle w:val="pj"/>
      </w:pPr>
      <w:r>
        <w:rPr>
          <w:rStyle w:val="s0"/>
          <w:i/>
          <w:iCs/>
        </w:rPr>
        <w:t>айва;</w:t>
      </w:r>
    </w:p>
    <w:p w:rsidR="00000000" w:rsidRDefault="0091227A">
      <w:pPr>
        <w:pStyle w:val="pj"/>
      </w:pPr>
      <w:r>
        <w:rPr>
          <w:rStyle w:val="s0"/>
          <w:i/>
          <w:iCs/>
        </w:rPr>
        <w:t>абрикосы;</w:t>
      </w:r>
    </w:p>
    <w:p w:rsidR="00000000" w:rsidRDefault="0091227A">
      <w:pPr>
        <w:pStyle w:val="pj"/>
      </w:pPr>
      <w:r>
        <w:rPr>
          <w:rStyle w:val="s0"/>
          <w:i/>
          <w:iCs/>
        </w:rPr>
        <w:t>вишня;</w:t>
      </w:r>
    </w:p>
    <w:p w:rsidR="00000000" w:rsidRDefault="0091227A">
      <w:pPr>
        <w:pStyle w:val="pj"/>
      </w:pPr>
      <w:r>
        <w:rPr>
          <w:rStyle w:val="s0"/>
          <w:i/>
          <w:iCs/>
        </w:rPr>
        <w:t>персики;</w:t>
      </w:r>
    </w:p>
    <w:p w:rsidR="00000000" w:rsidRDefault="0091227A">
      <w:pPr>
        <w:pStyle w:val="pj"/>
      </w:pPr>
      <w:r>
        <w:rPr>
          <w:rStyle w:val="s0"/>
          <w:i/>
          <w:iCs/>
        </w:rPr>
        <w:t>сливы;</w:t>
      </w:r>
    </w:p>
    <w:p w:rsidR="00000000" w:rsidRDefault="0091227A">
      <w:pPr>
        <w:pStyle w:val="pj"/>
      </w:pPr>
      <w:r>
        <w:rPr>
          <w:rStyle w:val="s0"/>
          <w:i/>
          <w:iCs/>
        </w:rPr>
        <w:t>шерсть щипаная, шкуры, кожи сырые скота крупного рогатого, животных семейства лошадиных, овец, коз.</w:t>
      </w:r>
    </w:p>
    <w:p w:rsidR="00000000" w:rsidRDefault="0091227A">
      <w:pPr>
        <w:pStyle w:val="pj"/>
      </w:pPr>
      <w:r>
        <w:rPr>
          <w:rStyle w:val="s0"/>
          <w:i/>
          <w:iCs/>
        </w:rPr>
        <w:t>Определение видов продукции в целях применения настоящего по</w:t>
      </w:r>
      <w:r>
        <w:rPr>
          <w:rStyle w:val="s0"/>
          <w:i/>
          <w:iCs/>
        </w:rPr>
        <w:t xml:space="preserve">дпункта осуществляется в соответствии с </w:t>
      </w:r>
      <w:hyperlink r:id="rId3051" w:history="1">
        <w:r>
          <w:rPr>
            <w:rStyle w:val="a4"/>
            <w:i/>
            <w:iCs/>
          </w:rPr>
          <w:t>Классификатором</w:t>
        </w:r>
      </w:hyperlink>
      <w:r>
        <w:t xml:space="preserve"> </w:t>
      </w:r>
      <w:r>
        <w:rPr>
          <w:rStyle w:val="s0"/>
          <w:i/>
          <w:iCs/>
        </w:rPr>
        <w:t>продукции по видам экономической деятельности, утвержденным уполномоченным государственным органом, осуществляющий государственное регулирование в области технического регулирования.</w:t>
      </w:r>
    </w:p>
    <w:p w:rsidR="00000000" w:rsidRDefault="0091227A">
      <w:pPr>
        <w:pStyle w:val="pj"/>
      </w:pPr>
      <w:r>
        <w:rPr>
          <w:rStyle w:val="s0"/>
          <w:i/>
          <w:iCs/>
        </w:rPr>
        <w:t>Положения настоящего подпункта применяются только одним налоговым агентом</w:t>
      </w:r>
      <w:r>
        <w:rPr>
          <w:rStyle w:val="s0"/>
          <w:i/>
          <w:iCs/>
        </w:rPr>
        <w:t xml:space="preserve">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в отношении физического лица, представившего заготовительной организац</w:t>
      </w:r>
      <w:r>
        <w:rPr>
          <w:rStyle w:val="s0"/>
          <w:i/>
          <w:iCs/>
        </w:rPr>
        <w:t>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документы:</w:t>
      </w:r>
    </w:p>
    <w:p w:rsidR="00000000" w:rsidRDefault="0091227A">
      <w:pPr>
        <w:pStyle w:val="pj"/>
      </w:pPr>
      <w:r>
        <w:rPr>
          <w:rStyle w:val="s0"/>
          <w:i/>
          <w:iCs/>
        </w:rPr>
        <w:t>подтверждение местного исполнительного органа о наличии используемых в личном</w:t>
      </w:r>
      <w:r>
        <w:rPr>
          <w:rStyle w:val="s0"/>
          <w:i/>
          <w:iCs/>
        </w:rPr>
        <w:t xml:space="preserve"> подсобном хозяйстве:</w:t>
      </w:r>
    </w:p>
    <w:p w:rsidR="00000000" w:rsidRDefault="0091227A">
      <w:pPr>
        <w:pStyle w:val="pj"/>
      </w:pPr>
      <w:r>
        <w:rPr>
          <w:rStyle w:val="s0"/>
          <w:i/>
          <w:iCs/>
        </w:rPr>
        <w:t>земельного участка с указанием площади;</w:t>
      </w:r>
    </w:p>
    <w:p w:rsidR="00000000" w:rsidRDefault="0091227A">
      <w:pPr>
        <w:pStyle w:val="pj"/>
      </w:pPr>
      <w:r>
        <w:rPr>
          <w:rStyle w:val="s0"/>
          <w:i/>
          <w:iCs/>
        </w:rPr>
        <w:t>домашних животных с указанием количества;</w:t>
      </w:r>
    </w:p>
    <w:p w:rsidR="00000000" w:rsidRDefault="0091227A">
      <w:pPr>
        <w:pStyle w:val="pj"/>
      </w:pPr>
      <w:r>
        <w:rPr>
          <w:rStyle w:val="s0"/>
          <w:i/>
          <w:iCs/>
        </w:rPr>
        <w:t>домашних птиц с указанием количества;</w:t>
      </w:r>
    </w:p>
    <w:p w:rsidR="00000000" w:rsidRDefault="0091227A">
      <w:pPr>
        <w:pStyle w:val="pj"/>
      </w:pPr>
      <w:r>
        <w:rPr>
          <w:rStyle w:val="s0"/>
          <w:i/>
          <w:iCs/>
        </w:rPr>
        <w:t>заявление на применение корректировки доходов, подлежащих налогообложению.</w:t>
      </w:r>
    </w:p>
    <w:p w:rsidR="00000000" w:rsidRDefault="0091227A">
      <w:pPr>
        <w:pStyle w:val="pj"/>
      </w:pPr>
      <w:r>
        <w:rPr>
          <w:rStyle w:val="s0"/>
          <w:i/>
          <w:iCs/>
        </w:rPr>
        <w:t>При этом документы представляются налог</w:t>
      </w:r>
      <w:r>
        <w:rPr>
          <w:rStyle w:val="s0"/>
          <w:i/>
          <w:iCs/>
        </w:rPr>
        <w:t>овому агенту не менее одного раза в календарный год, в котором применена такая корректировка;</w:t>
      </w:r>
    </w:p>
    <w:p w:rsidR="00000000" w:rsidRDefault="0091227A">
      <w:pPr>
        <w:pStyle w:val="pji"/>
      </w:pPr>
      <w:r>
        <w:rPr>
          <w:rStyle w:val="s3"/>
        </w:rPr>
        <w:t xml:space="preserve">См. </w:t>
      </w:r>
      <w:hyperlink r:id="rId3052" w:history="1">
        <w:r>
          <w:rPr>
            <w:rStyle w:val="a4"/>
            <w:i/>
            <w:iCs/>
          </w:rPr>
          <w:t>Письмо</w:t>
        </w:r>
      </w:hyperlink>
      <w:r>
        <w:rPr>
          <w:rStyle w:val="s3"/>
        </w:rPr>
        <w:t xml:space="preserve"> КГД МФ РК от 3 февраля 2023 года №ЖТ-2023-00093469 «Касательно действия пп. 14 п. 1 ст</w:t>
      </w:r>
      <w:r>
        <w:rPr>
          <w:rStyle w:val="s3"/>
        </w:rPr>
        <w:t>. 341 НК РК в 2023 году»</w:t>
      </w:r>
    </w:p>
    <w:p w:rsidR="00000000" w:rsidRDefault="0091227A">
      <w:pPr>
        <w:pStyle w:val="pj"/>
      </w:pPr>
      <w:r>
        <w:rPr>
          <w:rStyle w:val="s0"/>
        </w:rPr>
        <w:t>15) доходы от прироста стоимости при реализации акций, долей участия в юридическом лице-резиденте или консорциуме, созданном в Республике Казахстан. Настоящий подпункт применяется при одновременном выполнении следующих условий:</w:t>
      </w:r>
    </w:p>
    <w:p w:rsidR="00000000" w:rsidRDefault="0091227A">
      <w:pPr>
        <w:pStyle w:val="pj"/>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91227A">
      <w:pPr>
        <w:pStyle w:val="pj"/>
      </w:pPr>
      <w:r>
        <w:rPr>
          <w:rStyle w:val="s0"/>
        </w:rPr>
        <w:t>такое юридическое лицо-эмитент или такое юридическое лицо, доля участия в котором реализуется, или участник такого консорциума, который р</w:t>
      </w:r>
      <w:r>
        <w:rPr>
          <w:rStyle w:val="s0"/>
        </w:rPr>
        <w:t>еализует долю участия в таком консорциуме, не является недропользователем;</w:t>
      </w:r>
    </w:p>
    <w:p w:rsidR="00000000" w:rsidRDefault="0091227A">
      <w:pPr>
        <w:pStyle w:val="pj"/>
      </w:pPr>
      <w:r>
        <w:rPr>
          <w:rStyle w:val="s0"/>
        </w:rP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w:t>
      </w:r>
      <w:r>
        <w:rPr>
          <w:rStyle w:val="s0"/>
        </w:rPr>
        <w:t>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91227A">
      <w:pPr>
        <w:pStyle w:val="pj"/>
      </w:pPr>
      <w:r>
        <w:rPr>
          <w:rStyle w:val="s0"/>
        </w:rPr>
        <w:t>В целях настоящего подпункта недропользователем не признается недропользов</w:t>
      </w:r>
      <w:r>
        <w:rPr>
          <w:rStyle w:val="s0"/>
        </w:rPr>
        <w:t>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91227A">
      <w:pPr>
        <w:pStyle w:val="pj"/>
      </w:pPr>
      <w:r>
        <w:rPr>
          <w:rStyle w:val="s0"/>
        </w:rPr>
        <w:t>При этом доля имущества лиц (лица), являющихся (являющегося) недропользователями (недропользовател</w:t>
      </w:r>
      <w:r>
        <w:rPr>
          <w:rStyle w:val="s0"/>
        </w:rPr>
        <w:t xml:space="preserve">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91227A">
      <w:pPr>
        <w:pStyle w:val="pji"/>
      </w:pPr>
      <w:r>
        <w:rPr>
          <w:rStyle w:val="s3"/>
        </w:rPr>
        <w:t xml:space="preserve">См.: </w:t>
      </w:r>
      <w:hyperlink r:id="rId3053" w:history="1">
        <w:r>
          <w:rPr>
            <w:rStyle w:val="a4"/>
            <w:i/>
            <w:iCs/>
          </w:rPr>
          <w:t>Ответ</w:t>
        </w:r>
      </w:hyperlink>
      <w:r>
        <w:t xml:space="preserve"> </w:t>
      </w:r>
      <w:r>
        <w:rPr>
          <w:rStyle w:val="s3"/>
        </w:rPr>
        <w:t>Председателя КГД МФ РК от 24 июля 2018 года на вопрос от 9 июля 2018 года № 506913 (dialog.egov.kz) «Касательно налогообложения дохода физического лица (единственного учредителя ТОО) от прироста стоимости при реализации доли участия в юриди</w:t>
      </w:r>
      <w:r>
        <w:rPr>
          <w:rStyle w:val="s3"/>
        </w:rPr>
        <w:t xml:space="preserve">ческом лице», </w:t>
      </w:r>
      <w:hyperlink r:id="rId3054" w:history="1">
        <w:r>
          <w:rPr>
            <w:rStyle w:val="a4"/>
            <w:i/>
            <w:iCs/>
          </w:rPr>
          <w:t>Ответ</w:t>
        </w:r>
      </w:hyperlink>
      <w:r>
        <w:t xml:space="preserve"> </w:t>
      </w:r>
      <w:r>
        <w:rPr>
          <w:rStyle w:val="s3"/>
        </w:rPr>
        <w:t>Председателя КГД МФ РК от 26 и 27 марта 2018 года на вопрос от 13 марта 2018 года № 488265 (dialog.egov.kz) «О порядке налогообложения дивидендов и доходов от реализации и</w:t>
      </w:r>
      <w:r>
        <w:rPr>
          <w:rStyle w:val="s3"/>
        </w:rPr>
        <w:t xml:space="preserve"> (или) безвозмездной передаче физическим лицом доли участия в юридическом лице нерезиденту», </w:t>
      </w:r>
      <w:hyperlink r:id="rId3055" w:history="1">
        <w:r>
          <w:rPr>
            <w:rStyle w:val="a4"/>
            <w:i/>
            <w:iCs/>
          </w:rPr>
          <w:t>Ответ</w:t>
        </w:r>
      </w:hyperlink>
      <w:r>
        <w:t xml:space="preserve"> </w:t>
      </w:r>
      <w:r>
        <w:rPr>
          <w:rStyle w:val="s3"/>
        </w:rPr>
        <w:t>Председателя КГД МФ РК от 24 августа 2018 года на вопрос от 26 июля 2018 года № 509146/1 (di</w:t>
      </w:r>
      <w:r>
        <w:rPr>
          <w:rStyle w:val="s3"/>
        </w:rPr>
        <w:t xml:space="preserve">alog.egov.kz) «В случае перерегистрации юр. лица началом срока владения доли участия в уставном капитале юр. лица будет считаться дата повторной регистрации», </w:t>
      </w:r>
      <w:hyperlink r:id="rId3056" w:history="1">
        <w:r>
          <w:rPr>
            <w:rStyle w:val="a4"/>
            <w:i/>
            <w:iCs/>
          </w:rPr>
          <w:t>Ответ</w:t>
        </w:r>
      </w:hyperlink>
      <w:r>
        <w:t xml:space="preserve"> </w:t>
      </w:r>
      <w:r>
        <w:rPr>
          <w:rStyle w:val="s3"/>
        </w:rPr>
        <w:t xml:space="preserve">Председателя КГД МФ РК от </w:t>
      </w:r>
      <w:r>
        <w:rPr>
          <w:rStyle w:val="s3"/>
        </w:rPr>
        <w:t>27 сентября 2018 года на вопрос от 17 сентября 2018 года № 515504/1 (dialog.egov.kz) «Касательно оснований для применения подпункта 15) пункта 1 статьи 341 Налогового кодекса, если ТОО является недропользователем и производит добычу подземных вод не для со</w:t>
      </w:r>
      <w:r>
        <w:rPr>
          <w:rStyle w:val="s3"/>
        </w:rPr>
        <w:t xml:space="preserve">бственных нужд», </w:t>
      </w:r>
      <w:hyperlink r:id="rId3057" w:history="1">
        <w:r>
          <w:rPr>
            <w:rStyle w:val="a4"/>
            <w:i/>
            <w:iCs/>
          </w:rPr>
          <w:t>Ответ</w:t>
        </w:r>
      </w:hyperlink>
      <w:r>
        <w:t xml:space="preserve"> </w:t>
      </w:r>
      <w:r>
        <w:rPr>
          <w:rStyle w:val="s3"/>
        </w:rPr>
        <w:t>Председателя КГД МФ РК от 8 ноября 2018 года на вопрос от 25 октября 2018 года № 520421 (dialog.egov.kz) «Касательно определения дохода от прироста стоимости при реализ</w:t>
      </w:r>
      <w:r>
        <w:rPr>
          <w:rStyle w:val="s3"/>
        </w:rPr>
        <w:t xml:space="preserve">ации доли участия в юридическом лице», </w:t>
      </w:r>
      <w:hyperlink r:id="rId3058" w:history="1">
        <w:r>
          <w:rPr>
            <w:rStyle w:val="a4"/>
            <w:i/>
            <w:iCs/>
          </w:rPr>
          <w:t>Ответ</w:t>
        </w:r>
      </w:hyperlink>
      <w:r>
        <w:t xml:space="preserve"> </w:t>
      </w:r>
      <w:r>
        <w:rPr>
          <w:rStyle w:val="s3"/>
        </w:rPr>
        <w:t>Председателя КГД МФ РК от 14 апреля 2021 года на вопрос от 1 апреля 2021 года № 676574 (dialog.egov.kz) «Учитывая, что АО использует воду при оказ</w:t>
      </w:r>
      <w:r>
        <w:rPr>
          <w:rStyle w:val="s3"/>
        </w:rPr>
        <w:t>ании санаторно-курортного лечения, соответственно, присутствует намерение последующего совершения сделок в отношении добытых общераспространенных полезных ископаемых либо подземных вод, АО производит добычу общераспространенных полезных ископаемых и подзем</w:t>
      </w:r>
      <w:r>
        <w:rPr>
          <w:rStyle w:val="s3"/>
        </w:rPr>
        <w:t xml:space="preserve">ных вод в целях осуществления предпринимательской деятельности (оказания услуг), то есть не для собственных нужд», </w:t>
      </w:r>
      <w:hyperlink r:id="rId3059" w:history="1">
        <w:r>
          <w:rPr>
            <w:rStyle w:val="a4"/>
            <w:i/>
            <w:iCs/>
          </w:rPr>
          <w:t>Ответ</w:t>
        </w:r>
      </w:hyperlink>
      <w:r>
        <w:t xml:space="preserve"> </w:t>
      </w:r>
      <w:r>
        <w:rPr>
          <w:rStyle w:val="s3"/>
        </w:rPr>
        <w:t xml:space="preserve">Председателя КГД МФ РК от 3 июля 2021 года на вопрос от 20 июня 2021 года № 691642 (dialog.egov.kz) «О налоговых обязательствах физического лица-учредителя при реализации доли участия в ТОО», </w:t>
      </w:r>
      <w:hyperlink r:id="rId3060" w:history="1">
        <w:r>
          <w:rPr>
            <w:rStyle w:val="a4"/>
            <w:i/>
            <w:iCs/>
          </w:rPr>
          <w:t>Ответ</w:t>
        </w:r>
      </w:hyperlink>
      <w:r>
        <w:rPr>
          <w:rStyle w:val="s3"/>
        </w:rPr>
        <w:t xml:space="preserve"> Председателя КГД МФ РК от 28 апреля 2022 года на вопрос от 13 апреля 2022 года № 735076 (dialog.egov.kz) «О корректировке дохода от прироста стоимости в целях налогообложения по ИПН при реализации физическим лицом-резидентом доли участия в юридическ</w:t>
      </w:r>
      <w:r>
        <w:rPr>
          <w:rStyle w:val="s3"/>
        </w:rPr>
        <w:t>ом лице-резиденте»</w:t>
      </w:r>
    </w:p>
    <w:p w:rsidR="00000000" w:rsidRDefault="0091227A">
      <w:pPr>
        <w:pStyle w:val="pj"/>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91227A">
      <w:pPr>
        <w:pStyle w:val="pji"/>
      </w:pPr>
      <w:r>
        <w:rPr>
          <w:rStyle w:val="s3"/>
        </w:rPr>
        <w:t>См.:</w:t>
      </w:r>
      <w:r>
        <w:rPr>
          <w:rStyle w:val="s3"/>
        </w:rPr>
        <w:t xml:space="preserve"> </w:t>
      </w:r>
      <w:hyperlink r:id="rId3061" w:history="1">
        <w:r>
          <w:rPr>
            <w:rStyle w:val="a4"/>
            <w:i/>
            <w:iCs/>
          </w:rPr>
          <w:t>Ответ</w:t>
        </w:r>
      </w:hyperlink>
      <w:r>
        <w:t xml:space="preserve"> </w:t>
      </w:r>
      <w:r>
        <w:rPr>
          <w:rStyle w:val="s3"/>
        </w:rPr>
        <w:t>Председателя КГД МФ РК от 5 мая 2021 года на вопрос от 26 апреля 2021 года № 681737 (dialog.egov.kz) «Дивиденды по акциям, находящимся на дату начисления таких дивидендов в списке фонд</w:t>
      </w:r>
      <w:r>
        <w:rPr>
          <w:rStyle w:val="s3"/>
        </w:rPr>
        <w:t>овой биржи МФЦА - AIX и KASE, а также доход от прироста стоимости при реализации акций на указанных биржах методом открытых торгов (при условии их нахождения на день реализации в официальных списках данных бирж) освобождаются от обложения индивидуальным по</w:t>
      </w:r>
      <w:r>
        <w:rPr>
          <w:rStyle w:val="s3"/>
        </w:rPr>
        <w:t xml:space="preserve">доходным налогом», </w:t>
      </w:r>
      <w:hyperlink r:id="rId3062" w:history="1">
        <w:r>
          <w:rPr>
            <w:rStyle w:val="a4"/>
            <w:i/>
            <w:iCs/>
          </w:rPr>
          <w:t>Ответ</w:t>
        </w:r>
      </w:hyperlink>
      <w:r>
        <w:t xml:space="preserve"> </w:t>
      </w:r>
      <w:r>
        <w:rPr>
          <w:rStyle w:val="s3"/>
        </w:rPr>
        <w:t>Председателя КГД МФ РК от 12 июля 2021 года на вопросы от 25 июня 2021 года № 692705, 692709 (dialog.egov.kz) «При реализации акций АО «КазТрансОйл», выпущенных по пр</w:t>
      </w:r>
      <w:r>
        <w:rPr>
          <w:rStyle w:val="s3"/>
        </w:rPr>
        <w:t xml:space="preserve">ограмме «Народное IPO» и размещенных на торговой площадке KASE, возникает обязательство по представлению Декларации по форме 240.00», </w:t>
      </w:r>
      <w:hyperlink r:id="rId3063" w:history="1">
        <w:r>
          <w:rPr>
            <w:rStyle w:val="a4"/>
            <w:i/>
            <w:iCs/>
          </w:rPr>
          <w:t>Ответ</w:t>
        </w:r>
      </w:hyperlink>
      <w:r>
        <w:rPr>
          <w:rStyle w:val="s3"/>
        </w:rPr>
        <w:t xml:space="preserve"> Министра финансов РК от 29 октября 2021 года на воп</w:t>
      </w:r>
      <w:r>
        <w:rPr>
          <w:rStyle w:val="s3"/>
        </w:rPr>
        <w:t>рос от 15 октября 2021 года № 709958 (dialog.egov.kz) «О сдаче физическими лицами декларации по ИПН при осуществлении торговли ценными бумагами»</w:t>
      </w:r>
    </w:p>
    <w:p w:rsidR="00000000" w:rsidRDefault="0091227A">
      <w:pPr>
        <w:pStyle w:val="pji"/>
      </w:pPr>
      <w:r>
        <w:rPr>
          <w:rStyle w:val="s3"/>
        </w:rPr>
        <w:t xml:space="preserve">В подпункт 17 внесены изменения в соответствии с </w:t>
      </w:r>
      <w:hyperlink r:id="rId3064" w:anchor="sub_id=33" w:history="1">
        <w:r>
          <w:rPr>
            <w:rStyle w:val="a4"/>
            <w:i/>
            <w:iCs/>
          </w:rPr>
          <w:t>Законом</w:t>
        </w:r>
      </w:hyperlink>
      <w:r>
        <w:rPr>
          <w:rStyle w:val="s3"/>
        </w:rPr>
        <w:t xml:space="preserve"> РК от 11.07.22 г. № 135-VII (введен в действие с 1 января 2022 г.) (</w:t>
      </w:r>
      <w:hyperlink r:id="rId3065" w:anchor="sub_id=3410117" w:history="1">
        <w:r>
          <w:rPr>
            <w:rStyle w:val="a4"/>
            <w:i/>
            <w:iCs/>
          </w:rPr>
          <w:t>см. стар. ред.</w:t>
        </w:r>
      </w:hyperlink>
      <w:r>
        <w:rPr>
          <w:rStyle w:val="s3"/>
        </w:rPr>
        <w:t>)</w:t>
      </w:r>
    </w:p>
    <w:p w:rsidR="00000000" w:rsidRDefault="0091227A">
      <w:pPr>
        <w:pStyle w:val="pj"/>
      </w:pPr>
      <w:r>
        <w:rPr>
          <w:rStyle w:val="s0"/>
        </w:rPr>
        <w:t>17) следующие выплаты за счет средств бюджета (кроме выплат в</w:t>
      </w:r>
      <w:r>
        <w:rPr>
          <w:rStyle w:val="s0"/>
        </w:rPr>
        <w:t xml:space="preserve"> виде оплаты труда) в соответствии с законодательством Республики Казахстан:</w:t>
      </w:r>
    </w:p>
    <w:p w:rsidR="00000000" w:rsidRDefault="0091227A">
      <w:pPr>
        <w:pStyle w:val="pj"/>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w:t>
      </w:r>
      <w:r>
        <w:rPr>
          <w:rStyle w:val="s0"/>
        </w:rPr>
        <w:t xml:space="preserve">оплений в едином накопительном пенсионном фонде на момент приобретения получателем права на пенсионные выплаты в соответствии с </w:t>
      </w:r>
      <w:hyperlink r:id="rId3066" w:anchor="sub_id=400000" w:history="1">
        <w:r>
          <w:rPr>
            <w:rStyle w:val="a4"/>
          </w:rPr>
          <w:t>законодательством</w:t>
        </w:r>
      </w:hyperlink>
      <w:r>
        <w:t xml:space="preserve"> Республики Казахстан о соц</w:t>
      </w:r>
      <w:r>
        <w:t>иальной защите</w:t>
      </w:r>
      <w:r>
        <w:rPr>
          <w:rStyle w:val="s0"/>
        </w:rPr>
        <w:t>;</w:t>
      </w:r>
    </w:p>
    <w:p w:rsidR="00000000" w:rsidRDefault="0091227A">
      <w:pPr>
        <w:pStyle w:val="pj"/>
      </w:pPr>
      <w:r>
        <w:rPr>
          <w:rStyle w:val="s0"/>
        </w:rPr>
        <w:t>при причинении вреда жизни и здоровью -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w:t>
      </w:r>
      <w:r>
        <w:rPr>
          <w:rStyle w:val="s0"/>
        </w:rPr>
        <w:t>ние в размерах, установленных законодательством Республики Казахстан;</w:t>
      </w:r>
    </w:p>
    <w:p w:rsidR="00000000" w:rsidRDefault="0091227A">
      <w:pPr>
        <w:pStyle w:val="pj"/>
      </w:pPr>
      <w:r>
        <w:rPr>
          <w:rStyle w:val="s0"/>
        </w:rPr>
        <w:t>в виде поощрения - лицам, сообщившим о факте коррупционного правонарушения или иным образом оказывающим содействие в противодействии коррупции в порядке</w:t>
      </w:r>
      <w:r>
        <w:rPr>
          <w:rStyle w:val="s2"/>
        </w:rPr>
        <w:t>,</w:t>
      </w:r>
      <w:r>
        <w:rPr>
          <w:rStyle w:val="s0"/>
        </w:rPr>
        <w:t xml:space="preserve"> определенном Правительством Респ</w:t>
      </w:r>
      <w:r>
        <w:rPr>
          <w:rStyle w:val="s0"/>
        </w:rPr>
        <w:t>ублики Казахстан;</w:t>
      </w:r>
    </w:p>
    <w:p w:rsidR="00000000" w:rsidRDefault="0091227A">
      <w:pPr>
        <w:pStyle w:val="pj"/>
      </w:pPr>
      <w:r>
        <w:rPr>
          <w:rStyle w:val="s0"/>
        </w:rPr>
        <w:t>в виде возмещения убытков в связи со стихийным бедствием или другими чрезвычайными обстоятельствами;</w:t>
      </w:r>
    </w:p>
    <w:p w:rsidR="00000000" w:rsidRDefault="0091227A">
      <w:pPr>
        <w:pStyle w:val="pj"/>
      </w:pPr>
      <w:r>
        <w:t xml:space="preserve">в виде возмещения имущественного вреда, причиненного в период действия </w:t>
      </w:r>
      <w:hyperlink r:id="rId3067" w:anchor="sub_id=10005" w:history="1">
        <w:r>
          <w:rPr>
            <w:rStyle w:val="a4"/>
          </w:rPr>
          <w:t>чрезвычайного положения</w:t>
        </w:r>
      </w:hyperlink>
      <w:r>
        <w:t>;</w:t>
      </w:r>
    </w:p>
    <w:p w:rsidR="00000000" w:rsidRDefault="0091227A">
      <w:pPr>
        <w:pStyle w:val="pj"/>
      </w:pPr>
      <w:r>
        <w:rPr>
          <w:rStyle w:val="s0"/>
        </w:rPr>
        <w:t xml:space="preserve">в виде компенсационных выплат - при прекращении действия трудового договора в размерах, установленных </w:t>
      </w:r>
      <w:hyperlink r:id="rId3068" w:anchor="sub_id=500300" w:history="1">
        <w:r>
          <w:rPr>
            <w:rStyle w:val="a4"/>
          </w:rPr>
          <w:t>законодательством</w:t>
        </w:r>
      </w:hyperlink>
      <w:r>
        <w:t xml:space="preserve"> </w:t>
      </w:r>
      <w:r>
        <w:rPr>
          <w:rStyle w:val="s0"/>
        </w:rPr>
        <w:t xml:space="preserve">Республики </w:t>
      </w:r>
      <w:r>
        <w:rPr>
          <w:rStyle w:val="s0"/>
        </w:rPr>
        <w:t>Казахстан;</w:t>
      </w:r>
    </w:p>
    <w:p w:rsidR="00000000" w:rsidRDefault="0091227A">
      <w:pPr>
        <w:pStyle w:val="pj"/>
      </w:pPr>
      <w:r>
        <w:rPr>
          <w:rStyle w:val="s0"/>
        </w:rPr>
        <w:t xml:space="preserve">в виде поощрения -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w:t>
      </w:r>
      <w:hyperlink r:id="rId3069" w:history="1">
        <w:r>
          <w:rPr>
            <w:rStyle w:val="a4"/>
          </w:rPr>
          <w:t>законодательством</w:t>
        </w:r>
      </w:hyperlink>
      <w:r>
        <w:t xml:space="preserve"> </w:t>
      </w:r>
      <w:r>
        <w:rPr>
          <w:rStyle w:val="s0"/>
        </w:rPr>
        <w:t>Республики Казахстан;</w:t>
      </w:r>
    </w:p>
    <w:p w:rsidR="00000000" w:rsidRDefault="0091227A">
      <w:pPr>
        <w:pStyle w:val="pj"/>
      </w:pPr>
      <w:r>
        <w:rPr>
          <w:rStyle w:val="s0"/>
        </w:rPr>
        <w:t>в виде ежемесячного пожизненного содержания - судьям, пребывающим в отставке, достигшим пенсионного возраста;</w:t>
      </w:r>
    </w:p>
    <w:p w:rsidR="00000000" w:rsidRDefault="0091227A">
      <w:pPr>
        <w:pStyle w:val="pj"/>
      </w:pPr>
      <w:r>
        <w:rPr>
          <w:rStyle w:val="s0"/>
        </w:rPr>
        <w:t>в виде государственных премий, государственных стипендий, учреждаемых Президентом Республики Казахстан, Правительством Республики Казахстан, в размерах, установленных законодательством Республики Казахстан;</w:t>
      </w:r>
    </w:p>
    <w:p w:rsidR="00000000" w:rsidRDefault="0091227A">
      <w:pPr>
        <w:pStyle w:val="pji"/>
      </w:pPr>
      <w:r>
        <w:rPr>
          <w:rStyle w:val="s3"/>
        </w:rPr>
        <w:t xml:space="preserve">См.: </w:t>
      </w:r>
      <w:hyperlink r:id="rId3070" w:history="1">
        <w:r>
          <w:rPr>
            <w:rStyle w:val="a4"/>
            <w:i/>
            <w:iCs/>
          </w:rPr>
          <w:t>Ответ</w:t>
        </w:r>
      </w:hyperlink>
      <w:r>
        <w:t xml:space="preserve"> </w:t>
      </w:r>
      <w:r>
        <w:rPr>
          <w:rStyle w:val="s3"/>
        </w:rPr>
        <w:t xml:space="preserve">Председателя КГД МФ РК от 20 мая 2020 года на вопрос от 27 апреля 2020 года № 611122 (dialog.egov.kz) «Если компенсация за неиспользованный трудовой отпуск выплачена за счет средств бюджета, то такая сумма исключается из доходов </w:t>
      </w:r>
      <w:r>
        <w:rPr>
          <w:rStyle w:val="s3"/>
        </w:rPr>
        <w:t>физического лица, подлежащих налогообложению»</w:t>
      </w:r>
    </w:p>
    <w:p w:rsidR="00000000" w:rsidRDefault="0091227A">
      <w:pPr>
        <w:pStyle w:val="pji"/>
      </w:pPr>
      <w:bookmarkStart w:id="617" w:name="SUB3410118"/>
      <w:bookmarkEnd w:id="617"/>
      <w:r>
        <w:rPr>
          <w:rStyle w:val="s3"/>
        </w:rPr>
        <w:t xml:space="preserve">В подпункт 18 внесены изменения в соответствии с </w:t>
      </w:r>
      <w:hyperlink r:id="rId3071" w:anchor="sub_id=33" w:history="1">
        <w:r>
          <w:rPr>
            <w:rStyle w:val="a4"/>
            <w:i/>
            <w:iCs/>
          </w:rPr>
          <w:t>Законом</w:t>
        </w:r>
      </w:hyperlink>
      <w:r>
        <w:t xml:space="preserve"> </w:t>
      </w:r>
      <w:r>
        <w:rPr>
          <w:rStyle w:val="s3"/>
        </w:rPr>
        <w:t>РК от 24.06.21 г. № 53-VII (введен в действие с 1 июля 2021 г.) (</w:t>
      </w:r>
      <w:hyperlink r:id="rId3072" w:anchor="sub_id=3410118" w:history="1">
        <w:r>
          <w:rPr>
            <w:rStyle w:val="a4"/>
            <w:i/>
            <w:iCs/>
          </w:rPr>
          <w:t>см. стар. ред.</w:t>
        </w:r>
      </w:hyperlink>
      <w:r>
        <w:rPr>
          <w:rStyle w:val="s3"/>
        </w:rPr>
        <w:t>)</w:t>
      </w:r>
    </w:p>
    <w:p w:rsidR="00000000" w:rsidRDefault="0091227A">
      <w:pPr>
        <w:pStyle w:val="pj"/>
      </w:pPr>
      <w:r>
        <w:rPr>
          <w:rStyle w:val="s0"/>
        </w:rPr>
        <w:t xml:space="preserve">18) выплаты в пределах 94-кратного размера </w:t>
      </w:r>
      <w:hyperlink r:id="rId3073" w:history="1">
        <w:r>
          <w:rPr>
            <w:rStyle w:val="a4"/>
          </w:rPr>
          <w:t>месячного расчетного показателя</w:t>
        </w:r>
      </w:hyperlink>
      <w:r>
        <w:rPr>
          <w:rStyle w:val="s2"/>
        </w:rPr>
        <w:t>,</w:t>
      </w:r>
      <w:r>
        <w:rPr>
          <w:rStyle w:val="s0"/>
        </w:rPr>
        <w:t xml:space="preserve"> установленного законом </w:t>
      </w:r>
      <w:r>
        <w:rPr>
          <w:rStyle w:val="s0"/>
        </w:rPr>
        <w:t>о республиканском бюджете и действующего на 1 января соответствующего финансового года, по каждому виду выплат, произведенные налоговым агентом в течение календарного года:</w:t>
      </w:r>
    </w:p>
    <w:p w:rsidR="00000000" w:rsidRDefault="0091227A">
      <w:pPr>
        <w:pStyle w:val="pj"/>
      </w:pPr>
      <w:r>
        <w:rPr>
          <w:rStyle w:val="s0"/>
        </w:rPr>
        <w:t>для покрытия расходов физического лица на медицинские услуги (кроме косметологическ</w:t>
      </w:r>
      <w:r>
        <w:rPr>
          <w:rStyle w:val="s0"/>
        </w:rPr>
        <w:t>их) - при предоставлении физическим лицом документов, подтверждающих получение медицинских услуг (кроме косметологических) и фактические расходы на их оплату, или расходов работодателя на уплату в пользу работника страховых премий по договорам добровольног</w:t>
      </w:r>
      <w:r>
        <w:rPr>
          <w:rStyle w:val="s0"/>
        </w:rPr>
        <w:t>о страхования на случай болезни - при наличии договора добровольного страхования на случай болезни и документа, подтверждающего уплату страховых премий по договору добровольного страхования на случай болезни;</w:t>
      </w:r>
    </w:p>
    <w:p w:rsidR="00000000" w:rsidRDefault="0091227A">
      <w:pPr>
        <w:pStyle w:val="pj"/>
      </w:pPr>
      <w:r>
        <w:rPr>
          <w:rStyle w:val="s0"/>
        </w:rPr>
        <w:t>в виде оказания материальной помощи работнику п</w:t>
      </w:r>
      <w:r>
        <w:rPr>
          <w:rStyle w:val="s0"/>
        </w:rPr>
        <w:t>ри рождении его ребенка - при предоставлении работником копии свидетельства (свидетельств) о рождении ребенка (детей);</w:t>
      </w:r>
    </w:p>
    <w:p w:rsidR="00000000" w:rsidRDefault="0091227A">
      <w:pPr>
        <w:pStyle w:val="pj"/>
      </w:pPr>
      <w:r>
        <w:rPr>
          <w:rStyle w:val="s0"/>
        </w:rPr>
        <w:t>на погребение - при наличии справки о смерти или свидетельства о смерти.</w:t>
      </w:r>
    </w:p>
    <w:p w:rsidR="00000000" w:rsidRDefault="0091227A">
      <w:pPr>
        <w:pStyle w:val="pji"/>
      </w:pPr>
      <w:r>
        <w:rPr>
          <w:rStyle w:val="s3"/>
        </w:rPr>
        <w:t xml:space="preserve">См.: </w:t>
      </w:r>
      <w:hyperlink r:id="rId3074" w:history="1">
        <w:r>
          <w:rPr>
            <w:rStyle w:val="a4"/>
            <w:i/>
            <w:iCs/>
          </w:rPr>
          <w:t>Ответ</w:t>
        </w:r>
      </w:hyperlink>
      <w:r>
        <w:t xml:space="preserve"> </w:t>
      </w:r>
      <w:r>
        <w:rPr>
          <w:rStyle w:val="s3"/>
        </w:rPr>
        <w:t>Председателя КГД МФ РК от 12 июля 2021 года на вопросы от 21 июня 2021 года № 691734 (dialog.egov.kz) «При выплате работнику материальной помощи на погребение лиц, не имеющим родственных отношений с таким работником, налоговый агент вправе прим</w:t>
      </w:r>
      <w:r>
        <w:rPr>
          <w:rStyle w:val="s3"/>
        </w:rPr>
        <w:t xml:space="preserve">енить корректировку в пределах 94-кратного размера МРП», </w:t>
      </w:r>
      <w:hyperlink r:id="rId3075" w:history="1">
        <w:r>
          <w:rPr>
            <w:rStyle w:val="a4"/>
            <w:i/>
            <w:iCs/>
          </w:rPr>
          <w:t>Ответ</w:t>
        </w:r>
      </w:hyperlink>
      <w:r>
        <w:rPr>
          <w:rStyle w:val="s3"/>
        </w:rPr>
        <w:t xml:space="preserve"> Председателя КГД МФ РК от 3 ноября 2022 года на вопрос от 21 октября 2022 года № 757638 (dialog.egov.kz) «О применении корректир</w:t>
      </w:r>
      <w:r>
        <w:rPr>
          <w:rStyle w:val="s3"/>
        </w:rPr>
        <w:t>овки налогооблагаемого дохода работника при представлении заявления на выплату материальной помощи на погребение, в том числе по дальним родственникам и членам семьи»</w:t>
      </w:r>
    </w:p>
    <w:p w:rsidR="00000000" w:rsidRDefault="0091227A">
      <w:pPr>
        <w:pStyle w:val="pj"/>
      </w:pPr>
      <w:r>
        <w:rPr>
          <w:rStyle w:val="s0"/>
        </w:rPr>
        <w:t>Указанные доходы освобождаются от налогообложения на основании заявления о применении кор</w:t>
      </w:r>
      <w:r>
        <w:rPr>
          <w:rStyle w:val="s0"/>
        </w:rPr>
        <w:t>ректировки дохода и при наличии подтверждающих документов.</w:t>
      </w:r>
    </w:p>
    <w:p w:rsidR="00000000" w:rsidRDefault="0091227A">
      <w:pPr>
        <w:pStyle w:val="pj"/>
      </w:pPr>
      <w:r>
        <w:rPr>
          <w:rStyle w:val="s0"/>
        </w:rPr>
        <w:t xml:space="preserve">Положения настоящего подпункта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91227A">
      <w:pPr>
        <w:pStyle w:val="pji"/>
      </w:pPr>
      <w:r>
        <w:rPr>
          <w:rStyle w:val="s3"/>
        </w:rPr>
        <w:t xml:space="preserve">См.: </w:t>
      </w:r>
      <w:hyperlink r:id="rId3076" w:history="1">
        <w:r>
          <w:rPr>
            <w:rStyle w:val="a4"/>
            <w:i/>
            <w:iCs/>
          </w:rPr>
          <w:t>Письмо</w:t>
        </w:r>
      </w:hyperlink>
      <w:r>
        <w:t xml:space="preserve"> </w:t>
      </w:r>
      <w:r>
        <w:rPr>
          <w:rStyle w:val="s3"/>
        </w:rPr>
        <w:t xml:space="preserve">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w:t>
      </w:r>
      <w:r>
        <w:rPr>
          <w:rStyle w:val="s3"/>
        </w:rPr>
        <w:t xml:space="preserve">а также не применяется вычет на такую стоимость при определении облагаемого ИПН дохода работника», </w:t>
      </w:r>
      <w:hyperlink r:id="rId3077" w:history="1">
        <w:r>
          <w:rPr>
            <w:rStyle w:val="a4"/>
            <w:i/>
            <w:iCs/>
          </w:rPr>
          <w:t>Ответ</w:t>
        </w:r>
      </w:hyperlink>
      <w:r>
        <w:t xml:space="preserve"> </w:t>
      </w:r>
      <w:r>
        <w:rPr>
          <w:rStyle w:val="s3"/>
        </w:rPr>
        <w:t xml:space="preserve">Председателя КГД МФ РК от 25 декабря 2019 года на вопрос от 6 декабря 2019 года № 584370 (dialog.egov.kz) «О налогообложении и налоговых вычетах по добровольному медицинскому страхованию», </w:t>
      </w:r>
      <w:hyperlink r:id="rId3078" w:history="1">
        <w:r>
          <w:rPr>
            <w:rStyle w:val="a4"/>
            <w:i/>
            <w:iCs/>
          </w:rPr>
          <w:t>От</w:t>
        </w:r>
        <w:r>
          <w:rPr>
            <w:rStyle w:val="a4"/>
            <w:i/>
            <w:iCs/>
          </w:rPr>
          <w:t>вет</w:t>
        </w:r>
      </w:hyperlink>
      <w:r>
        <w:t xml:space="preserve"> </w:t>
      </w:r>
      <w:r>
        <w:rPr>
          <w:rStyle w:val="s3"/>
        </w:rPr>
        <w:t>Председателя КГД МФ РК от 7 августа 2018 года на вопрос от 31 июля 2018 года № 509737/1 (dialog.egov.kz) «До 01.01.2020 г. форма «Заявление о применении налоговых вычетов при исчислении ИПН» предоставляется налоговому агенту-работодателю в произвольной</w:t>
      </w:r>
      <w:r>
        <w:rPr>
          <w:rStyle w:val="s3"/>
        </w:rPr>
        <w:t xml:space="preserve"> форме», </w:t>
      </w:r>
      <w:hyperlink r:id="rId3079" w:history="1">
        <w:r>
          <w:rPr>
            <w:rStyle w:val="a4"/>
            <w:i/>
            <w:iCs/>
          </w:rPr>
          <w:t>Ответ</w:t>
        </w:r>
      </w:hyperlink>
      <w:r>
        <w:t xml:space="preserve"> </w:t>
      </w:r>
      <w:r>
        <w:rPr>
          <w:rStyle w:val="s3"/>
        </w:rPr>
        <w:t>Председателя КГД МФ РК от 28 июля 2020 года на вопрос от 14 июля 2020 года № 628365 (dialog.egov.kz) «О применении пп.18 п. 1 ст. 341 Налогового кодекса при оплате услуг на про</w:t>
      </w:r>
      <w:r>
        <w:rPr>
          <w:rStyle w:val="s3"/>
        </w:rPr>
        <w:t xml:space="preserve">ведение тестов на наличие вируса COVID-19», </w:t>
      </w:r>
      <w:hyperlink r:id="rId3080" w:history="1">
        <w:r>
          <w:rPr>
            <w:rStyle w:val="a4"/>
            <w:i/>
            <w:iCs/>
          </w:rPr>
          <w:t>Ответ</w:t>
        </w:r>
      </w:hyperlink>
      <w:r>
        <w:t xml:space="preserve"> </w:t>
      </w:r>
      <w:r>
        <w:rPr>
          <w:rStyle w:val="s3"/>
        </w:rPr>
        <w:t>Председателя КГД МФ РК от 27 июля 2020 года на вопрос от 10 июля 2020 года № 627759 (dialog.egov.kz) «Расходы работодателя на оплату ПЦР на к</w:t>
      </w:r>
      <w:r>
        <w:rPr>
          <w:rStyle w:val="s3"/>
        </w:rPr>
        <w:t xml:space="preserve">оронавирус работников, в т.ч. административных сотрудников, работающих в офисе, подлежат отнесению на вычеты, в том числе в виде расходов по начисленным доходам работников», </w:t>
      </w:r>
      <w:hyperlink r:id="rId3081" w:history="1">
        <w:r>
          <w:rPr>
            <w:rStyle w:val="a4"/>
            <w:i/>
            <w:iCs/>
          </w:rPr>
          <w:t>Письмо</w:t>
        </w:r>
      </w:hyperlink>
      <w:r>
        <w:t xml:space="preserve"> </w:t>
      </w:r>
      <w:r>
        <w:rPr>
          <w:rStyle w:val="s3"/>
        </w:rPr>
        <w:t xml:space="preserve">КГД МФ РК </w:t>
      </w:r>
      <w:r>
        <w:rPr>
          <w:rStyle w:val="s3"/>
        </w:rPr>
        <w:t xml:space="preserve">от 15 декабря 2020 года № КГД-07-2-9/ЗТ-Б-5316 «Касательно налогообложения возмещенных работодателем расходов работника и расходов непосредственно работодателя на тестирование ПЦР на COVID-19», </w:t>
      </w:r>
      <w:hyperlink r:id="rId3082" w:history="1">
        <w:r>
          <w:rPr>
            <w:rStyle w:val="a4"/>
            <w:i/>
            <w:iCs/>
          </w:rPr>
          <w:t>Ответ</w:t>
        </w:r>
      </w:hyperlink>
      <w:r>
        <w:t xml:space="preserve"> </w:t>
      </w:r>
      <w:r>
        <w:rPr>
          <w:rStyle w:val="s3"/>
        </w:rPr>
        <w:t>Председателя КГД МФ РК от 4 мая 2021 года на вопрос от 19 апреля 2021 года № 680335 (dialog.egov.kz) «Выплаты на погребение, признанные расходом в бухгалтерском учете налогоплательщика, в целях исчисления КПН подлежат вычету в виде расходов работо</w:t>
      </w:r>
      <w:r>
        <w:rPr>
          <w:rStyle w:val="s3"/>
        </w:rPr>
        <w:t xml:space="preserve">дателя по начисленным доходам», </w:t>
      </w:r>
      <w:hyperlink r:id="rId3083" w:history="1">
        <w:r>
          <w:rPr>
            <w:rStyle w:val="a4"/>
            <w:i/>
            <w:iCs/>
          </w:rPr>
          <w:t>Ответ</w:t>
        </w:r>
      </w:hyperlink>
      <w:r>
        <w:rPr>
          <w:rStyle w:val="s3"/>
        </w:rPr>
        <w:t xml:space="preserve"> Председателя КГД МФ РК от 23 апреля 2022 года на вопрос от 8 апреля 2022 года № 734302 (dialog.egov.kz) «Физическое лицо при оказании услуг по договорам </w:t>
      </w:r>
      <w:r>
        <w:rPr>
          <w:rStyle w:val="s3"/>
        </w:rPr>
        <w:t>ГПХ не вправе применить корректировку дохода в размере 94 МРП, предусмотренную пп. 18) п. 1 ст. 341 Налогового кодекса»</w:t>
      </w:r>
    </w:p>
    <w:p w:rsidR="00000000" w:rsidRDefault="0091227A">
      <w:pPr>
        <w:pStyle w:val="pj"/>
      </w:pPr>
      <w:r>
        <w:rPr>
          <w:rStyle w:val="s0"/>
        </w:rPr>
        <w:t>19) официальные доходы дипломатических или консульских работников, не являющихся гражданами Республики Казахстан;</w:t>
      </w:r>
    </w:p>
    <w:p w:rsidR="00000000" w:rsidRDefault="0091227A">
      <w:pPr>
        <w:pStyle w:val="pj"/>
      </w:pPr>
      <w:r>
        <w:rPr>
          <w:rStyle w:val="s0"/>
        </w:rPr>
        <w:t>20) официальные доходы</w:t>
      </w:r>
      <w:r>
        <w:rPr>
          <w:rStyle w:val="s0"/>
        </w:rPr>
        <w:t xml:space="preserve"> иностранцев, находящихся на государственной службе иностранного государства, в котором их доход подлежит налогообложению;</w:t>
      </w:r>
    </w:p>
    <w:p w:rsidR="00000000" w:rsidRDefault="0091227A">
      <w:pPr>
        <w:pStyle w:val="pj"/>
      </w:pPr>
      <w:r>
        <w:rPr>
          <w:rStyle w:val="s0"/>
        </w:rPr>
        <w:t>21) официальные доходы в иностранной валюте физических лиц, являющихся гражданами Республики Казахстан и находящихся на службе в дипл</w:t>
      </w:r>
      <w:r>
        <w:rPr>
          <w:rStyle w:val="s0"/>
        </w:rPr>
        <w:t>оматических и приравненных к ним представительствах Республики Казахстан за границей, выплачиваемые за счет средств бюджета;</w:t>
      </w:r>
    </w:p>
    <w:p w:rsidR="00000000" w:rsidRDefault="0091227A">
      <w:pPr>
        <w:pStyle w:val="pj"/>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91227A">
      <w:pPr>
        <w:pStyle w:val="pj"/>
      </w:pPr>
      <w:r>
        <w:rPr>
          <w:rStyle w:val="s0"/>
        </w:rPr>
        <w:t>23) преми</w:t>
      </w:r>
      <w:r>
        <w:rPr>
          <w:rStyle w:val="s0"/>
        </w:rPr>
        <w:t xml:space="preserve">и по вкладам в жилищные строительные сбережения (премия государства), выплачиваемые за счет средств бюджета в размерах, установленных </w:t>
      </w:r>
      <w:hyperlink r:id="rId3084" w:anchor="sub_id=100000" w:history="1">
        <w:r>
          <w:rPr>
            <w:rStyle w:val="a4"/>
          </w:rPr>
          <w:t>законодательством</w:t>
        </w:r>
      </w:hyperlink>
      <w:r>
        <w:t xml:space="preserve"> </w:t>
      </w:r>
      <w:r>
        <w:rPr>
          <w:rStyle w:val="s0"/>
        </w:rPr>
        <w:t>Республики Казахстан;</w:t>
      </w:r>
    </w:p>
    <w:p w:rsidR="00000000" w:rsidRDefault="0091227A">
      <w:pPr>
        <w:pStyle w:val="pj"/>
      </w:pPr>
      <w:r>
        <w:rPr>
          <w:rStyle w:val="s0"/>
        </w:rPr>
        <w:t xml:space="preserve">24) премии государства по образовательным накопительным вкладам, выплачиваемые за счет средств бюджета в размерах, установленных </w:t>
      </w:r>
      <w:hyperlink r:id="rId3085" w:history="1">
        <w:r>
          <w:rPr>
            <w:rStyle w:val="a4"/>
          </w:rPr>
          <w:t>Законом</w:t>
        </w:r>
      </w:hyperlink>
      <w:r>
        <w:t xml:space="preserve"> </w:t>
      </w:r>
      <w:r>
        <w:rPr>
          <w:rStyle w:val="s0"/>
        </w:rPr>
        <w:t>Республики Казахстан «О Государственной образовательн</w:t>
      </w:r>
      <w:r>
        <w:rPr>
          <w:rStyle w:val="s0"/>
        </w:rPr>
        <w:t>ой накопительной системе»;</w:t>
      </w:r>
    </w:p>
    <w:p w:rsidR="00000000" w:rsidRDefault="0091227A">
      <w:pPr>
        <w:pStyle w:val="pj"/>
      </w:pPr>
      <w:r>
        <w:rPr>
          <w:rStyle w:val="s0"/>
        </w:rPr>
        <w:t xml:space="preserve">25) расходы, направленные на обучение, произведенные в соответствии с </w:t>
      </w:r>
      <w:hyperlink w:anchor="sub2880104" w:history="1">
        <w:r>
          <w:rPr>
            <w:rStyle w:val="a4"/>
          </w:rPr>
          <w:t>подпунктом 4) пункта 1 статьи 288</w:t>
        </w:r>
      </w:hyperlink>
      <w:r>
        <w:rPr>
          <w:rStyle w:val="s0"/>
        </w:rPr>
        <w:t xml:space="preserve"> настоящего Кодекса;</w:t>
      </w:r>
    </w:p>
    <w:p w:rsidR="00000000" w:rsidRDefault="0091227A">
      <w:pPr>
        <w:pStyle w:val="pj"/>
      </w:pPr>
      <w:r>
        <w:rPr>
          <w:rStyle w:val="s0"/>
        </w:rPr>
        <w:t>26) социальные выплаты из Государственного фонда социального страхования</w:t>
      </w:r>
      <w:r>
        <w:rPr>
          <w:rStyle w:val="s0"/>
        </w:rPr>
        <w:t>;</w:t>
      </w:r>
    </w:p>
    <w:p w:rsidR="00000000" w:rsidRDefault="0091227A">
      <w:pPr>
        <w:pStyle w:val="pj"/>
      </w:pPr>
      <w:r>
        <w:rPr>
          <w:rStyle w:val="s0"/>
        </w:rPr>
        <w:t>27)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w:t>
      </w:r>
      <w:r>
        <w:rPr>
          <w:rStyle w:val="s0"/>
        </w:rPr>
        <w:t xml:space="preserve"> усыновлением (удочерением) новорожденного ребенка (детей), осуществленной в соответствии с </w:t>
      </w:r>
      <w:hyperlink r:id="rId3086" w:history="1">
        <w:r>
          <w:rPr>
            <w:rStyle w:val="a4"/>
          </w:rPr>
          <w:t>законодательством</w:t>
        </w:r>
      </w:hyperlink>
      <w:r>
        <w:rPr>
          <w:rStyle w:val="s0"/>
        </w:rPr>
        <w:t xml:space="preserve"> Республики Казахстан о социальной защите, - в пределах 12-кратного размера </w:t>
      </w:r>
      <w:hyperlink r:id="rId308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дату начисления дохода.</w:t>
      </w:r>
    </w:p>
    <w:p w:rsidR="00000000" w:rsidRDefault="0091227A">
      <w:pPr>
        <w:pStyle w:val="pj"/>
      </w:pPr>
      <w:r>
        <w:rPr>
          <w:rStyle w:val="s0"/>
        </w:rPr>
        <w:t>Положения настоящего подпункта применяются в случае, если расходы ра</w:t>
      </w:r>
      <w:r>
        <w:rPr>
          <w:rStyle w:val="s0"/>
        </w:rPr>
        <w:t>ботодателя, указанные в настоящем подпункте, предусмотрены условиями трудового и (или) коллективного договора, актом работодателя;</w:t>
      </w:r>
    </w:p>
    <w:p w:rsidR="00000000" w:rsidRDefault="0091227A">
      <w:pPr>
        <w:pStyle w:val="pj"/>
      </w:pPr>
      <w:r>
        <w:rPr>
          <w:rStyle w:val="s0"/>
        </w:rPr>
        <w:t>28) стипендии, выплачиваемые организациями лицам, обучающимся в организациях образования, в размерах, установленных законодат</w:t>
      </w:r>
      <w:r>
        <w:rPr>
          <w:rStyle w:val="s0"/>
        </w:rPr>
        <w:t>ельством Республики Казахстан для государственных стипендий;</w:t>
      </w:r>
    </w:p>
    <w:p w:rsidR="00000000" w:rsidRDefault="0091227A">
      <w:pPr>
        <w:pStyle w:val="pj"/>
      </w:pPr>
      <w:r>
        <w:rPr>
          <w:rStyle w:val="s0"/>
        </w:rPr>
        <w:t>29) специальные стипендии Президента Республики Казахстан и стипендии Президента Республики Казахстан, учреждаемые Президентом Республики Казахстан, выплачиваемые организациями образования обучаю</w:t>
      </w:r>
      <w:r>
        <w:rPr>
          <w:rStyle w:val="s0"/>
        </w:rPr>
        <w:t>щимся в таких организациях, в порядке и размерах, установленных законодательством Республики Казахстан;</w:t>
      </w:r>
    </w:p>
    <w:p w:rsidR="00000000" w:rsidRDefault="0091227A">
      <w:pPr>
        <w:pStyle w:val="pj"/>
      </w:pPr>
      <w:r>
        <w:rPr>
          <w:rStyle w:val="s0"/>
        </w:rPr>
        <w:t>30) государственные именные стипендии, учреждаемые Правительством Республики Казахстан, выплачиваемые организациями образования обучающимся в таких орга</w:t>
      </w:r>
      <w:r>
        <w:rPr>
          <w:rStyle w:val="s0"/>
        </w:rPr>
        <w:t>низациях в порядке и размерах, установленных законодательством Республики Казахстан;</w:t>
      </w:r>
    </w:p>
    <w:p w:rsidR="00000000" w:rsidRDefault="0091227A">
      <w:pPr>
        <w:pStyle w:val="pj"/>
      </w:pPr>
      <w:r>
        <w:rPr>
          <w:rStyle w:val="s0"/>
        </w:rPr>
        <w:t>31)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w:t>
      </w:r>
      <w:r>
        <w:rPr>
          <w:rStyle w:val="s0"/>
        </w:rPr>
        <w:t>ки Казахстан «Болашак», в порядке и размерах, установленных законодательством Республики Казахстан;</w:t>
      </w:r>
    </w:p>
    <w:p w:rsidR="00000000" w:rsidRDefault="0091227A">
      <w:pPr>
        <w:pStyle w:val="pj"/>
      </w:pPr>
      <w:r>
        <w:rPr>
          <w:rStyle w:val="s0"/>
        </w:rPr>
        <w:t>32)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w:t>
      </w:r>
      <w:r>
        <w:rPr>
          <w:rStyle w:val="s0"/>
        </w:rPr>
        <w:t>льством Республики Казахстан;</w:t>
      </w:r>
    </w:p>
    <w:p w:rsidR="00000000" w:rsidRDefault="0091227A">
      <w:pPr>
        <w:pStyle w:val="pj"/>
      </w:pPr>
      <w:r>
        <w:rPr>
          <w:rStyle w:val="s0"/>
        </w:rPr>
        <w:t>33) имущество, включая работы и услуги, полученное физическим лицом на безвозмездной основе от другого физического лица, в том числе в виде дарения и наследования.</w:t>
      </w:r>
    </w:p>
    <w:p w:rsidR="00000000" w:rsidRDefault="0091227A">
      <w:pPr>
        <w:pStyle w:val="pj"/>
      </w:pPr>
      <w:r>
        <w:rPr>
          <w:rStyle w:val="s0"/>
        </w:rPr>
        <w:t>Положения настоящего подпункта не распространяются на:</w:t>
      </w:r>
    </w:p>
    <w:p w:rsidR="00000000" w:rsidRDefault="0091227A">
      <w:pPr>
        <w:pStyle w:val="pj"/>
      </w:pPr>
      <w:r>
        <w:rPr>
          <w:rStyle w:val="s0"/>
        </w:rPr>
        <w:t>имущест</w:t>
      </w:r>
      <w:r>
        <w:rPr>
          <w:rStyle w:val="s0"/>
        </w:rPr>
        <w:t>во, полученное индивидуальным предпринимателем и предназначенное для использования в предпринимательских целях;</w:t>
      </w:r>
    </w:p>
    <w:p w:rsidR="00000000" w:rsidRDefault="0091227A">
      <w:pPr>
        <w:pStyle w:val="pj"/>
      </w:pPr>
      <w:r>
        <w:rPr>
          <w:rStyle w:val="s0"/>
        </w:rPr>
        <w:t xml:space="preserve">пенсионные накопления, унаследованные в установленном </w:t>
      </w:r>
      <w:hyperlink r:id="rId3088" w:anchor="sub_id=10380000" w:history="1">
        <w:r>
          <w:rPr>
            <w:rStyle w:val="a4"/>
          </w:rPr>
          <w:t>закон</w:t>
        </w:r>
        <w:r>
          <w:rPr>
            <w:rStyle w:val="a4"/>
          </w:rPr>
          <w:t>одательством</w:t>
        </w:r>
      </w:hyperlink>
      <w:r>
        <w:t xml:space="preserve"> </w:t>
      </w:r>
      <w:r>
        <w:rPr>
          <w:rStyle w:val="s0"/>
        </w:rPr>
        <w:t>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91227A">
      <w:pPr>
        <w:pStyle w:val="pj"/>
      </w:pPr>
      <w:r>
        <w:rPr>
          <w:rStyle w:val="s0"/>
        </w:rPr>
        <w:t xml:space="preserve">34) стоимость имущества, полученного в виде </w:t>
      </w:r>
      <w:hyperlink w:anchor="sub10138" w:history="1">
        <w:r>
          <w:rPr>
            <w:rStyle w:val="a4"/>
          </w:rPr>
          <w:t>благотворительной</w:t>
        </w:r>
      </w:hyperlink>
      <w:r>
        <w:t xml:space="preserve"> </w:t>
      </w:r>
      <w:r>
        <w:rPr>
          <w:rStyle w:val="s0"/>
        </w:rPr>
        <w:t xml:space="preserve">и </w:t>
      </w:r>
      <w:hyperlink w:anchor="sub10115" w:history="1">
        <w:r>
          <w:rPr>
            <w:rStyle w:val="a4"/>
          </w:rPr>
          <w:t>спонсорской помощи</w:t>
        </w:r>
      </w:hyperlink>
      <w:r>
        <w:t>;</w:t>
      </w:r>
    </w:p>
    <w:p w:rsidR="00000000" w:rsidRDefault="0091227A">
      <w:pPr>
        <w:pStyle w:val="pji"/>
      </w:pPr>
      <w:r>
        <w:rPr>
          <w:rStyle w:val="s3"/>
        </w:rPr>
        <w:t xml:space="preserve">См.: </w:t>
      </w:r>
      <w:hyperlink r:id="rId3089" w:history="1">
        <w:r>
          <w:rPr>
            <w:rStyle w:val="a4"/>
            <w:i/>
            <w:iCs/>
          </w:rPr>
          <w:t>Письмо</w:t>
        </w:r>
      </w:hyperlink>
      <w:r>
        <w:t xml:space="preserve"> </w:t>
      </w:r>
      <w:r>
        <w:rPr>
          <w:rStyle w:val="s3"/>
        </w:rPr>
        <w:t>КГД МФ РК от 4 августа 2020 года № КГД-07-2-13-КГ/ЗТ-И -2612 «Касательно отражения в приложении 200.05 декларации по ИПН по форме 200.00 диви</w:t>
      </w:r>
      <w:r>
        <w:rPr>
          <w:rStyle w:val="s3"/>
        </w:rPr>
        <w:t xml:space="preserve">дендов, вознаграждений, выигрышей, доходов в виде социальной поддержки физлица», </w:t>
      </w:r>
      <w:hyperlink r:id="rId3090" w:history="1">
        <w:r>
          <w:rPr>
            <w:rStyle w:val="a4"/>
            <w:i/>
            <w:iCs/>
          </w:rPr>
          <w:t>Ответ</w:t>
        </w:r>
      </w:hyperlink>
      <w:r>
        <w:t xml:space="preserve"> </w:t>
      </w:r>
      <w:r>
        <w:rPr>
          <w:rStyle w:val="s3"/>
        </w:rPr>
        <w:t>Председателя КГД МФ РК от 4 декабря 2020 года на вопрос от 11 ноября 2020 года № 651810 (dialog.egov.kz)</w:t>
      </w:r>
      <w:r>
        <w:rPr>
          <w:rStyle w:val="s3"/>
        </w:rPr>
        <w:t xml:space="preserve"> «Доходы физического лица в виде социальной поддержки в пределах 647 МРП не подлежат обложению ИПН при соответствии условиям, установленным пп. 20) п. 1 ст. 1 Налогового кодекса», </w:t>
      </w:r>
      <w:hyperlink r:id="rId3091" w:history="1">
        <w:r>
          <w:rPr>
            <w:rStyle w:val="a4"/>
            <w:i/>
            <w:iCs/>
          </w:rPr>
          <w:t>Ответ</w:t>
        </w:r>
      </w:hyperlink>
      <w:r>
        <w:t xml:space="preserve"> </w:t>
      </w:r>
      <w:r>
        <w:rPr>
          <w:rStyle w:val="s3"/>
        </w:rPr>
        <w:t>Предс</w:t>
      </w:r>
      <w:r>
        <w:rPr>
          <w:rStyle w:val="s3"/>
        </w:rPr>
        <w:t>едателя КГД МФ РК от 11 марта 2021 года на вопрос от 23 февраля 2021 года № 669963 (dialog.egov.kz) «Доходы сотрудников в виде стоимости безвозмездно оказанной некоммерческой организацией социальной поддержки в пределах 647 МРП не подлежат обложению ИПН пр</w:t>
      </w:r>
      <w:r>
        <w:rPr>
          <w:rStyle w:val="s3"/>
        </w:rPr>
        <w:t>и соответствии установленным условиям»</w:t>
      </w:r>
    </w:p>
    <w:p w:rsidR="00000000" w:rsidRDefault="0091227A">
      <w:pPr>
        <w:pStyle w:val="pj"/>
      </w:pPr>
      <w:r>
        <w:rPr>
          <w:rStyle w:val="s0"/>
        </w:rPr>
        <w:t>35) стоимость путевок в детские лагеря для детей, не достигших шестнадцатилетнего возраста;</w:t>
      </w:r>
    </w:p>
    <w:p w:rsidR="00000000" w:rsidRDefault="0091227A">
      <w:pPr>
        <w:pStyle w:val="pji"/>
      </w:pPr>
      <w:r>
        <w:rPr>
          <w:rStyle w:val="s3"/>
        </w:rPr>
        <w:t xml:space="preserve">См.: </w:t>
      </w:r>
      <w:hyperlink r:id="rId3092" w:history="1">
        <w:r>
          <w:rPr>
            <w:rStyle w:val="a4"/>
            <w:i/>
            <w:iCs/>
          </w:rPr>
          <w:t>Ответ</w:t>
        </w:r>
      </w:hyperlink>
      <w:r>
        <w:t xml:space="preserve"> </w:t>
      </w:r>
      <w:r>
        <w:rPr>
          <w:rStyle w:val="s3"/>
        </w:rPr>
        <w:t>Председателя КГД МФ РК от 25 июля 2021 года на во</w:t>
      </w:r>
      <w:r>
        <w:rPr>
          <w:rStyle w:val="s3"/>
        </w:rPr>
        <w:t xml:space="preserve">прос от 13 июля 2021 года № 695475 (dialog.egov.kz) «О корректировке налогооблагаемого дохода работника на стоимость путевок в детские лагеря для детей, не достигших шестнадцатилетнего возраста», </w:t>
      </w:r>
      <w:hyperlink r:id="rId3093" w:history="1">
        <w:r>
          <w:rPr>
            <w:rStyle w:val="a4"/>
            <w:i/>
            <w:iCs/>
          </w:rPr>
          <w:t>Ответ</w:t>
        </w:r>
      </w:hyperlink>
      <w:r>
        <w:t xml:space="preserve"> </w:t>
      </w:r>
      <w:r>
        <w:rPr>
          <w:rStyle w:val="s3"/>
        </w:rPr>
        <w:t xml:space="preserve">Председателя КГД МФ РК от 2 августа 2021 года на вопрос от 27 июля 2021 года № 697538 (dialog.egov.kz) «Об исключении из облагаемого дохода физических лиц, не являющихся работниками, суммы затрат налогового агента на стоимость путевок в детские </w:t>
      </w:r>
      <w:r>
        <w:rPr>
          <w:rStyle w:val="s3"/>
        </w:rPr>
        <w:t>лагеря для детей, не достигших 16-летнего возраста»</w:t>
      </w:r>
    </w:p>
    <w:p w:rsidR="00000000" w:rsidRDefault="0091227A">
      <w:pPr>
        <w:pStyle w:val="pj"/>
      </w:pPr>
      <w:r>
        <w:rPr>
          <w:rStyle w:val="s0"/>
        </w:rPr>
        <w:t xml:space="preserve">36)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3290000" w:history="1">
        <w:r>
          <w:rPr>
            <w:rStyle w:val="a4"/>
          </w:rPr>
          <w:t>статьей 329</w:t>
        </w:r>
      </w:hyperlink>
      <w:r>
        <w:rPr>
          <w:rStyle w:val="s0"/>
        </w:rPr>
        <w:t xml:space="preserve"> настоящего Кодекса;</w:t>
      </w:r>
    </w:p>
    <w:p w:rsidR="00000000" w:rsidRDefault="0091227A">
      <w:pPr>
        <w:pStyle w:val="pji"/>
      </w:pPr>
      <w:r>
        <w:rPr>
          <w:rStyle w:val="s3"/>
        </w:rPr>
        <w:t xml:space="preserve">См.: </w:t>
      </w:r>
      <w:hyperlink r:id="rId3094" w:history="1">
        <w:r>
          <w:rPr>
            <w:rStyle w:val="a4"/>
            <w:i/>
            <w:iCs/>
          </w:rPr>
          <w:t>Письмо</w:t>
        </w:r>
      </w:hyperlink>
      <w:r>
        <w:rPr>
          <w:rStyle w:val="s3"/>
        </w:rPr>
        <w:t xml:space="preserve"> КГД МФ РК от 11 ноября 2022 года № КГД-07-1-15/66180-КГД «О применении нормы п.п. 36 п. 1 ст. 341 Налогового кодекса в случае, если плательщи</w:t>
      </w:r>
      <w:r>
        <w:rPr>
          <w:rStyle w:val="s3"/>
        </w:rPr>
        <w:t>ком страховой премии и выгодополучателем по договору страхования является Банк (залогодержатель, страхователь), а не физическое лицо (залогодатель, застрахованный)»</w:t>
      </w:r>
    </w:p>
    <w:p w:rsidR="00000000" w:rsidRDefault="0091227A">
      <w:pPr>
        <w:pStyle w:val="pji"/>
      </w:pPr>
      <w:r>
        <w:rPr>
          <w:rStyle w:val="s3"/>
        </w:rPr>
        <w:t xml:space="preserve">Подпункт 37 изложен в редакции </w:t>
      </w:r>
      <w:hyperlink r:id="rId3095" w:anchor="sub_id=114" w:history="1">
        <w:r>
          <w:rPr>
            <w:rStyle w:val="a4"/>
            <w:i/>
            <w:iCs/>
          </w:rPr>
          <w:t>Закона</w:t>
        </w:r>
      </w:hyperlink>
      <w:r>
        <w:t xml:space="preserve"> </w:t>
      </w:r>
      <w:r>
        <w:rPr>
          <w:rStyle w:val="s3"/>
        </w:rPr>
        <w:t>РК от 10.12.20 г. № 382-VI (введен в действие с 1 января 2021 г.) (</w:t>
      </w:r>
      <w:hyperlink r:id="rId3096" w:anchor="sub_id=3410137" w:history="1">
        <w:r>
          <w:rPr>
            <w:rStyle w:val="a4"/>
            <w:i/>
            <w:iCs/>
          </w:rPr>
          <w:t>см. стар. ред.</w:t>
        </w:r>
      </w:hyperlink>
      <w:r>
        <w:rPr>
          <w:rStyle w:val="s3"/>
        </w:rPr>
        <w:t>)</w:t>
      </w:r>
    </w:p>
    <w:p w:rsidR="00000000" w:rsidRDefault="0091227A">
      <w:pPr>
        <w:pStyle w:val="pj"/>
      </w:pPr>
      <w:r>
        <w:rPr>
          <w:rStyle w:val="s210"/>
        </w:rPr>
        <w:t>37) страховые выплаты, осуществляемые страховыми организация</w:t>
      </w:r>
      <w:r>
        <w:rPr>
          <w:rStyle w:val="s210"/>
        </w:rPr>
        <w:t>ми по договорам накопительного страхования, страховые премии по которым были оплачены физическим лицом в свою пользу и (или) в пользу близких родственников, супруга (супруги) и (или) работодателем в пользу работника;</w:t>
      </w:r>
    </w:p>
    <w:p w:rsidR="00000000" w:rsidRDefault="0091227A">
      <w:pPr>
        <w:pStyle w:val="pji"/>
      </w:pPr>
      <w:r>
        <w:rPr>
          <w:rStyle w:val="s3"/>
        </w:rPr>
        <w:t>Пункт дополнен подпунктом 37-1 в соотве</w:t>
      </w:r>
      <w:r>
        <w:rPr>
          <w:rStyle w:val="s3"/>
        </w:rPr>
        <w:t xml:space="preserve">тствии с </w:t>
      </w:r>
      <w:hyperlink r:id="rId3097" w:anchor="sub_id=114"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210"/>
        </w:rPr>
        <w:t xml:space="preserve">37-1) выкупные суммы, выплачиваемые страховыми организациями по договорам накопительного страхования в соответствии с </w:t>
      </w:r>
      <w:hyperlink r:id="rId3098" w:history="1">
        <w:r>
          <w:rPr>
            <w:rStyle w:val="a4"/>
          </w:rPr>
          <w:t>законодательством</w:t>
        </w:r>
      </w:hyperlink>
      <w:r>
        <w:rPr>
          <w:rStyle w:val="s210"/>
        </w:rPr>
        <w:t xml:space="preserve"> Республики Казахстан о страховании и страховой деятельно</w:t>
      </w:r>
      <w:r>
        <w:rPr>
          <w:rStyle w:val="s210"/>
        </w:rPr>
        <w:t>сти;</w:t>
      </w:r>
    </w:p>
    <w:p w:rsidR="00000000" w:rsidRDefault="0091227A">
      <w:pPr>
        <w:pStyle w:val="pj"/>
      </w:pPr>
      <w:r>
        <w:rPr>
          <w:rStyle w:val="s0"/>
        </w:rPr>
        <w:t>38) чистый доход от доверительного управления учредителя доверительного управления, полученный от физического лица-резидента, в том числе индивидуального предпринимателя, являющегося доверительным управляющим;</w:t>
      </w:r>
    </w:p>
    <w:p w:rsidR="00000000" w:rsidRDefault="0091227A">
      <w:pPr>
        <w:pStyle w:val="pji"/>
      </w:pPr>
      <w:r>
        <w:rPr>
          <w:rStyle w:val="s3"/>
        </w:rPr>
        <w:t xml:space="preserve">Подпункт 39 изложен в редакции </w:t>
      </w:r>
      <w:hyperlink r:id="rId3099" w:anchor="sub_id=114" w:history="1">
        <w:r>
          <w:rPr>
            <w:rStyle w:val="a4"/>
            <w:i/>
            <w:iCs/>
          </w:rPr>
          <w:t>Закона</w:t>
        </w:r>
      </w:hyperlink>
      <w:r>
        <w:t xml:space="preserve"> </w:t>
      </w:r>
      <w:r>
        <w:rPr>
          <w:rStyle w:val="s3"/>
        </w:rPr>
        <w:t>РК от 10.12.20 г. № 382-VI (введен в действие с 1 января 2020 г.) (</w:t>
      </w:r>
      <w:hyperlink r:id="rId3100" w:anchor="sub_id=3410139" w:history="1">
        <w:r>
          <w:rPr>
            <w:rStyle w:val="a4"/>
            <w:i/>
            <w:iCs/>
          </w:rPr>
          <w:t>см. стар. ред.</w:t>
        </w:r>
      </w:hyperlink>
      <w:r>
        <w:rPr>
          <w:rStyle w:val="s3"/>
        </w:rPr>
        <w:t>)</w:t>
      </w:r>
    </w:p>
    <w:p w:rsidR="00000000" w:rsidRDefault="0091227A">
      <w:pPr>
        <w:pStyle w:val="pj"/>
      </w:pPr>
      <w:r>
        <w:rPr>
          <w:rStyle w:val="s210"/>
        </w:rPr>
        <w:t>39) дивиде</w:t>
      </w:r>
      <w:r>
        <w:rPr>
          <w:rStyle w:val="s210"/>
        </w:rPr>
        <w:t xml:space="preserve">нды, распределенные из финансовой прибыли (или ее части) контролируемой иностранной компании и (или) иностранной компании, входящих в единую организационную структуру консолидированной группы, ранее обложенные индивидуальным подоходным налогом согласно </w:t>
      </w:r>
      <w:hyperlink w:anchor="sub3400000" w:history="1">
        <w:r>
          <w:rPr>
            <w:rStyle w:val="a4"/>
          </w:rPr>
          <w:t>статье 340</w:t>
        </w:r>
      </w:hyperlink>
      <w:r>
        <w:t xml:space="preserve"> </w:t>
      </w:r>
      <w:r>
        <w:rPr>
          <w:rStyle w:val="s210"/>
        </w:rPr>
        <w:t>настоящего Кодекса;</w:t>
      </w:r>
    </w:p>
    <w:p w:rsidR="00000000" w:rsidRDefault="0091227A">
      <w:pPr>
        <w:pStyle w:val="pj"/>
      </w:pPr>
      <w:r>
        <w:rPr>
          <w:rStyle w:val="s0"/>
        </w:rPr>
        <w:t xml:space="preserve">40) доход по инвестиционному депозиту, размещенному в </w:t>
      </w:r>
      <w:hyperlink r:id="rId3101" w:anchor="sub_id=3050100" w:history="1">
        <w:r>
          <w:rPr>
            <w:rStyle w:val="a4"/>
          </w:rPr>
          <w:t>исламском банке</w:t>
        </w:r>
      </w:hyperlink>
      <w:r>
        <w:t>;</w:t>
      </w:r>
    </w:p>
    <w:p w:rsidR="00000000" w:rsidRDefault="0091227A">
      <w:pPr>
        <w:pStyle w:val="pji"/>
      </w:pPr>
      <w:r>
        <w:rPr>
          <w:rStyle w:val="s3"/>
        </w:rPr>
        <w:t xml:space="preserve">Подпункт 41 изложен в редакции </w:t>
      </w:r>
      <w:hyperlink r:id="rId3102" w:anchor="sub_id=200" w:history="1">
        <w:r>
          <w:rPr>
            <w:rStyle w:val="a4"/>
            <w:i/>
            <w:iCs/>
          </w:rPr>
          <w:t>Закона</w:t>
        </w:r>
      </w:hyperlink>
      <w:r>
        <w:rPr>
          <w:rStyle w:val="s3"/>
        </w:rPr>
        <w:t xml:space="preserve"> РК от 21.12.22 г. № 165-VII (введен в действие с 1 января 2022 г.) (</w:t>
      </w:r>
      <w:hyperlink r:id="rId3103" w:anchor="sub_id=3410141" w:history="1">
        <w:r>
          <w:rPr>
            <w:rStyle w:val="a4"/>
            <w:i/>
            <w:iCs/>
          </w:rPr>
          <w:t>см. стар. ред.</w:t>
        </w:r>
      </w:hyperlink>
      <w:r>
        <w:rPr>
          <w:rStyle w:val="s3"/>
        </w:rPr>
        <w:t>)</w:t>
      </w:r>
    </w:p>
    <w:p w:rsidR="00000000" w:rsidRDefault="0091227A">
      <w:pPr>
        <w:pStyle w:val="pj"/>
      </w:pPr>
      <w:r>
        <w:t xml:space="preserve">41) государственная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а также субсидии из средств бюджета для оплаты за арендованное жилье в частном </w:t>
      </w:r>
      <w:r>
        <w:t>жилищном фонде в соответствии с жилищным законодательством Республики Казахстан;</w:t>
      </w:r>
    </w:p>
    <w:p w:rsidR="00000000" w:rsidRDefault="0091227A">
      <w:pPr>
        <w:pStyle w:val="pji"/>
      </w:pPr>
      <w:r>
        <w:rPr>
          <w:rStyle w:val="s3"/>
        </w:rPr>
        <w:t xml:space="preserve">См.: </w:t>
      </w:r>
      <w:hyperlink r:id="rId3104" w:history="1">
        <w:r>
          <w:rPr>
            <w:rStyle w:val="a4"/>
            <w:i/>
            <w:iCs/>
          </w:rPr>
          <w:t>Ответ</w:t>
        </w:r>
      </w:hyperlink>
      <w:r>
        <w:t xml:space="preserve"> </w:t>
      </w:r>
      <w:r>
        <w:rPr>
          <w:rStyle w:val="s3"/>
        </w:rPr>
        <w:t>Председателя КГД МФ РК от 7 февраля 2020 года на вопрос от 8 января 2020 года № 588670 (dialog.egov</w:t>
      </w:r>
      <w:r>
        <w:rPr>
          <w:rStyle w:val="s3"/>
        </w:rPr>
        <w:t xml:space="preserve">.kz) «Если работники не признаются гражданскими служащими, то пособие на оздоровление считается доходом работника, облагаемым всеми видами налогов и обязательных платежей аналогично заработной плате», </w:t>
      </w:r>
      <w:hyperlink r:id="rId3105" w:history="1">
        <w:r>
          <w:rPr>
            <w:rStyle w:val="a4"/>
            <w:i/>
            <w:iCs/>
          </w:rPr>
          <w:t>Ответ</w:t>
        </w:r>
      </w:hyperlink>
      <w:r>
        <w:rPr>
          <w:rStyle w:val="s3"/>
        </w:rPr>
        <w:t xml:space="preserve"> Председателя КГД МФ РК от 12 июня 2022 года на вопрос от 5 июня 2022 года № 742577 (dialog.egov.kz) «О налогообложении компенсации расходов на питание за счет средств бюджета, выплачиваемые спортсменам в пределах установленных норм»</w:t>
      </w:r>
    </w:p>
    <w:p w:rsidR="00000000" w:rsidRDefault="0091227A">
      <w:pPr>
        <w:pStyle w:val="pj"/>
      </w:pPr>
      <w:bookmarkStart w:id="618" w:name="SUB3410142"/>
      <w:bookmarkEnd w:id="618"/>
      <w:r>
        <w:rPr>
          <w:rStyle w:val="s0"/>
        </w:rPr>
        <w:t>42) воз</w:t>
      </w:r>
      <w:r>
        <w:rPr>
          <w:rStyle w:val="s0"/>
        </w:rPr>
        <w:t xml:space="preserve">мещение вреда, причиненного жизни и здоровью физического лица, в соответствии с </w:t>
      </w:r>
      <w:hyperlink r:id="rId3106" w:anchor="sub_id=9360000" w:history="1">
        <w:r>
          <w:rPr>
            <w:rStyle w:val="a4"/>
          </w:rPr>
          <w:t>законодательством</w:t>
        </w:r>
      </w:hyperlink>
      <w:r>
        <w:t xml:space="preserve"> </w:t>
      </w:r>
      <w:r>
        <w:rPr>
          <w:rStyle w:val="s0"/>
        </w:rPr>
        <w:t xml:space="preserve">Республики Казахстан, за исключением </w:t>
      </w:r>
      <w:hyperlink r:id="rId3107" w:anchor="sub_id=9510000" w:history="1">
        <w:r>
          <w:rPr>
            <w:rStyle w:val="a4"/>
          </w:rPr>
          <w:t>морального вреда</w:t>
        </w:r>
      </w:hyperlink>
      <w:r>
        <w:t>;</w:t>
      </w:r>
    </w:p>
    <w:p w:rsidR="00000000" w:rsidRDefault="0091227A">
      <w:pPr>
        <w:pStyle w:val="pj"/>
      </w:pPr>
      <w:r>
        <w:rPr>
          <w:rStyle w:val="s0"/>
        </w:rPr>
        <w:t>43)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w:t>
      </w:r>
      <w:r>
        <w:rPr>
          <w:rStyle w:val="s0"/>
        </w:rPr>
        <w:t>лем, в части возмещения вреда, причиненного жизни и (или) здоровью работника в связи с исполнением им трудовых (служебных) обязанностей;</w:t>
      </w:r>
    </w:p>
    <w:p w:rsidR="00000000" w:rsidRDefault="0091227A">
      <w:pPr>
        <w:pStyle w:val="pj"/>
      </w:pPr>
      <w:r>
        <w:rPr>
          <w:rStyle w:val="s0"/>
        </w:rPr>
        <w:t>44) суммы возмещения материального ущерба, присуждаемые по решению суда, а также судебных расходов;</w:t>
      </w:r>
    </w:p>
    <w:p w:rsidR="00000000" w:rsidRDefault="0091227A">
      <w:pPr>
        <w:pStyle w:val="pj"/>
      </w:pPr>
      <w:r>
        <w:rPr>
          <w:rStyle w:val="s0"/>
        </w:rPr>
        <w:t>45) стоимость имуще</w:t>
      </w:r>
      <w:r>
        <w:rPr>
          <w:rStyle w:val="s0"/>
        </w:rPr>
        <w:t xml:space="preserve">ства, полученного в виде </w:t>
      </w:r>
      <w:hyperlink w:anchor="sub10114" w:history="1">
        <w:r>
          <w:rPr>
            <w:rStyle w:val="a4"/>
          </w:rPr>
          <w:t>гуманитарной помощи</w:t>
        </w:r>
      </w:hyperlink>
      <w:r>
        <w:t>;</w:t>
      </w:r>
    </w:p>
    <w:p w:rsidR="00000000" w:rsidRDefault="0091227A">
      <w:pPr>
        <w:pStyle w:val="pj"/>
      </w:pPr>
      <w:r>
        <w:rPr>
          <w:rStyle w:val="s0"/>
        </w:rPr>
        <w:t>46) страховые премии, уплачиваемые работодателем по договорам обязательного страхования своих работников;</w:t>
      </w:r>
    </w:p>
    <w:p w:rsidR="00000000" w:rsidRDefault="0091227A">
      <w:pPr>
        <w:pStyle w:val="pj"/>
      </w:pPr>
      <w:r>
        <w:rPr>
          <w:rStyle w:val="s0"/>
        </w:rPr>
        <w:t xml:space="preserve">47) выплаты за счет средств </w:t>
      </w:r>
      <w:hyperlink w:anchor="sub10113" w:history="1">
        <w:r>
          <w:rPr>
            <w:rStyle w:val="a4"/>
          </w:rPr>
          <w:t>грантов</w:t>
        </w:r>
      </w:hyperlink>
      <w:r>
        <w:t xml:space="preserve"> </w:t>
      </w:r>
      <w:r>
        <w:rPr>
          <w:rStyle w:val="s0"/>
        </w:rPr>
        <w:t>(кроме</w:t>
      </w:r>
      <w:r>
        <w:rPr>
          <w:rStyle w:val="s0"/>
        </w:rPr>
        <w:t xml:space="preserve"> выплат в виде оплаты труда);</w:t>
      </w:r>
    </w:p>
    <w:p w:rsidR="00000000" w:rsidRDefault="0091227A">
      <w:pPr>
        <w:pStyle w:val="pji"/>
      </w:pPr>
      <w:r>
        <w:rPr>
          <w:rStyle w:val="s3"/>
        </w:rPr>
        <w:t xml:space="preserve">См.: </w:t>
      </w:r>
      <w:hyperlink r:id="rId3108" w:history="1">
        <w:r>
          <w:rPr>
            <w:rStyle w:val="a4"/>
            <w:i/>
            <w:iCs/>
          </w:rPr>
          <w:t>Ответ</w:t>
        </w:r>
      </w:hyperlink>
      <w:r>
        <w:t xml:space="preserve"> </w:t>
      </w:r>
      <w:r>
        <w:rPr>
          <w:rStyle w:val="s3"/>
        </w:rPr>
        <w:t>Председателя КГД МФ РК от 4 декабря 2019 года на вопрос от 1 ноября 2019 года № 578529 (dialog.egov.kz) «О налогообложении доходов физических лиц в ви</w:t>
      </w:r>
      <w:r>
        <w:rPr>
          <w:rStyle w:val="s3"/>
        </w:rPr>
        <w:t>де грантов и при выплате суточных, превышающих предел установленных размеров»</w:t>
      </w:r>
    </w:p>
    <w:p w:rsidR="00000000" w:rsidRDefault="0091227A">
      <w:pPr>
        <w:pStyle w:val="pj"/>
      </w:pPr>
      <w:r>
        <w:rPr>
          <w:rStyle w:val="s0"/>
        </w:rPr>
        <w:t>48) доход от реализации лома и отходов цветных и черных металлов юридическому лицу, осуществляющему деятельность по сбору такого лома и отходов, - в размере 85 процентов от суммы</w:t>
      </w:r>
      <w:r>
        <w:rPr>
          <w:rStyle w:val="s0"/>
        </w:rPr>
        <w:t xml:space="preserve"> такого дохода.</w:t>
      </w:r>
    </w:p>
    <w:p w:rsidR="00000000" w:rsidRDefault="0091227A">
      <w:pPr>
        <w:pStyle w:val="pj"/>
      </w:pPr>
      <w:r>
        <w:rPr>
          <w:rStyle w:val="s0"/>
        </w:rPr>
        <w:t xml:space="preserve">При определении дохода, предусмотренного настоящим подпунктом, налоговые вычеты, указанные в </w:t>
      </w:r>
      <w:hyperlink w:anchor="sub3420000" w:history="1">
        <w:r>
          <w:rPr>
            <w:rStyle w:val="a4"/>
          </w:rPr>
          <w:t>главе 37</w:t>
        </w:r>
      </w:hyperlink>
      <w:r>
        <w:t xml:space="preserve"> </w:t>
      </w:r>
      <w:r>
        <w:rPr>
          <w:rStyle w:val="s0"/>
        </w:rPr>
        <w:t>настоящего Кодекса, не применяются;</w:t>
      </w:r>
    </w:p>
    <w:p w:rsidR="00000000" w:rsidRDefault="0091227A">
      <w:pPr>
        <w:pStyle w:val="pji"/>
      </w:pPr>
      <w:r>
        <w:rPr>
          <w:rStyle w:val="s3"/>
        </w:rPr>
        <w:t xml:space="preserve">См.: </w:t>
      </w:r>
      <w:hyperlink r:id="rId3109" w:history="1">
        <w:r>
          <w:rPr>
            <w:rStyle w:val="a4"/>
            <w:i/>
            <w:iCs/>
          </w:rPr>
          <w:t>Ответ</w:t>
        </w:r>
      </w:hyperlink>
      <w:r>
        <w:t xml:space="preserve"> </w:t>
      </w:r>
      <w:r>
        <w:rPr>
          <w:rStyle w:val="s3"/>
        </w:rPr>
        <w:t>Председателя КГД МФ РК от 2 августа 2018 года на вопрос от 13 июля 2018 года № 507440/1 (dialog.egov.kz) «Касательно налогообложения дохода физического лица от реализации лома и отходов цветных и черных металлов»</w:t>
      </w:r>
    </w:p>
    <w:p w:rsidR="00000000" w:rsidRDefault="0091227A">
      <w:pPr>
        <w:pStyle w:val="pj"/>
      </w:pPr>
      <w:r>
        <w:rPr>
          <w:rStyle w:val="s0"/>
        </w:rPr>
        <w:t xml:space="preserve">49) исключен в соответствии с </w:t>
      </w:r>
      <w:hyperlink r:id="rId3110" w:anchor="sub_id=1180" w:history="1">
        <w:r>
          <w:rPr>
            <w:rStyle w:val="a4"/>
          </w:rPr>
          <w:t>Законом</w:t>
        </w:r>
      </w:hyperlink>
      <w:r>
        <w:t xml:space="preserve"> </w:t>
      </w:r>
      <w:r>
        <w:rPr>
          <w:rStyle w:val="s0"/>
        </w:rPr>
        <w:t xml:space="preserve">РК от 10.12.20 г. № 382-VI </w:t>
      </w:r>
      <w:r>
        <w:rPr>
          <w:rStyle w:val="s3"/>
        </w:rPr>
        <w:t>(введен в действие с 1 января 2021 г.) (</w:t>
      </w:r>
      <w:hyperlink r:id="rId3111" w:anchor="sub_id=3410149" w:history="1">
        <w:r>
          <w:rPr>
            <w:rStyle w:val="a4"/>
            <w:i/>
            <w:iCs/>
          </w:rPr>
          <w:t>см. стар. ред.</w:t>
        </w:r>
      </w:hyperlink>
      <w:r>
        <w:rPr>
          <w:rStyle w:val="s3"/>
        </w:rPr>
        <w:t>)</w:t>
      </w:r>
    </w:p>
    <w:p w:rsidR="00000000" w:rsidRDefault="0091227A">
      <w:pPr>
        <w:pStyle w:val="pji"/>
      </w:pPr>
      <w:r>
        <w:rPr>
          <w:rStyle w:val="s3"/>
        </w:rPr>
        <w:t>См.:</w:t>
      </w:r>
      <w:r>
        <w:rPr>
          <w:rStyle w:val="s3"/>
        </w:rPr>
        <w:t xml:space="preserve"> </w:t>
      </w:r>
      <w:hyperlink r:id="rId3112" w:history="1">
        <w:r>
          <w:rPr>
            <w:rStyle w:val="a4"/>
            <w:i/>
            <w:iCs/>
          </w:rPr>
          <w:t>Ответ</w:t>
        </w:r>
      </w:hyperlink>
      <w:r>
        <w:t xml:space="preserve"> </w:t>
      </w:r>
      <w:r>
        <w:rPr>
          <w:rStyle w:val="s3"/>
        </w:rPr>
        <w:t>Председателя КГД МФ РК от 4 февраля 2021 года на вопрос от 23 января 2021 года № 663479 (dialog.egov.kz) «Об определении налогооблагаемого дохода для исчисления ИПН с учетом корректиро</w:t>
      </w:r>
      <w:r>
        <w:rPr>
          <w:rStyle w:val="s3"/>
        </w:rPr>
        <w:t>вки 90% при доходе менее 25 МРП»</w:t>
      </w:r>
    </w:p>
    <w:p w:rsidR="00000000" w:rsidRDefault="0091227A">
      <w:pPr>
        <w:pStyle w:val="pj"/>
      </w:pPr>
      <w:bookmarkStart w:id="619" w:name="SUB3410150"/>
      <w:bookmarkEnd w:id="619"/>
      <w:r>
        <w:rPr>
          <w:rStyle w:val="s0"/>
        </w:rPr>
        <w:t xml:space="preserve">50) доходы работников юридических лиц, указанных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1227A">
      <w:pPr>
        <w:pStyle w:val="pj"/>
      </w:pPr>
      <w:r>
        <w:rPr>
          <w:rStyle w:val="s0"/>
        </w:rPr>
        <w:t xml:space="preserve">51) подпункт в редакции </w:t>
      </w:r>
      <w:hyperlink r:id="rId3113" w:anchor="sub_id=200" w:history="1">
        <w:r>
          <w:rPr>
            <w:rStyle w:val="a4"/>
          </w:rPr>
          <w:t>Закона</w:t>
        </w:r>
      </w:hyperlink>
      <w:r>
        <w:t xml:space="preserve"> </w:t>
      </w:r>
      <w:r>
        <w:rPr>
          <w:rStyle w:val="s0"/>
        </w:rPr>
        <w:t>РК от 02.07.20 г. № 354-VI действовал с 1 апреля 2020 г. до 1 октября 2020 г.</w:t>
      </w:r>
    </w:p>
    <w:p w:rsidR="00000000" w:rsidRDefault="0091227A">
      <w:pPr>
        <w:pStyle w:val="pji"/>
      </w:pPr>
      <w:r>
        <w:rPr>
          <w:rStyle w:val="s3"/>
        </w:rPr>
        <w:t xml:space="preserve">Пункт дополнен подпунктом 52 в соответствии с </w:t>
      </w:r>
      <w:hyperlink r:id="rId3114" w:anchor="sub_id=1180" w:history="1">
        <w:r>
          <w:rPr>
            <w:rStyle w:val="a4"/>
            <w:i/>
            <w:iCs/>
          </w:rPr>
          <w:t>Законом</w:t>
        </w:r>
      </w:hyperlink>
      <w:r>
        <w:t xml:space="preserve"> </w:t>
      </w:r>
      <w:r>
        <w:rPr>
          <w:rStyle w:val="s3"/>
        </w:rPr>
        <w:t>РК от 10.12.20 г</w:t>
      </w:r>
      <w:r>
        <w:rPr>
          <w:rStyle w:val="s3"/>
        </w:rPr>
        <w:t>. № 382-VI (введен в действие с 1 января 2018 г.)</w:t>
      </w:r>
    </w:p>
    <w:p w:rsidR="00000000" w:rsidRDefault="0091227A">
      <w:pPr>
        <w:pStyle w:val="pj"/>
      </w:pPr>
      <w:r>
        <w:rPr>
          <w:rStyle w:val="s210"/>
        </w:rPr>
        <w:t xml:space="preserve">52) доходы физического лица, полученные в виде расходов некоммерческой организации, определенной </w:t>
      </w:r>
      <w:hyperlink w:anchor="sub2890000" w:history="1">
        <w:r>
          <w:rPr>
            <w:rStyle w:val="a4"/>
          </w:rPr>
          <w:t>пунктом 1 статьи 289</w:t>
        </w:r>
      </w:hyperlink>
      <w:r>
        <w:t xml:space="preserve"> </w:t>
      </w:r>
      <w:r>
        <w:rPr>
          <w:rStyle w:val="s210"/>
        </w:rPr>
        <w:t xml:space="preserve">настоящего Кодекса, в рамках реализации уставных целей </w:t>
      </w:r>
      <w:r>
        <w:rPr>
          <w:rStyle w:val="s210"/>
        </w:rPr>
        <w:t>и задач на проезд, проживание и питание физического лица, не состоящего в трудовых отношениях с такой организацией и (или) не в рамках договора об оказании услуг, выполнении работ;</w:t>
      </w:r>
    </w:p>
    <w:p w:rsidR="00000000" w:rsidRDefault="0091227A">
      <w:pPr>
        <w:pStyle w:val="pji"/>
      </w:pPr>
      <w:r>
        <w:rPr>
          <w:rStyle w:val="s3"/>
        </w:rPr>
        <w:t xml:space="preserve">Пункт дополнен подпунктом 53 в соответствии с </w:t>
      </w:r>
      <w:hyperlink r:id="rId3115" w:anchor="sub_id=1180"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210"/>
        </w:rPr>
        <w:t>53) страховые премии (страховые взносы - в случае, если договором предусмотрена уплата страховых премий в рассрочку) в пределах 3</w:t>
      </w:r>
      <w:r>
        <w:rPr>
          <w:rStyle w:val="s210"/>
        </w:rPr>
        <w:t xml:space="preserve">20-кратного размера </w:t>
      </w:r>
      <w:hyperlink r:id="rId3116" w:history="1">
        <w:r>
          <w:rPr>
            <w:rStyle w:val="a4"/>
          </w:rPr>
          <w:t>месячного расчетного показателя</w:t>
        </w:r>
      </w:hyperlink>
      <w:r>
        <w:rPr>
          <w:rStyle w:val="s2"/>
        </w:rPr>
        <w:t>,</w:t>
      </w:r>
      <w:r>
        <w:rPr>
          <w:rStyle w:val="s210"/>
        </w:rPr>
        <w:t xml:space="preserve"> </w:t>
      </w:r>
      <w:r>
        <w:rPr>
          <w:rStyle w:val="s210"/>
        </w:rPr>
        <w:t>установленного законом о республиканском бюджете и действующего на 1 января соответствующего финансового года, оплаченные в течение календарного года физическим лицом-резидентом по договору накопительного страхования, заключенному на срок три года и более.</w:t>
      </w:r>
    </w:p>
    <w:p w:rsidR="00000000" w:rsidRDefault="0091227A">
      <w:pPr>
        <w:pStyle w:val="pj"/>
      </w:pPr>
      <w:r>
        <w:rPr>
          <w:rStyle w:val="s210"/>
        </w:rPr>
        <w:t>В целях части первой настоящего подпункта корректировка дохода применяется в том налоговом периоде, на который приходится дата уплаты страховой премии (страхового взноса), и подтверждающими документами для применения такой корректировки являются:</w:t>
      </w:r>
    </w:p>
    <w:p w:rsidR="00000000" w:rsidRDefault="0091227A">
      <w:pPr>
        <w:pStyle w:val="pj"/>
      </w:pPr>
      <w:r>
        <w:rPr>
          <w:rStyle w:val="s210"/>
        </w:rPr>
        <w:t>заявлени</w:t>
      </w:r>
      <w:r>
        <w:rPr>
          <w:rStyle w:val="s210"/>
        </w:rPr>
        <w:t>е о применении налогового вычета;</w:t>
      </w:r>
    </w:p>
    <w:p w:rsidR="00000000" w:rsidRDefault="0091227A">
      <w:pPr>
        <w:pStyle w:val="pj"/>
      </w:pPr>
      <w:r>
        <w:rPr>
          <w:rStyle w:val="s210"/>
        </w:rPr>
        <w:t>договор накопительного страхования;</w:t>
      </w:r>
    </w:p>
    <w:p w:rsidR="00000000" w:rsidRDefault="0091227A">
      <w:pPr>
        <w:pStyle w:val="pj"/>
      </w:pPr>
      <w:r>
        <w:rPr>
          <w:rStyle w:val="s210"/>
        </w:rPr>
        <w:t>график уплаты страховых взносов (при наличии);</w:t>
      </w:r>
    </w:p>
    <w:p w:rsidR="00000000" w:rsidRDefault="0091227A">
      <w:pPr>
        <w:pStyle w:val="pj"/>
      </w:pPr>
      <w:r>
        <w:rPr>
          <w:rStyle w:val="s210"/>
        </w:rPr>
        <w:t>документ, подтверждающий уплату страховой премии (страховых взносов);</w:t>
      </w:r>
    </w:p>
    <w:p w:rsidR="00000000" w:rsidRDefault="0091227A">
      <w:pPr>
        <w:pStyle w:val="pji"/>
      </w:pPr>
      <w:r>
        <w:rPr>
          <w:rStyle w:val="s3"/>
        </w:rPr>
        <w:t xml:space="preserve">См.: </w:t>
      </w:r>
      <w:hyperlink r:id="rId3117" w:history="1">
        <w:r>
          <w:rPr>
            <w:rStyle w:val="a4"/>
            <w:i/>
            <w:iCs/>
          </w:rPr>
          <w:t>Ответ</w:t>
        </w:r>
      </w:hyperlink>
      <w:r>
        <w:t xml:space="preserve"> </w:t>
      </w:r>
      <w:r>
        <w:rPr>
          <w:rStyle w:val="s3"/>
        </w:rPr>
        <w:t>Председателя КГД МФ РК от 4 мая 2021 года на вопрос от 9 апреля 2021 года № 678374 (dialog.egov.kz) «Сумма страховых взносов, уплаченная матерью работника по договору добровольного накопительного страхования жизни, не подлежит корректировке при опре</w:t>
      </w:r>
      <w:r>
        <w:rPr>
          <w:rStyle w:val="s3"/>
        </w:rPr>
        <w:t xml:space="preserve">делении облагаемого дохода такого работника», </w:t>
      </w:r>
      <w:hyperlink r:id="rId3118" w:history="1">
        <w:r>
          <w:rPr>
            <w:rStyle w:val="a4"/>
            <w:i/>
            <w:iCs/>
          </w:rPr>
          <w:t>Ответ</w:t>
        </w:r>
      </w:hyperlink>
      <w:r>
        <w:rPr>
          <w:rStyle w:val="s3"/>
        </w:rPr>
        <w:t xml:space="preserve"> Председателя КГД МФ РК от 29 ноября 2021 года на вопрос от 22 ноября 2021 года № 715931 (dialog.egov.kz) «О применении корректировки дохода</w:t>
      </w:r>
      <w:r>
        <w:rPr>
          <w:rStyle w:val="s3"/>
        </w:rPr>
        <w:t xml:space="preserve"> физического лица по страховым премиям», </w:t>
      </w:r>
      <w:hyperlink r:id="rId3119" w:history="1">
        <w:r>
          <w:rPr>
            <w:rStyle w:val="a4"/>
            <w:i/>
            <w:iCs/>
          </w:rPr>
          <w:t>Ответ</w:t>
        </w:r>
      </w:hyperlink>
      <w:r>
        <w:rPr>
          <w:rStyle w:val="s3"/>
        </w:rPr>
        <w:t xml:space="preserve"> Председателя КГД МФ РК от 10 декабря 2021 года на вопрос от 7 декабря 2021 года № 718261 и от 27 декабря 2021 года на вопрос от 13 декабря 2021 </w:t>
      </w:r>
      <w:r>
        <w:rPr>
          <w:rStyle w:val="s3"/>
        </w:rPr>
        <w:t xml:space="preserve">года № 718981 (dialog.egov.kz) «О применении работодателем корректировки на сумму страховых взносов, уплаченных работником в страховую компанию в пользу самого работника, а также ребенка и супруги», </w:t>
      </w:r>
      <w:hyperlink r:id="rId3120" w:history="1">
        <w:r>
          <w:rPr>
            <w:rStyle w:val="a4"/>
            <w:i/>
            <w:iCs/>
          </w:rPr>
          <w:t>Ответ</w:t>
        </w:r>
      </w:hyperlink>
      <w:r>
        <w:rPr>
          <w:rStyle w:val="s3"/>
        </w:rPr>
        <w:t xml:space="preserve"> Председателя КГД МФ РК от 18 апреля 2022 года на вопрос от 11 апреля 2022 года № 734746 (dialog.egov.kz) «О корректировке дохода физического лица по договору страхования», </w:t>
      </w:r>
      <w:hyperlink r:id="rId3121" w:history="1">
        <w:r>
          <w:rPr>
            <w:rStyle w:val="a4"/>
            <w:i/>
            <w:iCs/>
          </w:rPr>
          <w:t>Ответ</w:t>
        </w:r>
      </w:hyperlink>
      <w:r>
        <w:rPr>
          <w:rStyle w:val="s3"/>
        </w:rPr>
        <w:t xml:space="preserve"> Председателя КГД МФ РК от 29 апреля 2022 года на вопрос от 11 апреля 2022 года № 734675 (dialog.egov.kz) «О корректировке ИПН при наличии просроченных страховых взносов по договору накопительного страхования», </w:t>
      </w:r>
      <w:hyperlink r:id="rId3122" w:history="1">
        <w:r>
          <w:rPr>
            <w:rStyle w:val="a4"/>
            <w:i/>
            <w:iCs/>
          </w:rPr>
          <w:t>Ответ</w:t>
        </w:r>
      </w:hyperlink>
      <w:r>
        <w:rPr>
          <w:rStyle w:val="s3"/>
        </w:rPr>
        <w:t xml:space="preserve"> Председателя КГД МФ РК от 5 октября 2022 года на вопрос от 20 сентября 2022 года № 754844 (dialog.egov.kz) «Об исчислении ИПН с доходов физических лиц по договорам накопительного страхования»</w:t>
      </w:r>
    </w:p>
    <w:p w:rsidR="00000000" w:rsidRDefault="0091227A">
      <w:pPr>
        <w:pStyle w:val="pji"/>
      </w:pPr>
      <w:r>
        <w:rPr>
          <w:rStyle w:val="s3"/>
        </w:rPr>
        <w:t>Пункт дополнен подпунктом 54 в соответ</w:t>
      </w:r>
      <w:r>
        <w:rPr>
          <w:rStyle w:val="s3"/>
        </w:rPr>
        <w:t xml:space="preserve">ствии с </w:t>
      </w:r>
      <w:hyperlink r:id="rId3123" w:anchor="sub_id=1180"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54) невостребованная сумма гарантийного возмещения, учитываемая на индивидуальном пенсионном</w:t>
      </w:r>
      <w:r>
        <w:rPr>
          <w:rStyle w:val="s0"/>
        </w:rPr>
        <w:t xml:space="preserve"> счете для учета 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91227A">
      <w:pPr>
        <w:pStyle w:val="pji"/>
      </w:pPr>
      <w:r>
        <w:rPr>
          <w:rStyle w:val="s3"/>
        </w:rPr>
        <w:t xml:space="preserve">Пункт дополнен подпунктом 55 в соответствии с </w:t>
      </w:r>
      <w:hyperlink r:id="rId3124" w:anchor="sub_id=200" w:history="1">
        <w:r>
          <w:rPr>
            <w:rStyle w:val="a4"/>
            <w:i/>
            <w:iCs/>
          </w:rPr>
          <w:t>Законом</w:t>
        </w:r>
      </w:hyperlink>
      <w:r>
        <w:rPr>
          <w:rStyle w:val="s3"/>
        </w:rPr>
        <w:t xml:space="preserve"> РК от 21.12.22 г. № 165-VII (действует с 1 января 2023 г. до 1 января 2025 г.)</w:t>
      </w:r>
    </w:p>
    <w:p w:rsidR="00000000" w:rsidRDefault="0091227A">
      <w:pPr>
        <w:pStyle w:val="pj"/>
      </w:pPr>
      <w:r>
        <w:t>55) компенсация (премия) по депозитам физических лиц, размещенным в национальной валюте (тенге), выплачиваемая в порядке, определенном Правительств</w:t>
      </w:r>
      <w:r>
        <w:t>ом Республики Казахстан;</w:t>
      </w:r>
    </w:p>
    <w:p w:rsidR="00000000" w:rsidRDefault="0091227A">
      <w:pPr>
        <w:pStyle w:val="pji"/>
      </w:pPr>
      <w:r>
        <w:rPr>
          <w:rStyle w:val="s3"/>
        </w:rPr>
        <w:t xml:space="preserve">Пункт дополнен подпунктом 56 в соответствии с </w:t>
      </w:r>
      <w:hyperlink r:id="rId3125" w:anchor="sub_id=200" w:history="1">
        <w:r>
          <w:rPr>
            <w:rStyle w:val="a4"/>
            <w:i/>
            <w:iCs/>
          </w:rPr>
          <w:t>Законом</w:t>
        </w:r>
      </w:hyperlink>
      <w:r>
        <w:rPr>
          <w:rStyle w:val="s3"/>
        </w:rPr>
        <w:t xml:space="preserve"> РК от 06.02.23 г. № 196-VII (введен в действие с 1 апреля 2023 г.)</w:t>
      </w:r>
    </w:p>
    <w:p w:rsidR="00000000" w:rsidRDefault="0091227A">
      <w:pPr>
        <w:pStyle w:val="pj"/>
      </w:pPr>
      <w:r>
        <w:t>56) доход от прироста стоимос</w:t>
      </w:r>
      <w:r>
        <w:t xml:space="preserve">ти при реализации цифровых активов, по которым доход исчислен в соответствии с </w:t>
      </w:r>
      <w:hyperlink w:anchor="sub681020100" w:history="1">
        <w:r>
          <w:rPr>
            <w:rStyle w:val="a4"/>
          </w:rPr>
          <w:t>пунктом 2-1 статьи 681</w:t>
        </w:r>
      </w:hyperlink>
      <w:r>
        <w:t xml:space="preserve"> настоящего Кодекса.</w:t>
      </w:r>
    </w:p>
    <w:p w:rsidR="00000000" w:rsidRDefault="0091227A">
      <w:pPr>
        <w:pStyle w:val="pj"/>
      </w:pPr>
      <w:r>
        <w:rPr>
          <w:rStyle w:val="s0"/>
        </w:rPr>
        <w:t xml:space="preserve">2. В случае если корректировка дохода, предусмотренная </w:t>
      </w:r>
      <w:hyperlink w:anchor="sub3410113" w:history="1">
        <w:r>
          <w:rPr>
            <w:rStyle w:val="a4"/>
          </w:rPr>
          <w:t>подпунктами 13), 14) и 18) пункта 1</w:t>
        </w:r>
      </w:hyperlink>
      <w:r>
        <w:t xml:space="preserve"> </w:t>
      </w:r>
      <w:r>
        <w:rPr>
          <w:rStyle w:val="s0"/>
        </w:rPr>
        <w:t>настоящей статьи, не применена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представ</w:t>
      </w:r>
      <w:r>
        <w:rPr>
          <w:rStyle w:val="s0"/>
        </w:rPr>
        <w:t>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в пределах срока исковой давности, предусмотренного</w:t>
      </w:r>
      <w:r>
        <w:rPr>
          <w:rStyle w:val="s0"/>
        </w:rPr>
        <w:t xml:space="preserve"> </w:t>
      </w:r>
      <w:hyperlink w:anchor="sub480200" w:history="1">
        <w:r>
          <w:rPr>
            <w:rStyle w:val="a4"/>
          </w:rPr>
          <w:t>пунктом 2 статьи 48</w:t>
        </w:r>
      </w:hyperlink>
      <w:r>
        <w:t xml:space="preserve"> </w:t>
      </w:r>
      <w:r>
        <w:rPr>
          <w:rStyle w:val="s0"/>
        </w:rPr>
        <w:t>настоящего Кодекса.</w:t>
      </w:r>
    </w:p>
    <w:p w:rsidR="00000000" w:rsidRDefault="0091227A">
      <w:pPr>
        <w:pStyle w:val="a3"/>
      </w:pPr>
      <w:r>
        <w:rPr>
          <w:rStyle w:val="s0"/>
        </w:rPr>
        <w:t> </w:t>
      </w:r>
    </w:p>
    <w:p w:rsidR="00000000" w:rsidRDefault="0091227A">
      <w:pPr>
        <w:pStyle w:val="a3"/>
      </w:pPr>
      <w:r>
        <w:t> </w:t>
      </w:r>
    </w:p>
    <w:p w:rsidR="00000000" w:rsidRDefault="0091227A">
      <w:pPr>
        <w:pStyle w:val="pc"/>
      </w:pPr>
      <w:bookmarkStart w:id="620" w:name="SUB3420000"/>
      <w:bookmarkEnd w:id="620"/>
      <w:r>
        <w:rPr>
          <w:rStyle w:val="s1"/>
        </w:rPr>
        <w:t>Глава 37. НАЛОГОВЫЕ ВЫЧЕТЫ</w:t>
      </w:r>
    </w:p>
    <w:p w:rsidR="00000000" w:rsidRDefault="0091227A">
      <w:pPr>
        <w:pStyle w:val="pc"/>
      </w:pPr>
      <w:r>
        <w:rPr>
          <w:rStyle w:val="s1"/>
        </w:rPr>
        <w:t> </w:t>
      </w:r>
    </w:p>
    <w:p w:rsidR="00000000" w:rsidRDefault="0091227A">
      <w:pPr>
        <w:pStyle w:val="pj"/>
      </w:pPr>
      <w:r>
        <w:rPr>
          <w:rStyle w:val="s1"/>
        </w:rPr>
        <w:t>Статья 342. Общие положения по налоговым вычетам</w:t>
      </w:r>
    </w:p>
    <w:p w:rsidR="00000000" w:rsidRDefault="0091227A">
      <w:pPr>
        <w:pStyle w:val="pj"/>
      </w:pPr>
      <w:r>
        <w:rPr>
          <w:rStyle w:val="s0"/>
        </w:rPr>
        <w:t>1. Физическое лицо имеет право на применение следующих видов налоговых вычетов:</w:t>
      </w:r>
    </w:p>
    <w:p w:rsidR="00000000" w:rsidRDefault="0091227A">
      <w:pPr>
        <w:pStyle w:val="pj"/>
      </w:pPr>
      <w:r>
        <w:rPr>
          <w:rStyle w:val="s0"/>
        </w:rPr>
        <w:t xml:space="preserve">1) налоговый вычет в </w:t>
      </w:r>
      <w:r>
        <w:rPr>
          <w:rStyle w:val="s0"/>
        </w:rPr>
        <w:t xml:space="preserve">виде обязательных пенсионных взносов - в размере, установленном </w:t>
      </w:r>
      <w:hyperlink r:id="rId3126" w:history="1">
        <w:r>
          <w:rPr>
            <w:rStyle w:val="a4"/>
          </w:rPr>
          <w:t>законодательством</w:t>
        </w:r>
      </w:hyperlink>
      <w:r>
        <w:t xml:space="preserve"> Республики Казахстан о социальной защите</w:t>
      </w:r>
      <w:r>
        <w:rPr>
          <w:rStyle w:val="s0"/>
        </w:rPr>
        <w:t>;</w:t>
      </w:r>
    </w:p>
    <w:p w:rsidR="00000000" w:rsidRDefault="0091227A">
      <w:pPr>
        <w:pStyle w:val="pji"/>
      </w:pPr>
      <w:r>
        <w:rPr>
          <w:rStyle w:val="s3"/>
        </w:rPr>
        <w:t xml:space="preserve">Подпункт дополнен подпунктом 1-1 в соответствии с </w:t>
      </w:r>
      <w:hyperlink r:id="rId3127" w:anchor="sub_id=126"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210"/>
        </w:rPr>
        <w:t xml:space="preserve">1-1) налоговый вычет по взносам на обязательное социальное медицинское страхование - в размере, установленном </w:t>
      </w:r>
      <w:hyperlink r:id="rId3128" w:history="1">
        <w:r>
          <w:rPr>
            <w:rStyle w:val="a4"/>
          </w:rPr>
          <w:t>законодательством</w:t>
        </w:r>
      </w:hyperlink>
      <w:r>
        <w:t xml:space="preserve"> </w:t>
      </w:r>
      <w:r>
        <w:rPr>
          <w:rStyle w:val="s210"/>
        </w:rPr>
        <w:t>Республики Казахстан об обязательном социальном медицинском страховании;</w:t>
      </w:r>
    </w:p>
    <w:p w:rsidR="00000000" w:rsidRDefault="0091227A">
      <w:pPr>
        <w:pStyle w:val="pji"/>
      </w:pPr>
      <w:r>
        <w:rPr>
          <w:rStyle w:val="s3"/>
        </w:rPr>
        <w:t xml:space="preserve">См.: </w:t>
      </w:r>
      <w:hyperlink r:id="rId3129" w:history="1">
        <w:r>
          <w:rPr>
            <w:rStyle w:val="a4"/>
            <w:i/>
            <w:iCs/>
          </w:rPr>
          <w:t>Ответ</w:t>
        </w:r>
      </w:hyperlink>
      <w:r>
        <w:t xml:space="preserve"> </w:t>
      </w:r>
      <w:r>
        <w:rPr>
          <w:rStyle w:val="s3"/>
        </w:rPr>
        <w:t>Председателя КГД МФ РК от 29 дек</w:t>
      </w:r>
      <w:r>
        <w:rPr>
          <w:rStyle w:val="s3"/>
        </w:rPr>
        <w:t>абря 2020 года на вопрос от 16 декабря 2020 года № 657554 (dialog.egov.kz) «Относительно перерасчета ИПН с применением вычета по ОПВ и ВОСМС и формы заявления на применение налоговых вычетов»</w:t>
      </w:r>
    </w:p>
    <w:p w:rsidR="00000000" w:rsidRDefault="0091227A">
      <w:pPr>
        <w:pStyle w:val="pj"/>
      </w:pPr>
      <w:r>
        <w:rPr>
          <w:rStyle w:val="s0"/>
        </w:rPr>
        <w:t>2) налоговый вычет по пенсионным выплатам и договорам накопитель</w:t>
      </w:r>
      <w:r>
        <w:rPr>
          <w:rStyle w:val="s0"/>
        </w:rPr>
        <w:t>ного страхования;</w:t>
      </w:r>
    </w:p>
    <w:p w:rsidR="00000000" w:rsidRDefault="0091227A">
      <w:pPr>
        <w:pStyle w:val="pj"/>
      </w:pPr>
      <w:r>
        <w:rPr>
          <w:rStyle w:val="s0"/>
        </w:rPr>
        <w:t>3) стандартные налоговые вычеты (далее - стандартные вычеты);</w:t>
      </w:r>
    </w:p>
    <w:p w:rsidR="00000000" w:rsidRDefault="0091227A">
      <w:pPr>
        <w:pStyle w:val="pj"/>
      </w:pPr>
      <w:r>
        <w:rPr>
          <w:rStyle w:val="s0"/>
        </w:rPr>
        <w:t>4) прочие налоговые вычеты (далее - прочие вычеты), которые включают в себя:</w:t>
      </w:r>
    </w:p>
    <w:p w:rsidR="00000000" w:rsidRDefault="0091227A">
      <w:pPr>
        <w:pStyle w:val="pj"/>
      </w:pPr>
      <w:r>
        <w:rPr>
          <w:rStyle w:val="s0"/>
        </w:rPr>
        <w:t>налоговый вычет по добровольным пенсионным взносам;</w:t>
      </w:r>
    </w:p>
    <w:p w:rsidR="00000000" w:rsidRDefault="0091227A">
      <w:pPr>
        <w:pStyle w:val="pj"/>
      </w:pPr>
      <w:r>
        <w:rPr>
          <w:rStyle w:val="s0"/>
        </w:rPr>
        <w:t>налоговый вычет на медицину;</w:t>
      </w:r>
    </w:p>
    <w:p w:rsidR="00000000" w:rsidRDefault="0091227A">
      <w:pPr>
        <w:pStyle w:val="pj"/>
      </w:pPr>
      <w:r>
        <w:rPr>
          <w:rStyle w:val="s0"/>
        </w:rPr>
        <w:t>налоговый вычет по</w:t>
      </w:r>
      <w:r>
        <w:rPr>
          <w:rStyle w:val="s0"/>
        </w:rPr>
        <w:t xml:space="preserve"> вознаграждениям.</w:t>
      </w:r>
    </w:p>
    <w:p w:rsidR="00000000" w:rsidRDefault="0091227A">
      <w:pPr>
        <w:pStyle w:val="pji"/>
      </w:pPr>
      <w:r>
        <w:rPr>
          <w:rStyle w:val="s3"/>
        </w:rPr>
        <w:t xml:space="preserve">См.: </w:t>
      </w:r>
      <w:hyperlink r:id="rId3130" w:history="1">
        <w:r>
          <w:rPr>
            <w:rStyle w:val="a4"/>
            <w:i/>
            <w:iCs/>
          </w:rPr>
          <w:t>Письмо</w:t>
        </w:r>
      </w:hyperlink>
      <w:r>
        <w:t xml:space="preserve"> </w:t>
      </w:r>
      <w:r>
        <w:rPr>
          <w:rStyle w:val="s3"/>
        </w:rPr>
        <w:t xml:space="preserve">КГД МФ РК от 16 июля 2020 года № КГД-07-2-9-КГ/ЗТ-М-2381 «О праве физического лица на применение налогового вычета по расходам на оплату вознаграждения по ипотечным жилищным займам, полученным в ЖССБ», </w:t>
      </w:r>
      <w:hyperlink r:id="rId3131" w:history="1">
        <w:r>
          <w:rPr>
            <w:rStyle w:val="a4"/>
            <w:i/>
            <w:iCs/>
          </w:rPr>
          <w:t>Ответ</w:t>
        </w:r>
      </w:hyperlink>
      <w:r>
        <w:t xml:space="preserve"> </w:t>
      </w:r>
      <w:r>
        <w:rPr>
          <w:rStyle w:val="s3"/>
        </w:rPr>
        <w:t xml:space="preserve">Председателя КГД МФ РК от 18 февраля 2021 года на вопрос от 4 февраля 2021 года № 666090 (dialog.egov.kz) «О применении налогового вычета по вознаграждению по ипотечному жилищному займу в жилищном строительном сберегательном банке», </w:t>
      </w:r>
      <w:hyperlink r:id="rId3132" w:history="1">
        <w:r>
          <w:rPr>
            <w:rStyle w:val="a4"/>
            <w:i/>
            <w:iCs/>
          </w:rPr>
          <w:t>Ответ</w:t>
        </w:r>
      </w:hyperlink>
      <w:r>
        <w:t xml:space="preserve"> </w:t>
      </w:r>
      <w:r>
        <w:rPr>
          <w:rStyle w:val="s3"/>
        </w:rPr>
        <w:t>Председателя КГД МФ РК от 25 февраля 2021 года на вопрос от 16 февраля 2021 года № 668323 (dialog.egov.kz) «Касательно применения и переноса налогового вычета по вознаграждением по ЖССБ при и</w:t>
      </w:r>
      <w:r>
        <w:rPr>
          <w:rStyle w:val="s3"/>
        </w:rPr>
        <w:t xml:space="preserve">счислении ИПН», </w:t>
      </w:r>
      <w:hyperlink r:id="rId3133" w:history="1">
        <w:r>
          <w:rPr>
            <w:rStyle w:val="a4"/>
            <w:i/>
            <w:iCs/>
          </w:rPr>
          <w:t>Ответ</w:t>
        </w:r>
      </w:hyperlink>
      <w:r>
        <w:rPr>
          <w:rStyle w:val="s3"/>
        </w:rPr>
        <w:t xml:space="preserve"> Председателя КГД МФ РК от 26 ноября 2021 года на вопрос от 15 ноября 2021 года № 714778 (dialog.egov.kz) «О применении стандартного вычета в размере 882-кратного МРП род</w:t>
      </w:r>
      <w:r>
        <w:rPr>
          <w:rStyle w:val="s3"/>
        </w:rPr>
        <w:t>ителем лица, признанного лицом с инвалидностью с детства, отбывающего наказание в виде лишения свободы»</w:t>
      </w:r>
    </w:p>
    <w:p w:rsidR="00000000" w:rsidRDefault="0091227A">
      <w:pPr>
        <w:pStyle w:val="pj"/>
      </w:pPr>
      <w:r>
        <w:rPr>
          <w:rStyle w:val="s0"/>
        </w:rPr>
        <w:t>2. Налоговые вычеты подлежат применению:</w:t>
      </w:r>
    </w:p>
    <w:p w:rsidR="00000000" w:rsidRDefault="0091227A">
      <w:pPr>
        <w:pStyle w:val="pj"/>
      </w:pPr>
      <w:r>
        <w:rPr>
          <w:rStyle w:val="s0"/>
        </w:rPr>
        <w:t xml:space="preserve">1) налоговым агентом - по доходам, подлежащим налогообложению у источника выплаты, в порядке и случаях, предусмотренных </w:t>
      </w:r>
      <w:hyperlink w:anchor="sub3430000" w:history="1">
        <w:r>
          <w:rPr>
            <w:rStyle w:val="a4"/>
          </w:rPr>
          <w:t>статьей 343</w:t>
        </w:r>
      </w:hyperlink>
      <w:r>
        <w:rPr>
          <w:rStyle w:val="s0"/>
        </w:rPr>
        <w:t xml:space="preserve"> настоящего Кодекса;</w:t>
      </w:r>
    </w:p>
    <w:p w:rsidR="00000000" w:rsidRDefault="0091227A">
      <w:pPr>
        <w:pStyle w:val="pj"/>
      </w:pPr>
      <w:r>
        <w:rPr>
          <w:rStyle w:val="s0"/>
        </w:rPr>
        <w:t>2) физическим лицом самостоятельно - по доходам, подлежащим налогооблож</w:t>
      </w:r>
      <w:r>
        <w:rPr>
          <w:rStyle w:val="s0"/>
        </w:rPr>
        <w:t>ению физическим лицом самостоятельно в соответствии с пунктом 3 настоящей статьи.</w:t>
      </w:r>
    </w:p>
    <w:p w:rsidR="00000000" w:rsidRDefault="0091227A">
      <w:pPr>
        <w:pStyle w:val="pj"/>
      </w:pPr>
      <w:r>
        <w:rPr>
          <w:rStyle w:val="s0"/>
        </w:rPr>
        <w:t>3. Налоговые вычеты применяются при исчислении индивидуального подоходного налога по совокупной сумме доходов, подлежащих налогообложению физическим лицом самостоятельно, в с</w:t>
      </w:r>
      <w:r>
        <w:rPr>
          <w:rStyle w:val="s0"/>
        </w:rPr>
        <w:t>лучае, если указанные вычеты не были произведены при определении дохода работника.</w:t>
      </w:r>
    </w:p>
    <w:p w:rsidR="00000000" w:rsidRDefault="0091227A">
      <w:pPr>
        <w:pStyle w:val="pj"/>
      </w:pPr>
      <w:r>
        <w:rPr>
          <w:rStyle w:val="s0"/>
        </w:rPr>
        <w:t xml:space="preserve">4. Налоговые вычеты применяются на основании документов, подтверждающих право на применение налоговых вычетов (далее - подтверждающие документы). Оригиналы таких документов </w:t>
      </w:r>
      <w:r>
        <w:rPr>
          <w:rStyle w:val="s0"/>
        </w:rPr>
        <w:t xml:space="preserve">хранятся у физического лица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91227A">
      <w:pPr>
        <w:pStyle w:val="pj"/>
      </w:pPr>
      <w:r>
        <w:rPr>
          <w:rStyle w:val="s0"/>
        </w:rPr>
        <w:t xml:space="preserve">5. Налоговые вычеты применяются последовательно в том порядке, в котором они отражены в пункте 1 настоящей </w:t>
      </w:r>
      <w:r>
        <w:rPr>
          <w:rStyle w:val="s0"/>
        </w:rPr>
        <w:t>статьи.</w:t>
      </w:r>
    </w:p>
    <w:p w:rsidR="00000000" w:rsidRDefault="0091227A">
      <w:pPr>
        <w:pStyle w:val="pj"/>
      </w:pPr>
      <w:r>
        <w:rPr>
          <w:rStyle w:val="s0"/>
        </w:rPr>
        <w:t>Примечание.</w:t>
      </w:r>
    </w:p>
    <w:p w:rsidR="00000000" w:rsidRDefault="0091227A">
      <w:pPr>
        <w:pStyle w:val="pj"/>
      </w:pPr>
      <w:r>
        <w:rPr>
          <w:rStyle w:val="s0"/>
        </w:rPr>
        <w:t xml:space="preserve">В целях применения настоящей главы под месячным расчетным показателем понимается </w:t>
      </w:r>
      <w:hyperlink r:id="rId3134" w:history="1">
        <w:r>
          <w:rPr>
            <w:rStyle w:val="a4"/>
          </w:rPr>
          <w:t>месячный расчетный показатель</w:t>
        </w:r>
      </w:hyperlink>
      <w:r>
        <w:rPr>
          <w:rStyle w:val="s2"/>
        </w:rPr>
        <w:t>,</w:t>
      </w:r>
      <w:r>
        <w:rPr>
          <w:rStyle w:val="s0"/>
        </w:rPr>
        <w:t xml:space="preserve"> установленный законом о республиканском бюджете и действующи</w:t>
      </w:r>
      <w:r>
        <w:rPr>
          <w:rStyle w:val="s0"/>
        </w:rPr>
        <w:t>й на 1 января соответствующего финансового года.</w:t>
      </w:r>
    </w:p>
    <w:p w:rsidR="00000000" w:rsidRDefault="0091227A">
      <w:pPr>
        <w:pStyle w:val="pj"/>
      </w:pPr>
      <w:r>
        <w:t> </w:t>
      </w:r>
    </w:p>
    <w:p w:rsidR="00000000" w:rsidRDefault="0091227A">
      <w:pPr>
        <w:pStyle w:val="pj"/>
      </w:pPr>
      <w:bookmarkStart w:id="621" w:name="SUB3430000"/>
      <w:bookmarkEnd w:id="621"/>
      <w:r>
        <w:rPr>
          <w:rStyle w:val="s1"/>
        </w:rPr>
        <w:t>Статья 343. Особенности применения налоговых вычетов у налогового агента</w:t>
      </w:r>
    </w:p>
    <w:p w:rsidR="00000000" w:rsidRDefault="0091227A">
      <w:pPr>
        <w:pStyle w:val="pji"/>
      </w:pPr>
      <w:r>
        <w:rPr>
          <w:rStyle w:val="s3"/>
        </w:rPr>
        <w:t xml:space="preserve">В пункт 1 внесены изменения в соответствии с </w:t>
      </w:r>
      <w:hyperlink r:id="rId3135" w:anchor="sub_id=574" w:history="1">
        <w:r>
          <w:rPr>
            <w:rStyle w:val="a4"/>
            <w:i/>
            <w:iCs/>
          </w:rPr>
          <w:t>Законо</w:t>
        </w:r>
        <w:r>
          <w:rPr>
            <w:rStyle w:val="a4"/>
            <w:i/>
            <w:iCs/>
          </w:rPr>
          <w:t>м</w:t>
        </w:r>
      </w:hyperlink>
      <w:r>
        <w:t xml:space="preserve"> </w:t>
      </w:r>
      <w:r>
        <w:rPr>
          <w:rStyle w:val="s3"/>
        </w:rPr>
        <w:t>РК от 10.12.20 г. № 382-VI (введен в действие с 1 января 2020 г.) (</w:t>
      </w:r>
      <w:hyperlink r:id="rId3136" w:anchor="sub_id=3430000" w:history="1">
        <w:r>
          <w:rPr>
            <w:rStyle w:val="a4"/>
            <w:i/>
            <w:iCs/>
          </w:rPr>
          <w:t>см. стар. ред.</w:t>
        </w:r>
      </w:hyperlink>
      <w:r>
        <w:rPr>
          <w:rStyle w:val="s3"/>
        </w:rPr>
        <w:t>)</w:t>
      </w:r>
    </w:p>
    <w:p w:rsidR="00000000" w:rsidRDefault="0091227A">
      <w:pPr>
        <w:pStyle w:val="pj"/>
      </w:pPr>
      <w:r>
        <w:rPr>
          <w:rStyle w:val="s210"/>
        </w:rPr>
        <w:t>1. Налоговые вычеты, за исключением налоговых вычетов в виде обязательных пенсионных в</w:t>
      </w:r>
      <w:r>
        <w:rPr>
          <w:rStyle w:val="s210"/>
        </w:rPr>
        <w:t xml:space="preserve">зносов, по взносам на обязательное социальное медицинское страхование и по пенсионным выплатам, указанным в </w:t>
      </w:r>
      <w:hyperlink w:anchor="sub3450000" w:history="1">
        <w:r>
          <w:rPr>
            <w:rStyle w:val="a4"/>
          </w:rPr>
          <w:t>пункте 1 статьи 345</w:t>
        </w:r>
      </w:hyperlink>
      <w:r>
        <w:t xml:space="preserve"> </w:t>
      </w:r>
      <w:r>
        <w:rPr>
          <w:rStyle w:val="s210"/>
        </w:rPr>
        <w:t>настоящего Кодекса, применяются налоговым агентом у источника выплаты на основании:</w:t>
      </w:r>
    </w:p>
    <w:p w:rsidR="00000000" w:rsidRDefault="0091227A">
      <w:pPr>
        <w:pStyle w:val="pj"/>
      </w:pPr>
      <w:r>
        <w:rPr>
          <w:rStyle w:val="s0"/>
        </w:rPr>
        <w:t xml:space="preserve">1) </w:t>
      </w:r>
      <w:hyperlink r:id="rId3137" w:anchor="sub_id=1" w:history="1">
        <w:r>
          <w:rPr>
            <w:rStyle w:val="a4"/>
          </w:rPr>
          <w:t>заявления физического лица о применении налоговых вычетов</w:t>
        </w:r>
      </w:hyperlink>
      <w:r>
        <w:t>;</w:t>
      </w:r>
    </w:p>
    <w:p w:rsidR="00000000" w:rsidRDefault="0091227A">
      <w:pPr>
        <w:pStyle w:val="pj"/>
      </w:pPr>
      <w:r>
        <w:rPr>
          <w:rStyle w:val="s0"/>
        </w:rPr>
        <w:t>2) копий подтверждающих документов. Такие копии хранятся у налогового агента в течение срока исковой давности, установ</w:t>
      </w:r>
      <w:r>
        <w:rPr>
          <w:rStyle w:val="s0"/>
        </w:rPr>
        <w:t xml:space="preserve">ленного </w:t>
      </w:r>
      <w:hyperlink w:anchor="sub480200" w:history="1">
        <w:r>
          <w:rPr>
            <w:rStyle w:val="a4"/>
          </w:rPr>
          <w:t>пунктом 2 статьи 48</w:t>
        </w:r>
      </w:hyperlink>
      <w:r>
        <w:rPr>
          <w:rStyle w:val="s0"/>
        </w:rPr>
        <w:t xml:space="preserve"> настоящего Кодекса.</w:t>
      </w:r>
    </w:p>
    <w:p w:rsidR="00000000" w:rsidRDefault="0091227A">
      <w:pPr>
        <w:pStyle w:val="pji"/>
      </w:pPr>
      <w:r>
        <w:rPr>
          <w:rStyle w:val="s3"/>
        </w:rPr>
        <w:t xml:space="preserve">См.: </w:t>
      </w:r>
      <w:hyperlink r:id="rId3138" w:history="1">
        <w:r>
          <w:rPr>
            <w:rStyle w:val="a4"/>
            <w:i/>
            <w:iCs/>
          </w:rPr>
          <w:t>Письмо</w:t>
        </w:r>
      </w:hyperlink>
      <w:r>
        <w:t xml:space="preserve"> </w:t>
      </w:r>
      <w:r>
        <w:rPr>
          <w:rStyle w:val="s3"/>
        </w:rPr>
        <w:t>КГД МФ РК от 5 января 2021 года № КГД-07-2-9-КГ/ЗТ-У-5916 «О применении вычетов по ОПВ и ВОСМС к до</w:t>
      </w:r>
      <w:r>
        <w:rPr>
          <w:rStyle w:val="s3"/>
        </w:rPr>
        <w:t xml:space="preserve">ходам по договорам ГПХ, вычета по ВОСМС к доходам работника, введенным в действие с 2018 года и 2020 года, соответственно», </w:t>
      </w:r>
      <w:hyperlink r:id="rId3139" w:history="1">
        <w:r>
          <w:rPr>
            <w:rStyle w:val="a4"/>
            <w:i/>
            <w:iCs/>
          </w:rPr>
          <w:t>Ответ</w:t>
        </w:r>
      </w:hyperlink>
      <w:r>
        <w:t xml:space="preserve"> </w:t>
      </w:r>
      <w:r>
        <w:rPr>
          <w:rStyle w:val="s3"/>
        </w:rPr>
        <w:t>Председателя КГД МФ РК от 31 мая 2021 года на вопрос от 20 ма</w:t>
      </w:r>
      <w:r>
        <w:rPr>
          <w:rStyle w:val="s3"/>
        </w:rPr>
        <w:t>я 2021 года № 686161 (dialog.egov.kz) «Об установлении статуса резидентства работника - гражданина РФ и применении налоговых вычетов при определении налогооблагаемого дохода в целях исчисления ИПН»</w:t>
      </w:r>
    </w:p>
    <w:p w:rsidR="00000000" w:rsidRDefault="0091227A">
      <w:pPr>
        <w:pStyle w:val="pj"/>
      </w:pPr>
      <w:r>
        <w:rPr>
          <w:rStyle w:val="s0"/>
        </w:rPr>
        <w:t>2. При смене в течение календарного года налогового агента</w:t>
      </w:r>
      <w:r>
        <w:rPr>
          <w:rStyle w:val="s0"/>
        </w:rPr>
        <w:t>, за исключением случаев его реорганизации, непримененная сумма налогового вычета, образовавшаяся у предыдущего налогового агента, не учитывается у нового налогового агента.</w:t>
      </w:r>
    </w:p>
    <w:p w:rsidR="00000000" w:rsidRDefault="0091227A">
      <w:pPr>
        <w:pStyle w:val="pj"/>
      </w:pPr>
      <w:r>
        <w:rPr>
          <w:rStyle w:val="s0"/>
        </w:rPr>
        <w:t>Положение настоящего пункта не распространяется на стандартные вычеты, предусмотре</w:t>
      </w:r>
      <w:r>
        <w:rPr>
          <w:rStyle w:val="s0"/>
        </w:rPr>
        <w:t xml:space="preserve">нные </w:t>
      </w:r>
      <w:hyperlink w:anchor="sub3460102" w:history="1">
        <w:r>
          <w:rPr>
            <w:rStyle w:val="a4"/>
          </w:rPr>
          <w:t>подпунктами 2) и 3) пункта 1 статьи 346</w:t>
        </w:r>
      </w:hyperlink>
      <w:r>
        <w:rPr>
          <w:rStyle w:val="s0"/>
        </w:rPr>
        <w:t xml:space="preserve"> настоящего Кодекса, по которым превышение налогового вычета, образовавшееся у предыдущего налогового агента, учитывается у нового налогового агента в пределах, установленных наст</w:t>
      </w:r>
      <w:r>
        <w:rPr>
          <w:rStyle w:val="s0"/>
        </w:rPr>
        <w:t xml:space="preserve">оящим Кодексом. При этом физическое лицо предоставляет </w:t>
      </w:r>
      <w:hyperlink r:id="rId3140" w:anchor="sub_id=2" w:history="1">
        <w:r>
          <w:rPr>
            <w:rStyle w:val="a4"/>
          </w:rPr>
          <w:t>справку о расчетах с физическим лицом</w:t>
        </w:r>
      </w:hyperlink>
      <w:r>
        <w:rPr>
          <w:rStyle w:val="s2"/>
        </w:rPr>
        <w:t>,</w:t>
      </w:r>
      <w:r>
        <w:rPr>
          <w:rStyle w:val="s0"/>
        </w:rPr>
        <w:t xml:space="preserve"> выданную предыдущим налоговым агентом.</w:t>
      </w:r>
    </w:p>
    <w:p w:rsidR="00000000" w:rsidRDefault="0091227A">
      <w:pPr>
        <w:pStyle w:val="pji"/>
      </w:pPr>
      <w:r>
        <w:rPr>
          <w:rStyle w:val="s3"/>
        </w:rPr>
        <w:t xml:space="preserve">Пункт 3 изложен в редакции </w:t>
      </w:r>
      <w:hyperlink r:id="rId3141" w:anchor="sub_id=574" w:history="1">
        <w:r>
          <w:rPr>
            <w:rStyle w:val="a4"/>
            <w:i/>
            <w:iCs/>
          </w:rPr>
          <w:t>Закона</w:t>
        </w:r>
      </w:hyperlink>
      <w:r>
        <w:t xml:space="preserve"> </w:t>
      </w:r>
      <w:r>
        <w:rPr>
          <w:rStyle w:val="s3"/>
        </w:rPr>
        <w:t>РК от 10.12.20 г. № 382-VI (введен в действие с 1 января 2020 г.) (</w:t>
      </w:r>
      <w:hyperlink r:id="rId3142" w:anchor="sub_id=3430300" w:history="1">
        <w:r>
          <w:rPr>
            <w:rStyle w:val="a4"/>
            <w:i/>
            <w:iCs/>
          </w:rPr>
          <w:t>см. стар. ред.</w:t>
        </w:r>
      </w:hyperlink>
      <w:r>
        <w:rPr>
          <w:rStyle w:val="s3"/>
        </w:rPr>
        <w:t>)</w:t>
      </w:r>
    </w:p>
    <w:p w:rsidR="00000000" w:rsidRDefault="0091227A">
      <w:pPr>
        <w:pStyle w:val="pj"/>
      </w:pPr>
      <w:r>
        <w:rPr>
          <w:rStyle w:val="s210"/>
        </w:rPr>
        <w:t>3. Физическое лиц</w:t>
      </w:r>
      <w:r>
        <w:rPr>
          <w:rStyle w:val="s210"/>
        </w:rPr>
        <w:t>о вправе применить за налоговый период определенный вид налогового вычета только у одного налогового агента, за исключением налоговых вычетов в виде обязательных пенсионных взносов и по взносам на обязательное социальное медицинское страхование.</w:t>
      </w:r>
    </w:p>
    <w:p w:rsidR="00000000" w:rsidRDefault="0091227A">
      <w:pPr>
        <w:pStyle w:val="pj"/>
      </w:pPr>
      <w:r>
        <w:rPr>
          <w:rStyle w:val="s0"/>
        </w:rPr>
        <w:t>4. В случа</w:t>
      </w:r>
      <w:r>
        <w:rPr>
          <w:rStyle w:val="s0"/>
        </w:rPr>
        <w:t>е если налоговые вычеты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представить налоговому агенту, произво</w:t>
      </w:r>
      <w:r>
        <w:rPr>
          <w:rStyle w:val="s0"/>
        </w:rPr>
        <w:t xml:space="preserve">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rPr>
          <w:rStyle w:val="s0"/>
        </w:rPr>
        <w:t xml:space="preserve"> настоящего Кодекса.</w:t>
      </w:r>
    </w:p>
    <w:p w:rsidR="00000000" w:rsidRDefault="0091227A">
      <w:pPr>
        <w:pStyle w:val="pji"/>
      </w:pPr>
      <w:r>
        <w:rPr>
          <w:rStyle w:val="s3"/>
        </w:rPr>
        <w:t xml:space="preserve">См.: </w:t>
      </w:r>
      <w:hyperlink r:id="rId3143" w:history="1">
        <w:r>
          <w:rPr>
            <w:rStyle w:val="a4"/>
            <w:i/>
            <w:iCs/>
          </w:rPr>
          <w:t>Ответ</w:t>
        </w:r>
      </w:hyperlink>
      <w:r>
        <w:t xml:space="preserve"> </w:t>
      </w:r>
      <w:r>
        <w:rPr>
          <w:rStyle w:val="s3"/>
        </w:rPr>
        <w:t>Председателя КГД МФ РК от 15 марта 2018 года на вопрос от 12 марта 2018 года № 488001 (dialog.egov.kz) «О сроке подачи заявления одним из</w:t>
      </w:r>
      <w:r>
        <w:rPr>
          <w:rStyle w:val="s3"/>
        </w:rPr>
        <w:t xml:space="preserve"> родителей, опекуном, попечителем лица, признанного «лицом с инвалидностью с детства», на перерасчет доходов, подлежащих налогообложению», </w:t>
      </w:r>
      <w:hyperlink r:id="rId3144" w:history="1">
        <w:r>
          <w:rPr>
            <w:rStyle w:val="a4"/>
            <w:i/>
            <w:iCs/>
          </w:rPr>
          <w:t>Ответ</w:t>
        </w:r>
      </w:hyperlink>
      <w:r>
        <w:t xml:space="preserve"> </w:t>
      </w:r>
      <w:r>
        <w:rPr>
          <w:rStyle w:val="s3"/>
        </w:rPr>
        <w:t>Председателя КГД МФ РК от 29 января 2021 года на вопрос от 16 января 2021 года № 662242 (dialog.egov.kz) «Перерасчет ИПН по заявлению работника, являющегося лицом с инвалидностью III группы, производится в пределах срока исковой давности - 3-х лет»</w:t>
      </w:r>
    </w:p>
    <w:p w:rsidR="00000000" w:rsidRDefault="0091227A">
      <w:pPr>
        <w:pStyle w:val="pj"/>
      </w:pPr>
      <w:r>
        <w:t> </w:t>
      </w:r>
    </w:p>
    <w:p w:rsidR="00000000" w:rsidRDefault="0091227A">
      <w:pPr>
        <w:pStyle w:val="pj"/>
      </w:pPr>
      <w:bookmarkStart w:id="622" w:name="SUB3440000"/>
      <w:bookmarkEnd w:id="622"/>
      <w:r>
        <w:rPr>
          <w:rStyle w:val="s1"/>
        </w:rPr>
        <w:t>Стать</w:t>
      </w:r>
      <w:r>
        <w:rPr>
          <w:rStyle w:val="s1"/>
        </w:rPr>
        <w:t>я 344. Особенности применения налоговых вычетов физическим лицом самостоятельно</w:t>
      </w:r>
    </w:p>
    <w:p w:rsidR="00000000" w:rsidRDefault="0091227A">
      <w:pPr>
        <w:pStyle w:val="pj"/>
      </w:pPr>
      <w:r>
        <w:rPr>
          <w:rStyle w:val="s0"/>
        </w:rPr>
        <w:t>Сумма превышения налоговых вычетов, образовавшаяся у налогового агента, а также непримененная у налогового агента сумма налогового вычета учитываются физическим лицом самостоят</w:t>
      </w:r>
      <w:r>
        <w:rPr>
          <w:rStyle w:val="s0"/>
        </w:rPr>
        <w:t>ельно при исчислении облагаемого дохода физического лица, подлежащего налогообложению физическим лицом самостоятельно.</w:t>
      </w:r>
    </w:p>
    <w:p w:rsidR="00000000" w:rsidRDefault="0091227A">
      <w:pPr>
        <w:pStyle w:val="pj"/>
      </w:pPr>
      <w:r>
        <w:t> </w:t>
      </w:r>
    </w:p>
    <w:p w:rsidR="00000000" w:rsidRDefault="0091227A">
      <w:pPr>
        <w:pStyle w:val="pj"/>
      </w:pPr>
      <w:bookmarkStart w:id="623" w:name="SUB3450000"/>
      <w:bookmarkEnd w:id="623"/>
      <w:r>
        <w:rPr>
          <w:rStyle w:val="s1"/>
        </w:rPr>
        <w:t>Статья 345. Налоговый вычет по пенсионным выплатам и договорам накопительного страхования</w:t>
      </w:r>
    </w:p>
    <w:p w:rsidR="00000000" w:rsidRDefault="0091227A">
      <w:pPr>
        <w:pStyle w:val="pj"/>
      </w:pPr>
      <w:r>
        <w:rPr>
          <w:rStyle w:val="s0"/>
        </w:rPr>
        <w:t>1. К доходу в виде пенсионных выплат, подлежа</w:t>
      </w:r>
      <w:r>
        <w:rPr>
          <w:rStyle w:val="s0"/>
        </w:rPr>
        <w:t>щему налогообложению, применяется налоговый вычет в следующих размерах:</w:t>
      </w:r>
    </w:p>
    <w:p w:rsidR="00000000" w:rsidRDefault="0091227A">
      <w:pPr>
        <w:pStyle w:val="pji"/>
      </w:pPr>
      <w:r>
        <w:rPr>
          <w:rStyle w:val="s3"/>
        </w:rPr>
        <w:t xml:space="preserve">Подпункт 1 изложен в редакции </w:t>
      </w:r>
      <w:hyperlink r:id="rId3145" w:anchor="sub_id=33" w:history="1">
        <w:r>
          <w:rPr>
            <w:rStyle w:val="a4"/>
            <w:i/>
            <w:iCs/>
          </w:rPr>
          <w:t>Закона</w:t>
        </w:r>
      </w:hyperlink>
      <w:r>
        <w:rPr>
          <w:rStyle w:val="s3"/>
        </w:rPr>
        <w:t xml:space="preserve"> РК от 20.12.21 г. № 85-VII (введен в действие с 1 января 2022 г.) (</w:t>
      </w:r>
      <w:hyperlink r:id="rId3146" w:anchor="sub_id=3450000" w:history="1">
        <w:r>
          <w:rPr>
            <w:rStyle w:val="a4"/>
            <w:i/>
            <w:iCs/>
          </w:rPr>
          <w:t>см. стар. ред.</w:t>
        </w:r>
      </w:hyperlink>
      <w:r>
        <w:rPr>
          <w:rStyle w:val="s3"/>
        </w:rPr>
        <w:t>)</w:t>
      </w:r>
    </w:p>
    <w:p w:rsidR="00000000" w:rsidRDefault="0091227A">
      <w:pPr>
        <w:pStyle w:val="pj"/>
      </w:pPr>
      <w:r>
        <w:t xml:space="preserve">1) по выплатам, предусмотренным </w:t>
      </w:r>
      <w:hyperlink w:anchor="sub3260000" w:history="1">
        <w:r>
          <w:rPr>
            <w:rStyle w:val="a4"/>
          </w:rPr>
          <w:t>подпунктом 1) статьи 326</w:t>
        </w:r>
      </w:hyperlink>
      <w:r>
        <w:t xml:space="preserve"> настоящего Кодекса, - в размере 14-кратного </w:t>
      </w:r>
      <w:hyperlink r:id="rId3147" w:history="1">
        <w:r>
          <w:rPr>
            <w:rStyle w:val="a4"/>
          </w:rPr>
          <w:t>месячного расчетного показателя</w:t>
        </w:r>
      </w:hyperlink>
      <w:r>
        <w:t>, установленного законом о республиканском бюджете и действующего на дату начисления дохода в виде пенсионной выплаты, за каждый месяц, за который осуществляется пенсионная выплата;</w:t>
      </w:r>
    </w:p>
    <w:p w:rsidR="00000000" w:rsidRDefault="0091227A">
      <w:pPr>
        <w:pStyle w:val="pji"/>
      </w:pPr>
      <w:r>
        <w:rPr>
          <w:rStyle w:val="s3"/>
        </w:rPr>
        <w:t xml:space="preserve">Подпункт 2 изложен в редакции </w:t>
      </w:r>
      <w:hyperlink r:id="rId3148" w:anchor="sub_id=33" w:history="1">
        <w:r>
          <w:rPr>
            <w:rStyle w:val="a4"/>
            <w:i/>
            <w:iCs/>
          </w:rPr>
          <w:t>Закона</w:t>
        </w:r>
      </w:hyperlink>
      <w:r>
        <w:rPr>
          <w:rStyle w:val="s3"/>
        </w:rPr>
        <w:t xml:space="preserve"> РК от 20.12.21 г. № 85-VII (введен в действие с 1 января 2022 г.) (</w:t>
      </w:r>
      <w:hyperlink r:id="rId3149" w:anchor="sub_id=3450102" w:history="1">
        <w:r>
          <w:rPr>
            <w:rStyle w:val="a4"/>
            <w:i/>
            <w:iCs/>
          </w:rPr>
          <w:t>см. стар. ред.</w:t>
        </w:r>
      </w:hyperlink>
      <w:r>
        <w:rPr>
          <w:rStyle w:val="s3"/>
        </w:rPr>
        <w:t>)</w:t>
      </w:r>
    </w:p>
    <w:p w:rsidR="00000000" w:rsidRDefault="0091227A">
      <w:pPr>
        <w:pStyle w:val="pj"/>
      </w:pPr>
      <w:r>
        <w:t xml:space="preserve">2) по выплатам, предусмотренным </w:t>
      </w:r>
      <w:hyperlink w:anchor="sub3260002" w:history="1">
        <w:r>
          <w:rPr>
            <w:rStyle w:val="a4"/>
          </w:rPr>
          <w:t>подпунктом 2) статьи 326</w:t>
        </w:r>
      </w:hyperlink>
      <w:r>
        <w:t xml:space="preserve"> </w:t>
      </w:r>
      <w:r>
        <w:t>настоящего Кодекса, - в размере 168-кратного месячного расчетного показателя, установленного законом о республиканском бюджете и действующего на дату начисления дохода в виде пенсионной выплаты.</w:t>
      </w:r>
    </w:p>
    <w:p w:rsidR="00000000" w:rsidRDefault="0091227A">
      <w:pPr>
        <w:pStyle w:val="pji"/>
      </w:pPr>
      <w:bookmarkStart w:id="624" w:name="SUB3450200"/>
      <w:bookmarkEnd w:id="624"/>
      <w:r>
        <w:rPr>
          <w:rStyle w:val="s3"/>
        </w:rPr>
        <w:t xml:space="preserve">Пункт 2 изложен в редакции </w:t>
      </w:r>
      <w:hyperlink r:id="rId3150" w:anchor="sub_id=33" w:history="1">
        <w:r>
          <w:rPr>
            <w:rStyle w:val="a4"/>
            <w:i/>
            <w:iCs/>
          </w:rPr>
          <w:t>Закона</w:t>
        </w:r>
      </w:hyperlink>
      <w:r>
        <w:rPr>
          <w:rStyle w:val="s3"/>
        </w:rPr>
        <w:t xml:space="preserve"> РК от 20.12.21 г. № 85-VII (введен в действие с 1 января 2022 г.) (</w:t>
      </w:r>
      <w:hyperlink r:id="rId3151" w:anchor="sub_id=3450200" w:history="1">
        <w:r>
          <w:rPr>
            <w:rStyle w:val="a4"/>
            <w:i/>
            <w:iCs/>
          </w:rPr>
          <w:t>см. стар. ред.</w:t>
        </w:r>
      </w:hyperlink>
      <w:r>
        <w:rPr>
          <w:rStyle w:val="s3"/>
        </w:rPr>
        <w:t>)</w:t>
      </w:r>
    </w:p>
    <w:p w:rsidR="00000000" w:rsidRDefault="0091227A">
      <w:pPr>
        <w:pStyle w:val="pj"/>
      </w:pPr>
      <w:r>
        <w:t>2. К доходу по договорам накопитель</w:t>
      </w:r>
      <w:r>
        <w:t>ного страхования, подлежащему налогообложению в виде страховых выплат, осуществляемых страховыми организациями, страховые премии которых были оплачены за счет пенсионных накоплений в едином накопительном пенсионном фонде, применяется налоговый вычет в сумм</w:t>
      </w:r>
      <w:r>
        <w:t>е 14-кратного размера месячного расчетного показателя, установленного законом о республиканском бюджете и действующего на дату начисления дохода в виде страховой выплаты, за каждый месяц начисления дохода в виде страховой выплаты, за который осуществляется</w:t>
      </w:r>
      <w:r>
        <w:t xml:space="preserve"> страховая выплата.</w:t>
      </w:r>
    </w:p>
    <w:p w:rsidR="00000000" w:rsidRDefault="0091227A">
      <w:pPr>
        <w:pStyle w:val="pji"/>
      </w:pPr>
      <w:r>
        <w:rPr>
          <w:rStyle w:val="s3"/>
        </w:rPr>
        <w:t xml:space="preserve">См.: </w:t>
      </w:r>
      <w:hyperlink r:id="rId3152" w:history="1">
        <w:r>
          <w:rPr>
            <w:rStyle w:val="a4"/>
            <w:i/>
            <w:iCs/>
          </w:rPr>
          <w:t>Ответ</w:t>
        </w:r>
      </w:hyperlink>
      <w:r>
        <w:rPr>
          <w:rStyle w:val="s3"/>
        </w:rPr>
        <w:t xml:space="preserve"> Председателя КГД МФ РК от 23 ноября 2021 года на вопрос от 9ноября 2021 года № 713648 (dialog.egov.kz) «Физическое лицо представляет заявление на применение нал</w:t>
      </w:r>
      <w:r>
        <w:rPr>
          <w:rStyle w:val="s3"/>
        </w:rPr>
        <w:t>оговых вычетов налоговому агенту в произвольной форме, при этом представление заявления каждый год одному и тому же налоговому агенту не требуется»</w:t>
      </w:r>
    </w:p>
    <w:p w:rsidR="00000000" w:rsidRDefault="0091227A">
      <w:pPr>
        <w:pStyle w:val="pj"/>
      </w:pPr>
      <w:r>
        <w:t> </w:t>
      </w:r>
    </w:p>
    <w:p w:rsidR="00000000" w:rsidRDefault="0091227A">
      <w:pPr>
        <w:pStyle w:val="pj"/>
      </w:pPr>
      <w:bookmarkStart w:id="625" w:name="SUB3460000"/>
      <w:bookmarkEnd w:id="625"/>
      <w:r>
        <w:rPr>
          <w:rStyle w:val="s1"/>
        </w:rPr>
        <w:t>Статья 346. Стандартные вычеты</w:t>
      </w:r>
    </w:p>
    <w:p w:rsidR="00000000" w:rsidRDefault="0091227A">
      <w:pPr>
        <w:pStyle w:val="pj"/>
      </w:pPr>
      <w:r>
        <w:rPr>
          <w:rStyle w:val="s0"/>
        </w:rPr>
        <w:t>1. Стандартными вычетами являются:</w:t>
      </w:r>
    </w:p>
    <w:p w:rsidR="00000000" w:rsidRDefault="0091227A">
      <w:pPr>
        <w:pStyle w:val="pji"/>
      </w:pPr>
      <w:r>
        <w:rPr>
          <w:rStyle w:val="s3"/>
        </w:rPr>
        <w:t xml:space="preserve">Подпункт 1 изложен в редакции </w:t>
      </w:r>
      <w:hyperlink r:id="rId3153" w:anchor="sub_id=33" w:history="1">
        <w:r>
          <w:rPr>
            <w:rStyle w:val="a4"/>
            <w:i/>
            <w:iCs/>
          </w:rPr>
          <w:t>Закона</w:t>
        </w:r>
      </w:hyperlink>
      <w:r>
        <w:rPr>
          <w:rStyle w:val="s3"/>
        </w:rPr>
        <w:t xml:space="preserve"> РК от 20.12.21 г. № 85-VII (введен в действие с 1 января 2022 г.) (</w:t>
      </w:r>
      <w:hyperlink r:id="rId3154" w:anchor="sub_id=3460000" w:history="1">
        <w:r>
          <w:rPr>
            <w:rStyle w:val="a4"/>
            <w:i/>
            <w:iCs/>
          </w:rPr>
          <w:t>см. стар. ред.</w:t>
        </w:r>
      </w:hyperlink>
      <w:r>
        <w:rPr>
          <w:rStyle w:val="s3"/>
        </w:rPr>
        <w:t>)</w:t>
      </w:r>
    </w:p>
    <w:p w:rsidR="00000000" w:rsidRDefault="0091227A">
      <w:pPr>
        <w:pStyle w:val="pj"/>
      </w:pPr>
      <w:r>
        <w:t xml:space="preserve">1) 14-кратный размер </w:t>
      </w:r>
      <w:hyperlink r:id="rId315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Стандартный вычет применяет</w:t>
      </w:r>
      <w:r>
        <w:t>ся за каждый календарный месяц. Общая сумма стандартного вычета за календарный год не должна превышать 168-кратный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w:t>
      </w:r>
      <w:r>
        <w:t>ого года;</w:t>
      </w:r>
    </w:p>
    <w:p w:rsidR="00000000" w:rsidRDefault="0091227A">
      <w:pPr>
        <w:pStyle w:val="pji"/>
      </w:pPr>
      <w:r>
        <w:rPr>
          <w:rStyle w:val="s3"/>
        </w:rPr>
        <w:t xml:space="preserve">См.: </w:t>
      </w:r>
      <w:hyperlink r:id="rId3156" w:history="1">
        <w:r>
          <w:rPr>
            <w:rStyle w:val="a4"/>
            <w:i/>
            <w:iCs/>
          </w:rPr>
          <w:t>Ответ</w:t>
        </w:r>
      </w:hyperlink>
      <w:r>
        <w:t xml:space="preserve"> </w:t>
      </w:r>
      <w:r>
        <w:rPr>
          <w:rStyle w:val="s3"/>
        </w:rPr>
        <w:t>Председателя КГД МФ РК от 30 марта 2018 года на вопрос от 7 марта 2018 года № 487650 (dialog.egov.kz) «В случае отсутствия дохода работника в определенном месяце, стандар</w:t>
      </w:r>
      <w:r>
        <w:rPr>
          <w:rStyle w:val="s3"/>
        </w:rPr>
        <w:t xml:space="preserve">тный вычет в размере 1 МЗП переносится на последующие налоговые периоды в пределах календарного года», </w:t>
      </w:r>
      <w:hyperlink r:id="rId3157" w:history="1">
        <w:r>
          <w:rPr>
            <w:rStyle w:val="a4"/>
            <w:i/>
            <w:iCs/>
          </w:rPr>
          <w:t>Ответ</w:t>
        </w:r>
      </w:hyperlink>
      <w:r>
        <w:t xml:space="preserve"> </w:t>
      </w:r>
      <w:r>
        <w:rPr>
          <w:rStyle w:val="s3"/>
        </w:rPr>
        <w:t xml:space="preserve">Председателя КГД МФ РК от 30 мая 2018 года на вопрос от 21 мая 2018 года № 498914 </w:t>
      </w:r>
      <w:r>
        <w:rPr>
          <w:rStyle w:val="s3"/>
        </w:rPr>
        <w:t xml:space="preserve">(dialog.egov.kz), </w:t>
      </w:r>
      <w:hyperlink r:id="rId3158" w:history="1">
        <w:r>
          <w:rPr>
            <w:rStyle w:val="a4"/>
            <w:i/>
            <w:iCs/>
          </w:rPr>
          <w:t>Ответ</w:t>
        </w:r>
      </w:hyperlink>
      <w:r>
        <w:t xml:space="preserve"> </w:t>
      </w:r>
      <w:r>
        <w:rPr>
          <w:rStyle w:val="s3"/>
        </w:rPr>
        <w:t xml:space="preserve">Председателя КГД МФ РК от 1 апреля 2019 года на вопрос от 25 февраля 2019 года № 537305 (dialog.egov.kz) «О правомерности применения налогового вычета в размере 1 МЗП </w:t>
      </w:r>
      <w:r>
        <w:rPr>
          <w:rStyle w:val="s3"/>
        </w:rPr>
        <w:t xml:space="preserve">в случае, если физическое лицо являлось работником менее месяца», </w:t>
      </w:r>
      <w:hyperlink r:id="rId3159" w:history="1">
        <w:r>
          <w:rPr>
            <w:rStyle w:val="a4"/>
            <w:i/>
            <w:iCs/>
          </w:rPr>
          <w:t>Ответ</w:t>
        </w:r>
      </w:hyperlink>
      <w:r>
        <w:t xml:space="preserve"> </w:t>
      </w:r>
      <w:r>
        <w:rPr>
          <w:rStyle w:val="s3"/>
        </w:rPr>
        <w:t>Председателя КГД МФ РК от 13 сентября 2019 года на вопрос от 26 августа 2019 года № 564823 (dialog.egov.kz) «Касательно</w:t>
      </w:r>
      <w:r>
        <w:rPr>
          <w:rStyle w:val="s3"/>
        </w:rPr>
        <w:t xml:space="preserve"> применения вычета в размере 1 МЗП и корректировки на 90% дохода, не превышающего 25-кратный размер МРП, при работе по совместительству», </w:t>
      </w:r>
      <w:hyperlink r:id="rId3160" w:history="1">
        <w:r>
          <w:rPr>
            <w:rStyle w:val="a4"/>
            <w:i/>
            <w:iCs/>
          </w:rPr>
          <w:t>Ответ</w:t>
        </w:r>
      </w:hyperlink>
      <w:r>
        <w:t xml:space="preserve"> </w:t>
      </w:r>
      <w:r>
        <w:rPr>
          <w:rStyle w:val="s3"/>
        </w:rPr>
        <w:t>Председателя КГД МФ РК от 20 ноября 2020 года н</w:t>
      </w:r>
      <w:r>
        <w:rPr>
          <w:rStyle w:val="s3"/>
        </w:rPr>
        <w:t>а вопрос от 8 ноября 2020 года № 651000/1 (dialog.egov.kz) «При отсутствии суммы начисленных доходов работника в бухгалтерском учете работодателя (в декретном отпуске, отпуске без содержания и др.), нормы по применению стандартных налоговых вычетов не прим</w:t>
      </w:r>
      <w:r>
        <w:rPr>
          <w:rStyle w:val="s3"/>
        </w:rPr>
        <w:t xml:space="preserve">енимы», </w:t>
      </w:r>
      <w:hyperlink r:id="rId3161" w:history="1">
        <w:r>
          <w:rPr>
            <w:rStyle w:val="a4"/>
            <w:i/>
            <w:iCs/>
          </w:rPr>
          <w:t>Ответ</w:t>
        </w:r>
      </w:hyperlink>
      <w:r>
        <w:t xml:space="preserve"> </w:t>
      </w:r>
      <w:r>
        <w:rPr>
          <w:rStyle w:val="s3"/>
        </w:rPr>
        <w:t>Председателя КГД МФ РК от 30 ноября 2020 года на вопрос от 17 ноября 2020 года № 652716 (dialog.egov.kz) «При отсутствии суммы начисленных доходов в бухгалтерском учете работода</w:t>
      </w:r>
      <w:r>
        <w:rPr>
          <w:rStyle w:val="s3"/>
        </w:rPr>
        <w:t xml:space="preserve">теля (работник в декретном отпуске и др.) нормы по применению стандартных налоговых вычетов не применимы и переносу не подлежат», </w:t>
      </w:r>
      <w:hyperlink r:id="rId3162" w:history="1">
        <w:r>
          <w:rPr>
            <w:rStyle w:val="a4"/>
            <w:i/>
            <w:iCs/>
          </w:rPr>
          <w:t>Письмо</w:t>
        </w:r>
      </w:hyperlink>
      <w:r>
        <w:rPr>
          <w:rStyle w:val="s3"/>
        </w:rPr>
        <w:t xml:space="preserve"> Департамента государственных доходов по области Жетісу</w:t>
      </w:r>
      <w:r>
        <w:rPr>
          <w:rStyle w:val="s3"/>
        </w:rPr>
        <w:t xml:space="preserve"> от 26 октября 2023 года № ЖТ-2023-02123489 «Стандартный вычет в размере 14 МРП применяется по выбору работника, по заявлению по основному месту работы, вне зависимости от того сколько отработал работник»</w:t>
      </w:r>
    </w:p>
    <w:p w:rsidR="00000000" w:rsidRDefault="0091227A">
      <w:pPr>
        <w:pStyle w:val="pji"/>
      </w:pPr>
      <w:bookmarkStart w:id="626" w:name="SUB3460102"/>
      <w:bookmarkEnd w:id="626"/>
      <w:r>
        <w:rPr>
          <w:rStyle w:val="s3"/>
        </w:rPr>
        <w:t xml:space="preserve">В подпункт 2 внесены изменения в соответствии с </w:t>
      </w:r>
      <w:hyperlink r:id="rId3163" w:history="1">
        <w:r>
          <w:rPr>
            <w:rStyle w:val="a4"/>
            <w:i/>
            <w:iCs/>
          </w:rPr>
          <w:t>Законом</w:t>
        </w:r>
      </w:hyperlink>
      <w:r>
        <w:t xml:space="preserve"> </w:t>
      </w:r>
      <w:r>
        <w:rPr>
          <w:rStyle w:val="s3"/>
        </w:rPr>
        <w:t>РК от 06.05.20 г. № 324-VI (введен в действие с 1 января 2020 г.) (</w:t>
      </w:r>
      <w:hyperlink r:id="rId3164" w:anchor="sub_id=3460102" w:history="1">
        <w:r>
          <w:rPr>
            <w:rStyle w:val="a4"/>
            <w:i/>
            <w:iCs/>
          </w:rPr>
          <w:t>см. стар. ред.</w:t>
        </w:r>
      </w:hyperlink>
      <w:r>
        <w:rPr>
          <w:rStyle w:val="s3"/>
        </w:rPr>
        <w:t>)</w:t>
      </w:r>
    </w:p>
    <w:p w:rsidR="00000000" w:rsidRDefault="0091227A">
      <w:pPr>
        <w:pStyle w:val="pj"/>
      </w:pPr>
      <w:r>
        <w:rPr>
          <w:rStyle w:val="s0"/>
        </w:rPr>
        <w:t>2) 882-кратный раз</w:t>
      </w:r>
      <w:r>
        <w:rPr>
          <w:rStyle w:val="s0"/>
        </w:rPr>
        <w:t xml:space="preserve">мер </w:t>
      </w:r>
      <w:hyperlink r:id="rId3165" w:history="1">
        <w:r>
          <w:rPr>
            <w:rStyle w:val="a4"/>
          </w:rPr>
          <w:t>месячного расчетного показателя</w:t>
        </w:r>
      </w:hyperlink>
      <w:r>
        <w:t xml:space="preserve"> </w:t>
      </w:r>
      <w:r>
        <w:rPr>
          <w:rStyle w:val="s0"/>
        </w:rPr>
        <w:t>за календарный год на основании того, что такое лицо на дату применения настоящего подпункта является:</w:t>
      </w:r>
    </w:p>
    <w:p w:rsidR="00000000" w:rsidRDefault="0091227A">
      <w:pPr>
        <w:pStyle w:val="pj"/>
      </w:pPr>
      <w:r>
        <w:rPr>
          <w:rStyle w:val="s0"/>
        </w:rPr>
        <w:t xml:space="preserve">участником Великой Отечественной войны, лицом </w:t>
      </w:r>
      <w:hyperlink r:id="rId3166" w:anchor="sub_id=60000" w:history="1">
        <w:r>
          <w:rPr>
            <w:rStyle w:val="a4"/>
          </w:rPr>
          <w:t>приравненным</w:t>
        </w:r>
      </w:hyperlink>
      <w:r>
        <w:t xml:space="preserve"> </w:t>
      </w:r>
      <w:r>
        <w:rPr>
          <w:rStyle w:val="s0"/>
        </w:rPr>
        <w:t xml:space="preserve">по льготам к участникам Великой Отечественной войны, и </w:t>
      </w:r>
      <w:hyperlink r:id="rId3167" w:anchor="sub_id=50000" w:history="1">
        <w:r>
          <w:rPr>
            <w:rStyle w:val="a4"/>
          </w:rPr>
          <w:t>ветераном</w:t>
        </w:r>
      </w:hyperlink>
      <w:r>
        <w:t xml:space="preserve"> </w:t>
      </w:r>
      <w:r>
        <w:rPr>
          <w:rStyle w:val="s0"/>
        </w:rPr>
        <w:t>боевых дейст</w:t>
      </w:r>
      <w:r>
        <w:rPr>
          <w:rStyle w:val="s0"/>
        </w:rPr>
        <w:t>вий на территории других государств;</w:t>
      </w:r>
    </w:p>
    <w:p w:rsidR="00000000" w:rsidRDefault="0091227A">
      <w:pPr>
        <w:pStyle w:val="pj"/>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91227A">
      <w:pPr>
        <w:pStyle w:val="pj"/>
      </w:pPr>
      <w:r>
        <w:rPr>
          <w:rStyle w:val="s0"/>
        </w:rPr>
        <w:t xml:space="preserve">лицом, проработавшим (прослужившим) не менее шести месяцев с 22 </w:t>
      </w:r>
      <w:r>
        <w:rPr>
          <w:rStyle w:val="s0"/>
        </w:rPr>
        <w:t>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91227A">
      <w:pPr>
        <w:pStyle w:val="pj"/>
      </w:pPr>
      <w:r>
        <w:rPr>
          <w:rStyle w:val="s0"/>
        </w:rPr>
        <w:t>лицом с инвалидностью первой, второй или третьей групп;</w:t>
      </w:r>
    </w:p>
    <w:p w:rsidR="00000000" w:rsidRDefault="0091227A">
      <w:pPr>
        <w:pStyle w:val="pj"/>
      </w:pPr>
      <w:r>
        <w:rPr>
          <w:rStyle w:val="s0"/>
        </w:rPr>
        <w:t>ребенком с ин</w:t>
      </w:r>
      <w:r>
        <w:rPr>
          <w:rStyle w:val="s0"/>
        </w:rPr>
        <w:t>валидностью.</w:t>
      </w:r>
    </w:p>
    <w:p w:rsidR="00000000" w:rsidRDefault="0091227A">
      <w:pPr>
        <w:pStyle w:val="pj"/>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91227A">
      <w:pPr>
        <w:pStyle w:val="pji"/>
      </w:pPr>
      <w:r>
        <w:rPr>
          <w:rStyle w:val="s3"/>
        </w:rPr>
        <w:t xml:space="preserve">См.: </w:t>
      </w:r>
      <w:hyperlink r:id="rId3168" w:history="1">
        <w:r>
          <w:rPr>
            <w:rStyle w:val="a4"/>
            <w:i/>
            <w:iCs/>
          </w:rPr>
          <w:t>Ответ</w:t>
        </w:r>
      </w:hyperlink>
      <w:r>
        <w:t xml:space="preserve"> </w:t>
      </w:r>
      <w:r>
        <w:rPr>
          <w:rStyle w:val="s3"/>
        </w:rPr>
        <w:t xml:space="preserve">Председателя КГД МФ РК от 16 августа 2018 года на вопрос от 8 августа 2018 года № 510895 (dialog.egov.kz) «Касательно применения корректировки и вычетов при выплате лицам с инвалидностью дохода в виде пенсионных выплат из ЕНПФ», </w:t>
      </w:r>
      <w:hyperlink r:id="rId3169" w:history="1">
        <w:r>
          <w:rPr>
            <w:rStyle w:val="a4"/>
            <w:i/>
            <w:iCs/>
          </w:rPr>
          <w:t>Ответ</w:t>
        </w:r>
      </w:hyperlink>
      <w:r>
        <w:t xml:space="preserve"> </w:t>
      </w:r>
      <w:r>
        <w:rPr>
          <w:rStyle w:val="s3"/>
        </w:rPr>
        <w:t>Председателя КГД МФ РК от 23 декабря 2019 года на вопрос от 29 ноября 2019 года № 583259 (dialog.egov.kz) «О применении льгот по корректировке налогооблагаемого дохода при исчислении ИПН лицом с</w:t>
      </w:r>
      <w:r>
        <w:rPr>
          <w:rStyle w:val="s3"/>
        </w:rPr>
        <w:t xml:space="preserve"> инвалидностью 3 группы, имеющим ребенка-лица с инвалидностью», </w:t>
      </w:r>
      <w:hyperlink r:id="rId3170" w:history="1">
        <w:r>
          <w:rPr>
            <w:rStyle w:val="a4"/>
            <w:i/>
            <w:iCs/>
          </w:rPr>
          <w:t>Ответ</w:t>
        </w:r>
      </w:hyperlink>
      <w:r>
        <w:t xml:space="preserve"> </w:t>
      </w:r>
      <w:r>
        <w:rPr>
          <w:rStyle w:val="s3"/>
        </w:rPr>
        <w:t>Председателя КГД МФ РК от 10 октября 2020 года на вопрос от 29 сентября 2020 года № 644242 (dialog.egov.kz) «О применении</w:t>
      </w:r>
      <w:r>
        <w:rPr>
          <w:rStyle w:val="s3"/>
        </w:rPr>
        <w:t xml:space="preserve"> налогового вычета по ИПН родителями ребенка-лица с инвалидностью в случае, если право на вычет у одного из родителей прекратилось», </w:t>
      </w:r>
      <w:hyperlink r:id="rId3171" w:history="1">
        <w:r>
          <w:rPr>
            <w:rStyle w:val="a4"/>
            <w:i/>
            <w:iCs/>
          </w:rPr>
          <w:t>Ответ</w:t>
        </w:r>
      </w:hyperlink>
      <w:r>
        <w:t xml:space="preserve"> </w:t>
      </w:r>
      <w:r>
        <w:rPr>
          <w:rStyle w:val="s3"/>
        </w:rPr>
        <w:t>Председателя КГД МФ РК от 23 октября 2020 года на во</w:t>
      </w:r>
      <w:r>
        <w:rPr>
          <w:rStyle w:val="s3"/>
        </w:rPr>
        <w:t xml:space="preserve">прос от 9 октября 2020 года № 646082 (dialog.egov.kz) «Налоговый вычет применяется в размере, не превышающем 882-кратного размера МРП, а сумма дохода, к которой данный вычет неприменим, подлежит обложению ИПН», </w:t>
      </w:r>
      <w:hyperlink r:id="rId3172" w:history="1">
        <w:r>
          <w:rPr>
            <w:rStyle w:val="a4"/>
            <w:i/>
            <w:iCs/>
          </w:rPr>
          <w:t>Письмо</w:t>
        </w:r>
      </w:hyperlink>
      <w:r>
        <w:t xml:space="preserve"> </w:t>
      </w:r>
      <w:r>
        <w:rPr>
          <w:rStyle w:val="s3"/>
        </w:rPr>
        <w:t>КГД МФ РК от 6 января 2021 года № КГД-07-2-9-КГ/ЗТ-А-5481 «О документах, являющихся основанием для применения налогового вычета в размере 882 МРП в целях исчисления ИПН с доходов работника»</w:t>
      </w:r>
    </w:p>
    <w:p w:rsidR="00000000" w:rsidRDefault="0091227A">
      <w:pPr>
        <w:pStyle w:val="pj"/>
      </w:pPr>
      <w:r>
        <w:rPr>
          <w:rStyle w:val="s0"/>
        </w:rPr>
        <w:t>3) 882-кратный размер месячного расчетн</w:t>
      </w:r>
      <w:r>
        <w:rPr>
          <w:rStyle w:val="s0"/>
        </w:rPr>
        <w:t>ого показателя за календарный год на основании того, что такое лицо на дату применения настоящего подпункта является:</w:t>
      </w:r>
    </w:p>
    <w:p w:rsidR="00000000" w:rsidRDefault="0091227A">
      <w:pPr>
        <w:pStyle w:val="pj"/>
      </w:pPr>
      <w:r>
        <w:rPr>
          <w:rStyle w:val="s0"/>
        </w:rPr>
        <w:t>одним из родителей, опекунов, попечителей ребенка с инвалидностью, - за каждого такого ребенка с инвалидностью до достижения им восемнадца</w:t>
      </w:r>
      <w:r>
        <w:rPr>
          <w:rStyle w:val="s0"/>
        </w:rPr>
        <w:t>тилетнего возраста;</w:t>
      </w:r>
    </w:p>
    <w:p w:rsidR="00000000" w:rsidRDefault="0091227A">
      <w:pPr>
        <w:pStyle w:val="pj"/>
      </w:pPr>
      <w:r>
        <w:rPr>
          <w:rStyle w:val="s0"/>
        </w:rPr>
        <w:t>одним из родителей, опекунов, попечителей лица, признанного лицом с инвалидностью по причине «лицо с инвалидностью с детства», - за каждое такое лицо в течение его жизни;</w:t>
      </w:r>
    </w:p>
    <w:p w:rsidR="00000000" w:rsidRDefault="0091227A">
      <w:pPr>
        <w:pStyle w:val="pj"/>
      </w:pPr>
      <w:r>
        <w:rPr>
          <w:rStyle w:val="s0"/>
        </w:rPr>
        <w:t>одним из усыновителей (удочерителей), - за каждое такое лицо до д</w:t>
      </w:r>
      <w:r>
        <w:rPr>
          <w:rStyle w:val="s0"/>
        </w:rPr>
        <w:t>остижения усыновленным (удочеренным) ребенком восемнадцатилетнего возраста;</w:t>
      </w:r>
    </w:p>
    <w:p w:rsidR="00000000" w:rsidRDefault="0091227A">
      <w:pPr>
        <w:pStyle w:val="pj"/>
      </w:pPr>
      <w:r>
        <w:rPr>
          <w:rStyle w:val="s0"/>
        </w:rPr>
        <w:t>одним из приемных родителей, принявших детей-сирот и детей, оставшихся без попечения родителей, в приемную семью, - за каждое такое лицо на период срока действия договора о передач</w:t>
      </w:r>
      <w:r>
        <w:rPr>
          <w:rStyle w:val="s0"/>
        </w:rPr>
        <w:t>е детей-сирот, детей, оставшихся без попечения родителей, в приемную семью.</w:t>
      </w:r>
    </w:p>
    <w:p w:rsidR="00000000" w:rsidRDefault="0091227A">
      <w:pPr>
        <w:pStyle w:val="pj"/>
      </w:pPr>
      <w:r>
        <w:rPr>
          <w:rStyle w:val="s0"/>
        </w:rPr>
        <w:t>Положения настоящего подпункта не применяются в отношении:</w:t>
      </w:r>
    </w:p>
    <w:p w:rsidR="00000000" w:rsidRDefault="0091227A">
      <w:pPr>
        <w:pStyle w:val="pj"/>
      </w:pPr>
      <w:r>
        <w:rPr>
          <w:rStyle w:val="s0"/>
        </w:rPr>
        <w:t xml:space="preserve">работников администраций соответствующих организаций образования, медицинских организаций, организаций социальной защиты </w:t>
      </w:r>
      <w:r>
        <w:rPr>
          <w:rStyle w:val="s0"/>
        </w:rPr>
        <w:t>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91227A">
      <w:pPr>
        <w:pStyle w:val="pj"/>
      </w:pPr>
      <w:r>
        <w:rPr>
          <w:rStyle w:val="s0"/>
        </w:rPr>
        <w:t>лиц, вступающих в брак (супружество) с матерью или отцом усыновляемого ребенка (детей) в соответствии с брачно-семей</w:t>
      </w:r>
      <w:r>
        <w:rPr>
          <w:rStyle w:val="s0"/>
        </w:rPr>
        <w:t>ным законодательством Республики Казахстан.</w:t>
      </w:r>
    </w:p>
    <w:p w:rsidR="00000000" w:rsidRDefault="0091227A">
      <w:pPr>
        <w:pStyle w:val="pji"/>
      </w:pPr>
      <w:r>
        <w:rPr>
          <w:rStyle w:val="s3"/>
        </w:rPr>
        <w:t xml:space="preserve">См.: </w:t>
      </w:r>
      <w:hyperlink r:id="rId3173" w:history="1">
        <w:r>
          <w:rPr>
            <w:rStyle w:val="a4"/>
            <w:i/>
            <w:iCs/>
          </w:rPr>
          <w:t>Ответ</w:t>
        </w:r>
      </w:hyperlink>
      <w:r>
        <w:t xml:space="preserve"> </w:t>
      </w:r>
      <w:r>
        <w:rPr>
          <w:rStyle w:val="s3"/>
        </w:rPr>
        <w:t>Председателя КГД МФ РК от 9 августа 2021 года на вопрос от 3 августа 2021 года № 698605 (dialog.egov.kz) «Физическое лицо при осуществлении трудовой деятельности по основному месту работу и по совместительству вправе применить стандартный вычет в размере 8</w:t>
      </w:r>
      <w:r>
        <w:rPr>
          <w:rStyle w:val="s3"/>
        </w:rPr>
        <w:t xml:space="preserve">82 МРП только у одного налогового агента», </w:t>
      </w:r>
      <w:hyperlink r:id="rId3174" w:history="1">
        <w:r>
          <w:rPr>
            <w:rStyle w:val="a4"/>
            <w:i/>
            <w:iCs/>
          </w:rPr>
          <w:t>Ответ</w:t>
        </w:r>
      </w:hyperlink>
      <w:r>
        <w:rPr>
          <w:rStyle w:val="s3"/>
        </w:rPr>
        <w:t xml:space="preserve"> Председателя КГД МФ РК от 23 февраля 2022 года на вопрос от 8 февраля 2022 года № 725849 (dialog.egov.kz) «О представлении документов на приме</w:t>
      </w:r>
      <w:r>
        <w:rPr>
          <w:rStyle w:val="s3"/>
        </w:rPr>
        <w:t>нение налогового вычета в размере 882 МРП приемным родителем, принявшим опеку над несовершеннолетним ребенком»</w:t>
      </w:r>
    </w:p>
    <w:p w:rsidR="00000000" w:rsidRDefault="0091227A">
      <w:pPr>
        <w:pStyle w:val="pj"/>
      </w:pPr>
      <w:r>
        <w:rPr>
          <w:rStyle w:val="s0"/>
        </w:rPr>
        <w:t>2. Стандартные вычеты, предусмотренные подпунктами 2) и 3) пункта 1 настоящей статьи, применяются в том календарном году, в котором возникло, име</w:t>
      </w:r>
      <w:r>
        <w:rPr>
          <w:rStyle w:val="s0"/>
        </w:rPr>
        <w:t>ется или имелось основание для применения данных налоговых вычетов.</w:t>
      </w:r>
    </w:p>
    <w:p w:rsidR="00000000" w:rsidRDefault="0091227A">
      <w:pPr>
        <w:pStyle w:val="pji"/>
      </w:pPr>
      <w:r>
        <w:rPr>
          <w:rStyle w:val="s3"/>
        </w:rPr>
        <w:t xml:space="preserve">См.: </w:t>
      </w:r>
      <w:hyperlink r:id="rId3175" w:history="1">
        <w:r>
          <w:rPr>
            <w:rStyle w:val="a4"/>
            <w:i/>
            <w:iCs/>
          </w:rPr>
          <w:t>Ответ</w:t>
        </w:r>
      </w:hyperlink>
      <w:r>
        <w:t xml:space="preserve"> </w:t>
      </w:r>
      <w:r>
        <w:rPr>
          <w:rStyle w:val="s3"/>
        </w:rPr>
        <w:t xml:space="preserve">Председателя КГД МФ РК от 3 июля 2021 года на вопрос от 14 июня 2021 года № 690517 (dialog.egov.kz) «О применении налоговых вычетов в размере 882 МРП при определении налогооблагаемого дохода сотрудников-инвалидов и сотрудников, имеющих детей инвалидов», </w:t>
      </w:r>
      <w:hyperlink r:id="rId3176" w:history="1">
        <w:r>
          <w:rPr>
            <w:rStyle w:val="a4"/>
            <w:i/>
            <w:iCs/>
          </w:rPr>
          <w:t>Ответ</w:t>
        </w:r>
      </w:hyperlink>
      <w:r>
        <w:rPr>
          <w:rStyle w:val="s3"/>
        </w:rPr>
        <w:t xml:space="preserve"> Председателя КГД МФ РК от 5 апреля 2022 года на вопрос от 23 марта 2022 года № 731915 (dialog.egov.kz) «О применении налоговых вычетов при определении налогооблагаемого дохода по договору</w:t>
      </w:r>
      <w:r>
        <w:rPr>
          <w:rStyle w:val="s3"/>
        </w:rPr>
        <w:t xml:space="preserve"> ГПХ из источников за пределами РК в 2021 году»</w:t>
      </w:r>
    </w:p>
    <w:p w:rsidR="00000000" w:rsidRDefault="0091227A">
      <w:pPr>
        <w:pStyle w:val="pj"/>
      </w:pPr>
      <w:r>
        <w:t> </w:t>
      </w:r>
    </w:p>
    <w:p w:rsidR="00000000" w:rsidRDefault="0091227A">
      <w:pPr>
        <w:pStyle w:val="pj"/>
      </w:pPr>
      <w:bookmarkStart w:id="627" w:name="SUB3470000"/>
      <w:bookmarkEnd w:id="627"/>
      <w:r>
        <w:rPr>
          <w:rStyle w:val="s1"/>
        </w:rPr>
        <w:t>Статья 347. Налоговый вычет по добровольным пенсионным взносам</w:t>
      </w:r>
    </w:p>
    <w:p w:rsidR="00000000" w:rsidRDefault="0091227A">
      <w:pPr>
        <w:pStyle w:val="pj"/>
      </w:pPr>
      <w:r>
        <w:rPr>
          <w:rStyle w:val="s0"/>
        </w:rPr>
        <w:t>1. Налоговый вычет по добровольным пенсионным взносам применяется физическим лицом-резидентом Республики Казахстан по расходам на уплату добров</w:t>
      </w:r>
      <w:r>
        <w:rPr>
          <w:rStyle w:val="s0"/>
        </w:rPr>
        <w:t xml:space="preserve">ольных пенсионных взносов в соответствии с </w:t>
      </w:r>
      <w:hyperlink r:id="rId3177" w:anchor="sub_id=410000" w:history="1">
        <w:r>
          <w:rPr>
            <w:rStyle w:val="a4"/>
          </w:rPr>
          <w:t>законодательством</w:t>
        </w:r>
      </w:hyperlink>
      <w:r>
        <w:t xml:space="preserve"> Республики Казахстан о социальной защите</w:t>
      </w:r>
      <w:r>
        <w:rPr>
          <w:rStyle w:val="s0"/>
        </w:rPr>
        <w:t>, произведенным в свою пользу.</w:t>
      </w:r>
    </w:p>
    <w:p w:rsidR="00000000" w:rsidRDefault="0091227A">
      <w:pPr>
        <w:pStyle w:val="pji"/>
      </w:pPr>
      <w:r>
        <w:rPr>
          <w:rStyle w:val="s3"/>
        </w:rPr>
        <w:t xml:space="preserve">Пункт 2 изложен в редакции </w:t>
      </w:r>
      <w:hyperlink r:id="rId3178" w:anchor="sub_id=200" w:history="1">
        <w:r>
          <w:rPr>
            <w:rStyle w:val="a4"/>
            <w:i/>
            <w:iCs/>
          </w:rPr>
          <w:t>Закона</w:t>
        </w:r>
      </w:hyperlink>
      <w:r>
        <w:rPr>
          <w:rStyle w:val="s3"/>
        </w:rPr>
        <w:t xml:space="preserve"> РК от 21.12.22 г. № 165-VII (введен в действие с 1 января 2023 г.) (</w:t>
      </w:r>
      <w:hyperlink r:id="rId3179" w:anchor="sub_id=3470200" w:history="1">
        <w:r>
          <w:rPr>
            <w:rStyle w:val="a4"/>
            <w:i/>
            <w:iCs/>
          </w:rPr>
          <w:t>см. стар. ред.</w:t>
        </w:r>
      </w:hyperlink>
      <w:r>
        <w:rPr>
          <w:rStyle w:val="s3"/>
        </w:rPr>
        <w:t>)</w:t>
      </w:r>
    </w:p>
    <w:p w:rsidR="00000000" w:rsidRDefault="0091227A">
      <w:pPr>
        <w:pStyle w:val="pj"/>
      </w:pPr>
      <w:r>
        <w:t>2. Подтвержд</w:t>
      </w:r>
      <w:r>
        <w:t>ающим документом для применения налогового вычета по добровольным пенсионным взносам является документ, подтверждающий уплату добровольных пенсионных взносов.</w:t>
      </w:r>
    </w:p>
    <w:p w:rsidR="00000000" w:rsidRDefault="0091227A">
      <w:pPr>
        <w:pStyle w:val="pj"/>
      </w:pPr>
      <w:r>
        <w:rPr>
          <w:rStyle w:val="s0"/>
        </w:rPr>
        <w:t>3. Налоговый вычет по добровольным пенсионным взносам применяется в том налоговом периоде, на кот</w:t>
      </w:r>
      <w:r>
        <w:rPr>
          <w:rStyle w:val="s0"/>
        </w:rPr>
        <w:t>орый приходится дата уплаты добровольных пенсионных взносов.</w:t>
      </w:r>
    </w:p>
    <w:p w:rsidR="00000000" w:rsidRDefault="0091227A">
      <w:pPr>
        <w:pStyle w:val="pji"/>
      </w:pPr>
      <w:r>
        <w:rPr>
          <w:rStyle w:val="s3"/>
        </w:rPr>
        <w:t xml:space="preserve">Статья дополнена пунктом 4 в соответствии с </w:t>
      </w:r>
      <w:hyperlink r:id="rId3180" w:anchor="sub_id=131" w:history="1">
        <w:r>
          <w:rPr>
            <w:rStyle w:val="a4"/>
            <w:i/>
            <w:iCs/>
          </w:rPr>
          <w:t>Законом</w:t>
        </w:r>
      </w:hyperlink>
      <w:r>
        <w:t xml:space="preserve"> </w:t>
      </w:r>
      <w:r>
        <w:rPr>
          <w:rStyle w:val="s3"/>
        </w:rPr>
        <w:t xml:space="preserve">РК от 10.12.20 г. № 382-VI (введен в действие с 1 января 2022 </w:t>
      </w:r>
      <w:r>
        <w:rPr>
          <w:rStyle w:val="s3"/>
        </w:rPr>
        <w:t>г.)</w:t>
      </w:r>
    </w:p>
    <w:p w:rsidR="00000000" w:rsidRDefault="0091227A">
      <w:pPr>
        <w:pStyle w:val="pj"/>
      </w:pPr>
      <w:r>
        <w:rPr>
          <w:rStyle w:val="s0"/>
        </w:rPr>
        <w:t>4. Положения настоящей статьи не распространяются на невостребованную сумму гарантийного возмещения, учитываемую на индивидуальном пенсионном счете для учета добровольных пенсионных взносов в соответствии с условиями договора о пенсионном обеспечении з</w:t>
      </w:r>
      <w:r>
        <w:rPr>
          <w:rStyle w:val="s0"/>
        </w:rPr>
        <w:t>а счет добровольных пенсионных взносов.</w:t>
      </w:r>
    </w:p>
    <w:p w:rsidR="00000000" w:rsidRDefault="0091227A">
      <w:pPr>
        <w:pStyle w:val="pj"/>
      </w:pPr>
      <w:r>
        <w:t> </w:t>
      </w:r>
    </w:p>
    <w:p w:rsidR="00000000" w:rsidRDefault="0091227A">
      <w:pPr>
        <w:pStyle w:val="pj"/>
      </w:pPr>
      <w:bookmarkStart w:id="628" w:name="SUB3480000"/>
      <w:bookmarkEnd w:id="628"/>
      <w:r>
        <w:rPr>
          <w:rStyle w:val="s1"/>
        </w:rPr>
        <w:t>Статья 348. Налоговый вычет на медицину</w:t>
      </w:r>
    </w:p>
    <w:p w:rsidR="00000000" w:rsidRDefault="0091227A">
      <w:pPr>
        <w:pStyle w:val="pji"/>
      </w:pPr>
      <w:r>
        <w:rPr>
          <w:rStyle w:val="s3"/>
        </w:rPr>
        <w:t xml:space="preserve">В пункт 1 внесены изменения в соответствии с </w:t>
      </w:r>
      <w:hyperlink r:id="rId3181" w:anchor="sub_id=33" w:history="1">
        <w:r>
          <w:rPr>
            <w:rStyle w:val="a4"/>
            <w:i/>
            <w:iCs/>
          </w:rPr>
          <w:t>Законом</w:t>
        </w:r>
      </w:hyperlink>
      <w:r>
        <w:t xml:space="preserve"> </w:t>
      </w:r>
      <w:r>
        <w:rPr>
          <w:rStyle w:val="s3"/>
        </w:rPr>
        <w:t>РК от 24.06.21 г. № 53-VII (введен в дейс</w:t>
      </w:r>
      <w:r>
        <w:rPr>
          <w:rStyle w:val="s3"/>
        </w:rPr>
        <w:t>твие с 1 июля 2021 г.) (</w:t>
      </w:r>
      <w:hyperlink r:id="rId3182" w:anchor="sub_id=3480000" w:history="1">
        <w:r>
          <w:rPr>
            <w:rStyle w:val="a4"/>
            <w:i/>
            <w:iCs/>
          </w:rPr>
          <w:t>см. стар. ред.</w:t>
        </w:r>
      </w:hyperlink>
      <w:r>
        <w:rPr>
          <w:rStyle w:val="s3"/>
        </w:rPr>
        <w:t>)</w:t>
      </w:r>
    </w:p>
    <w:p w:rsidR="00000000" w:rsidRDefault="0091227A">
      <w:pPr>
        <w:pStyle w:val="pj"/>
      </w:pPr>
      <w:r>
        <w:rPr>
          <w:rStyle w:val="s0"/>
        </w:rPr>
        <w:t>1. Налоговый вычет на медицину применяется по расходам на оплату медицинских услуг (кроме косметологических).</w:t>
      </w:r>
    </w:p>
    <w:p w:rsidR="00000000" w:rsidRDefault="0091227A">
      <w:pPr>
        <w:pStyle w:val="pji"/>
      </w:pPr>
      <w:r>
        <w:rPr>
          <w:rStyle w:val="s3"/>
        </w:rPr>
        <w:t xml:space="preserve">См.: </w:t>
      </w:r>
      <w:hyperlink r:id="rId3183" w:history="1">
        <w:r>
          <w:rPr>
            <w:rStyle w:val="a4"/>
            <w:i/>
            <w:iCs/>
          </w:rPr>
          <w:t>Ответ</w:t>
        </w:r>
      </w:hyperlink>
      <w:r>
        <w:t xml:space="preserve"> </w:t>
      </w:r>
      <w:r>
        <w:rPr>
          <w:rStyle w:val="s3"/>
        </w:rPr>
        <w:t>Председателя КГД МФ РК от 16 июля 2021 года на вопрос от 1 июля 2021 года № 693687 (dialog.egov.kz) «Можно ли применить вычет по стоматологическим услугам, а именно имплантация и устано</w:t>
      </w:r>
      <w:r>
        <w:rPr>
          <w:rStyle w:val="s3"/>
        </w:rPr>
        <w:t>вка коронок. Не расценивается ли налоговыми органами эти услуги, как косметологические»</w:t>
      </w:r>
    </w:p>
    <w:p w:rsidR="00000000" w:rsidRDefault="0091227A">
      <w:pPr>
        <w:pStyle w:val="pj"/>
      </w:pPr>
      <w:r>
        <w:rPr>
          <w:rStyle w:val="s0"/>
        </w:rPr>
        <w:t xml:space="preserve">Положения настоящей статьи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91227A">
      <w:pPr>
        <w:pStyle w:val="pji"/>
      </w:pPr>
      <w:r>
        <w:rPr>
          <w:rStyle w:val="s3"/>
        </w:rPr>
        <w:t>См</w:t>
      </w:r>
      <w:r>
        <w:rPr>
          <w:rStyle w:val="s3"/>
        </w:rPr>
        <w:t xml:space="preserve">.: </w:t>
      </w:r>
      <w:hyperlink r:id="rId3184" w:history="1">
        <w:r>
          <w:rPr>
            <w:rStyle w:val="a4"/>
            <w:i/>
            <w:iCs/>
          </w:rPr>
          <w:t>Ответ</w:t>
        </w:r>
      </w:hyperlink>
      <w:r>
        <w:t xml:space="preserve"> </w:t>
      </w:r>
      <w:r>
        <w:rPr>
          <w:rStyle w:val="s3"/>
        </w:rPr>
        <w:t>Председателя КГД МФ РК от 23 декабря 2020 года на вопрос от 10 декабря 2020 года № 656580 (dialog.egov.kz) «О применении налогового вычета на сумму расходов на стоматологические услу</w:t>
      </w:r>
      <w:r>
        <w:rPr>
          <w:rStyle w:val="s3"/>
        </w:rPr>
        <w:t>ги»</w:t>
      </w:r>
    </w:p>
    <w:p w:rsidR="00000000" w:rsidRDefault="0091227A">
      <w:pPr>
        <w:pStyle w:val="pj"/>
      </w:pPr>
      <w:r>
        <w:rPr>
          <w:rStyle w:val="s0"/>
        </w:rPr>
        <w:t>2. Налоговый вычет на медицину применяет физическое лицо-резидент Республики Казахстан по расходам на медицину, произведенным в свою пользу.</w:t>
      </w:r>
    </w:p>
    <w:p w:rsidR="00000000" w:rsidRDefault="0091227A">
      <w:pPr>
        <w:pStyle w:val="pji"/>
      </w:pPr>
      <w:r>
        <w:rPr>
          <w:rStyle w:val="s3"/>
        </w:rPr>
        <w:t xml:space="preserve">В пункт 3 внесены изменения в соответствии с </w:t>
      </w:r>
      <w:hyperlink r:id="rId3185" w:anchor="sub_id=133" w:history="1">
        <w:r>
          <w:rPr>
            <w:rStyle w:val="a4"/>
            <w:i/>
            <w:iCs/>
          </w:rPr>
          <w:t>Законом</w:t>
        </w:r>
      </w:hyperlink>
      <w:r>
        <w:t xml:space="preserve"> </w:t>
      </w:r>
      <w:r>
        <w:rPr>
          <w:rStyle w:val="s3"/>
        </w:rPr>
        <w:t>РК от 10.12.20 г. № 382-VI (введен в действие с 1 января 2018 г.) (</w:t>
      </w:r>
      <w:hyperlink r:id="rId3186" w:anchor="sub_id=3480300" w:history="1">
        <w:r>
          <w:rPr>
            <w:rStyle w:val="a4"/>
            <w:i/>
            <w:iCs/>
          </w:rPr>
          <w:t>см. стар. ред.</w:t>
        </w:r>
      </w:hyperlink>
      <w:r>
        <w:rPr>
          <w:rStyle w:val="s3"/>
        </w:rPr>
        <w:t>)</w:t>
      </w:r>
    </w:p>
    <w:p w:rsidR="00000000" w:rsidRDefault="0091227A">
      <w:pPr>
        <w:pStyle w:val="pj"/>
      </w:pPr>
      <w:r>
        <w:rPr>
          <w:rStyle w:val="s0"/>
        </w:rPr>
        <w:t>3. Налоговый вычет на медицину применяется в размере не более 94-</w:t>
      </w:r>
      <w:r>
        <w:rPr>
          <w:rStyle w:val="s0"/>
        </w:rPr>
        <w:t xml:space="preserve">кратного размера </w:t>
      </w:r>
      <w:hyperlink r:id="rId3187" w:history="1">
        <w:r>
          <w:rPr>
            <w:rStyle w:val="a4"/>
          </w:rPr>
          <w:t>месячного расчетного показателя</w:t>
        </w:r>
      </w:hyperlink>
      <w:r>
        <w:rPr>
          <w:rStyle w:val="s2"/>
        </w:rPr>
        <w:t>,</w:t>
      </w:r>
      <w:r>
        <w:rPr>
          <w:rStyle w:val="s0"/>
        </w:rPr>
        <w:t xml:space="preserve"> определенного за календарный год.</w:t>
      </w:r>
    </w:p>
    <w:p w:rsidR="00000000" w:rsidRDefault="0091227A">
      <w:pPr>
        <w:pStyle w:val="pj"/>
      </w:pPr>
      <w:r>
        <w:rPr>
          <w:rStyle w:val="s210"/>
        </w:rPr>
        <w:t xml:space="preserve">При этом общая сумма налогового вычета на медицину и корректировки дохода для покрытия расходов физического </w:t>
      </w:r>
      <w:r>
        <w:rPr>
          <w:rStyle w:val="s210"/>
        </w:rPr>
        <w:t xml:space="preserve">лица на медицинские услуги (кроме косметологических) и (или) расходов работодателя на уплату в пользу работника страховых премий по договорам добровольного страхования на случай болезни в соответствии с подпунктом 18) </w:t>
      </w:r>
      <w:hyperlink w:anchor="sub3410118" w:history="1">
        <w:r>
          <w:rPr>
            <w:rStyle w:val="a4"/>
          </w:rPr>
          <w:t>пункт</w:t>
        </w:r>
        <w:r>
          <w:rPr>
            <w:rStyle w:val="a4"/>
          </w:rPr>
          <w:t>а 1 статьи 341</w:t>
        </w:r>
      </w:hyperlink>
      <w:r>
        <w:t xml:space="preserve"> </w:t>
      </w:r>
      <w:r>
        <w:rPr>
          <w:rStyle w:val="s210"/>
        </w:rPr>
        <w:t>настоящего Кодекса в совокупности за календарный год не должна превышать 94-кратный размер месячного расчетного показателя за календарный год.</w:t>
      </w:r>
    </w:p>
    <w:p w:rsidR="00000000" w:rsidRDefault="0091227A">
      <w:pPr>
        <w:pStyle w:val="pj"/>
      </w:pPr>
      <w:r>
        <w:rPr>
          <w:rStyle w:val="s0"/>
        </w:rPr>
        <w:t>4. Подтверждающими документами для применения налогового вычета на медицину являются:</w:t>
      </w:r>
    </w:p>
    <w:p w:rsidR="00000000" w:rsidRDefault="0091227A">
      <w:pPr>
        <w:pStyle w:val="pj"/>
      </w:pPr>
      <w:r>
        <w:rPr>
          <w:rStyle w:val="s0"/>
        </w:rPr>
        <w:t>1) договор н</w:t>
      </w:r>
      <w:r>
        <w:rPr>
          <w:rStyle w:val="s0"/>
        </w:rPr>
        <w:t>а оказание платных медицинских услуг с выделением стоимости медицинских услуг - в случае его заключения в письменной форме;</w:t>
      </w:r>
    </w:p>
    <w:p w:rsidR="00000000" w:rsidRDefault="0091227A">
      <w:pPr>
        <w:pStyle w:val="pj"/>
      </w:pPr>
      <w:r>
        <w:rPr>
          <w:rStyle w:val="s0"/>
        </w:rPr>
        <w:t>2) выписка, содержащая информацию о стоимости медицинских услуг;</w:t>
      </w:r>
    </w:p>
    <w:p w:rsidR="00000000" w:rsidRDefault="0091227A">
      <w:pPr>
        <w:pStyle w:val="pj"/>
      </w:pPr>
      <w:r>
        <w:rPr>
          <w:rStyle w:val="s0"/>
        </w:rPr>
        <w:t>3) документ, подтверждающий факт оплаты медицинских услуг.</w:t>
      </w:r>
    </w:p>
    <w:p w:rsidR="00000000" w:rsidRDefault="0091227A">
      <w:pPr>
        <w:pStyle w:val="pji"/>
      </w:pPr>
      <w:r>
        <w:rPr>
          <w:rStyle w:val="s3"/>
        </w:rPr>
        <w:t xml:space="preserve">См.: </w:t>
      </w:r>
      <w:hyperlink r:id="rId3188" w:history="1">
        <w:r>
          <w:rPr>
            <w:rStyle w:val="a4"/>
            <w:i/>
            <w:iCs/>
          </w:rPr>
          <w:t>Ответ</w:t>
        </w:r>
      </w:hyperlink>
      <w:r>
        <w:t xml:space="preserve"> </w:t>
      </w:r>
      <w:r>
        <w:rPr>
          <w:rStyle w:val="s3"/>
        </w:rPr>
        <w:t>Председателя КГД МФ РК от 16 июля 2018 года на вопрос от 3 июля 2018 года № 506067/1 (dialog.egov.kz) «Налоговый вычет на медицину применяется физическим лицом-резидентом РК на основании з</w:t>
      </w:r>
      <w:r>
        <w:rPr>
          <w:rStyle w:val="s3"/>
        </w:rPr>
        <w:t xml:space="preserve">аявления о применении налоговых вычетов и подтверждающих документов», </w:t>
      </w:r>
      <w:hyperlink r:id="rId3189" w:history="1">
        <w:r>
          <w:rPr>
            <w:rStyle w:val="a4"/>
            <w:i/>
            <w:iCs/>
          </w:rPr>
          <w:t>Ответ</w:t>
        </w:r>
      </w:hyperlink>
      <w:r>
        <w:t xml:space="preserve"> </w:t>
      </w:r>
      <w:r>
        <w:rPr>
          <w:rStyle w:val="s3"/>
        </w:rPr>
        <w:t xml:space="preserve">Председателя КГД МФ РК от 29 сентября 2020 года на вопрос от 10 сентября 2020 года № 640905 (dialog.egov.kz) «Если </w:t>
      </w:r>
      <w:r>
        <w:rPr>
          <w:rStyle w:val="s3"/>
        </w:rPr>
        <w:t xml:space="preserve">договор на оказание платных медицинских услуг не заключен в письменной форме, то отсутствует обязательство по его представлению для применения налогового вычета на медицину», </w:t>
      </w:r>
      <w:hyperlink r:id="rId3190" w:history="1">
        <w:r>
          <w:rPr>
            <w:rStyle w:val="a4"/>
            <w:i/>
            <w:iCs/>
          </w:rPr>
          <w:t>Ответ</w:t>
        </w:r>
      </w:hyperlink>
      <w:r>
        <w:t xml:space="preserve"> </w:t>
      </w:r>
      <w:r>
        <w:rPr>
          <w:rStyle w:val="s3"/>
        </w:rPr>
        <w:t>Председателя КГД МФ РК от 9 ноября 2020 года на вопрос от 19 октября 2020 года № 647728 (dialog.egov.kz) «Акт выполненных работ на медицинские услуги является документом, подтверждающим получение медицинских услуг, и приравнивается к выписке, содержащей ин</w:t>
      </w:r>
      <w:r>
        <w:rPr>
          <w:rStyle w:val="s3"/>
        </w:rPr>
        <w:t xml:space="preserve">формацию о стоимости медуслуг», </w:t>
      </w:r>
      <w:hyperlink r:id="rId3191" w:history="1">
        <w:r>
          <w:rPr>
            <w:rStyle w:val="a4"/>
            <w:i/>
            <w:iCs/>
          </w:rPr>
          <w:t>Ответ</w:t>
        </w:r>
      </w:hyperlink>
      <w:r>
        <w:t xml:space="preserve"> </w:t>
      </w:r>
      <w:r>
        <w:rPr>
          <w:rStyle w:val="s3"/>
        </w:rPr>
        <w:t>Председателя КГД МФ РК от 27 марта 2021 года на вопрос от 1 февраля 2021 года № 665229 (dialog.egov.kz) «Отсутствие договора на оказание платных медицинс</w:t>
      </w:r>
      <w:r>
        <w:rPr>
          <w:rStyle w:val="s3"/>
        </w:rPr>
        <w:t xml:space="preserve">ких услуг не является основанием для отказа в применении налогового вычета на медицину», </w:t>
      </w:r>
      <w:hyperlink r:id="rId3192" w:history="1">
        <w:r>
          <w:rPr>
            <w:rStyle w:val="a4"/>
            <w:i/>
            <w:iCs/>
          </w:rPr>
          <w:t>Ответ</w:t>
        </w:r>
      </w:hyperlink>
      <w:r>
        <w:t xml:space="preserve"> </w:t>
      </w:r>
      <w:r>
        <w:rPr>
          <w:rStyle w:val="s3"/>
        </w:rPr>
        <w:t>Председателя КГД МФ РК от 21 октября 2021 года на вопрос от 7 октября 2021 года № 708900 (dialog</w:t>
      </w:r>
      <w:r>
        <w:rPr>
          <w:rStyle w:val="s3"/>
        </w:rPr>
        <w:t>.egov.kz) «О применении вычетов на медицину и корректировке налогооблагаемого дохода физического лица на стоимость медицинских услуг»</w:t>
      </w:r>
    </w:p>
    <w:p w:rsidR="00000000" w:rsidRDefault="0091227A">
      <w:pPr>
        <w:pStyle w:val="pj"/>
      </w:pPr>
      <w:r>
        <w:rPr>
          <w:rStyle w:val="s0"/>
        </w:rPr>
        <w:t>5. Налоговые вычеты по расходам на оплату медицинских услуг применяются в том налоговом периоде, на который приходится наи</w:t>
      </w:r>
      <w:r>
        <w:rPr>
          <w:rStyle w:val="s0"/>
        </w:rPr>
        <w:t>более поздняя из следующих дат:</w:t>
      </w:r>
    </w:p>
    <w:p w:rsidR="00000000" w:rsidRDefault="0091227A">
      <w:pPr>
        <w:pStyle w:val="pj"/>
      </w:pPr>
      <w:r>
        <w:rPr>
          <w:rStyle w:val="s0"/>
        </w:rPr>
        <w:t>дата получения медицинских услуг;</w:t>
      </w:r>
    </w:p>
    <w:p w:rsidR="00000000" w:rsidRDefault="0091227A">
      <w:pPr>
        <w:pStyle w:val="pj"/>
      </w:pPr>
      <w:r>
        <w:rPr>
          <w:rStyle w:val="s0"/>
        </w:rPr>
        <w:t>дата оплаты медицинских услуг.</w:t>
      </w:r>
    </w:p>
    <w:p w:rsidR="00000000" w:rsidRDefault="0091227A">
      <w:pPr>
        <w:pStyle w:val="pj"/>
      </w:pPr>
      <w:r>
        <w:rPr>
          <w:rStyle w:val="s0"/>
        </w:rPr>
        <w:t>6. При оплате в иностранной валюте медицинских услуг, предоставленных за пределами Республики Казахстан, пересчет расходов, указанных в пункте 1 настоящей стат</w:t>
      </w:r>
      <w:r>
        <w:rPr>
          <w:rStyle w:val="s0"/>
        </w:rPr>
        <w:t xml:space="preserve">ьи, в тенге осуществляется с применением </w:t>
      </w:r>
      <w:hyperlink r:id="rId3193" w:history="1">
        <w:r>
          <w:rPr>
            <w:rStyle w:val="a4"/>
          </w:rPr>
          <w:t>официального курса национальной валюты</w:t>
        </w:r>
      </w:hyperlink>
      <w:r>
        <w:t xml:space="preserve"> </w:t>
      </w:r>
      <w:r>
        <w:rPr>
          <w:rStyle w:val="s0"/>
        </w:rPr>
        <w:t>Республики Казахстан к иностранным валютам на дату осуществления платежа.</w:t>
      </w:r>
    </w:p>
    <w:p w:rsidR="00000000" w:rsidRDefault="0091227A">
      <w:pPr>
        <w:pStyle w:val="pji"/>
      </w:pPr>
      <w:r>
        <w:rPr>
          <w:rStyle w:val="s3"/>
        </w:rPr>
        <w:t xml:space="preserve">См: </w:t>
      </w:r>
      <w:hyperlink r:id="rId3194" w:history="1">
        <w:r>
          <w:rPr>
            <w:rStyle w:val="a4"/>
            <w:i/>
            <w:iCs/>
          </w:rPr>
          <w:t>Приказ</w:t>
        </w:r>
      </w:hyperlink>
      <w:r>
        <w:t xml:space="preserve"> </w:t>
      </w:r>
      <w:r>
        <w:rPr>
          <w:rStyle w:val="s3"/>
        </w:rPr>
        <w:t>МФ РК от 23 января 2020 года № 56 «Об утверждении формы требования органов государственных доходов о подтверждении сведений о расходах на медицину, произведенных физическим лицом на те</w:t>
      </w:r>
      <w:r>
        <w:rPr>
          <w:rStyle w:val="s3"/>
        </w:rPr>
        <w:t>рритории Республики Казахстан, и Правил ее составления»</w:t>
      </w:r>
    </w:p>
    <w:p w:rsidR="00000000" w:rsidRDefault="0091227A">
      <w:pPr>
        <w:pStyle w:val="pj"/>
      </w:pPr>
      <w:r>
        <w:t> </w:t>
      </w:r>
    </w:p>
    <w:p w:rsidR="00000000" w:rsidRDefault="0091227A">
      <w:pPr>
        <w:pStyle w:val="pj"/>
      </w:pPr>
      <w:bookmarkStart w:id="629" w:name="SUB3490000"/>
      <w:bookmarkEnd w:id="629"/>
      <w:r>
        <w:rPr>
          <w:rStyle w:val="s1"/>
        </w:rPr>
        <w:t>Статья 349. Налоговый вычет по вознаграждениям</w:t>
      </w:r>
    </w:p>
    <w:p w:rsidR="00000000" w:rsidRDefault="0091227A">
      <w:pPr>
        <w:pStyle w:val="pj"/>
      </w:pPr>
      <w:r>
        <w:rPr>
          <w:rStyle w:val="s0"/>
        </w:rPr>
        <w:t>1. Налоговый вычет по вознаграждениям применяется физическим лицом-резидентом Республики Казахстан по расходам на оплату вознаграждения по ипотечным жи</w:t>
      </w:r>
      <w:r>
        <w:rPr>
          <w:rStyle w:val="s0"/>
        </w:rPr>
        <w:t xml:space="preserve">лищным займам, полученным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w:t>
      </w:r>
      <w:hyperlink r:id="rId3195" w:history="1">
        <w:r>
          <w:rPr>
            <w:rStyle w:val="a4"/>
          </w:rPr>
          <w:t>законодатель</w:t>
        </w:r>
        <w:r>
          <w:rPr>
            <w:rStyle w:val="a4"/>
          </w:rPr>
          <w:t>ством</w:t>
        </w:r>
      </w:hyperlink>
      <w:r>
        <w:t xml:space="preserve"> </w:t>
      </w:r>
      <w:r>
        <w:rPr>
          <w:rStyle w:val="s0"/>
        </w:rPr>
        <w:t>Республики Казахстан о жилищных строительных сбережениях, произведенным в свою пользу.</w:t>
      </w:r>
    </w:p>
    <w:p w:rsidR="00000000" w:rsidRDefault="0091227A">
      <w:pPr>
        <w:pStyle w:val="pji"/>
      </w:pPr>
      <w:r>
        <w:rPr>
          <w:rStyle w:val="s3"/>
        </w:rPr>
        <w:t xml:space="preserve">См.: </w:t>
      </w:r>
      <w:hyperlink r:id="rId3196" w:history="1">
        <w:r>
          <w:rPr>
            <w:rStyle w:val="a4"/>
            <w:i/>
            <w:iCs/>
          </w:rPr>
          <w:t>Ответ</w:t>
        </w:r>
      </w:hyperlink>
      <w:r>
        <w:t xml:space="preserve"> </w:t>
      </w:r>
      <w:r>
        <w:rPr>
          <w:rStyle w:val="s3"/>
        </w:rPr>
        <w:t>Председателя КГД МФ РК от 11 января 2021 года на вопрос от 13 декабря 2020 года № 65706</w:t>
      </w:r>
      <w:r>
        <w:rPr>
          <w:rStyle w:val="s3"/>
        </w:rPr>
        <w:t>4 (dialog.egov.kz) «Поскольку созаемщик не является лицом, получившим ипотечный жилищный заем в жилищном строительном сберегательном банке, а также выплаты по вознаграждениям произведены им не в свою пользу, налоговый вычет на оплату вознаграждения не прим</w:t>
      </w:r>
      <w:r>
        <w:rPr>
          <w:rStyle w:val="s3"/>
        </w:rPr>
        <w:t xml:space="preserve">еняется», </w:t>
      </w:r>
      <w:hyperlink r:id="rId3197" w:history="1">
        <w:r>
          <w:rPr>
            <w:rStyle w:val="a4"/>
            <w:i/>
            <w:iCs/>
          </w:rPr>
          <w:t>Ответ</w:t>
        </w:r>
      </w:hyperlink>
      <w:r>
        <w:t xml:space="preserve"> </w:t>
      </w:r>
      <w:r>
        <w:rPr>
          <w:rStyle w:val="s3"/>
        </w:rPr>
        <w:t>Председателя КГД МФ РК от 20 апреля 2021 года на вопрос от 7 апреля 2021 года № 677951 (dialog.egov.kz) «Если у физического лица не возникает обязательств по ежемесячному пога</w:t>
      </w:r>
      <w:r>
        <w:rPr>
          <w:rStyle w:val="s3"/>
        </w:rPr>
        <w:t xml:space="preserve">шению суммы ипотечного займа, то правовые основания для применения налоговым агентом вычета по вознаграждению отсутствуют», </w:t>
      </w:r>
      <w:hyperlink r:id="rId3198" w:history="1">
        <w:r>
          <w:rPr>
            <w:rStyle w:val="a4"/>
            <w:i/>
            <w:iCs/>
          </w:rPr>
          <w:t>Ответ</w:t>
        </w:r>
      </w:hyperlink>
      <w:r>
        <w:rPr>
          <w:rStyle w:val="s3"/>
        </w:rPr>
        <w:t xml:space="preserve"> Председателя КГД МФ РК от 13 октября 2022 года на вопрос от 6</w:t>
      </w:r>
      <w:r>
        <w:rPr>
          <w:rStyle w:val="s3"/>
        </w:rPr>
        <w:t xml:space="preserve"> октября 2022 года № 756530 (dialog.egov.kz) «Налоговый вычет на оплату вознаграждения не применяется если созаемщик не является лицом, получившим ипотечный жилищный заем в ЖССБ, а также выплаты по вознаграждениям произведены им не в свою пользу»</w:t>
      </w:r>
    </w:p>
    <w:p w:rsidR="00000000" w:rsidRDefault="0091227A">
      <w:pPr>
        <w:pStyle w:val="pj"/>
      </w:pPr>
      <w:r>
        <w:rPr>
          <w:rStyle w:val="s0"/>
        </w:rPr>
        <w:t>2. Подтве</w:t>
      </w:r>
      <w:r>
        <w:rPr>
          <w:rStyle w:val="s0"/>
        </w:rPr>
        <w:t>рждающими документами для применения налогового вычета по вознаграждениям являются:</w:t>
      </w:r>
    </w:p>
    <w:p w:rsidR="00000000" w:rsidRDefault="0091227A">
      <w:pPr>
        <w:pStyle w:val="pj"/>
      </w:pPr>
      <w:r>
        <w:rPr>
          <w:rStyle w:val="s0"/>
        </w:rPr>
        <w:t>1) договор ипотечного жилищного займа с жилищным строительным сберегательным банком на проведение мероприятий по улучшению жилищных условий на территории Республики Казахст</w:t>
      </w:r>
      <w:r>
        <w:rPr>
          <w:rStyle w:val="s0"/>
        </w:rPr>
        <w:t xml:space="preserve">ан в соответствии с </w:t>
      </w:r>
      <w:hyperlink r:id="rId3199" w:history="1">
        <w:r>
          <w:rPr>
            <w:rStyle w:val="a4"/>
          </w:rPr>
          <w:t>законодательством</w:t>
        </w:r>
      </w:hyperlink>
      <w:r>
        <w:t xml:space="preserve"> </w:t>
      </w:r>
      <w:r>
        <w:rPr>
          <w:rStyle w:val="s0"/>
        </w:rPr>
        <w:t>Республики Казахстан о жилищных строительных сбережениях;</w:t>
      </w:r>
    </w:p>
    <w:p w:rsidR="00000000" w:rsidRDefault="0091227A">
      <w:pPr>
        <w:pStyle w:val="pj"/>
      </w:pPr>
      <w:r>
        <w:rPr>
          <w:rStyle w:val="s0"/>
        </w:rPr>
        <w:t>2) график погашения ипотечного жилищного займа с выделением суммы вознаграждения;</w:t>
      </w:r>
    </w:p>
    <w:p w:rsidR="00000000" w:rsidRDefault="0091227A">
      <w:pPr>
        <w:pStyle w:val="pj"/>
      </w:pPr>
      <w:r>
        <w:rPr>
          <w:rStyle w:val="s0"/>
        </w:rPr>
        <w:t>3) документ, подтверждающий погашение вознаграждения по такому займу.</w:t>
      </w:r>
    </w:p>
    <w:p w:rsidR="00000000" w:rsidRDefault="0091227A">
      <w:pPr>
        <w:pStyle w:val="pji"/>
      </w:pPr>
      <w:r>
        <w:rPr>
          <w:rStyle w:val="s3"/>
        </w:rPr>
        <w:t xml:space="preserve">См.: </w:t>
      </w:r>
      <w:hyperlink r:id="rId3200" w:history="1">
        <w:r>
          <w:rPr>
            <w:rStyle w:val="a4"/>
            <w:i/>
            <w:iCs/>
          </w:rPr>
          <w:t>Письмо</w:t>
        </w:r>
      </w:hyperlink>
      <w:r>
        <w:t xml:space="preserve"> </w:t>
      </w:r>
      <w:r>
        <w:rPr>
          <w:rStyle w:val="s3"/>
        </w:rPr>
        <w:t>КГД МФ РК от 16 июля 2020 года № КГД-07-2-9-КГ/ЗТ-М-2381 «О праве физического лица на применение налогового в</w:t>
      </w:r>
      <w:r>
        <w:rPr>
          <w:rStyle w:val="s3"/>
        </w:rPr>
        <w:t xml:space="preserve">ычета по расходам на оплату вознаграждения по ипотечным жилищным займам, полученным в ЖССБ», </w:t>
      </w:r>
      <w:hyperlink r:id="rId3201" w:history="1">
        <w:r>
          <w:rPr>
            <w:rStyle w:val="a4"/>
            <w:i/>
            <w:iCs/>
          </w:rPr>
          <w:t>Ответ</w:t>
        </w:r>
      </w:hyperlink>
      <w:r>
        <w:t xml:space="preserve"> </w:t>
      </w:r>
      <w:r>
        <w:rPr>
          <w:rStyle w:val="s3"/>
        </w:rPr>
        <w:t>Председателя КГД МФ РК от 26 ноября 2019 года на вопрос от 12 ноября 2019 года № 580132 (dia</w:t>
      </w:r>
      <w:r>
        <w:rPr>
          <w:rStyle w:val="s3"/>
        </w:rPr>
        <w:t xml:space="preserve">log.egov.kz) «О перечне документов, представляемых работником для применения налогового вычета по вознаграждениям, выплачиваемым по ипотечным жилищным займам», </w:t>
      </w:r>
      <w:hyperlink r:id="rId3202" w:history="1">
        <w:r>
          <w:rPr>
            <w:rStyle w:val="a4"/>
            <w:i/>
            <w:iCs/>
          </w:rPr>
          <w:t>Ответ</w:t>
        </w:r>
      </w:hyperlink>
      <w:r>
        <w:t xml:space="preserve"> </w:t>
      </w:r>
      <w:r>
        <w:rPr>
          <w:rStyle w:val="s3"/>
        </w:rPr>
        <w:t>Председателя КГД МФ РК от</w:t>
      </w:r>
      <w:r>
        <w:rPr>
          <w:rStyle w:val="s3"/>
        </w:rPr>
        <w:t xml:space="preserve"> 26 декабря 2019 года на вопрос от 5 декабря 2019 года № 584011 (dialog.egov.kz) «О применении налогового вычета в виде суммы вознаграждения по жилищному, промежуточному жилищному и предварительному жилищному займам, полученным в жилищном строительном сбер</w:t>
      </w:r>
      <w:r>
        <w:rPr>
          <w:rStyle w:val="s3"/>
        </w:rPr>
        <w:t>егательном банке»,</w:t>
      </w:r>
      <w:r>
        <w:t xml:space="preserve"> </w:t>
      </w:r>
      <w:hyperlink r:id="rId3203" w:history="1">
        <w:r>
          <w:rPr>
            <w:rStyle w:val="a4"/>
            <w:i/>
            <w:iCs/>
          </w:rPr>
          <w:t>Письмо</w:t>
        </w:r>
      </w:hyperlink>
      <w:r>
        <w:t xml:space="preserve"> </w:t>
      </w:r>
      <w:r>
        <w:rPr>
          <w:rStyle w:val="s3"/>
        </w:rPr>
        <w:t xml:space="preserve">КГД МФ РК от 15 декабря 2020 года № КГД-07-2-9/ЗТ-С-5289 «О документе, подтверждающем погашение вознаграждения по ипотечному жилищному займу», </w:t>
      </w:r>
      <w:hyperlink r:id="rId3204" w:history="1">
        <w:r>
          <w:rPr>
            <w:rStyle w:val="a4"/>
            <w:i/>
            <w:iCs/>
          </w:rPr>
          <w:t>Ответ</w:t>
        </w:r>
      </w:hyperlink>
      <w:r>
        <w:rPr>
          <w:rStyle w:val="s3"/>
        </w:rPr>
        <w:t xml:space="preserve"> Председателя КГД МФ РК от 10 мая 2022 года на вопрос от 28 апреля 2022 года № 737470 (dialog.egov.kz) «В случае уплаты суммы вознаграждения по займу, полученному в АО «Отбасы Банк» за счет ЕПВ, физическое ли</w:t>
      </w:r>
      <w:r>
        <w:rPr>
          <w:rStyle w:val="s3"/>
        </w:rPr>
        <w:t>цо вправе применить налоговый вычет в размере суммы такого вознаграждения»</w:t>
      </w:r>
    </w:p>
    <w:p w:rsidR="00000000" w:rsidRDefault="0091227A">
      <w:pPr>
        <w:pStyle w:val="pj"/>
      </w:pPr>
      <w:r>
        <w:rPr>
          <w:rStyle w:val="s0"/>
        </w:rPr>
        <w:t>3. Налоговые вычеты применяются в том налоговом периоде, на который приходится наиболее поздняя из следующих дат:</w:t>
      </w:r>
    </w:p>
    <w:p w:rsidR="00000000" w:rsidRDefault="0091227A">
      <w:pPr>
        <w:pStyle w:val="pj"/>
      </w:pPr>
      <w:r>
        <w:rPr>
          <w:rStyle w:val="s0"/>
        </w:rPr>
        <w:t>дата погашения вознаграждения по графику погашения ипотечного жилищ</w:t>
      </w:r>
      <w:r>
        <w:rPr>
          <w:rStyle w:val="s0"/>
        </w:rPr>
        <w:t>ного займа;</w:t>
      </w:r>
    </w:p>
    <w:p w:rsidR="00000000" w:rsidRDefault="0091227A">
      <w:pPr>
        <w:pStyle w:val="pj"/>
      </w:pPr>
      <w:r>
        <w:rPr>
          <w:rStyle w:val="s0"/>
        </w:rPr>
        <w:t>дата оплаты вознаграждения.</w:t>
      </w:r>
    </w:p>
    <w:p w:rsidR="00000000" w:rsidRDefault="0091227A">
      <w:pPr>
        <w:pStyle w:val="pji"/>
      </w:pPr>
      <w:r>
        <w:rPr>
          <w:rStyle w:val="s3"/>
        </w:rPr>
        <w:t xml:space="preserve">См.: </w:t>
      </w:r>
      <w:hyperlink r:id="rId3205" w:history="1">
        <w:r>
          <w:rPr>
            <w:rStyle w:val="a4"/>
            <w:i/>
            <w:iCs/>
          </w:rPr>
          <w:t>Ответ</w:t>
        </w:r>
      </w:hyperlink>
      <w:r>
        <w:t xml:space="preserve"> </w:t>
      </w:r>
      <w:r>
        <w:rPr>
          <w:rStyle w:val="s3"/>
        </w:rPr>
        <w:t>Председателя КГД МФ РК от 22 июня 2018 года на вопрос от 11 июня 2018 года № 502399 (dialog.egov.kz) «Касательно применения налогового вычет</w:t>
      </w:r>
      <w:r>
        <w:rPr>
          <w:rStyle w:val="s3"/>
        </w:rPr>
        <w:t xml:space="preserve">а в размере суммы вознаграждения по займу при исчислении ИПН по доходам работника», </w:t>
      </w:r>
      <w:hyperlink r:id="rId3206" w:history="1">
        <w:r>
          <w:rPr>
            <w:rStyle w:val="a4"/>
            <w:i/>
            <w:iCs/>
          </w:rPr>
          <w:t>Ответ</w:t>
        </w:r>
      </w:hyperlink>
      <w:r>
        <w:t xml:space="preserve"> </w:t>
      </w:r>
      <w:r>
        <w:rPr>
          <w:rStyle w:val="s3"/>
        </w:rPr>
        <w:t>Председателя КГД МФ РК от 4 февраля 2019 года на вопрос от 21 января 2019 года № 531291 (dialog.egov.</w:t>
      </w:r>
      <w:r>
        <w:rPr>
          <w:rStyle w:val="s3"/>
        </w:rPr>
        <w:t xml:space="preserve">kz) «О применении налогового вычета по жилищным займам», </w:t>
      </w:r>
      <w:hyperlink r:id="rId3207" w:history="1">
        <w:r>
          <w:rPr>
            <w:rStyle w:val="a4"/>
            <w:i/>
            <w:iCs/>
          </w:rPr>
          <w:t>Ответ</w:t>
        </w:r>
      </w:hyperlink>
      <w:r>
        <w:t xml:space="preserve"> </w:t>
      </w:r>
      <w:r>
        <w:rPr>
          <w:rStyle w:val="s3"/>
        </w:rPr>
        <w:t>Председателя КГД МФ РК от 21 мая 2019 года на вопрос от 3 мая 2019 года № 548436 (dialog.egov.kz) «Физическое лицо вправе примен</w:t>
      </w:r>
      <w:r>
        <w:rPr>
          <w:rStyle w:val="s3"/>
        </w:rPr>
        <w:t xml:space="preserve">ить налоговый вычет в размере суммы вознаграждения по займу, полученному в АО «Жилищный строительный сберегательный банк», </w:t>
      </w:r>
      <w:hyperlink r:id="rId3208" w:history="1">
        <w:r>
          <w:rPr>
            <w:rStyle w:val="a4"/>
            <w:i/>
            <w:iCs/>
          </w:rPr>
          <w:t>Ответ</w:t>
        </w:r>
      </w:hyperlink>
      <w:r>
        <w:t xml:space="preserve"> </w:t>
      </w:r>
      <w:r>
        <w:rPr>
          <w:rStyle w:val="s3"/>
        </w:rPr>
        <w:t xml:space="preserve">Председателя КГД МФ РК от 21 августа 2019 года на вопрос от 6 </w:t>
      </w:r>
      <w:r>
        <w:rPr>
          <w:rStyle w:val="s3"/>
        </w:rPr>
        <w:t xml:space="preserve">августа 2019 года № 561779 (dialog.egov.kz) «Физлицо, оказывающее услуги по договору ГПХ, не вправе применить налоговый вычет в размере суммы вознаграждения по займу, полученному в АО «Жилищный строительный сберегательный банк», </w:t>
      </w:r>
      <w:hyperlink r:id="rId3209" w:history="1">
        <w:r>
          <w:rPr>
            <w:rStyle w:val="a4"/>
            <w:i/>
            <w:iCs/>
          </w:rPr>
          <w:t>Ответ</w:t>
        </w:r>
      </w:hyperlink>
      <w:r>
        <w:t xml:space="preserve"> </w:t>
      </w:r>
      <w:r>
        <w:rPr>
          <w:rStyle w:val="s3"/>
        </w:rPr>
        <w:t>Министра финансов РК от 22 ноября 2019 года на вопрос от 13 ноября 2019 года № 580128/1 (dialog.egov.kz) «О предоставлении налогового вычета по договору ипотечного жилищного займа сотруднику, который не предостав</w:t>
      </w:r>
      <w:r>
        <w:rPr>
          <w:rStyle w:val="s3"/>
        </w:rPr>
        <w:t>ил подтверждающий документ о погашении займа»,</w:t>
      </w:r>
      <w:r>
        <w:t xml:space="preserve"> </w:t>
      </w:r>
      <w:hyperlink r:id="rId3210" w:history="1">
        <w:r>
          <w:rPr>
            <w:rStyle w:val="a4"/>
            <w:i/>
            <w:iCs/>
          </w:rPr>
          <w:t>Ответ</w:t>
        </w:r>
      </w:hyperlink>
      <w:r>
        <w:t xml:space="preserve"> </w:t>
      </w:r>
      <w:r>
        <w:rPr>
          <w:rStyle w:val="s3"/>
        </w:rPr>
        <w:t>Председателя КГД МФ РК от 25 февраля 2021 года на вопрос от 16 февраля 2021 года № 668323 (dialog.egov.kz) «Касательно применения и переноса налогового вычета по вознаграждением по ЖССБ при исчислении ИПН»</w:t>
      </w:r>
    </w:p>
    <w:p w:rsidR="00000000" w:rsidRDefault="0091227A">
      <w:pPr>
        <w:pStyle w:val="pj"/>
      </w:pPr>
      <w:r>
        <w:t> </w:t>
      </w:r>
    </w:p>
    <w:p w:rsidR="00000000" w:rsidRDefault="0091227A">
      <w:pPr>
        <w:pStyle w:val="pc"/>
      </w:pPr>
      <w:r>
        <w:t> </w:t>
      </w:r>
    </w:p>
    <w:p w:rsidR="00000000" w:rsidRDefault="0091227A">
      <w:pPr>
        <w:pStyle w:val="pc"/>
      </w:pPr>
      <w:bookmarkStart w:id="630" w:name="SUB3500000"/>
      <w:bookmarkEnd w:id="630"/>
      <w:r>
        <w:rPr>
          <w:rStyle w:val="s1"/>
        </w:rPr>
        <w:t>Глава 38. ПОРЯДОК ИСЧИСЛЕНИЯ, УПЛАТЫ И ПРЕДСТА</w:t>
      </w:r>
      <w:r>
        <w:rPr>
          <w:rStyle w:val="s1"/>
        </w:rPr>
        <w:t>ВЛЕНИЯ НАЛОГОВОЙ ОТЧЕТНОСТИ</w:t>
      </w:r>
      <w:r>
        <w:rPr>
          <w:rStyle w:val="s1"/>
        </w:rPr>
        <w:br/>
        <w:t>ПО ИНДИВИДУАЛЬНОМУ ПОДОХОДНОМУ НАЛОГУ, УДЕРЖИВАЕМОМУ У ИСТОЧНИКА ВЫПЛАТЫ</w:t>
      </w:r>
    </w:p>
    <w:p w:rsidR="00000000" w:rsidRDefault="0091227A">
      <w:pPr>
        <w:pStyle w:val="pc"/>
      </w:pPr>
      <w:r>
        <w:rPr>
          <w:rStyle w:val="s1"/>
        </w:rPr>
        <w:t> </w:t>
      </w:r>
    </w:p>
    <w:p w:rsidR="00000000" w:rsidRDefault="0091227A">
      <w:pPr>
        <w:pStyle w:val="pj"/>
      </w:pPr>
      <w:r>
        <w:rPr>
          <w:rStyle w:val="s1"/>
        </w:rPr>
        <w:t>Статья 350. Общие положения по индивидуальному подоходному налогу, удерживаемому у источника выплаты</w:t>
      </w:r>
    </w:p>
    <w:p w:rsidR="00000000" w:rsidRDefault="0091227A">
      <w:pPr>
        <w:pStyle w:val="pj"/>
      </w:pPr>
      <w:r>
        <w:rPr>
          <w:rStyle w:val="s0"/>
        </w:rPr>
        <w:t>1. Исчисление, удержание и уплата в бюджет индивидуа</w:t>
      </w:r>
      <w:r>
        <w:rPr>
          <w:rStyle w:val="s0"/>
        </w:rPr>
        <w:t xml:space="preserve">льного подоходного налога осуществляются у источника выплаты налоговым агентом по доходам, указанным в </w:t>
      </w:r>
      <w:hyperlink w:anchor="sub3210000" w:history="1">
        <w:r>
          <w:rPr>
            <w:rStyle w:val="a4"/>
          </w:rPr>
          <w:t>подпунктах 1) - 12) и 17) статьи 321</w:t>
        </w:r>
      </w:hyperlink>
      <w:r>
        <w:rPr>
          <w:rStyle w:val="s0"/>
        </w:rPr>
        <w:t xml:space="preserve"> настоящего Кодекса, в случае, если такие доходы подлежат выплате (выплачиваются) ук</w:t>
      </w:r>
      <w:r>
        <w:rPr>
          <w:rStyle w:val="s0"/>
        </w:rPr>
        <w:t>азанным налоговым агентом.</w:t>
      </w:r>
    </w:p>
    <w:p w:rsidR="00000000" w:rsidRDefault="0091227A">
      <w:pPr>
        <w:pStyle w:val="pji"/>
      </w:pPr>
      <w:r>
        <w:rPr>
          <w:rStyle w:val="s3"/>
        </w:rPr>
        <w:t xml:space="preserve">См: </w:t>
      </w:r>
      <w:hyperlink r:id="rId3211" w:history="1">
        <w:r>
          <w:rPr>
            <w:rStyle w:val="a4"/>
            <w:i/>
            <w:iCs/>
          </w:rPr>
          <w:t>Ответ</w:t>
        </w:r>
      </w:hyperlink>
      <w:r>
        <w:t xml:space="preserve"> </w:t>
      </w:r>
      <w:r>
        <w:rPr>
          <w:rStyle w:val="s3"/>
        </w:rPr>
        <w:t>Председателя КГД МФ РК от 12 июля 2021 года на вопрос от 30 июня 2021 года № 693320 (dialog.egov.kz) «В случае выплаты доходов налоговым агентом индивидуа</w:t>
      </w:r>
      <w:r>
        <w:rPr>
          <w:rStyle w:val="s3"/>
        </w:rPr>
        <w:t>льному предпринимателю по договорам ГПХ, несвязанных с его предпринимательской деятельностью, обязательства по исчислению, удержанию и перечислению ИПН возлагается на налогового агента»</w:t>
      </w:r>
    </w:p>
    <w:p w:rsidR="00000000" w:rsidRDefault="0091227A">
      <w:pPr>
        <w:pStyle w:val="pj"/>
      </w:pPr>
      <w:r>
        <w:rPr>
          <w:rStyle w:val="s0"/>
        </w:rPr>
        <w:t>2. Если иное не установлено пунктом 3 настоящей статьи, налоговыми аге</w:t>
      </w:r>
      <w:r>
        <w:rPr>
          <w:rStyle w:val="s0"/>
        </w:rPr>
        <w:t>нтами признаются следующие лица, выплачивающие доход физическому лицу-резиденту:</w:t>
      </w:r>
    </w:p>
    <w:p w:rsidR="00000000" w:rsidRDefault="0091227A">
      <w:pPr>
        <w:pStyle w:val="pj"/>
      </w:pPr>
      <w:r>
        <w:rPr>
          <w:rStyle w:val="s0"/>
        </w:rPr>
        <w:t>1) индивидуальный предприниматель;</w:t>
      </w:r>
    </w:p>
    <w:p w:rsidR="00000000" w:rsidRDefault="0091227A">
      <w:pPr>
        <w:pStyle w:val="pj"/>
      </w:pPr>
      <w:r>
        <w:rPr>
          <w:rStyle w:val="s0"/>
        </w:rPr>
        <w:t xml:space="preserve">2) </w:t>
      </w:r>
      <w:hyperlink w:anchor="sub10119" w:history="1">
        <w:r>
          <w:rPr>
            <w:rStyle w:val="a4"/>
          </w:rPr>
          <w:t>лицо, занимающееся частной практикой</w:t>
        </w:r>
      </w:hyperlink>
      <w:r>
        <w:t>;</w:t>
      </w:r>
    </w:p>
    <w:p w:rsidR="00000000" w:rsidRDefault="0091227A">
      <w:pPr>
        <w:pStyle w:val="pj"/>
      </w:pPr>
      <w:r>
        <w:rPr>
          <w:rStyle w:val="s0"/>
        </w:rPr>
        <w:t>3) юридическое лицо, в том числе нерезидент, осуществляющий деятельн</w:t>
      </w:r>
      <w:r>
        <w:rPr>
          <w:rStyle w:val="s0"/>
        </w:rPr>
        <w:t>ость в Республике Казахстан через постоянное учреждение.</w:t>
      </w:r>
    </w:p>
    <w:p w:rsidR="00000000" w:rsidRDefault="0091227A">
      <w:pPr>
        <w:pStyle w:val="pj"/>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w:t>
      </w:r>
      <w:r>
        <w:rPr>
          <w:rStyle w:val="s0"/>
        </w:rPr>
        <w:t>нный учет в налоговых органах Республики Казахстан;</w:t>
      </w:r>
    </w:p>
    <w:p w:rsidR="00000000" w:rsidRDefault="0091227A">
      <w:pPr>
        <w:pStyle w:val="pj"/>
      </w:pPr>
      <w:r>
        <w:rPr>
          <w:rStyle w:val="s0"/>
        </w:rPr>
        <w:t>4) юридическое лицо-нерезидент, осуществляющее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w:t>
      </w:r>
      <w:r>
        <w:rPr>
          <w:rStyle w:val="s0"/>
        </w:rPr>
        <w:t xml:space="preserve">ии с международным договором, регулирующим вопросы избежания двойного налогообложения и предотвращения уклонения от уплаты налогов, или </w:t>
      </w:r>
      <w:hyperlink w:anchor="sub2200000" w:history="1">
        <w:r>
          <w:rPr>
            <w:rStyle w:val="a4"/>
          </w:rPr>
          <w:t>статьей 220</w:t>
        </w:r>
      </w:hyperlink>
      <w:r>
        <w:rPr>
          <w:rStyle w:val="s0"/>
        </w:rPr>
        <w:t xml:space="preserve"> настоящего Кодекса.</w:t>
      </w:r>
    </w:p>
    <w:p w:rsidR="00000000" w:rsidRDefault="0091227A">
      <w:pPr>
        <w:pStyle w:val="pj"/>
      </w:pPr>
      <w:r>
        <w:rPr>
          <w:rStyle w:val="s0"/>
        </w:rPr>
        <w:t>3. Не признаются налоговыми агентами:</w:t>
      </w:r>
    </w:p>
    <w:p w:rsidR="00000000" w:rsidRDefault="0091227A">
      <w:pPr>
        <w:pStyle w:val="pj"/>
      </w:pPr>
      <w:r>
        <w:rPr>
          <w:rStyle w:val="s0"/>
        </w:rPr>
        <w:t>1) дипломатически</w:t>
      </w:r>
      <w:r>
        <w:rPr>
          <w:rStyle w:val="s0"/>
        </w:rPr>
        <w:t>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w:t>
      </w:r>
    </w:p>
    <w:p w:rsidR="00000000" w:rsidRDefault="0091227A">
      <w:pPr>
        <w:pStyle w:val="pj"/>
      </w:pPr>
      <w:r>
        <w:rPr>
          <w:rStyle w:val="s0"/>
        </w:rPr>
        <w:t>2) международные и государственные организации, зарубежные и казахстанские неправительственные общественные организации и фонды, освобожденные от обязательства по исчислению, удержанию и перечислению индивидуального подоходного налога у источника выплаты в</w:t>
      </w:r>
      <w:r>
        <w:rPr>
          <w:rStyle w:val="s0"/>
        </w:rPr>
        <w:t xml:space="preserve"> соответствии с международными договорами, ратифицированными Республикой Казахстан.</w:t>
      </w:r>
    </w:p>
    <w:p w:rsidR="00000000" w:rsidRDefault="0091227A">
      <w:pPr>
        <w:pStyle w:val="pji"/>
      </w:pPr>
      <w:r>
        <w:rPr>
          <w:rStyle w:val="s3"/>
        </w:rPr>
        <w:t xml:space="preserve">См.: </w:t>
      </w:r>
      <w:hyperlink r:id="rId3212" w:history="1">
        <w:r>
          <w:rPr>
            <w:rStyle w:val="a4"/>
            <w:i/>
            <w:iCs/>
          </w:rPr>
          <w:t>Ответ</w:t>
        </w:r>
      </w:hyperlink>
      <w:r>
        <w:t xml:space="preserve"> </w:t>
      </w:r>
      <w:r>
        <w:rPr>
          <w:rStyle w:val="s3"/>
        </w:rPr>
        <w:t>Председателя КГД МФ РК от 12 марта 2021 года на вопрос от 17 февраля 2021 года № 668744 (dialog.</w:t>
      </w:r>
      <w:r>
        <w:rPr>
          <w:rStyle w:val="s3"/>
        </w:rPr>
        <w:t>egov.kz) «О налогообложении работников дипломатических и приравненных к ним представительств иностранного государства, консульских учреждений иностранного государства, аккредитованных в РК»</w:t>
      </w:r>
    </w:p>
    <w:p w:rsidR="00000000" w:rsidRDefault="0091227A">
      <w:pPr>
        <w:pStyle w:val="pj"/>
      </w:pPr>
      <w:r>
        <w:rPr>
          <w:rStyle w:val="s0"/>
        </w:rPr>
        <w:t>4. Юридическое лицо-резидент вправе своим решением одновременно во</w:t>
      </w:r>
      <w:r>
        <w:rPr>
          <w:rStyle w:val="s0"/>
        </w:rPr>
        <w:t>зложить на свое структурное подразделение обязанности по:</w:t>
      </w:r>
    </w:p>
    <w:p w:rsidR="00000000" w:rsidRDefault="0091227A">
      <w:pPr>
        <w:pStyle w:val="pj"/>
      </w:pPr>
      <w:r>
        <w:rPr>
          <w:rStyle w:val="s0"/>
        </w:rP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91227A">
      <w:pPr>
        <w:pStyle w:val="pj"/>
      </w:pPr>
      <w:r>
        <w:rPr>
          <w:rStyle w:val="s0"/>
        </w:rPr>
        <w:t>исч</w:t>
      </w:r>
      <w:r>
        <w:rPr>
          <w:rStyle w:val="s0"/>
        </w:rPr>
        <w:t>ислению и уплате социального налога по объектам налогообложения, являющимся расходами такого структурного подразделения.</w:t>
      </w:r>
    </w:p>
    <w:p w:rsidR="00000000" w:rsidRDefault="0091227A">
      <w:pPr>
        <w:pStyle w:val="pj"/>
      </w:pPr>
      <w:r>
        <w:rPr>
          <w:rStyle w:val="s0"/>
        </w:rPr>
        <w:t>Принятие такого решения юридического лица-резидента вводится в действие:</w:t>
      </w:r>
    </w:p>
    <w:p w:rsidR="00000000" w:rsidRDefault="0091227A">
      <w:pPr>
        <w:pStyle w:val="pj"/>
      </w:pPr>
      <w:r>
        <w:rPr>
          <w:rStyle w:val="s0"/>
        </w:rPr>
        <w:t>в отношении вновь созданного структурного подразделения - со д</w:t>
      </w:r>
      <w:r>
        <w:rPr>
          <w:rStyle w:val="s0"/>
        </w:rPr>
        <w:t>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91227A">
      <w:pPr>
        <w:pStyle w:val="pj"/>
      </w:pPr>
      <w:r>
        <w:rPr>
          <w:rStyle w:val="s0"/>
        </w:rPr>
        <w:t>в остальных случаях - с начала квартала, следующего за кварталом, в котором принято такое решение.</w:t>
      </w:r>
    </w:p>
    <w:p w:rsidR="00000000" w:rsidRDefault="0091227A">
      <w:pPr>
        <w:pStyle w:val="pj"/>
      </w:pPr>
      <w:r>
        <w:rPr>
          <w:rStyle w:val="s0"/>
        </w:rPr>
        <w:t>Отмена так</w:t>
      </w:r>
      <w:r>
        <w:rPr>
          <w:rStyle w:val="s0"/>
        </w:rPr>
        <w:t>ого решения юридического лица-резидента вводится в действие с начала квартала, следующего за кварталом, в котором отменено такое решение.</w:t>
      </w:r>
    </w:p>
    <w:p w:rsidR="00000000" w:rsidRDefault="0091227A">
      <w:pPr>
        <w:pStyle w:val="pj"/>
      </w:pPr>
      <w:r>
        <w:rPr>
          <w:rStyle w:val="s0"/>
        </w:rPr>
        <w:t>5. Исчисление и удержание индивидуального подоходного налога с доходов по депозитарным распискам производятся эмитенто</w:t>
      </w:r>
      <w:r>
        <w:rPr>
          <w:rStyle w:val="s0"/>
        </w:rPr>
        <w:t>м базового актива таких депозитарных расписок.</w:t>
      </w:r>
    </w:p>
    <w:p w:rsidR="00000000" w:rsidRDefault="0091227A">
      <w:pPr>
        <w:pStyle w:val="pj"/>
      </w:pPr>
      <w:r>
        <w:rPr>
          <w:rStyle w:val="s0"/>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w:t>
      </w:r>
      <w:r>
        <w:rPr>
          <w:rStyle w:val="s0"/>
        </w:rPr>
        <w:t xml:space="preserve">ога, удержанного у источника выплаты, определяется в соответствии со </w:t>
      </w:r>
      <w:hyperlink w:anchor="sub3100000" w:history="1">
        <w:r>
          <w:rPr>
            <w:rStyle w:val="a4"/>
          </w:rPr>
          <w:t>статьей 310</w:t>
        </w:r>
      </w:hyperlink>
      <w:r>
        <w:rPr>
          <w:rStyle w:val="s0"/>
        </w:rPr>
        <w:t xml:space="preserve"> настоящего Кодекса.</w:t>
      </w:r>
    </w:p>
    <w:p w:rsidR="00000000" w:rsidRDefault="0091227A">
      <w:pPr>
        <w:pStyle w:val="pj"/>
      </w:pPr>
      <w:r>
        <w:t> </w:t>
      </w:r>
    </w:p>
    <w:p w:rsidR="00000000" w:rsidRDefault="0091227A">
      <w:pPr>
        <w:pStyle w:val="pj"/>
      </w:pPr>
      <w:bookmarkStart w:id="631" w:name="SUB3510000"/>
      <w:bookmarkEnd w:id="631"/>
      <w:r>
        <w:rPr>
          <w:rStyle w:val="s1"/>
        </w:rPr>
        <w:t>Статья 351. Исчисление, удержание и уплата индивидуального подоходного налога</w:t>
      </w:r>
    </w:p>
    <w:p w:rsidR="00000000" w:rsidRDefault="0091227A">
      <w:pPr>
        <w:pStyle w:val="pj"/>
      </w:pPr>
      <w:r>
        <w:rPr>
          <w:rStyle w:val="s0"/>
        </w:rPr>
        <w:t>1. Исчисление индивидуального подоходного налога по доходам, подлежащим налогообложению у источника выплаты, производится налоговым агентом при начислении дохода, подлежащего налогообложению.</w:t>
      </w:r>
    </w:p>
    <w:p w:rsidR="00000000" w:rsidRDefault="0091227A">
      <w:pPr>
        <w:pStyle w:val="pj"/>
      </w:pPr>
      <w:r>
        <w:rPr>
          <w:rStyle w:val="s0"/>
        </w:rPr>
        <w:t>Сумма индивидуального подоходного налога исчисляется путем приме</w:t>
      </w:r>
      <w:r>
        <w:rPr>
          <w:rStyle w:val="s0"/>
        </w:rPr>
        <w:t xml:space="preserve">нения ставок, установленных </w:t>
      </w:r>
      <w:hyperlink w:anchor="sub3200000" w:history="1">
        <w:r>
          <w:rPr>
            <w:rStyle w:val="a4"/>
          </w:rPr>
          <w:t>статьей 320</w:t>
        </w:r>
      </w:hyperlink>
      <w:r>
        <w:rPr>
          <w:rStyle w:val="s0"/>
        </w:rPr>
        <w:t xml:space="preserve"> настоящего Кодекса, к сумме облагаемого дохода у источника выплаты, определяемого в соответствии с настоящим разделом.</w:t>
      </w:r>
    </w:p>
    <w:p w:rsidR="00000000" w:rsidRDefault="0091227A">
      <w:pPr>
        <w:pStyle w:val="pj"/>
      </w:pPr>
      <w:r>
        <w:rPr>
          <w:rStyle w:val="s0"/>
        </w:rPr>
        <w:t>2. Удержание индивидуального подоходного налога производится нал</w:t>
      </w:r>
      <w:r>
        <w:rPr>
          <w:rStyle w:val="s0"/>
        </w:rPr>
        <w:t>оговым агентом не позднее дня выплаты дохода, подлежащего налогообложению у источника выплаты, если иное не предусмотрено настоящим Кодексом.</w:t>
      </w:r>
    </w:p>
    <w:p w:rsidR="00000000" w:rsidRDefault="0091227A">
      <w:pPr>
        <w:pStyle w:val="pj"/>
      </w:pPr>
      <w:r>
        <w:rPr>
          <w:rStyle w:val="s0"/>
        </w:rPr>
        <w:t xml:space="preserve">3. Налоговый агент осуществляет перечисление индивидуального подоходного налога по выплаченным доходам не позднее </w:t>
      </w:r>
      <w:r>
        <w:rPr>
          <w:rStyle w:val="s0"/>
        </w:rPr>
        <w:t>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настоящей статьей.</w:t>
      </w:r>
    </w:p>
    <w:p w:rsidR="00000000" w:rsidRDefault="0091227A">
      <w:pPr>
        <w:pStyle w:val="pj"/>
      </w:pPr>
      <w:r>
        <w:rPr>
          <w:rStyle w:val="s0"/>
        </w:rPr>
        <w:t>4. По доходам работников структурных подразделений налогового агента перечисление и</w:t>
      </w:r>
      <w:r>
        <w:rPr>
          <w:rStyle w:val="s0"/>
        </w:rPr>
        <w:t>ндивидуального подоходного налога производится в соответствующие бюджеты по месту нахождения структурных подразделений.</w:t>
      </w:r>
    </w:p>
    <w:p w:rsidR="00000000" w:rsidRDefault="0091227A">
      <w:pPr>
        <w:pStyle w:val="pj"/>
      </w:pPr>
      <w:r>
        <w:rPr>
          <w:rStyle w:val="s0"/>
        </w:rPr>
        <w:t xml:space="preserve">5. При уплате налоговым агентом суммы индивидуального подоходного налога, исчисленной с доходов, подлежащих налогообложению у источника </w:t>
      </w:r>
      <w:r>
        <w:rPr>
          <w:rStyle w:val="s0"/>
        </w:rPr>
        <w:t>выплаты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91227A">
      <w:pPr>
        <w:pStyle w:val="pji"/>
      </w:pPr>
      <w:r>
        <w:rPr>
          <w:rStyle w:val="s3"/>
        </w:rPr>
        <w:t xml:space="preserve">См.: </w:t>
      </w:r>
      <w:hyperlink r:id="rId3213" w:history="1">
        <w:r>
          <w:rPr>
            <w:rStyle w:val="a4"/>
            <w:i/>
            <w:iCs/>
          </w:rPr>
          <w:t>Ответ</w:t>
        </w:r>
      </w:hyperlink>
      <w:r>
        <w:t xml:space="preserve"> </w:t>
      </w:r>
      <w:r>
        <w:rPr>
          <w:rStyle w:val="s3"/>
        </w:rPr>
        <w:t>Председателя КГД МФ РК от 4 ноября 2021 года на вопрос от 25 октября 2021 года № 711259 (dialog.egov.kz) «Норма п. 5 ст. 351 Налогового кодекса применяется в случае, когда налоговый агент не удержи</w:t>
      </w:r>
      <w:r>
        <w:rPr>
          <w:rStyle w:val="s3"/>
        </w:rPr>
        <w:t>вает ИПН при выплате дохода физическому лицу и уплачивает его за счет собственных средств»</w:t>
      </w:r>
    </w:p>
    <w:p w:rsidR="00000000" w:rsidRDefault="0091227A">
      <w:pPr>
        <w:pStyle w:val="pj"/>
      </w:pPr>
      <w:r>
        <w:t> </w:t>
      </w:r>
    </w:p>
    <w:p w:rsidR="00000000" w:rsidRDefault="0091227A">
      <w:pPr>
        <w:pStyle w:val="pji"/>
      </w:pPr>
      <w:bookmarkStart w:id="632" w:name="SUB351010000"/>
      <w:bookmarkEnd w:id="632"/>
      <w:r>
        <w:rPr>
          <w:rStyle w:val="s3"/>
        </w:rPr>
        <w:t xml:space="preserve">Кодекс дополнен статьей 351-1 в соответствии с </w:t>
      </w:r>
      <w:hyperlink r:id="rId3214" w:anchor="sub_id=133" w:history="1">
        <w:r>
          <w:rPr>
            <w:rStyle w:val="a4"/>
            <w:i/>
            <w:iCs/>
          </w:rPr>
          <w:t>Законом</w:t>
        </w:r>
      </w:hyperlink>
      <w:r>
        <w:t xml:space="preserve"> </w:t>
      </w:r>
      <w:r>
        <w:rPr>
          <w:rStyle w:val="s3"/>
        </w:rPr>
        <w:t xml:space="preserve">РК от 10.12.20 г. № 382-VI </w:t>
      </w:r>
      <w:r>
        <w:rPr>
          <w:rStyle w:val="s3"/>
        </w:rPr>
        <w:t>(введен в действие с 1 января 2021 г.)</w:t>
      </w:r>
    </w:p>
    <w:p w:rsidR="00000000" w:rsidRDefault="0091227A">
      <w:pPr>
        <w:pStyle w:val="pj"/>
      </w:pPr>
      <w:r>
        <w:rPr>
          <w:rStyle w:val="s1"/>
        </w:rPr>
        <w:t>Статья 351-1. Особенности исчисления, удержания и уплаты индивидуального подоходного налога с единовременной пенсионной выплаты в соответствии с законодательством Республики Казахстан о социальной защите</w:t>
      </w:r>
    </w:p>
    <w:p w:rsidR="00000000" w:rsidRDefault="0091227A">
      <w:pPr>
        <w:pStyle w:val="pji"/>
      </w:pPr>
      <w:r>
        <w:rPr>
          <w:rStyle w:val="s3"/>
        </w:rPr>
        <w:t>В пункт 1 вне</w:t>
      </w:r>
      <w:r>
        <w:rPr>
          <w:rStyle w:val="s3"/>
        </w:rPr>
        <w:t xml:space="preserve">сены изменения в соответствии с </w:t>
      </w:r>
      <w:hyperlink r:id="rId3215" w:anchor="sub_id=15" w:history="1">
        <w:r>
          <w:rPr>
            <w:rStyle w:val="a4"/>
            <w:i/>
            <w:iCs/>
          </w:rPr>
          <w:t>Законом</w:t>
        </w:r>
      </w:hyperlink>
      <w:r>
        <w:rPr>
          <w:rStyle w:val="s3"/>
        </w:rPr>
        <w:t xml:space="preserve"> РК от 12.12.23 г. № 45-VIII (введен в действие с 1 января 2021 г.; с 1 июля 2023 г.) (</w:t>
      </w:r>
      <w:hyperlink r:id="rId3216" w:anchor="sub_id=351010000" w:history="1">
        <w:r>
          <w:rPr>
            <w:rStyle w:val="a4"/>
            <w:i/>
            <w:iCs/>
          </w:rPr>
          <w:t>см. стар. ред.</w:t>
        </w:r>
      </w:hyperlink>
      <w:r>
        <w:rPr>
          <w:rStyle w:val="s3"/>
        </w:rPr>
        <w:t>)</w:t>
      </w:r>
    </w:p>
    <w:p w:rsidR="00000000" w:rsidRDefault="0091227A">
      <w:pPr>
        <w:pStyle w:val="pj"/>
      </w:pPr>
      <w:r>
        <w:rPr>
          <w:rStyle w:val="s1920"/>
        </w:rPr>
        <w:t xml:space="preserve">1. При единовременной пенсионной выплате в соответствии с </w:t>
      </w:r>
      <w:hyperlink r:id="rId3217" w:history="1">
        <w:r>
          <w:rPr>
            <w:rStyle w:val="a4"/>
          </w:rPr>
          <w:t>законодательством</w:t>
        </w:r>
      </w:hyperlink>
      <w:r>
        <w:rPr>
          <w:rStyle w:val="s1920"/>
        </w:rPr>
        <w:t xml:space="preserve"> Республики Казахстан о социальной защите налоговый агент пр</w:t>
      </w:r>
      <w:r>
        <w:rPr>
          <w:rStyle w:val="s1920"/>
        </w:rPr>
        <w:t xml:space="preserve">оизводит исчисление индивидуального подоходного налога при переводе единым накопительным пенсионным фондом на банковский счет получателя </w:t>
      </w:r>
      <w:r>
        <w:t xml:space="preserve">пенсионных выплат </w:t>
      </w:r>
      <w:r>
        <w:rPr>
          <w:rStyle w:val="s1920"/>
        </w:rPr>
        <w:t>и (или) уполномоченного оператора.</w:t>
      </w:r>
    </w:p>
    <w:p w:rsidR="00000000" w:rsidRDefault="0091227A">
      <w:pPr>
        <w:pStyle w:val="pj"/>
      </w:pPr>
      <w:r>
        <w:t>Индивидуальный подоходный налог исчисляется путем применения ставо</w:t>
      </w:r>
      <w:r>
        <w:t xml:space="preserve">к, установленных </w:t>
      </w:r>
      <w:hyperlink w:anchor="sub3200000" w:history="1">
        <w:r>
          <w:rPr>
            <w:rStyle w:val="a4"/>
          </w:rPr>
          <w:t>статьей 320</w:t>
        </w:r>
      </w:hyperlink>
      <w:r>
        <w:t xml:space="preserve"> настоящего Кодекса, к сумме облагаемого дохода у источника выплаты, определяемого в соответствии с </w:t>
      </w:r>
      <w:hyperlink w:anchor="sub353030100" w:history="1">
        <w:r>
          <w:rPr>
            <w:rStyle w:val="a4"/>
          </w:rPr>
          <w:t>пунктом 3-1 статьи 353</w:t>
        </w:r>
      </w:hyperlink>
      <w:r>
        <w:t xml:space="preserve"> настоящего Кодекса.</w:t>
      </w:r>
    </w:p>
    <w:p w:rsidR="00000000" w:rsidRDefault="0091227A">
      <w:pPr>
        <w:pStyle w:val="pji"/>
      </w:pPr>
      <w:r>
        <w:rPr>
          <w:rStyle w:val="s3"/>
        </w:rPr>
        <w:t xml:space="preserve">См.: </w:t>
      </w:r>
      <w:hyperlink r:id="rId3218" w:history="1">
        <w:r>
          <w:rPr>
            <w:rStyle w:val="a4"/>
            <w:i/>
            <w:iCs/>
          </w:rPr>
          <w:t>Ответ</w:t>
        </w:r>
      </w:hyperlink>
      <w:r>
        <w:t xml:space="preserve"> </w:t>
      </w:r>
      <w:r>
        <w:rPr>
          <w:rStyle w:val="s3"/>
        </w:rPr>
        <w:t>Председателя КГД МФ РК от 29 июля 2021 года на вопрос от 28 июля 2021 года № 697820 (dialog.egov.kz) «Налоговые вычеты, предусмотренные пп. 1) п. 1 ст. 345 Налогового кодекса, а также стандартные налоговые вычеты при определении суммы единовременной пенсио</w:t>
      </w:r>
      <w:r>
        <w:rPr>
          <w:rStyle w:val="s3"/>
        </w:rPr>
        <w:t xml:space="preserve">нной выплаты не применяются», </w:t>
      </w:r>
      <w:hyperlink r:id="rId3219" w:history="1">
        <w:r>
          <w:rPr>
            <w:rStyle w:val="a4"/>
            <w:i/>
            <w:iCs/>
          </w:rPr>
          <w:t>Ответ</w:t>
        </w:r>
      </w:hyperlink>
      <w:r>
        <w:t xml:space="preserve"> </w:t>
      </w:r>
      <w:r>
        <w:rPr>
          <w:rStyle w:val="s3"/>
        </w:rPr>
        <w:t>Председателя КГД МФ РК от 22 октября 2021 года на вопрос от 13 октября 2021 года № 709659 (dialog.egov.kz) «Обязательство по уплате ИПН с единовременной пе</w:t>
      </w:r>
      <w:r>
        <w:rPr>
          <w:rStyle w:val="s3"/>
        </w:rPr>
        <w:t>нсионной выплаты при выборе отсроченного платежа не является налоговой задолженностью»</w:t>
      </w:r>
    </w:p>
    <w:p w:rsidR="00000000" w:rsidRDefault="0091227A">
      <w:pPr>
        <w:pStyle w:val="pji"/>
      </w:pPr>
      <w:r>
        <w:rPr>
          <w:rStyle w:val="s3"/>
        </w:rPr>
        <w:t xml:space="preserve">В пункт 2 внесены изменения в соответствии с </w:t>
      </w:r>
      <w:hyperlink r:id="rId3220" w:anchor="sub_id=18" w:history="1">
        <w:r>
          <w:rPr>
            <w:rStyle w:val="a4"/>
            <w:i/>
            <w:iCs/>
          </w:rPr>
          <w:t>Законом</w:t>
        </w:r>
      </w:hyperlink>
      <w:r>
        <w:rPr>
          <w:rStyle w:val="s3"/>
        </w:rPr>
        <w:t xml:space="preserve"> РК от 12.12.23 г. № 45-VIII (введен </w:t>
      </w:r>
      <w:r>
        <w:rPr>
          <w:rStyle w:val="s3"/>
        </w:rPr>
        <w:t>в действие с 1 июля 2023 г.) (</w:t>
      </w:r>
      <w:hyperlink r:id="rId3221" w:anchor="sub_id=351010200" w:history="1">
        <w:r>
          <w:rPr>
            <w:rStyle w:val="a4"/>
            <w:i/>
            <w:iCs/>
          </w:rPr>
          <w:t>см. стар. ред.</w:t>
        </w:r>
      </w:hyperlink>
      <w:r>
        <w:rPr>
          <w:rStyle w:val="s3"/>
        </w:rPr>
        <w:t>)</w:t>
      </w:r>
    </w:p>
    <w:p w:rsidR="00000000" w:rsidRDefault="0091227A">
      <w:pPr>
        <w:pStyle w:val="pj"/>
      </w:pPr>
      <w:r>
        <w:rPr>
          <w:rStyle w:val="s1920"/>
        </w:rPr>
        <w:t xml:space="preserve">2. </w:t>
      </w:r>
      <w:r>
        <w:t xml:space="preserve">Если иное не предусмотрено </w:t>
      </w:r>
      <w:hyperlink w:anchor="sub351010400" w:history="1">
        <w:r>
          <w:rPr>
            <w:rStyle w:val="a4"/>
          </w:rPr>
          <w:t>пунктами 4, 5, 6 и 6-1</w:t>
        </w:r>
      </w:hyperlink>
      <w:r>
        <w:t xml:space="preserve"> настоящей статьи, удержание </w:t>
      </w:r>
      <w:r>
        <w:rPr>
          <w:rStyle w:val="s1920"/>
        </w:rPr>
        <w:t>суммы и</w:t>
      </w:r>
      <w:r>
        <w:rPr>
          <w:rStyle w:val="s1920"/>
        </w:rPr>
        <w:t>ндивидуального подходного налога производится налоговым агентом по одному из следующих способов по выбору физического лица:</w:t>
      </w:r>
    </w:p>
    <w:p w:rsidR="00000000" w:rsidRDefault="0091227A">
      <w:pPr>
        <w:pStyle w:val="pj"/>
      </w:pPr>
      <w:r>
        <w:rPr>
          <w:rStyle w:val="s1920"/>
        </w:rPr>
        <w:t xml:space="preserve">1) в порядке, предусмотренном </w:t>
      </w:r>
      <w:hyperlink w:anchor="sub3510000" w:history="1">
        <w:r>
          <w:rPr>
            <w:rStyle w:val="a4"/>
          </w:rPr>
          <w:t>статьей 351</w:t>
        </w:r>
      </w:hyperlink>
      <w:r>
        <w:rPr>
          <w:rStyle w:val="s1920"/>
        </w:rPr>
        <w:t xml:space="preserve"> настоящего Кодекса;</w:t>
      </w:r>
    </w:p>
    <w:p w:rsidR="00000000" w:rsidRDefault="0091227A">
      <w:pPr>
        <w:pStyle w:val="pj"/>
      </w:pPr>
      <w:r>
        <w:rPr>
          <w:rStyle w:val="s1920"/>
        </w:rPr>
        <w:t>2) ежемесячно равными долями в течение не более шестнадцати лет по установленному единым накопительным пенсионным фондом графику для пенсионных выплат.</w:t>
      </w:r>
    </w:p>
    <w:p w:rsidR="00000000" w:rsidRDefault="0091227A">
      <w:pPr>
        <w:pStyle w:val="pj"/>
      </w:pPr>
      <w:r>
        <w:rPr>
          <w:rStyle w:val="s1920"/>
        </w:rPr>
        <w:t xml:space="preserve">Удержание, указанное в настоящем пункте, производится на основании </w:t>
      </w:r>
      <w:hyperlink r:id="rId3222" w:anchor="sub_id=1" w:history="1">
        <w:r>
          <w:rPr>
            <w:rStyle w:val="a4"/>
          </w:rPr>
          <w:t>заявления</w:t>
        </w:r>
      </w:hyperlink>
      <w:r>
        <w:rPr>
          <w:rStyle w:val="s1920"/>
        </w:rPr>
        <w:t xml:space="preserve"> об удержании индивидуального подоходного налога, представленного налоговому агенту по форме, установленной уполномоченным органом по согласованию с уполномоченным органом в сфере пенсионного обеспечения.</w:t>
      </w:r>
    </w:p>
    <w:p w:rsidR="00000000" w:rsidRDefault="0091227A">
      <w:pPr>
        <w:pStyle w:val="pj"/>
      </w:pPr>
      <w:r>
        <w:rPr>
          <w:rStyle w:val="s1920"/>
        </w:rPr>
        <w:t>3. Налоговый агент осуществляет перечисление удержанной суммы индивидуального подоходного налога не позднее двадцати пяти календарных дней:</w:t>
      </w:r>
    </w:p>
    <w:p w:rsidR="00000000" w:rsidRDefault="0091227A">
      <w:pPr>
        <w:pStyle w:val="pj"/>
      </w:pPr>
      <w:r>
        <w:rPr>
          <w:rStyle w:val="s1920"/>
        </w:rPr>
        <w:t>1) следующего месяца, в котором осуществлена единовременная пенсионная выплата, - в случае, указанном в подпункте 1)</w:t>
      </w:r>
      <w:r>
        <w:rPr>
          <w:rStyle w:val="s1920"/>
        </w:rPr>
        <w:t xml:space="preserve"> пункта 2 настоящей статьи;</w:t>
      </w:r>
    </w:p>
    <w:p w:rsidR="00000000" w:rsidRDefault="0091227A">
      <w:pPr>
        <w:pStyle w:val="pji"/>
      </w:pPr>
      <w:r>
        <w:rPr>
          <w:rStyle w:val="s3"/>
        </w:rPr>
        <w:t xml:space="preserve">В подпункт 2 внесены изменения в соответствии с </w:t>
      </w:r>
      <w:hyperlink r:id="rId3223" w:anchor="sub_id=18" w:history="1">
        <w:r>
          <w:rPr>
            <w:rStyle w:val="a4"/>
            <w:i/>
            <w:iCs/>
          </w:rPr>
          <w:t>Законом</w:t>
        </w:r>
      </w:hyperlink>
      <w:r>
        <w:rPr>
          <w:rStyle w:val="s3"/>
        </w:rPr>
        <w:t xml:space="preserve"> РК от 12.12.23 г. № 45-VIII (введен в действие с 1 июля 2023 г.) (</w:t>
      </w:r>
      <w:hyperlink r:id="rId3224" w:anchor="sub_id=351010300" w:history="1">
        <w:r>
          <w:rPr>
            <w:rStyle w:val="a4"/>
            <w:i/>
            <w:iCs/>
          </w:rPr>
          <w:t>см. стар. ред.</w:t>
        </w:r>
      </w:hyperlink>
      <w:r>
        <w:rPr>
          <w:rStyle w:val="s3"/>
        </w:rPr>
        <w:t>)</w:t>
      </w:r>
    </w:p>
    <w:p w:rsidR="00000000" w:rsidRDefault="0091227A">
      <w:pPr>
        <w:pStyle w:val="pj"/>
      </w:pPr>
      <w:r>
        <w:rPr>
          <w:rStyle w:val="s1920"/>
        </w:rPr>
        <w:t xml:space="preserve">2) следующего месяца, в котором начато </w:t>
      </w:r>
      <w:r>
        <w:t>и осуществляется</w:t>
      </w:r>
      <w:r>
        <w:rPr>
          <w:rStyle w:val="s1920"/>
        </w:rPr>
        <w:t xml:space="preserve"> перечисление пенсионной выплаты согласно установленному единым накопительным пенсионным фондом графику для пенсионных выпла</w:t>
      </w:r>
      <w:r>
        <w:rPr>
          <w:rStyle w:val="s1920"/>
        </w:rPr>
        <w:t>т, - в случае, указанном в подпункте 2) пункта 2 настоящей статьи;</w:t>
      </w:r>
    </w:p>
    <w:p w:rsidR="00000000" w:rsidRDefault="0091227A">
      <w:pPr>
        <w:pStyle w:val="pji"/>
      </w:pPr>
      <w:r>
        <w:rPr>
          <w:rStyle w:val="s3"/>
        </w:rPr>
        <w:t xml:space="preserve">Пункт дополнен подпунктом 3 в соответствии с </w:t>
      </w:r>
      <w:hyperlink r:id="rId3225" w:anchor="sub_id=18" w:history="1">
        <w:r>
          <w:rPr>
            <w:rStyle w:val="a4"/>
            <w:i/>
            <w:iCs/>
          </w:rPr>
          <w:t>Законом</w:t>
        </w:r>
      </w:hyperlink>
      <w:r>
        <w:rPr>
          <w:rStyle w:val="s3"/>
        </w:rPr>
        <w:t xml:space="preserve"> РК от 12.12.23 г. № 45-VIII (введен в действие с 1 июля </w:t>
      </w:r>
      <w:r>
        <w:rPr>
          <w:rStyle w:val="s3"/>
        </w:rPr>
        <w:t>2023 г.)</w:t>
      </w:r>
    </w:p>
    <w:p w:rsidR="00000000" w:rsidRDefault="0091227A">
      <w:pPr>
        <w:pStyle w:val="pj"/>
      </w:pPr>
      <w:r>
        <w:t>3) следующего месяца, в котором единовременно удержана сумма индивидуального подоходного налога в случаях, установленных пунктами 4, 5, 6 и 6-1 настоящей статьи.</w:t>
      </w:r>
    </w:p>
    <w:p w:rsidR="00000000" w:rsidRDefault="0091227A">
      <w:pPr>
        <w:pStyle w:val="pji"/>
      </w:pPr>
      <w:bookmarkStart w:id="633" w:name="SUB351010400"/>
      <w:bookmarkEnd w:id="633"/>
      <w:r>
        <w:rPr>
          <w:rStyle w:val="s3"/>
        </w:rPr>
        <w:t xml:space="preserve">В пункт 4 внесены изменения в соответствии с </w:t>
      </w:r>
      <w:hyperlink r:id="rId3226" w:anchor="sub_id=18" w:history="1">
        <w:r>
          <w:rPr>
            <w:rStyle w:val="a4"/>
            <w:i/>
            <w:iCs/>
          </w:rPr>
          <w:t>Законом</w:t>
        </w:r>
      </w:hyperlink>
      <w:r>
        <w:rPr>
          <w:rStyle w:val="s3"/>
        </w:rPr>
        <w:t xml:space="preserve"> РК от 12.12.23 г. № 45-VIII (введен в действие с 1 июля 2023 г.) (</w:t>
      </w:r>
      <w:hyperlink r:id="rId3227" w:anchor="sub_id=351010400" w:history="1">
        <w:r>
          <w:rPr>
            <w:rStyle w:val="a4"/>
            <w:i/>
            <w:iCs/>
          </w:rPr>
          <w:t>см. стар. ред.</w:t>
        </w:r>
      </w:hyperlink>
      <w:r>
        <w:rPr>
          <w:rStyle w:val="s3"/>
        </w:rPr>
        <w:t>)</w:t>
      </w:r>
    </w:p>
    <w:p w:rsidR="00000000" w:rsidRDefault="0091227A">
      <w:pPr>
        <w:pStyle w:val="pj"/>
      </w:pPr>
      <w:r>
        <w:rPr>
          <w:rStyle w:val="s1920"/>
        </w:rPr>
        <w:t>4. При выезде физического лица на постоянное место жительства за пределы Республики Казахстан сумма индивидуального подоходного налога, не удержанного и не перечисленного налоговым агентом с единовременной пенсионной выплаты, подлежит удержанию единовремен</w:t>
      </w:r>
      <w:r>
        <w:rPr>
          <w:rStyle w:val="s1920"/>
        </w:rPr>
        <w:t xml:space="preserve">но в порядке, предусмотренном </w:t>
      </w:r>
      <w:hyperlink w:anchor="sub3510000" w:history="1">
        <w:r>
          <w:rPr>
            <w:rStyle w:val="a4"/>
          </w:rPr>
          <w:t>статьей 351</w:t>
        </w:r>
      </w:hyperlink>
      <w:r>
        <w:rPr>
          <w:rStyle w:val="s1920"/>
        </w:rPr>
        <w:t xml:space="preserve"> настоящего Кодекса, с суммы пенсионной выплаты.</w:t>
      </w:r>
    </w:p>
    <w:p w:rsidR="00000000" w:rsidRDefault="0091227A">
      <w:pPr>
        <w:pStyle w:val="pji"/>
      </w:pPr>
      <w:r>
        <w:rPr>
          <w:rStyle w:val="s3"/>
        </w:rPr>
        <w:t xml:space="preserve">В пункт 5 внесены изменения в соответствии с </w:t>
      </w:r>
      <w:hyperlink r:id="rId3228" w:anchor="sub_id=18" w:history="1">
        <w:r>
          <w:rPr>
            <w:rStyle w:val="a4"/>
            <w:i/>
            <w:iCs/>
          </w:rPr>
          <w:t>Законом</w:t>
        </w:r>
      </w:hyperlink>
      <w:r>
        <w:rPr>
          <w:rStyle w:val="s3"/>
        </w:rPr>
        <w:t xml:space="preserve"> </w:t>
      </w:r>
      <w:r>
        <w:rPr>
          <w:rStyle w:val="s3"/>
        </w:rPr>
        <w:t>РК от 12.12.23 г. № 45-VIII (введен в действие с 1 июля 2023 г.) (</w:t>
      </w:r>
      <w:hyperlink r:id="rId3229" w:anchor="sub_id=351010500" w:history="1">
        <w:r>
          <w:rPr>
            <w:rStyle w:val="a4"/>
            <w:i/>
            <w:iCs/>
          </w:rPr>
          <w:t>см. стар. ред.</w:t>
        </w:r>
      </w:hyperlink>
      <w:r>
        <w:rPr>
          <w:rStyle w:val="s3"/>
        </w:rPr>
        <w:t>)</w:t>
      </w:r>
    </w:p>
    <w:p w:rsidR="00000000" w:rsidRDefault="0091227A">
      <w:pPr>
        <w:pStyle w:val="pj"/>
      </w:pPr>
      <w:r>
        <w:rPr>
          <w:rStyle w:val="s1920"/>
        </w:rPr>
        <w:t xml:space="preserve">5. </w:t>
      </w:r>
      <w:r>
        <w:t>При выплате лицу</w:t>
      </w:r>
      <w:r>
        <w:rPr>
          <w:rStyle w:val="s1920"/>
        </w:rPr>
        <w:t xml:space="preserve">, унаследовавшему пенсионные накопления в порядке, установленном </w:t>
      </w:r>
      <w:hyperlink r:id="rId3230" w:anchor="sub_id=10720000" w:history="1">
        <w:r>
          <w:rPr>
            <w:rStyle w:val="a4"/>
          </w:rPr>
          <w:t>законодательством</w:t>
        </w:r>
      </w:hyperlink>
      <w:r>
        <w:rPr>
          <w:rStyle w:val="s1920"/>
        </w:rPr>
        <w:t xml:space="preserve"> Республики Казахстан, сумма индивидуального подоходного налога, не удержанного и не перечисленного налоговым агентом с единовременной пенсионной выплаты, по</w:t>
      </w:r>
      <w:r>
        <w:rPr>
          <w:rStyle w:val="s1920"/>
        </w:rPr>
        <w:t xml:space="preserve">длежит удержанию единовременно в порядке, предусмотренном </w:t>
      </w:r>
      <w:hyperlink w:anchor="sub3510000" w:history="1">
        <w:r>
          <w:rPr>
            <w:rStyle w:val="a4"/>
          </w:rPr>
          <w:t>статьей 351</w:t>
        </w:r>
      </w:hyperlink>
      <w:r>
        <w:rPr>
          <w:rStyle w:val="s1920"/>
        </w:rPr>
        <w:t xml:space="preserve"> настоящего Кодекса, с суммы пенсионной выплаты.</w:t>
      </w:r>
    </w:p>
    <w:p w:rsidR="00000000" w:rsidRDefault="0091227A">
      <w:pPr>
        <w:pStyle w:val="pji"/>
      </w:pPr>
      <w:r>
        <w:rPr>
          <w:rStyle w:val="s3"/>
        </w:rPr>
        <w:t xml:space="preserve">В пункт 6 внесены изменения в соответствии с </w:t>
      </w:r>
      <w:hyperlink r:id="rId3231" w:anchor="sub_id=18" w:history="1">
        <w:r>
          <w:rPr>
            <w:rStyle w:val="a4"/>
            <w:i/>
            <w:iCs/>
          </w:rPr>
          <w:t>Законом</w:t>
        </w:r>
      </w:hyperlink>
      <w:r>
        <w:rPr>
          <w:rStyle w:val="s3"/>
        </w:rPr>
        <w:t xml:space="preserve"> РК от 12.12.23 г. № 45-VIII (введен в действие с 1 июля 2023 г.) (</w:t>
      </w:r>
      <w:hyperlink r:id="rId3232" w:anchor="sub_id=351010600" w:history="1">
        <w:r>
          <w:rPr>
            <w:rStyle w:val="a4"/>
            <w:i/>
            <w:iCs/>
          </w:rPr>
          <w:t>см. стар. ред.</w:t>
        </w:r>
      </w:hyperlink>
      <w:r>
        <w:rPr>
          <w:rStyle w:val="s3"/>
        </w:rPr>
        <w:t>)</w:t>
      </w:r>
    </w:p>
    <w:p w:rsidR="00000000" w:rsidRDefault="0091227A">
      <w:pPr>
        <w:pStyle w:val="pj"/>
      </w:pPr>
      <w:r>
        <w:t>6. При наличии у физического лица договора пенсионного анну</w:t>
      </w:r>
      <w:r>
        <w:t xml:space="preserve">итета, заключенного со страховой организацией, индивидуальный подоходный налог с суммы единовременной пенсионной выплаты подлежит удержанию налоговым агентом единовременно в порядке, предусмотренном </w:t>
      </w:r>
      <w:hyperlink w:anchor="sub3510000" w:history="1">
        <w:r>
          <w:rPr>
            <w:rStyle w:val="a4"/>
          </w:rPr>
          <w:t>статьей 351</w:t>
        </w:r>
      </w:hyperlink>
      <w:r>
        <w:t xml:space="preserve"> настоящего К</w:t>
      </w:r>
      <w:r>
        <w:t>одекса в следующих случаях:</w:t>
      </w:r>
    </w:p>
    <w:p w:rsidR="00000000" w:rsidRDefault="0091227A">
      <w:pPr>
        <w:pStyle w:val="pji"/>
      </w:pPr>
      <w:r>
        <w:rPr>
          <w:rStyle w:val="s3"/>
        </w:rPr>
        <w:t xml:space="preserve">Пункт дополнен подпунктами 1 - 3 в соответствии с </w:t>
      </w:r>
      <w:hyperlink r:id="rId3233" w:anchor="sub_id=18" w:history="1">
        <w:r>
          <w:rPr>
            <w:rStyle w:val="a4"/>
            <w:i/>
            <w:iCs/>
          </w:rPr>
          <w:t>Законом</w:t>
        </w:r>
      </w:hyperlink>
      <w:r>
        <w:rPr>
          <w:rStyle w:val="s3"/>
        </w:rPr>
        <w:t xml:space="preserve"> РК от 12.12.23 г. № 45-VIII (введен в действие с 1 июля 2023 г.)</w:t>
      </w:r>
    </w:p>
    <w:p w:rsidR="00000000" w:rsidRDefault="0091227A">
      <w:pPr>
        <w:pStyle w:val="pj"/>
      </w:pPr>
      <w:r>
        <w:t>1) при переводе пенсионны</w:t>
      </w:r>
      <w:r>
        <w:t>х накоплений в страховую организацию - с суммы пенсионных накоплений;</w:t>
      </w:r>
    </w:p>
    <w:p w:rsidR="00000000" w:rsidRDefault="0091227A">
      <w:pPr>
        <w:pStyle w:val="pj"/>
      </w:pPr>
      <w:r>
        <w:t>2) при применении ранее к доходу в виде единовременной пенсионной выплаты положения подпункта 2) части первой пункта 2 настоящей статьи - с суммы пенсионных накоплений;</w:t>
      </w:r>
    </w:p>
    <w:p w:rsidR="00000000" w:rsidRDefault="0091227A">
      <w:pPr>
        <w:pStyle w:val="pj"/>
      </w:pPr>
      <w:r>
        <w:t>3) при осуществле</w:t>
      </w:r>
      <w:r>
        <w:t>нии единовременной пенсионной выплаты - с оставшейся суммы на индивидуальном пенсионном счете физического лица в едином накопительном пенсионном фонде.</w:t>
      </w:r>
    </w:p>
    <w:p w:rsidR="00000000" w:rsidRDefault="0091227A">
      <w:pPr>
        <w:pStyle w:val="pji"/>
      </w:pPr>
      <w:r>
        <w:rPr>
          <w:rStyle w:val="s3"/>
        </w:rPr>
        <w:t xml:space="preserve">Статья дополнена пунктом 6-1 в соответствии с </w:t>
      </w:r>
      <w:hyperlink r:id="rId3234" w:anchor="sub_id=18" w:history="1">
        <w:r>
          <w:rPr>
            <w:rStyle w:val="a4"/>
            <w:i/>
            <w:iCs/>
          </w:rPr>
          <w:t>Законом</w:t>
        </w:r>
      </w:hyperlink>
      <w:r>
        <w:rPr>
          <w:rStyle w:val="s3"/>
        </w:rPr>
        <w:t xml:space="preserve"> РК от 12.12.23 г. № 45-VIII (введен в действие с 1 июля 2023 г.)</w:t>
      </w:r>
    </w:p>
    <w:p w:rsidR="00000000" w:rsidRDefault="0091227A">
      <w:pPr>
        <w:pStyle w:val="pj"/>
      </w:pPr>
      <w:r>
        <w:t>6-1. При единовременной пенсионной выплате физическому лицу, являющемуся получателем пенсионных выплат за выслугу лет, удержание индивидуального подоходного нало</w:t>
      </w:r>
      <w:r>
        <w:t xml:space="preserve">га производится налоговым агентом в порядке, предусмотренном </w:t>
      </w:r>
      <w:hyperlink w:anchor="sub3510000" w:history="1">
        <w:r>
          <w:rPr>
            <w:rStyle w:val="a4"/>
          </w:rPr>
          <w:t>статьей 351</w:t>
        </w:r>
      </w:hyperlink>
      <w:r>
        <w:t xml:space="preserve"> настоящего Кодекса.</w:t>
      </w:r>
    </w:p>
    <w:p w:rsidR="00000000" w:rsidRDefault="0091227A">
      <w:pPr>
        <w:pStyle w:val="pj"/>
      </w:pPr>
      <w:r>
        <w:t>Положения настоящего пункта применяются также в случае применения ранее к доходам физического лица способа удержания индивидуального подходного налога, предусмотренного подпунктом 2) части первой пункта 2 настоящей статьи, с удержанием индивидуального подх</w:t>
      </w:r>
      <w:r>
        <w:t>одного налога с суммы пенсионных накоплений.</w:t>
      </w:r>
    </w:p>
    <w:p w:rsidR="00000000" w:rsidRDefault="0091227A">
      <w:pPr>
        <w:pStyle w:val="pj"/>
      </w:pPr>
      <w:r>
        <w:rPr>
          <w:rStyle w:val="s1920"/>
        </w:rPr>
        <w:t>7. В целях настоящей статьи налоговым агентом признается единый накопительный пенсионный фонд.</w:t>
      </w:r>
    </w:p>
    <w:p w:rsidR="00000000" w:rsidRDefault="0091227A">
      <w:pPr>
        <w:pStyle w:val="pj"/>
      </w:pPr>
      <w:r>
        <w:t> </w:t>
      </w:r>
    </w:p>
    <w:p w:rsidR="00000000" w:rsidRDefault="0091227A">
      <w:pPr>
        <w:pStyle w:val="pj"/>
      </w:pPr>
      <w:bookmarkStart w:id="634" w:name="SUB3520000"/>
      <w:bookmarkEnd w:id="634"/>
      <w:r>
        <w:rPr>
          <w:rStyle w:val="s1"/>
        </w:rPr>
        <w:t>Статья 352. Особенности исчисления, удержания и уплаты индивидуального подоходного налога государственными учрежде</w:t>
      </w:r>
      <w:r>
        <w:rPr>
          <w:rStyle w:val="s1"/>
        </w:rPr>
        <w:t>ниями</w:t>
      </w:r>
    </w:p>
    <w:p w:rsidR="00000000" w:rsidRDefault="0091227A">
      <w:pPr>
        <w:pStyle w:val="pji"/>
      </w:pPr>
      <w:r>
        <w:rPr>
          <w:rStyle w:val="s3"/>
        </w:rPr>
        <w:t xml:space="preserve">Пункт 1 изложен в редакции </w:t>
      </w:r>
      <w:hyperlink r:id="rId3235" w:anchor="sub_id=150" w:history="1">
        <w:r>
          <w:rPr>
            <w:rStyle w:val="a4"/>
            <w:i/>
            <w:iCs/>
          </w:rPr>
          <w:t>Закона</w:t>
        </w:r>
      </w:hyperlink>
      <w:r>
        <w:t xml:space="preserve"> </w:t>
      </w:r>
      <w:r>
        <w:rPr>
          <w:rStyle w:val="s3"/>
        </w:rPr>
        <w:t>РК от 10.12.20 г. № 382-VI (введен в действие с 1 января 2018 г.) (</w:t>
      </w:r>
      <w:hyperlink r:id="rId3236" w:anchor="sub_id=3520000" w:history="1">
        <w:r>
          <w:rPr>
            <w:rStyle w:val="a4"/>
            <w:i/>
            <w:iCs/>
          </w:rPr>
          <w:t>см. стар. ред.</w:t>
        </w:r>
      </w:hyperlink>
      <w:r>
        <w:rPr>
          <w:rStyle w:val="s3"/>
        </w:rPr>
        <w:t>)</w:t>
      </w:r>
    </w:p>
    <w:p w:rsidR="00000000" w:rsidRDefault="0091227A">
      <w:pPr>
        <w:pStyle w:val="pj"/>
      </w:pPr>
      <w:r>
        <w:rPr>
          <w:rStyle w:val="s21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ему (им) государственных учреждени</w:t>
      </w:r>
      <w:r>
        <w:rPr>
          <w:rStyle w:val="s210"/>
        </w:rPr>
        <w:t>й.</w:t>
      </w:r>
    </w:p>
    <w:p w:rsidR="00000000" w:rsidRDefault="0091227A">
      <w:pPr>
        <w:pStyle w:val="pj"/>
      </w:pPr>
      <w:r>
        <w:rPr>
          <w:rStyle w:val="s0"/>
        </w:rPr>
        <w:t>2. 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91227A">
      <w:pPr>
        <w:pStyle w:val="pj"/>
      </w:pPr>
      <w:r>
        <w:rPr>
          <w:rStyle w:val="s0"/>
        </w:rPr>
        <w:t>При этом го</w:t>
      </w:r>
      <w:r>
        <w:rPr>
          <w:rStyle w:val="s0"/>
        </w:rPr>
        <w:t xml:space="preserve">сударственные учреждения, признанные в порядке, установленном настоящей статьей, налоговыми агентами для целей </w:t>
      </w:r>
      <w:hyperlink w:anchor="sub4820000" w:history="1">
        <w:r>
          <w:rPr>
            <w:rStyle w:val="a4"/>
          </w:rPr>
          <w:t>раздела 12</w:t>
        </w:r>
      </w:hyperlink>
      <w:r>
        <w:t xml:space="preserve"> </w:t>
      </w:r>
      <w:r>
        <w:rPr>
          <w:rStyle w:val="s0"/>
        </w:rPr>
        <w:t>настоящего Кодекса, признаются плательщиками социального налога.</w:t>
      </w:r>
    </w:p>
    <w:p w:rsidR="00000000" w:rsidRDefault="0091227A">
      <w:pPr>
        <w:pStyle w:val="pj"/>
      </w:pPr>
      <w:r>
        <w:rPr>
          <w:rStyle w:val="s0"/>
        </w:rPr>
        <w:t>Уплата индивидуального подоходного налога производится в соответствующие бюджеты по месту нахождения налогового агента.</w:t>
      </w:r>
    </w:p>
    <w:p w:rsidR="00000000" w:rsidRDefault="0091227A">
      <w:pPr>
        <w:pStyle w:val="pj"/>
      </w:pPr>
      <w:r>
        <w:rPr>
          <w:rStyle w:val="s0"/>
        </w:rPr>
        <w:t>3. Исчисление, удержание и уплата индивидуального подоходного налога производятся налоговым агентом в порядке и сроки, которые установле</w:t>
      </w:r>
      <w:r>
        <w:rPr>
          <w:rStyle w:val="s0"/>
        </w:rPr>
        <w:t xml:space="preserve">ны </w:t>
      </w:r>
      <w:hyperlink w:anchor="sub3500000" w:history="1">
        <w:r>
          <w:rPr>
            <w:rStyle w:val="a4"/>
          </w:rPr>
          <w:t>статьями 350 и 351</w:t>
        </w:r>
      </w:hyperlink>
      <w:r>
        <w:rPr>
          <w:rStyle w:val="s0"/>
        </w:rPr>
        <w:t xml:space="preserve"> настоящего Кодекса.</w:t>
      </w:r>
    </w:p>
    <w:p w:rsidR="00000000" w:rsidRDefault="0091227A">
      <w:pPr>
        <w:pStyle w:val="pj"/>
      </w:pPr>
      <w:r>
        <w:rPr>
          <w:rStyle w:val="s0"/>
        </w:rPr>
        <w:t xml:space="preserve">4.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w:anchor="sub3550000" w:history="1">
        <w:r>
          <w:rPr>
            <w:rStyle w:val="a4"/>
          </w:rPr>
          <w:t>ста</w:t>
        </w:r>
        <w:r>
          <w:rPr>
            <w:rStyle w:val="a4"/>
          </w:rPr>
          <w:t>тьей 355</w:t>
        </w:r>
      </w:hyperlink>
      <w:r>
        <w:rPr>
          <w:rStyle w:val="s0"/>
        </w:rPr>
        <w:t xml:space="preserve"> настоящего Кодекса.</w:t>
      </w:r>
    </w:p>
    <w:p w:rsidR="00000000" w:rsidRDefault="0091227A">
      <w:pPr>
        <w:pStyle w:val="pj"/>
      </w:pPr>
      <w:r>
        <w:t> </w:t>
      </w:r>
    </w:p>
    <w:p w:rsidR="00000000" w:rsidRDefault="0091227A">
      <w:pPr>
        <w:pStyle w:val="pj"/>
      </w:pPr>
      <w:bookmarkStart w:id="635" w:name="SUB3530000"/>
      <w:bookmarkEnd w:id="635"/>
      <w:r>
        <w:rPr>
          <w:rStyle w:val="s1"/>
        </w:rPr>
        <w:t>Статья 353. Определение облагаемого дохода у источника выплаты</w:t>
      </w:r>
    </w:p>
    <w:p w:rsidR="00000000" w:rsidRDefault="0091227A">
      <w:pPr>
        <w:pStyle w:val="pj"/>
      </w:pPr>
      <w:r>
        <w:rPr>
          <w:rStyle w:val="s0"/>
        </w:rPr>
        <w:t>1. Сумма облагаемого дохода работника определяется в следующем порядке:</w:t>
      </w:r>
    </w:p>
    <w:p w:rsidR="00000000" w:rsidRDefault="0091227A">
      <w:pPr>
        <w:pStyle w:val="pj"/>
      </w:pPr>
      <w:r>
        <w:rPr>
          <w:rStyle w:val="s0"/>
        </w:rPr>
        <w:t>сумма доходов работника, подлежащих налогообложению у источника выплаты, начисленных за на</w:t>
      </w:r>
      <w:r>
        <w:rPr>
          <w:rStyle w:val="s0"/>
        </w:rPr>
        <w:t>логовый период,</w:t>
      </w:r>
    </w:p>
    <w:p w:rsidR="00000000" w:rsidRDefault="0091227A">
      <w:pPr>
        <w:pStyle w:val="pj"/>
      </w:pPr>
      <w:r>
        <w:rPr>
          <w:rStyle w:val="s0"/>
        </w:rPr>
        <w:t>минус</w:t>
      </w:r>
    </w:p>
    <w:p w:rsidR="00000000" w:rsidRDefault="0091227A">
      <w:pPr>
        <w:pStyle w:val="pj"/>
      </w:pPr>
      <w:r>
        <w:rPr>
          <w:rStyle w:val="s0"/>
        </w:rPr>
        <w:t xml:space="preserve">сумма корректировки дохода за налоговый период,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 xml:space="preserve">сумма налоговых вычетов в порядке, указанном в </w:t>
      </w:r>
      <w:hyperlink w:anchor="sub3420000" w:history="1">
        <w:r>
          <w:rPr>
            <w:rStyle w:val="a4"/>
          </w:rPr>
          <w:t>статье 342</w:t>
        </w:r>
      </w:hyperlink>
      <w:r>
        <w:rPr>
          <w:rStyle w:val="s0"/>
        </w:rPr>
        <w:t xml:space="preserve"> настоящего Кодекса.</w:t>
      </w:r>
    </w:p>
    <w:p w:rsidR="00000000" w:rsidRDefault="0091227A">
      <w:pPr>
        <w:pStyle w:val="pji"/>
      </w:pPr>
      <w:r>
        <w:rPr>
          <w:rStyle w:val="s3"/>
        </w:rPr>
        <w:t xml:space="preserve">Статья дополнена пунктом 1-1 в соответствии с </w:t>
      </w:r>
      <w:hyperlink r:id="rId3237" w:anchor="sub_id=150"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210"/>
        </w:rPr>
        <w:t xml:space="preserve">1-1. Сумма облагаемого дохода работника, определенная пунктом 1 настоящей статьи, уменьшается на 90 процентов, если начисленный доход работника за налоговый период не превышает 25-кратный размер </w:t>
      </w:r>
      <w:hyperlink r:id="rId3238"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w:t>
      </w:r>
    </w:p>
    <w:p w:rsidR="00000000" w:rsidRDefault="0091227A">
      <w:pPr>
        <w:pStyle w:val="pji"/>
      </w:pPr>
      <w:r>
        <w:rPr>
          <w:rStyle w:val="s3"/>
        </w:rPr>
        <w:t xml:space="preserve">См.: </w:t>
      </w:r>
      <w:hyperlink r:id="rId3239" w:history="1">
        <w:r>
          <w:rPr>
            <w:rStyle w:val="a4"/>
            <w:i/>
            <w:iCs/>
          </w:rPr>
          <w:t>Ответ</w:t>
        </w:r>
      </w:hyperlink>
      <w:r>
        <w:t xml:space="preserve"> </w:t>
      </w:r>
      <w:r>
        <w:rPr>
          <w:rStyle w:val="s3"/>
        </w:rPr>
        <w:t>Председателя КГД МФ РК от 4 февра</w:t>
      </w:r>
      <w:r>
        <w:rPr>
          <w:rStyle w:val="s3"/>
        </w:rPr>
        <w:t xml:space="preserve">ля 2021 года на вопрос от 23 января 2021 года № 663479 (dialog.egov.kz) «Об определении налогооблагаемого дохода для исчисления ИПН с учетом корректировки 90% при доходе менее 25 МРП», </w:t>
      </w:r>
      <w:hyperlink r:id="rId3240" w:history="1">
        <w:r>
          <w:rPr>
            <w:rStyle w:val="a4"/>
            <w:i/>
            <w:iCs/>
          </w:rPr>
          <w:t>Ответ</w:t>
        </w:r>
      </w:hyperlink>
      <w:r>
        <w:t xml:space="preserve"> </w:t>
      </w:r>
      <w:r>
        <w:rPr>
          <w:rStyle w:val="s3"/>
        </w:rPr>
        <w:t>Председателя КГД МФ РК от 17 июня 2021 года на вопрос от 7 июня 2021 года № 689135/1 (dialog.egov.kz) «О применении корректировки 90% дохода работника при исчислении ИПН»</w:t>
      </w:r>
    </w:p>
    <w:p w:rsidR="00000000" w:rsidRDefault="0091227A">
      <w:pPr>
        <w:pStyle w:val="pji"/>
      </w:pPr>
      <w:r>
        <w:rPr>
          <w:rStyle w:val="s3"/>
        </w:rPr>
        <w:t xml:space="preserve">Пункт 2 изложен в редакции </w:t>
      </w:r>
      <w:hyperlink r:id="rId3241" w:anchor="sub_id=150" w:history="1">
        <w:r>
          <w:rPr>
            <w:rStyle w:val="a4"/>
            <w:i/>
            <w:iCs/>
          </w:rPr>
          <w:t>Закона</w:t>
        </w:r>
      </w:hyperlink>
      <w:r>
        <w:t xml:space="preserve"> </w:t>
      </w:r>
      <w:r>
        <w:rPr>
          <w:rStyle w:val="s3"/>
        </w:rPr>
        <w:t>РК от 10.12.20 г. № 382-VI (введен в действие с 1 января 2018 г.) (</w:t>
      </w:r>
      <w:hyperlink r:id="rId3242" w:anchor="sub_id=3530200" w:history="1">
        <w:r>
          <w:rPr>
            <w:rStyle w:val="a4"/>
            <w:i/>
            <w:iCs/>
          </w:rPr>
          <w:t>см. стар. ред.</w:t>
        </w:r>
      </w:hyperlink>
      <w:r>
        <w:rPr>
          <w:rStyle w:val="s3"/>
        </w:rPr>
        <w:t>)</w:t>
      </w:r>
    </w:p>
    <w:p w:rsidR="00000000" w:rsidRDefault="0091227A">
      <w:pPr>
        <w:pStyle w:val="pj"/>
      </w:pPr>
      <w:r>
        <w:rPr>
          <w:rStyle w:val="s210"/>
        </w:rPr>
        <w:t>2. Размер облагаемого дохода от реализации товаров, выполн</w:t>
      </w:r>
      <w:r>
        <w:rPr>
          <w:rStyle w:val="s210"/>
        </w:rPr>
        <w:t xml:space="preserve">ения работ, оказания услуг по договорам гражданско-правового характера, кроме имущественного дохода, полученного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rPr>
          <w:rStyle w:val="s210"/>
        </w:rPr>
        <w:t xml:space="preserve"> определя</w:t>
      </w:r>
      <w:r>
        <w:rPr>
          <w:rStyle w:val="s210"/>
        </w:rPr>
        <w:t>ется в следующем порядке:</w:t>
      </w:r>
    </w:p>
    <w:p w:rsidR="00000000" w:rsidRDefault="0091227A">
      <w:pPr>
        <w:pStyle w:val="pj"/>
      </w:pPr>
      <w:r>
        <w:rPr>
          <w:rStyle w:val="s210"/>
        </w:rPr>
        <w:t>сумма доходов,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 занимающимся частной практикой, от реализации товаров, в</w:t>
      </w:r>
      <w:r>
        <w:rPr>
          <w:rStyle w:val="s210"/>
        </w:rPr>
        <w:t>ыполнения работ, оказания услуг, кроме имущественного дохода,</w:t>
      </w:r>
    </w:p>
    <w:p w:rsidR="00000000" w:rsidRDefault="0091227A">
      <w:pPr>
        <w:pStyle w:val="pj"/>
      </w:pPr>
      <w:r>
        <w:rPr>
          <w:rStyle w:val="s210"/>
        </w:rPr>
        <w:t>минус</w:t>
      </w:r>
    </w:p>
    <w:p w:rsidR="00000000" w:rsidRDefault="0091227A">
      <w:pPr>
        <w:pStyle w:val="pj"/>
      </w:pPr>
      <w:r>
        <w:rPr>
          <w:rStyle w:val="s21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91227A">
      <w:pPr>
        <w:pStyle w:val="pj"/>
      </w:pPr>
      <w:r>
        <w:rPr>
          <w:rStyle w:val="s210"/>
        </w:rPr>
        <w:t>минус</w:t>
      </w:r>
    </w:p>
    <w:p w:rsidR="00000000" w:rsidRDefault="0091227A">
      <w:pPr>
        <w:pStyle w:val="pj"/>
      </w:pPr>
      <w:r>
        <w:rPr>
          <w:rStyle w:val="s210"/>
        </w:rPr>
        <w:t>сумма налогового вычета в виде обяза</w:t>
      </w:r>
      <w:r>
        <w:rPr>
          <w:rStyle w:val="s210"/>
        </w:rPr>
        <w:t xml:space="preserve">тельных пенсионных взносов, взносов на обязательное социальное медицинское страхование и стандартных вычетов, указанных в подпунктах 2) и (или) 3) </w:t>
      </w:r>
      <w:hyperlink w:anchor="sub3460000" w:history="1">
        <w:r>
          <w:rPr>
            <w:rStyle w:val="a4"/>
          </w:rPr>
          <w:t>пункта 1 статьи 346</w:t>
        </w:r>
      </w:hyperlink>
      <w:r>
        <w:t xml:space="preserve"> </w:t>
      </w:r>
      <w:r>
        <w:rPr>
          <w:rStyle w:val="s210"/>
        </w:rPr>
        <w:t>настоящего Кодекса.</w:t>
      </w:r>
    </w:p>
    <w:p w:rsidR="00000000" w:rsidRDefault="0091227A">
      <w:pPr>
        <w:pStyle w:val="pj"/>
      </w:pPr>
      <w:r>
        <w:rPr>
          <w:rStyle w:val="s0"/>
        </w:rPr>
        <w:t xml:space="preserve">3. Размер облагаемого дохода в виде </w:t>
      </w:r>
      <w:r>
        <w:rPr>
          <w:rStyle w:val="s0"/>
        </w:rPr>
        <w:t>пенсионных выплат определяется в следующем порядке:</w:t>
      </w:r>
    </w:p>
    <w:p w:rsidR="00000000" w:rsidRDefault="0091227A">
      <w:pPr>
        <w:pStyle w:val="pj"/>
      </w:pPr>
      <w:r>
        <w:rPr>
          <w:rStyle w:val="s0"/>
        </w:rPr>
        <w:t>1) из единого накопительного пенсионного фонда:</w:t>
      </w:r>
    </w:p>
    <w:p w:rsidR="00000000" w:rsidRDefault="0091227A">
      <w:pPr>
        <w:pStyle w:val="pj"/>
      </w:pPr>
      <w:r>
        <w:rPr>
          <w:rStyle w:val="s0"/>
        </w:rPr>
        <w:t>сумма дохода в виде пенсионных выплат, подлежащего налогообложению,</w:t>
      </w:r>
    </w:p>
    <w:p w:rsidR="00000000" w:rsidRDefault="0091227A">
      <w:pPr>
        <w:pStyle w:val="pj"/>
      </w:pPr>
      <w:r>
        <w:rPr>
          <w:rStyle w:val="s0"/>
        </w:rPr>
        <w:t>минус</w:t>
      </w:r>
    </w:p>
    <w:p w:rsidR="00000000" w:rsidRDefault="0091227A">
      <w:pPr>
        <w:pStyle w:val="pj"/>
      </w:pPr>
      <w:r>
        <w:rPr>
          <w:rStyle w:val="s0"/>
        </w:rPr>
        <w:t xml:space="preserve">сумма корректировки по индивидуальному подоходному налогу,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 xml:space="preserve">сумма налоговых вычетов в порядке и размерах, указанных в </w:t>
      </w:r>
      <w:hyperlink w:anchor="sub3450000" w:history="1">
        <w:r>
          <w:rPr>
            <w:rStyle w:val="a4"/>
          </w:rPr>
          <w:t>пункте 1 статьи 345</w:t>
        </w:r>
      </w:hyperlink>
      <w:r>
        <w:t xml:space="preserve"> </w:t>
      </w:r>
      <w:r>
        <w:rPr>
          <w:rStyle w:val="s0"/>
        </w:rPr>
        <w:t xml:space="preserve">и в подпунктах 2) и (или) 3) </w:t>
      </w:r>
      <w:hyperlink w:anchor="sub3460000" w:history="1">
        <w:r>
          <w:rPr>
            <w:rStyle w:val="a4"/>
          </w:rPr>
          <w:t>пункта 1 статьи 346</w:t>
        </w:r>
      </w:hyperlink>
      <w:r>
        <w:t xml:space="preserve"> </w:t>
      </w:r>
      <w:r>
        <w:rPr>
          <w:rStyle w:val="s0"/>
        </w:rPr>
        <w:t>настоящего Кодекса;</w:t>
      </w:r>
    </w:p>
    <w:p w:rsidR="00000000" w:rsidRDefault="0091227A">
      <w:pPr>
        <w:pStyle w:val="pj"/>
      </w:pPr>
      <w:r>
        <w:rPr>
          <w:rStyle w:val="s0"/>
        </w:rPr>
        <w:t>2) из добровольного накопительного пенсионного фонда в размере дохода в виде пенсионных выплат, подлежащего налогообложению.</w:t>
      </w:r>
    </w:p>
    <w:p w:rsidR="00000000" w:rsidRDefault="0091227A">
      <w:pPr>
        <w:pStyle w:val="pji"/>
      </w:pPr>
      <w:bookmarkStart w:id="636" w:name="SUB353030100"/>
      <w:bookmarkEnd w:id="636"/>
      <w:r>
        <w:rPr>
          <w:rStyle w:val="s3"/>
        </w:rPr>
        <w:t xml:space="preserve">Статья дополнена пунктом 3-1 в соответствии с </w:t>
      </w:r>
      <w:hyperlink r:id="rId3243" w:anchor="sub_id=34" w:history="1">
        <w:r>
          <w:rPr>
            <w:rStyle w:val="a4"/>
            <w:i/>
            <w:iCs/>
          </w:rPr>
          <w:t>Законом</w:t>
        </w:r>
      </w:hyperlink>
      <w:r>
        <w:rPr>
          <w:rStyle w:val="s3"/>
        </w:rPr>
        <w:t xml:space="preserve"> РК от 12.12.23 г. № 45-VIII (введен в действие с 1 января 2021 г.)</w:t>
      </w:r>
    </w:p>
    <w:p w:rsidR="00000000" w:rsidRDefault="0091227A">
      <w:pPr>
        <w:pStyle w:val="pj"/>
      </w:pPr>
      <w:r>
        <w:t>3-1. Размер облагаемого дохода в виде единовременных пенсионных выплат из единого накопительного пенс</w:t>
      </w:r>
      <w:r>
        <w:t>ионного фонда определяется в следующем порядке:</w:t>
      </w:r>
    </w:p>
    <w:p w:rsidR="00000000" w:rsidRDefault="0091227A">
      <w:pPr>
        <w:pStyle w:val="pj"/>
      </w:pPr>
      <w:r>
        <w:t xml:space="preserve">сумма дохода в виде единовременных пенсионных выплат </w:t>
      </w:r>
    </w:p>
    <w:p w:rsidR="00000000" w:rsidRDefault="0091227A">
      <w:pPr>
        <w:pStyle w:val="pj"/>
      </w:pPr>
      <w:r>
        <w:t xml:space="preserve">минус </w:t>
      </w:r>
    </w:p>
    <w:p w:rsidR="00000000" w:rsidRDefault="0091227A">
      <w:pPr>
        <w:pStyle w:val="pj"/>
      </w:pPr>
      <w:r>
        <w:t xml:space="preserve">сумма налоговых вычетов, указанных в подпунктах 2) и (или) 3) </w:t>
      </w:r>
      <w:hyperlink w:anchor="sub3460102" w:history="1">
        <w:r>
          <w:rPr>
            <w:rStyle w:val="a4"/>
          </w:rPr>
          <w:t>пункта 1 статьи 346</w:t>
        </w:r>
      </w:hyperlink>
      <w:r>
        <w:t xml:space="preserve"> настоящего Кодекса.</w:t>
      </w:r>
    </w:p>
    <w:p w:rsidR="00000000" w:rsidRDefault="0091227A">
      <w:pPr>
        <w:pStyle w:val="pji"/>
      </w:pPr>
      <w:r>
        <w:rPr>
          <w:rStyle w:val="s3"/>
        </w:rPr>
        <w:t>В пункт 4 вн</w:t>
      </w:r>
      <w:r>
        <w:rPr>
          <w:rStyle w:val="s3"/>
        </w:rPr>
        <w:t xml:space="preserve">есены изменения в соответствии с </w:t>
      </w:r>
      <w:hyperlink r:id="rId3244" w:anchor="sub_id=155" w:history="1">
        <w:r>
          <w:rPr>
            <w:rStyle w:val="a4"/>
            <w:i/>
            <w:iCs/>
          </w:rPr>
          <w:t>Законом</w:t>
        </w:r>
      </w:hyperlink>
      <w:r>
        <w:t xml:space="preserve"> </w:t>
      </w:r>
      <w:r>
        <w:rPr>
          <w:rStyle w:val="s3"/>
        </w:rPr>
        <w:t>РК от 10.12.20 г. № 382-VI (введен в действие с 1 января 2018 г.) (</w:t>
      </w:r>
      <w:hyperlink r:id="rId3245" w:anchor="sub_id=3530400" w:history="1">
        <w:r>
          <w:rPr>
            <w:rStyle w:val="a4"/>
            <w:i/>
            <w:iCs/>
          </w:rPr>
          <w:t>см. стар. ред.</w:t>
        </w:r>
      </w:hyperlink>
      <w:r>
        <w:rPr>
          <w:rStyle w:val="s3"/>
        </w:rPr>
        <w:t>)</w:t>
      </w:r>
    </w:p>
    <w:p w:rsidR="00000000" w:rsidRDefault="0091227A">
      <w:pPr>
        <w:pStyle w:val="pj"/>
      </w:pPr>
      <w:r>
        <w:rPr>
          <w:rStyle w:val="s0"/>
        </w:rPr>
        <w:t>4. Размер облагаемого дохода по договорам накопительного страхования определяется в следующем порядке:</w:t>
      </w:r>
    </w:p>
    <w:p w:rsidR="00000000" w:rsidRDefault="0091227A">
      <w:pPr>
        <w:pStyle w:val="pj"/>
      </w:pPr>
      <w:r>
        <w:rPr>
          <w:rStyle w:val="s0"/>
        </w:rPr>
        <w:t>сумма дохода по договорам накопительного страхования, подлежащего налогообложению,</w:t>
      </w:r>
    </w:p>
    <w:p w:rsidR="00000000" w:rsidRDefault="0091227A">
      <w:pPr>
        <w:pStyle w:val="pj"/>
      </w:pPr>
      <w:r>
        <w:rPr>
          <w:rStyle w:val="s0"/>
        </w:rPr>
        <w:t>минус</w:t>
      </w:r>
    </w:p>
    <w:p w:rsidR="00000000" w:rsidRDefault="0091227A">
      <w:pPr>
        <w:pStyle w:val="pj"/>
      </w:pPr>
      <w:r>
        <w:rPr>
          <w:rStyle w:val="s210"/>
        </w:rPr>
        <w:t>сумма корректировки дохода, пр</w:t>
      </w:r>
      <w:r>
        <w:rPr>
          <w:rStyle w:val="s210"/>
        </w:rPr>
        <w:t xml:space="preserve">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91227A">
      <w:pPr>
        <w:pStyle w:val="pj"/>
      </w:pPr>
      <w:r>
        <w:rPr>
          <w:rStyle w:val="s0"/>
        </w:rPr>
        <w:t>минус</w:t>
      </w:r>
    </w:p>
    <w:p w:rsidR="00000000" w:rsidRDefault="0091227A">
      <w:pPr>
        <w:pStyle w:val="pj"/>
      </w:pPr>
      <w:r>
        <w:rPr>
          <w:rStyle w:val="s0"/>
        </w:rPr>
        <w:t xml:space="preserve">сумма налогового вычета в порядке и размере, указанных в </w:t>
      </w:r>
      <w:hyperlink w:anchor="sub3450200" w:history="1">
        <w:r>
          <w:rPr>
            <w:rStyle w:val="a4"/>
          </w:rPr>
          <w:t>пункте 2 статьи 345</w:t>
        </w:r>
      </w:hyperlink>
      <w:r>
        <w:rPr>
          <w:rStyle w:val="s0"/>
        </w:rPr>
        <w:t xml:space="preserve"> настоящего Кодекса.</w:t>
      </w:r>
    </w:p>
    <w:p w:rsidR="00000000" w:rsidRDefault="0091227A">
      <w:pPr>
        <w:pStyle w:val="pj"/>
      </w:pPr>
      <w:r>
        <w:rPr>
          <w:rStyle w:val="s0"/>
        </w:rPr>
        <w:t xml:space="preserve">5. Размер облагаемых доходов от </w:t>
      </w:r>
      <w:r>
        <w:rPr>
          <w:rStyle w:val="s0"/>
        </w:rPr>
        <w:t>налогового агента, в том числе по видам доходов, не указанных в пунктах 1, 2, 3 и 4 настоящей статьи, определяется в следующем порядке:</w:t>
      </w:r>
    </w:p>
    <w:p w:rsidR="00000000" w:rsidRDefault="0091227A">
      <w:pPr>
        <w:pStyle w:val="pj"/>
      </w:pPr>
      <w:r>
        <w:rPr>
          <w:rStyle w:val="s0"/>
        </w:rPr>
        <w:t>сумма всех доходов, подлежащих налогообложению у источника выплаты, не указанных в пунктах 1, 2, 3 и 4 настоящей статьи,</w:t>
      </w:r>
      <w:r>
        <w:rPr>
          <w:rStyle w:val="s0"/>
        </w:rPr>
        <w:t xml:space="preserve"> полученных в текущем налоговом периоде,</w:t>
      </w:r>
    </w:p>
    <w:p w:rsidR="00000000" w:rsidRDefault="0091227A">
      <w:pPr>
        <w:pStyle w:val="pj"/>
      </w:pPr>
      <w:r>
        <w:rPr>
          <w:rStyle w:val="s0"/>
        </w:rPr>
        <w:t>минус</w:t>
      </w:r>
    </w:p>
    <w:p w:rsidR="00000000" w:rsidRDefault="0091227A">
      <w:pPr>
        <w:pStyle w:val="pj"/>
      </w:pPr>
      <w:r>
        <w:rPr>
          <w:rStyle w:val="s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 xml:space="preserve">сумма стандартного вычета, указанного в </w:t>
      </w:r>
      <w:hyperlink w:anchor="sub3460000" w:history="1">
        <w:r>
          <w:rPr>
            <w:rStyle w:val="a4"/>
          </w:rPr>
          <w:t>подпунктах 2) и 3) пункта 1 статьи 346</w:t>
        </w:r>
      </w:hyperlink>
      <w:r>
        <w:rPr>
          <w:rStyle w:val="s0"/>
        </w:rPr>
        <w:t xml:space="preserve"> настоящего Кодекса.</w:t>
      </w:r>
    </w:p>
    <w:p w:rsidR="00000000" w:rsidRDefault="0091227A">
      <w:pPr>
        <w:pStyle w:val="pj"/>
      </w:pPr>
      <w:r>
        <w:rPr>
          <w:rStyle w:val="s0"/>
        </w:rPr>
        <w:t>6. Сумма дохода, подлежащего налогообложению у источника выплаты, в иностранной валюте пересчитывается в национальную валюту Республики Казахстан с применением рыно</w:t>
      </w:r>
      <w:r>
        <w:rPr>
          <w:rStyle w:val="s0"/>
        </w:rPr>
        <w:t>чного курса обмена валют, определенного в последний рабочий день, предшествующий дате выплаты дохода.</w:t>
      </w:r>
    </w:p>
    <w:p w:rsidR="00000000" w:rsidRDefault="0091227A">
      <w:pPr>
        <w:pStyle w:val="pj"/>
      </w:pPr>
      <w:r>
        <w:rPr>
          <w:rStyle w:val="s0"/>
        </w:rPr>
        <w:t>7. Если сумма, определенная в порядке, предусмотренном пунктами 1 - 5 настоящей статьи, является отрицательной, то такая сумма признается превышением нало</w:t>
      </w:r>
      <w:r>
        <w:rPr>
          <w:rStyle w:val="s0"/>
        </w:rPr>
        <w:t>говых вычетов.</w:t>
      </w:r>
    </w:p>
    <w:p w:rsidR="00000000" w:rsidRDefault="0091227A">
      <w:pPr>
        <w:pStyle w:val="pj"/>
      </w:pPr>
      <w:r>
        <w:rPr>
          <w:rStyle w:val="s0"/>
        </w:rPr>
        <w:t>Сумма превышения налоговых вычетов переносится на последующие налоговые периоды в пределах календарного года для погашения за счет облагаемого дохода в данных налоговых периодах.</w:t>
      </w:r>
    </w:p>
    <w:p w:rsidR="00000000" w:rsidRDefault="0091227A">
      <w:pPr>
        <w:pStyle w:val="pji"/>
      </w:pPr>
      <w:r>
        <w:rPr>
          <w:rStyle w:val="s3"/>
        </w:rPr>
        <w:t xml:space="preserve">См: </w:t>
      </w:r>
      <w:hyperlink r:id="rId3246" w:history="1">
        <w:r>
          <w:rPr>
            <w:rStyle w:val="a4"/>
            <w:i/>
            <w:iCs/>
          </w:rPr>
          <w:t>Ответ</w:t>
        </w:r>
      </w:hyperlink>
      <w:r>
        <w:t xml:space="preserve"> </w:t>
      </w:r>
      <w:r>
        <w:rPr>
          <w:rStyle w:val="s3"/>
        </w:rPr>
        <w:t xml:space="preserve">Председателя КГД МФ РК от 1 января 2021 года на вопрос от 14 декабря 2020 года № 657227 (dialog.egov.kz) «О применении стандартного налогового вычета к доходу сотрудника, имеющего ребенка - лица с инвалидностью с детства», </w:t>
      </w:r>
      <w:hyperlink r:id="rId3247" w:history="1">
        <w:r>
          <w:rPr>
            <w:rStyle w:val="a4"/>
            <w:i/>
            <w:iCs/>
          </w:rPr>
          <w:t>Ответ</w:t>
        </w:r>
      </w:hyperlink>
      <w:r>
        <w:t xml:space="preserve"> </w:t>
      </w:r>
      <w:r>
        <w:rPr>
          <w:rStyle w:val="s3"/>
        </w:rPr>
        <w:t xml:space="preserve">Председателя КГД МФ РК от 29 декабря 2020 года на вопрос от 3 декабря 2020 года № 655424 (dialog.egov.kz) «О применении налогового вычета к доходу работнику по заработной плате и по договору ГПХ», </w:t>
      </w:r>
      <w:hyperlink r:id="rId3248" w:history="1">
        <w:r>
          <w:rPr>
            <w:rStyle w:val="a4"/>
            <w:i/>
            <w:iCs/>
          </w:rPr>
          <w:t>Ответ</w:t>
        </w:r>
      </w:hyperlink>
      <w:r>
        <w:t xml:space="preserve"> </w:t>
      </w:r>
      <w:r>
        <w:rPr>
          <w:rStyle w:val="s3"/>
        </w:rPr>
        <w:t xml:space="preserve">Председателя КГД МФ РК от 29 декабря 2020 года на вопрос от 3 декабря 2020 года № 655423 (dialog.egov.kz) «О применении и переносе стандартного вычета в размере 882-кратного МРП при исчислении </w:t>
      </w:r>
      <w:r>
        <w:rPr>
          <w:rStyle w:val="s3"/>
        </w:rPr>
        <w:t>ИПН с дохода по з/п и договора ГПХ»</w:t>
      </w:r>
    </w:p>
    <w:p w:rsidR="00000000" w:rsidRDefault="0091227A">
      <w:pPr>
        <w:pStyle w:val="pj"/>
      </w:pPr>
      <w:r>
        <w:t> </w:t>
      </w:r>
    </w:p>
    <w:p w:rsidR="00000000" w:rsidRDefault="0091227A">
      <w:pPr>
        <w:pStyle w:val="pj"/>
      </w:pPr>
      <w:bookmarkStart w:id="637" w:name="SUB3540000"/>
      <w:bookmarkEnd w:id="637"/>
      <w:r>
        <w:rPr>
          <w:rStyle w:val="s1"/>
        </w:rPr>
        <w:t>Статья 354. Налоговый и отчетный периоды</w:t>
      </w:r>
    </w:p>
    <w:p w:rsidR="00000000" w:rsidRDefault="0091227A">
      <w:pPr>
        <w:pStyle w:val="pj"/>
      </w:pPr>
      <w:r>
        <w:rPr>
          <w:rStyle w:val="s0"/>
        </w:rPr>
        <w:t>1. Налоговым периодом для исчисления налоговыми агентами индивидуального подоходного налога с доходов, подлежащих налогообложению у источника выплаты, является календарный месяц</w:t>
      </w:r>
      <w:r>
        <w:rPr>
          <w:rStyle w:val="s0"/>
        </w:rPr>
        <w:t>.</w:t>
      </w:r>
    </w:p>
    <w:p w:rsidR="00000000" w:rsidRDefault="0091227A">
      <w:pPr>
        <w:pStyle w:val="pj"/>
      </w:pPr>
      <w:r>
        <w:rPr>
          <w:rStyle w:val="s0"/>
        </w:rP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91227A">
      <w:pPr>
        <w:pStyle w:val="pj"/>
      </w:pPr>
      <w:r>
        <w:t> </w:t>
      </w:r>
    </w:p>
    <w:p w:rsidR="00000000" w:rsidRDefault="0091227A">
      <w:pPr>
        <w:pStyle w:val="pj"/>
      </w:pPr>
      <w:bookmarkStart w:id="638" w:name="SUB3550000"/>
      <w:bookmarkEnd w:id="638"/>
      <w:r>
        <w:rPr>
          <w:rStyle w:val="s1"/>
        </w:rPr>
        <w:t>Статья 355. Декларация по индивидуальному подоходному налогу и социальному налогу</w:t>
      </w:r>
    </w:p>
    <w:p w:rsidR="00000000" w:rsidRDefault="0091227A">
      <w:pPr>
        <w:pStyle w:val="pj"/>
      </w:pPr>
      <w:r>
        <w:rPr>
          <w:rStyle w:val="s0"/>
        </w:rPr>
        <w:t xml:space="preserve">1. </w:t>
      </w:r>
      <w:hyperlink r:id="rId3249" w:history="1">
        <w:r>
          <w:rPr>
            <w:rStyle w:val="a4"/>
          </w:rPr>
          <w:t>Декларация</w:t>
        </w:r>
      </w:hyperlink>
      <w:r>
        <w:t xml:space="preserve"> </w:t>
      </w:r>
      <w:r>
        <w:rPr>
          <w:rStyle w:val="s0"/>
        </w:rPr>
        <w:t>по индивидуальному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000000" w:rsidRDefault="0091227A">
      <w:pPr>
        <w:pStyle w:val="pj"/>
      </w:pPr>
      <w:r>
        <w:rPr>
          <w:rStyle w:val="s0"/>
        </w:rPr>
        <w:t>налоговыми агентами, в том числе применяющими специальный налоговый режим с использованием фиксированного вычета;</w:t>
      </w:r>
    </w:p>
    <w:p w:rsidR="00000000" w:rsidRDefault="0091227A">
      <w:pPr>
        <w:pStyle w:val="pj"/>
      </w:pPr>
      <w:r>
        <w:rPr>
          <w:rStyle w:val="s0"/>
        </w:rPr>
        <w:t xml:space="preserve">агентами или плательщиками социальных платежей, в том числе в свою пользу в соответствии с </w:t>
      </w:r>
      <w:hyperlink r:id="rId3250" w:anchor="sub_id=2460000" w:history="1">
        <w:r>
          <w:rPr>
            <w:rStyle w:val="a4"/>
          </w:rPr>
          <w:t>законами</w:t>
        </w:r>
      </w:hyperlink>
      <w:r>
        <w:t xml:space="preserve"> </w:t>
      </w:r>
      <w:r>
        <w:rPr>
          <w:rStyle w:val="s0"/>
        </w:rPr>
        <w:t>Республики Казахстан.</w:t>
      </w:r>
    </w:p>
    <w:p w:rsidR="00000000" w:rsidRDefault="0091227A">
      <w:pPr>
        <w:pStyle w:val="pji"/>
      </w:pPr>
      <w:r>
        <w:rPr>
          <w:rStyle w:val="s3"/>
        </w:rPr>
        <w:t xml:space="preserve">См.: </w:t>
      </w:r>
      <w:hyperlink r:id="rId3251" w:history="1">
        <w:r>
          <w:rPr>
            <w:rStyle w:val="a4"/>
            <w:i/>
            <w:iCs/>
          </w:rPr>
          <w:t>Ответ</w:t>
        </w:r>
      </w:hyperlink>
      <w:r>
        <w:t xml:space="preserve"> </w:t>
      </w:r>
      <w:r>
        <w:rPr>
          <w:rStyle w:val="s3"/>
        </w:rPr>
        <w:t>Председателя КГД МФ РК от 8 декабря 2018 года на вопрос от 27 декабря 2018 года № 525892 (dialog.egov.kz) «У физиче</w:t>
      </w:r>
      <w:r>
        <w:rPr>
          <w:rStyle w:val="s3"/>
        </w:rPr>
        <w:t>ских лиц, освобожденных от уплаты ОПВ в ЕНПФ, отсутствуют обязательства по предоставлению декларации по ИПН и социальному налогу»</w:t>
      </w:r>
    </w:p>
    <w:p w:rsidR="00000000" w:rsidRDefault="0091227A">
      <w:pPr>
        <w:pStyle w:val="pj"/>
      </w:pPr>
      <w:r>
        <w:rPr>
          <w:rStyle w:val="s0"/>
        </w:rPr>
        <w:t xml:space="preserve">2. Налоговые агенты, применяющие специальный налоговый режим на основе уплаты единого земельного налога, исчисленные суммы индивидуального подоходного налога, удерживаемого у источника выплаты, отражают в </w:t>
      </w:r>
      <w:hyperlink r:id="rId3252" w:history="1">
        <w:r>
          <w:rPr>
            <w:rStyle w:val="a4"/>
          </w:rPr>
          <w:t>декларации для плательщиков единого земельного налога</w:t>
        </w:r>
      </w:hyperlink>
      <w:r>
        <w:t>.</w:t>
      </w:r>
    </w:p>
    <w:p w:rsidR="00000000" w:rsidRDefault="0091227A">
      <w:pPr>
        <w:pStyle w:val="pj"/>
      </w:pPr>
      <w:r>
        <w:rPr>
          <w:rStyle w:val="s0"/>
        </w:rPr>
        <w:t>3.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w:t>
      </w:r>
      <w:r>
        <w:rPr>
          <w:rStyle w:val="s0"/>
        </w:rPr>
        <w:t xml:space="preserve">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91227A">
      <w:pPr>
        <w:pStyle w:val="pji"/>
      </w:pPr>
      <w:r>
        <w:rPr>
          <w:rStyle w:val="s3"/>
        </w:rPr>
        <w:t xml:space="preserve">Статья дополнена пунктом 4 в соответствии с </w:t>
      </w:r>
      <w:hyperlink r:id="rId3253" w:anchor="sub_id=20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4. Налоговые агенты, применяющие специальный налоговый режим для производителей сельскохозяйственной продукции и сельскохозяйственных кооперативов, исчисленные суммы единого п</w:t>
      </w:r>
      <w:r>
        <w:t>латежа отражают в декларации по индивидуальному подоходному налогу и социальному налогу.</w:t>
      </w:r>
    </w:p>
    <w:p w:rsidR="00000000" w:rsidRDefault="0091227A">
      <w:pPr>
        <w:pStyle w:val="pc"/>
      </w:pPr>
      <w:r>
        <w:rPr>
          <w:rStyle w:val="s1"/>
        </w:rPr>
        <w:t> </w:t>
      </w:r>
    </w:p>
    <w:p w:rsidR="00000000" w:rsidRDefault="0091227A">
      <w:pPr>
        <w:pStyle w:val="pc"/>
      </w:pPr>
      <w:r>
        <w:t> </w:t>
      </w:r>
    </w:p>
    <w:p w:rsidR="00000000" w:rsidRDefault="0091227A">
      <w:pPr>
        <w:pStyle w:val="pc"/>
      </w:pPr>
      <w:bookmarkStart w:id="639" w:name="SUB3560000"/>
      <w:bookmarkEnd w:id="639"/>
      <w:r>
        <w:rPr>
          <w:rStyle w:val="s1"/>
        </w:rPr>
        <w:t>Глава 39. ПОРЯДОК ИСЧИСЛЕНИЯ, УПЛАТЫ И ПРЕДСТАВЛЕНИЯ НАЛОГОВОЙ ОТЧЕТНОСТИ</w:t>
      </w:r>
      <w:r>
        <w:rPr>
          <w:rStyle w:val="s1"/>
        </w:rPr>
        <w:br/>
        <w:t>ПО ИНДИВИДУАЛЬНОМУ ПОДОХОДНОМУ НАЛОГУ, ИСЧИСЛЯЕМОМУ ФИЗИЧЕСКИМ ЛИЦОМ САМОСТОЯТЕЛЬНО</w:t>
      </w:r>
    </w:p>
    <w:p w:rsidR="00000000" w:rsidRDefault="0091227A">
      <w:pPr>
        <w:pStyle w:val="pc"/>
      </w:pPr>
      <w:r>
        <w:rPr>
          <w:rStyle w:val="s1"/>
        </w:rPr>
        <w:t> </w:t>
      </w:r>
    </w:p>
    <w:p w:rsidR="00000000" w:rsidRDefault="0091227A">
      <w:pPr>
        <w:pStyle w:val="pj"/>
      </w:pPr>
      <w:r>
        <w:rPr>
          <w:rStyle w:val="s1"/>
        </w:rPr>
        <w:t>Ста</w:t>
      </w:r>
      <w:r>
        <w:rPr>
          <w:rStyle w:val="s1"/>
        </w:rPr>
        <w:t>тья 356. Общие положения по индивидуальному подоходному налогу, исчисляемому физическим лицом самостоятельно</w:t>
      </w:r>
    </w:p>
    <w:p w:rsidR="00000000" w:rsidRDefault="0091227A">
      <w:pPr>
        <w:pStyle w:val="pj"/>
      </w:pPr>
      <w:r>
        <w:rPr>
          <w:rStyle w:val="s0"/>
        </w:rPr>
        <w:t>1. Исчисление и уплата в бюджет индивидуального подоходного налога осуществляется физическим лицом самостоятельно:</w:t>
      </w:r>
    </w:p>
    <w:p w:rsidR="00000000" w:rsidRDefault="0091227A">
      <w:pPr>
        <w:pStyle w:val="pj"/>
      </w:pPr>
      <w:r>
        <w:rPr>
          <w:rStyle w:val="s0"/>
        </w:rPr>
        <w:t xml:space="preserve">1) по доходам, указанным в </w:t>
      </w:r>
      <w:hyperlink w:anchor="sub3210000" w:history="1">
        <w:r>
          <w:rPr>
            <w:rStyle w:val="a4"/>
          </w:rPr>
          <w:t>подпунктах 1) - 12) и 17) статьи 321</w:t>
        </w:r>
      </w:hyperlink>
      <w:r>
        <w:rPr>
          <w:rStyle w:val="s0"/>
        </w:rPr>
        <w:t xml:space="preserve"> настоящего Кодекса, - в случае получения таких доходов от лица, не являющегося налоговым агентом;</w:t>
      </w:r>
    </w:p>
    <w:p w:rsidR="00000000" w:rsidRDefault="0091227A">
      <w:pPr>
        <w:pStyle w:val="pj"/>
      </w:pPr>
      <w:r>
        <w:rPr>
          <w:rStyle w:val="s0"/>
        </w:rPr>
        <w:t xml:space="preserve">2) по доходам, указанным в </w:t>
      </w:r>
      <w:hyperlink w:anchor="sub3210013" w:history="1">
        <w:r>
          <w:rPr>
            <w:rStyle w:val="a4"/>
          </w:rPr>
          <w:t>подпунктах 13) - 18) статьи 321</w:t>
        </w:r>
      </w:hyperlink>
      <w:r>
        <w:rPr>
          <w:rStyle w:val="s0"/>
        </w:rPr>
        <w:t xml:space="preserve"> н</w:t>
      </w:r>
      <w:r>
        <w:rPr>
          <w:rStyle w:val="s0"/>
        </w:rPr>
        <w:t>астоящего Кодекса.</w:t>
      </w:r>
    </w:p>
    <w:p w:rsidR="00000000" w:rsidRDefault="0091227A">
      <w:pPr>
        <w:pStyle w:val="pj"/>
      </w:pPr>
      <w:r>
        <w:rPr>
          <w:rStyle w:val="s0"/>
        </w:rPr>
        <w:t>2. Доход, подлежащий налогообложению физическим лицом самостоятельно, полученный (подлежащий получению) в иностранной валюте, пересчитывается в национальную валюту Республики Казахстан с применением рыночного курса обмена валют, определе</w:t>
      </w:r>
      <w:r>
        <w:rPr>
          <w:rStyle w:val="s0"/>
        </w:rPr>
        <w:t>нного в последний рабочий день, предшествующий дате, начиная с которой доход подлежит получению.</w:t>
      </w:r>
    </w:p>
    <w:p w:rsidR="00000000" w:rsidRDefault="0091227A">
      <w:pPr>
        <w:pStyle w:val="pji"/>
      </w:pPr>
      <w:r>
        <w:rPr>
          <w:rStyle w:val="s3"/>
        </w:rPr>
        <w:t xml:space="preserve">См.: </w:t>
      </w:r>
      <w:hyperlink r:id="rId3254" w:history="1">
        <w:r>
          <w:rPr>
            <w:rStyle w:val="a4"/>
            <w:i/>
            <w:iCs/>
          </w:rPr>
          <w:t>Ответ</w:t>
        </w:r>
      </w:hyperlink>
      <w:r>
        <w:t xml:space="preserve"> </w:t>
      </w:r>
      <w:r>
        <w:rPr>
          <w:rStyle w:val="s3"/>
        </w:rPr>
        <w:t>Председателя КГД МФ РК от 31 марта 2021 года на вопрос от 16 марта 2021 года № 6739</w:t>
      </w:r>
      <w:r>
        <w:rPr>
          <w:rStyle w:val="s3"/>
        </w:rPr>
        <w:t>85 (dialog.egov.kz) «Касательно налогообложения доходов физических лиц от прироста при реализации акций»</w:t>
      </w:r>
    </w:p>
    <w:p w:rsidR="00000000" w:rsidRDefault="0091227A">
      <w:pPr>
        <w:pStyle w:val="pj"/>
      </w:pPr>
      <w:r>
        <w:t> </w:t>
      </w:r>
    </w:p>
    <w:p w:rsidR="00000000" w:rsidRDefault="0091227A">
      <w:pPr>
        <w:pStyle w:val="pj"/>
      </w:pPr>
      <w:bookmarkStart w:id="640" w:name="SUB3570000"/>
      <w:bookmarkEnd w:id="640"/>
      <w:r>
        <w:rPr>
          <w:rStyle w:val="s1"/>
        </w:rPr>
        <w:t>Статья 357. Определение облагаемого дохода физического лица, подлежащего налогообложению физическим лицом самостоятельно</w:t>
      </w:r>
    </w:p>
    <w:p w:rsidR="00000000" w:rsidRDefault="0091227A">
      <w:pPr>
        <w:pStyle w:val="pj"/>
      </w:pPr>
      <w:r>
        <w:rPr>
          <w:rStyle w:val="s0"/>
        </w:rPr>
        <w:t>1. Облагаемая сумма соответс</w:t>
      </w:r>
      <w:r>
        <w:rPr>
          <w:rStyle w:val="s0"/>
        </w:rPr>
        <w:t xml:space="preserve">твующего дохода, подлежащего налогообложению физическим лицом самостоятельно, за исключением дохода индивидуального предпринимателя, </w:t>
      </w:r>
      <w:hyperlink w:anchor="sub10119" w:history="1">
        <w:r>
          <w:rPr>
            <w:rStyle w:val="a4"/>
          </w:rPr>
          <w:t>лица, занимающегося частной практикой</w:t>
        </w:r>
      </w:hyperlink>
      <w:r>
        <w:rPr>
          <w:rStyle w:val="s2"/>
        </w:rPr>
        <w:t>,</w:t>
      </w:r>
      <w:r>
        <w:rPr>
          <w:rStyle w:val="s0"/>
        </w:rPr>
        <w:t xml:space="preserve"> и трудового иммигранта-резидента, определяется в след</w:t>
      </w:r>
      <w:r>
        <w:rPr>
          <w:rStyle w:val="s0"/>
        </w:rPr>
        <w:t>ующем порядке:</w:t>
      </w:r>
    </w:p>
    <w:p w:rsidR="00000000" w:rsidRDefault="0091227A">
      <w:pPr>
        <w:pStyle w:val="pj"/>
      </w:pPr>
      <w:r>
        <w:rPr>
          <w:rStyle w:val="s0"/>
        </w:rPr>
        <w:t>доход физического лица, подлежащий налогообложению физическим лицом самостоятельно,</w:t>
      </w:r>
    </w:p>
    <w:p w:rsidR="00000000" w:rsidRDefault="0091227A">
      <w:pPr>
        <w:pStyle w:val="pj"/>
      </w:pPr>
      <w:r>
        <w:rPr>
          <w:rStyle w:val="s0"/>
        </w:rPr>
        <w:t>минус</w:t>
      </w:r>
    </w:p>
    <w:p w:rsidR="00000000" w:rsidRDefault="0091227A">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сумма налоговых вычетов в р</w:t>
      </w:r>
      <w:r>
        <w:rPr>
          <w:rStyle w:val="s0"/>
        </w:rPr>
        <w:t xml:space="preserve">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91227A">
      <w:pPr>
        <w:pStyle w:val="pj"/>
      </w:pPr>
      <w:r>
        <w:rPr>
          <w:rStyle w:val="s0"/>
        </w:rPr>
        <w:t>2. Облагаемая сумма дохода индивидуального предпринимателя, применяющего общеустановленный режим налогообложения, определяется в следующем порядке:</w:t>
      </w:r>
    </w:p>
    <w:p w:rsidR="00000000" w:rsidRDefault="0091227A">
      <w:pPr>
        <w:pStyle w:val="pj"/>
      </w:pPr>
      <w:r>
        <w:rPr>
          <w:rStyle w:val="s0"/>
        </w:rPr>
        <w:t xml:space="preserve">облагаемый доход индивидуального предпринимателя, определенный в соответствии со </w:t>
      </w:r>
      <w:hyperlink w:anchor="sub3660000" w:history="1">
        <w:r>
          <w:rPr>
            <w:rStyle w:val="a4"/>
          </w:rPr>
          <w:t>статьей 366</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 xml:space="preserve">облагаемый доход индивидуального предпринимателя, осуществляющего </w:t>
      </w:r>
      <w:hyperlink w:anchor="sub10165" w:history="1">
        <w:r>
          <w:rPr>
            <w:rStyle w:val="a4"/>
          </w:rPr>
          <w:t>электро</w:t>
        </w:r>
        <w:r>
          <w:rPr>
            <w:rStyle w:val="a4"/>
          </w:rPr>
          <w:t>нную торговлю товарами</w:t>
        </w:r>
      </w:hyperlink>
      <w:r>
        <w:rPr>
          <w:rStyle w:val="s2"/>
        </w:rPr>
        <w:t>,</w:t>
      </w:r>
    </w:p>
    <w:p w:rsidR="00000000" w:rsidRDefault="0091227A">
      <w:pPr>
        <w:pStyle w:val="pj"/>
      </w:pPr>
      <w:r>
        <w:rPr>
          <w:rStyle w:val="s0"/>
        </w:rPr>
        <w:t>минус</w:t>
      </w:r>
    </w:p>
    <w:p w:rsidR="00000000" w:rsidRDefault="0091227A">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w:t>
      </w:r>
      <w:r>
        <w:rPr>
          <w:rStyle w:val="s0"/>
        </w:rPr>
        <w:t>настоящего Кодекса.</w:t>
      </w:r>
    </w:p>
    <w:p w:rsidR="00000000" w:rsidRDefault="0091227A">
      <w:pPr>
        <w:pStyle w:val="pj"/>
      </w:pPr>
      <w:r>
        <w:rPr>
          <w:rStyle w:val="s0"/>
        </w:rPr>
        <w:t xml:space="preserve">Уменьшение облагаемой суммы дохода индивидуального предпринимателя на облагаемый доход индивидуального предпринимателя, осуществляющего электронную торговлю товарами, производится в случае, если доходы от осуществления </w:t>
      </w:r>
      <w:hyperlink w:anchor="sub10165" w:history="1">
        <w:r>
          <w:rPr>
            <w:rStyle w:val="a4"/>
          </w:rPr>
          <w:t>электронной торговли товарами</w:t>
        </w:r>
      </w:hyperlink>
      <w:r>
        <w:t xml:space="preserve"> </w:t>
      </w:r>
      <w:r>
        <w:rPr>
          <w:rStyle w:val="s0"/>
        </w:rPr>
        <w:t>с учетом превышения суммы положительной курсовой разницы над суммой отрицательной курсовой разницы, возникших по операциям по такой деятельности, составляют не менее 90 процентов дохода индивидуального предприним</w:t>
      </w:r>
      <w:r>
        <w:rPr>
          <w:rStyle w:val="s0"/>
        </w:rPr>
        <w:t>ателя, полученного совокупно за налоговый период. При несоблюдении данного условия индивидуальный предприниматель не вправе применять положения абзацев третьего и четвертого части первой настоящего пункта.</w:t>
      </w:r>
    </w:p>
    <w:p w:rsidR="00000000" w:rsidRDefault="0091227A">
      <w:pPr>
        <w:pStyle w:val="pj"/>
      </w:pPr>
      <w:r>
        <w:rPr>
          <w:rStyle w:val="s0"/>
        </w:rPr>
        <w:t xml:space="preserve">3. Облагаемая сумма дохода </w:t>
      </w:r>
      <w:hyperlink w:anchor="sub10119" w:history="1">
        <w:r>
          <w:rPr>
            <w:rStyle w:val="a4"/>
          </w:rPr>
          <w:t>лица, занимающегося частной практикой</w:t>
        </w:r>
      </w:hyperlink>
      <w:r>
        <w:rPr>
          <w:rStyle w:val="s2"/>
        </w:rPr>
        <w:t>,</w:t>
      </w:r>
      <w:r>
        <w:rPr>
          <w:rStyle w:val="s0"/>
        </w:rPr>
        <w:t xml:space="preserve"> определяется в порядке, установленном </w:t>
      </w:r>
      <w:hyperlink w:anchor="sub3650000" w:history="1">
        <w:r>
          <w:rPr>
            <w:rStyle w:val="a4"/>
          </w:rPr>
          <w:t>статьей 365</w:t>
        </w:r>
      </w:hyperlink>
      <w:r>
        <w:rPr>
          <w:rStyle w:val="s0"/>
        </w:rPr>
        <w:t xml:space="preserve"> настоящего Кодекса.</w:t>
      </w:r>
    </w:p>
    <w:p w:rsidR="00000000" w:rsidRDefault="0091227A">
      <w:pPr>
        <w:pStyle w:val="pj"/>
      </w:pPr>
      <w:r>
        <w:rPr>
          <w:rStyle w:val="s0"/>
        </w:rPr>
        <w:t xml:space="preserve">4. Облагаемая сумма дохода трудового иммигранта-резидента, определяется в порядке, установленном </w:t>
      </w:r>
      <w:hyperlink w:anchor="sub3600000" w:history="1">
        <w:r>
          <w:rPr>
            <w:rStyle w:val="a4"/>
          </w:rPr>
          <w:t>статьей 360</w:t>
        </w:r>
      </w:hyperlink>
      <w:r>
        <w:rPr>
          <w:rStyle w:val="s0"/>
        </w:rPr>
        <w:t xml:space="preserve"> настоящего Кодекса.</w:t>
      </w:r>
    </w:p>
    <w:p w:rsidR="00000000" w:rsidRDefault="0091227A">
      <w:pPr>
        <w:pStyle w:val="pj"/>
      </w:pPr>
      <w:r>
        <w:t> </w:t>
      </w:r>
    </w:p>
    <w:p w:rsidR="00000000" w:rsidRDefault="0091227A">
      <w:pPr>
        <w:pStyle w:val="pj"/>
      </w:pPr>
      <w:bookmarkStart w:id="641" w:name="SUB3580000"/>
      <w:bookmarkEnd w:id="641"/>
      <w:r>
        <w:rPr>
          <w:rStyle w:val="s1"/>
        </w:rPr>
        <w:t>Статья 358. Исчисление индивидуального подоходного налога по доходам, подлежащим налогообложению физическим лицом самостоятельно</w:t>
      </w:r>
    </w:p>
    <w:p w:rsidR="00000000" w:rsidRDefault="0091227A">
      <w:pPr>
        <w:pStyle w:val="pji"/>
      </w:pPr>
      <w:r>
        <w:rPr>
          <w:rStyle w:val="s3"/>
        </w:rPr>
        <w:t xml:space="preserve">В пункт 1 внесены изменения в соответствии с </w:t>
      </w:r>
      <w:hyperlink r:id="rId3255" w:anchor="sub_id=33" w:history="1">
        <w:r>
          <w:rPr>
            <w:rStyle w:val="a4"/>
            <w:i/>
            <w:iCs/>
          </w:rPr>
          <w:t>Законом</w:t>
        </w:r>
      </w:hyperlink>
      <w:r>
        <w:rPr>
          <w:rStyle w:val="s3"/>
        </w:rPr>
        <w:t xml:space="preserve"> РК от 11.07.22 г. № 135-VII (введен в действие с 1 января 2022 г.) (</w:t>
      </w:r>
      <w:hyperlink r:id="rId3256" w:anchor="sub_id=3580000" w:history="1">
        <w:r>
          <w:rPr>
            <w:rStyle w:val="a4"/>
            <w:i/>
            <w:iCs/>
          </w:rPr>
          <w:t>см. стар. ред.</w:t>
        </w:r>
      </w:hyperlink>
      <w:r>
        <w:rPr>
          <w:rStyle w:val="s3"/>
        </w:rPr>
        <w:t>)</w:t>
      </w:r>
    </w:p>
    <w:p w:rsidR="00000000" w:rsidRDefault="0091227A">
      <w:pPr>
        <w:pStyle w:val="pj"/>
      </w:pPr>
      <w:r>
        <w:rPr>
          <w:rStyle w:val="s0"/>
        </w:rPr>
        <w:t xml:space="preserve">1. </w:t>
      </w:r>
      <w:r>
        <w:t>Если иное не предусмотрено настоящим пунктом, исчисление индивидуального подоходного налога с доходов, подлежащих налогообложению физическим лицом самостоятельно, производится по доходам, полученным за налоговый период, с последующим отражением в деклараци</w:t>
      </w:r>
      <w:r>
        <w:t>и по индивидуальному подоходному налогу</w:t>
      </w:r>
      <w:r>
        <w:rPr>
          <w:rStyle w:val="s0"/>
        </w:rPr>
        <w:t>.</w:t>
      </w:r>
    </w:p>
    <w:p w:rsidR="00000000" w:rsidRDefault="0091227A">
      <w:pPr>
        <w:pStyle w:val="pj"/>
      </w:pPr>
      <w:r>
        <w:rPr>
          <w:rStyle w:val="s0"/>
        </w:rPr>
        <w:t>Исчисление индивидуального подоходного налога с доходов лиц, занимающихся частной практикой, производится по доходам, полученным за месяц по итогам каждого месяца, с последующим отражением в декларации по индивидуал</w:t>
      </w:r>
      <w:r>
        <w:rPr>
          <w:rStyle w:val="s0"/>
        </w:rPr>
        <w:t>ьному подоходному налогу.</w:t>
      </w:r>
    </w:p>
    <w:p w:rsidR="00000000" w:rsidRDefault="0091227A">
      <w:pPr>
        <w:pStyle w:val="pj"/>
      </w:pPr>
      <w:r>
        <w:t xml:space="preserve">Лица,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исчисляют индивидуальный подоходный налог с доходов, подлежащ</w:t>
      </w:r>
      <w:r>
        <w:t>их налогообложению физическим лицом самостоятельно, путем отражения в декларации о доходах и имуществе.</w:t>
      </w:r>
    </w:p>
    <w:p w:rsidR="00000000" w:rsidRDefault="0091227A">
      <w:pPr>
        <w:pStyle w:val="pj"/>
      </w:pPr>
      <w:r>
        <w:rPr>
          <w:rStyle w:val="s0"/>
        </w:rPr>
        <w:t xml:space="preserve">2. Сумма индивидуального подоходного налога с доходов, подлежащих налогообложению физическим лицом самостоятельно, исчисляется путем применения ставки, </w:t>
      </w:r>
      <w:r>
        <w:rPr>
          <w:rStyle w:val="s0"/>
        </w:rPr>
        <w:t xml:space="preserve">установленной </w:t>
      </w:r>
      <w:hyperlink w:anchor="sub3200000" w:history="1">
        <w:r>
          <w:rPr>
            <w:rStyle w:val="a4"/>
          </w:rPr>
          <w:t>статьей 320</w:t>
        </w:r>
      </w:hyperlink>
      <w:r>
        <w:rPr>
          <w:rStyle w:val="s0"/>
        </w:rPr>
        <w:t xml:space="preserve"> настоящего Кодекса, к сумме соответствующего вида облагаемого дохода физического лица.</w:t>
      </w:r>
    </w:p>
    <w:p w:rsidR="00000000" w:rsidRDefault="0091227A">
      <w:pPr>
        <w:pStyle w:val="pj"/>
      </w:pPr>
      <w:r>
        <w:rPr>
          <w:rStyle w:val="s0"/>
        </w:rPr>
        <w:t>3. Индивидуальные предприниматели, применяющие специальный налоговый режим для субъектов малого бизнеса на осн</w:t>
      </w:r>
      <w:r>
        <w:rPr>
          <w:rStyle w:val="s0"/>
        </w:rPr>
        <w:t xml:space="preserve">ове патента, упрощенной декларации или с использованием специального мобильного приложения,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91227A">
      <w:pPr>
        <w:pStyle w:val="pj"/>
      </w:pPr>
      <w:r>
        <w:rPr>
          <w:rStyle w:val="s0"/>
        </w:rPr>
        <w:t xml:space="preserve">4. Индивидуальные предприниматели, применяющие специальный налоговый режим для производителей сельскохозяйственной продукции, производят исчисление индивидуального подоходного налога (кроме налога, исчисляемого </w:t>
      </w:r>
      <w:r>
        <w:rPr>
          <w:rStyle w:val="s0"/>
        </w:rPr>
        <w:t xml:space="preserve">по доходам, подлежащим налогообложению у источника выплаты) с учетом положений </w:t>
      </w:r>
      <w:hyperlink w:anchor="sub6970000" w:history="1">
        <w:r>
          <w:rPr>
            <w:rStyle w:val="a4"/>
          </w:rPr>
          <w:t>главы 78</w:t>
        </w:r>
      </w:hyperlink>
      <w:r>
        <w:t xml:space="preserve"> </w:t>
      </w:r>
      <w:r>
        <w:rPr>
          <w:rStyle w:val="s0"/>
        </w:rPr>
        <w:t>настоящего Кодекса.</w:t>
      </w:r>
    </w:p>
    <w:p w:rsidR="00000000" w:rsidRDefault="0091227A">
      <w:pPr>
        <w:pStyle w:val="pj"/>
      </w:pPr>
      <w:r>
        <w:rPr>
          <w:rStyle w:val="s0"/>
        </w:rPr>
        <w:t>5. Сумма индивидуального подоходного налога, подлежащая уплате в бюджет, определяется в следующем порядке:</w:t>
      </w:r>
    </w:p>
    <w:p w:rsidR="00000000" w:rsidRDefault="0091227A">
      <w:pPr>
        <w:pStyle w:val="pj"/>
      </w:pPr>
      <w:r>
        <w:rPr>
          <w:rStyle w:val="s0"/>
        </w:rPr>
        <w:t>сумма ин</w:t>
      </w:r>
      <w:r>
        <w:rPr>
          <w:rStyle w:val="s0"/>
        </w:rPr>
        <w:t>дивидуального подоходного налога, исчисленная в порядке, предусмотренном настоящей статьей,</w:t>
      </w:r>
    </w:p>
    <w:p w:rsidR="00000000" w:rsidRDefault="0091227A">
      <w:pPr>
        <w:pStyle w:val="pj"/>
      </w:pPr>
      <w:r>
        <w:rPr>
          <w:rStyle w:val="s0"/>
        </w:rPr>
        <w:t>минус</w:t>
      </w:r>
    </w:p>
    <w:p w:rsidR="00000000" w:rsidRDefault="0091227A">
      <w:pPr>
        <w:pStyle w:val="pj"/>
      </w:pPr>
      <w:r>
        <w:rPr>
          <w:rStyle w:val="s0"/>
        </w:rPr>
        <w:t xml:space="preserve">сумма индивидуального подоходного налога, на которую осуществляется зачет в соответствии со </w:t>
      </w:r>
      <w:hyperlink w:anchor="sub3590000" w:history="1">
        <w:r>
          <w:rPr>
            <w:rStyle w:val="a4"/>
          </w:rPr>
          <w:t>статьей 359</w:t>
        </w:r>
      </w:hyperlink>
      <w:r>
        <w:rPr>
          <w:rStyle w:val="s0"/>
        </w:rPr>
        <w:t xml:space="preserve"> настоящего Кодекса,</w:t>
      </w:r>
    </w:p>
    <w:p w:rsidR="00000000" w:rsidRDefault="0091227A">
      <w:pPr>
        <w:pStyle w:val="pj"/>
      </w:pPr>
      <w:r>
        <w:rPr>
          <w:rStyle w:val="s0"/>
        </w:rPr>
        <w:t>м</w:t>
      </w:r>
      <w:r>
        <w:rPr>
          <w:rStyle w:val="s0"/>
        </w:rPr>
        <w:t>инус</w:t>
      </w:r>
    </w:p>
    <w:p w:rsidR="00000000" w:rsidRDefault="0091227A">
      <w:pPr>
        <w:pStyle w:val="pj"/>
      </w:pPr>
      <w:r>
        <w:rPr>
          <w:rStyle w:val="s0"/>
        </w:rPr>
        <w:t>сумма корпоративного подоходного налога, на которую осуществляется зачет в соответствии с пунктом 6 настоящей статьи.</w:t>
      </w:r>
    </w:p>
    <w:p w:rsidR="00000000" w:rsidRDefault="0091227A">
      <w:pPr>
        <w:pStyle w:val="pj"/>
      </w:pPr>
      <w:r>
        <w:rPr>
          <w:rStyle w:val="s0"/>
        </w:rPr>
        <w:t xml:space="preserve">6. Исключен в соответствии с </w:t>
      </w:r>
      <w:hyperlink r:id="rId3257" w:anchor="sub_id=163" w:history="1">
        <w:r>
          <w:rPr>
            <w:rStyle w:val="a4"/>
          </w:rPr>
          <w:t>Законом</w:t>
        </w:r>
      </w:hyperlink>
      <w:r>
        <w:t xml:space="preserve"> </w:t>
      </w:r>
      <w:r>
        <w:rPr>
          <w:rStyle w:val="s0"/>
        </w:rPr>
        <w:t xml:space="preserve">РК от 10.12.20 </w:t>
      </w:r>
      <w:r>
        <w:rPr>
          <w:rStyle w:val="s0"/>
        </w:rPr>
        <w:t xml:space="preserve">г. № 382-VI </w:t>
      </w:r>
      <w:r>
        <w:rPr>
          <w:rStyle w:val="s3"/>
        </w:rPr>
        <w:t>(введен в действие с 1 января 2020 г.) (</w:t>
      </w:r>
      <w:hyperlink r:id="rId3258" w:anchor="sub_id=35806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642" w:name="SUB3590000"/>
      <w:bookmarkEnd w:id="642"/>
      <w:r>
        <w:rPr>
          <w:rStyle w:val="s1"/>
        </w:rPr>
        <w:t>Статья 359. Зачет иностранного налога</w:t>
      </w:r>
    </w:p>
    <w:p w:rsidR="00000000" w:rsidRDefault="0091227A">
      <w:pPr>
        <w:pStyle w:val="pj"/>
      </w:pPr>
      <w:r>
        <w:rPr>
          <w:rStyle w:val="s0"/>
        </w:rPr>
        <w:t>1. Суммы уплаченных за пределами Республики Казахстан налогов н</w:t>
      </w:r>
      <w:r>
        <w:rPr>
          <w:rStyle w:val="s0"/>
        </w:rPr>
        <w:t>а доходы или иного иностранного налога, аналогичного индивидуальному подоходному налогу (далее в целях настоящей статьи - иностранный подоходный налог), с доходов, полученных физическим лицом-резидентом из источников за пределами Республики Казахстан, подл</w:t>
      </w:r>
      <w:r>
        <w:rPr>
          <w:rStyle w:val="s0"/>
        </w:rPr>
        <w:t xml:space="preserve">ежат зачету в счет уплаты индивидуального подоходного налога в Республике Казахстан в порядке, определенном </w:t>
      </w:r>
      <w:hyperlink w:anchor="sub3030000" w:history="1">
        <w:r>
          <w:rPr>
            <w:rStyle w:val="a4"/>
          </w:rPr>
          <w:t>статьей 303</w:t>
        </w:r>
      </w:hyperlink>
      <w:r>
        <w:rPr>
          <w:rStyle w:val="s0"/>
        </w:rPr>
        <w:t xml:space="preserve"> настоящего Кодекса, в пределах ставки индивидуального подоходного налога, при наличии документа, подтве</w:t>
      </w:r>
      <w:r>
        <w:rPr>
          <w:rStyle w:val="s0"/>
        </w:rPr>
        <w:t>рждающего уплату такого иностранного подоходного налога.</w:t>
      </w:r>
    </w:p>
    <w:p w:rsidR="00000000" w:rsidRDefault="0091227A">
      <w:pPr>
        <w:pStyle w:val="pji"/>
      </w:pPr>
      <w:bookmarkStart w:id="643" w:name="SUB3590200"/>
      <w:bookmarkEnd w:id="643"/>
      <w:r>
        <w:rPr>
          <w:rStyle w:val="s3"/>
        </w:rPr>
        <w:t xml:space="preserve">В пункт 2 внесены изменения в соответствии с </w:t>
      </w:r>
      <w:hyperlink r:id="rId3259" w:anchor="sub_id=163" w:history="1">
        <w:r>
          <w:rPr>
            <w:rStyle w:val="a4"/>
            <w:i/>
            <w:iCs/>
          </w:rPr>
          <w:t>Законом</w:t>
        </w:r>
      </w:hyperlink>
      <w:r>
        <w:t xml:space="preserve"> </w:t>
      </w:r>
      <w:r>
        <w:rPr>
          <w:rStyle w:val="s3"/>
        </w:rPr>
        <w:t>РК от 10.12.20 г. № 382-VI (введен в действие с 1 января 2020 г.) (</w:t>
      </w:r>
      <w:hyperlink r:id="rId3260" w:anchor="sub_id=3590200" w:history="1">
        <w:r>
          <w:rPr>
            <w:rStyle w:val="a4"/>
            <w:i/>
            <w:iCs/>
          </w:rPr>
          <w:t>см. стар. ред.</w:t>
        </w:r>
      </w:hyperlink>
      <w:r>
        <w:rPr>
          <w:rStyle w:val="s3"/>
        </w:rPr>
        <w:t>)</w:t>
      </w:r>
    </w:p>
    <w:p w:rsidR="00000000" w:rsidRDefault="0091227A">
      <w:pPr>
        <w:pStyle w:val="pj"/>
      </w:pPr>
      <w:r>
        <w:rPr>
          <w:rStyle w:val="s0"/>
        </w:rPr>
        <w:t>2. Подлежит зачету в счет уплаты индивидуального подоходного налога в Республике Казахст</w:t>
      </w:r>
      <w:r>
        <w:rPr>
          <w:rStyle w:val="s0"/>
        </w:rPr>
        <w:t>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91227A">
      <w:pPr>
        <w:pStyle w:val="pj"/>
      </w:pPr>
      <w:r>
        <w:rPr>
          <w:rStyle w:val="s0"/>
        </w:rPr>
        <w:t>Нз = П х Д х Сэ/100%, где:</w:t>
      </w:r>
    </w:p>
    <w:p w:rsidR="00000000" w:rsidRDefault="0091227A">
      <w:pPr>
        <w:pStyle w:val="pj"/>
      </w:pPr>
      <w:r>
        <w:rPr>
          <w:rStyle w:val="s0"/>
        </w:rPr>
        <w:t>Нз - сумма иностранного подоходного налога, подлежащая отнесению в зачет;</w:t>
      </w:r>
    </w:p>
    <w:p w:rsidR="00000000" w:rsidRDefault="0091227A">
      <w:pPr>
        <w:pStyle w:val="pj"/>
      </w:pPr>
      <w:r>
        <w:rPr>
          <w:rStyle w:val="s0"/>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w:t>
      </w:r>
      <w:r>
        <w:rPr>
          <w:rStyle w:val="s0"/>
        </w:rPr>
        <w:t xml:space="preserve">ании, включенная в годовой доход физического лица-резидента в соответствии со </w:t>
      </w:r>
      <w:hyperlink w:anchor="sub3400000" w:history="1">
        <w:r>
          <w:rPr>
            <w:rStyle w:val="a4"/>
          </w:rPr>
          <w:t>статьей 340</w:t>
        </w:r>
      </w:hyperlink>
      <w:r>
        <w:rPr>
          <w:rStyle w:val="s0"/>
        </w:rPr>
        <w:t xml:space="preserve"> настоящего Кодекса;</w:t>
      </w:r>
    </w:p>
    <w:p w:rsidR="00000000" w:rsidRDefault="0091227A">
      <w:pPr>
        <w:pStyle w:val="pj"/>
      </w:pPr>
      <w:r>
        <w:rPr>
          <w:rStyle w:val="s0"/>
        </w:rPr>
        <w:t>Д - коэффициент прямого или косвенного, или конструктивного участия или прямого или косвенного, или конструктивно</w:t>
      </w:r>
      <w:r>
        <w:rPr>
          <w:rStyle w:val="s0"/>
        </w:rPr>
        <w:t xml:space="preserve">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0"/>
        </w:rPr>
        <w:t xml:space="preserve"> настоящего Кодекса;</w:t>
      </w:r>
    </w:p>
    <w:p w:rsidR="00000000" w:rsidRDefault="0091227A">
      <w:pPr>
        <w:pStyle w:val="pj"/>
      </w:pPr>
      <w:r>
        <w:rPr>
          <w:rStyle w:val="s0"/>
        </w:rPr>
        <w:t xml:space="preserve">Сэ - эффективная ставка, исчисленная в соответствии с </w:t>
      </w:r>
      <w:hyperlink w:anchor="sub2940412" w:history="1">
        <w:r>
          <w:rPr>
            <w:rStyle w:val="a4"/>
          </w:rPr>
          <w:t>подпунктом 1</w:t>
        </w:r>
        <w:r>
          <w:rPr>
            <w:rStyle w:val="a4"/>
          </w:rPr>
          <w:t>2) пункта 4 статьи 294</w:t>
        </w:r>
      </w:hyperlink>
      <w:r>
        <w:t xml:space="preserve"> </w:t>
      </w:r>
      <w:r>
        <w:rPr>
          <w:rStyle w:val="s0"/>
        </w:rPr>
        <w:t xml:space="preserve">настоящего Кодекса, без учета подоходного налога </w:t>
      </w:r>
      <w:r>
        <w:t>в том числе</w:t>
      </w:r>
      <w:r>
        <w:rPr>
          <w:rStyle w:val="s0"/>
        </w:rPr>
        <w:t xml:space="preserve">, удержанного у источника выплаты в Республике Казахстан с доходов, указанных в </w:t>
      </w:r>
      <w:hyperlink w:anchor="sub3400300" w:history="1">
        <w:r>
          <w:rPr>
            <w:rStyle w:val="a4"/>
          </w:rPr>
          <w:t>подпунктах 1) - 10) пункта 3 статьи 340</w:t>
        </w:r>
      </w:hyperlink>
      <w:r>
        <w:t xml:space="preserve"> </w:t>
      </w:r>
      <w:r>
        <w:rPr>
          <w:rStyle w:val="s0"/>
        </w:rPr>
        <w:t>настоящего Кодекса.</w:t>
      </w:r>
    </w:p>
    <w:p w:rsidR="00000000" w:rsidRDefault="0091227A">
      <w:pPr>
        <w:pStyle w:val="pj"/>
      </w:pPr>
      <w:r>
        <w:t>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расчете суммарной прибыли к</w:t>
      </w:r>
      <w:r>
        <w:t>онтролируемой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доходов.</w:t>
      </w:r>
    </w:p>
    <w:p w:rsidR="00000000" w:rsidRDefault="0091227A">
      <w:pPr>
        <w:pStyle w:val="pj"/>
      </w:pPr>
      <w:r>
        <w:rPr>
          <w:rStyle w:val="s0"/>
        </w:rPr>
        <w:t>В случае если финансовая прибыль контролируемой иностранной компании ил</w:t>
      </w:r>
      <w:r>
        <w:rPr>
          <w:rStyle w:val="s0"/>
        </w:rPr>
        <w:t>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w:t>
      </w:r>
      <w:r>
        <w:rPr>
          <w:rStyle w:val="s0"/>
        </w:rPr>
        <w:t xml:space="preserve">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91227A">
      <w:pPr>
        <w:pStyle w:val="pj"/>
      </w:pPr>
      <w:r>
        <w:rPr>
          <w:rStyle w:val="s0"/>
        </w:rPr>
        <w:t>1) при косвенном владении долями участия (голосующими акциями) или косвенном кон</w:t>
      </w:r>
      <w:r>
        <w:rPr>
          <w:rStyle w:val="s0"/>
        </w:rPr>
        <w:t>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w:t>
      </w:r>
      <w:r>
        <w:rPr>
          <w:rStyle w:val="s0"/>
        </w:rPr>
        <w:t>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91227A">
      <w:pPr>
        <w:pStyle w:val="pj"/>
      </w:pPr>
      <w:r>
        <w:rPr>
          <w:rStyle w:val="s0"/>
        </w:rPr>
        <w:t>2) при прямом владении долями участия (голосующими акциями)</w:t>
      </w:r>
      <w:r>
        <w:rPr>
          <w:rStyle w:val="s0"/>
        </w:rPr>
        <w:t xml:space="preserve">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91227A">
      <w:pPr>
        <w:pStyle w:val="pj"/>
      </w:pPr>
      <w:r>
        <w:rPr>
          <w:rStyle w:val="s0"/>
        </w:rPr>
        <w:t>постоянное учреждени</w:t>
      </w:r>
      <w:r>
        <w:rPr>
          <w:rStyle w:val="s0"/>
        </w:rPr>
        <w:t>е контролируемой иностранной компании;</w:t>
      </w:r>
    </w:p>
    <w:p w:rsidR="00000000" w:rsidRDefault="0091227A">
      <w:pPr>
        <w:pStyle w:val="pj"/>
      </w:pPr>
      <w:r>
        <w:rPr>
          <w:rStyle w:val="s0"/>
        </w:rPr>
        <w:t>контролируемая иностранная компания, создавшая постоянное учреждение.</w:t>
      </w:r>
    </w:p>
    <w:p w:rsidR="00000000" w:rsidRDefault="0091227A">
      <w:pPr>
        <w:pStyle w:val="pj"/>
      </w:pPr>
      <w:r>
        <w:rPr>
          <w:rStyle w:val="s0"/>
        </w:rPr>
        <w:t>В случае владения резидентом прямо и косвенно или прямо и конструктивно долями участия (голосующими акциями) либо наличия у резидента прямого и кос</w:t>
      </w:r>
      <w:r>
        <w:rPr>
          <w:rStyle w:val="s0"/>
        </w:rPr>
        <w:t>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w:t>
      </w:r>
      <w:r>
        <w:rPr>
          <w:rStyle w:val="s0"/>
        </w:rPr>
        <w:t>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w:t>
      </w:r>
      <w:r>
        <w:rPr>
          <w:rStyle w:val="s0"/>
        </w:rPr>
        <w:t>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w:t>
      </w:r>
      <w:r>
        <w:rPr>
          <w:rStyle w:val="s0"/>
        </w:rPr>
        <w:t>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w:t>
      </w:r>
    </w:p>
    <w:p w:rsidR="00000000" w:rsidRDefault="0091227A">
      <w:pPr>
        <w:pStyle w:val="pj"/>
      </w:pPr>
      <w:r>
        <w:rPr>
          <w:rStyle w:val="s0"/>
        </w:rPr>
        <w:t>Для применения настоящего пункта у резидента должны быть в наличии докуме</w:t>
      </w:r>
      <w:r>
        <w:rPr>
          <w:rStyle w:val="s0"/>
        </w:rPr>
        <w:t xml:space="preserve">нты, указанные в части пятой </w:t>
      </w:r>
      <w:hyperlink w:anchor="sub3030400" w:history="1">
        <w:r>
          <w:rPr>
            <w:rStyle w:val="a4"/>
          </w:rPr>
          <w:t>пункта 4 статьи 303</w:t>
        </w:r>
      </w:hyperlink>
      <w:r>
        <w:rPr>
          <w:rStyle w:val="s0"/>
        </w:rPr>
        <w:t xml:space="preserve"> настоящего Кодекса.</w:t>
      </w:r>
    </w:p>
    <w:p w:rsidR="00000000" w:rsidRDefault="0091227A">
      <w:pPr>
        <w:pStyle w:val="pj"/>
      </w:pPr>
      <w:r>
        <w:t> </w:t>
      </w:r>
    </w:p>
    <w:p w:rsidR="00000000" w:rsidRDefault="0091227A">
      <w:pPr>
        <w:pStyle w:val="pj"/>
      </w:pPr>
      <w:bookmarkStart w:id="644" w:name="SUB3600000"/>
      <w:bookmarkEnd w:id="644"/>
      <w:r>
        <w:rPr>
          <w:rStyle w:val="s1"/>
        </w:rPr>
        <w:t>Статья 360. Доход трудового иммигранта-резидента</w:t>
      </w:r>
    </w:p>
    <w:p w:rsidR="00000000" w:rsidRDefault="0091227A">
      <w:pPr>
        <w:pStyle w:val="pj"/>
      </w:pPr>
      <w:r>
        <w:rPr>
          <w:rStyle w:val="s0"/>
        </w:rPr>
        <w:t xml:space="preserve">1. </w:t>
      </w:r>
      <w:hyperlink r:id="rId3261" w:anchor="sub_id=340004" w:history="1">
        <w:r>
          <w:rPr>
            <w:rStyle w:val="a4"/>
          </w:rPr>
          <w:t>Трудовые иммигра</w:t>
        </w:r>
        <w:r>
          <w:rPr>
            <w:rStyle w:val="a4"/>
          </w:rPr>
          <w:t>нты-резиденты</w:t>
        </w:r>
      </w:hyperlink>
      <w:r>
        <w:rPr>
          <w:rStyle w:val="s2"/>
        </w:rPr>
        <w:t>,</w:t>
      </w:r>
      <w:r>
        <w:rPr>
          <w:rStyle w:val="s0"/>
        </w:rPr>
        <w:t xml:space="preserve"> по доходам, полученным (подлежащим получению) по трудовым договорам, заключенным в соответствии с </w:t>
      </w:r>
      <w:hyperlink r:id="rId3262" w:history="1">
        <w:r>
          <w:rPr>
            <w:rStyle w:val="a4"/>
          </w:rPr>
          <w:t>трудовым законодательством</w:t>
        </w:r>
      </w:hyperlink>
      <w:r>
        <w:t xml:space="preserve"> </w:t>
      </w:r>
      <w:r>
        <w:rPr>
          <w:rStyle w:val="s0"/>
        </w:rPr>
        <w:t xml:space="preserve">Республики Казахстан, на основании </w:t>
      </w:r>
      <w:hyperlink r:id="rId3263" w:anchor="sub_id=430200" w:history="1">
        <w:r>
          <w:rPr>
            <w:rStyle w:val="a4"/>
          </w:rPr>
          <w:t>разрешения трудовому иммигранту</w:t>
        </w:r>
      </w:hyperlink>
      <w:r>
        <w:t xml:space="preserve"> </w:t>
      </w:r>
      <w:r>
        <w:rPr>
          <w:rStyle w:val="s0"/>
        </w:rPr>
        <w:t>в течение налогового периода производят уплату предварительного платежа по индивидуальному подоходному налогу.</w:t>
      </w:r>
    </w:p>
    <w:p w:rsidR="00000000" w:rsidRDefault="0091227A">
      <w:pPr>
        <w:pStyle w:val="pji"/>
      </w:pPr>
      <w:r>
        <w:rPr>
          <w:rStyle w:val="s3"/>
        </w:rPr>
        <w:t>В пункт 2 внесены изменения в</w:t>
      </w:r>
      <w:r>
        <w:rPr>
          <w:rStyle w:val="s3"/>
        </w:rPr>
        <w:t xml:space="preserve"> соответствии с </w:t>
      </w:r>
      <w:hyperlink r:id="rId3264" w:anchor="sub_id=170" w:history="1">
        <w:r>
          <w:rPr>
            <w:rStyle w:val="a4"/>
            <w:i/>
            <w:iCs/>
          </w:rPr>
          <w:t>Законом</w:t>
        </w:r>
      </w:hyperlink>
      <w:r>
        <w:t xml:space="preserve"> </w:t>
      </w:r>
      <w:r>
        <w:rPr>
          <w:rStyle w:val="s3"/>
        </w:rPr>
        <w:t>РК от 10.12.20 г. № 382-VI (введен в действие с 1 января 2022 г.) (</w:t>
      </w:r>
      <w:hyperlink r:id="rId3265" w:anchor="sub_id=3600200" w:history="1">
        <w:r>
          <w:rPr>
            <w:rStyle w:val="a4"/>
            <w:i/>
            <w:iCs/>
          </w:rPr>
          <w:t>см. стар. ред.</w:t>
        </w:r>
      </w:hyperlink>
      <w:r>
        <w:rPr>
          <w:rStyle w:val="s3"/>
        </w:rPr>
        <w:t>)</w:t>
      </w:r>
    </w:p>
    <w:p w:rsidR="00000000" w:rsidRDefault="0091227A">
      <w:pPr>
        <w:pStyle w:val="pj"/>
      </w:pPr>
      <w:r>
        <w:rPr>
          <w:rStyle w:val="s0"/>
        </w:rPr>
        <w:t xml:space="preserve">2. Предварительный платеж по индивидуальному подоходному налогу исчисляется в размере 4-кратного размера </w:t>
      </w:r>
      <w:hyperlink r:id="rId3266" w:history="1">
        <w:r>
          <w:rPr>
            <w:rStyle w:val="a4"/>
          </w:rPr>
          <w:t>месячного расчетного показателя</w:t>
        </w:r>
      </w:hyperlink>
      <w:r>
        <w:rPr>
          <w:rStyle w:val="s0"/>
        </w:rPr>
        <w:t>, установленного законом о республиканс</w:t>
      </w:r>
      <w:r>
        <w:rPr>
          <w:rStyle w:val="s0"/>
        </w:rPr>
        <w:t>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w:t>
      </w:r>
      <w:r>
        <w:rPr>
          <w:rStyle w:val="s0"/>
        </w:rPr>
        <w:t>гранту.</w:t>
      </w:r>
    </w:p>
    <w:p w:rsidR="00000000" w:rsidRDefault="0091227A">
      <w:pPr>
        <w:pStyle w:val="pj"/>
      </w:pPr>
      <w:r>
        <w:rPr>
          <w:rStyle w:val="s0"/>
        </w:rPr>
        <w:t>3. 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 трудовому иммигранту.</w:t>
      </w:r>
    </w:p>
    <w:p w:rsidR="00000000" w:rsidRDefault="0091227A">
      <w:pPr>
        <w:pStyle w:val="pj"/>
      </w:pPr>
      <w:r>
        <w:rPr>
          <w:rStyle w:val="s0"/>
        </w:rPr>
        <w:t>4. Исчисление суммы индивидуального подоходного нал</w:t>
      </w:r>
      <w:r>
        <w:rPr>
          <w:rStyle w:val="s0"/>
        </w:rPr>
        <w:t xml:space="preserve">ога производится по окончании налогового периода трудовыми иммигрантами-резидентами, путем применения ставки, установленной </w:t>
      </w:r>
      <w:hyperlink w:anchor="sub3200000" w:history="1">
        <w:r>
          <w:rPr>
            <w:rStyle w:val="a4"/>
          </w:rPr>
          <w:t>пунктом 1 статьи 320</w:t>
        </w:r>
      </w:hyperlink>
      <w:r>
        <w:rPr>
          <w:rStyle w:val="s0"/>
        </w:rPr>
        <w:t xml:space="preserve"> настоящего Кодекса, к облагаемой сумме дохода.</w:t>
      </w:r>
    </w:p>
    <w:p w:rsidR="00000000" w:rsidRDefault="0091227A">
      <w:pPr>
        <w:pStyle w:val="pji"/>
      </w:pPr>
      <w:r>
        <w:rPr>
          <w:rStyle w:val="s3"/>
        </w:rPr>
        <w:t xml:space="preserve">Пункт 5 изложен в редакции </w:t>
      </w:r>
      <w:hyperlink r:id="rId3267" w:anchor="sub_id=33" w:history="1">
        <w:r>
          <w:rPr>
            <w:rStyle w:val="a4"/>
            <w:i/>
            <w:iCs/>
          </w:rPr>
          <w:t>Закона</w:t>
        </w:r>
      </w:hyperlink>
      <w:r>
        <w:rPr>
          <w:rStyle w:val="s3"/>
        </w:rPr>
        <w:t xml:space="preserve"> РК от 20.12.21 г. № 85-VII (введен в действие с 1 января 2022 г.) (</w:t>
      </w:r>
      <w:hyperlink r:id="rId3268" w:anchor="sub_id=3600500" w:history="1">
        <w:r>
          <w:rPr>
            <w:rStyle w:val="a4"/>
            <w:i/>
            <w:iCs/>
          </w:rPr>
          <w:t>см. стар. ред.</w:t>
        </w:r>
      </w:hyperlink>
      <w:r>
        <w:rPr>
          <w:rStyle w:val="s3"/>
        </w:rPr>
        <w:t>)</w:t>
      </w:r>
    </w:p>
    <w:p w:rsidR="00000000" w:rsidRDefault="0091227A">
      <w:pPr>
        <w:pStyle w:val="pj"/>
      </w:pPr>
      <w:r>
        <w:t>5. Об</w:t>
      </w:r>
      <w:r>
        <w:t xml:space="preserve">лагаемая сумма дохода определяется как сумма доходов, полученных (подлежащих получению) от выполнения работ (оказания услуг), уменьшенная на сумму 14-кратного размера </w:t>
      </w:r>
      <w:hyperlink r:id="rId3269" w:history="1">
        <w:r>
          <w:rPr>
            <w:rStyle w:val="a4"/>
          </w:rPr>
          <w:t>месячного расчетного пока</w:t>
        </w:r>
        <w:r>
          <w:rPr>
            <w:rStyle w:val="a4"/>
          </w:rPr>
          <w:t>зателя</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91227A">
      <w:pPr>
        <w:pStyle w:val="pj"/>
      </w:pPr>
      <w:r>
        <w:rPr>
          <w:rStyle w:val="s0"/>
        </w:rPr>
        <w:t xml:space="preserve">6. </w:t>
      </w:r>
      <w:r>
        <w:rPr>
          <w:rStyle w:val="s0"/>
        </w:rPr>
        <w:t>Сумма предварительных платежей, уплаченная трудовым иммигрантом-резидентом,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91227A">
      <w:pPr>
        <w:pStyle w:val="pj"/>
      </w:pPr>
      <w:r>
        <w:rPr>
          <w:rStyle w:val="s0"/>
        </w:rPr>
        <w:t>7. В случае если сумма уплаченных в</w:t>
      </w:r>
      <w:r>
        <w:rPr>
          <w:rStyle w:val="s0"/>
        </w:rPr>
        <w:t xml:space="preserve">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w:t>
      </w:r>
      <w:r>
        <w:rPr>
          <w:rStyle w:val="s0"/>
        </w:rPr>
        <w:t>идуального подоходного налога и не подлежит возврату или зачету.</w:t>
      </w:r>
    </w:p>
    <w:p w:rsidR="00000000" w:rsidRDefault="0091227A">
      <w:pPr>
        <w:pStyle w:val="pj"/>
      </w:pPr>
      <w:r>
        <w:rPr>
          <w:rStyle w:val="s0"/>
        </w:rPr>
        <w:t>8. 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w:t>
      </w:r>
      <w:r>
        <w:rPr>
          <w:rStyle w:val="s0"/>
        </w:rPr>
        <w:t>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w:t>
      </w:r>
      <w:r>
        <w:rPr>
          <w:rStyle w:val="s0"/>
        </w:rPr>
        <w:t>том-резидентом, по месту пребывания не позднее десяти календарных дней после срока представления декларации по индивидуальному подоходному налогу.</w:t>
      </w:r>
    </w:p>
    <w:p w:rsidR="00000000" w:rsidRDefault="0091227A">
      <w:pPr>
        <w:pStyle w:val="pj"/>
      </w:pPr>
      <w:r>
        <w:t> </w:t>
      </w:r>
    </w:p>
    <w:p w:rsidR="00000000" w:rsidRDefault="0091227A">
      <w:pPr>
        <w:pStyle w:val="pj"/>
      </w:pPr>
      <w:bookmarkStart w:id="645" w:name="SUB3610000"/>
      <w:bookmarkEnd w:id="645"/>
      <w:r>
        <w:rPr>
          <w:rStyle w:val="s1"/>
        </w:rPr>
        <w:t>Статья 361. Налоговый период</w:t>
      </w:r>
    </w:p>
    <w:p w:rsidR="00000000" w:rsidRDefault="0091227A">
      <w:pPr>
        <w:pStyle w:val="pj"/>
      </w:pPr>
      <w:r>
        <w:rPr>
          <w:rStyle w:val="s0"/>
        </w:rPr>
        <w:t>1. Налоговым периодом для исчисления индивидуального подоходного налога с дохо</w:t>
      </w:r>
      <w:r>
        <w:rPr>
          <w:rStyle w:val="s0"/>
        </w:rPr>
        <w:t>дов, подлежащих налогообложению физическим лицом самостоятельно, является календарный год, если иное не установлено настоящей статьей.</w:t>
      </w:r>
    </w:p>
    <w:p w:rsidR="00000000" w:rsidRDefault="0091227A">
      <w:pPr>
        <w:pStyle w:val="pj"/>
      </w:pPr>
      <w:r>
        <w:rPr>
          <w:rStyle w:val="s0"/>
        </w:rPr>
        <w:t>2. При регистрации физическим лицом в качестве индивидуального предпринимателя после начала календарного года первым нало</w:t>
      </w:r>
      <w:r>
        <w:rPr>
          <w:rStyle w:val="s0"/>
        </w:rPr>
        <w:t>говым периодом для него является период времени со дня его государственной регистрации в качестве индивидуального предпринимателя до конца календарного года.</w:t>
      </w:r>
    </w:p>
    <w:p w:rsidR="00000000" w:rsidRDefault="0091227A">
      <w:pPr>
        <w:pStyle w:val="pj"/>
      </w:pPr>
      <w:r>
        <w:rPr>
          <w:rStyle w:val="s0"/>
        </w:rPr>
        <w:t xml:space="preserve">3. При снятии индивидуального предпринимателя с регистрационного учета в качестве индивидуального </w:t>
      </w:r>
      <w:r>
        <w:rPr>
          <w:rStyle w:val="s0"/>
        </w:rPr>
        <w:t>предпринимателя до конца календарного года последним налоговым периодом для него является период времени от начала календарного года до дня снятия с регистрационного учета в качестве индивидуального предпринимателя.</w:t>
      </w:r>
    </w:p>
    <w:p w:rsidR="00000000" w:rsidRDefault="0091227A">
      <w:pPr>
        <w:pStyle w:val="pj"/>
      </w:pPr>
      <w:r>
        <w:rPr>
          <w:rStyle w:val="s0"/>
        </w:rPr>
        <w:t>4. При регистрации физического лица в качестве индивидуального предпринимателя после начала календарного года и снятия с регистрационного учета в качестве индивидуального предпринимателя до конца этого же года налоговым периодом для него является период вр</w:t>
      </w:r>
      <w:r>
        <w:rPr>
          <w:rStyle w:val="s0"/>
        </w:rPr>
        <w:t>емени со дня его государственной регистрации в качестве индивидуального предпринимателя до дня снятия с регистрационного учета в качестве индивидуального предпринимателя.</w:t>
      </w:r>
    </w:p>
    <w:p w:rsidR="00000000" w:rsidRDefault="0091227A">
      <w:pPr>
        <w:pStyle w:val="pj"/>
      </w:pPr>
      <w:r>
        <w:rPr>
          <w:rStyle w:val="s0"/>
        </w:rPr>
        <w:t>5. При осуществлении индивидуальным предпринимателем в течение календарного года пред</w:t>
      </w:r>
      <w:r>
        <w:rPr>
          <w:rStyle w:val="s0"/>
        </w:rPr>
        <w:t>принимательской деятельности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предпринимательская деятельность в специальном налогов</w:t>
      </w:r>
      <w:r>
        <w:rPr>
          <w:rStyle w:val="s0"/>
        </w:rPr>
        <w:t>ом режиме для субъектов малого бизнеса.</w:t>
      </w:r>
    </w:p>
    <w:p w:rsidR="00000000" w:rsidRDefault="0091227A">
      <w:pPr>
        <w:pStyle w:val="pj"/>
      </w:pPr>
      <w:r>
        <w:t> </w:t>
      </w:r>
    </w:p>
    <w:p w:rsidR="00000000" w:rsidRDefault="0091227A">
      <w:pPr>
        <w:pStyle w:val="pj"/>
      </w:pPr>
      <w:bookmarkStart w:id="646" w:name="SUB3620000"/>
      <w:bookmarkEnd w:id="646"/>
      <w:r>
        <w:rPr>
          <w:rStyle w:val="s1"/>
        </w:rPr>
        <w:t>Статья 362. Сроки уплаты налога</w:t>
      </w:r>
    </w:p>
    <w:p w:rsidR="00000000" w:rsidRDefault="0091227A">
      <w:pPr>
        <w:pStyle w:val="pji"/>
      </w:pPr>
      <w:r>
        <w:rPr>
          <w:rStyle w:val="s3"/>
        </w:rPr>
        <w:t xml:space="preserve">В пункт 1 внесены изменения в соответствии с </w:t>
      </w:r>
      <w:hyperlink r:id="rId3270" w:anchor="sub_id=33" w:history="1">
        <w:r>
          <w:rPr>
            <w:rStyle w:val="a4"/>
            <w:i/>
            <w:iCs/>
          </w:rPr>
          <w:t>Законом</w:t>
        </w:r>
      </w:hyperlink>
      <w:r>
        <w:rPr>
          <w:rStyle w:val="s3"/>
        </w:rPr>
        <w:t xml:space="preserve"> </w:t>
      </w:r>
      <w:r>
        <w:rPr>
          <w:rStyle w:val="s3"/>
        </w:rPr>
        <w:t>РК от 11.07.22 г. № 135-VII (введен в действие с 1 января 2022 г.) (</w:t>
      </w:r>
      <w:hyperlink r:id="rId3271" w:anchor="sub_id=3620000" w:history="1">
        <w:r>
          <w:rPr>
            <w:rStyle w:val="a4"/>
            <w:i/>
            <w:iCs/>
          </w:rPr>
          <w:t>см. стар. ред.</w:t>
        </w:r>
      </w:hyperlink>
      <w:r>
        <w:rPr>
          <w:rStyle w:val="s3"/>
        </w:rPr>
        <w:t xml:space="preserve">); </w:t>
      </w:r>
      <w:hyperlink r:id="rId3272" w:anchor="sub_id=200" w:history="1">
        <w:r>
          <w:rPr>
            <w:rStyle w:val="a4"/>
            <w:i/>
            <w:iCs/>
          </w:rPr>
          <w:t>Закон</w:t>
        </w:r>
        <w:r>
          <w:rPr>
            <w:rStyle w:val="a4"/>
            <w:i/>
            <w:iCs/>
          </w:rPr>
          <w:t>ом</w:t>
        </w:r>
      </w:hyperlink>
      <w:r>
        <w:rPr>
          <w:rStyle w:val="s3"/>
        </w:rPr>
        <w:t xml:space="preserve"> РК от 21.12.22 г. № 165-VII (введен в действие с 1 января 2023 г.) (</w:t>
      </w:r>
      <w:hyperlink r:id="rId3273" w:anchor="sub_id=3620000" w:history="1">
        <w:r>
          <w:rPr>
            <w:rStyle w:val="a4"/>
            <w:i/>
            <w:iCs/>
          </w:rPr>
          <w:t>см. стар. ред.</w:t>
        </w:r>
      </w:hyperlink>
      <w:r>
        <w:rPr>
          <w:rStyle w:val="s3"/>
        </w:rPr>
        <w:t>)</w:t>
      </w:r>
    </w:p>
    <w:p w:rsidR="00000000" w:rsidRDefault="0091227A">
      <w:pPr>
        <w:pStyle w:val="pj"/>
      </w:pPr>
      <w:r>
        <w:t>1. Уплата индивидуального подоходного налога по итогам налогового периода осуществля</w:t>
      </w:r>
      <w:r>
        <w:t xml:space="preserve">ется налогоплательщиком самостоятельно не позднее десяти календарных дней после срока, установленного для сдачи декларации по индивидуальному подоходному налогу, если иное не установлено </w:t>
      </w:r>
      <w:hyperlink w:anchor="sub3650300" w:history="1">
        <w:r>
          <w:rPr>
            <w:rStyle w:val="a4"/>
          </w:rPr>
          <w:t>пунктом 3 статьи 365</w:t>
        </w:r>
      </w:hyperlink>
      <w:r>
        <w:t xml:space="preserve"> настоящего Коде</w:t>
      </w:r>
      <w:r>
        <w:t>кса:</w:t>
      </w:r>
    </w:p>
    <w:p w:rsidR="00000000" w:rsidRDefault="0091227A">
      <w:pPr>
        <w:pStyle w:val="pj"/>
      </w:pPr>
      <w:r>
        <w:rPr>
          <w:rStyle w:val="s0"/>
        </w:rPr>
        <w:t xml:space="preserve">1) индивидуальным предпринимателем, </w:t>
      </w:r>
      <w:hyperlink w:anchor="sub10119" w:history="1">
        <w:r>
          <w:rPr>
            <w:rStyle w:val="a4"/>
          </w:rPr>
          <w:t>лицом, занимающимся частной практикой</w:t>
        </w:r>
      </w:hyperlink>
      <w:r>
        <w:t xml:space="preserve"> </w:t>
      </w:r>
      <w:r>
        <w:rPr>
          <w:rStyle w:val="s0"/>
        </w:rPr>
        <w:t>- по месту нахождения;</w:t>
      </w:r>
    </w:p>
    <w:p w:rsidR="00000000" w:rsidRDefault="0091227A">
      <w:pPr>
        <w:pStyle w:val="pj"/>
      </w:pPr>
      <w:r>
        <w:rPr>
          <w:rStyle w:val="s0"/>
        </w:rPr>
        <w:t>2) физическим лицом, не указанным в подпункте 1) настоящего пункта, - по месту жительства (пребывания).</w:t>
      </w:r>
    </w:p>
    <w:p w:rsidR="00000000" w:rsidRDefault="0091227A">
      <w:pPr>
        <w:pStyle w:val="pj"/>
      </w:pPr>
      <w:r>
        <w:t>При этом лица, на к</w:t>
      </w:r>
      <w:r>
        <w:t xml:space="preserve">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производят уплату индивидуального подоходного налога не позднее десяти календарных дней после сро</w:t>
      </w:r>
      <w:r>
        <w:t>ка, установленного статьей 635 настоящего Кодекса для представления декларации о доходах и имуществе в зависимости от способов ее представления.</w:t>
      </w:r>
    </w:p>
    <w:p w:rsidR="00000000" w:rsidRDefault="0091227A">
      <w:pPr>
        <w:pStyle w:val="pj"/>
      </w:pPr>
      <w:r>
        <w:rPr>
          <w:rStyle w:val="s0"/>
        </w:rPr>
        <w:t>2. Индивидуальные предприниматели, применяющие специальный налоговый режим для субъектов малого бизнеса на осно</w:t>
      </w:r>
      <w:r>
        <w:rPr>
          <w:rStyle w:val="s0"/>
        </w:rPr>
        <w:t xml:space="preserve">ве патента, упрощенной декларации или с использованием специального мобильного приложения,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91227A">
      <w:pPr>
        <w:pStyle w:val="pji"/>
      </w:pPr>
      <w:r>
        <w:rPr>
          <w:rStyle w:val="s3"/>
        </w:rPr>
        <w:t xml:space="preserve">Статья дополнена пунктом 3 в соответствии с </w:t>
      </w:r>
      <w:hyperlink r:id="rId3274" w:anchor="sub_id=171"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rPr>
          <w:rStyle w:val="s210"/>
        </w:rPr>
        <w:t>3. Налогоплатель</w:t>
      </w:r>
      <w:r>
        <w:rPr>
          <w:rStyle w:val="s210"/>
        </w:rPr>
        <w:t>щик осуществляет уплату индивидуального подоходного налога, исчисленного с суммарной прибыли контролируемой иностранной компании и (или) постоянного учреждения контролируемой иностранной компании по итогам налогового периода не позднее десяти календарных д</w:t>
      </w:r>
      <w:r>
        <w:rPr>
          <w:rStyle w:val="s210"/>
        </w:rPr>
        <w:t xml:space="preserve">ней после срока, установленного </w:t>
      </w:r>
      <w:hyperlink w:anchor="sub3640300" w:history="1">
        <w:r>
          <w:rPr>
            <w:rStyle w:val="a4"/>
          </w:rPr>
          <w:t>пунктом 3 статьи 364</w:t>
        </w:r>
      </w:hyperlink>
      <w:r>
        <w:t xml:space="preserve"> </w:t>
      </w:r>
      <w:r>
        <w:rPr>
          <w:rStyle w:val="s210"/>
        </w:rPr>
        <w:t>настоящего Кодекса.</w:t>
      </w:r>
    </w:p>
    <w:p w:rsidR="00000000" w:rsidRDefault="0091227A">
      <w:pPr>
        <w:pStyle w:val="pj"/>
      </w:pPr>
      <w:r>
        <w:rPr>
          <w:rStyle w:val="s210"/>
        </w:rPr>
        <w:t xml:space="preserve">Положения настоящего пункта не применяются к индивидуальному подоходному налогу, исчисленному с суммарной прибыли контролируемых иностранных компаний </w:t>
      </w:r>
      <w:r>
        <w:rPr>
          <w:rStyle w:val="s210"/>
        </w:rPr>
        <w:t>и (или) постоянных учреждений контролируемых иностранных компаний, зарегистрированных в государствах с льготным налогообложением.</w:t>
      </w:r>
    </w:p>
    <w:p w:rsidR="00000000" w:rsidRDefault="0091227A">
      <w:pPr>
        <w:pStyle w:val="pj"/>
      </w:pPr>
      <w:r>
        <w:t> </w:t>
      </w:r>
    </w:p>
    <w:p w:rsidR="00000000" w:rsidRDefault="0091227A">
      <w:pPr>
        <w:pStyle w:val="pj"/>
      </w:pPr>
      <w:bookmarkStart w:id="647" w:name="SUB3630000"/>
      <w:bookmarkEnd w:id="647"/>
      <w:r>
        <w:rPr>
          <w:rStyle w:val="s1"/>
        </w:rPr>
        <w:t>Статья 363. Декларация по индивидуальному подоходному налогу</w:t>
      </w:r>
    </w:p>
    <w:p w:rsidR="00000000" w:rsidRDefault="0091227A">
      <w:pPr>
        <w:pStyle w:val="pji"/>
      </w:pPr>
      <w:r>
        <w:rPr>
          <w:rStyle w:val="s3"/>
        </w:rPr>
        <w:t xml:space="preserve">В пункт 1 внесены изменения в соответствии с </w:t>
      </w:r>
      <w:hyperlink r:id="rId3275" w:anchor="sub_id=816" w:history="1">
        <w:r>
          <w:rPr>
            <w:rStyle w:val="a4"/>
            <w:i/>
            <w:iCs/>
          </w:rPr>
          <w:t>Законом</w:t>
        </w:r>
      </w:hyperlink>
      <w:r>
        <w:t xml:space="preserve"> </w:t>
      </w:r>
      <w:r>
        <w:rPr>
          <w:rStyle w:val="s3"/>
        </w:rPr>
        <w:t>РК от 10.12.20 г. № 382-VI (введен в действие с 1 января 2021 г.) (</w:t>
      </w:r>
      <w:hyperlink r:id="rId3276" w:anchor="sub_id=3630000" w:history="1">
        <w:r>
          <w:rPr>
            <w:rStyle w:val="a4"/>
            <w:i/>
            <w:iCs/>
          </w:rPr>
          <w:t>см. стар. ред.</w:t>
        </w:r>
      </w:hyperlink>
      <w:r>
        <w:rPr>
          <w:rStyle w:val="s3"/>
        </w:rPr>
        <w:t xml:space="preserve">); </w:t>
      </w:r>
      <w:hyperlink r:id="rId3277" w:anchor="sub_id=33" w:history="1">
        <w:r>
          <w:rPr>
            <w:rStyle w:val="a4"/>
            <w:i/>
            <w:iCs/>
          </w:rPr>
          <w:t>Законом</w:t>
        </w:r>
      </w:hyperlink>
      <w:r>
        <w:rPr>
          <w:rStyle w:val="s3"/>
        </w:rPr>
        <w:t xml:space="preserve"> РК от 11.07.22 г. № 135-VII (введен в действие с 1 января 2022 г.) (</w:t>
      </w:r>
      <w:hyperlink r:id="rId3278" w:anchor="sub_id=3630000" w:history="1">
        <w:r>
          <w:rPr>
            <w:rStyle w:val="a4"/>
            <w:i/>
            <w:iCs/>
          </w:rPr>
          <w:t>см. стар. ред.</w:t>
        </w:r>
      </w:hyperlink>
      <w:r>
        <w:rPr>
          <w:rStyle w:val="s3"/>
        </w:rPr>
        <w:t>)</w:t>
      </w:r>
    </w:p>
    <w:p w:rsidR="00000000" w:rsidRDefault="0091227A">
      <w:pPr>
        <w:pStyle w:val="pj"/>
      </w:pPr>
      <w:r>
        <w:rPr>
          <w:rStyle w:val="s0"/>
        </w:rPr>
        <w:t>1. Декларацию по индивидуальному подоходному налогу представляют следующие налогоплательщики-резиденты:</w:t>
      </w:r>
    </w:p>
    <w:p w:rsidR="00000000" w:rsidRDefault="0091227A">
      <w:pPr>
        <w:pStyle w:val="pj"/>
      </w:pPr>
      <w:r>
        <w:rPr>
          <w:rStyle w:val="s0"/>
        </w:rPr>
        <w:t xml:space="preserve">1) </w:t>
      </w:r>
      <w:hyperlink r:id="rId3279" w:history="1">
        <w:r>
          <w:rPr>
            <w:rStyle w:val="a4"/>
          </w:rPr>
          <w:t>индивидуальные предприниматели</w:t>
        </w:r>
      </w:hyperlink>
      <w:r>
        <w:t>;</w:t>
      </w:r>
    </w:p>
    <w:p w:rsidR="00000000" w:rsidRDefault="0091227A">
      <w:pPr>
        <w:pStyle w:val="pj"/>
      </w:pPr>
      <w:r>
        <w:rPr>
          <w:rStyle w:val="s0"/>
        </w:rPr>
        <w:t xml:space="preserve">2) </w:t>
      </w:r>
      <w:hyperlink r:id="rId3280" w:history="1">
        <w:r>
          <w:rPr>
            <w:rStyle w:val="a4"/>
          </w:rPr>
          <w:t>лица, занимающиеся частной практикой</w:t>
        </w:r>
      </w:hyperlink>
      <w:r>
        <w:t>;</w:t>
      </w:r>
    </w:p>
    <w:p w:rsidR="00000000" w:rsidRDefault="0091227A">
      <w:pPr>
        <w:pStyle w:val="pj"/>
      </w:pPr>
      <w:r>
        <w:rPr>
          <w:rStyle w:val="s0"/>
        </w:rPr>
        <w:t xml:space="preserve">3) </w:t>
      </w:r>
      <w:hyperlink r:id="rId3281" w:history="1">
        <w:r>
          <w:rPr>
            <w:rStyle w:val="a4"/>
          </w:rPr>
          <w:t>физические лица, получившие имущественный доход</w:t>
        </w:r>
      </w:hyperlink>
      <w:r>
        <w:t>;</w:t>
      </w:r>
    </w:p>
    <w:p w:rsidR="00000000" w:rsidRDefault="0091227A">
      <w:pPr>
        <w:pStyle w:val="pji"/>
      </w:pPr>
      <w:r>
        <w:rPr>
          <w:rStyle w:val="s3"/>
        </w:rPr>
        <w:t xml:space="preserve">См.: </w:t>
      </w:r>
      <w:hyperlink r:id="rId3282" w:history="1">
        <w:r>
          <w:rPr>
            <w:rStyle w:val="a4"/>
            <w:i/>
            <w:iCs/>
          </w:rPr>
          <w:t>Ответ</w:t>
        </w:r>
      </w:hyperlink>
      <w:r>
        <w:t xml:space="preserve"> </w:t>
      </w:r>
      <w:r>
        <w:rPr>
          <w:rStyle w:val="s3"/>
        </w:rPr>
        <w:t>Председа</w:t>
      </w:r>
      <w:r>
        <w:rPr>
          <w:rStyle w:val="s3"/>
        </w:rPr>
        <w:t>теля КГД МФ РК от 28 июля 2021 года на вопрос от 21 июля 2021 года № 696653 (dialog.egov.kz) «В случае продажи ценных бумаг с убытком, то есть когда доход от прироста стоимости не возникает, обязательство по представлению Декларации по форме 240.00 отсутст</w:t>
      </w:r>
      <w:r>
        <w:rPr>
          <w:rStyle w:val="s3"/>
        </w:rPr>
        <w:t>вует»</w:t>
      </w:r>
    </w:p>
    <w:p w:rsidR="00000000" w:rsidRDefault="0091227A">
      <w:pPr>
        <w:pStyle w:val="pj"/>
      </w:pPr>
      <w:r>
        <w:rPr>
          <w:rStyle w:val="s0"/>
        </w:rPr>
        <w:t xml:space="preserve">4) </w:t>
      </w:r>
      <w:hyperlink r:id="rId3283" w:history="1">
        <w:r>
          <w:rPr>
            <w:rStyle w:val="a4"/>
          </w:rPr>
          <w:t>физические лица, получившие доходы из источников за пределами Республики Казахстан</w:t>
        </w:r>
      </w:hyperlink>
      <w:r>
        <w:t>;</w:t>
      </w:r>
    </w:p>
    <w:p w:rsidR="00000000" w:rsidRDefault="0091227A">
      <w:pPr>
        <w:pStyle w:val="pji"/>
      </w:pPr>
      <w:r>
        <w:rPr>
          <w:rStyle w:val="s3"/>
        </w:rPr>
        <w:t xml:space="preserve">См.: </w:t>
      </w:r>
      <w:hyperlink r:id="rId3284" w:history="1">
        <w:r>
          <w:rPr>
            <w:rStyle w:val="a4"/>
            <w:i/>
            <w:iCs/>
          </w:rPr>
          <w:t>Ответ</w:t>
        </w:r>
      </w:hyperlink>
      <w:r>
        <w:t xml:space="preserve"> </w:t>
      </w:r>
      <w:r>
        <w:rPr>
          <w:rStyle w:val="s3"/>
        </w:rPr>
        <w:t>Председателя КГД МФ РК</w:t>
      </w:r>
      <w:r>
        <w:rPr>
          <w:rStyle w:val="s3"/>
        </w:rPr>
        <w:t xml:space="preserve">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w:t>
      </w:r>
    </w:p>
    <w:p w:rsidR="00000000" w:rsidRDefault="0091227A">
      <w:pPr>
        <w:pStyle w:val="pj"/>
      </w:pPr>
      <w:r>
        <w:rPr>
          <w:rStyle w:val="s0"/>
        </w:rPr>
        <w:t>5) домашние работники, в соот</w:t>
      </w:r>
      <w:r>
        <w:rPr>
          <w:rStyle w:val="s0"/>
        </w:rPr>
        <w:t xml:space="preserve">ветствии с </w:t>
      </w:r>
      <w:hyperlink r:id="rId3285" w:anchor="sub_id=1360000" w:history="1">
        <w:r>
          <w:rPr>
            <w:rStyle w:val="a4"/>
          </w:rPr>
          <w:t>трудовым законодательством</w:t>
        </w:r>
      </w:hyperlink>
      <w:r>
        <w:t xml:space="preserve"> </w:t>
      </w:r>
      <w:r>
        <w:rPr>
          <w:rStyle w:val="s0"/>
        </w:rPr>
        <w:t>Республики Казахстан, получающие доходы не от налогового агента;</w:t>
      </w:r>
    </w:p>
    <w:p w:rsidR="00000000" w:rsidRDefault="0091227A">
      <w:pPr>
        <w:pStyle w:val="pji"/>
      </w:pPr>
      <w:r>
        <w:rPr>
          <w:rStyle w:val="s3"/>
        </w:rPr>
        <w:t xml:space="preserve">См.: </w:t>
      </w:r>
      <w:hyperlink r:id="rId3286" w:history="1">
        <w:r>
          <w:rPr>
            <w:rStyle w:val="a4"/>
            <w:i/>
            <w:iCs/>
          </w:rPr>
          <w:t>Письмо</w:t>
        </w:r>
      </w:hyperlink>
      <w:r>
        <w:t xml:space="preserve"> </w:t>
      </w:r>
      <w:r>
        <w:rPr>
          <w:rStyle w:val="s3"/>
        </w:rPr>
        <w:t>КГД МФ РК от 28 августа 2020 года № КГД-07-2-8-КГ/ЖТ-Б-1106 «Касательно ИПН и представления отчетности по доходам физических лиц - домашних работников и трудовых иммигрантов-резидентов»</w:t>
      </w:r>
    </w:p>
    <w:p w:rsidR="00000000" w:rsidRDefault="0091227A">
      <w:pPr>
        <w:pStyle w:val="pj"/>
      </w:pPr>
      <w:r>
        <w:rPr>
          <w:rStyle w:val="s0"/>
        </w:rPr>
        <w:t>6)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w:t>
      </w:r>
      <w:r>
        <w:rPr>
          <w:rStyle w:val="s0"/>
        </w:rPr>
        <w:t>и учреждениями иностранного государства, аккредитованными в Республике Казахстан, не являющимися налоговыми агентами;</w:t>
      </w:r>
    </w:p>
    <w:p w:rsidR="00000000" w:rsidRDefault="0091227A">
      <w:pPr>
        <w:pStyle w:val="pji"/>
      </w:pPr>
      <w:r>
        <w:rPr>
          <w:rStyle w:val="s3"/>
        </w:rPr>
        <w:t xml:space="preserve">См.: </w:t>
      </w:r>
      <w:hyperlink r:id="rId3287" w:history="1">
        <w:r>
          <w:rPr>
            <w:rStyle w:val="a4"/>
            <w:i/>
            <w:iCs/>
          </w:rPr>
          <w:t>Ответ</w:t>
        </w:r>
      </w:hyperlink>
      <w:r>
        <w:t xml:space="preserve"> </w:t>
      </w:r>
      <w:r>
        <w:rPr>
          <w:rStyle w:val="s3"/>
        </w:rPr>
        <w:t>Председателя КГД МФ РК от 12 марта 2021 года на вопрос от 17 ф</w:t>
      </w:r>
      <w:r>
        <w:rPr>
          <w:rStyle w:val="s3"/>
        </w:rPr>
        <w:t>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иностранного государства, аккредитованных в РК»</w:t>
      </w:r>
    </w:p>
    <w:p w:rsidR="00000000" w:rsidRDefault="0091227A">
      <w:pPr>
        <w:pStyle w:val="pj"/>
      </w:pPr>
      <w:r>
        <w:rPr>
          <w:rStyle w:val="s0"/>
        </w:rPr>
        <w:t>7) граждане Республики Казахстан</w:t>
      </w:r>
      <w:r>
        <w:rPr>
          <w:rStyle w:val="s0"/>
        </w:rPr>
        <w:t>, получающие доход работника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w:t>
      </w:r>
      <w:r>
        <w:rPr>
          <w:rStyle w:val="s0"/>
        </w:rPr>
        <w:t xml:space="preserve">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91227A">
      <w:pPr>
        <w:pStyle w:val="pj"/>
      </w:pPr>
      <w:r>
        <w:rPr>
          <w:rStyle w:val="s0"/>
        </w:rPr>
        <w:t xml:space="preserve">8) </w:t>
      </w:r>
      <w:hyperlink r:id="rId3288" w:history="1">
        <w:r>
          <w:rPr>
            <w:rStyle w:val="a4"/>
          </w:rPr>
          <w:t>трудовые иммигранты-резиденты Республики Казахстан, получающие</w:t>
        </w:r>
      </w:hyperlink>
      <w:r>
        <w:t xml:space="preserve"> </w:t>
      </w:r>
      <w:r>
        <w:rPr>
          <w:rStyle w:val="s0"/>
        </w:rPr>
        <w:t xml:space="preserve">(подлежащие получению) доходы по трудовым договорам, заключенным в соответствии с </w:t>
      </w:r>
      <w:hyperlink r:id="rId3289" w:history="1">
        <w:r>
          <w:rPr>
            <w:rStyle w:val="a4"/>
          </w:rPr>
          <w:t>трудовым зак</w:t>
        </w:r>
        <w:r>
          <w:rPr>
            <w:rStyle w:val="a4"/>
          </w:rPr>
          <w:t>онодательством</w:t>
        </w:r>
      </w:hyperlink>
      <w:r>
        <w:t xml:space="preserve"> </w:t>
      </w:r>
      <w:r>
        <w:rPr>
          <w:rStyle w:val="s0"/>
        </w:rPr>
        <w:t>Республики Казахстан на основании разрешения трудовому иммигранту;</w:t>
      </w:r>
    </w:p>
    <w:p w:rsidR="00000000" w:rsidRDefault="0091227A">
      <w:pPr>
        <w:pStyle w:val="pj"/>
      </w:pPr>
      <w:r>
        <w:rPr>
          <w:rStyle w:val="s0"/>
        </w:rPr>
        <w:t xml:space="preserve">9) медиаторы, за исключением </w:t>
      </w:r>
      <w:hyperlink w:anchor="sub10132" w:history="1">
        <w:r>
          <w:rPr>
            <w:rStyle w:val="a4"/>
          </w:rPr>
          <w:t>профессиональных медиаторов</w:t>
        </w:r>
      </w:hyperlink>
      <w:r>
        <w:rPr>
          <w:rStyle w:val="s2"/>
        </w:rPr>
        <w:t>,</w:t>
      </w:r>
      <w:r>
        <w:rPr>
          <w:rStyle w:val="s0"/>
        </w:rPr>
        <w:t xml:space="preserve"> в соответствии с </w:t>
      </w:r>
      <w:hyperlink r:id="rId3290" w:history="1">
        <w:r>
          <w:rPr>
            <w:rStyle w:val="a4"/>
          </w:rPr>
          <w:t>Законом</w:t>
        </w:r>
      </w:hyperlink>
      <w:r>
        <w:t xml:space="preserve"> </w:t>
      </w:r>
      <w:r>
        <w:rPr>
          <w:rStyle w:val="s0"/>
        </w:rPr>
        <w:t>Республики Казахстан «О медиации», от лиц, не являющихся налоговыми агентами;</w:t>
      </w:r>
    </w:p>
    <w:p w:rsidR="00000000" w:rsidRDefault="0091227A">
      <w:pPr>
        <w:pStyle w:val="pj"/>
      </w:pPr>
      <w:r>
        <w:t>Положения подпунктов 3), 4), 5), 6), 7), 9), 10), 11), 11-1) и 12) части первой настоящего пункта не распространяются на лиц, на которых возложена обязанность по представ</w:t>
      </w:r>
      <w:r>
        <w:t xml:space="preserve">лению декларации о доходах и имуществе в соответствии с </w:t>
      </w:r>
      <w:hyperlink w:anchor="sub6300000" w:history="1">
        <w:r>
          <w:rPr>
            <w:rStyle w:val="a4"/>
          </w:rPr>
          <w:t>главой 71</w:t>
        </w:r>
      </w:hyperlink>
      <w:r>
        <w:t xml:space="preserve"> настоящего Кодекса.</w:t>
      </w:r>
    </w:p>
    <w:p w:rsidR="00000000" w:rsidRDefault="0091227A">
      <w:pPr>
        <w:pStyle w:val="pj"/>
      </w:pPr>
      <w:r>
        <w:rPr>
          <w:rStyle w:val="s210"/>
        </w:rPr>
        <w:t>Положения подпунктов 11) и 12) части первой настоящего пункта не распространяются на лиц, на которых возложена обязанность по представлен</w:t>
      </w:r>
      <w:r>
        <w:rPr>
          <w:rStyle w:val="s210"/>
        </w:rPr>
        <w:t xml:space="preserve">ию декларации об активах и обязательствах в соответствии с </w:t>
      </w:r>
      <w:hyperlink w:anchor="sub6300000" w:history="1">
        <w:r>
          <w:rPr>
            <w:rStyle w:val="a4"/>
          </w:rPr>
          <w:t>главой 71</w:t>
        </w:r>
      </w:hyperlink>
      <w:r>
        <w:t xml:space="preserve"> </w:t>
      </w:r>
      <w:r>
        <w:rPr>
          <w:rStyle w:val="s210"/>
        </w:rPr>
        <w:t>настоящего Кодекса.</w:t>
      </w:r>
    </w:p>
    <w:p w:rsidR="00000000" w:rsidRDefault="0091227A">
      <w:pPr>
        <w:pStyle w:val="pj"/>
      </w:pPr>
      <w:r>
        <w:rPr>
          <w:rStyle w:val="s0"/>
        </w:rPr>
        <w:t>10) физические лица, получающие доходы от личного подсобного хозяйства, учтенного в книге похозяйственного учета в соответствии с зако</w:t>
      </w:r>
      <w:r>
        <w:rPr>
          <w:rStyle w:val="s0"/>
        </w:rPr>
        <w:t>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w:t>
      </w:r>
      <w:r>
        <w:rPr>
          <w:rStyle w:val="s0"/>
        </w:rPr>
        <w:t>собным хозяйством;</w:t>
      </w:r>
    </w:p>
    <w:p w:rsidR="00000000" w:rsidRDefault="0091227A">
      <w:pPr>
        <w:pStyle w:val="pj"/>
      </w:pPr>
      <w:r>
        <w:rPr>
          <w:rStyle w:val="s0"/>
        </w:rPr>
        <w:t xml:space="preserve">11) исключен в соответствии с </w:t>
      </w:r>
      <w:hyperlink r:id="rId3291" w:anchor="sub_id=171" w:history="1">
        <w:r>
          <w:rPr>
            <w:rStyle w:val="a4"/>
          </w:rPr>
          <w:t>Законом</w:t>
        </w:r>
      </w:hyperlink>
      <w:r>
        <w:t xml:space="preserve"> </w:t>
      </w:r>
      <w:r>
        <w:rPr>
          <w:rStyle w:val="s0"/>
        </w:rPr>
        <w:t xml:space="preserve">РК от 10.12.20 г. № 382-VI </w:t>
      </w:r>
      <w:r>
        <w:rPr>
          <w:rStyle w:val="s3"/>
        </w:rPr>
        <w:t>(введен в действие с 1 января 2021 г.) (</w:t>
      </w:r>
      <w:hyperlink r:id="rId3292" w:anchor="sub_id=3630111"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11-1 в соответствии с </w:t>
      </w:r>
      <w:hyperlink r:id="rId3293" w:anchor="sub_id=33" w:history="1">
        <w:r>
          <w:rPr>
            <w:rStyle w:val="a4"/>
            <w:i/>
            <w:iCs/>
          </w:rPr>
          <w:t>Законом</w:t>
        </w:r>
      </w:hyperlink>
      <w:r>
        <w:rPr>
          <w:rStyle w:val="s3"/>
        </w:rPr>
        <w:t xml:space="preserve"> РК от 11.07.22 г. № 135-VII (введен в действие с 1 января 2023 г.)</w:t>
      </w:r>
    </w:p>
    <w:p w:rsidR="00000000" w:rsidRDefault="0091227A">
      <w:pPr>
        <w:pStyle w:val="pj"/>
      </w:pPr>
      <w:r>
        <w:rPr>
          <w:rStyle w:val="s0"/>
        </w:rPr>
        <w:t>11-1) граждане Республики Казахстан, кандасы и лица, имеющие вид на жительство в Республике Казахстан, которые имеют по состоянию на 31 декабря отчетного налогового периода деньги на банковских счетах в иностранных банках, находящихся за пределами Республи</w:t>
      </w:r>
      <w:r>
        <w:rPr>
          <w:rStyle w:val="s0"/>
        </w:rPr>
        <w:t xml:space="preserve">ки Казахстан, в сумме, превышающей 2 000-кратный размер </w:t>
      </w:r>
      <w:hyperlink r:id="rId3294" w:history="1">
        <w:r>
          <w:rPr>
            <w:rStyle w:val="a4"/>
          </w:rPr>
          <w:t>месячного расчетного показателя</w:t>
        </w:r>
      </w:hyperlink>
      <w:r>
        <w:rPr>
          <w:rStyle w:val="s0"/>
        </w:rPr>
        <w:t>, установленного законом о республиканском бюджете и действующего на 31 декабря отчетного налогового пери</w:t>
      </w:r>
      <w:r>
        <w:rPr>
          <w:rStyle w:val="s0"/>
        </w:rPr>
        <w:t>ода;</w:t>
      </w:r>
    </w:p>
    <w:p w:rsidR="00000000" w:rsidRDefault="0091227A">
      <w:pPr>
        <w:pStyle w:val="pji"/>
      </w:pPr>
      <w:r>
        <w:rPr>
          <w:rStyle w:val="s3"/>
        </w:rPr>
        <w:t xml:space="preserve">См.: </w:t>
      </w:r>
      <w:hyperlink r:id="rId3295" w:history="1">
        <w:r>
          <w:rPr>
            <w:rStyle w:val="a4"/>
            <w:i/>
            <w:iCs/>
          </w:rPr>
          <w:t>Письмо</w:t>
        </w:r>
      </w:hyperlink>
      <w:r>
        <w:t xml:space="preserve"> </w:t>
      </w:r>
      <w:r>
        <w:rPr>
          <w:rStyle w:val="s3"/>
        </w:rPr>
        <w:t xml:space="preserve">КГД МФ РК от 13 марта 2018 года № КГД-07-1-ЮЛ-Б-394-КГД-6565, </w:t>
      </w:r>
      <w:hyperlink r:id="rId3296" w:history="1">
        <w:r>
          <w:rPr>
            <w:rStyle w:val="a4"/>
            <w:i/>
            <w:iCs/>
          </w:rPr>
          <w:t>Ответ</w:t>
        </w:r>
      </w:hyperlink>
      <w:r>
        <w:t xml:space="preserve"> </w:t>
      </w:r>
      <w:r>
        <w:rPr>
          <w:rStyle w:val="s3"/>
        </w:rPr>
        <w:t>Председателя КГД МФ РК от 29 марта 2018 г</w:t>
      </w:r>
      <w:r>
        <w:rPr>
          <w:rStyle w:val="s3"/>
        </w:rPr>
        <w:t xml:space="preserve">ода на вопрос от 15 марта 2018 года № 488601, </w:t>
      </w:r>
      <w:hyperlink r:id="rId3297"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488553, </w:t>
      </w:r>
      <w:hyperlink r:id="rId3298" w:history="1">
        <w:r>
          <w:rPr>
            <w:rStyle w:val="a4"/>
            <w:i/>
            <w:iCs/>
          </w:rPr>
          <w:t>Ответ</w:t>
        </w:r>
      </w:hyperlink>
      <w:r>
        <w:t xml:space="preserve"> </w:t>
      </w:r>
      <w:r>
        <w:rPr>
          <w:rStyle w:val="s3"/>
        </w:rPr>
        <w:t>Председателя КГД МФ РК от 20 декабря 2018 года на вопрос от 28 ноября 2018 года № 524642 (dialog.egov.kz) «У физического лица отсутствует обязательство по представлению декларации по ИПН по ф. 240.00 в случае нахождения денег на банковск</w:t>
      </w:r>
      <w:r>
        <w:rPr>
          <w:rStyle w:val="s3"/>
        </w:rPr>
        <w:t xml:space="preserve">ом счете брокера», </w:t>
      </w:r>
      <w:hyperlink r:id="rId3299" w:history="1">
        <w:r>
          <w:rPr>
            <w:rStyle w:val="a4"/>
            <w:i/>
            <w:iCs/>
          </w:rPr>
          <w:t>Ответ</w:t>
        </w:r>
      </w:hyperlink>
      <w:r>
        <w:t xml:space="preserve"> </w:t>
      </w:r>
      <w:r>
        <w:rPr>
          <w:rStyle w:val="s3"/>
        </w:rPr>
        <w:t>Председателя КГД МФ РК от 15 января 2021 года на вопрос от 31 декабря 2020 года № 659979 (dialog.egov.kz) «С 1 января 2021 года у граждан РК, оралманов и лиц, имеющих</w:t>
      </w:r>
      <w:r>
        <w:rPr>
          <w:rStyle w:val="s3"/>
        </w:rPr>
        <w:t xml:space="preserve"> вид на жительство в РК, не возникает обязательство по отражению денег на банковских счетах в иностранных банках в форме 240.00», </w:t>
      </w:r>
      <w:hyperlink r:id="rId3300" w:history="1">
        <w:r>
          <w:rPr>
            <w:rStyle w:val="a4"/>
            <w:i/>
            <w:iCs/>
          </w:rPr>
          <w:t>Ответ</w:t>
        </w:r>
      </w:hyperlink>
      <w:r>
        <w:rPr>
          <w:rStyle w:val="s3"/>
        </w:rPr>
        <w:t xml:space="preserve"> Председателя КГД МФ РК от 24 января 2023 года на вопрос</w:t>
      </w:r>
      <w:r>
        <w:rPr>
          <w:rStyle w:val="s3"/>
        </w:rPr>
        <w:t xml:space="preserve"> от 10 января 2023 года № 763259 (dialog.egov.kz) «Требование по декларированию денег свыше 2000 МРП на банковских счетах в иностранных банках распространяется на физических лиц, имеющих такие деньги по состоянию на 31 декабря 2023 года»</w:t>
      </w:r>
    </w:p>
    <w:p w:rsidR="00000000" w:rsidRDefault="0091227A">
      <w:pPr>
        <w:pStyle w:val="pj"/>
      </w:pPr>
      <w:r>
        <w:rPr>
          <w:rStyle w:val="s0"/>
        </w:rPr>
        <w:t xml:space="preserve">12) </w:t>
      </w:r>
      <w:hyperlink r:id="rId3301" w:history="1">
        <w:r>
          <w:rPr>
            <w:rStyle w:val="a4"/>
          </w:rPr>
          <w:t>граждане Республики Казахстан, кандасы и лица, имеющие вид на жительство в Республике Казахстан, которые имеют по состоянию на 31 декабря отчетного налогового периода</w:t>
        </w:r>
      </w:hyperlink>
      <w:r>
        <w:t xml:space="preserve"> </w:t>
      </w:r>
      <w:r>
        <w:rPr>
          <w:rStyle w:val="s0"/>
        </w:rPr>
        <w:t>следующее имущество на праве собственн</w:t>
      </w:r>
      <w:r>
        <w:rPr>
          <w:rStyle w:val="s0"/>
        </w:rPr>
        <w:t>ости:</w:t>
      </w:r>
    </w:p>
    <w:p w:rsidR="00000000" w:rsidRDefault="0091227A">
      <w:pPr>
        <w:pStyle w:val="pj"/>
      </w:pPr>
      <w:r>
        <w:rPr>
          <w:rStyle w:val="s0"/>
        </w:rPr>
        <w:t>недвижимое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91227A">
      <w:pPr>
        <w:pStyle w:val="pj"/>
      </w:pPr>
      <w:r>
        <w:rPr>
          <w:rStyle w:val="s0"/>
        </w:rPr>
        <w:t>ценные бумаги, эмитенты</w:t>
      </w:r>
      <w:r>
        <w:rPr>
          <w:rStyle w:val="s0"/>
        </w:rPr>
        <w:t xml:space="preserve"> которых зарегистрированы за пределами Республики Казахстан;</w:t>
      </w:r>
    </w:p>
    <w:p w:rsidR="00000000" w:rsidRDefault="0091227A">
      <w:pPr>
        <w:pStyle w:val="pj"/>
      </w:pPr>
      <w:r>
        <w:rPr>
          <w:rStyle w:val="s0"/>
        </w:rPr>
        <w:t>долю участия в уставном капитале юридического лица, зарегистрированного за пределами Республики Казахстан;</w:t>
      </w:r>
    </w:p>
    <w:p w:rsidR="00000000" w:rsidRDefault="0091227A">
      <w:pPr>
        <w:pStyle w:val="pji"/>
      </w:pPr>
      <w:r>
        <w:rPr>
          <w:rStyle w:val="s3"/>
        </w:rPr>
        <w:t xml:space="preserve">См.: </w:t>
      </w:r>
      <w:hyperlink r:id="rId3302" w:history="1">
        <w:r>
          <w:rPr>
            <w:rStyle w:val="a4"/>
            <w:i/>
            <w:iCs/>
          </w:rPr>
          <w:t>Ответ</w:t>
        </w:r>
      </w:hyperlink>
      <w:r>
        <w:t xml:space="preserve"> </w:t>
      </w:r>
      <w:r>
        <w:rPr>
          <w:rStyle w:val="s3"/>
        </w:rPr>
        <w:t>Председателя</w:t>
      </w:r>
      <w:r>
        <w:rPr>
          <w:rStyle w:val="s3"/>
        </w:rPr>
        <w:t xml:space="preserve"> КГД МФ РК от 19 февраля 2021 года на вопрос от 3 февраля 2021 года № 665804 (dialog.egov.kz) «О порядке исчисления и уплаты ИПН физическими лицами по операциям с ценными бумагами»</w:t>
      </w:r>
    </w:p>
    <w:p w:rsidR="00000000" w:rsidRDefault="0091227A">
      <w:pPr>
        <w:pStyle w:val="pji"/>
      </w:pPr>
      <w:r>
        <w:rPr>
          <w:rStyle w:val="s3"/>
        </w:rPr>
        <w:t xml:space="preserve">Пункт дополнен подпунктом 12-1 в соответствии с </w:t>
      </w:r>
      <w:hyperlink r:id="rId3303" w:anchor="sub_id=200"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12-1) граждане Республики Казахстан, кандасы и лица, имеющие вид на жительство в Республике Казахстан, которые имеют по состоян</w:t>
      </w:r>
      <w:r>
        <w:t>ию на 31 декабря отчетного налогового периода в собственности цифровые активы;</w:t>
      </w:r>
    </w:p>
    <w:p w:rsidR="00000000" w:rsidRDefault="0091227A">
      <w:pPr>
        <w:pStyle w:val="pji"/>
      </w:pPr>
      <w:r>
        <w:rPr>
          <w:rStyle w:val="s3"/>
        </w:rPr>
        <w:t xml:space="preserve">Пункт дополнен подпунктом 13 в соответствии с </w:t>
      </w:r>
      <w:hyperlink r:id="rId3304" w:anchor="sub_id=81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210"/>
        </w:rPr>
        <w:t>13) физические лица, не указанные в подпунктах 1) - 10) настоящего пункта, получившие доходы, подлежащие налогообложению физическим лицом, самостоятельно.</w:t>
      </w:r>
    </w:p>
    <w:p w:rsidR="00000000" w:rsidRDefault="0091227A">
      <w:pPr>
        <w:pStyle w:val="pj"/>
      </w:pPr>
      <w:r>
        <w:rPr>
          <w:rStyle w:val="s210"/>
        </w:rPr>
        <w:t>Положения настоящего подпункта не р</w:t>
      </w:r>
      <w:r>
        <w:rPr>
          <w:rStyle w:val="s210"/>
        </w:rPr>
        <w:t xml:space="preserve">аспространяются на плательщиков единого совокупного платежа, за исключением лиц, на которых возложено обязательство по представлению декларации по индивидуальному подоходному налогу в соответствии с </w:t>
      </w:r>
      <w:hyperlink r:id="rId3305" w:history="1">
        <w:r>
          <w:rPr>
            <w:rStyle w:val="a4"/>
          </w:rPr>
          <w:t>Конституционным законом</w:t>
        </w:r>
      </w:hyperlink>
      <w:r>
        <w:t xml:space="preserve"> </w:t>
      </w:r>
      <w:r>
        <w:rPr>
          <w:rStyle w:val="s210"/>
        </w:rPr>
        <w:t xml:space="preserve">Республики Казахстан «О выборах в Республике Казахстан», </w:t>
      </w:r>
      <w:hyperlink r:id="rId3306" w:history="1">
        <w:r>
          <w:rPr>
            <w:rStyle w:val="a4"/>
          </w:rPr>
          <w:t>Уголовно-исполнительным кодексом</w:t>
        </w:r>
      </w:hyperlink>
      <w:r>
        <w:t xml:space="preserve"> </w:t>
      </w:r>
      <w:r>
        <w:rPr>
          <w:rStyle w:val="s210"/>
        </w:rPr>
        <w:t xml:space="preserve">Республики Казахстан и </w:t>
      </w:r>
      <w:hyperlink r:id="rId3307" w:history="1">
        <w:r>
          <w:rPr>
            <w:rStyle w:val="a4"/>
          </w:rPr>
          <w:t>Законом</w:t>
        </w:r>
      </w:hyperlink>
      <w:r>
        <w:t xml:space="preserve"> </w:t>
      </w:r>
      <w:r>
        <w:rPr>
          <w:rStyle w:val="s210"/>
        </w:rPr>
        <w:t>Республики Казахстан «О противодействии коррупции».</w:t>
      </w:r>
    </w:p>
    <w:p w:rsidR="00000000" w:rsidRDefault="0091227A">
      <w:pPr>
        <w:pStyle w:val="pj"/>
      </w:pPr>
      <w:r>
        <w:t>При этом лица, указанные в настоящем пункте, в том числе находящиеся за пределами Республики Казахстан с целью обучения, стажировки или прохождения практики, не представляют декл</w:t>
      </w:r>
      <w:r>
        <w:t>арацию по индивидуальному подоходному налогу в случае отсутствия оснований, предусмотренных настоящим пунктом.</w:t>
      </w:r>
    </w:p>
    <w:p w:rsidR="00000000" w:rsidRDefault="0091227A">
      <w:pPr>
        <w:pStyle w:val="pji"/>
      </w:pPr>
      <w:r>
        <w:rPr>
          <w:rStyle w:val="s3"/>
        </w:rPr>
        <w:t xml:space="preserve">См.: </w:t>
      </w:r>
      <w:hyperlink r:id="rId3308" w:history="1">
        <w:r>
          <w:rPr>
            <w:rStyle w:val="a4"/>
            <w:i/>
            <w:iCs/>
          </w:rPr>
          <w:t>Ответ</w:t>
        </w:r>
      </w:hyperlink>
      <w:r>
        <w:t xml:space="preserve"> </w:t>
      </w:r>
      <w:r>
        <w:rPr>
          <w:rStyle w:val="s3"/>
        </w:rPr>
        <w:t xml:space="preserve">Министра финансов РК от 2 октября 2020 года на вопрос от 23 сентября </w:t>
      </w:r>
      <w:r>
        <w:rPr>
          <w:rStyle w:val="s3"/>
        </w:rPr>
        <w:t xml:space="preserve">2020 года № 643220 (dialog.egov.kz) «О правильной редакции части второй пункта 1 статьи 363 Налогового кодекса РК касаемо представления декларации по ИПН лицами, находящиеся за пределами РК с целью обучения, стажировки или прохождения практики», </w:t>
      </w:r>
      <w:hyperlink r:id="rId3309"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3310" w:history="1">
        <w:r>
          <w:rPr>
            <w:rStyle w:val="a4"/>
            <w:i/>
            <w:iCs/>
          </w:rPr>
          <w:t>Ответ</w:t>
        </w:r>
      </w:hyperlink>
      <w:r>
        <w:t xml:space="preserve"> </w:t>
      </w:r>
      <w:r>
        <w:rPr>
          <w:rStyle w:val="s3"/>
        </w:rPr>
        <w:t>Председателя КГД МФ РК от 26 феврал</w:t>
      </w:r>
      <w:r>
        <w:rPr>
          <w:rStyle w:val="s3"/>
        </w:rPr>
        <w:t xml:space="preserve">я 2018 года на вопрос от 17 февраля 2018 года № 485330, </w:t>
      </w:r>
      <w:hyperlink r:id="rId3311" w:history="1">
        <w:r>
          <w:rPr>
            <w:rStyle w:val="a4"/>
            <w:i/>
            <w:iCs/>
            <w:bdr w:val="none" w:sz="0" w:space="0" w:color="auto" w:frame="1"/>
          </w:rPr>
          <w:t>Ответ</w:t>
        </w:r>
      </w:hyperlink>
      <w:r>
        <w:t xml:space="preserve"> </w:t>
      </w:r>
      <w:r>
        <w:rPr>
          <w:rStyle w:val="s3"/>
        </w:rPr>
        <w:t xml:space="preserve">Председателя Комитета государственных доходов МФ РК от 26 марта 2018 года на вопрос от 13 марта 2018 года № 488187, </w:t>
      </w:r>
      <w:hyperlink r:id="rId3312" w:history="1">
        <w:r>
          <w:rPr>
            <w:rStyle w:val="a4"/>
            <w:i/>
            <w:iCs/>
          </w:rPr>
          <w:t>Ответ</w:t>
        </w:r>
      </w:hyperlink>
      <w:r>
        <w:t xml:space="preserve"> </w:t>
      </w:r>
      <w:r>
        <w:rPr>
          <w:rStyle w:val="s3"/>
        </w:rPr>
        <w:t>Председателя Комитета государственных доходов МФ РК от 30 марта 2018 года на вопрос от 14 марта 2018 года № 488485</w:t>
      </w:r>
    </w:p>
    <w:p w:rsidR="00000000" w:rsidRDefault="0091227A">
      <w:pPr>
        <w:pStyle w:val="pj"/>
      </w:pPr>
      <w:r>
        <w:rPr>
          <w:rStyle w:val="s0"/>
        </w:rPr>
        <w:t xml:space="preserve">2. Исключен в соответствии с </w:t>
      </w:r>
      <w:hyperlink r:id="rId3313" w:anchor="sub_id=33" w:history="1">
        <w:r>
          <w:rPr>
            <w:rStyle w:val="a4"/>
          </w:rPr>
          <w:t>Законом</w:t>
        </w:r>
      </w:hyperlink>
      <w:r>
        <w:rPr>
          <w:rStyle w:val="s0"/>
        </w:rPr>
        <w:t xml:space="preserve"> РК от 11.07.22 г. № 135-VII </w:t>
      </w:r>
      <w:r>
        <w:rPr>
          <w:rStyle w:val="s3"/>
        </w:rPr>
        <w:t>(введен в действие с 1 января 2022 г.) (</w:t>
      </w:r>
      <w:hyperlink r:id="rId3314" w:anchor="sub_id=3630200" w:history="1">
        <w:r>
          <w:rPr>
            <w:rStyle w:val="a4"/>
            <w:i/>
            <w:iCs/>
          </w:rPr>
          <w:t>см. стар. ред.</w:t>
        </w:r>
      </w:hyperlink>
      <w:r>
        <w:rPr>
          <w:rStyle w:val="s3"/>
        </w:rPr>
        <w:t>)</w:t>
      </w:r>
    </w:p>
    <w:p w:rsidR="00000000" w:rsidRDefault="0091227A">
      <w:pPr>
        <w:pStyle w:val="pji"/>
      </w:pPr>
      <w:r>
        <w:rPr>
          <w:rStyle w:val="s3"/>
        </w:rPr>
        <w:t xml:space="preserve">В пункт 3 внесены изменения в соответствии с </w:t>
      </w:r>
      <w:hyperlink r:id="rId3315" w:anchor="sub_id=200" w:history="1">
        <w:r>
          <w:rPr>
            <w:rStyle w:val="a4"/>
            <w:i/>
            <w:iCs/>
          </w:rPr>
          <w:t>Законом</w:t>
        </w:r>
      </w:hyperlink>
      <w:r>
        <w:rPr>
          <w:rStyle w:val="s3"/>
        </w:rPr>
        <w:t xml:space="preserve"> РК от 06.02.23 г. № 196-VII (введен в действие с 1 апреля 2023 г.) (</w:t>
      </w:r>
      <w:hyperlink r:id="rId3316" w:anchor="sub_id=3630300" w:history="1">
        <w:r>
          <w:rPr>
            <w:rStyle w:val="a4"/>
            <w:i/>
            <w:iCs/>
          </w:rPr>
          <w:t>см. стар. ред.</w:t>
        </w:r>
      </w:hyperlink>
      <w:r>
        <w:rPr>
          <w:rStyle w:val="s3"/>
        </w:rPr>
        <w:t>)</w:t>
      </w:r>
    </w:p>
    <w:p w:rsidR="00000000" w:rsidRDefault="0091227A">
      <w:pPr>
        <w:pStyle w:val="pj"/>
      </w:pPr>
      <w:r>
        <w:rPr>
          <w:rStyle w:val="s0"/>
        </w:rPr>
        <w:t xml:space="preserve">3. Индивидуальные предприниматели, применяющие специальный налоговый режим для субъектов малого бизнеса, по доходам, указанным в </w:t>
      </w:r>
      <w:hyperlink w:anchor="sub6810200" w:history="1">
        <w:r>
          <w:rPr>
            <w:rStyle w:val="a4"/>
          </w:rPr>
          <w:t>пунктах 2 и 2-1 статьи 681</w:t>
        </w:r>
      </w:hyperlink>
      <w:r>
        <w:rPr>
          <w:rStyle w:val="s0"/>
        </w:rPr>
        <w:t xml:space="preserve"> настоящего Кодекса, которые подлежат налогообложению в соответств</w:t>
      </w:r>
      <w:r>
        <w:rPr>
          <w:rStyle w:val="s0"/>
        </w:rPr>
        <w:t xml:space="preserve">ии с </w:t>
      </w:r>
      <w:hyperlink w:anchor="sub6800000" w:history="1">
        <w:r>
          <w:rPr>
            <w:rStyle w:val="a4"/>
          </w:rPr>
          <w:t>главой 77</w:t>
        </w:r>
      </w:hyperlink>
      <w:r>
        <w:t xml:space="preserve"> </w:t>
      </w:r>
      <w:r>
        <w:rPr>
          <w:rStyle w:val="s0"/>
        </w:rPr>
        <w:t>настоящего Кодекса, не представляют декларацию по индивидуальному подоходному налогу.</w:t>
      </w:r>
    </w:p>
    <w:p w:rsidR="00000000" w:rsidRDefault="0091227A">
      <w:pPr>
        <w:pStyle w:val="pj"/>
      </w:pPr>
      <w:r>
        <w:t> </w:t>
      </w:r>
    </w:p>
    <w:p w:rsidR="00000000" w:rsidRDefault="0091227A">
      <w:pPr>
        <w:pStyle w:val="pj"/>
      </w:pPr>
      <w:bookmarkStart w:id="648" w:name="SUB3640000"/>
      <w:bookmarkEnd w:id="648"/>
      <w:r>
        <w:rPr>
          <w:rStyle w:val="s1"/>
        </w:rPr>
        <w:t>Статья 364. Сроки представления декларации</w:t>
      </w:r>
    </w:p>
    <w:p w:rsidR="00000000" w:rsidRDefault="0091227A">
      <w:pPr>
        <w:pStyle w:val="pj"/>
      </w:pPr>
      <w:r>
        <w:rPr>
          <w:rStyle w:val="s0"/>
        </w:rPr>
        <w:t xml:space="preserve">1. Если иное не установлено настоящей статьей, декларация по индивидуальному </w:t>
      </w:r>
      <w:r>
        <w:rPr>
          <w:rStyle w:val="s0"/>
        </w:rPr>
        <w:t xml:space="preserve">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3317" w:history="1">
        <w:r>
          <w:rPr>
            <w:rStyle w:val="a4"/>
          </w:rPr>
          <w:t>Конституционным законом</w:t>
        </w:r>
      </w:hyperlink>
      <w:r>
        <w:t xml:space="preserve"> </w:t>
      </w:r>
      <w:r>
        <w:rPr>
          <w:rStyle w:val="s0"/>
        </w:rPr>
        <w:t xml:space="preserve">Республики Казахстан «О выборах в Республике Казахстан», </w:t>
      </w:r>
      <w:hyperlink r:id="rId3318" w:history="1">
        <w:r>
          <w:rPr>
            <w:rStyle w:val="a4"/>
          </w:rPr>
          <w:t>Уголовно-исполнительным кодексом</w:t>
        </w:r>
      </w:hyperlink>
      <w:r>
        <w:t xml:space="preserve"> </w:t>
      </w:r>
      <w:r>
        <w:rPr>
          <w:rStyle w:val="s0"/>
        </w:rPr>
        <w:t xml:space="preserve">Республики Казахстан и </w:t>
      </w:r>
      <w:hyperlink r:id="rId3319" w:history="1">
        <w:r>
          <w:rPr>
            <w:rStyle w:val="a4"/>
          </w:rPr>
          <w:t>Законом</w:t>
        </w:r>
      </w:hyperlink>
      <w:r>
        <w:t xml:space="preserve"> </w:t>
      </w:r>
      <w:r>
        <w:rPr>
          <w:rStyle w:val="s0"/>
        </w:rPr>
        <w:t>Республики Казахстан «О противодействии коррупции».</w:t>
      </w:r>
    </w:p>
    <w:p w:rsidR="00000000" w:rsidRDefault="0091227A">
      <w:pPr>
        <w:pStyle w:val="pj"/>
      </w:pPr>
      <w:r>
        <w:rPr>
          <w:rStyle w:val="s0"/>
        </w:rPr>
        <w:t>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w:t>
      </w:r>
      <w:r>
        <w:rPr>
          <w:rStyle w:val="s0"/>
        </w:rPr>
        <w:t xml:space="preserve">усмотренные </w:t>
      </w:r>
      <w:hyperlink w:anchor="sub3600000" w:history="1">
        <w:r>
          <w:rPr>
            <w:rStyle w:val="a4"/>
          </w:rPr>
          <w:t>статьей 360</w:t>
        </w:r>
      </w:hyperlink>
      <w:r>
        <w:rPr>
          <w:rStyle w:val="s0"/>
        </w:rP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91227A">
      <w:pPr>
        <w:pStyle w:val="pj"/>
      </w:pPr>
      <w:r>
        <w:rPr>
          <w:rStyle w:val="s0"/>
        </w:rPr>
        <w:t xml:space="preserve">Декларация по индивидуальному подоходному налогу по доходам, предусмотренным </w:t>
      </w:r>
      <w:hyperlink w:anchor="sub3600000" w:history="1">
        <w:r>
          <w:rPr>
            <w:rStyle w:val="a4"/>
          </w:rPr>
          <w:t>статьей 360</w:t>
        </w:r>
      </w:hyperlink>
      <w:r>
        <w:rPr>
          <w:rStyle w:val="s0"/>
        </w:rPr>
        <w:t xml:space="preserve"> настоящего Кодекса, представляется трудовыми иммигрантами, являющимися домашними работниками-резидентами Республики Казахстан, в налог</w:t>
      </w:r>
      <w:r>
        <w:rPr>
          <w:rStyle w:val="s0"/>
        </w:rPr>
        <w:t>овый орган по месту пребывания не позднее 31 марта года, следующего за отчетным налоговым периодом.</w:t>
      </w:r>
    </w:p>
    <w:p w:rsidR="00000000" w:rsidRDefault="0091227A">
      <w:pPr>
        <w:pStyle w:val="pj"/>
      </w:pPr>
      <w:r>
        <w:rPr>
          <w:rStyle w:val="s0"/>
        </w:rPr>
        <w:t xml:space="preserve">При этом в случае выезда за пределы Республики Казахстан трудового иммигранта-резидента, получившего доходы, предусмотренные </w:t>
      </w:r>
      <w:hyperlink w:anchor="sub3600000" w:history="1">
        <w:r>
          <w:rPr>
            <w:rStyle w:val="a4"/>
          </w:rPr>
          <w:t>статьей 360</w:t>
        </w:r>
      </w:hyperlink>
      <w:r>
        <w:rPr>
          <w:rStyle w:val="s0"/>
        </w:rPr>
        <w:t xml:space="preserve">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91227A">
      <w:pPr>
        <w:pStyle w:val="pji"/>
      </w:pPr>
      <w:bookmarkStart w:id="649" w:name="SUB3640300"/>
      <w:bookmarkEnd w:id="649"/>
      <w:r>
        <w:rPr>
          <w:rStyle w:val="s3"/>
        </w:rPr>
        <w:t xml:space="preserve">Пункт 3 изложен в редакции </w:t>
      </w:r>
      <w:hyperlink r:id="rId3320" w:anchor="sub_id=181" w:history="1">
        <w:r>
          <w:rPr>
            <w:rStyle w:val="a4"/>
            <w:i/>
            <w:iCs/>
          </w:rPr>
          <w:t>Закона</w:t>
        </w:r>
      </w:hyperlink>
      <w:r>
        <w:t xml:space="preserve"> </w:t>
      </w:r>
      <w:r>
        <w:rPr>
          <w:rStyle w:val="s3"/>
        </w:rPr>
        <w:t>РК от 10.12.20 г. № 382-VI (введен в действие с 1 января 2020 г.) (</w:t>
      </w:r>
      <w:hyperlink r:id="rId3321" w:anchor="sub_id=3640300" w:history="1">
        <w:r>
          <w:rPr>
            <w:rStyle w:val="a4"/>
            <w:i/>
            <w:iCs/>
          </w:rPr>
          <w:t>см. стар. ред.</w:t>
        </w:r>
      </w:hyperlink>
      <w:r>
        <w:rPr>
          <w:rStyle w:val="s3"/>
        </w:rPr>
        <w:t>)</w:t>
      </w:r>
    </w:p>
    <w:p w:rsidR="00000000" w:rsidRDefault="0091227A">
      <w:pPr>
        <w:pStyle w:val="pj"/>
      </w:pPr>
      <w:r>
        <w:rPr>
          <w:rStyle w:val="s210"/>
        </w:rPr>
        <w:t>3. В случае, если на дату представления декларации по индивидуальному подоходному налогу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w:t>
      </w:r>
      <w:r>
        <w:rPr>
          <w:rStyle w:val="s210"/>
        </w:rPr>
        <w:t>омпаний производится в дополнительной декларации по индивидуальному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w:t>
      </w:r>
      <w:r>
        <w:rPr>
          <w:rStyle w:val="s210"/>
        </w:rPr>
        <w:t xml:space="preserve">говым периодом, с учетом положений </w:t>
      </w:r>
      <w:hyperlink w:anchor="sub2110000" w:history="1">
        <w:r>
          <w:rPr>
            <w:rStyle w:val="a4"/>
          </w:rPr>
          <w:t>статьи 211</w:t>
        </w:r>
      </w:hyperlink>
      <w:r>
        <w:t xml:space="preserve"> </w:t>
      </w:r>
      <w:r>
        <w:rPr>
          <w:rStyle w:val="s210"/>
        </w:rPr>
        <w:t>настоящего Кодекса.</w:t>
      </w:r>
    </w:p>
    <w:p w:rsidR="00000000" w:rsidRDefault="0091227A">
      <w:pPr>
        <w:pStyle w:val="a3"/>
      </w:pPr>
      <w:r>
        <w:rPr>
          <w:rStyle w:val="s0"/>
        </w:rPr>
        <w:t> </w:t>
      </w:r>
    </w:p>
    <w:p w:rsidR="00000000" w:rsidRDefault="0091227A">
      <w:pPr>
        <w:pStyle w:val="a3"/>
      </w:pPr>
      <w:r>
        <w:t> </w:t>
      </w:r>
    </w:p>
    <w:p w:rsidR="00000000" w:rsidRDefault="0091227A">
      <w:pPr>
        <w:pStyle w:val="pji"/>
      </w:pPr>
      <w:bookmarkStart w:id="650" w:name="SUB3650000"/>
      <w:bookmarkEnd w:id="650"/>
      <w:r>
        <w:rPr>
          <w:rStyle w:val="s3"/>
        </w:rPr>
        <w:t xml:space="preserve">Действие раздела 9 приостановлено до 1 января 2025 года, в период приостановления данный раздел действует в редакции </w:t>
      </w:r>
      <w:hyperlink r:id="rId3322" w:anchor="sub_id=3650000" w:history="1">
        <w:r>
          <w:rPr>
            <w:rStyle w:val="a4"/>
            <w:i/>
            <w:iCs/>
          </w:rPr>
          <w:t>статьи 33</w:t>
        </w:r>
      </w:hyperlink>
      <w:r>
        <w:t xml:space="preserve"> </w:t>
      </w:r>
      <w:r>
        <w:rPr>
          <w:rStyle w:val="s3"/>
        </w:rPr>
        <w:t xml:space="preserve">Закона РК от 25.12.17 г. № 121-VI (см. будущую </w:t>
      </w:r>
      <w:hyperlink r:id="rId3323" w:anchor="sub_id=3610000" w:history="1">
        <w:r>
          <w:rPr>
            <w:rStyle w:val="a4"/>
            <w:i/>
            <w:iCs/>
          </w:rPr>
          <w:t>редакцию</w:t>
        </w:r>
      </w:hyperlink>
      <w:r>
        <w:rPr>
          <w:rStyle w:val="s3"/>
        </w:rPr>
        <w:t>)</w:t>
      </w:r>
    </w:p>
    <w:p w:rsidR="00000000" w:rsidRDefault="0091227A">
      <w:pPr>
        <w:pStyle w:val="pc"/>
      </w:pPr>
      <w:r>
        <w:rPr>
          <w:rStyle w:val="s1"/>
        </w:rPr>
        <w:t>РАЗДЕЛ 9. ИНДИВИДУАЛЬНЫЙ ПОДОХОДНЫЙ НАЛОГ С ДОХОДОВ ЛИЦ</w:t>
      </w:r>
      <w:r>
        <w:rPr>
          <w:rStyle w:val="s1"/>
        </w:rPr>
        <w:t>А, ЗАНИМАЮЩЕГОСЯ</w:t>
      </w:r>
      <w:r>
        <w:rPr>
          <w:rStyle w:val="s1"/>
        </w:rPr>
        <w:br/>
        <w:t>ЧАСТНОЙ ПРАКТИКОЙ, И ИНДИВИДУАЛЬНОГО ПРЕДПРИНИМАТЕЛЯ</w:t>
      </w:r>
    </w:p>
    <w:p w:rsidR="00000000" w:rsidRDefault="0091227A">
      <w:pPr>
        <w:pStyle w:val="pc"/>
      </w:pPr>
      <w:r>
        <w:rPr>
          <w:rStyle w:val="s1"/>
        </w:rPr>
        <w:t> </w:t>
      </w:r>
    </w:p>
    <w:p w:rsidR="00000000" w:rsidRDefault="0091227A">
      <w:pPr>
        <w:pStyle w:val="pc"/>
      </w:pPr>
      <w:r>
        <w:rPr>
          <w:rStyle w:val="s1"/>
        </w:rPr>
        <w:t xml:space="preserve">Глава 40. ДОХОД ЛИЦА, ЗАНИМАЮЩЕГОСЯ ЧАСТНОЙ ПРАКТИКОЙ, И ИНДИВИДУАЛЬНОГО </w:t>
      </w:r>
      <w:r>
        <w:rPr>
          <w:rStyle w:val="s1"/>
        </w:rPr>
        <w:br/>
        <w:t>ПРЕДПРИНИМАТЕЛЯ, ПРИМЕНЯЮЩЕГО ОБЩЕУСТАНОВЛЕННЫЙ РЕЖИМ НАЛОГООБЛОЖЕНИЯ</w:t>
      </w:r>
    </w:p>
    <w:p w:rsidR="00000000" w:rsidRDefault="0091227A">
      <w:pPr>
        <w:pStyle w:val="pc"/>
      </w:pPr>
      <w:r>
        <w:rPr>
          <w:rStyle w:val="s1"/>
        </w:rPr>
        <w:t> </w:t>
      </w:r>
    </w:p>
    <w:p w:rsidR="00000000" w:rsidRDefault="0091227A">
      <w:pPr>
        <w:pStyle w:val="pj"/>
      </w:pPr>
      <w:r>
        <w:rPr>
          <w:rStyle w:val="s1"/>
        </w:rPr>
        <w:t xml:space="preserve">Статья 365. Доход лица, занимающегося </w:t>
      </w:r>
      <w:r>
        <w:rPr>
          <w:rStyle w:val="s1"/>
        </w:rPr>
        <w:t>частной практикой</w:t>
      </w:r>
    </w:p>
    <w:p w:rsidR="00000000" w:rsidRDefault="0091227A">
      <w:pPr>
        <w:pStyle w:val="pj"/>
      </w:pPr>
      <w:r>
        <w:rPr>
          <w:rStyle w:val="s0"/>
        </w:rPr>
        <w:t xml:space="preserve">1. Облагаемый доход </w:t>
      </w:r>
      <w:hyperlink w:anchor="sub10119" w:history="1">
        <w:r>
          <w:rPr>
            <w:rStyle w:val="a4"/>
          </w:rPr>
          <w:t>лица, занимающегося частной практикой</w:t>
        </w:r>
      </w:hyperlink>
      <w:r>
        <w:rPr>
          <w:rStyle w:val="s2"/>
        </w:rPr>
        <w:t>,</w:t>
      </w:r>
      <w:r>
        <w:rPr>
          <w:rStyle w:val="s0"/>
        </w:rPr>
        <w:t xml:space="preserve"> определяется в размере дохода лица, занимающегося частной практикой, определенного в соответствии со </w:t>
      </w:r>
      <w:hyperlink w:anchor="sub3360000" w:history="1">
        <w:r>
          <w:rPr>
            <w:rStyle w:val="a4"/>
          </w:rPr>
          <w:t>статьей 336</w:t>
        </w:r>
      </w:hyperlink>
      <w:r>
        <w:rPr>
          <w:rStyle w:val="s0"/>
        </w:rPr>
        <w:t xml:space="preserve"> на</w:t>
      </w:r>
      <w:r>
        <w:rPr>
          <w:rStyle w:val="s0"/>
        </w:rPr>
        <w:t>стоящего Кодекса.</w:t>
      </w:r>
    </w:p>
    <w:p w:rsidR="00000000" w:rsidRDefault="0091227A">
      <w:pPr>
        <w:pStyle w:val="pj"/>
      </w:pPr>
      <w:r>
        <w:rPr>
          <w:rStyle w:val="s0"/>
        </w:rPr>
        <w:t xml:space="preserve">2. Сумма индивидуального подоходного налога по доходам лиц, занимающихся частной практикой, исчисляется по доходам, полученным за месяц, по итогам каждого месяца путем применения ставки, установленной </w:t>
      </w:r>
      <w:hyperlink w:anchor="sub3200000" w:history="1">
        <w:r>
          <w:rPr>
            <w:rStyle w:val="a4"/>
          </w:rPr>
          <w:t>пунк</w:t>
        </w:r>
        <w:r>
          <w:rPr>
            <w:rStyle w:val="a4"/>
          </w:rPr>
          <w:t>том 1 статьи 320</w:t>
        </w:r>
      </w:hyperlink>
      <w:r>
        <w:rPr>
          <w:rStyle w:val="s0"/>
        </w:rPr>
        <w:t xml:space="preserve"> настоящего Кодекса, к сумме облагаемого дохода лица, занимающегося частной практикой.</w:t>
      </w:r>
    </w:p>
    <w:p w:rsidR="00000000" w:rsidRDefault="0091227A">
      <w:pPr>
        <w:pStyle w:val="pj"/>
      </w:pPr>
      <w:bookmarkStart w:id="651" w:name="SUB3650300"/>
      <w:bookmarkEnd w:id="651"/>
      <w:r>
        <w:rPr>
          <w:rStyle w:val="s0"/>
        </w:rPr>
        <w:t>3.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91227A">
      <w:pPr>
        <w:pStyle w:val="pj"/>
      </w:pPr>
      <w:r>
        <w:t> </w:t>
      </w:r>
    </w:p>
    <w:p w:rsidR="00000000" w:rsidRDefault="0091227A">
      <w:pPr>
        <w:pStyle w:val="pj"/>
      </w:pPr>
      <w:bookmarkStart w:id="652" w:name="SUB3660000"/>
      <w:bookmarkEnd w:id="652"/>
      <w:r>
        <w:rPr>
          <w:rStyle w:val="s1"/>
        </w:rPr>
        <w:t xml:space="preserve">Статья </w:t>
      </w:r>
      <w:r>
        <w:rPr>
          <w:rStyle w:val="s1"/>
        </w:rPr>
        <w:t>366. Доход индивидуального предпринимателя</w:t>
      </w:r>
    </w:p>
    <w:p w:rsidR="00000000" w:rsidRDefault="0091227A">
      <w:pPr>
        <w:pStyle w:val="pj"/>
      </w:pPr>
      <w:r>
        <w:rPr>
          <w:rStyle w:val="s0"/>
        </w:rPr>
        <w:t>1. Облагаемый доход индивидуального предпринимателя, применяющего общеустановленный режим налогообложения, за налоговый период определяется в следующем порядке:</w:t>
      </w:r>
    </w:p>
    <w:p w:rsidR="00000000" w:rsidRDefault="0091227A">
      <w:pPr>
        <w:pStyle w:val="pj"/>
      </w:pPr>
      <w:r>
        <w:rPr>
          <w:rStyle w:val="s0"/>
        </w:rPr>
        <w:t>налогооблагаемый доход индивидуального предпринимате</w:t>
      </w:r>
      <w:r>
        <w:rPr>
          <w:rStyle w:val="s0"/>
        </w:rPr>
        <w:t>ля, определенный в соответствии с пунктом 2 настоящей статьи,</w:t>
      </w:r>
    </w:p>
    <w:p w:rsidR="00000000" w:rsidRDefault="0091227A">
      <w:pPr>
        <w:pStyle w:val="pj"/>
      </w:pPr>
      <w:r>
        <w:rPr>
          <w:rStyle w:val="s0"/>
        </w:rPr>
        <w:t>минус</w:t>
      </w:r>
    </w:p>
    <w:p w:rsidR="00000000" w:rsidRDefault="0091227A">
      <w:pPr>
        <w:pStyle w:val="pj"/>
      </w:pPr>
      <w:r>
        <w:rPr>
          <w:rStyle w:val="s0"/>
        </w:rPr>
        <w:t>уменьшение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корпора</w:t>
      </w:r>
      <w:r>
        <w:rPr>
          <w:rStyle w:val="s0"/>
        </w:rPr>
        <w:t xml:space="preserve">тивного подоходного налога, установленного </w:t>
      </w:r>
      <w:hyperlink w:anchor="sub2880000" w:history="1">
        <w:r>
          <w:rPr>
            <w:rStyle w:val="a4"/>
          </w:rPr>
          <w:t>статьей 288</w:t>
        </w:r>
      </w:hyperlink>
      <w:r>
        <w:rPr>
          <w:rStyle w:val="s0"/>
        </w:rPr>
        <w:t xml:space="preserve"> настоящего Кодекса,</w:t>
      </w:r>
    </w:p>
    <w:p w:rsidR="00000000" w:rsidRDefault="0091227A">
      <w:pPr>
        <w:pStyle w:val="pj"/>
      </w:pPr>
      <w:r>
        <w:rPr>
          <w:rStyle w:val="s0"/>
        </w:rPr>
        <w:t>плюс</w:t>
      </w:r>
    </w:p>
    <w:p w:rsidR="00000000" w:rsidRDefault="0091227A">
      <w:pPr>
        <w:pStyle w:val="pj"/>
      </w:pPr>
      <w:r>
        <w:rPr>
          <w:rStyle w:val="s0"/>
        </w:rPr>
        <w:t xml:space="preserve">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убытки, переносимые в порядке, аналог</w:t>
      </w:r>
      <w:r>
        <w:rPr>
          <w:rStyle w:val="s0"/>
        </w:rPr>
        <w:t xml:space="preserve">ичном порядку переноса убытков в целях исчисления корпоративного подоходного налога, установленного </w:t>
      </w:r>
      <w:hyperlink w:anchor="sub2990000" w:history="1">
        <w:r>
          <w:rPr>
            <w:rStyle w:val="a4"/>
          </w:rPr>
          <w:t>статьями 299 и 300</w:t>
        </w:r>
      </w:hyperlink>
      <w:r>
        <w:t xml:space="preserve"> </w:t>
      </w:r>
      <w:r>
        <w:rPr>
          <w:rStyle w:val="s0"/>
        </w:rPr>
        <w:t>настоящего Кодекса.</w:t>
      </w:r>
    </w:p>
    <w:p w:rsidR="00000000" w:rsidRDefault="0091227A">
      <w:pPr>
        <w:pStyle w:val="pj"/>
      </w:pPr>
      <w:r>
        <w:rPr>
          <w:rStyle w:val="s0"/>
        </w:rPr>
        <w:t>2. Налогооблагаемый доход индивидуального предпринимателя за налоговый период опреде</w:t>
      </w:r>
      <w:r>
        <w:rPr>
          <w:rStyle w:val="s0"/>
        </w:rPr>
        <w:t>ляется в следующем порядке:</w:t>
      </w:r>
    </w:p>
    <w:p w:rsidR="00000000" w:rsidRDefault="0091227A">
      <w:pPr>
        <w:pStyle w:val="pj"/>
      </w:pPr>
      <w:r>
        <w:rPr>
          <w:rStyle w:val="s0"/>
        </w:rPr>
        <w:t>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дохода в целях исчисления корпоративного подоходного налога, установле</w:t>
      </w:r>
      <w:r>
        <w:rPr>
          <w:rStyle w:val="s0"/>
        </w:rPr>
        <w:t xml:space="preserve">нного </w:t>
      </w:r>
      <w:hyperlink w:anchor="sub2250000" w:history="1">
        <w:r>
          <w:rPr>
            <w:rStyle w:val="a4"/>
          </w:rPr>
          <w:t>статьей 225</w:t>
        </w:r>
      </w:hyperlink>
      <w:r>
        <w:rPr>
          <w:rStyle w:val="s0"/>
        </w:rPr>
        <w:t xml:space="preserve"> настоящего Кодекса, с учетом особенностей, предусмотренных </w:t>
      </w:r>
      <w:hyperlink w:anchor="sub2260000" w:history="1">
        <w:r>
          <w:rPr>
            <w:rStyle w:val="a4"/>
          </w:rPr>
          <w:t>статьями 226 - 240</w:t>
        </w:r>
      </w:hyperlink>
      <w:r>
        <w:rPr>
          <w:rStyle w:val="s0"/>
        </w:rPr>
        <w:t xml:space="preserve"> настоящего Кодекса,</w:t>
      </w:r>
    </w:p>
    <w:p w:rsidR="00000000" w:rsidRDefault="0091227A">
      <w:pPr>
        <w:pStyle w:val="pj"/>
      </w:pPr>
      <w:r>
        <w:rPr>
          <w:rStyle w:val="s0"/>
        </w:rPr>
        <w:t>минус</w:t>
      </w:r>
    </w:p>
    <w:p w:rsidR="00000000" w:rsidRDefault="0091227A">
      <w:pPr>
        <w:pStyle w:val="pj"/>
      </w:pPr>
      <w:r>
        <w:rPr>
          <w:rStyle w:val="s0"/>
        </w:rPr>
        <w:t>корректировка дохода индивидуального предпринимателя, полученного со</w:t>
      </w:r>
      <w:r>
        <w:rPr>
          <w:rStyle w:val="s0"/>
        </w:rPr>
        <w:t xml:space="preserve">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hyperlink w:anchor="sub2410000" w:history="1">
        <w:r>
          <w:rPr>
            <w:rStyle w:val="a4"/>
          </w:rPr>
          <w:t>пунктом 1 статьи 241</w:t>
        </w:r>
      </w:hyperlink>
      <w:r>
        <w:t xml:space="preserve"> </w:t>
      </w:r>
      <w:r>
        <w:rPr>
          <w:rStyle w:val="s0"/>
        </w:rPr>
        <w:t>настоя</w:t>
      </w:r>
      <w:r>
        <w:rPr>
          <w:rStyle w:val="s0"/>
        </w:rPr>
        <w:t xml:space="preserve">щего Кодекса с учетом положений </w:t>
      </w:r>
      <w:hyperlink w:anchor="sub2410200" w:history="1">
        <w:r>
          <w:rPr>
            <w:rStyle w:val="a4"/>
          </w:rPr>
          <w:t>пункта 2 статьи 241</w:t>
        </w:r>
      </w:hyperlink>
      <w:r>
        <w:t xml:space="preserve"> </w:t>
      </w:r>
      <w:r>
        <w:rPr>
          <w:rStyle w:val="s0"/>
        </w:rPr>
        <w:t>настоящего Кодекса,</w:t>
      </w:r>
    </w:p>
    <w:p w:rsidR="00000000" w:rsidRDefault="0091227A">
      <w:pPr>
        <w:pStyle w:val="pj"/>
      </w:pPr>
      <w:r>
        <w:rPr>
          <w:rStyle w:val="s0"/>
        </w:rPr>
        <w:t>плюс (минус)</w:t>
      </w:r>
    </w:p>
    <w:p w:rsidR="00000000" w:rsidRDefault="0091227A">
      <w:pPr>
        <w:pStyle w:val="pj"/>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w:t>
      </w:r>
      <w:r>
        <w:rPr>
          <w:rStyle w:val="s0"/>
        </w:rPr>
        <w:t xml:space="preserve">ленного </w:t>
      </w:r>
      <w:hyperlink w:anchor="sub2410300" w:history="1">
        <w:r>
          <w:rPr>
            <w:rStyle w:val="a4"/>
          </w:rPr>
          <w:t>пунктом 3 статьи 241</w:t>
        </w:r>
      </w:hyperlink>
      <w:r>
        <w:t xml:space="preserve"> </w:t>
      </w:r>
      <w:r>
        <w:rPr>
          <w:rStyle w:val="s0"/>
        </w:rPr>
        <w:t>настоящего Кодекса,</w:t>
      </w:r>
    </w:p>
    <w:p w:rsidR="00000000" w:rsidRDefault="0091227A">
      <w:pPr>
        <w:pStyle w:val="pj"/>
      </w:pPr>
      <w:r>
        <w:rPr>
          <w:rStyle w:val="s0"/>
        </w:rPr>
        <w:t>минус</w:t>
      </w:r>
    </w:p>
    <w:p w:rsidR="00000000" w:rsidRDefault="0091227A">
      <w:pPr>
        <w:pStyle w:val="pj"/>
      </w:pPr>
      <w:r>
        <w:rPr>
          <w:rStyle w:val="s0"/>
        </w:rPr>
        <w:t xml:space="preserve">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установленного </w:t>
      </w:r>
      <w:hyperlink w:anchor="sub2420000" w:history="1">
        <w:r>
          <w:rPr>
            <w:rStyle w:val="a4"/>
          </w:rPr>
          <w:t>статьями 242 - 276</w:t>
        </w:r>
      </w:hyperlink>
      <w:r>
        <w:rPr>
          <w:rStyle w:val="s0"/>
        </w:rPr>
        <w:t xml:space="preserve"> настоящего Кодекса,</w:t>
      </w:r>
    </w:p>
    <w:p w:rsidR="00000000" w:rsidRDefault="0091227A">
      <w:pPr>
        <w:pStyle w:val="pj"/>
      </w:pPr>
      <w:r>
        <w:rPr>
          <w:rStyle w:val="s0"/>
        </w:rPr>
        <w:t>плюс (минус)</w:t>
      </w:r>
    </w:p>
    <w:p w:rsidR="00000000" w:rsidRDefault="0091227A">
      <w:pPr>
        <w:pStyle w:val="pj"/>
      </w:pPr>
      <w:r>
        <w:rPr>
          <w:rStyle w:val="s0"/>
        </w:rPr>
        <w:t>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w:t>
      </w:r>
      <w:r>
        <w:rPr>
          <w:rStyle w:val="s0"/>
        </w:rPr>
        <w:t xml:space="preserve">становленного </w:t>
      </w:r>
      <w:hyperlink w:anchor="sub2870000" w:history="1">
        <w:r>
          <w:rPr>
            <w:rStyle w:val="a4"/>
          </w:rPr>
          <w:t>статьей 287</w:t>
        </w:r>
      </w:hyperlink>
      <w:r>
        <w:t xml:space="preserve"> </w:t>
      </w:r>
      <w:r>
        <w:rPr>
          <w:rStyle w:val="s0"/>
        </w:rPr>
        <w:t>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653" w:name="SUB3670000"/>
      <w:bookmarkEnd w:id="653"/>
      <w:r>
        <w:rPr>
          <w:rStyle w:val="s1"/>
        </w:rPr>
        <w:t>РАЗДЕЛ 10. НАЛОГ НА ДОБАВЛЕННУЮ СТОИМОСТЬ</w:t>
      </w:r>
    </w:p>
    <w:p w:rsidR="00000000" w:rsidRDefault="0091227A">
      <w:pPr>
        <w:pStyle w:val="pc"/>
      </w:pPr>
      <w:r>
        <w:rPr>
          <w:rStyle w:val="s1"/>
        </w:rPr>
        <w:t> </w:t>
      </w:r>
    </w:p>
    <w:p w:rsidR="00000000" w:rsidRDefault="0091227A">
      <w:pPr>
        <w:pStyle w:val="pc"/>
      </w:pPr>
      <w:r>
        <w:rPr>
          <w:rStyle w:val="s1"/>
        </w:rPr>
        <w:t>Глава 41. ОБЩИЕ ПОЛОЖЕНИЯ</w:t>
      </w:r>
    </w:p>
    <w:p w:rsidR="00000000" w:rsidRDefault="0091227A">
      <w:pPr>
        <w:pStyle w:val="pj"/>
      </w:pPr>
      <w:r>
        <w:t> </w:t>
      </w:r>
    </w:p>
    <w:p w:rsidR="00000000" w:rsidRDefault="0091227A">
      <w:pPr>
        <w:pStyle w:val="pj"/>
      </w:pPr>
      <w:r>
        <w:rPr>
          <w:rStyle w:val="s1"/>
        </w:rPr>
        <w:t>Статья 367. Плательщики</w:t>
      </w:r>
    </w:p>
    <w:p w:rsidR="00000000" w:rsidRDefault="0091227A">
      <w:pPr>
        <w:pStyle w:val="pj"/>
      </w:pPr>
      <w:r>
        <w:t>1. Плательщиками налога на добавленную стоимость являются:</w:t>
      </w:r>
    </w:p>
    <w:p w:rsidR="00000000" w:rsidRDefault="0091227A">
      <w:pPr>
        <w:pStyle w:val="pji"/>
      </w:pPr>
      <w:r>
        <w:rPr>
          <w:rStyle w:val="s3"/>
        </w:rPr>
        <w:t xml:space="preserve">В подпункт 1 внесены изменения в соответствии с </w:t>
      </w:r>
      <w:hyperlink r:id="rId3324" w:anchor="sub_id=367" w:history="1">
        <w:r>
          <w:rPr>
            <w:rStyle w:val="a4"/>
            <w:i/>
            <w:iCs/>
          </w:rPr>
          <w:t>Законом</w:t>
        </w:r>
      </w:hyperlink>
      <w:r>
        <w:t xml:space="preserve"> </w:t>
      </w:r>
      <w:r>
        <w:rPr>
          <w:rStyle w:val="s3"/>
        </w:rPr>
        <w:t>РК от 24.05.18 г. № 156-VI (введен в действие с 1 января 2018 г.) (</w:t>
      </w:r>
      <w:hyperlink r:id="rId3325" w:anchor="sub_id=3670000" w:history="1">
        <w:r>
          <w:rPr>
            <w:rStyle w:val="a4"/>
            <w:i/>
            <w:iCs/>
          </w:rPr>
          <w:t>см. стар. ред.</w:t>
        </w:r>
      </w:hyperlink>
      <w:r>
        <w:rPr>
          <w:rStyle w:val="s3"/>
        </w:rPr>
        <w:t>)</w:t>
      </w:r>
    </w:p>
    <w:p w:rsidR="00000000" w:rsidRDefault="0091227A">
      <w:pPr>
        <w:pStyle w:val="pj"/>
      </w:pPr>
      <w:r>
        <w:t>1) лица, по которым произведена постановка на регистрационный учет по налогу на добавленную стоимость в Республике Казахстан:</w:t>
      </w:r>
    </w:p>
    <w:p w:rsidR="00000000" w:rsidRDefault="0091227A">
      <w:pPr>
        <w:pStyle w:val="pj"/>
      </w:pPr>
      <w:r>
        <w:t>индивидуальные предприниматели</w:t>
      </w:r>
      <w:r>
        <w:rPr>
          <w:rStyle w:val="s0"/>
        </w:rPr>
        <w:t>, лица, занимающиеся частной практикой</w:t>
      </w:r>
      <w:r>
        <w:t>;</w:t>
      </w:r>
    </w:p>
    <w:p w:rsidR="00000000" w:rsidRDefault="0091227A">
      <w:pPr>
        <w:pStyle w:val="pj"/>
      </w:pPr>
      <w:r>
        <w:t>юридические</w:t>
      </w:r>
      <w:r>
        <w:t xml:space="preserve"> лица-резиденты, за исключением государственных учреждений и государственных учебных заведений среднего образования;</w:t>
      </w:r>
    </w:p>
    <w:p w:rsidR="00000000" w:rsidRDefault="0091227A">
      <w:pPr>
        <w:pStyle w:val="pj"/>
      </w:pPr>
      <w:r>
        <w:t>нерезиденты, осуществляющие деятельность в Республике Казахстан через структурные подразделения;</w:t>
      </w:r>
    </w:p>
    <w:p w:rsidR="00000000" w:rsidRDefault="0091227A">
      <w:pPr>
        <w:pStyle w:val="pj"/>
      </w:pPr>
      <w:r>
        <w:t>2) лица, импортирующие товары на территори</w:t>
      </w:r>
      <w:r>
        <w:t xml:space="preserve">ю Республики Казахстан в соответствии с </w:t>
      </w:r>
      <w:hyperlink r:id="rId3326" w:history="1">
        <w:r>
          <w:rPr>
            <w:rStyle w:val="a4"/>
          </w:rPr>
          <w:t>таможенным законодательством Евразийского экономического союза</w:t>
        </w:r>
      </w:hyperlink>
      <w:r>
        <w:t xml:space="preserve"> и (или) </w:t>
      </w:r>
      <w:hyperlink r:id="rId3327" w:history="1">
        <w:r>
          <w:rPr>
            <w:rStyle w:val="a4"/>
          </w:rPr>
          <w:t>таможенным зако</w:t>
        </w:r>
        <w:r>
          <w:rPr>
            <w:rStyle w:val="a4"/>
          </w:rPr>
          <w:t>нодательством Республики Казахстан</w:t>
        </w:r>
      </w:hyperlink>
      <w:r>
        <w:rPr>
          <w:rStyle w:val="s2"/>
        </w:rPr>
        <w:t>;</w:t>
      </w:r>
    </w:p>
    <w:p w:rsidR="00000000" w:rsidRDefault="0091227A">
      <w:pPr>
        <w:pStyle w:val="pji"/>
      </w:pPr>
      <w:r>
        <w:rPr>
          <w:rStyle w:val="s3"/>
        </w:rPr>
        <w:t xml:space="preserve">Пункт дополнен подпунктом 3 в соответствии с </w:t>
      </w:r>
      <w:hyperlink r:id="rId3328" w:anchor="sub_id=367"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3) иностранные компа</w:t>
      </w:r>
      <w:r>
        <w:rPr>
          <w:rStyle w:val="s0"/>
        </w:rPr>
        <w:t xml:space="preserve">нии, предусмотренные </w:t>
      </w:r>
      <w:hyperlink w:anchor="sub7770000" w:history="1">
        <w:r>
          <w:rPr>
            <w:rStyle w:val="a4"/>
          </w:rPr>
          <w:t>разделом 25</w:t>
        </w:r>
      </w:hyperlink>
      <w:r>
        <w:rPr>
          <w:rStyle w:val="s0"/>
        </w:rPr>
        <w:t xml:space="preserve"> настоящего Кодекса.</w:t>
      </w:r>
    </w:p>
    <w:p w:rsidR="00000000" w:rsidRDefault="0091227A">
      <w:pPr>
        <w:pStyle w:val="pj"/>
      </w:pPr>
      <w:r>
        <w:t xml:space="preserve">2. Постановка на регистрационный учет по налогу на добавленную стоимость производится в соответствии со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91227A">
      <w:pPr>
        <w:pStyle w:val="pji"/>
      </w:pPr>
      <w:r>
        <w:rPr>
          <w:rStyle w:val="s3"/>
        </w:rPr>
        <w:t xml:space="preserve">См.: </w:t>
      </w:r>
      <w:hyperlink r:id="rId3329" w:history="1">
        <w:r>
          <w:rPr>
            <w:rStyle w:val="a4"/>
            <w:i/>
            <w:iCs/>
          </w:rPr>
          <w:t>Ответ</w:t>
        </w:r>
      </w:hyperlink>
      <w:r>
        <w:t xml:space="preserve"> </w:t>
      </w:r>
      <w:r>
        <w:rPr>
          <w:rStyle w:val="s3"/>
        </w:rPr>
        <w:t>Председателя КГД МФ РК от 7 февраля 2019 года на вопросы от 28 января 2019 года № 532488/1 и № 532490 (dialog.egov.kz) «При реализации товаров ст</w:t>
      </w:r>
      <w:r>
        <w:rPr>
          <w:rStyle w:val="s3"/>
        </w:rPr>
        <w:t>руктурным подразделением юридического лица - плательщика НДС возникает оборот по реализации, облагаемый НДС»</w:t>
      </w:r>
    </w:p>
    <w:p w:rsidR="00000000" w:rsidRDefault="0091227A">
      <w:pPr>
        <w:pStyle w:val="pj"/>
      </w:pPr>
      <w:r>
        <w:t> </w:t>
      </w:r>
    </w:p>
    <w:p w:rsidR="00000000" w:rsidRDefault="0091227A">
      <w:pPr>
        <w:pStyle w:val="pj"/>
      </w:pPr>
      <w:bookmarkStart w:id="654" w:name="SUB3680000"/>
      <w:bookmarkEnd w:id="654"/>
      <w:r>
        <w:rPr>
          <w:rStyle w:val="s1"/>
        </w:rPr>
        <w:t>Статья 368. Объекты налогообложения</w:t>
      </w:r>
    </w:p>
    <w:p w:rsidR="00000000" w:rsidRDefault="0091227A">
      <w:pPr>
        <w:pStyle w:val="pj"/>
      </w:pPr>
      <w:r>
        <w:t>Объектами обложения налогом на добавленную стоимость являются:</w:t>
      </w:r>
    </w:p>
    <w:p w:rsidR="00000000" w:rsidRDefault="0091227A">
      <w:pPr>
        <w:pStyle w:val="pj"/>
      </w:pPr>
      <w:r>
        <w:t>1) облагаемый оборот;</w:t>
      </w:r>
    </w:p>
    <w:p w:rsidR="00000000" w:rsidRDefault="0091227A">
      <w:pPr>
        <w:pStyle w:val="pj"/>
      </w:pPr>
      <w:r>
        <w:t>2) облагаемый импорт.</w:t>
      </w:r>
    </w:p>
    <w:p w:rsidR="00000000" w:rsidRDefault="0091227A">
      <w:pPr>
        <w:pStyle w:val="pj"/>
      </w:pPr>
      <w:r>
        <w:t> </w:t>
      </w:r>
    </w:p>
    <w:p w:rsidR="00000000" w:rsidRDefault="0091227A">
      <w:pPr>
        <w:pStyle w:val="pj"/>
      </w:pPr>
      <w:bookmarkStart w:id="655" w:name="SUB3690000"/>
      <w:bookmarkEnd w:id="655"/>
      <w:r>
        <w:rPr>
          <w:rStyle w:val="s1"/>
        </w:rPr>
        <w:t>Статья 369. Определение облагаемого оборота</w:t>
      </w:r>
    </w:p>
    <w:p w:rsidR="00000000" w:rsidRDefault="0091227A">
      <w:pPr>
        <w:pStyle w:val="pji"/>
      </w:pPr>
      <w:r>
        <w:rPr>
          <w:rStyle w:val="s3"/>
        </w:rPr>
        <w:t xml:space="preserve">Действие пункта 1 было приостановлено с 1 января 2019 года до 1 января 2022 года, в период приостановления данный пункт действовал в редакции </w:t>
      </w:r>
      <w:hyperlink r:id="rId3330" w:anchor="sub_id=35010000" w:history="1">
        <w:r>
          <w:rPr>
            <w:rStyle w:val="a4"/>
            <w:i/>
            <w:iCs/>
          </w:rPr>
          <w:t>статьи 35-1</w:t>
        </w:r>
      </w:hyperlink>
      <w:r>
        <w:t xml:space="preserve"> </w:t>
      </w:r>
      <w:r>
        <w:rPr>
          <w:rStyle w:val="s3"/>
        </w:rPr>
        <w:t>Закона РК от 25.12.17 г. № 121-VI</w:t>
      </w:r>
    </w:p>
    <w:p w:rsidR="00000000" w:rsidRDefault="0091227A">
      <w:pPr>
        <w:pStyle w:val="pj"/>
      </w:pPr>
      <w:r>
        <w:rPr>
          <w:rStyle w:val="s0"/>
        </w:rPr>
        <w:t>1. Облагаемым оборотом является:</w:t>
      </w:r>
    </w:p>
    <w:p w:rsidR="00000000" w:rsidRDefault="0091227A">
      <w:pPr>
        <w:pStyle w:val="pj"/>
      </w:pPr>
      <w:r>
        <w:rPr>
          <w:rStyle w:val="s0"/>
        </w:rPr>
        <w:t xml:space="preserve">1) оборот, совершаемый плательщиком налога на добавленную стоимость по реализации товаров, работ, услуг, за исключением необлагаемого оборота, указанного в </w:t>
      </w:r>
      <w:hyperlink w:anchor="sub3700000" w:history="1">
        <w:r>
          <w:rPr>
            <w:rStyle w:val="a4"/>
          </w:rPr>
          <w:t>статье 370</w:t>
        </w:r>
      </w:hyperlink>
      <w:r>
        <w:rPr>
          <w:rStyle w:val="s0"/>
        </w:rPr>
        <w:t xml:space="preserve"> настоящего Кодекса.</w:t>
      </w:r>
    </w:p>
    <w:p w:rsidR="00000000" w:rsidRDefault="0091227A">
      <w:pPr>
        <w:pStyle w:val="pj"/>
      </w:pPr>
      <w:r>
        <w:rPr>
          <w:rStyle w:val="s0"/>
        </w:rPr>
        <w:t xml:space="preserve">В случае несоблюдения требований, установленных </w:t>
      </w:r>
      <w:hyperlink w:anchor="sub1970000" w:history="1">
        <w:r>
          <w:rPr>
            <w:rStyle w:val="a4"/>
          </w:rPr>
          <w:t>статьей 197</w:t>
        </w:r>
      </w:hyperlink>
      <w:r>
        <w:rPr>
          <w:rStyle w:val="s0"/>
        </w:rPr>
        <w:t xml:space="preserve"> настоящего Кодекса, ранее освобожденный оборот при передаче имущества в финансовый лизинг признаетс</w:t>
      </w:r>
      <w:r>
        <w:rPr>
          <w:rStyle w:val="s0"/>
        </w:rPr>
        <w:t>я облагаемым оборотом ретроспективно с даты совершения оборота по реализации;</w:t>
      </w:r>
    </w:p>
    <w:p w:rsidR="00000000" w:rsidRDefault="0091227A">
      <w:pPr>
        <w:pStyle w:val="pj"/>
      </w:pPr>
      <w:r>
        <w:rPr>
          <w:rStyle w:val="s0"/>
        </w:rPr>
        <w:t xml:space="preserve">2) оборот, совершаемый плательщиком налога на добавленную стоимость при приобретении работ, услуг от нерезидента в соответствии со </w:t>
      </w:r>
      <w:hyperlink w:anchor="sub3730000" w:history="1">
        <w:r>
          <w:rPr>
            <w:rStyle w:val="a4"/>
          </w:rPr>
          <w:t>статьей 373</w:t>
        </w:r>
      </w:hyperlink>
      <w:r>
        <w:rPr>
          <w:rStyle w:val="s0"/>
        </w:rPr>
        <w:t xml:space="preserve"> на</w:t>
      </w:r>
      <w:r>
        <w:rPr>
          <w:rStyle w:val="s0"/>
        </w:rPr>
        <w:t>стоящего Кодекса;</w:t>
      </w:r>
    </w:p>
    <w:p w:rsidR="00000000" w:rsidRDefault="0091227A">
      <w:pPr>
        <w:pStyle w:val="pj"/>
      </w:pPr>
      <w:bookmarkStart w:id="656" w:name="SUB3690103"/>
      <w:bookmarkEnd w:id="656"/>
      <w:r>
        <w:rPr>
          <w:rStyle w:val="s0"/>
        </w:rPr>
        <w:t>3) оборот в виде остатков товаров. Если иное не предусмотрено настоящим подпунктом, оборотом в виде остатков товаров признаются товары, по которым налог на добавленную стоимость был учтен как налог на добавленную стоимость, относимый в за</w:t>
      </w:r>
      <w:r>
        <w:rPr>
          <w:rStyle w:val="s0"/>
        </w:rPr>
        <w:t>чет, и которые принадлежат на праве собственности плательщику налога на добавленную стоимость при снятии его с регистрационного учета по налогу на добавленную стоимость:</w:t>
      </w:r>
    </w:p>
    <w:p w:rsidR="00000000" w:rsidRDefault="0091227A">
      <w:pPr>
        <w:pStyle w:val="pj"/>
      </w:pPr>
      <w:r>
        <w:rPr>
          <w:rStyle w:val="s0"/>
        </w:rPr>
        <w:t>с представлением ликвидационной налоговой отчетности по налогу на добавленную стоимост</w:t>
      </w:r>
      <w:r>
        <w:rPr>
          <w:rStyle w:val="s0"/>
        </w:rPr>
        <w:t>ь - на дату, предшествующую дате представления такой отчетности;</w:t>
      </w:r>
    </w:p>
    <w:p w:rsidR="00000000" w:rsidRDefault="0091227A">
      <w:pPr>
        <w:pStyle w:val="pj"/>
      </w:pPr>
      <w:r>
        <w:rPr>
          <w:rStyle w:val="s0"/>
        </w:rPr>
        <w:t xml:space="preserve">по решению налогового органа - на дату, указанную в </w:t>
      </w:r>
      <w:hyperlink w:anchor="sub850600" w:history="1">
        <w:r>
          <w:rPr>
            <w:rStyle w:val="a4"/>
          </w:rPr>
          <w:t>пункте 6 статьи 85</w:t>
        </w:r>
      </w:hyperlink>
      <w:r>
        <w:rPr>
          <w:rStyle w:val="s0"/>
        </w:rPr>
        <w:t xml:space="preserve"> настоящего Кодекса.</w:t>
      </w:r>
    </w:p>
    <w:p w:rsidR="00000000" w:rsidRDefault="0091227A">
      <w:pPr>
        <w:pStyle w:val="pj"/>
      </w:pPr>
      <w:r>
        <w:rPr>
          <w:rStyle w:val="s0"/>
        </w:rPr>
        <w:t>В оборот, предусмотренный настоящим подпунктом, не включается необла</w:t>
      </w:r>
      <w:r>
        <w:rPr>
          <w:rStyle w:val="s0"/>
        </w:rPr>
        <w:t xml:space="preserve">гаемый оборот, указанный в </w:t>
      </w:r>
      <w:hyperlink w:anchor="sub3700003" w:history="1">
        <w:r>
          <w:rPr>
            <w:rStyle w:val="a4"/>
          </w:rPr>
          <w:t>подпункте 3) статьи 370</w:t>
        </w:r>
      </w:hyperlink>
      <w:r>
        <w:rPr>
          <w:rStyle w:val="s0"/>
        </w:rPr>
        <w:t xml:space="preserve"> настоящего Кодекса.</w:t>
      </w:r>
    </w:p>
    <w:p w:rsidR="00000000" w:rsidRDefault="0091227A">
      <w:pPr>
        <w:pStyle w:val="pj"/>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w:t>
      </w:r>
      <w:r>
        <w:rPr>
          <w:rStyle w:val="s0"/>
        </w:rPr>
        <w:t>низацией при выполнении условия, что все вновь созданные в результате слияния юридические лица или юридическое лицо, к которому присоединилось (присоединились) другое юридическое лицо (юридические лица), после реорганизации являются плательщиками налога на</w:t>
      </w:r>
      <w:r>
        <w:rPr>
          <w:rStyle w:val="s0"/>
        </w:rPr>
        <w:t xml:space="preserve"> добавленную стоимость.</w:t>
      </w:r>
    </w:p>
    <w:p w:rsidR="00000000" w:rsidRDefault="0091227A">
      <w:pPr>
        <w:pStyle w:val="pji"/>
      </w:pPr>
      <w:r>
        <w:rPr>
          <w:rStyle w:val="s3"/>
        </w:rPr>
        <w:t xml:space="preserve">См.: </w:t>
      </w:r>
      <w:hyperlink r:id="rId3331" w:history="1">
        <w:r>
          <w:rPr>
            <w:rStyle w:val="a4"/>
            <w:i/>
            <w:iCs/>
          </w:rPr>
          <w:t>Ответ</w:t>
        </w:r>
      </w:hyperlink>
      <w:r>
        <w:t xml:space="preserve"> </w:t>
      </w:r>
      <w:r>
        <w:rPr>
          <w:rStyle w:val="s3"/>
        </w:rPr>
        <w:t xml:space="preserve">Председателя КГД МФ РК от 23 февраля 2021 года на вопрос от 4 февраля 2021 года № 666046 (dialog.egov.kz) «Касательно отражения остатков товаров при снятии </w:t>
      </w:r>
      <w:r>
        <w:rPr>
          <w:rStyle w:val="s3"/>
        </w:rPr>
        <w:t>плательщика НДС с регистрационного учета по НДС при переходе на СНР розничного налога»</w:t>
      </w:r>
    </w:p>
    <w:p w:rsidR="00000000" w:rsidRDefault="0091227A">
      <w:pPr>
        <w:pStyle w:val="pj"/>
      </w:pPr>
      <w:r>
        <w:t>2. Для целей настоящего раздела к товарам относятся основные средства, нематериальные и биологические активы, инвестиции в недвижимость и другое имущество, за исключение</w:t>
      </w:r>
      <w:r>
        <w:t>м:</w:t>
      </w:r>
    </w:p>
    <w:p w:rsidR="00000000" w:rsidRDefault="0091227A">
      <w:pPr>
        <w:pStyle w:val="pj"/>
      </w:pPr>
      <w:r>
        <w:t>работ, услуг;</w:t>
      </w:r>
    </w:p>
    <w:p w:rsidR="00000000" w:rsidRDefault="0091227A">
      <w:pPr>
        <w:pStyle w:val="pj"/>
      </w:pPr>
      <w:r>
        <w:t>денег, в том числе авансов, в национальной и иностранной валюте.</w:t>
      </w:r>
    </w:p>
    <w:p w:rsidR="00000000" w:rsidRDefault="0091227A">
      <w:pPr>
        <w:pStyle w:val="pj"/>
      </w:pPr>
      <w:r>
        <w:t> </w:t>
      </w:r>
    </w:p>
    <w:p w:rsidR="00000000" w:rsidRDefault="0091227A">
      <w:pPr>
        <w:pStyle w:val="pj"/>
      </w:pPr>
      <w:bookmarkStart w:id="657" w:name="SUB3700000"/>
      <w:bookmarkEnd w:id="657"/>
      <w:r>
        <w:rPr>
          <w:rStyle w:val="s1"/>
        </w:rPr>
        <w:t>Статья 370. Необлагаемый оборот</w:t>
      </w:r>
    </w:p>
    <w:p w:rsidR="00000000" w:rsidRDefault="0091227A">
      <w:pPr>
        <w:pStyle w:val="pj"/>
      </w:pPr>
      <w:r>
        <w:t>Необлагаемым оборотом является:</w:t>
      </w:r>
    </w:p>
    <w:p w:rsidR="00000000" w:rsidRDefault="0091227A">
      <w:pPr>
        <w:pStyle w:val="pj"/>
      </w:pPr>
      <w:r>
        <w:t>1) оборот по реализации товаров, работ, услуг, освобожденный от налога на добавленную стоимость в соответств</w:t>
      </w:r>
      <w:r>
        <w:t>ии с настоящим Кодексом;</w:t>
      </w:r>
    </w:p>
    <w:p w:rsidR="00000000" w:rsidRDefault="0091227A">
      <w:pPr>
        <w:pStyle w:val="pj"/>
      </w:pPr>
      <w:r>
        <w:t>2) оборот по реализации товаров, работ, услуг, местом реализации которых не является Республика Казахстан.</w:t>
      </w:r>
    </w:p>
    <w:p w:rsidR="00000000" w:rsidRDefault="0091227A">
      <w:pPr>
        <w:pStyle w:val="pj"/>
      </w:pPr>
      <w:r>
        <w:t xml:space="preserve">Если иное не установлено настоящей статьей, место реализации товаров, работ, услуг определяется в соответствии со </w:t>
      </w:r>
      <w:hyperlink w:anchor="sub3780000" w:history="1">
        <w:r>
          <w:rPr>
            <w:rStyle w:val="a4"/>
          </w:rPr>
          <w:t>статьей 378</w:t>
        </w:r>
      </w:hyperlink>
      <w:r>
        <w:t xml:space="preserve"> настоящего Кодекса.</w:t>
      </w:r>
    </w:p>
    <w:p w:rsidR="00000000" w:rsidRDefault="0091227A">
      <w:pPr>
        <w:pStyle w:val="pj"/>
      </w:pPr>
      <w:r>
        <w:t xml:space="preserve">Место реализации товаров, работ, услуг в государствах-членах Евразийского экономического союза определяется в соответствии со </w:t>
      </w:r>
      <w:hyperlink w:anchor="sub4410000" w:history="1">
        <w:r>
          <w:rPr>
            <w:rStyle w:val="a4"/>
          </w:rPr>
          <w:t>статьей 441</w:t>
        </w:r>
      </w:hyperlink>
      <w:r>
        <w:t xml:space="preserve"> настоящего Кодекса;</w:t>
      </w:r>
    </w:p>
    <w:p w:rsidR="00000000" w:rsidRDefault="0091227A">
      <w:pPr>
        <w:pStyle w:val="pj"/>
      </w:pPr>
      <w:bookmarkStart w:id="658" w:name="SUB3700003"/>
      <w:bookmarkEnd w:id="658"/>
      <w:r>
        <w:t xml:space="preserve">3) оборот </w:t>
      </w:r>
      <w:r>
        <w:t xml:space="preserve">в виде остатков товаров, которые являются товарами, перечисленными в </w:t>
      </w:r>
      <w:hyperlink w:anchor="sub3940000" w:history="1">
        <w:r>
          <w:rPr>
            <w:rStyle w:val="a4"/>
          </w:rPr>
          <w:t>статье 394</w:t>
        </w:r>
      </w:hyperlink>
      <w:r>
        <w:t xml:space="preserve"> настоящего Кодекса.</w:t>
      </w:r>
    </w:p>
    <w:p w:rsidR="00000000" w:rsidRDefault="0091227A">
      <w:pPr>
        <w:pStyle w:val="pj"/>
      </w:pPr>
      <w:r>
        <w:t> </w:t>
      </w:r>
    </w:p>
    <w:p w:rsidR="00000000" w:rsidRDefault="0091227A">
      <w:pPr>
        <w:pStyle w:val="pj"/>
      </w:pPr>
      <w:bookmarkStart w:id="659" w:name="SUB3710000"/>
      <w:bookmarkEnd w:id="659"/>
      <w:r>
        <w:rPr>
          <w:rStyle w:val="s1"/>
        </w:rPr>
        <w:t>Статья 371. Определение облагаемого импорта</w:t>
      </w:r>
    </w:p>
    <w:p w:rsidR="00000000" w:rsidRDefault="0091227A">
      <w:pPr>
        <w:pStyle w:val="pj"/>
      </w:pPr>
      <w:r>
        <w:t>Облагаемым импортом являются товары, ввозимые или ввезенные на территорию гос</w:t>
      </w:r>
      <w:r>
        <w:t xml:space="preserve">ударств-членов Евразийского экономического союза (за исключением освобожденных от налога на добавленную стоимость в соответствии со </w:t>
      </w:r>
      <w:hyperlink w:anchor="sub3990000" w:history="1">
        <w:r>
          <w:rPr>
            <w:rStyle w:val="a4"/>
          </w:rPr>
          <w:t>статьей 399</w:t>
        </w:r>
      </w:hyperlink>
      <w:r>
        <w:t xml:space="preserve"> настоящего Кодекса), подлежащие декларированию в соответствии с </w:t>
      </w:r>
      <w:hyperlink r:id="rId3332" w:history="1">
        <w:r>
          <w:rPr>
            <w:rStyle w:val="a4"/>
          </w:rPr>
          <w:t>таможенным законодательством Евразийского экономического союза</w:t>
        </w:r>
      </w:hyperlink>
      <w:r>
        <w:t xml:space="preserve"> и (или) </w:t>
      </w:r>
      <w:hyperlink r:id="rId3333" w:anchor="sub_id=1750000" w:history="1">
        <w:r>
          <w:rPr>
            <w:rStyle w:val="a4"/>
          </w:rPr>
          <w:t>таможенным законодательством Республики Казахстан</w:t>
        </w:r>
      </w:hyperlink>
      <w:r>
        <w:rPr>
          <w:rStyle w:val="s0"/>
        </w:rPr>
        <w:t>.</w:t>
      </w:r>
    </w:p>
    <w:p w:rsidR="00000000" w:rsidRDefault="0091227A">
      <w:pPr>
        <w:pStyle w:val="pji"/>
      </w:pPr>
      <w:r>
        <w:rPr>
          <w:rStyle w:val="s3"/>
        </w:rPr>
        <w:t xml:space="preserve">См.: </w:t>
      </w:r>
      <w:hyperlink r:id="rId3334" w:history="1">
        <w:r>
          <w:rPr>
            <w:rStyle w:val="a4"/>
            <w:i/>
            <w:iCs/>
          </w:rPr>
          <w:t>Ответ</w:t>
        </w:r>
      </w:hyperlink>
      <w:r>
        <w:rPr>
          <w:rStyle w:val="s3"/>
        </w:rPr>
        <w:t xml:space="preserve"> Председателя КГД МФ РК от 14 сентября 2022 года на вопрос от 12 августа 2022 года №750689 (dialog.egov.kz) «Об обязательствах по НДС и КПН при покупке товара у нерезидента РК (Авс</w:t>
      </w:r>
      <w:r>
        <w:rPr>
          <w:rStyle w:val="s3"/>
        </w:rPr>
        <w:t>тралия) на его территории с последующей продажей этого товара нерезиденту РК (Киргизия)»</w:t>
      </w:r>
    </w:p>
    <w:p w:rsidR="00000000" w:rsidRDefault="0091227A">
      <w:pPr>
        <w:pStyle w:val="pj"/>
      </w:pPr>
      <w:r>
        <w:t> </w:t>
      </w:r>
    </w:p>
    <w:p w:rsidR="00000000" w:rsidRDefault="0091227A">
      <w:pPr>
        <w:pStyle w:val="pj"/>
      </w:pPr>
      <w:r>
        <w:t> </w:t>
      </w:r>
    </w:p>
    <w:p w:rsidR="00000000" w:rsidRDefault="0091227A">
      <w:pPr>
        <w:pStyle w:val="pc"/>
      </w:pPr>
      <w:bookmarkStart w:id="660" w:name="SUB3720000"/>
      <w:bookmarkEnd w:id="660"/>
      <w:r>
        <w:rPr>
          <w:rStyle w:val="s1"/>
        </w:rPr>
        <w:t>Глава 42. ОБОРОТ ПО РЕАЛИЗАЦИИ ТОВАРОВ, РАБОТ, УСЛУГ</w:t>
      </w:r>
      <w:r>
        <w:rPr>
          <w:rStyle w:val="s1"/>
        </w:rPr>
        <w:br/>
        <w:t>И ОБОРОТ ПО ПРИОБРЕТЕНИЮ РАБОТ, УСЛУГ ОТ НЕРЕЗИДЕНТА</w:t>
      </w:r>
    </w:p>
    <w:p w:rsidR="00000000" w:rsidRDefault="0091227A">
      <w:pPr>
        <w:pStyle w:val="pj"/>
      </w:pPr>
      <w:r>
        <w:t> </w:t>
      </w:r>
    </w:p>
    <w:p w:rsidR="00000000" w:rsidRDefault="0091227A">
      <w:pPr>
        <w:pStyle w:val="pj"/>
      </w:pPr>
      <w:r>
        <w:rPr>
          <w:rStyle w:val="s1"/>
        </w:rPr>
        <w:t>Статья 372. Оборот по реализации товаров, работ, услуг</w:t>
      </w:r>
    </w:p>
    <w:p w:rsidR="00000000" w:rsidRDefault="0091227A">
      <w:pPr>
        <w:pStyle w:val="pj"/>
      </w:pPr>
      <w:r>
        <w:t>1. Оборот по реализации товаров означает:</w:t>
      </w:r>
    </w:p>
    <w:p w:rsidR="00000000" w:rsidRDefault="0091227A">
      <w:pPr>
        <w:pStyle w:val="pj"/>
      </w:pPr>
      <w:r>
        <w:t>1) передачу прав собственности на товар, включая:</w:t>
      </w:r>
    </w:p>
    <w:p w:rsidR="00000000" w:rsidRDefault="0091227A">
      <w:pPr>
        <w:pStyle w:val="pj"/>
      </w:pPr>
      <w:r>
        <w:t>продажу товара, отгрузку товара, в том числе на условиях рассрочки платежа и (или) в обмен на другие товары, работы, услуги;</w:t>
      </w:r>
    </w:p>
    <w:p w:rsidR="00000000" w:rsidRDefault="0091227A">
      <w:pPr>
        <w:pStyle w:val="pj"/>
      </w:pPr>
      <w:r>
        <w:t>продажу предприятия в целом как имущест</w:t>
      </w:r>
      <w:r>
        <w:t>венного комплекса;</w:t>
      </w:r>
    </w:p>
    <w:p w:rsidR="00000000" w:rsidRDefault="0091227A">
      <w:pPr>
        <w:pStyle w:val="pj"/>
      </w:pPr>
      <w:r>
        <w:t>безвозмездную передачу товара;</w:t>
      </w:r>
    </w:p>
    <w:p w:rsidR="00000000" w:rsidRDefault="0091227A">
      <w:pPr>
        <w:pStyle w:val="pji"/>
      </w:pPr>
      <w:r>
        <w:rPr>
          <w:rStyle w:val="s3"/>
        </w:rPr>
        <w:t xml:space="preserve">См.: </w:t>
      </w:r>
      <w:hyperlink r:id="rId3335" w:history="1">
        <w:r>
          <w:rPr>
            <w:rStyle w:val="a4"/>
            <w:i/>
            <w:iCs/>
          </w:rPr>
          <w:t>Ответ</w:t>
        </w:r>
      </w:hyperlink>
      <w:r>
        <w:t xml:space="preserve"> </w:t>
      </w:r>
      <w:r>
        <w:rPr>
          <w:rStyle w:val="s3"/>
        </w:rPr>
        <w:t>Председателя КГД МФ РК от 21 ноября 2019 года на вопросы от 25 сентября 2019 года № 571487 и № 571534 (dialog.egov.kz) «Передача н</w:t>
      </w:r>
      <w:r>
        <w:rPr>
          <w:rStyle w:val="s3"/>
        </w:rPr>
        <w:t>овогодних подарков для сотрудников компании признается безвозмездной передачей, которая является облагаемым оборотом по НДС, при этом выписка ЭСФ не требуется»</w:t>
      </w:r>
    </w:p>
    <w:p w:rsidR="00000000" w:rsidRDefault="0091227A">
      <w:pPr>
        <w:pStyle w:val="pj"/>
      </w:pPr>
      <w:r>
        <w:t>передачу товара работодателем работнику в счет погашения задолженности перед работником;</w:t>
      </w:r>
    </w:p>
    <w:p w:rsidR="00000000" w:rsidRDefault="0091227A">
      <w:pPr>
        <w:pStyle w:val="pj"/>
      </w:pPr>
      <w:r>
        <w:t>передач</w:t>
      </w:r>
      <w:r>
        <w:t>у заложенного имущества залогодателем в собственность покупателю или залогодержателю;</w:t>
      </w:r>
    </w:p>
    <w:p w:rsidR="00000000" w:rsidRDefault="0091227A">
      <w:pPr>
        <w:pStyle w:val="pj"/>
      </w:pPr>
      <w:r>
        <w:t>2) экспорт товара;</w:t>
      </w:r>
    </w:p>
    <w:p w:rsidR="00000000" w:rsidRDefault="0091227A">
      <w:pPr>
        <w:pStyle w:val="pj"/>
      </w:pPr>
      <w:r>
        <w:t>3) отгрузку товара, в том числе на условиях рассрочки платежа и (или) в обмен на другие товары, работы, услуги;</w:t>
      </w:r>
    </w:p>
    <w:p w:rsidR="00000000" w:rsidRDefault="0091227A">
      <w:pPr>
        <w:pStyle w:val="pj"/>
      </w:pPr>
      <w:r>
        <w:t>4) передачу имущества в финансовый лизи</w:t>
      </w:r>
      <w:r>
        <w:t>нг в части стоимости, по которой предмет лизинга передан;</w:t>
      </w:r>
    </w:p>
    <w:p w:rsidR="00000000" w:rsidRDefault="0091227A">
      <w:pPr>
        <w:pStyle w:val="pj"/>
      </w:pPr>
      <w:r>
        <w:t>5) отгрузку товара по договору комиссии или договору поручения;</w:t>
      </w:r>
    </w:p>
    <w:p w:rsidR="00000000" w:rsidRDefault="0091227A">
      <w:pPr>
        <w:pStyle w:val="pj"/>
      </w:pPr>
      <w:r>
        <w:t xml:space="preserve">6) помещение под </w:t>
      </w:r>
      <w:hyperlink r:id="rId3336" w:anchor="sub_id=3160000" w:history="1">
        <w:r>
          <w:rPr>
            <w:rStyle w:val="a4"/>
          </w:rPr>
          <w:t>таможенную процедуру реимпорта т</w:t>
        </w:r>
        <w:r>
          <w:rPr>
            <w:rStyle w:val="a4"/>
          </w:rPr>
          <w:t>овара</w:t>
        </w:r>
      </w:hyperlink>
      <w:r>
        <w:rPr>
          <w:rStyle w:val="s2"/>
        </w:rPr>
        <w:t>,</w:t>
      </w:r>
      <w:r>
        <w:t xml:space="preserve"> ранее вывезенного с помещением под </w:t>
      </w:r>
      <w:hyperlink r:id="rId3337" w:anchor="sub_id=2190000" w:history="1">
        <w:r>
          <w:rPr>
            <w:rStyle w:val="a4"/>
          </w:rPr>
          <w:t>таможенную процедуру экспорта</w:t>
        </w:r>
      </w:hyperlink>
      <w:r>
        <w:rPr>
          <w:rStyle w:val="s2"/>
        </w:rPr>
        <w:t>;</w:t>
      </w:r>
    </w:p>
    <w:p w:rsidR="00000000" w:rsidRDefault="0091227A">
      <w:pPr>
        <w:pStyle w:val="pj"/>
      </w:pPr>
      <w:r>
        <w:t xml:space="preserve">7) утрату товара, приобретенного без налога на добавленную стоимость, с помещением под </w:t>
      </w:r>
      <w:hyperlink r:id="rId3338" w:anchor="sub_id=2810000" w:history="1">
        <w:r>
          <w:rPr>
            <w:rStyle w:val="a4"/>
          </w:rPr>
          <w:t>таможенную процедуру свободной таможенной зоны</w:t>
        </w:r>
      </w:hyperlink>
      <w:r>
        <w:rPr>
          <w:rStyle w:val="s2"/>
        </w:rPr>
        <w:t>,</w:t>
      </w:r>
      <w:r>
        <w:t xml:space="preserve"> кроме товара, указанного в </w:t>
      </w:r>
      <w:hyperlink w:anchor="sub3940000" w:history="1">
        <w:r>
          <w:rPr>
            <w:rStyle w:val="a4"/>
          </w:rPr>
          <w:t>статье 394</w:t>
        </w:r>
      </w:hyperlink>
      <w:r>
        <w:t xml:space="preserve"> настоящего Кодекса.</w:t>
      </w:r>
    </w:p>
    <w:p w:rsidR="00000000" w:rsidRDefault="0091227A">
      <w:pPr>
        <w:pStyle w:val="pj"/>
      </w:pPr>
      <w:bookmarkStart w:id="661" w:name="SUB3720200"/>
      <w:bookmarkEnd w:id="661"/>
      <w:r>
        <w:t>2. Оборот по реализации работ, услуг означа</w:t>
      </w:r>
      <w:r>
        <w:t>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w:t>
      </w:r>
    </w:p>
    <w:p w:rsidR="00000000" w:rsidRDefault="0091227A">
      <w:pPr>
        <w:pStyle w:val="pj"/>
      </w:pPr>
      <w:r>
        <w:t>1) предоставление имущества во временное владение и пользование по договорам имущественного н</w:t>
      </w:r>
      <w:r>
        <w:t>айма, кроме договоров лизинга;</w:t>
      </w:r>
    </w:p>
    <w:p w:rsidR="00000000" w:rsidRDefault="0091227A">
      <w:pPr>
        <w:pStyle w:val="pj"/>
      </w:pPr>
      <w:r>
        <w:t>2) вознаграждение при передаче имущества по договору лизинга в финансовый лизинг;</w:t>
      </w:r>
    </w:p>
    <w:p w:rsidR="00000000" w:rsidRDefault="0091227A">
      <w:pPr>
        <w:pStyle w:val="pji"/>
      </w:pPr>
      <w:r>
        <w:rPr>
          <w:rStyle w:val="s3"/>
        </w:rPr>
        <w:t xml:space="preserve">См.: </w:t>
      </w:r>
      <w:hyperlink r:id="rId3339" w:history="1">
        <w:r>
          <w:rPr>
            <w:rStyle w:val="a4"/>
            <w:i/>
            <w:iCs/>
          </w:rPr>
          <w:t>Ответ</w:t>
        </w:r>
      </w:hyperlink>
      <w:r>
        <w:t xml:space="preserve"> </w:t>
      </w:r>
      <w:r>
        <w:rPr>
          <w:rStyle w:val="s3"/>
        </w:rPr>
        <w:t>Председателя КГД МФ РК от 21 мая 2019 года на вопрос от 25 апреля 2</w:t>
      </w:r>
      <w:r>
        <w:rPr>
          <w:rStyle w:val="s3"/>
        </w:rPr>
        <w:t>019 года № 547242 (dialog.egov.kz) «Касательно учета суммы индексации при передаче имущества в финансовый лизинг»</w:t>
      </w:r>
    </w:p>
    <w:p w:rsidR="00000000" w:rsidRDefault="0091227A">
      <w:pPr>
        <w:pStyle w:val="pj"/>
      </w:pPr>
      <w:r>
        <w:t>3) предоставление прав на объекты интеллектуальной собственности;</w:t>
      </w:r>
    </w:p>
    <w:p w:rsidR="00000000" w:rsidRDefault="0091227A">
      <w:pPr>
        <w:pStyle w:val="pj"/>
      </w:pPr>
      <w:r>
        <w:t>4) выполнение работ, оказание услуг работодателем работнику в счет погашения</w:t>
      </w:r>
      <w:r>
        <w:t xml:space="preserve"> задолженности перед работником;</w:t>
      </w:r>
    </w:p>
    <w:p w:rsidR="00000000" w:rsidRDefault="0091227A">
      <w:pPr>
        <w:pStyle w:val="pj"/>
      </w:pPr>
      <w:bookmarkStart w:id="662" w:name="SUB3720205"/>
      <w:bookmarkEnd w:id="662"/>
      <w:r>
        <w:t>5) уступка прав требования, связанных с реализацией товаров, работ, услуг, за исключением авансов и штрафных санкций;</w:t>
      </w:r>
    </w:p>
    <w:p w:rsidR="00000000" w:rsidRDefault="0091227A">
      <w:pPr>
        <w:pStyle w:val="pj"/>
      </w:pPr>
      <w:r>
        <w:t>6) согласие ограничить или прекратить предпринимательскую деятельность;</w:t>
      </w:r>
    </w:p>
    <w:p w:rsidR="00000000" w:rsidRDefault="0091227A">
      <w:pPr>
        <w:pStyle w:val="pj"/>
      </w:pPr>
      <w:bookmarkStart w:id="663" w:name="SUB3720207"/>
      <w:bookmarkEnd w:id="663"/>
      <w:r>
        <w:t>7) предоставление кредита (займа,</w:t>
      </w:r>
      <w:r>
        <w:t xml:space="preserve"> микрокредита);</w:t>
      </w:r>
    </w:p>
    <w:p w:rsidR="00000000" w:rsidRDefault="0091227A">
      <w:pPr>
        <w:pStyle w:val="pj"/>
      </w:pPr>
      <w:r>
        <w:t xml:space="preserve">8) финансирование </w:t>
      </w:r>
      <w:hyperlink r:id="rId3340" w:anchor="sub_id=3050100" w:history="1">
        <w:r>
          <w:rPr>
            <w:rStyle w:val="a4"/>
          </w:rPr>
          <w:t>исламским банком</w:t>
        </w:r>
      </w:hyperlink>
      <w:r>
        <w:t xml:space="preserve"> в соответствии с законодательством Республики Казахстан о банках и банковской деятельности физических и юридических лиц в</w:t>
      </w:r>
      <w:r>
        <w:t xml:space="preserve"> качестве торгового посредника путем предоставления коммерческого кредита на условиях последующей продажи товара третьему лицу либо без таковых условий;</w:t>
      </w:r>
    </w:p>
    <w:p w:rsidR="00000000" w:rsidRDefault="0091227A">
      <w:pPr>
        <w:pStyle w:val="pj"/>
      </w:pPr>
      <w:r>
        <w:rPr>
          <w:rStyle w:val="s0"/>
        </w:rPr>
        <w:t xml:space="preserve">9) действовал с 1 января 2020 г. до 1 января 2022 г. в соответствии с </w:t>
      </w:r>
      <w:hyperlink r:id="rId3341" w:anchor="sub_id=372" w:history="1">
        <w:r>
          <w:rPr>
            <w:rStyle w:val="a4"/>
          </w:rPr>
          <w:t>Законом</w:t>
        </w:r>
      </w:hyperlink>
      <w:r>
        <w:rPr>
          <w:rStyle w:val="s0"/>
        </w:rPr>
        <w:t xml:space="preserve"> РК от 27.12.19 г. № 295-VI </w:t>
      </w:r>
      <w:r>
        <w:rPr>
          <w:rStyle w:val="s3"/>
        </w:rPr>
        <w:t>(</w:t>
      </w:r>
      <w:hyperlink r:id="rId3342" w:anchor="sub_id=3720209" w:history="1">
        <w:r>
          <w:rPr>
            <w:rStyle w:val="a4"/>
            <w:i/>
            <w:iCs/>
          </w:rPr>
          <w:t>см. стар. ред.</w:t>
        </w:r>
      </w:hyperlink>
      <w:r>
        <w:rPr>
          <w:rStyle w:val="s3"/>
        </w:rPr>
        <w:t>)</w:t>
      </w:r>
    </w:p>
    <w:p w:rsidR="00000000" w:rsidRDefault="0091227A">
      <w:pPr>
        <w:pStyle w:val="pj"/>
      </w:pPr>
      <w:r>
        <w:t>10) д</w:t>
      </w:r>
      <w:r>
        <w:rPr>
          <w:rStyle w:val="s0"/>
        </w:rPr>
        <w:t xml:space="preserve">ействовал с 1 января 2022 г. до 1 января 2024 г. в соответствии с </w:t>
      </w:r>
      <w:hyperlink r:id="rId3343" w:anchor="sub_id=372" w:history="1">
        <w:r>
          <w:rPr>
            <w:rStyle w:val="a4"/>
          </w:rPr>
          <w:t>Законом</w:t>
        </w:r>
      </w:hyperlink>
      <w:r>
        <w:rPr>
          <w:rStyle w:val="s0"/>
        </w:rPr>
        <w:t xml:space="preserve"> РК от 21.12.22 г. № 165-VII </w:t>
      </w:r>
      <w:r>
        <w:rPr>
          <w:rStyle w:val="s3"/>
        </w:rPr>
        <w:t>(</w:t>
      </w:r>
      <w:hyperlink r:id="rId3344" w:anchor="sub_id=3720210"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11 в соответствии с </w:t>
      </w:r>
      <w:hyperlink r:id="rId3345" w:anchor="sub_id=372"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11) получение временной балансирующей платы в соответс</w:t>
      </w:r>
      <w:r>
        <w:rPr>
          <w:rStyle w:val="s0"/>
        </w:rPr>
        <w:t>твии с законодательством Республики Казахстан о железнодорожном транспорте оператором локомотивной тяги в пассажирском движении.</w:t>
      </w:r>
    </w:p>
    <w:p w:rsidR="00000000" w:rsidRDefault="0091227A">
      <w:pPr>
        <w:pStyle w:val="pji"/>
      </w:pPr>
      <w:r>
        <w:rPr>
          <w:rStyle w:val="s3"/>
        </w:rPr>
        <w:t xml:space="preserve">См.: </w:t>
      </w:r>
      <w:hyperlink r:id="rId3346" w:history="1">
        <w:r>
          <w:rPr>
            <w:rStyle w:val="a4"/>
            <w:i/>
            <w:iCs/>
          </w:rPr>
          <w:t>Ответ</w:t>
        </w:r>
      </w:hyperlink>
      <w:r>
        <w:rPr>
          <w:rStyle w:val="s3"/>
        </w:rPr>
        <w:t xml:space="preserve"> Председателя КГД МФ РК от 14 марта 2022 года на воп</w:t>
      </w:r>
      <w:r>
        <w:rPr>
          <w:rStyle w:val="s3"/>
        </w:rPr>
        <w:t>рос от 25 февраля 2022 года № 728693 (dialog.egov.kz) «Если условиями договора при реализации имущества в рассрочку предусмотрено возмещение расходов покупателем уплаченной суммы налога на имущество и земельного налога, то такая сумма возмещения означает о</w:t>
      </w:r>
      <w:r>
        <w:rPr>
          <w:rStyle w:val="s3"/>
        </w:rPr>
        <w:t>борот, облагаемый НДС»</w:t>
      </w:r>
    </w:p>
    <w:p w:rsidR="00000000" w:rsidRDefault="0091227A">
      <w:pPr>
        <w:pStyle w:val="pj"/>
      </w:pPr>
      <w:r>
        <w:t>3. Оборот по реализации товаров, работ, услуг структурного подразделения юридического лица-резидента, зарегистрированного на территории иностранного государства, местом реализации которых не признается Республика Казахстан, не являет</w:t>
      </w:r>
      <w:r>
        <w:t>ся оборотом по реализации товаров, работ, услуг такого юридического лица в Республике Казахстан.</w:t>
      </w:r>
    </w:p>
    <w:p w:rsidR="00000000" w:rsidRDefault="0091227A">
      <w:pPr>
        <w:pStyle w:val="pj"/>
      </w:pPr>
      <w:bookmarkStart w:id="664" w:name="SUB3720400"/>
      <w:bookmarkEnd w:id="664"/>
      <w:r>
        <w:t>4. Нерезиденты, осуществляющие деятельность в Республике Казахстан через структурные подразделения, признают оборот по реализации работ, услуг таких структурны</w:t>
      </w:r>
      <w:r>
        <w:t>х подразделений при соблюдении одного из следующих условий:</w:t>
      </w:r>
    </w:p>
    <w:p w:rsidR="00000000" w:rsidRDefault="0091227A">
      <w:pPr>
        <w:pStyle w:val="pj"/>
      </w:pPr>
      <w:r>
        <w:t>наличие контракта, заключенного структурным подразделением юридического лица-нерезидента;</w:t>
      </w:r>
    </w:p>
    <w:p w:rsidR="00000000" w:rsidRDefault="0091227A">
      <w:pPr>
        <w:pStyle w:val="pj"/>
      </w:pPr>
      <w:r>
        <w:t>наличие счета-фактуры по работам, услугам, выписанного структурным подразделением юридического лица-нерези</w:t>
      </w:r>
      <w:r>
        <w:t>дента;</w:t>
      </w:r>
    </w:p>
    <w:p w:rsidR="00000000" w:rsidRDefault="0091227A">
      <w:pPr>
        <w:pStyle w:val="pj"/>
      </w:pPr>
      <w:r>
        <w:t>наличие акта выполненных работ, оказанных услуг, подписанного структурным подразделением юридического лица-нерезидента;</w:t>
      </w:r>
    </w:p>
    <w:p w:rsidR="00000000" w:rsidRDefault="0091227A">
      <w:pPr>
        <w:pStyle w:val="pj"/>
      </w:pPr>
      <w:r>
        <w:t>наличие контракта, заключенного с юридическим лицом-нерезидентом, предусматривающего, что выполнение работ, оказание услуг осущес</w:t>
      </w:r>
      <w:r>
        <w:t>твляются структурным подразделением такого юридического лица-нерезидента;</w:t>
      </w:r>
    </w:p>
    <w:p w:rsidR="00000000" w:rsidRDefault="0091227A">
      <w:pPr>
        <w:pStyle w:val="pj"/>
      </w:pPr>
      <w:r>
        <w:t>в акте выполненных работ, оказанных услуг, подписанном юридическим лицом-нерезидентом, указано, что работы выполнены, услуги оказаны структурным подразделением такого юридического ли</w:t>
      </w:r>
      <w:r>
        <w:t>ца-нерезидента;</w:t>
      </w:r>
    </w:p>
    <w:p w:rsidR="00000000" w:rsidRDefault="0091227A">
      <w:pPr>
        <w:pStyle w:val="pj"/>
      </w:pPr>
      <w:r>
        <w:t>выплата дохода за выполненные работы, оказанные услуги осуществляется структурному подразделению юридического лица-нерезидента.</w:t>
      </w:r>
    </w:p>
    <w:p w:rsidR="00000000" w:rsidRDefault="0091227A">
      <w:pPr>
        <w:pStyle w:val="pj"/>
      </w:pPr>
      <w:bookmarkStart w:id="665" w:name="SUB3720500"/>
      <w:bookmarkEnd w:id="665"/>
      <w:r>
        <w:t>5. Не являются оборотом по реализации:</w:t>
      </w:r>
    </w:p>
    <w:p w:rsidR="00000000" w:rsidRDefault="0091227A">
      <w:pPr>
        <w:pStyle w:val="pj"/>
      </w:pPr>
      <w:bookmarkStart w:id="666" w:name="SUB3720501"/>
      <w:bookmarkEnd w:id="666"/>
      <w:r>
        <w:t>1) передача имущества в качестве вклада в уставный капитал;</w:t>
      </w:r>
    </w:p>
    <w:p w:rsidR="00000000" w:rsidRDefault="0091227A">
      <w:pPr>
        <w:pStyle w:val="pj"/>
      </w:pPr>
      <w:r>
        <w:t>2) передача а</w:t>
      </w:r>
      <w:r>
        <w:t>кционеру, участнику, учредителю товара при распределении имущества:</w:t>
      </w:r>
    </w:p>
    <w:p w:rsidR="00000000" w:rsidRDefault="0091227A">
      <w:pPr>
        <w:pStyle w:val="pj"/>
      </w:pPr>
      <w:r>
        <w:t>при ликвидации юридического лица или при уменьшении уставного капитала - в пределах размера оплаченного уставного капитала, приходящегося на долю участия, количество акций, на которые осущ</w:t>
      </w:r>
      <w:r>
        <w:t>ествляется уменьшение уставного капитала;</w:t>
      </w:r>
    </w:p>
    <w:p w:rsidR="00000000" w:rsidRDefault="0091227A">
      <w:pPr>
        <w:pStyle w:val="pj"/>
      </w:pPr>
      <w:r>
        <w:t>при выкупе юридическим лицом у учредителя, участника доли участия или ее части в этом юридическом лице - в пределах размера оплаченного уставного капитала, приходящегося на выкупаемую долю участия;</w:t>
      </w:r>
    </w:p>
    <w:p w:rsidR="00000000" w:rsidRDefault="0091227A">
      <w:pPr>
        <w:pStyle w:val="pj"/>
      </w:pPr>
      <w:r>
        <w:t>при выкупе юриди</w:t>
      </w:r>
      <w:r>
        <w:t>ческим лицом-эмитентом у акционера акций, выпущенных этим эмитентом - в пределах размера оплаченного уставного капитала, приходящегося на выкупаемое количество акций;</w:t>
      </w:r>
    </w:p>
    <w:p w:rsidR="00000000" w:rsidRDefault="0091227A">
      <w:pPr>
        <w:pStyle w:val="pj"/>
      </w:pPr>
      <w:r>
        <w:t xml:space="preserve">3) безвозмездная передача в </w:t>
      </w:r>
      <w:hyperlink r:id="rId3347" w:anchor="sub_id=3000101" w:history="1">
        <w:r>
          <w:rPr>
            <w:rStyle w:val="a4"/>
          </w:rPr>
          <w:t>рекламных целях товара</w:t>
        </w:r>
      </w:hyperlink>
      <w:r>
        <w:t xml:space="preserve"> в случае, если стоимость единицы такого товара не превышает 5-кратный размер </w:t>
      </w:r>
      <w:hyperlink r:id="rId3348" w:history="1">
        <w:r>
          <w:rPr>
            <w:rStyle w:val="a4"/>
          </w:rPr>
          <w:t>месячного расчетного показателя</w:t>
        </w:r>
      </w:hyperlink>
      <w:r>
        <w:rPr>
          <w:rStyle w:val="s2"/>
        </w:rPr>
        <w:t>,</w:t>
      </w:r>
      <w:r>
        <w:t xml:space="preserve"> установленного законом о республикан</w:t>
      </w:r>
      <w:r>
        <w:t>ском бюджете и действующего на дату такой передачи;</w:t>
      </w:r>
    </w:p>
    <w:p w:rsidR="00000000" w:rsidRDefault="0091227A">
      <w:pPr>
        <w:pStyle w:val="pji"/>
      </w:pPr>
      <w:r>
        <w:rPr>
          <w:rStyle w:val="s3"/>
        </w:rPr>
        <w:t xml:space="preserve">См.: </w:t>
      </w:r>
      <w:hyperlink r:id="rId3349" w:history="1">
        <w:r>
          <w:rPr>
            <w:rStyle w:val="a4"/>
            <w:i/>
            <w:iCs/>
          </w:rPr>
          <w:t>Ответ</w:t>
        </w:r>
      </w:hyperlink>
      <w:r>
        <w:t xml:space="preserve"> </w:t>
      </w:r>
      <w:r>
        <w:rPr>
          <w:rStyle w:val="s3"/>
        </w:rPr>
        <w:t xml:space="preserve">Председателя КГД МФ РК от 12 августа 2019 года на вопрос от 30 июля 2019 года № 560833 (dialog.egov.kz) «Касательно определения </w:t>
      </w:r>
      <w:r>
        <w:rPr>
          <w:rStyle w:val="s3"/>
        </w:rPr>
        <w:t>размера облагаемого оборота при безвозмездной передаче товара в рекламных целях»</w:t>
      </w:r>
    </w:p>
    <w:p w:rsidR="00000000" w:rsidRDefault="0091227A">
      <w:pPr>
        <w:pStyle w:val="pji"/>
      </w:pPr>
      <w:r>
        <w:rPr>
          <w:rStyle w:val="s3"/>
        </w:rPr>
        <w:t xml:space="preserve">В подпункт 4 внесены изменения в соответствии с </w:t>
      </w:r>
      <w:hyperlink r:id="rId3350" w:anchor="sub_id=372" w:history="1">
        <w:r>
          <w:rPr>
            <w:rStyle w:val="a4"/>
            <w:i/>
            <w:iCs/>
          </w:rPr>
          <w:t>Законом</w:t>
        </w:r>
      </w:hyperlink>
      <w:r>
        <w:t xml:space="preserve"> </w:t>
      </w:r>
      <w:r>
        <w:rPr>
          <w:rStyle w:val="s3"/>
        </w:rPr>
        <w:t>РК от 10.12.20 г. № 382-VI (введен в д</w:t>
      </w:r>
      <w:r>
        <w:rPr>
          <w:rStyle w:val="s3"/>
        </w:rPr>
        <w:t>ействие с 1 января 2021 г.) (</w:t>
      </w:r>
      <w:hyperlink r:id="rId3351" w:anchor="sub_id=3720500" w:history="1">
        <w:r>
          <w:rPr>
            <w:rStyle w:val="a4"/>
            <w:i/>
            <w:iCs/>
          </w:rPr>
          <w:t>см. стар. ред.</w:t>
        </w:r>
      </w:hyperlink>
      <w:r>
        <w:rPr>
          <w:rStyle w:val="s3"/>
        </w:rPr>
        <w:t>)</w:t>
      </w:r>
    </w:p>
    <w:p w:rsidR="00000000" w:rsidRDefault="0091227A">
      <w:pPr>
        <w:pStyle w:val="pj"/>
      </w:pPr>
      <w:r>
        <w:t>4) отгрузка давальческих товаров заказчиком подрядчику для изготовления, переработки, сборки (монтажа, установки), ремонта пос</w:t>
      </w:r>
      <w:r>
        <w:t>ледним готовой продукции и (или) строительства объектов. В случае изготовления, переработки, сборки, ремонта за пределами таможенной территории Евразийского экономического союза отгрузка указанных товаров не является оборотом по реализации, если их вывоз о</w:t>
      </w:r>
      <w:r>
        <w:t xml:space="preserve">существлен в таможенной процедуре переработки вне таможенной территории в соответствии с </w:t>
      </w:r>
      <w:hyperlink r:id="rId3352" w:history="1">
        <w:r>
          <w:rPr>
            <w:rStyle w:val="a4"/>
          </w:rPr>
          <w:t>таможенным законодательством Евразийского экономического союза</w:t>
        </w:r>
      </w:hyperlink>
      <w:r>
        <w:t xml:space="preserve"> и (или) </w:t>
      </w:r>
      <w:hyperlink r:id="rId3353" w:anchor="sub_id=2560000" w:history="1">
        <w:r>
          <w:rPr>
            <w:rStyle w:val="a4"/>
          </w:rPr>
          <w:t>таможенным законодательством Республики Казахстан</w:t>
        </w:r>
      </w:hyperlink>
      <w:r>
        <w:rPr>
          <w:rStyle w:val="s2"/>
        </w:rPr>
        <w:t>;</w:t>
      </w:r>
    </w:p>
    <w:p w:rsidR="00000000" w:rsidRDefault="0091227A">
      <w:pPr>
        <w:pStyle w:val="pj"/>
      </w:pPr>
      <w:bookmarkStart w:id="667" w:name="SUB3720505"/>
      <w:bookmarkEnd w:id="667"/>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w:t>
      </w:r>
      <w:r>
        <w:t>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w:t>
      </w:r>
      <w:r>
        <w:t xml:space="preserve">кой тары включается в оборот по реализации в соответствии с </w:t>
      </w:r>
      <w:hyperlink w:anchor="sub3811400" w:history="1">
        <w:r>
          <w:rPr>
            <w:rStyle w:val="a4"/>
          </w:rPr>
          <w:t>пунктом 14 статьи 381</w:t>
        </w:r>
      </w:hyperlink>
      <w:r>
        <w:t xml:space="preserve"> настоящего Кодекса;</w:t>
      </w:r>
    </w:p>
    <w:p w:rsidR="00000000" w:rsidRDefault="0091227A">
      <w:pPr>
        <w:pStyle w:val="pj"/>
      </w:pPr>
      <w:r>
        <w:t>6) возврат товара получателем (покупателем), являющимся плательщиком налога на добавленную стоимость;</w:t>
      </w:r>
    </w:p>
    <w:p w:rsidR="00000000" w:rsidRDefault="0091227A">
      <w:pPr>
        <w:pStyle w:val="pji"/>
      </w:pPr>
      <w:r>
        <w:rPr>
          <w:rStyle w:val="s3"/>
        </w:rPr>
        <w:t xml:space="preserve">В подпункт 7 внесены изменения в соответствии с </w:t>
      </w:r>
      <w:hyperlink r:id="rId3354" w:anchor="sub_id=372" w:history="1">
        <w:r>
          <w:rPr>
            <w:rStyle w:val="a4"/>
            <w:i/>
            <w:iCs/>
          </w:rPr>
          <w:t>Законом</w:t>
        </w:r>
      </w:hyperlink>
      <w:r>
        <w:t xml:space="preserve"> </w:t>
      </w:r>
      <w:r>
        <w:rPr>
          <w:rStyle w:val="s3"/>
        </w:rPr>
        <w:t>РК от 03.04.19 г. № 243-VI (</w:t>
      </w:r>
      <w:hyperlink r:id="rId3355" w:anchor="sub_id=3720507" w:history="1">
        <w:r>
          <w:rPr>
            <w:rStyle w:val="a4"/>
            <w:i/>
            <w:iCs/>
          </w:rPr>
          <w:t>см. ст</w:t>
        </w:r>
        <w:r>
          <w:rPr>
            <w:rStyle w:val="a4"/>
            <w:i/>
            <w:iCs/>
          </w:rPr>
          <w:t>ар. ред.</w:t>
        </w:r>
      </w:hyperlink>
      <w:r>
        <w:rPr>
          <w:rStyle w:val="s3"/>
        </w:rPr>
        <w:t>)</w:t>
      </w:r>
    </w:p>
    <w:p w:rsidR="00000000" w:rsidRDefault="0091227A">
      <w:pPr>
        <w:pStyle w:val="pj"/>
      </w:pPr>
      <w:r>
        <w:t xml:space="preserve">7) отгрузка товара, ввезенного ранее в </w:t>
      </w:r>
      <w:hyperlink r:id="rId3356" w:anchor="sub_id=2810000" w:history="1">
        <w:r>
          <w:rPr>
            <w:rStyle w:val="a4"/>
          </w:rPr>
          <w:t>таможенной процедуре свободной таможенной зоны</w:t>
        </w:r>
      </w:hyperlink>
      <w:r>
        <w:t xml:space="preserve"> на территорию специальной экономической зоны</w:t>
      </w:r>
      <w:r>
        <w:rPr>
          <w:rStyle w:val="s0"/>
        </w:rPr>
        <w:t>, пределы которой полностью или</w:t>
      </w:r>
      <w:r>
        <w:rPr>
          <w:rStyle w:val="s0"/>
        </w:rPr>
        <w:t xml:space="preserve"> частично совпадают с участками таможенной границы Евразийского экономического союза</w:t>
      </w:r>
      <w:r>
        <w:t>;</w:t>
      </w:r>
    </w:p>
    <w:p w:rsidR="00000000" w:rsidRDefault="0091227A">
      <w:pPr>
        <w:pStyle w:val="pji"/>
      </w:pPr>
      <w:r>
        <w:rPr>
          <w:rStyle w:val="s3"/>
        </w:rPr>
        <w:t xml:space="preserve">В подпункт 8 внесены изменения в соответствии с </w:t>
      </w:r>
      <w:hyperlink r:id="rId3357" w:anchor="sub_id=372" w:history="1">
        <w:r>
          <w:rPr>
            <w:rStyle w:val="a4"/>
            <w:i/>
            <w:iCs/>
          </w:rPr>
          <w:t>Законом</w:t>
        </w:r>
      </w:hyperlink>
      <w:r>
        <w:t xml:space="preserve"> </w:t>
      </w:r>
      <w:r>
        <w:rPr>
          <w:rStyle w:val="s3"/>
        </w:rPr>
        <w:t>РК от 10.12.20 г. № 382-VI (введе</w:t>
      </w:r>
      <w:r>
        <w:rPr>
          <w:rStyle w:val="s3"/>
        </w:rPr>
        <w:t>н в действие с 1 января 2021 г.) (</w:t>
      </w:r>
      <w:hyperlink r:id="rId3358" w:anchor="sub_id=3720500" w:history="1">
        <w:r>
          <w:rPr>
            <w:rStyle w:val="a4"/>
            <w:i/>
            <w:iCs/>
          </w:rPr>
          <w:t>см. стар. ред.</w:t>
        </w:r>
      </w:hyperlink>
      <w:r>
        <w:rPr>
          <w:rStyle w:val="s3"/>
        </w:rPr>
        <w:t>)</w:t>
      </w:r>
    </w:p>
    <w:p w:rsidR="00000000" w:rsidRDefault="0091227A">
      <w:pPr>
        <w:pStyle w:val="pj"/>
      </w:pPr>
      <w:r>
        <w:t>8) вывоз товара за пределы таможенной территории Евразийского экономического союза для проведения выставок, других культу</w:t>
      </w:r>
      <w:r>
        <w:t xml:space="preserve">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временного вывоза в соответствии с </w:t>
      </w:r>
      <w:hyperlink r:id="rId3359" w:history="1">
        <w:r>
          <w:rPr>
            <w:rStyle w:val="a4"/>
          </w:rPr>
          <w:t>таможенным законодательством Евразийского экономического союза</w:t>
        </w:r>
      </w:hyperlink>
      <w:r>
        <w:t xml:space="preserve"> и (или) </w:t>
      </w:r>
      <w:hyperlink r:id="rId3360" w:anchor="sub_id=3080000" w:history="1">
        <w:r>
          <w:rPr>
            <w:rStyle w:val="a4"/>
          </w:rPr>
          <w:t>таможенным законодательством Республики Казахстан</w:t>
        </w:r>
      </w:hyperlink>
      <w:r>
        <w:rPr>
          <w:rStyle w:val="s2"/>
        </w:rPr>
        <w:t>;</w:t>
      </w:r>
    </w:p>
    <w:p w:rsidR="00000000" w:rsidRDefault="0091227A">
      <w:pPr>
        <w:pStyle w:val="pj"/>
      </w:pPr>
      <w:r>
        <w:t>9) передача недропользователем в собственно</w:t>
      </w:r>
      <w:r>
        <w:t>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w:t>
      </w:r>
      <w:r>
        <w:t>дропользование;</w:t>
      </w:r>
    </w:p>
    <w:p w:rsidR="00000000" w:rsidRDefault="0091227A">
      <w:pPr>
        <w:pStyle w:val="pj"/>
      </w:pPr>
      <w:r>
        <w:t>10) размещение эмиссионных ценных бумаг эмитентом;</w:t>
      </w:r>
    </w:p>
    <w:p w:rsidR="00000000" w:rsidRDefault="0091227A">
      <w:pPr>
        <w:pStyle w:val="pj"/>
      </w:pPr>
      <w:r>
        <w:t xml:space="preserve">11) передача основных средств, нематериальных активов и иного имущества реорганизуемого юридического лица его правопреемнику (правопреемникам), в том числе товаров, по которым признан оборот в виде остатков товаров в соответствии с </w:t>
      </w:r>
      <w:hyperlink w:anchor="sub3690103" w:history="1">
        <w:r>
          <w:rPr>
            <w:rStyle w:val="a4"/>
          </w:rPr>
          <w:t>подпунктом 3) пункта 1 статьи 369</w:t>
        </w:r>
      </w:hyperlink>
      <w:r>
        <w:t xml:space="preserve"> настоящего Кодекса;</w:t>
      </w:r>
    </w:p>
    <w:p w:rsidR="00000000" w:rsidRDefault="0091227A">
      <w:pPr>
        <w:pStyle w:val="pj"/>
      </w:pPr>
      <w:r>
        <w:t>12) передача объекта концессии концеденту, а также последующая передача объекта концессии концессионеру (правопреемнику или юридическому лицу, специально созданному исключительно концессионером</w:t>
      </w:r>
      <w:r>
        <w:t xml:space="preserve"> для реализации договора концессии) для эксплуатации в рамках договора концессии;</w:t>
      </w:r>
    </w:p>
    <w:p w:rsidR="00000000" w:rsidRDefault="0091227A">
      <w:pPr>
        <w:pStyle w:val="pji"/>
      </w:pPr>
      <w:r>
        <w:rPr>
          <w:rStyle w:val="s3"/>
        </w:rPr>
        <w:t xml:space="preserve">В подпункт 13 внесены изменения в соответствии с </w:t>
      </w:r>
      <w:hyperlink r:id="rId3361" w:anchor="sub_id=372" w:history="1">
        <w:r>
          <w:rPr>
            <w:rStyle w:val="a4"/>
            <w:i/>
            <w:iCs/>
          </w:rPr>
          <w:t>Законом</w:t>
        </w:r>
      </w:hyperlink>
      <w:r>
        <w:t xml:space="preserve"> </w:t>
      </w:r>
      <w:r>
        <w:rPr>
          <w:rStyle w:val="s3"/>
        </w:rPr>
        <w:t>РК от 10.12.20 г. № 382-VI (введен в</w:t>
      </w:r>
      <w:r>
        <w:rPr>
          <w:rStyle w:val="s3"/>
        </w:rPr>
        <w:t xml:space="preserve"> действие с 1 января 2021 г.) (</w:t>
      </w:r>
      <w:hyperlink r:id="rId3362" w:anchor="sub_id=3720500" w:history="1">
        <w:r>
          <w:rPr>
            <w:rStyle w:val="a4"/>
            <w:i/>
            <w:iCs/>
          </w:rPr>
          <w:t>см. стар. ред.</w:t>
        </w:r>
      </w:hyperlink>
      <w:r>
        <w:rPr>
          <w:rStyle w:val="s3"/>
        </w:rPr>
        <w:t>)</w:t>
      </w:r>
    </w:p>
    <w:p w:rsidR="00000000" w:rsidRDefault="0091227A">
      <w:pPr>
        <w:pStyle w:val="pj"/>
      </w:pPr>
      <w:r>
        <w:t>13) оборот по реализации физическим лицом, являющимся индивидуальным предпринимателем или лицом, занимающимся частной практи</w:t>
      </w:r>
      <w:r>
        <w:t>кой, личного имущества такого физического лица;</w:t>
      </w:r>
    </w:p>
    <w:p w:rsidR="00000000" w:rsidRDefault="0091227A">
      <w:pPr>
        <w:pStyle w:val="pj"/>
      </w:pPr>
      <w:r>
        <w:t>14) передача доверительному управляющему имущества учредителем доверительного управления;</w:t>
      </w:r>
    </w:p>
    <w:p w:rsidR="00000000" w:rsidRDefault="0091227A">
      <w:pPr>
        <w:pStyle w:val="pj"/>
      </w:pPr>
      <w:r>
        <w:t>15) возврат имущества доверительным управляющим при прекращении действия основания возникновения доверительного управл</w:t>
      </w:r>
      <w:r>
        <w:t>ения;</w:t>
      </w:r>
    </w:p>
    <w:p w:rsidR="00000000" w:rsidRDefault="0091227A">
      <w:pPr>
        <w:pStyle w:val="pj"/>
      </w:pPr>
      <w:r>
        <w:t>16) передача доверительным управляющим чистого дохода от доверительного управления учредителю доверительного управления;</w:t>
      </w:r>
    </w:p>
    <w:p w:rsidR="00000000" w:rsidRDefault="0091227A">
      <w:pPr>
        <w:pStyle w:val="pj"/>
      </w:pPr>
      <w:r>
        <w:t>17) получение вкладчиком (клиентом) суммы вознаграждения, начисленной и (или) выплаченной ему по договорам банковского счета и (и</w:t>
      </w:r>
      <w:r>
        <w:t>ли) банковского вклада;</w:t>
      </w:r>
    </w:p>
    <w:p w:rsidR="00000000" w:rsidRDefault="0091227A">
      <w:pPr>
        <w:pStyle w:val="pj"/>
      </w:pPr>
      <w:r>
        <w:t xml:space="preserve">18) осуществление концессионером эксплуатации объекта концессии, находящегося в государственной собственности, с применением платы за доступность по концессионным проектам особой значимости, </w:t>
      </w:r>
      <w:hyperlink r:id="rId3363" w:history="1">
        <w:r>
          <w:rPr>
            <w:rStyle w:val="a4"/>
          </w:rPr>
          <w:t>перечень</w:t>
        </w:r>
      </w:hyperlink>
      <w:r>
        <w:t xml:space="preserve"> которых определяется Правительством Республики Казахстан;</w:t>
      </w:r>
    </w:p>
    <w:p w:rsidR="00000000" w:rsidRDefault="0091227A">
      <w:pPr>
        <w:pStyle w:val="pj"/>
      </w:pPr>
      <w:r>
        <w:t xml:space="preserve">19) управление концессионером объектом концессии с применением платы за доступность по концессионным проектам особой значимости, </w:t>
      </w:r>
      <w:hyperlink r:id="rId3364" w:history="1">
        <w:r>
          <w:rPr>
            <w:rStyle w:val="a4"/>
          </w:rPr>
          <w:t>перечень</w:t>
        </w:r>
      </w:hyperlink>
      <w:r>
        <w:t xml:space="preserve"> которых определяется Правительством Республики Казахстан;</w:t>
      </w:r>
    </w:p>
    <w:p w:rsidR="00000000" w:rsidRDefault="0091227A">
      <w:pPr>
        <w:pStyle w:val="pj"/>
      </w:pPr>
      <w:r>
        <w:t>20) вывоз товаров с территории Республики Казахстан на территорию другого государства-члена Евразийского экономического союза в связи с их передачей (перемещением) в пределах одного юридического лица;</w:t>
      </w:r>
    </w:p>
    <w:p w:rsidR="00000000" w:rsidRDefault="0091227A">
      <w:pPr>
        <w:pStyle w:val="pj"/>
      </w:pPr>
      <w:r>
        <w:t>21) получение операторами расширенных обязательств прои</w:t>
      </w:r>
      <w:r>
        <w:t>зводителей (импортеров) платы за организацию сбора, транспортировки, переработки, обезвреживания, использования и (или) утилизации отходов;</w:t>
      </w:r>
    </w:p>
    <w:p w:rsidR="00000000" w:rsidRDefault="0091227A">
      <w:pPr>
        <w:pStyle w:val="pj"/>
      </w:pPr>
      <w:r>
        <w:t xml:space="preserve">22) получение предприятиями финансирования в рамках стимулирования производства в Республике Казахстан экологически </w:t>
      </w:r>
      <w:r>
        <w:t>чистых автомобильных транспортных средств (соответствующих экологическому классу 4 и выше; с электродвигателями) и их компонентов;</w:t>
      </w:r>
    </w:p>
    <w:p w:rsidR="00000000" w:rsidRDefault="0091227A">
      <w:pPr>
        <w:pStyle w:val="pj"/>
      </w:pPr>
      <w:r>
        <w:t>23) передача получателю от имени государства полезных ископаемых недропользователем в счет исполнения налогового обязательств</w:t>
      </w:r>
      <w:r>
        <w:t>а по уплате налогов в натуральной форме;</w:t>
      </w:r>
    </w:p>
    <w:p w:rsidR="00000000" w:rsidRDefault="0091227A">
      <w:pPr>
        <w:pStyle w:val="pj"/>
      </w:pPr>
      <w:r>
        <w:t>24) реализация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w:t>
      </w:r>
      <w:r>
        <w:t>лем от имени государства на такую реализацию;</w:t>
      </w:r>
    </w:p>
    <w:p w:rsidR="00000000" w:rsidRDefault="0091227A">
      <w:pPr>
        <w:pStyle w:val="pj"/>
      </w:pPr>
      <w:r>
        <w:t xml:space="preserve">25) оказание услуг по реализации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w:t>
      </w:r>
      <w:r>
        <w:t>уполномоченным получателем от имени государства на такую реализацию, за комиссионное вознаграждение, выраженное в возмещении расходов, связанных с реализацией таких полезных ископаемых;</w:t>
      </w:r>
    </w:p>
    <w:p w:rsidR="00000000" w:rsidRDefault="0091227A">
      <w:pPr>
        <w:pStyle w:val="pj"/>
      </w:pPr>
      <w:r>
        <w:t>26) деятельность, финансирование которой на безвозмездной основе обесп</w:t>
      </w:r>
      <w:r>
        <w:t>ечивается за счет целевого вклада, предусмотренного бюджетным законодательством Республики Казахстан;</w:t>
      </w:r>
    </w:p>
    <w:p w:rsidR="00000000" w:rsidRDefault="0091227A">
      <w:pPr>
        <w:pStyle w:val="pj"/>
      </w:pPr>
      <w:r>
        <w:t>27)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w:t>
      </w:r>
      <w:r>
        <w:t>джетной программы, направленной на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91227A">
      <w:pPr>
        <w:pStyle w:val="pj"/>
      </w:pPr>
      <w:r>
        <w:t xml:space="preserve">28) </w:t>
      </w:r>
      <w:hyperlink r:id="rId3365" w:anchor="sub_id=20000" w:history="1">
        <w:r>
          <w:rPr>
            <w:rStyle w:val="a4"/>
          </w:rPr>
          <w:t>действовал</w:t>
        </w:r>
      </w:hyperlink>
      <w:r>
        <w:t xml:space="preserve"> до 1 января 2021 года </w:t>
      </w:r>
      <w:r>
        <w:rPr>
          <w:rStyle w:val="s3"/>
        </w:rPr>
        <w:t>(</w:t>
      </w:r>
      <w:hyperlink r:id="rId3366" w:anchor="sub_id=3720528" w:history="1">
        <w:r>
          <w:rPr>
            <w:rStyle w:val="a4"/>
            <w:i/>
            <w:iCs/>
          </w:rPr>
          <w:t>см. стар. ред.</w:t>
        </w:r>
      </w:hyperlink>
      <w:r>
        <w:rPr>
          <w:rStyle w:val="s3"/>
        </w:rPr>
        <w:t>)</w:t>
      </w:r>
    </w:p>
    <w:p w:rsidR="00000000" w:rsidRDefault="0091227A">
      <w:pPr>
        <w:pStyle w:val="pji"/>
      </w:pPr>
      <w:r>
        <w:rPr>
          <w:rStyle w:val="s3"/>
        </w:rPr>
        <w:t xml:space="preserve">Подпункт 29 изложен в редакции </w:t>
      </w:r>
      <w:hyperlink r:id="rId3367" w:anchor="sub_id=372" w:history="1">
        <w:r>
          <w:rPr>
            <w:rStyle w:val="a4"/>
            <w:i/>
            <w:iCs/>
          </w:rPr>
          <w:t>Закона</w:t>
        </w:r>
      </w:hyperlink>
      <w:r>
        <w:t xml:space="preserve"> </w:t>
      </w:r>
      <w:r>
        <w:rPr>
          <w:rStyle w:val="s3"/>
        </w:rPr>
        <w:t>РК от 10.12.20 г. № 382-VI (введен в действие с 1 января 2021 г.) (</w:t>
      </w:r>
      <w:hyperlink r:id="rId3368" w:anchor="sub_id=3720529" w:history="1">
        <w:r>
          <w:rPr>
            <w:rStyle w:val="a4"/>
            <w:i/>
            <w:iCs/>
          </w:rPr>
          <w:t>см. стар. ред.</w:t>
        </w:r>
      </w:hyperlink>
      <w:r>
        <w:rPr>
          <w:rStyle w:val="s3"/>
        </w:rPr>
        <w:t>)</w:t>
      </w:r>
    </w:p>
    <w:p w:rsidR="00000000" w:rsidRDefault="0091227A">
      <w:pPr>
        <w:pStyle w:val="pj"/>
      </w:pPr>
      <w:r>
        <w:t xml:space="preserve">29) выполнение получателем благотворительной, </w:t>
      </w:r>
      <w:hyperlink w:anchor="sub10115" w:history="1">
        <w:r>
          <w:rPr>
            <w:rStyle w:val="a4"/>
          </w:rPr>
          <w:t>спонсорской помощи</w:t>
        </w:r>
      </w:hyperlink>
      <w:r>
        <w:rPr>
          <w:rStyle w:val="s2"/>
        </w:rPr>
        <w:t>,</w:t>
      </w:r>
      <w:r>
        <w:t xml:space="preserve"> гранта условий их предоставления;</w:t>
      </w:r>
    </w:p>
    <w:p w:rsidR="00000000" w:rsidRDefault="0091227A">
      <w:pPr>
        <w:pStyle w:val="pji"/>
      </w:pPr>
      <w:r>
        <w:rPr>
          <w:rStyle w:val="s3"/>
        </w:rPr>
        <w:t xml:space="preserve">В подпункт 30 внесены изменения в соответствии с </w:t>
      </w:r>
      <w:hyperlink r:id="rId3369" w:anchor="sub_id=372" w:history="1">
        <w:r>
          <w:rPr>
            <w:rStyle w:val="a4"/>
            <w:i/>
            <w:iCs/>
          </w:rPr>
          <w:t>Законом</w:t>
        </w:r>
      </w:hyperlink>
      <w:r>
        <w:t xml:space="preserve"> </w:t>
      </w:r>
      <w:r>
        <w:rPr>
          <w:rStyle w:val="s3"/>
        </w:rPr>
        <w:t>РК от 10.12.20 г. № 382-VI (введен</w:t>
      </w:r>
      <w:r>
        <w:rPr>
          <w:rStyle w:val="s3"/>
        </w:rPr>
        <w:t xml:space="preserve"> в действие с 1 января 2018 г.) (</w:t>
      </w:r>
      <w:hyperlink r:id="rId3370" w:anchor="sub_id=3720530" w:history="1">
        <w:r>
          <w:rPr>
            <w:rStyle w:val="a4"/>
            <w:i/>
            <w:iCs/>
          </w:rPr>
          <w:t>см. стар. ред.</w:t>
        </w:r>
      </w:hyperlink>
      <w:r>
        <w:rPr>
          <w:rStyle w:val="s3"/>
        </w:rPr>
        <w:t>)</w:t>
      </w:r>
    </w:p>
    <w:p w:rsidR="00000000" w:rsidRDefault="0091227A">
      <w:pPr>
        <w:pStyle w:val="pj"/>
      </w:pPr>
      <w:r>
        <w:t>30) бюджетная субсидия по убыткам, определенным в виде отрицательной разницы между доходами и расходами, и (или) расходам.</w:t>
      </w:r>
    </w:p>
    <w:p w:rsidR="00000000" w:rsidRDefault="0091227A">
      <w:pPr>
        <w:pStyle w:val="pj"/>
      </w:pPr>
      <w:r>
        <w:t>Для целей настоящего подпункта доходы и расходы определяются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 xml:space="preserve">См.: </w:t>
      </w:r>
      <w:hyperlink r:id="rId3371" w:history="1">
        <w:r>
          <w:rPr>
            <w:rStyle w:val="a4"/>
            <w:i/>
            <w:iCs/>
          </w:rPr>
          <w:t>Ответ</w:t>
        </w:r>
      </w:hyperlink>
      <w:r>
        <w:t xml:space="preserve"> </w:t>
      </w:r>
      <w:r>
        <w:rPr>
          <w:rStyle w:val="s3"/>
        </w:rPr>
        <w:t>Председателя КГД МФ РК от 18 октября 2019 года на вопрос от 23 сентября 2019 года № 571008 (dialog.egov.kz) «Признание облагаемого оборота по НДС за фактически оказанные услуги по подаче питьевой воды и</w:t>
      </w:r>
      <w:r>
        <w:rPr>
          <w:rStyle w:val="s3"/>
        </w:rPr>
        <w:t xml:space="preserve"> полученной субсидии», </w:t>
      </w:r>
      <w:hyperlink r:id="rId3372" w:history="1">
        <w:r>
          <w:rPr>
            <w:rStyle w:val="a4"/>
            <w:i/>
            <w:iCs/>
          </w:rPr>
          <w:t>Письмо</w:t>
        </w:r>
      </w:hyperlink>
      <w:r>
        <w:t xml:space="preserve"> </w:t>
      </w:r>
      <w:r>
        <w:rPr>
          <w:rStyle w:val="s3"/>
        </w:rPr>
        <w:t>КГД МФ РК от 17 января 2020 года № КГД-14-1-ЮЛ-С-76-КГД-1091 «Об учете бюджетной субсидии при определении оборота по реализации для целей постановки на регистрац</w:t>
      </w:r>
      <w:r>
        <w:rPr>
          <w:rStyle w:val="s3"/>
        </w:rPr>
        <w:t>ионный учет по НДС»</w:t>
      </w:r>
    </w:p>
    <w:p w:rsidR="00000000" w:rsidRDefault="0091227A">
      <w:pPr>
        <w:pStyle w:val="pj"/>
      </w:pPr>
      <w:r>
        <w:t>31) безвозмездное оказание энергопередающими организациями услуг по передаче электрической энергии субъектам, использующим возобновляемые источники энергии;</w:t>
      </w:r>
    </w:p>
    <w:p w:rsidR="00000000" w:rsidRDefault="0091227A">
      <w:pPr>
        <w:pStyle w:val="pj"/>
      </w:pPr>
      <w:r>
        <w:t xml:space="preserve">32) </w:t>
      </w:r>
      <w:hyperlink r:id="rId3373" w:anchor="sub_id=20000" w:history="1">
        <w:r>
          <w:rPr>
            <w:rStyle w:val="a4"/>
          </w:rPr>
          <w:t>действовал</w:t>
        </w:r>
      </w:hyperlink>
      <w:r>
        <w:t xml:space="preserve"> </w:t>
      </w:r>
      <w:r>
        <w:rPr>
          <w:rStyle w:val="s0"/>
        </w:rPr>
        <w:t>до 1 января 2020 года</w:t>
      </w:r>
      <w:r>
        <w:t xml:space="preserve"> </w:t>
      </w:r>
      <w:r>
        <w:rPr>
          <w:rStyle w:val="s3"/>
        </w:rPr>
        <w:t>(</w:t>
      </w:r>
      <w:hyperlink r:id="rId3374" w:anchor="sub_id=3720532" w:history="1">
        <w:r>
          <w:rPr>
            <w:rStyle w:val="a4"/>
            <w:i/>
            <w:iCs/>
          </w:rPr>
          <w:t>см. стар. ред.</w:t>
        </w:r>
      </w:hyperlink>
      <w:r>
        <w:rPr>
          <w:rStyle w:val="s3"/>
        </w:rPr>
        <w:t>)</w:t>
      </w:r>
    </w:p>
    <w:p w:rsidR="00000000" w:rsidRDefault="0091227A">
      <w:pPr>
        <w:pStyle w:val="pj"/>
      </w:pPr>
      <w:r>
        <w:t xml:space="preserve">33) </w:t>
      </w:r>
      <w:hyperlink r:id="rId3375" w:anchor="sub_id=20000" w:history="1">
        <w:r>
          <w:rPr>
            <w:rStyle w:val="a4"/>
          </w:rPr>
          <w:t>действовал</w:t>
        </w:r>
      </w:hyperlink>
      <w:r>
        <w:t xml:space="preserve"> </w:t>
      </w:r>
      <w:r>
        <w:rPr>
          <w:rStyle w:val="s0"/>
        </w:rPr>
        <w:t>до 1 января 2020 года</w:t>
      </w:r>
      <w:r>
        <w:t xml:space="preserve"> </w:t>
      </w:r>
      <w:r>
        <w:rPr>
          <w:rStyle w:val="s3"/>
        </w:rPr>
        <w:t>(</w:t>
      </w:r>
      <w:hyperlink r:id="rId3376" w:anchor="sub_id=3720533" w:history="1">
        <w:r>
          <w:rPr>
            <w:rStyle w:val="a4"/>
            <w:i/>
            <w:iCs/>
          </w:rPr>
          <w:t>см. стар. ред.</w:t>
        </w:r>
      </w:hyperlink>
      <w:r>
        <w:rPr>
          <w:rStyle w:val="s3"/>
        </w:rPr>
        <w:t>)</w:t>
      </w:r>
    </w:p>
    <w:p w:rsidR="00000000" w:rsidRDefault="0091227A">
      <w:pPr>
        <w:pStyle w:val="pj"/>
      </w:pPr>
      <w:r>
        <w:t xml:space="preserve">34) </w:t>
      </w:r>
      <w:hyperlink r:id="rId3377" w:anchor="sub_id=20000" w:history="1">
        <w:r>
          <w:rPr>
            <w:rStyle w:val="a4"/>
          </w:rPr>
          <w:t>действовал</w:t>
        </w:r>
      </w:hyperlink>
      <w:r>
        <w:t xml:space="preserve"> </w:t>
      </w:r>
      <w:r>
        <w:rPr>
          <w:rStyle w:val="s0"/>
        </w:rPr>
        <w:t xml:space="preserve">до 01.01.19 г. </w:t>
      </w:r>
      <w:r>
        <w:rPr>
          <w:rStyle w:val="s3"/>
        </w:rPr>
        <w:t>(</w:t>
      </w:r>
      <w:hyperlink r:id="rId3378" w:anchor="sub_id=3720534" w:history="1">
        <w:r>
          <w:rPr>
            <w:rStyle w:val="a4"/>
            <w:i/>
            <w:iCs/>
          </w:rPr>
          <w:t>см. стар. ред.</w:t>
        </w:r>
      </w:hyperlink>
      <w:r>
        <w:rPr>
          <w:rStyle w:val="s3"/>
        </w:rPr>
        <w:t>)</w:t>
      </w:r>
    </w:p>
    <w:p w:rsidR="00000000" w:rsidRDefault="0091227A">
      <w:pPr>
        <w:pStyle w:val="pj"/>
      </w:pPr>
      <w:r>
        <w:rPr>
          <w:rStyle w:val="s0"/>
        </w:rPr>
        <w:t xml:space="preserve">35) действовал с 1 января 2020 г. до 1 января 2022 г. в соответствии с </w:t>
      </w:r>
      <w:hyperlink r:id="rId3379" w:anchor="sub_id=372" w:history="1">
        <w:r>
          <w:rPr>
            <w:rStyle w:val="a4"/>
          </w:rPr>
          <w:t>Законом</w:t>
        </w:r>
      </w:hyperlink>
      <w:r>
        <w:rPr>
          <w:rStyle w:val="s0"/>
        </w:rPr>
        <w:t xml:space="preserve"> </w:t>
      </w:r>
      <w:r>
        <w:rPr>
          <w:rStyle w:val="s0"/>
        </w:rPr>
        <w:t xml:space="preserve">РК от 27.12.19 г. № 295-VI </w:t>
      </w:r>
      <w:r>
        <w:rPr>
          <w:rStyle w:val="s3"/>
        </w:rPr>
        <w:t>(</w:t>
      </w:r>
      <w:hyperlink r:id="rId3380" w:anchor="sub_id=3720535" w:history="1">
        <w:r>
          <w:rPr>
            <w:rStyle w:val="a4"/>
            <w:i/>
            <w:iCs/>
          </w:rPr>
          <w:t>см. стар. ред.</w:t>
        </w:r>
      </w:hyperlink>
      <w:r>
        <w:rPr>
          <w:rStyle w:val="s3"/>
        </w:rPr>
        <w:t>)</w:t>
      </w:r>
    </w:p>
    <w:p w:rsidR="00000000" w:rsidRDefault="0091227A">
      <w:pPr>
        <w:pStyle w:val="pj"/>
      </w:pPr>
      <w:r>
        <w:t xml:space="preserve">36) </w:t>
      </w:r>
      <w:hyperlink r:id="rId3381" w:anchor="sub_id=372" w:history="1">
        <w:r>
          <w:rPr>
            <w:rStyle w:val="a4"/>
          </w:rPr>
          <w:t>действовал</w:t>
        </w:r>
      </w:hyperlink>
      <w:r>
        <w:t xml:space="preserve"> с 1 января 2018 г. до 1 января </w:t>
      </w:r>
      <w:r>
        <w:t>2021 г.</w:t>
      </w:r>
      <w:r>
        <w:rPr>
          <w:rStyle w:val="s3"/>
        </w:rPr>
        <w:t xml:space="preserve"> (</w:t>
      </w:r>
      <w:hyperlink r:id="rId3382" w:anchor="sub_id=3720536"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37 в соответствии с </w:t>
      </w:r>
      <w:hyperlink r:id="rId3383" w:anchor="sub_id=372" w:history="1">
        <w:r>
          <w:rPr>
            <w:rStyle w:val="a4"/>
            <w:i/>
            <w:iCs/>
          </w:rPr>
          <w:t>Законом</w:t>
        </w:r>
      </w:hyperlink>
      <w:r>
        <w:t xml:space="preserve"> </w:t>
      </w:r>
      <w:r>
        <w:rPr>
          <w:rStyle w:val="s3"/>
        </w:rPr>
        <w:t>РК от 10.12</w:t>
      </w:r>
      <w:r>
        <w:rPr>
          <w:rStyle w:val="s3"/>
        </w:rPr>
        <w:t>.20 г. № 382-VI (введен в действие с 1 января 2021 г.)</w:t>
      </w:r>
    </w:p>
    <w:p w:rsidR="00000000" w:rsidRDefault="0091227A">
      <w:pPr>
        <w:pStyle w:val="pj"/>
      </w:pPr>
      <w:r>
        <w:t>37) поступление денег на текущий счет частного судебного исполнителя, предназначенный для хранения взысканных сумм в пользу взыскателей;</w:t>
      </w:r>
    </w:p>
    <w:p w:rsidR="00000000" w:rsidRDefault="0091227A">
      <w:pPr>
        <w:pStyle w:val="pj"/>
      </w:pPr>
      <w:r>
        <w:t>38) д</w:t>
      </w:r>
      <w:r>
        <w:rPr>
          <w:rStyle w:val="s0"/>
        </w:rPr>
        <w:t>ействовал с 1 января 2022 г. до 1 января 2024 г. в соответс</w:t>
      </w:r>
      <w:r>
        <w:rPr>
          <w:rStyle w:val="s0"/>
        </w:rPr>
        <w:t xml:space="preserve">твии с </w:t>
      </w:r>
      <w:hyperlink r:id="rId3384" w:anchor="sub_id=372" w:history="1">
        <w:r>
          <w:rPr>
            <w:rStyle w:val="a4"/>
          </w:rPr>
          <w:t>Законом</w:t>
        </w:r>
      </w:hyperlink>
      <w:r>
        <w:rPr>
          <w:rStyle w:val="s0"/>
        </w:rPr>
        <w:t xml:space="preserve"> РК от 21.12.22 г. № 165-VII </w:t>
      </w:r>
      <w:r>
        <w:rPr>
          <w:rStyle w:val="s3"/>
        </w:rPr>
        <w:t>(</w:t>
      </w:r>
      <w:hyperlink r:id="rId3385" w:anchor="sub_id=3720538" w:history="1">
        <w:r>
          <w:rPr>
            <w:rStyle w:val="a4"/>
            <w:i/>
            <w:iCs/>
          </w:rPr>
          <w:t>см. стар. ред.</w:t>
        </w:r>
      </w:hyperlink>
      <w:r>
        <w:rPr>
          <w:rStyle w:val="s3"/>
        </w:rPr>
        <w:t>)</w:t>
      </w:r>
    </w:p>
    <w:p w:rsidR="00000000" w:rsidRDefault="0091227A">
      <w:pPr>
        <w:pStyle w:val="pji"/>
      </w:pPr>
      <w:r>
        <w:rPr>
          <w:rStyle w:val="s3"/>
        </w:rPr>
        <w:t>Пункт дополнен подпунктом 39 в</w:t>
      </w:r>
      <w:r>
        <w:rPr>
          <w:rStyle w:val="s3"/>
        </w:rPr>
        <w:t xml:space="preserve"> соответствии с </w:t>
      </w:r>
      <w:hyperlink r:id="rId3386" w:anchor="sub_id=372" w:history="1">
        <w:r>
          <w:rPr>
            <w:rStyle w:val="a4"/>
            <w:i/>
            <w:iCs/>
          </w:rPr>
          <w:t>Законом</w:t>
        </w:r>
      </w:hyperlink>
      <w:r>
        <w:rPr>
          <w:rStyle w:val="s3"/>
        </w:rPr>
        <w:t xml:space="preserve"> РК от 06.02.23 г. № 196-VII (введен в действие с 1 апреля 2023 г.)</w:t>
      </w:r>
    </w:p>
    <w:p w:rsidR="00000000" w:rsidRDefault="0091227A">
      <w:pPr>
        <w:pStyle w:val="pj"/>
      </w:pPr>
      <w:r>
        <w:t>39) распределение цифровых активов цифровым майнинговым пулом между лицами, осуществляющими деятельность по цифровому майнингу;</w:t>
      </w:r>
    </w:p>
    <w:p w:rsidR="00000000" w:rsidRDefault="0091227A">
      <w:pPr>
        <w:pStyle w:val="pji"/>
      </w:pPr>
      <w:r>
        <w:rPr>
          <w:rStyle w:val="s3"/>
        </w:rPr>
        <w:t xml:space="preserve">Пункт дополнен подпунктом 40 в соответствии с </w:t>
      </w:r>
      <w:hyperlink r:id="rId3387" w:anchor="sub_id=372" w:history="1">
        <w:r>
          <w:rPr>
            <w:rStyle w:val="a4"/>
            <w:i/>
            <w:iCs/>
          </w:rPr>
          <w:t>З</w:t>
        </w:r>
        <w:r>
          <w:rPr>
            <w:rStyle w:val="a4"/>
            <w:i/>
            <w:iCs/>
          </w:rPr>
          <w:t>аконом</w:t>
        </w:r>
      </w:hyperlink>
      <w:r>
        <w:rPr>
          <w:rStyle w:val="s3"/>
        </w:rPr>
        <w:t xml:space="preserve"> РК от 12.12.23 г. № 45-VIII (введен в действие с 1 января 2024 г.)</w:t>
      </w:r>
    </w:p>
    <w:p w:rsidR="00000000" w:rsidRDefault="0091227A">
      <w:pPr>
        <w:pStyle w:val="pj"/>
      </w:pPr>
      <w:r>
        <w:rPr>
          <w:rStyle w:val="s0"/>
        </w:rPr>
        <w:t>40) оказание Национальным оператором инфраструктуры услуг магистральной железнодорожной сети при перевозке пассажиров железнодорожным транспортом железнодорожному перевозчику, осущес</w:t>
      </w:r>
      <w:r>
        <w:rPr>
          <w:rStyle w:val="s0"/>
        </w:rPr>
        <w:t>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w:t>
      </w:r>
      <w:r>
        <w:rPr>
          <w:rStyle w:val="s0"/>
        </w:rPr>
        <w:t xml:space="preserve"> при перевозке пассажиров железнодорожным транспортом в соответствии с законодательством Республики Казахстан.</w:t>
      </w:r>
    </w:p>
    <w:p w:rsidR="00000000" w:rsidRDefault="0091227A">
      <w:pPr>
        <w:pStyle w:val="pj"/>
      </w:pPr>
      <w:r>
        <w:t> </w:t>
      </w:r>
    </w:p>
    <w:p w:rsidR="00000000" w:rsidRDefault="0091227A">
      <w:pPr>
        <w:pStyle w:val="pj"/>
      </w:pPr>
      <w:bookmarkStart w:id="668" w:name="SUB3730000"/>
      <w:bookmarkEnd w:id="668"/>
      <w:r>
        <w:rPr>
          <w:rStyle w:val="s1"/>
        </w:rPr>
        <w:t>Статья 373. Оборот по приобретению работ, услуг от нерезидента</w:t>
      </w:r>
    </w:p>
    <w:p w:rsidR="00000000" w:rsidRDefault="0091227A">
      <w:pPr>
        <w:pStyle w:val="pj"/>
      </w:pPr>
      <w:r>
        <w:t>1. Если иное не предусмотрено пунктом 2 настоящей статьи, выполненные работы, ок</w:t>
      </w:r>
      <w:r>
        <w:t>азанные услуги нерезидентом на возмездной основе, местом реализации которых признается Республика Казахстан, при приобретении их плательщиком налога на добавленную стоимость являются оборотом такого плательщика налога на добавленную стоимость по приобретен</w:t>
      </w:r>
      <w:r>
        <w:t>ию работ, услуг от нерезидента, который подлежит обложению налогом на добавленную стоимость в соответствии с настоящим Кодексом.</w:t>
      </w:r>
    </w:p>
    <w:p w:rsidR="00000000" w:rsidRDefault="0091227A">
      <w:pPr>
        <w:pStyle w:val="pji"/>
      </w:pPr>
      <w:r>
        <w:rPr>
          <w:rStyle w:val="s3"/>
        </w:rPr>
        <w:t xml:space="preserve">См.: </w:t>
      </w:r>
      <w:hyperlink r:id="rId3388" w:history="1">
        <w:r>
          <w:rPr>
            <w:rStyle w:val="a4"/>
            <w:i/>
            <w:iCs/>
          </w:rPr>
          <w:t>Ответ</w:t>
        </w:r>
      </w:hyperlink>
      <w:r>
        <w:t xml:space="preserve"> </w:t>
      </w:r>
      <w:r>
        <w:rPr>
          <w:rStyle w:val="s3"/>
        </w:rPr>
        <w:t>Председателя КГД МФ РК от 18 августа 2020 года на в</w:t>
      </w:r>
      <w:r>
        <w:rPr>
          <w:rStyle w:val="s3"/>
        </w:rPr>
        <w:t xml:space="preserve">опрос от 21 июля 2020 года № 629878 (dialog.egov.kz) «О налогообложении доходов, выплачиваемых нерезиденту за оказанные услуги по расшифровке файлов», </w:t>
      </w:r>
      <w:hyperlink r:id="rId3389" w:history="1">
        <w:r>
          <w:rPr>
            <w:rStyle w:val="a4"/>
            <w:i/>
            <w:iCs/>
          </w:rPr>
          <w:t>Ответ</w:t>
        </w:r>
      </w:hyperlink>
      <w:r>
        <w:t xml:space="preserve"> </w:t>
      </w:r>
      <w:r>
        <w:rPr>
          <w:rStyle w:val="s3"/>
        </w:rPr>
        <w:t>Председателя КГД МФ РК от 16 декаб</w:t>
      </w:r>
      <w:r>
        <w:rPr>
          <w:rStyle w:val="s3"/>
        </w:rPr>
        <w:t>ря 2020 года на вопрос от 2 декабря 2020 года № 655177(dialog.egov.kz) «Если условиями договора предусмотрено изменение (увеличение) стоимости реализуемых товаров, оказанных услуг, выполненных работ на сумму пени, то такая пеня подлежит включению в облагае</w:t>
      </w:r>
      <w:r>
        <w:rPr>
          <w:rStyle w:val="s3"/>
        </w:rPr>
        <w:t>мый оборот по НДС»</w:t>
      </w:r>
    </w:p>
    <w:p w:rsidR="00000000" w:rsidRDefault="0091227A">
      <w:pPr>
        <w:pStyle w:val="pj"/>
      </w:pPr>
      <w:r>
        <w:t>2. Работы, услуги, указанные в пункте 1 настоящей статьи, не являются оборотом по приобретению работ, услуг от нерезидента, если:</w:t>
      </w:r>
    </w:p>
    <w:p w:rsidR="00000000" w:rsidRDefault="0091227A">
      <w:pPr>
        <w:pStyle w:val="pj"/>
      </w:pPr>
      <w:r>
        <w:t xml:space="preserve">1) выполненные работы, оказанные услуги являются работами, услугами, перечисленными в </w:t>
      </w:r>
      <w:hyperlink w:anchor="sub3940000" w:history="1">
        <w:r>
          <w:rPr>
            <w:rStyle w:val="a4"/>
          </w:rPr>
          <w:t>статье 394</w:t>
        </w:r>
      </w:hyperlink>
      <w:r>
        <w:t xml:space="preserve"> настоящего Кодекса;</w:t>
      </w:r>
    </w:p>
    <w:p w:rsidR="00000000" w:rsidRDefault="0091227A">
      <w:pPr>
        <w:pStyle w:val="pj"/>
      </w:pPr>
      <w:r>
        <w:t xml:space="preserve">2) стоимость таких работ, услуг включена в таможенную стоимость импортируемых товаров, определяемую в соответствии с </w:t>
      </w:r>
      <w:hyperlink r:id="rId3390" w:history="1">
        <w:r>
          <w:rPr>
            <w:rStyle w:val="a4"/>
          </w:rPr>
          <w:t>таможенным законодательством Ев</w:t>
        </w:r>
        <w:r>
          <w:rPr>
            <w:rStyle w:val="a4"/>
          </w:rPr>
          <w:t>разийского экономического союза</w:t>
        </w:r>
      </w:hyperlink>
      <w:r>
        <w:t xml:space="preserve"> и (или) </w:t>
      </w:r>
      <w:hyperlink r:id="rId3391" w:anchor="sub_id=640000" w:history="1">
        <w:r>
          <w:rPr>
            <w:rStyle w:val="a4"/>
          </w:rPr>
          <w:t>таможенным законодательством Республики Казахстан</w:t>
        </w:r>
      </w:hyperlink>
      <w:r>
        <w:rPr>
          <w:rStyle w:val="s2"/>
        </w:rPr>
        <w:t>,</w:t>
      </w:r>
      <w:r>
        <w:t xml:space="preserve"> по которой налог на добавленную стоимость на ввозимые товары уплачен в бюджет Рес</w:t>
      </w:r>
      <w:r>
        <w:t xml:space="preserve">публики Казахстан и не подлежит возврату в соответствии с </w:t>
      </w:r>
      <w:hyperlink r:id="rId3392" w:history="1">
        <w:r>
          <w:rPr>
            <w:rStyle w:val="a4"/>
          </w:rPr>
          <w:t>таможенным законодательством Республики Казахстан</w:t>
        </w:r>
      </w:hyperlink>
      <w:r>
        <w:rPr>
          <w:rStyle w:val="s2"/>
        </w:rPr>
        <w:t>;</w:t>
      </w:r>
    </w:p>
    <w:p w:rsidR="00000000" w:rsidRDefault="0091227A">
      <w:pPr>
        <w:pStyle w:val="pji"/>
      </w:pPr>
      <w:r>
        <w:rPr>
          <w:rStyle w:val="s3"/>
        </w:rPr>
        <w:t xml:space="preserve">В подпункт 3 внесены изменения в соответствии с </w:t>
      </w:r>
      <w:hyperlink r:id="rId3393" w:anchor="sub_id=1" w:history="1">
        <w:r>
          <w:rPr>
            <w:rStyle w:val="a4"/>
            <w:i/>
            <w:iCs/>
          </w:rPr>
          <w:t>Законом</w:t>
        </w:r>
      </w:hyperlink>
      <w:r>
        <w:t xml:space="preserve"> </w:t>
      </w:r>
      <w:r>
        <w:rPr>
          <w:rStyle w:val="s3"/>
        </w:rPr>
        <w:t>РК от 26.12.18 г. № 203-VI (введен в действие с 1 января 2019 г., действуют до 1 января 2029 г.) (</w:t>
      </w:r>
      <w:hyperlink r:id="rId3394" w:anchor="sub_id=10120" w:history="1">
        <w:r>
          <w:rPr>
            <w:rStyle w:val="a4"/>
            <w:i/>
            <w:iCs/>
          </w:rPr>
          <w:t>см. стар. ред.</w:t>
        </w:r>
      </w:hyperlink>
      <w:r>
        <w:rPr>
          <w:rStyle w:val="s3"/>
        </w:rPr>
        <w:t xml:space="preserve">); </w:t>
      </w:r>
      <w:hyperlink r:id="rId3395" w:anchor="sub_id=373" w:history="1">
        <w:r>
          <w:rPr>
            <w:rStyle w:val="a4"/>
            <w:i/>
            <w:iCs/>
          </w:rPr>
          <w:t>Законом</w:t>
        </w:r>
      </w:hyperlink>
      <w:r>
        <w:t xml:space="preserve"> </w:t>
      </w:r>
      <w:r>
        <w:rPr>
          <w:rStyle w:val="s3"/>
        </w:rPr>
        <w:t>РК от 10.12.20 г. № 382-VI (введен в действие с 1 января 2021 г.) (</w:t>
      </w:r>
      <w:hyperlink r:id="rId3396" w:anchor="sub_id=3730203" w:history="1">
        <w:r>
          <w:rPr>
            <w:rStyle w:val="a4"/>
            <w:i/>
            <w:iCs/>
          </w:rPr>
          <w:t>см. стар. ред.</w:t>
        </w:r>
      </w:hyperlink>
      <w:r>
        <w:rPr>
          <w:rStyle w:val="s3"/>
        </w:rPr>
        <w:t>)</w:t>
      </w:r>
    </w:p>
    <w:p w:rsidR="00000000" w:rsidRDefault="0091227A">
      <w:pPr>
        <w:pStyle w:val="pj"/>
      </w:pPr>
      <w:r>
        <w:t>3) работы выполнены и услуги оказаны:</w:t>
      </w:r>
    </w:p>
    <w:p w:rsidR="00000000" w:rsidRDefault="0091227A">
      <w:pPr>
        <w:pStyle w:val="pj"/>
      </w:pPr>
      <w:r>
        <w:t xml:space="preserve">автономным организациям образования, указанным в </w:t>
      </w:r>
      <w:hyperlink w:anchor="sub2910102" w:history="1">
        <w:r>
          <w:rPr>
            <w:rStyle w:val="a4"/>
          </w:rPr>
          <w:t>подпунктах 2) и 3) пункта 1 статьи 291</w:t>
        </w:r>
      </w:hyperlink>
      <w:r>
        <w:t xml:space="preserve"> настоящего Кодекса;</w:t>
      </w:r>
    </w:p>
    <w:p w:rsidR="00000000" w:rsidRDefault="0091227A">
      <w:pPr>
        <w:pStyle w:val="pj"/>
      </w:pPr>
      <w:r>
        <w:t xml:space="preserve">автономным организациям образования, указанным в </w:t>
      </w:r>
      <w:hyperlink w:anchor="sub2910104" w:history="1">
        <w:r>
          <w:rPr>
            <w:rStyle w:val="a4"/>
          </w:rPr>
          <w:t>подпунктах 4) и 5) пункта 1 статьи 291</w:t>
        </w:r>
      </w:hyperlink>
      <w:r>
        <w:t xml:space="preserve"> настоящего Кодекса, по видам деятельности, определенным </w:t>
      </w:r>
      <w:hyperlink w:anchor="sub2910104" w:history="1">
        <w:r>
          <w:rPr>
            <w:rStyle w:val="a4"/>
          </w:rPr>
          <w:t>подпунктами 4) и 5) пункта 1 статьи 291</w:t>
        </w:r>
      </w:hyperlink>
      <w:r>
        <w:t xml:space="preserve"> настоящего Кодекса;</w:t>
      </w:r>
    </w:p>
    <w:p w:rsidR="00000000" w:rsidRDefault="0091227A">
      <w:pPr>
        <w:pStyle w:val="pj"/>
      </w:pPr>
      <w:r>
        <w:rPr>
          <w:rStyle w:val="s0"/>
        </w:rPr>
        <w:t xml:space="preserve">юридическим лицам, указанным в </w:t>
      </w:r>
      <w:hyperlink w:anchor="sub2930106" w:history="1">
        <w:r>
          <w:rPr>
            <w:rStyle w:val="a4"/>
          </w:rPr>
          <w:t>подпункте 6) пункта 1 статьи 293</w:t>
        </w:r>
      </w:hyperlink>
      <w:r>
        <w:t xml:space="preserve"> </w:t>
      </w:r>
      <w:r>
        <w:rPr>
          <w:rStyle w:val="s0"/>
        </w:rPr>
        <w:t xml:space="preserve">настоящего Кодекса,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w:t>
      </w:r>
      <w:r>
        <w:rPr>
          <w:rStyle w:val="s0"/>
        </w:rPr>
        <w:t xml:space="preserve">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области технического регулирования,</w:t>
      </w:r>
      <w:r>
        <w:rPr>
          <w:rStyle w:val="s0"/>
        </w:rPr>
        <w:t xml:space="preserve"> </w:t>
      </w:r>
      <w:r>
        <w:rPr>
          <w:rStyle w:val="s0"/>
        </w:rPr>
        <w:t>и уполномоченным органом;</w:t>
      </w:r>
    </w:p>
    <w:p w:rsidR="00000000" w:rsidRDefault="0091227A">
      <w:pPr>
        <w:pStyle w:val="pj"/>
      </w:pPr>
      <w:r>
        <w:t xml:space="preserve">4) стоимость таких работ, услуг включена в размер облагаемого импорта, определяемый в соответствии со </w:t>
      </w:r>
      <w:hyperlink w:anchor="sub4440000" w:history="1">
        <w:r>
          <w:rPr>
            <w:rStyle w:val="a4"/>
          </w:rPr>
          <w:t>статьей 444</w:t>
        </w:r>
      </w:hyperlink>
      <w:r>
        <w:t xml:space="preserve"> настоящего Кодекса, по которому налог на добавленную стоимость на ввозимые товары и</w:t>
      </w:r>
      <w:r>
        <w:t xml:space="preserve">з государств-членов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rPr>
          <w:t>главой 50</w:t>
        </w:r>
      </w:hyperlink>
      <w:r>
        <w:t xml:space="preserve"> настоящего Кодекса;</w:t>
      </w:r>
    </w:p>
    <w:p w:rsidR="00000000" w:rsidRDefault="0091227A">
      <w:pPr>
        <w:pStyle w:val="pji"/>
      </w:pPr>
      <w:r>
        <w:rPr>
          <w:rStyle w:val="s3"/>
        </w:rPr>
        <w:t xml:space="preserve">В подпункт 5 внесены изменения в соответствии с </w:t>
      </w:r>
      <w:hyperlink r:id="rId3397" w:anchor="sub_id=373" w:history="1">
        <w:r>
          <w:rPr>
            <w:rStyle w:val="a4"/>
            <w:i/>
            <w:iCs/>
          </w:rPr>
          <w:t>Законом</w:t>
        </w:r>
      </w:hyperlink>
      <w:r>
        <w:t xml:space="preserve"> </w:t>
      </w:r>
      <w:r>
        <w:rPr>
          <w:rStyle w:val="s3"/>
        </w:rPr>
        <w:t>РК от 02.04.19 г. № 241-VI (введен в действие с 1 января 2018 г.) (</w:t>
      </w:r>
      <w:hyperlink r:id="rId3398" w:anchor="sub_id=3730205" w:history="1">
        <w:r>
          <w:rPr>
            <w:rStyle w:val="a4"/>
            <w:i/>
            <w:iCs/>
          </w:rPr>
          <w:t>см. стар. ред.</w:t>
        </w:r>
      </w:hyperlink>
      <w:r>
        <w:rPr>
          <w:rStyle w:val="s3"/>
        </w:rPr>
        <w:t>)</w:t>
      </w:r>
    </w:p>
    <w:p w:rsidR="00000000" w:rsidRDefault="0091227A">
      <w:pPr>
        <w:pStyle w:val="pj"/>
      </w:pPr>
      <w:r>
        <w:t>5) выполненн</w:t>
      </w:r>
      <w:r>
        <w:t xml:space="preserve">ые работы, оказанные услуги являются оборотом структурного подразделения юридического лица-нерезидента в соответствии с </w:t>
      </w:r>
      <w:hyperlink w:anchor="sub3720400" w:history="1">
        <w:r>
          <w:rPr>
            <w:rStyle w:val="a4"/>
          </w:rPr>
          <w:t>пунктом 4 статьи 372</w:t>
        </w:r>
      </w:hyperlink>
      <w:r>
        <w:t xml:space="preserve"> настоящего Кодекса;</w:t>
      </w:r>
    </w:p>
    <w:p w:rsidR="00000000" w:rsidRDefault="0091227A">
      <w:pPr>
        <w:pStyle w:val="pji"/>
      </w:pPr>
      <w:r>
        <w:rPr>
          <w:rStyle w:val="s3"/>
        </w:rPr>
        <w:t xml:space="preserve">Пункт дополнен подпунктом 6 в соответствии с </w:t>
      </w:r>
      <w:hyperlink r:id="rId3399" w:anchor="sub_id=373"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6) в стоимость услуг в электронной форме, полученных индивидуальным предпринимателем от нерезидента, включена сумма на</w:t>
      </w:r>
      <w:r>
        <w:rPr>
          <w:rStyle w:val="s0"/>
        </w:rPr>
        <w:t xml:space="preserve">лога на добавленную стоимость, уплаченная в соответствии с </w:t>
      </w:r>
      <w:hyperlink w:anchor="sub7770000" w:history="1">
        <w:r>
          <w:rPr>
            <w:rStyle w:val="a4"/>
          </w:rPr>
          <w:t>разделом 25</w:t>
        </w:r>
      </w:hyperlink>
      <w:r>
        <w:rPr>
          <w:rStyle w:val="s0"/>
        </w:rPr>
        <w:t xml:space="preserve"> настоящего Кодекса.</w:t>
      </w:r>
    </w:p>
    <w:p w:rsidR="00000000" w:rsidRDefault="0091227A">
      <w:pPr>
        <w:pStyle w:val="pj"/>
      </w:pPr>
      <w:r>
        <w:t> </w:t>
      </w:r>
    </w:p>
    <w:p w:rsidR="00000000" w:rsidRDefault="0091227A">
      <w:pPr>
        <w:pStyle w:val="pj"/>
      </w:pPr>
      <w:bookmarkStart w:id="669" w:name="SUB3740000"/>
      <w:bookmarkEnd w:id="669"/>
      <w:r>
        <w:rPr>
          <w:rStyle w:val="s1"/>
        </w:rPr>
        <w:t>Статья 374. Обороты по реализации (приобретению), осуществляемые по договорам поручения</w:t>
      </w:r>
    </w:p>
    <w:p w:rsidR="00000000" w:rsidRDefault="0091227A">
      <w:pPr>
        <w:pStyle w:val="pj"/>
      </w:pPr>
      <w:r>
        <w:t>1. Реализация товаров, выполнение работ ил</w:t>
      </w:r>
      <w:r>
        <w:t>и оказание услуг, приобретение товаров, работ,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заключенной поверенны</w:t>
      </w:r>
      <w:r>
        <w:t>м с таким третьим лицом от имени и за счет доверителя, не являются оборотом по реализации (приобретению) поверенного.</w:t>
      </w:r>
    </w:p>
    <w:p w:rsidR="00000000" w:rsidRDefault="0091227A">
      <w:pPr>
        <w:pStyle w:val="pji"/>
      </w:pPr>
      <w:r>
        <w:rPr>
          <w:rStyle w:val="s3"/>
        </w:rPr>
        <w:t xml:space="preserve">См.: </w:t>
      </w:r>
      <w:hyperlink r:id="rId3400" w:history="1">
        <w:r>
          <w:rPr>
            <w:rStyle w:val="a4"/>
            <w:i/>
            <w:iCs/>
          </w:rPr>
          <w:t>Ответ</w:t>
        </w:r>
      </w:hyperlink>
      <w:r>
        <w:t xml:space="preserve"> </w:t>
      </w:r>
      <w:r>
        <w:rPr>
          <w:rStyle w:val="s3"/>
        </w:rPr>
        <w:t>Председателя КГД МФ РК от 5 октября 2020 года на вопрос от 24 сентября 2020 года № 643504 (dialog.egov.kz) «Об определении оборота по НДС и выписке счета-фактуры туроператором при реализации турпродукта нерезидента через турагентство»</w:t>
      </w:r>
    </w:p>
    <w:p w:rsidR="00000000" w:rsidRDefault="0091227A">
      <w:pPr>
        <w:pStyle w:val="pj"/>
      </w:pPr>
      <w:bookmarkStart w:id="670" w:name="SUB3740200"/>
      <w:bookmarkEnd w:id="670"/>
      <w:r>
        <w:t>2. Положение пункта 1</w:t>
      </w:r>
      <w:r>
        <w:t xml:space="preserve"> настоящей статьи не применяется в отношении:</w:t>
      </w:r>
    </w:p>
    <w:p w:rsidR="00000000" w:rsidRDefault="0091227A">
      <w:pPr>
        <w:pStyle w:val="pj"/>
      </w:pPr>
      <w:r>
        <w:t>1) реализации товаров, полученных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w:t>
      </w:r>
      <w:r>
        <w:t xml:space="preserve"> В этом случае отгрузка товара является оборотом по реализации поверенного;</w:t>
      </w:r>
    </w:p>
    <w:p w:rsidR="00000000" w:rsidRDefault="0091227A">
      <w:pPr>
        <w:pStyle w:val="pj"/>
      </w:pPr>
      <w:r>
        <w:t xml:space="preserve">2) реализации товаров, выполнения работ, оказания услуг, а также приобретения товаров, работ, услуг оператором в случаях, предусмотренных </w:t>
      </w:r>
      <w:hyperlink w:anchor="sub4260300" w:history="1">
        <w:r>
          <w:rPr>
            <w:rStyle w:val="a4"/>
          </w:rPr>
          <w:t>пунктом 3</w:t>
        </w:r>
        <w:r>
          <w:rPr>
            <w:rStyle w:val="a4"/>
          </w:rPr>
          <w:t xml:space="preserve"> статьи 426</w:t>
        </w:r>
      </w:hyperlink>
      <w:r>
        <w:t xml:space="preserve"> настоящего Кодекса.</w:t>
      </w:r>
    </w:p>
    <w:p w:rsidR="00000000" w:rsidRDefault="0091227A">
      <w:pPr>
        <w:pStyle w:val="pj"/>
      </w:pPr>
      <w:r>
        <w:t> </w:t>
      </w:r>
    </w:p>
    <w:p w:rsidR="00000000" w:rsidRDefault="0091227A">
      <w:pPr>
        <w:pStyle w:val="pj"/>
      </w:pPr>
      <w:bookmarkStart w:id="671" w:name="SUB3750000"/>
      <w:bookmarkEnd w:id="671"/>
      <w:r>
        <w:rPr>
          <w:rStyle w:val="s1"/>
        </w:rPr>
        <w:t>Статья 375. Обороты по реализации, осуществляемые на условиях, соответствующих условиям договора комиссии</w:t>
      </w:r>
    </w:p>
    <w:p w:rsidR="00000000" w:rsidRDefault="0091227A">
      <w:pPr>
        <w:pStyle w:val="pj"/>
      </w:pPr>
      <w:r>
        <w:t>1. Не являются оборотом по реализации комиссионера:</w:t>
      </w:r>
    </w:p>
    <w:p w:rsidR="00000000" w:rsidRDefault="0091227A">
      <w:pPr>
        <w:pStyle w:val="pj"/>
      </w:pPr>
      <w:r>
        <w:t>реализация товаров, выполнение работ, оказание услуг комиссионер</w:t>
      </w:r>
      <w:r>
        <w:t>ом по поручению комитента на условиях, соответствующих условиям договора комиссии;</w:t>
      </w:r>
    </w:p>
    <w:p w:rsidR="00000000" w:rsidRDefault="0091227A">
      <w:pPr>
        <w:pStyle w:val="pj"/>
      </w:pPr>
      <w: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91227A">
      <w:pPr>
        <w:pStyle w:val="pj"/>
      </w:pPr>
      <w:r>
        <w:t>выполнение работ, оказание услуг третьим лицом</w:t>
      </w:r>
      <w:r>
        <w:t xml:space="preserve"> для комитента по сделке, заключенной таким третьим лицом с комиссионером, за исключением случаев, когда такие работы, услуги являются оборотом комиссионера по приобретению работ, услуг от нерезидента.</w:t>
      </w:r>
    </w:p>
    <w:p w:rsidR="00000000" w:rsidRDefault="0091227A">
      <w:pPr>
        <w:pStyle w:val="pj"/>
      </w:pPr>
      <w:r>
        <w:t xml:space="preserve">2. Положения пункта 1 настоящей статьи не применяются </w:t>
      </w:r>
      <w:r>
        <w:t>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реализация товара являе</w:t>
      </w:r>
      <w:r>
        <w:t>тся оборотом по реализации комиссионера.</w:t>
      </w:r>
    </w:p>
    <w:p w:rsidR="00000000" w:rsidRDefault="0091227A">
      <w:pPr>
        <w:pStyle w:val="pji"/>
      </w:pPr>
      <w:r>
        <w:rPr>
          <w:rStyle w:val="s3"/>
        </w:rPr>
        <w:t xml:space="preserve">См.: </w:t>
      </w:r>
      <w:hyperlink r:id="rId3401" w:history="1">
        <w:r>
          <w:rPr>
            <w:rStyle w:val="a4"/>
            <w:i/>
            <w:iCs/>
          </w:rPr>
          <w:t>Ответ</w:t>
        </w:r>
      </w:hyperlink>
      <w:r>
        <w:t xml:space="preserve"> </w:t>
      </w:r>
      <w:r>
        <w:rPr>
          <w:rStyle w:val="s3"/>
        </w:rPr>
        <w:t>Председателя КГД МФ РК от 2 июля 2019 года на вопрос от 12 июня 2019 года № 554317 (dialog.egov.kz) «Определение дохода и облагаемого оборо</w:t>
      </w:r>
      <w:r>
        <w:rPr>
          <w:rStyle w:val="s3"/>
        </w:rPr>
        <w:t>та комиссионера от реализации ГСМ, услуг СТО и автомойки посредством пластиковых карт»</w:t>
      </w:r>
    </w:p>
    <w:p w:rsidR="00000000" w:rsidRDefault="0091227A">
      <w:pPr>
        <w:pStyle w:val="pj"/>
      </w:pPr>
      <w:r>
        <w:t> </w:t>
      </w:r>
    </w:p>
    <w:p w:rsidR="00000000" w:rsidRDefault="0091227A">
      <w:pPr>
        <w:pStyle w:val="pj"/>
      </w:pPr>
      <w:bookmarkStart w:id="672" w:name="SUB3760000"/>
      <w:bookmarkEnd w:id="672"/>
      <w:r>
        <w:rPr>
          <w:rStyle w:val="s1"/>
        </w:rPr>
        <w:t>Статья 376. Обороты по реализации (приобретению), осуществляемые по договору транспортной экспедиции</w:t>
      </w:r>
    </w:p>
    <w:p w:rsidR="00000000" w:rsidRDefault="0091227A">
      <w:pPr>
        <w:pStyle w:val="pj"/>
      </w:pPr>
      <w:r>
        <w:t>Выполнение работ, оказание услуг, определенных договором транспорт</w:t>
      </w:r>
      <w:r>
        <w:t>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91227A">
      <w:pPr>
        <w:pStyle w:val="pj"/>
      </w:pPr>
      <w:r>
        <w:t>Выполненные работы, оказанные услуги, определенные договором транспортной экспед</w:t>
      </w:r>
      <w:r>
        <w:t>иции, местом реализации которых является Республика Казахстан, при приобретении их экспедитором у нерезидента для стороны, являющейся клиентом по договору транспортной экспедиции, являются оборотом экспедитора по приобретению работ, услуг от нерезидента.</w:t>
      </w:r>
    </w:p>
    <w:p w:rsidR="00000000" w:rsidRDefault="0091227A">
      <w:pPr>
        <w:pStyle w:val="pji"/>
      </w:pPr>
      <w:r>
        <w:rPr>
          <w:rStyle w:val="s3"/>
        </w:rPr>
        <w:t>С</w:t>
      </w:r>
      <w:r>
        <w:rPr>
          <w:rStyle w:val="s3"/>
        </w:rPr>
        <w:t xml:space="preserve">м.: </w:t>
      </w:r>
      <w:hyperlink r:id="rId3402" w:history="1">
        <w:r>
          <w:rPr>
            <w:rStyle w:val="a4"/>
            <w:i/>
            <w:iCs/>
          </w:rPr>
          <w:t>Ответ</w:t>
        </w:r>
      </w:hyperlink>
      <w:r>
        <w:t xml:space="preserve"> </w:t>
      </w:r>
      <w:r>
        <w:rPr>
          <w:rStyle w:val="s3"/>
        </w:rPr>
        <w:t>Председателя КГД МФ РК от 18 октября 2019 года на вопрос от 18 сентября 2019 года № 569868 (dialog.egov.kz) «Об определении дохода и облагаемого оборота по договору транспортной экс</w:t>
      </w:r>
      <w:r>
        <w:rPr>
          <w:rStyle w:val="s3"/>
        </w:rPr>
        <w:t>педиции»</w:t>
      </w:r>
    </w:p>
    <w:p w:rsidR="00000000" w:rsidRDefault="0091227A">
      <w:pPr>
        <w:pStyle w:val="pj"/>
      </w:pPr>
      <w:r>
        <w:t> </w:t>
      </w:r>
    </w:p>
    <w:p w:rsidR="00000000" w:rsidRDefault="0091227A">
      <w:pPr>
        <w:pStyle w:val="pj"/>
      </w:pPr>
      <w:bookmarkStart w:id="673" w:name="SUB3770000"/>
      <w:bookmarkEnd w:id="673"/>
      <w:r>
        <w:rPr>
          <w:rStyle w:val="s1"/>
        </w:rPr>
        <w:t>Статья 377. Обороты по реализации (приобретению), осуществляемые в результате учреждения доверительного управления имуществом</w:t>
      </w:r>
    </w:p>
    <w:p w:rsidR="00000000" w:rsidRDefault="0091227A">
      <w:pPr>
        <w:pStyle w:val="pj"/>
      </w:pPr>
      <w:r>
        <w:t xml:space="preserve">Реализация товаров, выполнение работ, оказание услуг, приобретение товаров, работ, услуг, осуществляемые доверительным </w:t>
      </w:r>
      <w:r>
        <w:t>управляющим в соответствии с договором доверительного управления имуществом или в иных случаях возникновения доверительного управления имуществом, являются оборотом по реализации (приобретению) доверительного управляющего.</w:t>
      </w:r>
    </w:p>
    <w:p w:rsidR="00000000" w:rsidRDefault="0091227A">
      <w:pPr>
        <w:pStyle w:val="pj"/>
      </w:pPr>
      <w:r>
        <w:t> </w:t>
      </w:r>
    </w:p>
    <w:p w:rsidR="00000000" w:rsidRDefault="0091227A">
      <w:pPr>
        <w:pStyle w:val="pj"/>
      </w:pPr>
      <w:bookmarkStart w:id="674" w:name="SUB3780000"/>
      <w:bookmarkEnd w:id="674"/>
      <w:r>
        <w:rPr>
          <w:rStyle w:val="s1"/>
        </w:rPr>
        <w:t>Статья 378. Место реализации то</w:t>
      </w:r>
      <w:r>
        <w:rPr>
          <w:rStyle w:val="s1"/>
        </w:rPr>
        <w:t>варов, работ, услуг</w:t>
      </w:r>
    </w:p>
    <w:p w:rsidR="00000000" w:rsidRDefault="0091227A">
      <w:pPr>
        <w:pStyle w:val="pj"/>
      </w:pPr>
      <w:r>
        <w:t>1. Для целей настоящего раздела местом реализации товаров признается Республика Казахстан, если:</w:t>
      </w:r>
    </w:p>
    <w:p w:rsidR="00000000" w:rsidRDefault="0091227A">
      <w:pPr>
        <w:pStyle w:val="pj"/>
      </w:pPr>
      <w:r>
        <w:t xml:space="preserve">1) началом транспортировки товаров является Республика Казахстан - по товарам, которые перевозятся (пересылаются) поставщиком, получателем </w:t>
      </w:r>
      <w:r>
        <w:t>или третьим лицом;</w:t>
      </w:r>
    </w:p>
    <w:p w:rsidR="00000000" w:rsidRDefault="0091227A">
      <w:pPr>
        <w:pStyle w:val="pji"/>
      </w:pPr>
      <w:r>
        <w:rPr>
          <w:rStyle w:val="s3"/>
        </w:rPr>
        <w:t xml:space="preserve">См.: </w:t>
      </w:r>
      <w:hyperlink r:id="rId3403" w:history="1">
        <w:r>
          <w:rPr>
            <w:rStyle w:val="a4"/>
            <w:i/>
            <w:iCs/>
          </w:rPr>
          <w:t>Ответ</w:t>
        </w:r>
      </w:hyperlink>
      <w:r>
        <w:t xml:space="preserve"> </w:t>
      </w:r>
      <w:r>
        <w:rPr>
          <w:rStyle w:val="s3"/>
        </w:rPr>
        <w:t>Председателя КГД МФ РК от 11 марта 2021 года на вопрос от 24 февраля 2021 года № 670166 (dialog.egov.kz) «Об определении места реализации товаров при экспорте то</w:t>
      </w:r>
      <w:r>
        <w:rPr>
          <w:rStyle w:val="s3"/>
        </w:rPr>
        <w:t>варов с территории РК в РФ»</w:t>
      </w:r>
    </w:p>
    <w:p w:rsidR="00000000" w:rsidRDefault="0091227A">
      <w:pPr>
        <w:pStyle w:val="pj"/>
      </w:pPr>
      <w:r>
        <w:t>2) товар передается получателю на территории Республики Казахстан - в остальных случаях.</w:t>
      </w:r>
    </w:p>
    <w:p w:rsidR="00000000" w:rsidRDefault="0091227A">
      <w:pPr>
        <w:pStyle w:val="pji"/>
      </w:pPr>
      <w:r>
        <w:rPr>
          <w:rStyle w:val="s3"/>
        </w:rPr>
        <w:t xml:space="preserve">В пункт 2 внесены изменения в соответствии с </w:t>
      </w:r>
      <w:hyperlink r:id="rId3404" w:anchor="sub_id=378" w:history="1">
        <w:r>
          <w:rPr>
            <w:rStyle w:val="a4"/>
            <w:i/>
            <w:iCs/>
          </w:rPr>
          <w:t>Законом</w:t>
        </w:r>
      </w:hyperlink>
      <w:r>
        <w:rPr>
          <w:rStyle w:val="s3"/>
        </w:rPr>
        <w:t xml:space="preserve"> РК от</w:t>
      </w:r>
      <w:r>
        <w:rPr>
          <w:rStyle w:val="s3"/>
        </w:rPr>
        <w:t xml:space="preserve"> 02.04.19 г. № 241-VI (введен в действие с 1 января 2018 г., </w:t>
      </w:r>
      <w:hyperlink r:id="rId3405" w:anchor="sub_id=3780200" w:history="1">
        <w:r>
          <w:rPr>
            <w:rStyle w:val="a4"/>
            <w:i/>
            <w:iCs/>
          </w:rPr>
          <w:t>см. стар. ред.</w:t>
        </w:r>
      </w:hyperlink>
      <w:r>
        <w:rPr>
          <w:rStyle w:val="s3"/>
        </w:rPr>
        <w:t xml:space="preserve">; введен в действие с 1 июля 2019 г., </w:t>
      </w:r>
      <w:hyperlink r:id="rId3406" w:anchor="sub_id=3780200" w:history="1">
        <w:r>
          <w:rPr>
            <w:rStyle w:val="a4"/>
            <w:i/>
            <w:iCs/>
          </w:rPr>
          <w:t>см. стар. ред.</w:t>
        </w:r>
      </w:hyperlink>
      <w:r>
        <w:rPr>
          <w:rStyle w:val="s3"/>
        </w:rPr>
        <w:t>)</w:t>
      </w:r>
    </w:p>
    <w:p w:rsidR="00000000" w:rsidRDefault="0091227A">
      <w:pPr>
        <w:pStyle w:val="pj"/>
      </w:pPr>
      <w:r>
        <w:t>2. Для целей настоящего раздела местом реализации работ, услуг признается Республика Казахстан, если:</w:t>
      </w:r>
    </w:p>
    <w:p w:rsidR="00000000" w:rsidRDefault="0091227A">
      <w:pPr>
        <w:pStyle w:val="pj"/>
      </w:pPr>
      <w:r>
        <w:t>1) работы, услуги связаны непосредственно с недвижимым имуществом, находящимся на территории Республики Казахст</w:t>
      </w:r>
      <w:r>
        <w:t>ан.</w:t>
      </w:r>
    </w:p>
    <w:p w:rsidR="00000000" w:rsidRDefault="0091227A">
      <w:pPr>
        <w:pStyle w:val="pj"/>
      </w:pPr>
      <w:r>
        <w:t>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в случае отсутствия обязательства по государственной регистрации такого имущества.</w:t>
      </w:r>
    </w:p>
    <w:p w:rsidR="00000000" w:rsidRDefault="0091227A">
      <w:pPr>
        <w:pStyle w:val="pj"/>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w:t>
      </w:r>
      <w:r>
        <w:t xml:space="preserve"> линии электропередачи, космические объекты, предприятие как имущественный комплекс. При этом в целях настоящей статьи имущество, не отнесенное в настоящем подпункте к недвижимому имуществу, признается движимым имуществом;</w:t>
      </w:r>
    </w:p>
    <w:p w:rsidR="00000000" w:rsidRDefault="0091227A">
      <w:pPr>
        <w:pStyle w:val="pj"/>
      </w:pPr>
      <w:r>
        <w:t>2) работы, услуги, связанные с дв</w:t>
      </w:r>
      <w:r>
        <w:t>ижимым имуществом, фактически оказаны на территории Республики Казахстан.</w:t>
      </w:r>
    </w:p>
    <w:p w:rsidR="00000000" w:rsidRDefault="0091227A">
      <w:pPr>
        <w:pStyle w:val="pj"/>
      </w:pPr>
      <w:r>
        <w:t>К таким работам, услугам относятся: монтаж, сборка, ремонт, техническое обслуживание;</w:t>
      </w:r>
    </w:p>
    <w:p w:rsidR="00000000" w:rsidRDefault="0091227A">
      <w:pPr>
        <w:pStyle w:val="pji"/>
      </w:pPr>
      <w:r>
        <w:rPr>
          <w:rStyle w:val="s3"/>
        </w:rPr>
        <w:t xml:space="preserve">Подпункт 3 изложен в редакции </w:t>
      </w:r>
      <w:hyperlink r:id="rId3407" w:anchor="sub_id=378" w:history="1">
        <w:r>
          <w:rPr>
            <w:rStyle w:val="a4"/>
            <w:i/>
            <w:iCs/>
          </w:rPr>
          <w:t>Закона</w:t>
        </w:r>
      </w:hyperlink>
      <w:r>
        <w:t xml:space="preserve"> </w:t>
      </w:r>
      <w:r>
        <w:rPr>
          <w:rStyle w:val="s3"/>
        </w:rPr>
        <w:t>РК от 02.04.19 г. № 241-VI (введен в действие с 1 января 2018 г.) (</w:t>
      </w:r>
      <w:hyperlink r:id="rId3408" w:anchor="sub_id=3780203" w:history="1">
        <w:r>
          <w:rPr>
            <w:rStyle w:val="a4"/>
            <w:i/>
            <w:iCs/>
          </w:rPr>
          <w:t>см. стар. ред.</w:t>
        </w:r>
      </w:hyperlink>
      <w:r>
        <w:rPr>
          <w:rStyle w:val="s3"/>
        </w:rPr>
        <w:t>)</w:t>
      </w:r>
    </w:p>
    <w:p w:rsidR="00000000" w:rsidRDefault="0091227A">
      <w:pPr>
        <w:pStyle w:val="pj"/>
      </w:pPr>
      <w:r>
        <w:rPr>
          <w:rStyle w:val="s0"/>
        </w:rPr>
        <w:t>3) услуги относятся к услугам в сфере культуры, развлечений, науки</w:t>
      </w:r>
      <w:r>
        <w:rPr>
          <w:rStyle w:val="s0"/>
        </w:rPr>
        <w:t>, искусства, образования, физической культуры или спорта и фактически оказаны на территории Республики Казахстан.</w:t>
      </w:r>
    </w:p>
    <w:p w:rsidR="00000000" w:rsidRDefault="0091227A">
      <w:pPr>
        <w:pStyle w:val="pj"/>
      </w:pPr>
      <w:r>
        <w:rPr>
          <w:rStyle w:val="s0"/>
        </w:rPr>
        <w:t>В целях настоящего подпункта к услугам в сфере развлечений относятся услуги развлекательно-досугового назначения, которые оказываются в развле</w:t>
      </w:r>
      <w:r>
        <w:rPr>
          <w:rStyle w:val="s0"/>
        </w:rPr>
        <w:t>кательных заведениях, включая игорные заведения, ночные клубы, кафе-бары, рестораны, интернет-кафе, компьютерные, бильярдные, боулинг-клубы и кинотеатры;</w:t>
      </w:r>
    </w:p>
    <w:p w:rsidR="00000000" w:rsidRDefault="0091227A">
      <w:pPr>
        <w:pStyle w:val="pji"/>
      </w:pPr>
      <w:r>
        <w:rPr>
          <w:rStyle w:val="s3"/>
        </w:rPr>
        <w:t xml:space="preserve">См.: </w:t>
      </w:r>
      <w:hyperlink r:id="rId3409" w:history="1">
        <w:r>
          <w:rPr>
            <w:rStyle w:val="a4"/>
            <w:i/>
            <w:iCs/>
          </w:rPr>
          <w:t>Ответ</w:t>
        </w:r>
      </w:hyperlink>
      <w:r>
        <w:t xml:space="preserve"> </w:t>
      </w:r>
      <w:r>
        <w:rPr>
          <w:rStyle w:val="s3"/>
        </w:rPr>
        <w:t>Председателя КГД МФ РК от 2 июня 2020 года на вопрос от 20 мая 2020 года № 617813 (dialog.egov.kz) «Если услуги по обучению работников осуществлялись путем электронного обучения и в формате вебинара на территории РК, то местом реализации услуг является тер</w:t>
      </w:r>
      <w:r>
        <w:rPr>
          <w:rStyle w:val="s3"/>
        </w:rPr>
        <w:t>ритория РК»</w:t>
      </w:r>
    </w:p>
    <w:p w:rsidR="00000000" w:rsidRDefault="0091227A">
      <w:pPr>
        <w:pStyle w:val="pji"/>
      </w:pPr>
      <w:r>
        <w:rPr>
          <w:rStyle w:val="s3"/>
        </w:rPr>
        <w:t xml:space="preserve">В подпункт 4 внесены изменения в соответствии с </w:t>
      </w:r>
      <w:hyperlink r:id="rId3410" w:anchor="sub_id=378" w:history="1">
        <w:r>
          <w:rPr>
            <w:rStyle w:val="a4"/>
            <w:i/>
            <w:iCs/>
          </w:rPr>
          <w:t>Законом</w:t>
        </w:r>
      </w:hyperlink>
      <w:r>
        <w:rPr>
          <w:rStyle w:val="s3"/>
        </w:rPr>
        <w:t xml:space="preserve"> РК от 02.04.19 г. № 241-VI (введен в действие с 1 января 2018 г., </w:t>
      </w:r>
      <w:hyperlink r:id="rId3411" w:anchor="sub_id=3780204" w:history="1">
        <w:r>
          <w:rPr>
            <w:rStyle w:val="a4"/>
            <w:i/>
            <w:iCs/>
          </w:rPr>
          <w:t>см. стар. ред.</w:t>
        </w:r>
      </w:hyperlink>
      <w:r>
        <w:rPr>
          <w:rStyle w:val="s3"/>
        </w:rPr>
        <w:t xml:space="preserve">; введен в действие с 1 июля 2019 г., </w:t>
      </w:r>
      <w:hyperlink r:id="rId3412" w:anchor="sub_id=3780204" w:history="1">
        <w:r>
          <w:rPr>
            <w:rStyle w:val="a4"/>
            <w:i/>
            <w:iCs/>
          </w:rPr>
          <w:t>см. стар. ред.</w:t>
        </w:r>
      </w:hyperlink>
      <w:r>
        <w:rPr>
          <w:rStyle w:val="s3"/>
        </w:rPr>
        <w:t>)</w:t>
      </w:r>
    </w:p>
    <w:p w:rsidR="00000000" w:rsidRDefault="0091227A">
      <w:pPr>
        <w:pStyle w:val="pj"/>
      </w:pPr>
      <w:r>
        <w:t>4) покупатель работ, услуг осуществляет предпринимательскую</w:t>
      </w:r>
      <w:r>
        <w:t xml:space="preserve"> или любую другую деятельность на территории Республики Казахстан.</w:t>
      </w:r>
    </w:p>
    <w:p w:rsidR="00000000" w:rsidRDefault="0091227A">
      <w:pPr>
        <w:pStyle w:val="pj"/>
      </w:pPr>
      <w:r>
        <w:t>В целях настоящего подпункта местом осуществления предпринимательской или другой деятельности покупателя работ, услуг признается территория Республики Казахстан в случае присутствия покупат</w:t>
      </w:r>
      <w:r>
        <w:t xml:space="preserve">еля работ, услуг на территории Республики Казахстан на основе государственной (учетной) регистрации в </w:t>
      </w:r>
      <w:r>
        <w:rPr>
          <w:rStyle w:val="s0"/>
        </w:rPr>
        <w:t>регистрирующем органе</w:t>
      </w:r>
      <w:r>
        <w:t xml:space="preserve"> или на основе постановки на регистрационный учет в налоговых органах в качестве индивидуального предпринимателя.</w:t>
      </w:r>
    </w:p>
    <w:p w:rsidR="00000000" w:rsidRDefault="0091227A">
      <w:pPr>
        <w:pStyle w:val="pj"/>
      </w:pPr>
      <w:r>
        <w:t>В случае, если поку</w:t>
      </w:r>
      <w:r>
        <w:t xml:space="preserve">пателем работ, услуг является нерезидент, а получателем является его структурное подразделение, учетная регистрация которых произведена в </w:t>
      </w:r>
      <w:r>
        <w:rPr>
          <w:rStyle w:val="s0"/>
        </w:rPr>
        <w:t>регистрирующем органе</w:t>
      </w:r>
      <w:r>
        <w:t>, то местом реализации работ, услуг признается Республика Казахстан.</w:t>
      </w:r>
    </w:p>
    <w:p w:rsidR="00000000" w:rsidRDefault="0091227A">
      <w:pPr>
        <w:pStyle w:val="pj"/>
      </w:pPr>
      <w:r>
        <w:t>Положения настоящего подпунк</w:t>
      </w:r>
      <w:r>
        <w:t>та применяются в отношении следующих работ, услуг:</w:t>
      </w:r>
    </w:p>
    <w:p w:rsidR="00000000" w:rsidRDefault="0091227A">
      <w:pPr>
        <w:pStyle w:val="pj"/>
      </w:pPr>
      <w:r>
        <w:t>передача прав на использование объектов интеллектуальной собственности; по техническому обслуживанию и обновлению программного обеспечения;</w:t>
      </w:r>
    </w:p>
    <w:p w:rsidR="00000000" w:rsidRDefault="0091227A">
      <w:pPr>
        <w:pStyle w:val="pji"/>
      </w:pPr>
      <w:r>
        <w:rPr>
          <w:rStyle w:val="s3"/>
        </w:rPr>
        <w:t xml:space="preserve">См.: </w:t>
      </w:r>
      <w:hyperlink r:id="rId3413" w:history="1">
        <w:r>
          <w:rPr>
            <w:rStyle w:val="a4"/>
            <w:i/>
            <w:iCs/>
          </w:rPr>
          <w:t>Письмо</w:t>
        </w:r>
      </w:hyperlink>
      <w:r>
        <w:t xml:space="preserve"> </w:t>
      </w:r>
      <w:r>
        <w:rPr>
          <w:rStyle w:val="s3"/>
        </w:rPr>
        <w:t>КГД МФ РК от 17 апреля 2018 года № КГД-07-1-21339-КГД-10034 «Касательно обложения НДС и КПН у источника выплаты услуг нерезидента по техническому обслуживанию и обновлению программного обеспечения»</w:t>
      </w:r>
    </w:p>
    <w:p w:rsidR="00000000" w:rsidRDefault="0091227A">
      <w:pPr>
        <w:pStyle w:val="pj"/>
      </w:pPr>
      <w:r>
        <w:t>предоставление доступа к интернет-ресурсам;</w:t>
      </w:r>
    </w:p>
    <w:p w:rsidR="00000000" w:rsidRDefault="0091227A">
      <w:pPr>
        <w:pStyle w:val="pji"/>
      </w:pPr>
      <w:r>
        <w:rPr>
          <w:rStyle w:val="s3"/>
        </w:rPr>
        <w:t>См</w:t>
      </w:r>
      <w:r>
        <w:rPr>
          <w:rStyle w:val="s3"/>
        </w:rPr>
        <w:t xml:space="preserve">.: </w:t>
      </w:r>
      <w:hyperlink r:id="rId3414" w:history="1">
        <w:r>
          <w:rPr>
            <w:rStyle w:val="a4"/>
            <w:i/>
            <w:iCs/>
          </w:rPr>
          <w:t>Ответ</w:t>
        </w:r>
      </w:hyperlink>
      <w:r>
        <w:t xml:space="preserve"> </w:t>
      </w:r>
      <w:r>
        <w:rPr>
          <w:rStyle w:val="s3"/>
        </w:rPr>
        <w:t>Председателя КГД МФ РК от 21 июня 2018 года на вопрос от 15 июня 2018 года № 503350 (dialog.egov.kz) «Услуги, предоставленные нерезидентом по доступу к котировкам на биржах и внебирж</w:t>
      </w:r>
      <w:r>
        <w:rPr>
          <w:rStyle w:val="s3"/>
        </w:rPr>
        <w:t>евых рынках, ленте новостей агентства Bloomberg и других средств массовой информации, системе электронной торговли облигациями и другими ценными бумагами являются облагаемым оборотом и подлежат обложению НДС»</w:t>
      </w:r>
    </w:p>
    <w:p w:rsidR="00000000" w:rsidRDefault="0091227A">
      <w:pPr>
        <w:pStyle w:val="pj"/>
      </w:pPr>
      <w:hyperlink w:anchor="sub10136" w:history="1">
        <w:r>
          <w:rPr>
            <w:rStyle w:val="a4"/>
          </w:rPr>
          <w:t>консультационные</w:t>
        </w:r>
      </w:hyperlink>
      <w:r>
        <w:rPr>
          <w:rStyle w:val="s2"/>
        </w:rPr>
        <w:t>,</w:t>
      </w:r>
      <w:r>
        <w:t xml:space="preserve"> </w:t>
      </w:r>
      <w:hyperlink r:id="rId3415"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w:t>
      </w:r>
      <w:hyperlink w:anchor="sub10117" w:history="1">
        <w:r>
          <w:rPr>
            <w:rStyle w:val="a4"/>
          </w:rPr>
          <w:t>дизайнерские</w:t>
        </w:r>
      </w:hyperlink>
      <w:r>
        <w:rPr>
          <w:rStyle w:val="s2"/>
        </w:rPr>
        <w:t>,</w:t>
      </w:r>
      <w:r>
        <w:t xml:space="preserve"> </w:t>
      </w:r>
      <w:hyperlink w:anchor="sub10142" w:history="1">
        <w:r>
          <w:rPr>
            <w:rStyle w:val="a4"/>
          </w:rPr>
          <w:t>маркетинговые</w:t>
        </w:r>
      </w:hyperlink>
      <w:r>
        <w:rPr>
          <w:rStyle w:val="s2"/>
        </w:rPr>
        <w:t>,</w:t>
      </w:r>
      <w:r>
        <w:t xml:space="preserve"> юридические, бухгалте</w:t>
      </w:r>
      <w:r>
        <w:t xml:space="preserve">рские, адвокатские, рекламные услуги, а также услуги по предоставлению и (или) </w:t>
      </w:r>
      <w:hyperlink w:anchor="sub10101" w:history="1">
        <w:r>
          <w:rPr>
            <w:rStyle w:val="a4"/>
          </w:rPr>
          <w:t>обработке информации</w:t>
        </w:r>
      </w:hyperlink>
      <w:r>
        <w:rPr>
          <w:rStyle w:val="s2"/>
        </w:rPr>
        <w:t>,</w:t>
      </w:r>
      <w:r>
        <w:t xml:space="preserve"> </w:t>
      </w:r>
      <w:r>
        <w:t xml:space="preserve">кроме распространения продукции средств массовой информации, а также предоставления доступа к массовой информации, размещенной на </w:t>
      </w:r>
      <w:hyperlink r:id="rId3416" w:anchor="sub_id=10046" w:history="1">
        <w:r>
          <w:rPr>
            <w:rStyle w:val="a4"/>
          </w:rPr>
          <w:t>интернет-ресурсе</w:t>
        </w:r>
      </w:hyperlink>
      <w:r>
        <w:rPr>
          <w:rStyle w:val="s2"/>
        </w:rPr>
        <w:t>;</w:t>
      </w:r>
    </w:p>
    <w:p w:rsidR="00000000" w:rsidRDefault="0091227A">
      <w:pPr>
        <w:pStyle w:val="pji"/>
      </w:pPr>
      <w:r>
        <w:rPr>
          <w:rStyle w:val="s3"/>
        </w:rPr>
        <w:t xml:space="preserve">См.: </w:t>
      </w:r>
      <w:hyperlink r:id="rId3417" w:history="1">
        <w:r>
          <w:rPr>
            <w:rStyle w:val="a4"/>
            <w:i/>
            <w:iCs/>
          </w:rPr>
          <w:t>Ответ</w:t>
        </w:r>
      </w:hyperlink>
      <w:r>
        <w:t xml:space="preserve"> </w:t>
      </w:r>
      <w:r>
        <w:rPr>
          <w:rStyle w:val="s3"/>
        </w:rPr>
        <w:t>Председателя КГД МФ РК от 26 ноября 2018 года на вопрос от 19 ноября 2018 года № 523500 (dialog.egov.kz) «Касательно определения места реализации услуг по представлению информации и доступа к интернет-ресу</w:t>
      </w:r>
      <w:r>
        <w:rPr>
          <w:rStyle w:val="s3"/>
        </w:rPr>
        <w:t>рсам»</w:t>
      </w:r>
    </w:p>
    <w:p w:rsidR="00000000" w:rsidRDefault="0091227A">
      <w:pPr>
        <w:pStyle w:val="pj"/>
      </w:pPr>
      <w:r>
        <w:t>предоставление персонала;</w:t>
      </w:r>
    </w:p>
    <w:p w:rsidR="00000000" w:rsidRDefault="0091227A">
      <w:pPr>
        <w:pStyle w:val="pj"/>
      </w:pPr>
      <w:r>
        <w:t>сдача в имущественный наем (аренду) движимого имущества (кроме транспортных средств);</w:t>
      </w:r>
    </w:p>
    <w:p w:rsidR="00000000" w:rsidRDefault="0091227A">
      <w:pPr>
        <w:pStyle w:val="pj"/>
      </w:pPr>
      <w:r>
        <w:t>услуги агента по приобретению товаров, работ, услуг, а также привлечению от имени основного участника договора (контракта) лиц для осущест</w:t>
      </w:r>
      <w:r>
        <w:t>вления услуг, предусмотренных настоящим подпунктом;</w:t>
      </w:r>
    </w:p>
    <w:p w:rsidR="00000000" w:rsidRDefault="0091227A">
      <w:pPr>
        <w:pStyle w:val="pj"/>
      </w:pPr>
      <w:r>
        <w:t>услуги связи;</w:t>
      </w:r>
    </w:p>
    <w:p w:rsidR="00000000" w:rsidRDefault="0091227A">
      <w:pPr>
        <w:pStyle w:val="pj"/>
      </w:pPr>
      <w:r>
        <w:t>согласие ограничить или прекратить предпринимательскую деятельность за вознаграждение;</w:t>
      </w:r>
    </w:p>
    <w:p w:rsidR="00000000" w:rsidRDefault="0091227A">
      <w:pPr>
        <w:pStyle w:val="pj"/>
      </w:pPr>
      <w:r>
        <w:t>услуги радио и телевизионные услуги;</w:t>
      </w:r>
    </w:p>
    <w:p w:rsidR="00000000" w:rsidRDefault="0091227A">
      <w:pPr>
        <w:pStyle w:val="pj"/>
      </w:pPr>
      <w:r>
        <w:t>услуги по предоставлению в аренду и (или) пользование грузовых ваг</w:t>
      </w:r>
      <w:r>
        <w:t>онов и контейнеров;</w:t>
      </w:r>
    </w:p>
    <w:p w:rsidR="00000000" w:rsidRDefault="0091227A">
      <w:pPr>
        <w:pStyle w:val="pji"/>
      </w:pPr>
      <w:r>
        <w:rPr>
          <w:rStyle w:val="s3"/>
        </w:rPr>
        <w:t xml:space="preserve">В подпункт 5 внесены изменения в соответствии с </w:t>
      </w:r>
      <w:hyperlink r:id="rId3418" w:anchor="sub_id=378" w:history="1">
        <w:r>
          <w:rPr>
            <w:rStyle w:val="a4"/>
            <w:i/>
            <w:iCs/>
          </w:rPr>
          <w:t>Законом</w:t>
        </w:r>
      </w:hyperlink>
      <w:r>
        <w:t xml:space="preserve"> </w:t>
      </w:r>
      <w:r>
        <w:rPr>
          <w:rStyle w:val="s3"/>
        </w:rPr>
        <w:t>РК от 10.12.20 г. № 382-VI (введен в действие с 1 января 2018 г.) (</w:t>
      </w:r>
      <w:hyperlink r:id="rId3419" w:anchor="sub_id=3780205" w:history="1">
        <w:r>
          <w:rPr>
            <w:rStyle w:val="a4"/>
            <w:i/>
            <w:iCs/>
          </w:rPr>
          <w:t>см. стар. ред.</w:t>
        </w:r>
      </w:hyperlink>
      <w:r>
        <w:rPr>
          <w:rStyle w:val="s3"/>
        </w:rPr>
        <w:t>)</w:t>
      </w:r>
    </w:p>
    <w:p w:rsidR="00000000" w:rsidRDefault="0091227A">
      <w:pPr>
        <w:pStyle w:val="pj"/>
      </w:pPr>
      <w:r>
        <w:t>5) работы, услуги, не предусмотренные подпунктами 1), 2), 3) и 4) части первой настоящего пункта и пунктом 4 настоящей статьи, выполняются или оказываются налогоплательщиком, осуществляющ</w:t>
      </w:r>
      <w:r>
        <w:t>им предпринимательскую или любую другую деятельность на территории Республики Казахстан.</w:t>
      </w:r>
    </w:p>
    <w:p w:rsidR="00000000" w:rsidRDefault="0091227A">
      <w:pPr>
        <w:pStyle w:val="pj"/>
      </w:pPr>
      <w:r>
        <w:t>Местом осуществления предпринимательской или другой деятельности налогоплательщика, выполняющего работы, оказывающего услуги, не предусмотренные подпунктами 1), 2), 3)</w:t>
      </w:r>
      <w:r>
        <w:t xml:space="preserve"> и 4) части первой настоящего пункта, считается территория Республики Казахстан:</w:t>
      </w:r>
    </w:p>
    <w:p w:rsidR="00000000" w:rsidRDefault="0091227A">
      <w:pPr>
        <w:pStyle w:val="pj"/>
      </w:pPr>
      <w:r>
        <w:rPr>
          <w:rStyle w:val="s0"/>
        </w:rPr>
        <w:t xml:space="preserve">в отношении услуг по перевозке пассажиров и багажа, транспортировке товаров, в том числе почты, - в случае присутствия такого </w:t>
      </w:r>
      <w:r>
        <w:t>налогоплательщика</w:t>
      </w:r>
      <w:r>
        <w:rPr>
          <w:rStyle w:val="s0"/>
        </w:rPr>
        <w:t xml:space="preserve"> </w:t>
      </w:r>
      <w:r>
        <w:rPr>
          <w:rStyle w:val="s0"/>
        </w:rPr>
        <w:t>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 и при соблюдении одного или нескольки</w:t>
      </w:r>
      <w:r>
        <w:rPr>
          <w:rStyle w:val="s0"/>
        </w:rPr>
        <w:t>х из следующих условий:</w:t>
      </w:r>
    </w:p>
    <w:p w:rsidR="00000000" w:rsidRDefault="0091227A">
      <w:pPr>
        <w:pStyle w:val="pj"/>
      </w:pPr>
      <w:r>
        <w:t>пассажиры, транспортируемые товары (почта, багаж) ввозятся на территорию Республики Казахстан;</w:t>
      </w:r>
    </w:p>
    <w:p w:rsidR="00000000" w:rsidRDefault="0091227A">
      <w:pPr>
        <w:pStyle w:val="pj"/>
      </w:pPr>
      <w:r>
        <w:t>пассажиры, транспортируемые товары (почта, багаж) вывозятся за пределы территории Республики Казахстан;</w:t>
      </w:r>
    </w:p>
    <w:p w:rsidR="00000000" w:rsidRDefault="0091227A">
      <w:pPr>
        <w:pStyle w:val="pj"/>
      </w:pPr>
      <w:r>
        <w:t>пассажиры перевозятся, товары (по</w:t>
      </w:r>
      <w:r>
        <w:t>чта, багаж) транспортируются по территории Республики Казахстан;</w:t>
      </w:r>
    </w:p>
    <w:p w:rsidR="00000000" w:rsidRDefault="0091227A">
      <w:pPr>
        <w:pStyle w:val="pj"/>
      </w:pPr>
      <w:r>
        <w:rPr>
          <w:rStyle w:val="s0"/>
        </w:rPr>
        <w:t xml:space="preserve">в отношении прочих работ, услуг - в случае присутствия такого </w:t>
      </w:r>
      <w:r>
        <w:t>налогоплательщика</w:t>
      </w:r>
      <w:r>
        <w:rPr>
          <w:rStyle w:val="s0"/>
        </w:rPr>
        <w:t xml:space="preserve"> на территории Республики Казахстан на основе государственной (учетной) регистрации в регистрирующем органе или </w:t>
      </w:r>
      <w:r>
        <w:rPr>
          <w:rStyle w:val="s0"/>
        </w:rPr>
        <w:t>на основе постановки на регистрационный учет в налоговых органах в качестве индивидуального предпринимателя.</w:t>
      </w:r>
    </w:p>
    <w:p w:rsidR="00000000" w:rsidRDefault="0091227A">
      <w:pPr>
        <w:pStyle w:val="pj"/>
      </w:pPr>
      <w:r>
        <w:t>Для целей подпунктов 2) и 3) части первой настоящего пункта фактическим местом оказания работ, услуг признается место присутствия налогоплательщика</w:t>
      </w:r>
      <w:r>
        <w:t>, оказывающего такие работы, услуги.</w:t>
      </w:r>
    </w:p>
    <w:p w:rsidR="00000000" w:rsidRDefault="0091227A">
      <w:pPr>
        <w:pStyle w:val="pji"/>
      </w:pPr>
      <w:r>
        <w:rPr>
          <w:rStyle w:val="s3"/>
        </w:rPr>
        <w:t xml:space="preserve">См.: </w:t>
      </w:r>
      <w:hyperlink r:id="rId3420" w:history="1">
        <w:r>
          <w:rPr>
            <w:rStyle w:val="a4"/>
            <w:i/>
            <w:iCs/>
          </w:rPr>
          <w:t>Ответы</w:t>
        </w:r>
      </w:hyperlink>
      <w:r>
        <w:rPr>
          <w:rStyle w:val="s3"/>
        </w:rPr>
        <w:t xml:space="preserve"> Председателя КГД МФ РК от 21 и 27 декабря 2021 года на вопрос от 10 декабря 2021 года № 718709 (dialog.egov.kz) «Об определении места реализац</w:t>
      </w:r>
      <w:r>
        <w:rPr>
          <w:rStyle w:val="s3"/>
        </w:rPr>
        <w:t>ии в целях исчисления НДС при оказании услуг по дубляжу аудиовизуальных произведений нерезиденту РК»</w:t>
      </w:r>
    </w:p>
    <w:p w:rsidR="00000000" w:rsidRDefault="0091227A">
      <w:pPr>
        <w:pStyle w:val="pj"/>
      </w:pPr>
      <w:r>
        <w:t>3. Если реализация товаров, работ, услуг носит вспомогательный характер по отношению к реализации других основных товаров, работ, услуг, местом такой реали</w:t>
      </w:r>
      <w:r>
        <w:t>зации признается место реализации основных товаров, работ, услуг.</w:t>
      </w:r>
    </w:p>
    <w:p w:rsidR="00000000" w:rsidRDefault="0091227A">
      <w:pPr>
        <w:pStyle w:val="pji"/>
      </w:pPr>
      <w:r>
        <w:rPr>
          <w:rStyle w:val="s3"/>
        </w:rPr>
        <w:t xml:space="preserve">См: </w:t>
      </w:r>
      <w:hyperlink r:id="rId3421" w:history="1">
        <w:r>
          <w:rPr>
            <w:rStyle w:val="a4"/>
            <w:i/>
            <w:iCs/>
          </w:rPr>
          <w:t>Ответ</w:t>
        </w:r>
      </w:hyperlink>
      <w:r>
        <w:t xml:space="preserve"> </w:t>
      </w:r>
      <w:r>
        <w:rPr>
          <w:rStyle w:val="s3"/>
        </w:rPr>
        <w:t>Председателя КГД МФ РК от 30 июня 2021 года на вопрос от 29 апреля 2021 года № 682406 (dialog.egov.kz) «Об определе</w:t>
      </w:r>
      <w:r>
        <w:rPr>
          <w:rStyle w:val="s3"/>
        </w:rPr>
        <w:t>нии места реализации для целей исчисления НДС при оказании нерезидентом консультационных услуг и услуг по разработке прикладного программного обеспечения»</w:t>
      </w:r>
    </w:p>
    <w:p w:rsidR="00000000" w:rsidRDefault="0091227A">
      <w:pPr>
        <w:pStyle w:val="pj"/>
      </w:pPr>
      <w:r>
        <w:t>4. Местом реализации работ, услуг признается Республика Казахстан при выполнении работ, оказании услу</w:t>
      </w:r>
      <w:r>
        <w:t>г юридическим лицом-нерезидентом, осуществляющим деятельность на территории Республики Казахстан через постоянное учреждение без открытия структурного подразделения, налогоплательщику Республики Казахстан.</w:t>
      </w:r>
    </w:p>
    <w:p w:rsidR="00000000" w:rsidRDefault="0091227A">
      <w:pPr>
        <w:pStyle w:val="pj"/>
      </w:pPr>
      <w:r>
        <w:t xml:space="preserve">5. При применении пункта 2 настоящей статьи место </w:t>
      </w:r>
      <w:r>
        <w:t>выполнения работ или оказания услуг, соответствующих положениям более чем одного из подпунктов указанной статьи, определяется в соответствии с первым по порядку из этих подпунктов.</w:t>
      </w:r>
    </w:p>
    <w:p w:rsidR="00000000" w:rsidRDefault="0091227A">
      <w:pPr>
        <w:pStyle w:val="pji"/>
      </w:pPr>
      <w:r>
        <w:rPr>
          <w:rStyle w:val="s3"/>
        </w:rPr>
        <w:t xml:space="preserve">Статья дополнена пунктом 6 в соответствии с </w:t>
      </w:r>
      <w:hyperlink r:id="rId3422" w:anchor="sub_id=378"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 xml:space="preserve">6.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w:t>
      </w:r>
      <w:r>
        <w:rPr>
          <w:rStyle w:val="s0"/>
        </w:rPr>
        <w:t>а.</w:t>
      </w:r>
    </w:p>
    <w:p w:rsidR="00000000" w:rsidRDefault="0091227A">
      <w:pPr>
        <w:pStyle w:val="pj"/>
      </w:pPr>
      <w:r>
        <w:t> </w:t>
      </w:r>
    </w:p>
    <w:p w:rsidR="00000000" w:rsidRDefault="0091227A">
      <w:pPr>
        <w:pStyle w:val="pj"/>
      </w:pPr>
      <w:bookmarkStart w:id="675" w:name="SUB3790000"/>
      <w:bookmarkEnd w:id="675"/>
      <w:r>
        <w:rPr>
          <w:rStyle w:val="s1"/>
        </w:rPr>
        <w:t>Статья 379. Дата совершения оборота по реализации товаров, работ, услуг</w:t>
      </w:r>
    </w:p>
    <w:p w:rsidR="00000000" w:rsidRDefault="0091227A">
      <w:pPr>
        <w:pStyle w:val="pj"/>
      </w:pPr>
      <w:r>
        <w:t>1. Датой совершения оборота по реализации товаров, за исключением оборотов, указанных в пунктах 2, 5, 7 - 12 и 14 настоящей статьи, является:</w:t>
      </w:r>
    </w:p>
    <w:p w:rsidR="00000000" w:rsidRDefault="0091227A">
      <w:pPr>
        <w:pStyle w:val="pj"/>
      </w:pPr>
      <w:r>
        <w:t>1) если в соответствии с условиями до</w:t>
      </w:r>
      <w:r>
        <w:t>говора предусмотрена обязанность поставщика (продавца) по доставке товара - одна из следующих дат:</w:t>
      </w:r>
    </w:p>
    <w:p w:rsidR="00000000" w:rsidRDefault="0091227A">
      <w:pPr>
        <w:pStyle w:val="pj"/>
      </w:pPr>
      <w: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91227A">
      <w:pPr>
        <w:pStyle w:val="pj"/>
      </w:pPr>
      <w:r>
        <w:t xml:space="preserve">день погрузки товара на </w:t>
      </w:r>
      <w:r>
        <w:t>транспортное средство поставщика (продавца);</w:t>
      </w:r>
    </w:p>
    <w:p w:rsidR="00000000" w:rsidRDefault="0091227A">
      <w:pPr>
        <w:pStyle w:val="pji"/>
      </w:pPr>
      <w:r>
        <w:rPr>
          <w:rStyle w:val="s3"/>
        </w:rPr>
        <w:t xml:space="preserve">См.: </w:t>
      </w:r>
      <w:hyperlink r:id="rId3423" w:history="1">
        <w:r>
          <w:rPr>
            <w:rStyle w:val="a4"/>
            <w:i/>
            <w:iCs/>
          </w:rPr>
          <w:t>Ответ</w:t>
        </w:r>
      </w:hyperlink>
      <w:r>
        <w:rPr>
          <w:rStyle w:val="s3"/>
        </w:rPr>
        <w:t xml:space="preserve"> Председателя КГД МФ РК от 6 декабря 2022 года на вопрос от 18 ноября 2022 года № 759639 (dialog.egov.kz) «Об определении даты совершени</w:t>
      </w:r>
      <w:r>
        <w:rPr>
          <w:rStyle w:val="s3"/>
        </w:rPr>
        <w:t>я оборота по электронным документам в случае обязательство по выписке СНТ»</w:t>
      </w:r>
    </w:p>
    <w:p w:rsidR="00000000" w:rsidRDefault="0091227A">
      <w:pPr>
        <w:pStyle w:val="pj"/>
      </w:pPr>
      <w:r>
        <w:t>2) если по договору отсутствует обязанность поставщика (продавца) по доставке товара:</w:t>
      </w:r>
    </w:p>
    <w:p w:rsidR="00000000" w:rsidRDefault="0091227A">
      <w:pPr>
        <w:pStyle w:val="pj"/>
      </w:pPr>
      <w:r>
        <w:t>когда в соответствии с законодательством Республики Казахстан о бухгалтерском учете и финансово</w:t>
      </w:r>
      <w:r>
        <w:t>й отчетности подлежит оформлению документ, подтверждающий факт передачи товара, - дата подписания поставщиком (продавцом) и получателем (покупателем) такого документа;</w:t>
      </w:r>
    </w:p>
    <w:p w:rsidR="00000000" w:rsidRDefault="0091227A">
      <w:pPr>
        <w:pStyle w:val="pj"/>
      </w:pPr>
      <w:r>
        <w:t xml:space="preserve">в остальных случаях - определенный в соответствии с </w:t>
      </w:r>
      <w:hyperlink r:id="rId3424" w:anchor="sub_id=4660000" w:history="1">
        <w:r>
          <w:rPr>
            <w:rStyle w:val="a4"/>
          </w:rPr>
          <w:t>гражданским законодательством</w:t>
        </w:r>
      </w:hyperlink>
      <w:r>
        <w:t xml:space="preserve"> Республики Казахстан день предоставления товара в распоряжение получателя (покупателя) или определенного им лица, в том числе осуществляющего </w:t>
      </w:r>
      <w:r>
        <w:t>доставку такого товара.</w:t>
      </w:r>
    </w:p>
    <w:p w:rsidR="00000000" w:rsidRDefault="0091227A">
      <w:pPr>
        <w:pStyle w:val="pji"/>
      </w:pPr>
      <w:r>
        <w:rPr>
          <w:rStyle w:val="s3"/>
        </w:rPr>
        <w:t xml:space="preserve">См.: </w:t>
      </w:r>
      <w:hyperlink r:id="rId3425" w:history="1">
        <w:r>
          <w:rPr>
            <w:rStyle w:val="a4"/>
            <w:i/>
            <w:iCs/>
          </w:rPr>
          <w:t>Ответ</w:t>
        </w:r>
      </w:hyperlink>
      <w:r>
        <w:t xml:space="preserve"> </w:t>
      </w:r>
      <w:r>
        <w:rPr>
          <w:rStyle w:val="s3"/>
        </w:rPr>
        <w:t>Председателя КГД МФ РК от 6 мая 2021 года на вопрос от 1 мая 2021 года № 682777 (dialog.egov.kz) «В рамках заключенного договора о госзакупках бухгалтерским</w:t>
      </w:r>
      <w:r>
        <w:rPr>
          <w:rStyle w:val="s3"/>
        </w:rPr>
        <w:t xml:space="preserve"> документом для выписки счета-фактуры является акт приема-передачи товара», </w:t>
      </w:r>
      <w:hyperlink r:id="rId3426" w:history="1">
        <w:r>
          <w:rPr>
            <w:rStyle w:val="a4"/>
            <w:i/>
            <w:iCs/>
          </w:rPr>
          <w:t>Ответ</w:t>
        </w:r>
      </w:hyperlink>
      <w:r>
        <w:t xml:space="preserve"> </w:t>
      </w:r>
      <w:r>
        <w:rPr>
          <w:rStyle w:val="s3"/>
        </w:rPr>
        <w:t>Председателя КГД МФ РК от 7 июля 2021 года на вопрос от 23 июня 2021 года № 692165 (dialog.egov.kz) «Об опред</w:t>
      </w:r>
      <w:r>
        <w:rPr>
          <w:rStyle w:val="s3"/>
        </w:rPr>
        <w:t>елении даты совершения оборота в случае поставки товара поставщиком (продавцом) на условиях контракта DDP»</w:t>
      </w:r>
    </w:p>
    <w:p w:rsidR="00000000" w:rsidRDefault="0091227A">
      <w:pPr>
        <w:pStyle w:val="pji"/>
      </w:pPr>
      <w:r>
        <w:rPr>
          <w:rStyle w:val="s3"/>
        </w:rPr>
        <w:t xml:space="preserve">В пункт 2 внесены изменения в соответствии с </w:t>
      </w:r>
      <w:hyperlink r:id="rId3427" w:anchor="sub_id=379" w:history="1">
        <w:r>
          <w:rPr>
            <w:rStyle w:val="a4"/>
            <w:i/>
            <w:iCs/>
          </w:rPr>
          <w:t>Законом</w:t>
        </w:r>
      </w:hyperlink>
      <w:r>
        <w:t xml:space="preserve"> </w:t>
      </w:r>
      <w:r>
        <w:rPr>
          <w:rStyle w:val="s3"/>
        </w:rPr>
        <w:t xml:space="preserve">РК от 02.04.19 </w:t>
      </w:r>
      <w:r>
        <w:rPr>
          <w:rStyle w:val="s3"/>
        </w:rPr>
        <w:t>г. № 241-VI (введен в действие с 1 января 2018 г.) (</w:t>
      </w:r>
      <w:hyperlink r:id="rId3428" w:anchor="sub_id=3790200" w:history="1">
        <w:r>
          <w:rPr>
            <w:rStyle w:val="a4"/>
            <w:i/>
            <w:iCs/>
          </w:rPr>
          <w:t>см. стар. ред.</w:t>
        </w:r>
      </w:hyperlink>
      <w:r>
        <w:rPr>
          <w:rStyle w:val="s3"/>
        </w:rPr>
        <w:t xml:space="preserve">); изложен в редакции </w:t>
      </w:r>
      <w:hyperlink r:id="rId3429" w:anchor="sub_id=379" w:history="1">
        <w:r>
          <w:rPr>
            <w:rStyle w:val="a4"/>
            <w:i/>
            <w:iCs/>
          </w:rPr>
          <w:t>За</w:t>
        </w:r>
        <w:r>
          <w:rPr>
            <w:rStyle w:val="a4"/>
            <w:i/>
            <w:iCs/>
          </w:rPr>
          <w:t>кона</w:t>
        </w:r>
      </w:hyperlink>
      <w:r>
        <w:t xml:space="preserve"> </w:t>
      </w:r>
      <w:r>
        <w:rPr>
          <w:rStyle w:val="s3"/>
        </w:rPr>
        <w:t>РК от 10.12.20 г. № 382-VI (введен в действие с 1 января 2021 г.) (</w:t>
      </w:r>
      <w:hyperlink r:id="rId3430" w:anchor="sub_id=3790200" w:history="1">
        <w:r>
          <w:rPr>
            <w:rStyle w:val="a4"/>
            <w:i/>
            <w:iCs/>
          </w:rPr>
          <w:t>см. стар. ред.</w:t>
        </w:r>
      </w:hyperlink>
      <w:r>
        <w:rPr>
          <w:rStyle w:val="s3"/>
        </w:rPr>
        <w:t>)</w:t>
      </w:r>
    </w:p>
    <w:p w:rsidR="00000000" w:rsidRDefault="0091227A">
      <w:pPr>
        <w:pStyle w:val="pj"/>
      </w:pPr>
      <w:r>
        <w:t>2. При реализации товаров на основании товарораспорядительных документов, подтвержд</w:t>
      </w:r>
      <w:r>
        <w:t>ающих предоставление идентифицированных товаров в распоряжение покупателя, датой совершения оборота по реализации является последний день месяца, на который приходится дата фактической передачи таких товаров покупателю.</w:t>
      </w:r>
    </w:p>
    <w:p w:rsidR="00000000" w:rsidRDefault="0091227A">
      <w:pPr>
        <w:pStyle w:val="pj"/>
      </w:pPr>
      <w:r>
        <w:t>3. Датой совершения оборота по реали</w:t>
      </w:r>
      <w:r>
        <w:t>зации работ, услуг является день выполнения работ, оказания услуг, за исключением случаев, установленных в пунктах 4, 5, 6 и 13 настоящей статьи.</w:t>
      </w:r>
    </w:p>
    <w:p w:rsidR="00000000" w:rsidRDefault="0091227A">
      <w:pPr>
        <w:pStyle w:val="pj"/>
      </w:pPr>
      <w:r>
        <w:t>При этом днем выполнения работ, оказания услуг признается дата подписания, указанная в:</w:t>
      </w:r>
    </w:p>
    <w:p w:rsidR="00000000" w:rsidRDefault="0091227A">
      <w:pPr>
        <w:pStyle w:val="pj"/>
      </w:pPr>
      <w:r>
        <w:t>акте выполненных работ</w:t>
      </w:r>
      <w:r>
        <w:t>, оказанных услуг;</w:t>
      </w:r>
    </w:p>
    <w:p w:rsidR="00000000" w:rsidRDefault="0091227A">
      <w:pPr>
        <w:pStyle w:val="pj"/>
      </w:pPr>
      <w:r>
        <w:t xml:space="preserve">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w:t>
      </w:r>
      <w:r>
        <w:t>услуг.</w:t>
      </w:r>
    </w:p>
    <w:p w:rsidR="00000000" w:rsidRDefault="0091227A">
      <w:pPr>
        <w:pStyle w:val="pj"/>
      </w:pPr>
      <w:r>
        <w:t xml:space="preserve">4. При осуществлении банковских операций, оказании услуг по предоставлению кредита (займа, микрокредита), услуг по перевозке пассажиров, багажа, грузобагажа и почтовых отправлений на железнодорожном транспорте, услуг по предоставлению в пользование </w:t>
      </w:r>
      <w:r>
        <w:t>игровых автоматов без выигрыша, персональных компьютеров, игровых дорожек (боулинг (кегельбан), картов (картинг), бильярдных столов (бильярд) датой совершения оборота по реализации услуг является наиболее ранняя из следующих дат:</w:t>
      </w:r>
    </w:p>
    <w:p w:rsidR="00000000" w:rsidRDefault="0091227A">
      <w:pPr>
        <w:pStyle w:val="pj"/>
      </w:pPr>
      <w:r>
        <w:t xml:space="preserve">1) дата получения каждого </w:t>
      </w:r>
      <w:r>
        <w:t>платежа (независимо от формы расчета);</w:t>
      </w:r>
    </w:p>
    <w:p w:rsidR="00000000" w:rsidRDefault="0091227A">
      <w:pPr>
        <w:pStyle w:val="pj"/>
      </w:pPr>
      <w:r>
        <w:t>2) дата признания в бухгалтерском учете оказания услуг.</w:t>
      </w:r>
    </w:p>
    <w:p w:rsidR="00000000" w:rsidRDefault="0091227A">
      <w:pPr>
        <w:pStyle w:val="pji"/>
      </w:pPr>
      <w:r>
        <w:rPr>
          <w:rStyle w:val="s3"/>
        </w:rPr>
        <w:t xml:space="preserve">В пункт 5 внесены изменения в соответствии с </w:t>
      </w:r>
      <w:hyperlink r:id="rId3431" w:anchor="sub_id=379" w:history="1">
        <w:r>
          <w:rPr>
            <w:rStyle w:val="a4"/>
            <w:i/>
            <w:iCs/>
          </w:rPr>
          <w:t>Законом</w:t>
        </w:r>
      </w:hyperlink>
      <w:r>
        <w:t xml:space="preserve"> </w:t>
      </w:r>
      <w:r>
        <w:rPr>
          <w:rStyle w:val="s3"/>
        </w:rPr>
        <w:t xml:space="preserve">РК от 02.04.19 г. № 241-VI </w:t>
      </w:r>
      <w:r>
        <w:rPr>
          <w:rStyle w:val="s3"/>
        </w:rPr>
        <w:t>(введен в действие с 1 января 2019 г.) (</w:t>
      </w:r>
      <w:hyperlink r:id="rId3432" w:anchor="sub_id=3790500" w:history="1">
        <w:r>
          <w:rPr>
            <w:rStyle w:val="a4"/>
            <w:i/>
            <w:iCs/>
          </w:rPr>
          <w:t>см. стар. ред.</w:t>
        </w:r>
      </w:hyperlink>
      <w:r>
        <w:rPr>
          <w:rStyle w:val="s3"/>
        </w:rPr>
        <w:t>)</w:t>
      </w:r>
    </w:p>
    <w:p w:rsidR="00000000" w:rsidRDefault="0091227A">
      <w:pPr>
        <w:pStyle w:val="pj"/>
      </w:pPr>
      <w:r>
        <w:t>5. При реализации электрической и (или) тепловой энергии, воды, газа, коммунальных услуг, услуг связи, услуг по пер</w:t>
      </w:r>
      <w:r>
        <w:t>евозке пассажиров, багажа и грузов на воздушном транспорте, услуг по перевозке грузов по системе магистральных трубопроводов</w:t>
      </w:r>
      <w:r>
        <w:rPr>
          <w:rStyle w:val="s0"/>
        </w:rPr>
        <w:t>, за исключением магистральных газопроводов,</w:t>
      </w:r>
      <w:r>
        <w:t xml:space="preserve"> датой совершения оборота по реализации товаров, работ, услуг является последний день ка</w:t>
      </w:r>
      <w:r>
        <w:t>лендарного месяца, в котором поставлены товары, выполнены работы, оказаны услуги.</w:t>
      </w:r>
    </w:p>
    <w:p w:rsidR="00000000" w:rsidRDefault="0091227A">
      <w:pPr>
        <w:pStyle w:val="pj"/>
      </w:pPr>
      <w:r>
        <w:t>Для целей настоящего раздела под коммунальными услугами понимаются работы по очистке сточных систем и канализации, услуги по сбору отходов (мусороудаление), услуги по обслужи</w:t>
      </w:r>
      <w:r>
        <w:t>ванию лифтов, домофонов.</w:t>
      </w:r>
    </w:p>
    <w:p w:rsidR="00000000" w:rsidRDefault="0091227A">
      <w:pPr>
        <w:pStyle w:val="pji"/>
      </w:pPr>
      <w:r>
        <w:rPr>
          <w:rStyle w:val="s3"/>
        </w:rPr>
        <w:t xml:space="preserve">См.: </w:t>
      </w:r>
      <w:hyperlink r:id="rId3433" w:history="1">
        <w:r>
          <w:rPr>
            <w:rStyle w:val="a4"/>
            <w:i/>
            <w:iCs/>
          </w:rPr>
          <w:t>Ответ</w:t>
        </w:r>
      </w:hyperlink>
      <w:r>
        <w:t xml:space="preserve"> </w:t>
      </w:r>
      <w:r>
        <w:rPr>
          <w:rStyle w:val="s3"/>
        </w:rPr>
        <w:t>Председателя КГД МФ РК от 9 августа 2019 года на вопрос от 31 июля 2019 года № 561094 (dialog.egov.kz) «В отдельных случаях счет-фактура может быть выписан</w:t>
      </w:r>
      <w:r>
        <w:rPr>
          <w:rStyle w:val="s3"/>
        </w:rPr>
        <w:t xml:space="preserve"> без согласования акта выполненных работ со стороны получателя», </w:t>
      </w:r>
      <w:hyperlink r:id="rId3434" w:history="1">
        <w:r>
          <w:rPr>
            <w:rStyle w:val="a4"/>
            <w:i/>
            <w:iCs/>
          </w:rPr>
          <w:t>Ответ</w:t>
        </w:r>
      </w:hyperlink>
      <w:r>
        <w:t xml:space="preserve"> </w:t>
      </w:r>
      <w:r>
        <w:rPr>
          <w:rStyle w:val="s3"/>
        </w:rPr>
        <w:t>Председателя КГД МФ РК от 24 апреля 2020 года на вопрос от 22 апреля 2020 года № 609667 (dialog.egov.kz) «Выписка счета-</w:t>
      </w:r>
      <w:r>
        <w:rPr>
          <w:rStyle w:val="s3"/>
        </w:rPr>
        <w:t>фактуры по оказанным услугам связи производится поставщиком не позднее 20 числа месяца, следующего за месяцем»,</w:t>
      </w:r>
      <w:r>
        <w:t xml:space="preserve"> </w:t>
      </w:r>
      <w:hyperlink r:id="rId3435" w:history="1">
        <w:r>
          <w:rPr>
            <w:rStyle w:val="a4"/>
            <w:i/>
            <w:iCs/>
          </w:rPr>
          <w:t>Ответы</w:t>
        </w:r>
      </w:hyperlink>
      <w:r>
        <w:t xml:space="preserve"> </w:t>
      </w:r>
      <w:r>
        <w:rPr>
          <w:rStyle w:val="s3"/>
        </w:rPr>
        <w:t>Председателя КГД МФ РК от 7 июня 2020 года на вопрос от 27 мая 2020 года № 619540 и от 22 июля 2020 года на вопрос от 7 июля 2020 года № 627017 (dialog.egov.kz) «Об оформлении акта выполненных работ при выписке электронного счета-фактуры в случае получения</w:t>
      </w:r>
      <w:r>
        <w:rPr>
          <w:rStyle w:val="s3"/>
        </w:rPr>
        <w:t xml:space="preserve"> услуг на постоянной (непрерывной) основе (услуги связи, электроэнергии и т.п.)», </w:t>
      </w:r>
      <w:hyperlink r:id="rId3436" w:history="1">
        <w:r>
          <w:rPr>
            <w:rStyle w:val="a4"/>
            <w:i/>
            <w:iCs/>
          </w:rPr>
          <w:t>Письмо</w:t>
        </w:r>
      </w:hyperlink>
      <w:r>
        <w:t xml:space="preserve"> </w:t>
      </w:r>
      <w:r>
        <w:rPr>
          <w:rStyle w:val="s3"/>
        </w:rPr>
        <w:t>КГД МФ РК от 5 февраля 2021 года № КГД-07-1-10-КГ/ЗТ-Б-713 «О товарах, работах, услугах, по которым да</w:t>
      </w:r>
      <w:r>
        <w:rPr>
          <w:rStyle w:val="s3"/>
        </w:rPr>
        <w:t>той совершения оборота по реализации является последний день календарного месяца, независимо от количества сделок в месяц»</w:t>
      </w:r>
    </w:p>
    <w:p w:rsidR="00000000" w:rsidRDefault="0091227A">
      <w:pPr>
        <w:pStyle w:val="pj"/>
      </w:pPr>
      <w:r>
        <w:t xml:space="preserve">6. При выполнении работ, оказании услуг (кроме перевозок пассажиров, багажа, грузобагажа и почты на железнодорожном транспорте), при </w:t>
      </w:r>
      <w:r>
        <w:t>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w:t>
      </w:r>
      <w:r>
        <w:t xml:space="preserve"> выполнения работ, оказания услуг.</w:t>
      </w:r>
    </w:p>
    <w:p w:rsidR="00000000" w:rsidRDefault="0091227A">
      <w:pPr>
        <w:pStyle w:val="pji"/>
      </w:pPr>
      <w:r>
        <w:rPr>
          <w:rStyle w:val="s3"/>
        </w:rPr>
        <w:t xml:space="preserve">См.: </w:t>
      </w:r>
      <w:hyperlink r:id="rId3437" w:history="1">
        <w:r>
          <w:rPr>
            <w:rStyle w:val="a4"/>
            <w:i/>
            <w:iCs/>
          </w:rPr>
          <w:t>Ответ</w:t>
        </w:r>
      </w:hyperlink>
      <w:r>
        <w:t xml:space="preserve"> </w:t>
      </w:r>
      <w:r>
        <w:rPr>
          <w:rStyle w:val="s3"/>
        </w:rPr>
        <w:t>Председателя КГД МФ РК от 24 июня 2021 года на вопрос от 17 июня 2021 года № 691251 (dialog.egov.kz) «Об определении даты совершения оборота по Н</w:t>
      </w:r>
      <w:r>
        <w:rPr>
          <w:rStyle w:val="s3"/>
        </w:rPr>
        <w:t>ДС при доставке товара продавцом»</w:t>
      </w:r>
    </w:p>
    <w:p w:rsidR="00000000" w:rsidRDefault="0091227A">
      <w:pPr>
        <w:pStyle w:val="pj"/>
      </w:pPr>
      <w:r>
        <w:t xml:space="preserve">7. При реализации периодических печатных изданий или иной продукции средств массовой информации, включая размещение на </w:t>
      </w:r>
      <w:hyperlink r:id="rId3438" w:anchor="sub_id=10046" w:history="1">
        <w:r>
          <w:rPr>
            <w:rStyle w:val="a4"/>
          </w:rPr>
          <w:t>интернет-ресурсе</w:t>
        </w:r>
      </w:hyperlink>
      <w:r>
        <w:t xml:space="preserve"> в о</w:t>
      </w:r>
      <w:r>
        <w:t>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информации на электронную почту или электронный абонентский почтовый ящик и (или) день р</w:t>
      </w:r>
      <w:r>
        <w:t xml:space="preserve">азмещения продукции средств массовой информации на </w:t>
      </w:r>
      <w:hyperlink r:id="rId3439" w:anchor="sub_id=10046" w:history="1">
        <w:r>
          <w:rPr>
            <w:rStyle w:val="a4"/>
          </w:rPr>
          <w:t>интернет-ресурсе</w:t>
        </w:r>
      </w:hyperlink>
      <w:r>
        <w:t xml:space="preserve"> в общедоступных телекоммуникационных сетях.</w:t>
      </w:r>
    </w:p>
    <w:p w:rsidR="00000000" w:rsidRDefault="0091227A">
      <w:pPr>
        <w:pStyle w:val="pj"/>
      </w:pPr>
      <w:r>
        <w:t xml:space="preserve">8. В случае вывоза товаров с помещением под </w:t>
      </w:r>
      <w:hyperlink r:id="rId3440" w:anchor="sub_id=2190000" w:history="1">
        <w:r>
          <w:rPr>
            <w:rStyle w:val="a4"/>
          </w:rPr>
          <w:t>таможенную процедуру экспорта</w:t>
        </w:r>
      </w:hyperlink>
      <w:r>
        <w:t xml:space="preserve"> датой совершения оборота по реализации товара является:</w:t>
      </w:r>
    </w:p>
    <w:p w:rsidR="00000000" w:rsidRDefault="0091227A">
      <w:pPr>
        <w:pStyle w:val="pj"/>
      </w:pPr>
      <w:r>
        <w:t>1) дата фактического пересечения таможенной границы Евразийского экономического союза в пункте пропуск</w:t>
      </w:r>
      <w:r>
        <w:t xml:space="preserve">а, определяемая в соответствии с </w:t>
      </w:r>
      <w:hyperlink r:id="rId3441" w:history="1">
        <w:r>
          <w:rPr>
            <w:rStyle w:val="a4"/>
          </w:rPr>
          <w:t>таможенным законодательством Евразийского экономического союза</w:t>
        </w:r>
      </w:hyperlink>
      <w:r>
        <w:t xml:space="preserve"> и (или) </w:t>
      </w:r>
      <w:hyperlink r:id="rId3442" w:history="1">
        <w:r>
          <w:rPr>
            <w:rStyle w:val="a4"/>
          </w:rPr>
          <w:t>таможенным законодател</w:t>
        </w:r>
        <w:r>
          <w:rPr>
            <w:rStyle w:val="a4"/>
          </w:rPr>
          <w:t>ьством Республики Казахстан</w:t>
        </w:r>
      </w:hyperlink>
      <w:r>
        <w:rPr>
          <w:rStyle w:val="s2"/>
        </w:rPr>
        <w:t>;</w:t>
      </w:r>
    </w:p>
    <w:p w:rsidR="00000000" w:rsidRDefault="0091227A">
      <w:pPr>
        <w:pStyle w:val="pji"/>
      </w:pPr>
      <w:r>
        <w:rPr>
          <w:rStyle w:val="s3"/>
        </w:rPr>
        <w:t xml:space="preserve">См.: </w:t>
      </w:r>
      <w:hyperlink r:id="rId3443" w:history="1">
        <w:r>
          <w:rPr>
            <w:rStyle w:val="a4"/>
            <w:i/>
            <w:iCs/>
          </w:rPr>
          <w:t>Ответ</w:t>
        </w:r>
      </w:hyperlink>
      <w:r>
        <w:t xml:space="preserve"> </w:t>
      </w:r>
      <w:r>
        <w:rPr>
          <w:rStyle w:val="s3"/>
        </w:rPr>
        <w:t>Председателя КГД МФ РК от 15 октября 2019 года на вопрос от 29 сентября 2019 года № 572277 (dialog.egov.kz) «Налогоплательщик при вывозе товара с помещ</w:t>
      </w:r>
      <w:r>
        <w:rPr>
          <w:rStyle w:val="s3"/>
        </w:rPr>
        <w:t>ением под таможенную процедуру экспорта вправе выписать ЭСФ ранее даты совершения оборота, но и не позднее 20 календарных дней после даты совершения оборота»</w:t>
      </w:r>
    </w:p>
    <w:p w:rsidR="00000000" w:rsidRDefault="0091227A">
      <w:pPr>
        <w:pStyle w:val="pji"/>
      </w:pPr>
      <w:r>
        <w:rPr>
          <w:rStyle w:val="s3"/>
        </w:rPr>
        <w:t xml:space="preserve">Подпункт 2 изложен в редакции </w:t>
      </w:r>
      <w:hyperlink r:id="rId3444" w:anchor="sub_id=379" w:history="1">
        <w:r>
          <w:rPr>
            <w:rStyle w:val="a4"/>
            <w:i/>
            <w:iCs/>
          </w:rPr>
          <w:t>Закона</w:t>
        </w:r>
      </w:hyperlink>
      <w:r>
        <w:t xml:space="preserve"> </w:t>
      </w:r>
      <w:r>
        <w:rPr>
          <w:rStyle w:val="s3"/>
        </w:rPr>
        <w:t>РК от 02.04.19 г. № 241-VI (введен в действие с 1 января 2018 г.) (</w:t>
      </w:r>
      <w:hyperlink r:id="rId3445" w:anchor="sub_id=3790802" w:history="1">
        <w:r>
          <w:rPr>
            <w:rStyle w:val="a4"/>
            <w:i/>
            <w:iCs/>
          </w:rPr>
          <w:t>см. стар. ред.</w:t>
        </w:r>
      </w:hyperlink>
      <w:r>
        <w:rPr>
          <w:rStyle w:val="s3"/>
        </w:rPr>
        <w:t>)</w:t>
      </w:r>
    </w:p>
    <w:p w:rsidR="00000000" w:rsidRDefault="0091227A">
      <w:pPr>
        <w:pStyle w:val="pj"/>
      </w:pPr>
      <w:r>
        <w:rPr>
          <w:rStyle w:val="s0"/>
        </w:rPr>
        <w:t>2) дата регистрации полной декларации на товары с отметками таможенн</w:t>
      </w:r>
      <w:r>
        <w:rPr>
          <w:rStyle w:val="s0"/>
        </w:rPr>
        <w:t xml:space="preserve">ого органа, производившего таможенное декларирование, в случае вывоза товаров с помещением под </w:t>
      </w:r>
      <w:hyperlink r:id="rId3446" w:anchor="sub_id=2190000" w:history="1">
        <w:r>
          <w:rPr>
            <w:rStyle w:val="a4"/>
          </w:rPr>
          <w:t>таможенную процедуру экспорта</w:t>
        </w:r>
      </w:hyperlink>
      <w:r>
        <w:t xml:space="preserve"> </w:t>
      </w:r>
      <w:r>
        <w:rPr>
          <w:rStyle w:val="s0"/>
        </w:rPr>
        <w:t>с использованием временного таможенного деклар</w:t>
      </w:r>
      <w:r>
        <w:rPr>
          <w:rStyle w:val="s0"/>
        </w:rPr>
        <w:t>ирования;</w:t>
      </w:r>
    </w:p>
    <w:p w:rsidR="00000000" w:rsidRDefault="0091227A">
      <w:pPr>
        <w:pStyle w:val="pji"/>
      </w:pPr>
      <w:r>
        <w:rPr>
          <w:rStyle w:val="s3"/>
        </w:rPr>
        <w:t xml:space="preserve">См.: </w:t>
      </w:r>
      <w:hyperlink r:id="rId3447" w:history="1">
        <w:r>
          <w:rPr>
            <w:rStyle w:val="a4"/>
            <w:i/>
            <w:iCs/>
          </w:rPr>
          <w:t>Ответы</w:t>
        </w:r>
      </w:hyperlink>
      <w:r>
        <w:t xml:space="preserve"> </w:t>
      </w:r>
      <w:r>
        <w:rPr>
          <w:rStyle w:val="s3"/>
        </w:rPr>
        <w:t>Председателя КГД МФ РК от 2 февраля и 29 января 2020 года на вопрос от 17 января 2020 года № 590160 (dialog.egov.kz) «О сроках выписки счета-фактуры при вывозе товара с помещением под таможенную процедуру экспорта»</w:t>
      </w:r>
    </w:p>
    <w:p w:rsidR="00000000" w:rsidRDefault="0091227A">
      <w:pPr>
        <w:pStyle w:val="pji"/>
      </w:pPr>
      <w:r>
        <w:rPr>
          <w:rStyle w:val="s3"/>
        </w:rPr>
        <w:t>Пункт дополнен подпунктом 3 в соответстви</w:t>
      </w:r>
      <w:r>
        <w:rPr>
          <w:rStyle w:val="s3"/>
        </w:rPr>
        <w:t xml:space="preserve">и с </w:t>
      </w:r>
      <w:hyperlink r:id="rId3448" w:anchor="sub_id=379" w:history="1">
        <w:r>
          <w:rPr>
            <w:rStyle w:val="a4"/>
            <w:i/>
            <w:iCs/>
          </w:rPr>
          <w:t>Законом</w:t>
        </w:r>
      </w:hyperlink>
      <w:r>
        <w:t xml:space="preserve"> </w:t>
      </w:r>
      <w:r>
        <w:rPr>
          <w:rStyle w:val="s3"/>
        </w:rPr>
        <w:t>РК от 02.04.19 г. № 241-VI (введен в действие с 1 января 2018 г.)</w:t>
      </w:r>
    </w:p>
    <w:p w:rsidR="00000000" w:rsidRDefault="0091227A">
      <w:pPr>
        <w:pStyle w:val="pj"/>
      </w:pPr>
      <w:r>
        <w:rPr>
          <w:rStyle w:val="s0"/>
        </w:rPr>
        <w:t>3) дата внесения изменений (дополнений) в сведения, заявленные в декларации на товары о фактическ</w:t>
      </w:r>
      <w:r>
        <w:rPr>
          <w:rStyle w:val="s0"/>
        </w:rPr>
        <w:t>ом количестве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периодического таможенного декларирования в соответствии с таможенн</w:t>
      </w:r>
      <w:r>
        <w:rPr>
          <w:rStyle w:val="s0"/>
        </w:rPr>
        <w:t>ым законодательством Республики Казахстан.</w:t>
      </w:r>
    </w:p>
    <w:p w:rsidR="00000000" w:rsidRDefault="0091227A">
      <w:pPr>
        <w:pStyle w:val="pj"/>
      </w:pPr>
      <w:r>
        <w:t xml:space="preserve">9. В случае ввоза товаров с помещением под таможенную процедуру реимпорта, ранее вывезенных с помещением под </w:t>
      </w:r>
      <w:hyperlink r:id="rId3449" w:anchor="sub_id=2190000" w:history="1">
        <w:r>
          <w:rPr>
            <w:rStyle w:val="a4"/>
          </w:rPr>
          <w:t>таможенную процедур</w:t>
        </w:r>
        <w:r>
          <w:rPr>
            <w:rStyle w:val="a4"/>
          </w:rPr>
          <w:t>у экспорта</w:t>
        </w:r>
      </w:hyperlink>
      <w:r>
        <w:rPr>
          <w:rStyle w:val="s2"/>
        </w:rPr>
        <w:t>,</w:t>
      </w:r>
      <w:r>
        <w:t xml:space="preserve"> датой совершения оборота по реализации товаров является:</w:t>
      </w:r>
    </w:p>
    <w:p w:rsidR="00000000" w:rsidRDefault="0091227A">
      <w:pPr>
        <w:pStyle w:val="pj"/>
      </w:pPr>
      <w:r>
        <w:t xml:space="preserve">1) дата фактического пересечения таможенной границы Евразийского экономического союза в пункте пропуска при вывозе товара с помещением под таможенную процедуру экспорта без использования </w:t>
      </w:r>
      <w:r>
        <w:t xml:space="preserve">периодического или временного декларирования, определяемая в соответствии с </w:t>
      </w:r>
      <w:hyperlink r:id="rId3450" w:history="1">
        <w:r>
          <w:rPr>
            <w:rStyle w:val="a4"/>
          </w:rPr>
          <w:t>таможенным законодательством Евразийского экономического союза</w:t>
        </w:r>
      </w:hyperlink>
      <w:r>
        <w:t xml:space="preserve"> и (или) </w:t>
      </w:r>
      <w:hyperlink r:id="rId3451" w:history="1">
        <w:r>
          <w:rPr>
            <w:rStyle w:val="a4"/>
          </w:rPr>
          <w:t>таможенным законодательством Республики Казахстан</w:t>
        </w:r>
      </w:hyperlink>
      <w:r>
        <w:rPr>
          <w:rStyle w:val="s2"/>
        </w:rPr>
        <w:t>;</w:t>
      </w:r>
    </w:p>
    <w:p w:rsidR="00000000" w:rsidRDefault="0091227A">
      <w:pPr>
        <w:pStyle w:val="pji"/>
      </w:pPr>
      <w:r>
        <w:rPr>
          <w:rStyle w:val="s3"/>
        </w:rPr>
        <w:t xml:space="preserve">В подпункт 2 внесены изменения в соответствии с </w:t>
      </w:r>
      <w:hyperlink r:id="rId3452" w:anchor="sub_id=379" w:history="1">
        <w:r>
          <w:rPr>
            <w:rStyle w:val="a4"/>
            <w:i/>
            <w:iCs/>
          </w:rPr>
          <w:t>Законом</w:t>
        </w:r>
      </w:hyperlink>
      <w:r>
        <w:t xml:space="preserve"> </w:t>
      </w:r>
      <w:r>
        <w:rPr>
          <w:rStyle w:val="s3"/>
        </w:rPr>
        <w:t>РК от 02.04.19 г. № 241-VI (введен в действие с</w:t>
      </w:r>
      <w:r>
        <w:rPr>
          <w:rStyle w:val="s3"/>
        </w:rPr>
        <w:t xml:space="preserve"> 1 января 2018 г.) (</w:t>
      </w:r>
      <w:hyperlink r:id="rId3453" w:anchor="sub_id=3790900" w:history="1">
        <w:r>
          <w:rPr>
            <w:rStyle w:val="a4"/>
            <w:i/>
            <w:iCs/>
          </w:rPr>
          <w:t>см. стар. ред.</w:t>
        </w:r>
      </w:hyperlink>
      <w:r>
        <w:rPr>
          <w:rStyle w:val="s3"/>
        </w:rPr>
        <w:t>)</w:t>
      </w:r>
    </w:p>
    <w:p w:rsidR="00000000" w:rsidRDefault="0091227A">
      <w:pPr>
        <w:pStyle w:val="pj"/>
      </w:pPr>
      <w:r>
        <w:t>2) дата регистрации полной декларации на товары с отметками таможенного органа, производившего таможенное декларирование, при вывозе то</w:t>
      </w:r>
      <w:r>
        <w:t xml:space="preserve">варов с помещением его под </w:t>
      </w:r>
      <w:hyperlink r:id="rId3454" w:anchor="sub_id=2190000" w:history="1">
        <w:r>
          <w:rPr>
            <w:rStyle w:val="a4"/>
          </w:rPr>
          <w:t>таможенную процедуру экспорта</w:t>
        </w:r>
      </w:hyperlink>
      <w:r>
        <w:t xml:space="preserve"> с использованием временного декларирования;</w:t>
      </w:r>
    </w:p>
    <w:p w:rsidR="00000000" w:rsidRDefault="0091227A">
      <w:pPr>
        <w:pStyle w:val="pji"/>
      </w:pPr>
      <w:r>
        <w:rPr>
          <w:rStyle w:val="s3"/>
        </w:rPr>
        <w:t xml:space="preserve">Пункт дополнен подпунктом 3 в соответствии с </w:t>
      </w:r>
      <w:hyperlink r:id="rId3455" w:anchor="sub_id=379" w:history="1">
        <w:r>
          <w:rPr>
            <w:rStyle w:val="a4"/>
            <w:i/>
            <w:iCs/>
          </w:rPr>
          <w:t>Законом</w:t>
        </w:r>
      </w:hyperlink>
      <w:r>
        <w:t xml:space="preserve"> </w:t>
      </w:r>
      <w:r>
        <w:rPr>
          <w:rStyle w:val="s3"/>
        </w:rPr>
        <w:t>РК от 02.04.19 г. № 241-VI (введен в действие с 1 января 2018 г.)</w:t>
      </w:r>
    </w:p>
    <w:p w:rsidR="00000000" w:rsidRDefault="0091227A">
      <w:pPr>
        <w:pStyle w:val="pj"/>
      </w:pPr>
      <w:r>
        <w:rPr>
          <w:rStyle w:val="s0"/>
        </w:rPr>
        <w:t>3) дата внесения изменений (дополнений) в сведения, заявленные в декларации на товары о фактическом количестве вывезенного тов</w:t>
      </w:r>
      <w:r>
        <w:rPr>
          <w:rStyle w:val="s0"/>
        </w:rPr>
        <w:t xml:space="preserve">ара, 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w:t>
      </w:r>
      <w:hyperlink r:id="rId3456" w:anchor="sub_id=1870000" w:history="1">
        <w:r>
          <w:rPr>
            <w:rStyle w:val="a4"/>
          </w:rPr>
          <w:t>периодическ</w:t>
        </w:r>
        <w:r>
          <w:rPr>
            <w:rStyle w:val="a4"/>
          </w:rPr>
          <w:t>ого таможенного декларирования</w:t>
        </w:r>
      </w:hyperlink>
      <w:r>
        <w:t xml:space="preserve"> </w:t>
      </w:r>
      <w:r>
        <w:rPr>
          <w:rStyle w:val="s0"/>
        </w:rPr>
        <w:t>в соответствии с таможенным законодательством Республики Казахстан.</w:t>
      </w:r>
    </w:p>
    <w:p w:rsidR="00000000" w:rsidRDefault="0091227A">
      <w:pPr>
        <w:pStyle w:val="pj"/>
      </w:pPr>
      <w:r>
        <w:t>10. При передаче заложенного имущества (товара) залогодателем датой совершения оборота по реализации для залогодателя является день перехода права собственно</w:t>
      </w:r>
      <w:r>
        <w:t>сти на предмет залога от залогодателя к победителю торгов, проведенных в процессе обращения взыскания на заложенное имущество, или к залогодержателю.</w:t>
      </w:r>
    </w:p>
    <w:p w:rsidR="00000000" w:rsidRDefault="0091227A">
      <w:pPr>
        <w:pStyle w:val="pj"/>
      </w:pPr>
      <w:r>
        <w:t>11. При передаче имущества в финансовый лизинг датой совершения оборота по реализации является:</w:t>
      </w:r>
    </w:p>
    <w:p w:rsidR="00000000" w:rsidRDefault="0091227A">
      <w:pPr>
        <w:pStyle w:val="pj"/>
      </w:pPr>
      <w:bookmarkStart w:id="676" w:name="SUB3791101"/>
      <w:bookmarkEnd w:id="676"/>
      <w:r>
        <w:t>1) в части</w:t>
      </w:r>
      <w:r>
        <w:t xml:space="preserve"> суммы периодического лизингового платежа, установленного договором лизинга, без учета суммы вознаграждения, за исключением случаев, указанных в подпунктах 2) и 3) настоящего пункта, - дата наступления срока получения такого платежа;</w:t>
      </w:r>
    </w:p>
    <w:p w:rsidR="00000000" w:rsidRDefault="0091227A">
      <w:pPr>
        <w:pStyle w:val="pj"/>
      </w:pPr>
      <w:bookmarkStart w:id="677" w:name="SUB3791102"/>
      <w:bookmarkEnd w:id="677"/>
      <w:r>
        <w:t xml:space="preserve">2) в части суммы всех </w:t>
      </w:r>
      <w:r>
        <w:t>периодических лизинговых платежей без учета суммы вознаграждения, дата наступления срока получения которых по договору лизинга установлена до даты передачи имущества лизингополучателю, - дата передачи имущества в финансовый лизинг;</w:t>
      </w:r>
    </w:p>
    <w:p w:rsidR="00000000" w:rsidRDefault="0091227A">
      <w:pPr>
        <w:pStyle w:val="pj"/>
      </w:pPr>
      <w:bookmarkStart w:id="678" w:name="SUB3791103"/>
      <w:bookmarkEnd w:id="678"/>
      <w:r>
        <w:t xml:space="preserve">3) в части досрочно погашенных сумм лизинговых платежей, предусмотренных договором лизинга без учета суммы вознаграждения при соблюдении требований </w:t>
      </w:r>
      <w:hyperlink w:anchor="sub1970000" w:history="1">
        <w:r>
          <w:rPr>
            <w:rStyle w:val="a4"/>
          </w:rPr>
          <w:t>статьи 197</w:t>
        </w:r>
      </w:hyperlink>
      <w:r>
        <w:t xml:space="preserve"> настоящего Кодекса, - дата получения такого платежа (независимо </w:t>
      </w:r>
      <w:r>
        <w:t>от формы расчета);</w:t>
      </w:r>
    </w:p>
    <w:p w:rsidR="00000000" w:rsidRDefault="0091227A">
      <w:pPr>
        <w:pStyle w:val="pj"/>
      </w:pPr>
      <w:bookmarkStart w:id="679" w:name="SUB3791104"/>
      <w:bookmarkEnd w:id="679"/>
      <w:r>
        <w:t>4) в части начисленной суммы вознаграждения датой совершения оборота является наиболее ранняя из следующих дат:</w:t>
      </w:r>
    </w:p>
    <w:p w:rsidR="00000000" w:rsidRDefault="0091227A">
      <w:pPr>
        <w:pStyle w:val="pj"/>
      </w:pPr>
      <w:r>
        <w:t>последний день отчетного налогового периода;</w:t>
      </w:r>
    </w:p>
    <w:p w:rsidR="00000000" w:rsidRDefault="0091227A">
      <w:pPr>
        <w:pStyle w:val="pj"/>
      </w:pPr>
      <w:r>
        <w:t>последний день прекращения начисления вознаграждения по договору финансового лиз</w:t>
      </w:r>
      <w:r>
        <w:t>инга.</w:t>
      </w:r>
    </w:p>
    <w:p w:rsidR="00000000" w:rsidRDefault="0091227A">
      <w:pPr>
        <w:pStyle w:val="pj"/>
      </w:pPr>
      <w:r>
        <w:t xml:space="preserve">12. При утрате товара, приобретенного без налога на добавленную стоимость с помещением под </w:t>
      </w:r>
      <w:hyperlink r:id="rId3457" w:anchor="sub_id=2810000" w:history="1">
        <w:r>
          <w:rPr>
            <w:rStyle w:val="a4"/>
          </w:rPr>
          <w:t>таможенную процедуру свободной таможенной зоны</w:t>
        </w:r>
      </w:hyperlink>
      <w:r>
        <w:rPr>
          <w:rStyle w:val="s2"/>
        </w:rPr>
        <w:t>,</w:t>
      </w:r>
      <w:r>
        <w:t xml:space="preserve"> </w:t>
      </w:r>
      <w:r>
        <w:t xml:space="preserve">кроме товаров, которые являются товарами, перечисленными в </w:t>
      </w:r>
      <w:hyperlink w:anchor="sub3940000" w:history="1">
        <w:r>
          <w:rPr>
            <w:rStyle w:val="a4"/>
          </w:rPr>
          <w:t>статье 394</w:t>
        </w:r>
      </w:hyperlink>
      <w:r>
        <w:t xml:space="preserve"> настоящего Кодекса, датой совершения оборота по реализации товара является дата установления налогоплательщиком факта утраты.</w:t>
      </w:r>
    </w:p>
    <w:p w:rsidR="00000000" w:rsidRDefault="0091227A">
      <w:pPr>
        <w:pStyle w:val="pj"/>
      </w:pPr>
      <w:r>
        <w:t>13. В случае признания рабо</w:t>
      </w:r>
      <w:r>
        <w:t xml:space="preserve">т и услуг, выполненных и оказанных нерезидентом, оборотом плательщика налога на добавленную стоимость в соответствии со </w:t>
      </w:r>
      <w:hyperlink w:anchor="sub3730000" w:history="1">
        <w:r>
          <w:rPr>
            <w:rStyle w:val="a4"/>
          </w:rPr>
          <w:t>статьей 373</w:t>
        </w:r>
      </w:hyperlink>
      <w:r>
        <w:t xml:space="preserve"> настоящего Кодекса датой совершения такого оборота является одна из следующих дат:</w:t>
      </w:r>
    </w:p>
    <w:p w:rsidR="00000000" w:rsidRDefault="0091227A">
      <w:pPr>
        <w:pStyle w:val="pj"/>
      </w:pPr>
      <w:r>
        <w:t>дата под</w:t>
      </w:r>
      <w:r>
        <w:t>писания поставщиком (продавцом) и получателем (покупателем), являющимися сторонами договора, акта выполненных работ, оказанных услуг;</w:t>
      </w:r>
    </w:p>
    <w:p w:rsidR="00000000" w:rsidRDefault="0091227A">
      <w:pPr>
        <w:pStyle w:val="pj"/>
      </w:pPr>
      <w:r>
        <w:t>дата признания в бухгалтерском учете затрат по приобретению работ, услуг от нерезидента - при наличии иного документа, под</w:t>
      </w:r>
      <w:r>
        <w:t>тверждающего факт выполнения работ, оказания услуг, в случае отсутствия акта выполненных работ, оказанных услуг.</w:t>
      </w:r>
    </w:p>
    <w:p w:rsidR="00000000" w:rsidRDefault="0091227A">
      <w:pPr>
        <w:pStyle w:val="pj"/>
      </w:pPr>
      <w:r>
        <w:t xml:space="preserve">14. При снятии с регистрационного учета по налогу на добавленную стоимость датой совершения оборота, указанного в </w:t>
      </w:r>
      <w:hyperlink w:anchor="sub3690103" w:history="1">
        <w:r>
          <w:rPr>
            <w:rStyle w:val="a4"/>
          </w:rPr>
          <w:t>подпункте 3) части первой пункта 1 статьи 369</w:t>
        </w:r>
      </w:hyperlink>
      <w:r>
        <w:t xml:space="preserve"> настоящего Кодекса, является день, предшествующий:</w:t>
      </w:r>
    </w:p>
    <w:p w:rsidR="00000000" w:rsidRDefault="0091227A">
      <w:pPr>
        <w:pStyle w:val="pj"/>
      </w:pPr>
      <w:r>
        <w:t>1) дню, в который плательщик налога на добавленную стоимость представил ликвидационную декларацию по налогу на добавленную стоимость;</w:t>
      </w:r>
    </w:p>
    <w:p w:rsidR="00000000" w:rsidRDefault="0091227A">
      <w:pPr>
        <w:pStyle w:val="pj"/>
      </w:pPr>
      <w:r>
        <w:t>2) дате снятия с реги</w:t>
      </w:r>
      <w:r>
        <w:t xml:space="preserve">страционного учета по налогу на добавленную стоимость по решению налогового органа, указанной в </w:t>
      </w:r>
      <w:hyperlink w:anchor="sub850600" w:history="1">
        <w:r>
          <w:rPr>
            <w:rStyle w:val="a4"/>
          </w:rPr>
          <w:t>пункте 6 статьи 85</w:t>
        </w:r>
      </w:hyperlink>
      <w:r>
        <w:t xml:space="preserve"> настоящего Кодекса.</w:t>
      </w:r>
    </w:p>
    <w:p w:rsidR="00000000" w:rsidRDefault="0091227A">
      <w:pPr>
        <w:pStyle w:val="pji"/>
      </w:pPr>
      <w:r>
        <w:rPr>
          <w:rStyle w:val="s3"/>
        </w:rPr>
        <w:t xml:space="preserve">Пункт 15 изложен в редакции </w:t>
      </w:r>
      <w:hyperlink r:id="rId3458" w:anchor="sub_id=379" w:history="1">
        <w:r>
          <w:rPr>
            <w:rStyle w:val="a4"/>
            <w:i/>
            <w:iCs/>
          </w:rPr>
          <w:t>Закона</w:t>
        </w:r>
      </w:hyperlink>
      <w:r>
        <w:t xml:space="preserve"> </w:t>
      </w:r>
      <w:r>
        <w:rPr>
          <w:rStyle w:val="s3"/>
        </w:rPr>
        <w:t>РК от 02.04.19 г. № 241-VI (введен в действие с 1 января 2018 г.) (</w:t>
      </w:r>
      <w:hyperlink r:id="rId3459" w:anchor="sub_id=3791500" w:history="1">
        <w:r>
          <w:rPr>
            <w:rStyle w:val="a4"/>
            <w:i/>
            <w:iCs/>
          </w:rPr>
          <w:t>см. стар. ред.</w:t>
        </w:r>
      </w:hyperlink>
      <w:r>
        <w:rPr>
          <w:rStyle w:val="s3"/>
        </w:rPr>
        <w:t>)</w:t>
      </w:r>
    </w:p>
    <w:p w:rsidR="00000000" w:rsidRDefault="0091227A">
      <w:pPr>
        <w:pStyle w:val="pj"/>
      </w:pPr>
      <w:r>
        <w:rPr>
          <w:rStyle w:val="s0"/>
        </w:rPr>
        <w:t>15. Если в документах, определенных пунктами 3 и 13 настоящей</w:t>
      </w:r>
      <w:r>
        <w:rPr>
          <w:rStyle w:val="s0"/>
        </w:rPr>
        <w:t xml:space="preserve"> статьи, указано несколько дат, то датой подписания документа является наиболее поздняя из указанных дат.</w:t>
      </w:r>
    </w:p>
    <w:p w:rsidR="00000000" w:rsidRDefault="0091227A">
      <w:pPr>
        <w:pStyle w:val="pji"/>
      </w:pPr>
      <w:r>
        <w:rPr>
          <w:rStyle w:val="s3"/>
        </w:rPr>
        <w:t xml:space="preserve">См.: </w:t>
      </w:r>
      <w:hyperlink r:id="rId3460" w:history="1">
        <w:r>
          <w:rPr>
            <w:rStyle w:val="a4"/>
            <w:i/>
            <w:iCs/>
          </w:rPr>
          <w:t>Ответ</w:t>
        </w:r>
      </w:hyperlink>
      <w:r>
        <w:rPr>
          <w:rStyle w:val="s3"/>
        </w:rPr>
        <w:t xml:space="preserve"> Председателя КГД МФ РК от 11 февраля 2022 года на вопрос от 2 февраля 2022</w:t>
      </w:r>
      <w:r>
        <w:rPr>
          <w:rStyle w:val="s3"/>
        </w:rPr>
        <w:t xml:space="preserve"> года № 725018 (dialog.egov.kz) «Определение даты совершения оборота на основании заключенного договора не поддерживается»</w:t>
      </w:r>
    </w:p>
    <w:p w:rsidR="00000000" w:rsidRDefault="0091227A">
      <w:pPr>
        <w:pStyle w:val="pji"/>
      </w:pPr>
      <w:r>
        <w:rPr>
          <w:rStyle w:val="s3"/>
        </w:rPr>
        <w:t xml:space="preserve">Статья дополнена пунктом 16 в соответствии с </w:t>
      </w:r>
      <w:hyperlink r:id="rId3461" w:anchor="sub_id=379"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16. При реализации на условиях рассрочки платежа залогового имущества, ранее принятого на баланс дочерней организации банка, приобретающей сомнительные и безнадежные активы родительского б</w:t>
      </w:r>
      <w:r>
        <w:t>анка в счет погашения задолженности, датой совершения оборота по реализации является дата наступления срока получения такого платежа по договору купли-продажи или дата получения такого платежа в зависимости от того, какое событие наступит раньше.</w:t>
      </w:r>
    </w:p>
    <w:p w:rsidR="00000000" w:rsidRDefault="0091227A">
      <w:pPr>
        <w:pStyle w:val="pj"/>
      </w:pPr>
      <w:r>
        <w:t> </w:t>
      </w:r>
    </w:p>
    <w:p w:rsidR="00000000" w:rsidRDefault="0091227A">
      <w:pPr>
        <w:pStyle w:val="pj"/>
      </w:pPr>
      <w:r>
        <w:t> </w:t>
      </w:r>
    </w:p>
    <w:p w:rsidR="00000000" w:rsidRDefault="0091227A">
      <w:pPr>
        <w:pStyle w:val="pc"/>
      </w:pPr>
      <w:bookmarkStart w:id="680" w:name="SUB3800000"/>
      <w:bookmarkEnd w:id="680"/>
      <w:r>
        <w:rPr>
          <w:rStyle w:val="s1"/>
        </w:rPr>
        <w:t>Глава</w:t>
      </w:r>
      <w:r>
        <w:rPr>
          <w:rStyle w:val="s1"/>
        </w:rPr>
        <w:t xml:space="preserve"> 43. ОПРЕДЕЛЕНИЕ РАЗМЕРА ОБОРОТА И ИМПОРТА</w:t>
      </w:r>
    </w:p>
    <w:p w:rsidR="00000000" w:rsidRDefault="0091227A">
      <w:pPr>
        <w:pStyle w:val="pc"/>
      </w:pPr>
      <w:r>
        <w:rPr>
          <w:rStyle w:val="s1"/>
        </w:rPr>
        <w:t> </w:t>
      </w:r>
    </w:p>
    <w:p w:rsidR="00000000" w:rsidRDefault="0091227A">
      <w:pPr>
        <w:pStyle w:val="pj"/>
      </w:pPr>
      <w:r>
        <w:rPr>
          <w:rStyle w:val="s1"/>
        </w:rPr>
        <w:t>Статья 380. Размер оборота по реализации товаров, работ, услуг</w:t>
      </w:r>
    </w:p>
    <w:p w:rsidR="00000000" w:rsidRDefault="0091227A">
      <w:pPr>
        <w:pStyle w:val="pj"/>
      </w:pPr>
      <w:r>
        <w:t xml:space="preserve">1. Если иное не предусмотрено </w:t>
      </w:r>
      <w:hyperlink w:anchor="sub3810000" w:history="1">
        <w:r>
          <w:rPr>
            <w:rStyle w:val="a4"/>
          </w:rPr>
          <w:t>статьей 381</w:t>
        </w:r>
      </w:hyperlink>
      <w:r>
        <w:t xml:space="preserve"> настоящего Кодекса, размер оборота по реализации определяется как стоимос</w:t>
      </w:r>
      <w:r>
        <w:t xml:space="preserve">ть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w:t>
      </w:r>
      <w:hyperlink r:id="rId3462" w:history="1">
        <w:r>
          <w:rPr>
            <w:rStyle w:val="a4"/>
          </w:rPr>
          <w:t>законодательством</w:t>
        </w:r>
      </w:hyperlink>
      <w:r>
        <w:t xml:space="preserve"> Рес</w:t>
      </w:r>
      <w:r>
        <w:t>публики Казахстан о трансфертном ценообразовании.</w:t>
      </w:r>
    </w:p>
    <w:p w:rsidR="00000000" w:rsidRDefault="0091227A">
      <w:pPr>
        <w:pStyle w:val="pj"/>
      </w:pPr>
      <w:r>
        <w:t>При реализации товара на условиях рассрочки платежа стоимость реализуемого товара определяется с учетом всех платежей, предусмотренных условиями договора.</w:t>
      </w:r>
    </w:p>
    <w:p w:rsidR="00000000" w:rsidRDefault="0091227A">
      <w:pPr>
        <w:pStyle w:val="pj"/>
      </w:pPr>
      <w:r>
        <w:t xml:space="preserve">2. При предоставлении услуг по проплате за третьих </w:t>
      </w:r>
      <w:r>
        <w:t>лиц размер оборота по реализации определяется в размере комиссионного вознаграждения.</w:t>
      </w:r>
    </w:p>
    <w:p w:rsidR="00000000" w:rsidRDefault="0091227A">
      <w:pPr>
        <w:pStyle w:val="pj"/>
      </w:pPr>
      <w:r>
        <w:t>3. Сумма акциза, подлежащая уплате (уплаченная) в соответствии с положениями настоящего Кодекса:</w:t>
      </w:r>
    </w:p>
    <w:p w:rsidR="00000000" w:rsidRDefault="0091227A">
      <w:pPr>
        <w:pStyle w:val="pj"/>
      </w:pPr>
      <w:r>
        <w:t>1) при передаче бензина (за исключением авиационного), дизельного топлива</w:t>
      </w:r>
      <w:r>
        <w:t>, являющегося продуктом переработки давальческого сырья, не включается в размер оборота по реализации производителя такого подакцизного товара, оказывающего услуги по переработке давальческого сырья;</w:t>
      </w:r>
    </w:p>
    <w:p w:rsidR="00000000" w:rsidRDefault="0091227A">
      <w:pPr>
        <w:pStyle w:val="pj"/>
      </w:pPr>
      <w:r>
        <w:t xml:space="preserve">2) в остальных случаях - включается в размер оборота по </w:t>
      </w:r>
      <w:r>
        <w:t>реализации.</w:t>
      </w:r>
    </w:p>
    <w:p w:rsidR="00000000" w:rsidRDefault="0091227A">
      <w:pPr>
        <w:pStyle w:val="pji"/>
      </w:pPr>
      <w:bookmarkStart w:id="681" w:name="SUB3800400"/>
      <w:bookmarkEnd w:id="681"/>
      <w:r>
        <w:rPr>
          <w:rStyle w:val="s3"/>
        </w:rPr>
        <w:t xml:space="preserve">Действие пункта 4 было приостановлено с 1 января 2018 года до 1 января 2022 года, в период приостановления данный пункт действовал в редакции </w:t>
      </w:r>
      <w:hyperlink r:id="rId3463" w:anchor="sub_id=35020000" w:history="1">
        <w:r>
          <w:rPr>
            <w:rStyle w:val="a4"/>
            <w:i/>
            <w:iCs/>
          </w:rPr>
          <w:t>статьи 35-2</w:t>
        </w:r>
      </w:hyperlink>
      <w:r>
        <w:t xml:space="preserve"> </w:t>
      </w:r>
      <w:r>
        <w:rPr>
          <w:rStyle w:val="s3"/>
        </w:rPr>
        <w:t>Зако</w:t>
      </w:r>
      <w:r>
        <w:rPr>
          <w:rStyle w:val="s3"/>
        </w:rPr>
        <w:t>на РК от 25.12.17 г. № 121-VI</w:t>
      </w:r>
    </w:p>
    <w:p w:rsidR="00000000" w:rsidRDefault="0091227A">
      <w:pPr>
        <w:pStyle w:val="pj"/>
      </w:pPr>
      <w:r>
        <w:rPr>
          <w:rStyle w:val="s0"/>
        </w:rPr>
        <w:t>4. Размер оборота в виде остатков товаров плательщика налога на добавленную стоимость определяется в размере балансовой стоимости таких товаров, подлежащей отражению (отраженной) в бухгалтерском учете такого плательщика налога</w:t>
      </w:r>
      <w:r>
        <w:rPr>
          <w:rStyle w:val="s0"/>
        </w:rPr>
        <w:t xml:space="preserve"> на добавленную стоимость, на дату совершения оборота.</w:t>
      </w:r>
    </w:p>
    <w:p w:rsidR="00000000" w:rsidRDefault="0091227A">
      <w:pPr>
        <w:pStyle w:val="pj"/>
      </w:pPr>
      <w:r>
        <w:rPr>
          <w:rStyle w:val="s0"/>
        </w:rPr>
        <w:t>Для целей настоящего пункта балансовой стоимостью товара у плательщика налога на добавленную стоимость является:</w:t>
      </w:r>
    </w:p>
    <w:p w:rsidR="00000000" w:rsidRDefault="0091227A">
      <w:pPr>
        <w:pStyle w:val="pj"/>
      </w:pPr>
      <w:r>
        <w:rPr>
          <w:rStyle w:val="s0"/>
        </w:rPr>
        <w:t>1) при снятии его с регистрационного учета по налогу на добавленную стоимость в связи с реорганизацией, а также при реорганизации путем выделения - стоимость товара, отраженная в разделительном балансе или передаточном акте, но не ниже балансовой стоимости</w:t>
      </w:r>
      <w:r>
        <w:rPr>
          <w:rStyle w:val="s0"/>
        </w:rPr>
        <w:t>,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91227A">
      <w:pPr>
        <w:pStyle w:val="pj"/>
      </w:pPr>
      <w:r>
        <w:rPr>
          <w:rStyle w:val="s0"/>
        </w:rPr>
        <w:t>2) в остальных случаях - балансовая стоимость товара, подлежащая отражению (отраженная) в бухгалтерском учете такого п</w:t>
      </w:r>
      <w:r>
        <w:rPr>
          <w:rStyle w:val="s0"/>
        </w:rPr>
        <w:t>лательщика налога на добавленную стоимость, на дату совершения оборота.</w:t>
      </w:r>
    </w:p>
    <w:p w:rsidR="00000000" w:rsidRDefault="0091227A">
      <w:pPr>
        <w:pStyle w:val="pj"/>
      </w:pPr>
      <w:r>
        <w:rPr>
          <w:rStyle w:val="s0"/>
        </w:rPr>
        <w:t xml:space="preserve">По обороту в виде остатков товаров плательщиком налога на добавленную стоимость составляется налоговый регистр по остаткам товаров в соответствии со </w:t>
      </w:r>
      <w:hyperlink w:anchor="sub2150000" w:history="1">
        <w:r>
          <w:rPr>
            <w:rStyle w:val="a4"/>
          </w:rPr>
          <w:t>ст</w:t>
        </w:r>
        <w:r>
          <w:rPr>
            <w:rStyle w:val="a4"/>
          </w:rPr>
          <w:t>атьей 215</w:t>
        </w:r>
      </w:hyperlink>
      <w:r>
        <w:rPr>
          <w:rStyle w:val="s0"/>
        </w:rPr>
        <w:t xml:space="preserve"> настоящего Кодекса.</w:t>
      </w:r>
    </w:p>
    <w:p w:rsidR="00000000" w:rsidRDefault="0091227A">
      <w:pPr>
        <w:pStyle w:val="pji"/>
      </w:pPr>
      <w:r>
        <w:rPr>
          <w:rStyle w:val="s3"/>
        </w:rPr>
        <w:t xml:space="preserve">См.: </w:t>
      </w:r>
      <w:hyperlink r:id="rId3464" w:history="1">
        <w:r>
          <w:rPr>
            <w:rStyle w:val="a4"/>
            <w:i/>
            <w:iCs/>
          </w:rPr>
          <w:t>Ответ</w:t>
        </w:r>
      </w:hyperlink>
      <w:r>
        <w:rPr>
          <w:rStyle w:val="s3"/>
        </w:rPr>
        <w:t xml:space="preserve"> Председателя КГД МФ РК от 25 апреля 2022 года на вопрос от 23 марта 2022 года № 731904 (dialog.egov.kz) «Об определении облагаемого оборота по НДС по </w:t>
      </w:r>
      <w:r>
        <w:rPr>
          <w:rStyle w:val="s3"/>
        </w:rPr>
        <w:t>передаваемым товарам при реорганизации юридического лица путем выделения»</w:t>
      </w:r>
    </w:p>
    <w:p w:rsidR="00000000" w:rsidRDefault="0091227A">
      <w:pPr>
        <w:pStyle w:val="pj"/>
      </w:pPr>
      <w:r>
        <w:t xml:space="preserve">5. Размер оборота, совершаемого плательщиком налога на добавленную стоимость при приобретении работ, услуг от нерезидента, определяется в соответствии со </w:t>
      </w:r>
      <w:hyperlink w:anchor="sub3820000" w:history="1">
        <w:r>
          <w:rPr>
            <w:rStyle w:val="a4"/>
          </w:rPr>
          <w:t>статьей 382</w:t>
        </w:r>
      </w:hyperlink>
      <w:r>
        <w:t xml:space="preserve"> настоящего Кодекса.</w:t>
      </w:r>
    </w:p>
    <w:p w:rsidR="00000000" w:rsidRDefault="0091227A">
      <w:pPr>
        <w:pStyle w:val="pj"/>
      </w:pPr>
      <w:r>
        <w:t>6.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w:t>
      </w:r>
      <w:r>
        <w:t>ате совершения оборота.</w:t>
      </w:r>
    </w:p>
    <w:p w:rsidR="00000000" w:rsidRDefault="0091227A">
      <w:pPr>
        <w:pStyle w:val="pji"/>
      </w:pPr>
      <w:r>
        <w:rPr>
          <w:rStyle w:val="s3"/>
        </w:rPr>
        <w:t xml:space="preserve">См.: </w:t>
      </w:r>
      <w:hyperlink r:id="rId3465" w:history="1">
        <w:r>
          <w:rPr>
            <w:rStyle w:val="a4"/>
            <w:i/>
            <w:iCs/>
          </w:rPr>
          <w:t>Ответ</w:t>
        </w:r>
      </w:hyperlink>
      <w:r>
        <w:t xml:space="preserve"> </w:t>
      </w:r>
      <w:r>
        <w:rPr>
          <w:rStyle w:val="s3"/>
        </w:rPr>
        <w:t>Председателя КГД МФ РК от 18 августа 2021 года на вопрос от 6 августа 2021 года № 699323 (dialog.egov.kz) «О выписке ЭСФ в иностранной валюте»</w:t>
      </w:r>
    </w:p>
    <w:p w:rsidR="00000000" w:rsidRDefault="0091227A">
      <w:pPr>
        <w:pStyle w:val="pj"/>
      </w:pPr>
      <w:r>
        <w:t> </w:t>
      </w:r>
    </w:p>
    <w:p w:rsidR="00000000" w:rsidRDefault="0091227A">
      <w:pPr>
        <w:pStyle w:val="pj"/>
      </w:pPr>
      <w:bookmarkStart w:id="682" w:name="SUB3810000"/>
      <w:bookmarkEnd w:id="682"/>
      <w:r>
        <w:rPr>
          <w:rStyle w:val="s1"/>
        </w:rPr>
        <w:t>Статья 381.</w:t>
      </w:r>
      <w:r>
        <w:rPr>
          <w:rStyle w:val="s1"/>
        </w:rPr>
        <w:t xml:space="preserve"> Особенности определения размера оборота по реализации в отдельных случаях</w:t>
      </w:r>
    </w:p>
    <w:p w:rsidR="00000000" w:rsidRDefault="0091227A">
      <w:pPr>
        <w:pStyle w:val="pj"/>
      </w:pPr>
      <w:r>
        <w:t>1. При передаче заложенного имущества залогодателем в собственность покупателю или залогодержателю размер оборота по реализации у залогодателя определяется:</w:t>
      </w:r>
    </w:p>
    <w:p w:rsidR="00000000" w:rsidRDefault="0091227A">
      <w:pPr>
        <w:pStyle w:val="pj"/>
      </w:pPr>
      <w:r>
        <w:t>1) при реализации залого</w:t>
      </w:r>
      <w:r>
        <w:t>вого имущества - в размере стоимости реализуемого заложенного имущества исходя из примененной цены реализации без включения в нее налога на добавленную стоимость;</w:t>
      </w:r>
    </w:p>
    <w:p w:rsidR="00000000" w:rsidRDefault="0091227A">
      <w:pPr>
        <w:pStyle w:val="pji"/>
      </w:pPr>
      <w:r>
        <w:rPr>
          <w:rStyle w:val="s3"/>
        </w:rPr>
        <w:t xml:space="preserve">См.: </w:t>
      </w:r>
      <w:hyperlink r:id="rId3466" w:history="1">
        <w:r>
          <w:rPr>
            <w:rStyle w:val="a4"/>
            <w:i/>
            <w:iCs/>
          </w:rPr>
          <w:t>Ответ</w:t>
        </w:r>
      </w:hyperlink>
      <w:r>
        <w:rPr>
          <w:rStyle w:val="s3"/>
        </w:rPr>
        <w:t xml:space="preserve"> Председателя КГД </w:t>
      </w:r>
      <w:r>
        <w:rPr>
          <w:rStyle w:val="s3"/>
        </w:rPr>
        <w:t>МФ РК от 2 декабря 2021 года на вопрос от 25 ноября 2021 года № 716401 (dialog.egov.kz) «Налоговые обязательства по постановке на учет в качестве плательщика НДС возникают только при получении дохода от реализации залогового имущества, которое на момент ре</w:t>
      </w:r>
      <w:r>
        <w:rPr>
          <w:rStyle w:val="s3"/>
        </w:rPr>
        <w:t>ализации было принято в собственность ломбарда»</w:t>
      </w:r>
    </w:p>
    <w:p w:rsidR="00000000" w:rsidRDefault="0091227A">
      <w:pPr>
        <w:pStyle w:val="pji"/>
      </w:pPr>
      <w:r>
        <w:rPr>
          <w:rStyle w:val="s3"/>
        </w:rPr>
        <w:t xml:space="preserve">В пункт 1 внесены изменения в соответствии с </w:t>
      </w:r>
      <w:hyperlink r:id="rId3467" w:anchor="sub_id=19" w:history="1">
        <w:r>
          <w:rPr>
            <w:rStyle w:val="a4"/>
            <w:i/>
            <w:iCs/>
          </w:rPr>
          <w:t>Законом</w:t>
        </w:r>
      </w:hyperlink>
      <w:r>
        <w:rPr>
          <w:rStyle w:val="s3"/>
        </w:rPr>
        <w:t xml:space="preserve"> РК от 21.12.22 г. № 165-VII (введен в действие с 1 января 2023 г.) (</w:t>
      </w:r>
      <w:hyperlink r:id="rId3468" w:anchor="sub_id=190207" w:history="1">
        <w:r>
          <w:rPr>
            <w:rStyle w:val="a4"/>
            <w:i/>
            <w:iCs/>
          </w:rPr>
          <w:t>см. стар. ред.</w:t>
        </w:r>
      </w:hyperlink>
      <w:r>
        <w:rPr>
          <w:rStyle w:val="s3"/>
        </w:rPr>
        <w:t>)</w:t>
      </w:r>
    </w:p>
    <w:p w:rsidR="00000000" w:rsidRDefault="0091227A">
      <w:pPr>
        <w:pStyle w:val="pj"/>
      </w:pPr>
      <w:r>
        <w:t xml:space="preserve">2) при обращении заложенного имущества в собственность залогодержателя - в размере текущей оценочной стоимости, устанавливаемой решением суда или доверенным лицом </w:t>
      </w:r>
      <w:r>
        <w:t>на основании заключения физического или юридического лица, имеющего лицензию на осуществление деятельности по оценке имущества (за исключением объектов интеллектуальной собственности, стоимости нематериальных активов), без включения в нее налога на добавле</w:t>
      </w:r>
      <w:r>
        <w:t xml:space="preserve">нную стоимость. При этом доверенное лицо определяется в соответствии с </w:t>
      </w:r>
      <w:hyperlink r:id="rId3469" w:anchor="sub_id=8840000" w:history="1">
        <w:r>
          <w:rPr>
            <w:rStyle w:val="a4"/>
          </w:rPr>
          <w:t>гражданским законодательством</w:t>
        </w:r>
      </w:hyperlink>
      <w:r>
        <w:t xml:space="preserve"> Республики Казахстан при реализации заложенного имущества в принудитель</w:t>
      </w:r>
      <w:r>
        <w:t>ном внесудебном порядке посредством торгов.</w:t>
      </w:r>
    </w:p>
    <w:p w:rsidR="00000000" w:rsidRDefault="0091227A">
      <w:pPr>
        <w:pStyle w:val="pji"/>
      </w:pPr>
      <w:r>
        <w:rPr>
          <w:rStyle w:val="s3"/>
        </w:rPr>
        <w:t xml:space="preserve">См.: </w:t>
      </w:r>
      <w:hyperlink r:id="rId3470" w:history="1">
        <w:r>
          <w:rPr>
            <w:rStyle w:val="a4"/>
            <w:i/>
            <w:iCs/>
          </w:rPr>
          <w:t>Ответ</w:t>
        </w:r>
      </w:hyperlink>
      <w:r>
        <w:t xml:space="preserve"> </w:t>
      </w:r>
      <w:r>
        <w:rPr>
          <w:rStyle w:val="s3"/>
        </w:rPr>
        <w:t xml:space="preserve">Председателя КГД МФ РК от 18 апреля 2019 года на вопрос от 5 апреля 2019 года № 543769 (dialog.egov.kz) «Передача заложенного имущества </w:t>
      </w:r>
      <w:r>
        <w:rPr>
          <w:rStyle w:val="s3"/>
        </w:rPr>
        <w:t xml:space="preserve">залогодателем в собственность покупателю или залогодержателю является оборотом, освобожденным от НДС», </w:t>
      </w:r>
      <w:hyperlink r:id="rId3471" w:history="1">
        <w:r>
          <w:rPr>
            <w:rStyle w:val="a4"/>
            <w:i/>
            <w:iCs/>
          </w:rPr>
          <w:t>Ответ</w:t>
        </w:r>
      </w:hyperlink>
      <w:r>
        <w:t xml:space="preserve"> </w:t>
      </w:r>
      <w:r>
        <w:rPr>
          <w:rStyle w:val="s3"/>
        </w:rPr>
        <w:t>Председателя КГД МФ РК от 20 апреля 2021 года на вопрос от 7 апреля 2021 года № 67</w:t>
      </w:r>
      <w:r>
        <w:rPr>
          <w:rStyle w:val="s3"/>
        </w:rPr>
        <w:t xml:space="preserve">7865 (dialog.egov.kz) «При передаче заложенного имущества залогодателем залогодержателю при неисполнении должником обеспеченного залогом обязательства у залогодателя возникает оборот по реализации, облагаемый НДС», </w:t>
      </w:r>
      <w:hyperlink r:id="rId3472" w:history="1">
        <w:r>
          <w:rPr>
            <w:rStyle w:val="a4"/>
            <w:i/>
            <w:iCs/>
          </w:rPr>
          <w:t>Ответ</w:t>
        </w:r>
      </w:hyperlink>
      <w:r>
        <w:t xml:space="preserve"> </w:t>
      </w:r>
      <w:r>
        <w:rPr>
          <w:rStyle w:val="s3"/>
        </w:rPr>
        <w:t>Председателя КГД МФ РК от 4 марта 2021 года на вопрос от 23 февраля 2021 года № 670007 (dialog.egov.kz) «В случае реализации залогового имущества через проведенный публичный торг такая реализация не является облагаемым оборотом для залогодержателя (ломбард</w:t>
      </w:r>
      <w:r>
        <w:rPr>
          <w:rStyle w:val="s3"/>
        </w:rPr>
        <w:t>а)»</w:t>
      </w:r>
    </w:p>
    <w:p w:rsidR="00000000" w:rsidRDefault="0091227A">
      <w:pPr>
        <w:pStyle w:val="pj"/>
      </w:pPr>
      <w:r>
        <w:t xml:space="preserve">2. Размер оборота по реализации у налогоплательщика при помещении под </w:t>
      </w:r>
      <w:hyperlink r:id="rId3473" w:anchor="sub_id=3160000" w:history="1">
        <w:r>
          <w:rPr>
            <w:rStyle w:val="a4"/>
          </w:rPr>
          <w:t>таможенную процедуру реимпорта товара</w:t>
        </w:r>
      </w:hyperlink>
      <w:r>
        <w:rPr>
          <w:rStyle w:val="s2"/>
        </w:rPr>
        <w:t>,</w:t>
      </w:r>
      <w:r>
        <w:t xml:space="preserve"> ранее вывезенного с помещением под таможенную процедуру эк</w:t>
      </w:r>
      <w:r>
        <w:t xml:space="preserve">спорта, определяется пропорционально объему товара, помещаемого под таможенную процедуру реимпорта, в единицах измерения, примененных при помещении товара под </w:t>
      </w:r>
      <w:hyperlink r:id="rId3474" w:anchor="sub_id=2190000" w:history="1">
        <w:r>
          <w:rPr>
            <w:rStyle w:val="a4"/>
          </w:rPr>
          <w:t>таможенную п</w:t>
        </w:r>
        <w:r>
          <w:rPr>
            <w:rStyle w:val="a4"/>
          </w:rPr>
          <w:t>роцедуру экспорта</w:t>
        </w:r>
      </w:hyperlink>
      <w:r>
        <w:rPr>
          <w:rStyle w:val="s2"/>
        </w:rPr>
        <w:t>,</w:t>
      </w:r>
      <w:r>
        <w:t xml:space="preserve">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91227A">
      <w:pPr>
        <w:pStyle w:val="pj"/>
      </w:pPr>
      <w:r>
        <w:t>3. При продаже предприятия в целом как имущественного комплекса размер оборота по реализац</w:t>
      </w:r>
      <w:r>
        <w:t>ии определяется в размере балансовой стоимости передаваемого при продаже имущества, по которому налог на добавленную стоимость ранее был отнесен в зачет:</w:t>
      </w:r>
    </w:p>
    <w:p w:rsidR="00000000" w:rsidRDefault="0091227A">
      <w:pPr>
        <w:pStyle w:val="pj"/>
      </w:pPr>
      <w:r>
        <w:t>1) увеличенной на положительную разницу между стоимостью реализации по договору купли-продажи предприя</w:t>
      </w:r>
      <w:r>
        <w:t>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1227A">
      <w:pPr>
        <w:pStyle w:val="pj"/>
      </w:pPr>
      <w:r>
        <w:t>2) уменьшенной на отрицательную разницу между стоимостью реализации по договору купли-продаж</w:t>
      </w:r>
      <w:r>
        <w:t>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1227A">
      <w:pPr>
        <w:pStyle w:val="pj"/>
      </w:pPr>
      <w:r>
        <w:t>4. При передаче имущества в финансовый лизинг размер оборота по реализации определ</w:t>
      </w:r>
      <w:r>
        <w:t>яется в размере:</w:t>
      </w:r>
    </w:p>
    <w:p w:rsidR="00000000" w:rsidRDefault="0091227A">
      <w:pPr>
        <w:pStyle w:val="pj"/>
      </w:pPr>
      <w:r>
        <w:t xml:space="preserve">1) на дату совершения оборота, указанную в </w:t>
      </w:r>
      <w:hyperlink w:anchor="sub3791101" w:history="1">
        <w:r>
          <w:rPr>
            <w:rStyle w:val="a4"/>
          </w:rPr>
          <w:t>подпункте 1) пункта 11 статьи 379</w:t>
        </w:r>
      </w:hyperlink>
      <w:r>
        <w:t xml:space="preserve"> настоящего Кодекса, - на основе размера лизингового платежа, установленного в соответствии с договором финансового лизинга без вк</w:t>
      </w:r>
      <w:r>
        <w:t>лючения в него суммы вознаграждения по финансовому лизингу и налога на добавленную стоимость;</w:t>
      </w:r>
    </w:p>
    <w:p w:rsidR="00000000" w:rsidRDefault="0091227A">
      <w:pPr>
        <w:pStyle w:val="pj"/>
      </w:pPr>
      <w:r>
        <w:t xml:space="preserve">2) на дату совершения оборота, указанную в </w:t>
      </w:r>
      <w:hyperlink w:anchor="sub3791102" w:history="1">
        <w:r>
          <w:rPr>
            <w:rStyle w:val="a4"/>
          </w:rPr>
          <w:t>подпункте 2) пункта 11 статьи 379</w:t>
        </w:r>
      </w:hyperlink>
      <w:r>
        <w:t xml:space="preserve"> настоящего Кодекса, - на основе суммы всех периодиче</w:t>
      </w:r>
      <w:r>
        <w:t>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w:t>
      </w:r>
      <w:r>
        <w:t>гополучателю;</w:t>
      </w:r>
    </w:p>
    <w:p w:rsidR="00000000" w:rsidRDefault="0091227A">
      <w:pPr>
        <w:pStyle w:val="pj"/>
      </w:pPr>
      <w:r>
        <w:t xml:space="preserve">3) на дату совершения оборота, указанную в </w:t>
      </w:r>
      <w:hyperlink w:anchor="sub3791103" w:history="1">
        <w:r>
          <w:rPr>
            <w:rStyle w:val="a4"/>
          </w:rPr>
          <w:t>подпункте 3) пункта 11 статьи 379</w:t>
        </w:r>
      </w:hyperlink>
      <w:r>
        <w:t xml:space="preserve"> настоящего Кодекса, - как разница между общей суммой всех лизинговых платежей, полученных (подлежащих получению) по договору финансо</w:t>
      </w:r>
      <w:r>
        <w:t>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w:t>
      </w:r>
      <w:r>
        <w:t>зации согласно данному договору;</w:t>
      </w:r>
    </w:p>
    <w:p w:rsidR="00000000" w:rsidRDefault="0091227A">
      <w:pPr>
        <w:pStyle w:val="pj"/>
      </w:pPr>
      <w:r>
        <w:t xml:space="preserve">4) на дату совершения оборота, указанную в </w:t>
      </w:r>
      <w:hyperlink w:anchor="sub3791104" w:history="1">
        <w:r>
          <w:rPr>
            <w:rStyle w:val="a4"/>
          </w:rPr>
          <w:t>подпункте 4) пункта 11 статьи 379</w:t>
        </w:r>
      </w:hyperlink>
      <w:r>
        <w:t xml:space="preserve"> настоящего Кодекса, - в размере начисленной суммы вознаграждения.</w:t>
      </w:r>
    </w:p>
    <w:p w:rsidR="00000000" w:rsidRDefault="0091227A">
      <w:pPr>
        <w:pStyle w:val="pji"/>
      </w:pPr>
      <w:r>
        <w:rPr>
          <w:rStyle w:val="s3"/>
        </w:rPr>
        <w:t xml:space="preserve">В пункт 5 внесены изменения в соответствии с </w:t>
      </w:r>
      <w:hyperlink r:id="rId3475" w:anchor="sub_id=381" w:history="1">
        <w:r>
          <w:rPr>
            <w:rStyle w:val="a4"/>
            <w:i/>
            <w:iCs/>
          </w:rPr>
          <w:t>Законом</w:t>
        </w:r>
      </w:hyperlink>
      <w:r>
        <w:t xml:space="preserve"> </w:t>
      </w:r>
      <w:r>
        <w:rPr>
          <w:rStyle w:val="s3"/>
        </w:rPr>
        <w:t>РК от 10.12.20 г. № 382-VI (введен в действие с 1 января 2018 г.) (</w:t>
      </w:r>
      <w:hyperlink r:id="rId3476" w:anchor="sub_id=3810500" w:history="1">
        <w:r>
          <w:rPr>
            <w:rStyle w:val="a4"/>
            <w:i/>
            <w:iCs/>
          </w:rPr>
          <w:t>см. стар. ред.</w:t>
        </w:r>
      </w:hyperlink>
      <w:r>
        <w:rPr>
          <w:rStyle w:val="s3"/>
        </w:rPr>
        <w:t>)</w:t>
      </w:r>
    </w:p>
    <w:p w:rsidR="00000000" w:rsidRDefault="0091227A">
      <w:pPr>
        <w:pStyle w:val="pj"/>
      </w:pPr>
      <w:r>
        <w:t>5</w:t>
      </w:r>
      <w:r>
        <w:t xml:space="preserve">.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(отраженной) в бухгалтерском учете налогоплательщика на дату их передачи, если иное не предусмотрено </w:t>
      </w:r>
      <w:hyperlink r:id="rId3477" w:anchor="sub_id=100000" w:history="1">
        <w:r>
          <w:rPr>
            <w:rStyle w:val="a4"/>
          </w:rPr>
          <w:t>законодательством</w:t>
        </w:r>
      </w:hyperlink>
      <w:r>
        <w:t xml:space="preserve"> Республики Казахстан о трансфертном ценообразовании.</w:t>
      </w:r>
    </w:p>
    <w:p w:rsidR="00000000" w:rsidRDefault="0091227A">
      <w:pPr>
        <w:pStyle w:val="pj"/>
      </w:pPr>
      <w:r>
        <w:t>Размер оборота по реализации по безвозмездно выполненным работам, оказанным услугам определяется исходя</w:t>
      </w:r>
      <w:r>
        <w:t xml:space="preserve"> из балансовой стоимости товаров, стоимости работ, услуг в случае одновременного соответствия следующим условиям:</w:t>
      </w:r>
    </w:p>
    <w:p w:rsidR="00000000" w:rsidRDefault="0091227A">
      <w:pPr>
        <w:pStyle w:val="pj"/>
      </w:pPr>
      <w:r>
        <w:t>использованы на безвозмездное выполнение работ, оказание услуг;</w:t>
      </w:r>
    </w:p>
    <w:p w:rsidR="00000000" w:rsidRDefault="0091227A">
      <w:pPr>
        <w:pStyle w:val="pj"/>
      </w:pPr>
      <w:r>
        <w:t>налог на добавленную стоимость при приобретении таких товаров, работ, услуг был учтен как налог на добавленную стоимость, разрешенный к отнесению в зачет, включая определенный пропорциональным методом;</w:t>
      </w:r>
    </w:p>
    <w:p w:rsidR="00000000" w:rsidRDefault="0091227A">
      <w:pPr>
        <w:pStyle w:val="pj"/>
      </w:pPr>
      <w:r>
        <w:t>подлежат отнесению (отнесены) в бухгалтерском учете на</w:t>
      </w:r>
      <w:r>
        <w:t>логоплательщика к расходам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Стоимость фиксированных активов, а также активов, предусм</w:t>
      </w:r>
      <w:r>
        <w:t xml:space="preserve">отренных </w:t>
      </w:r>
      <w:hyperlink w:anchor="sub2280202" w:history="1">
        <w:r>
          <w:rPr>
            <w:rStyle w:val="a4"/>
          </w:rPr>
          <w:t>подпунктами 2), 3), 4), 9), 10) и 11) пункта 2 статьи 228</w:t>
        </w:r>
      </w:hyperlink>
      <w:r>
        <w:t xml:space="preserve"> настоящего Кодекса, в случае передачи их в безвозмездное пользование для включения в облагаемый оборот определяется в следующем порядке:</w:t>
      </w:r>
    </w:p>
    <w:p w:rsidR="00000000" w:rsidRDefault="0091227A">
      <w:pPr>
        <w:pStyle w:val="pj"/>
      </w:pPr>
      <w:r>
        <w:t xml:space="preserve">Са = (НДС пр/Си) × </w:t>
      </w:r>
      <w:r>
        <w:t>Тф/ставка,</w:t>
      </w:r>
    </w:p>
    <w:p w:rsidR="00000000" w:rsidRDefault="0091227A">
      <w:pPr>
        <w:pStyle w:val="pj"/>
      </w:pPr>
      <w:r>
        <w:t>где:</w:t>
      </w:r>
    </w:p>
    <w:p w:rsidR="00000000" w:rsidRDefault="0091227A">
      <w:pPr>
        <w:pStyle w:val="pj"/>
      </w:pPr>
      <w:r>
        <w:t>Са - стоимость актива, включаемая в облагаемый оборот при передаче в безвозмездное пользование;</w:t>
      </w:r>
    </w:p>
    <w:p w:rsidR="00000000" w:rsidRDefault="0091227A">
      <w:pPr>
        <w:pStyle w:val="pj"/>
      </w:pPr>
      <w:r>
        <w:t>НДС пр - сумма налога на добавленную стоимость, отнесенного в зачет при приобретении актива, передаваемого в безвозмездное пользование;</w:t>
      </w:r>
    </w:p>
    <w:p w:rsidR="00000000" w:rsidRDefault="0091227A">
      <w:pPr>
        <w:pStyle w:val="pj"/>
      </w:pPr>
      <w:r>
        <w:t>Си - сро</w:t>
      </w:r>
      <w:r>
        <w:t>к использования актива, исчисленный в календарных месяцах, определяется:</w:t>
      </w:r>
    </w:p>
    <w:p w:rsidR="00000000" w:rsidRDefault="0091227A">
      <w:pPr>
        <w:pStyle w:val="pj"/>
      </w:pPr>
      <w:r>
        <w:t>по активам, подлежащим амортизации в бухгалтерском учете, как срок полезного использования актива, определенный в бухгалтерском учете для амортизации в соответствии с международными с</w:t>
      </w:r>
      <w:r>
        <w:t>тандартами финансовой отчетности и (или) законодательством Республики Казахстан о бухгалтерском учете и финансовой отчетности;</w:t>
      </w:r>
    </w:p>
    <w:p w:rsidR="00000000" w:rsidRDefault="0091227A">
      <w:pPr>
        <w:pStyle w:val="pj"/>
      </w:pPr>
      <w:r>
        <w:t>по прочим активам - как срок службы актива, определенный на основании технической документации на актив, а при отсутствии такой д</w:t>
      </w:r>
      <w:r>
        <w:t>окументации - 120 месяцев;</w:t>
      </w:r>
    </w:p>
    <w:p w:rsidR="00000000" w:rsidRDefault="0091227A">
      <w:pPr>
        <w:pStyle w:val="pj"/>
      </w:pPr>
      <w:r>
        <w:t>Тф - фактическое количество месяцев передачи в пользование, приходящихся на отчетный налоговый период;</w:t>
      </w:r>
    </w:p>
    <w:p w:rsidR="00000000" w:rsidRDefault="0091227A">
      <w:pPr>
        <w:pStyle w:val="pj"/>
      </w:pPr>
      <w:r>
        <w:t>ставка - ставка налога на добавленную стоимость в процентах, действующая на дату предоставления в пользование.</w:t>
      </w:r>
    </w:p>
    <w:p w:rsidR="00000000" w:rsidRDefault="0091227A">
      <w:pPr>
        <w:pStyle w:val="pji"/>
      </w:pPr>
      <w:r>
        <w:rPr>
          <w:rStyle w:val="s3"/>
        </w:rPr>
        <w:t xml:space="preserve">См.: </w:t>
      </w:r>
      <w:hyperlink r:id="rId3478" w:history="1">
        <w:r>
          <w:rPr>
            <w:rStyle w:val="a4"/>
            <w:i/>
            <w:iCs/>
          </w:rPr>
          <w:t>Ответ</w:t>
        </w:r>
      </w:hyperlink>
      <w:r>
        <w:t xml:space="preserve"> </w:t>
      </w:r>
      <w:r>
        <w:rPr>
          <w:rStyle w:val="s3"/>
        </w:rPr>
        <w:t>Председателя КГД МФ РК от 16 марта 2021 года на вопрос от 5 марта 2021 года № 672047 (dialog.egov.kz) «Об определении оборота по реализации, корректировке суммы зачетного НДС при безвозмездной пе</w:t>
      </w:r>
      <w:r>
        <w:rPr>
          <w:rStyle w:val="s3"/>
        </w:rPr>
        <w:t xml:space="preserve">редаче имущества в государственную собственность и отражении в ф. 300.00», </w:t>
      </w:r>
      <w:hyperlink r:id="rId3479" w:history="1">
        <w:r>
          <w:rPr>
            <w:rStyle w:val="a4"/>
            <w:i/>
            <w:iCs/>
          </w:rPr>
          <w:t>Ответ</w:t>
        </w:r>
      </w:hyperlink>
      <w:r>
        <w:rPr>
          <w:rStyle w:val="s3"/>
        </w:rPr>
        <w:t xml:space="preserve"> Председателя КГД МФ РК от 13 января 2022 года на вопрос от 30 декабря 2021 года № 721182 (dialog.egov.kz) «Об </w:t>
      </w:r>
      <w:r>
        <w:rPr>
          <w:rStyle w:val="s3"/>
        </w:rPr>
        <w:t>обязательствах по НДС и оформлении ЭСФ и СНТ при безвозмездной передаче МАГАТЭ проб ураносодержащего сырья в виде закиси-окиси урана»</w:t>
      </w:r>
    </w:p>
    <w:p w:rsidR="00000000" w:rsidRDefault="0091227A">
      <w:pPr>
        <w:pStyle w:val="pj"/>
      </w:pPr>
      <w:r>
        <w:t>6. При уступке прав требования по реализованным товарам, работам, услугам, облагаемым налогом на добавленную стоимость, кр</w:t>
      </w:r>
      <w:r>
        <w:t>оме авансов и штрафных санкций, размер оборота по реализации определяется как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w:t>
      </w:r>
      <w:r>
        <w:t>я, согласно первичным документам налогоплательщика.</w:t>
      </w:r>
    </w:p>
    <w:p w:rsidR="00000000" w:rsidRDefault="0091227A">
      <w:pPr>
        <w:pStyle w:val="pji"/>
      </w:pPr>
      <w:r>
        <w:rPr>
          <w:rStyle w:val="s3"/>
        </w:rPr>
        <w:t xml:space="preserve">См.: </w:t>
      </w:r>
      <w:hyperlink r:id="rId3480" w:history="1">
        <w:r>
          <w:rPr>
            <w:rStyle w:val="a4"/>
            <w:i/>
            <w:iCs/>
          </w:rPr>
          <w:t>Ответ</w:t>
        </w:r>
      </w:hyperlink>
      <w:r>
        <w:t xml:space="preserve"> </w:t>
      </w:r>
      <w:r>
        <w:rPr>
          <w:rStyle w:val="s3"/>
        </w:rPr>
        <w:t>Министра финансов РК от 30 декабря 2019 года на вопрос от 20 декабря 2019 года № 586270 (dialog.egov.kz) «О бухгалтерском учете уступки права требования»,</w:t>
      </w:r>
    </w:p>
    <w:p w:rsidR="00000000" w:rsidRDefault="0091227A">
      <w:pPr>
        <w:pStyle w:val="pji"/>
      </w:pPr>
      <w:hyperlink r:id="rId3481" w:history="1">
        <w:r>
          <w:rPr>
            <w:rStyle w:val="a4"/>
            <w:i/>
            <w:iCs/>
          </w:rPr>
          <w:t>Ответ</w:t>
        </w:r>
      </w:hyperlink>
      <w:r>
        <w:t xml:space="preserve"> </w:t>
      </w:r>
      <w:r>
        <w:rPr>
          <w:rStyle w:val="s3"/>
        </w:rPr>
        <w:t>Председателя КГД МФ РК от 23 о</w:t>
      </w:r>
      <w:r>
        <w:rPr>
          <w:rStyle w:val="s3"/>
        </w:rPr>
        <w:t>ктября 2019 года на вопрос от 3 сентября 2019 года № 565989 (dialog.egov.kz) «Касательно обязательств по НДС по договору уступки права требования»</w:t>
      </w:r>
    </w:p>
    <w:p w:rsidR="00000000" w:rsidRDefault="0091227A">
      <w:pPr>
        <w:pStyle w:val="pj"/>
      </w:pPr>
      <w:r>
        <w:t>7. Размер оборота по реализации определяется в размере вознаграждения без включения в него налога на добавлен</w:t>
      </w:r>
      <w:r>
        <w:t>ную стоимость, предусмотренного:</w:t>
      </w:r>
    </w:p>
    <w:p w:rsidR="00000000" w:rsidRDefault="0091227A">
      <w:pPr>
        <w:pStyle w:val="pj"/>
      </w:pPr>
      <w:r>
        <w:t>1) договором об ограничении или прекращении предпринимательской деятельности, - при согласии ограничить или прекратить предпринимательскую деятельность;</w:t>
      </w:r>
    </w:p>
    <w:p w:rsidR="00000000" w:rsidRDefault="0091227A">
      <w:pPr>
        <w:pStyle w:val="pj"/>
      </w:pPr>
      <w:r>
        <w:t>2) договором о предоставлении кредита (займа, микрокредита) - при пред</w:t>
      </w:r>
      <w:r>
        <w:t>оставлении кредита (займа, микрокредита);</w:t>
      </w:r>
    </w:p>
    <w:p w:rsidR="00000000" w:rsidRDefault="0091227A">
      <w:pPr>
        <w:pStyle w:val="pj"/>
      </w:pPr>
      <w:r>
        <w:t>3) договором поручения -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w:t>
      </w:r>
      <w:r>
        <w:t>абот, оказании услуг третьим лицом для доверителя по сделке, заключенной поверенным с таким третьим лицом от имени и за счет доверителя.</w:t>
      </w:r>
    </w:p>
    <w:p w:rsidR="00000000" w:rsidRDefault="0091227A">
      <w:pPr>
        <w:pStyle w:val="pji"/>
      </w:pPr>
      <w:r>
        <w:rPr>
          <w:rStyle w:val="s3"/>
        </w:rPr>
        <w:t xml:space="preserve">В пункт 8 внесены изменения в соответствии с </w:t>
      </w:r>
      <w:hyperlink r:id="rId3482" w:anchor="sub_id=381" w:history="1">
        <w:r>
          <w:rPr>
            <w:rStyle w:val="a4"/>
            <w:i/>
            <w:iCs/>
          </w:rPr>
          <w:t>Законом</w:t>
        </w:r>
      </w:hyperlink>
      <w:r>
        <w:t xml:space="preserve"> </w:t>
      </w:r>
      <w:r>
        <w:rPr>
          <w:rStyle w:val="s3"/>
        </w:rPr>
        <w:t>РК от 02.04.19 г. № 241-VI (введен в действие с 1 января 2018 г.) (</w:t>
      </w:r>
      <w:hyperlink r:id="rId3483" w:anchor="sub_id=3810800" w:history="1">
        <w:r>
          <w:rPr>
            <w:rStyle w:val="a4"/>
            <w:i/>
            <w:iCs/>
          </w:rPr>
          <w:t>см. стар. ред.</w:t>
        </w:r>
      </w:hyperlink>
      <w:r>
        <w:rPr>
          <w:rStyle w:val="s3"/>
        </w:rPr>
        <w:t>)</w:t>
      </w:r>
    </w:p>
    <w:p w:rsidR="00000000" w:rsidRDefault="0091227A">
      <w:pPr>
        <w:pStyle w:val="pj"/>
      </w:pPr>
      <w:r>
        <w:rPr>
          <w:rStyle w:val="s0"/>
        </w:rPr>
        <w:t xml:space="preserve">8. Размер оборота по реализации при финансировании </w:t>
      </w:r>
      <w:hyperlink r:id="rId3484" w:anchor="sub_id=3050100" w:history="1">
        <w:r>
          <w:rPr>
            <w:rStyle w:val="a4"/>
          </w:rPr>
          <w:t>исламским банком</w:t>
        </w:r>
      </w:hyperlink>
      <w:r>
        <w:t xml:space="preserve"> </w:t>
      </w:r>
      <w:r>
        <w:rPr>
          <w:rStyle w:val="s0"/>
        </w:rPr>
        <w:t>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w:t>
      </w:r>
      <w:r>
        <w:rPr>
          <w:rStyle w:val="s0"/>
        </w:rPr>
        <w:t xml:space="preserve">ерческого кредита в соответствии с </w:t>
      </w:r>
      <w:hyperlink w:anchor="sub3720207" w:history="1">
        <w:r>
          <w:rPr>
            <w:rStyle w:val="a4"/>
          </w:rPr>
          <w:t>подпунктами 7) и 8) пункта 2 статьи 372</w:t>
        </w:r>
      </w:hyperlink>
      <w:r>
        <w:t xml:space="preserve"> </w:t>
      </w:r>
      <w:r>
        <w:rPr>
          <w:rStyle w:val="s0"/>
        </w:rPr>
        <w:t>настоящего Кодекса определяется в размере дохода, подлежащего получению исламским банком.</w:t>
      </w:r>
    </w:p>
    <w:p w:rsidR="00000000" w:rsidRDefault="0091227A">
      <w:pPr>
        <w:pStyle w:val="pj"/>
      </w:pPr>
      <w:r>
        <w:t xml:space="preserve">В целях настоящего пункта к доходу, подлежащему получению </w:t>
      </w:r>
      <w:r>
        <w:t xml:space="preserve">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w:t>
      </w:r>
      <w:hyperlink r:id="rId3485" w:history="1">
        <w:r>
          <w:rPr>
            <w:rStyle w:val="a4"/>
          </w:rPr>
          <w:t>закон</w:t>
        </w:r>
        <w:r>
          <w:rPr>
            <w:rStyle w:val="a4"/>
          </w:rPr>
          <w:t>одательством</w:t>
        </w:r>
      </w:hyperlink>
      <w:r>
        <w:t xml:space="preserve"> Республики Казахстан о банках и банковской деятельности.</w:t>
      </w:r>
    </w:p>
    <w:p w:rsidR="00000000" w:rsidRDefault="0091227A">
      <w:pPr>
        <w:pStyle w:val="pj"/>
      </w:pPr>
      <w: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91227A">
      <w:pPr>
        <w:pStyle w:val="pj"/>
      </w:pPr>
      <w:r>
        <w:t>9. При реа</w:t>
      </w:r>
      <w:r>
        <w:t>лизации товаров, выполнении работ, оказании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w:t>
      </w:r>
      <w:r>
        <w:t xml:space="preserve"> работ, оказании услуг третьим лицом для комитента по сделке, заключенной таким третьим лицом с комиссионером, размер оборота по реализации комиссионера определяется в размере одной из следующих сумм:</w:t>
      </w:r>
    </w:p>
    <w:p w:rsidR="00000000" w:rsidRDefault="0091227A">
      <w:pPr>
        <w:pStyle w:val="pj"/>
      </w:pPr>
      <w:r>
        <w:t>его комиссионного вознаграждения без включения в него н</w:t>
      </w:r>
      <w:r>
        <w:t>алога на добавленную стоимость;</w:t>
      </w:r>
    </w:p>
    <w:p w:rsidR="00000000" w:rsidRDefault="0091227A">
      <w:pPr>
        <w:pStyle w:val="pj"/>
      </w:pPr>
      <w:r>
        <w:t>стоимости работ, услуг, являющихся оборотом комиссионера по приобретению работ, услуг от нерезидента.</w:t>
      </w:r>
    </w:p>
    <w:p w:rsidR="00000000" w:rsidRDefault="0091227A">
      <w:pPr>
        <w:pStyle w:val="pji"/>
      </w:pPr>
      <w:r>
        <w:rPr>
          <w:rStyle w:val="s3"/>
        </w:rPr>
        <w:t xml:space="preserve">См.: </w:t>
      </w:r>
      <w:hyperlink r:id="rId3486" w:history="1">
        <w:r>
          <w:rPr>
            <w:rStyle w:val="a4"/>
            <w:i/>
            <w:iCs/>
          </w:rPr>
          <w:t>Ответ</w:t>
        </w:r>
      </w:hyperlink>
      <w:r>
        <w:t xml:space="preserve"> </w:t>
      </w:r>
      <w:r>
        <w:rPr>
          <w:rStyle w:val="s3"/>
        </w:rPr>
        <w:t>Председателя КГД МФ РК от 13 декабря 2020 года</w:t>
      </w:r>
      <w:r>
        <w:rPr>
          <w:rStyle w:val="s3"/>
        </w:rPr>
        <w:t xml:space="preserve"> на вопрос от 26 ноября 2020 года № 654287 (dialog.egov.kz) «Касательно уведомлений ОГД, направляемых турагентствам в части расхождения суммы доходов по КПН и оборотов по НДС»</w:t>
      </w:r>
    </w:p>
    <w:p w:rsidR="00000000" w:rsidRDefault="0091227A">
      <w:pPr>
        <w:pStyle w:val="pji"/>
      </w:pPr>
      <w:r>
        <w:rPr>
          <w:rStyle w:val="s3"/>
        </w:rPr>
        <w:t xml:space="preserve">В пункт 10 внесены изменения в соответствии с </w:t>
      </w:r>
      <w:hyperlink r:id="rId3487" w:anchor="sub_id=381" w:history="1">
        <w:r>
          <w:rPr>
            <w:rStyle w:val="a4"/>
            <w:i/>
            <w:iCs/>
          </w:rPr>
          <w:t>Законом</w:t>
        </w:r>
      </w:hyperlink>
      <w:r>
        <w:t xml:space="preserve"> </w:t>
      </w:r>
      <w:r>
        <w:rPr>
          <w:rStyle w:val="s3"/>
        </w:rPr>
        <w:t>РК от 02.04.19 г. № 241-VI (введен в действие с 1 января 2018 г.) (</w:t>
      </w:r>
      <w:hyperlink r:id="rId3488" w:anchor="sub_id=3811000" w:history="1">
        <w:r>
          <w:rPr>
            <w:rStyle w:val="a4"/>
            <w:i/>
            <w:iCs/>
          </w:rPr>
          <w:t>см. стар. ред.</w:t>
        </w:r>
      </w:hyperlink>
      <w:r>
        <w:rPr>
          <w:rStyle w:val="s3"/>
        </w:rPr>
        <w:t>)</w:t>
      </w:r>
    </w:p>
    <w:p w:rsidR="00000000" w:rsidRDefault="0091227A">
      <w:pPr>
        <w:pStyle w:val="pj"/>
      </w:pPr>
      <w:r>
        <w:rPr>
          <w:rStyle w:val="s0"/>
        </w:rPr>
        <w:t xml:space="preserve">10. При выполнении работ, оказании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размер оборота по реализации экспедитора определяется </w:t>
      </w:r>
      <w:r>
        <w:rPr>
          <w:rStyle w:val="s0"/>
        </w:rPr>
        <w:t>в размере следующих сумм:</w:t>
      </w:r>
    </w:p>
    <w:p w:rsidR="00000000" w:rsidRDefault="0091227A">
      <w:pPr>
        <w:pStyle w:val="pj"/>
      </w:pPr>
      <w:r>
        <w:t>его вознаграждения без включения в него налога на добавленную стоимость, предусмотренного договором транспортной экспедиции;</w:t>
      </w:r>
    </w:p>
    <w:p w:rsidR="00000000" w:rsidRDefault="0091227A">
      <w:pPr>
        <w:pStyle w:val="pj"/>
      </w:pPr>
      <w:r>
        <w:t>стоимости работ, услуг, являющихся оборотом экспедитора по приобретению работ, услуг от нерезидента.</w:t>
      </w:r>
    </w:p>
    <w:p w:rsidR="00000000" w:rsidRDefault="0091227A">
      <w:pPr>
        <w:pStyle w:val="pj"/>
      </w:pPr>
      <w:r>
        <w:t xml:space="preserve">11. </w:t>
      </w:r>
      <w:r>
        <w:t xml:space="preserve">Размер оборота по реализации периодических печатных изданий и иной продукции средств массовой информации, включая размещенные на </w:t>
      </w:r>
      <w:hyperlink r:id="rId3489" w:anchor="sub_id=10046" w:history="1">
        <w:r>
          <w:rPr>
            <w:rStyle w:val="a4"/>
          </w:rPr>
          <w:t>интернет-ресурсе</w:t>
        </w:r>
      </w:hyperlink>
      <w:r>
        <w:t xml:space="preserve"> в общедоступных телекоммуни</w:t>
      </w:r>
      <w:r>
        <w:t xml:space="preserve">кационных сетях, определяется как стоимость реализации исходя из применяемых сторонами сделки цен и тарифов без включения в них налога на добавленную стоимость, переданных (отгруженных, размещенных) периодических печатных изданий и иной </w:t>
      </w:r>
      <w:hyperlink r:id="rId3490" w:history="1">
        <w:r>
          <w:rPr>
            <w:rStyle w:val="a4"/>
          </w:rPr>
          <w:t>продукции средств массовой информации</w:t>
        </w:r>
      </w:hyperlink>
      <w:r>
        <w:t xml:space="preserve"> в отчетном налоговом периоде.</w:t>
      </w:r>
    </w:p>
    <w:p w:rsidR="00000000" w:rsidRDefault="0091227A">
      <w:pPr>
        <w:pStyle w:val="pj"/>
      </w:pPr>
      <w:r>
        <w:t>12. Размер оборота по реализации при передаче товара, выполнении работ, оказании услуг работодателем работнику в счет погашения задолженности п</w:t>
      </w:r>
      <w:r>
        <w:t>еред работником определяется по следующей формуле:</w:t>
      </w:r>
    </w:p>
    <w:p w:rsidR="00000000" w:rsidRDefault="0091227A">
      <w:pPr>
        <w:pStyle w:val="pj"/>
      </w:pPr>
      <w:r>
        <w:t>Ор = Зр × 100/(100 + ставка), где:</w:t>
      </w:r>
    </w:p>
    <w:p w:rsidR="00000000" w:rsidRDefault="0091227A">
      <w:pPr>
        <w:pStyle w:val="pj"/>
      </w:pPr>
      <w:r>
        <w:t>Ор - оборот по реализации при передаче товара, выполнении работ, оказании услуг работодателем работнику в счет погашения задолженности перед работником;</w:t>
      </w:r>
    </w:p>
    <w:p w:rsidR="00000000" w:rsidRDefault="0091227A">
      <w:pPr>
        <w:pStyle w:val="pj"/>
      </w:pPr>
      <w:r>
        <w:t>ставка - ставка н</w:t>
      </w:r>
      <w:r>
        <w:t>алога на добавленную стоимость, действующая на дату передачи товара, в процентах;</w:t>
      </w:r>
    </w:p>
    <w:p w:rsidR="00000000" w:rsidRDefault="0091227A">
      <w:pPr>
        <w:pStyle w:val="pj"/>
      </w:pPr>
      <w:r>
        <w:t>Зр - сумма, подлежащая выплате работнику, в счет погашения которой осуществляется передача товара, выполнение работ, оказание услуг.</w:t>
      </w:r>
    </w:p>
    <w:p w:rsidR="00000000" w:rsidRDefault="0091227A">
      <w:pPr>
        <w:pStyle w:val="pji"/>
      </w:pPr>
      <w:r>
        <w:rPr>
          <w:rStyle w:val="s3"/>
        </w:rPr>
        <w:t xml:space="preserve">Пункт 13 изложен в редакции </w:t>
      </w:r>
      <w:hyperlink r:id="rId3491" w:anchor="sub_id=381" w:history="1">
        <w:r>
          <w:rPr>
            <w:rStyle w:val="a4"/>
            <w:i/>
            <w:iCs/>
          </w:rPr>
          <w:t>Закона</w:t>
        </w:r>
      </w:hyperlink>
      <w:r>
        <w:t xml:space="preserve"> </w:t>
      </w:r>
      <w:r>
        <w:rPr>
          <w:rStyle w:val="s3"/>
        </w:rPr>
        <w:t>РК от 02.04.19 г. № 241-VI (введен в действие с 1 января 2018 г.) (</w:t>
      </w:r>
      <w:hyperlink r:id="rId3492" w:anchor="sub_id=3811300" w:history="1">
        <w:r>
          <w:rPr>
            <w:rStyle w:val="a4"/>
            <w:i/>
            <w:iCs/>
          </w:rPr>
          <w:t>см. стар. ред.</w:t>
        </w:r>
      </w:hyperlink>
      <w:r>
        <w:rPr>
          <w:rStyle w:val="s3"/>
        </w:rPr>
        <w:t>)</w:t>
      </w:r>
    </w:p>
    <w:p w:rsidR="00000000" w:rsidRDefault="0091227A">
      <w:pPr>
        <w:pStyle w:val="pj"/>
      </w:pPr>
      <w:r>
        <w:rPr>
          <w:rStyle w:val="s0"/>
        </w:rPr>
        <w:t xml:space="preserve">13. Размер оборота по реализации при утрате товара, приобретенного без налога на добавленную стоимость с помещением под </w:t>
      </w:r>
      <w:hyperlink r:id="rId3493" w:anchor="sub_id=2810000" w:history="1">
        <w:r>
          <w:rPr>
            <w:rStyle w:val="a4"/>
          </w:rPr>
          <w:t>таможенную процедуру свободной таможенной зоны</w:t>
        </w:r>
      </w:hyperlink>
      <w:r>
        <w:rPr>
          <w:rStyle w:val="s2"/>
        </w:rPr>
        <w:t>,</w:t>
      </w:r>
      <w:r>
        <w:rPr>
          <w:rStyle w:val="s0"/>
        </w:rPr>
        <w:t xml:space="preserve"> кро</w:t>
      </w:r>
      <w:r>
        <w:rPr>
          <w:rStyle w:val="s0"/>
        </w:rPr>
        <w:t xml:space="preserve">ме товаров, которые являются товарами, перечисленными в </w:t>
      </w:r>
      <w:hyperlink w:anchor="sub3940000" w:history="1">
        <w:r>
          <w:rPr>
            <w:rStyle w:val="a4"/>
          </w:rPr>
          <w:t>статье 394</w:t>
        </w:r>
      </w:hyperlink>
      <w:r>
        <w:t xml:space="preserve"> </w:t>
      </w:r>
      <w:r>
        <w:rPr>
          <w:rStyle w:val="s0"/>
        </w:rPr>
        <w:t xml:space="preserve">настоящего Кодекса, определяется в размере балансовой стоимости товаров, подлежащей отражению (отраженной) в бухгалтерском учете налогоплательщика, на дату </w:t>
      </w:r>
      <w:r>
        <w:rPr>
          <w:rStyle w:val="s0"/>
        </w:rPr>
        <w:t>их утраты.</w:t>
      </w:r>
    </w:p>
    <w:p w:rsidR="00000000" w:rsidRDefault="0091227A">
      <w:pPr>
        <w:pStyle w:val="pj"/>
      </w:pPr>
      <w:bookmarkStart w:id="683" w:name="SUB3811400"/>
      <w:bookmarkEnd w:id="683"/>
      <w:r>
        <w:t xml:space="preserve">14. Размер оборота по реализации тары, которая признана возвратной тарой в соответствии с </w:t>
      </w:r>
      <w:hyperlink w:anchor="sub3720205" w:history="1">
        <w:r>
          <w:rPr>
            <w:rStyle w:val="a4"/>
          </w:rPr>
          <w:t>подпунктом 5) пункта 5 статьи 372</w:t>
        </w:r>
      </w:hyperlink>
      <w:r>
        <w:t xml:space="preserve"> настоящего Кодекса и не возвращена в установленный срок, определяется как балансовая сто</w:t>
      </w:r>
      <w:r>
        <w:t>имость такой тары, подлежащая отражению (отраженная) в бухгалтерском учете, на дату ее возврата.</w:t>
      </w:r>
    </w:p>
    <w:p w:rsidR="00000000" w:rsidRDefault="0091227A">
      <w:pPr>
        <w:pStyle w:val="pji"/>
      </w:pPr>
      <w:r>
        <w:rPr>
          <w:rStyle w:val="s3"/>
        </w:rPr>
        <w:t xml:space="preserve">См.: </w:t>
      </w:r>
      <w:hyperlink r:id="rId3494" w:history="1">
        <w:r>
          <w:rPr>
            <w:rStyle w:val="a4"/>
            <w:i/>
            <w:iCs/>
          </w:rPr>
          <w:t>Ответ</w:t>
        </w:r>
      </w:hyperlink>
      <w:r>
        <w:rPr>
          <w:rStyle w:val="s3"/>
        </w:rPr>
        <w:t xml:space="preserve"> Министра финансов РК от 10 января 2022 года на вопрос от 21 декабря 2021 года № 719</w:t>
      </w:r>
      <w:r>
        <w:rPr>
          <w:rStyle w:val="s3"/>
        </w:rPr>
        <w:t>823 (dialog.egov.kz) «Касаемо возмещения стоимости утерянной кеги, которая признана возвратной тарой»</w:t>
      </w:r>
    </w:p>
    <w:p w:rsidR="00000000" w:rsidRDefault="0091227A">
      <w:pPr>
        <w:pStyle w:val="pji"/>
      </w:pPr>
      <w:r>
        <w:rPr>
          <w:rStyle w:val="s3"/>
        </w:rPr>
        <w:t xml:space="preserve">В пункт 15 внесены изменения в соответствии с </w:t>
      </w:r>
      <w:hyperlink r:id="rId3495" w:anchor="sub_id=381" w:history="1">
        <w:r>
          <w:rPr>
            <w:rStyle w:val="a4"/>
            <w:i/>
            <w:iCs/>
          </w:rPr>
          <w:t>Законом</w:t>
        </w:r>
      </w:hyperlink>
      <w:r>
        <w:t xml:space="preserve"> </w:t>
      </w:r>
      <w:r>
        <w:rPr>
          <w:rStyle w:val="s3"/>
        </w:rPr>
        <w:t>РК от 10.12.20 г. №</w:t>
      </w:r>
      <w:r>
        <w:rPr>
          <w:rStyle w:val="s3"/>
        </w:rPr>
        <w:t xml:space="preserve"> 382-VI (введен в действие с 1 января 2018 г.) (</w:t>
      </w:r>
      <w:hyperlink r:id="rId3496" w:anchor="sub_id=3811500" w:history="1">
        <w:r>
          <w:rPr>
            <w:rStyle w:val="a4"/>
            <w:i/>
            <w:iCs/>
          </w:rPr>
          <w:t>см. стар. ред.</w:t>
        </w:r>
      </w:hyperlink>
      <w:r>
        <w:rPr>
          <w:rStyle w:val="s3"/>
        </w:rPr>
        <w:t>)</w:t>
      </w:r>
    </w:p>
    <w:p w:rsidR="00000000" w:rsidRDefault="0091227A">
      <w:pPr>
        <w:pStyle w:val="pj"/>
      </w:pPr>
      <w:r>
        <w:t>15. Несмотря на положения пунктов 1-14 настоящей статьи, размер оборота по реализации определяется:</w:t>
      </w:r>
    </w:p>
    <w:p w:rsidR="00000000" w:rsidRDefault="0091227A">
      <w:pPr>
        <w:pStyle w:val="pj"/>
      </w:pPr>
      <w:r>
        <w:t xml:space="preserve">1) при </w:t>
      </w:r>
      <w:r>
        <w:t>реализации физическому лицу автомобилей, приобретенных юридическим лицом у физических лиц, как положительная разница между стоимостью реализации и стоимостью приобретения автомобилей;</w:t>
      </w:r>
    </w:p>
    <w:p w:rsidR="00000000" w:rsidRDefault="0091227A">
      <w:pPr>
        <w:pStyle w:val="pji"/>
      </w:pPr>
      <w:r>
        <w:rPr>
          <w:rStyle w:val="s3"/>
        </w:rPr>
        <w:t xml:space="preserve">См.: </w:t>
      </w:r>
      <w:hyperlink r:id="rId3497" w:history="1">
        <w:r>
          <w:rPr>
            <w:rStyle w:val="a4"/>
            <w:i/>
            <w:iCs/>
          </w:rPr>
          <w:t>От</w:t>
        </w:r>
        <w:r>
          <w:rPr>
            <w:rStyle w:val="a4"/>
            <w:i/>
            <w:iCs/>
          </w:rPr>
          <w:t>вет</w:t>
        </w:r>
      </w:hyperlink>
      <w:r>
        <w:t xml:space="preserve"> </w:t>
      </w:r>
      <w:r>
        <w:rPr>
          <w:rStyle w:val="s3"/>
        </w:rPr>
        <w:t xml:space="preserve">Председателя КГД МФ РК от 10 апреля 2018 года на вопрос от 27 марта 2018 года № 489831 (dialog.egov.kz) «Касательно определения оборота по реализации автомобиля физическому лицу, приобретенного юридическим лицом у другого физического лица», </w:t>
      </w:r>
      <w:hyperlink r:id="rId3498" w:history="1">
        <w:r>
          <w:rPr>
            <w:rStyle w:val="a4"/>
            <w:i/>
            <w:iCs/>
          </w:rPr>
          <w:t>Ответ</w:t>
        </w:r>
      </w:hyperlink>
      <w:r>
        <w:t xml:space="preserve"> </w:t>
      </w:r>
      <w:r>
        <w:rPr>
          <w:rStyle w:val="s3"/>
        </w:rPr>
        <w:t>Председателя КГД МФ РК от 26 марта 2019 года на вопрос от 1 марта 2019 года № 538437 (dialog.egov.kz) «При реализации легкового автомобиля размер оборот определяется как положительная разница межд</w:t>
      </w:r>
      <w:r>
        <w:rPr>
          <w:rStyle w:val="s3"/>
        </w:rPr>
        <w:t xml:space="preserve">у стоимостью реализации и балансовой стоимостью товара», </w:t>
      </w:r>
      <w:hyperlink r:id="rId3499" w:history="1">
        <w:r>
          <w:rPr>
            <w:rStyle w:val="a4"/>
            <w:i/>
            <w:iCs/>
          </w:rPr>
          <w:t>Ответ</w:t>
        </w:r>
      </w:hyperlink>
      <w:r>
        <w:t xml:space="preserve"> </w:t>
      </w:r>
      <w:r>
        <w:rPr>
          <w:rStyle w:val="s3"/>
        </w:rPr>
        <w:t>Председателя КГД МФ РК от 27 сентября 2021 года на вопрос от 9 сентября 2021 года № 704723 (dialog.egov.kz) «Об определении разм</w:t>
      </w:r>
      <w:r>
        <w:rPr>
          <w:rStyle w:val="s3"/>
        </w:rPr>
        <w:t xml:space="preserve">ера оборота при безвозмездной передаче автомобиля физическому лицу, ранее приобретенного юридическим лицом у физического лица», </w:t>
      </w:r>
      <w:hyperlink r:id="rId3500" w:history="1">
        <w:r>
          <w:rPr>
            <w:rStyle w:val="a4"/>
            <w:i/>
            <w:iCs/>
          </w:rPr>
          <w:t>Ответ</w:t>
        </w:r>
      </w:hyperlink>
      <w:r>
        <w:rPr>
          <w:rStyle w:val="s3"/>
        </w:rPr>
        <w:t xml:space="preserve"> Председателя КГД МФ РК от 6 мая 2022 года на вопрос от 27</w:t>
      </w:r>
      <w:r>
        <w:rPr>
          <w:rStyle w:val="s3"/>
        </w:rPr>
        <w:t xml:space="preserve"> апреля 2022 года № 737332 (dialog.egov.kz) «Об определении оборота по реализации при реализации физическому лицу автомобиля, ранее приобретенного юридическим лицом у физического лица, и отражении в Декларации по НДС (ф. 300.00)»</w:t>
      </w:r>
    </w:p>
    <w:p w:rsidR="00000000" w:rsidRDefault="0091227A">
      <w:pPr>
        <w:pStyle w:val="pji"/>
      </w:pPr>
      <w:r>
        <w:rPr>
          <w:rStyle w:val="s3"/>
        </w:rPr>
        <w:t xml:space="preserve">В подпункт 2 внесены изменения в соответствии с </w:t>
      </w:r>
      <w:hyperlink r:id="rId3501" w:anchor="sub_id=381" w:history="1">
        <w:r>
          <w:rPr>
            <w:rStyle w:val="a4"/>
            <w:i/>
            <w:iCs/>
          </w:rPr>
          <w:t>Законом</w:t>
        </w:r>
      </w:hyperlink>
      <w:r>
        <w:t xml:space="preserve"> </w:t>
      </w:r>
      <w:r>
        <w:rPr>
          <w:rStyle w:val="s3"/>
        </w:rPr>
        <w:t>РК от 10.12.20 г. № 382-VI (введен в действие с 1 января 2021 г.) (</w:t>
      </w:r>
      <w:hyperlink r:id="rId3502" w:anchor="sub_id=3811500" w:history="1">
        <w:r>
          <w:rPr>
            <w:rStyle w:val="a4"/>
            <w:i/>
            <w:iCs/>
          </w:rPr>
          <w:t>см. стар. ред.</w:t>
        </w:r>
      </w:hyperlink>
      <w:r>
        <w:rPr>
          <w:rStyle w:val="s3"/>
        </w:rPr>
        <w:t>)</w:t>
      </w:r>
    </w:p>
    <w:p w:rsidR="00000000" w:rsidRDefault="0091227A">
      <w:pPr>
        <w:pStyle w:val="pj"/>
      </w:pPr>
      <w: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w:t>
      </w:r>
      <w:r>
        <w:t>м числе питанию, если стоимость такого питания включена в стоимость проживания, вознаграждения туристского агента;</w:t>
      </w:r>
    </w:p>
    <w:p w:rsidR="00000000" w:rsidRDefault="0091227A">
      <w:pPr>
        <w:pStyle w:val="pji"/>
      </w:pPr>
      <w:r>
        <w:rPr>
          <w:rStyle w:val="s3"/>
        </w:rPr>
        <w:t xml:space="preserve">См.: </w:t>
      </w:r>
      <w:hyperlink r:id="rId3503" w:history="1">
        <w:r>
          <w:rPr>
            <w:rStyle w:val="a4"/>
            <w:i/>
            <w:iCs/>
          </w:rPr>
          <w:t>Ответ</w:t>
        </w:r>
      </w:hyperlink>
      <w:r>
        <w:t xml:space="preserve"> </w:t>
      </w:r>
      <w:r>
        <w:rPr>
          <w:rStyle w:val="s3"/>
        </w:rPr>
        <w:t>Председателя КГД МФ РК от 9 сентября 2019 года на вопрос от 15 ав</w:t>
      </w:r>
      <w:r>
        <w:rPr>
          <w:rStyle w:val="s3"/>
        </w:rPr>
        <w:t xml:space="preserve">густа 2019 года № 563254 (dialog.egov.kz) «Касательно обязательств туроператора и турагента по выписке ЭСФ и определению размера облагаемого оборота», </w:t>
      </w:r>
      <w:hyperlink r:id="rId3504" w:history="1">
        <w:r>
          <w:rPr>
            <w:rStyle w:val="a4"/>
            <w:i/>
            <w:iCs/>
          </w:rPr>
          <w:t>Ответ</w:t>
        </w:r>
      </w:hyperlink>
      <w:r>
        <w:t xml:space="preserve"> </w:t>
      </w:r>
      <w:r>
        <w:rPr>
          <w:rStyle w:val="s3"/>
        </w:rPr>
        <w:t>Председателя КГД МФ РК от 14 декаб</w:t>
      </w:r>
      <w:r>
        <w:rPr>
          <w:rStyle w:val="s3"/>
        </w:rPr>
        <w:t xml:space="preserve">ря 2019 года на вопрос от 25 ноября 2019 года № 582176 (dialog.egov.kz) «Касательно отражения оборотов в счете-фактуре, выписываемом туроператором турагенту», </w:t>
      </w:r>
      <w:hyperlink r:id="rId3505" w:history="1">
        <w:r>
          <w:rPr>
            <w:rStyle w:val="a4"/>
            <w:i/>
            <w:iCs/>
          </w:rPr>
          <w:t>Ответ</w:t>
        </w:r>
      </w:hyperlink>
      <w:r>
        <w:t xml:space="preserve"> </w:t>
      </w:r>
      <w:r>
        <w:rPr>
          <w:rStyle w:val="s3"/>
        </w:rPr>
        <w:t xml:space="preserve">Председателя КГД МФ РК от </w:t>
      </w:r>
      <w:r>
        <w:rPr>
          <w:rStyle w:val="s3"/>
        </w:rPr>
        <w:t>5 февраля 2020 года на вопрос от 14 января 2020 года № 589715 (dialog.egov.kz) «Об обязательствах по исчислению КПН и НДС при осуществлении деятельности турагентства»</w:t>
      </w:r>
    </w:p>
    <w:p w:rsidR="00000000" w:rsidRDefault="0091227A">
      <w:pPr>
        <w:pStyle w:val="pj"/>
      </w:pPr>
      <w:r>
        <w:t>3) при осуществлении операций с ценными бумагами, долей участия - как прирост стоимости п</w:t>
      </w:r>
      <w:r>
        <w:t xml:space="preserve">ри реализации ценных бумаг, доли участия, определяемый в соответствии со </w:t>
      </w:r>
      <w:hyperlink w:anchor="sub2280000" w:history="1">
        <w:r>
          <w:rPr>
            <w:rStyle w:val="a4"/>
          </w:rPr>
          <w:t>статьей 228</w:t>
        </w:r>
      </w:hyperlink>
      <w:r>
        <w:t xml:space="preserve"> настоящего Кодекса;</w:t>
      </w:r>
    </w:p>
    <w:p w:rsidR="00000000" w:rsidRDefault="0091227A">
      <w:pPr>
        <w:pStyle w:val="pj"/>
      </w:pPr>
      <w:r>
        <w:t>4) при реализации товаров, по которым налог на добавленную стоимость, указанный в счетах-фактурах, выписанных при прио</w:t>
      </w:r>
      <w:r>
        <w:t>бретении этих товаров в соответствии с налоговым 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w:t>
      </w:r>
      <w:r>
        <w:t>ансовой стоимостью товара, отраженной в бухгалтерском учете, на дату его передачи;</w:t>
      </w:r>
    </w:p>
    <w:p w:rsidR="00000000" w:rsidRDefault="0091227A">
      <w:pPr>
        <w:pStyle w:val="pji"/>
      </w:pPr>
      <w:r>
        <w:rPr>
          <w:rStyle w:val="s3"/>
        </w:rPr>
        <w:t xml:space="preserve">См.: </w:t>
      </w:r>
      <w:hyperlink r:id="rId3506" w:history="1">
        <w:r>
          <w:rPr>
            <w:rStyle w:val="a4"/>
            <w:i/>
            <w:iCs/>
          </w:rPr>
          <w:t>Ответ</w:t>
        </w:r>
      </w:hyperlink>
      <w:r>
        <w:rPr>
          <w:rStyle w:val="s3"/>
        </w:rPr>
        <w:t xml:space="preserve"> Председателя КГД МФ РК от 1 апреля 2022 года на вопросы от 25 марта 2022 года№ 732167 и № 732168 </w:t>
      </w:r>
      <w:r>
        <w:rPr>
          <w:rStyle w:val="s3"/>
        </w:rPr>
        <w:t>(dialog.egov.kz) «Об определении размера оборот по реализации автомобиля, по которому сумма НДС на импорт, уплаченная в бюджет при импорте, не отнесена в зачет»</w:t>
      </w:r>
    </w:p>
    <w:p w:rsidR="00000000" w:rsidRDefault="0091227A">
      <w:pPr>
        <w:pStyle w:val="pj"/>
      </w:pPr>
      <w:r>
        <w:t>5) при передаче товара:</w:t>
      </w:r>
    </w:p>
    <w:p w:rsidR="00000000" w:rsidRDefault="0091227A">
      <w:pPr>
        <w:pStyle w:val="pj"/>
      </w:pPr>
      <w:r>
        <w:t>акционеру, участнику, учредителю при ликвидации юридического лица или п</w:t>
      </w:r>
      <w:r>
        <w:t>ри распределении имущества при уменьшении уставного капитала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w:t>
      </w:r>
      <w:r>
        <w:t>ачи без учета переоценки и обесценения, и размером оплаченного уставного капитала, приходящимся на долю участия, количество акций, пропорционально которым осуществляется распределение имущества;</w:t>
      </w:r>
    </w:p>
    <w:p w:rsidR="00000000" w:rsidRDefault="0091227A">
      <w:pPr>
        <w:pStyle w:val="pj"/>
      </w:pPr>
      <w:r>
        <w:t>участнику, учредителю при выкупе юридическим лицом у такого у</w:t>
      </w:r>
      <w:r>
        <w:t>чредителя, участника доли участия или ее части в этом юридическом лице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w:t>
      </w:r>
      <w:r>
        <w:t xml:space="preserve"> его передачи без учета переоценки и обесценения, и размером оплаченного уставного капитала, приходящимся на выкупаемую долю участия;</w:t>
      </w:r>
    </w:p>
    <w:p w:rsidR="00000000" w:rsidRDefault="0091227A">
      <w:pPr>
        <w:pStyle w:val="pj"/>
      </w:pPr>
      <w:r>
        <w:t>акционеру при выкупе юридическим лицом-эмитентом у акционера акций, выпущенных этим эмитентом, - как положительная разница</w:t>
      </w:r>
      <w:r>
        <w:t xml:space="preserve">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w:t>
      </w:r>
      <w:r>
        <w:t>дящимся на выкупаемое количество акций.</w:t>
      </w:r>
    </w:p>
    <w:p w:rsidR="00000000" w:rsidRDefault="0091227A">
      <w:pPr>
        <w:pStyle w:val="pji"/>
      </w:pPr>
      <w:bookmarkStart w:id="684" w:name="SUB3811600"/>
      <w:bookmarkEnd w:id="684"/>
      <w:r>
        <w:rPr>
          <w:rStyle w:val="s3"/>
        </w:rPr>
        <w:t xml:space="preserve">Статья дополнена пунктом 16 в соответствии с </w:t>
      </w:r>
      <w:hyperlink r:id="rId3507" w:anchor="sub_id=381"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16. Размер оборо</w:t>
      </w:r>
      <w:r>
        <w:rPr>
          <w:rStyle w:val="s0"/>
        </w:rPr>
        <w:t xml:space="preserve">та при оказании услуг казино, зала игровых автоматов, тотализатора и букмекерской конторы, предусмотренных </w:t>
      </w:r>
      <w:hyperlink w:anchor="sub5340000" w:history="1">
        <w:r>
          <w:rPr>
            <w:rStyle w:val="a4"/>
          </w:rPr>
          <w:t>разделом 16</w:t>
        </w:r>
      </w:hyperlink>
      <w:r>
        <w:t xml:space="preserve"> </w:t>
      </w:r>
      <w:r>
        <w:rPr>
          <w:rStyle w:val="s0"/>
        </w:rPr>
        <w:t>настоящего Кодекса, определяется по сумме дохода, полученного за налоговый период в результате осуществл</w:t>
      </w:r>
      <w:r>
        <w:rPr>
          <w:rStyle w:val="s0"/>
        </w:rPr>
        <w:t>ения деятельности по оказанию услуг казино, зала игровых автоматов, тотализатора и букмекерской конторы.</w:t>
      </w:r>
    </w:p>
    <w:p w:rsidR="00000000" w:rsidRDefault="0091227A">
      <w:pPr>
        <w:pStyle w:val="pji"/>
      </w:pPr>
      <w:r>
        <w:rPr>
          <w:rStyle w:val="s3"/>
        </w:rPr>
        <w:t xml:space="preserve">См.: </w:t>
      </w:r>
      <w:hyperlink r:id="rId3508"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 букмекерской конторы»</w:t>
      </w:r>
    </w:p>
    <w:p w:rsidR="00000000" w:rsidRDefault="0091227A">
      <w:pPr>
        <w:pStyle w:val="pji"/>
      </w:pPr>
      <w:r>
        <w:rPr>
          <w:rStyle w:val="s3"/>
        </w:rPr>
        <w:t xml:space="preserve">Статья дополнена пунктом 17 в соответствии с </w:t>
      </w:r>
      <w:hyperlink r:id="rId3509" w:anchor="sub_id=381"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17. Размер оборота при реализации оператором лотереи лотерейных билетов, квитанций или иных документов определяется в размере одной из следующих сумм:</w:t>
      </w:r>
    </w:p>
    <w:p w:rsidR="00000000" w:rsidRDefault="0091227A">
      <w:pPr>
        <w:pStyle w:val="pj"/>
      </w:pPr>
      <w:r>
        <w:t>1) стоимости реализованных лотерейных билетов, квитанций или иных документов за вычетом суммы сформирован</w:t>
      </w:r>
      <w:r>
        <w:t xml:space="preserve">ного призового фонда, отчислений на развитие физической культуры и спорта в соответствии с </w:t>
      </w:r>
      <w:hyperlink r:id="rId3510" w:history="1">
        <w:r>
          <w:rPr>
            <w:rStyle w:val="a4"/>
          </w:rPr>
          <w:t>Законом</w:t>
        </w:r>
      </w:hyperlink>
      <w:r>
        <w:t xml:space="preserve"> Республики Казахстан «О лотереях и лотерейной деятельности» и расходов, связанных с проведен</w:t>
      </w:r>
      <w:r>
        <w:t>ием лотереи, при наличии подтверждающих документов;</w:t>
      </w:r>
    </w:p>
    <w:p w:rsidR="00000000" w:rsidRDefault="0091227A">
      <w:pPr>
        <w:pStyle w:val="pj"/>
      </w:pPr>
      <w:r>
        <w:t>2) четырех процентов от стоимости реализуемых лотерейных билетов, квитанций или иных документов - в случае, если сумма, определенная в соответствии с подпунктом 1) настоящего пункта, составит менее четыре</w:t>
      </w:r>
      <w:r>
        <w:t>х процентов от стоимости реализованных лотерейных билетов, квитанций или иных документов.</w:t>
      </w:r>
    </w:p>
    <w:p w:rsidR="00000000" w:rsidRDefault="0091227A">
      <w:pPr>
        <w:pStyle w:val="pj"/>
      </w:pPr>
      <w:r>
        <w:t> </w:t>
      </w:r>
    </w:p>
    <w:p w:rsidR="00000000" w:rsidRDefault="0091227A">
      <w:pPr>
        <w:pStyle w:val="pj"/>
      </w:pPr>
      <w:bookmarkStart w:id="685" w:name="SUB3820000"/>
      <w:bookmarkEnd w:id="685"/>
      <w:r>
        <w:rPr>
          <w:rStyle w:val="s1"/>
        </w:rPr>
        <w:t>Статья 382. Размер оборота по приобретению работ, услуг от нерезидента</w:t>
      </w:r>
    </w:p>
    <w:p w:rsidR="00000000" w:rsidRDefault="0091227A">
      <w:pPr>
        <w:pStyle w:val="pj"/>
      </w:pPr>
      <w:r>
        <w:t>Размер оборота по приобретению работ, услуг от нерезидента определяется исходя из стоимости п</w:t>
      </w:r>
      <w:r>
        <w:t xml:space="preserve">риобретения работ, услуг, указанных в </w:t>
      </w:r>
      <w:hyperlink w:anchor="sub3730000" w:history="1">
        <w:r>
          <w:rPr>
            <w:rStyle w:val="a4"/>
          </w:rPr>
          <w:t>пункте 1 статьи 373</w:t>
        </w:r>
      </w:hyperlink>
      <w:r>
        <w:t xml:space="preserve"> настоящего Кодекса, включая корпоративный или индивидуальный подоходный налог, подлежащий удержанию у источника выплаты. При этом стоимость приобретения определяется</w:t>
      </w:r>
      <w:r>
        <w:t xml:space="preserve"> на основании:</w:t>
      </w:r>
    </w:p>
    <w:p w:rsidR="00000000" w:rsidRDefault="0091227A">
      <w:pPr>
        <w:pStyle w:val="pj"/>
      </w:pPr>
      <w:r>
        <w:t>акта выполненных работ, оказанных услуг;</w:t>
      </w:r>
    </w:p>
    <w:p w:rsidR="00000000" w:rsidRDefault="0091227A">
      <w:pPr>
        <w:pStyle w:val="pj"/>
      </w:pPr>
      <w:r>
        <w:t>при отсутствии акта выполненных работ, оказанных услуг - иного документа, подтверждающего факт выполнения работ, оказания услуг.</w:t>
      </w:r>
    </w:p>
    <w:p w:rsidR="00000000" w:rsidRDefault="0091227A">
      <w:pPr>
        <w:pStyle w:val="pj"/>
      </w:pPr>
      <w:r>
        <w:t>В случае, когда оплата за полученные работы, услуги производится в инос</w:t>
      </w:r>
      <w:r>
        <w:t>транной валюте, облагаемый оборот пересчитывается в национальной валюте Республики Казахстан с применением рыночного курса обмена валют, определяемого в последний рабочий день, предшествующий дате совершения оборота.</w:t>
      </w:r>
    </w:p>
    <w:p w:rsidR="00000000" w:rsidRDefault="0091227A">
      <w:pPr>
        <w:pStyle w:val="pj"/>
      </w:pPr>
      <w:r>
        <w:t> </w:t>
      </w:r>
    </w:p>
    <w:p w:rsidR="00000000" w:rsidRDefault="0091227A">
      <w:pPr>
        <w:pStyle w:val="pj"/>
      </w:pPr>
      <w:bookmarkStart w:id="686" w:name="SUB3830000"/>
      <w:bookmarkEnd w:id="686"/>
      <w:r>
        <w:rPr>
          <w:rStyle w:val="s1"/>
        </w:rPr>
        <w:t>Статья 383. Корректировка размера обо</w:t>
      </w:r>
      <w:r>
        <w:rPr>
          <w:rStyle w:val="s1"/>
        </w:rPr>
        <w:t>рота</w:t>
      </w:r>
    </w:p>
    <w:p w:rsidR="00000000" w:rsidRDefault="0091227A">
      <w:pPr>
        <w:pStyle w:val="pj"/>
      </w:pPr>
      <w:r>
        <w:t>1. При изменении размера оборота по реализации товаров, работ и услуг в ту или иную сторону в случаях, предусмотренных пунктом 2 настоящей статьи, после даты его совершения соответствующим образом корректируется размер оборота.</w:t>
      </w:r>
    </w:p>
    <w:p w:rsidR="00000000" w:rsidRDefault="0091227A">
      <w:pPr>
        <w:pStyle w:val="pj"/>
      </w:pPr>
      <w:bookmarkStart w:id="687" w:name="SUB3830200"/>
      <w:bookmarkEnd w:id="687"/>
      <w:r>
        <w:t>2. Корректировка произв</w:t>
      </w:r>
      <w:r>
        <w:t>одится в случаях:</w:t>
      </w:r>
    </w:p>
    <w:p w:rsidR="00000000" w:rsidRDefault="0091227A">
      <w:pPr>
        <w:pStyle w:val="pj"/>
      </w:pPr>
      <w:r>
        <w:t xml:space="preserve">1) полного или частичного возврата товара, за исключением ввоза товара с помещением под </w:t>
      </w:r>
      <w:hyperlink r:id="rId3511" w:anchor="sub_id=3160000" w:history="1">
        <w:r>
          <w:rPr>
            <w:rStyle w:val="a4"/>
          </w:rPr>
          <w:t>таможенную процедуру реимпорта</w:t>
        </w:r>
      </w:hyperlink>
      <w:r>
        <w:rPr>
          <w:rStyle w:val="s2"/>
        </w:rPr>
        <w:t>,</w:t>
      </w:r>
      <w:r>
        <w:t xml:space="preserve"> ранее вывезенного с помещением по</w:t>
      </w:r>
      <w:r>
        <w:t xml:space="preserve">д </w:t>
      </w:r>
      <w:hyperlink r:id="rId3512" w:anchor="sub_id=2190000" w:history="1">
        <w:r>
          <w:rPr>
            <w:rStyle w:val="a4"/>
          </w:rPr>
          <w:t>таможенную процедуру экспорта</w:t>
        </w:r>
      </w:hyperlink>
      <w:r>
        <w:t>;</w:t>
      </w:r>
    </w:p>
    <w:p w:rsidR="00000000" w:rsidRDefault="0091227A">
      <w:pPr>
        <w:pStyle w:val="pji"/>
      </w:pPr>
      <w:r>
        <w:rPr>
          <w:rStyle w:val="s3"/>
        </w:rPr>
        <w:t xml:space="preserve">См.: </w:t>
      </w:r>
      <w:hyperlink r:id="rId3513" w:history="1">
        <w:r>
          <w:rPr>
            <w:rStyle w:val="a4"/>
            <w:i/>
            <w:iCs/>
          </w:rPr>
          <w:t>Ответы</w:t>
        </w:r>
      </w:hyperlink>
      <w:r>
        <w:rPr>
          <w:rStyle w:val="s3"/>
        </w:rPr>
        <w:t xml:space="preserve"> Председателя КГД МФ РК от 21 октября 2021 года на вопрос от 3</w:t>
      </w:r>
      <w:r>
        <w:rPr>
          <w:rStyle w:val="s3"/>
        </w:rPr>
        <w:t>1 августа 2021 года № 703217 и от 10 ноября 2021 года на вопрос от 20 октября 2021 года № 710521 (dialog.egov.kz) «В целях частичного возврата товаров от покупателя из Киргизии продавцу в Казахстан необходимо оформить дополнительный счет-фактуру и товарно-</w:t>
      </w:r>
      <w:r>
        <w:rPr>
          <w:rStyle w:val="s3"/>
        </w:rPr>
        <w:t>транспортную накладную (CMR)»</w:t>
      </w:r>
    </w:p>
    <w:p w:rsidR="00000000" w:rsidRDefault="0091227A">
      <w:pPr>
        <w:pStyle w:val="pj"/>
      </w:pPr>
      <w:r>
        <w:t>2) изменения условий сделки;</w:t>
      </w:r>
    </w:p>
    <w:p w:rsidR="00000000" w:rsidRDefault="0091227A">
      <w:pPr>
        <w:pStyle w:val="pj"/>
      </w:pPr>
      <w:r>
        <w:t>3) изменения цены, компенсации за реализованные товары, работы, услуги. Положение данного подпункта применяется также при изменении подлежащей оплате стоимости реализованных товаров, работ, услуг и</w:t>
      </w:r>
      <w:r>
        <w:t>сходя из условий договора, в том числе в связи с применением коэффициента (индекса);</w:t>
      </w:r>
    </w:p>
    <w:p w:rsidR="00000000" w:rsidRDefault="0091227A">
      <w:pPr>
        <w:pStyle w:val="pji"/>
      </w:pPr>
      <w:r>
        <w:rPr>
          <w:rStyle w:val="s3"/>
        </w:rPr>
        <w:t xml:space="preserve">См.: </w:t>
      </w:r>
      <w:hyperlink r:id="rId3514" w:history="1">
        <w:r>
          <w:rPr>
            <w:rStyle w:val="a4"/>
            <w:i/>
            <w:iCs/>
          </w:rPr>
          <w:t>Ответ</w:t>
        </w:r>
      </w:hyperlink>
      <w:r>
        <w:rPr>
          <w:rStyle w:val="s3"/>
        </w:rPr>
        <w:t xml:space="preserve"> Председателя КГД МФ РК от 28 октября 2022 года на вопрос от 3 октября 2022 года № 756083 (dialo</w:t>
      </w:r>
      <w:r>
        <w:rPr>
          <w:rStyle w:val="s3"/>
        </w:rPr>
        <w:t>g.egov.kz) «О корректировке оборота по реализации по условиям договора, предусматривающего применение коэффициента (индекса), и оформлении дополнительного счета-фактуры»</w:t>
      </w:r>
    </w:p>
    <w:p w:rsidR="00000000" w:rsidRDefault="0091227A">
      <w:pPr>
        <w:pStyle w:val="pj"/>
      </w:pPr>
      <w:r>
        <w:t>4) скидки с цены, скидки с продаж;</w:t>
      </w:r>
    </w:p>
    <w:p w:rsidR="00000000" w:rsidRDefault="0091227A">
      <w:pPr>
        <w:pStyle w:val="pj"/>
      </w:pPr>
      <w:r>
        <w:t>5) возврата тары, включенной в оборот по реализации</w:t>
      </w:r>
      <w:r>
        <w:t xml:space="preserve"> в соответствии с </w:t>
      </w:r>
      <w:hyperlink w:anchor="sub3720505" w:history="1">
        <w:r>
          <w:rPr>
            <w:rStyle w:val="a4"/>
          </w:rPr>
          <w:t>подпунктом 5) пункта 5 статьи 372</w:t>
        </w:r>
      </w:hyperlink>
      <w:r>
        <w:t xml:space="preserve"> настоящего Кодекса;</w:t>
      </w:r>
    </w:p>
    <w:p w:rsidR="00000000" w:rsidRDefault="0091227A">
      <w:pPr>
        <w:pStyle w:val="pj"/>
      </w:pPr>
      <w:r>
        <w:t>6) наступления иных случаев, в результате которых происходит изменение размера оборота.</w:t>
      </w:r>
    </w:p>
    <w:p w:rsidR="00000000" w:rsidRDefault="0091227A">
      <w:pPr>
        <w:pStyle w:val="pji"/>
      </w:pPr>
      <w:r>
        <w:rPr>
          <w:rStyle w:val="s3"/>
        </w:rPr>
        <w:t xml:space="preserve">См.: </w:t>
      </w:r>
      <w:hyperlink r:id="rId3515" w:history="1">
        <w:r>
          <w:rPr>
            <w:rStyle w:val="a4"/>
            <w:i/>
            <w:iCs/>
          </w:rPr>
          <w:t>Ответ</w:t>
        </w:r>
      </w:hyperlink>
      <w:r>
        <w:t xml:space="preserve"> </w:t>
      </w:r>
      <w:r>
        <w:rPr>
          <w:rStyle w:val="s3"/>
        </w:rPr>
        <w:t>Министра финансов РК от 18 декабря 2019 года на вопрос от 29 октября 2019 года № 577848 (dialog.gov.kz) «Предоставление скидки поставщиком покупателю за досрочную оплату, за покупку товара в определенном объеме за определенный период не являет</w:t>
      </w:r>
      <w:r>
        <w:rPr>
          <w:rStyle w:val="s3"/>
        </w:rPr>
        <w:t xml:space="preserve">ся облагаемым оборотом по НДС», </w:t>
      </w:r>
      <w:hyperlink r:id="rId3516" w:history="1">
        <w:r>
          <w:rPr>
            <w:rStyle w:val="a4"/>
            <w:i/>
            <w:iCs/>
          </w:rPr>
          <w:t>Ответ</w:t>
        </w:r>
      </w:hyperlink>
      <w:r>
        <w:t xml:space="preserve"> </w:t>
      </w:r>
      <w:r>
        <w:rPr>
          <w:rStyle w:val="s3"/>
        </w:rPr>
        <w:t>Председателя КГД МФ РК от 12 августа 2020 года на вопрос от 27 июля 2020 года № 631282 (dialog.egov.kz) «Касательно корректировки размера оборота по реал</w:t>
      </w:r>
      <w:r>
        <w:rPr>
          <w:rStyle w:val="s3"/>
        </w:rPr>
        <w:t xml:space="preserve">изации товаров на экспорт в связи с порчей товаров вследствие ДТП», </w:t>
      </w:r>
      <w:hyperlink r:id="rId3517" w:history="1">
        <w:r>
          <w:rPr>
            <w:rStyle w:val="a4"/>
            <w:i/>
            <w:iCs/>
          </w:rPr>
          <w:t>Ответ</w:t>
        </w:r>
      </w:hyperlink>
      <w:r>
        <w:t xml:space="preserve"> </w:t>
      </w:r>
      <w:r>
        <w:rPr>
          <w:rStyle w:val="s3"/>
        </w:rPr>
        <w:t>Председателя КГД МФ РК от 12 октября 2021 года на вопрос от 30 сентября 2021 года № 707716 (dialog.egov.kz) «О коррек</w:t>
      </w:r>
      <w:r>
        <w:rPr>
          <w:rStyle w:val="s3"/>
        </w:rPr>
        <w:t>тировке размера оборота на сумму индексации по договору передачи имущества в финансовый лизинг и выписке дополнительных счетов-фактур»</w:t>
      </w:r>
    </w:p>
    <w:p w:rsidR="00000000" w:rsidRDefault="0091227A">
      <w:pPr>
        <w:pStyle w:val="pj"/>
      </w:pPr>
      <w:r>
        <w:t xml:space="preserve">3. Положения настоящей статьи не применяются в случае изменения размера облагаемого (необлагаемого) оборота в результате </w:t>
      </w:r>
      <w:r>
        <w:t>исправления ошибок.</w:t>
      </w:r>
    </w:p>
    <w:p w:rsidR="00000000" w:rsidRDefault="0091227A">
      <w:pPr>
        <w:pStyle w:val="pj"/>
      </w:pPr>
      <w:r>
        <w:t>4. Корректировка размера оборота налогоплательщика производится при наличии документов, на основании которых изменяется размер облагаемого (необлагаемого) оборота.</w:t>
      </w:r>
    </w:p>
    <w:p w:rsidR="00000000" w:rsidRDefault="0091227A">
      <w:pPr>
        <w:pStyle w:val="pj"/>
      </w:pPr>
      <w:r>
        <w:t>5. Сумма корректировки размера облагаемого (необлагаемого) оборота включ</w:t>
      </w:r>
      <w:r>
        <w:t>ается в облагаемый (необлагаемый) оборот того налогового периода, на который приходится дата наступления случаев, предусмотренных пунктом 2 настоящей статьи. Такая дата является датой совершения оборота на сумму корректировки.</w:t>
      </w:r>
    </w:p>
    <w:p w:rsidR="00000000" w:rsidRDefault="0091227A">
      <w:pPr>
        <w:pStyle w:val="pj"/>
      </w:pPr>
      <w:r>
        <w:t>6. Корректировка размера обла</w:t>
      </w:r>
      <w:r>
        <w:t>гаемого (необлагаемого) оборота в сторону уменьшения не должна превышать размер ранее отраженного облагаемого (необлагаемого) оборота по реализации товаров, работ, услуг.</w:t>
      </w:r>
    </w:p>
    <w:p w:rsidR="00000000" w:rsidRDefault="0091227A">
      <w:pPr>
        <w:pStyle w:val="pj"/>
      </w:pPr>
      <w:r>
        <w:t>7. При корректировке размера облагаемого оборота в сторону увеличения сумма налога на</w:t>
      </w:r>
      <w:r>
        <w:t xml:space="preserve"> добавленную стоимость по такому обороту определяется по ставке, действующей на дату наступления случаев, предусмотренных пунктом 2 настоящей статьи.</w:t>
      </w:r>
    </w:p>
    <w:p w:rsidR="00000000" w:rsidRDefault="0091227A">
      <w:pPr>
        <w:pStyle w:val="pj"/>
      </w:pPr>
      <w:r>
        <w:t> </w:t>
      </w:r>
    </w:p>
    <w:p w:rsidR="00000000" w:rsidRDefault="0091227A">
      <w:pPr>
        <w:pStyle w:val="pj"/>
      </w:pPr>
      <w:bookmarkStart w:id="688" w:name="SUB3840000"/>
      <w:bookmarkEnd w:id="688"/>
      <w:r>
        <w:rPr>
          <w:rStyle w:val="s1"/>
        </w:rPr>
        <w:t>Статья 384. Корректировка размера облагаемого оборота по сомнительным требованиям</w:t>
      </w:r>
    </w:p>
    <w:p w:rsidR="00000000" w:rsidRDefault="0091227A">
      <w:pPr>
        <w:pStyle w:val="pj"/>
      </w:pPr>
      <w:r>
        <w:t>1. Если часть или весь размер требования по реализованным товарам, работам, услугам является сомнительным требованием, плательщик налога на добавленную стоимость имеет право уменьшить размер облагаемого оборота по такому требованию:</w:t>
      </w:r>
    </w:p>
    <w:p w:rsidR="00000000" w:rsidRDefault="0091227A">
      <w:pPr>
        <w:pStyle w:val="pj"/>
      </w:pPr>
      <w:r>
        <w:t>1) по истечении трех ле</w:t>
      </w:r>
      <w:r>
        <w:t>т с начала налогового периода, на который приходится:</w:t>
      </w:r>
    </w:p>
    <w:p w:rsidR="00000000" w:rsidRDefault="0091227A">
      <w:pPr>
        <w:pStyle w:val="pj"/>
      </w:pPr>
      <w:r>
        <w:t>срок исполнения требования по реализованным товарам, работам, услугам, если такой срок определен;</w:t>
      </w:r>
    </w:p>
    <w:p w:rsidR="00000000" w:rsidRDefault="0091227A">
      <w:pPr>
        <w:pStyle w:val="pj"/>
      </w:pPr>
      <w:r>
        <w:t>день передачи товара, выполнения работ, оказания услуг, срок исполнения требования по которым не определ</w:t>
      </w:r>
      <w:r>
        <w:t>ен;</w:t>
      </w:r>
    </w:p>
    <w:p w:rsidR="00000000" w:rsidRDefault="0091227A">
      <w:pPr>
        <w:pStyle w:val="pji"/>
      </w:pPr>
      <w:r>
        <w:rPr>
          <w:rStyle w:val="s3"/>
        </w:rPr>
        <w:t xml:space="preserve">Подпункт 2 изложен в редакции </w:t>
      </w:r>
      <w:hyperlink r:id="rId3518" w:anchor="sub_id=384" w:history="1">
        <w:r>
          <w:rPr>
            <w:rStyle w:val="a4"/>
            <w:i/>
            <w:iCs/>
          </w:rPr>
          <w:t>Закона</w:t>
        </w:r>
      </w:hyperlink>
      <w:r>
        <w:t xml:space="preserve"> </w:t>
      </w:r>
      <w:r>
        <w:rPr>
          <w:rStyle w:val="s3"/>
        </w:rPr>
        <w:t>РК от 02.04.19 г. № 241-VI (введен в действие с 1 июля 2019 г.) (</w:t>
      </w:r>
      <w:hyperlink r:id="rId3519" w:anchor="sub_id=3840102" w:history="1">
        <w:r>
          <w:rPr>
            <w:rStyle w:val="a4"/>
            <w:i/>
            <w:iCs/>
          </w:rPr>
          <w:t>см. стар. ред.</w:t>
        </w:r>
      </w:hyperlink>
      <w:r>
        <w:rPr>
          <w:rStyle w:val="s3"/>
        </w:rPr>
        <w:t>)</w:t>
      </w:r>
    </w:p>
    <w:p w:rsidR="00000000" w:rsidRDefault="0091227A">
      <w:pPr>
        <w:pStyle w:val="pj"/>
      </w:pPr>
      <w:r>
        <w:rPr>
          <w:rStyle w:val="s0"/>
        </w:rPr>
        <w:t>2) в налоговом периоде, в котором вынесено решение регистрирующего органа об исключении дебитора, признанного банкротом, из Национального реестра бизнес-ид</w:t>
      </w:r>
      <w:r>
        <w:rPr>
          <w:rStyle w:val="s0"/>
        </w:rPr>
        <w:t>ентификационных номеров;</w:t>
      </w:r>
    </w:p>
    <w:p w:rsidR="00000000" w:rsidRDefault="0091227A">
      <w:pPr>
        <w:pStyle w:val="pj"/>
        <w:ind w:firstLine="0"/>
      </w:pPr>
      <w:r>
        <w:rPr>
          <w:rStyle w:val="s3"/>
        </w:rPr>
        <w:t xml:space="preserve">Пункт дополнен подпунктом 3 в соответствии с </w:t>
      </w:r>
      <w:hyperlink r:id="rId3520" w:anchor="sub_id=384" w:history="1">
        <w:r>
          <w:rPr>
            <w:rStyle w:val="a4"/>
            <w:i/>
            <w:iCs/>
          </w:rPr>
          <w:t>Законом</w:t>
        </w:r>
      </w:hyperlink>
      <w:r>
        <w:rPr>
          <w:rStyle w:val="s3"/>
        </w:rPr>
        <w:t xml:space="preserve"> РК от 20.03.23 г. № 213-VII (введен в действие с 1 января 2023 г.)</w:t>
      </w:r>
    </w:p>
    <w:p w:rsidR="00000000" w:rsidRDefault="0091227A">
      <w:pPr>
        <w:pStyle w:val="pj"/>
      </w:pPr>
      <w:r>
        <w:rPr>
          <w:rStyle w:val="s0"/>
        </w:rPr>
        <w:t>3) в налоговом периоде, в кото</w:t>
      </w:r>
      <w:r>
        <w:rPr>
          <w:rStyle w:val="s0"/>
        </w:rPr>
        <w:t xml:space="preserve">ром завершена процедура внесудебного банкротства или вынесено решение суда о применении процедуры судебного банкротства в соответствии с </w:t>
      </w:r>
      <w:hyperlink r:id="rId3521" w:history="1">
        <w:r>
          <w:rPr>
            <w:rStyle w:val="a4"/>
          </w:rPr>
          <w:t>Законом</w:t>
        </w:r>
      </w:hyperlink>
      <w:r>
        <w:rPr>
          <w:rStyle w:val="s0"/>
        </w:rPr>
        <w:t xml:space="preserve"> Республики Казахстан «О восстановлении платеже</w:t>
      </w:r>
      <w:r>
        <w:rPr>
          <w:rStyle w:val="s0"/>
        </w:rPr>
        <w:t>способности и банкротстве граждан Республики Казахстан».</w:t>
      </w:r>
    </w:p>
    <w:p w:rsidR="00000000" w:rsidRDefault="0091227A">
      <w:pPr>
        <w:pStyle w:val="pj"/>
      </w:pPr>
      <w:r>
        <w:t xml:space="preserve">Корректировка размера облагаемого оборота в соответствии с настоящим пунктом производится при соблюдении условий, указанных в </w:t>
      </w:r>
      <w:hyperlink w:anchor="sub2480000" w:history="1">
        <w:r>
          <w:rPr>
            <w:rStyle w:val="a4"/>
          </w:rPr>
          <w:t>статье 248</w:t>
        </w:r>
      </w:hyperlink>
      <w:r>
        <w:t xml:space="preserve"> настоящего Кодекса.</w:t>
      </w:r>
    </w:p>
    <w:p w:rsidR="00000000" w:rsidRDefault="0091227A">
      <w:pPr>
        <w:pStyle w:val="pj"/>
      </w:pPr>
      <w:r>
        <w:t>2. Уменьш</w:t>
      </w:r>
      <w:r>
        <w:t>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действовавшей н</w:t>
      </w:r>
      <w:r>
        <w:t>а дату совершения оборота по реализации.</w:t>
      </w:r>
    </w:p>
    <w:p w:rsidR="00000000" w:rsidRDefault="0091227A">
      <w:pPr>
        <w:pStyle w:val="pj"/>
      </w:pPr>
      <w: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пунктом 1 настоящей статьи, размер о</w:t>
      </w:r>
      <w:r>
        <w:t>благаемого оборота подлежит увеличению на стоимость указанной оплаты в том налоговом периоде, в котором была получена оплата, с применением ставки налога на добавленную стоимость, действующей на дату совершения оборота по реализации.</w:t>
      </w:r>
    </w:p>
    <w:p w:rsidR="00000000" w:rsidRDefault="0091227A">
      <w:pPr>
        <w:pStyle w:val="pji"/>
      </w:pPr>
      <w:r>
        <w:rPr>
          <w:rStyle w:val="s3"/>
        </w:rPr>
        <w:t xml:space="preserve">См.: </w:t>
      </w:r>
      <w:hyperlink r:id="rId3522" w:history="1">
        <w:r>
          <w:rPr>
            <w:rStyle w:val="a4"/>
            <w:i/>
            <w:iCs/>
          </w:rPr>
          <w:t>Ответ</w:t>
        </w:r>
      </w:hyperlink>
      <w:r>
        <w:t xml:space="preserve"> </w:t>
      </w:r>
      <w:r>
        <w:rPr>
          <w:rStyle w:val="s3"/>
        </w:rPr>
        <w:t>Председателя КГД МФ РК от 4 февраля 2019 года на вопрос от 21 января 2019 года № 531257 (dialog.egov.kz) «О применении вычетов по КПН и корректировке НДС в случае признания дебиторской задолженности сом</w:t>
      </w:r>
      <w:r>
        <w:rPr>
          <w:rStyle w:val="s3"/>
        </w:rPr>
        <w:t xml:space="preserve">нительным требованием», </w:t>
      </w:r>
      <w:hyperlink r:id="rId3523" w:history="1">
        <w:r>
          <w:rPr>
            <w:rStyle w:val="a4"/>
            <w:i/>
            <w:iCs/>
          </w:rPr>
          <w:t>Ответ</w:t>
        </w:r>
      </w:hyperlink>
      <w:r>
        <w:t xml:space="preserve"> </w:t>
      </w:r>
      <w:r>
        <w:rPr>
          <w:rStyle w:val="s3"/>
        </w:rPr>
        <w:t>Председателя КГД МФ РК от 28 мая 2021 года на вопрос от 20 мая 2021 года № 685977/1 (dialog.egov.kz) «Об отражении в налоговой отчетности по НДС (ф. 300.00) корр</w:t>
      </w:r>
      <w:r>
        <w:rPr>
          <w:rStyle w:val="s3"/>
        </w:rPr>
        <w:t>ектировки размера облагаемого оборота по сомнительному требованию»</w:t>
      </w:r>
    </w:p>
    <w:p w:rsidR="00000000" w:rsidRDefault="0091227A">
      <w:pPr>
        <w:pStyle w:val="pj"/>
      </w:pPr>
      <w:r>
        <w:t> </w:t>
      </w:r>
    </w:p>
    <w:p w:rsidR="00000000" w:rsidRDefault="0091227A">
      <w:pPr>
        <w:pStyle w:val="pji"/>
      </w:pPr>
      <w:bookmarkStart w:id="689" w:name="SUB3850000"/>
      <w:bookmarkEnd w:id="689"/>
      <w:r>
        <w:rPr>
          <w:rStyle w:val="s3"/>
        </w:rPr>
        <w:t xml:space="preserve">В статью 385 внесены изменения в соответствии с </w:t>
      </w:r>
      <w:hyperlink r:id="rId3524" w:anchor="sub_id=385" w:history="1">
        <w:r>
          <w:rPr>
            <w:rStyle w:val="a4"/>
            <w:i/>
            <w:iCs/>
          </w:rPr>
          <w:t>Законом</w:t>
        </w:r>
      </w:hyperlink>
      <w:r>
        <w:t xml:space="preserve"> </w:t>
      </w:r>
      <w:r>
        <w:rPr>
          <w:rStyle w:val="s3"/>
        </w:rPr>
        <w:t xml:space="preserve">РК от 10.12.20 г. № 382-VI (введен в действие с 1 </w:t>
      </w:r>
      <w:r>
        <w:rPr>
          <w:rStyle w:val="s3"/>
        </w:rPr>
        <w:t>января 2021 г.) (</w:t>
      </w:r>
      <w:hyperlink r:id="rId3525" w:anchor="sub_id=3850000" w:history="1">
        <w:r>
          <w:rPr>
            <w:rStyle w:val="a4"/>
            <w:i/>
            <w:iCs/>
          </w:rPr>
          <w:t>см. стар. ред.</w:t>
        </w:r>
      </w:hyperlink>
      <w:r>
        <w:rPr>
          <w:rStyle w:val="s3"/>
        </w:rPr>
        <w:t>)</w:t>
      </w:r>
    </w:p>
    <w:p w:rsidR="00000000" w:rsidRDefault="0091227A">
      <w:pPr>
        <w:pStyle w:val="pj"/>
      </w:pPr>
      <w:r>
        <w:rPr>
          <w:rStyle w:val="s1"/>
        </w:rPr>
        <w:t>Статья 385. Размер облагаемого импорта</w:t>
      </w:r>
    </w:p>
    <w:p w:rsidR="00000000" w:rsidRDefault="0091227A">
      <w:pPr>
        <w:pStyle w:val="pj"/>
      </w:pPr>
      <w:r>
        <w:t xml:space="preserve">В размер облагаемого импорта включаются таможенная стоимость импортируемых товаров, определяемая в </w:t>
      </w:r>
      <w:r>
        <w:t xml:space="preserve">соответствии с </w:t>
      </w:r>
      <w:hyperlink r:id="rId3526" w:history="1">
        <w:r>
          <w:rPr>
            <w:rStyle w:val="a4"/>
          </w:rPr>
          <w:t>таможенным законодательством Евразийского экономического союза</w:t>
        </w:r>
      </w:hyperlink>
      <w:r>
        <w:t xml:space="preserve"> и (или) </w:t>
      </w:r>
      <w:hyperlink r:id="rId3527" w:anchor="sub_id=640000" w:history="1">
        <w:r>
          <w:rPr>
            <w:rStyle w:val="a4"/>
          </w:rPr>
          <w:t>таможенным законодате</w:t>
        </w:r>
        <w:r>
          <w:rPr>
            <w:rStyle w:val="a4"/>
          </w:rPr>
          <w:t>льством Республики Казахстан</w:t>
        </w:r>
      </w:hyperlink>
      <w:r>
        <w:t xml:space="preserve"> с учетом </w:t>
      </w:r>
      <w:hyperlink r:id="rId3528" w:history="1">
        <w:r>
          <w:rPr>
            <w:rStyle w:val="a4"/>
          </w:rPr>
          <w:t>законодательства</w:t>
        </w:r>
      </w:hyperlink>
      <w:r>
        <w:t xml:space="preserve"> Республики Казахстан о трансфертном ценообразовании, а также суммы налогов и таможенных платежей, специальных, антидемпинговых и компенс</w:t>
      </w:r>
      <w:r>
        <w:t>ационных пошлин, подлежащих уплате в бюджет при импорте товаров в Республику Казахстан, за исключением налога на добавленную стоимость на импорт.</w:t>
      </w:r>
    </w:p>
    <w:p w:rsidR="00000000" w:rsidRDefault="0091227A">
      <w:pPr>
        <w:pStyle w:val="pji"/>
      </w:pPr>
      <w:r>
        <w:rPr>
          <w:rStyle w:val="s3"/>
        </w:rPr>
        <w:t xml:space="preserve">См.: </w:t>
      </w:r>
      <w:hyperlink r:id="rId3529"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года на вопрос от 2 сентября 2021 года № 703545 (dialog.egov.kz) «Касательно обязательств по КПН у источника выплаты, НДС на импорт и по приобрет</w:t>
      </w:r>
      <w:r>
        <w:rPr>
          <w:rStyle w:val="s3"/>
        </w:rPr>
        <w:t>ению работ, услуг от нерезидента в случае возмещения затрат нерезидентом стоимости образцов резиденту РК»</w:t>
      </w:r>
    </w:p>
    <w:p w:rsidR="00000000" w:rsidRDefault="0091227A">
      <w:pPr>
        <w:pStyle w:val="pj"/>
      </w:pPr>
      <w:r>
        <w:t> </w:t>
      </w:r>
    </w:p>
    <w:p w:rsidR="00000000" w:rsidRDefault="0091227A">
      <w:pPr>
        <w:pStyle w:val="pj"/>
      </w:pPr>
      <w:r>
        <w:t> </w:t>
      </w:r>
    </w:p>
    <w:p w:rsidR="00000000" w:rsidRDefault="0091227A">
      <w:pPr>
        <w:pStyle w:val="pc"/>
      </w:pPr>
      <w:bookmarkStart w:id="690" w:name="SUB3860000"/>
      <w:bookmarkEnd w:id="690"/>
      <w:r>
        <w:rPr>
          <w:rStyle w:val="s1"/>
        </w:rPr>
        <w:t>Глава 44. ОБОРОТЫ, ОБЛАГАЕМЫЕ ПО НУЛЕВОЙ СТАВКЕ</w:t>
      </w:r>
    </w:p>
    <w:p w:rsidR="00000000" w:rsidRDefault="0091227A">
      <w:pPr>
        <w:pStyle w:val="pc"/>
      </w:pPr>
      <w:r>
        <w:t> </w:t>
      </w:r>
    </w:p>
    <w:p w:rsidR="00000000" w:rsidRDefault="0091227A">
      <w:pPr>
        <w:pStyle w:val="pj"/>
      </w:pPr>
      <w:r>
        <w:rPr>
          <w:rStyle w:val="s1"/>
        </w:rPr>
        <w:t>Статья 386. Оборот по реализации товаров на экспорт</w:t>
      </w:r>
    </w:p>
    <w:p w:rsidR="00000000" w:rsidRDefault="0091227A">
      <w:pPr>
        <w:pStyle w:val="pj"/>
      </w:pPr>
      <w:r>
        <w:t xml:space="preserve">1. Оборот по реализации товаров на экспорт, </w:t>
      </w:r>
      <w:r>
        <w:t xml:space="preserve">за исключением оборотов по реализации товаров, предусмотренных </w:t>
      </w:r>
      <w:hyperlink w:anchor="sub3940000" w:history="1">
        <w:r>
          <w:rPr>
            <w:rStyle w:val="a4"/>
          </w:rPr>
          <w:t>статьей 394</w:t>
        </w:r>
      </w:hyperlink>
      <w:r>
        <w:t xml:space="preserve"> настоящего Кодекса, облагается по нулевой ставке.</w:t>
      </w:r>
    </w:p>
    <w:p w:rsidR="00000000" w:rsidRDefault="0091227A">
      <w:pPr>
        <w:pStyle w:val="pj"/>
      </w:pPr>
      <w:r>
        <w:t>Экспортом товаров является вывоз товаров с таможенной территории Евразийского экономического союза</w:t>
      </w:r>
      <w:r>
        <w:t xml:space="preserve">, осуществляемый в соответствии с </w:t>
      </w:r>
      <w:hyperlink r:id="rId3530" w:history="1">
        <w:r>
          <w:rPr>
            <w:rStyle w:val="a4"/>
          </w:rPr>
          <w:t>таможенным законодательством</w:t>
        </w:r>
      </w:hyperlink>
      <w:r>
        <w:t xml:space="preserve"> Евразийского экономического союза и (или) </w:t>
      </w:r>
      <w:hyperlink r:id="rId3531" w:anchor="sub_id=2190000" w:history="1">
        <w:r>
          <w:rPr>
            <w:rStyle w:val="a4"/>
          </w:rPr>
          <w:t>т</w:t>
        </w:r>
        <w:r>
          <w:rPr>
            <w:rStyle w:val="a4"/>
          </w:rPr>
          <w:t>аможенным законодательством</w:t>
        </w:r>
      </w:hyperlink>
      <w:r>
        <w:t xml:space="preserve"> Республики Казахстан.</w:t>
      </w:r>
    </w:p>
    <w:p w:rsidR="00000000" w:rsidRDefault="0091227A">
      <w:pPr>
        <w:pStyle w:val="pji"/>
      </w:pPr>
      <w:r>
        <w:rPr>
          <w:rStyle w:val="s3"/>
        </w:rPr>
        <w:t xml:space="preserve">В пункт 2 внесены изменения в соответствии с </w:t>
      </w:r>
      <w:hyperlink r:id="rId3532" w:anchor="sub_id=386" w:history="1">
        <w:r>
          <w:rPr>
            <w:rStyle w:val="a4"/>
            <w:i/>
            <w:iCs/>
          </w:rPr>
          <w:t>Законом</w:t>
        </w:r>
      </w:hyperlink>
      <w:r>
        <w:rPr>
          <w:rStyle w:val="s3"/>
        </w:rPr>
        <w:t xml:space="preserve"> РК от 20.12.21 г. № 85-VII (введен в действие с 1 января 2022 г.) (</w:t>
      </w:r>
      <w:hyperlink r:id="rId3533" w:anchor="sub_id=3860200" w:history="1">
        <w:r>
          <w:rPr>
            <w:rStyle w:val="a4"/>
            <w:i/>
            <w:iCs/>
          </w:rPr>
          <w:t>см. стар. ред.</w:t>
        </w:r>
      </w:hyperlink>
      <w:r>
        <w:rPr>
          <w:rStyle w:val="s3"/>
        </w:rPr>
        <w:t>)</w:t>
      </w:r>
    </w:p>
    <w:p w:rsidR="00000000" w:rsidRDefault="0091227A">
      <w:pPr>
        <w:pStyle w:val="pj"/>
      </w:pPr>
      <w:r>
        <w:t>2. Документами, подтверждающими экспорт товаров, являются:</w:t>
      </w:r>
    </w:p>
    <w:p w:rsidR="00000000" w:rsidRDefault="0091227A">
      <w:pPr>
        <w:pStyle w:val="pj"/>
      </w:pPr>
      <w:r>
        <w:t>1) договор (контракт) на поставку экспортируемых товаров;</w:t>
      </w:r>
    </w:p>
    <w:p w:rsidR="00000000" w:rsidRDefault="0091227A">
      <w:pPr>
        <w:pStyle w:val="pj"/>
      </w:pPr>
      <w:r>
        <w:t>2) копия декларации на товары с отметками таможенного органа, осуществляющего выпуск товаров с помещением под таможенную процедуру экспорта, а также с отметкой таможенного органа Республики Казахстан или таможенного органа другого государства-члена Евразий</w:t>
      </w:r>
      <w:r>
        <w:t>ского экономического союза, расположенного в пункте пропуска на таможенной границе Евразийского экономического союза, кроме случаев, указанных в подпунктах 3) и 6) настоящего пункта;</w:t>
      </w:r>
    </w:p>
    <w:p w:rsidR="00000000" w:rsidRDefault="0091227A">
      <w:pPr>
        <w:pStyle w:val="pji"/>
      </w:pPr>
      <w:r>
        <w:rPr>
          <w:rStyle w:val="s3"/>
        </w:rPr>
        <w:t xml:space="preserve">В подпункт 3 внесены изменения в соответствии с </w:t>
      </w:r>
      <w:hyperlink r:id="rId3534" w:anchor="sub_id=386" w:history="1">
        <w:r>
          <w:rPr>
            <w:rStyle w:val="a4"/>
            <w:i/>
            <w:iCs/>
          </w:rPr>
          <w:t>Законом</w:t>
        </w:r>
      </w:hyperlink>
      <w:r>
        <w:t xml:space="preserve"> </w:t>
      </w:r>
      <w:r>
        <w:rPr>
          <w:rStyle w:val="s3"/>
        </w:rPr>
        <w:t>РК от 02.04.19 г. № 241-VI (введен в действие с 1 января 2018 г.) (</w:t>
      </w:r>
      <w:hyperlink r:id="rId3535" w:anchor="sub_id=3860203" w:history="1">
        <w:r>
          <w:rPr>
            <w:rStyle w:val="a4"/>
            <w:i/>
            <w:iCs/>
          </w:rPr>
          <w:t>см. стар. ред.</w:t>
        </w:r>
      </w:hyperlink>
      <w:r>
        <w:rPr>
          <w:rStyle w:val="s3"/>
        </w:rPr>
        <w:t>)</w:t>
      </w:r>
    </w:p>
    <w:p w:rsidR="00000000" w:rsidRDefault="0091227A">
      <w:pPr>
        <w:pStyle w:val="pj"/>
      </w:pPr>
      <w:r>
        <w:t>3) копия полной декларац</w:t>
      </w:r>
      <w:r>
        <w:t>ии на товары с отметками таможенного органа, производившего таможенное декларирование, при вывозе товаров с помещением под таможенную процедуру экспорта:</w:t>
      </w:r>
    </w:p>
    <w:p w:rsidR="00000000" w:rsidRDefault="0091227A">
      <w:pPr>
        <w:pStyle w:val="pj"/>
      </w:pPr>
      <w:r>
        <w:t>по системе магистральных трубопроводов или по линиям электропередачи;</w:t>
      </w:r>
    </w:p>
    <w:p w:rsidR="00000000" w:rsidRDefault="0091227A">
      <w:pPr>
        <w:pStyle w:val="pj"/>
      </w:pPr>
      <w:r>
        <w:t>с использованием временного тамо</w:t>
      </w:r>
      <w:r>
        <w:t>женного декларирования;</w:t>
      </w:r>
    </w:p>
    <w:p w:rsidR="00000000" w:rsidRDefault="0091227A">
      <w:pPr>
        <w:pStyle w:val="pj"/>
      </w:pPr>
      <w:r>
        <w:t>4) копии товаросопроводительных документов.</w:t>
      </w:r>
    </w:p>
    <w:p w:rsidR="00000000" w:rsidRDefault="0091227A">
      <w:pPr>
        <w:pStyle w:val="pj"/>
      </w:pPr>
      <w:r>
        <w:t>В случае вывоза товаров с помещением под таможенную процедуру экспорта по системе магистральных трубопроводов или по линиям электропередачи вместо копий товаросопроводительных документов п</w:t>
      </w:r>
      <w:r>
        <w:t>редставляется акт приема-сдачи товаров;</w:t>
      </w:r>
    </w:p>
    <w:p w:rsidR="00000000" w:rsidRDefault="0091227A">
      <w:pPr>
        <w:pStyle w:val="pj"/>
      </w:pPr>
      <w: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w:t>
      </w:r>
      <w:r>
        <w:t>ектуальной собственности;</w:t>
      </w:r>
    </w:p>
    <w:p w:rsidR="00000000" w:rsidRDefault="0091227A">
      <w:pPr>
        <w:pStyle w:val="pji"/>
      </w:pPr>
      <w:r>
        <w:rPr>
          <w:rStyle w:val="s3"/>
        </w:rPr>
        <w:t xml:space="preserve">В подпункт 6 внесены изменения в соответствии с </w:t>
      </w:r>
      <w:hyperlink r:id="rId3536" w:anchor="sub_id=386" w:history="1">
        <w:r>
          <w:rPr>
            <w:rStyle w:val="a4"/>
            <w:i/>
            <w:iCs/>
          </w:rPr>
          <w:t>Законом</w:t>
        </w:r>
      </w:hyperlink>
      <w:r>
        <w:t xml:space="preserve"> </w:t>
      </w:r>
      <w:r>
        <w:rPr>
          <w:rStyle w:val="s3"/>
        </w:rPr>
        <w:t>РК от 03.04.19 г. № 243-VI (</w:t>
      </w:r>
      <w:hyperlink r:id="rId3537" w:anchor="sub_id=3860206" w:history="1">
        <w:r>
          <w:rPr>
            <w:rStyle w:val="a4"/>
            <w:i/>
            <w:iCs/>
          </w:rPr>
          <w:t>см. стар. ред.</w:t>
        </w:r>
      </w:hyperlink>
      <w:r>
        <w:rPr>
          <w:rStyle w:val="s3"/>
        </w:rPr>
        <w:t>)</w:t>
      </w:r>
    </w:p>
    <w:p w:rsidR="00000000" w:rsidRDefault="0091227A">
      <w:pPr>
        <w:pStyle w:val="pj"/>
      </w:pPr>
      <w:r>
        <w:t xml:space="preserve">6) копии декларации на товары с отметками таможенного органа, осуществляющего выпуск товаров в </w:t>
      </w:r>
      <w:hyperlink r:id="rId3538" w:anchor="sub_id=2190000" w:history="1">
        <w:r>
          <w:rPr>
            <w:rStyle w:val="a4"/>
          </w:rPr>
          <w:t>таможенной процедуре экспорта</w:t>
        </w:r>
      </w:hyperlink>
      <w:r>
        <w:rPr>
          <w:rStyle w:val="s2"/>
        </w:rPr>
        <w:t>,</w:t>
      </w:r>
      <w:r>
        <w:t xml:space="preserve"> а также с</w:t>
      </w:r>
      <w:r>
        <w:t xml:space="preserve"> отметкой таможенного органа, расположенного в контрольно-пропускном пункте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91227A">
      <w:pPr>
        <w:pStyle w:val="pji"/>
      </w:pPr>
      <w:r>
        <w:rPr>
          <w:rStyle w:val="s3"/>
        </w:rPr>
        <w:t>Пункт дополнен подпунктом 7 в соо</w:t>
      </w:r>
      <w:r>
        <w:rPr>
          <w:rStyle w:val="s3"/>
        </w:rPr>
        <w:t xml:space="preserve">тветствии с </w:t>
      </w:r>
      <w:hyperlink r:id="rId3539" w:anchor="sub_id=386" w:history="1">
        <w:r>
          <w:rPr>
            <w:rStyle w:val="a4"/>
            <w:i/>
            <w:iCs/>
          </w:rPr>
          <w:t>Законом</w:t>
        </w:r>
      </w:hyperlink>
      <w:r>
        <w:t xml:space="preserve"> </w:t>
      </w:r>
      <w:r>
        <w:rPr>
          <w:rStyle w:val="s3"/>
        </w:rPr>
        <w:t>РК от 02.04.19 г. № 241-VI (введен в действие с 1 января 2018 г.)</w:t>
      </w:r>
    </w:p>
    <w:p w:rsidR="00000000" w:rsidRDefault="0091227A">
      <w:pPr>
        <w:pStyle w:val="pj"/>
      </w:pPr>
      <w:r>
        <w:rPr>
          <w:rStyle w:val="s0"/>
        </w:rPr>
        <w:t>7)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эксп</w:t>
      </w:r>
      <w:r>
        <w:rPr>
          <w:rStyle w:val="s0"/>
        </w:rPr>
        <w:t xml:space="preserve">орта с использованием </w:t>
      </w:r>
      <w:hyperlink r:id="rId3540" w:anchor="sub_id=1870000" w:history="1">
        <w:r>
          <w:rPr>
            <w:rStyle w:val="a4"/>
          </w:rPr>
          <w:t>периодического таможенного декларирования</w:t>
        </w:r>
      </w:hyperlink>
      <w:r>
        <w:t>.</w:t>
      </w:r>
    </w:p>
    <w:p w:rsidR="00000000" w:rsidRDefault="0091227A">
      <w:pPr>
        <w:pStyle w:val="pj"/>
      </w:pPr>
      <w:r>
        <w:t xml:space="preserve">3. В случае осуществления дальнейшего экспорта товаров, ранее вывезенных за пределы таможенной территории </w:t>
      </w:r>
      <w:r>
        <w:t>Евразийского экономического союза с помещением под таможенную процедуру переработки вне таможенной территории, или продуктов их переработки подтверждение экспорта осуществляется в соответствии с пунктом 2 настоящей статьи, а также на основании следующих до</w:t>
      </w:r>
      <w:r>
        <w:t>кументов:</w:t>
      </w:r>
    </w:p>
    <w:p w:rsidR="00000000" w:rsidRDefault="0091227A">
      <w:pPr>
        <w:pStyle w:val="pj"/>
      </w:pPr>
      <w:r>
        <w:t>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w:t>
      </w:r>
    </w:p>
    <w:p w:rsidR="00000000" w:rsidRDefault="0091227A">
      <w:pPr>
        <w:pStyle w:val="pj"/>
      </w:pPr>
      <w:r>
        <w:t xml:space="preserve">2) копии декларации на товары, оформленной с помещением под </w:t>
      </w:r>
      <w:hyperlink r:id="rId3541" w:anchor="sub_id=2560000" w:history="1">
        <w:r>
          <w:rPr>
            <w:rStyle w:val="a4"/>
          </w:rPr>
          <w:t>таможенную процедуру переработки вне таможенной территории</w:t>
        </w:r>
      </w:hyperlink>
      <w:r>
        <w:rPr>
          <w:rStyle w:val="s2"/>
        </w:rPr>
        <w:t>;</w:t>
      </w:r>
    </w:p>
    <w:p w:rsidR="00000000" w:rsidRDefault="0091227A">
      <w:pPr>
        <w:pStyle w:val="pj"/>
      </w:pPr>
      <w:r>
        <w:t xml:space="preserve">3) копии декларации на товары, оформленной при ввозе товаров на территорию иностранного государства с помещением под </w:t>
      </w:r>
      <w:hyperlink r:id="rId3542" w:anchor="sub_id=2430000" w:history="1">
        <w:r>
          <w:rPr>
            <w:rStyle w:val="a4"/>
          </w:rPr>
          <w:t>таможенную процедуру переработки на таможенной территории</w:t>
        </w:r>
      </w:hyperlink>
      <w:r>
        <w:t xml:space="preserve"> (</w:t>
      </w:r>
      <w:hyperlink r:id="rId3543" w:anchor="sub_id=2140000" w:history="1">
        <w:r>
          <w:rPr>
            <w:rStyle w:val="a4"/>
          </w:rPr>
          <w:t>переработки товаров для внутреннего</w:t>
        </w:r>
        <w:r>
          <w:rPr>
            <w:rStyle w:val="a4"/>
          </w:rPr>
          <w:t xml:space="preserve"> потребления</w:t>
        </w:r>
      </w:hyperlink>
      <w:r>
        <w:t>), заверенной таможенным органом иностранного государства, осуществившим такое оформление;</w:t>
      </w:r>
    </w:p>
    <w:p w:rsidR="00000000" w:rsidRDefault="0091227A">
      <w:pPr>
        <w:pStyle w:val="pj"/>
      </w:pPr>
      <w: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w:t>
      </w:r>
      <w:r>
        <w:t xml:space="preserve">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91227A">
      <w:pPr>
        <w:pStyle w:val="pj"/>
      </w:pPr>
      <w:r>
        <w:t>4. Декларация на товары в виде электронного документа, по которой в информационных системах нало</w:t>
      </w:r>
      <w:r>
        <w:t>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w:t>
      </w:r>
      <w:r>
        <w:t>окументов, установленных подпунктами 2), 3) и 6) пункта 2 и подпунктами 1) и 2) пункта 3 настоящей статьи, не требуется.</w:t>
      </w:r>
    </w:p>
    <w:p w:rsidR="00000000" w:rsidRDefault="0091227A">
      <w:pPr>
        <w:pStyle w:val="pj"/>
      </w:pPr>
      <w:r>
        <w:t> </w:t>
      </w:r>
    </w:p>
    <w:p w:rsidR="00000000" w:rsidRDefault="0091227A">
      <w:pPr>
        <w:pStyle w:val="pj"/>
      </w:pPr>
      <w:bookmarkStart w:id="691" w:name="SUB3870000"/>
      <w:bookmarkEnd w:id="691"/>
      <w:r>
        <w:rPr>
          <w:rStyle w:val="s1"/>
        </w:rPr>
        <w:t>Статья 387. Налогообложение международных перевозок</w:t>
      </w:r>
    </w:p>
    <w:p w:rsidR="00000000" w:rsidRDefault="0091227A">
      <w:pPr>
        <w:pStyle w:val="pj"/>
      </w:pPr>
      <w:r>
        <w:t>1. Оборот по реализации услуг по международным перевозкам облагается по нулевой с</w:t>
      </w:r>
      <w:r>
        <w:t>тавке.</w:t>
      </w:r>
    </w:p>
    <w:p w:rsidR="00000000" w:rsidRDefault="0091227A">
      <w:pPr>
        <w:pStyle w:val="pj"/>
      </w:pPr>
      <w:r>
        <w:t>Международной перевозкой признается:</w:t>
      </w:r>
    </w:p>
    <w:p w:rsidR="00000000" w:rsidRDefault="0091227A">
      <w:pPr>
        <w:pStyle w:val="pj"/>
      </w:pPr>
      <w:r>
        <w:t>1) транспортировка товаров, в том числе почтовых отправлений, экспортируемых с территории Республики Казахстан и импортируемых на территорию Республики Казахстан;</w:t>
      </w:r>
    </w:p>
    <w:p w:rsidR="00000000" w:rsidRDefault="0091227A">
      <w:pPr>
        <w:pStyle w:val="pj"/>
      </w:pPr>
      <w:r>
        <w:t>2) транспортировка по территории Республики Казах</w:t>
      </w:r>
      <w:r>
        <w:t>стан транзитных грузов;</w:t>
      </w:r>
    </w:p>
    <w:p w:rsidR="00000000" w:rsidRDefault="0091227A">
      <w:pPr>
        <w:pStyle w:val="pj"/>
      </w:pPr>
      <w:r>
        <w:t>3) перевозка пассажиров, багажа и грузобагажа в международном сообщении;</w:t>
      </w:r>
    </w:p>
    <w:p w:rsidR="00000000" w:rsidRDefault="0091227A">
      <w:pPr>
        <w:pStyle w:val="pj"/>
      </w:pPr>
      <w:r>
        <w:t>4) услуга по проследованию пассажирских поездов (вагонов) в международном сообщении.</w:t>
      </w:r>
    </w:p>
    <w:p w:rsidR="00000000" w:rsidRDefault="0091227A">
      <w:pPr>
        <w:pStyle w:val="pj"/>
      </w:pPr>
      <w:r>
        <w:t>Для целей настоящей главы перевозка считается международной, если оформлен</w:t>
      </w:r>
      <w:r>
        <w:t>ие перевозки осуществляется едиными международными перевозочными документами, установленными пунктом 4 настоящей статьи.</w:t>
      </w:r>
    </w:p>
    <w:p w:rsidR="00000000" w:rsidRDefault="0091227A">
      <w:pPr>
        <w:pStyle w:val="pji"/>
      </w:pPr>
      <w:r>
        <w:rPr>
          <w:rStyle w:val="s3"/>
        </w:rPr>
        <w:t xml:space="preserve">См.: </w:t>
      </w:r>
      <w:hyperlink r:id="rId3544" w:history="1">
        <w:r>
          <w:rPr>
            <w:rStyle w:val="a4"/>
            <w:i/>
            <w:iCs/>
          </w:rPr>
          <w:t>Ответ</w:t>
        </w:r>
      </w:hyperlink>
      <w:r>
        <w:t xml:space="preserve"> </w:t>
      </w:r>
      <w:r>
        <w:rPr>
          <w:rStyle w:val="s3"/>
        </w:rPr>
        <w:t>Председателя КГД МФ РК от 15 октября 2019 года на вопрос от</w:t>
      </w:r>
      <w:r>
        <w:rPr>
          <w:rStyle w:val="s3"/>
        </w:rPr>
        <w:t xml:space="preserve"> 27 сентября 2019 года № 572042 (dialog.egov.kz) «Услуги по перегону транспортных средств с территории КНР на территорию РФ через территорию РК не относятся к международной перевозке»</w:t>
      </w:r>
    </w:p>
    <w:p w:rsidR="00000000" w:rsidRDefault="0091227A">
      <w:pPr>
        <w:pStyle w:val="pji"/>
      </w:pPr>
      <w:bookmarkStart w:id="692" w:name="SUB3870200"/>
      <w:bookmarkEnd w:id="692"/>
      <w:r>
        <w:rPr>
          <w:rStyle w:val="s3"/>
        </w:rPr>
        <w:t xml:space="preserve">В пункт 2 внесены изменения в соответствии с </w:t>
      </w:r>
      <w:hyperlink r:id="rId3545" w:anchor="sub_id=387" w:history="1">
        <w:r>
          <w:rPr>
            <w:rStyle w:val="a4"/>
            <w:i/>
            <w:iCs/>
          </w:rPr>
          <w:t>Законом</w:t>
        </w:r>
      </w:hyperlink>
      <w:r>
        <w:t xml:space="preserve"> </w:t>
      </w:r>
      <w:r>
        <w:rPr>
          <w:rStyle w:val="s3"/>
        </w:rPr>
        <w:t>РК от 10.12.20 г. № 382-VI (введен в действие с 1 января 2021 г.) (</w:t>
      </w:r>
      <w:hyperlink r:id="rId3546" w:anchor="sub_id=3870200" w:history="1">
        <w:r>
          <w:rPr>
            <w:rStyle w:val="a4"/>
            <w:i/>
            <w:iCs/>
          </w:rPr>
          <w:t>см. стар. ред.</w:t>
        </w:r>
      </w:hyperlink>
      <w:r>
        <w:rPr>
          <w:rStyle w:val="s3"/>
        </w:rPr>
        <w:t>)</w:t>
      </w:r>
    </w:p>
    <w:p w:rsidR="00000000" w:rsidRDefault="0091227A">
      <w:pPr>
        <w:pStyle w:val="pj"/>
      </w:pPr>
      <w:r>
        <w:t>2. В случае осуществления международной перевозки несколькими перевозчиками, за исключением случаев, установленных пунктом 3 настоящей статьи, к международной относится перевозка, осуществляемая перевозчиком до границы Республики Казахстан или перевозчико</w:t>
      </w:r>
      <w:r>
        <w:t>м, посредством транспорта которого пассажиры, товары (почтовые отправления, багаж, грузобагаж) были ввезены на территорию Республики Казахстан.</w:t>
      </w:r>
    </w:p>
    <w:p w:rsidR="00000000" w:rsidRDefault="0091227A">
      <w:pPr>
        <w:pStyle w:val="pji"/>
      </w:pPr>
      <w:r>
        <w:rPr>
          <w:rStyle w:val="s3"/>
        </w:rPr>
        <w:t xml:space="preserve">Пункт 3 изложен в редакции </w:t>
      </w:r>
      <w:hyperlink r:id="rId3547" w:anchor="sub_id=387" w:history="1">
        <w:r>
          <w:rPr>
            <w:rStyle w:val="a4"/>
            <w:i/>
            <w:iCs/>
          </w:rPr>
          <w:t>Зако</w:t>
        </w:r>
        <w:r>
          <w:rPr>
            <w:rStyle w:val="a4"/>
            <w:i/>
            <w:iCs/>
          </w:rPr>
          <w:t>на</w:t>
        </w:r>
      </w:hyperlink>
      <w:r>
        <w:t xml:space="preserve"> </w:t>
      </w:r>
      <w:r>
        <w:rPr>
          <w:rStyle w:val="s3"/>
        </w:rPr>
        <w:t>РК от 10.12.20 г. № 382-VI (введен в действие с 1 января 2021 г.) (</w:t>
      </w:r>
      <w:hyperlink r:id="rId3548" w:anchor="sub_id=3870300" w:history="1">
        <w:r>
          <w:rPr>
            <w:rStyle w:val="a4"/>
            <w:i/>
            <w:iCs/>
          </w:rPr>
          <w:t>см. стар. ред.</w:t>
        </w:r>
      </w:hyperlink>
      <w:r>
        <w:rPr>
          <w:rStyle w:val="s3"/>
        </w:rPr>
        <w:t>)</w:t>
      </w:r>
    </w:p>
    <w:p w:rsidR="00000000" w:rsidRDefault="0091227A">
      <w:pPr>
        <w:pStyle w:val="pj"/>
      </w:pPr>
      <w:r>
        <w:t>3. В случаях осуществления международной перевозки несколькими перевозчиками в прямом</w:t>
      </w:r>
      <w:r>
        <w:t xml:space="preserve">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международной признается перевозка, осуществляемая перевозчиками на железнодорожном и водном транспор</w:t>
      </w:r>
      <w:r>
        <w:t>те.</w:t>
      </w:r>
    </w:p>
    <w:p w:rsidR="00000000" w:rsidRDefault="0091227A">
      <w:pPr>
        <w:pStyle w:val="pj"/>
      </w:pPr>
      <w:r>
        <w:t>4. Для целей настоящей статьи подтверждающими международные перевозки документами являются:</w:t>
      </w:r>
    </w:p>
    <w:p w:rsidR="00000000" w:rsidRDefault="0091227A">
      <w:pPr>
        <w:pStyle w:val="pji"/>
      </w:pPr>
      <w:r>
        <w:rPr>
          <w:rStyle w:val="s3"/>
        </w:rPr>
        <w:t xml:space="preserve">В подпункт 1 внесены изменения в соответствии с </w:t>
      </w:r>
      <w:hyperlink r:id="rId3549" w:anchor="sub_id=387" w:history="1">
        <w:r>
          <w:rPr>
            <w:rStyle w:val="a4"/>
            <w:i/>
            <w:iCs/>
          </w:rPr>
          <w:t>Законом</w:t>
        </w:r>
      </w:hyperlink>
      <w:r>
        <w:t xml:space="preserve"> </w:t>
      </w:r>
      <w:r>
        <w:rPr>
          <w:rStyle w:val="s3"/>
        </w:rPr>
        <w:t>РК от 10.12.20 г. № 382</w:t>
      </w:r>
      <w:r>
        <w:rPr>
          <w:rStyle w:val="s3"/>
        </w:rPr>
        <w:t>-VI (введен в действие с 1 января 2021 г.) (</w:t>
      </w:r>
      <w:hyperlink r:id="rId3550" w:anchor="sub_id=3870400" w:history="1">
        <w:r>
          <w:rPr>
            <w:rStyle w:val="a4"/>
            <w:i/>
            <w:iCs/>
          </w:rPr>
          <w:t>см. стар. ред.</w:t>
        </w:r>
      </w:hyperlink>
      <w:r>
        <w:rPr>
          <w:rStyle w:val="s3"/>
        </w:rPr>
        <w:t>)</w:t>
      </w:r>
    </w:p>
    <w:p w:rsidR="00000000" w:rsidRDefault="0091227A">
      <w:pPr>
        <w:pStyle w:val="pj"/>
      </w:pPr>
      <w:r>
        <w:t>1) при перевозке грузов:</w:t>
      </w:r>
    </w:p>
    <w:p w:rsidR="00000000" w:rsidRDefault="0091227A">
      <w:pPr>
        <w:pStyle w:val="pj"/>
      </w:pPr>
      <w:r>
        <w:t>в международном автомобильном сообщении - товарно-транспортная накладная;</w:t>
      </w:r>
    </w:p>
    <w:p w:rsidR="00000000" w:rsidRDefault="0091227A">
      <w:pPr>
        <w:pStyle w:val="pj"/>
      </w:pPr>
      <w:r>
        <w:t>в международ</w:t>
      </w:r>
      <w:r>
        <w:t>ном железнодорожном сообщении, в том числе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 накладная единого образца;</w:t>
      </w:r>
    </w:p>
    <w:p w:rsidR="00000000" w:rsidRDefault="0091227A">
      <w:pPr>
        <w:pStyle w:val="pj"/>
      </w:pPr>
      <w:r>
        <w:t>воздушным транспорто</w:t>
      </w:r>
      <w:r>
        <w:t>м - грузовая накладная (авианакладная);</w:t>
      </w:r>
    </w:p>
    <w:p w:rsidR="00000000" w:rsidRDefault="0091227A">
      <w:pPr>
        <w:pStyle w:val="pj"/>
      </w:pPr>
      <w:r>
        <w:t>морским транспортом - коносамент или морская накладная;</w:t>
      </w:r>
    </w:p>
    <w:p w:rsidR="00000000" w:rsidRDefault="0091227A">
      <w:pPr>
        <w:pStyle w:val="pj"/>
      </w:pPr>
      <w:r>
        <w:t>транзитом двумя или более видами транспорта (смешанная перевозка) - единая товарно-транспортная накладная (единый коносамент);</w:t>
      </w:r>
    </w:p>
    <w:p w:rsidR="00000000" w:rsidRDefault="0091227A">
      <w:pPr>
        <w:pStyle w:val="pj"/>
      </w:pPr>
      <w:r>
        <w:t>по системе магистральных трубопро</w:t>
      </w:r>
      <w:r>
        <w:t>водов:</w:t>
      </w:r>
    </w:p>
    <w:p w:rsidR="00000000" w:rsidRDefault="0091227A">
      <w:pPr>
        <w:pStyle w:val="pj"/>
      </w:pPr>
      <w:r>
        <w:t xml:space="preserve">копия декларации на товары, помещенные под таможенные процедуры </w:t>
      </w:r>
      <w:hyperlink r:id="rId3551" w:anchor="sub_id=2190000" w:history="1">
        <w:r>
          <w:rPr>
            <w:rStyle w:val="a4"/>
          </w:rPr>
          <w:t>экспорта</w:t>
        </w:r>
      </w:hyperlink>
      <w:r>
        <w:t xml:space="preserve"> и </w:t>
      </w:r>
      <w:hyperlink r:id="rId3552" w:anchor="sub_id=2140000" w:history="1">
        <w:r>
          <w:rPr>
            <w:rStyle w:val="a4"/>
          </w:rPr>
          <w:t>выпуска для внутреннего потребления</w:t>
        </w:r>
      </w:hyperlink>
      <w:r>
        <w:rPr>
          <w:rStyle w:val="s2"/>
        </w:rPr>
        <w:t>,</w:t>
      </w:r>
      <w:r>
        <w:t xml:space="preserve"> за расчетный период либо декларация на товары, помещенные под </w:t>
      </w:r>
      <w:hyperlink r:id="rId3553" w:anchor="sub_id=2220000" w:history="1">
        <w:r>
          <w:rPr>
            <w:rStyle w:val="a4"/>
          </w:rPr>
          <w:t>таможенную процедуру таможенного транзита</w:t>
        </w:r>
      </w:hyperlink>
      <w:r>
        <w:rPr>
          <w:rStyle w:val="s2"/>
        </w:rPr>
        <w:t>,</w:t>
      </w:r>
      <w:r>
        <w:t xml:space="preserve"> за расчетный период;</w:t>
      </w:r>
    </w:p>
    <w:p w:rsidR="00000000" w:rsidRDefault="0091227A">
      <w:pPr>
        <w:pStyle w:val="pj"/>
      </w:pPr>
      <w:r>
        <w:t>акты вып</w:t>
      </w:r>
      <w:r>
        <w:t>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91227A">
      <w:pPr>
        <w:pStyle w:val="pj"/>
      </w:pPr>
      <w:r>
        <w:t>2) при перевозке пассажиров, багаж</w:t>
      </w:r>
      <w:r>
        <w:t>а и грузобагажа:</w:t>
      </w:r>
    </w:p>
    <w:p w:rsidR="00000000" w:rsidRDefault="0091227A">
      <w:pPr>
        <w:pStyle w:val="pj"/>
      </w:pPr>
      <w:r>
        <w:t>автомобильным транспортом:</w:t>
      </w:r>
    </w:p>
    <w:p w:rsidR="00000000" w:rsidRDefault="0091227A">
      <w:pPr>
        <w:pStyle w:val="pj"/>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91227A">
      <w:pPr>
        <w:pStyle w:val="pj"/>
      </w:pPr>
      <w:r>
        <w:t>при нерегулярных перевозках - договор об оказании транспортных услуг в международном сообщении;</w:t>
      </w:r>
    </w:p>
    <w:p w:rsidR="00000000" w:rsidRDefault="0091227A">
      <w:pPr>
        <w:pStyle w:val="pj"/>
      </w:pPr>
      <w:r>
        <w:t>железнодорожным транспортом:</w:t>
      </w:r>
    </w:p>
    <w:p w:rsidR="00000000" w:rsidRDefault="0091227A">
      <w:pPr>
        <w:pStyle w:val="pj"/>
      </w:pPr>
      <w:r>
        <w:t>отчет о продаже проездных, перевозочных и почтовых документов, проданных в Республике Казахстан;</w:t>
      </w:r>
    </w:p>
    <w:p w:rsidR="00000000" w:rsidRDefault="0091227A">
      <w:pPr>
        <w:pStyle w:val="pj"/>
      </w:pPr>
      <w:r>
        <w:t>расчетная ведомость о пассажирских</w:t>
      </w:r>
      <w:r>
        <w:t xml:space="preserve"> билетах, проданных в Республике Казахстан, в международном сообщении;</w:t>
      </w:r>
    </w:p>
    <w:p w:rsidR="00000000" w:rsidRDefault="0091227A">
      <w:pPr>
        <w:pStyle w:val="pj"/>
      </w:pPr>
      <w: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91227A">
      <w:pPr>
        <w:pStyle w:val="pj"/>
      </w:pPr>
      <w:r>
        <w:t>воздушным транспортом:</w:t>
      </w:r>
    </w:p>
    <w:p w:rsidR="00000000" w:rsidRDefault="0091227A">
      <w:pPr>
        <w:pStyle w:val="pj"/>
      </w:pPr>
      <w:r>
        <w:t>генеральная декларация;</w:t>
      </w:r>
    </w:p>
    <w:p w:rsidR="00000000" w:rsidRDefault="0091227A">
      <w:pPr>
        <w:pStyle w:val="pj"/>
      </w:pPr>
      <w:r>
        <w:t>пассажирский манифест;</w:t>
      </w:r>
    </w:p>
    <w:p w:rsidR="00000000" w:rsidRDefault="0091227A">
      <w:pPr>
        <w:pStyle w:val="pj"/>
      </w:pPr>
      <w:r>
        <w:t>карго-манифест;</w:t>
      </w:r>
    </w:p>
    <w:p w:rsidR="00000000" w:rsidRDefault="0091227A">
      <w:pPr>
        <w:pStyle w:val="pj"/>
      </w:pPr>
      <w:r>
        <w:t>лоджит (центрально-загрузочный график);</w:t>
      </w:r>
    </w:p>
    <w:p w:rsidR="00000000" w:rsidRDefault="0091227A">
      <w:pPr>
        <w:pStyle w:val="pj"/>
      </w:pPr>
      <w:r>
        <w:t>сводно-загрузочная ведомость (проездной билет и багажная квитанция);</w:t>
      </w:r>
    </w:p>
    <w:p w:rsidR="00000000" w:rsidRDefault="0091227A">
      <w:pPr>
        <w:pStyle w:val="pj"/>
      </w:pPr>
      <w:r>
        <w:t>при услуге по проследованию пассажирских поездов (вагонов) в международном сообщении:</w:t>
      </w:r>
    </w:p>
    <w:p w:rsidR="00000000" w:rsidRDefault="0091227A">
      <w:pPr>
        <w:pStyle w:val="pj"/>
      </w:pPr>
      <w:r>
        <w:t>натурный лист пассажирского поезда.</w:t>
      </w:r>
    </w:p>
    <w:p w:rsidR="00000000" w:rsidRDefault="0091227A">
      <w:pPr>
        <w:pStyle w:val="pj"/>
      </w:pPr>
      <w:r>
        <w:t>Документы, указанные в настоящем пункте, могут быть составлены на бумажном носителе и (или) в электронной форме.</w:t>
      </w:r>
    </w:p>
    <w:p w:rsidR="00000000" w:rsidRDefault="0091227A">
      <w:pPr>
        <w:pStyle w:val="pj"/>
      </w:pPr>
      <w:r>
        <w:t>5. Декларация на това</w:t>
      </w:r>
      <w:r>
        <w:t>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w:t>
      </w:r>
      <w:r>
        <w:t xml:space="preserve"> электронного документа, предусмотренной настоящим пунктом, представление документов, установленных абзацем восьмым подпункта 1) части первой пункта 4 настоящей статьи, не требуется.</w:t>
      </w:r>
    </w:p>
    <w:p w:rsidR="00000000" w:rsidRDefault="0091227A">
      <w:pPr>
        <w:pStyle w:val="pj"/>
      </w:pPr>
      <w:r>
        <w:t> </w:t>
      </w:r>
    </w:p>
    <w:p w:rsidR="00000000" w:rsidRDefault="0091227A">
      <w:pPr>
        <w:pStyle w:val="pji"/>
      </w:pPr>
      <w:bookmarkStart w:id="693" w:name="SUB3880000"/>
      <w:bookmarkEnd w:id="693"/>
      <w:r>
        <w:rPr>
          <w:rStyle w:val="s3"/>
        </w:rPr>
        <w:t xml:space="preserve">Заголовок статьи 388 изложен в редакции </w:t>
      </w:r>
      <w:hyperlink r:id="rId3554" w:anchor="sub_id=388" w:history="1">
        <w:r>
          <w:rPr>
            <w:rStyle w:val="a4"/>
            <w:i/>
            <w:iCs/>
          </w:rPr>
          <w:t>Закона</w:t>
        </w:r>
      </w:hyperlink>
      <w:r>
        <w:rPr>
          <w:rStyle w:val="s3"/>
        </w:rPr>
        <w:t xml:space="preserve"> РК от 21.12.22 г. № 165-VII (введен в действие с 1 января 2023 г.) (</w:t>
      </w:r>
      <w:hyperlink r:id="rId3555" w:anchor="sub_id=3880000" w:history="1">
        <w:r>
          <w:rPr>
            <w:rStyle w:val="a4"/>
            <w:i/>
            <w:iCs/>
          </w:rPr>
          <w:t>см. стар. ред.</w:t>
        </w:r>
      </w:hyperlink>
      <w:r>
        <w:rPr>
          <w:rStyle w:val="s3"/>
        </w:rPr>
        <w:t>)</w:t>
      </w:r>
    </w:p>
    <w:p w:rsidR="00000000" w:rsidRDefault="0091227A">
      <w:pPr>
        <w:pStyle w:val="pj"/>
        <w:ind w:left="1200" w:hanging="800"/>
      </w:pPr>
      <w:r>
        <w:rPr>
          <w:rStyle w:val="s1"/>
        </w:rPr>
        <w:t>Статья 388. Налогообложение ре</w:t>
      </w:r>
      <w:r>
        <w:rPr>
          <w:rStyle w:val="s1"/>
        </w:rPr>
        <w:t>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w:t>
      </w:r>
    </w:p>
    <w:p w:rsidR="00000000" w:rsidRDefault="0091227A">
      <w:pPr>
        <w:pStyle w:val="pji"/>
      </w:pPr>
      <w:r>
        <w:rPr>
          <w:rStyle w:val="s3"/>
        </w:rPr>
        <w:t>В пункт 1 внесены изменен</w:t>
      </w:r>
      <w:r>
        <w:rPr>
          <w:rStyle w:val="s3"/>
        </w:rPr>
        <w:t xml:space="preserve">ия в соответствии с </w:t>
      </w:r>
      <w:hyperlink r:id="rId3556" w:anchor="sub_id=388" w:history="1">
        <w:r>
          <w:rPr>
            <w:rStyle w:val="a4"/>
            <w:i/>
            <w:iCs/>
          </w:rPr>
          <w:t>Законом</w:t>
        </w:r>
      </w:hyperlink>
      <w:r>
        <w:rPr>
          <w:rStyle w:val="s3"/>
        </w:rPr>
        <w:t xml:space="preserve"> РК от 21.12.22 г. № 165-VII (введен в действие с 1 января 2023 г.) (</w:t>
      </w:r>
      <w:hyperlink r:id="rId3557" w:anchor="sub_id=3880000" w:history="1">
        <w:r>
          <w:rPr>
            <w:rStyle w:val="a4"/>
            <w:i/>
            <w:iCs/>
          </w:rPr>
          <w:t>см. стар. ред.</w:t>
        </w:r>
      </w:hyperlink>
      <w:r>
        <w:rPr>
          <w:rStyle w:val="s3"/>
        </w:rPr>
        <w:t>)</w:t>
      </w:r>
    </w:p>
    <w:p w:rsidR="00000000" w:rsidRDefault="0091227A">
      <w:pPr>
        <w:pStyle w:val="pj"/>
      </w:pPr>
      <w:r>
        <w:t>1. Оборот по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w:t>
      </w:r>
      <w:r>
        <w:t>е перевозки, облагается по нулевой ставке.</w:t>
      </w:r>
    </w:p>
    <w:p w:rsidR="00000000" w:rsidRDefault="0091227A">
      <w:pPr>
        <w:pStyle w:val="pj"/>
      </w:pPr>
      <w:r>
        <w:t>Положения настоящей статьи применяются в отношении аэропортов, поставщиков услуг наземного обслуживания, реализующих горюче-смазочные материалы при заправке воздушных судов иностранных авиакомпаний, выполняющих ме</w:t>
      </w:r>
      <w:r>
        <w:t>ждународные полеты, международные воздушные перевозки.</w:t>
      </w:r>
    </w:p>
    <w:p w:rsidR="00000000" w:rsidRDefault="0091227A">
      <w:pPr>
        <w:pStyle w:val="pj"/>
      </w:pPr>
      <w:r>
        <w:t>2. Для целей настоящей статьи:</w:t>
      </w:r>
    </w:p>
    <w:p w:rsidR="00000000" w:rsidRDefault="0091227A">
      <w:pPr>
        <w:pStyle w:val="pj"/>
      </w:pPr>
      <w:r>
        <w:t>1) иностранными авиакомпаниями признаются авиакомпании иностранных государств, включая государства-члены Евразийского экономического союза;</w:t>
      </w:r>
    </w:p>
    <w:p w:rsidR="00000000" w:rsidRDefault="0091227A">
      <w:pPr>
        <w:pStyle w:val="pj"/>
      </w:pPr>
      <w:r>
        <w:t>2) международным полетом призн</w:t>
      </w:r>
      <w:r>
        <w:t>ается полет воздушного судна, при котором воздушное судно пересекает границу иностранного государства;</w:t>
      </w:r>
    </w:p>
    <w:p w:rsidR="00000000" w:rsidRDefault="0091227A">
      <w:pPr>
        <w:pStyle w:val="pj"/>
      </w:pPr>
      <w:r>
        <w:t xml:space="preserve">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w:t>
      </w:r>
      <w:r>
        <w:t>или нет перерыв в перевозке или перегрузке, расположены на:</w:t>
      </w:r>
    </w:p>
    <w:p w:rsidR="00000000" w:rsidRDefault="0091227A">
      <w:pPr>
        <w:pStyle w:val="pj"/>
      </w:pPr>
      <w:r>
        <w:t>территории двух или более государств;</w:t>
      </w:r>
    </w:p>
    <w:p w:rsidR="00000000" w:rsidRDefault="0091227A">
      <w:pPr>
        <w:pStyle w:val="pj"/>
      </w:pPr>
      <w:r>
        <w:t>территории одного государства, если предусмотрена остановка на территории другого государства.</w:t>
      </w:r>
    </w:p>
    <w:p w:rsidR="00000000" w:rsidRDefault="0091227A">
      <w:pPr>
        <w:pStyle w:val="pj"/>
      </w:pPr>
      <w:r>
        <w:t xml:space="preserve">Положение абзаца третьего настоящего подпункта не применяется, </w:t>
      </w:r>
      <w:r>
        <w:t>если пунктами отправления и назначения является территория Республики Казахстан.</w:t>
      </w:r>
    </w:p>
    <w:p w:rsidR="00000000" w:rsidRDefault="0091227A">
      <w:pPr>
        <w:pStyle w:val="pji"/>
      </w:pPr>
      <w:r>
        <w:rPr>
          <w:rStyle w:val="s3"/>
        </w:rPr>
        <w:t xml:space="preserve">В пункт 3 внесены изменения в соответствии с </w:t>
      </w:r>
      <w:hyperlink r:id="rId3558" w:anchor="sub_id=388" w:history="1">
        <w:r>
          <w:rPr>
            <w:rStyle w:val="a4"/>
            <w:i/>
            <w:iCs/>
          </w:rPr>
          <w:t>Законом</w:t>
        </w:r>
      </w:hyperlink>
      <w:r>
        <w:rPr>
          <w:rStyle w:val="s3"/>
        </w:rPr>
        <w:t xml:space="preserve"> РК от 21.12.22 г. № 165-VII (введен в дей</w:t>
      </w:r>
      <w:r>
        <w:rPr>
          <w:rStyle w:val="s3"/>
        </w:rPr>
        <w:t>ствие с 1 января 2023 г.) (</w:t>
      </w:r>
      <w:hyperlink r:id="rId3559" w:anchor="sub_id=3880300" w:history="1">
        <w:r>
          <w:rPr>
            <w:rStyle w:val="a4"/>
            <w:i/>
            <w:iCs/>
          </w:rPr>
          <w:t>см. стар. ред.</w:t>
        </w:r>
      </w:hyperlink>
      <w:r>
        <w:rPr>
          <w:rStyle w:val="s3"/>
        </w:rPr>
        <w:t>)</w:t>
      </w:r>
    </w:p>
    <w:p w:rsidR="00000000" w:rsidRDefault="0091227A">
      <w:pPr>
        <w:pStyle w:val="pj"/>
      </w:pPr>
      <w:r>
        <w:t>3. Документами, подтверждающими обороты, облагаемые по нулевой ставке, при реализации горюче-смазочных материалов, осуществляемо</w:t>
      </w:r>
      <w:r>
        <w:t>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91227A">
      <w:pPr>
        <w:pStyle w:val="pji"/>
      </w:pPr>
      <w:r>
        <w:rPr>
          <w:rStyle w:val="s3"/>
        </w:rPr>
        <w:t xml:space="preserve">В подпункт 1 внесены изменения в соответствии с </w:t>
      </w:r>
      <w:hyperlink r:id="rId3560" w:anchor="sub_id=388" w:history="1">
        <w:r>
          <w:rPr>
            <w:rStyle w:val="a4"/>
            <w:i/>
            <w:iCs/>
          </w:rPr>
          <w:t>Законом</w:t>
        </w:r>
      </w:hyperlink>
      <w:r>
        <w:rPr>
          <w:rStyle w:val="s3"/>
        </w:rPr>
        <w:t xml:space="preserve"> РК от 21.12.22 г. № 165-VII (введен в действие с 1 января 2023 г.) (</w:t>
      </w:r>
      <w:hyperlink r:id="rId3561" w:anchor="sub_id=3880300" w:history="1">
        <w:r>
          <w:rPr>
            <w:rStyle w:val="a4"/>
            <w:i/>
            <w:iCs/>
          </w:rPr>
          <w:t>см. стар. ред.</w:t>
        </w:r>
      </w:hyperlink>
      <w:r>
        <w:rPr>
          <w:rStyle w:val="s3"/>
        </w:rPr>
        <w:t>)</w:t>
      </w:r>
    </w:p>
    <w:p w:rsidR="00000000" w:rsidRDefault="0091227A">
      <w:pPr>
        <w:pStyle w:val="pj"/>
      </w:pPr>
      <w:r>
        <w:t>1) договор аэро</w:t>
      </w:r>
      <w:r>
        <w:t>порта, поставщика услуг наземного обслуживания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91227A">
      <w:pPr>
        <w:pStyle w:val="pj"/>
      </w:pPr>
      <w:r>
        <w:t>заявка иностранной авиакомпании и (или) договор (соглашение) аэр</w:t>
      </w:r>
      <w:r>
        <w:t>опорта, поставщика услуг наземного обслуживания с иностранной авиакомпанией - при осуществлении нерегулярных рейсов.</w:t>
      </w:r>
    </w:p>
    <w:p w:rsidR="00000000" w:rsidRDefault="0091227A">
      <w:pPr>
        <w:pStyle w:val="pj"/>
      </w:pPr>
      <w:r>
        <w:t>При этом в заявке должны быть указаны следующие сведения:</w:t>
      </w:r>
    </w:p>
    <w:p w:rsidR="00000000" w:rsidRDefault="0091227A">
      <w:pPr>
        <w:pStyle w:val="pj"/>
      </w:pPr>
      <w:r>
        <w:t>наименование авиакомпании с указанием государства, в котором она зарегистрирована</w:t>
      </w:r>
      <w:r>
        <w:t>;</w:t>
      </w:r>
    </w:p>
    <w:p w:rsidR="00000000" w:rsidRDefault="0091227A">
      <w:pPr>
        <w:pStyle w:val="pj"/>
      </w:pPr>
      <w:r>
        <w:t>дата предполагаемой посадки воздушного судна.</w:t>
      </w:r>
    </w:p>
    <w:p w:rsidR="00000000" w:rsidRDefault="0091227A">
      <w:pPr>
        <w:pStyle w:val="pj"/>
      </w:pPr>
      <w: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91227A">
      <w:pPr>
        <w:pStyle w:val="pj"/>
      </w:pPr>
      <w:r>
        <w:t>Для целей настоящего подпункта:</w:t>
      </w:r>
    </w:p>
    <w:p w:rsidR="00000000" w:rsidRDefault="0091227A">
      <w:pPr>
        <w:pStyle w:val="pj"/>
      </w:pPr>
      <w:r>
        <w:t>регулярным рейсом признается рейс</w:t>
      </w:r>
      <w:r>
        <w:t xml:space="preserve">, выполняемый согласно расписанию, установленному и опубликованному авиакомпанией в порядке, определяемом </w:t>
      </w:r>
      <w:hyperlink r:id="rId3562" w:anchor="sub_id=10069" w:history="1">
        <w:r>
          <w:rPr>
            <w:rStyle w:val="a4"/>
          </w:rPr>
          <w:t>законодательством</w:t>
        </w:r>
      </w:hyperlink>
      <w:r>
        <w:t xml:space="preserve"> Республики Казахстан об использовании воздушного </w:t>
      </w:r>
      <w:r>
        <w:t>пространства Республики Казахстан и деятельности авиации;</w:t>
      </w:r>
    </w:p>
    <w:p w:rsidR="00000000" w:rsidRDefault="0091227A">
      <w:pPr>
        <w:pStyle w:val="pj"/>
      </w:pPr>
      <w:r>
        <w:t>нерегулярным рейсом признается рейс, не подпадающий под определение регулярного рейса;</w:t>
      </w:r>
    </w:p>
    <w:p w:rsidR="00000000" w:rsidRDefault="0091227A">
      <w:pPr>
        <w:pStyle w:val="pji"/>
      </w:pPr>
      <w:r>
        <w:rPr>
          <w:rStyle w:val="s3"/>
        </w:rPr>
        <w:t xml:space="preserve">В подпункт 2 внесены изменения в соответствии с </w:t>
      </w:r>
      <w:hyperlink r:id="rId3563" w:anchor="sub_id=388" w:history="1">
        <w:r>
          <w:rPr>
            <w:rStyle w:val="a4"/>
            <w:i/>
            <w:iCs/>
          </w:rPr>
          <w:t>Законом</w:t>
        </w:r>
      </w:hyperlink>
      <w:r>
        <w:rPr>
          <w:rStyle w:val="s3"/>
        </w:rPr>
        <w:t xml:space="preserve"> РК от 21.12.22 г. № 165-VII (введен в действие с 1 января 2023 г.) (</w:t>
      </w:r>
      <w:hyperlink r:id="rId3564" w:anchor="sub_id=3880302" w:history="1">
        <w:r>
          <w:rPr>
            <w:rStyle w:val="a4"/>
            <w:i/>
            <w:iCs/>
          </w:rPr>
          <w:t>см. стар. ред.</w:t>
        </w:r>
      </w:hyperlink>
      <w:r>
        <w:rPr>
          <w:rStyle w:val="s3"/>
        </w:rPr>
        <w:t>)</w:t>
      </w:r>
    </w:p>
    <w:p w:rsidR="00000000" w:rsidRDefault="0091227A">
      <w:pPr>
        <w:pStyle w:val="pj"/>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rsidR="00000000" w:rsidRDefault="0091227A">
      <w:pPr>
        <w:pStyle w:val="pj"/>
      </w:pPr>
      <w:r>
        <w:t>наименование авиакомпани</w:t>
      </w:r>
      <w:r>
        <w:t>и;</w:t>
      </w:r>
    </w:p>
    <w:p w:rsidR="00000000" w:rsidRDefault="0091227A">
      <w:pPr>
        <w:pStyle w:val="pj"/>
      </w:pPr>
      <w:r>
        <w:t>количество заправленных горюче-смазочных материалов;</w:t>
      </w:r>
    </w:p>
    <w:p w:rsidR="00000000" w:rsidRDefault="0091227A">
      <w:pPr>
        <w:pStyle w:val="pj"/>
      </w:pPr>
      <w:r>
        <w:t>дата заправки воздушного судна;</w:t>
      </w:r>
    </w:p>
    <w:p w:rsidR="00000000" w:rsidRDefault="0091227A">
      <w:pPr>
        <w:pStyle w:val="pj"/>
      </w:pPr>
      <w:r>
        <w:t>подписи командира воздушного судна или представителя иностранной авиакомпании и сотрудника соответствующей службы аэропорта, поставщика услуг наземного обслуживания, ос</w:t>
      </w:r>
      <w:r>
        <w:t>уществившего заправку.</w:t>
      </w:r>
    </w:p>
    <w:p w:rsidR="00000000" w:rsidRDefault="0091227A">
      <w:pPr>
        <w:pStyle w:val="pj"/>
      </w:pPr>
      <w:r>
        <w:t xml:space="preserve">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таможенным законодательством </w:t>
      </w:r>
      <w:hyperlink r:id="rId3565" w:history="1">
        <w:r>
          <w:rPr>
            <w:rStyle w:val="a4"/>
          </w:rPr>
          <w:t>Евразийского экономического союза</w:t>
        </w:r>
      </w:hyperlink>
      <w:r>
        <w:t xml:space="preserve"> и (или) </w:t>
      </w:r>
      <w:hyperlink r:id="rId3566" w:history="1">
        <w:r>
          <w:rPr>
            <w:rStyle w:val="a4"/>
          </w:rPr>
          <w:t>Республики Казахстан</w:t>
        </w:r>
      </w:hyperlink>
      <w:r>
        <w:t xml:space="preserve"> не предусмотрены таможенное оформление и таможенный контроль;</w:t>
      </w:r>
    </w:p>
    <w:p w:rsidR="00000000" w:rsidRDefault="0091227A">
      <w:pPr>
        <w:pStyle w:val="pji"/>
      </w:pPr>
      <w:r>
        <w:rPr>
          <w:rStyle w:val="s3"/>
        </w:rPr>
        <w:t>Подпункт 3</w:t>
      </w:r>
      <w:r>
        <w:rPr>
          <w:rStyle w:val="s3"/>
        </w:rPr>
        <w:t xml:space="preserve"> изложен в редакции </w:t>
      </w:r>
      <w:hyperlink r:id="rId3567" w:anchor="sub_id=388" w:history="1">
        <w:r>
          <w:rPr>
            <w:rStyle w:val="a4"/>
            <w:i/>
            <w:iCs/>
          </w:rPr>
          <w:t>Закона</w:t>
        </w:r>
      </w:hyperlink>
      <w:r>
        <w:rPr>
          <w:rStyle w:val="s3"/>
        </w:rPr>
        <w:t xml:space="preserve"> РК от 21.12.22 г. № 165-VII (введен в действие с 1 января 2023 г.) (</w:t>
      </w:r>
      <w:hyperlink r:id="rId3568" w:anchor="sub_id=3880303" w:history="1">
        <w:r>
          <w:rPr>
            <w:rStyle w:val="a4"/>
            <w:i/>
            <w:iCs/>
          </w:rPr>
          <w:t>см. стар. ред.</w:t>
        </w:r>
      </w:hyperlink>
      <w:r>
        <w:rPr>
          <w:rStyle w:val="s3"/>
        </w:rPr>
        <w:t>)</w:t>
      </w:r>
    </w:p>
    <w:p w:rsidR="00000000" w:rsidRDefault="0091227A">
      <w:pPr>
        <w:pStyle w:val="pj"/>
      </w:pPr>
      <w:r>
        <w:t>3) документ, подтверждающий факт оплаты за реализованные аэропортом, поставщиком услуг наземного обслуживания горюче-смазочные материалы;</w:t>
      </w:r>
    </w:p>
    <w:p w:rsidR="00000000" w:rsidRDefault="0091227A">
      <w:pPr>
        <w:pStyle w:val="pji"/>
      </w:pPr>
      <w:r>
        <w:rPr>
          <w:rStyle w:val="s3"/>
        </w:rPr>
        <w:t xml:space="preserve">В подпункт 4 внесены изменения в соответствии с </w:t>
      </w:r>
      <w:hyperlink r:id="rId3569" w:anchor="sub_id=388" w:history="1">
        <w:r>
          <w:rPr>
            <w:rStyle w:val="a4"/>
            <w:i/>
            <w:iCs/>
          </w:rPr>
          <w:t>Законом</w:t>
        </w:r>
      </w:hyperlink>
      <w:r>
        <w:t xml:space="preserve"> </w:t>
      </w:r>
      <w:r>
        <w:rPr>
          <w:rStyle w:val="s3"/>
        </w:rPr>
        <w:t>РК от 19.04.19 г. № 249-VI (введен в действие с 1 августа 2019 г.) (</w:t>
      </w:r>
      <w:hyperlink r:id="rId3570" w:anchor="sub_id=3880304" w:history="1">
        <w:r>
          <w:rPr>
            <w:rStyle w:val="a4"/>
            <w:i/>
            <w:iCs/>
          </w:rPr>
          <w:t>см. стар. ред.</w:t>
        </w:r>
      </w:hyperlink>
      <w:r>
        <w:rPr>
          <w:rStyle w:val="s3"/>
        </w:rPr>
        <w:t>)</w:t>
      </w:r>
    </w:p>
    <w:p w:rsidR="00000000" w:rsidRDefault="0091227A">
      <w:pPr>
        <w:pStyle w:val="pj"/>
      </w:pPr>
      <w:r>
        <w:t xml:space="preserve">4) заключение </w:t>
      </w:r>
      <w:r>
        <w:rPr>
          <w:rStyle w:val="s0"/>
        </w:rPr>
        <w:t xml:space="preserve">служащего </w:t>
      </w:r>
      <w:hyperlink r:id="rId3571" w:anchor="sub_id=1001601" w:history="1">
        <w:r>
          <w:rPr>
            <w:rStyle w:val="a4"/>
          </w:rPr>
          <w:t>уполномоченной организации</w:t>
        </w:r>
      </w:hyperlink>
      <w:r>
        <w:t xml:space="preserve">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w:t>
      </w:r>
      <w:r>
        <w:t xml:space="preserve">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w:t>
      </w:r>
      <w:hyperlink r:id="rId3572" w:history="1">
        <w:r>
          <w:rPr>
            <w:rStyle w:val="a4"/>
          </w:rPr>
          <w:t>по форме и в порядке</w:t>
        </w:r>
      </w:hyperlink>
      <w:r>
        <w:rPr>
          <w:rStyle w:val="s2"/>
        </w:rPr>
        <w:t>,</w:t>
      </w:r>
      <w:r>
        <w:t xml:space="preserve"> к</w:t>
      </w:r>
      <w:r>
        <w:t>оторые утверждены уполномоченным органом по согласованию с уполномоченным органом в сфере гражданской авиации.</w:t>
      </w:r>
    </w:p>
    <w:p w:rsidR="00000000" w:rsidRDefault="0091227A">
      <w:pPr>
        <w:pStyle w:val="pj"/>
      </w:pPr>
      <w:r>
        <w:t xml:space="preserve">При этом заключение, предусмотренное настоящим подпунктом, представляется </w:t>
      </w:r>
      <w:r>
        <w:rPr>
          <w:rStyle w:val="s0"/>
        </w:rPr>
        <w:t>служащим уполномоченной организации</w:t>
      </w:r>
      <w:r>
        <w:t xml:space="preserve"> в сфере гражданской авиации в случа</w:t>
      </w:r>
      <w:r>
        <w:t xml:space="preserve">ях осуществления рейсов, в отношении которых в соответствии с </w:t>
      </w:r>
      <w:hyperlink r:id="rId3573" w:history="1">
        <w:r>
          <w:rPr>
            <w:rStyle w:val="a4"/>
          </w:rPr>
          <w:t>таможенным законодательством</w:t>
        </w:r>
      </w:hyperlink>
      <w:r>
        <w:t xml:space="preserve"> Евразийского экономического союза и (или) </w:t>
      </w:r>
      <w:hyperlink r:id="rId3574" w:history="1">
        <w:r>
          <w:rPr>
            <w:rStyle w:val="a4"/>
          </w:rPr>
          <w:t>таможенным законодательством</w:t>
        </w:r>
      </w:hyperlink>
      <w:r>
        <w:t xml:space="preserve"> Республики Казахстан не предусмотрены таможенное оформление и таможенный контроль.</w:t>
      </w:r>
    </w:p>
    <w:p w:rsidR="00000000" w:rsidRDefault="0091227A">
      <w:pPr>
        <w:pStyle w:val="pj"/>
      </w:pPr>
      <w:r>
        <w:t> </w:t>
      </w:r>
    </w:p>
    <w:p w:rsidR="00000000" w:rsidRDefault="0091227A">
      <w:pPr>
        <w:pStyle w:val="pj"/>
      </w:pPr>
      <w:bookmarkStart w:id="694" w:name="SUB3890000"/>
      <w:bookmarkEnd w:id="694"/>
      <w:r>
        <w:rPr>
          <w:rStyle w:val="s1"/>
        </w:rPr>
        <w:t>Статья 389. Налогообложение товаров, реализуемых на территорию специальной экономической зоны</w:t>
      </w:r>
    </w:p>
    <w:p w:rsidR="00000000" w:rsidRDefault="0091227A">
      <w:pPr>
        <w:pStyle w:val="pji"/>
      </w:pPr>
      <w:r>
        <w:rPr>
          <w:rStyle w:val="s3"/>
        </w:rPr>
        <w:t>В пункт 1 внесены изменения в соответстви</w:t>
      </w:r>
      <w:r>
        <w:rPr>
          <w:rStyle w:val="s3"/>
        </w:rPr>
        <w:t xml:space="preserve">и с </w:t>
      </w:r>
      <w:hyperlink r:id="rId3575" w:anchor="sub_id=389" w:history="1">
        <w:r>
          <w:rPr>
            <w:rStyle w:val="a4"/>
            <w:i/>
            <w:iCs/>
          </w:rPr>
          <w:t>Законом</w:t>
        </w:r>
      </w:hyperlink>
      <w:r>
        <w:t xml:space="preserve"> </w:t>
      </w:r>
      <w:r>
        <w:rPr>
          <w:rStyle w:val="s3"/>
        </w:rPr>
        <w:t>РК от 02.04.19 г. № 241-VI (</w:t>
      </w:r>
      <w:hyperlink r:id="rId3576" w:anchor="sub_id=3890000" w:history="1">
        <w:r>
          <w:rPr>
            <w:rStyle w:val="a4"/>
            <w:i/>
            <w:iCs/>
          </w:rPr>
          <w:t>см. стар. ред.</w:t>
        </w:r>
      </w:hyperlink>
      <w:r>
        <w:rPr>
          <w:rStyle w:val="s3"/>
        </w:rPr>
        <w:t xml:space="preserve">); </w:t>
      </w:r>
      <w:hyperlink r:id="rId3577" w:anchor="sub_id=389" w:history="1">
        <w:r>
          <w:rPr>
            <w:rStyle w:val="a4"/>
            <w:i/>
            <w:iCs/>
          </w:rPr>
          <w:t>Законом</w:t>
        </w:r>
      </w:hyperlink>
      <w:r>
        <w:t xml:space="preserve"> </w:t>
      </w:r>
      <w:r>
        <w:rPr>
          <w:rStyle w:val="s3"/>
        </w:rPr>
        <w:t>РК от 03.04.19 г. № 243-VI (</w:t>
      </w:r>
      <w:hyperlink r:id="rId3578" w:anchor="sub_id=3890100" w:history="1">
        <w:r>
          <w:rPr>
            <w:rStyle w:val="a4"/>
            <w:i/>
            <w:iCs/>
          </w:rPr>
          <w:t>см. стар. ред.</w:t>
        </w:r>
      </w:hyperlink>
      <w:r>
        <w:rPr>
          <w:rStyle w:val="s3"/>
        </w:rPr>
        <w:t>)</w:t>
      </w:r>
    </w:p>
    <w:p w:rsidR="00000000" w:rsidRDefault="0091227A">
      <w:pPr>
        <w:pStyle w:val="pj"/>
      </w:pPr>
      <w:r>
        <w:t>1. Реализация на территорию специально</w:t>
      </w:r>
      <w:r>
        <w:t xml:space="preserve">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579" w:history="1">
        <w:r>
          <w:rPr>
            <w:rStyle w:val="a4"/>
          </w:rPr>
          <w:t>перечню товаров</w:t>
        </w:r>
      </w:hyperlink>
      <w:r>
        <w:rPr>
          <w:rStyle w:val="s2"/>
        </w:rPr>
        <w:t>,</w:t>
      </w:r>
      <w:r>
        <w:t xml:space="preserve"> определенных уполномоченным г</w:t>
      </w:r>
      <w:r>
        <w:t xml:space="preserve">осударственным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xml:space="preserve"> по согласованию с уполномоченным органом и уполномоченным органом в области налоговой полит</w:t>
      </w:r>
      <w:r>
        <w:t>ики, облагается налогом на добавленную стоимость по нулевой ставке.</w:t>
      </w:r>
    </w:p>
    <w:p w:rsidR="00000000" w:rsidRDefault="0091227A">
      <w:pPr>
        <w:pStyle w:val="pj"/>
      </w:pPr>
      <w:r>
        <w:rPr>
          <w:rStyle w:val="s0"/>
        </w:rPr>
        <w:t xml:space="preserve">При этом налогоплательщик имеет право применить ставку налога на добавленную стоимость в соответствии с </w:t>
      </w:r>
      <w:hyperlink w:anchor="sub4220000" w:history="1">
        <w:r>
          <w:rPr>
            <w:rStyle w:val="a4"/>
          </w:rPr>
          <w:t>пунктом 1 статьи 422</w:t>
        </w:r>
      </w:hyperlink>
      <w:r>
        <w:rPr>
          <w:rStyle w:val="s0"/>
        </w:rPr>
        <w:t xml:space="preserve"> настоящего Кодекса по товарам,</w:t>
      </w:r>
      <w:r>
        <w:rPr>
          <w:rStyle w:val="s0"/>
        </w:rPr>
        <w:t xml:space="preserve"> указанным в части первой настоящего пункта.</w:t>
      </w:r>
    </w:p>
    <w:p w:rsidR="00000000" w:rsidRDefault="0091227A">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580"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91227A">
      <w:pPr>
        <w:pStyle w:val="pji"/>
      </w:pPr>
      <w:r>
        <w:rPr>
          <w:rStyle w:val="s3"/>
        </w:rPr>
        <w:t xml:space="preserve">См.: </w:t>
      </w:r>
      <w:hyperlink r:id="rId3581" w:history="1">
        <w:r>
          <w:rPr>
            <w:rStyle w:val="a4"/>
            <w:i/>
            <w:iCs/>
          </w:rPr>
          <w:t>Ответ</w:t>
        </w:r>
      </w:hyperlink>
      <w:r>
        <w:t xml:space="preserve"> </w:t>
      </w:r>
      <w:r>
        <w:rPr>
          <w:rStyle w:val="s3"/>
        </w:rPr>
        <w:t>Председателя КГД МФ РК от 27 мая 2019 года на вопросы от 20 мая 2019 года № 550790 и №</w:t>
      </w:r>
      <w:r>
        <w:rPr>
          <w:rStyle w:val="s3"/>
        </w:rPr>
        <w:t xml:space="preserve"> 550796 (dialog.egov.kz) «Транспортные услуги, связанные с реализацией товаров на территорию СЭЗ, не облагаются по нулевой ставке НДС»</w:t>
      </w:r>
    </w:p>
    <w:p w:rsidR="00000000" w:rsidRDefault="0091227A">
      <w:pPr>
        <w:pStyle w:val="pj"/>
      </w:pPr>
      <w:r>
        <w:t>2. Документами, подтверждающими обороты, облагаемые по нулевой ставке, при реализации товаров, полностью потребляемых при</w:t>
      </w:r>
      <w:r>
        <w:t xml:space="preserve"> осуществлении деятельности, отвечающей целям создания специальных экономических зон, являются:</w:t>
      </w:r>
    </w:p>
    <w:p w:rsidR="00000000" w:rsidRDefault="0091227A">
      <w:pPr>
        <w:pStyle w:val="pji"/>
      </w:pPr>
      <w:r>
        <w:rPr>
          <w:rStyle w:val="s3"/>
        </w:rPr>
        <w:t xml:space="preserve">В подпункт 1 внесены изменения в соответствии с </w:t>
      </w:r>
      <w:hyperlink r:id="rId3582" w:anchor="sub_id=389" w:history="1">
        <w:r>
          <w:rPr>
            <w:rStyle w:val="a4"/>
            <w:i/>
            <w:iCs/>
          </w:rPr>
          <w:t>Законом</w:t>
        </w:r>
      </w:hyperlink>
      <w:r>
        <w:t xml:space="preserve"> </w:t>
      </w:r>
      <w:r>
        <w:rPr>
          <w:rStyle w:val="s3"/>
        </w:rPr>
        <w:t>РК от 10.12.20 г. № 382</w:t>
      </w:r>
      <w:r>
        <w:rPr>
          <w:rStyle w:val="s3"/>
        </w:rPr>
        <w:t>-VI (введен в действие с 1 января 2021 г.) (</w:t>
      </w:r>
      <w:hyperlink r:id="rId3583" w:anchor="sub_id=3890200" w:history="1">
        <w:r>
          <w:rPr>
            <w:rStyle w:val="a4"/>
            <w:i/>
            <w:iCs/>
          </w:rPr>
          <w:t>см. стар. ред.</w:t>
        </w:r>
      </w:hyperlink>
      <w:r>
        <w:rPr>
          <w:rStyle w:val="s3"/>
        </w:rPr>
        <w:t>)</w:t>
      </w:r>
    </w:p>
    <w:p w:rsidR="00000000" w:rsidRDefault="0091227A">
      <w:pPr>
        <w:pStyle w:val="pj"/>
      </w:pPr>
      <w:r>
        <w:t>1) договор (контракт) на поставку товаров с организациями, осуществляющими деятельность на территориях специаль</w:t>
      </w:r>
      <w:r>
        <w:t>ных экономических зон, или лицом, заключившим соглашение об инвестициях;</w:t>
      </w:r>
    </w:p>
    <w:p w:rsidR="00000000" w:rsidRDefault="0091227A">
      <w:pPr>
        <w:pStyle w:val="pj"/>
      </w:pPr>
      <w: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w:t>
      </w:r>
      <w:r>
        <w:t>ыпуск товаров по таможенной процедуре свободной таможенной зоны;</w:t>
      </w:r>
    </w:p>
    <w:p w:rsidR="00000000" w:rsidRDefault="0091227A">
      <w:pPr>
        <w:pStyle w:val="pj"/>
      </w:pPr>
      <w: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91227A">
      <w:pPr>
        <w:pStyle w:val="pj"/>
      </w:pPr>
      <w:r>
        <w:t>4) копии документов, подтверждающих получение товаров орг</w:t>
      </w:r>
      <w:r>
        <w:t>анизациями, указанными в подпункте 1) настоящего пункта.</w:t>
      </w:r>
    </w:p>
    <w:p w:rsidR="00000000" w:rsidRDefault="0091227A">
      <w:pPr>
        <w:pStyle w:val="pj"/>
      </w:pPr>
      <w:r>
        <w:t>3.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w:t>
      </w:r>
      <w:r>
        <w:t>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91227A">
      <w:pPr>
        <w:pStyle w:val="pj"/>
      </w:pPr>
      <w:r>
        <w:t>4. Возврат превышения</w:t>
      </w:r>
      <w:r>
        <w:t xml:space="preserve">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w:t>
      </w:r>
      <w:r>
        <w:t>ких зон.</w:t>
      </w:r>
    </w:p>
    <w:p w:rsidR="00000000" w:rsidRDefault="0091227A">
      <w:pPr>
        <w:pStyle w:val="pji"/>
      </w:pPr>
      <w:r>
        <w:rPr>
          <w:rStyle w:val="s3"/>
        </w:rPr>
        <w:t xml:space="preserve">В пункт 5 внесены изменения в соответствии с </w:t>
      </w:r>
      <w:hyperlink r:id="rId3584" w:anchor="sub_id=389" w:history="1">
        <w:r>
          <w:rPr>
            <w:rStyle w:val="a4"/>
            <w:i/>
            <w:iCs/>
          </w:rPr>
          <w:t>Законом</w:t>
        </w:r>
      </w:hyperlink>
      <w:r>
        <w:t xml:space="preserve"> </w:t>
      </w:r>
      <w:r>
        <w:rPr>
          <w:rStyle w:val="s3"/>
        </w:rPr>
        <w:t>РК от 10.12.20 г. № 382-VI (введен в действие с 1 января 2021 г.) (</w:t>
      </w:r>
      <w:hyperlink r:id="rId3585" w:anchor="sub_id=3890500" w:history="1">
        <w:r>
          <w:rPr>
            <w:rStyle w:val="a4"/>
            <w:i/>
            <w:iCs/>
          </w:rPr>
          <w:t>см. стар. ред.</w:t>
        </w:r>
      </w:hyperlink>
      <w:r>
        <w:rPr>
          <w:rStyle w:val="s3"/>
        </w:rPr>
        <w:t>)</w:t>
      </w:r>
    </w:p>
    <w:p w:rsidR="00000000" w:rsidRDefault="0091227A">
      <w:pPr>
        <w:pStyle w:val="pj"/>
      </w:pPr>
      <w:r>
        <w:t>5.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фактическое потребление ввезенных товаров при осуществлении деятельности, отвечающей ц</w:t>
      </w:r>
      <w:r>
        <w:t>елям создания специальных экономических зон, которые формируются на основе данных, представленных участником специальной экономической зоны или лицом, заключившим соглашение об инвестициях.</w:t>
      </w:r>
    </w:p>
    <w:p w:rsidR="00000000" w:rsidRDefault="0091227A">
      <w:pPr>
        <w:pStyle w:val="pj"/>
      </w:pPr>
      <w:r>
        <w:t>В случае невыполнения участником специальной экономической зоны ил</w:t>
      </w:r>
      <w:r>
        <w:t xml:space="preserve">и лицом, заключившим соглашение об инвестициях условий, предусмотренных частью первой пункта 1 настоящей статьи, товары, помещенные под </w:t>
      </w:r>
      <w:hyperlink r:id="rId3586" w:anchor="sub_id=2810000" w:history="1">
        <w:r>
          <w:rPr>
            <w:rStyle w:val="a4"/>
          </w:rPr>
          <w:t>таможенную процедуру свободной тамо</w:t>
        </w:r>
        <w:r>
          <w:rPr>
            <w:rStyle w:val="a4"/>
          </w:rPr>
          <w:t>женной зоны</w:t>
        </w:r>
      </w:hyperlink>
      <w:r>
        <w:rPr>
          <w:rStyle w:val="s2"/>
        </w:rPr>
        <w:t>,</w:t>
      </w:r>
      <w:r>
        <w:t xml:space="preserve">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 с начислением пени со срока, установленного для уплаты налога на добавленную стоимость на им</w:t>
      </w:r>
      <w:r>
        <w:t xml:space="preserve">портируемые товары, в порядке и размере, которые определены </w:t>
      </w:r>
      <w:hyperlink r:id="rId3587" w:history="1">
        <w:r>
          <w:rPr>
            <w:rStyle w:val="a4"/>
          </w:rPr>
          <w:t>таможенным законодательством Евразийского экономического союза</w:t>
        </w:r>
      </w:hyperlink>
      <w:r>
        <w:t xml:space="preserve"> и (или) </w:t>
      </w:r>
      <w:hyperlink r:id="rId3588" w:history="1">
        <w:r>
          <w:rPr>
            <w:rStyle w:val="a4"/>
          </w:rPr>
          <w:t>таможенным законодательством Республики Казахстан</w:t>
        </w:r>
      </w:hyperlink>
      <w:r>
        <w:rPr>
          <w:rStyle w:val="s2"/>
        </w:rPr>
        <w:t>.</w:t>
      </w:r>
    </w:p>
    <w:p w:rsidR="00000000" w:rsidRDefault="0091227A">
      <w:pPr>
        <w:pStyle w:val="pj"/>
      </w:pPr>
      <w:r>
        <w:t> </w:t>
      </w:r>
    </w:p>
    <w:p w:rsidR="00000000" w:rsidRDefault="0091227A">
      <w:pPr>
        <w:pStyle w:val="pj"/>
      </w:pPr>
      <w:bookmarkStart w:id="695" w:name="SUB3900000"/>
      <w:bookmarkEnd w:id="695"/>
      <w:r>
        <w:rPr>
          <w:rStyle w:val="s1"/>
        </w:rPr>
        <w:t xml:space="preserve">Статья 390. </w:t>
      </w:r>
      <w:r>
        <w:rPr>
          <w:rStyle w:val="s0"/>
        </w:rPr>
        <w:t xml:space="preserve">Исключена в соответствии с </w:t>
      </w:r>
      <w:hyperlink r:id="rId3589" w:anchor="sub_id=390" w:history="1">
        <w:r>
          <w:rPr>
            <w:rStyle w:val="a4"/>
          </w:rPr>
          <w:t>Законом</w:t>
        </w:r>
      </w:hyperlink>
      <w:r>
        <w:t xml:space="preserve"> </w:t>
      </w:r>
      <w:r>
        <w:rPr>
          <w:rStyle w:val="s0"/>
        </w:rPr>
        <w:t xml:space="preserve">РК от 03.04.19 г. № 243-VI </w:t>
      </w:r>
      <w:r>
        <w:rPr>
          <w:rStyle w:val="s3"/>
        </w:rPr>
        <w:t>(</w:t>
      </w:r>
      <w:hyperlink r:id="rId3590" w:anchor="sub_id=3900000" w:history="1">
        <w:r>
          <w:rPr>
            <w:rStyle w:val="a4"/>
            <w:i/>
            <w:iCs/>
          </w:rPr>
          <w:t>см. стар. ред.</w:t>
        </w:r>
      </w:hyperlink>
      <w:r>
        <w:rPr>
          <w:rStyle w:val="s3"/>
        </w:rPr>
        <w:t>)</w:t>
      </w:r>
    </w:p>
    <w:p w:rsidR="00000000" w:rsidRDefault="0091227A">
      <w:pPr>
        <w:pStyle w:val="pj"/>
      </w:pPr>
      <w:r>
        <w:t> </w:t>
      </w:r>
    </w:p>
    <w:p w:rsidR="00000000" w:rsidRDefault="0091227A">
      <w:pPr>
        <w:pStyle w:val="pji"/>
      </w:pPr>
      <w:bookmarkStart w:id="696" w:name="SUB3910000"/>
      <w:bookmarkEnd w:id="696"/>
      <w:r>
        <w:rPr>
          <w:rStyle w:val="s3"/>
        </w:rPr>
        <w:t xml:space="preserve">В заголовок внесены изменения в соответствии с </w:t>
      </w:r>
      <w:hyperlink r:id="rId3591" w:anchor="sub_id=391" w:history="1">
        <w:r>
          <w:rPr>
            <w:rStyle w:val="a4"/>
            <w:i/>
            <w:iCs/>
          </w:rPr>
          <w:t>Законом</w:t>
        </w:r>
      </w:hyperlink>
      <w:r>
        <w:t xml:space="preserve"> </w:t>
      </w:r>
      <w:r>
        <w:rPr>
          <w:rStyle w:val="s3"/>
        </w:rPr>
        <w:t>РК от 03.04.19 г. № 243-VI (</w:t>
      </w:r>
      <w:hyperlink r:id="rId3592" w:anchor="sub_id=3910000" w:history="1">
        <w:r>
          <w:rPr>
            <w:rStyle w:val="a4"/>
            <w:i/>
            <w:iCs/>
          </w:rPr>
          <w:t>см. стар. ред.</w:t>
        </w:r>
      </w:hyperlink>
      <w:r>
        <w:rPr>
          <w:rStyle w:val="s3"/>
        </w:rPr>
        <w:t>)</w:t>
      </w:r>
    </w:p>
    <w:p w:rsidR="00000000" w:rsidRDefault="0091227A">
      <w:pPr>
        <w:pStyle w:val="pj"/>
      </w:pPr>
      <w:r>
        <w:rPr>
          <w:rStyle w:val="s1"/>
        </w:rPr>
        <w:t>Статья 391. Особенности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w:t>
      </w:r>
      <w:r>
        <w:rPr>
          <w:rStyle w:val="s1"/>
        </w:rPr>
        <w:t xml:space="preserve"> Евразийского экономического союза</w:t>
      </w:r>
    </w:p>
    <w:p w:rsidR="00000000" w:rsidRDefault="0091227A">
      <w:pPr>
        <w:pStyle w:val="pji"/>
      </w:pPr>
      <w:r>
        <w:rPr>
          <w:rStyle w:val="s3"/>
        </w:rPr>
        <w:t xml:space="preserve">В пункт 1 внесены изменения в соответствии с </w:t>
      </w:r>
      <w:hyperlink r:id="rId3593" w:anchor="sub_id=391" w:history="1">
        <w:r>
          <w:rPr>
            <w:rStyle w:val="a4"/>
            <w:i/>
            <w:iCs/>
          </w:rPr>
          <w:t>Законом</w:t>
        </w:r>
      </w:hyperlink>
      <w:r>
        <w:t xml:space="preserve"> </w:t>
      </w:r>
      <w:r>
        <w:rPr>
          <w:rStyle w:val="s3"/>
        </w:rPr>
        <w:t>РК от 03.04.19 г. № 243-VI (</w:t>
      </w:r>
      <w:hyperlink r:id="rId3594" w:anchor="sub_id=3910000" w:history="1">
        <w:r>
          <w:rPr>
            <w:rStyle w:val="a4"/>
            <w:i/>
            <w:iCs/>
          </w:rPr>
          <w:t>см. стар. ред.</w:t>
        </w:r>
      </w:hyperlink>
      <w:r>
        <w:rPr>
          <w:rStyle w:val="s3"/>
        </w:rPr>
        <w:t>)</w:t>
      </w:r>
    </w:p>
    <w:p w:rsidR="00000000" w:rsidRDefault="0091227A">
      <w:pPr>
        <w:pStyle w:val="pj"/>
      </w:pPr>
      <w:r>
        <w:t>1. Реализация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товаров, потребляемых или реализуемых п</w:t>
      </w:r>
      <w:r>
        <w:t>ри осуществлении деятельности, отвечающей целям создания такой специальной экономической зоны, облагается налогом на добавленную стоимость по нулевой ставке.</w:t>
      </w:r>
    </w:p>
    <w:p w:rsidR="00000000" w:rsidRDefault="0091227A">
      <w:pPr>
        <w:pStyle w:val="pj"/>
      </w:pPr>
      <w:r>
        <w:t>Для целей настоящей статьи под товарами, указанными в части первой настоящего пункта, понимаются т</w:t>
      </w:r>
      <w:r>
        <w:t xml:space="preserve">овары, помещаемые (помещенные) под </w:t>
      </w:r>
      <w:hyperlink r:id="rId3595"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91227A">
      <w:pPr>
        <w:pStyle w:val="pji"/>
      </w:pPr>
      <w:r>
        <w:rPr>
          <w:rStyle w:val="s3"/>
        </w:rPr>
        <w:t xml:space="preserve">В пункт 2 внесены изменения в соответствии с </w:t>
      </w:r>
      <w:hyperlink r:id="rId3596" w:anchor="sub_id=391" w:history="1">
        <w:r>
          <w:rPr>
            <w:rStyle w:val="a4"/>
            <w:i/>
            <w:iCs/>
          </w:rPr>
          <w:t>Законом</w:t>
        </w:r>
      </w:hyperlink>
      <w:r>
        <w:t xml:space="preserve"> </w:t>
      </w:r>
      <w:r>
        <w:rPr>
          <w:rStyle w:val="s3"/>
        </w:rPr>
        <w:t>РК от 03.04.19 г. № 243-VI (</w:t>
      </w:r>
      <w:hyperlink r:id="rId3597" w:anchor="sub_id=3910200" w:history="1">
        <w:r>
          <w:rPr>
            <w:rStyle w:val="a4"/>
            <w:i/>
            <w:iCs/>
          </w:rPr>
          <w:t>см. стар. ред.</w:t>
        </w:r>
      </w:hyperlink>
      <w:r>
        <w:rPr>
          <w:rStyle w:val="s3"/>
        </w:rPr>
        <w:t>)</w:t>
      </w:r>
    </w:p>
    <w:p w:rsidR="00000000" w:rsidRDefault="0091227A">
      <w:pPr>
        <w:pStyle w:val="pj"/>
      </w:pPr>
      <w:r>
        <w:t>2. Документами, подтверждающими обороты, облагаемые по нулевой ставке, при реализации товаров, потребляемых или реализуемых при осуществлении деятельности, отвечающей целям создания специальной экономической зоны</w:t>
      </w:r>
      <w:r>
        <w:rPr>
          <w:rStyle w:val="s0"/>
        </w:rPr>
        <w:t>, пределы которой полностью или частично сов</w:t>
      </w:r>
      <w:r>
        <w:rPr>
          <w:rStyle w:val="s0"/>
        </w:rPr>
        <w:t>падают с участками таможенной границы Евразийского экономического союза</w:t>
      </w:r>
      <w:r>
        <w:t>, являются:</w:t>
      </w:r>
    </w:p>
    <w:p w:rsidR="00000000" w:rsidRDefault="0091227A">
      <w:pPr>
        <w:pStyle w:val="pji"/>
      </w:pPr>
      <w:r>
        <w:rPr>
          <w:rStyle w:val="s3"/>
        </w:rPr>
        <w:t xml:space="preserve">В подпункт 1 внесены изменения в соответствии с </w:t>
      </w:r>
      <w:hyperlink r:id="rId3598" w:anchor="sub_id=391" w:history="1">
        <w:r>
          <w:rPr>
            <w:rStyle w:val="a4"/>
            <w:i/>
            <w:iCs/>
          </w:rPr>
          <w:t>Законом</w:t>
        </w:r>
      </w:hyperlink>
      <w:r>
        <w:t xml:space="preserve"> </w:t>
      </w:r>
      <w:r>
        <w:rPr>
          <w:rStyle w:val="s3"/>
        </w:rPr>
        <w:t>РК от 03.04.19 г. № 243-VI (</w:t>
      </w:r>
      <w:hyperlink r:id="rId3599" w:anchor="sub_id=3910200" w:history="1">
        <w:r>
          <w:rPr>
            <w:rStyle w:val="a4"/>
            <w:i/>
            <w:iCs/>
          </w:rPr>
          <w:t>см. стар. ред.</w:t>
        </w:r>
      </w:hyperlink>
      <w:r>
        <w:rPr>
          <w:rStyle w:val="s3"/>
        </w:rPr>
        <w:t>)</w:t>
      </w:r>
    </w:p>
    <w:p w:rsidR="00000000" w:rsidRDefault="0091227A">
      <w:pPr>
        <w:pStyle w:val="pj"/>
      </w:pPr>
      <w:r>
        <w:t>1) договор (контракт) на поставку товаров с организациями и (или) лицами, осуществляющими деятельность на территории специальной экономической зоны</w:t>
      </w:r>
      <w:r>
        <w:rPr>
          <w:rStyle w:val="s0"/>
        </w:rPr>
        <w:t>, пределы которо</w:t>
      </w:r>
      <w:r>
        <w:rPr>
          <w:rStyle w:val="s0"/>
        </w:rPr>
        <w:t>й полностью или частично совпадают с участками таможенной границы Евразийского экономического союза</w:t>
      </w:r>
      <w:r>
        <w:t>;</w:t>
      </w:r>
    </w:p>
    <w:p w:rsidR="00000000" w:rsidRDefault="0091227A">
      <w:pPr>
        <w:pStyle w:val="pj"/>
      </w:pPr>
      <w:r>
        <w:t>2) копии декларации на товары и (или) транспортных (перевозочных), коммерческих и (или) иных документов с приложением перечня товаров с отметками таможенно</w:t>
      </w:r>
      <w:r>
        <w:t xml:space="preserve">го органа, осуществляющего выпуск товаров по </w:t>
      </w:r>
      <w:hyperlink r:id="rId3600" w:anchor="sub_id=2810000" w:history="1">
        <w:r>
          <w:rPr>
            <w:rStyle w:val="a4"/>
          </w:rPr>
          <w:t>таможенной процедуре свободной таможенной зоны</w:t>
        </w:r>
      </w:hyperlink>
      <w:r>
        <w:rPr>
          <w:rStyle w:val="s2"/>
        </w:rPr>
        <w:t>;</w:t>
      </w:r>
    </w:p>
    <w:p w:rsidR="00000000" w:rsidRDefault="0091227A">
      <w:pPr>
        <w:pStyle w:val="pj"/>
      </w:pPr>
      <w:r>
        <w:t>3) копии товаросопроводительных документов, подтверждающих отгрузку товаров ор</w:t>
      </w:r>
      <w:r>
        <w:t>ганизациям и (или) лицам, указанным в подпункте 1) настоящего пункта;</w:t>
      </w:r>
    </w:p>
    <w:p w:rsidR="00000000" w:rsidRDefault="0091227A">
      <w:pPr>
        <w:pStyle w:val="pj"/>
      </w:pPr>
      <w:r>
        <w:t>4) копии документов, подтверждающих получение товаров организациями и (или) лицами, указанными в подпункте 1) настоящего пункта.</w:t>
      </w:r>
    </w:p>
    <w:p w:rsidR="00000000" w:rsidRDefault="0091227A">
      <w:pPr>
        <w:pStyle w:val="pji"/>
      </w:pPr>
      <w:r>
        <w:rPr>
          <w:rStyle w:val="s3"/>
        </w:rPr>
        <w:t xml:space="preserve">В пункт 3 внесены изменения в соответствии с </w:t>
      </w:r>
      <w:hyperlink r:id="rId3601" w:anchor="sub_id=391" w:history="1">
        <w:r>
          <w:rPr>
            <w:rStyle w:val="a4"/>
            <w:i/>
            <w:iCs/>
          </w:rPr>
          <w:t>Законом</w:t>
        </w:r>
      </w:hyperlink>
      <w:r>
        <w:t xml:space="preserve"> </w:t>
      </w:r>
      <w:r>
        <w:rPr>
          <w:rStyle w:val="s3"/>
        </w:rPr>
        <w:t>РК от 03.04.19 г. № 243-VI (</w:t>
      </w:r>
      <w:hyperlink r:id="rId3602" w:anchor="sub_id=3910300" w:history="1">
        <w:r>
          <w:rPr>
            <w:rStyle w:val="a4"/>
            <w:i/>
            <w:iCs/>
          </w:rPr>
          <w:t>см. стар. ред.</w:t>
        </w:r>
      </w:hyperlink>
      <w:r>
        <w:rPr>
          <w:rStyle w:val="s3"/>
        </w:rPr>
        <w:t>)</w:t>
      </w:r>
    </w:p>
    <w:p w:rsidR="00000000" w:rsidRDefault="0091227A">
      <w:pPr>
        <w:pStyle w:val="pj"/>
      </w:pPr>
      <w:r>
        <w:t>3. Возврат превышения налога на добавленную стоимо</w:t>
      </w:r>
      <w:r>
        <w:t>сть поставщикам товаров, реализуемых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производится в части ввезенных товаров, фактически потребл</w:t>
      </w:r>
      <w:r>
        <w:t>енных при осуществлении деятельности, отвечающей целям создания специальных экономических зон.</w:t>
      </w:r>
    </w:p>
    <w:p w:rsidR="00000000" w:rsidRDefault="0091227A">
      <w:pPr>
        <w:pStyle w:val="pji"/>
      </w:pPr>
      <w:r>
        <w:rPr>
          <w:rStyle w:val="s3"/>
        </w:rPr>
        <w:t xml:space="preserve">В пункт 4 внесены изменения в соответствии с </w:t>
      </w:r>
      <w:hyperlink r:id="rId3603" w:anchor="sub_id=391" w:history="1">
        <w:r>
          <w:rPr>
            <w:rStyle w:val="a4"/>
            <w:i/>
            <w:iCs/>
          </w:rPr>
          <w:t>Законом</w:t>
        </w:r>
      </w:hyperlink>
      <w:r>
        <w:t xml:space="preserve"> </w:t>
      </w:r>
      <w:r>
        <w:rPr>
          <w:rStyle w:val="s3"/>
        </w:rPr>
        <w:t xml:space="preserve">РК от 03.04.19 г. № 243-VI </w:t>
      </w:r>
      <w:r>
        <w:rPr>
          <w:rStyle w:val="s3"/>
        </w:rPr>
        <w:t>(</w:t>
      </w:r>
      <w:hyperlink r:id="rId3604" w:anchor="sub_id=3910400" w:history="1">
        <w:r>
          <w:rPr>
            <w:rStyle w:val="a4"/>
            <w:i/>
            <w:iCs/>
          </w:rPr>
          <w:t>см. стар. ред.</w:t>
        </w:r>
      </w:hyperlink>
      <w:r>
        <w:rPr>
          <w:rStyle w:val="s3"/>
        </w:rPr>
        <w:t>)</w:t>
      </w:r>
    </w:p>
    <w:p w:rsidR="00000000" w:rsidRDefault="0091227A">
      <w:pPr>
        <w:pStyle w:val="pj"/>
      </w:pPr>
      <w:r>
        <w:t>4.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w:t>
      </w:r>
      <w:r>
        <w:t xml:space="preserve"> подтверждающие реализацию или фактическое потребление ввезенных товаров при осуществлении деятельности, отвечающей целям создания специальной экономической зоны, которые формируются на основе данных, представленных участником специальной экономической зон</w:t>
      </w:r>
      <w:r>
        <w:t>ы.</w:t>
      </w:r>
    </w:p>
    <w:p w:rsidR="00000000" w:rsidRDefault="0091227A">
      <w:pPr>
        <w:pStyle w:val="pj"/>
      </w:pPr>
      <w:r>
        <w:t xml:space="preserve">В случае невыполнения участником специальной экономической зоны условий, предусмотренных частью первой пункта 1 настоящей статьи, товары, помещенные под </w:t>
      </w:r>
      <w:hyperlink r:id="rId3605" w:anchor="sub_id=2810000" w:history="1">
        <w:r>
          <w:rPr>
            <w:rStyle w:val="a4"/>
          </w:rPr>
          <w:t>таможенную проц</w:t>
        </w:r>
        <w:r>
          <w:rPr>
            <w:rStyle w:val="a4"/>
          </w:rPr>
          <w:t>едуру свободной таможенной зоны</w:t>
        </w:r>
      </w:hyperlink>
      <w:r>
        <w:rPr>
          <w:rStyle w:val="s2"/>
        </w:rPr>
        <w:t>,</w:t>
      </w:r>
      <w:r>
        <w:t xml:space="preserve">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w:t>
      </w:r>
      <w:r>
        <w:rPr>
          <w:rStyle w:val="s0"/>
        </w:rPr>
        <w:t>, пределы которой полностью или частично совпадают с участками таможенной</w:t>
      </w:r>
      <w:r>
        <w:rPr>
          <w:rStyle w:val="s0"/>
        </w:rPr>
        <w:t xml:space="preserve"> границы Евразийского экономического союза,</w:t>
      </w:r>
      <w:r>
        <w:t xml:space="preserve">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606" w:history="1">
        <w:r>
          <w:rPr>
            <w:rStyle w:val="a4"/>
          </w:rPr>
          <w:t>таможенным законодательством Евразийского экономического союза</w:t>
        </w:r>
      </w:hyperlink>
      <w:r>
        <w:t xml:space="preserve"> и (или) </w:t>
      </w:r>
      <w:hyperlink r:id="rId3607" w:history="1">
        <w:r>
          <w:rPr>
            <w:rStyle w:val="a4"/>
          </w:rPr>
          <w:t>таможенным законодательством Республики Казахстан</w:t>
        </w:r>
      </w:hyperlink>
      <w:r>
        <w:rPr>
          <w:rStyle w:val="s2"/>
        </w:rPr>
        <w:t>.</w:t>
      </w:r>
    </w:p>
    <w:p w:rsidR="00000000" w:rsidRDefault="0091227A">
      <w:pPr>
        <w:pStyle w:val="pj"/>
      </w:pPr>
      <w:r>
        <w:t> </w:t>
      </w:r>
    </w:p>
    <w:p w:rsidR="00000000" w:rsidRDefault="0091227A">
      <w:pPr>
        <w:pStyle w:val="pj"/>
      </w:pPr>
      <w:bookmarkStart w:id="697" w:name="SUB3920000"/>
      <w:bookmarkEnd w:id="697"/>
      <w:r>
        <w:rPr>
          <w:rStyle w:val="s1"/>
        </w:rPr>
        <w:t>Статья 392. Оборот по реализации аффинированного золота</w:t>
      </w:r>
    </w:p>
    <w:p w:rsidR="00000000" w:rsidRDefault="0091227A">
      <w:pPr>
        <w:pStyle w:val="pj"/>
      </w:pPr>
      <w:r>
        <w:t xml:space="preserve">1. Оборот по реализации налогоплательщиками, являющимися субъектами производства драгоценных металлов и лицами, ставшими собственниками аффинированного золота в результате его переработки, Национальному Банку Республики Казахстан аффинированного золота из </w:t>
      </w:r>
      <w:r>
        <w:t>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91227A">
      <w:pPr>
        <w:pStyle w:val="pj"/>
      </w:pPr>
      <w:r>
        <w:t>2. Документами, подтверждающими оборот, облагаемый по нулевой ставке, указанный в пункте 1 настоящей статьи, являют</w:t>
      </w:r>
      <w:r>
        <w:t>ся:</w:t>
      </w:r>
    </w:p>
    <w:p w:rsidR="00000000" w:rsidRDefault="0091227A">
      <w:pPr>
        <w:pStyle w:val="pj"/>
      </w:pPr>
      <w: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91227A">
      <w:pPr>
        <w:pStyle w:val="pj"/>
      </w:pPr>
      <w:r>
        <w:t>2) копии документов, подтверждающих стоимость аффинированн</w:t>
      </w:r>
      <w:r>
        <w:t>ого золота, реализованного Национальному Банку Республики Казахстан;</w:t>
      </w:r>
    </w:p>
    <w:p w:rsidR="00000000" w:rsidRDefault="0091227A">
      <w:pPr>
        <w:pStyle w:val="pj"/>
      </w:pPr>
      <w: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91227A">
      <w:pPr>
        <w:pStyle w:val="pj"/>
      </w:pPr>
      <w:r>
        <w:t>В целях настоящей статьи под сырьем собственного производства понимается сырье, добытое налогоплательщиком самостоятельно или приобретенное им в собственность с целью переработки.</w:t>
      </w:r>
    </w:p>
    <w:p w:rsidR="00000000" w:rsidRDefault="0091227A">
      <w:pPr>
        <w:pStyle w:val="pj"/>
      </w:pPr>
      <w:r>
        <w:t> </w:t>
      </w:r>
    </w:p>
    <w:p w:rsidR="00000000" w:rsidRDefault="0091227A">
      <w:pPr>
        <w:pStyle w:val="pj"/>
      </w:pPr>
      <w:bookmarkStart w:id="698" w:name="SUB3930000"/>
      <w:bookmarkEnd w:id="698"/>
      <w:r>
        <w:rPr>
          <w:rStyle w:val="s1"/>
        </w:rPr>
        <w:t>Статья 393. Налогообложение в отдельных случаях</w:t>
      </w:r>
    </w:p>
    <w:p w:rsidR="00000000" w:rsidRDefault="0091227A">
      <w:pPr>
        <w:pStyle w:val="pji"/>
      </w:pPr>
      <w:r>
        <w:rPr>
          <w:rStyle w:val="s3"/>
        </w:rPr>
        <w:t>В пункт 1 внесены изменени</w:t>
      </w:r>
      <w:r>
        <w:rPr>
          <w:rStyle w:val="s3"/>
        </w:rPr>
        <w:t xml:space="preserve">я в соответствии с </w:t>
      </w:r>
      <w:hyperlink r:id="rId3608" w:anchor="sub_id=393" w:history="1">
        <w:r>
          <w:rPr>
            <w:rStyle w:val="a4"/>
            <w:i/>
            <w:iCs/>
          </w:rPr>
          <w:t>Законом</w:t>
        </w:r>
      </w:hyperlink>
      <w:r>
        <w:t xml:space="preserve"> </w:t>
      </w:r>
      <w:r>
        <w:rPr>
          <w:rStyle w:val="s3"/>
        </w:rPr>
        <w:t>РК от 03.04.19 г. № 243-VI (</w:t>
      </w:r>
      <w:hyperlink r:id="rId3609" w:anchor="sub_id=3930000" w:history="1">
        <w:r>
          <w:rPr>
            <w:rStyle w:val="a4"/>
            <w:i/>
            <w:iCs/>
          </w:rPr>
          <w:t>см. стар. ред.</w:t>
        </w:r>
      </w:hyperlink>
      <w:r>
        <w:rPr>
          <w:rStyle w:val="s3"/>
        </w:rPr>
        <w:t>)</w:t>
      </w:r>
    </w:p>
    <w:p w:rsidR="00000000" w:rsidRDefault="0091227A">
      <w:pPr>
        <w:pStyle w:val="pj"/>
      </w:pPr>
      <w:r>
        <w:t>1. Облагается налог</w:t>
      </w:r>
      <w:r>
        <w:t>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w:t>
      </w:r>
      <w:r>
        <w:t xml:space="preserve"> продукции, в соответствии с условиями которых освобождаются от налога на добавленную стоимость импортируемые товары.</w:t>
      </w:r>
    </w:p>
    <w:p w:rsidR="00000000" w:rsidRDefault="0091227A">
      <w:pPr>
        <w:pStyle w:val="pj"/>
      </w:pPr>
      <w:r>
        <w:t>В случае, если контрактом на недропользование, соглашением (контрактом) о разделе продукции определен перечень импортируемых товаров, осво</w:t>
      </w:r>
      <w:r>
        <w:t>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91227A">
      <w:pPr>
        <w:pStyle w:val="pj"/>
      </w:pPr>
      <w:r>
        <w:t xml:space="preserve">В целях настоящей статьи товаром собственного производства признается продукт (товар), произведенный налогоплательщиком, на </w:t>
      </w:r>
      <w:r>
        <w:t>который имеется сертификат происхождения.</w:t>
      </w:r>
    </w:p>
    <w:p w:rsidR="00000000" w:rsidRDefault="0091227A">
      <w:pPr>
        <w:pStyle w:val="pj"/>
      </w:pPr>
      <w:hyperlink r:id="rId3610" w:anchor="sub_id=1" w:history="1">
        <w:r>
          <w:rPr>
            <w:rStyle w:val="a4"/>
          </w:rPr>
          <w:t>Перечень</w:t>
        </w:r>
      </w:hyperlink>
      <w:r>
        <w:t xml:space="preserve"> налогоплательщиков, указанных </w:t>
      </w:r>
      <w:r>
        <w:rPr>
          <w:rStyle w:val="s0"/>
        </w:rPr>
        <w:t>в части первой настоящего пункта</w:t>
      </w:r>
      <w:r>
        <w:t xml:space="preserve">, утверждается уполномоченным органом в области нефти и газа по </w:t>
      </w:r>
      <w:r>
        <w:t>согласованию с уполномоченным органом и уполномоченным органом в области налоговой политики.</w:t>
      </w:r>
    </w:p>
    <w:p w:rsidR="00000000" w:rsidRDefault="0091227A">
      <w:pPr>
        <w:pStyle w:val="pj"/>
      </w:pPr>
      <w:bookmarkStart w:id="699" w:name="SUB3930200"/>
      <w:bookmarkEnd w:id="699"/>
      <w:r>
        <w:t>2.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w:t>
      </w:r>
      <w:r>
        <w:t xml:space="preserve">ствляющим деятельность в рамках контракта на недропользование, указанного в </w:t>
      </w:r>
      <w:hyperlink w:anchor="sub7220000" w:history="1">
        <w:r>
          <w:rPr>
            <w:rStyle w:val="a4"/>
          </w:rPr>
          <w:t>пункте 1 статьи 722</w:t>
        </w:r>
      </w:hyperlink>
      <w:r>
        <w:t xml:space="preserve"> настоящего Кодекса, с территории Республики Казахстан на территорию других государств-членов Евразийского экономического союза.</w:t>
      </w:r>
    </w:p>
    <w:p w:rsidR="00000000" w:rsidRDefault="0091227A">
      <w:pPr>
        <w:pStyle w:val="pj"/>
      </w:pPr>
      <w:hyperlink r:id="rId3611" w:history="1">
        <w:r>
          <w:rPr>
            <w:rStyle w:val="a4"/>
          </w:rPr>
          <w:t>Перечень</w:t>
        </w:r>
      </w:hyperlink>
      <w:r>
        <w:t xml:space="preserve"> налогоплательщиков, 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w:t>
      </w:r>
      <w:r>
        <w:t>сти налоговой политики.</w:t>
      </w:r>
    </w:p>
    <w:p w:rsidR="00000000" w:rsidRDefault="0091227A">
      <w:pPr>
        <w:pStyle w:val="pj"/>
      </w:pPr>
      <w:bookmarkStart w:id="700" w:name="SUB3930300"/>
      <w:bookmarkEnd w:id="700"/>
      <w:r>
        <w:t xml:space="preserve">3. Облагается налогом на добавленную стоимость по нулевой ставке оборот по реализации </w:t>
      </w:r>
      <w:r>
        <w:rPr>
          <w:rStyle w:val="s0"/>
        </w:rPr>
        <w:t>налогоплательщиком</w:t>
      </w:r>
      <w:r>
        <w:t>, осуществляющим деятельность в рамках межправительственного соглашения о сотрудничестве в газовой отрасли, на территории другог</w:t>
      </w:r>
      <w:r>
        <w:t>о государства-члена Евразийского экономического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Евразийского эк</w:t>
      </w:r>
      <w:r>
        <w:t>ономического союза.</w:t>
      </w:r>
    </w:p>
    <w:p w:rsidR="00000000" w:rsidRDefault="0091227A">
      <w:pPr>
        <w:pStyle w:val="pj"/>
      </w:pPr>
      <w:hyperlink r:id="rId3612" w:anchor="sub_id=1" w:history="1">
        <w:r>
          <w:rPr>
            <w:rStyle w:val="a4"/>
          </w:rPr>
          <w:t>Перечень налогоплательщиков</w:t>
        </w:r>
      </w:hyperlink>
      <w:r>
        <w:rPr>
          <w:rStyle w:val="s2"/>
        </w:rPr>
        <w:t>,</w:t>
      </w:r>
      <w:r>
        <w:t xml:space="preserve"> указанных в настоящем пункте, утверждается уполномоченным органом в области нефти и газа по согласованию с уполномоченным органо</w:t>
      </w:r>
      <w:r>
        <w:t>м и уполномоченным органом в области налоговой политики.</w:t>
      </w:r>
    </w:p>
    <w:p w:rsidR="00000000" w:rsidRDefault="0091227A">
      <w:pPr>
        <w:pStyle w:val="pj"/>
      </w:pPr>
      <w:r>
        <w:t>4. Документами, подтверждающими реализацию товаров налогоплательщикам, указанным в пункте 1 настоящей статьи, являются:</w:t>
      </w:r>
    </w:p>
    <w:p w:rsidR="00000000" w:rsidRDefault="0091227A">
      <w:pPr>
        <w:pStyle w:val="pj"/>
      </w:pPr>
      <w:r>
        <w:t>1) договор на поставку товаров налогоплательщикам, осуществляющим на территории</w:t>
      </w:r>
      <w:r>
        <w:t xml:space="preserve">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w:t>
      </w:r>
      <w:r>
        <w:t>емые товары предназначены для выполнения рабочей программы контракта на недропользование, соглашения (контракта) о разделе продукции;</w:t>
      </w:r>
    </w:p>
    <w:p w:rsidR="00000000" w:rsidRDefault="0091227A">
      <w:pPr>
        <w:pStyle w:val="pj"/>
      </w:pPr>
      <w:r>
        <w:t>2) копии товаросопроводительных документов, подтверждающих отгрузку товаров налогоплательщикам;</w:t>
      </w:r>
    </w:p>
    <w:p w:rsidR="00000000" w:rsidRDefault="0091227A">
      <w:pPr>
        <w:pStyle w:val="pj"/>
      </w:pPr>
      <w:r>
        <w:t>3) копии документов, подтв</w:t>
      </w:r>
      <w:r>
        <w:t>ерждающих получение товаров налогоплательщиками.</w:t>
      </w:r>
    </w:p>
    <w:p w:rsidR="00000000" w:rsidRDefault="0091227A">
      <w:pPr>
        <w:pStyle w:val="pj"/>
      </w:pPr>
      <w:r>
        <w:t>5. Документами, подтверждающими реализацию нестабильного конденсата, указанного в пункте 2 настоящей статьи, являются:</w:t>
      </w:r>
    </w:p>
    <w:p w:rsidR="00000000" w:rsidRDefault="0091227A">
      <w:pPr>
        <w:pStyle w:val="pj"/>
      </w:pPr>
      <w:r>
        <w:t>1) договор (контракт) на поставку нестабильного конденсата, вывезенного (вывозимого) с т</w:t>
      </w:r>
      <w:r>
        <w:t>ерритории Республики Казахстан на территорию других государств-членов Евразийского экономического союза;</w:t>
      </w:r>
    </w:p>
    <w:p w:rsidR="00000000" w:rsidRDefault="0091227A">
      <w:pPr>
        <w:pStyle w:val="pj"/>
      </w:pPr>
      <w:r>
        <w:t>2) акт снятия показаний с приборов учета количества реализованного нестабильного конденсата по системе трубопроводов;</w:t>
      </w:r>
    </w:p>
    <w:p w:rsidR="00000000" w:rsidRDefault="0091227A">
      <w:pPr>
        <w:pStyle w:val="pj"/>
      </w:pPr>
      <w:r>
        <w:t>3) акт приема-сдачи нестабильного</w:t>
      </w:r>
      <w:r>
        <w:t xml:space="preserve"> конденсата, вывезенного с территории Республики Казахстан на территорию других государств-членов Евразийского экономического союза по системе трубопроводов.</w:t>
      </w:r>
    </w:p>
    <w:p w:rsidR="00000000" w:rsidRDefault="0091227A">
      <w:pPr>
        <w:pStyle w:val="pj"/>
      </w:pPr>
      <w:hyperlink r:id="rId3613" w:history="1">
        <w:r>
          <w:rPr>
            <w:rStyle w:val="a4"/>
          </w:rPr>
          <w:t>Порядок</w:t>
        </w:r>
      </w:hyperlink>
      <w:r>
        <w:t xml:space="preserve"> снятия показаний с прибор</w:t>
      </w:r>
      <w:r>
        <w:t>ов учета количества реализованного нестабильного конденсата по системе трубопроводов определяется уполномоченным органом в области нефти и газа.</w:t>
      </w:r>
    </w:p>
    <w:p w:rsidR="00000000" w:rsidRDefault="0091227A">
      <w:pPr>
        <w:pStyle w:val="pj"/>
      </w:pPr>
      <w:r>
        <w:t>6. Документами, подтверждающими реализацию товаров, указанных в пункте 3 настоящей статьи, являются:</w:t>
      </w:r>
    </w:p>
    <w:p w:rsidR="00000000" w:rsidRDefault="0091227A">
      <w:pPr>
        <w:pStyle w:val="pj"/>
      </w:pPr>
      <w:r>
        <w:t>1) договор</w:t>
      </w:r>
      <w:r>
        <w:t>ы (контракты) на переработку давальческого сырья;</w:t>
      </w:r>
    </w:p>
    <w:p w:rsidR="00000000" w:rsidRDefault="0091227A">
      <w:pPr>
        <w:pStyle w:val="pj"/>
      </w:pPr>
      <w:r>
        <w:t>2) договоры (контракты), на основании которых осуществляется реализация продуктов переработки;</w:t>
      </w:r>
    </w:p>
    <w:p w:rsidR="00000000" w:rsidRDefault="0091227A">
      <w:pPr>
        <w:pStyle w:val="pj"/>
      </w:pPr>
      <w:r>
        <w:t>3) документы, подтверждающие факт выполнения работ по переработке давальческого сырья;</w:t>
      </w:r>
    </w:p>
    <w:p w:rsidR="00000000" w:rsidRDefault="0091227A">
      <w:pPr>
        <w:pStyle w:val="pj"/>
      </w:pPr>
      <w:r>
        <w:t>4) копии товаросопроводи</w:t>
      </w:r>
      <w:r>
        <w:t>тельных документов, подтверждающих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91227A">
      <w:pPr>
        <w:pStyle w:val="pj"/>
      </w:pPr>
      <w:r>
        <w:t>В случае вывоза давальческого сырья по системе магистральных трубопроводов вместо копи</w:t>
      </w:r>
      <w:r>
        <w:t>й товаросопроводительных документов представляется акт приема-сдачи такого давальческого сырья;</w:t>
      </w:r>
    </w:p>
    <w:p w:rsidR="00000000" w:rsidRDefault="0091227A">
      <w:pPr>
        <w:pStyle w:val="pj"/>
      </w:pPr>
      <w:r>
        <w:t>5) документы, подтверждающие отгрузку продуктов переработки их покупателю - налогоплательщику государства-члена Евразийского экономического союза, на территории</w:t>
      </w:r>
      <w:r>
        <w:t xml:space="preserve"> которого осуществлялась переработка давальческого сырья;</w:t>
      </w:r>
    </w:p>
    <w:p w:rsidR="00000000" w:rsidRDefault="0091227A">
      <w:pPr>
        <w:pStyle w:val="pj"/>
      </w:pPr>
      <w: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w:t>
      </w:r>
      <w:r>
        <w:t>рытые в порядке, определенном законодательством Республики Казахстан;</w:t>
      </w:r>
    </w:p>
    <w:p w:rsidR="00000000" w:rsidRDefault="0091227A">
      <w:pPr>
        <w:pStyle w:val="pj"/>
      </w:pPr>
      <w:r>
        <w:t xml:space="preserve">7) заключение соответствующего уполномоченного государственного органа об условиях переработки товаров на территории государства-члена Евразийского экономического союза, предусмотренное </w:t>
      </w:r>
      <w:hyperlink w:anchor="sub4490800" w:history="1">
        <w:r>
          <w:rPr>
            <w:rStyle w:val="a4"/>
          </w:rPr>
          <w:t>пунктом 8 статьи 449</w:t>
        </w:r>
      </w:hyperlink>
      <w:r>
        <w:t xml:space="preserve"> настоящего Кодекса.</w:t>
      </w:r>
    </w:p>
    <w:p w:rsidR="00000000" w:rsidRDefault="0091227A">
      <w:pPr>
        <w:pStyle w:val="pj"/>
      </w:pPr>
      <w: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w:t>
      </w:r>
      <w:r>
        <w:t>логовой службой государства-члена Евразийского экономического союза по запросу налогового органа Республики Казахстан.</w:t>
      </w:r>
    </w:p>
    <w:p w:rsidR="00000000" w:rsidRDefault="0091227A">
      <w:pPr>
        <w:pStyle w:val="pj"/>
      </w:pPr>
      <w:r>
        <w:t> </w:t>
      </w:r>
    </w:p>
    <w:p w:rsidR="00000000" w:rsidRDefault="0091227A">
      <w:pPr>
        <w:pStyle w:val="pj"/>
      </w:pPr>
      <w:r>
        <w:t> </w:t>
      </w:r>
    </w:p>
    <w:p w:rsidR="00000000" w:rsidRDefault="0091227A">
      <w:pPr>
        <w:pStyle w:val="pc"/>
      </w:pPr>
      <w:bookmarkStart w:id="701" w:name="SUB3940000"/>
      <w:bookmarkEnd w:id="701"/>
      <w:r>
        <w:rPr>
          <w:rStyle w:val="s1"/>
        </w:rPr>
        <w:t>Глава 45. НЕОБЛАГАЕМЫЙ ОБОРОТ</w:t>
      </w:r>
      <w:r>
        <w:rPr>
          <w:rStyle w:val="s1"/>
        </w:rPr>
        <w:br/>
        <w:t>И НЕОБЛАГАЕМЫЙ ИМПОРТ</w:t>
      </w:r>
    </w:p>
    <w:p w:rsidR="00000000" w:rsidRDefault="0091227A">
      <w:pPr>
        <w:pStyle w:val="pj"/>
      </w:pPr>
      <w:r>
        <w:t> </w:t>
      </w:r>
    </w:p>
    <w:p w:rsidR="00000000" w:rsidRDefault="0091227A">
      <w:pPr>
        <w:pStyle w:val="pji"/>
      </w:pPr>
      <w:r>
        <w:rPr>
          <w:rStyle w:val="s3"/>
        </w:rPr>
        <w:t xml:space="preserve">В статью 394 внесены изменения в соответствии с </w:t>
      </w:r>
      <w:hyperlink r:id="rId3614" w:anchor="sub_id=394" w:history="1">
        <w:r>
          <w:rPr>
            <w:rStyle w:val="a4"/>
            <w:i/>
            <w:iCs/>
          </w:rPr>
          <w:t>Законом</w:t>
        </w:r>
      </w:hyperlink>
      <w:r>
        <w:t xml:space="preserve"> </w:t>
      </w:r>
      <w:r>
        <w:rPr>
          <w:rStyle w:val="s3"/>
        </w:rPr>
        <w:t>РК от 28.12.18 г. № 211-VI (</w:t>
      </w:r>
      <w:hyperlink r:id="rId3615" w:anchor="sub_id=3940000" w:history="1">
        <w:r>
          <w:rPr>
            <w:rStyle w:val="a4"/>
            <w:i/>
            <w:iCs/>
          </w:rPr>
          <w:t>см. стар. ред.</w:t>
        </w:r>
      </w:hyperlink>
      <w:r>
        <w:rPr>
          <w:rStyle w:val="s3"/>
        </w:rPr>
        <w:t xml:space="preserve">); </w:t>
      </w:r>
      <w:hyperlink r:id="rId3616" w:anchor="sub_id=394" w:history="1">
        <w:r>
          <w:rPr>
            <w:rStyle w:val="a4"/>
            <w:i/>
            <w:iCs/>
          </w:rPr>
          <w:t>Законом</w:t>
        </w:r>
      </w:hyperlink>
      <w:r>
        <w:t xml:space="preserve"> </w:t>
      </w:r>
      <w:r>
        <w:rPr>
          <w:rStyle w:val="s3"/>
        </w:rPr>
        <w:t>РК от 03.01.19 г. № 213-VI (</w:t>
      </w:r>
      <w:hyperlink r:id="rId3617" w:anchor="sub_id=3940000" w:history="1">
        <w:r>
          <w:rPr>
            <w:rStyle w:val="a4"/>
            <w:i/>
            <w:iCs/>
          </w:rPr>
          <w:t>см. стар. ред.</w:t>
        </w:r>
      </w:hyperlink>
      <w:r>
        <w:rPr>
          <w:rStyle w:val="s3"/>
        </w:rPr>
        <w:t>)</w:t>
      </w:r>
    </w:p>
    <w:p w:rsidR="00000000" w:rsidRDefault="0091227A">
      <w:pPr>
        <w:pStyle w:val="pj"/>
      </w:pPr>
      <w:r>
        <w:rPr>
          <w:rStyle w:val="s1"/>
        </w:rPr>
        <w:t>Статья 394. Обороты по реализации товаров, работ, услуг, освобожденные от налога на добавленную стоимость</w:t>
      </w:r>
    </w:p>
    <w:p w:rsidR="00000000" w:rsidRDefault="0091227A">
      <w:pPr>
        <w:pStyle w:val="pj"/>
      </w:pPr>
      <w:r>
        <w:t>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w:t>
      </w:r>
    </w:p>
    <w:p w:rsidR="00000000" w:rsidRDefault="0091227A">
      <w:pPr>
        <w:pStyle w:val="pj"/>
      </w:pPr>
      <w:r>
        <w:t xml:space="preserve">1) указанных в </w:t>
      </w:r>
      <w:hyperlink w:anchor="sub3950000" w:history="1">
        <w:r>
          <w:rPr>
            <w:rStyle w:val="a4"/>
          </w:rPr>
          <w:t>статьях 395 - 398</w:t>
        </w:r>
      </w:hyperlink>
      <w:r>
        <w:t xml:space="preserve"> настоящего Кодекса;</w:t>
      </w:r>
    </w:p>
    <w:p w:rsidR="00000000" w:rsidRDefault="0091227A">
      <w:pPr>
        <w:pStyle w:val="pji"/>
      </w:pPr>
      <w:r>
        <w:rPr>
          <w:rStyle w:val="s3"/>
        </w:rPr>
        <w:t xml:space="preserve">Подпункт </w:t>
      </w:r>
      <w:r>
        <w:rPr>
          <w:rStyle w:val="s3"/>
        </w:rPr>
        <w:t xml:space="preserve">2 изложен в редакции </w:t>
      </w:r>
      <w:hyperlink r:id="rId3618" w:anchor="sub_id=394" w:history="1">
        <w:r>
          <w:rPr>
            <w:rStyle w:val="a4"/>
            <w:i/>
            <w:iCs/>
          </w:rPr>
          <w:t>Закона</w:t>
        </w:r>
      </w:hyperlink>
      <w:r>
        <w:rPr>
          <w:rStyle w:val="s3"/>
        </w:rPr>
        <w:t xml:space="preserve"> РК от 20.12.21 г. № 85-VII (введен в действие с 1 января 2022 г.) (</w:t>
      </w:r>
      <w:hyperlink r:id="rId3619" w:anchor="sub_id=3940000" w:history="1">
        <w:r>
          <w:rPr>
            <w:rStyle w:val="a4"/>
            <w:i/>
            <w:iCs/>
          </w:rPr>
          <w:t>см. стар. ред.</w:t>
        </w:r>
      </w:hyperlink>
      <w:r>
        <w:rPr>
          <w:rStyle w:val="s3"/>
        </w:rPr>
        <w:t>)</w:t>
      </w:r>
    </w:p>
    <w:p w:rsidR="00000000" w:rsidRDefault="0091227A">
      <w:pPr>
        <w:pStyle w:val="pj"/>
      </w:pPr>
      <w:r>
        <w:t xml:space="preserve">2) учетно-контрольных марок, предназначенных для маркировки </w:t>
      </w:r>
      <w:hyperlink w:anchor="sub4620000" w:history="1">
        <w:r>
          <w:rPr>
            <w:rStyle w:val="a4"/>
          </w:rPr>
          <w:t>подакцизных товаров</w:t>
        </w:r>
      </w:hyperlink>
      <w:r>
        <w:t xml:space="preserve"> в соответствии со </w:t>
      </w:r>
      <w:hyperlink w:anchor="sub1720000" w:history="1">
        <w:r>
          <w:rPr>
            <w:rStyle w:val="a4"/>
          </w:rPr>
          <w:t>статьей 172</w:t>
        </w:r>
      </w:hyperlink>
      <w:r>
        <w:t xml:space="preserve"> настоящего Кодекса;</w:t>
      </w:r>
    </w:p>
    <w:p w:rsidR="00000000" w:rsidRDefault="0091227A">
      <w:pPr>
        <w:pStyle w:val="pj"/>
      </w:pPr>
      <w:r>
        <w:t>3) здания, сооружения, реализуемых госу</w:t>
      </w:r>
      <w:r>
        <w:t xml:space="preserve">дарственной </w:t>
      </w:r>
      <w:hyperlink r:id="rId3620" w:anchor="sub_id=10040" w:history="1">
        <w:r>
          <w:rPr>
            <w:rStyle w:val="a4"/>
          </w:rPr>
          <w:t>исламской специальной финансовой компанией</w:t>
        </w:r>
      </w:hyperlink>
      <w:r>
        <w:t xml:space="preserve"> уполномоченному органу по управлению государственным имуществом, ранее приобретенных по договорам, заключенным в соотве</w:t>
      </w:r>
      <w:r>
        <w:t xml:space="preserve">тствии с условиями выпуска государственных </w:t>
      </w:r>
      <w:hyperlink w:anchor="sub10131" w:history="1">
        <w:r>
          <w:rPr>
            <w:rStyle w:val="a4"/>
          </w:rPr>
          <w:t>исламских ценных бумаг</w:t>
        </w:r>
      </w:hyperlink>
      <w:r>
        <w:rPr>
          <w:rStyle w:val="s2"/>
        </w:rPr>
        <w:t>,</w:t>
      </w:r>
      <w:r>
        <w:t xml:space="preserve"> и земельных участков, занятых таким имуществом;</w:t>
      </w:r>
    </w:p>
    <w:p w:rsidR="00000000" w:rsidRDefault="0091227A">
      <w:pPr>
        <w:pStyle w:val="pj"/>
      </w:pPr>
      <w:r>
        <w:t xml:space="preserve">4) услуг по предоставлению государственной </w:t>
      </w:r>
      <w:hyperlink r:id="rId3621" w:anchor="sub_id=10040" w:history="1">
        <w:r>
          <w:rPr>
            <w:rStyle w:val="a4"/>
          </w:rPr>
          <w:t>исламской специальной финансовой компанией</w:t>
        </w:r>
      </w:hyperlink>
      <w:r>
        <w:t xml:space="preserve"> во временное владение и пользование по договорам имущественного найма (аренды) здания, сооружения, приобретенных по договорам, заключенным в соответствии с условиями выпуска государственных исламски</w:t>
      </w:r>
      <w:r>
        <w:t>х ценных бумаг, и земельных участков, занятых таким имуществом;</w:t>
      </w:r>
    </w:p>
    <w:p w:rsidR="00000000" w:rsidRDefault="0091227A">
      <w:pPr>
        <w:pStyle w:val="pj"/>
      </w:pPr>
      <w:r>
        <w:t xml:space="preserve">5) имущества, передаваемого на безвозмездной основе </w:t>
      </w:r>
      <w:hyperlink r:id="rId3622" w:anchor="sub_id=1050000" w:history="1">
        <w:r>
          <w:rPr>
            <w:rStyle w:val="a4"/>
          </w:rPr>
          <w:t>государственному учреждению</w:t>
        </w:r>
      </w:hyperlink>
      <w:r>
        <w:t xml:space="preserve"> или </w:t>
      </w:r>
      <w:hyperlink r:id="rId3623" w:anchor="sub_id=1020000" w:history="1">
        <w:r>
          <w:rPr>
            <w:rStyle w:val="a4"/>
          </w:rPr>
          <w:t>государственному предприятию</w:t>
        </w:r>
      </w:hyperlink>
      <w:r>
        <w:t xml:space="preserve"> в соответствии с законодательством Республики Казахстан;</w:t>
      </w:r>
    </w:p>
    <w:p w:rsidR="00000000" w:rsidRDefault="0091227A">
      <w:pPr>
        <w:pStyle w:val="pj"/>
      </w:pPr>
      <w:r>
        <w:t xml:space="preserve">6) имущества в виде </w:t>
      </w:r>
      <w:hyperlink w:anchor="sub10172" w:history="1">
        <w:r>
          <w:rPr>
            <w:rStyle w:val="a4"/>
          </w:rPr>
          <w:t>выигрышей</w:t>
        </w:r>
      </w:hyperlink>
      <w:r>
        <w:rPr>
          <w:rStyle w:val="s2"/>
        </w:rPr>
        <w:t>,</w:t>
      </w:r>
      <w:r>
        <w:t xml:space="preserve"> выдаваемых оператором лотереи участнику лотереи;</w:t>
      </w:r>
    </w:p>
    <w:p w:rsidR="00000000" w:rsidRDefault="0091227A">
      <w:pPr>
        <w:pStyle w:val="pj"/>
      </w:pPr>
      <w:r>
        <w:t xml:space="preserve">7)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w:t>
      </w:r>
      <w:hyperlink r:id="rId3624" w:anchor="sub_id=10051" w:history="1">
        <w:r>
          <w:rPr>
            <w:rStyle w:val="a4"/>
          </w:rPr>
          <w:t>платежными карточками</w:t>
        </w:r>
      </w:hyperlink>
      <w:r>
        <w:t xml:space="preserve"> и </w:t>
      </w:r>
      <w:hyperlink r:id="rId3625" w:anchor="sub_id=10067" w:history="1">
        <w:r>
          <w:rPr>
            <w:rStyle w:val="a4"/>
          </w:rPr>
          <w:t>электронными деньгами</w:t>
        </w:r>
      </w:hyperlink>
      <w:r>
        <w:rPr>
          <w:rStyle w:val="s2"/>
        </w:rPr>
        <w:t>;</w:t>
      </w:r>
    </w:p>
    <w:p w:rsidR="00000000" w:rsidRDefault="0091227A">
      <w:pPr>
        <w:pStyle w:val="pji"/>
      </w:pPr>
      <w:r>
        <w:rPr>
          <w:rStyle w:val="s3"/>
        </w:rPr>
        <w:t xml:space="preserve">См.: </w:t>
      </w:r>
      <w:hyperlink r:id="rId3626" w:history="1">
        <w:r>
          <w:rPr>
            <w:rStyle w:val="a4"/>
            <w:i/>
            <w:iCs/>
          </w:rPr>
          <w:t>Ответ</w:t>
        </w:r>
      </w:hyperlink>
      <w:r>
        <w:rPr>
          <w:rStyle w:val="s3"/>
        </w:rPr>
        <w:t xml:space="preserve"> </w:t>
      </w:r>
      <w:r>
        <w:rPr>
          <w:rStyle w:val="s3"/>
        </w:rPr>
        <w:t>Председателя КГД МФ РК от 15 декабря 2022 года на вопрос от 1 декабря 2022 года № 760848 (dialog.egov.kz) «Касательно применения п. 7 ст. 394 Налогового кодекса по освобождению от НДС оборотов при продаже предоплаченных подарочных карт определенного денежн</w:t>
      </w:r>
      <w:r>
        <w:rPr>
          <w:rStyle w:val="s3"/>
        </w:rPr>
        <w:t>ого номинала»</w:t>
      </w:r>
    </w:p>
    <w:p w:rsidR="00000000" w:rsidRDefault="0091227A">
      <w:pPr>
        <w:pStyle w:val="pj"/>
      </w:pPr>
      <w:r>
        <w:t xml:space="preserve">8) услуг по переработке и (или) ремонту товаров, ввезенных на таможенную территорию Евразийского экономического союза с помещением под </w:t>
      </w:r>
      <w:hyperlink r:id="rId3627" w:anchor="sub_id=2430000" w:history="1">
        <w:r>
          <w:rPr>
            <w:rStyle w:val="a4"/>
          </w:rPr>
          <w:t>таможенную процедуру п</w:t>
        </w:r>
        <w:r>
          <w:rPr>
            <w:rStyle w:val="a4"/>
          </w:rPr>
          <w:t>ереработки на таможенной территории</w:t>
        </w:r>
      </w:hyperlink>
      <w:r>
        <w:rPr>
          <w:rStyle w:val="s2"/>
        </w:rPr>
        <w:t>;</w:t>
      </w:r>
    </w:p>
    <w:p w:rsidR="00000000" w:rsidRDefault="0091227A">
      <w:pPr>
        <w:pStyle w:val="pji"/>
      </w:pPr>
      <w:r>
        <w:rPr>
          <w:rStyle w:val="s3"/>
        </w:rPr>
        <w:t xml:space="preserve">В подпункт 9 внесены изменения в соответствии с </w:t>
      </w:r>
      <w:hyperlink r:id="rId3628" w:anchor="sub_id=394" w:history="1">
        <w:r>
          <w:rPr>
            <w:rStyle w:val="a4"/>
            <w:i/>
            <w:iCs/>
          </w:rPr>
          <w:t>Законом</w:t>
        </w:r>
      </w:hyperlink>
      <w:r>
        <w:t xml:space="preserve"> </w:t>
      </w:r>
      <w:r>
        <w:rPr>
          <w:rStyle w:val="s3"/>
        </w:rPr>
        <w:t>РК от 26.12.19 г № 284-VI (введен в действие с 7 января 2020 г.) (</w:t>
      </w:r>
      <w:hyperlink r:id="rId3629" w:anchor="sub_id=3940009" w:history="1">
        <w:r>
          <w:rPr>
            <w:rStyle w:val="a4"/>
            <w:i/>
            <w:iCs/>
          </w:rPr>
          <w:t>см. стар. ред.</w:t>
        </w:r>
      </w:hyperlink>
      <w:r>
        <w:rPr>
          <w:rStyle w:val="s3"/>
        </w:rPr>
        <w:t>)</w:t>
      </w:r>
    </w:p>
    <w:p w:rsidR="00000000" w:rsidRDefault="0091227A">
      <w:pPr>
        <w:pStyle w:val="pji"/>
      </w:pPr>
      <w:r>
        <w:rPr>
          <w:rStyle w:val="s3"/>
        </w:rPr>
        <w:t xml:space="preserve">Действие подпункта 9 было приостановлено до 1 января 2022 г., в период приостановления данный подпункт действовал в редакции </w:t>
      </w:r>
      <w:hyperlink r:id="rId3630" w:anchor="sub_id=20200" w:history="1">
        <w:r>
          <w:rPr>
            <w:rStyle w:val="a4"/>
            <w:i/>
            <w:iCs/>
          </w:rPr>
          <w:t>статьи 2</w:t>
        </w:r>
      </w:hyperlink>
      <w:r>
        <w:rPr>
          <w:rStyle w:val="s3"/>
        </w:rPr>
        <w:t xml:space="preserve"> Закона РК от 26.12.19 г № 284-VI</w:t>
      </w:r>
    </w:p>
    <w:p w:rsidR="00000000" w:rsidRDefault="0091227A">
      <w:pPr>
        <w:pStyle w:val="pj"/>
      </w:pPr>
      <w:r>
        <w:rPr>
          <w:rStyle w:val="s0"/>
        </w:rPr>
        <w:t xml:space="preserve">9) услуг в рамках деятельности объединения собственников имущества многоквартирного жилого дома по управлению объектом кондоминиума, осуществляемых в соответствии с жилищным </w:t>
      </w:r>
      <w:hyperlink r:id="rId3631" w:anchor="sub_id=420200" w:history="1">
        <w:r>
          <w:rPr>
            <w:rStyle w:val="a4"/>
          </w:rPr>
          <w:t>законодательством</w:t>
        </w:r>
      </w:hyperlink>
      <w:r>
        <w:rPr>
          <w:rStyle w:val="s0"/>
        </w:rPr>
        <w:t xml:space="preserve"> Республики Казахстан;</w:t>
      </w:r>
    </w:p>
    <w:p w:rsidR="00000000" w:rsidRDefault="0091227A">
      <w:pPr>
        <w:pStyle w:val="pji"/>
      </w:pPr>
      <w:r>
        <w:rPr>
          <w:rStyle w:val="s3"/>
        </w:rPr>
        <w:t xml:space="preserve">См.: </w:t>
      </w:r>
      <w:hyperlink r:id="rId3632" w:history="1">
        <w:r>
          <w:rPr>
            <w:rStyle w:val="a4"/>
            <w:i/>
            <w:iCs/>
          </w:rPr>
          <w:t>Ответ</w:t>
        </w:r>
      </w:hyperlink>
      <w:r>
        <w:t xml:space="preserve"> </w:t>
      </w:r>
      <w:r>
        <w:rPr>
          <w:rStyle w:val="s3"/>
        </w:rPr>
        <w:t>Председателя КГД МФ РК от 11 сентября 2019 года на вопрос от</w:t>
      </w:r>
      <w:r>
        <w:rPr>
          <w:rStyle w:val="s3"/>
        </w:rPr>
        <w:t xml:space="preserve"> 20 августа 2019 года № 563910/1 (dialog.egov.kz) «Касательно освобождения от НДС услуг по капитальному ремонту жилого дома ПКС», </w:t>
      </w:r>
      <w:hyperlink r:id="rId3633" w:history="1">
        <w:r>
          <w:rPr>
            <w:rStyle w:val="a4"/>
            <w:i/>
            <w:iCs/>
          </w:rPr>
          <w:t>Ответ</w:t>
        </w:r>
      </w:hyperlink>
      <w:r>
        <w:t xml:space="preserve"> </w:t>
      </w:r>
      <w:r>
        <w:rPr>
          <w:rStyle w:val="s3"/>
        </w:rPr>
        <w:t>Председателя КГД МФ РК от 26 сентября 2019 года на вопр</w:t>
      </w:r>
      <w:r>
        <w:rPr>
          <w:rStyle w:val="s3"/>
        </w:rPr>
        <w:t xml:space="preserve">ос от 12 сентября 2019 года № 568255 (dialog.egov.kz) «От НДС освобождаются услуги по управлению общим имуществом объекта кондоминиума, оказываемые исключительно кооперативами собственников помещений (квартир)». </w:t>
      </w:r>
      <w:hyperlink r:id="rId3634" w:history="1">
        <w:r>
          <w:rPr>
            <w:rStyle w:val="a4"/>
            <w:i/>
            <w:iCs/>
          </w:rPr>
          <w:t>Ответ</w:t>
        </w:r>
      </w:hyperlink>
      <w:r>
        <w:rPr>
          <w:rStyle w:val="s3"/>
        </w:rPr>
        <w:t xml:space="preserve"> Председателя КГД МФ РК от 9 февраля 2022 года на вопрос от 2 февраля 2022 года № 7254862 (dialog.egov.kz) «Деятельность ТОО по управлению объектом кондоминиума подлежит налогообложению в общеустановленном порядке»</w:t>
      </w:r>
    </w:p>
    <w:p w:rsidR="00000000" w:rsidRDefault="0091227A">
      <w:pPr>
        <w:pStyle w:val="pj"/>
      </w:pPr>
      <w:r>
        <w:t>10) банкнот и м</w:t>
      </w:r>
      <w:r>
        <w:t>онет национальной валюты;</w:t>
      </w:r>
    </w:p>
    <w:p w:rsidR="00000000" w:rsidRDefault="0091227A">
      <w:pPr>
        <w:pStyle w:val="pj"/>
      </w:pPr>
      <w:r>
        <w:t>11) товаров, работ, услуг, если в налоговом периоде, в котором осуществлена реализация, а также за четыре предшествующих налоговых периода соблюдается одно из следующих условий:</w:t>
      </w:r>
    </w:p>
    <w:p w:rsidR="00000000" w:rsidRDefault="0091227A">
      <w:pPr>
        <w:pStyle w:val="pj"/>
      </w:pPr>
      <w:r>
        <w:t>средняя численность лиц с инвалидностью составляет н</w:t>
      </w:r>
      <w:r>
        <w:t>е менее 51 процента от общего числа работников;</w:t>
      </w:r>
    </w:p>
    <w:p w:rsidR="00000000" w:rsidRDefault="0091227A">
      <w:pPr>
        <w:pStyle w:val="pj"/>
      </w:pPr>
      <w:r>
        <w:t xml:space="preserve">расходы по оплате труда </w:t>
      </w:r>
      <w:hyperlink r:id="rId3635" w:anchor="sub_id=100105" w:history="1">
        <w:r>
          <w:rPr>
            <w:rStyle w:val="a4"/>
          </w:rPr>
          <w:t>лиц с инвалидностью</w:t>
        </w:r>
      </w:hyperlink>
      <w:r>
        <w:t xml:space="preserve"> составляют не менее 51 процента (в специализированных организациях, в которых ра</w:t>
      </w:r>
      <w:r>
        <w:t>ботают лица с инвалидностью по потере слуха, речи, зрения, - не менее 35 процентов) от общих расходов по оплате труда.</w:t>
      </w:r>
    </w:p>
    <w:p w:rsidR="00000000" w:rsidRDefault="0091227A">
      <w:pPr>
        <w:pStyle w:val="pj"/>
      </w:pPr>
      <w:r>
        <w:t xml:space="preserve">Положения настоящего подпункта не применяются к оборотам по реализации </w:t>
      </w:r>
      <w:hyperlink w:anchor="sub4620000" w:history="1">
        <w:r>
          <w:rPr>
            <w:rStyle w:val="a4"/>
          </w:rPr>
          <w:t>подакцизных товаров</w:t>
        </w:r>
      </w:hyperlink>
      <w:r>
        <w:rPr>
          <w:rStyle w:val="s2"/>
        </w:rPr>
        <w:t>.</w:t>
      </w:r>
    </w:p>
    <w:p w:rsidR="00000000" w:rsidRDefault="0091227A">
      <w:pPr>
        <w:pStyle w:val="pj"/>
      </w:pPr>
      <w:r>
        <w:t xml:space="preserve">В отношении </w:t>
      </w:r>
      <w:r>
        <w:t>оборотов по реализации в рамках долгосрочных контрактов положения настоящего подпункта применяются при соблюдении условий, установленных настоящим пунктом, в течение всего периода действия такого контракта;</w:t>
      </w:r>
    </w:p>
    <w:p w:rsidR="00000000" w:rsidRDefault="0091227A">
      <w:pPr>
        <w:pStyle w:val="pj"/>
      </w:pPr>
      <w:r>
        <w:t xml:space="preserve">12) работ, услуг по безвозмездному ремонту и (или) техническому обслуживанию товаров в период установленного сделкой </w:t>
      </w:r>
      <w:hyperlink r:id="rId3636" w:anchor="sub_id=10005" w:history="1">
        <w:r>
          <w:rPr>
            <w:rStyle w:val="a4"/>
          </w:rPr>
          <w:t>гарантийного срока</w:t>
        </w:r>
      </w:hyperlink>
      <w:r>
        <w:t xml:space="preserve"> </w:t>
      </w:r>
      <w:r>
        <w:t>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91227A">
      <w:pPr>
        <w:pStyle w:val="pj"/>
      </w:pPr>
      <w:r>
        <w:t xml:space="preserve">13) если иное не установлено </w:t>
      </w:r>
      <w:hyperlink w:anchor="sub3920000" w:history="1">
        <w:r>
          <w:rPr>
            <w:rStyle w:val="a4"/>
          </w:rPr>
          <w:t>статьей 392</w:t>
        </w:r>
      </w:hyperlink>
      <w:r>
        <w:t xml:space="preserve"> настоящего Кодекса, инвестиционного золота в виде слитков и пластин на основании сделки, заключенной на фондовой бирже, либо если одной из сторон такой сделки является банк второго уровня, юридические лица, имеющие в соотве</w:t>
      </w:r>
      <w:r>
        <w:t xml:space="preserve">тствии с </w:t>
      </w:r>
      <w:hyperlink r:id="rId3637" w:anchor="sub_id=120200" w:history="1">
        <w:r>
          <w:rPr>
            <w:rStyle w:val="a4"/>
          </w:rPr>
          <w:t>Законом</w:t>
        </w:r>
      </w:hyperlink>
      <w:r>
        <w:t xml:space="preserve"> Республики Казахстан «О валютном регулировании и валютном контроле» право на осуществление через свои обменные пункты покупки и продажи аффинированного зол</w:t>
      </w:r>
      <w:r>
        <w:t>ота в слитках, выпущенных Национальным Банком Республики Казахстан, юридическое лицо - профессиональный участник рынка ценных бумаг или Национальный Банк Республики Казахстан;</w:t>
      </w:r>
    </w:p>
    <w:p w:rsidR="00000000" w:rsidRDefault="0091227A">
      <w:pPr>
        <w:pStyle w:val="pj"/>
      </w:pPr>
      <w:r>
        <w:t xml:space="preserve">14) </w:t>
      </w:r>
      <w:hyperlink r:id="rId3638" w:anchor="sub_id=20000" w:history="1">
        <w:r>
          <w:rPr>
            <w:rStyle w:val="a4"/>
          </w:rPr>
          <w:t>действовал</w:t>
        </w:r>
      </w:hyperlink>
      <w:r>
        <w:t xml:space="preserve"> </w:t>
      </w:r>
      <w:r>
        <w:rPr>
          <w:rStyle w:val="s0"/>
        </w:rPr>
        <w:t xml:space="preserve">до 01.01.19 г. </w:t>
      </w:r>
      <w:r>
        <w:rPr>
          <w:rStyle w:val="s3"/>
        </w:rPr>
        <w:t>(</w:t>
      </w:r>
      <w:hyperlink r:id="rId3639" w:anchor="sub_id=3940014" w:history="1">
        <w:r>
          <w:rPr>
            <w:rStyle w:val="a4"/>
            <w:i/>
            <w:iCs/>
          </w:rPr>
          <w:t>см. стар. ред.</w:t>
        </w:r>
      </w:hyperlink>
      <w:r>
        <w:rPr>
          <w:rStyle w:val="s3"/>
        </w:rPr>
        <w:t>)</w:t>
      </w:r>
    </w:p>
    <w:p w:rsidR="00000000" w:rsidRDefault="0091227A">
      <w:pPr>
        <w:pStyle w:val="pji"/>
      </w:pPr>
      <w:r>
        <w:rPr>
          <w:rStyle w:val="s3"/>
        </w:rPr>
        <w:t xml:space="preserve">См.: </w:t>
      </w:r>
      <w:hyperlink r:id="rId3640" w:history="1">
        <w:r>
          <w:rPr>
            <w:rStyle w:val="a4"/>
            <w:i/>
            <w:iCs/>
          </w:rPr>
          <w:t>Ответ</w:t>
        </w:r>
      </w:hyperlink>
      <w:r>
        <w:t xml:space="preserve"> </w:t>
      </w:r>
      <w:r>
        <w:rPr>
          <w:rStyle w:val="s3"/>
        </w:rPr>
        <w:t>Председателя КГД МФ РК от 13 февраля 2019 год</w:t>
      </w:r>
      <w:r>
        <w:rPr>
          <w:rStyle w:val="s3"/>
        </w:rPr>
        <w:t>а на вопрос от 30 января 2019 года № 532834 (dialog.egov.kz) «Касательно определения размера облагаемого оборота по НДС и суммы НДС, разрешенного к отнесению в зачет, при осуществлении деятельности казино, залов игровых автоматов, тотализаторов, букмекерск</w:t>
      </w:r>
      <w:r>
        <w:rPr>
          <w:rStyle w:val="s3"/>
        </w:rPr>
        <w:t>их контор»</w:t>
      </w:r>
    </w:p>
    <w:p w:rsidR="00000000" w:rsidRDefault="0091227A">
      <w:pPr>
        <w:pStyle w:val="pj"/>
      </w:pPr>
      <w:bookmarkStart w:id="702" w:name="SUB3940015"/>
      <w:bookmarkEnd w:id="702"/>
      <w:r>
        <w:t xml:space="preserve">15) услуг </w:t>
      </w:r>
      <w:hyperlink r:id="rId3641" w:anchor="sub_id=10019" w:history="1">
        <w:r>
          <w:rPr>
            <w:rStyle w:val="a4"/>
          </w:rPr>
          <w:t>туроператора</w:t>
        </w:r>
      </w:hyperlink>
      <w:r>
        <w:t xml:space="preserve"> по въездному туризму;</w:t>
      </w:r>
    </w:p>
    <w:p w:rsidR="00000000" w:rsidRDefault="0091227A">
      <w:pPr>
        <w:pStyle w:val="pji"/>
      </w:pPr>
      <w:r>
        <w:rPr>
          <w:rStyle w:val="s3"/>
        </w:rPr>
        <w:t xml:space="preserve">Подпункт 16 изложен в редакции </w:t>
      </w:r>
      <w:hyperlink r:id="rId3642" w:anchor="sub_id=394" w:history="1">
        <w:r>
          <w:rPr>
            <w:rStyle w:val="a4"/>
            <w:i/>
            <w:iCs/>
          </w:rPr>
          <w:t>Закона</w:t>
        </w:r>
      </w:hyperlink>
      <w:r>
        <w:t xml:space="preserve"> </w:t>
      </w:r>
      <w:r>
        <w:rPr>
          <w:rStyle w:val="s3"/>
        </w:rPr>
        <w:t>РК от 10.12.20 г. № 382-VI (введен в действие с 1 января 2018 г.) (</w:t>
      </w:r>
      <w:hyperlink r:id="rId3643" w:anchor="sub_id=3940016" w:history="1">
        <w:r>
          <w:rPr>
            <w:rStyle w:val="a4"/>
            <w:i/>
            <w:iCs/>
          </w:rPr>
          <w:t>см. стар. ред.</w:t>
        </w:r>
      </w:hyperlink>
      <w:r>
        <w:rPr>
          <w:rStyle w:val="s3"/>
        </w:rPr>
        <w:t>)</w:t>
      </w:r>
    </w:p>
    <w:p w:rsidR="00000000" w:rsidRDefault="0091227A">
      <w:pPr>
        <w:pStyle w:val="pj"/>
      </w:pPr>
      <w:r>
        <w:t>16) предоставление кредита (займа, микрокредита) в денежной форме на условиях платности</w:t>
      </w:r>
      <w:r>
        <w:t>, срочности и возвратности;</w:t>
      </w:r>
    </w:p>
    <w:p w:rsidR="00000000" w:rsidRDefault="0091227A">
      <w:pPr>
        <w:pStyle w:val="pji"/>
      </w:pPr>
      <w:r>
        <w:rPr>
          <w:rStyle w:val="s3"/>
        </w:rPr>
        <w:t xml:space="preserve">См.: </w:t>
      </w:r>
      <w:hyperlink r:id="rId3644" w:history="1">
        <w:r>
          <w:rPr>
            <w:rStyle w:val="a4"/>
            <w:i/>
            <w:iCs/>
          </w:rPr>
          <w:t>Ответ</w:t>
        </w:r>
      </w:hyperlink>
      <w:r>
        <w:t xml:space="preserve"> </w:t>
      </w:r>
      <w:r>
        <w:rPr>
          <w:rStyle w:val="s3"/>
        </w:rPr>
        <w:t xml:space="preserve">Председателя КГД МФ РК от 27 декабря 2019 года на вопрос от 13 декабря 2019 года № 585432 (dialog.egov.kz) «Освобождение от НДС на основании пп. 16 ст. </w:t>
      </w:r>
      <w:r>
        <w:rPr>
          <w:rStyle w:val="s3"/>
        </w:rPr>
        <w:t xml:space="preserve">394 Налогового кодекса не распространяется на обороты по вознаграждению при предоставлении товарного кредита», </w:t>
      </w:r>
      <w:hyperlink r:id="rId3645" w:history="1">
        <w:r>
          <w:rPr>
            <w:rStyle w:val="a4"/>
            <w:i/>
            <w:iCs/>
          </w:rPr>
          <w:t>Ответ</w:t>
        </w:r>
      </w:hyperlink>
      <w:r>
        <w:t xml:space="preserve"> </w:t>
      </w:r>
      <w:r>
        <w:rPr>
          <w:rStyle w:val="s3"/>
        </w:rPr>
        <w:t xml:space="preserve">Председателя КГД МФ РК от 13 февраля 2020 года на вопрос от 6 января 2020 </w:t>
      </w:r>
      <w:r>
        <w:rPr>
          <w:rStyle w:val="s3"/>
        </w:rPr>
        <w:t>года № 588416 (dialog.egov.kz) «О налоговых обязательствах по КПН и НДС при выдаче юридическом лицом беспроцентных займов»</w:t>
      </w:r>
    </w:p>
    <w:p w:rsidR="00000000" w:rsidRDefault="0091227A">
      <w:pPr>
        <w:pStyle w:val="pj"/>
      </w:pPr>
      <w:r>
        <w:t xml:space="preserve">17) товаров, помещенных под </w:t>
      </w:r>
      <w:hyperlink r:id="rId3646" w:anchor="sub_id=3240000" w:history="1">
        <w:r>
          <w:rPr>
            <w:rStyle w:val="a4"/>
          </w:rPr>
          <w:t>таможенную процедуру</w:t>
        </w:r>
        <w:r>
          <w:rPr>
            <w:rStyle w:val="a4"/>
          </w:rPr>
          <w:t xml:space="preserve"> беспошлинной торговли</w:t>
        </w:r>
      </w:hyperlink>
      <w:r>
        <w:rPr>
          <w:rStyle w:val="s2"/>
        </w:rPr>
        <w:t>;</w:t>
      </w:r>
    </w:p>
    <w:p w:rsidR="00000000" w:rsidRDefault="0091227A">
      <w:pPr>
        <w:pStyle w:val="pj"/>
      </w:pPr>
      <w:r>
        <w:t>18) лома и отходов цветных и черных металлов;</w:t>
      </w:r>
    </w:p>
    <w:p w:rsidR="00000000" w:rsidRDefault="0091227A">
      <w:pPr>
        <w:pStyle w:val="pji"/>
      </w:pPr>
      <w:r>
        <w:rPr>
          <w:rStyle w:val="s3"/>
        </w:rPr>
        <w:t xml:space="preserve">См.: </w:t>
      </w:r>
      <w:hyperlink r:id="rId3647" w:history="1">
        <w:r>
          <w:rPr>
            <w:rStyle w:val="a4"/>
            <w:i/>
            <w:iCs/>
          </w:rPr>
          <w:t>Ответ</w:t>
        </w:r>
      </w:hyperlink>
      <w:r>
        <w:t xml:space="preserve"> </w:t>
      </w:r>
      <w:r>
        <w:rPr>
          <w:rStyle w:val="s3"/>
        </w:rPr>
        <w:t>Председателя КГД МФ РК от 1 июня 2018 года на вопрос от 17 мая 2018 года № 498381 (dialog.egov.kz) «Обороты по реализации лома и отходов цветных и черных металлов не относятся к облагаемым оборотам, в связи с чем нулевая ставка НДС не может быть применена»</w:t>
      </w:r>
    </w:p>
    <w:p w:rsidR="00000000" w:rsidRDefault="0091227A">
      <w:pPr>
        <w:pStyle w:val="pj"/>
      </w:pPr>
      <w:r>
        <w:t xml:space="preserve">19) услуг по проведению религиозными объединениями религиозных обрядов и церемоний в соответствии с </w:t>
      </w:r>
      <w:hyperlink r:id="rId3648" w:history="1">
        <w:r>
          <w:rPr>
            <w:rStyle w:val="a4"/>
          </w:rPr>
          <w:t>законодательством</w:t>
        </w:r>
      </w:hyperlink>
      <w:r>
        <w:t xml:space="preserve"> Республики Казахстан;</w:t>
      </w:r>
    </w:p>
    <w:p w:rsidR="00000000" w:rsidRDefault="0091227A">
      <w:pPr>
        <w:pStyle w:val="pji"/>
      </w:pPr>
      <w:r>
        <w:rPr>
          <w:rStyle w:val="s3"/>
        </w:rPr>
        <w:t xml:space="preserve">Подпункт 20 изложен в редакции </w:t>
      </w:r>
      <w:hyperlink r:id="rId3649" w:anchor="sub_id=394" w:history="1">
        <w:r>
          <w:rPr>
            <w:rStyle w:val="a4"/>
            <w:i/>
            <w:iCs/>
          </w:rPr>
          <w:t>Закона</w:t>
        </w:r>
      </w:hyperlink>
      <w:r>
        <w:t xml:space="preserve"> </w:t>
      </w:r>
      <w:r>
        <w:rPr>
          <w:rStyle w:val="s3"/>
        </w:rPr>
        <w:t>РК от 02.04.19 г. № 241-VI (введен в действие с 1 июля 2019 г.) (</w:t>
      </w:r>
      <w:hyperlink r:id="rId3650" w:anchor="sub_id=3940020" w:history="1">
        <w:r>
          <w:rPr>
            <w:rStyle w:val="a4"/>
            <w:i/>
            <w:iCs/>
          </w:rPr>
          <w:t>см. стар. ред.</w:t>
        </w:r>
      </w:hyperlink>
      <w:r>
        <w:rPr>
          <w:rStyle w:val="s3"/>
        </w:rPr>
        <w:t>)</w:t>
      </w:r>
    </w:p>
    <w:p w:rsidR="00000000" w:rsidRDefault="0091227A">
      <w:pPr>
        <w:pStyle w:val="pj"/>
      </w:pPr>
      <w:r>
        <w:rPr>
          <w:rStyle w:val="s0"/>
        </w:rPr>
        <w:t>20) предметов религио</w:t>
      </w:r>
      <w:r>
        <w:rPr>
          <w:rStyle w:val="s0"/>
        </w:rPr>
        <w:t>зного назначения религиозными объединениями, зарегистрированными в регистрирующем органе.</w:t>
      </w:r>
    </w:p>
    <w:p w:rsidR="00000000" w:rsidRDefault="0091227A">
      <w:pPr>
        <w:pStyle w:val="pj"/>
      </w:pPr>
      <w:hyperlink r:id="rId3651" w:history="1">
        <w:r>
          <w:rPr>
            <w:rStyle w:val="a4"/>
          </w:rPr>
          <w:t>Перечень</w:t>
        </w:r>
      </w:hyperlink>
      <w:r>
        <w:t xml:space="preserve"> </w:t>
      </w:r>
      <w:r>
        <w:rPr>
          <w:rStyle w:val="s0"/>
        </w:rPr>
        <w:t>указанных товаров и критерии его формирования утверждаются Правительством Республики Казахст</w:t>
      </w:r>
      <w:r>
        <w:rPr>
          <w:rStyle w:val="s0"/>
        </w:rPr>
        <w:t>ан;</w:t>
      </w:r>
    </w:p>
    <w:p w:rsidR="00000000" w:rsidRDefault="0091227A">
      <w:pPr>
        <w:pStyle w:val="pj"/>
      </w:pPr>
      <w:r>
        <w:t>21) ритуальных услуг похоронных бюро, услуг кладбищ и крематориев;</w:t>
      </w:r>
    </w:p>
    <w:p w:rsidR="00000000" w:rsidRDefault="0091227A">
      <w:pPr>
        <w:pStyle w:val="pj"/>
        <w:ind w:firstLine="0"/>
      </w:pPr>
      <w:r>
        <w:rPr>
          <w:rStyle w:val="s3"/>
        </w:rPr>
        <w:t xml:space="preserve">В подпункт 22 внесены изменения в соответствии с </w:t>
      </w:r>
      <w:hyperlink r:id="rId3652" w:anchor="sub_id=394" w:history="1">
        <w:r>
          <w:rPr>
            <w:rStyle w:val="a4"/>
            <w:i/>
            <w:iCs/>
          </w:rPr>
          <w:t>Законом</w:t>
        </w:r>
      </w:hyperlink>
      <w:r>
        <w:rPr>
          <w:rStyle w:val="s3"/>
        </w:rPr>
        <w:t xml:space="preserve"> РК от 12.12.23 г. № 45-VIII (введен в действие </w:t>
      </w:r>
      <w:r>
        <w:rPr>
          <w:rStyle w:val="s3"/>
        </w:rPr>
        <w:t>с 1 июля 2023 г.) (</w:t>
      </w:r>
      <w:hyperlink r:id="rId3653" w:anchor="sub_id=3940022" w:history="1">
        <w:r>
          <w:rPr>
            <w:rStyle w:val="a4"/>
            <w:i/>
            <w:iCs/>
          </w:rPr>
          <w:t>см. стар. ред.</w:t>
        </w:r>
      </w:hyperlink>
      <w:r>
        <w:rPr>
          <w:rStyle w:val="s3"/>
        </w:rPr>
        <w:t>)</w:t>
      </w:r>
    </w:p>
    <w:p w:rsidR="00000000" w:rsidRDefault="0091227A">
      <w:pPr>
        <w:pStyle w:val="pj"/>
      </w:pPr>
      <w:r>
        <w:t xml:space="preserve">22) специальных социальных услуг, осуществляемых некоммерческими организациями в соответствии с </w:t>
      </w:r>
      <w:hyperlink r:id="rId3654" w:anchor="sub_id=1350000" w:history="1">
        <w:r>
          <w:rPr>
            <w:rStyle w:val="a4"/>
          </w:rPr>
          <w:t>законодательством</w:t>
        </w:r>
      </w:hyperlink>
      <w:r>
        <w:t xml:space="preserve"> Республики Казахстан о социальной защите;</w:t>
      </w:r>
    </w:p>
    <w:p w:rsidR="00000000" w:rsidRDefault="0091227A">
      <w:pPr>
        <w:pStyle w:val="pj"/>
      </w:pPr>
      <w:r>
        <w:t xml:space="preserve">23) услуг по проведению </w:t>
      </w:r>
      <w:hyperlink r:id="rId3655" w:anchor="sub_id=10006" w:history="1">
        <w:r>
          <w:rPr>
            <w:rStyle w:val="a4"/>
          </w:rPr>
          <w:t>социально значимых мероприятий</w:t>
        </w:r>
      </w:hyperlink>
      <w:r>
        <w:t xml:space="preserve"> в области кул</w:t>
      </w:r>
      <w:r>
        <w:t xml:space="preserve">ьтуры, зрелищных культурно-массовых мероприятий, осуществляемых в рамках </w:t>
      </w:r>
      <w:hyperlink r:id="rId3656" w:anchor="sub_id=410000" w:history="1">
        <w:r>
          <w:rPr>
            <w:rStyle w:val="a4"/>
          </w:rPr>
          <w:t>государственного задания</w:t>
        </w:r>
      </w:hyperlink>
      <w:r>
        <w:t xml:space="preserve"> в соответствии с законодательством Республики Казахстан о культуре;</w:t>
      </w:r>
    </w:p>
    <w:p w:rsidR="00000000" w:rsidRDefault="0091227A">
      <w:pPr>
        <w:pStyle w:val="pji"/>
      </w:pPr>
      <w:r>
        <w:rPr>
          <w:rStyle w:val="s3"/>
        </w:rPr>
        <w:t xml:space="preserve">См.: </w:t>
      </w:r>
      <w:hyperlink r:id="rId3657" w:history="1">
        <w:r>
          <w:rPr>
            <w:rStyle w:val="a4"/>
            <w:i/>
            <w:iCs/>
          </w:rPr>
          <w:t>Ответ</w:t>
        </w:r>
      </w:hyperlink>
      <w:r>
        <w:t xml:space="preserve"> </w:t>
      </w:r>
      <w:r>
        <w:rPr>
          <w:rStyle w:val="s3"/>
        </w:rPr>
        <w:t>Председателя КГД МФ РК от 30 января 2019 года на вопрос от 24 января 2019 года № 531924 (dialog.egov.kz) «Касательно обязательств по НДС при осуществлении деятельности по организации и п</w:t>
      </w:r>
      <w:r>
        <w:rPr>
          <w:rStyle w:val="s3"/>
        </w:rPr>
        <w:t>роведению концертов, посвященных памятным и знаменательным датам и др.»</w:t>
      </w:r>
    </w:p>
    <w:p w:rsidR="00000000" w:rsidRDefault="0091227A">
      <w:pPr>
        <w:pStyle w:val="pj"/>
      </w:pPr>
      <w:r>
        <w:t>24) услуг по осуществлению музеями культурных, образовательных, научно-исследовательских функций и обеспечению популяризации историко-культурного наследия Республики Казахстан;</w:t>
      </w:r>
    </w:p>
    <w:p w:rsidR="00000000" w:rsidRDefault="0091227A">
      <w:pPr>
        <w:pStyle w:val="pj"/>
      </w:pPr>
      <w:r>
        <w:t>25) усл</w:t>
      </w:r>
      <w:r>
        <w:t>уг по осуществлению библиотеками информационных, культурных, образовательных функций;</w:t>
      </w:r>
    </w:p>
    <w:p w:rsidR="00000000" w:rsidRDefault="0091227A">
      <w:pPr>
        <w:pStyle w:val="pj"/>
      </w:pPr>
      <w:r>
        <w:t>26) услуг и работ в сфере культуры и образования, осуществляемых театрами, филармониями, культурно-досуговыми организациями;</w:t>
      </w:r>
    </w:p>
    <w:p w:rsidR="00000000" w:rsidRDefault="0091227A">
      <w:pPr>
        <w:pStyle w:val="pj"/>
      </w:pPr>
      <w:r>
        <w:t>27) научно-реставрационных работ на памятника</w:t>
      </w:r>
      <w:r>
        <w:t>х истории и культуры, проводимых на основании лицензии на право осуществления данного вида деятельности;</w:t>
      </w:r>
    </w:p>
    <w:p w:rsidR="00000000" w:rsidRDefault="0091227A">
      <w:pPr>
        <w:pStyle w:val="pj"/>
      </w:pPr>
      <w:r>
        <w:t>28) образовательных услуг в сфере дошкольного воспитания и обучения;</w:t>
      </w:r>
    </w:p>
    <w:p w:rsidR="00000000" w:rsidRDefault="0091227A">
      <w:pPr>
        <w:pStyle w:val="pj"/>
      </w:pPr>
      <w:r>
        <w:t>29) услуг по дополнительному образованию, оказываемых организацией образования, им</w:t>
      </w:r>
      <w:r>
        <w:t>еющей лицензию на занятие образовательной деятельности;</w:t>
      </w:r>
    </w:p>
    <w:p w:rsidR="00000000" w:rsidRDefault="0091227A">
      <w:pPr>
        <w:pStyle w:val="pji"/>
      </w:pPr>
      <w:r>
        <w:rPr>
          <w:rStyle w:val="s3"/>
        </w:rPr>
        <w:t xml:space="preserve">См.: </w:t>
      </w:r>
      <w:hyperlink r:id="rId3658" w:history="1">
        <w:r>
          <w:rPr>
            <w:rStyle w:val="a4"/>
            <w:i/>
            <w:iCs/>
          </w:rPr>
          <w:t>Ответ</w:t>
        </w:r>
      </w:hyperlink>
      <w:r>
        <w:t xml:space="preserve"> </w:t>
      </w:r>
      <w:r>
        <w:rPr>
          <w:rStyle w:val="s3"/>
        </w:rPr>
        <w:t>Председателя КГД МФ РК от 12 августа 2020 года на вопрос от 27 июля 2020 года № 631325 (dialog.egov.kz) «Касательно обязател</w:t>
      </w:r>
      <w:r>
        <w:rPr>
          <w:rStyle w:val="s3"/>
        </w:rPr>
        <w:t>ьств по НДС организаций образования, оказывающих услуги проведения курсов по дополнительному образованию»,</w:t>
      </w:r>
      <w:r>
        <w:t xml:space="preserve"> </w:t>
      </w:r>
      <w:hyperlink r:id="rId3659" w:history="1">
        <w:r>
          <w:rPr>
            <w:rStyle w:val="a4"/>
            <w:i/>
            <w:iCs/>
          </w:rPr>
          <w:t>Ответ</w:t>
        </w:r>
      </w:hyperlink>
      <w:r>
        <w:rPr>
          <w:rStyle w:val="s3"/>
        </w:rPr>
        <w:t xml:space="preserve"> </w:t>
      </w:r>
      <w:r>
        <w:rPr>
          <w:rStyle w:val="s3"/>
        </w:rPr>
        <w:t>Председателя КГД МФ РК от 24 января 2023 года на вопрос от 23 декабря 2022 года № 762281 (dialog.egov.kz) «Касательно постановки на регистрационный учет коммунального государственного казенного предприятия, оказывающего услуги в области спортивного обучени</w:t>
      </w:r>
      <w:r>
        <w:rPr>
          <w:rStyle w:val="s3"/>
        </w:rPr>
        <w:t>я»</w:t>
      </w:r>
    </w:p>
    <w:p w:rsidR="00000000" w:rsidRDefault="0091227A">
      <w:pPr>
        <w:pStyle w:val="pj"/>
      </w:pPr>
      <w:r>
        <w:t>30) образовательных услуг в сфере начального, основного среднего, общего среднего, технического и профессионального, послесреднего, высшего и послевузовского образования, осуществляемых по соответствующим лицензиям на право осуществления данных видов де</w:t>
      </w:r>
      <w:r>
        <w:t>ятельности;</w:t>
      </w:r>
    </w:p>
    <w:p w:rsidR="00000000" w:rsidRDefault="0091227A">
      <w:pPr>
        <w:pStyle w:val="pj"/>
      </w:pPr>
      <w:r>
        <w:t xml:space="preserve">31) услуг по осуществлению автономными организациями образования, соответствующими условиям </w:t>
      </w:r>
      <w:hyperlink w:anchor="sub2910000" w:history="1">
        <w:r>
          <w:rPr>
            <w:rStyle w:val="a4"/>
          </w:rPr>
          <w:t>подпункта 2) или 4) пункта 1 статьи 291</w:t>
        </w:r>
      </w:hyperlink>
      <w:r>
        <w:t xml:space="preserve"> настоящего Кодекса, видов деятельности, определенных </w:t>
      </w:r>
      <w:hyperlink w:anchor="sub2910102" w:history="1">
        <w:r>
          <w:rPr>
            <w:rStyle w:val="a4"/>
          </w:rPr>
          <w:t>подпунктом 2) пункта 1 статьи 291</w:t>
        </w:r>
      </w:hyperlink>
      <w:r>
        <w:t xml:space="preserve"> настоящего Кодекса;</w:t>
      </w:r>
    </w:p>
    <w:p w:rsidR="00000000" w:rsidRDefault="0091227A">
      <w:pPr>
        <w:pStyle w:val="pj"/>
      </w:pPr>
      <w:r>
        <w:t>32) услуг по предоставлению во временное пользование библиотечного фонда, в том числе в электронной форме, организациями образования, имеющими лицензию на занятие образо</w:t>
      </w:r>
      <w:r>
        <w:t xml:space="preserve">вательной деятельности, а также автономными организациями образования, указанными в </w:t>
      </w:r>
      <w:hyperlink w:anchor="sub2910102" w:history="1">
        <w:r>
          <w:rPr>
            <w:rStyle w:val="a4"/>
          </w:rPr>
          <w:t>подпунктах 2), 4) и 6) пункта 1 статьи 291</w:t>
        </w:r>
      </w:hyperlink>
      <w:r>
        <w:t xml:space="preserve"> настоящего Кодекса;</w:t>
      </w:r>
    </w:p>
    <w:p w:rsidR="00000000" w:rsidRDefault="0091227A">
      <w:pPr>
        <w:pStyle w:val="pji"/>
      </w:pPr>
      <w:bookmarkStart w:id="703" w:name="SUB3940033"/>
      <w:bookmarkEnd w:id="703"/>
      <w:r>
        <w:rPr>
          <w:rStyle w:val="s3"/>
        </w:rPr>
        <w:t xml:space="preserve">Подпункт 33 изложен в редакции </w:t>
      </w:r>
      <w:hyperlink r:id="rId3660" w:anchor="sub_id=394" w:history="1">
        <w:r>
          <w:rPr>
            <w:rStyle w:val="a4"/>
            <w:i/>
            <w:iCs/>
          </w:rPr>
          <w:t>Закона</w:t>
        </w:r>
      </w:hyperlink>
      <w:r>
        <w:t xml:space="preserve"> </w:t>
      </w:r>
      <w:r>
        <w:rPr>
          <w:rStyle w:val="s3"/>
        </w:rPr>
        <w:t>РК от 28.12.18 г. № 211-VI (</w:t>
      </w:r>
      <w:hyperlink r:id="rId3661" w:anchor="sub_id=3940033" w:history="1">
        <w:r>
          <w:rPr>
            <w:rStyle w:val="a4"/>
            <w:i/>
            <w:iCs/>
          </w:rPr>
          <w:t>см. стар. ред.</w:t>
        </w:r>
      </w:hyperlink>
      <w:r>
        <w:rPr>
          <w:rStyle w:val="s3"/>
        </w:rPr>
        <w:t>)</w:t>
      </w:r>
    </w:p>
    <w:p w:rsidR="00000000" w:rsidRDefault="0091227A">
      <w:pPr>
        <w:pStyle w:val="pj"/>
      </w:pPr>
      <w:r>
        <w:rPr>
          <w:rStyle w:val="s0"/>
        </w:rPr>
        <w:t xml:space="preserve">33) </w:t>
      </w:r>
      <w:hyperlink r:id="rId3662" w:anchor="sub_id=1" w:history="1">
        <w:r>
          <w:rPr>
            <w:rStyle w:val="a4"/>
          </w:rPr>
          <w:t>л</w:t>
        </w:r>
        <w:r>
          <w:rPr>
            <w:rStyle w:val="a4"/>
          </w:rPr>
          <w:t>екарственных средств</w:t>
        </w:r>
      </w:hyperlink>
      <w:r>
        <w:t xml:space="preserve"> </w:t>
      </w:r>
      <w:r>
        <w:rPr>
          <w:rStyle w:val="s0"/>
        </w:rPr>
        <w:t>любых форм, в том числе фармацевтических субстанций (активных фармацевтических субстанций), медицинских изделий, включая протезно-ортопедические изделия и сурдотифлотехнику, а также материалов и комплектующих для их производства;</w:t>
      </w:r>
    </w:p>
    <w:p w:rsidR="00000000" w:rsidRDefault="0091227A">
      <w:pPr>
        <w:pStyle w:val="pji"/>
      </w:pPr>
      <w:r>
        <w:rPr>
          <w:rStyle w:val="s3"/>
        </w:rPr>
        <w:t xml:space="preserve">См.: </w:t>
      </w:r>
      <w:hyperlink r:id="rId3663"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w:t>
      </w:r>
      <w:r>
        <w:rPr>
          <w:rStyle w:val="s3"/>
        </w:rPr>
        <w:t xml:space="preserve">тов по реализации медицинских изделий», </w:t>
      </w:r>
      <w:hyperlink r:id="rId3664" w:history="1">
        <w:r>
          <w:rPr>
            <w:rStyle w:val="a4"/>
            <w:i/>
            <w:iCs/>
          </w:rPr>
          <w:t>Ответ</w:t>
        </w:r>
      </w:hyperlink>
      <w:r>
        <w:t xml:space="preserve"> </w:t>
      </w:r>
      <w:r>
        <w:rPr>
          <w:rStyle w:val="s3"/>
        </w:rPr>
        <w:t>Председателя КГД МФ РК от 25 мая 2020 года на вопрос от 21 мая 2020 года № 618067 (dialog.egov.kz) «Об освобождении от НДС оборотов при безвозмез</w:t>
      </w:r>
      <w:r>
        <w:rPr>
          <w:rStyle w:val="s3"/>
        </w:rPr>
        <w:t xml:space="preserve">дной передаче медицинского оборудовании лицом, не имеющим лицензии на реализацию медицинских товаров», </w:t>
      </w:r>
      <w:hyperlink r:id="rId3665" w:history="1">
        <w:r>
          <w:rPr>
            <w:rStyle w:val="a4"/>
            <w:i/>
            <w:iCs/>
          </w:rPr>
          <w:t>Ответ</w:t>
        </w:r>
      </w:hyperlink>
      <w:r>
        <w:t xml:space="preserve"> </w:t>
      </w:r>
      <w:r>
        <w:rPr>
          <w:rStyle w:val="s3"/>
        </w:rPr>
        <w:t>Председателя КГД МФ РК от 28 декабря 2020 года на вопрос от 16 декабря 2020 года №</w:t>
      </w:r>
      <w:r>
        <w:rPr>
          <w:rStyle w:val="s3"/>
        </w:rPr>
        <w:t xml:space="preserve"> 657577 (dialog.egov.kz) «О налоговых обязательствах при получении денежных средств в виде благотворительной помощи от некоммерческой благотворительной организации на приобретение медицинского оборудования с дальнейшей передачей медицинскому центру», </w:t>
      </w:r>
      <w:hyperlink r:id="rId3666" w:history="1">
        <w:r>
          <w:rPr>
            <w:rStyle w:val="a4"/>
            <w:i/>
            <w:iCs/>
          </w:rPr>
          <w:t>Ответ</w:t>
        </w:r>
      </w:hyperlink>
      <w:r>
        <w:t xml:space="preserve"> </w:t>
      </w:r>
      <w:r>
        <w:rPr>
          <w:rStyle w:val="s3"/>
        </w:rPr>
        <w:t>Председателя КГД МФ РК от 22 апреля 2021 года на вопрос от 19 апреля 2021 года № 680191/1 (dialog.egov.kz) «Если осуществление строительно-монтажных работ производится «под ключ», включая по</w:t>
      </w:r>
      <w:r>
        <w:rPr>
          <w:rStyle w:val="s3"/>
        </w:rPr>
        <w:t xml:space="preserve">ставку медицинского оборудования, то стоимость таких выполненных работ облагается НДС», </w:t>
      </w:r>
      <w:hyperlink r:id="rId3667" w:history="1">
        <w:r>
          <w:rPr>
            <w:rStyle w:val="a4"/>
            <w:i/>
            <w:iCs/>
          </w:rPr>
          <w:t>Ответ</w:t>
        </w:r>
      </w:hyperlink>
      <w:r>
        <w:t xml:space="preserve"> </w:t>
      </w:r>
      <w:r>
        <w:rPr>
          <w:rStyle w:val="s3"/>
        </w:rPr>
        <w:t>Председателя КГД МФ РК от 25 июля 2021 года на вопрос от 13 июля 2021 года № 695413 (dialog.egov.</w:t>
      </w:r>
      <w:r>
        <w:rPr>
          <w:rStyle w:val="s3"/>
        </w:rPr>
        <w:t>kz) «Об освобождении от НДС при реализации на територии Республики Казахстан импортированного медицинского оборудования»</w:t>
      </w:r>
    </w:p>
    <w:p w:rsidR="00000000" w:rsidRDefault="0091227A">
      <w:pPr>
        <w:pStyle w:val="pji"/>
      </w:pPr>
      <w:bookmarkStart w:id="704" w:name="SUB3940034"/>
      <w:bookmarkEnd w:id="704"/>
      <w:r>
        <w:rPr>
          <w:rStyle w:val="s3"/>
        </w:rPr>
        <w:t xml:space="preserve">Подпункт 34 изложен в редакции </w:t>
      </w:r>
      <w:hyperlink r:id="rId3668" w:anchor="sub_id=394" w:history="1">
        <w:r>
          <w:rPr>
            <w:rStyle w:val="a4"/>
            <w:i/>
            <w:iCs/>
          </w:rPr>
          <w:t>Закона</w:t>
        </w:r>
      </w:hyperlink>
      <w:r>
        <w:t xml:space="preserve"> </w:t>
      </w:r>
      <w:r>
        <w:rPr>
          <w:rStyle w:val="s3"/>
        </w:rPr>
        <w:t>РК от 28.12.18 г. № 211-VI (</w:t>
      </w:r>
      <w:hyperlink r:id="rId3669" w:anchor="sub_id=3940034" w:history="1">
        <w:r>
          <w:rPr>
            <w:rStyle w:val="a4"/>
            <w:i/>
            <w:iCs/>
          </w:rPr>
          <w:t>см. стар. ред.</w:t>
        </w:r>
      </w:hyperlink>
      <w:r>
        <w:rPr>
          <w:rStyle w:val="s3"/>
        </w:rPr>
        <w:t>)</w:t>
      </w:r>
    </w:p>
    <w:p w:rsidR="00000000" w:rsidRDefault="0091227A">
      <w:pPr>
        <w:pStyle w:val="pj"/>
      </w:pPr>
      <w:r>
        <w:rPr>
          <w:rStyle w:val="s0"/>
        </w:rPr>
        <w:t xml:space="preserve">34) </w:t>
      </w:r>
      <w:hyperlink r:id="rId3670" w:history="1">
        <w:r>
          <w:rPr>
            <w:rStyle w:val="a4"/>
          </w:rPr>
          <w:t>лекарственных средств</w:t>
        </w:r>
      </w:hyperlink>
      <w:r>
        <w:t xml:space="preserve"> </w:t>
      </w:r>
      <w:r>
        <w:rPr>
          <w:rStyle w:val="s0"/>
        </w:rPr>
        <w:t>любых форм, используемых (применяемы</w:t>
      </w:r>
      <w:r>
        <w:rPr>
          <w:rStyle w:val="s0"/>
        </w:rPr>
        <w:t>х) в области ветеринарии, в том числе фармацевтических субстанций (активных фармацевтических субстанций); изделий ветеринарного назначения, включая протезно-ортопедические изделия, и ветеринарной техники; материалов и комплектующих для производства лекарст</w:t>
      </w:r>
      <w:r>
        <w:rPr>
          <w:rStyle w:val="s0"/>
        </w:rPr>
        <w:t>венных средств любых форм, используемых (применяемых) в области ветеринарии, в том числе фармацевтических субстанций (активных фармацевтических субстанций) и изделий ветеринарного назначения, включая протезно-ортопедические изделия, и ветеринарной техники;</w:t>
      </w:r>
    </w:p>
    <w:p w:rsidR="00000000" w:rsidRDefault="0091227A">
      <w:pPr>
        <w:pStyle w:val="pj"/>
      </w:pPr>
      <w:r>
        <w:t xml:space="preserve">35) услуг в форме медицинской помощи в соответствии с законодательством Республики Казахстан (в том числе при осуществлении медицинской деятельности, не подлежащей лицензированию), оказываемых </w:t>
      </w:r>
      <w:hyperlink r:id="rId3671" w:anchor="sub_id=630000" w:history="1">
        <w:r>
          <w:rPr>
            <w:rStyle w:val="a4"/>
          </w:rPr>
          <w:t>субъектом здравоохранения</w:t>
        </w:r>
      </w:hyperlink>
      <w:r>
        <w:rPr>
          <w:rStyle w:val="s2"/>
        </w:rPr>
        <w:t>,</w:t>
      </w:r>
      <w:r>
        <w:t xml:space="preserve"> имеющим лицензию на осуществление медицинской деятельности;</w:t>
      </w:r>
    </w:p>
    <w:p w:rsidR="00000000" w:rsidRDefault="0091227A">
      <w:pPr>
        <w:pStyle w:val="pji"/>
      </w:pPr>
      <w:r>
        <w:rPr>
          <w:rStyle w:val="s3"/>
        </w:rPr>
        <w:t xml:space="preserve">См.: </w:t>
      </w:r>
      <w:hyperlink r:id="rId3672" w:history="1">
        <w:r>
          <w:rPr>
            <w:rStyle w:val="a4"/>
            <w:i/>
            <w:iCs/>
          </w:rPr>
          <w:t>Ответ</w:t>
        </w:r>
      </w:hyperlink>
      <w:r>
        <w:t xml:space="preserve"> </w:t>
      </w:r>
      <w:r>
        <w:rPr>
          <w:rStyle w:val="s3"/>
        </w:rPr>
        <w:t>Председателя КГД МФ РК от 5 июля 2018 года на вопрос от 26 июня 2018 го</w:t>
      </w:r>
      <w:r>
        <w:rPr>
          <w:rStyle w:val="s3"/>
        </w:rPr>
        <w:t>да № 505192 (dialog.egov.kz) «Касательно освобождения от НДС в рамках договоров санаторно-курортного лечения и лечебно-оздоровительного отдыха»</w:t>
      </w:r>
    </w:p>
    <w:p w:rsidR="00000000" w:rsidRDefault="0091227A">
      <w:pPr>
        <w:pStyle w:val="pj"/>
      </w:pPr>
      <w:r>
        <w:t>36) услуг в сфере санитарно-эпидемиологического благополучия населения, оказываемых государственной организацией</w:t>
      </w:r>
      <w:r>
        <w:t xml:space="preserve"> санитарно-эпидемиологической службы в соответствии с законодательством Республики Казахстан в области здравоохранения;</w:t>
      </w:r>
    </w:p>
    <w:p w:rsidR="00000000" w:rsidRDefault="0091227A">
      <w:pPr>
        <w:pStyle w:val="pj"/>
      </w:pPr>
      <w:r>
        <w:t>37) услуг, оказываемых в области ветеринарии:</w:t>
      </w:r>
    </w:p>
    <w:p w:rsidR="00000000" w:rsidRDefault="0091227A">
      <w:pPr>
        <w:pStyle w:val="pj"/>
      </w:pPr>
      <w:r>
        <w:t>физическими или юридическими лицами, имеющими лицензию на осуществление деятельности в обл</w:t>
      </w:r>
      <w:r>
        <w:t>асти ветеринарии;</w:t>
      </w:r>
    </w:p>
    <w:p w:rsidR="00000000" w:rsidRDefault="0091227A">
      <w:pPr>
        <w:pStyle w:val="pj"/>
      </w:pPr>
      <w:r>
        <w:t xml:space="preserve">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сфере ветеринарии, предусмотренный </w:t>
      </w:r>
      <w:hyperlink r:id="rId3673" w:history="1">
        <w:r>
          <w:rPr>
            <w:rStyle w:val="a4"/>
          </w:rPr>
          <w:t>законодательством</w:t>
        </w:r>
      </w:hyperlink>
      <w:r>
        <w:t xml:space="preserve"> Республики Казахстан в области ветеринарии;</w:t>
      </w:r>
    </w:p>
    <w:p w:rsidR="00000000" w:rsidRDefault="0091227A">
      <w:pPr>
        <w:pStyle w:val="pj"/>
      </w:pPr>
      <w:r>
        <w:t>государственными ветеринарными организациями, созданными в соответствии с законодательством Республики Казахстан в области ветеринарии;</w:t>
      </w:r>
    </w:p>
    <w:p w:rsidR="00000000" w:rsidRDefault="0091227A">
      <w:pPr>
        <w:pStyle w:val="pji"/>
      </w:pPr>
      <w:bookmarkStart w:id="705" w:name="SUB3940038"/>
      <w:bookmarkEnd w:id="705"/>
      <w:r>
        <w:rPr>
          <w:rStyle w:val="s3"/>
        </w:rPr>
        <w:t xml:space="preserve">Подпункт 38 изложен в редакции </w:t>
      </w:r>
      <w:hyperlink r:id="rId3674" w:anchor="sub_id=394" w:history="1">
        <w:r>
          <w:rPr>
            <w:rStyle w:val="a4"/>
            <w:i/>
            <w:iCs/>
          </w:rPr>
          <w:t>Закона</w:t>
        </w:r>
      </w:hyperlink>
      <w:r>
        <w:t xml:space="preserve"> </w:t>
      </w:r>
      <w:r>
        <w:rPr>
          <w:rStyle w:val="s3"/>
        </w:rPr>
        <w:t>РК от 10.12.20 г. № 382-VI (введен в действие с 1 января 2020 г.) (</w:t>
      </w:r>
      <w:hyperlink r:id="rId3675" w:anchor="sub_id=3940038" w:history="1">
        <w:r>
          <w:rPr>
            <w:rStyle w:val="a4"/>
            <w:i/>
            <w:iCs/>
          </w:rPr>
          <w:t>см. стар. ред.</w:t>
        </w:r>
      </w:hyperlink>
      <w:r>
        <w:rPr>
          <w:rStyle w:val="s3"/>
        </w:rPr>
        <w:t>)</w:t>
      </w:r>
    </w:p>
    <w:p w:rsidR="00000000" w:rsidRDefault="0091227A">
      <w:pPr>
        <w:pStyle w:val="pj"/>
      </w:pPr>
      <w:r>
        <w:t>38) т</w:t>
      </w:r>
      <w:r>
        <w:t>ранспортных средств и (или) сельскохозяйственной техники, а также их компонентов при одновременном соблюдении следующих условий:</w:t>
      </w:r>
    </w:p>
    <w:p w:rsidR="00000000" w:rsidRDefault="0091227A">
      <w:pPr>
        <w:pStyle w:val="pj"/>
      </w:pPr>
      <w:r>
        <w:t>в состав реализуемого транспортного средства и (или) сельскохозяйственной техники, а также их компонентов входят ранее ввезенны</w:t>
      </w:r>
      <w:r>
        <w:t xml:space="preserve">е сырье и (или) материалы, а также их компоненты, которые освобождаются от налога на добавленную стоимость в соответствии с подпунктом 15) </w:t>
      </w:r>
      <w:hyperlink w:anchor="sub3990115" w:history="1">
        <w:r>
          <w:rPr>
            <w:rStyle w:val="a4"/>
          </w:rPr>
          <w:t>пункта 1 статьи 399</w:t>
        </w:r>
      </w:hyperlink>
      <w:r>
        <w:t xml:space="preserve"> или подпунктом 4) </w:t>
      </w:r>
      <w:hyperlink w:anchor="sub4510204" w:history="1">
        <w:r>
          <w:rPr>
            <w:rStyle w:val="a4"/>
          </w:rPr>
          <w:t>пункта 2 стат</w:t>
        </w:r>
        <w:r>
          <w:rPr>
            <w:rStyle w:val="a4"/>
          </w:rPr>
          <w:t>ьи 451</w:t>
        </w:r>
      </w:hyperlink>
      <w:r>
        <w:t xml:space="preserve"> настоящего Кодекса;</w:t>
      </w:r>
    </w:p>
    <w:p w:rsidR="00000000" w:rsidRDefault="0091227A">
      <w:pPr>
        <w:pStyle w:val="pj"/>
      </w:pPr>
      <w:r>
        <w:t>ввоз сырья и (или) материалов, а также компонентов в составе реализуемого транспортного средства и (или) сельскохозяйственной техники, а также их компонентов осуществлен юридическим лицом, реализующим указанные транспортные средс</w:t>
      </w:r>
      <w:r>
        <w:t>тва и (или) сельскохозяйственную технику, а также их компоненты;</w:t>
      </w:r>
    </w:p>
    <w:p w:rsidR="00000000" w:rsidRDefault="0091227A">
      <w:pPr>
        <w:pStyle w:val="pj"/>
      </w:pPr>
      <w:r>
        <w:t xml:space="preserve">транспортные средства и (или) сельскохозяйственная техника, а также их компоненты включены в </w:t>
      </w:r>
      <w:hyperlink r:id="rId3676" w:anchor="sub_id=1" w:history="1">
        <w:r>
          <w:rPr>
            <w:rStyle w:val="a4"/>
          </w:rPr>
          <w:t>перечень</w:t>
        </w:r>
      </w:hyperlink>
      <w:r>
        <w:t xml:space="preserve"> транспортн</w:t>
      </w:r>
      <w:r>
        <w:t>ых средств и (или) сельскохозяйственной техники, а также их компонентов, реализация которых освобождается от налога на добавленную стоимость, утвержденный уполномоченным органом в области государственной поддержки индустриальной деятельности по согласовани</w:t>
      </w:r>
      <w:r>
        <w:t>ю с центральным уполномоченным органом по государственному планированию и уполномоченным органом;</w:t>
      </w:r>
    </w:p>
    <w:p w:rsidR="00000000" w:rsidRDefault="0091227A">
      <w:pPr>
        <w:pStyle w:val="pji"/>
      </w:pPr>
      <w:r>
        <w:rPr>
          <w:rStyle w:val="s3"/>
        </w:rPr>
        <w:t xml:space="preserve">См.: </w:t>
      </w:r>
      <w:hyperlink r:id="rId3677" w:history="1">
        <w:r>
          <w:rPr>
            <w:rStyle w:val="a4"/>
            <w:i/>
            <w:iCs/>
          </w:rPr>
          <w:t>Ответ</w:t>
        </w:r>
      </w:hyperlink>
      <w:r>
        <w:t xml:space="preserve"> </w:t>
      </w:r>
      <w:r>
        <w:rPr>
          <w:rStyle w:val="s3"/>
        </w:rPr>
        <w:t>Председателя КГД МФ РК от 21 июня 2018 года на вопрос от 6 июня 2018 года № 501481</w:t>
      </w:r>
      <w:r>
        <w:rPr>
          <w:rStyle w:val="s3"/>
        </w:rPr>
        <w:t xml:space="preserve"> (dialog.egov.kz) «Повторная реализация владельцем свободного склада автомобиля в случае его возврата освобождается от НДС при соблюдении условий, установленных пп. 38) ст. 394 Налогового кодекса»</w:t>
      </w:r>
    </w:p>
    <w:p w:rsidR="00000000" w:rsidRDefault="0091227A">
      <w:pPr>
        <w:pStyle w:val="pji"/>
      </w:pPr>
      <w:bookmarkStart w:id="706" w:name="SUB3940039"/>
      <w:bookmarkEnd w:id="706"/>
      <w:r>
        <w:rPr>
          <w:rStyle w:val="s3"/>
        </w:rPr>
        <w:t xml:space="preserve">В подпункт 39 внесены изменения в соответствии с </w:t>
      </w:r>
      <w:hyperlink r:id="rId3678" w:anchor="sub_id=394" w:history="1">
        <w:r>
          <w:rPr>
            <w:rStyle w:val="a4"/>
            <w:i/>
            <w:iCs/>
          </w:rPr>
          <w:t>Законом</w:t>
        </w:r>
      </w:hyperlink>
      <w:r>
        <w:t xml:space="preserve"> </w:t>
      </w:r>
      <w:r>
        <w:rPr>
          <w:rStyle w:val="s3"/>
        </w:rPr>
        <w:t>РК от 03.04.19 г. № 243-VI (</w:t>
      </w:r>
      <w:hyperlink r:id="rId3679" w:anchor="sub_id=3940039" w:history="1">
        <w:r>
          <w:rPr>
            <w:rStyle w:val="a4"/>
            <w:i/>
            <w:iCs/>
          </w:rPr>
          <w:t>см. стар. ред.</w:t>
        </w:r>
      </w:hyperlink>
      <w:r>
        <w:rPr>
          <w:rStyle w:val="s3"/>
        </w:rPr>
        <w:t>)</w:t>
      </w:r>
    </w:p>
    <w:p w:rsidR="00000000" w:rsidRDefault="0091227A">
      <w:pPr>
        <w:pStyle w:val="pj"/>
      </w:pPr>
      <w:r>
        <w:t>39) товаров, работ и услуг, реализуемых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91227A">
      <w:pPr>
        <w:pStyle w:val="pji"/>
      </w:pPr>
      <w:r>
        <w:rPr>
          <w:rStyle w:val="s3"/>
        </w:rPr>
        <w:t xml:space="preserve">См.: </w:t>
      </w:r>
      <w:hyperlink r:id="rId3680" w:history="1">
        <w:r>
          <w:rPr>
            <w:rStyle w:val="a4"/>
            <w:i/>
            <w:iCs/>
          </w:rPr>
          <w:t>Ответ</w:t>
        </w:r>
      </w:hyperlink>
      <w:r>
        <w:t xml:space="preserve"> </w:t>
      </w:r>
      <w:r>
        <w:rPr>
          <w:rStyle w:val="s3"/>
        </w:rPr>
        <w:t>Председателя КГД МФ РК от 29 января 2021 года на вопрос от 15 января 2021 года № 662147 (dialog.egov.kz) «Касательно освобождения от НДС услуг по переработке давальческого сырья на территории СЭЗ»</w:t>
      </w:r>
    </w:p>
    <w:p w:rsidR="00000000" w:rsidRDefault="0091227A">
      <w:pPr>
        <w:pStyle w:val="pji"/>
      </w:pPr>
      <w:r>
        <w:rPr>
          <w:rStyle w:val="s3"/>
        </w:rPr>
        <w:t xml:space="preserve">Подпункт 40 изложен в редакции </w:t>
      </w:r>
      <w:hyperlink r:id="rId3681" w:anchor="sub_id=394" w:history="1">
        <w:r>
          <w:rPr>
            <w:rStyle w:val="a4"/>
            <w:i/>
            <w:iCs/>
          </w:rPr>
          <w:t>Закона</w:t>
        </w:r>
      </w:hyperlink>
      <w:r>
        <w:t xml:space="preserve"> </w:t>
      </w:r>
      <w:r>
        <w:rPr>
          <w:rStyle w:val="s3"/>
        </w:rPr>
        <w:t>РК от 18.03.19 г. № 237-VI (введен в действие с 1 января 2018 г.) (</w:t>
      </w:r>
      <w:hyperlink r:id="rId3682" w:anchor="sub_id=3940040" w:history="1">
        <w:r>
          <w:rPr>
            <w:rStyle w:val="a4"/>
            <w:i/>
            <w:iCs/>
          </w:rPr>
          <w:t>см. стар. ред.</w:t>
        </w:r>
      </w:hyperlink>
      <w:r>
        <w:rPr>
          <w:rStyle w:val="s3"/>
        </w:rPr>
        <w:t>)</w:t>
      </w:r>
    </w:p>
    <w:p w:rsidR="00000000" w:rsidRDefault="0091227A">
      <w:pPr>
        <w:pStyle w:val="pj"/>
      </w:pPr>
      <w:r>
        <w:rPr>
          <w:rStyle w:val="s0"/>
        </w:rPr>
        <w:t>40) нау</w:t>
      </w:r>
      <w:r>
        <w:rPr>
          <w:rStyle w:val="s0"/>
        </w:rPr>
        <w:t xml:space="preserve">чно-исследовательских работ, проводимых на основании договоров на осуществление государственного задания, а также договоров государственного заказа по приоритетным направлениям в соответствии с </w:t>
      </w:r>
      <w:hyperlink r:id="rId3683" w:history="1">
        <w:r>
          <w:rPr>
            <w:rStyle w:val="a4"/>
          </w:rPr>
          <w:t>законодательством</w:t>
        </w:r>
      </w:hyperlink>
      <w:r>
        <w:t xml:space="preserve"> </w:t>
      </w:r>
      <w:r>
        <w:rPr>
          <w:rStyle w:val="s0"/>
        </w:rPr>
        <w:t>Республики Казахстан о науке;</w:t>
      </w:r>
    </w:p>
    <w:p w:rsidR="00000000" w:rsidRDefault="0091227A">
      <w:pPr>
        <w:pStyle w:val="pji"/>
      </w:pPr>
      <w:r>
        <w:rPr>
          <w:rStyle w:val="s3"/>
        </w:rPr>
        <w:t xml:space="preserve">См.: </w:t>
      </w:r>
      <w:hyperlink r:id="rId3684" w:history="1">
        <w:r>
          <w:rPr>
            <w:rStyle w:val="a4"/>
            <w:i/>
            <w:iCs/>
          </w:rPr>
          <w:t>Ответ</w:t>
        </w:r>
      </w:hyperlink>
      <w:r>
        <w:t xml:space="preserve"> </w:t>
      </w:r>
      <w:r>
        <w:rPr>
          <w:rStyle w:val="s3"/>
        </w:rPr>
        <w:t>Председателя КГД МФ РК от 31 мая 2018 года на вопрос от 18 мая 2018 года № 498412 (dialog.egov.kz) «Касательно освобождения от НД</w:t>
      </w:r>
      <w:r>
        <w:rPr>
          <w:rStyle w:val="s3"/>
        </w:rPr>
        <w:t xml:space="preserve">С оборотов по реализации научно-исследовательских работ», </w:t>
      </w:r>
      <w:hyperlink r:id="rId3685" w:history="1">
        <w:r>
          <w:rPr>
            <w:rStyle w:val="a4"/>
            <w:i/>
            <w:iCs/>
          </w:rPr>
          <w:t>Ответ</w:t>
        </w:r>
      </w:hyperlink>
      <w:r>
        <w:t xml:space="preserve"> </w:t>
      </w:r>
      <w:r>
        <w:rPr>
          <w:rStyle w:val="s3"/>
        </w:rPr>
        <w:t>Председателя КГД МФ РК от 5 октября 2018 года на вопрос от 26 сентября 2018 года № 516693 (dialog.egov.kz) «Обороты по реализац</w:t>
      </w:r>
      <w:r>
        <w:rPr>
          <w:rStyle w:val="s3"/>
        </w:rPr>
        <w:t xml:space="preserve">ии услуг по текущему обеспечению научной инфраструктуры и имущества подлежат включению в облагаемый оборот по НДС», </w:t>
      </w:r>
      <w:hyperlink r:id="rId3686" w:history="1">
        <w:r>
          <w:rPr>
            <w:rStyle w:val="a4"/>
            <w:i/>
            <w:iCs/>
          </w:rPr>
          <w:t>Ответ</w:t>
        </w:r>
      </w:hyperlink>
      <w:r>
        <w:t xml:space="preserve"> </w:t>
      </w:r>
      <w:r>
        <w:rPr>
          <w:rStyle w:val="s3"/>
        </w:rPr>
        <w:t>Председателя КГД МФ РК от 18 декабря 2019 года на вопрос от 28 ноября</w:t>
      </w:r>
      <w:r>
        <w:rPr>
          <w:rStyle w:val="s3"/>
        </w:rPr>
        <w:t xml:space="preserve"> 2019 года № 583064 (dialog.egov.kz) «О применении норм льготного налогообложения аккредитованных субъектов научной и научно-технической деятельности», </w:t>
      </w:r>
      <w:hyperlink r:id="rId3687" w:history="1">
        <w:r>
          <w:rPr>
            <w:rStyle w:val="a4"/>
            <w:i/>
            <w:iCs/>
          </w:rPr>
          <w:t>Ответ</w:t>
        </w:r>
      </w:hyperlink>
      <w:r>
        <w:rPr>
          <w:rStyle w:val="s3"/>
        </w:rPr>
        <w:t xml:space="preserve"> Председателя КГД МФ РК от 28 октя</w:t>
      </w:r>
      <w:r>
        <w:rPr>
          <w:rStyle w:val="s3"/>
        </w:rPr>
        <w:t>бря 2022 года на вопрос от 27 сентября 2022 года № 755511 (dialog.egov.kz) «О применении освобождения от НДС оборотов по реализации научно-исследовательских работ по договорам государственного задания»</w:t>
      </w:r>
    </w:p>
    <w:p w:rsidR="00000000" w:rsidRDefault="0091227A">
      <w:pPr>
        <w:pStyle w:val="pji"/>
      </w:pPr>
      <w:r>
        <w:rPr>
          <w:rStyle w:val="s3"/>
        </w:rPr>
        <w:t xml:space="preserve">Подпункт 41 </w:t>
      </w:r>
      <w:hyperlink r:id="rId3688" w:anchor="sub_id=20000" w:history="1">
        <w:r>
          <w:rPr>
            <w:rStyle w:val="a4"/>
            <w:i/>
            <w:iCs/>
          </w:rPr>
          <w:t>действует</w:t>
        </w:r>
      </w:hyperlink>
      <w:r>
        <w:t xml:space="preserve"> </w:t>
      </w:r>
      <w:r>
        <w:rPr>
          <w:rStyle w:val="s3"/>
        </w:rPr>
        <w:t>до 1 января 2027 года</w:t>
      </w:r>
    </w:p>
    <w:p w:rsidR="00000000" w:rsidRDefault="0091227A">
      <w:pPr>
        <w:pStyle w:val="pj"/>
      </w:pPr>
      <w:r>
        <w:t>41) товаров, работ, услуг, реализуемых организацией, специализирующейся на улучшении качества кредитных портфелей банков второго уровня, единственным акционером которой является Прави</w:t>
      </w:r>
      <w:r>
        <w:t xml:space="preserve">тельство Республики Казахстан, по видам деятельности, предусмотренным в </w:t>
      </w:r>
      <w:hyperlink w:anchor="sub2920000" w:history="1">
        <w:r>
          <w:rPr>
            <w:rStyle w:val="a4"/>
          </w:rPr>
          <w:t>статье 292</w:t>
        </w:r>
      </w:hyperlink>
      <w:r>
        <w:t xml:space="preserve"> настоящего Кодекса;</w:t>
      </w:r>
    </w:p>
    <w:p w:rsidR="00000000" w:rsidRDefault="0091227A">
      <w:pPr>
        <w:pStyle w:val="pj"/>
      </w:pPr>
      <w:r>
        <w:t xml:space="preserve">42) услуг, оказываемых физкультурно-спортивными организациями на основании договоров на осуществление </w:t>
      </w:r>
      <w:hyperlink r:id="rId3689" w:history="1">
        <w:r>
          <w:rPr>
            <w:rStyle w:val="a4"/>
          </w:rPr>
          <w:t>государственного задания</w:t>
        </w:r>
      </w:hyperlink>
      <w:r>
        <w:rPr>
          <w:rStyle w:val="s2"/>
        </w:rPr>
        <w:t>;</w:t>
      </w:r>
    </w:p>
    <w:p w:rsidR="00000000" w:rsidRDefault="0091227A">
      <w:pPr>
        <w:pStyle w:val="pji"/>
      </w:pPr>
      <w:r>
        <w:rPr>
          <w:rStyle w:val="s3"/>
        </w:rPr>
        <w:t xml:space="preserve">См.: </w:t>
      </w:r>
      <w:hyperlink r:id="rId3690" w:history="1">
        <w:r>
          <w:rPr>
            <w:rStyle w:val="a4"/>
            <w:i/>
            <w:iCs/>
          </w:rPr>
          <w:t>Ответ</w:t>
        </w:r>
      </w:hyperlink>
      <w:r>
        <w:t xml:space="preserve"> </w:t>
      </w:r>
      <w:r>
        <w:rPr>
          <w:rStyle w:val="s3"/>
        </w:rPr>
        <w:t xml:space="preserve">Председателя КГД МФ РК от 16 июля 2018 года на вопрос от 3 июля 2018 года № 506017/1 (dialog.egov.kz) «Касательно освобождения от НДС оборотов по реализации услуг, оказываемых физкультурно-спортивными организациями», </w:t>
      </w:r>
      <w:hyperlink r:id="rId3691" w:history="1">
        <w:r>
          <w:rPr>
            <w:rStyle w:val="a4"/>
            <w:i/>
            <w:iCs/>
          </w:rPr>
          <w:t>Ответ</w:t>
        </w:r>
      </w:hyperlink>
      <w:r>
        <w:rPr>
          <w:rStyle w:val="s3"/>
        </w:rPr>
        <w:t xml:space="preserve"> Председателя КГД МФ РК от 1 августа 2022 года на вопрос от 20 июля 2022 года № 748162 (dialog.egov.kz) «Касательно освобождения от НДС оборотов индивидуальным предпринимателем на ОУР, осуществляющим деятельность по ОКЭД 8559</w:t>
      </w:r>
      <w:r>
        <w:rPr>
          <w:rStyle w:val="s3"/>
        </w:rPr>
        <w:t>9»</w:t>
      </w:r>
    </w:p>
    <w:p w:rsidR="00000000" w:rsidRDefault="0091227A">
      <w:pPr>
        <w:pStyle w:val="pji"/>
      </w:pPr>
      <w:r>
        <w:rPr>
          <w:rStyle w:val="s3"/>
        </w:rPr>
        <w:t xml:space="preserve">В подпункт 43 внесены изменения в соответствии с </w:t>
      </w:r>
      <w:hyperlink r:id="rId3692" w:anchor="sub_id=394" w:history="1">
        <w:r>
          <w:rPr>
            <w:rStyle w:val="a4"/>
            <w:i/>
            <w:iCs/>
          </w:rPr>
          <w:t>Законом</w:t>
        </w:r>
      </w:hyperlink>
      <w:r>
        <w:t xml:space="preserve"> </w:t>
      </w:r>
      <w:r>
        <w:rPr>
          <w:rStyle w:val="s3"/>
        </w:rPr>
        <w:t>РК от 28.12.18 г. № 211-VI (</w:t>
      </w:r>
      <w:hyperlink r:id="rId3693" w:anchor="sub_id=3940043" w:history="1">
        <w:r>
          <w:rPr>
            <w:rStyle w:val="a4"/>
            <w:i/>
            <w:iCs/>
          </w:rPr>
          <w:t>см</w:t>
        </w:r>
        <w:r>
          <w:rPr>
            <w:rStyle w:val="a4"/>
            <w:i/>
            <w:iCs/>
          </w:rPr>
          <w:t>. стар. ред.</w:t>
        </w:r>
      </w:hyperlink>
      <w:r>
        <w:rPr>
          <w:rStyle w:val="s3"/>
        </w:rPr>
        <w:t>)</w:t>
      </w:r>
    </w:p>
    <w:p w:rsidR="00000000" w:rsidRDefault="0091227A">
      <w:pPr>
        <w:pStyle w:val="pj"/>
      </w:pPr>
      <w:r>
        <w:t xml:space="preserve">43) фармацевтических услуг, услуг по учету и реализации лекарственных средств и </w:t>
      </w:r>
      <w:r>
        <w:rPr>
          <w:rStyle w:val="s0"/>
        </w:rPr>
        <w:t>медицинских изделий</w:t>
      </w:r>
      <w:r>
        <w:t xml:space="preserve"> в рамках трансфертов из бюджета фонду социального медицинского страхования на оплату гарантированного объема бесплатной медицинской помощи;</w:t>
      </w:r>
    </w:p>
    <w:p w:rsidR="00000000" w:rsidRDefault="0091227A">
      <w:pPr>
        <w:pStyle w:val="pji"/>
      </w:pPr>
      <w:bookmarkStart w:id="707" w:name="SUB394004301"/>
      <w:bookmarkEnd w:id="707"/>
      <w:r>
        <w:rPr>
          <w:rStyle w:val="s3"/>
        </w:rPr>
        <w:t>Ст</w:t>
      </w:r>
      <w:r>
        <w:rPr>
          <w:rStyle w:val="s3"/>
        </w:rPr>
        <w:t xml:space="preserve">атья дополнена подпунктом 43-1 в соответствии с </w:t>
      </w:r>
      <w:hyperlink r:id="rId3694" w:anchor="sub_id=172" w:history="1">
        <w:r>
          <w:rPr>
            <w:rStyle w:val="a4"/>
            <w:i/>
            <w:iCs/>
          </w:rPr>
          <w:t>Законом</w:t>
        </w:r>
      </w:hyperlink>
      <w:r>
        <w:t xml:space="preserve"> </w:t>
      </w:r>
      <w:r>
        <w:rPr>
          <w:rStyle w:val="s3"/>
        </w:rPr>
        <w:t xml:space="preserve">РК от 28.12.18 г. № 210-VI (введен в действие с 1 января 2018 г.); внесены изменения в соответствии с </w:t>
      </w:r>
      <w:hyperlink r:id="rId3695" w:anchor="sub_id=394" w:history="1">
        <w:r>
          <w:rPr>
            <w:rStyle w:val="a4"/>
            <w:i/>
            <w:iCs/>
          </w:rPr>
          <w:t>Законом</w:t>
        </w:r>
      </w:hyperlink>
      <w:r>
        <w:t xml:space="preserve"> </w:t>
      </w:r>
      <w:r>
        <w:rPr>
          <w:rStyle w:val="s3"/>
        </w:rPr>
        <w:t>РК от 03.04.19 г. № 243-VI (</w:t>
      </w:r>
      <w:hyperlink r:id="rId3696" w:anchor="sub_id=394004301" w:history="1">
        <w:r>
          <w:rPr>
            <w:rStyle w:val="a4"/>
            <w:i/>
            <w:iCs/>
          </w:rPr>
          <w:t>см. стар. ред.</w:t>
        </w:r>
      </w:hyperlink>
      <w:r>
        <w:rPr>
          <w:rStyle w:val="s3"/>
        </w:rPr>
        <w:t>)</w:t>
      </w:r>
    </w:p>
    <w:p w:rsidR="00000000" w:rsidRDefault="0091227A">
      <w:pPr>
        <w:pStyle w:val="pj"/>
      </w:pPr>
      <w:r>
        <w:rPr>
          <w:rStyle w:val="s0"/>
        </w:rPr>
        <w:t>43-1) товаров, произведенных и реализуемых на террито</w:t>
      </w:r>
      <w:r>
        <w:rPr>
          <w:rStyle w:val="s0"/>
        </w:rPr>
        <w:t>рии специальной экономической зоны «Астана - новый город», при одновременном соблюдении следующих условий:</w:t>
      </w:r>
    </w:p>
    <w:p w:rsidR="00000000" w:rsidRDefault="0091227A">
      <w:pPr>
        <w:pStyle w:val="pj"/>
      </w:pPr>
      <w:r>
        <w:rPr>
          <w:rStyle w:val="s0"/>
        </w:rPr>
        <w:t>товары полностью потребляются в процессе строительства и ввода в эксплуатацию объектов инфраструктуры, больниц, поликлиник, школ, детских садов, музе</w:t>
      </w:r>
      <w:r>
        <w:rPr>
          <w:rStyle w:val="s0"/>
        </w:rPr>
        <w:t>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w:t>
      </w:r>
    </w:p>
    <w:p w:rsidR="00000000" w:rsidRDefault="0091227A">
      <w:pPr>
        <w:pStyle w:val="pj"/>
      </w:pPr>
      <w:r>
        <w:rPr>
          <w:rStyle w:val="s0"/>
        </w:rPr>
        <w:t xml:space="preserve">товары включены в </w:t>
      </w:r>
      <w:hyperlink r:id="rId3697" w:history="1">
        <w:r>
          <w:rPr>
            <w:rStyle w:val="a4"/>
          </w:rPr>
          <w:t>перечень</w:t>
        </w:r>
      </w:hyperlink>
      <w:r>
        <w:t xml:space="preserve"> </w:t>
      </w:r>
      <w:r>
        <w:rPr>
          <w:rStyle w:val="s0"/>
        </w:rPr>
        <w:t>товаров, утвержденный уполномоченным государственным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централь</w:t>
      </w:r>
      <w:r>
        <w:rPr>
          <w:rStyle w:val="s0"/>
        </w:rPr>
        <w:t>ным уполномоченным органом по государственному планированию и уполномоченным органом;</w:t>
      </w:r>
    </w:p>
    <w:p w:rsidR="00000000" w:rsidRDefault="0091227A">
      <w:pPr>
        <w:pStyle w:val="pj"/>
      </w:pPr>
      <w:r>
        <w:rPr>
          <w:rStyle w:val="s0"/>
        </w:rPr>
        <w:t>наличие договора (контракта) на поставку товаров с организациями, осуществляющими на территории специальной экономической зоны «Астана - новый город» строительство объект</w:t>
      </w:r>
      <w:r>
        <w:rPr>
          <w:rStyle w:val="s0"/>
        </w:rPr>
        <w:t>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w:t>
      </w:r>
    </w:p>
    <w:p w:rsidR="00000000" w:rsidRDefault="0091227A">
      <w:pPr>
        <w:pStyle w:val="pj"/>
      </w:pPr>
      <w:r>
        <w:rPr>
          <w:rStyle w:val="s0"/>
        </w:rPr>
        <w:t xml:space="preserve">наличие копий товаросопроводительных документов, </w:t>
      </w:r>
      <w:r>
        <w:rPr>
          <w:rStyle w:val="s0"/>
        </w:rPr>
        <w:t>подтверждающих отгрузку товаров;</w:t>
      </w:r>
    </w:p>
    <w:p w:rsidR="00000000" w:rsidRDefault="0091227A">
      <w:pPr>
        <w:pStyle w:val="pj"/>
      </w:pPr>
      <w:r>
        <w:rPr>
          <w:rStyle w:val="s0"/>
        </w:rPr>
        <w:t>наличие копий документов, подтверждающих получение товаров покупателем.</w:t>
      </w:r>
    </w:p>
    <w:p w:rsidR="00000000" w:rsidRDefault="0091227A">
      <w:pPr>
        <w:pStyle w:val="pj"/>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w:t>
      </w:r>
      <w:r>
        <w:rPr>
          <w:rStyle w:val="s0"/>
        </w:rPr>
        <w:t>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w:t>
      </w:r>
      <w:r>
        <w:rPr>
          <w:rStyle w:val="s0"/>
        </w:rPr>
        <w:t>ина, дизельного топлива и воды), при условии помещения таких товаров поставщиком и покупателем под таможенную процедуру свободной таможенной зоны и нахождения под таможенным контролем, если такие товары подлежат помещению под процедуру свободной таможенной</w:t>
      </w:r>
      <w:r>
        <w:rPr>
          <w:rStyle w:val="s0"/>
        </w:rPr>
        <w:t xml:space="preserve"> зоны в соответствии с </w:t>
      </w:r>
      <w:hyperlink r:id="rId3698" w:anchor="sub_id=2810000" w:history="1">
        <w:r>
          <w:rPr>
            <w:rStyle w:val="a4"/>
          </w:rPr>
          <w:t>таможенным законодательством</w:t>
        </w:r>
      </w:hyperlink>
      <w:r>
        <w:t xml:space="preserve"> </w:t>
      </w:r>
      <w:r>
        <w:rPr>
          <w:rStyle w:val="s0"/>
        </w:rPr>
        <w:t>Республики Казахстан;</w:t>
      </w:r>
    </w:p>
    <w:p w:rsidR="00000000" w:rsidRDefault="0091227A">
      <w:pPr>
        <w:pStyle w:val="pji"/>
      </w:pPr>
      <w:bookmarkStart w:id="708" w:name="SUB3940044"/>
      <w:bookmarkEnd w:id="708"/>
      <w:r>
        <w:rPr>
          <w:rStyle w:val="s3"/>
        </w:rPr>
        <w:t xml:space="preserve">Статья дополнена подпунктом 44 в соответствии с </w:t>
      </w:r>
      <w:hyperlink r:id="rId3699" w:anchor="sub_id=394" w:history="1">
        <w:r>
          <w:rPr>
            <w:rStyle w:val="a4"/>
            <w:i/>
            <w:iCs/>
          </w:rPr>
          <w:t>Законом</w:t>
        </w:r>
      </w:hyperlink>
      <w:r>
        <w:t xml:space="preserve"> </w:t>
      </w:r>
      <w:r>
        <w:rPr>
          <w:rStyle w:val="s3"/>
        </w:rPr>
        <w:t>РК от 03.01.19 г. № 213-VI</w:t>
      </w:r>
    </w:p>
    <w:p w:rsidR="00000000" w:rsidRDefault="0091227A">
      <w:pPr>
        <w:pStyle w:val="pj"/>
      </w:pPr>
      <w:r>
        <w:rPr>
          <w:rStyle w:val="s0"/>
        </w:rPr>
        <w:t xml:space="preserve">44) </w:t>
      </w:r>
      <w:hyperlink r:id="rId3700" w:anchor="sub_id=1" w:history="1">
        <w:r>
          <w:rPr>
            <w:rStyle w:val="a4"/>
          </w:rPr>
          <w:t>работ и услуг</w:t>
        </w:r>
      </w:hyperlink>
      <w:r>
        <w:rPr>
          <w:rStyle w:val="s2"/>
        </w:rPr>
        <w:t>,</w:t>
      </w:r>
      <w:r>
        <w:rPr>
          <w:rStyle w:val="s0"/>
        </w:rPr>
        <w:t xml:space="preserve"> выполняемых и оказываемых кинематографичес</w:t>
      </w:r>
      <w:r>
        <w:rPr>
          <w:rStyle w:val="s0"/>
        </w:rPr>
        <w:t>кой организацией для инвестора при производстве фильмов;</w:t>
      </w:r>
    </w:p>
    <w:p w:rsidR="00000000" w:rsidRDefault="0091227A">
      <w:pPr>
        <w:pStyle w:val="pji"/>
      </w:pPr>
      <w:r>
        <w:rPr>
          <w:rStyle w:val="s3"/>
        </w:rPr>
        <w:t xml:space="preserve">См.: </w:t>
      </w:r>
      <w:hyperlink r:id="rId3701" w:history="1">
        <w:r>
          <w:rPr>
            <w:rStyle w:val="a4"/>
            <w:i/>
            <w:iCs/>
          </w:rPr>
          <w:t>Ответ</w:t>
        </w:r>
      </w:hyperlink>
      <w:r>
        <w:t xml:space="preserve"> </w:t>
      </w:r>
      <w:r>
        <w:rPr>
          <w:rStyle w:val="s3"/>
        </w:rPr>
        <w:t>Председателя КГД МФ РК от 27 марта 2019 года на вопрос от 11 марта 2019 года № 539849 (dialog.egov.kz) «Касательно освобожд</w:t>
      </w:r>
      <w:r>
        <w:rPr>
          <w:rStyle w:val="s3"/>
        </w:rPr>
        <w:t xml:space="preserve">ения от НДС оборотов по производству фильма», </w:t>
      </w:r>
      <w:hyperlink r:id="rId3702" w:history="1">
        <w:r>
          <w:rPr>
            <w:rStyle w:val="a4"/>
            <w:i/>
            <w:iCs/>
          </w:rPr>
          <w:t>Ответ</w:t>
        </w:r>
      </w:hyperlink>
      <w:r>
        <w:t xml:space="preserve"> </w:t>
      </w:r>
      <w:r>
        <w:rPr>
          <w:rStyle w:val="s3"/>
        </w:rPr>
        <w:t>Председателя КГД МФ РК от 25 июля 2019 года на вопрос от 5 июля 2019 года № 557646 (dialog.egov.kz) «Касательно освобождения от НДС оборото</w:t>
      </w:r>
      <w:r>
        <w:rPr>
          <w:rStyle w:val="s3"/>
        </w:rPr>
        <w:t xml:space="preserve">в по реализации работ и услуг, выполняемых и оказываемых кинематографической организацией для инвестора, осуществившего инвестиции», </w:t>
      </w:r>
      <w:hyperlink r:id="rId3703" w:history="1">
        <w:r>
          <w:rPr>
            <w:rStyle w:val="a4"/>
            <w:i/>
            <w:iCs/>
          </w:rPr>
          <w:t>Ответ</w:t>
        </w:r>
      </w:hyperlink>
      <w:r>
        <w:rPr>
          <w:rStyle w:val="s3"/>
        </w:rPr>
        <w:t xml:space="preserve"> Председателя КГД МФ РК от 9 сентября 2022 года на во</w:t>
      </w:r>
      <w:r>
        <w:rPr>
          <w:rStyle w:val="s3"/>
        </w:rPr>
        <w:t>прос от 23 августа 2022 года №751769 (dialog.egov.kz) «Касательно освобождения от НДС и уменьшении начисленного КПН при осуществлении театральной деятельности и кинопроизводства отечественных фильмов по государственным заказам»</w:t>
      </w:r>
    </w:p>
    <w:p w:rsidR="00000000" w:rsidRDefault="0091227A">
      <w:pPr>
        <w:pStyle w:val="pji"/>
      </w:pPr>
      <w:r>
        <w:rPr>
          <w:rStyle w:val="s3"/>
        </w:rPr>
        <w:t xml:space="preserve">Статья дополнена подпунктом </w:t>
      </w:r>
      <w:r>
        <w:rPr>
          <w:rStyle w:val="s3"/>
        </w:rPr>
        <w:t xml:space="preserve">45 в соответствии с </w:t>
      </w:r>
      <w:hyperlink r:id="rId3704" w:anchor="sub_id=394"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91227A">
      <w:pPr>
        <w:pStyle w:val="pj"/>
      </w:pPr>
      <w:r>
        <w:rPr>
          <w:rStyle w:val="s0"/>
        </w:rPr>
        <w:t>45) товаров, производимых и реализуемых участникам</w:t>
      </w:r>
      <w:r>
        <w:rPr>
          <w:rStyle w:val="s0"/>
        </w:rPr>
        <w:t xml:space="preserve">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91227A">
      <w:pPr>
        <w:pStyle w:val="pji"/>
      </w:pPr>
      <w:r>
        <w:rPr>
          <w:rStyle w:val="s3"/>
        </w:rPr>
        <w:t xml:space="preserve">Статья дополнена подпунктом 46 в соответствии с </w:t>
      </w:r>
      <w:hyperlink r:id="rId3705" w:anchor="sub_id=394"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91227A">
      <w:pPr>
        <w:pStyle w:val="pj"/>
      </w:pPr>
      <w:r>
        <w:rPr>
          <w:rStyle w:val="s0"/>
        </w:rPr>
        <w:t xml:space="preserve">46) работ, услуг,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91227A">
      <w:pPr>
        <w:pStyle w:val="pji"/>
      </w:pPr>
      <w:r>
        <w:rPr>
          <w:rStyle w:val="s3"/>
        </w:rPr>
        <w:t xml:space="preserve">Статья дополнена подпунктом 47 в соответствии с </w:t>
      </w:r>
      <w:hyperlink r:id="rId3706" w:anchor="sub_id=394"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 xml:space="preserve">47) если иное не установлено </w:t>
      </w:r>
      <w:hyperlink w:anchor="sub394004301" w:history="1">
        <w:r>
          <w:rPr>
            <w:rStyle w:val="a4"/>
          </w:rPr>
          <w:t>подпунктом 43-1)</w:t>
        </w:r>
      </w:hyperlink>
      <w:r>
        <w:t xml:space="preserve"> части первой настоящей статьи, товаров, произведенных и реализуемых при осуществлении приоритетных видов деят</w:t>
      </w:r>
      <w:r>
        <w:t>ельности на территории специальных экономических зон при одновременном соблюдении следующих условий:</w:t>
      </w:r>
    </w:p>
    <w:p w:rsidR="00000000" w:rsidRDefault="0091227A">
      <w:pPr>
        <w:pStyle w:val="pj"/>
      </w:pPr>
      <w:r>
        <w:t>наличие договора (контракта) на поставку товаров с организациями, осуществляющими деятельность на территории специальных экономических зон Республики Казах</w:t>
      </w:r>
      <w:r>
        <w:t>стан;</w:t>
      </w:r>
    </w:p>
    <w:p w:rsidR="00000000" w:rsidRDefault="0091227A">
      <w:pPr>
        <w:pStyle w:val="pj"/>
      </w:pPr>
      <w:r>
        <w:t>наличие документов, подтверждающих отгрузку товаров участнику специальной экономической зоны;</w:t>
      </w:r>
    </w:p>
    <w:p w:rsidR="00000000" w:rsidRDefault="0091227A">
      <w:pPr>
        <w:pStyle w:val="pj"/>
      </w:pPr>
      <w:r>
        <w:t>наличие документов, подтверждающих получение товаров покупателем - участником специальной экономической зоны;</w:t>
      </w:r>
    </w:p>
    <w:p w:rsidR="00000000" w:rsidRDefault="0091227A">
      <w:pPr>
        <w:pStyle w:val="pji"/>
      </w:pPr>
      <w:r>
        <w:rPr>
          <w:rStyle w:val="s3"/>
        </w:rPr>
        <w:t xml:space="preserve">Статья дополнена подпунктом 48 в соответствии </w:t>
      </w:r>
      <w:r>
        <w:rPr>
          <w:rStyle w:val="s3"/>
        </w:rPr>
        <w:t xml:space="preserve">с </w:t>
      </w:r>
      <w:hyperlink r:id="rId3707" w:anchor="sub_id=394" w:history="1">
        <w:r>
          <w:rPr>
            <w:rStyle w:val="a4"/>
            <w:i/>
            <w:iCs/>
          </w:rPr>
          <w:t>Законом</w:t>
        </w:r>
      </w:hyperlink>
      <w:r>
        <w:t xml:space="preserve"> </w:t>
      </w:r>
      <w:r>
        <w:rPr>
          <w:rStyle w:val="s3"/>
        </w:rPr>
        <w:t xml:space="preserve">РК от 10.12.20 г. № 382-VI (введен в действие с 1 января 2020 г.); изложен в редакции </w:t>
      </w:r>
      <w:hyperlink r:id="rId3708" w:anchor="sub_id=394" w:history="1">
        <w:r>
          <w:rPr>
            <w:rStyle w:val="a4"/>
            <w:i/>
            <w:iCs/>
          </w:rPr>
          <w:t>Закона</w:t>
        </w:r>
      </w:hyperlink>
      <w:r>
        <w:rPr>
          <w:rStyle w:val="s3"/>
        </w:rPr>
        <w:t xml:space="preserve"> РК от 21.12.22 г. № 165-VII (введен в действие с 1 января 2023 г.) (</w:t>
      </w:r>
      <w:hyperlink r:id="rId3709" w:anchor="sub_id=3940048" w:history="1">
        <w:r>
          <w:rPr>
            <w:rStyle w:val="a4"/>
            <w:i/>
            <w:iCs/>
          </w:rPr>
          <w:t>см. стар. ред.</w:t>
        </w:r>
      </w:hyperlink>
      <w:r>
        <w:rPr>
          <w:rStyle w:val="s3"/>
        </w:rPr>
        <w:t>)</w:t>
      </w:r>
    </w:p>
    <w:p w:rsidR="00000000" w:rsidRDefault="0091227A">
      <w:pPr>
        <w:pStyle w:val="pj"/>
      </w:pPr>
      <w:r>
        <w:t>48) транспортных средств и (или) сельскохозяйственной техники, бытовых приборо</w:t>
      </w:r>
      <w:r>
        <w:t>в и (или) приборов бытовой электроники при соблюдении следующих условий:</w:t>
      </w:r>
    </w:p>
    <w:p w:rsidR="00000000" w:rsidRDefault="0091227A">
      <w:pPr>
        <w:pStyle w:val="pj"/>
      </w:pPr>
      <w:r>
        <w:t xml:space="preserve">реализующее юридическое лицо является уполномоченным представителем производителя транспортных средств и (или) сельскохозяйственной техники, бытовых приборов и (или) приборов бытовой </w:t>
      </w:r>
      <w:r>
        <w:t>электроники;</w:t>
      </w:r>
    </w:p>
    <w:p w:rsidR="00000000" w:rsidRDefault="0091227A">
      <w:pPr>
        <w:pStyle w:val="pj"/>
      </w:pPr>
      <w:r>
        <w:t xml:space="preserve">транспортные средства и (или) сельскохозяйственная техника, бытовые приборы и (или) приборы бытовой электроники приобретены у производителя без налога на добавленную стоимость в соответствии с </w:t>
      </w:r>
      <w:hyperlink w:anchor="sub3940038" w:history="1">
        <w:r>
          <w:rPr>
            <w:rStyle w:val="a4"/>
          </w:rPr>
          <w:t>подпунктом 38)</w:t>
        </w:r>
      </w:hyperlink>
      <w:r>
        <w:t xml:space="preserve"> ил</w:t>
      </w:r>
      <w:r>
        <w:t xml:space="preserve">и </w:t>
      </w:r>
      <w:hyperlink w:anchor="sub3940053" w:history="1">
        <w:r>
          <w:rPr>
            <w:rStyle w:val="a4"/>
          </w:rPr>
          <w:t>подпунктом 53)</w:t>
        </w:r>
      </w:hyperlink>
      <w:r>
        <w:t xml:space="preserve"> части первой настоящей статьи.</w:t>
      </w:r>
    </w:p>
    <w:p w:rsidR="00000000" w:rsidRDefault="0091227A">
      <w:pPr>
        <w:pStyle w:val="pj"/>
      </w:pPr>
      <w:r>
        <w:t>В целях применения настоящего подпункта уполномоченным представителем производителя транспортных средств и (или) сельскохозяйственной техники, бытовых приборов и (или) приборо</w:t>
      </w:r>
      <w:r>
        <w:t>в бытовой электроники признается юридическое лицо, назначенное уполномоченным представителем в рамках сделки, заключенной с производителем транспортных средств и (или) сельскохозяйственной техники, бытовых приборов и (или) приборов бытовой электроники, и в</w:t>
      </w:r>
      <w:r>
        <w:t xml:space="preserve">ключенное в </w:t>
      </w:r>
      <w:hyperlink r:id="rId3710" w:anchor="sub_id=1" w:history="1">
        <w:r>
          <w:rPr>
            <w:rStyle w:val="a4"/>
          </w:rPr>
          <w:t>реестр</w:t>
        </w:r>
      </w:hyperlink>
      <w:r>
        <w:t xml:space="preserve"> уполномоченных представителей, применяющих освобождение от налога на добавленную стоимость при реализации транспортных средств и (или) сельскохозяйственной те</w:t>
      </w:r>
      <w:r>
        <w:t>хники, бытовых приборов и (или) приборов бытовой электроники, приобретенных у их производителя;</w:t>
      </w:r>
    </w:p>
    <w:p w:rsidR="00000000" w:rsidRDefault="0091227A">
      <w:pPr>
        <w:pStyle w:val="pji"/>
      </w:pPr>
      <w:r>
        <w:rPr>
          <w:rStyle w:val="s3"/>
        </w:rPr>
        <w:t xml:space="preserve">Статья дополнена подпунктом 49 в соответствии с </w:t>
      </w:r>
      <w:hyperlink r:id="rId3711" w:anchor="sub_id=394" w:history="1">
        <w:r>
          <w:rPr>
            <w:rStyle w:val="a4"/>
            <w:i/>
            <w:iCs/>
          </w:rPr>
          <w:t>Законом</w:t>
        </w:r>
      </w:hyperlink>
      <w:r>
        <w:t xml:space="preserve"> </w:t>
      </w:r>
      <w:r>
        <w:rPr>
          <w:rStyle w:val="s3"/>
        </w:rPr>
        <w:t>РК от 10.12.20 г. № 382</w:t>
      </w:r>
      <w:r>
        <w:rPr>
          <w:rStyle w:val="s3"/>
        </w:rPr>
        <w:t>-VI (введен в действие с 1 января 2020 г.)</w:t>
      </w:r>
    </w:p>
    <w:p w:rsidR="00000000" w:rsidRDefault="0091227A">
      <w:pPr>
        <w:pStyle w:val="pj"/>
      </w:pPr>
      <w:r>
        <w:t>49) услуги назначенного оператора, оформленные едиными документами в соответствии с актами Всемирного почтового союза, по транзиту международных почтовых отправлений назначенных операторов других стран-членов Всемирного почтового союза через территорию Рес</w:t>
      </w:r>
      <w:r>
        <w:t>публики Казахстан.</w:t>
      </w:r>
    </w:p>
    <w:p w:rsidR="00000000" w:rsidRDefault="0091227A">
      <w:pPr>
        <w:pStyle w:val="pj"/>
      </w:pPr>
      <w:r>
        <w:t xml:space="preserve">50) </w:t>
      </w:r>
      <w:r>
        <w:rPr>
          <w:rStyle w:val="s0"/>
        </w:rPr>
        <w:t xml:space="preserve">действовал с 1 января 2021 г. до 1 января 2023 г. в соответствии с </w:t>
      </w:r>
      <w:hyperlink r:id="rId3712" w:anchor="sub_id=394" w:history="1">
        <w:r>
          <w:rPr>
            <w:rStyle w:val="a4"/>
          </w:rPr>
          <w:t>Законом</w:t>
        </w:r>
      </w:hyperlink>
      <w:r>
        <w:rPr>
          <w:rStyle w:val="s0"/>
        </w:rPr>
        <w:t xml:space="preserve"> РК от 10.12.20 г. № 382-VI </w:t>
      </w:r>
      <w:r>
        <w:rPr>
          <w:rStyle w:val="s3"/>
        </w:rPr>
        <w:t>(</w:t>
      </w:r>
      <w:hyperlink r:id="rId3713" w:anchor="sub_id=3940059" w:history="1">
        <w:r>
          <w:rPr>
            <w:rStyle w:val="a4"/>
            <w:i/>
            <w:iCs/>
          </w:rPr>
          <w:t>см. стар. ред.</w:t>
        </w:r>
      </w:hyperlink>
      <w:r>
        <w:rPr>
          <w:rStyle w:val="s3"/>
        </w:rPr>
        <w:t>)</w:t>
      </w:r>
    </w:p>
    <w:p w:rsidR="00000000" w:rsidRDefault="0091227A">
      <w:pPr>
        <w:pStyle w:val="pji"/>
      </w:pPr>
      <w:r>
        <w:rPr>
          <w:rStyle w:val="s3"/>
        </w:rPr>
        <w:t xml:space="preserve">См.: </w:t>
      </w:r>
      <w:hyperlink r:id="rId3714" w:history="1">
        <w:r>
          <w:rPr>
            <w:rStyle w:val="a4"/>
            <w:i/>
            <w:iCs/>
          </w:rPr>
          <w:t>Ответ</w:t>
        </w:r>
      </w:hyperlink>
      <w:r>
        <w:t xml:space="preserve"> </w:t>
      </w:r>
      <w:r>
        <w:rPr>
          <w:rStyle w:val="s3"/>
        </w:rPr>
        <w:t>Председателя КГД МФ РК от 9 февраля 2021 года на вопрос от 5 февраля 2021 года № 666239 (dialog.egov.kz) «Касательно освобождени</w:t>
      </w:r>
      <w:r>
        <w:rPr>
          <w:rStyle w:val="s3"/>
        </w:rPr>
        <w:t xml:space="preserve">я от НДС при оказании услуг по социально значимым перевозкам пассажиров автомобильным транспортом», </w:t>
      </w:r>
      <w:hyperlink r:id="rId3715" w:history="1">
        <w:r>
          <w:rPr>
            <w:rStyle w:val="a4"/>
            <w:i/>
            <w:iCs/>
          </w:rPr>
          <w:t>Ответ</w:t>
        </w:r>
      </w:hyperlink>
      <w:r>
        <w:t xml:space="preserve"> </w:t>
      </w:r>
      <w:r>
        <w:rPr>
          <w:rStyle w:val="s3"/>
        </w:rPr>
        <w:t xml:space="preserve">Министра финансов РК от 29 января 2021 года на вопрос от 19 января 2021 года № 662670 (dialog.egov.kz) «Об освобождении от НДС оборотов, связанных с осуществлением социально значимых перевозок пассажиров автомобильным транспортом в городском, пригородном, </w:t>
      </w:r>
      <w:r>
        <w:rPr>
          <w:rStyle w:val="s3"/>
        </w:rPr>
        <w:t xml:space="preserve">внутрирайонном, межрайонном сообщении», </w:t>
      </w:r>
      <w:hyperlink r:id="rId3716" w:history="1">
        <w:r>
          <w:rPr>
            <w:rStyle w:val="a4"/>
            <w:i/>
            <w:iCs/>
          </w:rPr>
          <w:t>Ответ</w:t>
        </w:r>
      </w:hyperlink>
      <w:r>
        <w:t xml:space="preserve"> </w:t>
      </w:r>
      <w:r>
        <w:rPr>
          <w:rStyle w:val="s3"/>
        </w:rPr>
        <w:t>Председателя КГД МФ РК от 24 апреля 2021 года на вопрос от 9 апреля 2021 года № 678367 (dialog.egov.kz) «При оказании услуг, освобожденных от НДС</w:t>
      </w:r>
      <w:r>
        <w:rPr>
          <w:rStyle w:val="s3"/>
        </w:rPr>
        <w:t xml:space="preserve"> в соответствии с пп. 50) ст. 394 Налогового кодекса, в счете-фактуре в графе «сумма НДС» указывается с отметкой «Без НДС», </w:t>
      </w:r>
      <w:hyperlink r:id="rId3717" w:history="1">
        <w:r>
          <w:rPr>
            <w:rStyle w:val="a4"/>
            <w:i/>
            <w:iCs/>
          </w:rPr>
          <w:t>Ответ</w:t>
        </w:r>
      </w:hyperlink>
      <w:r>
        <w:rPr>
          <w:rStyle w:val="s3"/>
        </w:rPr>
        <w:t xml:space="preserve"> Председателя КГД МФ РК от 1 марта 2022 года на вопрос от 24 ф</w:t>
      </w:r>
      <w:r>
        <w:rPr>
          <w:rStyle w:val="s3"/>
        </w:rPr>
        <w:t>евраля 2022 года № 728545 (dialog.egov.kz) «Если ТОО наряду с социально значимыми перевозками производит реализацию имущества, то положения пп. 50) ст. 394 Налогового кодекса не применимы»</w:t>
      </w:r>
    </w:p>
    <w:p w:rsidR="00000000" w:rsidRDefault="0091227A">
      <w:pPr>
        <w:pStyle w:val="pji"/>
      </w:pPr>
      <w:r>
        <w:rPr>
          <w:rStyle w:val="s3"/>
        </w:rPr>
        <w:t xml:space="preserve">Статья дополнена подпунктом 51 в соответствии с </w:t>
      </w:r>
      <w:hyperlink r:id="rId3718" w:anchor="sub_id=394" w:history="1">
        <w:r>
          <w:rPr>
            <w:rStyle w:val="a4"/>
            <w:i/>
            <w:iCs/>
          </w:rPr>
          <w:t>Законом</w:t>
        </w:r>
      </w:hyperlink>
      <w:r>
        <w:rPr>
          <w:rStyle w:val="s3"/>
        </w:rPr>
        <w:t xml:space="preserve"> РК от 21.12.22 г. № 165-VII (введен в действие с 1 января 2022 г.)</w:t>
      </w:r>
    </w:p>
    <w:p w:rsidR="00000000" w:rsidRDefault="0091227A">
      <w:pPr>
        <w:pStyle w:val="pj"/>
      </w:pPr>
      <w:r>
        <w:t>51) товаров, работ, услуг на безвозмездной основе в рамках благотворительной помощи некоммерческой организацией, создан</w:t>
      </w:r>
      <w:r>
        <w:t>ной в форме фонда в соответствии с гражданским законодательством Республики Казахстан;</w:t>
      </w:r>
    </w:p>
    <w:p w:rsidR="00000000" w:rsidRDefault="0091227A">
      <w:pPr>
        <w:pStyle w:val="pji"/>
      </w:pPr>
      <w:r>
        <w:rPr>
          <w:rStyle w:val="s3"/>
        </w:rPr>
        <w:t xml:space="preserve">Статья дополнена подпунктом 52 в соответствии с </w:t>
      </w:r>
      <w:hyperlink r:id="rId3719" w:anchor="sub_id=394" w:history="1">
        <w:r>
          <w:rPr>
            <w:rStyle w:val="a4"/>
            <w:i/>
            <w:iCs/>
          </w:rPr>
          <w:t>Законом</w:t>
        </w:r>
      </w:hyperlink>
      <w:r>
        <w:rPr>
          <w:rStyle w:val="s3"/>
        </w:rPr>
        <w:t xml:space="preserve"> РК от 21.12.22 г. № 165-VII (вве</w:t>
      </w:r>
      <w:r>
        <w:rPr>
          <w:rStyle w:val="s3"/>
        </w:rPr>
        <w:t>ден в действие с 1 января 2023 г.)</w:t>
      </w:r>
    </w:p>
    <w:p w:rsidR="00000000" w:rsidRDefault="0091227A">
      <w:pPr>
        <w:pStyle w:val="pj"/>
      </w:pPr>
      <w:r>
        <w:t>52) аффинированного золота и (или) серебра субъектами производства драгоценных металлов субъектам производства ювелирных и других изделий, осуществляющим деятельность на территории Республики Казахстан;</w:t>
      </w:r>
    </w:p>
    <w:p w:rsidR="00000000" w:rsidRDefault="0091227A">
      <w:pPr>
        <w:pStyle w:val="pji"/>
      </w:pPr>
      <w:bookmarkStart w:id="709" w:name="SUB3940053"/>
      <w:bookmarkEnd w:id="709"/>
      <w:r>
        <w:rPr>
          <w:rStyle w:val="s3"/>
        </w:rPr>
        <w:t>Статья дополнена п</w:t>
      </w:r>
      <w:r>
        <w:rPr>
          <w:rStyle w:val="s3"/>
        </w:rPr>
        <w:t xml:space="preserve">одпунктом 53 в соответствии с </w:t>
      </w:r>
      <w:hyperlink r:id="rId3720" w:anchor="sub_id=394" w:history="1">
        <w:r>
          <w:rPr>
            <w:rStyle w:val="a4"/>
            <w:i/>
            <w:iCs/>
          </w:rPr>
          <w:t>Законом</w:t>
        </w:r>
      </w:hyperlink>
      <w:r>
        <w:rPr>
          <w:rStyle w:val="s3"/>
        </w:rPr>
        <w:t xml:space="preserve"> РК от 21.12.22 г. № 165-VII (действует с 1 января 2023 г. до 1 января 2028 г.)</w:t>
      </w:r>
    </w:p>
    <w:p w:rsidR="00000000" w:rsidRDefault="0091227A">
      <w:pPr>
        <w:pStyle w:val="pj"/>
      </w:pPr>
      <w:r>
        <w:t>53) бытовых приборов и (или) приборов бытовой электроники,</w:t>
      </w:r>
      <w:r>
        <w:t xml:space="preserve"> а также их компонентов при одновременном соблюдении следующих условий:</w:t>
      </w:r>
    </w:p>
    <w:p w:rsidR="00000000" w:rsidRDefault="0091227A">
      <w:pPr>
        <w:pStyle w:val="pj"/>
      </w:pPr>
      <w:r>
        <w:t>в состав реализуемого бытового прибора и (или) прибора бытовой электроники, а также их компонентов входят ранее ввезенные сырье и (или) материалы, а также их компоненты, которые освобо</w:t>
      </w:r>
      <w:r>
        <w:t xml:space="preserve">ждаются от налога на добавленную стоимость в соответствии с </w:t>
      </w:r>
      <w:hyperlink w:anchor="sub3990300" w:history="1">
        <w:r>
          <w:rPr>
            <w:rStyle w:val="a4"/>
          </w:rPr>
          <w:t>пунктом 3 статьи 399</w:t>
        </w:r>
      </w:hyperlink>
      <w:r>
        <w:t xml:space="preserve"> или </w:t>
      </w:r>
      <w:hyperlink w:anchor="sub4510500" w:history="1">
        <w:r>
          <w:rPr>
            <w:rStyle w:val="a4"/>
          </w:rPr>
          <w:t>пунктом 5 статьи 451</w:t>
        </w:r>
      </w:hyperlink>
      <w:r>
        <w:t xml:space="preserve"> настоящего Кодекса;</w:t>
      </w:r>
    </w:p>
    <w:p w:rsidR="00000000" w:rsidRDefault="0091227A">
      <w:pPr>
        <w:pStyle w:val="pj"/>
      </w:pPr>
      <w:r>
        <w:t xml:space="preserve">бытовые приборы и (или) приборы бытовой электроники, а также их </w:t>
      </w:r>
      <w:r>
        <w:t xml:space="preserve">компоненты включены в </w:t>
      </w:r>
      <w:hyperlink r:id="rId3721" w:history="1">
        <w:r>
          <w:rPr>
            <w:rStyle w:val="a4"/>
          </w:rPr>
          <w:t>перечень</w:t>
        </w:r>
      </w:hyperlink>
      <w:r>
        <w:t xml:space="preserve"> бытовых приборов и (или) приборов бытовой электроники, а также их компонентов, реализация которых освобождается от налога на добавленную стоимость, утвержденный</w:t>
      </w:r>
      <w:r>
        <w:t xml:space="preserve"> уполномоченным органом в области государственного стимулирования промышленности по согласованию с центральным уполномоченным органом по государственному планированию и уполномоченным органом.</w:t>
      </w:r>
    </w:p>
    <w:p w:rsidR="00000000" w:rsidRDefault="0091227A">
      <w:pPr>
        <w:pStyle w:val="pj"/>
      </w:pPr>
      <w:r>
        <w:rPr>
          <w:rStyle w:val="s0"/>
        </w:rPr>
        <w:t xml:space="preserve">Перечень товаров, указанных в </w:t>
      </w:r>
      <w:hyperlink w:anchor="sub3940033" w:history="1">
        <w:r>
          <w:rPr>
            <w:rStyle w:val="a4"/>
          </w:rPr>
          <w:t>подпункте 33)</w:t>
        </w:r>
      </w:hyperlink>
      <w:r>
        <w:t xml:space="preserve"> </w:t>
      </w:r>
      <w:r>
        <w:rPr>
          <w:rStyle w:val="s0"/>
        </w:rPr>
        <w:t>части первой настоящей статьи,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91227A">
      <w:pPr>
        <w:pStyle w:val="pj"/>
      </w:pPr>
      <w:r>
        <w:rPr>
          <w:rStyle w:val="s0"/>
        </w:rPr>
        <w:t xml:space="preserve">Перечень товаров, указанных в </w:t>
      </w:r>
      <w:hyperlink w:anchor="sub3940034" w:history="1">
        <w:r>
          <w:rPr>
            <w:rStyle w:val="a4"/>
          </w:rPr>
          <w:t>подпункте 34)</w:t>
        </w:r>
      </w:hyperlink>
      <w:r>
        <w:t xml:space="preserve"> </w:t>
      </w:r>
      <w:r>
        <w:rPr>
          <w:rStyle w:val="s0"/>
        </w:rPr>
        <w:t>части первой настоящей статьи,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w:t>
      </w:r>
      <w:r>
        <w:rPr>
          <w:rStyle w:val="s0"/>
        </w:rPr>
        <w:t xml:space="preserve"> органом.</w:t>
      </w:r>
    </w:p>
    <w:p w:rsidR="00000000" w:rsidRDefault="0091227A">
      <w:pPr>
        <w:pStyle w:val="pj"/>
      </w:pPr>
      <w:r>
        <w:rPr>
          <w:rStyle w:val="s0"/>
        </w:rPr>
        <w:t xml:space="preserve">Перечень работ и услуг, указанных в </w:t>
      </w:r>
      <w:hyperlink w:anchor="sub3940044" w:history="1">
        <w:r>
          <w:rPr>
            <w:rStyle w:val="a4"/>
          </w:rPr>
          <w:t>подпункте 44)</w:t>
        </w:r>
      </w:hyperlink>
      <w:r>
        <w:t xml:space="preserve"> </w:t>
      </w:r>
      <w:r>
        <w:rPr>
          <w:rStyle w:val="s0"/>
        </w:rPr>
        <w:t xml:space="preserve">части первой настоящей статьи, утверждается </w:t>
      </w:r>
      <w:hyperlink r:id="rId3722" w:anchor="sub_id=50000" w:history="1">
        <w:r>
          <w:rPr>
            <w:rStyle w:val="a4"/>
          </w:rPr>
          <w:t>центральным исполнительным органом</w:t>
        </w:r>
      </w:hyperlink>
      <w:r>
        <w:rPr>
          <w:rStyle w:val="s2"/>
        </w:rPr>
        <w:t>,</w:t>
      </w:r>
      <w:r>
        <w:rPr>
          <w:rStyle w:val="s0"/>
        </w:rPr>
        <w:t xml:space="preserve"> </w:t>
      </w:r>
      <w:r>
        <w:rPr>
          <w:rStyle w:val="s0"/>
        </w:rPr>
        <w:t>осуществляющим руководство и межотраслевую координацию в сфере кинематографии, по согласованию с центральным уполномоченным органом по государственному планированию и уполномоченным органом.</w:t>
      </w:r>
    </w:p>
    <w:p w:rsidR="00000000" w:rsidRDefault="0091227A">
      <w:pPr>
        <w:pStyle w:val="pj"/>
      </w:pPr>
      <w:r>
        <w:t> </w:t>
      </w:r>
    </w:p>
    <w:p w:rsidR="00000000" w:rsidRDefault="0091227A">
      <w:pPr>
        <w:pStyle w:val="pji"/>
      </w:pPr>
      <w:bookmarkStart w:id="710" w:name="SUB3950000"/>
      <w:bookmarkEnd w:id="710"/>
      <w:r>
        <w:rPr>
          <w:rStyle w:val="s3"/>
        </w:rPr>
        <w:t xml:space="preserve">В статью 395 внесены изменения в соответствии с </w:t>
      </w:r>
      <w:hyperlink r:id="rId3723" w:anchor="sub_id=395" w:history="1">
        <w:r>
          <w:rPr>
            <w:rStyle w:val="a4"/>
            <w:i/>
            <w:iCs/>
          </w:rPr>
          <w:t>Законом</w:t>
        </w:r>
      </w:hyperlink>
      <w:r>
        <w:rPr>
          <w:rStyle w:val="s3"/>
        </w:rPr>
        <w:t xml:space="preserve"> РК от 21.12.22 г. № 165-VII (введен в действие с 1 января 2023 г.) (</w:t>
      </w:r>
      <w:hyperlink r:id="rId3724" w:anchor="sub_id=3950000" w:history="1">
        <w:r>
          <w:rPr>
            <w:rStyle w:val="a4"/>
            <w:i/>
            <w:iCs/>
          </w:rPr>
          <w:t>см. стар. ред.</w:t>
        </w:r>
      </w:hyperlink>
      <w:r>
        <w:rPr>
          <w:rStyle w:val="s3"/>
        </w:rPr>
        <w:t>)</w:t>
      </w:r>
    </w:p>
    <w:p w:rsidR="00000000" w:rsidRDefault="0091227A">
      <w:pPr>
        <w:pStyle w:val="pj"/>
      </w:pPr>
      <w:r>
        <w:rPr>
          <w:rStyle w:val="s1"/>
        </w:rPr>
        <w:t>Статья 395. О</w:t>
      </w:r>
      <w:r>
        <w:rPr>
          <w:rStyle w:val="s1"/>
        </w:rPr>
        <w:t>бороты, связанные с международными перевозками</w:t>
      </w:r>
    </w:p>
    <w:p w:rsidR="00000000" w:rsidRDefault="0091227A">
      <w:pPr>
        <w:pStyle w:val="pj"/>
      </w:pPr>
      <w:r>
        <w:t xml:space="preserve">Освобождаются от налога на добавленную стоимость обороты по реализации следующих работ, услуг, связанных с перевозками, являющимися международными в соответствии со </w:t>
      </w:r>
      <w:hyperlink w:anchor="sub3870000" w:history="1">
        <w:r>
          <w:rPr>
            <w:rStyle w:val="a4"/>
          </w:rPr>
          <w:t>статьями 38</w:t>
        </w:r>
        <w:r>
          <w:rPr>
            <w:rStyle w:val="a4"/>
          </w:rPr>
          <w:t>7</w:t>
        </w:r>
      </w:hyperlink>
      <w:r>
        <w:t xml:space="preserve"> и </w:t>
      </w:r>
      <w:hyperlink w:anchor="sub4480000" w:history="1">
        <w:r>
          <w:rPr>
            <w:rStyle w:val="a4"/>
          </w:rPr>
          <w:t>448</w:t>
        </w:r>
      </w:hyperlink>
      <w:r>
        <w:t xml:space="preserve"> настоящего Кодекса, местом реализации которых является Республика Казахстан:</w:t>
      </w:r>
    </w:p>
    <w:p w:rsidR="00000000" w:rsidRDefault="0091227A">
      <w:pPr>
        <w:pStyle w:val="pj"/>
      </w:pPr>
      <w:r>
        <w:t>погрузка, разгрузка, перегрузка (слив, налив, передача продукции в другие магистральные трубопроводы, перевалка на другой вид транспорта);</w:t>
      </w:r>
    </w:p>
    <w:p w:rsidR="00000000" w:rsidRDefault="0091227A">
      <w:pPr>
        <w:pStyle w:val="pj"/>
      </w:pPr>
      <w:r>
        <w:t>перестановка вагонов на тележки или колесные пары другой ширины колеи при пересечении таможенной границы государств-членов Евразийского экономического союза;</w:t>
      </w:r>
    </w:p>
    <w:p w:rsidR="00000000" w:rsidRDefault="0091227A">
      <w:pPr>
        <w:pStyle w:val="pj"/>
      </w:pPr>
      <w:r>
        <w:t>экспедирование товаров, в том числе почты, экспортируемых с территории Республики Казахстан, импо</w:t>
      </w:r>
      <w:r>
        <w:t>ртируемых на территорию Республики Казахстан, а также транзитных грузов;</w:t>
      </w:r>
    </w:p>
    <w:p w:rsidR="00000000" w:rsidRDefault="0091227A">
      <w:pPr>
        <w:pStyle w:val="pj"/>
      </w:pPr>
      <w:r>
        <w:t>услуги оператора вагонов (контейнеров);</w:t>
      </w:r>
    </w:p>
    <w:p w:rsidR="00000000" w:rsidRDefault="0091227A">
      <w:pPr>
        <w:pStyle w:val="pj"/>
      </w:pPr>
      <w:r>
        <w:t>услуги технического и аэронавигационного обслуживания, по реализации товаров, работ, услуг, входящих в состав аэропортовской деятельности в соо</w:t>
      </w:r>
      <w:r>
        <w:t>тветствии с законодательством Республики Казахстан об использовании воздушного пространства Республики Казахстан и деятельности авиации;</w:t>
      </w:r>
    </w:p>
    <w:p w:rsidR="00000000" w:rsidRDefault="0091227A">
      <w:pPr>
        <w:pStyle w:val="pj"/>
      </w:pPr>
      <w:r>
        <w:t>услуги морских портов по обслуживанию международных рейсов;</w:t>
      </w:r>
    </w:p>
    <w:p w:rsidR="00000000" w:rsidRDefault="0091227A">
      <w:pPr>
        <w:pStyle w:val="pj"/>
      </w:pPr>
      <w:r>
        <w:t>универсальные услуги почтовой связи;</w:t>
      </w:r>
    </w:p>
    <w:p w:rsidR="00000000" w:rsidRDefault="0091227A">
      <w:pPr>
        <w:pStyle w:val="pj"/>
      </w:pPr>
      <w:r>
        <w:t>услуги по пересылке ре</w:t>
      </w:r>
      <w:r>
        <w:t>гистрируемых почтовых отправлений.</w:t>
      </w:r>
    </w:p>
    <w:p w:rsidR="00000000" w:rsidRDefault="0091227A">
      <w:pPr>
        <w:pStyle w:val="pj"/>
      </w:pPr>
      <w:r>
        <w:t xml:space="preserve">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(контейнеров), указанным </w:t>
      </w:r>
      <w:r>
        <w:t>в перевозочном документе в качестве участника перевозочного процесса:</w:t>
      </w:r>
    </w:p>
    <w:p w:rsidR="00000000" w:rsidRDefault="0091227A">
      <w:pPr>
        <w:pStyle w:val="pj"/>
      </w:pPr>
      <w: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91227A">
      <w:pPr>
        <w:pStyle w:val="pj"/>
      </w:pPr>
      <w:r>
        <w:t>2) предоставление в пользование вагонов (контейнеров</w:t>
      </w:r>
      <w:r>
        <w:t>);</w:t>
      </w:r>
    </w:p>
    <w:p w:rsidR="00000000" w:rsidRDefault="0091227A">
      <w:pPr>
        <w:pStyle w:val="pj"/>
      </w:pPr>
      <w:r>
        <w:t>3) диспетчеризация путем централизованного оперативного контроля и дистанционного управления фактическим движением груженых и порожних вагонов (контейнеров).</w:t>
      </w:r>
    </w:p>
    <w:p w:rsidR="00000000" w:rsidRDefault="0091227A">
      <w:pPr>
        <w:pStyle w:val="pji"/>
      </w:pPr>
      <w:r>
        <w:rPr>
          <w:rStyle w:val="s3"/>
        </w:rPr>
        <w:t xml:space="preserve">См.: </w:t>
      </w:r>
      <w:hyperlink r:id="rId3725" w:history="1">
        <w:r>
          <w:rPr>
            <w:rStyle w:val="a4"/>
            <w:i/>
            <w:iCs/>
          </w:rPr>
          <w:t>Ответ</w:t>
        </w:r>
      </w:hyperlink>
      <w:r>
        <w:t xml:space="preserve"> </w:t>
      </w:r>
      <w:r>
        <w:rPr>
          <w:rStyle w:val="s3"/>
        </w:rPr>
        <w:t xml:space="preserve">Председателя КГД МФ РК от 26 августа 2019 года на вопрос от 1 августа 2019 года № 561236 (dialog.egov.kz) «Касательно освобождения от НДС оборотов по реализации услуг операторов вагонов (контейнеров), связанных с международными перевозками», </w:t>
      </w:r>
      <w:hyperlink r:id="rId3726" w:history="1">
        <w:r>
          <w:rPr>
            <w:rStyle w:val="a4"/>
            <w:i/>
            <w:iCs/>
          </w:rPr>
          <w:t>Ответ</w:t>
        </w:r>
      </w:hyperlink>
      <w:r>
        <w:rPr>
          <w:rStyle w:val="s3"/>
        </w:rPr>
        <w:t xml:space="preserve"> Председателя КГД МФ РК от 23 ноября 2021 года на вопрос от 9ноября 2021 года № 713651 (dialog.egov.kz) «Касательно освобождения от НДС при реализации товаров, работ, услуг, входящих в состав аэропорт</w:t>
      </w:r>
      <w:r>
        <w:rPr>
          <w:rStyle w:val="s3"/>
        </w:rPr>
        <w:t>овской деятельности по международным перевозкам»</w:t>
      </w:r>
    </w:p>
    <w:p w:rsidR="00000000" w:rsidRDefault="0091227A">
      <w:pPr>
        <w:pStyle w:val="pj"/>
      </w:pPr>
      <w:r>
        <w:t> </w:t>
      </w:r>
    </w:p>
    <w:p w:rsidR="00000000" w:rsidRDefault="0091227A">
      <w:pPr>
        <w:pStyle w:val="pj"/>
      </w:pPr>
      <w:bookmarkStart w:id="711" w:name="SUB3960000"/>
      <w:bookmarkEnd w:id="711"/>
      <w:r>
        <w:rPr>
          <w:rStyle w:val="s1"/>
        </w:rPr>
        <w:t>Статья 396. Обороты по реализации, связанные с землей и жилыми зданиями</w:t>
      </w:r>
    </w:p>
    <w:p w:rsidR="00000000" w:rsidRDefault="0091227A">
      <w:pPr>
        <w:pStyle w:val="pj"/>
      </w:pPr>
      <w:r>
        <w:t>1. Освобождаются от налога на добавленную стоимость:</w:t>
      </w:r>
    </w:p>
    <w:p w:rsidR="00000000" w:rsidRDefault="0091227A">
      <w:pPr>
        <w:pStyle w:val="pj"/>
      </w:pPr>
      <w:r>
        <w:t>1) реализация жилого здания (части жилого здания), кроме части жилого здания, со</w:t>
      </w:r>
      <w:r>
        <w:t>стоящей исключительно из нежилых помещений;</w:t>
      </w:r>
    </w:p>
    <w:p w:rsidR="00000000" w:rsidRDefault="0091227A">
      <w:pPr>
        <w:pStyle w:val="pji"/>
      </w:pPr>
      <w:r>
        <w:rPr>
          <w:rStyle w:val="s3"/>
        </w:rPr>
        <w:t xml:space="preserve">См.: </w:t>
      </w:r>
      <w:hyperlink r:id="rId3727" w:history="1">
        <w:r>
          <w:rPr>
            <w:rStyle w:val="a4"/>
            <w:i/>
            <w:iCs/>
          </w:rPr>
          <w:t>Ответ</w:t>
        </w:r>
      </w:hyperlink>
      <w:r>
        <w:t xml:space="preserve"> </w:t>
      </w:r>
      <w:r>
        <w:rPr>
          <w:rStyle w:val="s3"/>
        </w:rPr>
        <w:t>Председателя КГД МФ РК от 16 июля 2018 года на вопрос от 3 июля 2018 года № 506133 (dialog.egov.kz) «Оборот по реализации жилого помещен</w:t>
      </w:r>
      <w:r>
        <w:rPr>
          <w:rStyle w:val="s3"/>
        </w:rPr>
        <w:t xml:space="preserve">ия (квартиры) освобождается от НДС», </w:t>
      </w:r>
      <w:hyperlink r:id="rId3728" w:history="1">
        <w:r>
          <w:rPr>
            <w:rStyle w:val="a4"/>
            <w:i/>
            <w:iCs/>
          </w:rPr>
          <w:t>Ответ</w:t>
        </w:r>
      </w:hyperlink>
      <w:r>
        <w:t xml:space="preserve"> </w:t>
      </w:r>
      <w:r>
        <w:rPr>
          <w:rStyle w:val="s3"/>
        </w:rPr>
        <w:t>Председателя КГД МФ РК от 22 ноября 2018 года на вопрос от 8 ноября 2018 года № 522098 (dialog.egov.kz) «Обороты по реализации сборно-разборных жили</w:t>
      </w:r>
      <w:r>
        <w:rPr>
          <w:rStyle w:val="s3"/>
        </w:rPr>
        <w:t xml:space="preserve">щ для вахтового поселка не освобождается от НДС, так как такие жилища не являются недвижимым имуществом», </w:t>
      </w:r>
      <w:hyperlink r:id="rId3729" w:history="1">
        <w:r>
          <w:rPr>
            <w:rStyle w:val="a4"/>
            <w:i/>
            <w:iCs/>
          </w:rPr>
          <w:t>Ответ</w:t>
        </w:r>
      </w:hyperlink>
      <w:r>
        <w:t xml:space="preserve"> </w:t>
      </w:r>
      <w:r>
        <w:rPr>
          <w:rStyle w:val="s3"/>
        </w:rPr>
        <w:t>Председателя КГД МФ РК от 20 декабря 2018 года на вопрос от 12 декабря 2018 год</w:t>
      </w:r>
      <w:r>
        <w:rPr>
          <w:rStyle w:val="s3"/>
        </w:rPr>
        <w:t>а № 526406 (dialog.egov.kz) «При реализации нежилых помещений, а также земельного участка, занятым такими помещениями, правовые основания для применения освобождения от НДС отсутствуют»</w:t>
      </w:r>
    </w:p>
    <w:p w:rsidR="00000000" w:rsidRDefault="0091227A">
      <w:pPr>
        <w:pStyle w:val="pj"/>
      </w:pPr>
      <w:r>
        <w:t xml:space="preserve">2) передача в аренду (субаренду) жилого здания (части жилого здания), </w:t>
      </w:r>
      <w:r>
        <w:t>кроме части жилого здания, состоящей исключительно из нежилых помещений;</w:t>
      </w:r>
    </w:p>
    <w:p w:rsidR="00000000" w:rsidRDefault="0091227A">
      <w:pPr>
        <w:pStyle w:val="pj"/>
      </w:pPr>
      <w:r>
        <w:t>3) услуги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91227A">
      <w:pPr>
        <w:pStyle w:val="pji"/>
      </w:pPr>
      <w:r>
        <w:rPr>
          <w:rStyle w:val="s3"/>
        </w:rPr>
        <w:t>В пункт 2 внесены изменения в соотв</w:t>
      </w:r>
      <w:r>
        <w:rPr>
          <w:rStyle w:val="s3"/>
        </w:rPr>
        <w:t xml:space="preserve">етствии с </w:t>
      </w:r>
      <w:hyperlink r:id="rId3730" w:anchor="sub_id=396" w:history="1">
        <w:r>
          <w:rPr>
            <w:rStyle w:val="a4"/>
            <w:i/>
            <w:iCs/>
          </w:rPr>
          <w:t>Законом</w:t>
        </w:r>
      </w:hyperlink>
      <w:r>
        <w:t xml:space="preserve"> </w:t>
      </w:r>
      <w:r>
        <w:rPr>
          <w:rStyle w:val="s3"/>
        </w:rPr>
        <w:t>РК от 10.12.20 г. № 382-VI (введен в действие с 1 января 2021 г.) (</w:t>
      </w:r>
      <w:hyperlink r:id="rId3731" w:anchor="sub_id=3960200" w:history="1">
        <w:r>
          <w:rPr>
            <w:rStyle w:val="a4"/>
            <w:i/>
            <w:iCs/>
          </w:rPr>
          <w:t>см. стар. ред.</w:t>
        </w:r>
      </w:hyperlink>
      <w:r>
        <w:rPr>
          <w:rStyle w:val="s3"/>
        </w:rPr>
        <w:t>)</w:t>
      </w:r>
    </w:p>
    <w:p w:rsidR="00000000" w:rsidRDefault="0091227A">
      <w:pPr>
        <w:pStyle w:val="pj"/>
      </w:pPr>
      <w:r>
        <w:t>2. Передача права владения и (или) пользования, и (или) распоряжения земельным участком и (или) аренда земельного участка (земельной доли), в том числе субаренда, освобождаются от налога на добавленную стоимость, за исключением:</w:t>
      </w:r>
    </w:p>
    <w:p w:rsidR="00000000" w:rsidRDefault="0091227A">
      <w:pPr>
        <w:pStyle w:val="pji"/>
      </w:pPr>
      <w:r>
        <w:rPr>
          <w:rStyle w:val="s3"/>
        </w:rPr>
        <w:t xml:space="preserve">Подпункт 1 </w:t>
      </w:r>
      <w:r>
        <w:rPr>
          <w:rStyle w:val="s3"/>
        </w:rPr>
        <w:t xml:space="preserve">изложен в редакции </w:t>
      </w:r>
      <w:hyperlink r:id="rId3732" w:anchor="sub_id=396" w:history="1">
        <w:r>
          <w:rPr>
            <w:rStyle w:val="a4"/>
            <w:i/>
            <w:iCs/>
          </w:rPr>
          <w:t>Закона</w:t>
        </w:r>
      </w:hyperlink>
      <w:r>
        <w:t xml:space="preserve"> </w:t>
      </w:r>
      <w:r>
        <w:rPr>
          <w:rStyle w:val="s3"/>
        </w:rPr>
        <w:t>РК от 10.12.20 г. № 382-VI (введен в действие с 1 января 2021 г.) (</w:t>
      </w:r>
      <w:hyperlink r:id="rId3733" w:anchor="sub_id=3960200" w:history="1">
        <w:r>
          <w:rPr>
            <w:rStyle w:val="a4"/>
            <w:i/>
            <w:iCs/>
          </w:rPr>
          <w:t>см. стар. ред.</w:t>
        </w:r>
      </w:hyperlink>
      <w:r>
        <w:rPr>
          <w:rStyle w:val="s3"/>
        </w:rPr>
        <w:t>)</w:t>
      </w:r>
    </w:p>
    <w:p w:rsidR="00000000" w:rsidRDefault="0091227A">
      <w:pPr>
        <w:pStyle w:val="pj"/>
      </w:pPr>
      <w:r>
        <w:t>1) передачи права владения и (или) пользования, и (или) распоряжения, и (или) аренды земельного участка (земельной доли), предоставленного (предоставленной) и (или) используемого (используемой) для размещения платных автостоянок (автопар</w:t>
      </w:r>
      <w:r>
        <w:t>ковок);</w:t>
      </w:r>
    </w:p>
    <w:p w:rsidR="00000000" w:rsidRDefault="0091227A">
      <w:pPr>
        <w:pStyle w:val="pji"/>
      </w:pPr>
      <w:r>
        <w:rPr>
          <w:rStyle w:val="s3"/>
        </w:rPr>
        <w:t xml:space="preserve">В подпункт 2 внесены изменения в соответствии с </w:t>
      </w:r>
      <w:hyperlink r:id="rId3734" w:anchor="sub_id=396" w:history="1">
        <w:r>
          <w:rPr>
            <w:rStyle w:val="a4"/>
            <w:i/>
            <w:iCs/>
          </w:rPr>
          <w:t>Законом</w:t>
        </w:r>
      </w:hyperlink>
      <w:r>
        <w:t xml:space="preserve"> </w:t>
      </w:r>
      <w:r>
        <w:rPr>
          <w:rStyle w:val="s3"/>
        </w:rPr>
        <w:t>РК от 10.12.20 г. № 382-VI (введен в действие с 1 января 2021 г.) (</w:t>
      </w:r>
      <w:hyperlink r:id="rId3735" w:anchor="sub_id=3960200" w:history="1">
        <w:r>
          <w:rPr>
            <w:rStyle w:val="a4"/>
            <w:i/>
            <w:iCs/>
          </w:rPr>
          <w:t>см. стар. ред.</w:t>
        </w:r>
      </w:hyperlink>
      <w:r>
        <w:rPr>
          <w:rStyle w:val="s3"/>
        </w:rPr>
        <w:t>)</w:t>
      </w:r>
    </w:p>
    <w:p w:rsidR="00000000" w:rsidRDefault="0091227A">
      <w:pPr>
        <w:pStyle w:val="pj"/>
      </w:pPr>
      <w:r>
        <w:t>2) передачи права владения и (или) пользования, и (или) распоряжения земельным участком (земельной доли) при реализации части жилого здания, состоящей исключительно из нежилых помещений;</w:t>
      </w:r>
    </w:p>
    <w:p w:rsidR="00000000" w:rsidRDefault="0091227A">
      <w:pPr>
        <w:pStyle w:val="pji"/>
      </w:pPr>
      <w:r>
        <w:rPr>
          <w:rStyle w:val="s3"/>
        </w:rPr>
        <w:t>В подпункт 3</w:t>
      </w:r>
      <w:r>
        <w:rPr>
          <w:rStyle w:val="s3"/>
        </w:rPr>
        <w:t xml:space="preserve"> внесены изменения в соответствии с </w:t>
      </w:r>
      <w:hyperlink r:id="rId3736" w:anchor="sub_id=396" w:history="1">
        <w:r>
          <w:rPr>
            <w:rStyle w:val="a4"/>
            <w:i/>
            <w:iCs/>
          </w:rPr>
          <w:t>Законом</w:t>
        </w:r>
      </w:hyperlink>
      <w:r>
        <w:t xml:space="preserve"> </w:t>
      </w:r>
      <w:r>
        <w:rPr>
          <w:rStyle w:val="s3"/>
        </w:rPr>
        <w:t>РК от 10.12.20 г. № 382-VI (введен в действие с 1 января 2021 г.) (</w:t>
      </w:r>
      <w:hyperlink r:id="rId3737" w:anchor="sub_id=3960200" w:history="1">
        <w:r>
          <w:rPr>
            <w:rStyle w:val="a4"/>
            <w:i/>
            <w:iCs/>
          </w:rPr>
          <w:t>см. стар. ред.</w:t>
        </w:r>
      </w:hyperlink>
      <w:r>
        <w:rPr>
          <w:rStyle w:val="s3"/>
        </w:rPr>
        <w:t>)</w:t>
      </w:r>
    </w:p>
    <w:p w:rsidR="00000000" w:rsidRDefault="0091227A">
      <w:pPr>
        <w:pStyle w:val="pj"/>
      </w:pPr>
      <w:r>
        <w:t>3) передачи права владения и (или) пользования, и (или) распоряжения земельным участком (земельной долей), занятым зданием (частью здания), не относящимся (не относящегося) к жилому зданию, в том числе аренда (субаренда</w:t>
      </w:r>
      <w:r>
        <w:t>) земельного участка (земельной доли).</w:t>
      </w:r>
    </w:p>
    <w:p w:rsidR="00000000" w:rsidRDefault="0091227A">
      <w:pPr>
        <w:pStyle w:val="pji"/>
      </w:pPr>
      <w:r>
        <w:rPr>
          <w:rStyle w:val="s3"/>
        </w:rPr>
        <w:t xml:space="preserve">См.: </w:t>
      </w:r>
      <w:hyperlink r:id="rId3738" w:history="1">
        <w:r>
          <w:rPr>
            <w:rStyle w:val="a4"/>
            <w:i/>
            <w:iCs/>
          </w:rPr>
          <w:t>Ответ</w:t>
        </w:r>
      </w:hyperlink>
      <w:r>
        <w:t xml:space="preserve"> </w:t>
      </w:r>
      <w:r>
        <w:rPr>
          <w:rStyle w:val="s3"/>
        </w:rPr>
        <w:t>Председателя КГД МФ РК от 28 мая 2018 года на вопрос от 21 мая 2018 года № 498853 (dialog.egov.kz) «Касательно освобождения от НДС оборотов п</w:t>
      </w:r>
      <w:r>
        <w:rPr>
          <w:rStyle w:val="s3"/>
        </w:rPr>
        <w:t xml:space="preserve">ри реализации земельного участка», </w:t>
      </w:r>
      <w:hyperlink r:id="rId3739" w:history="1">
        <w:r>
          <w:rPr>
            <w:rStyle w:val="a4"/>
            <w:i/>
            <w:iCs/>
          </w:rPr>
          <w:t>Ответ</w:t>
        </w:r>
      </w:hyperlink>
      <w:r>
        <w:rPr>
          <w:rStyle w:val="s3"/>
        </w:rPr>
        <w:t xml:space="preserve"> Председателя КГД МФ РК от 12 ноября 2021 года на вопрос от 4 ноября 2021 года № 713142 (dialog.egov.kz) «Реализация земельного участка с находящимся н</w:t>
      </w:r>
      <w:r>
        <w:rPr>
          <w:rStyle w:val="s3"/>
        </w:rPr>
        <w:t xml:space="preserve">а нем жилым домом признается необлагаемым оборотом по НДС», </w:t>
      </w:r>
      <w:hyperlink r:id="rId3740" w:history="1">
        <w:r>
          <w:rPr>
            <w:rStyle w:val="a4"/>
            <w:i/>
            <w:iCs/>
          </w:rPr>
          <w:t>Ответ</w:t>
        </w:r>
      </w:hyperlink>
      <w:r>
        <w:rPr>
          <w:rStyle w:val="s3"/>
        </w:rPr>
        <w:t xml:space="preserve"> Председателя КГД МФ РК от 15 апреля 2022 года на вопрос от 8 апреля 2022 года № 734253(dialog.egov.kz) «При реализации земель</w:t>
      </w:r>
      <w:r>
        <w:rPr>
          <w:rStyle w:val="s3"/>
        </w:rPr>
        <w:t>ного участка, на котором имеется нежилое здание, возникает оборот по реализации, облагаемый НДС»</w:t>
      </w:r>
    </w:p>
    <w:p w:rsidR="00000000" w:rsidRDefault="0091227A">
      <w:pPr>
        <w:pStyle w:val="pj"/>
      </w:pPr>
      <w:r>
        <w:t> </w:t>
      </w:r>
    </w:p>
    <w:p w:rsidR="00000000" w:rsidRDefault="0091227A">
      <w:pPr>
        <w:pStyle w:val="pj"/>
      </w:pPr>
      <w:bookmarkStart w:id="712" w:name="SUB3970000"/>
      <w:bookmarkEnd w:id="712"/>
      <w:r>
        <w:rPr>
          <w:rStyle w:val="s1"/>
        </w:rPr>
        <w:t>Статья 397. Обороты по реализации финансовых операций, освобождаемые от налога на добавленную стоимость</w:t>
      </w:r>
    </w:p>
    <w:p w:rsidR="00000000" w:rsidRDefault="0091227A">
      <w:pPr>
        <w:pStyle w:val="pj"/>
      </w:pPr>
      <w:r>
        <w:t>1. Освобождаются от налога на добавленную стоимость ф</w:t>
      </w:r>
      <w:r>
        <w:t>инансовые операции, предусмотренные пунктом 2 настоящей статьи.</w:t>
      </w:r>
    </w:p>
    <w:p w:rsidR="00000000" w:rsidRDefault="0091227A">
      <w:pPr>
        <w:pStyle w:val="pj"/>
      </w:pPr>
      <w:r>
        <w:t>2. К финансовым операциям, освобождаемым от налога на добавленную стоимость, относятся:</w:t>
      </w:r>
    </w:p>
    <w:p w:rsidR="00000000" w:rsidRDefault="0091227A">
      <w:pPr>
        <w:pStyle w:val="pji"/>
      </w:pPr>
      <w:r>
        <w:rPr>
          <w:rStyle w:val="s3"/>
        </w:rPr>
        <w:t xml:space="preserve">В подпункт 1 внесены изменения в соответствии с </w:t>
      </w:r>
      <w:hyperlink r:id="rId3741" w:anchor="sub_id=397" w:history="1">
        <w:r>
          <w:rPr>
            <w:rStyle w:val="a4"/>
            <w:i/>
            <w:iCs/>
          </w:rPr>
          <w:t>Законом</w:t>
        </w:r>
      </w:hyperlink>
      <w:r>
        <w:t xml:space="preserve"> </w:t>
      </w:r>
      <w:r>
        <w:rPr>
          <w:rStyle w:val="s3"/>
        </w:rPr>
        <w:t>РК от 03.07.19 г. № 262-VI (введен в действие с 1 января 2020 г.) (</w:t>
      </w:r>
      <w:hyperlink r:id="rId3742" w:anchor="sub_id=3970200" w:history="1">
        <w:r>
          <w:rPr>
            <w:rStyle w:val="a4"/>
            <w:i/>
            <w:iCs/>
          </w:rPr>
          <w:t>см. стар. ред.</w:t>
        </w:r>
      </w:hyperlink>
      <w:r>
        <w:rPr>
          <w:rStyle w:val="s3"/>
        </w:rPr>
        <w:t>)</w:t>
      </w:r>
    </w:p>
    <w:p w:rsidR="00000000" w:rsidRDefault="0091227A">
      <w:pPr>
        <w:pStyle w:val="pj"/>
      </w:pPr>
      <w:r>
        <w:t>1) следующие банковские и иные операции, осуществляемые</w:t>
      </w:r>
      <w:r>
        <w:t xml:space="preserve">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законами Республики Казахстан:</w:t>
      </w:r>
    </w:p>
    <w:p w:rsidR="00000000" w:rsidRDefault="0091227A">
      <w:pPr>
        <w:pStyle w:val="pj"/>
      </w:pPr>
      <w:r>
        <w:t>прием депозитов, отк</w:t>
      </w:r>
      <w:r>
        <w:t>рытие и ведение банковских счетов физических лиц;</w:t>
      </w:r>
    </w:p>
    <w:p w:rsidR="00000000" w:rsidRDefault="0091227A">
      <w:pPr>
        <w:pStyle w:val="pj"/>
      </w:pPr>
      <w:r>
        <w:t>прием депозитов, открытие и ведение банковских счетов юридических лиц;</w:t>
      </w:r>
    </w:p>
    <w:p w:rsidR="00000000" w:rsidRDefault="0091227A">
      <w:pPr>
        <w:pStyle w:val="pj"/>
      </w:pPr>
      <w:r>
        <w:t>открытие и ведение корреспондентских счетов банков и организаций, осуществляющих отдельные виды банковских операций;</w:t>
      </w:r>
    </w:p>
    <w:p w:rsidR="00000000" w:rsidRDefault="0091227A">
      <w:pPr>
        <w:pStyle w:val="pj"/>
      </w:pPr>
      <w:r>
        <w:t>открытие и ведение</w:t>
      </w:r>
      <w:r>
        <w:t xml:space="preserve">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91227A">
      <w:pPr>
        <w:pStyle w:val="pj"/>
      </w:pPr>
      <w:r>
        <w:t>переводные операции, в том числе почтовые переводы денег;</w:t>
      </w:r>
    </w:p>
    <w:p w:rsidR="00000000" w:rsidRDefault="0091227A">
      <w:pPr>
        <w:pStyle w:val="pj"/>
      </w:pPr>
      <w:r>
        <w:t>банковские заемные операции;</w:t>
      </w:r>
    </w:p>
    <w:p w:rsidR="00000000" w:rsidRDefault="0091227A">
      <w:pPr>
        <w:pStyle w:val="pj"/>
      </w:pPr>
      <w:r>
        <w:t>кассовые операции;</w:t>
      </w:r>
    </w:p>
    <w:p w:rsidR="00000000" w:rsidRDefault="0091227A">
      <w:pPr>
        <w:pStyle w:val="pj"/>
      </w:pPr>
      <w:r>
        <w:rPr>
          <w:rStyle w:val="s0"/>
        </w:rPr>
        <w:t>обменные операции с иностранной валютой, включая обменные операции с наличной иностранной валютой;</w:t>
      </w:r>
    </w:p>
    <w:p w:rsidR="00000000" w:rsidRDefault="0091227A">
      <w:pPr>
        <w:pStyle w:val="pj"/>
      </w:pPr>
      <w:r>
        <w:t>прием на инкассо платежных документов (за исключением векселей);</w:t>
      </w:r>
    </w:p>
    <w:p w:rsidR="00000000" w:rsidRDefault="0091227A">
      <w:pPr>
        <w:pStyle w:val="pj"/>
      </w:pPr>
      <w:r>
        <w:t>открытие (выставление) и подтверждение аккре</w:t>
      </w:r>
      <w:r>
        <w:t>дитива и исполнение обязательств по нему;</w:t>
      </w:r>
    </w:p>
    <w:p w:rsidR="00000000" w:rsidRDefault="0091227A">
      <w:pPr>
        <w:pStyle w:val="pj"/>
      </w:pPr>
      <w:r>
        <w:t>выдача банками банковских гарантий, предусматривающих исполнение в денежной форме;</w:t>
      </w:r>
    </w:p>
    <w:p w:rsidR="00000000" w:rsidRDefault="0091227A">
      <w:pPr>
        <w:pStyle w:val="pj"/>
      </w:pPr>
      <w:r>
        <w:t>выдача банками банковских поручительств и иных обязательств за третьих лиц, предусматривающих исполнение в денежной форме;</w:t>
      </w:r>
    </w:p>
    <w:p w:rsidR="00000000" w:rsidRDefault="0091227A">
      <w:pPr>
        <w:pStyle w:val="pj"/>
      </w:pPr>
      <w:r>
        <w:t>факторин</w:t>
      </w:r>
      <w:r>
        <w:t>говые и форфейтинговые операции, осуществляемые банками;</w:t>
      </w:r>
    </w:p>
    <w:p w:rsidR="00000000" w:rsidRDefault="0091227A">
      <w:pPr>
        <w:pStyle w:val="pji"/>
      </w:pPr>
      <w:r>
        <w:rPr>
          <w:rStyle w:val="s3"/>
        </w:rPr>
        <w:t xml:space="preserve">См.: </w:t>
      </w:r>
      <w:hyperlink r:id="rId3743" w:history="1">
        <w:r>
          <w:rPr>
            <w:rStyle w:val="a4"/>
            <w:i/>
            <w:iCs/>
          </w:rPr>
          <w:t>Ответ</w:t>
        </w:r>
      </w:hyperlink>
      <w:r>
        <w:t xml:space="preserve"> </w:t>
      </w:r>
      <w:r>
        <w:rPr>
          <w:rStyle w:val="s3"/>
        </w:rPr>
        <w:t>Председателя КГД МФ РК от 14 июня 2019 года на вопрос от 29 мая 2019 года № 552465 (dialog.egov.kz) «Касательно освобождения от НДС комиссии за обслуживание банковского счета»</w:t>
      </w:r>
    </w:p>
    <w:p w:rsidR="00000000" w:rsidRDefault="0091227A">
      <w:pPr>
        <w:pStyle w:val="pj"/>
      </w:pPr>
      <w:r>
        <w:t xml:space="preserve">2) следующие банковские операции </w:t>
      </w:r>
      <w:hyperlink r:id="rId3744" w:anchor="sub_id=3050100" w:history="1">
        <w:r>
          <w:rPr>
            <w:rStyle w:val="a4"/>
          </w:rPr>
          <w:t>исламского банка</w:t>
        </w:r>
      </w:hyperlink>
      <w:r>
        <w:rPr>
          <w:rStyle w:val="s2"/>
        </w:rPr>
        <w:t>,</w:t>
      </w:r>
      <w:r>
        <w:t xml:space="preserve"> осуществляемые на основании лицензии:</w:t>
      </w:r>
    </w:p>
    <w:p w:rsidR="00000000" w:rsidRDefault="0091227A">
      <w:pPr>
        <w:pStyle w:val="pj"/>
      </w:pPr>
      <w: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91227A">
      <w:pPr>
        <w:pStyle w:val="pj"/>
      </w:pPr>
      <w:r>
        <w:t>прием инвестиционны</w:t>
      </w:r>
      <w:r>
        <w:t>х депозитов физических и юридических лиц;</w:t>
      </w:r>
    </w:p>
    <w:p w:rsidR="00000000" w:rsidRDefault="0091227A">
      <w:pPr>
        <w:pStyle w:val="pj"/>
      </w:pPr>
      <w:r>
        <w:t>банковские заемные операции: предоставление кредитов в денежной форме на условиях срочности, возвратности и без взимания вознаграждения;</w:t>
      </w:r>
    </w:p>
    <w:p w:rsidR="00000000" w:rsidRDefault="0091227A">
      <w:pPr>
        <w:pStyle w:val="pj"/>
      </w:pPr>
      <w:r>
        <w:t>3) операции с ценными бумагами;</w:t>
      </w:r>
    </w:p>
    <w:p w:rsidR="00000000" w:rsidRDefault="0091227A">
      <w:pPr>
        <w:pStyle w:val="pj"/>
      </w:pPr>
      <w:r>
        <w:t xml:space="preserve">4) услуги </w:t>
      </w:r>
      <w:hyperlink r:id="rId3745" w:anchor="sub_id=10011" w:history="1">
        <w:r>
          <w:rPr>
            <w:rStyle w:val="a4"/>
          </w:rPr>
          <w:t>профессиональных участников рынка ценных бумаг</w:t>
        </w:r>
      </w:hyperlink>
      <w:r>
        <w:rPr>
          <w:rStyle w:val="s2"/>
        </w:rPr>
        <w:t>,</w:t>
      </w:r>
      <w:r>
        <w:t xml:space="preserve"> а также лиц, осуществляющих профессиональную деятельность на рынке ценных бумаг без лицензии в соответствии с </w:t>
      </w:r>
      <w:hyperlink r:id="rId3746" w:history="1">
        <w:r>
          <w:rPr>
            <w:rStyle w:val="a4"/>
          </w:rPr>
          <w:t>законодательством</w:t>
        </w:r>
      </w:hyperlink>
      <w:r>
        <w:t xml:space="preserve"> Республики Казахстан о разрешениях и уведомлениях;</w:t>
      </w:r>
    </w:p>
    <w:p w:rsidR="00000000" w:rsidRDefault="0091227A">
      <w:pPr>
        <w:pStyle w:val="pji"/>
      </w:pPr>
      <w:r>
        <w:rPr>
          <w:rStyle w:val="s3"/>
        </w:rPr>
        <w:t xml:space="preserve">См.: </w:t>
      </w:r>
      <w:hyperlink r:id="rId3747" w:history="1">
        <w:r>
          <w:rPr>
            <w:rStyle w:val="a4"/>
            <w:i/>
            <w:iCs/>
          </w:rPr>
          <w:t>Ответ</w:t>
        </w:r>
      </w:hyperlink>
      <w:r>
        <w:t xml:space="preserve"> </w:t>
      </w:r>
      <w:r>
        <w:rPr>
          <w:rStyle w:val="s3"/>
        </w:rPr>
        <w:t>Председателя КГД МФ РК от 26 февраля 2019 года на вопрос от 11 февраля 2019 года № 534801 (dialog</w:t>
      </w:r>
      <w:r>
        <w:rPr>
          <w:rStyle w:val="s3"/>
        </w:rPr>
        <w:t>.egov.kz) «Касательно освобождения от НДС брокерских услуг по сделкам с ценными бумагами»</w:t>
      </w:r>
    </w:p>
    <w:p w:rsidR="00000000" w:rsidRDefault="0091227A">
      <w:pPr>
        <w:pStyle w:val="pj"/>
      </w:pPr>
      <w:r>
        <w:t xml:space="preserve">5) операции с </w:t>
      </w:r>
      <w:hyperlink w:anchor="sub2770000" w:history="1">
        <w:r>
          <w:rPr>
            <w:rStyle w:val="a4"/>
          </w:rPr>
          <w:t>производными финансовыми инструментами</w:t>
        </w:r>
      </w:hyperlink>
      <w:r>
        <w:rPr>
          <w:rStyle w:val="s2"/>
        </w:rPr>
        <w:t>;</w:t>
      </w:r>
    </w:p>
    <w:p w:rsidR="00000000" w:rsidRDefault="0091227A">
      <w:pPr>
        <w:pStyle w:val="pj"/>
      </w:pPr>
      <w:r>
        <w:t>6) операции по страхованию (перестрахованию), а также услуги страховых брокеров</w:t>
      </w:r>
      <w:r>
        <w:t xml:space="preserve"> (страховых агентов) по заключению и исполнению договоров страхования (перестрахования);</w:t>
      </w:r>
    </w:p>
    <w:p w:rsidR="00000000" w:rsidRDefault="0091227A">
      <w:pPr>
        <w:pStyle w:val="pji"/>
      </w:pPr>
      <w:r>
        <w:rPr>
          <w:rStyle w:val="s3"/>
        </w:rPr>
        <w:t xml:space="preserve">См.: </w:t>
      </w:r>
      <w:hyperlink r:id="rId3748" w:history="1">
        <w:r>
          <w:rPr>
            <w:rStyle w:val="a4"/>
            <w:i/>
            <w:iCs/>
          </w:rPr>
          <w:t>Ответ</w:t>
        </w:r>
      </w:hyperlink>
      <w:r>
        <w:t xml:space="preserve"> </w:t>
      </w:r>
      <w:r>
        <w:rPr>
          <w:rStyle w:val="s3"/>
        </w:rPr>
        <w:t>Председателя КГД МФ РК от 26 октября 2021 года на вопрос от 11 октября 2021 года № 709321 (</w:t>
      </w:r>
      <w:r>
        <w:rPr>
          <w:rStyle w:val="s3"/>
        </w:rPr>
        <w:t>dialog.egov.kz) «В случае выплаты страховым агентом суммы страховой премии в адрес страховой организации за заемщика оборота по реализации в целях исчисления НДС не возникает»</w:t>
      </w:r>
    </w:p>
    <w:p w:rsidR="00000000" w:rsidRDefault="0091227A">
      <w:pPr>
        <w:pStyle w:val="pj"/>
      </w:pPr>
      <w:r>
        <w:t>7) услуги по межбанковскому клирингу;</w:t>
      </w:r>
    </w:p>
    <w:p w:rsidR="00000000" w:rsidRDefault="0091227A">
      <w:pPr>
        <w:pStyle w:val="pj"/>
      </w:pPr>
      <w:r>
        <w:t>8) операции с платежными карточками, элект</w:t>
      </w:r>
      <w:r>
        <w:t>ронными деньгами, чеками, векселями, депозитными сертификатами;</w:t>
      </w:r>
    </w:p>
    <w:p w:rsidR="00000000" w:rsidRDefault="0091227A">
      <w:pPr>
        <w:pStyle w:val="pj"/>
      </w:pPr>
      <w:r>
        <w:t>9)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w:t>
      </w:r>
      <w:r>
        <w:t>а социального страхования;</w:t>
      </w:r>
    </w:p>
    <w:p w:rsidR="00000000" w:rsidRDefault="0091227A">
      <w:pPr>
        <w:pStyle w:val="pj"/>
      </w:pPr>
      <w:r>
        <w:t>10) услуги по управлению правами требования по ипотечным жилищным займам;</w:t>
      </w:r>
    </w:p>
    <w:p w:rsidR="00000000" w:rsidRDefault="0091227A">
      <w:pPr>
        <w:pStyle w:val="pj"/>
      </w:pPr>
      <w:r>
        <w:t>11) услуги единого накопительного пенсионного фонда и добровольных накопительных пенсионных фондов по привлечению социальных платежей и добровольных пенсио</w:t>
      </w:r>
      <w:r>
        <w:t>нных взносов, распределению и зачислению полученного инвестиционного дохода от пенсионных активов;</w:t>
      </w:r>
    </w:p>
    <w:p w:rsidR="00000000" w:rsidRDefault="0091227A">
      <w:pPr>
        <w:pStyle w:val="pj"/>
      </w:pPr>
      <w:r>
        <w:t>12) услуги фонда социального медицинского страхования по аккумулированию отчислений и взносов на обязательное социальное медицинское страхование, осуществлен</w:t>
      </w:r>
      <w:r>
        <w:t>ию закупа услуг у субъектов здравоохранения по оказанию медицинской помощи, реализации иных функций, определенных законами Республики Казахстан;</w:t>
      </w:r>
    </w:p>
    <w:p w:rsidR="00000000" w:rsidRDefault="0091227A">
      <w:pPr>
        <w:pStyle w:val="pj"/>
      </w:pPr>
      <w:r>
        <w:t>13) реализация доли участия;</w:t>
      </w:r>
    </w:p>
    <w:p w:rsidR="00000000" w:rsidRDefault="0091227A">
      <w:pPr>
        <w:pStyle w:val="pji"/>
      </w:pPr>
      <w:r>
        <w:rPr>
          <w:rStyle w:val="s3"/>
        </w:rPr>
        <w:t xml:space="preserve">См.: </w:t>
      </w:r>
      <w:hyperlink r:id="rId3749" w:history="1">
        <w:r>
          <w:rPr>
            <w:rStyle w:val="a4"/>
            <w:i/>
            <w:iCs/>
          </w:rPr>
          <w:t>Ответ</w:t>
        </w:r>
      </w:hyperlink>
      <w:r>
        <w:t xml:space="preserve"> </w:t>
      </w:r>
      <w:r>
        <w:rPr>
          <w:rStyle w:val="s3"/>
        </w:rPr>
        <w:t>Предсе</w:t>
      </w:r>
      <w:r>
        <w:rPr>
          <w:rStyle w:val="s3"/>
        </w:rPr>
        <w:t xml:space="preserve">дателя КГД 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реализации доли участия», </w:t>
      </w:r>
      <w:hyperlink r:id="rId3750" w:history="1">
        <w:r>
          <w:rPr>
            <w:rStyle w:val="a4"/>
            <w:i/>
            <w:iCs/>
          </w:rPr>
          <w:t>Ответ</w:t>
        </w:r>
      </w:hyperlink>
      <w:r>
        <w:rPr>
          <w:rStyle w:val="s3"/>
        </w:rPr>
        <w:t xml:space="preserve"> Председателя КГД МФ РК от 26 декабря 2022 года на вопрос от 1 декабря 2022 года № 760832 (dialog.egov.kz) «Касательно освобождения от НДС оборотов от продажи доли в совместной деятельности»</w:t>
      </w:r>
    </w:p>
    <w:p w:rsidR="00000000" w:rsidRDefault="0091227A">
      <w:pPr>
        <w:pStyle w:val="pj"/>
      </w:pPr>
      <w:r>
        <w:t>14) оп</w:t>
      </w:r>
      <w:r>
        <w:t xml:space="preserve">ерации по предоставлению </w:t>
      </w:r>
      <w:hyperlink r:id="rId3751" w:anchor="sub_id=10005" w:history="1">
        <w:r>
          <w:rPr>
            <w:rStyle w:val="a4"/>
          </w:rPr>
          <w:t>микрокредитов</w:t>
        </w:r>
      </w:hyperlink>
      <w:r>
        <w:rPr>
          <w:rStyle w:val="s2"/>
        </w:rPr>
        <w:t>;</w:t>
      </w:r>
    </w:p>
    <w:p w:rsidR="00000000" w:rsidRDefault="0091227A">
      <w:pPr>
        <w:pStyle w:val="pji"/>
      </w:pPr>
      <w:r>
        <w:rPr>
          <w:rStyle w:val="s3"/>
        </w:rPr>
        <w:t xml:space="preserve">См.: </w:t>
      </w:r>
      <w:hyperlink r:id="rId3752" w:history="1">
        <w:r>
          <w:rPr>
            <w:rStyle w:val="a4"/>
            <w:i/>
            <w:iCs/>
          </w:rPr>
          <w:t>Ответ</w:t>
        </w:r>
      </w:hyperlink>
      <w:r>
        <w:t xml:space="preserve"> </w:t>
      </w:r>
      <w:r>
        <w:rPr>
          <w:rStyle w:val="s3"/>
        </w:rPr>
        <w:t>Председателя КГД МФ РК от 9 июня 2021 года на вопрос от 2</w:t>
      </w:r>
      <w:r>
        <w:rPr>
          <w:rStyle w:val="s3"/>
        </w:rPr>
        <w:t xml:space="preserve">7 мая 2021 года № 687401 (dialog.egov.kz) «Оказание консультационных услуг по вопросам, связанным с деятельностью по предоставлению микрокредитов, является оборотом, облагаемым НДС», </w:t>
      </w:r>
      <w:hyperlink r:id="rId3753" w:history="1">
        <w:r>
          <w:rPr>
            <w:rStyle w:val="a4"/>
            <w:i/>
            <w:iCs/>
          </w:rPr>
          <w:t>Ответ</w:t>
        </w:r>
      </w:hyperlink>
      <w:r>
        <w:t xml:space="preserve"> </w:t>
      </w:r>
      <w:r>
        <w:rPr>
          <w:rStyle w:val="s3"/>
        </w:rPr>
        <w:t>Пр</w:t>
      </w:r>
      <w:r>
        <w:rPr>
          <w:rStyle w:val="s3"/>
        </w:rPr>
        <w:t>едседателя КГД МФ РК от 14 июля 2021 года на вопросы от 1 июля 2021 года № 693670, 693671 (dialog.egov.kz) «Операции по предоставлению микрокредитов освобождаются от НДС в соответствии с пп. 14) п. 2 ст. 397 Налогового кодекса»</w:t>
      </w:r>
    </w:p>
    <w:p w:rsidR="00000000" w:rsidRDefault="0091227A">
      <w:pPr>
        <w:pStyle w:val="pj"/>
      </w:pPr>
      <w:r>
        <w:rPr>
          <w:rStyle w:val="s0"/>
        </w:rPr>
        <w:t xml:space="preserve">15) исключен в соответствии с </w:t>
      </w:r>
      <w:hyperlink r:id="rId3754" w:anchor="sub_id=397" w:history="1">
        <w:r>
          <w:rPr>
            <w:rStyle w:val="a4"/>
          </w:rPr>
          <w:t>Законом</w:t>
        </w:r>
      </w:hyperlink>
      <w:r>
        <w:t xml:space="preserve"> </w:t>
      </w:r>
      <w:r>
        <w:rPr>
          <w:rStyle w:val="s0"/>
        </w:rPr>
        <w:t xml:space="preserve">РК от 03.07.19 г. № 262-VI </w:t>
      </w:r>
      <w:r>
        <w:rPr>
          <w:rStyle w:val="s3"/>
        </w:rPr>
        <w:t>(введен в действие с 1 января 2020 г.) (</w:t>
      </w:r>
      <w:hyperlink r:id="rId3755" w:anchor="sub_id=3970215" w:history="1">
        <w:r>
          <w:rPr>
            <w:rStyle w:val="a4"/>
            <w:i/>
            <w:iCs/>
          </w:rPr>
          <w:t>см. стар. ред.</w:t>
        </w:r>
      </w:hyperlink>
      <w:r>
        <w:rPr>
          <w:rStyle w:val="s3"/>
        </w:rPr>
        <w:t>)</w:t>
      </w:r>
    </w:p>
    <w:p w:rsidR="00000000" w:rsidRDefault="0091227A">
      <w:pPr>
        <w:pStyle w:val="pji"/>
      </w:pPr>
      <w:r>
        <w:rPr>
          <w:rStyle w:val="s3"/>
        </w:rPr>
        <w:t xml:space="preserve">Подпункт 16 изложен в редакции </w:t>
      </w:r>
      <w:hyperlink r:id="rId3756" w:anchor="sub_id=397" w:history="1">
        <w:r>
          <w:rPr>
            <w:rStyle w:val="a4"/>
            <w:i/>
            <w:iCs/>
          </w:rPr>
          <w:t>Закона</w:t>
        </w:r>
      </w:hyperlink>
      <w:r>
        <w:t xml:space="preserve"> </w:t>
      </w:r>
      <w:r>
        <w:rPr>
          <w:rStyle w:val="s3"/>
        </w:rPr>
        <w:t>РК от 03.07.19 г. № 262-VI (введен в действие с 1 января 2020 г.) (</w:t>
      </w:r>
      <w:hyperlink r:id="rId3757" w:anchor="sub_id=3970216" w:history="1">
        <w:r>
          <w:rPr>
            <w:rStyle w:val="a4"/>
            <w:i/>
            <w:iCs/>
          </w:rPr>
          <w:t>см. стар. ред.</w:t>
        </w:r>
      </w:hyperlink>
      <w:r>
        <w:rPr>
          <w:rStyle w:val="s3"/>
        </w:rPr>
        <w:t>)</w:t>
      </w:r>
    </w:p>
    <w:p w:rsidR="00000000" w:rsidRDefault="0091227A">
      <w:pPr>
        <w:pStyle w:val="pj"/>
      </w:pPr>
      <w:r>
        <w:rPr>
          <w:rStyle w:val="s0"/>
        </w:rPr>
        <w:t>16) выдача кредитным товариществом своим участникам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91227A">
      <w:pPr>
        <w:pStyle w:val="pj"/>
      </w:pPr>
      <w:r>
        <w:t>17) реализа</w:t>
      </w:r>
      <w:r>
        <w:t>ция инвестиционного золота через металлические счета, открытые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91227A">
      <w:pPr>
        <w:pStyle w:val="pj"/>
      </w:pPr>
      <w:r>
        <w:t>18) уступка прав требования по</w:t>
      </w:r>
      <w:r>
        <w:t xml:space="preserve"> кредитам (займам, микрокредитам);</w:t>
      </w:r>
    </w:p>
    <w:p w:rsidR="00000000" w:rsidRDefault="0091227A">
      <w:pPr>
        <w:pStyle w:val="pj"/>
      </w:pPr>
      <w:r>
        <w:t>19) операции, указанные в пункте 3 настоящей статьи;</w:t>
      </w:r>
    </w:p>
    <w:p w:rsidR="00000000" w:rsidRDefault="0091227A">
      <w:pPr>
        <w:pStyle w:val="pji"/>
      </w:pPr>
      <w:r>
        <w:rPr>
          <w:rStyle w:val="s3"/>
        </w:rPr>
        <w:t xml:space="preserve">Пункт дополнен подпунктом 20 в соответствии с </w:t>
      </w:r>
      <w:hyperlink r:id="rId3758" w:anchor="sub_id=397" w:history="1">
        <w:r>
          <w:rPr>
            <w:rStyle w:val="a4"/>
            <w:i/>
            <w:iCs/>
          </w:rPr>
          <w:t>Законом</w:t>
        </w:r>
      </w:hyperlink>
      <w:r>
        <w:t xml:space="preserve"> </w:t>
      </w:r>
      <w:r>
        <w:rPr>
          <w:rStyle w:val="s3"/>
        </w:rPr>
        <w:t>РК от 10.12.20 г. № 382-VI (введе</w:t>
      </w:r>
      <w:r>
        <w:rPr>
          <w:rStyle w:val="s3"/>
        </w:rPr>
        <w:t>н в действие с 1 января 2021 г.)</w:t>
      </w:r>
    </w:p>
    <w:p w:rsidR="00000000" w:rsidRDefault="0091227A">
      <w:pPr>
        <w:pStyle w:val="pj"/>
      </w:pPr>
      <w:r>
        <w:t>20) операции инвестиционных фондов, зарегистрированных в соответствии с действующим правом Международного финансового центра «Астана», а также услуги по управлению указанными фондами.</w:t>
      </w:r>
    </w:p>
    <w:p w:rsidR="00000000" w:rsidRDefault="0091227A">
      <w:pPr>
        <w:pStyle w:val="pj"/>
      </w:pPr>
      <w:r>
        <w:t>3. Освобождается от налога на добавленн</w:t>
      </w:r>
      <w:r>
        <w:t xml:space="preserve">ую стоимость сумма наценки на товар, реализуемый </w:t>
      </w:r>
      <w:hyperlink r:id="rId3759" w:anchor="sub_id=3050100" w:history="1">
        <w:r>
          <w:rPr>
            <w:rStyle w:val="a4"/>
          </w:rPr>
          <w:t>исламским банком</w:t>
        </w:r>
      </w:hyperlink>
      <w:r>
        <w:t xml:space="preserve"> покупателю, которая определяется условиями договора о коммерческом кредите, заключенного в соответствии с </w:t>
      </w:r>
      <w:hyperlink r:id="rId3760" w:history="1">
        <w:r>
          <w:rPr>
            <w:rStyle w:val="a4"/>
          </w:rPr>
          <w:t>законодательством</w:t>
        </w:r>
      </w:hyperlink>
      <w:r>
        <w:t xml:space="preserve"> Республики Казахстан о банках и банковской деятельности.</w:t>
      </w:r>
    </w:p>
    <w:p w:rsidR="00000000" w:rsidRDefault="0091227A">
      <w:pPr>
        <w:pStyle w:val="pj"/>
      </w:pPr>
      <w:r>
        <w:t xml:space="preserve">Положения настоящего пункта применяются в случае передачи исламским банком имущества в соответствии с </w:t>
      </w:r>
      <w:hyperlink r:id="rId3761" w:anchor="sub_id=520120000" w:history="1">
        <w:r>
          <w:rPr>
            <w:rStyle w:val="a4"/>
          </w:rPr>
          <w:t>банковским 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91227A">
      <w:pPr>
        <w:pStyle w:val="pj"/>
      </w:pPr>
      <w:r>
        <w:t>1) без</w:t>
      </w:r>
      <w:r>
        <w:t xml:space="preserve"> условия о последующей продаже товара третьему лицу;</w:t>
      </w:r>
    </w:p>
    <w:p w:rsidR="00000000" w:rsidRDefault="0091227A">
      <w:pPr>
        <w:pStyle w:val="pj"/>
      </w:pPr>
      <w:r>
        <w:t>2) на условиях последующей продажи товара третьему лицу.</w:t>
      </w:r>
    </w:p>
    <w:p w:rsidR="00000000" w:rsidRDefault="0091227A">
      <w:pPr>
        <w:pStyle w:val="pj"/>
      </w:pPr>
      <w:r>
        <w:t xml:space="preserve">Положения настоящего пункта не распространяются на случаи реализации </w:t>
      </w:r>
      <w:hyperlink r:id="rId3762" w:anchor="sub_id=3050100" w:history="1">
        <w:r>
          <w:rPr>
            <w:rStyle w:val="a4"/>
          </w:rPr>
          <w:t>исламским банком</w:t>
        </w:r>
      </w:hyperlink>
      <w:r>
        <w:t xml:space="preserve"> товара третьему лицу при отказе покупателя от исполнения договора о коммерческом кредите.</w:t>
      </w:r>
    </w:p>
    <w:p w:rsidR="00000000" w:rsidRDefault="0091227A">
      <w:pPr>
        <w:pStyle w:val="pji"/>
      </w:pPr>
      <w:r>
        <w:rPr>
          <w:rStyle w:val="s3"/>
        </w:rPr>
        <w:t xml:space="preserve">Статья дополнена пунктом 4 в соответствии с </w:t>
      </w:r>
      <w:hyperlink r:id="rId3763" w:anchor="sub_id=397" w:history="1">
        <w:r>
          <w:rPr>
            <w:rStyle w:val="a4"/>
            <w:i/>
            <w:iCs/>
          </w:rPr>
          <w:t>Законом</w:t>
        </w:r>
      </w:hyperlink>
      <w:r>
        <w:rPr>
          <w:rStyle w:val="s3"/>
        </w:rPr>
        <w:t xml:space="preserve"> РК от 12.</w:t>
      </w:r>
      <w:r>
        <w:rPr>
          <w:rStyle w:val="s3"/>
        </w:rPr>
        <w:t>12.23 г. № 45-VIII (введен в действие с 1 января 2024 г.)</w:t>
      </w:r>
    </w:p>
    <w:p w:rsidR="00000000" w:rsidRDefault="0091227A">
      <w:pPr>
        <w:pStyle w:val="pj"/>
      </w:pPr>
      <w:r>
        <w:rPr>
          <w:rStyle w:val="s0"/>
        </w:rPr>
        <w:t>4. Освобождается от налога на добавленную стоимость оборот по реализации цифровых активов.</w:t>
      </w:r>
    </w:p>
    <w:p w:rsidR="00000000" w:rsidRDefault="0091227A">
      <w:pPr>
        <w:pStyle w:val="pji"/>
      </w:pPr>
      <w:r>
        <w:rPr>
          <w:rStyle w:val="s3"/>
        </w:rPr>
        <w:t xml:space="preserve">См.: </w:t>
      </w:r>
      <w:hyperlink r:id="rId3764" w:history="1">
        <w:r>
          <w:rPr>
            <w:rStyle w:val="a4"/>
            <w:i/>
            <w:iCs/>
          </w:rPr>
          <w:t>Ответ</w:t>
        </w:r>
      </w:hyperlink>
      <w:r>
        <w:t xml:space="preserve"> </w:t>
      </w:r>
      <w:r>
        <w:rPr>
          <w:rStyle w:val="s3"/>
        </w:rPr>
        <w:t>Председателя КГД МФ РК от 1 апр</w:t>
      </w:r>
      <w:r>
        <w:rPr>
          <w:rStyle w:val="s3"/>
        </w:rPr>
        <w:t>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91227A">
      <w:pPr>
        <w:pStyle w:val="pj"/>
      </w:pPr>
      <w:r>
        <w:t> </w:t>
      </w:r>
    </w:p>
    <w:p w:rsidR="00000000" w:rsidRDefault="0091227A">
      <w:pPr>
        <w:pStyle w:val="pj"/>
      </w:pPr>
      <w:bookmarkStart w:id="713" w:name="SUB3980000"/>
      <w:bookmarkEnd w:id="713"/>
      <w:r>
        <w:rPr>
          <w:rStyle w:val="s1"/>
        </w:rPr>
        <w:t>Статья 398. Передача имущества в финансовый лизинг</w:t>
      </w:r>
    </w:p>
    <w:p w:rsidR="00000000" w:rsidRDefault="0091227A">
      <w:pPr>
        <w:pStyle w:val="pj"/>
      </w:pPr>
      <w:r>
        <w:t xml:space="preserve">1. 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если такая передача соответствует требованиям, установленным </w:t>
      </w:r>
      <w:hyperlink w:anchor="sub1970000" w:history="1">
        <w:r>
          <w:rPr>
            <w:rStyle w:val="a4"/>
          </w:rPr>
          <w:t>ста</w:t>
        </w:r>
        <w:r>
          <w:rPr>
            <w:rStyle w:val="a4"/>
          </w:rPr>
          <w:t>тьей 197</w:t>
        </w:r>
      </w:hyperlink>
      <w:r>
        <w:t xml:space="preserve"> настоящего Кодекса.</w:t>
      </w:r>
    </w:p>
    <w:p w:rsidR="00000000" w:rsidRDefault="0091227A">
      <w:pPr>
        <w:pStyle w:val="pj"/>
      </w:pPr>
      <w:r>
        <w:t>2. Передача имущества в финансовый лизинг освобождается от налога на добавленную стоимость при одновременном соблюдении следующих условий:</w:t>
      </w:r>
    </w:p>
    <w:p w:rsidR="00000000" w:rsidRDefault="0091227A">
      <w:pPr>
        <w:pStyle w:val="pj"/>
      </w:pPr>
      <w:r>
        <w:t xml:space="preserve">1)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91227A">
      <w:pPr>
        <w:pStyle w:val="pj"/>
      </w:pPr>
      <w:r>
        <w:t xml:space="preserve">2) передаваемое имущество приобретено без налога на добавленную стоимость в соответствии с </w:t>
      </w:r>
      <w:hyperlink w:anchor="sub3940038" w:history="1">
        <w:r>
          <w:rPr>
            <w:rStyle w:val="a4"/>
          </w:rPr>
          <w:t>подпунктом 38) части первой статьи 394</w:t>
        </w:r>
      </w:hyperlink>
      <w:r>
        <w:t xml:space="preserve"> настоящего Кодекса.</w:t>
      </w:r>
    </w:p>
    <w:p w:rsidR="00000000" w:rsidRDefault="0091227A">
      <w:pPr>
        <w:pStyle w:val="pji"/>
      </w:pPr>
      <w:r>
        <w:rPr>
          <w:rStyle w:val="s3"/>
        </w:rPr>
        <w:t xml:space="preserve">См.: </w:t>
      </w:r>
      <w:hyperlink r:id="rId3765"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медицинских из</w:t>
      </w:r>
      <w:r>
        <w:rPr>
          <w:rStyle w:val="s3"/>
        </w:rPr>
        <w:t>делий»</w:t>
      </w:r>
    </w:p>
    <w:p w:rsidR="00000000" w:rsidRDefault="0091227A">
      <w:pPr>
        <w:pStyle w:val="pj"/>
      </w:pPr>
      <w:r>
        <w:t> </w:t>
      </w:r>
    </w:p>
    <w:p w:rsidR="00000000" w:rsidRDefault="0091227A">
      <w:pPr>
        <w:pStyle w:val="pj"/>
      </w:pPr>
      <w:bookmarkStart w:id="714" w:name="SUB3990000"/>
      <w:bookmarkEnd w:id="714"/>
      <w:r>
        <w:rPr>
          <w:rStyle w:val="s1"/>
        </w:rPr>
        <w:t>Статья 399. Импорт, освобождаемый от налога на добавленную стоимость</w:t>
      </w:r>
    </w:p>
    <w:p w:rsidR="00000000" w:rsidRDefault="0091227A">
      <w:pPr>
        <w:pStyle w:val="pj"/>
      </w:pPr>
      <w:r>
        <w:t>1. Освобождается от налога на добавленную стоимость импорт:</w:t>
      </w:r>
    </w:p>
    <w:p w:rsidR="00000000" w:rsidRDefault="0091227A">
      <w:pPr>
        <w:pStyle w:val="pj"/>
      </w:pPr>
      <w:bookmarkStart w:id="715" w:name="SUB3990101"/>
      <w:bookmarkEnd w:id="715"/>
      <w:r>
        <w:t>1) банкнот и монет национальной и иностранной валюты (кроме банкнот и монет, представляющих собой культурно-историческ</w:t>
      </w:r>
      <w:r>
        <w:t>ую ценность), а также ценных бумаг;</w:t>
      </w:r>
    </w:p>
    <w:p w:rsidR="00000000" w:rsidRDefault="0091227A">
      <w:pPr>
        <w:pStyle w:val="pj"/>
      </w:pPr>
      <w:r>
        <w:t>2) сырья для производства денежных знаков, осуществляемый Национальным Банком Республики Казахстан и его организациями;</w:t>
      </w:r>
    </w:p>
    <w:p w:rsidR="00000000" w:rsidRDefault="0091227A">
      <w:pPr>
        <w:pStyle w:val="pj"/>
      </w:pPr>
      <w:r>
        <w:t xml:space="preserve">3) товаров, осуществляемый физическими лицами по нормам беспошлинного ввоза товаров, утвержденным в </w:t>
      </w:r>
      <w:r>
        <w:t xml:space="preserve">соответствии с </w:t>
      </w:r>
      <w:hyperlink r:id="rId3766" w:anchor="sub_id=2660000" w:history="1">
        <w:r>
          <w:rPr>
            <w:rStyle w:val="a4"/>
          </w:rPr>
          <w:t>таможенным законодательством Евразийского экономического союза</w:t>
        </w:r>
      </w:hyperlink>
      <w:r>
        <w:t xml:space="preserve"> и (или) </w:t>
      </w:r>
      <w:hyperlink r:id="rId3767" w:anchor="sub_id=3490000" w:history="1">
        <w:r>
          <w:rPr>
            <w:rStyle w:val="a4"/>
          </w:rPr>
          <w:t>таможенным законодательством Республики Казахстан</w:t>
        </w:r>
      </w:hyperlink>
      <w:r>
        <w:rPr>
          <w:rStyle w:val="s2"/>
        </w:rPr>
        <w:t>;</w:t>
      </w:r>
    </w:p>
    <w:p w:rsidR="00000000" w:rsidRDefault="0091227A">
      <w:pPr>
        <w:pStyle w:val="pj"/>
      </w:pPr>
      <w:r>
        <w:t xml:space="preserve">4) товаров, за исключением подакцизных, ввозимых в качестве гуманитарной помощи в </w:t>
      </w:r>
      <w:hyperlink r:id="rId3768" w:history="1">
        <w:r>
          <w:rPr>
            <w:rStyle w:val="a4"/>
          </w:rPr>
          <w:t>порядке</w:t>
        </w:r>
      </w:hyperlink>
      <w:r>
        <w:rPr>
          <w:rStyle w:val="s2"/>
        </w:rPr>
        <w:t>,</w:t>
      </w:r>
      <w:r>
        <w:t xml:space="preserve"> определяемом Правительством Республики Казахстан;</w:t>
      </w:r>
    </w:p>
    <w:p w:rsidR="00000000" w:rsidRDefault="0091227A">
      <w:pPr>
        <w:pStyle w:val="pj"/>
      </w:pPr>
      <w:r>
        <w:t xml:space="preserve">5) товаров, за исключением подакцизных, ввозимых по линии государств, правительств государств, международных организаций в целях </w:t>
      </w:r>
      <w:hyperlink w:anchor="sub10138" w:history="1">
        <w:r>
          <w:rPr>
            <w:rStyle w:val="a4"/>
          </w:rPr>
          <w:t>благотворительной помощи</w:t>
        </w:r>
      </w:hyperlink>
      <w:r>
        <w:rPr>
          <w:rStyle w:val="s2"/>
        </w:rPr>
        <w:t>,</w:t>
      </w:r>
      <w:r>
        <w:t xml:space="preserve"> оказания технического содействия;</w:t>
      </w:r>
    </w:p>
    <w:p w:rsidR="00000000" w:rsidRDefault="0091227A">
      <w:pPr>
        <w:pStyle w:val="pj"/>
      </w:pPr>
      <w:r>
        <w:t xml:space="preserve">6) товаров, осуществляемый за счет </w:t>
      </w:r>
      <w:r>
        <w:t xml:space="preserve">средств </w:t>
      </w:r>
      <w:hyperlink w:anchor="sub10113" w:history="1">
        <w:r>
          <w:rPr>
            <w:rStyle w:val="a4"/>
          </w:rPr>
          <w:t>грантов</w:t>
        </w:r>
      </w:hyperlink>
      <w:r>
        <w:rPr>
          <w:rStyle w:val="s2"/>
        </w:rPr>
        <w:t>,</w:t>
      </w:r>
      <w:r>
        <w:t xml:space="preserve"> предоставленных по линии государств, правительств государств и международных организаций;</w:t>
      </w:r>
    </w:p>
    <w:p w:rsidR="00000000" w:rsidRDefault="0091227A">
      <w:pPr>
        <w:pStyle w:val="pj"/>
      </w:pPr>
      <w:r>
        <w:t>7) товаров, ввезенных для официального пользования иностранными дипломатическими и приравненными к ним представительст</w:t>
      </w:r>
      <w:r>
        <w:t>вами иностранного государства, консульскими учреждениями иностранного государства, аккредитованными в Республике Казахстан, а также для личного пользования лицами, относящимися к дипломатическому и административно-техническому персоналу этих представительс</w:t>
      </w:r>
      <w:r>
        <w:t>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от налога на добавленную стоимость в соответствии с международными договор</w:t>
      </w:r>
      <w:r>
        <w:t>ами, ратифицированными Республикой Казахстан;</w:t>
      </w:r>
    </w:p>
    <w:p w:rsidR="00000000" w:rsidRDefault="0091227A">
      <w:pPr>
        <w:pStyle w:val="pj"/>
      </w:pPr>
      <w:r>
        <w:t xml:space="preserve">8) товаров, подлежащих таможенному декларированию в соответствии с </w:t>
      </w:r>
      <w:hyperlink r:id="rId3769" w:history="1">
        <w:r>
          <w:rPr>
            <w:rStyle w:val="a4"/>
          </w:rPr>
          <w:t>таможенным законодательством Евразийского экономического союза</w:t>
        </w:r>
      </w:hyperlink>
      <w:r>
        <w:t xml:space="preserve"> и (или) </w:t>
      </w:r>
      <w:hyperlink r:id="rId3770" w:history="1">
        <w:r>
          <w:rPr>
            <w:rStyle w:val="a4"/>
          </w:rPr>
          <w:t>таможенным законодательством Республики Казахстан</w:t>
        </w:r>
      </w:hyperlink>
      <w:r>
        <w:rPr>
          <w:rStyle w:val="s2"/>
        </w:rPr>
        <w:t>,</w:t>
      </w:r>
      <w:r>
        <w:t xml:space="preserve"> с помещением под таможенную процедуру, предусматривающую освобождение от уплаты налогов;</w:t>
      </w:r>
    </w:p>
    <w:p w:rsidR="00000000" w:rsidRDefault="0091227A">
      <w:pPr>
        <w:pStyle w:val="pj"/>
      </w:pPr>
      <w:r>
        <w:t>9) космических объектов, оборудования объектов наземной ко</w:t>
      </w:r>
      <w:r>
        <w:t xml:space="preserve">смической инфраструктуры, ввозимых участниками космической деятельности, </w:t>
      </w:r>
      <w:hyperlink r:id="rId3771" w:anchor="sub_id=100" w:history="1">
        <w:r>
          <w:rPr>
            <w:rStyle w:val="a4"/>
          </w:rPr>
          <w:t>перечень</w:t>
        </w:r>
      </w:hyperlink>
      <w:r>
        <w:t xml:space="preserve"> которых определен Правительством Республики Казахстан. Положения настоящего подпункта применя</w:t>
      </w:r>
      <w:r>
        <w:t xml:space="preserve">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3772" w:anchor="sub_id=1" w:history="1">
        <w:r>
          <w:rPr>
            <w:rStyle w:val="a4"/>
          </w:rPr>
          <w:t>ф</w:t>
        </w:r>
        <w:r>
          <w:rPr>
            <w:rStyle w:val="a4"/>
          </w:rPr>
          <w:t>орма</w:t>
        </w:r>
      </w:hyperlink>
      <w:r>
        <w:t xml:space="preserve"> которого утверждается Правительством Республики Казахстан;</w:t>
      </w:r>
    </w:p>
    <w:p w:rsidR="00000000" w:rsidRDefault="0091227A">
      <w:pPr>
        <w:pStyle w:val="pji"/>
      </w:pPr>
      <w:r>
        <w:rPr>
          <w:rStyle w:val="s3"/>
        </w:rPr>
        <w:t xml:space="preserve">В подпункт 10 внесены изменения в соответствии с </w:t>
      </w:r>
      <w:hyperlink r:id="rId3773" w:anchor="sub_id=399" w:history="1">
        <w:r>
          <w:rPr>
            <w:rStyle w:val="a4"/>
            <w:i/>
            <w:iCs/>
          </w:rPr>
          <w:t>Законом</w:t>
        </w:r>
      </w:hyperlink>
      <w:r>
        <w:t xml:space="preserve"> </w:t>
      </w:r>
      <w:r>
        <w:rPr>
          <w:rStyle w:val="s3"/>
        </w:rPr>
        <w:t>РК от 28.12.18 г. № 211-VI (</w:t>
      </w:r>
      <w:hyperlink r:id="rId3774" w:anchor="sub_id=3990110" w:history="1">
        <w:r>
          <w:rPr>
            <w:rStyle w:val="a4"/>
            <w:i/>
            <w:iCs/>
          </w:rPr>
          <w:t>см. стар. ред.</w:t>
        </w:r>
      </w:hyperlink>
      <w:r>
        <w:rPr>
          <w:rStyle w:val="s3"/>
        </w:rPr>
        <w:t>)</w:t>
      </w:r>
    </w:p>
    <w:p w:rsidR="00000000" w:rsidRDefault="0091227A">
      <w:pPr>
        <w:pStyle w:val="pj"/>
      </w:pPr>
      <w:r>
        <w:rPr>
          <w:rStyle w:val="s0"/>
        </w:rPr>
        <w:t>10) лекарственных средств любых форм, медицинских изделий:</w:t>
      </w:r>
    </w:p>
    <w:p w:rsidR="00000000" w:rsidRDefault="0091227A">
      <w:pPr>
        <w:pStyle w:val="pj"/>
      </w:pPr>
      <w:r>
        <w:t xml:space="preserve">зарегистрированных в Государственном реестре лекарственных средств </w:t>
      </w:r>
      <w:r>
        <w:rPr>
          <w:rStyle w:val="s0"/>
        </w:rPr>
        <w:t>и медицинских изделий</w:t>
      </w:r>
      <w:r>
        <w:t>;</w:t>
      </w:r>
    </w:p>
    <w:p w:rsidR="00000000" w:rsidRDefault="0091227A">
      <w:pPr>
        <w:pStyle w:val="pj"/>
      </w:pPr>
      <w:r>
        <w:t>не зар</w:t>
      </w:r>
      <w:r>
        <w:t xml:space="preserve">егистрированных в Государственном реестре лекарственных средств </w:t>
      </w:r>
      <w:r>
        <w:rPr>
          <w:rStyle w:val="s0"/>
        </w:rPr>
        <w:t>и медицинских изделий</w:t>
      </w:r>
      <w:r>
        <w:t>, на основании заключения (разрешительного документа), выданного уполномоченным органом в области здравоохранения.</w:t>
      </w:r>
    </w:p>
    <w:p w:rsidR="00000000" w:rsidRDefault="0091227A">
      <w:pPr>
        <w:pStyle w:val="pj"/>
      </w:pPr>
      <w:hyperlink r:id="rId3775" w:anchor="sub_id=2" w:history="1">
        <w:r>
          <w:rPr>
            <w:rStyle w:val="a4"/>
          </w:rPr>
          <w:t>Перечень</w:t>
        </w:r>
      </w:hyperlink>
      <w:r>
        <w:t xml:space="preserve"> 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91227A">
      <w:pPr>
        <w:pStyle w:val="pji"/>
      </w:pPr>
      <w:r>
        <w:rPr>
          <w:rStyle w:val="s3"/>
        </w:rPr>
        <w:t xml:space="preserve">См.: </w:t>
      </w:r>
      <w:hyperlink r:id="rId3776" w:history="1">
        <w:r>
          <w:rPr>
            <w:rStyle w:val="a4"/>
            <w:i/>
            <w:iCs/>
          </w:rPr>
          <w:t>Ответ</w:t>
        </w:r>
      </w:hyperlink>
      <w:r>
        <w:t xml:space="preserve"> </w:t>
      </w:r>
      <w:r>
        <w:rPr>
          <w:rStyle w:val="s3"/>
        </w:rPr>
        <w:t>Председателя КГД МФ РК от 25 января 2020 года на вопрос от 6 января 2020 года № 588418 (dialog.egov.kz) «Касательно освобождения от НДС оборотов по импорту медицинских приборов»</w:t>
      </w:r>
    </w:p>
    <w:p w:rsidR="00000000" w:rsidRDefault="0091227A">
      <w:pPr>
        <w:pStyle w:val="pji"/>
      </w:pPr>
      <w:r>
        <w:rPr>
          <w:rStyle w:val="s3"/>
        </w:rPr>
        <w:t>Пункт допо</w:t>
      </w:r>
      <w:r>
        <w:rPr>
          <w:rStyle w:val="s3"/>
        </w:rPr>
        <w:t xml:space="preserve">лнен подпунктом 10-1 в соответствии с </w:t>
      </w:r>
      <w:hyperlink r:id="rId3777" w:anchor="sub_id=399" w:history="1">
        <w:r>
          <w:rPr>
            <w:rStyle w:val="a4"/>
            <w:i/>
            <w:iCs/>
          </w:rPr>
          <w:t>Законом</w:t>
        </w:r>
      </w:hyperlink>
      <w:r>
        <w:t xml:space="preserve"> </w:t>
      </w:r>
      <w:r>
        <w:rPr>
          <w:rStyle w:val="s3"/>
        </w:rPr>
        <w:t>РК от 28.12.18 г. № 211-VI</w:t>
      </w:r>
    </w:p>
    <w:p w:rsidR="00000000" w:rsidRDefault="0091227A">
      <w:pPr>
        <w:pStyle w:val="pj"/>
      </w:pPr>
      <w:r>
        <w:rPr>
          <w:rStyle w:val="s0"/>
        </w:rPr>
        <w:t>10-1) материалов, оборудования и комплектующих для производства лекарственных средств любых форм, меди</w:t>
      </w:r>
      <w:r>
        <w:rPr>
          <w:rStyle w:val="s0"/>
        </w:rPr>
        <w:t>цинских изделий, включая протезно-ортопедические изделия, сурдотифлотехнику, специальных средств передвижения, предоставляемых лицам с инвалидностью.</w:t>
      </w:r>
    </w:p>
    <w:p w:rsidR="00000000" w:rsidRDefault="0091227A">
      <w:pPr>
        <w:pStyle w:val="pj"/>
      </w:pPr>
      <w:hyperlink r:id="rId3778" w:anchor="sub_id=2" w:history="1">
        <w:r>
          <w:rPr>
            <w:rStyle w:val="a4"/>
          </w:rPr>
          <w:t>Перечень</w:t>
        </w:r>
      </w:hyperlink>
      <w:r>
        <w:t xml:space="preserve"> </w:t>
      </w:r>
      <w:r>
        <w:rPr>
          <w:rStyle w:val="s0"/>
        </w:rPr>
        <w:t>товаров, указанных</w:t>
      </w:r>
      <w:r>
        <w:rPr>
          <w:rStyle w:val="s0"/>
        </w:rPr>
        <w:t xml:space="preserve">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91227A">
      <w:pPr>
        <w:pStyle w:val="pji"/>
      </w:pPr>
      <w:r>
        <w:rPr>
          <w:rStyle w:val="s3"/>
        </w:rPr>
        <w:t xml:space="preserve">См.: </w:t>
      </w:r>
      <w:hyperlink r:id="rId3779" w:history="1">
        <w:r>
          <w:rPr>
            <w:rStyle w:val="a4"/>
            <w:i/>
            <w:iCs/>
          </w:rPr>
          <w:t>Ответ</w:t>
        </w:r>
      </w:hyperlink>
      <w:r>
        <w:t xml:space="preserve"> </w:t>
      </w:r>
      <w:r>
        <w:rPr>
          <w:rStyle w:val="s3"/>
        </w:rPr>
        <w:t xml:space="preserve">Председателя КГД МФ РК от 11 мая 2021 года на вопрос от 23 апреля 2021 года № 681209 (dialog.egov.kz) «Об уплате НДС по освобожденным оборотам по импорту в случае несвоевременной сдачи налоговой отчетности о формам 328.00 и 320.00», </w:t>
      </w:r>
      <w:hyperlink r:id="rId3780" w:history="1">
        <w:r>
          <w:rPr>
            <w:rStyle w:val="a4"/>
            <w:i/>
            <w:iCs/>
          </w:rPr>
          <w:t>Ответ</w:t>
        </w:r>
      </w:hyperlink>
      <w:r>
        <w:rPr>
          <w:rStyle w:val="s3"/>
        </w:rPr>
        <w:t xml:space="preserve"> Председателя КГД МФ РК от 28 октября 2022 года на вопрос от 4 октября 2022 года № 756328 (dialog.egov.kz) «Касательно освобождения от НДС оборотов по реализации суротехнических и тифлотехнич</w:t>
      </w:r>
      <w:r>
        <w:rPr>
          <w:rStyle w:val="s3"/>
        </w:rPr>
        <w:t>еских средств»</w:t>
      </w:r>
    </w:p>
    <w:p w:rsidR="00000000" w:rsidRDefault="0091227A">
      <w:pPr>
        <w:pStyle w:val="pji"/>
      </w:pPr>
      <w:r>
        <w:rPr>
          <w:rStyle w:val="s3"/>
        </w:rPr>
        <w:t xml:space="preserve">Подпункт 11 изложен в редакции </w:t>
      </w:r>
      <w:hyperlink r:id="rId3781" w:anchor="sub_id=399" w:history="1">
        <w:r>
          <w:rPr>
            <w:rStyle w:val="a4"/>
            <w:i/>
            <w:iCs/>
          </w:rPr>
          <w:t>Закона</w:t>
        </w:r>
      </w:hyperlink>
      <w:r>
        <w:t xml:space="preserve"> </w:t>
      </w:r>
      <w:r>
        <w:rPr>
          <w:rStyle w:val="s3"/>
        </w:rPr>
        <w:t>РК от 28.12.18 г. № 211-VI (</w:t>
      </w:r>
      <w:hyperlink r:id="rId3782" w:anchor="sub_id=3990111" w:history="1">
        <w:r>
          <w:rPr>
            <w:rStyle w:val="a4"/>
            <w:i/>
            <w:iCs/>
          </w:rPr>
          <w:t>см. стар.</w:t>
        </w:r>
        <w:r>
          <w:rPr>
            <w:rStyle w:val="a4"/>
            <w:i/>
            <w:iCs/>
          </w:rPr>
          <w:t xml:space="preserve"> ред.</w:t>
        </w:r>
      </w:hyperlink>
      <w:r>
        <w:rPr>
          <w:rStyle w:val="s3"/>
        </w:rPr>
        <w:t>)</w:t>
      </w:r>
    </w:p>
    <w:p w:rsidR="00000000" w:rsidRDefault="0091227A">
      <w:pPr>
        <w:pStyle w:val="pj"/>
      </w:pPr>
      <w:r>
        <w:rPr>
          <w:rStyle w:val="s0"/>
        </w:rPr>
        <w:t>11) лекарственных средств любых форм, используемых (применяемых) в области ветеринарии; изделий ветеринарного назначения, включая протезно-ортопедические изделия, и ветеринарной техники; материалов, оборудования и комплектующих для производства лека</w:t>
      </w:r>
      <w:r>
        <w:rPr>
          <w:rStyle w:val="s0"/>
        </w:rPr>
        <w:t>рственных средств любых форм, используемых (применяемых) в области ветеринарии, и изделий ветеринарного назначения, включая протезно-ортопедические изделия, и ветеринарной техники.</w:t>
      </w:r>
    </w:p>
    <w:p w:rsidR="00000000" w:rsidRDefault="0091227A">
      <w:pPr>
        <w:pStyle w:val="pj"/>
      </w:pPr>
      <w:hyperlink r:id="rId3783" w:history="1">
        <w:r>
          <w:rPr>
            <w:rStyle w:val="a4"/>
          </w:rPr>
          <w:t>Перечень</w:t>
        </w:r>
      </w:hyperlink>
      <w:r>
        <w:t xml:space="preserve"> </w:t>
      </w:r>
      <w:r>
        <w:rPr>
          <w:rStyle w:val="s0"/>
        </w:rPr>
        <w:t>товаров, указанных в настоящем подпункте,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91227A">
      <w:pPr>
        <w:pStyle w:val="pj"/>
      </w:pPr>
      <w:r>
        <w:t>12) инвестиционного</w:t>
      </w:r>
      <w:r>
        <w:t xml:space="preserve"> золота, импортируемого Национальным Банком Республики Казахстан, банком второго уровня или юридическим лицом - </w:t>
      </w:r>
      <w:hyperlink r:id="rId3784" w:anchor="sub_id=10011" w:history="1">
        <w:r>
          <w:rPr>
            <w:rStyle w:val="a4"/>
          </w:rPr>
          <w:t>профессиональным участником рынка ценных бумаг</w:t>
        </w:r>
      </w:hyperlink>
      <w:r>
        <w:rPr>
          <w:rStyle w:val="s2"/>
        </w:rPr>
        <w:t>;</w:t>
      </w:r>
    </w:p>
    <w:p w:rsidR="00000000" w:rsidRDefault="0091227A">
      <w:pPr>
        <w:pStyle w:val="pji"/>
      </w:pPr>
      <w:r>
        <w:rPr>
          <w:rStyle w:val="s3"/>
        </w:rPr>
        <w:t>Подпункт 13 из</w:t>
      </w:r>
      <w:r>
        <w:rPr>
          <w:rStyle w:val="s3"/>
        </w:rPr>
        <w:t xml:space="preserve">ложен в редакции </w:t>
      </w:r>
      <w:hyperlink r:id="rId3785" w:anchor="sub_id=399" w:history="1">
        <w:r>
          <w:rPr>
            <w:rStyle w:val="a4"/>
            <w:i/>
            <w:iCs/>
          </w:rPr>
          <w:t>Закона</w:t>
        </w:r>
      </w:hyperlink>
      <w:r>
        <w:t xml:space="preserve"> </w:t>
      </w:r>
      <w:r>
        <w:rPr>
          <w:rStyle w:val="s3"/>
        </w:rPr>
        <w:t>РК от 02.04.19 г. № 241-VI (введен в действие с 1 июля 2019 г.) (</w:t>
      </w:r>
      <w:hyperlink r:id="rId3786" w:anchor="sub_id=3990113" w:history="1">
        <w:r>
          <w:rPr>
            <w:rStyle w:val="a4"/>
            <w:i/>
            <w:iCs/>
          </w:rPr>
          <w:t>с</w:t>
        </w:r>
        <w:r>
          <w:rPr>
            <w:rStyle w:val="a4"/>
            <w:i/>
            <w:iCs/>
          </w:rPr>
          <w:t>м. стар. ред.</w:t>
        </w:r>
      </w:hyperlink>
      <w:r>
        <w:rPr>
          <w:rStyle w:val="s3"/>
        </w:rPr>
        <w:t>)</w:t>
      </w:r>
    </w:p>
    <w:p w:rsidR="00000000" w:rsidRDefault="0091227A">
      <w:pPr>
        <w:pStyle w:val="pj"/>
      </w:pPr>
      <w:r>
        <w:rPr>
          <w:rStyle w:val="s0"/>
        </w:rPr>
        <w:t>13) предметов религиозного назначения, ввозимых религиозными объединениями, зарегистрированными в регистрирующем органе.</w:t>
      </w:r>
    </w:p>
    <w:p w:rsidR="00000000" w:rsidRDefault="0091227A">
      <w:pPr>
        <w:pStyle w:val="pj"/>
      </w:pPr>
      <w:hyperlink r:id="rId3787" w:history="1">
        <w:r>
          <w:rPr>
            <w:rStyle w:val="a4"/>
          </w:rPr>
          <w:t>Перечень</w:t>
        </w:r>
      </w:hyperlink>
      <w:r>
        <w:t xml:space="preserve"> </w:t>
      </w:r>
      <w:r>
        <w:rPr>
          <w:rStyle w:val="s0"/>
        </w:rPr>
        <w:t xml:space="preserve">указанных товаров и критерии его формирования </w:t>
      </w:r>
      <w:r>
        <w:rPr>
          <w:rStyle w:val="s0"/>
        </w:rPr>
        <w:t>утверждаются Правительством Республики Казахстан;</w:t>
      </w:r>
    </w:p>
    <w:p w:rsidR="00000000" w:rsidRDefault="0091227A">
      <w:pPr>
        <w:pStyle w:val="pj"/>
      </w:pPr>
      <w:r>
        <w:t xml:space="preserve">14) сырья и (или) материалов в рамках инвестиционного контракта (за исключением </w:t>
      </w:r>
      <w:hyperlink r:id="rId3788" w:anchor="sub_id=2840000" w:history="1">
        <w:r>
          <w:rPr>
            <w:rStyle w:val="a4"/>
          </w:rPr>
          <w:t>инвестиционного приоритетного проекта</w:t>
        </w:r>
      </w:hyperlink>
      <w:r>
        <w:t xml:space="preserve"> и и</w:t>
      </w:r>
      <w:r>
        <w:t>нвестиционного стратегического проекта) при одновременном соответствии следующим условиям:</w:t>
      </w:r>
    </w:p>
    <w:p w:rsidR="00000000" w:rsidRDefault="0091227A">
      <w:pPr>
        <w:pStyle w:val="pj"/>
      </w:pPr>
      <w:r>
        <w:t xml:space="preserve">сырье и (или) материалы включены в </w:t>
      </w:r>
      <w:hyperlink r:id="rId3789" w:history="1">
        <w:r>
          <w:rPr>
            <w:rStyle w:val="a4"/>
          </w:rPr>
          <w:t>перечень</w:t>
        </w:r>
      </w:hyperlink>
      <w:r>
        <w:t xml:space="preserve"> сырья и (или) материалов, импорт которых освобождается о</w:t>
      </w:r>
      <w:r>
        <w:t>т налога на добавленную стоимость в рамках инвестиционного контракта, утвержденный уполномоченным государственным органом по инвестициям по согласованию с центральным уполномоченным органом по государственному планированию и уполномоченным органом;</w:t>
      </w:r>
    </w:p>
    <w:p w:rsidR="00000000" w:rsidRDefault="0091227A">
      <w:pPr>
        <w:pStyle w:val="pj"/>
      </w:pPr>
      <w:r>
        <w:t>ввоз сы</w:t>
      </w:r>
      <w:r>
        <w:t xml:space="preserve">рья и (или) материалов оформлен документами, предусмотренными </w:t>
      </w:r>
      <w:hyperlink r:id="rId3790" w:history="1">
        <w:r>
          <w:rPr>
            <w:rStyle w:val="a4"/>
          </w:rPr>
          <w:t>таможенным законодательством Евразийского экономического союза</w:t>
        </w:r>
      </w:hyperlink>
      <w:r>
        <w:t xml:space="preserve"> и (или) </w:t>
      </w:r>
      <w:hyperlink r:id="rId3791" w:history="1">
        <w:r>
          <w:rPr>
            <w:rStyle w:val="a4"/>
          </w:rPr>
          <w:t>таможенным законодательством Республики Казахстан</w:t>
        </w:r>
      </w:hyperlink>
      <w:r>
        <w:rPr>
          <w:rStyle w:val="s2"/>
        </w:rPr>
        <w:t>;</w:t>
      </w:r>
    </w:p>
    <w:p w:rsidR="00000000" w:rsidRDefault="0091227A">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w:t>
      </w:r>
      <w:r>
        <w:t>ого контракта.</w:t>
      </w:r>
    </w:p>
    <w:p w:rsidR="00000000" w:rsidRDefault="0091227A">
      <w:pPr>
        <w:pStyle w:val="pj"/>
      </w:pPr>
      <w: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w:t>
      </w:r>
      <w:r>
        <w:t xml:space="preserve">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сфере предпринимательства. В случае, есл</w:t>
      </w:r>
      <w:r>
        <w:t>и рабочей программой предусматривается ввод двух и более фиксированных активов, исчисление срока освобождения от уплаты от налога на добавленную стоимость импорта сырья и (или) материалов в рамках инвестиционного контракта производится начиная с 1 числа ме</w:t>
      </w:r>
      <w:r>
        <w:t>сяца, в котором введен в эксплуатацию первый фиксированный актив по рабочей программе.</w:t>
      </w:r>
    </w:p>
    <w:p w:rsidR="00000000" w:rsidRDefault="0091227A">
      <w:pPr>
        <w:pStyle w:val="pj"/>
      </w:pPr>
      <w:r>
        <w:t>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w:t>
      </w:r>
      <w:r>
        <w:t>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w:t>
      </w:r>
      <w:r>
        <w:t xml:space="preserve">азмере, которые определены </w:t>
      </w:r>
      <w:hyperlink r:id="rId3792" w:history="1">
        <w:r>
          <w:rPr>
            <w:rStyle w:val="a4"/>
          </w:rPr>
          <w:t>таможенным законодательством Евразийского экономического союза</w:t>
        </w:r>
      </w:hyperlink>
      <w:r>
        <w:t xml:space="preserve"> и (или) </w:t>
      </w:r>
      <w:hyperlink r:id="rId3793" w:history="1">
        <w:r>
          <w:rPr>
            <w:rStyle w:val="a4"/>
          </w:rPr>
          <w:t>таможенным законодательством</w:t>
        </w:r>
        <w:r>
          <w:rPr>
            <w:rStyle w:val="a4"/>
          </w:rPr>
          <w:t xml:space="preserve"> Республики Казахстан</w:t>
        </w:r>
      </w:hyperlink>
      <w:r>
        <w:rPr>
          <w:rStyle w:val="s2"/>
        </w:rPr>
        <w:t>;</w:t>
      </w:r>
    </w:p>
    <w:p w:rsidR="00000000" w:rsidRDefault="0091227A">
      <w:pPr>
        <w:pStyle w:val="pji"/>
      </w:pPr>
      <w:bookmarkStart w:id="716" w:name="SUB3990115"/>
      <w:bookmarkEnd w:id="716"/>
      <w:r>
        <w:rPr>
          <w:rStyle w:val="s3"/>
        </w:rPr>
        <w:t xml:space="preserve">Действие подпункта 15 было приостановлено до 1 января 2019 года, в период приостановления данный подпункт действовал в редакции </w:t>
      </w:r>
      <w:hyperlink r:id="rId3794" w:anchor="sub_id=360000" w:history="1">
        <w:r>
          <w:rPr>
            <w:rStyle w:val="a4"/>
            <w:i/>
            <w:iCs/>
          </w:rPr>
          <w:t>статьи 36</w:t>
        </w:r>
      </w:hyperlink>
      <w:r>
        <w:t xml:space="preserve"> </w:t>
      </w:r>
      <w:r>
        <w:rPr>
          <w:rStyle w:val="s3"/>
        </w:rPr>
        <w:t xml:space="preserve">Закона РК от 25.12.17 г. № 121-VI (см. будущую </w:t>
      </w:r>
      <w:hyperlink r:id="rId3795" w:anchor="sub_id=3990115" w:history="1">
        <w:r>
          <w:rPr>
            <w:rStyle w:val="a4"/>
            <w:i/>
            <w:iCs/>
          </w:rPr>
          <w:t>редакцию</w:t>
        </w:r>
      </w:hyperlink>
      <w:r>
        <w:rPr>
          <w:rStyle w:val="s3"/>
        </w:rPr>
        <w:t>)</w:t>
      </w:r>
    </w:p>
    <w:p w:rsidR="00000000" w:rsidRDefault="0091227A">
      <w:pPr>
        <w:pStyle w:val="pji"/>
      </w:pPr>
      <w:r>
        <w:rPr>
          <w:rStyle w:val="s3"/>
        </w:rPr>
        <w:t xml:space="preserve">Подпункт 15 изложен в редакции </w:t>
      </w:r>
      <w:hyperlink r:id="rId3796" w:anchor="sub_id=399" w:history="1">
        <w:r>
          <w:rPr>
            <w:rStyle w:val="a4"/>
            <w:i/>
            <w:iCs/>
          </w:rPr>
          <w:t>Закона</w:t>
        </w:r>
      </w:hyperlink>
      <w:r>
        <w:t xml:space="preserve"> </w:t>
      </w:r>
      <w:r>
        <w:rPr>
          <w:rStyle w:val="s3"/>
        </w:rPr>
        <w:t>РК от 10.12.20 г. № 382-VI (введен в действие с 1 января 2020 г.) (</w:t>
      </w:r>
      <w:hyperlink r:id="rId3797" w:anchor="sub_id=3990115" w:history="1">
        <w:r>
          <w:rPr>
            <w:rStyle w:val="a4"/>
            <w:i/>
            <w:iCs/>
          </w:rPr>
          <w:t>см. стар. ред.</w:t>
        </w:r>
      </w:hyperlink>
      <w:r>
        <w:rPr>
          <w:rStyle w:val="s3"/>
        </w:rPr>
        <w:t xml:space="preserve">); внесены изменения в соответствии с </w:t>
      </w:r>
      <w:hyperlink r:id="rId3798" w:anchor="sub_id=399" w:history="1">
        <w:r>
          <w:rPr>
            <w:rStyle w:val="a4"/>
            <w:i/>
            <w:iCs/>
          </w:rPr>
          <w:t>Законом</w:t>
        </w:r>
      </w:hyperlink>
      <w:r>
        <w:t xml:space="preserve"> </w:t>
      </w:r>
      <w:r>
        <w:rPr>
          <w:rStyle w:val="s3"/>
        </w:rPr>
        <w:t>РК от 24.06.21 г. № 53-VII (</w:t>
      </w:r>
      <w:hyperlink r:id="rId3799" w:anchor="sub_id=3990115" w:history="1">
        <w:r>
          <w:rPr>
            <w:rStyle w:val="a4"/>
            <w:i/>
            <w:iCs/>
          </w:rPr>
          <w:t>см. стар. ред.</w:t>
        </w:r>
      </w:hyperlink>
      <w:r>
        <w:rPr>
          <w:rStyle w:val="s3"/>
        </w:rPr>
        <w:t>)</w:t>
      </w:r>
    </w:p>
    <w:p w:rsidR="00000000" w:rsidRDefault="0091227A">
      <w:pPr>
        <w:pStyle w:val="pj"/>
      </w:pPr>
      <w:r>
        <w:t>15) сырья и (или) материалов в составе транспортных средств и (или) сельскохозяйств</w:t>
      </w:r>
      <w:r>
        <w:t>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специального инвестиционного контракта с уполномоче</w:t>
      </w:r>
      <w:r>
        <w:t>нным органом по заключению специальных инвестиционных контрактов, определяемым Правительством Республики Казахстан, при соблюдении следующих условий:</w:t>
      </w:r>
    </w:p>
    <w:p w:rsidR="00000000" w:rsidRDefault="0091227A">
      <w:pPr>
        <w:pStyle w:val="pj"/>
      </w:pPr>
      <w:r>
        <w:t>в отношении производителей транспортных средств - наличие соглашения о промышленной сборке моторных трансп</w:t>
      </w:r>
      <w:r>
        <w:t>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91227A">
      <w:pPr>
        <w:pStyle w:val="pj"/>
      </w:pPr>
      <w:r>
        <w:t>в отношении производителей сельскохозяйственной техники - наличие соглашения о промышленной с</w:t>
      </w:r>
      <w:r>
        <w:t>борке сельскохозяйственной техники с уполномоченным органом в области государственной поддержки индустриальной деятельности;</w:t>
      </w:r>
    </w:p>
    <w:p w:rsidR="00000000" w:rsidRDefault="0091227A">
      <w:pPr>
        <w:pStyle w:val="pj"/>
      </w:pPr>
      <w:r>
        <w:t>в отношении производителей компонентов - наличие соглашения о промышленной сборке компонентов к транспортным средствам и (или) сель</w:t>
      </w:r>
      <w:r>
        <w:t>скохозяйственной технике с уполномоченным органом в области государственной поддержки индустриальной деятельности;</w:t>
      </w:r>
    </w:p>
    <w:p w:rsidR="00000000" w:rsidRDefault="0091227A">
      <w:pPr>
        <w:pStyle w:val="pj"/>
      </w:pPr>
      <w:r>
        <w:t>16) необработанных драгоценных металлов, лома и отходов драгоценных металлов и сырьевых товаров, содержащих драгоценные металлы, если они:</w:t>
      </w:r>
    </w:p>
    <w:p w:rsidR="00000000" w:rsidRDefault="0091227A">
      <w:pPr>
        <w:pStyle w:val="pj"/>
      </w:pPr>
      <w:r>
        <w:t>вв</w:t>
      </w:r>
      <w:r>
        <w:t xml:space="preserve">езены юридическим лицом, включенным в перечень субъектов производства драгоценных металлов в соответствии с </w:t>
      </w:r>
      <w:hyperlink r:id="rId3800" w:anchor="sub_id=80000" w:history="1">
        <w:r>
          <w:rPr>
            <w:rStyle w:val="a4"/>
          </w:rPr>
          <w:t>Законом</w:t>
        </w:r>
      </w:hyperlink>
      <w:r>
        <w:t xml:space="preserve"> Республики Казахстан «О драгоценных металлах и драгоценны</w:t>
      </w:r>
      <w:r>
        <w:t>х камнях»;</w:t>
      </w:r>
    </w:p>
    <w:p w:rsidR="00000000" w:rsidRDefault="0091227A">
      <w:pPr>
        <w:pStyle w:val="pj"/>
      </w:pPr>
      <w:r>
        <w:t>используются исключительно при производстве аффинированного золота для реализации Национальному Банку Республики Казахстан;</w:t>
      </w:r>
    </w:p>
    <w:p w:rsidR="00000000" w:rsidRDefault="0091227A">
      <w:pPr>
        <w:pStyle w:val="pji"/>
      </w:pPr>
      <w:r>
        <w:rPr>
          <w:rStyle w:val="s3"/>
        </w:rPr>
        <w:t xml:space="preserve">Пункт дополнен подпунктом 17 в соответствии с </w:t>
      </w:r>
      <w:hyperlink r:id="rId3801" w:anchor="sub_id=399" w:history="1">
        <w:r>
          <w:rPr>
            <w:rStyle w:val="a4"/>
            <w:i/>
            <w:iCs/>
          </w:rPr>
          <w:t>Законом</w:t>
        </w:r>
      </w:hyperlink>
      <w:r>
        <w:t xml:space="preserve"> </w:t>
      </w:r>
      <w:r>
        <w:rPr>
          <w:rStyle w:val="s3"/>
        </w:rPr>
        <w:t xml:space="preserve">РК от 26.12.18 г. № 203-VI (введен в действие с 1 января 2019 г., действует до 1 января 2029 г.); внесены изменения в соответствии с </w:t>
      </w:r>
      <w:hyperlink r:id="rId3802" w:anchor="sub_id=399" w:history="1">
        <w:r>
          <w:rPr>
            <w:rStyle w:val="a4"/>
            <w:i/>
            <w:iCs/>
          </w:rPr>
          <w:t>Законом</w:t>
        </w:r>
      </w:hyperlink>
      <w:r>
        <w:t xml:space="preserve"> </w:t>
      </w:r>
      <w:r>
        <w:rPr>
          <w:rStyle w:val="s3"/>
        </w:rPr>
        <w:t xml:space="preserve">РК от 10.12.20 г. № </w:t>
      </w:r>
      <w:r>
        <w:rPr>
          <w:rStyle w:val="s3"/>
        </w:rPr>
        <w:t>382-VI (введен в действие с 1 января 2021 г.) (</w:t>
      </w:r>
      <w:hyperlink r:id="rId3803" w:anchor="sub_id=3990117" w:history="1">
        <w:r>
          <w:rPr>
            <w:rStyle w:val="a4"/>
            <w:i/>
            <w:iCs/>
          </w:rPr>
          <w:t>см. стар. ред.</w:t>
        </w:r>
      </w:hyperlink>
      <w:r>
        <w:rPr>
          <w:rStyle w:val="s3"/>
        </w:rPr>
        <w:t>)</w:t>
      </w:r>
    </w:p>
    <w:p w:rsidR="00000000" w:rsidRDefault="0091227A">
      <w:pPr>
        <w:pStyle w:val="pj"/>
      </w:pPr>
      <w:r>
        <w:rPr>
          <w:rStyle w:val="s0"/>
        </w:rPr>
        <w:t>17) товаров, ввезенных налогоплательщиками, являющимися участниками международного технологического парка «А</w:t>
      </w:r>
      <w:r>
        <w:rPr>
          <w:rStyle w:val="s0"/>
        </w:rPr>
        <w:t>стана Хаб», при одновременном соответствии следующим условиям:</w:t>
      </w:r>
    </w:p>
    <w:p w:rsidR="00000000" w:rsidRDefault="0091227A">
      <w:pPr>
        <w:pStyle w:val="pj"/>
      </w:pPr>
      <w:r>
        <w:rPr>
          <w:rStyle w:val="s0"/>
        </w:rPr>
        <w:t xml:space="preserve">товары включены в </w:t>
      </w:r>
      <w:hyperlink r:id="rId3804" w:history="1">
        <w:r>
          <w:rPr>
            <w:rStyle w:val="a4"/>
          </w:rPr>
          <w:t>перечень</w:t>
        </w:r>
      </w:hyperlink>
      <w:r>
        <w:t xml:space="preserve"> </w:t>
      </w:r>
      <w:r>
        <w:rPr>
          <w:rStyle w:val="s0"/>
        </w:rPr>
        <w:t>товаров, импорт которых освобождается от налога на добавленную стоимость, утвержденный уполномоченным</w:t>
      </w:r>
      <w:r>
        <w:rPr>
          <w:rStyle w:val="s0"/>
        </w:rPr>
        <w:t xml:space="preserve">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rsidR="00000000" w:rsidRDefault="0091227A">
      <w:pPr>
        <w:pStyle w:val="pj"/>
      </w:pPr>
      <w:r>
        <w:rPr>
          <w:rStyle w:val="s0"/>
        </w:rPr>
        <w:t>ввоз товаров оформлен документами в соответствии с таможенным законодательством Евразийского экономического союз</w:t>
      </w:r>
      <w:r>
        <w:rPr>
          <w:rStyle w:val="s0"/>
        </w:rPr>
        <w:t>а и (или) таможенным законодательством Республики Казахстан;</w:t>
      </w:r>
    </w:p>
    <w:p w:rsidR="00000000" w:rsidRDefault="0091227A">
      <w:pPr>
        <w:pStyle w:val="pj"/>
      </w:pPr>
      <w:r>
        <w:rPr>
          <w:rStyle w:val="s0"/>
        </w:rPr>
        <w:t>товары ввезены исключительно в целях использования при осуществлении приоритетных видов деятельности в области информационно-коммуникационных технологий по перечню, утверждаемому уполномоченным о</w:t>
      </w:r>
      <w:r>
        <w:rPr>
          <w:rStyle w:val="s0"/>
        </w:rPr>
        <w:t xml:space="preserve">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области технического регулирования,</w:t>
      </w:r>
      <w:r>
        <w:rPr>
          <w:rStyle w:val="s0"/>
        </w:rPr>
        <w:t xml:space="preserve"> и уполномоченным</w:t>
      </w:r>
      <w:r>
        <w:rPr>
          <w:rStyle w:val="s0"/>
        </w:rPr>
        <w:t xml:space="preserve"> органом;</w:t>
      </w:r>
    </w:p>
    <w:p w:rsidR="00000000" w:rsidRDefault="0091227A">
      <w:pPr>
        <w:pStyle w:val="pji"/>
      </w:pPr>
      <w:r>
        <w:rPr>
          <w:rStyle w:val="s3"/>
        </w:rPr>
        <w:t xml:space="preserve">Пункт дополнен подпунктом 18 в соответствии с </w:t>
      </w:r>
      <w:hyperlink r:id="rId3805" w:anchor="sub_id=399"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 xml:space="preserve">18) товаров, по которым изменен срок уплаты косвенных налогов в соответствии с </w:t>
      </w:r>
      <w:hyperlink w:anchor="sub491000" w:history="1">
        <w:r>
          <w:rPr>
            <w:rStyle w:val="a4"/>
          </w:rPr>
          <w:t>пунктом 10 статьи 49</w:t>
        </w:r>
      </w:hyperlink>
      <w:r>
        <w:t xml:space="preserve"> настоящего Кодекса и исполнены требования, установленные </w:t>
      </w:r>
      <w:hyperlink w:anchor="sub4570000" w:history="1">
        <w:r>
          <w:rPr>
            <w:rStyle w:val="a4"/>
          </w:rPr>
          <w:t>статьей 457</w:t>
        </w:r>
      </w:hyperlink>
      <w:r>
        <w:t xml:space="preserve"> настоящего Кодекса.</w:t>
      </w:r>
    </w:p>
    <w:p w:rsidR="00000000" w:rsidRDefault="0091227A">
      <w:pPr>
        <w:pStyle w:val="pj"/>
      </w:pPr>
      <w:hyperlink r:id="rId3806" w:history="1">
        <w:r>
          <w:rPr>
            <w:rStyle w:val="a4"/>
          </w:rPr>
          <w:t>Порядок и условия</w:t>
        </w:r>
      </w:hyperlink>
      <w:r>
        <w:t xml:space="preserve"> применения освобождения от налога на добавленную стоимость при импорте товаров, указанных в части первой настоящего подпункта, утверждаются уполномоченным органом;</w:t>
      </w:r>
    </w:p>
    <w:p w:rsidR="00000000" w:rsidRDefault="0091227A">
      <w:pPr>
        <w:pStyle w:val="pj"/>
      </w:pPr>
      <w:r>
        <w:t>В случае на</w:t>
      </w:r>
      <w:r>
        <w:t>рушения порядка подтверждения экспорта товаров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w:t>
      </w:r>
      <w:r>
        <w:t>ые определены таможенным законодательством Евразийского экономического союза и (или) таможенным законодательством Республики Казахстан.</w:t>
      </w:r>
    </w:p>
    <w:p w:rsidR="00000000" w:rsidRDefault="0091227A">
      <w:pPr>
        <w:pStyle w:val="pji"/>
      </w:pPr>
      <w:r>
        <w:rPr>
          <w:rStyle w:val="s3"/>
        </w:rPr>
        <w:t xml:space="preserve">Пункт дополнен подпунктом 19 в соответствии с </w:t>
      </w:r>
      <w:hyperlink r:id="rId3807" w:anchor="sub_id=399"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19) сахара-сырца тростникового;</w:t>
      </w:r>
    </w:p>
    <w:p w:rsidR="00000000" w:rsidRDefault="0091227A">
      <w:pPr>
        <w:pStyle w:val="pji"/>
      </w:pPr>
      <w:r>
        <w:rPr>
          <w:rStyle w:val="s3"/>
        </w:rPr>
        <w:t xml:space="preserve">Пункт дополнен подпунктом 20 в соответствии с </w:t>
      </w:r>
      <w:hyperlink r:id="rId3808" w:anchor="sub_id=399" w:history="1">
        <w:r>
          <w:rPr>
            <w:rStyle w:val="a4"/>
            <w:i/>
            <w:iCs/>
          </w:rPr>
          <w:t>Законом</w:t>
        </w:r>
      </w:hyperlink>
      <w:r>
        <w:rPr>
          <w:rStyle w:val="s3"/>
        </w:rPr>
        <w:t xml:space="preserve"> РК от 2</w:t>
      </w:r>
      <w:r>
        <w:rPr>
          <w:rStyle w:val="s3"/>
        </w:rPr>
        <w:t>1.12.22 г. № 165-VII (введен в действие с 1 января 2023 г.)</w:t>
      </w:r>
    </w:p>
    <w:p w:rsidR="00000000" w:rsidRDefault="0091227A">
      <w:pPr>
        <w:pStyle w:val="pj"/>
      </w:pPr>
      <w:r>
        <w:t>20) химических веществ (сырья) для производства пестицидов при одновременном соблюдении следующих условий:</w:t>
      </w:r>
    </w:p>
    <w:p w:rsidR="00000000" w:rsidRDefault="0091227A">
      <w:pPr>
        <w:pStyle w:val="pj"/>
      </w:pPr>
      <w:r>
        <w:t>производство указанных товаров отсутствует на территории Республики Казахстан или не покр</w:t>
      </w:r>
      <w:r>
        <w:t>ывает потребности Республики Казахстан;</w:t>
      </w:r>
    </w:p>
    <w:p w:rsidR="00000000" w:rsidRDefault="0091227A">
      <w:pPr>
        <w:pStyle w:val="pj"/>
      </w:pPr>
      <w:r>
        <w:t xml:space="preserve">ввезенные товары включены в </w:t>
      </w:r>
      <w:hyperlink r:id="rId3809" w:history="1">
        <w:r>
          <w:rPr>
            <w:rStyle w:val="a4"/>
          </w:rPr>
          <w:t>перечень</w:t>
        </w:r>
      </w:hyperlink>
      <w:r>
        <w:t>, утвержденный уполномоченным органом в области государственной поддержки индустриальной деятельности по согласован</w:t>
      </w:r>
      <w:r>
        <w:t>ию с уполномоченным органом, уполномоченным органом в области налоговой политики и уполномоченным органом в области развития агропромышленного комплекса;</w:t>
      </w:r>
    </w:p>
    <w:p w:rsidR="00000000" w:rsidRDefault="0091227A">
      <w:pPr>
        <w:pStyle w:val="pj"/>
      </w:pPr>
      <w:r>
        <w:t>ввезенные товары предназначены исключительно для производства пестицидов и не предназначены для дальне</w:t>
      </w:r>
      <w:r>
        <w:t>йшей реализации.</w:t>
      </w:r>
    </w:p>
    <w:p w:rsidR="00000000" w:rsidRDefault="0091227A">
      <w:pPr>
        <w:pStyle w:val="pj"/>
      </w:pPr>
      <w:r>
        <w:t>В случае нарушения в течение трех лет с даты выпуска товаров для внутреннего потребления на территории Республики Казахстан требований, установленных настоящим подпунктом, налог на добавленную стоимость на импортируемые товары подлежит упл</w:t>
      </w:r>
      <w:r>
        <w:t xml:space="preserve">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Евразийского экономического союза и (или) таможенным законодательством </w:t>
      </w:r>
      <w:r>
        <w:t>Республики Казахстан.</w:t>
      </w:r>
    </w:p>
    <w:p w:rsidR="00000000" w:rsidRDefault="0091227A">
      <w:pPr>
        <w:pStyle w:val="pji"/>
      </w:pPr>
      <w:r>
        <w:rPr>
          <w:rStyle w:val="s3"/>
        </w:rPr>
        <w:t xml:space="preserve">Пункт дополнен подпунктом 21 в соответствии с </w:t>
      </w:r>
      <w:hyperlink r:id="rId3810" w:anchor="sub_id=399" w:history="1">
        <w:r>
          <w:rPr>
            <w:rStyle w:val="a4"/>
            <w:i/>
            <w:iCs/>
          </w:rPr>
          <w:t>Законом</w:t>
        </w:r>
      </w:hyperlink>
      <w:r>
        <w:rPr>
          <w:rStyle w:val="s3"/>
        </w:rPr>
        <w:t xml:space="preserve"> РК от 21.12.22 г. № 165-VII (действует с 1 января 2023 г. до 1 января 2026 г.)</w:t>
      </w:r>
    </w:p>
    <w:p w:rsidR="00000000" w:rsidRDefault="0091227A">
      <w:pPr>
        <w:pStyle w:val="pj"/>
      </w:pPr>
      <w:r>
        <w:t>21) произведений иск</w:t>
      </w:r>
      <w:r>
        <w:t>усства, ввозимых негосударственными музеями.</w:t>
      </w:r>
    </w:p>
    <w:p w:rsidR="00000000" w:rsidRDefault="0091227A">
      <w:pPr>
        <w:pStyle w:val="pj"/>
      </w:pPr>
      <w:hyperlink r:id="rId3811" w:history="1">
        <w:r>
          <w:rPr>
            <w:rStyle w:val="a4"/>
          </w:rPr>
          <w:t>Перечень</w:t>
        </w:r>
      </w:hyperlink>
      <w:r>
        <w:t xml:space="preserve"> произведений искусства, указанных в настоящем подпункте, утверждается уполномоченным органом в области культуры по согласованию с централ</w:t>
      </w:r>
      <w:r>
        <w:t>ьным уполномоченным органом по государственному планированию.</w:t>
      </w:r>
    </w:p>
    <w:p w:rsidR="00000000" w:rsidRDefault="0091227A">
      <w:pPr>
        <w:pStyle w:val="pj"/>
      </w:pPr>
      <w:r>
        <w:t xml:space="preserve">2. </w:t>
      </w:r>
      <w:hyperlink r:id="rId3812" w:history="1">
        <w:r>
          <w:rPr>
            <w:rStyle w:val="a4"/>
          </w:rPr>
          <w:t>Порядок</w:t>
        </w:r>
      </w:hyperlink>
      <w:r>
        <w:t xml:space="preserve"> </w:t>
      </w:r>
      <w:r>
        <w:t>освобождения от налога на добавленную стоимость импорта товаров, указанных в подпунктах 1) - 13) пункта 1 настоящей статьи, определяется уполномоченным органом.</w:t>
      </w:r>
    </w:p>
    <w:p w:rsidR="00000000" w:rsidRDefault="0091227A">
      <w:pPr>
        <w:pStyle w:val="pji"/>
      </w:pPr>
      <w:bookmarkStart w:id="717" w:name="SUB3990300"/>
      <w:bookmarkEnd w:id="717"/>
      <w:r>
        <w:rPr>
          <w:rStyle w:val="s3"/>
        </w:rPr>
        <w:t xml:space="preserve">В пункт 3 внесены изменения в соответствии с </w:t>
      </w:r>
      <w:hyperlink r:id="rId3813" w:anchor="sub_id=399" w:history="1">
        <w:r>
          <w:rPr>
            <w:rStyle w:val="a4"/>
            <w:i/>
            <w:iCs/>
          </w:rPr>
          <w:t>Законом</w:t>
        </w:r>
      </w:hyperlink>
      <w:r>
        <w:t xml:space="preserve"> </w:t>
      </w:r>
      <w:r>
        <w:rPr>
          <w:rStyle w:val="s3"/>
        </w:rPr>
        <w:t>РК от 10.12.20 г. № 382-VI (введен в действие с 1 января 2021 г.) (</w:t>
      </w:r>
      <w:hyperlink r:id="rId3814" w:anchor="sub_id=3990300" w:history="1">
        <w:r>
          <w:rPr>
            <w:rStyle w:val="a4"/>
            <w:i/>
            <w:iCs/>
          </w:rPr>
          <w:t>см. стар. ред.</w:t>
        </w:r>
      </w:hyperlink>
      <w:r>
        <w:rPr>
          <w:rStyle w:val="s3"/>
        </w:rPr>
        <w:t>)</w:t>
      </w:r>
    </w:p>
    <w:p w:rsidR="00000000" w:rsidRDefault="0091227A">
      <w:pPr>
        <w:pStyle w:val="pj"/>
      </w:pPr>
      <w:r>
        <w:t>3. Юридическое лицо, заключившее специальный инве</w:t>
      </w:r>
      <w:r>
        <w:t>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w:t>
      </w:r>
      <w:r>
        <w:t>й продукции, произведенной на территории специальной экономической зоны или свободного склада, при соблюдении следующих условий:</w:t>
      </w:r>
    </w:p>
    <w:p w:rsidR="00000000" w:rsidRDefault="0091227A">
      <w:pPr>
        <w:pStyle w:val="pj"/>
      </w:pPr>
      <w:r>
        <w:t>1) товары помещены под таможенную процедуру свободной таможенной зоны или свободного склада;</w:t>
      </w:r>
    </w:p>
    <w:p w:rsidR="00000000" w:rsidRDefault="0091227A">
      <w:pPr>
        <w:pStyle w:val="pj"/>
      </w:pPr>
      <w:r>
        <w:t xml:space="preserve">2) таможенная процедура свободной </w:t>
      </w:r>
      <w:r>
        <w:t>таможенной зоны или свободного склада завершается таможенной процедурой выпуска для внутреннего потребления;</w:t>
      </w:r>
    </w:p>
    <w:p w:rsidR="00000000" w:rsidRDefault="0091227A">
      <w:pPr>
        <w:pStyle w:val="pj"/>
      </w:pPr>
      <w:r>
        <w:t xml:space="preserve">3) осуществлена идентификация товаров в составе готовой продукции в соответствии с </w:t>
      </w:r>
      <w:hyperlink r:id="rId3815" w:history="1">
        <w:r>
          <w:rPr>
            <w:rStyle w:val="a4"/>
          </w:rPr>
          <w:t>таможенным законодательством Республики Казахстан</w:t>
        </w:r>
      </w:hyperlink>
      <w:r>
        <w:rPr>
          <w:rStyle w:val="s2"/>
        </w:rPr>
        <w:t>.</w:t>
      </w:r>
    </w:p>
    <w:p w:rsidR="00000000" w:rsidRDefault="0091227A">
      <w:pPr>
        <w:pStyle w:val="pj"/>
      </w:pPr>
      <w:r>
        <w:t> </w:t>
      </w:r>
    </w:p>
    <w:p w:rsidR="00000000" w:rsidRDefault="0091227A">
      <w:pPr>
        <w:pStyle w:val="pj"/>
      </w:pPr>
      <w:r>
        <w:t> </w:t>
      </w:r>
    </w:p>
    <w:p w:rsidR="00000000" w:rsidRDefault="0091227A">
      <w:pPr>
        <w:pStyle w:val="pc"/>
      </w:pPr>
      <w:bookmarkStart w:id="718" w:name="SUB4000000"/>
      <w:bookmarkEnd w:id="718"/>
      <w:r>
        <w:rPr>
          <w:rStyle w:val="s1"/>
        </w:rPr>
        <w:t>Глава 46. ЗАЧЕТ ПО НАЛОГУ НА ДОБАВЛЕННУЮ СТОИМОСТЬ</w:t>
      </w:r>
    </w:p>
    <w:p w:rsidR="00000000" w:rsidRDefault="0091227A">
      <w:pPr>
        <w:pStyle w:val="pc"/>
      </w:pPr>
      <w:r>
        <w:t> </w:t>
      </w:r>
    </w:p>
    <w:p w:rsidR="00000000" w:rsidRDefault="0091227A">
      <w:pPr>
        <w:pStyle w:val="pj"/>
      </w:pPr>
      <w:r>
        <w:rPr>
          <w:rStyle w:val="s1"/>
        </w:rPr>
        <w:t>Статья 400. Налог на добавленную стоимость, относимый в зачет</w:t>
      </w:r>
    </w:p>
    <w:p w:rsidR="00000000" w:rsidRDefault="0091227A">
      <w:pPr>
        <w:pStyle w:val="pj"/>
      </w:pPr>
      <w:r>
        <w:t xml:space="preserve">1. Суммой налога на добавленную стоимость, относимого в зачет получателем товаров, работ, услуг, являющимся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w:t>
      </w:r>
      <w:r>
        <w:t xml:space="preserve"> признается сумма налога на добавленную стоимость, подлежащего уплате за полученные товары, работы и услуги, если они используются или будут использоваться в целях облагаемого оборота по реализации, и указанного:</w:t>
      </w:r>
    </w:p>
    <w:p w:rsidR="00000000" w:rsidRDefault="0091227A">
      <w:pPr>
        <w:pStyle w:val="pji"/>
      </w:pPr>
      <w:r>
        <w:rPr>
          <w:rStyle w:val="s3"/>
        </w:rPr>
        <w:t>В подпункт 1 внесены изменения в соответств</w:t>
      </w:r>
      <w:r>
        <w:rPr>
          <w:rStyle w:val="s3"/>
        </w:rPr>
        <w:t xml:space="preserve">ии с </w:t>
      </w:r>
      <w:hyperlink r:id="rId3816" w:anchor="sub_id=9400" w:history="1">
        <w:r>
          <w:rPr>
            <w:rStyle w:val="a4"/>
            <w:i/>
            <w:iCs/>
          </w:rPr>
          <w:t>Законом</w:t>
        </w:r>
      </w:hyperlink>
      <w:r>
        <w:t xml:space="preserve"> </w:t>
      </w:r>
      <w:r>
        <w:rPr>
          <w:rStyle w:val="s3"/>
        </w:rPr>
        <w:t>РК от 02.04.19 г. № 241-VI (введен в действие с 1 января 2019 г.) (</w:t>
      </w:r>
      <w:hyperlink r:id="rId3817" w:anchor="sub_id=4000101" w:history="1">
        <w:r>
          <w:rPr>
            <w:rStyle w:val="a4"/>
            <w:i/>
            <w:iCs/>
          </w:rPr>
          <w:t>см. стар.</w:t>
        </w:r>
        <w:r>
          <w:rPr>
            <w:rStyle w:val="a4"/>
            <w:i/>
            <w:iCs/>
          </w:rPr>
          <w:t xml:space="preserve"> ред.</w:t>
        </w:r>
      </w:hyperlink>
      <w:r>
        <w:rPr>
          <w:rStyle w:val="s3"/>
        </w:rPr>
        <w:t xml:space="preserve">); </w:t>
      </w:r>
      <w:hyperlink r:id="rId3818" w:anchor="sub_id=400" w:history="1">
        <w:r>
          <w:rPr>
            <w:rStyle w:val="a4"/>
            <w:i/>
            <w:iCs/>
          </w:rPr>
          <w:t>Законом</w:t>
        </w:r>
      </w:hyperlink>
      <w:r>
        <w:t xml:space="preserve"> </w:t>
      </w:r>
      <w:r>
        <w:rPr>
          <w:rStyle w:val="s3"/>
        </w:rPr>
        <w:t>РК от 10.12.20 г. № 382-VI (введен в действие с 1 января 2018 г.) (</w:t>
      </w:r>
      <w:hyperlink r:id="rId3819" w:anchor="sub_id=4000000" w:history="1">
        <w:r>
          <w:rPr>
            <w:rStyle w:val="a4"/>
            <w:i/>
            <w:iCs/>
          </w:rPr>
          <w:t>см. ста</w:t>
        </w:r>
        <w:r>
          <w:rPr>
            <w:rStyle w:val="a4"/>
            <w:i/>
            <w:iCs/>
          </w:rPr>
          <w:t>р. ред.</w:t>
        </w:r>
      </w:hyperlink>
      <w:r>
        <w:rPr>
          <w:rStyle w:val="s3"/>
        </w:rPr>
        <w:t>)</w:t>
      </w:r>
    </w:p>
    <w:p w:rsidR="00000000" w:rsidRDefault="0091227A">
      <w:pPr>
        <w:pStyle w:val="pj"/>
      </w:pPr>
      <w:r>
        <w:t>1) в случае приобретения товаров, работ, услуг, за исключением случаев, предусмотренных подпунктами 2) и 3) настоящего пункта, - в одном из следующих документов с выделенным в нем налогом на добавленную стоимость и указанием идентификационного ном</w:t>
      </w:r>
      <w:r>
        <w:t>ера налогоплательщика-поставщика:</w:t>
      </w:r>
    </w:p>
    <w:p w:rsidR="00000000" w:rsidRDefault="0091227A">
      <w:pPr>
        <w:pStyle w:val="pj"/>
      </w:pPr>
      <w:r>
        <w:t>счете-фактуре или проездном билете (на бумажном носителе, в электронном билете, электронном проездном документе), выписанном поставщиком, являющимся плательщиком налога на добавленную стоимость на дату выписки счета-фактур</w:t>
      </w:r>
      <w:r>
        <w:t>ы;</w:t>
      </w:r>
    </w:p>
    <w:p w:rsidR="00000000" w:rsidRDefault="0091227A">
      <w:pPr>
        <w:pStyle w:val="pj"/>
      </w:pPr>
      <w:r>
        <w:t>документе, подтверждающем факт проезда на воздушном транспорте, выписанном поставщиком, являющимся плательщиком налога на добавленную стоимость на дату выписки таких документов;</w:t>
      </w:r>
    </w:p>
    <w:p w:rsidR="00000000" w:rsidRDefault="0091227A">
      <w:pPr>
        <w:pStyle w:val="pj"/>
      </w:pPr>
      <w:r>
        <w:t xml:space="preserve">счете-фактуре, выписанном в соответствии со </w:t>
      </w:r>
      <w:hyperlink w:anchor="sub4140000" w:history="1">
        <w:r>
          <w:rPr>
            <w:rStyle w:val="a4"/>
          </w:rPr>
          <w:t>статьей 414</w:t>
        </w:r>
      </w:hyperlink>
      <w: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 массовой информации, включая размещенные на </w:t>
      </w:r>
      <w:hyperlink r:id="rId3820" w:anchor="sub_id=10046" w:history="1">
        <w:r>
          <w:rPr>
            <w:rStyle w:val="a4"/>
          </w:rPr>
          <w:t>интернет-ресурсе</w:t>
        </w:r>
      </w:hyperlink>
      <w:r>
        <w:t xml:space="preserve"> в общедоступных телекоммуникационных сетях;</w:t>
      </w:r>
    </w:p>
    <w:p w:rsidR="00000000" w:rsidRDefault="0091227A">
      <w:pPr>
        <w:pStyle w:val="pj"/>
      </w:pPr>
      <w:r>
        <w:rPr>
          <w:rStyle w:val="s0"/>
        </w:rPr>
        <w:t>счете-фактуре, выписанном структурным подразделением уполномоченного органа в области государственного материального резерва при выпуске товаров из государстве</w:t>
      </w:r>
      <w:r>
        <w:rPr>
          <w:rStyle w:val="s0"/>
        </w:rPr>
        <w:t>нного материального резерва. Сумма налога на добавленную стоимость определяется по следующей формуле, но не более суммы налога, уплаченного при поставке данных товаров в государственный материальный резерв:</w:t>
      </w:r>
    </w:p>
    <w:p w:rsidR="00000000" w:rsidRDefault="0091227A">
      <w:pPr>
        <w:pStyle w:val="pj"/>
      </w:pPr>
      <w:r>
        <w:t>НДС = С</w:t>
      </w:r>
      <w:r>
        <w:rPr>
          <w:vertAlign w:val="subscript"/>
        </w:rPr>
        <w:t>вт</w:t>
      </w:r>
      <w:r>
        <w:t xml:space="preserve"> х Ст</w:t>
      </w:r>
      <w:r>
        <w:rPr>
          <w:vertAlign w:val="subscript"/>
        </w:rPr>
        <w:t>ндс</w:t>
      </w:r>
      <w:r>
        <w:t xml:space="preserve"> / (100% + Ст</w:t>
      </w:r>
      <w:r>
        <w:rPr>
          <w:vertAlign w:val="subscript"/>
        </w:rPr>
        <w:t>ндс</w:t>
      </w:r>
      <w:r>
        <w:t>), где:</w:t>
      </w:r>
    </w:p>
    <w:p w:rsidR="00000000" w:rsidRDefault="0091227A">
      <w:pPr>
        <w:pStyle w:val="pj"/>
      </w:pPr>
      <w:r>
        <w:t>НДС - су</w:t>
      </w:r>
      <w:r>
        <w:t>мма налога на добавленную стоимость;</w:t>
      </w:r>
    </w:p>
    <w:p w:rsidR="00000000" w:rsidRDefault="0091227A">
      <w:pPr>
        <w:pStyle w:val="pj"/>
      </w:pPr>
      <w:r>
        <w:t>С</w:t>
      </w:r>
      <w:r>
        <w:rPr>
          <w:vertAlign w:val="subscript"/>
        </w:rPr>
        <w:t>вт</w:t>
      </w:r>
      <w:r>
        <w:t xml:space="preserve"> - стоимость выпускаемых товаров, облагаемых налогом на добавленную стоимость;</w:t>
      </w:r>
    </w:p>
    <w:p w:rsidR="00000000" w:rsidRDefault="0091227A">
      <w:pPr>
        <w:pStyle w:val="pj"/>
      </w:pPr>
      <w:r>
        <w:t>Ст</w:t>
      </w:r>
      <w:r>
        <w:rPr>
          <w:vertAlign w:val="subscript"/>
        </w:rPr>
        <w:t>ндс</w:t>
      </w:r>
      <w:r>
        <w:t xml:space="preserve"> - ставка налога на добавленную стоимость, действующая на дату выпуска товаров;</w:t>
      </w:r>
    </w:p>
    <w:p w:rsidR="00000000" w:rsidRDefault="0091227A">
      <w:pPr>
        <w:pStyle w:val="pji"/>
      </w:pPr>
      <w:bookmarkStart w:id="719" w:name="SUB4000102"/>
      <w:bookmarkEnd w:id="719"/>
      <w:r>
        <w:rPr>
          <w:rStyle w:val="s3"/>
        </w:rPr>
        <w:t xml:space="preserve">В подпункт 2 внесены изменения в соответствии с </w:t>
      </w:r>
      <w:hyperlink r:id="rId3821" w:anchor="sub_id=400" w:history="1">
        <w:r>
          <w:rPr>
            <w:rStyle w:val="a4"/>
            <w:i/>
            <w:iCs/>
          </w:rPr>
          <w:t>Законом</w:t>
        </w:r>
      </w:hyperlink>
      <w:r>
        <w:t xml:space="preserve"> </w:t>
      </w:r>
      <w:r>
        <w:rPr>
          <w:rStyle w:val="s3"/>
        </w:rPr>
        <w:t>РК от 10.12.20 г. № 382-VI (введен в действие с 1 января 2021 г.) (</w:t>
      </w:r>
      <w:hyperlink r:id="rId3822" w:anchor="sub_id=4000102" w:history="1">
        <w:r>
          <w:rPr>
            <w:rStyle w:val="a4"/>
            <w:i/>
            <w:iCs/>
          </w:rPr>
          <w:t>см. стар. ред.</w:t>
        </w:r>
      </w:hyperlink>
      <w:r>
        <w:rPr>
          <w:rStyle w:val="s3"/>
        </w:rPr>
        <w:t>)</w:t>
      </w:r>
    </w:p>
    <w:p w:rsidR="00000000" w:rsidRDefault="0091227A">
      <w:pPr>
        <w:pStyle w:val="pj"/>
      </w:pPr>
      <w:r>
        <w:t xml:space="preserve">2) </w:t>
      </w:r>
      <w:r>
        <w:t xml:space="preserve">в случае импорта товаров - в декларации на товары, оформленной в соответствии с </w:t>
      </w:r>
      <w:hyperlink r:id="rId3823" w:history="1">
        <w:r>
          <w:rPr>
            <w:rStyle w:val="a4"/>
          </w:rPr>
          <w:t>таможенным законодательством Евразийского экономического союза</w:t>
        </w:r>
      </w:hyperlink>
      <w:r>
        <w:t xml:space="preserve"> и (или) </w:t>
      </w:r>
      <w:hyperlink r:id="rId3824" w:history="1">
        <w:r>
          <w:rPr>
            <w:rStyle w:val="a4"/>
          </w:rPr>
          <w:t>таможенным законодательством Республики Казахстан</w:t>
        </w:r>
      </w:hyperlink>
      <w:r>
        <w:rPr>
          <w:rStyle w:val="s2"/>
        </w:rPr>
        <w:t>,</w:t>
      </w:r>
      <w:r>
        <w:t xml:space="preserve"> </w:t>
      </w:r>
      <w:r>
        <w:t xml:space="preserve">но не более суммы налога, уплаченного в бюджет Республики Казахстан и не подлежащего возврату в соответствии с условиями таможенной процедуры, или в заявлении (заявлениях) о ввозе товаров и уплате косвенных налогов, но не более суммы налога, уплаченного в </w:t>
      </w:r>
      <w:r>
        <w:t>бюджет Республики Казахстан и не подлежащего возврату;</w:t>
      </w:r>
    </w:p>
    <w:p w:rsidR="00000000" w:rsidRDefault="0091227A">
      <w:pPr>
        <w:pStyle w:val="pji"/>
      </w:pPr>
      <w:r>
        <w:rPr>
          <w:rStyle w:val="s3"/>
        </w:rPr>
        <w:t xml:space="preserve">См.: </w:t>
      </w:r>
      <w:hyperlink r:id="rId3825" w:history="1">
        <w:r>
          <w:rPr>
            <w:rStyle w:val="a4"/>
            <w:i/>
            <w:iCs/>
          </w:rPr>
          <w:t>Ответ</w:t>
        </w:r>
      </w:hyperlink>
      <w:r>
        <w:t xml:space="preserve"> </w:t>
      </w:r>
      <w:r>
        <w:rPr>
          <w:rStyle w:val="s3"/>
        </w:rPr>
        <w:t xml:space="preserve">Председателя КГД МФ РК от 15 октября 2019 года на вопрос от 3 октября 2019 года № 573173 (dialog.egov.kz) «Об отражении в ф. </w:t>
      </w:r>
      <w:r>
        <w:rPr>
          <w:rStyle w:val="s3"/>
        </w:rPr>
        <w:t>300.00 суммы НДС, уплаченной при временном ввозе оборудования в режиме импорта»</w:t>
      </w:r>
    </w:p>
    <w:p w:rsidR="00000000" w:rsidRDefault="0091227A">
      <w:pPr>
        <w:pStyle w:val="pj"/>
      </w:pPr>
      <w:bookmarkStart w:id="720" w:name="SUB4000103"/>
      <w:bookmarkEnd w:id="720"/>
      <w:r>
        <w:t>3) в случае приобретения работ, услуг, предоставленных нерезидентом и являющихся оборотом покупателя таких работ, услуг, - в декларации по налогу на добавленную стоимость, но н</w:t>
      </w:r>
      <w:r>
        <w:t xml:space="preserve">е более суммы налога, отраженной в платежном документе или документе, выданном налоговым органом по </w:t>
      </w:r>
      <w:hyperlink r:id="rId3826" w:anchor="sub_id=22" w:history="1">
        <w:r>
          <w:rPr>
            <w:rStyle w:val="a4"/>
          </w:rPr>
          <w:t>форме</w:t>
        </w:r>
      </w:hyperlink>
      <w:r>
        <w:rPr>
          <w:rStyle w:val="s2"/>
        </w:rPr>
        <w:t>,</w:t>
      </w:r>
      <w:r>
        <w:t xml:space="preserve"> установленной уполномоченным органом, и подтверждающем уплату налога </w:t>
      </w:r>
      <w:r>
        <w:t>на добавленную стоимость;</w:t>
      </w:r>
    </w:p>
    <w:p w:rsidR="00000000" w:rsidRDefault="0091227A">
      <w:pPr>
        <w:pStyle w:val="pj"/>
      </w:pPr>
      <w:bookmarkStart w:id="721" w:name="SUB4000104"/>
      <w:bookmarkEnd w:id="721"/>
      <w:r>
        <w:t xml:space="preserve">4) в случае постановки лица, указанного в </w:t>
      </w:r>
      <w:hyperlink w:anchor="sub3670000" w:history="1">
        <w:r>
          <w:rPr>
            <w:rStyle w:val="a4"/>
          </w:rPr>
          <w:t>подпункте 1) пункта 1 статьи 367</w:t>
        </w:r>
      </w:hyperlink>
      <w:r>
        <w:t xml:space="preserve"> настоящего Кодекса, на регистрационный учет по налогу на добавленную стоимость - в налоговом регистре, составленном таким </w:t>
      </w:r>
      <w:r>
        <w:t xml:space="preserve">лицом в соответствии с </w:t>
      </w:r>
      <w:hyperlink w:anchor="sub2150400" w:history="1">
        <w:r>
          <w:rPr>
            <w:rStyle w:val="a4"/>
          </w:rPr>
          <w:t>пунктом 4 статьи 215</w:t>
        </w:r>
      </w:hyperlink>
      <w:r>
        <w:t xml:space="preserve"> настоящего Кодекса, по товарам, приобретенным, созданным, построенным налогоплательщиком до даты постановки на регистрационный учет по налогу на добавленную стоимость и имеющимся </w:t>
      </w:r>
      <w:r>
        <w:t>на праве собственности на дату постановки на регистрационный учет по налогу на добавленную стоимость, при условии подтверждения такой суммы согласно одному из подпунктов 1) и 2) настоящего пункта.</w:t>
      </w:r>
    </w:p>
    <w:p w:rsidR="00000000" w:rsidRDefault="0091227A">
      <w:pPr>
        <w:pStyle w:val="pj"/>
      </w:pPr>
      <w:r>
        <w:t>Положения настоящего подпункта не применяются в отношении т</w:t>
      </w:r>
      <w:r>
        <w:t>оваров, полученных вновь созданным юридическим лицом в результате реорганизации.</w:t>
      </w:r>
    </w:p>
    <w:p w:rsidR="00000000" w:rsidRDefault="0091227A">
      <w:pPr>
        <w:pStyle w:val="pji"/>
      </w:pPr>
      <w:r>
        <w:rPr>
          <w:rStyle w:val="s3"/>
        </w:rPr>
        <w:t xml:space="preserve">См: </w:t>
      </w:r>
      <w:hyperlink r:id="rId3827" w:history="1">
        <w:r>
          <w:rPr>
            <w:rStyle w:val="a4"/>
            <w:i/>
            <w:iCs/>
          </w:rPr>
          <w:t>Ответ</w:t>
        </w:r>
      </w:hyperlink>
      <w:r>
        <w:t xml:space="preserve"> </w:t>
      </w:r>
      <w:r>
        <w:rPr>
          <w:rStyle w:val="s3"/>
        </w:rPr>
        <w:t>Председателя КГД МФ РК от 18 февраля 2019 года на вопрос от 5 февраля 2019 года № 533790 (dialog.ego</w:t>
      </w:r>
      <w:r>
        <w:rPr>
          <w:rStyle w:val="s3"/>
        </w:rPr>
        <w:t>v.kz) «Касательно правомерности применения первичных документов, в которых допущены ошибки, в целях исчисления КПН и НДС»</w:t>
      </w:r>
    </w:p>
    <w:p w:rsidR="00000000" w:rsidRDefault="0091227A">
      <w:pPr>
        <w:pStyle w:val="pj"/>
      </w:pPr>
      <w:r>
        <w:t>2. В случае получения физическим лицом услуг, расходы по которым признаны расходами плательщика налога на добавленную стоимость в соответствии международными стандартами финансовой отчетности и законодательством Республики Казахстан о бухгалтерском учете и</w:t>
      </w:r>
      <w:r>
        <w:t xml:space="preserve"> финансовой отчетности и подлежат отнесению на вычеты как компенсации при служебных командировках в соответствии со </w:t>
      </w:r>
      <w:hyperlink w:anchor="sub2440000" w:history="1">
        <w:r>
          <w:rPr>
            <w:rStyle w:val="a4"/>
          </w:rPr>
          <w:t>статьей 244</w:t>
        </w:r>
      </w:hyperlink>
      <w:r>
        <w:t xml:space="preserve"> настоящего Кодекса, такой плательщик налога на добавленную стоимость имеет право на зачет суммы</w:t>
      </w:r>
      <w:r>
        <w:t xml:space="preserve"> налога на добавленную стоимость по указанным услугам при соблюдении требований подпункта 1) пункта 1 настоящей статьи.</w:t>
      </w:r>
    </w:p>
    <w:p w:rsidR="00000000" w:rsidRDefault="0091227A">
      <w:pPr>
        <w:pStyle w:val="pj"/>
      </w:pPr>
      <w:r>
        <w:t>3. При наличии нескольких оснований для отнесения в зачет сумм налога на добавленную стоимость, указанных в пункте 1 настоящей статьи, з</w:t>
      </w:r>
      <w:r>
        <w:t>ачет суммы налога на добавленную стоимость производится однократно по наиболее раннему основанию.</w:t>
      </w:r>
    </w:p>
    <w:p w:rsidR="00000000" w:rsidRDefault="0091227A">
      <w:pPr>
        <w:pStyle w:val="pj"/>
      </w:pPr>
      <w:r>
        <w:t xml:space="preserve">4. При наступлении случаев,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том же налоговом периоде, который определен в соответствии со </w:t>
      </w:r>
      <w:hyperlink w:anchor="sub4010000" w:history="1">
        <w:r>
          <w:rPr>
            <w:rStyle w:val="a4"/>
          </w:rPr>
          <w:t>статьей 401</w:t>
        </w:r>
      </w:hyperlink>
      <w:r>
        <w:t xml:space="preserve"> настоящего Кодекса, размер налога на добавленную стоимость, относимого в зачет, определяется с учетом исключения, увел</w:t>
      </w:r>
      <w:r>
        <w:t xml:space="preserve">ичения или уменьшения,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w:t>
      </w:r>
    </w:p>
    <w:p w:rsidR="00000000" w:rsidRDefault="0091227A">
      <w:pPr>
        <w:pStyle w:val="pji"/>
      </w:pPr>
      <w:r>
        <w:rPr>
          <w:rStyle w:val="s3"/>
        </w:rPr>
        <w:t xml:space="preserve">Пункт 5 изложен в редакции </w:t>
      </w:r>
      <w:hyperlink r:id="rId3828" w:anchor="sub_id=400" w:history="1">
        <w:r>
          <w:rPr>
            <w:rStyle w:val="a4"/>
            <w:i/>
            <w:iCs/>
          </w:rPr>
          <w:t>Закона</w:t>
        </w:r>
      </w:hyperlink>
      <w:r>
        <w:t xml:space="preserve"> </w:t>
      </w:r>
      <w:r>
        <w:rPr>
          <w:rStyle w:val="s3"/>
        </w:rPr>
        <w:t>РК от 10.12.20 г. № 382-VI (введен в действие с 1 января 2021 г.) (</w:t>
      </w:r>
      <w:hyperlink r:id="rId3829" w:anchor="sub_id=4000500" w:history="1">
        <w:r>
          <w:rPr>
            <w:rStyle w:val="a4"/>
            <w:i/>
            <w:iCs/>
          </w:rPr>
          <w:t>см. стар. ред.</w:t>
        </w:r>
      </w:hyperlink>
      <w:r>
        <w:rPr>
          <w:rStyle w:val="s3"/>
        </w:rPr>
        <w:t>)</w:t>
      </w:r>
    </w:p>
    <w:p w:rsidR="00000000" w:rsidRDefault="0091227A">
      <w:pPr>
        <w:pStyle w:val="pj"/>
      </w:pPr>
      <w:r>
        <w:t xml:space="preserve">5. Зачет по налогу на добавленную стоимость подлежит уменьшению на сумму превышения налога на добавленную стоимость после выполнения требования, указанного в подпункте 3) части первой </w:t>
      </w:r>
      <w:hyperlink w:anchor="sub3690000" w:history="1">
        <w:r>
          <w:rPr>
            <w:rStyle w:val="a4"/>
          </w:rPr>
          <w:t>пункта 1 статьи 369</w:t>
        </w:r>
      </w:hyperlink>
      <w:r>
        <w:t xml:space="preserve"> настоящего Кодекса,</w:t>
      </w:r>
      <w:r>
        <w:t xml:space="preserve"> в связи со снятием налогоплательщика с регистрационного учета по налогу на добавленную стоимость, в том налоговом периоде, в котором предоставлена ликвидационная декларация по налогу на добавленную стоимость.</w:t>
      </w:r>
    </w:p>
    <w:p w:rsidR="00000000" w:rsidRDefault="0091227A">
      <w:pPr>
        <w:pStyle w:val="pji"/>
      </w:pPr>
      <w:r>
        <w:rPr>
          <w:rStyle w:val="s3"/>
        </w:rPr>
        <w:t xml:space="preserve">См.: </w:t>
      </w:r>
      <w:hyperlink r:id="rId3830" w:history="1">
        <w:r>
          <w:rPr>
            <w:rStyle w:val="a4"/>
            <w:i/>
            <w:iCs/>
          </w:rPr>
          <w:t>Ответ</w:t>
        </w:r>
      </w:hyperlink>
      <w:r>
        <w:t xml:space="preserve"> </w:t>
      </w:r>
      <w:r>
        <w:rPr>
          <w:rStyle w:val="s3"/>
        </w:rPr>
        <w:t>Председателя КГД МФ РК от 30 сентября 2021 года на вопрос от 9 сентября 2021 года № 704786 (dialog.egov.kz) «Об обязательствах по уменьшению зачета по НДС на сумму превышения НДС по реорганизации ТОО путем присоединения»</w:t>
      </w:r>
    </w:p>
    <w:p w:rsidR="00000000" w:rsidRDefault="0091227A">
      <w:pPr>
        <w:pStyle w:val="pji"/>
      </w:pPr>
      <w:r>
        <w:rPr>
          <w:rStyle w:val="s3"/>
        </w:rPr>
        <w:t>Дейст</w:t>
      </w:r>
      <w:r>
        <w:rPr>
          <w:rStyle w:val="s3"/>
        </w:rPr>
        <w:t xml:space="preserve">вие пункта 6 было приостановлено с 1 января 2020 года до 1 января 2022 года, в период приостановления данный пункт действовал в редакции </w:t>
      </w:r>
      <w:hyperlink r:id="rId3831" w:anchor="sub_id=36010000" w:history="1">
        <w:r>
          <w:rPr>
            <w:rStyle w:val="a4"/>
            <w:i/>
            <w:iCs/>
          </w:rPr>
          <w:t>статьи 36-1</w:t>
        </w:r>
      </w:hyperlink>
      <w:r>
        <w:t xml:space="preserve"> </w:t>
      </w:r>
      <w:r>
        <w:rPr>
          <w:rStyle w:val="s3"/>
        </w:rPr>
        <w:t>Закона РК от 25.12.17</w:t>
      </w:r>
      <w:r>
        <w:rPr>
          <w:rStyle w:val="s3"/>
        </w:rPr>
        <w:t xml:space="preserve"> г. № 121-VI</w:t>
      </w:r>
    </w:p>
    <w:p w:rsidR="00000000" w:rsidRDefault="0091227A">
      <w:pPr>
        <w:pStyle w:val="pji"/>
      </w:pPr>
      <w:r>
        <w:rPr>
          <w:rStyle w:val="s3"/>
        </w:rPr>
        <w:t xml:space="preserve">В пункт 6 внесены изменения в соответствии с </w:t>
      </w:r>
      <w:hyperlink r:id="rId3832" w:anchor="sub_id=400" w:history="1">
        <w:r>
          <w:rPr>
            <w:rStyle w:val="a4"/>
            <w:i/>
            <w:iCs/>
          </w:rPr>
          <w:t>Законом</w:t>
        </w:r>
      </w:hyperlink>
      <w:r>
        <w:rPr>
          <w:rStyle w:val="s3"/>
        </w:rPr>
        <w:t xml:space="preserve"> РК от 21.12.22 г. № 165-VII (действовали с 1 января 2022 г. до 1 января 2024 г.) (</w:t>
      </w:r>
      <w:hyperlink r:id="rId3833" w:anchor="sub_id=4000600" w:history="1">
        <w:r>
          <w:rPr>
            <w:rStyle w:val="a4"/>
            <w:i/>
            <w:iCs/>
          </w:rPr>
          <w:t>см. стар. ред.</w:t>
        </w:r>
      </w:hyperlink>
      <w:r>
        <w:rPr>
          <w:rStyle w:val="s3"/>
        </w:rPr>
        <w:t xml:space="preserve">); </w:t>
      </w:r>
      <w:hyperlink r:id="rId3834" w:anchor="sub_id=400" w:history="1">
        <w:r>
          <w:rPr>
            <w:rStyle w:val="a4"/>
            <w:i/>
            <w:iCs/>
          </w:rPr>
          <w:t>Законом</w:t>
        </w:r>
      </w:hyperlink>
      <w:r>
        <w:rPr>
          <w:rStyle w:val="s3"/>
        </w:rPr>
        <w:t xml:space="preserve"> РК от 12.12.23 г. № 45-VIII (введен в действие с 1 января 2024 г.) (</w:t>
      </w:r>
      <w:hyperlink r:id="rId3835" w:anchor="sub_id=4000600" w:history="1">
        <w:r>
          <w:rPr>
            <w:rStyle w:val="a4"/>
            <w:i/>
            <w:iCs/>
          </w:rPr>
          <w:t>см. стар. ред.</w:t>
        </w:r>
      </w:hyperlink>
      <w:r>
        <w:rPr>
          <w:rStyle w:val="s3"/>
        </w:rPr>
        <w:t>)</w:t>
      </w:r>
    </w:p>
    <w:p w:rsidR="00000000" w:rsidRDefault="0091227A">
      <w:pPr>
        <w:pStyle w:val="pj"/>
      </w:pPr>
      <w:r>
        <w:rPr>
          <w:rStyle w:val="s40"/>
        </w:rPr>
        <w:t xml:space="preserve">6. Сумма налога на добавленную стоимость, не соответствующего положениям настоящей статьи, а также налога на добавленную стоимость, указанного в </w:t>
      </w:r>
      <w:hyperlink w:anchor="sub4020000" w:history="1">
        <w:r>
          <w:rPr>
            <w:rStyle w:val="a4"/>
          </w:rPr>
          <w:t>с</w:t>
        </w:r>
        <w:r>
          <w:rPr>
            <w:rStyle w:val="a4"/>
          </w:rPr>
          <w:t>татье 402</w:t>
        </w:r>
      </w:hyperlink>
      <w:r>
        <w:rPr>
          <w:rStyle w:val="s40"/>
        </w:rPr>
        <w:t xml:space="preserve"> настоящего Кодекса, признается суммой налога на добавленную стоимость, не относимого в зачет</w:t>
      </w:r>
      <w:r>
        <w:rPr>
          <w:rStyle w:val="s0"/>
        </w:rPr>
        <w:t xml:space="preserve">, за исключением случая, предусмотренного </w:t>
      </w:r>
      <w:hyperlink w:anchor="sub4000900" w:history="1">
        <w:r>
          <w:rPr>
            <w:rStyle w:val="a4"/>
          </w:rPr>
          <w:t>пунктом 9</w:t>
        </w:r>
      </w:hyperlink>
      <w:r>
        <w:rPr>
          <w:rStyle w:val="s0"/>
        </w:rPr>
        <w:t xml:space="preserve"> настоящей статьи</w:t>
      </w:r>
      <w:r>
        <w:rPr>
          <w:rStyle w:val="s40"/>
        </w:rPr>
        <w:t>.</w:t>
      </w:r>
    </w:p>
    <w:p w:rsidR="00000000" w:rsidRDefault="0091227A">
      <w:pPr>
        <w:pStyle w:val="pj"/>
      </w:pPr>
      <w:r>
        <w:rPr>
          <w:rStyle w:val="s0"/>
        </w:rPr>
        <w:t xml:space="preserve">7. Действовал до 1 января 2022 г. в соответствии с </w:t>
      </w:r>
      <w:hyperlink r:id="rId3836" w:anchor="sub_id=3400" w:history="1">
        <w:r>
          <w:rPr>
            <w:rStyle w:val="a4"/>
          </w:rPr>
          <w:t>Законом</w:t>
        </w:r>
      </w:hyperlink>
      <w:r>
        <w:rPr>
          <w:rStyle w:val="s0"/>
        </w:rPr>
        <w:t xml:space="preserve"> РК от 27.12.19 г. № 295-VI </w:t>
      </w:r>
      <w:r>
        <w:rPr>
          <w:rStyle w:val="s3"/>
        </w:rPr>
        <w:t>(</w:t>
      </w:r>
      <w:hyperlink r:id="rId3837" w:anchor="sub_id=4000600" w:history="1">
        <w:r>
          <w:rPr>
            <w:rStyle w:val="a4"/>
            <w:i/>
            <w:iCs/>
          </w:rPr>
          <w:t>см. стар. ред.</w:t>
        </w:r>
      </w:hyperlink>
      <w:r>
        <w:rPr>
          <w:rStyle w:val="s3"/>
        </w:rPr>
        <w:t>)</w:t>
      </w:r>
    </w:p>
    <w:p w:rsidR="00000000" w:rsidRDefault="0091227A">
      <w:pPr>
        <w:pStyle w:val="pj"/>
      </w:pPr>
      <w:r>
        <w:t xml:space="preserve">8. </w:t>
      </w:r>
      <w:r>
        <w:rPr>
          <w:rStyle w:val="s0"/>
        </w:rPr>
        <w:t xml:space="preserve">Действовал с 1 января 2022 г. до 1 января 2024 г. в соответствии с </w:t>
      </w:r>
      <w:hyperlink r:id="rId3838" w:anchor="sub_id=400" w:history="1">
        <w:r>
          <w:rPr>
            <w:rStyle w:val="a4"/>
          </w:rPr>
          <w:t>Законом</w:t>
        </w:r>
      </w:hyperlink>
      <w:r>
        <w:rPr>
          <w:rStyle w:val="s0"/>
        </w:rPr>
        <w:t xml:space="preserve"> РК от 21.12.22 г. № 165-VII </w:t>
      </w:r>
      <w:r>
        <w:rPr>
          <w:rStyle w:val="s3"/>
        </w:rPr>
        <w:t>(</w:t>
      </w:r>
      <w:hyperlink r:id="rId3839" w:anchor="sub_id=4000800" w:history="1">
        <w:r>
          <w:rPr>
            <w:rStyle w:val="a4"/>
            <w:i/>
            <w:iCs/>
          </w:rPr>
          <w:t>см. стар. ред.</w:t>
        </w:r>
      </w:hyperlink>
      <w:r>
        <w:rPr>
          <w:rStyle w:val="s3"/>
        </w:rPr>
        <w:t>)</w:t>
      </w:r>
    </w:p>
    <w:p w:rsidR="00000000" w:rsidRDefault="0091227A">
      <w:pPr>
        <w:pStyle w:val="pji"/>
      </w:pPr>
      <w:bookmarkStart w:id="722" w:name="SUB4000900"/>
      <w:bookmarkEnd w:id="722"/>
      <w:r>
        <w:rPr>
          <w:rStyle w:val="s3"/>
        </w:rPr>
        <w:t xml:space="preserve">Статья дополнена пунктом 9 в соответствии с </w:t>
      </w:r>
      <w:hyperlink r:id="rId3840" w:anchor="sub_id=400"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pPr>
      <w:r>
        <w:rPr>
          <w:rStyle w:val="s0"/>
        </w:rPr>
        <w:t>9. Сумма налога на добавле</w:t>
      </w:r>
      <w:r>
        <w:rPr>
          <w:rStyle w:val="s0"/>
        </w:rPr>
        <w:t>нную стоимость по товарам, работам, услугам, использованным или которые будут использоваться Национальным оператором инфраструктуры для оказания железнодорожному перевозчику, осуществляющему деятельность по перевозке пассажиров, багажа, грузобагажа, почтов</w:t>
      </w:r>
      <w:r>
        <w:rPr>
          <w:rStyle w:val="s0"/>
        </w:rPr>
        <w:t>ых отправлений, услуг магистральной железнодорожной сети при перевозке пассажиров железнодорожным транспортом на безвозмездной основе, в том числе с применением временного понижающего коэффициента в размере 0 к тарифу на регулируемые услуги магистральной ж</w:t>
      </w:r>
      <w:r>
        <w:rPr>
          <w:rStyle w:val="s0"/>
        </w:rPr>
        <w:t>елезнодорожной сети при перевозке пассажиров железнодорожным транспортом в соответствии с законодательством Республики Казахстан, подлежит отнесению в зачет при соблюдении условий, установленных пунктом 1 настоящей статьи.</w:t>
      </w:r>
    </w:p>
    <w:p w:rsidR="00000000" w:rsidRDefault="0091227A">
      <w:pPr>
        <w:pStyle w:val="pj"/>
      </w:pPr>
      <w:r>
        <w:t> </w:t>
      </w:r>
    </w:p>
    <w:p w:rsidR="00000000" w:rsidRDefault="0091227A">
      <w:pPr>
        <w:pStyle w:val="pj"/>
      </w:pPr>
      <w:bookmarkStart w:id="723" w:name="SUB4010000"/>
      <w:bookmarkEnd w:id="723"/>
      <w:r>
        <w:rPr>
          <w:rStyle w:val="s1"/>
        </w:rPr>
        <w:t>Статья 401. Дата отнесения в за</w:t>
      </w:r>
      <w:r>
        <w:rPr>
          <w:rStyle w:val="s1"/>
        </w:rPr>
        <w:t>чет налога на добавленную стоимость</w:t>
      </w:r>
    </w:p>
    <w:p w:rsidR="00000000" w:rsidRDefault="0091227A">
      <w:pPr>
        <w:pStyle w:val="pji"/>
      </w:pPr>
      <w:r>
        <w:rPr>
          <w:rStyle w:val="s3"/>
        </w:rPr>
        <w:t xml:space="preserve">В пункт 1 внесены изменения в соответствии с </w:t>
      </w:r>
      <w:hyperlink r:id="rId3841" w:anchor="sub_id=401" w:history="1">
        <w:r>
          <w:rPr>
            <w:rStyle w:val="a4"/>
            <w:i/>
            <w:iCs/>
          </w:rPr>
          <w:t>Законом</w:t>
        </w:r>
      </w:hyperlink>
      <w:r>
        <w:t xml:space="preserve"> </w:t>
      </w:r>
      <w:r>
        <w:rPr>
          <w:rStyle w:val="s3"/>
        </w:rPr>
        <w:t>РК от 10.12.20 г. № 382-VI (введен в действие с 1 января 2021 г.) (</w:t>
      </w:r>
      <w:hyperlink r:id="rId3842" w:anchor="sub_id=4010000" w:history="1">
        <w:r>
          <w:rPr>
            <w:rStyle w:val="a4"/>
            <w:i/>
            <w:iCs/>
          </w:rPr>
          <w:t>см. стар. ред.</w:t>
        </w:r>
      </w:hyperlink>
      <w:r>
        <w:rPr>
          <w:rStyle w:val="s3"/>
        </w:rPr>
        <w:t>)</w:t>
      </w:r>
    </w:p>
    <w:p w:rsidR="00000000" w:rsidRDefault="0091227A">
      <w:pPr>
        <w:pStyle w:val="pj"/>
      </w:pPr>
      <w:r>
        <w:t>1.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91227A">
      <w:pPr>
        <w:pStyle w:val="pj"/>
      </w:pPr>
      <w:r>
        <w:t>1) дата получения товаров,</w:t>
      </w:r>
      <w:r>
        <w:t xml:space="preserve"> работ, услуг;</w:t>
      </w:r>
    </w:p>
    <w:p w:rsidR="00000000" w:rsidRDefault="0091227A">
      <w:pPr>
        <w:pStyle w:val="pj"/>
      </w:pPr>
      <w:r>
        <w:t xml:space="preserve">2) дата выписки счета-фактуры или иного документа, являющегося основанием для отнесения в зачет налога на добавленную стоимость в соответствии с </w:t>
      </w:r>
      <w:hyperlink w:anchor="sub4000000" w:history="1">
        <w:r>
          <w:rPr>
            <w:rStyle w:val="a4"/>
          </w:rPr>
          <w:t>пунктом 1 статьи 400</w:t>
        </w:r>
      </w:hyperlink>
      <w:r>
        <w:t xml:space="preserve"> настоящего Кодекса.</w:t>
      </w:r>
    </w:p>
    <w:p w:rsidR="00000000" w:rsidRDefault="0091227A">
      <w:pPr>
        <w:pStyle w:val="pj"/>
      </w:pPr>
      <w:r>
        <w:t>В случае выписки испра</w:t>
      </w:r>
      <w:r>
        <w:t>вленного счета-фактуры, сумма налога на добавленную стоимость учитывается в том налоговом периоде, в котором был учтен такой налог по аннулированному счету-фактуре, за исключением случаев, когда даты совершения оборота, указанные в аннулированном счете-фак</w:t>
      </w:r>
      <w:r>
        <w:t>туре и исправленном счете-фактуре, отличаются и приходятся на разные налоговые периоды.</w:t>
      </w:r>
    </w:p>
    <w:p w:rsidR="00000000" w:rsidRDefault="0091227A">
      <w:pPr>
        <w:pStyle w:val="pj"/>
      </w:pPr>
      <w:r>
        <w:t>В случае если в счете-фактуре, выписанном в электронной форме, указана дата выписки на бумажном носителе, то такая дата признается датой выписки счета-фактуры для целей</w:t>
      </w:r>
      <w:r>
        <w:t xml:space="preserve"> настоящего пункта.</w:t>
      </w:r>
    </w:p>
    <w:p w:rsidR="00000000" w:rsidRDefault="0091227A">
      <w:pPr>
        <w:pStyle w:val="pj"/>
      </w:pPr>
      <w:r>
        <w:t>Положения настоящего пункта не применяются в случаях, установленных пунктами 2 - 6 настоящей статьи.</w:t>
      </w:r>
    </w:p>
    <w:p w:rsidR="00000000" w:rsidRDefault="0091227A">
      <w:pPr>
        <w:pStyle w:val="pji"/>
      </w:pPr>
      <w:r>
        <w:rPr>
          <w:rStyle w:val="s3"/>
        </w:rPr>
        <w:t xml:space="preserve">См.: </w:t>
      </w:r>
      <w:hyperlink r:id="rId3843" w:history="1">
        <w:r>
          <w:rPr>
            <w:rStyle w:val="a4"/>
            <w:i/>
            <w:iCs/>
          </w:rPr>
          <w:t>Ответ</w:t>
        </w:r>
      </w:hyperlink>
      <w:r>
        <w:t xml:space="preserve"> </w:t>
      </w:r>
      <w:r>
        <w:rPr>
          <w:rStyle w:val="s3"/>
        </w:rPr>
        <w:t>Председателя КГД МФ РК от 15 октября 2019 года на вопрос от</w:t>
      </w:r>
      <w:r>
        <w:rPr>
          <w:rStyle w:val="s3"/>
        </w:rPr>
        <w:t xml:space="preserve"> 30 сентября 2019 года № 572555 (dialog.egov.kz) «Касательно определения налогового периода, на который приходится дата отнесения в зачет суммы НДС»,</w:t>
      </w:r>
      <w:r>
        <w:t xml:space="preserve"> </w:t>
      </w:r>
      <w:hyperlink r:id="rId3844" w:history="1">
        <w:r>
          <w:rPr>
            <w:rStyle w:val="a4"/>
            <w:i/>
            <w:iCs/>
          </w:rPr>
          <w:t>Ответ</w:t>
        </w:r>
      </w:hyperlink>
      <w:r>
        <w:t xml:space="preserve"> </w:t>
      </w:r>
      <w:r>
        <w:rPr>
          <w:rStyle w:val="s3"/>
        </w:rPr>
        <w:t>Председателя КГД МФ РК от 26 декабр</w:t>
      </w:r>
      <w:r>
        <w:rPr>
          <w:rStyle w:val="s3"/>
        </w:rPr>
        <w:t xml:space="preserve">я 2019 года на вопрос от 12 декабря 2019 года № 585350 (dialog.egov.kz) «Касательно определения периода, в котором НДС по импортированным товарам может быть отнесен в зачет», </w:t>
      </w:r>
      <w:hyperlink r:id="rId3845" w:history="1">
        <w:r>
          <w:rPr>
            <w:rStyle w:val="a4"/>
            <w:i/>
            <w:iCs/>
          </w:rPr>
          <w:t>Ответ</w:t>
        </w:r>
      </w:hyperlink>
      <w:r>
        <w:t xml:space="preserve"> </w:t>
      </w:r>
      <w:r>
        <w:rPr>
          <w:rStyle w:val="s3"/>
        </w:rPr>
        <w:t>Председате</w:t>
      </w:r>
      <w:r>
        <w:rPr>
          <w:rStyle w:val="s3"/>
        </w:rPr>
        <w:t xml:space="preserve">ля КГД МФ РК от 4 августа 2020 года на вопрос от 15 июля 2020 года № 628613 (dialog.egov.kz) «Касательно зачета ранее уплаченного НДС по импортированному оборудованию, которое было реализовано нерезиденту и вывезено с территории РК», </w:t>
      </w:r>
      <w:hyperlink r:id="rId3846" w:history="1">
        <w:r>
          <w:rPr>
            <w:rStyle w:val="a4"/>
            <w:i/>
            <w:iCs/>
          </w:rPr>
          <w:t>Ответ</w:t>
        </w:r>
      </w:hyperlink>
      <w:r>
        <w:t xml:space="preserve"> </w:t>
      </w:r>
      <w:r>
        <w:rPr>
          <w:rStyle w:val="s3"/>
        </w:rPr>
        <w:t xml:space="preserve">Председателя КГД МФ РК от 15 января 2021 года на вопрос от 7 января 2021 года № 660729 (dialog.egov.kz) «Об определении даты отнесения в зачет НДС по исправленному счету-фактуре», </w:t>
      </w:r>
      <w:hyperlink r:id="rId3847" w:history="1">
        <w:r>
          <w:rPr>
            <w:rStyle w:val="a4"/>
            <w:i/>
            <w:iCs/>
          </w:rPr>
          <w:t>Ответ</w:t>
        </w:r>
      </w:hyperlink>
      <w:r>
        <w:rPr>
          <w:rStyle w:val="s3"/>
        </w:rPr>
        <w:t xml:space="preserve"> Председателя КГД МФ РК от 12 ноября 2021 года на вопрос от 25 октября 2021 года № 711321 (dialog.egov.kz) «Об определении даты отнесения в зачет НДС»</w:t>
      </w:r>
    </w:p>
    <w:p w:rsidR="00000000" w:rsidRDefault="0091227A">
      <w:pPr>
        <w:pStyle w:val="pj"/>
      </w:pPr>
      <w:r>
        <w:t xml:space="preserve">2. В случае, предусмотренном </w:t>
      </w:r>
      <w:hyperlink w:anchor="sub4000102" w:history="1">
        <w:r>
          <w:rPr>
            <w:rStyle w:val="a4"/>
          </w:rPr>
          <w:t>подпунктом 2)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91227A">
      <w:pPr>
        <w:pStyle w:val="pj"/>
      </w:pPr>
      <w:r>
        <w:t xml:space="preserve">1) дата осуществления платежа </w:t>
      </w:r>
      <w:r>
        <w:t xml:space="preserve">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91227A">
      <w:pPr>
        <w:pStyle w:val="pji"/>
      </w:pPr>
      <w:r>
        <w:rPr>
          <w:rStyle w:val="s3"/>
        </w:rPr>
        <w:t xml:space="preserve">В подпункт 2 внесены изменения в соответствии с </w:t>
      </w:r>
      <w:hyperlink r:id="rId3848" w:anchor="sub_id=401" w:history="1">
        <w:r>
          <w:rPr>
            <w:rStyle w:val="a4"/>
            <w:i/>
            <w:iCs/>
          </w:rPr>
          <w:t>Законом</w:t>
        </w:r>
      </w:hyperlink>
      <w:r>
        <w:t xml:space="preserve"> </w:t>
      </w:r>
      <w:r>
        <w:rPr>
          <w:rStyle w:val="s3"/>
        </w:rPr>
        <w:t>РК от 10.12.20 г. № 382-VI (введен в действие с 1 января 2021 г.) (</w:t>
      </w:r>
      <w:hyperlink r:id="rId3849" w:anchor="sub_id=4010200" w:history="1">
        <w:r>
          <w:rPr>
            <w:rStyle w:val="a4"/>
            <w:i/>
            <w:iCs/>
          </w:rPr>
          <w:t>см. стар. ред.</w:t>
        </w:r>
      </w:hyperlink>
      <w:r>
        <w:rPr>
          <w:rStyle w:val="s3"/>
        </w:rPr>
        <w:t>)</w:t>
      </w:r>
    </w:p>
    <w:p w:rsidR="00000000" w:rsidRDefault="0091227A">
      <w:pPr>
        <w:pStyle w:val="pj"/>
      </w:pPr>
      <w:r>
        <w:t>2) дата т</w:t>
      </w:r>
      <w:r>
        <w:t xml:space="preserve">аможенного оформления, произведенного в соответствии с </w:t>
      </w:r>
      <w:hyperlink r:id="rId3850" w:history="1">
        <w:r>
          <w:rPr>
            <w:rStyle w:val="a4"/>
          </w:rPr>
          <w:t>таможенным законодательством Евразийского экономического союза</w:t>
        </w:r>
      </w:hyperlink>
      <w:r>
        <w:t xml:space="preserve"> и (или) </w:t>
      </w:r>
      <w:hyperlink r:id="rId3851" w:history="1">
        <w:r>
          <w:rPr>
            <w:rStyle w:val="a4"/>
          </w:rPr>
          <w:t>таможенным законодательством Республики Казахстан</w:t>
        </w:r>
      </w:hyperlink>
      <w:r>
        <w:rPr>
          <w:rStyle w:val="s2"/>
        </w:rPr>
        <w:t>,</w:t>
      </w:r>
      <w:r>
        <w:t xml:space="preserve"> или последний день налогового периода, в заявлении о ввозе товаров и уплате косвенных налогов за который исчислен такой налог.</w:t>
      </w:r>
    </w:p>
    <w:p w:rsidR="00000000" w:rsidRDefault="0091227A">
      <w:pPr>
        <w:pStyle w:val="pji"/>
      </w:pPr>
      <w:r>
        <w:rPr>
          <w:rStyle w:val="s3"/>
        </w:rPr>
        <w:t xml:space="preserve">См.: </w:t>
      </w:r>
      <w:hyperlink r:id="rId3852" w:history="1">
        <w:r>
          <w:rPr>
            <w:rStyle w:val="a4"/>
            <w:i/>
            <w:iCs/>
          </w:rPr>
          <w:t>Ответ</w:t>
        </w:r>
      </w:hyperlink>
      <w:r>
        <w:t xml:space="preserve"> </w:t>
      </w:r>
      <w:r>
        <w:rPr>
          <w:rStyle w:val="s3"/>
        </w:rPr>
        <w:t>Пр</w:t>
      </w:r>
      <w:r>
        <w:rPr>
          <w:rStyle w:val="s3"/>
        </w:rPr>
        <w:t xml:space="preserve">едседателя КГД МФ РК от 26 сентября 2019 года на вопрос от 10 сентября 2019 года № 567355/1 (dialog.egov.kz) «О порядке определения налогового периода, в котором НДС по импорту подлежит отнесению в зачет», </w:t>
      </w:r>
      <w:hyperlink r:id="rId3853" w:history="1">
        <w:r>
          <w:rPr>
            <w:rStyle w:val="a4"/>
            <w:i/>
            <w:iCs/>
          </w:rPr>
          <w:t>Ответ</w:t>
        </w:r>
      </w:hyperlink>
      <w:r>
        <w:rPr>
          <w:rStyle w:val="s3"/>
        </w:rPr>
        <w:t xml:space="preserve"> Председателя КГД МФ РК от 1 февраля 2021 года на вопрос от 18 января 2021 года № 662495 (dialog.egov.kz) «Касательно определения даты отнесения в зачет НДС по импортированным товарам», </w:t>
      </w:r>
      <w:hyperlink r:id="rId3854" w:history="1">
        <w:r>
          <w:rPr>
            <w:rStyle w:val="a4"/>
            <w:i/>
            <w:iCs/>
          </w:rPr>
          <w:t>Ответ</w:t>
        </w:r>
      </w:hyperlink>
      <w:r>
        <w:rPr>
          <w:rStyle w:val="s3"/>
        </w:rPr>
        <w:t xml:space="preserve"> Председателя КГД МФ РК от 17 ноября 2021 года на вопрос от 4 ноября 2021 года № 713062 (dialog.egov.kz) «При отнесении в зачет суммы НДС по ГТД необходимо учитывать, что онлайн платежи на лицевых счетах сторнируются, сохраняются только</w:t>
      </w:r>
      <w:r>
        <w:rPr>
          <w:rStyle w:val="s3"/>
        </w:rPr>
        <w:t xml:space="preserve"> платежи, полученные и подтвержденные КК»</w:t>
      </w:r>
    </w:p>
    <w:p w:rsidR="00000000" w:rsidRDefault="0091227A">
      <w:pPr>
        <w:pStyle w:val="pj"/>
      </w:pPr>
      <w:r>
        <w:t xml:space="preserve">3. В случае, предусмотренном </w:t>
      </w:r>
      <w:hyperlink w:anchor="sub4000103" w:history="1">
        <w:r>
          <w:rPr>
            <w:rStyle w:val="a4"/>
          </w:rPr>
          <w:t>подпунктом 3)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w:t>
      </w:r>
      <w:r>
        <w:t xml:space="preserve"> приходится наиболее поздняя из следующих дат:</w:t>
      </w:r>
    </w:p>
    <w:p w:rsidR="00000000" w:rsidRDefault="0091227A">
      <w:pPr>
        <w:pStyle w:val="pj"/>
      </w:pPr>
      <w:r>
        <w:t xml:space="preserve">1) дата осуществления платежа 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w:t>
      </w:r>
      <w:r>
        <w:t>настоящего Кодекса, в счет уплаты налога;</w:t>
      </w:r>
    </w:p>
    <w:p w:rsidR="00000000" w:rsidRDefault="0091227A">
      <w:pPr>
        <w:pStyle w:val="pj"/>
      </w:pPr>
      <w:r>
        <w:t>2) последний день налогового периода, в декларации по налогу на добавленную стоимость за который исчислен такой налог.</w:t>
      </w:r>
    </w:p>
    <w:p w:rsidR="00000000" w:rsidRDefault="0091227A">
      <w:pPr>
        <w:pStyle w:val="pj"/>
      </w:pPr>
      <w:r>
        <w:t xml:space="preserve">4. В случае, предусмотренном </w:t>
      </w:r>
      <w:hyperlink w:anchor="sub4000104" w:history="1">
        <w:r>
          <w:rPr>
            <w:rStyle w:val="a4"/>
          </w:rPr>
          <w:t>подпунктом 4)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дата постановки на регистрационный учет по налогу на добавленную стоимость.</w:t>
      </w:r>
    </w:p>
    <w:p w:rsidR="00000000" w:rsidRDefault="0091227A">
      <w:pPr>
        <w:pStyle w:val="pji"/>
      </w:pPr>
      <w:bookmarkStart w:id="724" w:name="SUB4010500"/>
      <w:bookmarkEnd w:id="724"/>
      <w:r>
        <w:rPr>
          <w:rStyle w:val="s3"/>
        </w:rPr>
        <w:t xml:space="preserve">Пункт 5 изложен в редакции </w:t>
      </w:r>
      <w:hyperlink r:id="rId3855" w:anchor="sub_id=401" w:history="1">
        <w:r>
          <w:rPr>
            <w:rStyle w:val="a4"/>
            <w:i/>
            <w:iCs/>
          </w:rPr>
          <w:t>Закона</w:t>
        </w:r>
      </w:hyperlink>
      <w:r>
        <w:t xml:space="preserve"> </w:t>
      </w:r>
      <w:r>
        <w:rPr>
          <w:rStyle w:val="s3"/>
        </w:rPr>
        <w:t>РК от 10.12.20 г. № 382-VI (введен в действие с 1 января 2021 г.) (</w:t>
      </w:r>
      <w:hyperlink r:id="rId3856" w:anchor="sub_id=4010500" w:history="1">
        <w:r>
          <w:rPr>
            <w:rStyle w:val="a4"/>
            <w:i/>
            <w:iCs/>
          </w:rPr>
          <w:t>см. стар. ред.</w:t>
        </w:r>
      </w:hyperlink>
      <w:r>
        <w:rPr>
          <w:rStyle w:val="s3"/>
        </w:rPr>
        <w:t>)</w:t>
      </w:r>
    </w:p>
    <w:p w:rsidR="00000000" w:rsidRDefault="0091227A">
      <w:pPr>
        <w:pStyle w:val="pj"/>
      </w:pPr>
      <w:r>
        <w:t xml:space="preserve">5. По дополнительному </w:t>
      </w:r>
      <w:r>
        <w:t>счету-фактуре налог на добавленную стоимость, относимый в зачет, учитывается в том налоговом периоде, на который приходится дата выписки такого счета-фактуры. При этом сумма налога на добавленную стоимость по дополнительному счету-фактуре, предусмотренному</w:t>
      </w:r>
      <w:r>
        <w:t xml:space="preserve"> в части третьей </w:t>
      </w:r>
      <w:hyperlink w:anchor="sub4190000" w:history="1">
        <w:r>
          <w:rPr>
            <w:rStyle w:val="a4"/>
          </w:rPr>
          <w:t>пункта 1 статьи 419</w:t>
        </w:r>
      </w:hyperlink>
      <w:r>
        <w:t xml:space="preserve"> настоящего Кодекса учитывается в том налоговом периоде, на который приходится дата выписки дополнительного счета-фактуры, признанного аннулированным.</w:t>
      </w:r>
    </w:p>
    <w:p w:rsidR="00000000" w:rsidRDefault="0091227A">
      <w:pPr>
        <w:pStyle w:val="pji"/>
      </w:pPr>
      <w:r>
        <w:rPr>
          <w:rStyle w:val="s3"/>
        </w:rPr>
        <w:t xml:space="preserve">См.: </w:t>
      </w:r>
      <w:hyperlink r:id="rId3857" w:history="1">
        <w:r>
          <w:rPr>
            <w:rStyle w:val="a4"/>
            <w:i/>
            <w:iCs/>
          </w:rPr>
          <w:t>Ответ</w:t>
        </w:r>
      </w:hyperlink>
      <w:r>
        <w:t xml:space="preserve"> </w:t>
      </w:r>
      <w:r>
        <w:rPr>
          <w:rStyle w:val="s3"/>
        </w:rPr>
        <w:t xml:space="preserve">Председателя КГД МФ РК от 1 февраля 2019 года на вопрос от января 2019 года № 530709 (dialog.egov.kz) «Касательно оформления дополнительного счета-фактуры в электронной форме в случае, если основной счет-фактура был </w:t>
      </w:r>
      <w:r>
        <w:rPr>
          <w:rStyle w:val="s3"/>
        </w:rPr>
        <w:t xml:space="preserve">выписан на бумажном носителе», </w:t>
      </w:r>
      <w:hyperlink r:id="rId3858" w:history="1">
        <w:r>
          <w:rPr>
            <w:rStyle w:val="a4"/>
            <w:i/>
            <w:iCs/>
          </w:rPr>
          <w:t>Ответ</w:t>
        </w:r>
      </w:hyperlink>
      <w:r>
        <w:t xml:space="preserve"> </w:t>
      </w:r>
      <w:r>
        <w:rPr>
          <w:rStyle w:val="s3"/>
        </w:rPr>
        <w:t>Председателя КГД МФ РК от 12 июня 2020 года на вопросы от 4 июня 2020 года № 621218 и № 621287 (dialog.egov.kz) «О корректировке зачета по НДС по дополнит</w:t>
      </w:r>
      <w:r>
        <w:rPr>
          <w:rStyle w:val="s3"/>
        </w:rPr>
        <w:t>ельному счету-фактуре»</w:t>
      </w:r>
    </w:p>
    <w:p w:rsidR="00000000" w:rsidRDefault="0091227A">
      <w:pPr>
        <w:pStyle w:val="pj"/>
      </w:pPr>
      <w:r>
        <w:t xml:space="preserve">6. Налог на добавленную стоимость, относимый в зачет, при приобретении электрической и (или) тепловой энергии, </w:t>
      </w:r>
      <w:hyperlink r:id="rId3859" w:anchor="sub_id=10006" w:history="1">
        <w:r>
          <w:rPr>
            <w:rStyle w:val="a4"/>
          </w:rPr>
          <w:t>системных услуг</w:t>
        </w:r>
      </w:hyperlink>
      <w:r>
        <w:t xml:space="preserve"> в соответствии с </w:t>
      </w:r>
      <w:hyperlink r:id="rId3860" w:history="1">
        <w:r>
          <w:rPr>
            <w:rStyle w:val="a4"/>
          </w:rPr>
          <w:t>Законом</w:t>
        </w:r>
      </w:hyperlink>
      <w:r>
        <w:t xml:space="preserve"> Республики Казахстан «Об электроэнергетике» учитывается в том налоговом периоде, на который приходится дата совершения оборота по реализации таких товаров, работ, услуг.</w:t>
      </w:r>
    </w:p>
    <w:p w:rsidR="00000000" w:rsidRDefault="0091227A">
      <w:pPr>
        <w:pStyle w:val="pji"/>
      </w:pPr>
      <w:r>
        <w:rPr>
          <w:rStyle w:val="s3"/>
        </w:rPr>
        <w:t xml:space="preserve">См.: </w:t>
      </w:r>
      <w:hyperlink r:id="rId3861" w:history="1">
        <w:r>
          <w:rPr>
            <w:rStyle w:val="a4"/>
            <w:i/>
            <w:iCs/>
          </w:rPr>
          <w:t>Ответ</w:t>
        </w:r>
      </w:hyperlink>
      <w:r>
        <w:t xml:space="preserve"> </w:t>
      </w:r>
      <w:r>
        <w:rPr>
          <w:rStyle w:val="s3"/>
        </w:rPr>
        <w:t>Председателя КГД МФ РК от 24 мая 2018 года на вопрос от 10 мая 2018 года № 496892 (dialog.egov.kz) «Касательно зачета суммы НДС при приобретении электрической и (или) тепловой энергии, системных услуг»</w:t>
      </w:r>
      <w:r>
        <w:rPr>
          <w:rStyle w:val="s3"/>
        </w:rPr>
        <w:t xml:space="preserve">, </w:t>
      </w:r>
      <w:hyperlink r:id="rId3862" w:history="1">
        <w:r>
          <w:rPr>
            <w:rStyle w:val="a4"/>
            <w:i/>
            <w:iCs/>
          </w:rPr>
          <w:t>Ответ</w:t>
        </w:r>
      </w:hyperlink>
      <w:r>
        <w:t xml:space="preserve"> </w:t>
      </w:r>
      <w:r>
        <w:rPr>
          <w:rStyle w:val="s3"/>
        </w:rPr>
        <w:t>Председателя КГД МФ РК от 22 января 2019 года на вопрос от 15 января 2019 года № 530371 (dialog.egov.kz) «Касательно определения периода для отнесения в зачет НДС по счетам-фактурам а</w:t>
      </w:r>
      <w:r>
        <w:rPr>
          <w:rStyle w:val="s3"/>
        </w:rPr>
        <w:t xml:space="preserve">рендодателя на перевыставление затрат по коммунальным услугам», </w:t>
      </w:r>
      <w:hyperlink r:id="rId3863" w:history="1">
        <w:r>
          <w:rPr>
            <w:rStyle w:val="a4"/>
            <w:i/>
            <w:iCs/>
          </w:rPr>
          <w:t>Ответ</w:t>
        </w:r>
      </w:hyperlink>
      <w:r>
        <w:t xml:space="preserve"> </w:t>
      </w:r>
      <w:r>
        <w:rPr>
          <w:rStyle w:val="s3"/>
        </w:rPr>
        <w:t>Председателя КГД МФ РК от 14 июня 2019 года на вопросы от 29 мая 2019 года № 552415 и № 552416 (dialog.egov.kz) «Сумма НД</w:t>
      </w:r>
      <w:r>
        <w:rPr>
          <w:rStyle w:val="s3"/>
        </w:rPr>
        <w:t xml:space="preserve">С по полученной тепловой энергии относится в зачет по дате совершения оборота, указанной в счете-фактуре», </w:t>
      </w:r>
      <w:hyperlink r:id="rId3864" w:history="1">
        <w:r>
          <w:rPr>
            <w:rStyle w:val="a4"/>
            <w:i/>
            <w:iCs/>
          </w:rPr>
          <w:t>Ответ</w:t>
        </w:r>
      </w:hyperlink>
      <w:r>
        <w:t xml:space="preserve"> </w:t>
      </w:r>
      <w:r>
        <w:rPr>
          <w:rStyle w:val="s3"/>
        </w:rPr>
        <w:t xml:space="preserve">Председателя КГД МФ РК от 10 февраля 2020 года на вопрос от 27 января 2020 года № 591666 (dialog.egov.kz) «О зачете по НДС при получении тепловой энергии и оказании услуг по предоставлению горячей и холодной воды и газа», </w:t>
      </w:r>
      <w:hyperlink r:id="rId3865" w:history="1">
        <w:r>
          <w:rPr>
            <w:rStyle w:val="a4"/>
            <w:i/>
            <w:iCs/>
          </w:rPr>
          <w:t>Ответ</w:t>
        </w:r>
      </w:hyperlink>
      <w:r>
        <w:t xml:space="preserve"> </w:t>
      </w:r>
      <w:r>
        <w:rPr>
          <w:rStyle w:val="s3"/>
        </w:rPr>
        <w:t>Председателя КГД МФ РК от 10 октября 2020 года на вопрос от 5 октября 2020 года № 645372 (dialog.egov.kz) «Сумма НДС по полученной электрической энергии относится в зачет по дате совершения оборота в соответствии с п. 6</w:t>
      </w:r>
      <w:r>
        <w:rPr>
          <w:rStyle w:val="s3"/>
        </w:rPr>
        <w:t xml:space="preserve"> ст. 401 Налогового кодекса, указанной в счете-фактуре»</w:t>
      </w:r>
    </w:p>
    <w:p w:rsidR="00000000" w:rsidRDefault="0091227A">
      <w:pPr>
        <w:pStyle w:val="pj"/>
      </w:pPr>
      <w:r>
        <w:t> </w:t>
      </w:r>
    </w:p>
    <w:p w:rsidR="00000000" w:rsidRDefault="0091227A">
      <w:pPr>
        <w:pStyle w:val="pj"/>
      </w:pPr>
      <w:bookmarkStart w:id="725" w:name="SUB4020000"/>
      <w:bookmarkEnd w:id="725"/>
      <w:r>
        <w:rPr>
          <w:rStyle w:val="s1"/>
        </w:rPr>
        <w:t>Статья 402. Налог на добавленную стоимость, не относимый в зачет</w:t>
      </w:r>
    </w:p>
    <w:p w:rsidR="00000000" w:rsidRDefault="0091227A">
      <w:pPr>
        <w:pStyle w:val="pj"/>
      </w:pPr>
      <w:r>
        <w:t>1. Налогом на добавленную стоимость, не относимым в зачет, признается налог на добавленную стоимость, который подлежит уплате в связи</w:t>
      </w:r>
      <w:r>
        <w:t xml:space="preserve"> с получением:</w:t>
      </w:r>
    </w:p>
    <w:p w:rsidR="00000000" w:rsidRDefault="0091227A">
      <w:pPr>
        <w:pStyle w:val="pj"/>
      </w:pPr>
      <w:r>
        <w:t xml:space="preserve">1) товаров, работ, услуг, которые используются или будут использоваться в целях необлагаемого оборота, если плательщиком налога на добавленную стоимость применяется метод через ведение раздельного учета в соответствии со </w:t>
      </w:r>
      <w:hyperlink w:anchor="sub4070000" w:history="1">
        <w:r>
          <w:rPr>
            <w:rStyle w:val="a4"/>
          </w:rPr>
          <w:t>статьями 407</w:t>
        </w:r>
      </w:hyperlink>
      <w:r>
        <w:t xml:space="preserve"> и </w:t>
      </w:r>
      <w:hyperlink w:anchor="sub4090000" w:history="1">
        <w:r>
          <w:rPr>
            <w:rStyle w:val="a4"/>
          </w:rPr>
          <w:t>409</w:t>
        </w:r>
      </w:hyperlink>
      <w:r>
        <w:t xml:space="preserve"> настоящего Кодекса;</w:t>
      </w:r>
    </w:p>
    <w:p w:rsidR="00000000" w:rsidRDefault="0091227A">
      <w:pPr>
        <w:pStyle w:val="pj"/>
      </w:pPr>
      <w:r>
        <w:t>2) легковых автомобилей, учтенных (учитываемых) в качестве основных средств;</w:t>
      </w:r>
    </w:p>
    <w:p w:rsidR="00000000" w:rsidRDefault="0091227A">
      <w:pPr>
        <w:pStyle w:val="pji"/>
      </w:pPr>
      <w:r>
        <w:rPr>
          <w:rStyle w:val="s3"/>
        </w:rPr>
        <w:t xml:space="preserve">См.: </w:t>
      </w:r>
      <w:hyperlink r:id="rId3866" w:history="1">
        <w:r>
          <w:rPr>
            <w:rStyle w:val="a4"/>
            <w:i/>
            <w:iCs/>
          </w:rPr>
          <w:t>Ответ</w:t>
        </w:r>
      </w:hyperlink>
      <w:r>
        <w:t xml:space="preserve"> </w:t>
      </w:r>
      <w:r>
        <w:rPr>
          <w:rStyle w:val="s3"/>
        </w:rPr>
        <w:t>Председателя КГД М</w:t>
      </w:r>
      <w:r>
        <w:rPr>
          <w:rStyle w:val="s3"/>
        </w:rPr>
        <w:t xml:space="preserve">Ф РК от 23 августа 2019 года на вопрос от 9 августа 2019 года № 562305 (dialog.egov.kz) «При установлении газового оборудования на легковой автомобиль сумма НДС учитывается в стоимости автомобиля», </w:t>
      </w:r>
      <w:hyperlink r:id="rId3867" w:history="1">
        <w:r>
          <w:rPr>
            <w:rStyle w:val="a4"/>
            <w:i/>
            <w:iCs/>
          </w:rPr>
          <w:t>Ответ</w:t>
        </w:r>
      </w:hyperlink>
      <w:r>
        <w:rPr>
          <w:rStyle w:val="s3"/>
        </w:rPr>
        <w:t xml:space="preserve"> Председателя КГД МФ РК от 27 декабря 2021 года на вопрос от 9 декабря 2021 года № 718532 (dialog.egov.kz) «О применении положений пп. 4) п. 15 ст. 381 Налогового кодекса по определению размера оборота при реализации автобусов и других ОС»</w:t>
      </w:r>
    </w:p>
    <w:p w:rsidR="00000000" w:rsidRDefault="0091227A">
      <w:pPr>
        <w:pStyle w:val="pji"/>
      </w:pPr>
      <w:r>
        <w:rPr>
          <w:rStyle w:val="s3"/>
        </w:rPr>
        <w:t>В по</w:t>
      </w:r>
      <w:r>
        <w:rPr>
          <w:rStyle w:val="s3"/>
        </w:rPr>
        <w:t xml:space="preserve">дпункт 3 внесены изменения в соответствии с </w:t>
      </w:r>
      <w:hyperlink r:id="rId3868" w:anchor="sub_id=402" w:history="1">
        <w:r>
          <w:rPr>
            <w:rStyle w:val="a4"/>
            <w:i/>
            <w:iCs/>
          </w:rPr>
          <w:t>Законом</w:t>
        </w:r>
      </w:hyperlink>
      <w:r>
        <w:rPr>
          <w:rStyle w:val="s3"/>
        </w:rPr>
        <w:t xml:space="preserve"> РК от 21.12.22 г. № 165-VII (введен в действие с 1 января 2023 г.) (</w:t>
      </w:r>
      <w:hyperlink r:id="rId3869" w:anchor="sub_id=4020103" w:history="1">
        <w:r>
          <w:rPr>
            <w:rStyle w:val="a4"/>
            <w:i/>
            <w:iCs/>
          </w:rPr>
          <w:t>см. стар. ред.</w:t>
        </w:r>
      </w:hyperlink>
      <w:r>
        <w:rPr>
          <w:rStyle w:val="s3"/>
        </w:rPr>
        <w:t>)</w:t>
      </w:r>
    </w:p>
    <w:p w:rsidR="00000000" w:rsidRDefault="0091227A">
      <w:pPr>
        <w:pStyle w:val="pj"/>
      </w:pPr>
      <w:r>
        <w:t>3) товаров, работ, услуг, по которым:</w:t>
      </w:r>
    </w:p>
    <w:p w:rsidR="00000000" w:rsidRDefault="0091227A">
      <w:pPr>
        <w:pStyle w:val="pj"/>
      </w:pPr>
      <w:r>
        <w:t>в документе, являющемся основанием для отнесения в зачет, не отражены или некорректно отражен идентификационный номер лица, выписавшего такой документ, и (или) лица, которо</w:t>
      </w:r>
      <w:r>
        <w:t>му выписан такой документ;</w:t>
      </w:r>
    </w:p>
    <w:p w:rsidR="00000000" w:rsidRDefault="0091227A">
      <w:pPr>
        <w:pStyle w:val="pj"/>
      </w:pPr>
      <w:r>
        <w:t>в счете-фактуре не отражены данные о дате выписки документа, номере счета-фактуры, наименовании товара, работы, услуги, размере облагаемого оборота;</w:t>
      </w:r>
    </w:p>
    <w:p w:rsidR="00000000" w:rsidRDefault="0091227A">
      <w:pPr>
        <w:pStyle w:val="pj"/>
      </w:pPr>
      <w:r>
        <w:t xml:space="preserve">счет-фактура не заверен в соответствии с требованиями </w:t>
      </w:r>
      <w:hyperlink w:anchor="sub4120000" w:history="1">
        <w:r>
          <w:rPr>
            <w:rStyle w:val="a4"/>
          </w:rPr>
          <w:t>статьи 412</w:t>
        </w:r>
      </w:hyperlink>
      <w:r>
        <w:t xml:space="preserve"> настоящего Кодекса;</w:t>
      </w:r>
    </w:p>
    <w:p w:rsidR="00000000" w:rsidRDefault="0091227A">
      <w:pPr>
        <w:pStyle w:val="pj"/>
      </w:pPr>
      <w:r>
        <w:t xml:space="preserve">счет-фактура выписан на бумажном носителе в нарушение требований </w:t>
      </w:r>
      <w:hyperlink w:anchor="sub4120000" w:history="1">
        <w:r>
          <w:rPr>
            <w:rStyle w:val="a4"/>
          </w:rPr>
          <w:t>пункта 1 статьи 412</w:t>
        </w:r>
      </w:hyperlink>
      <w:r>
        <w:t xml:space="preserve"> настоящего Кодекса, за исключением случая, предусмотренного подпунктом 1) </w:t>
      </w:r>
      <w:hyperlink w:anchor="sub4120200" w:history="1">
        <w:r>
          <w:rPr>
            <w:rStyle w:val="a4"/>
          </w:rPr>
          <w:t>пункта 2 статьи 412</w:t>
        </w:r>
      </w:hyperlink>
      <w:r>
        <w:t xml:space="preserve"> настоящего Кодекса;</w:t>
      </w:r>
    </w:p>
    <w:p w:rsidR="00000000" w:rsidRDefault="0091227A">
      <w:pPr>
        <w:pStyle w:val="pj"/>
      </w:pPr>
      <w:r>
        <w:t xml:space="preserve">счет-фактура выписан на бумажном носителе в соответствии с подпунктом 2) </w:t>
      </w:r>
      <w:hyperlink w:anchor="sub4120202" w:history="1">
        <w:r>
          <w:rPr>
            <w:rStyle w:val="a4"/>
          </w:rPr>
          <w:t>пункта 2</w:t>
        </w:r>
      </w:hyperlink>
      <w:r>
        <w:t xml:space="preserve"> и </w:t>
      </w:r>
      <w:hyperlink w:anchor="sub412020100" w:history="1">
        <w:r>
          <w:rPr>
            <w:rStyle w:val="a4"/>
          </w:rPr>
          <w:t>пунктом 2-1 статьи 412</w:t>
        </w:r>
      </w:hyperlink>
      <w:r>
        <w:t xml:space="preserve"> настоящего Кодекса и не введен в и</w:t>
      </w:r>
      <w:r>
        <w:t>нформационную систему электронных счетов-фактур;</w:t>
      </w:r>
    </w:p>
    <w:p w:rsidR="00000000" w:rsidRDefault="0091227A">
      <w:pPr>
        <w:pStyle w:val="pji"/>
      </w:pPr>
      <w:r>
        <w:rPr>
          <w:rStyle w:val="s3"/>
        </w:rPr>
        <w:t xml:space="preserve">См.: </w:t>
      </w:r>
      <w:hyperlink r:id="rId3870" w:history="1">
        <w:r>
          <w:rPr>
            <w:rStyle w:val="a4"/>
            <w:i/>
            <w:iCs/>
          </w:rPr>
          <w:t>Письмо</w:t>
        </w:r>
      </w:hyperlink>
      <w:r>
        <w:t xml:space="preserve"> </w:t>
      </w:r>
      <w:r>
        <w:rPr>
          <w:rStyle w:val="s3"/>
        </w:rPr>
        <w:t xml:space="preserve">КГД МФ РК от 17 апреля 2018 года № КГД-07-1-21339-КГД-10034 «Касательно отнесения НДС в зачет по счетам-фактурам выписанным с нарушением срока», </w:t>
      </w:r>
      <w:hyperlink r:id="rId3871" w:history="1">
        <w:r>
          <w:rPr>
            <w:rStyle w:val="a4"/>
            <w:i/>
            <w:iCs/>
          </w:rPr>
          <w:t>Ответ</w:t>
        </w:r>
      </w:hyperlink>
      <w:r>
        <w:t xml:space="preserve"> </w:t>
      </w:r>
      <w:r>
        <w:rPr>
          <w:rStyle w:val="s3"/>
        </w:rPr>
        <w:t>Председателя КГД МФ РК от 4 июля 2019 го</w:t>
      </w:r>
      <w:r>
        <w:rPr>
          <w:rStyle w:val="s3"/>
        </w:rPr>
        <w:t>да на вопрос от 28 июня 2019 года № 556694 (dialog.egov.kz) «Получатель товаров, работ, услуг имеет право на зачет НДС по счету-фактуре, выписанному с нарушением срока, если такие товары, работы, услуги будут использоваться в целях облагаемого оборота»</w:t>
      </w:r>
    </w:p>
    <w:p w:rsidR="00000000" w:rsidRDefault="0091227A">
      <w:pPr>
        <w:pStyle w:val="pj"/>
      </w:pPr>
      <w:r>
        <w:t xml:space="preserve">4) </w:t>
      </w:r>
      <w:r>
        <w:t xml:space="preserve">товаров, работ, услуг, по гражданско-правовой сделке оплата которых произведена за наличный расчет с учетом налога на добавленную стоимость независимо от периодичности платежа и превышает 1 000-кратный размер </w:t>
      </w:r>
      <w:hyperlink r:id="rId3872"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91227A">
      <w:pPr>
        <w:pStyle w:val="pji"/>
      </w:pPr>
      <w:r>
        <w:rPr>
          <w:rStyle w:val="s3"/>
        </w:rPr>
        <w:t xml:space="preserve">См.: </w:t>
      </w:r>
      <w:hyperlink r:id="rId3873" w:history="1">
        <w:r>
          <w:rPr>
            <w:rStyle w:val="a4"/>
            <w:i/>
            <w:iCs/>
          </w:rPr>
          <w:t>Ответ</w:t>
        </w:r>
      </w:hyperlink>
      <w:r>
        <w:t xml:space="preserve"> </w:t>
      </w:r>
      <w:r>
        <w:rPr>
          <w:rStyle w:val="s3"/>
        </w:rPr>
        <w:t>Председателя КГД МФ РК от 12 февраля 2</w:t>
      </w:r>
      <w:r>
        <w:rPr>
          <w:rStyle w:val="s3"/>
        </w:rPr>
        <w:t xml:space="preserve">021 года на вопрос от 4 февраля 2021 года № 666104 (dialog.egov.kz) «Касательно оформления ЭСФ по гражданско-правовой сделке, стоимость которой превышает 1000 МРП в целях применения вычетов по КПН», </w:t>
      </w:r>
      <w:hyperlink r:id="rId3874" w:history="1">
        <w:r>
          <w:rPr>
            <w:rStyle w:val="a4"/>
            <w:i/>
            <w:iCs/>
          </w:rPr>
          <w:t>Ответ</w:t>
        </w:r>
      </w:hyperlink>
      <w:r>
        <w:t xml:space="preserve"> </w:t>
      </w:r>
      <w:r>
        <w:rPr>
          <w:rStyle w:val="s3"/>
        </w:rPr>
        <w:t>Председателя КГД МФ РК от 18 марта 2021 года на вопрос от 12 марта 2021 года № 673177(dialog.egov.kz) «Если заключен договор (сделка) по оказанию услуги по проезду через платные дороги, то периодические платежи в рамках такой сделки будут рас</w:t>
      </w:r>
      <w:r>
        <w:rPr>
          <w:rStyle w:val="s3"/>
        </w:rPr>
        <w:t xml:space="preserve">сматривается в целом», </w:t>
      </w:r>
      <w:hyperlink r:id="rId3875" w:history="1">
        <w:r>
          <w:rPr>
            <w:rStyle w:val="a4"/>
            <w:i/>
            <w:iCs/>
          </w:rPr>
          <w:t>Ответ</w:t>
        </w:r>
      </w:hyperlink>
      <w:r>
        <w:t xml:space="preserve"> </w:t>
      </w:r>
      <w:r>
        <w:rPr>
          <w:rStyle w:val="s3"/>
        </w:rPr>
        <w:t>Председателя КГД МФ РК от 29 сентября 2021 года на вопрос от 16 сентября 2021 года № 705741 (dialog.egov.kz) «О вычетах по КПН и зачету по НДС по сделкам свыше 10</w:t>
      </w:r>
      <w:r>
        <w:rPr>
          <w:rStyle w:val="s3"/>
        </w:rPr>
        <w:t xml:space="preserve">00-кратного МРП», </w:t>
      </w:r>
      <w:hyperlink r:id="rId3876" w:history="1">
        <w:r>
          <w:rPr>
            <w:rStyle w:val="a4"/>
            <w:i/>
            <w:iCs/>
          </w:rPr>
          <w:t>Ответ</w:t>
        </w:r>
      </w:hyperlink>
      <w:r>
        <w:rPr>
          <w:rStyle w:val="s3"/>
        </w:rPr>
        <w:t xml:space="preserve"> Председателя КГД МФ РК от 23 декабря 2022 года на вопрос от 25 ноября 2022 года № 760276 (dialog.egov.kz) «О пределах срока действия ограничения по сделкам свыше 1000-</w:t>
      </w:r>
      <w:r>
        <w:rPr>
          <w:rStyle w:val="s3"/>
        </w:rPr>
        <w:t>кратного размера МРП для зачета НДС»</w:t>
      </w:r>
    </w:p>
    <w:p w:rsidR="00000000" w:rsidRDefault="0091227A">
      <w:pPr>
        <w:pStyle w:val="pj"/>
      </w:pPr>
      <w:r>
        <w:t>5) товаров, работ, услуг,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стоимост</w:t>
      </w:r>
      <w:r>
        <w:t>ь;</w:t>
      </w:r>
    </w:p>
    <w:p w:rsidR="00000000" w:rsidRDefault="0091227A">
      <w:pPr>
        <w:pStyle w:val="pj"/>
      </w:pPr>
      <w:r>
        <w:t xml:space="preserve">6) товаров, работ, услуг, приобретенных за счет средств ликвидационного фонда, размещенного на специальном депозитном счете в банке на территории Республики Казахстан в соответствии со </w:t>
      </w:r>
      <w:hyperlink w:anchor="sub2520000" w:history="1">
        <w:r>
          <w:rPr>
            <w:rStyle w:val="a4"/>
          </w:rPr>
          <w:t>статьями 252</w:t>
        </w:r>
      </w:hyperlink>
      <w:r>
        <w:t xml:space="preserve"> и </w:t>
      </w:r>
      <w:hyperlink w:anchor="sub2530000" w:history="1">
        <w:r>
          <w:rPr>
            <w:rStyle w:val="a4"/>
          </w:rPr>
          <w:t>253</w:t>
        </w:r>
      </w:hyperlink>
      <w:r>
        <w:t xml:space="preserve"> настоящего Кодекса;</w:t>
      </w:r>
    </w:p>
    <w:p w:rsidR="00000000" w:rsidRDefault="0091227A">
      <w:pPr>
        <w:pStyle w:val="pj"/>
      </w:pPr>
      <w:r>
        <w:t xml:space="preserve">7) товаров, работ, услуг, приобретенных автономными организациями образования, определенными </w:t>
      </w:r>
      <w:hyperlink w:anchor="sub2910000" w:history="1">
        <w:r>
          <w:rPr>
            <w:rStyle w:val="a4"/>
          </w:rPr>
          <w:t>пунктом 1 статьи 291</w:t>
        </w:r>
      </w:hyperlink>
      <w:r>
        <w:t xml:space="preserve"> настоящего Кодекса, за счет полученного ими целевого вклада, предусмотре</w:t>
      </w:r>
      <w:r>
        <w:t>нного бюджетным законодательством Республики Казахстан, или финансирования на безвозмездной основе из средств такого целевого вклада;</w:t>
      </w:r>
    </w:p>
    <w:p w:rsidR="00000000" w:rsidRDefault="0091227A">
      <w:pPr>
        <w:pStyle w:val="pji"/>
      </w:pPr>
      <w:r>
        <w:rPr>
          <w:rStyle w:val="s3"/>
        </w:rPr>
        <w:t xml:space="preserve">Пункт дополнен подпунктом 8 в соответствии с </w:t>
      </w:r>
      <w:hyperlink r:id="rId3877" w:anchor="sub_id=40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8) товаров, работ, услуг, приобретенных оператором лотереи, которые используются или будут использоваться в целях проведения лотерей.</w:t>
      </w:r>
    </w:p>
    <w:p w:rsidR="00000000" w:rsidRDefault="0091227A">
      <w:pPr>
        <w:pStyle w:val="pj"/>
      </w:pPr>
      <w:r>
        <w:t>2. Не признается налогом на добавленную стоимость, относимым в зачет:</w:t>
      </w:r>
    </w:p>
    <w:p w:rsidR="00000000" w:rsidRDefault="0091227A">
      <w:pPr>
        <w:pStyle w:val="pj"/>
      </w:pPr>
      <w:r>
        <w:t>1) у комиссионера - налог на добавленную стоимость, подлежащий уплате по товарам, работам, услугам, приобретенным для комитента на условиях, соответствующих условиям договора комиссии;</w:t>
      </w:r>
    </w:p>
    <w:p w:rsidR="00000000" w:rsidRDefault="0091227A">
      <w:pPr>
        <w:pStyle w:val="pj"/>
      </w:pPr>
      <w:r>
        <w:t>2</w:t>
      </w:r>
      <w:r>
        <w:t>) у экспедитора - налог на добавленную стоимость, подлежащий уплате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w:t>
      </w:r>
      <w:r>
        <w:t>ору.</w:t>
      </w:r>
    </w:p>
    <w:p w:rsidR="00000000" w:rsidRDefault="0091227A">
      <w:pPr>
        <w:pStyle w:val="pj"/>
      </w:pPr>
      <w:bookmarkStart w:id="726" w:name="SUB4020300"/>
      <w:bookmarkEnd w:id="726"/>
      <w:r>
        <w:t>3. Налог на добавленную стоимость по товарам, работам, услугам,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w:t>
      </w:r>
      <w:r>
        <w:t xml:space="preserve">оимость, учитывается плательщиком налога на добавленную стоимость, осуществляющим строительство жилого здания, отдельно в налоговом регистре для целей, указанных в </w:t>
      </w:r>
      <w:hyperlink w:anchor="sub4100000" w:history="1">
        <w:r>
          <w:rPr>
            <w:rStyle w:val="a4"/>
          </w:rPr>
          <w:t>статье 410</w:t>
        </w:r>
      </w:hyperlink>
      <w:r>
        <w:t xml:space="preserve"> настоящего Кодекса, и отражается в декларации до</w:t>
      </w:r>
      <w:r>
        <w:t>:</w:t>
      </w:r>
    </w:p>
    <w:p w:rsidR="00000000" w:rsidRDefault="0091227A">
      <w:pPr>
        <w:pStyle w:val="pj"/>
      </w:pPr>
      <w:r>
        <w:t>наступления случая реализации или передачи в аренду части жилого здания, состоящей исключительно из нежилых помещений;</w:t>
      </w:r>
    </w:p>
    <w:p w:rsidR="00000000" w:rsidRDefault="0091227A">
      <w:pPr>
        <w:pStyle w:val="pj"/>
      </w:pPr>
      <w:r>
        <w:t>приемки в эксплуатацию такого жилого здания в соответствии с законодательством Республики Казахстан.</w:t>
      </w:r>
    </w:p>
    <w:p w:rsidR="00000000" w:rsidRDefault="0091227A">
      <w:pPr>
        <w:pStyle w:val="pj"/>
      </w:pPr>
      <w:r>
        <w:t>Такой налог на добавленную стоимос</w:t>
      </w:r>
      <w:r>
        <w:t xml:space="preserve">ть учитывается в дальнейшем в порядке, определенном </w:t>
      </w:r>
      <w:hyperlink w:anchor="sub4100000" w:history="1">
        <w:r>
          <w:rPr>
            <w:rStyle w:val="a4"/>
          </w:rPr>
          <w:t>статьей 410</w:t>
        </w:r>
      </w:hyperlink>
      <w:r>
        <w:t xml:space="preserve"> настоящего Кодекса.</w:t>
      </w:r>
    </w:p>
    <w:p w:rsidR="00000000" w:rsidRDefault="0091227A">
      <w:pPr>
        <w:pStyle w:val="pj"/>
      </w:pPr>
      <w:r>
        <w:t>При реализации такого объекта строительства или его части до наступления случаев, указанных в части первой настоящего пункта, в виде объект</w:t>
      </w:r>
      <w:r>
        <w:t xml:space="preserve">а незавершенного строительства сумма налога на добавленную стоимость, учитываемого отдельно на дату такой реализации, уменьшается на сумму налога на добавленную стоимость, разрешенного к отнесению в зачет, определяемого в соответствии с </w:t>
      </w:r>
      <w:hyperlink w:anchor="sub4100000" w:history="1">
        <w:r>
          <w:rPr>
            <w:rStyle w:val="a4"/>
          </w:rPr>
          <w:t>пунктом 1 статьи 410</w:t>
        </w:r>
      </w:hyperlink>
      <w:r>
        <w:t xml:space="preserve"> настоящего Кодекса.</w:t>
      </w:r>
    </w:p>
    <w:p w:rsidR="00000000" w:rsidRDefault="0091227A">
      <w:pPr>
        <w:pStyle w:val="pj"/>
      </w:pPr>
      <w:r>
        <w:t> </w:t>
      </w:r>
    </w:p>
    <w:p w:rsidR="00000000" w:rsidRDefault="0091227A">
      <w:pPr>
        <w:pStyle w:val="pj"/>
      </w:pPr>
      <w:bookmarkStart w:id="727" w:name="SUB4030000"/>
      <w:bookmarkEnd w:id="727"/>
      <w:r>
        <w:rPr>
          <w:rStyle w:val="s1"/>
        </w:rPr>
        <w:t>Статья 403. Исключение из суммы налога на добавленную стоимость, относимого в зачет</w:t>
      </w:r>
    </w:p>
    <w:p w:rsidR="00000000" w:rsidRDefault="0091227A">
      <w:pPr>
        <w:pStyle w:val="pj"/>
      </w:pPr>
      <w:r>
        <w:t>Налог на добавленную стоимость, ранее признанный как налог на добавленную стоимость, относимый в зачет, подлежит исключению в следующих случаях:</w:t>
      </w:r>
    </w:p>
    <w:p w:rsidR="00000000" w:rsidRDefault="0091227A">
      <w:pPr>
        <w:pStyle w:val="pji"/>
      </w:pPr>
      <w:r>
        <w:rPr>
          <w:rStyle w:val="s3"/>
        </w:rPr>
        <w:t xml:space="preserve">Подпункт 1 изложен в редакции </w:t>
      </w:r>
      <w:hyperlink r:id="rId3878" w:anchor="sub_id=403" w:history="1">
        <w:r>
          <w:rPr>
            <w:rStyle w:val="a4"/>
            <w:i/>
            <w:iCs/>
          </w:rPr>
          <w:t>Закона</w:t>
        </w:r>
      </w:hyperlink>
      <w:r>
        <w:t xml:space="preserve"> </w:t>
      </w:r>
      <w:r>
        <w:rPr>
          <w:rStyle w:val="s3"/>
        </w:rPr>
        <w:t>РК от 10.12.20 г. № 382-VI (введен в действие с 1 января 2021 г.) (</w:t>
      </w:r>
      <w:hyperlink r:id="rId3879" w:anchor="sub_id=4030000" w:history="1">
        <w:r>
          <w:rPr>
            <w:rStyle w:val="a4"/>
            <w:i/>
            <w:iCs/>
          </w:rPr>
          <w:t>см. стар. ред.</w:t>
        </w:r>
      </w:hyperlink>
      <w:r>
        <w:rPr>
          <w:rStyle w:val="s3"/>
        </w:rPr>
        <w:t>)</w:t>
      </w:r>
    </w:p>
    <w:p w:rsidR="00000000" w:rsidRDefault="0091227A">
      <w:pPr>
        <w:pStyle w:val="pj"/>
      </w:pPr>
      <w:r>
        <w:t xml:space="preserve">1) по сделке (операции), по которой действие (действия) по выписке счета-фактуры </w:t>
      </w:r>
      <w:r>
        <w:t xml:space="preserve">и (или) иного документа признано (признаны) судом или постановлением органа уголовного преследования о прекращении досудебного расследования по нереабилитирующим основаниям совершенным (совершенными) субъектом частного предпринимательства без фактического </w:t>
      </w:r>
      <w:r>
        <w:t>выполнения работ, оказания услуг, отгрузки товаров;</w:t>
      </w:r>
    </w:p>
    <w:p w:rsidR="00000000" w:rsidRDefault="0091227A">
      <w:pPr>
        <w:pStyle w:val="pj"/>
      </w:pPr>
      <w:r>
        <w:t>2) по сделке, признанной недействительной на основании вступившего в законную силу решения суда;</w:t>
      </w:r>
    </w:p>
    <w:p w:rsidR="00000000" w:rsidRDefault="0091227A">
      <w:pPr>
        <w:pStyle w:val="pji"/>
      </w:pPr>
      <w:r>
        <w:rPr>
          <w:rStyle w:val="s3"/>
        </w:rPr>
        <w:t xml:space="preserve">См.: </w:t>
      </w:r>
      <w:hyperlink r:id="rId3880" w:history="1">
        <w:r>
          <w:rPr>
            <w:rStyle w:val="a4"/>
            <w:i/>
            <w:iCs/>
          </w:rPr>
          <w:t>Письмо</w:t>
        </w:r>
      </w:hyperlink>
      <w:r>
        <w:t xml:space="preserve"> </w:t>
      </w:r>
      <w:r>
        <w:rPr>
          <w:rStyle w:val="s3"/>
        </w:rPr>
        <w:t>Председателя судебной коллегии</w:t>
      </w:r>
      <w:r>
        <w:rPr>
          <w:rStyle w:val="s3"/>
        </w:rPr>
        <w:t xml:space="preserve"> по гражданским делам Верховного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 </w:t>
      </w:r>
      <w:hyperlink r:id="rId3881" w:history="1">
        <w:r>
          <w:rPr>
            <w:rStyle w:val="a4"/>
            <w:i/>
            <w:iCs/>
          </w:rPr>
          <w:t>Письмо</w:t>
        </w:r>
      </w:hyperlink>
      <w:r>
        <w:rPr>
          <w:rStyle w:val="s3"/>
        </w:rPr>
        <w:t xml:space="preserve"> Вице-министра финансов Республики Казахстан от 3 июля 2023 года № 004-КГ/Д-4774//ДЗ-217 «Относительно вопроса инициирования органами государственных доходов признания сделок недействительными», </w:t>
      </w:r>
      <w:hyperlink r:id="rId3882" w:history="1">
        <w:r>
          <w:rPr>
            <w:rStyle w:val="a4"/>
            <w:i/>
            <w:iCs/>
          </w:rPr>
          <w:t>Письмо</w:t>
        </w:r>
      </w:hyperlink>
      <w:r>
        <w:rPr>
          <w:rStyle w:val="s3"/>
        </w:rPr>
        <w:t xml:space="preserve"> Генерального Прокурора Республики Казахстан от 29 июня 2023 года № 2-01-23-52488 «Касательно признания судами сделок недействительными»</w:t>
      </w:r>
    </w:p>
    <w:p w:rsidR="00000000" w:rsidRDefault="0091227A">
      <w:pPr>
        <w:pStyle w:val="pj"/>
      </w:pPr>
      <w:r>
        <w:t>3) в части суммы, ошибочно отраженной в документе, являющемся основанием для отнесения в зачет н</w:t>
      </w:r>
      <w:r>
        <w:t>алога на добавленную стоимость;</w:t>
      </w:r>
    </w:p>
    <w:p w:rsidR="00000000" w:rsidRDefault="0091227A">
      <w:pPr>
        <w:pStyle w:val="pj"/>
      </w:pPr>
      <w:r>
        <w:t>4) по сделкам, совершенным без фактического выполнения работ, оказания услуг, отгрузки товаров с налогоплательщиком, снятым с регистрационного учета по налогу на добавленную стоимость на основании решения налогового органа в</w:t>
      </w:r>
      <w:r>
        <w:t xml:space="preserve"> соответствии с </w:t>
      </w:r>
      <w:hyperlink w:anchor="sub850602" w:history="1">
        <w:r>
          <w:rPr>
            <w:rStyle w:val="a4"/>
          </w:rPr>
          <w:t>подпунктами 2) и 3) пункта 6 статьи 85</w:t>
        </w:r>
      </w:hyperlink>
      <w:r>
        <w:t xml:space="preserve"> настоящего Кодекса, руководитель и (или) учредитель (участник) которого не причастен к регистрации (перерегистрации) и (или) осуществлению финансово-хозяйственной деятел</w:t>
      </w:r>
      <w:r>
        <w:t>ьности такого юридического лица, установленных решением суда, вступившим в законную силу, за исключением сделок, по которым судом установлено фактическое получение товаров, работ, услуг от такого налогоплательщика.</w:t>
      </w:r>
    </w:p>
    <w:p w:rsidR="00000000" w:rsidRDefault="0091227A">
      <w:pPr>
        <w:pStyle w:val="pj"/>
      </w:pPr>
      <w:r>
        <w:t>Исключение из суммы налога на добавленную</w:t>
      </w:r>
      <w:r>
        <w:t xml:space="preserve"> стоимость, относимого в зачет, предусмотренное настоящей статьей, производится в том налоговом периоде, в декларации за который налог на добавленную стоимость признан как налог на добавленную стоимость, относимый в зачет.</w:t>
      </w:r>
    </w:p>
    <w:p w:rsidR="00000000" w:rsidRDefault="0091227A">
      <w:pPr>
        <w:pStyle w:val="pj"/>
      </w:pPr>
      <w:r>
        <w:t> </w:t>
      </w:r>
    </w:p>
    <w:p w:rsidR="00000000" w:rsidRDefault="0091227A">
      <w:pPr>
        <w:pStyle w:val="pj"/>
      </w:pPr>
      <w:bookmarkStart w:id="728" w:name="SUB4040000"/>
      <w:bookmarkEnd w:id="728"/>
      <w:r>
        <w:rPr>
          <w:rStyle w:val="s1"/>
        </w:rPr>
        <w:t>Статья 404. Корректировка суммы</w:t>
      </w:r>
      <w:r>
        <w:rPr>
          <w:rStyle w:val="s1"/>
        </w:rPr>
        <w:t xml:space="preserve"> налога на добавленную стоимость, относимого в зачет</w:t>
      </w:r>
    </w:p>
    <w:p w:rsidR="00000000" w:rsidRDefault="0091227A">
      <w:pPr>
        <w:pStyle w:val="pj"/>
      </w:pPr>
      <w:r>
        <w:t>1. Корректировкой суммы налога на добавленную стоимость, относимого в зачет, является увеличение или уменьшение суммы налога на добавленную стоимость, относимого в зачет, в случаях, установленных настоящ</w:t>
      </w:r>
      <w:r>
        <w:t xml:space="preserve">ей статьей и </w:t>
      </w:r>
      <w:hyperlink w:anchor="sub4050000" w:history="1">
        <w:r>
          <w:rPr>
            <w:rStyle w:val="a4"/>
          </w:rPr>
          <w:t>статьей 405</w:t>
        </w:r>
      </w:hyperlink>
      <w:r>
        <w:t xml:space="preserve"> настоящего Кодекса.</w:t>
      </w:r>
    </w:p>
    <w:p w:rsidR="00000000" w:rsidRDefault="0091227A">
      <w:pPr>
        <w:pStyle w:val="pji"/>
      </w:pPr>
      <w:bookmarkStart w:id="729" w:name="SUB4040200"/>
      <w:bookmarkEnd w:id="729"/>
      <w:r>
        <w:rPr>
          <w:rStyle w:val="s3"/>
        </w:rPr>
        <w:t xml:space="preserve">В пункт 2 внесены изменения в соответствии с </w:t>
      </w:r>
      <w:hyperlink r:id="rId3883" w:anchor="sub_id=404" w:history="1">
        <w:r>
          <w:rPr>
            <w:rStyle w:val="a4"/>
            <w:i/>
            <w:iCs/>
          </w:rPr>
          <w:t>Законом</w:t>
        </w:r>
      </w:hyperlink>
      <w:r>
        <w:t xml:space="preserve"> </w:t>
      </w:r>
      <w:r>
        <w:rPr>
          <w:rStyle w:val="s3"/>
        </w:rPr>
        <w:t>РК от 02.04.19 г. № 241-VI (введен в действи</w:t>
      </w:r>
      <w:r>
        <w:rPr>
          <w:rStyle w:val="s3"/>
        </w:rPr>
        <w:t>е с 1 января 2018 г.) (</w:t>
      </w:r>
      <w:hyperlink r:id="rId3884" w:anchor="sub_id=4040200" w:history="1">
        <w:r>
          <w:rPr>
            <w:rStyle w:val="a4"/>
            <w:i/>
            <w:iCs/>
          </w:rPr>
          <w:t>см. стар. ред.</w:t>
        </w:r>
      </w:hyperlink>
      <w:r>
        <w:rPr>
          <w:rStyle w:val="s3"/>
        </w:rPr>
        <w:t>)</w:t>
      </w:r>
    </w:p>
    <w:p w:rsidR="00000000" w:rsidRDefault="0091227A">
      <w:pPr>
        <w:pStyle w:val="pj"/>
      </w:pPr>
      <w:r>
        <w:rPr>
          <w:rStyle w:val="s0"/>
        </w:rPr>
        <w:t>2. Уменьшение суммы налога на добавленную стоимость, относимого в зачет, производится по товарам, работам, услугам, по которым налог</w:t>
      </w:r>
      <w:r>
        <w:rPr>
          <w:rStyle w:val="s0"/>
        </w:rPr>
        <w:t xml:space="preserve"> на добавленную стоимость ранее был отнесен в зачет, в следующих случаях:</w:t>
      </w:r>
    </w:p>
    <w:p w:rsidR="00000000" w:rsidRDefault="0091227A">
      <w:pPr>
        <w:pStyle w:val="pj"/>
      </w:pPr>
      <w:r>
        <w:t>1) по товарам, работам, услугам, использованным не в целях облагаемого оборота, за исключением использованных в целях необлагаемого оборота, в связи с наличием которого налогоплатель</w:t>
      </w:r>
      <w:r>
        <w:t xml:space="preserve">щиком применен пропорциональный метод в соответствии со </w:t>
      </w:r>
      <w:hyperlink w:anchor="sub4070000" w:history="1">
        <w:r>
          <w:rPr>
            <w:rStyle w:val="a4"/>
          </w:rPr>
          <w:t>статьями 407</w:t>
        </w:r>
      </w:hyperlink>
      <w:r>
        <w:t xml:space="preserve"> и </w:t>
      </w:r>
      <w:hyperlink w:anchor="sub4080000" w:history="1">
        <w:r>
          <w:rPr>
            <w:rStyle w:val="a4"/>
          </w:rPr>
          <w:t>408</w:t>
        </w:r>
      </w:hyperlink>
      <w:r>
        <w:t xml:space="preserve"> настоящего Кодекса;</w:t>
      </w:r>
    </w:p>
    <w:p w:rsidR="00000000" w:rsidRDefault="0091227A">
      <w:pPr>
        <w:pStyle w:val="pji"/>
      </w:pPr>
      <w:r>
        <w:rPr>
          <w:rStyle w:val="s3"/>
        </w:rPr>
        <w:t xml:space="preserve">См: </w:t>
      </w:r>
      <w:hyperlink r:id="rId3885" w:history="1">
        <w:r>
          <w:rPr>
            <w:rStyle w:val="a4"/>
            <w:i/>
            <w:iCs/>
          </w:rPr>
          <w:t>Ответ</w:t>
        </w:r>
      </w:hyperlink>
      <w:r>
        <w:t xml:space="preserve"> </w:t>
      </w:r>
      <w:r>
        <w:rPr>
          <w:rStyle w:val="s3"/>
        </w:rPr>
        <w:t>Председателя КГД МФ РК от 7 июля 2021 года на вопрос от 23 июня 2021 года № 692389 (dialog.egov.kz) «Об обязательствах по НДС в случае безвозмездной передачи ТОО имущества государственному учреждению или государственному предприятию»</w:t>
      </w:r>
    </w:p>
    <w:p w:rsidR="00000000" w:rsidRDefault="0091227A">
      <w:pPr>
        <w:pStyle w:val="pji"/>
      </w:pPr>
      <w:r>
        <w:rPr>
          <w:rStyle w:val="s3"/>
        </w:rPr>
        <w:t>В подпункт 2 внесены и</w:t>
      </w:r>
      <w:r>
        <w:rPr>
          <w:rStyle w:val="s3"/>
        </w:rPr>
        <w:t xml:space="preserve">зменения в соответствии с </w:t>
      </w:r>
      <w:hyperlink r:id="rId3886" w:anchor="sub_id=404" w:history="1">
        <w:r>
          <w:rPr>
            <w:rStyle w:val="a4"/>
            <w:i/>
            <w:iCs/>
          </w:rPr>
          <w:t>Законом</w:t>
        </w:r>
      </w:hyperlink>
      <w:r>
        <w:rPr>
          <w:rStyle w:val="s3"/>
        </w:rPr>
        <w:t xml:space="preserve"> РК от 11.07.22 г. № 135-VII (введен в действие с 1 января 2022 г.) (</w:t>
      </w:r>
      <w:hyperlink r:id="rId3887" w:anchor="sub_id=4040202" w:history="1">
        <w:r>
          <w:rPr>
            <w:rStyle w:val="a4"/>
            <w:i/>
            <w:iCs/>
          </w:rPr>
          <w:t>см. стар. ред.</w:t>
        </w:r>
      </w:hyperlink>
      <w:r>
        <w:rPr>
          <w:rStyle w:val="s3"/>
        </w:rPr>
        <w:t xml:space="preserve">); </w:t>
      </w:r>
      <w:hyperlink r:id="rId3888" w:anchor="sub_id=404" w:history="1">
        <w:r>
          <w:rPr>
            <w:rStyle w:val="a4"/>
            <w:i/>
            <w:iCs/>
          </w:rPr>
          <w:t>Законом</w:t>
        </w:r>
      </w:hyperlink>
      <w:r>
        <w:rPr>
          <w:rStyle w:val="s3"/>
        </w:rPr>
        <w:t xml:space="preserve"> РК от 21.12.22 г. № 165-VII (введен в действие с 1 января 2022 г.) (</w:t>
      </w:r>
      <w:hyperlink r:id="rId3889" w:anchor="sub_id=4040202" w:history="1">
        <w:r>
          <w:rPr>
            <w:rStyle w:val="a4"/>
            <w:i/>
            <w:iCs/>
          </w:rPr>
          <w:t>см. стар. ред.</w:t>
        </w:r>
      </w:hyperlink>
      <w:r>
        <w:rPr>
          <w:rStyle w:val="s3"/>
        </w:rPr>
        <w:t>)</w:t>
      </w:r>
    </w:p>
    <w:p w:rsidR="00000000" w:rsidRDefault="0091227A">
      <w:pPr>
        <w:pStyle w:val="pj"/>
      </w:pPr>
      <w:r>
        <w:t xml:space="preserve">2) по товарам в случае их порчи, утраты (за исключением случаев, возникших в результате </w:t>
      </w:r>
      <w:hyperlink r:id="rId3890" w:anchor="sub_id=10006" w:history="1">
        <w:r>
          <w:rPr>
            <w:rStyle w:val="a4"/>
          </w:rPr>
          <w:t>чрезвычайных ситуаций</w:t>
        </w:r>
      </w:hyperlink>
      <w:r>
        <w:t xml:space="preserve"> </w:t>
      </w:r>
      <w:r>
        <w:rPr>
          <w:rStyle w:val="s0"/>
        </w:rPr>
        <w:t xml:space="preserve">и (или) в период действия </w:t>
      </w:r>
      <w:hyperlink r:id="rId3891" w:anchor="sub_id=10005" w:history="1">
        <w:r>
          <w:rPr>
            <w:rStyle w:val="a4"/>
          </w:rPr>
          <w:t>чрезвычайного положения</w:t>
        </w:r>
      </w:hyperlink>
      <w:r>
        <w:t>). При этом порча товара означает ухудшение всех или отдельных качеств (свойств) товара, в результате которого данный товар не может быть использован для цел</w:t>
      </w:r>
      <w:r>
        <w:t>ей облагаемого оборота. 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w:t>
      </w:r>
      <w:r>
        <w:t>вом Республики Казахстан;</w:t>
      </w:r>
    </w:p>
    <w:p w:rsidR="00000000" w:rsidRDefault="0091227A">
      <w:pPr>
        <w:pStyle w:val="pj"/>
      </w:pPr>
      <w:r>
        <w:rPr>
          <w:rStyle w:val="s0"/>
        </w:rPr>
        <w:t>При порче, утрате товаров в случаях, возникших в результате чрезвычайных ситуаций, уменьшение суммы налога на добавленную стоимость, относимого в зачет, не производится при наличии подтверждения уполномоченного органа в сфере граж</w:t>
      </w:r>
      <w:r>
        <w:rPr>
          <w:rStyle w:val="s0"/>
        </w:rPr>
        <w:t>данской защиты о факте возникновения чрезвычайной ситуации по товарам, по которым имеются:</w:t>
      </w:r>
    </w:p>
    <w:p w:rsidR="00000000" w:rsidRDefault="0091227A">
      <w:pPr>
        <w:pStyle w:val="pj"/>
      </w:pPr>
      <w:r>
        <w:rPr>
          <w:rStyle w:val="s0"/>
        </w:rPr>
        <w:t>документ, подтверждающий факты порчи, утраты товара, оформленный в соответствии с законодательством Республики Казахстан о бухгалтерском учете и финансовой отчетност</w:t>
      </w:r>
      <w:r>
        <w:rPr>
          <w:rStyle w:val="s0"/>
        </w:rPr>
        <w:t>и;</w:t>
      </w:r>
    </w:p>
    <w:p w:rsidR="00000000" w:rsidRDefault="0091227A">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91227A">
      <w:pPr>
        <w:pStyle w:val="pj"/>
      </w:pPr>
      <w:r>
        <w:rPr>
          <w:rStyle w:val="s0"/>
        </w:rPr>
        <w:t xml:space="preserve">При порче, утрате товаров в случаях, возникших в период действия </w:t>
      </w:r>
      <w:hyperlink r:id="rId3892" w:anchor="sub_id=10005" w:history="1">
        <w:r>
          <w:rPr>
            <w:rStyle w:val="a4"/>
          </w:rPr>
          <w:t>чрезвычайного положения</w:t>
        </w:r>
      </w:hyperlink>
      <w:r>
        <w:rPr>
          <w:rStyle w:val="s0"/>
        </w:rPr>
        <w:t>, уменьшение суммы налога на добавленную стоимость, относимого в зачет, не производится при наличии копии постановления органа, ведущего уголовное прес</w:t>
      </w:r>
      <w:r>
        <w:rPr>
          <w:rStyle w:val="s0"/>
        </w:rPr>
        <w:t>ледование, о признании налогоплательщика потерпевшим по уголовным делам, связанным с чрезвычайным положением, по товарам (за исключением товаров, по которым получены деньги на возмещение имущественного вреда, причиненного в период действия чрезвычайного по</w:t>
      </w:r>
      <w:r>
        <w:rPr>
          <w:rStyle w:val="s0"/>
        </w:rPr>
        <w:t>ложения, по решению комиссии, созданной местным исполнительным органом, при включении налогоплательщика в реестр, формируемый указанным местным исполнительным органом), по которым имеются:</w:t>
      </w:r>
    </w:p>
    <w:p w:rsidR="00000000" w:rsidRDefault="0091227A">
      <w:pPr>
        <w:pStyle w:val="pj"/>
      </w:pPr>
      <w:r>
        <w:rPr>
          <w:rStyle w:val="s0"/>
        </w:rPr>
        <w:t xml:space="preserve">документ, подтверждающий факты порчи, утраты товара, оформленный в </w:t>
      </w:r>
      <w:r>
        <w:rPr>
          <w:rStyle w:val="s0"/>
        </w:rPr>
        <w:t>соответствии с законодательством Республики Казахстан о бухгалтерском учете и финансовой отчетности;</w:t>
      </w:r>
    </w:p>
    <w:p w:rsidR="00000000" w:rsidRDefault="0091227A">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91227A">
      <w:pPr>
        <w:pStyle w:val="pji"/>
      </w:pPr>
      <w:r>
        <w:rPr>
          <w:rStyle w:val="s3"/>
        </w:rPr>
        <w:t>См.:</w:t>
      </w:r>
      <w:r>
        <w:rPr>
          <w:rStyle w:val="s3"/>
        </w:rPr>
        <w:t xml:space="preserve"> </w:t>
      </w:r>
      <w:hyperlink r:id="rId3893" w:history="1">
        <w:r>
          <w:rPr>
            <w:rStyle w:val="a4"/>
            <w:i/>
            <w:iCs/>
          </w:rPr>
          <w:t>Ответ</w:t>
        </w:r>
      </w:hyperlink>
      <w:r>
        <w:t xml:space="preserve"> </w:t>
      </w:r>
      <w:r>
        <w:rPr>
          <w:rStyle w:val="s3"/>
        </w:rPr>
        <w:t xml:space="preserve">Председателя КГД МФ РК от 28 мая 2019 года на вопрос от 18 мая 2019 года № 550474 (dialog.egov.kz) «Определение обязательств по КПН и НДС при поставке бракованного товара», </w:t>
      </w:r>
      <w:hyperlink r:id="rId3894" w:history="1">
        <w:r>
          <w:rPr>
            <w:rStyle w:val="a4"/>
            <w:i/>
            <w:iCs/>
          </w:rPr>
          <w:t>Ответ</w:t>
        </w:r>
      </w:hyperlink>
      <w:r>
        <w:t xml:space="preserve"> </w:t>
      </w:r>
      <w:r>
        <w:rPr>
          <w:rStyle w:val="s3"/>
        </w:rPr>
        <w:t>Председателя КГД МФ РК от 13 сентября 2019 года на вопрос от 31 июля 2019 года № 560888/1 (dialog.egov.kz) «Касательно выставления претензии о возмещении суммы ущерба в размере стоимости утраченно</w:t>
      </w:r>
      <w:r>
        <w:rPr>
          <w:rStyle w:val="s3"/>
        </w:rPr>
        <w:t xml:space="preserve">го груза с НДС», </w:t>
      </w:r>
      <w:hyperlink r:id="rId3895"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корректировке зачетного НДС при потере нефтепродуктов, на которые отсутствуют нормы естественной убыли»,</w:t>
      </w:r>
      <w:r>
        <w:t xml:space="preserve"> </w:t>
      </w:r>
      <w:hyperlink r:id="rId3896" w:history="1">
        <w:r>
          <w:rPr>
            <w:rStyle w:val="a4"/>
            <w:i/>
            <w:iCs/>
          </w:rPr>
          <w:t>Ответ</w:t>
        </w:r>
      </w:hyperlink>
      <w:r>
        <w:t xml:space="preserve"> </w:t>
      </w:r>
      <w:r>
        <w:rPr>
          <w:rStyle w:val="s3"/>
        </w:rPr>
        <w:t>Председателя КГД МФ РК от 9 апреля 2021 года на вопрос от 31 марта 2021 года № 676299 (dialog.egov.kz) «О праве корректировать сумму НДС, относимую в зачет при списании в результате порчи товара сверх норм есте</w:t>
      </w:r>
      <w:r>
        <w:rPr>
          <w:rStyle w:val="s3"/>
        </w:rPr>
        <w:t xml:space="preserve">ственной убыли, произошедшей в результате ограничительных мер, связанных с введением ЧП и профилактикой коронавирусной инфекции», </w:t>
      </w:r>
      <w:hyperlink r:id="rId3897" w:history="1">
        <w:r>
          <w:rPr>
            <w:rStyle w:val="a4"/>
            <w:i/>
            <w:iCs/>
          </w:rPr>
          <w:t>Ответ</w:t>
        </w:r>
      </w:hyperlink>
      <w:r>
        <w:rPr>
          <w:rStyle w:val="s3"/>
        </w:rPr>
        <w:t xml:space="preserve"> Председателя КГД МФ РК от 7 февраля 2022 года на вопрос</w:t>
      </w:r>
      <w:r>
        <w:rPr>
          <w:rStyle w:val="s3"/>
        </w:rPr>
        <w:t xml:space="preserve"> от 25 января 2022 года № 723617 (dialog.egov.kz) «О корректировке НДС и вычетах по КПН в случае порчи и утраты товара в результате чрезвычайного положения»</w:t>
      </w:r>
    </w:p>
    <w:p w:rsidR="00000000" w:rsidRDefault="0091227A">
      <w:pPr>
        <w:pStyle w:val="pj"/>
      </w:pPr>
      <w:r>
        <w:t xml:space="preserve">3) по сверхнормативным потерям, понесенным </w:t>
      </w:r>
      <w:hyperlink r:id="rId3898" w:anchor="sub_id=40021" w:history="1">
        <w:r>
          <w:rPr>
            <w:rStyle w:val="a4"/>
          </w:rPr>
          <w:t>субъектом естественной монополии</w:t>
        </w:r>
      </w:hyperlink>
      <w:r>
        <w:rPr>
          <w:rStyle w:val="s2"/>
        </w:rPr>
        <w:t>;</w:t>
      </w:r>
    </w:p>
    <w:p w:rsidR="00000000" w:rsidRDefault="0091227A">
      <w:pPr>
        <w:pStyle w:val="pji"/>
      </w:pPr>
      <w:r>
        <w:rPr>
          <w:rStyle w:val="s3"/>
        </w:rPr>
        <w:t xml:space="preserve">См.: </w:t>
      </w:r>
      <w:hyperlink r:id="rId3899" w:history="1">
        <w:r>
          <w:rPr>
            <w:rStyle w:val="a4"/>
            <w:i/>
            <w:iCs/>
          </w:rPr>
          <w:t>Ответ</w:t>
        </w:r>
      </w:hyperlink>
      <w:r>
        <w:t xml:space="preserve"> </w:t>
      </w:r>
      <w:r>
        <w:rPr>
          <w:rStyle w:val="s3"/>
        </w:rPr>
        <w:t>Председателя КГД МФ РК от 20 августа 2018 года на вопрос от 7 августа 2018 года № 510743 (dialog.egov.kz) «В случае воз</w:t>
      </w:r>
      <w:r>
        <w:rPr>
          <w:rStyle w:val="s3"/>
        </w:rPr>
        <w:t>никновения сверхнормативных потерь корректировка суммы НДС, относимого в зачет, осуществляется поквартально»</w:t>
      </w:r>
    </w:p>
    <w:p w:rsidR="00000000" w:rsidRDefault="0091227A">
      <w:pPr>
        <w:pStyle w:val="pj"/>
      </w:pPr>
      <w:bookmarkStart w:id="730" w:name="SUB4040204"/>
      <w:bookmarkEnd w:id="730"/>
      <w:r>
        <w:t>4) по имуществу, переданному в качестве вклада в уставный капитал;</w:t>
      </w:r>
    </w:p>
    <w:p w:rsidR="00000000" w:rsidRDefault="0091227A">
      <w:pPr>
        <w:pStyle w:val="pji"/>
      </w:pPr>
      <w:r>
        <w:rPr>
          <w:rStyle w:val="s3"/>
        </w:rPr>
        <w:t xml:space="preserve">См.: </w:t>
      </w:r>
      <w:hyperlink r:id="rId3900" w:history="1">
        <w:r>
          <w:rPr>
            <w:rStyle w:val="a4"/>
            <w:i/>
            <w:iCs/>
          </w:rPr>
          <w:t>Ответ</w:t>
        </w:r>
      </w:hyperlink>
      <w:r>
        <w:t xml:space="preserve"> </w:t>
      </w:r>
      <w:r>
        <w:rPr>
          <w:rStyle w:val="s3"/>
        </w:rPr>
        <w:t>Пред</w:t>
      </w:r>
      <w:r>
        <w:rPr>
          <w:rStyle w:val="s3"/>
        </w:rPr>
        <w:t>седателя КГД МФ РК от 25 февраля 2021 года на вопрос от 16 февраля 2021 года № 668325 (dialog.egov.kz)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91227A">
      <w:pPr>
        <w:pStyle w:val="pj"/>
      </w:pPr>
      <w:r>
        <w:t>5) п</w:t>
      </w:r>
      <w:r>
        <w:t>о объемам полезных ископаемых, передаваемых недропользователем в счет исполнения налогового обязательства в натуральной форме;</w:t>
      </w:r>
    </w:p>
    <w:p w:rsidR="00000000" w:rsidRDefault="0091227A">
      <w:pPr>
        <w:pStyle w:val="pj"/>
      </w:pPr>
      <w:r>
        <w:t xml:space="preserve">6) при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91227A">
      <w:pPr>
        <w:pStyle w:val="pj"/>
      </w:pPr>
      <w:bookmarkStart w:id="731" w:name="SUB4040300"/>
      <w:bookmarkEnd w:id="731"/>
      <w:r>
        <w:t>3. Увеличен</w:t>
      </w:r>
      <w:r>
        <w:t xml:space="preserve">ие суммы налога на добавленную стоимость, относимого в зачет, производится при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91227A">
      <w:pPr>
        <w:pStyle w:val="pj"/>
      </w:pPr>
      <w:r>
        <w:t>Увеличение или уменьшение суммы налога на добавленную стоимость, о</w:t>
      </w:r>
      <w:r>
        <w:t xml:space="preserve">тносимого в зачет, при наступлении случаев, предусмотренных </w:t>
      </w:r>
      <w:hyperlink w:anchor="sub3830200" w:history="1">
        <w:r>
          <w:rPr>
            <w:rStyle w:val="a4"/>
          </w:rPr>
          <w:t>пунктом 2 статьи 383</w:t>
        </w:r>
      </w:hyperlink>
      <w:r>
        <w:t xml:space="preserve"> настоящего Кодекса, производится в размере суммы налога на добавленную стоимость, указанного в дополнительном счете-фактуре, выписанном постав</w:t>
      </w:r>
      <w:r>
        <w:t>щиком товаров, работ, услуг в связи с корректировкой размера облагаемого оборота в сторону увеличения или уменьшения.</w:t>
      </w:r>
    </w:p>
    <w:p w:rsidR="00000000" w:rsidRDefault="0091227A">
      <w:pPr>
        <w:pStyle w:val="pji"/>
      </w:pPr>
      <w:r>
        <w:rPr>
          <w:rStyle w:val="s3"/>
        </w:rPr>
        <w:t xml:space="preserve">Пункт 4 изложен в редакции </w:t>
      </w:r>
      <w:hyperlink r:id="rId3901" w:anchor="sub_id=404" w:history="1">
        <w:r>
          <w:rPr>
            <w:rStyle w:val="a4"/>
            <w:i/>
            <w:iCs/>
          </w:rPr>
          <w:t>Закона</w:t>
        </w:r>
      </w:hyperlink>
      <w:r>
        <w:rPr>
          <w:rStyle w:val="s3"/>
        </w:rPr>
        <w:t xml:space="preserve"> РК от 21.12.22 г. № 165</w:t>
      </w:r>
      <w:r>
        <w:rPr>
          <w:rStyle w:val="s3"/>
        </w:rPr>
        <w:t>-VII (введен в действие с 1 января 2023 г.) (</w:t>
      </w:r>
      <w:hyperlink r:id="rId3902" w:anchor="sub_id=4040400" w:history="1">
        <w:r>
          <w:rPr>
            <w:rStyle w:val="a4"/>
            <w:i/>
            <w:iCs/>
          </w:rPr>
          <w:t>см. стар. ред.</w:t>
        </w:r>
      </w:hyperlink>
      <w:r>
        <w:rPr>
          <w:rStyle w:val="s3"/>
        </w:rPr>
        <w:t>)</w:t>
      </w:r>
    </w:p>
    <w:p w:rsidR="00000000" w:rsidRDefault="0091227A">
      <w:pPr>
        <w:pStyle w:val="pj"/>
      </w:pPr>
      <w:r>
        <w:t>4. Корректировка суммы налога на добавленную стоимость, относимого в зачет, в случаях, установленных подпункта</w:t>
      </w:r>
      <w:r>
        <w:t>ми 1), 2), 3), 4) и 5) пункта 2 и пунктом 3 настоящей статьи, производится в том налоговом периоде, в котором наступили такие случаи.</w:t>
      </w:r>
    </w:p>
    <w:p w:rsidR="00000000" w:rsidRDefault="0091227A">
      <w:pPr>
        <w:pStyle w:val="pj"/>
      </w:pPr>
      <w:r>
        <w:t>Корректировка суммы налога на добавленную стоимость, относимого в зачет, в случае, установленном подпунктом 6) пункта 2 на</w:t>
      </w:r>
      <w:r>
        <w:t xml:space="preserve">стоящей статьи, производится в налоговом периоде, определенном </w:t>
      </w:r>
      <w:hyperlink w:anchor="sub4010500" w:history="1">
        <w:r>
          <w:rPr>
            <w:rStyle w:val="a4"/>
          </w:rPr>
          <w:t>пунктом 5 статьи 401</w:t>
        </w:r>
      </w:hyperlink>
      <w:r>
        <w:t xml:space="preserve"> настоящего Кодекса.</w:t>
      </w:r>
    </w:p>
    <w:p w:rsidR="00000000" w:rsidRDefault="0091227A">
      <w:pPr>
        <w:pStyle w:val="pji"/>
      </w:pPr>
      <w:r>
        <w:rPr>
          <w:rStyle w:val="s3"/>
        </w:rPr>
        <w:t xml:space="preserve">См.: </w:t>
      </w:r>
      <w:hyperlink r:id="rId3903" w:history="1">
        <w:r>
          <w:rPr>
            <w:rStyle w:val="a4"/>
            <w:i/>
            <w:iCs/>
          </w:rPr>
          <w:t>Ответ</w:t>
        </w:r>
      </w:hyperlink>
      <w:r>
        <w:t xml:space="preserve"> </w:t>
      </w:r>
      <w:r>
        <w:rPr>
          <w:rStyle w:val="s3"/>
        </w:rPr>
        <w:t>Председателя КГД МФ РК от 27 октября 2021 года на вопрос от 5 октября 2021 года № 708334 (dialog.egov.kz) «Корректировка НДС, ранее отнесенного в зачет, производится в налоговом периоде, в котором в бухгалтерском учете произведена передача имущества в уста</w:t>
      </w:r>
      <w:r>
        <w:rPr>
          <w:rStyle w:val="s3"/>
        </w:rPr>
        <w:t>вный капитал»</w:t>
      </w:r>
    </w:p>
    <w:p w:rsidR="00000000" w:rsidRDefault="0091227A">
      <w:pPr>
        <w:pStyle w:val="pj"/>
      </w:pPr>
      <w:r>
        <w:t>5. В случаях, установленных подпунктами 1) - 5) пункта 2 настоящей статьи, корректировка суммы налога на добавленную стоимость, относимого в зачет, по приобретенным, построенным, созданным товарам производится в размере суммы налога на добавл</w:t>
      </w:r>
      <w:r>
        <w:t>енную стоимость, определяемого путем применения ставки налога на добавленную стоимость, действующей на дату осуществления корректировки, к балансовой стоимости товаров по данным бухгалтерского учета на эту дату без учета переоценки и обесценения.</w:t>
      </w:r>
    </w:p>
    <w:p w:rsidR="00000000" w:rsidRDefault="0091227A">
      <w:pPr>
        <w:pStyle w:val="pji"/>
      </w:pPr>
      <w:r>
        <w:rPr>
          <w:rStyle w:val="s3"/>
        </w:rPr>
        <w:t xml:space="preserve">См.: </w:t>
      </w:r>
      <w:hyperlink r:id="rId3904" w:history="1">
        <w:r>
          <w:rPr>
            <w:rStyle w:val="a4"/>
            <w:i/>
            <w:iCs/>
          </w:rPr>
          <w:t>Ответ</w:t>
        </w:r>
      </w:hyperlink>
      <w:r>
        <w:t xml:space="preserve"> </w:t>
      </w:r>
      <w:r>
        <w:rPr>
          <w:rStyle w:val="s3"/>
        </w:rPr>
        <w:t xml:space="preserve">Председателя КГД МФ РК от 20 августа 2018 года на вопрос от 7 августа 2018 года № 510759 (dialog.egov.kz) «Касательно корректировки суммы НДС в случае порчи основного средства», </w:t>
      </w:r>
      <w:hyperlink r:id="rId3905" w:history="1">
        <w:r>
          <w:rPr>
            <w:rStyle w:val="a4"/>
            <w:i/>
            <w:iCs/>
          </w:rPr>
          <w:t>Ответ</w:t>
        </w:r>
      </w:hyperlink>
      <w:r>
        <w:rPr>
          <w:rStyle w:val="s3"/>
        </w:rPr>
        <w:t xml:space="preserve"> Председателя КГД МФ РК от 19 ноября 2021 года на вопрос от 4 ноября 2021 года № 713143 (dialog.egov.kz) «О корректировке НДС, определении оборота по реализации и выписке ЭСФ в случае выявления нед</w:t>
      </w:r>
      <w:r>
        <w:rPr>
          <w:rStyle w:val="s3"/>
        </w:rPr>
        <w:t>остачи с установлением виновного лица»</w:t>
      </w:r>
    </w:p>
    <w:p w:rsidR="00000000" w:rsidRDefault="0091227A">
      <w:pPr>
        <w:pStyle w:val="pj"/>
      </w:pPr>
      <w:r>
        <w:t>6. В случае если оборот по реализации по передаче права владения и (или) пользования, и (или) распоряжения частью делимого земельного участка, по которому до совершения такого оборота по реализации налог на добавленну</w:t>
      </w:r>
      <w:r>
        <w:t xml:space="preserve">ю стоимость был отнесен в зачет, является освобожденным от налога на добавленную стоимость в соответствии со </w:t>
      </w:r>
      <w:hyperlink w:anchor="sub3960000" w:history="1">
        <w:r>
          <w:rPr>
            <w:rStyle w:val="a4"/>
          </w:rPr>
          <w:t>статьей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w:t>
      </w:r>
      <w:r>
        <w:t>ющей формуле:</w:t>
      </w:r>
    </w:p>
    <w:p w:rsidR="00000000" w:rsidRDefault="0091227A">
      <w:pPr>
        <w:pStyle w:val="pj"/>
      </w:pPr>
      <w:r>
        <w:t>НДСкорр = НДСовз × Sзем/Sобщ, где:</w:t>
      </w:r>
    </w:p>
    <w:p w:rsidR="00000000" w:rsidRDefault="0091227A">
      <w:pPr>
        <w:pStyle w:val="pj"/>
      </w:pPr>
      <w:r>
        <w:t>НДСкорр - сумма корректировки налога на добавленную стоимость;</w:t>
      </w:r>
    </w:p>
    <w:p w:rsidR="00000000" w:rsidRDefault="0091227A">
      <w:pPr>
        <w:pStyle w:val="pj"/>
      </w:pPr>
      <w:r>
        <w:t>НДСовз - сумма налога на добавленную стоимость, ранее признанного относимым в зачет;</w:t>
      </w:r>
    </w:p>
    <w:p w:rsidR="00000000" w:rsidRDefault="0091227A">
      <w:pPr>
        <w:pStyle w:val="pj"/>
      </w:pPr>
      <w:r>
        <w:t>Sобщ - общая площадь земельного участка до его деления;</w:t>
      </w:r>
    </w:p>
    <w:p w:rsidR="00000000" w:rsidRDefault="0091227A">
      <w:pPr>
        <w:pStyle w:val="pj"/>
      </w:pPr>
      <w:r>
        <w:t>Sзе</w:t>
      </w:r>
      <w:r>
        <w:t xml:space="preserve">м - площадь земельного участка, оборот по передаче права владения и (или) пользования, и (или) распоряжения которым освобождается от налога на добавленную стоимость в соответствии со </w:t>
      </w:r>
      <w:hyperlink w:anchor="sub3960000" w:history="1">
        <w:r>
          <w:rPr>
            <w:rStyle w:val="a4"/>
          </w:rPr>
          <w:t>статьей 396</w:t>
        </w:r>
      </w:hyperlink>
      <w:r>
        <w:t xml:space="preserve"> настоящего Кодекса, по котор</w:t>
      </w:r>
      <w:r>
        <w:t xml:space="preserve">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91227A">
      <w:pPr>
        <w:pStyle w:val="pj"/>
      </w:pPr>
      <w:r>
        <w:t xml:space="preserve">7. Не производится корректировка, предусмотренная настоящей статьей, в случаях, указанных в </w:t>
      </w:r>
      <w:hyperlink w:anchor="sub3720500" w:history="1">
        <w:r>
          <w:rPr>
            <w:rStyle w:val="a4"/>
          </w:rPr>
          <w:t>пун</w:t>
        </w:r>
        <w:r>
          <w:rPr>
            <w:rStyle w:val="a4"/>
          </w:rPr>
          <w:t>кте 5 статьи 372</w:t>
        </w:r>
      </w:hyperlink>
      <w:r>
        <w:t xml:space="preserve"> настоящего Кодекса, за исключением указанных в </w:t>
      </w:r>
      <w:hyperlink w:anchor="sub3720501" w:history="1">
        <w:r>
          <w:rPr>
            <w:rStyle w:val="a4"/>
          </w:rPr>
          <w:t>подпунктах 1) и 6) пункта 5 статьи 372</w:t>
        </w:r>
      </w:hyperlink>
      <w:r>
        <w:t xml:space="preserve"> настоящего Кодекса.</w:t>
      </w:r>
    </w:p>
    <w:p w:rsidR="00000000" w:rsidRDefault="0091227A">
      <w:pPr>
        <w:pStyle w:val="pj"/>
      </w:pPr>
      <w:r>
        <w:t>8. Сумма налога на добавленную стоимость, относимого в зачет, с учетом корректировки, предусмотренно</w:t>
      </w:r>
      <w:r>
        <w:t>й настоящей статьей, может иметь отрицательное значение.</w:t>
      </w:r>
    </w:p>
    <w:p w:rsidR="00000000" w:rsidRDefault="0091227A">
      <w:pPr>
        <w:pStyle w:val="pj"/>
      </w:pPr>
      <w:r>
        <w:t> </w:t>
      </w:r>
    </w:p>
    <w:p w:rsidR="00000000" w:rsidRDefault="0091227A">
      <w:pPr>
        <w:pStyle w:val="pj"/>
      </w:pPr>
      <w:bookmarkStart w:id="732" w:name="SUB4050000"/>
      <w:bookmarkEnd w:id="732"/>
      <w:r>
        <w:rPr>
          <w:rStyle w:val="s1"/>
        </w:rPr>
        <w:t>Статья 405. Корректировка сумм налога на добавленную стоимость, относимого в зачет, по сомнительным обязательствам, при списании обязательств</w:t>
      </w:r>
    </w:p>
    <w:p w:rsidR="00000000" w:rsidRDefault="0091227A">
      <w:pPr>
        <w:pStyle w:val="pj"/>
      </w:pPr>
      <w:r>
        <w:t xml:space="preserve">1. Если часть или весь размер обязательства по приобретенным товарам, работам, услугам признаются сомнительными в соответствии со </w:t>
      </w:r>
      <w:hyperlink w:anchor="sub2300000" w:history="1">
        <w:r>
          <w:rPr>
            <w:rStyle w:val="a4"/>
          </w:rPr>
          <w:t>статьей 230</w:t>
        </w:r>
      </w:hyperlink>
      <w:r>
        <w:t xml:space="preserve"> настоящего Кодекса, то производится корректировка суммы налога на добавленную сто</w:t>
      </w:r>
      <w:r>
        <w:t>имость, относимого в зачет, в сторону уменьшения на сумму налога на добавленную стоимость, ранее признанного относимым в зачет по таким товарам, работам, услугам, в размере, соответствующем размеру сомнительного обязательства, кроме налога на добавленную с</w:t>
      </w:r>
      <w:r>
        <w:t xml:space="preserve">тоимость, ранее признанного относимым в зачет на основании </w:t>
      </w:r>
      <w:hyperlink w:anchor="sub4000102" w:history="1">
        <w:r>
          <w:rPr>
            <w:rStyle w:val="a4"/>
          </w:rPr>
          <w:t>подпунктов 2) и 3) пункта 1 статьи 400</w:t>
        </w:r>
      </w:hyperlink>
      <w:r>
        <w:t xml:space="preserve"> настоящего Кодекса. Корректировка, предусмотренная настоящим пунктом, производится в налоговом периоде, в котором истек трехл</w:t>
      </w:r>
      <w:r>
        <w:t>етний период, исчисляемый со дня:</w:t>
      </w:r>
    </w:p>
    <w:p w:rsidR="00000000" w:rsidRDefault="0091227A">
      <w:pPr>
        <w:pStyle w:val="pj"/>
      </w:pPr>
      <w:r>
        <w:t>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91227A">
      <w:pPr>
        <w:pStyle w:val="pj"/>
      </w:pPr>
      <w:r>
        <w:t>передачи товара, выполнения работ, оказания услуг по обязательству по приобретенны</w:t>
      </w:r>
      <w:r>
        <w:t>м товарам, работам, услугам, срок исполнения которого не определен.</w:t>
      </w:r>
    </w:p>
    <w:p w:rsidR="00000000" w:rsidRDefault="0091227A">
      <w:pPr>
        <w:pStyle w:val="pj"/>
      </w:pPr>
      <w:bookmarkStart w:id="733" w:name="SUB4050200"/>
      <w:bookmarkEnd w:id="733"/>
      <w:r>
        <w:t>2. В случае, если после корректировки суммы налога на добавленную стоимость, относимого в зачет, в сторону уменьшения плательщиком налога на добавленную стоимость произведена оплата за тов</w:t>
      </w:r>
      <w:r>
        <w:t>ары, работы, услуги, производится корректировка суммы налога на добавленную стоимость, относимого в зачет, в сторону увеличения на сумму налога по указанным товарам, работам, услугам в размере, соответствующем сумме оплаты, в том налоговом периоде, в котор</w:t>
      </w:r>
      <w:r>
        <w:t>ом была произведена оплата.</w:t>
      </w:r>
    </w:p>
    <w:p w:rsidR="00000000" w:rsidRDefault="0091227A">
      <w:pPr>
        <w:pStyle w:val="pj"/>
      </w:pPr>
      <w:r>
        <w:t xml:space="preserve">3. При списании обязательств в случаях, указанных в </w:t>
      </w:r>
      <w:hyperlink w:anchor="sub2290000" w:history="1">
        <w:r>
          <w:rPr>
            <w:rStyle w:val="a4"/>
          </w:rPr>
          <w:t>пункте 1 статьи 229</w:t>
        </w:r>
      </w:hyperlink>
      <w:r>
        <w:t xml:space="preserve"> настоящего Кодекса, по которым не произведена корректировка в соответствии с пунктом 1 настоящей статьи, корректировка сумм</w:t>
      </w:r>
      <w:r>
        <w:t>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в составе такого обязательства. Корректировка, предусмотренная</w:t>
      </w:r>
      <w:r>
        <w:t xml:space="preserve"> настоящим пунктом, производится в том периоде, в котором наступили такие случаи.</w:t>
      </w:r>
    </w:p>
    <w:p w:rsidR="00000000" w:rsidRDefault="0091227A">
      <w:pPr>
        <w:pStyle w:val="pji"/>
      </w:pPr>
      <w:r>
        <w:rPr>
          <w:rStyle w:val="s3"/>
        </w:rPr>
        <w:t xml:space="preserve">Пункт 4 изложен в редакции </w:t>
      </w:r>
      <w:hyperlink r:id="rId3906" w:anchor="sub_id=405" w:history="1">
        <w:r>
          <w:rPr>
            <w:rStyle w:val="a4"/>
            <w:i/>
            <w:iCs/>
          </w:rPr>
          <w:t>Закона</w:t>
        </w:r>
      </w:hyperlink>
      <w:r>
        <w:t xml:space="preserve"> </w:t>
      </w:r>
      <w:r>
        <w:rPr>
          <w:rStyle w:val="s3"/>
        </w:rPr>
        <w:t>РК от 02.04.19 г. № 241-VI (введен в действие с 1 июля 2019</w:t>
      </w:r>
      <w:r>
        <w:rPr>
          <w:rStyle w:val="s3"/>
        </w:rPr>
        <w:t xml:space="preserve"> г.) (</w:t>
      </w:r>
      <w:hyperlink r:id="rId3907" w:anchor="sub_id=4050400" w:history="1">
        <w:r>
          <w:rPr>
            <w:rStyle w:val="a4"/>
            <w:i/>
            <w:iCs/>
          </w:rPr>
          <w:t>см. стар. ред.</w:t>
        </w:r>
      </w:hyperlink>
      <w:r>
        <w:rPr>
          <w:rStyle w:val="s3"/>
        </w:rPr>
        <w:t>)</w:t>
      </w:r>
    </w:p>
    <w:p w:rsidR="00000000" w:rsidRDefault="0091227A">
      <w:pPr>
        <w:pStyle w:val="pj"/>
      </w:pPr>
      <w:r>
        <w:rPr>
          <w:rStyle w:val="s0"/>
        </w:rPr>
        <w:t>4. В случае если обязательство по приобретенным товарам, работам, услугам на дату вынесения решения регистрирующего органа об исключении из Националь</w:t>
      </w:r>
      <w:r>
        <w:rPr>
          <w:rStyle w:val="s0"/>
        </w:rPr>
        <w:t>ного реестра бизнес-идентификационных номеров поставщика - плательщика налога на добавленную стоимость, признанного банкротом, не удовлетворено полностью или частично, то корректировка суммы налога на добавленную стоимость, относимого в зачет, в сторону ум</w:t>
      </w:r>
      <w:r>
        <w:rPr>
          <w:rStyle w:val="s0"/>
        </w:rPr>
        <w:t>еньшения производится в размере суммы налога на добавленную стоимость, ранее признанного относимым в зачет, подлежащего уплате по таким товарам, работам, услугам, если такая корректировка не произведена в соответствии с пунктом 1 настоящей статьи. Корректи</w:t>
      </w:r>
      <w:r>
        <w:rPr>
          <w:rStyle w:val="s0"/>
        </w:rPr>
        <w:t>ровка, предусмотренная настоящим пунктом, производится в том налоговом периоде, в котором вынесено указанное решение регистрирующего органа.</w:t>
      </w:r>
    </w:p>
    <w:p w:rsidR="00000000" w:rsidRDefault="0091227A">
      <w:pPr>
        <w:pStyle w:val="pj"/>
      </w:pPr>
      <w:r>
        <w:t>5. Корректировка, предусмотренная настоящей статьей, производится по ставке налога на добавленную стоимость, указан</w:t>
      </w:r>
      <w:r>
        <w:t>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91227A">
      <w:pPr>
        <w:pStyle w:val="pj"/>
      </w:pPr>
      <w:r>
        <w:t> </w:t>
      </w:r>
    </w:p>
    <w:p w:rsidR="00000000" w:rsidRDefault="0091227A">
      <w:pPr>
        <w:pStyle w:val="pj"/>
      </w:pPr>
      <w:bookmarkStart w:id="734" w:name="SUB4060000"/>
      <w:bookmarkEnd w:id="734"/>
      <w:r>
        <w:rPr>
          <w:rStyle w:val="s1"/>
        </w:rPr>
        <w:t>Статья 406. Налог на добавленную стоимость, относимый в зачет, с учетом корректировки</w:t>
      </w:r>
    </w:p>
    <w:p w:rsidR="00000000" w:rsidRDefault="0091227A">
      <w:pPr>
        <w:pStyle w:val="pj"/>
      </w:pPr>
      <w:r>
        <w:t xml:space="preserve">1. </w:t>
      </w:r>
      <w:r>
        <w:t>Сумма налога на добавленную стоимость, относимого в зачет, с учетом корректировки исчисляется за налоговый период в следующем порядке:</w:t>
      </w:r>
    </w:p>
    <w:p w:rsidR="00000000" w:rsidRDefault="0091227A">
      <w:pPr>
        <w:pStyle w:val="pj"/>
      </w:pPr>
      <w:r>
        <w:t xml:space="preserve">сумма налога на добавленную стоимость, относимого в зачет, определенная в соответствии со </w:t>
      </w:r>
      <w:hyperlink w:anchor="sub4000000" w:history="1">
        <w:r>
          <w:rPr>
            <w:rStyle w:val="a4"/>
          </w:rPr>
          <w:t>статьей 400</w:t>
        </w:r>
      </w:hyperlink>
      <w:r>
        <w:t xml:space="preserve"> настоящего Кодекса,</w:t>
      </w:r>
    </w:p>
    <w:p w:rsidR="00000000" w:rsidRDefault="0091227A">
      <w:pPr>
        <w:pStyle w:val="pj"/>
      </w:pPr>
      <w:r>
        <w:t>минус</w:t>
      </w:r>
    </w:p>
    <w:p w:rsidR="00000000" w:rsidRDefault="0091227A">
      <w:pPr>
        <w:pStyle w:val="pj"/>
      </w:pPr>
      <w:r>
        <w:t xml:space="preserve">сумма корректировки налога на добавленную стоимость, относимого в зачет, предусмотренной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w:t>
      </w:r>
      <w:r>
        <w:t>настоящего Кодекса, в сторону уменьшения,</w:t>
      </w:r>
    </w:p>
    <w:p w:rsidR="00000000" w:rsidRDefault="0091227A">
      <w:pPr>
        <w:pStyle w:val="pj"/>
      </w:pPr>
      <w:r>
        <w:t>плюс</w:t>
      </w:r>
    </w:p>
    <w:p w:rsidR="00000000" w:rsidRDefault="0091227A">
      <w:pPr>
        <w:pStyle w:val="pj"/>
      </w:pPr>
      <w:r>
        <w:t xml:space="preserve">сумма корректировки налога на добавленную стоимость, относимого в зачет, предусмотренной </w:t>
      </w:r>
      <w:hyperlink w:anchor="sub4040300" w:history="1">
        <w:r>
          <w:rPr>
            <w:rStyle w:val="a4"/>
          </w:rPr>
          <w:t>пунктом 3 статьи 404</w:t>
        </w:r>
      </w:hyperlink>
      <w:r>
        <w:t xml:space="preserve"> и </w:t>
      </w:r>
      <w:hyperlink w:anchor="sub4050200" w:history="1">
        <w:r>
          <w:rPr>
            <w:rStyle w:val="a4"/>
          </w:rPr>
          <w:t>пунктом 2 статьи 405</w:t>
        </w:r>
      </w:hyperlink>
      <w:r>
        <w:t xml:space="preserve"> настоящего</w:t>
      </w:r>
      <w:r>
        <w:t xml:space="preserve"> Кодекса, в сторону увеличения.</w:t>
      </w:r>
    </w:p>
    <w:p w:rsidR="00000000" w:rsidRDefault="0091227A">
      <w:pPr>
        <w:pStyle w:val="pj"/>
      </w:pPr>
      <w:r>
        <w:t>2. Сумма налога на добавленную стоимость, относимого в зачет, с учетом корректировки, определенная в соответствии с настоящей статьей, может иметь отрицательное значение.</w:t>
      </w:r>
    </w:p>
    <w:p w:rsidR="00000000" w:rsidRDefault="0091227A">
      <w:pPr>
        <w:pStyle w:val="pj"/>
      </w:pPr>
      <w:r>
        <w:t> </w:t>
      </w:r>
    </w:p>
    <w:p w:rsidR="00000000" w:rsidRDefault="0091227A">
      <w:pPr>
        <w:pStyle w:val="pj"/>
      </w:pPr>
      <w:bookmarkStart w:id="735" w:name="SUB4070000"/>
      <w:bookmarkEnd w:id="735"/>
      <w:r>
        <w:rPr>
          <w:rStyle w:val="s1"/>
        </w:rPr>
        <w:t>Статья 407. Методы определения сумм налога на добав</w:t>
      </w:r>
      <w:r>
        <w:rPr>
          <w:rStyle w:val="s1"/>
        </w:rPr>
        <w:t>ленную стоимость, разрешенного к отнесению в зачет</w:t>
      </w:r>
    </w:p>
    <w:p w:rsidR="00000000" w:rsidRDefault="0091227A">
      <w:pPr>
        <w:pStyle w:val="pj"/>
      </w:pPr>
      <w:r>
        <w:t>1. Если иное не предусмотрено пунктом 2 настоящей статьи, плательщик налога на добавленную стоимость, кроме указанного в пункте 3 настоящей статьи, определяет сумму налога на добавленную стоимость, разреше</w:t>
      </w:r>
      <w:r>
        <w:t>нного к отнесению в зачет, одним из следующих методов:</w:t>
      </w:r>
    </w:p>
    <w:p w:rsidR="00000000" w:rsidRDefault="0091227A">
      <w:pPr>
        <w:pStyle w:val="pj"/>
      </w:pPr>
      <w:r>
        <w:t>пропорциональным методом;</w:t>
      </w:r>
    </w:p>
    <w:p w:rsidR="00000000" w:rsidRDefault="0091227A">
      <w:pPr>
        <w:pStyle w:val="pj"/>
      </w:pPr>
      <w:r>
        <w:t>через ведение раздельного учета сумм налога на добавленную стоимость по товарам, работам, услугам, которые используются или будут использоваться для целей облагаемого и необла</w:t>
      </w:r>
      <w:r>
        <w:t>гаемого оборотов.</w:t>
      </w:r>
    </w:p>
    <w:p w:rsidR="00000000" w:rsidRDefault="0091227A">
      <w:pPr>
        <w:pStyle w:val="pji"/>
      </w:pPr>
      <w:r>
        <w:rPr>
          <w:rStyle w:val="s3"/>
        </w:rPr>
        <w:t xml:space="preserve">См.: </w:t>
      </w:r>
      <w:hyperlink r:id="rId3908" w:history="1">
        <w:r>
          <w:rPr>
            <w:rStyle w:val="a4"/>
            <w:i/>
            <w:iCs/>
          </w:rPr>
          <w:t>Ответ</w:t>
        </w:r>
      </w:hyperlink>
      <w:r>
        <w:t xml:space="preserve"> </w:t>
      </w:r>
      <w:r>
        <w:rPr>
          <w:rStyle w:val="s3"/>
        </w:rPr>
        <w:t xml:space="preserve">Председателя КГД МФ РК от 25 сентября 2018 года на вопрос от 21 сентября 2018 года № 516087 (dialog.egov.kz) «Выбранные методы отнесения в зачет суммы НДС должны </w:t>
      </w:r>
      <w:r>
        <w:rPr>
          <w:rStyle w:val="s3"/>
        </w:rPr>
        <w:t>быть предусмотрены в налоговой учетной политике»</w:t>
      </w:r>
    </w:p>
    <w:p w:rsidR="00000000" w:rsidRDefault="0091227A">
      <w:pPr>
        <w:pStyle w:val="pj"/>
      </w:pPr>
      <w:bookmarkStart w:id="736" w:name="SUB4070200"/>
      <w:bookmarkEnd w:id="736"/>
      <w:r>
        <w:t xml:space="preserve">2. Следующие лица, использующие пропорциональный метод отнесения в зачет, вправе определять суммы налога на добавленную стоимость, разрешенного к отнесению в зачет, по отдельным видам оборотов через ведение </w:t>
      </w:r>
      <w:r>
        <w:t>раздельного учета:</w:t>
      </w:r>
    </w:p>
    <w:p w:rsidR="00000000" w:rsidRDefault="0091227A">
      <w:pPr>
        <w:pStyle w:val="pji"/>
      </w:pPr>
      <w:r>
        <w:rPr>
          <w:rStyle w:val="s3"/>
        </w:rPr>
        <w:t xml:space="preserve">В подпункт 1 внесены изменения в соответствии с </w:t>
      </w:r>
      <w:hyperlink r:id="rId3909" w:anchor="sub_id=407" w:history="1">
        <w:r>
          <w:rPr>
            <w:rStyle w:val="a4"/>
            <w:i/>
            <w:iCs/>
          </w:rPr>
          <w:t>Законом</w:t>
        </w:r>
      </w:hyperlink>
      <w:r>
        <w:t xml:space="preserve"> </w:t>
      </w:r>
      <w:r>
        <w:rPr>
          <w:rStyle w:val="s3"/>
        </w:rPr>
        <w:t>РК от 03.07.19 г. № 262-VI (введен в действие с 1 января 2020 г.) (</w:t>
      </w:r>
      <w:hyperlink r:id="rId3910" w:anchor="sub_id=4070200" w:history="1">
        <w:r>
          <w:rPr>
            <w:rStyle w:val="a4"/>
            <w:i/>
            <w:iCs/>
          </w:rPr>
          <w:t>см. стар. ред.</w:t>
        </w:r>
      </w:hyperlink>
      <w:r>
        <w:rPr>
          <w:rStyle w:val="s3"/>
        </w:rPr>
        <w:t>)</w:t>
      </w:r>
    </w:p>
    <w:p w:rsidR="00000000" w:rsidRDefault="0091227A">
      <w:pPr>
        <w:pStyle w:val="pj"/>
      </w:pPr>
      <w:r>
        <w:t xml:space="preserve">1) банки второго уровня, организации, осуществляющие отдельные виды банковских операций, </w:t>
      </w:r>
      <w:r>
        <w:rPr>
          <w:rStyle w:val="s0"/>
        </w:rPr>
        <w:t>организации, осуществляющие микрофинансовую деятельность (за исключением кредитных товариществ и ло</w:t>
      </w:r>
      <w:r>
        <w:rPr>
          <w:rStyle w:val="s0"/>
        </w:rPr>
        <w:t xml:space="preserve">мбардов), </w:t>
      </w:r>
      <w:r>
        <w:t>- по оборотам, связанным с получением и реализацией залогового имущества (товаров);</w:t>
      </w:r>
    </w:p>
    <w:p w:rsidR="00000000" w:rsidRDefault="0091227A">
      <w:pPr>
        <w:pStyle w:val="pji"/>
      </w:pPr>
      <w:r>
        <w:rPr>
          <w:rStyle w:val="s3"/>
        </w:rPr>
        <w:t xml:space="preserve">Подпункты 2 и 3 </w:t>
      </w:r>
      <w:hyperlink r:id="rId3911" w:anchor="sub_id=20000" w:history="1">
        <w:r>
          <w:rPr>
            <w:rStyle w:val="a4"/>
            <w:i/>
            <w:iCs/>
          </w:rPr>
          <w:t>действуют</w:t>
        </w:r>
      </w:hyperlink>
      <w:r>
        <w:t xml:space="preserve"> </w:t>
      </w:r>
      <w:r>
        <w:rPr>
          <w:rStyle w:val="s3"/>
        </w:rPr>
        <w:t>до 1 января 2027 года</w:t>
      </w:r>
    </w:p>
    <w:p w:rsidR="00000000" w:rsidRDefault="0091227A">
      <w:pPr>
        <w:pStyle w:val="pj"/>
      </w:pPr>
      <w:r>
        <w:t>2) организация, специализирующа</w:t>
      </w:r>
      <w:r>
        <w:t>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использующая пропорциональный метод отнесения в зачет, - по оборотам, связанным с приобретением, владением и (</w:t>
      </w:r>
      <w:r>
        <w:t>или) реализацией:</w:t>
      </w:r>
    </w:p>
    <w:p w:rsidR="00000000" w:rsidRDefault="0091227A">
      <w:pPr>
        <w:pStyle w:val="pj"/>
      </w:pPr>
      <w:r>
        <w:t>залогового имущества (товара), полученного от банка по приобретенным у такого банка правам требования по активам;</w:t>
      </w:r>
    </w:p>
    <w:p w:rsidR="00000000" w:rsidRDefault="0091227A">
      <w:pPr>
        <w:pStyle w:val="pj"/>
      </w:pPr>
      <w: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единственным акционером которой я</w:t>
      </w:r>
      <w:r>
        <w:t>вляется Правительство Республики Казахстан, по приобретенным у такого банка правам требования по сомнительным и безнадежным активам;</w:t>
      </w:r>
    </w:p>
    <w:p w:rsidR="00000000" w:rsidRDefault="0091227A">
      <w:pPr>
        <w:pStyle w:val="pj"/>
      </w:pPr>
      <w:r>
        <w:t>3) дочерняя организация банка, приобретающая сомнительные и безнадежные активы родительского банка, - по оборотам, связанны</w:t>
      </w:r>
      <w:r>
        <w:t>м с приобретением, владением и (или) реализацией:</w:t>
      </w:r>
    </w:p>
    <w:p w:rsidR="00000000" w:rsidRDefault="0091227A">
      <w:pPr>
        <w:pStyle w:val="pj"/>
      </w:pPr>
      <w:r>
        <w:t>залогового имущества (товара), полученного в результате обращения взыскания по приобретенным правам требования по сомнительным и безнадежным активам от родительского банка;</w:t>
      </w:r>
    </w:p>
    <w:p w:rsidR="00000000" w:rsidRDefault="0091227A">
      <w:pPr>
        <w:pStyle w:val="pj"/>
      </w:pPr>
      <w:r>
        <w:t>имущества (товара), перешедшего в</w:t>
      </w:r>
      <w:r>
        <w:t xml:space="preserve"> собственность родительского банка в результате обращения взыскания на заложенное имущество и приобретенного дочерней организацией банка от родительского банка;</w:t>
      </w:r>
    </w:p>
    <w:p w:rsidR="00000000" w:rsidRDefault="0091227A">
      <w:pPr>
        <w:pStyle w:val="pj"/>
      </w:pPr>
      <w:r>
        <w:t>4) лизингодатель - по оборотам, связанным с передачей имущества в финансовый лизинг. Затраты ли</w:t>
      </w:r>
      <w:r>
        <w:t>зингодателя, связанные с приобретением имущества, подлежащего передаче в финансовый лизинг, рассматриваются как затраты, понесенные для целей облагаемого оборота;</w:t>
      </w:r>
    </w:p>
    <w:p w:rsidR="00000000" w:rsidRDefault="0091227A">
      <w:pPr>
        <w:pStyle w:val="pj"/>
      </w:pPr>
      <w:r>
        <w:t xml:space="preserve">5) </w:t>
      </w:r>
      <w:hyperlink r:id="rId3912" w:anchor="sub_id=3050100" w:history="1">
        <w:r>
          <w:rPr>
            <w:rStyle w:val="a4"/>
          </w:rPr>
          <w:t>исламс</w:t>
        </w:r>
        <w:r>
          <w:rPr>
            <w:rStyle w:val="a4"/>
          </w:rPr>
          <w:t>кий банк</w:t>
        </w:r>
      </w:hyperlink>
      <w:r>
        <w:t xml:space="preserve"> -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w:t>
      </w:r>
      <w:hyperlink r:id="rId3913" w:history="1">
        <w:r>
          <w:rPr>
            <w:rStyle w:val="a4"/>
          </w:rPr>
          <w:t>законодательством</w:t>
        </w:r>
      </w:hyperlink>
      <w:r>
        <w:t xml:space="preserve"> Республики Казахстан о банках и банковской деятельности;</w:t>
      </w:r>
    </w:p>
    <w:p w:rsidR="00000000" w:rsidRDefault="0091227A">
      <w:pPr>
        <w:pStyle w:val="pj"/>
      </w:pPr>
      <w:bookmarkStart w:id="737" w:name="SUB4070206"/>
      <w:bookmarkEnd w:id="737"/>
      <w:r>
        <w:t>6) плательщик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w:t>
      </w:r>
      <w:r>
        <w:t xml:space="preserve">утем предоставления коммерческого кредита на условиях последующей продажи товара третьему лицу в соответствии с </w:t>
      </w:r>
      <w:hyperlink r:id="rId3914" w:anchor="sub_id=520120000" w:history="1">
        <w:r>
          <w:rPr>
            <w:rStyle w:val="a4"/>
          </w:rPr>
          <w:t>законодательством</w:t>
        </w:r>
      </w:hyperlink>
      <w:r>
        <w:t xml:space="preserve"> </w:t>
      </w:r>
      <w:r>
        <w:t>Республики Казахстан о банках и банковской деятельности;</w:t>
      </w:r>
    </w:p>
    <w:p w:rsidR="00000000" w:rsidRDefault="0091227A">
      <w:pPr>
        <w:pStyle w:val="pji"/>
      </w:pPr>
      <w:r>
        <w:rPr>
          <w:rStyle w:val="s3"/>
        </w:rPr>
        <w:t xml:space="preserve">См.: </w:t>
      </w:r>
      <w:hyperlink r:id="rId3915"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w:t>
      </w:r>
      <w:r>
        <w:rPr>
          <w:rStyle w:val="s3"/>
        </w:rPr>
        <w:t>орционального метода зачета НДС с правом ведения раздельного учета по отдельным оборотам»</w:t>
      </w:r>
    </w:p>
    <w:p w:rsidR="00000000" w:rsidRDefault="0091227A">
      <w:pPr>
        <w:pStyle w:val="pj"/>
      </w:pPr>
      <w:r>
        <w:t>7)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w:t>
      </w:r>
      <w:r>
        <w:t>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w:t>
      </w:r>
      <w:r>
        <w:t xml:space="preserve">но по обороту, освобожденному от налога на добавленную стоимость в соответствии с </w:t>
      </w:r>
      <w:hyperlink w:anchor="sub3940015" w:history="1">
        <w:r>
          <w:rPr>
            <w:rStyle w:val="a4"/>
          </w:rPr>
          <w:t>подпунктом 15) статьи 394</w:t>
        </w:r>
      </w:hyperlink>
      <w:r>
        <w:t xml:space="preserve"> настоящего Кодекса, и облагаемому обороту.</w:t>
      </w:r>
    </w:p>
    <w:p w:rsidR="00000000" w:rsidRDefault="0091227A">
      <w:pPr>
        <w:pStyle w:val="pj"/>
      </w:pPr>
      <w:bookmarkStart w:id="738" w:name="SUB4070300"/>
      <w:bookmarkEnd w:id="738"/>
      <w:r>
        <w:t>3. Лицо, осуществляющее строительство объектов, обороты по реализации ко</w:t>
      </w:r>
      <w:r>
        <w:t xml:space="preserve">торых освобождаются от налога на добавленную стоимость в соответствии с </w:t>
      </w:r>
      <w:hyperlink w:anchor="sub3960000" w:history="1">
        <w:r>
          <w:rPr>
            <w:rStyle w:val="a4"/>
          </w:rPr>
          <w:t>пунктом 1 статьи 396</w:t>
        </w:r>
      </w:hyperlink>
      <w:r>
        <w:t xml:space="preserve"> настоящего Кодекса, обязано осуществлять ведение раздельного учета сумм налога на добавленную стоимость по товарам, работам, услуг</w:t>
      </w:r>
      <w:r>
        <w:t>ам, которые используются или будут использоваться:</w:t>
      </w:r>
    </w:p>
    <w:p w:rsidR="00000000" w:rsidRDefault="0091227A">
      <w:pPr>
        <w:pStyle w:val="pj"/>
      </w:pPr>
      <w:r>
        <w:t xml:space="preserve">для целей оборотов, освобождаемых от налога на добавленную стоимость в соответствии с </w:t>
      </w:r>
      <w:hyperlink w:anchor="sub3960000" w:history="1">
        <w:r>
          <w:rPr>
            <w:rStyle w:val="a4"/>
          </w:rPr>
          <w:t>пунктом 1 статьи 396</w:t>
        </w:r>
      </w:hyperlink>
      <w:r>
        <w:t xml:space="preserve"> настоящего Кодекса, и прочего оборота;</w:t>
      </w:r>
    </w:p>
    <w:p w:rsidR="00000000" w:rsidRDefault="0091227A">
      <w:pPr>
        <w:pStyle w:val="pj"/>
      </w:pPr>
      <w:r>
        <w:t>в процессе строительства к</w:t>
      </w:r>
      <w:r>
        <w:t xml:space="preserve">аждого объекта строительства - для целей применения </w:t>
      </w:r>
      <w:hyperlink w:anchor="sub4020300" w:history="1">
        <w:r>
          <w:rPr>
            <w:rStyle w:val="a4"/>
          </w:rPr>
          <w:t>пункта 3 статьи 402</w:t>
        </w:r>
      </w:hyperlink>
      <w:r>
        <w:t xml:space="preserve"> и </w:t>
      </w:r>
      <w:hyperlink w:anchor="sub4100000" w:history="1">
        <w:r>
          <w:rPr>
            <w:rStyle w:val="a4"/>
          </w:rPr>
          <w:t>статьи 410</w:t>
        </w:r>
      </w:hyperlink>
      <w:r>
        <w:t xml:space="preserve"> настоящего Кодекса.</w:t>
      </w:r>
    </w:p>
    <w:p w:rsidR="00000000" w:rsidRDefault="0091227A">
      <w:pPr>
        <w:pStyle w:val="pj"/>
      </w:pPr>
      <w:r>
        <w:t>По прочему обороту такой плательщик налога на добавленную стоимость вправе определять</w:t>
      </w:r>
      <w:r>
        <w:t xml:space="preserve">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t xml:space="preserve"> настоящего Кодекса.</w:t>
      </w:r>
    </w:p>
    <w:p w:rsidR="00000000" w:rsidRDefault="0091227A">
      <w:pPr>
        <w:pStyle w:val="pj"/>
      </w:pPr>
      <w:r>
        <w:t> </w:t>
      </w:r>
    </w:p>
    <w:p w:rsidR="00000000" w:rsidRDefault="0091227A">
      <w:pPr>
        <w:pStyle w:val="pj"/>
      </w:pPr>
      <w:bookmarkStart w:id="739" w:name="SUB4080000"/>
      <w:bookmarkEnd w:id="739"/>
      <w:r>
        <w:rPr>
          <w:rStyle w:val="s1"/>
        </w:rPr>
        <w:t>Статья 408. Порядок определения сумм налога на добавленную стоимость, ра</w:t>
      </w:r>
      <w:r>
        <w:rPr>
          <w:rStyle w:val="s1"/>
        </w:rPr>
        <w:t>зрешенного к отнесению в зачет, пропорциональным методом</w:t>
      </w:r>
    </w:p>
    <w:p w:rsidR="00000000" w:rsidRDefault="0091227A">
      <w:pPr>
        <w:pStyle w:val="pj"/>
      </w:pPr>
      <w:r>
        <w:t>1. По пропорциональному методу сумма налога на добавленную стоимость, разрешенного к отнесению в зачет, за налоговый период определяется по следующей формуле:</w:t>
      </w:r>
    </w:p>
    <w:p w:rsidR="00000000" w:rsidRDefault="0091227A">
      <w:pPr>
        <w:pStyle w:val="pj"/>
      </w:pPr>
      <w:r>
        <w:t>НДСрз = НДСзач × О обл/О общ, где:</w:t>
      </w:r>
    </w:p>
    <w:p w:rsidR="00000000" w:rsidRDefault="0091227A">
      <w:pPr>
        <w:pStyle w:val="pj"/>
      </w:pPr>
      <w:r>
        <w:t>НДСрз</w:t>
      </w:r>
      <w:r>
        <w:t xml:space="preserve"> - сумма налога на добавленную стоимость, разрешенного к отнесению в зачет. Данная сумма может иметь отрицательное значение;</w:t>
      </w:r>
    </w:p>
    <w:p w:rsidR="00000000" w:rsidRDefault="0091227A">
      <w:pPr>
        <w:pStyle w:val="pj"/>
      </w:pPr>
      <w:r>
        <w:t xml:space="preserve">НДСзач - сумма налога на добавленную стоимость, относимого в зачет, с учетом корректировки. Данная сумма может иметь отрицательное </w:t>
      </w:r>
      <w:r>
        <w:t>значение;</w:t>
      </w:r>
    </w:p>
    <w:p w:rsidR="00000000" w:rsidRDefault="0091227A">
      <w:pPr>
        <w:pStyle w:val="pj"/>
      </w:pPr>
      <w:r>
        <w:t>О обл - сумма облагаемого оборота;</w:t>
      </w:r>
    </w:p>
    <w:p w:rsidR="00000000" w:rsidRDefault="0091227A">
      <w:pPr>
        <w:pStyle w:val="pj"/>
      </w:pPr>
      <w:r>
        <w:t>О общ - общая сумма оборота, определяемая как сумма облагаемых и необлагаемых оборотов.</w:t>
      </w:r>
    </w:p>
    <w:p w:rsidR="00000000" w:rsidRDefault="0091227A">
      <w:pPr>
        <w:pStyle w:val="pj"/>
      </w:pPr>
      <w:r>
        <w:t xml:space="preserve">При этом лица, указанные в </w:t>
      </w:r>
      <w:hyperlink w:anchor="sub4070200" w:history="1">
        <w:r>
          <w:rPr>
            <w:rStyle w:val="a4"/>
          </w:rPr>
          <w:t>пункте 2 статьи 407</w:t>
        </w:r>
      </w:hyperlink>
      <w:r>
        <w:t xml:space="preserve"> настоящего Кодекса, при определении значени</w:t>
      </w:r>
      <w:r>
        <w:t xml:space="preserve">й О обл и О общ не учитывают обороты, по которым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91227A">
      <w:pPr>
        <w:pStyle w:val="pj"/>
      </w:pPr>
      <w:r>
        <w:t>При отсутствии в налоговом периоде оборота по реализации сумма налога на добавленну</w:t>
      </w:r>
      <w:r>
        <w:t>ю стоимость, разрешенного к отнесению в зачет, определяется в размере суммы налога на добавленную стоимость, относимого в зачет, с учетом корректировки.</w:t>
      </w:r>
    </w:p>
    <w:p w:rsidR="00000000" w:rsidRDefault="0091227A">
      <w:pPr>
        <w:pStyle w:val="pj"/>
      </w:pPr>
      <w:r>
        <w:t>2. Налог на добавленную стоимость, не разрешенный к отнесению в зачет, за налоговый период определяется</w:t>
      </w:r>
      <w:r>
        <w:t xml:space="preserve"> по следующей формуле:</w:t>
      </w:r>
    </w:p>
    <w:p w:rsidR="00000000" w:rsidRDefault="0091227A">
      <w:pPr>
        <w:pStyle w:val="pj"/>
      </w:pPr>
      <w:r>
        <w:t>НДСнз = НДСзач - НДСрз, где:</w:t>
      </w:r>
    </w:p>
    <w:p w:rsidR="00000000" w:rsidRDefault="0091227A">
      <w:pPr>
        <w:pStyle w:val="pj"/>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91227A">
      <w:pPr>
        <w:pStyle w:val="pj"/>
      </w:pPr>
      <w:r>
        <w:t>НДСзач - сумма налога на добавленную стоимость, относимого в зачет, с у</w:t>
      </w:r>
      <w:r>
        <w:t>четом корректировки. Данная сумма может иметь отрицательное значение;</w:t>
      </w:r>
    </w:p>
    <w:p w:rsidR="00000000" w:rsidRDefault="0091227A">
      <w:pPr>
        <w:pStyle w:val="pj"/>
      </w:pPr>
      <w:r>
        <w:t>НДСрз - сумма налога на добавленную стоимость, разрешенного к отнесению в зачет, определяемая в соответствии с пунктом 1 настоящей статьи. Данная сумма может иметь отрицательное значение</w:t>
      </w:r>
      <w:r>
        <w:t>.</w:t>
      </w:r>
    </w:p>
    <w:p w:rsidR="00000000" w:rsidRDefault="0091227A">
      <w:pPr>
        <w:pStyle w:val="pj"/>
      </w:pPr>
      <w:r>
        <w:t xml:space="preserve">Сумма налога на добавленную стоимость, не разрешенного к отнесению в зачет, в том числе ее отрицательное значение,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91227A">
      <w:pPr>
        <w:pStyle w:val="pj"/>
      </w:pPr>
      <w:r>
        <w:t> </w:t>
      </w:r>
    </w:p>
    <w:p w:rsidR="00000000" w:rsidRDefault="0091227A">
      <w:pPr>
        <w:pStyle w:val="pj"/>
      </w:pPr>
      <w:bookmarkStart w:id="740" w:name="SUB4090000"/>
      <w:bookmarkEnd w:id="740"/>
      <w:r>
        <w:rPr>
          <w:rStyle w:val="s1"/>
        </w:rPr>
        <w:t>Статья 409. Порядок определения сумм налога на добавленную стоимость, разрешенного к отнесению в зачет, через ведение раздельного учета</w:t>
      </w:r>
    </w:p>
    <w:p w:rsidR="00000000" w:rsidRDefault="0091227A">
      <w:pPr>
        <w:pStyle w:val="pj"/>
      </w:pPr>
      <w:r>
        <w:t>1. При определении суммы налога на добавленную стоимость, разрешенного к отнесению в зачет, через ведение раздельного уч</w:t>
      </w:r>
      <w:r>
        <w:t>ета плательщик налога на добавленную стоимость ведет раздельный учет сумм налога на добавленную стоимость по полученным товарам, работам, услугам, используемым для целей облагаемых и необлагаемых оборотов.</w:t>
      </w:r>
    </w:p>
    <w:p w:rsidR="00000000" w:rsidRDefault="0091227A">
      <w:pPr>
        <w:pStyle w:val="pj"/>
      </w:pPr>
      <w:r>
        <w:t xml:space="preserve">2. Кроме случаев, предусмотренных </w:t>
      </w:r>
      <w:hyperlink w:anchor="sub4100000" w:history="1">
        <w:r>
          <w:rPr>
            <w:rStyle w:val="a4"/>
          </w:rPr>
          <w:t>статьей 410</w:t>
        </w:r>
      </w:hyperlink>
      <w:r>
        <w:t xml:space="preserve"> настоящего Кодекса, при ведении раздельного учета:</w:t>
      </w:r>
    </w:p>
    <w:p w:rsidR="00000000" w:rsidRDefault="0091227A">
      <w:pPr>
        <w:pStyle w:val="pj"/>
      </w:pPr>
      <w:r>
        <w:t>1) сумма налога на добавленную стоимость, разрешенного к отнесению в зачет, определяется в размере налога на добавленную стоимость, относимого в зачет, по полученным товарам, р</w:t>
      </w:r>
      <w:r>
        <w:t>аботам, услугам, используемым для целей облагаемого оборота, с учетом корректировки;</w:t>
      </w:r>
    </w:p>
    <w:p w:rsidR="00000000" w:rsidRDefault="0091227A">
      <w:pPr>
        <w:pStyle w:val="pj"/>
      </w:pPr>
      <w:bookmarkStart w:id="741" w:name="SUB4090202"/>
      <w:bookmarkEnd w:id="741"/>
      <w:r>
        <w:t>2) сумма налога на добавленную стоимость, не разрешенного к отнесению в зачет, определяется в размере налога на добавленную стоимость, не относимого в зачет, по полученным</w:t>
      </w:r>
      <w:r>
        <w:t xml:space="preserve"> товарам, работам, услугам, используемым для целей необлагаемого оборота;</w:t>
      </w:r>
    </w:p>
    <w:p w:rsidR="00000000" w:rsidRDefault="0091227A">
      <w:pPr>
        <w:pStyle w:val="pj"/>
      </w:pPr>
      <w:bookmarkStart w:id="742" w:name="SUB4090203"/>
      <w:bookmarkEnd w:id="742"/>
      <w:r>
        <w:t>3) сумма налога на добавленную стоимость по полученным товарам, работам, услугам, используемым одновременно для целей облагаемых и необлагаемых оборотов, распределяется на сумму нало</w:t>
      </w:r>
      <w:r>
        <w:t>га на добавленную стоимость, разрешенного к отнесению в зачет и не разрешенного к отнесению в зачет, определяемых по следующим формулам:</w:t>
      </w:r>
    </w:p>
    <w:p w:rsidR="00000000" w:rsidRDefault="0091227A">
      <w:pPr>
        <w:pStyle w:val="pj"/>
      </w:pPr>
      <w:r>
        <w:t>НДСрз = НДСзач × О обл/О общ;</w:t>
      </w:r>
    </w:p>
    <w:p w:rsidR="00000000" w:rsidRDefault="0091227A">
      <w:pPr>
        <w:pStyle w:val="pj"/>
      </w:pPr>
      <w:r>
        <w:t>НДСнз = НДСзач - НДСрз, где:</w:t>
      </w:r>
    </w:p>
    <w:p w:rsidR="00000000" w:rsidRDefault="0091227A">
      <w:pPr>
        <w:pStyle w:val="pj"/>
      </w:pPr>
      <w:r>
        <w:t xml:space="preserve">НДСрз - сумма налога на добавленную стоимость, разрешенного </w:t>
      </w:r>
      <w:r>
        <w:t>к отнесению в зачет. Данная сумма может иметь отрицательное значение;</w:t>
      </w:r>
    </w:p>
    <w:p w:rsidR="00000000" w:rsidRDefault="0091227A">
      <w:pPr>
        <w:pStyle w:val="pj"/>
      </w:pPr>
      <w:r>
        <w:t>НДСзач - сумма налога на добавленную стоимость, относимого в зачет, с учетом корректировки по товарам, работам, услугам, используемым одновременно для целей облагаемых и необлагаемых обо</w:t>
      </w:r>
      <w:r>
        <w:t>ротов. Данная сумма может иметь отрицательное значение;</w:t>
      </w:r>
    </w:p>
    <w:p w:rsidR="00000000" w:rsidRDefault="0091227A">
      <w:pPr>
        <w:pStyle w:val="pj"/>
      </w:pPr>
      <w:r>
        <w:t xml:space="preserve">О обл - сумма облагаемого оборота за налоговый период. При этом лица, указанные в </w:t>
      </w:r>
      <w:hyperlink w:anchor="sub4070200" w:history="1">
        <w:r>
          <w:rPr>
            <w:rStyle w:val="a4"/>
          </w:rPr>
          <w:t>пункте 2 статьи 407</w:t>
        </w:r>
      </w:hyperlink>
      <w:r>
        <w:t xml:space="preserve"> настоящего Кодекса, определяют О обл как обороты, по которым осущ</w:t>
      </w:r>
      <w:r>
        <w:t>ествляется ведение раздельного учета в соответствии с настоящей статьей;</w:t>
      </w:r>
    </w:p>
    <w:p w:rsidR="00000000" w:rsidRDefault="0091227A">
      <w:pPr>
        <w:pStyle w:val="pj"/>
      </w:pPr>
      <w:r>
        <w:t>О общ - общая сумма оборота, определяемая как сумма облагаемых и необлагаемых оборотов;</w:t>
      </w:r>
    </w:p>
    <w:p w:rsidR="00000000" w:rsidRDefault="0091227A">
      <w:pPr>
        <w:pStyle w:val="pj"/>
      </w:pPr>
      <w:r>
        <w:t>НДСнз - сумма налога на добавленную стоимость, не разрешенного к отнесению в зачет. Данная сумм</w:t>
      </w:r>
      <w:r>
        <w:t>а может иметь отрицательное значение.</w:t>
      </w:r>
    </w:p>
    <w:p w:rsidR="00000000" w:rsidRDefault="0091227A">
      <w:pPr>
        <w:pStyle w:val="pj"/>
      </w:pPr>
      <w:r>
        <w:t xml:space="preserve">Сумма налога на добавленную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91227A">
      <w:pPr>
        <w:pStyle w:val="pji"/>
      </w:pPr>
      <w:r>
        <w:rPr>
          <w:rStyle w:val="s3"/>
        </w:rPr>
        <w:t xml:space="preserve">См.: </w:t>
      </w:r>
      <w:hyperlink r:id="rId3916" w:history="1">
        <w:r>
          <w:rPr>
            <w:rStyle w:val="a4"/>
            <w:i/>
            <w:iCs/>
          </w:rPr>
          <w:t>Ответ</w:t>
        </w:r>
      </w:hyperlink>
      <w:r>
        <w:t xml:space="preserve"> </w:t>
      </w:r>
      <w:r>
        <w:rPr>
          <w:rStyle w:val="s3"/>
        </w:rPr>
        <w:t xml:space="preserve">Председателя КГД МФ РК от 27 октября 2021 года на вопрос от 12 октября 2021 года № 709500 (dialog.egov.kz) «Об определении суммы НДС, разрешенного к отнесению в зачет, по приобретенным товарам, работам, услугам, </w:t>
      </w:r>
      <w:r>
        <w:rPr>
          <w:rStyle w:val="s3"/>
        </w:rPr>
        <w:t>использованным при строительстве медицинского учреждения»</w:t>
      </w:r>
    </w:p>
    <w:p w:rsidR="00000000" w:rsidRDefault="0091227A">
      <w:pPr>
        <w:pStyle w:val="pj"/>
      </w:pPr>
      <w:r>
        <w:t> </w:t>
      </w:r>
    </w:p>
    <w:p w:rsidR="00000000" w:rsidRDefault="0091227A">
      <w:pPr>
        <w:pStyle w:val="pji"/>
      </w:pPr>
      <w:bookmarkStart w:id="743" w:name="SUB4100000"/>
      <w:bookmarkEnd w:id="743"/>
      <w:r>
        <w:rPr>
          <w:rStyle w:val="s3"/>
        </w:rPr>
        <w:t xml:space="preserve">Заголовок статьи 410 изложен в редакции </w:t>
      </w:r>
      <w:hyperlink r:id="rId3917" w:anchor="sub_id=410" w:history="1">
        <w:r>
          <w:rPr>
            <w:rStyle w:val="a4"/>
            <w:i/>
            <w:iCs/>
          </w:rPr>
          <w:t>Закона</w:t>
        </w:r>
      </w:hyperlink>
      <w:r>
        <w:t xml:space="preserve"> </w:t>
      </w:r>
      <w:r>
        <w:rPr>
          <w:rStyle w:val="s3"/>
        </w:rPr>
        <w:t>РК от 02.04.19 г. № 241-VI (введен в действие с 1 января 2019 г.) (</w:t>
      </w:r>
      <w:hyperlink r:id="rId3918" w:anchor="sub_id=4100000" w:history="1">
        <w:r>
          <w:rPr>
            <w:rStyle w:val="a4"/>
            <w:i/>
            <w:iCs/>
          </w:rPr>
          <w:t>см. стар. ред.</w:t>
        </w:r>
      </w:hyperlink>
      <w:r>
        <w:rPr>
          <w:rStyle w:val="s3"/>
        </w:rPr>
        <w:t>)</w:t>
      </w:r>
    </w:p>
    <w:p w:rsidR="00000000" w:rsidRDefault="0091227A">
      <w:pPr>
        <w:pStyle w:val="pj"/>
        <w:ind w:left="1200" w:hanging="800"/>
      </w:pPr>
      <w:r>
        <w:rPr>
          <w:rStyle w:val="s1"/>
        </w:rPr>
        <w:t>Статья 410. Порядок определения сумм налога на добавленную стоимость, разрешенного к отнесению в зачет, плательщиками налога на добавленную стоимость, осущ</w:t>
      </w:r>
      <w:r>
        <w:rPr>
          <w:rStyle w:val="s1"/>
        </w:rPr>
        <w:t>ествляющими строительство жилого здания (части жилого здания) или деятельность по оказанию услуг казино, зала игровых автоматов, тотализатора и букмекерской конторы</w:t>
      </w:r>
    </w:p>
    <w:p w:rsidR="00000000" w:rsidRDefault="0091227A">
      <w:pPr>
        <w:pStyle w:val="pj"/>
      </w:pPr>
      <w:r>
        <w:t>1. В случае реализации объекта незавершенного строительства жилого здания по товарам, работ</w:t>
      </w:r>
      <w:r>
        <w:t>ам, услугам, использованным в процессе строительства данного объекта, налог на добавленную стоимость, разрешенный к отнесению в зачет, определяется в соответствии с данной статьей и учитывается в том налоговом периоде, в котором осуществляется реализация о</w:t>
      </w:r>
      <w:r>
        <w:t>бъекта незавершенного строительства:</w:t>
      </w:r>
    </w:p>
    <w:p w:rsidR="00000000" w:rsidRDefault="0091227A">
      <w:pPr>
        <w:pStyle w:val="pj"/>
      </w:pPr>
      <w:r>
        <w:t xml:space="preserve">1) при реализации объекта незавершенного строительства, ранее предназначенного для реализации в виде оборота, освобождаемого от налога на добавленную стоимость в соответствии со </w:t>
      </w:r>
      <w:hyperlink w:anchor="sub3960000" w:history="1">
        <w:r>
          <w:rPr>
            <w:rStyle w:val="a4"/>
          </w:rPr>
          <w:t xml:space="preserve">статьей </w:t>
        </w:r>
        <w:r>
          <w:rPr>
            <w:rStyle w:val="a4"/>
          </w:rPr>
          <w:t>396</w:t>
        </w:r>
      </w:hyperlink>
      <w:r>
        <w:t xml:space="preserve"> настоящего Кодекса, - в размере налога на добавленную стоимость, относимого в зачет, по указанным товарам по ставке, действующей на дату их приобретения;</w:t>
      </w:r>
    </w:p>
    <w:p w:rsidR="00000000" w:rsidRDefault="0091227A">
      <w:pPr>
        <w:pStyle w:val="pj"/>
      </w:pPr>
      <w:r>
        <w:t xml:space="preserve">2) при реализации объекта незавершенного строительства, являющегося частью объекта незавершенного </w:t>
      </w:r>
      <w:r>
        <w:t>строительства, ранее предназначенного для реализации в виде оборотов как освобождаемых, так и облагаемых налогом на добавленную стоимость, - в размере налога на добавленную стоимость, приходящегося на реализуемую часть объекта незавершенного строительства,</w:t>
      </w:r>
      <w:r>
        <w:t xml:space="preserve"> исчисляемого по следующей формуле:</w:t>
      </w:r>
    </w:p>
    <w:p w:rsidR="00000000" w:rsidRDefault="0091227A">
      <w:pPr>
        <w:pStyle w:val="pj"/>
      </w:pPr>
      <w:r>
        <w:t>НДС рзнс = НДСуо × Sчнс/Sжз, где:</w:t>
      </w:r>
    </w:p>
    <w:p w:rsidR="00000000" w:rsidRDefault="0091227A">
      <w:pPr>
        <w:pStyle w:val="pji"/>
      </w:pPr>
      <w:r>
        <w:rPr>
          <w:rStyle w:val="s3"/>
        </w:rPr>
        <w:t>По-видимому, в тексте формулы допущена опечатка: «Sжз» следует читать как «Sнс»</w:t>
      </w:r>
    </w:p>
    <w:p w:rsidR="00000000" w:rsidRDefault="0091227A">
      <w:pPr>
        <w:pStyle w:val="pj"/>
      </w:pPr>
      <w:r>
        <w:t>НДС рзнс - налог на добавленную стоимость, разрешенный к отнесению в зачет, по части объекта незавершенног</w:t>
      </w:r>
      <w:r>
        <w:t>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91227A">
      <w:pPr>
        <w:pStyle w:val="pj"/>
      </w:pPr>
      <w:r>
        <w:t>НДСуо - сумма налога на добавленную стоимость по товарам, работам, услугам, использованным на строительство, учитыв</w:t>
      </w:r>
      <w:r>
        <w:t xml:space="preserve">аемого отдельно на дату реализации в соответствии с </w:t>
      </w:r>
      <w:hyperlink w:anchor="sub4020300" w:history="1">
        <w:r>
          <w:rPr>
            <w:rStyle w:val="a4"/>
          </w:rPr>
          <w:t>пунктом 3 статьи 402</w:t>
        </w:r>
      </w:hyperlink>
      <w:r>
        <w:t xml:space="preserve"> настоящего Кодекса;</w:t>
      </w:r>
    </w:p>
    <w:p w:rsidR="00000000" w:rsidRDefault="0091227A">
      <w:pPr>
        <w:pStyle w:val="pj"/>
      </w:pPr>
      <w:r>
        <w:t>Sчнс - площадь объекта незавершенного строительства по проектно-сметной документации, являющегося частью объекта незавершенного ст</w:t>
      </w:r>
      <w:r>
        <w:t>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91227A">
      <w:pPr>
        <w:pStyle w:val="pj"/>
      </w:pPr>
      <w:r>
        <w:t>Sнс- общая площадь объекта незавершенного строительства, ранее предназначенного для реализации в виде оборотов как осво</w:t>
      </w:r>
      <w:r>
        <w:t>бождаемых, так и облагаемых налогом на добавленную стоимость.</w:t>
      </w:r>
    </w:p>
    <w:p w:rsidR="00000000" w:rsidRDefault="0091227A">
      <w:pPr>
        <w:pStyle w:val="pj"/>
      </w:pPr>
      <w:r>
        <w:t xml:space="preserve">2. Плательщик налога на добавленную стоимость, осуществляющий строительство жилого здания (части жилого здания), вправе в налоговом периоде, в котором наступил случай реализации или передачи в аренду части жилого здания, состоящей исключительно из нежилых </w:t>
      </w:r>
      <w:r>
        <w:t>помещений, но не ранее даты приемки в эксплуатацию жилого здания, определить сумму налога на добавленную стоимость, разрешенного к отнесению в зачет, по товарам, работам, услугам, использованным на строительство нежилого помещения, являющегося частью таког</w:t>
      </w:r>
      <w:r>
        <w:t>о жилого здания (части жилого здания), по следующей формуле:</w:t>
      </w:r>
    </w:p>
    <w:p w:rsidR="00000000" w:rsidRDefault="0091227A">
      <w:pPr>
        <w:pStyle w:val="pj"/>
      </w:pPr>
      <w:r>
        <w:t>НДСрз = (НДСзач - НДСрзнс) × Sнп/Sжз, где:</w:t>
      </w:r>
    </w:p>
    <w:p w:rsidR="00000000" w:rsidRDefault="0091227A">
      <w:pPr>
        <w:pStyle w:val="pj"/>
      </w:pPr>
      <w:r>
        <w:t>НДСрз - сумма налога на добавленную стоимость, разрешенного к отнесению в зачет, по нежилому помещению, являющемуся частью жилого здания (части жилого з</w:t>
      </w:r>
      <w:r>
        <w:t>дания);</w:t>
      </w:r>
    </w:p>
    <w:p w:rsidR="00000000" w:rsidRDefault="0091227A">
      <w:pPr>
        <w:pStyle w:val="pj"/>
      </w:pPr>
      <w:r>
        <w:t>НДСзач - сумма налога на добавленную стоимость, относимого в зачет, по товарам, работам, услугам, использованным на строительство жилого здания (части жилого здания), учитываемого отдельно. Сумма налога определяется на дату наступления случая реали</w:t>
      </w:r>
      <w:r>
        <w:t xml:space="preserve">зации или передачи в аренду части жилого здания, состоящей исключительно из нежилых помещений, но не ранее даты приемки в эксплуатацию жилого здания в соответствии с законодательством Республики Казахстан об архитектурной, градостроительной и строительной </w:t>
      </w:r>
      <w:r>
        <w:t>деятельности;</w:t>
      </w:r>
    </w:p>
    <w:p w:rsidR="00000000" w:rsidRDefault="0091227A">
      <w:pPr>
        <w:pStyle w:val="pj"/>
      </w:pPr>
      <w:r>
        <w:t>НДСрзнс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w:t>
      </w:r>
      <w:r>
        <w:t>ть. Сумма налога определяется в случае и порядке, предусмотренных пунктом 1 настоящей статьи;</w:t>
      </w:r>
    </w:p>
    <w:p w:rsidR="00000000" w:rsidRDefault="0091227A">
      <w:pPr>
        <w:pStyle w:val="pj"/>
      </w:pPr>
      <w:r>
        <w:t>Sнп - площадь нежилых помещений в жилом здании (части жилого здания);</w:t>
      </w:r>
    </w:p>
    <w:p w:rsidR="00000000" w:rsidRDefault="0091227A">
      <w:pPr>
        <w:pStyle w:val="pj"/>
      </w:pPr>
      <w:r>
        <w:t>Sжз - общая площадь жилого здания (части жилого здания).</w:t>
      </w:r>
    </w:p>
    <w:p w:rsidR="00000000" w:rsidRDefault="0091227A">
      <w:pPr>
        <w:pStyle w:val="pj"/>
      </w:pPr>
      <w:r>
        <w:t>При этом сумма налога на добавленну</w:t>
      </w:r>
      <w:r>
        <w:t xml:space="preserve">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 и определяется по следующей формуле:</w:t>
      </w:r>
    </w:p>
    <w:p w:rsidR="00000000" w:rsidRDefault="0091227A">
      <w:pPr>
        <w:pStyle w:val="pj"/>
      </w:pPr>
      <w:r>
        <w:t>НДСнз = НДСзач - НДСрзнс - НДСрз, где:</w:t>
      </w:r>
    </w:p>
    <w:p w:rsidR="00000000" w:rsidRDefault="0091227A">
      <w:pPr>
        <w:pStyle w:val="pj"/>
      </w:pPr>
      <w:r>
        <w:t>НДСнз - сумма налога</w:t>
      </w:r>
      <w:r>
        <w:t xml:space="preserve"> на добавленную стоимость, не разрешенного к отнесению в зачет, по жилому помещению, являющемуся частью жилого здания (части жилого здания), имеющего также нежилое помещение.</w:t>
      </w:r>
    </w:p>
    <w:p w:rsidR="00000000" w:rsidRDefault="0091227A">
      <w:pPr>
        <w:pStyle w:val="pji"/>
      </w:pPr>
      <w:r>
        <w:rPr>
          <w:rStyle w:val="s3"/>
        </w:rPr>
        <w:t xml:space="preserve">См.: </w:t>
      </w:r>
      <w:hyperlink r:id="rId3919" w:history="1">
        <w:r>
          <w:rPr>
            <w:rStyle w:val="a4"/>
            <w:i/>
            <w:iCs/>
          </w:rPr>
          <w:t>Ответы</w:t>
        </w:r>
      </w:hyperlink>
      <w:r>
        <w:t xml:space="preserve"> </w:t>
      </w:r>
      <w:r>
        <w:rPr>
          <w:rStyle w:val="s3"/>
        </w:rPr>
        <w:t>Пред</w:t>
      </w:r>
      <w:r>
        <w:rPr>
          <w:rStyle w:val="s3"/>
        </w:rPr>
        <w:t>седателя Комитета государственных доходов МФ РК от 1 апреля 2021 года на вопросы от 19 марта 2021 года № 674556 и от 21 марта 2021 года № 674826 (dialog.egov.kz) «О порядке отнесения в зачет НДС в случае реализации жилого здания, состоящего из жилых и нежи</w:t>
      </w:r>
      <w:r>
        <w:rPr>
          <w:rStyle w:val="s3"/>
        </w:rPr>
        <w:t xml:space="preserve">лых помещений», </w:t>
      </w:r>
      <w:hyperlink r:id="rId3920" w:history="1">
        <w:r>
          <w:rPr>
            <w:rStyle w:val="a4"/>
            <w:i/>
            <w:iCs/>
          </w:rPr>
          <w:t>Ответ</w:t>
        </w:r>
      </w:hyperlink>
      <w:r>
        <w:t xml:space="preserve"> </w:t>
      </w:r>
      <w:r>
        <w:rPr>
          <w:rStyle w:val="s3"/>
        </w:rPr>
        <w:t>Председателя КГД МФ РК от 28 апреля 2021 года на вопрос от 23 апреля 2021 года № 681347 (dialog.egov.kz) «Положения ст. 410 Налогового кодекса применяются лицами, осущес</w:t>
      </w:r>
      <w:r>
        <w:rPr>
          <w:rStyle w:val="s3"/>
        </w:rPr>
        <w:t>твляющими строительство жилого здания, и не применяются поставщиками, выполняющими строительно-монтажные работы»</w:t>
      </w:r>
    </w:p>
    <w:p w:rsidR="00000000" w:rsidRDefault="0091227A">
      <w:pPr>
        <w:pStyle w:val="pji"/>
      </w:pPr>
      <w:bookmarkStart w:id="744" w:name="SUB4100300"/>
      <w:bookmarkEnd w:id="744"/>
      <w:r>
        <w:rPr>
          <w:rStyle w:val="s3"/>
        </w:rPr>
        <w:t xml:space="preserve">Статья дополнена пунктом 3 в соответствии с </w:t>
      </w:r>
      <w:hyperlink r:id="rId3921" w:anchor="sub_id=410" w:history="1">
        <w:r>
          <w:rPr>
            <w:rStyle w:val="a4"/>
            <w:i/>
            <w:iCs/>
          </w:rPr>
          <w:t>Законом</w:t>
        </w:r>
      </w:hyperlink>
      <w:r>
        <w:t xml:space="preserve"> </w:t>
      </w:r>
      <w:r>
        <w:rPr>
          <w:rStyle w:val="s3"/>
        </w:rPr>
        <w:t>РК от 02.0</w:t>
      </w:r>
      <w:r>
        <w:rPr>
          <w:rStyle w:val="s3"/>
        </w:rPr>
        <w:t xml:space="preserve">4.19 г. № 241-VI (введен в действие с 1 января 2019 г.); внесены изменения в соответствии с </w:t>
      </w:r>
      <w:hyperlink r:id="rId3922" w:anchor="sub_id=19" w:history="1">
        <w:r>
          <w:rPr>
            <w:rStyle w:val="a4"/>
            <w:i/>
            <w:iCs/>
          </w:rPr>
          <w:t>Законом</w:t>
        </w:r>
      </w:hyperlink>
      <w:r>
        <w:rPr>
          <w:rStyle w:val="s3"/>
        </w:rPr>
        <w:t xml:space="preserve"> РК от 21.12.22 г. № 165-VII (введен в действие с 1 января 2023 г.) (</w:t>
      </w:r>
      <w:hyperlink r:id="rId3923" w:anchor="sub_id=190207" w:history="1">
        <w:r>
          <w:rPr>
            <w:rStyle w:val="a4"/>
            <w:i/>
            <w:iCs/>
          </w:rPr>
          <w:t>см. стар. ред.</w:t>
        </w:r>
      </w:hyperlink>
      <w:r>
        <w:rPr>
          <w:rStyle w:val="s3"/>
        </w:rPr>
        <w:t xml:space="preserve">); </w:t>
      </w:r>
      <w:hyperlink r:id="rId3924" w:anchor="sub_id=410" w:history="1">
        <w:r>
          <w:rPr>
            <w:rStyle w:val="a4"/>
            <w:i/>
            <w:iCs/>
          </w:rPr>
          <w:t>Законом</w:t>
        </w:r>
      </w:hyperlink>
      <w:r>
        <w:rPr>
          <w:rStyle w:val="s3"/>
        </w:rPr>
        <w:t xml:space="preserve"> РК от 21.12.22 г. № 165-VII (введен в действие с 1 января 2023 г.) (</w:t>
      </w:r>
      <w:hyperlink r:id="rId3925" w:anchor="sub_id=4100300" w:history="1">
        <w:r>
          <w:rPr>
            <w:rStyle w:val="a4"/>
            <w:i/>
            <w:iCs/>
          </w:rPr>
          <w:t>см. стар. ред.</w:t>
        </w:r>
      </w:hyperlink>
      <w:r>
        <w:rPr>
          <w:rStyle w:val="s3"/>
        </w:rPr>
        <w:t>)</w:t>
      </w:r>
    </w:p>
    <w:p w:rsidR="00000000" w:rsidRDefault="0091227A">
      <w:pPr>
        <w:pStyle w:val="pj"/>
      </w:pPr>
      <w:r>
        <w:rPr>
          <w:rStyle w:val="s0"/>
        </w:rPr>
        <w:t>3. Налог на добавленную стоимость, разрешенный к отнесению в зачет, при осуществлении деятельности по оказанию услуг казино, зала игровых автоматов, тотализатора</w:t>
      </w:r>
      <w:r>
        <w:rPr>
          <w:rStyle w:val="s0"/>
        </w:rPr>
        <w:t xml:space="preserve"> и букмекерской конторы определяется в размере 85 процентов от суммы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91227A">
      <w:pPr>
        <w:pStyle w:val="pj"/>
      </w:pPr>
      <w:r>
        <w:t xml:space="preserve">Налог на добавленную стоимость, не разрешенный к отнесению в зачет, не учитывается для целей </w:t>
      </w:r>
      <w:hyperlink w:anchor="sub2430900" w:history="1">
        <w:r>
          <w:rPr>
            <w:rStyle w:val="a4"/>
          </w:rPr>
          <w:t>пункта 9 статьи 243</w:t>
        </w:r>
      </w:hyperlink>
      <w:r>
        <w:t xml:space="preserve"> настоящего Кодекса.</w:t>
      </w:r>
    </w:p>
    <w:p w:rsidR="00000000" w:rsidRDefault="0091227A">
      <w:pPr>
        <w:pStyle w:val="pj"/>
      </w:pPr>
      <w:r>
        <w:t> </w:t>
      </w:r>
    </w:p>
    <w:p w:rsidR="00000000" w:rsidRDefault="0091227A">
      <w:pPr>
        <w:pStyle w:val="pj"/>
      </w:pPr>
      <w:bookmarkStart w:id="745" w:name="SUB4110000"/>
      <w:bookmarkEnd w:id="745"/>
      <w:r>
        <w:rPr>
          <w:rStyle w:val="s1"/>
        </w:rPr>
        <w:t>Статья 411. Дополнительная сумма налога на добавленную стоимость, относимого в зачет</w:t>
      </w:r>
    </w:p>
    <w:p w:rsidR="00000000" w:rsidRDefault="0091227A">
      <w:pPr>
        <w:pStyle w:val="pji"/>
      </w:pPr>
      <w:r>
        <w:rPr>
          <w:rStyle w:val="s3"/>
        </w:rPr>
        <w:t>В п</w:t>
      </w:r>
      <w:r>
        <w:rPr>
          <w:rStyle w:val="s3"/>
        </w:rPr>
        <w:t xml:space="preserve">ункт 1 внесены изменения в соответствии с </w:t>
      </w:r>
      <w:hyperlink r:id="rId3926" w:anchor="sub_id=411" w:history="1">
        <w:r>
          <w:rPr>
            <w:rStyle w:val="a4"/>
            <w:i/>
            <w:iCs/>
          </w:rPr>
          <w:t>Законом</w:t>
        </w:r>
      </w:hyperlink>
      <w:r>
        <w:t xml:space="preserve"> </w:t>
      </w:r>
      <w:r>
        <w:rPr>
          <w:rStyle w:val="s3"/>
        </w:rPr>
        <w:t>РК от 10.12.20 г. № 382-VI (введен в действие с 1 января 2021 г.) (</w:t>
      </w:r>
      <w:hyperlink r:id="rId3927" w:anchor="sub_id=4110000" w:history="1">
        <w:r>
          <w:rPr>
            <w:rStyle w:val="a4"/>
            <w:i/>
            <w:iCs/>
          </w:rPr>
          <w:t>см. стар. ред.</w:t>
        </w:r>
      </w:hyperlink>
      <w:r>
        <w:rPr>
          <w:rStyle w:val="s3"/>
        </w:rPr>
        <w:t>)</w:t>
      </w:r>
    </w:p>
    <w:p w:rsidR="00000000" w:rsidRDefault="0091227A">
      <w:pPr>
        <w:pStyle w:val="pj"/>
      </w:pPr>
      <w:r>
        <w:t>1. Следующие лица вправе относить в зачет дополнительную сумму налога на добавленную стоимость:</w:t>
      </w:r>
    </w:p>
    <w:p w:rsidR="00000000" w:rsidRDefault="0091227A">
      <w:pPr>
        <w:pStyle w:val="pj"/>
      </w:pPr>
      <w:r>
        <w:t>1) производители сельскохозяйственной продукции, продукции аквакультуры (рыбоводства), включая крестьянские или ферме</w:t>
      </w:r>
      <w:r>
        <w:t>рские хозяйства, - по оборотам по реализации товаров, являющихся результатом осуществления деятельности по производству сельскохозяйственной продукции, продукции аквакультуры (рыбоводства), переработке указанной продукции собственного производства;</w:t>
      </w:r>
    </w:p>
    <w:p w:rsidR="00000000" w:rsidRDefault="0091227A">
      <w:pPr>
        <w:pStyle w:val="pji"/>
      </w:pPr>
      <w:r>
        <w:rPr>
          <w:rStyle w:val="s3"/>
        </w:rPr>
        <w:t xml:space="preserve">См.: </w:t>
      </w:r>
      <w:hyperlink r:id="rId3928" w:history="1">
        <w:r>
          <w:rPr>
            <w:rStyle w:val="a4"/>
            <w:i/>
            <w:iCs/>
          </w:rPr>
          <w:t>Ответ</w:t>
        </w:r>
      </w:hyperlink>
      <w:r>
        <w:rPr>
          <w:rStyle w:val="s3"/>
        </w:rPr>
        <w:t xml:space="preserve"> Председателя КГД МФ РК от 9 июля 2021 года на вопрос от 13 мая 2021 года № 684511 (dialog.egov.kz) «О применении положений пп. 1 п. 1 ст. 411, п. 1 ст. 700 Налогового кодекс производителе</w:t>
      </w:r>
      <w:r>
        <w:rPr>
          <w:rStyle w:val="s3"/>
        </w:rPr>
        <w:t>м сельскохозяйственной продукции»</w:t>
      </w:r>
    </w:p>
    <w:p w:rsidR="00000000" w:rsidRDefault="0091227A">
      <w:pPr>
        <w:pStyle w:val="pji"/>
      </w:pPr>
      <w:r>
        <w:rPr>
          <w:rStyle w:val="s3"/>
        </w:rPr>
        <w:t xml:space="preserve">В подпункт 2 внесены изменения в соответствии с </w:t>
      </w:r>
      <w:hyperlink r:id="rId3929" w:anchor="sub_id=411" w:history="1">
        <w:r>
          <w:rPr>
            <w:rStyle w:val="a4"/>
            <w:i/>
            <w:iCs/>
          </w:rPr>
          <w:t>Законом</w:t>
        </w:r>
      </w:hyperlink>
      <w:r>
        <w:t xml:space="preserve"> </w:t>
      </w:r>
      <w:r>
        <w:rPr>
          <w:rStyle w:val="s3"/>
        </w:rPr>
        <w:t>РК от 10.12.20 г. № 382-VI (действовали с 1 января 2020 г. до 1 января 2023 г.) (</w:t>
      </w:r>
      <w:hyperlink r:id="rId3930" w:anchor="sub_id=4110000" w:history="1">
        <w:r>
          <w:rPr>
            <w:rStyle w:val="a4"/>
            <w:i/>
            <w:iCs/>
          </w:rPr>
          <w:t>см. стар. ред.</w:t>
        </w:r>
      </w:hyperlink>
      <w:r>
        <w:rPr>
          <w:rStyle w:val="s3"/>
        </w:rPr>
        <w:t xml:space="preserve">); </w:t>
      </w:r>
      <w:hyperlink r:id="rId3931" w:anchor="sub_id=411" w:history="1">
        <w:r>
          <w:rPr>
            <w:rStyle w:val="a4"/>
            <w:i/>
            <w:iCs/>
          </w:rPr>
          <w:t>Законом</w:t>
        </w:r>
      </w:hyperlink>
      <w:r>
        <w:rPr>
          <w:rStyle w:val="s3"/>
        </w:rPr>
        <w:t xml:space="preserve"> РК от 21.12.22 г. № 165-VII (введен в действие с 1 января 2023 г.) (</w:t>
      </w:r>
      <w:hyperlink r:id="rId3932" w:anchor="sub_id=4110102" w:history="1">
        <w:r>
          <w:rPr>
            <w:rStyle w:val="a4"/>
            <w:i/>
            <w:iCs/>
          </w:rPr>
          <w:t>см. стар. ред.</w:t>
        </w:r>
      </w:hyperlink>
      <w:r>
        <w:rPr>
          <w:rStyle w:val="s3"/>
        </w:rPr>
        <w:t>)</w:t>
      </w:r>
    </w:p>
    <w:p w:rsidR="00000000" w:rsidRDefault="0091227A">
      <w:pPr>
        <w:pStyle w:val="pj"/>
      </w:pPr>
      <w:r>
        <w:t>2) юридические лица - по оборотам по реализации товаров, являющихся результатом осуществления переработки сельскохозяйственной продукции, продукции рыбоводс</w:t>
      </w:r>
      <w:r>
        <w:t>тва или промыслового рыболовства. К переработке сельскохозяйственной продукции, продукции рыбоводства относятся следующие виды деятельности, за исключением деятельности в сфере общественного питания:</w:t>
      </w:r>
    </w:p>
    <w:p w:rsidR="00000000" w:rsidRDefault="0091227A">
      <w:pPr>
        <w:pStyle w:val="pj"/>
      </w:pPr>
      <w:r>
        <w:t>производство мяса и мясопродуктов;</w:t>
      </w:r>
    </w:p>
    <w:p w:rsidR="00000000" w:rsidRDefault="0091227A">
      <w:pPr>
        <w:pStyle w:val="pji"/>
      </w:pPr>
      <w:r>
        <w:rPr>
          <w:rStyle w:val="s3"/>
        </w:rPr>
        <w:t xml:space="preserve">См.: </w:t>
      </w:r>
      <w:hyperlink r:id="rId3933" w:history="1">
        <w:r>
          <w:rPr>
            <w:rStyle w:val="a4"/>
            <w:i/>
            <w:iCs/>
          </w:rPr>
          <w:t>Ответ</w:t>
        </w:r>
      </w:hyperlink>
      <w:r>
        <w:t xml:space="preserve"> </w:t>
      </w:r>
      <w:r>
        <w:rPr>
          <w:rStyle w:val="s3"/>
        </w:rPr>
        <w:t>Председателя КГД МФ РК от 29 января 2020 года на вопрос от 14 января 2020 года № 589695 (dialog.egov.kz) «Касательно дополнительного зачета по НДС при осуществлении деятельности по производству мясного</w:t>
      </w:r>
      <w:r>
        <w:rPr>
          <w:rStyle w:val="s3"/>
        </w:rPr>
        <w:t xml:space="preserve"> фарша и изделий из него»</w:t>
      </w:r>
    </w:p>
    <w:p w:rsidR="00000000" w:rsidRDefault="0091227A">
      <w:pPr>
        <w:pStyle w:val="pj"/>
      </w:pPr>
      <w:r>
        <w:t>переработка и консервирование фруктов и овощей;</w:t>
      </w:r>
    </w:p>
    <w:p w:rsidR="00000000" w:rsidRDefault="0091227A">
      <w:pPr>
        <w:pStyle w:val="pj"/>
      </w:pPr>
      <w:r>
        <w:t>производство растительных и животных масел и жиров;</w:t>
      </w:r>
    </w:p>
    <w:p w:rsidR="00000000" w:rsidRDefault="0091227A">
      <w:pPr>
        <w:pStyle w:val="pj"/>
      </w:pPr>
      <w:r>
        <w:t>переработка молока и производство сыра;</w:t>
      </w:r>
    </w:p>
    <w:p w:rsidR="00000000" w:rsidRDefault="0091227A">
      <w:pPr>
        <w:pStyle w:val="pji"/>
      </w:pPr>
      <w:r>
        <w:rPr>
          <w:rStyle w:val="s3"/>
        </w:rPr>
        <w:t xml:space="preserve">См.: </w:t>
      </w:r>
      <w:hyperlink r:id="rId3934" w:history="1">
        <w:r>
          <w:rPr>
            <w:rStyle w:val="a4"/>
            <w:i/>
            <w:iCs/>
          </w:rPr>
          <w:t>Ответ</w:t>
        </w:r>
      </w:hyperlink>
      <w:r>
        <w:t xml:space="preserve"> </w:t>
      </w:r>
      <w:r>
        <w:rPr>
          <w:rStyle w:val="s3"/>
        </w:rPr>
        <w:t>Председателя К</w:t>
      </w:r>
      <w:r>
        <w:rPr>
          <w:rStyle w:val="s3"/>
        </w:rPr>
        <w:t>ГД МФ РК от 5 февраля 2019 года на вопрос от 29 января 2019 года № 532578 (dialog.egov.kz) «Юридическое лицо вправе относить дополнительную сумму НДС в зачет при реализации товаров, являющихся результатом осуществления переработки молока и производства сыр</w:t>
      </w:r>
      <w:r>
        <w:rPr>
          <w:rStyle w:val="s3"/>
        </w:rPr>
        <w:t xml:space="preserve">а, включенных в класс 10.51 ОКЭД», </w:t>
      </w:r>
      <w:hyperlink r:id="rId3935" w:history="1">
        <w:r>
          <w:rPr>
            <w:rStyle w:val="a4"/>
            <w:i/>
            <w:iCs/>
          </w:rPr>
          <w:t>Ответ</w:t>
        </w:r>
      </w:hyperlink>
      <w:r>
        <w:t xml:space="preserve"> </w:t>
      </w:r>
      <w:r>
        <w:rPr>
          <w:rStyle w:val="s3"/>
        </w:rPr>
        <w:t>Председателя КГД МФ РК от 15 июля 2021 года на вопрос от 7 июля 2021 года № 694467 (dialog.egov.kz) «О применении дополнительного зачета по НДС по приобретенному сухому молоку для осуществления деятельности по производству молочной продукции»</w:t>
      </w:r>
    </w:p>
    <w:p w:rsidR="00000000" w:rsidRDefault="0091227A">
      <w:pPr>
        <w:pStyle w:val="pj"/>
      </w:pPr>
      <w:r>
        <w:rPr>
          <w:rStyle w:val="s0"/>
        </w:rPr>
        <w:t xml:space="preserve">производство </w:t>
      </w:r>
      <w:r>
        <w:rPr>
          <w:rStyle w:val="s0"/>
        </w:rPr>
        <w:t>продуктов мукомольно-крупяной промышленности;</w:t>
      </w:r>
    </w:p>
    <w:p w:rsidR="00000000" w:rsidRDefault="0091227A">
      <w:pPr>
        <w:pStyle w:val="pj"/>
      </w:pPr>
      <w:r>
        <w:rPr>
          <w:rStyle w:val="s0"/>
        </w:rPr>
        <w:t>производство готовых кормов для животных;</w:t>
      </w:r>
    </w:p>
    <w:p w:rsidR="00000000" w:rsidRDefault="0091227A">
      <w:pPr>
        <w:pStyle w:val="pj"/>
      </w:pPr>
      <w:r>
        <w:rPr>
          <w:rStyle w:val="s0"/>
        </w:rPr>
        <w:t>производство хлеба;</w:t>
      </w:r>
    </w:p>
    <w:p w:rsidR="00000000" w:rsidRDefault="0091227A">
      <w:pPr>
        <w:pStyle w:val="pj"/>
      </w:pPr>
      <w:r>
        <w:rPr>
          <w:rStyle w:val="s0"/>
        </w:rPr>
        <w:t>производство детского питания и диетических пищевых продуктов;</w:t>
      </w:r>
    </w:p>
    <w:p w:rsidR="00000000" w:rsidRDefault="0091227A">
      <w:pPr>
        <w:pStyle w:val="pj"/>
      </w:pPr>
      <w:r>
        <w:rPr>
          <w:rStyle w:val="s0"/>
        </w:rPr>
        <w:t>производство продуктов крахмалопаточной промышленности;</w:t>
      </w:r>
    </w:p>
    <w:p w:rsidR="00000000" w:rsidRDefault="0091227A">
      <w:pPr>
        <w:pStyle w:val="pj"/>
      </w:pPr>
      <w:r>
        <w:rPr>
          <w:rStyle w:val="s0"/>
        </w:rPr>
        <w:t>переработка шкур и шерсти сельскохозяйственных животных;</w:t>
      </w:r>
    </w:p>
    <w:p w:rsidR="00000000" w:rsidRDefault="0091227A">
      <w:pPr>
        <w:pStyle w:val="pj"/>
      </w:pPr>
      <w:r>
        <w:t>очистка хлопка от семян;</w:t>
      </w:r>
    </w:p>
    <w:p w:rsidR="00000000" w:rsidRDefault="0091227A">
      <w:pPr>
        <w:pStyle w:val="pj"/>
      </w:pPr>
      <w:r>
        <w:rPr>
          <w:rStyle w:val="s0"/>
        </w:rPr>
        <w:t>переработка рыбы живой;</w:t>
      </w:r>
    </w:p>
    <w:p w:rsidR="00000000" w:rsidRDefault="0091227A">
      <w:pPr>
        <w:pStyle w:val="pj"/>
      </w:pPr>
      <w:r>
        <w:t>производство дрожжей;</w:t>
      </w:r>
    </w:p>
    <w:p w:rsidR="00000000" w:rsidRDefault="0091227A">
      <w:pPr>
        <w:pStyle w:val="pj"/>
      </w:pPr>
      <w:hyperlink r:id="rId3936" w:history="1">
        <w:r>
          <w:rPr>
            <w:rStyle w:val="a4"/>
          </w:rPr>
          <w:t>производство шоколада, сахаристых кондитерских изделий, печенья</w:t>
        </w:r>
        <w:r>
          <w:rPr>
            <w:rStyle w:val="a4"/>
          </w:rPr>
          <w:t xml:space="preserve"> и мучных кондитерских изделий длительного хранения при условии заключения налогоплательщиком соглашения в порядке, определенном уполномоченным органом в области развития агропромышленного комплекса</w:t>
        </w:r>
      </w:hyperlink>
      <w:r>
        <w:t>;</w:t>
      </w:r>
    </w:p>
    <w:p w:rsidR="00000000" w:rsidRDefault="0091227A">
      <w:pPr>
        <w:pStyle w:val="pj"/>
      </w:pPr>
      <w:r>
        <w:t>производство сахара;</w:t>
      </w:r>
    </w:p>
    <w:p w:rsidR="00000000" w:rsidRDefault="0091227A">
      <w:pPr>
        <w:pStyle w:val="pji"/>
      </w:pPr>
      <w:r>
        <w:rPr>
          <w:rStyle w:val="s3"/>
        </w:rPr>
        <w:t xml:space="preserve">См.: </w:t>
      </w:r>
      <w:hyperlink r:id="rId3937" w:history="1">
        <w:r>
          <w:rPr>
            <w:rStyle w:val="a4"/>
            <w:i/>
            <w:iCs/>
          </w:rPr>
          <w:t>Ответ</w:t>
        </w:r>
      </w:hyperlink>
      <w:r>
        <w:t xml:space="preserve"> </w:t>
      </w:r>
      <w:r>
        <w:rPr>
          <w:rStyle w:val="s3"/>
        </w:rPr>
        <w:t>Председателя КГД МФ РК от 5 ноября 2018 года на вопрос от 30 октября 2018 года № 521065 (dialog.egov.kz) «Правовые основания для применения статьи 411 Налогового кодекса по отнесению в зачет дополнительной суммы НДС</w:t>
      </w:r>
      <w:r>
        <w:rPr>
          <w:rStyle w:val="s3"/>
        </w:rPr>
        <w:t xml:space="preserve">», </w:t>
      </w:r>
      <w:hyperlink r:id="rId3938" w:history="1">
        <w:r>
          <w:rPr>
            <w:rStyle w:val="a4"/>
            <w:i/>
            <w:iCs/>
          </w:rPr>
          <w:t>Ответ</w:t>
        </w:r>
      </w:hyperlink>
      <w:r>
        <w:t xml:space="preserve"> </w:t>
      </w:r>
      <w:r>
        <w:rPr>
          <w:rStyle w:val="s3"/>
        </w:rPr>
        <w:t>Председателя КГД МФ РК от 18 марта 2019 года на вопросы от 13 февраля 2019 года № 535300 (dialog.egov.kz) «Заготовительная организация не вправе применять положения пп. 2) п. 1 ст. 4</w:t>
      </w:r>
      <w:r>
        <w:rPr>
          <w:rStyle w:val="s3"/>
        </w:rPr>
        <w:t xml:space="preserve">11 Налогового кодекса по отнесению в зачет дополнительной суммы НДС», </w:t>
      </w:r>
      <w:hyperlink r:id="rId3939" w:history="1">
        <w:r>
          <w:rPr>
            <w:rStyle w:val="a4"/>
            <w:i/>
            <w:iCs/>
          </w:rPr>
          <w:t>Ответ</w:t>
        </w:r>
      </w:hyperlink>
      <w:r>
        <w:t xml:space="preserve"> </w:t>
      </w:r>
      <w:r>
        <w:rPr>
          <w:rStyle w:val="s3"/>
        </w:rPr>
        <w:t>Председателя КГД МФ РК от 29 декабря 2020 года на вопрос от 27 декабря 2020 года № 659307 (dialog.egov.kz) «ТОО, ос</w:t>
      </w:r>
      <w:r>
        <w:rPr>
          <w:rStyle w:val="s3"/>
        </w:rPr>
        <w:t>уществляющее деятельность по производству шоколада, сахаристых кондитерских изделий, печенья и мучных кондитерских изделий длительного хранения, включенную в классы 10.72 и 10.82 ОКЭД, вправе относить в зачет дополнительную сумму НДС с 1 квартала 2020 года</w:t>
      </w:r>
      <w:r>
        <w:rPr>
          <w:rStyle w:val="s3"/>
        </w:rPr>
        <w:t>»</w:t>
      </w:r>
    </w:p>
    <w:p w:rsidR="00000000" w:rsidRDefault="0091227A">
      <w:pPr>
        <w:pStyle w:val="pj"/>
      </w:pPr>
      <w:r>
        <w:t>3) сельскохозяйственные кооперативы по оборотам по: реализации сельскохозяйственной продукции, продукции аквакультуры (рыбоводства) собственного производства, а также произведенной членами такого кооператива;</w:t>
      </w:r>
    </w:p>
    <w:p w:rsidR="00000000" w:rsidRDefault="0091227A">
      <w:pPr>
        <w:pStyle w:val="pj"/>
      </w:pPr>
      <w:r>
        <w:t>реализации продукции, полученной в результате</w:t>
      </w:r>
      <w:r>
        <w:t xml:space="preserve"> переработки сельскохозяйственной продукции, продукции аквакультуры (рыбоводства) собственного производства, приобретенной у отечественного производителя такой продукции и (или) произведенной членами такого кооператива;</w:t>
      </w:r>
    </w:p>
    <w:p w:rsidR="00000000" w:rsidRDefault="0091227A">
      <w:pPr>
        <w:pStyle w:val="pj"/>
      </w:pPr>
      <w:r>
        <w:t xml:space="preserve">выполнению работ, оказанию услуг по </w:t>
      </w:r>
      <w:hyperlink r:id="rId3940"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w:t>
      </w:r>
      <w:r>
        <w:t>ю и уполномоченным органом, членам такого кооператива в целях осуществления ими оборотов, указанных в настоящем подпункте;</w:t>
      </w:r>
    </w:p>
    <w:p w:rsidR="00000000" w:rsidRDefault="0091227A">
      <w:pPr>
        <w:pStyle w:val="pji"/>
      </w:pPr>
      <w:r>
        <w:rPr>
          <w:rStyle w:val="s3"/>
        </w:rPr>
        <w:t xml:space="preserve">Пункт дополнен подпунктом 4 в соответствии с </w:t>
      </w:r>
      <w:hyperlink r:id="rId3941" w:anchor="sub_id=411" w:history="1">
        <w:r>
          <w:rPr>
            <w:rStyle w:val="a4"/>
            <w:i/>
            <w:iCs/>
          </w:rPr>
          <w:t>Законом</w:t>
        </w:r>
      </w:hyperlink>
      <w:r>
        <w:t xml:space="preserve"> </w:t>
      </w:r>
      <w:r>
        <w:rPr>
          <w:rStyle w:val="s3"/>
        </w:rPr>
        <w:t>РК от 24.06.21 г. № 53-VII (введен в действие с 1 июля 2021 г.)</w:t>
      </w:r>
    </w:p>
    <w:p w:rsidR="00000000" w:rsidRDefault="0091227A">
      <w:pPr>
        <w:pStyle w:val="pj"/>
      </w:pPr>
      <w:r>
        <w:rPr>
          <w:rStyle w:val="s0"/>
        </w:rPr>
        <w:t>4) созданные юридические лица в течение двух лет с момента государственной регистрации - по оборотам по реализации товаров, являющихся результатом осуществления деятельности по производству п</w:t>
      </w:r>
      <w:r>
        <w:rPr>
          <w:rStyle w:val="s0"/>
        </w:rPr>
        <w:t>родукции в обрабатывающей промышленности (за исключением металлургической промышленности).</w:t>
      </w:r>
    </w:p>
    <w:p w:rsidR="00000000" w:rsidRDefault="0091227A">
      <w:pPr>
        <w:pStyle w:val="pj"/>
      </w:pPr>
      <w:r>
        <w:rPr>
          <w:rStyle w:val="s0"/>
        </w:rPr>
        <w:t xml:space="preserve">При этом произведенная продукция должна соответствовать </w:t>
      </w:r>
      <w:hyperlink r:id="rId3942" w:anchor="sub_id=800" w:history="1">
        <w:r>
          <w:rPr>
            <w:rStyle w:val="a4"/>
          </w:rPr>
          <w:t>критериям достаточной перера</w:t>
        </w:r>
        <w:r>
          <w:rPr>
            <w:rStyle w:val="a4"/>
          </w:rPr>
          <w:t>ботки</w:t>
        </w:r>
      </w:hyperlink>
      <w:r>
        <w:rPr>
          <w:rStyle w:val="s0"/>
        </w:rPr>
        <w:t xml:space="preserve"> и подтверждаться </w:t>
      </w:r>
      <w:hyperlink r:id="rId3943" w:anchor="sub_id=1004001" w:history="1">
        <w:r>
          <w:rPr>
            <w:rStyle w:val="a4"/>
          </w:rPr>
          <w:t>сертификатом о происхождении товара</w:t>
        </w:r>
      </w:hyperlink>
      <w:r>
        <w:rPr>
          <w:rStyle w:val="s0"/>
        </w:rPr>
        <w:t xml:space="preserve"> в соответствии с законодательством Республики Казахстан.</w:t>
      </w:r>
    </w:p>
    <w:p w:rsidR="00000000" w:rsidRDefault="0091227A">
      <w:pPr>
        <w:pStyle w:val="pj"/>
      </w:pPr>
      <w:r>
        <w:rPr>
          <w:rStyle w:val="s0"/>
        </w:rPr>
        <w:t>Положения настоящего подпункта распространяются на проду</w:t>
      </w:r>
      <w:r>
        <w:rPr>
          <w:rStyle w:val="s0"/>
        </w:rPr>
        <w:t>кцию, производство которой отсутствует на территории Республики Казахстан либо не покрывает потребности Республики Казахстан.</w:t>
      </w:r>
    </w:p>
    <w:p w:rsidR="00000000" w:rsidRDefault="0091227A">
      <w:pPr>
        <w:pStyle w:val="pj"/>
      </w:pPr>
      <w:hyperlink r:id="rId3944" w:anchor="sub_id=1000000" w:history="1">
        <w:r>
          <w:rPr>
            <w:rStyle w:val="a4"/>
          </w:rPr>
          <w:t>Уполномоченный орган</w:t>
        </w:r>
      </w:hyperlink>
      <w:r>
        <w:rPr>
          <w:rStyle w:val="s0"/>
        </w:rPr>
        <w:t xml:space="preserve"> в области государственно</w:t>
      </w:r>
      <w:r>
        <w:rPr>
          <w:rStyle w:val="s0"/>
        </w:rPr>
        <w:t>й поддержки индустриальной деятельности на основании сведений соответствующих уполномоченных органов публикует перечень продукции, производство которой отсутствует на территории Республики Казахстан либо не покрывает потребности Республики Казахстан, в соо</w:t>
      </w:r>
      <w:r>
        <w:rPr>
          <w:rStyle w:val="s0"/>
        </w:rPr>
        <w:t>тветствии с классификатором продукции по видам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 по состоянию на 1 июля 2021 года не позднее 2</w:t>
      </w:r>
      <w:r>
        <w:rPr>
          <w:rStyle w:val="s0"/>
        </w:rPr>
        <w:t>0 июля 2021 года и в последующем - ежегодно по состоянию на 1 января не позднее 10 января соответствующего года.</w:t>
      </w:r>
    </w:p>
    <w:p w:rsidR="00000000" w:rsidRDefault="0091227A">
      <w:pPr>
        <w:pStyle w:val="pj"/>
      </w:pPr>
      <w:r>
        <w:rPr>
          <w:rStyle w:val="s0"/>
        </w:rPr>
        <w:t>Положения настоящего подпункта распространяются на юридические лица, которые впервые вводят в эксплуатацию на территории Республики Казахстан здания, сооружения, машины и оборудование для осуществления деятельности по производству продукции в обрабатывающе</w:t>
      </w:r>
      <w:r>
        <w:rPr>
          <w:rStyle w:val="s0"/>
        </w:rPr>
        <w:t>й промышленности (за исключением металлургической промышленности).</w:t>
      </w:r>
    </w:p>
    <w:p w:rsidR="00000000" w:rsidRDefault="0091227A">
      <w:pPr>
        <w:pStyle w:val="pj"/>
      </w:pPr>
      <w:r>
        <w:t xml:space="preserve">Положения настоящего пункта не распространяются на обороты по реализации </w:t>
      </w:r>
      <w:hyperlink w:anchor="sub4620000" w:history="1">
        <w:r>
          <w:rPr>
            <w:rStyle w:val="a4"/>
          </w:rPr>
          <w:t>подакцизных товаров</w:t>
        </w:r>
      </w:hyperlink>
      <w:r>
        <w:t xml:space="preserve"> и продуктов их переработки.</w:t>
      </w:r>
    </w:p>
    <w:p w:rsidR="00000000" w:rsidRDefault="0091227A">
      <w:pPr>
        <w:pStyle w:val="pj"/>
      </w:pPr>
      <w:r>
        <w:t>Определение видов деятельности в це</w:t>
      </w:r>
      <w:r>
        <w:t xml:space="preserve">лях применения настоящего пункта осуществляется в соответствии с </w:t>
      </w:r>
      <w:hyperlink r:id="rId3945"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w:t>
      </w:r>
      <w:r>
        <w:t>сударственное регулирование в области технического регулирования.</w:t>
      </w:r>
    </w:p>
    <w:p w:rsidR="00000000" w:rsidRDefault="0091227A">
      <w:pPr>
        <w:pStyle w:val="pji"/>
      </w:pPr>
      <w:r>
        <w:rPr>
          <w:rStyle w:val="s3"/>
        </w:rPr>
        <w:t xml:space="preserve">В пункт 2 внесены изменения в соответствии с </w:t>
      </w:r>
      <w:hyperlink r:id="rId3946" w:anchor="sub_id=411" w:history="1">
        <w:r>
          <w:rPr>
            <w:rStyle w:val="a4"/>
            <w:i/>
            <w:iCs/>
          </w:rPr>
          <w:t>Законом</w:t>
        </w:r>
      </w:hyperlink>
      <w:r>
        <w:t xml:space="preserve"> </w:t>
      </w:r>
      <w:r>
        <w:rPr>
          <w:rStyle w:val="s3"/>
        </w:rPr>
        <w:t>РК от 24.05.18 г. № 156-VI (введен в действие с 1 января</w:t>
      </w:r>
      <w:r>
        <w:rPr>
          <w:rStyle w:val="s3"/>
        </w:rPr>
        <w:t xml:space="preserve"> 2018 г.) (</w:t>
      </w:r>
      <w:hyperlink r:id="rId3947" w:anchor="sub_id=4110200" w:history="1">
        <w:r>
          <w:rPr>
            <w:rStyle w:val="a4"/>
            <w:i/>
            <w:iCs/>
          </w:rPr>
          <w:t>см. стар. ред.</w:t>
        </w:r>
      </w:hyperlink>
      <w:r>
        <w:rPr>
          <w:rStyle w:val="s3"/>
        </w:rPr>
        <w:t>)</w:t>
      </w:r>
    </w:p>
    <w:p w:rsidR="00000000" w:rsidRDefault="0091227A">
      <w:pPr>
        <w:pStyle w:val="pj"/>
      </w:pPr>
      <w:r>
        <w:t>2. Налогоплательщики, указанные в пункте 1 настоящей статьи, вправе применять положения настоящей статьи при условии ведения раздельного учета:</w:t>
      </w:r>
    </w:p>
    <w:p w:rsidR="00000000" w:rsidRDefault="0091227A">
      <w:pPr>
        <w:pStyle w:val="pj"/>
      </w:pPr>
      <w:r>
        <w:t>оборотов по реализации по деятельности, предусмотренной пунктом 1 настоящей статьи, и иной деятельности;</w:t>
      </w:r>
    </w:p>
    <w:p w:rsidR="00000000" w:rsidRDefault="0091227A">
      <w:pPr>
        <w:pStyle w:val="pj"/>
      </w:pPr>
      <w:r>
        <w:t>подлежащих получению (полученных) товаров, работ, услуг, которые используются или будут использоваться в деятельности, предусмотренной пунктом 1 настоя</w:t>
      </w:r>
      <w:r>
        <w:t>щей статьи, и иной деятельности.</w:t>
      </w:r>
    </w:p>
    <w:p w:rsidR="00000000" w:rsidRDefault="0091227A">
      <w:pPr>
        <w:pStyle w:val="pj"/>
      </w:pPr>
      <w:r>
        <w:rPr>
          <w:rStyle w:val="s0"/>
        </w:rPr>
        <w:t>Сумма налога на добавленную стоимость по полученным товарам, работам, услугам, используемым одновременно в деятельности, предусмотренной пунктом 1 настоящей статьи, и иной деятельности, распределяется на суммы налога на доб</w:t>
      </w:r>
      <w:r>
        <w:rPr>
          <w:rStyle w:val="s0"/>
        </w:rPr>
        <w:t>авленную стоимость, разрешенного к отнесению в зачет и не разрешенного к отнесению в зачет, определяемые по следующим формулам:</w:t>
      </w:r>
    </w:p>
    <w:p w:rsidR="00000000" w:rsidRDefault="0091227A">
      <w:pPr>
        <w:pStyle w:val="pj"/>
      </w:pPr>
      <w:r>
        <w:rPr>
          <w:rStyle w:val="s0"/>
        </w:rPr>
        <w:t>НДСрз 1 = НДСзач х О обл / О общ;</w:t>
      </w:r>
    </w:p>
    <w:p w:rsidR="00000000" w:rsidRDefault="0091227A">
      <w:pPr>
        <w:pStyle w:val="pj"/>
      </w:pPr>
      <w:r>
        <w:rPr>
          <w:rStyle w:val="s0"/>
        </w:rPr>
        <w:t>НДСрз 2 = НДСзач - НДСрз 1, где:</w:t>
      </w:r>
    </w:p>
    <w:p w:rsidR="00000000" w:rsidRDefault="0091227A">
      <w:pPr>
        <w:pStyle w:val="pj"/>
      </w:pPr>
      <w:r>
        <w:rPr>
          <w:rStyle w:val="s0"/>
        </w:rPr>
        <w:t>НДСрз 1 - сумма налога на добавленную стоимость, разрешенного к отнесению в зачет, по деятельности, предусмотренной пунктом 1 настоящей статьи. Данная сумма может иметь отрицательное значение;</w:t>
      </w:r>
    </w:p>
    <w:p w:rsidR="00000000" w:rsidRDefault="0091227A">
      <w:pPr>
        <w:pStyle w:val="pj"/>
      </w:pPr>
      <w:r>
        <w:rPr>
          <w:rStyle w:val="s0"/>
        </w:rPr>
        <w:t>НДСзач - сумма налога на добавленную стоимость, относимого в за</w:t>
      </w:r>
      <w:r>
        <w:rPr>
          <w:rStyle w:val="s0"/>
        </w:rPr>
        <w:t>чет, с учетом корректировки по товарам, работам, услугам, используемым одновременно в деятельности, предусмотренной пунктом 1 настоящей статьи, и иной деятельности. Данная сумма может иметь отрицательное значение;</w:t>
      </w:r>
    </w:p>
    <w:p w:rsidR="00000000" w:rsidRDefault="0091227A">
      <w:pPr>
        <w:pStyle w:val="pj"/>
      </w:pPr>
      <w:r>
        <w:rPr>
          <w:rStyle w:val="s0"/>
        </w:rPr>
        <w:t>О обл - сумма облагаемого оборота за налог</w:t>
      </w:r>
      <w:r>
        <w:rPr>
          <w:rStyle w:val="s0"/>
        </w:rPr>
        <w:t>овый период, по которому осуществляется ведение раздельного учета в соответствии с настоящей статьей;</w:t>
      </w:r>
    </w:p>
    <w:p w:rsidR="00000000" w:rsidRDefault="0091227A">
      <w:pPr>
        <w:pStyle w:val="pj"/>
      </w:pPr>
      <w:r>
        <w:rPr>
          <w:rStyle w:val="s0"/>
        </w:rPr>
        <w:t>О общ - общая сумма оборота, определяемая как сумма оборотов по деятельности, предусмотренной пунктом 1 настоящей статьи, и иной деятельности;</w:t>
      </w:r>
    </w:p>
    <w:p w:rsidR="00000000" w:rsidRDefault="0091227A">
      <w:pPr>
        <w:pStyle w:val="pj"/>
      </w:pPr>
      <w:r>
        <w:rPr>
          <w:rStyle w:val="s0"/>
        </w:rPr>
        <w:t>НДСрз 2 - с</w:t>
      </w:r>
      <w:r>
        <w:rPr>
          <w:rStyle w:val="s0"/>
        </w:rPr>
        <w:t>умма налога на добавленную стоимость, разрешенного к отнесению в зачет, по иной деятельности. Данная сумма может иметь отрицательное значение.</w:t>
      </w:r>
    </w:p>
    <w:p w:rsidR="00000000" w:rsidRDefault="0091227A">
      <w:pPr>
        <w:pStyle w:val="pj"/>
      </w:pPr>
      <w:r>
        <w:rPr>
          <w:rStyle w:val="s0"/>
        </w:rPr>
        <w:t xml:space="preserve">При наличии необлагаемых оборотов сумма разрешенного к отнесению в зачет налога на добавленную стоимость по иной </w:t>
      </w:r>
      <w:r>
        <w:rPr>
          <w:rStyle w:val="s0"/>
        </w:rPr>
        <w:t xml:space="preserve">деятельности определяется с учетом </w:t>
      </w:r>
      <w:hyperlink w:anchor="sub4080000" w:history="1">
        <w:r>
          <w:rPr>
            <w:rStyle w:val="a4"/>
          </w:rPr>
          <w:t>статей 408 и 409</w:t>
        </w:r>
      </w:hyperlink>
      <w:r>
        <w:t xml:space="preserve"> </w:t>
      </w:r>
      <w:r>
        <w:rPr>
          <w:rStyle w:val="s0"/>
        </w:rPr>
        <w:t>настоящего Кодекса.</w:t>
      </w:r>
    </w:p>
    <w:p w:rsidR="00000000" w:rsidRDefault="0091227A">
      <w:pPr>
        <w:pStyle w:val="pj"/>
      </w:pPr>
      <w:r>
        <w:rPr>
          <w:rStyle w:val="s0"/>
        </w:rPr>
        <w:t>По иному обороту такой плательщик налога на добавленную стоимость вправе определять сумму налога на добавленную стоимость, разрешенного к отнесению в з</w:t>
      </w:r>
      <w:r>
        <w:rPr>
          <w:rStyle w:val="s0"/>
        </w:rPr>
        <w:t xml:space="preserve">ачет, пропорциональным методом в соответствии со </w:t>
      </w:r>
      <w:hyperlink w:anchor="sub4080000" w:history="1">
        <w:r>
          <w:rPr>
            <w:rStyle w:val="a4"/>
          </w:rPr>
          <w:t>статьей 408</w:t>
        </w:r>
      </w:hyperlink>
      <w:r>
        <w:rPr>
          <w:rStyle w:val="s0"/>
        </w:rPr>
        <w:t xml:space="preserve"> настоящего Кодекса.</w:t>
      </w:r>
    </w:p>
    <w:p w:rsidR="00000000" w:rsidRDefault="0091227A">
      <w:pPr>
        <w:pStyle w:val="pji"/>
      </w:pPr>
      <w:r>
        <w:rPr>
          <w:rStyle w:val="s3"/>
        </w:rPr>
        <w:t xml:space="preserve">См.: </w:t>
      </w:r>
      <w:hyperlink r:id="rId3948" w:history="1">
        <w:r>
          <w:rPr>
            <w:rStyle w:val="a4"/>
            <w:i/>
            <w:iCs/>
          </w:rPr>
          <w:t>Ответ</w:t>
        </w:r>
      </w:hyperlink>
      <w:r>
        <w:t xml:space="preserve"> </w:t>
      </w:r>
      <w:r>
        <w:rPr>
          <w:rStyle w:val="s3"/>
        </w:rPr>
        <w:t>Председателя КГД МФ РК от 17 апреля 2018 года на вопрос от 11 апре</w:t>
      </w:r>
      <w:r>
        <w:rPr>
          <w:rStyle w:val="s3"/>
        </w:rPr>
        <w:t>ля 2018 года № 492015 (dialog.egov.kz) «Касательно применения подпункта 2) пункта 1 статьи 411 Налогового кодекса при приобретении импортированного сырья»</w:t>
      </w:r>
    </w:p>
    <w:p w:rsidR="00000000" w:rsidRDefault="0091227A">
      <w:pPr>
        <w:pStyle w:val="pji"/>
      </w:pPr>
      <w:r>
        <w:rPr>
          <w:rStyle w:val="s3"/>
        </w:rPr>
        <w:t xml:space="preserve">В пункт 3 внесены изменения в соответствии с </w:t>
      </w:r>
      <w:hyperlink r:id="rId3949" w:anchor="sub_id=411" w:history="1">
        <w:r>
          <w:rPr>
            <w:rStyle w:val="a4"/>
            <w:i/>
            <w:iCs/>
          </w:rPr>
          <w:t>Законом</w:t>
        </w:r>
      </w:hyperlink>
      <w:r>
        <w:t xml:space="preserve"> </w:t>
      </w:r>
      <w:r>
        <w:rPr>
          <w:rStyle w:val="s3"/>
        </w:rPr>
        <w:t>РК от 24.06.21 г. № 53-VII (введен в действие с 1 июля 2021 г.) (</w:t>
      </w:r>
      <w:hyperlink r:id="rId3950" w:anchor="sub_id=4110300" w:history="1">
        <w:r>
          <w:rPr>
            <w:rStyle w:val="a4"/>
            <w:i/>
            <w:iCs/>
          </w:rPr>
          <w:t>см. стар. ред.</w:t>
        </w:r>
      </w:hyperlink>
      <w:r>
        <w:rPr>
          <w:rStyle w:val="s3"/>
        </w:rPr>
        <w:t>)</w:t>
      </w:r>
    </w:p>
    <w:p w:rsidR="00000000" w:rsidRDefault="0091227A">
      <w:pPr>
        <w:pStyle w:val="pj"/>
      </w:pPr>
      <w:r>
        <w:t xml:space="preserve">3. Не вправе применять положения настоящей статьи налогоплательщики, указанные в подпунктах </w:t>
      </w:r>
      <w:r>
        <w:rPr>
          <w:rStyle w:val="s0"/>
        </w:rPr>
        <w:t>1), 3) и 4)</w:t>
      </w:r>
      <w:r>
        <w:t xml:space="preserve"> части первой пункта 1 настоящей статьи, если лицо является иностранцем, юридическим лицом-нерезидентом, осуществляющим деятельность в Республике Казахст</w:t>
      </w:r>
      <w:r>
        <w:t>ан через постоянное учреждение.</w:t>
      </w:r>
    </w:p>
    <w:p w:rsidR="00000000" w:rsidRDefault="0091227A">
      <w:pPr>
        <w:pStyle w:val="pj"/>
      </w:pPr>
      <w:r>
        <w:t>4. Расчет дополнительной суммы налога на добавленную стоимость, относимого в зачет, производится по следующей формуле:</w:t>
      </w:r>
    </w:p>
    <w:p w:rsidR="00000000" w:rsidRDefault="0091227A">
      <w:pPr>
        <w:pStyle w:val="pj"/>
      </w:pPr>
      <w:r>
        <w:t>НДСдз = (НДСобл - НДСрз - НДСпр) × 70%, где:</w:t>
      </w:r>
    </w:p>
    <w:p w:rsidR="00000000" w:rsidRDefault="0091227A">
      <w:pPr>
        <w:pStyle w:val="pj"/>
      </w:pPr>
      <w:r>
        <w:t>НДСдз - дополнительная сумма налога на добавленную стоимость</w:t>
      </w:r>
      <w:r>
        <w:t>, относимого в зачет;</w:t>
      </w:r>
    </w:p>
    <w:p w:rsidR="00000000" w:rsidRDefault="0091227A">
      <w:pPr>
        <w:pStyle w:val="pj"/>
      </w:pPr>
      <w: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статьи;</w:t>
      </w:r>
    </w:p>
    <w:p w:rsidR="00000000" w:rsidRDefault="0091227A">
      <w:pPr>
        <w:pStyle w:val="pj"/>
      </w:pPr>
      <w:r>
        <w:t>НДСрз - сумма налога на добавленную стоимость, разрешенного к отнесению в за</w:t>
      </w:r>
      <w:r>
        <w:t xml:space="preserve">чет, определенная в соответствии со </w:t>
      </w:r>
      <w:hyperlink w:anchor="sub4080000" w:history="1">
        <w:r>
          <w:rPr>
            <w:rStyle w:val="a4"/>
          </w:rPr>
          <w:t>статьями 408</w:t>
        </w:r>
      </w:hyperlink>
      <w:r>
        <w:rPr>
          <w:rStyle w:val="s2"/>
        </w:rPr>
        <w:t>,</w:t>
      </w:r>
      <w:r>
        <w:rPr>
          <w:rStyle w:val="s0"/>
        </w:rPr>
        <w:t xml:space="preserve"> </w:t>
      </w:r>
      <w:hyperlink w:anchor="sub4090000" w:history="1">
        <w:r>
          <w:rPr>
            <w:rStyle w:val="a4"/>
          </w:rPr>
          <w:t>409</w:t>
        </w:r>
      </w:hyperlink>
      <w:r>
        <w:t xml:space="preserve"> и </w:t>
      </w:r>
      <w:hyperlink w:anchor="sub4100000" w:history="1">
        <w:r>
          <w:rPr>
            <w:rStyle w:val="a4"/>
          </w:rPr>
          <w:t>410</w:t>
        </w:r>
      </w:hyperlink>
      <w:r>
        <w:t xml:space="preserve"> настоящего Кодекса. Такая сумма определяется по подлежащим получению (полученным) товарам, работа</w:t>
      </w:r>
      <w:r>
        <w:t>м, услугам, которые используются или будут использоваться в деятельности, предусмотренной пунктом 1 настоящей статьи;</w:t>
      </w:r>
    </w:p>
    <w:p w:rsidR="00000000" w:rsidRDefault="0091227A">
      <w:pPr>
        <w:pStyle w:val="pj"/>
      </w:pPr>
      <w:r>
        <w:t>НДСпр - сумма превышения суммы налога на добавленную стоимость, относимого в зачет, над суммой начисленного налога, сложившегося на начало</w:t>
      </w:r>
      <w:r>
        <w:t xml:space="preserve"> отчетного налогового периода нарастающим итогом, по деятельности, предусмотренной пунктом 1 настоящей статьи.</w:t>
      </w:r>
    </w:p>
    <w:p w:rsidR="00000000" w:rsidRDefault="0091227A">
      <w:pPr>
        <w:pStyle w:val="pj"/>
      </w:pPr>
      <w:r>
        <w:t>Полученное нулевое или отрицательное значение не учитывается при исчислении налога на добавленную стоимость за налоговый период.</w:t>
      </w:r>
    </w:p>
    <w:p w:rsidR="00000000" w:rsidRDefault="0091227A">
      <w:pPr>
        <w:pStyle w:val="pj"/>
      </w:pPr>
      <w:r>
        <w:t> </w:t>
      </w:r>
    </w:p>
    <w:p w:rsidR="00000000" w:rsidRDefault="0091227A">
      <w:pPr>
        <w:pStyle w:val="pj"/>
      </w:pPr>
      <w:r>
        <w:t> </w:t>
      </w:r>
    </w:p>
    <w:p w:rsidR="00000000" w:rsidRDefault="0091227A">
      <w:pPr>
        <w:pStyle w:val="pc"/>
      </w:pPr>
      <w:bookmarkStart w:id="746" w:name="SUB4120000"/>
      <w:bookmarkEnd w:id="746"/>
      <w:r>
        <w:rPr>
          <w:rStyle w:val="s1"/>
        </w:rPr>
        <w:t>Глава 47. СЧ</w:t>
      </w:r>
      <w:r>
        <w:rPr>
          <w:rStyle w:val="s1"/>
        </w:rPr>
        <w:t>ЕТ-ФАКТУРА</w:t>
      </w:r>
    </w:p>
    <w:p w:rsidR="00000000" w:rsidRDefault="0091227A">
      <w:pPr>
        <w:pStyle w:val="pc"/>
      </w:pPr>
      <w:r>
        <w:rPr>
          <w:rStyle w:val="s1"/>
        </w:rPr>
        <w:t> </w:t>
      </w:r>
    </w:p>
    <w:p w:rsidR="00000000" w:rsidRDefault="0091227A">
      <w:pPr>
        <w:pStyle w:val="pj"/>
      </w:pPr>
      <w:r>
        <w:rPr>
          <w:rStyle w:val="s1"/>
        </w:rPr>
        <w:t>Статья 412. Общие положения</w:t>
      </w:r>
    </w:p>
    <w:p w:rsidR="00000000" w:rsidRDefault="0091227A">
      <w:pPr>
        <w:pStyle w:val="pji"/>
      </w:pPr>
      <w:r>
        <w:rPr>
          <w:rStyle w:val="s3"/>
        </w:rPr>
        <w:t xml:space="preserve">Действие пунктов 1 - 4 было приостановлено до 1 января 2019 года, в период приостановления данные подпункты действовали в редакции </w:t>
      </w:r>
      <w:hyperlink r:id="rId3951" w:anchor="sub_id=370000" w:history="1">
        <w:r>
          <w:rPr>
            <w:rStyle w:val="a4"/>
            <w:i/>
            <w:iCs/>
          </w:rPr>
          <w:t>статьи 37</w:t>
        </w:r>
      </w:hyperlink>
      <w:r>
        <w:t xml:space="preserve"> </w:t>
      </w:r>
      <w:r>
        <w:rPr>
          <w:rStyle w:val="s3"/>
        </w:rPr>
        <w:t>Закона РК от 25.12.17 г. № 121-VI (</w:t>
      </w:r>
      <w:hyperlink r:id="rId3952" w:anchor="sub_id=4120000" w:history="1">
        <w:r>
          <w:rPr>
            <w:rStyle w:val="a4"/>
            <w:i/>
            <w:iCs/>
          </w:rPr>
          <w:t>см. стар. ред.</w:t>
        </w:r>
      </w:hyperlink>
      <w:r>
        <w:rPr>
          <w:rStyle w:val="s3"/>
        </w:rPr>
        <w:t>)</w:t>
      </w:r>
    </w:p>
    <w:p w:rsidR="00000000" w:rsidRDefault="0091227A">
      <w:pPr>
        <w:pStyle w:val="pji"/>
      </w:pPr>
      <w:r>
        <w:rPr>
          <w:rStyle w:val="s3"/>
        </w:rPr>
        <w:t xml:space="preserve">В пункт 1 внесены изменения в соответствии с </w:t>
      </w:r>
      <w:hyperlink r:id="rId3953" w:anchor="sub_id=412" w:history="1">
        <w:r>
          <w:rPr>
            <w:rStyle w:val="a4"/>
            <w:i/>
            <w:iCs/>
          </w:rPr>
          <w:t>Законом</w:t>
        </w:r>
      </w:hyperlink>
      <w:r>
        <w:t xml:space="preserve"> </w:t>
      </w:r>
      <w:r>
        <w:rPr>
          <w:rStyle w:val="s3"/>
        </w:rPr>
        <w:t>РК от 10.12.20 г. № 382-VI (введен в действие с 1 января 2021 г.) (</w:t>
      </w:r>
      <w:hyperlink r:id="rId3954" w:anchor="sub_id=4120000" w:history="1">
        <w:r>
          <w:rPr>
            <w:rStyle w:val="a4"/>
            <w:i/>
            <w:iCs/>
          </w:rPr>
          <w:t>см. стар. ред.</w:t>
        </w:r>
      </w:hyperlink>
      <w:r>
        <w:rPr>
          <w:rStyle w:val="s3"/>
        </w:rPr>
        <w:t>)</w:t>
      </w:r>
    </w:p>
    <w:p w:rsidR="00000000" w:rsidRDefault="0091227A">
      <w:pPr>
        <w:pStyle w:val="pj"/>
      </w:pPr>
      <w:r>
        <w:rPr>
          <w:rStyle w:val="s0"/>
        </w:rPr>
        <w:t>1. При совершении оборота по реализации товаров, работ, услуг об</w:t>
      </w:r>
      <w:r>
        <w:rPr>
          <w:rStyle w:val="s0"/>
        </w:rPr>
        <w:t>язаны выписать счет-фактуру:</w:t>
      </w:r>
    </w:p>
    <w:p w:rsidR="00000000" w:rsidRDefault="0091227A">
      <w:pPr>
        <w:pStyle w:val="pj"/>
      </w:pPr>
      <w:r>
        <w:rPr>
          <w:rStyle w:val="s0"/>
        </w:rPr>
        <w:t xml:space="preserve">1) плательщики налога на добавленную стоимость, предусмотренные </w:t>
      </w:r>
      <w:hyperlink w:anchor="sub3670000" w:history="1">
        <w:r>
          <w:rPr>
            <w:rStyle w:val="a4"/>
          </w:rPr>
          <w:t>подпунктом 1) пункта 1 статьи 367</w:t>
        </w:r>
      </w:hyperlink>
      <w:r>
        <w:t xml:space="preserve"> </w:t>
      </w:r>
      <w:r>
        <w:rPr>
          <w:rStyle w:val="s0"/>
        </w:rPr>
        <w:t>настоящего Кодекса;</w:t>
      </w:r>
    </w:p>
    <w:p w:rsidR="00000000" w:rsidRDefault="0091227A">
      <w:pPr>
        <w:pStyle w:val="pj"/>
      </w:pPr>
      <w:r>
        <w:rPr>
          <w:rStyle w:val="s0"/>
        </w:rPr>
        <w:t>2) налогоплательщики в случаях, предусмотренных нормативными правовыми актам</w:t>
      </w:r>
      <w:r>
        <w:rPr>
          <w:rStyle w:val="s0"/>
        </w:rPr>
        <w:t xml:space="preserve">и Республики Казахстан, принятыми в целях реализации </w:t>
      </w:r>
      <w:hyperlink r:id="rId3955" w:history="1">
        <w:r>
          <w:rPr>
            <w:rStyle w:val="a4"/>
          </w:rPr>
          <w:t>международных договоров</w:t>
        </w:r>
      </w:hyperlink>
      <w:r>
        <w:rPr>
          <w:rStyle w:val="s2"/>
        </w:rPr>
        <w:t>,</w:t>
      </w:r>
      <w:r>
        <w:rPr>
          <w:rStyle w:val="s0"/>
        </w:rPr>
        <w:t xml:space="preserve"> ратифицированных Республикой Казахстан;</w:t>
      </w:r>
    </w:p>
    <w:p w:rsidR="00000000" w:rsidRDefault="0091227A">
      <w:pPr>
        <w:pStyle w:val="pj"/>
      </w:pPr>
      <w:r>
        <w:rPr>
          <w:rStyle w:val="s0"/>
        </w:rPr>
        <w:t>3) комиссионер, не являющийся плательщиком налога на добавленную стоим</w:t>
      </w:r>
      <w:r>
        <w:rPr>
          <w:rStyle w:val="s0"/>
        </w:rPr>
        <w:t xml:space="preserve">ость, в случаях, установленных </w:t>
      </w:r>
      <w:hyperlink w:anchor="sub4160000" w:history="1">
        <w:r>
          <w:rPr>
            <w:rStyle w:val="a4"/>
          </w:rPr>
          <w:t>статьей 416</w:t>
        </w:r>
      </w:hyperlink>
      <w:r>
        <w:t xml:space="preserve"> </w:t>
      </w:r>
      <w:r>
        <w:rPr>
          <w:rStyle w:val="s0"/>
        </w:rPr>
        <w:t>настоящего Кодекса;</w:t>
      </w:r>
    </w:p>
    <w:p w:rsidR="00000000" w:rsidRDefault="0091227A">
      <w:pPr>
        <w:pStyle w:val="pj"/>
      </w:pPr>
      <w:r>
        <w:rPr>
          <w:rStyle w:val="s0"/>
        </w:rPr>
        <w:t xml:space="preserve">4) экспедитор, не являющийся плательщиком налога на добавленную стоимость, в случаях, установленных </w:t>
      </w:r>
      <w:hyperlink w:anchor="sub4150000" w:history="1">
        <w:r>
          <w:rPr>
            <w:rStyle w:val="a4"/>
          </w:rPr>
          <w:t>статьей 415</w:t>
        </w:r>
      </w:hyperlink>
      <w:r>
        <w:t xml:space="preserve"> </w:t>
      </w:r>
      <w:r>
        <w:rPr>
          <w:rStyle w:val="s0"/>
        </w:rPr>
        <w:t>настоящего Кодекса;</w:t>
      </w:r>
    </w:p>
    <w:p w:rsidR="00000000" w:rsidRDefault="0091227A">
      <w:pPr>
        <w:pStyle w:val="pji"/>
      </w:pPr>
      <w:r>
        <w:rPr>
          <w:rStyle w:val="s3"/>
        </w:rPr>
        <w:t xml:space="preserve">См.: </w:t>
      </w:r>
      <w:hyperlink r:id="rId3956" w:history="1">
        <w:r>
          <w:rPr>
            <w:rStyle w:val="a4"/>
            <w:i/>
            <w:iCs/>
          </w:rPr>
          <w:t>Ответ</w:t>
        </w:r>
      </w:hyperlink>
      <w:r>
        <w:t xml:space="preserve"> </w:t>
      </w:r>
      <w:r>
        <w:rPr>
          <w:rStyle w:val="s3"/>
        </w:rPr>
        <w:t xml:space="preserve">Председателя КГД МФ РК от 21 октября 2018 года на вопрос от 12 октября 2018 года № 518690 (dialog.egov.kz) «С 01.01.2019 при реализации импортированного товара все налогоплательщики обязаны выписывать электронный счет-фактуру», </w:t>
      </w:r>
      <w:hyperlink r:id="rId3957" w:history="1">
        <w:r>
          <w:rPr>
            <w:rStyle w:val="a4"/>
            <w:i/>
            <w:iCs/>
          </w:rPr>
          <w:t>Ответ</w:t>
        </w:r>
      </w:hyperlink>
      <w:r>
        <w:t xml:space="preserve"> </w:t>
      </w:r>
      <w:r>
        <w:rPr>
          <w:rStyle w:val="s3"/>
        </w:rPr>
        <w:t>Председателя КГД МФ РК от 21 июня 2018 года на вопрос от 4 июня 2018 года № 501145 (dialog.egov.kz) «Касательно обязательств по выписке счета-фактуры налогоплательщиками, не являющимися плательщиками НДС»</w:t>
      </w:r>
    </w:p>
    <w:p w:rsidR="00000000" w:rsidRDefault="0091227A">
      <w:pPr>
        <w:pStyle w:val="pj"/>
      </w:pPr>
      <w:r>
        <w:rPr>
          <w:rStyle w:val="s0"/>
        </w:rPr>
        <w:t>5) налог</w:t>
      </w:r>
      <w:r>
        <w:rPr>
          <w:rStyle w:val="s0"/>
        </w:rPr>
        <w:t>оплательщики в случае реализации импортированных товаров;</w:t>
      </w:r>
    </w:p>
    <w:p w:rsidR="00000000" w:rsidRDefault="0091227A">
      <w:pPr>
        <w:pStyle w:val="pji"/>
      </w:pPr>
      <w:r>
        <w:rPr>
          <w:rStyle w:val="s3"/>
        </w:rPr>
        <w:t xml:space="preserve">См.: </w:t>
      </w:r>
      <w:hyperlink r:id="rId3958" w:history="1">
        <w:r>
          <w:rPr>
            <w:rStyle w:val="a4"/>
            <w:i/>
            <w:iCs/>
          </w:rPr>
          <w:t>Ответ</w:t>
        </w:r>
      </w:hyperlink>
      <w:r>
        <w:t xml:space="preserve"> </w:t>
      </w:r>
      <w:r>
        <w:rPr>
          <w:rStyle w:val="s3"/>
        </w:rPr>
        <w:t>Председателя КГД МФ РК от 21 февраля 2020 года на вопрос от 28 января 2020 года № 591958 (dialog.egov.kz) «Неплательщик НД</w:t>
      </w:r>
      <w:r>
        <w:rPr>
          <w:rStyle w:val="s3"/>
        </w:rPr>
        <w:t>С, не являющийся импортером реализуемого товара, при реализации такого товара обязан выписать ЭСФ, за исключением случая, если неплательщиком НДС представлен покупателю чек ККМ»</w:t>
      </w:r>
    </w:p>
    <w:p w:rsidR="00000000" w:rsidRDefault="0091227A">
      <w:pPr>
        <w:pStyle w:val="pji"/>
      </w:pPr>
      <w:r>
        <w:rPr>
          <w:rStyle w:val="s3"/>
        </w:rPr>
        <w:t xml:space="preserve">Пункт дополнен подпунктом 6 в соответствии с </w:t>
      </w:r>
      <w:hyperlink r:id="rId3959"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 xml:space="preserve">6) структурное подразделение </w:t>
      </w:r>
      <w:hyperlink r:id="rId3960" w:history="1">
        <w:r>
          <w:rPr>
            <w:rStyle w:val="a4"/>
          </w:rPr>
          <w:t>уполномоченного органа</w:t>
        </w:r>
      </w:hyperlink>
      <w:r>
        <w:t xml:space="preserve"> </w:t>
      </w:r>
      <w:r>
        <w:rPr>
          <w:rStyle w:val="s0"/>
        </w:rPr>
        <w:t>в области государ</w:t>
      </w:r>
      <w:r>
        <w:rPr>
          <w:rStyle w:val="s0"/>
        </w:rPr>
        <w:t>ственного материального резерва при выпуске им товаров из государственного материального резерва;</w:t>
      </w:r>
    </w:p>
    <w:p w:rsidR="00000000" w:rsidRDefault="0091227A">
      <w:pPr>
        <w:pStyle w:val="pji"/>
      </w:pPr>
      <w:r>
        <w:rPr>
          <w:rStyle w:val="s3"/>
        </w:rPr>
        <w:t xml:space="preserve">Пункт дополнен подпунктом 7 в соответствии с </w:t>
      </w:r>
      <w:hyperlink r:id="rId3961" w:anchor="sub_id=412" w:history="1">
        <w:r>
          <w:rPr>
            <w:rStyle w:val="a4"/>
            <w:i/>
            <w:iCs/>
          </w:rPr>
          <w:t>Законом</w:t>
        </w:r>
      </w:hyperlink>
      <w:r>
        <w:t xml:space="preserve"> </w:t>
      </w:r>
      <w:r>
        <w:rPr>
          <w:rStyle w:val="s3"/>
        </w:rPr>
        <w:t>РК от 10.12.20 г. № 382-</w:t>
      </w:r>
      <w:r>
        <w:rPr>
          <w:rStyle w:val="s3"/>
        </w:rPr>
        <w:t>VI (введен в действие с 1 апреля 2021 г.)</w:t>
      </w:r>
    </w:p>
    <w:p w:rsidR="00000000" w:rsidRDefault="0091227A">
      <w:pPr>
        <w:pStyle w:val="pj"/>
      </w:pPr>
      <w:r>
        <w:rPr>
          <w:rStyle w:val="s0"/>
        </w:rPr>
        <w:t>7) налогоплательщики, не являющиеся плательщиками налога на добавленную стоимость, в случае реализации товаров, которые поступили в модуль «Виртуальный склад» информационной системы электронных счетов-фактур к таки</w:t>
      </w:r>
      <w:r>
        <w:rPr>
          <w:rStyle w:val="s0"/>
        </w:rPr>
        <w:t>м налогоплательщикам;</w:t>
      </w:r>
    </w:p>
    <w:p w:rsidR="00000000" w:rsidRDefault="0091227A">
      <w:pPr>
        <w:pStyle w:val="pji"/>
      </w:pPr>
      <w:bookmarkStart w:id="747" w:name="SUB4120108"/>
      <w:bookmarkEnd w:id="747"/>
      <w:r>
        <w:rPr>
          <w:rStyle w:val="s3"/>
        </w:rPr>
        <w:t xml:space="preserve">Пункт дополнен подпунктом 8 в соответствии с </w:t>
      </w:r>
      <w:hyperlink r:id="rId3962" w:anchor="sub_id=412" w:history="1">
        <w:r>
          <w:rPr>
            <w:rStyle w:val="a4"/>
            <w:i/>
            <w:iCs/>
          </w:rPr>
          <w:t>Законом</w:t>
        </w:r>
      </w:hyperlink>
      <w:r>
        <w:t xml:space="preserve"> </w:t>
      </w:r>
      <w:r>
        <w:rPr>
          <w:rStyle w:val="s3"/>
        </w:rPr>
        <w:t>РК от 10.12.20 г. № 382-VI (введен в действие с 1 апреля 2021 г.)</w:t>
      </w:r>
    </w:p>
    <w:p w:rsidR="00000000" w:rsidRDefault="0091227A">
      <w:pPr>
        <w:pStyle w:val="pj"/>
      </w:pPr>
      <w:r>
        <w:rPr>
          <w:rStyle w:val="s0"/>
        </w:rPr>
        <w:t xml:space="preserve">8) юридические лица-резиденты (за </w:t>
      </w:r>
      <w:r>
        <w:rPr>
          <w:rStyle w:val="s0"/>
        </w:rPr>
        <w:t>исключением государственных учреждений и государственных организаций среднего образования), нерезиденты, осуществляющие деятельность в Республике Казахстан через филиал, представительство, индивидуальные предприниматели, лица, занимающиеся частной практико</w:t>
      </w:r>
      <w:r>
        <w:rPr>
          <w:rStyle w:val="s0"/>
        </w:rPr>
        <w:t xml:space="preserve">й, не зарегистрированные в качестве плательщика налога на добавленную стоимость в Республике Казахстан, по гражданско-правовой сделке, стоимость которой превышает 1000-кратный размер </w:t>
      </w:r>
      <w:hyperlink r:id="rId3963" w:history="1">
        <w:r>
          <w:rPr>
            <w:rStyle w:val="a4"/>
          </w:rPr>
          <w:t>месячного</w:t>
        </w:r>
        <w:r>
          <w:rPr>
            <w:rStyle w:val="a4"/>
          </w:rPr>
          <w:t xml:space="preserve"> расчетного показателя</w:t>
        </w:r>
      </w:hyperlink>
      <w:r>
        <w:rPr>
          <w:rStyle w:val="s0"/>
        </w:rPr>
        <w:t>, установленного законом о республиканском бюджете и действующего на дату совершения такой сделки.</w:t>
      </w:r>
    </w:p>
    <w:p w:rsidR="00000000" w:rsidRDefault="0091227A">
      <w:pPr>
        <w:pStyle w:val="pj"/>
      </w:pPr>
      <w:r>
        <w:rPr>
          <w:rStyle w:val="s0"/>
        </w:rPr>
        <w:t>Настоящий подпункт применяется при осуществлении гражданско-правовых сделок между субъектами предпринимательства, за исключением случае</w:t>
      </w:r>
      <w:r>
        <w:rPr>
          <w:rStyle w:val="s0"/>
        </w:rPr>
        <w:t>в, когда покупателем является лицо, применяющее специальный налоговый режим на основе патента, упрощенной декларации или для крестьянских или фермерских хозяйств;</w:t>
      </w:r>
    </w:p>
    <w:p w:rsidR="00000000" w:rsidRDefault="0091227A">
      <w:pPr>
        <w:pStyle w:val="pji"/>
      </w:pPr>
      <w:r>
        <w:rPr>
          <w:rStyle w:val="s3"/>
        </w:rPr>
        <w:t xml:space="preserve">См.: </w:t>
      </w:r>
      <w:hyperlink r:id="rId3964" w:history="1">
        <w:r>
          <w:rPr>
            <w:rStyle w:val="a4"/>
            <w:i/>
            <w:iCs/>
          </w:rPr>
          <w:t>Ответ</w:t>
        </w:r>
      </w:hyperlink>
      <w:r>
        <w:t xml:space="preserve"> </w:t>
      </w:r>
      <w:r>
        <w:rPr>
          <w:rStyle w:val="s3"/>
        </w:rPr>
        <w:t>Председателя КГД МФ РК от 19 февраля 2021 года на вопрос от 5 февраля 2021 года № 666291 (dialog.egov.kz) «С 1 апреля 2021 года лица, занимающиеся частной практикой, при совершении гражданско-правовой сделки стоимостью свыше 1000-МРП обязаны выписывать ЭСФ</w:t>
      </w:r>
      <w:r>
        <w:rPr>
          <w:rStyle w:val="s3"/>
        </w:rPr>
        <w:t xml:space="preserve">», </w:t>
      </w:r>
      <w:hyperlink r:id="rId3965" w:history="1">
        <w:r>
          <w:rPr>
            <w:rStyle w:val="a4"/>
            <w:i/>
            <w:iCs/>
          </w:rPr>
          <w:t>Ответ</w:t>
        </w:r>
      </w:hyperlink>
      <w:r>
        <w:t xml:space="preserve"> </w:t>
      </w:r>
      <w:r>
        <w:rPr>
          <w:rStyle w:val="s3"/>
        </w:rPr>
        <w:t>Председателя КГД МФ РК от 16 марта 2021 года на вопрос от 12 марта 2021 года № 673232(dialog.egov.kz) «Положения пп. 8) п. 1 ст. 412 Налогового кодекса распространяются на налогоплат</w:t>
      </w:r>
      <w:r>
        <w:rPr>
          <w:rStyle w:val="s3"/>
        </w:rPr>
        <w:t xml:space="preserve">ельщиков, не состоящих на регистрационном учете по НДС», </w:t>
      </w:r>
      <w:hyperlink r:id="rId3966" w:history="1">
        <w:r>
          <w:rPr>
            <w:rStyle w:val="a4"/>
            <w:i/>
            <w:iCs/>
          </w:rPr>
          <w:t>Ответ</w:t>
        </w:r>
      </w:hyperlink>
      <w:r>
        <w:t xml:space="preserve"> </w:t>
      </w:r>
      <w:r>
        <w:rPr>
          <w:rStyle w:val="s3"/>
        </w:rPr>
        <w:t>Председателя КГД МФ РК от 14 апреля 2021 года на вопрос от 31 марта 2021 года № 676207 (dialog.egov.kz) «Для субъектов малого би</w:t>
      </w:r>
      <w:r>
        <w:rPr>
          <w:rStyle w:val="s3"/>
        </w:rPr>
        <w:t xml:space="preserve">знеса, не являющихся плательщиками НДС, планируется приостановление до 1 октября 2021 года обязанности по выписке ЭСФ по сделке на сумму более 1 000 МРП (2,9 млн тенге)», </w:t>
      </w:r>
      <w:hyperlink r:id="rId3967" w:history="1">
        <w:r>
          <w:rPr>
            <w:rStyle w:val="a4"/>
            <w:i/>
            <w:iCs/>
          </w:rPr>
          <w:t>Ответ</w:t>
        </w:r>
      </w:hyperlink>
      <w:r>
        <w:t xml:space="preserve"> </w:t>
      </w:r>
      <w:r>
        <w:rPr>
          <w:rStyle w:val="s3"/>
        </w:rPr>
        <w:t>Председателя К</w:t>
      </w:r>
      <w:r>
        <w:rPr>
          <w:rStyle w:val="s3"/>
        </w:rPr>
        <w:t xml:space="preserve">ГД МФ РК от 16 апреля 2021 года на вопрос от 4 апреля 2021 года № 677295 (dialog.egov.kz) «О выписке счета-фактуры по сделкам, оборот по которым превышают 1000 МРП», </w:t>
      </w:r>
      <w:hyperlink r:id="rId3968" w:history="1">
        <w:r>
          <w:rPr>
            <w:rStyle w:val="a4"/>
            <w:i/>
            <w:iCs/>
          </w:rPr>
          <w:t>Ответ</w:t>
        </w:r>
      </w:hyperlink>
      <w:r>
        <w:t xml:space="preserve"> </w:t>
      </w:r>
      <w:r>
        <w:rPr>
          <w:rStyle w:val="s3"/>
        </w:rPr>
        <w:t>Председателя КГД МФ</w:t>
      </w:r>
      <w:r>
        <w:rPr>
          <w:rStyle w:val="s3"/>
        </w:rPr>
        <w:t xml:space="preserve"> РК от 2 июня 2021 года на вопрос от 19 мая 2021 года № 685847 (dialog.egov.kz) «О выписке неплательщиком НДС счетов-фактур по договору на вывоз мусора, отходов, снега на сумму свыше 1000-кратного МРП», </w:t>
      </w:r>
      <w:hyperlink r:id="rId3969" w:history="1">
        <w:r>
          <w:rPr>
            <w:rStyle w:val="a4"/>
            <w:i/>
            <w:iCs/>
          </w:rPr>
          <w:t>Ответ</w:t>
        </w:r>
      </w:hyperlink>
      <w:r>
        <w:t xml:space="preserve"> </w:t>
      </w:r>
      <w:r>
        <w:rPr>
          <w:rStyle w:val="s3"/>
        </w:rPr>
        <w:t>Председателя КГД МФ РК от 31 марта 2021 года на вопрос от 1 марта 2021 года № 671122 (dialog.egov.kz) «Требования по наличию счета-фактуры для целей отнесения на вычеты по КПН не установлены при получении услуг по финансовым операциям, пр</w:t>
      </w:r>
      <w:r>
        <w:rPr>
          <w:rStyle w:val="s3"/>
        </w:rPr>
        <w:t xml:space="preserve">едусмотренным ст. 397 Налогового кодекса», </w:t>
      </w:r>
      <w:hyperlink r:id="rId3970" w:history="1">
        <w:r>
          <w:rPr>
            <w:rStyle w:val="a4"/>
            <w:i/>
            <w:iCs/>
          </w:rPr>
          <w:t>Ответ</w:t>
        </w:r>
      </w:hyperlink>
      <w:r>
        <w:t xml:space="preserve"> </w:t>
      </w:r>
      <w:r>
        <w:rPr>
          <w:rStyle w:val="s3"/>
        </w:rPr>
        <w:t>Председателя КГД МФ РК от 15 марта 2021 года на вопрос от 25 февраля 2021 года № 670432 (dialog.egov.kz) «Если сумма договора по аренде трансп</w:t>
      </w:r>
      <w:r>
        <w:rPr>
          <w:rStyle w:val="s3"/>
        </w:rPr>
        <w:t>ортного средства превышает 1000-кратный размер МРП в течение отчетного периода, то у неплательщика НДС возникает обязательство по выписке ЭСФ»</w:t>
      </w:r>
    </w:p>
    <w:p w:rsidR="00000000" w:rsidRDefault="0091227A">
      <w:pPr>
        <w:pStyle w:val="pji"/>
      </w:pPr>
      <w:r>
        <w:rPr>
          <w:rStyle w:val="s3"/>
        </w:rPr>
        <w:t xml:space="preserve">Пункт дополнен подпунктом 9 в соответствии с </w:t>
      </w:r>
      <w:hyperlink r:id="rId3971" w:anchor="sub_id=412" w:history="1">
        <w:r>
          <w:rPr>
            <w:rStyle w:val="a4"/>
            <w:i/>
            <w:iCs/>
          </w:rPr>
          <w:t>Законом</w:t>
        </w:r>
      </w:hyperlink>
      <w:r>
        <w:t xml:space="preserve"> </w:t>
      </w:r>
      <w:r>
        <w:rPr>
          <w:rStyle w:val="s3"/>
        </w:rPr>
        <w:t>РК от 10.12.20 г. № 382-VI (введен в действие с 1 апреля 2021 г.)</w:t>
      </w:r>
    </w:p>
    <w:p w:rsidR="00000000" w:rsidRDefault="0091227A">
      <w:pPr>
        <w:pStyle w:val="pj"/>
      </w:pPr>
      <w:r>
        <w:rPr>
          <w:rStyle w:val="s0"/>
        </w:rPr>
        <w:t>9) налогоплательщики - по услугам международной перевозки грузов;</w:t>
      </w:r>
    </w:p>
    <w:p w:rsidR="00000000" w:rsidRDefault="0091227A">
      <w:pPr>
        <w:pStyle w:val="pji"/>
      </w:pPr>
      <w:r>
        <w:rPr>
          <w:rStyle w:val="s3"/>
        </w:rPr>
        <w:t xml:space="preserve">Пункт дополнен подпунктом 10 в соответствии с </w:t>
      </w:r>
      <w:hyperlink r:id="rId3972" w:anchor="sub_id=412"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10) юридическое лицо, аккредитованное в установленном порядке для осуществления деятельности по подтверждению соответствия, определенное законодательством Ре</w:t>
      </w:r>
      <w:r>
        <w:t>спублики Казахстан о техническом регулировании;</w:t>
      </w:r>
    </w:p>
    <w:p w:rsidR="00000000" w:rsidRDefault="0091227A">
      <w:pPr>
        <w:pStyle w:val="pji"/>
      </w:pPr>
      <w:r>
        <w:rPr>
          <w:rStyle w:val="s3"/>
        </w:rPr>
        <w:t xml:space="preserve">Пункт дополнен подпунктом 11 в соответствии с </w:t>
      </w:r>
      <w:hyperlink r:id="rId3973" w:anchor="sub_id=412"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11) на</w:t>
      </w:r>
      <w:r>
        <w:t>логоплательщик, являющийся таможенным представителем, таможенным перевозчиком, владельцем складов временного хранения, владельцем таможенных складов и уполномоченным экономическим оператором в соответствии с таможенным законодательством Евразийского эконом</w:t>
      </w:r>
      <w:r>
        <w:t>ического союза и (или) таможенным законодательством Республики Казахстан;</w:t>
      </w:r>
    </w:p>
    <w:p w:rsidR="00000000" w:rsidRDefault="0091227A">
      <w:pPr>
        <w:pStyle w:val="pji"/>
      </w:pPr>
      <w:r>
        <w:rPr>
          <w:rStyle w:val="s3"/>
        </w:rPr>
        <w:t xml:space="preserve">Пункт дополнен подпунктом 12 в соответствии с </w:t>
      </w:r>
      <w:hyperlink r:id="rId3974" w:anchor="sub_id=412" w:history="1">
        <w:r>
          <w:rPr>
            <w:rStyle w:val="a4"/>
            <w:i/>
            <w:iCs/>
          </w:rPr>
          <w:t>Законом</w:t>
        </w:r>
      </w:hyperlink>
      <w:r>
        <w:rPr>
          <w:rStyle w:val="s3"/>
        </w:rPr>
        <w:t xml:space="preserve"> РК от 20.03.23 г. № 213-VII (введен в действие </w:t>
      </w:r>
      <w:r>
        <w:rPr>
          <w:rStyle w:val="s3"/>
        </w:rPr>
        <w:t>с 21 мая 2023 г.)</w:t>
      </w:r>
    </w:p>
    <w:p w:rsidR="00000000" w:rsidRDefault="0091227A">
      <w:pPr>
        <w:pStyle w:val="pj"/>
      </w:pPr>
      <w:r>
        <w:rPr>
          <w:rStyle w:val="s0"/>
        </w:rPr>
        <w:t xml:space="preserve">12) налогоплательщики, применяющие специальный налоговый режим розничного налога, по требованию покупателя товаров, работ, услуг в целях соблюдения положений </w:t>
      </w:r>
      <w:hyperlink w:anchor="sub242030200" w:history="1">
        <w:r>
          <w:rPr>
            <w:rStyle w:val="a4"/>
          </w:rPr>
          <w:t>пункта 3-2 статьи 242</w:t>
        </w:r>
      </w:hyperlink>
      <w:r>
        <w:rPr>
          <w:rStyle w:val="s0"/>
        </w:rPr>
        <w:t xml:space="preserve"> настоящего Кодекса.</w:t>
      </w:r>
    </w:p>
    <w:p w:rsidR="00000000" w:rsidRDefault="0091227A">
      <w:pPr>
        <w:pStyle w:val="pj"/>
      </w:pPr>
      <w:r>
        <w:t>Положения настоящего пункта не применяются при реализации личного имущества физическим лицом, в том числе физическим лицом, являющимся индивидуальным предпринимателем или лицом, занимающимся частной практикой.</w:t>
      </w:r>
    </w:p>
    <w:p w:rsidR="00000000" w:rsidRDefault="0091227A">
      <w:pPr>
        <w:pStyle w:val="pj"/>
      </w:pPr>
      <w:bookmarkStart w:id="748" w:name="SUB4120200"/>
      <w:bookmarkEnd w:id="748"/>
      <w:r>
        <w:rPr>
          <w:rStyle w:val="s0"/>
        </w:rPr>
        <w:t>2. Счет-фактура выписывается в электронной фор</w:t>
      </w:r>
      <w:r>
        <w:rPr>
          <w:rStyle w:val="s0"/>
        </w:rPr>
        <w:t>ме, за исключением следующих случаев, когда налогоплательщик вправе выписывать счет-фактуру на бумажном носителе:</w:t>
      </w:r>
    </w:p>
    <w:p w:rsidR="00000000" w:rsidRDefault="0091227A">
      <w:pPr>
        <w:pStyle w:val="pj"/>
      </w:pPr>
      <w:r>
        <w:rPr>
          <w:rStyle w:val="s0"/>
        </w:rPr>
        <w:t>1) отсутствия по месту нахождения налогоплательщика в границах административно-территориальных единиц Республики Казахстан сети телекоммуникац</w:t>
      </w:r>
      <w:r>
        <w:rPr>
          <w:rStyle w:val="s0"/>
        </w:rPr>
        <w:t>ий общего пользования.</w:t>
      </w:r>
    </w:p>
    <w:p w:rsidR="00000000" w:rsidRDefault="0091227A">
      <w:pPr>
        <w:pStyle w:val="pj"/>
      </w:pPr>
      <w:hyperlink r:id="rId3975" w:history="1">
        <w:r>
          <w:rPr>
            <w:rStyle w:val="a4"/>
          </w:rPr>
          <w:t>Информация об административно-территориальных единицах Республики Казахстан</w:t>
        </w:r>
      </w:hyperlink>
      <w:r>
        <w:rPr>
          <w:rStyle w:val="s2"/>
        </w:rPr>
        <w:t>,</w:t>
      </w:r>
      <w:r>
        <w:rPr>
          <w:rStyle w:val="s0"/>
        </w:rPr>
        <w:t xml:space="preserve"> на те</w:t>
      </w:r>
      <w:r>
        <w:rPr>
          <w:rStyle w:val="s0"/>
        </w:rPr>
        <w:t>рритории которых отсутствуют сети телекоммуникаций общего пользования, размещается на интернет-ресурсе уполномоченного органа;</w:t>
      </w:r>
    </w:p>
    <w:p w:rsidR="00000000" w:rsidRDefault="0091227A">
      <w:pPr>
        <w:pStyle w:val="pji"/>
      </w:pPr>
      <w:bookmarkStart w:id="749" w:name="SUB4120202"/>
      <w:bookmarkEnd w:id="749"/>
      <w:r>
        <w:rPr>
          <w:rStyle w:val="s3"/>
        </w:rPr>
        <w:t xml:space="preserve">Подпункт 2 изложен в редакции </w:t>
      </w:r>
      <w:hyperlink r:id="rId3976" w:anchor="sub_id=412" w:history="1">
        <w:r>
          <w:rPr>
            <w:rStyle w:val="a4"/>
            <w:i/>
            <w:iCs/>
          </w:rPr>
          <w:t>Закона</w:t>
        </w:r>
      </w:hyperlink>
      <w:r>
        <w:t xml:space="preserve"> </w:t>
      </w:r>
      <w:r>
        <w:rPr>
          <w:rStyle w:val="s3"/>
        </w:rPr>
        <w:t>РК от 10.12</w:t>
      </w:r>
      <w:r>
        <w:rPr>
          <w:rStyle w:val="s3"/>
        </w:rPr>
        <w:t>.20 г. № 382-VI (введен в действие с 1 января 2021 г.) (</w:t>
      </w:r>
      <w:hyperlink r:id="rId3977" w:anchor="sub_id=4120200" w:history="1">
        <w:r>
          <w:rPr>
            <w:rStyle w:val="a4"/>
            <w:i/>
            <w:iCs/>
          </w:rPr>
          <w:t>см. стар. ред.</w:t>
        </w:r>
      </w:hyperlink>
      <w:r>
        <w:rPr>
          <w:rStyle w:val="s3"/>
        </w:rPr>
        <w:t>)</w:t>
      </w:r>
    </w:p>
    <w:p w:rsidR="00000000" w:rsidRDefault="0091227A">
      <w:pPr>
        <w:pStyle w:val="pj"/>
      </w:pPr>
      <w:r>
        <w:t>2) подтверждения информации на интернет-ресурсе уполномоченного органа о невозможности выписки счет</w:t>
      </w:r>
      <w:r>
        <w:t>ов-фактур в информационной системе электронных счетов-фактур по причине технических ошибок.</w:t>
      </w:r>
    </w:p>
    <w:p w:rsidR="00000000" w:rsidRDefault="0091227A">
      <w:pPr>
        <w:pStyle w:val="pj"/>
      </w:pPr>
      <w:r>
        <w:t>После устранения технических ошибок счет-фактура, выписанный на бумажном носителе, подлежит введению в информационную систему электронных счетов-фактур в течение пя</w:t>
      </w:r>
      <w:r>
        <w:t>тнадцати календарных дней с даты устранения технических ошибок.</w:t>
      </w:r>
    </w:p>
    <w:p w:rsidR="00000000" w:rsidRDefault="0091227A">
      <w:pPr>
        <w:pStyle w:val="pji"/>
      </w:pPr>
      <w:bookmarkStart w:id="750" w:name="SUB412020100"/>
      <w:bookmarkEnd w:id="750"/>
      <w:r>
        <w:rPr>
          <w:rStyle w:val="s3"/>
        </w:rPr>
        <w:t xml:space="preserve">Статья дополнена пунктом 2 в соответствии с </w:t>
      </w:r>
      <w:hyperlink r:id="rId3978" w:anchor="sub_id=412" w:history="1">
        <w:r>
          <w:rPr>
            <w:rStyle w:val="a4"/>
            <w:i/>
            <w:iCs/>
          </w:rPr>
          <w:t>Законом</w:t>
        </w:r>
      </w:hyperlink>
      <w:r>
        <w:rPr>
          <w:rStyle w:val="s3"/>
        </w:rPr>
        <w:t xml:space="preserve"> РК от 21.12.22 г. № 165-VII (введен в действие с 1 января 2</w:t>
      </w:r>
      <w:r>
        <w:rPr>
          <w:rStyle w:val="s3"/>
        </w:rPr>
        <w:t>023 г.)</w:t>
      </w:r>
    </w:p>
    <w:p w:rsidR="00000000" w:rsidRDefault="0091227A">
      <w:pPr>
        <w:pStyle w:val="pj"/>
      </w:pPr>
      <w:r>
        <w:t xml:space="preserve">2-1. При ограничении выписки электронных счетов-фактур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 счет-фактура выписывается на бумажном носителе.</w:t>
      </w:r>
    </w:p>
    <w:p w:rsidR="00000000" w:rsidRDefault="0091227A">
      <w:pPr>
        <w:pStyle w:val="pj"/>
      </w:pPr>
      <w:r>
        <w:t>При этом</w:t>
      </w:r>
      <w:r>
        <w:t xml:space="preserve">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отмены ограничения выписки счетов-фактур в электронной форме в информационной системе электрон</w:t>
      </w:r>
      <w:r>
        <w:t xml:space="preserve">ных счетов-фактур в соответствии со </w:t>
      </w:r>
      <w:hyperlink w:anchor="sub120010000" w:history="1">
        <w:r>
          <w:rPr>
            <w:rStyle w:val="a4"/>
          </w:rPr>
          <w:t>статьей 120-1</w:t>
        </w:r>
      </w:hyperlink>
      <w:r>
        <w:t xml:space="preserve"> настоящего Кодекса.</w:t>
      </w:r>
    </w:p>
    <w:p w:rsidR="00000000" w:rsidRDefault="0091227A">
      <w:pPr>
        <w:pStyle w:val="pj"/>
      </w:pPr>
      <w:r>
        <w:rPr>
          <w:rStyle w:val="s0"/>
        </w:rPr>
        <w:t xml:space="preserve">3. Счет-фактура в электронной форме выписывается в информационной системе электронных счетов-фактур в </w:t>
      </w:r>
      <w:hyperlink r:id="rId3979" w:history="1">
        <w:r>
          <w:rPr>
            <w:rStyle w:val="a4"/>
          </w:rPr>
          <w:t>порядке</w:t>
        </w:r>
      </w:hyperlink>
      <w:r>
        <w:t xml:space="preserve"> </w:t>
      </w:r>
      <w:r>
        <w:rPr>
          <w:rStyle w:val="s0"/>
        </w:rPr>
        <w:t xml:space="preserve">и по </w:t>
      </w:r>
      <w:hyperlink r:id="rId3980" w:anchor="sub_id=2" w:history="1">
        <w:r>
          <w:rPr>
            <w:rStyle w:val="a4"/>
          </w:rPr>
          <w:t>форме</w:t>
        </w:r>
      </w:hyperlink>
      <w:r>
        <w:rPr>
          <w:rStyle w:val="s2"/>
        </w:rPr>
        <w:t>,</w:t>
      </w:r>
      <w:r>
        <w:rPr>
          <w:rStyle w:val="s0"/>
        </w:rPr>
        <w:t xml:space="preserve"> которые определены уполномоченным органом.</w:t>
      </w:r>
    </w:p>
    <w:p w:rsidR="00000000" w:rsidRDefault="0091227A">
      <w:pPr>
        <w:pStyle w:val="pji"/>
      </w:pPr>
      <w:r>
        <w:rPr>
          <w:rStyle w:val="s3"/>
        </w:rPr>
        <w:t xml:space="preserve">Статья дополнена пунктом 3-1 в соответствии с </w:t>
      </w:r>
      <w:hyperlink r:id="rId3981"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 xml:space="preserve">3-1. </w:t>
      </w:r>
      <w:hyperlink r:id="rId3982" w:history="1">
        <w:r>
          <w:rPr>
            <w:rStyle w:val="a4"/>
          </w:rPr>
          <w:t>Перечень</w:t>
        </w:r>
      </w:hyperlink>
      <w:r>
        <w:t xml:space="preserve"> </w:t>
      </w:r>
      <w:r>
        <w:rPr>
          <w:rStyle w:val="s0"/>
        </w:rPr>
        <w:t>товаров, по которым электронные счета-фактуры выписываются посредством модуля «Виртуальный склад» информационной системы электронных счетов-фактур, утверждается уполномоченным органом и размещается на его интернет-ресурсе.</w:t>
      </w:r>
    </w:p>
    <w:p w:rsidR="00000000" w:rsidRDefault="0091227A">
      <w:pPr>
        <w:pStyle w:val="pj"/>
      </w:pPr>
      <w:r>
        <w:rPr>
          <w:rStyle w:val="s0"/>
        </w:rPr>
        <w:t>4. Выписка счета-фактуры на бумаж</w:t>
      </w:r>
      <w:r>
        <w:rPr>
          <w:rStyle w:val="s0"/>
        </w:rPr>
        <w:t xml:space="preserve">ном носителе производится в </w:t>
      </w:r>
      <w:hyperlink r:id="rId3983" w:anchor="sub_id=100" w:history="1">
        <w:r>
          <w:rPr>
            <w:rStyle w:val="a4"/>
          </w:rPr>
          <w:t>порядке</w:t>
        </w:r>
      </w:hyperlink>
      <w:r>
        <w:rPr>
          <w:rStyle w:val="s2"/>
        </w:rPr>
        <w:t>,</w:t>
      </w:r>
      <w:r>
        <w:rPr>
          <w:rStyle w:val="s0"/>
        </w:rPr>
        <w:t xml:space="preserve"> определенном пунктами 5 - 12 настоящей статьи, по форме, определяемой налогоплательщиком самостоятельно.</w:t>
      </w:r>
    </w:p>
    <w:p w:rsidR="00000000" w:rsidRDefault="0091227A">
      <w:pPr>
        <w:pStyle w:val="pj"/>
      </w:pPr>
      <w:bookmarkStart w:id="751" w:name="SUB4120500"/>
      <w:bookmarkEnd w:id="751"/>
      <w:r>
        <w:rPr>
          <w:rStyle w:val="s0"/>
        </w:rPr>
        <w:t>5. В счете-фактуре должны быть ук</w:t>
      </w:r>
      <w:r>
        <w:rPr>
          <w:rStyle w:val="s0"/>
        </w:rPr>
        <w:t>азаны:</w:t>
      </w:r>
    </w:p>
    <w:p w:rsidR="00000000" w:rsidRDefault="0091227A">
      <w:pPr>
        <w:pStyle w:val="pj"/>
      </w:pPr>
      <w:bookmarkStart w:id="752" w:name="SUB4120501"/>
      <w:bookmarkEnd w:id="752"/>
      <w:r>
        <w:rPr>
          <w:rStyle w:val="s0"/>
        </w:rPr>
        <w:t>1) порядковый номер счета-фактуры;</w:t>
      </w:r>
    </w:p>
    <w:p w:rsidR="00000000" w:rsidRDefault="0091227A">
      <w:pPr>
        <w:pStyle w:val="pj"/>
      </w:pPr>
      <w:bookmarkStart w:id="753" w:name="SUB4120502"/>
      <w:bookmarkEnd w:id="753"/>
      <w:r>
        <w:rPr>
          <w:rStyle w:val="s0"/>
        </w:rPr>
        <w:t>2) идентификационный номер поставщика и получателя товаров, работ, услуг;</w:t>
      </w:r>
    </w:p>
    <w:p w:rsidR="00000000" w:rsidRDefault="0091227A">
      <w:pPr>
        <w:pStyle w:val="pji"/>
      </w:pPr>
      <w:r>
        <w:rPr>
          <w:rStyle w:val="s3"/>
        </w:rPr>
        <w:t xml:space="preserve">См.: </w:t>
      </w:r>
      <w:hyperlink r:id="rId3984" w:history="1">
        <w:r>
          <w:rPr>
            <w:rStyle w:val="a4"/>
            <w:i/>
            <w:iCs/>
          </w:rPr>
          <w:t>Ответ</w:t>
        </w:r>
      </w:hyperlink>
      <w:r>
        <w:rPr>
          <w:rStyle w:val="s3"/>
        </w:rPr>
        <w:t xml:space="preserve"> Председателя КГД МФ РК от 8 августа 2022 года на вопрос от 1 авг</w:t>
      </w:r>
      <w:r>
        <w:rPr>
          <w:rStyle w:val="s3"/>
        </w:rPr>
        <w:t>уста 2022 года № 749351 (dialog.egov.kz) «В случае если в договоре оказания услуг указаны идентификационный номер юридического лица - получателя работ, услуг, то выписка счета-фактуры на физическое лицо является неправомерной»</w:t>
      </w:r>
    </w:p>
    <w:p w:rsidR="00000000" w:rsidRDefault="0091227A">
      <w:pPr>
        <w:pStyle w:val="pj"/>
      </w:pPr>
      <w:r>
        <w:rPr>
          <w:rStyle w:val="s0"/>
        </w:rPr>
        <w:t>3) в отношении физических лиц</w:t>
      </w:r>
      <w:r>
        <w:rPr>
          <w:rStyle w:val="s0"/>
        </w:rPr>
        <w:t>, являющихся получателями товаров, работ, услуг, - фамилия, имя, отчество (если оно указано в документе, удостоверяющем личность);</w:t>
      </w:r>
    </w:p>
    <w:p w:rsidR="00000000" w:rsidRDefault="0091227A">
      <w:pPr>
        <w:pStyle w:val="pj"/>
      </w:pPr>
      <w:r>
        <w:rPr>
          <w:rStyle w:val="s0"/>
        </w:rPr>
        <w:t xml:space="preserve">в отношении индивидуальных предпринимателей, являющихся поставщиками или получателями товаров, работ, услуг, - фамилия, имя, </w:t>
      </w:r>
      <w:r>
        <w:rPr>
          <w:rStyle w:val="s0"/>
        </w:rPr>
        <w:t>отчество (если оно указано в документе, удостоверяющем личность) и (или) наименование налогоплательщика;</w:t>
      </w:r>
    </w:p>
    <w:p w:rsidR="00000000" w:rsidRDefault="0091227A">
      <w:pPr>
        <w:pStyle w:val="pj"/>
      </w:pPr>
      <w:r>
        <w:rPr>
          <w:rStyle w:val="s0"/>
        </w:rPr>
        <w:t>в отношении юридических лиц (структурных подразделений юридических лиц), являющихся поставщиками или получателями товаров, работ, услуг, - наименование</w:t>
      </w:r>
      <w:r>
        <w:rPr>
          <w:rStyle w:val="s0"/>
        </w:rPr>
        <w:t>.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91227A">
      <w:pPr>
        <w:pStyle w:val="pj"/>
      </w:pPr>
      <w:r>
        <w:rPr>
          <w:rStyle w:val="s0"/>
        </w:rPr>
        <w:t>4) дата выписки счета-фактуры;</w:t>
      </w:r>
    </w:p>
    <w:p w:rsidR="00000000" w:rsidRDefault="0091227A">
      <w:pPr>
        <w:pStyle w:val="pj"/>
      </w:pPr>
      <w:r>
        <w:rPr>
          <w:rStyle w:val="s0"/>
        </w:rPr>
        <w:t xml:space="preserve">5) в случаях, предусмотренных </w:t>
      </w:r>
      <w:hyperlink w:anchor="sub4160000" w:history="1">
        <w:r>
          <w:rPr>
            <w:rStyle w:val="a4"/>
          </w:rPr>
          <w:t>ст</w:t>
        </w:r>
        <w:r>
          <w:rPr>
            <w:rStyle w:val="a4"/>
          </w:rPr>
          <w:t>атьей 416</w:t>
        </w:r>
      </w:hyperlink>
      <w:r>
        <w:rPr>
          <w:rStyle w:val="s0"/>
        </w:rPr>
        <w:t xml:space="preserve"> настоящего Кодекса, статус поставщика - комитент или комиссионер;</w:t>
      </w:r>
    </w:p>
    <w:p w:rsidR="00000000" w:rsidRDefault="0091227A">
      <w:pPr>
        <w:pStyle w:val="pji"/>
      </w:pPr>
      <w:r>
        <w:rPr>
          <w:rStyle w:val="s3"/>
        </w:rPr>
        <w:t xml:space="preserve">Подпункт 6 изложен в редакции </w:t>
      </w:r>
      <w:hyperlink r:id="rId3985" w:anchor="sub_id=412" w:history="1">
        <w:r>
          <w:rPr>
            <w:rStyle w:val="a4"/>
            <w:i/>
            <w:iCs/>
          </w:rPr>
          <w:t>Закона</w:t>
        </w:r>
      </w:hyperlink>
      <w:r>
        <w:t xml:space="preserve"> </w:t>
      </w:r>
      <w:r>
        <w:rPr>
          <w:rStyle w:val="s3"/>
        </w:rPr>
        <w:t xml:space="preserve">РК от 10.12.20 г. № 382-VI (введен в действие с 1 января 2021 </w:t>
      </w:r>
      <w:r>
        <w:rPr>
          <w:rStyle w:val="s3"/>
        </w:rPr>
        <w:t>г.) (</w:t>
      </w:r>
      <w:hyperlink r:id="rId3986" w:anchor="sub_id=4120500" w:history="1">
        <w:r>
          <w:rPr>
            <w:rStyle w:val="a4"/>
            <w:i/>
            <w:iCs/>
          </w:rPr>
          <w:t>см. стар. ред.</w:t>
        </w:r>
      </w:hyperlink>
      <w:r>
        <w:rPr>
          <w:rStyle w:val="s3"/>
        </w:rPr>
        <w:t>)</w:t>
      </w:r>
    </w:p>
    <w:p w:rsidR="00000000" w:rsidRDefault="0091227A">
      <w:pPr>
        <w:pStyle w:val="pj"/>
      </w:pPr>
      <w:r>
        <w:t xml:space="preserve">6) в случае реализации </w:t>
      </w:r>
      <w:hyperlink w:anchor="sub4620000" w:history="1">
        <w:r>
          <w:rPr>
            <w:rStyle w:val="a4"/>
          </w:rPr>
          <w:t>подакцизных товаров</w:t>
        </w:r>
      </w:hyperlink>
      <w:r>
        <w:t xml:space="preserve"> - дополнительно сумма акциза, если такая реализация является объектом обло</w:t>
      </w:r>
      <w:r>
        <w:t xml:space="preserve">жения акцизом в соответствии с положениями </w:t>
      </w:r>
      <w:hyperlink w:anchor="sub4600000" w:history="1">
        <w:r>
          <w:rPr>
            <w:rStyle w:val="a4"/>
          </w:rPr>
          <w:t>раздела 11</w:t>
        </w:r>
      </w:hyperlink>
      <w:r>
        <w:t xml:space="preserve"> настоящего Кодекса;</w:t>
      </w:r>
    </w:p>
    <w:p w:rsidR="00000000" w:rsidRDefault="0091227A">
      <w:pPr>
        <w:pStyle w:val="pj"/>
      </w:pPr>
      <w:r>
        <w:rPr>
          <w:rStyle w:val="s0"/>
        </w:rPr>
        <w:t>7) наименование реализуемых товаров, работ, услуг;</w:t>
      </w:r>
    </w:p>
    <w:p w:rsidR="00000000" w:rsidRDefault="0091227A">
      <w:pPr>
        <w:pStyle w:val="pj"/>
      </w:pPr>
      <w:r>
        <w:rPr>
          <w:rStyle w:val="s0"/>
        </w:rPr>
        <w:t>8) размер облагаемого (необлагаемого) оборота;</w:t>
      </w:r>
    </w:p>
    <w:p w:rsidR="00000000" w:rsidRDefault="0091227A">
      <w:pPr>
        <w:pStyle w:val="pj"/>
      </w:pPr>
      <w:r>
        <w:rPr>
          <w:rStyle w:val="s0"/>
        </w:rPr>
        <w:t>9) ставка налога на добавленную стоимость;</w:t>
      </w:r>
    </w:p>
    <w:p w:rsidR="00000000" w:rsidRDefault="0091227A">
      <w:pPr>
        <w:pStyle w:val="pj"/>
      </w:pPr>
      <w:r>
        <w:rPr>
          <w:rStyle w:val="s0"/>
        </w:rPr>
        <w:t>10) сумм</w:t>
      </w:r>
      <w:r>
        <w:rPr>
          <w:rStyle w:val="s0"/>
        </w:rPr>
        <w:t>а налога на добавленную стоимость;</w:t>
      </w:r>
    </w:p>
    <w:p w:rsidR="00000000" w:rsidRDefault="0091227A">
      <w:pPr>
        <w:pStyle w:val="pj"/>
      </w:pPr>
      <w:r>
        <w:rPr>
          <w:rStyle w:val="s0"/>
        </w:rPr>
        <w:t>11) стоимость товаров, работ, услуг с учетом налога на добавленную стоимость;</w:t>
      </w:r>
    </w:p>
    <w:p w:rsidR="00000000" w:rsidRDefault="0091227A">
      <w:pPr>
        <w:pStyle w:val="pji"/>
      </w:pPr>
      <w:r>
        <w:rPr>
          <w:rStyle w:val="s3"/>
        </w:rPr>
        <w:t xml:space="preserve">Подпункт 12 </w:t>
      </w:r>
      <w:hyperlink r:id="rId3987" w:history="1">
        <w:r>
          <w:rPr>
            <w:rStyle w:val="a4"/>
            <w:i/>
            <w:iCs/>
          </w:rPr>
          <w:t>введен в действие</w:t>
        </w:r>
      </w:hyperlink>
      <w:r>
        <w:t xml:space="preserve"> </w:t>
      </w:r>
      <w:r>
        <w:rPr>
          <w:rStyle w:val="s3"/>
        </w:rPr>
        <w:t>с 1 января 2021 г.</w:t>
      </w:r>
    </w:p>
    <w:p w:rsidR="00000000" w:rsidRDefault="0091227A">
      <w:pPr>
        <w:pStyle w:val="pj"/>
      </w:pPr>
      <w:r>
        <w:rPr>
          <w:rStyle w:val="s212"/>
        </w:rPr>
        <w:t>12) в отношении товаров - код</w:t>
      </w:r>
      <w:r>
        <w:rPr>
          <w:rStyle w:val="s212"/>
        </w:rPr>
        <w:t xml:space="preserve"> </w:t>
      </w:r>
      <w:hyperlink r:id="rId3988" w:history="1">
        <w:r>
          <w:rPr>
            <w:rStyle w:val="a4"/>
          </w:rPr>
          <w:t>товарной номенклатуры</w:t>
        </w:r>
      </w:hyperlink>
      <w:r>
        <w:t xml:space="preserve"> </w:t>
      </w:r>
      <w:r>
        <w:rPr>
          <w:rStyle w:val="s212"/>
        </w:rPr>
        <w:t>внешнеэкономической деятельности;</w:t>
      </w:r>
    </w:p>
    <w:p w:rsidR="00000000" w:rsidRDefault="0091227A">
      <w:pPr>
        <w:pStyle w:val="pji"/>
      </w:pPr>
      <w:r>
        <w:rPr>
          <w:rStyle w:val="s3"/>
        </w:rPr>
        <w:t xml:space="preserve">См.: </w:t>
      </w:r>
      <w:hyperlink r:id="rId3989" w:history="1">
        <w:r>
          <w:rPr>
            <w:rStyle w:val="a4"/>
            <w:i/>
            <w:iCs/>
          </w:rPr>
          <w:t>Ответ</w:t>
        </w:r>
      </w:hyperlink>
      <w:r>
        <w:t xml:space="preserve"> </w:t>
      </w:r>
      <w:r>
        <w:rPr>
          <w:rStyle w:val="s3"/>
        </w:rPr>
        <w:t>Председателя КГД МФ РК от 12 апреля 2021 года на вопрос от</w:t>
      </w:r>
      <w:r>
        <w:rPr>
          <w:rStyle w:val="s3"/>
        </w:rPr>
        <w:t xml:space="preserve"> 2 апреля 2021 года № 676757 (dialog.egov.kz) «В зависимости от признака происхождения реализуемого товара, код ТН ВЭД указывается при выписке счета-фактуры в электронной форме, и на бумажном носителе в обязательном порядке», </w:t>
      </w:r>
      <w:hyperlink r:id="rId3990" w:history="1">
        <w:r>
          <w:rPr>
            <w:rStyle w:val="a4"/>
            <w:i/>
            <w:iCs/>
          </w:rPr>
          <w:t>Ответ</w:t>
        </w:r>
      </w:hyperlink>
      <w:r>
        <w:t xml:space="preserve"> </w:t>
      </w:r>
      <w:r>
        <w:rPr>
          <w:rStyle w:val="s3"/>
        </w:rPr>
        <w:t>Председателя КГД МФ РК от 17 июня 2021 года на вопрос от 31 мая 2021 года № 687970 (dialog.egov.kz) «Требования, предъявляемые к электронному и бумажному счету-фактуры по отражению кода ТН ВЭД, отличаются»</w:t>
      </w:r>
    </w:p>
    <w:p w:rsidR="00000000" w:rsidRDefault="0091227A">
      <w:pPr>
        <w:pStyle w:val="pji"/>
      </w:pPr>
      <w:r>
        <w:rPr>
          <w:rStyle w:val="s3"/>
        </w:rPr>
        <w:t>Пункт доп</w:t>
      </w:r>
      <w:r>
        <w:rPr>
          <w:rStyle w:val="s3"/>
        </w:rPr>
        <w:t xml:space="preserve">олнен подпунктом 13 в соответствии с </w:t>
      </w:r>
      <w:hyperlink r:id="rId3991" w:anchor="sub_id=41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13) в случае реализации товаров, работ, услуг по договору о госу</w:t>
      </w:r>
      <w:r>
        <w:t>дарственных закупках - дата и номер договора о государственных закупках.</w:t>
      </w:r>
    </w:p>
    <w:p w:rsidR="00000000" w:rsidRDefault="0091227A">
      <w:pPr>
        <w:pStyle w:val="pji"/>
      </w:pPr>
      <w:r>
        <w:rPr>
          <w:rStyle w:val="s3"/>
        </w:rPr>
        <w:t xml:space="preserve">См.: </w:t>
      </w:r>
      <w:hyperlink r:id="rId3992" w:history="1">
        <w:r>
          <w:rPr>
            <w:rStyle w:val="a4"/>
            <w:i/>
            <w:iCs/>
          </w:rPr>
          <w:t>Ответ</w:t>
        </w:r>
      </w:hyperlink>
      <w:r>
        <w:t xml:space="preserve"> </w:t>
      </w:r>
      <w:r>
        <w:rPr>
          <w:rStyle w:val="s3"/>
        </w:rPr>
        <w:t>Председателя КГД МФ РК от 01 октября 2018 года на вопрос от 19 сентября 2018 года № 515661/1 (dialog.egov.k</w:t>
      </w:r>
      <w:r>
        <w:rPr>
          <w:rStyle w:val="s3"/>
        </w:rPr>
        <w:t xml:space="preserve">z) «В счете-фактуре, выписанном на бумажном носителе, необходимо указывать реквизиты, предусмотренные п. 5 ст. 412 НК», </w:t>
      </w:r>
      <w:hyperlink r:id="rId3993" w:history="1">
        <w:r>
          <w:rPr>
            <w:rStyle w:val="a4"/>
            <w:i/>
            <w:iCs/>
          </w:rPr>
          <w:t>Ответ</w:t>
        </w:r>
      </w:hyperlink>
      <w:r>
        <w:t xml:space="preserve"> </w:t>
      </w:r>
      <w:r>
        <w:rPr>
          <w:rStyle w:val="s3"/>
        </w:rPr>
        <w:t>Председателя КГД МФ РК от 1 февраля 2019 года на вопрос от 16 янв</w:t>
      </w:r>
      <w:r>
        <w:rPr>
          <w:rStyle w:val="s3"/>
        </w:rPr>
        <w:t xml:space="preserve">аря 2019 года № 530675 (dialog.egov.kz) «Касательно указания кода ТН ВЭД при заполнении раздела «G» электронного счета-фактуры», </w:t>
      </w:r>
      <w:hyperlink r:id="rId3994" w:history="1">
        <w:r>
          <w:rPr>
            <w:rStyle w:val="a4"/>
            <w:i/>
            <w:iCs/>
          </w:rPr>
          <w:t>Ответ</w:t>
        </w:r>
      </w:hyperlink>
      <w:r>
        <w:t xml:space="preserve"> </w:t>
      </w:r>
      <w:r>
        <w:rPr>
          <w:rStyle w:val="s3"/>
        </w:rPr>
        <w:t>Председателя КГД МФ РК от 25 февраля 2021 года на вопрос</w:t>
      </w:r>
      <w:r>
        <w:rPr>
          <w:rStyle w:val="s3"/>
        </w:rPr>
        <w:t xml:space="preserve"> от 17 февраля 2021 года № 668679 (dialog.egov.kz) «Касательно указания номера договора по госзакупкам при выписке счета-фактуры»</w:t>
      </w:r>
    </w:p>
    <w:p w:rsidR="00000000" w:rsidRDefault="0091227A">
      <w:pPr>
        <w:pStyle w:val="pj"/>
      </w:pPr>
      <w:r>
        <w:t>6. В счете-фактуре размер облагаемого оборота указывается отдельно по каждому наименованию товаров, работ, услуг.</w:t>
      </w:r>
    </w:p>
    <w:p w:rsidR="00000000" w:rsidRDefault="0091227A">
      <w:pPr>
        <w:pStyle w:val="pj"/>
      </w:pPr>
      <w:r>
        <w:t>В случае вып</w:t>
      </w:r>
      <w:r>
        <w:t>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7) -11) пункта 5 настоящей статьи. При этом счет-фактура должен содержать указа</w:t>
      </w:r>
      <w:r>
        <w:t>ние на номер и дату документа, а также его наименование.</w:t>
      </w:r>
    </w:p>
    <w:p w:rsidR="00000000" w:rsidRDefault="0091227A">
      <w:pPr>
        <w:pStyle w:val="pj"/>
      </w:pPr>
      <w:r>
        <w:t>7. Стоимостные и суммовые значения в счете-фактуре, выписанном на бумажном носителе, указываются в национальной валюте Республики Казахстан.</w:t>
      </w:r>
    </w:p>
    <w:p w:rsidR="00000000" w:rsidRDefault="0091227A">
      <w:pPr>
        <w:pStyle w:val="pj"/>
      </w:pPr>
      <w: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91227A">
      <w:pPr>
        <w:pStyle w:val="pji"/>
      </w:pPr>
      <w:r>
        <w:rPr>
          <w:rStyle w:val="s3"/>
        </w:rPr>
        <w:t xml:space="preserve">Подпункт 1 изложен в редакции </w:t>
      </w:r>
      <w:hyperlink r:id="rId3995" w:anchor="sub_id=412" w:history="1">
        <w:r>
          <w:rPr>
            <w:rStyle w:val="a4"/>
            <w:i/>
            <w:iCs/>
          </w:rPr>
          <w:t>Закона</w:t>
        </w:r>
      </w:hyperlink>
      <w:r>
        <w:rPr>
          <w:rStyle w:val="s3"/>
        </w:rPr>
        <w:t xml:space="preserve"> РК от 21.12.22 г. № 165-VII (введен в действие с 1 января 2023 г.) (</w:t>
      </w:r>
      <w:hyperlink r:id="rId3996" w:anchor="sub_id=4120700" w:history="1">
        <w:r>
          <w:rPr>
            <w:rStyle w:val="a4"/>
            <w:i/>
            <w:iCs/>
          </w:rPr>
          <w:t>см. стар. ред.</w:t>
        </w:r>
      </w:hyperlink>
      <w:r>
        <w:rPr>
          <w:rStyle w:val="s3"/>
        </w:rPr>
        <w:t>)</w:t>
      </w:r>
    </w:p>
    <w:p w:rsidR="00000000" w:rsidRDefault="0091227A">
      <w:pPr>
        <w:pStyle w:val="pj"/>
      </w:pPr>
      <w:r>
        <w:t>1)</w:t>
      </w:r>
      <w:r>
        <w:t xml:space="preserve"> по сделкам (операциям), заключенным (совершенным) в рамках соглашения (контракта) о разделе продукции, контракта на недропользование, утвержденного Президентом Республики Казахстан;</w:t>
      </w:r>
    </w:p>
    <w:p w:rsidR="00000000" w:rsidRDefault="0091227A">
      <w:pPr>
        <w:pStyle w:val="pj"/>
      </w:pPr>
      <w:r>
        <w:t>2) по сделкам (операциям) по реализации товаров на экспорт, облагаемым по</w:t>
      </w:r>
      <w:r>
        <w:t xml:space="preserve"> нулевой ставке налога на добавленную стоимость в соответствии со </w:t>
      </w:r>
      <w:hyperlink w:anchor="sub3860000" w:history="1">
        <w:r>
          <w:rPr>
            <w:rStyle w:val="a4"/>
          </w:rPr>
          <w:t>статьями 386</w:t>
        </w:r>
      </w:hyperlink>
      <w:r>
        <w:rPr>
          <w:rStyle w:val="s2"/>
        </w:rPr>
        <w:t>,</w:t>
      </w:r>
      <w:r>
        <w:rPr>
          <w:rStyle w:val="s0"/>
        </w:rPr>
        <w:t xml:space="preserve"> </w:t>
      </w:r>
      <w:hyperlink w:anchor="sub4470000" w:history="1">
        <w:r>
          <w:rPr>
            <w:rStyle w:val="a4"/>
          </w:rPr>
          <w:t>447</w:t>
        </w:r>
      </w:hyperlink>
      <w:r>
        <w:t xml:space="preserve"> и </w:t>
      </w:r>
      <w:hyperlink w:anchor="sub4490000" w:history="1">
        <w:r>
          <w:rPr>
            <w:rStyle w:val="a4"/>
          </w:rPr>
          <w:t>449</w:t>
        </w:r>
      </w:hyperlink>
      <w:r>
        <w:t xml:space="preserve"> настоящего Кодекса;</w:t>
      </w:r>
    </w:p>
    <w:p w:rsidR="00000000" w:rsidRDefault="0091227A">
      <w:pPr>
        <w:pStyle w:val="pj"/>
      </w:pPr>
      <w: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3870000" w:history="1">
        <w:r>
          <w:rPr>
            <w:rStyle w:val="a4"/>
          </w:rPr>
          <w:t>статьей 387</w:t>
        </w:r>
      </w:hyperlink>
      <w:r>
        <w:t xml:space="preserve"> настоящего Кодекса;</w:t>
      </w:r>
    </w:p>
    <w:p w:rsidR="00000000" w:rsidRDefault="0091227A">
      <w:pPr>
        <w:pStyle w:val="pj"/>
      </w:pPr>
      <w:r>
        <w:t>4) по оборотам по реализации, облагаемым по нуле</w:t>
      </w:r>
      <w:r>
        <w:t xml:space="preserve">вой ставке налога на добавленную стоимость в соответствии с </w:t>
      </w:r>
      <w:hyperlink w:anchor="sub3930300" w:history="1">
        <w:r>
          <w:rPr>
            <w:rStyle w:val="a4"/>
          </w:rPr>
          <w:t>пунктом 3 статьи 393</w:t>
        </w:r>
      </w:hyperlink>
      <w:r>
        <w:t xml:space="preserve"> настоящего Кодекса.</w:t>
      </w:r>
    </w:p>
    <w:p w:rsidR="00000000" w:rsidRDefault="0091227A">
      <w:pPr>
        <w:pStyle w:val="pji"/>
      </w:pPr>
      <w:r>
        <w:rPr>
          <w:rStyle w:val="s3"/>
        </w:rPr>
        <w:t xml:space="preserve">См.: </w:t>
      </w:r>
      <w:hyperlink r:id="rId3997" w:history="1">
        <w:r>
          <w:rPr>
            <w:rStyle w:val="a4"/>
            <w:i/>
            <w:iCs/>
          </w:rPr>
          <w:t>Ответ</w:t>
        </w:r>
      </w:hyperlink>
      <w:r>
        <w:t xml:space="preserve"> </w:t>
      </w:r>
      <w:r>
        <w:rPr>
          <w:rStyle w:val="s3"/>
        </w:rPr>
        <w:t>Председателя КГД МФ РК от 30 декабря 2019 года</w:t>
      </w:r>
      <w:r>
        <w:rPr>
          <w:rStyle w:val="s3"/>
        </w:rPr>
        <w:t xml:space="preserve"> на вопрос от 27 ноября 2019 года № 582681 (dialog.egov.kz) «В каких случаях может производиться выписка ЭСФ в иностранной валюте»</w:t>
      </w:r>
    </w:p>
    <w:p w:rsidR="00000000" w:rsidRDefault="0091227A">
      <w:pPr>
        <w:pStyle w:val="pj"/>
      </w:pPr>
      <w:r>
        <w:t>8. В случае, если от имени юридического лица в качестве поставщика товаров, работ, услуг выступает его структурное подразделе</w:t>
      </w:r>
      <w:r>
        <w:t>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91227A">
      <w:pPr>
        <w:pStyle w:val="pj"/>
      </w:pPr>
      <w:r>
        <w:t>1) требован</w:t>
      </w:r>
      <w:r>
        <w:t>ий, установленных подпунктами 3) и 5) пункта 5 настоящей статьи, в счете-фактуре допускается указание реквизитов структурного подразделения юридического лица;</w:t>
      </w:r>
    </w:p>
    <w:p w:rsidR="00000000" w:rsidRDefault="0091227A">
      <w:pPr>
        <w:pStyle w:val="pj"/>
      </w:pPr>
      <w:r>
        <w:t>2) требования, установленного подпунктом 2) пункта 5 настоящей статьи, в счете-фактуре указываетс</w:t>
      </w:r>
      <w:r>
        <w:t>я идентификационный номер юридического лица. При этом в случае указания реквизитов структурного подразделения юридического лица в соответствии с подпунктом 1) настоящего пункта указывается идентификационный номер такого структурного подразделения.</w:t>
      </w:r>
    </w:p>
    <w:p w:rsidR="00000000" w:rsidRDefault="0091227A">
      <w:pPr>
        <w:pStyle w:val="pj"/>
      </w:pPr>
      <w:r>
        <w:t>9. Налог</w:t>
      </w:r>
      <w:r>
        <w:t xml:space="preserve">оплательщики указывают в счете-фактуре или ином документе, предусмотренном </w:t>
      </w:r>
      <w:hyperlink w:anchor="sub4000000" w:history="1">
        <w:r>
          <w:rPr>
            <w:rStyle w:val="a4"/>
          </w:rPr>
          <w:t>пунктом 1 статьи 400</w:t>
        </w:r>
      </w:hyperlink>
      <w:r>
        <w:t xml:space="preserve"> настоящего Кодекса:</w:t>
      </w:r>
    </w:p>
    <w:p w:rsidR="00000000" w:rsidRDefault="0091227A">
      <w:pPr>
        <w:pStyle w:val="pj"/>
      </w:pPr>
      <w:r>
        <w:t>1) по оборотам, облагаемым налогом на добавленную стоимость, - сумму налога на добавленную стоимость;</w:t>
      </w:r>
    </w:p>
    <w:p w:rsidR="00000000" w:rsidRDefault="0091227A">
      <w:pPr>
        <w:pStyle w:val="pj"/>
      </w:pPr>
      <w:r>
        <w:t>2) по</w:t>
      </w:r>
      <w:r>
        <w:t xml:space="preserve"> необлагаемым оборотам, в том числе освобожденным от налога на добавленную стоимость, - отметку «Без НДС».</w:t>
      </w:r>
    </w:p>
    <w:p w:rsidR="00000000" w:rsidRDefault="0091227A">
      <w:pPr>
        <w:pStyle w:val="pj"/>
      </w:pPr>
      <w:r>
        <w:t>10. Налогоплательщики вправе в счете-фактуре, выписываемом на бумажном носителе, указать дополнительные сведения, не предусмотренные настоящей статье</w:t>
      </w:r>
      <w:r>
        <w:t>й.</w:t>
      </w:r>
    </w:p>
    <w:p w:rsidR="00000000" w:rsidRDefault="0091227A">
      <w:pPr>
        <w:pStyle w:val="pj"/>
      </w:pPr>
      <w:r>
        <w:t>11. Счет-фактура на бумажном носителе выписывается в двух экземплярах, один из которых передается получателю товаров, работ, услуг.</w:t>
      </w:r>
    </w:p>
    <w:p w:rsidR="00000000" w:rsidRDefault="0091227A">
      <w:pPr>
        <w:pStyle w:val="pj"/>
      </w:pPr>
      <w:bookmarkStart w:id="754" w:name="SUB4121200"/>
      <w:bookmarkEnd w:id="754"/>
      <w:r>
        <w:t>12. Счет-фактура, выписанный на бумажном носителе, заверяется:</w:t>
      </w:r>
    </w:p>
    <w:p w:rsidR="00000000" w:rsidRDefault="0091227A">
      <w:pPr>
        <w:pStyle w:val="pj"/>
      </w:pPr>
      <w:r>
        <w:t>для юридических лиц - подписями руководителя и главного бу</w:t>
      </w:r>
      <w:r>
        <w:t xml:space="preserve">хгалтера, а также печатью, содержащей название и указание организационно-правовой формы, если данное лицо в соответствии с </w:t>
      </w:r>
      <w:hyperlink r:id="rId3998" w:anchor="sub_id=10030100" w:history="1">
        <w:r>
          <w:rPr>
            <w:rStyle w:val="a4"/>
          </w:rPr>
          <w:t>законодательством</w:t>
        </w:r>
      </w:hyperlink>
      <w:r>
        <w:t xml:space="preserve"> Республики Казахстан должно и</w:t>
      </w:r>
      <w:r>
        <w:t>меть печать;</w:t>
      </w:r>
    </w:p>
    <w:p w:rsidR="00000000" w:rsidRDefault="0091227A">
      <w:pPr>
        <w:pStyle w:val="pji"/>
      </w:pPr>
      <w:r>
        <w:rPr>
          <w:rStyle w:val="s3"/>
        </w:rPr>
        <w:t xml:space="preserve">См.: </w:t>
      </w:r>
      <w:hyperlink r:id="rId3999" w:history="1">
        <w:r>
          <w:rPr>
            <w:rStyle w:val="a4"/>
            <w:i/>
            <w:iCs/>
          </w:rPr>
          <w:t>Ответ</w:t>
        </w:r>
      </w:hyperlink>
      <w:r>
        <w:t xml:space="preserve"> </w:t>
      </w:r>
      <w:r>
        <w:rPr>
          <w:rStyle w:val="s3"/>
        </w:rPr>
        <w:t>Председателя КГД МФ РК от 13 августа 2018 года на вопрос от 30 июля 2018 года № 509726 (dialog.egov.kz) «Отсутствие печати на бумажном варианте счета-фактуры допускает</w:t>
      </w:r>
      <w:r>
        <w:rPr>
          <w:rStyle w:val="s3"/>
        </w:rPr>
        <w:t>ся только в случае, если поставщик не должен иметь печать»</w:t>
      </w:r>
    </w:p>
    <w:p w:rsidR="00000000" w:rsidRDefault="0091227A">
      <w:pPr>
        <w:pStyle w:val="pj"/>
      </w:pPr>
      <w:r>
        <w:t>для индивидуальных предпринимателей - печатью (при ее наличии), содержащей фамилию, имя, отчество (если оно указано в документе, удостоверяющем личность) и (или) наименование, а также подписью инди</w:t>
      </w:r>
      <w:r>
        <w:t>видуального предпринимателя.</w:t>
      </w:r>
    </w:p>
    <w:p w:rsidR="00000000" w:rsidRDefault="0091227A">
      <w:pPr>
        <w:pStyle w:val="pj"/>
      </w:pPr>
      <w: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91227A">
      <w:pPr>
        <w:pStyle w:val="pj"/>
      </w:pPr>
      <w:r>
        <w:t>Получатель товаров,</w:t>
      </w:r>
      <w:r>
        <w:t xml:space="preserve">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w:t>
      </w:r>
      <w:r>
        <w:t>ание в день обращения получателя товаров, работ, услуг.</w:t>
      </w:r>
    </w:p>
    <w:p w:rsidR="00000000" w:rsidRDefault="0091227A">
      <w:pPr>
        <w:pStyle w:val="pj"/>
      </w:pPr>
      <w: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w:t>
      </w:r>
      <w:r>
        <w:t>ления, содержащей название и указание организационно-правовой формы юридического лица, если данное лицо в соответствии с законодательством Республики Казахстан должно иметь печать.</w:t>
      </w:r>
    </w:p>
    <w:p w:rsidR="00000000" w:rsidRDefault="0091227A">
      <w:pPr>
        <w:pStyle w:val="pj"/>
      </w:pPr>
      <w:r>
        <w:t xml:space="preserve">Счет-фактура, выписанный уполномоченным представителем участников простого </w:t>
      </w:r>
      <w:r>
        <w:t xml:space="preserve">товарищества (консорциума), в случаях, предусмотренных </w:t>
      </w:r>
      <w:hyperlink w:anchor="sub2000200" w:history="1">
        <w:r>
          <w:rPr>
            <w:rStyle w:val="a4"/>
          </w:rPr>
          <w:t>пунктом 2 статьи 200</w:t>
        </w:r>
      </w:hyperlink>
      <w:r>
        <w:t xml:space="preserve"> настоящего Кодекса, заверяется печатью уполномоченного представителя, содержащей название и указание организационно-правовой формы, а также подпися</w:t>
      </w:r>
      <w:r>
        <w:t>ми руководителя и главного бухгалтера такого уполномоченного представителя.</w:t>
      </w:r>
    </w:p>
    <w:p w:rsidR="00000000" w:rsidRDefault="0091227A">
      <w:pPr>
        <w:pStyle w:val="pj"/>
      </w:pPr>
      <w:r>
        <w:t xml:space="preserve">В случае, если в соответствии с требованиями </w:t>
      </w:r>
      <w:hyperlink r:id="rId4000" w:history="1">
        <w:r>
          <w:rPr>
            <w:rStyle w:val="a4"/>
          </w:rPr>
          <w:t>законодательства</w:t>
        </w:r>
      </w:hyperlink>
      <w:r>
        <w:t xml:space="preserve"> Республики Казахстан о бухгалтерском учете и финансов</w:t>
      </w:r>
      <w:r>
        <w:t>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91227A">
      <w:pPr>
        <w:pStyle w:val="pj"/>
      </w:pPr>
      <w:r>
        <w:t xml:space="preserve">Счет-фактура, выписанный в электронной форме, </w:t>
      </w:r>
      <w:hyperlink r:id="rId4001" w:anchor="sub_id=1000" w:history="1">
        <w:r>
          <w:rPr>
            <w:rStyle w:val="a4"/>
          </w:rPr>
          <w:t>заверяется электронной цифровой подписью</w:t>
        </w:r>
      </w:hyperlink>
      <w:r>
        <w:rPr>
          <w:rStyle w:val="s2"/>
        </w:rPr>
        <w:t>.</w:t>
      </w:r>
    </w:p>
    <w:p w:rsidR="00000000" w:rsidRDefault="0091227A">
      <w:pPr>
        <w:pStyle w:val="pji"/>
      </w:pPr>
      <w:r>
        <w:rPr>
          <w:rStyle w:val="s3"/>
        </w:rPr>
        <w:t xml:space="preserve">В пункт 13 внесены изменения в соответствии с </w:t>
      </w:r>
      <w:hyperlink r:id="rId4002" w:anchor="sub_id=412" w:history="1">
        <w:r>
          <w:rPr>
            <w:rStyle w:val="a4"/>
            <w:i/>
            <w:iCs/>
          </w:rPr>
          <w:t>Законом</w:t>
        </w:r>
      </w:hyperlink>
      <w:r>
        <w:t xml:space="preserve"> </w:t>
      </w:r>
      <w:r>
        <w:rPr>
          <w:rStyle w:val="s3"/>
        </w:rPr>
        <w:t xml:space="preserve">РК от 10.12.20 г. № 382-VI </w:t>
      </w:r>
      <w:r>
        <w:rPr>
          <w:rStyle w:val="s3"/>
        </w:rPr>
        <w:t>(введен в действие с 1 января 2021 г.) (</w:t>
      </w:r>
      <w:hyperlink r:id="rId4003" w:anchor="sub_id=4121300" w:history="1">
        <w:r>
          <w:rPr>
            <w:rStyle w:val="a4"/>
            <w:i/>
            <w:iCs/>
          </w:rPr>
          <w:t>см. стар. ред.</w:t>
        </w:r>
      </w:hyperlink>
      <w:r>
        <w:rPr>
          <w:rStyle w:val="s3"/>
        </w:rPr>
        <w:t xml:space="preserve">); </w:t>
      </w:r>
      <w:hyperlink r:id="rId4004" w:anchor="sub_id=412" w:history="1">
        <w:r>
          <w:rPr>
            <w:rStyle w:val="a4"/>
            <w:i/>
            <w:iCs/>
          </w:rPr>
          <w:t>Законом</w:t>
        </w:r>
      </w:hyperlink>
      <w:r>
        <w:t xml:space="preserve"> </w:t>
      </w:r>
      <w:r>
        <w:rPr>
          <w:rStyle w:val="s3"/>
        </w:rPr>
        <w:t>РК от 24.06.21 г. № 53-VI</w:t>
      </w:r>
      <w:r>
        <w:rPr>
          <w:rStyle w:val="s3"/>
        </w:rPr>
        <w:t>I (введен в действие с 1 января 2022 г.) (</w:t>
      </w:r>
      <w:hyperlink r:id="rId4005" w:anchor="sub_id=4121300" w:history="1">
        <w:r>
          <w:rPr>
            <w:rStyle w:val="a4"/>
            <w:i/>
            <w:iCs/>
          </w:rPr>
          <w:t>см. стар. ред.</w:t>
        </w:r>
      </w:hyperlink>
      <w:r>
        <w:rPr>
          <w:rStyle w:val="s3"/>
        </w:rPr>
        <w:t>)</w:t>
      </w:r>
    </w:p>
    <w:p w:rsidR="00000000" w:rsidRDefault="0091227A">
      <w:pPr>
        <w:pStyle w:val="pj"/>
      </w:pPr>
      <w:r>
        <w:t>13. Выписка счета-фактуры, за исключением случаев, предусмотренных подпунктами 2), 5) и 7) части первой пункта 1 настоящей статьи, не требуется в случаях:</w:t>
      </w:r>
    </w:p>
    <w:p w:rsidR="00000000" w:rsidRDefault="0091227A">
      <w:pPr>
        <w:pStyle w:val="pji"/>
      </w:pPr>
      <w:r>
        <w:rPr>
          <w:rStyle w:val="s3"/>
        </w:rPr>
        <w:t xml:space="preserve">В подпункт 1 внесены изменения в соответствии с </w:t>
      </w:r>
      <w:hyperlink r:id="rId4006" w:anchor="sub_id=412" w:history="1">
        <w:r>
          <w:rPr>
            <w:rStyle w:val="a4"/>
            <w:i/>
            <w:iCs/>
          </w:rPr>
          <w:t>Законом</w:t>
        </w:r>
      </w:hyperlink>
      <w:r>
        <w:rPr>
          <w:rStyle w:val="s3"/>
        </w:rPr>
        <w:t xml:space="preserve"> РК от 20.03.23 г. № 213-VII (введен в действие с 21 мая 2023 г.) (</w:t>
      </w:r>
      <w:hyperlink r:id="rId4007" w:anchor="sub_id=4121300" w:history="1">
        <w:r>
          <w:rPr>
            <w:rStyle w:val="a4"/>
            <w:i/>
            <w:iCs/>
          </w:rPr>
          <w:t>см. стар. ред.</w:t>
        </w:r>
      </w:hyperlink>
      <w:r>
        <w:rPr>
          <w:rStyle w:val="s3"/>
        </w:rPr>
        <w:t>)</w:t>
      </w:r>
    </w:p>
    <w:p w:rsidR="00000000" w:rsidRDefault="0091227A">
      <w:pPr>
        <w:pStyle w:val="pj"/>
      </w:pPr>
      <w:r>
        <w:t>1) реализации товаров, работ, услуг, расчеты за котор</w:t>
      </w:r>
      <w:r>
        <w:t>ые осуществляются:</w:t>
      </w:r>
    </w:p>
    <w:p w:rsidR="00000000" w:rsidRDefault="0091227A">
      <w:pPr>
        <w:pStyle w:val="pj"/>
      </w:pPr>
      <w:r>
        <w:t>наличными деньгами с представлением покупателю чека контрольно-кассовой машины и (или) через терминалы оплаты услуг;</w:t>
      </w:r>
    </w:p>
    <w:p w:rsidR="00000000" w:rsidRDefault="0091227A">
      <w:pPr>
        <w:pStyle w:val="pj"/>
      </w:pPr>
      <w:r>
        <w:t>с применением оборудования (устройства), предназначенного для осуществления платежей с использованием платежных карточек;</w:t>
      </w:r>
    </w:p>
    <w:p w:rsidR="00000000" w:rsidRDefault="0091227A">
      <w:pPr>
        <w:pStyle w:val="pj"/>
      </w:pPr>
      <w:r>
        <w:rPr>
          <w:rStyle w:val="s0"/>
        </w:rPr>
        <w:t xml:space="preserve">с представлением покупателю товаров, работ, услуг чека специального мобильного приложения, содержащего идентификационный номер такого </w:t>
      </w:r>
      <w:r>
        <w:rPr>
          <w:rStyle w:val="s0"/>
        </w:rPr>
        <w:t>покупателя товаров, работ, услуг;</w:t>
      </w:r>
    </w:p>
    <w:p w:rsidR="00000000" w:rsidRDefault="0091227A">
      <w:pPr>
        <w:pStyle w:val="pj"/>
      </w:pPr>
      <w: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rsidR="00000000" w:rsidRDefault="0091227A">
      <w:pPr>
        <w:pStyle w:val="pji"/>
      </w:pPr>
      <w:r>
        <w:rPr>
          <w:rStyle w:val="s3"/>
        </w:rPr>
        <w:t xml:space="preserve">См.: </w:t>
      </w:r>
      <w:hyperlink r:id="rId4008" w:history="1">
        <w:r>
          <w:rPr>
            <w:rStyle w:val="a4"/>
            <w:i/>
            <w:iCs/>
          </w:rPr>
          <w:t>Ответ</w:t>
        </w:r>
      </w:hyperlink>
      <w:r>
        <w:t xml:space="preserve"> </w:t>
      </w:r>
      <w:r>
        <w:rPr>
          <w:rStyle w:val="s3"/>
        </w:rPr>
        <w:t xml:space="preserve">Председателя КГД МФ РК от 18 марта 2019 года на вопрос от 25 февраля 2019 года № 537365 (dialog.egov.kz) «Выписка счета-фактуры не требуется в случае реализации материалов и обедов сотрудникам, расчеты за которые осуществляются электронными </w:t>
      </w:r>
      <w:r>
        <w:rPr>
          <w:rStyle w:val="s3"/>
        </w:rPr>
        <w:t xml:space="preserve">деньгами или с использованием средств электронного платежа», </w:t>
      </w:r>
      <w:hyperlink r:id="rId4009" w:history="1">
        <w:r>
          <w:rPr>
            <w:rStyle w:val="a4"/>
            <w:i/>
            <w:iCs/>
          </w:rPr>
          <w:t>Ответ</w:t>
        </w:r>
      </w:hyperlink>
      <w:r>
        <w:t xml:space="preserve"> </w:t>
      </w:r>
      <w:r>
        <w:rPr>
          <w:rStyle w:val="s3"/>
        </w:rPr>
        <w:t>Председателя КГД МФ РК от 13 сентября 2021 года на вопрос от 27 августа 2021 года № 702834 (dialog.egov.kz) «Выписка счета-ф</w:t>
      </w:r>
      <w:r>
        <w:rPr>
          <w:rStyle w:val="s3"/>
        </w:rPr>
        <w:t>актуры может не осуществляться поставщиком услуг связи в адрес физических лиц в случаях, указанных в п. 13 ст. 412 Налогового кодекса»,</w:t>
      </w:r>
      <w:r>
        <w:rPr>
          <w:rStyle w:val="s9"/>
        </w:rPr>
        <w:t xml:space="preserve"> </w:t>
      </w:r>
      <w:hyperlink r:id="rId4010" w:history="1">
        <w:r>
          <w:rPr>
            <w:rStyle w:val="a4"/>
            <w:i/>
            <w:iCs/>
          </w:rPr>
          <w:t>Ответ</w:t>
        </w:r>
      </w:hyperlink>
      <w:r>
        <w:rPr>
          <w:rStyle w:val="s3"/>
        </w:rPr>
        <w:t xml:space="preserve"> Председателя КГД МФ РК от 22 ноября 2022 года на </w:t>
      </w:r>
      <w:r>
        <w:rPr>
          <w:rStyle w:val="s3"/>
        </w:rPr>
        <w:t>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91227A">
      <w:pPr>
        <w:pStyle w:val="pj"/>
      </w:pPr>
      <w:r>
        <w:t>3) осуществления расчетов через банки второго уровня, оператора почты за предостав</w:t>
      </w:r>
      <w:r>
        <w:t>ленные физическому лицу коммунальные услуги, услуги связи;</w:t>
      </w:r>
    </w:p>
    <w:p w:rsidR="00000000" w:rsidRDefault="0091227A">
      <w:pPr>
        <w:pStyle w:val="pji"/>
      </w:pPr>
      <w:r>
        <w:rPr>
          <w:rStyle w:val="s3"/>
        </w:rPr>
        <w:t xml:space="preserve">См.: </w:t>
      </w:r>
      <w:hyperlink r:id="rId4011" w:history="1">
        <w:r>
          <w:rPr>
            <w:rStyle w:val="a4"/>
            <w:i/>
            <w:iCs/>
          </w:rPr>
          <w:t>Ответ</w:t>
        </w:r>
      </w:hyperlink>
      <w:r>
        <w:t xml:space="preserve"> </w:t>
      </w:r>
      <w:r>
        <w:rPr>
          <w:rStyle w:val="s3"/>
        </w:rPr>
        <w:t>Председателя КГД МФ РК от 21 ноября 2019 года на вопрос от 4 ноября 2019 года № 578875 (dialog.egov.kz) «Услуга по повтор</w:t>
      </w:r>
      <w:r>
        <w:rPr>
          <w:rStyle w:val="s3"/>
        </w:rPr>
        <w:t xml:space="preserve">ному подключению к электроэнергии не относится к коммунальным услугам для целей исчисления НДС», </w:t>
      </w:r>
      <w:hyperlink r:id="rId4012" w:history="1">
        <w:r>
          <w:rPr>
            <w:rStyle w:val="a4"/>
            <w:i/>
            <w:iCs/>
          </w:rPr>
          <w:t>Ответ</w:t>
        </w:r>
      </w:hyperlink>
      <w:r>
        <w:t xml:space="preserve"> </w:t>
      </w:r>
      <w:r>
        <w:rPr>
          <w:rStyle w:val="s3"/>
        </w:rPr>
        <w:t>Председателя КГД МФ РК от 13 сентября 2021 года на вопрос от 27 августа 2021 года № 7028</w:t>
      </w:r>
      <w:r>
        <w:rPr>
          <w:rStyle w:val="s3"/>
        </w:rPr>
        <w:t>34 (dialog.egov.kz) «Выписка счета-фактуры может не осуществляться поставщиком услуг связи в адрес физических лиц в случаях, указанных в п. 13 ст. 412 Налогового кодекса»</w:t>
      </w:r>
    </w:p>
    <w:p w:rsidR="00000000" w:rsidRDefault="0091227A">
      <w:pPr>
        <w:pStyle w:val="pj"/>
      </w:pPr>
      <w:bookmarkStart w:id="755" w:name="SUB4121304"/>
      <w:bookmarkEnd w:id="755"/>
      <w:r>
        <w:t>4) оформления перевозки пассажира на железнодорожном или воздушном транспорте проездн</w:t>
      </w:r>
      <w:r>
        <w:t>ым билетом на бумажном носителе, электронным билетом или электронным проездным документом;</w:t>
      </w:r>
    </w:p>
    <w:p w:rsidR="00000000" w:rsidRDefault="0091227A">
      <w:pPr>
        <w:pStyle w:val="pji"/>
      </w:pPr>
      <w:r>
        <w:rPr>
          <w:rStyle w:val="s3"/>
        </w:rPr>
        <w:t xml:space="preserve">Подпункт 5 изложен в редакции </w:t>
      </w:r>
      <w:hyperlink r:id="rId4013" w:anchor="sub_id=412" w:history="1">
        <w:r>
          <w:rPr>
            <w:rStyle w:val="a4"/>
            <w:i/>
            <w:iCs/>
          </w:rPr>
          <w:t>Закона</w:t>
        </w:r>
      </w:hyperlink>
      <w:r>
        <w:t xml:space="preserve"> </w:t>
      </w:r>
      <w:r>
        <w:rPr>
          <w:rStyle w:val="s3"/>
        </w:rPr>
        <w:t>РК от 10.12.20 г. № 382-VI (введен в действие с</w:t>
      </w:r>
      <w:r>
        <w:rPr>
          <w:rStyle w:val="s3"/>
        </w:rPr>
        <w:t xml:space="preserve"> 1 января 2021 г.) (</w:t>
      </w:r>
      <w:hyperlink r:id="rId4014" w:anchor="sub_id=4121300" w:history="1">
        <w:r>
          <w:rPr>
            <w:rStyle w:val="a4"/>
            <w:i/>
            <w:iCs/>
          </w:rPr>
          <w:t>см. стар. ред.</w:t>
        </w:r>
      </w:hyperlink>
      <w:r>
        <w:rPr>
          <w:rStyle w:val="s3"/>
        </w:rPr>
        <w:t>)</w:t>
      </w:r>
    </w:p>
    <w:p w:rsidR="00000000" w:rsidRDefault="0091227A">
      <w:pPr>
        <w:pStyle w:val="pj"/>
      </w:pPr>
      <w:r>
        <w:t xml:space="preserve">5) </w:t>
      </w:r>
      <w:hyperlink r:id="rId4015" w:anchor="sub_id=3840200" w:history="1">
        <w:r>
          <w:rPr>
            <w:rStyle w:val="a4"/>
          </w:rPr>
          <w:t>безвозмездной</w:t>
        </w:r>
      </w:hyperlink>
      <w:r>
        <w:t xml:space="preserve"> передачи товара, безвозмездного вы</w:t>
      </w:r>
      <w:r>
        <w:t xml:space="preserve">полнения работ, оказания услуг физическому лицу, не являющемуся индивидуальным предпринимателем или </w:t>
      </w:r>
      <w:hyperlink w:anchor="sub10119" w:history="1">
        <w:r>
          <w:rPr>
            <w:rStyle w:val="a4"/>
          </w:rPr>
          <w:t>лицом, занимающимся частной практикой</w:t>
        </w:r>
      </w:hyperlink>
      <w:r>
        <w:rPr>
          <w:rStyle w:val="s2"/>
        </w:rPr>
        <w:t>;</w:t>
      </w:r>
    </w:p>
    <w:p w:rsidR="00000000" w:rsidRDefault="0091227A">
      <w:pPr>
        <w:pStyle w:val="pji"/>
      </w:pPr>
      <w:r>
        <w:rPr>
          <w:rStyle w:val="s3"/>
        </w:rPr>
        <w:t xml:space="preserve">См.: </w:t>
      </w:r>
      <w:hyperlink r:id="rId4016" w:history="1">
        <w:r>
          <w:rPr>
            <w:rStyle w:val="a4"/>
            <w:i/>
            <w:iCs/>
          </w:rPr>
          <w:t>Ответ</w:t>
        </w:r>
      </w:hyperlink>
      <w:r>
        <w:t xml:space="preserve"> </w:t>
      </w:r>
      <w:r>
        <w:rPr>
          <w:rStyle w:val="s3"/>
        </w:rPr>
        <w:t>Председателя КГД МФ РК от 1 февраля 2019 года на вопрос от 15 января 2019 года № 530501 (dialog.egov.kz) «Безвозмездная передача новогодних подарков для сотрудников компании относится к оборотам по реализации, облагаемым НДС»</w:t>
      </w:r>
    </w:p>
    <w:p w:rsidR="00000000" w:rsidRDefault="0091227A">
      <w:pPr>
        <w:pStyle w:val="pj"/>
      </w:pPr>
      <w:r>
        <w:t>6) оказания услуг, предусмотре</w:t>
      </w:r>
      <w:r>
        <w:t xml:space="preserve">нных </w:t>
      </w:r>
      <w:hyperlink w:anchor="sub3970000" w:history="1">
        <w:r>
          <w:rPr>
            <w:rStyle w:val="a4"/>
          </w:rPr>
          <w:t>статьей 397</w:t>
        </w:r>
      </w:hyperlink>
      <w:r>
        <w:t xml:space="preserve"> настоящего Кодекса;</w:t>
      </w:r>
    </w:p>
    <w:p w:rsidR="00000000" w:rsidRDefault="0091227A">
      <w:pPr>
        <w:pStyle w:val="pji"/>
      </w:pPr>
      <w:r>
        <w:rPr>
          <w:rStyle w:val="s3"/>
        </w:rPr>
        <w:t xml:space="preserve">Пункт дополнен подпунктом 7 в соответствии с </w:t>
      </w:r>
      <w:hyperlink r:id="rId4017" w:anchor="sub_id=412" w:history="1">
        <w:r>
          <w:rPr>
            <w:rStyle w:val="a4"/>
            <w:i/>
            <w:iCs/>
          </w:rPr>
          <w:t>Законом</w:t>
        </w:r>
      </w:hyperlink>
      <w:r>
        <w:t xml:space="preserve"> </w:t>
      </w:r>
      <w:r>
        <w:rPr>
          <w:rStyle w:val="s3"/>
        </w:rPr>
        <w:t>РК от 02.04.19 г. № 241-VI (введен в действие с 1 ян</w:t>
      </w:r>
      <w:r>
        <w:rPr>
          <w:rStyle w:val="s3"/>
        </w:rPr>
        <w:t>варя 2019 г.)</w:t>
      </w:r>
    </w:p>
    <w:p w:rsidR="00000000" w:rsidRDefault="0091227A">
      <w:pPr>
        <w:pStyle w:val="pj"/>
      </w:pPr>
      <w:r>
        <w:rPr>
          <w:rStyle w:val="s0"/>
        </w:rPr>
        <w:t>7) оказания услуг по деятельности казино, зала игровых автоматов, тотализатора и букмекерской конторы.</w:t>
      </w:r>
    </w:p>
    <w:p w:rsidR="00000000" w:rsidRDefault="0091227A">
      <w:pPr>
        <w:pStyle w:val="pj"/>
      </w:pPr>
      <w:r>
        <w:t xml:space="preserve">Положения подпунктов 1) и 2) части первой настоящего пункта не применяются в случае реализации товаров, работ, услуг лицам, указанным в </w:t>
      </w:r>
      <w:hyperlink w:anchor="sub4360000" w:history="1">
        <w:r>
          <w:rPr>
            <w:rStyle w:val="a4"/>
          </w:rPr>
          <w:t>пункте 1 статьи 436</w:t>
        </w:r>
      </w:hyperlink>
      <w:r>
        <w:t xml:space="preserve"> настоящего Кодекса.</w:t>
      </w:r>
    </w:p>
    <w:p w:rsidR="00000000" w:rsidRDefault="0091227A">
      <w:pPr>
        <w:pStyle w:val="pj"/>
      </w:pPr>
      <w:r>
        <w:rPr>
          <w:rStyle w:val="s0"/>
        </w:rPr>
        <w:t>В случаях, предусмотренных подпунктами 2), 5) и 7) части первой пункта 1 настоящей статьи, выписка счета-фактуры не требуется при реализации:</w:t>
      </w:r>
    </w:p>
    <w:p w:rsidR="00000000" w:rsidRDefault="0091227A">
      <w:pPr>
        <w:pStyle w:val="pj"/>
      </w:pPr>
      <w:r>
        <w:rPr>
          <w:rStyle w:val="s0"/>
        </w:rPr>
        <w:t>1) физическим лицам, которые используют прио</w:t>
      </w:r>
      <w:r>
        <w:rPr>
          <w:rStyle w:val="s0"/>
        </w:rPr>
        <w:t xml:space="preserve">бретенный товар в целях личного, семейного, домашнего или иного использования, не связанного с </w:t>
      </w:r>
      <w:hyperlink r:id="rId4018" w:anchor="sub_id=20000" w:history="1">
        <w:r>
          <w:rPr>
            <w:rStyle w:val="a4"/>
          </w:rPr>
          <w:t>предпринимательской деятельностью</w:t>
        </w:r>
      </w:hyperlink>
      <w:r>
        <w:rPr>
          <w:rStyle w:val="s0"/>
        </w:rPr>
        <w:t xml:space="preserve"> (конечное потребление);</w:t>
      </w:r>
    </w:p>
    <w:p w:rsidR="00000000" w:rsidRDefault="0091227A">
      <w:pPr>
        <w:pStyle w:val="pj"/>
      </w:pPr>
      <w:r>
        <w:rPr>
          <w:rStyle w:val="s0"/>
        </w:rPr>
        <w:t>2) физическим или юр</w:t>
      </w:r>
      <w:r>
        <w:rPr>
          <w:rStyle w:val="s0"/>
        </w:rPr>
        <w:t xml:space="preserve">идическим лицам, являющимся субъектами микропредпринимательства в соответствии с </w:t>
      </w:r>
      <w:hyperlink r:id="rId4019" w:anchor="sub_id=240300" w:history="1">
        <w:r>
          <w:rPr>
            <w:rStyle w:val="a4"/>
          </w:rPr>
          <w:t>Предпринимательским кодексом</w:t>
        </w:r>
      </w:hyperlink>
      <w:r>
        <w:rPr>
          <w:rStyle w:val="s0"/>
        </w:rPr>
        <w:t xml:space="preserve"> Республики Казахстан.</w:t>
      </w:r>
    </w:p>
    <w:p w:rsidR="00000000" w:rsidRDefault="0091227A">
      <w:pPr>
        <w:pStyle w:val="pji"/>
      </w:pPr>
      <w:r>
        <w:rPr>
          <w:rStyle w:val="s3"/>
        </w:rPr>
        <w:t xml:space="preserve">См.: </w:t>
      </w:r>
      <w:hyperlink r:id="rId4020" w:history="1">
        <w:r>
          <w:rPr>
            <w:rStyle w:val="a4"/>
            <w:i/>
            <w:iCs/>
          </w:rPr>
          <w:t>Ответ</w:t>
        </w:r>
      </w:hyperlink>
      <w:r>
        <w:rPr>
          <w:rStyle w:val="s3"/>
        </w:rPr>
        <w:t xml:space="preserve"> Председателя КГД МФ РК от 4 ноября 2021 года на вопрос от 22 октября 2021 года № 710918 (dialog.egov.kz) «В случае реализации ранее импортированного товара за наличный расчет с представлением покупателю чека ККМ в период</w:t>
      </w:r>
      <w:r>
        <w:rPr>
          <w:rStyle w:val="s3"/>
        </w:rPr>
        <w:t xml:space="preserve"> с 1 января 2021 года по 31 декабря 2021 года выписка счета-фактуры не требуется», </w:t>
      </w:r>
      <w:hyperlink r:id="rId4021" w:history="1">
        <w:r>
          <w:rPr>
            <w:rStyle w:val="a4"/>
            <w:i/>
            <w:iCs/>
          </w:rPr>
          <w:t>Ответ</w:t>
        </w:r>
      </w:hyperlink>
      <w:r>
        <w:rPr>
          <w:rStyle w:val="s3"/>
        </w:rPr>
        <w:t xml:space="preserve"> Председателя КГД МФ РК от 31 января 2022 года на вопросы от 20 января 2022 года № 722925 и от 25 январ</w:t>
      </w:r>
      <w:r>
        <w:rPr>
          <w:rStyle w:val="s3"/>
        </w:rPr>
        <w:t>я 2022 года № 723582 (dialog.egov.kz) «В каких случаях не требуется выписка счета-фактуры физическим лицам в 2022 году»</w:t>
      </w:r>
    </w:p>
    <w:p w:rsidR="00000000" w:rsidRDefault="0091227A">
      <w:pPr>
        <w:pStyle w:val="pji"/>
      </w:pPr>
      <w:bookmarkStart w:id="756" w:name="SUB4121400"/>
      <w:bookmarkEnd w:id="756"/>
      <w:r>
        <w:rPr>
          <w:rStyle w:val="s3"/>
        </w:rPr>
        <w:t xml:space="preserve">В пункт 14 внесены изменения в соответствии с </w:t>
      </w:r>
      <w:hyperlink r:id="rId4022" w:anchor="sub_id=412" w:history="1">
        <w:r>
          <w:rPr>
            <w:rStyle w:val="a4"/>
            <w:i/>
            <w:iCs/>
          </w:rPr>
          <w:t>Законом</w:t>
        </w:r>
      </w:hyperlink>
      <w:r>
        <w:t xml:space="preserve"> </w:t>
      </w:r>
      <w:r>
        <w:rPr>
          <w:rStyle w:val="s3"/>
        </w:rPr>
        <w:t>Р</w:t>
      </w:r>
      <w:r>
        <w:rPr>
          <w:rStyle w:val="s3"/>
        </w:rPr>
        <w:t>К от 10.12.20 г. № 382-VI (введен в действие с 1 апреля 2021 г.) (</w:t>
      </w:r>
      <w:hyperlink r:id="rId4023" w:anchor="sub_id=4121400" w:history="1">
        <w:r>
          <w:rPr>
            <w:rStyle w:val="a4"/>
            <w:i/>
            <w:iCs/>
          </w:rPr>
          <w:t>см. стар. ред.</w:t>
        </w:r>
      </w:hyperlink>
      <w:r>
        <w:rPr>
          <w:rStyle w:val="s3"/>
        </w:rPr>
        <w:t xml:space="preserve">); </w:t>
      </w:r>
      <w:hyperlink r:id="rId4024" w:anchor="sub_id=412" w:history="1">
        <w:r>
          <w:rPr>
            <w:rStyle w:val="a4"/>
            <w:i/>
            <w:iCs/>
          </w:rPr>
          <w:t>Законом</w:t>
        </w:r>
      </w:hyperlink>
      <w:r>
        <w:t xml:space="preserve"> </w:t>
      </w:r>
      <w:r>
        <w:rPr>
          <w:rStyle w:val="s3"/>
        </w:rPr>
        <w:t>РК от 24.06.21 г. № 53-VII (введен в действие с 1 января 2022 г.) (</w:t>
      </w:r>
      <w:hyperlink r:id="rId4025" w:anchor="sub_id=4121400" w:history="1">
        <w:r>
          <w:rPr>
            <w:rStyle w:val="a4"/>
            <w:i/>
            <w:iCs/>
          </w:rPr>
          <w:t>см. стар. ред.</w:t>
        </w:r>
      </w:hyperlink>
      <w:r>
        <w:rPr>
          <w:rStyle w:val="s3"/>
        </w:rPr>
        <w:t xml:space="preserve">); </w:t>
      </w:r>
      <w:hyperlink r:id="rId4026" w:anchor="sub_id=412" w:history="1">
        <w:r>
          <w:rPr>
            <w:rStyle w:val="a4"/>
            <w:i/>
            <w:iCs/>
          </w:rPr>
          <w:t>Законом</w:t>
        </w:r>
      </w:hyperlink>
      <w:r>
        <w:rPr>
          <w:rStyle w:val="s3"/>
        </w:rPr>
        <w:t xml:space="preserve"> РК от 21.12.22 г. № 165-VII (введен в действие с 1 января 2023 г.) (</w:t>
      </w:r>
      <w:hyperlink r:id="rId4027" w:anchor="sub_id=4121400" w:history="1">
        <w:r>
          <w:rPr>
            <w:rStyle w:val="a4"/>
            <w:i/>
            <w:iCs/>
          </w:rPr>
          <w:t>см. стар. ред.</w:t>
        </w:r>
      </w:hyperlink>
      <w:r>
        <w:rPr>
          <w:rStyle w:val="s3"/>
        </w:rPr>
        <w:t>)</w:t>
      </w:r>
    </w:p>
    <w:p w:rsidR="00000000" w:rsidRDefault="0091227A">
      <w:pPr>
        <w:pStyle w:val="pj"/>
      </w:pPr>
      <w:r>
        <w:t>14. В случаях, предусмотренных подпунктами 1) и 2) части первой и частью третье</w:t>
      </w:r>
      <w:r>
        <w:t xml:space="preserve">й пункта 13 настоящей статьи, получатель товаров, работ, услуг вправе в течение ста восьмидесяти календарных дней с даты совершения поставщиком оборота по реализации обратиться к поставщику данных товаров, работ, услуг с требованием выписать счет-фактуру, </w:t>
      </w:r>
      <w:r>
        <w:t>а поставщик обязан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w:t>
      </w:r>
      <w:r>
        <w:t xml:space="preserve"> работ, услуг, или индивидуального предпринимателя, приобретающего товары, работы, услуги.</w:t>
      </w:r>
    </w:p>
    <w:p w:rsidR="00000000" w:rsidRDefault="0091227A">
      <w:pPr>
        <w:pStyle w:val="pj"/>
      </w:pPr>
      <w:r>
        <w:t>В случае, предусмотренном подпунктом 4) части первой пункта 13 настоящей статьи, получатель услуг вправе в течение ста восьмидесяти календарных дней с даты совершени</w:t>
      </w:r>
      <w:r>
        <w:t>я поставщиком оборота по реализации обратиться с требованием выписать документ, подтверждающий факт проезда физического лица, или счет-фактуру к поставщику таких услуг, а поставщик обязан выполнить такое требование с учетом положений настоящей статьи, в то</w:t>
      </w:r>
      <w:r>
        <w:t>м числе в части указания в сведениях о получателе работ, услуг реквизитов физического лица, которому оказана услуга по перевозке.</w:t>
      </w:r>
    </w:p>
    <w:p w:rsidR="00000000" w:rsidRDefault="0091227A">
      <w:pPr>
        <w:pStyle w:val="pj"/>
      </w:pPr>
      <w:r>
        <w:rPr>
          <w:rStyle w:val="s0"/>
        </w:rPr>
        <w:t xml:space="preserve">В случае приобретения товаров, работ, услуг у налогоплательщика, указанного в </w:t>
      </w:r>
      <w:hyperlink w:anchor="sub4120108" w:history="1">
        <w:r>
          <w:rPr>
            <w:rStyle w:val="a4"/>
          </w:rPr>
          <w:t>подпункте 8)</w:t>
        </w:r>
      </w:hyperlink>
      <w:r>
        <w:t xml:space="preserve"> </w:t>
      </w:r>
      <w:r>
        <w:rPr>
          <w:rStyle w:val="s0"/>
        </w:rPr>
        <w:t>ча</w:t>
      </w:r>
      <w:r>
        <w:rPr>
          <w:rStyle w:val="s0"/>
        </w:rPr>
        <w:t xml:space="preserve">сти первой пункта 1 настоящей статьи, получатель товаров, работ, услуг вправе </w:t>
      </w:r>
      <w:r>
        <w:t>в течение ста восьмидесяти календарных дней с даты совершения поставщиком оборота по реализации</w:t>
      </w:r>
      <w:r>
        <w:rPr>
          <w:rStyle w:val="s0"/>
        </w:rPr>
        <w:t xml:space="preserve"> обратиться к поставщику данных товаров, работ, услуг с требованием выписать счет-ф</w:t>
      </w:r>
      <w:r>
        <w:rPr>
          <w:rStyle w:val="s0"/>
        </w:rPr>
        <w:t>актуру, а поставщик обязан выполнить такое требование.</w:t>
      </w:r>
    </w:p>
    <w:p w:rsidR="00000000" w:rsidRDefault="0091227A">
      <w:pPr>
        <w:pStyle w:val="pj"/>
      </w:pPr>
      <w:r>
        <w:t>Выписка счета-фактуры в соответствии с положениями настоящего пункта осуществляется по месту реализации товаров, работ, услуг.</w:t>
      </w:r>
    </w:p>
    <w:p w:rsidR="00000000" w:rsidRDefault="0091227A">
      <w:pPr>
        <w:pStyle w:val="pji"/>
      </w:pPr>
      <w:r>
        <w:rPr>
          <w:rStyle w:val="s3"/>
        </w:rPr>
        <w:t xml:space="preserve">См.: </w:t>
      </w:r>
      <w:hyperlink r:id="rId4028" w:history="1">
        <w:r>
          <w:rPr>
            <w:rStyle w:val="a4"/>
            <w:i/>
            <w:iCs/>
          </w:rPr>
          <w:t>Отве</w:t>
        </w:r>
        <w:r>
          <w:rPr>
            <w:rStyle w:val="a4"/>
            <w:i/>
            <w:iCs/>
          </w:rPr>
          <w:t>т</w:t>
        </w:r>
      </w:hyperlink>
      <w:r>
        <w:t xml:space="preserve"> </w:t>
      </w:r>
      <w:r>
        <w:rPr>
          <w:rStyle w:val="s3"/>
        </w:rPr>
        <w:t>Председателя КГД МФ РК от 31 декабря 2019 года на вопрос от 27 ноября 2019 года № 582402/1 (dialog.egov.kz) «О порядке и сроках выписки счета-фактуры на юридическое лицо, если ранее такой счет-фактура был оформлен на физическое лицо»</w:t>
      </w:r>
    </w:p>
    <w:p w:rsidR="00000000" w:rsidRDefault="0091227A">
      <w:pPr>
        <w:pStyle w:val="pj"/>
      </w:pPr>
      <w:r>
        <w:t>15. Особенности выпи</w:t>
      </w:r>
      <w:r>
        <w:t xml:space="preserve">ски счетов-фактур в отдельных случаях установлены </w:t>
      </w:r>
      <w:hyperlink w:anchor="sub4140000" w:history="1">
        <w:r>
          <w:rPr>
            <w:rStyle w:val="a4"/>
          </w:rPr>
          <w:t>статьями 414 - 418</w:t>
        </w:r>
      </w:hyperlink>
      <w:r>
        <w:t xml:space="preserve"> настоящего Кодекса.</w:t>
      </w:r>
    </w:p>
    <w:p w:rsidR="00000000" w:rsidRDefault="0091227A">
      <w:pPr>
        <w:pStyle w:val="pj"/>
      </w:pPr>
      <w:r>
        <w:t> </w:t>
      </w:r>
    </w:p>
    <w:p w:rsidR="00000000" w:rsidRDefault="0091227A">
      <w:pPr>
        <w:pStyle w:val="pj"/>
      </w:pPr>
      <w:bookmarkStart w:id="757" w:name="SUB4130000"/>
      <w:bookmarkEnd w:id="757"/>
      <w:r>
        <w:rPr>
          <w:rStyle w:val="s1"/>
        </w:rPr>
        <w:t>Статья 413. Сроки выписки счетов-фактур</w:t>
      </w:r>
    </w:p>
    <w:p w:rsidR="00000000" w:rsidRDefault="0091227A">
      <w:pPr>
        <w:pStyle w:val="pj"/>
      </w:pPr>
      <w:r>
        <w:t>1. Счет-фактура выписывается:</w:t>
      </w:r>
    </w:p>
    <w:p w:rsidR="00000000" w:rsidRDefault="0091227A">
      <w:pPr>
        <w:pStyle w:val="pji"/>
      </w:pPr>
      <w:r>
        <w:rPr>
          <w:rStyle w:val="s3"/>
        </w:rPr>
        <w:t xml:space="preserve">В подпункт 1 внесены изменения в соответствии с </w:t>
      </w:r>
      <w:hyperlink r:id="rId4029" w:anchor="sub_id=413" w:history="1">
        <w:r>
          <w:rPr>
            <w:rStyle w:val="a4"/>
            <w:i/>
            <w:iCs/>
          </w:rPr>
          <w:t>Законом</w:t>
        </w:r>
      </w:hyperlink>
      <w:r>
        <w:t xml:space="preserve"> </w:t>
      </w:r>
      <w:r>
        <w:rPr>
          <w:rStyle w:val="s3"/>
        </w:rPr>
        <w:t>РК от 02.04.19 г. № 241-VI (введен в действие с 1 января 2019 г.) (</w:t>
      </w:r>
      <w:hyperlink r:id="rId4030" w:anchor="sub_id=4130000" w:history="1">
        <w:r>
          <w:rPr>
            <w:rStyle w:val="a4"/>
            <w:i/>
            <w:iCs/>
          </w:rPr>
          <w:t>см. стар. ред.</w:t>
        </w:r>
      </w:hyperlink>
      <w:r>
        <w:rPr>
          <w:rStyle w:val="s3"/>
        </w:rPr>
        <w:t>)</w:t>
      </w:r>
    </w:p>
    <w:p w:rsidR="00000000" w:rsidRDefault="0091227A">
      <w:pPr>
        <w:pStyle w:val="pj"/>
      </w:pPr>
      <w:r>
        <w:t xml:space="preserve">1) при реализации электрической и (или) тепловой энергии, воды, газа, коммунальных услуг, услуг связи, услуг по перевозке на железнодорожном транспорте, услуг по перевозке пассажиров, багажа и грузов на воздушном транспорте, услуг по </w:t>
      </w:r>
      <w:hyperlink r:id="rId4031" w:anchor="sub_id=7080000" w:history="1">
        <w:r>
          <w:rPr>
            <w:rStyle w:val="a4"/>
          </w:rPr>
          <w:t>договору транспортной экспедиции</w:t>
        </w:r>
      </w:hyperlink>
      <w:r>
        <w:t xml:space="preserve">, услуг оператора вагонов (контейнеров), услуг по перевозке грузов по системе магистральных трубопроводов, </w:t>
      </w:r>
      <w:r>
        <w:rPr>
          <w:rStyle w:val="s0"/>
        </w:rPr>
        <w:t>за исключением магистральных газопроводов,</w:t>
      </w:r>
      <w:r>
        <w:t xml:space="preserve"> системных у</w:t>
      </w:r>
      <w:r>
        <w:t>слуг, оказываемых системным оператором, услуг по предоставлению кредита (займа, микрокредита), облагаемых налогом на добавленную стоимость банковских операций, а также при реализации товаров, работ, услуг по договорам, заключенным сроком на один год или бо</w:t>
      </w:r>
      <w:r>
        <w:t xml:space="preserve">лее, лицам, указанным в </w:t>
      </w:r>
      <w:hyperlink w:anchor="sub4360000" w:history="1">
        <w:r>
          <w:rPr>
            <w:rStyle w:val="a4"/>
          </w:rPr>
          <w:t>пункте 1 статьи 436</w:t>
        </w:r>
      </w:hyperlink>
      <w:r>
        <w:t xml:space="preserve"> настоящего Кодекса, - по итогам месяца, в котором поставлены товары, оказаны услуги, не позднее 20 числа месяца, следующего за месяцем, на который по таким товарам, услугам приход</w:t>
      </w:r>
      <w:r>
        <w:t>ится дата совершения оборота по реализации;</w:t>
      </w:r>
    </w:p>
    <w:p w:rsidR="00000000" w:rsidRDefault="0091227A">
      <w:pPr>
        <w:pStyle w:val="pj"/>
      </w:pPr>
      <w:r>
        <w:t xml:space="preserve">2) в случае вывоза товаров с помещением под </w:t>
      </w:r>
      <w:hyperlink r:id="rId4032" w:anchor="sub_id=2190000" w:history="1">
        <w:r>
          <w:rPr>
            <w:rStyle w:val="a4"/>
          </w:rPr>
          <w:t>таможенную процедуру экспорта</w:t>
        </w:r>
      </w:hyperlink>
      <w:r>
        <w:t xml:space="preserve"> счет-фактура выписывается не позднее двадцати календа</w:t>
      </w:r>
      <w:r>
        <w:t>рных дней после даты совершения оборота по реализации;</w:t>
      </w:r>
    </w:p>
    <w:p w:rsidR="00000000" w:rsidRDefault="0091227A">
      <w:pPr>
        <w:pStyle w:val="pji"/>
      </w:pPr>
      <w:r>
        <w:rPr>
          <w:rStyle w:val="s3"/>
        </w:rPr>
        <w:t xml:space="preserve">См.: </w:t>
      </w:r>
      <w:hyperlink r:id="rId4033" w:history="1">
        <w:r>
          <w:rPr>
            <w:rStyle w:val="a4"/>
            <w:i/>
            <w:iCs/>
          </w:rPr>
          <w:t>Ответ</w:t>
        </w:r>
      </w:hyperlink>
      <w:r>
        <w:t xml:space="preserve"> </w:t>
      </w:r>
      <w:r>
        <w:rPr>
          <w:rStyle w:val="s3"/>
        </w:rPr>
        <w:t>Председателя КГД МФ РК от 10 февраля 2020 года на вопрос от 28 января 2020 года № 591980 (dialog.egov.kz) «О выписке счета-фактуры при вывозе товара с помещением под таможенную процедуру экспорта»</w:t>
      </w:r>
    </w:p>
    <w:p w:rsidR="00000000" w:rsidRDefault="0091227A">
      <w:pPr>
        <w:pStyle w:val="pj"/>
      </w:pPr>
      <w:r>
        <w:t xml:space="preserve">3) при передаче имущества в </w:t>
      </w:r>
      <w:hyperlink r:id="rId4034" w:history="1">
        <w:r>
          <w:rPr>
            <w:rStyle w:val="a4"/>
          </w:rPr>
          <w:t>финансовый лизинг</w:t>
        </w:r>
      </w:hyperlink>
      <w:r>
        <w:t xml:space="preserve">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91227A">
      <w:pPr>
        <w:pStyle w:val="pji"/>
      </w:pPr>
      <w:r>
        <w:rPr>
          <w:rStyle w:val="s3"/>
        </w:rPr>
        <w:t>Пункт дополнен подпунктом 6 в с</w:t>
      </w:r>
      <w:r>
        <w:rPr>
          <w:rStyle w:val="s3"/>
        </w:rPr>
        <w:t xml:space="preserve">оответствии с </w:t>
      </w:r>
      <w:hyperlink r:id="rId4035" w:anchor="sub_id=413" w:history="1">
        <w:r>
          <w:rPr>
            <w:rStyle w:val="a4"/>
            <w:i/>
            <w:iCs/>
          </w:rPr>
          <w:t>Законом</w:t>
        </w:r>
      </w:hyperlink>
      <w:r>
        <w:t xml:space="preserve"> </w:t>
      </w:r>
      <w:r>
        <w:rPr>
          <w:rStyle w:val="s3"/>
        </w:rPr>
        <w:t>РК от 02.04.19 г. № 241-VI (введен в действие с 1 января 2018 г.)</w:t>
      </w:r>
    </w:p>
    <w:p w:rsidR="00000000" w:rsidRDefault="0091227A">
      <w:pPr>
        <w:pStyle w:val="pj"/>
      </w:pPr>
      <w:r>
        <w:rPr>
          <w:rStyle w:val="s0"/>
        </w:rPr>
        <w:t>3-1) при реализации товаров на основании товарораспорядительных документов, подтверждаю</w:t>
      </w:r>
      <w:r>
        <w:rPr>
          <w:rStyle w:val="s0"/>
        </w:rPr>
        <w:t>щих предоставление идентифицированных товаров в распоряжение покупателя, - не позднее 20 числа месяца, следующего за месяцем, на который по таким товарам приходится дата совершения оборота по реализации;</w:t>
      </w:r>
    </w:p>
    <w:p w:rsidR="00000000" w:rsidRDefault="0091227A">
      <w:pPr>
        <w:pStyle w:val="pji"/>
      </w:pPr>
      <w:r>
        <w:rPr>
          <w:rStyle w:val="s3"/>
        </w:rPr>
        <w:t xml:space="preserve">См.: </w:t>
      </w:r>
      <w:hyperlink r:id="rId4036" w:history="1">
        <w:r>
          <w:rPr>
            <w:rStyle w:val="a4"/>
            <w:i/>
            <w:iCs/>
          </w:rPr>
          <w:t>Ответ</w:t>
        </w:r>
      </w:hyperlink>
      <w:r>
        <w:t xml:space="preserve"> </w:t>
      </w:r>
      <w:r>
        <w:rPr>
          <w:rStyle w:val="s3"/>
        </w:rPr>
        <w:t xml:space="preserve">Председателя КГД МФ РК от 15 октября 2019 года на вопрос от 3 октября 2019 года № 573215 (dialog.egov.kz) «О документах, относящихся к определению товарораспорядительных документов при реализации нефтепродуктов», </w:t>
      </w:r>
      <w:hyperlink r:id="rId4037" w:history="1">
        <w:r>
          <w:rPr>
            <w:rStyle w:val="a4"/>
            <w:i/>
            <w:iCs/>
          </w:rPr>
          <w:t>Ответ</w:t>
        </w:r>
      </w:hyperlink>
      <w:r>
        <w:t xml:space="preserve"> </w:t>
      </w:r>
      <w:r>
        <w:rPr>
          <w:rStyle w:val="s3"/>
        </w:rPr>
        <w:t>Председателя КГД МФ РК от 25 февраля 2021 года на вопрос от 18 февраля 2021 года № 668845 (dialog.egov.kz) «О порядке выписки счета-фактуры при реализации талонов на бензин»</w:t>
      </w:r>
    </w:p>
    <w:p w:rsidR="00000000" w:rsidRDefault="0091227A">
      <w:pPr>
        <w:pStyle w:val="pj"/>
      </w:pPr>
      <w:r>
        <w:t>4) в остальных случаях - не ра</w:t>
      </w:r>
      <w:r>
        <w:t>нее даты совершения оборота по реализации и не позднее пятнадцати календарных дней после такой даты.</w:t>
      </w:r>
    </w:p>
    <w:p w:rsidR="00000000" w:rsidRDefault="0091227A">
      <w:pPr>
        <w:pStyle w:val="pji"/>
      </w:pPr>
      <w:r>
        <w:rPr>
          <w:rStyle w:val="s3"/>
        </w:rPr>
        <w:t xml:space="preserve">См.: </w:t>
      </w:r>
      <w:hyperlink r:id="rId4038" w:history="1">
        <w:r>
          <w:rPr>
            <w:rStyle w:val="a4"/>
            <w:i/>
            <w:iCs/>
          </w:rPr>
          <w:t>Ответ</w:t>
        </w:r>
      </w:hyperlink>
      <w:r>
        <w:t xml:space="preserve"> </w:t>
      </w:r>
      <w:r>
        <w:rPr>
          <w:rStyle w:val="s3"/>
        </w:rPr>
        <w:t>Председателя КГД МФ РК от 21 июня 2019 года на вопрос от 4 июня 2019 года № 553</w:t>
      </w:r>
      <w:r>
        <w:rPr>
          <w:rStyle w:val="s3"/>
        </w:rPr>
        <w:t>226 (dialog.egov.kz) «Если дата совершения оборота приходится на 1 число месяца, то счет-фактура выписывается не ранее даты совершения оборота и не позднее 16 числа этого месяца»,</w:t>
      </w:r>
      <w:r>
        <w:t xml:space="preserve"> </w:t>
      </w:r>
      <w:hyperlink r:id="rId4039" w:history="1">
        <w:r>
          <w:rPr>
            <w:rStyle w:val="a4"/>
            <w:i/>
            <w:iCs/>
          </w:rPr>
          <w:t>Ответ</w:t>
        </w:r>
      </w:hyperlink>
      <w:r>
        <w:t xml:space="preserve"> </w:t>
      </w:r>
      <w:r>
        <w:rPr>
          <w:rStyle w:val="s3"/>
        </w:rPr>
        <w:t>Предс</w:t>
      </w:r>
      <w:r>
        <w:rPr>
          <w:rStyle w:val="s3"/>
        </w:rPr>
        <w:t xml:space="preserve">едателя КГД МФ РК от 2 февраля 2020 года на вопрос от 20 января 2020 года № 590493 (dialog.egov.kz) «О правомерности выписки арендодателем счета-фактуры в адрес арендатора по итогам квартала», </w:t>
      </w:r>
      <w:hyperlink r:id="rId4040" w:history="1">
        <w:r>
          <w:rPr>
            <w:rStyle w:val="a4"/>
            <w:i/>
            <w:iCs/>
          </w:rPr>
          <w:t>Ответ</w:t>
        </w:r>
      </w:hyperlink>
      <w:r>
        <w:t xml:space="preserve"> </w:t>
      </w:r>
      <w:r>
        <w:rPr>
          <w:rStyle w:val="s3"/>
        </w:rPr>
        <w:t>Председателя КГД МФ РК от 20 декабря 2020 года на вопрос от 14 декабря 2020 года № 657225 (dialog.egov.kz) «Подтверждающим факт доставки товара в рамках договора о госзакупках является дата оформления сторонами акта приема-передачи товара, при этом</w:t>
      </w:r>
      <w:r>
        <w:rPr>
          <w:rStyle w:val="s3"/>
        </w:rPr>
        <w:t xml:space="preserve"> акт приема-передачи товара не является товарораспорядительным документом»</w:t>
      </w:r>
    </w:p>
    <w:p w:rsidR="00000000" w:rsidRDefault="0091227A">
      <w:pPr>
        <w:pStyle w:val="pji"/>
      </w:pPr>
      <w:r>
        <w:rPr>
          <w:rStyle w:val="s3"/>
        </w:rPr>
        <w:t xml:space="preserve">Пункт 2 изложен в редакции </w:t>
      </w:r>
      <w:hyperlink r:id="rId4041" w:anchor="sub_id=413" w:history="1">
        <w:r>
          <w:rPr>
            <w:rStyle w:val="a4"/>
            <w:i/>
            <w:iCs/>
          </w:rPr>
          <w:t>Закона</w:t>
        </w:r>
      </w:hyperlink>
      <w:r>
        <w:rPr>
          <w:rStyle w:val="s3"/>
        </w:rPr>
        <w:t xml:space="preserve"> РК от 21.12.22 г. № 165-VII (введен в действие с 1 января 2023 г.)</w:t>
      </w:r>
      <w:r>
        <w:rPr>
          <w:rStyle w:val="s3"/>
        </w:rPr>
        <w:t xml:space="preserve"> (</w:t>
      </w:r>
      <w:hyperlink r:id="rId4042" w:anchor="sub_id=4130200" w:history="1">
        <w:r>
          <w:rPr>
            <w:rStyle w:val="a4"/>
            <w:i/>
            <w:iCs/>
          </w:rPr>
          <w:t>см. стар. ред.</w:t>
        </w:r>
      </w:hyperlink>
      <w:r>
        <w:rPr>
          <w:rStyle w:val="s3"/>
        </w:rPr>
        <w:t>)</w:t>
      </w:r>
    </w:p>
    <w:p w:rsidR="00000000" w:rsidRDefault="0091227A">
      <w:pPr>
        <w:pStyle w:val="pj"/>
      </w:pPr>
      <w:r>
        <w:t xml:space="preserve">2. В целях выполнения требований </w:t>
      </w:r>
      <w:hyperlink w:anchor="sub4121400" w:history="1">
        <w:r>
          <w:rPr>
            <w:rStyle w:val="a4"/>
          </w:rPr>
          <w:t>пункта 14 статьи 412</w:t>
        </w:r>
      </w:hyperlink>
      <w:r>
        <w:t xml:space="preserve"> настоящего Кодекса выписка счета-фактуры осуществляется в день или</w:t>
      </w:r>
      <w:r>
        <w:t xml:space="preserve"> в течение ста девяноста пяти календарных дней после даты совершения оборота.</w:t>
      </w:r>
    </w:p>
    <w:p w:rsidR="00000000" w:rsidRDefault="0091227A">
      <w:pPr>
        <w:pStyle w:val="pj"/>
      </w:pPr>
      <w:r>
        <w:t>3. Исправленный счет-фактура выписывается при необходимости внесения изменений и дополнений в ранее выписанный счет-фактуру.</w:t>
      </w:r>
    </w:p>
    <w:p w:rsidR="00000000" w:rsidRDefault="0091227A">
      <w:pPr>
        <w:pStyle w:val="pj"/>
      </w:pPr>
      <w:r>
        <w:t>4. Сроки выписки дополнительного счета-фактуры устано</w:t>
      </w:r>
      <w:r>
        <w:t xml:space="preserve">влены </w:t>
      </w:r>
      <w:hyperlink w:anchor="sub4200000" w:history="1">
        <w:r>
          <w:rPr>
            <w:rStyle w:val="a4"/>
          </w:rPr>
          <w:t>статьей 420</w:t>
        </w:r>
      </w:hyperlink>
      <w:r>
        <w:t xml:space="preserve"> настоящего Кодекса.</w:t>
      </w:r>
    </w:p>
    <w:p w:rsidR="00000000" w:rsidRDefault="0091227A">
      <w:pPr>
        <w:pStyle w:val="pj"/>
      </w:pPr>
      <w:r>
        <w:t xml:space="preserve">При несоблюдении требований </w:t>
      </w:r>
      <w:hyperlink w:anchor="sub1970000" w:history="1">
        <w:r>
          <w:rPr>
            <w:rStyle w:val="a4"/>
          </w:rPr>
          <w:t>статьи 197</w:t>
        </w:r>
      </w:hyperlink>
      <w:r>
        <w:t xml:space="preserve"> </w:t>
      </w:r>
      <w:r>
        <w:t>настоящего Кодекса дополнительный счет-фактура выписывается лизингодателем в срок не позднее пятнадцати календарных дней с даты наступления такого случая.</w:t>
      </w:r>
    </w:p>
    <w:p w:rsidR="00000000" w:rsidRDefault="0091227A">
      <w:pPr>
        <w:pStyle w:val="pj"/>
      </w:pPr>
      <w:r>
        <w:t> </w:t>
      </w:r>
    </w:p>
    <w:p w:rsidR="00000000" w:rsidRDefault="0091227A">
      <w:pPr>
        <w:pStyle w:val="pj"/>
      </w:pPr>
      <w:bookmarkStart w:id="758" w:name="SUB4140000"/>
      <w:bookmarkEnd w:id="758"/>
      <w:r>
        <w:rPr>
          <w:rStyle w:val="s1"/>
        </w:rPr>
        <w:t>Статья 414. Особенности выписки счетов-фактур при реализации печатных изданий и иной продукции сред</w:t>
      </w:r>
      <w:r>
        <w:rPr>
          <w:rStyle w:val="s1"/>
        </w:rPr>
        <w:t>ств массовой информации</w:t>
      </w:r>
    </w:p>
    <w:p w:rsidR="00000000" w:rsidRDefault="0091227A">
      <w:pPr>
        <w:pStyle w:val="pj"/>
      </w:pPr>
      <w:r>
        <w:t xml:space="preserve">В случае реализации периодических печатных изданий или иной </w:t>
      </w:r>
      <w:hyperlink r:id="rId4043" w:anchor="sub_id=10005" w:history="1">
        <w:r>
          <w:rPr>
            <w:rStyle w:val="a4"/>
          </w:rPr>
          <w:t>продукции средств массовой информации</w:t>
        </w:r>
      </w:hyperlink>
      <w:r>
        <w:rPr>
          <w:rStyle w:val="s2"/>
        </w:rPr>
        <w:t>,</w:t>
      </w:r>
      <w:r>
        <w:t xml:space="preserve"> включая размещенные на </w:t>
      </w:r>
      <w:hyperlink r:id="rId4044" w:anchor="sub_id=10046" w:history="1">
        <w:r>
          <w:rPr>
            <w:rStyle w:val="a4"/>
          </w:rPr>
          <w:t>интернет-ресурсе</w:t>
        </w:r>
      </w:hyperlink>
      <w:r>
        <w:t xml:space="preserve"> в общедоступных телекоммуникационных сетях, счет-фактура выписывается не позднее пятнадцати календарных дней после даты совершения оборота по реализации.</w:t>
      </w:r>
    </w:p>
    <w:p w:rsidR="00000000" w:rsidRDefault="0091227A">
      <w:pPr>
        <w:pStyle w:val="pj"/>
      </w:pPr>
      <w:r>
        <w:t>Налогоплательщик вправе выписа</w:t>
      </w:r>
      <w:r>
        <w:t>ть счет-фактуру ранее даты совершения оборота на весь оборот по реализации, дата совершения которого приходится на календарный год. При этом в счете-фактуре отдельно указываются размер оборота по реализации и соответствующая сумма налога на добавленную сто</w:t>
      </w:r>
      <w:r>
        <w:t>имость, приходящиеся на каждый налоговый период, входящий в такой календарный год.</w:t>
      </w:r>
    </w:p>
    <w:p w:rsidR="00000000" w:rsidRDefault="0091227A">
      <w:pPr>
        <w:pStyle w:val="pji"/>
      </w:pPr>
      <w:r>
        <w:rPr>
          <w:rStyle w:val="s3"/>
        </w:rPr>
        <w:t xml:space="preserve">См.: </w:t>
      </w:r>
      <w:hyperlink r:id="rId4045" w:history="1">
        <w:r>
          <w:rPr>
            <w:rStyle w:val="a4"/>
            <w:i/>
            <w:iCs/>
          </w:rPr>
          <w:t>Ответ</w:t>
        </w:r>
      </w:hyperlink>
      <w:r>
        <w:t xml:space="preserve"> </w:t>
      </w:r>
      <w:r>
        <w:rPr>
          <w:rStyle w:val="s3"/>
        </w:rPr>
        <w:t>Председателя КГД МФ РК от 11 мая 2018 года на вопрос от 28 апреля 2018 года № 495216 (dialog.egov</w:t>
      </w:r>
      <w:r>
        <w:rPr>
          <w:rStyle w:val="s3"/>
        </w:rPr>
        <w:t>.kz) «Касательно сроков выписки счетов-фактур и определения даты оборота по реализации по услугам обеспечения доступа к информации, размещаемой на интернет-ресурсе»</w:t>
      </w:r>
    </w:p>
    <w:p w:rsidR="00000000" w:rsidRDefault="0091227A">
      <w:pPr>
        <w:pStyle w:val="pj"/>
      </w:pPr>
      <w:r>
        <w:t> </w:t>
      </w:r>
    </w:p>
    <w:p w:rsidR="00000000" w:rsidRDefault="0091227A">
      <w:pPr>
        <w:pStyle w:val="pj"/>
      </w:pPr>
      <w:bookmarkStart w:id="759" w:name="SUB4150000"/>
      <w:bookmarkEnd w:id="759"/>
      <w:r>
        <w:rPr>
          <w:rStyle w:val="s1"/>
        </w:rPr>
        <w:t>Статья 415. Особенности выписки счетов-фактур экспедиторами</w:t>
      </w:r>
    </w:p>
    <w:p w:rsidR="00000000" w:rsidRDefault="0091227A">
      <w:pPr>
        <w:pStyle w:val="pj"/>
      </w:pPr>
      <w:r>
        <w:t xml:space="preserve">1. Выписка счетов-фактур при </w:t>
      </w:r>
      <w:r>
        <w:t>выполнении работ, оказании услуг по договору транспортной экспедиции для стороны, являющейся клиентом по такому договору, осуществляется экспедитором.</w:t>
      </w:r>
    </w:p>
    <w:p w:rsidR="00000000" w:rsidRDefault="0091227A">
      <w:pPr>
        <w:pStyle w:val="pj"/>
      </w:pPr>
      <w:r>
        <w:t>Счет-фактура выписывается экспедитором на основании счетов-фактур, выписанных перевозчиками и другими пос</w:t>
      </w:r>
      <w:r>
        <w:t>тавщиками работ, услуг, являющимися плательщиками налога на добавленную стоимость.</w:t>
      </w:r>
    </w:p>
    <w:p w:rsidR="00000000" w:rsidRDefault="0091227A">
      <w:pPr>
        <w:pStyle w:val="pj"/>
      </w:pPr>
      <w: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w:t>
      </w:r>
      <w:r>
        <w:t>о стоимость работ, услуг.</w:t>
      </w:r>
    </w:p>
    <w:p w:rsidR="00000000" w:rsidRDefault="0091227A">
      <w:pPr>
        <w:pStyle w:val="pj"/>
      </w:pPr>
      <w:r>
        <w:t>2. В счете-фактуре, выписываемом экспедитором, указывается облагаемый (необлагаемый) оборот с учетом стоимости работ и услуг, выполненных и оказанных перевозчиками и (или) поставщиками в рамках договора транспортной экспедиции:</w:t>
      </w:r>
    </w:p>
    <w:p w:rsidR="00000000" w:rsidRDefault="0091227A">
      <w:pPr>
        <w:pStyle w:val="pj"/>
      </w:pPr>
      <w:r>
        <w:t>яв</w:t>
      </w:r>
      <w:r>
        <w:t>ляющимися плательщиками налога на добавленную стоимость;</w:t>
      </w:r>
    </w:p>
    <w:p w:rsidR="00000000" w:rsidRDefault="0091227A">
      <w:pPr>
        <w:pStyle w:val="pj"/>
      </w:pPr>
      <w:r>
        <w:t>не являющимися плательщиками налога на добавленную стоимость.</w:t>
      </w:r>
    </w:p>
    <w:p w:rsidR="00000000" w:rsidRDefault="0091227A">
      <w:pPr>
        <w:pStyle w:val="pj"/>
      </w:pPr>
      <w:r>
        <w:t xml:space="preserve">В целях выполнения требований </w:t>
      </w:r>
      <w:hyperlink w:anchor="sub4120502" w:history="1">
        <w:r>
          <w:rPr>
            <w:rStyle w:val="a4"/>
          </w:rPr>
          <w:t>подпунктов 2) и 3) пункта 5 статьи 412</w:t>
        </w:r>
      </w:hyperlink>
      <w:r>
        <w:t xml:space="preserve"> настоящего Кодекса в счете-фактуре,</w:t>
      </w:r>
      <w:r>
        <w:t xml:space="preserve"> выписываемом экспедитором, в качестве реквизитов:</w:t>
      </w:r>
    </w:p>
    <w:p w:rsidR="00000000" w:rsidRDefault="0091227A">
      <w:pPr>
        <w:pStyle w:val="pj"/>
      </w:pPr>
      <w:r>
        <w:t>поставщика - указываются реквизиты экспедитора;</w:t>
      </w:r>
    </w:p>
    <w:p w:rsidR="00000000" w:rsidRDefault="0091227A">
      <w:pPr>
        <w:pStyle w:val="pj"/>
      </w:pPr>
      <w:r>
        <w:t>получателя - указываются реквизиты налогоплательщика, являющегося клиентом по договору транспортной экспедиции.</w:t>
      </w:r>
    </w:p>
    <w:p w:rsidR="00000000" w:rsidRDefault="0091227A">
      <w:pPr>
        <w:pStyle w:val="pj"/>
      </w:pPr>
      <w:r>
        <w:t xml:space="preserve">3. При осуществлении деятельности по договору транспортной экспедиции экспедитор составляет налоговый регистр в соответствии со </w:t>
      </w:r>
      <w:hyperlink w:anchor="sub2150000" w:history="1">
        <w:r>
          <w:rPr>
            <w:rStyle w:val="a4"/>
          </w:rPr>
          <w:t>статьей 215</w:t>
        </w:r>
      </w:hyperlink>
      <w:r>
        <w:t xml:space="preserve"> настоящего Кодекса, раскрывающий информацию о перевозчиках и (или) поставщиках рабо</w:t>
      </w:r>
      <w:r>
        <w:t>т, услуг, оказываемых в рамках такого договора, а также их стоимости.</w:t>
      </w:r>
    </w:p>
    <w:p w:rsidR="00000000" w:rsidRDefault="0091227A">
      <w:pPr>
        <w:pStyle w:val="pj"/>
      </w:pPr>
      <w: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w:t>
      </w:r>
      <w:r>
        <w:t>овору транспортной экспедиции.</w:t>
      </w:r>
    </w:p>
    <w:p w:rsidR="00000000" w:rsidRDefault="0091227A">
      <w:pPr>
        <w:pStyle w:val="pji"/>
      </w:pPr>
      <w:r>
        <w:rPr>
          <w:rStyle w:val="s3"/>
        </w:rPr>
        <w:t xml:space="preserve">См.: </w:t>
      </w:r>
      <w:hyperlink r:id="rId4046" w:history="1">
        <w:r>
          <w:rPr>
            <w:rStyle w:val="a4"/>
            <w:i/>
            <w:iCs/>
          </w:rPr>
          <w:t>Ответ</w:t>
        </w:r>
      </w:hyperlink>
      <w:r>
        <w:t xml:space="preserve"> </w:t>
      </w:r>
      <w:r>
        <w:rPr>
          <w:rStyle w:val="s3"/>
        </w:rPr>
        <w:t xml:space="preserve">Председателя КГД МФ РК от 6 июня 2018 года на вопрос от 30 мая 2018 года № 500496 (dialog.egov.kz) «Сумма штрафных санкций, начисленных за нарушение </w:t>
      </w:r>
      <w:r>
        <w:rPr>
          <w:rStyle w:val="s3"/>
        </w:rPr>
        <w:t>сроков поставки товара, увеличивает стоимость услуг по экспедированию и признается оборотом по реализации работ, по которому выписывается счет-фактура»</w:t>
      </w:r>
    </w:p>
    <w:p w:rsidR="00000000" w:rsidRDefault="0091227A">
      <w:pPr>
        <w:pStyle w:val="pj"/>
      </w:pPr>
      <w:r>
        <w:t> </w:t>
      </w:r>
    </w:p>
    <w:p w:rsidR="00000000" w:rsidRDefault="0091227A">
      <w:pPr>
        <w:pStyle w:val="pji"/>
      </w:pPr>
      <w:bookmarkStart w:id="760" w:name="SUB4160000"/>
      <w:bookmarkEnd w:id="760"/>
      <w:r>
        <w:rPr>
          <w:rStyle w:val="s3"/>
        </w:rPr>
        <w:t xml:space="preserve">Статья 416 изложена в редакции </w:t>
      </w:r>
      <w:hyperlink r:id="rId4047" w:anchor="sub_id=416" w:history="1">
        <w:r>
          <w:rPr>
            <w:rStyle w:val="a4"/>
            <w:i/>
            <w:iCs/>
          </w:rPr>
          <w:t>Закона</w:t>
        </w:r>
      </w:hyperlink>
      <w:r>
        <w:t xml:space="preserve"> </w:t>
      </w:r>
      <w:r>
        <w:rPr>
          <w:rStyle w:val="s3"/>
        </w:rPr>
        <w:t>РК от 10.12.20 г. № 382-VI (введен в действие с 1 января 2018 г.) (</w:t>
      </w:r>
      <w:hyperlink r:id="rId4048" w:anchor="sub_id=4160000" w:history="1">
        <w:r>
          <w:rPr>
            <w:rStyle w:val="a4"/>
            <w:i/>
            <w:iCs/>
          </w:rPr>
          <w:t>см. стар. ред.</w:t>
        </w:r>
      </w:hyperlink>
      <w:r>
        <w:rPr>
          <w:rStyle w:val="s3"/>
        </w:rPr>
        <w:t>)</w:t>
      </w:r>
    </w:p>
    <w:p w:rsidR="00000000" w:rsidRDefault="0091227A">
      <w:pPr>
        <w:pStyle w:val="pj"/>
      </w:pPr>
      <w:r>
        <w:rPr>
          <w:rStyle w:val="s1"/>
        </w:rPr>
        <w:t>Статья 416. Особенности выписки счетов-фактур по договорам, условия кот</w:t>
      </w:r>
      <w:r>
        <w:rPr>
          <w:rStyle w:val="s1"/>
        </w:rPr>
        <w:t>орых соответствуют условиям договора комиссии</w:t>
      </w:r>
    </w:p>
    <w:p w:rsidR="00000000" w:rsidRDefault="0091227A">
      <w:pPr>
        <w:pStyle w:val="pj"/>
      </w:pPr>
      <w:r>
        <w:t>1. При реализации товаров, выполнении работ, оказании услуг на условиях, соответствующих условиям договора комиссии, в случае, если комитент и (или) комиссионер являются плательщиками налога на добавленную стои</w:t>
      </w:r>
      <w:r>
        <w:t>мость, выписка счетов-фактур покупателю товаров, работ, услуг осуществляется комиссионером.</w:t>
      </w:r>
    </w:p>
    <w:p w:rsidR="00000000" w:rsidRDefault="0091227A">
      <w:pPr>
        <w:pStyle w:val="pj"/>
      </w:pPr>
      <w: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w:t>
      </w:r>
      <w:r>
        <w:t>миссионером осуществляется их реализация покупателю.</w:t>
      </w:r>
    </w:p>
    <w:p w:rsidR="00000000" w:rsidRDefault="0091227A">
      <w:pPr>
        <w:pStyle w:val="pj"/>
      </w:pPr>
      <w:r>
        <w:t>Счет-фактура выписывается комиссионером с учетом данных:</w:t>
      </w:r>
    </w:p>
    <w:p w:rsidR="00000000" w:rsidRDefault="0091227A">
      <w:pPr>
        <w:pStyle w:val="pj"/>
      </w:pPr>
      <w:r>
        <w:t>счета-фактуры, выписанного комиссионеру комитентом, являющимся плательщиком налога на добавленную стоимость (в этом случае сумма облагаемого (необ</w:t>
      </w:r>
      <w:r>
        <w:t>лагаемого) оборота, указанная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91227A">
      <w:pPr>
        <w:pStyle w:val="pj"/>
      </w:pPr>
      <w:r>
        <w:t>документа, подтверждающего стоимость товаров, работ, услуг, выписанног</w:t>
      </w:r>
      <w:r>
        <w:t>о комитентом, не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счете-фактуре, выписываемом комиссионером покупателю).</w:t>
      </w:r>
    </w:p>
    <w:p w:rsidR="00000000" w:rsidRDefault="0091227A">
      <w:pPr>
        <w:pStyle w:val="pj"/>
      </w:pPr>
      <w:r>
        <w:t>Размер оборота в</w:t>
      </w:r>
      <w:r>
        <w:t xml:space="preserve">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91227A">
      <w:pPr>
        <w:pStyle w:val="pj"/>
      </w:pPr>
      <w:r>
        <w:t>Размер оборота в счете-фактуре, выписываемом комиссионером комитенту, указывается исх</w:t>
      </w:r>
      <w:r>
        <w:t>одя из суммы комиссионного вознаграждения комиссионера и стоимости работ, услуг, являющихся оборотом комиссионера по приобретению работ, услуг от нерезидента.</w:t>
      </w:r>
    </w:p>
    <w:p w:rsidR="00000000" w:rsidRDefault="0091227A">
      <w:pPr>
        <w:pStyle w:val="pj"/>
      </w:pPr>
      <w:r>
        <w:t xml:space="preserve">2. При выписке комитентом в адрес комиссионера счета-фактуры на реализацию товаров, работ, услуг </w:t>
      </w:r>
      <w:r>
        <w:t xml:space="preserve">на условиях, соответствующих условиям договора комиссии,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91227A">
      <w:pPr>
        <w:pStyle w:val="pj"/>
      </w:pPr>
      <w:r>
        <w:t>поставщика - указываются реквизиты комитента с указание</w:t>
      </w:r>
      <w:r>
        <w:t>м статуса «комитент»;</w:t>
      </w:r>
    </w:p>
    <w:p w:rsidR="00000000" w:rsidRDefault="0091227A">
      <w:pPr>
        <w:pStyle w:val="pj"/>
      </w:pPr>
      <w:r>
        <w:t>получателя - указываются реквизиты комиссионера с указанием статуса «комиссионер».</w:t>
      </w:r>
    </w:p>
    <w:p w:rsidR="00000000" w:rsidRDefault="0091227A">
      <w:pPr>
        <w:pStyle w:val="pj"/>
      </w:pPr>
      <w:r>
        <w:t xml:space="preserve">При выписке комиссионером счета-фактуры получателю товаров, работ, услуг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91227A">
      <w:pPr>
        <w:pStyle w:val="pj"/>
      </w:pPr>
      <w:r>
        <w:t>3. При передаче комиссионером комитенту товаров, приобретенных для комитента на условиях, соответствующих усло</w:t>
      </w:r>
      <w:r>
        <w:t>виям договора комиссии, а также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w:t>
      </w:r>
    </w:p>
    <w:p w:rsidR="00000000" w:rsidRDefault="0091227A">
      <w:pPr>
        <w:pStyle w:val="pj"/>
      </w:pPr>
      <w:r>
        <w:t>Положения настоящего пункта приме</w:t>
      </w:r>
      <w:r>
        <w:t>няются в случае, если комиссионер и (или) лицо, у которого комиссионер приобретает товары, работы, услуги для комитента, являются плательщиками налога на добавленную стоимость.</w:t>
      </w:r>
    </w:p>
    <w:p w:rsidR="00000000" w:rsidRDefault="0091227A">
      <w:pPr>
        <w:pStyle w:val="pj"/>
      </w:pPr>
      <w:r>
        <w:t>Размер оборота по реализации товаров, работ, услуг в счете-фактуре, выписываемо</w:t>
      </w:r>
      <w:r>
        <w:t>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91227A">
      <w:pPr>
        <w:pStyle w:val="pj"/>
      </w:pPr>
      <w:r>
        <w:t>Счет-фактура выписывается комиссионером с учетом данных:</w:t>
      </w:r>
    </w:p>
    <w:p w:rsidR="00000000" w:rsidRDefault="0091227A">
      <w:pPr>
        <w:pStyle w:val="pj"/>
      </w:pPr>
      <w:r>
        <w:t xml:space="preserve">счета-фактуры, выписанного комиссионеру третьим лицом, </w:t>
      </w:r>
      <w:r>
        <w:t>являющимся плательщиком налога на добавленную стоимость (в этом случае сумма облагаемого (необлагаемого) оборота, указанного в счете-фактуре, выписанном третьим лицом комиссионеру, включается в облагаемый (необлагаемый) оборот в счете-фактуре, выписываемом</w:t>
      </w:r>
      <w:r>
        <w:t xml:space="preserve"> комиссионером комитенту);</w:t>
      </w:r>
    </w:p>
    <w:p w:rsidR="00000000" w:rsidRDefault="0091227A">
      <w:pPr>
        <w:pStyle w:val="pj"/>
      </w:pPr>
      <w:r>
        <w:t>документа, подтверждающего стоимость товаров, работ, услуг, выписанного третьим лицом, не являющимся плательщиком налога на добавленную стоимость (в этом случае стоимость товаров, работ, услуг, указанная в таком документе, включа</w:t>
      </w:r>
      <w:r>
        <w:t>ется в необлагаемый оборот в счете-фактуре, выписываемом комиссионером комитенту, кроме работ, услуг, являющихся оборотом комиссионера по приобретению работ, услуг от нерезидента);</w:t>
      </w:r>
    </w:p>
    <w:p w:rsidR="00000000" w:rsidRDefault="0091227A">
      <w:pPr>
        <w:pStyle w:val="pj"/>
      </w:pPr>
      <w:r>
        <w:t>документа, подтверждающего стоимость работ, услуг, являющихся оборотом коми</w:t>
      </w:r>
      <w:r>
        <w:t>ссионера по приобретению работ, услуг от нерезидента;</w:t>
      </w:r>
    </w:p>
    <w:p w:rsidR="00000000" w:rsidRDefault="0091227A">
      <w:pPr>
        <w:pStyle w:val="pj"/>
      </w:pPr>
      <w:r>
        <w:t>декларации на товары, оформленной в соответствии с таможенным законодательством Евразийского экономического союза и (или) таможенным законодательством Республики Казахстан или в заявлении о ввозе товаро</w:t>
      </w:r>
      <w:r>
        <w:t>в и уплате косвенных налогов - в случае импорта товаров.</w:t>
      </w:r>
    </w:p>
    <w:p w:rsidR="00000000" w:rsidRDefault="0091227A">
      <w:pPr>
        <w:pStyle w:val="pj"/>
      </w:pPr>
      <w:r>
        <w:t>Сумма комиссионного вознаграждения комиссионера и стоимость работ, услуг, являющихся оборотом комиссионера по приобретению работ, услуг от нерезидента, в счете-фактуре, выписываемом комитенту, указыв</w:t>
      </w:r>
      <w:r>
        <w:t>аются отдельными строками. При этом, если комиссионер не является плательщиком налога на добавленную стоимость, сумма вознаграждения указывается с отметкой «Без НДС».</w:t>
      </w:r>
    </w:p>
    <w:p w:rsidR="00000000" w:rsidRDefault="0091227A">
      <w:pPr>
        <w:pStyle w:val="pj"/>
      </w:pPr>
      <w:r>
        <w:t>4. При выписке комиссионером комитенту счета-фактуры на приобретенные для комитента на ус</w:t>
      </w:r>
      <w:r>
        <w:t xml:space="preserve">ловиях договора комиссии товары, работы, услуги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91227A">
      <w:pPr>
        <w:pStyle w:val="pj"/>
      </w:pPr>
      <w:r>
        <w:t>поставщика - указываются реквизиты комиссионера с указанием статуса «комиссионер»;</w:t>
      </w:r>
    </w:p>
    <w:p w:rsidR="00000000" w:rsidRDefault="0091227A">
      <w:pPr>
        <w:pStyle w:val="pj"/>
      </w:pPr>
      <w:r>
        <w:t>получателя - указываются реквизиты комитента с указанием статуса «комитент».</w:t>
      </w:r>
    </w:p>
    <w:p w:rsidR="00000000" w:rsidRDefault="0091227A">
      <w:pPr>
        <w:pStyle w:val="pj"/>
      </w:pPr>
      <w:r>
        <w:t>При выписке третьим лицом, являющимся поставщиком товаров, работ, услуг, счета-фактуры комиссион</w:t>
      </w:r>
      <w:r>
        <w:t xml:space="preserve">еру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 получателя указываются реквизиты комиссионера.</w:t>
      </w:r>
    </w:p>
    <w:p w:rsidR="00000000" w:rsidRDefault="0091227A">
      <w:pPr>
        <w:pStyle w:val="pj"/>
      </w:pPr>
      <w:r>
        <w:t xml:space="preserve">5. Счет-фактура, выписанный в соответствии с указанными требованиями, а также требованиями </w:t>
      </w:r>
      <w:hyperlink w:anchor="sub4000000" w:history="1">
        <w:r>
          <w:rPr>
            <w:rStyle w:val="a4"/>
          </w:rPr>
          <w:t>статьи 400</w:t>
        </w:r>
      </w:hyperlink>
      <w:r>
        <w:t xml:space="preserve"> настоящего Кодекса, является основанием для отнесения в зачет суммы налога на добавленную стоимость комитентом или покупа</w:t>
      </w:r>
      <w:r>
        <w:t>телем товаров, работ, услуг по договору комиссии.</w:t>
      </w:r>
    </w:p>
    <w:p w:rsidR="00000000" w:rsidRDefault="0091227A">
      <w:pPr>
        <w:pStyle w:val="pji"/>
      </w:pPr>
      <w:r>
        <w:rPr>
          <w:rStyle w:val="s3"/>
        </w:rPr>
        <w:t xml:space="preserve">См.: </w:t>
      </w:r>
      <w:hyperlink r:id="rId4049" w:history="1">
        <w:r>
          <w:rPr>
            <w:rStyle w:val="a4"/>
            <w:i/>
            <w:iCs/>
          </w:rPr>
          <w:t>Ответ</w:t>
        </w:r>
      </w:hyperlink>
      <w:r>
        <w:t xml:space="preserve"> </w:t>
      </w:r>
      <w:r>
        <w:rPr>
          <w:rStyle w:val="s3"/>
        </w:rPr>
        <w:t>Председателя КГД МФ РК от 6 января 2020 года на вопрос от 28 ноября 2019 года № 582974 (dialog.egov.kz) «Об оформлении счета-факту</w:t>
      </w:r>
      <w:r>
        <w:rPr>
          <w:rStyle w:val="s3"/>
        </w:rPr>
        <w:t xml:space="preserve">ры туроператорами», </w:t>
      </w:r>
      <w:hyperlink r:id="rId4050" w:history="1">
        <w:r>
          <w:rPr>
            <w:rStyle w:val="a4"/>
            <w:i/>
            <w:iCs/>
          </w:rPr>
          <w:t>Ответ</w:t>
        </w:r>
      </w:hyperlink>
      <w:r>
        <w:t xml:space="preserve"> </w:t>
      </w:r>
      <w:r>
        <w:rPr>
          <w:rStyle w:val="s3"/>
        </w:rPr>
        <w:t>Председателя КГД МФ РК от 5 февраля 2020 года на вопрос от 14 января 2020 года № 589715 (dialog.egov.kz) «Об обязательствах по исчислению КПН и НДС при осуществлении</w:t>
      </w:r>
      <w:r>
        <w:rPr>
          <w:rStyle w:val="s3"/>
        </w:rPr>
        <w:t xml:space="preserve"> деятельности турагентства», </w:t>
      </w:r>
      <w:hyperlink r:id="rId4051" w:history="1">
        <w:r>
          <w:rPr>
            <w:rStyle w:val="a4"/>
            <w:i/>
            <w:iCs/>
          </w:rPr>
          <w:t>Ответ</w:t>
        </w:r>
      </w:hyperlink>
      <w:r>
        <w:t xml:space="preserve"> </w:t>
      </w:r>
      <w:r>
        <w:rPr>
          <w:rStyle w:val="s3"/>
        </w:rPr>
        <w:t>Председателя КГД МФ РК от 22 июля 2020 года на вопрос от 8 июля 2020 года № 627232 (dialog.egov.kz) «О выписке счета-фактуры по договору комиссии»</w:t>
      </w:r>
    </w:p>
    <w:p w:rsidR="00000000" w:rsidRDefault="0091227A">
      <w:pPr>
        <w:pStyle w:val="pj"/>
      </w:pPr>
      <w:r>
        <w:t> </w:t>
      </w:r>
    </w:p>
    <w:p w:rsidR="00000000" w:rsidRDefault="0091227A">
      <w:pPr>
        <w:pStyle w:val="pj"/>
      </w:pPr>
      <w:bookmarkStart w:id="761" w:name="SUB4170000"/>
      <w:bookmarkEnd w:id="761"/>
      <w:r>
        <w:rPr>
          <w:rStyle w:val="s1"/>
        </w:rPr>
        <w:t xml:space="preserve">Статья </w:t>
      </w:r>
      <w:r>
        <w:rPr>
          <w:rStyle w:val="s1"/>
        </w:rPr>
        <w:t>417. Особенности выписки счетов-фактур при реализации (приобретении) товаров, работ, услуг, осуществляемых в рамках договоров о совместной деятельности</w:t>
      </w:r>
    </w:p>
    <w:p w:rsidR="00000000" w:rsidRDefault="0091227A">
      <w:pPr>
        <w:pStyle w:val="pj"/>
      </w:pPr>
      <w:r>
        <w:t>1. В случаях, когда реализация товаров, работ, услуг осуществляется поверенным от имени и (или) по поруч</w:t>
      </w:r>
      <w:r>
        <w:t>ению участника (участников) договора о совместной деятельности:</w:t>
      </w:r>
    </w:p>
    <w:p w:rsidR="00000000" w:rsidRDefault="0091227A">
      <w:pPr>
        <w:pStyle w:val="pj"/>
      </w:pPr>
      <w:r>
        <w:t>1) счет-фактура выписывается от имени одного из участников договора о совместной деятельности или от имени поверенного с указанием в строке, отведенной для поставщика (продавца), реквизитов уч</w:t>
      </w:r>
      <w:r>
        <w:t>астника (участников) договора о совместной деятельности;</w:t>
      </w:r>
    </w:p>
    <w:p w:rsidR="00000000" w:rsidRDefault="0091227A">
      <w:pPr>
        <w:pStyle w:val="pj"/>
      </w:pPr>
      <w: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91227A">
      <w:pPr>
        <w:pStyle w:val="pji"/>
      </w:pPr>
      <w:r>
        <w:rPr>
          <w:rStyle w:val="s3"/>
        </w:rPr>
        <w:t xml:space="preserve">См.: </w:t>
      </w:r>
      <w:hyperlink r:id="rId4052" w:history="1">
        <w:r>
          <w:rPr>
            <w:rStyle w:val="a4"/>
            <w:i/>
            <w:iCs/>
          </w:rPr>
          <w:t>Ответ</w:t>
        </w:r>
      </w:hyperlink>
      <w:r>
        <w:t xml:space="preserve"> </w:t>
      </w:r>
      <w:r>
        <w:rPr>
          <w:rStyle w:val="s3"/>
        </w:rPr>
        <w:t>Председателя КГД МФ РК от 4 января 2019 года на вопрос от 28 декабря 2018 года № 528419 (dialog.egov.kz) «Касательно оформления счета-фактуры в рамках консорциума (совместной деятельности)»</w:t>
      </w:r>
    </w:p>
    <w:p w:rsidR="00000000" w:rsidRDefault="0091227A">
      <w:pPr>
        <w:pStyle w:val="pj"/>
      </w:pPr>
      <w:r>
        <w:t>2. В случае в</w:t>
      </w:r>
      <w:r>
        <w:t>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91227A">
      <w:pPr>
        <w:pStyle w:val="pj"/>
      </w:pPr>
      <w:r>
        <w:t>3. В случаях, когда участником (участниками) договора о совместной деятельн</w:t>
      </w:r>
      <w:r>
        <w:t>ости или поверенным приобретаются товары, работы или услуги в рамках такой деятельности, в счетах-фактурах, получаемых от поставщика (продавца), должны быть выделены:</w:t>
      </w:r>
    </w:p>
    <w:p w:rsidR="00000000" w:rsidRDefault="0091227A">
      <w:pPr>
        <w:pStyle w:val="pj"/>
      </w:pPr>
      <w:r>
        <w:t>1) реквизиты участника (участников) договора о совместной деятельности в зависимости от к</w:t>
      </w:r>
      <w:r>
        <w:t>оличества участников совместной деятельности либо поверенного;</w:t>
      </w:r>
    </w:p>
    <w:p w:rsidR="00000000" w:rsidRDefault="0091227A">
      <w:pPr>
        <w:pStyle w:val="pj"/>
      </w:pPr>
      <w: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91227A">
      <w:pPr>
        <w:pStyle w:val="pji"/>
      </w:pPr>
      <w:r>
        <w:rPr>
          <w:rStyle w:val="s3"/>
        </w:rPr>
        <w:t xml:space="preserve">См.: </w:t>
      </w:r>
      <w:hyperlink r:id="rId4053" w:history="1">
        <w:r>
          <w:rPr>
            <w:rStyle w:val="a4"/>
            <w:i/>
            <w:iCs/>
          </w:rPr>
          <w:t>Ответ</w:t>
        </w:r>
      </w:hyperlink>
      <w:r>
        <w:rPr>
          <w:rStyle w:val="s3"/>
        </w:rPr>
        <w:t xml:space="preserve"> Председателя КГД МФ РК от 5 октября 2022 года на вопрос от 20 сентября 2022 года № 754761 (dialog.egov.kz) «Касательно отнесения в зачет НДС и определения расходов, подлежащих вычету, по договору о совместной деятельности (Ко</w:t>
      </w:r>
      <w:r>
        <w:rPr>
          <w:rStyle w:val="s3"/>
        </w:rPr>
        <w:t>нсорциальное соглашение)»</w:t>
      </w:r>
    </w:p>
    <w:p w:rsidR="00000000" w:rsidRDefault="0091227A">
      <w:pPr>
        <w:pStyle w:val="pj"/>
      </w:pPr>
      <w:r>
        <w:t>4. В случае выписки счета-фактуры на бумажном носителе количество выписываемых оригиналов счетов-фактур должно соответствовать количеству участников договора о совместной деятельности, для осуществления которой приобретаются товар</w:t>
      </w:r>
      <w:r>
        <w:t>ы, работы или услуги.</w:t>
      </w:r>
    </w:p>
    <w:p w:rsidR="00000000" w:rsidRDefault="0091227A">
      <w:pPr>
        <w:pStyle w:val="pj"/>
      </w:pPr>
      <w: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91227A">
      <w:pPr>
        <w:pStyle w:val="pj"/>
      </w:pPr>
      <w:r>
        <w:t> </w:t>
      </w:r>
    </w:p>
    <w:p w:rsidR="00000000" w:rsidRDefault="0091227A">
      <w:pPr>
        <w:pStyle w:val="pj"/>
      </w:pPr>
      <w:bookmarkStart w:id="762" w:name="SUB4180000"/>
      <w:bookmarkEnd w:id="762"/>
      <w:r>
        <w:rPr>
          <w:rStyle w:val="s1"/>
        </w:rPr>
        <w:t>Статья 418. Особенности</w:t>
      </w:r>
      <w:r>
        <w:rPr>
          <w:rStyle w:val="s1"/>
        </w:rPr>
        <w:t xml:space="preserve"> выписки счетов-фактур в отдельных случаях</w:t>
      </w:r>
    </w:p>
    <w:p w:rsidR="00000000" w:rsidRDefault="0091227A">
      <w:pPr>
        <w:pStyle w:val="pj"/>
      </w:pPr>
      <w:r>
        <w:t xml:space="preserve">1. При реализации (приобретении)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 счет-фактура выписывается в соответствии с тре</w:t>
      </w:r>
      <w:r>
        <w:t>бованиями настоящей главы с указанием реквизитов оператора в качестве поставщика (покупателя).</w:t>
      </w:r>
    </w:p>
    <w:p w:rsidR="00000000" w:rsidRDefault="0091227A">
      <w:pPr>
        <w:pStyle w:val="pj"/>
      </w:pPr>
      <w:r>
        <w:t xml:space="preserve">2. Выписка счета-фактуры покупателю товаров, работ, услуг, реализуемых на условиях, соответствующих договору поручения, осуществляется доверителем, а в случаях, </w:t>
      </w:r>
      <w:r>
        <w:t xml:space="preserve">предусмотренных </w:t>
      </w:r>
      <w:hyperlink w:anchor="sub3740200" w:history="1">
        <w:r>
          <w:rPr>
            <w:rStyle w:val="a4"/>
          </w:rPr>
          <w:t>пунктом 2 статьи 374</w:t>
        </w:r>
      </w:hyperlink>
      <w:r>
        <w:t xml:space="preserve"> настоящего Кодекса, - поверенным в порядке, определенном настоящим разделом.</w:t>
      </w:r>
    </w:p>
    <w:p w:rsidR="00000000" w:rsidRDefault="0091227A">
      <w:pPr>
        <w:pStyle w:val="pj"/>
      </w:pPr>
      <w:r>
        <w:t> </w:t>
      </w:r>
    </w:p>
    <w:p w:rsidR="00000000" w:rsidRDefault="0091227A">
      <w:pPr>
        <w:pStyle w:val="pj"/>
      </w:pPr>
      <w:bookmarkStart w:id="763" w:name="SUB4190000"/>
      <w:bookmarkEnd w:id="763"/>
      <w:r>
        <w:rPr>
          <w:rStyle w:val="s1"/>
        </w:rPr>
        <w:t>Статья 419. Внесение изменений и дополнений в счет-фактуру</w:t>
      </w:r>
    </w:p>
    <w:p w:rsidR="00000000" w:rsidRDefault="0091227A">
      <w:pPr>
        <w:pStyle w:val="pji"/>
      </w:pPr>
      <w:r>
        <w:rPr>
          <w:rStyle w:val="s3"/>
        </w:rPr>
        <w:t xml:space="preserve">В пункт 1 внесены изменения в соответствии с </w:t>
      </w:r>
      <w:hyperlink r:id="rId4054" w:anchor="sub_id=419" w:history="1">
        <w:r>
          <w:rPr>
            <w:rStyle w:val="a4"/>
            <w:i/>
            <w:iCs/>
          </w:rPr>
          <w:t>Законом</w:t>
        </w:r>
      </w:hyperlink>
      <w:r>
        <w:t xml:space="preserve"> </w:t>
      </w:r>
      <w:r>
        <w:rPr>
          <w:rStyle w:val="s3"/>
        </w:rPr>
        <w:t>РК от 10.12.20 г. № 382-VI (введен в действие с 1 января 2021 г.) (</w:t>
      </w:r>
      <w:hyperlink r:id="rId4055" w:anchor="sub_id=4190202" w:history="1">
        <w:r>
          <w:rPr>
            <w:rStyle w:val="a4"/>
            <w:i/>
            <w:iCs/>
          </w:rPr>
          <w:t>см. стар. ред.</w:t>
        </w:r>
      </w:hyperlink>
      <w:r>
        <w:rPr>
          <w:rStyle w:val="s3"/>
        </w:rPr>
        <w:t>)</w:t>
      </w:r>
    </w:p>
    <w:p w:rsidR="00000000" w:rsidRDefault="0091227A">
      <w:pPr>
        <w:pStyle w:val="pj"/>
      </w:pPr>
      <w:r>
        <w:t>1.</w:t>
      </w:r>
      <w:r>
        <w:t xml:space="preserve"> Исправленный счет-фактура выписывается в случае необходимости внесения изменений и (или) дополнений в ранее выписанный счет-фактуру, исправления ошибок, не влекущих замену поставщика и (или) получателя товаров, работ, услуг.</w:t>
      </w:r>
    </w:p>
    <w:p w:rsidR="00000000" w:rsidRDefault="0091227A">
      <w:pPr>
        <w:pStyle w:val="pj"/>
      </w:pPr>
      <w:r>
        <w:t>При выписке исправленного счет</w:t>
      </w:r>
      <w:r>
        <w:t>а-фактуры ранее выписанный счет-фактура аннулируется, также аннулируются дополнительные счета-фактуры при их наличии.</w:t>
      </w:r>
    </w:p>
    <w:p w:rsidR="00000000" w:rsidRDefault="0091227A">
      <w:pPr>
        <w:pStyle w:val="pj"/>
      </w:pPr>
      <w:r>
        <w:t>Для восстановления аннулированных дополнительных счетов-фактур выписываются дополнительные счета-фактуры к исправленному счету-фактуре.</w:t>
      </w:r>
    </w:p>
    <w:p w:rsidR="00000000" w:rsidRDefault="0091227A">
      <w:pPr>
        <w:pStyle w:val="pji"/>
      </w:pPr>
      <w:r>
        <w:rPr>
          <w:rStyle w:val="s3"/>
        </w:rPr>
        <w:t xml:space="preserve">См.: </w:t>
      </w:r>
      <w:hyperlink r:id="rId4056" w:history="1">
        <w:r>
          <w:rPr>
            <w:rStyle w:val="a4"/>
            <w:i/>
            <w:iCs/>
          </w:rPr>
          <w:t>Ответ</w:t>
        </w:r>
      </w:hyperlink>
      <w:r>
        <w:t xml:space="preserve"> </w:t>
      </w:r>
      <w:r>
        <w:rPr>
          <w:rStyle w:val="s3"/>
        </w:rPr>
        <w:t>Председателя КГД МФ РК от 7 ноября 2019 года на вопрос от 2 октября 2019 года № 572958 (dialog.egov.kz) «Если при выписке исправленного ЭСФ ранее выписанный ЭСФ подлежит аннулирова</w:t>
      </w:r>
      <w:r>
        <w:rPr>
          <w:rStyle w:val="s3"/>
        </w:rPr>
        <w:t xml:space="preserve">нию, копия исправленного ЭСФ подлежит заверению печатью органа госдоходов», </w:t>
      </w:r>
      <w:hyperlink r:id="rId4057" w:history="1">
        <w:r>
          <w:rPr>
            <w:rStyle w:val="a4"/>
            <w:i/>
            <w:iCs/>
          </w:rPr>
          <w:t>Ответ</w:t>
        </w:r>
      </w:hyperlink>
      <w:r>
        <w:t xml:space="preserve"> </w:t>
      </w:r>
      <w:r>
        <w:rPr>
          <w:rStyle w:val="s3"/>
        </w:rPr>
        <w:t>Председателя КГД МФ РК от 9 января 2020 года на вопрос от 23 декабря 2019 года № 586687 (dialog.egov.kz) «О п</w:t>
      </w:r>
      <w:r>
        <w:rPr>
          <w:rStyle w:val="s3"/>
        </w:rPr>
        <w:t xml:space="preserve">орядке выписки исправленных счетов-фактур при экспортных операциях и заверения товаросопроводительных документов», </w:t>
      </w:r>
      <w:hyperlink r:id="rId4058" w:history="1">
        <w:r>
          <w:rPr>
            <w:rStyle w:val="a4"/>
            <w:i/>
            <w:iCs/>
          </w:rPr>
          <w:t>Ответ</w:t>
        </w:r>
      </w:hyperlink>
      <w:r>
        <w:t xml:space="preserve"> </w:t>
      </w:r>
      <w:r>
        <w:rPr>
          <w:rStyle w:val="s3"/>
        </w:rPr>
        <w:t>Министра финансов РК от 8 декабря 2020 года на вопрос от 26 ноября 202</w:t>
      </w:r>
      <w:r>
        <w:rPr>
          <w:rStyle w:val="s3"/>
        </w:rPr>
        <w:t xml:space="preserve">0 года № 654293 (dialog.egov.kz) «Каким образом производится внесение изменений в электронный акт выполненных работ в ИС ЭСФ», </w:t>
      </w:r>
      <w:hyperlink r:id="rId4059" w:history="1">
        <w:r>
          <w:rPr>
            <w:rStyle w:val="a4"/>
            <w:i/>
            <w:iCs/>
          </w:rPr>
          <w:t>Ответ</w:t>
        </w:r>
      </w:hyperlink>
      <w:r>
        <w:t xml:space="preserve"> </w:t>
      </w:r>
      <w:r>
        <w:rPr>
          <w:rStyle w:val="s3"/>
        </w:rPr>
        <w:t>Председателя КГД МФ РК от 1 марта 2021 года на вопрос от 1</w:t>
      </w:r>
      <w:r>
        <w:rPr>
          <w:rStyle w:val="s3"/>
        </w:rPr>
        <w:t>7 февраля 2021 года № 668564 (dialog.egov.kz) «Поставщик, получивший исправленный счет-фактуру в связи с изменением данных по источнику происхождения, должен также выписать исправленный счет-фактуру своему получателю, которому ранее был реализован товар»</w:t>
      </w:r>
    </w:p>
    <w:p w:rsidR="00000000" w:rsidRDefault="0091227A">
      <w:pPr>
        <w:pStyle w:val="pj"/>
      </w:pPr>
      <w:r>
        <w:t>2. Исправленный счет-фактура должен:</w:t>
      </w:r>
    </w:p>
    <w:p w:rsidR="00000000" w:rsidRDefault="0091227A">
      <w:pPr>
        <w:pStyle w:val="pj"/>
      </w:pPr>
      <w:r>
        <w:t>1) соответствовать требованиям, установленным настоящей главой к выписке счетов-фактур;</w:t>
      </w:r>
    </w:p>
    <w:p w:rsidR="00000000" w:rsidRDefault="0091227A">
      <w:pPr>
        <w:pStyle w:val="pji"/>
      </w:pPr>
      <w:r>
        <w:rPr>
          <w:rStyle w:val="s3"/>
        </w:rPr>
        <w:t xml:space="preserve">В подпункт 2 внесены изменения в соответствии с </w:t>
      </w:r>
      <w:hyperlink r:id="rId4060" w:anchor="sub_id=419" w:history="1">
        <w:r>
          <w:rPr>
            <w:rStyle w:val="a4"/>
            <w:i/>
            <w:iCs/>
          </w:rPr>
          <w:t>За</w:t>
        </w:r>
        <w:r>
          <w:rPr>
            <w:rStyle w:val="a4"/>
            <w:i/>
            <w:iCs/>
          </w:rPr>
          <w:t>коном</w:t>
        </w:r>
      </w:hyperlink>
      <w:r>
        <w:t xml:space="preserve"> </w:t>
      </w:r>
      <w:r>
        <w:rPr>
          <w:rStyle w:val="s3"/>
        </w:rPr>
        <w:t>РК от 10.12.20 г. № 382-VI (введен в действие с 1 января 2018 г.) (</w:t>
      </w:r>
      <w:hyperlink r:id="rId4061" w:anchor="sub_id=4190202" w:history="1">
        <w:r>
          <w:rPr>
            <w:rStyle w:val="a4"/>
            <w:i/>
            <w:iCs/>
          </w:rPr>
          <w:t>см. стар. ред.</w:t>
        </w:r>
      </w:hyperlink>
      <w:r>
        <w:rPr>
          <w:rStyle w:val="s3"/>
        </w:rPr>
        <w:t>)</w:t>
      </w:r>
    </w:p>
    <w:p w:rsidR="00000000" w:rsidRDefault="0091227A">
      <w:pPr>
        <w:pStyle w:val="pj"/>
      </w:pPr>
      <w:r>
        <w:t>2) содержать следующую информацию:</w:t>
      </w:r>
    </w:p>
    <w:p w:rsidR="00000000" w:rsidRDefault="0091227A">
      <w:pPr>
        <w:pStyle w:val="pj"/>
      </w:pPr>
      <w:r>
        <w:t>пометку о том, что счет-фактура является исправ</w:t>
      </w:r>
      <w:r>
        <w:t>ленным;</w:t>
      </w:r>
    </w:p>
    <w:p w:rsidR="00000000" w:rsidRDefault="0091227A">
      <w:pPr>
        <w:pStyle w:val="pj"/>
      </w:pPr>
      <w:r>
        <w:t>порядковый номер и дату выписки исправленного счета-фактуры;</w:t>
      </w:r>
    </w:p>
    <w:p w:rsidR="00000000" w:rsidRDefault="0091227A">
      <w:pPr>
        <w:pStyle w:val="pj"/>
      </w:pPr>
      <w:r>
        <w:t>порядковый номер и дату выписки аннулируемого счета-фактуры.</w:t>
      </w:r>
    </w:p>
    <w:p w:rsidR="00000000" w:rsidRDefault="0091227A">
      <w:pPr>
        <w:pStyle w:val="pj"/>
      </w:pPr>
      <w:r>
        <w:t>3. По исправленному счету-фактуре, выписанному на бумажном носителе, обязательно наличие одного из нижеперечисленных подтвержд</w:t>
      </w:r>
      <w:r>
        <w:t>ений о получении такого счета-фактуры получателем товаров, работ, услуг:</w:t>
      </w:r>
    </w:p>
    <w:p w:rsidR="00000000" w:rsidRDefault="0091227A">
      <w:pPr>
        <w:pStyle w:val="pj"/>
      </w:pPr>
      <w:r>
        <w:t xml:space="preserve">1) заверение получателем товаров, работ, услуг такого счета-фактуры подписями и печатью в соответствии с </w:t>
      </w:r>
      <w:hyperlink w:anchor="sub4121200" w:history="1">
        <w:r>
          <w:rPr>
            <w:rStyle w:val="a4"/>
          </w:rPr>
          <w:t>пунктом 12 статьи 412</w:t>
        </w:r>
      </w:hyperlink>
      <w:r>
        <w:t xml:space="preserve"> настоящего Кодекса;</w:t>
      </w:r>
    </w:p>
    <w:p w:rsidR="00000000" w:rsidRDefault="0091227A">
      <w:pPr>
        <w:pStyle w:val="pj"/>
      </w:pPr>
      <w:r>
        <w:t xml:space="preserve">2) </w:t>
      </w:r>
      <w: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91227A">
      <w:pPr>
        <w:pStyle w:val="pj"/>
      </w:pPr>
      <w:r>
        <w:t>3) наличие письма получателя товаров, работ, услуг о получении такого счета-фактуры с подпис</w:t>
      </w:r>
      <w:r>
        <w:t>ью и печатью:</w:t>
      </w:r>
    </w:p>
    <w:p w:rsidR="00000000" w:rsidRDefault="0091227A">
      <w:pPr>
        <w:pStyle w:val="pj"/>
      </w:pPr>
      <w: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91227A">
      <w:pPr>
        <w:pStyle w:val="pj"/>
      </w:pPr>
      <w:r>
        <w:t>для индивидуальных предпринимателей - при ее наличии, содержа</w:t>
      </w:r>
      <w:r>
        <w:t>щей фамилию, имя, отчество (если оно указано в документе, удостоверяющем личность) и (или) наименование.</w:t>
      </w:r>
    </w:p>
    <w:p w:rsidR="00000000" w:rsidRDefault="0091227A">
      <w:pPr>
        <w:pStyle w:val="pj"/>
      </w:pPr>
      <w:r>
        <w:t>4. По исправленному счету-фактуре, выписанному в электронной форме, получатель товаров, работ, услуг вправе в течение десяти календарных дней со дня по</w:t>
      </w:r>
      <w:r>
        <w:t>лучения такого исправленного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91227A">
      <w:pPr>
        <w:pStyle w:val="pj"/>
      </w:pPr>
      <w:r>
        <w:t xml:space="preserve">Положения настоящей статьи не применяются в случаях, предусмотренных </w:t>
      </w:r>
      <w:hyperlink w:anchor="sub4200000" w:history="1">
        <w:r>
          <w:rPr>
            <w:rStyle w:val="a4"/>
          </w:rPr>
          <w:t>статьей 420</w:t>
        </w:r>
      </w:hyperlink>
      <w:r>
        <w:t xml:space="preserve"> настоящего Кодекса.</w:t>
      </w:r>
    </w:p>
    <w:p w:rsidR="00000000" w:rsidRDefault="0091227A">
      <w:pPr>
        <w:pStyle w:val="pj"/>
      </w:pPr>
      <w:r>
        <w:t> </w:t>
      </w:r>
    </w:p>
    <w:p w:rsidR="00000000" w:rsidRDefault="0091227A">
      <w:pPr>
        <w:pStyle w:val="pj"/>
      </w:pPr>
      <w:bookmarkStart w:id="764" w:name="SUB4200000"/>
      <w:bookmarkEnd w:id="764"/>
      <w:r>
        <w:rPr>
          <w:rStyle w:val="s1"/>
        </w:rPr>
        <w:t>Статья 420. Выписка дополнительного счета-фактуры</w:t>
      </w:r>
    </w:p>
    <w:p w:rsidR="00000000" w:rsidRDefault="0091227A">
      <w:pPr>
        <w:pStyle w:val="pj"/>
      </w:pPr>
      <w:r>
        <w:t>1. Выписка дополнительного счета-фактуры производится поставщиком в случаях:</w:t>
      </w:r>
    </w:p>
    <w:p w:rsidR="00000000" w:rsidRDefault="0091227A">
      <w:pPr>
        <w:pStyle w:val="pj"/>
      </w:pPr>
      <w:r>
        <w:t xml:space="preserve">1) корректировки размера оборота в соответствии со </w:t>
      </w:r>
      <w:hyperlink w:anchor="sub3830000" w:history="1">
        <w:r>
          <w:rPr>
            <w:rStyle w:val="a4"/>
          </w:rPr>
          <w:t>статьей 383</w:t>
        </w:r>
      </w:hyperlink>
      <w:r>
        <w:t xml:space="preserve"> настоящего Кодекса;</w:t>
      </w:r>
    </w:p>
    <w:p w:rsidR="00000000" w:rsidRDefault="0091227A">
      <w:pPr>
        <w:pStyle w:val="pj"/>
      </w:pPr>
      <w:r>
        <w:t xml:space="preserve">2) несоблюдения требований </w:t>
      </w:r>
      <w:hyperlink w:anchor="sub1970000" w:history="1">
        <w:r>
          <w:rPr>
            <w:rStyle w:val="a4"/>
          </w:rPr>
          <w:t>статьи 197</w:t>
        </w:r>
      </w:hyperlink>
      <w:r>
        <w:t xml:space="preserve"> настоящего Кодекса.</w:t>
      </w:r>
    </w:p>
    <w:p w:rsidR="00000000" w:rsidRDefault="0091227A">
      <w:pPr>
        <w:pStyle w:val="pji"/>
      </w:pPr>
      <w:r>
        <w:rPr>
          <w:rStyle w:val="s3"/>
        </w:rPr>
        <w:t xml:space="preserve">См.: </w:t>
      </w:r>
      <w:hyperlink r:id="rId4062" w:history="1">
        <w:r>
          <w:rPr>
            <w:rStyle w:val="a4"/>
            <w:i/>
            <w:iCs/>
          </w:rPr>
          <w:t>Ответ</w:t>
        </w:r>
      </w:hyperlink>
      <w:r>
        <w:t xml:space="preserve"> </w:t>
      </w:r>
      <w:r>
        <w:rPr>
          <w:rStyle w:val="s3"/>
        </w:rPr>
        <w:t>Председателя КГД МФ РК от 31 мая 2019 года на</w:t>
      </w:r>
      <w:r>
        <w:rPr>
          <w:rStyle w:val="s3"/>
        </w:rPr>
        <w:t xml:space="preserve"> вопрос от 23 мая 2019 года № 551271/1 (dialog.egov.kz) «В случае изменения цены по ранее реализованным товарам, работам, услугам, по которым были выписаны счета-фактуры, выписывается дополнительный счет-фактура к каждому выписанному счету-фактуре»</w:t>
      </w:r>
    </w:p>
    <w:p w:rsidR="00000000" w:rsidRDefault="0091227A">
      <w:pPr>
        <w:pStyle w:val="pj"/>
      </w:pPr>
      <w:r>
        <w:t>2. Допо</w:t>
      </w:r>
      <w:r>
        <w:t>лнительный счет-фактура должен:</w:t>
      </w:r>
    </w:p>
    <w:p w:rsidR="00000000" w:rsidRDefault="0091227A">
      <w:pPr>
        <w:pStyle w:val="pj"/>
      </w:pPr>
      <w:r>
        <w:t>1) соответствовать требованиям, установленным настоящей главой к выписке счетов-фактур;</w:t>
      </w:r>
    </w:p>
    <w:p w:rsidR="00000000" w:rsidRDefault="0091227A">
      <w:pPr>
        <w:pStyle w:val="pj"/>
      </w:pPr>
      <w:r>
        <w:t>2) содержать следующую информацию:</w:t>
      </w:r>
    </w:p>
    <w:p w:rsidR="00000000" w:rsidRDefault="0091227A">
      <w:pPr>
        <w:pStyle w:val="pj"/>
      </w:pPr>
      <w:r>
        <w:t>пометку о том, что счет-фактура является дополнительным;</w:t>
      </w:r>
    </w:p>
    <w:p w:rsidR="00000000" w:rsidRDefault="0091227A">
      <w:pPr>
        <w:pStyle w:val="pj"/>
      </w:pPr>
      <w:r>
        <w:t>порядковый номер и дату выписки дополнительн</w:t>
      </w:r>
      <w:r>
        <w:t>ого счета-фактуры;</w:t>
      </w:r>
    </w:p>
    <w:p w:rsidR="00000000" w:rsidRDefault="0091227A">
      <w:pPr>
        <w:pStyle w:val="pj"/>
      </w:pPr>
      <w:r>
        <w:t>порядковый номер и дату выписки счета-фактуры, к которому выписывается дополнительный счет-фактура;</w:t>
      </w:r>
    </w:p>
    <w:p w:rsidR="00000000" w:rsidRDefault="0091227A">
      <w:pPr>
        <w:pStyle w:val="pj"/>
      </w:pPr>
      <w:r>
        <w:t>сумму корректировки размера оборота в случае его изменения;</w:t>
      </w:r>
    </w:p>
    <w:p w:rsidR="00000000" w:rsidRDefault="0091227A">
      <w:pPr>
        <w:pStyle w:val="pj"/>
      </w:pPr>
      <w:r>
        <w:t>сумму корректировки налога на добавленную стоимость в случае его изменения;</w:t>
      </w:r>
    </w:p>
    <w:p w:rsidR="00000000" w:rsidRDefault="0091227A">
      <w:pPr>
        <w:pStyle w:val="pj"/>
      </w:pPr>
      <w:r>
        <w:t>дату совершения оборота на сумму корректировки размера оборота - при выписке в электронной форме;</w:t>
      </w:r>
    </w:p>
    <w:p w:rsidR="00000000" w:rsidRDefault="0091227A">
      <w:pPr>
        <w:pStyle w:val="pj"/>
      </w:pPr>
      <w:r>
        <w:t xml:space="preserve">отметку «несоблюдение </w:t>
      </w:r>
      <w:hyperlink w:anchor="sub1970000" w:history="1">
        <w:r>
          <w:rPr>
            <w:rStyle w:val="a4"/>
          </w:rPr>
          <w:t>статьи 197</w:t>
        </w:r>
      </w:hyperlink>
      <w:r>
        <w:t xml:space="preserve"> Налогового кодекса» в случае, установленном подпунктом 2) пункта 1 настоящей статьи.</w:t>
      </w:r>
    </w:p>
    <w:p w:rsidR="00000000" w:rsidRDefault="0091227A">
      <w:pPr>
        <w:pStyle w:val="pji"/>
      </w:pPr>
      <w:r>
        <w:rPr>
          <w:rStyle w:val="s3"/>
        </w:rPr>
        <w:t>Пункт 3</w:t>
      </w:r>
      <w:r>
        <w:rPr>
          <w:rStyle w:val="s3"/>
        </w:rPr>
        <w:t xml:space="preserve"> изложен в редакции </w:t>
      </w:r>
      <w:hyperlink r:id="rId4063" w:anchor="sub_id=420" w:history="1">
        <w:r>
          <w:rPr>
            <w:rStyle w:val="a4"/>
            <w:i/>
            <w:iCs/>
          </w:rPr>
          <w:t>Закона</w:t>
        </w:r>
      </w:hyperlink>
      <w:r>
        <w:t xml:space="preserve"> </w:t>
      </w:r>
      <w:r>
        <w:rPr>
          <w:rStyle w:val="s3"/>
        </w:rPr>
        <w:t>РК от 10.12.20 г. № 382-VI (введен в действие с 1 января 2021 г.) (</w:t>
      </w:r>
      <w:hyperlink r:id="rId4064" w:anchor="sub_id=4200300" w:history="1">
        <w:r>
          <w:rPr>
            <w:rStyle w:val="a4"/>
            <w:i/>
            <w:iCs/>
          </w:rPr>
          <w:t>см. стар. ред.</w:t>
        </w:r>
      </w:hyperlink>
      <w:r>
        <w:rPr>
          <w:rStyle w:val="s3"/>
        </w:rPr>
        <w:t>)</w:t>
      </w:r>
    </w:p>
    <w:p w:rsidR="00000000" w:rsidRDefault="0091227A">
      <w:pPr>
        <w:pStyle w:val="pj"/>
      </w:pPr>
      <w:r>
        <w:t>3. Дополнительный счет-фактура выписывается не ранее даты совершения оборота на сумму корректировки и не позднее пятнадцати календарных дней после такой даты.</w:t>
      </w:r>
    </w:p>
    <w:p w:rsidR="00000000" w:rsidRDefault="0091227A">
      <w:pPr>
        <w:pStyle w:val="pji"/>
      </w:pPr>
      <w:r>
        <w:rPr>
          <w:rStyle w:val="s3"/>
        </w:rPr>
        <w:t xml:space="preserve">См.: </w:t>
      </w:r>
      <w:hyperlink r:id="rId4065" w:history="1">
        <w:r>
          <w:rPr>
            <w:rStyle w:val="a4"/>
            <w:i/>
            <w:iCs/>
          </w:rPr>
          <w:t>Ответ</w:t>
        </w:r>
      </w:hyperlink>
      <w:r>
        <w:t xml:space="preserve"> </w:t>
      </w:r>
      <w:r>
        <w:rPr>
          <w:rStyle w:val="s3"/>
        </w:rPr>
        <w:t>П</w:t>
      </w:r>
      <w:r>
        <w:rPr>
          <w:rStyle w:val="s3"/>
        </w:rPr>
        <w:t>редседателя КГД МФ РК от 11 июня 2020 года на вопрос от 2 июня 2020 года № 620825 (dialog.egov.kz) «О сроках выписки исправленных и дополнительных счетов-фактур»</w:t>
      </w:r>
    </w:p>
    <w:p w:rsidR="00000000" w:rsidRDefault="0091227A">
      <w:pPr>
        <w:pStyle w:val="pj"/>
      </w:pPr>
      <w:r>
        <w:t>4. По дополнительному счету-фактуре, выписанному на бумажном носителе, обязательно наличие одн</w:t>
      </w:r>
      <w:r>
        <w:t>ого из нижеперечисленных подтверждений о получении такого счета-фактуры получателем товаров, работ, услуг:</w:t>
      </w:r>
    </w:p>
    <w:p w:rsidR="00000000" w:rsidRDefault="0091227A">
      <w:pPr>
        <w:pStyle w:val="pj"/>
      </w:pPr>
      <w:r>
        <w:t xml:space="preserve">1) заверение получателем товаров, работ, услуг такого счета-фактуры подписями и печатью в соответствии с </w:t>
      </w:r>
      <w:hyperlink w:anchor="sub4120000" w:history="1">
        <w:r>
          <w:rPr>
            <w:rStyle w:val="a4"/>
          </w:rPr>
          <w:t xml:space="preserve">пунктом 12 </w:t>
        </w:r>
        <w:r>
          <w:rPr>
            <w:rStyle w:val="a4"/>
          </w:rPr>
          <w:t>статьи 412</w:t>
        </w:r>
      </w:hyperlink>
      <w:r>
        <w:t xml:space="preserve"> настоящего Кодекса;</w:t>
      </w:r>
    </w:p>
    <w:p w:rsidR="00000000" w:rsidRDefault="0091227A">
      <w:pPr>
        <w:pStyle w:val="pj"/>
      </w:pPr>
      <w: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91227A">
      <w:pPr>
        <w:pStyle w:val="pj"/>
      </w:pPr>
      <w:r>
        <w:t>3) наличие письма получателя товаров, работ, услуг о получ</w:t>
      </w:r>
      <w:r>
        <w:t>ении такого счета-фактуры с подписью и печатью:</w:t>
      </w:r>
    </w:p>
    <w:p w:rsidR="00000000" w:rsidRDefault="0091227A">
      <w:pPr>
        <w:pStyle w:val="pj"/>
      </w:pPr>
      <w: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91227A">
      <w:pPr>
        <w:pStyle w:val="pj"/>
      </w:pPr>
      <w:r>
        <w:t>для индивидуальных предприн</w:t>
      </w:r>
      <w:r>
        <w:t>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91227A">
      <w:pPr>
        <w:pStyle w:val="pj"/>
      </w:pPr>
      <w:r>
        <w:t>5. По дополнительному счету-фактуре, выписанному в электронной форме, получатель товаров, работ, услуг вправе в течен</w:t>
      </w:r>
      <w:r>
        <w:t>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91227A">
      <w:pPr>
        <w:pStyle w:val="pj"/>
      </w:pPr>
      <w:r>
        <w:t> </w:t>
      </w:r>
    </w:p>
    <w:p w:rsidR="00000000" w:rsidRDefault="0091227A">
      <w:pPr>
        <w:pStyle w:val="pj"/>
      </w:pPr>
      <w:r>
        <w:t> </w:t>
      </w:r>
    </w:p>
    <w:p w:rsidR="00000000" w:rsidRDefault="0091227A">
      <w:pPr>
        <w:pStyle w:val="pc"/>
      </w:pPr>
      <w:bookmarkStart w:id="765" w:name="SUB4210000"/>
      <w:bookmarkEnd w:id="765"/>
      <w:r>
        <w:rPr>
          <w:rStyle w:val="s1"/>
        </w:rPr>
        <w:t>Глава 48. ПОРЯДОК ИСЧИСЛЕНИЯ И УПЛАТЫ</w:t>
      </w:r>
      <w:r>
        <w:rPr>
          <w:rStyle w:val="s1"/>
        </w:rPr>
        <w:t xml:space="preserve"> НАЛОГА</w:t>
      </w:r>
    </w:p>
    <w:p w:rsidR="00000000" w:rsidRDefault="0091227A">
      <w:pPr>
        <w:pStyle w:val="pc"/>
      </w:pPr>
      <w:r>
        <w:t> </w:t>
      </w:r>
    </w:p>
    <w:p w:rsidR="00000000" w:rsidRDefault="0091227A">
      <w:pPr>
        <w:pStyle w:val="pj"/>
      </w:pPr>
      <w:r>
        <w:rPr>
          <w:rStyle w:val="s1"/>
        </w:rPr>
        <w:t>Статья 421. Исчисление налога на добавленную стоимость</w:t>
      </w:r>
    </w:p>
    <w:p w:rsidR="00000000" w:rsidRDefault="0091227A">
      <w:pPr>
        <w:pStyle w:val="pj"/>
      </w:pPr>
      <w:r>
        <w:t>1. Налог на добавленную стоимость, за исключением налога на добавленную стоимость, начисленного по облагаемому импорту, исчисляется за налоговый период в следующем порядке:</w:t>
      </w:r>
    </w:p>
    <w:p w:rsidR="00000000" w:rsidRDefault="0091227A">
      <w:pPr>
        <w:pStyle w:val="pj"/>
      </w:pPr>
      <w:r>
        <w:t>сумма налога на до</w:t>
      </w:r>
      <w:r>
        <w:t>бавленную стоимость, начисленного с облагаемого оборота,</w:t>
      </w:r>
    </w:p>
    <w:p w:rsidR="00000000" w:rsidRDefault="0091227A">
      <w:pPr>
        <w:pStyle w:val="pj"/>
      </w:pPr>
      <w:r>
        <w:t>минус</w:t>
      </w:r>
    </w:p>
    <w:p w:rsidR="00000000" w:rsidRDefault="0091227A">
      <w:pPr>
        <w:pStyle w:val="pj"/>
      </w:pPr>
      <w:r>
        <w:t xml:space="preserve">сумма налога на добавленную стоимость, разрешенного к отнесению в зачет, определенная в соответствии со </w:t>
      </w:r>
      <w:hyperlink w:anchor="sub4080000" w:history="1">
        <w:r>
          <w:rPr>
            <w:rStyle w:val="a4"/>
          </w:rPr>
          <w:t>статьями 408, 409 и 410</w:t>
        </w:r>
      </w:hyperlink>
      <w:r>
        <w:t xml:space="preserve"> настоящего Кодекса,</w:t>
      </w:r>
    </w:p>
    <w:p w:rsidR="00000000" w:rsidRDefault="0091227A">
      <w:pPr>
        <w:pStyle w:val="pj"/>
      </w:pPr>
      <w:r>
        <w:t>минус</w:t>
      </w:r>
    </w:p>
    <w:p w:rsidR="00000000" w:rsidRDefault="0091227A">
      <w:pPr>
        <w:pStyle w:val="pj"/>
      </w:pPr>
      <w:r>
        <w:t>дополн</w:t>
      </w:r>
      <w:r>
        <w:t xml:space="preserve">ительная сумма налога на добавленную стоимость, относимого в зачет, определенная в соответствии со </w:t>
      </w:r>
      <w:hyperlink w:anchor="sub4110000" w:history="1">
        <w:r>
          <w:rPr>
            <w:rStyle w:val="a4"/>
          </w:rPr>
          <w:t>статьей 411</w:t>
        </w:r>
      </w:hyperlink>
      <w:r>
        <w:t xml:space="preserve"> настоящего Кодекса.</w:t>
      </w:r>
    </w:p>
    <w:p w:rsidR="00000000" w:rsidRDefault="0091227A">
      <w:pPr>
        <w:pStyle w:val="pj"/>
      </w:pPr>
      <w:r>
        <w:t>2. Сумма налога на добавленную стоимость, начисленного с облагаемого оборота, определяется в</w:t>
      </w:r>
      <w:r>
        <w:t xml:space="preserve"> следующем порядке:</w:t>
      </w:r>
    </w:p>
    <w:p w:rsidR="00000000" w:rsidRDefault="0091227A">
      <w:pPr>
        <w:pStyle w:val="pj"/>
      </w:pPr>
      <w:r>
        <w:t xml:space="preserve">произведение ставки, установленной </w:t>
      </w:r>
      <w:hyperlink w:anchor="sub4220000" w:history="1">
        <w:r>
          <w:rPr>
            <w:rStyle w:val="a4"/>
          </w:rPr>
          <w:t>пунктом 1 статьи 422</w:t>
        </w:r>
      </w:hyperlink>
      <w:r>
        <w:t xml:space="preserve"> настоящего Кодекса, и облагаемого оборота, за исключением оборотов по реализации, указанных в </w:t>
      </w:r>
      <w:hyperlink w:anchor="sub3860000" w:history="1">
        <w:r>
          <w:rPr>
            <w:rStyle w:val="a4"/>
          </w:rPr>
          <w:t>главе 44</w:t>
        </w:r>
      </w:hyperlink>
      <w:r>
        <w:t xml:space="preserve"> настоящего </w:t>
      </w:r>
      <w:r>
        <w:t xml:space="preserve">Кодекса, уменьшенного и (или) увеличенного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91227A">
      <w:pPr>
        <w:pStyle w:val="pj"/>
      </w:pPr>
      <w:r>
        <w:t>плюс</w:t>
      </w:r>
    </w:p>
    <w:p w:rsidR="00000000" w:rsidRDefault="0091227A">
      <w:pPr>
        <w:pStyle w:val="pj"/>
      </w:pPr>
      <w:r>
        <w:t xml:space="preserve">произведение ставки, установленной </w:t>
      </w:r>
      <w:hyperlink w:anchor="sub4220200" w:history="1">
        <w:r>
          <w:rPr>
            <w:rStyle w:val="a4"/>
          </w:rPr>
          <w:t>пунктом 2 статьи 422</w:t>
        </w:r>
      </w:hyperlink>
      <w:r>
        <w:t xml:space="preserve"> настоящего К</w:t>
      </w:r>
      <w:r>
        <w:t xml:space="preserve">одекса, и оборотов по реализации, указанных в </w:t>
      </w:r>
      <w:hyperlink w:anchor="sub3860000" w:history="1">
        <w:r>
          <w:rPr>
            <w:rStyle w:val="a4"/>
          </w:rPr>
          <w:t>главе 44</w:t>
        </w:r>
      </w:hyperlink>
      <w:r>
        <w:t xml:space="preserve"> настоящего Кодекса, уменьшенных и (или) увеличенных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91227A">
      <w:pPr>
        <w:pStyle w:val="pji"/>
      </w:pPr>
      <w:r>
        <w:rPr>
          <w:rStyle w:val="s3"/>
        </w:rPr>
        <w:t>Статья до</w:t>
      </w:r>
      <w:r>
        <w:rPr>
          <w:rStyle w:val="s3"/>
        </w:rPr>
        <w:t xml:space="preserve">полнена пунктом 2-1 в соответствии с </w:t>
      </w:r>
      <w:hyperlink r:id="rId4066" w:anchor="sub_id=421"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2-1. Сумма налога на добавленную стоимость по деятельности по ок</w:t>
      </w:r>
      <w:r>
        <w:rPr>
          <w:rStyle w:val="s0"/>
        </w:rPr>
        <w:t>азанию услуг казино, зала игровых автоматов, тотализатора и букмекерской конторы за налоговый период исчисляется в следующем порядке:</w:t>
      </w:r>
    </w:p>
    <w:p w:rsidR="00000000" w:rsidRDefault="0091227A">
      <w:pPr>
        <w:pStyle w:val="pj"/>
      </w:pPr>
      <w:r>
        <w:rPr>
          <w:rStyle w:val="s0"/>
        </w:rPr>
        <w:t xml:space="preserve">сумма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91227A">
      <w:pPr>
        <w:pStyle w:val="pj"/>
      </w:pPr>
      <w:r>
        <w:rPr>
          <w:rStyle w:val="s0"/>
        </w:rPr>
        <w:t>минус</w:t>
      </w:r>
    </w:p>
    <w:p w:rsidR="00000000" w:rsidRDefault="0091227A">
      <w:pPr>
        <w:pStyle w:val="pj"/>
      </w:pPr>
      <w:r>
        <w:rPr>
          <w:rStyle w:val="s0"/>
        </w:rPr>
        <w:t xml:space="preserve">сумма налога на добавленную стоимость, разрешенного к отнесению в зачет, определенная в соответствии с </w:t>
      </w:r>
      <w:hyperlink w:anchor="sub4100300" w:history="1">
        <w:r>
          <w:rPr>
            <w:rStyle w:val="a4"/>
          </w:rPr>
          <w:t>пунктом 3 статьи 410</w:t>
        </w:r>
      </w:hyperlink>
      <w:r>
        <w:t xml:space="preserve"> </w:t>
      </w:r>
      <w:r>
        <w:rPr>
          <w:rStyle w:val="s0"/>
        </w:rPr>
        <w:t>настоящего Кодекса.</w:t>
      </w:r>
    </w:p>
    <w:p w:rsidR="00000000" w:rsidRDefault="0091227A">
      <w:pPr>
        <w:pStyle w:val="pji"/>
      </w:pPr>
      <w:r>
        <w:rPr>
          <w:rStyle w:val="s3"/>
        </w:rPr>
        <w:t xml:space="preserve">См.: </w:t>
      </w:r>
      <w:hyperlink r:id="rId4067"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w:t>
      </w:r>
      <w:r>
        <w:rPr>
          <w:rStyle w:val="s3"/>
        </w:rPr>
        <w:t xml:space="preserve"> букмекерской конторы»</w:t>
      </w:r>
    </w:p>
    <w:p w:rsidR="00000000" w:rsidRDefault="0091227A">
      <w:pPr>
        <w:pStyle w:val="pj"/>
      </w:pPr>
      <w:r>
        <w:t>3. Если результат расчета, предусмотренного пунктом 1 настоящей статьи, имеет:</w:t>
      </w:r>
    </w:p>
    <w:p w:rsidR="00000000" w:rsidRDefault="0091227A">
      <w:pPr>
        <w:pStyle w:val="pj"/>
      </w:pPr>
      <w:r>
        <w:t>1) положительное значение, такой результат является суммой налога, подлежащего уплате в бюджет в порядке, определенном настоящим Кодексом;</w:t>
      </w:r>
    </w:p>
    <w:p w:rsidR="00000000" w:rsidRDefault="0091227A">
      <w:pPr>
        <w:pStyle w:val="pj"/>
      </w:pPr>
      <w:r>
        <w:t>2) отрицательно</w:t>
      </w:r>
      <w:r>
        <w:t>е значение, такой результат является превышением суммы налога на добавленную стоимость, относимого в зачет, над суммой начисленного налога.</w:t>
      </w:r>
    </w:p>
    <w:p w:rsidR="00000000" w:rsidRDefault="0091227A">
      <w:pPr>
        <w:pStyle w:val="pj"/>
      </w:pPr>
      <w:r>
        <w:t xml:space="preserve">4. Сумма налога на добавленную стоимость за нерезидента исчисляется путем применения ставки, предусмотренной </w:t>
      </w:r>
      <w:hyperlink w:anchor="sub4220000" w:history="1">
        <w:r>
          <w:rPr>
            <w:rStyle w:val="a4"/>
          </w:rPr>
          <w:t>пунктом 1 статьи 422</w:t>
        </w:r>
      </w:hyperlink>
      <w:r>
        <w:t xml:space="preserve"> настоящего Кодекса, к размеру оборота по приобретению работ, услуг от нерезидента.</w:t>
      </w:r>
    </w:p>
    <w:p w:rsidR="00000000" w:rsidRDefault="0091227A">
      <w:pPr>
        <w:pStyle w:val="pj"/>
      </w:pPr>
      <w:r>
        <w:t> </w:t>
      </w:r>
    </w:p>
    <w:p w:rsidR="00000000" w:rsidRDefault="0091227A">
      <w:pPr>
        <w:pStyle w:val="pj"/>
      </w:pPr>
      <w:bookmarkStart w:id="766" w:name="SUB4220000"/>
      <w:bookmarkEnd w:id="766"/>
      <w:r>
        <w:rPr>
          <w:rStyle w:val="s1"/>
        </w:rPr>
        <w:t>Статья 422. Ставки налога на добавленную стоимость</w:t>
      </w:r>
    </w:p>
    <w:p w:rsidR="00000000" w:rsidRDefault="0091227A">
      <w:pPr>
        <w:pStyle w:val="pj"/>
      </w:pPr>
      <w:r>
        <w:t>1. Ставка налога на добавленную стоимость составляет 12 процентов и приме</w:t>
      </w:r>
      <w:r>
        <w:t>няется к размеру облагаемого оборота и облагаемого импорта.</w:t>
      </w:r>
    </w:p>
    <w:p w:rsidR="00000000" w:rsidRDefault="0091227A">
      <w:pPr>
        <w:pStyle w:val="pji"/>
      </w:pPr>
      <w:r>
        <w:rPr>
          <w:rStyle w:val="s3"/>
        </w:rPr>
        <w:t xml:space="preserve">См. </w:t>
      </w:r>
      <w:hyperlink r:id="rId4068" w:history="1">
        <w:r>
          <w:rPr>
            <w:rStyle w:val="a4"/>
            <w:i/>
            <w:iCs/>
          </w:rPr>
          <w:t>Постановление</w:t>
        </w:r>
      </w:hyperlink>
      <w:r>
        <w:t xml:space="preserve"> </w:t>
      </w:r>
      <w:r>
        <w:rPr>
          <w:rStyle w:val="s3"/>
        </w:rPr>
        <w:t>Правительства Республики Казахстан от 27 марта 2020 года № 141 о ставке налога на добавленную стоимость в размере</w:t>
      </w:r>
      <w:r>
        <w:rPr>
          <w:rStyle w:val="s3"/>
        </w:rPr>
        <w:t xml:space="preserve"> 8% при совершении оборотов по реализации и импорте товаров, включенных в перечень социально значимых продовольственных товаров</w:t>
      </w:r>
    </w:p>
    <w:p w:rsidR="00000000" w:rsidRDefault="0091227A">
      <w:pPr>
        <w:pStyle w:val="pj"/>
      </w:pPr>
      <w:bookmarkStart w:id="767" w:name="SUB4220200"/>
      <w:bookmarkEnd w:id="767"/>
      <w:r>
        <w:t xml:space="preserve">2. Обороты по реализации товаров, работ, услуг, указанные в </w:t>
      </w:r>
      <w:hyperlink w:anchor="sub3860000" w:history="1">
        <w:r>
          <w:rPr>
            <w:rStyle w:val="a4"/>
          </w:rPr>
          <w:t>главе 44</w:t>
        </w:r>
      </w:hyperlink>
      <w:r>
        <w:t xml:space="preserve"> настоящего Кодекса, облага</w:t>
      </w:r>
      <w:r>
        <w:t>ются налогом на добавленную стоимость по нулевой ставке.</w:t>
      </w:r>
    </w:p>
    <w:p w:rsidR="00000000" w:rsidRDefault="0091227A">
      <w:pPr>
        <w:pStyle w:val="pj"/>
      </w:pPr>
      <w:r>
        <w:t xml:space="preserve">В случае неподтверждения в соответствии с </w:t>
      </w:r>
      <w:hyperlink w:anchor="sub3860000" w:history="1">
        <w:r>
          <w:rPr>
            <w:rStyle w:val="a4"/>
          </w:rPr>
          <w:t>главой 44</w:t>
        </w:r>
      </w:hyperlink>
      <w:r>
        <w:t xml:space="preserve"> настоящего Кодекса оборота по реализации товаров, работ, услуг, облагаемого по нулевой ставке, указанный оборот по</w:t>
      </w:r>
      <w:r>
        <w:t xml:space="preserve"> реализации товаров и услуг подлежит обложению налогом на добавленную стоимость по ставке, указанной в пункте 1 настоящей статьи.</w:t>
      </w:r>
    </w:p>
    <w:p w:rsidR="00000000" w:rsidRDefault="0091227A">
      <w:pPr>
        <w:pStyle w:val="pj"/>
      </w:pPr>
      <w:r>
        <w:t xml:space="preserve">Размеры и порядок уплаты единых ставок таможенных пошлин, налогов, а также совокупного таможенного платежа устанавливаются </w:t>
      </w:r>
      <w:hyperlink r:id="rId4069" w:history="1">
        <w:r>
          <w:rPr>
            <w:rStyle w:val="a4"/>
          </w:rPr>
          <w:t>таможенным законодательством Евразийского экономического союза</w:t>
        </w:r>
      </w:hyperlink>
      <w:r>
        <w:t xml:space="preserve"> и (или) </w:t>
      </w:r>
      <w:hyperlink r:id="rId4070" w:history="1">
        <w:r>
          <w:rPr>
            <w:rStyle w:val="a4"/>
          </w:rPr>
          <w:t>таможенным законодательством Республики Казахстан</w:t>
        </w:r>
      </w:hyperlink>
      <w:r>
        <w:rPr>
          <w:rStyle w:val="s2"/>
        </w:rPr>
        <w:t>.</w:t>
      </w:r>
    </w:p>
    <w:p w:rsidR="00000000" w:rsidRDefault="0091227A">
      <w:pPr>
        <w:pStyle w:val="pj"/>
      </w:pPr>
      <w:r>
        <w:t xml:space="preserve">3. При </w:t>
      </w:r>
      <w:r>
        <w:t xml:space="preserve">снятии лица с регистрационного учета по налогу на добавленную стоимость к размеру облагаемого оборота, определяемого в соответствии с </w:t>
      </w:r>
      <w:hyperlink w:anchor="sub3800400" w:history="1">
        <w:r>
          <w:rPr>
            <w:rStyle w:val="a4"/>
          </w:rPr>
          <w:t>пунктом 4 статьи 380</w:t>
        </w:r>
      </w:hyperlink>
      <w:r>
        <w:t xml:space="preserve"> настоящего Кодекса, применяется ставка налога на добавленную стоимос</w:t>
      </w:r>
      <w:r>
        <w:t>ть:</w:t>
      </w:r>
    </w:p>
    <w:p w:rsidR="00000000" w:rsidRDefault="0091227A">
      <w:pPr>
        <w:pStyle w:val="pj"/>
      </w:pPr>
      <w:r>
        <w:t>1) по товарно-материальным запасам - действующая на дату снятия лица с регистрационного учета по налогу на добавленную стоимость;</w:t>
      </w:r>
    </w:p>
    <w:p w:rsidR="00000000" w:rsidRDefault="0091227A">
      <w:pPr>
        <w:pStyle w:val="pj"/>
      </w:pPr>
      <w:r>
        <w:t>2) по основным средствам, нематериальным и биологическим активам, инвестициям в недвижимость - действовавшая на дату их пр</w:t>
      </w:r>
      <w:r>
        <w:t>иобретения.</w:t>
      </w:r>
    </w:p>
    <w:p w:rsidR="00000000" w:rsidRDefault="0091227A">
      <w:pPr>
        <w:pStyle w:val="pj"/>
      </w:pPr>
      <w:r>
        <w:t> </w:t>
      </w:r>
    </w:p>
    <w:p w:rsidR="00000000" w:rsidRDefault="0091227A">
      <w:pPr>
        <w:pStyle w:val="pj"/>
      </w:pPr>
      <w:bookmarkStart w:id="768" w:name="SUB4230000"/>
      <w:bookmarkEnd w:id="768"/>
      <w:r>
        <w:rPr>
          <w:rStyle w:val="s1"/>
        </w:rPr>
        <w:t>Статья 423. Налоговый период</w:t>
      </w:r>
    </w:p>
    <w:p w:rsidR="00000000" w:rsidRDefault="0091227A">
      <w:pPr>
        <w:pStyle w:val="pj"/>
      </w:pPr>
      <w:r>
        <w:t>Налоговым периодом по налогу на добавленную стоимость является календарный квартал.</w:t>
      </w:r>
    </w:p>
    <w:p w:rsidR="00000000" w:rsidRDefault="0091227A">
      <w:pPr>
        <w:pStyle w:val="pj"/>
      </w:pPr>
      <w:r>
        <w:t> </w:t>
      </w:r>
    </w:p>
    <w:p w:rsidR="00000000" w:rsidRDefault="0091227A">
      <w:pPr>
        <w:pStyle w:val="pj"/>
      </w:pPr>
      <w:bookmarkStart w:id="769" w:name="SUB4240000"/>
      <w:bookmarkEnd w:id="769"/>
      <w:r>
        <w:rPr>
          <w:rStyle w:val="s1"/>
        </w:rPr>
        <w:t>Статья 424. Налоговая декларация</w:t>
      </w:r>
    </w:p>
    <w:p w:rsidR="00000000" w:rsidRDefault="0091227A">
      <w:pPr>
        <w:pStyle w:val="pji"/>
      </w:pPr>
      <w:r>
        <w:rPr>
          <w:rStyle w:val="s3"/>
        </w:rPr>
        <w:t xml:space="preserve">В пункт 1 внесены изменения в соответствии с </w:t>
      </w:r>
      <w:hyperlink r:id="rId4071" w:anchor="sub_id=424" w:history="1">
        <w:r>
          <w:rPr>
            <w:rStyle w:val="a4"/>
            <w:i/>
            <w:iCs/>
          </w:rPr>
          <w:t>Законом</w:t>
        </w:r>
      </w:hyperlink>
      <w:r>
        <w:t xml:space="preserve"> </w:t>
      </w:r>
      <w:r>
        <w:rPr>
          <w:rStyle w:val="s3"/>
        </w:rPr>
        <w:t>РК от 10.12.20 г. № 382-VI (введен в действие с 1 января 2022 г.) (</w:t>
      </w:r>
      <w:hyperlink r:id="rId4072" w:anchor="sub_id=4240000" w:history="1">
        <w:r>
          <w:rPr>
            <w:rStyle w:val="a4"/>
            <w:i/>
            <w:iCs/>
          </w:rPr>
          <w:t>см. стар. ред.</w:t>
        </w:r>
      </w:hyperlink>
      <w:r>
        <w:rPr>
          <w:rStyle w:val="s3"/>
        </w:rPr>
        <w:t>)</w:t>
      </w:r>
    </w:p>
    <w:p w:rsidR="00000000" w:rsidRDefault="0091227A">
      <w:pPr>
        <w:pStyle w:val="pj"/>
      </w:pPr>
      <w:r>
        <w:t xml:space="preserve">1. Плательщик налога на добавленную стоимость, указанный в </w:t>
      </w:r>
      <w:hyperlink w:anchor="sub3670000" w:history="1">
        <w:r>
          <w:rPr>
            <w:rStyle w:val="a4"/>
          </w:rPr>
          <w:t>подпункте 1) пункта 1 статьи 367</w:t>
        </w:r>
      </w:hyperlink>
      <w:r>
        <w:t xml:space="preserve"> настоящего Кодекса, обязан представить </w:t>
      </w:r>
      <w:hyperlink r:id="rId4073" w:history="1">
        <w:r>
          <w:rPr>
            <w:rStyle w:val="a4"/>
          </w:rPr>
          <w:t>декларацию</w:t>
        </w:r>
      </w:hyperlink>
      <w:r>
        <w:t xml:space="preserve"> по налогу на </w:t>
      </w:r>
      <w:r>
        <w:t>добавленную стоимость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91227A">
      <w:pPr>
        <w:pStyle w:val="pj"/>
      </w:pPr>
      <w:r>
        <w:t>Обязательство по представлению декларации по н</w:t>
      </w:r>
      <w:r>
        <w:t xml:space="preserve">алогу на добавленную стоимость не распространяется на лиц, указанных в </w:t>
      </w:r>
      <w:hyperlink w:anchor="sub3670000" w:history="1">
        <w:r>
          <w:rPr>
            <w:rStyle w:val="a4"/>
          </w:rPr>
          <w:t>подпунктах 2) и 3) пункта 1 статьи 367</w:t>
        </w:r>
      </w:hyperlink>
      <w:r>
        <w:t xml:space="preserve"> настоящего Кодекса, по которым не произведена постановка на регистрационный учет по налогу на добавленную стоимос</w:t>
      </w:r>
      <w:r>
        <w:t>ть.</w:t>
      </w:r>
    </w:p>
    <w:p w:rsidR="00000000" w:rsidRDefault="0091227A">
      <w:pPr>
        <w:pStyle w:val="pj"/>
      </w:pPr>
      <w:r>
        <w:t xml:space="preserve">В случаях, предусмотренных </w:t>
      </w:r>
      <w:hyperlink w:anchor="sub4260300" w:history="1">
        <w:r>
          <w:rPr>
            <w:rStyle w:val="a4"/>
          </w:rPr>
          <w:t>пунктом 3 статьи 426</w:t>
        </w:r>
      </w:hyperlink>
      <w:r>
        <w:t xml:space="preserve"> настоящего Кодекса, оператор представляет декларацию по налогу на добавленную стоимость по контрактной деятельности по всем участникам простого товарищества (консорциума).</w:t>
      </w:r>
    </w:p>
    <w:p w:rsidR="00000000" w:rsidRDefault="0091227A">
      <w:pPr>
        <w:pStyle w:val="pj"/>
      </w:pPr>
      <w:r>
        <w:t xml:space="preserve">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w:t>
      </w:r>
      <w:r>
        <w:t>товарам, работам, услугам устанавливаются уполномоченным органом.</w:t>
      </w:r>
    </w:p>
    <w:p w:rsidR="00000000" w:rsidRDefault="0091227A">
      <w:pPr>
        <w:pStyle w:val="pj"/>
      </w:pPr>
      <w:r>
        <w:t>Количество ячеек для указания номеров счетов-фактур не ограничивается при представлении в электронной форме:</w:t>
      </w:r>
    </w:p>
    <w:p w:rsidR="00000000" w:rsidRDefault="0091227A">
      <w:pPr>
        <w:pStyle w:val="pj"/>
      </w:pPr>
      <w: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91227A">
      <w:pPr>
        <w:pStyle w:val="pj"/>
      </w:pPr>
      <w:r>
        <w:t>2) реестра счетов-фактур по реализованным товарам, работам, услугам в течен</w:t>
      </w:r>
      <w:r>
        <w:t>ие отчетного налогового периода.</w:t>
      </w:r>
    </w:p>
    <w:p w:rsidR="00000000" w:rsidRDefault="0091227A">
      <w:pPr>
        <w:pStyle w:val="pj"/>
      </w:pPr>
      <w:r>
        <w:t>В случае если плательщик налога на добавленную стоимость:</w:t>
      </w:r>
    </w:p>
    <w:p w:rsidR="00000000" w:rsidRDefault="0091227A">
      <w:pPr>
        <w:pStyle w:val="pj"/>
      </w:pPr>
      <w:r>
        <w:t>выписывает в течение налогового периода счета-фактуры в электронной форме и на бумажном носителе, то в реестре счетов-фактур по реализованным в течение налогового пе</w:t>
      </w:r>
      <w:r>
        <w:t>риода товарам, работам, услугам отражаются счета-фактуры, выписанные на бумажном носителе;</w:t>
      </w:r>
    </w:p>
    <w:p w:rsidR="00000000" w:rsidRDefault="0091227A">
      <w:pPr>
        <w:pStyle w:val="pj"/>
      </w:pPr>
      <w:r>
        <w:t>получает в течение налогового периода счета-фактуры в электронной форме и на бумажном носителе, то в реестре счетов-фактур по приобретенным в течение налогового пери</w:t>
      </w:r>
      <w:r>
        <w:t>ода товарам, работам, услугам отражаются счета-фактуры, выписанные на бумажном носителе.</w:t>
      </w:r>
    </w:p>
    <w:p w:rsidR="00000000" w:rsidRDefault="0091227A">
      <w:pPr>
        <w:pStyle w:val="pj"/>
      </w:pPr>
      <w:r>
        <w:t>В случае если плательщик налога на добавленную стоимость:</w:t>
      </w:r>
    </w:p>
    <w:p w:rsidR="00000000" w:rsidRDefault="0091227A">
      <w:pPr>
        <w:pStyle w:val="pj"/>
      </w:pPr>
      <w:r>
        <w:t>выписывает в течение налогового периода счета-фактуры исключительно в электронной форме, то реестр счетов-фак</w:t>
      </w:r>
      <w:r>
        <w:t>тур по реализованным в течение налогового периода товарам, работам, услугам в налоговые органы не представляется;</w:t>
      </w:r>
    </w:p>
    <w:p w:rsidR="00000000" w:rsidRDefault="0091227A">
      <w:pPr>
        <w:pStyle w:val="pj"/>
      </w:pPr>
      <w:r>
        <w:t>получает в течение налогового периода счета-фактуры исключительно в электронной форме, то реестр счетов-фактур по приобретенным в течение нало</w:t>
      </w:r>
      <w:r>
        <w:t>гового периода товарам, работам, услугам в налоговые органы не представляется.</w:t>
      </w:r>
    </w:p>
    <w:p w:rsidR="00000000" w:rsidRDefault="0091227A">
      <w:pPr>
        <w:pStyle w:val="pj"/>
      </w:pPr>
      <w:r>
        <w:rPr>
          <w:rStyle w:val="s0"/>
        </w:rPr>
        <w:t xml:space="preserve">3. Исключен в соответствии с </w:t>
      </w:r>
      <w:hyperlink r:id="rId4074" w:anchor="sub_id=424" w:history="1">
        <w:r>
          <w:rPr>
            <w:rStyle w:val="a4"/>
          </w:rPr>
          <w:t>Законом</w:t>
        </w:r>
      </w:hyperlink>
      <w:r>
        <w:t xml:space="preserve"> </w:t>
      </w:r>
      <w:r>
        <w:rPr>
          <w:rStyle w:val="s0"/>
        </w:rPr>
        <w:t>РК от 02.04.19 г. № 241-VI</w:t>
      </w:r>
      <w:r>
        <w:t xml:space="preserve"> </w:t>
      </w:r>
      <w:r>
        <w:rPr>
          <w:rStyle w:val="s3"/>
        </w:rPr>
        <w:t>(введен в действие с 1 января 20</w:t>
      </w:r>
      <w:r>
        <w:rPr>
          <w:rStyle w:val="s3"/>
        </w:rPr>
        <w:t>19 г.) (</w:t>
      </w:r>
      <w:hyperlink r:id="rId4075" w:anchor="sub_id=4240300" w:history="1">
        <w:r>
          <w:rPr>
            <w:rStyle w:val="a4"/>
            <w:i/>
            <w:iCs/>
          </w:rPr>
          <w:t>см. стар. ред.</w:t>
        </w:r>
      </w:hyperlink>
      <w:r>
        <w:rPr>
          <w:rStyle w:val="s3"/>
        </w:rPr>
        <w:t>)</w:t>
      </w:r>
    </w:p>
    <w:p w:rsidR="00000000" w:rsidRDefault="0091227A">
      <w:pPr>
        <w:pStyle w:val="pji"/>
      </w:pPr>
      <w:bookmarkStart w:id="770" w:name="SUB4240400"/>
      <w:bookmarkEnd w:id="770"/>
      <w:r>
        <w:rPr>
          <w:rStyle w:val="s3"/>
        </w:rPr>
        <w:t xml:space="preserve">В пункт 4 внесены изменения в соответствии с </w:t>
      </w:r>
      <w:hyperlink r:id="rId4076" w:anchor="sub_id=424" w:history="1">
        <w:r>
          <w:rPr>
            <w:rStyle w:val="a4"/>
            <w:i/>
            <w:iCs/>
          </w:rPr>
          <w:t>Законом</w:t>
        </w:r>
      </w:hyperlink>
      <w:r>
        <w:t xml:space="preserve"> </w:t>
      </w:r>
      <w:r>
        <w:rPr>
          <w:rStyle w:val="s3"/>
        </w:rPr>
        <w:t>РК от 10.12.2</w:t>
      </w:r>
      <w:r>
        <w:rPr>
          <w:rStyle w:val="s3"/>
        </w:rPr>
        <w:t>0 г. № 382-VI (введен в действие с 1 января 2021 г.) (</w:t>
      </w:r>
      <w:hyperlink r:id="rId4077" w:anchor="sub_id=4240400" w:history="1">
        <w:r>
          <w:rPr>
            <w:rStyle w:val="a4"/>
            <w:i/>
            <w:iCs/>
          </w:rPr>
          <w:t>см. стар. ред.</w:t>
        </w:r>
      </w:hyperlink>
      <w:r>
        <w:rPr>
          <w:rStyle w:val="s3"/>
        </w:rPr>
        <w:t xml:space="preserve">); </w:t>
      </w:r>
      <w:hyperlink r:id="rId4078" w:anchor="sub_id=424" w:history="1">
        <w:r>
          <w:rPr>
            <w:rStyle w:val="a4"/>
            <w:i/>
            <w:iCs/>
          </w:rPr>
          <w:t>Законом</w:t>
        </w:r>
      </w:hyperlink>
      <w:r>
        <w:rPr>
          <w:rStyle w:val="s3"/>
        </w:rPr>
        <w:t xml:space="preserve"> РК от 21.12</w:t>
      </w:r>
      <w:r>
        <w:rPr>
          <w:rStyle w:val="s3"/>
        </w:rPr>
        <w:t>.22 г. № 165-VII (введен в действие с 1 января 2023 г.) (</w:t>
      </w:r>
      <w:hyperlink r:id="rId4079" w:anchor="sub_id=4240400" w:history="1">
        <w:r>
          <w:rPr>
            <w:rStyle w:val="a4"/>
            <w:i/>
            <w:iCs/>
          </w:rPr>
          <w:t>см. стар. ред.</w:t>
        </w:r>
      </w:hyperlink>
      <w:r>
        <w:rPr>
          <w:rStyle w:val="s3"/>
        </w:rPr>
        <w:t>)</w:t>
      </w:r>
    </w:p>
    <w:p w:rsidR="00000000" w:rsidRDefault="0091227A">
      <w:pPr>
        <w:pStyle w:val="pj"/>
      </w:pPr>
      <w:r>
        <w:t>4. Налогоплательщик, снятый с регистрационного учета по решению налогового органа в случаях, преду</w:t>
      </w:r>
      <w:r>
        <w:t xml:space="preserve">смотренных </w:t>
      </w:r>
      <w:hyperlink w:anchor="sub850400" w:history="1">
        <w:r>
          <w:rPr>
            <w:rStyle w:val="a4"/>
          </w:rPr>
          <w:t>пунктом 4 статьи 85</w:t>
        </w:r>
      </w:hyperlink>
      <w:r>
        <w:t xml:space="preserve"> настоящего Кодекса, обязан представить ликвидационную декларацию по налогу на добавленную стоимость в налоговый орган по месту нахождения не позднее 15 числа месяца, следующего за месяцем, в ко</w:t>
      </w:r>
      <w:r>
        <w:t>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91227A">
      <w:pPr>
        <w:pStyle w:val="pj"/>
      </w:pPr>
      <w:r>
        <w:t>Положение настоящего пункта не распространяетс</w:t>
      </w:r>
      <w:r>
        <w:t xml:space="preserve">я на лиц, указанных в </w:t>
      </w:r>
      <w:hyperlink w:anchor="sub850404" w:history="1">
        <w:r>
          <w:rPr>
            <w:rStyle w:val="a4"/>
          </w:rPr>
          <w:t>подпункте 4)</w:t>
        </w:r>
      </w:hyperlink>
      <w:r>
        <w:t xml:space="preserve">, абзацах восьмом и девятом </w:t>
      </w:r>
      <w:hyperlink w:anchor="sub850406" w:history="1">
        <w:r>
          <w:rPr>
            <w:rStyle w:val="a4"/>
          </w:rPr>
          <w:t>подпункта 6) пункта 4 статьи 85</w:t>
        </w:r>
      </w:hyperlink>
      <w:r>
        <w:t xml:space="preserve"> настоящего Кодекса.</w:t>
      </w:r>
    </w:p>
    <w:p w:rsidR="00000000" w:rsidRDefault="0091227A">
      <w:pPr>
        <w:pStyle w:val="pji"/>
      </w:pPr>
      <w:r>
        <w:rPr>
          <w:rStyle w:val="s3"/>
        </w:rPr>
        <w:t xml:space="preserve">Статья дополнена пунктом 5 в соответствии с </w:t>
      </w:r>
      <w:hyperlink r:id="rId4080" w:anchor="sub_id=424" w:history="1">
        <w:r>
          <w:rPr>
            <w:rStyle w:val="a4"/>
            <w:i/>
            <w:iCs/>
          </w:rPr>
          <w:t>Законом</w:t>
        </w:r>
      </w:hyperlink>
      <w:r>
        <w:t xml:space="preserve"> </w:t>
      </w:r>
      <w:r>
        <w:rPr>
          <w:rStyle w:val="s3"/>
        </w:rPr>
        <w:t>РК от 02.04.19 г. № 241-VI (введен в действие с 1 января 2019 г.)</w:t>
      </w:r>
    </w:p>
    <w:p w:rsidR="00000000" w:rsidRDefault="0091227A">
      <w:pPr>
        <w:pStyle w:val="pj"/>
      </w:pPr>
      <w:r>
        <w:rPr>
          <w:rStyle w:val="s0"/>
        </w:rPr>
        <w:t>5. Плательщики налога на добавленную стоимость, осуществляющие деятельность по оказанию услуг казино,</w:t>
      </w:r>
      <w:r>
        <w:rPr>
          <w:rStyle w:val="s0"/>
        </w:rPr>
        <w:t xml:space="preserve"> зала игровых автоматов, тотализатора и букмекерской конторы, представляют налоговую отчетность в соответствии с положениями </w:t>
      </w:r>
      <w:hyperlink w:anchor="sub5340000" w:history="1">
        <w:r>
          <w:rPr>
            <w:rStyle w:val="a4"/>
          </w:rPr>
          <w:t>раздела 16</w:t>
        </w:r>
      </w:hyperlink>
      <w:r>
        <w:t xml:space="preserve"> </w:t>
      </w:r>
      <w:r>
        <w:rPr>
          <w:rStyle w:val="s0"/>
        </w:rPr>
        <w:t>настоящего Кодекса.</w:t>
      </w:r>
    </w:p>
    <w:p w:rsidR="00000000" w:rsidRDefault="0091227A">
      <w:pPr>
        <w:pStyle w:val="pj"/>
      </w:pPr>
      <w:r>
        <w:t> </w:t>
      </w:r>
    </w:p>
    <w:p w:rsidR="00000000" w:rsidRDefault="0091227A">
      <w:pPr>
        <w:pStyle w:val="pj"/>
      </w:pPr>
      <w:bookmarkStart w:id="771" w:name="SUB4250000"/>
      <w:bookmarkEnd w:id="771"/>
      <w:r>
        <w:rPr>
          <w:rStyle w:val="s1"/>
        </w:rPr>
        <w:t>Статья 425. Сроки уплаты налога на добавленную стоимость</w:t>
      </w:r>
    </w:p>
    <w:p w:rsidR="00000000" w:rsidRDefault="0091227A">
      <w:pPr>
        <w:pStyle w:val="pj"/>
      </w:pPr>
      <w:r>
        <w:t>Налог на</w:t>
      </w:r>
      <w:r>
        <w:t xml:space="preserve"> добавленную стоимость подлежит уплате в бюджет по месту нахождения налогоплательщика в следующие сроки:</w:t>
      </w:r>
    </w:p>
    <w:p w:rsidR="00000000" w:rsidRDefault="0091227A">
      <w:pPr>
        <w:pStyle w:val="pji"/>
      </w:pPr>
      <w:r>
        <w:rPr>
          <w:rStyle w:val="s3"/>
        </w:rPr>
        <w:t xml:space="preserve">В подпункт 1 внесены изменения в соответствии с </w:t>
      </w:r>
      <w:hyperlink r:id="rId4081" w:anchor="sub_id=425" w:history="1">
        <w:r>
          <w:rPr>
            <w:rStyle w:val="a4"/>
            <w:i/>
            <w:iCs/>
          </w:rPr>
          <w:t>Законом</w:t>
        </w:r>
      </w:hyperlink>
      <w:r>
        <w:t xml:space="preserve"> </w:t>
      </w:r>
      <w:r>
        <w:rPr>
          <w:rStyle w:val="s3"/>
        </w:rPr>
        <w:t>РК от 02.07.20</w:t>
      </w:r>
      <w:r>
        <w:rPr>
          <w:rStyle w:val="s3"/>
        </w:rPr>
        <w:t xml:space="preserve"> г. № 354-VI (введен в действие с 1 июля 2020 г., действовали до 26 февраля 2021 г.) (</w:t>
      </w:r>
      <w:hyperlink r:id="rId4082" w:anchor="sub_id=4250000" w:history="1">
        <w:r>
          <w:rPr>
            <w:rStyle w:val="a4"/>
            <w:i/>
            <w:iCs/>
          </w:rPr>
          <w:t>см. стар. ред.</w:t>
        </w:r>
      </w:hyperlink>
      <w:r>
        <w:rPr>
          <w:rStyle w:val="s3"/>
        </w:rPr>
        <w:t>)</w:t>
      </w:r>
    </w:p>
    <w:p w:rsidR="00000000" w:rsidRDefault="0091227A">
      <w:pPr>
        <w:pStyle w:val="pj"/>
      </w:pPr>
      <w:r>
        <w:t>1) не позднее 25 числа второго месяца, следующего за отчетным налогов</w:t>
      </w:r>
      <w:r>
        <w:t xml:space="preserve">ым периодом, - сумма налога на добавленную стоимость, подлежащего уплате в бюджет за каждый налоговый период, а также исчисленного налога на добавленную стоимость за нерезидента, за исключением налога на добавленную стоимость, указанного </w:t>
      </w:r>
      <w:r>
        <w:rPr>
          <w:rStyle w:val="s0"/>
        </w:rPr>
        <w:t>в подпунктах 2)</w:t>
      </w:r>
      <w:r>
        <w:t xml:space="preserve"> и </w:t>
      </w:r>
      <w:r>
        <w:t>3) части первой настоящей статьи;</w:t>
      </w:r>
    </w:p>
    <w:p w:rsidR="00000000" w:rsidRDefault="0091227A">
      <w:pPr>
        <w:pStyle w:val="pj"/>
      </w:pPr>
      <w:r>
        <w:rPr>
          <w:rStyle w:val="s0"/>
        </w:rPr>
        <w:t xml:space="preserve">1-1) </w:t>
      </w:r>
      <w:hyperlink r:id="rId4083" w:anchor="sub_id=425" w:history="1">
        <w:r>
          <w:rPr>
            <w:rStyle w:val="a4"/>
          </w:rPr>
          <w:t>действовал</w:t>
        </w:r>
      </w:hyperlink>
      <w:r>
        <w:t xml:space="preserve"> </w:t>
      </w:r>
      <w:r>
        <w:rPr>
          <w:rStyle w:val="s0"/>
        </w:rPr>
        <w:t xml:space="preserve">до 26 февраля 2021 г. </w:t>
      </w:r>
      <w:r>
        <w:rPr>
          <w:rStyle w:val="s3"/>
        </w:rPr>
        <w:t>(</w:t>
      </w:r>
      <w:hyperlink r:id="rId4084" w:anchor="sub_id=4250000" w:history="1">
        <w:r>
          <w:rPr>
            <w:rStyle w:val="a4"/>
            <w:i/>
            <w:iCs/>
          </w:rPr>
          <w:t>см. стар. ред.</w:t>
        </w:r>
      </w:hyperlink>
      <w:r>
        <w:rPr>
          <w:rStyle w:val="s3"/>
        </w:rPr>
        <w:t>)</w:t>
      </w:r>
    </w:p>
    <w:p w:rsidR="00000000" w:rsidRDefault="0091227A">
      <w:pPr>
        <w:pStyle w:val="pj"/>
      </w:pPr>
      <w:r>
        <w:t>2</w:t>
      </w:r>
      <w:r>
        <w:t xml:space="preserve">) в сроки, определенные </w:t>
      </w:r>
      <w:hyperlink r:id="rId4085" w:history="1">
        <w:r>
          <w:rPr>
            <w:rStyle w:val="a4"/>
          </w:rPr>
          <w:t>таможенным законодательством Республики Казахстан</w:t>
        </w:r>
      </w:hyperlink>
      <w:r>
        <w:rPr>
          <w:rStyle w:val="s2"/>
        </w:rPr>
        <w:t>,</w:t>
      </w:r>
      <w:r>
        <w:t xml:space="preserve"> - сумма налога на добавленную стоимость по импортируемым товарам;</w:t>
      </w:r>
    </w:p>
    <w:p w:rsidR="00000000" w:rsidRDefault="0091227A">
      <w:pPr>
        <w:pStyle w:val="pj"/>
      </w:pPr>
      <w:r>
        <w:t>3) не позднее десяти календарных дней со дня предс</w:t>
      </w:r>
      <w:r>
        <w:t xml:space="preserve">тавления в налоговый орган ликвидационной декларации по налогу на добавленную стоимость - сумма налога на добавленную стоимость, отраженного в такой декларации, в случае снятия плательщика налога на добавленную стоимость с регистрационного учета по налогу </w:t>
      </w:r>
      <w:r>
        <w:t xml:space="preserve">на добавленную стоимость в соответствии со </w:t>
      </w:r>
      <w:hyperlink w:anchor="sub850000" w:history="1">
        <w:r>
          <w:rPr>
            <w:rStyle w:val="a4"/>
          </w:rPr>
          <w:t>статьей 85</w:t>
        </w:r>
      </w:hyperlink>
      <w:r>
        <w:t xml:space="preserve"> настоящего Кодекса.</w:t>
      </w:r>
    </w:p>
    <w:p w:rsidR="00000000" w:rsidRDefault="0091227A">
      <w:pPr>
        <w:pStyle w:val="pj"/>
      </w:pPr>
      <w:r>
        <w:t>В случае, если срок уплаты налога на добавленную стоимость, отраженного в декларации по налогу на добавленную стоимость, представленной за налоговый п</w:t>
      </w:r>
      <w:r>
        <w:t>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подпункте 3) части первой настоящей статьи, уплата налога производится не позднее десяти календарных</w:t>
      </w:r>
      <w:r>
        <w:t xml:space="preserve"> дней со дня представления в налоговый орган ликвидационной декларации.</w:t>
      </w:r>
    </w:p>
    <w:p w:rsidR="00000000" w:rsidRDefault="0091227A">
      <w:pPr>
        <w:pStyle w:val="pj"/>
      </w:pPr>
      <w:r>
        <w:t> </w:t>
      </w:r>
    </w:p>
    <w:p w:rsidR="00000000" w:rsidRDefault="0091227A">
      <w:pPr>
        <w:pStyle w:val="pj"/>
        <w:ind w:left="1200" w:hanging="800"/>
      </w:pPr>
      <w:bookmarkStart w:id="772" w:name="SUB4260000"/>
      <w:bookmarkEnd w:id="772"/>
      <w:r>
        <w:rPr>
          <w:rStyle w:val="s1"/>
        </w:rPr>
        <w:t>Статья 426.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w:t>
      </w:r>
      <w:r>
        <w:rPr>
          <w:rStyle w:val="s1"/>
        </w:rPr>
        <w:t>родукции в составе простого товарищества (консорциума)</w:t>
      </w:r>
    </w:p>
    <w:p w:rsidR="00000000" w:rsidRDefault="0091227A">
      <w:pPr>
        <w:pStyle w:val="pj"/>
      </w:pPr>
      <w: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 одн</w:t>
      </w:r>
      <w:r>
        <w:t>им из следующих способов:</w:t>
      </w:r>
    </w:p>
    <w:p w:rsidR="00000000" w:rsidRDefault="0091227A">
      <w:pPr>
        <w:pStyle w:val="pj"/>
      </w:pPr>
      <w:r>
        <w:t>каждым участником простого товарищества в части доли налога на добавленную стоимость, приходящейся на указанного участника;</w:t>
      </w:r>
    </w:p>
    <w:p w:rsidR="00000000" w:rsidRDefault="0091227A">
      <w:pPr>
        <w:pStyle w:val="pj"/>
      </w:pPr>
      <w:r>
        <w:t>оператором сводно по деятельности, осуществляемой в рамках соглашения (контракта) о разделе продукции, есл</w:t>
      </w:r>
      <w:r>
        <w:t>и условиями соглашения (контракта) о разделе продукции оператор уполномочен на исполнение такого налогового обязательства.</w:t>
      </w:r>
    </w:p>
    <w:p w:rsidR="00000000" w:rsidRDefault="0091227A">
      <w:pPr>
        <w:pStyle w:val="pji"/>
      </w:pPr>
      <w:r>
        <w:rPr>
          <w:rStyle w:val="s3"/>
        </w:rPr>
        <w:t xml:space="preserve">См.: </w:t>
      </w:r>
      <w:hyperlink r:id="rId4086" w:history="1">
        <w:r>
          <w:rPr>
            <w:rStyle w:val="a4"/>
            <w:i/>
            <w:iCs/>
          </w:rPr>
          <w:t>Ответ</w:t>
        </w:r>
      </w:hyperlink>
      <w:r>
        <w:t xml:space="preserve"> </w:t>
      </w:r>
      <w:r>
        <w:rPr>
          <w:rStyle w:val="s3"/>
        </w:rPr>
        <w:t>Председателя КГД МФ РК от 7 июня 2018 года на вопрос от 5 июня 2018 года № 500298 (dialog.egov.kz) «О выписке счетов-фактур в ИС «ЭСФ» по договорам о совместной деятельности»</w:t>
      </w:r>
    </w:p>
    <w:p w:rsidR="00000000" w:rsidRDefault="0091227A">
      <w:pPr>
        <w:pStyle w:val="pj"/>
      </w:pPr>
      <w:r>
        <w:t>2. При исполнении налогового обязательства по составлению и представлению налогов</w:t>
      </w:r>
      <w:r>
        <w:t>ых форм по налогу на добавленную стоимость каждым участником простого товарищества (консорциума):</w:t>
      </w:r>
    </w:p>
    <w:p w:rsidR="00000000" w:rsidRDefault="0091227A">
      <w:pPr>
        <w:pStyle w:val="pj"/>
      </w:pPr>
      <w:r>
        <w:t xml:space="preserve">счета-фактуры по реализации (приобретению) товаров, работ, услуг выписываются в соответствии с требованиями </w:t>
      </w:r>
      <w:hyperlink w:anchor="sub4170000" w:history="1">
        <w:r>
          <w:rPr>
            <w:rStyle w:val="a4"/>
          </w:rPr>
          <w:t>статьи 417</w:t>
        </w:r>
      </w:hyperlink>
      <w:r>
        <w:t xml:space="preserve"> </w:t>
      </w:r>
      <w:r>
        <w:t>настоящего Кодекса;</w:t>
      </w:r>
    </w:p>
    <w:p w:rsidR="00000000" w:rsidRDefault="0091227A">
      <w:pPr>
        <w:pStyle w:val="pj"/>
      </w:pPr>
      <w: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91227A">
      <w:pPr>
        <w:pStyle w:val="pj"/>
      </w:pPr>
      <w:r>
        <w:t>исчисленные</w:t>
      </w:r>
      <w:r>
        <w:t>,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91227A">
      <w:pPr>
        <w:pStyle w:val="pj"/>
      </w:pPr>
      <w:r>
        <w:t>возврат сум</w:t>
      </w:r>
      <w:r>
        <w:t>мы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91227A">
      <w:pPr>
        <w:pStyle w:val="pj"/>
      </w:pPr>
      <w:r>
        <w:t xml:space="preserve">порядок налогового администрирования, в том числе вручения предписания, уведомления и акта налоговой проверки, применяется </w:t>
      </w:r>
      <w:r>
        <w:t>в отношении каждого участника простого товарищества (консорциума) в порядке, определенном настоящим Кодексом.</w:t>
      </w:r>
    </w:p>
    <w:p w:rsidR="00000000" w:rsidRDefault="0091227A">
      <w:pPr>
        <w:pStyle w:val="pj"/>
      </w:pPr>
      <w:bookmarkStart w:id="773" w:name="SUB4260300"/>
      <w:bookmarkEnd w:id="773"/>
      <w:r>
        <w:t>3. При исполнении налогового обязательства по составлению и представлению налоговых форм по налогу на добавленную стоимость оператором сводно по д</w:t>
      </w:r>
      <w:r>
        <w:t>еятельности, осуществляемой в рамках соглашения (контракта) о разделе продукции:</w:t>
      </w:r>
    </w:p>
    <w:p w:rsidR="00000000" w:rsidRDefault="0091227A">
      <w:pPr>
        <w:pStyle w:val="pj"/>
      </w:pPr>
      <w: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4120000" w:history="1">
        <w:r>
          <w:rPr>
            <w:rStyle w:val="a4"/>
          </w:rPr>
          <w:t>статьи</w:t>
        </w:r>
        <w:r>
          <w:rPr>
            <w:rStyle w:val="a4"/>
          </w:rPr>
          <w:t xml:space="preserve"> 412</w:t>
        </w:r>
      </w:hyperlink>
      <w:r>
        <w:t xml:space="preserve"> настоящего Кодекса с указанием реквизитов оператора;</w:t>
      </w:r>
    </w:p>
    <w:p w:rsidR="00000000" w:rsidRDefault="0091227A">
      <w:pPr>
        <w:pStyle w:val="pj"/>
      </w:pPr>
      <w: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w:t>
      </w:r>
      <w:r>
        <w:t>ракта) о разделе продукции;</w:t>
      </w:r>
    </w:p>
    <w:p w:rsidR="00000000" w:rsidRDefault="0091227A">
      <w:pPr>
        <w:pStyle w:val="pj"/>
      </w:pPr>
      <w: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91227A">
      <w:pPr>
        <w:pStyle w:val="pj"/>
      </w:pPr>
      <w:r>
        <w:t>возврат суммы превышения налога на добавленную с</w:t>
      </w:r>
      <w:r>
        <w:t>тоимость производится оператору;</w:t>
      </w:r>
    </w:p>
    <w:p w:rsidR="00000000" w:rsidRDefault="0091227A">
      <w:pPr>
        <w:pStyle w:val="pj"/>
      </w:pPr>
      <w: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w:t>
      </w:r>
      <w:r>
        <w:t>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91227A">
      <w:pPr>
        <w:pStyle w:val="pj"/>
      </w:pPr>
      <w:r>
        <w:t>4. Выбранный способ исполнения налогового обязательст</w:t>
      </w:r>
      <w:r>
        <w:t>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w:t>
      </w:r>
      <w:r>
        <w:t>родукции.</w:t>
      </w:r>
    </w:p>
    <w:p w:rsidR="00000000" w:rsidRDefault="0091227A">
      <w:pPr>
        <w:pStyle w:val="pj"/>
      </w:pPr>
      <w:r>
        <w:t> </w:t>
      </w:r>
    </w:p>
    <w:p w:rsidR="00000000" w:rsidRDefault="0091227A">
      <w:pPr>
        <w:pStyle w:val="pji"/>
      </w:pPr>
      <w:bookmarkStart w:id="774" w:name="SUB4270000"/>
      <w:bookmarkEnd w:id="774"/>
      <w:r>
        <w:rPr>
          <w:rStyle w:val="s3"/>
        </w:rPr>
        <w:t xml:space="preserve">Статья 427 </w:t>
      </w:r>
      <w:hyperlink r:id="rId4087" w:anchor="sub_id=20000" w:history="1">
        <w:r>
          <w:rPr>
            <w:rStyle w:val="a4"/>
            <w:i/>
            <w:iCs/>
          </w:rPr>
          <w:t>действует</w:t>
        </w:r>
      </w:hyperlink>
      <w:r>
        <w:t xml:space="preserve"> </w:t>
      </w:r>
      <w:r>
        <w:rPr>
          <w:rStyle w:val="s3"/>
        </w:rPr>
        <w:t>до 1 января 2025 года</w:t>
      </w:r>
    </w:p>
    <w:p w:rsidR="00000000" w:rsidRDefault="0091227A">
      <w:pPr>
        <w:pStyle w:val="pj"/>
      </w:pPr>
      <w:r>
        <w:rPr>
          <w:rStyle w:val="s1"/>
        </w:rPr>
        <w:t>Статья 427. Уплата налога на добавленную стоимость на импортируемые товары методом зачета</w:t>
      </w:r>
    </w:p>
    <w:p w:rsidR="00000000" w:rsidRDefault="0091227A">
      <w:pPr>
        <w:pStyle w:val="pji"/>
      </w:pPr>
      <w:r>
        <w:rPr>
          <w:rStyle w:val="s3"/>
        </w:rPr>
        <w:t xml:space="preserve">В пункт 1 внесены изменения </w:t>
      </w:r>
      <w:r>
        <w:rPr>
          <w:rStyle w:val="s3"/>
        </w:rPr>
        <w:t xml:space="preserve">в соответствии с </w:t>
      </w:r>
      <w:hyperlink r:id="rId4088" w:anchor="sub_id=427" w:history="1">
        <w:r>
          <w:rPr>
            <w:rStyle w:val="a4"/>
            <w:i/>
            <w:iCs/>
          </w:rPr>
          <w:t>Законом</w:t>
        </w:r>
      </w:hyperlink>
      <w:r>
        <w:t xml:space="preserve"> </w:t>
      </w:r>
      <w:r>
        <w:rPr>
          <w:rStyle w:val="s3"/>
        </w:rPr>
        <w:t>РК от 10.12.20 г. № 382-VI (введен в действие с 1 января 2021 г.) (</w:t>
      </w:r>
      <w:hyperlink r:id="rId4089" w:anchor="sub_id=4270000" w:history="1">
        <w:r>
          <w:rPr>
            <w:rStyle w:val="a4"/>
            <w:i/>
            <w:iCs/>
          </w:rPr>
          <w:t>см. стар. ред.</w:t>
        </w:r>
      </w:hyperlink>
      <w:r>
        <w:rPr>
          <w:rStyle w:val="s3"/>
        </w:rPr>
        <w:t xml:space="preserve">); </w:t>
      </w:r>
      <w:hyperlink r:id="rId4090" w:anchor="sub_id=427" w:history="1">
        <w:r>
          <w:rPr>
            <w:rStyle w:val="a4"/>
            <w:i/>
            <w:iCs/>
          </w:rPr>
          <w:t>Законом</w:t>
        </w:r>
      </w:hyperlink>
      <w:r>
        <w:rPr>
          <w:rStyle w:val="s3"/>
        </w:rPr>
        <w:t xml:space="preserve"> РК от 20.12.21 г. № 85-VII (введен в действие с 1 января 2022 г.) (</w:t>
      </w:r>
      <w:hyperlink r:id="rId4091" w:anchor="sub_id=4270000" w:history="1">
        <w:r>
          <w:rPr>
            <w:rStyle w:val="a4"/>
            <w:i/>
            <w:iCs/>
          </w:rPr>
          <w:t>см. стар. ред.</w:t>
        </w:r>
      </w:hyperlink>
      <w:r>
        <w:rPr>
          <w:rStyle w:val="s3"/>
        </w:rPr>
        <w:t xml:space="preserve">); </w:t>
      </w:r>
      <w:hyperlink r:id="rId4092" w:anchor="sub_id=427" w:history="1">
        <w:r>
          <w:rPr>
            <w:rStyle w:val="a4"/>
            <w:i/>
            <w:iCs/>
          </w:rPr>
          <w:t>Законом</w:t>
        </w:r>
      </w:hyperlink>
      <w:r>
        <w:rPr>
          <w:rStyle w:val="s3"/>
        </w:rPr>
        <w:t xml:space="preserve"> РК от 11.07.22 г. № 135-VII (введен в действие с 1 января 2022 г.) (</w:t>
      </w:r>
      <w:hyperlink r:id="rId4093" w:anchor="sub_id=4270000" w:history="1">
        <w:r>
          <w:rPr>
            <w:rStyle w:val="a4"/>
            <w:i/>
            <w:iCs/>
          </w:rPr>
          <w:t>см. стар. ред.</w:t>
        </w:r>
      </w:hyperlink>
      <w:r>
        <w:rPr>
          <w:rStyle w:val="s3"/>
        </w:rPr>
        <w:t>)</w:t>
      </w:r>
    </w:p>
    <w:p w:rsidR="00000000" w:rsidRDefault="0091227A">
      <w:pPr>
        <w:pStyle w:val="pj"/>
      </w:pPr>
      <w: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w:t>
      </w:r>
      <w:r>
        <w:t xml:space="preserve">стоящего Кодекса, по следующим товарам, помещаемым под </w:t>
      </w:r>
      <w:hyperlink r:id="rId4094" w:anchor="sub_id=2140000" w:history="1">
        <w:r>
          <w:rPr>
            <w:rStyle w:val="a4"/>
          </w:rPr>
          <w:t>таможенную процедуру выпуска для внутреннего потребления</w:t>
        </w:r>
      </w:hyperlink>
      <w:r>
        <w:rPr>
          <w:rStyle w:val="s2"/>
        </w:rPr>
        <w:t>:</w:t>
      </w:r>
    </w:p>
    <w:p w:rsidR="00000000" w:rsidRDefault="0091227A">
      <w:pPr>
        <w:pStyle w:val="pj"/>
      </w:pPr>
      <w:r>
        <w:t>1) оборудование;</w:t>
      </w:r>
    </w:p>
    <w:p w:rsidR="00000000" w:rsidRDefault="0091227A">
      <w:pPr>
        <w:pStyle w:val="pj"/>
      </w:pPr>
      <w:r>
        <w:t>2) сельскохозяйственная техника;</w:t>
      </w:r>
    </w:p>
    <w:p w:rsidR="00000000" w:rsidRDefault="0091227A">
      <w:pPr>
        <w:pStyle w:val="pj"/>
      </w:pPr>
      <w:r>
        <w:t>3) грузо</w:t>
      </w:r>
      <w:r>
        <w:t>вой подвижной состав автомобильного транспорта;</w:t>
      </w:r>
    </w:p>
    <w:p w:rsidR="00000000" w:rsidRDefault="0091227A">
      <w:pPr>
        <w:pStyle w:val="pj"/>
      </w:pPr>
      <w:r>
        <w:t>4) вертолеты и самолеты;</w:t>
      </w:r>
    </w:p>
    <w:p w:rsidR="00000000" w:rsidRDefault="0091227A">
      <w:pPr>
        <w:pStyle w:val="pj"/>
      </w:pPr>
      <w:r>
        <w:t>5) локомотивы железнодорожные и вагоны;</w:t>
      </w:r>
    </w:p>
    <w:p w:rsidR="00000000" w:rsidRDefault="0091227A">
      <w:pPr>
        <w:pStyle w:val="pj"/>
      </w:pPr>
      <w:r>
        <w:t>6) морские суда;</w:t>
      </w:r>
    </w:p>
    <w:p w:rsidR="00000000" w:rsidRDefault="0091227A">
      <w:pPr>
        <w:pStyle w:val="pj"/>
      </w:pPr>
      <w:r>
        <w:t>7) запасные части;</w:t>
      </w:r>
    </w:p>
    <w:p w:rsidR="00000000" w:rsidRDefault="0091227A">
      <w:pPr>
        <w:pStyle w:val="pji"/>
      </w:pPr>
      <w:r>
        <w:rPr>
          <w:rStyle w:val="s3"/>
        </w:rPr>
        <w:t xml:space="preserve">Пункт дополнен подпунктами 7-1 - 7-3 в соответствии с </w:t>
      </w:r>
      <w:hyperlink r:id="rId4095" w:anchor="sub_id=427" w:history="1">
        <w:r>
          <w:rPr>
            <w:rStyle w:val="a4"/>
            <w:i/>
            <w:iCs/>
          </w:rPr>
          <w:t>Законом</w:t>
        </w:r>
      </w:hyperlink>
      <w:r>
        <w:rPr>
          <w:rStyle w:val="s3"/>
        </w:rPr>
        <w:t xml:space="preserve"> РК от 11.07.22 г. № 135-VII (введен в действие с 1 января 2022 г.)</w:t>
      </w:r>
    </w:p>
    <w:p w:rsidR="00000000" w:rsidRDefault="0091227A">
      <w:pPr>
        <w:pStyle w:val="pj"/>
      </w:pPr>
      <w:r>
        <w:rPr>
          <w:rStyle w:val="s0"/>
        </w:rPr>
        <w:t>7-1) пестициды;</w:t>
      </w:r>
    </w:p>
    <w:p w:rsidR="00000000" w:rsidRDefault="0091227A">
      <w:pPr>
        <w:pStyle w:val="pj"/>
      </w:pPr>
      <w:r>
        <w:rPr>
          <w:rStyle w:val="s0"/>
        </w:rPr>
        <w:t>7-2) племенные животные и оборудование для искусственного осеменения;</w:t>
      </w:r>
    </w:p>
    <w:p w:rsidR="00000000" w:rsidRDefault="0091227A">
      <w:pPr>
        <w:pStyle w:val="pj"/>
      </w:pPr>
      <w:r>
        <w:rPr>
          <w:rStyle w:val="s0"/>
        </w:rPr>
        <w:t>7-3) крупный рогатый скот живой.</w:t>
      </w:r>
    </w:p>
    <w:p w:rsidR="00000000" w:rsidRDefault="0091227A">
      <w:pPr>
        <w:pStyle w:val="pj"/>
      </w:pPr>
      <w:r>
        <w:t>8) - 10) и</w:t>
      </w:r>
      <w:r>
        <w:rPr>
          <w:rStyle w:val="s0"/>
        </w:rPr>
        <w:t xml:space="preserve">сключены в соответствии с </w:t>
      </w:r>
      <w:hyperlink r:id="rId4096" w:anchor="sub_id=427" w:history="1">
        <w:r>
          <w:rPr>
            <w:rStyle w:val="a4"/>
          </w:rPr>
          <w:t>Законом</w:t>
        </w:r>
      </w:hyperlink>
      <w:r>
        <w:rPr>
          <w:rStyle w:val="s0"/>
        </w:rPr>
        <w:t xml:space="preserve"> РК от 20.12.21 г. № 85-VII </w:t>
      </w:r>
      <w:r>
        <w:rPr>
          <w:rStyle w:val="s3"/>
        </w:rPr>
        <w:t>(введен в действие с 1 января 2022 г.) (</w:t>
      </w:r>
      <w:hyperlink r:id="rId4097" w:anchor="sub_id=4270108" w:history="1">
        <w:r>
          <w:rPr>
            <w:rStyle w:val="a4"/>
            <w:i/>
            <w:iCs/>
          </w:rPr>
          <w:t>см. стар. ред.</w:t>
        </w:r>
      </w:hyperlink>
      <w:r>
        <w:rPr>
          <w:rStyle w:val="s3"/>
        </w:rPr>
        <w:t>)</w:t>
      </w:r>
    </w:p>
    <w:p w:rsidR="00000000" w:rsidRDefault="0091227A">
      <w:pPr>
        <w:pStyle w:val="pj"/>
      </w:pPr>
      <w:hyperlink r:id="rId4098" w:anchor="sub_id=1" w:history="1">
        <w:r>
          <w:rPr>
            <w:rStyle w:val="a4"/>
          </w:rPr>
          <w:t>Перечень</w:t>
        </w:r>
      </w:hyperlink>
      <w:r>
        <w:t xml:space="preserve"> указанных товаров и порядок его формирования определяются уполномоченным органом в области налоговой политики.</w:t>
      </w:r>
    </w:p>
    <w:p w:rsidR="00000000" w:rsidRDefault="0091227A">
      <w:pPr>
        <w:pStyle w:val="pj"/>
      </w:pPr>
      <w:r>
        <w:rPr>
          <w:rStyle w:val="s0"/>
        </w:rPr>
        <w:t>В данный перечень включаются т</w:t>
      </w:r>
      <w:r>
        <w:rPr>
          <w:rStyle w:val="s0"/>
        </w:rPr>
        <w:t>овары, производство которых отсутствует на территории Республики Казахстан.</w:t>
      </w:r>
    </w:p>
    <w:p w:rsidR="00000000" w:rsidRDefault="0091227A">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Республики Казахстан.</w:t>
      </w:r>
    </w:p>
    <w:p w:rsidR="00000000" w:rsidRDefault="0091227A">
      <w:pPr>
        <w:pStyle w:val="pji"/>
      </w:pPr>
      <w:r>
        <w:rPr>
          <w:rStyle w:val="s3"/>
        </w:rPr>
        <w:t>В пункт 2 внесе</w:t>
      </w:r>
      <w:r>
        <w:rPr>
          <w:rStyle w:val="s3"/>
        </w:rPr>
        <w:t xml:space="preserve">ны изменения в соответствии с </w:t>
      </w:r>
      <w:hyperlink r:id="rId4099" w:anchor="sub_id=427" w:history="1">
        <w:r>
          <w:rPr>
            <w:rStyle w:val="a4"/>
            <w:i/>
            <w:iCs/>
          </w:rPr>
          <w:t>Законом</w:t>
        </w:r>
      </w:hyperlink>
      <w:r>
        <w:t xml:space="preserve"> </w:t>
      </w:r>
      <w:r>
        <w:rPr>
          <w:rStyle w:val="s3"/>
        </w:rPr>
        <w:t>РК от 10.12.20 г. № 382-VI (введен в действие с 1 января 2021 г.) (</w:t>
      </w:r>
      <w:hyperlink r:id="rId4100" w:anchor="sub_id=4270200" w:history="1">
        <w:r>
          <w:rPr>
            <w:rStyle w:val="a4"/>
            <w:i/>
            <w:iCs/>
          </w:rPr>
          <w:t>см. стар. ред.</w:t>
        </w:r>
      </w:hyperlink>
      <w:r>
        <w:rPr>
          <w:rStyle w:val="s3"/>
        </w:rPr>
        <w:t>)</w:t>
      </w:r>
    </w:p>
    <w:p w:rsidR="00000000" w:rsidRDefault="0091227A">
      <w:pPr>
        <w:pStyle w:val="pj"/>
      </w:pPr>
      <w:r>
        <w:t xml:space="preserve">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подпункте 1) </w:t>
      </w:r>
      <w:hyperlink w:anchor="sub3670000" w:history="1">
        <w:r>
          <w:rPr>
            <w:rStyle w:val="a4"/>
          </w:rPr>
          <w:t>пункта 1 статьи 367</w:t>
        </w:r>
      </w:hyperlink>
      <w:r>
        <w:t xml:space="preserve"> настоящего Кодекса:</w:t>
      </w:r>
    </w:p>
    <w:p w:rsidR="00000000" w:rsidRDefault="0091227A">
      <w:pPr>
        <w:pStyle w:val="pj"/>
      </w:pPr>
      <w:r>
        <w:t>1) не предназначенных для дальнейшей реализации;</w:t>
      </w:r>
    </w:p>
    <w:p w:rsidR="00000000" w:rsidRDefault="0091227A">
      <w:pPr>
        <w:pStyle w:val="pj"/>
      </w:pPr>
      <w:r>
        <w:t>2) с целью передачи в финансовый лизинг, за исключением передачи в международный финансовый лизинг;</w:t>
      </w:r>
    </w:p>
    <w:p w:rsidR="00000000" w:rsidRDefault="0091227A">
      <w:pPr>
        <w:pStyle w:val="pj"/>
      </w:pPr>
      <w:r>
        <w:t>3) указанных в подпункте 7) части первой пункта 1 наст</w:t>
      </w:r>
      <w:r>
        <w:t xml:space="preserve">оящей статьи, используемых в производстве сельскохозяйственной техники, включенной в </w:t>
      </w:r>
      <w:hyperlink r:id="rId4101"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комплекса по согласова</w:t>
      </w:r>
      <w:r>
        <w:t>нию с центральным уполномоченным органом по государственному планированию и уполномоченным органом.</w:t>
      </w:r>
    </w:p>
    <w:p w:rsidR="00000000" w:rsidRDefault="0091227A">
      <w:pPr>
        <w:pStyle w:val="pji"/>
      </w:pPr>
      <w:r>
        <w:rPr>
          <w:rStyle w:val="s3"/>
        </w:rPr>
        <w:t xml:space="preserve">См.: </w:t>
      </w:r>
      <w:hyperlink r:id="rId4102" w:history="1">
        <w:r>
          <w:rPr>
            <w:rStyle w:val="a4"/>
            <w:i/>
            <w:iCs/>
          </w:rPr>
          <w:t>Ответ</w:t>
        </w:r>
      </w:hyperlink>
      <w:r>
        <w:t xml:space="preserve"> </w:t>
      </w:r>
      <w:r>
        <w:rPr>
          <w:rStyle w:val="s3"/>
        </w:rPr>
        <w:t>Председателя КГД МФ РК от 16 июля 2021 года на вопросы от 2 июля 2021 года № 693</w:t>
      </w:r>
      <w:r>
        <w:rPr>
          <w:rStyle w:val="s3"/>
        </w:rPr>
        <w:t>761, 693775 (dialog.egov.kz) «Передача в аренду (без перехода права собственности) оборудования или техники, по которым НДС уплачен методом зачета, не является реализацией и не приводит к нарушению требований, установленных ст. 427 Налогового кодекса»</w:t>
      </w:r>
    </w:p>
    <w:p w:rsidR="00000000" w:rsidRDefault="0091227A">
      <w:pPr>
        <w:pStyle w:val="pj"/>
      </w:pPr>
      <w:r>
        <w:t>3. В</w:t>
      </w:r>
      <w:r>
        <w:t>ыпуск товаров, указанных в пункте 1 настоящей статьи, для внутреннего потребления производится без фактической уплаты налога на добавленную стоимость при условии уплаты в установленном порядке таможенных платежей и акцизов по подакцизным товарам.</w:t>
      </w:r>
    </w:p>
    <w:p w:rsidR="00000000" w:rsidRDefault="0091227A">
      <w:pPr>
        <w:pStyle w:val="pji"/>
      </w:pPr>
      <w:r>
        <w:rPr>
          <w:rStyle w:val="s3"/>
        </w:rPr>
        <w:t>В пункт 4</w:t>
      </w:r>
      <w:r>
        <w:rPr>
          <w:rStyle w:val="s3"/>
        </w:rPr>
        <w:t xml:space="preserve"> внесены изменения в соответствии с </w:t>
      </w:r>
      <w:hyperlink r:id="rId4103" w:anchor="sub_id=427" w:history="1">
        <w:r>
          <w:rPr>
            <w:rStyle w:val="a4"/>
            <w:i/>
            <w:iCs/>
          </w:rPr>
          <w:t>Законом</w:t>
        </w:r>
      </w:hyperlink>
      <w:r>
        <w:t xml:space="preserve"> </w:t>
      </w:r>
      <w:r>
        <w:rPr>
          <w:rStyle w:val="s3"/>
        </w:rPr>
        <w:t>РК от 10.12.20 г. № 382-VI (введен в действие с 1 января 2021 г.) (</w:t>
      </w:r>
      <w:hyperlink r:id="rId4104" w:anchor="sub_id=4270400" w:history="1">
        <w:r>
          <w:rPr>
            <w:rStyle w:val="a4"/>
            <w:i/>
            <w:iCs/>
          </w:rPr>
          <w:t>см. стар. ред.</w:t>
        </w:r>
      </w:hyperlink>
      <w:r>
        <w:rPr>
          <w:rStyle w:val="s3"/>
        </w:rPr>
        <w:t xml:space="preserve">); </w:t>
      </w:r>
      <w:hyperlink r:id="rId4105" w:anchor="sub_id=427" w:history="1">
        <w:r>
          <w:rPr>
            <w:rStyle w:val="a4"/>
            <w:i/>
            <w:iCs/>
          </w:rPr>
          <w:t>Законом</w:t>
        </w:r>
      </w:hyperlink>
      <w:r>
        <w:rPr>
          <w:rStyle w:val="s3"/>
        </w:rPr>
        <w:t xml:space="preserve"> РК от 11.07.22 г. № 135-VII (введен в действие с 1 июля 2022 г.) (</w:t>
      </w:r>
      <w:hyperlink r:id="rId4106" w:anchor="sub_id=4270400" w:history="1">
        <w:r>
          <w:rPr>
            <w:rStyle w:val="a4"/>
            <w:i/>
            <w:iCs/>
          </w:rPr>
          <w:t>см. стар. ред.</w:t>
        </w:r>
      </w:hyperlink>
      <w:r>
        <w:rPr>
          <w:rStyle w:val="s3"/>
        </w:rPr>
        <w:t>)</w:t>
      </w:r>
    </w:p>
    <w:p w:rsidR="00000000" w:rsidRDefault="0091227A">
      <w:pPr>
        <w:pStyle w:val="pj"/>
      </w:pPr>
      <w:r>
        <w:t>4.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91227A">
      <w:pPr>
        <w:pStyle w:val="pj"/>
      </w:pPr>
      <w:r>
        <w:t xml:space="preserve">В случае нарушения </w:t>
      </w:r>
      <w:r>
        <w:t xml:space="preserve">в течение </w:t>
      </w:r>
      <w:r>
        <w:rPr>
          <w:rStyle w:val="s0"/>
        </w:rPr>
        <w:t>пяти лет</w:t>
      </w:r>
      <w:r>
        <w:t xml:space="preserve"> с даты выпуска товаров для внутреннего потребления на территорию Республики Казахстан требований, установленных пунктами 1 и 2 настоящей статьи, налог на добавленную стоимость на импортируемые товары подлежит уплате с начислением пени со</w:t>
      </w:r>
      <w:r>
        <w:t xml:space="preserve"> срока, установленного для уплаты налога на добавленную стоимость на импортируемые товары, в порядке и размере, которые определены </w:t>
      </w:r>
      <w:hyperlink r:id="rId4107" w:history="1">
        <w:r>
          <w:rPr>
            <w:rStyle w:val="a4"/>
          </w:rPr>
          <w:t>таможенным законодательством Евразийского экономического сою</w:t>
        </w:r>
        <w:r>
          <w:rPr>
            <w:rStyle w:val="a4"/>
          </w:rPr>
          <w:t>за</w:t>
        </w:r>
      </w:hyperlink>
      <w:r>
        <w:t xml:space="preserve"> и (или) </w:t>
      </w:r>
      <w:hyperlink r:id="rId4108" w:history="1">
        <w:r>
          <w:rPr>
            <w:rStyle w:val="a4"/>
          </w:rPr>
          <w:t>таможенным законодательством Республики Казахстан</w:t>
        </w:r>
      </w:hyperlink>
      <w:r>
        <w:rPr>
          <w:rStyle w:val="s2"/>
        </w:rPr>
        <w:t>.</w:t>
      </w:r>
    </w:p>
    <w:p w:rsidR="00000000" w:rsidRDefault="0091227A">
      <w:pPr>
        <w:pStyle w:val="pji"/>
      </w:pPr>
      <w:r>
        <w:rPr>
          <w:rStyle w:val="s3"/>
        </w:rPr>
        <w:t xml:space="preserve">См.: </w:t>
      </w:r>
      <w:hyperlink r:id="rId4109" w:history="1">
        <w:r>
          <w:rPr>
            <w:rStyle w:val="a4"/>
            <w:i/>
            <w:iCs/>
          </w:rPr>
          <w:t>Ответ</w:t>
        </w:r>
      </w:hyperlink>
      <w:r>
        <w:t xml:space="preserve"> </w:t>
      </w:r>
      <w:r>
        <w:rPr>
          <w:rStyle w:val="s3"/>
        </w:rPr>
        <w:t>Председателя КГД МФ РК от 6 ноября 2020 года на вопро</w:t>
      </w:r>
      <w:r>
        <w:rPr>
          <w:rStyle w:val="s3"/>
        </w:rPr>
        <w:t>с от 20 октября 2020 года № 647836 (dialog.egov.kz) «При передаче в уставный капитал в течение 5 лет с даты выпуска товара, импортированного с применением уплаты НДС методом зачета, требования ст. 427 Налогового кодекса нарушаются»</w:t>
      </w:r>
    </w:p>
    <w:p w:rsidR="00000000" w:rsidRDefault="0091227A">
      <w:pPr>
        <w:pStyle w:val="pj"/>
      </w:pPr>
      <w:r>
        <w:t>При этом не являются нар</w:t>
      </w:r>
      <w:r>
        <w:t>ушениями требований, установленных настоящей статьей:</w:t>
      </w:r>
    </w:p>
    <w:p w:rsidR="00000000" w:rsidRDefault="0091227A">
      <w:pPr>
        <w:pStyle w:val="pj"/>
      </w:pPr>
      <w:r>
        <w:t>1) и</w:t>
      </w:r>
      <w:r>
        <w:rPr>
          <w:rStyle w:val="s0"/>
        </w:rPr>
        <w:t xml:space="preserve">сключен в соответствии с </w:t>
      </w:r>
      <w:hyperlink r:id="rId4110" w:anchor="sub_id=427" w:history="1">
        <w:r>
          <w:rPr>
            <w:rStyle w:val="a4"/>
          </w:rPr>
          <w:t>Законом</w:t>
        </w:r>
      </w:hyperlink>
      <w:r>
        <w:rPr>
          <w:rStyle w:val="s0"/>
        </w:rPr>
        <w:t xml:space="preserve"> РК от 20.12.21 г. № 85-VII </w:t>
      </w:r>
      <w:r>
        <w:rPr>
          <w:rStyle w:val="s3"/>
        </w:rPr>
        <w:t>(введен в действие с 1 января 2022 г.) (</w:t>
      </w:r>
      <w:hyperlink r:id="rId4111" w:anchor="sub_id=4270400"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1-1 в соответствии с </w:t>
      </w:r>
      <w:hyperlink r:id="rId4112" w:anchor="sub_id=427" w:history="1">
        <w:r>
          <w:rPr>
            <w:rStyle w:val="a4"/>
            <w:i/>
            <w:iCs/>
          </w:rPr>
          <w:t>Законом</w:t>
        </w:r>
      </w:hyperlink>
      <w:r>
        <w:rPr>
          <w:rStyle w:val="s3"/>
        </w:rPr>
        <w:t xml:space="preserve"> РК от 11.07.22 г. № 135-VII (введен </w:t>
      </w:r>
      <w:r>
        <w:rPr>
          <w:rStyle w:val="s3"/>
        </w:rPr>
        <w:t>в действие с 1 января 2022 г.)</w:t>
      </w:r>
    </w:p>
    <w:p w:rsidR="00000000" w:rsidRDefault="0091227A">
      <w:pPr>
        <w:pStyle w:val="pj"/>
      </w:pPr>
      <w:r>
        <w:rPr>
          <w:rStyle w:val="s0"/>
        </w:rPr>
        <w:t>1-1) реализация мяса и мясных продуктов, полученных в результате вынужденного забоя животных, указанных в подпунктах 7-2) и 7-3) части первой пункта 1 настоящей статьи, или убыль (падеж) таких животных в пределах норм естеств</w:t>
      </w:r>
      <w:r>
        <w:rPr>
          <w:rStyle w:val="s0"/>
        </w:rPr>
        <w:t>енной убыли.</w:t>
      </w:r>
    </w:p>
    <w:p w:rsidR="00000000" w:rsidRDefault="0091227A">
      <w:pPr>
        <w:pStyle w:val="pj"/>
      </w:pPr>
      <w:hyperlink r:id="rId4113" w:history="1">
        <w:r>
          <w:rPr>
            <w:rStyle w:val="a4"/>
          </w:rPr>
          <w:t>Порядок</w:t>
        </w:r>
      </w:hyperlink>
      <w:r>
        <w:rPr>
          <w:rStyle w:val="s0"/>
        </w:rPr>
        <w:t xml:space="preserve"> вынужденного забоя и нормы естественной убыли утверждаются уполномоченным органом в области развития агропромышленного комплекса;</w:t>
      </w:r>
    </w:p>
    <w:p w:rsidR="00000000" w:rsidRDefault="0091227A">
      <w:pPr>
        <w:pStyle w:val="pj"/>
      </w:pPr>
      <w:r>
        <w:t>2) вывоз в соответствии с процедурой реэ</w:t>
      </w:r>
      <w:r>
        <w:t>кспорта ранее ввезенных товаров;</w:t>
      </w:r>
    </w:p>
    <w:p w:rsidR="00000000" w:rsidRDefault="0091227A">
      <w:pPr>
        <w:pStyle w:val="pj"/>
      </w:pPr>
      <w:r>
        <w:t>3) снятие с регистрационного учета по налогу на добавленную стоимость после выпуска товаров;</w:t>
      </w:r>
    </w:p>
    <w:p w:rsidR="00000000" w:rsidRDefault="0091227A">
      <w:pPr>
        <w:pStyle w:val="pji"/>
      </w:pPr>
      <w:r>
        <w:rPr>
          <w:rStyle w:val="s3"/>
        </w:rPr>
        <w:t xml:space="preserve">Пункт дополнен подпунктом 4 в соответствии с </w:t>
      </w:r>
      <w:hyperlink r:id="rId4114" w:anchor="sub_id=427" w:history="1">
        <w:r>
          <w:rPr>
            <w:rStyle w:val="a4"/>
            <w:i/>
            <w:iCs/>
          </w:rPr>
          <w:t>Зако</w:t>
        </w:r>
        <w:r>
          <w:rPr>
            <w:rStyle w:val="a4"/>
            <w:i/>
            <w:iCs/>
          </w:rPr>
          <w:t>ном</w:t>
        </w:r>
      </w:hyperlink>
      <w:r>
        <w:t xml:space="preserve"> </w:t>
      </w:r>
      <w:r>
        <w:rPr>
          <w:rStyle w:val="s3"/>
        </w:rPr>
        <w:t>РК от 10.12.20 г. № 382-VI (введен в действие с 1 января 2021 г.)</w:t>
      </w:r>
    </w:p>
    <w:p w:rsidR="00000000" w:rsidRDefault="0091227A">
      <w:pPr>
        <w:pStyle w:val="pj"/>
      </w:pPr>
      <w:r>
        <w:t>4) выбытие (списание) товара в результате аварии, крушения и (или) неисправности при наличии документа, подтверждающего невозможность восстановления указанного товара.</w:t>
      </w:r>
    </w:p>
    <w:p w:rsidR="00000000" w:rsidRDefault="0091227A">
      <w:pPr>
        <w:pStyle w:val="pji"/>
      </w:pPr>
      <w:r>
        <w:rPr>
          <w:rStyle w:val="s3"/>
        </w:rPr>
        <w:t xml:space="preserve">В пункт 5 внесены </w:t>
      </w:r>
      <w:r>
        <w:rPr>
          <w:rStyle w:val="s3"/>
        </w:rPr>
        <w:t xml:space="preserve">изменения в соответствии с </w:t>
      </w:r>
      <w:hyperlink r:id="rId4115" w:anchor="sub_id=427" w:history="1">
        <w:r>
          <w:rPr>
            <w:rStyle w:val="a4"/>
            <w:i/>
            <w:iCs/>
          </w:rPr>
          <w:t>Законом</w:t>
        </w:r>
      </w:hyperlink>
      <w:r>
        <w:t xml:space="preserve"> </w:t>
      </w:r>
      <w:r>
        <w:rPr>
          <w:rStyle w:val="s3"/>
        </w:rPr>
        <w:t>РК от 10.12.20 г. № 382-VI (введен в действие с 1 января 2021 г.) (</w:t>
      </w:r>
      <w:hyperlink r:id="rId4116" w:anchor="sub_id=4270500" w:history="1">
        <w:r>
          <w:rPr>
            <w:rStyle w:val="a4"/>
            <w:i/>
            <w:iCs/>
          </w:rPr>
          <w:t>см. стар. ред.</w:t>
        </w:r>
      </w:hyperlink>
      <w:r>
        <w:rPr>
          <w:rStyle w:val="s3"/>
        </w:rPr>
        <w:t xml:space="preserve">); </w:t>
      </w:r>
      <w:hyperlink r:id="rId4117" w:anchor="sub_id=427" w:history="1">
        <w:r>
          <w:rPr>
            <w:rStyle w:val="a4"/>
            <w:i/>
            <w:iCs/>
          </w:rPr>
          <w:t>Законом</w:t>
        </w:r>
      </w:hyperlink>
      <w:r>
        <w:rPr>
          <w:rStyle w:val="s3"/>
        </w:rPr>
        <w:t xml:space="preserve"> РК от 11.07.22 г. № 135-VII (введен в действие с 1 июля 2022 г.) (</w:t>
      </w:r>
      <w:hyperlink r:id="rId4118" w:anchor="sub_id=4270500" w:history="1">
        <w:r>
          <w:rPr>
            <w:rStyle w:val="a4"/>
            <w:i/>
            <w:iCs/>
          </w:rPr>
          <w:t>см. стар. ред.</w:t>
        </w:r>
      </w:hyperlink>
      <w:r>
        <w:rPr>
          <w:rStyle w:val="s3"/>
        </w:rPr>
        <w:t>)</w:t>
      </w:r>
    </w:p>
    <w:p w:rsidR="00000000" w:rsidRDefault="0091227A">
      <w:pPr>
        <w:pStyle w:val="pj"/>
      </w:pPr>
      <w:r>
        <w:t xml:space="preserve">5. Реализация товаров, по которым налог на добавленную стоимость на импортируемые товары уплачен методом зачета, по истечении </w:t>
      </w:r>
      <w:r>
        <w:rPr>
          <w:rStyle w:val="s0"/>
        </w:rPr>
        <w:t>пяти лет</w:t>
      </w:r>
      <w:r>
        <w:t xml:space="preserve"> с даты их выпуска дл</w:t>
      </w:r>
      <w:r>
        <w:t>я внутреннего потребления на территорию Республики Казахстан не подлежит обложению налогом на добавленную стоимость на импортируемые товары.</w:t>
      </w:r>
    </w:p>
    <w:p w:rsidR="00000000" w:rsidRDefault="0091227A">
      <w:pPr>
        <w:pStyle w:val="pj"/>
      </w:pPr>
      <w:r>
        <w:t>Положения настоящего пункта применяется также при реализации после 31 декабря 2008 года товаров, ввезенных по 31 де</w:t>
      </w:r>
      <w:r>
        <w:t>кабря 2008 года для собственных производственных нужд, при импорте которых налог на добавленную стоимость уплачен методом зачета.</w:t>
      </w:r>
    </w:p>
    <w:p w:rsidR="00000000" w:rsidRDefault="0091227A">
      <w:pPr>
        <w:pStyle w:val="pj"/>
      </w:pPr>
      <w:bookmarkStart w:id="775" w:name="SUB4270600"/>
      <w:bookmarkEnd w:id="775"/>
      <w:r>
        <w:t>6. Обороты по реализации товаров, указанных в пункте 1 настоящей статьи, по которым налог на добавленную стоимость уплачен мет</w:t>
      </w:r>
      <w:r>
        <w:t>одом зачета, при передаче в финансовый лизинг освобождаются от налога на добавленную стоимость.</w:t>
      </w:r>
    </w:p>
    <w:p w:rsidR="00000000" w:rsidRDefault="0091227A">
      <w:pPr>
        <w:pStyle w:val="pj"/>
      </w:pPr>
      <w:r>
        <w:t>Положение настоящего пункта применяется также при передаче после 31 декабря 2008 года в финансовый лизинг товаров, ввезенных по 31 декабря 2008 года для собственных производственных нужд, по которым налог на добавленную стоимость уплачен методом зачета.</w:t>
      </w:r>
    </w:p>
    <w:p w:rsidR="00000000" w:rsidRDefault="0091227A">
      <w:pPr>
        <w:pStyle w:val="pj"/>
      </w:pPr>
      <w:r>
        <w:t> </w:t>
      </w:r>
    </w:p>
    <w:p w:rsidR="00000000" w:rsidRDefault="0091227A">
      <w:pPr>
        <w:pStyle w:val="pji"/>
      </w:pPr>
      <w:bookmarkStart w:id="776" w:name="SUB4280000"/>
      <w:bookmarkEnd w:id="776"/>
      <w:r>
        <w:rPr>
          <w:rStyle w:val="s3"/>
        </w:rPr>
        <w:t xml:space="preserve">Статья 428 </w:t>
      </w:r>
      <w:hyperlink r:id="rId4119" w:anchor="sub_id=20000" w:history="1">
        <w:r>
          <w:rPr>
            <w:rStyle w:val="a4"/>
            <w:i/>
            <w:iCs/>
          </w:rPr>
          <w:t>действует</w:t>
        </w:r>
      </w:hyperlink>
      <w:r>
        <w:t xml:space="preserve"> </w:t>
      </w:r>
      <w:r>
        <w:rPr>
          <w:rStyle w:val="s3"/>
        </w:rPr>
        <w:t>до 1 января 2025 года</w:t>
      </w:r>
    </w:p>
    <w:p w:rsidR="00000000" w:rsidRDefault="0091227A">
      <w:pPr>
        <w:pStyle w:val="pj"/>
        <w:ind w:left="1200" w:hanging="800"/>
      </w:pPr>
      <w:r>
        <w:rPr>
          <w:rStyle w:val="s1"/>
        </w:rPr>
        <w:t>Статья 428. Уплата налога на добавленную стоимость на импортируемые товары на территорию Республики Казахстан с территории государ</w:t>
      </w:r>
      <w:r>
        <w:rPr>
          <w:rStyle w:val="s1"/>
        </w:rPr>
        <w:t>ств-членов Евразийского экономического союза методом зачета</w:t>
      </w:r>
    </w:p>
    <w:p w:rsidR="00000000" w:rsidRDefault="0091227A">
      <w:pPr>
        <w:pStyle w:val="pji"/>
      </w:pPr>
      <w:r>
        <w:rPr>
          <w:rStyle w:val="s3"/>
        </w:rPr>
        <w:t xml:space="preserve">В пункт 1 внесены изменения в соответствии с </w:t>
      </w:r>
      <w:hyperlink r:id="rId4120" w:anchor="sub_id=428" w:history="1">
        <w:r>
          <w:rPr>
            <w:rStyle w:val="a4"/>
            <w:i/>
            <w:iCs/>
          </w:rPr>
          <w:t>Законом</w:t>
        </w:r>
      </w:hyperlink>
      <w:r>
        <w:t xml:space="preserve"> </w:t>
      </w:r>
      <w:r>
        <w:rPr>
          <w:rStyle w:val="s3"/>
        </w:rPr>
        <w:t xml:space="preserve">РК от 10.12.20 г. № 382-VI (введен в действие с 1 января 2021 </w:t>
      </w:r>
      <w:r>
        <w:rPr>
          <w:rStyle w:val="s3"/>
        </w:rPr>
        <w:t>г.) (</w:t>
      </w:r>
      <w:hyperlink r:id="rId4121" w:anchor="sub_id=4280000" w:history="1">
        <w:r>
          <w:rPr>
            <w:rStyle w:val="a4"/>
            <w:i/>
            <w:iCs/>
          </w:rPr>
          <w:t>см. стар. ред.</w:t>
        </w:r>
      </w:hyperlink>
      <w:r>
        <w:rPr>
          <w:rStyle w:val="s3"/>
        </w:rPr>
        <w:t xml:space="preserve">); </w:t>
      </w:r>
      <w:hyperlink r:id="rId4122" w:anchor="sub_id=428" w:history="1">
        <w:r>
          <w:rPr>
            <w:rStyle w:val="a4"/>
            <w:i/>
            <w:iCs/>
          </w:rPr>
          <w:t>Законом</w:t>
        </w:r>
      </w:hyperlink>
      <w:r>
        <w:rPr>
          <w:rStyle w:val="s3"/>
        </w:rPr>
        <w:t xml:space="preserve"> РК от 20.12.21 г. № 85-VII (введен в действие с 1 января 202</w:t>
      </w:r>
      <w:r>
        <w:rPr>
          <w:rStyle w:val="s3"/>
        </w:rPr>
        <w:t>2 г.) (</w:t>
      </w:r>
      <w:hyperlink r:id="rId4123" w:anchor="sub_id=4280000" w:history="1">
        <w:r>
          <w:rPr>
            <w:rStyle w:val="a4"/>
            <w:i/>
            <w:iCs/>
          </w:rPr>
          <w:t>см. стар. ред.</w:t>
        </w:r>
      </w:hyperlink>
      <w:r>
        <w:rPr>
          <w:rStyle w:val="s3"/>
        </w:rPr>
        <w:t xml:space="preserve">); </w:t>
      </w:r>
      <w:hyperlink r:id="rId4124" w:anchor="sub_id=428" w:history="1">
        <w:r>
          <w:rPr>
            <w:rStyle w:val="a4"/>
            <w:i/>
            <w:iCs/>
          </w:rPr>
          <w:t>Законом</w:t>
        </w:r>
      </w:hyperlink>
      <w:r>
        <w:rPr>
          <w:rStyle w:val="s3"/>
        </w:rPr>
        <w:t xml:space="preserve"> РК от 11.07.22 г. № 135-VII (введен в действие с 1 января </w:t>
      </w:r>
      <w:r>
        <w:rPr>
          <w:rStyle w:val="s3"/>
        </w:rPr>
        <w:t>2022 г.) (</w:t>
      </w:r>
      <w:hyperlink r:id="rId4125" w:anchor="sub_id=4280000" w:history="1">
        <w:r>
          <w:rPr>
            <w:rStyle w:val="a4"/>
            <w:i/>
            <w:iCs/>
          </w:rPr>
          <w:t>см. стар. ред.</w:t>
        </w:r>
      </w:hyperlink>
      <w:r>
        <w:rPr>
          <w:rStyle w:val="s3"/>
        </w:rPr>
        <w:t>)</w:t>
      </w:r>
    </w:p>
    <w:p w:rsidR="00000000" w:rsidRDefault="0091227A">
      <w:pPr>
        <w:pStyle w:val="pj"/>
      </w:pPr>
      <w:r>
        <w:t>1. Налог на добавленную стоимость уплачивается методом зачета в порядке, определенном настоящей статьей, плательщиками налога на добавленную стои</w:t>
      </w:r>
      <w:r>
        <w:t xml:space="preserve">мость, указанными в подпункте 1) </w:t>
      </w:r>
      <w:hyperlink w:anchor="sub3670000" w:history="1">
        <w:r>
          <w:rPr>
            <w:rStyle w:val="a4"/>
          </w:rPr>
          <w:t>пункта 1 статьи 367</w:t>
        </w:r>
      </w:hyperlink>
      <w:r>
        <w:t xml:space="preserve"> настоящего Кодекса, по следующим товарам, импортируемым на территорию Республики Казахстан с территории государств-членов Евразийского экономического союза:</w:t>
      </w:r>
    </w:p>
    <w:p w:rsidR="00000000" w:rsidRDefault="0091227A">
      <w:pPr>
        <w:pStyle w:val="pj"/>
      </w:pPr>
      <w:r>
        <w:t>1) оборудован</w:t>
      </w:r>
      <w:r>
        <w:t>ие;</w:t>
      </w:r>
    </w:p>
    <w:p w:rsidR="00000000" w:rsidRDefault="0091227A">
      <w:pPr>
        <w:pStyle w:val="pj"/>
      </w:pPr>
      <w:r>
        <w:t>2) сельскохозяйственная техника;</w:t>
      </w:r>
    </w:p>
    <w:p w:rsidR="00000000" w:rsidRDefault="0091227A">
      <w:pPr>
        <w:pStyle w:val="pj"/>
      </w:pPr>
      <w:r>
        <w:t>3) грузовой подвижной состав автомобильного транспорта;</w:t>
      </w:r>
    </w:p>
    <w:p w:rsidR="00000000" w:rsidRDefault="0091227A">
      <w:pPr>
        <w:pStyle w:val="pj"/>
      </w:pPr>
      <w:r>
        <w:t>4) вертолеты и самолеты;</w:t>
      </w:r>
    </w:p>
    <w:p w:rsidR="00000000" w:rsidRDefault="0091227A">
      <w:pPr>
        <w:pStyle w:val="pj"/>
      </w:pPr>
      <w:r>
        <w:t>5) локомотивы железнодорожные и вагоны;</w:t>
      </w:r>
    </w:p>
    <w:p w:rsidR="00000000" w:rsidRDefault="0091227A">
      <w:pPr>
        <w:pStyle w:val="pj"/>
      </w:pPr>
      <w:r>
        <w:t>6) морские суда;</w:t>
      </w:r>
    </w:p>
    <w:p w:rsidR="00000000" w:rsidRDefault="0091227A">
      <w:pPr>
        <w:pStyle w:val="pj"/>
      </w:pPr>
      <w:r>
        <w:t>7) запасные части;</w:t>
      </w:r>
    </w:p>
    <w:p w:rsidR="00000000" w:rsidRDefault="0091227A">
      <w:pPr>
        <w:pStyle w:val="pj"/>
        <w:ind w:firstLine="0"/>
      </w:pPr>
      <w:r>
        <w:rPr>
          <w:rStyle w:val="s3"/>
        </w:rPr>
        <w:t xml:space="preserve">Пункт дополнен подпунктами 7-1 - 7-3 в соответствии с </w:t>
      </w:r>
      <w:hyperlink r:id="rId4126" w:anchor="sub_id=428" w:history="1">
        <w:r>
          <w:rPr>
            <w:rStyle w:val="a4"/>
            <w:i/>
            <w:iCs/>
          </w:rPr>
          <w:t>Законом</w:t>
        </w:r>
      </w:hyperlink>
      <w:r>
        <w:rPr>
          <w:rStyle w:val="s3"/>
        </w:rPr>
        <w:t xml:space="preserve"> РК от 11.07.22 г. № 135-VII (введен в действие с 1 января 2022 г.)</w:t>
      </w:r>
    </w:p>
    <w:p w:rsidR="00000000" w:rsidRDefault="0091227A">
      <w:pPr>
        <w:pStyle w:val="pj"/>
      </w:pPr>
      <w:r>
        <w:rPr>
          <w:rStyle w:val="s0"/>
        </w:rPr>
        <w:t>7-1) пестициды;</w:t>
      </w:r>
    </w:p>
    <w:p w:rsidR="00000000" w:rsidRDefault="0091227A">
      <w:pPr>
        <w:pStyle w:val="pj"/>
      </w:pPr>
      <w:r>
        <w:rPr>
          <w:rStyle w:val="s0"/>
        </w:rPr>
        <w:t>7-2) племенные животные и оборудование для искусственного осеменения;</w:t>
      </w:r>
    </w:p>
    <w:p w:rsidR="00000000" w:rsidRDefault="0091227A">
      <w:pPr>
        <w:pStyle w:val="pj"/>
      </w:pPr>
      <w:r>
        <w:rPr>
          <w:rStyle w:val="s0"/>
        </w:rPr>
        <w:t>7-3) крупный рогатый с</w:t>
      </w:r>
      <w:r>
        <w:rPr>
          <w:rStyle w:val="s0"/>
        </w:rPr>
        <w:t>кот живой.</w:t>
      </w:r>
    </w:p>
    <w:p w:rsidR="00000000" w:rsidRDefault="0091227A">
      <w:pPr>
        <w:pStyle w:val="pj"/>
      </w:pPr>
      <w:r>
        <w:t>8) - 10) и</w:t>
      </w:r>
      <w:r>
        <w:rPr>
          <w:rStyle w:val="s0"/>
        </w:rPr>
        <w:t xml:space="preserve">сключены в соответствии с </w:t>
      </w:r>
      <w:hyperlink r:id="rId4127" w:anchor="sub_id=428" w:history="1">
        <w:r>
          <w:rPr>
            <w:rStyle w:val="a4"/>
          </w:rPr>
          <w:t>Законом</w:t>
        </w:r>
      </w:hyperlink>
      <w:r>
        <w:rPr>
          <w:rStyle w:val="s0"/>
        </w:rPr>
        <w:t xml:space="preserve"> РК от 20.12.21 г. № 85-VII </w:t>
      </w:r>
      <w:r>
        <w:rPr>
          <w:rStyle w:val="s3"/>
        </w:rPr>
        <w:t>(введен в действие с 1 января 2022 г.) (</w:t>
      </w:r>
      <w:hyperlink r:id="rId4128" w:anchor="sub_id=4280108" w:history="1">
        <w:r>
          <w:rPr>
            <w:rStyle w:val="a4"/>
            <w:i/>
            <w:iCs/>
          </w:rPr>
          <w:t>см. стар. ред.</w:t>
        </w:r>
      </w:hyperlink>
      <w:r>
        <w:rPr>
          <w:rStyle w:val="s3"/>
        </w:rPr>
        <w:t>)</w:t>
      </w:r>
    </w:p>
    <w:p w:rsidR="00000000" w:rsidRDefault="0091227A">
      <w:pPr>
        <w:pStyle w:val="pj"/>
      </w:pPr>
      <w:hyperlink r:id="rId4129" w:anchor="sub_id=1" w:history="1">
        <w:r>
          <w:rPr>
            <w:rStyle w:val="a4"/>
          </w:rPr>
          <w:t>Перечень</w:t>
        </w:r>
      </w:hyperlink>
      <w:r>
        <w:t xml:space="preserve"> указанных товаров и </w:t>
      </w:r>
      <w:hyperlink r:id="rId4130" w:anchor="sub_id=100" w:history="1">
        <w:r>
          <w:rPr>
            <w:rStyle w:val="a4"/>
          </w:rPr>
          <w:t>порядок</w:t>
        </w:r>
      </w:hyperlink>
      <w:r>
        <w:t xml:space="preserve"> его формирования определяются уполномоченным органом в области налоговой политики.</w:t>
      </w:r>
    </w:p>
    <w:p w:rsidR="00000000" w:rsidRDefault="0091227A">
      <w:pPr>
        <w:pStyle w:val="pj"/>
      </w:pPr>
      <w:r>
        <w:rPr>
          <w:rStyle w:val="s0"/>
        </w:rPr>
        <w:t>В данный перечень включаются товары, производство которых отсутствует на территории Республики Казахстан</w:t>
      </w:r>
      <w:r>
        <w:t>.</w:t>
      </w:r>
    </w:p>
    <w:p w:rsidR="00000000" w:rsidRDefault="0091227A">
      <w:pPr>
        <w:pStyle w:val="pj"/>
      </w:pPr>
      <w:r>
        <w:rPr>
          <w:rStyle w:val="s0"/>
        </w:rPr>
        <w:t>В данный перечень включаю</w:t>
      </w:r>
      <w:r>
        <w:rPr>
          <w:rStyle w:val="s0"/>
        </w:rPr>
        <w:t>тся товары, указанные в подпунктах 7-1), 7-2) и 7-3) части первой настоящего пункта, которые не покрывают потребности Республики Казахстан.</w:t>
      </w:r>
    </w:p>
    <w:p w:rsidR="00000000" w:rsidRDefault="0091227A">
      <w:pPr>
        <w:pStyle w:val="pji"/>
      </w:pPr>
      <w:r>
        <w:rPr>
          <w:rStyle w:val="s3"/>
        </w:rPr>
        <w:t xml:space="preserve">См.: </w:t>
      </w:r>
      <w:hyperlink r:id="rId4131" w:history="1">
        <w:r>
          <w:rPr>
            <w:rStyle w:val="a4"/>
            <w:i/>
            <w:iCs/>
          </w:rPr>
          <w:t>Ответ</w:t>
        </w:r>
      </w:hyperlink>
      <w:r>
        <w:t xml:space="preserve"> </w:t>
      </w:r>
      <w:r>
        <w:rPr>
          <w:rStyle w:val="s3"/>
        </w:rPr>
        <w:t>Председателя КГД МФ РК от 11 июня 2018 г</w:t>
      </w:r>
      <w:r>
        <w:rPr>
          <w:rStyle w:val="s3"/>
        </w:rPr>
        <w:t>ода на вопрос от 29 мая 2018 года № 500263/1 (dialog.egov.kz) «Перечень товаров, в отношении которых применяется уплата НДС методом зачета по товарам, импортируемым на территорию Республики Казахстан с территории государств-членов ЕАЭС»</w:t>
      </w:r>
    </w:p>
    <w:p w:rsidR="00000000" w:rsidRDefault="0091227A">
      <w:pPr>
        <w:pStyle w:val="pji"/>
      </w:pPr>
      <w:r>
        <w:rPr>
          <w:rStyle w:val="s3"/>
        </w:rPr>
        <w:t>В пункт 2 внесены и</w:t>
      </w:r>
      <w:r>
        <w:rPr>
          <w:rStyle w:val="s3"/>
        </w:rPr>
        <w:t xml:space="preserve">зменения в соответствии с </w:t>
      </w:r>
      <w:hyperlink r:id="rId4132" w:anchor="sub_id=428" w:history="1">
        <w:r>
          <w:rPr>
            <w:rStyle w:val="a4"/>
            <w:i/>
            <w:iCs/>
          </w:rPr>
          <w:t>Законом</w:t>
        </w:r>
      </w:hyperlink>
      <w:r>
        <w:t xml:space="preserve"> </w:t>
      </w:r>
      <w:r>
        <w:rPr>
          <w:rStyle w:val="s3"/>
        </w:rPr>
        <w:t>РК от 10.12.20 г. № 382-VI (введен в действие с 1 января 2021 г.) (</w:t>
      </w:r>
      <w:hyperlink r:id="rId4133" w:anchor="sub_id=4280200" w:history="1">
        <w:r>
          <w:rPr>
            <w:rStyle w:val="a4"/>
            <w:i/>
            <w:iCs/>
          </w:rPr>
          <w:t>см. стар. ред.</w:t>
        </w:r>
      </w:hyperlink>
      <w:r>
        <w:rPr>
          <w:rStyle w:val="s3"/>
        </w:rPr>
        <w:t>)</w:t>
      </w:r>
    </w:p>
    <w:p w:rsidR="00000000" w:rsidRDefault="0091227A">
      <w:pPr>
        <w:pStyle w:val="pj"/>
      </w:pPr>
      <w:r>
        <w:t xml:space="preserve">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подпункте 1) </w:t>
      </w:r>
      <w:hyperlink w:anchor="sub3670000" w:history="1">
        <w:r>
          <w:rPr>
            <w:rStyle w:val="a4"/>
          </w:rPr>
          <w:t>пункта 1 статьи 367</w:t>
        </w:r>
      </w:hyperlink>
      <w:r>
        <w:t xml:space="preserve"> настоящего Кодекса:</w:t>
      </w:r>
    </w:p>
    <w:p w:rsidR="00000000" w:rsidRDefault="0091227A">
      <w:pPr>
        <w:pStyle w:val="pj"/>
      </w:pPr>
      <w:r>
        <w:t>1) не предназначенных для дальнейшей реализации;</w:t>
      </w:r>
    </w:p>
    <w:p w:rsidR="00000000" w:rsidRDefault="0091227A">
      <w:pPr>
        <w:pStyle w:val="pj"/>
      </w:pPr>
      <w:r>
        <w:t>2) с целью передачи в финансовый лизинг, за исключением передачи в международный финансовый лизинг;</w:t>
      </w:r>
    </w:p>
    <w:p w:rsidR="00000000" w:rsidRDefault="0091227A">
      <w:pPr>
        <w:pStyle w:val="pj"/>
      </w:pPr>
      <w:r>
        <w:t>3) указанных в подпункте 7) части первой пункта 1 настояще</w:t>
      </w:r>
      <w:r>
        <w:t>й статьи, используемых в производстве сельскохозяйственной техники, включенной в перечень, установленный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w:t>
      </w:r>
      <w:r>
        <w:t>анию и уполномоченным органом.</w:t>
      </w:r>
    </w:p>
    <w:p w:rsidR="00000000" w:rsidRDefault="0091227A">
      <w:pPr>
        <w:pStyle w:val="pji"/>
      </w:pPr>
      <w:r>
        <w:rPr>
          <w:rStyle w:val="s3"/>
        </w:rPr>
        <w:t xml:space="preserve">В пункт 3 внесены изменения в соответствии с </w:t>
      </w:r>
      <w:hyperlink r:id="rId4134" w:anchor="sub_id=428" w:history="1">
        <w:r>
          <w:rPr>
            <w:rStyle w:val="a4"/>
            <w:i/>
            <w:iCs/>
          </w:rPr>
          <w:t>Законом</w:t>
        </w:r>
      </w:hyperlink>
      <w:r>
        <w:t xml:space="preserve"> </w:t>
      </w:r>
      <w:r>
        <w:rPr>
          <w:rStyle w:val="s3"/>
        </w:rPr>
        <w:t>РК от 10.12.20 г. № 382-VI (введен в действие с 1 января 2021 г.) (</w:t>
      </w:r>
      <w:hyperlink r:id="rId4135" w:anchor="sub_id=4280300" w:history="1">
        <w:r>
          <w:rPr>
            <w:rStyle w:val="a4"/>
            <w:i/>
            <w:iCs/>
          </w:rPr>
          <w:t>см. стар. ред.</w:t>
        </w:r>
      </w:hyperlink>
      <w:r>
        <w:rPr>
          <w:rStyle w:val="s3"/>
        </w:rPr>
        <w:t>)</w:t>
      </w:r>
    </w:p>
    <w:p w:rsidR="00000000" w:rsidRDefault="0091227A">
      <w:pPr>
        <w:pStyle w:val="pj"/>
      </w:pPr>
      <w:r>
        <w:t xml:space="preserve">3. Плательщик налога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одновремен</w:t>
      </w:r>
      <w:r>
        <w:t>но с заявлением о ввозе товаров и уплате косвенных налогов представляет в налоговый орган:</w:t>
      </w:r>
    </w:p>
    <w:p w:rsidR="00000000" w:rsidRDefault="0091227A">
      <w:pPr>
        <w:pStyle w:val="pj"/>
      </w:pPr>
      <w:r>
        <w:t xml:space="preserve">1) документы, указанные в </w:t>
      </w:r>
      <w:hyperlink w:anchor="sub4560200" w:history="1">
        <w:r>
          <w:rPr>
            <w:rStyle w:val="a4"/>
          </w:rPr>
          <w:t>пункте 2 статьи 456</w:t>
        </w:r>
      </w:hyperlink>
      <w:r>
        <w:t xml:space="preserve"> настоящего Кодекса;</w:t>
      </w:r>
    </w:p>
    <w:p w:rsidR="00000000" w:rsidRDefault="0091227A">
      <w:pPr>
        <w:pStyle w:val="pj"/>
      </w:pPr>
      <w:r>
        <w:t>2) документы, описывающие основные технические, коммерческие харак</w:t>
      </w:r>
      <w:r>
        <w:t xml:space="preserve">теристики товаров, позволяющие отнести товар к конкретной товарной подсубпозиции единой </w:t>
      </w:r>
      <w:hyperlink r:id="rId4136" w:history="1">
        <w:r>
          <w:rPr>
            <w:rStyle w:val="a4"/>
          </w:rPr>
          <w:t>Товарной номенклатуры</w:t>
        </w:r>
      </w:hyperlink>
      <w:r>
        <w:t xml:space="preserve"> </w:t>
      </w:r>
      <w:r>
        <w:t>внешнеэкономической деятельности Евразийского экономического союза. При необходимости представляются фотографии, рисунки, чертежи, паспорта изделий, пробы, образцы товаров и другие документы.</w:t>
      </w:r>
    </w:p>
    <w:p w:rsidR="00000000" w:rsidRDefault="0091227A">
      <w:pPr>
        <w:pStyle w:val="pj"/>
      </w:pPr>
      <w:r>
        <w:t>4. Ввоз товаров, указанных в пункте 1 настоящей статьи, производ</w:t>
      </w:r>
      <w:r>
        <w:t>ится без фактической уплаты налога на добавленную стоимость при условии уплаты в установленном порядке акцизов по подакцизным товарам.</w:t>
      </w:r>
    </w:p>
    <w:p w:rsidR="00000000" w:rsidRDefault="0091227A">
      <w:pPr>
        <w:pStyle w:val="pji"/>
      </w:pPr>
      <w:r>
        <w:rPr>
          <w:rStyle w:val="s3"/>
        </w:rPr>
        <w:t xml:space="preserve">В пункт 5 внесены изменения в соответствии с </w:t>
      </w:r>
      <w:hyperlink r:id="rId4137" w:anchor="sub_id=428" w:history="1">
        <w:r>
          <w:rPr>
            <w:rStyle w:val="a4"/>
            <w:i/>
            <w:iCs/>
          </w:rPr>
          <w:t>Законом</w:t>
        </w:r>
      </w:hyperlink>
      <w:r>
        <w:t xml:space="preserve"> </w:t>
      </w:r>
      <w:r>
        <w:rPr>
          <w:rStyle w:val="s3"/>
        </w:rPr>
        <w:t>РК от 10.12.20 г. № 382-VI (введен в действие с 1 января 2021 г.) (</w:t>
      </w:r>
      <w:hyperlink r:id="rId4138" w:anchor="sub_id=4280500" w:history="1">
        <w:r>
          <w:rPr>
            <w:rStyle w:val="a4"/>
            <w:i/>
            <w:iCs/>
          </w:rPr>
          <w:t>см. стар. ред.</w:t>
        </w:r>
      </w:hyperlink>
      <w:r>
        <w:rPr>
          <w:rStyle w:val="s3"/>
        </w:rPr>
        <w:t xml:space="preserve">); </w:t>
      </w:r>
      <w:hyperlink r:id="rId4139" w:anchor="sub_id=428" w:history="1">
        <w:r>
          <w:rPr>
            <w:rStyle w:val="a4"/>
            <w:i/>
            <w:iCs/>
          </w:rPr>
          <w:t>Законом</w:t>
        </w:r>
      </w:hyperlink>
      <w:r>
        <w:rPr>
          <w:rStyle w:val="s3"/>
        </w:rPr>
        <w:t xml:space="preserve"> РК от 11.07.22 г. № 135-VII (введен в действие с 1 июля 2022 г.) (</w:t>
      </w:r>
      <w:hyperlink r:id="rId4140" w:anchor="sub_id=4280500" w:history="1">
        <w:r>
          <w:rPr>
            <w:rStyle w:val="a4"/>
            <w:i/>
            <w:iCs/>
          </w:rPr>
          <w:t>см. стар. ред.</w:t>
        </w:r>
      </w:hyperlink>
      <w:r>
        <w:rPr>
          <w:rStyle w:val="s3"/>
        </w:rPr>
        <w:t>)</w:t>
      </w:r>
    </w:p>
    <w:p w:rsidR="00000000" w:rsidRDefault="0091227A">
      <w:pPr>
        <w:pStyle w:val="pj"/>
      </w:pPr>
      <w:r>
        <w:t>5. Сумма налога на добавленную стоимость, уплаченная методом зачета, отраж</w:t>
      </w:r>
      <w:r>
        <w:t>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91227A">
      <w:pPr>
        <w:pStyle w:val="pj"/>
      </w:pPr>
      <w:r>
        <w:t xml:space="preserve">В случае нарушения в течение </w:t>
      </w:r>
      <w:r>
        <w:rPr>
          <w:rStyle w:val="s0"/>
        </w:rPr>
        <w:t>пяти лет</w:t>
      </w:r>
      <w:r>
        <w:t xml:space="preserve"> с даты ввоза товаров на территорию Республики Казахстан</w:t>
      </w:r>
      <w:r>
        <w:t xml:space="preserve"> требований, установленных пунктами 1 и 2 настоящей статьи, налог на добавленную стоимость на ввозимые товары подлежит уплате с начислением пени со срока, установленного для уплаты налога на добавленную стоимость при ввозе товаров, в порядке и размере, кот</w:t>
      </w:r>
      <w:r>
        <w:t>орые определены налоговым законодательством Республики Казахстан.</w:t>
      </w:r>
    </w:p>
    <w:p w:rsidR="00000000" w:rsidRDefault="0091227A">
      <w:pPr>
        <w:pStyle w:val="pj"/>
      </w:pPr>
      <w:r>
        <w:t>При этом не являются нарушениями требований, установленных настоящей статьей:</w:t>
      </w:r>
    </w:p>
    <w:p w:rsidR="00000000" w:rsidRDefault="0091227A">
      <w:pPr>
        <w:pStyle w:val="pj"/>
      </w:pPr>
      <w:r>
        <w:t>1) и</w:t>
      </w:r>
      <w:r>
        <w:rPr>
          <w:rStyle w:val="s0"/>
        </w:rPr>
        <w:t xml:space="preserve">сключен в соответствии с </w:t>
      </w:r>
      <w:hyperlink r:id="rId4141" w:anchor="sub_id=428" w:history="1">
        <w:r>
          <w:rPr>
            <w:rStyle w:val="a4"/>
          </w:rPr>
          <w:t>За</w:t>
        </w:r>
        <w:r>
          <w:rPr>
            <w:rStyle w:val="a4"/>
          </w:rPr>
          <w:t>коном</w:t>
        </w:r>
      </w:hyperlink>
      <w:r>
        <w:rPr>
          <w:rStyle w:val="s0"/>
        </w:rPr>
        <w:t xml:space="preserve"> РК от 20.12.21 г. № 85-VII </w:t>
      </w:r>
      <w:r>
        <w:rPr>
          <w:rStyle w:val="s3"/>
        </w:rPr>
        <w:t>(введен в действие с 1 января 2022 г.) (</w:t>
      </w:r>
      <w:hyperlink r:id="rId4142" w:anchor="sub_id=4280500"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1-1 в соответствии с </w:t>
      </w:r>
      <w:hyperlink r:id="rId4143" w:anchor="sub_id=428" w:history="1">
        <w:r>
          <w:rPr>
            <w:rStyle w:val="a4"/>
            <w:i/>
            <w:iCs/>
          </w:rPr>
          <w:t>Законом</w:t>
        </w:r>
      </w:hyperlink>
      <w:r>
        <w:rPr>
          <w:rStyle w:val="s3"/>
        </w:rPr>
        <w:t xml:space="preserve"> РК от 11.07.22 г. № 135-VII (введен в действие с 1 января 2022 г.)</w:t>
      </w:r>
    </w:p>
    <w:p w:rsidR="00000000" w:rsidRDefault="0091227A">
      <w:pPr>
        <w:pStyle w:val="pj"/>
      </w:pPr>
      <w:r>
        <w:rPr>
          <w:rStyle w:val="s0"/>
        </w:rPr>
        <w:t xml:space="preserve">1-1) реализация мяса и мясных продуктов, полученных в результате вынужденного забоя животных, указанных в подпунктах 7-2) и 7-3) части </w:t>
      </w:r>
      <w:r>
        <w:rPr>
          <w:rStyle w:val="s0"/>
        </w:rPr>
        <w:t>первой пункта 1 настоящей статьи, или убыль (падеж) таких животных в пределах норм естественной убыли.</w:t>
      </w:r>
    </w:p>
    <w:p w:rsidR="00000000" w:rsidRDefault="0091227A">
      <w:pPr>
        <w:pStyle w:val="pj"/>
      </w:pPr>
      <w:r>
        <w:rPr>
          <w:rStyle w:val="s0"/>
        </w:rPr>
        <w:t>Порядок вынужденного забоя и нормы естественной убыли утверждаются уполномоченным органом в области развития агропромышленного комплекса;</w:t>
      </w:r>
    </w:p>
    <w:p w:rsidR="00000000" w:rsidRDefault="0091227A">
      <w:pPr>
        <w:pStyle w:val="pj"/>
      </w:pPr>
      <w:r>
        <w:t>2) снятие с рег</w:t>
      </w:r>
      <w:r>
        <w:t xml:space="preserve">истрационного учета по налогу на добавленную стоимость после даты принятия на учет импортированных товаров, определенной в соответствии со </w:t>
      </w:r>
      <w:hyperlink w:anchor="sub4420000" w:history="1">
        <w:r>
          <w:rPr>
            <w:rStyle w:val="a4"/>
          </w:rPr>
          <w:t>статьей 442</w:t>
        </w:r>
      </w:hyperlink>
      <w:r>
        <w:t xml:space="preserve"> настоящего Кодекса;</w:t>
      </w:r>
    </w:p>
    <w:p w:rsidR="00000000" w:rsidRDefault="0091227A">
      <w:pPr>
        <w:pStyle w:val="pji"/>
      </w:pPr>
      <w:r>
        <w:rPr>
          <w:rStyle w:val="s3"/>
        </w:rPr>
        <w:t xml:space="preserve">Пункт дополнен подпунктом 3 в соответствии с </w:t>
      </w:r>
      <w:hyperlink r:id="rId4144" w:anchor="sub_id=427"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3) выбытие (списание) товара в результате аварии, крушения и (или) неисправности при наличии документа, подт</w:t>
      </w:r>
      <w:r>
        <w:t>верждающего невозможность восстановления указанного товара.</w:t>
      </w:r>
    </w:p>
    <w:p w:rsidR="00000000" w:rsidRDefault="0091227A">
      <w:pPr>
        <w:pStyle w:val="pj"/>
      </w:pPr>
      <w:bookmarkStart w:id="777" w:name="SUB4280600"/>
      <w:bookmarkEnd w:id="777"/>
      <w:r>
        <w:t xml:space="preserve">6. Обороты по реализации товаров, указанных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w:t>
      </w:r>
      <w:r>
        <w:t>на добавленную стоимость.</w:t>
      </w:r>
    </w:p>
    <w:p w:rsidR="00000000" w:rsidRDefault="0091227A">
      <w:pPr>
        <w:pStyle w:val="pj"/>
      </w:pPr>
      <w:r>
        <w:t>7. Положения настоящей статьи также распространяются на товары, импортированные на территорию Республики Казахстан с территории государств-членов Евразийского экономического союза, по договорам (контрактам) лизинга в части суммы н</w:t>
      </w:r>
      <w:r>
        <w:t>алога на добавленную стоимость, приходящейся на сумму лизингового платежа, предусмотренного договором лизинга, без учета вознаграждения.</w:t>
      </w:r>
    </w:p>
    <w:p w:rsidR="00000000" w:rsidRDefault="0091227A">
      <w:pPr>
        <w:pStyle w:val="pj"/>
      </w:pPr>
      <w:r>
        <w:t> </w:t>
      </w:r>
    </w:p>
    <w:p w:rsidR="00000000" w:rsidRDefault="0091227A">
      <w:pPr>
        <w:pStyle w:val="pj"/>
      </w:pPr>
      <w:r>
        <w:t> </w:t>
      </w:r>
    </w:p>
    <w:p w:rsidR="00000000" w:rsidRDefault="0091227A">
      <w:pPr>
        <w:pStyle w:val="pc"/>
      </w:pPr>
      <w:bookmarkStart w:id="778" w:name="SUB4290000"/>
      <w:bookmarkEnd w:id="778"/>
      <w:r>
        <w:rPr>
          <w:rStyle w:val="s1"/>
        </w:rPr>
        <w:t>Глава 49. ВЗАИМООТНОШЕНИЯ С БЮДЖЕТОМ ПО НАЛОГУ</w:t>
      </w:r>
      <w:r>
        <w:rPr>
          <w:rStyle w:val="s1"/>
        </w:rPr>
        <w:br/>
        <w:t>НА ДОБАВЛЕННУЮ СТОИМОСТЬ</w:t>
      </w:r>
    </w:p>
    <w:p w:rsidR="00000000" w:rsidRDefault="0091227A">
      <w:pPr>
        <w:pStyle w:val="pj"/>
      </w:pPr>
      <w:r>
        <w:t> </w:t>
      </w:r>
    </w:p>
    <w:p w:rsidR="00000000" w:rsidRDefault="0091227A">
      <w:pPr>
        <w:pStyle w:val="pj"/>
      </w:pPr>
      <w:r>
        <w:rPr>
          <w:rStyle w:val="s1"/>
        </w:rPr>
        <w:t>Статья 429. Превышение суммы налога на до</w:t>
      </w:r>
      <w:r>
        <w:rPr>
          <w:rStyle w:val="s1"/>
        </w:rPr>
        <w:t>бавленную стоимость, относимого в зачет, над суммой начисленного налога за налоговый период</w:t>
      </w:r>
    </w:p>
    <w:p w:rsidR="00000000" w:rsidRDefault="0091227A">
      <w:pPr>
        <w:pStyle w:val="pj"/>
      </w:pPr>
      <w:r>
        <w:t>1. Если иное не предусмотрено настоящей главой, превышение суммы налога на добавленную стоимость, относимого в зачет, над суммой начисленного налога, сложившееся по</w:t>
      </w:r>
      <w:r>
        <w:t xml:space="preserve"> декларации нарастающим итогом на конец отчетного налогового периода (далее - превышение налога на добавленную стоимость), зачитывается в счет предстоящих платежей по налогу на добавленную стоимость.</w:t>
      </w:r>
    </w:p>
    <w:p w:rsidR="00000000" w:rsidRDefault="0091227A">
      <w:pPr>
        <w:pStyle w:val="pj"/>
      </w:pPr>
      <w:r>
        <w:t>Превышение налога на добавленную стоимость не зачитывает</w:t>
      </w:r>
      <w:r>
        <w:t>ся в счет уплаты налога на добавленную стоимость по импортируемым товарам и (или) при приобретении работ, услуг от нерезидента.</w:t>
      </w:r>
    </w:p>
    <w:p w:rsidR="00000000" w:rsidRDefault="0091227A">
      <w:pPr>
        <w:pStyle w:val="pj"/>
      </w:pPr>
      <w:bookmarkStart w:id="779" w:name="SUB4290200"/>
      <w:bookmarkEnd w:id="779"/>
      <w:r>
        <w:t>2. Превышение налога на добавленную стоимость, сложившееся на конец налогового периода, в котором совершены обороты по реализаци</w:t>
      </w:r>
      <w:r>
        <w:t xml:space="preserve">и, облагаемые по нулевой ставке, подлежит возврату по приобретенным товарам, работам и услугам, используемым в целях облагаемых оборотов по реализации, в порядке, определенном </w:t>
      </w:r>
      <w:hyperlink w:anchor="sub4310000" w:history="1">
        <w:r>
          <w:rPr>
            <w:rStyle w:val="a4"/>
          </w:rPr>
          <w:t>статьей 431</w:t>
        </w:r>
      </w:hyperlink>
      <w:r>
        <w:t xml:space="preserve"> настоящего Кодекса, если одновремен</w:t>
      </w:r>
      <w:r>
        <w:t>но выполняются следующие условия:</w:t>
      </w:r>
    </w:p>
    <w:p w:rsidR="00000000" w:rsidRDefault="0091227A">
      <w:pPr>
        <w:pStyle w:val="pj"/>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91227A">
      <w:pPr>
        <w:pStyle w:val="pj"/>
      </w:pPr>
      <w:r>
        <w:t>2) оборот по реализации, облагаемый по нулевой ставке, за налоговый период, в которо</w:t>
      </w:r>
      <w:r>
        <w:t>м осуществлялась постоянная реализация товаров, работ, услуг, составляет не менее 70 процентов в общем облагаемом обороте по реализации.</w:t>
      </w:r>
    </w:p>
    <w:p w:rsidR="00000000" w:rsidRDefault="0091227A">
      <w:pPr>
        <w:pStyle w:val="pj"/>
      </w:pPr>
      <w:r>
        <w:t>В целях настоящего пункта к постоянной реализации товаров, работ, услуг, облагаемых по нулевой ставке, относится реализ</w:t>
      </w:r>
      <w:r>
        <w:t xml:space="preserve">ация товаров, выполнение работ, оказание услуг, облагаемых по нулевой ставке, осуществляемых в течение трех последовательных налоговых периодов, не реже одного раза в каждом квартале. При этом постоянной реализацией признается такая реализация в каждом из </w:t>
      </w:r>
      <w:r>
        <w:t>указанных налоговых периодов.</w:t>
      </w:r>
    </w:p>
    <w:p w:rsidR="00000000" w:rsidRDefault="0091227A">
      <w:pPr>
        <w:pStyle w:val="pji"/>
      </w:pPr>
      <w:r>
        <w:rPr>
          <w:rStyle w:val="s3"/>
        </w:rPr>
        <w:t xml:space="preserve">См.: </w:t>
      </w:r>
      <w:hyperlink r:id="rId4145" w:history="1">
        <w:r>
          <w:rPr>
            <w:rStyle w:val="a4"/>
            <w:i/>
            <w:iCs/>
          </w:rPr>
          <w:t>Ответ</w:t>
        </w:r>
      </w:hyperlink>
      <w:r>
        <w:t xml:space="preserve"> </w:t>
      </w:r>
      <w:r>
        <w:rPr>
          <w:rStyle w:val="s3"/>
        </w:rPr>
        <w:t xml:space="preserve">Председателя КГД МФ РК от 15 ноября 2019 года на вопрос от 6 ноября 2019 года № 579284 (dialog.egov.kz) «Для определения суммы превышения НДС, подлежащей возврату, рассчитывается сумма НДС, отнесенного в зачет, по товарам, работам, услугам, использованным </w:t>
      </w:r>
      <w:r>
        <w:rPr>
          <w:rStyle w:val="s3"/>
        </w:rPr>
        <w:t>для целей оборота по реализации, облагаемого по нулевой ставке по данным бухгалтерского и налогового учета»</w:t>
      </w:r>
    </w:p>
    <w:p w:rsidR="00000000" w:rsidRDefault="0091227A">
      <w:pPr>
        <w:pStyle w:val="pj"/>
      </w:pPr>
      <w:bookmarkStart w:id="780" w:name="SUB4290300"/>
      <w:bookmarkEnd w:id="780"/>
      <w:r>
        <w:t>3. В случае невыполнения условий, установленных пунктом 2 настоящей статьи, превышение суммы налога на добавленную стоимость подлежит возврату в час</w:t>
      </w:r>
      <w:r>
        <w:t>ти суммы налога, отнесенного в зачет по товарам (работам, услугам), использованным для целей оборота по реализации, облагаемого по нулевой ставке.</w:t>
      </w:r>
    </w:p>
    <w:p w:rsidR="00000000" w:rsidRDefault="0091227A">
      <w:pPr>
        <w:pStyle w:val="pj"/>
      </w:pPr>
      <w:r>
        <w:t>При осуществлении международных перевозок сумма превышения налога на добавленную стоимость, подлежащая возвра</w:t>
      </w:r>
      <w:r>
        <w:t>ту, рассчитывается путем применения удельного веса физического объема международных перевозок в общем объеме перевозок к сумме налога на добавленную стоимость, отнесенного в зачет за налоговый период, за который представлено требование о возврате суммы пре</w:t>
      </w:r>
      <w:r>
        <w:t>вышения налога на добавленную стоимость в декларации по налогу на добавленную стоимость.</w:t>
      </w:r>
    </w:p>
    <w:p w:rsidR="00000000" w:rsidRDefault="0091227A">
      <w:pPr>
        <w:pStyle w:val="pj"/>
      </w:pPr>
      <w:r>
        <w:t>4. Возврат превышения налога на добавленную стоимость, образовавшегося в связи с приобретением товаров, работ, услуг, не используемых в целях оборотов по реализации, о</w:t>
      </w:r>
      <w:r>
        <w:t xml:space="preserve">благаемых по нулевой ставке, производится в пределах сумм налога на добавленную стоимость, отнесенного в зачет, уплаченного при приобретении работ, услуг от нерезидента в соответствии со </w:t>
      </w:r>
      <w:hyperlink w:anchor="sub3730000" w:history="1">
        <w:r>
          <w:rPr>
            <w:rStyle w:val="a4"/>
          </w:rPr>
          <w:t>статьей 373</w:t>
        </w:r>
      </w:hyperlink>
      <w:r>
        <w:t xml:space="preserve"> настоящего Кодекса.</w:t>
      </w:r>
    </w:p>
    <w:p w:rsidR="00000000" w:rsidRDefault="0091227A">
      <w:pPr>
        <w:pStyle w:val="pji"/>
      </w:pPr>
      <w:r>
        <w:rPr>
          <w:rStyle w:val="s3"/>
        </w:rPr>
        <w:t>Пунк</w:t>
      </w:r>
      <w:r>
        <w:rPr>
          <w:rStyle w:val="s3"/>
        </w:rPr>
        <w:t xml:space="preserve">т 5 изложен в редакции </w:t>
      </w:r>
      <w:hyperlink r:id="rId4146" w:anchor="sub_id=429" w:history="1">
        <w:r>
          <w:rPr>
            <w:rStyle w:val="a4"/>
            <w:i/>
            <w:iCs/>
          </w:rPr>
          <w:t>Закона</w:t>
        </w:r>
      </w:hyperlink>
      <w:r>
        <w:t xml:space="preserve"> </w:t>
      </w:r>
      <w:r>
        <w:rPr>
          <w:rStyle w:val="s3"/>
        </w:rPr>
        <w:t>РК от 24.05.18 г. № 156-VI (введен в действие с 1 января 2018 г.) (</w:t>
      </w:r>
      <w:hyperlink r:id="rId4147" w:anchor="sub_id=4290500" w:history="1">
        <w:r>
          <w:rPr>
            <w:rStyle w:val="a4"/>
            <w:i/>
            <w:iCs/>
          </w:rPr>
          <w:t>см. стар. ред.</w:t>
        </w:r>
      </w:hyperlink>
      <w:r>
        <w:rPr>
          <w:rStyle w:val="s3"/>
        </w:rPr>
        <w:t xml:space="preserve">); изложен в редакции </w:t>
      </w:r>
      <w:hyperlink r:id="rId4148" w:anchor="sub_id=429" w:history="1">
        <w:r>
          <w:rPr>
            <w:rStyle w:val="a4"/>
            <w:i/>
            <w:iCs/>
          </w:rPr>
          <w:t>Закона</w:t>
        </w:r>
      </w:hyperlink>
      <w:r>
        <w:t xml:space="preserve"> </w:t>
      </w:r>
      <w:r>
        <w:rPr>
          <w:rStyle w:val="s3"/>
        </w:rPr>
        <w:t>РК от 02.04.19 г. № 241-VI (введен в действие с 1 января 2019 г.) (</w:t>
      </w:r>
      <w:hyperlink r:id="rId4149" w:anchor="sub_id=4290500" w:history="1">
        <w:r>
          <w:rPr>
            <w:rStyle w:val="a4"/>
            <w:i/>
            <w:iCs/>
          </w:rPr>
          <w:t>см. стар. ред.</w:t>
        </w:r>
      </w:hyperlink>
      <w:r>
        <w:rPr>
          <w:rStyle w:val="s3"/>
        </w:rPr>
        <w:t xml:space="preserve">); внесены изменения в соответствии с </w:t>
      </w:r>
      <w:hyperlink r:id="rId4150" w:anchor="sub_id=429" w:history="1">
        <w:r>
          <w:rPr>
            <w:rStyle w:val="a4"/>
            <w:i/>
            <w:iCs/>
          </w:rPr>
          <w:t>Законом</w:t>
        </w:r>
      </w:hyperlink>
      <w:r>
        <w:rPr>
          <w:rStyle w:val="s3"/>
        </w:rPr>
        <w:t xml:space="preserve"> РК от 20.12.21 г. № 85-VII (введен в действие с 1 января 2022 г.) (</w:t>
      </w:r>
      <w:hyperlink r:id="rId4151" w:anchor="sub_id=4290500" w:history="1">
        <w:r>
          <w:rPr>
            <w:rStyle w:val="a4"/>
            <w:i/>
            <w:iCs/>
          </w:rPr>
          <w:t>см. стар. ред.</w:t>
        </w:r>
      </w:hyperlink>
      <w:r>
        <w:rPr>
          <w:rStyle w:val="s3"/>
        </w:rPr>
        <w:t>)</w:t>
      </w:r>
    </w:p>
    <w:p w:rsidR="00000000" w:rsidRDefault="0091227A">
      <w:pPr>
        <w:pStyle w:val="pj"/>
      </w:pPr>
      <w:r>
        <w:rPr>
          <w:rStyle w:val="s0"/>
        </w:rPr>
        <w:t>5. Превышение налога на добавленную стоимость, указанное в пункте 1 настоящей статьи, сложившееся у плательщика налога на добавленную стоимость, имеющего право на упрощенный по</w:t>
      </w:r>
      <w:r>
        <w:rPr>
          <w:rStyle w:val="s0"/>
        </w:rPr>
        <w:t>рядок возврата налога на добавленную стоимость, подлежит возврату.</w:t>
      </w:r>
    </w:p>
    <w:p w:rsidR="00000000" w:rsidRDefault="0091227A">
      <w:pPr>
        <w:pStyle w:val="pj"/>
      </w:pPr>
      <w:r>
        <w:rPr>
          <w:rStyle w:val="s0"/>
        </w:rPr>
        <w:t xml:space="preserve">Превышение налога на добавленную стоимость, установленное настоящим пунктом, возвращается по выбору налогоплательщика порядка и сроков, которые установлены </w:t>
      </w:r>
      <w:hyperlink w:anchor="sub4310000" w:history="1">
        <w:r>
          <w:rPr>
            <w:rStyle w:val="a4"/>
          </w:rPr>
          <w:t>статьями 431</w:t>
        </w:r>
      </w:hyperlink>
      <w:r>
        <w:t xml:space="preserve"> и (или) </w:t>
      </w:r>
      <w:hyperlink w:anchor="sub4340000" w:history="1">
        <w:r>
          <w:rPr>
            <w:rStyle w:val="a4"/>
          </w:rPr>
          <w:t>434</w:t>
        </w:r>
      </w:hyperlink>
      <w:r>
        <w:t xml:space="preserve"> </w:t>
      </w:r>
      <w:r>
        <w:rPr>
          <w:rStyle w:val="s0"/>
        </w:rPr>
        <w:t>настоящего Кодекса.</w:t>
      </w:r>
    </w:p>
    <w:p w:rsidR="00000000" w:rsidRDefault="0091227A">
      <w:pPr>
        <w:pStyle w:val="pj"/>
      </w:pPr>
      <w:r>
        <w:rPr>
          <w:rStyle w:val="s0"/>
        </w:rPr>
        <w:t xml:space="preserve">В случае выбора </w:t>
      </w:r>
      <w:hyperlink w:anchor="sub4340000" w:history="1">
        <w:r>
          <w:rPr>
            <w:rStyle w:val="a4"/>
          </w:rPr>
          <w:t>статьи 434</w:t>
        </w:r>
      </w:hyperlink>
      <w:r>
        <w:rPr>
          <w:rStyle w:val="s0"/>
        </w:rPr>
        <w:t xml:space="preserve"> настоящего Кодекса на оставшуюся часть превышения налога на добавленную стоимость налогоплательщик вправе применить </w:t>
      </w:r>
      <w:hyperlink w:anchor="sub4310000" w:history="1">
        <w:r>
          <w:rPr>
            <w:rStyle w:val="a4"/>
          </w:rPr>
          <w:t>статью 431</w:t>
        </w:r>
      </w:hyperlink>
      <w:r>
        <w:t xml:space="preserve"> </w:t>
      </w:r>
      <w:r>
        <w:rPr>
          <w:rStyle w:val="s0"/>
        </w:rPr>
        <w:t>настоящего Кодекса.</w:t>
      </w:r>
    </w:p>
    <w:p w:rsidR="00000000" w:rsidRDefault="0091227A">
      <w:pPr>
        <w:pStyle w:val="pji"/>
      </w:pPr>
      <w:r>
        <w:rPr>
          <w:rStyle w:val="s3"/>
        </w:rPr>
        <w:t xml:space="preserve">В пункт 6 внесены изменения в соответствии с </w:t>
      </w:r>
      <w:hyperlink r:id="rId4152" w:anchor="sub_id=429" w:history="1">
        <w:r>
          <w:rPr>
            <w:rStyle w:val="a4"/>
            <w:i/>
            <w:iCs/>
          </w:rPr>
          <w:t>Законом</w:t>
        </w:r>
      </w:hyperlink>
      <w:r>
        <w:t xml:space="preserve"> </w:t>
      </w:r>
      <w:r>
        <w:rPr>
          <w:rStyle w:val="s3"/>
        </w:rPr>
        <w:t>РК от 24.05.18 г. № 156-VI (введен в действие с 1 января 2018 г.) (</w:t>
      </w:r>
      <w:hyperlink r:id="rId4153" w:anchor="sub_id=4290600" w:history="1">
        <w:r>
          <w:rPr>
            <w:rStyle w:val="a4"/>
            <w:i/>
            <w:iCs/>
          </w:rPr>
          <w:t>см. стар. ред.</w:t>
        </w:r>
      </w:hyperlink>
      <w:r>
        <w:rPr>
          <w:rStyle w:val="s3"/>
        </w:rPr>
        <w:t xml:space="preserve">); </w:t>
      </w:r>
      <w:hyperlink r:id="rId4154" w:anchor="sub_id=429" w:history="1">
        <w:r>
          <w:rPr>
            <w:rStyle w:val="a4"/>
            <w:i/>
            <w:iCs/>
          </w:rPr>
          <w:t>Законо</w:t>
        </w:r>
        <w:r>
          <w:rPr>
            <w:rStyle w:val="a4"/>
            <w:i/>
            <w:iCs/>
          </w:rPr>
          <w:t>м</w:t>
        </w:r>
      </w:hyperlink>
      <w:r>
        <w:t xml:space="preserve"> </w:t>
      </w:r>
      <w:r>
        <w:rPr>
          <w:rStyle w:val="s3"/>
        </w:rPr>
        <w:t>РК от 10.12.20 г. № 382-VI (введен в действие с 1 января 2021 г.) (</w:t>
      </w:r>
      <w:hyperlink r:id="rId4155" w:anchor="sub_id=4290600" w:history="1">
        <w:r>
          <w:rPr>
            <w:rStyle w:val="a4"/>
            <w:i/>
            <w:iCs/>
          </w:rPr>
          <w:t>см. стар. ред.</w:t>
        </w:r>
      </w:hyperlink>
      <w:r>
        <w:rPr>
          <w:rStyle w:val="s3"/>
        </w:rPr>
        <w:t xml:space="preserve">); </w:t>
      </w:r>
      <w:hyperlink r:id="rId4156" w:anchor="sub_id=429" w:history="1">
        <w:r>
          <w:rPr>
            <w:rStyle w:val="a4"/>
            <w:i/>
            <w:iCs/>
          </w:rPr>
          <w:t>Зако</w:t>
        </w:r>
        <w:r>
          <w:rPr>
            <w:rStyle w:val="a4"/>
            <w:i/>
            <w:iCs/>
          </w:rPr>
          <w:t>ном</w:t>
        </w:r>
      </w:hyperlink>
      <w:r>
        <w:rPr>
          <w:rStyle w:val="s3"/>
        </w:rPr>
        <w:t xml:space="preserve"> РК от 20.12.21 г. № 85-VII (введен в действие с 1 января 2022 г.) (</w:t>
      </w:r>
      <w:hyperlink r:id="rId4157" w:anchor="sub_id=4290600" w:history="1">
        <w:r>
          <w:rPr>
            <w:rStyle w:val="a4"/>
            <w:i/>
            <w:iCs/>
          </w:rPr>
          <w:t>см. стар. ред.</w:t>
        </w:r>
      </w:hyperlink>
      <w:r>
        <w:rPr>
          <w:rStyle w:val="s3"/>
        </w:rPr>
        <w:t>)</w:t>
      </w:r>
    </w:p>
    <w:p w:rsidR="00000000" w:rsidRDefault="0091227A">
      <w:pPr>
        <w:pStyle w:val="pj"/>
      </w:pPr>
      <w:r>
        <w:t>6. Положения пунктов 2, 3 и 4 настоящей статьи не применяются:</w:t>
      </w:r>
    </w:p>
    <w:p w:rsidR="00000000" w:rsidRDefault="0091227A">
      <w:pPr>
        <w:pStyle w:val="pji"/>
      </w:pPr>
      <w:r>
        <w:rPr>
          <w:rStyle w:val="s3"/>
        </w:rPr>
        <w:t>Действие абзаца второ</w:t>
      </w:r>
      <w:r>
        <w:rPr>
          <w:rStyle w:val="s3"/>
        </w:rPr>
        <w:t xml:space="preserve">го было приостановлено до 1 января 2019 года, в период приостановления данный абзац действовал в редакции </w:t>
      </w:r>
      <w:hyperlink r:id="rId4158" w:anchor="sub_id=370000" w:history="1">
        <w:r>
          <w:rPr>
            <w:rStyle w:val="a4"/>
            <w:i/>
            <w:iCs/>
          </w:rPr>
          <w:t>статьи 38</w:t>
        </w:r>
      </w:hyperlink>
      <w:r>
        <w:t xml:space="preserve"> </w:t>
      </w:r>
      <w:r>
        <w:rPr>
          <w:rStyle w:val="s3"/>
        </w:rPr>
        <w:t>Закона РК от 25.12.17 г. № 121-VI (</w:t>
      </w:r>
      <w:hyperlink r:id="rId4159" w:anchor="sub_id=4290600" w:history="1">
        <w:r>
          <w:rPr>
            <w:rStyle w:val="a4"/>
            <w:i/>
            <w:iCs/>
          </w:rPr>
          <w:t>см. стар. ред.</w:t>
        </w:r>
      </w:hyperlink>
      <w:r>
        <w:rPr>
          <w:rStyle w:val="s3"/>
        </w:rPr>
        <w:t>)</w:t>
      </w:r>
    </w:p>
    <w:p w:rsidR="00000000" w:rsidRDefault="0091227A">
      <w:pPr>
        <w:pStyle w:val="pj"/>
      </w:pPr>
      <w:r>
        <w:rPr>
          <w:rStyle w:val="s0"/>
        </w:rPr>
        <w:t xml:space="preserve">к сумме превышения налога на добавленную стоимость, возврат которого осуществляется в соответствии со </w:t>
      </w:r>
      <w:hyperlink w:anchor="sub4320000" w:history="1">
        <w:r>
          <w:rPr>
            <w:rStyle w:val="a4"/>
          </w:rPr>
          <w:t>статьей 432</w:t>
        </w:r>
      </w:hyperlink>
      <w:r>
        <w:t xml:space="preserve"> </w:t>
      </w:r>
      <w:r>
        <w:rPr>
          <w:rStyle w:val="s0"/>
        </w:rPr>
        <w:t>настоящего Кодекса;</w:t>
      </w:r>
    </w:p>
    <w:p w:rsidR="00000000" w:rsidRDefault="0091227A">
      <w:pPr>
        <w:pStyle w:val="pj"/>
      </w:pPr>
      <w:r>
        <w:rPr>
          <w:rStyle w:val="s0"/>
        </w:rPr>
        <w:t>к налогоп</w:t>
      </w:r>
      <w:r>
        <w:rPr>
          <w:rStyle w:val="s0"/>
        </w:rPr>
        <w:t xml:space="preserve">лательщикам, указанным в </w:t>
      </w:r>
      <w:r>
        <w:t xml:space="preserve">подпункте 1) </w:t>
      </w:r>
      <w:hyperlink w:anchor="sub4340200" w:history="1">
        <w:r>
          <w:rPr>
            <w:rStyle w:val="a4"/>
          </w:rPr>
          <w:t>пункта 2 статьи 434</w:t>
        </w:r>
      </w:hyperlink>
      <w:r>
        <w:t xml:space="preserve"> </w:t>
      </w:r>
      <w:r>
        <w:rPr>
          <w:rStyle w:val="s0"/>
        </w:rPr>
        <w:t>настоящего Кодекса, имеющим право на применение упрощенного порядка возврата превышения налога на добавленную стоимость.</w:t>
      </w:r>
    </w:p>
    <w:p w:rsidR="00000000" w:rsidRDefault="0091227A">
      <w:pPr>
        <w:pStyle w:val="pj"/>
      </w:pPr>
      <w:r>
        <w:t>7. При определении суммы превышения налога н</w:t>
      </w:r>
      <w:r>
        <w:t>а добавленную стоимость, подлежащего возврату из бюджета, не учитывается сумма налога на добавленную стоимость, отнесенная в зачет по:</w:t>
      </w:r>
    </w:p>
    <w:p w:rsidR="00000000" w:rsidRDefault="0091227A">
      <w:pPr>
        <w:pStyle w:val="pj"/>
      </w:pPr>
      <w:r>
        <w:t>счетам-фактурам, выписанным заготовительной организацией в сфере агропромышленного комплекса;</w:t>
      </w:r>
    </w:p>
    <w:p w:rsidR="00000000" w:rsidRDefault="0091227A">
      <w:pPr>
        <w:pStyle w:val="pj"/>
      </w:pPr>
      <w:r>
        <w:t>товарам, работам, услугам п</w:t>
      </w:r>
      <w:r>
        <w:t>о полезным ископаемым, передаваемым в счет исполнения налогового обязательства в натуральной форме (в том числе товарам, работам, услугам, связанным с реализацией таких полезных ископаемых).</w:t>
      </w:r>
    </w:p>
    <w:p w:rsidR="00000000" w:rsidRDefault="0091227A">
      <w:pPr>
        <w:pStyle w:val="pji"/>
      </w:pPr>
      <w:r>
        <w:rPr>
          <w:rStyle w:val="s3"/>
        </w:rPr>
        <w:t xml:space="preserve">Пункт 8 изложен в редакции </w:t>
      </w:r>
      <w:hyperlink r:id="rId4160" w:anchor="sub_id=429" w:history="1">
        <w:r>
          <w:rPr>
            <w:rStyle w:val="a4"/>
            <w:i/>
            <w:iCs/>
          </w:rPr>
          <w:t>Закона</w:t>
        </w:r>
      </w:hyperlink>
      <w:r>
        <w:t xml:space="preserve"> </w:t>
      </w:r>
      <w:r>
        <w:rPr>
          <w:rStyle w:val="s3"/>
        </w:rPr>
        <w:t>РК от 10.12.20 г. № 382-VI (введен в действие с 1 января 2021 г.) (</w:t>
      </w:r>
      <w:hyperlink r:id="rId4161" w:anchor="sub_id=4290800" w:history="1">
        <w:r>
          <w:rPr>
            <w:rStyle w:val="a4"/>
            <w:i/>
            <w:iCs/>
          </w:rPr>
          <w:t>см. стар. ред.</w:t>
        </w:r>
      </w:hyperlink>
      <w:r>
        <w:rPr>
          <w:rStyle w:val="s3"/>
        </w:rPr>
        <w:t>)</w:t>
      </w:r>
    </w:p>
    <w:p w:rsidR="00000000" w:rsidRDefault="0091227A">
      <w:pPr>
        <w:pStyle w:val="pj"/>
      </w:pPr>
      <w:r>
        <w:t>8. По налогоплательщикам, снятым с регистрационного учета по налогу на добавленную стоимость, подлежит списанию превышение налога на добавленную стоимость, сложившееся:</w:t>
      </w:r>
    </w:p>
    <w:p w:rsidR="00000000" w:rsidRDefault="0091227A">
      <w:pPr>
        <w:pStyle w:val="pj"/>
      </w:pPr>
      <w:r>
        <w:t>на дату вынесения решения налогового органа, в случае невыполнения условий, предусмотре</w:t>
      </w:r>
      <w:r>
        <w:t xml:space="preserve">нных </w:t>
      </w:r>
      <w:hyperlink w:anchor="sub4240400" w:history="1">
        <w:r>
          <w:rPr>
            <w:rStyle w:val="a4"/>
          </w:rPr>
          <w:t>пунктом 4 статьи 424</w:t>
        </w:r>
      </w:hyperlink>
      <w:r>
        <w:t xml:space="preserve"> настоящего Кодекса;</w:t>
      </w:r>
    </w:p>
    <w:p w:rsidR="00000000" w:rsidRDefault="0091227A">
      <w:pPr>
        <w:pStyle w:val="pj"/>
      </w:pPr>
      <w:r>
        <w:t xml:space="preserve">после выполнения требований, указанных в подпункте 3) </w:t>
      </w:r>
      <w:hyperlink w:anchor="sub3690103" w:history="1">
        <w:r>
          <w:rPr>
            <w:rStyle w:val="a4"/>
          </w:rPr>
          <w:t>пункта 1 статьи 369</w:t>
        </w:r>
      </w:hyperlink>
      <w:r>
        <w:t xml:space="preserve"> настоящего Кодекса.</w:t>
      </w:r>
    </w:p>
    <w:p w:rsidR="00000000" w:rsidRDefault="0091227A">
      <w:pPr>
        <w:pStyle w:val="pj"/>
      </w:pPr>
      <w:r>
        <w:t>Списание превышения налога на добавленную стоимост</w:t>
      </w:r>
      <w:r>
        <w:t xml:space="preserve">ь с лицевых счетов налогоплательщиков осуществляется в </w:t>
      </w:r>
      <w:hyperlink r:id="rId4162" w:history="1">
        <w:r>
          <w:rPr>
            <w:rStyle w:val="a4"/>
          </w:rPr>
          <w:t>порядке</w:t>
        </w:r>
      </w:hyperlink>
      <w:r>
        <w:rPr>
          <w:rStyle w:val="s2"/>
        </w:rPr>
        <w:t>,</w:t>
      </w:r>
      <w:r>
        <w:t xml:space="preserve"> определенном уполномоченным органом.</w:t>
      </w:r>
    </w:p>
    <w:p w:rsidR="00000000" w:rsidRDefault="0091227A">
      <w:pPr>
        <w:pStyle w:val="pj"/>
      </w:pPr>
      <w:r>
        <w:t xml:space="preserve">9. </w:t>
      </w:r>
      <w:r>
        <w:rPr>
          <w:rStyle w:val="s0"/>
        </w:rPr>
        <w:t xml:space="preserve">Исключен в соответствии с </w:t>
      </w:r>
      <w:hyperlink r:id="rId4163" w:anchor="sub_id=429"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164" w:anchor="sub_id=4290900" w:history="1">
        <w:r>
          <w:rPr>
            <w:rStyle w:val="a4"/>
            <w:i/>
            <w:iCs/>
          </w:rPr>
          <w:t>см. стар. ред.</w:t>
        </w:r>
      </w:hyperlink>
      <w:r>
        <w:rPr>
          <w:rStyle w:val="s3"/>
        </w:rPr>
        <w:t>)</w:t>
      </w:r>
    </w:p>
    <w:p w:rsidR="00000000" w:rsidRDefault="0091227A">
      <w:pPr>
        <w:pStyle w:val="pj"/>
      </w:pPr>
      <w:r>
        <w:t xml:space="preserve">10. </w:t>
      </w:r>
      <w:hyperlink r:id="rId4165" w:history="1">
        <w:r>
          <w:rPr>
            <w:rStyle w:val="a4"/>
          </w:rPr>
          <w:t>Правила</w:t>
        </w:r>
      </w:hyperlink>
      <w:r>
        <w:t xml:space="preserve"> возврата превышения налога на добавленную стоимость утверждаются уполномоченным органом.</w:t>
      </w:r>
    </w:p>
    <w:p w:rsidR="00000000" w:rsidRDefault="0091227A">
      <w:pPr>
        <w:pStyle w:val="pj"/>
      </w:pPr>
      <w:r>
        <w:t> </w:t>
      </w:r>
    </w:p>
    <w:p w:rsidR="00000000" w:rsidRDefault="0091227A">
      <w:pPr>
        <w:pStyle w:val="pj"/>
      </w:pPr>
      <w:bookmarkStart w:id="781" w:name="SUB4300000"/>
      <w:bookmarkEnd w:id="781"/>
      <w:r>
        <w:rPr>
          <w:rStyle w:val="s1"/>
        </w:rPr>
        <w:t>Статья 430. Возврат налога на добавленную стоимость по отдельным основаниям</w:t>
      </w:r>
    </w:p>
    <w:p w:rsidR="00000000" w:rsidRDefault="0091227A">
      <w:pPr>
        <w:pStyle w:val="pj"/>
      </w:pPr>
      <w:r>
        <w:t>Возврату из бюджета подлежит налог на добавленную стоимость:</w:t>
      </w:r>
    </w:p>
    <w:p w:rsidR="00000000" w:rsidRDefault="0091227A">
      <w:pPr>
        <w:pStyle w:val="pj"/>
      </w:pPr>
      <w:r>
        <w:t>1) уплаченн</w:t>
      </w:r>
      <w:r>
        <w:t xml:space="preserve">ый поставщикам товаров, работ, услуг, приобретенных за счет средств </w:t>
      </w:r>
      <w:hyperlink w:anchor="sub10113" w:history="1">
        <w:r>
          <w:rPr>
            <w:rStyle w:val="a4"/>
          </w:rPr>
          <w:t>гранта</w:t>
        </w:r>
      </w:hyperlink>
      <w:r>
        <w:rPr>
          <w:rStyle w:val="s2"/>
        </w:rPr>
        <w:t>,</w:t>
      </w:r>
      <w:r>
        <w:t xml:space="preserve"> в порядке, определенном </w:t>
      </w:r>
      <w:hyperlink w:anchor="sub4350000" w:history="1">
        <w:r>
          <w:rPr>
            <w:rStyle w:val="a4"/>
          </w:rPr>
          <w:t>статьей 435</w:t>
        </w:r>
      </w:hyperlink>
      <w:r>
        <w:t xml:space="preserve"> настоящего Кодекса;</w:t>
      </w:r>
    </w:p>
    <w:p w:rsidR="00000000" w:rsidRDefault="0091227A">
      <w:pPr>
        <w:pStyle w:val="pj"/>
      </w:pPr>
      <w:r>
        <w:t>2) уплаченный дипломатическими и приравненными к ним предста</w:t>
      </w:r>
      <w:r>
        <w:t>вительствами иностранных государств, консульскими учреждениями иностранных государств, аккредитованными в Республике Казахстан, и лицами, относящимися к дипломатическому и административно-техническому персоналу этих представительств, включая членов их семе</w:t>
      </w:r>
      <w:r>
        <w:t xml:space="preserve">й, проживающих вместе с ними, консульскими должностными лицами, консульскими служащими, включая членов их семей, проживающих вместе с ними, поставщикам товаров, работ, услуг, приобретенных на территории Республики Казахстан, в порядке, определенном </w:t>
      </w:r>
      <w:hyperlink w:anchor="sub4360000" w:history="1">
        <w:r>
          <w:rPr>
            <w:rStyle w:val="a4"/>
          </w:rPr>
          <w:t>статьей 436</w:t>
        </w:r>
      </w:hyperlink>
      <w:r>
        <w:t xml:space="preserve"> настоящего Кодекса;</w:t>
      </w:r>
    </w:p>
    <w:p w:rsidR="00000000" w:rsidRDefault="0091227A">
      <w:pPr>
        <w:pStyle w:val="pj"/>
      </w:pPr>
      <w:r>
        <w:t xml:space="preserve">3) излишне уплаченный в бюджет в порядке, определенном </w:t>
      </w:r>
      <w:hyperlink w:anchor="sub1010000" w:history="1">
        <w:r>
          <w:rPr>
            <w:rStyle w:val="a4"/>
          </w:rPr>
          <w:t>статьями 101</w:t>
        </w:r>
      </w:hyperlink>
      <w:r>
        <w:t xml:space="preserve"> </w:t>
      </w:r>
      <w:r>
        <w:rPr>
          <w:rStyle w:val="s0"/>
        </w:rPr>
        <w:t xml:space="preserve">и </w:t>
      </w:r>
      <w:hyperlink w:anchor="sub1020000" w:history="1">
        <w:r>
          <w:rPr>
            <w:rStyle w:val="a4"/>
          </w:rPr>
          <w:t>102</w:t>
        </w:r>
      </w:hyperlink>
      <w:r>
        <w:t xml:space="preserve"> настоящего Кодекса.</w:t>
      </w:r>
    </w:p>
    <w:p w:rsidR="00000000" w:rsidRDefault="0091227A">
      <w:pPr>
        <w:pStyle w:val="pj"/>
      </w:pPr>
      <w:r>
        <w:t> </w:t>
      </w:r>
    </w:p>
    <w:p w:rsidR="00000000" w:rsidRDefault="0091227A">
      <w:pPr>
        <w:pStyle w:val="pj"/>
      </w:pPr>
      <w:bookmarkStart w:id="782" w:name="SUB4310000"/>
      <w:bookmarkEnd w:id="782"/>
      <w:r>
        <w:rPr>
          <w:rStyle w:val="s1"/>
        </w:rPr>
        <w:t>Статья 431. Порядок и сроки возврата превышения налога на добавленную стоимость</w:t>
      </w:r>
    </w:p>
    <w:p w:rsidR="00000000" w:rsidRDefault="0091227A">
      <w:pPr>
        <w:pStyle w:val="pj"/>
      </w:pPr>
      <w:r>
        <w:t>1. Возврат превышения налога на добавленную стоимость осуществляется налогоплательщику:</w:t>
      </w:r>
    </w:p>
    <w:p w:rsidR="00000000" w:rsidRDefault="0091227A">
      <w:pPr>
        <w:pStyle w:val="pji"/>
      </w:pPr>
      <w:r>
        <w:rPr>
          <w:rStyle w:val="s3"/>
        </w:rPr>
        <w:t>Действие подпункта 1 было приостановлено до 1 января 2019 года, в период приостановления</w:t>
      </w:r>
      <w:r>
        <w:rPr>
          <w:rStyle w:val="s3"/>
        </w:rPr>
        <w:t xml:space="preserve"> данный подпункт действовал в редакции </w:t>
      </w:r>
      <w:hyperlink r:id="rId4166" w:anchor="sub_id=390000" w:history="1">
        <w:r>
          <w:rPr>
            <w:rStyle w:val="a4"/>
            <w:i/>
            <w:iCs/>
          </w:rPr>
          <w:t>статьи 39</w:t>
        </w:r>
      </w:hyperlink>
      <w:r>
        <w:t xml:space="preserve"> </w:t>
      </w:r>
      <w:r>
        <w:rPr>
          <w:rStyle w:val="s3"/>
        </w:rPr>
        <w:t>Закона РК от 25.12.17 г. № 121-VI</w:t>
      </w:r>
    </w:p>
    <w:p w:rsidR="00000000" w:rsidRDefault="0091227A">
      <w:pPr>
        <w:pStyle w:val="pji"/>
      </w:pPr>
      <w:r>
        <w:rPr>
          <w:rStyle w:val="s3"/>
        </w:rPr>
        <w:t xml:space="preserve">В подпункт 1 внесены изменения в соответствии с </w:t>
      </w:r>
      <w:hyperlink r:id="rId4167" w:anchor="sub_id=431" w:history="1">
        <w:r>
          <w:rPr>
            <w:rStyle w:val="a4"/>
            <w:i/>
            <w:iCs/>
          </w:rPr>
          <w:t>Законом</w:t>
        </w:r>
      </w:hyperlink>
      <w:r>
        <w:rPr>
          <w:rStyle w:val="s3"/>
        </w:rPr>
        <w:t xml:space="preserve"> РК от 20.12.21 г. № 85-VII (введен в действие с 1 января 2022 г.) (</w:t>
      </w:r>
      <w:hyperlink r:id="rId4168" w:anchor="sub_id=4310000" w:history="1">
        <w:r>
          <w:rPr>
            <w:rStyle w:val="a4"/>
            <w:i/>
            <w:iCs/>
          </w:rPr>
          <w:t>см. стар. ред.</w:t>
        </w:r>
      </w:hyperlink>
      <w:r>
        <w:rPr>
          <w:rStyle w:val="s3"/>
        </w:rPr>
        <w:t>)</w:t>
      </w:r>
    </w:p>
    <w:p w:rsidR="00000000" w:rsidRDefault="0091227A">
      <w:pPr>
        <w:pStyle w:val="pj"/>
      </w:pPr>
      <w:r>
        <w:rPr>
          <w:rStyle w:val="s0"/>
        </w:rPr>
        <w:t xml:space="preserve">1) в порядке и сроки, которые установлены настоящей статьей, если иное не установлено </w:t>
      </w:r>
      <w:hyperlink w:anchor="sub4320000" w:history="1">
        <w:r>
          <w:rPr>
            <w:rStyle w:val="a4"/>
          </w:rPr>
          <w:t>статьями 432 и 434</w:t>
        </w:r>
      </w:hyperlink>
      <w:r>
        <w:t xml:space="preserve"> </w:t>
      </w:r>
      <w:r>
        <w:rPr>
          <w:rStyle w:val="s0"/>
        </w:rPr>
        <w:t>настоящего Кодекса;</w:t>
      </w:r>
    </w:p>
    <w:p w:rsidR="00000000" w:rsidRDefault="0091227A">
      <w:pPr>
        <w:pStyle w:val="pj"/>
      </w:pPr>
      <w:r>
        <w:t>2) на основании его требования о возврате суммы превышения налога на добавленную стоимость, указа</w:t>
      </w:r>
      <w:r>
        <w:t>нного в декларации по налогу на добавленную стоимость за налоговый период.</w:t>
      </w:r>
    </w:p>
    <w:p w:rsidR="00000000" w:rsidRDefault="0091227A">
      <w:pPr>
        <w:pStyle w:val="pji"/>
      </w:pPr>
      <w:r>
        <w:rPr>
          <w:rStyle w:val="s3"/>
        </w:rPr>
        <w:t xml:space="preserve">Действие абзаца первого было приостановлено до 1 января 2019 года, в период приостановления данный абзац действовал в редакции </w:t>
      </w:r>
      <w:hyperlink r:id="rId4169" w:anchor="sub_id=390000" w:history="1">
        <w:r>
          <w:rPr>
            <w:rStyle w:val="a4"/>
            <w:i/>
            <w:iCs/>
          </w:rPr>
          <w:t>статьи 39</w:t>
        </w:r>
      </w:hyperlink>
      <w:r>
        <w:t xml:space="preserve"> </w:t>
      </w:r>
      <w:r>
        <w:rPr>
          <w:rStyle w:val="s3"/>
        </w:rPr>
        <w:t>Закона РК от 25.12.17 г. № 121-VI</w:t>
      </w:r>
    </w:p>
    <w:p w:rsidR="00000000" w:rsidRDefault="0091227A">
      <w:pPr>
        <w:pStyle w:val="pji"/>
      </w:pPr>
      <w:r>
        <w:rPr>
          <w:rStyle w:val="s3"/>
        </w:rPr>
        <w:t xml:space="preserve">В пункт 2 внесены изменения в соответствии с </w:t>
      </w:r>
      <w:hyperlink r:id="rId4170" w:anchor="sub_id=431" w:history="1">
        <w:r>
          <w:rPr>
            <w:rStyle w:val="a4"/>
            <w:i/>
            <w:iCs/>
          </w:rPr>
          <w:t>Законом</w:t>
        </w:r>
      </w:hyperlink>
      <w:r>
        <w:t xml:space="preserve"> </w:t>
      </w:r>
      <w:r>
        <w:rPr>
          <w:rStyle w:val="s3"/>
        </w:rPr>
        <w:t xml:space="preserve">РК от 10.12.20 г. № 382-VI (введен в действие с </w:t>
      </w:r>
      <w:r>
        <w:rPr>
          <w:rStyle w:val="s3"/>
        </w:rPr>
        <w:t>1 января 2021 г.) (</w:t>
      </w:r>
      <w:hyperlink r:id="rId4171" w:anchor="sub_id=4310200" w:history="1">
        <w:r>
          <w:rPr>
            <w:rStyle w:val="a4"/>
            <w:i/>
            <w:iCs/>
          </w:rPr>
          <w:t>см. стар. ред.</w:t>
        </w:r>
      </w:hyperlink>
      <w:r>
        <w:rPr>
          <w:rStyle w:val="s3"/>
        </w:rPr>
        <w:t xml:space="preserve">); </w:t>
      </w:r>
      <w:hyperlink r:id="rId4172" w:anchor="sub_id=431" w:history="1">
        <w:r>
          <w:rPr>
            <w:rStyle w:val="a4"/>
            <w:i/>
            <w:iCs/>
          </w:rPr>
          <w:t>Законом</w:t>
        </w:r>
      </w:hyperlink>
      <w:r>
        <w:rPr>
          <w:rStyle w:val="s3"/>
        </w:rPr>
        <w:t xml:space="preserve"> РК от 20.12.21 г. № 85-VII (введен в действие </w:t>
      </w:r>
      <w:r>
        <w:rPr>
          <w:rStyle w:val="s3"/>
        </w:rPr>
        <w:t>с 1 января 2022 г.) (</w:t>
      </w:r>
      <w:hyperlink r:id="rId4173" w:anchor="sub_id=4310200" w:history="1">
        <w:r>
          <w:rPr>
            <w:rStyle w:val="a4"/>
            <w:i/>
            <w:iCs/>
          </w:rPr>
          <w:t>см. стар. ред.</w:t>
        </w:r>
      </w:hyperlink>
      <w:r>
        <w:rPr>
          <w:rStyle w:val="s3"/>
        </w:rPr>
        <w:t xml:space="preserve">); </w:t>
      </w:r>
      <w:hyperlink r:id="rId4174" w:anchor="sub_id=431" w:history="1">
        <w:r>
          <w:rPr>
            <w:rStyle w:val="a4"/>
            <w:i/>
            <w:iCs/>
          </w:rPr>
          <w:t>Законом</w:t>
        </w:r>
      </w:hyperlink>
      <w:r>
        <w:rPr>
          <w:rStyle w:val="s3"/>
        </w:rPr>
        <w:t xml:space="preserve"> РК от 21.12.22 г. № 165-VII (введен в действ</w:t>
      </w:r>
      <w:r>
        <w:rPr>
          <w:rStyle w:val="s3"/>
        </w:rPr>
        <w:t>ие с 1 января 2023 г.) (</w:t>
      </w:r>
      <w:hyperlink r:id="rId4175" w:anchor="sub_id=4310200" w:history="1">
        <w:r>
          <w:rPr>
            <w:rStyle w:val="a4"/>
            <w:i/>
            <w:iCs/>
          </w:rPr>
          <w:t>см. стар. ред.</w:t>
        </w:r>
      </w:hyperlink>
      <w:r>
        <w:rPr>
          <w:rStyle w:val="s3"/>
        </w:rPr>
        <w:t>)</w:t>
      </w:r>
    </w:p>
    <w:p w:rsidR="00000000" w:rsidRDefault="0091227A">
      <w:pPr>
        <w:pStyle w:val="pj"/>
      </w:pPr>
      <w:r>
        <w:rPr>
          <w:rStyle w:val="s0"/>
        </w:rPr>
        <w:t xml:space="preserve">2. Если иное не установлено </w:t>
      </w:r>
      <w:hyperlink w:anchor="sub4320000" w:history="1">
        <w:r>
          <w:rPr>
            <w:rStyle w:val="a4"/>
          </w:rPr>
          <w:t>статьями 432 и 434</w:t>
        </w:r>
      </w:hyperlink>
      <w:r>
        <w:t xml:space="preserve"> </w:t>
      </w:r>
      <w:r>
        <w:rPr>
          <w:rStyle w:val="s0"/>
        </w:rPr>
        <w:t>настоящего Кодекса, возврат суммы превышения налога</w:t>
      </w:r>
      <w:r>
        <w:rPr>
          <w:rStyle w:val="s0"/>
        </w:rPr>
        <w:t xml:space="preserve"> на добавленную стоимость, подтвержденного результатами проверки, производится налогоплательщику в следующие сроки:</w:t>
      </w:r>
    </w:p>
    <w:p w:rsidR="00000000" w:rsidRDefault="0091227A">
      <w:pPr>
        <w:pStyle w:val="pj"/>
      </w:pPr>
      <w:r>
        <w:t xml:space="preserve">осуществляющему обороты по реализации, облагаемые по нулевой ставке, которые составляют не менее 70 процентов в общем облагаемом обороте по </w:t>
      </w:r>
      <w:r>
        <w:t>реализации за налоговый период, за который предъявлено требование о возврате суммы превышения налога на добавленную стоимость, - в течение пятидесяти пяти рабочих дней;</w:t>
      </w:r>
    </w:p>
    <w:p w:rsidR="00000000" w:rsidRDefault="0091227A">
      <w:pPr>
        <w:pStyle w:val="pj"/>
      </w:pPr>
      <w:r>
        <w:t>в остальных случаях - в течение семидесяти пяти рабочих дней.</w:t>
      </w:r>
    </w:p>
    <w:p w:rsidR="00000000" w:rsidRDefault="0091227A">
      <w:pPr>
        <w:pStyle w:val="pj"/>
      </w:pPr>
      <w:r>
        <w:t>При этом течение срока во</w:t>
      </w:r>
      <w:r>
        <w:t xml:space="preserve">зврата суммы превышения налога на добавленную стоимость начинается после истечения тридцати календарных дней со срока, установленного для представления декларации по налогу на добавленную стоимость в соответствии с </w:t>
      </w:r>
      <w:hyperlink w:anchor="sub4240000" w:history="1">
        <w:r>
          <w:rPr>
            <w:rStyle w:val="a4"/>
          </w:rPr>
          <w:t>пунктом 1 статьи 424</w:t>
        </w:r>
      </w:hyperlink>
      <w:r>
        <w:t xml:space="preserve"> настоящего Кодекса.</w:t>
      </w:r>
    </w:p>
    <w:p w:rsidR="00000000" w:rsidRDefault="0091227A">
      <w:pPr>
        <w:pStyle w:val="pji"/>
      </w:pPr>
      <w:r>
        <w:rPr>
          <w:rStyle w:val="s3"/>
        </w:rPr>
        <w:t xml:space="preserve">См.: </w:t>
      </w:r>
      <w:hyperlink r:id="rId4176" w:history="1">
        <w:r>
          <w:rPr>
            <w:rStyle w:val="a4"/>
            <w:i/>
            <w:iCs/>
          </w:rPr>
          <w:t>Ответ</w:t>
        </w:r>
      </w:hyperlink>
      <w:r>
        <w:t xml:space="preserve"> </w:t>
      </w:r>
      <w:r>
        <w:rPr>
          <w:rStyle w:val="s3"/>
        </w:rPr>
        <w:t>Председателя КГД МФ РК от 16 ноября 2018 года на вопрос от 2 ноября 2018 года № 521410 (dialog.egov.kz) «Об определении срока возврата сумм</w:t>
      </w:r>
      <w:r>
        <w:rPr>
          <w:rStyle w:val="s3"/>
        </w:rPr>
        <w:t xml:space="preserve">ы превышения НДС», </w:t>
      </w:r>
      <w:hyperlink r:id="rId4177" w:history="1">
        <w:r>
          <w:rPr>
            <w:rStyle w:val="a4"/>
            <w:i/>
            <w:iCs/>
          </w:rPr>
          <w:t>Ответ</w:t>
        </w:r>
      </w:hyperlink>
      <w:r>
        <w:t xml:space="preserve"> </w:t>
      </w:r>
      <w:r>
        <w:rPr>
          <w:rStyle w:val="s3"/>
        </w:rPr>
        <w:t>Председателя КГД МФ РК от 12 октября 2020 года на вопрос от 16 сентября 2020 года № 641882 (dialog.egov.kz) «Касательно определения срока возврата суммы превышения НД</w:t>
      </w:r>
      <w:r>
        <w:rPr>
          <w:rStyle w:val="s3"/>
        </w:rPr>
        <w:t>С для налогоплательщиков с низким уровнем риска»</w:t>
      </w:r>
    </w:p>
    <w:p w:rsidR="00000000" w:rsidRDefault="0091227A">
      <w:pPr>
        <w:pStyle w:val="pj"/>
      </w:pPr>
      <w:r>
        <w:t>В целях настоящего пункта основаниями для возврата суммы превышения налога на добавленную стоимость являются:</w:t>
      </w:r>
    </w:p>
    <w:p w:rsidR="00000000" w:rsidRDefault="0091227A">
      <w:pPr>
        <w:pStyle w:val="pj"/>
      </w:pPr>
      <w:r>
        <w:t>1) акт налоговой проверки по подтверждению достоверности суммы превышения налога на добавленную с</w:t>
      </w:r>
      <w:r>
        <w:t>тоимость, предъявленной к возврату, с учетом результатов его обжалования (при обжаловании налогоплательщиком);</w:t>
      </w:r>
    </w:p>
    <w:p w:rsidR="00000000" w:rsidRDefault="0091227A">
      <w:pPr>
        <w:pStyle w:val="pj"/>
      </w:pPr>
      <w:r>
        <w:t xml:space="preserve">2) заключение к акту налоговой проверки, оформленное в случае, предусмотренном </w:t>
      </w:r>
      <w:hyperlink w:anchor="sub1521300" w:history="1">
        <w:r>
          <w:rPr>
            <w:rStyle w:val="a4"/>
          </w:rPr>
          <w:t>пунктом 13 статьи 152</w:t>
        </w:r>
      </w:hyperlink>
      <w:r>
        <w:t xml:space="preserve"> настоящего </w:t>
      </w:r>
      <w:r>
        <w:t>Кодекса.</w:t>
      </w:r>
    </w:p>
    <w:p w:rsidR="00000000" w:rsidRDefault="0091227A">
      <w:pPr>
        <w:pStyle w:val="pj"/>
      </w:pPr>
      <w:r>
        <w:t>3. Не производится возврат превышения налога на добавленную стоимость:</w:t>
      </w:r>
    </w:p>
    <w:p w:rsidR="00000000" w:rsidRDefault="0091227A">
      <w:pPr>
        <w:pStyle w:val="pj"/>
      </w:pPr>
      <w:r>
        <w:t>1) налогоплательщику, осуществляющему расчеты с бюджетом в специальных налоговых режимах, установленных для:</w:t>
      </w:r>
    </w:p>
    <w:p w:rsidR="00000000" w:rsidRDefault="0091227A">
      <w:pPr>
        <w:pStyle w:val="pj"/>
      </w:pPr>
      <w:r>
        <w:t>субъектов малого бизнеса; крестьянских или фермерских хозяйств;</w:t>
      </w:r>
    </w:p>
    <w:p w:rsidR="00000000" w:rsidRDefault="0091227A">
      <w:pPr>
        <w:pStyle w:val="pj"/>
      </w:pPr>
      <w:r>
        <w:t>про</w:t>
      </w:r>
      <w:r>
        <w:t>изводителей сельскохозяйственной продукции, продукции аквакультуры (рыбоводства) и сельскохозяйственных кооперативов;</w:t>
      </w:r>
    </w:p>
    <w:p w:rsidR="00000000" w:rsidRDefault="0091227A">
      <w:pPr>
        <w:pStyle w:val="pji"/>
      </w:pPr>
      <w:r>
        <w:rPr>
          <w:rStyle w:val="s3"/>
        </w:rPr>
        <w:t xml:space="preserve">Действие подпункта 2 было приостановлено до 1 января 2021 года, в период приостановления данный подпункт действовал в редакции </w:t>
      </w:r>
      <w:hyperlink r:id="rId4178" w:anchor="sub_id=390002" w:history="1">
        <w:r>
          <w:rPr>
            <w:rStyle w:val="a4"/>
            <w:i/>
            <w:iCs/>
          </w:rPr>
          <w:t>статьи 39</w:t>
        </w:r>
      </w:hyperlink>
      <w:r>
        <w:t xml:space="preserve"> </w:t>
      </w:r>
      <w:r>
        <w:rPr>
          <w:rStyle w:val="s3"/>
        </w:rPr>
        <w:t xml:space="preserve">Закона РК от 25.12.17 г. № 121-VI (см. будущую </w:t>
      </w:r>
      <w:hyperlink r:id="rId4179" w:anchor="sub_id=4310300" w:history="1">
        <w:r>
          <w:rPr>
            <w:rStyle w:val="a4"/>
            <w:i/>
            <w:iCs/>
          </w:rPr>
          <w:t>редакцию</w:t>
        </w:r>
      </w:hyperlink>
      <w:r>
        <w:rPr>
          <w:rStyle w:val="s3"/>
        </w:rPr>
        <w:t>)</w:t>
      </w:r>
    </w:p>
    <w:p w:rsidR="00000000" w:rsidRDefault="0091227A">
      <w:pPr>
        <w:pStyle w:val="pj"/>
      </w:pPr>
      <w:r>
        <w:t>2) налогоплательщику за налогов</w:t>
      </w:r>
      <w:r>
        <w:t xml:space="preserve">ые периоды, по которым он применял положения </w:t>
      </w:r>
      <w:hyperlink w:anchor="sub4110000" w:history="1">
        <w:r>
          <w:rPr>
            <w:rStyle w:val="a4"/>
          </w:rPr>
          <w:t>статьи 411</w:t>
        </w:r>
      </w:hyperlink>
      <w:r>
        <w:t xml:space="preserve"> настоящего Кодекса.</w:t>
      </w:r>
    </w:p>
    <w:p w:rsidR="00000000" w:rsidRDefault="0091227A">
      <w:pPr>
        <w:pStyle w:val="pj"/>
      </w:pPr>
      <w:r>
        <w:t xml:space="preserve">4. Сумма превышения налога на добавленную стоимость, подтвержденная к возврату из бюджета, возвращается налогоплательщику в порядке, определенном </w:t>
      </w:r>
      <w:hyperlink w:anchor="sub1040000" w:history="1">
        <w:r>
          <w:rPr>
            <w:rStyle w:val="a4"/>
          </w:rPr>
          <w:t>статьей 104</w:t>
        </w:r>
      </w:hyperlink>
      <w:r>
        <w:t xml:space="preserve"> настоящего Кодекса.</w:t>
      </w:r>
    </w:p>
    <w:p w:rsidR="00000000" w:rsidRDefault="0091227A">
      <w:pPr>
        <w:pStyle w:val="pj"/>
      </w:pPr>
      <w:r>
        <w:t xml:space="preserve">5. Сумма превышения налога на добавленную стоимость, по которой налогоплательщиком в декларации указано требование о возврате суммы превышения налога на добавленную стоимость, возвращенная из </w:t>
      </w:r>
      <w:r>
        <w:t xml:space="preserve">бюджета, но не подтвержденная в последующем по результатам налогового контроля, подлежит уплате в бюджет налогоплательщиком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w:t>
      </w:r>
      <w:r>
        <w:t>кса на основании уведомления об устранении нарушений, выявленных по результатам камерального контроля, или уведомления о результатах проверки.</w:t>
      </w:r>
    </w:p>
    <w:p w:rsidR="00000000" w:rsidRDefault="0091227A">
      <w:pPr>
        <w:pStyle w:val="pj"/>
      </w:pPr>
      <w:r>
        <w:t>Если возврат суммы превышения налога на добавленную стоимость налогоплательщику ранее был произведен с начисление</w:t>
      </w:r>
      <w:r>
        <w:t xml:space="preserve">м и перечислением пени в соответствии с </w:t>
      </w:r>
      <w:hyperlink w:anchor="sub1040400" w:history="1">
        <w:r>
          <w:rPr>
            <w:rStyle w:val="a4"/>
          </w:rPr>
          <w:t>пунктом 4 статьи 104</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w:t>
      </w:r>
      <w:r>
        <w:t xml:space="preserve">ленную стоимость, не подтвержденную по результатам налогового контроля, подлежит уплате в бюджет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w:t>
      </w:r>
      <w:r>
        <w:t>я об устранении нарушений, выявленных по результатам камерального контроля, или уведомления о результатах проверки.</w:t>
      </w:r>
    </w:p>
    <w:p w:rsidR="00000000" w:rsidRDefault="0091227A">
      <w:pPr>
        <w:pStyle w:val="pj"/>
      </w:pPr>
      <w:r>
        <w:t>6. Суммы, указанные в пункте 5 настоящей статьи, подлежат уплате в бюджет с начислением пени за каждый день с даты возврата из бюджета в раз</w:t>
      </w:r>
      <w:r>
        <w:t xml:space="preserve">мере, указанном в </w:t>
      </w:r>
      <w:hyperlink w:anchor="sub1040400" w:history="1">
        <w:r>
          <w:rPr>
            <w:rStyle w:val="a4"/>
          </w:rPr>
          <w:t>пункте 4 статьи 104</w:t>
        </w:r>
      </w:hyperlink>
      <w:r>
        <w:t xml:space="preserve"> настоящего Кодекса.</w:t>
      </w:r>
    </w:p>
    <w:p w:rsidR="00000000" w:rsidRDefault="0091227A">
      <w:pPr>
        <w:pStyle w:val="pj"/>
      </w:pPr>
      <w:r>
        <w:t> </w:t>
      </w:r>
    </w:p>
    <w:p w:rsidR="00000000" w:rsidRDefault="0091227A">
      <w:pPr>
        <w:pStyle w:val="pj"/>
      </w:pPr>
      <w:bookmarkStart w:id="783" w:name="SUB4320000"/>
      <w:bookmarkEnd w:id="783"/>
      <w:r>
        <w:rPr>
          <w:rStyle w:val="s1"/>
        </w:rPr>
        <w:t>Статья 432. Особенности возврата превышения налога на добавленную стоимость отдельным категориям налогоплательщиков</w:t>
      </w:r>
    </w:p>
    <w:p w:rsidR="00000000" w:rsidRDefault="0091227A">
      <w:pPr>
        <w:pStyle w:val="pj"/>
      </w:pPr>
      <w:r>
        <w:t xml:space="preserve">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w:t>
      </w:r>
      <w:r>
        <w:t>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порядке и сроки, которые установлены пунктом 3 настоящей статьи.</w:t>
      </w:r>
    </w:p>
    <w:p w:rsidR="00000000" w:rsidRDefault="0091227A">
      <w:pPr>
        <w:pStyle w:val="pj"/>
      </w:pPr>
      <w:r>
        <w:t>Для целей настоящей статьи к зда</w:t>
      </w:r>
      <w:r>
        <w:t>ниям производственного назначения относятся:</w:t>
      </w:r>
    </w:p>
    <w:p w:rsidR="00000000" w:rsidRDefault="0091227A">
      <w:pPr>
        <w:pStyle w:val="pj"/>
      </w:pPr>
      <w:r>
        <w:t>1) промышленные здания и склады;</w:t>
      </w:r>
    </w:p>
    <w:p w:rsidR="00000000" w:rsidRDefault="0091227A">
      <w:pPr>
        <w:pStyle w:val="pj"/>
      </w:pPr>
      <w:r>
        <w:t>2) здания транспорта, связи и коммуникаций;</w:t>
      </w:r>
    </w:p>
    <w:p w:rsidR="00000000" w:rsidRDefault="0091227A">
      <w:pPr>
        <w:pStyle w:val="pj"/>
      </w:pPr>
      <w:r>
        <w:t>3) нежилые сельскохозяйственные здания.</w:t>
      </w:r>
    </w:p>
    <w:p w:rsidR="00000000" w:rsidRDefault="0091227A">
      <w:pPr>
        <w:pStyle w:val="pj"/>
      </w:pPr>
      <w:r>
        <w:t>Для целей настоящей статьи к сооружениям производственного назначения относятся сооружения, кр</w:t>
      </w:r>
      <w:r>
        <w:t>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гостиничного, ресторанного назначения.</w:t>
      </w:r>
    </w:p>
    <w:p w:rsidR="00000000" w:rsidRDefault="0091227A">
      <w:pPr>
        <w:pStyle w:val="pj"/>
      </w:pPr>
      <w:r>
        <w:t>Отнесение зданий и сооружений производственного назначения к здан</w:t>
      </w:r>
      <w:r>
        <w:t>иям и сооружениям, указанным в частях второй и третьей настоящего пункта, производится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w:t>
      </w:r>
    </w:p>
    <w:p w:rsidR="00000000" w:rsidRDefault="0091227A">
      <w:pPr>
        <w:pStyle w:val="pj"/>
      </w:pPr>
      <w: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91227A">
      <w:pPr>
        <w:pStyle w:val="pj"/>
      </w:pPr>
      <w:r>
        <w:t>При этом под периодом строительства понимается период времени между началом строительства и датой ввода в эк</w:t>
      </w:r>
      <w:r>
        <w:t>сплуатацию зданий, сооружений.</w:t>
      </w:r>
    </w:p>
    <w:p w:rsidR="00000000" w:rsidRDefault="0091227A">
      <w:pPr>
        <w:pStyle w:val="pj"/>
      </w:pPr>
      <w:r>
        <w:t>Для целей настоящей статьи началом строительства признается наиболее ранняя из следующих дат:</w:t>
      </w:r>
    </w:p>
    <w:p w:rsidR="00000000" w:rsidRDefault="0091227A">
      <w:pPr>
        <w:pStyle w:val="pj"/>
      </w:pPr>
      <w:r>
        <w:t>1) дата заключения контракта (договора) на осуществление строительства;</w:t>
      </w:r>
    </w:p>
    <w:p w:rsidR="00000000" w:rsidRDefault="0091227A">
      <w:pPr>
        <w:pStyle w:val="pj"/>
      </w:pPr>
      <w:r>
        <w:t>2) дата заключения контракта (договора) на осуществление пр</w:t>
      </w:r>
      <w:r>
        <w:t>оектных работ.</w:t>
      </w:r>
    </w:p>
    <w:p w:rsidR="00000000" w:rsidRDefault="0091227A">
      <w:pPr>
        <w:pStyle w:val="pj"/>
      </w:pPr>
      <w:r>
        <w:t>Положения настоящего пункта применяются при одновременном соблюдении следующих условий:</w:t>
      </w:r>
    </w:p>
    <w:p w:rsidR="00000000" w:rsidRDefault="0091227A">
      <w:pPr>
        <w:pStyle w:val="pj"/>
      </w:pPr>
      <w:r>
        <w:t xml:space="preserve">1) налогоплательщик является организацией, осуществляющей деятельность на территории специальной экономической зоны или вновь образованной, реализующей </w:t>
      </w:r>
      <w:hyperlink w:anchor="sub7110000" w:history="1">
        <w:r>
          <w:rPr>
            <w:rStyle w:val="a4"/>
          </w:rPr>
          <w:t>инвестиционный приоритетный проект</w:t>
        </w:r>
      </w:hyperlink>
      <w:r>
        <w:rPr>
          <w:rStyle w:val="s2"/>
        </w:rPr>
        <w:t>;</w:t>
      </w:r>
    </w:p>
    <w:p w:rsidR="00000000" w:rsidRDefault="0091227A">
      <w:pPr>
        <w:pStyle w:val="pj"/>
      </w:pPr>
      <w:r>
        <w:t xml:space="preserve">2) строительство осуществляется на основании долгосрочного контракта, указанного в </w:t>
      </w:r>
      <w:hyperlink w:anchor="sub2820000" w:history="1">
        <w:r>
          <w:rPr>
            <w:rStyle w:val="a4"/>
          </w:rPr>
          <w:t>пункте 1 статьи 282</w:t>
        </w:r>
      </w:hyperlink>
      <w:r>
        <w:t xml:space="preserve"> настоящего Кодекса;</w:t>
      </w:r>
    </w:p>
    <w:p w:rsidR="00000000" w:rsidRDefault="0091227A">
      <w:pPr>
        <w:pStyle w:val="pj"/>
      </w:pPr>
      <w:r>
        <w:t>3) здания, сооружения признаны о</w:t>
      </w:r>
      <w:r>
        <w:t>сновными средствами;</w:t>
      </w:r>
    </w:p>
    <w:p w:rsidR="00000000" w:rsidRDefault="0091227A">
      <w:pPr>
        <w:pStyle w:val="pj"/>
      </w:pPr>
      <w:r>
        <w:t>4) здания, сооружения приняты в эксплуатацию.</w:t>
      </w:r>
    </w:p>
    <w:p w:rsidR="00000000" w:rsidRDefault="0091227A">
      <w:pPr>
        <w:pStyle w:val="pj"/>
      </w:pPr>
      <w:r>
        <w:t>Требование о возврате суммы превышения налога на добавленную стоимость, предусмотренного в настоящем пункте, указывается в очередной декларации по налогу на добавленную стоимость за налогов</w:t>
      </w:r>
      <w:r>
        <w:t xml:space="preserve">ые периоды, следующие за налоговым периодом, в котором произведен ввод в эксплуатацию зданий, сооружений, с учетом положений </w:t>
      </w:r>
      <w:hyperlink w:anchor="sub480000" w:history="1">
        <w:r>
          <w:rPr>
            <w:rStyle w:val="a4"/>
          </w:rPr>
          <w:t>статьи 48</w:t>
        </w:r>
      </w:hyperlink>
      <w:r>
        <w:t xml:space="preserve"> настоящего Кодекса.</w:t>
      </w:r>
    </w:p>
    <w:p w:rsidR="00000000" w:rsidRDefault="0091227A">
      <w:pPr>
        <w:pStyle w:val="pji"/>
      </w:pPr>
      <w:r>
        <w:rPr>
          <w:rStyle w:val="s3"/>
        </w:rPr>
        <w:t xml:space="preserve">См.: </w:t>
      </w:r>
      <w:hyperlink r:id="rId4180" w:history="1">
        <w:r>
          <w:rPr>
            <w:rStyle w:val="a4"/>
            <w:i/>
            <w:iCs/>
          </w:rPr>
          <w:t>Ответ</w:t>
        </w:r>
      </w:hyperlink>
      <w:r>
        <w:rPr>
          <w:rStyle w:val="s3"/>
        </w:rPr>
        <w:t xml:space="preserve"> Председателя КГД МФ РК от 16 марта 2022 года на вопрос от 2 февраля 2022 года № 724855 (dialog.egov.kz) «Касательно требования налогоплательщика по возврату суммы превышения НДС при осуществлении деятельности на территории СЭЗ»</w:t>
      </w:r>
    </w:p>
    <w:p w:rsidR="00000000" w:rsidRDefault="0091227A">
      <w:pPr>
        <w:pStyle w:val="pj"/>
      </w:pPr>
      <w:bookmarkStart w:id="784" w:name="SUB4320200"/>
      <w:bookmarkEnd w:id="784"/>
      <w:r>
        <w:t>2. В случае, если пре</w:t>
      </w:r>
      <w:r>
        <w:t>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осущ</w:t>
      </w:r>
      <w:r>
        <w:t>ествляется в порядке и сроки, которые установлены пунктом 3 настоящей статьи.</w:t>
      </w:r>
    </w:p>
    <w:p w:rsidR="00000000" w:rsidRDefault="0091227A">
      <w:pPr>
        <w:pStyle w:val="pj"/>
      </w:pPr>
      <w: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w:t>
      </w:r>
      <w:r>
        <w:t xml:space="preserve">ание в порядке, определенном </w:t>
      </w:r>
      <w:hyperlink r:id="rId4181" w:anchor="sub_id=350000" w:history="1">
        <w:r>
          <w:rPr>
            <w:rStyle w:val="a4"/>
          </w:rPr>
          <w:t>законодательством</w:t>
        </w:r>
      </w:hyperlink>
      <w:r>
        <w:t xml:space="preserve"> Республики Казахстан, и датой начала экспорта полезных ископаемых, добытых в рамках соответствующего контракта на недропользо</w:t>
      </w:r>
      <w:r>
        <w:t>вание, за исключением общераспространенных полезных ископаемых, подземных вод и лечебных грязей.</w:t>
      </w:r>
    </w:p>
    <w:p w:rsidR="00000000" w:rsidRDefault="0091227A">
      <w:pPr>
        <w:pStyle w:val="pj"/>
      </w:pPr>
      <w: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w:t>
      </w:r>
      <w:r>
        <w:t>рактов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91227A">
      <w:pPr>
        <w:pStyle w:val="pj"/>
      </w:pPr>
      <w:r>
        <w:t>Требование о возврате суммы превышения налога на добавленную стоимост</w:t>
      </w:r>
      <w:r>
        <w:t xml:space="preserve">ь, указанного в части первой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w:t>
      </w:r>
      <w:r>
        <w:t xml:space="preserve">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80000" w:history="1">
        <w:r>
          <w:rPr>
            <w:rStyle w:val="a4"/>
          </w:rPr>
          <w:t>статьи 48</w:t>
        </w:r>
      </w:hyperlink>
      <w:r>
        <w:t xml:space="preserve"> настоящего Кодекса.</w:t>
      </w:r>
    </w:p>
    <w:p w:rsidR="00000000" w:rsidRDefault="0091227A">
      <w:pPr>
        <w:pStyle w:val="pj"/>
      </w:pPr>
      <w:r>
        <w:t>3. Возврат превышени</w:t>
      </w:r>
      <w:r>
        <w:t>я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w:t>
      </w:r>
      <w:r>
        <w:t>мы превышения налога на добавленную стоимость.</w:t>
      </w:r>
    </w:p>
    <w:p w:rsidR="00000000" w:rsidRDefault="0091227A">
      <w:pPr>
        <w:pStyle w:val="pji"/>
      </w:pPr>
      <w:r>
        <w:rPr>
          <w:rStyle w:val="s3"/>
        </w:rPr>
        <w:t xml:space="preserve">Действие пункта 4 было приостановлено до 1 января 2019 года, в период приостановления данный пункт действовал в редакции </w:t>
      </w:r>
      <w:hyperlink r:id="rId4182" w:anchor="sub_id=400000" w:history="1">
        <w:r>
          <w:rPr>
            <w:rStyle w:val="a4"/>
            <w:i/>
            <w:iCs/>
          </w:rPr>
          <w:t>стат</w:t>
        </w:r>
        <w:r>
          <w:rPr>
            <w:rStyle w:val="a4"/>
            <w:i/>
            <w:iCs/>
          </w:rPr>
          <w:t>ьи 40</w:t>
        </w:r>
      </w:hyperlink>
      <w:r>
        <w:t xml:space="preserve"> </w:t>
      </w:r>
      <w:r>
        <w:rPr>
          <w:rStyle w:val="s3"/>
        </w:rPr>
        <w:t>Закона РК от 25.12.17 г. № 121-VI (</w:t>
      </w:r>
      <w:hyperlink r:id="rId4183" w:anchor="sub_id=4320400" w:history="1">
        <w:r>
          <w:rPr>
            <w:rStyle w:val="a4"/>
            <w:i/>
            <w:iCs/>
          </w:rPr>
          <w:t>см. стар. ред.</w:t>
        </w:r>
      </w:hyperlink>
      <w:r>
        <w:rPr>
          <w:rStyle w:val="s3"/>
        </w:rPr>
        <w:t>)</w:t>
      </w:r>
    </w:p>
    <w:p w:rsidR="00000000" w:rsidRDefault="0091227A">
      <w:pPr>
        <w:pStyle w:val="pji"/>
      </w:pPr>
      <w:r>
        <w:rPr>
          <w:rStyle w:val="s3"/>
        </w:rPr>
        <w:t xml:space="preserve">В пункт 4 внесены изменения в соответствии с </w:t>
      </w:r>
      <w:hyperlink r:id="rId4184" w:anchor="sub_id=432" w:history="1">
        <w:r>
          <w:rPr>
            <w:rStyle w:val="a4"/>
            <w:i/>
            <w:iCs/>
          </w:rPr>
          <w:t>Законом</w:t>
        </w:r>
      </w:hyperlink>
      <w:r>
        <w:rPr>
          <w:rStyle w:val="s3"/>
        </w:rPr>
        <w:t xml:space="preserve"> РК от 20.12.21 г. № 85-VII (введен в действие с 1 января 2022 г.) (</w:t>
      </w:r>
      <w:hyperlink r:id="rId4185" w:anchor="sub_id=4320400" w:history="1">
        <w:r>
          <w:rPr>
            <w:rStyle w:val="a4"/>
            <w:i/>
            <w:iCs/>
          </w:rPr>
          <w:t>см. стар. ред.</w:t>
        </w:r>
      </w:hyperlink>
      <w:r>
        <w:rPr>
          <w:rStyle w:val="s3"/>
        </w:rPr>
        <w:t>)</w:t>
      </w:r>
    </w:p>
    <w:p w:rsidR="00000000" w:rsidRDefault="0091227A">
      <w:pPr>
        <w:pStyle w:val="pj"/>
      </w:pPr>
      <w:r>
        <w:rPr>
          <w:rStyle w:val="s0"/>
        </w:rPr>
        <w:t>4. Положения настоящей статьи не применяются к сумме превышения нало</w:t>
      </w:r>
      <w:r>
        <w:rPr>
          <w:rStyle w:val="s0"/>
        </w:rPr>
        <w:t xml:space="preserve">га на добавленную стоимость, возврат которого осуществляется в соответствии со </w:t>
      </w:r>
      <w:hyperlink w:anchor="sub4290000" w:history="1">
        <w:r>
          <w:rPr>
            <w:rStyle w:val="a4"/>
          </w:rPr>
          <w:t>статьей 429</w:t>
        </w:r>
      </w:hyperlink>
      <w:r>
        <w:t xml:space="preserve"> </w:t>
      </w:r>
      <w:r>
        <w:rPr>
          <w:rStyle w:val="s0"/>
        </w:rPr>
        <w:t xml:space="preserve">настоящего Кодекса, а также при возврате превышения налога на добавленную стоимость налогоплательщикам, имеющим право на применение </w:t>
      </w:r>
      <w:r>
        <w:rPr>
          <w:rStyle w:val="s0"/>
        </w:rPr>
        <w:t xml:space="preserve">упрощенного порядка возврата превышения налога на добавленную стоимость, предусмотренного </w:t>
      </w:r>
      <w:hyperlink w:anchor="sub4340000" w:history="1">
        <w:r>
          <w:rPr>
            <w:rStyle w:val="a4"/>
          </w:rPr>
          <w:t>статьей 434</w:t>
        </w:r>
      </w:hyperlink>
      <w:r>
        <w:t xml:space="preserve"> </w:t>
      </w:r>
      <w:r>
        <w:rPr>
          <w:rStyle w:val="s0"/>
        </w:rPr>
        <w:t>настоящего Кодекса.</w:t>
      </w:r>
    </w:p>
    <w:p w:rsidR="00000000" w:rsidRDefault="0091227A">
      <w:pPr>
        <w:pStyle w:val="pj"/>
      </w:pPr>
      <w:r>
        <w:t> </w:t>
      </w:r>
    </w:p>
    <w:p w:rsidR="00000000" w:rsidRDefault="0091227A">
      <w:pPr>
        <w:pStyle w:val="pj"/>
      </w:pPr>
      <w:bookmarkStart w:id="785" w:name="SUB4330000"/>
      <w:bookmarkEnd w:id="785"/>
      <w:r>
        <w:rPr>
          <w:rStyle w:val="s1"/>
        </w:rPr>
        <w:t xml:space="preserve">Статья 433. </w:t>
      </w:r>
      <w:r>
        <w:rPr>
          <w:rStyle w:val="s0"/>
        </w:rPr>
        <w:t xml:space="preserve">Исключена в соответствии с </w:t>
      </w:r>
      <w:hyperlink r:id="rId4186" w:anchor="sub_id=433" w:history="1">
        <w:r>
          <w:rPr>
            <w:rStyle w:val="s2"/>
          </w:rPr>
          <w:t>Законом</w:t>
        </w:r>
      </w:hyperlink>
      <w:r>
        <w:rPr>
          <w:rStyle w:val="s0"/>
        </w:rPr>
        <w:t xml:space="preserve"> РК от 20.12.21 г. № 85-VII </w:t>
      </w:r>
      <w:r>
        <w:rPr>
          <w:rStyle w:val="s3"/>
        </w:rPr>
        <w:t>(введен в действие с 1 января 2022 г.) (</w:t>
      </w:r>
      <w:hyperlink r:id="rId4187" w:anchor="sub_id=43300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786" w:name="SUB4340000"/>
      <w:bookmarkEnd w:id="786"/>
      <w:r>
        <w:rPr>
          <w:rStyle w:val="s1"/>
        </w:rPr>
        <w:t>Статья 434. Упрощенный порядок возврата превышения налога на добавленную стоимость</w:t>
      </w:r>
    </w:p>
    <w:p w:rsidR="00000000" w:rsidRDefault="0091227A">
      <w:pPr>
        <w:pStyle w:val="pj"/>
      </w:pPr>
      <w:r>
        <w:t>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налоговой проверки.</w:t>
      </w:r>
    </w:p>
    <w:p w:rsidR="00000000" w:rsidRDefault="0091227A">
      <w:pPr>
        <w:pStyle w:val="pji"/>
      </w:pPr>
      <w:bookmarkStart w:id="787" w:name="SUB4340200"/>
      <w:bookmarkEnd w:id="787"/>
      <w:r>
        <w:rPr>
          <w:rStyle w:val="s3"/>
        </w:rPr>
        <w:t xml:space="preserve">В пункт 2 внесены изменения в соответствии с </w:t>
      </w:r>
      <w:hyperlink r:id="rId4188" w:anchor="sub_id=434" w:history="1">
        <w:r>
          <w:rPr>
            <w:rStyle w:val="a4"/>
            <w:i/>
            <w:iCs/>
          </w:rPr>
          <w:t>Законом</w:t>
        </w:r>
      </w:hyperlink>
      <w:r>
        <w:t xml:space="preserve"> </w:t>
      </w:r>
      <w:r>
        <w:rPr>
          <w:rStyle w:val="s3"/>
        </w:rPr>
        <w:t>РК от 10.12.20 г. № 382-VI (введен в действие с 1 января 2021 г.) (</w:t>
      </w:r>
      <w:hyperlink r:id="rId4189" w:anchor="sub_id=4340200" w:history="1">
        <w:r>
          <w:rPr>
            <w:rStyle w:val="a4"/>
            <w:i/>
            <w:iCs/>
          </w:rPr>
          <w:t>см. стар. ред.</w:t>
        </w:r>
      </w:hyperlink>
      <w:r>
        <w:rPr>
          <w:rStyle w:val="s3"/>
        </w:rPr>
        <w:t xml:space="preserve">); </w:t>
      </w:r>
      <w:hyperlink r:id="rId4190" w:anchor="sub_id=434" w:history="1">
        <w:r>
          <w:rPr>
            <w:rStyle w:val="a4"/>
            <w:i/>
            <w:iCs/>
          </w:rPr>
          <w:t>Законом</w:t>
        </w:r>
      </w:hyperlink>
      <w:r>
        <w:rPr>
          <w:rStyle w:val="s3"/>
        </w:rPr>
        <w:t xml:space="preserve"> РК от 20.12.21 г. № 85-VII (введен в действие с 1 января 2022 г.) (</w:t>
      </w:r>
      <w:hyperlink r:id="rId4191" w:anchor="sub_id=4340200" w:history="1">
        <w:r>
          <w:rPr>
            <w:rStyle w:val="a4"/>
            <w:i/>
            <w:iCs/>
          </w:rPr>
          <w:t>см. стар. ред.</w:t>
        </w:r>
      </w:hyperlink>
      <w:r>
        <w:rPr>
          <w:rStyle w:val="s3"/>
        </w:rPr>
        <w:t xml:space="preserve">); </w:t>
      </w:r>
      <w:hyperlink r:id="rId4192" w:anchor="sub_id=434" w:history="1">
        <w:r>
          <w:rPr>
            <w:rStyle w:val="a4"/>
            <w:i/>
            <w:iCs/>
          </w:rPr>
          <w:t>Законом</w:t>
        </w:r>
      </w:hyperlink>
      <w:r>
        <w:rPr>
          <w:rStyle w:val="s3"/>
        </w:rPr>
        <w:t xml:space="preserve"> РК от 21.12.22 г. № 165-VII (введен в действие с 1 января 2023 г.) (</w:t>
      </w:r>
      <w:hyperlink r:id="rId4193" w:anchor="sub_id=4340200" w:history="1">
        <w:r>
          <w:rPr>
            <w:rStyle w:val="a4"/>
            <w:i/>
            <w:iCs/>
          </w:rPr>
          <w:t>см. стар. ред.</w:t>
        </w:r>
      </w:hyperlink>
      <w:r>
        <w:rPr>
          <w:rStyle w:val="s3"/>
        </w:rPr>
        <w:t>)</w:t>
      </w:r>
    </w:p>
    <w:p w:rsidR="00000000" w:rsidRDefault="0091227A">
      <w:pPr>
        <w:pStyle w:val="pj"/>
      </w:pPr>
      <w:r>
        <w:t>2. Право на прим</w:t>
      </w:r>
      <w:r>
        <w:t>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суммы превышения налог</w:t>
      </w:r>
      <w:r>
        <w:t>а на добавленную стоимость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w:t>
      </w:r>
    </w:p>
    <w:p w:rsidR="00000000" w:rsidRDefault="0091227A">
      <w:pPr>
        <w:pStyle w:val="pj"/>
      </w:pPr>
      <w:r>
        <w:t>1) состоящие не менее двенадцати последовательных месяцев на налогово</w:t>
      </w:r>
      <w:r>
        <w:t>м мониторинге;</w:t>
      </w:r>
    </w:p>
    <w:p w:rsidR="00000000" w:rsidRDefault="0091227A">
      <w:pPr>
        <w:pStyle w:val="pji"/>
      </w:pPr>
      <w:r>
        <w:rPr>
          <w:rStyle w:val="s3"/>
        </w:rPr>
        <w:t xml:space="preserve">См.: </w:t>
      </w:r>
      <w:hyperlink r:id="rId4194" w:history="1">
        <w:r>
          <w:rPr>
            <w:rStyle w:val="a4"/>
            <w:i/>
            <w:iCs/>
          </w:rPr>
          <w:t>Ответ</w:t>
        </w:r>
      </w:hyperlink>
      <w:r>
        <w:rPr>
          <w:rStyle w:val="s3"/>
        </w:rPr>
        <w:t xml:space="preserve"> Председателя КГД МФ РК от 23 декабря 2021 года на вопрос от 11 декабря 2021 года № 718858 (dialog.egov.kz) «Для налогоплательщиков, на которых распространяется пилот</w:t>
      </w:r>
      <w:r>
        <w:rPr>
          <w:rStyle w:val="s3"/>
        </w:rPr>
        <w:t>ный проект по горизонтальному мониторингу, возврат превышения НДС в упрощенном порядке осуществляется в размере 80%»</w:t>
      </w:r>
    </w:p>
    <w:p w:rsidR="00000000" w:rsidRDefault="0091227A">
      <w:pPr>
        <w:pStyle w:val="pj"/>
      </w:pPr>
      <w:r>
        <w:t xml:space="preserve">2) производители товаров собственного производства, </w:t>
      </w:r>
      <w:hyperlink r:id="rId4195" w:history="1">
        <w:r>
          <w:rPr>
            <w:rStyle w:val="a4"/>
          </w:rPr>
          <w:t>перечень</w:t>
        </w:r>
      </w:hyperlink>
      <w:r>
        <w:t xml:space="preserve"> которых утвер</w:t>
      </w:r>
      <w:r>
        <w:t>ждается уполномоченным органом в области регулирования торговой деятельности по согласованию с уполномоченным органом и уполномоченным органом в области налоговой политики;</w:t>
      </w:r>
    </w:p>
    <w:p w:rsidR="00000000" w:rsidRDefault="0091227A">
      <w:pPr>
        <w:pStyle w:val="pji"/>
      </w:pPr>
      <w:r>
        <w:rPr>
          <w:rStyle w:val="s3"/>
        </w:rPr>
        <w:t xml:space="preserve">См.: </w:t>
      </w:r>
      <w:hyperlink r:id="rId4196" w:history="1">
        <w:r>
          <w:rPr>
            <w:rStyle w:val="a4"/>
            <w:i/>
            <w:iCs/>
          </w:rPr>
          <w:t>Ответ</w:t>
        </w:r>
      </w:hyperlink>
      <w:r>
        <w:rPr>
          <w:rStyle w:val="s3"/>
        </w:rPr>
        <w:t xml:space="preserve"> Председ</w:t>
      </w:r>
      <w:r>
        <w:rPr>
          <w:rStyle w:val="s3"/>
        </w:rPr>
        <w:t>ателя КГД МФ РК от 6 декабря 2022 года на вопрос от 17 ноября 2022 года № 759523 (dialog.egov.kz) «Касательно права на применение упрощенного порядка возврата превышения НДС»</w:t>
      </w:r>
    </w:p>
    <w:p w:rsidR="00000000" w:rsidRDefault="0091227A">
      <w:pPr>
        <w:pStyle w:val="pji"/>
      </w:pPr>
      <w:r>
        <w:rPr>
          <w:rStyle w:val="s3"/>
        </w:rPr>
        <w:t xml:space="preserve">Пункт дополнен подпунктом 3 в соответствии с </w:t>
      </w:r>
      <w:hyperlink r:id="rId4197" w:anchor="sub_id=434" w:history="1">
        <w:r>
          <w:rPr>
            <w:rStyle w:val="a4"/>
            <w:i/>
            <w:iCs/>
          </w:rPr>
          <w:t>Законом</w:t>
        </w:r>
      </w:hyperlink>
      <w:r>
        <w:rPr>
          <w:rStyle w:val="s3"/>
        </w:rPr>
        <w:t xml:space="preserve"> РК от 20.12.21 г. № 85-VII (введен в действие с 1 января 2022 г.); внесены изменения в соответствии с </w:t>
      </w:r>
      <w:hyperlink r:id="rId4198" w:anchor="sub_id=434" w:history="1">
        <w:r>
          <w:rPr>
            <w:rStyle w:val="a4"/>
            <w:i/>
            <w:iCs/>
          </w:rPr>
          <w:t>Законом</w:t>
        </w:r>
      </w:hyperlink>
      <w:r>
        <w:rPr>
          <w:rStyle w:val="s3"/>
        </w:rPr>
        <w:t xml:space="preserve"> РК от 11.07.</w:t>
      </w:r>
      <w:r>
        <w:rPr>
          <w:rStyle w:val="s3"/>
        </w:rPr>
        <w:t>22 г. № 135-VII (введен в действие с 1 января 2022 г.) (</w:t>
      </w:r>
      <w:hyperlink r:id="rId4199" w:anchor="sub_id=4340203" w:history="1">
        <w:r>
          <w:rPr>
            <w:rStyle w:val="a4"/>
            <w:i/>
            <w:iCs/>
          </w:rPr>
          <w:t>см. стар. ред.</w:t>
        </w:r>
      </w:hyperlink>
      <w:r>
        <w:rPr>
          <w:rStyle w:val="s3"/>
        </w:rPr>
        <w:t>)</w:t>
      </w:r>
    </w:p>
    <w:p w:rsidR="00000000" w:rsidRDefault="0091227A">
      <w:pPr>
        <w:pStyle w:val="pj"/>
      </w:pPr>
      <w:r>
        <w:t xml:space="preserve">3) </w:t>
      </w:r>
      <w:r>
        <w:rPr>
          <w:rStyle w:val="s0"/>
        </w:rPr>
        <w:t>экспортеры сырья при конвертации</w:t>
      </w:r>
      <w:r>
        <w:t xml:space="preserve"> не менее 50 процентов валютной выручки, поступившей за налоговы</w:t>
      </w:r>
      <w:r>
        <w:t>й период.</w:t>
      </w:r>
    </w:p>
    <w:p w:rsidR="00000000" w:rsidRDefault="0091227A">
      <w:pPr>
        <w:pStyle w:val="pj"/>
      </w:pPr>
      <w:hyperlink r:id="rId4200" w:history="1">
        <w:r>
          <w:rPr>
            <w:rStyle w:val="a4"/>
          </w:rPr>
          <w:t>Перечень</w:t>
        </w:r>
      </w:hyperlink>
      <w:r>
        <w:t xml:space="preserve"> </w:t>
      </w:r>
      <w:r>
        <w:rPr>
          <w:rStyle w:val="s0"/>
        </w:rPr>
        <w:t>экспортеров сырья</w:t>
      </w:r>
      <w:r>
        <w:t>, предусмотренных настоящим подпунктом, утверждается Правительством Республики Казахстан.</w:t>
      </w:r>
    </w:p>
    <w:p w:rsidR="00000000" w:rsidRDefault="0091227A">
      <w:pPr>
        <w:pStyle w:val="pj"/>
      </w:pPr>
      <w:r>
        <w:rPr>
          <w:rStyle w:val="s0"/>
        </w:rPr>
        <w:t xml:space="preserve">Представление заключения в налоговые органы о конвертации валютной выручки осуществляется Национальным Банком Республики Казахстан и банками второго уровня в </w:t>
      </w:r>
      <w:hyperlink r:id="rId4201" w:anchor="sub_id=100" w:history="1">
        <w:r>
          <w:rPr>
            <w:rStyle w:val="a4"/>
          </w:rPr>
          <w:t>порядке</w:t>
        </w:r>
      </w:hyperlink>
      <w:r>
        <w:rPr>
          <w:rStyle w:val="s0"/>
        </w:rPr>
        <w:t xml:space="preserve"> и по </w:t>
      </w:r>
      <w:hyperlink r:id="rId4202" w:anchor="sub_id=2" w:history="1">
        <w:r>
          <w:rPr>
            <w:rStyle w:val="a4"/>
          </w:rPr>
          <w:t>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91227A">
      <w:pPr>
        <w:pStyle w:val="pj"/>
      </w:pPr>
      <w:r>
        <w:rPr>
          <w:rStyle w:val="s0"/>
        </w:rPr>
        <w:t>Для получения заключения, указанного в части второй настоящего пункта, н</w:t>
      </w:r>
      <w:r>
        <w:rPr>
          <w:rStyle w:val="s0"/>
        </w:rPr>
        <w:t>алоговые органы направляют соответствующий запрос о конвертации валютной выручки по состоянию на дату составления такого заключения.</w:t>
      </w:r>
    </w:p>
    <w:p w:rsidR="00000000" w:rsidRDefault="0091227A">
      <w:pPr>
        <w:pStyle w:val="pj"/>
      </w:pPr>
      <w:r>
        <w:t>При реорганизации путем разделения, выделения, преобразования налогоплательщика, подлежащего налоговому мониторингу, которы</w:t>
      </w:r>
      <w:r>
        <w:t>й соответствует требованиям, предусмотренным настоящим 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91227A">
      <w:pPr>
        <w:pStyle w:val="pj"/>
      </w:pPr>
      <w:r>
        <w:t>Если иное не установлено настоя</w:t>
      </w:r>
      <w:r>
        <w:t>щим пунктом, при реорганизации путем слияния или присоединения налогоплательщиков, указанных в подпункте 1) части первой настоящего пункта, право на применение упрощенного порядка возврата превышения налога на добавленную стоимость переходит к правопреемни</w:t>
      </w:r>
      <w:r>
        <w:t>ку при условии, если все реорганизуемые путем слияния или присоединения юридические лица до реорганизации являлись налогоплательщиками, которые соответствовали требованиям, предусмотренным настоящим пунктом.</w:t>
      </w:r>
    </w:p>
    <w:p w:rsidR="00000000" w:rsidRDefault="0091227A">
      <w:pPr>
        <w:pStyle w:val="pj"/>
      </w:pPr>
      <w:r>
        <w:t>При реорганизации путем слияния или присоединени</w:t>
      </w:r>
      <w:r>
        <w:t>я в соответствии с решением Правительства Республики Казахстан юридического лица-налогоплательщика, подлежащего налоговому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91227A">
      <w:pPr>
        <w:pStyle w:val="pj"/>
      </w:pPr>
      <w:r>
        <w:t>Положения части четвертой настоящего пункта применяются при одновременном соблюдении следующих условий:</w:t>
      </w:r>
    </w:p>
    <w:p w:rsidR="00000000" w:rsidRDefault="0091227A">
      <w:pPr>
        <w:pStyle w:val="pj"/>
      </w:pPr>
      <w:r>
        <w:t>одно из реорганизуемых путем слияния и (или) присоединения юридических лиц является налогоплательщиком, подлежащим налоговому мониторингу, и соответству</w:t>
      </w:r>
      <w:r>
        <w:t>ет требованиям, предусмотренным частью первой настоящего пункта;</w:t>
      </w:r>
    </w:p>
    <w:p w:rsidR="00000000" w:rsidRDefault="0091227A">
      <w:pPr>
        <w:pStyle w:val="pj"/>
      </w:pPr>
      <w:r>
        <w:t>контрольный пакет акций одного из реорганизуемых путем слияния и (или) присоединения юридических лиц на дату реорганизации принадлежит национальному управляющему холдингу.</w:t>
      </w:r>
    </w:p>
    <w:p w:rsidR="00000000" w:rsidRDefault="0091227A">
      <w:pPr>
        <w:pStyle w:val="pj"/>
      </w:pPr>
      <w:r>
        <w:t>При реорганизации п</w:t>
      </w:r>
      <w:r>
        <w:t xml:space="preserve">утем слияния или присоединения налогоплательщиков, указанных в </w:t>
      </w:r>
      <w:r>
        <w:rPr>
          <w:rStyle w:val="s0"/>
        </w:rPr>
        <w:t>подпунктах 2) и 3)</w:t>
      </w:r>
      <w:r>
        <w:t xml:space="preserve"> части первой настоящего пункта, такие налогоплательщики вправе применить упрощенный порядок возврата превышения налога на добавленную стоимость после проведения налоговой про</w:t>
      </w:r>
      <w:r>
        <w:t xml:space="preserve">верки в порядке, установленном </w:t>
      </w:r>
      <w:hyperlink w:anchor="sub1520000" w:history="1">
        <w:r>
          <w:rPr>
            <w:rStyle w:val="a4"/>
          </w:rPr>
          <w:t>статьей 152</w:t>
        </w:r>
      </w:hyperlink>
      <w:r>
        <w:t xml:space="preserve"> настоящего Кодекса. При этом в проверяемый период включается налоговый период, в котором осуществлена реорганизация.</w:t>
      </w:r>
    </w:p>
    <w:p w:rsidR="00000000" w:rsidRDefault="0091227A">
      <w:pPr>
        <w:pStyle w:val="pji"/>
      </w:pPr>
      <w:r>
        <w:rPr>
          <w:rStyle w:val="s3"/>
        </w:rPr>
        <w:t>Действие части шестой было приостановлено до 1 января 2019 года</w:t>
      </w:r>
      <w:r>
        <w:rPr>
          <w:rStyle w:val="s3"/>
        </w:rPr>
        <w:t xml:space="preserve">, в период приостановления данная часть действовала в редакции </w:t>
      </w:r>
      <w:hyperlink r:id="rId4203" w:anchor="sub_id=410000" w:history="1">
        <w:r>
          <w:rPr>
            <w:rStyle w:val="a4"/>
            <w:i/>
            <w:iCs/>
          </w:rPr>
          <w:t>статьи 41</w:t>
        </w:r>
      </w:hyperlink>
      <w:r>
        <w:t xml:space="preserve"> </w:t>
      </w:r>
      <w:r>
        <w:rPr>
          <w:rStyle w:val="s3"/>
        </w:rPr>
        <w:t>Закона РК от 25.12.17 г. № 121-VI (</w:t>
      </w:r>
      <w:hyperlink r:id="rId4204" w:anchor="sub_id=4340200" w:history="1">
        <w:r>
          <w:rPr>
            <w:rStyle w:val="a4"/>
            <w:i/>
            <w:iCs/>
          </w:rPr>
          <w:t>см. стар. ред.</w:t>
        </w:r>
      </w:hyperlink>
      <w:r>
        <w:rPr>
          <w:rStyle w:val="s3"/>
        </w:rPr>
        <w:t>)</w:t>
      </w:r>
    </w:p>
    <w:p w:rsidR="00000000" w:rsidRDefault="0091227A">
      <w:pPr>
        <w:pStyle w:val="pj"/>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(указанных) в частях второй, третьей и четвертой настоящего пункта, де</w:t>
      </w:r>
      <w:r>
        <w:rPr>
          <w:rStyle w:val="s0"/>
        </w:rPr>
        <w:t>йствует до прекращения действия перечня налогоплательщиков, подлежащих мониторингу крупных налогоплательщиков, или соглашения о горизонтальном мониторинге.</w:t>
      </w:r>
    </w:p>
    <w:p w:rsidR="00000000" w:rsidRDefault="0091227A">
      <w:pPr>
        <w:pStyle w:val="pj"/>
      </w:pPr>
      <w:r>
        <w:t>При этом возврату в упрощенном порядке подлежит превышение налога на добавленную стоимость:</w:t>
      </w:r>
    </w:p>
    <w:p w:rsidR="00000000" w:rsidRDefault="0091227A">
      <w:pPr>
        <w:pStyle w:val="pj"/>
      </w:pPr>
      <w:r>
        <w:t>для нало</w:t>
      </w:r>
      <w:r>
        <w:t>гоплательщиков, подлежащих мониторингу крупных налогоплательщиков, - в размере не более 70 процентов от суммы превышения налога на добавленную стоимость, сложившегося за отчетный налоговый период;</w:t>
      </w:r>
    </w:p>
    <w:p w:rsidR="00000000" w:rsidRDefault="0091227A">
      <w:pPr>
        <w:pStyle w:val="pji"/>
      </w:pPr>
      <w:r>
        <w:rPr>
          <w:rStyle w:val="s3"/>
        </w:rPr>
        <w:t xml:space="preserve">Абзац третий </w:t>
      </w:r>
      <w:hyperlink r:id="rId4205" w:history="1">
        <w:r>
          <w:rPr>
            <w:rStyle w:val="a4"/>
            <w:i/>
            <w:iCs/>
          </w:rPr>
          <w:t>введен в действие</w:t>
        </w:r>
      </w:hyperlink>
      <w:r>
        <w:t xml:space="preserve"> </w:t>
      </w:r>
      <w:r>
        <w:rPr>
          <w:rStyle w:val="s3"/>
        </w:rPr>
        <w:t>с 1 января 2019 года</w:t>
      </w:r>
    </w:p>
    <w:p w:rsidR="00000000" w:rsidRDefault="0091227A">
      <w:pPr>
        <w:pStyle w:val="pj"/>
      </w:pPr>
      <w:r>
        <w:rPr>
          <w:rStyle w:val="s0"/>
        </w:rPr>
        <w:t>для налогоплательщиков, состоящих на горизонтальном мониторинге, - в размере не более 90 процентов от суммы превышения налога на добавленную стоимость, сложившегося за отчетный налоговый период;</w:t>
      </w:r>
    </w:p>
    <w:p w:rsidR="00000000" w:rsidRDefault="0091227A">
      <w:pPr>
        <w:pStyle w:val="pj"/>
      </w:pPr>
      <w:r>
        <w:t>для</w:t>
      </w:r>
      <w:r>
        <w:t xml:space="preserve"> налогоплательщиков, являющихся производителями товаров собственного производства обрабатывающей промышленности:</w:t>
      </w:r>
    </w:p>
    <w:p w:rsidR="00000000" w:rsidRDefault="0091227A">
      <w:pPr>
        <w:pStyle w:val="pj"/>
      </w:pPr>
      <w:r>
        <w:t xml:space="preserve">соответствующих условиям </w:t>
      </w:r>
      <w:hyperlink w:anchor="sub4290200" w:history="1">
        <w:r>
          <w:rPr>
            <w:rStyle w:val="a4"/>
          </w:rPr>
          <w:t>пункта 2 статьи 429</w:t>
        </w:r>
      </w:hyperlink>
      <w:r>
        <w:t xml:space="preserve"> настоящего Кодекса, - в размере не более 50 процентов от суммы пр</w:t>
      </w:r>
      <w:r>
        <w:t>евышения налога на добавленную стоимость, сложившегося за отчетный налоговый период;</w:t>
      </w:r>
    </w:p>
    <w:p w:rsidR="00000000" w:rsidRDefault="0091227A">
      <w:pPr>
        <w:pStyle w:val="pj"/>
      </w:pPr>
      <w:r>
        <w:t xml:space="preserve">соответствующих условиям </w:t>
      </w:r>
      <w:hyperlink w:anchor="sub4290300" w:history="1">
        <w:r>
          <w:rPr>
            <w:rStyle w:val="a4"/>
          </w:rPr>
          <w:t>пункта 3 статьи 429</w:t>
        </w:r>
      </w:hyperlink>
      <w:r>
        <w:t xml:space="preserve"> </w:t>
      </w:r>
      <w:r>
        <w:t>настоящего Кодекса, - в размере не более 50 процентов от части суммы налога на добавленную стоимость, отнесенного в зачет по товарам (работам, услугам), использованным для целей оборота по реализации, облагаемого по нулевой ставке, но не более 50 процентов</w:t>
      </w:r>
      <w:r>
        <w:t xml:space="preserve"> от суммы превышения налога на добавленную стоимость, сложившегося за отчетный налоговый период;</w:t>
      </w:r>
    </w:p>
    <w:p w:rsidR="00000000" w:rsidRDefault="0091227A">
      <w:pPr>
        <w:pStyle w:val="pj"/>
      </w:pPr>
      <w:r>
        <w:rPr>
          <w:rStyle w:val="s0"/>
        </w:rPr>
        <w:t xml:space="preserve">для экспортеров сырья при конвертации не менее 50 процентов валютной выручки, поступившей за налоговый период, которые соответствуют условиям </w:t>
      </w:r>
      <w:hyperlink w:anchor="sub4290200" w:history="1">
        <w:r>
          <w:rPr>
            <w:rStyle w:val="a4"/>
          </w:rPr>
          <w:t>пункта 2 статьи 429</w:t>
        </w:r>
      </w:hyperlink>
      <w:r>
        <w:rPr>
          <w:rStyle w:val="s0"/>
        </w:rPr>
        <w:t xml:space="preserve"> настоящего Кодекса, - в размере не более 80 процентов от суммы превышения налога на добавленную стоимость, сложившегося за отчетный налоговый период.</w:t>
      </w:r>
    </w:p>
    <w:p w:rsidR="00000000" w:rsidRDefault="0091227A">
      <w:pPr>
        <w:pStyle w:val="pji"/>
      </w:pPr>
      <w:r>
        <w:rPr>
          <w:rStyle w:val="s3"/>
        </w:rPr>
        <w:t xml:space="preserve">См.также: </w:t>
      </w:r>
      <w:hyperlink r:id="rId4206" w:anchor="sub_id=5706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1227A">
      <w:pPr>
        <w:pStyle w:val="pji"/>
      </w:pPr>
      <w:r>
        <w:rPr>
          <w:rStyle w:val="s3"/>
        </w:rPr>
        <w:t xml:space="preserve">В пункт 3 внесены изменения в соответствии с </w:t>
      </w:r>
      <w:hyperlink r:id="rId4207" w:anchor="sub_id=434" w:history="1">
        <w:r>
          <w:rPr>
            <w:rStyle w:val="a4"/>
            <w:i/>
            <w:iCs/>
          </w:rPr>
          <w:t>Законом</w:t>
        </w:r>
      </w:hyperlink>
      <w:r>
        <w:t xml:space="preserve"> </w:t>
      </w:r>
      <w:r>
        <w:rPr>
          <w:rStyle w:val="s3"/>
        </w:rPr>
        <w:t>РК от 10.12.20 г. № 382-VI (введен в действие с 1 января 2021 г.) (</w:t>
      </w:r>
      <w:hyperlink r:id="rId4208" w:anchor="sub_id=4340300" w:history="1">
        <w:r>
          <w:rPr>
            <w:rStyle w:val="a4"/>
            <w:i/>
            <w:iCs/>
          </w:rPr>
          <w:t>см. стар. ред.</w:t>
        </w:r>
      </w:hyperlink>
      <w:r>
        <w:rPr>
          <w:rStyle w:val="s3"/>
        </w:rPr>
        <w:t>)</w:t>
      </w:r>
    </w:p>
    <w:p w:rsidR="00000000" w:rsidRDefault="0091227A">
      <w:pPr>
        <w:pStyle w:val="pj"/>
      </w:pPr>
      <w:r>
        <w:t>3. Возврат суммы превышения налога на добавленную стоимость в упрощенном порядке производится в течение пятнадцати рабочих дней после истечения последней даты, установленной настоящим Кодексом для представления в налоговый орган декларации по налогу на до</w:t>
      </w:r>
      <w:r>
        <w:t>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91227A">
      <w:pPr>
        <w:pStyle w:val="pj"/>
      </w:pPr>
      <w:r>
        <w:t>В случае продления срока представления налоговой отчетности по налогу на добавленную стоимость в соответствии с подпунктами 2</w:t>
      </w:r>
      <w:r>
        <w:t xml:space="preserve">) и 3) пункта 3 </w:t>
      </w:r>
      <w:r>
        <w:rPr>
          <w:rStyle w:val="s0"/>
        </w:rPr>
        <w:t>статьи 212</w:t>
      </w:r>
      <w:r>
        <w:t xml:space="preserve"> настоящего Кодекса, возврат превышения суммы налога на добавленную стоимость производится с учетом периода продления.</w:t>
      </w:r>
    </w:p>
    <w:p w:rsidR="00000000" w:rsidRDefault="0091227A">
      <w:pPr>
        <w:pStyle w:val="pji"/>
      </w:pPr>
      <w:r>
        <w:rPr>
          <w:rStyle w:val="s3"/>
        </w:rPr>
        <w:t xml:space="preserve">См. также: </w:t>
      </w:r>
      <w:hyperlink r:id="rId4209" w:anchor="sub_id=4000" w:history="1">
        <w:r>
          <w:rPr>
            <w:rStyle w:val="a4"/>
            <w:i/>
            <w:iCs/>
          </w:rPr>
          <w:t>Правила</w:t>
        </w:r>
      </w:hyperlink>
      <w:r>
        <w:t xml:space="preserve"> </w:t>
      </w:r>
      <w:r>
        <w:rPr>
          <w:rStyle w:val="s3"/>
        </w:rPr>
        <w:t>возврата п</w:t>
      </w:r>
      <w:r>
        <w:rPr>
          <w:rStyle w:val="s3"/>
        </w:rPr>
        <w:t>ревышения налога на добавленную стоимость</w:t>
      </w:r>
    </w:p>
    <w:p w:rsidR="00000000" w:rsidRDefault="0091227A">
      <w:pPr>
        <w:pStyle w:val="pj"/>
      </w:pPr>
      <w:r>
        <w:t> </w:t>
      </w:r>
    </w:p>
    <w:p w:rsidR="00000000" w:rsidRDefault="0091227A">
      <w:pPr>
        <w:pStyle w:val="pj"/>
      </w:pPr>
      <w:bookmarkStart w:id="788" w:name="SUB4350000"/>
      <w:bookmarkEnd w:id="788"/>
      <w:r>
        <w:rPr>
          <w:rStyle w:val="s1"/>
        </w:rPr>
        <w:t>Статья 435. Возврат налога на добавленную стоимость, уплаченного по товарам, работам, услугам, приобретенным за счет средств гранта</w:t>
      </w:r>
    </w:p>
    <w:p w:rsidR="00000000" w:rsidRDefault="0091227A">
      <w:pPr>
        <w:pStyle w:val="pj"/>
      </w:pPr>
      <w:r>
        <w:t>1. Возврат налога на добавленную стоимость, уплаченного по товарам, работам, усл</w:t>
      </w:r>
      <w:r>
        <w:t xml:space="preserve">угам, приобретенным за счет средств </w:t>
      </w:r>
      <w:hyperlink w:anchor="sub10113" w:history="1">
        <w:r>
          <w:rPr>
            <w:rStyle w:val="a4"/>
          </w:rPr>
          <w:t>гранта</w:t>
        </w:r>
      </w:hyperlink>
      <w:r>
        <w:rPr>
          <w:rStyle w:val="s2"/>
        </w:rPr>
        <w:t>,</w:t>
      </w:r>
      <w:r>
        <w:t xml:space="preserve"> производится:</w:t>
      </w:r>
    </w:p>
    <w:p w:rsidR="00000000" w:rsidRDefault="0091227A">
      <w:pPr>
        <w:pStyle w:val="pj"/>
      </w:pPr>
      <w: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w:t>
      </w:r>
      <w:r>
        <w:t>ющему исполнителя, если иное не предусмотрено указанным международным договором Республики Казахстан;</w:t>
      </w:r>
    </w:p>
    <w:p w:rsidR="00000000" w:rsidRDefault="0091227A">
      <w:pPr>
        <w:pStyle w:val="pj"/>
      </w:pPr>
      <w:r>
        <w:t>2) исполнителю - лицу, назначенному грантополучателем для целей реализации гранта (далее - исполнитель).</w:t>
      </w:r>
    </w:p>
    <w:p w:rsidR="00000000" w:rsidRDefault="0091227A">
      <w:pPr>
        <w:pStyle w:val="pj"/>
      </w:pPr>
      <w:r>
        <w:t>2. Возврат налога на добавленную стоимость, преду</w:t>
      </w:r>
      <w:r>
        <w:t xml:space="preserve">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4210" w:anchor="sub_id=13" w:history="1">
        <w:r>
          <w:rPr>
            <w:rStyle w:val="a4"/>
          </w:rPr>
          <w:t>налогового заявления</w:t>
        </w:r>
      </w:hyperlink>
      <w:r>
        <w:t xml:space="preserve"> о возврате налога на добавленную стоимость, уплаченного по товарам, работам, услугам, приобретенным за счет средств гранта, если одновременно соблюдаются следующие условия:</w:t>
      </w:r>
    </w:p>
    <w:p w:rsidR="00000000" w:rsidRDefault="0091227A">
      <w:pPr>
        <w:pStyle w:val="pj"/>
      </w:pPr>
      <w:r>
        <w:t>1) грант, за счет средств к</w:t>
      </w:r>
      <w:r>
        <w:t>оторого приобретены товары, работы, услуги, предоставлен по линии государств, правительств государств, международных организаций;</w:t>
      </w:r>
    </w:p>
    <w:p w:rsidR="00000000" w:rsidRDefault="0091227A">
      <w:pPr>
        <w:pStyle w:val="pj"/>
      </w:pPr>
      <w:r>
        <w:t>2) товары, работы, услуги приобретены исключительно в целях, для реализации которых предоставлен грант;</w:t>
      </w:r>
    </w:p>
    <w:p w:rsidR="00000000" w:rsidRDefault="0091227A">
      <w:pPr>
        <w:pStyle w:val="pj"/>
      </w:pPr>
      <w:r>
        <w:t>3) реализация товаров,</w:t>
      </w:r>
      <w:r>
        <w:t xml:space="preserve">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p>
    <w:p w:rsidR="00000000" w:rsidRDefault="0091227A">
      <w:pPr>
        <w:pStyle w:val="pj"/>
      </w:pPr>
      <w:r>
        <w:t>3. Возврат налога на добавленную стоимость в соотве</w:t>
      </w:r>
      <w:r>
        <w:t xml:space="preserve">тствии с настоящей статьей производится грантополучателям или исполнителям в порядке, определенном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 на основании документов, подтверждающих уплату налог</w:t>
      </w:r>
      <w:r>
        <w:t>а на добавленную стоимость из средств гранта.</w:t>
      </w:r>
    </w:p>
    <w:p w:rsidR="00000000" w:rsidRDefault="0091227A">
      <w:pPr>
        <w:pStyle w:val="pj"/>
      </w:pPr>
      <w:r>
        <w:t>4. Для возврата налога на добавленную стоимость в соответствии с настоящей статьей к налоговому заявлению о возврате налога на добавленную стоимость, уплаченного по товарам, работам, услугам, приобретенным за с</w:t>
      </w:r>
      <w:r>
        <w:t>чет средств гранта, грантополучатель или исполнитель представляет в налоговый орган по месту нахождения следующие документы:</w:t>
      </w:r>
    </w:p>
    <w:p w:rsidR="00000000" w:rsidRDefault="0091227A">
      <w:pPr>
        <w:pStyle w:val="pj"/>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w:t>
      </w:r>
      <w:hyperlink r:id="rId4211" w:history="1">
        <w:r>
          <w:rPr>
            <w:rStyle w:val="a4"/>
          </w:rPr>
          <w:t>перечень</w:t>
        </w:r>
      </w:hyperlink>
      <w:r>
        <w:rPr>
          <w:rStyle w:val="s2"/>
        </w:rPr>
        <w:t>,</w:t>
      </w:r>
      <w:r>
        <w:t xml:space="preserve"> утвержденный Правительством Республики Казахстан;</w:t>
      </w:r>
    </w:p>
    <w:p w:rsidR="00000000" w:rsidRDefault="0091227A">
      <w:pPr>
        <w:pStyle w:val="pj"/>
      </w:pPr>
      <w:r>
        <w:t>2) копию договора (контракта), заключенного грантополучателем либо исполнителе</w:t>
      </w:r>
      <w:r>
        <w:t>м с поставщиком товаров, работ, услуг;</w:t>
      </w:r>
    </w:p>
    <w:p w:rsidR="00000000" w:rsidRDefault="0091227A">
      <w:pPr>
        <w:pStyle w:val="pj"/>
      </w:pPr>
      <w:r>
        <w:t>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w:t>
      </w:r>
    </w:p>
    <w:p w:rsidR="00000000" w:rsidRDefault="0091227A">
      <w:pPr>
        <w:pStyle w:val="pj"/>
      </w:pPr>
      <w:r>
        <w:t>4) документы, подтверждающие отгрузку и получение тов</w:t>
      </w:r>
      <w:r>
        <w:t>аров, работ, услуг;</w:t>
      </w:r>
    </w:p>
    <w:p w:rsidR="00000000" w:rsidRDefault="0091227A">
      <w:pPr>
        <w:pStyle w:val="pj"/>
      </w:pPr>
      <w:r>
        <w:t>5) счет-фактуру, выписанный поставщиком, являющимся плательщиком налога на добавленную стоимость, с выделением суммы налога на добавленную стоимость отдельной строкой;</w:t>
      </w:r>
    </w:p>
    <w:p w:rsidR="00000000" w:rsidRDefault="0091227A">
      <w:pPr>
        <w:pStyle w:val="pj"/>
      </w:pPr>
      <w:r>
        <w:t>6) накладную, товарно-транспортную накладную;</w:t>
      </w:r>
    </w:p>
    <w:p w:rsidR="00000000" w:rsidRDefault="0091227A">
      <w:pPr>
        <w:pStyle w:val="pj"/>
      </w:pPr>
      <w:r>
        <w:t>7) документ, подтвержд</w:t>
      </w:r>
      <w:r>
        <w:t>ающий получение товара материально-ответственным лицом грантополучателя или исполнителя;</w:t>
      </w:r>
    </w:p>
    <w:p w:rsidR="00000000" w:rsidRDefault="0091227A">
      <w:pPr>
        <w:pStyle w:val="pj"/>
      </w:pPr>
      <w:r>
        <w:t>8) акты выполненных и принятых грантополучателем или исполнителем работ, услуг, оформленные в установленном порядке;</w:t>
      </w:r>
    </w:p>
    <w:p w:rsidR="00000000" w:rsidRDefault="0091227A">
      <w:pPr>
        <w:pStyle w:val="pj"/>
      </w:pPr>
      <w:r>
        <w:t xml:space="preserve">9) документы, подтверждающие оплату за полученные </w:t>
      </w:r>
      <w:r>
        <w:t>товары, работы, услуги, в том числе уплату налога на добавленную стоимость.</w:t>
      </w:r>
    </w:p>
    <w:p w:rsidR="00000000" w:rsidRDefault="0091227A">
      <w:pPr>
        <w:pStyle w:val="pj"/>
      </w:pPr>
      <w: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w:t>
      </w:r>
      <w:r>
        <w:t xml:space="preserve"> стоимость.</w:t>
      </w:r>
    </w:p>
    <w:p w:rsidR="00000000" w:rsidRDefault="0091227A">
      <w:pPr>
        <w:pStyle w:val="pj"/>
      </w:pPr>
      <w:r>
        <w:t> </w:t>
      </w:r>
    </w:p>
    <w:p w:rsidR="00000000" w:rsidRDefault="0091227A">
      <w:pPr>
        <w:pStyle w:val="pj"/>
      </w:pPr>
      <w:bookmarkStart w:id="789" w:name="SUB4360000"/>
      <w:bookmarkEnd w:id="789"/>
      <w:r>
        <w:rPr>
          <w:rStyle w:val="s1"/>
        </w:rPr>
        <w:t>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91227A">
      <w:pPr>
        <w:pStyle w:val="pj"/>
      </w:pPr>
      <w: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w:t>
      </w:r>
      <w:r>
        <w:t>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w:t>
      </w:r>
      <w:r>
        <w:t xml:space="preserve">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w:t>
      </w:r>
      <w:r>
        <w:t xml:space="preserve"> подтверждающими принцип взаимности при предоставлении льгот по налогу на добавленную стоимость.</w:t>
      </w:r>
    </w:p>
    <w:p w:rsidR="00000000" w:rsidRDefault="0091227A">
      <w:pPr>
        <w:pStyle w:val="pj"/>
      </w:pPr>
      <w: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212" w:history="1">
        <w:r>
          <w:rPr>
            <w:rStyle w:val="a4"/>
          </w:rPr>
          <w:t>перечень</w:t>
        </w:r>
      </w:hyperlink>
      <w:r>
        <w:rPr>
          <w:rStyle w:val="s2"/>
        </w:rPr>
        <w:t>,</w:t>
      </w:r>
      <w:r>
        <w:t xml:space="preserve"> утвержденный Министерством иностранных дел Республики Казахстан.</w:t>
      </w:r>
    </w:p>
    <w:p w:rsidR="00000000" w:rsidRDefault="0091227A">
      <w:pPr>
        <w:pStyle w:val="pj"/>
      </w:pPr>
      <w:r>
        <w:t>2. В отношении некоторых представительств, исходя из принципа взаимности, могут устанавливаться ограничения по размерам и условиям возврата налога на</w:t>
      </w:r>
      <w:r>
        <w:t xml:space="preserve"> добавленную стоимость.</w:t>
      </w:r>
    </w:p>
    <w:p w:rsidR="00000000" w:rsidRDefault="0091227A">
      <w:pPr>
        <w:pStyle w:val="pj"/>
      </w:pPr>
      <w:hyperlink r:id="rId4213" w:history="1">
        <w:r>
          <w:rPr>
            <w:rStyle w:val="a4"/>
          </w:rPr>
          <w:t>Перечень</w:t>
        </w:r>
      </w:hyperlink>
      <w:r>
        <w:t xml:space="preserve">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w:t>
      </w:r>
      <w:r>
        <w:t>ублики Казахстан по согласованию с уполномоченным органом.</w:t>
      </w:r>
    </w:p>
    <w:p w:rsidR="00000000" w:rsidRDefault="0091227A">
      <w:pPr>
        <w:pStyle w:val="pji"/>
      </w:pPr>
      <w:r>
        <w:rPr>
          <w:rStyle w:val="s3"/>
        </w:rPr>
        <w:t xml:space="preserve">См.: </w:t>
      </w:r>
      <w:hyperlink r:id="rId4214" w:history="1">
        <w:r>
          <w:rPr>
            <w:rStyle w:val="a4"/>
            <w:i/>
            <w:iCs/>
          </w:rPr>
          <w:t>Ответ</w:t>
        </w:r>
      </w:hyperlink>
      <w:r>
        <w:t xml:space="preserve"> </w:t>
      </w:r>
      <w:r>
        <w:rPr>
          <w:rStyle w:val="s3"/>
        </w:rPr>
        <w:t>Председателя Комитета государственных доходов МФ РК от 19 ноября 2019 года на вопрос от 8 ноября 2019 года № 579604 (dial</w:t>
      </w:r>
      <w:r>
        <w:rPr>
          <w:rStyle w:val="s3"/>
        </w:rPr>
        <w:t>og.egov.kz) «Касательно возврата суммы НДС представительствам иностранного государства»</w:t>
      </w:r>
    </w:p>
    <w:p w:rsidR="00000000" w:rsidRDefault="0091227A">
      <w:pPr>
        <w:pStyle w:val="pj"/>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w:t>
      </w:r>
      <w:r>
        <w:t xml:space="preserve">варов, выполненных работ, оказанных услуг, включая налог на добавленную стоимость, в каждом отдельном счете-фактуре, выписанном в порядке, определенном настоящим Кодексом, и документах, подтверждающих факт оплаты, составляет или превышает 8-кратный размер </w:t>
      </w:r>
      <w:hyperlink r:id="rId4215" w:history="1">
        <w:r>
          <w:rPr>
            <w:rStyle w:val="a4"/>
          </w:rPr>
          <w:t>месячного расчетного показателя</w:t>
        </w:r>
      </w:hyperlink>
      <w:r>
        <w:rPr>
          <w:rStyle w:val="s2"/>
        </w:rPr>
        <w:t>,</w:t>
      </w:r>
      <w:r>
        <w:t xml:space="preserve"> установленный законом о республиканском бюджете и действующий на дату выписки счета-фактуры.</w:t>
      </w:r>
    </w:p>
    <w:p w:rsidR="00000000" w:rsidRDefault="0091227A">
      <w:pPr>
        <w:pStyle w:val="pj"/>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91227A">
      <w:pPr>
        <w:pStyle w:val="pj"/>
      </w:pPr>
      <w:r>
        <w:t>4. Налоговые органы осуществляют возврат налога на добавленную стоимость на основании составленных представите</w:t>
      </w:r>
      <w:r>
        <w:t>льствами сводных ведомостей (реестров) и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1227A">
      <w:pPr>
        <w:pStyle w:val="pj"/>
      </w:pPr>
      <w:r>
        <w:t>В отношении членов персонала пр</w:t>
      </w:r>
      <w:r>
        <w:t>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91227A">
      <w:pPr>
        <w:pStyle w:val="pj"/>
      </w:pPr>
      <w:r>
        <w:t>Сводные ведомости (реестры) по приобретенным товарам, выполненным работам, оказанным услугам за отчетный квартал со</w:t>
      </w:r>
      <w:r>
        <w:t xml:space="preserve">ставляются представительствами ежеквартально на бумажном носителе по </w:t>
      </w:r>
      <w:r>
        <w:rPr>
          <w:rStyle w:val="s0"/>
        </w:rPr>
        <w:t>форме</w:t>
      </w:r>
      <w:r>
        <w:t>,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w:t>
      </w:r>
    </w:p>
    <w:p w:rsidR="00000000" w:rsidRDefault="0091227A">
      <w:pPr>
        <w:pStyle w:val="pj"/>
      </w:pPr>
      <w:r>
        <w:t>Сводные ведомости (реестр</w:t>
      </w:r>
      <w:r>
        <w:t>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w:t>
      </w:r>
      <w:r>
        <w:t>фактур, выписанных в порядке, определенном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w:t>
      </w:r>
      <w:r>
        <w:t>редставительства.</w:t>
      </w:r>
    </w:p>
    <w:p w:rsidR="00000000" w:rsidRDefault="0091227A">
      <w:pPr>
        <w:pStyle w:val="pj"/>
      </w:pPr>
      <w: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w:t>
      </w:r>
      <w:r>
        <w:t>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w:t>
      </w:r>
      <w:r>
        <w:t>дающих факт оплаты).</w:t>
      </w:r>
    </w:p>
    <w:p w:rsidR="00000000" w:rsidRDefault="0091227A">
      <w:pPr>
        <w:pStyle w:val="pj"/>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w:t>
      </w:r>
      <w:r>
        <w:t>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91227A">
      <w:pPr>
        <w:pStyle w:val="pj"/>
      </w:pPr>
      <w:r>
        <w:t>Налоговые органы после проверки сводных ведомостей (реестров) и копий документов, подтверждающих уплату нало</w:t>
      </w:r>
      <w:r>
        <w:t>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сумм налога на добавленную стоимость.</w:t>
      </w:r>
    </w:p>
    <w:p w:rsidR="00000000" w:rsidRDefault="0091227A">
      <w:pPr>
        <w:pStyle w:val="pj"/>
      </w:pPr>
      <w:r>
        <w:t xml:space="preserve">В случае отказа в возврате сумм </w:t>
      </w:r>
      <w:r>
        <w:t>налога на добавленную стоимость налоговые органы сообщают, какие нарушения и по каким документам они были допущены.</w:t>
      </w:r>
    </w:p>
    <w:p w:rsidR="00000000" w:rsidRDefault="0091227A">
      <w:pPr>
        <w:pStyle w:val="pj"/>
      </w:pPr>
      <w:r>
        <w:t>7. В случае выявления в представленных представительствами документах нарушений, в том числе невыделения сумм налога на добавленную стоимост</w:t>
      </w:r>
      <w:r>
        <w:t>ь отдельной строкой, налоговыми органами производится встречная проверка у поставщика товаров, работ, услуг.</w:t>
      </w:r>
    </w:p>
    <w:p w:rsidR="00000000" w:rsidRDefault="0091227A">
      <w:pPr>
        <w:pStyle w:val="pj"/>
      </w:pPr>
      <w:r>
        <w:t>Если в течение срока возврата, установленного пунктом 6 настоящей статьи, не будут устранены нарушения, выявленные в ходе проведения встречной пров</w:t>
      </w:r>
      <w:r>
        <w:t>ерки, возврат налога на добавленную стоимость производится в пределах сумм, по которым не выявлены либо устранены нарушения.</w:t>
      </w:r>
    </w:p>
    <w:p w:rsidR="00000000" w:rsidRDefault="0091227A">
      <w:pPr>
        <w:pStyle w:val="pj"/>
      </w:pPr>
      <w:r>
        <w:t>Если нарушения устранены после завершения встречной проверки, возврат налога на добавленную стоимость производится на основании пре</w:t>
      </w:r>
      <w:r>
        <w:t>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1227A">
      <w:pPr>
        <w:pStyle w:val="pj"/>
      </w:pPr>
      <w:r>
        <w:t>Сум</w:t>
      </w:r>
      <w:r>
        <w:t>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w:t>
      </w:r>
      <w:r>
        <w:t>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1227A">
      <w:pPr>
        <w:pStyle w:val="pj"/>
      </w:pPr>
      <w:r>
        <w:t xml:space="preserve">8. Представительства направляют документы в налоговые органы на </w:t>
      </w:r>
      <w:r>
        <w:t>казахском и (или) русском языках.</w:t>
      </w:r>
    </w:p>
    <w:p w:rsidR="00000000" w:rsidRDefault="0091227A">
      <w:pPr>
        <w:pStyle w:val="pj"/>
      </w:pPr>
      <w:r>
        <w:t>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w:t>
      </w:r>
    </w:p>
    <w:p w:rsidR="00000000" w:rsidRDefault="0091227A">
      <w:pPr>
        <w:pStyle w:val="pj"/>
      </w:pPr>
      <w:r>
        <w:t>9. Возврат налога на добавленную стоимость производится</w:t>
      </w:r>
      <w:r>
        <w:t xml:space="preserve"> налоговыми органами на соответствующие счета представительств и (или) персонала представительств, открытые в банках Республики Казахстан в порядке, определенном </w:t>
      </w:r>
      <w:hyperlink r:id="rId4216" w:history="1">
        <w:r>
          <w:rPr>
            <w:rStyle w:val="a4"/>
          </w:rPr>
          <w:t>законодательством</w:t>
        </w:r>
      </w:hyperlink>
      <w:r>
        <w:t xml:space="preserve"> Республики К</w:t>
      </w:r>
      <w:r>
        <w:t>азахстан.</w:t>
      </w:r>
    </w:p>
    <w:p w:rsidR="00000000" w:rsidRDefault="0091227A">
      <w:pPr>
        <w:pStyle w:val="pj"/>
      </w:pPr>
      <w:r>
        <w:t> </w:t>
      </w:r>
    </w:p>
    <w:p w:rsidR="00000000" w:rsidRDefault="0091227A">
      <w:pPr>
        <w:pStyle w:val="pj"/>
      </w:pPr>
      <w:r>
        <w:t> </w:t>
      </w:r>
    </w:p>
    <w:p w:rsidR="00000000" w:rsidRDefault="0091227A">
      <w:pPr>
        <w:pStyle w:val="pc"/>
      </w:pPr>
      <w:bookmarkStart w:id="790" w:name="SUB4370000"/>
      <w:bookmarkEnd w:id="790"/>
      <w:r>
        <w:rPr>
          <w:rStyle w:val="s1"/>
        </w:rPr>
        <w:t>Глава 50. ОСОБЕННОСТИ ОБЛОЖЕНИЯ НАЛОГОМ</w:t>
      </w:r>
      <w:r>
        <w:rPr>
          <w:rStyle w:val="s1"/>
        </w:rPr>
        <w:br/>
        <w:t>НА ДОБАВЛЕННУЮ СТОИМОСТЬ ПРИ ЭКСПОРТЕ</w:t>
      </w:r>
      <w:r>
        <w:rPr>
          <w:rStyle w:val="s1"/>
        </w:rPr>
        <w:br/>
        <w:t>И ИМПОРТЕ ТОВАРОВ, ВЫПОЛНЕНИИ РАБОТ, ОКАЗАНИИ</w:t>
      </w:r>
      <w:r>
        <w:rPr>
          <w:rStyle w:val="s1"/>
        </w:rPr>
        <w:br/>
        <w:t>УСЛУГ В ЕВРАЗИЙСКОМ ЭКОНОМИЧЕСКОМ СОЮЗЕ</w:t>
      </w:r>
    </w:p>
    <w:p w:rsidR="00000000" w:rsidRDefault="0091227A">
      <w:pPr>
        <w:pStyle w:val="pj"/>
      </w:pPr>
      <w:r>
        <w:t> </w:t>
      </w:r>
    </w:p>
    <w:p w:rsidR="00000000" w:rsidRDefault="0091227A">
      <w:pPr>
        <w:pStyle w:val="pj"/>
      </w:pPr>
      <w:r>
        <w:rPr>
          <w:rStyle w:val="s1"/>
        </w:rPr>
        <w:t>Статья 437. Общие положения</w:t>
      </w:r>
    </w:p>
    <w:p w:rsidR="00000000" w:rsidRDefault="0091227A">
      <w:pPr>
        <w:pStyle w:val="pj"/>
      </w:pPr>
      <w:r>
        <w:t>1. Положения настоящей главы установлены на осно</w:t>
      </w:r>
      <w:r>
        <w:t>вании международных договоров, заключенных между государствами-членами Евразийского экономического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w:t>
      </w:r>
      <w:r>
        <w:t>оговое администрирование во взаимной торговле государств-членов Евразийского экономического союза.</w:t>
      </w:r>
    </w:p>
    <w:p w:rsidR="00000000" w:rsidRDefault="0091227A">
      <w:pPr>
        <w:pStyle w:val="pj"/>
      </w:pPr>
      <w: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те, которые содержатся в других главах настоящег</w:t>
      </w:r>
      <w:r>
        <w:t>о Кодекса, применяются нормы настоящей главы.</w:t>
      </w:r>
    </w:p>
    <w:p w:rsidR="00000000" w:rsidRDefault="0091227A">
      <w:pPr>
        <w:pStyle w:val="pj"/>
      </w:pPr>
      <w: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w:t>
      </w:r>
      <w:r>
        <w:t>гулируются другими главами настоящего Кодекса, а также Законом Республики Казахстан о введении в действие настоящего Кодекса.</w:t>
      </w:r>
    </w:p>
    <w:p w:rsidR="00000000" w:rsidRDefault="0091227A">
      <w:pPr>
        <w:pStyle w:val="pj"/>
      </w:pPr>
      <w:r>
        <w:t>Применяемые в настоящей главе понятия предусмотрены ратифицированными Республикой Казахстан международными договорами, заключенным</w:t>
      </w:r>
      <w:r>
        <w:t>и между государствами-членами Евразийского экономического союза.</w:t>
      </w:r>
    </w:p>
    <w:p w:rsidR="00000000" w:rsidRDefault="0091227A">
      <w:pPr>
        <w:pStyle w:val="pj"/>
      </w:pPr>
      <w:r>
        <w:t>Если в ратифицированных Республикой Казахстан международных договорах, заключенных между государствами-членами Евразийского экономического союза, не предусмотрены понятия, используемые в наст</w:t>
      </w:r>
      <w:r>
        <w:t>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91227A">
      <w:pPr>
        <w:pStyle w:val="pj"/>
      </w:pPr>
      <w:r>
        <w:t>Взимание налога на добавленную стоимость по товарам, импортируемым на территорию Республики</w:t>
      </w:r>
      <w:r>
        <w:t xml:space="preserve"> Казахстан с территории другого государства-члена Евразийского экономического союза, осуществляется налоговыми органами по ставке, установленной </w:t>
      </w:r>
      <w:hyperlink w:anchor="sub4220000" w:history="1">
        <w:r>
          <w:rPr>
            <w:rStyle w:val="a4"/>
          </w:rPr>
          <w:t>пунктом 1 статьи 422</w:t>
        </w:r>
      </w:hyperlink>
      <w:r>
        <w:t xml:space="preserve"> настоящего Кодекса, применяемой к размеру облагаемого имп</w:t>
      </w:r>
      <w:r>
        <w:t>орта.</w:t>
      </w:r>
    </w:p>
    <w:p w:rsidR="00000000" w:rsidRDefault="0091227A">
      <w:pPr>
        <w:pStyle w:val="pj"/>
      </w:pPr>
      <w: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государств-членов Евразийского экономического союза</w:t>
      </w:r>
      <w:r>
        <w:t xml:space="preserve">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91227A">
      <w:pPr>
        <w:pStyle w:val="pj"/>
      </w:pPr>
      <w:r>
        <w:t>Для целей настоящей главы стои</w:t>
      </w:r>
      <w:r>
        <w:t xml:space="preserve">мость товаров, работ, услуг в иностранной валюте пересчитывается в тенге по </w:t>
      </w:r>
      <w:hyperlink w:anchor="sub10111" w:history="1">
        <w:r>
          <w:rPr>
            <w:rStyle w:val="a4"/>
          </w:rPr>
          <w:t>рыночному курсу обмена валюты</w:t>
        </w:r>
      </w:hyperlink>
      <w:r>
        <w:rPr>
          <w:rStyle w:val="s2"/>
        </w:rPr>
        <w:t>,</w:t>
      </w:r>
      <w:r>
        <w:t xml:space="preserve"> определенному в последний рабочий день, предшествующий дате совершения оборота по реализации товаров, работ, услуг, об</w:t>
      </w:r>
      <w:r>
        <w:t>лагаемого импорта.</w:t>
      </w:r>
    </w:p>
    <w:p w:rsidR="00000000" w:rsidRDefault="0091227A">
      <w:pPr>
        <w:pStyle w:val="pj"/>
      </w:pPr>
      <w:bookmarkStart w:id="791" w:name="SUB4370200"/>
      <w:bookmarkEnd w:id="791"/>
      <w: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91227A">
      <w:pPr>
        <w:pStyle w:val="pj"/>
      </w:pPr>
      <w:r>
        <w:t>1) передача имущества (предмета лизинга) в собственность лизи</w:t>
      </w:r>
      <w:r>
        <w:t>нгополучателю по фиксированной цене определена договором лизинга;</w:t>
      </w:r>
    </w:p>
    <w:p w:rsidR="00000000" w:rsidRDefault="0091227A">
      <w:pPr>
        <w:pStyle w:val="pj"/>
      </w:pPr>
      <w:r>
        <w:t>2) срок лизинга превышает 75 процентов срока полезной службы передаваемого по лизингу имущества (предмета лизинга);</w:t>
      </w:r>
    </w:p>
    <w:p w:rsidR="00000000" w:rsidRDefault="0091227A">
      <w:pPr>
        <w:pStyle w:val="pj"/>
      </w:pPr>
      <w:r>
        <w:t>3) текущая (дисконтированная) стоимость лизинговых платежей за весь срок л</w:t>
      </w:r>
      <w:r>
        <w:t>изинга превышает 90 процентов стоимости передаваемого по лизингу имущества (предмета лизинга).</w:t>
      </w:r>
    </w:p>
    <w:p w:rsidR="00000000" w:rsidRDefault="0091227A">
      <w:pPr>
        <w:pStyle w:val="pj"/>
      </w:pPr>
      <w: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w:t>
      </w:r>
      <w:r>
        <w:t>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в размере части стоимости товаров.</w:t>
      </w:r>
    </w:p>
    <w:p w:rsidR="00000000" w:rsidRDefault="0091227A">
      <w:pPr>
        <w:pStyle w:val="pj"/>
      </w:pPr>
      <w:r>
        <w:t>В целях настоящей главы под лизинговым платежом</w:t>
      </w:r>
      <w:r>
        <w:t xml:space="preserve"> понимается часть стоимости товара (предмета лизинга) с учетом вознаграждения, предусмотренной договором (контрактом) лизинга.</w:t>
      </w:r>
    </w:p>
    <w:p w:rsidR="00000000" w:rsidRDefault="0091227A">
      <w:pPr>
        <w:pStyle w:val="pj"/>
      </w:pPr>
      <w:r>
        <w:t xml:space="preserve">В целях настоящей главы не признаются лизингом лизинговые сделки в случае несоблюдения указанных выше условий или расторжения по </w:t>
      </w:r>
      <w:r>
        <w:t>ним договора лизинга (прекращения обязательств по договору лизинга) до истечения трех лет с даты заключения таких договоров.</w:t>
      </w:r>
    </w:p>
    <w:p w:rsidR="00000000" w:rsidRDefault="0091227A">
      <w:pPr>
        <w:pStyle w:val="pj"/>
      </w:pPr>
      <w:r>
        <w:t>В целях настоящей главы под вознаграждением по договору лизинга понимаются все выплаты, связанные с передачей имущества (предмета л</w:t>
      </w:r>
      <w:r>
        <w:t xml:space="preserve">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w:t>
      </w:r>
      <w:hyperlink w:anchor="sub10200" w:history="1">
        <w:r>
          <w:rPr>
            <w:rStyle w:val="a4"/>
          </w:rPr>
          <w:t>взаимосвязанной стороной</w:t>
        </w:r>
      </w:hyperlink>
      <w:r>
        <w:rPr>
          <w:rStyle w:val="s2"/>
        </w:rPr>
        <w:t>.</w:t>
      </w:r>
    </w:p>
    <w:p w:rsidR="00000000" w:rsidRDefault="0091227A">
      <w:pPr>
        <w:pStyle w:val="pj"/>
      </w:pPr>
      <w:r>
        <w:t> </w:t>
      </w:r>
    </w:p>
    <w:p w:rsidR="00000000" w:rsidRDefault="0091227A">
      <w:pPr>
        <w:pStyle w:val="pj"/>
      </w:pPr>
      <w:bookmarkStart w:id="792" w:name="SUB4380000"/>
      <w:bookmarkEnd w:id="792"/>
      <w:r>
        <w:rPr>
          <w:rStyle w:val="s1"/>
        </w:rPr>
        <w:t>Статья 438. Плательщи</w:t>
      </w:r>
      <w:r>
        <w:rPr>
          <w:rStyle w:val="s1"/>
        </w:rPr>
        <w:t>ки налога на добавленную стоимость в Евразийском экономическом союзе</w:t>
      </w:r>
    </w:p>
    <w:p w:rsidR="00000000" w:rsidRDefault="0091227A">
      <w:pPr>
        <w:pStyle w:val="pj"/>
      </w:pPr>
      <w:r>
        <w:t>Плательщиками налога на добавленную стоимость в Евразийском экономическом союзе являются:</w:t>
      </w:r>
    </w:p>
    <w:p w:rsidR="00000000" w:rsidRDefault="0091227A">
      <w:pPr>
        <w:pStyle w:val="pj"/>
      </w:pPr>
      <w:r>
        <w:t xml:space="preserve">1) лица, указанные в </w:t>
      </w:r>
      <w:hyperlink w:anchor="sub3670000" w:history="1">
        <w:r>
          <w:rPr>
            <w:rStyle w:val="a4"/>
          </w:rPr>
          <w:t>подпункте 1) пункта 1 статьи 367</w:t>
        </w:r>
      </w:hyperlink>
      <w:r>
        <w:t xml:space="preserve"> настоящего</w:t>
      </w:r>
      <w:r>
        <w:t xml:space="preserve"> Кодекса;</w:t>
      </w:r>
    </w:p>
    <w:p w:rsidR="00000000" w:rsidRDefault="0091227A">
      <w:pPr>
        <w:pStyle w:val="pj"/>
      </w:pPr>
      <w:r>
        <w:t>2) лица, импортирующие товары на территорию Республики Казахстан с территории государств-членов Евразийского экономического союза:</w:t>
      </w:r>
    </w:p>
    <w:p w:rsidR="00000000" w:rsidRDefault="0091227A">
      <w:pPr>
        <w:pStyle w:val="pj"/>
      </w:pPr>
      <w:r>
        <w:t>юридическое лицо-резидент;</w:t>
      </w:r>
    </w:p>
    <w:p w:rsidR="00000000" w:rsidRDefault="0091227A">
      <w:pPr>
        <w:pStyle w:val="pj"/>
      </w:pPr>
      <w:r>
        <w:t>структурное подразделение юридического лица-резидента в случае, если оно является сторон</w:t>
      </w:r>
      <w:r>
        <w:t>ой договора (контракта);</w:t>
      </w:r>
    </w:p>
    <w:p w:rsidR="00000000" w:rsidRDefault="0091227A">
      <w:pPr>
        <w:pStyle w:val="pj"/>
      </w:pPr>
      <w: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w:t>
      </w:r>
      <w:r>
        <w:t>а-члена Евразийского экономического союза получателем товаров является структурное подразделение юридического лица-резидента;</w:t>
      </w:r>
    </w:p>
    <w:p w:rsidR="00000000" w:rsidRDefault="0091227A">
      <w:pPr>
        <w:pStyle w:val="pj"/>
      </w:pPr>
      <w:r>
        <w:t>юридическое лицо-нерезидент, осуществляющее деятельность через постоянное учреждение без открытия структурного подразделения, заре</w:t>
      </w:r>
      <w:r>
        <w:t>гистрированное в качестве налогоплательщика в налоговых органах Республики Казахстан;</w:t>
      </w:r>
    </w:p>
    <w:p w:rsidR="00000000" w:rsidRDefault="0091227A">
      <w:pPr>
        <w:pStyle w:val="pj"/>
      </w:pPr>
      <w:r>
        <w:t>юридическое лицо-нерезидент, осуществляющее деятельность в Республике Казахстан через структурное подразделение;</w:t>
      </w:r>
    </w:p>
    <w:p w:rsidR="00000000" w:rsidRDefault="0091227A">
      <w:pPr>
        <w:pStyle w:val="pj"/>
      </w:pPr>
      <w:r>
        <w:t xml:space="preserve">юридическое лицо-нерезидент, осуществляющее деятельность </w:t>
      </w:r>
      <w:r>
        <w:t>без образования постоянного учреждения;</w:t>
      </w:r>
    </w:p>
    <w:p w:rsidR="00000000" w:rsidRDefault="0091227A">
      <w:pPr>
        <w:pStyle w:val="pj"/>
      </w:pPr>
      <w: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w:t>
      </w:r>
      <w:r>
        <w:t>вения доверительного управления;</w:t>
      </w:r>
    </w:p>
    <w:p w:rsidR="00000000" w:rsidRDefault="0091227A">
      <w:pPr>
        <w:pStyle w:val="pj"/>
      </w:pPr>
      <w: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w:t>
      </w:r>
      <w:r>
        <w:t>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91227A">
      <w:pPr>
        <w:pStyle w:val="pj"/>
      </w:pPr>
      <w:hyperlink w:anchor="sub10119" w:history="1">
        <w:r>
          <w:rPr>
            <w:rStyle w:val="a4"/>
          </w:rPr>
          <w:t>лица, занимающиеся частной практикой</w:t>
        </w:r>
      </w:hyperlink>
      <w:r>
        <w:rPr>
          <w:rStyle w:val="s2"/>
        </w:rPr>
        <w:t>,</w:t>
      </w:r>
      <w:r>
        <w:t xml:space="preserve">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91227A">
      <w:pPr>
        <w:pStyle w:val="pj"/>
      </w:pPr>
      <w:r>
        <w:t xml:space="preserve">медиаторы, импортирующие товары в целях осуществления деятельности </w:t>
      </w:r>
      <w:hyperlink w:anchor="sub10132" w:history="1">
        <w:r>
          <w:rPr>
            <w:rStyle w:val="a4"/>
          </w:rPr>
          <w:t>медиатор</w:t>
        </w:r>
      </w:hyperlink>
      <w:r>
        <w:rPr>
          <w:rStyle w:val="s2"/>
        </w:rPr>
        <w:t>а</w:t>
      </w:r>
      <w:r>
        <w:t>;</w:t>
      </w:r>
    </w:p>
    <w:p w:rsidR="00000000" w:rsidRDefault="0091227A">
      <w:pPr>
        <w:pStyle w:val="pj"/>
      </w:pPr>
      <w:r>
        <w:t xml:space="preserve">физическое лицо, импортирующее товары в целях предпринимательской деятельности. </w:t>
      </w:r>
      <w:hyperlink r:id="rId4217" w:history="1">
        <w:r>
          <w:rPr>
            <w:rStyle w:val="a4"/>
          </w:rPr>
          <w:t>Кр</w:t>
        </w:r>
        <w:r>
          <w:rPr>
            <w:rStyle w:val="a4"/>
          </w:rPr>
          <w:t>итерии</w:t>
        </w:r>
      </w:hyperlink>
      <w:r>
        <w:t xml:space="preserve"> отнесения товаров к импортируемым в целях предпринимательской деятельности устанавливаются уполномоченным органом.</w:t>
      </w:r>
    </w:p>
    <w:p w:rsidR="00000000" w:rsidRDefault="0091227A">
      <w:pPr>
        <w:pStyle w:val="pji"/>
      </w:pPr>
      <w:r>
        <w:rPr>
          <w:rStyle w:val="s3"/>
        </w:rPr>
        <w:t xml:space="preserve">См.: </w:t>
      </w:r>
      <w:hyperlink r:id="rId4218" w:history="1">
        <w:r>
          <w:rPr>
            <w:rStyle w:val="a4"/>
            <w:i/>
            <w:iCs/>
          </w:rPr>
          <w:t>Ответ</w:t>
        </w:r>
      </w:hyperlink>
      <w:r>
        <w:t xml:space="preserve"> </w:t>
      </w:r>
      <w:r>
        <w:rPr>
          <w:rStyle w:val="s3"/>
        </w:rPr>
        <w:t xml:space="preserve">Председателя КГД МФ РК от 30 марта 2020 года на вопрос от </w:t>
      </w:r>
      <w:r>
        <w:rPr>
          <w:rStyle w:val="s3"/>
        </w:rPr>
        <w:t>19 марта 2020 года № 600962/1 (dialog.egov.kz) «Лицом, импортирующим товар, является собственник товара или к которому переход права собственности на товары предусматривается договором»</w:t>
      </w:r>
    </w:p>
    <w:p w:rsidR="00000000" w:rsidRDefault="0091227A">
      <w:pPr>
        <w:pStyle w:val="pj"/>
      </w:pPr>
      <w:r>
        <w:t> </w:t>
      </w:r>
    </w:p>
    <w:p w:rsidR="00000000" w:rsidRDefault="0091227A">
      <w:pPr>
        <w:pStyle w:val="pj"/>
      </w:pPr>
      <w:bookmarkStart w:id="793" w:name="SUB4390000"/>
      <w:bookmarkEnd w:id="793"/>
      <w:r>
        <w:rPr>
          <w:rStyle w:val="s1"/>
        </w:rPr>
        <w:t>Статья 439. Объекты налогообложения, определение облагаемого оборота</w:t>
      </w:r>
    </w:p>
    <w:p w:rsidR="00000000" w:rsidRDefault="0091227A">
      <w:pPr>
        <w:pStyle w:val="pj"/>
      </w:pPr>
      <w:r>
        <w:t xml:space="preserve">Если иное не установлено </w:t>
      </w:r>
      <w:hyperlink w:anchor="sub4400000" w:history="1">
        <w:r>
          <w:rPr>
            <w:rStyle w:val="a4"/>
          </w:rPr>
          <w:t>статьей 440</w:t>
        </w:r>
      </w:hyperlink>
      <w:r>
        <w:t xml:space="preserve"> настоящего Кодекса, объекты обложения налогом на добавленную стоимость в Евразийском экономическом союзе, а также облагаемый оборот определяются в соответствии со </w:t>
      </w:r>
      <w:hyperlink w:anchor="sub3680000" w:history="1">
        <w:r>
          <w:rPr>
            <w:rStyle w:val="a4"/>
          </w:rPr>
          <w:t>статьями 368</w:t>
        </w:r>
      </w:hyperlink>
      <w:r>
        <w:rPr>
          <w:rStyle w:val="s2"/>
        </w:rPr>
        <w:t>,</w:t>
      </w:r>
      <w:r>
        <w:rPr>
          <w:rStyle w:val="s0"/>
        </w:rPr>
        <w:t xml:space="preserve"> </w:t>
      </w:r>
      <w:hyperlink w:anchor="sub3690000" w:history="1">
        <w:r>
          <w:rPr>
            <w:rStyle w:val="a4"/>
          </w:rPr>
          <w:t>369</w:t>
        </w:r>
      </w:hyperlink>
      <w:r>
        <w:t xml:space="preserve"> и </w:t>
      </w:r>
      <w:hyperlink w:anchor="sub3730000" w:history="1">
        <w:r>
          <w:rPr>
            <w:rStyle w:val="a4"/>
          </w:rPr>
          <w:t>373</w:t>
        </w:r>
      </w:hyperlink>
      <w:r>
        <w:t xml:space="preserve"> настоящего Кодекса.</w:t>
      </w:r>
    </w:p>
    <w:p w:rsidR="00000000" w:rsidRDefault="0091227A">
      <w:pPr>
        <w:pStyle w:val="pj"/>
      </w:pPr>
      <w:r>
        <w:t> </w:t>
      </w:r>
    </w:p>
    <w:p w:rsidR="00000000" w:rsidRDefault="0091227A">
      <w:pPr>
        <w:pStyle w:val="pj"/>
      </w:pPr>
      <w:bookmarkStart w:id="794" w:name="SUB4400000"/>
      <w:bookmarkEnd w:id="794"/>
      <w:r>
        <w:rPr>
          <w:rStyle w:val="s1"/>
        </w:rPr>
        <w:t>Статья 440. Определение оборота по реализации товаров, работ, услуг и облагаемого импорта в Евразийском экономическом союзе</w:t>
      </w:r>
    </w:p>
    <w:p w:rsidR="00000000" w:rsidRDefault="0091227A">
      <w:pPr>
        <w:pStyle w:val="pj"/>
      </w:pPr>
      <w:r>
        <w:t>1. Оборотом по реализации товаров является экспорт товаров с территории Республики Казахстан на территорию другого государства-члена Евразийского экономического союза.</w:t>
      </w:r>
    </w:p>
    <w:p w:rsidR="00000000" w:rsidRDefault="0091227A">
      <w:pPr>
        <w:pStyle w:val="pj"/>
      </w:pPr>
      <w:r>
        <w:t>2. Не является оборотом по реализации временный вывоз товаров с территории Республики Ка</w:t>
      </w:r>
      <w:r>
        <w:t>захстан на территорию государств-членов Евразийского экономического союза, которые в последующем будут ввезены на территорию Республики Казахстан без изменения их свойств и характеристик.</w:t>
      </w:r>
    </w:p>
    <w:p w:rsidR="00000000" w:rsidRDefault="0091227A">
      <w:pPr>
        <w:pStyle w:val="pji"/>
      </w:pPr>
      <w:r>
        <w:rPr>
          <w:rStyle w:val="s3"/>
        </w:rPr>
        <w:t xml:space="preserve">См.: </w:t>
      </w:r>
      <w:hyperlink r:id="rId4219" w:history="1">
        <w:r>
          <w:rPr>
            <w:rStyle w:val="a4"/>
            <w:i/>
            <w:iCs/>
          </w:rPr>
          <w:t>Ответ</w:t>
        </w:r>
      </w:hyperlink>
      <w:r>
        <w:t xml:space="preserve"> </w:t>
      </w:r>
      <w:r>
        <w:rPr>
          <w:rStyle w:val="s3"/>
        </w:rPr>
        <w:t>Председателя КГД МФ РК от 21 мая 2020 года на вопрос от 4 мая 2020 года № 613326 (dialog.egov.kz) «Ремонт оборудования с изменением свойств и характеристик не подпадает под понятие временного вывоза, и обязательства по представлению уведомления о в</w:t>
      </w:r>
      <w:r>
        <w:rPr>
          <w:rStyle w:val="s3"/>
        </w:rPr>
        <w:t>возе (вывозе) товаров не возникает»</w:t>
      </w:r>
    </w:p>
    <w:p w:rsidR="00000000" w:rsidRDefault="0091227A">
      <w:pPr>
        <w:pStyle w:val="pj"/>
      </w:pPr>
      <w:r>
        <w:t xml:space="preserve">3. Оборотом по реализации работ, услуг в Евразийском экономическом союзе являются обороты в соответствии с </w:t>
      </w:r>
      <w:hyperlink w:anchor="sub3720200" w:history="1">
        <w:r>
          <w:rPr>
            <w:rStyle w:val="a4"/>
          </w:rPr>
          <w:t>пунктом 2 статьи 372</w:t>
        </w:r>
      </w:hyperlink>
      <w:r>
        <w:t xml:space="preserve"> настоящего Кодекса, если на основании </w:t>
      </w:r>
      <w:hyperlink w:anchor="sub4410200" w:history="1">
        <w:r>
          <w:rPr>
            <w:rStyle w:val="a4"/>
          </w:rPr>
          <w:t>пункта 2 статьи 441</w:t>
        </w:r>
      </w:hyperlink>
      <w:r>
        <w:t xml:space="preserve"> настоящего Кодекса местом реализации работ, услуг признается Республика Казахстан.</w:t>
      </w:r>
    </w:p>
    <w:p w:rsidR="00000000" w:rsidRDefault="0091227A">
      <w:pPr>
        <w:pStyle w:val="pj"/>
      </w:pPr>
      <w:r>
        <w:t>4. Облагаемым импортом являются:</w:t>
      </w:r>
    </w:p>
    <w:p w:rsidR="00000000" w:rsidRDefault="0091227A">
      <w:pPr>
        <w:pStyle w:val="pj"/>
      </w:pPr>
      <w:r>
        <w:t>1) товары, ввезенные (ввозимые) на территорию Республики Казахстан (за исключением освобожденных от налога н</w:t>
      </w:r>
      <w:r>
        <w:t xml:space="preserve">а добавленную стоимость в соответствии с </w:t>
      </w:r>
      <w:hyperlink w:anchor="sub4510200" w:history="1">
        <w:r>
          <w:rPr>
            <w:rStyle w:val="a4"/>
          </w:rPr>
          <w:t>пунктом 2 статьи 451</w:t>
        </w:r>
      </w:hyperlink>
      <w:r>
        <w:t xml:space="preserve"> настоящего Кодекса).</w:t>
      </w:r>
    </w:p>
    <w:p w:rsidR="00000000" w:rsidRDefault="0091227A">
      <w:pPr>
        <w:pStyle w:val="pj"/>
      </w:pPr>
      <w:r>
        <w:t>Положение настоящего подпункта применяется также в отношении ввезенных (ввозимых) транспортных средств, подлежащих государственной регистрац</w:t>
      </w:r>
      <w:r>
        <w:t>ии в государственных органах Республики Казахстан;</w:t>
      </w:r>
    </w:p>
    <w:p w:rsidR="00000000" w:rsidRDefault="0091227A">
      <w:pPr>
        <w:pStyle w:val="pj"/>
      </w:pPr>
      <w:r>
        <w:t>2) товары, являющиеся продуктами переработки давальческого сырья, ввезенные на территорию Республики Казахстан с территории другого государства-члена Евразийского экономического союза.</w:t>
      </w:r>
    </w:p>
    <w:p w:rsidR="00000000" w:rsidRDefault="0091227A">
      <w:pPr>
        <w:pStyle w:val="pji"/>
      </w:pPr>
      <w:r>
        <w:rPr>
          <w:rStyle w:val="s3"/>
        </w:rPr>
        <w:t>В пункт 5 внесены из</w:t>
      </w:r>
      <w:r>
        <w:rPr>
          <w:rStyle w:val="s3"/>
        </w:rPr>
        <w:t xml:space="preserve">менения в соответствии с </w:t>
      </w:r>
      <w:hyperlink r:id="rId4220" w:anchor="sub_id=440" w:history="1">
        <w:r>
          <w:rPr>
            <w:rStyle w:val="a4"/>
            <w:i/>
            <w:iCs/>
          </w:rPr>
          <w:t>Законом</w:t>
        </w:r>
      </w:hyperlink>
      <w:r>
        <w:rPr>
          <w:rStyle w:val="s3"/>
        </w:rPr>
        <w:t xml:space="preserve"> РК от 21.12.22 г. № 165-VII (введен в действие с 1 января 2023 г.) (</w:t>
      </w:r>
      <w:hyperlink r:id="rId4221" w:anchor="sub_id=4400500" w:history="1">
        <w:r>
          <w:rPr>
            <w:rStyle w:val="a4"/>
            <w:i/>
            <w:iCs/>
          </w:rPr>
          <w:t>см. стар. ред.</w:t>
        </w:r>
      </w:hyperlink>
      <w:r>
        <w:rPr>
          <w:rStyle w:val="s3"/>
        </w:rPr>
        <w:t>)</w:t>
      </w:r>
    </w:p>
    <w:p w:rsidR="00000000" w:rsidRDefault="0091227A">
      <w:pPr>
        <w:pStyle w:val="pj"/>
      </w:pPr>
      <w:r>
        <w:t>5. Не является облагаемым импортом:</w:t>
      </w:r>
    </w:p>
    <w:p w:rsidR="00000000" w:rsidRDefault="0091227A">
      <w:pPr>
        <w:pStyle w:val="pj"/>
      </w:pPr>
      <w:r>
        <w:t>1) временный ввоз товаров на территорию Республики Казахстан с территории государств-членов Евразийского экономического союза, которые в последующем будут вывезены с территории Республики Казах</w:t>
      </w:r>
      <w:r>
        <w:t>стан без изменения их свойств и характеристик;</w:t>
      </w:r>
    </w:p>
    <w:p w:rsidR="00000000" w:rsidRDefault="0091227A">
      <w:pPr>
        <w:pStyle w:val="pj"/>
      </w:pPr>
      <w:r>
        <w:t>2) ввоз товаров на территорию Республики Казахстан с территории государств-членов Евразийского экономического союза без изменения свойств и характеристик, которые ранее были временно вывезены на территорию гос</w:t>
      </w:r>
      <w:r>
        <w:t>ударств-членов Евразийского экономического союза.</w:t>
      </w:r>
    </w:p>
    <w:p w:rsidR="00000000" w:rsidRDefault="0091227A">
      <w:pPr>
        <w:pStyle w:val="pj"/>
      </w:pPr>
      <w:r>
        <w:t>Положения настоящего пункта применяются при временном ввозе товаров:</w:t>
      </w:r>
    </w:p>
    <w:p w:rsidR="00000000" w:rsidRDefault="0091227A">
      <w:pPr>
        <w:pStyle w:val="pj"/>
      </w:pPr>
      <w:r>
        <w:t>1) по договорам имущественного найма (аренды) движимого имущества и транспортных средств;</w:t>
      </w:r>
    </w:p>
    <w:p w:rsidR="00000000" w:rsidRDefault="0091227A">
      <w:pPr>
        <w:pStyle w:val="pj"/>
      </w:pPr>
      <w:r>
        <w:t>2) на выставки и ярмарки.</w:t>
      </w:r>
    </w:p>
    <w:p w:rsidR="00000000" w:rsidRDefault="0091227A">
      <w:pPr>
        <w:pStyle w:val="pj"/>
      </w:pPr>
      <w:r>
        <w:t xml:space="preserve">Положения настоящего </w:t>
      </w:r>
      <w:r>
        <w:t xml:space="preserve">пункта не распространяются на транспортные средства, посредством которых оказываются услуги по международным перевозкам, предусмотренным </w:t>
      </w:r>
      <w:hyperlink w:anchor="sub3870200" w:history="1">
        <w:r>
          <w:rPr>
            <w:rStyle w:val="a4"/>
          </w:rPr>
          <w:t>пунктом 2 статьи 387</w:t>
        </w:r>
      </w:hyperlink>
      <w:r>
        <w:t xml:space="preserve"> настоящего Кодекса.</w:t>
      </w:r>
    </w:p>
    <w:p w:rsidR="00000000" w:rsidRDefault="0091227A">
      <w:pPr>
        <w:pStyle w:val="pj"/>
      </w:pPr>
      <w:r>
        <w:t>В случае реализации товаров, указанных в наст</w:t>
      </w:r>
      <w:r>
        <w:t>оящем пункте,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91227A">
      <w:pPr>
        <w:pStyle w:val="pj"/>
      </w:pPr>
      <w:r>
        <w:t>В случае нахо</w:t>
      </w:r>
      <w:r>
        <w:t>ждения временно ввезенных товаров на территории Республики Казахстан более двух лет с даты ввоза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w:t>
      </w:r>
      <w:r>
        <w:t>х товаров в порядке и размере, которые определены настоящим Кодексом.</w:t>
      </w:r>
    </w:p>
    <w:p w:rsidR="00000000" w:rsidRDefault="0091227A">
      <w:pPr>
        <w:pStyle w:val="pji"/>
      </w:pPr>
      <w:r>
        <w:rPr>
          <w:rStyle w:val="s3"/>
        </w:rPr>
        <w:t xml:space="preserve">См.: </w:t>
      </w:r>
      <w:hyperlink r:id="rId4222" w:history="1">
        <w:r>
          <w:rPr>
            <w:rStyle w:val="a4"/>
            <w:i/>
            <w:iCs/>
          </w:rPr>
          <w:t>Ответ</w:t>
        </w:r>
      </w:hyperlink>
      <w:r>
        <w:t xml:space="preserve"> </w:t>
      </w:r>
      <w:r>
        <w:rPr>
          <w:rStyle w:val="s3"/>
        </w:rPr>
        <w:t>Председателя КГД МФ РК от 12 октября 2021 года на вопрос от 4 октября 2021 года № 708294 (dialog.egov.kz) «Обя</w:t>
      </w:r>
      <w:r>
        <w:rPr>
          <w:rStyle w:val="s3"/>
        </w:rPr>
        <w:t>занность по представлению уведомления по ф. 016.00 возникает у налогоплательщика РК, получившего во временное пользование товары»</w:t>
      </w:r>
    </w:p>
    <w:p w:rsidR="00000000" w:rsidRDefault="0091227A">
      <w:pPr>
        <w:pStyle w:val="pj"/>
      </w:pPr>
      <w:r>
        <w:t>6. Косвенные налоги не взимаются при импорте на территорию Республики Казахстан:</w:t>
      </w:r>
    </w:p>
    <w:p w:rsidR="00000000" w:rsidRDefault="0091227A">
      <w:pPr>
        <w:pStyle w:val="pj"/>
      </w:pPr>
      <w:r>
        <w:t xml:space="preserve">1) товаров, ввозимых физическими лицами не в </w:t>
      </w:r>
      <w:r>
        <w:t>целях предпринимательской деятельности;</w:t>
      </w:r>
    </w:p>
    <w:p w:rsidR="00000000" w:rsidRDefault="0091227A">
      <w:pPr>
        <w:pStyle w:val="pj"/>
      </w:pPr>
      <w:r>
        <w:t>2) товаров, ввозимых с территории государства-члена Евразийского экономического союза в связи с их передачей в пределах одного юридического лица.</w:t>
      </w:r>
    </w:p>
    <w:p w:rsidR="00000000" w:rsidRDefault="0091227A">
      <w:pPr>
        <w:pStyle w:val="pj"/>
      </w:pPr>
      <w:r>
        <w:t>7. Налогоплательщик обязан уведомлять налоговые органы при ввозе (вывозе) товаров, указанных в подпунктах 1) и 2) части второй пункта 5 и подпункте 2) пункта 6 настоящей статьи.</w:t>
      </w:r>
    </w:p>
    <w:p w:rsidR="00000000" w:rsidRDefault="0091227A">
      <w:pPr>
        <w:pStyle w:val="pj"/>
      </w:pPr>
      <w:r>
        <w:t>При временном ввозе товаров на территорию Республики Казахстан с территории го</w:t>
      </w:r>
      <w:r>
        <w:t>сударств-членов Евразийского экономического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Республики К</w:t>
      </w:r>
      <w:r>
        <w:t>азахстан, который получил во временное пользование товары.</w:t>
      </w:r>
    </w:p>
    <w:p w:rsidR="00000000" w:rsidRDefault="0091227A">
      <w:pPr>
        <w:pStyle w:val="pj"/>
      </w:pPr>
      <w:hyperlink r:id="rId4223" w:anchor="sub_id=2" w:history="1">
        <w:r>
          <w:rPr>
            <w:rStyle w:val="a4"/>
          </w:rPr>
          <w:t>Форма</w:t>
        </w:r>
      </w:hyperlink>
      <w:r>
        <w:t xml:space="preserve"> уведомления о ввозе (вывозе) товаров, </w:t>
      </w:r>
      <w:hyperlink r:id="rId4224" w:anchor="sub_id=100" w:history="1">
        <w:r>
          <w:rPr>
            <w:rStyle w:val="a4"/>
          </w:rPr>
          <w:t>порядок и сроки</w:t>
        </w:r>
      </w:hyperlink>
      <w:r>
        <w:t xml:space="preserve"> его представления в налоговые органы утверждаются уполномоченным органом.</w:t>
      </w:r>
    </w:p>
    <w:p w:rsidR="00000000" w:rsidRDefault="0091227A">
      <w:pPr>
        <w:pStyle w:val="pji"/>
      </w:pPr>
      <w:r>
        <w:rPr>
          <w:rStyle w:val="s3"/>
        </w:rPr>
        <w:t xml:space="preserve">См.: </w:t>
      </w:r>
      <w:hyperlink r:id="rId4225" w:history="1">
        <w:r>
          <w:rPr>
            <w:rStyle w:val="a4"/>
            <w:i/>
            <w:iCs/>
          </w:rPr>
          <w:t>Ответ</w:t>
        </w:r>
      </w:hyperlink>
      <w:r>
        <w:t xml:space="preserve"> </w:t>
      </w:r>
      <w:r>
        <w:rPr>
          <w:rStyle w:val="s3"/>
        </w:rPr>
        <w:t xml:space="preserve">Председателя КГД МФ РК от 14 июня 2021 года на вопрос от 7 июня 2021 года № 689301 (dialog.egov.kz) «Если ТОО не заключало договор о временном ввозе возвратной тары с резидентом РФ, то представление Уведомления по ф. 016.00 не требуется», </w:t>
      </w:r>
      <w:hyperlink r:id="rId4226" w:history="1">
        <w:r>
          <w:rPr>
            <w:rStyle w:val="a4"/>
            <w:i/>
            <w:iCs/>
          </w:rPr>
          <w:t>Ответ</w:t>
        </w:r>
      </w:hyperlink>
      <w:r>
        <w:rPr>
          <w:rStyle w:val="s3"/>
        </w:rPr>
        <w:t xml:space="preserve"> Председателя КГД МФ РК от 23 ноября 2021 года на вопрос от 10 ноября 2021 года № 713804 (dialog.egov.kz) «Об обязательстве по подаче уведомления о ввозе (вывозе)товаров по ф. 016.00 в случаях вывоза обо</w:t>
      </w:r>
      <w:r>
        <w:rPr>
          <w:rStyle w:val="s3"/>
        </w:rPr>
        <w:t>рудования на ремонт на территорию РФ»</w:t>
      </w:r>
    </w:p>
    <w:p w:rsidR="00000000" w:rsidRDefault="0091227A">
      <w:pPr>
        <w:pStyle w:val="pj"/>
      </w:pPr>
      <w:r>
        <w:t> </w:t>
      </w:r>
    </w:p>
    <w:p w:rsidR="00000000" w:rsidRDefault="0091227A">
      <w:pPr>
        <w:pStyle w:val="pj"/>
      </w:pPr>
      <w:bookmarkStart w:id="795" w:name="SUB4410000"/>
      <w:bookmarkEnd w:id="795"/>
      <w:r>
        <w:rPr>
          <w:rStyle w:val="s1"/>
        </w:rPr>
        <w:t>Статья 441. Место реализации товаров, работ, услуг</w:t>
      </w:r>
    </w:p>
    <w:p w:rsidR="00000000" w:rsidRDefault="0091227A">
      <w:pPr>
        <w:pStyle w:val="pj"/>
      </w:pPr>
      <w:r>
        <w:t xml:space="preserve">1. Место реализации товаров определяется в соответствии с </w:t>
      </w:r>
      <w:hyperlink w:anchor="sub3780000" w:history="1">
        <w:r>
          <w:rPr>
            <w:rStyle w:val="a4"/>
          </w:rPr>
          <w:t>пунктом 1 статьи 378</w:t>
        </w:r>
      </w:hyperlink>
      <w:r>
        <w:t xml:space="preserve"> настоящего Кодекса.</w:t>
      </w:r>
    </w:p>
    <w:p w:rsidR="00000000" w:rsidRDefault="0091227A">
      <w:pPr>
        <w:pStyle w:val="pj"/>
      </w:pPr>
      <w:bookmarkStart w:id="796" w:name="SUB4410200"/>
      <w:bookmarkEnd w:id="796"/>
      <w:r>
        <w:t>2. Местом реализации работ, услуг</w:t>
      </w:r>
      <w:r>
        <w:t xml:space="preserve"> признается территория государства-члена Евразийского экономического союза, если:</w:t>
      </w:r>
    </w:p>
    <w:p w:rsidR="00000000" w:rsidRDefault="0091227A">
      <w:pPr>
        <w:pStyle w:val="pj"/>
      </w:pPr>
      <w:r>
        <w:t>1) работы, услуги связаны непосредственно с недвижимым имуществом, находящимся на территории этого государства.</w:t>
      </w:r>
    </w:p>
    <w:p w:rsidR="00000000" w:rsidRDefault="0091227A">
      <w:pPr>
        <w:pStyle w:val="pj"/>
      </w:pPr>
      <w:r>
        <w:t>Положения настоящего подпункта применяются также в отношении у</w:t>
      </w:r>
      <w:r>
        <w:t>слуг по аренде, найму и предоставлению в пользование на иных основаниях недвижимого имущества.</w:t>
      </w:r>
    </w:p>
    <w:p w:rsidR="00000000" w:rsidRDefault="0091227A">
      <w:pPr>
        <w:pStyle w:val="pj"/>
      </w:pPr>
      <w:r>
        <w:t xml:space="preserve">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w:t>
      </w:r>
      <w:r>
        <w:t>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91227A">
      <w:pPr>
        <w:pStyle w:val="pj"/>
      </w:pPr>
      <w:r>
        <w:t>2) ра</w:t>
      </w:r>
      <w:r>
        <w:t>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r>
        <w:t>.</w:t>
      </w:r>
    </w:p>
    <w:p w:rsidR="00000000" w:rsidRDefault="0091227A">
      <w:pPr>
        <w:pStyle w:val="pj"/>
      </w:pPr>
      <w:r>
        <w:t>Для целей настоящего подпункта движимым имуществом признаются вещи, не относящиеся к недвижимому имуществу, указанному в подпункте 1) настоящего пункта, транспортным средствам.</w:t>
      </w:r>
    </w:p>
    <w:p w:rsidR="00000000" w:rsidRDefault="0091227A">
      <w:pPr>
        <w:pStyle w:val="pj"/>
      </w:pPr>
      <w:r>
        <w:t xml:space="preserve">Для целей настоящего подпункта транспортными средствами признаются морские и </w:t>
      </w:r>
      <w:r>
        <w:t>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91227A">
      <w:pPr>
        <w:pStyle w:val="pji"/>
      </w:pPr>
      <w:r>
        <w:rPr>
          <w:rStyle w:val="s3"/>
        </w:rPr>
        <w:t xml:space="preserve">См.: </w:t>
      </w:r>
      <w:hyperlink r:id="rId4227" w:history="1">
        <w:r>
          <w:rPr>
            <w:rStyle w:val="a4"/>
            <w:i/>
            <w:iCs/>
          </w:rPr>
          <w:t>Ответ</w:t>
        </w:r>
      </w:hyperlink>
      <w:r>
        <w:t xml:space="preserve"> </w:t>
      </w:r>
      <w:r>
        <w:rPr>
          <w:rStyle w:val="s3"/>
        </w:rPr>
        <w:t xml:space="preserve">Председателя КГД МФ РК от 17 июня 2019 года на вопрос от 24 мая 2019 года № 551688 (dialog.egov.kz) «Касательно уплаты НДС за нерезидента по международной перевозке», </w:t>
      </w:r>
      <w:hyperlink r:id="rId4228" w:history="1">
        <w:r>
          <w:rPr>
            <w:rStyle w:val="a4"/>
            <w:i/>
            <w:iCs/>
          </w:rPr>
          <w:t>Ответ</w:t>
        </w:r>
      </w:hyperlink>
      <w:r>
        <w:t xml:space="preserve"> </w:t>
      </w:r>
      <w:r>
        <w:rPr>
          <w:rStyle w:val="s3"/>
        </w:rPr>
        <w:t>Председателя КГД МФ РК от 20 апреля 2021 года на вопрос от 12 марта 2021 года № 673329 (dialog.egov.kz) «Относительно аренды подвижного состава (цистерны) у резидентов ЕАЭС (Россия) и у резидентов других стран не из с</w:t>
      </w:r>
      <w:r>
        <w:rPr>
          <w:rStyle w:val="s3"/>
        </w:rPr>
        <w:t>тран членов-государств ЕАЭС (Латвия, Эстония, Узбекистан)»</w:t>
      </w:r>
    </w:p>
    <w:p w:rsidR="00000000" w:rsidRDefault="0091227A">
      <w:pPr>
        <w:pStyle w:val="pj"/>
      </w:pPr>
      <w: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91227A">
      <w:pPr>
        <w:pStyle w:val="pj"/>
      </w:pPr>
      <w:r>
        <w:t>4) налогоплательщиком этого государства приобре</w:t>
      </w:r>
      <w:r>
        <w:t>таются:</w:t>
      </w:r>
    </w:p>
    <w:p w:rsidR="00000000" w:rsidRDefault="0091227A">
      <w:pPr>
        <w:pStyle w:val="pj"/>
      </w:pPr>
      <w:hyperlink w:anchor="sub10136" w:history="1">
        <w:r>
          <w:rPr>
            <w:rStyle w:val="a4"/>
          </w:rPr>
          <w:t>консультационные</w:t>
        </w:r>
      </w:hyperlink>
      <w:r>
        <w:rPr>
          <w:rStyle w:val="s2"/>
        </w:rPr>
        <w:t>,</w:t>
      </w:r>
      <w:r>
        <w:t xml:space="preserve"> юридические, бухгалтерские, </w:t>
      </w:r>
      <w:hyperlink r:id="rId4229"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рекламные, </w:t>
      </w:r>
      <w:hyperlink w:anchor="sub10117" w:history="1">
        <w:r>
          <w:rPr>
            <w:rStyle w:val="a4"/>
          </w:rPr>
          <w:t>дизайнерские</w:t>
        </w:r>
      </w:hyperlink>
      <w:r>
        <w:rPr>
          <w:rStyle w:val="s2"/>
        </w:rPr>
        <w:t>,</w:t>
      </w:r>
      <w:r>
        <w:t xml:space="preserve"> </w:t>
      </w:r>
      <w:hyperlink w:anchor="sub10142" w:history="1">
        <w:r>
          <w:rPr>
            <w:rStyle w:val="a4"/>
          </w:rPr>
          <w:t>маркетинговые услуги</w:t>
        </w:r>
      </w:hyperlink>
      <w:r>
        <w:rPr>
          <w:rStyle w:val="s2"/>
        </w:rPr>
        <w:t>,</w:t>
      </w:r>
      <w:r>
        <w:t xml:space="preserve"> </w:t>
      </w:r>
      <w:hyperlink w:anchor="sub10101" w:history="1">
        <w:r>
          <w:rPr>
            <w:rStyle w:val="a4"/>
          </w:rPr>
          <w:t>услуги по обработке информации</w:t>
        </w:r>
      </w:hyperlink>
      <w:r>
        <w:rPr>
          <w:rStyle w:val="s2"/>
        </w:rPr>
        <w:t>,</w:t>
      </w:r>
      <w:r>
        <w:t xml:space="preserve"> а также научно-исследовательские, опытно-конструкторские и опытно-технологические (технологические) работы;</w:t>
      </w:r>
    </w:p>
    <w:p w:rsidR="00000000" w:rsidRDefault="0091227A">
      <w:pPr>
        <w:pStyle w:val="pj"/>
      </w:pPr>
      <w:r>
        <w:t>работ</w:t>
      </w:r>
      <w:r>
        <w:t>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91227A">
      <w:pPr>
        <w:pStyle w:val="pj"/>
      </w:pPr>
      <w:r>
        <w:t>услуги по предоставлению персонала в случае, если персонал</w:t>
      </w:r>
      <w:r>
        <w:t xml:space="preserve"> работает в месте деятельности покупателя.</w:t>
      </w:r>
    </w:p>
    <w:p w:rsidR="00000000" w:rsidRDefault="0091227A">
      <w:pPr>
        <w:pStyle w:val="pj"/>
      </w:pPr>
      <w:r>
        <w:t>Положения настоящего подпункта применяются также при:</w:t>
      </w:r>
    </w:p>
    <w:p w:rsidR="00000000" w:rsidRDefault="0091227A">
      <w:pPr>
        <w:pStyle w:val="pj"/>
      </w:pPr>
      <w: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w:t>
      </w:r>
      <w:r>
        <w:t>овых марок, товарных знаков, фирменных наименований, знаков обслуживания, авторских, смежных прав или иных аналогичных прав;</w:t>
      </w:r>
    </w:p>
    <w:p w:rsidR="00000000" w:rsidRDefault="0091227A">
      <w:pPr>
        <w:pStyle w:val="pj"/>
      </w:pPr>
      <w:r>
        <w:t>аренде, лизинге и предоставлении в пользование на иных основаниях движимого имущества, за исключением аренды, лизинга и предоставле</w:t>
      </w:r>
      <w:r>
        <w:t>ния в пользование на иных основаниях транспортных средств;</w:t>
      </w:r>
    </w:p>
    <w:p w:rsidR="00000000" w:rsidRDefault="0091227A">
      <w:pPr>
        <w:pStyle w:val="pj"/>
      </w:pPr>
      <w: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91227A">
      <w:pPr>
        <w:pStyle w:val="pji"/>
      </w:pPr>
      <w:r>
        <w:rPr>
          <w:rStyle w:val="s3"/>
        </w:rPr>
        <w:t xml:space="preserve">См.: </w:t>
      </w:r>
      <w:hyperlink r:id="rId4230" w:history="1">
        <w:r>
          <w:rPr>
            <w:rStyle w:val="a4"/>
            <w:i/>
            <w:iCs/>
          </w:rPr>
          <w:t>Ответ</w:t>
        </w:r>
      </w:hyperlink>
      <w:r>
        <w:rPr>
          <w:rStyle w:val="s3"/>
        </w:rPr>
        <w:t xml:space="preserve"> Председателя КГД МФ РК от 30 января 2023 года на вопрос от 7 июля 2022 года № 746871 (dialog.egov.kz) «Комиссионер, являющийся плательщиком НДС, представляет Декларацию по НДС (ф.300.00), где отражает облагаемый о</w:t>
      </w:r>
      <w:r>
        <w:rPr>
          <w:rStyle w:val="s3"/>
        </w:rPr>
        <w:t>борот в размере суммы вознаграждения»</w:t>
      </w:r>
    </w:p>
    <w:p w:rsidR="00000000" w:rsidRDefault="0091227A">
      <w:pPr>
        <w:pStyle w:val="pj"/>
      </w:pPr>
      <w:r>
        <w:t>5) работы выполняются, услуги оказываются налогоплательщиком этого государства, если иное не предусмотрено подпунктами 1), 2), 3) и 4) настоящего пункта.</w:t>
      </w:r>
    </w:p>
    <w:p w:rsidR="00000000" w:rsidRDefault="0091227A">
      <w:pPr>
        <w:pStyle w:val="pj"/>
      </w:pPr>
      <w:r>
        <w:t>Положения настоящего подпункта применяются также при аренде, лиз</w:t>
      </w:r>
      <w:r>
        <w:t>инге и предоставлении в пользование на иных основаниях транспортных средств.</w:t>
      </w:r>
    </w:p>
    <w:p w:rsidR="00000000" w:rsidRDefault="0091227A">
      <w:pPr>
        <w:pStyle w:val="pj"/>
      </w:pPr>
      <w:bookmarkStart w:id="797" w:name="SUB4410300"/>
      <w:bookmarkEnd w:id="797"/>
      <w:r>
        <w:t>3. Документами, подтверждающими место реализации работ, услуг, являются:</w:t>
      </w:r>
    </w:p>
    <w:p w:rsidR="00000000" w:rsidRDefault="0091227A">
      <w:pPr>
        <w:pStyle w:val="pj"/>
      </w:pPr>
      <w:r>
        <w:t>договор (контракт) на выполнение работ, оказание услуг, заключенный между налогоплательщиком Республики Казахстан и налогоплательщиком государства-члена Евразийского экономического союза;</w:t>
      </w:r>
    </w:p>
    <w:p w:rsidR="00000000" w:rsidRDefault="0091227A">
      <w:pPr>
        <w:pStyle w:val="pj"/>
      </w:pPr>
      <w:r>
        <w:t>документы, подтверждающие факт выполнения работ, оказания услуг;</w:t>
      </w:r>
    </w:p>
    <w:p w:rsidR="00000000" w:rsidRDefault="0091227A">
      <w:pPr>
        <w:pStyle w:val="pj"/>
      </w:pPr>
      <w:r>
        <w:t>ины</w:t>
      </w:r>
      <w:r>
        <w:t>е документы, предусмотренные законодательством Республики Казахстан.</w:t>
      </w:r>
    </w:p>
    <w:p w:rsidR="00000000" w:rsidRDefault="0091227A">
      <w:pPr>
        <w:pStyle w:val="pj"/>
      </w:pPr>
      <w: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w:t>
      </w:r>
      <w:r>
        <w:t xml:space="preserve">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91227A">
      <w:pPr>
        <w:pStyle w:val="pji"/>
      </w:pPr>
      <w:r>
        <w:rPr>
          <w:rStyle w:val="s3"/>
        </w:rPr>
        <w:t xml:space="preserve">Статья дополнена пунктом 5 в соответствии с </w:t>
      </w:r>
      <w:hyperlink r:id="rId4231" w:anchor="sub_id=441"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 xml:space="preserve">5.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91227A">
      <w:pPr>
        <w:pStyle w:val="pj"/>
      </w:pPr>
      <w:r>
        <w:t> </w:t>
      </w:r>
    </w:p>
    <w:p w:rsidR="00000000" w:rsidRDefault="0091227A">
      <w:pPr>
        <w:pStyle w:val="pj"/>
      </w:pPr>
      <w:bookmarkStart w:id="798" w:name="SUB4420000"/>
      <w:bookmarkEnd w:id="798"/>
      <w:r>
        <w:rPr>
          <w:rStyle w:val="s1"/>
        </w:rPr>
        <w:t>Статья 442. Дата совершения оборота по реализации товаров, работ, услуг, облагаемого импорта</w:t>
      </w:r>
    </w:p>
    <w:p w:rsidR="00000000" w:rsidRDefault="0091227A">
      <w:pPr>
        <w:pStyle w:val="pj"/>
      </w:pPr>
      <w:r>
        <w:t xml:space="preserve">1. В целях исчисления налога на добавленную стоимость при реализации товаров на экспорт датой совершения оборота по реализации </w:t>
      </w:r>
      <w:r>
        <w:t>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91227A">
      <w:pPr>
        <w:pStyle w:val="pji"/>
      </w:pPr>
      <w:r>
        <w:rPr>
          <w:rStyle w:val="s3"/>
        </w:rPr>
        <w:t>В пункт 2 внесены изменения в с</w:t>
      </w:r>
      <w:r>
        <w:rPr>
          <w:rStyle w:val="s3"/>
        </w:rPr>
        <w:t xml:space="preserve">оответствии с </w:t>
      </w:r>
      <w:hyperlink r:id="rId4232" w:anchor="sub_id=442" w:history="1">
        <w:r>
          <w:rPr>
            <w:rStyle w:val="a4"/>
            <w:i/>
            <w:iCs/>
          </w:rPr>
          <w:t>Законом</w:t>
        </w:r>
      </w:hyperlink>
      <w:r>
        <w:t xml:space="preserve"> </w:t>
      </w:r>
      <w:r>
        <w:rPr>
          <w:rStyle w:val="s3"/>
        </w:rPr>
        <w:t>РК от 10.12.20 г. № 382-VI (введен в действие с 1 января 2018 г.; с 1 января 2021 г.) (</w:t>
      </w:r>
      <w:hyperlink r:id="rId4233" w:anchor="sub_id=4420200" w:history="1">
        <w:r>
          <w:rPr>
            <w:rStyle w:val="a4"/>
            <w:i/>
            <w:iCs/>
          </w:rPr>
          <w:t>см. стар. ред.</w:t>
        </w:r>
      </w:hyperlink>
      <w:r>
        <w:rPr>
          <w:rStyle w:val="s3"/>
        </w:rPr>
        <w:t>)</w:t>
      </w:r>
    </w:p>
    <w:p w:rsidR="00000000" w:rsidRDefault="0091227A">
      <w:pPr>
        <w:pStyle w:val="pj"/>
      </w:pPr>
      <w: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w:t>
      </w:r>
      <w:r>
        <w:t>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91227A">
      <w:pPr>
        <w:pStyle w:val="pj"/>
      </w:pPr>
      <w:r>
        <w:t>Если иное не установлено настоящим пунк</w:t>
      </w:r>
      <w:r>
        <w:t>том, для целей настоящей главы датой принятия на учет импортированных товаров является:</w:t>
      </w:r>
    </w:p>
    <w:p w:rsidR="00000000" w:rsidRDefault="0091227A">
      <w:pPr>
        <w:pStyle w:val="pji"/>
      </w:pPr>
      <w:r>
        <w:rPr>
          <w:rStyle w:val="s3"/>
        </w:rPr>
        <w:t xml:space="preserve">В подпункт 1 внесены изменения в соответствии с </w:t>
      </w:r>
      <w:hyperlink r:id="rId4234" w:anchor="sub_id=442" w:history="1">
        <w:r>
          <w:rPr>
            <w:rStyle w:val="a4"/>
            <w:i/>
            <w:iCs/>
          </w:rPr>
          <w:t>Законом</w:t>
        </w:r>
      </w:hyperlink>
      <w:r>
        <w:t xml:space="preserve"> </w:t>
      </w:r>
      <w:r>
        <w:rPr>
          <w:rStyle w:val="s3"/>
        </w:rPr>
        <w:t>РК от 10.12.20 г. № 382-VI (вве</w:t>
      </w:r>
      <w:r>
        <w:rPr>
          <w:rStyle w:val="s3"/>
        </w:rPr>
        <w:t>ден в действие с 1 января 2018 г.) (</w:t>
      </w:r>
      <w:hyperlink r:id="rId4235" w:anchor="sub_id=4420200" w:history="1">
        <w:r>
          <w:rPr>
            <w:rStyle w:val="a4"/>
            <w:i/>
            <w:iCs/>
          </w:rPr>
          <w:t>см. стар. ред.</w:t>
        </w:r>
      </w:hyperlink>
      <w:r>
        <w:rPr>
          <w:rStyle w:val="s3"/>
        </w:rPr>
        <w:t>)</w:t>
      </w:r>
    </w:p>
    <w:p w:rsidR="00000000" w:rsidRDefault="0091227A">
      <w:pPr>
        <w:pStyle w:val="pj"/>
      </w:pPr>
      <w:r>
        <w:t>1) наиболее ранняя из дат признания (отражения) таких товаров в бухгалтерском учете в соответствии с международными ста</w:t>
      </w:r>
      <w:r>
        <w:t>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2) дата ввоза таких товаров на территорию Республики Казахстан.</w:t>
      </w:r>
    </w:p>
    <w:p w:rsidR="00000000" w:rsidRDefault="0091227A">
      <w:pPr>
        <w:pStyle w:val="pj"/>
      </w:pPr>
      <w:r>
        <w:t xml:space="preserve">При наличии у налогоплательщика обеих дат, указанных в </w:t>
      </w:r>
      <w:r>
        <w:t>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91227A">
      <w:pPr>
        <w:pStyle w:val="pj"/>
      </w:pPr>
      <w:r>
        <w:t>Для целей настоящего пункта датой ввоза товаров на территорию Республики Казахстан является:</w:t>
      </w:r>
    </w:p>
    <w:p w:rsidR="00000000" w:rsidRDefault="0091227A">
      <w:pPr>
        <w:pStyle w:val="pj"/>
      </w:pPr>
      <w:r>
        <w:t>при перевозке товар</w:t>
      </w:r>
      <w:r>
        <w:t>ов воздушными или морскими судами - дата ввоза в аэропорт или порт, расположенные на территории Республики Казахстан;</w:t>
      </w:r>
    </w:p>
    <w:p w:rsidR="00000000" w:rsidRDefault="0091227A">
      <w:pPr>
        <w:pStyle w:val="pj"/>
      </w:pPr>
      <w: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91227A">
      <w:pPr>
        <w:pStyle w:val="pj"/>
      </w:pPr>
      <w:r>
        <w:t>При этом да</w:t>
      </w:r>
      <w:r>
        <w:t>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структурными подразделениями территориального подр</w:t>
      </w:r>
      <w:r>
        <w:t xml:space="preserve">азделения Пограничной службы Комитета национальной безопасности Республики Казахстан, </w:t>
      </w:r>
      <w:hyperlink r:id="rId4236" w:anchor="sub_id=1" w:history="1">
        <w:r>
          <w:rPr>
            <w:rStyle w:val="a4"/>
          </w:rPr>
          <w:t>форма</w:t>
        </w:r>
      </w:hyperlink>
      <w:r>
        <w:t xml:space="preserve"> и </w:t>
      </w:r>
      <w:hyperlink r:id="rId4237" w:anchor="sub_id=100" w:history="1">
        <w:r>
          <w:rPr>
            <w:rStyle w:val="a4"/>
          </w:rPr>
          <w:t>по</w:t>
        </w:r>
        <w:r>
          <w:rPr>
            <w:rStyle w:val="a4"/>
          </w:rPr>
          <w:t>рядок</w:t>
        </w:r>
      </w:hyperlink>
      <w:r>
        <w:t xml:space="preserve"> представления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w:t>
      </w:r>
      <w:r>
        <w:t xml:space="preserve"> организуется взаимодействие по передаче сведений посредством единой информационной системы;</w:t>
      </w:r>
    </w:p>
    <w:p w:rsidR="00000000" w:rsidRDefault="0091227A">
      <w:pPr>
        <w:pStyle w:val="pj"/>
      </w:pPr>
      <w: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w:t>
      </w:r>
      <w:r>
        <w:t>новленный Правительством Республики Казахстан;</w:t>
      </w:r>
    </w:p>
    <w:p w:rsidR="00000000" w:rsidRDefault="0091227A">
      <w:pPr>
        <w:pStyle w:val="pj"/>
      </w:pPr>
      <w: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91227A">
      <w:pPr>
        <w:pStyle w:val="pj"/>
      </w:pPr>
      <w:r>
        <w:t>при пересылке товаров по международным почтовым отправлениям - дата простав</w:t>
      </w:r>
      <w:r>
        <w:t>ления почтового штемпеля на территории Республики Казахстан в соответствии с законодательством Республики Казахстан о почте.</w:t>
      </w:r>
    </w:p>
    <w:p w:rsidR="00000000" w:rsidRDefault="0091227A">
      <w:pPr>
        <w:pStyle w:val="pj"/>
      </w:pPr>
      <w:r>
        <w:t>При отсутствии сведений о дате ввоза товаров на территорию Республики Казахстан датой принятия на учет импортированных товаров явля</w:t>
      </w:r>
      <w:r>
        <w:t>ется дата, указанная в подпункте 1) части второй настоящего пункта.</w:t>
      </w:r>
    </w:p>
    <w:p w:rsidR="00000000" w:rsidRDefault="0091227A">
      <w:pPr>
        <w:pStyle w:val="pj"/>
      </w:pPr>
      <w:r>
        <w:t>При отсутствии признания (отражения)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w:t>
      </w:r>
      <w:r>
        <w:t>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91227A">
      <w:pPr>
        <w:pStyle w:val="pj"/>
      </w:pPr>
      <w:r>
        <w:t>В иных случаях, не указанных в частях второй - седьмой настоящего пункта, а также для л</w:t>
      </w:r>
      <w:r>
        <w:t>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w:t>
      </w:r>
      <w:r>
        <w:t>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91227A">
      <w:pPr>
        <w:pStyle w:val="pji"/>
      </w:pPr>
      <w:r>
        <w:rPr>
          <w:rStyle w:val="s3"/>
        </w:rPr>
        <w:t xml:space="preserve">См.: </w:t>
      </w:r>
      <w:hyperlink r:id="rId4238" w:history="1">
        <w:r>
          <w:rPr>
            <w:rStyle w:val="a4"/>
            <w:i/>
            <w:iCs/>
          </w:rPr>
          <w:t>О</w:t>
        </w:r>
        <w:r>
          <w:rPr>
            <w:rStyle w:val="a4"/>
            <w:i/>
            <w:iCs/>
          </w:rPr>
          <w:t>твет</w:t>
        </w:r>
      </w:hyperlink>
      <w:r>
        <w:t xml:space="preserve"> </w:t>
      </w:r>
      <w:r>
        <w:rPr>
          <w:rStyle w:val="s3"/>
        </w:rPr>
        <w:t xml:space="preserve">Председателя КГД МФ РК от 26 мая 2021 года на вопрос от 14 мая 2021 года № 684667 (dialog.egov.kz) «Об определении даты совершения облагаемого импорта ИП, не осуществляющим ведение бухгалтерского учета», </w:t>
      </w:r>
      <w:hyperlink r:id="rId4239" w:history="1">
        <w:r>
          <w:rPr>
            <w:rStyle w:val="a4"/>
            <w:i/>
            <w:iCs/>
          </w:rPr>
          <w:t>Ответ</w:t>
        </w:r>
      </w:hyperlink>
      <w:r>
        <w:t xml:space="preserve"> </w:t>
      </w:r>
      <w:r>
        <w:rPr>
          <w:rStyle w:val="s3"/>
        </w:rPr>
        <w:t xml:space="preserve">Председателя КГД МФ РК от 16 июня 2021 года на вопрос от 3 июня 2021 года № 688815 (dialog.egov.kz) «Касательно определения даты совершения облагаемого импорта из государств ЕАЭС», </w:t>
      </w:r>
      <w:hyperlink r:id="rId4240" w:history="1">
        <w:r>
          <w:rPr>
            <w:rStyle w:val="a4"/>
            <w:i/>
            <w:iCs/>
          </w:rPr>
          <w:t>Ответ</w:t>
        </w:r>
      </w:hyperlink>
      <w:r>
        <w:t xml:space="preserve"> </w:t>
      </w:r>
      <w:r>
        <w:rPr>
          <w:rStyle w:val="s3"/>
        </w:rPr>
        <w:t>Председателя КГД МФ РК от 27 октября 2021 года на вопрос от 11 октября 2021 года № 709170 (dialog.egov.kz) «Курс тенге к валюте для уплаты НДС указывается на дату принятия на учет импортированных товаров»</w:t>
      </w:r>
    </w:p>
    <w:p w:rsidR="00000000" w:rsidRDefault="0091227A">
      <w:pPr>
        <w:pStyle w:val="pj"/>
      </w:pPr>
      <w:bookmarkStart w:id="799" w:name="SUB4420300"/>
      <w:bookmarkEnd w:id="799"/>
      <w:r>
        <w:t>3. Датой совершения облагаемого</w:t>
      </w:r>
      <w:r>
        <w:t xml:space="preserve"> импорта при ввозе товаров (предметов лизинга) на территорию Республики Казахстан с территории другого государства-члена Евразийского экономического союза по договору лизинга, предусматривающему переход права собственности на данные товары (предметы лизинг</w:t>
      </w:r>
      <w:r>
        <w:t>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91227A">
      <w:pPr>
        <w:pStyle w:val="pj"/>
      </w:pPr>
      <w:r>
        <w:t xml:space="preserve">В случае, если по договору лизинга дата </w:t>
      </w:r>
      <w:r>
        <w:t>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w:t>
      </w:r>
      <w:r>
        <w:t xml:space="preserve"> (предметов лизинга).</w:t>
      </w:r>
    </w:p>
    <w:p w:rsidR="00000000" w:rsidRDefault="0091227A">
      <w:pPr>
        <w:pStyle w:val="pj"/>
      </w:pPr>
      <w: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w:t>
      </w:r>
      <w:r>
        <w:t>изинга.</w:t>
      </w:r>
    </w:p>
    <w:p w:rsidR="00000000" w:rsidRDefault="0091227A">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w:t>
      </w:r>
      <w:r>
        <w:t>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w:t>
      </w:r>
      <w:r>
        <w:t>зинга).</w:t>
      </w:r>
    </w:p>
    <w:p w:rsidR="00000000" w:rsidRDefault="0091227A">
      <w:pPr>
        <w:pStyle w:val="pj"/>
      </w:pPr>
      <w: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91227A">
      <w:pPr>
        <w:pStyle w:val="pj"/>
      </w:pPr>
      <w:r>
        <w:t>Днем выполнения работ, оказания услуг признается дата подписания документа, подтверждающего факт вы</w:t>
      </w:r>
      <w:r>
        <w:t>полнения работ, оказания услуг.</w:t>
      </w:r>
    </w:p>
    <w:p w:rsidR="00000000" w:rsidRDefault="0091227A">
      <w:pPr>
        <w:pStyle w:val="pj"/>
      </w:pPr>
      <w: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91227A">
      <w:pPr>
        <w:pStyle w:val="pj"/>
      </w:pPr>
      <w:r>
        <w:t>дата выписки счета-фактуры;</w:t>
      </w:r>
    </w:p>
    <w:p w:rsidR="00000000" w:rsidRDefault="0091227A">
      <w:pPr>
        <w:pStyle w:val="pj"/>
      </w:pPr>
      <w:r>
        <w:t xml:space="preserve">дата получения каждого платежа (независимо от </w:t>
      </w:r>
      <w:r>
        <w:t>формы расчета).</w:t>
      </w:r>
    </w:p>
    <w:p w:rsidR="00000000" w:rsidRDefault="0091227A">
      <w:pPr>
        <w:pStyle w:val="pj"/>
      </w:pPr>
      <w: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w:t>
      </w:r>
      <w:r>
        <w:t>ьтаты в своей производственной деятельности в день выполнения работ, оказания услуг.</w:t>
      </w:r>
    </w:p>
    <w:p w:rsidR="00000000" w:rsidRDefault="0091227A">
      <w:pPr>
        <w:pStyle w:val="pj"/>
      </w:pPr>
      <w: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w:t>
      </w:r>
      <w:r>
        <w:t>ан, не осуществляющего деятельность через структурное подразделение и являющегося налогоплательщиком (плательщиком) государства-члена Евразийского экономического союза, датой совершения оборота является дата подписания документов, подтверждающих факт выпол</w:t>
      </w:r>
      <w:r>
        <w:t>нения работ, оказания услуг.</w:t>
      </w:r>
    </w:p>
    <w:p w:rsidR="00000000" w:rsidRDefault="0091227A">
      <w:pPr>
        <w:pStyle w:val="pj"/>
      </w:pPr>
      <w:r>
        <w:t> </w:t>
      </w:r>
    </w:p>
    <w:p w:rsidR="00000000" w:rsidRDefault="0091227A">
      <w:pPr>
        <w:pStyle w:val="pj"/>
      </w:pPr>
      <w:bookmarkStart w:id="800" w:name="SUB4430000"/>
      <w:bookmarkEnd w:id="800"/>
      <w:r>
        <w:rPr>
          <w:rStyle w:val="s1"/>
        </w:rPr>
        <w:t>Статья 443. Определение размера облагаемого оборота при экспорте товаров</w:t>
      </w:r>
    </w:p>
    <w:p w:rsidR="00000000" w:rsidRDefault="0091227A">
      <w:pPr>
        <w:pStyle w:val="pj"/>
      </w:pPr>
      <w: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w:t>
      </w:r>
      <w:r>
        <w:t xml:space="preserve">ифов, если иное не предусмотрено настоящей статьей и </w:t>
      </w:r>
      <w:hyperlink r:id="rId4241" w:history="1">
        <w:r>
          <w:rPr>
            <w:rStyle w:val="a4"/>
          </w:rPr>
          <w:t>законодательством</w:t>
        </w:r>
      </w:hyperlink>
      <w:r>
        <w:t xml:space="preserve"> Республики Казахстан о трансфертном ценообразовании.</w:t>
      </w:r>
    </w:p>
    <w:p w:rsidR="00000000" w:rsidRDefault="0091227A">
      <w:pPr>
        <w:pStyle w:val="pj"/>
      </w:pPr>
      <w:r>
        <w:t>2. Размер облагаемого оборота при экспорте товаров (предметов лизин</w:t>
      </w:r>
      <w:r>
        <w:t>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w:t>
      </w:r>
      <w:r>
        <w:t>ости товаров (предметов лизинга), приходящейся на каждый лизинговый платеж.</w:t>
      </w:r>
    </w:p>
    <w:p w:rsidR="00000000" w:rsidRDefault="0091227A">
      <w:pPr>
        <w:pStyle w:val="pj"/>
      </w:pPr>
      <w: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91227A">
      <w:pPr>
        <w:pStyle w:val="pj"/>
      </w:pPr>
      <w:r>
        <w:t xml:space="preserve">3. Размер облагаемого </w:t>
      </w:r>
      <w:r>
        <w:t>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w:t>
      </w:r>
      <w:r>
        <w:t>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91227A">
      <w:pPr>
        <w:pStyle w:val="pj"/>
      </w:pPr>
      <w:r>
        <w:t>При этом для целей настоящей главы под товаросо</w:t>
      </w:r>
      <w:r>
        <w:t>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w:t>
      </w:r>
      <w:r>
        <w:t xml:space="preserve">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w:t>
      </w:r>
      <w:hyperlink w:anchor="sub4620000" w:history="1">
        <w:r>
          <w:rPr>
            <w:rStyle w:val="a4"/>
          </w:rPr>
          <w:t>подакцизных товаров</w:t>
        </w:r>
      </w:hyperlink>
      <w:r>
        <w:rPr>
          <w:rStyle w:val="s2"/>
        </w:rPr>
        <w:t>,</w:t>
      </w:r>
      <w:r>
        <w:t xml:space="preserve"> а также сопровожда</w:t>
      </w:r>
      <w:r>
        <w:t>ющие товары и транспортные средства при перевозках, предусмотренные законами Республики Казахстан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w:t>
      </w:r>
      <w:r>
        <w:t>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91227A">
      <w:pPr>
        <w:pStyle w:val="pj"/>
      </w:pPr>
      <w:r>
        <w:t>4. Если иное не установлено настоящей статьей, при изменении в сторону у</w:t>
      </w:r>
      <w:r>
        <w:t>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w:t>
      </w:r>
      <w:r>
        <w:t>м налоговом периоде, в котором участники договора (контракта) изменили цену (согласовали возврат) экспортированных товаров.</w:t>
      </w:r>
    </w:p>
    <w:p w:rsidR="00000000" w:rsidRDefault="0091227A">
      <w:pPr>
        <w:pStyle w:val="pj"/>
      </w:pPr>
      <w:r>
        <w:t> </w:t>
      </w:r>
    </w:p>
    <w:p w:rsidR="00000000" w:rsidRDefault="0091227A">
      <w:pPr>
        <w:pStyle w:val="pj"/>
      </w:pPr>
      <w:bookmarkStart w:id="801" w:name="SUB4440000"/>
      <w:bookmarkEnd w:id="801"/>
      <w:r>
        <w:rPr>
          <w:rStyle w:val="s1"/>
        </w:rPr>
        <w:t>Статья 444. Определение размера облагаемого импорта</w:t>
      </w:r>
    </w:p>
    <w:p w:rsidR="00000000" w:rsidRDefault="0091227A">
      <w:pPr>
        <w:pStyle w:val="pj"/>
      </w:pPr>
      <w:r>
        <w:t>1. Размер облагаемого импорта товаров, в том числе товаров, являющихся результ</w:t>
      </w:r>
      <w:r>
        <w:t>атом выполнения работ по договору (контракту) об их изготовлении, определяется на основе стоимости приобретенных товаров.</w:t>
      </w:r>
    </w:p>
    <w:p w:rsidR="00000000" w:rsidRDefault="0091227A">
      <w:pPr>
        <w:pStyle w:val="pji"/>
      </w:pPr>
      <w:r>
        <w:rPr>
          <w:rStyle w:val="s3"/>
        </w:rPr>
        <w:t xml:space="preserve">В пункт 2 внесены изменения в соответствии с </w:t>
      </w:r>
      <w:hyperlink r:id="rId4242" w:anchor="sub_id=444" w:history="1">
        <w:r>
          <w:rPr>
            <w:rStyle w:val="a4"/>
            <w:i/>
            <w:iCs/>
          </w:rPr>
          <w:t>Законом</w:t>
        </w:r>
      </w:hyperlink>
      <w:r>
        <w:t xml:space="preserve"> </w:t>
      </w:r>
      <w:r>
        <w:rPr>
          <w:rStyle w:val="s3"/>
        </w:rPr>
        <w:t>РК от 24.06.21 г. № 53-VII (введен в действие с 1 января 2022 г.) (</w:t>
      </w:r>
      <w:hyperlink r:id="rId4243" w:anchor="sub_id=4440200" w:history="1">
        <w:r>
          <w:rPr>
            <w:rStyle w:val="a4"/>
            <w:i/>
            <w:iCs/>
          </w:rPr>
          <w:t>см. стар. ред.</w:t>
        </w:r>
      </w:hyperlink>
      <w:r>
        <w:rPr>
          <w:rStyle w:val="s3"/>
        </w:rPr>
        <w:t xml:space="preserve">); </w:t>
      </w:r>
      <w:hyperlink r:id="rId4244" w:anchor="sub_id=444" w:history="1">
        <w:r>
          <w:rPr>
            <w:rStyle w:val="a4"/>
            <w:i/>
            <w:iCs/>
          </w:rPr>
          <w:t>Законо</w:t>
        </w:r>
        <w:r>
          <w:rPr>
            <w:rStyle w:val="a4"/>
            <w:i/>
            <w:iCs/>
          </w:rPr>
          <w:t>м</w:t>
        </w:r>
      </w:hyperlink>
      <w:r>
        <w:rPr>
          <w:rStyle w:val="s3"/>
        </w:rPr>
        <w:t xml:space="preserve"> РК от 11.07.22 г. № 135-VII (введен в действие с 1 января 2023 г.) (</w:t>
      </w:r>
      <w:hyperlink r:id="rId4245" w:anchor="sub_id=4440200" w:history="1">
        <w:r>
          <w:rPr>
            <w:rStyle w:val="a4"/>
            <w:i/>
            <w:iCs/>
          </w:rPr>
          <w:t>см. стар. ред.</w:t>
        </w:r>
      </w:hyperlink>
      <w:r>
        <w:rPr>
          <w:rStyle w:val="s3"/>
        </w:rPr>
        <w:t>)</w:t>
      </w:r>
    </w:p>
    <w:p w:rsidR="00000000" w:rsidRDefault="0091227A">
      <w:pPr>
        <w:pStyle w:val="pj"/>
      </w:pPr>
      <w:r>
        <w:t>2. Для целей настоящей статьи стоимость приобретенных товаров определяется на основан</w:t>
      </w:r>
      <w:r>
        <w:t>ии принципа определения цены в целях налогообложения.</w:t>
      </w:r>
    </w:p>
    <w:p w:rsidR="00000000" w:rsidRDefault="0091227A">
      <w:pPr>
        <w:pStyle w:val="pj"/>
      </w:pPr>
      <w:r>
        <w:t>Принцип определения цены в целях налогообложения означает определение стоимости приобретенных товаров на основе цены сделки, подлежащей уплате за товары, согласно условиям договора (контракта).</w:t>
      </w:r>
    </w:p>
    <w:p w:rsidR="00000000" w:rsidRDefault="0091227A">
      <w:pPr>
        <w:pStyle w:val="pj"/>
      </w:pPr>
      <w:r>
        <w:t xml:space="preserve">Если по </w:t>
      </w:r>
      <w:r>
        <w:t>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w:t>
      </w:r>
      <w:r>
        <w:t>ьно стоимость приобретенных товаров.</w:t>
      </w:r>
    </w:p>
    <w:p w:rsidR="00000000" w:rsidRDefault="0091227A">
      <w:pPr>
        <w:pStyle w:val="pj"/>
      </w:pPr>
      <w:r>
        <w:t xml:space="preserve">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w:t>
      </w:r>
      <w:r>
        <w:t>размером облагаемого импорта является цена сделки, указанная в договоре (контракте).</w:t>
      </w:r>
    </w:p>
    <w:p w:rsidR="00000000" w:rsidRDefault="0091227A">
      <w:pPr>
        <w:pStyle w:val="pj"/>
      </w:pPr>
      <w:r>
        <w:rPr>
          <w:rStyle w:val="s0"/>
        </w:rPr>
        <w:t xml:space="preserve">В отношении отдельных видов импортируемых товаров для определения стоимости приобретенных товаров применяется минимальный уровень цен в соответствии с </w:t>
      </w:r>
      <w:hyperlink r:id="rId4246" w:history="1">
        <w:r>
          <w:rPr>
            <w:rStyle w:val="a4"/>
          </w:rPr>
          <w:t>порядком</w:t>
        </w:r>
      </w:hyperlink>
      <w:r>
        <w:rPr>
          <w:rStyle w:val="s0"/>
        </w:rPr>
        <w:t>, определенным уполномоченным органом в области регулирования торговой деятельности.</w:t>
      </w:r>
    </w:p>
    <w:p w:rsidR="00000000" w:rsidRDefault="0091227A">
      <w:pPr>
        <w:pStyle w:val="pj"/>
      </w:pPr>
      <w:hyperlink r:id="rId4247" w:history="1">
        <w:r>
          <w:rPr>
            <w:rStyle w:val="a4"/>
          </w:rPr>
          <w:t>Перечень</w:t>
        </w:r>
      </w:hyperlink>
      <w:r>
        <w:rPr>
          <w:rStyle w:val="s0"/>
        </w:rPr>
        <w:t xml:space="preserve"> отдельных видов товаров, в отношении которых</w:t>
      </w:r>
      <w:r>
        <w:rPr>
          <w:rStyle w:val="s0"/>
        </w:rPr>
        <w:t xml:space="preserve"> применяется минимальный уровень цен, утверждается Правительством Республики Казахстан.</w:t>
      </w:r>
    </w:p>
    <w:p w:rsidR="00000000" w:rsidRDefault="0091227A">
      <w:pPr>
        <w:pStyle w:val="pji"/>
      </w:pPr>
      <w:r>
        <w:rPr>
          <w:rStyle w:val="s3"/>
        </w:rPr>
        <w:t xml:space="preserve">См: </w:t>
      </w:r>
      <w:hyperlink r:id="rId4248" w:history="1">
        <w:r>
          <w:rPr>
            <w:rStyle w:val="a4"/>
            <w:i/>
            <w:iCs/>
          </w:rPr>
          <w:t>Приказ</w:t>
        </w:r>
      </w:hyperlink>
      <w:r>
        <w:rPr>
          <w:rStyle w:val="s3"/>
        </w:rPr>
        <w:t xml:space="preserve"> и.о. Министра торговли и интеграции Республики Казахстан от 16 ноября 2021 года № 594-НҚ «Об</w:t>
      </w:r>
      <w:r>
        <w:rPr>
          <w:rStyle w:val="s3"/>
        </w:rPr>
        <w:t xml:space="preserve"> утверждении Правил применения минимального уровня цен в отношении отдельных видов товаров, импортируемых с территории государств-членов Евразийского экономического союза на территорию Республики Казахстан для определения стоимости приобретенных товаров», </w:t>
      </w:r>
      <w:hyperlink r:id="rId4249" w:history="1">
        <w:r>
          <w:rPr>
            <w:rStyle w:val="a4"/>
            <w:i/>
            <w:iCs/>
          </w:rPr>
          <w:t>Ответ</w:t>
        </w:r>
      </w:hyperlink>
      <w:r>
        <w:rPr>
          <w:rStyle w:val="s3"/>
        </w:rPr>
        <w:t xml:space="preserve"> Председателя КГД МФ РК от 11 апреля 2022 года на вопрос от 30 марта 2022 года № 732798 (dialog.egov.kz) «Касательно включения стоимости услуг по транспортировке в оборот по реализации д</w:t>
      </w:r>
      <w:r>
        <w:rPr>
          <w:rStyle w:val="s3"/>
        </w:rPr>
        <w:t>ля исчисления НДС при импорте товаров»</w:t>
      </w:r>
    </w:p>
    <w:p w:rsidR="00000000" w:rsidRDefault="0091227A">
      <w:pPr>
        <w:pStyle w:val="pj"/>
      </w:pPr>
      <w:r>
        <w:t>3. В размер облагаемого импорта товаров включаются суммы акциза по подакцизным товарам.</w:t>
      </w:r>
    </w:p>
    <w:p w:rsidR="00000000" w:rsidRDefault="0091227A">
      <w:pPr>
        <w:pStyle w:val="pj"/>
      </w:pPr>
      <w:r>
        <w:t xml:space="preserve">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w:t>
      </w:r>
      <w:hyperlink w:anchor="sub4620000" w:history="1">
        <w:r>
          <w:rPr>
            <w:rStyle w:val="a4"/>
          </w:rPr>
          <w:t>подакцизных товаров</w:t>
        </w:r>
      </w:hyperlink>
      <w:r>
        <w:t xml:space="preserve"> (предметов лизинга).</w:t>
      </w:r>
    </w:p>
    <w:p w:rsidR="00000000" w:rsidRDefault="0091227A">
      <w:pPr>
        <w:pStyle w:val="pj"/>
      </w:pPr>
      <w:r>
        <w:t>4. Р</w:t>
      </w:r>
      <w:r>
        <w:t xml:space="preserve">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w:t>
      </w:r>
      <w:r>
        <w:t>цены в целях налогообложения, предусмотренного в пункте 2 настоящей статьи.</w:t>
      </w:r>
    </w:p>
    <w:p w:rsidR="00000000" w:rsidRDefault="0091227A">
      <w:pPr>
        <w:pStyle w:val="pj"/>
      </w:pPr>
      <w: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w:t>
      </w:r>
      <w:r>
        <w:t xml:space="preserve">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91227A">
      <w:pPr>
        <w:pStyle w:val="pj"/>
      </w:pPr>
      <w:r>
        <w:t>5. Размер облагаемого импорта товаров, являющихся продуктами переработки даваль</w:t>
      </w:r>
      <w:r>
        <w:t>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91227A">
      <w:pPr>
        <w:pStyle w:val="pj"/>
      </w:pPr>
      <w:bookmarkStart w:id="802" w:name="SUB4440600"/>
      <w:bookmarkEnd w:id="802"/>
      <w:r>
        <w:t>6. Размер облагаемого импорта товаров (предметов лизинга) по договору лизинга, предусм</w:t>
      </w:r>
      <w:r>
        <w:t xml:space="preserve">атривающему переход права собственности на них к лизингополучателю, определяется в размере части стоимости товара (предмета лизинга), предусмотренной на дату, установленную </w:t>
      </w:r>
      <w:hyperlink w:anchor="sub4420300" w:history="1">
        <w:r>
          <w:rPr>
            <w:rStyle w:val="a4"/>
          </w:rPr>
          <w:t>пунктом 3 статьи 442</w:t>
        </w:r>
      </w:hyperlink>
      <w:r>
        <w:t xml:space="preserve"> </w:t>
      </w:r>
      <w:r>
        <w:t>настоящего Кодекса, без учета вознаграждения на основании принципа определения цены в целях налогообложения, предусмотренного в пункте 2 настоящей статьи.</w:t>
      </w:r>
    </w:p>
    <w:p w:rsidR="00000000" w:rsidRDefault="0091227A">
      <w:pPr>
        <w:pStyle w:val="pj"/>
      </w:pPr>
      <w:r>
        <w:t xml:space="preserve">В случае, если по договору (контракту) лизинга дата наступления срока оплаты части стоимости товаров </w:t>
      </w:r>
      <w:r>
        <w:t>(предметов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w:t>
      </w:r>
      <w:r>
        <w:t>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91227A">
      <w:pPr>
        <w:pStyle w:val="pj"/>
      </w:pPr>
      <w:r>
        <w:t>В случае досрочного погашения лизи</w:t>
      </w:r>
      <w:r>
        <w:t xml:space="preserve">нгополучателем лизинговых платежей, предусмотренных договором (контрактом) лизинга, соответствующим условиям </w:t>
      </w:r>
      <w:hyperlink w:anchor="sub4370200" w:history="1">
        <w:r>
          <w:rPr>
            <w:rStyle w:val="a4"/>
          </w:rPr>
          <w:t>пункта 2 статьи 437</w:t>
        </w:r>
      </w:hyperlink>
      <w:r>
        <w:t xml:space="preserve"> настоящего Кодекса, размер облагаемого импорта на последнюю дату его совершения определяется к</w:t>
      </w:r>
      <w:r>
        <w:t>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91227A">
      <w:pPr>
        <w:pStyle w:val="pj"/>
      </w:pPr>
      <w:r>
        <w:t xml:space="preserve">В случае несоблюдения требований, установленных </w:t>
      </w:r>
      <w:hyperlink w:anchor="sub4370200" w:history="1">
        <w:r>
          <w:rPr>
            <w:rStyle w:val="a4"/>
          </w:rPr>
          <w:t>пунктом 2 статьи 43</w:t>
        </w:r>
        <w:r>
          <w:rPr>
            <w:rStyle w:val="a4"/>
          </w:rPr>
          <w:t>7</w:t>
        </w:r>
      </w:hyperlink>
      <w: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w:t>
      </w:r>
      <w:r>
        <w:t>ерриторию Республики Казахстан с территории государств-членов Евразийского экономического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w:t>
      </w:r>
      <w:r>
        <w:t>,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91227A">
      <w:pPr>
        <w:pStyle w:val="pj"/>
      </w:pPr>
      <w:r>
        <w:t>7. Налоговые органы при осуществлении контроля за и</w:t>
      </w:r>
      <w:r>
        <w:t xml:space="preserve">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Евразийского экономического союза вправе </w:t>
      </w:r>
      <w:r>
        <w:rPr>
          <w:rStyle w:val="s0"/>
        </w:rPr>
        <w:t>корректировать размер облагаемого импорта</w:t>
      </w:r>
      <w:r>
        <w:t xml:space="preserve"> в </w:t>
      </w:r>
      <w:hyperlink r:id="rId4250" w:history="1">
        <w:r>
          <w:rPr>
            <w:rStyle w:val="a4"/>
          </w:rPr>
          <w:t>порядке</w:t>
        </w:r>
      </w:hyperlink>
      <w:r>
        <w:rPr>
          <w:rStyle w:val="s2"/>
        </w:rPr>
        <w:t>,</w:t>
      </w:r>
      <w:r>
        <w:t xml:space="preserve"> определенном уполномоченным органом, и (или) с учетом требований </w:t>
      </w:r>
      <w:hyperlink r:id="rId4251" w:anchor="sub_id=100000" w:history="1">
        <w:r>
          <w:rPr>
            <w:rStyle w:val="a4"/>
          </w:rPr>
          <w:t>законодательства</w:t>
        </w:r>
      </w:hyperlink>
      <w:r>
        <w:t xml:space="preserve"> Республики Казахстан о трансферт</w:t>
      </w:r>
      <w:r>
        <w:t>ном ценообразовании.</w:t>
      </w:r>
    </w:p>
    <w:p w:rsidR="00000000" w:rsidRDefault="0091227A">
      <w:pPr>
        <w:pStyle w:val="pj"/>
      </w:pPr>
      <w:r>
        <w:t xml:space="preserve">При этом налогоплательщик самостоятельно корректирует размер облагаемого импорта с учетом указанного выше порядка, определенного уполномоченным органом, и (или) требований </w:t>
      </w:r>
      <w:hyperlink r:id="rId4252" w:anchor="sub_id=100000" w:history="1">
        <w:r>
          <w:rPr>
            <w:rStyle w:val="a4"/>
          </w:rPr>
          <w:t>законодательства</w:t>
        </w:r>
      </w:hyperlink>
      <w:r>
        <w:t xml:space="preserve"> Республики Казахстан о трансфертном ценообразовании.</w:t>
      </w:r>
    </w:p>
    <w:p w:rsidR="00000000" w:rsidRDefault="0091227A">
      <w:pPr>
        <w:pStyle w:val="pj"/>
      </w:pPr>
      <w:bookmarkStart w:id="803" w:name="SUB4440800"/>
      <w:bookmarkEnd w:id="803"/>
      <w: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w:t>
      </w:r>
      <w:r>
        <w:t>ет, соответствующим образом корректируется размер облагаемого импорта.</w:t>
      </w:r>
    </w:p>
    <w:p w:rsidR="00000000" w:rsidRDefault="0091227A">
      <w:pPr>
        <w:pStyle w:val="pj"/>
      </w:pPr>
      <w:r>
        <w:t> </w:t>
      </w:r>
    </w:p>
    <w:p w:rsidR="00000000" w:rsidRDefault="0091227A">
      <w:pPr>
        <w:pStyle w:val="pj"/>
      </w:pPr>
      <w:bookmarkStart w:id="804" w:name="SUB4450000"/>
      <w:bookmarkEnd w:id="804"/>
      <w:r>
        <w:rPr>
          <w:rStyle w:val="s1"/>
        </w:rPr>
        <w:t>Статья 445. Определение размера облагаемого оборота по реализации работ, услуг</w:t>
      </w:r>
    </w:p>
    <w:p w:rsidR="00000000" w:rsidRDefault="0091227A">
      <w:pPr>
        <w:pStyle w:val="pj"/>
      </w:pPr>
      <w:r>
        <w:t>Если иное не установлено настоящей главой, размер облагаемого оборота по реализации работ, услуг определ</w:t>
      </w:r>
      <w:r>
        <w:t xml:space="preserve">яется в соответствии со </w:t>
      </w:r>
      <w:hyperlink w:anchor="sub3800000" w:history="1">
        <w:r>
          <w:rPr>
            <w:rStyle w:val="a4"/>
          </w:rPr>
          <w:t>статьями 380</w:t>
        </w:r>
      </w:hyperlink>
      <w:r>
        <w:rPr>
          <w:rStyle w:val="s2"/>
        </w:rPr>
        <w:t>,</w:t>
      </w:r>
      <w:r>
        <w:rPr>
          <w:rStyle w:val="s0"/>
        </w:rPr>
        <w:t xml:space="preserve"> </w:t>
      </w:r>
      <w:hyperlink w:anchor="sub3810000" w:history="1">
        <w:r>
          <w:rPr>
            <w:rStyle w:val="a4"/>
          </w:rPr>
          <w:t>381</w:t>
        </w:r>
      </w:hyperlink>
      <w:r>
        <w:t xml:space="preserve"> и </w:t>
      </w:r>
      <w:hyperlink w:anchor="sub3820000" w:history="1">
        <w:r>
          <w:rPr>
            <w:rStyle w:val="a4"/>
          </w:rPr>
          <w:t>382</w:t>
        </w:r>
      </w:hyperlink>
      <w:r>
        <w:t xml:space="preserve"> настоящего Кодекса.</w:t>
      </w:r>
    </w:p>
    <w:p w:rsidR="00000000" w:rsidRDefault="0091227A">
      <w:pPr>
        <w:pStyle w:val="pj"/>
      </w:pPr>
      <w:r>
        <w:t> </w:t>
      </w:r>
    </w:p>
    <w:p w:rsidR="00000000" w:rsidRDefault="0091227A">
      <w:pPr>
        <w:pStyle w:val="pj"/>
      </w:pPr>
      <w:bookmarkStart w:id="805" w:name="SUB4460000"/>
      <w:bookmarkEnd w:id="805"/>
      <w:r>
        <w:rPr>
          <w:rStyle w:val="s1"/>
        </w:rPr>
        <w:t>Статья 446. Экспорт товаров в Евразийском экономическом союзе</w:t>
      </w:r>
    </w:p>
    <w:p w:rsidR="00000000" w:rsidRDefault="0091227A">
      <w:pPr>
        <w:pStyle w:val="pj"/>
      </w:pPr>
      <w:r>
        <w:t>1. При экспорте товаров с</w:t>
      </w:r>
      <w:r>
        <w:t xml:space="preserve"> территории Республики Казахстан на территорию другого государства-члена Евразийского экономического союза применяется нулевая ставка налога на добавленную стоимость.</w:t>
      </w:r>
    </w:p>
    <w:p w:rsidR="00000000" w:rsidRDefault="0091227A">
      <w:pPr>
        <w:pStyle w:val="pj"/>
      </w:pPr>
      <w:r>
        <w:t>Если иное не установлено настоящей главой, при экспорте товаров с территории Республики К</w:t>
      </w:r>
      <w:r>
        <w:t xml:space="preserve">азахстан на территорию другого государства-члена Евразийского экономического союза плательщик налога на добавленную стоимость имеет право на отнесение налога на добавленную стоимость в зачет в соответствии с </w:t>
      </w:r>
      <w:hyperlink w:anchor="sub4000000" w:history="1">
        <w:r>
          <w:rPr>
            <w:rStyle w:val="a4"/>
          </w:rPr>
          <w:t>главой 46</w:t>
        </w:r>
      </w:hyperlink>
      <w:r>
        <w:t xml:space="preserve"> насто</w:t>
      </w:r>
      <w:r>
        <w:t>ящего Кодекса.</w:t>
      </w:r>
    </w:p>
    <w:p w:rsidR="00000000" w:rsidRDefault="0091227A">
      <w:pPr>
        <w:pStyle w:val="pj"/>
      </w:pPr>
      <w: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которой выполнялись работы по их изготов</w:t>
      </w:r>
      <w:r>
        <w:t>лению, на территорию другого государства-члена Евразийского экономического союза. К указанным товарам не относятся товары, являющиеся результатом выполнения работ по переработке давальческого сырья.</w:t>
      </w:r>
    </w:p>
    <w:p w:rsidR="00000000" w:rsidRDefault="0091227A">
      <w:pPr>
        <w:pStyle w:val="pj"/>
      </w:pPr>
      <w:r>
        <w:t>3. При вывозе товаров (предметов лизинга) с территории Ре</w:t>
      </w:r>
      <w:r>
        <w:t>спублики Казахстан на территорию другого государства-члена Евразийского экономического союза по договору (контракту) лизинга, предусматривающему переход права собственности на них к лизингополучателю, по договору (контракту), предусматривающему предоставле</w:t>
      </w:r>
      <w:r>
        <w:t>ние займа в виде вещей, по договору (контракту) об изготовлении товаров применяется нулевая ставка налога на добавленную стоимость.</w:t>
      </w:r>
    </w:p>
    <w:p w:rsidR="00000000" w:rsidRDefault="0091227A">
      <w:pPr>
        <w:pStyle w:val="pj"/>
      </w:pPr>
      <w:r>
        <w:t> </w:t>
      </w:r>
    </w:p>
    <w:p w:rsidR="00000000" w:rsidRDefault="0091227A">
      <w:pPr>
        <w:pStyle w:val="pj"/>
      </w:pPr>
      <w:bookmarkStart w:id="806" w:name="SUB4470000"/>
      <w:bookmarkEnd w:id="806"/>
      <w:r>
        <w:rPr>
          <w:rStyle w:val="s1"/>
        </w:rPr>
        <w:t>Статья 447. Подтверждение экспорта товаров</w:t>
      </w:r>
    </w:p>
    <w:p w:rsidR="00000000" w:rsidRDefault="0091227A">
      <w:pPr>
        <w:pStyle w:val="pj"/>
      </w:pPr>
      <w:r>
        <w:t>1. Документами, подтверждающими экспорт товаров, являются:</w:t>
      </w:r>
    </w:p>
    <w:p w:rsidR="00000000" w:rsidRDefault="0091227A">
      <w:pPr>
        <w:pStyle w:val="pj"/>
      </w:pPr>
      <w:r>
        <w:t>1) договоры (контрак</w:t>
      </w:r>
      <w:r>
        <w:t>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w:t>
      </w:r>
      <w:r>
        <w:t xml:space="preserve"> предусматривающие предоставление займа в виде вещей, договоры (контракты) на изготовление товаров;</w:t>
      </w:r>
    </w:p>
    <w:p w:rsidR="00000000" w:rsidRDefault="0091227A">
      <w:pPr>
        <w:pStyle w:val="pji"/>
      </w:pPr>
      <w:r>
        <w:rPr>
          <w:rStyle w:val="s3"/>
        </w:rPr>
        <w:t xml:space="preserve">В подпункт 2 внесены изменения в соответствии с </w:t>
      </w:r>
      <w:hyperlink r:id="rId4253" w:anchor="sub_id=447" w:history="1">
        <w:r>
          <w:rPr>
            <w:rStyle w:val="a4"/>
            <w:i/>
            <w:iCs/>
          </w:rPr>
          <w:t>Законом</w:t>
        </w:r>
      </w:hyperlink>
      <w:r>
        <w:t xml:space="preserve"> </w:t>
      </w:r>
      <w:r>
        <w:rPr>
          <w:rStyle w:val="s3"/>
        </w:rPr>
        <w:t>РК от 10.12.20 г. №</w:t>
      </w:r>
      <w:r>
        <w:rPr>
          <w:rStyle w:val="s3"/>
        </w:rPr>
        <w:t xml:space="preserve"> 382-VI (введен в действие с 1 января 2021 г.) (</w:t>
      </w:r>
      <w:hyperlink r:id="rId4254" w:anchor="sub_id=4470000" w:history="1">
        <w:r>
          <w:rPr>
            <w:rStyle w:val="a4"/>
            <w:i/>
            <w:iCs/>
          </w:rPr>
          <w:t>см. стар. ред.</w:t>
        </w:r>
      </w:hyperlink>
      <w:r>
        <w:rPr>
          <w:rStyle w:val="s3"/>
        </w:rPr>
        <w:t>)</w:t>
      </w:r>
    </w:p>
    <w:p w:rsidR="00000000" w:rsidRDefault="0091227A">
      <w:pPr>
        <w:pStyle w:val="pj"/>
      </w:pPr>
      <w:r>
        <w:t xml:space="preserve">2) </w:t>
      </w:r>
      <w:hyperlink r:id="rId4255" w:history="1">
        <w:r>
          <w:rPr>
            <w:rStyle w:val="a4"/>
          </w:rPr>
          <w:t>заявление</w:t>
        </w:r>
      </w:hyperlink>
      <w:r>
        <w:t xml:space="preserve"> </w:t>
      </w:r>
      <w:r>
        <w:t>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товары, об уплате косвенных налогов и (или) освобождении и (или) ином способе уплаты (на бумаж</w:t>
      </w:r>
      <w:r>
        <w:t>ном носителе в оригинале или копии либо в электронной форме);</w:t>
      </w:r>
    </w:p>
    <w:p w:rsidR="00000000" w:rsidRDefault="0091227A">
      <w:pPr>
        <w:pStyle w:val="pj"/>
      </w:pPr>
      <w:r>
        <w:t>3) копии товаросопроводительных документов, подтверждающих перемещение товаров с территории одного государства-члена Евразийского экономического союза на территорию другого государства-члена Евр</w:t>
      </w:r>
      <w:r>
        <w:t>азийского экономического союза.</w:t>
      </w:r>
    </w:p>
    <w:p w:rsidR="00000000" w:rsidRDefault="0091227A">
      <w:pPr>
        <w:pStyle w:val="pj"/>
      </w:pPr>
      <w: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1227A">
      <w:pPr>
        <w:pStyle w:val="pj"/>
      </w:pPr>
      <w:bookmarkStart w:id="807" w:name="SUB4470104"/>
      <w:bookmarkEnd w:id="807"/>
      <w:r>
        <w:t>4) подтверждение уполномоченного государс</w:t>
      </w:r>
      <w:r>
        <w:t>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91227A">
      <w:pPr>
        <w:pStyle w:val="pj"/>
      </w:pPr>
      <w:bookmarkStart w:id="808" w:name="SUB4470200"/>
      <w:bookmarkEnd w:id="808"/>
      <w:r>
        <w:t>2. В случае реализации на территории государств-членов Евразийского экономического союза продуктов переработки давальческого сырья, ранее вывезенного с территории Республики Казахстан на территорию государств-членов Евразийского экономического союза для пе</w:t>
      </w:r>
      <w:r>
        <w:t xml:space="preserve">реработки, за исключением случаев, предусмотренных </w:t>
      </w:r>
      <w:hyperlink w:anchor="sub3930300" w:history="1">
        <w:r>
          <w:rPr>
            <w:rStyle w:val="a4"/>
          </w:rPr>
          <w:t>пунктом 3 статьи 393</w:t>
        </w:r>
      </w:hyperlink>
      <w:r>
        <w:t xml:space="preserve"> настоящего Кодекса, подтверждение экспорта продуктов переработки осуществляется на основании следующих документов:</w:t>
      </w:r>
    </w:p>
    <w:p w:rsidR="00000000" w:rsidRDefault="0091227A">
      <w:pPr>
        <w:pStyle w:val="pj"/>
      </w:pPr>
      <w:r>
        <w:t>1) договоров (контрактов) на перераб</w:t>
      </w:r>
      <w:r>
        <w:t>отку давальческого сырья;</w:t>
      </w:r>
    </w:p>
    <w:p w:rsidR="00000000" w:rsidRDefault="0091227A">
      <w:pPr>
        <w:pStyle w:val="pj"/>
      </w:pPr>
      <w:r>
        <w:t>2) договоров (контрактов), на основании которых осуществляется экспорт продуктов переработки;</w:t>
      </w:r>
    </w:p>
    <w:p w:rsidR="00000000" w:rsidRDefault="0091227A">
      <w:pPr>
        <w:pStyle w:val="pj"/>
      </w:pPr>
      <w:r>
        <w:t>3) документов, подтверждающих факт выполнения работ по переработке давальческого сырья;</w:t>
      </w:r>
    </w:p>
    <w:p w:rsidR="00000000" w:rsidRDefault="0091227A">
      <w:pPr>
        <w:pStyle w:val="pj"/>
      </w:pPr>
      <w:r>
        <w:t>4) копий товаросопроводительных документов, подт</w:t>
      </w:r>
      <w:r>
        <w:t>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91227A">
      <w:pPr>
        <w:pStyle w:val="pj"/>
      </w:pPr>
      <w:r>
        <w:t>В случае вывоза давальческого сырья по системе магистральных трубопроводов или по линиям электропередачи вмест</w:t>
      </w:r>
      <w:r>
        <w:t>о копий товаросопроводительных документов представляется акт приема-сдачи товаров;</w:t>
      </w:r>
    </w:p>
    <w:p w:rsidR="00000000" w:rsidRDefault="0091227A">
      <w:pPr>
        <w:pStyle w:val="pji"/>
      </w:pPr>
      <w:r>
        <w:rPr>
          <w:rStyle w:val="s3"/>
        </w:rPr>
        <w:t xml:space="preserve">Подпункт 5 изложен в редакции </w:t>
      </w:r>
      <w:hyperlink r:id="rId4256" w:anchor="sub_id=447" w:history="1">
        <w:r>
          <w:rPr>
            <w:rStyle w:val="a4"/>
            <w:i/>
            <w:iCs/>
          </w:rPr>
          <w:t>Закона</w:t>
        </w:r>
      </w:hyperlink>
      <w:r>
        <w:t xml:space="preserve"> </w:t>
      </w:r>
      <w:r>
        <w:rPr>
          <w:rStyle w:val="s3"/>
        </w:rPr>
        <w:t>РК от 10.12.20 г. № 382-VI (введен в действие с 1 январ</w:t>
      </w:r>
      <w:r>
        <w:rPr>
          <w:rStyle w:val="s3"/>
        </w:rPr>
        <w:t>я 2021 г.) (</w:t>
      </w:r>
      <w:hyperlink r:id="rId4257" w:anchor="sub_id=4470205" w:history="1">
        <w:r>
          <w:rPr>
            <w:rStyle w:val="a4"/>
            <w:i/>
            <w:iCs/>
          </w:rPr>
          <w:t>см. стар. ред.</w:t>
        </w:r>
      </w:hyperlink>
      <w:r>
        <w:rPr>
          <w:rStyle w:val="s3"/>
        </w:rPr>
        <w:t>)</w:t>
      </w:r>
    </w:p>
    <w:p w:rsidR="00000000" w:rsidRDefault="0091227A">
      <w:pPr>
        <w:pStyle w:val="pj"/>
      </w:pPr>
      <w:r>
        <w:t xml:space="preserve">5) </w:t>
      </w:r>
      <w:hyperlink r:id="rId4258" w:history="1">
        <w:r>
          <w:rPr>
            <w:rStyle w:val="a4"/>
          </w:rPr>
          <w:t>заявления</w:t>
        </w:r>
      </w:hyperlink>
      <w:r>
        <w:t xml:space="preserve"> о ввозе товаров и уплате косвенных налогов (с отметкой налогового</w:t>
      </w:r>
      <w:r>
        <w:t xml:space="preserve"> органа государства-члена Евразийского экономического союза, на территорию которого импортированы продукты переработки, об уплате косвенных налогов и (или) освобождении и (или) ином способе уплаты (на бумажном носителе в оригинале или копии либо в электрон</w:t>
      </w:r>
      <w:r>
        <w:t>ной форме);</w:t>
      </w:r>
    </w:p>
    <w:p w:rsidR="00000000" w:rsidRDefault="0091227A">
      <w:pPr>
        <w:pStyle w:val="pj"/>
      </w:pPr>
      <w:r>
        <w:t>6) копий товаросопроводительных документов, подтверждающих вывоз продуктов переработки с территории государства-члена Евразийского экономического союза.</w:t>
      </w:r>
    </w:p>
    <w:p w:rsidR="00000000" w:rsidRDefault="0091227A">
      <w:pPr>
        <w:pStyle w:val="pj"/>
      </w:pPr>
      <w:r>
        <w:t>В случае, если продукты переработки реализованы налогоплательщику государства-члена Евразий</w:t>
      </w:r>
      <w:r>
        <w:t>ского экономического союза, на территории которого были выполнены работы по переработке давальческого сырья, - на основании документов, подтверждающих отгрузку таких продуктов переработки.</w:t>
      </w:r>
    </w:p>
    <w:p w:rsidR="00000000" w:rsidRDefault="0091227A">
      <w:pPr>
        <w:pStyle w:val="pj"/>
      </w:pPr>
      <w:r>
        <w:t>В случае вывоза продуктов переработки по системе магистральных труб</w:t>
      </w:r>
      <w:r>
        <w:t>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1227A">
      <w:pPr>
        <w:pStyle w:val="pj"/>
      </w:pPr>
      <w:r>
        <w:t>7) документов, подтверждающих поступление валютной выручки на банковские счета налогоплательщика в банках второго уровня на терр</w:t>
      </w:r>
      <w:r>
        <w:t>итории Республики Казахстан, открытые в порядке, определенном законодательством Республики Казахстан.</w:t>
      </w:r>
    </w:p>
    <w:p w:rsidR="00000000" w:rsidRDefault="0091227A">
      <w:pPr>
        <w:pStyle w:val="pj"/>
      </w:pPr>
      <w: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w:t>
      </w:r>
      <w:r>
        <w:t xml:space="preserve">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указанной операции.</w:t>
      </w:r>
    </w:p>
    <w:p w:rsidR="00000000" w:rsidRDefault="0091227A">
      <w:pPr>
        <w:pStyle w:val="pj"/>
      </w:pPr>
      <w:r>
        <w:t>3. В случае дальнейшего экспорта на территорию</w:t>
      </w:r>
      <w:r>
        <w:t xml:space="preserve"> государства, не являющегося членом Евразийского экономического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государства-члена Евразийского экономического союза,</w:t>
      </w:r>
      <w:r>
        <w:t xml:space="preserve"> подтверждение экспорта продуктов переработки осуществляется на основании следующих документов:</w:t>
      </w:r>
    </w:p>
    <w:p w:rsidR="00000000" w:rsidRDefault="0091227A">
      <w:pPr>
        <w:pStyle w:val="pj"/>
      </w:pPr>
      <w:r>
        <w:t>1) договоров (контрактов) на переработку давальческого сырья;</w:t>
      </w:r>
    </w:p>
    <w:p w:rsidR="00000000" w:rsidRDefault="0091227A">
      <w:pPr>
        <w:pStyle w:val="pj"/>
      </w:pPr>
      <w:r>
        <w:t>2) договоров (контрактов), на основании которых осуществляется экспорт продуктов переработки;</w:t>
      </w:r>
    </w:p>
    <w:p w:rsidR="00000000" w:rsidRDefault="0091227A">
      <w:pPr>
        <w:pStyle w:val="pj"/>
      </w:pPr>
      <w:r>
        <w:t>3) д</w:t>
      </w:r>
      <w:r>
        <w:t>окументов, подтверждающих факт выполнения работ по переработке давальческого сырья;</w:t>
      </w:r>
    </w:p>
    <w:p w:rsidR="00000000" w:rsidRDefault="0091227A">
      <w:pPr>
        <w:pStyle w:val="pj"/>
      </w:pPr>
      <w:r>
        <w:t xml:space="preserve">4) копий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Евразийского </w:t>
      </w:r>
      <w:r>
        <w:t>экономического союза.</w:t>
      </w:r>
    </w:p>
    <w:p w:rsidR="00000000" w:rsidRDefault="0091227A">
      <w:pPr>
        <w:pStyle w:val="pj"/>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1227A">
      <w:pPr>
        <w:pStyle w:val="pji"/>
      </w:pPr>
      <w:r>
        <w:rPr>
          <w:rStyle w:val="s3"/>
        </w:rPr>
        <w:t>В подпункт 5 внесены изменения в соответс</w:t>
      </w:r>
      <w:r>
        <w:rPr>
          <w:rStyle w:val="s3"/>
        </w:rPr>
        <w:t xml:space="preserve">твии с </w:t>
      </w:r>
      <w:hyperlink r:id="rId4259" w:anchor="sub_id=447" w:history="1">
        <w:r>
          <w:rPr>
            <w:rStyle w:val="a4"/>
            <w:i/>
            <w:iCs/>
          </w:rPr>
          <w:t>Законом</w:t>
        </w:r>
      </w:hyperlink>
      <w:r>
        <w:t xml:space="preserve"> </w:t>
      </w:r>
      <w:r>
        <w:rPr>
          <w:rStyle w:val="s3"/>
        </w:rPr>
        <w:t>РК от 10.12.20 г. № 382-VI (введен в действие с 1 января 2021 г.) (</w:t>
      </w:r>
      <w:hyperlink r:id="rId4260" w:anchor="sub_id=4470305" w:history="1">
        <w:r>
          <w:rPr>
            <w:rStyle w:val="a4"/>
            <w:i/>
            <w:iCs/>
          </w:rPr>
          <w:t>см. стар</w:t>
        </w:r>
        <w:r>
          <w:rPr>
            <w:rStyle w:val="a4"/>
            <w:i/>
            <w:iCs/>
          </w:rPr>
          <w:t>. ред.</w:t>
        </w:r>
      </w:hyperlink>
      <w:r>
        <w:rPr>
          <w:rStyle w:val="s3"/>
        </w:rPr>
        <w:t>)</w:t>
      </w:r>
    </w:p>
    <w:p w:rsidR="00000000" w:rsidRDefault="0091227A">
      <w:pPr>
        <w:pStyle w:val="pj"/>
      </w:pPr>
      <w:r>
        <w:t>5) копий товаросопроводительных документов.</w:t>
      </w:r>
    </w:p>
    <w:p w:rsidR="00000000" w:rsidRDefault="0091227A">
      <w:pPr>
        <w:pStyle w:val="pj"/>
      </w:pPr>
      <w: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1227A">
      <w:pPr>
        <w:pStyle w:val="pj"/>
      </w:pPr>
      <w:r>
        <w:t>6) деклар</w:t>
      </w:r>
      <w:r>
        <w:t xml:space="preserve">ации на товары с отметками таможенного органа государства-члена Евразийского экономического союза, осуществляющего выпуск товаров в </w:t>
      </w:r>
      <w:hyperlink r:id="rId4261" w:anchor="sub_id=2190000" w:history="1">
        <w:r>
          <w:rPr>
            <w:rStyle w:val="a4"/>
          </w:rPr>
          <w:t>таможенной процедуре экспорта</w:t>
        </w:r>
      </w:hyperlink>
      <w:r>
        <w:rPr>
          <w:rStyle w:val="s2"/>
        </w:rPr>
        <w:t>,</w:t>
      </w:r>
      <w:r>
        <w:t xml:space="preserve"> а также </w:t>
      </w:r>
      <w:r>
        <w:t>с отметкой таможенного органа государства-члена Евразийского экономического союза, расположенного в пункте пропуска на таможенной границе Евразийского экономического союза, кроме случаев, указанных в подпункте 7) настоящего пункта;</w:t>
      </w:r>
    </w:p>
    <w:p w:rsidR="00000000" w:rsidRDefault="0091227A">
      <w:pPr>
        <w:pStyle w:val="pji"/>
      </w:pPr>
      <w:r>
        <w:rPr>
          <w:rStyle w:val="s3"/>
        </w:rPr>
        <w:t>В подпункт 7 внесены изм</w:t>
      </w:r>
      <w:r>
        <w:rPr>
          <w:rStyle w:val="s3"/>
        </w:rPr>
        <w:t xml:space="preserve">енения в соответствии с </w:t>
      </w:r>
      <w:hyperlink r:id="rId4262" w:anchor="sub_id=447" w:history="1">
        <w:r>
          <w:rPr>
            <w:rStyle w:val="a4"/>
            <w:i/>
            <w:iCs/>
          </w:rPr>
          <w:t>Законом</w:t>
        </w:r>
      </w:hyperlink>
      <w:r>
        <w:t xml:space="preserve"> </w:t>
      </w:r>
      <w:r>
        <w:rPr>
          <w:rStyle w:val="s3"/>
        </w:rPr>
        <w:t>РК от 02.04.19 г. № 241-VI (введен в действие с 1 января 2018 г.) (</w:t>
      </w:r>
      <w:hyperlink r:id="rId4263" w:anchor="sub_id=4470307" w:history="1">
        <w:r>
          <w:rPr>
            <w:rStyle w:val="a4"/>
            <w:i/>
            <w:iCs/>
          </w:rPr>
          <w:t>см. стар. ред.</w:t>
        </w:r>
      </w:hyperlink>
      <w:r>
        <w:rPr>
          <w:rStyle w:val="s3"/>
        </w:rPr>
        <w:t>)</w:t>
      </w:r>
    </w:p>
    <w:p w:rsidR="00000000" w:rsidRDefault="0091227A">
      <w:pPr>
        <w:pStyle w:val="pj"/>
      </w:pPr>
      <w:r>
        <w:t>7) полной декларации на товары с отметками таможенного органа государства-члена Евразийского экономического союза, производившего таможенное декларирование, в следующих случаях при:</w:t>
      </w:r>
    </w:p>
    <w:p w:rsidR="00000000" w:rsidRDefault="0091227A">
      <w:pPr>
        <w:pStyle w:val="pj"/>
      </w:pPr>
      <w:r>
        <w:t xml:space="preserve">вывозе товаров в </w:t>
      </w:r>
      <w:hyperlink r:id="rId4264" w:anchor="sub_id=2190000" w:history="1">
        <w:r>
          <w:rPr>
            <w:rStyle w:val="a4"/>
          </w:rPr>
          <w:t>таможенной процедуре экспорта</w:t>
        </w:r>
      </w:hyperlink>
      <w:r>
        <w:t xml:space="preserve"> по системе магистральных трубопроводов или по линиям электропередачи;</w:t>
      </w:r>
    </w:p>
    <w:p w:rsidR="00000000" w:rsidRDefault="0091227A">
      <w:pPr>
        <w:pStyle w:val="pj"/>
      </w:pPr>
      <w:r>
        <w:t xml:space="preserve">вывозе товаров в </w:t>
      </w:r>
      <w:hyperlink r:id="rId4265" w:anchor="sub_id=2190000" w:history="1">
        <w:r>
          <w:rPr>
            <w:rStyle w:val="a4"/>
          </w:rPr>
          <w:t>т</w:t>
        </w:r>
        <w:r>
          <w:rPr>
            <w:rStyle w:val="a4"/>
          </w:rPr>
          <w:t>аможенной процедуре экспорта</w:t>
        </w:r>
      </w:hyperlink>
      <w:r>
        <w:t xml:space="preserve"> с применением процедуры временного декларирования;</w:t>
      </w:r>
    </w:p>
    <w:p w:rsidR="00000000" w:rsidRDefault="0091227A">
      <w:pPr>
        <w:pStyle w:val="pji"/>
      </w:pPr>
      <w:r>
        <w:rPr>
          <w:rStyle w:val="s3"/>
        </w:rPr>
        <w:t xml:space="preserve">Пункт дополнен подпунктом 7-1 в соответствии с </w:t>
      </w:r>
      <w:hyperlink r:id="rId4266" w:anchor="sub_id=447" w:history="1">
        <w:r>
          <w:rPr>
            <w:rStyle w:val="a4"/>
            <w:i/>
            <w:iCs/>
          </w:rPr>
          <w:t>Законом</w:t>
        </w:r>
      </w:hyperlink>
      <w:r>
        <w:t xml:space="preserve"> </w:t>
      </w:r>
      <w:r>
        <w:rPr>
          <w:rStyle w:val="s3"/>
        </w:rPr>
        <w:t>РК от 02.04.19 г. № 241-VI (введен в действие с 1 января 2018 г.)</w:t>
      </w:r>
    </w:p>
    <w:p w:rsidR="00000000" w:rsidRDefault="0091227A">
      <w:pPr>
        <w:pStyle w:val="pj"/>
      </w:pPr>
      <w:r>
        <w:rPr>
          <w:rStyle w:val="s0"/>
        </w:rPr>
        <w:t>7-1)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w:t>
      </w:r>
      <w:r>
        <w:rPr>
          <w:rStyle w:val="s0"/>
        </w:rPr>
        <w:t>, в случае вывоза товаров с помещением под таможенную процедуру экспорта с использованием периодического таможенного декларирования;</w:t>
      </w:r>
    </w:p>
    <w:p w:rsidR="00000000" w:rsidRDefault="0091227A">
      <w:pPr>
        <w:pStyle w:val="pj"/>
      </w:pPr>
      <w:r>
        <w:t>8) декларации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w:t>
      </w:r>
      <w:r>
        <w:t>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91227A">
      <w:pPr>
        <w:pStyle w:val="pj"/>
      </w:pPr>
      <w:r>
        <w:t>9) документов, подтверждающих поступление валютной выручки на банковские счет</w:t>
      </w:r>
      <w:r>
        <w:t>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91227A">
      <w:pPr>
        <w:pStyle w:val="pj"/>
      </w:pPr>
      <w:r>
        <w:t>4. В случае экспорта продуктов переработки по внешнеторговым товарообменным (бартерным) операциям при о</w:t>
      </w:r>
      <w:r>
        <w:t xml:space="preserve">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указанной оп</w:t>
      </w:r>
      <w:r>
        <w:t>ерации.</w:t>
      </w:r>
    </w:p>
    <w:p w:rsidR="00000000" w:rsidRDefault="0091227A">
      <w:pPr>
        <w:pStyle w:val="pj"/>
      </w:pPr>
      <w:r>
        <w:t> </w:t>
      </w:r>
    </w:p>
    <w:p w:rsidR="00000000" w:rsidRDefault="0091227A">
      <w:pPr>
        <w:pStyle w:val="pj"/>
      </w:pPr>
      <w:bookmarkStart w:id="809" w:name="SUB4480000"/>
      <w:bookmarkEnd w:id="809"/>
      <w:r>
        <w:rPr>
          <w:rStyle w:val="s1"/>
        </w:rPr>
        <w:t>Статья 448. Налогообложение международных перевозок в Евразийском экономическом союзе</w:t>
      </w:r>
    </w:p>
    <w:p w:rsidR="00000000" w:rsidRDefault="0091227A">
      <w:pPr>
        <w:pStyle w:val="pj"/>
      </w:pPr>
      <w:r>
        <w:t xml:space="preserve">1. Если иное не установлено настоящей статьей, налогообложение международных перевозок в Евразийском экономическом союзе производится в соответствии со </w:t>
      </w:r>
      <w:hyperlink w:anchor="sub3870000" w:history="1">
        <w:r>
          <w:rPr>
            <w:rStyle w:val="a4"/>
          </w:rPr>
          <w:t>статьей 387</w:t>
        </w:r>
      </w:hyperlink>
      <w:r>
        <w:t xml:space="preserve"> настоящего Кодекса.</w:t>
      </w:r>
    </w:p>
    <w:p w:rsidR="00000000" w:rsidRDefault="0091227A">
      <w:pPr>
        <w:pStyle w:val="pji"/>
      </w:pPr>
      <w:r>
        <w:rPr>
          <w:rStyle w:val="s3"/>
        </w:rPr>
        <w:t xml:space="preserve">Пункт 2 изложен в редакции </w:t>
      </w:r>
      <w:hyperlink r:id="rId4267" w:anchor="sub_id=448" w:history="1">
        <w:r>
          <w:rPr>
            <w:rStyle w:val="a4"/>
            <w:i/>
            <w:iCs/>
          </w:rPr>
          <w:t>Закона</w:t>
        </w:r>
      </w:hyperlink>
      <w:r>
        <w:t xml:space="preserve"> </w:t>
      </w:r>
      <w:r>
        <w:rPr>
          <w:rStyle w:val="s3"/>
        </w:rPr>
        <w:t>РК от 10.12.20 г. № 382-VI (введен в действие с 1 января 2021 г.) (</w:t>
      </w:r>
      <w:hyperlink r:id="rId4268" w:anchor="sub_id=4480200" w:history="1">
        <w:r>
          <w:rPr>
            <w:rStyle w:val="a4"/>
            <w:i/>
            <w:iCs/>
          </w:rPr>
          <w:t>см. стар. ред.</w:t>
        </w:r>
      </w:hyperlink>
      <w:r>
        <w:rPr>
          <w:rStyle w:val="s3"/>
        </w:rPr>
        <w:t>)</w:t>
      </w:r>
    </w:p>
    <w:p w:rsidR="00000000" w:rsidRDefault="0091227A">
      <w:pPr>
        <w:pStyle w:val="pj"/>
      </w:pPr>
      <w:r>
        <w:t>2. Перевозка экспортируемых или импортируемых товаров по системе магистральных трубопроводов на таможенной территории Евразийского экономического союза считается международ</w:t>
      </w:r>
      <w:r>
        <w:t>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таможенной территории Евразийск</w:t>
      </w:r>
      <w:r>
        <w:t>ого экономического союза.</w:t>
      </w:r>
    </w:p>
    <w:p w:rsidR="00000000" w:rsidRDefault="0091227A">
      <w:pPr>
        <w:pStyle w:val="pj"/>
      </w:pPr>
      <w:r>
        <w:t>3. Для целей пункта 2 настоящей статьи подтверждающими документами являются:</w:t>
      </w:r>
    </w:p>
    <w:p w:rsidR="00000000" w:rsidRDefault="0091227A">
      <w:pPr>
        <w:pStyle w:val="pj"/>
      </w:pPr>
      <w:r>
        <w:t xml:space="preserve">1) в случае экспорта - копия </w:t>
      </w:r>
      <w:hyperlink r:id="rId4269" w:history="1">
        <w:r>
          <w:rPr>
            <w:rStyle w:val="a4"/>
          </w:rPr>
          <w:t>заявления</w:t>
        </w:r>
      </w:hyperlink>
      <w:r>
        <w:t xml:space="preserve"> о ввозе товаров и уплате косвенных налогов, получ</w:t>
      </w:r>
      <w:r>
        <w:t>енного экспортером от импортера товаров;</w:t>
      </w:r>
    </w:p>
    <w:p w:rsidR="00000000" w:rsidRDefault="0091227A">
      <w:pPr>
        <w:pStyle w:val="pj"/>
      </w:pPr>
      <w:r>
        <w:t xml:space="preserve">2) в случае импорта - копия </w:t>
      </w:r>
      <w:hyperlink r:id="rId4270" w:history="1">
        <w:r>
          <w:rPr>
            <w:rStyle w:val="a4"/>
          </w:rPr>
          <w:t>заявления</w:t>
        </w:r>
      </w:hyperlink>
      <w:r>
        <w:t xml:space="preserve"> о ввозе товаров и уплате косвенных налогов, полученного от налогоплательщика, импортировавшего товары на террито</w:t>
      </w:r>
      <w:r>
        <w:t>рию Республики Казахстан;</w:t>
      </w:r>
    </w:p>
    <w:p w:rsidR="00000000" w:rsidRDefault="0091227A">
      <w:pPr>
        <w:pStyle w:val="pj"/>
      </w:pPr>
      <w: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91227A">
      <w:pPr>
        <w:pStyle w:val="pj"/>
      </w:pPr>
      <w:r>
        <w:t>4) счета-фактуры</w:t>
      </w:r>
      <w:r>
        <w:t>.</w:t>
      </w:r>
    </w:p>
    <w:p w:rsidR="00000000" w:rsidRDefault="0091227A">
      <w:pPr>
        <w:pStyle w:val="pj"/>
      </w:pPr>
      <w:r>
        <w:t>4. Перевозка грузов по системе магистральных трубопроводов с территории одного государства-члена Евразийского экономического союза на территорию этого же или другого государства-члена Евразийского экономического союза через территорию Республики Казахста</w:t>
      </w:r>
      <w:r>
        <w:t>н считается международной, если оформление перевозки осуществляется следующими документами:</w:t>
      </w:r>
    </w:p>
    <w:p w:rsidR="00000000" w:rsidRDefault="0091227A">
      <w:pPr>
        <w:pStyle w:val="pj"/>
      </w:pPr>
      <w: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w:t>
      </w:r>
      <w:r>
        <w:t xml:space="preserve"> лицам, осуществляющим дальнейшую доставку указанных грузов;</w:t>
      </w:r>
    </w:p>
    <w:p w:rsidR="00000000" w:rsidRDefault="0091227A">
      <w:pPr>
        <w:pStyle w:val="pj"/>
      </w:pPr>
      <w:r>
        <w:t>2) счетами-фактурами.</w:t>
      </w:r>
    </w:p>
    <w:p w:rsidR="00000000" w:rsidRDefault="0091227A">
      <w:pPr>
        <w:pStyle w:val="pj"/>
      </w:pPr>
      <w:r>
        <w:t> </w:t>
      </w:r>
    </w:p>
    <w:p w:rsidR="00000000" w:rsidRDefault="0091227A">
      <w:pPr>
        <w:pStyle w:val="pj"/>
      </w:pPr>
      <w:bookmarkStart w:id="810" w:name="SUB4490000"/>
      <w:bookmarkEnd w:id="810"/>
      <w:r>
        <w:rPr>
          <w:rStyle w:val="s1"/>
        </w:rPr>
        <w:t>Статья 449. Налогообложение работ по переработке давальческого сырья в Евразийском экономическом союзе</w:t>
      </w:r>
    </w:p>
    <w:p w:rsidR="00000000" w:rsidRDefault="0091227A">
      <w:pPr>
        <w:pStyle w:val="pj"/>
      </w:pPr>
      <w:r>
        <w:t>1. Работы по переработке давальческого сырья, ввезенного на территор</w:t>
      </w:r>
      <w:r>
        <w:t>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w:t>
      </w:r>
      <w:r>
        <w:t xml:space="preserve">овий переработки товаров и срока переработки давальческого сырья, предусмотренных пунктом 7 настоящей статьи и </w:t>
      </w:r>
      <w:hyperlink w:anchor="sub4500000" w:history="1">
        <w:r>
          <w:rPr>
            <w:rStyle w:val="a4"/>
          </w:rPr>
          <w:t>статьей 450</w:t>
        </w:r>
      </w:hyperlink>
      <w:r>
        <w:t xml:space="preserve"> настоящего Кодекса.</w:t>
      </w:r>
    </w:p>
    <w:p w:rsidR="00000000" w:rsidRDefault="0091227A">
      <w:pPr>
        <w:pStyle w:val="pj"/>
      </w:pPr>
      <w:r>
        <w:t>2. В случае выполнения налогоплательщиком Республики Казахстан работ по перерабо</w:t>
      </w:r>
      <w:r>
        <w:t>тке давальческого сырья, ввезенного на территорию Республики Казахстан с территории государства-члена Евразийского экономического союза с последующим вывозом продуктов переработки на территорию того же государства-члена Евразийского экономического союза, п</w:t>
      </w:r>
      <w:r>
        <w:t>одтверждением факта выполнения работ по переработке давальческого сырья налогоплательщиком Республики Казахстан являются:</w:t>
      </w:r>
    </w:p>
    <w:p w:rsidR="00000000" w:rsidRDefault="0091227A">
      <w:pPr>
        <w:pStyle w:val="pj"/>
      </w:pPr>
      <w:r>
        <w:t>1) договоры (контракты), заключенные между налогоплательщиками государств-членов Евразийского экономического союза;</w:t>
      </w:r>
    </w:p>
    <w:p w:rsidR="00000000" w:rsidRDefault="0091227A">
      <w:pPr>
        <w:pStyle w:val="pj"/>
      </w:pPr>
      <w:r>
        <w:t>2) документы, подт</w:t>
      </w:r>
      <w:r>
        <w:t>верждающие факт выполнения работ по переработке давальческого сырья;</w:t>
      </w:r>
    </w:p>
    <w:p w:rsidR="00000000" w:rsidRDefault="0091227A">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91227A">
      <w:pPr>
        <w:pStyle w:val="pj"/>
      </w:pPr>
      <w:r>
        <w:t>4) документы, подтверждающие в</w:t>
      </w:r>
      <w:r>
        <w:t>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91227A">
      <w:pPr>
        <w:pStyle w:val="pji"/>
      </w:pPr>
      <w:r>
        <w:rPr>
          <w:rStyle w:val="s3"/>
        </w:rPr>
        <w:t xml:space="preserve">В подпункт 5 внесены изменения в соответствии с </w:t>
      </w:r>
      <w:hyperlink r:id="rId4271" w:anchor="sub_id=449" w:history="1">
        <w:r>
          <w:rPr>
            <w:rStyle w:val="a4"/>
            <w:i/>
            <w:iCs/>
          </w:rPr>
          <w:t>Законом</w:t>
        </w:r>
      </w:hyperlink>
      <w:r>
        <w:t xml:space="preserve"> </w:t>
      </w:r>
      <w:r>
        <w:rPr>
          <w:rStyle w:val="s3"/>
        </w:rPr>
        <w:t>РК от 10.12.20 г. № 382-VI (введен в действие с 1 января 2021 г.) (</w:t>
      </w:r>
      <w:hyperlink r:id="rId4272" w:anchor="sub_id=4490205" w:history="1">
        <w:r>
          <w:rPr>
            <w:rStyle w:val="a4"/>
            <w:i/>
            <w:iCs/>
          </w:rPr>
          <w:t>см. стар. ред.</w:t>
        </w:r>
      </w:hyperlink>
      <w:r>
        <w:rPr>
          <w:rStyle w:val="s3"/>
        </w:rPr>
        <w:t>)</w:t>
      </w:r>
    </w:p>
    <w:p w:rsidR="00000000" w:rsidRDefault="0091227A">
      <w:pPr>
        <w:pStyle w:val="pj"/>
      </w:pPr>
      <w:r>
        <w:t xml:space="preserve">5) </w:t>
      </w:r>
      <w:hyperlink r:id="rId4273" w:history="1">
        <w:r>
          <w:rPr>
            <w:rStyle w:val="a4"/>
          </w:rPr>
          <w:t>заявление</w:t>
        </w:r>
      </w:hyperlink>
      <w:r>
        <w:t xml:space="preserve"> о ввозе товаров и уплате косвенных налогов (на бумажном носителе в оригинале или копии либо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91227A">
      <w:pPr>
        <w:pStyle w:val="pj"/>
      </w:pPr>
      <w:r>
        <w:t>В случае вывоза продук</w:t>
      </w:r>
      <w:r>
        <w:t>тов переработки давальческого сырья на территорию государства, не являющегося членом Евразийского экономического союза, заявление, указанное в части первой настоящего подпункта, не представляются;</w:t>
      </w:r>
    </w:p>
    <w:p w:rsidR="00000000" w:rsidRDefault="0091227A">
      <w:pPr>
        <w:pStyle w:val="pj"/>
      </w:pPr>
      <w:r>
        <w:t xml:space="preserve">6)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w:t>
      </w:r>
      <w:r>
        <w:t>ан;</w:t>
      </w:r>
    </w:p>
    <w:p w:rsidR="00000000" w:rsidRDefault="0091227A">
      <w:pPr>
        <w:pStyle w:val="pj"/>
      </w:pPr>
      <w:r>
        <w:t>7) заключение соответствующего уполномоченного государственного органа об условиях переработки товаров.</w:t>
      </w:r>
    </w:p>
    <w:p w:rsidR="00000000" w:rsidRDefault="0091227A">
      <w:pPr>
        <w:pStyle w:val="pj"/>
      </w:pPr>
      <w: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государства-члена Евразийского экономического союза с последующей реализацией продукт</w:t>
      </w:r>
      <w:r>
        <w:t>ов переработки на территорию другого государства-члена Евразийского экономического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91227A">
      <w:pPr>
        <w:pStyle w:val="pj"/>
      </w:pPr>
      <w:r>
        <w:t>1) договоры (контракты) на перераб</w:t>
      </w:r>
      <w:r>
        <w:t>отку давальческого сырья, поставку готовой продукции, заключенные между налогоплательщиками государств-членов Евразийского экономического союза;</w:t>
      </w:r>
    </w:p>
    <w:p w:rsidR="00000000" w:rsidRDefault="0091227A">
      <w:pPr>
        <w:pStyle w:val="pj"/>
      </w:pPr>
      <w:r>
        <w:t>2) документы, подтверждающие факт выполнения работ по переработке давальческого сырья;</w:t>
      </w:r>
    </w:p>
    <w:p w:rsidR="00000000" w:rsidRDefault="0091227A">
      <w:pPr>
        <w:pStyle w:val="pj"/>
      </w:pPr>
      <w:r>
        <w:t>3) акты приема-сдачи дав</w:t>
      </w:r>
      <w:r>
        <w:t>альческого сырья и готовой продукции;</w:t>
      </w:r>
    </w:p>
    <w:p w:rsidR="00000000" w:rsidRDefault="0091227A">
      <w:pPr>
        <w:pStyle w:val="pj"/>
      </w:pPr>
      <w: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91227A">
      <w:pPr>
        <w:pStyle w:val="pj"/>
      </w:pPr>
      <w:r>
        <w:t>5) документы, подтверждающие вывоз продуктов переработки с те</w:t>
      </w:r>
      <w:r>
        <w:t>рритории Республики Казахстан (в том числе исполнение обязательства о ввозе (вывозе) продуктов переработки);</w:t>
      </w:r>
    </w:p>
    <w:p w:rsidR="00000000" w:rsidRDefault="0091227A">
      <w:pPr>
        <w:pStyle w:val="pj"/>
      </w:pPr>
      <w:r>
        <w:t xml:space="preserve">6) </w:t>
      </w:r>
      <w:hyperlink r:id="rId4274" w:history="1">
        <w:r>
          <w:rPr>
            <w:rStyle w:val="a4"/>
          </w:rPr>
          <w:t>заявление</w:t>
        </w:r>
      </w:hyperlink>
      <w:r>
        <w:t xml:space="preserve"> </w:t>
      </w:r>
      <w:r>
        <w:t>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91227A">
      <w:pPr>
        <w:pStyle w:val="pj"/>
      </w:pPr>
      <w:r>
        <w:t>7) заключение соответствующего уполномоченного государс</w:t>
      </w:r>
      <w:r>
        <w:t>твенного органа об условиях переработки товаров;</w:t>
      </w:r>
    </w:p>
    <w:p w:rsidR="00000000" w:rsidRDefault="0091227A">
      <w:pPr>
        <w:pStyle w:val="pj"/>
      </w:pPr>
      <w:r>
        <w:t xml:space="preserve">8)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w:t>
      </w:r>
      <w:r>
        <w:t>ня на территории Республики Казахстан, открытые в порядке, определенном законодательством Республики Казахстан.</w:t>
      </w:r>
    </w:p>
    <w:p w:rsidR="00000000" w:rsidRDefault="0091227A">
      <w:pPr>
        <w:pStyle w:val="pj"/>
      </w:pPr>
      <w:r>
        <w:t>4. В случае выполнения налогоплательщиком Республики Казахстан работ по переработке давальческого сырья, ввезенного на территорию Республики Каз</w:t>
      </w:r>
      <w:r>
        <w:t xml:space="preserve">ахстан с территории другого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Евразийского экономического союза, для подтверждения факта выполнения работ по </w:t>
      </w:r>
      <w:r>
        <w:t>переработке давальческого сырья налогоплательщиком Республики Казахстан представляются:</w:t>
      </w:r>
    </w:p>
    <w:p w:rsidR="00000000" w:rsidRDefault="0091227A">
      <w:pPr>
        <w:pStyle w:val="pj"/>
      </w:pPr>
      <w:r>
        <w:t>1) договоры (контракты), заключенные между налогоплательщиками государств-членов Евразийского экономического союза;</w:t>
      </w:r>
    </w:p>
    <w:p w:rsidR="00000000" w:rsidRDefault="0091227A">
      <w:pPr>
        <w:pStyle w:val="pj"/>
      </w:pPr>
      <w:r>
        <w:t>2) документы, подтверждающие факт выполнения работ п</w:t>
      </w:r>
      <w:r>
        <w:t>о переработке давальческого сырья;</w:t>
      </w:r>
    </w:p>
    <w:p w:rsidR="00000000" w:rsidRDefault="0091227A">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91227A">
      <w:pPr>
        <w:pStyle w:val="pj"/>
      </w:pPr>
      <w:r>
        <w:t>4) документы, подтверждающие вывоз продуктов переработки с терри</w:t>
      </w:r>
      <w:r>
        <w:t>тории Республики Казахстан (в том числе исполнение обязательства о ввозе (вывозе) продуктов переработки);</w:t>
      </w:r>
    </w:p>
    <w:p w:rsidR="00000000" w:rsidRDefault="0091227A">
      <w:pPr>
        <w:pStyle w:val="pj"/>
      </w:pPr>
      <w:r>
        <w:t xml:space="preserve">5) копия декларации на товары, оформленной при вывозе товаров на территорию государства, не являющегося членом Евразийского экономического союза, в </w:t>
      </w:r>
      <w:hyperlink r:id="rId4275" w:anchor="sub_id=2190000" w:history="1">
        <w:r>
          <w:rPr>
            <w:rStyle w:val="a4"/>
          </w:rPr>
          <w:t>таможенной процедуре экспорта</w:t>
        </w:r>
      </w:hyperlink>
      <w:r>
        <w:rPr>
          <w:rStyle w:val="s2"/>
        </w:rPr>
        <w:t>,</w:t>
      </w:r>
      <w:r>
        <w:t xml:space="preserve"> заверенной таможенным органом государства-члена Евразийского экономического союза, осуществившим таможенное декларирование;</w:t>
      </w:r>
    </w:p>
    <w:p w:rsidR="00000000" w:rsidRDefault="0091227A">
      <w:pPr>
        <w:pStyle w:val="pj"/>
      </w:pPr>
      <w:r>
        <w:t>6) декларация на т</w:t>
      </w:r>
      <w:r>
        <w:t>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w:t>
      </w:r>
      <w:r>
        <w:t xml:space="preserve">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91227A">
      <w:pPr>
        <w:pStyle w:val="pj"/>
      </w:pPr>
      <w:r>
        <w:t xml:space="preserve">7) документы, предусмотренные </w:t>
      </w:r>
      <w:hyperlink w:anchor="sub1520700" w:history="1">
        <w:r>
          <w:rPr>
            <w:rStyle w:val="a4"/>
          </w:rPr>
          <w:t>пунктом 7 статьи 152</w:t>
        </w:r>
      </w:hyperlink>
      <w:r>
        <w:t xml:space="preserve"> настоящег</w:t>
      </w:r>
      <w:r>
        <w:t>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91227A">
      <w:pPr>
        <w:pStyle w:val="pj"/>
      </w:pPr>
      <w:r>
        <w:t>8) заключение соответствующего</w:t>
      </w:r>
      <w:r>
        <w:t xml:space="preserve"> уполномоченного государственного органа об условиях переработки товаров.</w:t>
      </w:r>
    </w:p>
    <w:p w:rsidR="00000000" w:rsidRDefault="0091227A">
      <w:pPr>
        <w:pStyle w:val="pj"/>
      </w:pPr>
      <w:r>
        <w:t>5. Работы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последующей реа</w:t>
      </w:r>
      <w:r>
        <w:t xml:space="preserve">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4220000" w:history="1">
        <w:r>
          <w:rPr>
            <w:rStyle w:val="a4"/>
          </w:rPr>
          <w:t>пунктом 1 статьи 422</w:t>
        </w:r>
      </w:hyperlink>
      <w:r>
        <w:t xml:space="preserve"> настоящего Кодекса.</w:t>
      </w:r>
    </w:p>
    <w:p w:rsidR="00000000" w:rsidRDefault="0091227A">
      <w:pPr>
        <w:pStyle w:val="pj"/>
      </w:pPr>
      <w:r>
        <w:t>6. В случае осуществления ввоза (вывоз</w:t>
      </w:r>
      <w:r>
        <w:t xml:space="preserve">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w:t>
      </w:r>
      <w:hyperlink r:id="rId4276" w:history="1">
        <w:r>
          <w:rPr>
            <w:rStyle w:val="a4"/>
          </w:rPr>
          <w:t>в порядке, по форме и</w:t>
        </w:r>
        <w:r>
          <w:rPr>
            <w:rStyle w:val="a4"/>
          </w:rPr>
          <w:t xml:space="preserve">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91227A">
      <w:pPr>
        <w:pStyle w:val="pji"/>
        <w:jc w:val="left"/>
      </w:pPr>
      <w:r>
        <w:rPr>
          <w:rStyle w:val="s3"/>
        </w:rPr>
        <w:t xml:space="preserve">См.: </w:t>
      </w:r>
      <w:hyperlink r:id="rId4277" w:history="1">
        <w:r>
          <w:rPr>
            <w:rStyle w:val="a4"/>
            <w:i/>
            <w:iCs/>
          </w:rPr>
          <w:t>Ответ</w:t>
        </w:r>
      </w:hyperlink>
      <w:r>
        <w:t xml:space="preserve"> </w:t>
      </w:r>
      <w:r>
        <w:rPr>
          <w:rStyle w:val="s3"/>
        </w:rPr>
        <w:t xml:space="preserve">Председателя КГД МФ РК от 25 апреля 2019 </w:t>
      </w:r>
      <w:r>
        <w:rPr>
          <w:rStyle w:val="s3"/>
        </w:rPr>
        <w:t xml:space="preserve">года на вопрос от 11 апреля 2019 года № 544670/1 (dialog.egov.kz) «При вывозе давальческого сырья с территории РК на территорию РФ для переработки предоставление Заключения не требуется», </w:t>
      </w:r>
      <w:hyperlink r:id="rId4278" w:history="1">
        <w:r>
          <w:rPr>
            <w:rStyle w:val="a4"/>
            <w:i/>
            <w:iCs/>
          </w:rPr>
          <w:t>Отв</w:t>
        </w:r>
        <w:r>
          <w:rPr>
            <w:rStyle w:val="a4"/>
            <w:i/>
            <w:iCs/>
          </w:rPr>
          <w:t>ет</w:t>
        </w:r>
      </w:hyperlink>
      <w:r>
        <w:rPr>
          <w:rStyle w:val="s3"/>
        </w:rPr>
        <w:t xml:space="preserve"> Председателя КГД МФ РК от 29 ноября 2022 года на вопрос от 28 июня 2022 года № 745602 (dialog.egov.kz) «О порядке налогообложении и представлении налоговой отчетности при вывозе давальческого сырья из Казахстана для последующей переработки и реализации </w:t>
      </w:r>
      <w:r>
        <w:rPr>
          <w:rStyle w:val="s3"/>
        </w:rPr>
        <w:t>в Российской Федерации»</w:t>
      </w:r>
    </w:p>
    <w:p w:rsidR="00000000" w:rsidRDefault="0091227A">
      <w:pPr>
        <w:pStyle w:val="pj"/>
      </w:pPr>
      <w:r>
        <w:t xml:space="preserve">7. Переработка давальческого сырья должна соответствовать условиям переработки товаров, </w:t>
      </w:r>
      <w:hyperlink r:id="rId4279" w:history="1">
        <w:r>
          <w:rPr>
            <w:rStyle w:val="a4"/>
          </w:rPr>
          <w:t>установленным</w:t>
        </w:r>
      </w:hyperlink>
      <w:r>
        <w:t xml:space="preserve"> уполномоченным органом.</w:t>
      </w:r>
    </w:p>
    <w:p w:rsidR="00000000" w:rsidRDefault="0091227A">
      <w:pPr>
        <w:pStyle w:val="pj"/>
      </w:pPr>
      <w:bookmarkStart w:id="811" w:name="SUB4490800"/>
      <w:bookmarkEnd w:id="811"/>
      <w:r>
        <w:t>8. Заключение соответствующего уполномоче</w:t>
      </w:r>
      <w:r>
        <w:t>нного государственного органа об условиях переработки товаров должно содержать следующие сведения:</w:t>
      </w:r>
    </w:p>
    <w:p w:rsidR="00000000" w:rsidRDefault="0091227A">
      <w:pPr>
        <w:pStyle w:val="pj"/>
      </w:pPr>
      <w:r>
        <w:t xml:space="preserve">1) наименования, классификацию товаров и продуктов переработки в соответствии с единой </w:t>
      </w:r>
      <w:hyperlink r:id="rId4280" w:history="1">
        <w:r>
          <w:rPr>
            <w:rStyle w:val="a4"/>
          </w:rPr>
          <w:t>Товар</w:t>
        </w:r>
        <w:r>
          <w:rPr>
            <w:rStyle w:val="a4"/>
          </w:rPr>
          <w:t>ной номенклатурой</w:t>
        </w:r>
      </w:hyperlink>
      <w:r>
        <w:t xml:space="preserve"> внешнеэкономической деятельности Евразийского экономического союза, их количество и стоимость;</w:t>
      </w:r>
    </w:p>
    <w:p w:rsidR="00000000" w:rsidRDefault="0091227A">
      <w:pPr>
        <w:pStyle w:val="pj"/>
      </w:pPr>
      <w:r>
        <w:t>2) дату и номер договора (контракта) на переработку, срок переработки;</w:t>
      </w:r>
    </w:p>
    <w:p w:rsidR="00000000" w:rsidRDefault="0091227A">
      <w:pPr>
        <w:pStyle w:val="pj"/>
      </w:pPr>
      <w:r>
        <w:t>3) нормы выхода продуктов переработки;</w:t>
      </w:r>
    </w:p>
    <w:p w:rsidR="00000000" w:rsidRDefault="0091227A">
      <w:pPr>
        <w:pStyle w:val="pj"/>
      </w:pPr>
      <w:r>
        <w:t>4) характер переработки;</w:t>
      </w:r>
    </w:p>
    <w:p w:rsidR="00000000" w:rsidRDefault="0091227A">
      <w:pPr>
        <w:pStyle w:val="pj"/>
      </w:pPr>
      <w:r>
        <w:t>5) сведе</w:t>
      </w:r>
      <w:r>
        <w:t>ния о лице, осуществляющем переработку.</w:t>
      </w:r>
    </w:p>
    <w:p w:rsidR="00000000" w:rsidRDefault="0091227A">
      <w:pPr>
        <w:pStyle w:val="pji"/>
      </w:pPr>
      <w:r>
        <w:rPr>
          <w:rStyle w:val="s3"/>
        </w:rPr>
        <w:t xml:space="preserve">См.: </w:t>
      </w:r>
      <w:hyperlink r:id="rId4281" w:history="1">
        <w:r>
          <w:rPr>
            <w:rStyle w:val="a4"/>
            <w:i/>
            <w:iCs/>
          </w:rPr>
          <w:t>Ответ</w:t>
        </w:r>
      </w:hyperlink>
      <w:r>
        <w:t xml:space="preserve"> </w:t>
      </w:r>
      <w:r>
        <w:rPr>
          <w:rStyle w:val="s3"/>
        </w:rPr>
        <w:t>Председателя КГД МФ РК от 31 октября 2019 года на вопрос от 21 октября 2019 года № 576399/1 (dialog.egov.kz) «Касательно предоставления Заключения при вывозе давальческого сырья и составлении отчета об исполнении обязательства о ввозе продуктов переработки</w:t>
      </w:r>
      <w:r>
        <w:rPr>
          <w:rStyle w:val="s3"/>
        </w:rPr>
        <w:t>»</w:t>
      </w:r>
    </w:p>
    <w:p w:rsidR="00000000" w:rsidRDefault="0091227A">
      <w:pPr>
        <w:pStyle w:val="pj"/>
      </w:pPr>
      <w: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w:t>
      </w:r>
      <w:r>
        <w:t xml:space="preserve"> с продуктами переработки.</w:t>
      </w:r>
    </w:p>
    <w:p w:rsidR="00000000" w:rsidRDefault="0091227A">
      <w:pPr>
        <w:pStyle w:val="pj"/>
      </w:pPr>
      <w:r>
        <w:t> </w:t>
      </w:r>
    </w:p>
    <w:p w:rsidR="00000000" w:rsidRDefault="0091227A">
      <w:pPr>
        <w:pStyle w:val="pj"/>
      </w:pPr>
      <w:bookmarkStart w:id="812" w:name="SUB4500000"/>
      <w:bookmarkEnd w:id="812"/>
      <w:r>
        <w:rPr>
          <w:rStyle w:val="s1"/>
        </w:rPr>
        <w:t>Статья 450. Срок переработки давальческого сырья</w:t>
      </w:r>
    </w:p>
    <w:p w:rsidR="00000000" w:rsidRDefault="0091227A">
      <w:pPr>
        <w:pStyle w:val="pj"/>
      </w:pPr>
      <w:r>
        <w:t>1. Срок переработки давальческого сырья, вывезенного с территории Республики Казахстан на территорию государства-члена Евразийского экономического союза, а также ввезенного на те</w:t>
      </w:r>
      <w:r>
        <w:t>рриторию Республики Казахстан с территории государств-членов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w:t>
      </w:r>
      <w:r>
        <w:t>вальческого сырья.</w:t>
      </w:r>
    </w:p>
    <w:p w:rsidR="00000000" w:rsidRDefault="0091227A">
      <w:pPr>
        <w:pStyle w:val="pj"/>
      </w:pPr>
      <w: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w:t>
      </w:r>
      <w:r>
        <w:t>ом на добавленную стоимость с даты ввоза товаров на территорию Республики Казахстан в соответствии с настоящей главой.</w:t>
      </w:r>
    </w:p>
    <w:p w:rsidR="00000000" w:rsidRDefault="0091227A">
      <w:pPr>
        <w:pStyle w:val="pji"/>
      </w:pPr>
      <w:r>
        <w:rPr>
          <w:rStyle w:val="s3"/>
        </w:rPr>
        <w:t xml:space="preserve">В пункт 3 внесены изменения в соответствии с </w:t>
      </w:r>
      <w:hyperlink r:id="rId4282" w:anchor="sub_id=450" w:history="1">
        <w:r>
          <w:rPr>
            <w:rStyle w:val="a4"/>
            <w:i/>
            <w:iCs/>
          </w:rPr>
          <w:t>Законом</w:t>
        </w:r>
      </w:hyperlink>
      <w:r>
        <w:t xml:space="preserve"> </w:t>
      </w:r>
      <w:r>
        <w:rPr>
          <w:rStyle w:val="s3"/>
        </w:rPr>
        <w:t xml:space="preserve">РК </w:t>
      </w:r>
      <w:r>
        <w:rPr>
          <w:rStyle w:val="s3"/>
        </w:rPr>
        <w:t>от 10.12.20 г. № 382-VI (введен в действие с 1 января 2018 г.) (</w:t>
      </w:r>
      <w:hyperlink r:id="rId4283" w:anchor="sub_id=4500300" w:history="1">
        <w:r>
          <w:rPr>
            <w:rStyle w:val="a4"/>
            <w:i/>
            <w:iCs/>
          </w:rPr>
          <w:t>см. стар. ред.</w:t>
        </w:r>
      </w:hyperlink>
      <w:r>
        <w:rPr>
          <w:rStyle w:val="s3"/>
        </w:rPr>
        <w:t>)</w:t>
      </w:r>
    </w:p>
    <w:p w:rsidR="00000000" w:rsidRDefault="0091227A">
      <w:pPr>
        <w:pStyle w:val="pj"/>
      </w:pPr>
      <w: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Евразийского экономического союза, в целях налогообложения признается</w:t>
      </w:r>
      <w:r>
        <w:t xml:space="preserve">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4220000" w:history="1">
        <w:r>
          <w:rPr>
            <w:rStyle w:val="a4"/>
          </w:rPr>
          <w:t>пунктом 1 статьи 422</w:t>
        </w:r>
      </w:hyperlink>
      <w:r>
        <w:t xml:space="preserve"> настоящего Кодекса, </w:t>
      </w:r>
      <w:r>
        <w:t xml:space="preserve">за исключением случаев, установленных </w:t>
      </w:r>
      <w:hyperlink w:anchor="sub3930300" w:history="1">
        <w:r>
          <w:rPr>
            <w:rStyle w:val="a4"/>
          </w:rPr>
          <w:t>пунктом 3 статьи 393</w:t>
        </w:r>
      </w:hyperlink>
      <w:r>
        <w:t xml:space="preserve"> настоящего Кодекса и </w:t>
      </w:r>
      <w:hyperlink w:anchor="sub4470200" w:history="1">
        <w:r>
          <w:rPr>
            <w:rStyle w:val="a4"/>
          </w:rPr>
          <w:t>пунктами 2 и 3 статьи 447</w:t>
        </w:r>
      </w:hyperlink>
      <w:r>
        <w:t xml:space="preserve"> настоящего Кодекса.</w:t>
      </w:r>
    </w:p>
    <w:p w:rsidR="00000000" w:rsidRDefault="0091227A">
      <w:pPr>
        <w:pStyle w:val="pj"/>
      </w:pPr>
      <w:r>
        <w:t>В целях настоящего пункта размер облагаемого оборота по давальче</w:t>
      </w:r>
      <w:r>
        <w:t>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w:t>
      </w:r>
      <w:r>
        <w:t>реработки, на основании учетной политики, разработанной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Для целей применения настоящ</w:t>
      </w:r>
      <w:r>
        <w:t>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91227A">
      <w:pPr>
        <w:pStyle w:val="pj"/>
      </w:pPr>
      <w:r>
        <w:t> </w:t>
      </w:r>
    </w:p>
    <w:p w:rsidR="00000000" w:rsidRDefault="0091227A">
      <w:pPr>
        <w:pStyle w:val="pj"/>
      </w:pPr>
      <w:bookmarkStart w:id="813" w:name="SUB4510000"/>
      <w:bookmarkEnd w:id="813"/>
      <w:r>
        <w:rPr>
          <w:rStyle w:val="s1"/>
        </w:rPr>
        <w:t>Статья 451. Обороты и импорт, освобожденные от налога на добавленную стоимость в Евразийском экономическом с</w:t>
      </w:r>
      <w:r>
        <w:rPr>
          <w:rStyle w:val="s1"/>
        </w:rPr>
        <w:t>оюзе</w:t>
      </w:r>
    </w:p>
    <w:p w:rsidR="00000000" w:rsidRDefault="0091227A">
      <w:pPr>
        <w:pStyle w:val="pj"/>
      </w:pPr>
      <w:r>
        <w:t>1. Освобождаются от налога на добавленную стоимость обороты по реализации:</w:t>
      </w:r>
    </w:p>
    <w:p w:rsidR="00000000" w:rsidRDefault="0091227A">
      <w:pPr>
        <w:pStyle w:val="pj"/>
      </w:pPr>
      <w:r>
        <w:t xml:space="preserve">1) работ, услуг, указанных в </w:t>
      </w:r>
      <w:hyperlink w:anchor="sub3940000" w:history="1">
        <w:r>
          <w:rPr>
            <w:rStyle w:val="a4"/>
          </w:rPr>
          <w:t>главе 45</w:t>
        </w:r>
      </w:hyperlink>
      <w:r>
        <w:t xml:space="preserve"> настоящего Кодекса, если местом их реализации является Республика Казахстан;</w:t>
      </w:r>
    </w:p>
    <w:p w:rsidR="00000000" w:rsidRDefault="0091227A">
      <w:pPr>
        <w:pStyle w:val="pj"/>
      </w:pPr>
      <w:r>
        <w:t xml:space="preserve">2) </w:t>
      </w:r>
      <w:r>
        <w:rPr>
          <w:rStyle w:val="s0"/>
        </w:rPr>
        <w:t>услуг по ремонту товара</w:t>
      </w:r>
      <w:r>
        <w:t xml:space="preserve">, </w:t>
      </w:r>
      <w:r>
        <w:t>ввезенного на территорию Республики Казахстан с территории государств-членов Евразийского экономического союза, включая его восстановление, замену составных частей.</w:t>
      </w:r>
    </w:p>
    <w:p w:rsidR="00000000" w:rsidRDefault="0091227A">
      <w:pPr>
        <w:pStyle w:val="pj"/>
      </w:pPr>
      <w:r>
        <w:t>Документами, подтверждающими оказание услуг, указанных в настоящем подпункте, являются доку</w:t>
      </w:r>
      <w:r>
        <w:t xml:space="preserve">менты, предусмотренные </w:t>
      </w:r>
      <w:hyperlink w:anchor="sub4410300" w:history="1">
        <w:r>
          <w:rPr>
            <w:rStyle w:val="a4"/>
          </w:rPr>
          <w:t>пунктом 3 статьи 441</w:t>
        </w:r>
      </w:hyperlink>
      <w:r>
        <w:t xml:space="preserve"> настоящего Кодекса.</w:t>
      </w:r>
    </w:p>
    <w:p w:rsidR="00000000" w:rsidRDefault="0091227A">
      <w:pPr>
        <w:pStyle w:val="pj"/>
      </w:pPr>
      <w:hyperlink r:id="rId4284" w:history="1">
        <w:r>
          <w:rPr>
            <w:rStyle w:val="a4"/>
          </w:rPr>
          <w:t>Перечень услуг</w:t>
        </w:r>
      </w:hyperlink>
      <w:r>
        <w:rPr>
          <w:rStyle w:val="s2"/>
        </w:rPr>
        <w:t>,</w:t>
      </w:r>
      <w:r>
        <w:t xml:space="preserve"> указанных в настоящем подпункте, утверждается уполномоченным органом;</w:t>
      </w:r>
    </w:p>
    <w:p w:rsidR="00000000" w:rsidRDefault="0091227A">
      <w:pPr>
        <w:pStyle w:val="pj"/>
      </w:pPr>
      <w:r>
        <w:t>3) услуг</w:t>
      </w:r>
      <w:r>
        <w:t xml:space="preserve"> международной связи, оказываемых налогоплательщиком Республики Казахстан налогоплательщику другого государства-члена Евразийского экономического союза.</w:t>
      </w:r>
    </w:p>
    <w:p w:rsidR="00000000" w:rsidRDefault="0091227A">
      <w:pPr>
        <w:pStyle w:val="pji"/>
      </w:pPr>
      <w:r>
        <w:rPr>
          <w:rStyle w:val="s3"/>
        </w:rPr>
        <w:t xml:space="preserve">См.: </w:t>
      </w:r>
      <w:hyperlink r:id="rId4285" w:history="1">
        <w:r>
          <w:rPr>
            <w:rStyle w:val="a4"/>
            <w:i/>
            <w:iCs/>
          </w:rPr>
          <w:t>Ответ</w:t>
        </w:r>
      </w:hyperlink>
      <w:r>
        <w:t xml:space="preserve"> </w:t>
      </w:r>
      <w:r>
        <w:rPr>
          <w:rStyle w:val="s3"/>
        </w:rPr>
        <w:t>Председателя КГД МФ РК от 6</w:t>
      </w:r>
      <w:r>
        <w:rPr>
          <w:rStyle w:val="s3"/>
        </w:rPr>
        <w:t xml:space="preserve"> апреля 2020 года на вопрос от 26 марта 2020 года № 602248 (dialog.egov.kz) «Обороты по реализации услуг международной связи, оказываемые налогоплательщиком РК, освобождаются от НДС»</w:t>
      </w:r>
    </w:p>
    <w:p w:rsidR="00000000" w:rsidRDefault="0091227A">
      <w:pPr>
        <w:pStyle w:val="pj"/>
      </w:pPr>
      <w:bookmarkStart w:id="814" w:name="SUB4510200"/>
      <w:bookmarkEnd w:id="814"/>
      <w:r>
        <w:t>2. Освобождается от налога на добавленную стоимость импорт следующих това</w:t>
      </w:r>
      <w:r>
        <w:t>ров:</w:t>
      </w:r>
    </w:p>
    <w:p w:rsidR="00000000" w:rsidRDefault="0091227A">
      <w:pPr>
        <w:pStyle w:val="pj"/>
      </w:pPr>
      <w:r>
        <w:t xml:space="preserve">1) предусмотренных </w:t>
      </w:r>
      <w:hyperlink w:anchor="sub3990101" w:history="1">
        <w:r>
          <w:rPr>
            <w:rStyle w:val="a4"/>
          </w:rPr>
          <w:t>подпунктами 1), 2), 4) - 13) и 15) пункта 1 статьи 399</w:t>
        </w:r>
      </w:hyperlink>
      <w:r>
        <w:t xml:space="preserve"> настоящего Кодекса.</w:t>
      </w:r>
    </w:p>
    <w:p w:rsidR="00000000" w:rsidRDefault="0091227A">
      <w:pPr>
        <w:pStyle w:val="pj"/>
      </w:pPr>
      <w:hyperlink r:id="rId4286" w:history="1">
        <w:r>
          <w:rPr>
            <w:rStyle w:val="a4"/>
          </w:rPr>
          <w:t>Порядок</w:t>
        </w:r>
      </w:hyperlink>
      <w:r>
        <w:t xml:space="preserve"> освобождения от налога на добавленную стоимость имп</w:t>
      </w:r>
      <w:r>
        <w:t>орта товаров в рамках Евразийского экономического союза, указанных в настоящем подпункте, определяется уполномоченным органом;</w:t>
      </w:r>
    </w:p>
    <w:p w:rsidR="00000000" w:rsidRDefault="0091227A">
      <w:pPr>
        <w:pStyle w:val="pj"/>
      </w:pPr>
      <w:r>
        <w:t>2) импортируемых в рамках гарантийного обслуживания, предусмотренного договором (контрактом).</w:t>
      </w:r>
    </w:p>
    <w:p w:rsidR="00000000" w:rsidRDefault="0091227A">
      <w:pPr>
        <w:pStyle w:val="pj"/>
      </w:pPr>
      <w:r>
        <w:t>Подтверждением импорта товаров в ра</w:t>
      </w:r>
      <w:r>
        <w:t>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подтвержденные участниками договора (контракта);</w:t>
      </w:r>
    </w:p>
    <w:p w:rsidR="00000000" w:rsidRDefault="0091227A">
      <w:pPr>
        <w:pStyle w:val="pj"/>
      </w:pPr>
      <w:r>
        <w:t>3)</w:t>
      </w:r>
      <w:r>
        <w:t xml:space="preserve"> сырья и (или) материалов в рамках инвестиционного контракта при одновременном соответствии следующим условиям:</w:t>
      </w:r>
    </w:p>
    <w:p w:rsidR="00000000" w:rsidRDefault="0091227A">
      <w:pPr>
        <w:pStyle w:val="pj"/>
      </w:pPr>
      <w:r>
        <w:t xml:space="preserve">сырье и (или) материалы включены в </w:t>
      </w:r>
      <w:hyperlink r:id="rId4287" w:history="1">
        <w:r>
          <w:rPr>
            <w:rStyle w:val="a4"/>
          </w:rPr>
          <w:t>перечень</w:t>
        </w:r>
      </w:hyperlink>
      <w:r>
        <w:t xml:space="preserve"> сырья и (или) материалов, импорт ко</w:t>
      </w:r>
      <w:r>
        <w:t>торых освобождается от налога на добавленную стоимость в рамках инвестиционного контракта, утвержденного уполномоченным государственным органом по инвестициям по согласованию с центральным уполномоченным органом по государственному планированию и центральн</w:t>
      </w:r>
      <w:r>
        <w:t>ым уполномоченным органом по бюджетному планированию;</w:t>
      </w:r>
    </w:p>
    <w:p w:rsidR="00000000" w:rsidRDefault="0091227A">
      <w:pPr>
        <w:pStyle w:val="pj"/>
      </w:pPr>
      <w:r>
        <w:t xml:space="preserve">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w:t>
      </w:r>
      <w:r>
        <w:t>контракта.</w:t>
      </w:r>
    </w:p>
    <w:p w:rsidR="00000000" w:rsidRDefault="0091227A">
      <w:pPr>
        <w:pStyle w:val="pj"/>
      </w:pPr>
      <w: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w:t>
      </w:r>
      <w:r>
        <w:t xml:space="preserve">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w:t>
      </w:r>
      <w:hyperlink r:id="rId4288" w:anchor="sub_id=2940000" w:history="1">
        <w:r>
          <w:rPr>
            <w:rStyle w:val="a4"/>
          </w:rPr>
          <w:t>законодательством</w:t>
        </w:r>
      </w:hyperlink>
      <w:r>
        <w:t xml:space="preserve"> Республики Казахстан в сфере предпринимательства.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добавленную стоимость импорта сырья и (или) м</w:t>
      </w:r>
      <w:r>
        <w:t>атериалов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91227A">
      <w:pPr>
        <w:pStyle w:val="pj"/>
      </w:pPr>
      <w:r>
        <w:t>В случае нарушения в течение пяти лет с даты принятия налогоплательщиком на учет импортиров</w:t>
      </w:r>
      <w:r>
        <w:t>анных товаров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w:t>
      </w:r>
      <w:r>
        <w:t xml:space="preserve">овары при их ввозе, в порядке и размере, которые определены </w:t>
      </w:r>
      <w:hyperlink w:anchor="sub1170000" w:history="1">
        <w:r>
          <w:rPr>
            <w:rStyle w:val="a4"/>
          </w:rPr>
          <w:t>налоговым законодательством</w:t>
        </w:r>
      </w:hyperlink>
      <w:r>
        <w:t xml:space="preserve"> Республики Казахстан;</w:t>
      </w:r>
    </w:p>
    <w:p w:rsidR="00000000" w:rsidRDefault="0091227A">
      <w:pPr>
        <w:pStyle w:val="pji"/>
      </w:pPr>
      <w:bookmarkStart w:id="815" w:name="SUB4510204"/>
      <w:bookmarkEnd w:id="815"/>
      <w:r>
        <w:rPr>
          <w:rStyle w:val="s3"/>
        </w:rPr>
        <w:t xml:space="preserve">Действие подпункта 4 было приостановлено до 1 января 2019 года, в период приостановления данный подпункт действовал в редакции </w:t>
      </w:r>
      <w:hyperlink r:id="rId4289" w:anchor="sub_id=420000" w:history="1">
        <w:r>
          <w:rPr>
            <w:rStyle w:val="a4"/>
            <w:i/>
            <w:iCs/>
          </w:rPr>
          <w:t>статьи 42</w:t>
        </w:r>
      </w:hyperlink>
      <w:r>
        <w:t xml:space="preserve"> </w:t>
      </w:r>
      <w:r>
        <w:rPr>
          <w:rStyle w:val="s3"/>
        </w:rPr>
        <w:t>Закона РК от 25.12.17 г. № 121-VI (</w:t>
      </w:r>
      <w:hyperlink r:id="rId4290" w:anchor="sub_id=4510204" w:history="1">
        <w:r>
          <w:rPr>
            <w:rStyle w:val="a4"/>
            <w:i/>
            <w:iCs/>
          </w:rPr>
          <w:t>см. стар. ред.</w:t>
        </w:r>
      </w:hyperlink>
      <w:r>
        <w:rPr>
          <w:rStyle w:val="s3"/>
        </w:rPr>
        <w:t>)</w:t>
      </w:r>
    </w:p>
    <w:p w:rsidR="00000000" w:rsidRDefault="0091227A">
      <w:pPr>
        <w:pStyle w:val="pji"/>
      </w:pPr>
      <w:r>
        <w:rPr>
          <w:rStyle w:val="s3"/>
        </w:rPr>
        <w:t xml:space="preserve">Подпункт 4 изложен в редакции </w:t>
      </w:r>
      <w:hyperlink r:id="rId4291" w:anchor="sub_id=451" w:history="1">
        <w:r>
          <w:rPr>
            <w:rStyle w:val="a4"/>
            <w:i/>
            <w:iCs/>
          </w:rPr>
          <w:t>Закона</w:t>
        </w:r>
      </w:hyperlink>
      <w:r>
        <w:t xml:space="preserve"> </w:t>
      </w:r>
      <w:r>
        <w:rPr>
          <w:rStyle w:val="s3"/>
        </w:rPr>
        <w:t xml:space="preserve">РК от 10.12.20 г. № 382-VI (введен в </w:t>
      </w:r>
      <w:r>
        <w:rPr>
          <w:rStyle w:val="s3"/>
        </w:rPr>
        <w:t>действие с 1 января 2020 г.) (</w:t>
      </w:r>
      <w:hyperlink r:id="rId4292" w:anchor="sub_id=4510204" w:history="1">
        <w:r>
          <w:rPr>
            <w:rStyle w:val="a4"/>
            <w:i/>
            <w:iCs/>
          </w:rPr>
          <w:t>см. стар. ред.</w:t>
        </w:r>
      </w:hyperlink>
      <w:r>
        <w:rPr>
          <w:rStyle w:val="s3"/>
        </w:rPr>
        <w:t xml:space="preserve">); внесены изменения в соответствии с </w:t>
      </w:r>
      <w:hyperlink r:id="rId4293" w:anchor="sub_id=451" w:history="1">
        <w:r>
          <w:rPr>
            <w:rStyle w:val="a4"/>
            <w:i/>
            <w:iCs/>
          </w:rPr>
          <w:t>Законом</w:t>
        </w:r>
      </w:hyperlink>
      <w:r>
        <w:t xml:space="preserve"> </w:t>
      </w:r>
      <w:r>
        <w:rPr>
          <w:rStyle w:val="s3"/>
        </w:rPr>
        <w:t>РК от 24.06.21 г. № 53-VII (</w:t>
      </w:r>
      <w:hyperlink r:id="rId4294" w:anchor="sub_id=4510204" w:history="1">
        <w:r>
          <w:rPr>
            <w:rStyle w:val="a4"/>
            <w:i/>
            <w:iCs/>
          </w:rPr>
          <w:t>см. стар. ред.</w:t>
        </w:r>
      </w:hyperlink>
      <w:r>
        <w:rPr>
          <w:rStyle w:val="s3"/>
        </w:rPr>
        <w:t>)</w:t>
      </w:r>
    </w:p>
    <w:p w:rsidR="00000000" w:rsidRDefault="0091227A">
      <w:pPr>
        <w:pStyle w:val="pj"/>
      </w:pPr>
      <w:r>
        <w:t>4) сырья и (или) материалов в составе транспортных средств и (или) сельскохозяйственной техники, а также их компонентов, помеще</w:t>
      </w:r>
      <w:r>
        <w:t>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специального инвестиционного контракта с уполномоченным органом по заключению специальных инвест</w:t>
      </w:r>
      <w:r>
        <w:t>иционных контрактов, определяемым Правительством Республики Казахстан, при соблюдении следующих условий:</w:t>
      </w:r>
    </w:p>
    <w:p w:rsidR="00000000" w:rsidRDefault="0091227A">
      <w:pPr>
        <w:pStyle w:val="pj"/>
      </w:pPr>
      <w:r>
        <w:t xml:space="preserve">в отношении производителей транспортных средств - наличие </w:t>
      </w:r>
      <w:hyperlink r:id="rId4295" w:history="1">
        <w:r>
          <w:rPr>
            <w:rStyle w:val="a4"/>
          </w:rPr>
          <w:t>соглашения</w:t>
        </w:r>
      </w:hyperlink>
      <w:r>
        <w:t xml:space="preserve"> о промышленной сб</w:t>
      </w:r>
      <w:r>
        <w:t>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91227A">
      <w:pPr>
        <w:pStyle w:val="pj"/>
      </w:pPr>
      <w:r>
        <w:t>в отношении производителей сельскохозяйственной техники - наличие соглаше</w:t>
      </w:r>
      <w:r>
        <w:t xml:space="preserve">ния о промышленной сборке сельскохозяйственной техники с </w:t>
      </w:r>
      <w:hyperlink r:id="rId4296" w:anchor="sub_id=1000000" w:history="1">
        <w:r>
          <w:rPr>
            <w:rStyle w:val="a4"/>
          </w:rPr>
          <w:t>уполномоченным органом</w:t>
        </w:r>
      </w:hyperlink>
      <w:r>
        <w:t xml:space="preserve"> в области государственной поддержки индустриальной деятельности;</w:t>
      </w:r>
    </w:p>
    <w:p w:rsidR="00000000" w:rsidRDefault="0091227A">
      <w:pPr>
        <w:pStyle w:val="pj"/>
      </w:pPr>
      <w:r>
        <w:t>в отношении производителей</w:t>
      </w:r>
      <w:r>
        <w:t xml:space="preserve"> компонентов - наличие соглашения о промышленной сборке компонентов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rsidR="00000000" w:rsidRDefault="0091227A">
      <w:pPr>
        <w:pStyle w:val="pj"/>
      </w:pPr>
      <w:r>
        <w:t>3. В случае использования товаров, р</w:t>
      </w:r>
      <w:r>
        <w:t xml:space="preserve">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w:t>
      </w:r>
      <w:r>
        <w:t>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91227A">
      <w:pPr>
        <w:pStyle w:val="pj"/>
      </w:pPr>
      <w:r>
        <w:t>4. Вознаграждение, выплачиваемое лизингополучателем-налогоплательщиком Республики Казахстан лизинг</w:t>
      </w:r>
      <w:r>
        <w:t>одателю другого государства-члена Евразийского экономического союза по договору лизинга, освобождается от налога на добавленную стоимость.</w:t>
      </w:r>
    </w:p>
    <w:p w:rsidR="00000000" w:rsidRDefault="0091227A">
      <w:pPr>
        <w:pStyle w:val="pji"/>
      </w:pPr>
      <w:bookmarkStart w:id="816" w:name="SUB4510500"/>
      <w:bookmarkEnd w:id="816"/>
      <w:r>
        <w:rPr>
          <w:rStyle w:val="s3"/>
        </w:rPr>
        <w:t xml:space="preserve">В пункт 5 внесены изменения в соответствии с </w:t>
      </w:r>
      <w:hyperlink r:id="rId4297" w:anchor="sub_id=451" w:history="1">
        <w:r>
          <w:rPr>
            <w:rStyle w:val="a4"/>
            <w:i/>
            <w:iCs/>
          </w:rPr>
          <w:t>Законом</w:t>
        </w:r>
      </w:hyperlink>
      <w:r>
        <w:t xml:space="preserve"> </w:t>
      </w:r>
      <w:r>
        <w:rPr>
          <w:rStyle w:val="s3"/>
        </w:rPr>
        <w:t>РК от 10.12.20 г. № 382-VI (введен в действие с 1 января 2020 г.) (</w:t>
      </w:r>
      <w:hyperlink r:id="rId4298" w:anchor="sub_id=4510500" w:history="1">
        <w:r>
          <w:rPr>
            <w:rStyle w:val="a4"/>
            <w:i/>
            <w:iCs/>
          </w:rPr>
          <w:t>см. стар. ред.</w:t>
        </w:r>
      </w:hyperlink>
      <w:r>
        <w:rPr>
          <w:rStyle w:val="s3"/>
        </w:rPr>
        <w:t>)</w:t>
      </w:r>
    </w:p>
    <w:p w:rsidR="00000000" w:rsidRDefault="0091227A">
      <w:pPr>
        <w:pStyle w:val="pj"/>
      </w:pPr>
      <w:r>
        <w:t xml:space="preserve">5. Юридическое лицо, заключившее специальный инвестиционный контракт с </w:t>
      </w:r>
      <w:r>
        <w:t>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готовой продукции, произведе</w:t>
      </w:r>
      <w:r>
        <w:t>нной на территории специальной экономической зоны или свободного склада при соблюдении следующих условий:</w:t>
      </w:r>
    </w:p>
    <w:p w:rsidR="00000000" w:rsidRDefault="0091227A">
      <w:pPr>
        <w:pStyle w:val="pj"/>
      </w:pPr>
      <w:r>
        <w:t>1) товары помещены под таможенную процедуру свободной таможенной зоны или свободного склада;</w:t>
      </w:r>
    </w:p>
    <w:p w:rsidR="00000000" w:rsidRDefault="0091227A">
      <w:pPr>
        <w:pStyle w:val="pj"/>
      </w:pPr>
      <w:r>
        <w:t>2) таможенная процедура свободной таможенной зоны или сво</w:t>
      </w:r>
      <w:r>
        <w:t>бодного склада завершается таможенной процедурой выпуска для внутреннего потребления;</w:t>
      </w:r>
    </w:p>
    <w:p w:rsidR="00000000" w:rsidRDefault="0091227A">
      <w:pPr>
        <w:pStyle w:val="pj"/>
      </w:pPr>
      <w:r>
        <w:t xml:space="preserve">3) осуществлена идентификация товаров в составе готовой продукции в соответствии с </w:t>
      </w:r>
      <w:hyperlink r:id="rId4299" w:history="1">
        <w:r>
          <w:rPr>
            <w:rStyle w:val="a4"/>
          </w:rPr>
          <w:t>таможенным законодател</w:t>
        </w:r>
        <w:r>
          <w:rPr>
            <w:rStyle w:val="a4"/>
          </w:rPr>
          <w:t>ьством Республики Казахстан</w:t>
        </w:r>
      </w:hyperlink>
      <w:r>
        <w:rPr>
          <w:rStyle w:val="s2"/>
        </w:rPr>
        <w:t>.</w:t>
      </w:r>
    </w:p>
    <w:p w:rsidR="00000000" w:rsidRDefault="0091227A">
      <w:pPr>
        <w:pStyle w:val="pj"/>
      </w:pPr>
      <w:r>
        <w:t> </w:t>
      </w:r>
    </w:p>
    <w:p w:rsidR="00000000" w:rsidRDefault="0091227A">
      <w:pPr>
        <w:pStyle w:val="pj"/>
      </w:pPr>
      <w:bookmarkStart w:id="817" w:name="SUB4520000"/>
      <w:bookmarkEnd w:id="817"/>
      <w:r>
        <w:rPr>
          <w:rStyle w:val="s1"/>
        </w:rPr>
        <w:t>Статья 452. Порядок отнесения в зачет сумм налога на добавленную стоимость в Евразийском экономическом союзе</w:t>
      </w:r>
    </w:p>
    <w:p w:rsidR="00000000" w:rsidRDefault="0091227A">
      <w:pPr>
        <w:pStyle w:val="pj"/>
      </w:pPr>
      <w:r>
        <w:t>1. Если иное не установлено настоящей статьей, налог на добавленную стоимость относится в зачет в порядке, определен</w:t>
      </w:r>
      <w:r>
        <w:t xml:space="preserve">ном </w:t>
      </w:r>
      <w:hyperlink w:anchor="sub4000000" w:history="1">
        <w:r>
          <w:rPr>
            <w:rStyle w:val="a4"/>
          </w:rPr>
          <w:t>главой 46</w:t>
        </w:r>
      </w:hyperlink>
      <w:r>
        <w:t xml:space="preserve"> настоящего Кодекса.</w:t>
      </w:r>
    </w:p>
    <w:p w:rsidR="00000000" w:rsidRDefault="0091227A">
      <w:pPr>
        <w:pStyle w:val="pj"/>
      </w:pPr>
      <w:r>
        <w:t>2. При импорте товаров на территорию Республики Казахстан с территории государств-членов Евразийского экономического союза отнесению в зачет подлежит сумма налога на добавленную стоимость п</w:t>
      </w:r>
      <w:r>
        <w:t>о импортированным товарам, уплаченного в установленном порядке в бюджет Республики Казахстан, в пределах исчисленных и (или) начисленных сумм.</w:t>
      </w:r>
    </w:p>
    <w:p w:rsidR="00000000" w:rsidRDefault="0091227A">
      <w:pPr>
        <w:pStyle w:val="pj"/>
      </w:pPr>
      <w:r>
        <w:t>Суммой налога на добавленную стоимость, относимого в зачет при импорте товаров по договору (контракту) лизинга, я</w:t>
      </w:r>
      <w:r>
        <w:t xml:space="preserve">вляется сумма налога на добавленную стоимость, уплаченного в бюджет, но не превышающая сумму налога на добавленную стоимость, приходящегося на размер облагаемого импорта за налоговый период, определяемого в соответствии с </w:t>
      </w:r>
      <w:hyperlink w:anchor="sub4440600" w:history="1">
        <w:r>
          <w:rPr>
            <w:rStyle w:val="a4"/>
          </w:rPr>
          <w:t>п</w:t>
        </w:r>
        <w:r>
          <w:rPr>
            <w:rStyle w:val="a4"/>
          </w:rPr>
          <w:t>унктом 6 статьи 444</w:t>
        </w:r>
      </w:hyperlink>
      <w:r>
        <w:t xml:space="preserve">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 определенном </w:t>
      </w:r>
      <w:hyperlink w:anchor="sub1010000" w:history="1">
        <w:r>
          <w:rPr>
            <w:rStyle w:val="a4"/>
          </w:rPr>
          <w:t>статьями 101</w:t>
        </w:r>
      </w:hyperlink>
      <w:r>
        <w:rPr>
          <w:rStyle w:val="s2"/>
        </w:rPr>
        <w:t>,</w:t>
      </w:r>
      <w:r>
        <w:rPr>
          <w:rStyle w:val="s0"/>
        </w:rPr>
        <w:t xml:space="preserve"> </w:t>
      </w:r>
      <w:hyperlink w:anchor="sub1020000" w:history="1">
        <w:r>
          <w:rPr>
            <w:rStyle w:val="a4"/>
          </w:rPr>
          <w:t>102</w:t>
        </w:r>
      </w:hyperlink>
      <w:r>
        <w:t xml:space="preserve"> и </w:t>
      </w:r>
      <w:hyperlink w:anchor="sub1030000" w:history="1">
        <w:r>
          <w:rPr>
            <w:rStyle w:val="a4"/>
          </w:rPr>
          <w:t>103</w:t>
        </w:r>
      </w:hyperlink>
      <w:r>
        <w:t xml:space="preserve"> настоящего Кодекса, в текущем налоговом периоде, подлежат зачету в текущем налоговом периоде.</w:t>
      </w:r>
    </w:p>
    <w:p w:rsidR="00000000" w:rsidRDefault="0091227A">
      <w:pPr>
        <w:pStyle w:val="pj"/>
      </w:pPr>
      <w:r>
        <w:t>3. При передаче лизингодателем-налогоплательщиком Республики Казахстан т</w:t>
      </w:r>
      <w:r>
        <w:t>оваров (предметов лизинга) в лизинг, подлежащих получению лизингополучателем-налогоплательщиком другого государства-члена Евразийского экономического союза, сумма налога на добавленную стоимость, подлежащего отнесению в зачет лизингодателем-налогоплательщи</w:t>
      </w:r>
      <w:r>
        <w:t>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91227A">
      <w:pPr>
        <w:pStyle w:val="pj"/>
      </w:pPr>
      <w:r>
        <w:t> </w:t>
      </w:r>
    </w:p>
    <w:p w:rsidR="00000000" w:rsidRDefault="0091227A">
      <w:pPr>
        <w:pStyle w:val="pj"/>
      </w:pPr>
      <w:bookmarkStart w:id="818" w:name="SUB4530000"/>
      <w:bookmarkEnd w:id="818"/>
      <w:r>
        <w:rPr>
          <w:rStyle w:val="s1"/>
        </w:rPr>
        <w:t>Статья 453. Счет-фактура</w:t>
      </w:r>
    </w:p>
    <w:p w:rsidR="00000000" w:rsidRDefault="0091227A">
      <w:pPr>
        <w:pStyle w:val="pj"/>
      </w:pPr>
      <w:r>
        <w:t xml:space="preserve">1. Порядок выписки счетов-фактур определяется в соответствии с </w:t>
      </w:r>
      <w:hyperlink w:anchor="sub4120000" w:history="1">
        <w:r>
          <w:rPr>
            <w:rStyle w:val="a4"/>
          </w:rPr>
          <w:t>главой 47</w:t>
        </w:r>
      </w:hyperlink>
      <w:r>
        <w:t xml:space="preserve"> настоящего Кодекса, если иное не установлено настоящей статьей.</w:t>
      </w:r>
    </w:p>
    <w:p w:rsidR="00000000" w:rsidRDefault="0091227A">
      <w:pPr>
        <w:pStyle w:val="pji"/>
      </w:pPr>
      <w:r>
        <w:rPr>
          <w:rStyle w:val="s3"/>
        </w:rPr>
        <w:t xml:space="preserve">Пункт 2 изложен в редакции </w:t>
      </w:r>
      <w:hyperlink r:id="rId4300" w:anchor="sub_id=453" w:history="1">
        <w:r>
          <w:rPr>
            <w:rStyle w:val="a4"/>
            <w:i/>
            <w:iCs/>
          </w:rPr>
          <w:t>Закона</w:t>
        </w:r>
      </w:hyperlink>
      <w:r>
        <w:t xml:space="preserve"> </w:t>
      </w:r>
      <w:r>
        <w:rPr>
          <w:rStyle w:val="s3"/>
        </w:rPr>
        <w:t>РК от 10.12.20 г. № 382-VI (введен в дей</w:t>
      </w:r>
      <w:r>
        <w:rPr>
          <w:rStyle w:val="s3"/>
        </w:rPr>
        <w:t>ствие с 1 января 2021 г.) (</w:t>
      </w:r>
      <w:hyperlink r:id="rId4301" w:anchor="sub_id=4530200" w:history="1">
        <w:r>
          <w:rPr>
            <w:rStyle w:val="a4"/>
            <w:i/>
            <w:iCs/>
          </w:rPr>
          <w:t>см. стар. ред.</w:t>
        </w:r>
      </w:hyperlink>
      <w:r>
        <w:rPr>
          <w:rStyle w:val="s3"/>
        </w:rPr>
        <w:t>)</w:t>
      </w:r>
    </w:p>
    <w:p w:rsidR="00000000" w:rsidRDefault="0091227A">
      <w:pPr>
        <w:pStyle w:val="pj"/>
      </w:pPr>
      <w:r>
        <w:t>2. В случае экспорта товаров с территории Республики Казахстан на территорию другого государства-члена Евразийского экономическо</w:t>
      </w:r>
      <w:r>
        <w:t>го союза счет-фактура выписывается не позднее двадцати календарных дней после даты совершения оборота по реализации.</w:t>
      </w:r>
    </w:p>
    <w:p w:rsidR="00000000" w:rsidRDefault="0091227A">
      <w:pPr>
        <w:pStyle w:val="pj"/>
      </w:pPr>
      <w:r>
        <w:t>3. В случае выполнения работ по переработке давальческого сырья, ввезенного на территорию Республики Казахстан с территории другого государ</w:t>
      </w:r>
      <w:r>
        <w:t>ства-члена Евразийского экономического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91227A">
      <w:pPr>
        <w:pStyle w:val="pj"/>
      </w:pPr>
      <w:r>
        <w:t>4. Счет</w:t>
      </w:r>
      <w:r>
        <w:t xml:space="preserve">-фактура, выписываемый в случаях, указанных в пунктах 2 и 3 настоящей статьи, должен соответствовать требованиям, установленным </w:t>
      </w:r>
      <w:hyperlink w:anchor="sub4120500" w:history="1">
        <w:r>
          <w:rPr>
            <w:rStyle w:val="a4"/>
          </w:rPr>
          <w:t>пунктом 5 статьи 412</w:t>
        </w:r>
      </w:hyperlink>
      <w:r>
        <w:t xml:space="preserve"> настоящего Кодекса, а также отражать:</w:t>
      </w:r>
    </w:p>
    <w:p w:rsidR="00000000" w:rsidRDefault="0091227A">
      <w:pPr>
        <w:pStyle w:val="pj"/>
      </w:pPr>
      <w:r>
        <w:t>1) дату совершения оборота по реализ</w:t>
      </w:r>
      <w:r>
        <w:t>ации;</w:t>
      </w:r>
    </w:p>
    <w:p w:rsidR="00000000" w:rsidRDefault="0091227A">
      <w:pPr>
        <w:pStyle w:val="pj"/>
      </w:pPr>
      <w:r>
        <w:t>2) номер, идентифицирующий лицо в качестве налогоплательщика-покупателя в государстве-члене Евразийского экономического союза.</w:t>
      </w:r>
    </w:p>
    <w:p w:rsidR="00000000" w:rsidRDefault="0091227A">
      <w:pPr>
        <w:pStyle w:val="pj"/>
      </w:pPr>
      <w:r>
        <w:t>5. При передаче лизингодателем-налогоплательщиком Республики Казахстан товаров (предметов лизинга) в лизинг, подлежащих пол</w:t>
      </w:r>
      <w:r>
        <w:t>учению лизингополучателем-налогоплательщиком другого государства-члена Евразийского экономического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w:t>
      </w:r>
      <w:r>
        <w:t>га), предусмотренной договором лизинга, но не превышающей сумму фактически полученного платежа.</w:t>
      </w:r>
    </w:p>
    <w:p w:rsidR="00000000" w:rsidRDefault="0091227A">
      <w:pPr>
        <w:pStyle w:val="pj"/>
      </w:pPr>
      <w: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91227A">
      <w:pPr>
        <w:pStyle w:val="pji"/>
      </w:pPr>
      <w:r>
        <w:rPr>
          <w:rStyle w:val="s3"/>
        </w:rPr>
        <w:t xml:space="preserve">Пункт 6 изложен в редакции </w:t>
      </w:r>
      <w:hyperlink r:id="rId4302" w:anchor="sub_id=453" w:history="1">
        <w:r>
          <w:rPr>
            <w:rStyle w:val="a4"/>
            <w:i/>
            <w:iCs/>
          </w:rPr>
          <w:t>Закона</w:t>
        </w:r>
      </w:hyperlink>
      <w:r>
        <w:rPr>
          <w:rStyle w:val="s3"/>
        </w:rPr>
        <w:t xml:space="preserve"> РК от 21.12.22 г. № 165-VII (введен в действие с 1 января 2023 г.) (</w:t>
      </w:r>
      <w:hyperlink r:id="rId4303" w:anchor="sub_id=4530600" w:history="1">
        <w:r>
          <w:rPr>
            <w:rStyle w:val="a4"/>
            <w:i/>
            <w:iCs/>
          </w:rPr>
          <w:t>см. стар. ред.</w:t>
        </w:r>
      </w:hyperlink>
      <w:r>
        <w:rPr>
          <w:rStyle w:val="s3"/>
        </w:rPr>
        <w:t>)</w:t>
      </w:r>
    </w:p>
    <w:p w:rsidR="00000000" w:rsidRDefault="0091227A">
      <w:pPr>
        <w:pStyle w:val="pj"/>
      </w:pPr>
      <w:r>
        <w:t>6. При реализации импортером товаров, ввезенных с территории государств - членов Евразийского экономического союза на территорию Республики Казахстан в одном налоговом периоде, счет-фактура в электронной форме выписывается не позднее 20 числа месяца, след</w:t>
      </w:r>
      <w:r>
        <w:t>ующего за налоговым периодом.</w:t>
      </w:r>
    </w:p>
    <w:p w:rsidR="00000000" w:rsidRDefault="0091227A">
      <w:pPr>
        <w:pStyle w:val="pj"/>
      </w:pPr>
      <w:r>
        <w:t xml:space="preserve">В иных случаях счет-фактура при реализации импортером товаров, ввезенных с территории государств - членов Евразийского экономического союза на территорию Республики Казахстан, выписывается в сроки, установленные </w:t>
      </w:r>
      <w:hyperlink w:anchor="sub4120000" w:history="1">
        <w:r>
          <w:rPr>
            <w:rStyle w:val="a4"/>
          </w:rPr>
          <w:t>главой 47</w:t>
        </w:r>
      </w:hyperlink>
      <w:r>
        <w:t xml:space="preserve"> настоящего Кодекса.</w:t>
      </w:r>
    </w:p>
    <w:p w:rsidR="00000000" w:rsidRDefault="0091227A">
      <w:pPr>
        <w:pStyle w:val="pji"/>
      </w:pPr>
      <w:r>
        <w:rPr>
          <w:rStyle w:val="s3"/>
        </w:rPr>
        <w:t xml:space="preserve">См.: </w:t>
      </w:r>
      <w:hyperlink r:id="rId4304" w:history="1">
        <w:r>
          <w:rPr>
            <w:rStyle w:val="a4"/>
            <w:i/>
            <w:iCs/>
          </w:rPr>
          <w:t>Ответ</w:t>
        </w:r>
      </w:hyperlink>
      <w:r>
        <w:t xml:space="preserve"> </w:t>
      </w:r>
      <w:r>
        <w:rPr>
          <w:rStyle w:val="s3"/>
        </w:rPr>
        <w:t>Председателя КГД МФ РК от 28 июня 2019 года на вопрос от 25 июня 2019 года № 556097 (dialog.egov.kz) «Касательно определения налого</w:t>
      </w:r>
      <w:r>
        <w:rPr>
          <w:rStyle w:val="s3"/>
        </w:rPr>
        <w:t xml:space="preserve">вого периода для исчисления и уплаты косвенных налогов при импорте товаров на территорию РК с территории государств-членов ЕАЭС», </w:t>
      </w:r>
      <w:hyperlink r:id="rId4305" w:history="1">
        <w:r>
          <w:rPr>
            <w:rStyle w:val="a4"/>
            <w:i/>
            <w:iCs/>
          </w:rPr>
          <w:t>Ответ</w:t>
        </w:r>
      </w:hyperlink>
      <w:r>
        <w:t xml:space="preserve"> </w:t>
      </w:r>
      <w:r>
        <w:rPr>
          <w:rStyle w:val="s3"/>
        </w:rPr>
        <w:t>Председателя КГД МФ РК от 5 сентября 2019 года на вопро</w:t>
      </w:r>
      <w:r>
        <w:rPr>
          <w:rStyle w:val="s3"/>
        </w:rPr>
        <w:t xml:space="preserve">с от 13 августа 2019 года № 562808 (dialog.egov.kz) «О сроках выписки счета-фактуры дистрибьютором», </w:t>
      </w:r>
      <w:hyperlink r:id="rId4306" w:history="1">
        <w:r>
          <w:rPr>
            <w:rStyle w:val="a4"/>
            <w:i/>
            <w:iCs/>
          </w:rPr>
          <w:t>Ответ</w:t>
        </w:r>
      </w:hyperlink>
      <w:r>
        <w:t xml:space="preserve"> </w:t>
      </w:r>
      <w:r>
        <w:rPr>
          <w:rStyle w:val="s3"/>
        </w:rPr>
        <w:t>Председателя КГД МФ РК от 30 декабря 2019 года на вопрос от 24 декабря 2019 года № 586814 (dialog.egov.kz) «Об оформлении сопроводительных накладных и счетов-фактур при импорте товаров с территории ЕАЭС»</w:t>
      </w:r>
    </w:p>
    <w:p w:rsidR="00000000" w:rsidRDefault="0091227A">
      <w:pPr>
        <w:pStyle w:val="pj"/>
      </w:pPr>
      <w:r>
        <w:t> </w:t>
      </w:r>
    </w:p>
    <w:p w:rsidR="00000000" w:rsidRDefault="0091227A">
      <w:pPr>
        <w:pStyle w:val="pj"/>
      </w:pPr>
      <w:bookmarkStart w:id="819" w:name="SUB4540000"/>
      <w:bookmarkEnd w:id="819"/>
      <w:r>
        <w:rPr>
          <w:rStyle w:val="s1"/>
        </w:rPr>
        <w:t>Статья 454. Особенности определения плательщиков н</w:t>
      </w:r>
      <w:r>
        <w:rPr>
          <w:rStyle w:val="s1"/>
        </w:rPr>
        <w:t>алога на добавленную стоимость при импорте товаров</w:t>
      </w:r>
    </w:p>
    <w:p w:rsidR="00000000" w:rsidRDefault="0091227A">
      <w:pPr>
        <w:pStyle w:val="pj"/>
      </w:pPr>
      <w: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Евразийского экономического союза, уплата нал</w:t>
      </w:r>
      <w:r>
        <w:t>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на территорию которой импортированы товары.</w:t>
      </w:r>
    </w:p>
    <w:p w:rsidR="00000000" w:rsidRDefault="0091227A">
      <w:pPr>
        <w:pStyle w:val="pj"/>
      </w:pPr>
      <w:r>
        <w:t>В целях настоящей главы под собственником товаров следует по</w:t>
      </w:r>
      <w:r>
        <w:t>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91227A">
      <w:pPr>
        <w:pStyle w:val="pj"/>
      </w:pPr>
      <w:bookmarkStart w:id="820" w:name="SUB4540200"/>
      <w:bookmarkEnd w:id="820"/>
      <w:r>
        <w:t>2. В случае, если товары приобретаются налогоплательщиком Республики Казахстан на основании договора</w:t>
      </w:r>
      <w:r>
        <w:t xml:space="preserve"> (контракта) с налогоплательщиком другого государства-члена Евразийского экономического союза и при этом товары импортируются с территории третьего государства-члена Евразийского экономического союза, налог на добавленную стоимость уплачивается налогоплате</w:t>
      </w:r>
      <w:r>
        <w:t>льщиком Республики Казахстан, на территорию которой импортированы товары, - собственником товаров.</w:t>
      </w:r>
    </w:p>
    <w:p w:rsidR="00000000" w:rsidRDefault="0091227A">
      <w:pPr>
        <w:pStyle w:val="pj"/>
      </w:pPr>
      <w:r>
        <w:t xml:space="preserve">3. В случае, если товары реализуются налогоплательщиком одного государства-члена Евразийского экономического союза на основании договора комиссии, поручения </w:t>
      </w:r>
      <w:r>
        <w:t>налогоплательщику Республики Казахстан и импортируются с территории третьего государства-члена Евразийского экономического союза, уплата налога на добавленную стоимость осуществляется налогоплательщиком Республики Казахстан, на территорию которой импортиро</w:t>
      </w:r>
      <w:r>
        <w:t>ваны товары, - комиссионером, поверенным.</w:t>
      </w:r>
    </w:p>
    <w:p w:rsidR="00000000" w:rsidRDefault="0091227A">
      <w:pPr>
        <w:pStyle w:val="pj"/>
      </w:pPr>
      <w: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w:t>
      </w:r>
      <w:r>
        <w:t>ублики Казахстан налогоплательщиком другого государства-члена Евразийского экономического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w:t>
      </w:r>
      <w:r>
        <w:t>енником товаров либо комиссионером, поверенным (оператором), если иное не предусмотрено настоящим пунктом.</w:t>
      </w:r>
    </w:p>
    <w:p w:rsidR="00000000" w:rsidRDefault="0091227A">
      <w:pPr>
        <w:pStyle w:val="pj"/>
      </w:pPr>
      <w: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w:t>
      </w:r>
      <w:r>
        <w:t>оваров, ранее импортированных на территорию Республики Казахстан с территории государств-членов Евразийского экономического союза, по которым не был уплачен налог на добавленную стоимость, уплата налога на добавленную стоимость осуществляется собственником</w:t>
      </w:r>
      <w:r>
        <w:t xml:space="preserve"> товаров при наличии договоров (контрактов) с нерезидентом на их куплю-продажу.</w:t>
      </w:r>
    </w:p>
    <w:p w:rsidR="00000000" w:rsidRDefault="0091227A">
      <w:pPr>
        <w:pStyle w:val="pj"/>
      </w:pPr>
      <w: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w:t>
      </w:r>
      <w:r>
        <w:t>рганизовавшим выставочно-ярмарочную торговлю.</w:t>
      </w:r>
    </w:p>
    <w:p w:rsidR="00000000" w:rsidRDefault="0091227A">
      <w:pPr>
        <w:pStyle w:val="pj"/>
      </w:pPr>
      <w:r>
        <w:t>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w:t>
      </w:r>
      <w:r>
        <w:t xml:space="preserve"> проведения с приложением списка участников торговли из государств-членов Евразийского экономического союза.</w:t>
      </w:r>
    </w:p>
    <w:p w:rsidR="00000000" w:rsidRDefault="0091227A">
      <w:pPr>
        <w:pStyle w:val="pj"/>
      </w:pPr>
      <w:hyperlink r:id="rId4307" w:history="1">
        <w:r>
          <w:rPr>
            <w:rStyle w:val="a4"/>
          </w:rPr>
          <w:t>Порядок</w:t>
        </w:r>
      </w:hyperlink>
      <w:r>
        <w:t xml:space="preserve"> контроля за уплатой налога на добавленную стоимость по выставочно-ярмарочн</w:t>
      </w:r>
      <w:r>
        <w:t>ой торговле определяется уполномоченным органом.</w:t>
      </w:r>
    </w:p>
    <w:p w:rsidR="00000000" w:rsidRDefault="0091227A">
      <w:pPr>
        <w:pStyle w:val="pj"/>
      </w:pPr>
      <w: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Евразийского экономического союза, и при это</w:t>
      </w:r>
      <w:r>
        <w:t>м товары импортируются с территории другого государства-члена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 либо к</w:t>
      </w:r>
      <w:r>
        <w:t>омиссионером, поверенным (оператором).</w:t>
      </w:r>
    </w:p>
    <w:p w:rsidR="00000000" w:rsidRDefault="0091227A">
      <w:pPr>
        <w:pStyle w:val="pj"/>
      </w:pPr>
      <w:r>
        <w:t> </w:t>
      </w:r>
    </w:p>
    <w:p w:rsidR="00000000" w:rsidRDefault="0091227A">
      <w:pPr>
        <w:pStyle w:val="pji"/>
      </w:pPr>
      <w:bookmarkStart w:id="821" w:name="SUB4550000"/>
      <w:bookmarkEnd w:id="821"/>
      <w:r>
        <w:rPr>
          <w:rStyle w:val="s3"/>
        </w:rPr>
        <w:t xml:space="preserve">В заголовок статьи 455 внесены изменения в соответствии с </w:t>
      </w:r>
      <w:hyperlink r:id="rId4308" w:anchor="sub_id=455" w:history="1">
        <w:r>
          <w:rPr>
            <w:rStyle w:val="a4"/>
            <w:i/>
            <w:iCs/>
          </w:rPr>
          <w:t>Законом</w:t>
        </w:r>
      </w:hyperlink>
      <w:r>
        <w:t xml:space="preserve"> </w:t>
      </w:r>
      <w:r>
        <w:rPr>
          <w:rStyle w:val="s3"/>
        </w:rPr>
        <w:t>РК от 10.12.20 г. № 382-VI (введен в действие с 1 января 2021 г.) (</w:t>
      </w:r>
      <w:hyperlink r:id="rId4309" w:anchor="sub_id=4550000" w:history="1">
        <w:r>
          <w:rPr>
            <w:rStyle w:val="a4"/>
            <w:i/>
            <w:iCs/>
          </w:rPr>
          <w:t>см. стар. ред.</w:t>
        </w:r>
      </w:hyperlink>
      <w:r>
        <w:rPr>
          <w:rStyle w:val="s3"/>
        </w:rPr>
        <w:t>)</w:t>
      </w:r>
    </w:p>
    <w:p w:rsidR="00000000" w:rsidRDefault="0091227A">
      <w:pPr>
        <w:pStyle w:val="pj"/>
      </w:pPr>
      <w:r>
        <w:rPr>
          <w:rStyle w:val="s1"/>
        </w:rPr>
        <w:t xml:space="preserve">Статья 455. Особенности исчисления налога на добавленную стоимость при импорте товаров на территорию Республики Казахстан по договорам комиссии (поручения) </w:t>
      </w:r>
      <w:r>
        <w:rPr>
          <w:rStyle w:val="s1"/>
        </w:rPr>
        <w:t>с территорий государств - членов Евразийского экономического союза</w:t>
      </w:r>
    </w:p>
    <w:p w:rsidR="00000000" w:rsidRDefault="0091227A">
      <w:pPr>
        <w:pStyle w:val="pji"/>
      </w:pPr>
      <w:r>
        <w:rPr>
          <w:rStyle w:val="s3"/>
        </w:rPr>
        <w:t xml:space="preserve">В пункт 1 внесены изменения в соответствии с </w:t>
      </w:r>
      <w:hyperlink r:id="rId4310" w:anchor="sub_id=455" w:history="1">
        <w:r>
          <w:rPr>
            <w:rStyle w:val="a4"/>
            <w:i/>
            <w:iCs/>
          </w:rPr>
          <w:t>Законом</w:t>
        </w:r>
      </w:hyperlink>
      <w:r>
        <w:t xml:space="preserve"> </w:t>
      </w:r>
      <w:r>
        <w:rPr>
          <w:rStyle w:val="s3"/>
        </w:rPr>
        <w:t>РК от 10.12.20 г. № 382-VI (введен в действие с 1 январ</w:t>
      </w:r>
      <w:r>
        <w:rPr>
          <w:rStyle w:val="s3"/>
        </w:rPr>
        <w:t>я 2021 г.) (</w:t>
      </w:r>
      <w:hyperlink r:id="rId4311" w:anchor="sub_id=4550000" w:history="1">
        <w:r>
          <w:rPr>
            <w:rStyle w:val="a4"/>
            <w:i/>
            <w:iCs/>
          </w:rPr>
          <w:t>см. стар. ред.</w:t>
        </w:r>
      </w:hyperlink>
      <w:r>
        <w:rPr>
          <w:rStyle w:val="s3"/>
        </w:rPr>
        <w:t>)</w:t>
      </w:r>
    </w:p>
    <w:p w:rsidR="00000000" w:rsidRDefault="0091227A">
      <w:pPr>
        <w:pStyle w:val="pj"/>
      </w:pPr>
      <w:r>
        <w:t>1. При ввозе товаров на территорию Республики Казахстан комиссионером (поверенным) на основе договоров комиссии (поручения) обязанность по исчи</w:t>
      </w:r>
      <w:r>
        <w:t>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91227A">
      <w:pPr>
        <w:pStyle w:val="pj"/>
      </w:pPr>
      <w:r>
        <w:t>При этом суммы налога на добавленную стоимость, уплаченные комиссионером (поверенным) по товарам, импортированным на террит</w:t>
      </w:r>
      <w:r>
        <w:t xml:space="preserve">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4312" w:history="1">
        <w:r>
          <w:rPr>
            <w:rStyle w:val="a4"/>
          </w:rPr>
          <w:t>заявлени</w:t>
        </w:r>
        <w:r>
          <w:rPr>
            <w:rStyle w:val="a4"/>
          </w:rPr>
          <w:t>я</w:t>
        </w:r>
      </w:hyperlink>
      <w:r>
        <w:t xml:space="preserve"> о ввозе товаров и уплате косвенных налогов, содержащего отметку налогового органа, предусмотренную </w:t>
      </w:r>
      <w:hyperlink w:anchor="sub4560700" w:history="1">
        <w:r>
          <w:rPr>
            <w:rStyle w:val="a4"/>
          </w:rPr>
          <w:t>пунктом 7 статьи 456</w:t>
        </w:r>
      </w:hyperlink>
      <w:r>
        <w:t xml:space="preserve"> настоящего Кодекса.</w:t>
      </w:r>
    </w:p>
    <w:p w:rsidR="00000000" w:rsidRDefault="0091227A">
      <w:pPr>
        <w:pStyle w:val="pj"/>
      </w:pPr>
      <w:r>
        <w:t>2. Реализация товаров, выполнение работ или оказание услуг комиссионером от своег</w:t>
      </w:r>
      <w:r>
        <w:t>о имени и за счет комитента не являются оборотом по реализации комиссионера.</w:t>
      </w:r>
    </w:p>
    <w:p w:rsidR="00000000" w:rsidRDefault="0091227A">
      <w:pPr>
        <w:pStyle w:val="pj"/>
      </w:pPr>
      <w: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91227A">
      <w:pPr>
        <w:pStyle w:val="pji"/>
      </w:pPr>
      <w:r>
        <w:rPr>
          <w:rStyle w:val="s3"/>
        </w:rPr>
        <w:t>В пункт 4 внесены изменения в с</w:t>
      </w:r>
      <w:r>
        <w:rPr>
          <w:rStyle w:val="s3"/>
        </w:rPr>
        <w:t xml:space="preserve">оответствии с </w:t>
      </w:r>
      <w:hyperlink r:id="rId4313" w:anchor="sub_id=455" w:history="1">
        <w:r>
          <w:rPr>
            <w:rStyle w:val="a4"/>
            <w:i/>
            <w:iCs/>
          </w:rPr>
          <w:t>Законом</w:t>
        </w:r>
      </w:hyperlink>
      <w:r>
        <w:t xml:space="preserve"> </w:t>
      </w:r>
      <w:r>
        <w:rPr>
          <w:rStyle w:val="s3"/>
        </w:rPr>
        <w:t>РК от 10.12.20 г. № 382-VI (введен в действие с 1 января 2021 г.) (</w:t>
      </w:r>
      <w:hyperlink r:id="rId4314" w:anchor="sub_id=4550400" w:history="1">
        <w:r>
          <w:rPr>
            <w:rStyle w:val="a4"/>
            <w:i/>
            <w:iCs/>
          </w:rPr>
          <w:t>с</w:t>
        </w:r>
        <w:r>
          <w:rPr>
            <w:rStyle w:val="a4"/>
            <w:i/>
            <w:iCs/>
          </w:rPr>
          <w:t>м. стар. ред.</w:t>
        </w:r>
      </w:hyperlink>
      <w:r>
        <w:rPr>
          <w:rStyle w:val="s3"/>
        </w:rPr>
        <w:t>)</w:t>
      </w:r>
    </w:p>
    <w:p w:rsidR="00000000" w:rsidRDefault="0091227A">
      <w:pPr>
        <w:pStyle w:val="pj"/>
      </w:pPr>
      <w: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(доверителем)-налогоплательщиком государства-члена Евразийского экономического союза и комиссио</w:t>
      </w:r>
      <w:r>
        <w:t>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«комиссионер» («поверенный»).</w:t>
      </w:r>
    </w:p>
    <w:p w:rsidR="00000000" w:rsidRDefault="0091227A">
      <w:pPr>
        <w:pStyle w:val="pj"/>
      </w:pPr>
      <w:r>
        <w:t>В</w:t>
      </w:r>
      <w:r>
        <w:t xml:space="preserve"> счете-фактуре, выписываемом комиссионером (поверенным) покупателю, должны быть указаны реквизиты, установленные </w:t>
      </w:r>
      <w:hyperlink w:anchor="sub4120501" w:history="1">
        <w:r>
          <w:rPr>
            <w:rStyle w:val="a4"/>
          </w:rPr>
          <w:t>подпунктами 1) - 7) пункта 5 статьи 412</w:t>
        </w:r>
      </w:hyperlink>
      <w:r>
        <w:t xml:space="preserve"> настоящего Кодекса, стоимость товаров без учета налога на добавленную </w:t>
      </w:r>
      <w:r>
        <w:t>стоимость, а также номер и дата заявления о ввозе товаров и уплате косвенных налогов, прилагаемого к счету-фактуре.</w:t>
      </w:r>
    </w:p>
    <w:p w:rsidR="00000000" w:rsidRDefault="0091227A">
      <w:pPr>
        <w:pStyle w:val="pj"/>
      </w:pPr>
      <w:r>
        <w:t xml:space="preserve">Сумма налога на добавленную стоимость, уплаченная комиссионером (поверенным) по импортируемым товарам, в счете-фактуре выделяется отдельной </w:t>
      </w:r>
      <w:r>
        <w:t>строкой.</w:t>
      </w:r>
    </w:p>
    <w:p w:rsidR="00000000" w:rsidRDefault="0091227A">
      <w:pPr>
        <w:pStyle w:val="pj"/>
      </w:pPr>
      <w:r>
        <w:t xml:space="preserve">К такому счету-фактуре прилагаются полученные от комиссионера (поверенного) копия </w:t>
      </w:r>
      <w:hyperlink r:id="rId4315" w:history="1">
        <w:r>
          <w:rPr>
            <w:rStyle w:val="a4"/>
          </w:rPr>
          <w:t>заявления</w:t>
        </w:r>
      </w:hyperlink>
      <w:r>
        <w:t xml:space="preserve"> </w:t>
      </w:r>
      <w:r>
        <w:t>о ввозе товаров и уплате косвенных налогов, являющегося основанием для отнесения в зачет налога на добавленную стоимость, уплаченного при импорте товаров комиссионером (поверенным).</w:t>
      </w:r>
    </w:p>
    <w:p w:rsidR="00000000" w:rsidRDefault="0091227A">
      <w:pPr>
        <w:pStyle w:val="pj"/>
      </w:pPr>
      <w:r>
        <w:t>Налог на добавленную стоимость по импортированным товарам, уплаченный коми</w:t>
      </w:r>
      <w:r>
        <w:t>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91227A">
      <w:pPr>
        <w:pStyle w:val="pj"/>
      </w:pPr>
      <w:r>
        <w:t>5. Датой совершения облагаемого импорта при ввозе товаров на территорию Республики Казахстан на основании договоров ком</w:t>
      </w:r>
      <w:r>
        <w:t>иссии (поручения) является дата принятия на учет комиссионером (поверенным) импортированных товаров.</w:t>
      </w:r>
    </w:p>
    <w:p w:rsidR="00000000" w:rsidRDefault="0091227A">
      <w:pPr>
        <w:pStyle w:val="pj"/>
      </w:pPr>
      <w:r>
        <w:t>Для целей настоящего пункта датой принятия на учет является дата первичного документа, составленного комитентом (доверителем) в адрес комиссионера (поверен</w:t>
      </w:r>
      <w:r>
        <w:t>ного), подтверждающего передачу товаров.</w:t>
      </w:r>
    </w:p>
    <w:p w:rsidR="00000000" w:rsidRDefault="0091227A">
      <w:pPr>
        <w:pStyle w:val="pj"/>
      </w:pPr>
      <w: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w:t>
      </w:r>
      <w:r>
        <w:t>дения по договору комиссии (поручения).</w:t>
      </w:r>
    </w:p>
    <w:p w:rsidR="00000000" w:rsidRDefault="0091227A">
      <w:pPr>
        <w:pStyle w:val="pj"/>
      </w:pPr>
      <w:r>
        <w:t> </w:t>
      </w:r>
    </w:p>
    <w:p w:rsidR="00000000" w:rsidRDefault="0091227A">
      <w:pPr>
        <w:pStyle w:val="pji"/>
      </w:pPr>
      <w:bookmarkStart w:id="822" w:name="SUB4560000"/>
      <w:bookmarkEnd w:id="822"/>
      <w:r>
        <w:rPr>
          <w:rStyle w:val="s3"/>
        </w:rPr>
        <w:t xml:space="preserve">Статья 456 изложена в редакции </w:t>
      </w:r>
      <w:hyperlink r:id="rId4316" w:anchor="sub_id=456" w:history="1">
        <w:r>
          <w:rPr>
            <w:rStyle w:val="a4"/>
            <w:i/>
            <w:iCs/>
          </w:rPr>
          <w:t>Закона</w:t>
        </w:r>
      </w:hyperlink>
      <w:r>
        <w:t xml:space="preserve"> </w:t>
      </w:r>
      <w:r>
        <w:rPr>
          <w:rStyle w:val="s3"/>
        </w:rPr>
        <w:t>РК от 10.12.20 г. № 382-VI (введен в действие с 1 января 2021 г.) (</w:t>
      </w:r>
      <w:hyperlink r:id="rId4317" w:anchor="sub_id=4560000" w:history="1">
        <w:r>
          <w:rPr>
            <w:rStyle w:val="a4"/>
            <w:i/>
            <w:iCs/>
          </w:rPr>
          <w:t>см. стар. ред.</w:t>
        </w:r>
      </w:hyperlink>
      <w:r>
        <w:rPr>
          <w:rStyle w:val="s3"/>
        </w:rPr>
        <w:t>)</w:t>
      </w:r>
    </w:p>
    <w:p w:rsidR="00000000" w:rsidRDefault="0091227A">
      <w:pPr>
        <w:pStyle w:val="pj"/>
      </w:pPr>
      <w:r>
        <w:rPr>
          <w:rStyle w:val="s1"/>
        </w:rPr>
        <w:t>Статья 456. Порядок исчисления и уплаты налога на добавленную стоимость при импорте товаров в Евразийском экономическом союзе</w:t>
      </w:r>
    </w:p>
    <w:p w:rsidR="00000000" w:rsidRDefault="0091227A">
      <w:pPr>
        <w:pStyle w:val="pj"/>
      </w:pPr>
      <w:r>
        <w:rPr>
          <w:rStyle w:val="s0"/>
        </w:rPr>
        <w:t>1. Если иное не установлено н</w:t>
      </w:r>
      <w:r>
        <w:rPr>
          <w:rStyle w:val="s0"/>
        </w:rPr>
        <w:t xml:space="preserve">астоящей статьей, порядок исчисления и уплаты налога на добавленную стоимость в Евразийском экономическом союзе определяется в соответствии с </w:t>
      </w:r>
      <w:hyperlink w:anchor="sub4210000" w:history="1">
        <w:r>
          <w:rPr>
            <w:rStyle w:val="a4"/>
          </w:rPr>
          <w:t>главой 48</w:t>
        </w:r>
      </w:hyperlink>
      <w:r>
        <w:t xml:space="preserve"> </w:t>
      </w:r>
      <w:r>
        <w:rPr>
          <w:rStyle w:val="s0"/>
        </w:rPr>
        <w:t>настоящего Кодекса.</w:t>
      </w:r>
    </w:p>
    <w:p w:rsidR="00000000" w:rsidRDefault="0091227A">
      <w:pPr>
        <w:pStyle w:val="pj"/>
      </w:pPr>
      <w:bookmarkStart w:id="823" w:name="SUB4560200"/>
      <w:bookmarkEnd w:id="823"/>
      <w:r>
        <w:rPr>
          <w:rStyle w:val="s0"/>
        </w:rPr>
        <w:t>2. При импорте товаров, в том числе товаров, являющ</w:t>
      </w:r>
      <w:r>
        <w:rPr>
          <w:rStyle w:val="s0"/>
        </w:rPr>
        <w:t xml:space="preserve">ихся продуктами переработки давальческого сырья, на территорию Республики Казахстан с территории государств - членов Евразийского экономического союза налогоплательщик обязан представить в налоговый орган по месту нахождения (жительства) </w:t>
      </w:r>
      <w:hyperlink r:id="rId4318" w:history="1">
        <w:r>
          <w:rPr>
            <w:rStyle w:val="a4"/>
          </w:rPr>
          <w:t>заявление</w:t>
        </w:r>
      </w:hyperlink>
      <w:r>
        <w:t xml:space="preserve"> </w:t>
      </w:r>
      <w:r>
        <w:rPr>
          <w:rStyle w:val="s0"/>
        </w:rPr>
        <w:t>о ввозе товаров и уплате косвенных налогов, в том числе по договорам (контрактам) лизинга, на бумажном носителе и в электронной форме либо только в электронной форме не позднее 20 числа месяца, следу</w:t>
      </w:r>
      <w:r>
        <w:rPr>
          <w:rStyle w:val="s0"/>
        </w:rPr>
        <w:t>ющего за налоговым периодом, если иное не установлено настоящим пунктом.</w:t>
      </w:r>
    </w:p>
    <w:p w:rsidR="00000000" w:rsidRDefault="0091227A">
      <w:pPr>
        <w:pStyle w:val="pji"/>
      </w:pPr>
      <w:r>
        <w:rPr>
          <w:rStyle w:val="s3"/>
        </w:rPr>
        <w:t xml:space="preserve">См.: </w:t>
      </w:r>
      <w:hyperlink r:id="rId4319" w:history="1">
        <w:r>
          <w:rPr>
            <w:rStyle w:val="a4"/>
            <w:i/>
            <w:iCs/>
          </w:rPr>
          <w:t>Ответ</w:t>
        </w:r>
      </w:hyperlink>
      <w:r>
        <w:t xml:space="preserve"> </w:t>
      </w:r>
      <w:r>
        <w:rPr>
          <w:rStyle w:val="s3"/>
        </w:rPr>
        <w:t xml:space="preserve">Председателя КГД МФ РК от 7 декабря 2020 года на вопрос от 3 ноября 2020 года № 650362 (dialog.egov.kz) «О </w:t>
      </w:r>
      <w:r>
        <w:rPr>
          <w:rStyle w:val="s3"/>
        </w:rPr>
        <w:t>возможности представления форм 320.00 и 328.00 в разные дни»</w:t>
      </w:r>
    </w:p>
    <w:p w:rsidR="00000000" w:rsidRDefault="0091227A">
      <w:pPr>
        <w:pStyle w:val="pj"/>
      </w:pPr>
      <w:r>
        <w:rPr>
          <w:rStyle w:val="s0"/>
        </w:rPr>
        <w:t>Одновременно с заявлением о ввозе товаров и уплате косвенных налогов налогоплательщик представляет в налоговый орган следующие документы:</w:t>
      </w:r>
    </w:p>
    <w:p w:rsidR="00000000" w:rsidRDefault="0091227A">
      <w:pPr>
        <w:pStyle w:val="pj"/>
      </w:pPr>
      <w:r>
        <w:rPr>
          <w:rStyle w:val="s0"/>
        </w:rPr>
        <w:t>1) выписку банка, подтверждающую фактическую уплату косве</w:t>
      </w:r>
      <w:r>
        <w:rPr>
          <w:rStyle w:val="s0"/>
        </w:rPr>
        <w:t>нных налогов по импортированным товарам, и (или) иной платежный документ, предусмотренный законодательством Республики Казахстан о банках и банковской деятельности, подтверждающий исполнение налогового обязательства по уплате косвенных налогов по импортиро</w:t>
      </w:r>
      <w:r>
        <w:rPr>
          <w:rStyle w:val="s0"/>
        </w:rPr>
        <w:t xml:space="preserve">ванным товарам, или документы, подтверждающие освобождение от налога на добавленную стоимость, с учетом требований </w:t>
      </w:r>
      <w:hyperlink w:anchor="sub4510000" w:history="1">
        <w:r>
          <w:rPr>
            <w:rStyle w:val="a4"/>
          </w:rPr>
          <w:t>статьи 451</w:t>
        </w:r>
      </w:hyperlink>
      <w:r>
        <w:t xml:space="preserve"> </w:t>
      </w:r>
      <w:r>
        <w:rPr>
          <w:rStyle w:val="s0"/>
        </w:rPr>
        <w:t>настоящего Кодекса.</w:t>
      </w:r>
    </w:p>
    <w:p w:rsidR="00000000" w:rsidRDefault="0091227A">
      <w:pPr>
        <w:pStyle w:val="pj"/>
      </w:pPr>
      <w:r>
        <w:rPr>
          <w:rStyle w:val="s0"/>
        </w:rPr>
        <w:t>При этом указанные документы не представляются при ином порядке уплаты налога</w:t>
      </w:r>
      <w:r>
        <w:rPr>
          <w:rStyle w:val="s0"/>
        </w:rPr>
        <w:t xml:space="preserve"> на добавленную стоимость, а также</w:t>
      </w:r>
      <w:r>
        <w:t xml:space="preserve">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w:t>
      </w:r>
      <w:r>
        <w:t xml:space="preserve"> при условии, что налогоплательщиком не подано заявление на зачет указанных сумм переплаты по другим видам налогов и платежей в бюджет или возврат на расчетный счет.</w:t>
      </w:r>
    </w:p>
    <w:p w:rsidR="00000000" w:rsidRDefault="0091227A">
      <w:pPr>
        <w:pStyle w:val="pj"/>
      </w:pPr>
      <w:r>
        <w:t>По договорам (контрактам) лизинга указанные в настоящем подпункте документы представляются</w:t>
      </w:r>
      <w:r>
        <w:t xml:space="preserve">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91227A">
      <w:pPr>
        <w:pStyle w:val="pj"/>
      </w:pPr>
      <w:bookmarkStart w:id="824" w:name="SUB4560202"/>
      <w:bookmarkEnd w:id="824"/>
      <w:r>
        <w:t>2) товаросопроводительные и (или) иные документы, подтверждающие перемещение товаров с терр</w:t>
      </w:r>
      <w:r>
        <w:t>итории одного государства-члена Евразийского экономического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w:t>
      </w:r>
      <w:r>
        <w:t>в, оформление этих документов не предусмотрено законодательством Республики Казахстан);</w:t>
      </w:r>
    </w:p>
    <w:p w:rsidR="00000000" w:rsidRDefault="0091227A">
      <w:pPr>
        <w:pStyle w:val="pji"/>
      </w:pPr>
      <w:r>
        <w:rPr>
          <w:rStyle w:val="s3"/>
        </w:rPr>
        <w:t xml:space="preserve">См.: </w:t>
      </w:r>
      <w:hyperlink r:id="rId4320" w:history="1">
        <w:r>
          <w:rPr>
            <w:rStyle w:val="a4"/>
            <w:i/>
            <w:iCs/>
          </w:rPr>
          <w:t>Ответ</w:t>
        </w:r>
      </w:hyperlink>
      <w:r>
        <w:t xml:space="preserve"> </w:t>
      </w:r>
      <w:r>
        <w:rPr>
          <w:rStyle w:val="s3"/>
        </w:rPr>
        <w:t>Председателя КГД МФ РК от 28 августа 2019 года на вопрос от 20 августа 2019 года № 563872 (d</w:t>
      </w:r>
      <w:r>
        <w:rPr>
          <w:rStyle w:val="s3"/>
        </w:rPr>
        <w:t>ialog.egov.kz) «О товаросопроводительных документах, представляемых для подтверждения перемещения товаров через таможенную границу Республики Казахстан»</w:t>
      </w:r>
    </w:p>
    <w:p w:rsidR="00000000" w:rsidRDefault="0091227A">
      <w:pPr>
        <w:pStyle w:val="pj"/>
      </w:pPr>
      <w:r>
        <w:t>3) счета-фактуры, оформленные в соответствии с законодательством государства - члена Евразийского эконо</w:t>
      </w:r>
      <w:r>
        <w:t>мического союза при отгрузке товаров, в случае, если их выставление (выписка) предусмотрено (предусмотрена) законодательством государства - члена Евразийского экономического союза.</w:t>
      </w:r>
    </w:p>
    <w:p w:rsidR="00000000" w:rsidRDefault="0091227A">
      <w:pPr>
        <w:pStyle w:val="pj"/>
      </w:pPr>
      <w:r>
        <w:t>Если выставление (выписка) счета-фактуры не предусмотрено (не предусмотрена</w:t>
      </w:r>
      <w:r>
        <w:t xml:space="preserve">) законодательством государства - члена Евразийского экономического союза либо товары приобретаются у налогоплательщика государства, не являющегося государством - членом Евразийского экономического союза, вместо счета-фактуры представляется иной документ, </w:t>
      </w:r>
      <w:r>
        <w:t>выставленный (выписанный) продавцом, подтверждающий стоимость импортированных товаров;</w:t>
      </w:r>
    </w:p>
    <w:p w:rsidR="00000000" w:rsidRDefault="0091227A">
      <w:pPr>
        <w:pStyle w:val="pj"/>
      </w:pPr>
      <w:r>
        <w:t>4) договоры (контракты), на основании которых приобретены товары, импортированные на территорию Республики Казахстан с территории государства - члена Евразийского эконом</w:t>
      </w:r>
      <w:r>
        <w:t>ического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91227A">
      <w:pPr>
        <w:pStyle w:val="pj"/>
      </w:pPr>
      <w:r>
        <w:t xml:space="preserve">5) информационное сообщение (в случаях, предусмотренных пунктами 2, 3, 4 и 5 </w:t>
      </w:r>
      <w:hyperlink w:anchor="sub4540200" w:history="1">
        <w:r>
          <w:rPr>
            <w:rStyle w:val="a4"/>
          </w:rPr>
          <w:t>статьи 454</w:t>
        </w:r>
      </w:hyperlink>
      <w:r>
        <w:t xml:space="preserve"> настоящего Кодекса), представленное налогоплательщику Республики Казахстан налогоплательщиком другого государства-члена Евразийского э</w:t>
      </w:r>
      <w:r>
        <w:t>кономического союза либо налогоплательщиком государства, не являющегося членом Евразийского экономического союза, подписанное руководителем (индивидуальным предпринимателем) и заверенное печатью организации, реализующей товары, импортированные с территории</w:t>
      </w:r>
      <w:r>
        <w:t xml:space="preserve"> третьего государства - члена Евразийского экономического союза, содержащее сведения о налогоплательщике третьего государства-члена Евразийского экономического союза и договоре (контракте), заключенном с налогоплательщиком этого третьего государства-члена </w:t>
      </w:r>
      <w:r>
        <w:t>Евразийского экономического союза, о приобретении импортированного товара:</w:t>
      </w:r>
    </w:p>
    <w:p w:rsidR="00000000" w:rsidRDefault="0091227A">
      <w:pPr>
        <w:pStyle w:val="pj"/>
      </w:pPr>
      <w:r>
        <w:t>номер, идентифицирующий лицо в качестве налогоплательщика государства - члена Евразийского экономического союза;</w:t>
      </w:r>
    </w:p>
    <w:p w:rsidR="00000000" w:rsidRDefault="0091227A">
      <w:pPr>
        <w:pStyle w:val="pj"/>
      </w:pPr>
      <w:r>
        <w:t>наименование налогоплательщика (организации, индивидуального предпри</w:t>
      </w:r>
      <w:r>
        <w:t>нимателя) государства - члена Евразийского экономического союза;</w:t>
      </w:r>
    </w:p>
    <w:p w:rsidR="00000000" w:rsidRDefault="0091227A">
      <w:pPr>
        <w:pStyle w:val="pj"/>
      </w:pPr>
      <w:r>
        <w:t>место нахождения (жительства) налогоплательщика государства - члена Евразийского экономического союза;</w:t>
      </w:r>
    </w:p>
    <w:p w:rsidR="00000000" w:rsidRDefault="0091227A">
      <w:pPr>
        <w:pStyle w:val="pj"/>
      </w:pPr>
      <w:r>
        <w:t>номер и дата контракта (договора);</w:t>
      </w:r>
    </w:p>
    <w:p w:rsidR="00000000" w:rsidRDefault="0091227A">
      <w:pPr>
        <w:pStyle w:val="pj"/>
      </w:pPr>
      <w:r>
        <w:t>номер и дата спецификации.</w:t>
      </w:r>
    </w:p>
    <w:p w:rsidR="00000000" w:rsidRDefault="0091227A">
      <w:pPr>
        <w:pStyle w:val="pj"/>
      </w:pPr>
      <w:r>
        <w:t>В случае если налогоплател</w:t>
      </w:r>
      <w:r>
        <w:t>ьщик государства-члена Евразийского экономического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части первой настоящего подпункта</w:t>
      </w:r>
      <w:r>
        <w:t>, представляются также в отношении собственника реализуемого товара.</w:t>
      </w:r>
    </w:p>
    <w:p w:rsidR="00000000" w:rsidRDefault="0091227A">
      <w:pPr>
        <w:pStyle w:val="pj"/>
      </w:pPr>
      <w: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91227A">
      <w:pPr>
        <w:pStyle w:val="pj"/>
      </w:pPr>
      <w:r>
        <w:t xml:space="preserve">Информационное сообщение не представляется в случае, если </w:t>
      </w:r>
      <w:r>
        <w:t>сведения, предусмотренные настоящим подпунктом, содержатся в договоре (контракте), указанном в подпункте 4) части второй настоящего пункта;</w:t>
      </w:r>
    </w:p>
    <w:p w:rsidR="00000000" w:rsidRDefault="0091227A">
      <w:pPr>
        <w:pStyle w:val="pj"/>
      </w:pPr>
      <w:r>
        <w:t>6) договоры (контракты) комиссии или поручения (в случаях их заключения);</w:t>
      </w:r>
    </w:p>
    <w:p w:rsidR="00000000" w:rsidRDefault="0091227A">
      <w:pPr>
        <w:pStyle w:val="pj"/>
      </w:pPr>
      <w:r>
        <w:t>7) договоры (контракты), на основании которых приобретены товары, импортированные на территорию Республики Казахстан с территории другого государства-члена Евразийского экономического союза, по договорам комиссии или поручения (в случаях, предусмотренных п</w:t>
      </w:r>
      <w:r>
        <w:t xml:space="preserve">унктами 2 и 3 </w:t>
      </w:r>
      <w:hyperlink w:anchor="sub4540200" w:history="1">
        <w:r>
          <w:rPr>
            <w:rStyle w:val="a4"/>
          </w:rPr>
          <w:t>статьи 454</w:t>
        </w:r>
      </w:hyperlink>
      <w: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91227A">
      <w:pPr>
        <w:pStyle w:val="pj"/>
      </w:pPr>
      <w:r>
        <w:t>В случае розничной купли-продажи при отсутствии документов, указанных в подп</w:t>
      </w:r>
      <w:r>
        <w:t>унктах 2), 3) и 4) части второй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w:t>
      </w:r>
      <w:r>
        <w:t>ы).</w:t>
      </w:r>
    </w:p>
    <w:p w:rsidR="00000000" w:rsidRDefault="0091227A">
      <w:pPr>
        <w:pStyle w:val="pj"/>
      </w:pPr>
      <w:r>
        <w:t>Документы, указанные в подпунктах 1) - 7) части второй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w:t>
      </w:r>
      <w:r>
        <w:t>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91227A">
      <w:pPr>
        <w:pStyle w:val="pj"/>
      </w:pPr>
      <w:r>
        <w:t>При этом указанные копии документов могут быть представлены в виде книги (книг), прош</w:t>
      </w:r>
      <w:r>
        <w:t>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w:t>
      </w:r>
      <w:r>
        <w:t xml:space="preserve">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91227A">
      <w:pPr>
        <w:pStyle w:val="pj"/>
      </w:pPr>
      <w:r>
        <w:t>По договорам (контрактам) лизинга налогоплат</w:t>
      </w:r>
      <w:r>
        <w:t>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документы, преду</w:t>
      </w:r>
      <w:r>
        <w:t>смотренные подпунктами 1) - 7) части второй настоящего пункта. 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(контрактом) лизин</w:t>
      </w:r>
      <w:r>
        <w:t>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91227A">
      <w:pPr>
        <w:pStyle w:val="pj"/>
      </w:pPr>
      <w:r>
        <w:t>В случае, если дата наступления срока оплаты части стоимости товаров (предметов лизинга), предусмот</w:t>
      </w:r>
      <w:r>
        <w:t xml:space="preserve">ренная в договоре (контракте) лизинга, наступает после ввоза товаров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w:t>
      </w:r>
      <w:r>
        <w:t xml:space="preserve">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2), 3) и 4) части второй настоящего пункта. При этом налогоплательщик в заявлении о ввозе товаров </w:t>
      </w:r>
      <w:r>
        <w:t>и уплате косвенных налогов не отражает налоговую базу по налогу на добавленную стоимость.</w:t>
      </w:r>
    </w:p>
    <w:p w:rsidR="00000000" w:rsidRDefault="0091227A">
      <w:pPr>
        <w:pStyle w:val="pj"/>
      </w:pPr>
      <w:r>
        <w:t xml:space="preserve">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w:t>
      </w:r>
      <w:r>
        <w:t>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w:t>
      </w:r>
      <w:r>
        <w:t>озе товаров и уплате косвенных налогов документы, предусмотренные подпунктами 1) - 4) части второй настоящего пункта.</w:t>
      </w:r>
    </w:p>
    <w:p w:rsidR="00000000" w:rsidRDefault="0091227A">
      <w:pPr>
        <w:pStyle w:val="pj"/>
      </w:pPr>
      <w:r>
        <w:t>В последующем налогоплательщик представляет в налоговый орган не позднее 20 числа месяца, следующего за налоговым периодом - месяцем срока</w:t>
      </w:r>
      <w:r>
        <w:t xml:space="preserve"> платежа, предусмотренного договором (контрактом)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91227A">
      <w:pPr>
        <w:pStyle w:val="pj"/>
      </w:pPr>
      <w:hyperlink r:id="rId4321" w:history="1">
        <w:r>
          <w:rPr>
            <w:rStyle w:val="a4"/>
          </w:rPr>
          <w:t>Форма заявления</w:t>
        </w:r>
      </w:hyperlink>
      <w:r>
        <w:t xml:space="preserve"> о ввозе товаров и уплате косвенных налогов, правила ее заполнения и представления утверждаются уполномоченным органом.</w:t>
      </w:r>
    </w:p>
    <w:p w:rsidR="00000000" w:rsidRDefault="0091227A">
      <w:pPr>
        <w:pStyle w:val="pji"/>
      </w:pPr>
      <w:r>
        <w:rPr>
          <w:rStyle w:val="s3"/>
        </w:rPr>
        <w:t xml:space="preserve">См.: </w:t>
      </w:r>
      <w:hyperlink r:id="rId4322" w:anchor="sub_id=1" w:history="1">
        <w:r>
          <w:rPr>
            <w:rStyle w:val="a4"/>
            <w:i/>
            <w:iCs/>
          </w:rPr>
          <w:t>Порядок</w:t>
        </w:r>
      </w:hyperlink>
      <w:r>
        <w:rPr>
          <w:rStyle w:val="s3"/>
        </w:rPr>
        <w:t xml:space="preserve"> взаимоде</w:t>
      </w:r>
      <w:r>
        <w:rPr>
          <w:rStyle w:val="s3"/>
        </w:rPr>
        <w:t>йствия территориальных органов государственных доходов по обеспечению правомерности освобождения от налога на добавленную стоимость и применения уплаты налога на добавленную стоимость методом зачета по товарам, импортируемым на территорию Республики Казахс</w:t>
      </w:r>
      <w:r>
        <w:rPr>
          <w:rStyle w:val="s3"/>
        </w:rPr>
        <w:t>тан с территории государств-членов Евразийского экономического союза</w:t>
      </w:r>
    </w:p>
    <w:p w:rsidR="00000000" w:rsidRDefault="0091227A">
      <w:pPr>
        <w:pStyle w:val="pj"/>
      </w:pPr>
      <w:r>
        <w:t>3. Заявление о ввозе товаров и уплате косвенных налогов на бумажном носителе (в четырех экземплярах) и в электронной форме представляются:</w:t>
      </w:r>
    </w:p>
    <w:p w:rsidR="00000000" w:rsidRDefault="0091227A">
      <w:pPr>
        <w:pStyle w:val="pj"/>
      </w:pPr>
      <w:r>
        <w:t xml:space="preserve">1) лицами, импортирующими на территорию Республики Казахстан с территории государств-членов Евразийского экономического союза товары с освобождением от уплаты налога на добавленную стоимость в соответствии с пунктом 2 </w:t>
      </w:r>
      <w:hyperlink w:anchor="sub4510200" w:history="1">
        <w:r>
          <w:rPr>
            <w:rStyle w:val="a4"/>
          </w:rPr>
          <w:t>стать</w:t>
        </w:r>
        <w:r>
          <w:rPr>
            <w:rStyle w:val="a4"/>
          </w:rPr>
          <w:t>и 451</w:t>
        </w:r>
      </w:hyperlink>
      <w:r>
        <w:t xml:space="preserve"> настоящего Кодекса и (или) уплатой налога на добавленную стоимость методом зачета в соответствии со </w:t>
      </w:r>
      <w:hyperlink w:anchor="sub4280000" w:history="1">
        <w:r>
          <w:rPr>
            <w:rStyle w:val="a4"/>
          </w:rPr>
          <w:t>статьей 428</w:t>
        </w:r>
      </w:hyperlink>
      <w:r>
        <w:t xml:space="preserve"> настоящего Кодекса;</w:t>
      </w:r>
    </w:p>
    <w:p w:rsidR="00000000" w:rsidRDefault="0091227A">
      <w:pPr>
        <w:pStyle w:val="pj"/>
      </w:pPr>
      <w:r>
        <w:t>2) налогоплательщиком в случае внесения изменений и дополнений в заявление о ввозе то</w:t>
      </w:r>
      <w:r>
        <w:t xml:space="preserve">варов и уплате косвенных налогов, предусмотренном пунктом 2 </w:t>
      </w:r>
      <w:hyperlink w:anchor="sub4590200" w:history="1">
        <w:r>
          <w:rPr>
            <w:rStyle w:val="a4"/>
          </w:rPr>
          <w:t>статьи 459</w:t>
        </w:r>
      </w:hyperlink>
      <w:r>
        <w:t xml:space="preserve"> настоящего Кодекса.</w:t>
      </w:r>
    </w:p>
    <w:p w:rsidR="00000000" w:rsidRDefault="0091227A">
      <w:pPr>
        <w:pStyle w:val="pj"/>
      </w:pPr>
      <w:r>
        <w:t>4. При представлении заявления о ввозе товаров и уплате косвенных налогов только в электронной форме документы, указанные в подпункт</w:t>
      </w:r>
      <w:r>
        <w:t>ах 1) - 7) части второй пункта 2 настоящей статьи, не представляются.</w:t>
      </w:r>
    </w:p>
    <w:p w:rsidR="00000000" w:rsidRDefault="0091227A">
      <w:pPr>
        <w:pStyle w:val="pj"/>
      </w:pPr>
      <w:r>
        <w:t>Положение настоящего пункта не применяется в случаях, установленных пунктом 3 настоящей статьи.</w:t>
      </w:r>
    </w:p>
    <w:p w:rsidR="00000000" w:rsidRDefault="0091227A">
      <w:pPr>
        <w:pStyle w:val="pj"/>
      </w:pPr>
      <w:r>
        <w:t>5. Налог на добавленную стоимость по импортированным товарам уплачивается по месту нахожде</w:t>
      </w:r>
      <w:r>
        <w:t>ния (жительства) налогоплательщиков не позднее 20 числа месяца, следующего за налоговым периодом.</w:t>
      </w:r>
    </w:p>
    <w:p w:rsidR="00000000" w:rsidRDefault="0091227A">
      <w:pPr>
        <w:pStyle w:val="pj"/>
      </w:pPr>
      <w:r>
        <w:t xml:space="preserve">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настоящего Кодекса</w:t>
      </w:r>
      <w:r>
        <w:t>,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91227A">
      <w:pPr>
        <w:pStyle w:val="pj"/>
      </w:pPr>
      <w:r>
        <w:t>6. Налоговым периодом для исчисления и уплаты косвен</w:t>
      </w:r>
      <w:r>
        <w:t>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Евразийского эконо</w:t>
      </w:r>
      <w:r>
        <w:t>мического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91227A">
      <w:pPr>
        <w:pStyle w:val="pj"/>
      </w:pPr>
      <w:r>
        <w:t>При этом допускается исполнение налогового обязательства в течение налогового пе</w:t>
      </w:r>
      <w:r>
        <w:t>риода.</w:t>
      </w:r>
    </w:p>
    <w:p w:rsidR="00000000" w:rsidRDefault="0091227A">
      <w:pPr>
        <w:pStyle w:val="pj"/>
      </w:pPr>
      <w:bookmarkStart w:id="825" w:name="SUB4560700"/>
      <w:bookmarkEnd w:id="825"/>
      <w:r>
        <w:t xml:space="preserve">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w:t>
      </w:r>
      <w:r>
        <w:t xml:space="preserve">осуществляются в </w:t>
      </w:r>
      <w:hyperlink r:id="rId4323" w:anchor="sub_id=10" w:history="1">
        <w:r>
          <w:rPr>
            <w:rStyle w:val="a4"/>
          </w:rPr>
          <w:t>случаях</w:t>
        </w:r>
      </w:hyperlink>
      <w:r>
        <w:t xml:space="preserve"> и </w:t>
      </w:r>
      <w:hyperlink r:id="rId4324" w:anchor="sub_id=100" w:history="1">
        <w:r>
          <w:rPr>
            <w:rStyle w:val="a4"/>
          </w:rPr>
          <w:t>порядке</w:t>
        </w:r>
      </w:hyperlink>
      <w:r>
        <w:rPr>
          <w:rStyle w:val="s2"/>
        </w:rPr>
        <w:t>,</w:t>
      </w:r>
      <w:r>
        <w:t xml:space="preserve"> которые предусмотрены уполномоченным органом.</w:t>
      </w:r>
    </w:p>
    <w:p w:rsidR="00000000" w:rsidRDefault="0091227A">
      <w:pPr>
        <w:pStyle w:val="pj"/>
      </w:pPr>
      <w:r>
        <w:t>По заявлениям</w:t>
      </w:r>
      <w:r>
        <w:t>,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w:t>
      </w:r>
      <w:r>
        <w:t>тствующей отметки на таком заявлении.</w:t>
      </w:r>
    </w:p>
    <w:p w:rsidR="00000000" w:rsidRDefault="0091227A">
      <w:pPr>
        <w:pStyle w:val="pj"/>
      </w:pPr>
      <w:r>
        <w:t>По заявлениям, представленным в соответствии с пунктом 4 настоящей статьи, подтверждение факта уплаты налога на добавленную стоимость производится налоговым органом в течение трех рабочих дней со дня поступления заявле</w:t>
      </w:r>
      <w:r>
        <w:t>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91227A">
      <w:pPr>
        <w:pStyle w:val="pj"/>
      </w:pPr>
      <w:r>
        <w:t>8. По заявлениям, представленным на бумажном носителе и в электронной форме, отказ в подтверждении факта уплаты нало</w:t>
      </w:r>
      <w:r>
        <w:t>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91227A">
      <w:pPr>
        <w:pStyle w:val="pj"/>
      </w:pPr>
      <w:r>
        <w:t>По заявлениям, представленным в соот</w:t>
      </w:r>
      <w:r>
        <w:t>ветствии с пунктом 4 настоящей статьи, отказ в подтверждении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налогоплательщику мотиви</w:t>
      </w:r>
      <w:r>
        <w:t>рованного отказа в электронной форме.</w:t>
      </w:r>
    </w:p>
    <w:p w:rsidR="00000000" w:rsidRDefault="0091227A">
      <w:pPr>
        <w:pStyle w:val="pj"/>
      </w:pPr>
      <w: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w:t>
      </w:r>
      <w:r>
        <w:t>ней с даты получения мотивированного отказа.</w:t>
      </w:r>
    </w:p>
    <w:p w:rsidR="00000000" w:rsidRDefault="0091227A">
      <w:pPr>
        <w:pStyle w:val="pj"/>
      </w:pPr>
      <w:r>
        <w:t xml:space="preserve">10. 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настоящего Кодекса, заявление о ввозе товаров и уплате косвенных на</w:t>
      </w:r>
      <w:r>
        <w:t>логов в электронной форме представляется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91227A">
      <w:pPr>
        <w:pStyle w:val="pj"/>
      </w:pPr>
      <w:r>
        <w:t>При этом в заявлении о ввозе товаров и уплате косвенных налогов отражается измененна</w:t>
      </w:r>
      <w:r>
        <w:t>я стоимость приобретенных импортированных товаров.</w:t>
      </w:r>
    </w:p>
    <w:p w:rsidR="00000000" w:rsidRDefault="0091227A">
      <w:pPr>
        <w:pStyle w:val="pj"/>
      </w:pPr>
      <w:r>
        <w:t>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w:t>
      </w:r>
      <w:r>
        <w:t>порту и налогу на добавленную стоимость (в случае, если выставление (выписка) счета-фактуры предусмотрено (предусмотрена) законодательством государства-члена Евразийского экономического союза), и (или) иной документ, подтверждающий изменение цены импортиро</w:t>
      </w:r>
      <w:r>
        <w:t>ванных товаров.</w:t>
      </w:r>
    </w:p>
    <w:p w:rsidR="00000000" w:rsidRDefault="0091227A">
      <w:pPr>
        <w:pStyle w:val="pji"/>
      </w:pPr>
      <w:r>
        <w:rPr>
          <w:rStyle w:val="s3"/>
        </w:rPr>
        <w:t xml:space="preserve">См.: </w:t>
      </w:r>
      <w:hyperlink r:id="rId4325" w:history="1">
        <w:r>
          <w:rPr>
            <w:rStyle w:val="a4"/>
            <w:i/>
            <w:iCs/>
          </w:rPr>
          <w:t>Ответ</w:t>
        </w:r>
      </w:hyperlink>
      <w:r>
        <w:t xml:space="preserve"> </w:t>
      </w:r>
      <w:r>
        <w:rPr>
          <w:rStyle w:val="s3"/>
        </w:rPr>
        <w:t>Председателя КГД МФ РК от 18 апреля 2020 года на вопрос от 5 апреля 2020 года № 604322 (dialog.egov.kz) «Представление ФНО 320.00 328.00, налогового заявления об отзыве ФНО 328.00 необходимо осуществлять через портал «Электронного правительства» в отсканир</w:t>
      </w:r>
      <w:r>
        <w:rPr>
          <w:rStyle w:val="s3"/>
        </w:rPr>
        <w:t>ованном виде»</w:t>
      </w:r>
      <w:r>
        <w:t>,</w:t>
      </w:r>
      <w:r>
        <w:rPr>
          <w:rStyle w:val="s3"/>
        </w:rPr>
        <w:t xml:space="preserve"> </w:t>
      </w:r>
      <w:hyperlink r:id="rId4326" w:history="1">
        <w:r>
          <w:rPr>
            <w:rStyle w:val="a4"/>
            <w:i/>
            <w:iCs/>
          </w:rPr>
          <w:t>Ответ</w:t>
        </w:r>
      </w:hyperlink>
      <w:r>
        <w:t xml:space="preserve"> </w:t>
      </w:r>
      <w:r>
        <w:rPr>
          <w:rStyle w:val="s3"/>
        </w:rPr>
        <w:t>Председателя КГД МФ РК от 22 января 2020 года на вопрос от 8 января 2020 года № 588679 (dialog.egov.kz) «Определение налогового периода и даты отнесения в зачет по импорт</w:t>
      </w:r>
      <w:r>
        <w:rPr>
          <w:rStyle w:val="s3"/>
        </w:rPr>
        <w:t xml:space="preserve">ированному товару», </w:t>
      </w:r>
      <w:hyperlink r:id="rId4327" w:history="1">
        <w:r>
          <w:rPr>
            <w:rStyle w:val="a4"/>
            <w:i/>
            <w:iCs/>
          </w:rPr>
          <w:t>Ответ</w:t>
        </w:r>
      </w:hyperlink>
      <w:r>
        <w:t xml:space="preserve"> </w:t>
      </w:r>
      <w:r>
        <w:rPr>
          <w:rStyle w:val="s3"/>
        </w:rPr>
        <w:t>Председателя КГД МФ РК от 5 декабря 2019 года на вопрос от 20 ноября 2019 года № 581526 (dialog.egov.kz) «О корректировке размера облагаемого импорта в случае измене</w:t>
      </w:r>
      <w:r>
        <w:rPr>
          <w:rStyle w:val="s3"/>
        </w:rPr>
        <w:t>ния цены импортированных товаров»</w:t>
      </w:r>
    </w:p>
    <w:p w:rsidR="00000000" w:rsidRDefault="0091227A">
      <w:pPr>
        <w:pStyle w:val="pj"/>
      </w:pPr>
      <w:r>
        <w:t> </w:t>
      </w:r>
    </w:p>
    <w:p w:rsidR="00000000" w:rsidRDefault="0091227A">
      <w:pPr>
        <w:pStyle w:val="pj"/>
      </w:pPr>
      <w:bookmarkStart w:id="826" w:name="SUB4570000"/>
      <w:bookmarkEnd w:id="826"/>
      <w:r>
        <w:rPr>
          <w:rStyle w:val="s1"/>
        </w:rPr>
        <w:t>Статья 457. Порядок исчисления и уплаты налога на добавленную стоимость при экспорте товаров в Евразийском экономическом союзе</w:t>
      </w:r>
    </w:p>
    <w:p w:rsidR="00000000" w:rsidRDefault="0091227A">
      <w:pPr>
        <w:pStyle w:val="pj"/>
      </w:pPr>
      <w:r>
        <w:t xml:space="preserve">1. </w:t>
      </w:r>
      <w:r>
        <w:rPr>
          <w:rStyle w:val="s0"/>
        </w:rPr>
        <w:t xml:space="preserve">Исключен в соответствии с </w:t>
      </w:r>
      <w:hyperlink r:id="rId4328" w:anchor="sub_id=457"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329" w:anchor="sub_id=4570000" w:history="1">
        <w:r>
          <w:rPr>
            <w:rStyle w:val="a4"/>
            <w:i/>
            <w:iCs/>
          </w:rPr>
          <w:t>см. стар. ред.</w:t>
        </w:r>
      </w:hyperlink>
      <w:r>
        <w:rPr>
          <w:rStyle w:val="s3"/>
        </w:rPr>
        <w:t>)</w:t>
      </w:r>
    </w:p>
    <w:p w:rsidR="00000000" w:rsidRDefault="0091227A">
      <w:pPr>
        <w:pStyle w:val="pj"/>
      </w:pPr>
      <w:r>
        <w:t>2. В случае получения от налоговых органов государств-членов Евразийского экономического союза, налогоплательщиками которых импортированы товары, заявления о ввозе товаров и уплате косвенных налогов в электронной форме налогоплательщику Республики Казахста</w:t>
      </w:r>
      <w:r>
        <w:t>н, осуществившему экспорт товаров, налоговым органом Республики Казахстан направляется уведомление о получении такого заявления.</w:t>
      </w:r>
    </w:p>
    <w:p w:rsidR="00000000" w:rsidRDefault="0091227A">
      <w:pPr>
        <w:pStyle w:val="pj"/>
      </w:pPr>
      <w:r>
        <w:t xml:space="preserve">Уведомление, указанное в настоящем пункте, направляется в течение десяти рабочих дней со дня поступления такого заявления по </w:t>
      </w:r>
      <w:hyperlink r:id="rId4330" w:anchor="sub_id=26" w:history="1">
        <w:r>
          <w:rPr>
            <w:rStyle w:val="a4"/>
          </w:rPr>
          <w:t>форме</w:t>
        </w:r>
      </w:hyperlink>
      <w:r>
        <w:rPr>
          <w:rStyle w:val="s2"/>
        </w:rPr>
        <w:t>,</w:t>
      </w:r>
      <w:r>
        <w:t xml:space="preserve"> установленной уполномоченным органом.</w:t>
      </w:r>
    </w:p>
    <w:p w:rsidR="00000000" w:rsidRDefault="0091227A">
      <w:pPr>
        <w:pStyle w:val="pji"/>
      </w:pPr>
      <w:r>
        <w:rPr>
          <w:rStyle w:val="s3"/>
        </w:rPr>
        <w:t xml:space="preserve">В пункт 3 внесены изменения в соответствии с </w:t>
      </w:r>
      <w:hyperlink r:id="rId4331" w:anchor="sub_id=457" w:history="1">
        <w:r>
          <w:rPr>
            <w:rStyle w:val="a4"/>
            <w:i/>
            <w:iCs/>
          </w:rPr>
          <w:t>Законом</w:t>
        </w:r>
      </w:hyperlink>
      <w:r>
        <w:t xml:space="preserve"> </w:t>
      </w:r>
      <w:r>
        <w:rPr>
          <w:rStyle w:val="s3"/>
        </w:rPr>
        <w:t>РК от 10.12.20 г. № 382-VI (введен в действие с 1 января 2021 г.) (</w:t>
      </w:r>
      <w:hyperlink r:id="rId4332" w:anchor="sub_id=4570000" w:history="1">
        <w:r>
          <w:rPr>
            <w:rStyle w:val="a4"/>
            <w:i/>
            <w:iCs/>
          </w:rPr>
          <w:t>см. стар. ред.</w:t>
        </w:r>
      </w:hyperlink>
      <w:r>
        <w:rPr>
          <w:rStyle w:val="s3"/>
        </w:rPr>
        <w:t>)</w:t>
      </w:r>
    </w:p>
    <w:p w:rsidR="00000000" w:rsidRDefault="0091227A">
      <w:pPr>
        <w:pStyle w:val="pj"/>
      </w:pPr>
      <w:r>
        <w:t>3. При непоступлении в электронной форме в налоговый орган Республики Казахстан заявлен</w:t>
      </w:r>
      <w:r>
        <w:t>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работ, услуг в случае выполнения работ по переработке давальческого сырья плательщик на</w:t>
      </w:r>
      <w:r>
        <w:t xml:space="preserve">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обязан уплатить налог по ставке, установленной </w:t>
      </w:r>
      <w:hyperlink w:anchor="sub4220000" w:history="1">
        <w:r>
          <w:rPr>
            <w:rStyle w:val="a4"/>
          </w:rPr>
          <w:t>пунктом 1 статьи 422</w:t>
        </w:r>
      </w:hyperlink>
      <w:r>
        <w:t xml:space="preserve"> настоящего Кодекса, в срок</w:t>
      </w:r>
      <w:r>
        <w:t xml:space="preserve">, предусмотренный </w:t>
      </w:r>
      <w:hyperlink w:anchor="sub4250000" w:history="1">
        <w:r>
          <w:rPr>
            <w:rStyle w:val="a4"/>
          </w:rPr>
          <w:t>статьей 425</w:t>
        </w:r>
      </w:hyperlink>
      <w:r>
        <w:t xml:space="preserve"> настоящего Кодекса.</w:t>
      </w:r>
    </w:p>
    <w:p w:rsidR="00000000" w:rsidRDefault="0091227A">
      <w:pPr>
        <w:pStyle w:val="pj"/>
      </w:pPr>
      <w:r>
        <w:t xml:space="preserve">Начисление указанных в настоящем пункте сумм налога на добавленную стоимость производится налоговым органом в </w:t>
      </w:r>
      <w:hyperlink r:id="rId4333" w:anchor="sub_id=4200" w:history="1">
        <w:r>
          <w:rPr>
            <w:rStyle w:val="a4"/>
          </w:rPr>
          <w:t>порядке</w:t>
        </w:r>
      </w:hyperlink>
      <w:r>
        <w:rPr>
          <w:rStyle w:val="s2"/>
        </w:rPr>
        <w:t>,</w:t>
      </w:r>
      <w:r>
        <w:t xml:space="preserve"> определенном уполномоченным органом.</w:t>
      </w:r>
    </w:p>
    <w:p w:rsidR="00000000" w:rsidRDefault="0091227A">
      <w:pPr>
        <w:pStyle w:val="pj"/>
      </w:pPr>
      <w:r>
        <w:t>4. 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w:t>
      </w:r>
      <w:r>
        <w:t>олнения не выполненного в срок налогового обязательства и меры принудительного взыскания в порядке, определенном настоящим Кодексом.</w:t>
      </w:r>
    </w:p>
    <w:p w:rsidR="00000000" w:rsidRDefault="0091227A">
      <w:pPr>
        <w:pStyle w:val="pj"/>
      </w:pPr>
      <w:r>
        <w:t>5. В случаях поступления заявления о ввозе товаров и уплате косвенных налогов в электронной форме в налоговый орган Республ</w:t>
      </w:r>
      <w:r>
        <w:t xml:space="preserve">ики Казахстан по истечении срока, предусмотренного пунктом 3 настоящей статьи, уплаченные суммы налога на добавленную стоимость подлежат зачету и возврату в соответствии со </w:t>
      </w:r>
      <w:hyperlink w:anchor="sub1010000" w:history="1">
        <w:r>
          <w:rPr>
            <w:rStyle w:val="a4"/>
          </w:rPr>
          <w:t>статьями 101</w:t>
        </w:r>
      </w:hyperlink>
      <w:r>
        <w:t xml:space="preserve"> и </w:t>
      </w:r>
      <w:hyperlink w:anchor="sub1020000" w:history="1">
        <w:r>
          <w:rPr>
            <w:rStyle w:val="a4"/>
          </w:rPr>
          <w:t>10</w:t>
        </w:r>
        <w:r>
          <w:rPr>
            <w:rStyle w:val="a4"/>
          </w:rPr>
          <w:t>2</w:t>
        </w:r>
      </w:hyperlink>
      <w:r>
        <w:t xml:space="preserve"> настоящего Кодекса.</w:t>
      </w:r>
    </w:p>
    <w:p w:rsidR="00000000" w:rsidRDefault="0091227A">
      <w:pPr>
        <w:pStyle w:val="pj"/>
      </w:pPr>
      <w:r>
        <w:t>При этом уплаченные суммы пени, начисленные в соответствии с пунктом 4 настоящей статьи, возврату не подлежат.</w:t>
      </w:r>
    </w:p>
    <w:p w:rsidR="00000000" w:rsidRDefault="0091227A">
      <w:pPr>
        <w:pStyle w:val="pj"/>
      </w:pPr>
      <w:r>
        <w:t> </w:t>
      </w:r>
    </w:p>
    <w:p w:rsidR="00000000" w:rsidRDefault="0091227A">
      <w:pPr>
        <w:pStyle w:val="pj"/>
      </w:pPr>
      <w:bookmarkStart w:id="827" w:name="SUB4580000"/>
      <w:bookmarkEnd w:id="827"/>
      <w:r>
        <w:rPr>
          <w:rStyle w:val="s1"/>
        </w:rPr>
        <w:t>Статья 458. Отзыв заявления о ввозе товаров и уплате косвенных налогов при импорте товаров в Евразийском экономическом со</w:t>
      </w:r>
      <w:r>
        <w:rPr>
          <w:rStyle w:val="s1"/>
        </w:rPr>
        <w:t>юзе</w:t>
      </w:r>
    </w:p>
    <w:p w:rsidR="00000000" w:rsidRDefault="0091227A">
      <w:pPr>
        <w:pStyle w:val="pji"/>
      </w:pPr>
      <w:r>
        <w:rPr>
          <w:rStyle w:val="s3"/>
        </w:rPr>
        <w:t xml:space="preserve">Пункт 1 изложен в редакции </w:t>
      </w:r>
      <w:hyperlink r:id="rId4334" w:anchor="sub_id=458" w:history="1">
        <w:r>
          <w:rPr>
            <w:rStyle w:val="a4"/>
            <w:i/>
            <w:iCs/>
          </w:rPr>
          <w:t>Закона</w:t>
        </w:r>
      </w:hyperlink>
      <w:r>
        <w:t xml:space="preserve"> </w:t>
      </w:r>
      <w:r>
        <w:rPr>
          <w:rStyle w:val="s3"/>
        </w:rPr>
        <w:t>РК от 10.12.20 г. № 382-VI (введен в действие с 1 января 2021 г.) (</w:t>
      </w:r>
      <w:hyperlink r:id="rId4335" w:anchor="sub_id=4580000" w:history="1">
        <w:r>
          <w:rPr>
            <w:rStyle w:val="a4"/>
            <w:i/>
            <w:iCs/>
          </w:rPr>
          <w:t>см. стар. ред.</w:t>
        </w:r>
      </w:hyperlink>
      <w:r>
        <w:rPr>
          <w:rStyle w:val="s3"/>
        </w:rPr>
        <w:t>)</w:t>
      </w:r>
    </w:p>
    <w:p w:rsidR="00000000" w:rsidRDefault="0091227A">
      <w:pPr>
        <w:pStyle w:val="pj"/>
      </w:pPr>
      <w:r>
        <w:t xml:space="preserve">1. </w:t>
      </w:r>
      <w:hyperlink r:id="rId4336" w:history="1">
        <w:r>
          <w:rPr>
            <w:rStyle w:val="a4"/>
          </w:rPr>
          <w:t>Заявление</w:t>
        </w:r>
      </w:hyperlink>
      <w:r>
        <w:t xml:space="preserve"> о ввозе товаров и уплате косвенных налогов подлежит отзыву из налоговых органов самостоятельно налогоплательщиком, а также на основании налогового </w:t>
      </w:r>
      <w:r>
        <w:t>заявления об отзыве налоговой отчетности, представленного налогоплательщиком в налоговый орган по месту нахождения (жительства) налогоплательщика.</w:t>
      </w:r>
    </w:p>
    <w:p w:rsidR="00000000" w:rsidRDefault="0091227A">
      <w:pPr>
        <w:pStyle w:val="pji"/>
      </w:pPr>
      <w:r>
        <w:rPr>
          <w:rStyle w:val="s3"/>
        </w:rPr>
        <w:t xml:space="preserve">Пункт 2 изложен в редакции </w:t>
      </w:r>
      <w:hyperlink r:id="rId4337" w:anchor="sub_id=458" w:history="1">
        <w:r>
          <w:rPr>
            <w:rStyle w:val="a4"/>
            <w:i/>
            <w:iCs/>
          </w:rPr>
          <w:t>Закона</w:t>
        </w:r>
      </w:hyperlink>
      <w:r>
        <w:t xml:space="preserve"> </w:t>
      </w:r>
      <w:r>
        <w:rPr>
          <w:rStyle w:val="s3"/>
        </w:rPr>
        <w:t>РК от 10.12.20 г. № 382-VI (введен в действие с 1 января 2021 г.) (</w:t>
      </w:r>
      <w:hyperlink r:id="rId4338" w:anchor="sub_id=4580200" w:history="1">
        <w:r>
          <w:rPr>
            <w:rStyle w:val="a4"/>
            <w:i/>
            <w:iCs/>
          </w:rPr>
          <w:t>см. стар. ред.</w:t>
        </w:r>
      </w:hyperlink>
      <w:r>
        <w:rPr>
          <w:rStyle w:val="s3"/>
        </w:rPr>
        <w:t>)</w:t>
      </w:r>
    </w:p>
    <w:p w:rsidR="00000000" w:rsidRDefault="0091227A">
      <w:pPr>
        <w:pStyle w:val="pj"/>
      </w:pPr>
      <w:r>
        <w:t>2. Отзыв заявления о ввозе товаров и уплате косвенных налогов производится налого</w:t>
      </w:r>
      <w:r>
        <w:t>плательщиком самостоятельно в случае внесения изменения и дополнения в сведения, ранее указанные в заявлении о ввозе товаров и уплате косвенных налогов, не влияющих на размер налоговой базы для исчисления сумм косвенных налогов.</w:t>
      </w:r>
    </w:p>
    <w:p w:rsidR="00000000" w:rsidRDefault="0091227A">
      <w:pPr>
        <w:pStyle w:val="pji"/>
      </w:pPr>
      <w:r>
        <w:rPr>
          <w:rStyle w:val="s3"/>
        </w:rPr>
        <w:t xml:space="preserve">Пункт 3 изложен в редакции </w:t>
      </w:r>
      <w:hyperlink r:id="rId4339" w:anchor="sub_id=458" w:history="1">
        <w:r>
          <w:rPr>
            <w:rStyle w:val="a4"/>
            <w:i/>
            <w:iCs/>
          </w:rPr>
          <w:t>Закона</w:t>
        </w:r>
      </w:hyperlink>
      <w:r>
        <w:t xml:space="preserve"> </w:t>
      </w:r>
      <w:r>
        <w:rPr>
          <w:rStyle w:val="s3"/>
        </w:rPr>
        <w:t>РК от 10.12.20 г. № 382-VI (введен в действие с 1 января 2021 г.) (</w:t>
      </w:r>
      <w:hyperlink r:id="rId4340" w:anchor="sub_id=4580300" w:history="1">
        <w:r>
          <w:rPr>
            <w:rStyle w:val="a4"/>
            <w:i/>
            <w:iCs/>
          </w:rPr>
          <w:t>см. стар. ред.</w:t>
        </w:r>
      </w:hyperlink>
      <w:r>
        <w:rPr>
          <w:rStyle w:val="s3"/>
        </w:rPr>
        <w:t>)</w:t>
      </w:r>
    </w:p>
    <w:p w:rsidR="00000000" w:rsidRDefault="0091227A">
      <w:pPr>
        <w:pStyle w:val="pj"/>
      </w:pPr>
      <w:r>
        <w:t>3. Отзыв заявления о ввозе товаров и уплате косвенных налогов производится налогоплательщиком путем подачи налогового заявления в налоговый орган в случаях:</w:t>
      </w:r>
    </w:p>
    <w:p w:rsidR="00000000" w:rsidRDefault="0091227A">
      <w:pPr>
        <w:pStyle w:val="pj"/>
      </w:pPr>
      <w:r>
        <w:t>1) ошибочного представления заявления о ввозе товаров и уплате косвенных налогов;</w:t>
      </w:r>
    </w:p>
    <w:p w:rsidR="00000000" w:rsidRDefault="0091227A">
      <w:pPr>
        <w:pStyle w:val="pj"/>
      </w:pPr>
      <w:r>
        <w:t>2) установления н</w:t>
      </w:r>
      <w:r>
        <w:t>алоговым органом факта отсутствия импорта товара;</w:t>
      </w:r>
    </w:p>
    <w:p w:rsidR="00000000" w:rsidRDefault="0091227A">
      <w:pPr>
        <w:pStyle w:val="pj"/>
      </w:pPr>
      <w:r>
        <w:t xml:space="preserve">3) внесения изменений и дополнений в сведения, ранее указанные в заявлении о ввозе товаров и уплате косвенных налогов, влияющих на размер налоговой базы для исчисления сумм косвенных налогов, в том числе в </w:t>
      </w:r>
      <w:r>
        <w:t xml:space="preserve">случаях, предусмотренных пунктами 2 и 3 </w:t>
      </w:r>
      <w:hyperlink w:anchor="sub4590200" w:history="1">
        <w:r>
          <w:rPr>
            <w:rStyle w:val="a4"/>
          </w:rPr>
          <w:t>статьи 459</w:t>
        </w:r>
      </w:hyperlink>
      <w:r>
        <w:t xml:space="preserve"> настоящего Кодекса.</w:t>
      </w:r>
    </w:p>
    <w:p w:rsidR="00000000" w:rsidRDefault="0091227A">
      <w:pPr>
        <w:pStyle w:val="pji"/>
      </w:pPr>
      <w:r>
        <w:rPr>
          <w:rStyle w:val="s3"/>
        </w:rPr>
        <w:t xml:space="preserve">Пункт 4 изложен в редакции </w:t>
      </w:r>
      <w:hyperlink r:id="rId4341" w:anchor="sub_id=458" w:history="1">
        <w:r>
          <w:rPr>
            <w:rStyle w:val="a4"/>
            <w:i/>
            <w:iCs/>
          </w:rPr>
          <w:t>Закона</w:t>
        </w:r>
      </w:hyperlink>
      <w:r>
        <w:t xml:space="preserve"> </w:t>
      </w:r>
      <w:r>
        <w:rPr>
          <w:rStyle w:val="s3"/>
        </w:rPr>
        <w:t xml:space="preserve">РК от 10.12.20 г. № 382-VI (введен в </w:t>
      </w:r>
      <w:r>
        <w:rPr>
          <w:rStyle w:val="s3"/>
        </w:rPr>
        <w:t>действие с 1 января 2021 г.) (</w:t>
      </w:r>
      <w:hyperlink r:id="rId4342" w:anchor="sub_id=4580400" w:history="1">
        <w:r>
          <w:rPr>
            <w:rStyle w:val="a4"/>
            <w:i/>
            <w:iCs/>
          </w:rPr>
          <w:t>см. стар. ред.</w:t>
        </w:r>
      </w:hyperlink>
      <w:r>
        <w:rPr>
          <w:rStyle w:val="s3"/>
        </w:rPr>
        <w:t>)</w:t>
      </w:r>
    </w:p>
    <w:p w:rsidR="00000000" w:rsidRDefault="0091227A">
      <w:pPr>
        <w:pStyle w:val="pj"/>
      </w:pPr>
      <w:r>
        <w:t>4. Отзыв заявления о ввозе товаров и уплате косвенных налогов производится одним из следующих методов:</w:t>
      </w:r>
    </w:p>
    <w:p w:rsidR="00000000" w:rsidRDefault="0091227A">
      <w:pPr>
        <w:pStyle w:val="pj"/>
      </w:pPr>
      <w:r>
        <w:t>1) удаления из централ</w:t>
      </w:r>
      <w:r>
        <w:t>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w:t>
      </w:r>
      <w:r>
        <w:t>ине ненадлежащих качества и (или) комплектации, а также при установлении налоговым органом факта отсутствия импорта товара.</w:t>
      </w:r>
    </w:p>
    <w:p w:rsidR="00000000" w:rsidRDefault="0091227A">
      <w:pPr>
        <w:pStyle w:val="pj"/>
      </w:pPr>
      <w:r>
        <w:t>В целях части первой настоящего подпункта заявление о ввозе товаров и уплате косвенных налогов считается ошибочно представленным в с</w:t>
      </w:r>
      <w:r>
        <w:t>лучае, если обязанность по представлению такого заявления настоящим Кодексом не предусмотрена;</w:t>
      </w:r>
    </w:p>
    <w:p w:rsidR="00000000" w:rsidRDefault="0091227A">
      <w:pPr>
        <w:pStyle w:val="pj"/>
      </w:pPr>
      <w:r>
        <w:t xml:space="preserve">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w:t>
      </w:r>
      <w:r>
        <w:t>представленного заявления с одновременным представлением нового заявления;</w:t>
      </w:r>
    </w:p>
    <w:p w:rsidR="00000000" w:rsidRDefault="0091227A">
      <w:pPr>
        <w:pStyle w:val="pji"/>
      </w:pPr>
      <w:r>
        <w:rPr>
          <w:rStyle w:val="s3"/>
        </w:rPr>
        <w:t xml:space="preserve">См.: </w:t>
      </w:r>
      <w:hyperlink r:id="rId4343" w:history="1">
        <w:r>
          <w:rPr>
            <w:rStyle w:val="a4"/>
            <w:i/>
            <w:iCs/>
          </w:rPr>
          <w:t>Ответ</w:t>
        </w:r>
      </w:hyperlink>
      <w:r>
        <w:t xml:space="preserve"> </w:t>
      </w:r>
      <w:r>
        <w:rPr>
          <w:rStyle w:val="s3"/>
        </w:rPr>
        <w:t>Председателя КГД МФ РК от 15 июля 2021 года на вопрос от 1 июля 2021 года № 693579 (dialog.egov.kz) «Каса</w:t>
      </w:r>
      <w:r>
        <w:rPr>
          <w:rStyle w:val="s3"/>
        </w:rPr>
        <w:t>тельно внесения изменений в ф. 328.00 методом замены в случае внесения изменений и (или) дополнений в ранее оформленную СНТ»</w:t>
      </w:r>
    </w:p>
    <w:p w:rsidR="00000000" w:rsidRDefault="0091227A">
      <w:pPr>
        <w:pStyle w:val="pj"/>
      </w:pPr>
      <w:r>
        <w:t>3) изменения в случае направления заявления о ввозе товаров и уплате косвенных налогов в налоговый орган не по месту нахождения (жительства).</w:t>
      </w:r>
    </w:p>
    <w:p w:rsidR="00000000" w:rsidRDefault="0091227A">
      <w:pPr>
        <w:pStyle w:val="pj"/>
      </w:pPr>
      <w:r>
        <w:t xml:space="preserve">В целях подпунктов 2) и 3) части первой настоящего пункта при отзыве заявления о ввозе товаров и уплате косвенных </w:t>
      </w:r>
      <w:r>
        <w:t>налогов методом замены или изменения в лицевых счетах налогоплательщика налоговым органом по месту регистрационного учета осуществляется сторнирование сумм, отраженных в отзываемом заявлении о ввозе товаров и уплате косвенных налогов, с последующим отражен</w:t>
      </w:r>
      <w:r>
        <w:t>ием в лицевом счете данных по заявлению о ввозе товаров и уплате косвенных налогов с учетом заявленных изменений и (или) дополнений.</w:t>
      </w:r>
    </w:p>
    <w:p w:rsidR="00000000" w:rsidRDefault="0091227A">
      <w:pPr>
        <w:pStyle w:val="pj"/>
      </w:pPr>
      <w:r>
        <w:t>5. Не допускается внесение налогоплательщиком изменений и дополнений в заявление о ввозе товаров и уплате косвенных налогов</w:t>
      </w:r>
      <w:r>
        <w:t>:</w:t>
      </w:r>
    </w:p>
    <w:p w:rsidR="00000000" w:rsidRDefault="0091227A">
      <w:pPr>
        <w:pStyle w:val="pj"/>
      </w:pPr>
      <w: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91227A">
      <w:pPr>
        <w:pStyle w:val="pj"/>
      </w:pPr>
      <w:r>
        <w:t>2) обжалуемого налогового периода - в период сро</w:t>
      </w:r>
      <w:r>
        <w:t>ка подачи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91227A">
      <w:pPr>
        <w:pStyle w:val="pj"/>
      </w:pPr>
      <w:r>
        <w:t xml:space="preserve">6. </w:t>
      </w:r>
      <w:hyperlink r:id="rId4344" w:history="1">
        <w:r>
          <w:rPr>
            <w:rStyle w:val="a4"/>
          </w:rPr>
          <w:t>Порядок отзыва заявления</w:t>
        </w:r>
      </w:hyperlink>
      <w:r>
        <w:t xml:space="preserve"> о ввозе товаров и уплате косвенных налогов определяется уполномоченным органом.</w:t>
      </w:r>
    </w:p>
    <w:p w:rsidR="00000000" w:rsidRDefault="0091227A">
      <w:pPr>
        <w:pStyle w:val="pj"/>
      </w:pPr>
      <w:r>
        <w:t> </w:t>
      </w:r>
    </w:p>
    <w:p w:rsidR="00000000" w:rsidRDefault="0091227A">
      <w:pPr>
        <w:pStyle w:val="pj"/>
      </w:pPr>
      <w:bookmarkStart w:id="828" w:name="SUB4590000"/>
      <w:bookmarkEnd w:id="828"/>
      <w:r>
        <w:rPr>
          <w:rStyle w:val="s1"/>
        </w:rPr>
        <w:t>Статья 459. Порядок корректировки сумм налога на добавленную стоимость, уплаченного при импорте товаров</w:t>
      </w:r>
    </w:p>
    <w:p w:rsidR="00000000" w:rsidRDefault="0091227A">
      <w:pPr>
        <w:pStyle w:val="pji"/>
      </w:pPr>
      <w:r>
        <w:rPr>
          <w:rStyle w:val="s3"/>
        </w:rPr>
        <w:t>В пункт 1 внесены изменения в соо</w:t>
      </w:r>
      <w:r>
        <w:rPr>
          <w:rStyle w:val="s3"/>
        </w:rPr>
        <w:t xml:space="preserve">тветствии с </w:t>
      </w:r>
      <w:hyperlink r:id="rId4345" w:anchor="sub_id=459" w:history="1">
        <w:r>
          <w:rPr>
            <w:rStyle w:val="a4"/>
            <w:i/>
            <w:iCs/>
          </w:rPr>
          <w:t>Законом</w:t>
        </w:r>
      </w:hyperlink>
      <w:r>
        <w:t xml:space="preserve"> </w:t>
      </w:r>
      <w:r>
        <w:rPr>
          <w:rStyle w:val="s3"/>
        </w:rPr>
        <w:t>РК от 10.12.20 г. № 382-VI (введен в действие с 1 января 2021 г.) (</w:t>
      </w:r>
      <w:hyperlink r:id="rId4346" w:anchor="sub_id=4590000" w:history="1">
        <w:r>
          <w:rPr>
            <w:rStyle w:val="a4"/>
            <w:i/>
            <w:iCs/>
          </w:rPr>
          <w:t>см.</w:t>
        </w:r>
        <w:r>
          <w:rPr>
            <w:rStyle w:val="a4"/>
            <w:i/>
            <w:iCs/>
          </w:rPr>
          <w:t xml:space="preserve"> стар. ред.</w:t>
        </w:r>
      </w:hyperlink>
      <w:r>
        <w:rPr>
          <w:rStyle w:val="s3"/>
        </w:rPr>
        <w:t>)</w:t>
      </w:r>
    </w:p>
    <w:p w:rsidR="00000000" w:rsidRDefault="0091227A">
      <w:pPr>
        <w:pStyle w:val="pj"/>
      </w:pPr>
      <w: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качества и (или) комплектации д</w:t>
      </w:r>
      <w:r>
        <w:t>о истечения месяца, в котором такие товары ввезены, отражение сведений по таким товарам в заявлении о ввозе товаров и уплате косвенных налогов не производится.</w:t>
      </w:r>
    </w:p>
    <w:p w:rsidR="00000000" w:rsidRDefault="0091227A">
      <w:pPr>
        <w:pStyle w:val="pji"/>
      </w:pPr>
      <w:bookmarkStart w:id="829" w:name="SUB4590200"/>
      <w:bookmarkEnd w:id="829"/>
      <w:r>
        <w:rPr>
          <w:rStyle w:val="s3"/>
        </w:rPr>
        <w:t xml:space="preserve">В пункт 2 внесены изменения в соответствии с </w:t>
      </w:r>
      <w:hyperlink r:id="rId4347" w:anchor="sub_id=459" w:history="1">
        <w:r>
          <w:rPr>
            <w:rStyle w:val="a4"/>
            <w:i/>
            <w:iCs/>
          </w:rPr>
          <w:t>Законом</w:t>
        </w:r>
      </w:hyperlink>
      <w:r>
        <w:t xml:space="preserve"> </w:t>
      </w:r>
      <w:r>
        <w:rPr>
          <w:rStyle w:val="s3"/>
        </w:rPr>
        <w:t>РК от 10.12.20 г. № 382-VI (введен в действие с 1 января 2021 г.) (</w:t>
      </w:r>
      <w:hyperlink r:id="rId4348" w:anchor="sub_id=4590200" w:history="1">
        <w:r>
          <w:rPr>
            <w:rStyle w:val="a4"/>
            <w:i/>
            <w:iCs/>
          </w:rPr>
          <w:t>см. стар. ред.</w:t>
        </w:r>
      </w:hyperlink>
      <w:r>
        <w:rPr>
          <w:rStyle w:val="s3"/>
        </w:rPr>
        <w:t>)</w:t>
      </w:r>
    </w:p>
    <w:p w:rsidR="00000000" w:rsidRDefault="0091227A">
      <w:pPr>
        <w:pStyle w:val="pj"/>
      </w:pPr>
      <w: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заявлении о ввозе товаров и уплате косвенных налогов, представлен</w:t>
      </w:r>
      <w:r>
        <w:t>ном взамен отозванного заявления.</w:t>
      </w:r>
    </w:p>
    <w:p w:rsidR="00000000" w:rsidRDefault="0091227A">
      <w:pPr>
        <w:pStyle w:val="pji"/>
      </w:pPr>
      <w:r>
        <w:rPr>
          <w:rStyle w:val="s3"/>
        </w:rPr>
        <w:t xml:space="preserve">Пункт 3 изложен в редакции </w:t>
      </w:r>
      <w:hyperlink r:id="rId4349" w:anchor="sub_id=459" w:history="1">
        <w:r>
          <w:rPr>
            <w:rStyle w:val="a4"/>
            <w:i/>
            <w:iCs/>
          </w:rPr>
          <w:t>Закона</w:t>
        </w:r>
      </w:hyperlink>
      <w:r>
        <w:t xml:space="preserve"> </w:t>
      </w:r>
      <w:r>
        <w:rPr>
          <w:rStyle w:val="s3"/>
        </w:rPr>
        <w:t>РК от 10.12.20 г. № 382-VI (введен в действие с 1 января 2021 г.) (</w:t>
      </w:r>
      <w:hyperlink r:id="rId4350" w:anchor="sub_id=4590300" w:history="1">
        <w:r>
          <w:rPr>
            <w:rStyle w:val="a4"/>
            <w:i/>
            <w:iCs/>
          </w:rPr>
          <w:t>см. стар. ред.</w:t>
        </w:r>
      </w:hyperlink>
      <w:r>
        <w:rPr>
          <w:rStyle w:val="s3"/>
        </w:rPr>
        <w:t>)</w:t>
      </w:r>
    </w:p>
    <w:p w:rsidR="00000000" w:rsidRDefault="0091227A">
      <w:pPr>
        <w:pStyle w:val="pj"/>
      </w:pPr>
      <w:r>
        <w:t xml:space="preserve">3. При полном возврате товаров по причине ненадлежащих качества и (или) комплектации после истечения месяца, в котором такие товары ввезены, заявление о ввозе товаров и уплате косвенных налогов, </w:t>
      </w:r>
      <w:r>
        <w:t xml:space="preserve">представленное по таким товарам, отзывается методом удаления в соответствии с подпунктом 1) пункта 3 </w:t>
      </w:r>
      <w:hyperlink w:anchor="sub4580000" w:history="1">
        <w:r>
          <w:rPr>
            <w:rStyle w:val="a4"/>
          </w:rPr>
          <w:t>статьи 458</w:t>
        </w:r>
      </w:hyperlink>
      <w:r>
        <w:t xml:space="preserve"> настоящего Кодекса.</w:t>
      </w:r>
    </w:p>
    <w:p w:rsidR="00000000" w:rsidRDefault="0091227A">
      <w:pPr>
        <w:pStyle w:val="pji"/>
      </w:pPr>
      <w:r>
        <w:rPr>
          <w:rStyle w:val="s3"/>
        </w:rPr>
        <w:t xml:space="preserve">См.: </w:t>
      </w:r>
      <w:hyperlink r:id="rId4351" w:history="1">
        <w:r>
          <w:rPr>
            <w:rStyle w:val="a4"/>
            <w:i/>
            <w:iCs/>
          </w:rPr>
          <w:t>Ответ</w:t>
        </w:r>
      </w:hyperlink>
      <w:r>
        <w:rPr>
          <w:rStyle w:val="s3"/>
        </w:rPr>
        <w:t xml:space="preserve"> Председателя КГ</w:t>
      </w:r>
      <w:r>
        <w:rPr>
          <w:rStyle w:val="s3"/>
        </w:rPr>
        <w:t>Д МФ РК от 11 октября 2022 года на вопрос от 28 сентября 2022 года № 755631 (dialog.egov.kz) «При частичном или полном возврате товаров корректировка суммы НДС, относимого в зачет, производится в том налоговом периоде, в котором произведен возврат товара»</w:t>
      </w:r>
    </w:p>
    <w:p w:rsidR="00000000" w:rsidRDefault="0091227A">
      <w:pPr>
        <w:pStyle w:val="pji"/>
      </w:pPr>
      <w:r>
        <w:rPr>
          <w:rStyle w:val="s3"/>
        </w:rPr>
        <w:t xml:space="preserve">В пункт 4 внесены изменения в соответствии с </w:t>
      </w:r>
      <w:hyperlink r:id="rId4352" w:anchor="sub_id=459" w:history="1">
        <w:r>
          <w:rPr>
            <w:rStyle w:val="a4"/>
            <w:i/>
            <w:iCs/>
          </w:rPr>
          <w:t>Законом</w:t>
        </w:r>
      </w:hyperlink>
      <w:r>
        <w:t xml:space="preserve"> </w:t>
      </w:r>
      <w:r>
        <w:rPr>
          <w:rStyle w:val="s3"/>
        </w:rPr>
        <w:t>РК от 10.12.20 г. № 382-VI (введен в действие с 1 января 2021 г.) (</w:t>
      </w:r>
      <w:hyperlink r:id="rId4353" w:anchor="sub_id=4590400" w:history="1">
        <w:r>
          <w:rPr>
            <w:rStyle w:val="a4"/>
            <w:i/>
            <w:iCs/>
          </w:rPr>
          <w:t>см. стар. ред.</w:t>
        </w:r>
      </w:hyperlink>
      <w:r>
        <w:rPr>
          <w:rStyle w:val="s3"/>
        </w:rPr>
        <w:t>)</w:t>
      </w:r>
    </w:p>
    <w:p w:rsidR="00000000" w:rsidRDefault="0091227A">
      <w:pPr>
        <w:pStyle w:val="pj"/>
      </w:pPr>
      <w:r>
        <w:t>4.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Евразийского экономического с</w:t>
      </w:r>
      <w:r>
        <w:t>оюза, по причине ненадлежащих качества и (или) комплектации, являются:</w:t>
      </w:r>
    </w:p>
    <w:p w:rsidR="00000000" w:rsidRDefault="0091227A">
      <w:pPr>
        <w:pStyle w:val="pj"/>
      </w:pPr>
      <w: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w:t>
      </w:r>
      <w:r>
        <w:t>лежащих качества и (или) комплектации;</w:t>
      </w:r>
    </w:p>
    <w:p w:rsidR="00000000" w:rsidRDefault="0091227A">
      <w:pPr>
        <w:pStyle w:val="pj"/>
      </w:pPr>
      <w:r>
        <w:t>2) акты приема-передачи товара (в случае отсутствия транспортировки возвращенных товаров);</w:t>
      </w:r>
    </w:p>
    <w:p w:rsidR="00000000" w:rsidRDefault="0091227A">
      <w:pPr>
        <w:pStyle w:val="pj"/>
      </w:pPr>
      <w:r>
        <w:t>3) транспортные (товаросопроводительные) документы (в случае транспортировки возвращенных товаров);</w:t>
      </w:r>
    </w:p>
    <w:p w:rsidR="00000000" w:rsidRDefault="0091227A">
      <w:pPr>
        <w:pStyle w:val="pj"/>
      </w:pPr>
      <w:r>
        <w:t>4) акты уничтожения (в слу</w:t>
      </w:r>
      <w:r>
        <w:t>чае уничтожения товаров).</w:t>
      </w:r>
    </w:p>
    <w:p w:rsidR="00000000" w:rsidRDefault="0091227A">
      <w:pPr>
        <w:pStyle w:val="pj"/>
      </w:pPr>
      <w: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подпунктами 1) - 7) </w:t>
      </w:r>
      <w:hyperlink w:anchor="sub4560202" w:history="1">
        <w:r>
          <w:rPr>
            <w:rStyle w:val="a4"/>
          </w:rPr>
          <w:t>части второй пункта 2 статьи 4</w:t>
        </w:r>
        <w:r>
          <w:rPr>
            <w:rStyle w:val="a4"/>
          </w:rPr>
          <w:t>56</w:t>
        </w:r>
      </w:hyperlink>
      <w:r>
        <w:t xml:space="preserve"> настоящего Кодекса.</w:t>
      </w:r>
    </w:p>
    <w:p w:rsidR="00000000" w:rsidRDefault="0091227A">
      <w:pPr>
        <w:pStyle w:val="pj"/>
      </w:pPr>
      <w:r>
        <w:t>5. Не подлежит обложению налогом на добавленную стоимость:</w:t>
      </w:r>
    </w:p>
    <w:p w:rsidR="00000000" w:rsidRDefault="0091227A">
      <w:pPr>
        <w:pStyle w:val="pj"/>
      </w:pPr>
      <w: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91227A">
      <w:pPr>
        <w:pStyle w:val="pj"/>
      </w:pPr>
      <w:r>
        <w:t>2) порча товаров, возникшая в резул</w:t>
      </w:r>
      <w:r>
        <w:t>ьтате чрезвычайных ситуаций природного и техногенного характера.</w:t>
      </w:r>
    </w:p>
    <w:p w:rsidR="00000000" w:rsidRDefault="0091227A">
      <w:pPr>
        <w:pStyle w:val="pj"/>
      </w:pPr>
      <w: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w:t>
      </w:r>
      <w:r>
        <w:t>ойств) товара, в результате которого данный товар не может быть использован для целей облагаемого оборота.</w:t>
      </w:r>
    </w:p>
    <w:p w:rsidR="00000000" w:rsidRDefault="0091227A">
      <w:pPr>
        <w:pStyle w:val="pj"/>
      </w:pPr>
      <w:r>
        <w:t> </w:t>
      </w:r>
    </w:p>
    <w:p w:rsidR="00000000" w:rsidRDefault="0091227A">
      <w:pPr>
        <w:pStyle w:val="pj"/>
      </w:pPr>
      <w:r>
        <w:t> </w:t>
      </w:r>
    </w:p>
    <w:p w:rsidR="00000000" w:rsidRDefault="0091227A">
      <w:pPr>
        <w:pStyle w:val="pc"/>
        <w:spacing w:after="240"/>
      </w:pPr>
      <w:bookmarkStart w:id="830" w:name="SUB4600000"/>
      <w:bookmarkEnd w:id="830"/>
      <w:r>
        <w:rPr>
          <w:rStyle w:val="s1"/>
        </w:rPr>
        <w:t>РАЗДЕЛ 11. АКЦИЗЫ</w:t>
      </w:r>
    </w:p>
    <w:p w:rsidR="00000000" w:rsidRDefault="0091227A">
      <w:pPr>
        <w:pStyle w:val="pc"/>
      </w:pPr>
      <w:r>
        <w:rPr>
          <w:rStyle w:val="s1"/>
        </w:rPr>
        <w:t>Глава 51. ОБЩИЕ ПОЛОЖЕНИЯ</w:t>
      </w:r>
    </w:p>
    <w:p w:rsidR="00000000" w:rsidRDefault="0091227A">
      <w:pPr>
        <w:pStyle w:val="pj"/>
      </w:pPr>
      <w:r>
        <w:t> </w:t>
      </w:r>
    </w:p>
    <w:p w:rsidR="00000000" w:rsidRDefault="0091227A">
      <w:pPr>
        <w:pStyle w:val="pj"/>
      </w:pPr>
      <w:r>
        <w:rPr>
          <w:rStyle w:val="s1"/>
        </w:rPr>
        <w:t>Статья 460. Применение акцизов</w:t>
      </w:r>
    </w:p>
    <w:p w:rsidR="00000000" w:rsidRDefault="0091227A">
      <w:pPr>
        <w:pStyle w:val="pj"/>
      </w:pPr>
      <w: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4620000" w:history="1">
        <w:r>
          <w:rPr>
            <w:rStyle w:val="a4"/>
          </w:rPr>
          <w:t>статье 462</w:t>
        </w:r>
      </w:hyperlink>
      <w:r>
        <w:t xml:space="preserve"> настоящего Кодекса.</w:t>
      </w:r>
    </w:p>
    <w:p w:rsidR="00000000" w:rsidRDefault="0091227A">
      <w:pPr>
        <w:pStyle w:val="pj"/>
      </w:pPr>
      <w:r>
        <w:t> </w:t>
      </w:r>
    </w:p>
    <w:p w:rsidR="00000000" w:rsidRDefault="0091227A">
      <w:pPr>
        <w:pStyle w:val="pj"/>
      </w:pPr>
      <w:bookmarkStart w:id="831" w:name="SUB4610000"/>
      <w:bookmarkEnd w:id="831"/>
      <w:r>
        <w:rPr>
          <w:rStyle w:val="s1"/>
        </w:rPr>
        <w:t>Статья 461. Плательщики</w:t>
      </w:r>
    </w:p>
    <w:p w:rsidR="00000000" w:rsidRDefault="0091227A">
      <w:pPr>
        <w:pStyle w:val="pj"/>
      </w:pPr>
      <w:r>
        <w:t xml:space="preserve">1. Плательщиками акцизов </w:t>
      </w:r>
      <w:r>
        <w:t>являются физические и юридические лица, которые:</w:t>
      </w:r>
    </w:p>
    <w:p w:rsidR="00000000" w:rsidRDefault="0091227A">
      <w:pPr>
        <w:pStyle w:val="pj"/>
      </w:pPr>
      <w:r>
        <w:t>1) производят подакцизные товары на территории Республики Казахстан;</w:t>
      </w:r>
    </w:p>
    <w:p w:rsidR="00000000" w:rsidRDefault="0091227A">
      <w:pPr>
        <w:pStyle w:val="pj"/>
      </w:pPr>
      <w:r>
        <w:t>2) импортируют подакцизные товары на территорию Республики Казахстан;</w:t>
      </w:r>
    </w:p>
    <w:p w:rsidR="00000000" w:rsidRDefault="0091227A">
      <w:pPr>
        <w:pStyle w:val="pj"/>
      </w:pPr>
      <w:r>
        <w:t>3) осуществляют оптовую, розничную реализацию бензина (за исключение</w:t>
      </w:r>
      <w:r>
        <w:t>м авиационного) и дизельного топлива на территории Республики Казахстан;</w:t>
      </w:r>
    </w:p>
    <w:p w:rsidR="00000000" w:rsidRDefault="0091227A">
      <w:pPr>
        <w:pStyle w:val="pj"/>
      </w:pPr>
      <w:r>
        <w:rPr>
          <w:rStyle w:val="s3"/>
        </w:rPr>
        <w:t xml:space="preserve">См. </w:t>
      </w:r>
      <w:hyperlink r:id="rId4354" w:history="1">
        <w:r>
          <w:rPr>
            <w:rStyle w:val="a4"/>
            <w:i/>
            <w:iCs/>
          </w:rPr>
          <w:t>Постановление</w:t>
        </w:r>
      </w:hyperlink>
      <w:r>
        <w:t xml:space="preserve"> </w:t>
      </w:r>
      <w:r>
        <w:rPr>
          <w:rStyle w:val="s3"/>
        </w:rPr>
        <w:t>Правительства Республики Казахстан от 27 марта 2020 года № 141 об</w:t>
      </w:r>
      <w:r>
        <w:t xml:space="preserve"> </w:t>
      </w:r>
      <w:r>
        <w:rPr>
          <w:rStyle w:val="s3"/>
        </w:rPr>
        <w:t>освобождении от уплаты акцизов про</w:t>
      </w:r>
      <w:r>
        <w:rPr>
          <w:rStyle w:val="s3"/>
        </w:rPr>
        <w:t>изводителей подакцизных товаров на территории Республики Казахстан по бензину (за исключением авиационного), дизельному топливу, реализуемым на экспорт</w:t>
      </w:r>
    </w:p>
    <w:p w:rsidR="00000000" w:rsidRDefault="0091227A">
      <w:pPr>
        <w:pStyle w:val="pj"/>
      </w:pPr>
      <w:r>
        <w:t>4) осуществляют реализацию конфискованных, бесхозяйных, перешедших по праву наследования к государству и</w:t>
      </w:r>
      <w:r>
        <w:t xml:space="preserve"> безвозмездно переданных в собственность государства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- 7) части первой статьи 462</w:t>
        </w:r>
      </w:hyperlink>
      <w:r>
        <w:t xml:space="preserve"> </w:t>
      </w:r>
      <w:r>
        <w:t>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rsidR="00000000" w:rsidRDefault="0091227A">
      <w:pPr>
        <w:pStyle w:val="pj"/>
      </w:pPr>
      <w:r>
        <w:t xml:space="preserve">5) осуществляют реализацию имущественной массы </w:t>
      </w:r>
      <w:r>
        <w:rPr>
          <w:rStyle w:val="s0"/>
        </w:rPr>
        <w:t>подакцизных товаров</w:t>
      </w:r>
      <w:r>
        <w:t xml:space="preserve">, указанных в </w:t>
      </w:r>
      <w:hyperlink w:anchor="sub4620000" w:history="1">
        <w:r>
          <w:rPr>
            <w:rStyle w:val="a4"/>
          </w:rPr>
          <w:t>статье 462</w:t>
        </w:r>
      </w:hyperlink>
      <w:r>
        <w:t xml:space="preserve">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rsidR="00000000" w:rsidRDefault="0091227A">
      <w:pPr>
        <w:pStyle w:val="pj"/>
      </w:pPr>
      <w:r>
        <w:t xml:space="preserve">6) осуществляют сборку (комплектацию) </w:t>
      </w:r>
      <w:r>
        <w:rPr>
          <w:rStyle w:val="s0"/>
        </w:rPr>
        <w:t>подакцизных товаров</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91227A">
      <w:pPr>
        <w:pStyle w:val="pj"/>
      </w:pPr>
      <w:r>
        <w:t>2. Плательщиками акцизов являются также физические лица, импортирующие подакцизные товары с территории государств-членов Евразийского экономического союза в целях предпринима</w:t>
      </w:r>
      <w:r>
        <w:t>тельской деятельности.</w:t>
      </w:r>
    </w:p>
    <w:p w:rsidR="00000000" w:rsidRDefault="0091227A">
      <w:pPr>
        <w:pStyle w:val="pj"/>
      </w:pPr>
      <w:hyperlink r:id="rId4355" w:history="1">
        <w:r>
          <w:rPr>
            <w:rStyle w:val="a4"/>
          </w:rPr>
          <w:t>Критерии</w:t>
        </w:r>
      </w:hyperlink>
      <w:r>
        <w:t xml:space="preserve"> отнесения </w:t>
      </w:r>
      <w:r>
        <w:rPr>
          <w:rStyle w:val="s0"/>
        </w:rPr>
        <w:t>подакцизных товаров</w:t>
      </w:r>
      <w:r>
        <w:t xml:space="preserve"> к импортируемым в целях предпринимательской деятельности устанавливаются уполномоченным органом.</w:t>
      </w:r>
    </w:p>
    <w:p w:rsidR="00000000" w:rsidRDefault="0091227A">
      <w:pPr>
        <w:pStyle w:val="pj"/>
      </w:pPr>
      <w:r>
        <w:t>3. Плательщиками акцизов с учето</w:t>
      </w:r>
      <w:r>
        <w:t>м положений пункта 1 настоящей статьи являются также юридические лица-нерезиденты и их структурные подразделения.</w:t>
      </w:r>
    </w:p>
    <w:p w:rsidR="00000000" w:rsidRDefault="0091227A">
      <w:pPr>
        <w:pStyle w:val="pj"/>
      </w:pPr>
      <w:r>
        <w:t xml:space="preserve">4. Плательщиками акцизов не являются уполномоченные государственные органы, осуществляющие реализацию конфискованных, бесхозяйных, перешедших </w:t>
      </w:r>
      <w:r>
        <w:t xml:space="preserve">по праву наследования к государству и безвозмездно переданных в собственность государства, закладку и выпуск материальных ценностей государственного материального резерва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6) и 7) части первой статьи 462</w:t>
        </w:r>
      </w:hyperlink>
      <w:r>
        <w:t xml:space="preserve"> настоящего Кодекса.</w:t>
      </w:r>
    </w:p>
    <w:p w:rsidR="00000000" w:rsidRDefault="0091227A">
      <w:pPr>
        <w:pStyle w:val="pj"/>
      </w:pPr>
      <w:r>
        <w:t> </w:t>
      </w:r>
    </w:p>
    <w:p w:rsidR="00000000" w:rsidRDefault="0091227A">
      <w:pPr>
        <w:pStyle w:val="pj"/>
      </w:pPr>
      <w:bookmarkStart w:id="832" w:name="SUB4620000"/>
      <w:bookmarkEnd w:id="832"/>
      <w:r>
        <w:rPr>
          <w:rStyle w:val="s1"/>
        </w:rPr>
        <w:t xml:space="preserve">Статья 462. Перечень </w:t>
      </w:r>
      <w:r>
        <w:rPr>
          <w:rStyle w:val="s0"/>
          <w:b/>
          <w:bCs/>
        </w:rPr>
        <w:t>подакцизных товаров</w:t>
      </w:r>
    </w:p>
    <w:p w:rsidR="00000000" w:rsidRDefault="0091227A">
      <w:pPr>
        <w:pStyle w:val="pj"/>
      </w:pPr>
      <w:r>
        <w:t>Если иное не установлено настоящей статьей, подакцизными товарами являются:</w:t>
      </w:r>
    </w:p>
    <w:p w:rsidR="00000000" w:rsidRDefault="0091227A">
      <w:pPr>
        <w:pStyle w:val="pj"/>
      </w:pPr>
      <w:r>
        <w:t>1) все виды спирта;</w:t>
      </w:r>
    </w:p>
    <w:p w:rsidR="00000000" w:rsidRDefault="0091227A">
      <w:pPr>
        <w:pStyle w:val="pj"/>
      </w:pPr>
      <w:bookmarkStart w:id="833" w:name="SUB4620002"/>
      <w:bookmarkEnd w:id="833"/>
      <w:r>
        <w:t>2) алкогольная продукция;</w:t>
      </w:r>
    </w:p>
    <w:p w:rsidR="00000000" w:rsidRDefault="0091227A">
      <w:pPr>
        <w:pStyle w:val="pj"/>
      </w:pPr>
      <w:r>
        <w:t>3) табач</w:t>
      </w:r>
      <w:r>
        <w:t>ные изделия;</w:t>
      </w:r>
    </w:p>
    <w:p w:rsidR="00000000" w:rsidRDefault="0091227A">
      <w:pPr>
        <w:pStyle w:val="pj"/>
      </w:pPr>
      <w:r>
        <w:t xml:space="preserve">4) </w:t>
      </w:r>
      <w:hyperlink w:anchor="sub10141" w:history="1">
        <w:r>
          <w:rPr>
            <w:rStyle w:val="a4"/>
          </w:rPr>
          <w:t>изделия с нагреваемым табаком</w:t>
        </w:r>
      </w:hyperlink>
      <w:r>
        <w:rPr>
          <w:rStyle w:val="s2"/>
        </w:rPr>
        <w:t>,</w:t>
      </w:r>
      <w:r>
        <w:t xml:space="preserve"> никотиносодержащие жидкости для использования в </w:t>
      </w:r>
      <w:hyperlink w:anchor="sub10174" w:history="1">
        <w:r>
          <w:rPr>
            <w:rStyle w:val="a4"/>
          </w:rPr>
          <w:t>электронных сигаретах</w:t>
        </w:r>
      </w:hyperlink>
      <w:r>
        <w:rPr>
          <w:rStyle w:val="s2"/>
        </w:rPr>
        <w:t>;</w:t>
      </w:r>
    </w:p>
    <w:p w:rsidR="00000000" w:rsidRDefault="0091227A">
      <w:pPr>
        <w:pStyle w:val="pji"/>
      </w:pPr>
      <w:bookmarkStart w:id="834" w:name="SUB4620005"/>
      <w:bookmarkEnd w:id="834"/>
      <w:r>
        <w:rPr>
          <w:rStyle w:val="s3"/>
        </w:rPr>
        <w:t xml:space="preserve">Подпункт 5 изложен в редакции </w:t>
      </w:r>
      <w:hyperlink r:id="rId4356" w:anchor="sub_id=462" w:history="1">
        <w:r>
          <w:rPr>
            <w:rStyle w:val="a4"/>
            <w:i/>
            <w:iCs/>
          </w:rPr>
          <w:t>Закона</w:t>
        </w:r>
      </w:hyperlink>
      <w:r>
        <w:t xml:space="preserve"> </w:t>
      </w:r>
      <w:r>
        <w:rPr>
          <w:rStyle w:val="s3"/>
        </w:rPr>
        <w:t>РК от 10.12.20 г. № 382-VI (введен в действие с 1 января 2022 г.) (</w:t>
      </w:r>
      <w:hyperlink r:id="rId4357" w:anchor="sub_id=4620005" w:history="1">
        <w:r>
          <w:rPr>
            <w:rStyle w:val="a4"/>
            <w:i/>
            <w:iCs/>
          </w:rPr>
          <w:t>см. стар. ред.</w:t>
        </w:r>
      </w:hyperlink>
      <w:r>
        <w:rPr>
          <w:rStyle w:val="s3"/>
        </w:rPr>
        <w:t xml:space="preserve">); внесены изменения в соответствии с </w:t>
      </w:r>
      <w:hyperlink r:id="rId4358" w:anchor="sub_id=462" w:history="1">
        <w:r>
          <w:rPr>
            <w:rStyle w:val="a4"/>
            <w:i/>
            <w:iCs/>
          </w:rPr>
          <w:t>Законом</w:t>
        </w:r>
      </w:hyperlink>
      <w:r>
        <w:rPr>
          <w:rStyle w:val="s3"/>
        </w:rPr>
        <w:t xml:space="preserve"> РК от 11.07.22 г. № 135-VII (введен в действие с 1 января 2022 г.) (</w:t>
      </w:r>
      <w:hyperlink r:id="rId4359" w:anchor="sub_id=4620005" w:history="1">
        <w:r>
          <w:rPr>
            <w:rStyle w:val="a4"/>
            <w:i/>
            <w:iCs/>
          </w:rPr>
          <w:t>см. стар. ред.</w:t>
        </w:r>
      </w:hyperlink>
      <w:r>
        <w:rPr>
          <w:rStyle w:val="s3"/>
        </w:rPr>
        <w:t>)</w:t>
      </w:r>
    </w:p>
    <w:p w:rsidR="00000000" w:rsidRDefault="0091227A">
      <w:pPr>
        <w:pStyle w:val="pj"/>
      </w:pPr>
      <w:r>
        <w:rPr>
          <w:rStyle w:val="s0"/>
        </w:rPr>
        <w:t xml:space="preserve">5) </w:t>
      </w:r>
      <w:hyperlink r:id="rId4360" w:anchor="sub_id=1" w:history="1">
        <w:r>
          <w:rPr>
            <w:rStyle w:val="a4"/>
          </w:rPr>
          <w:t>бензин (за исключением авиационного), дизельное топливо, газохол, бензанол, нефрас, смесь легких углеводородов, экологическое топливо</w:t>
        </w:r>
      </w:hyperlink>
      <w:r>
        <w:rPr>
          <w:rStyle w:val="s0"/>
        </w:rPr>
        <w:t>;</w:t>
      </w:r>
    </w:p>
    <w:p w:rsidR="00000000" w:rsidRDefault="0091227A">
      <w:pPr>
        <w:pStyle w:val="pj"/>
      </w:pPr>
      <w:bookmarkStart w:id="835" w:name="SUB4620006"/>
      <w:bookmarkEnd w:id="835"/>
      <w:r>
        <w:t>6) моторные транспортные средства, предназначенные для перевозки 10 и более человек с объемом двигателя более 3000 кубических сантиметров, за исключением микроавтобусов, автобусов и троллейбусов;</w:t>
      </w:r>
    </w:p>
    <w:p w:rsidR="00000000" w:rsidRDefault="0091227A">
      <w:pPr>
        <w:pStyle w:val="pj"/>
      </w:pPr>
      <w:r>
        <w:t xml:space="preserve">автомобили легковые и прочие моторные транспортные средства, предназначенные для перевозки людей с объемом двигателя более 3000 кубических сантиметров (кроме автомобилей с ручным управлением или адаптером ручного управления, специально предназначенных для </w:t>
      </w:r>
      <w:r>
        <w:t>лиц с инвалидностью);</w:t>
      </w:r>
    </w:p>
    <w:p w:rsidR="00000000" w:rsidRDefault="0091227A">
      <w:pPr>
        <w:pStyle w:val="pj"/>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3000 кубических сантиметров (кроме ав</w:t>
      </w:r>
      <w:r>
        <w:t>томобилей с ручным управлением или адаптером ручного управления, специально предназначенных для лиц с инвалидностью);</w:t>
      </w:r>
    </w:p>
    <w:p w:rsidR="00000000" w:rsidRDefault="0091227A">
      <w:pPr>
        <w:pStyle w:val="pji"/>
      </w:pPr>
      <w:r>
        <w:rPr>
          <w:rStyle w:val="s3"/>
        </w:rPr>
        <w:t xml:space="preserve">См.: </w:t>
      </w:r>
      <w:hyperlink r:id="rId4361" w:history="1">
        <w:r>
          <w:rPr>
            <w:rStyle w:val="a4"/>
            <w:i/>
            <w:iCs/>
          </w:rPr>
          <w:t>Ответ</w:t>
        </w:r>
      </w:hyperlink>
      <w:r>
        <w:t xml:space="preserve"> </w:t>
      </w:r>
      <w:r>
        <w:rPr>
          <w:rStyle w:val="s3"/>
        </w:rPr>
        <w:t xml:space="preserve">Председателя КГД МФ РК от 24 ноября 2020 года на вопрос от 12 </w:t>
      </w:r>
      <w:r>
        <w:rPr>
          <w:rStyle w:val="s3"/>
        </w:rPr>
        <w:t>ноября 2020 года № 651987 (dialog.egov.kz) «О сроках уплаты акциза при выводе готовой продукции с территории свободного склада на склад готовой продукции и реализации автомобиля покупателю»</w:t>
      </w:r>
    </w:p>
    <w:p w:rsidR="00000000" w:rsidRDefault="0091227A">
      <w:pPr>
        <w:pStyle w:val="pj"/>
      </w:pPr>
      <w:r>
        <w:t>7) сырая нефть, газовый конденсат;</w:t>
      </w:r>
    </w:p>
    <w:p w:rsidR="00000000" w:rsidRDefault="0091227A">
      <w:pPr>
        <w:pStyle w:val="pj"/>
      </w:pPr>
      <w:r>
        <w:t>8) спиртосодержащая продукция м</w:t>
      </w:r>
      <w:r>
        <w:t>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91227A">
      <w:pPr>
        <w:pStyle w:val="pj"/>
      </w:pPr>
      <w:r>
        <w:t xml:space="preserve">Уполномоченный орган в области регулирования торговой деятельности определяет дополнительный </w:t>
      </w:r>
      <w:hyperlink r:id="rId4362" w:history="1">
        <w:r>
          <w:rPr>
            <w:rStyle w:val="a4"/>
          </w:rPr>
          <w:t>перечень</w:t>
        </w:r>
      </w:hyperlink>
      <w:r>
        <w:t xml:space="preserve"> импортируемых товаров, которые будут подлежать обложению акцизами по стране происхождения, в </w:t>
      </w:r>
      <w:hyperlink r:id="rId4363" w:history="1">
        <w:r>
          <w:rPr>
            <w:rStyle w:val="a4"/>
          </w:rPr>
          <w:t>порядке</w:t>
        </w:r>
      </w:hyperlink>
      <w:r>
        <w:rPr>
          <w:rStyle w:val="s2"/>
        </w:rPr>
        <w:t>,</w:t>
      </w:r>
      <w:r>
        <w:t xml:space="preserve"> определенном Правительством Республики Каза</w:t>
      </w:r>
      <w:r>
        <w:t>хстан.</w:t>
      </w:r>
    </w:p>
    <w:p w:rsidR="00000000" w:rsidRDefault="0091227A">
      <w:pPr>
        <w:pStyle w:val="pj"/>
      </w:pPr>
      <w: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w:t>
      </w:r>
      <w:r>
        <w:t>бласти регулирования торговой деятельности.</w:t>
      </w:r>
    </w:p>
    <w:p w:rsidR="00000000" w:rsidRDefault="0091227A">
      <w:pPr>
        <w:pStyle w:val="pj"/>
      </w:pPr>
      <w:r>
        <w:t> </w:t>
      </w:r>
    </w:p>
    <w:p w:rsidR="00000000" w:rsidRDefault="0091227A">
      <w:pPr>
        <w:pStyle w:val="pj"/>
      </w:pPr>
      <w:bookmarkStart w:id="836" w:name="SUB4630000"/>
      <w:bookmarkEnd w:id="836"/>
      <w:r>
        <w:rPr>
          <w:rStyle w:val="s1"/>
        </w:rPr>
        <w:t>Статья 463. Ставки акцизов</w:t>
      </w:r>
    </w:p>
    <w:p w:rsidR="00000000" w:rsidRDefault="0091227A">
      <w:pPr>
        <w:pStyle w:val="pj"/>
      </w:pPr>
      <w:r>
        <w:t>1. Ставки акцизов устанавливаются в абсолютной сумме на единицу измерения в натуральном выражении.</w:t>
      </w:r>
    </w:p>
    <w:p w:rsidR="00000000" w:rsidRDefault="0091227A">
      <w:pPr>
        <w:pStyle w:val="pji"/>
      </w:pPr>
      <w:r>
        <w:rPr>
          <w:rStyle w:val="s3"/>
        </w:rPr>
        <w:t xml:space="preserve">Статья дополнена пунктом 1-1 в соответствии с </w:t>
      </w:r>
      <w:hyperlink r:id="rId4364" w:anchor="sub_id=463"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1-1. Сумма акциза по подакцизным товарам, в отношении которых установлены комбинированные налоговые ставки (состоящие из твердой (специфиче</w:t>
      </w:r>
      <w:r>
        <w:t>ской) и адвалорной (в процентах) налоговых ставок), исчисляется как сумма, полученная в результате сложения сумм акциза, исчисленных как произведение твердой (специфической) налоговой ставки и объема реализованных (переданных, ввозимых) подакцизных товаров</w:t>
      </w:r>
      <w:r>
        <w:t xml:space="preserve"> в натуральном выражении, и как соответствующая адвалорной (в процентах) налоговой ставке процентная доля максимальной розничной цены таких товаров.</w:t>
      </w:r>
    </w:p>
    <w:p w:rsidR="00000000" w:rsidRDefault="0091227A">
      <w:pPr>
        <w:pStyle w:val="pj"/>
      </w:pPr>
      <w:r>
        <w:t xml:space="preserve">2. Ставки акцизов на алкогольную продукцию утверждаются в соответствии с пунктом 1 настоящей статьи либо в </w:t>
      </w:r>
      <w:r>
        <w:t>зависимости от объемного содержания в ней безводного (стопроцентного) спирта.</w:t>
      </w:r>
    </w:p>
    <w:p w:rsidR="00000000" w:rsidRDefault="0091227A">
      <w:pPr>
        <w:pStyle w:val="pji"/>
      </w:pPr>
      <w:bookmarkStart w:id="837" w:name="SUB4630300"/>
      <w:bookmarkEnd w:id="837"/>
      <w:r>
        <w:rPr>
          <w:rStyle w:val="s3"/>
        </w:rPr>
        <w:t xml:space="preserve">Пункт 3 изложен в редакции </w:t>
      </w:r>
      <w:hyperlink r:id="rId4365" w:anchor="sub_id=463" w:history="1">
        <w:r>
          <w:rPr>
            <w:rStyle w:val="a4"/>
            <w:i/>
            <w:iCs/>
          </w:rPr>
          <w:t>Закона</w:t>
        </w:r>
      </w:hyperlink>
      <w:r>
        <w:rPr>
          <w:rStyle w:val="s3"/>
        </w:rPr>
        <w:t xml:space="preserve"> РК от 20.12.21 г. № 85-VII (введен в действие с 1 января 2022 г</w:t>
      </w:r>
      <w:r>
        <w:rPr>
          <w:rStyle w:val="s3"/>
        </w:rPr>
        <w:t>.) (</w:t>
      </w:r>
      <w:hyperlink r:id="rId4366" w:anchor="sub_id=4630300" w:history="1">
        <w:r>
          <w:rPr>
            <w:rStyle w:val="a4"/>
            <w:i/>
            <w:iCs/>
          </w:rPr>
          <w:t>см. стар. ред.</w:t>
        </w:r>
      </w:hyperlink>
      <w:r>
        <w:rPr>
          <w:rStyle w:val="s3"/>
        </w:rPr>
        <w:t>)</w:t>
      </w:r>
    </w:p>
    <w:p w:rsidR="00000000" w:rsidRDefault="0091227A">
      <w:pPr>
        <w:pStyle w:val="pj"/>
      </w:pPr>
      <w:r>
        <w:rPr>
          <w:rStyle w:val="s0"/>
        </w:rPr>
        <w:t xml:space="preserve">3. На все виды спирта </w:t>
      </w:r>
      <w:r>
        <w:t>и вино наливом ставки акциза дифференцируются в зависимости от целей дальнейшего использования спирта и вина наливом.</w:t>
      </w:r>
    </w:p>
    <w:p w:rsidR="00000000" w:rsidRDefault="0091227A">
      <w:pPr>
        <w:pStyle w:val="pj"/>
      </w:pPr>
      <w:r>
        <w:t>4. Исчислен</w:t>
      </w:r>
      <w:r>
        <w:t>ие суммы акциза производится по следующим ставкам:</w:t>
      </w:r>
    </w:p>
    <w:p w:rsidR="00000000" w:rsidRDefault="0091227A">
      <w:pPr>
        <w:pStyle w:val="pji"/>
      </w:pPr>
      <w:r>
        <w:rPr>
          <w:rStyle w:val="s3"/>
        </w:rPr>
        <w:t xml:space="preserve">В подпункт 1 внесены изменения в соответствии с </w:t>
      </w:r>
      <w:hyperlink r:id="rId4367" w:anchor="sub_id=463" w:history="1">
        <w:r>
          <w:rPr>
            <w:rStyle w:val="a4"/>
            <w:i/>
            <w:iCs/>
          </w:rPr>
          <w:t>Законом</w:t>
        </w:r>
      </w:hyperlink>
      <w:r>
        <w:rPr>
          <w:rStyle w:val="s3"/>
        </w:rPr>
        <w:t xml:space="preserve"> РК от 20.12.21 г. № 85-VII (введен в действие с 1 января 2022 г.) (</w:t>
      </w:r>
      <w:hyperlink r:id="rId4368" w:anchor="sub_id=4630400" w:history="1">
        <w:r>
          <w:rPr>
            <w:rStyle w:val="a4"/>
            <w:i/>
            <w:iCs/>
          </w:rPr>
          <w:t>см. стар. ред.</w:t>
        </w:r>
      </w:hyperlink>
      <w:r>
        <w:rPr>
          <w:rStyle w:val="s3"/>
        </w:rPr>
        <w:t xml:space="preserve">); </w:t>
      </w:r>
      <w:hyperlink r:id="rId4369" w:anchor="sub_id=463" w:history="1">
        <w:r>
          <w:rPr>
            <w:rStyle w:val="a4"/>
            <w:i/>
            <w:iCs/>
          </w:rPr>
          <w:t>Законом</w:t>
        </w:r>
      </w:hyperlink>
      <w:r>
        <w:rPr>
          <w:rStyle w:val="s3"/>
        </w:rPr>
        <w:t xml:space="preserve"> РК от 21.12.22 г. № 165-VII (введен в действие с 1 января 2024 г.)</w:t>
      </w:r>
      <w:r>
        <w:rPr>
          <w:rStyle w:val="s3"/>
        </w:rPr>
        <w:t xml:space="preserve"> (</w:t>
      </w:r>
      <w:hyperlink r:id="rId4370" w:anchor="sub_id=4630400" w:history="1">
        <w:r>
          <w:rPr>
            <w:rStyle w:val="a4"/>
            <w:i/>
            <w:iCs/>
          </w:rPr>
          <w:t>см. стар. ред.</w:t>
        </w:r>
      </w:hyperlink>
      <w:r>
        <w:rPr>
          <w:rStyle w:val="s3"/>
        </w:rPr>
        <w:t>)</w:t>
      </w:r>
    </w:p>
    <w:p w:rsidR="00000000" w:rsidRDefault="0091227A">
      <w:pPr>
        <w:pStyle w:val="pj"/>
      </w:pPr>
      <w:r>
        <w:t xml:space="preserve">1) на подакцизные товары, указанные в </w:t>
      </w:r>
      <w:hyperlink w:anchor="sub4620000" w:history="1">
        <w:r>
          <w:rPr>
            <w:rStyle w:val="a4"/>
          </w:rPr>
          <w:t>подпунктах 1) - 4), 6), 7) и 8) части первой статьи 462</w:t>
        </w:r>
      </w:hyperlink>
      <w:r>
        <w:t xml:space="preserve"> настоящего Кодекса:</w:t>
      </w:r>
    </w:p>
    <w:p w:rsidR="00000000" w:rsidRDefault="0091227A">
      <w:pPr>
        <w:pStyle w:val="pji"/>
      </w:pPr>
      <w:r>
        <w:rPr>
          <w:rStyle w:val="s3"/>
        </w:rPr>
        <w:t xml:space="preserve">Строки 3, 12, 18, 21 и 22 изложены редакции </w:t>
      </w:r>
      <w:hyperlink r:id="rId4371" w:anchor="sub_id=463" w:history="1">
        <w:r>
          <w:rPr>
            <w:rStyle w:val="a4"/>
            <w:i/>
            <w:iCs/>
          </w:rPr>
          <w:t>Закона</w:t>
        </w:r>
      </w:hyperlink>
      <w:r>
        <w:rPr>
          <w:rStyle w:val="s3"/>
        </w:rPr>
        <w:t xml:space="preserve"> РК от 10.12.20 г. № 382-VI (введен в действие с 1 января 2021 г.) (</w:t>
      </w:r>
      <w:hyperlink r:id="rId4372" w:anchor="sub_id=4630000" w:history="1">
        <w:r>
          <w:rPr>
            <w:rStyle w:val="a4"/>
            <w:i/>
            <w:iCs/>
          </w:rPr>
          <w:t>см. стар. ред.</w:t>
        </w:r>
      </w:hyperlink>
      <w:r>
        <w:rPr>
          <w:rStyle w:val="s3"/>
        </w:rPr>
        <w:t>)</w:t>
      </w:r>
    </w:p>
    <w:p w:rsidR="00000000" w:rsidRDefault="0091227A">
      <w:pPr>
        <w:pStyle w:val="pji"/>
      </w:pPr>
      <w:r>
        <w:rPr>
          <w:rStyle w:val="s3"/>
        </w:rPr>
        <w:t xml:space="preserve">Действие строк 12, 14, 15, 18, 21 и 22 было приостановлено до 1 января 2023 года, в период приостановления данные строки действовали в редакции </w:t>
      </w:r>
      <w:hyperlink r:id="rId4373" w:anchor="sub_id=430005" w:history="1">
        <w:r>
          <w:rPr>
            <w:rStyle w:val="a4"/>
            <w:i/>
            <w:iCs/>
          </w:rPr>
          <w:t>статьи 43</w:t>
        </w:r>
      </w:hyperlink>
      <w:r>
        <w:t xml:space="preserve"> </w:t>
      </w:r>
      <w:r>
        <w:rPr>
          <w:rStyle w:val="s3"/>
        </w:rPr>
        <w:t>Закона РК от 25.12.17 г. № 121-VI</w:t>
      </w:r>
    </w:p>
    <w:p w:rsidR="00000000" w:rsidRDefault="0091227A">
      <w:pPr>
        <w:pStyle w:val="pji"/>
      </w:pPr>
      <w:r>
        <w:rPr>
          <w:rStyle w:val="s3"/>
        </w:rPr>
        <w:t xml:space="preserve">Строки 14, 15, 16, 18, 21 и 22 изложены в редакции </w:t>
      </w:r>
      <w:hyperlink r:id="rId4374" w:anchor="sub_id=463" w:history="1">
        <w:r>
          <w:rPr>
            <w:rStyle w:val="a4"/>
            <w:i/>
            <w:iCs/>
          </w:rPr>
          <w:t>Закона</w:t>
        </w:r>
      </w:hyperlink>
      <w:r>
        <w:rPr>
          <w:rStyle w:val="s3"/>
        </w:rPr>
        <w:t xml:space="preserve"> РК от 11.07.22 г. № 135-VII (введен в действие с 1 января</w:t>
      </w:r>
      <w:r>
        <w:rPr>
          <w:rStyle w:val="s3"/>
        </w:rPr>
        <w:t xml:space="preserve"> 2023 г.) (</w:t>
      </w:r>
      <w:hyperlink r:id="rId4375" w:anchor="sub_id=4630400" w:history="1">
        <w:r>
          <w:rPr>
            <w:rStyle w:val="a4"/>
            <w:i/>
            <w:iCs/>
          </w:rPr>
          <w:t>см. стар. ред.</w:t>
        </w:r>
      </w:hyperlink>
      <w:r>
        <w:rPr>
          <w:rStyle w:val="s3"/>
        </w:rPr>
        <w:t>)</w:t>
      </w:r>
    </w:p>
    <w:p w:rsidR="00000000" w:rsidRDefault="0091227A">
      <w:pPr>
        <w:pStyle w:val="pji"/>
      </w:pPr>
      <w:r>
        <w:rPr>
          <w:rStyle w:val="s3"/>
        </w:rPr>
        <w:t xml:space="preserve">Действие строк 14, 15, 16, 18, 21 и 22 было приостановлено до 1 января 2024 года, в период приостановления данные строки действовали в редакции </w:t>
      </w:r>
      <w:hyperlink r:id="rId4376" w:anchor="sub_id=430200" w:history="1">
        <w:r>
          <w:rPr>
            <w:rStyle w:val="a4"/>
            <w:i/>
            <w:iCs/>
          </w:rPr>
          <w:t>статьи 43</w:t>
        </w:r>
      </w:hyperlink>
      <w:r>
        <w:rPr>
          <w:rStyle w:val="s3"/>
        </w:rPr>
        <w:t xml:space="preserve"> Закона РК от 25.12.17 г. № 121-VI</w:t>
      </w:r>
    </w:p>
    <w:tbl>
      <w:tblPr>
        <w:tblW w:w="5000" w:type="pct"/>
        <w:jc w:val="center"/>
        <w:tblCellMar>
          <w:left w:w="0" w:type="dxa"/>
          <w:right w:w="0" w:type="dxa"/>
        </w:tblCellMar>
        <w:tblLook w:val="04A0" w:firstRow="1" w:lastRow="0" w:firstColumn="1" w:lastColumn="0" w:noHBand="0" w:noVBand="1"/>
      </w:tblPr>
      <w:tblGrid>
        <w:gridCol w:w="540"/>
        <w:gridCol w:w="1527"/>
        <w:gridCol w:w="5492"/>
        <w:gridCol w:w="2012"/>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xml:space="preserve">Код </w:t>
            </w:r>
            <w:hyperlink r:id="rId4377" w:history="1">
              <w:r>
                <w:rPr>
                  <w:rStyle w:val="a4"/>
                </w:rPr>
                <w:t>ТН ВЭД</w:t>
              </w:r>
            </w:hyperlink>
            <w:hyperlink r:id="rId4378" w:history="1">
              <w:r>
                <w:rPr>
                  <w:rStyle w:val="a4"/>
                </w:rPr>
                <w:t>ЕАЭС</w:t>
              </w:r>
            </w:hyperlink>
            <w:r>
              <w:t xml:space="preserve"> </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xml:space="preserve">Виды </w:t>
            </w:r>
            <w:hyperlink w:anchor="sub4620000" w:history="1">
              <w:r>
                <w:rPr>
                  <w:rStyle w:val="a4"/>
                </w:rPr>
                <w:t>подакцизных товаров</w:t>
              </w:r>
            </w:hyperlink>
            <w:r>
              <w:t xml:space="preserve"> </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акцизов (в тенге за единицу измерения)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2207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отпускаемого государственным медицинским учреждения</w:t>
            </w:r>
            <w:r>
              <w:t>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600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2207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Спирт этиловый (этанол) денатурированный топливный (не бесцветный, окрашенный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Спирт этиловый неденатурированный, спиртовые настойки и прочие спиртные напитки с концентрацией</w:t>
            </w:r>
            <w:r>
              <w:rPr>
                <w:rStyle w:val="s40"/>
              </w:rPr>
              <w:t xml:space="preserve">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и отпускаемого государственным медицинским учреждениям в пределах установленных квот), этиловый спирт и п</w:t>
            </w:r>
            <w:r>
              <w:rPr>
                <w:rStyle w:val="s40"/>
              </w:rPr>
              <w:t>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2 550 тенге/ литр 100 %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Спирт этиловый неденатурированный, реализуемый или используемый для лечебных и фармацевтических препаратов</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600 тенге/литр 100 %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2207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Спирт этиловый неденатурированный, спиртовые настойки и прочие сп</w:t>
            </w:r>
            <w:r>
              <w:t>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75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3003, 3004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500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2205, 2206 00 и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Алкогольная продукция (кроме ко</w:t>
            </w:r>
            <w:r>
              <w:t>ньяка, бренди, вин, вина наливом, пивоваренной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1000 тенге/литр 100 %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2204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Вина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35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2204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Вино наливом (кроме реализуемого или используемого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2204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Вино наливом, реализуемое или используемое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2203 00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Пивоваренная продукция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79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2202 90 100 1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Пивоваренная продукция с объемным содержанием этилового спирта не более 0,5 процента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15 900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15 900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15 900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750 тенге/штука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2403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14 150 тенге/килограмм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2709 00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Сырая нефть, газовый конденсат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 тенге/тонна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8702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0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100 тенге/ куб. 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8703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Автомобили легковые и прочие моторные тран</w:t>
            </w:r>
            <w:r>
              <w:t>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t>из 8704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t>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2403, 2404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hyperlink w:anchor="sub10141" w:history="1">
              <w:r>
                <w:rPr>
                  <w:rStyle w:val="a4"/>
                </w:rPr>
                <w:t>Изделия с нагреваемым табаком</w:t>
              </w:r>
            </w:hyperlink>
            <w:r>
              <w:rPr>
                <w:rStyle w:val="s40"/>
              </w:rPr>
              <w:t xml:space="preserve"> (нагреваемая табачная палочка, нагреваемая капсула с табаком и прочие)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11 130 тенге/1 0</w:t>
            </w:r>
            <w:r>
              <w:rPr>
                <w:rStyle w:val="s40"/>
              </w:rPr>
              <w:t>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из 2404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 xml:space="preserve">Никотиносодержащая жидкость в картриджах, резервуарах и других контейнерах для использования в </w:t>
            </w:r>
            <w:hyperlink w:anchor="sub10174" w:history="1">
              <w:r>
                <w:rPr>
                  <w:rStyle w:val="a4"/>
                </w:rPr>
                <w:t>электронных сигаретах</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55 тенге/миллилитр жидкости</w:t>
            </w:r>
          </w:p>
        </w:tc>
      </w:tr>
    </w:tbl>
    <w:p w:rsidR="00000000" w:rsidRDefault="0091227A">
      <w:pPr>
        <w:pStyle w:val="pji"/>
      </w:pPr>
      <w:r>
        <w:rPr>
          <w:rStyle w:val="s3"/>
        </w:rPr>
        <w:t xml:space="preserve">См.: </w:t>
      </w:r>
      <w:hyperlink r:id="rId4379" w:history="1">
        <w:r>
          <w:rPr>
            <w:rStyle w:val="a4"/>
            <w:i/>
            <w:iCs/>
          </w:rPr>
          <w:t>Письмо</w:t>
        </w:r>
      </w:hyperlink>
      <w:r>
        <w:rPr>
          <w:rStyle w:val="s3"/>
        </w:rPr>
        <w:t xml:space="preserve"> КГД МФ РК от 2 февраля 2023 года № ЖТ-2023-00061402 «Касательно ставки акциза на пивоваренную продукцию, действующей в 2023 году»</w:t>
      </w:r>
    </w:p>
    <w:p w:rsidR="00000000" w:rsidRDefault="0091227A">
      <w:pPr>
        <w:pStyle w:val="pj"/>
      </w:pPr>
      <w:r>
        <w:t> </w:t>
      </w:r>
    </w:p>
    <w:p w:rsidR="00000000" w:rsidRDefault="0091227A">
      <w:pPr>
        <w:pStyle w:val="pj"/>
      </w:pPr>
      <w:r>
        <w:t xml:space="preserve">2) </w:t>
      </w:r>
      <w:hyperlink r:id="rId4380" w:anchor="sub_id=1" w:history="1">
        <w:r>
          <w:rPr>
            <w:rStyle w:val="a4"/>
          </w:rPr>
          <w:t>ставки акцизов</w:t>
        </w:r>
      </w:hyperlink>
      <w:r>
        <w:t xml:space="preserve"> на подакцизные товары, указанные в </w:t>
      </w:r>
      <w:hyperlink w:anchor="sub4620005" w:history="1">
        <w:r>
          <w:rPr>
            <w:rStyle w:val="a4"/>
          </w:rPr>
          <w:t>подпункте 5) части первой статьи 462</w:t>
        </w:r>
      </w:hyperlink>
      <w:r>
        <w:t xml:space="preserve"> настоящего Кодекса, утверждаются Правительством Республики Казахстан.</w:t>
      </w:r>
    </w:p>
    <w:p w:rsidR="00000000" w:rsidRDefault="0091227A">
      <w:pPr>
        <w:pStyle w:val="pj"/>
      </w:pPr>
      <w:r>
        <w:t>Примечание.</w:t>
      </w:r>
    </w:p>
    <w:p w:rsidR="00000000" w:rsidRDefault="0091227A">
      <w:pPr>
        <w:pStyle w:val="pj"/>
      </w:pPr>
      <w:r>
        <w:t xml:space="preserve">Номенклатура товара определяется кодом единой </w:t>
      </w:r>
      <w:hyperlink r:id="rId4381" w:history="1">
        <w:r>
          <w:rPr>
            <w:rStyle w:val="a4"/>
          </w:rPr>
          <w:t>Товарной номенклатуры</w:t>
        </w:r>
      </w:hyperlink>
      <w:r>
        <w:t xml:space="preserve"> внешнеэкономической деятельности Евразийского экономического союза и (или) наименованием товара.</w:t>
      </w:r>
    </w:p>
    <w:p w:rsidR="00000000" w:rsidRDefault="0091227A">
      <w:pPr>
        <w:pStyle w:val="pj"/>
      </w:pPr>
      <w:r>
        <w:t> </w:t>
      </w:r>
    </w:p>
    <w:p w:rsidR="00000000" w:rsidRDefault="0091227A">
      <w:pPr>
        <w:pStyle w:val="pj"/>
      </w:pPr>
      <w:r>
        <w:t> </w:t>
      </w:r>
    </w:p>
    <w:p w:rsidR="00000000" w:rsidRDefault="0091227A">
      <w:pPr>
        <w:pStyle w:val="pc"/>
      </w:pPr>
      <w:bookmarkStart w:id="838" w:name="SUB4640000"/>
      <w:bookmarkEnd w:id="838"/>
      <w:r>
        <w:rPr>
          <w:rStyle w:val="s1"/>
        </w:rPr>
        <w:t>Глава 52. НАЛОГООБЛОЖЕ</w:t>
      </w:r>
      <w:r>
        <w:rPr>
          <w:rStyle w:val="s1"/>
        </w:rPr>
        <w:t>НИЕ ПОДАКЦИЗНЫХ ТОВАРОВ,</w:t>
      </w:r>
      <w:r>
        <w:rPr>
          <w:rStyle w:val="s1"/>
        </w:rPr>
        <w:br/>
        <w:t>ПРОИЗВОДИМЫХ, РЕАЛИЗУЕМЫХ В РЕСПУБЛИКЕ КАЗАХСТАН</w:t>
      </w:r>
    </w:p>
    <w:p w:rsidR="00000000" w:rsidRDefault="0091227A">
      <w:pPr>
        <w:pStyle w:val="pj"/>
      </w:pPr>
      <w:r>
        <w:t> </w:t>
      </w:r>
    </w:p>
    <w:p w:rsidR="00000000" w:rsidRDefault="0091227A">
      <w:pPr>
        <w:pStyle w:val="pj"/>
      </w:pPr>
      <w:r>
        <w:rPr>
          <w:rStyle w:val="s1"/>
        </w:rPr>
        <w:t>Статья 464. Объект налогообложения</w:t>
      </w:r>
    </w:p>
    <w:p w:rsidR="00000000" w:rsidRDefault="0091227A">
      <w:pPr>
        <w:pStyle w:val="pj"/>
      </w:pPr>
      <w:r>
        <w:t>1. Объектом обложения акцизом являются:</w:t>
      </w:r>
    </w:p>
    <w:p w:rsidR="00000000" w:rsidRDefault="0091227A">
      <w:pPr>
        <w:pStyle w:val="pj"/>
      </w:pPr>
      <w:r>
        <w:t>1) следующие операции, осуществляемые плательщиком акциза, с произведенными и (или) добытыми, и (или) роз</w:t>
      </w:r>
      <w:r>
        <w:t>литыми им подакцизными товарами:</w:t>
      </w:r>
    </w:p>
    <w:p w:rsidR="00000000" w:rsidRDefault="0091227A">
      <w:pPr>
        <w:pStyle w:val="pj"/>
      </w:pPr>
      <w:r>
        <w:t xml:space="preserve">реализация </w:t>
      </w:r>
      <w:r>
        <w:rPr>
          <w:rStyle w:val="s0"/>
        </w:rPr>
        <w:t>подакцизных товаров</w:t>
      </w:r>
      <w:r>
        <w:t>;</w:t>
      </w:r>
    </w:p>
    <w:p w:rsidR="00000000" w:rsidRDefault="0091227A">
      <w:pPr>
        <w:pStyle w:val="pj"/>
      </w:pPr>
      <w:r>
        <w:t xml:space="preserve">передача </w:t>
      </w:r>
      <w:r>
        <w:rPr>
          <w:rStyle w:val="s0"/>
        </w:rPr>
        <w:t>подакцизных товаров</w:t>
      </w:r>
      <w:r>
        <w:t xml:space="preserve"> на переработку на давальческой основе;</w:t>
      </w:r>
    </w:p>
    <w:p w:rsidR="00000000" w:rsidRDefault="0091227A">
      <w:pPr>
        <w:pStyle w:val="pj"/>
      </w:pPr>
      <w:r>
        <w:t xml:space="preserve">передача </w:t>
      </w:r>
      <w:r>
        <w:rPr>
          <w:rStyle w:val="s0"/>
        </w:rPr>
        <w:t>подакцизных товаров</w:t>
      </w:r>
      <w:r>
        <w:t>, являющихся продуктом переработки давальческих сырья и материалов, в том числе подакцизных;</w:t>
      </w:r>
    </w:p>
    <w:p w:rsidR="00000000" w:rsidRDefault="0091227A">
      <w:pPr>
        <w:pStyle w:val="pj"/>
      </w:pPr>
      <w:r>
        <w:t>вз</w:t>
      </w:r>
      <w:r>
        <w:t>нос в уставный капитал;</w:t>
      </w:r>
    </w:p>
    <w:p w:rsidR="00000000" w:rsidRDefault="0091227A">
      <w:pPr>
        <w:pStyle w:val="pj"/>
      </w:pPr>
      <w:r>
        <w:t xml:space="preserve">использование </w:t>
      </w:r>
      <w:r>
        <w:rPr>
          <w:rStyle w:val="s0"/>
        </w:rPr>
        <w:t>подакцизных товаров</w:t>
      </w:r>
      <w:r>
        <w:t xml:space="preserve"> при натуральной оплате, кроме случаев передачи </w:t>
      </w:r>
      <w:r>
        <w:rPr>
          <w:rStyle w:val="s0"/>
        </w:rPr>
        <w:t>подакцизных товаров</w:t>
      </w:r>
      <w:r>
        <w:t xml:space="preserve"> в натуральной форме в счет уплаты налога на добычу полезных ископаемых, рентного налога на экспорт;</w:t>
      </w:r>
    </w:p>
    <w:p w:rsidR="00000000" w:rsidRDefault="0091227A">
      <w:pPr>
        <w:pStyle w:val="pj"/>
      </w:pPr>
      <w:r>
        <w:t xml:space="preserve">отгрузка </w:t>
      </w:r>
      <w:r>
        <w:rPr>
          <w:rStyle w:val="s2"/>
        </w:rPr>
        <w:t>подакцизных товаров</w:t>
      </w:r>
      <w:r>
        <w:t>, о</w:t>
      </w:r>
      <w:r>
        <w:t>существляемая производителем своим структурным подразделениям;</w:t>
      </w:r>
    </w:p>
    <w:p w:rsidR="00000000" w:rsidRDefault="0091227A">
      <w:pPr>
        <w:pStyle w:val="pj"/>
      </w:pPr>
      <w:r>
        <w:t xml:space="preserve">использование производителем произведенных и (или) добытых, и (или) розлитых </w:t>
      </w:r>
      <w:r>
        <w:rPr>
          <w:rStyle w:val="s2"/>
        </w:rPr>
        <w:t xml:space="preserve">подакцизных товаров </w:t>
      </w:r>
      <w:r>
        <w:t xml:space="preserve">для собственных производственных нужд и для собственного производства </w:t>
      </w:r>
      <w:r>
        <w:rPr>
          <w:rStyle w:val="s2"/>
        </w:rPr>
        <w:t>подакцизных товаров</w:t>
      </w:r>
      <w:r>
        <w:t>;</w:t>
      </w:r>
    </w:p>
    <w:p w:rsidR="00000000" w:rsidRDefault="0091227A">
      <w:pPr>
        <w:pStyle w:val="pj"/>
      </w:pPr>
      <w:r>
        <w:t>перем</w:t>
      </w:r>
      <w:r>
        <w:t xml:space="preserve">ещение </w:t>
      </w:r>
      <w:r>
        <w:rPr>
          <w:rStyle w:val="s2"/>
        </w:rPr>
        <w:t>подакцизных товаров</w:t>
      </w:r>
      <w:r>
        <w:t>, осуществляемое производителем с указанного в лицензии адреса производства;</w:t>
      </w:r>
    </w:p>
    <w:p w:rsidR="00000000" w:rsidRDefault="0091227A">
      <w:pPr>
        <w:pStyle w:val="pji"/>
      </w:pPr>
      <w:r>
        <w:rPr>
          <w:rStyle w:val="s3"/>
        </w:rPr>
        <w:t xml:space="preserve">Подпункт 2 изложен в редакции </w:t>
      </w:r>
      <w:hyperlink r:id="rId4382" w:anchor="sub_id=464" w:history="1">
        <w:r>
          <w:rPr>
            <w:rStyle w:val="a4"/>
            <w:i/>
            <w:iCs/>
          </w:rPr>
          <w:t>Закона</w:t>
        </w:r>
      </w:hyperlink>
      <w:r>
        <w:t xml:space="preserve"> </w:t>
      </w:r>
      <w:r>
        <w:rPr>
          <w:rStyle w:val="s3"/>
        </w:rPr>
        <w:t>РК от 10.12.20 г. № 382-VI (введен в действие с 1 января 2022 г.) (</w:t>
      </w:r>
      <w:hyperlink r:id="rId4383" w:anchor="sub_id=4640102" w:history="1">
        <w:r>
          <w:rPr>
            <w:rStyle w:val="a4"/>
            <w:i/>
            <w:iCs/>
          </w:rPr>
          <w:t>см. стар. ред.</w:t>
        </w:r>
      </w:hyperlink>
      <w:r>
        <w:rPr>
          <w:rStyle w:val="s3"/>
        </w:rPr>
        <w:t xml:space="preserve">); внесены изменения в соответствии с </w:t>
      </w:r>
      <w:hyperlink r:id="rId4384" w:anchor="sub_id=464" w:history="1">
        <w:r>
          <w:rPr>
            <w:rStyle w:val="a4"/>
            <w:i/>
            <w:iCs/>
          </w:rPr>
          <w:t>Законом</w:t>
        </w:r>
      </w:hyperlink>
      <w:r>
        <w:rPr>
          <w:rStyle w:val="s3"/>
        </w:rPr>
        <w:t xml:space="preserve"> РК от 11.07.22 г. № 135-VII (введен в действие с 1 января 2022 г.) (</w:t>
      </w:r>
      <w:hyperlink r:id="rId4385" w:anchor="sub_id=4640102" w:history="1">
        <w:r>
          <w:rPr>
            <w:rStyle w:val="a4"/>
            <w:i/>
            <w:iCs/>
          </w:rPr>
          <w:t>см. стар. ред.</w:t>
        </w:r>
      </w:hyperlink>
      <w:r>
        <w:rPr>
          <w:rStyle w:val="s3"/>
        </w:rPr>
        <w:t>)</w:t>
      </w:r>
    </w:p>
    <w:p w:rsidR="00000000" w:rsidRDefault="0091227A">
      <w:pPr>
        <w:pStyle w:val="pj"/>
      </w:pPr>
      <w:r>
        <w:t xml:space="preserve">2) </w:t>
      </w:r>
      <w:r>
        <w:rPr>
          <w:rStyle w:val="s0"/>
        </w:rPr>
        <w:t>оптовая реализация бензина (за исключением авиа</w:t>
      </w:r>
      <w:r>
        <w:rPr>
          <w:rStyle w:val="s0"/>
        </w:rPr>
        <w:t xml:space="preserve">ционного), дизельного топлива, газохола, бензанола, нефраса, смеси легких </w:t>
      </w:r>
      <w:r>
        <w:t xml:space="preserve">углеводородов </w:t>
      </w:r>
      <w:r>
        <w:rPr>
          <w:rStyle w:val="s0"/>
        </w:rPr>
        <w:t>и экологического топлива</w:t>
      </w:r>
      <w:r>
        <w:t>;</w:t>
      </w:r>
    </w:p>
    <w:p w:rsidR="00000000" w:rsidRDefault="0091227A">
      <w:pPr>
        <w:pStyle w:val="pji"/>
      </w:pPr>
      <w:r>
        <w:rPr>
          <w:rStyle w:val="s3"/>
        </w:rPr>
        <w:t xml:space="preserve">Подпункт 3 изложен в редакции </w:t>
      </w:r>
      <w:hyperlink r:id="rId4386" w:anchor="sub_id=464" w:history="1">
        <w:r>
          <w:rPr>
            <w:rStyle w:val="a4"/>
            <w:i/>
            <w:iCs/>
          </w:rPr>
          <w:t>Закона</w:t>
        </w:r>
      </w:hyperlink>
      <w:r>
        <w:t xml:space="preserve"> </w:t>
      </w:r>
      <w:r>
        <w:rPr>
          <w:rStyle w:val="s3"/>
        </w:rPr>
        <w:t>РК от 10.12.20 г. № 382-</w:t>
      </w:r>
      <w:r>
        <w:rPr>
          <w:rStyle w:val="s3"/>
        </w:rPr>
        <w:t>VI (введен в действие с 1 января 2022 г.) (</w:t>
      </w:r>
      <w:hyperlink r:id="rId4387" w:anchor="sub_id=4640103" w:history="1">
        <w:r>
          <w:rPr>
            <w:rStyle w:val="a4"/>
            <w:i/>
            <w:iCs/>
          </w:rPr>
          <w:t>см. стар. ред.</w:t>
        </w:r>
      </w:hyperlink>
      <w:r>
        <w:rPr>
          <w:rStyle w:val="s3"/>
        </w:rPr>
        <w:t xml:space="preserve">); внесены изменения в соответствии с </w:t>
      </w:r>
      <w:hyperlink r:id="rId4388" w:anchor="sub_id=464" w:history="1">
        <w:r>
          <w:rPr>
            <w:rStyle w:val="a4"/>
            <w:i/>
            <w:iCs/>
          </w:rPr>
          <w:t>Законом</w:t>
        </w:r>
      </w:hyperlink>
      <w:r>
        <w:rPr>
          <w:rStyle w:val="s3"/>
        </w:rPr>
        <w:t xml:space="preserve"> РК от 11.07.22 г. № 135-VII (введен в действие с 1 января 2022 г.) (</w:t>
      </w:r>
      <w:hyperlink r:id="rId4389" w:anchor="sub_id=4640103" w:history="1">
        <w:r>
          <w:rPr>
            <w:rStyle w:val="a4"/>
            <w:i/>
            <w:iCs/>
          </w:rPr>
          <w:t>см. стар. ред.</w:t>
        </w:r>
      </w:hyperlink>
      <w:r>
        <w:rPr>
          <w:rStyle w:val="s3"/>
        </w:rPr>
        <w:t>)</w:t>
      </w:r>
    </w:p>
    <w:p w:rsidR="00000000" w:rsidRDefault="0091227A">
      <w:pPr>
        <w:pStyle w:val="pj"/>
      </w:pPr>
      <w:r>
        <w:t xml:space="preserve">3) </w:t>
      </w:r>
      <w:r>
        <w:rPr>
          <w:rStyle w:val="s0"/>
        </w:rPr>
        <w:t xml:space="preserve">розничная реализация бензина (за исключением авиационного), дизельного топлива, газохола, бензанола, нефраса, смеси легких </w:t>
      </w:r>
      <w:r>
        <w:t xml:space="preserve">углеводородов </w:t>
      </w:r>
      <w:r>
        <w:rPr>
          <w:rStyle w:val="s0"/>
        </w:rPr>
        <w:t>и экологического топлива</w:t>
      </w:r>
      <w:r>
        <w:t>;</w:t>
      </w:r>
    </w:p>
    <w:p w:rsidR="00000000" w:rsidRDefault="0091227A">
      <w:pPr>
        <w:pStyle w:val="pj"/>
      </w:pPr>
      <w:r>
        <w:t>4) реализация имущественной массы, конфискованных и (или) бесхозяйных, перешедших по праву на</w:t>
      </w:r>
      <w:r>
        <w:t xml:space="preserve">следования к государству и безвозмездно переданных в собственность государства </w:t>
      </w:r>
      <w:r>
        <w:rPr>
          <w:rStyle w:val="s2"/>
        </w:rPr>
        <w:t>подакцизных товаров</w:t>
      </w:r>
      <w:r>
        <w:t>;</w:t>
      </w:r>
    </w:p>
    <w:p w:rsidR="00000000" w:rsidRDefault="0091227A">
      <w:pPr>
        <w:pStyle w:val="pj"/>
      </w:pPr>
      <w:r>
        <w:t xml:space="preserve">5) порча, утрата </w:t>
      </w:r>
      <w:r>
        <w:rPr>
          <w:rStyle w:val="s2"/>
        </w:rPr>
        <w:t>подакцизных товаров</w:t>
      </w:r>
      <w:r>
        <w:t>;</w:t>
      </w:r>
    </w:p>
    <w:p w:rsidR="00000000" w:rsidRDefault="0091227A">
      <w:pPr>
        <w:pStyle w:val="pj"/>
      </w:pPr>
      <w:r>
        <w:t xml:space="preserve">6) импорт </w:t>
      </w:r>
      <w:r>
        <w:rPr>
          <w:rStyle w:val="s2"/>
        </w:rPr>
        <w:t xml:space="preserve">подакцизных товаров </w:t>
      </w:r>
      <w:r>
        <w:t>на территорию Республики Казахстан.</w:t>
      </w:r>
    </w:p>
    <w:p w:rsidR="00000000" w:rsidRDefault="0091227A">
      <w:pPr>
        <w:pStyle w:val="pji"/>
      </w:pPr>
      <w:r>
        <w:rPr>
          <w:rStyle w:val="s3"/>
        </w:rPr>
        <w:t xml:space="preserve">В пункт 2 внесены изменения в соответствии с </w:t>
      </w:r>
      <w:hyperlink r:id="rId4390" w:anchor="sub_id=464" w:history="1">
        <w:r>
          <w:rPr>
            <w:rStyle w:val="a4"/>
            <w:i/>
            <w:iCs/>
          </w:rPr>
          <w:t>Законом</w:t>
        </w:r>
      </w:hyperlink>
      <w:r>
        <w:rPr>
          <w:rStyle w:val="s3"/>
        </w:rPr>
        <w:t xml:space="preserve"> РК от 20.12.21 г. № 85-VII (введен в действие с 1 января 2022 г.) (</w:t>
      </w:r>
      <w:hyperlink r:id="rId4391" w:anchor="sub_id=4640200" w:history="1">
        <w:r>
          <w:rPr>
            <w:rStyle w:val="a4"/>
            <w:i/>
            <w:iCs/>
          </w:rPr>
          <w:t>см. стар. ред.</w:t>
        </w:r>
      </w:hyperlink>
      <w:r>
        <w:rPr>
          <w:rStyle w:val="s3"/>
        </w:rPr>
        <w:t>)</w:t>
      </w:r>
    </w:p>
    <w:p w:rsidR="00000000" w:rsidRDefault="0091227A">
      <w:pPr>
        <w:pStyle w:val="pj"/>
      </w:pPr>
      <w:r>
        <w:t>2. Пор</w:t>
      </w:r>
      <w:r>
        <w:t xml:space="preserve">ча, утрата средств идентификации, учетно-контрольных марок рассматривается как реализация </w:t>
      </w:r>
      <w:r>
        <w:rPr>
          <w:rStyle w:val="s2"/>
        </w:rPr>
        <w:t>подакцизных товаров</w:t>
      </w:r>
      <w:r>
        <w:t>.</w:t>
      </w:r>
    </w:p>
    <w:p w:rsidR="00000000" w:rsidRDefault="0091227A">
      <w:pPr>
        <w:pStyle w:val="pj"/>
      </w:pPr>
      <w:bookmarkStart w:id="839" w:name="SUB4640300"/>
      <w:bookmarkEnd w:id="839"/>
      <w:r>
        <w:t>3. Освобождаются от обложения акцизом:</w:t>
      </w:r>
    </w:p>
    <w:p w:rsidR="00000000" w:rsidRDefault="0091227A">
      <w:pPr>
        <w:pStyle w:val="pj"/>
      </w:pPr>
      <w:r>
        <w:t xml:space="preserve">1) экспорт </w:t>
      </w:r>
      <w:r>
        <w:rPr>
          <w:rStyle w:val="s2"/>
        </w:rPr>
        <w:t>подакцизных товаров</w:t>
      </w:r>
      <w:r>
        <w:t xml:space="preserve">, если он отвечает требованиям, установленным </w:t>
      </w:r>
      <w:hyperlink w:anchor="sub4710000" w:history="1">
        <w:r>
          <w:rPr>
            <w:rStyle w:val="a4"/>
          </w:rPr>
          <w:t>статьей 471</w:t>
        </w:r>
      </w:hyperlink>
      <w:r>
        <w:t xml:space="preserve"> настоящего Кодекса;</w:t>
      </w:r>
    </w:p>
    <w:p w:rsidR="00000000" w:rsidRDefault="0091227A">
      <w:pPr>
        <w:pStyle w:val="pji"/>
      </w:pPr>
      <w:r>
        <w:rPr>
          <w:rStyle w:val="s3"/>
        </w:rPr>
        <w:t xml:space="preserve">В подпункт 2 внесены изменения в соответствии с </w:t>
      </w:r>
      <w:hyperlink r:id="rId4392" w:anchor="sub_id=464" w:history="1">
        <w:r>
          <w:rPr>
            <w:rStyle w:val="a4"/>
            <w:i/>
            <w:iCs/>
          </w:rPr>
          <w:t>Законом</w:t>
        </w:r>
      </w:hyperlink>
      <w:r>
        <w:t xml:space="preserve"> </w:t>
      </w:r>
      <w:r>
        <w:rPr>
          <w:rStyle w:val="s3"/>
        </w:rPr>
        <w:t>РК от 28.12.18 г. № 211-VI (</w:t>
      </w:r>
      <w:hyperlink r:id="rId4393" w:anchor="sub_id=4640300" w:history="1">
        <w:r>
          <w:rPr>
            <w:rStyle w:val="a4"/>
            <w:i/>
            <w:iCs/>
          </w:rPr>
          <w:t>см. стар. ред.</w:t>
        </w:r>
      </w:hyperlink>
      <w:r>
        <w:rPr>
          <w:rStyle w:val="s3"/>
        </w:rPr>
        <w:t xml:space="preserve">); изложен в редакции </w:t>
      </w:r>
      <w:hyperlink r:id="rId4394" w:anchor="sub_id=464" w:history="1">
        <w:r>
          <w:rPr>
            <w:rStyle w:val="a4"/>
            <w:i/>
            <w:iCs/>
          </w:rPr>
          <w:t>Закона</w:t>
        </w:r>
      </w:hyperlink>
      <w:r>
        <w:rPr>
          <w:rStyle w:val="s3"/>
        </w:rPr>
        <w:t xml:space="preserve"> РК от 21.12.22 г. № 165-VII (введен в действие с 1 января 2024 г.) (</w:t>
      </w:r>
      <w:hyperlink r:id="rId4395" w:anchor="sub_id=4640300" w:history="1">
        <w:r>
          <w:rPr>
            <w:rStyle w:val="a4"/>
            <w:i/>
            <w:iCs/>
          </w:rPr>
          <w:t>см. стар. ред.</w:t>
        </w:r>
      </w:hyperlink>
      <w:r>
        <w:rPr>
          <w:rStyle w:val="s3"/>
        </w:rPr>
        <w:t>)</w:t>
      </w:r>
    </w:p>
    <w:p w:rsidR="00000000" w:rsidRDefault="0091227A">
      <w:pPr>
        <w:pStyle w:val="pj"/>
      </w:pPr>
      <w:r>
        <w:rPr>
          <w:rStyle w:val="s0"/>
        </w:rPr>
        <w:t>2) спирт этиловый в пределах квот, определяемых уполномоченным государственным органом по контролю за производством и оборотом этилового спирта и алкогольной продукции, отпускаемый государст</w:t>
      </w:r>
      <w:r>
        <w:rPr>
          <w:rStyle w:val="s0"/>
        </w:rPr>
        <w:t>венным организациям здравоохранения, уведомившим о начале своей деятельности в установленном порядке;</w:t>
      </w:r>
    </w:p>
    <w:p w:rsidR="00000000" w:rsidRDefault="0091227A">
      <w:pPr>
        <w:pStyle w:val="pji"/>
      </w:pPr>
      <w:r>
        <w:rPr>
          <w:rStyle w:val="s3"/>
        </w:rPr>
        <w:t xml:space="preserve">В подпункт 3 внесены изменения в соответствии с </w:t>
      </w:r>
      <w:hyperlink r:id="rId4396" w:anchor="sub_id=464" w:history="1">
        <w:r>
          <w:rPr>
            <w:rStyle w:val="a4"/>
            <w:i/>
            <w:iCs/>
          </w:rPr>
          <w:t>Законом</w:t>
        </w:r>
      </w:hyperlink>
      <w:r>
        <w:rPr>
          <w:rStyle w:val="s3"/>
        </w:rPr>
        <w:t xml:space="preserve"> РК от 20.12.21 г.</w:t>
      </w:r>
      <w:r>
        <w:rPr>
          <w:rStyle w:val="s3"/>
        </w:rPr>
        <w:t xml:space="preserve"> № 85-VII (введен в действие с 1 января 2022 г.) (</w:t>
      </w:r>
      <w:hyperlink r:id="rId4397" w:anchor="sub_id=4640303" w:history="1">
        <w:r>
          <w:rPr>
            <w:rStyle w:val="a4"/>
            <w:i/>
            <w:iCs/>
          </w:rPr>
          <w:t>см. стар. ред.</w:t>
        </w:r>
      </w:hyperlink>
      <w:r>
        <w:rPr>
          <w:rStyle w:val="s3"/>
        </w:rPr>
        <w:t>)</w:t>
      </w:r>
    </w:p>
    <w:p w:rsidR="00000000" w:rsidRDefault="0091227A">
      <w:pPr>
        <w:pStyle w:val="pj"/>
      </w:pPr>
      <w:r>
        <w:t xml:space="preserve">3) подакцизные товары, указанные в </w:t>
      </w:r>
      <w:hyperlink w:anchor="sub1720200" w:history="1">
        <w:r>
          <w:rPr>
            <w:rStyle w:val="a4"/>
          </w:rPr>
          <w:t>пункте 2 статьи 172</w:t>
        </w:r>
      </w:hyperlink>
      <w:r>
        <w:t xml:space="preserve"> </w:t>
      </w:r>
      <w:r>
        <w:t>настоящего Кодекса, подлежащие перемаркировке учетно-контрольными марками нового образца, если по указанным товарам акциз был ранее уплачен;</w:t>
      </w:r>
    </w:p>
    <w:p w:rsidR="00000000" w:rsidRDefault="0091227A">
      <w:pPr>
        <w:pStyle w:val="pj"/>
      </w:pPr>
      <w:r>
        <w:t>4) спиртосодержащая продукция медицинского назначения (кроме бальзамов), зарегистрированная в соответствии с законо</w:t>
      </w:r>
      <w:r>
        <w:t>дательством Республики Казахстан в качестве лекарственного средства;</w:t>
      </w:r>
    </w:p>
    <w:p w:rsidR="00000000" w:rsidRDefault="0091227A">
      <w:pPr>
        <w:pStyle w:val="pji"/>
      </w:pPr>
      <w:r>
        <w:rPr>
          <w:rStyle w:val="s3"/>
        </w:rPr>
        <w:t xml:space="preserve">Пункт дополнен подпунктом 5 в соответствии с </w:t>
      </w:r>
      <w:hyperlink r:id="rId4398" w:anchor="sub_id=464" w:history="1">
        <w:r>
          <w:rPr>
            <w:rStyle w:val="a4"/>
            <w:i/>
            <w:iCs/>
          </w:rPr>
          <w:t>Законом</w:t>
        </w:r>
      </w:hyperlink>
      <w:r>
        <w:rPr>
          <w:rStyle w:val="s3"/>
        </w:rPr>
        <w:t xml:space="preserve"> РК от 20.12.21 г. № 85-VII (введен в действие с 1 янв</w:t>
      </w:r>
      <w:r>
        <w:rPr>
          <w:rStyle w:val="s3"/>
        </w:rPr>
        <w:t xml:space="preserve">аря 2022 г.); изложен в редакции </w:t>
      </w:r>
      <w:hyperlink r:id="rId4399" w:anchor="sub_id=464" w:history="1">
        <w:r>
          <w:rPr>
            <w:rStyle w:val="a4"/>
            <w:i/>
            <w:iCs/>
          </w:rPr>
          <w:t>Закона</w:t>
        </w:r>
      </w:hyperlink>
      <w:r>
        <w:rPr>
          <w:rStyle w:val="s3"/>
        </w:rPr>
        <w:t xml:space="preserve"> РК от 21.12.22 г. № 165-VII (введен в действие с 1 января 2024 г.) (</w:t>
      </w:r>
      <w:hyperlink r:id="rId4400" w:anchor="sub_id=4640300" w:history="1">
        <w:r>
          <w:rPr>
            <w:rStyle w:val="a4"/>
            <w:i/>
            <w:iCs/>
          </w:rPr>
          <w:t>см. стар. ред.</w:t>
        </w:r>
      </w:hyperlink>
      <w:r>
        <w:rPr>
          <w:rStyle w:val="s3"/>
        </w:rPr>
        <w:t>)</w:t>
      </w:r>
    </w:p>
    <w:p w:rsidR="00000000" w:rsidRDefault="0091227A">
      <w:pPr>
        <w:pStyle w:val="pj"/>
      </w:pPr>
      <w:r>
        <w:rPr>
          <w:rStyle w:val="s0"/>
        </w:rPr>
        <w:t>5) средства идентификации, которые выведены из оборота по причине брака, утраты, повреждения, принятые налоговыми органами на основании акта о списании и уничтожении.</w:t>
      </w:r>
    </w:p>
    <w:p w:rsidR="00000000" w:rsidRDefault="0091227A">
      <w:pPr>
        <w:pStyle w:val="pj"/>
      </w:pPr>
      <w:r>
        <w:t> </w:t>
      </w:r>
    </w:p>
    <w:p w:rsidR="00000000" w:rsidRDefault="0091227A">
      <w:pPr>
        <w:pStyle w:val="pj"/>
      </w:pPr>
      <w:bookmarkStart w:id="840" w:name="SUB4650000"/>
      <w:bookmarkEnd w:id="840"/>
      <w:r>
        <w:rPr>
          <w:rStyle w:val="s1"/>
        </w:rPr>
        <w:t>Статья 465. Дата совершения операции</w:t>
      </w:r>
    </w:p>
    <w:p w:rsidR="00000000" w:rsidRDefault="0091227A">
      <w:pPr>
        <w:pStyle w:val="pj"/>
      </w:pPr>
      <w:r>
        <w:t xml:space="preserve">1. Если иное не </w:t>
      </w:r>
      <w:r>
        <w:t xml:space="preserve">предусмотрено настоящей статьей, во всех случаях датой совершения операции является день отгрузки (передачи) </w:t>
      </w:r>
      <w:r>
        <w:rPr>
          <w:rStyle w:val="s0"/>
        </w:rPr>
        <w:t>подакцизных товаров</w:t>
      </w:r>
      <w:r>
        <w:t xml:space="preserve"> получателю.</w:t>
      </w:r>
    </w:p>
    <w:p w:rsidR="00000000" w:rsidRDefault="0091227A">
      <w:pPr>
        <w:pStyle w:val="pj"/>
      </w:pPr>
      <w:r>
        <w:t xml:space="preserve">2. В случае реализации производителем произведенных им </w:t>
      </w:r>
      <w:r>
        <w:rPr>
          <w:rStyle w:val="s0"/>
        </w:rPr>
        <w:t>подакцизных товаров</w:t>
      </w:r>
      <w:r>
        <w:t xml:space="preserve"> через сеть своих структурных подразделен</w:t>
      </w:r>
      <w:r>
        <w:t>ий датой совершения операции является день отгрузки товаров структурным подразделениям юридического лица.</w:t>
      </w:r>
    </w:p>
    <w:p w:rsidR="00000000" w:rsidRDefault="0091227A">
      <w:pPr>
        <w:pStyle w:val="pji"/>
      </w:pPr>
      <w:r>
        <w:rPr>
          <w:rStyle w:val="s3"/>
        </w:rPr>
        <w:t xml:space="preserve">См.: </w:t>
      </w:r>
      <w:hyperlink r:id="rId4401" w:history="1">
        <w:r>
          <w:rPr>
            <w:rStyle w:val="a4"/>
            <w:i/>
            <w:iCs/>
          </w:rPr>
          <w:t>Ответ</w:t>
        </w:r>
      </w:hyperlink>
      <w:r>
        <w:t xml:space="preserve"> </w:t>
      </w:r>
      <w:r>
        <w:rPr>
          <w:rStyle w:val="s3"/>
        </w:rPr>
        <w:t>Председателя КГД МФ РК от 12 февраля 2019 года на вопрос от 5 февраля 2019</w:t>
      </w:r>
      <w:r>
        <w:rPr>
          <w:rStyle w:val="s3"/>
        </w:rPr>
        <w:t xml:space="preserve"> года № 533667 (dialog.egov.kz) «Во всех случаях датой совершения операции является день отгрузки (передачи) подакцизных товаров получателю»</w:t>
      </w:r>
    </w:p>
    <w:p w:rsidR="00000000" w:rsidRDefault="0091227A">
      <w:pPr>
        <w:pStyle w:val="pj"/>
      </w:pPr>
      <w:r>
        <w:t xml:space="preserve">3. При передаче </w:t>
      </w:r>
      <w:hyperlink w:anchor="sub4620000" w:history="1">
        <w:r>
          <w:rPr>
            <w:rStyle w:val="a4"/>
          </w:rPr>
          <w:t>подакцизных товаров</w:t>
        </w:r>
      </w:hyperlink>
      <w:r>
        <w:rPr>
          <w:rStyle w:val="s2"/>
        </w:rPr>
        <w:t>,</w:t>
      </w:r>
      <w:r>
        <w:t xml:space="preserve"> являющихся давальческим сырьем, датой соверше</w:t>
      </w:r>
      <w:r>
        <w:t>ния операции является день передачи указанных товаров подрядчику (переработчику).</w:t>
      </w:r>
    </w:p>
    <w:p w:rsidR="00000000" w:rsidRDefault="0091227A">
      <w:pPr>
        <w:pStyle w:val="pj"/>
      </w:pPr>
      <w:r>
        <w:t xml:space="preserve">При изготовлении </w:t>
      </w:r>
      <w:hyperlink w:anchor="sub4620000" w:history="1">
        <w:r>
          <w:rPr>
            <w:rStyle w:val="a4"/>
          </w:rPr>
          <w:t>подакцизных товаров</w:t>
        </w:r>
      </w:hyperlink>
      <w:r>
        <w:rPr>
          <w:rStyle w:val="s2"/>
        </w:rPr>
        <w:t>,</w:t>
      </w:r>
      <w:r>
        <w:t xml:space="preserve"> указанных в </w:t>
      </w:r>
      <w:hyperlink w:anchor="sub4620005" w:history="1">
        <w:r>
          <w:rPr>
            <w:rStyle w:val="a4"/>
          </w:rPr>
          <w:t>подпункте 5) статьи 462</w:t>
        </w:r>
      </w:hyperlink>
      <w:r>
        <w:t xml:space="preserve"> настоящего Кодекса, являющихся про</w:t>
      </w:r>
      <w:r>
        <w:t xml:space="preserve">дуктом переработки давальческого сырья, датой совершения операции является день передачи изготовленных </w:t>
      </w:r>
      <w:r>
        <w:rPr>
          <w:rStyle w:val="s0"/>
        </w:rPr>
        <w:t>подакцизных товаров</w:t>
      </w:r>
      <w:r>
        <w:t xml:space="preserve"> заказчику, указанный в документе, оформленном в соответствии с законодательством Республики Казахстан о бухгалтерском учете и финансо</w:t>
      </w:r>
      <w:r>
        <w:t xml:space="preserve">вой отчетности. Под передачей изготовленных </w:t>
      </w:r>
      <w:r>
        <w:rPr>
          <w:rStyle w:val="s0"/>
        </w:rPr>
        <w:t>подакцизных товаров</w:t>
      </w:r>
      <w:r>
        <w:t xml:space="preserve"> заказчику понимается фактическая отгрузка </w:t>
      </w:r>
      <w:r>
        <w:rPr>
          <w:rStyle w:val="s0"/>
        </w:rPr>
        <w:t>подакцизных товаров</w:t>
      </w:r>
      <w:r>
        <w:t xml:space="preserve"> в натуральном выражении путем налива в автомобильные и (или) железнодорожные цистерны либо прокачки по трубопроводу в резервуар ил</w:t>
      </w:r>
      <w:r>
        <w:t>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91227A">
      <w:pPr>
        <w:pStyle w:val="pj"/>
      </w:pPr>
      <w:r>
        <w:t>Срок переработки давальческого сырья, являющегося подакцизным, вывезенного с территории Республики Казахст</w:t>
      </w:r>
      <w:r>
        <w:t>ан на территорию государства-члена Евразийского экономического союза, а также ввезенного на территорию Республики Казахстан с территории государств-членов Евразийского экономического союза, определяется согласно условиям договора (контракта) на переработку</w:t>
      </w:r>
      <w:r>
        <w:t xml:space="preserve"> давальческого сырья и не может превышать два года с даты принятия на учет и (или) отгрузки давальческого сырья.</w:t>
      </w:r>
    </w:p>
    <w:p w:rsidR="00000000" w:rsidRDefault="0091227A">
      <w:pPr>
        <w:pStyle w:val="pj"/>
      </w:pPr>
      <w:r>
        <w:t>В случае превышения установленного срока переработки давальческого сырья объектом обложения акцизом является предполагаемый объем продукта пере</w:t>
      </w:r>
      <w:r>
        <w:t>работки в соответствии с условиями договора (контракта) по ставкам, утвержденным Правительством Республики Казахстан.</w:t>
      </w:r>
    </w:p>
    <w:p w:rsidR="00000000" w:rsidRDefault="0091227A">
      <w:pPr>
        <w:pStyle w:val="pj"/>
      </w:pPr>
      <w:r>
        <w:t>В случае осуществления ввоза (вывоза) давальческого сырья на переработку налогоплательщиком Республики Казахстан представляется обязательс</w:t>
      </w:r>
      <w:r>
        <w:t xml:space="preserve">тво о вывозе (ввозе) продуктов переработки, а также его исполнение в </w:t>
      </w:r>
      <w:hyperlink r:id="rId4402" w:history="1">
        <w:r>
          <w:rPr>
            <w:rStyle w:val="a4"/>
          </w:rPr>
          <w:t>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w:t>
      </w:r>
      <w:r>
        <w:t>м по государственному планированию.</w:t>
      </w:r>
    </w:p>
    <w:p w:rsidR="00000000" w:rsidRDefault="0091227A">
      <w:pPr>
        <w:pStyle w:val="pj"/>
      </w:pPr>
      <w:r>
        <w:t xml:space="preserve">4. При использовании </w:t>
      </w:r>
      <w:r>
        <w:rPr>
          <w:rStyle w:val="s2"/>
        </w:rPr>
        <w:t xml:space="preserve">подакцизных товаров </w:t>
      </w:r>
      <w:r>
        <w:t xml:space="preserve">для собственных производственных нужд и собственного производства </w:t>
      </w:r>
      <w:r>
        <w:rPr>
          <w:rStyle w:val="s2"/>
        </w:rPr>
        <w:t xml:space="preserve">подакцизных товаров </w:t>
      </w:r>
      <w:r>
        <w:t>датой совершения операции является день передачи указанных товаров для такого использования.</w:t>
      </w:r>
    </w:p>
    <w:p w:rsidR="00000000" w:rsidRDefault="0091227A">
      <w:pPr>
        <w:pStyle w:val="pj"/>
      </w:pPr>
      <w:r>
        <w:t xml:space="preserve">5. При перемещении </w:t>
      </w:r>
      <w:r>
        <w:rPr>
          <w:rStyle w:val="s2"/>
        </w:rPr>
        <w:t>подакцизных товаров</w:t>
      </w:r>
      <w:r>
        <w:t xml:space="preserve">, осуществляемом производителем с адреса производства, датой совершения операции является день перемещения </w:t>
      </w:r>
      <w:r>
        <w:rPr>
          <w:rStyle w:val="s2"/>
        </w:rPr>
        <w:t xml:space="preserve">подакцизных товаров </w:t>
      </w:r>
      <w:r>
        <w:t>с указанного в лицензии адреса производства.</w:t>
      </w:r>
    </w:p>
    <w:p w:rsidR="00000000" w:rsidRDefault="0091227A">
      <w:pPr>
        <w:pStyle w:val="pji"/>
      </w:pPr>
      <w:r>
        <w:rPr>
          <w:rStyle w:val="s3"/>
        </w:rPr>
        <w:t xml:space="preserve">В пункт 6 внесены изменения в соответствии с </w:t>
      </w:r>
      <w:hyperlink r:id="rId4403" w:anchor="sub_id=465" w:history="1">
        <w:r>
          <w:rPr>
            <w:rStyle w:val="a4"/>
            <w:i/>
            <w:iCs/>
          </w:rPr>
          <w:t>Законом</w:t>
        </w:r>
      </w:hyperlink>
      <w:r>
        <w:rPr>
          <w:rStyle w:val="s3"/>
        </w:rPr>
        <w:t xml:space="preserve"> РК от 20.12.21 г. № 85-VII (введен в действие с 1 января 2022 г.) (</w:t>
      </w:r>
      <w:hyperlink r:id="rId4404" w:anchor="sub_id=4650600" w:history="1">
        <w:r>
          <w:rPr>
            <w:rStyle w:val="a4"/>
            <w:i/>
            <w:iCs/>
          </w:rPr>
          <w:t>см. стар. ред.</w:t>
        </w:r>
      </w:hyperlink>
      <w:r>
        <w:rPr>
          <w:rStyle w:val="s3"/>
        </w:rPr>
        <w:t>)</w:t>
      </w:r>
    </w:p>
    <w:p w:rsidR="00000000" w:rsidRDefault="0091227A">
      <w:pPr>
        <w:pStyle w:val="pj"/>
      </w:pPr>
      <w:r>
        <w:t xml:space="preserve">6. В случае порчи </w:t>
      </w:r>
      <w:r>
        <w:rPr>
          <w:rStyle w:val="s2"/>
        </w:rPr>
        <w:t>подакцизных товаров</w:t>
      </w:r>
      <w:r>
        <w:t xml:space="preserve">, средств идентификации, учетно-контрольных марок датой совершения операции является день составления акта о списании испорченных </w:t>
      </w:r>
      <w:r>
        <w:rPr>
          <w:rStyle w:val="s2"/>
        </w:rPr>
        <w:t>подакцизных товаров</w:t>
      </w:r>
      <w:r>
        <w:t>, акта о списании и уничтожении средств идентификации, учетно-контроль</w:t>
      </w:r>
      <w:r>
        <w:t>ных марок или день принятия решения об их дальнейшем использовании в производственном процессе.</w:t>
      </w:r>
    </w:p>
    <w:p w:rsidR="00000000" w:rsidRDefault="0091227A">
      <w:pPr>
        <w:pStyle w:val="pj"/>
      </w:pPr>
      <w:r>
        <w:t xml:space="preserve">В случае утраты </w:t>
      </w:r>
      <w:r>
        <w:rPr>
          <w:rStyle w:val="s2"/>
        </w:rPr>
        <w:t>подакцизных товаров</w:t>
      </w:r>
      <w:r>
        <w:t xml:space="preserve">, средств идентификации, учетно-контрольных марок датой совершения операции является день, когда произошла утрата </w:t>
      </w:r>
      <w:r>
        <w:rPr>
          <w:rStyle w:val="s2"/>
        </w:rPr>
        <w:t>подакцизных</w:t>
      </w:r>
      <w:r>
        <w:rPr>
          <w:rStyle w:val="s2"/>
        </w:rPr>
        <w:t xml:space="preserve"> товаров</w:t>
      </w:r>
      <w:r>
        <w:t>, средств идентификации, учетно-контрольных марок.</w:t>
      </w:r>
    </w:p>
    <w:p w:rsidR="00000000" w:rsidRDefault="0091227A">
      <w:pPr>
        <w:pStyle w:val="pji"/>
      </w:pPr>
      <w:r>
        <w:rPr>
          <w:rStyle w:val="s3"/>
        </w:rPr>
        <w:t xml:space="preserve">В пункт 7 внесены изменения в соответствии с </w:t>
      </w:r>
      <w:hyperlink r:id="rId4405" w:anchor="sub_id=465" w:history="1">
        <w:r>
          <w:rPr>
            <w:rStyle w:val="a4"/>
            <w:i/>
            <w:iCs/>
          </w:rPr>
          <w:t>Законом</w:t>
        </w:r>
      </w:hyperlink>
      <w:r>
        <w:t xml:space="preserve"> </w:t>
      </w:r>
      <w:r>
        <w:rPr>
          <w:rStyle w:val="s3"/>
        </w:rPr>
        <w:t>РК от 10.12.20 г. № 382-VI (введен в действие с 1 января 2018 г</w:t>
      </w:r>
      <w:r>
        <w:rPr>
          <w:rStyle w:val="s3"/>
        </w:rPr>
        <w:t>.) (</w:t>
      </w:r>
      <w:hyperlink r:id="rId4406" w:anchor="sub_id=4650700" w:history="1">
        <w:r>
          <w:rPr>
            <w:rStyle w:val="a4"/>
            <w:i/>
            <w:iCs/>
          </w:rPr>
          <w:t>см. стар. ред.</w:t>
        </w:r>
      </w:hyperlink>
      <w:r>
        <w:rPr>
          <w:rStyle w:val="s3"/>
        </w:rPr>
        <w:t>)</w:t>
      </w:r>
    </w:p>
    <w:p w:rsidR="00000000" w:rsidRDefault="0091227A">
      <w:pPr>
        <w:pStyle w:val="pj"/>
      </w:pPr>
      <w:r>
        <w:t xml:space="preserve">7. При импорте </w:t>
      </w:r>
      <w:r>
        <w:rPr>
          <w:rStyle w:val="s2"/>
        </w:rPr>
        <w:t xml:space="preserve">подакцизных товаров </w:t>
      </w:r>
      <w:r>
        <w:t>на территорию Республики Казахстан с территории другого государства-члена Евразийского экономического союза датой со</w:t>
      </w:r>
      <w:r>
        <w:t xml:space="preserve">вершения операции является дата принятия налогоплательщиком на учет импортированных </w:t>
      </w:r>
      <w:r>
        <w:rPr>
          <w:rStyle w:val="s2"/>
        </w:rPr>
        <w:t>подакцизных товаров</w:t>
      </w:r>
      <w:r>
        <w:t>.</w:t>
      </w:r>
    </w:p>
    <w:p w:rsidR="00000000" w:rsidRDefault="0091227A">
      <w:pPr>
        <w:pStyle w:val="pj"/>
      </w:pPr>
      <w:r>
        <w:t xml:space="preserve">При этом для целей настоящего раздела датой принятия на учет импортированных </w:t>
      </w:r>
      <w:r>
        <w:rPr>
          <w:rStyle w:val="s2"/>
        </w:rPr>
        <w:t xml:space="preserve">подакцизных товаров </w:t>
      </w:r>
      <w:r>
        <w:t>является дата оприходования таких товаров в соответств</w:t>
      </w:r>
      <w:r>
        <w:t>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 </w:t>
      </w:r>
    </w:p>
    <w:p w:rsidR="00000000" w:rsidRDefault="0091227A">
      <w:pPr>
        <w:pStyle w:val="pji"/>
      </w:pPr>
      <w:bookmarkStart w:id="841" w:name="SUB4660000"/>
      <w:bookmarkEnd w:id="841"/>
      <w:r>
        <w:rPr>
          <w:rStyle w:val="s3"/>
        </w:rPr>
        <w:t xml:space="preserve">В статью 466 внесены изменения в соответствии с </w:t>
      </w:r>
      <w:hyperlink r:id="rId4407" w:anchor="sub_id=466" w:history="1">
        <w:r>
          <w:rPr>
            <w:rStyle w:val="a4"/>
            <w:i/>
            <w:iCs/>
          </w:rPr>
          <w:t>Законом</w:t>
        </w:r>
      </w:hyperlink>
      <w:r>
        <w:t xml:space="preserve"> </w:t>
      </w:r>
      <w:r>
        <w:rPr>
          <w:rStyle w:val="s3"/>
        </w:rPr>
        <w:t>РК от 10.12.20 г. № 382-VI (введен в действие с 1 января 2022 г.) (</w:t>
      </w:r>
      <w:hyperlink r:id="rId4408" w:anchor="sub_id=4660000" w:history="1">
        <w:r>
          <w:rPr>
            <w:rStyle w:val="a4"/>
            <w:i/>
            <w:iCs/>
          </w:rPr>
          <w:t>см. стар. ред.</w:t>
        </w:r>
      </w:hyperlink>
      <w:r>
        <w:rPr>
          <w:rStyle w:val="s3"/>
        </w:rPr>
        <w:t xml:space="preserve">); </w:t>
      </w:r>
      <w:hyperlink r:id="rId4409" w:anchor="sub_id=466" w:history="1">
        <w:r>
          <w:rPr>
            <w:rStyle w:val="a4"/>
            <w:i/>
            <w:iCs/>
          </w:rPr>
          <w:t>Законом</w:t>
        </w:r>
      </w:hyperlink>
      <w:r>
        <w:rPr>
          <w:rStyle w:val="s3"/>
        </w:rPr>
        <w:t xml:space="preserve"> РК от 11.07.22 г. № 135-VII (введен в действие с 1 января 2022 г.) (</w:t>
      </w:r>
      <w:hyperlink r:id="rId4410" w:anchor="sub_id=4660000" w:history="1">
        <w:r>
          <w:rPr>
            <w:rStyle w:val="a4"/>
            <w:i/>
            <w:iCs/>
          </w:rPr>
          <w:t>см. стар. ред.</w:t>
        </w:r>
      </w:hyperlink>
      <w:r>
        <w:rPr>
          <w:rStyle w:val="s3"/>
        </w:rPr>
        <w:t>)</w:t>
      </w:r>
    </w:p>
    <w:p w:rsidR="00000000" w:rsidRDefault="0091227A">
      <w:pPr>
        <w:pStyle w:val="pj"/>
      </w:pPr>
      <w:r>
        <w:rPr>
          <w:rStyle w:val="s1"/>
        </w:rPr>
        <w:t>Статья 466. Налоговая база</w:t>
      </w:r>
    </w:p>
    <w:p w:rsidR="00000000" w:rsidRDefault="0091227A">
      <w:pPr>
        <w:pStyle w:val="pj"/>
      </w:pPr>
      <w:r>
        <w:t xml:space="preserve">По подакцизным </w:t>
      </w:r>
      <w:r>
        <w:t xml:space="preserve">товарам налоговая база определяется как объем (количество) произведенных, реализованных </w:t>
      </w:r>
      <w:hyperlink w:anchor="sub4620000" w:history="1">
        <w:r>
          <w:rPr>
            <w:rStyle w:val="a4"/>
          </w:rPr>
          <w:t>подакцизных товаров</w:t>
        </w:r>
      </w:hyperlink>
      <w:r>
        <w:t xml:space="preserve"> в натуральном выражении.</w:t>
      </w:r>
    </w:p>
    <w:p w:rsidR="00000000" w:rsidRDefault="0091227A">
      <w:pPr>
        <w:pStyle w:val="pj"/>
      </w:pPr>
      <w:r>
        <w:t>По бензину (за исключением авиационного)</w:t>
      </w:r>
      <w:r>
        <w:rPr>
          <w:rStyle w:val="s0"/>
        </w:rPr>
        <w:t>, дизельному топливу, газохолу, бензанолу, нефрасу</w:t>
      </w:r>
      <w:r>
        <w:rPr>
          <w:rStyle w:val="s0"/>
        </w:rPr>
        <w:t>, смеси легких углеводородов и экологическому топливу, являющимися продуктами</w:t>
      </w:r>
      <w:r>
        <w:t xml:space="preserve"> переработки давальческого сырья, налоговая база определяется как объем (количество) переданных </w:t>
      </w:r>
      <w:hyperlink w:anchor="sub4620000" w:history="1">
        <w:r>
          <w:rPr>
            <w:rStyle w:val="a4"/>
          </w:rPr>
          <w:t>подакцизных товаров</w:t>
        </w:r>
      </w:hyperlink>
      <w:r>
        <w:t xml:space="preserve"> в натуральном выражении.</w:t>
      </w:r>
    </w:p>
    <w:p w:rsidR="00000000" w:rsidRDefault="0091227A">
      <w:pPr>
        <w:pStyle w:val="pj"/>
      </w:pPr>
      <w:r>
        <w:t> </w:t>
      </w:r>
    </w:p>
    <w:p w:rsidR="00000000" w:rsidRDefault="0091227A">
      <w:pPr>
        <w:pStyle w:val="pji"/>
      </w:pPr>
      <w:bookmarkStart w:id="842" w:name="SUB4670000"/>
      <w:bookmarkEnd w:id="842"/>
      <w:r>
        <w:rPr>
          <w:rStyle w:val="s3"/>
        </w:rPr>
        <w:t>В з</w:t>
      </w:r>
      <w:r>
        <w:rPr>
          <w:rStyle w:val="s3"/>
        </w:rPr>
        <w:t xml:space="preserve">аголовок статьи 467 внесены изменения в соответствии с </w:t>
      </w:r>
      <w:hyperlink r:id="rId4411" w:anchor="sub_id=467" w:history="1">
        <w:r>
          <w:rPr>
            <w:rStyle w:val="a4"/>
            <w:i/>
            <w:iCs/>
          </w:rPr>
          <w:t>Законом</w:t>
        </w:r>
      </w:hyperlink>
      <w:r>
        <w:rPr>
          <w:rStyle w:val="s3"/>
        </w:rPr>
        <w:t xml:space="preserve"> РК от 20.12.21 г. № 85-VII (введен в действие с 1 января 2022 г.) (</w:t>
      </w:r>
      <w:hyperlink r:id="rId4412" w:anchor="sub_id=4670000" w:history="1">
        <w:r>
          <w:rPr>
            <w:rStyle w:val="a4"/>
            <w:i/>
            <w:iCs/>
          </w:rPr>
          <w:t>см. стар. ред.</w:t>
        </w:r>
      </w:hyperlink>
      <w:r>
        <w:rPr>
          <w:rStyle w:val="s3"/>
        </w:rPr>
        <w:t>)</w:t>
      </w:r>
    </w:p>
    <w:p w:rsidR="00000000" w:rsidRDefault="0091227A">
      <w:pPr>
        <w:pStyle w:val="pj"/>
        <w:ind w:left="1200" w:hanging="800"/>
      </w:pPr>
      <w:r>
        <w:rPr>
          <w:rStyle w:val="s1"/>
        </w:rPr>
        <w:t>Статья 467. Особенности налогообложения всех видов спирта и вина наливом в случае установления разных ставок</w:t>
      </w:r>
    </w:p>
    <w:p w:rsidR="00000000" w:rsidRDefault="0091227A">
      <w:pPr>
        <w:pStyle w:val="pji"/>
      </w:pPr>
      <w:r>
        <w:rPr>
          <w:rStyle w:val="s3"/>
        </w:rPr>
        <w:t xml:space="preserve">В пункт 1 внесены изменения в соответствии с </w:t>
      </w:r>
      <w:hyperlink r:id="rId4413" w:anchor="sub_id=467" w:history="1">
        <w:r>
          <w:rPr>
            <w:rStyle w:val="a4"/>
            <w:i/>
            <w:iCs/>
          </w:rPr>
          <w:t>Законом</w:t>
        </w:r>
      </w:hyperlink>
      <w:r>
        <w:rPr>
          <w:rStyle w:val="s3"/>
        </w:rPr>
        <w:t xml:space="preserve"> РК от 20.12.21 г. № 85-VII (введен в действие с 1 января 2022 г.) (</w:t>
      </w:r>
      <w:hyperlink r:id="rId4414" w:anchor="sub_id=4670000" w:history="1">
        <w:r>
          <w:rPr>
            <w:rStyle w:val="a4"/>
            <w:i/>
            <w:iCs/>
          </w:rPr>
          <w:t>см. стар. ред.</w:t>
        </w:r>
      </w:hyperlink>
      <w:r>
        <w:rPr>
          <w:rStyle w:val="s3"/>
        </w:rPr>
        <w:t>)</w:t>
      </w:r>
    </w:p>
    <w:p w:rsidR="00000000" w:rsidRDefault="0091227A">
      <w:pPr>
        <w:pStyle w:val="pj"/>
      </w:pPr>
      <w:r>
        <w:t xml:space="preserve">1. В случае установления в соответствии с </w:t>
      </w:r>
      <w:hyperlink w:anchor="sub4630300" w:history="1">
        <w:r>
          <w:rPr>
            <w:rStyle w:val="a4"/>
          </w:rPr>
          <w:t>пунктом 3 статьи 463</w:t>
        </w:r>
      </w:hyperlink>
      <w:r>
        <w:t xml:space="preserve"> настоящего Кодекса разных ставок акциза на все виды спирта и вино наливом налоговая база определяется отдельно по операциям, облагаемым по одним и тем же ставка</w:t>
      </w:r>
      <w:r>
        <w:t>м.</w:t>
      </w:r>
    </w:p>
    <w:p w:rsidR="00000000" w:rsidRDefault="0091227A">
      <w:pPr>
        <w:pStyle w:val="pji"/>
      </w:pPr>
      <w:r>
        <w:rPr>
          <w:rStyle w:val="s3"/>
        </w:rPr>
        <w:t xml:space="preserve">В пункт 2 внесены изменения в соответствии с </w:t>
      </w:r>
      <w:hyperlink r:id="rId4415" w:anchor="sub_id=467" w:history="1">
        <w:r>
          <w:rPr>
            <w:rStyle w:val="a4"/>
            <w:i/>
            <w:iCs/>
          </w:rPr>
          <w:t>Законом</w:t>
        </w:r>
      </w:hyperlink>
      <w:r>
        <w:rPr>
          <w:rStyle w:val="s3"/>
        </w:rPr>
        <w:t xml:space="preserve"> РК от 20.12.21 г. № 85-VII (введен в действие с 1 января 2022 г.) (</w:t>
      </w:r>
      <w:hyperlink r:id="rId4416" w:anchor="sub_id=4670200" w:history="1">
        <w:r>
          <w:rPr>
            <w:rStyle w:val="a4"/>
            <w:i/>
            <w:iCs/>
          </w:rPr>
          <w:t>см. стар. ред.</w:t>
        </w:r>
      </w:hyperlink>
      <w:r>
        <w:rPr>
          <w:rStyle w:val="s3"/>
        </w:rPr>
        <w:t>)</w:t>
      </w:r>
    </w:p>
    <w:p w:rsidR="00000000" w:rsidRDefault="0091227A">
      <w:pPr>
        <w:pStyle w:val="pj"/>
      </w:pPr>
      <w:r>
        <w:t>2. При использовании спирта и вина наливом,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w:t>
      </w:r>
      <w:r>
        <w:t>за по данному спирту и вину наливом подлежит пересчету и уплате в бюджет по базовой ставке акциза, установленной для всех видов спирта и вина наливом, реализуемых лицам, не являющимся производителями алкогольной продукции. Пересчет и уплата акциза производ</w:t>
      </w:r>
      <w:r>
        <w:t>ятся получателем спирта или вина наливом.</w:t>
      </w:r>
    </w:p>
    <w:p w:rsidR="00000000" w:rsidRDefault="0091227A">
      <w:pPr>
        <w:pStyle w:val="pj"/>
      </w:pPr>
      <w:r>
        <w:t xml:space="preserve">3. Положения пункта 2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w:t>
      </w:r>
      <w:r>
        <w:t>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91227A">
      <w:pPr>
        <w:pStyle w:val="pj"/>
      </w:pPr>
      <w:r>
        <w:t> </w:t>
      </w:r>
    </w:p>
    <w:p w:rsidR="00000000" w:rsidRDefault="0091227A">
      <w:pPr>
        <w:pStyle w:val="pj"/>
      </w:pPr>
      <w:bookmarkStart w:id="843" w:name="SUB4680000"/>
      <w:bookmarkEnd w:id="843"/>
      <w:r>
        <w:rPr>
          <w:rStyle w:val="s1"/>
        </w:rPr>
        <w:t xml:space="preserve">Статья 468. Порча, утрата </w:t>
      </w:r>
      <w:r>
        <w:rPr>
          <w:rStyle w:val="s0"/>
          <w:b/>
          <w:bCs/>
        </w:rPr>
        <w:t>подакцизных товаров</w:t>
      </w:r>
    </w:p>
    <w:p w:rsidR="00000000" w:rsidRDefault="0091227A">
      <w:pPr>
        <w:pStyle w:val="pj"/>
        <w:ind w:firstLine="0"/>
      </w:pPr>
      <w:r>
        <w:rPr>
          <w:rStyle w:val="s3"/>
        </w:rPr>
        <w:t xml:space="preserve">В пункт 1 внесены изменения в соответствии с </w:t>
      </w:r>
      <w:hyperlink r:id="rId4417" w:anchor="sub_id=468" w:history="1">
        <w:r>
          <w:rPr>
            <w:rStyle w:val="a4"/>
            <w:i/>
            <w:iCs/>
          </w:rPr>
          <w:t>Законом</w:t>
        </w:r>
      </w:hyperlink>
      <w:r>
        <w:rPr>
          <w:rStyle w:val="s3"/>
        </w:rPr>
        <w:t xml:space="preserve"> РК от 11.07.22 г. № 135-VII (введен в действие с 1 января 2022 г.) (</w:t>
      </w:r>
      <w:hyperlink r:id="rId4418" w:anchor="sub_id=4680000" w:history="1">
        <w:r>
          <w:rPr>
            <w:rStyle w:val="a4"/>
            <w:i/>
            <w:iCs/>
          </w:rPr>
          <w:t>см. стар. ред.</w:t>
        </w:r>
      </w:hyperlink>
      <w:r>
        <w:rPr>
          <w:rStyle w:val="s3"/>
        </w:rPr>
        <w:t>)</w:t>
      </w:r>
    </w:p>
    <w:p w:rsidR="00000000" w:rsidRDefault="0091227A">
      <w:pPr>
        <w:pStyle w:val="pj"/>
      </w:pPr>
      <w:r>
        <w:t xml:space="preserve">1. </w:t>
      </w:r>
      <w:r>
        <w:t xml:space="preserve">При порче, утрате произведенных на территории Республики Казахстан и импортируемых, а также ввозимых на таможенную территорию Евразийского экономического союза </w:t>
      </w:r>
      <w:hyperlink w:anchor="sub4620000" w:history="1">
        <w:r>
          <w:rPr>
            <w:rStyle w:val="a4"/>
          </w:rPr>
          <w:t>подакцизных товаров</w:t>
        </w:r>
      </w:hyperlink>
      <w:r>
        <w:t xml:space="preserve"> акциз уплачивается в полном размере, за иск</w:t>
      </w:r>
      <w:r>
        <w:t xml:space="preserve">лючением случаев, возникших в результате </w:t>
      </w:r>
      <w:hyperlink r:id="rId4419" w:anchor="sub_id=10006" w:history="1">
        <w:r>
          <w:rPr>
            <w:rStyle w:val="a4"/>
          </w:rPr>
          <w:t>чрезвычайных ситуаций</w:t>
        </w:r>
      </w:hyperlink>
      <w:r>
        <w:t xml:space="preserve"> и (или) в период действия </w:t>
      </w:r>
      <w:hyperlink r:id="rId4420" w:anchor="sub_id=10005" w:history="1">
        <w:r>
          <w:rPr>
            <w:rStyle w:val="a4"/>
          </w:rPr>
          <w:t>чр</w:t>
        </w:r>
        <w:r>
          <w:rPr>
            <w:rStyle w:val="a4"/>
          </w:rPr>
          <w:t>езвычайного положения</w:t>
        </w:r>
      </w:hyperlink>
      <w:r>
        <w:t>.</w:t>
      </w:r>
    </w:p>
    <w:p w:rsidR="00000000" w:rsidRDefault="0091227A">
      <w:pPr>
        <w:pStyle w:val="pj"/>
      </w:pPr>
      <w:r>
        <w:t>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w:t>
      </w:r>
    </w:p>
    <w:p w:rsidR="00000000" w:rsidRDefault="0091227A">
      <w:pPr>
        <w:pStyle w:val="pj"/>
      </w:pPr>
      <w:r>
        <w:t>2. Для целей настоящей статьи:</w:t>
      </w:r>
    </w:p>
    <w:p w:rsidR="00000000" w:rsidRDefault="0091227A">
      <w:pPr>
        <w:pStyle w:val="pj"/>
      </w:pPr>
      <w:r>
        <w:t>1) под порчей подакцизного товара понимае</w:t>
      </w:r>
      <w:r>
        <w:t>тся ухудшение всех или отдельных качеств (свойств) товара, в том числе на всех технологических стадиях его производства;</w:t>
      </w:r>
    </w:p>
    <w:p w:rsidR="00000000" w:rsidRDefault="0091227A">
      <w:pPr>
        <w:pStyle w:val="pj"/>
      </w:pPr>
      <w: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91227A">
      <w:pPr>
        <w:pStyle w:val="pj"/>
      </w:pPr>
      <w:r>
        <w:t xml:space="preserve">Не являются утратой потеря </w:t>
      </w:r>
      <w:r>
        <w:rPr>
          <w:rStyle w:val="s0"/>
        </w:rPr>
        <w:t>подакцизных товаров</w:t>
      </w:r>
      <w:r>
        <w:t>, понесенная налогоплательщико</w:t>
      </w:r>
      <w:r>
        <w:t>м в пределах норм естественной убыли, установленных законодательством Республики Казахстан, а также потери в пределах норм, регламентируемых нормативной и технической документацией производителя.</w:t>
      </w:r>
    </w:p>
    <w:p w:rsidR="00000000" w:rsidRDefault="0091227A">
      <w:pPr>
        <w:pStyle w:val="pji"/>
      </w:pPr>
      <w:r>
        <w:rPr>
          <w:rStyle w:val="s3"/>
        </w:rPr>
        <w:t xml:space="preserve">См.: </w:t>
      </w:r>
      <w:hyperlink r:id="rId4421" w:history="1">
        <w:r>
          <w:rPr>
            <w:rStyle w:val="a4"/>
            <w:i/>
            <w:iCs/>
          </w:rPr>
          <w:t>Ответ</w:t>
        </w:r>
      </w:hyperlink>
      <w:r>
        <w:t xml:space="preserve"> </w:t>
      </w:r>
      <w:r>
        <w:rPr>
          <w:rStyle w:val="s3"/>
        </w:rPr>
        <w:t>Председателя КГД МФ РК от 3 ноября 2020 года на вопрос от 20 октября 2020 года № 647858 (dialog.egov.kz) «Касательно отнесения на вычет расходов по услугам зачистки резервуаров и списан</w:t>
      </w:r>
      <w:r>
        <w:rPr>
          <w:rStyle w:val="s3"/>
        </w:rPr>
        <w:t xml:space="preserve">ию стоимости зачищенного нефтепродукта», </w:t>
      </w:r>
      <w:hyperlink r:id="rId4422" w:history="1">
        <w:r>
          <w:rPr>
            <w:rStyle w:val="a4"/>
            <w:i/>
            <w:iCs/>
          </w:rPr>
          <w:t>Ответ</w:t>
        </w:r>
      </w:hyperlink>
      <w:r>
        <w:rPr>
          <w:rStyle w:val="s3"/>
        </w:rPr>
        <w:t xml:space="preserve"> Председателя КГД МФ РК от 11 января 2022 года на вопрос от 24 декабря 2021 года № 720442 (dialog.egov.kz) «Относительно порядка утилизации испор</w:t>
      </w:r>
      <w:r>
        <w:rPr>
          <w:rStyle w:val="s3"/>
        </w:rPr>
        <w:t>ченной алкогольной продукции и списании понесенных расходов в налоговом учете»</w:t>
      </w:r>
    </w:p>
    <w:p w:rsidR="00000000" w:rsidRDefault="0091227A">
      <w:pPr>
        <w:pStyle w:val="pj"/>
      </w:pPr>
      <w:r>
        <w:t> </w:t>
      </w:r>
    </w:p>
    <w:p w:rsidR="00000000" w:rsidRDefault="0091227A">
      <w:pPr>
        <w:pStyle w:val="pji"/>
      </w:pPr>
      <w:bookmarkStart w:id="844" w:name="SUB4690000"/>
      <w:bookmarkEnd w:id="844"/>
      <w:r>
        <w:rPr>
          <w:rStyle w:val="s3"/>
        </w:rPr>
        <w:t xml:space="preserve">В статью 469 внесены изменения в соответствии с </w:t>
      </w:r>
      <w:hyperlink r:id="rId4423" w:anchor="sub_id=469" w:history="1">
        <w:r>
          <w:rPr>
            <w:rStyle w:val="a4"/>
            <w:i/>
            <w:iCs/>
          </w:rPr>
          <w:t>Законом</w:t>
        </w:r>
      </w:hyperlink>
      <w:r>
        <w:rPr>
          <w:rStyle w:val="s3"/>
        </w:rPr>
        <w:t xml:space="preserve"> РК от 20.12.21 г. № 85-VII (введен в д</w:t>
      </w:r>
      <w:r>
        <w:rPr>
          <w:rStyle w:val="s3"/>
        </w:rPr>
        <w:t>ействие с 1 января 2022 г.) (</w:t>
      </w:r>
      <w:hyperlink r:id="rId4424" w:anchor="sub_id=4690000" w:history="1">
        <w:r>
          <w:rPr>
            <w:rStyle w:val="a4"/>
            <w:i/>
            <w:iCs/>
          </w:rPr>
          <w:t>см. стар. ред.</w:t>
        </w:r>
      </w:hyperlink>
      <w:r>
        <w:rPr>
          <w:rStyle w:val="s3"/>
        </w:rPr>
        <w:t>)</w:t>
      </w:r>
    </w:p>
    <w:p w:rsidR="00000000" w:rsidRDefault="0091227A">
      <w:pPr>
        <w:pStyle w:val="pj"/>
        <w:ind w:left="1200" w:hanging="800"/>
      </w:pPr>
      <w:r>
        <w:rPr>
          <w:rStyle w:val="s1"/>
        </w:rPr>
        <w:t>Статья 469. Порча, утрата средств идентификации, учетно-контрольных марок</w:t>
      </w:r>
    </w:p>
    <w:p w:rsidR="00000000" w:rsidRDefault="0091227A">
      <w:pPr>
        <w:pStyle w:val="pj"/>
      </w:pPr>
      <w:r>
        <w:t>1. Если иное не предусмотрено настоящей статьей, при</w:t>
      </w:r>
      <w:r>
        <w:t xml:space="preserve"> порче, утрате средств идентификации, учетно-контрольных марок акциз уплачивается в размере заявленного ассортимента.</w:t>
      </w:r>
    </w:p>
    <w:p w:rsidR="00000000" w:rsidRDefault="0091227A">
      <w:pPr>
        <w:pStyle w:val="pj"/>
      </w:pPr>
      <w:r>
        <w:t>Исчисление акциза по испорченным или утерянным (в том числе похищенным) учетно-контрольным маркам, предназначенным для маркировки алкоголь</w:t>
      </w:r>
      <w:r>
        <w:t xml:space="preserve">ной продукции в соответствии со </w:t>
      </w:r>
      <w:hyperlink w:anchor="sub1720000" w:history="1">
        <w:r>
          <w:rPr>
            <w:rStyle w:val="a4"/>
          </w:rPr>
          <w:t>статьей 172</w:t>
        </w:r>
      </w:hyperlink>
      <w: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91227A">
      <w:pPr>
        <w:pStyle w:val="pj"/>
      </w:pPr>
      <w:r>
        <w:t>2. При порче, утрате средств идентификации, выданных при</w:t>
      </w:r>
      <w:r>
        <w:t xml:space="preserve"> импорте табачных изделий, учетно-контрольных марок уплаченные суммы акциза подлежат перерасчету в следующих случаях:</w:t>
      </w:r>
    </w:p>
    <w:p w:rsidR="00000000" w:rsidRDefault="0091227A">
      <w:pPr>
        <w:pStyle w:val="pj"/>
        <w:ind w:firstLine="0"/>
      </w:pPr>
      <w:r>
        <w:rPr>
          <w:rStyle w:val="s3"/>
        </w:rPr>
        <w:t xml:space="preserve">В подпункт 1 внесены изменения в соответствии с </w:t>
      </w:r>
      <w:hyperlink r:id="rId4425" w:anchor="sub_id=469" w:history="1">
        <w:r>
          <w:rPr>
            <w:rStyle w:val="a4"/>
            <w:i/>
            <w:iCs/>
          </w:rPr>
          <w:t>Законом</w:t>
        </w:r>
      </w:hyperlink>
      <w:r>
        <w:rPr>
          <w:rStyle w:val="s3"/>
        </w:rPr>
        <w:t xml:space="preserve"> Р</w:t>
      </w:r>
      <w:r>
        <w:rPr>
          <w:rStyle w:val="s3"/>
        </w:rPr>
        <w:t>К от 11.07.22 г. № 135-VII (введен в действие с 1 января 2022 г.) (</w:t>
      </w:r>
      <w:hyperlink r:id="rId4426" w:anchor="sub_id=4690200" w:history="1">
        <w:r>
          <w:rPr>
            <w:rStyle w:val="a4"/>
            <w:i/>
            <w:iCs/>
          </w:rPr>
          <w:t>см. стар. ред.</w:t>
        </w:r>
      </w:hyperlink>
      <w:r>
        <w:rPr>
          <w:rStyle w:val="s3"/>
        </w:rPr>
        <w:t>)</w:t>
      </w:r>
    </w:p>
    <w:p w:rsidR="00000000" w:rsidRDefault="0091227A">
      <w:pPr>
        <w:pStyle w:val="pj"/>
      </w:pPr>
      <w:r>
        <w:t xml:space="preserve">1) порча, утрата средств идентификации, учетно-контрольных марок возникли в результате </w:t>
      </w:r>
      <w:hyperlink r:id="rId4427" w:anchor="sub_id=10006" w:history="1">
        <w:r>
          <w:rPr>
            <w:rStyle w:val="a4"/>
          </w:rPr>
          <w:t>чрезвычайных ситуаций</w:t>
        </w:r>
      </w:hyperlink>
      <w:r>
        <w:t xml:space="preserve"> и (или) в период действия </w:t>
      </w:r>
      <w:hyperlink r:id="rId4428" w:anchor="sub_id=10005" w:history="1">
        <w:r>
          <w:rPr>
            <w:rStyle w:val="a4"/>
          </w:rPr>
          <w:t>чрезвычайного положения</w:t>
        </w:r>
      </w:hyperlink>
      <w:r>
        <w:t>;</w:t>
      </w:r>
    </w:p>
    <w:p w:rsidR="00000000" w:rsidRDefault="0091227A">
      <w:pPr>
        <w:pStyle w:val="pj"/>
      </w:pPr>
      <w:r>
        <w:t>2) испорченные сред</w:t>
      </w:r>
      <w:r>
        <w:t>ства идентификации, учетно-контрольные марки приняты налоговыми органами на основании акта о списании и уничтожении.</w:t>
      </w:r>
    </w:p>
    <w:p w:rsidR="00000000" w:rsidRDefault="0091227A">
      <w:pPr>
        <w:pStyle w:val="pj"/>
      </w:pPr>
      <w:r>
        <w:t>3. При порче, утрате средств идентификации, выданных на табачные изделия, акциз не уплачивается в следующих случаях:</w:t>
      </w:r>
    </w:p>
    <w:p w:rsidR="00000000" w:rsidRDefault="0091227A">
      <w:pPr>
        <w:pStyle w:val="pj"/>
        <w:ind w:firstLine="0"/>
      </w:pPr>
      <w:r>
        <w:rPr>
          <w:rStyle w:val="s3"/>
        </w:rPr>
        <w:t>В подпункт 1 внесены и</w:t>
      </w:r>
      <w:r>
        <w:rPr>
          <w:rStyle w:val="s3"/>
        </w:rPr>
        <w:t xml:space="preserve">зменения в соответствии с </w:t>
      </w:r>
      <w:hyperlink r:id="rId4429" w:anchor="sub_id=469" w:history="1">
        <w:r>
          <w:rPr>
            <w:rStyle w:val="a4"/>
            <w:i/>
            <w:iCs/>
          </w:rPr>
          <w:t>Законом</w:t>
        </w:r>
      </w:hyperlink>
      <w:r>
        <w:rPr>
          <w:rStyle w:val="s3"/>
        </w:rPr>
        <w:t xml:space="preserve"> РК от 11.07.22 г. № 135-VII (введен в действие с 1 января 2022 г.) (</w:t>
      </w:r>
      <w:hyperlink r:id="rId4430" w:anchor="sub_id=4690300" w:history="1">
        <w:r>
          <w:rPr>
            <w:rStyle w:val="a4"/>
            <w:i/>
            <w:iCs/>
          </w:rPr>
          <w:t>см. стар. ред.</w:t>
        </w:r>
      </w:hyperlink>
      <w:r>
        <w:rPr>
          <w:rStyle w:val="s3"/>
        </w:rPr>
        <w:t>)</w:t>
      </w:r>
    </w:p>
    <w:p w:rsidR="00000000" w:rsidRDefault="0091227A">
      <w:pPr>
        <w:pStyle w:val="pj"/>
      </w:pPr>
      <w:r>
        <w:t xml:space="preserve">1) порча, утрата средств идентификации возникли в результате </w:t>
      </w:r>
      <w:hyperlink r:id="rId4431" w:anchor="sub_id=10006" w:history="1">
        <w:r>
          <w:rPr>
            <w:rStyle w:val="a4"/>
          </w:rPr>
          <w:t>чрезвычайных ситуаций</w:t>
        </w:r>
      </w:hyperlink>
      <w:r>
        <w:t xml:space="preserve"> и (или) в период действия </w:t>
      </w:r>
      <w:hyperlink r:id="rId4432" w:anchor="sub_id=10005" w:history="1">
        <w:r>
          <w:rPr>
            <w:rStyle w:val="a4"/>
          </w:rPr>
          <w:t>чрезвычайного положения</w:t>
        </w:r>
      </w:hyperlink>
      <w:r>
        <w:t>;</w:t>
      </w:r>
    </w:p>
    <w:p w:rsidR="00000000" w:rsidRDefault="0091227A">
      <w:pPr>
        <w:pStyle w:val="pj"/>
      </w:pPr>
      <w:r>
        <w:t>2) испорченные средства идентификации приняты налоговыми органами на основании акта о списании и уничтожении.</w:t>
      </w:r>
    </w:p>
    <w:p w:rsidR="00000000" w:rsidRDefault="0091227A">
      <w:pPr>
        <w:pStyle w:val="pj"/>
      </w:pPr>
      <w:r>
        <w:t> </w:t>
      </w:r>
    </w:p>
    <w:p w:rsidR="00000000" w:rsidRDefault="0091227A">
      <w:pPr>
        <w:pStyle w:val="pj"/>
        <w:ind w:firstLine="0"/>
      </w:pPr>
      <w:bookmarkStart w:id="845" w:name="SUB4700000"/>
      <w:bookmarkEnd w:id="845"/>
      <w:r>
        <w:rPr>
          <w:rStyle w:val="s3"/>
        </w:rPr>
        <w:t xml:space="preserve">В статью 470 внесены изменения в соответствии с </w:t>
      </w:r>
      <w:hyperlink r:id="rId4433" w:anchor="sub_id=470" w:history="1">
        <w:r>
          <w:rPr>
            <w:rStyle w:val="a4"/>
            <w:i/>
            <w:iCs/>
          </w:rPr>
          <w:t>Законом</w:t>
        </w:r>
      </w:hyperlink>
      <w:r>
        <w:t xml:space="preserve"> </w:t>
      </w:r>
      <w:r>
        <w:rPr>
          <w:rStyle w:val="s3"/>
        </w:rPr>
        <w:t>РК от 10.12.20 г. № 382-VI (введен в действие с 1 января 2022 г.) (</w:t>
      </w:r>
      <w:hyperlink r:id="rId4434" w:anchor="sub_id=4660000" w:history="1">
        <w:r>
          <w:rPr>
            <w:rStyle w:val="a4"/>
            <w:i/>
            <w:iCs/>
          </w:rPr>
          <w:t>см. стар. ред.</w:t>
        </w:r>
      </w:hyperlink>
      <w:r>
        <w:rPr>
          <w:rStyle w:val="s3"/>
        </w:rPr>
        <w:t>)</w:t>
      </w:r>
      <w:r>
        <w:rPr>
          <w:rStyle w:val="s3"/>
        </w:rPr>
        <w:t xml:space="preserve">; </w:t>
      </w:r>
      <w:hyperlink r:id="rId4435" w:anchor="sub_id=470" w:history="1">
        <w:r>
          <w:rPr>
            <w:rStyle w:val="a4"/>
            <w:i/>
            <w:iCs/>
          </w:rPr>
          <w:t>Законом</w:t>
        </w:r>
      </w:hyperlink>
      <w:r>
        <w:rPr>
          <w:rStyle w:val="s3"/>
        </w:rPr>
        <w:t xml:space="preserve"> РК от 11.07.22 г. № 135-VII (введен в действие с 1 января 2022 г.) (</w:t>
      </w:r>
      <w:hyperlink r:id="rId4436" w:anchor="sub_id=4700000" w:history="1">
        <w:r>
          <w:rPr>
            <w:rStyle w:val="a4"/>
            <w:i/>
            <w:iCs/>
          </w:rPr>
          <w:t>см. стар. ре</w:t>
        </w:r>
        <w:r>
          <w:rPr>
            <w:rStyle w:val="a4"/>
            <w:i/>
            <w:iCs/>
          </w:rPr>
          <w:t>д.</w:t>
        </w:r>
      </w:hyperlink>
      <w:r>
        <w:rPr>
          <w:rStyle w:val="s3"/>
        </w:rPr>
        <w:t>)</w:t>
      </w:r>
    </w:p>
    <w:p w:rsidR="00000000" w:rsidRDefault="0091227A">
      <w:pPr>
        <w:pStyle w:val="pj"/>
        <w:ind w:left="1200" w:hanging="800"/>
      </w:pPr>
      <w:r>
        <w:rPr>
          <w:rStyle w:val="s1"/>
        </w:rPr>
        <w:t>Статья 470. 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экологического топлива, осуществляемой на территории Республики Казахс</w:t>
      </w:r>
      <w:r>
        <w:rPr>
          <w:rStyle w:val="s1"/>
        </w:rPr>
        <w:t>тан</w:t>
      </w:r>
    </w:p>
    <w:p w:rsidR="00000000" w:rsidRDefault="0091227A">
      <w:pPr>
        <w:pStyle w:val="pj"/>
      </w:pPr>
      <w:r>
        <w:t>1. Реализация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относится к сфере оптовой реализации, если по договору купли-продажи (мены) покупатель обязуется </w:t>
      </w:r>
      <w:r>
        <w:t>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w:t>
      </w:r>
    </w:p>
    <w:p w:rsidR="00000000" w:rsidRDefault="0091227A">
      <w:pPr>
        <w:pStyle w:val="pj"/>
      </w:pPr>
      <w:r>
        <w:t>1) производитель бензина (за исключением авиационного)</w:t>
      </w:r>
      <w:r>
        <w:rPr>
          <w:rStyle w:val="s0"/>
        </w:rPr>
        <w:t>, дизельного топлива, газохола, бензанол</w:t>
      </w:r>
      <w:r>
        <w:rPr>
          <w:rStyle w:val="s0"/>
        </w:rPr>
        <w:t>а, нефраса, смеси легких углеводородов и экологического топлива</w:t>
      </w:r>
      <w:r>
        <w:t>;</w:t>
      </w:r>
    </w:p>
    <w:p w:rsidR="00000000" w:rsidRDefault="0091227A">
      <w:pPr>
        <w:pStyle w:val="pj"/>
      </w:pPr>
      <w:r>
        <w:t>2) поставщик нефти, получивший бензин (за исключением авиационного)</w:t>
      </w:r>
      <w:r>
        <w:rPr>
          <w:rStyle w:val="s0"/>
        </w:rPr>
        <w:t>, дизельное топливо, газохол, бензанол, нефрас, смесь легких углеводородов и (или) экологическое топливо</w:t>
      </w:r>
      <w:r>
        <w:t xml:space="preserve"> в результате перера</w:t>
      </w:r>
      <w:r>
        <w:t>ботки принадлежащего ему на праве собственности давальческого сырья с целью их дальнейшей реализации;</w:t>
      </w:r>
    </w:p>
    <w:p w:rsidR="00000000" w:rsidRDefault="0091227A">
      <w:pPr>
        <w:pStyle w:val="pj"/>
      </w:pPr>
      <w:r>
        <w:t xml:space="preserve">3) налогоплательщик, состоящий на регистрационном учете по отдельным видам деятельности в соответствии со </w:t>
      </w:r>
      <w:hyperlink w:anchor="sub880000" w:history="1">
        <w:r>
          <w:rPr>
            <w:rStyle w:val="a4"/>
          </w:rPr>
          <w:t>статьей 88</w:t>
        </w:r>
      </w:hyperlink>
      <w:r>
        <w:t xml:space="preserve"> насто</w:t>
      </w:r>
      <w:r>
        <w:t>ящего Кодекса и осуществивший ввоз (в том числе импорт) на территорию Республики Казахстан собственных бензина (за исключением авиационного)</w:t>
      </w:r>
      <w:r>
        <w:rPr>
          <w:rStyle w:val="s0"/>
        </w:rPr>
        <w:t>, дизельного топлива, газохола, бензанола, нефраса, смеси легких углеводородов и (или) экологического топлива</w:t>
      </w:r>
      <w:r>
        <w:t xml:space="preserve"> с цель</w:t>
      </w:r>
      <w:r>
        <w:t>ю их дальнейшей реализации.</w:t>
      </w:r>
    </w:p>
    <w:p w:rsidR="00000000" w:rsidRDefault="0091227A">
      <w:pPr>
        <w:pStyle w:val="pj"/>
      </w:pPr>
      <w:r>
        <w:t>К сфере оптовой реализации относится также отгрузка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структурным подразделениям юридичес</w:t>
      </w:r>
      <w:r>
        <w:t>кого лица для дальнейшей реализации.</w:t>
      </w:r>
    </w:p>
    <w:p w:rsidR="00000000" w:rsidRDefault="0091227A">
      <w:pPr>
        <w:pStyle w:val="pji"/>
      </w:pPr>
      <w:r>
        <w:rPr>
          <w:rStyle w:val="s3"/>
        </w:rPr>
        <w:t xml:space="preserve">См.: </w:t>
      </w:r>
      <w:hyperlink r:id="rId4437" w:history="1">
        <w:r>
          <w:rPr>
            <w:rStyle w:val="a4"/>
            <w:i/>
            <w:iCs/>
          </w:rPr>
          <w:t>Ответ</w:t>
        </w:r>
      </w:hyperlink>
      <w:r>
        <w:t xml:space="preserve"> </w:t>
      </w:r>
      <w:r>
        <w:rPr>
          <w:rStyle w:val="s3"/>
        </w:rPr>
        <w:t>Председателя КГД МФ РК от 29 марта 2018 года на вопрос от 16 марта 2018 года № 488787 (dialog.egov.kz) «Импорт бензина (кроме авиационного), ди</w:t>
      </w:r>
      <w:r>
        <w:rPr>
          <w:rStyle w:val="s3"/>
        </w:rPr>
        <w:t xml:space="preserve">зельного топлива с целью их дальнейшей реализации относится к оптовой реализации», </w:t>
      </w:r>
      <w:hyperlink r:id="rId4438" w:history="1">
        <w:r>
          <w:rPr>
            <w:rStyle w:val="a4"/>
            <w:i/>
            <w:iCs/>
          </w:rPr>
          <w:t>Ответ</w:t>
        </w:r>
      </w:hyperlink>
      <w:r>
        <w:t xml:space="preserve"> </w:t>
      </w:r>
      <w:r>
        <w:rPr>
          <w:rStyle w:val="s3"/>
        </w:rPr>
        <w:t>Председателя КГД МФ РК от 15 января 2020 года на вопрос от 9 января 2020 года № 588859 (dialog.egov.kz</w:t>
      </w:r>
      <w:r>
        <w:rPr>
          <w:rStyle w:val="s3"/>
        </w:rPr>
        <w:t>) «Если компания не является производителем нефтепродуктов, поставщиком нефти, импортером, оптовым поставщиком нефтепродуктов либо розничным реализатором нефтепродуктов, а является конечным потребителем, то реализация нефтепродуктов не допускается»</w:t>
      </w:r>
    </w:p>
    <w:p w:rsidR="00000000" w:rsidRDefault="0091227A">
      <w:pPr>
        <w:pStyle w:val="pj"/>
      </w:pPr>
      <w:r>
        <w:t>2. К сф</w:t>
      </w:r>
      <w:r>
        <w:t>ере розничной реализации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относятся следующие операции, осуществляемые поставщиками, указанными в пункте 1 настоящей</w:t>
      </w:r>
      <w:r>
        <w:t xml:space="preserve"> статьи:</w:t>
      </w:r>
    </w:p>
    <w:p w:rsidR="00000000" w:rsidRDefault="0091227A">
      <w:pPr>
        <w:pStyle w:val="pj"/>
      </w:pPr>
      <w:r>
        <w:t>1) реализация, а также передача производителем нефтепродуктов, изготовленных из давальческого сырья и материалов, бензина (за исключением авиационного)</w:t>
      </w:r>
      <w:r>
        <w:rPr>
          <w:rStyle w:val="s0"/>
        </w:rPr>
        <w:t xml:space="preserve">, дизельного топлива, газохола, бензанола, нефраса, смеси легких углеводородов и экологического </w:t>
      </w:r>
      <w:r>
        <w:rPr>
          <w:rStyle w:val="s0"/>
        </w:rPr>
        <w:t>топлива</w:t>
      </w:r>
      <w:r>
        <w:t xml:space="preserve"> лицам для их производственных нужд;</w:t>
      </w:r>
    </w:p>
    <w:p w:rsidR="00000000" w:rsidRDefault="0091227A">
      <w:pPr>
        <w:pStyle w:val="pj"/>
      </w:pPr>
      <w:r>
        <w:t>2) реализация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физическим лицам;</w:t>
      </w:r>
    </w:p>
    <w:p w:rsidR="00000000" w:rsidRDefault="0091227A">
      <w:pPr>
        <w:pStyle w:val="pj"/>
      </w:pPr>
      <w: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91227A">
      <w:pPr>
        <w:pStyle w:val="pji"/>
      </w:pPr>
      <w:r>
        <w:rPr>
          <w:rStyle w:val="s3"/>
        </w:rPr>
        <w:t xml:space="preserve">См.: </w:t>
      </w:r>
      <w:hyperlink r:id="rId4439" w:history="1">
        <w:r>
          <w:rPr>
            <w:rStyle w:val="a4"/>
            <w:i/>
            <w:iCs/>
          </w:rPr>
          <w:t>Ответ</w:t>
        </w:r>
      </w:hyperlink>
      <w:r>
        <w:rPr>
          <w:rStyle w:val="s3"/>
        </w:rPr>
        <w:t xml:space="preserve"> Председателя КГД МФ РК от 14 апреля 2022 года на вопрос от 5 апреля 2022 года № 733761 (dialog.egov.kz) «Деятельность по реализации талонов на бензин третьими лицами, в т.ч. по пр</w:t>
      </w:r>
      <w:r>
        <w:rPr>
          <w:rStyle w:val="s3"/>
        </w:rPr>
        <w:t>оцедуре государственных закупок, не относится к сфере розничной реализации»</w:t>
      </w:r>
    </w:p>
    <w:p w:rsidR="00000000" w:rsidRDefault="0091227A">
      <w:pPr>
        <w:pStyle w:val="pj"/>
      </w:pPr>
      <w:r>
        <w:t> </w:t>
      </w:r>
    </w:p>
    <w:p w:rsidR="00000000" w:rsidRDefault="0091227A">
      <w:pPr>
        <w:pStyle w:val="pj"/>
      </w:pPr>
      <w:bookmarkStart w:id="846" w:name="SUB4710000"/>
      <w:bookmarkEnd w:id="846"/>
      <w:r>
        <w:rPr>
          <w:rStyle w:val="s1"/>
        </w:rPr>
        <w:t xml:space="preserve">Статья 471. Подтверждение экспорта </w:t>
      </w:r>
      <w:r>
        <w:rPr>
          <w:rStyle w:val="s0"/>
          <w:b/>
          <w:bCs/>
        </w:rPr>
        <w:t>подакцизных товаров</w:t>
      </w:r>
    </w:p>
    <w:p w:rsidR="00000000" w:rsidRDefault="0091227A">
      <w:pPr>
        <w:pStyle w:val="pj"/>
      </w:pPr>
      <w:r>
        <w:t xml:space="preserve">1. Документами, подтверждающими экспорт </w:t>
      </w:r>
      <w:hyperlink w:anchor="sub4620000" w:history="1">
        <w:r>
          <w:rPr>
            <w:rStyle w:val="a4"/>
          </w:rPr>
          <w:t>подакцизных товаров</w:t>
        </w:r>
      </w:hyperlink>
      <w:r>
        <w:rPr>
          <w:rStyle w:val="s2"/>
        </w:rPr>
        <w:t>,</w:t>
      </w:r>
      <w:r>
        <w:t xml:space="preserve"> являются:</w:t>
      </w:r>
    </w:p>
    <w:p w:rsidR="00000000" w:rsidRDefault="0091227A">
      <w:pPr>
        <w:pStyle w:val="pj"/>
      </w:pPr>
      <w:r>
        <w:t xml:space="preserve">1) договор (контракт) на поставку экспортируемых </w:t>
      </w:r>
      <w:r>
        <w:rPr>
          <w:rStyle w:val="s0"/>
        </w:rPr>
        <w:t>подакцизных товаров</w:t>
      </w:r>
      <w:r>
        <w:t>;</w:t>
      </w:r>
    </w:p>
    <w:p w:rsidR="00000000" w:rsidRDefault="0091227A">
      <w:pPr>
        <w:pStyle w:val="pj"/>
      </w:pPr>
      <w:r>
        <w:t xml:space="preserve">2) декларация на товары или ее копия, заверенная таможенным органом, с отметкой таможенного органа, осуществившего выпуск </w:t>
      </w:r>
      <w:hyperlink w:anchor="sub4620000" w:history="1">
        <w:r>
          <w:rPr>
            <w:rStyle w:val="a4"/>
          </w:rPr>
          <w:t>подакцизных товаров</w:t>
        </w:r>
      </w:hyperlink>
      <w:r>
        <w:t xml:space="preserve"> в </w:t>
      </w:r>
      <w:hyperlink r:id="rId4440" w:anchor="sub_id=2190000" w:history="1">
        <w:r>
          <w:rPr>
            <w:rStyle w:val="a4"/>
          </w:rPr>
          <w:t>таможенной процедуре экспорта</w:t>
        </w:r>
      </w:hyperlink>
      <w:r>
        <w:rPr>
          <w:rStyle w:val="s2"/>
        </w:rPr>
        <w:t>.</w:t>
      </w:r>
    </w:p>
    <w:p w:rsidR="00000000" w:rsidRDefault="0091227A">
      <w:pPr>
        <w:pStyle w:val="pj"/>
      </w:pPr>
      <w:r>
        <w:t xml:space="preserve">В случае вывоза </w:t>
      </w:r>
      <w:r>
        <w:rPr>
          <w:rStyle w:val="s0"/>
        </w:rPr>
        <w:t>подакцизных товаров</w:t>
      </w:r>
      <w:r>
        <w:t xml:space="preserve"> в </w:t>
      </w:r>
      <w:hyperlink r:id="rId4441" w:anchor="sub_id=2190000" w:history="1">
        <w:r>
          <w:rPr>
            <w:rStyle w:val="a4"/>
          </w:rPr>
          <w:t>таможенной процедуре экспо</w:t>
        </w:r>
        <w:r>
          <w:rPr>
            <w:rStyle w:val="a4"/>
          </w:rPr>
          <w:t>рта</w:t>
        </w:r>
      </w:hyperlink>
      <w:r>
        <w:t xml:space="preserve">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rsidR="00000000" w:rsidRDefault="0091227A">
      <w:pPr>
        <w:pStyle w:val="pj"/>
      </w:pPr>
      <w:r>
        <w:t>3) копии тов</w:t>
      </w:r>
      <w:r>
        <w:t>аросопроводительных документов с отметкой таможенного органа, расположенного в пункте пропуска на таможенной границе Евразийского экономического союза.</w:t>
      </w:r>
    </w:p>
    <w:p w:rsidR="00000000" w:rsidRDefault="0091227A">
      <w:pPr>
        <w:pStyle w:val="pj"/>
      </w:pPr>
      <w:r>
        <w:t xml:space="preserve">В случае вывоза </w:t>
      </w:r>
      <w:r>
        <w:rPr>
          <w:rStyle w:val="s0"/>
        </w:rPr>
        <w:t>подакцизных товаров</w:t>
      </w:r>
      <w:r>
        <w:t xml:space="preserve"> в </w:t>
      </w:r>
      <w:hyperlink r:id="rId4442" w:anchor="sub_id=2190000" w:history="1">
        <w:r>
          <w:rPr>
            <w:rStyle w:val="a4"/>
          </w:rPr>
          <w:t>таможенной процедуре экспорта</w:t>
        </w:r>
      </w:hyperlink>
      <w:r>
        <w:t xml:space="preserve"> по системе магистральных трубопроводов вместо копий товаросопроводительных документов представляется акт приема-сдачи товаров;</w:t>
      </w:r>
    </w:p>
    <w:p w:rsidR="00000000" w:rsidRDefault="0091227A">
      <w:pPr>
        <w:pStyle w:val="pj"/>
      </w:pPr>
      <w:r>
        <w:t>4) платежные документы и выписка банка, которые подтверждают фактическое поступл</w:t>
      </w:r>
      <w:r>
        <w:t xml:space="preserve">ение выручки от реализации </w:t>
      </w:r>
      <w:r>
        <w:rPr>
          <w:rStyle w:val="s0"/>
        </w:rPr>
        <w:t>подакцизных товаров</w:t>
      </w:r>
      <w:r>
        <w:t xml:space="preserve"> на банковские счета налогоплательщика в Республике Казахстан, открытые в соответствии с </w:t>
      </w:r>
      <w:hyperlink r:id="rId4443" w:history="1">
        <w:r>
          <w:rPr>
            <w:rStyle w:val="a4"/>
          </w:rPr>
          <w:t>законодательством</w:t>
        </w:r>
      </w:hyperlink>
      <w:r>
        <w:t xml:space="preserve"> Республики Казахстан.</w:t>
      </w:r>
    </w:p>
    <w:p w:rsidR="00000000" w:rsidRDefault="0091227A">
      <w:pPr>
        <w:pStyle w:val="pji"/>
      </w:pPr>
      <w:r>
        <w:rPr>
          <w:rStyle w:val="s3"/>
        </w:rPr>
        <w:t xml:space="preserve">См.: </w:t>
      </w:r>
      <w:hyperlink r:id="rId4444" w:history="1">
        <w:r>
          <w:rPr>
            <w:rStyle w:val="a4"/>
            <w:i/>
            <w:iCs/>
          </w:rPr>
          <w:t>Ответ</w:t>
        </w:r>
      </w:hyperlink>
      <w:r>
        <w:t xml:space="preserve"> </w:t>
      </w:r>
      <w:r>
        <w:rPr>
          <w:rStyle w:val="s3"/>
        </w:rPr>
        <w:t>Председателя КГД МФ РК от 27 июля 2020 года на вопрос от 10 июля 2020 года № 627652 (dialog.egov.kz) «Касательно освобождения от акциза нефтепродуктов, являющихся продуктом переработки давальческих</w:t>
      </w:r>
      <w:r>
        <w:rPr>
          <w:rStyle w:val="s3"/>
        </w:rPr>
        <w:t xml:space="preserve"> сырья»</w:t>
      </w:r>
    </w:p>
    <w:p w:rsidR="00000000" w:rsidRDefault="0091227A">
      <w:pPr>
        <w:pStyle w:val="pj"/>
      </w:pPr>
      <w:r>
        <w:t xml:space="preserve">2. При экспорте </w:t>
      </w:r>
      <w:r>
        <w:rPr>
          <w:rStyle w:val="s0"/>
        </w:rPr>
        <w:t>подакцизных товаров</w:t>
      </w:r>
      <w:r>
        <w:t xml:space="preserve"> в государства-участники Содружества Независимых Государств (за исключением государств-членов Евразийского экономического союза), с которыми Республикой Казахстан заключены международные договоры, предусматривающи</w:t>
      </w:r>
      <w:r>
        <w:t xml:space="preserve">е освобождение от акциза экспорта </w:t>
      </w:r>
      <w:r>
        <w:rPr>
          <w:rStyle w:val="s0"/>
        </w:rPr>
        <w:t>подакцизных товаров</w:t>
      </w:r>
      <w:r>
        <w:t xml:space="preserve">, дополнительным документом, подтверждающим экспорт </w:t>
      </w:r>
      <w:r>
        <w:rPr>
          <w:rStyle w:val="s0"/>
        </w:rPr>
        <w:t>подакцизных товаров</w:t>
      </w:r>
      <w:r>
        <w:t xml:space="preserve"> является декларация на товары, оформленная в стране импорта </w:t>
      </w:r>
      <w:r>
        <w:rPr>
          <w:rStyle w:val="s0"/>
        </w:rPr>
        <w:t>подакцизных товаров</w:t>
      </w:r>
      <w:r>
        <w:t>, вывезенных с таможенной территории Республики Каза</w:t>
      </w:r>
      <w:r>
        <w:t xml:space="preserve">хстан в </w:t>
      </w:r>
      <w:hyperlink r:id="rId4445" w:anchor="sub_id=2190000" w:history="1">
        <w:r>
          <w:rPr>
            <w:rStyle w:val="a4"/>
          </w:rPr>
          <w:t>таможенной процедуре экспорта</w:t>
        </w:r>
      </w:hyperlink>
      <w:r>
        <w:rPr>
          <w:rStyle w:val="s2"/>
        </w:rPr>
        <w:t>.</w:t>
      </w:r>
    </w:p>
    <w:p w:rsidR="00000000" w:rsidRDefault="0091227A">
      <w:pPr>
        <w:pStyle w:val="pj"/>
      </w:pPr>
      <w:r>
        <w:t xml:space="preserve">3. При экспорте </w:t>
      </w:r>
      <w:r>
        <w:rPr>
          <w:rStyle w:val="s0"/>
        </w:rPr>
        <w:t>подакцизных товаров</w:t>
      </w:r>
      <w:r>
        <w:t xml:space="preserve"> на территорию государства-члена Евразийского экономического союза для подтверждения обоснованнос</w:t>
      </w:r>
      <w:r>
        <w:t xml:space="preserve">ти освобождения от уплаты акцизов в соответствии с </w:t>
      </w:r>
      <w:hyperlink w:anchor="sub4640300" w:history="1">
        <w:r>
          <w:rPr>
            <w:rStyle w:val="a4"/>
          </w:rPr>
          <w:t>пунктом 3 статьи 464</w:t>
        </w:r>
      </w:hyperlink>
      <w: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4470000" w:history="1">
        <w:r>
          <w:rPr>
            <w:rStyle w:val="a4"/>
          </w:rPr>
          <w:t>статьей 447</w:t>
        </w:r>
      </w:hyperlink>
      <w:r>
        <w:t xml:space="preserve"> настоящего Кодекса, за исключением документов, указанных в </w:t>
      </w:r>
      <w:hyperlink w:anchor="sub4470104" w:history="1">
        <w:r>
          <w:rPr>
            <w:rStyle w:val="a4"/>
          </w:rPr>
          <w:t>подпункте 4) пункта 1 статьи 447</w:t>
        </w:r>
      </w:hyperlink>
      <w:r>
        <w:t xml:space="preserve"> настоящего Кодекса.</w:t>
      </w:r>
    </w:p>
    <w:p w:rsidR="00000000" w:rsidRDefault="0091227A">
      <w:pPr>
        <w:pStyle w:val="pj"/>
      </w:pPr>
      <w: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91227A">
      <w:pPr>
        <w:pStyle w:val="pj"/>
      </w:pPr>
      <w:r>
        <w:t>4. Декларация на товары в виде электронного документа, по котор</w:t>
      </w:r>
      <w:r>
        <w:t xml:space="preserve">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w:t>
      </w:r>
      <w:r>
        <w:rPr>
          <w:rStyle w:val="s0"/>
        </w:rPr>
        <w:t>подакцизных товаров</w:t>
      </w:r>
      <w:r>
        <w:t>. При наличии декларации на товары в виде электронного документа, преду</w:t>
      </w:r>
      <w:r>
        <w:t>смотренной настоящим пунктом, представление документов, установленных подпунктом 2) пункта 1 настоящей статьи, не требуется.</w:t>
      </w:r>
    </w:p>
    <w:p w:rsidR="00000000" w:rsidRDefault="0091227A">
      <w:pPr>
        <w:pStyle w:val="pj"/>
      </w:pPr>
      <w:r>
        <w:t xml:space="preserve">5. В случае неподтверждения реализации </w:t>
      </w:r>
      <w:r>
        <w:rPr>
          <w:rStyle w:val="s0"/>
        </w:rPr>
        <w:t>подакцизных товаров</w:t>
      </w:r>
      <w:r>
        <w:t xml:space="preserve"> на экспорт в соответствии с пунктами 1, 2 и 3 настоящей статьи такая реа</w:t>
      </w:r>
      <w:r>
        <w:t xml:space="preserve">лизация подлежит обложению акцизом в порядке, определенном настоящим разделом для реализации </w:t>
      </w:r>
      <w:r>
        <w:rPr>
          <w:rStyle w:val="s0"/>
        </w:rPr>
        <w:t>подакцизных товаров</w:t>
      </w:r>
      <w:r>
        <w:t xml:space="preserve"> на территории Республики Казахстан.</w:t>
      </w:r>
    </w:p>
    <w:p w:rsidR="00000000" w:rsidRDefault="0091227A">
      <w:pPr>
        <w:pStyle w:val="pj"/>
      </w:pPr>
      <w:r>
        <w:t xml:space="preserve">6. В случае подтверждения реализации </w:t>
      </w:r>
      <w:r>
        <w:rPr>
          <w:rStyle w:val="s0"/>
        </w:rPr>
        <w:t>подакцизных товаров</w:t>
      </w:r>
      <w:r>
        <w:t xml:space="preserve"> на экспорт по истечении сроков, установленных пунк</w:t>
      </w:r>
      <w:r>
        <w:t xml:space="preserve">том 3 настоящей статьи, уплаченные в соответствии с пунктом 5 настоящей статьи суммы акцизов подлежат зачету и возврату в соответствии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91227A">
      <w:pPr>
        <w:pStyle w:val="pj"/>
      </w:pPr>
      <w:r>
        <w:t>При этом упла</w:t>
      </w:r>
      <w:r>
        <w:t xml:space="preserve">ченная сумма пени, начисленная в связи с неподтверждением реализации </w:t>
      </w:r>
      <w:hyperlink w:anchor="sub4620000" w:history="1">
        <w:r>
          <w:rPr>
            <w:rStyle w:val="a4"/>
          </w:rPr>
          <w:t>подакцизных товаров</w:t>
        </w:r>
      </w:hyperlink>
      <w:r>
        <w:t xml:space="preserve"> на экспорт на территорию государства-члена Евразийского экономического союза, возврату не подлежит.</w:t>
      </w:r>
    </w:p>
    <w:p w:rsidR="00000000" w:rsidRDefault="0091227A">
      <w:pPr>
        <w:pStyle w:val="pj"/>
      </w:pPr>
      <w:r>
        <w:t> </w:t>
      </w:r>
    </w:p>
    <w:p w:rsidR="00000000" w:rsidRDefault="0091227A">
      <w:pPr>
        <w:pStyle w:val="pj"/>
      </w:pPr>
      <w:bookmarkStart w:id="847" w:name="SUB4720000"/>
      <w:bookmarkEnd w:id="847"/>
      <w:r>
        <w:rPr>
          <w:rStyle w:val="s1"/>
        </w:rPr>
        <w:t>Статья 472. Исчисление суммы акц</w:t>
      </w:r>
      <w:r>
        <w:rPr>
          <w:rStyle w:val="s1"/>
        </w:rPr>
        <w:t>иза</w:t>
      </w:r>
    </w:p>
    <w:p w:rsidR="00000000" w:rsidRDefault="0091227A">
      <w:pPr>
        <w:pStyle w:val="pj"/>
      </w:pPr>
      <w:r>
        <w:t>Исчисление суммы акциза производится путем применения установленной ставки акциза к налоговой базе.</w:t>
      </w:r>
    </w:p>
    <w:p w:rsidR="00000000" w:rsidRDefault="0091227A">
      <w:pPr>
        <w:pStyle w:val="pj"/>
      </w:pPr>
      <w:r>
        <w:t> </w:t>
      </w:r>
    </w:p>
    <w:p w:rsidR="00000000" w:rsidRDefault="0091227A">
      <w:pPr>
        <w:pStyle w:val="pj"/>
      </w:pPr>
      <w:bookmarkStart w:id="848" w:name="SUB4730000"/>
      <w:bookmarkEnd w:id="848"/>
      <w:r>
        <w:rPr>
          <w:rStyle w:val="s1"/>
        </w:rPr>
        <w:t>Статья 473. Корректировка налоговой базы</w:t>
      </w:r>
    </w:p>
    <w:p w:rsidR="00000000" w:rsidRDefault="0091227A">
      <w:pPr>
        <w:pStyle w:val="pj"/>
      </w:pPr>
      <w:r>
        <w:t>1. Если иное не установлено настоящей статьей, налоговая база корректируется в том налоговом периоде, в котор</w:t>
      </w:r>
      <w:r>
        <w:t>ом произведен возврат подакцизного товара.</w:t>
      </w:r>
    </w:p>
    <w:p w:rsidR="00000000" w:rsidRDefault="0091227A">
      <w:pPr>
        <w:pStyle w:val="pj"/>
      </w:pPr>
      <w: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w:t>
      </w:r>
      <w:r>
        <w:t xml:space="preserve">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w:t>
      </w:r>
    </w:p>
    <w:p w:rsidR="00000000" w:rsidRDefault="0091227A">
      <w:pPr>
        <w:pStyle w:val="pj"/>
      </w:pPr>
      <w:r>
        <w:t xml:space="preserve">Корректировка размера налоговой базы при возврате </w:t>
      </w:r>
      <w:r>
        <w:rPr>
          <w:rStyle w:val="s0"/>
        </w:rPr>
        <w:t>подакцизных товаров</w:t>
      </w:r>
      <w:r>
        <w:t xml:space="preserve"> произво</w:t>
      </w:r>
      <w:r>
        <w:t>дителю на адрес производства производится на основании товаросопроводительных документов производителя в случае, если подакцизные товары были перемещены производителем с адреса производства, но не были реализованы.</w:t>
      </w:r>
    </w:p>
    <w:p w:rsidR="00000000" w:rsidRDefault="0091227A">
      <w:pPr>
        <w:pStyle w:val="pj"/>
      </w:pPr>
      <w:r>
        <w:t xml:space="preserve">Корректировка размера налоговой базы при </w:t>
      </w:r>
      <w:r>
        <w:t xml:space="preserve">импорте </w:t>
      </w:r>
      <w:hyperlink w:anchor="sub4620000" w:history="1">
        <w:r>
          <w:rPr>
            <w:rStyle w:val="a4"/>
          </w:rPr>
          <w:t>подакцизных товаров</w:t>
        </w:r>
      </w:hyperlink>
      <w:r>
        <w:t xml:space="preserve"> из государств-членов Евразийского экономического союза производится в соответствии с </w:t>
      </w:r>
      <w:hyperlink w:anchor="sub4590000" w:history="1">
        <w:r>
          <w:rPr>
            <w:rStyle w:val="a4"/>
          </w:rPr>
          <w:t>пунктами 1, 2, 3 и 4 статьи 459</w:t>
        </w:r>
      </w:hyperlink>
      <w:r>
        <w:t xml:space="preserve"> настоящего Кодекса.</w:t>
      </w:r>
    </w:p>
    <w:p w:rsidR="00000000" w:rsidRDefault="0091227A">
      <w:pPr>
        <w:pStyle w:val="pji"/>
      </w:pPr>
      <w:r>
        <w:rPr>
          <w:rStyle w:val="s3"/>
        </w:rPr>
        <w:t xml:space="preserve">В пункт 2 внесены изменения в соответствии с </w:t>
      </w:r>
      <w:hyperlink r:id="rId4446" w:anchor="sub_id=473" w:history="1">
        <w:r>
          <w:rPr>
            <w:rStyle w:val="a4"/>
            <w:i/>
            <w:iCs/>
          </w:rPr>
          <w:t>Законом</w:t>
        </w:r>
      </w:hyperlink>
      <w:r>
        <w:t xml:space="preserve"> </w:t>
      </w:r>
      <w:r>
        <w:rPr>
          <w:rStyle w:val="s3"/>
        </w:rPr>
        <w:t>РК от 10.12.20 г. № 382-VI (введен в действие с 1 января 2020 г.) (</w:t>
      </w:r>
      <w:hyperlink r:id="rId4447" w:anchor="sub_id=4730200" w:history="1">
        <w:r>
          <w:rPr>
            <w:rStyle w:val="a4"/>
            <w:i/>
            <w:iCs/>
          </w:rPr>
          <w:t>см. стар. ред.</w:t>
        </w:r>
      </w:hyperlink>
      <w:r>
        <w:rPr>
          <w:rStyle w:val="s3"/>
        </w:rPr>
        <w:t>)</w:t>
      </w:r>
    </w:p>
    <w:p w:rsidR="00000000" w:rsidRDefault="0091227A">
      <w:pPr>
        <w:pStyle w:val="pj"/>
      </w:pPr>
      <w:r>
        <w:t xml:space="preserve">2. Налоговая база по подакцизным товарам, указанным в </w:t>
      </w:r>
      <w:hyperlink w:anchor="sub4620000" w:history="1">
        <w:r>
          <w:rPr>
            <w:rStyle w:val="a4"/>
          </w:rPr>
          <w:t>подпунктах 2) и 3) статьи 462</w:t>
        </w:r>
      </w:hyperlink>
      <w:r>
        <w:t xml:space="preserve"> настоящего Кодекса, за исключением водки, водки особой и другой алкогольной продукции с объем</w:t>
      </w:r>
      <w:r>
        <w:t>ной долей этилового спирта более пятнадцати процентов,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w:t>
      </w:r>
      <w:r>
        <w:t>существленным производителем с указанного в лицензии адреса производства.</w:t>
      </w:r>
    </w:p>
    <w:p w:rsidR="00000000" w:rsidRDefault="0091227A">
      <w:pPr>
        <w:pStyle w:val="pj"/>
      </w:pPr>
      <w: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91227A">
      <w:pPr>
        <w:pStyle w:val="pj"/>
      </w:pPr>
      <w:r>
        <w:t>При этом налоговая баз</w:t>
      </w:r>
      <w:r>
        <w:t>а с учетом такой корректировки может иметь отрицательное значение.</w:t>
      </w:r>
    </w:p>
    <w:p w:rsidR="00000000" w:rsidRDefault="0091227A">
      <w:pPr>
        <w:pStyle w:val="pj"/>
      </w:pPr>
      <w:r>
        <w:t> </w:t>
      </w:r>
    </w:p>
    <w:p w:rsidR="00000000" w:rsidRDefault="0091227A">
      <w:pPr>
        <w:pStyle w:val="pj"/>
      </w:pPr>
      <w:bookmarkStart w:id="849" w:name="SUB4740000"/>
      <w:bookmarkEnd w:id="849"/>
      <w:r>
        <w:rPr>
          <w:rStyle w:val="s1"/>
        </w:rPr>
        <w:t>Статья 474. Вычет из налога</w:t>
      </w:r>
    </w:p>
    <w:p w:rsidR="00000000" w:rsidRDefault="0091227A">
      <w:pPr>
        <w:pStyle w:val="pj"/>
      </w:pPr>
      <w:r>
        <w:t xml:space="preserve">1. Налогоплательщик имеет право уменьшить сумму акциза, исчисленную в соответствии со </w:t>
      </w:r>
      <w:hyperlink w:anchor="sub4720000" w:history="1">
        <w:r>
          <w:rPr>
            <w:rStyle w:val="a4"/>
          </w:rPr>
          <w:t>статьей 472</w:t>
        </w:r>
      </w:hyperlink>
      <w:r>
        <w:t xml:space="preserve"> настоящего Кодекса, на устан</w:t>
      </w:r>
      <w:r>
        <w:t>овленные настоящей статьей вычеты.</w:t>
      </w:r>
    </w:p>
    <w:p w:rsidR="00000000" w:rsidRDefault="0091227A">
      <w:pPr>
        <w:pStyle w:val="pj"/>
      </w:pPr>
      <w:r>
        <w:t xml:space="preserve">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w:t>
      </w:r>
      <w:hyperlink w:anchor="sub4620000" w:history="1">
        <w:r>
          <w:rPr>
            <w:rStyle w:val="a4"/>
          </w:rPr>
          <w:t>подакцизных товаров</w:t>
        </w:r>
      </w:hyperlink>
      <w:r>
        <w:rPr>
          <w:rStyle w:val="s2"/>
        </w:rPr>
        <w:t>.</w:t>
      </w:r>
    </w:p>
    <w:p w:rsidR="00000000" w:rsidRDefault="0091227A">
      <w:pPr>
        <w:pStyle w:val="pj"/>
      </w:pPr>
      <w:r>
        <w:t>3. Вычету подлежат суммы акциза, уплаченные:</w:t>
      </w:r>
    </w:p>
    <w:p w:rsidR="00000000" w:rsidRDefault="0091227A">
      <w:pPr>
        <w:pStyle w:val="pj"/>
      </w:pPr>
      <w:r>
        <w:t xml:space="preserve">1) на территории Республики Казахстан при приобретении или импорте </w:t>
      </w:r>
      <w:hyperlink w:anchor="sub4620000" w:history="1">
        <w:r>
          <w:rPr>
            <w:rStyle w:val="a4"/>
          </w:rPr>
          <w:t>подакцизных товаров</w:t>
        </w:r>
      </w:hyperlink>
      <w:r>
        <w:t xml:space="preserve"> на территорию Республики Казахстан;</w:t>
      </w:r>
    </w:p>
    <w:p w:rsidR="00000000" w:rsidRDefault="0091227A">
      <w:pPr>
        <w:pStyle w:val="pj"/>
      </w:pPr>
      <w:r>
        <w:t>2) за подакцизное сырье собственного производства;</w:t>
      </w:r>
    </w:p>
    <w:p w:rsidR="00000000" w:rsidRDefault="0091227A">
      <w:pPr>
        <w:pStyle w:val="pj"/>
      </w:pPr>
      <w:r>
        <w:t xml:space="preserve">3) при передаче </w:t>
      </w:r>
      <w:hyperlink w:anchor="sub4620000" w:history="1">
        <w:r>
          <w:rPr>
            <w:rStyle w:val="a4"/>
          </w:rPr>
          <w:t>подакцизных товаров</w:t>
        </w:r>
      </w:hyperlink>
      <w:r>
        <w:rPr>
          <w:rStyle w:val="s2"/>
        </w:rPr>
        <w:t>,</w:t>
      </w:r>
      <w:r>
        <w:t xml:space="preserve"> изготовленных из давальческого подакцизного сырья.</w:t>
      </w:r>
    </w:p>
    <w:p w:rsidR="00000000" w:rsidRDefault="0091227A">
      <w:pPr>
        <w:pStyle w:val="pj"/>
      </w:pPr>
      <w:r>
        <w:t>Не подлежат вычету суммы акциза на все виды спирта, сырую нефть, газовый конденсат.</w:t>
      </w:r>
    </w:p>
    <w:p w:rsidR="00000000" w:rsidRDefault="0091227A">
      <w:pPr>
        <w:pStyle w:val="pj"/>
      </w:pPr>
      <w:r>
        <w:t xml:space="preserve">4. Вычет производится на сумму акциза, исчисленную исходя из объема подакцизного сырья, фактически использованного на изготовление </w:t>
      </w:r>
      <w:hyperlink w:anchor="sub4620000" w:history="1">
        <w:r>
          <w:rPr>
            <w:rStyle w:val="a4"/>
          </w:rPr>
          <w:t>подакцизных товаров</w:t>
        </w:r>
      </w:hyperlink>
      <w:r>
        <w:t xml:space="preserve"> в налоговом периоде.</w:t>
      </w:r>
    </w:p>
    <w:p w:rsidR="00000000" w:rsidRDefault="0091227A">
      <w:pPr>
        <w:pStyle w:val="pj"/>
      </w:pPr>
      <w:r>
        <w:t xml:space="preserve">5. Вычет суммы акциза, уплаченной при приобретении </w:t>
      </w:r>
      <w:r>
        <w:t>подакцизного сырья на территории Республики Казахстан, осуществляется при наличии следующих документов:</w:t>
      </w:r>
    </w:p>
    <w:p w:rsidR="00000000" w:rsidRDefault="0091227A">
      <w:pPr>
        <w:pStyle w:val="pj"/>
      </w:pPr>
      <w:r>
        <w:t>1) договора купли-продажи подакцизного сырья;</w:t>
      </w:r>
    </w:p>
    <w:p w:rsidR="00000000" w:rsidRDefault="0091227A">
      <w:pPr>
        <w:pStyle w:val="pj"/>
      </w:pPr>
      <w:r>
        <w:t xml:space="preserve">2) платежных документов или квитанции к приходно-кассовому ордеру с приложением чеков контрольно-кассовой </w:t>
      </w:r>
      <w:r>
        <w:t>машины, подтверждающих оплату подакцизного сырья;</w:t>
      </w:r>
    </w:p>
    <w:p w:rsidR="00000000" w:rsidRDefault="0091227A">
      <w:pPr>
        <w:pStyle w:val="pj"/>
      </w:pPr>
      <w:r>
        <w:t>3) товаротранспортных накладных на поставку подакцизного сырья;</w:t>
      </w:r>
    </w:p>
    <w:p w:rsidR="00000000" w:rsidRDefault="0091227A">
      <w:pPr>
        <w:pStyle w:val="pj"/>
      </w:pPr>
      <w:r>
        <w:t>4) счета-фактуры с выделенной отдельной строкой суммой акциза;</w:t>
      </w:r>
    </w:p>
    <w:p w:rsidR="00000000" w:rsidRDefault="0091227A">
      <w:pPr>
        <w:pStyle w:val="pj"/>
      </w:pPr>
      <w:r>
        <w:t>5) купажных листов (при производстве алкогольной продукции);</w:t>
      </w:r>
    </w:p>
    <w:p w:rsidR="00000000" w:rsidRDefault="0091227A">
      <w:pPr>
        <w:pStyle w:val="pj"/>
      </w:pPr>
      <w:r>
        <w:t>6) акта о списании</w:t>
      </w:r>
      <w:r>
        <w:t xml:space="preserve"> подакцизного сырья в производство.</w:t>
      </w:r>
    </w:p>
    <w:p w:rsidR="00000000" w:rsidRDefault="0091227A">
      <w:pPr>
        <w:pStyle w:val="pj"/>
      </w:pPr>
      <w:r>
        <w:t>6. Вычет суммы акциза, уплаченной за подакцизное сырье собственного производства, осуществляется при наличии следующих документов:</w:t>
      </w:r>
    </w:p>
    <w:p w:rsidR="00000000" w:rsidRDefault="0091227A">
      <w:pPr>
        <w:pStyle w:val="pj"/>
      </w:pPr>
      <w:r>
        <w:t>1) платежных документов или иных документов, подтверждающих уплату акциза в бюджет;</w:t>
      </w:r>
    </w:p>
    <w:p w:rsidR="00000000" w:rsidRDefault="0091227A">
      <w:pPr>
        <w:pStyle w:val="pj"/>
      </w:pPr>
      <w:r>
        <w:t>2) ку</w:t>
      </w:r>
      <w:r>
        <w:t>пажных листов (при производстве алкогольной продукции);</w:t>
      </w:r>
    </w:p>
    <w:p w:rsidR="00000000" w:rsidRDefault="0091227A">
      <w:pPr>
        <w:pStyle w:val="pj"/>
      </w:pPr>
      <w:r>
        <w:t>3) акта о списании подакцизного сырья в производство.</w:t>
      </w:r>
    </w:p>
    <w:p w:rsidR="00000000" w:rsidRDefault="0091227A">
      <w:pPr>
        <w:pStyle w:val="pj"/>
      </w:pPr>
      <w:r>
        <w:t>7. Вычет суммы акциза, уплаченной в Республике Казахстан при импорте подакцизного сырья на территорию Республики Казахстан, осуществляется при нал</w:t>
      </w:r>
      <w:r>
        <w:t>ичии следующих документов:</w:t>
      </w:r>
    </w:p>
    <w:p w:rsidR="00000000" w:rsidRDefault="0091227A">
      <w:pPr>
        <w:pStyle w:val="pj"/>
      </w:pPr>
      <w:r>
        <w:t>1) договора купли-продажи подакцизного сырья;</w:t>
      </w:r>
    </w:p>
    <w:p w:rsidR="00000000" w:rsidRDefault="0091227A">
      <w:pPr>
        <w:pStyle w:val="pj"/>
      </w:pPr>
      <w:r>
        <w:t>2) платежных документов или иных документов, подтверждающих уплату акциза в бюджет при таможенном декларировании;</w:t>
      </w:r>
    </w:p>
    <w:p w:rsidR="00000000" w:rsidRDefault="0091227A">
      <w:pPr>
        <w:pStyle w:val="pj"/>
      </w:pPr>
      <w:r>
        <w:t>3) декларации на товары на импортируемое подакцизное сырье при импорт</w:t>
      </w:r>
      <w:r>
        <w:t>е подакцизного сырья на территорию Республики Казахстан с территории государств, не являющихся членами Евразийского экономического союза, или заявления о ввозе товаров и уплате косвенных налогов при импорте на территорию Республики Казахстан с территории г</w:t>
      </w:r>
      <w:r>
        <w:t>осударств-членов Евразийского экономического союза;</w:t>
      </w:r>
    </w:p>
    <w:p w:rsidR="00000000" w:rsidRDefault="0091227A">
      <w:pPr>
        <w:pStyle w:val="pj"/>
      </w:pPr>
      <w:r>
        <w:t>4) купажных листов (при производстве алкогольной продукции);</w:t>
      </w:r>
    </w:p>
    <w:p w:rsidR="00000000" w:rsidRDefault="0091227A">
      <w:pPr>
        <w:pStyle w:val="pj"/>
      </w:pPr>
      <w:r>
        <w:t>5) акта о списании подакцизного сырья в производство.</w:t>
      </w:r>
    </w:p>
    <w:p w:rsidR="00000000" w:rsidRDefault="0091227A">
      <w:pPr>
        <w:pStyle w:val="pj"/>
      </w:pPr>
      <w:r>
        <w:t xml:space="preserve">8. Вычету также подлежит сумма акциза, уплаченная при передаче </w:t>
      </w:r>
      <w:hyperlink w:anchor="sub4620000" w:history="1">
        <w:r>
          <w:rPr>
            <w:rStyle w:val="a4"/>
          </w:rPr>
          <w:t>подакцизных товаров</w:t>
        </w:r>
      </w:hyperlink>
      <w:r>
        <w:rPr>
          <w:rStyle w:val="s2"/>
        </w:rPr>
        <w:t>,</w:t>
      </w:r>
      <w:r>
        <w:t xml:space="preserve"> изготовленных на территории Республики Казахстан из давальческого подакцизного сырья, при наличии следующих документов:</w:t>
      </w:r>
    </w:p>
    <w:p w:rsidR="00000000" w:rsidRDefault="0091227A">
      <w:pPr>
        <w:pStyle w:val="pj"/>
      </w:pPr>
      <w:r>
        <w:t>1) договора о переработке давальческого сырья между собственником давальческого по</w:t>
      </w:r>
      <w:r>
        <w:t>дакцизного сырья и переработчиком;</w:t>
      </w:r>
    </w:p>
    <w:p w:rsidR="00000000" w:rsidRDefault="0091227A">
      <w:pPr>
        <w:pStyle w:val="pj"/>
      </w:pPr>
      <w:r>
        <w:t>2) платежных документов или иных документов, подтверждающих уплату акциза в бюджет собственником давальческого подакцизного сырья;</w:t>
      </w:r>
    </w:p>
    <w:p w:rsidR="00000000" w:rsidRDefault="0091227A">
      <w:pPr>
        <w:pStyle w:val="pj"/>
      </w:pPr>
      <w:r>
        <w:t>3) накладной на отпуск или акта приема-передачи подакцизного сырья.</w:t>
      </w:r>
    </w:p>
    <w:p w:rsidR="00000000" w:rsidRDefault="0091227A">
      <w:pPr>
        <w:pStyle w:val="pj"/>
      </w:pPr>
      <w:r>
        <w:t>9. В случае превышения</w:t>
      </w:r>
      <w:r>
        <w:t xml:space="preserve"> суммы акциза, уплаченной производителями </w:t>
      </w:r>
      <w:hyperlink w:anchor="sub4620000" w:history="1">
        <w:r>
          <w:rPr>
            <w:rStyle w:val="a4"/>
          </w:rPr>
          <w:t>подакцизных товаров</w:t>
        </w:r>
      </w:hyperlink>
      <w:r>
        <w:t xml:space="preserve"> при приобретении на территории Республики Казахстан или импорте подакцизного сырья, над суммой акциза, исчисленной для изготовленных из этого сырья </w:t>
      </w:r>
      <w:hyperlink w:anchor="sub4620000" w:history="1">
        <w:r>
          <w:rPr>
            <w:rStyle w:val="a4"/>
          </w:rPr>
          <w:t>подакцизных товаров</w:t>
        </w:r>
      </w:hyperlink>
      <w:r>
        <w:rPr>
          <w:rStyle w:val="s2"/>
        </w:rPr>
        <w:t>,</w:t>
      </w:r>
      <w:r>
        <w:t xml:space="preserve"> сумма такого превышения вычету не подлежит.</w:t>
      </w:r>
    </w:p>
    <w:p w:rsidR="00000000" w:rsidRDefault="0091227A">
      <w:pPr>
        <w:pStyle w:val="pj"/>
      </w:pPr>
      <w:r>
        <w:t> </w:t>
      </w:r>
    </w:p>
    <w:p w:rsidR="00000000" w:rsidRDefault="0091227A">
      <w:pPr>
        <w:pStyle w:val="pj"/>
      </w:pPr>
      <w:bookmarkStart w:id="850" w:name="SUB4750000"/>
      <w:bookmarkEnd w:id="850"/>
      <w:r>
        <w:rPr>
          <w:rStyle w:val="s1"/>
        </w:rPr>
        <w:t>Статья 475. Сроки уплаты акциза</w:t>
      </w:r>
    </w:p>
    <w:p w:rsidR="00000000" w:rsidRDefault="0091227A">
      <w:pPr>
        <w:pStyle w:val="pj"/>
      </w:pPr>
      <w:r>
        <w:t xml:space="preserve">1. Если иное не предусмотрено настоящим Кодексом, акциз на подакцизные товары подлежит перечислению в бюджет не позднее 20 числа месяца, </w:t>
      </w:r>
      <w:r>
        <w:t>следующего за отчетным налоговым периодом.</w:t>
      </w:r>
    </w:p>
    <w:p w:rsidR="00000000" w:rsidRDefault="0091227A">
      <w:pPr>
        <w:pStyle w:val="pj"/>
      </w:pPr>
      <w:r>
        <w:t>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w:t>
      </w:r>
    </w:p>
    <w:p w:rsidR="00000000" w:rsidRDefault="0091227A">
      <w:pPr>
        <w:pStyle w:val="pj"/>
      </w:pPr>
      <w:r>
        <w:t>3. При передаче сырой нефти, газового конденсата</w:t>
      </w:r>
      <w:r>
        <w:t>, добытых на территории Республики Казахстан, на промышленную переработку акциз уплачивается в день их передачи.</w:t>
      </w:r>
    </w:p>
    <w:p w:rsidR="00000000" w:rsidRDefault="0091227A">
      <w:pPr>
        <w:pStyle w:val="pji"/>
      </w:pPr>
      <w:r>
        <w:rPr>
          <w:rStyle w:val="s3"/>
        </w:rPr>
        <w:t xml:space="preserve">Пункт 4 изложен в редакции </w:t>
      </w:r>
      <w:hyperlink r:id="rId4448" w:anchor="sub_id=475" w:history="1">
        <w:r>
          <w:rPr>
            <w:rStyle w:val="a4"/>
            <w:i/>
            <w:iCs/>
          </w:rPr>
          <w:t>Закона</w:t>
        </w:r>
      </w:hyperlink>
      <w:r>
        <w:rPr>
          <w:rStyle w:val="s3"/>
        </w:rPr>
        <w:t xml:space="preserve"> РК от 20.12.21 г. № 85-VII (</w:t>
      </w:r>
      <w:r>
        <w:rPr>
          <w:rStyle w:val="s3"/>
        </w:rPr>
        <w:t>введен в действие с 1 января 2022 г.) (</w:t>
      </w:r>
      <w:hyperlink r:id="rId4449" w:anchor="sub_id=4750400" w:history="1">
        <w:r>
          <w:rPr>
            <w:rStyle w:val="a4"/>
            <w:i/>
            <w:iCs/>
          </w:rPr>
          <w:t>см. стар. ред.</w:t>
        </w:r>
      </w:hyperlink>
      <w:r>
        <w:rPr>
          <w:rStyle w:val="s3"/>
        </w:rPr>
        <w:t>)</w:t>
      </w:r>
    </w:p>
    <w:p w:rsidR="00000000" w:rsidRDefault="0091227A">
      <w:pPr>
        <w:pStyle w:val="pj"/>
      </w:pPr>
      <w:r>
        <w:t xml:space="preserve">4. Акциз на подакцизные товары, установленные подпунктом 2) части первой </w:t>
      </w:r>
      <w:hyperlink w:anchor="sub4620002" w:history="1">
        <w:r>
          <w:rPr>
            <w:rStyle w:val="a4"/>
          </w:rPr>
          <w:t>статьи 462</w:t>
        </w:r>
      </w:hyperlink>
      <w:r>
        <w:t xml:space="preserve"> настоящего Кодекса, за исключением вина наливом и пивоваренной продукции, производителями алкогольной продукции уплачивается по выбору:</w:t>
      </w:r>
    </w:p>
    <w:p w:rsidR="00000000" w:rsidRDefault="0091227A">
      <w:pPr>
        <w:pStyle w:val="pj"/>
      </w:pPr>
      <w:r>
        <w:t>до получения учетно-контрольных марок;</w:t>
      </w:r>
    </w:p>
    <w:p w:rsidR="00000000" w:rsidRDefault="0091227A">
      <w:pPr>
        <w:pStyle w:val="pj"/>
      </w:pPr>
      <w:r>
        <w:t>в день отгрузки (передачи) подакцизных товаров в случае представления обязательс</w:t>
      </w:r>
      <w:r>
        <w:t xml:space="preserve">тва о целевом использовании учетно-контрольных марок в соответствии со </w:t>
      </w:r>
      <w:hyperlink w:anchor="sub1720000" w:history="1">
        <w:r>
          <w:rPr>
            <w:rStyle w:val="a4"/>
          </w:rPr>
          <w:t>статьей 172</w:t>
        </w:r>
      </w:hyperlink>
      <w:r>
        <w:t xml:space="preserve"> настоящего Кодекса.</w:t>
      </w:r>
    </w:p>
    <w:p w:rsidR="00000000" w:rsidRDefault="0091227A">
      <w:pPr>
        <w:pStyle w:val="pj"/>
      </w:pPr>
      <w:r>
        <w:t> </w:t>
      </w:r>
    </w:p>
    <w:p w:rsidR="00000000" w:rsidRDefault="0091227A">
      <w:pPr>
        <w:pStyle w:val="pj"/>
      </w:pPr>
      <w:r>
        <w:t>5. Подтверждение налоговыми органами факта уплаты акциза по импортированным с территории государств-членов Евразийског</w:t>
      </w:r>
      <w:r>
        <w:t xml:space="preserve">о экономического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450" w:history="1">
        <w:r>
          <w:rPr>
            <w:rStyle w:val="a4"/>
          </w:rPr>
          <w:t>порядке</w:t>
        </w:r>
      </w:hyperlink>
      <w:r>
        <w:rPr>
          <w:rStyle w:val="s2"/>
        </w:rPr>
        <w:t>,</w:t>
      </w:r>
      <w:r>
        <w:t xml:space="preserve"> определенном уполномоченным органом.</w:t>
      </w:r>
    </w:p>
    <w:p w:rsidR="00000000" w:rsidRDefault="0091227A">
      <w:pPr>
        <w:pStyle w:val="pj"/>
      </w:pPr>
      <w:r>
        <w:t> </w:t>
      </w:r>
    </w:p>
    <w:p w:rsidR="00000000" w:rsidRDefault="0091227A">
      <w:pPr>
        <w:pStyle w:val="pj"/>
      </w:pPr>
      <w:bookmarkStart w:id="851" w:name="SUB4760000"/>
      <w:bookmarkEnd w:id="851"/>
      <w:r>
        <w:rPr>
          <w:rStyle w:val="s1"/>
        </w:rPr>
        <w:t>Статья 476. Место уплаты акциза</w:t>
      </w:r>
    </w:p>
    <w:p w:rsidR="00000000" w:rsidRDefault="0091227A">
      <w:pPr>
        <w:pStyle w:val="pj"/>
      </w:pPr>
      <w:r>
        <w:t>1. Уплата акциза производится по месту нахождения объекта обложения, за исключением случаев, указанных в пунктах 2 и 3 настоящей статьи.</w:t>
      </w:r>
    </w:p>
    <w:p w:rsidR="00000000" w:rsidRDefault="0091227A">
      <w:pPr>
        <w:pStyle w:val="pj"/>
      </w:pPr>
      <w:r>
        <w:t>2. Плательщики акциза, осущест</w:t>
      </w:r>
      <w:r>
        <w:t>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w:t>
      </w:r>
    </w:p>
    <w:p w:rsidR="00000000" w:rsidRDefault="0091227A">
      <w:pPr>
        <w:pStyle w:val="pj"/>
      </w:pPr>
      <w:r>
        <w:t xml:space="preserve">3. В случае импорта </w:t>
      </w:r>
      <w:hyperlink w:anchor="sub4620000" w:history="1">
        <w:r>
          <w:rPr>
            <w:rStyle w:val="a4"/>
          </w:rPr>
          <w:t>подакцизных товаров</w:t>
        </w:r>
      </w:hyperlink>
      <w:r>
        <w:t xml:space="preserve"> с террит</w:t>
      </w:r>
      <w:r>
        <w:t>ории государств-членов Евразийского экономического союза уплата акциза производится по месту нахождения (жительства) плательщика акциза.</w:t>
      </w:r>
    </w:p>
    <w:p w:rsidR="00000000" w:rsidRDefault="0091227A">
      <w:pPr>
        <w:pStyle w:val="pj"/>
      </w:pPr>
      <w:r>
        <w:t> </w:t>
      </w:r>
    </w:p>
    <w:p w:rsidR="00000000" w:rsidRDefault="0091227A">
      <w:pPr>
        <w:pStyle w:val="pj"/>
      </w:pPr>
      <w:bookmarkStart w:id="852" w:name="SUB4770000"/>
      <w:bookmarkEnd w:id="852"/>
      <w:r>
        <w:rPr>
          <w:rStyle w:val="s1"/>
        </w:rPr>
        <w:t>Статья 477. Порядок исчисления и уплаты акциза налогоплательщиками за структурные подразделения, объекты, связанные с</w:t>
      </w:r>
      <w:r>
        <w:rPr>
          <w:rStyle w:val="s1"/>
        </w:rPr>
        <w:t xml:space="preserve"> налогообложением</w:t>
      </w:r>
    </w:p>
    <w:p w:rsidR="00000000" w:rsidRDefault="0091227A">
      <w:pPr>
        <w:pStyle w:val="pj"/>
      </w:pPr>
      <w:r>
        <w:t xml:space="preserve">1. По операциям, облагаемым акцизом, совершенным в течение налогового периода структурным подразделением юридического лица, а также объектами, связанными с налогообложением, </w:t>
      </w:r>
      <w:hyperlink r:id="rId4451" w:history="1">
        <w:r>
          <w:rPr>
            <w:rStyle w:val="a4"/>
          </w:rPr>
          <w:t>расчеты акциза</w:t>
        </w:r>
      </w:hyperlink>
      <w:r>
        <w:t xml:space="preserve"> составляются отдельно (далее по разделу - расчет по акцизу).</w:t>
      </w:r>
    </w:p>
    <w:p w:rsidR="00000000" w:rsidRDefault="0091227A">
      <w:pPr>
        <w:pStyle w:val="pj"/>
      </w:pPr>
      <w:r>
        <w:t>На основании расчета по акцизу определяется сумма акциза, подлежащая уплате за структурное подразделение юридического лица, а также объекты, связанные с налогообложением.</w:t>
      </w:r>
    </w:p>
    <w:p w:rsidR="00000000" w:rsidRDefault="0091227A">
      <w:pPr>
        <w:pStyle w:val="pj"/>
      </w:pPr>
      <w:r>
        <w:t>2. Плате</w:t>
      </w:r>
      <w:r>
        <w:t xml:space="preserve">льщики акциза обязаны представить </w:t>
      </w:r>
      <w:hyperlink r:id="rId4452" w:history="1">
        <w:r>
          <w:rPr>
            <w:rStyle w:val="a4"/>
          </w:rPr>
          <w:t>расчет по акцизу</w:t>
        </w:r>
      </w:hyperlink>
      <w:r>
        <w:t xml:space="preserve"> </w:t>
      </w:r>
      <w:r>
        <w:t xml:space="preserve">в налоговые органы по месту нахождения структурного подразделения юридического лица, объектов, связанных с налогообложением, в сроки, установленные </w:t>
      </w:r>
      <w:hyperlink w:anchor="sub4780000" w:history="1">
        <w:r>
          <w:rPr>
            <w:rStyle w:val="a4"/>
          </w:rPr>
          <w:t>статьей 478</w:t>
        </w:r>
      </w:hyperlink>
      <w:r>
        <w:t xml:space="preserve"> настоящего Кодекса.</w:t>
      </w:r>
    </w:p>
    <w:p w:rsidR="00000000" w:rsidRDefault="0091227A">
      <w:pPr>
        <w:pStyle w:val="pj"/>
      </w:pPr>
      <w:r>
        <w:t>Плательщики акциза, имеющие несколько объек</w:t>
      </w:r>
      <w:r>
        <w:t>тов, связанных с налогообложением, зарегистрированных в одном налоговом органе, представляют один расчет по акцизу за все объекты.</w:t>
      </w:r>
    </w:p>
    <w:p w:rsidR="00000000" w:rsidRDefault="0091227A">
      <w:pPr>
        <w:pStyle w:val="pj"/>
      </w:pPr>
      <w:r>
        <w:t xml:space="preserve">3. Уплата акциза, включая текущие платежи, за структурные подразделения юридического лица,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w:t>
      </w:r>
      <w:r>
        <w:t>подразделение юридического лица.</w:t>
      </w:r>
    </w:p>
    <w:p w:rsidR="00000000" w:rsidRDefault="0091227A">
      <w:pPr>
        <w:pStyle w:val="pj"/>
      </w:pPr>
      <w: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w:t>
      </w:r>
    </w:p>
    <w:p w:rsidR="00000000" w:rsidRDefault="0091227A">
      <w:pPr>
        <w:pStyle w:val="pj"/>
      </w:pPr>
      <w:r>
        <w:t> </w:t>
      </w:r>
    </w:p>
    <w:p w:rsidR="00000000" w:rsidRDefault="0091227A">
      <w:pPr>
        <w:pStyle w:val="pj"/>
      </w:pPr>
      <w:bookmarkStart w:id="853" w:name="SUB4780000"/>
      <w:bookmarkEnd w:id="853"/>
      <w:r>
        <w:rPr>
          <w:rStyle w:val="s1"/>
        </w:rPr>
        <w:t>Статья 478. Налоговый период и нало</w:t>
      </w:r>
      <w:r>
        <w:rPr>
          <w:rStyle w:val="s1"/>
        </w:rPr>
        <w:t>говая декларация по акцизу</w:t>
      </w:r>
    </w:p>
    <w:p w:rsidR="00000000" w:rsidRDefault="0091227A">
      <w:pPr>
        <w:pStyle w:val="pj"/>
      </w:pPr>
      <w:r>
        <w:t>1. Применительно к акцизу налоговым периодом является календарный месяц.</w:t>
      </w:r>
    </w:p>
    <w:p w:rsidR="00000000" w:rsidRDefault="0091227A">
      <w:pPr>
        <w:pStyle w:val="pj"/>
      </w:pPr>
      <w:r>
        <w:t xml:space="preserve">2. Если иное не предусмотрено настоящей статьей, по окончании каждого налогового периода плательщики акцизов обязаны представить в налоговый орган по месту </w:t>
      </w:r>
      <w:r>
        <w:t xml:space="preserve">своего нахождения </w:t>
      </w:r>
      <w:hyperlink r:id="rId4453" w:history="1">
        <w:r>
          <w:rPr>
            <w:rStyle w:val="a4"/>
          </w:rPr>
          <w:t>декларацию</w:t>
        </w:r>
      </w:hyperlink>
      <w:r>
        <w:t xml:space="preserve"> по акцизу не позднее 15 числа второго месяца, следующего за отчетным налоговым периодом.</w:t>
      </w:r>
    </w:p>
    <w:p w:rsidR="00000000" w:rsidRDefault="0091227A">
      <w:pPr>
        <w:pStyle w:val="pj"/>
      </w:pPr>
      <w:r>
        <w:t xml:space="preserve">3. Плательщики акциза одновременно с декларацией представляют расчеты по </w:t>
      </w:r>
      <w:r>
        <w:t>акцизу.</w:t>
      </w:r>
    </w:p>
    <w:p w:rsidR="00000000" w:rsidRDefault="0091227A">
      <w:pPr>
        <w:pStyle w:val="pji"/>
      </w:pPr>
      <w:r>
        <w:rPr>
          <w:rStyle w:val="s3"/>
        </w:rPr>
        <w:t xml:space="preserve">См.: </w:t>
      </w:r>
      <w:hyperlink r:id="rId4454" w:history="1">
        <w:r>
          <w:rPr>
            <w:rStyle w:val="a4"/>
            <w:i/>
            <w:iCs/>
          </w:rPr>
          <w:t>Ответ</w:t>
        </w:r>
      </w:hyperlink>
      <w:r>
        <w:t xml:space="preserve"> </w:t>
      </w:r>
      <w:r>
        <w:rPr>
          <w:rStyle w:val="s3"/>
        </w:rPr>
        <w:t>Председателя КГД МФ РК от 5 июля 2018 года на вопрос от 26 июня 2018 года № 505135 (dialog.egov.kz) «Юридическому лицу, не имеющему структурное подразделение, представление</w:t>
      </w:r>
      <w:r>
        <w:rPr>
          <w:rStyle w:val="s3"/>
        </w:rPr>
        <w:t xml:space="preserve"> расчета по акцизу не требуется»</w:t>
      </w:r>
    </w:p>
    <w:p w:rsidR="00000000" w:rsidRDefault="0091227A">
      <w:pPr>
        <w:pStyle w:val="pji"/>
      </w:pPr>
      <w:r>
        <w:rPr>
          <w:rStyle w:val="s3"/>
        </w:rPr>
        <w:t xml:space="preserve">Пункт 4 изложен в редакции </w:t>
      </w:r>
      <w:hyperlink r:id="rId4455" w:anchor="sub_id=478" w:history="1">
        <w:r>
          <w:rPr>
            <w:rStyle w:val="a4"/>
            <w:i/>
            <w:iCs/>
          </w:rPr>
          <w:t>Закона</w:t>
        </w:r>
      </w:hyperlink>
      <w:r>
        <w:t xml:space="preserve"> </w:t>
      </w:r>
      <w:r>
        <w:rPr>
          <w:rStyle w:val="s3"/>
        </w:rPr>
        <w:t>РК от 10.12.20 г. № 382-VI (введен в действие с 1 января 2021 г.) (</w:t>
      </w:r>
      <w:hyperlink r:id="rId4456" w:anchor="sub_id=4780400" w:history="1">
        <w:r>
          <w:rPr>
            <w:rStyle w:val="a4"/>
            <w:i/>
            <w:iCs/>
          </w:rPr>
          <w:t>см. стар. ред.</w:t>
        </w:r>
      </w:hyperlink>
      <w:r>
        <w:rPr>
          <w:rStyle w:val="s3"/>
        </w:rPr>
        <w:t>)</w:t>
      </w:r>
    </w:p>
    <w:p w:rsidR="00000000" w:rsidRDefault="0091227A">
      <w:pPr>
        <w:pStyle w:val="pj"/>
      </w:pPr>
      <w:r>
        <w:t>4. Налогоплательщики, импортирующие подакцизные товары на территорию Республики Казахстан с территории государств-членов Евразийского экономического союза, обязаны представить в налоговый орган по</w:t>
      </w:r>
      <w:r>
        <w:t xml:space="preserve"> месту нахождения (жительства) заявление о ввозе товаров и уплате косвенных налогов и иные документы в соответствии с </w:t>
      </w:r>
      <w:hyperlink w:anchor="sub4560200" w:history="1">
        <w:r>
          <w:rPr>
            <w:rStyle w:val="a4"/>
          </w:rPr>
          <w:t>пунктом 2 статьи 456</w:t>
        </w:r>
      </w:hyperlink>
      <w:r>
        <w:t xml:space="preserve"> настоящего Кодекса, в срок не позднее 20 числа месяца, следующего за месяцем приняти</w:t>
      </w:r>
      <w:r>
        <w:t xml:space="preserve">я на учет импортированных </w:t>
      </w:r>
      <w:hyperlink w:anchor="sub4620000" w:history="1">
        <w:r>
          <w:rPr>
            <w:rStyle w:val="a4"/>
          </w:rPr>
          <w:t>подакцизных товаров</w:t>
        </w:r>
      </w:hyperlink>
      <w:r>
        <w:rPr>
          <w:rStyle w:val="s2"/>
        </w:rPr>
        <w:t>.</w:t>
      </w:r>
    </w:p>
    <w:p w:rsidR="00000000" w:rsidRDefault="0091227A">
      <w:pPr>
        <w:pStyle w:val="pj"/>
      </w:pPr>
      <w:r>
        <w:t> </w:t>
      </w:r>
    </w:p>
    <w:p w:rsidR="00000000" w:rsidRDefault="0091227A">
      <w:pPr>
        <w:pStyle w:val="pj"/>
      </w:pPr>
      <w:r>
        <w:t> </w:t>
      </w:r>
    </w:p>
    <w:p w:rsidR="00000000" w:rsidRDefault="0091227A">
      <w:pPr>
        <w:pStyle w:val="pc"/>
      </w:pPr>
      <w:bookmarkStart w:id="854" w:name="SUB4790000"/>
      <w:bookmarkEnd w:id="854"/>
      <w:r>
        <w:rPr>
          <w:rStyle w:val="s1"/>
        </w:rPr>
        <w:t>Глава 53. НАЛОГООБЛОЖЕНИЕ ИМПОРТА ПОДАКЦИЗНЫХ ТОВАРОВ</w:t>
      </w:r>
    </w:p>
    <w:p w:rsidR="00000000" w:rsidRDefault="0091227A">
      <w:pPr>
        <w:pStyle w:val="pc"/>
      </w:pPr>
      <w:r>
        <w:t> </w:t>
      </w:r>
    </w:p>
    <w:p w:rsidR="00000000" w:rsidRDefault="0091227A">
      <w:pPr>
        <w:pStyle w:val="pj"/>
      </w:pPr>
      <w:r>
        <w:rPr>
          <w:rStyle w:val="s1"/>
        </w:rPr>
        <w:t xml:space="preserve">Статья 479. Налоговая база импортируемых </w:t>
      </w:r>
      <w:hyperlink w:anchor="sub4620000" w:history="1">
        <w:r>
          <w:rPr>
            <w:rStyle w:val="a4"/>
          </w:rPr>
          <w:t>подакцизных товаров</w:t>
        </w:r>
      </w:hyperlink>
    </w:p>
    <w:p w:rsidR="00000000" w:rsidRDefault="0091227A">
      <w:pPr>
        <w:pStyle w:val="pj"/>
      </w:pPr>
      <w:r>
        <w:t>По импортируемым на те</w:t>
      </w:r>
      <w:r>
        <w:t xml:space="preserve">рриторию Республики Казахстан подакцизным товарам налоговая база определяется как объем, количество импортируемых </w:t>
      </w:r>
      <w:hyperlink w:anchor="sub4620000" w:history="1">
        <w:r>
          <w:rPr>
            <w:rStyle w:val="a4"/>
          </w:rPr>
          <w:t>подакцизных товаров</w:t>
        </w:r>
      </w:hyperlink>
      <w:r>
        <w:t xml:space="preserve"> в натуральном выражении.</w:t>
      </w:r>
    </w:p>
    <w:p w:rsidR="00000000" w:rsidRDefault="0091227A">
      <w:pPr>
        <w:pStyle w:val="pj"/>
      </w:pPr>
      <w:r>
        <w:t> </w:t>
      </w:r>
    </w:p>
    <w:p w:rsidR="00000000" w:rsidRDefault="0091227A">
      <w:pPr>
        <w:pStyle w:val="pj"/>
      </w:pPr>
      <w:bookmarkStart w:id="855" w:name="SUB4800000"/>
      <w:bookmarkEnd w:id="855"/>
      <w:r>
        <w:rPr>
          <w:rStyle w:val="s1"/>
        </w:rPr>
        <w:t>Статья 480. Сроки уплаты акциза на импортируемые подакцизные т</w:t>
      </w:r>
      <w:r>
        <w:rPr>
          <w:rStyle w:val="s1"/>
        </w:rPr>
        <w:t>овары</w:t>
      </w:r>
    </w:p>
    <w:p w:rsidR="00000000" w:rsidRDefault="0091227A">
      <w:pPr>
        <w:pStyle w:val="pj"/>
      </w:pPr>
      <w:r>
        <w:t xml:space="preserve">1. Акцизы на импортируемые подакцизные товары с территории государств, не являющихся членами Евразийского экономического союза, уплачиваются в определяемый </w:t>
      </w:r>
      <w:hyperlink r:id="rId4457" w:history="1">
        <w:r>
          <w:rPr>
            <w:rStyle w:val="a4"/>
          </w:rPr>
          <w:t xml:space="preserve">таможенным законодательством </w:t>
        </w:r>
        <w:r>
          <w:rPr>
            <w:rStyle w:val="a4"/>
          </w:rPr>
          <w:t>Евразийского экономического союза</w:t>
        </w:r>
      </w:hyperlink>
      <w:r>
        <w:t xml:space="preserve"> и (или) </w:t>
      </w:r>
      <w:hyperlink r:id="rId4458" w:history="1">
        <w:r>
          <w:rPr>
            <w:rStyle w:val="a4"/>
          </w:rPr>
          <w:t>таможенным законодательством Республики Казахстан</w:t>
        </w:r>
      </w:hyperlink>
      <w:r>
        <w:t xml:space="preserve"> день для уплаты таможенных платежей, за исключением случаев, предусмотренных пунктом 2 настоящей ст</w:t>
      </w:r>
      <w:r>
        <w:t>атьи, в порядке, определенном уполномоченным органом.</w:t>
      </w:r>
    </w:p>
    <w:p w:rsidR="00000000" w:rsidRDefault="0091227A">
      <w:pPr>
        <w:pStyle w:val="pji"/>
      </w:pPr>
      <w:r>
        <w:rPr>
          <w:rStyle w:val="s3"/>
        </w:rPr>
        <w:t xml:space="preserve">В пункт 2 внесены изменения в соответствии с </w:t>
      </w:r>
      <w:hyperlink r:id="rId4459" w:anchor="sub_id=480" w:history="1">
        <w:r>
          <w:rPr>
            <w:rStyle w:val="a4"/>
            <w:i/>
            <w:iCs/>
          </w:rPr>
          <w:t>Законом</w:t>
        </w:r>
      </w:hyperlink>
      <w:r>
        <w:rPr>
          <w:rStyle w:val="s3"/>
        </w:rPr>
        <w:t xml:space="preserve"> РК от 20.12.21 г. № 85-VII (введен в действие с 1 января 2022 г.) (</w:t>
      </w:r>
      <w:hyperlink r:id="rId4460" w:anchor="sub_id=4800200" w:history="1">
        <w:r>
          <w:rPr>
            <w:rStyle w:val="a4"/>
            <w:i/>
            <w:iCs/>
          </w:rPr>
          <w:t>см. стар. ред.</w:t>
        </w:r>
      </w:hyperlink>
      <w:r>
        <w:rPr>
          <w:rStyle w:val="s3"/>
        </w:rPr>
        <w:t>)</w:t>
      </w:r>
    </w:p>
    <w:p w:rsidR="00000000" w:rsidRDefault="0091227A">
      <w:pPr>
        <w:pStyle w:val="pj"/>
      </w:pPr>
      <w:r>
        <w:t xml:space="preserve">2. Акциз на импортируемые подакцизные товары, подлежащие маркировке в соответствии со </w:t>
      </w:r>
      <w:hyperlink w:anchor="sub1720000" w:history="1">
        <w:r>
          <w:rPr>
            <w:rStyle w:val="a4"/>
          </w:rPr>
          <w:t>статьей 172</w:t>
        </w:r>
      </w:hyperlink>
      <w:r>
        <w:t xml:space="preserve"> настоящего Кодекса, упла</w:t>
      </w:r>
      <w:r>
        <w:t>чивается до получения средств идентификации, учетно-контрольных марок.</w:t>
      </w:r>
    </w:p>
    <w:p w:rsidR="00000000" w:rsidRDefault="0091227A">
      <w:pPr>
        <w:pStyle w:val="pj"/>
      </w:pPr>
      <w:r>
        <w:t xml:space="preserve">При осуществлении импорта </w:t>
      </w:r>
      <w:hyperlink w:anchor="sub4620000" w:history="1">
        <w:r>
          <w:rPr>
            <w:rStyle w:val="a4"/>
          </w:rPr>
          <w:t>подакцизных товаров</w:t>
        </w:r>
      </w:hyperlink>
      <w:r>
        <w:rPr>
          <w:rStyle w:val="s2"/>
        </w:rPr>
        <w:t>,</w:t>
      </w:r>
      <w:r>
        <w:t xml:space="preserve"> указанных в части первой настоящего пункта, сумма акциза подлежит уточнению и применяется ставка акциза, </w:t>
      </w:r>
      <w:r>
        <w:t xml:space="preserve">действующая на дату импорта </w:t>
      </w:r>
      <w:hyperlink w:anchor="sub4620000" w:history="1">
        <w:r>
          <w:rPr>
            <w:rStyle w:val="a4"/>
          </w:rPr>
          <w:t>подакцизных товаров</w:t>
        </w:r>
      </w:hyperlink>
      <w:r>
        <w:rPr>
          <w:rStyle w:val="s2"/>
        </w:rPr>
        <w:t>.</w:t>
      </w:r>
    </w:p>
    <w:p w:rsidR="00000000" w:rsidRDefault="0091227A">
      <w:pPr>
        <w:pStyle w:val="pj"/>
      </w:pPr>
      <w:r>
        <w:t xml:space="preserve">3. Акцизы по подакцизным товарам (за исключением маркируемых </w:t>
      </w:r>
      <w:hyperlink w:anchor="sub4620000" w:history="1">
        <w:r>
          <w:rPr>
            <w:rStyle w:val="a4"/>
          </w:rPr>
          <w:t>подакцизных товаров</w:t>
        </w:r>
      </w:hyperlink>
      <w:r>
        <w:t>), импортированным с территории государств-членов Евразийског</w:t>
      </w:r>
      <w:r>
        <w:t xml:space="preserve">о экономического союза, уплачиваются в срок не позднее 20 числа месяца, следующего за месяцем принятия на учет импортированных </w:t>
      </w:r>
      <w:hyperlink w:anchor="sub4620000" w:history="1">
        <w:r>
          <w:rPr>
            <w:rStyle w:val="a4"/>
          </w:rPr>
          <w:t>подакцизных товаров</w:t>
        </w:r>
      </w:hyperlink>
      <w:r>
        <w:rPr>
          <w:rStyle w:val="s2"/>
        </w:rPr>
        <w:t>.</w:t>
      </w:r>
    </w:p>
    <w:p w:rsidR="00000000" w:rsidRDefault="0091227A">
      <w:pPr>
        <w:pStyle w:val="pj"/>
      </w:pPr>
      <w:r>
        <w:t>Уплата акцизов по маркируемым подакцизным товарам производится в сроки, уст</w:t>
      </w:r>
      <w:r>
        <w:t>ановленные пунктом 2 настоящей статьи.</w:t>
      </w:r>
    </w:p>
    <w:p w:rsidR="00000000" w:rsidRDefault="0091227A">
      <w:pPr>
        <w:pStyle w:val="pj"/>
      </w:pPr>
      <w:r>
        <w:t xml:space="preserve">4. В случае использования </w:t>
      </w:r>
      <w:hyperlink w:anchor="sub4620000" w:history="1">
        <w:r>
          <w:rPr>
            <w:rStyle w:val="a4"/>
          </w:rPr>
          <w:t>подакцизных товаров</w:t>
        </w:r>
      </w:hyperlink>
      <w:r>
        <w:rPr>
          <w:rStyle w:val="s2"/>
        </w:rPr>
        <w:t>,</w:t>
      </w:r>
      <w:r>
        <w:t xml:space="preserve"> импорт которых на территорию Республики Казахстан в соответствии с законодательством Республики Казахстан осуществлен без уплаты акцизов,</w:t>
      </w:r>
      <w:r>
        <w:t xml:space="preserve">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4630000" w:history="1">
        <w:r>
          <w:rPr>
            <w:rStyle w:val="a4"/>
          </w:rPr>
          <w:t>статьями 463</w:t>
        </w:r>
      </w:hyperlink>
      <w:r>
        <w:t xml:space="preserve"> и </w:t>
      </w:r>
      <w:hyperlink w:anchor="sub4790000" w:history="1">
        <w:r>
          <w:rPr>
            <w:rStyle w:val="a4"/>
          </w:rPr>
          <w:t>479</w:t>
        </w:r>
      </w:hyperlink>
      <w:r>
        <w:t xml:space="preserve"> настоящего Кодекса и постановлением Правительства Республики Казахстан.</w:t>
      </w:r>
    </w:p>
    <w:p w:rsidR="00000000" w:rsidRDefault="0091227A">
      <w:pPr>
        <w:pStyle w:val="pj"/>
      </w:pPr>
      <w:r>
        <w:t> </w:t>
      </w:r>
    </w:p>
    <w:p w:rsidR="00000000" w:rsidRDefault="0091227A">
      <w:pPr>
        <w:pStyle w:val="pj"/>
      </w:pPr>
      <w:bookmarkStart w:id="856" w:name="SUB4810000"/>
      <w:bookmarkEnd w:id="856"/>
      <w:r>
        <w:rPr>
          <w:rStyle w:val="s1"/>
        </w:rPr>
        <w:t xml:space="preserve">Статья 481. Импорт </w:t>
      </w:r>
      <w:hyperlink w:anchor="sub4620000" w:history="1">
        <w:r>
          <w:rPr>
            <w:rStyle w:val="a4"/>
          </w:rPr>
          <w:t>подакцизных товаров</w:t>
        </w:r>
      </w:hyperlink>
      <w:r>
        <w:rPr>
          <w:rStyle w:val="s2"/>
        </w:rPr>
        <w:t>,</w:t>
      </w:r>
      <w:r>
        <w:rPr>
          <w:rStyle w:val="s1"/>
        </w:rPr>
        <w:t xml:space="preserve"> освобожденных от акциза</w:t>
      </w:r>
    </w:p>
    <w:p w:rsidR="00000000" w:rsidRDefault="0091227A">
      <w:pPr>
        <w:pStyle w:val="pj"/>
      </w:pPr>
      <w:r>
        <w:t>1. Акцизами не облагаются подакцизные товары, импортируе</w:t>
      </w:r>
      <w:r>
        <w:t xml:space="preserve">мые физическими лицами по нормам, предусмотренным </w:t>
      </w:r>
      <w:hyperlink r:id="rId4461" w:history="1">
        <w:r>
          <w:rPr>
            <w:rStyle w:val="a4"/>
          </w:rPr>
          <w:t>таможенным законодательством Евразийского экономического союза</w:t>
        </w:r>
      </w:hyperlink>
      <w:r>
        <w:t xml:space="preserve"> и (или) </w:t>
      </w:r>
      <w:hyperlink r:id="rId4462" w:history="1">
        <w:r>
          <w:rPr>
            <w:rStyle w:val="a4"/>
          </w:rPr>
          <w:t>тамож</w:t>
        </w:r>
        <w:r>
          <w:rPr>
            <w:rStyle w:val="a4"/>
          </w:rPr>
          <w:t>енным законодательством Республики Казахстан</w:t>
        </w:r>
      </w:hyperlink>
      <w:r>
        <w:rPr>
          <w:rStyle w:val="s2"/>
        </w:rPr>
        <w:t>.</w:t>
      </w:r>
    </w:p>
    <w:p w:rsidR="00000000" w:rsidRDefault="0091227A">
      <w:pPr>
        <w:pStyle w:val="pj"/>
      </w:pPr>
      <w:r>
        <w:t>2. Освобождаются от уплаты акциза следующие импортируемые подакцизные товары:</w:t>
      </w:r>
    </w:p>
    <w:p w:rsidR="00000000" w:rsidRDefault="0091227A">
      <w:pPr>
        <w:pStyle w:val="pj"/>
      </w:pPr>
      <w:r>
        <w:t>1)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w:t>
      </w:r>
    </w:p>
    <w:p w:rsidR="00000000" w:rsidRDefault="0091227A">
      <w:pPr>
        <w:pStyle w:val="pj"/>
      </w:pPr>
      <w:r>
        <w:t>2) оказавшиеся вследствие повреждения до пропуска их через таможенную границу Евразийского экономи</w:t>
      </w:r>
      <w:r>
        <w:t>ческого союза не пригодными к использованию в качестве изделий и материалов;</w:t>
      </w:r>
    </w:p>
    <w:p w:rsidR="00000000" w:rsidRDefault="0091227A">
      <w:pPr>
        <w:pStyle w:val="pj"/>
      </w:pPr>
      <w: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w:t>
      </w:r>
      <w:r>
        <w:t xml:space="preserve">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w:t>
      </w:r>
      <w:r>
        <w:t>н;</w:t>
      </w:r>
    </w:p>
    <w:p w:rsidR="00000000" w:rsidRDefault="0091227A">
      <w:pPr>
        <w:pStyle w:val="pj"/>
      </w:pPr>
      <w:r>
        <w:t xml:space="preserve">4) перемещаемые через таможенную границу Евразийского экономического союза, освобождаемые от уплаты акциза на территории Республики Казахстан в рамках таможенных процедур, установленных </w:t>
      </w:r>
      <w:hyperlink r:id="rId4463" w:history="1">
        <w:r>
          <w:rPr>
            <w:rStyle w:val="a4"/>
          </w:rPr>
          <w:t>таможенным законодательством Евразийского экономического союза</w:t>
        </w:r>
      </w:hyperlink>
      <w:r>
        <w:t xml:space="preserve"> и (или) </w:t>
      </w:r>
      <w:hyperlink r:id="rId4464" w:history="1">
        <w:r>
          <w:rPr>
            <w:rStyle w:val="a4"/>
          </w:rPr>
          <w:t>таможенным законодательством Республики Казахстан</w:t>
        </w:r>
      </w:hyperlink>
      <w:r>
        <w:rPr>
          <w:rStyle w:val="s2"/>
        </w:rPr>
        <w:t>,</w:t>
      </w:r>
      <w:r>
        <w:t xml:space="preserve"> за исключением таможенной процедуры выпуска для внутреннего потреблен</w:t>
      </w:r>
      <w:r>
        <w:t>ия;</w:t>
      </w:r>
    </w:p>
    <w:p w:rsidR="00000000" w:rsidRDefault="0091227A">
      <w:pPr>
        <w:pStyle w:val="pj"/>
      </w:pPr>
      <w:r>
        <w:t>5) спиртосодержащая продукция медицинского назначения (кроме бальзамов), зарегистрированная в соответствии с законодательством Республики Казахстан.</w:t>
      </w:r>
    </w:p>
    <w:p w:rsidR="00000000" w:rsidRDefault="0091227A">
      <w:pPr>
        <w:pStyle w:val="pj"/>
      </w:pPr>
      <w:r>
        <w:rPr>
          <w:b/>
          <w:bCs/>
        </w:rPr>
        <w:t> </w:t>
      </w:r>
    </w:p>
    <w:p w:rsidR="00000000" w:rsidRDefault="0091227A">
      <w:pPr>
        <w:pStyle w:val="pj"/>
      </w:pPr>
      <w:r>
        <w:t> </w:t>
      </w:r>
    </w:p>
    <w:p w:rsidR="00000000" w:rsidRDefault="0091227A">
      <w:pPr>
        <w:pStyle w:val="pc"/>
        <w:spacing w:after="240"/>
      </w:pPr>
      <w:bookmarkStart w:id="857" w:name="SUB4820000"/>
      <w:bookmarkEnd w:id="857"/>
      <w:r>
        <w:rPr>
          <w:rStyle w:val="s1"/>
        </w:rPr>
        <w:t>РАЗДЕЛ 12. СОЦИАЛЬНЫЙ НАЛОГ</w:t>
      </w:r>
    </w:p>
    <w:p w:rsidR="00000000" w:rsidRDefault="0091227A">
      <w:pPr>
        <w:pStyle w:val="pc"/>
      </w:pPr>
      <w:r>
        <w:rPr>
          <w:rStyle w:val="s1"/>
        </w:rPr>
        <w:t>Глава 54. ОБЩИЕ ПОЛОЖЕНИЯ</w:t>
      </w:r>
    </w:p>
    <w:p w:rsidR="00000000" w:rsidRDefault="0091227A">
      <w:pPr>
        <w:pStyle w:val="pj"/>
      </w:pPr>
      <w:r>
        <w:rPr>
          <w:b/>
          <w:bCs/>
        </w:rPr>
        <w:t> </w:t>
      </w:r>
    </w:p>
    <w:p w:rsidR="00000000" w:rsidRDefault="0091227A">
      <w:pPr>
        <w:pStyle w:val="pj"/>
      </w:pPr>
      <w:r>
        <w:rPr>
          <w:rStyle w:val="s1"/>
        </w:rPr>
        <w:t>Статья 482. Плательщики</w:t>
      </w:r>
    </w:p>
    <w:p w:rsidR="00000000" w:rsidRDefault="0091227A">
      <w:pPr>
        <w:pStyle w:val="pj"/>
      </w:pPr>
      <w:r>
        <w:t>1. Плательщиками со</w:t>
      </w:r>
      <w:r>
        <w:t>циального налога являются:</w:t>
      </w:r>
    </w:p>
    <w:p w:rsidR="00000000" w:rsidRDefault="0091227A">
      <w:pPr>
        <w:pStyle w:val="pj"/>
      </w:pPr>
      <w:r>
        <w:t>1) индивидуальные предприниматели;</w:t>
      </w:r>
    </w:p>
    <w:p w:rsidR="00000000" w:rsidRDefault="0091227A">
      <w:pPr>
        <w:pStyle w:val="pj"/>
      </w:pPr>
      <w:r>
        <w:t xml:space="preserve">2) </w:t>
      </w:r>
      <w:hyperlink w:anchor="sub10119" w:history="1">
        <w:r>
          <w:rPr>
            <w:rStyle w:val="a4"/>
          </w:rPr>
          <w:t>лица, занимающиеся частной практикой</w:t>
        </w:r>
      </w:hyperlink>
      <w:r>
        <w:rPr>
          <w:rStyle w:val="s2"/>
        </w:rPr>
        <w:t>;</w:t>
      </w:r>
    </w:p>
    <w:p w:rsidR="00000000" w:rsidRDefault="0091227A">
      <w:pPr>
        <w:pStyle w:val="pj"/>
      </w:pPr>
      <w:bookmarkStart w:id="858" w:name="SUB4820103"/>
      <w:bookmarkEnd w:id="858"/>
      <w:r>
        <w:t>3) юридические лица-резиденты Республики Казахстан, если иное не установлено пунктом 3 настоящей статьи;</w:t>
      </w:r>
    </w:p>
    <w:p w:rsidR="00000000" w:rsidRDefault="0091227A">
      <w:pPr>
        <w:pStyle w:val="pj"/>
      </w:pPr>
      <w:r>
        <w:t>4) юридические ли</w:t>
      </w:r>
      <w:r>
        <w:t>ца-нерезиденты, осуществляющие деятельность в Республике Казахстан через постоянные учреждения;</w:t>
      </w:r>
    </w:p>
    <w:p w:rsidR="00000000" w:rsidRDefault="0091227A">
      <w:pPr>
        <w:pStyle w:val="pj"/>
      </w:pPr>
      <w:r>
        <w:t>5) юридические лица-нерезиденты, осуществляющие деятельность через структурное подразделение, которое не приводит к образованию постоянного учреждения.</w:t>
      </w:r>
    </w:p>
    <w:p w:rsidR="00000000" w:rsidRDefault="0091227A">
      <w:pPr>
        <w:pStyle w:val="pj"/>
      </w:pPr>
      <w:r>
        <w:t>2. Не яв</w:t>
      </w:r>
      <w:r>
        <w:t>ляются плательщиками социального налога следующие налогоплательщики:</w:t>
      </w:r>
    </w:p>
    <w:p w:rsidR="00000000" w:rsidRDefault="0091227A">
      <w:pPr>
        <w:pStyle w:val="pji"/>
      </w:pPr>
      <w:r>
        <w:rPr>
          <w:rStyle w:val="s3"/>
        </w:rPr>
        <w:t xml:space="preserve">В подпункт 1 внесены изменения в соответствии с </w:t>
      </w:r>
      <w:hyperlink r:id="rId4465" w:anchor="sub_id=482" w:history="1">
        <w:r>
          <w:rPr>
            <w:rStyle w:val="a4"/>
            <w:i/>
            <w:iCs/>
          </w:rPr>
          <w:t>Законом</w:t>
        </w:r>
      </w:hyperlink>
      <w:r>
        <w:t xml:space="preserve"> </w:t>
      </w:r>
      <w:r>
        <w:rPr>
          <w:rStyle w:val="s3"/>
        </w:rPr>
        <w:t xml:space="preserve">РК от 10.12.20 г. № 382-VI (введен в действие с 1 </w:t>
      </w:r>
      <w:r>
        <w:rPr>
          <w:rStyle w:val="s3"/>
        </w:rPr>
        <w:t>января 2021 г.) (</w:t>
      </w:r>
      <w:hyperlink r:id="rId4466" w:anchor="sub_id=4820200" w:history="1">
        <w:r>
          <w:rPr>
            <w:rStyle w:val="a4"/>
            <w:i/>
            <w:iCs/>
          </w:rPr>
          <w:t>см. стар. ред.</w:t>
        </w:r>
      </w:hyperlink>
      <w:r>
        <w:rPr>
          <w:rStyle w:val="s3"/>
        </w:rPr>
        <w:t xml:space="preserve">); </w:t>
      </w:r>
      <w:hyperlink r:id="rId4467" w:anchor="sub_id=482" w:history="1">
        <w:r>
          <w:rPr>
            <w:rStyle w:val="a4"/>
            <w:i/>
            <w:iCs/>
          </w:rPr>
          <w:t>Законом</w:t>
        </w:r>
      </w:hyperlink>
      <w:r>
        <w:t xml:space="preserve"> </w:t>
      </w:r>
      <w:r>
        <w:rPr>
          <w:rStyle w:val="s3"/>
        </w:rPr>
        <w:t xml:space="preserve">РК от 24.06.21 г. № 53-VII (введен в действие с </w:t>
      </w:r>
      <w:r>
        <w:rPr>
          <w:rStyle w:val="s3"/>
        </w:rPr>
        <w:t>1 января 2022 г.) (</w:t>
      </w:r>
      <w:hyperlink r:id="rId4468" w:anchor="sub_id=4820200" w:history="1">
        <w:r>
          <w:rPr>
            <w:rStyle w:val="a4"/>
            <w:i/>
            <w:iCs/>
          </w:rPr>
          <w:t>см. стар. ред.</w:t>
        </w:r>
      </w:hyperlink>
      <w:r>
        <w:rPr>
          <w:rStyle w:val="s3"/>
        </w:rPr>
        <w:t>)</w:t>
      </w:r>
    </w:p>
    <w:p w:rsidR="00000000" w:rsidRDefault="0091227A">
      <w:pPr>
        <w:pStyle w:val="pj"/>
      </w:pPr>
      <w:r>
        <w:t>1) применяющие специальный налоговый режим:</w:t>
      </w:r>
    </w:p>
    <w:p w:rsidR="00000000" w:rsidRDefault="0091227A">
      <w:pPr>
        <w:pStyle w:val="pj"/>
      </w:pPr>
      <w:r>
        <w:t>на основе патента;</w:t>
      </w:r>
    </w:p>
    <w:p w:rsidR="00000000" w:rsidRDefault="0091227A">
      <w:pPr>
        <w:pStyle w:val="pj"/>
      </w:pPr>
      <w:r>
        <w:t>для крестьянских или фермерских хозяйств;</w:t>
      </w:r>
    </w:p>
    <w:p w:rsidR="00000000" w:rsidRDefault="0091227A">
      <w:pPr>
        <w:pStyle w:val="pj"/>
      </w:pPr>
      <w:hyperlink w:anchor="sub696010000" w:history="1">
        <w:r>
          <w:rPr>
            <w:rStyle w:val="a4"/>
          </w:rPr>
          <w:t>розничного налога</w:t>
        </w:r>
      </w:hyperlink>
      <w:r>
        <w:rPr>
          <w:rStyle w:val="s2"/>
        </w:rPr>
        <w:t>;</w:t>
      </w:r>
    </w:p>
    <w:p w:rsidR="00000000" w:rsidRDefault="0091227A">
      <w:pPr>
        <w:pStyle w:val="pj"/>
      </w:pPr>
      <w:r>
        <w:rPr>
          <w:rStyle w:val="s0"/>
        </w:rPr>
        <w:t xml:space="preserve">с </w:t>
      </w:r>
      <w:hyperlink w:anchor="sub686010000" w:history="1">
        <w:r>
          <w:rPr>
            <w:rStyle w:val="a4"/>
          </w:rPr>
          <w:t>использованием специального мобильного приложения</w:t>
        </w:r>
      </w:hyperlink>
      <w:r>
        <w:rPr>
          <w:rStyle w:val="s0"/>
        </w:rPr>
        <w:t>;</w:t>
      </w:r>
    </w:p>
    <w:p w:rsidR="00000000" w:rsidRDefault="0091227A">
      <w:pPr>
        <w:pStyle w:val="pj"/>
      </w:pPr>
      <w:r>
        <w:t xml:space="preserve">2) специализированные организации, в которых работают лица с инвалидностью с нарушениями </w:t>
      </w:r>
      <w:hyperlink r:id="rId4469" w:history="1">
        <w:r>
          <w:rPr>
            <w:rStyle w:val="a4"/>
          </w:rPr>
          <w:t>опорно-двигательного аппарата</w:t>
        </w:r>
      </w:hyperlink>
      <w:r>
        <w:rPr>
          <w:rStyle w:val="s2"/>
        </w:rPr>
        <w:t>,</w:t>
      </w:r>
      <w:r>
        <w:t xml:space="preserve"> по потере слуха, речи, зрения, соответствующие условиям </w:t>
      </w:r>
      <w:hyperlink w:anchor="sub2900300" w:history="1">
        <w:r>
          <w:rPr>
            <w:rStyle w:val="a4"/>
          </w:rPr>
          <w:t>пункта 3 статьи 290</w:t>
        </w:r>
      </w:hyperlink>
      <w:r>
        <w:t xml:space="preserve"> настоящего Кодекса.</w:t>
      </w:r>
    </w:p>
    <w:p w:rsidR="00000000" w:rsidRDefault="0091227A">
      <w:pPr>
        <w:pStyle w:val="pj"/>
      </w:pPr>
      <w:r>
        <w:t>3. Юридическое лицо-резидент своим решением вправе признать одновременное исполнение обязанности своим структурным подразделением по:</w:t>
      </w:r>
    </w:p>
    <w:p w:rsidR="00000000" w:rsidRDefault="0091227A">
      <w:pPr>
        <w:pStyle w:val="pj"/>
      </w:pPr>
      <w:r>
        <w:t>исчислению и уплате социального налога по объектам налогообложения, являющимся расходами такого структурного подразделения</w:t>
      </w:r>
      <w:r>
        <w:t>;</w:t>
      </w:r>
    </w:p>
    <w:p w:rsidR="00000000" w:rsidRDefault="0091227A">
      <w:pPr>
        <w:pStyle w:val="pj"/>
      </w:pPr>
      <w: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91227A">
      <w:pPr>
        <w:pStyle w:val="pj"/>
      </w:pPr>
      <w:r>
        <w:t>Принятие такого решения юридического лица-резидента или его отмена вводится в действие с начала квартала, следующего за кварталом, в котором принято такое решение.</w:t>
      </w:r>
    </w:p>
    <w:p w:rsidR="00000000" w:rsidRDefault="0091227A">
      <w:pPr>
        <w:pStyle w:val="pj"/>
      </w:pPr>
      <w:r>
        <w:t>В случае если плательщиком социального налога признается вновь созданное структурное подразд</w:t>
      </w:r>
      <w:r>
        <w:t>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91227A">
      <w:pPr>
        <w:pStyle w:val="pj"/>
      </w:pPr>
      <w:r>
        <w:t> </w:t>
      </w:r>
    </w:p>
    <w:p w:rsidR="00000000" w:rsidRDefault="0091227A">
      <w:pPr>
        <w:pStyle w:val="pj"/>
      </w:pPr>
      <w:bookmarkStart w:id="859" w:name="SUB4830000"/>
      <w:bookmarkEnd w:id="859"/>
      <w:r>
        <w:rPr>
          <w:rStyle w:val="s1"/>
        </w:rPr>
        <w:t>Статья 483. Особенности исчи</w:t>
      </w:r>
      <w:r>
        <w:rPr>
          <w:rStyle w:val="s1"/>
        </w:rPr>
        <w:t>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91227A">
      <w:pPr>
        <w:pStyle w:val="pj"/>
      </w:pPr>
      <w:r>
        <w:t>Исчисление, уплата и представление налоговой отчетности по социальному налогу производятся плательщиками, применяющими специа</w:t>
      </w:r>
      <w:r>
        <w:t>льные налоговые режимы:</w:t>
      </w:r>
    </w:p>
    <w:p w:rsidR="00000000" w:rsidRDefault="0091227A">
      <w:pPr>
        <w:pStyle w:val="pj"/>
      </w:pPr>
      <w:r>
        <w:t xml:space="preserve">1) для производителей сельскохозяйственной продукции, - с учетом положений </w:t>
      </w:r>
      <w:hyperlink w:anchor="sub6970000" w:history="1">
        <w:r>
          <w:rPr>
            <w:rStyle w:val="a4"/>
          </w:rPr>
          <w:t>главы 78</w:t>
        </w:r>
      </w:hyperlink>
      <w:r>
        <w:t xml:space="preserve"> настоящего Кодекса;</w:t>
      </w:r>
    </w:p>
    <w:p w:rsidR="00000000" w:rsidRDefault="0091227A">
      <w:pPr>
        <w:pStyle w:val="pj"/>
      </w:pPr>
      <w:r>
        <w:t xml:space="preserve">2) на основе упрощенной декларации, - в соответствии со </w:t>
      </w:r>
      <w:hyperlink w:anchor="sub6870000" w:history="1">
        <w:r>
          <w:rPr>
            <w:rStyle w:val="a4"/>
          </w:rPr>
          <w:t>статья</w:t>
        </w:r>
        <w:r>
          <w:rPr>
            <w:rStyle w:val="a4"/>
          </w:rPr>
          <w:t>ми 687 - 689</w:t>
        </w:r>
      </w:hyperlink>
      <w:r>
        <w:t xml:space="preserve"> настоящего Кодекса.</w:t>
      </w:r>
    </w:p>
    <w:p w:rsidR="00000000" w:rsidRDefault="0091227A">
      <w:pPr>
        <w:pStyle w:val="pj"/>
      </w:pPr>
      <w:r>
        <w:t xml:space="preserve">Положения </w:t>
      </w:r>
      <w:hyperlink w:anchor="sub4840000" w:history="1">
        <w:r>
          <w:rPr>
            <w:rStyle w:val="a4"/>
          </w:rPr>
          <w:t>статей 484 - 488</w:t>
        </w:r>
      </w:hyperlink>
      <w:r>
        <w:t xml:space="preserve"> настоящего Кодекса не применяются плательщиками, указанными в подпункте 2) части первой настоящей статьи.</w:t>
      </w:r>
    </w:p>
    <w:p w:rsidR="00000000" w:rsidRDefault="0091227A">
      <w:pPr>
        <w:pStyle w:val="pj"/>
      </w:pPr>
      <w:r>
        <w:t> </w:t>
      </w:r>
    </w:p>
    <w:p w:rsidR="00000000" w:rsidRDefault="0091227A">
      <w:pPr>
        <w:pStyle w:val="pj"/>
      </w:pPr>
      <w:bookmarkStart w:id="860" w:name="SUB4840000"/>
      <w:bookmarkEnd w:id="860"/>
      <w:r>
        <w:rPr>
          <w:rStyle w:val="s1"/>
        </w:rPr>
        <w:t>Статья 484. Объект налогообложения</w:t>
      </w:r>
    </w:p>
    <w:p w:rsidR="00000000" w:rsidRDefault="0091227A">
      <w:pPr>
        <w:pStyle w:val="pji"/>
      </w:pPr>
      <w:r>
        <w:rPr>
          <w:rStyle w:val="s3"/>
        </w:rPr>
        <w:t>Пункт 1 изложен в ре</w:t>
      </w:r>
      <w:r>
        <w:rPr>
          <w:rStyle w:val="s3"/>
        </w:rPr>
        <w:t xml:space="preserve">дакции </w:t>
      </w:r>
      <w:hyperlink r:id="rId4470" w:anchor="sub_id=484" w:history="1">
        <w:r>
          <w:rPr>
            <w:rStyle w:val="a4"/>
            <w:i/>
            <w:iCs/>
          </w:rPr>
          <w:t>Закона</w:t>
        </w:r>
      </w:hyperlink>
      <w:r>
        <w:t xml:space="preserve"> </w:t>
      </w:r>
      <w:r>
        <w:rPr>
          <w:rStyle w:val="s3"/>
        </w:rPr>
        <w:t>РК от 10.12.20 г. № 382-VI (введен в действие с 1 января 2018 г.) (</w:t>
      </w:r>
      <w:hyperlink r:id="rId4471" w:anchor="sub_id=4840000" w:history="1">
        <w:r>
          <w:rPr>
            <w:rStyle w:val="a4"/>
            <w:i/>
            <w:iCs/>
          </w:rPr>
          <w:t>см. стар.</w:t>
        </w:r>
        <w:r>
          <w:rPr>
            <w:rStyle w:val="a4"/>
            <w:i/>
            <w:iCs/>
          </w:rPr>
          <w:t xml:space="preserve"> ред.</w:t>
        </w:r>
      </w:hyperlink>
      <w:r>
        <w:rPr>
          <w:rStyle w:val="s3"/>
        </w:rPr>
        <w:t>)</w:t>
      </w:r>
    </w:p>
    <w:p w:rsidR="00000000" w:rsidRDefault="0091227A">
      <w:pPr>
        <w:pStyle w:val="pj"/>
      </w:pPr>
      <w:r>
        <w:t xml:space="preserve">1. Объектом налогообложения для </w:t>
      </w:r>
      <w:hyperlink w:anchor="sub10119" w:history="1">
        <w:r>
          <w:rPr>
            <w:rStyle w:val="a4"/>
          </w:rPr>
          <w:t>лиц, занимающихся частной практикой</w:t>
        </w:r>
      </w:hyperlink>
      <w:r>
        <w:rPr>
          <w:rStyle w:val="s2"/>
        </w:rPr>
        <w:t>,</w:t>
      </w:r>
      <w:r>
        <w:t xml:space="preserve"> и индивидуальных предпринимателей, за исключением индивидуальных предпринимателей, применяющих специальный налоговый режим на основе упрощенной декла</w:t>
      </w:r>
      <w:r>
        <w:t>рации, является численность работников, включая самих плательщиков.</w:t>
      </w:r>
    </w:p>
    <w:p w:rsidR="00000000" w:rsidRDefault="0091227A">
      <w:pPr>
        <w:pStyle w:val="pj"/>
      </w:pPr>
      <w:bookmarkStart w:id="861" w:name="SUB4840200"/>
      <w:bookmarkEnd w:id="861"/>
      <w:r>
        <w:t xml:space="preserve">2. Объектом налогообложения для плательщиков, указанных в </w:t>
      </w:r>
      <w:hyperlink w:anchor="sub4820103" w:history="1">
        <w:r>
          <w:rPr>
            <w:rStyle w:val="a4"/>
          </w:rPr>
          <w:t>подпунктах 3), 4) и 5) пункта 1 статьи 482</w:t>
        </w:r>
      </w:hyperlink>
      <w:r>
        <w:t xml:space="preserve"> настоящего Кодекса, являются расходы:</w:t>
      </w:r>
    </w:p>
    <w:p w:rsidR="00000000" w:rsidRDefault="0091227A">
      <w:pPr>
        <w:pStyle w:val="pji"/>
      </w:pPr>
      <w:r>
        <w:rPr>
          <w:rStyle w:val="s3"/>
        </w:rPr>
        <w:t>В подпункт 1 вне</w:t>
      </w:r>
      <w:r>
        <w:rPr>
          <w:rStyle w:val="s3"/>
        </w:rPr>
        <w:t xml:space="preserve">сены изменения в соответствии с </w:t>
      </w:r>
      <w:hyperlink r:id="rId4472" w:anchor="sub_id=484" w:history="1">
        <w:r>
          <w:rPr>
            <w:rStyle w:val="a4"/>
            <w:i/>
            <w:iCs/>
          </w:rPr>
          <w:t>Законом</w:t>
        </w:r>
      </w:hyperlink>
      <w:r>
        <w:t xml:space="preserve"> </w:t>
      </w:r>
      <w:r>
        <w:rPr>
          <w:rStyle w:val="s3"/>
        </w:rPr>
        <w:t>РК от 10.12.20 г. № 382-VI (введен в действие с 1 января 2021 г.) (</w:t>
      </w:r>
      <w:hyperlink r:id="rId4473" w:anchor="sub_id=4840200" w:history="1">
        <w:r>
          <w:rPr>
            <w:rStyle w:val="a4"/>
            <w:i/>
            <w:iCs/>
          </w:rPr>
          <w:t>см. стар. ред.</w:t>
        </w:r>
      </w:hyperlink>
      <w:r>
        <w:rPr>
          <w:rStyle w:val="s3"/>
        </w:rPr>
        <w:t>)</w:t>
      </w:r>
    </w:p>
    <w:p w:rsidR="00000000" w:rsidRDefault="0091227A">
      <w:pPr>
        <w:pStyle w:val="pj"/>
      </w:pPr>
      <w:r>
        <w:t xml:space="preserve">1) работодателя по доходам работника, указанным в </w:t>
      </w:r>
      <w:hyperlink w:anchor="sub3220000" w:history="1">
        <w:r>
          <w:rPr>
            <w:rStyle w:val="a4"/>
          </w:rPr>
          <w:t>пункте 1 статьи 322</w:t>
        </w:r>
      </w:hyperlink>
      <w:r>
        <w:t xml:space="preserve"> настоящего Кодекса (в том числе расходы работодателя, указанные в </w:t>
      </w:r>
      <w:hyperlink w:anchor="sub6440120" w:history="1">
        <w:r>
          <w:rPr>
            <w:rStyle w:val="a4"/>
          </w:rPr>
          <w:t xml:space="preserve">подпунктах 20), 22), </w:t>
        </w:r>
        <w:r>
          <w:rPr>
            <w:rStyle w:val="a4"/>
          </w:rPr>
          <w:t>23) и 24) пункта 1 статьи 644</w:t>
        </w:r>
      </w:hyperlink>
      <w:r>
        <w:t xml:space="preserve"> настоящего Кодекса);</w:t>
      </w:r>
    </w:p>
    <w:p w:rsidR="00000000" w:rsidRDefault="0091227A">
      <w:pPr>
        <w:pStyle w:val="pji"/>
      </w:pPr>
      <w:r>
        <w:rPr>
          <w:rStyle w:val="s3"/>
        </w:rPr>
        <w:t xml:space="preserve">См. </w:t>
      </w:r>
      <w:hyperlink r:id="rId4474" w:history="1">
        <w:r>
          <w:rPr>
            <w:rStyle w:val="a4"/>
            <w:i/>
            <w:iCs/>
          </w:rPr>
          <w:t>Ответ</w:t>
        </w:r>
      </w:hyperlink>
      <w:r>
        <w:rPr>
          <w:rStyle w:val="s3"/>
        </w:rPr>
        <w:t xml:space="preserve"> Председателя КГД МФ РК от 29 июня 2021 года на вопрос от 14 июня 2021 года № 690607 (dialog.egov.kz) «Об удержании ИПН с доходов р</w:t>
      </w:r>
      <w:r>
        <w:rPr>
          <w:rStyle w:val="s3"/>
        </w:rPr>
        <w:t>аботника и исчислении социального налога по расходам работодателя на оплату питания работников»</w:t>
      </w:r>
    </w:p>
    <w:p w:rsidR="00000000" w:rsidRDefault="0091227A">
      <w:pPr>
        <w:pStyle w:val="pj"/>
      </w:pPr>
      <w:r>
        <w:t xml:space="preserve">2) налогового агента по доходам иностранного персонала, указанного в </w:t>
      </w:r>
      <w:hyperlink w:anchor="sub2200700" w:history="1">
        <w:r>
          <w:rPr>
            <w:rStyle w:val="a4"/>
          </w:rPr>
          <w:t>пункте 7 статьи 220</w:t>
        </w:r>
      </w:hyperlink>
      <w:r>
        <w:t xml:space="preserve"> настоящего Кодекса.</w:t>
      </w:r>
    </w:p>
    <w:p w:rsidR="00000000" w:rsidRDefault="0091227A">
      <w:pPr>
        <w:pStyle w:val="pj"/>
      </w:pPr>
      <w:bookmarkStart w:id="862" w:name="SUB4840300"/>
      <w:bookmarkEnd w:id="862"/>
      <w:r>
        <w:t>3. Из объекта налогообложения исключаются:</w:t>
      </w:r>
    </w:p>
    <w:p w:rsidR="00000000" w:rsidRDefault="0091227A">
      <w:pPr>
        <w:pStyle w:val="pj"/>
      </w:pPr>
      <w:r>
        <w:t xml:space="preserve">1) обязательные пенсионные взносы в единый накопительный пенсионный фонд в соответствии с </w:t>
      </w:r>
      <w:hyperlink r:id="rId4475" w:anchor="sub_id=400000" w:history="1">
        <w:r>
          <w:rPr>
            <w:rStyle w:val="a4"/>
          </w:rPr>
          <w:t>законодательством</w:t>
        </w:r>
      </w:hyperlink>
      <w:r>
        <w:t xml:space="preserve"> Республики Казахстан;</w:t>
      </w:r>
    </w:p>
    <w:p w:rsidR="00000000" w:rsidRDefault="0091227A">
      <w:pPr>
        <w:pStyle w:val="pji"/>
      </w:pPr>
      <w:r>
        <w:rPr>
          <w:rStyle w:val="s3"/>
        </w:rPr>
        <w:t xml:space="preserve">Подпункт 2 </w:t>
      </w:r>
      <w:hyperlink r:id="rId4476" w:history="1">
        <w:r>
          <w:rPr>
            <w:rStyle w:val="a4"/>
            <w:i/>
            <w:iCs/>
          </w:rPr>
          <w:t>введен в действие</w:t>
        </w:r>
      </w:hyperlink>
      <w:r>
        <w:t xml:space="preserve"> </w:t>
      </w:r>
      <w:r>
        <w:rPr>
          <w:rStyle w:val="s3"/>
        </w:rPr>
        <w:t>с 1 января 2020 года</w:t>
      </w:r>
    </w:p>
    <w:p w:rsidR="00000000" w:rsidRDefault="0091227A">
      <w:pPr>
        <w:pStyle w:val="pj"/>
      </w:pPr>
      <w:r>
        <w:rPr>
          <w:rStyle w:val="s0"/>
        </w:rPr>
        <w:t xml:space="preserve">2) взносы на обязательное социальное медицинское страхование в соответствии с </w:t>
      </w:r>
      <w:hyperlink r:id="rId4477" w:history="1">
        <w:r>
          <w:rPr>
            <w:rStyle w:val="a4"/>
          </w:rPr>
          <w:t>законодательством</w:t>
        </w:r>
      </w:hyperlink>
      <w:r>
        <w:t xml:space="preserve"> </w:t>
      </w:r>
      <w:r>
        <w:rPr>
          <w:rStyle w:val="s0"/>
        </w:rPr>
        <w:t>Республики Казахстан об обязательном социальном медицинском страховании;</w:t>
      </w:r>
    </w:p>
    <w:p w:rsidR="00000000" w:rsidRDefault="0091227A">
      <w:pPr>
        <w:pStyle w:val="pji"/>
      </w:pPr>
      <w:r>
        <w:rPr>
          <w:rStyle w:val="s3"/>
        </w:rPr>
        <w:t xml:space="preserve">В подпункт 3 внесены изменения в соответствии с </w:t>
      </w:r>
      <w:hyperlink r:id="rId4478" w:anchor="sub_id=484" w:history="1">
        <w:r>
          <w:rPr>
            <w:rStyle w:val="a4"/>
            <w:i/>
            <w:iCs/>
          </w:rPr>
          <w:t>Законом</w:t>
        </w:r>
      </w:hyperlink>
      <w:r>
        <w:t xml:space="preserve"> </w:t>
      </w:r>
      <w:r>
        <w:rPr>
          <w:rStyle w:val="s3"/>
        </w:rPr>
        <w:t>РК от 26.12.18 г. № 203-V</w:t>
      </w:r>
      <w:r>
        <w:rPr>
          <w:rStyle w:val="s3"/>
        </w:rPr>
        <w:t>I (введен в действие с 1 января 2019 г., действуют до 1 января 2029 г.) (</w:t>
      </w:r>
      <w:hyperlink r:id="rId4479" w:anchor="sub_id=4840303" w:history="1">
        <w:r>
          <w:rPr>
            <w:rStyle w:val="a4"/>
            <w:i/>
            <w:iCs/>
          </w:rPr>
          <w:t>см. стар. ред.</w:t>
        </w:r>
      </w:hyperlink>
      <w:r>
        <w:rPr>
          <w:rStyle w:val="s3"/>
        </w:rPr>
        <w:t>)</w:t>
      </w:r>
    </w:p>
    <w:p w:rsidR="00000000" w:rsidRDefault="0091227A">
      <w:pPr>
        <w:pStyle w:val="pji"/>
      </w:pPr>
      <w:r>
        <w:rPr>
          <w:rStyle w:val="s3"/>
        </w:rPr>
        <w:t xml:space="preserve">В пункт 1 внесены изменения в соответствии с </w:t>
      </w:r>
      <w:hyperlink r:id="rId4480" w:anchor="sub_id=19" w:history="1">
        <w:r>
          <w:rPr>
            <w:rStyle w:val="a4"/>
            <w:i/>
            <w:iCs/>
          </w:rPr>
          <w:t>Законом</w:t>
        </w:r>
      </w:hyperlink>
      <w:r>
        <w:rPr>
          <w:rStyle w:val="s3"/>
        </w:rPr>
        <w:t xml:space="preserve"> РК от 21.12.22 г. № 165-VII (введен в действие с 1 января 2023 г.) (</w:t>
      </w:r>
      <w:hyperlink r:id="rId4481" w:anchor="sub_id=190207" w:history="1">
        <w:r>
          <w:rPr>
            <w:rStyle w:val="a4"/>
            <w:i/>
            <w:iCs/>
          </w:rPr>
          <w:t>см. стар. ред.</w:t>
        </w:r>
      </w:hyperlink>
      <w:r>
        <w:rPr>
          <w:rStyle w:val="s3"/>
        </w:rPr>
        <w:t>)</w:t>
      </w:r>
    </w:p>
    <w:p w:rsidR="00000000" w:rsidRDefault="0091227A">
      <w:pPr>
        <w:pStyle w:val="pj"/>
      </w:pPr>
      <w:r>
        <w:t xml:space="preserve">3) доходы, установленные в </w:t>
      </w:r>
      <w:hyperlink w:anchor="sub3410000" w:history="1">
        <w:r>
          <w:rPr>
            <w:rStyle w:val="a4"/>
          </w:rPr>
          <w:t>пункте 1 статьи 341</w:t>
        </w:r>
      </w:hyperlink>
      <w:r>
        <w:t xml:space="preserve"> настоящего Кодекса, за исключением доходов, установленных в </w:t>
      </w:r>
      <w:hyperlink w:anchor="sub3410110" w:history="1">
        <w:r>
          <w:rPr>
            <w:rStyle w:val="a4"/>
          </w:rPr>
          <w:t>подпункте 10) пункта 1 статьи 341</w:t>
        </w:r>
      </w:hyperlink>
      <w:r>
        <w:t xml:space="preserve"> настоящего Кодекса</w:t>
      </w:r>
      <w:r>
        <w:rPr>
          <w:rStyle w:val="s0"/>
        </w:rPr>
        <w:t xml:space="preserve">, а также доходов, установленных в </w:t>
      </w:r>
      <w:hyperlink w:anchor="sub3410150" w:history="1">
        <w:r>
          <w:rPr>
            <w:rStyle w:val="a4"/>
          </w:rPr>
          <w:t>подпункте 50) пункта 1 статьи 341</w:t>
        </w:r>
      </w:hyperlink>
      <w:r>
        <w:t xml:space="preserve"> </w:t>
      </w:r>
      <w:r>
        <w:rPr>
          <w:rStyle w:val="s0"/>
        </w:rPr>
        <w:t>настоящего Кодекса в части доходов работников, являющихся гражданами Республики Казахстан</w:t>
      </w:r>
      <w:r>
        <w:t>;</w:t>
      </w:r>
    </w:p>
    <w:p w:rsidR="00000000" w:rsidRDefault="0091227A">
      <w:pPr>
        <w:pStyle w:val="pji"/>
      </w:pPr>
      <w:r>
        <w:rPr>
          <w:rStyle w:val="s3"/>
        </w:rPr>
        <w:t xml:space="preserve">См. </w:t>
      </w:r>
      <w:hyperlink r:id="rId4482" w:history="1">
        <w:r>
          <w:rPr>
            <w:rStyle w:val="a4"/>
            <w:i/>
            <w:iCs/>
          </w:rPr>
          <w:t>Ответ</w:t>
        </w:r>
      </w:hyperlink>
      <w:r>
        <w:t xml:space="preserve"> </w:t>
      </w:r>
      <w:r>
        <w:rPr>
          <w:rStyle w:val="s3"/>
        </w:rPr>
        <w:t xml:space="preserve">Министра национальной экономики РК от 4 марта 2020 года </w:t>
      </w:r>
      <w:r>
        <w:rPr>
          <w:rStyle w:val="s3"/>
        </w:rPr>
        <w:t>на вопрос от 25 февраля 2020 года № 597342 (dialog.egov.kz) «Участники международного технологического парка «Астана Хаб» освобождаются от уплаты социального налога, ОСМС как за резидентов, так и за нерезидентов»,</w:t>
      </w:r>
      <w:r>
        <w:t xml:space="preserve"> </w:t>
      </w:r>
      <w:hyperlink r:id="rId4483" w:history="1">
        <w:r>
          <w:rPr>
            <w:rStyle w:val="a4"/>
            <w:i/>
            <w:iCs/>
          </w:rPr>
          <w:t>Ответ</w:t>
        </w:r>
      </w:hyperlink>
      <w:r>
        <w:t xml:space="preserve"> </w:t>
      </w:r>
      <w:r>
        <w:rPr>
          <w:rStyle w:val="s3"/>
        </w:rPr>
        <w:t>Председателя КГД МФ РК от 8 октября 2020 года на вопрос от 18 сентября 2020 года № 642414 (dialog.egov.kz) «Доходы работников-граждан Республики Казахстан юридических лиц, являющихся участниками МТП «Астана Хаб», являются объектами обложения социальным нал</w:t>
      </w:r>
      <w:r>
        <w:rPr>
          <w:rStyle w:val="s3"/>
        </w:rPr>
        <w:t xml:space="preserve">огом», </w:t>
      </w:r>
      <w:hyperlink r:id="rId4484" w:history="1">
        <w:r>
          <w:rPr>
            <w:rStyle w:val="a4"/>
            <w:i/>
            <w:iCs/>
          </w:rPr>
          <w:t>Ответы</w:t>
        </w:r>
      </w:hyperlink>
      <w:r>
        <w:rPr>
          <w:rStyle w:val="s3"/>
        </w:rPr>
        <w:t xml:space="preserve"> Председателя КГД МФ РК от 12 ноября 2021 года на вопрос от 2 ноября 2021 года № 712687 и от 28 февраля 2022 года на вопрос от 11 февраля 2022 года № 726519 (dialog.egov.kz) «Уча</w:t>
      </w:r>
      <w:r>
        <w:rPr>
          <w:rStyle w:val="s3"/>
        </w:rPr>
        <w:t>стники МТП «Астана Хаб» освобождаются от уплаты социального налога по доходам работников резидентов, а также нерезидентов»</w:t>
      </w:r>
    </w:p>
    <w:p w:rsidR="00000000" w:rsidRDefault="0091227A">
      <w:pPr>
        <w:pStyle w:val="pji"/>
      </w:pPr>
      <w:r>
        <w:rPr>
          <w:rStyle w:val="s3"/>
        </w:rPr>
        <w:t xml:space="preserve">В подпункт 4 внесены изменения в соответствии с </w:t>
      </w:r>
      <w:hyperlink r:id="rId4485" w:anchor="sub_id=484" w:history="1">
        <w:r>
          <w:rPr>
            <w:rStyle w:val="a4"/>
            <w:i/>
            <w:iCs/>
          </w:rPr>
          <w:t>Зако</w:t>
        </w:r>
        <w:r>
          <w:rPr>
            <w:rStyle w:val="a4"/>
            <w:i/>
            <w:iCs/>
          </w:rPr>
          <w:t>ном</w:t>
        </w:r>
      </w:hyperlink>
      <w:r>
        <w:t xml:space="preserve"> </w:t>
      </w:r>
      <w:r>
        <w:rPr>
          <w:rStyle w:val="s3"/>
        </w:rPr>
        <w:t>РК от 10.12.20 г. № 382-VI (введен в действие с 1 января 2018 г.) (</w:t>
      </w:r>
      <w:hyperlink r:id="rId4486" w:anchor="sub_id=4840300" w:history="1">
        <w:r>
          <w:rPr>
            <w:rStyle w:val="a4"/>
            <w:i/>
            <w:iCs/>
          </w:rPr>
          <w:t>см. стар. ред.</w:t>
        </w:r>
      </w:hyperlink>
      <w:r>
        <w:rPr>
          <w:rStyle w:val="s3"/>
        </w:rPr>
        <w:t>)</w:t>
      </w:r>
    </w:p>
    <w:p w:rsidR="00000000" w:rsidRDefault="0091227A">
      <w:pPr>
        <w:pStyle w:val="pj"/>
      </w:pPr>
      <w:r>
        <w:t xml:space="preserve">4) доходы, установленные в </w:t>
      </w:r>
      <w:hyperlink w:anchor="sub6540010" w:history="1">
        <w:r>
          <w:rPr>
            <w:rStyle w:val="a4"/>
          </w:rPr>
          <w:t>подпункте 10) статьи 654</w:t>
        </w:r>
      </w:hyperlink>
      <w:r>
        <w:t xml:space="preserve"> настоящего Кодекса;</w:t>
      </w:r>
    </w:p>
    <w:p w:rsidR="00000000" w:rsidRDefault="0091227A">
      <w:pPr>
        <w:pStyle w:val="pj"/>
      </w:pPr>
      <w:r>
        <w:t xml:space="preserve">5) выплаты, производимые за счет средств </w:t>
      </w:r>
      <w:hyperlink w:anchor="sub10113" w:history="1">
        <w:r>
          <w:rPr>
            <w:rStyle w:val="a4"/>
          </w:rPr>
          <w:t>грантов</w:t>
        </w:r>
      </w:hyperlink>
      <w:r>
        <w:rPr>
          <w:rStyle w:val="s2"/>
        </w:rPr>
        <w:t>.</w:t>
      </w:r>
    </w:p>
    <w:p w:rsidR="00000000" w:rsidRDefault="0091227A">
      <w:pPr>
        <w:pStyle w:val="pj"/>
      </w:pPr>
      <w:r>
        <w:t>Положения настоящего подпункта применяются, если выплаты производятся в соответствии с договором (контрактом), заключенным с грантополучателем либо с испо</w:t>
      </w:r>
      <w:r>
        <w:t xml:space="preserve">лнителем, назначенным грантополучателем для осуществления целей (задач) </w:t>
      </w:r>
      <w:hyperlink w:anchor="sub10113" w:history="1">
        <w:r>
          <w:rPr>
            <w:rStyle w:val="a4"/>
          </w:rPr>
          <w:t>гранта</w:t>
        </w:r>
      </w:hyperlink>
      <w:r>
        <w:rPr>
          <w:rStyle w:val="s2"/>
        </w:rPr>
        <w:t>.</w:t>
      </w:r>
    </w:p>
    <w:p w:rsidR="00000000" w:rsidRDefault="0091227A">
      <w:pPr>
        <w:pStyle w:val="pj"/>
        <w:ind w:firstLine="0"/>
      </w:pPr>
      <w:r>
        <w:rPr>
          <w:rStyle w:val="s3"/>
        </w:rPr>
        <w:t xml:space="preserve">См.: </w:t>
      </w:r>
      <w:hyperlink r:id="rId4487" w:history="1">
        <w:r>
          <w:rPr>
            <w:rStyle w:val="a4"/>
            <w:i/>
            <w:iCs/>
          </w:rPr>
          <w:t>Письмо</w:t>
        </w:r>
      </w:hyperlink>
      <w:r>
        <w:t xml:space="preserve"> </w:t>
      </w:r>
      <w:r>
        <w:rPr>
          <w:rStyle w:val="s3"/>
        </w:rPr>
        <w:t>КГД МФ РК от 11 января 2021 года № КГД-07-2-9-КГ/ЗТ-Ж-5907 «Касательно определения объекта налогообложения социальным налогом и исчисления социального налога в период с 1 октября 2020 года до 1 января 2021 года»</w:t>
      </w:r>
    </w:p>
    <w:p w:rsidR="00000000" w:rsidRDefault="0091227A">
      <w:pPr>
        <w:pStyle w:val="pji"/>
      </w:pPr>
      <w:r>
        <w:rPr>
          <w:rStyle w:val="s3"/>
        </w:rPr>
        <w:t xml:space="preserve">Пункт 4 изложен в редакции </w:t>
      </w:r>
      <w:hyperlink r:id="rId4488" w:anchor="sub_id=484" w:history="1">
        <w:r>
          <w:rPr>
            <w:rStyle w:val="a4"/>
            <w:i/>
            <w:iCs/>
          </w:rPr>
          <w:t>Закона</w:t>
        </w:r>
      </w:hyperlink>
      <w:r>
        <w:rPr>
          <w:rStyle w:val="s3"/>
        </w:rPr>
        <w:t xml:space="preserve"> РК от 20.12.21 г. № 85-VII (введен в действие с 1 января 2022 г.) (</w:t>
      </w:r>
      <w:hyperlink r:id="rId4489" w:anchor="sub_id=4840400" w:history="1">
        <w:r>
          <w:rPr>
            <w:rStyle w:val="a4"/>
            <w:i/>
            <w:iCs/>
          </w:rPr>
          <w:t>см. стар. ред.</w:t>
        </w:r>
      </w:hyperlink>
      <w:r>
        <w:rPr>
          <w:rStyle w:val="s3"/>
        </w:rPr>
        <w:t>)</w:t>
      </w:r>
    </w:p>
    <w:p w:rsidR="00000000" w:rsidRDefault="0091227A">
      <w:pPr>
        <w:pStyle w:val="pj"/>
      </w:pPr>
      <w:r>
        <w:t xml:space="preserve">4. В случае если </w:t>
      </w:r>
      <w:r>
        <w:t xml:space="preserve">объект налогообложения, указанный в пункте 2 настоящей статьи, определенный с учетом пункта 3 настоящей статьи, составляет за календарный месяц сумму от одного тенге до 14-кратного размера </w:t>
      </w:r>
      <w:hyperlink r:id="rId4490" w:history="1">
        <w:r>
          <w:rPr>
            <w:rStyle w:val="a4"/>
          </w:rPr>
          <w:t>мес</w:t>
        </w:r>
        <w:r>
          <w:rPr>
            <w:rStyle w:val="a4"/>
          </w:rPr>
          <w:t>ячного расчетного показателя</w:t>
        </w:r>
      </w:hyperlink>
      <w:r>
        <w:t>, установленного законом о республиканском бюджете и действующего на первое число этого календарного месяца, то объект налогообложения определяется исходя из 14-кратного размера месячного расчетного показателя.</w:t>
      </w:r>
    </w:p>
    <w:p w:rsidR="00000000" w:rsidRDefault="0091227A">
      <w:pPr>
        <w:pStyle w:val="pji"/>
      </w:pPr>
      <w:r>
        <w:rPr>
          <w:rStyle w:val="s3"/>
        </w:rPr>
        <w:t xml:space="preserve">См.: </w:t>
      </w:r>
      <w:hyperlink r:id="rId4491" w:history="1">
        <w:r>
          <w:rPr>
            <w:rStyle w:val="a4"/>
            <w:i/>
            <w:iCs/>
          </w:rPr>
          <w:t>Ответ</w:t>
        </w:r>
      </w:hyperlink>
      <w:r>
        <w:t xml:space="preserve"> </w:t>
      </w:r>
      <w:r>
        <w:rPr>
          <w:rStyle w:val="s3"/>
        </w:rPr>
        <w:t xml:space="preserve">Председателя КГД МФ РК от 5 ноября 2018 года на вопрос от 22 октября 2018 года № 519948 (dialog.egov.kz) «Касательно исчисления социального налога по доходам менее МРЗП», </w:t>
      </w:r>
      <w:hyperlink r:id="rId4492" w:history="1">
        <w:r>
          <w:rPr>
            <w:rStyle w:val="a4"/>
            <w:i/>
            <w:iCs/>
          </w:rPr>
          <w:t>Ответ</w:t>
        </w:r>
      </w:hyperlink>
      <w:r>
        <w:t xml:space="preserve"> </w:t>
      </w:r>
      <w:r>
        <w:rPr>
          <w:rStyle w:val="s3"/>
        </w:rPr>
        <w:t xml:space="preserve">Министра национальной экономики РК от 29 января 2019 года на вопрос от 23 января 2019 года № 531690 (dialog.egov.kz) «Об определении суммы корректировки до определения налогооблагаемой базы по социальному налогу», </w:t>
      </w:r>
      <w:hyperlink r:id="rId4493" w:history="1">
        <w:r>
          <w:rPr>
            <w:rStyle w:val="a4"/>
            <w:i/>
            <w:iCs/>
          </w:rPr>
          <w:t>Ответ</w:t>
        </w:r>
      </w:hyperlink>
      <w:r>
        <w:t xml:space="preserve"> </w:t>
      </w:r>
      <w:r>
        <w:rPr>
          <w:rStyle w:val="s3"/>
        </w:rPr>
        <w:t>Председателя КГД МФ РК от 15 марта 2019 года на вопрос от 19 февраля 2019 года № 536118 (dialog.egov.kz) «О порядке исчисления социального налога, если доход работника не превышает 25-кратный размер МРП»,</w:t>
      </w:r>
      <w:r>
        <w:t xml:space="preserve"> </w:t>
      </w:r>
      <w:hyperlink r:id="rId4494" w:history="1">
        <w:r>
          <w:rPr>
            <w:rStyle w:val="a4"/>
            <w:i/>
            <w:iCs/>
          </w:rPr>
          <w:t>Ответ</w:t>
        </w:r>
      </w:hyperlink>
      <w:r>
        <w:t xml:space="preserve"> </w:t>
      </w:r>
      <w:r>
        <w:rPr>
          <w:rStyle w:val="s3"/>
        </w:rPr>
        <w:t xml:space="preserve">Председателя КГД МФ РК от 30 декабря 2019 года на вопрос от 18 декабря 2019 года № 585886 (dialog.egov.kz) «О порядке расчета суммы социального налога с дохода менее размера МЗП», </w:t>
      </w:r>
      <w:hyperlink r:id="rId4495" w:history="1">
        <w:r>
          <w:rPr>
            <w:rStyle w:val="a4"/>
            <w:i/>
            <w:iCs/>
          </w:rPr>
          <w:t>Ответ</w:t>
        </w:r>
      </w:hyperlink>
      <w:r>
        <w:rPr>
          <w:rStyle w:val="s3"/>
        </w:rPr>
        <w:t xml:space="preserve"> Председателя КГД МФ РК от 18 апреля 2022 года на вопрос от 13 апреля 2022 года № 735152 (dialog.egov.kz) «В случае изменения размера МРП с 1 апреля 2022 года при исчислении социального налога будет применяться МР</w:t>
      </w:r>
      <w:r>
        <w:rPr>
          <w:rStyle w:val="s3"/>
        </w:rPr>
        <w:t>П, действующий на 1 апреля 2022 года, то есть 3180 тенге»</w:t>
      </w:r>
    </w:p>
    <w:p w:rsidR="00000000" w:rsidRDefault="0091227A">
      <w:pPr>
        <w:pStyle w:val="pj"/>
      </w:pPr>
      <w:r>
        <w:t> </w:t>
      </w:r>
    </w:p>
    <w:p w:rsidR="00000000" w:rsidRDefault="0091227A">
      <w:pPr>
        <w:pStyle w:val="pj"/>
      </w:pPr>
      <w:bookmarkStart w:id="863" w:name="SUB4850000"/>
      <w:bookmarkEnd w:id="863"/>
      <w:r>
        <w:rPr>
          <w:rStyle w:val="s1"/>
        </w:rPr>
        <w:t>Статья 485. Ставки налога</w:t>
      </w:r>
    </w:p>
    <w:p w:rsidR="00000000" w:rsidRDefault="0091227A">
      <w:pPr>
        <w:pStyle w:val="pj"/>
      </w:pPr>
      <w:r>
        <w:t>1. Если иное не установлено настоящей статьей, социальный налог исчисляется по ставке:</w:t>
      </w:r>
    </w:p>
    <w:p w:rsidR="00000000" w:rsidRDefault="0091227A">
      <w:pPr>
        <w:pStyle w:val="pj"/>
      </w:pPr>
      <w:r>
        <w:t>с 1 января 2018 года - 9,5 процента;</w:t>
      </w:r>
    </w:p>
    <w:p w:rsidR="00000000" w:rsidRDefault="0091227A">
      <w:pPr>
        <w:pStyle w:val="pj"/>
      </w:pPr>
      <w:r>
        <w:t>с 1 января 2025 года - 11 процентов.</w:t>
      </w:r>
    </w:p>
    <w:p w:rsidR="00000000" w:rsidRDefault="0091227A">
      <w:pPr>
        <w:pStyle w:val="pji"/>
      </w:pPr>
      <w:r>
        <w:rPr>
          <w:rStyle w:val="s3"/>
        </w:rPr>
        <w:t xml:space="preserve">См.: </w:t>
      </w:r>
      <w:hyperlink r:id="rId4496"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предпринимателем за себя</w:t>
      </w:r>
    </w:p>
    <w:p w:rsidR="00000000" w:rsidRDefault="0091227A">
      <w:pPr>
        <w:pStyle w:val="pj"/>
      </w:pPr>
      <w:bookmarkStart w:id="864" w:name="SUB4850200"/>
      <w:bookmarkEnd w:id="864"/>
      <w:r>
        <w:t xml:space="preserve">2. Индивидуальные предприниматели и </w:t>
      </w:r>
      <w:hyperlink w:anchor="sub10119" w:history="1">
        <w:r>
          <w:rPr>
            <w:rStyle w:val="a4"/>
          </w:rPr>
          <w:t>лица, занимающиеся частной практикой</w:t>
        </w:r>
      </w:hyperlink>
      <w:r>
        <w:rPr>
          <w:rStyle w:val="s2"/>
        </w:rPr>
        <w:t>,</w:t>
      </w:r>
      <w:r>
        <w:t xml:space="preserve"> исчисляют социальный налог в 2-кратном размере </w:t>
      </w:r>
      <w:hyperlink r:id="rId4497" w:history="1">
        <w:r>
          <w:rPr>
            <w:rStyle w:val="a4"/>
          </w:rPr>
          <w:t>месячного расчетного показателя</w:t>
        </w:r>
      </w:hyperlink>
      <w:r>
        <w:rPr>
          <w:rStyle w:val="s2"/>
        </w:rPr>
        <w:t>,</w:t>
      </w:r>
      <w:r>
        <w:t xml:space="preserve"> установ</w:t>
      </w:r>
      <w:r>
        <w:t>ленного законом о республиканском бюджете и действующего на дату уплаты, за себя и 1-кратном размере месячного расчетного показателя за каждого работника.</w:t>
      </w:r>
    </w:p>
    <w:p w:rsidR="00000000" w:rsidRDefault="0091227A">
      <w:pPr>
        <w:pStyle w:val="pj"/>
      </w:pPr>
      <w:r>
        <w:t>Положение настоящего пункта не распространяется на:</w:t>
      </w:r>
    </w:p>
    <w:p w:rsidR="00000000" w:rsidRDefault="0091227A">
      <w:pPr>
        <w:pStyle w:val="pj"/>
      </w:pPr>
      <w:r>
        <w:t>1) налогоплательщиков в период временного приоста</w:t>
      </w:r>
      <w:r>
        <w:t xml:space="preserve">новления ими представления налоговой отчетности в соответствии со </w:t>
      </w:r>
      <w:hyperlink w:anchor="sub2130000" w:history="1">
        <w:r>
          <w:rPr>
            <w:rStyle w:val="a4"/>
          </w:rPr>
          <w:t>статьей 213</w:t>
        </w:r>
      </w:hyperlink>
      <w:r>
        <w:t xml:space="preserve"> настоящего Кодекса;</w:t>
      </w:r>
    </w:p>
    <w:p w:rsidR="00000000" w:rsidRDefault="0091227A">
      <w:pPr>
        <w:pStyle w:val="pj"/>
      </w:pPr>
      <w:r>
        <w:t>2) индивидуальных предпринимателей, применяющих специальный налоговый режим на основе упрощенной декларации;</w:t>
      </w:r>
    </w:p>
    <w:p w:rsidR="00000000" w:rsidRDefault="0091227A">
      <w:pPr>
        <w:pStyle w:val="pji"/>
      </w:pPr>
      <w:r>
        <w:rPr>
          <w:rStyle w:val="s3"/>
        </w:rPr>
        <w:t xml:space="preserve">См.: </w:t>
      </w:r>
      <w:hyperlink r:id="rId4498" w:history="1">
        <w:r>
          <w:rPr>
            <w:rStyle w:val="a4"/>
            <w:i/>
            <w:iCs/>
          </w:rPr>
          <w:t>Ответ</w:t>
        </w:r>
      </w:hyperlink>
      <w:r>
        <w:t xml:space="preserve"> </w:t>
      </w:r>
      <w:r>
        <w:rPr>
          <w:rStyle w:val="s3"/>
        </w:rPr>
        <w:t>Председателя КГД МФ РК от 21 июля 2021 года на вопрос от 7 июля 2021 года № 694448 (dialog.egov.kz) «У ИП на ОУР ежемесячно возникает обязательство по уплате социального налога в размере 1МРП за к</w:t>
      </w:r>
      <w:r>
        <w:rPr>
          <w:rStyle w:val="s3"/>
        </w:rPr>
        <w:t>аждого работника (в т.ч. находящегося в декретном отпуске) независимо от начисления заработной платы работнику»</w:t>
      </w:r>
    </w:p>
    <w:p w:rsidR="00000000" w:rsidRDefault="0091227A">
      <w:pPr>
        <w:pStyle w:val="pji"/>
      </w:pPr>
      <w:r>
        <w:rPr>
          <w:rStyle w:val="s3"/>
        </w:rPr>
        <w:t xml:space="preserve">Подпункт 3 изложен в редакции </w:t>
      </w:r>
      <w:hyperlink r:id="rId4499" w:anchor="sub_id=485" w:history="1">
        <w:r>
          <w:rPr>
            <w:rStyle w:val="a4"/>
            <w:i/>
            <w:iCs/>
          </w:rPr>
          <w:t>Закона</w:t>
        </w:r>
      </w:hyperlink>
      <w:r>
        <w:t xml:space="preserve"> </w:t>
      </w:r>
      <w:r>
        <w:rPr>
          <w:rStyle w:val="s3"/>
        </w:rPr>
        <w:t>РК от 02.04.19 г. № 241-VI</w:t>
      </w:r>
      <w:r>
        <w:rPr>
          <w:rStyle w:val="s3"/>
        </w:rPr>
        <w:t xml:space="preserve"> (введен в действие с 1 января 2020 г.) (</w:t>
      </w:r>
      <w:hyperlink r:id="rId4500" w:anchor="sub_id=4850203" w:history="1">
        <w:r>
          <w:rPr>
            <w:rStyle w:val="a4"/>
            <w:i/>
            <w:iCs/>
          </w:rPr>
          <w:t>см. стар. ред.</w:t>
        </w:r>
      </w:hyperlink>
      <w:r>
        <w:rPr>
          <w:rStyle w:val="s3"/>
        </w:rPr>
        <w:t>)</w:t>
      </w:r>
    </w:p>
    <w:p w:rsidR="00000000" w:rsidRDefault="0091227A">
      <w:pPr>
        <w:pStyle w:val="pj"/>
      </w:pPr>
      <w:r>
        <w:rPr>
          <w:rStyle w:val="s0"/>
        </w:rPr>
        <w:t>3) индивидуальных предпринимателей, за исключением указанных в подпункте 2) части второй настоящего пункта, и лиц,</w:t>
      </w:r>
      <w:r>
        <w:rPr>
          <w:rStyle w:val="s0"/>
        </w:rPr>
        <w:t xml:space="preserve"> занимающихся частной практикой, которые не получали в налоговом периоде доход.</w:t>
      </w:r>
    </w:p>
    <w:p w:rsidR="00000000" w:rsidRDefault="0091227A">
      <w:pPr>
        <w:pStyle w:val="pji"/>
      </w:pPr>
      <w:r>
        <w:rPr>
          <w:rStyle w:val="s3"/>
        </w:rPr>
        <w:t xml:space="preserve">См.: </w:t>
      </w:r>
      <w:hyperlink r:id="rId4501" w:history="1">
        <w:r>
          <w:rPr>
            <w:rStyle w:val="a4"/>
            <w:i/>
            <w:iCs/>
          </w:rPr>
          <w:t>Ответ</w:t>
        </w:r>
      </w:hyperlink>
      <w:r>
        <w:t xml:space="preserve"> </w:t>
      </w:r>
      <w:r>
        <w:rPr>
          <w:rStyle w:val="s3"/>
        </w:rPr>
        <w:t xml:space="preserve">Председателя КГД МФ РК от 27 марта 2018 года на вопрос от 6 марта 2018 года № 487522 (dialog.egov.kz) «Касательно применения освобождения от уплаты социального налога к индивидуальным предпринимателям», </w:t>
      </w:r>
      <w:hyperlink r:id="rId4502" w:history="1">
        <w:r>
          <w:rPr>
            <w:rStyle w:val="a4"/>
            <w:i/>
            <w:iCs/>
          </w:rPr>
          <w:t>Ответ</w:t>
        </w:r>
      </w:hyperlink>
      <w:r>
        <w:t xml:space="preserve"> </w:t>
      </w:r>
      <w:r>
        <w:rPr>
          <w:rStyle w:val="s3"/>
        </w:rPr>
        <w:t>Председателя КГД МФ РК от 26 ноября 2018 года на вопросы от 16 ноября 2018 года № 523219 и № 523220 (dialog.egov.kz) «Касательно исчисления суммы социального налога индивидуальными предпринимателями и лицами, занимающимися частной практик</w:t>
      </w:r>
      <w:r>
        <w:rPr>
          <w:rStyle w:val="s3"/>
        </w:rPr>
        <w:t>ой»</w:t>
      </w:r>
    </w:p>
    <w:p w:rsidR="00000000" w:rsidRDefault="0091227A">
      <w:pPr>
        <w:pStyle w:val="pji"/>
      </w:pPr>
      <w:r>
        <w:rPr>
          <w:rStyle w:val="s3"/>
        </w:rPr>
        <w:t xml:space="preserve">В пункт 3 внесены изменения в соответствии с </w:t>
      </w:r>
      <w:hyperlink r:id="rId4503" w:anchor="sub_id=485" w:history="1">
        <w:r>
          <w:rPr>
            <w:rStyle w:val="a4"/>
            <w:i/>
            <w:iCs/>
          </w:rPr>
          <w:t>Законом</w:t>
        </w:r>
      </w:hyperlink>
      <w:r>
        <w:t xml:space="preserve"> </w:t>
      </w:r>
      <w:r>
        <w:rPr>
          <w:rStyle w:val="s3"/>
        </w:rPr>
        <w:t>РК от 10.12.20 г. № 382-VI (введен в действие с 1 января 2018 г.) (</w:t>
      </w:r>
      <w:hyperlink r:id="rId4504" w:anchor="sub_id=4850300" w:history="1">
        <w:r>
          <w:rPr>
            <w:rStyle w:val="a4"/>
            <w:i/>
            <w:iCs/>
          </w:rPr>
          <w:t>см. стар. ред.</w:t>
        </w:r>
      </w:hyperlink>
      <w:r>
        <w:rPr>
          <w:rStyle w:val="s3"/>
        </w:rPr>
        <w:t>)</w:t>
      </w:r>
    </w:p>
    <w:p w:rsidR="00000000" w:rsidRDefault="0091227A">
      <w:pPr>
        <w:pStyle w:val="pj"/>
      </w:pPr>
      <w:r>
        <w:t xml:space="preserve">3. Ставки социального налога для плательщиков, применяющих специальный налоговый режим на основе упрощенной декларации, установлены </w:t>
      </w:r>
      <w:hyperlink w:anchor="sub6870000" w:history="1">
        <w:r>
          <w:rPr>
            <w:rStyle w:val="a4"/>
          </w:rPr>
          <w:t>главой 77</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865" w:name="SUB4860000"/>
      <w:bookmarkEnd w:id="865"/>
      <w:r>
        <w:rPr>
          <w:rStyle w:val="s1"/>
        </w:rPr>
        <w:t>Глава 5</w:t>
      </w:r>
      <w:r>
        <w:rPr>
          <w:rStyle w:val="s1"/>
        </w:rPr>
        <w:t>5. ПОРЯДОК ИСЧИСЛЕНИЯ И УПЛАТЫ НАЛОГА</w:t>
      </w:r>
    </w:p>
    <w:p w:rsidR="00000000" w:rsidRDefault="0091227A">
      <w:pPr>
        <w:pStyle w:val="pc"/>
      </w:pPr>
      <w:r>
        <w:t> </w:t>
      </w:r>
    </w:p>
    <w:p w:rsidR="00000000" w:rsidRDefault="0091227A">
      <w:pPr>
        <w:pStyle w:val="pj"/>
      </w:pPr>
      <w:r>
        <w:rPr>
          <w:rStyle w:val="s1"/>
        </w:rPr>
        <w:t>Статья 486. Порядок исчисления социального налога</w:t>
      </w:r>
    </w:p>
    <w:p w:rsidR="00000000" w:rsidRDefault="0091227A">
      <w:pPr>
        <w:pStyle w:val="pji"/>
      </w:pPr>
      <w:r>
        <w:rPr>
          <w:rStyle w:val="s3"/>
        </w:rPr>
        <w:t xml:space="preserve">В пункт 1 внесены изменения в соответствии с </w:t>
      </w:r>
      <w:hyperlink r:id="rId4505" w:anchor="sub_id=486" w:history="1">
        <w:r>
          <w:rPr>
            <w:rStyle w:val="a4"/>
            <w:i/>
            <w:iCs/>
          </w:rPr>
          <w:t>Законом</w:t>
        </w:r>
      </w:hyperlink>
      <w:r>
        <w:t xml:space="preserve"> </w:t>
      </w:r>
      <w:r>
        <w:rPr>
          <w:rStyle w:val="s3"/>
        </w:rPr>
        <w:t>РК от 10.12.20 г. № 382-VI (введ</w:t>
      </w:r>
      <w:r>
        <w:rPr>
          <w:rStyle w:val="s3"/>
        </w:rPr>
        <w:t>ен в действие с 1 января 2018 г.) (</w:t>
      </w:r>
      <w:hyperlink r:id="rId4506" w:anchor="sub_id=4860000" w:history="1">
        <w:r>
          <w:rPr>
            <w:rStyle w:val="a4"/>
            <w:i/>
            <w:iCs/>
          </w:rPr>
          <w:t>см. стар. ред.</w:t>
        </w:r>
      </w:hyperlink>
      <w:r>
        <w:rPr>
          <w:rStyle w:val="s3"/>
        </w:rPr>
        <w:t>)</w:t>
      </w:r>
    </w:p>
    <w:p w:rsidR="00000000" w:rsidRDefault="0091227A">
      <w:pPr>
        <w:pStyle w:val="pj"/>
      </w:pPr>
      <w:r>
        <w:t xml:space="preserve">1. Сумма социального налога определяется путем применения соответствующих ставок, установленных в </w:t>
      </w:r>
      <w:hyperlink w:anchor="sub4850000" w:history="1">
        <w:r>
          <w:rPr>
            <w:rStyle w:val="a4"/>
          </w:rPr>
          <w:t>пункте 1 статьи 485</w:t>
        </w:r>
      </w:hyperlink>
      <w:r>
        <w:t xml:space="preserve"> настоящего Кодекса, к объекту налогообложения, определенному </w:t>
      </w:r>
      <w:hyperlink w:anchor="sub4840200" w:history="1">
        <w:r>
          <w:rPr>
            <w:rStyle w:val="a4"/>
          </w:rPr>
          <w:t>пунктом 2 статьи 484</w:t>
        </w:r>
      </w:hyperlink>
      <w:r>
        <w:t xml:space="preserve"> настоящего Кодекса с учетом положений </w:t>
      </w:r>
      <w:hyperlink w:anchor="sub4840300" w:history="1">
        <w:r>
          <w:rPr>
            <w:rStyle w:val="a4"/>
          </w:rPr>
          <w:t>пункта 3 статьи 484</w:t>
        </w:r>
      </w:hyperlink>
      <w:r>
        <w:t xml:space="preserve"> настоящего Кодекса.</w:t>
      </w:r>
    </w:p>
    <w:p w:rsidR="00000000" w:rsidRDefault="0091227A">
      <w:pPr>
        <w:pStyle w:val="pj"/>
      </w:pPr>
      <w:r>
        <w:t xml:space="preserve">2. Индивидуальные предприниматели, за исключением применяющих специальный налоговый режим на основе упрощенной декларации, </w:t>
      </w:r>
      <w:hyperlink w:anchor="sub10119" w:history="1">
        <w:r>
          <w:rPr>
            <w:rStyle w:val="a4"/>
          </w:rPr>
          <w:t>лица, занимающиеся частной практикой</w:t>
        </w:r>
      </w:hyperlink>
      <w:r>
        <w:rPr>
          <w:rStyle w:val="s2"/>
        </w:rPr>
        <w:t>,</w:t>
      </w:r>
      <w:r>
        <w:t xml:space="preserve"> исчисление социального налога производят путем применения ставо</w:t>
      </w:r>
      <w:r>
        <w:t xml:space="preserve">к, установленных в </w:t>
      </w:r>
      <w:hyperlink w:anchor="sub4850200" w:history="1">
        <w:r>
          <w:rPr>
            <w:rStyle w:val="a4"/>
          </w:rPr>
          <w:t>пункте 2 статьи 485</w:t>
        </w:r>
      </w:hyperlink>
      <w:r>
        <w:t xml:space="preserve"> настоящего Кодекса, к объекту обложения социальным налогом, определенному </w:t>
      </w:r>
      <w:hyperlink w:anchor="sub4840000" w:history="1">
        <w:r>
          <w:rPr>
            <w:rStyle w:val="a4"/>
          </w:rPr>
          <w:t>пунктом 1 статьи 484</w:t>
        </w:r>
      </w:hyperlink>
      <w:r>
        <w:t xml:space="preserve"> настоящего Кодекса.</w:t>
      </w:r>
    </w:p>
    <w:p w:rsidR="00000000" w:rsidRDefault="0091227A">
      <w:pPr>
        <w:pStyle w:val="pji"/>
      </w:pPr>
      <w:r>
        <w:rPr>
          <w:rStyle w:val="s3"/>
        </w:rPr>
        <w:t xml:space="preserve">Действие пункта 3 было приостановлено с 1 октября 2020 года до 1 января 2021 года, в период приостановления данный пункт действовал в редакции </w:t>
      </w:r>
      <w:hyperlink r:id="rId4507" w:anchor="sub_id=33010000" w:history="1">
        <w:r>
          <w:rPr>
            <w:rStyle w:val="a4"/>
            <w:i/>
            <w:iCs/>
          </w:rPr>
          <w:t>статьи 33-1</w:t>
        </w:r>
      </w:hyperlink>
      <w:r>
        <w:t xml:space="preserve"> </w:t>
      </w:r>
      <w:r>
        <w:rPr>
          <w:rStyle w:val="s3"/>
        </w:rPr>
        <w:t>Закона РК от 25</w:t>
      </w:r>
      <w:r>
        <w:rPr>
          <w:rStyle w:val="s3"/>
        </w:rPr>
        <w:t>.12.17 г. № 121-VI</w:t>
      </w:r>
    </w:p>
    <w:p w:rsidR="00000000" w:rsidRDefault="0091227A">
      <w:pPr>
        <w:pStyle w:val="pj"/>
      </w:pPr>
      <w:r>
        <w:t xml:space="preserve">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4508" w:anchor="sub_id=2430000" w:history="1">
        <w:r>
          <w:rPr>
            <w:rStyle w:val="a4"/>
          </w:rPr>
          <w:t>Социальным кодексом</w:t>
        </w:r>
      </w:hyperlink>
      <w:r>
        <w:rPr>
          <w:rStyle w:val="s0"/>
        </w:rPr>
        <w:t xml:space="preserve"> Республики Казахстан</w:t>
      </w:r>
      <w:r>
        <w:t>.</w:t>
      </w:r>
    </w:p>
    <w:p w:rsidR="00000000" w:rsidRDefault="0091227A">
      <w:pPr>
        <w:pStyle w:val="pj"/>
      </w:pPr>
      <w:r>
        <w:t>При превышении суммы исчисленных социальных отчислений в Государственный фонд социального страхования над суммой исчисленного социального налога или равенстве их сумм сумма социального н</w:t>
      </w:r>
      <w:r>
        <w:t>алога, подлежащая уплате в бюджет, считается равной нулю.</w:t>
      </w:r>
    </w:p>
    <w:p w:rsidR="00000000" w:rsidRDefault="0091227A">
      <w:pPr>
        <w:pStyle w:val="pji"/>
      </w:pPr>
      <w:r>
        <w:rPr>
          <w:rStyle w:val="s3"/>
        </w:rPr>
        <w:t xml:space="preserve">См.: </w:t>
      </w:r>
      <w:hyperlink r:id="rId4509" w:history="1">
        <w:r>
          <w:rPr>
            <w:rStyle w:val="a4"/>
            <w:i/>
            <w:iCs/>
          </w:rPr>
          <w:t>Ответ</w:t>
        </w:r>
      </w:hyperlink>
      <w:r>
        <w:t xml:space="preserve"> </w:t>
      </w:r>
      <w:r>
        <w:rPr>
          <w:rStyle w:val="s3"/>
        </w:rPr>
        <w:t>Председателя КГД МФ РК от 23 января 2020 года на вопрос от 10 января 2020 года № 589150 (dialog.egov.kz) «При превышении с</w:t>
      </w:r>
      <w:r>
        <w:rPr>
          <w:rStyle w:val="s3"/>
        </w:rPr>
        <w:t xml:space="preserve">уммы исчисленных социальных отчислений над суммой исчисленного социального налога или равенстве их сумм сумма социального налога считается равной нулю», </w:t>
      </w:r>
      <w:hyperlink r:id="rId4510" w:history="1">
        <w:r>
          <w:rPr>
            <w:rStyle w:val="a4"/>
            <w:i/>
            <w:iCs/>
          </w:rPr>
          <w:t>Ответ</w:t>
        </w:r>
      </w:hyperlink>
      <w:r>
        <w:t xml:space="preserve"> </w:t>
      </w:r>
      <w:r>
        <w:rPr>
          <w:rStyle w:val="s3"/>
        </w:rPr>
        <w:t>Председателя КГД МФ РК от 24 ноя</w:t>
      </w:r>
      <w:r>
        <w:rPr>
          <w:rStyle w:val="s3"/>
        </w:rPr>
        <w:t xml:space="preserve">бря 2020 года на вопрос от 9 ноября 2020 года № 651314 (dialog.egov.kz) «Об исчислении социального налога в размере 6% в период с 1 октября 2020 г. до 1 января 2021 г.», </w:t>
      </w:r>
      <w:hyperlink r:id="rId4511" w:history="1">
        <w:r>
          <w:rPr>
            <w:rStyle w:val="a4"/>
            <w:i/>
            <w:iCs/>
          </w:rPr>
          <w:t>Письмо</w:t>
        </w:r>
      </w:hyperlink>
      <w:r>
        <w:t xml:space="preserve"> </w:t>
      </w:r>
      <w:r>
        <w:rPr>
          <w:rStyle w:val="s3"/>
        </w:rPr>
        <w:t>КГД МФ РК от 1</w:t>
      </w:r>
      <w:r>
        <w:rPr>
          <w:rStyle w:val="s3"/>
        </w:rPr>
        <w:t>1 января 2021 года № КГД-07-2-9-КГ/ЗТ-Ж-5907 «Касательно определения объекта налогообложения социальным налогом и исчисления социального налога в период с 1 октября 2020 года до 1 января 2021 года»</w:t>
      </w:r>
    </w:p>
    <w:p w:rsidR="00000000" w:rsidRDefault="0091227A">
      <w:pPr>
        <w:pStyle w:val="pj"/>
      </w:pPr>
      <w:r>
        <w:t xml:space="preserve">4. Организации, осуществляющие деятельность на территории </w:t>
      </w:r>
      <w:r>
        <w:t xml:space="preserve">специальной экономической зоны «Парк инновационных технологий», исчисляют социальный налог с учетом положений, установленных </w:t>
      </w:r>
      <w:hyperlink w:anchor="sub7090900" w:history="1">
        <w:r>
          <w:rPr>
            <w:rStyle w:val="a4"/>
          </w:rPr>
          <w:t>пунктом 9 статьи 709</w:t>
        </w:r>
      </w:hyperlink>
      <w:r>
        <w:t xml:space="preserve"> настоящего Кодекса.</w:t>
      </w:r>
    </w:p>
    <w:p w:rsidR="00000000" w:rsidRDefault="0091227A">
      <w:pPr>
        <w:pStyle w:val="pji"/>
      </w:pPr>
      <w:r>
        <w:rPr>
          <w:rStyle w:val="s3"/>
        </w:rPr>
        <w:t xml:space="preserve">Пункт 5 изложен в редакции </w:t>
      </w:r>
      <w:hyperlink r:id="rId4512" w:anchor="sub_id=486" w:history="1">
        <w:r>
          <w:rPr>
            <w:rStyle w:val="a4"/>
            <w:i/>
            <w:iCs/>
          </w:rPr>
          <w:t>Закона</w:t>
        </w:r>
      </w:hyperlink>
      <w:r>
        <w:t xml:space="preserve"> </w:t>
      </w:r>
      <w:r>
        <w:rPr>
          <w:rStyle w:val="s3"/>
        </w:rPr>
        <w:t>РК от 10.12.20 г. № 382-VI (введен в действие с 1 января 2021 г.) (</w:t>
      </w:r>
      <w:hyperlink r:id="rId4513" w:anchor="sub_id=4860500" w:history="1">
        <w:r>
          <w:rPr>
            <w:rStyle w:val="a4"/>
            <w:i/>
            <w:iCs/>
          </w:rPr>
          <w:t>см. стар. ред.</w:t>
        </w:r>
      </w:hyperlink>
      <w:r>
        <w:rPr>
          <w:rStyle w:val="s3"/>
        </w:rPr>
        <w:t>)</w:t>
      </w:r>
    </w:p>
    <w:p w:rsidR="00000000" w:rsidRDefault="0091227A">
      <w:pPr>
        <w:pStyle w:val="pj"/>
      </w:pPr>
      <w:r>
        <w:t>5. Государственный орган или м</w:t>
      </w:r>
      <w:r>
        <w:t>естный исполнительный орган своим решением вправе признать одновременное исполнение обязанности своими структурными подразделениями и (или) территориальными органами по:</w:t>
      </w:r>
    </w:p>
    <w:p w:rsidR="00000000" w:rsidRDefault="0091227A">
      <w:pPr>
        <w:pStyle w:val="pj"/>
      </w:pPr>
      <w:r>
        <w:t>исчислению и уплате социального налога по объектам налогообложения, являющимся расхода</w:t>
      </w:r>
      <w:r>
        <w:t>ми структурных подразделений и (или) территориальных органов, подведомственных такому государственному органу или местному исполнительному органу;</w:t>
      </w:r>
    </w:p>
    <w:p w:rsidR="00000000" w:rsidRDefault="0091227A">
      <w:pPr>
        <w:pStyle w:val="pj"/>
      </w:pPr>
      <w:r>
        <w:t>исчислению, удержанию и перечислению индивидуального подоходного налога по доходам, подлежащим налогообложени</w:t>
      </w:r>
      <w:r>
        <w:t>ю у источника выплаты, которые начислены, выплачены работникам структурных подразделений и (или) территориальных органов, подведомственных такому государственному органу или местному исполнительному органу.</w:t>
      </w:r>
    </w:p>
    <w:p w:rsidR="00000000" w:rsidRDefault="0091227A">
      <w:pPr>
        <w:pStyle w:val="pj"/>
      </w:pPr>
      <w:r>
        <w:t>6. Сумма социального налога, исчисленная государс</w:t>
      </w:r>
      <w:r>
        <w:t>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91227A">
      <w:pPr>
        <w:pStyle w:val="pj"/>
      </w:pPr>
      <w:r>
        <w:t>7. В случае превышения за налоговый период суммы выплаченного социальн</w:t>
      </w:r>
      <w:r>
        <w:t>ого пособия, указанного в пункте 6 настоящей статьи, над суммой исчисленного социального налога сумма превышения переносится на следующий налоговый период.</w:t>
      </w:r>
    </w:p>
    <w:p w:rsidR="00000000" w:rsidRDefault="0091227A">
      <w:pPr>
        <w:pStyle w:val="pj"/>
      </w:pPr>
      <w:r>
        <w:t> </w:t>
      </w:r>
    </w:p>
    <w:p w:rsidR="00000000" w:rsidRDefault="0091227A">
      <w:pPr>
        <w:pStyle w:val="pj"/>
      </w:pPr>
      <w:bookmarkStart w:id="866" w:name="SUB4870000"/>
      <w:bookmarkEnd w:id="866"/>
      <w:r>
        <w:rPr>
          <w:rStyle w:val="s1"/>
        </w:rPr>
        <w:t>Статья 487. Уплата социального налога</w:t>
      </w:r>
    </w:p>
    <w:p w:rsidR="00000000" w:rsidRDefault="0091227A">
      <w:pPr>
        <w:pStyle w:val="pj"/>
      </w:pPr>
      <w:r>
        <w:t>1. Уплата социального налога производится не позднее 25 числ</w:t>
      </w:r>
      <w:r>
        <w:t>а месяца, следующего за налоговым периодом, по месту нахождения налогоплательщика.</w:t>
      </w:r>
    </w:p>
    <w:p w:rsidR="00000000" w:rsidRDefault="0091227A">
      <w:pPr>
        <w:pStyle w:val="pj"/>
      </w:pPr>
      <w:r>
        <w:t>2. Уплата социального налога по объектам налогообложения, являющимся расходами структурного (территориального) подразделения, производится по месту нахождения такого структу</w:t>
      </w:r>
      <w:r>
        <w:t>рного (территориального) подразделения.</w:t>
      </w:r>
    </w:p>
    <w:p w:rsidR="00000000" w:rsidRDefault="0091227A">
      <w:pPr>
        <w:pStyle w:val="pj"/>
      </w:pPr>
      <w:r>
        <w:t> </w:t>
      </w:r>
    </w:p>
    <w:p w:rsidR="00000000" w:rsidRDefault="0091227A">
      <w:pPr>
        <w:pStyle w:val="pj"/>
      </w:pPr>
      <w:r>
        <w:t> </w:t>
      </w:r>
    </w:p>
    <w:p w:rsidR="00000000" w:rsidRDefault="0091227A">
      <w:pPr>
        <w:pStyle w:val="pc"/>
      </w:pPr>
      <w:bookmarkStart w:id="867" w:name="SUB4880000"/>
      <w:bookmarkEnd w:id="867"/>
      <w:r>
        <w:rPr>
          <w:rStyle w:val="s1"/>
        </w:rPr>
        <w:t>Глава 56. НАЛОГОВЫЙ ПЕРИОД И НАЛОГОВАЯ ДЕКЛАРАЦИЯ</w:t>
      </w:r>
    </w:p>
    <w:p w:rsidR="00000000" w:rsidRDefault="0091227A">
      <w:pPr>
        <w:pStyle w:val="pc"/>
      </w:pPr>
      <w:r>
        <w:rPr>
          <w:rStyle w:val="s1"/>
        </w:rPr>
        <w:t> </w:t>
      </w:r>
    </w:p>
    <w:p w:rsidR="00000000" w:rsidRDefault="0091227A">
      <w:pPr>
        <w:pStyle w:val="pj"/>
      </w:pPr>
      <w:r>
        <w:rPr>
          <w:rStyle w:val="s1"/>
        </w:rPr>
        <w:t>Статья 488. Налоговый период</w:t>
      </w:r>
    </w:p>
    <w:p w:rsidR="00000000" w:rsidRDefault="0091227A">
      <w:pPr>
        <w:pStyle w:val="pj"/>
      </w:pPr>
      <w:r>
        <w:t>1. Налоговым периодом для исчисления социального налога является календарный месяц.</w:t>
      </w:r>
    </w:p>
    <w:p w:rsidR="00000000" w:rsidRDefault="0091227A">
      <w:pPr>
        <w:pStyle w:val="pj"/>
      </w:pPr>
      <w:r>
        <w:t>2. Отчетным периодом для составления декларации</w:t>
      </w:r>
      <w:r>
        <w:t xml:space="preserve"> по индивидуальному подоходному налогу и социальному налогу является календарный квартал.</w:t>
      </w:r>
    </w:p>
    <w:p w:rsidR="00000000" w:rsidRDefault="0091227A">
      <w:pPr>
        <w:pStyle w:val="pj"/>
      </w:pPr>
      <w:r>
        <w:t> </w:t>
      </w:r>
    </w:p>
    <w:p w:rsidR="00000000" w:rsidRDefault="0091227A">
      <w:pPr>
        <w:pStyle w:val="pj"/>
      </w:pPr>
      <w:bookmarkStart w:id="868" w:name="SUB4890000"/>
      <w:bookmarkEnd w:id="868"/>
      <w:r>
        <w:rPr>
          <w:rStyle w:val="s1"/>
        </w:rPr>
        <w:t>Статья 489. Декларация по индивидуальному подоходному налогу и социальному налогу</w:t>
      </w:r>
    </w:p>
    <w:p w:rsidR="00000000" w:rsidRDefault="0091227A">
      <w:pPr>
        <w:pStyle w:val="pj"/>
      </w:pPr>
      <w:r>
        <w:t xml:space="preserve">1. </w:t>
      </w:r>
      <w:hyperlink r:id="rId4514" w:history="1">
        <w:r>
          <w:rPr>
            <w:rStyle w:val="a4"/>
          </w:rPr>
          <w:t>Декларация</w:t>
        </w:r>
      </w:hyperlink>
      <w:r>
        <w:t xml:space="preserve"> </w:t>
      </w:r>
      <w:r>
        <w:t>по индивидуальному подоходному налогу и социальному налогу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91227A">
      <w:pPr>
        <w:pStyle w:val="pj"/>
      </w:pPr>
      <w:r>
        <w:t>2. Плательщики, имеющие структурные подразделе</w:t>
      </w:r>
      <w:r>
        <w:t xml:space="preserve">ния, на которых не возложена обязанность по исчислению и уплате социального налога, представляют приложение по исчислению суммы социального налога по такому структурному (территориальному) подразделению к декларации по индивидуальному подоходному налогу и </w:t>
      </w:r>
      <w:r>
        <w:t>социальному налогу в налоговый орган по месту нахождения такого структурного (территориального) подразделения.</w:t>
      </w:r>
    </w:p>
    <w:p w:rsidR="00000000" w:rsidRDefault="0091227A">
      <w:pPr>
        <w:pStyle w:val="pj"/>
      </w:pPr>
      <w:r>
        <w:t> </w:t>
      </w:r>
    </w:p>
    <w:p w:rsidR="00000000" w:rsidRDefault="0091227A">
      <w:pPr>
        <w:pStyle w:val="pj"/>
      </w:pPr>
      <w:r>
        <w:t> </w:t>
      </w:r>
    </w:p>
    <w:p w:rsidR="00000000" w:rsidRDefault="0091227A">
      <w:pPr>
        <w:pStyle w:val="pc"/>
        <w:spacing w:after="240"/>
      </w:pPr>
      <w:bookmarkStart w:id="869" w:name="SUB4900000"/>
      <w:bookmarkEnd w:id="869"/>
      <w:r>
        <w:rPr>
          <w:rStyle w:val="s1"/>
        </w:rPr>
        <w:t>РАЗДЕЛ 13. НАЛОГ НА ТРАНСПОРТНЫЕ СРЕДСТВА</w:t>
      </w:r>
    </w:p>
    <w:p w:rsidR="00000000" w:rsidRDefault="0091227A">
      <w:pPr>
        <w:pStyle w:val="pc"/>
      </w:pPr>
      <w:r>
        <w:rPr>
          <w:rStyle w:val="s1"/>
        </w:rPr>
        <w:t>Глава 57. ОБЩИЕ ПОЛОЖЕНИЯ</w:t>
      </w:r>
    </w:p>
    <w:p w:rsidR="00000000" w:rsidRDefault="0091227A">
      <w:pPr>
        <w:pStyle w:val="pj"/>
      </w:pPr>
      <w:r>
        <w:t> </w:t>
      </w:r>
    </w:p>
    <w:p w:rsidR="00000000" w:rsidRDefault="0091227A">
      <w:pPr>
        <w:pStyle w:val="pj"/>
      </w:pPr>
      <w:r>
        <w:rPr>
          <w:rStyle w:val="s1"/>
        </w:rPr>
        <w:t>Статья 490. Налогоплательщики</w:t>
      </w:r>
    </w:p>
    <w:p w:rsidR="00000000" w:rsidRDefault="0091227A">
      <w:pPr>
        <w:pStyle w:val="pj"/>
      </w:pPr>
      <w: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t>я, если иное не установлено настоящей статьей.</w:t>
      </w:r>
    </w:p>
    <w:p w:rsidR="00000000" w:rsidRDefault="0091227A">
      <w:pPr>
        <w:pStyle w:val="pj"/>
      </w:pPr>
      <w: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t>дразделением в соответствии с законодательством Республики Казахстан о транспорте.</w:t>
      </w:r>
    </w:p>
    <w:p w:rsidR="00000000" w:rsidRDefault="0091227A">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w:t>
      </w:r>
      <w:r>
        <w:t>одом принятия такого решения.</w:t>
      </w:r>
    </w:p>
    <w:p w:rsidR="00000000" w:rsidRDefault="0091227A">
      <w:pPr>
        <w:pStyle w:val="pj"/>
      </w:pPr>
      <w: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w:t>
      </w:r>
      <w:r>
        <w:t>урного подразделения или с 1 января года, следующего за годом создания данного структурного подразделения.</w:t>
      </w:r>
    </w:p>
    <w:p w:rsidR="00000000" w:rsidRDefault="0091227A">
      <w:pPr>
        <w:pStyle w:val="pji"/>
      </w:pPr>
      <w:r>
        <w:rPr>
          <w:rStyle w:val="s3"/>
        </w:rPr>
        <w:t xml:space="preserve">См.: </w:t>
      </w:r>
      <w:hyperlink r:id="rId4515" w:history="1">
        <w:r>
          <w:rPr>
            <w:rStyle w:val="a4"/>
            <w:i/>
            <w:iCs/>
          </w:rPr>
          <w:t>Ответ</w:t>
        </w:r>
      </w:hyperlink>
      <w:r>
        <w:t xml:space="preserve"> </w:t>
      </w:r>
      <w:r>
        <w:rPr>
          <w:rStyle w:val="s3"/>
        </w:rPr>
        <w:t>Председателя КГД МФ РК от 3 июля 2019 года на вопрос от 20 июня 2019 года № 555425 (dialog.egov.kz) «О порядке уплаты налога на транспортные средства и представления налоговой отчетности структурным подразделением юридического лица»</w:t>
      </w:r>
    </w:p>
    <w:p w:rsidR="00000000" w:rsidRDefault="0091227A">
      <w:pPr>
        <w:pStyle w:val="pj"/>
      </w:pPr>
      <w:r>
        <w:t xml:space="preserve">2. Плательщиком налога </w:t>
      </w:r>
      <w:r>
        <w:t>на транспортные средства по объектам обложения, переданным (полученным) по договору финансового лизинга, является лизингополучатель.</w:t>
      </w:r>
    </w:p>
    <w:p w:rsidR="00000000" w:rsidRDefault="0091227A">
      <w:pPr>
        <w:pStyle w:val="pj"/>
      </w:pPr>
      <w:bookmarkStart w:id="870" w:name="SUB4900300"/>
      <w:bookmarkEnd w:id="870"/>
      <w:r>
        <w:t>3. Если иное не установлено настоящей статьей, не являются плательщиками налога на транспортные средства:</w:t>
      </w:r>
    </w:p>
    <w:p w:rsidR="00000000" w:rsidRDefault="0091227A">
      <w:pPr>
        <w:pStyle w:val="pj"/>
      </w:pPr>
      <w:bookmarkStart w:id="871" w:name="SUB4900301"/>
      <w:bookmarkEnd w:id="871"/>
      <w:r>
        <w:t>1) юридические ли</w:t>
      </w:r>
      <w:r>
        <w:t xml:space="preserve">ца-производители сельскохозяйственной продукции, указанные в </w:t>
      </w:r>
      <w:hyperlink w:anchor="sub6970000" w:history="1">
        <w:r>
          <w:rPr>
            <w:rStyle w:val="a4"/>
          </w:rPr>
          <w:t>статье 697</w:t>
        </w:r>
      </w:hyperlink>
      <w:r>
        <w:t xml:space="preserve"> настоящего Кодекса, а также глава и (или) члены крестьянского или фермерского хозяйства - по используемой в процессе собственного производства сельскох</w:t>
      </w:r>
      <w:r>
        <w:t xml:space="preserve">озяйственной продукции специализированной сельскохозяйственной технике, включенной в </w:t>
      </w:r>
      <w:hyperlink r:id="rId4516"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комплекса по согласова</w:t>
      </w:r>
      <w:r>
        <w:t>нию с центральным уполномоченным органом по государственному планированию и уполномоченным органом;</w:t>
      </w:r>
    </w:p>
    <w:p w:rsidR="00000000" w:rsidRDefault="0091227A">
      <w:pPr>
        <w:pStyle w:val="pji"/>
      </w:pPr>
      <w:r>
        <w:rPr>
          <w:rStyle w:val="s3"/>
        </w:rPr>
        <w:t xml:space="preserve">См.: </w:t>
      </w:r>
      <w:hyperlink r:id="rId4517" w:history="1">
        <w:r>
          <w:rPr>
            <w:rStyle w:val="a4"/>
            <w:i/>
            <w:iCs/>
          </w:rPr>
          <w:t>Ответ</w:t>
        </w:r>
      </w:hyperlink>
      <w:r>
        <w:t xml:space="preserve"> </w:t>
      </w:r>
      <w:r>
        <w:rPr>
          <w:rStyle w:val="s3"/>
        </w:rPr>
        <w:t>Председателя КГД МФ РК от 8 июня 2018 года на вопрос от 31 мая 2018 года № 50071</w:t>
      </w:r>
      <w:r>
        <w:rPr>
          <w:rStyle w:val="s3"/>
        </w:rPr>
        <w:t>1 (dialog.egov.kz) «Касательно освобождения от уплаты налога на транспорт по сельскохозяйственной технике»</w:t>
      </w:r>
    </w:p>
    <w:p w:rsidR="00000000" w:rsidRDefault="0091227A">
      <w:pPr>
        <w:pStyle w:val="pj"/>
      </w:pPr>
      <w:r>
        <w:t xml:space="preserve">2) глава и (или) члены крестьянского или фермерского хозяйства, применяющего специальный налоговый режим для крестьянских или фермерских хозяйств, - </w:t>
      </w:r>
      <w:r>
        <w:t>по легковым и грузовым транспортным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rsidR="00000000" w:rsidRDefault="0091227A">
      <w:pPr>
        <w:pStyle w:val="pj"/>
      </w:pPr>
      <w:r>
        <w:t>по одному легковому автомобилю с объемом двигателя включите</w:t>
      </w:r>
      <w:r>
        <w:t>льно до 2500 кубических сантиметров на одно крестьянское или фермерское хозяйство;</w:t>
      </w:r>
    </w:p>
    <w:p w:rsidR="00000000" w:rsidRDefault="0091227A">
      <w:pPr>
        <w:pStyle w:val="pj"/>
      </w:pPr>
      <w:r>
        <w:t>по грузовым автомобилям с предельной суммарной мощностью двигателя в размере 1000 кВт на 1000 гектаров пашни (сенокосов, пастбищ) с соблюдением соотношения 1:1 на одно крест</w:t>
      </w:r>
      <w:r>
        <w:t>ьянское или фермерское хозяйство.</w:t>
      </w:r>
    </w:p>
    <w:p w:rsidR="00000000" w:rsidRDefault="0091227A">
      <w:pPr>
        <w:pStyle w:val="pj"/>
      </w:pPr>
      <w: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w:t>
      </w:r>
      <w:r>
        <w:t>одлежит.</w:t>
      </w:r>
    </w:p>
    <w:p w:rsidR="00000000" w:rsidRDefault="0091227A">
      <w:pPr>
        <w:pStyle w:val="pj"/>
      </w:pPr>
      <w: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91227A">
      <w:pPr>
        <w:pStyle w:val="pj"/>
      </w:pPr>
      <w:r>
        <w:t>3) государственные учреждения и государственные учебные заведения средн</w:t>
      </w:r>
      <w:r>
        <w:t>его образования;</w:t>
      </w:r>
    </w:p>
    <w:p w:rsidR="00000000" w:rsidRDefault="0091227A">
      <w:pPr>
        <w:pStyle w:val="pj"/>
      </w:pPr>
      <w:r>
        <w:t xml:space="preserve">4) общественные объединения лиц с инвалидностью, соответствующие </w:t>
      </w:r>
      <w:hyperlink w:anchor="sub2890000" w:history="1">
        <w:r>
          <w:rPr>
            <w:rStyle w:val="a4"/>
          </w:rPr>
          <w:t>пункту 1 статьи 289</w:t>
        </w:r>
      </w:hyperlink>
      <w:r>
        <w:t xml:space="preserve"> настоящего Кодекса, - по одному легковому автотранспорту с объемом двигателя не более 3000 кубических сантиметров и одном</w:t>
      </w:r>
      <w:r>
        <w:t>у автобусу;</w:t>
      </w:r>
    </w:p>
    <w:p w:rsidR="00000000" w:rsidRDefault="0091227A">
      <w:pPr>
        <w:pStyle w:val="pji"/>
      </w:pPr>
      <w:r>
        <w:rPr>
          <w:rStyle w:val="s3"/>
        </w:rPr>
        <w:t xml:space="preserve">В подпункт 5 внесены изменения в соответствии с </w:t>
      </w:r>
      <w:hyperlink r:id="rId4518" w:history="1">
        <w:r>
          <w:rPr>
            <w:rStyle w:val="a4"/>
            <w:i/>
            <w:iCs/>
          </w:rPr>
          <w:t>Законом</w:t>
        </w:r>
      </w:hyperlink>
      <w:r>
        <w:t xml:space="preserve"> </w:t>
      </w:r>
      <w:r>
        <w:rPr>
          <w:rStyle w:val="s3"/>
        </w:rPr>
        <w:t>РК от 06.05.20 г. № 324-VI (введен в действие с 1 января 2020 г.) (</w:t>
      </w:r>
      <w:hyperlink r:id="rId4519" w:anchor="sub_id=4900305" w:history="1">
        <w:r>
          <w:rPr>
            <w:rStyle w:val="a4"/>
            <w:i/>
            <w:iCs/>
          </w:rPr>
          <w:t>см. стар. ред.</w:t>
        </w:r>
      </w:hyperlink>
      <w:r>
        <w:rPr>
          <w:rStyle w:val="s3"/>
        </w:rPr>
        <w:t>)</w:t>
      </w:r>
    </w:p>
    <w:p w:rsidR="00000000" w:rsidRDefault="0091227A">
      <w:pPr>
        <w:pStyle w:val="pj"/>
      </w:pPr>
      <w:r>
        <w:t xml:space="preserve">5) </w:t>
      </w:r>
      <w:hyperlink r:id="rId4520" w:anchor="sub_id=40000" w:history="1">
        <w:r>
          <w:rPr>
            <w:rStyle w:val="a4"/>
          </w:rPr>
          <w:t>ветераны</w:t>
        </w:r>
      </w:hyperlink>
      <w:r>
        <w:t xml:space="preserve"> </w:t>
      </w:r>
      <w:r>
        <w:rPr>
          <w:rStyle w:val="s0"/>
        </w:rPr>
        <w:t xml:space="preserve">Великой Отечественной войны, </w:t>
      </w:r>
      <w:hyperlink r:id="rId4521" w:anchor="sub_id=60000" w:history="1">
        <w:r>
          <w:rPr>
            <w:rStyle w:val="a4"/>
          </w:rPr>
          <w:t>вете</w:t>
        </w:r>
        <w:r>
          <w:rPr>
            <w:rStyle w:val="a4"/>
          </w:rPr>
          <w:t>раны</w:t>
        </w:r>
      </w:hyperlink>
      <w:r>
        <w:rPr>
          <w:rStyle w:val="s2"/>
        </w:rPr>
        <w:t>,</w:t>
      </w:r>
      <w:r>
        <w:rPr>
          <w:rStyle w:val="s0"/>
        </w:rPr>
        <w:t xml:space="preserve"> приравненные по льготам к ветеранам Великой Отечественной войны, и </w:t>
      </w:r>
      <w:hyperlink r:id="rId4522"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w:t>
      </w:r>
      <w:r>
        <w:t>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w:t>
      </w:r>
      <w:r>
        <w:t>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 «Қазақстанның Еңбек Epi», награжденные орд</w:t>
      </w:r>
      <w:r>
        <w:t xml:space="preserve">еном Славы трех степеней и орденом «Отан», многодетные матери, удостоенные звания «Мать-героиня» или награжденные </w:t>
      </w:r>
      <w:hyperlink r:id="rId4523" w:anchor="sub_id=270000" w:history="1">
        <w:r>
          <w:rPr>
            <w:rStyle w:val="a4"/>
          </w:rPr>
          <w:t>подвеской «Алтын алқа» либо «Күміс алқа»</w:t>
        </w:r>
      </w:hyperlink>
      <w:r>
        <w:rPr>
          <w:rStyle w:val="s2"/>
        </w:rPr>
        <w:t>,</w:t>
      </w:r>
      <w:r>
        <w:t xml:space="preserve"> - по одному автот</w:t>
      </w:r>
      <w:r>
        <w:t>ранспортному средству, являющемуся объектом обложения налогом;</w:t>
      </w:r>
    </w:p>
    <w:p w:rsidR="00000000" w:rsidRDefault="0091227A">
      <w:pPr>
        <w:pStyle w:val="pji"/>
      </w:pPr>
      <w:r>
        <w:rPr>
          <w:rStyle w:val="s3"/>
        </w:rPr>
        <w:t xml:space="preserve">См.: </w:t>
      </w:r>
      <w:hyperlink r:id="rId4524" w:history="1">
        <w:r>
          <w:rPr>
            <w:rStyle w:val="a4"/>
            <w:i/>
            <w:iCs/>
          </w:rPr>
          <w:t>Ответ</w:t>
        </w:r>
      </w:hyperlink>
      <w:r>
        <w:t xml:space="preserve"> </w:t>
      </w:r>
      <w:r>
        <w:rPr>
          <w:rStyle w:val="s3"/>
        </w:rPr>
        <w:t xml:space="preserve">Председателя КГД МФ РК от 18 сентября 2020 года на вопрос от 11 сентября 2020 года № 641095 (dialog.egov.kz) «Участники ликвидации последствий катастрофы на Чернобыльской АЭС в 1988 - 1989 годах не освобождаются от уплаты налога на транспортные средства», </w:t>
      </w:r>
      <w:hyperlink r:id="rId4525" w:history="1">
        <w:r>
          <w:rPr>
            <w:rStyle w:val="a4"/>
            <w:i/>
            <w:iCs/>
          </w:rPr>
          <w:t>Ответ</w:t>
        </w:r>
      </w:hyperlink>
      <w:r>
        <w:rPr>
          <w:rStyle w:val="s3"/>
        </w:rPr>
        <w:t xml:space="preserve"> Председателя КГД МФ РК от 21 декабря 2021 года на вопрос от 6 декабря 2021 года № 717978 (dialog.egov.kz) «О применении льготы по освобождению от уплаты налога на транспорт супругом мно</w:t>
      </w:r>
      <w:r>
        <w:rPr>
          <w:rStyle w:val="s3"/>
        </w:rPr>
        <w:t>годетной матери, обладательницы подвески Күміс Алқа»</w:t>
      </w:r>
    </w:p>
    <w:p w:rsidR="00000000" w:rsidRDefault="0091227A">
      <w:pPr>
        <w:pStyle w:val="pj"/>
      </w:pPr>
      <w:r>
        <w:t>6) лица с инвалидностью по имеющимся в собственности мотоколяскам и автомобилям - по одному автотранспортному средству, являющемуся объектом обложения налогом.</w:t>
      </w:r>
    </w:p>
    <w:p w:rsidR="00000000" w:rsidRDefault="0091227A">
      <w:pPr>
        <w:pStyle w:val="pj"/>
      </w:pPr>
      <w:r>
        <w:t xml:space="preserve">Не применяются положения подпунктов 1), 2) </w:t>
      </w:r>
      <w:r>
        <w:t>и 4) части первой настоящего пункта в случаях передачи таких транспортных средств в пользование, доверительное управление или аренду.</w:t>
      </w:r>
    </w:p>
    <w:p w:rsidR="00000000" w:rsidRDefault="0091227A">
      <w:pPr>
        <w:pStyle w:val="pji"/>
      </w:pPr>
      <w:r>
        <w:rPr>
          <w:rStyle w:val="s3"/>
        </w:rPr>
        <w:t xml:space="preserve">См.: </w:t>
      </w:r>
      <w:hyperlink r:id="rId4526" w:history="1">
        <w:r>
          <w:rPr>
            <w:rStyle w:val="a4"/>
            <w:i/>
            <w:iCs/>
          </w:rPr>
          <w:t>Письмо</w:t>
        </w:r>
      </w:hyperlink>
      <w:r>
        <w:t xml:space="preserve"> </w:t>
      </w:r>
      <w:r>
        <w:rPr>
          <w:rStyle w:val="s3"/>
        </w:rPr>
        <w:t>КГД МФ РК от 15 декабря 2020 года № КГД-07-2-</w:t>
      </w:r>
      <w:r>
        <w:rPr>
          <w:rStyle w:val="s3"/>
        </w:rPr>
        <w:t xml:space="preserve">8-КГ/ЖТ-Х-2145 «Инвалиды остаются неплательщиком налога на транспортные средства по транспортному средству в случае получения нового свидетельства о регистрации в связи с изменением цвета автомобиля», </w:t>
      </w:r>
      <w:hyperlink r:id="rId4527" w:history="1">
        <w:r>
          <w:rPr>
            <w:rStyle w:val="a4"/>
            <w:i/>
            <w:iCs/>
          </w:rPr>
          <w:t>Ответ</w:t>
        </w:r>
      </w:hyperlink>
      <w:r>
        <w:rPr>
          <w:rStyle w:val="s3"/>
        </w:rPr>
        <w:t xml:space="preserve"> Председателя КГД МФ РК от 23 апреля 2022 года на вопрос от 14 апреля 2022 года № 735383 (dialog.egov.kz) «Применение лицами с инвалидностью освобождения по налогу на транспортные средства осуществляется по одному автотранспортному средству </w:t>
      </w:r>
      <w:r>
        <w:rPr>
          <w:rStyle w:val="s3"/>
        </w:rPr>
        <w:t>в течение налогового периода»</w:t>
      </w:r>
    </w:p>
    <w:p w:rsidR="00000000" w:rsidRDefault="0091227A">
      <w:pPr>
        <w:pStyle w:val="pj"/>
      </w:pPr>
      <w:r>
        <w:t>4. Положения подпунктов 5) и 6) части первой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w:t>
      </w:r>
      <w:r>
        <w:t>етров, в отношении которого в уполномоченном государственном органе произведены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w:t>
      </w:r>
      <w:r>
        <w:t>рименения положений таких подпунктов, к одной или к нескольким категориям, указанным в них.</w:t>
      </w:r>
    </w:p>
    <w:p w:rsidR="00000000" w:rsidRDefault="0091227A">
      <w:pPr>
        <w:pStyle w:val="pji"/>
      </w:pPr>
      <w:r>
        <w:rPr>
          <w:rStyle w:val="s3"/>
        </w:rPr>
        <w:t xml:space="preserve">См.: </w:t>
      </w:r>
      <w:hyperlink r:id="rId4528" w:history="1">
        <w:r>
          <w:rPr>
            <w:rStyle w:val="a4"/>
            <w:i/>
            <w:iCs/>
          </w:rPr>
          <w:t>Ответ</w:t>
        </w:r>
      </w:hyperlink>
      <w:r>
        <w:t xml:space="preserve"> </w:t>
      </w:r>
      <w:r>
        <w:rPr>
          <w:rStyle w:val="s3"/>
        </w:rPr>
        <w:t>Председателя КГД МФ РК от 30 мая 2018 года на вопрос от 24 мая 2018 года № 499479 (dialo</w:t>
      </w:r>
      <w:r>
        <w:rPr>
          <w:rStyle w:val="s3"/>
        </w:rPr>
        <w:t xml:space="preserve">g.egov.kz) «Касательно уплаты лицами с инвалидностью налога на транспортное средства по легковым автомобилям с объемом двигателя свыше 4 000 куб. см», </w:t>
      </w:r>
      <w:hyperlink r:id="rId4529" w:history="1">
        <w:r>
          <w:rPr>
            <w:rStyle w:val="a4"/>
            <w:i/>
            <w:iCs/>
          </w:rPr>
          <w:t>Ответ</w:t>
        </w:r>
      </w:hyperlink>
      <w:r>
        <w:t xml:space="preserve"> </w:t>
      </w:r>
      <w:r>
        <w:rPr>
          <w:rStyle w:val="s3"/>
        </w:rPr>
        <w:t>Председателя КГД МФ РК от 7 июня 2</w:t>
      </w:r>
      <w:r>
        <w:rPr>
          <w:rStyle w:val="s3"/>
        </w:rPr>
        <w:t>018 года на вопрос от 5 июня 2018 года № 501223 (dialog.egov.kz) «Касательно уплаты налога по переоборудованным транспортным средствам»</w:t>
      </w:r>
    </w:p>
    <w:p w:rsidR="00000000" w:rsidRDefault="0091227A">
      <w:pPr>
        <w:pStyle w:val="pj"/>
      </w:pPr>
      <w:r>
        <w:t>5. В случае наличия на праве собственности у лица, имеющего право применения положений подпунктов 5) и 6) части первой п</w:t>
      </w:r>
      <w:r>
        <w:t>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91227A">
      <w:pPr>
        <w:pStyle w:val="pj"/>
      </w:pPr>
      <w:r>
        <w:t>6. В случае возникновения или прекращения в течение налогового периода права на применение положений подпунктов 5) и 6) части первой пункта 3 настоящей статьи такие положения:</w:t>
      </w:r>
    </w:p>
    <w:p w:rsidR="00000000" w:rsidRDefault="0091227A">
      <w:pPr>
        <w:pStyle w:val="pj"/>
      </w:pPr>
      <w:r>
        <w:t>при возникновении права - применяются с 1 числа месяца, в котором такое право во</w:t>
      </w:r>
      <w:r>
        <w:t>зникло, до окончания налогового периода или до 1 числа месяца, в котором такое право прекращается;</w:t>
      </w:r>
    </w:p>
    <w:p w:rsidR="00000000" w:rsidRDefault="0091227A">
      <w:pPr>
        <w:pStyle w:val="pj"/>
      </w:pPr>
      <w:r>
        <w:t>при прекращении права - не применяются с 1 числа месяца, в котором такое право прекращается.</w:t>
      </w:r>
    </w:p>
    <w:p w:rsidR="00000000" w:rsidRDefault="0091227A">
      <w:pPr>
        <w:pStyle w:val="pji"/>
      </w:pPr>
      <w:r>
        <w:rPr>
          <w:rStyle w:val="s3"/>
        </w:rPr>
        <w:t xml:space="preserve">Действие пункта 7 было приостановлено с 1 января 2018 года до 1 </w:t>
      </w:r>
      <w:r>
        <w:rPr>
          <w:rStyle w:val="s3"/>
        </w:rPr>
        <w:t xml:space="preserve">января 2020 года, в период приостановления данный пункт действовал в редакции </w:t>
      </w:r>
      <w:hyperlink r:id="rId4530" w:anchor="sub_id=43040000" w:history="1">
        <w:r>
          <w:rPr>
            <w:rStyle w:val="a4"/>
            <w:i/>
            <w:iCs/>
          </w:rPr>
          <w:t>статьи 43-4</w:t>
        </w:r>
      </w:hyperlink>
      <w:r>
        <w:t xml:space="preserve"> </w:t>
      </w:r>
      <w:r>
        <w:rPr>
          <w:rStyle w:val="s3"/>
        </w:rPr>
        <w:t>Закона РК от 25.12.17 г. № 121-VI</w:t>
      </w:r>
    </w:p>
    <w:p w:rsidR="00000000" w:rsidRDefault="0091227A">
      <w:pPr>
        <w:pStyle w:val="pj"/>
      </w:pPr>
      <w:r>
        <w:rPr>
          <w:rStyle w:val="s0"/>
        </w:rPr>
        <w:t>7. Плательщик налога по транспортным средствам</w:t>
      </w:r>
      <w:r>
        <w:rPr>
          <w:rStyle w:val="s0"/>
        </w:rPr>
        <w:t xml:space="preserve">,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91227A">
      <w:pPr>
        <w:pStyle w:val="pj"/>
      </w:pPr>
      <w:r>
        <w:t> </w:t>
      </w:r>
    </w:p>
    <w:p w:rsidR="00000000" w:rsidRDefault="0091227A">
      <w:pPr>
        <w:pStyle w:val="pj"/>
      </w:pPr>
      <w:bookmarkStart w:id="872" w:name="SUB4910000"/>
      <w:bookmarkEnd w:id="872"/>
      <w:r>
        <w:rPr>
          <w:rStyle w:val="s1"/>
        </w:rPr>
        <w:t>Статья 491. Объекты налогообложения</w:t>
      </w:r>
    </w:p>
    <w:p w:rsidR="00000000" w:rsidRDefault="0091227A">
      <w:pPr>
        <w:pStyle w:val="pj"/>
      </w:pPr>
      <w:r>
        <w:t>1. Объектами налогообложения являются транспортные ср</w:t>
      </w:r>
      <w:r>
        <w:t>едства, за исключением прицепов, зарегистрированные и (или) состоящие на учете в Республике Казахстан.</w:t>
      </w:r>
    </w:p>
    <w:p w:rsidR="00000000" w:rsidRDefault="0091227A">
      <w:pPr>
        <w:pStyle w:val="pj"/>
      </w:pPr>
      <w:r>
        <w:t>2. Не являются объектами налогообложения:</w:t>
      </w:r>
    </w:p>
    <w:p w:rsidR="00000000" w:rsidRDefault="0091227A">
      <w:pPr>
        <w:pStyle w:val="pj"/>
      </w:pPr>
      <w:r>
        <w:t>1) карьерные автосамосвалы грузоподъемностью 40 тонн и выше;</w:t>
      </w:r>
    </w:p>
    <w:p w:rsidR="00000000" w:rsidRDefault="0091227A">
      <w:pPr>
        <w:pStyle w:val="pj"/>
      </w:pPr>
      <w:r>
        <w:t>2) специализированные медицинские транспортные сре</w:t>
      </w:r>
      <w:r>
        <w:t>дства;</w:t>
      </w:r>
    </w:p>
    <w:p w:rsidR="00000000" w:rsidRDefault="0091227A">
      <w:pPr>
        <w:pStyle w:val="pj"/>
      </w:pPr>
      <w:r>
        <w:t>3) морские суда, зарегистрированные в международном судовом реестре Республики Казахстан;</w:t>
      </w:r>
    </w:p>
    <w:p w:rsidR="00000000" w:rsidRDefault="0091227A">
      <w:pPr>
        <w:pStyle w:val="pj"/>
      </w:pPr>
      <w:r>
        <w:t>4) специальные автомобили, являющиеся объектом обложения налогом на имущество.</w:t>
      </w:r>
    </w:p>
    <w:p w:rsidR="00000000" w:rsidRDefault="0091227A">
      <w:pPr>
        <w:pStyle w:val="pji"/>
      </w:pPr>
      <w:r>
        <w:rPr>
          <w:rStyle w:val="s3"/>
        </w:rPr>
        <w:t xml:space="preserve">См.: </w:t>
      </w:r>
      <w:hyperlink r:id="rId4531" w:history="1">
        <w:r>
          <w:rPr>
            <w:rStyle w:val="a4"/>
            <w:i/>
            <w:iCs/>
          </w:rPr>
          <w:t>Ответ</w:t>
        </w:r>
      </w:hyperlink>
      <w:r>
        <w:t xml:space="preserve"> </w:t>
      </w:r>
      <w:r>
        <w:rPr>
          <w:rStyle w:val="s3"/>
        </w:rPr>
        <w:t>Пред</w:t>
      </w:r>
      <w:r>
        <w:rPr>
          <w:rStyle w:val="s3"/>
        </w:rPr>
        <w:t>седателя КГД МФ РК от 30 октября 2018 года на вопрос от 19 октября 2018 года № 519668 (dialog.egov.kz) «Если автопогрузчики состоят на учете в уполномоченном органе по регистрации транспортных средств, то они подлежат обложению налогом на транспортные сред</w:t>
      </w:r>
      <w:r>
        <w:rPr>
          <w:rStyle w:val="s3"/>
        </w:rPr>
        <w:t xml:space="preserve">ства», </w:t>
      </w:r>
      <w:hyperlink r:id="rId4532" w:history="1">
        <w:r>
          <w:rPr>
            <w:rStyle w:val="a4"/>
            <w:i/>
            <w:iCs/>
          </w:rPr>
          <w:t>Ответ</w:t>
        </w:r>
      </w:hyperlink>
      <w:r>
        <w:t xml:space="preserve"> </w:t>
      </w:r>
      <w:r>
        <w:rPr>
          <w:rStyle w:val="s3"/>
        </w:rPr>
        <w:t>Председателя КГД МФ РК от 22 мая 2019 года на вопрос от 17 мая 2019 года № 550357 (dialog.egov.kz) «Автомобили, выполняющие производственные функции и классифицируемые КОФ в подр</w:t>
      </w:r>
      <w:r>
        <w:rPr>
          <w:rStyle w:val="s3"/>
        </w:rPr>
        <w:t xml:space="preserve">азделе «Здания», являются объектом обложения налогом на имущество», </w:t>
      </w:r>
      <w:hyperlink r:id="rId4533" w:history="1">
        <w:r>
          <w:rPr>
            <w:rStyle w:val="a4"/>
            <w:i/>
            <w:iCs/>
          </w:rPr>
          <w:t>Ответ</w:t>
        </w:r>
      </w:hyperlink>
      <w:r>
        <w:t xml:space="preserve"> </w:t>
      </w:r>
      <w:r>
        <w:rPr>
          <w:rStyle w:val="s3"/>
        </w:rPr>
        <w:t>Председателя КГД МФ РК от 17 сентября 2021 года на вопрос от 13 сентября 2021 года № 705154 (dialog.egov.kz) «Касател</w:t>
      </w:r>
      <w:r>
        <w:rPr>
          <w:rStyle w:val="s3"/>
        </w:rPr>
        <w:t xml:space="preserve">ьно уплаты налога на транспорт по автопогрузчикам и электропогрузчикам», </w:t>
      </w:r>
      <w:hyperlink r:id="rId4534" w:history="1">
        <w:r>
          <w:rPr>
            <w:rStyle w:val="a4"/>
            <w:i/>
            <w:iCs/>
          </w:rPr>
          <w:t>Ответ</w:t>
        </w:r>
      </w:hyperlink>
      <w:r>
        <w:rPr>
          <w:rStyle w:val="s3"/>
        </w:rPr>
        <w:t xml:space="preserve"> </w:t>
      </w:r>
      <w:r>
        <w:rPr>
          <w:rStyle w:val="s3"/>
        </w:rPr>
        <w:t>Председателя КГД МФ РК от 23 апреля 2022 года на вопрос от 4 апреля 2022 года № 733513 (dialog.egov.kz) «О налоговых, таможенных обязательствах и применении международной конвенции при приобретении в кредит морского судна в Европе, его регистрации в междун</w:t>
      </w:r>
      <w:r>
        <w:rPr>
          <w:rStyle w:val="s3"/>
        </w:rPr>
        <w:t>ародном судовом реестре РК и фрахтовании в РФ»</w:t>
      </w:r>
    </w:p>
    <w:p w:rsidR="00000000" w:rsidRDefault="0091227A">
      <w:pPr>
        <w:pStyle w:val="pj"/>
      </w:pPr>
      <w:r>
        <w:rPr>
          <w:b/>
          <w:bCs/>
        </w:rPr>
        <w:t> </w:t>
      </w:r>
    </w:p>
    <w:p w:rsidR="00000000" w:rsidRDefault="0091227A">
      <w:pPr>
        <w:pStyle w:val="pj"/>
      </w:pPr>
      <w:r>
        <w:t> </w:t>
      </w:r>
    </w:p>
    <w:p w:rsidR="00000000" w:rsidRDefault="0091227A">
      <w:pPr>
        <w:pStyle w:val="pc"/>
      </w:pPr>
      <w:bookmarkStart w:id="873" w:name="SUB4920000"/>
      <w:bookmarkEnd w:id="873"/>
      <w:r>
        <w:rPr>
          <w:rStyle w:val="s1"/>
        </w:rPr>
        <w:t>Глава 58. НАЛОГОВЫЕ СТАВКИ, ПОРЯДОК ИСЧИСЛЕНИЯ</w:t>
      </w:r>
      <w:r>
        <w:rPr>
          <w:rStyle w:val="s1"/>
        </w:rPr>
        <w:br/>
        <w:t>И СРОКИ УПЛАТЫ НАЛОГА</w:t>
      </w:r>
    </w:p>
    <w:p w:rsidR="00000000" w:rsidRDefault="0091227A">
      <w:pPr>
        <w:pStyle w:val="pj"/>
      </w:pPr>
      <w:r>
        <w:rPr>
          <w:b/>
          <w:bCs/>
        </w:rPr>
        <w:t> </w:t>
      </w:r>
    </w:p>
    <w:p w:rsidR="00000000" w:rsidRDefault="0091227A">
      <w:pPr>
        <w:pStyle w:val="pj"/>
      </w:pPr>
      <w:r>
        <w:rPr>
          <w:rStyle w:val="s1"/>
        </w:rPr>
        <w:t>Статья 492. Налоговые ставки</w:t>
      </w:r>
    </w:p>
    <w:p w:rsidR="00000000" w:rsidRDefault="0091227A">
      <w:pPr>
        <w:pStyle w:val="pj"/>
      </w:pPr>
      <w:r>
        <w:t>1. Если иное не установлено настоящей статьей, исчисление налога производится по следующим ставкам, устан</w:t>
      </w:r>
      <w:r>
        <w:t xml:space="preserve">овленным в </w:t>
      </w:r>
      <w:hyperlink r:id="rId4535" w:history="1">
        <w:r>
          <w:rPr>
            <w:rStyle w:val="a4"/>
          </w:rPr>
          <w:t>месячных расчетных показателях</w:t>
        </w:r>
      </w:hyperlink>
      <w:r>
        <w:rPr>
          <w:rStyle w:val="s2"/>
        </w:rPr>
        <w:t>:</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99"/>
        <w:gridCol w:w="1832"/>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Объект налогообложения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Налоговая ставка (месячный расчетный показатель)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Легковые автомобили со следующей градацией по объему двигателя (куб. см):</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1 100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1 100 до 1 500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1 500 до 2 000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2 000 до 2 500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2 500 до 3 000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3 000 до 4 000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4 000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Грузовые, специальные автомобили со следующей градацией по грузоподъемности (без учета прицепов):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1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 тонны до 1,5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1,5 до 5 тонн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5 тонн</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Автобусы со следующей градацией по количеству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12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12 до 25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25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Мотоциклы, мотороллеры, мотосани, маломерные суда со следующей градацией по мощности двигателя: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55 кВт (75 лошадиных сил)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55 кВт (75 лошадиных сил)</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Катера, суда, буксиры, баржи, яхты со следующей градацией по мощности двигателя (в лошадиных силах):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160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160 до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500 до 1 000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Летательные аппараты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 процента от месячного расчетного показателя с каждого киловатта мощности</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Железнодорожный тяговый подвижной состав, используемый:</w:t>
            </w:r>
          </w:p>
          <w:p w:rsidR="00000000" w:rsidRDefault="0091227A">
            <w:pPr>
              <w:pStyle w:val="a3"/>
            </w:pPr>
            <w:r>
              <w:t>для вождения поездов любых категорий по магистральным путям;</w:t>
            </w:r>
          </w:p>
          <w:p w:rsidR="00000000" w:rsidRDefault="0091227A">
            <w:pPr>
              <w:pStyle w:val="a3"/>
            </w:pPr>
            <w:r>
              <w:t>для производства маневровой работ</w:t>
            </w:r>
            <w:r>
              <w:t>ы на магистральных, станционных и подъездных путях узкой и (или) широкой колеи;</w:t>
            </w:r>
          </w:p>
          <w:p w:rsidR="00000000" w:rsidRDefault="0091227A">
            <w:pPr>
              <w:pStyle w:val="a3"/>
            </w:pPr>
            <w:r>
              <w:t>на путях промышленного железнодорожного транспорта и не выходящий на магистральные и станционные пути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 процент от месячного расчетного показателя с каждого киловатта общей мощности транспортного средства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 процент от месячного расчетного показателя с каж</w:t>
            </w:r>
            <w:r>
              <w:t>дого киловатта общей мощности транспортного средства</w:t>
            </w:r>
          </w:p>
        </w:tc>
      </w:tr>
    </w:tbl>
    <w:p w:rsidR="00000000" w:rsidRDefault="0091227A">
      <w:pPr>
        <w:pStyle w:val="pj"/>
      </w:pPr>
      <w:r>
        <w:t> </w:t>
      </w:r>
    </w:p>
    <w:p w:rsidR="00000000" w:rsidRDefault="0091227A">
      <w:pPr>
        <w:pStyle w:val="pj"/>
      </w:pPr>
      <w:r>
        <w:t>2. 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w:t>
      </w:r>
      <w:r>
        <w:t>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03"/>
        <w:gridCol w:w="192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Объект налогообложения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Налоговая ставка (месячный расчетный показатель)</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Легковые автомобили со следующей градацией по объему двигателя (куб. см):</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3 000 до 3 200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3 200 до 3 500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3 500 до 4 000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4 000 до 5 000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5 000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bl>
    <w:p w:rsidR="00000000" w:rsidRDefault="0091227A">
      <w:pPr>
        <w:pStyle w:val="pj"/>
      </w:pPr>
      <w:r>
        <w:t> </w:t>
      </w:r>
    </w:p>
    <w:p w:rsidR="00000000" w:rsidRDefault="0091227A">
      <w:pPr>
        <w:pStyle w:val="pj"/>
      </w:pPr>
      <w:r>
        <w:t>3.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91227A">
      <w:pPr>
        <w:pStyle w:val="pji"/>
      </w:pPr>
      <w:r>
        <w:rPr>
          <w:rStyle w:val="s3"/>
        </w:rPr>
        <w:t xml:space="preserve">См.: </w:t>
      </w:r>
      <w:hyperlink r:id="rId4536"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
      </w:pPr>
      <w:r>
        <w:t>4. Для целей настоящего Кодекса:</w:t>
      </w:r>
    </w:p>
    <w:p w:rsidR="00000000" w:rsidRDefault="0091227A">
      <w:pPr>
        <w:pStyle w:val="pj"/>
        <w:ind w:firstLine="0"/>
      </w:pPr>
      <w:r>
        <w:rPr>
          <w:rStyle w:val="s3"/>
        </w:rPr>
        <w:t>В подпункт 1 в</w:t>
      </w:r>
      <w:r>
        <w:rPr>
          <w:rStyle w:val="s3"/>
        </w:rPr>
        <w:t xml:space="preserve">несены изменения в соответствии с </w:t>
      </w:r>
      <w:hyperlink r:id="rId4537" w:anchor="sub_id=492" w:history="1">
        <w:r>
          <w:rPr>
            <w:rStyle w:val="a4"/>
            <w:i/>
            <w:iCs/>
          </w:rPr>
          <w:t>Законом</w:t>
        </w:r>
      </w:hyperlink>
      <w:r>
        <w:rPr>
          <w:rStyle w:val="s3"/>
        </w:rPr>
        <w:t xml:space="preserve"> РК от 20.12.21 г. № 85-VII (введен в действие с 1 января 2021 г.) (</w:t>
      </w:r>
      <w:hyperlink r:id="rId4538" w:anchor="sub_id=4920400" w:history="1">
        <w:r>
          <w:rPr>
            <w:rStyle w:val="a4"/>
            <w:i/>
            <w:iCs/>
          </w:rPr>
          <w:t>см. стар. ред.</w:t>
        </w:r>
      </w:hyperlink>
      <w:r>
        <w:rPr>
          <w:rStyle w:val="s3"/>
        </w:rPr>
        <w:t xml:space="preserve">); </w:t>
      </w:r>
      <w:hyperlink r:id="rId4539" w:anchor="sub_id=492" w:history="1">
        <w:r>
          <w:rPr>
            <w:rStyle w:val="a4"/>
            <w:i/>
            <w:iCs/>
          </w:rPr>
          <w:t>Законом</w:t>
        </w:r>
      </w:hyperlink>
      <w:r>
        <w:rPr>
          <w:rStyle w:val="s3"/>
        </w:rPr>
        <w:t xml:space="preserve"> РК от 12.12.23 г. № 45-VIII (введен в действие с 1 января 2024 г.) (</w:t>
      </w:r>
      <w:hyperlink r:id="rId4540" w:anchor="sub_id=4920400" w:history="1">
        <w:r>
          <w:rPr>
            <w:rStyle w:val="a4"/>
            <w:i/>
            <w:iCs/>
          </w:rPr>
          <w:t>см. стар. ред.</w:t>
        </w:r>
      </w:hyperlink>
      <w:r>
        <w:rPr>
          <w:rStyle w:val="s3"/>
        </w:rPr>
        <w:t>)</w:t>
      </w:r>
    </w:p>
    <w:p w:rsidR="00000000" w:rsidRDefault="0091227A">
      <w:pPr>
        <w:pStyle w:val="pj"/>
      </w:pPr>
      <w:r>
        <w:t>1) к легковым автомобилям относятся:</w:t>
      </w:r>
    </w:p>
    <w:p w:rsidR="00000000" w:rsidRDefault="0091227A">
      <w:pPr>
        <w:pStyle w:val="pj"/>
      </w:pPr>
      <w:r>
        <w:t>автомобили категории В (включая BE, B1), если иное не установлено подпунктом 2) настоящего пункта;</w:t>
      </w:r>
    </w:p>
    <w:p w:rsidR="00000000" w:rsidRDefault="0091227A">
      <w:pPr>
        <w:pStyle w:val="pj"/>
      </w:pPr>
      <w:r>
        <w:t>моторные транспортные средства с платформой для грузов и кабиной водителя, отделен</w:t>
      </w:r>
      <w:r>
        <w:t>ной от грузового отсека жесткой стационарной перегородкой (автомобили-пикапы);</w:t>
      </w:r>
    </w:p>
    <w:p w:rsidR="00000000" w:rsidRDefault="0091227A">
      <w:pPr>
        <w:pStyle w:val="pj"/>
      </w:pPr>
      <w: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91227A">
      <w:pPr>
        <w:pStyle w:val="pj"/>
        <w:ind w:firstLine="0"/>
      </w:pPr>
      <w:r>
        <w:rPr>
          <w:rStyle w:val="s3"/>
        </w:rPr>
        <w:t xml:space="preserve">Подпункт </w:t>
      </w:r>
      <w:r>
        <w:rPr>
          <w:rStyle w:val="s3"/>
        </w:rPr>
        <w:t xml:space="preserve">2 изложен в редакции </w:t>
      </w:r>
      <w:hyperlink r:id="rId4541" w:anchor="sub_id=492" w:history="1">
        <w:r>
          <w:rPr>
            <w:rStyle w:val="a4"/>
            <w:i/>
            <w:iCs/>
          </w:rPr>
          <w:t>Закона</w:t>
        </w:r>
      </w:hyperlink>
      <w:r>
        <w:rPr>
          <w:rStyle w:val="s3"/>
        </w:rPr>
        <w:t xml:space="preserve"> РК от 20.12.21 г. № 85-VII (введена в действие с 1 января 2021 г.) (</w:t>
      </w:r>
      <w:hyperlink r:id="rId4542" w:anchor="sub_id=4920402" w:history="1">
        <w:r>
          <w:rPr>
            <w:rStyle w:val="a4"/>
            <w:i/>
            <w:iCs/>
          </w:rPr>
          <w:t>см. стар. ред.</w:t>
        </w:r>
      </w:hyperlink>
      <w:r>
        <w:rPr>
          <w:rStyle w:val="s3"/>
        </w:rPr>
        <w:t>)</w:t>
      </w:r>
    </w:p>
    <w:p w:rsidR="00000000" w:rsidRDefault="0091227A">
      <w:pPr>
        <w:pStyle w:val="pj"/>
      </w:pPr>
      <w:r>
        <w:t>2) к грузовым автомобилям относятся:</w:t>
      </w:r>
    </w:p>
    <w:p w:rsidR="00000000" w:rsidRDefault="0091227A">
      <w:pPr>
        <w:pStyle w:val="pj"/>
      </w:pPr>
      <w:r>
        <w:t>автомобили категории С (включая СЕ, С1Е, С1), если иное не установлено подпунктом 1) настоящего пункта;</w:t>
      </w:r>
    </w:p>
    <w:p w:rsidR="00000000" w:rsidRDefault="0091227A">
      <w:pPr>
        <w:pStyle w:val="pj"/>
      </w:pPr>
      <w:r>
        <w:t>специализирова</w:t>
      </w:r>
      <w:r>
        <w:t>нные грузовые автомобили категории В с жестким закрытым кузовом, устанавливаемым на автомобильном шасси, или кузовом вагонного типа с перегородкой, отделяющей грузовой отсек, предназначенный для перевозки промышленных, продовольственных и сельскохозяйствен</w:t>
      </w:r>
      <w:r>
        <w:t>ных грузов, оборудованный приспособлениями для укладки и закрепления груза внутри кузова (автомобили-фургоны);</w:t>
      </w:r>
    </w:p>
    <w:p w:rsidR="00000000" w:rsidRDefault="0091227A">
      <w:pPr>
        <w:pStyle w:val="pj"/>
      </w:pPr>
      <w:r>
        <w:t>грузовые автомобили категории В общего назначения с бортовой платформой (за исключением автомобилей-пикапов);</w:t>
      </w:r>
    </w:p>
    <w:p w:rsidR="00000000" w:rsidRDefault="0091227A">
      <w:pPr>
        <w:pStyle w:val="pji"/>
      </w:pPr>
      <w:r>
        <w:rPr>
          <w:rStyle w:val="s3"/>
        </w:rPr>
        <w:t xml:space="preserve">См: </w:t>
      </w:r>
      <w:hyperlink r:id="rId4543" w:history="1">
        <w:r>
          <w:rPr>
            <w:rStyle w:val="a4"/>
            <w:i/>
            <w:iCs/>
          </w:rPr>
          <w:t>Ответ</w:t>
        </w:r>
      </w:hyperlink>
      <w:r>
        <w:t xml:space="preserve"> </w:t>
      </w:r>
      <w:r>
        <w:rPr>
          <w:rStyle w:val="s3"/>
        </w:rPr>
        <w:t>Председателя КГД МФ РК от 11 июня 2018 года на вопрос от 1 июня 2018 года № 500828 (dialog.egov.kz) «Учитывая то, что у автомобиля марки «тойота тундра» объем двигателя превышает 5000 куб. см, при исчислении суммы на</w:t>
      </w:r>
      <w:r>
        <w:rPr>
          <w:rStyle w:val="s3"/>
        </w:rPr>
        <w:t>лога орган госдоходов по г. Атырау правомерно применили ставку в размере 200 МРП»</w:t>
      </w:r>
    </w:p>
    <w:p w:rsidR="00000000" w:rsidRDefault="0091227A">
      <w:pPr>
        <w:pStyle w:val="pj"/>
      </w:pPr>
      <w:r>
        <w:t xml:space="preserve">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w:t>
      </w:r>
      <w:r>
        <w:t>не установлено подпунктами 1) и 2) настоящего пункта;</w:t>
      </w:r>
    </w:p>
    <w:p w:rsidR="00000000" w:rsidRDefault="0091227A">
      <w:pPr>
        <w:pStyle w:val="pj"/>
      </w:pPr>
      <w:r>
        <w:t>4) к автобусам относятся автомобили категории D (включая DE, D1E, D1), если иное не установлено подпунктом 1) настоящего пункта.</w:t>
      </w:r>
    </w:p>
    <w:p w:rsidR="00000000" w:rsidRDefault="0091227A">
      <w:pPr>
        <w:pStyle w:val="pj"/>
      </w:pPr>
      <w:r>
        <w:t>5. По легковым автомобилям с объемом двигателя свыше 1500 кубических сант</w:t>
      </w:r>
      <w:r>
        <w:t>иметров сумма налога увеличивается на 7 тенге за каждую единицу превышения нижней границы соответствующей градации по объему двигателя, установленной пунктом 1 или 2 настоящей статьи.</w:t>
      </w:r>
    </w:p>
    <w:p w:rsidR="00000000" w:rsidRDefault="0091227A">
      <w:pPr>
        <w:pStyle w:val="pj"/>
      </w:pPr>
      <w:r>
        <w:t xml:space="preserve">6. В целях настоящей статьи датой ввоза легковых автомобилей, ввезенных </w:t>
      </w:r>
      <w:r>
        <w:t>на территорию Республики Казахстан, считается дата их первичной государственной регистрации.</w:t>
      </w:r>
    </w:p>
    <w:p w:rsidR="00000000" w:rsidRDefault="0091227A">
      <w:pPr>
        <w:pStyle w:val="pj"/>
      </w:pPr>
      <w:r>
        <w:t>7. В зависимости от срока эксплуатации к ставкам налога на летательные аппараты применяются следующие поправочные коэффициенты:</w:t>
      </w:r>
    </w:p>
    <w:p w:rsidR="00000000" w:rsidRDefault="0091227A">
      <w:pPr>
        <w:pStyle w:val="pj"/>
      </w:pPr>
      <w:r>
        <w:t>на летательные аппараты, приобретен</w:t>
      </w:r>
      <w:r>
        <w:t>ные после 1 апреля 1999 года за пределами Республики Казахстан:</w:t>
      </w:r>
    </w:p>
    <w:p w:rsidR="00000000" w:rsidRDefault="0091227A">
      <w:pPr>
        <w:pStyle w:val="pj"/>
      </w:pPr>
      <w:r>
        <w:t>свыше 5 до 15 лет эксплуатации включительно - 2,0;</w:t>
      </w:r>
    </w:p>
    <w:p w:rsidR="00000000" w:rsidRDefault="0091227A">
      <w:pPr>
        <w:pStyle w:val="pj"/>
      </w:pPr>
      <w:r>
        <w:t>свыше 15 лет эксплуатации - 3,0.</w:t>
      </w:r>
    </w:p>
    <w:p w:rsidR="00000000" w:rsidRDefault="0091227A">
      <w:pPr>
        <w:pStyle w:val="pj"/>
      </w:pPr>
      <w:r>
        <w:t>8. Срок эксплуатации транспортного средства исчисляется исходя из года выпуска, указанного в паспорте трансп</w:t>
      </w:r>
      <w:r>
        <w:t>ортного средства (руководстве по летной эксплуатации воздушного судна).</w:t>
      </w:r>
    </w:p>
    <w:p w:rsidR="00000000" w:rsidRDefault="0091227A">
      <w:pPr>
        <w:pStyle w:val="pj"/>
      </w:pPr>
      <w:r>
        <w:t>9.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w:t>
      </w:r>
      <w:r>
        <w:t>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w:t>
      </w:r>
      <w:r>
        <w:t>тва без нагрузки (массой снаряженного транспортного средства).</w:t>
      </w:r>
    </w:p>
    <w:p w:rsidR="00000000" w:rsidRDefault="0091227A">
      <w:pPr>
        <w:pStyle w:val="pj"/>
      </w:pPr>
      <w:r>
        <w:t> </w:t>
      </w:r>
    </w:p>
    <w:p w:rsidR="00000000" w:rsidRDefault="0091227A">
      <w:pPr>
        <w:pStyle w:val="pj"/>
      </w:pPr>
      <w:bookmarkStart w:id="874" w:name="SUB4930000"/>
      <w:bookmarkEnd w:id="874"/>
      <w:r>
        <w:rPr>
          <w:rStyle w:val="s1"/>
        </w:rPr>
        <w:t>Статья 493. Порядок исчисления налога</w:t>
      </w:r>
    </w:p>
    <w:p w:rsidR="00000000" w:rsidRDefault="0091227A">
      <w:pPr>
        <w:pStyle w:val="pj"/>
      </w:pPr>
      <w:r>
        <w:t xml:space="preserve">1. Налогоплательщик исчисляет сумму налога за налоговый период самостоятельно путем применения к объекту налогообложения ставок налога в соответствии со </w:t>
      </w:r>
      <w:hyperlink w:anchor="sub4920000" w:history="1">
        <w:r>
          <w:rPr>
            <w:rStyle w:val="a4"/>
          </w:rPr>
          <w:t>статьей 492</w:t>
        </w:r>
      </w:hyperlink>
      <w:r>
        <w:t xml:space="preserve"> настоящего Кодекса.</w:t>
      </w:r>
    </w:p>
    <w:p w:rsidR="00000000" w:rsidRDefault="0091227A">
      <w:pPr>
        <w:pStyle w:val="pji"/>
      </w:pPr>
      <w:r>
        <w:rPr>
          <w:rStyle w:val="s3"/>
        </w:rPr>
        <w:t xml:space="preserve">См.: </w:t>
      </w:r>
      <w:hyperlink r:id="rId4544" w:history="1">
        <w:r>
          <w:rPr>
            <w:rStyle w:val="a4"/>
            <w:i/>
            <w:iCs/>
          </w:rPr>
          <w:t>Ответ</w:t>
        </w:r>
      </w:hyperlink>
      <w:r>
        <w:t xml:space="preserve"> </w:t>
      </w:r>
      <w:r>
        <w:rPr>
          <w:rStyle w:val="s3"/>
        </w:rPr>
        <w:t xml:space="preserve">Председателя КГД МФ РК от 4 августа 2020 года на вопрос от 15 июля 2020 года № 628318/1 (dialog.egov.kz) «Налог на </w:t>
      </w:r>
      <w:r>
        <w:rPr>
          <w:rStyle w:val="s3"/>
        </w:rPr>
        <w:t>транспортные средства по легковым автомобилям с электрическим двигателем, объем двигателя которых равен нулю, не исчисляется и не уплачивается в бюджет»</w:t>
      </w:r>
    </w:p>
    <w:p w:rsidR="00000000" w:rsidRDefault="0091227A">
      <w:pPr>
        <w:pStyle w:val="pj"/>
      </w:pPr>
      <w:r>
        <w:t>2. Налогоплательщики, применяющие специальный налоговый режим для производителей сельскохозяйственной п</w:t>
      </w:r>
      <w:r>
        <w:t xml:space="preserve">родукции, производят исчисление налога на транспортные средства, за исключением транспортных средств, указанных в </w:t>
      </w:r>
      <w:hyperlink w:anchor="sub4900300" w:history="1">
        <w:r>
          <w:rPr>
            <w:rStyle w:val="a4"/>
          </w:rPr>
          <w:t>подпункте 1) пункта 3 статьи 490</w:t>
        </w:r>
      </w:hyperlink>
      <w:r>
        <w:t xml:space="preserve"> настоящего Кодекса, с учетом положений </w:t>
      </w:r>
      <w:hyperlink w:anchor="sub6970000" w:history="1">
        <w:r>
          <w:rPr>
            <w:rStyle w:val="a4"/>
          </w:rPr>
          <w:t>глав</w:t>
        </w:r>
        <w:r>
          <w:rPr>
            <w:rStyle w:val="a4"/>
          </w:rPr>
          <w:t>ы 78</w:t>
        </w:r>
      </w:hyperlink>
      <w:r>
        <w:t xml:space="preserve"> настоящего Кодекса.</w:t>
      </w:r>
    </w:p>
    <w:p w:rsidR="00000000" w:rsidRDefault="0091227A">
      <w:pPr>
        <w:pStyle w:val="pj"/>
      </w:pPr>
      <w:r>
        <w:t xml:space="preserve">3. 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w:t>
      </w:r>
      <w:r>
        <w:t>средства на таком праве посредством деления годовой суммы налога на двенадцать и умножения на количество месяцев фактического нахождения транспортного средства на таком праве.</w:t>
      </w:r>
    </w:p>
    <w:p w:rsidR="00000000" w:rsidRDefault="0091227A">
      <w:pPr>
        <w:pStyle w:val="pj"/>
      </w:pPr>
      <w:r>
        <w:t>4. При передаче права собственности, хозяйственного ведения или оперативного упр</w:t>
      </w:r>
      <w:r>
        <w:t>авления на объекты налогообложения в течение налогового периода сумма налога исчисляется в следующем порядке:</w:t>
      </w:r>
    </w:p>
    <w:p w:rsidR="00000000" w:rsidRDefault="0091227A">
      <w:pPr>
        <w:pStyle w:val="pj"/>
      </w:pPr>
      <w:r>
        <w:t>1) для передающей стороны:</w:t>
      </w:r>
    </w:p>
    <w:p w:rsidR="00000000" w:rsidRDefault="0091227A">
      <w:pPr>
        <w:pStyle w:val="pj"/>
      </w:pPr>
      <w:r>
        <w:t>по транспортным средствам, имеющимся на начало налогового периода, сумма налога исчисляется за период с начала налогово</w:t>
      </w:r>
      <w:r>
        <w:t>го периода до 1 числа месяца, в котором передано право собственности, право хозяйственного ведения или право оперативного управления на транспортное средство;</w:t>
      </w:r>
    </w:p>
    <w:p w:rsidR="00000000" w:rsidRDefault="0091227A">
      <w:pPr>
        <w:pStyle w:val="pj"/>
      </w:pPr>
      <w:r>
        <w:t xml:space="preserve">по транспортным средствам, приобретенным передающей стороной в течение налогового периода, сумма </w:t>
      </w:r>
      <w:r>
        <w:t>налога исчисляется за период с 1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1 числа месяца, в котором такое право передано;</w:t>
      </w:r>
    </w:p>
    <w:p w:rsidR="00000000" w:rsidRDefault="0091227A">
      <w:pPr>
        <w:pStyle w:val="pj"/>
      </w:pPr>
      <w:r>
        <w:t xml:space="preserve">2) для приобретающей </w:t>
      </w:r>
      <w:r>
        <w:t xml:space="preserve">стороны - сумма налога исчисляется за период с 1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1 числа месяца, в котором </w:t>
      </w:r>
      <w:r>
        <w:t>приобретающей стороной впоследствии было передано такое право.</w:t>
      </w:r>
    </w:p>
    <w:p w:rsidR="00000000" w:rsidRDefault="0091227A">
      <w:pPr>
        <w:pStyle w:val="pj"/>
      </w:pPr>
      <w:r>
        <w:t xml:space="preserve">5.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1 числа месяца, в котором возникло право собственности на транспортное средство, до конца </w:t>
      </w:r>
      <w:r>
        <w:t>налогового периода или до 1 числа месяца, в котором право собственности прекращено.</w:t>
      </w:r>
    </w:p>
    <w:p w:rsidR="00000000" w:rsidRDefault="0091227A">
      <w:pPr>
        <w:pStyle w:val="pji"/>
      </w:pPr>
      <w:r>
        <w:rPr>
          <w:rStyle w:val="s3"/>
        </w:rPr>
        <w:t xml:space="preserve">Пункт 6 изложен в редакции </w:t>
      </w:r>
      <w:hyperlink r:id="rId4545" w:anchor="sub_id=493" w:history="1">
        <w:r>
          <w:rPr>
            <w:rStyle w:val="a4"/>
            <w:i/>
            <w:iCs/>
          </w:rPr>
          <w:t>Закона</w:t>
        </w:r>
      </w:hyperlink>
      <w:r>
        <w:rPr>
          <w:rStyle w:val="s3"/>
        </w:rPr>
        <w:t xml:space="preserve"> РК от 12.12.23 г. № 45-VIII (введен в действие с 1 января</w:t>
      </w:r>
      <w:r>
        <w:rPr>
          <w:rStyle w:val="s3"/>
        </w:rPr>
        <w:t xml:space="preserve"> 2024 г.) (</w:t>
      </w:r>
      <w:hyperlink r:id="rId4546" w:anchor="sub_id=4930600" w:history="1">
        <w:r>
          <w:rPr>
            <w:rStyle w:val="a4"/>
            <w:i/>
            <w:iCs/>
          </w:rPr>
          <w:t>см. стар. ред.</w:t>
        </w:r>
      </w:hyperlink>
      <w:r>
        <w:rPr>
          <w:rStyle w:val="s3"/>
        </w:rPr>
        <w:t>)</w:t>
      </w:r>
    </w:p>
    <w:p w:rsidR="00000000" w:rsidRDefault="0091227A">
      <w:pPr>
        <w:pStyle w:val="pj"/>
      </w:pPr>
      <w:r>
        <w:rPr>
          <w:rStyle w:val="s0"/>
        </w:rPr>
        <w:t xml:space="preserve">6. Основанием для освобождения от уплаты налога на период розыска транспортного средства, числящегося угнанным и (или) похищенным у владельцев, </w:t>
      </w:r>
      <w:r>
        <w:rPr>
          <w:rStyle w:val="s0"/>
        </w:rPr>
        <w:t>являются сведения, подтверждающие факт (дату) регистрации заявления в Едином реестре досудебных расследований об угоне (похищении) транспортного средства, представляемые в налоговые органы органами внутренних дел.</w:t>
      </w:r>
    </w:p>
    <w:p w:rsidR="00000000" w:rsidRDefault="0091227A">
      <w:pPr>
        <w:pStyle w:val="pj"/>
      </w:pPr>
      <w:r>
        <w:rPr>
          <w:rStyle w:val="s0"/>
        </w:rPr>
        <w:t>При этом исчисление (начисление) такого на</w:t>
      </w:r>
      <w:r>
        <w:rPr>
          <w:rStyle w:val="s0"/>
        </w:rPr>
        <w:t>лога прекращается с даты регистрации заявления в Едином реестре досудебных расследований об угоне (похищении) транспортного средства.</w:t>
      </w:r>
    </w:p>
    <w:p w:rsidR="00000000" w:rsidRDefault="0091227A">
      <w:pPr>
        <w:pStyle w:val="pj"/>
      </w:pPr>
      <w:r>
        <w:rPr>
          <w:rStyle w:val="s0"/>
        </w:rPr>
        <w:t>Исчисление (начисление) налога возобновляется с даты прекращения уголовного дела об угоне (похищении) транспортного средст</w:t>
      </w:r>
      <w:r>
        <w:rPr>
          <w:rStyle w:val="s0"/>
        </w:rPr>
        <w:t>ва и его возврате на основании сведений, представленных в налоговые органы органами внутренних дел.</w:t>
      </w:r>
    </w:p>
    <w:p w:rsidR="00000000" w:rsidRDefault="0091227A">
      <w:pPr>
        <w:pStyle w:val="pji"/>
      </w:pPr>
      <w:r>
        <w:rPr>
          <w:rStyle w:val="s3"/>
        </w:rPr>
        <w:t xml:space="preserve">См.: </w:t>
      </w:r>
      <w:hyperlink r:id="rId4547" w:history="1">
        <w:r>
          <w:rPr>
            <w:rStyle w:val="a4"/>
            <w:i/>
            <w:iCs/>
          </w:rPr>
          <w:t>Ответ</w:t>
        </w:r>
      </w:hyperlink>
      <w:r>
        <w:t xml:space="preserve"> </w:t>
      </w:r>
      <w:r>
        <w:rPr>
          <w:rStyle w:val="s3"/>
        </w:rPr>
        <w:t>Председателя КГД МФ РК от 5 июня 2018 года на вопрос от 28 мая 2018 года № 49998</w:t>
      </w:r>
      <w:r>
        <w:rPr>
          <w:rStyle w:val="s3"/>
        </w:rPr>
        <w:t xml:space="preserve">6 (dialog.egov.kz) «Касательно освобождения от уплаты налога на транспорт на период розыска транспортного средства, числящегося угнанным и (или) похищенным», </w:t>
      </w:r>
      <w:hyperlink r:id="rId4548" w:history="1">
        <w:r>
          <w:rPr>
            <w:rStyle w:val="a4"/>
            <w:i/>
            <w:iCs/>
          </w:rPr>
          <w:t>Ответ</w:t>
        </w:r>
      </w:hyperlink>
      <w:r>
        <w:t xml:space="preserve"> </w:t>
      </w:r>
      <w:r>
        <w:rPr>
          <w:rStyle w:val="s3"/>
        </w:rPr>
        <w:t>Председателя КГД МФ РК от 1</w:t>
      </w:r>
      <w:r>
        <w:rPr>
          <w:rStyle w:val="s3"/>
        </w:rPr>
        <w:t xml:space="preserve">9 июня 2019 года на вопрос от 23 мая 2019 года № 551439 (dialog.egov.kz) «Касательно начисления и уплаты налога на транспортные средства по угнанному автомобилю», </w:t>
      </w:r>
      <w:hyperlink r:id="rId4549" w:history="1">
        <w:r>
          <w:rPr>
            <w:rStyle w:val="a4"/>
            <w:i/>
            <w:iCs/>
          </w:rPr>
          <w:t>Ответ</w:t>
        </w:r>
      </w:hyperlink>
      <w:r>
        <w:t xml:space="preserve"> </w:t>
      </w:r>
      <w:r>
        <w:rPr>
          <w:rStyle w:val="s3"/>
        </w:rPr>
        <w:t>Председателя КГД МФ РК от 14 апреля 2021 года на вопрос от 2 апреля 2021 года № 676863 (dialog.egov.kz) «Об освобождении от уплаты налога на транспортные средства при угоне автомобиля»</w:t>
      </w:r>
    </w:p>
    <w:p w:rsidR="00000000" w:rsidRDefault="0091227A">
      <w:pPr>
        <w:pStyle w:val="pj"/>
      </w:pPr>
      <w:r>
        <w:t>7. Юридические лица по транспортным средствам, находящимся на начало на</w:t>
      </w:r>
      <w:r>
        <w:t>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w:t>
      </w:r>
      <w:r>
        <w:t>, исчисляют текущие платежи:</w:t>
      </w:r>
    </w:p>
    <w:p w:rsidR="00000000" w:rsidRDefault="0091227A">
      <w:pPr>
        <w:pStyle w:val="pj"/>
      </w:pPr>
      <w: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w:t>
      </w:r>
      <w:r>
        <w:t xml:space="preserve"> налогового периода - в размере суммы налога, исчисленной за период с 1 числа месяца, в котором возникло такое право, до конца налогового периода;</w:t>
      </w:r>
    </w:p>
    <w:p w:rsidR="00000000" w:rsidRDefault="0091227A">
      <w:pPr>
        <w:pStyle w:val="pj"/>
      </w:pPr>
      <w:r>
        <w:t>2) в случае, если в период с начала налогового периода до 1 июля налогового периода право собственности, прав</w:t>
      </w:r>
      <w:r>
        <w:t>о хозяйственного ведения или право оперативного управления на транспортные средства:</w:t>
      </w:r>
    </w:p>
    <w:p w:rsidR="00000000" w:rsidRDefault="0091227A">
      <w:pPr>
        <w:pStyle w:val="pj"/>
      </w:pPr>
      <w:r>
        <w:t>прекращено - в размере суммы налога, исчисленной за период с начала налогового периода до 1 числа месяца, в котором прекращено такое право;</w:t>
      </w:r>
    </w:p>
    <w:p w:rsidR="00000000" w:rsidRDefault="0091227A">
      <w:pPr>
        <w:pStyle w:val="pj"/>
      </w:pPr>
      <w:r>
        <w:t>возникло и прекращено - в разме</w:t>
      </w:r>
      <w:r>
        <w:t>ре суммы налога, исчисленной за период с 1 числа месяца, в котором возникло право собственности, право хозяйственного ведения или право оперативного управления на транспортные средства, до 1 числа месяца, в котором прекращено такое право;</w:t>
      </w:r>
    </w:p>
    <w:p w:rsidR="00000000" w:rsidRDefault="0091227A">
      <w:pPr>
        <w:pStyle w:val="pj"/>
      </w:pPr>
      <w:r>
        <w:t>3) в остальных сл</w:t>
      </w:r>
      <w:r>
        <w:t>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w:t>
      </w:r>
      <w:r>
        <w:t xml:space="preserve"> указывается сумма налога, исчисленная за период с начала налогового периода до 1 числа месяца, в котором прекращено такое право.</w:t>
      </w:r>
    </w:p>
    <w:p w:rsidR="00000000" w:rsidRDefault="0091227A">
      <w:pPr>
        <w:pStyle w:val="pj"/>
      </w:pPr>
      <w:r>
        <w:t>8. Юридические лица не исчисляют текущие платежи и не представляют расчет текущих платежей по транспортным средствам, по котор</w:t>
      </w:r>
      <w:r>
        <w:t>ым право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определенном подпунктом</w:t>
      </w:r>
      <w:r>
        <w:t xml:space="preserve"> 2) пункта 4 настоящей статьи.</w:t>
      </w:r>
    </w:p>
    <w:p w:rsidR="00000000" w:rsidRDefault="0091227A">
      <w:pPr>
        <w:pStyle w:val="pji"/>
      </w:pPr>
      <w:r>
        <w:rPr>
          <w:rStyle w:val="s3"/>
        </w:rPr>
        <w:t xml:space="preserve">В пункт 9 внесены изменения в соответствии с </w:t>
      </w:r>
      <w:hyperlink r:id="rId4550" w:anchor="sub_id=493" w:history="1">
        <w:r>
          <w:rPr>
            <w:rStyle w:val="a4"/>
            <w:i/>
            <w:iCs/>
          </w:rPr>
          <w:t>Законом</w:t>
        </w:r>
      </w:hyperlink>
      <w:r>
        <w:t xml:space="preserve"> </w:t>
      </w:r>
      <w:r>
        <w:rPr>
          <w:rStyle w:val="s3"/>
        </w:rPr>
        <w:t>РК от 10.12.20 г. № 382-VI (введен в действие с 1 января 2020 г.) (</w:t>
      </w:r>
      <w:hyperlink r:id="rId4551" w:anchor="sub_id=4930900" w:history="1">
        <w:r>
          <w:rPr>
            <w:rStyle w:val="a4"/>
            <w:i/>
            <w:iCs/>
          </w:rPr>
          <w:t>см. стар. ред.</w:t>
        </w:r>
      </w:hyperlink>
      <w:r>
        <w:rPr>
          <w:rStyle w:val="s3"/>
        </w:rPr>
        <w:t>)</w:t>
      </w:r>
    </w:p>
    <w:p w:rsidR="00000000" w:rsidRDefault="0091227A">
      <w:pPr>
        <w:pStyle w:val="pj"/>
      </w:pPr>
      <w:r>
        <w:t>9. В целях определения сальдо расчетов по налогу на транспортные средства физических лиц за отчетный налоговый период налоговые органы производят исчисление налога в срок не поздн</w:t>
      </w:r>
      <w:r>
        <w:t xml:space="preserve">ее 1 мая года, следующего за отчетным налоговым периодом, на основании </w:t>
      </w:r>
      <w:hyperlink r:id="rId4552" w:history="1">
        <w:r>
          <w:rPr>
            <w:rStyle w:val="a4"/>
          </w:rPr>
          <w:t>сведений</w:t>
        </w:r>
      </w:hyperlink>
      <w:r>
        <w:rPr>
          <w:rStyle w:val="s2"/>
        </w:rPr>
        <w:t>,</w:t>
      </w:r>
      <w:r>
        <w:t xml:space="preserve"> представляемых в автоматизированном режиме уполномоченными органами, осуществляющими учет и регистрацию трансп</w:t>
      </w:r>
      <w:r>
        <w:t>ортных средств.</w:t>
      </w:r>
    </w:p>
    <w:p w:rsidR="00000000" w:rsidRDefault="0091227A">
      <w:pPr>
        <w:pStyle w:val="pj"/>
      </w:pPr>
      <w:r>
        <w:t> </w:t>
      </w:r>
    </w:p>
    <w:p w:rsidR="00000000" w:rsidRDefault="0091227A">
      <w:pPr>
        <w:pStyle w:val="pj"/>
      </w:pPr>
      <w:bookmarkStart w:id="875" w:name="SUB4940000"/>
      <w:bookmarkEnd w:id="875"/>
      <w:r>
        <w:rPr>
          <w:rStyle w:val="s1"/>
        </w:rPr>
        <w:t>Статья 494. Сроки и порядок уплаты налога</w:t>
      </w:r>
    </w:p>
    <w:p w:rsidR="00000000" w:rsidRDefault="0091227A">
      <w:pPr>
        <w:pStyle w:val="pj"/>
      </w:pPr>
      <w: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91227A">
      <w:pPr>
        <w:pStyle w:val="pji"/>
      </w:pPr>
      <w:r>
        <w:rPr>
          <w:rStyle w:val="s3"/>
        </w:rPr>
        <w:t xml:space="preserve">См.: </w:t>
      </w:r>
      <w:hyperlink r:id="rId4553" w:history="1">
        <w:r>
          <w:rPr>
            <w:rStyle w:val="a4"/>
            <w:i/>
            <w:iCs/>
          </w:rPr>
          <w:t>Ответ</w:t>
        </w:r>
      </w:hyperlink>
      <w:r>
        <w:t xml:space="preserve"> </w:t>
      </w:r>
      <w:r>
        <w:rPr>
          <w:rStyle w:val="s3"/>
        </w:rPr>
        <w:t xml:space="preserve">Председателя КГД МФ РК от 23 мая 2018 года на вопрос от 16 мая 2018 года № 497971 (dialog.egov.kz) «Уплата налога на транспортные средства осуществляется по месту регистрации автомобилей», </w:t>
      </w:r>
      <w:hyperlink r:id="rId4554" w:history="1">
        <w:r>
          <w:rPr>
            <w:rStyle w:val="a4"/>
            <w:i/>
            <w:iCs/>
          </w:rPr>
          <w:t>Ответ</w:t>
        </w:r>
      </w:hyperlink>
      <w:r>
        <w:rPr>
          <w:rStyle w:val="s3"/>
        </w:rPr>
        <w:t xml:space="preserve"> Председателя КГД МФ РК от 25 июля 2022 года на вопрос от 23 июня 2022 года № 744958 (dialog.egov.kz) «Об указании в платежном документе VIN-кода при уплате налога на транспортные средства юридичес</w:t>
      </w:r>
      <w:r>
        <w:rPr>
          <w:rStyle w:val="s3"/>
        </w:rPr>
        <w:t>ким лицом»</w:t>
      </w:r>
    </w:p>
    <w:p w:rsidR="00000000" w:rsidRDefault="0091227A">
      <w:pPr>
        <w:pStyle w:val="pj"/>
      </w:pPr>
      <w:r>
        <w:t xml:space="preserve">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w:t>
      </w:r>
      <w:r>
        <w:t>не позднее десяти календарных дней после наступления срока представления декларации за налоговый период.</w:t>
      </w:r>
    </w:p>
    <w:p w:rsidR="00000000" w:rsidRDefault="0091227A">
      <w:pPr>
        <w:pStyle w:val="pj"/>
      </w:pPr>
      <w:r>
        <w:rPr>
          <w:rStyle w:val="s0"/>
        </w:rPr>
        <w:t xml:space="preserve">3. Исключен в соответствии с </w:t>
      </w:r>
      <w:hyperlink r:id="rId4555" w:anchor="sub_id=494" w:history="1">
        <w:r>
          <w:rPr>
            <w:rStyle w:val="a4"/>
          </w:rPr>
          <w:t>Законом</w:t>
        </w:r>
      </w:hyperlink>
      <w:r>
        <w:rPr>
          <w:rStyle w:val="s0"/>
        </w:rPr>
        <w:t xml:space="preserve"> РК от 21.12.22 г. № 165-VII</w:t>
      </w:r>
      <w:r>
        <w:rPr>
          <w:rStyle w:val="s3"/>
        </w:rPr>
        <w:t xml:space="preserve"> (введ</w:t>
      </w:r>
      <w:r>
        <w:rPr>
          <w:rStyle w:val="s3"/>
        </w:rPr>
        <w:t>ен в действие с 1 января 2023 г.) (</w:t>
      </w:r>
      <w:hyperlink r:id="rId4556" w:anchor="sub_id=4940300" w:history="1">
        <w:r>
          <w:rPr>
            <w:rStyle w:val="a4"/>
            <w:i/>
            <w:iCs/>
          </w:rPr>
          <w:t>см. стар. ред.</w:t>
        </w:r>
      </w:hyperlink>
      <w:r>
        <w:rPr>
          <w:rStyle w:val="s3"/>
        </w:rPr>
        <w:t>)</w:t>
      </w:r>
    </w:p>
    <w:p w:rsidR="00000000" w:rsidRDefault="0091227A">
      <w:pPr>
        <w:pStyle w:val="pji"/>
      </w:pPr>
      <w:r>
        <w:rPr>
          <w:rStyle w:val="s3"/>
        </w:rPr>
        <w:t xml:space="preserve">Пункт 4 изложен в редакции </w:t>
      </w:r>
      <w:hyperlink r:id="rId4557" w:anchor="sub_id=494" w:history="1">
        <w:r>
          <w:rPr>
            <w:rStyle w:val="a4"/>
            <w:i/>
            <w:iCs/>
          </w:rPr>
          <w:t>Закона</w:t>
        </w:r>
      </w:hyperlink>
      <w:r>
        <w:rPr>
          <w:rStyle w:val="s3"/>
        </w:rPr>
        <w:t xml:space="preserve"> РК от</w:t>
      </w:r>
      <w:r>
        <w:rPr>
          <w:rStyle w:val="s3"/>
        </w:rPr>
        <w:t xml:space="preserve"> 21.12.22 г. № 165-VII (введен в действие с 1 января 2023 г.) (</w:t>
      </w:r>
      <w:hyperlink r:id="rId4558" w:anchor="sub_id=4940000" w:history="1">
        <w:r>
          <w:rPr>
            <w:rStyle w:val="a4"/>
            <w:i/>
            <w:iCs/>
          </w:rPr>
          <w:t>см. стар. ред.</w:t>
        </w:r>
      </w:hyperlink>
      <w:r>
        <w:rPr>
          <w:rStyle w:val="s3"/>
        </w:rPr>
        <w:t>)</w:t>
      </w:r>
    </w:p>
    <w:p w:rsidR="00000000" w:rsidRDefault="0091227A">
      <w:pPr>
        <w:pStyle w:val="pj"/>
      </w:pPr>
      <w:r>
        <w:t>4. Уплата налога физическими лицами производится в бюджет по месту жительства не позднее 1 а</w:t>
      </w:r>
      <w:r>
        <w:t>преля года, следующего за отчетным налоговым периодом.</w:t>
      </w:r>
    </w:p>
    <w:p w:rsidR="00000000" w:rsidRDefault="0091227A">
      <w:pPr>
        <w:pStyle w:val="pji"/>
      </w:pPr>
      <w:r>
        <w:rPr>
          <w:rStyle w:val="s3"/>
        </w:rPr>
        <w:t xml:space="preserve">См.: </w:t>
      </w:r>
      <w:hyperlink r:id="rId4559" w:history="1">
        <w:r>
          <w:rPr>
            <w:rStyle w:val="a4"/>
            <w:i/>
            <w:iCs/>
          </w:rPr>
          <w:t>Ответ</w:t>
        </w:r>
      </w:hyperlink>
      <w:r>
        <w:t xml:space="preserve"> </w:t>
      </w:r>
      <w:r>
        <w:rPr>
          <w:rStyle w:val="s3"/>
        </w:rPr>
        <w:t>Председателя КГД МФ РК от 27 декабря 2019 года на вопрос от 19 декабря 2019 года № 586122 (dialog.egov.kz) «В случае смены ме</w:t>
      </w:r>
      <w:r>
        <w:rPr>
          <w:rStyle w:val="s3"/>
        </w:rPr>
        <w:t>ста жительства физических лиц налоговый орган передает лицевой счет по налогу на транспортные средства в налоговый орган по месту жительства»</w:t>
      </w:r>
    </w:p>
    <w:p w:rsidR="00000000" w:rsidRDefault="0091227A">
      <w:pPr>
        <w:pStyle w:val="pj"/>
      </w:pPr>
      <w:r>
        <w:t>5. Уплата налога на транспортные средства за налоговый период физическим лицом, являющимся поверенным на основании</w:t>
      </w:r>
      <w:r>
        <w:t xml:space="preserve"> доверенности на управление транспортным 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91227A">
      <w:pPr>
        <w:pStyle w:val="pj"/>
      </w:pPr>
      <w:r>
        <w:t> </w:t>
      </w:r>
    </w:p>
    <w:p w:rsidR="00000000" w:rsidRDefault="0091227A">
      <w:pPr>
        <w:pStyle w:val="pj"/>
      </w:pPr>
      <w:r>
        <w:t> </w:t>
      </w:r>
    </w:p>
    <w:p w:rsidR="00000000" w:rsidRDefault="0091227A">
      <w:pPr>
        <w:pStyle w:val="pc"/>
      </w:pPr>
      <w:bookmarkStart w:id="876" w:name="SUB4950000"/>
      <w:bookmarkEnd w:id="876"/>
      <w:r>
        <w:rPr>
          <w:rStyle w:val="s1"/>
        </w:rPr>
        <w:t>Глава 59. НАЛОГОВЫЙ ПЕРИО</w:t>
      </w:r>
      <w:r>
        <w:rPr>
          <w:rStyle w:val="s1"/>
        </w:rPr>
        <w:t>Д И НАЛОГОВАЯ ОТЧЕТНОСТЬ</w:t>
      </w:r>
    </w:p>
    <w:p w:rsidR="00000000" w:rsidRDefault="0091227A">
      <w:pPr>
        <w:pStyle w:val="pc"/>
      </w:pPr>
      <w:r>
        <w:rPr>
          <w:rStyle w:val="s1"/>
        </w:rPr>
        <w:t> </w:t>
      </w:r>
    </w:p>
    <w:p w:rsidR="00000000" w:rsidRDefault="0091227A">
      <w:pPr>
        <w:pStyle w:val="pj"/>
      </w:pPr>
      <w:r>
        <w:rPr>
          <w:rStyle w:val="s1"/>
        </w:rPr>
        <w:t>Статья 495. Налоговый период</w:t>
      </w:r>
    </w:p>
    <w:p w:rsidR="00000000" w:rsidRDefault="0091227A">
      <w:pPr>
        <w:pStyle w:val="pj"/>
      </w:pPr>
      <w:r>
        <w:t>Налоговым периодом для исчисления налога на транспортные средства является календарный год с 1 января по 31 декабря.</w:t>
      </w:r>
    </w:p>
    <w:p w:rsidR="00000000" w:rsidRDefault="0091227A">
      <w:pPr>
        <w:pStyle w:val="pj"/>
      </w:pPr>
      <w:r>
        <w:t> </w:t>
      </w:r>
    </w:p>
    <w:p w:rsidR="00000000" w:rsidRDefault="0091227A">
      <w:pPr>
        <w:pStyle w:val="pj"/>
      </w:pPr>
      <w:bookmarkStart w:id="877" w:name="SUB4960000"/>
      <w:bookmarkEnd w:id="877"/>
      <w:r>
        <w:rPr>
          <w:rStyle w:val="s1"/>
        </w:rPr>
        <w:t>Статья 496. Налоговая отчетность</w:t>
      </w:r>
    </w:p>
    <w:p w:rsidR="00000000" w:rsidRDefault="0091227A">
      <w:pPr>
        <w:pStyle w:val="pj"/>
      </w:pPr>
      <w:r>
        <w:t xml:space="preserve">1. Плательщики - юридические лица представляют в налоговые органы по месту регистрации объектов налогообложения </w:t>
      </w:r>
      <w:hyperlink r:id="rId4560" w:history="1">
        <w:r>
          <w:rPr>
            <w:rStyle w:val="a4"/>
          </w:rPr>
          <w:t>расчет текущих платежей</w:t>
        </w:r>
      </w:hyperlink>
      <w:r>
        <w:t xml:space="preserve"> по налогу на транспортные средства не позднее 5 июля те</w:t>
      </w:r>
      <w:r>
        <w:t xml:space="preserve">кущего налогового периода, а также </w:t>
      </w:r>
      <w:hyperlink r:id="rId4561" w:history="1">
        <w:r>
          <w:rPr>
            <w:rStyle w:val="a4"/>
          </w:rPr>
          <w:t>декларацию</w:t>
        </w:r>
      </w:hyperlink>
      <w:r>
        <w:t xml:space="preserve"> не позднее 31 марта года, следующего за отчетным.</w:t>
      </w:r>
    </w:p>
    <w:p w:rsidR="00000000" w:rsidRDefault="0091227A">
      <w:pPr>
        <w:pStyle w:val="pj"/>
      </w:pPr>
      <w:r>
        <w:t>2. Налогоплательщики, применяющие специальный налоговый режим на основе уплаты единого земельно</w:t>
      </w:r>
      <w:r>
        <w:t>го налога, налоговую отчетность по налогу на транспортные средства представляют в виде соответствующего приложения к декларации по единому земельному налогу.</w:t>
      </w:r>
    </w:p>
    <w:p w:rsidR="00000000" w:rsidRDefault="0091227A">
      <w:pPr>
        <w:pStyle w:val="pj"/>
      </w:pPr>
      <w:r>
        <w:t> </w:t>
      </w:r>
    </w:p>
    <w:p w:rsidR="00000000" w:rsidRDefault="0091227A">
      <w:pPr>
        <w:pStyle w:val="pj"/>
      </w:pPr>
      <w:r>
        <w:t> </w:t>
      </w:r>
    </w:p>
    <w:p w:rsidR="00000000" w:rsidRDefault="0091227A">
      <w:pPr>
        <w:pStyle w:val="pc"/>
        <w:spacing w:after="240"/>
      </w:pPr>
      <w:bookmarkStart w:id="878" w:name="SUB4970000"/>
      <w:bookmarkEnd w:id="878"/>
      <w:r>
        <w:rPr>
          <w:rStyle w:val="s1"/>
        </w:rPr>
        <w:t>РАЗДЕЛ 14. ЗЕМЕЛЬНЫЙ НАЛОГ</w:t>
      </w:r>
    </w:p>
    <w:p w:rsidR="00000000" w:rsidRDefault="0091227A">
      <w:pPr>
        <w:pStyle w:val="pc"/>
      </w:pPr>
      <w:r>
        <w:rPr>
          <w:rStyle w:val="s1"/>
        </w:rPr>
        <w:t>Глава 60. ОБЩИЕ ПОЛОЖЕНИЯ</w:t>
      </w:r>
    </w:p>
    <w:p w:rsidR="00000000" w:rsidRDefault="0091227A">
      <w:pPr>
        <w:pStyle w:val="pj"/>
      </w:pPr>
      <w:r>
        <w:t> </w:t>
      </w:r>
    </w:p>
    <w:p w:rsidR="00000000" w:rsidRDefault="0091227A">
      <w:pPr>
        <w:pStyle w:val="pj"/>
      </w:pPr>
      <w:r>
        <w:rPr>
          <w:rStyle w:val="s1"/>
        </w:rPr>
        <w:t>Статья 497. Общие положения</w:t>
      </w:r>
    </w:p>
    <w:p w:rsidR="00000000" w:rsidRDefault="0091227A">
      <w:pPr>
        <w:pStyle w:val="pj"/>
      </w:pPr>
      <w:r>
        <w:t xml:space="preserve">1. В целях </w:t>
      </w:r>
      <w:r>
        <w:t>налогообложения все земли рассматриваются в зависимости от их целевого назначения и принадлежности к соответствующим категориям.</w:t>
      </w:r>
    </w:p>
    <w:p w:rsidR="00000000" w:rsidRDefault="0091227A">
      <w:pPr>
        <w:pStyle w:val="pj"/>
      </w:pPr>
      <w:r>
        <w:t xml:space="preserve">2. Принадлежность земель к той или иной категории устанавливается </w:t>
      </w:r>
      <w:hyperlink r:id="rId4562" w:anchor="sub_id=970000" w:history="1">
        <w:r>
          <w:rPr>
            <w:rStyle w:val="a4"/>
          </w:rPr>
          <w:t>земельным законодательством</w:t>
        </w:r>
      </w:hyperlink>
      <w:r>
        <w:t xml:space="preserve"> Республики Казахстан. Земли населенных пунктов для целей налогообложения разделены на две группы:</w:t>
      </w:r>
    </w:p>
    <w:p w:rsidR="00000000" w:rsidRDefault="0091227A">
      <w:pPr>
        <w:pStyle w:val="pj"/>
      </w:pPr>
      <w:r>
        <w:t>1) земли населенных пунктов, за исключением земель, занятых жилищным фондом, в том числе строениями и сооруж</w:t>
      </w:r>
      <w:r>
        <w:t>ениями при нем;</w:t>
      </w:r>
    </w:p>
    <w:p w:rsidR="00000000" w:rsidRDefault="0091227A">
      <w:pPr>
        <w:pStyle w:val="pj"/>
      </w:pPr>
      <w:r>
        <w:t>2) земли, занятые жилищным фондом, в том числе строениями и сооружениями при нем.</w:t>
      </w:r>
    </w:p>
    <w:p w:rsidR="00000000" w:rsidRDefault="0091227A">
      <w:pPr>
        <w:pStyle w:val="pji"/>
      </w:pPr>
      <w:r>
        <w:rPr>
          <w:rStyle w:val="s3"/>
        </w:rPr>
        <w:t xml:space="preserve">См.: </w:t>
      </w:r>
      <w:hyperlink r:id="rId4563" w:history="1">
        <w:r>
          <w:rPr>
            <w:rStyle w:val="a4"/>
            <w:i/>
            <w:iCs/>
          </w:rPr>
          <w:t>Ответ</w:t>
        </w:r>
      </w:hyperlink>
      <w:r>
        <w:rPr>
          <w:rStyle w:val="s3"/>
        </w:rPr>
        <w:t xml:space="preserve"> Председателя КГД МФ РК от 3 сентября 2022 года на вопрос от 26 августа 2022 года №</w:t>
      </w:r>
      <w:r>
        <w:rPr>
          <w:rStyle w:val="s3"/>
        </w:rPr>
        <w:t xml:space="preserve"> 752228 (dialog.egov.kz) «О применении ставок земельного налога по земельным участкам сельскохозяйственного использования, расположенным в черте города»</w:t>
      </w:r>
    </w:p>
    <w:p w:rsidR="00000000" w:rsidRDefault="0091227A">
      <w:pPr>
        <w:pStyle w:val="pji"/>
      </w:pPr>
      <w:r>
        <w:rPr>
          <w:rStyle w:val="s3"/>
        </w:rPr>
        <w:t xml:space="preserve">См. изменения в пункт 3 - </w:t>
      </w:r>
      <w:hyperlink r:id="rId4564" w:anchor="sub_id=497" w:history="1">
        <w:r>
          <w:rPr>
            <w:rStyle w:val="a4"/>
            <w:i/>
            <w:iCs/>
          </w:rPr>
          <w:t>Закон</w:t>
        </w:r>
      </w:hyperlink>
      <w:r>
        <w:rPr>
          <w:rStyle w:val="s3"/>
        </w:rPr>
        <w:t xml:space="preserve"> РК от 20.12.21 г. № 85-VII (вводится в действие после дня введения в действие </w:t>
      </w:r>
      <w:hyperlink r:id="rId4565"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91227A">
      <w:pPr>
        <w:pStyle w:val="pj"/>
      </w:pPr>
      <w:r>
        <w:t>3. Налогооб</w:t>
      </w:r>
      <w:r>
        <w:t>ложению не подлежат следующие категории земель:</w:t>
      </w:r>
    </w:p>
    <w:p w:rsidR="00000000" w:rsidRDefault="0091227A">
      <w:pPr>
        <w:pStyle w:val="pj"/>
      </w:pPr>
      <w:r>
        <w:t>1) земли особо охраняемых природных территорий;</w:t>
      </w:r>
    </w:p>
    <w:p w:rsidR="00000000" w:rsidRDefault="0091227A">
      <w:pPr>
        <w:pStyle w:val="pj"/>
      </w:pPr>
      <w:r>
        <w:t>2) земли лесного фонда;</w:t>
      </w:r>
    </w:p>
    <w:p w:rsidR="00000000" w:rsidRDefault="0091227A">
      <w:pPr>
        <w:pStyle w:val="pj"/>
      </w:pPr>
      <w:r>
        <w:t>3) земли водного фонда;</w:t>
      </w:r>
    </w:p>
    <w:p w:rsidR="00000000" w:rsidRDefault="0091227A">
      <w:pPr>
        <w:pStyle w:val="pj"/>
      </w:pPr>
      <w:r>
        <w:t>4) земли запаса.</w:t>
      </w:r>
    </w:p>
    <w:p w:rsidR="00000000" w:rsidRDefault="0091227A">
      <w:pPr>
        <w:pStyle w:val="pj"/>
      </w:pPr>
      <w:r>
        <w:t>В случае передачи указанных земель (за исключением земель запаса) в постоянное землепользование</w:t>
      </w:r>
      <w:r>
        <w:t xml:space="preserve"> или первичное безвозмездное временное землепользование они подлежат налогообложению в порядке, определенном </w:t>
      </w:r>
      <w:hyperlink w:anchor="sub5080000" w:history="1">
        <w:r>
          <w:rPr>
            <w:rStyle w:val="a4"/>
          </w:rPr>
          <w:t>статьей 508</w:t>
        </w:r>
      </w:hyperlink>
      <w:r>
        <w:t xml:space="preserve"> настоящего Кодекса.</w:t>
      </w:r>
    </w:p>
    <w:p w:rsidR="00000000" w:rsidRDefault="0091227A">
      <w:pPr>
        <w:pStyle w:val="pj"/>
      </w:pPr>
      <w:r>
        <w:t>4. Земельный налог исчисляется на основании:</w:t>
      </w:r>
    </w:p>
    <w:p w:rsidR="00000000" w:rsidRDefault="0091227A">
      <w:pPr>
        <w:pStyle w:val="pj"/>
      </w:pPr>
      <w:r>
        <w:t>1) идентификационных документов: акта</w:t>
      </w:r>
      <w:r>
        <w:t xml:space="preserve"> на право собственности, акта на право постоянного землепользования, акта на право безвозмездного временного землепользования;</w:t>
      </w:r>
    </w:p>
    <w:p w:rsidR="00000000" w:rsidRDefault="0091227A">
      <w:pPr>
        <w:pStyle w:val="pj"/>
      </w:pPr>
      <w:r>
        <w:t>2) данных государственного количественного и качественного учета земель по состоянию на 1 января каждого года, предоставленных це</w:t>
      </w:r>
      <w:r>
        <w:t>нтральным уполномоченным органом по управлению земельными ресурсами.</w:t>
      </w:r>
    </w:p>
    <w:p w:rsidR="00000000" w:rsidRDefault="0091227A">
      <w:pPr>
        <w:pStyle w:val="pj"/>
      </w:pPr>
      <w:r>
        <w:t> </w:t>
      </w:r>
    </w:p>
    <w:p w:rsidR="00000000" w:rsidRDefault="0091227A">
      <w:pPr>
        <w:pStyle w:val="pj"/>
      </w:pPr>
      <w:bookmarkStart w:id="879" w:name="SUB4980000"/>
      <w:bookmarkEnd w:id="879"/>
      <w:r>
        <w:rPr>
          <w:rStyle w:val="s1"/>
        </w:rPr>
        <w:t>Статья 498. Плательщики</w:t>
      </w:r>
    </w:p>
    <w:p w:rsidR="00000000" w:rsidRDefault="0091227A">
      <w:pPr>
        <w:pStyle w:val="pj"/>
      </w:pPr>
      <w:r>
        <w:t>1. Плательщиками земельного налога являются лица, имеющие объекты обложения:</w:t>
      </w:r>
    </w:p>
    <w:p w:rsidR="00000000" w:rsidRDefault="0091227A">
      <w:pPr>
        <w:pStyle w:val="pj"/>
      </w:pPr>
      <w:r>
        <w:t>1) на праве собственности;</w:t>
      </w:r>
    </w:p>
    <w:p w:rsidR="00000000" w:rsidRDefault="0091227A">
      <w:pPr>
        <w:pStyle w:val="pj"/>
      </w:pPr>
      <w:r>
        <w:t>2) на праве постоянного землепользования;</w:t>
      </w:r>
    </w:p>
    <w:p w:rsidR="00000000" w:rsidRDefault="0091227A">
      <w:pPr>
        <w:pStyle w:val="pj"/>
      </w:pPr>
      <w:r>
        <w:t>3) на праве первичного безвозмездного временного землепользования.</w:t>
      </w:r>
    </w:p>
    <w:p w:rsidR="00000000" w:rsidRDefault="0091227A">
      <w:pPr>
        <w:pStyle w:val="pj"/>
      </w:pPr>
      <w:r>
        <w:t>2. Юридическое лицо своим решением вправе признать самостоятельным плательщиком земельного налога свое структурное подразделение.</w:t>
      </w:r>
    </w:p>
    <w:p w:rsidR="00000000" w:rsidRDefault="0091227A">
      <w:pPr>
        <w:pStyle w:val="pj"/>
      </w:pPr>
      <w:r>
        <w:t>Если иное не установлено настоящей статьей, решение юридиче</w:t>
      </w:r>
      <w:r>
        <w:t>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91227A">
      <w:pPr>
        <w:pStyle w:val="pj"/>
      </w:pPr>
      <w:r>
        <w:t>В случае если самостоятельным плательщиком земельного налога признается вновь созданное структурное подразделени</w:t>
      </w:r>
      <w:r>
        <w:t>е юридического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1227A">
      <w:pPr>
        <w:pStyle w:val="pji"/>
      </w:pPr>
      <w:r>
        <w:rPr>
          <w:rStyle w:val="s3"/>
        </w:rPr>
        <w:t>В пункт 3 внесены изменения в с</w:t>
      </w:r>
      <w:r>
        <w:rPr>
          <w:rStyle w:val="s3"/>
        </w:rPr>
        <w:t xml:space="preserve">оответствии с </w:t>
      </w:r>
      <w:hyperlink r:id="rId4566" w:anchor="sub_id=498" w:history="1">
        <w:r>
          <w:rPr>
            <w:rStyle w:val="a4"/>
            <w:i/>
            <w:iCs/>
          </w:rPr>
          <w:t>Законом</w:t>
        </w:r>
      </w:hyperlink>
      <w:r>
        <w:t xml:space="preserve"> </w:t>
      </w:r>
      <w:r>
        <w:rPr>
          <w:rStyle w:val="s3"/>
        </w:rPr>
        <w:t>РК от 10.12.20 г. № 382-VI (введен в действие с 1 января 2020 г.) (</w:t>
      </w:r>
      <w:hyperlink r:id="rId4567" w:anchor="sub_id=4980300" w:history="1">
        <w:r>
          <w:rPr>
            <w:rStyle w:val="a4"/>
            <w:i/>
            <w:iCs/>
          </w:rPr>
          <w:t>с</w:t>
        </w:r>
        <w:r>
          <w:rPr>
            <w:rStyle w:val="a4"/>
            <w:i/>
            <w:iCs/>
          </w:rPr>
          <w:t>м. стар. ред.</w:t>
        </w:r>
      </w:hyperlink>
      <w:r>
        <w:rPr>
          <w:rStyle w:val="s3"/>
        </w:rPr>
        <w:t>)</w:t>
      </w:r>
    </w:p>
    <w:p w:rsidR="00000000" w:rsidRDefault="0091227A">
      <w:pPr>
        <w:pStyle w:val="pj"/>
      </w:pPr>
      <w:r>
        <w:t>3. Если иное не установлено настоящей статьей, не являются плательщиками земельного налога:</w:t>
      </w:r>
    </w:p>
    <w:p w:rsidR="00000000" w:rsidRDefault="0091227A">
      <w:pPr>
        <w:pStyle w:val="pj"/>
      </w:pPr>
      <w:r>
        <w:t>1) налогоплательщики, применяющие специальный налоговый режим для крестьянских или фермерских хозяйств, по земельным участкам, используемым в деятель</w:t>
      </w:r>
      <w:r>
        <w:t>ности, на которую распространяется данный специальный налоговый режим;</w:t>
      </w:r>
    </w:p>
    <w:p w:rsidR="00000000" w:rsidRDefault="0091227A">
      <w:pPr>
        <w:pStyle w:val="pj"/>
      </w:pPr>
      <w:r>
        <w:t>2) государственные учреждения и государственные учебные заведения среднего образования;</w:t>
      </w:r>
    </w:p>
    <w:p w:rsidR="00000000" w:rsidRDefault="0091227A">
      <w:pPr>
        <w:pStyle w:val="pj"/>
      </w:pPr>
      <w:bookmarkStart w:id="880" w:name="SUB4980303"/>
      <w:bookmarkEnd w:id="880"/>
      <w:r>
        <w:t xml:space="preserve">3) государственные предприятия исправительных учреждений уполномоченного государственного органа </w:t>
      </w:r>
      <w:r>
        <w:t>в сфере исполнения уголовных наказаний;</w:t>
      </w:r>
    </w:p>
    <w:p w:rsidR="00000000" w:rsidRDefault="0091227A">
      <w:pPr>
        <w:pStyle w:val="pj"/>
      </w:pPr>
      <w:r>
        <w:rPr>
          <w:rStyle w:val="s0"/>
        </w:rPr>
        <w:t xml:space="preserve">4) - 6) исключены в соответствии с </w:t>
      </w:r>
      <w:hyperlink r:id="rId4568" w:anchor="sub_id=498"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569" w:anchor="sub_id=4980300" w:history="1">
        <w:r>
          <w:rPr>
            <w:rStyle w:val="a4"/>
            <w:i/>
            <w:iCs/>
          </w:rPr>
          <w:t>см. стар. ред.</w:t>
        </w:r>
      </w:hyperlink>
      <w:r>
        <w:rPr>
          <w:rStyle w:val="s3"/>
        </w:rPr>
        <w:t>)</w:t>
      </w:r>
    </w:p>
    <w:p w:rsidR="00000000" w:rsidRDefault="0091227A">
      <w:pPr>
        <w:pStyle w:val="pj"/>
      </w:pPr>
      <w:r>
        <w:t>7) религиозные объединения.</w:t>
      </w:r>
    </w:p>
    <w:p w:rsidR="00000000" w:rsidRDefault="0091227A">
      <w:pPr>
        <w:pStyle w:val="pji"/>
      </w:pPr>
      <w:r>
        <w:rPr>
          <w:rStyle w:val="s3"/>
        </w:rPr>
        <w:t xml:space="preserve">В пункт 4 внесены изменения в соответствии с </w:t>
      </w:r>
      <w:hyperlink r:id="rId4570" w:anchor="sub_id=498" w:history="1">
        <w:r>
          <w:rPr>
            <w:rStyle w:val="a4"/>
            <w:i/>
            <w:iCs/>
          </w:rPr>
          <w:t>Законом</w:t>
        </w:r>
      </w:hyperlink>
      <w:r>
        <w:t xml:space="preserve"> </w:t>
      </w:r>
      <w:r>
        <w:rPr>
          <w:rStyle w:val="s3"/>
        </w:rPr>
        <w:t>РК от 10.12.20 г. № 382-VI (введен в действие с 1 января 2020 г.) (</w:t>
      </w:r>
      <w:hyperlink r:id="rId4571" w:anchor="sub_id=4980400" w:history="1">
        <w:r>
          <w:rPr>
            <w:rStyle w:val="a4"/>
            <w:i/>
            <w:iCs/>
          </w:rPr>
          <w:t>см. стар. ред.</w:t>
        </w:r>
      </w:hyperlink>
      <w:r>
        <w:rPr>
          <w:rStyle w:val="s3"/>
        </w:rPr>
        <w:t>)</w:t>
      </w:r>
    </w:p>
    <w:p w:rsidR="00000000" w:rsidRDefault="0091227A">
      <w:pPr>
        <w:pStyle w:val="pj"/>
      </w:pPr>
      <w:r>
        <w:t>4. Налогоплательщики, указанные в подпунктах 3) и 7) пункта 3 настоящей статьи, являются</w:t>
      </w:r>
      <w:r>
        <w:t xml:space="preserve"> плательщиками налога по земельным участкам, переданным в пользование, доверительное управление или по договору имущественного найма (аренда).</w:t>
      </w:r>
    </w:p>
    <w:p w:rsidR="00000000" w:rsidRDefault="0091227A">
      <w:pPr>
        <w:pStyle w:val="pji"/>
      </w:pPr>
      <w:r>
        <w:rPr>
          <w:rStyle w:val="s3"/>
        </w:rPr>
        <w:t>Действие пункта 5 было приостановлено с 1 января 2018 года до 1 января 2020 года, в период приостановления данный</w:t>
      </w:r>
      <w:r>
        <w:rPr>
          <w:rStyle w:val="s3"/>
        </w:rPr>
        <w:t xml:space="preserve"> пункт действовал в редакции </w:t>
      </w:r>
      <w:hyperlink r:id="rId4572" w:anchor="sub_id=43050000" w:history="1">
        <w:r>
          <w:rPr>
            <w:rStyle w:val="a4"/>
            <w:i/>
            <w:iCs/>
          </w:rPr>
          <w:t>статьи 43-5</w:t>
        </w:r>
      </w:hyperlink>
      <w:r>
        <w:t xml:space="preserve"> </w:t>
      </w:r>
      <w:r>
        <w:rPr>
          <w:rStyle w:val="s3"/>
        </w:rPr>
        <w:t>Закона РК от 25.12.17 г. № 121-VI</w:t>
      </w:r>
    </w:p>
    <w:p w:rsidR="00000000" w:rsidRDefault="0091227A">
      <w:pPr>
        <w:pStyle w:val="pj"/>
      </w:pPr>
      <w:r>
        <w:rPr>
          <w:rStyle w:val="s0"/>
        </w:rPr>
        <w:t>5. Плательщик налога по земельным участкам, переданным государственными учреждениями в доверите</w:t>
      </w:r>
      <w:r>
        <w:rPr>
          <w:rStyle w:val="s0"/>
        </w:rPr>
        <w:t xml:space="preserve">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91227A">
      <w:pPr>
        <w:pStyle w:val="pj"/>
      </w:pPr>
      <w:r>
        <w:t> </w:t>
      </w:r>
    </w:p>
    <w:p w:rsidR="00000000" w:rsidRDefault="0091227A">
      <w:pPr>
        <w:pStyle w:val="pj"/>
      </w:pPr>
      <w:bookmarkStart w:id="881" w:name="SUB4990000"/>
      <w:bookmarkEnd w:id="881"/>
      <w:r>
        <w:rPr>
          <w:rStyle w:val="s1"/>
        </w:rPr>
        <w:t>Статья 499. Определение плательщика в отдельных случаях</w:t>
      </w:r>
    </w:p>
    <w:p w:rsidR="00000000" w:rsidRDefault="0091227A">
      <w:pPr>
        <w:pStyle w:val="pj"/>
      </w:pPr>
      <w:r>
        <w:t xml:space="preserve">1. По земельному участку, находящемуся в общей собственности (пользовании) нескольких </w:t>
      </w:r>
      <w:r>
        <w:t>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w:t>
      </w:r>
      <w:r>
        <w:t>ьными участками, или соглашением сторон.</w:t>
      </w:r>
    </w:p>
    <w:p w:rsidR="00000000" w:rsidRDefault="0091227A">
      <w:pPr>
        <w:pStyle w:val="pj"/>
      </w:pPr>
      <w: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91227A">
      <w:pPr>
        <w:pStyle w:val="pj"/>
      </w:pPr>
      <w:r>
        <w:t>2. И</w:t>
      </w:r>
      <w:r>
        <w:rPr>
          <w:rStyle w:val="s0"/>
        </w:rPr>
        <w:t xml:space="preserve">сключен в соответствии с </w:t>
      </w:r>
      <w:hyperlink r:id="rId4573" w:anchor="sub_id=499"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574" w:anchor="sub_id=4990200" w:history="1">
        <w:r>
          <w:rPr>
            <w:rStyle w:val="a4"/>
            <w:i/>
            <w:iCs/>
          </w:rPr>
          <w:t>см. стар. ред.</w:t>
        </w:r>
      </w:hyperlink>
      <w:r>
        <w:rPr>
          <w:rStyle w:val="s3"/>
        </w:rPr>
        <w:t>)</w:t>
      </w:r>
    </w:p>
    <w:p w:rsidR="00000000" w:rsidRDefault="0091227A">
      <w:pPr>
        <w:pStyle w:val="pj"/>
      </w:pPr>
      <w:r>
        <w:t>3. В</w:t>
      </w:r>
      <w:r>
        <w:t xml:space="preserve">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91227A">
      <w:pPr>
        <w:pStyle w:val="pj"/>
      </w:pPr>
      <w:r>
        <w:t>1) актов госуд</w:t>
      </w:r>
      <w:r>
        <w:t>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91227A">
      <w:pPr>
        <w:pStyle w:val="pj"/>
      </w:pPr>
      <w:r>
        <w:t>2) гражданско-правовых сделок или иных оснований, предусмотренных законодательством Республики Казахстан, - в остальных случаях</w:t>
      </w:r>
      <w:r>
        <w:t>.</w:t>
      </w:r>
    </w:p>
    <w:p w:rsidR="00000000" w:rsidRDefault="0091227A">
      <w:pPr>
        <w:pStyle w:val="pj"/>
      </w:pPr>
      <w:r>
        <w:t>4.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91227A">
      <w:pPr>
        <w:pStyle w:val="pj"/>
      </w:pPr>
      <w:r>
        <w:t> </w:t>
      </w:r>
    </w:p>
    <w:p w:rsidR="00000000" w:rsidRDefault="0091227A">
      <w:pPr>
        <w:pStyle w:val="pj"/>
      </w:pPr>
      <w:bookmarkStart w:id="882" w:name="SUB5000000"/>
      <w:bookmarkEnd w:id="882"/>
      <w:r>
        <w:rPr>
          <w:rStyle w:val="s1"/>
        </w:rPr>
        <w:t>Статья 500. Объект налогообложения</w:t>
      </w:r>
    </w:p>
    <w:p w:rsidR="00000000" w:rsidRDefault="0091227A">
      <w:pPr>
        <w:pStyle w:val="pj"/>
      </w:pPr>
      <w:r>
        <w:t>1. Объектом налогообложения является земельный участок (при общей долевой собственности на земельный участок - земельная доля).</w:t>
      </w:r>
    </w:p>
    <w:p w:rsidR="00000000" w:rsidRDefault="0091227A">
      <w:pPr>
        <w:pStyle w:val="pji"/>
      </w:pPr>
      <w:r>
        <w:rPr>
          <w:rStyle w:val="s3"/>
        </w:rPr>
        <w:t xml:space="preserve">См.: </w:t>
      </w:r>
      <w:hyperlink r:id="rId4575" w:history="1">
        <w:r>
          <w:rPr>
            <w:rStyle w:val="a4"/>
            <w:i/>
            <w:iCs/>
          </w:rPr>
          <w:t>Ответ</w:t>
        </w:r>
      </w:hyperlink>
      <w:r>
        <w:rPr>
          <w:rStyle w:val="s3"/>
        </w:rPr>
        <w:t xml:space="preserve"> Председателя КГД МФ РК от 10 октября 2022 года на во</w:t>
      </w:r>
      <w:r>
        <w:rPr>
          <w:rStyle w:val="s3"/>
        </w:rPr>
        <w:t>прос от 22 августа 2022 года №751569 (dialog.egov.kz) «Касательно обязательств ОСИ по земельному налогу, налогу на имущество и представлению налоговой отчетности по формам 701.01 и 700.00»</w:t>
      </w:r>
    </w:p>
    <w:p w:rsidR="00000000" w:rsidRDefault="0091227A">
      <w:pPr>
        <w:pStyle w:val="pj"/>
      </w:pPr>
      <w:r>
        <w:t>2. Не являются объектом налогообложения:</w:t>
      </w:r>
    </w:p>
    <w:p w:rsidR="00000000" w:rsidRDefault="0091227A">
      <w:pPr>
        <w:pStyle w:val="pj"/>
      </w:pPr>
      <w:r>
        <w:t>1) земельные участки общег</w:t>
      </w:r>
      <w:r>
        <w:t>о пользования населенных пунктов.</w:t>
      </w:r>
    </w:p>
    <w:p w:rsidR="00000000" w:rsidRDefault="0091227A">
      <w:pPr>
        <w:pStyle w:val="pj"/>
      </w:pPr>
      <w: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w:t>
      </w:r>
      <w:r>
        <w:t>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91227A">
      <w:pPr>
        <w:pStyle w:val="pji"/>
      </w:pPr>
      <w:r>
        <w:rPr>
          <w:rStyle w:val="s3"/>
        </w:rPr>
        <w:t xml:space="preserve">См.: </w:t>
      </w:r>
      <w:hyperlink r:id="rId4576" w:history="1">
        <w:r>
          <w:rPr>
            <w:rStyle w:val="a4"/>
            <w:i/>
            <w:iCs/>
          </w:rPr>
          <w:t>Ответ</w:t>
        </w:r>
      </w:hyperlink>
      <w:r>
        <w:t xml:space="preserve"> </w:t>
      </w:r>
      <w:r>
        <w:rPr>
          <w:rStyle w:val="s3"/>
        </w:rPr>
        <w:t>Председателя КГД МФ РК от 10 мая 2019 года на вопрос от 15 марта 2019 года № 540745 (dialog.egov.kz) «Касательно обязательств по налогу на имущество по земельным участкам землям общего пользования населенных пунктов, на которых</w:t>
      </w:r>
      <w:r>
        <w:rPr>
          <w:rStyle w:val="s3"/>
        </w:rPr>
        <w:t xml:space="preserve"> расположены инженерные сети»</w:t>
      </w:r>
    </w:p>
    <w:p w:rsidR="00000000" w:rsidRDefault="0091227A">
      <w:pPr>
        <w:pStyle w:val="pj"/>
      </w:pPr>
      <w:r>
        <w:t>2) земельные участки, занятые сетью государственных автомобильных дорог общего пользования.</w:t>
      </w:r>
    </w:p>
    <w:p w:rsidR="00000000" w:rsidRDefault="0091227A">
      <w:pPr>
        <w:pStyle w:val="pj"/>
      </w:pPr>
      <w:r>
        <w:t>К землям, занятым сетью государственных автомобильных дорог общего пользования в полосе отвода, относятся земли, занимаемые земляным п</w:t>
      </w:r>
      <w:r>
        <w:t>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91227A">
      <w:pPr>
        <w:pStyle w:val="pj"/>
      </w:pPr>
      <w:r>
        <w:t>3) земельные уч</w:t>
      </w:r>
      <w:r>
        <w:t>астки, занятые под объекты, находящиеся на консервации по решению Правительства Республики Казахстан;</w:t>
      </w:r>
    </w:p>
    <w:p w:rsidR="00000000" w:rsidRDefault="0091227A">
      <w:pPr>
        <w:pStyle w:val="pj"/>
      </w:pPr>
      <w:r>
        <w:t>4) земельные участки, приобретенные для содержания арендных домов;</w:t>
      </w:r>
    </w:p>
    <w:p w:rsidR="00000000" w:rsidRDefault="0091227A">
      <w:pPr>
        <w:pStyle w:val="pj"/>
      </w:pPr>
      <w:r>
        <w:t xml:space="preserve">5) земельные участки, занятые зданиями, сооружениями, указанными в </w:t>
      </w:r>
      <w:hyperlink w:anchor="sub5190306" w:history="1">
        <w:r>
          <w:rPr>
            <w:rStyle w:val="a4"/>
          </w:rPr>
          <w:t>подпункте 6) пункта 3 статьи 519</w:t>
        </w:r>
      </w:hyperlink>
      <w:r>
        <w:t xml:space="preserve"> настоящего Кодекса.</w:t>
      </w:r>
    </w:p>
    <w:p w:rsidR="00000000" w:rsidRDefault="0091227A">
      <w:pPr>
        <w:pStyle w:val="pj"/>
      </w:pPr>
      <w:r>
        <w:t> </w:t>
      </w:r>
    </w:p>
    <w:p w:rsidR="00000000" w:rsidRDefault="0091227A">
      <w:pPr>
        <w:pStyle w:val="pj"/>
      </w:pPr>
      <w:bookmarkStart w:id="883" w:name="SUB5010000"/>
      <w:bookmarkEnd w:id="883"/>
      <w:r>
        <w:rPr>
          <w:rStyle w:val="s1"/>
        </w:rPr>
        <w:t>Статья 501. Определение объекта налогообложения в отдельных случаях</w:t>
      </w:r>
    </w:p>
    <w:p w:rsidR="00000000" w:rsidRDefault="0091227A">
      <w:pPr>
        <w:pStyle w:val="pj"/>
      </w:pPr>
      <w:r>
        <w:t>1. Объектом налогообложения для организаций железнодорожного транспорта являются земельные участки, предоставленные в ус</w:t>
      </w:r>
      <w:r>
        <w:t>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91227A">
      <w:pPr>
        <w:pStyle w:val="pj"/>
      </w:pPr>
      <w:r>
        <w:t>2. Объектом налогообложе</w:t>
      </w:r>
      <w:r>
        <w:t>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w:t>
      </w:r>
      <w:r>
        <w:t>стки, занятые опорами линий электропередачи и подстанциями.</w:t>
      </w:r>
    </w:p>
    <w:p w:rsidR="00000000" w:rsidRDefault="0091227A">
      <w:pPr>
        <w:pStyle w:val="pj"/>
      </w:pPr>
      <w: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w:t>
      </w:r>
      <w:r>
        <w:t>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91227A">
      <w:pPr>
        <w:pStyle w:val="pj"/>
      </w:pPr>
      <w:r>
        <w:t xml:space="preserve">4. Объектом налогообложения для организаций связи, на балансе которых находятся радиорелейные, воздушные, </w:t>
      </w:r>
      <w:r>
        <w:t>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91227A">
      <w:pPr>
        <w:pStyle w:val="pj"/>
      </w:pPr>
      <w:r>
        <w:t> </w:t>
      </w:r>
    </w:p>
    <w:p w:rsidR="00000000" w:rsidRDefault="0091227A">
      <w:pPr>
        <w:pStyle w:val="pj"/>
      </w:pPr>
      <w:bookmarkStart w:id="884" w:name="SUB5020000"/>
      <w:bookmarkEnd w:id="884"/>
      <w:r>
        <w:rPr>
          <w:rStyle w:val="s1"/>
        </w:rPr>
        <w:t>Статья 502. Налоговая база</w:t>
      </w:r>
    </w:p>
    <w:p w:rsidR="00000000" w:rsidRDefault="0091227A">
      <w:pPr>
        <w:pStyle w:val="pj"/>
      </w:pPr>
      <w:r>
        <w:t>Налоговой базой для определения земельного налога является площадь земельного участка и (или) земельной доли.</w:t>
      </w:r>
    </w:p>
    <w:p w:rsidR="00000000" w:rsidRDefault="0091227A">
      <w:pPr>
        <w:pStyle w:val="pji"/>
      </w:pPr>
      <w:r>
        <w:rPr>
          <w:rStyle w:val="s3"/>
        </w:rPr>
        <w:t xml:space="preserve">См.: </w:t>
      </w:r>
      <w:hyperlink r:id="rId4577" w:history="1">
        <w:r>
          <w:rPr>
            <w:rStyle w:val="a4"/>
            <w:i/>
            <w:iCs/>
          </w:rPr>
          <w:t>Ответ</w:t>
        </w:r>
      </w:hyperlink>
      <w:r>
        <w:rPr>
          <w:rStyle w:val="s3"/>
        </w:rPr>
        <w:t xml:space="preserve"> Председателя КГД МФ РК от 18 декабря 2022 года на вопрос от 30 ноября </w:t>
      </w:r>
      <w:r>
        <w:rPr>
          <w:rStyle w:val="s3"/>
        </w:rPr>
        <w:t>2022 года № 760746 (dialog.egov.kz) «Если в идентификационных документах не установлена земельная доля, находящейся в общей площади земельного участка кондоминиума, для определения площади земельной доли необходимо обратиться с данным вопросом в уполномоче</w:t>
      </w:r>
      <w:r>
        <w:rPr>
          <w:rStyle w:val="s3"/>
        </w:rPr>
        <w:t>нный государственный орган в сфере земельных отношений по месту нахождения земельного участка»</w:t>
      </w:r>
    </w:p>
    <w:p w:rsidR="00000000" w:rsidRDefault="0091227A">
      <w:pPr>
        <w:pStyle w:val="pj"/>
      </w:pPr>
      <w:r>
        <w:t> </w:t>
      </w:r>
    </w:p>
    <w:p w:rsidR="00000000" w:rsidRDefault="0091227A">
      <w:pPr>
        <w:pStyle w:val="pj"/>
      </w:pPr>
      <w:r>
        <w:t> </w:t>
      </w:r>
    </w:p>
    <w:p w:rsidR="00000000" w:rsidRDefault="0091227A">
      <w:pPr>
        <w:pStyle w:val="pc"/>
      </w:pPr>
      <w:bookmarkStart w:id="885" w:name="SUB5030000"/>
      <w:bookmarkEnd w:id="885"/>
      <w:r>
        <w:rPr>
          <w:rStyle w:val="s1"/>
        </w:rPr>
        <w:t>Глава 61. НАЛОГОВЫЕ СТАВКИ</w:t>
      </w:r>
    </w:p>
    <w:p w:rsidR="00000000" w:rsidRDefault="0091227A">
      <w:pPr>
        <w:pStyle w:val="pc"/>
      </w:pPr>
      <w:r>
        <w:rPr>
          <w:rStyle w:val="s1"/>
        </w:rPr>
        <w:t> </w:t>
      </w:r>
    </w:p>
    <w:p w:rsidR="00000000" w:rsidRDefault="0091227A">
      <w:pPr>
        <w:pStyle w:val="pj"/>
      </w:pPr>
      <w:r>
        <w:rPr>
          <w:rStyle w:val="s1"/>
        </w:rPr>
        <w:t>Статья 503. Базовые налоговые ставки на земли сельскохозяйственного назначения</w:t>
      </w:r>
    </w:p>
    <w:p w:rsidR="00000000" w:rsidRDefault="0091227A">
      <w:pPr>
        <w:pStyle w:val="pj"/>
      </w:pPr>
      <w:r>
        <w:t>1. Базовые ставки земельного налога на земли сель</w:t>
      </w:r>
      <w:r>
        <w:t>скохозяйственного назначения устанавливаются в расчете на один гектар и дифференцируются по качеству почв.</w:t>
      </w:r>
    </w:p>
    <w:p w:rsidR="00000000" w:rsidRDefault="0091227A">
      <w:pPr>
        <w:pStyle w:val="pji"/>
      </w:pPr>
      <w:r>
        <w:rPr>
          <w:rStyle w:val="s3"/>
        </w:rPr>
        <w:t xml:space="preserve">См.: </w:t>
      </w:r>
      <w:hyperlink r:id="rId4578" w:history="1">
        <w:r>
          <w:rPr>
            <w:rStyle w:val="a4"/>
            <w:i/>
            <w:iCs/>
          </w:rPr>
          <w:t>Постановление</w:t>
        </w:r>
      </w:hyperlink>
      <w:r>
        <w:t xml:space="preserve"> </w:t>
      </w:r>
      <w:r>
        <w:rPr>
          <w:rStyle w:val="s3"/>
        </w:rPr>
        <w:t xml:space="preserve">Правительства Республики Казахстан от 20 марта 2020 года № 126 о </w:t>
      </w:r>
      <w:r>
        <w:rPr>
          <w:rStyle w:val="s3"/>
        </w:rPr>
        <w:t>поправочном коэффициенте «0» к ставкам земельного налога по землям сельскохозяйственного назначения производителей сельскохозяйственной продукции</w:t>
      </w:r>
    </w:p>
    <w:p w:rsidR="00000000" w:rsidRDefault="0091227A">
      <w:pPr>
        <w:pStyle w:val="pj"/>
      </w:pPr>
      <w: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1260"/>
        <w:gridCol w:w="2820"/>
        <w:gridCol w:w="3000"/>
      </w:tblGrid>
      <w:tr w:rsidR="00000000">
        <w:trPr>
          <w:jc w:val="center"/>
        </w:trPr>
        <w:tc>
          <w:tcPr>
            <w:tcW w:w="12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Балл бонитета</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Базовая налоговая ставка (тенге)</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36,2</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104,4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110</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115,3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144,75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150,05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155,35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160,85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166,15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171,45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176,8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182,4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187,7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217,1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222,45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227,75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233,25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238,55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243,85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249,15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254,75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260,05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265,35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303,15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316,3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329,75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343,05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356,55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369,8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383,3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396,6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410,1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434,25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447,75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460,95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474,45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487,8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501,3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514,55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528,05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541,35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554,85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579</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595,1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611,05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627,25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643,35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691,6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707,55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723,75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747,85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772</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796,1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820,25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844,35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892,6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916,75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940,85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свыше 100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1 013,3</w:t>
            </w:r>
          </w:p>
        </w:tc>
      </w:tr>
    </w:tbl>
    <w:p w:rsidR="00000000" w:rsidRDefault="0091227A">
      <w:pPr>
        <w:pStyle w:val="pj"/>
      </w:pPr>
      <w:r>
        <w:t> </w:t>
      </w:r>
    </w:p>
    <w:p w:rsidR="00000000" w:rsidRDefault="0091227A">
      <w:pPr>
        <w:pStyle w:val="pj"/>
      </w:pPr>
      <w: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1170"/>
        <w:gridCol w:w="2835"/>
        <w:gridCol w:w="2940"/>
      </w:tblGrid>
      <w:tr w:rsidR="00000000">
        <w:trPr>
          <w:jc w:val="center"/>
        </w:trPr>
        <w:tc>
          <w:tcPr>
            <w:tcW w:w="11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Балл бонитета</w:t>
            </w:r>
          </w:p>
        </w:tc>
        <w:tc>
          <w:tcPr>
            <w:tcW w:w="29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Базовая налоговая ставка (тенге)</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101,3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103,75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106,15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108,55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110,95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113,4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115,8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123,05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129,1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132,2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135,1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141,1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144,25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147,45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150,35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153,45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156,35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159,4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162,3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165,45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168,4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171,55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174,65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177,55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180,75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186,7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189,6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192,8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195,9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198,8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201,9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204,75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207,95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210,85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210,9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216,95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220</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223,1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229,2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231,9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235,15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238,05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241,25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свыше 100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250,9</w:t>
            </w:r>
          </w:p>
        </w:tc>
      </w:tr>
    </w:tbl>
    <w:p w:rsidR="00000000" w:rsidRDefault="0091227A">
      <w:pPr>
        <w:pStyle w:val="pji"/>
      </w:pPr>
      <w:r>
        <w:t> </w:t>
      </w:r>
    </w:p>
    <w:p w:rsidR="00000000" w:rsidRDefault="0091227A">
      <w:pPr>
        <w:pStyle w:val="pj"/>
      </w:pPr>
      <w:bookmarkStart w:id="886" w:name="SUB5040000"/>
      <w:bookmarkEnd w:id="886"/>
      <w:r>
        <w:rPr>
          <w:rStyle w:val="s1"/>
        </w:rPr>
        <w:t xml:space="preserve">Статья 504. </w:t>
      </w:r>
      <w:r>
        <w:rPr>
          <w:rStyle w:val="s0"/>
        </w:rPr>
        <w:t xml:space="preserve">Исключена в соответствии с </w:t>
      </w:r>
      <w:hyperlink r:id="rId4579" w:anchor="sub_id=504"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580" w:anchor="sub_id=5040000" w:history="1">
        <w:r>
          <w:rPr>
            <w:rStyle w:val="a4"/>
            <w:i/>
            <w:iCs/>
          </w:rPr>
          <w:t>см. стар. ред.</w:t>
        </w:r>
      </w:hyperlink>
      <w:r>
        <w:rPr>
          <w:rStyle w:val="s3"/>
        </w:rPr>
        <w:t>)</w:t>
      </w:r>
    </w:p>
    <w:p w:rsidR="00000000" w:rsidRDefault="0091227A">
      <w:pPr>
        <w:pStyle w:val="pj"/>
      </w:pPr>
      <w:r>
        <w:t> </w:t>
      </w:r>
    </w:p>
    <w:p w:rsidR="00000000" w:rsidRDefault="0091227A">
      <w:pPr>
        <w:pStyle w:val="pji"/>
      </w:pPr>
      <w:bookmarkStart w:id="887" w:name="SUB5050000"/>
      <w:bookmarkEnd w:id="887"/>
      <w:r>
        <w:rPr>
          <w:rStyle w:val="s3"/>
        </w:rPr>
        <w:t xml:space="preserve">Действие пункта 1 было приостановлено до 1 января 2020 г., в период приостановления данный пункт действовал в редакции </w:t>
      </w:r>
      <w:hyperlink r:id="rId4581" w:anchor="sub_id=43010000" w:history="1">
        <w:r>
          <w:rPr>
            <w:rStyle w:val="a4"/>
            <w:i/>
            <w:iCs/>
          </w:rPr>
          <w:t>статьи 43-1</w:t>
        </w:r>
      </w:hyperlink>
      <w:r>
        <w:rPr>
          <w:rStyle w:val="s3"/>
        </w:rPr>
        <w:t xml:space="preserve"> Закона РК от 25.12.17 г. № 121-VI</w:t>
      </w:r>
    </w:p>
    <w:p w:rsidR="00000000" w:rsidRDefault="0091227A">
      <w:pPr>
        <w:pStyle w:val="pji"/>
      </w:pPr>
      <w:r>
        <w:rPr>
          <w:rStyle w:val="s3"/>
        </w:rPr>
        <w:t>Де</w:t>
      </w:r>
      <w:r>
        <w:rPr>
          <w:rStyle w:val="s3"/>
        </w:rPr>
        <w:t xml:space="preserve">йствие части 1 было приостановлено с 3 мая 2022 г. до 1 января 2024 г., в период приостановления данная часть действовала в редакции </w:t>
      </w:r>
      <w:hyperlink r:id="rId4582" w:anchor="sub_id=43010002" w:history="1">
        <w:r>
          <w:rPr>
            <w:rStyle w:val="a4"/>
            <w:i/>
            <w:iCs/>
          </w:rPr>
          <w:t>статьи 43-1</w:t>
        </w:r>
      </w:hyperlink>
      <w:r>
        <w:rPr>
          <w:rStyle w:val="s3"/>
        </w:rPr>
        <w:t xml:space="preserve"> Закона РК от 25.12.17 г. </w:t>
      </w:r>
      <w:r>
        <w:rPr>
          <w:rStyle w:val="s3"/>
        </w:rPr>
        <w:t>№ 121-VI</w:t>
      </w:r>
    </w:p>
    <w:p w:rsidR="00000000" w:rsidRDefault="0091227A">
      <w:pPr>
        <w:pStyle w:val="pji"/>
      </w:pPr>
      <w:r>
        <w:rPr>
          <w:rStyle w:val="s3"/>
        </w:rPr>
        <w:t xml:space="preserve">Статья 505 изложена в редакции </w:t>
      </w:r>
      <w:hyperlink r:id="rId4583" w:anchor="sub_id=505" w:history="1">
        <w:r>
          <w:rPr>
            <w:rStyle w:val="a4"/>
            <w:i/>
            <w:iCs/>
          </w:rPr>
          <w:t>Закона</w:t>
        </w:r>
      </w:hyperlink>
      <w:r>
        <w:t xml:space="preserve"> </w:t>
      </w:r>
      <w:r>
        <w:rPr>
          <w:rStyle w:val="s3"/>
        </w:rPr>
        <w:t>РК от 10.12.20 г. № 382-VI (введен в действие с 1 января 2020 г.) (</w:t>
      </w:r>
      <w:hyperlink r:id="rId4584" w:anchor="sub_id=5050000" w:history="1">
        <w:r>
          <w:rPr>
            <w:rStyle w:val="a4"/>
            <w:i/>
            <w:iCs/>
          </w:rPr>
          <w:t>см. стар. ред.</w:t>
        </w:r>
      </w:hyperlink>
      <w:r>
        <w:rPr>
          <w:rStyle w:val="s3"/>
        </w:rPr>
        <w:t xml:space="preserve">); внесены изменения в соответствии с </w:t>
      </w:r>
      <w:hyperlink r:id="rId4585" w:anchor="sub_id=505" w:history="1">
        <w:r>
          <w:rPr>
            <w:rStyle w:val="a4"/>
            <w:i/>
            <w:iCs/>
          </w:rPr>
          <w:t>Законом</w:t>
        </w:r>
      </w:hyperlink>
      <w:r>
        <w:rPr>
          <w:rStyle w:val="s3"/>
        </w:rPr>
        <w:t xml:space="preserve"> РК от 21.12.22 г. № 165-VII (введен в действие с 1 января 2024 г.) (</w:t>
      </w:r>
      <w:hyperlink r:id="rId4586" w:anchor="sub_id=5050000" w:history="1">
        <w:r>
          <w:rPr>
            <w:rStyle w:val="a4"/>
            <w:i/>
            <w:iCs/>
          </w:rPr>
          <w:t>см. стар. ред.</w:t>
        </w:r>
      </w:hyperlink>
      <w:r>
        <w:rPr>
          <w:rStyle w:val="s3"/>
        </w:rPr>
        <w:t>)</w:t>
      </w:r>
    </w:p>
    <w:p w:rsidR="00000000" w:rsidRDefault="0091227A">
      <w:pPr>
        <w:pStyle w:val="pj"/>
      </w:pPr>
      <w:r>
        <w:rPr>
          <w:rStyle w:val="s1"/>
        </w:rPr>
        <w:t>Статья 505. Базовые налоговые ставки на земли населенных пунктов</w:t>
      </w:r>
    </w:p>
    <w:p w:rsidR="00000000" w:rsidRDefault="0091227A">
      <w:pPr>
        <w:pStyle w:val="pj"/>
      </w:pPr>
      <w:r>
        <w:t>Базовые налоговые ставки на земли населенных пунктов устанавливаются в расчете на один квадратный метр площади в следующих размерах:</w:t>
      </w:r>
    </w:p>
    <w:p w:rsidR="00000000" w:rsidRDefault="0091227A">
      <w:pPr>
        <w:pStyle w:val="pj"/>
      </w:pPr>
      <w:r>
        <w:t> </w:t>
      </w:r>
    </w:p>
    <w:tbl>
      <w:tblPr>
        <w:tblW w:w="5000" w:type="pct"/>
        <w:tblCellMar>
          <w:left w:w="0" w:type="dxa"/>
          <w:right w:w="0" w:type="dxa"/>
        </w:tblCellMar>
        <w:tblLook w:val="04A0" w:firstRow="1" w:lastRow="0" w:firstColumn="1" w:lastColumn="0" w:noHBand="0" w:noVBand="1"/>
      </w:tblPr>
      <w:tblGrid>
        <w:gridCol w:w="780"/>
        <w:gridCol w:w="4005"/>
        <w:gridCol w:w="4786"/>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Категория населенного пункта</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Базовые налоговые ставки на земли населенных пунктов, за исключением земель, занятых жилищным фондом, в том числе строениями и сооружениями при нем (тенге)</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Города: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Алматы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28,95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Шымкент</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Астана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19,30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Актау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Актобе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6,75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Атырау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8,20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Жезказган</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8,20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Кокшетау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Караганда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Қонаев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Костанай</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6,27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Кызылорда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8,68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Уральск</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Усть-Каменогорск</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Павлодар</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Петропавловск</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Семей</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8,68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Талдыкорган</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Тараз</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Туркестан</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7,79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Алматинская область: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города областного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6,75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города районного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Акмолинская область: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города областного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города районного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5,02</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Остальные города областного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85 процентов от ставки, установленной для областного центра</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Остальные города районного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75 процентов от ставки, установленной для областного центра</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Поселки</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0,96</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Села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0,48</w:t>
            </w:r>
          </w:p>
        </w:tc>
      </w:tr>
    </w:tbl>
    <w:p w:rsidR="00000000" w:rsidRDefault="0091227A">
      <w:pPr>
        <w:pStyle w:val="pj"/>
      </w:pPr>
      <w:r>
        <w:t> </w:t>
      </w:r>
    </w:p>
    <w:p w:rsidR="00000000" w:rsidRDefault="0091227A">
      <w:pPr>
        <w:pStyle w:val="pj"/>
      </w:pPr>
      <w:r>
        <w:rPr>
          <w:rStyle w:val="s0"/>
        </w:rPr>
        <w:t xml:space="preserve">При этом категории населенных пунктов устанавливаются в соответствии с </w:t>
      </w:r>
      <w:hyperlink r:id="rId4587"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w:t>
      </w:r>
      <w:r>
        <w:rPr>
          <w:rStyle w:val="s0"/>
        </w:rPr>
        <w:t>яющим государственное регулирование в области технического регулирования.</w:t>
      </w:r>
    </w:p>
    <w:p w:rsidR="00000000" w:rsidRDefault="0091227A">
      <w:pPr>
        <w:pStyle w:val="pj"/>
      </w:pPr>
      <w:r>
        <w:t> </w:t>
      </w:r>
    </w:p>
    <w:p w:rsidR="00000000" w:rsidRDefault="0091227A">
      <w:pPr>
        <w:pStyle w:val="pj"/>
        <w:ind w:left="1200" w:hanging="800"/>
      </w:pPr>
      <w:bookmarkStart w:id="888" w:name="SUB5060000"/>
      <w:bookmarkEnd w:id="888"/>
      <w:r>
        <w:rPr>
          <w:rStyle w:val="s1"/>
        </w:rPr>
        <w:t>Статья 506.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w:t>
      </w:r>
      <w:r>
        <w:rPr>
          <w:rStyle w:val="s1"/>
        </w:rPr>
        <w:t>е населенных пунктов</w:t>
      </w:r>
    </w:p>
    <w:p w:rsidR="00000000" w:rsidRDefault="0091227A">
      <w:pPr>
        <w:pStyle w:val="pj"/>
      </w:pPr>
      <w:r>
        <w:t>1. Базовые налоговые ставки на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684"/>
        <w:gridCol w:w="1856"/>
        <w:gridCol w:w="2149"/>
        <w:gridCol w:w="1172"/>
        <w:gridCol w:w="1855"/>
        <w:gridCol w:w="1855"/>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Балл бонитета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Базовая налоговая ставка (тенге)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Балл бонитета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Базовая налоговая ставка (тенге)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2634,45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2690,23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2745,95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178,52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2801,72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221,95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2857,46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265,37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2913,24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2968,96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352,22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3024,73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395,65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3080,47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3136,25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3188,36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530,75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3247,75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592,41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3325,49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654,08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3364,61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715,68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3423,05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777,35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3489,25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839,01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3539,95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900,67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3598,39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962,29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3656,81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1023,96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3715,25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1084,66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3769,29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3829,64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1189,07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3890,53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1239,35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3951,67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1287,73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4012,79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1340,29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4073,88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1390,66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4135,02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1441,07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4196,15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1491,45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4257,23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1541,88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4319,34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1592,25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4371,45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1646,29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4432,57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1693,03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4493,66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1740,76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4554,8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1788,47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4615,92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4677,01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1883,87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4738,15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1931,58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4799,27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1979,31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4860,36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2027,02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4921,5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2074,75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4975,54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2126,86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5054,48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2178,19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5134,32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2228,61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5214,22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2278,98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5294,09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2329,41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5373,99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2379,79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5453,83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2340,22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5533,73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2480,57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5613,59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5693,5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2582,34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свыше 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5790</w:t>
            </w:r>
          </w:p>
        </w:tc>
      </w:tr>
    </w:tbl>
    <w:p w:rsidR="00000000" w:rsidRDefault="0091227A">
      <w:pPr>
        <w:pStyle w:val="pj"/>
      </w:pPr>
      <w:r>
        <w:t> </w:t>
      </w:r>
    </w:p>
    <w:p w:rsidR="00000000" w:rsidRDefault="0091227A">
      <w:pPr>
        <w:pStyle w:val="pj"/>
      </w:pPr>
      <w: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t>татьи.</w:t>
      </w:r>
    </w:p>
    <w:p w:rsidR="00000000" w:rsidRDefault="0091227A">
      <w:pPr>
        <w:pStyle w:val="pj"/>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5030000" w:history="1">
        <w:r>
          <w:rPr>
            <w:rStyle w:val="a4"/>
          </w:rPr>
          <w:t>ста</w:t>
        </w:r>
        <w:r>
          <w:rPr>
            <w:rStyle w:val="a4"/>
          </w:rPr>
          <w:t>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4. Земли предприятий железнодорожного транспорта, занятые защитными лесными насаждениями вдоль магистральных железных дорог, облагаются н</w:t>
      </w:r>
      <w:r>
        <w:t xml:space="preserve">алогом по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 </w:t>
      </w:r>
    </w:p>
    <w:p w:rsidR="00000000" w:rsidRDefault="0091227A">
      <w:pPr>
        <w:pStyle w:val="pj"/>
      </w:pPr>
      <w:bookmarkStart w:id="889" w:name="SUB5070000"/>
      <w:bookmarkEnd w:id="889"/>
      <w:r>
        <w:rPr>
          <w:rStyle w:val="s1"/>
        </w:rPr>
        <w:t>Статья 507. Налоговые ставки на земли промышленности, расположенные в черте населенных пунктов</w:t>
      </w:r>
    </w:p>
    <w:p w:rsidR="00000000" w:rsidRDefault="0091227A">
      <w:pPr>
        <w:pStyle w:val="pj"/>
      </w:pPr>
      <w:r>
        <w:t xml:space="preserve">1. Земли промышленности (включая шахты, карьеры), за исключением земель, указанных в пункте 3 настоящей статьи и в </w:t>
      </w:r>
      <w:hyperlink w:anchor="sub5090000" w:history="1">
        <w:r>
          <w:rPr>
            <w:rStyle w:val="a4"/>
          </w:rPr>
          <w:t>статье 509</w:t>
        </w:r>
      </w:hyperlink>
      <w:r>
        <w:t xml:space="preserve"> на</w:t>
      </w:r>
      <w:r>
        <w:t xml:space="preserve">стоящего Кодекса, облагаются налогом по базовым ставкам, установленным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2. Базовые ставки на земли про</w:t>
      </w:r>
      <w:r>
        <w:t xml:space="preserve">мышленности (включая шахты, карьеры), за исключением земель, указанных в пункте 3 настоящей статьи и в </w:t>
      </w:r>
      <w:hyperlink w:anchor="sub5090000" w:history="1">
        <w:r>
          <w:rPr>
            <w:rStyle w:val="a4"/>
          </w:rPr>
          <w:t>статье 509</w:t>
        </w:r>
      </w:hyperlink>
      <w:r>
        <w:t xml:space="preserve"> настоящего Кодекса, могут быть снижены решениями местных представительных органов. Общее снижение ставок нало</w:t>
      </w:r>
      <w:r>
        <w:t xml:space="preserve">га на указанные земли с учетом снижения, предусмотренного </w:t>
      </w:r>
      <w:hyperlink w:anchor="sub5100000" w:history="1">
        <w:r>
          <w:rPr>
            <w:rStyle w:val="a4"/>
          </w:rPr>
          <w:t>пунктом 1 статьи 510</w:t>
        </w:r>
      </w:hyperlink>
      <w:r>
        <w:t xml:space="preserve"> настоящего Кодекса, не должно превышать 30 процентов базовой ставки.</w:t>
      </w:r>
    </w:p>
    <w:p w:rsidR="00000000" w:rsidRDefault="0091227A">
      <w:pPr>
        <w:pStyle w:val="pj"/>
      </w:pPr>
      <w:r>
        <w:t xml:space="preserve">3. Земли промышленности, расположенные в черте населенного пункта, занятые </w:t>
      </w:r>
      <w:r>
        <w:t xml:space="preserve">аэродромами, облагаются налогом по базовым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Земли промышленности, расположенные</w:t>
      </w:r>
      <w:r>
        <w:t xml:space="preserve">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91227A">
      <w:pPr>
        <w:pStyle w:val="pj"/>
      </w:pPr>
      <w:r>
        <w:t> </w:t>
      </w:r>
    </w:p>
    <w:p w:rsidR="00000000" w:rsidRDefault="0091227A">
      <w:pPr>
        <w:pStyle w:val="pj"/>
      </w:pPr>
      <w:bookmarkStart w:id="890" w:name="SUB5080000"/>
      <w:bookmarkEnd w:id="890"/>
      <w:r>
        <w:rPr>
          <w:rStyle w:val="s1"/>
        </w:rPr>
        <w:t>Статья 508</w:t>
      </w:r>
      <w:r>
        <w:rPr>
          <w:rStyle w:val="s1"/>
        </w:rPr>
        <w:t>. Налоговые ставки на земли особо охраняемых природных территорий, лесного фонда и водного фонда</w:t>
      </w:r>
    </w:p>
    <w:p w:rsidR="00000000" w:rsidRDefault="0091227A">
      <w:pPr>
        <w:pStyle w:val="pj"/>
      </w:pPr>
      <w:r>
        <w:t>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w:t>
      </w:r>
      <w:r>
        <w:t xml:space="preserve">ым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2. Земли особо охраняемых природных территорий, лесного фонда и водного фон</w:t>
      </w:r>
      <w:r>
        <w:t xml:space="preserve">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1227A">
      <w:pPr>
        <w:pStyle w:val="pj"/>
      </w:pPr>
      <w:r>
        <w:t> </w:t>
      </w:r>
    </w:p>
    <w:p w:rsidR="00000000" w:rsidRDefault="0091227A">
      <w:pPr>
        <w:pStyle w:val="pj"/>
        <w:ind w:left="1200" w:hanging="800"/>
      </w:pPr>
      <w:bookmarkStart w:id="891" w:name="SUB5090000"/>
      <w:bookmarkEnd w:id="891"/>
      <w:r>
        <w:rPr>
          <w:rStyle w:val="s1"/>
        </w:rPr>
        <w:t>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w:t>
      </w:r>
      <w:r>
        <w:rPr>
          <w:rStyle w:val="s1"/>
        </w:rPr>
        <w:t>уемые с нарушением законодательства Республики Казахстан</w:t>
      </w:r>
    </w:p>
    <w:p w:rsidR="00000000" w:rsidRDefault="0091227A">
      <w:pPr>
        <w:pStyle w:val="pj"/>
      </w:pPr>
      <w: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 увеличенным в десять раз.</w:t>
      </w:r>
    </w:p>
    <w:p w:rsidR="00000000" w:rsidRDefault="0091227A">
      <w:pPr>
        <w:pStyle w:val="pj"/>
      </w:pPr>
      <w: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w:t>
      </w:r>
      <w:r>
        <w:t xml:space="preserve">та в графе 3 таблицы </w:t>
      </w:r>
      <w:hyperlink w:anchor="sub5050000" w:history="1">
        <w:r>
          <w:rPr>
            <w:rStyle w:val="a4"/>
          </w:rPr>
          <w:t>статьи 505</w:t>
        </w:r>
      </w:hyperlink>
      <w:r>
        <w:t xml:space="preserve">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w:t>
      </w:r>
      <w:r>
        <w:t>лении налога.</w:t>
      </w:r>
    </w:p>
    <w:p w:rsidR="00000000" w:rsidRDefault="0091227A">
      <w:pPr>
        <w:pStyle w:val="pj"/>
      </w:pPr>
      <w:r>
        <w:t xml:space="preserve">По решению местного представительного органа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91227A">
      <w:pPr>
        <w:pStyle w:val="pj"/>
      </w:pPr>
      <w: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5050000" w:history="1">
        <w:r>
          <w:rPr>
            <w:rStyle w:val="a4"/>
          </w:rPr>
          <w:t>статьей 505</w:t>
        </w:r>
      </w:hyperlink>
      <w:r>
        <w:t xml:space="preserve"> настоящего Кодекса, увеличенным в десять раз.</w:t>
      </w:r>
    </w:p>
    <w:p w:rsidR="00000000" w:rsidRDefault="0091227A">
      <w:pPr>
        <w:pStyle w:val="pj"/>
      </w:pPr>
      <w:r>
        <w:t>Земли других категорий, занят</w:t>
      </w:r>
      <w: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5050000" w:history="1">
        <w:r>
          <w:rPr>
            <w:rStyle w:val="a4"/>
          </w:rPr>
          <w:t>статьей 505</w:t>
        </w:r>
      </w:hyperlink>
      <w:r>
        <w:t xml:space="preserve"> настоящего Кодекса, увеличенным в десять раз.</w:t>
      </w:r>
    </w:p>
    <w:p w:rsidR="00000000" w:rsidRDefault="0091227A">
      <w:pPr>
        <w:pStyle w:val="pj"/>
      </w:pPr>
      <w: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91227A">
      <w:pPr>
        <w:pStyle w:val="pj"/>
      </w:pPr>
      <w:r>
        <w:t>По решению местного представительного органа</w:t>
      </w:r>
      <w:r>
        <w:t xml:space="preserve">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91227A">
      <w:pPr>
        <w:pStyle w:val="pj"/>
      </w:pPr>
      <w: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91227A">
      <w:pPr>
        <w:pStyle w:val="pj"/>
      </w:pPr>
      <w:r>
        <w:t>Земли других катего</w:t>
      </w:r>
      <w:r>
        <w:t xml:space="preserve">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505</w:t>
        </w:r>
      </w:hyperlink>
      <w:r>
        <w:t xml:space="preserve"> настоящего Кодекса. </w:t>
      </w:r>
      <w:r>
        <w:t xml:space="preserve">При этом </w:t>
      </w:r>
      <w:hyperlink r:id="rId4588" w:history="1">
        <w:r>
          <w:rPr>
            <w:rStyle w:val="a4"/>
          </w:rPr>
          <w:t>местным представительным органом определяется</w:t>
        </w:r>
      </w:hyperlink>
      <w:r>
        <w:t xml:space="preserve"> близлежащий населенный пункт, базовые ставки на земли которого будут применяться при исчислении налога.</w:t>
      </w:r>
    </w:p>
    <w:p w:rsidR="00000000" w:rsidRDefault="0091227A">
      <w:pPr>
        <w:pStyle w:val="pj"/>
      </w:pPr>
      <w:r>
        <w:t xml:space="preserve">По </w:t>
      </w:r>
      <w:hyperlink r:id="rId4589" w:history="1">
        <w:r>
          <w:rPr>
            <w:rStyle w:val="a4"/>
          </w:rPr>
          <w:t>решению</w:t>
        </w:r>
      </w:hyperlink>
      <w:r>
        <w:t xml:space="preserve"> местного представительного органа базовые ставки налога на земли, занятые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w:t>
      </w:r>
      <w:r>
        <w:t xml:space="preserve"> от категорий автостоянок (паркингов), устанавливаемых местным представительным органом.</w:t>
      </w:r>
    </w:p>
    <w:p w:rsidR="00000000" w:rsidRDefault="0091227A">
      <w:pPr>
        <w:pStyle w:val="pj"/>
      </w:pPr>
      <w:r>
        <w:t>При этом запрещается понижение или повышение ставок земельного налога индивидуально для отдельных налогоплательщиков.</w:t>
      </w:r>
    </w:p>
    <w:p w:rsidR="00000000" w:rsidRDefault="0091227A">
      <w:pPr>
        <w:pStyle w:val="pji"/>
      </w:pPr>
      <w:r>
        <w:rPr>
          <w:rStyle w:val="s3"/>
        </w:rPr>
        <w:t xml:space="preserve">В пункт 4 внесены изменения в соответствии с </w:t>
      </w:r>
      <w:hyperlink r:id="rId4590" w:anchor="sub_id=509" w:history="1">
        <w:r>
          <w:rPr>
            <w:rStyle w:val="a4"/>
            <w:i/>
            <w:iCs/>
          </w:rPr>
          <w:t>Законом</w:t>
        </w:r>
      </w:hyperlink>
      <w:r>
        <w:t xml:space="preserve"> </w:t>
      </w:r>
      <w:r>
        <w:rPr>
          <w:rStyle w:val="s3"/>
        </w:rPr>
        <w:t>РК от 28.10.19 г. № 268-VI (</w:t>
      </w:r>
      <w:hyperlink r:id="rId4591" w:anchor="sub_id=5090400" w:history="1">
        <w:r>
          <w:rPr>
            <w:rStyle w:val="a4"/>
            <w:i/>
            <w:iCs/>
          </w:rPr>
          <w:t>см. стар. ред.</w:t>
        </w:r>
      </w:hyperlink>
      <w:r>
        <w:rPr>
          <w:rStyle w:val="s3"/>
        </w:rPr>
        <w:t xml:space="preserve">); </w:t>
      </w:r>
      <w:hyperlink r:id="rId4592" w:anchor="sub_id=509" w:history="1">
        <w:r>
          <w:rPr>
            <w:rStyle w:val="a4"/>
            <w:i/>
            <w:iCs/>
          </w:rPr>
          <w:t>Законом</w:t>
        </w:r>
      </w:hyperlink>
      <w:r>
        <w:t xml:space="preserve"> </w:t>
      </w:r>
      <w:r>
        <w:rPr>
          <w:rStyle w:val="s3"/>
        </w:rPr>
        <w:t xml:space="preserve">РК от 10.12.20 г. № 382-VI (введен в действие с 1 января 2018 г.; с 1 января 2019 г., </w:t>
      </w:r>
      <w:hyperlink r:id="rId4593" w:anchor="sub_id=5090400" w:history="1">
        <w:r>
          <w:rPr>
            <w:rStyle w:val="a4"/>
            <w:i/>
            <w:iCs/>
          </w:rPr>
          <w:t>см. стар. ред.</w:t>
        </w:r>
      </w:hyperlink>
      <w:r>
        <w:rPr>
          <w:rStyle w:val="s3"/>
        </w:rPr>
        <w:t>; введен в действие с 1</w:t>
      </w:r>
      <w:r>
        <w:rPr>
          <w:rStyle w:val="s3"/>
        </w:rPr>
        <w:t xml:space="preserve"> января 2022 г., </w:t>
      </w:r>
      <w:hyperlink r:id="rId4594" w:anchor="sub_id=5090400" w:history="1">
        <w:r>
          <w:rPr>
            <w:rStyle w:val="a4"/>
            <w:i/>
            <w:iCs/>
          </w:rPr>
          <w:t>см. стар. ред.</w:t>
        </w:r>
      </w:hyperlink>
      <w:r>
        <w:rPr>
          <w:rStyle w:val="s3"/>
        </w:rPr>
        <w:t xml:space="preserve">); </w:t>
      </w:r>
      <w:hyperlink r:id="rId4595" w:anchor="sub_id=509" w:history="1">
        <w:r>
          <w:rPr>
            <w:rStyle w:val="a4"/>
            <w:i/>
            <w:iCs/>
          </w:rPr>
          <w:t>Законом</w:t>
        </w:r>
      </w:hyperlink>
      <w:r>
        <w:rPr>
          <w:rStyle w:val="s3"/>
        </w:rPr>
        <w:t xml:space="preserve"> РК от 12.12.23 г. № 45-VIII (введен в действие с</w:t>
      </w:r>
      <w:r>
        <w:rPr>
          <w:rStyle w:val="s3"/>
        </w:rPr>
        <w:t xml:space="preserve"> 1 января 2022 г.) (</w:t>
      </w:r>
      <w:hyperlink r:id="rId4596" w:anchor="sub_id=5090400" w:history="1">
        <w:r>
          <w:rPr>
            <w:rStyle w:val="a4"/>
            <w:i/>
            <w:iCs/>
          </w:rPr>
          <w:t>см. стар. ред.</w:t>
        </w:r>
      </w:hyperlink>
      <w:r>
        <w:rPr>
          <w:rStyle w:val="s3"/>
        </w:rPr>
        <w:t>)</w:t>
      </w:r>
    </w:p>
    <w:p w:rsidR="00000000" w:rsidRDefault="0091227A">
      <w:pPr>
        <w:pStyle w:val="pj"/>
      </w:pPr>
      <w:r>
        <w:t>4. По земельным участкам, предназначенным для строительства объектов и не используемым в соответствующих целях или используемым с наруш</w:t>
      </w:r>
      <w:r>
        <w:t xml:space="preserve">ением законодательства Республики Казахстан, базовые ставки налога, установленные </w:t>
      </w:r>
      <w:hyperlink w:anchor="sub5050000" w:history="1">
        <w:r>
          <w:rPr>
            <w:rStyle w:val="a4"/>
          </w:rPr>
          <w:t>статьями 505, 506</w:t>
        </w:r>
      </w:hyperlink>
      <w:r>
        <w:t xml:space="preserve"> и </w:t>
      </w:r>
      <w:hyperlink w:anchor="sub5070000" w:history="1">
        <w:r>
          <w:rPr>
            <w:rStyle w:val="a4"/>
          </w:rPr>
          <w:t>507</w:t>
        </w:r>
      </w:hyperlink>
      <w:r>
        <w:t xml:space="preserve"> </w:t>
      </w:r>
      <w:r>
        <w:t xml:space="preserve">настоящего Кодекса и настоящей статьей, кроме ставок, указанных в строках 24 - 27 таблицы </w:t>
      </w:r>
      <w:hyperlink w:anchor="sub5050000" w:history="1">
        <w:r>
          <w:rPr>
            <w:rStyle w:val="a4"/>
          </w:rPr>
          <w:t>статьи 505</w:t>
        </w:r>
      </w:hyperlink>
      <w:r>
        <w:t xml:space="preserve"> настоящего Кодекса, увеличиваются в десять раз с даты вручения уполномоченным органом по контролю за использованием и охра</w:t>
      </w:r>
      <w:r>
        <w:t>ной земель письменного предписания собственнику или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rsidR="00000000" w:rsidRDefault="0091227A">
      <w:pPr>
        <w:pStyle w:val="pj"/>
      </w:pPr>
      <w:hyperlink r:id="rId4597" w:history="1">
        <w:r>
          <w:rPr>
            <w:rStyle w:val="a4"/>
          </w:rPr>
          <w:t>Порядок</w:t>
        </w:r>
      </w:hyperlink>
      <w: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пункта 5 настоящей статьи определяется центральным уполн</w:t>
      </w:r>
      <w:r>
        <w:t>омоченным органом по управлению земельными ресурсами по согласованию с уполномоченным органом.</w:t>
      </w:r>
    </w:p>
    <w:p w:rsidR="00000000" w:rsidRDefault="0091227A">
      <w:pPr>
        <w:pStyle w:val="pj"/>
      </w:pPr>
      <w:r>
        <w:t xml:space="preserve">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w:t>
      </w:r>
      <w:r>
        <w:t>акционером которой является Правительство Республики Казахстан, и на ее дочерние компании.</w:t>
      </w:r>
    </w:p>
    <w:p w:rsidR="00000000" w:rsidRDefault="0091227A">
      <w:pPr>
        <w:pStyle w:val="pji"/>
      </w:pPr>
      <w:r>
        <w:rPr>
          <w:rStyle w:val="s3"/>
        </w:rPr>
        <w:t xml:space="preserve">Пункт 5 изложен в редакции </w:t>
      </w:r>
      <w:hyperlink r:id="rId4598" w:anchor="sub_id=509" w:history="1">
        <w:r>
          <w:rPr>
            <w:rStyle w:val="a4"/>
            <w:i/>
            <w:iCs/>
          </w:rPr>
          <w:t>Закона</w:t>
        </w:r>
      </w:hyperlink>
      <w:r>
        <w:t xml:space="preserve"> </w:t>
      </w:r>
      <w:r>
        <w:rPr>
          <w:rStyle w:val="s3"/>
        </w:rPr>
        <w:t xml:space="preserve">РК от 10.12.20 г. № 382-VI (введен в действие с 1 </w:t>
      </w:r>
      <w:r>
        <w:rPr>
          <w:rStyle w:val="s3"/>
        </w:rPr>
        <w:t>января 2022 г.) (</w:t>
      </w:r>
      <w:hyperlink r:id="rId4599" w:anchor="sub_id=5090500" w:history="1">
        <w:r>
          <w:rPr>
            <w:rStyle w:val="a4"/>
            <w:i/>
            <w:iCs/>
          </w:rPr>
          <w:t>см. стар. ред.</w:t>
        </w:r>
      </w:hyperlink>
      <w:r>
        <w:rPr>
          <w:rStyle w:val="s3"/>
        </w:rPr>
        <w:t xml:space="preserve">); внесены изменения в соответствии с </w:t>
      </w:r>
      <w:hyperlink r:id="rId4600" w:anchor="sub_id=509" w:history="1">
        <w:r>
          <w:rPr>
            <w:rStyle w:val="a4"/>
            <w:i/>
            <w:iCs/>
          </w:rPr>
          <w:t>Законом</w:t>
        </w:r>
      </w:hyperlink>
      <w:r>
        <w:rPr>
          <w:rStyle w:val="s3"/>
        </w:rPr>
        <w:t xml:space="preserve"> РК от 12.12.2</w:t>
      </w:r>
      <w:r>
        <w:rPr>
          <w:rStyle w:val="s3"/>
        </w:rPr>
        <w:t>3 г. № 45-VIII (введен в действие с 1 января 2022 г.) (</w:t>
      </w:r>
      <w:hyperlink r:id="rId4601" w:anchor="sub_id=5090500" w:history="1">
        <w:r>
          <w:rPr>
            <w:rStyle w:val="a4"/>
            <w:i/>
            <w:iCs/>
          </w:rPr>
          <w:t>см. стар. ред.</w:t>
        </w:r>
      </w:hyperlink>
      <w:r>
        <w:rPr>
          <w:rStyle w:val="s3"/>
        </w:rPr>
        <w:t>)</w:t>
      </w:r>
    </w:p>
    <w:p w:rsidR="00000000" w:rsidRDefault="0091227A">
      <w:pPr>
        <w:pStyle w:val="pj"/>
      </w:pPr>
      <w:r>
        <w:t>5. По земельным участкам сельскохозяйственного назначения, не используемым по назначению или использ</w:t>
      </w:r>
      <w:r>
        <w:t xml:space="preserve">уемым с нарушением законодательства Республики Казахстан, базовые ставки налога, установленные </w:t>
      </w:r>
      <w:hyperlink w:anchor="sub5030000" w:history="1">
        <w:r>
          <w:rPr>
            <w:rStyle w:val="a4"/>
          </w:rPr>
          <w:t>статьей 503</w:t>
        </w:r>
      </w:hyperlink>
      <w:r>
        <w:t xml:space="preserve"> настоящего Кодекса, увеличиваются в двадцать раз с даты вручения собственнику или землепользователю письменного пред</w:t>
      </w:r>
      <w:r>
        <w:t xml:space="preserve">писания об устранении нарушений требований </w:t>
      </w:r>
      <w:hyperlink r:id="rId4602" w:anchor="sub_id=970000" w:history="1">
        <w:r>
          <w:rPr>
            <w:rStyle w:val="a4"/>
          </w:rPr>
          <w:t>земельного законодательства</w:t>
        </w:r>
      </w:hyperlink>
      <w:r>
        <w:t xml:space="preserve"> Республики Казахстан территориальным подразделением по управлению земельными ресурсами областей, город</w:t>
      </w:r>
      <w:r>
        <w:t>ов республиканского значения, столицы, осуществляющим государственный контроль за использованием и охраной земель.</w:t>
      </w:r>
    </w:p>
    <w:p w:rsidR="00000000" w:rsidRDefault="0091227A">
      <w:pPr>
        <w:pStyle w:val="pj"/>
      </w:pPr>
      <w:r>
        <w:rPr>
          <w:rStyle w:val="s0"/>
        </w:rPr>
        <w:t>Положения настоящего пункта не распространяются на организацию, специализирующуюся на улучшении качества кредитных портфелей банков второго у</w:t>
      </w:r>
      <w:r>
        <w:rPr>
          <w:rStyle w:val="s0"/>
        </w:rPr>
        <w:t>ровня, единственным акционером которой является Правительство Республики Казахстан, и на ее дочерние компании.</w:t>
      </w:r>
    </w:p>
    <w:p w:rsidR="00000000" w:rsidRDefault="0091227A">
      <w:pPr>
        <w:pStyle w:val="pj"/>
      </w:pPr>
      <w:r>
        <w:t xml:space="preserve">6. Порядок представления в налоговые органы </w:t>
      </w:r>
      <w:hyperlink r:id="rId4603" w:anchor="sub_id=1" w:history="1">
        <w:r>
          <w:rPr>
            <w:rStyle w:val="a4"/>
          </w:rPr>
          <w:t>сведений</w:t>
        </w:r>
      </w:hyperlink>
      <w:r>
        <w:t xml:space="preserve"> по земельным </w:t>
      </w:r>
      <w:r>
        <w:t>участкам, указанным в пунктах 4 и 5 настоящей статьи, уполномоченным органом по контролю за использованием и охраной земель определяется уполномоченным органом.</w:t>
      </w:r>
    </w:p>
    <w:p w:rsidR="00000000" w:rsidRDefault="0091227A">
      <w:pPr>
        <w:pStyle w:val="pji"/>
      </w:pPr>
      <w:r>
        <w:rPr>
          <w:rStyle w:val="s3"/>
        </w:rPr>
        <w:t xml:space="preserve">Статья дополнена пунктом 7 в соответствии с </w:t>
      </w:r>
      <w:hyperlink r:id="rId4604" w:anchor="sub_id=509" w:history="1">
        <w:r>
          <w:rPr>
            <w:rStyle w:val="a4"/>
            <w:i/>
            <w:iCs/>
          </w:rPr>
          <w:t>Законом</w:t>
        </w:r>
      </w:hyperlink>
      <w:r>
        <w:t xml:space="preserve"> </w:t>
      </w:r>
      <w:r>
        <w:rPr>
          <w:rStyle w:val="s3"/>
        </w:rPr>
        <w:t xml:space="preserve">РК от 10.12.20 г. № 382-VI (введен в действие с 1 января 2021 г.); изложен в редакции </w:t>
      </w:r>
      <w:hyperlink r:id="rId4605" w:anchor="sub_id=509" w:history="1">
        <w:r>
          <w:rPr>
            <w:rStyle w:val="a4"/>
            <w:i/>
            <w:iCs/>
          </w:rPr>
          <w:t>Закона</w:t>
        </w:r>
      </w:hyperlink>
      <w:r>
        <w:rPr>
          <w:rStyle w:val="s3"/>
        </w:rPr>
        <w:t xml:space="preserve"> РК от 12.12.23 г. № 45-VIII (введен в действ</w:t>
      </w:r>
      <w:r>
        <w:rPr>
          <w:rStyle w:val="s3"/>
        </w:rPr>
        <w:t>ие с 1 января 2022 г.) (</w:t>
      </w:r>
      <w:hyperlink r:id="rId4606" w:anchor="sub_id=5090700" w:history="1">
        <w:r>
          <w:rPr>
            <w:rStyle w:val="a4"/>
            <w:i/>
            <w:iCs/>
          </w:rPr>
          <w:t>см. стар. ред.</w:t>
        </w:r>
      </w:hyperlink>
      <w:r>
        <w:rPr>
          <w:rStyle w:val="s3"/>
        </w:rPr>
        <w:t>)</w:t>
      </w:r>
    </w:p>
    <w:p w:rsidR="00000000" w:rsidRDefault="0091227A">
      <w:pPr>
        <w:pStyle w:val="pj"/>
      </w:pPr>
      <w:r>
        <w:t xml:space="preserve">7. По земельным участкам, указанным в пунктах 4 и 5 настоящей статьи, сведения по которым представляются территориальным подразделением по управлению земельными ресурсами областей, городов республиканского значения, столицы, осуществляющим государственный </w:t>
      </w:r>
      <w:r>
        <w:t>контроль за использованием и охраной земель, земельный налог исчисляется налоговыми органами исходя из установленных ставок земельного налога и площади земельного участка с направлением налогоплательщику уведомления о начисленной сумме земельного налога.</w:t>
      </w:r>
    </w:p>
    <w:p w:rsidR="00000000" w:rsidRDefault="0091227A">
      <w:pPr>
        <w:pStyle w:val="pj"/>
      </w:pPr>
      <w:r>
        <w:t> </w:t>
      </w:r>
    </w:p>
    <w:p w:rsidR="00000000" w:rsidRDefault="0091227A">
      <w:pPr>
        <w:pStyle w:val="pj"/>
      </w:pPr>
      <w:bookmarkStart w:id="892" w:name="SUB5100000"/>
      <w:bookmarkEnd w:id="892"/>
      <w:r>
        <w:rPr>
          <w:rStyle w:val="s1"/>
        </w:rPr>
        <w:t>Статья 510. Корректировка базовых налоговых ставок</w:t>
      </w:r>
    </w:p>
    <w:p w:rsidR="00000000" w:rsidRDefault="0091227A">
      <w:pPr>
        <w:pStyle w:val="pji"/>
      </w:pPr>
      <w:r>
        <w:rPr>
          <w:rStyle w:val="s3"/>
        </w:rPr>
        <w:t xml:space="preserve">В пункт 1 внесены изменения в соответствии с </w:t>
      </w:r>
      <w:hyperlink r:id="rId4607" w:anchor="sub_id=510" w:history="1">
        <w:r>
          <w:rPr>
            <w:rStyle w:val="a4"/>
            <w:i/>
            <w:iCs/>
          </w:rPr>
          <w:t>Законом</w:t>
        </w:r>
      </w:hyperlink>
      <w:r>
        <w:t xml:space="preserve"> </w:t>
      </w:r>
      <w:r>
        <w:rPr>
          <w:rStyle w:val="s3"/>
        </w:rPr>
        <w:t>РК от 10.12.20 г. № 382-VI (введен в действие с 1 января 2020 г.) (</w:t>
      </w:r>
      <w:hyperlink r:id="rId4608" w:anchor="sub_id=5100000" w:history="1">
        <w:r>
          <w:rPr>
            <w:rStyle w:val="a4"/>
            <w:i/>
            <w:iCs/>
          </w:rPr>
          <w:t>см. стар. ред.</w:t>
        </w:r>
      </w:hyperlink>
      <w:r>
        <w:rPr>
          <w:rStyle w:val="s3"/>
        </w:rPr>
        <w:t>)</w:t>
      </w:r>
    </w:p>
    <w:p w:rsidR="00000000" w:rsidRDefault="0091227A">
      <w:pPr>
        <w:pStyle w:val="pj"/>
      </w:pPr>
      <w:r>
        <w:t xml:space="preserve">1. Местные представительные органы на основании проектов (схем) зонирования земель, проводимого в соответствии с </w:t>
      </w:r>
      <w:hyperlink r:id="rId4609" w:anchor="sub_id=80000" w:history="1">
        <w:r>
          <w:rPr>
            <w:rStyle w:val="a4"/>
          </w:rPr>
          <w:t>земельным законодательством</w:t>
        </w:r>
      </w:hyperlink>
      <w:r>
        <w:t xml:space="preserve"> Республики Казахстан, имеют право </w:t>
      </w:r>
      <w:hyperlink r:id="rId4610" w:history="1">
        <w:r>
          <w:rPr>
            <w:rStyle w:val="a4"/>
          </w:rPr>
          <w:t>понижать или повышать</w:t>
        </w:r>
      </w:hyperlink>
      <w:r>
        <w:t xml:space="preserve"> ставки земельного налога не более чем на 50 процентов от базовых ставок земельного налога, уста</w:t>
      </w:r>
      <w:r>
        <w:t xml:space="preserve">новленных </w:t>
      </w:r>
      <w:hyperlink w:anchor="sub5050000" w:history="1">
        <w:r>
          <w:rPr>
            <w:rStyle w:val="a4"/>
          </w:rPr>
          <w:t>статьями 505</w:t>
        </w:r>
      </w:hyperlink>
      <w:r>
        <w:t xml:space="preserve"> и </w:t>
      </w:r>
      <w:hyperlink w:anchor="sub5060000" w:history="1">
        <w:r>
          <w:rPr>
            <w:rStyle w:val="a4"/>
          </w:rPr>
          <w:t>506</w:t>
        </w:r>
      </w:hyperlink>
      <w:r>
        <w:t xml:space="preserve"> настоящего Кодекса.</w:t>
      </w:r>
    </w:p>
    <w:p w:rsidR="00000000" w:rsidRDefault="0091227A">
      <w:pPr>
        <w:pStyle w:val="pj"/>
      </w:pPr>
      <w:r>
        <w:t>При этом запрещается понижение или повышение ставок земельного налога индивидуально для отдельных налогоплательщиков.</w:t>
      </w:r>
    </w:p>
    <w:p w:rsidR="00000000" w:rsidRDefault="0091227A">
      <w:pPr>
        <w:pStyle w:val="pji"/>
      </w:pPr>
      <w:r>
        <w:rPr>
          <w:rStyle w:val="s3"/>
        </w:rPr>
        <w:t xml:space="preserve">Действие части третьей </w:t>
      </w:r>
      <w:r>
        <w:rPr>
          <w:rStyle w:val="s3"/>
        </w:rPr>
        <w:t xml:space="preserve">было приостановлено с 1 января 2018 г. до 1 июня 2018 г., в период приостановления данная часть действовала в редакции </w:t>
      </w:r>
      <w:hyperlink r:id="rId4611" w:anchor="sub_id=43020000" w:history="1">
        <w:r>
          <w:rPr>
            <w:rStyle w:val="a4"/>
            <w:i/>
            <w:iCs/>
          </w:rPr>
          <w:t>статьи 43-1</w:t>
        </w:r>
      </w:hyperlink>
      <w:r>
        <w:t xml:space="preserve"> </w:t>
      </w:r>
      <w:r>
        <w:rPr>
          <w:rStyle w:val="s3"/>
        </w:rPr>
        <w:t>Закона РК от 25.12.17 г. № 121-VI</w:t>
      </w:r>
    </w:p>
    <w:p w:rsidR="00000000" w:rsidRDefault="0091227A">
      <w:pPr>
        <w:pStyle w:val="pj"/>
      </w:pPr>
      <w:r>
        <w:rPr>
          <w:rStyle w:val="s0"/>
        </w:rPr>
        <w:t>Такое</w:t>
      </w:r>
      <w:r>
        <w:rPr>
          <w:rStyle w:val="s0"/>
        </w:rPr>
        <w:t xml:space="preserve">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91227A">
      <w:pPr>
        <w:pStyle w:val="pj"/>
      </w:pPr>
      <w:r>
        <w:t>Решение местного</w:t>
      </w:r>
      <w:r>
        <w:t xml:space="preserve"> представительного органа о понижении или повышении ставок земельного налога подлежит официальному опубликованию.</w:t>
      </w:r>
    </w:p>
    <w:p w:rsidR="00000000" w:rsidRDefault="0091227A">
      <w:pPr>
        <w:pStyle w:val="pj"/>
      </w:pPr>
      <w:r>
        <w:t xml:space="preserve">Положения части первой настоящего пункта не распространяются на земельные участки, указанные в </w:t>
      </w:r>
      <w:hyperlink w:anchor="sub5090000" w:history="1">
        <w:r>
          <w:rPr>
            <w:rStyle w:val="a4"/>
          </w:rPr>
          <w:t>статье 509</w:t>
        </w:r>
      </w:hyperlink>
      <w:r>
        <w:t xml:space="preserve"> нас</w:t>
      </w:r>
      <w:r>
        <w:t>тоящего Кодекса.</w:t>
      </w:r>
    </w:p>
    <w:p w:rsidR="00000000" w:rsidRDefault="0091227A">
      <w:pPr>
        <w:pStyle w:val="pj"/>
      </w:pPr>
      <w:bookmarkStart w:id="893" w:name="SUB5100200"/>
      <w:bookmarkEnd w:id="893"/>
      <w:r>
        <w:t>2. При исчислении земельного налога к соответствующим ставкам коэффициент 0 применяют следующие плательщики:</w:t>
      </w:r>
    </w:p>
    <w:p w:rsidR="00000000" w:rsidRDefault="0091227A">
      <w:pPr>
        <w:pStyle w:val="pj"/>
      </w:pPr>
      <w:r>
        <w:t xml:space="preserve">1) юридические лица, определенные </w:t>
      </w:r>
      <w:hyperlink w:anchor="sub2900300" w:history="1">
        <w:r>
          <w:rPr>
            <w:rStyle w:val="a4"/>
          </w:rPr>
          <w:t>пунктом 3 статьи 290</w:t>
        </w:r>
      </w:hyperlink>
      <w:r>
        <w:t xml:space="preserve"> настоящего Кодекса и </w:t>
      </w:r>
      <w:hyperlink w:anchor="sub2910000" w:history="1">
        <w:r>
          <w:rPr>
            <w:rStyle w:val="a4"/>
          </w:rPr>
          <w:t>пунктом 1 статьи 291</w:t>
        </w:r>
      </w:hyperlink>
      <w:r>
        <w:t xml:space="preserve"> настоящего Кодекса;</w:t>
      </w:r>
    </w:p>
    <w:p w:rsidR="00000000" w:rsidRDefault="0091227A">
      <w:pPr>
        <w:pStyle w:val="pj"/>
      </w:pPr>
      <w:r>
        <w:t>2) организации, осуществляющие деятельность на территориях специальных экономических зон, - по земельным участкам, расположенным на территории специальной экономической зоны и используемым при осуществле</w:t>
      </w:r>
      <w:r>
        <w:t xml:space="preserve">нии приоритетных видов деятельности, указанных в </w:t>
      </w:r>
      <w:hyperlink w:anchor="sub7080000" w:history="1">
        <w:r>
          <w:rPr>
            <w:rStyle w:val="a4"/>
          </w:rPr>
          <w:t>статье 708</w:t>
        </w:r>
      </w:hyperlink>
      <w:r>
        <w:t xml:space="preserve"> настоящего Кодекса, с учетом положений, установленных </w:t>
      </w:r>
      <w:hyperlink w:anchor="sub7080000" w:history="1">
        <w:r>
          <w:rPr>
            <w:rStyle w:val="a4"/>
          </w:rPr>
          <w:t>главой 79</w:t>
        </w:r>
      </w:hyperlink>
      <w:r>
        <w:t xml:space="preserve"> настоящего Кодекса;</w:t>
      </w:r>
    </w:p>
    <w:p w:rsidR="00000000" w:rsidRDefault="0091227A">
      <w:pPr>
        <w:pStyle w:val="pj"/>
      </w:pPr>
      <w:r>
        <w:t xml:space="preserve">3) </w:t>
      </w:r>
      <w:hyperlink w:anchor="sub7110000" w:history="1">
        <w:r>
          <w:rPr>
            <w:rStyle w:val="a4"/>
          </w:rPr>
          <w:t>организации, реализующие инвестиционный приоритетный проект</w:t>
        </w:r>
      </w:hyperlink>
      <w:r>
        <w:rPr>
          <w:rStyle w:val="s2"/>
        </w:rPr>
        <w:t>,</w:t>
      </w:r>
      <w:r>
        <w:t xml:space="preserve"> - по земельным участкам, используемым для реализации инвестиционного приоритетного проекта, с учетом положений, установленных </w:t>
      </w:r>
      <w:hyperlink w:anchor="sub7120000" w:history="1">
        <w:r>
          <w:rPr>
            <w:rStyle w:val="a4"/>
          </w:rPr>
          <w:t>статьей 712</w:t>
        </w:r>
      </w:hyperlink>
      <w:r>
        <w:t xml:space="preserve"> настоящего Кодекса;</w:t>
      </w:r>
    </w:p>
    <w:p w:rsidR="00000000" w:rsidRDefault="0091227A">
      <w:pPr>
        <w:pStyle w:val="pj"/>
      </w:pPr>
      <w:r>
        <w:t xml:space="preserve">4) </w:t>
      </w:r>
      <w:hyperlink r:id="rId4612" w:anchor="sub_id=20000" w:history="1">
        <w:r>
          <w:rPr>
            <w:rStyle w:val="a4"/>
          </w:rPr>
          <w:t>действовал</w:t>
        </w:r>
      </w:hyperlink>
      <w:r>
        <w:t xml:space="preserve"> </w:t>
      </w:r>
      <w:r>
        <w:rPr>
          <w:rStyle w:val="s0"/>
        </w:rPr>
        <w:t>до 1 января 2020 года</w:t>
      </w:r>
      <w:r>
        <w:t xml:space="preserve"> </w:t>
      </w:r>
      <w:r>
        <w:rPr>
          <w:rStyle w:val="s3"/>
        </w:rPr>
        <w:t>(</w:t>
      </w:r>
      <w:hyperlink r:id="rId4613" w:anchor="sub_id=5100204" w:history="1">
        <w:r>
          <w:rPr>
            <w:rStyle w:val="a4"/>
            <w:i/>
            <w:iCs/>
          </w:rPr>
          <w:t>см. стар. ред.</w:t>
        </w:r>
      </w:hyperlink>
      <w:r>
        <w:rPr>
          <w:rStyle w:val="s3"/>
        </w:rPr>
        <w:t>)</w:t>
      </w:r>
    </w:p>
    <w:p w:rsidR="00000000" w:rsidRDefault="0091227A">
      <w:pPr>
        <w:pStyle w:val="pji"/>
      </w:pPr>
      <w:r>
        <w:rPr>
          <w:rStyle w:val="s3"/>
        </w:rPr>
        <w:t>Пункт дополнен подпунктом 5 в соответст</w:t>
      </w:r>
      <w:r>
        <w:rPr>
          <w:rStyle w:val="s3"/>
        </w:rPr>
        <w:t xml:space="preserve">вии с </w:t>
      </w:r>
      <w:hyperlink r:id="rId4614" w:anchor="sub_id=510"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5) лица, заключившие соглашение об инвестициях и применяющие положения главы 80-1 настоящего Кодекса, - по земельным участкам, используемым для реализации инвестиционного проекта.</w:t>
      </w:r>
    </w:p>
    <w:p w:rsidR="00000000" w:rsidRDefault="0091227A">
      <w:pPr>
        <w:pStyle w:val="pj"/>
      </w:pPr>
      <w:r>
        <w:t>3. При исчислении налога к соответствующим ставкам коэффициент 0,1 применяют</w:t>
      </w:r>
      <w:r>
        <w:t xml:space="preserve"> следующие плательщики:</w:t>
      </w:r>
    </w:p>
    <w:p w:rsidR="00000000" w:rsidRDefault="0091227A">
      <w:pPr>
        <w:pStyle w:val="pj"/>
      </w:pPr>
      <w:r>
        <w:t>1) оздоровительные детские учреждения - по земельным участкам, используемым ими в деятельности таких детских оздоровительных учреждений по оздоровлению детей;</w:t>
      </w:r>
    </w:p>
    <w:p w:rsidR="00000000" w:rsidRDefault="0091227A">
      <w:pPr>
        <w:pStyle w:val="pj"/>
      </w:pPr>
      <w:r>
        <w:t>2) государственные предприятия, основным видом деятельности которых являе</w:t>
      </w:r>
      <w:r>
        <w:t>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 - по земельным участкам, используемым ими в данной де</w:t>
      </w:r>
      <w:r>
        <w:t>ятельности;</w:t>
      </w:r>
    </w:p>
    <w:p w:rsidR="00000000" w:rsidRDefault="0091227A">
      <w:pPr>
        <w:pStyle w:val="pj"/>
      </w:pPr>
      <w:r>
        <w:t>3) государственные предприятия рыбовоспроизводственного назначения - по земельным участкам, используемым ими в деятельности по воспроизводству рыбы;</w:t>
      </w:r>
    </w:p>
    <w:p w:rsidR="00000000" w:rsidRDefault="0091227A">
      <w:pPr>
        <w:pStyle w:val="pj"/>
      </w:pPr>
      <w:r>
        <w:t>4) лечебно-производственные предприятия при психоневрологических и туберкулезных учреждениях;</w:t>
      </w:r>
    </w:p>
    <w:p w:rsidR="00000000" w:rsidRDefault="0091227A">
      <w:pPr>
        <w:pStyle w:val="pji"/>
      </w:pPr>
      <w:r>
        <w:rPr>
          <w:rStyle w:val="s3"/>
        </w:rPr>
        <w:t>В</w:t>
      </w:r>
      <w:r>
        <w:rPr>
          <w:rStyle w:val="s3"/>
        </w:rPr>
        <w:t xml:space="preserve"> подпункт 5 внесены изменения в соответствии с </w:t>
      </w:r>
      <w:hyperlink r:id="rId4615" w:anchor="sub_id=510" w:history="1">
        <w:r>
          <w:rPr>
            <w:rStyle w:val="a4"/>
            <w:i/>
            <w:iCs/>
          </w:rPr>
          <w:t>Законом</w:t>
        </w:r>
      </w:hyperlink>
      <w:r>
        <w:t xml:space="preserve"> </w:t>
      </w:r>
      <w:r>
        <w:rPr>
          <w:rStyle w:val="s3"/>
        </w:rPr>
        <w:t>РК от 10.12.20 г. № 382-VI (введен в действие с 1 января 2021 г.) (</w:t>
      </w:r>
      <w:hyperlink r:id="rId4616" w:anchor="sub_id=5100305" w:history="1">
        <w:r>
          <w:rPr>
            <w:rStyle w:val="a4"/>
            <w:i/>
            <w:iCs/>
          </w:rPr>
          <w:t>см. стар. ред.</w:t>
        </w:r>
      </w:hyperlink>
      <w:r>
        <w:rPr>
          <w:rStyle w:val="s3"/>
        </w:rPr>
        <w:t>)</w:t>
      </w:r>
    </w:p>
    <w:p w:rsidR="00000000" w:rsidRDefault="0091227A">
      <w:pPr>
        <w:pStyle w:val="pj"/>
      </w:pPr>
      <w:r>
        <w:t xml:space="preserve">5) технологические парки - по земельным участкам, используемым для осуществления основного вида деятельности, предусмотренного </w:t>
      </w:r>
      <w:hyperlink r:id="rId4617" w:anchor="sub_id=2500000" w:history="1">
        <w:r>
          <w:rPr>
            <w:rStyle w:val="a4"/>
          </w:rPr>
          <w:t>Предпринимательским кодексом</w:t>
        </w:r>
      </w:hyperlink>
      <w:r>
        <w:t xml:space="preserve"> Республики Казахстан.</w:t>
      </w:r>
    </w:p>
    <w:p w:rsidR="00000000" w:rsidRDefault="0091227A">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91227A">
      <w:pPr>
        <w:pStyle w:val="pj"/>
      </w:pPr>
      <w:r>
        <w:t xml:space="preserve">такие технологические парки созданы в соответствии с </w:t>
      </w:r>
      <w:hyperlink r:id="rId4618" w:history="1">
        <w:r>
          <w:rPr>
            <w:rStyle w:val="a4"/>
          </w:rPr>
          <w:t>Предпринимательским кодексом</w:t>
        </w:r>
      </w:hyperlink>
      <w:r>
        <w:t xml:space="preserve"> Республики Казахстан;</w:t>
      </w:r>
    </w:p>
    <w:p w:rsidR="00000000" w:rsidRDefault="0091227A">
      <w:pPr>
        <w:pStyle w:val="pj"/>
      </w:pPr>
      <w: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91227A">
      <w:pPr>
        <w:pStyle w:val="pj"/>
      </w:pPr>
      <w:r>
        <w:t xml:space="preserve">6) </w:t>
      </w:r>
      <w:r>
        <w:t xml:space="preserve">некоммерческие организации, определенные в соответствии с </w:t>
      </w:r>
      <w:hyperlink w:anchor="sub2890000" w:history="1">
        <w:r>
          <w:rPr>
            <w:rStyle w:val="a4"/>
          </w:rPr>
          <w:t>пунктом 1 статьи 289</w:t>
        </w:r>
      </w:hyperlink>
      <w:r>
        <w:t xml:space="preserve"> настоящего Кодекса, за исключением религиозных объединений и некоммерческих организаций, указанных в </w:t>
      </w:r>
      <w:hyperlink w:anchor="sub2890400" w:history="1">
        <w:r>
          <w:rPr>
            <w:rStyle w:val="a4"/>
          </w:rPr>
          <w:t>пункте 4 с</w:t>
        </w:r>
        <w:r>
          <w:rPr>
            <w:rStyle w:val="a4"/>
          </w:rPr>
          <w:t>татьи 289</w:t>
        </w:r>
      </w:hyperlink>
      <w:r>
        <w:t xml:space="preserve"> настоящего Кодекса;</w:t>
      </w:r>
    </w:p>
    <w:p w:rsidR="00000000" w:rsidRDefault="0091227A">
      <w:pPr>
        <w:pStyle w:val="pj"/>
      </w:pPr>
      <w:r>
        <w:t xml:space="preserve">7) юридические лица, определенные </w:t>
      </w:r>
      <w:hyperlink w:anchor="sub2900200" w:history="1">
        <w:r>
          <w:rPr>
            <w:rStyle w:val="a4"/>
          </w:rPr>
          <w:t>пунктом 2 статьи 290</w:t>
        </w:r>
      </w:hyperlink>
      <w:r>
        <w:t xml:space="preserve"> настоящего Кодекса, - по земельным участкам, используемым при осуществлении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91227A">
      <w:pPr>
        <w:pStyle w:val="pji"/>
      </w:pPr>
      <w:r>
        <w:rPr>
          <w:rStyle w:val="s3"/>
        </w:rPr>
        <w:t xml:space="preserve">В пункт 4 внесены изменения в соответствии с </w:t>
      </w:r>
      <w:hyperlink r:id="rId4619" w:anchor="sub_id=510" w:history="1">
        <w:r>
          <w:rPr>
            <w:rStyle w:val="a4"/>
            <w:i/>
            <w:iCs/>
          </w:rPr>
          <w:t>Законом</w:t>
        </w:r>
      </w:hyperlink>
      <w:r>
        <w:t xml:space="preserve"> </w:t>
      </w:r>
      <w:r>
        <w:rPr>
          <w:rStyle w:val="s3"/>
        </w:rPr>
        <w:t>РК от 10.12.20 г. № 382-VI (введен в действие с 1 января 2021 г.) (</w:t>
      </w:r>
      <w:hyperlink r:id="rId4620" w:anchor="sub_id=5100400" w:history="1">
        <w:r>
          <w:rPr>
            <w:rStyle w:val="a4"/>
            <w:i/>
            <w:iCs/>
          </w:rPr>
          <w:t>см. стар. ред.</w:t>
        </w:r>
      </w:hyperlink>
      <w:r>
        <w:rPr>
          <w:rStyle w:val="s3"/>
        </w:rPr>
        <w:t>)</w:t>
      </w:r>
    </w:p>
    <w:p w:rsidR="00000000" w:rsidRDefault="0091227A">
      <w:pPr>
        <w:pStyle w:val="pj"/>
      </w:pPr>
      <w:r>
        <w:t>4. Положения подпункта 1) пункта 2 и подпунктов 4), 6) и 7) пункта 3 настоящей статьи не применяются в случаях предоставления земельного участка и (или) ег</w:t>
      </w:r>
      <w:r>
        <w:t>о части (вместе с находящимися на нем зданиями, строениями, сооружениями либо без них) по договору имущественного найма (аренды), передачи в пользование на иных основаниях или использования их в коммерческих целях, за исключением случая, когда доход от так</w:t>
      </w:r>
      <w:r>
        <w:t>ого предоставления земельного участка и (или) его части по договору имущественного найма (аренды), передачи в пользование на иных основаниях зачисляется в государственный бюджет.</w:t>
      </w:r>
    </w:p>
    <w:p w:rsidR="00000000" w:rsidRDefault="0091227A">
      <w:pPr>
        <w:pStyle w:val="pj"/>
      </w:pPr>
      <w:r>
        <w:t>При применении положений части первой настоящего пункта:</w:t>
      </w:r>
    </w:p>
    <w:p w:rsidR="00000000" w:rsidRDefault="0091227A">
      <w:pPr>
        <w:pStyle w:val="pj"/>
      </w:pPr>
      <w:r>
        <w:t>плательщики налога о</w:t>
      </w:r>
      <w:r>
        <w:t>бязаны вести раздельный учет объектов налогообложения;</w:t>
      </w:r>
    </w:p>
    <w:p w:rsidR="00000000" w:rsidRDefault="0091227A">
      <w:pPr>
        <w:pStyle w:val="pj"/>
      </w:pPr>
      <w:r>
        <w:t>размер земельного налога по части земельного участка определяется по удельному весу площади такой части участка к общей площади всего земельного участка.</w:t>
      </w:r>
    </w:p>
    <w:p w:rsidR="00000000" w:rsidRDefault="0091227A">
      <w:pPr>
        <w:pStyle w:val="pj"/>
      </w:pPr>
      <w:r>
        <w:t> </w:t>
      </w:r>
    </w:p>
    <w:p w:rsidR="00000000" w:rsidRDefault="0091227A">
      <w:pPr>
        <w:pStyle w:val="pj"/>
      </w:pPr>
      <w:r>
        <w:t> </w:t>
      </w:r>
    </w:p>
    <w:p w:rsidR="00000000" w:rsidRDefault="0091227A">
      <w:pPr>
        <w:pStyle w:val="pc"/>
      </w:pPr>
      <w:bookmarkStart w:id="894" w:name="SUB5110000"/>
      <w:bookmarkEnd w:id="894"/>
      <w:r>
        <w:rPr>
          <w:rStyle w:val="s1"/>
        </w:rPr>
        <w:t>Глава 62. ПОРЯДОК ИСЧИСЛЕНИЯ И СРОКИ УПЛАТЫ</w:t>
      </w:r>
      <w:r>
        <w:rPr>
          <w:rStyle w:val="s1"/>
        </w:rPr>
        <w:t xml:space="preserve"> НАЛОГА</w:t>
      </w:r>
    </w:p>
    <w:p w:rsidR="00000000" w:rsidRDefault="0091227A">
      <w:pPr>
        <w:pStyle w:val="pc"/>
      </w:pPr>
      <w:r>
        <w:rPr>
          <w:rStyle w:val="s1"/>
        </w:rPr>
        <w:t> </w:t>
      </w:r>
    </w:p>
    <w:p w:rsidR="00000000" w:rsidRDefault="0091227A">
      <w:pPr>
        <w:pStyle w:val="pj"/>
      </w:pPr>
      <w:r>
        <w:rPr>
          <w:rStyle w:val="s1"/>
        </w:rPr>
        <w:t>Статья 511. Общий порядок исчисления и уплаты налога</w:t>
      </w:r>
    </w:p>
    <w:p w:rsidR="00000000" w:rsidRDefault="0091227A">
      <w:pPr>
        <w:pStyle w:val="pj"/>
      </w:pPr>
      <w:r>
        <w:t>1. Исчисление налога производится путем применения соответствующей налоговой ставки, определенной с учетом положений настоящей главы, к налоговой базе отдельно по каждому земельному участку.</w:t>
      </w:r>
    </w:p>
    <w:p w:rsidR="00000000" w:rsidRDefault="0091227A">
      <w:pPr>
        <w:pStyle w:val="pj"/>
      </w:pPr>
      <w:r>
        <w:t>2.</w:t>
      </w:r>
      <w:r>
        <w:t xml:space="preserve">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w:t>
      </w:r>
      <w:r>
        <w:t>ледующего за месяцем предоставления таких прав на земельный участок.</w:t>
      </w:r>
    </w:p>
    <w:p w:rsidR="00000000" w:rsidRDefault="0091227A">
      <w:pPr>
        <w:pStyle w:val="pji"/>
      </w:pPr>
      <w:r>
        <w:rPr>
          <w:rStyle w:val="s3"/>
        </w:rPr>
        <w:t xml:space="preserve">См.: </w:t>
      </w:r>
      <w:hyperlink r:id="rId4621"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«Об по уп</w:t>
      </w:r>
      <w:r>
        <w:rPr>
          <w:rStyle w:val="s3"/>
        </w:rPr>
        <w:t>лате и начислению земельного налога и платы за пользование земельными участками»</w:t>
      </w:r>
    </w:p>
    <w:p w:rsidR="00000000" w:rsidRDefault="0091227A">
      <w:pPr>
        <w:pStyle w:val="pj"/>
      </w:pPr>
      <w: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91227A">
      <w:pPr>
        <w:pStyle w:val="pj"/>
      </w:pPr>
      <w:r>
        <w:t>4. Уплата зем</w:t>
      </w:r>
      <w:r>
        <w:t>ельного налога производится в бюджет по месту нахождения земельного участка.</w:t>
      </w:r>
    </w:p>
    <w:p w:rsidR="00000000" w:rsidRDefault="0091227A">
      <w:pPr>
        <w:pStyle w:val="pji"/>
      </w:pPr>
      <w:r>
        <w:rPr>
          <w:rStyle w:val="s3"/>
        </w:rPr>
        <w:t xml:space="preserve">См.также: </w:t>
      </w:r>
      <w:hyperlink r:id="rId4622" w:history="1">
        <w:r>
          <w:rPr>
            <w:rStyle w:val="a4"/>
            <w:i/>
            <w:iCs/>
          </w:rPr>
          <w:t>Письмо</w:t>
        </w:r>
      </w:hyperlink>
      <w:r>
        <w:t xml:space="preserve"> </w:t>
      </w:r>
      <w:r>
        <w:rPr>
          <w:rStyle w:val="s3"/>
        </w:rPr>
        <w:t>КГД МФ РК от 12 февраля 2018 года № КГД-07-2/3497-И «Об уплате земельного налога согласно утвержд</w:t>
      </w:r>
      <w:r>
        <w:rPr>
          <w:rStyle w:val="s3"/>
        </w:rPr>
        <w:t>енной бюджетной классификации с 1 января 2018 года»</w:t>
      </w:r>
    </w:p>
    <w:p w:rsidR="00000000" w:rsidRDefault="0091227A">
      <w:pPr>
        <w:pStyle w:val="pj"/>
      </w:pPr>
      <w:r>
        <w:t>5. При переводе в течение налогового года населенного пункта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w:t>
      </w:r>
      <w:r>
        <w:t>носился данный населенный пункт до такого перевода.</w:t>
      </w:r>
    </w:p>
    <w:p w:rsidR="00000000" w:rsidRDefault="0091227A">
      <w:pPr>
        <w:pStyle w:val="pj"/>
      </w:pPr>
      <w: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w:t>
      </w:r>
      <w:r>
        <w:t>ы другой административно-территориальной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w:t>
      </w:r>
      <w:r>
        <w:t>ения.</w:t>
      </w:r>
    </w:p>
    <w:p w:rsidR="00000000" w:rsidRDefault="0091227A">
      <w:pPr>
        <w:pStyle w:val="pj"/>
      </w:pPr>
      <w: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91227A">
      <w:pPr>
        <w:pStyle w:val="pj"/>
      </w:pPr>
      <w:r>
        <w:t xml:space="preserve">8. По объектам налогообложения, находящимся в общей долевой </w:t>
      </w:r>
      <w:r>
        <w:t>собственности, налог исчисляется пропорционально доле каждого из собственников в общей площади таких объектов.</w:t>
      </w:r>
    </w:p>
    <w:p w:rsidR="00000000" w:rsidRDefault="0091227A">
      <w:pPr>
        <w:pStyle w:val="pj"/>
      </w:pPr>
      <w:r>
        <w:t>9. Земельный участок, являющийся частью объекта кондоминиума, подлежит обложению земельным налогом пропорционально доле каждого собственника поме</w:t>
      </w:r>
      <w:r>
        <w:t>щения (части здания), за исключением физического лица-собственника квартиры (жилища), в общем имуществе, являющемся частью объекта кондоминиума.</w:t>
      </w:r>
    </w:p>
    <w:p w:rsidR="00000000" w:rsidRDefault="0091227A">
      <w:pPr>
        <w:pStyle w:val="pj"/>
      </w:pPr>
      <w:r>
        <w:t>При этом часть земельного участка, соответствующая:</w:t>
      </w:r>
    </w:p>
    <w:p w:rsidR="00000000" w:rsidRDefault="0091227A">
      <w:pPr>
        <w:pStyle w:val="pji"/>
      </w:pPr>
      <w:r>
        <w:rPr>
          <w:rStyle w:val="s3"/>
        </w:rPr>
        <w:t xml:space="preserve">В подпункт 1 внесены изменения в соответствии с </w:t>
      </w:r>
      <w:hyperlink r:id="rId4623" w:anchor="sub_id=511" w:history="1">
        <w:r>
          <w:rPr>
            <w:rStyle w:val="a4"/>
            <w:i/>
            <w:iCs/>
          </w:rPr>
          <w:t>Законом</w:t>
        </w:r>
      </w:hyperlink>
      <w:r>
        <w:rPr>
          <w:rStyle w:val="s3"/>
        </w:rPr>
        <w:t xml:space="preserve"> РК от 12.12.23 г. № 45-VIII (введен в действие с 1 января 2021 г.) (</w:t>
      </w:r>
      <w:hyperlink r:id="rId4624" w:anchor="sub_id=5110900" w:history="1">
        <w:r>
          <w:rPr>
            <w:rStyle w:val="a4"/>
            <w:i/>
            <w:iCs/>
          </w:rPr>
          <w:t>см. стар. ред.</w:t>
        </w:r>
      </w:hyperlink>
      <w:r>
        <w:rPr>
          <w:rStyle w:val="s3"/>
        </w:rPr>
        <w:t>)</w:t>
      </w:r>
    </w:p>
    <w:p w:rsidR="00000000" w:rsidRDefault="0091227A">
      <w:pPr>
        <w:pStyle w:val="pj"/>
      </w:pPr>
      <w:r>
        <w:t>1) доле с</w:t>
      </w:r>
      <w:r>
        <w:t xml:space="preserve">обственника жилища, за исключением физического лица,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w:t>
      </w:r>
      <w:hyperlink w:anchor="sub5310200" w:history="1">
        <w:r>
          <w:rPr>
            <w:rStyle w:val="a4"/>
          </w:rPr>
          <w:t>пункте 2 ста</w:t>
        </w:r>
        <w:r>
          <w:rPr>
            <w:rStyle w:val="a4"/>
          </w:rPr>
          <w:t>тьи 531</w:t>
        </w:r>
      </w:hyperlink>
      <w:r>
        <w:t xml:space="preserve"> настоящего Кодекса;</w:t>
      </w:r>
    </w:p>
    <w:p w:rsidR="00000000" w:rsidRDefault="0091227A">
      <w:pPr>
        <w:pStyle w:val="pj"/>
      </w:pPr>
      <w:r>
        <w:t xml:space="preserve">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91227A">
      <w:pPr>
        <w:pStyle w:val="pj"/>
      </w:pPr>
      <w:r>
        <w:t> </w:t>
      </w:r>
    </w:p>
    <w:p w:rsidR="00000000" w:rsidRDefault="0091227A">
      <w:pPr>
        <w:pStyle w:val="pj"/>
      </w:pPr>
      <w:bookmarkStart w:id="895" w:name="SUB5120000"/>
      <w:bookmarkEnd w:id="895"/>
      <w:r>
        <w:rPr>
          <w:rStyle w:val="s1"/>
        </w:rPr>
        <w:t>Статья 512. Порядок исчисления и сроки уплаты налога юридическими лицами и индивидуальными предпринимателями</w:t>
      </w:r>
    </w:p>
    <w:p w:rsidR="00000000" w:rsidRDefault="0091227A">
      <w:pPr>
        <w:pStyle w:val="pj"/>
      </w:pPr>
      <w:r>
        <w:t>1. Налогоплательщики самостоятельно исчисляют суммы земельного налога путем применения со</w:t>
      </w:r>
      <w:r>
        <w:t>ответствующей ставки налога к налоговой базе.</w:t>
      </w:r>
    </w:p>
    <w:p w:rsidR="00000000" w:rsidRDefault="0091227A">
      <w:pPr>
        <w:pStyle w:val="pj"/>
      </w:pPr>
      <w:r>
        <w:t>2. Юридические лица и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обязаны исчислять и уплачивать в течен</w:t>
      </w:r>
      <w:r>
        <w:t>ие налогового периода текущие платежи по земельному налогу.</w:t>
      </w:r>
    </w:p>
    <w:p w:rsidR="00000000" w:rsidRDefault="0091227A">
      <w:pPr>
        <w:pStyle w:val="pj"/>
      </w:pPr>
      <w:r>
        <w:t>3.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91227A">
      <w:pPr>
        <w:pStyle w:val="pj"/>
      </w:pPr>
      <w:r>
        <w:t>4. Налогоплательщики</w:t>
      </w:r>
      <w:r>
        <w:t>,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налога равными долями не позднее 25 февраля, 25 мая, 25 августа и 25 ноября налогового периода.</w:t>
      </w:r>
    </w:p>
    <w:p w:rsidR="00000000" w:rsidRDefault="0091227A">
      <w:pPr>
        <w:pStyle w:val="pj"/>
      </w:pPr>
      <w:r>
        <w:t>5. Пр</w:t>
      </w:r>
      <w:r>
        <w:t xml:space="preserve">и возникновении в течение налогового периода налоговых обязательств, в том числе при передаче юридическими лицами, указанными в </w:t>
      </w:r>
      <w:hyperlink w:anchor="sub4980303" w:history="1">
        <w:r>
          <w:rPr>
            <w:rStyle w:val="a4"/>
          </w:rPr>
          <w:t>подпунктах 3) и 7) пункта 3 статьи 498</w:t>
        </w:r>
      </w:hyperlink>
      <w:r>
        <w:t xml:space="preserve"> настоящего Кодекса, объектов налогообложения в пользован</w:t>
      </w:r>
      <w:r>
        <w:t>ие, доверительное управление или предоставлении по договору имущественного найма (аренды):</w:t>
      </w:r>
    </w:p>
    <w:p w:rsidR="00000000" w:rsidRDefault="0091227A">
      <w:pPr>
        <w:pStyle w:val="pj"/>
      </w:pPr>
      <w:r>
        <w:t>1) первым сроком уплаты текущих сумм налога является следующий очередной срок их уплаты в течение такого налогового периода;</w:t>
      </w:r>
    </w:p>
    <w:p w:rsidR="00000000" w:rsidRDefault="0091227A">
      <w:pPr>
        <w:pStyle w:val="pj"/>
      </w:pPr>
      <w:r>
        <w:t>2) после последнего срока уплаты текущих</w:t>
      </w:r>
      <w:r>
        <w:t xml:space="preserve"> платежей производится только окончательный расчет и уплата суммы налога в сроки, предусмотренные пунктом 8 настоящей статьи.</w:t>
      </w:r>
    </w:p>
    <w:p w:rsidR="00000000" w:rsidRDefault="0091227A">
      <w:pPr>
        <w:pStyle w:val="pj"/>
      </w:pPr>
      <w:r>
        <w:t xml:space="preserve">6. При изменении обязательств по земельному налогу в течение налогового периода текущие платежи корректируются на сумму изменения </w:t>
      </w:r>
      <w:r>
        <w:t>налоговых обязательств равными долями по предстоящим срокам уплаты земельного налога в таком налоговом периоде, если иное не установлено пунктом 7 настоящей статьи.</w:t>
      </w:r>
    </w:p>
    <w:p w:rsidR="00000000" w:rsidRDefault="0091227A">
      <w:pPr>
        <w:pStyle w:val="pj"/>
      </w:pPr>
      <w:r>
        <w:t>7. В случае передачи в течение налогового периода прав на объекты налогообложения сумма нал</w:t>
      </w:r>
      <w:r>
        <w:t>ога исчисляется за фактический период владения земельным участком.</w:t>
      </w:r>
    </w:p>
    <w:p w:rsidR="00000000" w:rsidRDefault="0091227A">
      <w:pPr>
        <w:pStyle w:val="pj"/>
      </w:pPr>
      <w: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w:t>
      </w:r>
      <w:r>
        <w:t>ав. При этом лицом, передающим данные права, сумма налога исчисляется с 1 января текущего года до начала месяца, в котором он передает земельный участок. Лицом, получившим такие права, сумма налога исчисляется за период с начала месяца, в котором у него во</w:t>
      </w:r>
      <w:r>
        <w:t>зникло право на земельный участок.</w:t>
      </w:r>
    </w:p>
    <w:p w:rsidR="00000000" w:rsidRDefault="0091227A">
      <w:pPr>
        <w:pStyle w:val="pji"/>
      </w:pPr>
      <w:r>
        <w:rPr>
          <w:rStyle w:val="s3"/>
        </w:rPr>
        <w:t xml:space="preserve">См.: </w:t>
      </w:r>
      <w:hyperlink r:id="rId4625" w:history="1">
        <w:r>
          <w:rPr>
            <w:rStyle w:val="a4"/>
            <w:i/>
            <w:iCs/>
          </w:rPr>
          <w:t>Ответ</w:t>
        </w:r>
      </w:hyperlink>
      <w:r>
        <w:rPr>
          <w:rStyle w:val="s3"/>
        </w:rPr>
        <w:t xml:space="preserve"> Председателя КГД МФ РК от 2 февраля 2023 года на вопрос от 11 января 2023 года № 763286 (dialog.egov.kz) «О налоговых обязательствах по налогам н</w:t>
      </w:r>
      <w:r>
        <w:rPr>
          <w:rStyle w:val="s3"/>
        </w:rPr>
        <w:t>а землю и имущество физических лиц по объектам, используемым (подлежащим использованию) в предпринимательской деятельности, представлении налоговой отчетности и уплате налогов по доверенности»</w:t>
      </w:r>
    </w:p>
    <w:p w:rsidR="00000000" w:rsidRDefault="0091227A">
      <w:pPr>
        <w:pStyle w:val="pj"/>
      </w:pPr>
      <w:r>
        <w:t>8. Налогоплательщик производит окончательный расчет и уплачивае</w:t>
      </w:r>
      <w:r>
        <w:t>т земельный налог не позднее десяти календарных дней после наступления срока представления декларации за налоговый период.</w:t>
      </w:r>
    </w:p>
    <w:p w:rsidR="00000000" w:rsidRDefault="0091227A">
      <w:pPr>
        <w:pStyle w:val="pj"/>
      </w:pPr>
      <w:r>
        <w:t>9. Индивидуальные предприниматели, применяющие специальный налоговый режим для субъектов малого бизнеса, уплачивают земельный налог н</w:t>
      </w:r>
      <w:r>
        <w:t>е позднее десяти календарных дней после наступления срока представления декларации за налоговый период.</w:t>
      </w:r>
    </w:p>
    <w:p w:rsidR="00000000" w:rsidRDefault="0091227A">
      <w:pPr>
        <w:pStyle w:val="pj"/>
      </w:pPr>
      <w:r>
        <w:t> </w:t>
      </w:r>
    </w:p>
    <w:p w:rsidR="00000000" w:rsidRDefault="0091227A">
      <w:pPr>
        <w:pStyle w:val="pj"/>
      </w:pPr>
      <w:bookmarkStart w:id="896" w:name="SUB5130000"/>
      <w:bookmarkEnd w:id="896"/>
      <w:r>
        <w:rPr>
          <w:rStyle w:val="s1"/>
        </w:rPr>
        <w:t>Статья 513. Особенности исчисления, уплаты налога и представления отчетности по налогу в отдельных случаях</w:t>
      </w:r>
    </w:p>
    <w:p w:rsidR="00000000" w:rsidRDefault="0091227A">
      <w:pPr>
        <w:pStyle w:val="pj"/>
      </w:pPr>
      <w:r>
        <w:t>1. За земельные участки, на которых располо</w:t>
      </w:r>
      <w:r>
        <w:t>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91227A">
      <w:pPr>
        <w:pStyle w:val="pj"/>
      </w:pPr>
      <w:r>
        <w:t>2. При переда</w:t>
      </w:r>
      <w:r>
        <w:t xml:space="preserve">че юридическими лицами, указанными в </w:t>
      </w:r>
      <w:hyperlink w:anchor="sub4980303" w:history="1">
        <w:r>
          <w:rPr>
            <w:rStyle w:val="a4"/>
          </w:rPr>
          <w:t>подпунктах 3) и 7) пункта 3 статьи 498</w:t>
        </w:r>
      </w:hyperlink>
      <w:r>
        <w:t xml:space="preserve"> </w:t>
      </w:r>
      <w: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t xml:space="preserve"> либо части сооружения в общей площади всех зданий, сооружений, находящихся на данном земельном участке.</w:t>
      </w:r>
    </w:p>
    <w:p w:rsidR="00000000" w:rsidRDefault="0091227A">
      <w:pPr>
        <w:pStyle w:val="pj"/>
      </w:pPr>
      <w: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5050000" w:history="1">
        <w:r>
          <w:rPr>
            <w:rStyle w:val="a4"/>
          </w:rPr>
          <w:t>статьей 505</w:t>
        </w:r>
      </w:hyperlink>
      <w:r>
        <w:t xml:space="preserve"> настоящего Кодекса.</w:t>
      </w:r>
    </w:p>
    <w:p w:rsidR="00000000" w:rsidRDefault="0091227A">
      <w:pPr>
        <w:pStyle w:val="pj"/>
      </w:pPr>
      <w:r>
        <w:t> </w:t>
      </w:r>
    </w:p>
    <w:p w:rsidR="00000000" w:rsidRDefault="0091227A">
      <w:pPr>
        <w:pStyle w:val="pj"/>
      </w:pPr>
      <w:bookmarkStart w:id="897" w:name="SUB5140000"/>
      <w:bookmarkEnd w:id="897"/>
      <w:r>
        <w:rPr>
          <w:rStyle w:val="s1"/>
        </w:rPr>
        <w:t xml:space="preserve">Статья 514. </w:t>
      </w:r>
      <w:r>
        <w:rPr>
          <w:rStyle w:val="s0"/>
        </w:rPr>
        <w:t xml:space="preserve">Исключена в соответствии с </w:t>
      </w:r>
      <w:hyperlink r:id="rId4626" w:anchor="sub_id=514"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627" w:anchor="sub_id=5140000" w:history="1">
        <w:r>
          <w:rPr>
            <w:rStyle w:val="a4"/>
            <w:i/>
            <w:iCs/>
          </w:rPr>
          <w:t>см. стар. ред.</w:t>
        </w:r>
      </w:hyperlink>
      <w:r>
        <w:rPr>
          <w:rStyle w:val="s3"/>
        </w:rPr>
        <w:t>)</w:t>
      </w:r>
    </w:p>
    <w:p w:rsidR="00000000" w:rsidRDefault="0091227A">
      <w:pPr>
        <w:pStyle w:val="pj"/>
      </w:pPr>
      <w:r>
        <w:t> </w:t>
      </w:r>
    </w:p>
    <w:p w:rsidR="00000000" w:rsidRDefault="0091227A">
      <w:pPr>
        <w:pStyle w:val="pj"/>
      </w:pPr>
      <w:r>
        <w:t> </w:t>
      </w:r>
    </w:p>
    <w:p w:rsidR="00000000" w:rsidRDefault="0091227A">
      <w:pPr>
        <w:pStyle w:val="pc"/>
      </w:pPr>
      <w:bookmarkStart w:id="898" w:name="SUB5150000"/>
      <w:bookmarkEnd w:id="898"/>
      <w:r>
        <w:rPr>
          <w:rStyle w:val="s1"/>
        </w:rPr>
        <w:t>Глава 63. НАЛОГОВЫЙ ПЕРИОД И НАЛОГОВАЯ ОТЧЕТНОСТЬ</w:t>
      </w:r>
    </w:p>
    <w:p w:rsidR="00000000" w:rsidRDefault="0091227A">
      <w:pPr>
        <w:pStyle w:val="pc"/>
      </w:pPr>
      <w:r>
        <w:t> </w:t>
      </w:r>
    </w:p>
    <w:p w:rsidR="00000000" w:rsidRDefault="0091227A">
      <w:pPr>
        <w:pStyle w:val="pj"/>
      </w:pPr>
      <w:r>
        <w:rPr>
          <w:rStyle w:val="s1"/>
        </w:rPr>
        <w:t>Статья 515. Налоговый период</w:t>
      </w:r>
    </w:p>
    <w:p w:rsidR="00000000" w:rsidRDefault="0091227A">
      <w:pPr>
        <w:pStyle w:val="pj"/>
      </w:pPr>
      <w:r>
        <w:t>Налоговым периодом для исчисления земельного налога является календарный год с 1 января по 31 декабря.</w:t>
      </w:r>
    </w:p>
    <w:p w:rsidR="00000000" w:rsidRDefault="0091227A">
      <w:pPr>
        <w:pStyle w:val="pj"/>
      </w:pPr>
      <w:r>
        <w:t> </w:t>
      </w:r>
    </w:p>
    <w:p w:rsidR="00000000" w:rsidRDefault="0091227A">
      <w:pPr>
        <w:pStyle w:val="pj"/>
      </w:pPr>
      <w:bookmarkStart w:id="899" w:name="SUB5160000"/>
      <w:bookmarkEnd w:id="899"/>
      <w:r>
        <w:rPr>
          <w:rStyle w:val="s1"/>
        </w:rPr>
        <w:t>Статья 516. Налоговая отчетность</w:t>
      </w:r>
    </w:p>
    <w:p w:rsidR="00000000" w:rsidRDefault="0091227A">
      <w:pPr>
        <w:pStyle w:val="pj"/>
      </w:pPr>
      <w:r>
        <w:t>1</w:t>
      </w:r>
      <w:r>
        <w:rPr>
          <w:rStyle w:val="s0"/>
        </w:rPr>
        <w:t>. Ин</w:t>
      </w:r>
      <w:r>
        <w:rPr>
          <w:rStyle w:val="s0"/>
        </w:rPr>
        <w:t xml:space="preserve">дивидуальные предприниматели (за исключением индивидуальных предпринимателей, применяющих специальный налоговый режим для субъектов малого бизнеса) по земельным участкам, используемым </w:t>
      </w:r>
      <w:r>
        <w:t>(подлежащим использованию) в предпринимательской деятельности, и юридиче</w:t>
      </w:r>
      <w:r>
        <w:t xml:space="preserve">ские лица представляют в налоговые органы по месту нахождения земельных участков </w:t>
      </w:r>
      <w:hyperlink r:id="rId4628" w:history="1">
        <w:r>
          <w:rPr>
            <w:rStyle w:val="a4"/>
          </w:rPr>
          <w:t>расчет текущих платежей по земельному налогу</w:t>
        </w:r>
      </w:hyperlink>
      <w:r>
        <w:t xml:space="preserve"> не позднее 15 февраля текущего налогового периода по налоговым об</w:t>
      </w:r>
      <w:r>
        <w:t>язательствам, определенным по состоянию на начало налогового периода.</w:t>
      </w:r>
    </w:p>
    <w:p w:rsidR="00000000" w:rsidRDefault="0091227A">
      <w:pPr>
        <w:pStyle w:val="pji"/>
      </w:pPr>
      <w:r>
        <w:rPr>
          <w:rStyle w:val="s3"/>
        </w:rPr>
        <w:t xml:space="preserve">В пункт 2 внесены изменения в соответствии с </w:t>
      </w:r>
      <w:hyperlink r:id="rId4629" w:anchor="sub_id=516" w:history="1">
        <w:r>
          <w:rPr>
            <w:rStyle w:val="a4"/>
            <w:i/>
            <w:iCs/>
          </w:rPr>
          <w:t>Законом</w:t>
        </w:r>
      </w:hyperlink>
      <w:r>
        <w:t xml:space="preserve"> </w:t>
      </w:r>
      <w:r>
        <w:rPr>
          <w:rStyle w:val="s3"/>
        </w:rPr>
        <w:t>РК от 02.04.19 г. № 241-VI (</w:t>
      </w:r>
      <w:hyperlink r:id="rId4630" w:anchor="sub_id=5160200" w:history="1">
        <w:r>
          <w:rPr>
            <w:rStyle w:val="a4"/>
            <w:i/>
            <w:iCs/>
          </w:rPr>
          <w:t>см. стар. ред.</w:t>
        </w:r>
      </w:hyperlink>
      <w:r>
        <w:rPr>
          <w:rStyle w:val="s3"/>
        </w:rPr>
        <w:t>)</w:t>
      </w:r>
    </w:p>
    <w:p w:rsidR="00000000" w:rsidRDefault="0091227A">
      <w:pPr>
        <w:pStyle w:val="pj"/>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платежей:</w:t>
      </w:r>
    </w:p>
    <w:p w:rsidR="00000000" w:rsidRDefault="0091227A">
      <w:pPr>
        <w:pStyle w:val="pj"/>
      </w:pPr>
      <w:r>
        <w:t>расчет текущих п</w:t>
      </w:r>
      <w:r>
        <w:t>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91227A">
      <w:pPr>
        <w:pStyle w:val="pj"/>
      </w:pPr>
      <w:r>
        <w:t>дополнительный расчет текущих платежей с соответствующей корректировкой размеров таких платежей и расп</w:t>
      </w:r>
      <w:r>
        <w:t>ределением их равными долями на предстоящие сроки уплаты - при изменении налоговых обязательств по земельному налогу в течение налогового периода.</w:t>
      </w:r>
    </w:p>
    <w:p w:rsidR="00000000" w:rsidRDefault="0091227A">
      <w:pPr>
        <w:pStyle w:val="pj"/>
      </w:pPr>
      <w:r>
        <w:t>При возникновении налоговых обязательств после последнего срока уплаты текущих платежей налогоплательщики рас</w:t>
      </w:r>
      <w:r>
        <w:t>чет текущих платежей не представляют.</w:t>
      </w:r>
    </w:p>
    <w:p w:rsidR="00000000" w:rsidRDefault="0091227A">
      <w:pPr>
        <w:pStyle w:val="pj"/>
      </w:pPr>
      <w:r>
        <w:rPr>
          <w:rStyle w:val="s0"/>
        </w:rPr>
        <w:t>При этом расчет текущих платежей или дополнительный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месяца наступления очередн</w:t>
      </w:r>
      <w:r>
        <w:rPr>
          <w:rStyle w:val="s0"/>
        </w:rPr>
        <w:t>ого срока уплаты текущих платежей.</w:t>
      </w:r>
    </w:p>
    <w:p w:rsidR="00000000" w:rsidRDefault="0091227A">
      <w:pPr>
        <w:pStyle w:val="pj"/>
      </w:pPr>
      <w:r>
        <w:t xml:space="preserve">3. </w:t>
      </w:r>
      <w:hyperlink r:id="rId4631" w:history="1">
        <w:r>
          <w:rPr>
            <w:rStyle w:val="a4"/>
          </w:rPr>
          <w:t>Декларация</w:t>
        </w:r>
      </w:hyperlink>
      <w:r>
        <w:t xml:space="preserve"> представляется в налоговые органы по месту нахождения земельных участков в срок не позднее 31 марта года, следующего за отчетным налоговым </w:t>
      </w:r>
      <w:r>
        <w:t>периодом:</w:t>
      </w:r>
    </w:p>
    <w:p w:rsidR="00000000" w:rsidRDefault="0091227A">
      <w:pPr>
        <w:pStyle w:val="pj"/>
      </w:pPr>
      <w:r>
        <w:t>1) юридическими лицами;</w:t>
      </w:r>
    </w:p>
    <w:p w:rsidR="00000000" w:rsidRDefault="0091227A">
      <w:pPr>
        <w:pStyle w:val="pj"/>
      </w:pPr>
      <w:r>
        <w:t>2) индивидуальными предпринимателями - по налоговым обязательствам, определенным по земельным участкам, используемым (подлежащим использованию) в предпринимательской деятельности;</w:t>
      </w:r>
    </w:p>
    <w:p w:rsidR="00000000" w:rsidRDefault="0091227A">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земельным участкам, используемым (подлежащим использованию) в предпринимательской деятельности и (или) в деятельности, связанной с такой частной</w:t>
      </w:r>
      <w:r>
        <w:t xml:space="preserve"> практикой.</w:t>
      </w:r>
    </w:p>
    <w:p w:rsidR="00000000" w:rsidRDefault="0091227A">
      <w:pPr>
        <w:pStyle w:val="pj"/>
      </w:pPr>
      <w:r>
        <w:rPr>
          <w:b/>
          <w:bCs/>
        </w:rPr>
        <w:t> </w:t>
      </w:r>
    </w:p>
    <w:p w:rsidR="00000000" w:rsidRDefault="0091227A">
      <w:pPr>
        <w:pStyle w:val="pj"/>
      </w:pPr>
      <w:r>
        <w:t> </w:t>
      </w:r>
    </w:p>
    <w:p w:rsidR="00000000" w:rsidRDefault="0091227A">
      <w:pPr>
        <w:pStyle w:val="pc"/>
        <w:spacing w:after="240"/>
      </w:pPr>
      <w:bookmarkStart w:id="900" w:name="SUB5170000"/>
      <w:bookmarkEnd w:id="900"/>
      <w:r>
        <w:rPr>
          <w:rStyle w:val="s1"/>
        </w:rPr>
        <w:t>РАЗДЕЛ 15. НАЛОГ НА ИМУЩЕСТВО</w:t>
      </w:r>
    </w:p>
    <w:p w:rsidR="00000000" w:rsidRDefault="0091227A">
      <w:pPr>
        <w:pStyle w:val="pc"/>
      </w:pPr>
      <w:r>
        <w:rPr>
          <w:rStyle w:val="s1"/>
        </w:rPr>
        <w:t>Глава 64. НАЛОГ НА ИМУЩЕСТВО ЮРИДИЧЕСКИХ ЛИЦ</w:t>
      </w:r>
      <w:r>
        <w:rPr>
          <w:rStyle w:val="s1"/>
        </w:rPr>
        <w:br/>
        <w:t>И ИНДИВИДУАЛЬНЫХ ПРЕДПРИНИМАТЕЛЕЙ</w:t>
      </w:r>
    </w:p>
    <w:p w:rsidR="00000000" w:rsidRDefault="0091227A">
      <w:pPr>
        <w:pStyle w:val="pj"/>
      </w:pPr>
      <w:r>
        <w:rPr>
          <w:b/>
          <w:bCs/>
        </w:rPr>
        <w:t> </w:t>
      </w:r>
    </w:p>
    <w:p w:rsidR="00000000" w:rsidRDefault="0091227A">
      <w:pPr>
        <w:pStyle w:val="pj"/>
      </w:pPr>
      <w:r>
        <w:rPr>
          <w:rStyle w:val="s1"/>
        </w:rPr>
        <w:t>Статья 517. Налогоплательщики</w:t>
      </w:r>
    </w:p>
    <w:p w:rsidR="00000000" w:rsidRDefault="0091227A">
      <w:pPr>
        <w:pStyle w:val="pj"/>
      </w:pPr>
      <w:r>
        <w:t>1. Плательщиками налога на имущество являются:</w:t>
      </w:r>
    </w:p>
    <w:p w:rsidR="00000000" w:rsidRDefault="0091227A">
      <w:pPr>
        <w:pStyle w:val="pj"/>
      </w:pPr>
      <w: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91227A">
      <w:pPr>
        <w:pStyle w:val="pj"/>
      </w:pPr>
      <w:r>
        <w:t>2) индивидуальные предприниматели, имеющие объект налогообложения на праве собственности на т</w:t>
      </w:r>
      <w:r>
        <w:t>ерритории Республики Казахстан;</w:t>
      </w:r>
    </w:p>
    <w:p w:rsidR="00000000" w:rsidRDefault="0091227A">
      <w:pPr>
        <w:pStyle w:val="pj"/>
      </w:pPr>
      <w: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91227A">
      <w:pPr>
        <w:pStyle w:val="pj"/>
      </w:pPr>
      <w:r>
        <w:t xml:space="preserve">4) лица, указанные в </w:t>
      </w:r>
      <w:hyperlink w:anchor="sub5180000" w:history="1">
        <w:r>
          <w:rPr>
            <w:rStyle w:val="a4"/>
          </w:rPr>
          <w:t>статье 518</w:t>
        </w:r>
      </w:hyperlink>
      <w:r>
        <w:t xml:space="preserve"> настоящего </w:t>
      </w:r>
      <w:r>
        <w:t>Кодекса.</w:t>
      </w:r>
    </w:p>
    <w:p w:rsidR="00000000" w:rsidRDefault="0091227A">
      <w:pPr>
        <w:pStyle w:val="pj"/>
      </w:pPr>
      <w: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91227A">
      <w:pPr>
        <w:pStyle w:val="pj"/>
      </w:pPr>
      <w:r>
        <w:t>Если иное не установлено настоящей статьей, решение юридического лица о таком признании или прекращении такого приз</w:t>
      </w:r>
      <w:r>
        <w:t>нания вводится в действие с 1 января года, следующего за годом принятия такого решения.</w:t>
      </w:r>
    </w:p>
    <w:p w:rsidR="00000000" w:rsidRDefault="0091227A">
      <w:pPr>
        <w:pStyle w:val="pj"/>
      </w:pPr>
      <w:r>
        <w:t>В случае если самостоятельным плательщиком налога на имущество признается вновь созданное структурное подразделение юридического лица, то решение юридического лица о та</w:t>
      </w:r>
      <w:r>
        <w:t>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1227A">
      <w:pPr>
        <w:pStyle w:val="pj"/>
      </w:pPr>
      <w:bookmarkStart w:id="901" w:name="SUB5170300"/>
      <w:bookmarkEnd w:id="901"/>
      <w:r>
        <w:t>3. Если иное не установлено настоящей статьей, плательщиками налога на имущество не я</w:t>
      </w:r>
      <w:r>
        <w:t>вляются:</w:t>
      </w:r>
    </w:p>
    <w:p w:rsidR="00000000" w:rsidRDefault="0091227A">
      <w:pPr>
        <w:pStyle w:val="pj"/>
      </w:pPr>
      <w:r>
        <w:t>1) индивидуальные предприниматели, применяющие специальный налоговый режим для крестьянских или фермерских хозяйств, по объектам налогообложения, имеющимся на праве собственности, непосредственно используемым ими в процессе производства сельскохоз</w:t>
      </w:r>
      <w:r>
        <w:t>яйственной продукции, ее хранения и переработки;</w:t>
      </w:r>
    </w:p>
    <w:p w:rsidR="00000000" w:rsidRDefault="0091227A">
      <w:pPr>
        <w:pStyle w:val="pj"/>
      </w:pPr>
      <w:r>
        <w:t>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w:t>
      </w:r>
      <w:r>
        <w:t>лачивают налог на имущество в порядке, определенном настоящим разделом;</w:t>
      </w:r>
    </w:p>
    <w:p w:rsidR="00000000" w:rsidRDefault="0091227A">
      <w:pPr>
        <w:pStyle w:val="pj"/>
      </w:pPr>
      <w:r>
        <w:t>2) государственные учреждения и государственные учебные заведения среднего образования;</w:t>
      </w:r>
    </w:p>
    <w:p w:rsidR="00000000" w:rsidRDefault="0091227A">
      <w:pPr>
        <w:pStyle w:val="pj"/>
      </w:pPr>
      <w:bookmarkStart w:id="902" w:name="SUB5170303"/>
      <w:bookmarkEnd w:id="902"/>
      <w:r>
        <w:t>3) государственные предприятия исправительных учреждений уполномоченного государственного органа</w:t>
      </w:r>
      <w:r>
        <w:t xml:space="preserve"> в сфере исполнения уголовных наказаний;</w:t>
      </w:r>
    </w:p>
    <w:p w:rsidR="00000000" w:rsidRDefault="0091227A">
      <w:pPr>
        <w:pStyle w:val="pj"/>
      </w:pPr>
      <w:r>
        <w:t>4) религиозные объединения;</w:t>
      </w:r>
    </w:p>
    <w:p w:rsidR="00000000" w:rsidRDefault="0091227A">
      <w:pPr>
        <w:pStyle w:val="pji"/>
      </w:pPr>
      <w:bookmarkStart w:id="903" w:name="SUB5170305"/>
      <w:bookmarkEnd w:id="903"/>
      <w:r>
        <w:rPr>
          <w:rStyle w:val="s3"/>
        </w:rPr>
        <w:t xml:space="preserve">Пункт дополнен подпунктом 5 в соответствии с </w:t>
      </w:r>
      <w:hyperlink r:id="rId4632" w:anchor="sub_id=517" w:history="1">
        <w:r>
          <w:rPr>
            <w:rStyle w:val="a4"/>
            <w:i/>
            <w:iCs/>
          </w:rPr>
          <w:t>Законом</w:t>
        </w:r>
      </w:hyperlink>
      <w:r>
        <w:rPr>
          <w:rStyle w:val="s3"/>
        </w:rPr>
        <w:t xml:space="preserve"> </w:t>
      </w:r>
      <w:r>
        <w:rPr>
          <w:rStyle w:val="s3"/>
        </w:rPr>
        <w:t>РК от 21.12.22 г. № 165-VII (введен в действие с 1 января 2023 г.)</w:t>
      </w:r>
    </w:p>
    <w:p w:rsidR="00000000" w:rsidRDefault="0091227A">
      <w:pPr>
        <w:pStyle w:val="pj"/>
      </w:pPr>
      <w:r>
        <w:t>5) недропользователи по контрактам на разведку и добычу или добычу углеводородов по сложным проектам (за исключением газовых проектов на суше) в рамках контрактной деятельности с учетом осо</w:t>
      </w:r>
      <w:r>
        <w:t xml:space="preserve">бенностей, предусмотренных </w:t>
      </w:r>
      <w:hyperlink w:anchor="sub722010400" w:history="1">
        <w:r>
          <w:rPr>
            <w:rStyle w:val="a4"/>
          </w:rPr>
          <w:t>пунктом 4 статьи 722-1</w:t>
        </w:r>
      </w:hyperlink>
      <w:r>
        <w:t xml:space="preserve"> настоящего Кодекса.</w:t>
      </w:r>
    </w:p>
    <w:p w:rsidR="00000000" w:rsidRDefault="0091227A">
      <w:pPr>
        <w:pStyle w:val="pj"/>
      </w:pPr>
      <w:r>
        <w:t xml:space="preserve">Юридические лица, указанные в подпунктах 3) и 4) части первой настоящего пункта, являются плательщиками налога по объектам налогообложения, переданным </w:t>
      </w:r>
      <w:r>
        <w:t>в пользование, доверительное управление или аренду.</w:t>
      </w:r>
    </w:p>
    <w:p w:rsidR="00000000" w:rsidRDefault="0091227A">
      <w:pPr>
        <w:pStyle w:val="pj"/>
      </w:pPr>
      <w:r>
        <w:t> </w:t>
      </w:r>
    </w:p>
    <w:p w:rsidR="00000000" w:rsidRDefault="0091227A">
      <w:pPr>
        <w:pStyle w:val="pj"/>
      </w:pPr>
      <w:bookmarkStart w:id="904" w:name="SUB5180000"/>
      <w:bookmarkEnd w:id="904"/>
      <w:r>
        <w:rPr>
          <w:rStyle w:val="s1"/>
        </w:rPr>
        <w:t>Статья 518. Определение налогоплательщика в отдельных случаях</w:t>
      </w:r>
    </w:p>
    <w:p w:rsidR="00000000" w:rsidRDefault="0091227A">
      <w:pPr>
        <w:pStyle w:val="pji"/>
      </w:pPr>
      <w:r>
        <w:rPr>
          <w:rStyle w:val="s3"/>
        </w:rPr>
        <w:t>Действие пункта 1 было приостановлено с 1 января 2018 года до 1 января 2020 года, в период приостановления данный пункт действовал в редакци</w:t>
      </w:r>
      <w:r>
        <w:rPr>
          <w:rStyle w:val="s3"/>
        </w:rPr>
        <w:t xml:space="preserve">и </w:t>
      </w:r>
      <w:hyperlink r:id="rId4633" w:anchor="sub_id=43060000" w:history="1">
        <w:r>
          <w:rPr>
            <w:rStyle w:val="a4"/>
            <w:i/>
            <w:iCs/>
          </w:rPr>
          <w:t>статьи 43-6</w:t>
        </w:r>
      </w:hyperlink>
      <w:r>
        <w:t xml:space="preserve"> </w:t>
      </w:r>
      <w:r>
        <w:rPr>
          <w:rStyle w:val="s3"/>
        </w:rPr>
        <w:t>Закона РК от 25.12.17 г. № 121-VI</w:t>
      </w:r>
    </w:p>
    <w:p w:rsidR="00000000" w:rsidRDefault="0091227A">
      <w:pPr>
        <w:pStyle w:val="pj"/>
      </w:pPr>
      <w:r>
        <w:rPr>
          <w:rStyle w:val="s0"/>
        </w:rPr>
        <w:t>1. При передаче государственным учреждением объекта налогообложения в доверительное управление налогоплательщик определяет</w:t>
      </w:r>
      <w:r>
        <w:rPr>
          <w:rStyle w:val="s0"/>
        </w:rPr>
        <w:t xml:space="preserve">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91227A">
      <w:pPr>
        <w:pStyle w:val="pj"/>
      </w:pPr>
      <w:r>
        <w:t>2.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w:t>
      </w:r>
      <w:r>
        <w:t>нного фонда, налогоплательщиком признается каждое из этих лиц.</w:t>
      </w:r>
    </w:p>
    <w:p w:rsidR="00000000" w:rsidRDefault="0091227A">
      <w:pPr>
        <w:pStyle w:val="pj"/>
      </w:pPr>
      <w: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r>
        <w:t>.</w:t>
      </w:r>
    </w:p>
    <w:p w:rsidR="00000000" w:rsidRDefault="0091227A">
      <w:pPr>
        <w:pStyle w:val="pji"/>
      </w:pPr>
      <w:r>
        <w:rPr>
          <w:rStyle w:val="s3"/>
        </w:rPr>
        <w:t xml:space="preserve">Пункт 4 изложен в редакции </w:t>
      </w:r>
      <w:hyperlink r:id="rId4634" w:anchor="sub_id=518" w:history="1">
        <w:r>
          <w:rPr>
            <w:rStyle w:val="a4"/>
            <w:i/>
            <w:iCs/>
          </w:rPr>
          <w:t>Закона</w:t>
        </w:r>
      </w:hyperlink>
      <w:r>
        <w:rPr>
          <w:rStyle w:val="s3"/>
        </w:rPr>
        <w:t xml:space="preserve"> РК от 21.12.22 г. № 165-VII (введен в действие с 1 января 2023 г.) (</w:t>
      </w:r>
      <w:hyperlink r:id="rId4635" w:anchor="sub_id=5180400" w:history="1">
        <w:r>
          <w:rPr>
            <w:rStyle w:val="a4"/>
            <w:i/>
            <w:iCs/>
          </w:rPr>
          <w:t>см. стар. ред.</w:t>
        </w:r>
      </w:hyperlink>
      <w:r>
        <w:rPr>
          <w:rStyle w:val="s3"/>
        </w:rPr>
        <w:t>)</w:t>
      </w:r>
    </w:p>
    <w:p w:rsidR="00000000" w:rsidRDefault="0091227A">
      <w:pPr>
        <w:pStyle w:val="pj"/>
      </w:pPr>
      <w:r>
        <w:t>4. Если иное не установлено настоящим пунктом, плательщиком налога по объектам, переданным в финансовую аренду, соответствующую международным стандартам финансовой отчетности и (или) требованиям законодательства Республики Каз</w:t>
      </w:r>
      <w:r>
        <w:t>ахстан о бухгалтерском учете и финансовой отчетности, является арендодатель.</w:t>
      </w:r>
    </w:p>
    <w:p w:rsidR="00000000" w:rsidRDefault="0091227A">
      <w:pPr>
        <w:pStyle w:val="pj"/>
      </w:pPr>
      <w:r>
        <w:t>Плательщиком налога по объектам, переданным в финансовый лизинг, является лизингополучатель.</w:t>
      </w:r>
    </w:p>
    <w:p w:rsidR="00000000" w:rsidRDefault="0091227A">
      <w:pPr>
        <w:pStyle w:val="pj"/>
      </w:pPr>
      <w:r>
        <w:t xml:space="preserve">5. Плательщиком налога по объектам налогообложения, входящим в состав активов паевого </w:t>
      </w:r>
      <w:r>
        <w:t>инвестиционного фонда, является управляющая компания паевого инвестиционного фонда.</w:t>
      </w:r>
    </w:p>
    <w:p w:rsidR="00000000" w:rsidRDefault="0091227A">
      <w:pPr>
        <w:pStyle w:val="pj"/>
      </w:pPr>
      <w:bookmarkStart w:id="905" w:name="SUB5180600"/>
      <w:bookmarkEnd w:id="905"/>
      <w:r>
        <w:t>6. В случае отсутствия государственной регистрации прав на здания, сооружения, подлежащие такой регистрации, плательщиком налога на такой объект признается лицо, фактически</w:t>
      </w:r>
      <w:r>
        <w:t xml:space="preserve"> им владеющее и использующее (эксплуатирующее) данный объект на основании:</w:t>
      </w:r>
    </w:p>
    <w:p w:rsidR="00000000" w:rsidRDefault="0091227A">
      <w:pPr>
        <w:pStyle w:val="pj"/>
      </w:pPr>
      <w: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91227A">
      <w:pPr>
        <w:pStyle w:val="pj"/>
      </w:pPr>
      <w:r>
        <w:t>2) гражданско-правовых с</w:t>
      </w:r>
      <w:r>
        <w:t>делок или иных оснований, предусмотренных законодательством Республики Казахстан, - в остальных случаях.</w:t>
      </w:r>
    </w:p>
    <w:p w:rsidR="00000000" w:rsidRDefault="0091227A">
      <w:pPr>
        <w:pStyle w:val="pj"/>
      </w:pPr>
      <w:r>
        <w:rPr>
          <w:rStyle w:val="s3"/>
        </w:rPr>
        <w:t xml:space="preserve">См.: </w:t>
      </w:r>
      <w:hyperlink r:id="rId4636" w:history="1">
        <w:r>
          <w:rPr>
            <w:rStyle w:val="a4"/>
            <w:i/>
            <w:iCs/>
          </w:rPr>
          <w:t>Ответ</w:t>
        </w:r>
      </w:hyperlink>
      <w:r>
        <w:rPr>
          <w:rStyle w:val="s3"/>
        </w:rPr>
        <w:t xml:space="preserve"> </w:t>
      </w:r>
      <w:r>
        <w:rPr>
          <w:rStyle w:val="s3"/>
        </w:rPr>
        <w:t>Председателя КГД МФ РК от 2 октября 2022 года на вопрос от 31 августа 2022 года № 752646 (dialog.egov.kz) «Касательно отнесения на вычет амортизационных отчислений и уплаты налога на имущество при безвозмездном пользовании коммунальным имуществом»</w:t>
      </w:r>
    </w:p>
    <w:p w:rsidR="00000000" w:rsidRDefault="0091227A">
      <w:pPr>
        <w:pStyle w:val="pj"/>
      </w:pPr>
      <w:r>
        <w:t> </w:t>
      </w:r>
    </w:p>
    <w:p w:rsidR="00000000" w:rsidRDefault="0091227A">
      <w:pPr>
        <w:pStyle w:val="pj"/>
      </w:pPr>
      <w:bookmarkStart w:id="906" w:name="SUB5190000"/>
      <w:bookmarkEnd w:id="906"/>
      <w:r>
        <w:rPr>
          <w:rStyle w:val="s1"/>
        </w:rPr>
        <w:t>Статья</w:t>
      </w:r>
      <w:r>
        <w:rPr>
          <w:rStyle w:val="s1"/>
        </w:rPr>
        <w:t xml:space="preserve"> 519. Объект налогообложения</w:t>
      </w:r>
    </w:p>
    <w:p w:rsidR="00000000" w:rsidRDefault="0091227A">
      <w:pPr>
        <w:pStyle w:val="pj"/>
      </w:pPr>
      <w: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637" w:history="1">
        <w:r>
          <w:rPr>
            <w:rStyle w:val="a4"/>
          </w:rPr>
          <w:t>Законом</w:t>
        </w:r>
      </w:hyperlink>
      <w: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91227A">
      <w:pPr>
        <w:pStyle w:val="pji"/>
      </w:pPr>
      <w:bookmarkStart w:id="907" w:name="SUB5190101"/>
      <w:bookmarkEnd w:id="907"/>
      <w:r>
        <w:rPr>
          <w:rStyle w:val="s3"/>
        </w:rPr>
        <w:t xml:space="preserve">В подпункт 1 внесены изменения в соответствии с </w:t>
      </w:r>
      <w:hyperlink r:id="rId4638" w:anchor="sub_id=519" w:history="1">
        <w:r>
          <w:rPr>
            <w:rStyle w:val="a4"/>
            <w:i/>
            <w:iCs/>
          </w:rPr>
          <w:t>Законом</w:t>
        </w:r>
      </w:hyperlink>
      <w:r>
        <w:t xml:space="preserve"> </w:t>
      </w:r>
      <w:r>
        <w:rPr>
          <w:rStyle w:val="s3"/>
        </w:rPr>
        <w:t>РК от 10.12.20 г. № 382-VI (введен в действие с 1 января 2018 г.) (</w:t>
      </w:r>
      <w:hyperlink r:id="rId4639" w:anchor="sub_id=5190000" w:history="1">
        <w:r>
          <w:rPr>
            <w:rStyle w:val="a4"/>
            <w:i/>
            <w:iCs/>
          </w:rPr>
          <w:t>см. стар. ред.</w:t>
        </w:r>
      </w:hyperlink>
      <w:r>
        <w:rPr>
          <w:rStyle w:val="s3"/>
        </w:rPr>
        <w:t>)</w:t>
      </w:r>
    </w:p>
    <w:p w:rsidR="00000000" w:rsidRDefault="0091227A">
      <w:pPr>
        <w:pStyle w:val="pj"/>
      </w:pPr>
      <w:r>
        <w:t xml:space="preserve">1) </w:t>
      </w:r>
      <w:r>
        <w:t xml:space="preserve">здания, сооружения, относящиеся к таковым в соответствии с </w:t>
      </w:r>
      <w:hyperlink r:id="rId4640"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w:t>
      </w:r>
      <w:r>
        <w:t xml:space="preserve">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(или) требованиями </w:t>
      </w:r>
      <w:hyperlink r:id="rId4641"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91227A">
      <w:pPr>
        <w:pStyle w:val="pji"/>
      </w:pPr>
      <w:r>
        <w:rPr>
          <w:rStyle w:val="s3"/>
        </w:rPr>
        <w:t xml:space="preserve">См.: </w:t>
      </w:r>
      <w:hyperlink r:id="rId4642" w:history="1">
        <w:r>
          <w:rPr>
            <w:rStyle w:val="a4"/>
            <w:i/>
            <w:iCs/>
          </w:rPr>
          <w:t>Ответ</w:t>
        </w:r>
      </w:hyperlink>
      <w:r>
        <w:t xml:space="preserve"> </w:t>
      </w:r>
      <w:r>
        <w:rPr>
          <w:rStyle w:val="s3"/>
        </w:rPr>
        <w:t>Председателя КГД МФ РК от 22 июня 2018 года на вопрос от 19 июня 2018 года № 503265/1 (dialo</w:t>
      </w:r>
      <w:r>
        <w:rPr>
          <w:rStyle w:val="s3"/>
        </w:rPr>
        <w:t xml:space="preserve">g.egov.kz) «Активы, учитываемые в составе основных средств, инвестиций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643" w:history="1">
        <w:r>
          <w:rPr>
            <w:rStyle w:val="a4"/>
            <w:i/>
            <w:iCs/>
          </w:rPr>
          <w:t>Ответ</w:t>
        </w:r>
      </w:hyperlink>
      <w:r>
        <w:t xml:space="preserve"> </w:t>
      </w:r>
      <w:r>
        <w:rPr>
          <w:rStyle w:val="s3"/>
        </w:rPr>
        <w:t>Председателя КГД МФ РК от 29 мая 2019 года на вопрос от 27 мая 2019 года № 552072 (dialog.egov.kz) «О налоговых обязательствах по налогу на имущество, если объектом являются квартиры, предназначенные для реал</w:t>
      </w:r>
      <w:r>
        <w:rPr>
          <w:rStyle w:val="s3"/>
        </w:rPr>
        <w:t xml:space="preserve">изации», </w:t>
      </w:r>
      <w:hyperlink r:id="rId4644" w:history="1">
        <w:r>
          <w:rPr>
            <w:rStyle w:val="a4"/>
            <w:i/>
            <w:iCs/>
          </w:rPr>
          <w:t>Ответ</w:t>
        </w:r>
      </w:hyperlink>
      <w:r>
        <w:t xml:space="preserve"> </w:t>
      </w:r>
      <w:r>
        <w:rPr>
          <w:rStyle w:val="s3"/>
        </w:rPr>
        <w:t>Министра финансов РК от 11 августа 2020 года на вопрос от 28 июля 2020 года № 631524 (dialog.egov.kz) «Активы, учитываемые в составе основных средств, инвестиций в недвижимость</w:t>
      </w:r>
      <w:r>
        <w:rPr>
          <w:rStyle w:val="s3"/>
        </w:rPr>
        <w:t xml:space="preserve">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645" w:history="1">
        <w:r>
          <w:rPr>
            <w:rStyle w:val="a4"/>
            <w:i/>
            <w:iCs/>
          </w:rPr>
          <w:t>Ответ</w:t>
        </w:r>
      </w:hyperlink>
      <w:r>
        <w:t xml:space="preserve"> </w:t>
      </w:r>
      <w:r>
        <w:rPr>
          <w:rStyle w:val="s3"/>
        </w:rPr>
        <w:t xml:space="preserve">Председателя КГД МФ РК от 23 февраля </w:t>
      </w:r>
      <w:r>
        <w:rPr>
          <w:rStyle w:val="s3"/>
        </w:rPr>
        <w:t xml:space="preserve">2021 года на вопрос от 3 февраля 2021 года № 665913 (dialog.egov.kz) «Касательно определения объекта обложения налогом на имущество», </w:t>
      </w:r>
      <w:hyperlink r:id="rId4646" w:history="1">
        <w:r>
          <w:rPr>
            <w:rStyle w:val="a4"/>
            <w:i/>
            <w:iCs/>
          </w:rPr>
          <w:t>Ответ</w:t>
        </w:r>
      </w:hyperlink>
      <w:r>
        <w:t xml:space="preserve"> </w:t>
      </w:r>
      <w:r>
        <w:rPr>
          <w:rStyle w:val="s3"/>
        </w:rPr>
        <w:t>Председателя КГД МФ РК от 21 июля 2021 года на вопр</w:t>
      </w:r>
      <w:r>
        <w:rPr>
          <w:rStyle w:val="s3"/>
        </w:rPr>
        <w:t xml:space="preserve">ос от 2 июля 2021 года № 693753 (dialog.egov.kz) «О налогообложении налогом на имущество стелы с ценниками у АЗС», </w:t>
      </w:r>
      <w:hyperlink r:id="rId4647" w:history="1">
        <w:r>
          <w:rPr>
            <w:rStyle w:val="a4"/>
            <w:i/>
            <w:iCs/>
          </w:rPr>
          <w:t>Ответ</w:t>
        </w:r>
      </w:hyperlink>
      <w:r>
        <w:rPr>
          <w:rStyle w:val="s3"/>
        </w:rPr>
        <w:t xml:space="preserve"> Председателя КГД МФ РК от 5 апреля 2022 года на вопрос от 10 марта 202</w:t>
      </w:r>
      <w:r>
        <w:rPr>
          <w:rStyle w:val="s3"/>
        </w:rPr>
        <w:t xml:space="preserve">2 года № 730410 (dialog.egov.kz) «В целях определения объекта налогообложения по налогу на имущество солнечная электрическая станция является отдельным сооружением со всеми устройствами, составляющими с ним единое целое», </w:t>
      </w:r>
      <w:hyperlink r:id="rId4648" w:history="1">
        <w:r>
          <w:rPr>
            <w:rStyle w:val="a4"/>
            <w:i/>
            <w:iCs/>
          </w:rPr>
          <w:t>Ответ</w:t>
        </w:r>
      </w:hyperlink>
      <w:r>
        <w:rPr>
          <w:rStyle w:val="s3"/>
        </w:rPr>
        <w:t xml:space="preserve"> Председателя КГД МФ РК от 6 октября 2022 года на вопрос от 21 сентября 2022 года № 754913 (dialog.egov.kz) «Активы, учитываемые в составе ОС, инвестиций в недвижимость в о бухгалтерском учете являются объектами обложени</w:t>
      </w:r>
      <w:r>
        <w:rPr>
          <w:rStyle w:val="s3"/>
        </w:rPr>
        <w:t xml:space="preserve">я налогом на имущество, а активы, учитываемые в составе запасов, не являются объектами обложения налогом на имущество», </w:t>
      </w:r>
      <w:hyperlink r:id="rId4649" w:history="1">
        <w:r>
          <w:rPr>
            <w:rStyle w:val="a4"/>
            <w:i/>
            <w:iCs/>
          </w:rPr>
          <w:t>Письмо</w:t>
        </w:r>
      </w:hyperlink>
      <w:r>
        <w:rPr>
          <w:rStyle w:val="s3"/>
        </w:rPr>
        <w:t xml:space="preserve"> Премьер-Министра Республики Казахстан от 10 октября 2022 года № </w:t>
      </w:r>
      <w:r>
        <w:rPr>
          <w:rStyle w:val="s3"/>
        </w:rPr>
        <w:t>17-09/4633 дз «По вопросу отнесения объектов для выработки и преобразования энергии электростанций (генераторы, котлоагрегаты, ветровые турбины, солнечные панели, турбоагрегаты, трансформаторы, распределительные устройства, инверторы и т.д.) к оборудованию</w:t>
      </w:r>
      <w:r>
        <w:rPr>
          <w:rStyle w:val="s3"/>
        </w:rPr>
        <w:t xml:space="preserve"> или к сооружению», </w:t>
      </w:r>
      <w:hyperlink r:id="rId4650" w:history="1">
        <w:r>
          <w:rPr>
            <w:rStyle w:val="a4"/>
            <w:i/>
            <w:iCs/>
          </w:rPr>
          <w:t>Ответ</w:t>
        </w:r>
      </w:hyperlink>
      <w:r>
        <w:rPr>
          <w:rStyle w:val="s3"/>
        </w:rPr>
        <w:t xml:space="preserve"> Председателя КГД МФ РК от 29 ноября 2022 года на вопрос от 26 октября 2022 года № 757856 (dialog.egov.kz) «Объекты для производства и выработки электроэнергии не явл</w:t>
      </w:r>
      <w:r>
        <w:rPr>
          <w:rStyle w:val="s3"/>
        </w:rPr>
        <w:t xml:space="preserve">яются объектом налогообложения», </w:t>
      </w:r>
      <w:hyperlink r:id="rId4651" w:history="1">
        <w:r>
          <w:rPr>
            <w:rStyle w:val="a4"/>
            <w:i/>
            <w:iCs/>
          </w:rPr>
          <w:t>Ответ</w:t>
        </w:r>
      </w:hyperlink>
      <w:r>
        <w:rPr>
          <w:rStyle w:val="s3"/>
        </w:rPr>
        <w:t xml:space="preserve"> Председателя КГД МФ РК от 5 января 2023 года на вопрос от 20 декабря 2022 года № 762056 (dialog.egov.kz) «В целях определения порядка налогообложения не</w:t>
      </w:r>
      <w:r>
        <w:rPr>
          <w:rStyle w:val="s3"/>
        </w:rPr>
        <w:t>обходимо классифицировать основные средства согласно КОФ 2009 года самостоятельно»</w:t>
      </w:r>
    </w:p>
    <w:p w:rsidR="00000000" w:rsidRDefault="0091227A">
      <w:pPr>
        <w:pStyle w:val="pji"/>
      </w:pPr>
      <w:bookmarkStart w:id="908" w:name="SUB5190102"/>
      <w:bookmarkEnd w:id="908"/>
      <w:r>
        <w:rPr>
          <w:rStyle w:val="s3"/>
        </w:rPr>
        <w:t xml:space="preserve">В подпункт 2 внесены изменения в соответствии с </w:t>
      </w:r>
      <w:hyperlink r:id="rId4652" w:anchor="sub_id=519" w:history="1">
        <w:r>
          <w:rPr>
            <w:rStyle w:val="a4"/>
            <w:i/>
            <w:iCs/>
          </w:rPr>
          <w:t>Законом</w:t>
        </w:r>
      </w:hyperlink>
      <w:r>
        <w:t xml:space="preserve"> </w:t>
      </w:r>
      <w:r>
        <w:rPr>
          <w:rStyle w:val="s3"/>
        </w:rPr>
        <w:t>РК от 10.12.20 г. № 382-VI (введен в</w:t>
      </w:r>
      <w:r>
        <w:rPr>
          <w:rStyle w:val="s3"/>
        </w:rPr>
        <w:t xml:space="preserve"> действие с 1 января 2018 г.) (</w:t>
      </w:r>
      <w:hyperlink r:id="rId4653" w:anchor="sub_id=5190102" w:history="1">
        <w:r>
          <w:rPr>
            <w:rStyle w:val="a4"/>
            <w:i/>
            <w:iCs/>
          </w:rPr>
          <w:t>см. стар. ред.</w:t>
        </w:r>
      </w:hyperlink>
      <w:r>
        <w:rPr>
          <w:rStyle w:val="s3"/>
        </w:rPr>
        <w:t>)</w:t>
      </w:r>
    </w:p>
    <w:p w:rsidR="00000000" w:rsidRDefault="0091227A">
      <w:pPr>
        <w:pStyle w:val="pj"/>
      </w:pPr>
      <w:r>
        <w:t xml:space="preserve">2) здания, относящиеся к таковым в соответствии с </w:t>
      </w:r>
      <w:hyperlink r:id="rId4654"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предоставленные физическим лицам по договорам долгосрочной аренды жилища с правом в</w:t>
      </w:r>
      <w:r>
        <w:t xml:space="preserve">ыкупа, учитываемые в соответствии с международными стандартами финансовой отчетности и (или) требованиями </w:t>
      </w:r>
      <w:hyperlink r:id="rId4655" w:history="1">
        <w:r>
          <w:rPr>
            <w:rStyle w:val="a4"/>
          </w:rPr>
          <w:t>законодательства</w:t>
        </w:r>
      </w:hyperlink>
      <w:r>
        <w:t xml:space="preserve"> Республики Казахстан о бухгалтерском учете и финансовой отчетности к</w:t>
      </w:r>
      <w:r>
        <w:t>ак долгосрочная дебиторская задолженность;</w:t>
      </w:r>
    </w:p>
    <w:p w:rsidR="00000000" w:rsidRDefault="0091227A">
      <w:pPr>
        <w:pStyle w:val="pj"/>
      </w:pPr>
      <w:r>
        <w:t>3) здания, сооружения, являющиеся объектами концессии, права владения, пользования которыми переданы по договору концессии;</w:t>
      </w:r>
    </w:p>
    <w:p w:rsidR="00000000" w:rsidRDefault="0091227A">
      <w:pPr>
        <w:pStyle w:val="pj"/>
      </w:pPr>
      <w:r>
        <w:t xml:space="preserve">4) активы, указанные в </w:t>
      </w:r>
      <w:hyperlink w:anchor="sub2600000" w:history="1">
        <w:r>
          <w:rPr>
            <w:rStyle w:val="a4"/>
          </w:rPr>
          <w:t>статье 260</w:t>
        </w:r>
      </w:hyperlink>
      <w:r>
        <w:t xml:space="preserve"> настоящего Кодекса;</w:t>
      </w:r>
    </w:p>
    <w:p w:rsidR="00000000" w:rsidRDefault="0091227A">
      <w:pPr>
        <w:pStyle w:val="pji"/>
      </w:pPr>
      <w:r>
        <w:rPr>
          <w:rStyle w:val="s3"/>
        </w:rPr>
        <w:t xml:space="preserve">В </w:t>
      </w:r>
      <w:r>
        <w:rPr>
          <w:rStyle w:val="s3"/>
        </w:rPr>
        <w:t xml:space="preserve">подпункт 5 внесены изменения в соответствии с </w:t>
      </w:r>
      <w:hyperlink r:id="rId4656" w:anchor="sub_id=519" w:history="1">
        <w:r>
          <w:rPr>
            <w:rStyle w:val="a4"/>
            <w:i/>
            <w:iCs/>
          </w:rPr>
          <w:t>Законом</w:t>
        </w:r>
      </w:hyperlink>
      <w:r>
        <w:t xml:space="preserve"> </w:t>
      </w:r>
      <w:r>
        <w:rPr>
          <w:rStyle w:val="s3"/>
        </w:rPr>
        <w:t>РК от 10.12.20 г. № 382-VI (введен в действие с 1 января 2018 г.) (</w:t>
      </w:r>
      <w:hyperlink r:id="rId4657" w:anchor="sub_id=5190105" w:history="1">
        <w:r>
          <w:rPr>
            <w:rStyle w:val="a4"/>
            <w:i/>
            <w:iCs/>
          </w:rPr>
          <w:t>см. стар. ред.</w:t>
        </w:r>
      </w:hyperlink>
      <w:r>
        <w:rPr>
          <w:rStyle w:val="s3"/>
        </w:rPr>
        <w:t>)</w:t>
      </w:r>
    </w:p>
    <w:p w:rsidR="00000000" w:rsidRDefault="0091227A">
      <w:pPr>
        <w:pStyle w:val="pj"/>
      </w:pPr>
      <w:r>
        <w:t xml:space="preserve">5) здания, сооружения, относящиеся к таковым в соответствии с </w:t>
      </w:r>
      <w:hyperlink r:id="rId4658" w:history="1">
        <w:r>
          <w:rPr>
            <w:rStyle w:val="a4"/>
          </w:rPr>
          <w:t>классификацией</w:t>
        </w:r>
      </w:hyperlink>
      <w:r>
        <w:rPr>
          <w:rStyle w:val="s2"/>
        </w:rPr>
        <w:t>,</w:t>
      </w:r>
      <w:r>
        <w:t xml:space="preserve"> установленной уполномоченным государственным органом, осуществляющ</w:t>
      </w:r>
      <w:r>
        <w:t xml:space="preserve">им государственное регулирование в области технического регулирования, части таких зданий, учитываемые в соответствии с международными стандартами финансовой отчетности и (или) требованиями </w:t>
      </w:r>
      <w:hyperlink r:id="rId4659" w:history="1">
        <w:r>
          <w:rPr>
            <w:rStyle w:val="a4"/>
          </w:rPr>
          <w:t>з</w:t>
        </w:r>
        <w:r>
          <w:rPr>
            <w:rStyle w:val="a4"/>
          </w:rPr>
          <w:t>аконодательства</w:t>
        </w:r>
      </w:hyperlink>
      <w:r>
        <w:t xml:space="preserve">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 выступающее в качестве залога, иного обеспечения, за исклю</w:t>
      </w:r>
      <w:r>
        <w:t>чением зданий (частей зданий) и сооружений, указанных в подпункте 1) настоящего пункта;</w:t>
      </w:r>
    </w:p>
    <w:p w:rsidR="00000000" w:rsidRDefault="0091227A">
      <w:pPr>
        <w:pStyle w:val="pj"/>
      </w:pPr>
      <w:r>
        <w:t xml:space="preserve">6) здания, сооружения, указанные в </w:t>
      </w:r>
      <w:hyperlink w:anchor="sub5180600" w:history="1">
        <w:r>
          <w:rPr>
            <w:rStyle w:val="a4"/>
          </w:rPr>
          <w:t>пункте 6 статьи 518</w:t>
        </w:r>
      </w:hyperlink>
      <w:r>
        <w:t xml:space="preserve"> настоящего Кодекса;</w:t>
      </w:r>
    </w:p>
    <w:p w:rsidR="00000000" w:rsidRDefault="0091227A">
      <w:pPr>
        <w:pStyle w:val="pji"/>
      </w:pPr>
      <w:r>
        <w:rPr>
          <w:rStyle w:val="s3"/>
        </w:rPr>
        <w:t xml:space="preserve">Пункт дополнен подпунктом 7 в соответствии с </w:t>
      </w:r>
      <w:hyperlink r:id="rId4660" w:anchor="sub_id=519"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7) здания и сооружения, относящиеся к таковым в соответствии с классификацией, установленной уполномоченным органом</w:t>
      </w:r>
      <w:r>
        <w:t xml:space="preserve"> в области технического регулирования, части таких зданий и сооружений, предоставленные в финансовую аренду и учитываемые в соответствии с международными стандартами финансовой отчетности и (или) требованиями законодательства Республики Казахстан о бухгалт</w:t>
      </w:r>
      <w:r>
        <w:t>ерском учете и финансовой отчетности как дебиторская задолженность.</w:t>
      </w:r>
    </w:p>
    <w:p w:rsidR="00000000" w:rsidRDefault="0091227A">
      <w:pPr>
        <w:pStyle w:val="pji"/>
      </w:pPr>
      <w:r>
        <w:rPr>
          <w:rStyle w:val="s3"/>
        </w:rPr>
        <w:t xml:space="preserve">См.: </w:t>
      </w:r>
      <w:hyperlink r:id="rId4661" w:history="1">
        <w:r>
          <w:rPr>
            <w:rStyle w:val="a4"/>
            <w:i/>
            <w:iCs/>
          </w:rPr>
          <w:t>Ответ</w:t>
        </w:r>
      </w:hyperlink>
      <w:r>
        <w:rPr>
          <w:rStyle w:val="s3"/>
        </w:rPr>
        <w:t xml:space="preserve"> Председателя КГД МФ РК от 10 октября 2022 года на вопрос от 22 августа 2022 года №751569 (dialog.egov.kz) «Касат</w:t>
      </w:r>
      <w:r>
        <w:rPr>
          <w:rStyle w:val="s3"/>
        </w:rPr>
        <w:t>ельно обязательств ОСИ по земельному налогу, налогу на имущество и представлению налоговой отчетности по формам 701.01 и 700.00»</w:t>
      </w:r>
    </w:p>
    <w:p w:rsidR="00000000" w:rsidRDefault="0091227A">
      <w:pPr>
        <w:pStyle w:val="pj"/>
      </w:pPr>
      <w:r>
        <w:t>2. Объектом налогообложения для индивидуальных предпринимателей, не осуществляющих ведение бухгалтерского учета и составление ф</w:t>
      </w:r>
      <w:r>
        <w:t xml:space="preserve">инансовой отчетности в соответствии с </w:t>
      </w:r>
      <w:hyperlink r:id="rId4662" w:history="1">
        <w:r>
          <w:rPr>
            <w:rStyle w:val="a4"/>
          </w:rPr>
          <w:t>Законом</w:t>
        </w:r>
      </w:hyperlink>
      <w:r>
        <w:t xml:space="preserve"> Республики Казахстан «О бухгалтерском учете и финансовой отчетности», признаются находящиеся на территории Республики Казахстан здания, сооружени</w:t>
      </w:r>
      <w:r>
        <w:t xml:space="preserve">я, относящиеся к таковым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 и являющиеся основными средствами в соответствии с </w:t>
      </w:r>
      <w:hyperlink w:anchor="sub2010009" w:history="1">
        <w:r>
          <w:rPr>
            <w:rStyle w:val="a4"/>
          </w:rPr>
          <w:t>подпунктом 9) статьи 201</w:t>
        </w:r>
      </w:hyperlink>
      <w:r>
        <w:t xml:space="preserve"> настоящего Кодекса.</w:t>
      </w:r>
    </w:p>
    <w:p w:rsidR="00000000" w:rsidRDefault="0091227A">
      <w:pPr>
        <w:pStyle w:val="pj"/>
      </w:pPr>
      <w:r>
        <w:t>3. Не являются объектами налогообложения:</w:t>
      </w:r>
    </w:p>
    <w:p w:rsidR="00000000" w:rsidRDefault="0091227A">
      <w:pPr>
        <w:pStyle w:val="pj"/>
      </w:pPr>
      <w:r>
        <w:t xml:space="preserve">1) земля как объект обложения земельным налогом в соответствии со </w:t>
      </w:r>
      <w:hyperlink w:anchor="sub5000000" w:history="1">
        <w:r>
          <w:rPr>
            <w:rStyle w:val="a4"/>
          </w:rPr>
          <w:t>статьями 500</w:t>
        </w:r>
      </w:hyperlink>
      <w:r>
        <w:t xml:space="preserve"> и </w:t>
      </w:r>
      <w:hyperlink w:anchor="sub5010000" w:history="1">
        <w:r>
          <w:rPr>
            <w:rStyle w:val="a4"/>
          </w:rPr>
          <w:t>501</w:t>
        </w:r>
      </w:hyperlink>
      <w:r>
        <w:t xml:space="preserve"> настоящего Кодекса;</w:t>
      </w:r>
    </w:p>
    <w:p w:rsidR="00000000" w:rsidRDefault="0091227A">
      <w:pPr>
        <w:pStyle w:val="pj"/>
      </w:pPr>
      <w:r>
        <w:t>2) здания, сооружения, находящиеся на консервации по решению Правительства Республики Казахстан;</w:t>
      </w:r>
    </w:p>
    <w:p w:rsidR="00000000" w:rsidRDefault="0091227A">
      <w:pPr>
        <w:pStyle w:val="pj"/>
      </w:pPr>
      <w:r>
        <w:t>3) государственные автомобильные дороги общего пользования и дорожные сооружения на них:</w:t>
      </w:r>
    </w:p>
    <w:p w:rsidR="00000000" w:rsidRDefault="0091227A">
      <w:pPr>
        <w:pStyle w:val="pj"/>
      </w:pPr>
      <w:r>
        <w:t>полоса отвода;</w:t>
      </w:r>
    </w:p>
    <w:p w:rsidR="00000000" w:rsidRDefault="0091227A">
      <w:pPr>
        <w:pStyle w:val="pj"/>
      </w:pPr>
      <w:r>
        <w:t>конструктивные элементы дорог;</w:t>
      </w:r>
    </w:p>
    <w:p w:rsidR="00000000" w:rsidRDefault="0091227A">
      <w:pPr>
        <w:pStyle w:val="pj"/>
      </w:pPr>
      <w:r>
        <w:t>обстановка и обустройство дорог;</w:t>
      </w:r>
    </w:p>
    <w:p w:rsidR="00000000" w:rsidRDefault="0091227A">
      <w:pPr>
        <w:pStyle w:val="pj"/>
      </w:pPr>
      <w:r>
        <w:t>мосты;</w:t>
      </w:r>
    </w:p>
    <w:p w:rsidR="00000000" w:rsidRDefault="0091227A">
      <w:pPr>
        <w:pStyle w:val="pj"/>
      </w:pPr>
      <w:r>
        <w:t>путепроводы;</w:t>
      </w:r>
    </w:p>
    <w:p w:rsidR="00000000" w:rsidRDefault="0091227A">
      <w:pPr>
        <w:pStyle w:val="pj"/>
      </w:pPr>
      <w:r>
        <w:t>виадуки;</w:t>
      </w:r>
    </w:p>
    <w:p w:rsidR="00000000" w:rsidRDefault="0091227A">
      <w:pPr>
        <w:pStyle w:val="pj"/>
      </w:pPr>
      <w:r>
        <w:t>транспортные развязки;</w:t>
      </w:r>
    </w:p>
    <w:p w:rsidR="00000000" w:rsidRDefault="0091227A">
      <w:pPr>
        <w:pStyle w:val="pj"/>
      </w:pPr>
      <w:r>
        <w:t>тоннели;</w:t>
      </w:r>
    </w:p>
    <w:p w:rsidR="00000000" w:rsidRDefault="0091227A">
      <w:pPr>
        <w:pStyle w:val="pj"/>
      </w:pPr>
      <w:r>
        <w:t>защитные галереи;</w:t>
      </w:r>
    </w:p>
    <w:p w:rsidR="00000000" w:rsidRDefault="0091227A">
      <w:pPr>
        <w:pStyle w:val="pj"/>
      </w:pPr>
      <w:r>
        <w:t>сооружения и устройства, предназначенные для повышения безопасности дорожного движения;</w:t>
      </w:r>
    </w:p>
    <w:p w:rsidR="00000000" w:rsidRDefault="0091227A">
      <w:pPr>
        <w:pStyle w:val="pj"/>
      </w:pPr>
      <w:r>
        <w:t>водоотводные и водопропускные сооружения;</w:t>
      </w:r>
    </w:p>
    <w:p w:rsidR="00000000" w:rsidRDefault="0091227A">
      <w:pPr>
        <w:pStyle w:val="pj"/>
      </w:pPr>
      <w:r>
        <w:t>лесополосы вдоль дорог;</w:t>
      </w:r>
    </w:p>
    <w:p w:rsidR="00000000" w:rsidRDefault="0091227A">
      <w:pPr>
        <w:pStyle w:val="pj"/>
      </w:pPr>
      <w:r>
        <w:t>линейные жилые дома и комплексы дорожно-эксплуатационной службы;</w:t>
      </w:r>
    </w:p>
    <w:p w:rsidR="00000000" w:rsidRDefault="0091227A">
      <w:pPr>
        <w:pStyle w:val="pj"/>
      </w:pPr>
      <w:r>
        <w:t xml:space="preserve">4) объекты незавершенного строительства, за исключением объектов, указанных в </w:t>
      </w:r>
      <w:hyperlink w:anchor="sub5180600" w:history="1">
        <w:r>
          <w:rPr>
            <w:rStyle w:val="a4"/>
          </w:rPr>
          <w:t>пункте 6 статьи 518</w:t>
        </w:r>
      </w:hyperlink>
      <w:r>
        <w:t xml:space="preserve"> и подпункте 4) пункта 1 настоящей ст</w:t>
      </w:r>
      <w:r>
        <w:t>атьи;</w:t>
      </w:r>
    </w:p>
    <w:p w:rsidR="00000000" w:rsidRDefault="0091227A">
      <w:pPr>
        <w:pStyle w:val="pji"/>
      </w:pPr>
      <w:r>
        <w:rPr>
          <w:rStyle w:val="s3"/>
        </w:rPr>
        <w:t xml:space="preserve">См.: </w:t>
      </w:r>
      <w:hyperlink r:id="rId4663" w:history="1">
        <w:r>
          <w:rPr>
            <w:rStyle w:val="a4"/>
            <w:i/>
            <w:iCs/>
          </w:rPr>
          <w:t>Ответ</w:t>
        </w:r>
      </w:hyperlink>
      <w:r>
        <w:t xml:space="preserve"> </w:t>
      </w:r>
      <w:r>
        <w:rPr>
          <w:rStyle w:val="s3"/>
        </w:rPr>
        <w:t>Председателя КГД МФ РК от 24 мая 2018 года на вопрос от 18 мая 2018 года № 498478 (dialog.egov.kz) «Касательство обязательств по налогу на имущество по строящимся объектам, п</w:t>
      </w:r>
      <w:r>
        <w:rPr>
          <w:rStyle w:val="s3"/>
        </w:rPr>
        <w:t>редназначенным для продажи»</w:t>
      </w:r>
    </w:p>
    <w:p w:rsidR="00000000" w:rsidRDefault="0091227A">
      <w:pPr>
        <w:pStyle w:val="pj"/>
      </w:pPr>
      <w:r>
        <w:t>5) здания, сооружения, являющиеся неотъемлемой частью транспортного комплекса, обеспечивающие функционирование метрополитена;</w:t>
      </w:r>
    </w:p>
    <w:p w:rsidR="00000000" w:rsidRDefault="0091227A">
      <w:pPr>
        <w:pStyle w:val="pj"/>
      </w:pPr>
      <w:bookmarkStart w:id="909" w:name="SUB5190306"/>
      <w:bookmarkEnd w:id="909"/>
      <w:r>
        <w:t xml:space="preserve">6) здания, сооружения, приобретенные государственной </w:t>
      </w:r>
      <w:hyperlink r:id="rId4664" w:anchor="sub_id=10040" w:history="1">
        <w:r>
          <w:rPr>
            <w:rStyle w:val="a4"/>
          </w:rPr>
          <w:t>исламской специальной финансовой компанией</w:t>
        </w:r>
      </w:hyperlink>
      <w:r>
        <w:t xml:space="preserve"> по договорам, заключенным в соответствии с условиями выпуска государственных исламских ценных бумаг;</w:t>
      </w:r>
    </w:p>
    <w:p w:rsidR="00000000" w:rsidRDefault="0091227A">
      <w:pPr>
        <w:pStyle w:val="pj"/>
      </w:pPr>
      <w:r>
        <w:t>7) используемые в предпринимательской деятельности жилища и другие объекты физи</w:t>
      </w:r>
      <w:r>
        <w:t xml:space="preserve">ческих лиц, по которым налоговая база 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 в соответствии со </w:t>
      </w:r>
      <w:hyperlink w:anchor="sub5320000" w:history="1">
        <w:r>
          <w:rPr>
            <w:rStyle w:val="a4"/>
          </w:rPr>
          <w:t>статьей 532</w:t>
        </w:r>
      </w:hyperlink>
      <w:r>
        <w:t xml:space="preserve"> настоящ</w:t>
      </w:r>
      <w:r>
        <w:t>его Кодекса;</w:t>
      </w:r>
    </w:p>
    <w:p w:rsidR="00000000" w:rsidRDefault="0091227A">
      <w:pPr>
        <w:pStyle w:val="pj"/>
      </w:pPr>
      <w:r>
        <w:t xml:space="preserve">8) здания, сооружения, являющиеся объектами концессии, права владения, пользования которыми переданы по договору концессии с применением платы за доступность по концессионным проектам особой значимости, </w:t>
      </w:r>
      <w:hyperlink r:id="rId4665" w:history="1">
        <w:r>
          <w:rPr>
            <w:rStyle w:val="a4"/>
          </w:rPr>
          <w:t>перечень</w:t>
        </w:r>
      </w:hyperlink>
      <w:r>
        <w:t xml:space="preserve"> которых определяется Правительством Республики Казахстан, при условии превышения стоимости объектов концессии 50 000 000-кратного размера месячного расчетного показателя, установленного законом о республиканском бюджете и </w:t>
      </w:r>
      <w:r>
        <w:t>действующего на 1 января соответствующего финансового года.</w:t>
      </w:r>
    </w:p>
    <w:p w:rsidR="00000000" w:rsidRDefault="0091227A">
      <w:pPr>
        <w:pStyle w:val="pji"/>
      </w:pPr>
      <w:r>
        <w:rPr>
          <w:rStyle w:val="s3"/>
        </w:rPr>
        <w:t xml:space="preserve">Пункт 3 дополняется подпунктом 9 в соответствии с </w:t>
      </w:r>
      <w:hyperlink r:id="rId4666" w:anchor="sub_id=519" w:history="1">
        <w:r>
          <w:rPr>
            <w:rStyle w:val="a4"/>
            <w:i/>
            <w:iCs/>
          </w:rPr>
          <w:t>Законом</w:t>
        </w:r>
      </w:hyperlink>
      <w:r>
        <w:rPr>
          <w:rStyle w:val="s3"/>
        </w:rPr>
        <w:t xml:space="preserve"> РК от 20.12.21 г. № 85-VII (вводится в действие после дня</w:t>
      </w:r>
      <w:r>
        <w:rPr>
          <w:rStyle w:val="s3"/>
        </w:rPr>
        <w:t xml:space="preserve"> введения в действие </w:t>
      </w:r>
      <w:hyperlink r:id="rId4667"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91227A">
      <w:pPr>
        <w:pStyle w:val="pj"/>
      </w:pPr>
      <w:r>
        <w:t> </w:t>
      </w:r>
    </w:p>
    <w:p w:rsidR="00000000" w:rsidRDefault="0091227A">
      <w:pPr>
        <w:pStyle w:val="pj"/>
      </w:pPr>
      <w:bookmarkStart w:id="910" w:name="SUB5200000"/>
      <w:bookmarkEnd w:id="910"/>
      <w:r>
        <w:rPr>
          <w:rStyle w:val="s1"/>
        </w:rPr>
        <w:t>Статья 520. Налоговая база</w:t>
      </w:r>
    </w:p>
    <w:p w:rsidR="00000000" w:rsidRDefault="0091227A">
      <w:pPr>
        <w:pStyle w:val="pji"/>
      </w:pPr>
      <w:r>
        <w:rPr>
          <w:rStyle w:val="s3"/>
        </w:rPr>
        <w:t xml:space="preserve">В пункт 1 внесены изменения в соответствии с </w:t>
      </w:r>
      <w:hyperlink r:id="rId4668" w:anchor="sub_id=520" w:history="1">
        <w:r>
          <w:rPr>
            <w:rStyle w:val="a4"/>
            <w:i/>
            <w:iCs/>
          </w:rPr>
          <w:t>Законом</w:t>
        </w:r>
      </w:hyperlink>
      <w:r>
        <w:t xml:space="preserve"> </w:t>
      </w:r>
      <w:r>
        <w:rPr>
          <w:rStyle w:val="s3"/>
        </w:rPr>
        <w:t>РК от 10.12.20 г. № 382-VI (введен в действие с 1 января 2018 г.) (</w:t>
      </w:r>
      <w:hyperlink r:id="rId4669" w:anchor="sub_id=5200000" w:history="1">
        <w:r>
          <w:rPr>
            <w:rStyle w:val="a4"/>
            <w:i/>
            <w:iCs/>
          </w:rPr>
          <w:t>см. стар. ред.</w:t>
        </w:r>
      </w:hyperlink>
      <w:r>
        <w:rPr>
          <w:rStyle w:val="s3"/>
        </w:rPr>
        <w:t>)</w:t>
      </w:r>
    </w:p>
    <w:p w:rsidR="00000000" w:rsidRDefault="0091227A">
      <w:pPr>
        <w:pStyle w:val="pj"/>
      </w:pPr>
      <w:r>
        <w:t xml:space="preserve">1. </w:t>
      </w:r>
      <w:r>
        <w:t>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п</w:t>
      </w:r>
      <w:hyperlink w:anchor="sub5190101" w:history="1">
        <w:r>
          <w:rPr>
            <w:rStyle w:val="a4"/>
          </w:rPr>
          <w:t>одпунктах 1), 3), 4) и 5) пункта 1 статьи 519</w:t>
        </w:r>
      </w:hyperlink>
      <w:r>
        <w:t xml:space="preserve"> настоящего Кодекса, являе</w:t>
      </w:r>
      <w:r>
        <w:t>тся среднегодовая балансовая стоимость объектов налогообложения, определяемая по данным бухгалтерского учета.</w:t>
      </w:r>
    </w:p>
    <w:p w:rsidR="00000000" w:rsidRDefault="0091227A">
      <w:pPr>
        <w:pStyle w:val="pj"/>
      </w:pPr>
      <w:r>
        <w:t>В случае отсутствия среднегодовой балансовой стоимости объектов концессии налоговой базой является стоимость таких объектов, установленная в соотв</w:t>
      </w:r>
      <w:r>
        <w:t>етствии с порядком, определенным Правительством Республики Казахстан.</w:t>
      </w:r>
    </w:p>
    <w:p w:rsidR="00000000" w:rsidRDefault="0091227A">
      <w:pPr>
        <w:pStyle w:val="pji"/>
      </w:pPr>
      <w:r>
        <w:rPr>
          <w:rStyle w:val="s3"/>
        </w:rPr>
        <w:t xml:space="preserve">См.: </w:t>
      </w:r>
      <w:hyperlink r:id="rId4670" w:history="1">
        <w:r>
          <w:rPr>
            <w:rStyle w:val="a4"/>
            <w:i/>
            <w:iCs/>
          </w:rPr>
          <w:t>Ответ</w:t>
        </w:r>
      </w:hyperlink>
      <w:r>
        <w:t xml:space="preserve"> </w:t>
      </w:r>
      <w:r>
        <w:rPr>
          <w:rStyle w:val="s3"/>
        </w:rPr>
        <w:t>Председателя КГД МФ РК от 10 декабря 2019 года на вопрос от 5 декабря 2019 года № 584115/1 (dialog.egov.kz) «О</w:t>
      </w:r>
      <w:r>
        <w:rPr>
          <w:rStyle w:val="s3"/>
        </w:rPr>
        <w:t xml:space="preserve">б определении налоговой базы для исчисления налога на имущество по зданию, приобретенному в рассрочку на 10 лет», </w:t>
      </w:r>
      <w:hyperlink r:id="rId4671" w:history="1">
        <w:r>
          <w:rPr>
            <w:rStyle w:val="a4"/>
            <w:i/>
            <w:iCs/>
          </w:rPr>
          <w:t>Ответ</w:t>
        </w:r>
      </w:hyperlink>
      <w:r>
        <w:t xml:space="preserve"> </w:t>
      </w:r>
      <w:r>
        <w:rPr>
          <w:rStyle w:val="s3"/>
        </w:rPr>
        <w:t>Председателя КГД МФ РК от 15 марта 2021 года на вопрос от 25 февраля 2021 года № 670453 (dialog.egov.kz) «Об определении налоговой базы для расчета налога на имущество ЮЛ»</w:t>
      </w:r>
    </w:p>
    <w:p w:rsidR="00000000" w:rsidRDefault="0091227A">
      <w:pPr>
        <w:pStyle w:val="pji"/>
      </w:pPr>
      <w:bookmarkStart w:id="911" w:name="SUB5200200"/>
      <w:bookmarkEnd w:id="911"/>
      <w:r>
        <w:rPr>
          <w:rStyle w:val="s3"/>
        </w:rPr>
        <w:t xml:space="preserve">В пункт 2 внесены изменения в соответствии с </w:t>
      </w:r>
      <w:hyperlink r:id="rId4672" w:anchor="sub_id=520" w:history="1">
        <w:r>
          <w:rPr>
            <w:rStyle w:val="a4"/>
            <w:i/>
            <w:iCs/>
          </w:rPr>
          <w:t>Законом</w:t>
        </w:r>
      </w:hyperlink>
      <w:r>
        <w:t xml:space="preserve"> </w:t>
      </w:r>
      <w:r>
        <w:rPr>
          <w:rStyle w:val="s3"/>
        </w:rPr>
        <w:t>РК от 10.12.20 г. № 382-VI (введен в действие с 1 января 2018 г.) (</w:t>
      </w:r>
      <w:hyperlink r:id="rId4673" w:anchor="sub_id=5200200" w:history="1">
        <w:r>
          <w:rPr>
            <w:rStyle w:val="a4"/>
            <w:i/>
            <w:iCs/>
          </w:rPr>
          <w:t>см. стар. ред.</w:t>
        </w:r>
      </w:hyperlink>
      <w:r>
        <w:rPr>
          <w:rStyle w:val="s3"/>
        </w:rPr>
        <w:t xml:space="preserve">); изложен в редакции </w:t>
      </w:r>
      <w:hyperlink r:id="rId4674" w:anchor="sub_id=520" w:history="1">
        <w:r>
          <w:rPr>
            <w:rStyle w:val="a4"/>
            <w:i/>
            <w:iCs/>
          </w:rPr>
          <w:t>Закона</w:t>
        </w:r>
      </w:hyperlink>
      <w:r>
        <w:rPr>
          <w:rStyle w:val="s3"/>
        </w:rPr>
        <w:t xml:space="preserve"> РК от 21.12.22 г. № 165-VII (введен в действие с 1 января 2023 г.) (</w:t>
      </w:r>
      <w:hyperlink r:id="rId4675" w:anchor="sub_id=5200200" w:history="1">
        <w:r>
          <w:rPr>
            <w:rStyle w:val="a4"/>
            <w:i/>
            <w:iCs/>
          </w:rPr>
          <w:t>см. стар. ред.</w:t>
        </w:r>
      </w:hyperlink>
      <w:r>
        <w:rPr>
          <w:rStyle w:val="s3"/>
        </w:rPr>
        <w:t>)</w:t>
      </w:r>
    </w:p>
    <w:p w:rsidR="00000000" w:rsidRDefault="0091227A">
      <w:pPr>
        <w:pStyle w:val="pj"/>
      </w:pPr>
      <w:r>
        <w:t>2. По объектам на</w:t>
      </w:r>
      <w:r>
        <w:t xml:space="preserve">логообложения индивидуальных предпринимателей и юридических лиц, указанным в подпунктах 2) и 7) </w:t>
      </w:r>
      <w:hyperlink w:anchor="sub5190102" w:history="1">
        <w:r>
          <w:rPr>
            <w:rStyle w:val="a4"/>
          </w:rPr>
          <w:t>пункта 1 статьи 519</w:t>
        </w:r>
      </w:hyperlink>
      <w:r>
        <w:t xml:space="preserve"> настоящего Кодекса, налоговая база устанавливается в размере среднегодовой суммы дебиторской задолженности,</w:t>
      </w:r>
      <w:r>
        <w:t xml:space="preserve"> в том числе долгосрочной, определяемой в соответствии с международными стандартами финансовой отчетности и (или) требованиями </w:t>
      </w:r>
      <w:hyperlink r:id="rId4676" w:history="1">
        <w:r>
          <w:rPr>
            <w:rStyle w:val="a4"/>
          </w:rPr>
          <w:t>законодательства</w:t>
        </w:r>
      </w:hyperlink>
      <w:r>
        <w:t xml:space="preserve"> Республики Казахстан о бухгалтерском учете и фи</w:t>
      </w:r>
      <w:r>
        <w:t>нансовой отчетности.</w:t>
      </w:r>
    </w:p>
    <w:p w:rsidR="00000000" w:rsidRDefault="0091227A">
      <w:pPr>
        <w:pStyle w:val="pji"/>
      </w:pPr>
      <w:r>
        <w:rPr>
          <w:rStyle w:val="s3"/>
        </w:rPr>
        <w:t xml:space="preserve">В пункт 3 внесены изменения в соответствии с </w:t>
      </w:r>
      <w:hyperlink r:id="rId4677" w:anchor="sub_id=520" w:history="1">
        <w:r>
          <w:rPr>
            <w:rStyle w:val="a4"/>
            <w:i/>
            <w:iCs/>
          </w:rPr>
          <w:t>Законом</w:t>
        </w:r>
      </w:hyperlink>
      <w:r>
        <w:t xml:space="preserve"> </w:t>
      </w:r>
      <w:r>
        <w:rPr>
          <w:rStyle w:val="s3"/>
        </w:rPr>
        <w:t>РК от 10.12.20 г. № 382-VI (введен в действие с 1 января 2018 г.) (</w:t>
      </w:r>
      <w:hyperlink r:id="rId4678" w:anchor="sub_id=5200300" w:history="1">
        <w:r>
          <w:rPr>
            <w:rStyle w:val="a4"/>
            <w:i/>
            <w:iCs/>
          </w:rPr>
          <w:t>см. стар. ред.</w:t>
        </w:r>
      </w:hyperlink>
      <w:r>
        <w:rPr>
          <w:rStyle w:val="s3"/>
        </w:rPr>
        <w:t xml:space="preserve">); </w:t>
      </w:r>
      <w:hyperlink r:id="rId4679" w:anchor="sub_id=520" w:history="1">
        <w:r>
          <w:rPr>
            <w:rStyle w:val="a4"/>
            <w:i/>
            <w:iCs/>
          </w:rPr>
          <w:t>Законом</w:t>
        </w:r>
      </w:hyperlink>
      <w:r>
        <w:rPr>
          <w:rStyle w:val="s3"/>
        </w:rPr>
        <w:t xml:space="preserve"> РК от 02.01.21 г. № 402-VI (введен в действие с 1 января 2022 г.) (</w:t>
      </w:r>
      <w:hyperlink r:id="rId4680" w:anchor="sub_id=5200300" w:history="1">
        <w:r>
          <w:rPr>
            <w:rStyle w:val="a4"/>
            <w:i/>
            <w:iCs/>
          </w:rPr>
          <w:t>см. стар. ред.</w:t>
        </w:r>
      </w:hyperlink>
      <w:r>
        <w:rPr>
          <w:rStyle w:val="s3"/>
        </w:rPr>
        <w:t>)</w:t>
      </w:r>
    </w:p>
    <w:p w:rsidR="00000000" w:rsidRDefault="0091227A">
      <w:pPr>
        <w:pStyle w:val="pj"/>
      </w:pPr>
      <w:r>
        <w:t>3.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1 число к</w:t>
      </w:r>
      <w:r>
        <w:t>аждого месяца текущего налогового периода и 1 число месяца налогового периода, следующего за отчетным.</w:t>
      </w:r>
    </w:p>
    <w:p w:rsidR="00000000" w:rsidRDefault="0091227A">
      <w:pPr>
        <w:pStyle w:val="pj"/>
      </w:pPr>
      <w:r>
        <w:t>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w:t>
      </w:r>
      <w:r>
        <w:t xml:space="preserve">ожениями </w:t>
      </w:r>
      <w:hyperlink r:id="rId4681" w:anchor="sub_id=3501600" w:history="1">
        <w:r>
          <w:rPr>
            <w:rStyle w:val="a4"/>
          </w:rPr>
          <w:t>Экологического кодекса</w:t>
        </w:r>
      </w:hyperlink>
      <w:r>
        <w:t xml:space="preserve"> Республики Казахстан выполнение мероприятий, связанных с ликвидационным фондом полигонов </w:t>
      </w:r>
      <w:r>
        <w:rPr>
          <w:rStyle w:val="s0"/>
        </w:rPr>
        <w:t>захоронения</w:t>
      </w:r>
      <w:r>
        <w:t xml:space="preserve"> отходов, то оценка таких обязательств,</w:t>
      </w:r>
      <w:r>
        <w:t xml:space="preserve"> определенная в соответствии с международными стандартами финансовой отчетности и (или) требованиями </w:t>
      </w:r>
      <w:hyperlink r:id="rId4682" w:history="1">
        <w:r>
          <w:rPr>
            <w:rStyle w:val="a4"/>
          </w:rPr>
          <w:t>законодательства</w:t>
        </w:r>
      </w:hyperlink>
      <w:r>
        <w:t xml:space="preserve"> Республики Казахстан о бухгалтерском учете и финансовой отчетности, не вк</w:t>
      </w:r>
      <w:r>
        <w:t>лючается в балансовую стоимость объектов налогообложения при ведении отдельного учета.</w:t>
      </w:r>
    </w:p>
    <w:p w:rsidR="00000000" w:rsidRDefault="0091227A">
      <w:pPr>
        <w:pStyle w:val="pj"/>
      </w:pPr>
      <w:r>
        <w:t xml:space="preserve">В случае если положениями </w:t>
      </w:r>
      <w:hyperlink r:id="rId4683" w:history="1">
        <w:r>
          <w:rPr>
            <w:rStyle w:val="a4"/>
          </w:rPr>
          <w:t>Закона</w:t>
        </w:r>
      </w:hyperlink>
      <w:r>
        <w:t xml:space="preserve"> </w:t>
      </w:r>
      <w:r>
        <w:t>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(или) требов</w:t>
      </w:r>
      <w:r>
        <w:t xml:space="preserve">аниями </w:t>
      </w:r>
      <w:hyperlink r:id="rId4684"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 стоимост</w:t>
      </w:r>
      <w:r>
        <w:t>и таких обязательств.</w:t>
      </w:r>
    </w:p>
    <w:p w:rsidR="00000000" w:rsidRDefault="0091227A">
      <w:pPr>
        <w:pStyle w:val="pj"/>
      </w:pPr>
      <w:r>
        <w:t xml:space="preserve">В случае, если энергопередающая организация принимает на свой баланс электрические сети, признанные бесхозяйными в соответствии с </w:t>
      </w:r>
      <w:hyperlink r:id="rId4685" w:anchor="sub_id=2420000" w:history="1">
        <w:r>
          <w:rPr>
            <w:rStyle w:val="a4"/>
          </w:rPr>
          <w:t>гражданским законода</w:t>
        </w:r>
        <w:r>
          <w:rPr>
            <w:rStyle w:val="a4"/>
          </w:rPr>
          <w:t>тельством</w:t>
        </w:r>
      </w:hyperlink>
      <w:r>
        <w:t xml:space="preserve"> Республики Казахстан или полученные на безвозмездной основе в соответствии с законодательством Республики Казахстан, стоимость таких сетей не включается в налоговую базу до учета суммы налога на имущество по таким сетям в тарифной смете в соответ</w:t>
      </w:r>
      <w:r>
        <w:t xml:space="preserve">ствии с </w:t>
      </w:r>
      <w:hyperlink r:id="rId4686" w:anchor="sub_id=13010800" w:history="1">
        <w:r>
          <w:rPr>
            <w:rStyle w:val="a4"/>
          </w:rPr>
          <w:t>пунктом 8 статьи 13-1</w:t>
        </w:r>
      </w:hyperlink>
      <w:r>
        <w:t xml:space="preserve"> Закона Республики Казахстан «Об электроэнергетике».</w:t>
      </w:r>
    </w:p>
    <w:p w:rsidR="00000000" w:rsidRDefault="0091227A">
      <w:pPr>
        <w:pStyle w:val="pji"/>
      </w:pPr>
      <w:r>
        <w:rPr>
          <w:rStyle w:val="s3"/>
        </w:rPr>
        <w:t xml:space="preserve">См.: </w:t>
      </w:r>
      <w:hyperlink r:id="rId4687" w:history="1">
        <w:r>
          <w:rPr>
            <w:rStyle w:val="a4"/>
            <w:i/>
            <w:iCs/>
          </w:rPr>
          <w:t>Ответ</w:t>
        </w:r>
      </w:hyperlink>
      <w:r>
        <w:t xml:space="preserve"> </w:t>
      </w:r>
      <w:r>
        <w:rPr>
          <w:rStyle w:val="s3"/>
        </w:rPr>
        <w:t>Министра энер</w:t>
      </w:r>
      <w:r>
        <w:rPr>
          <w:rStyle w:val="s3"/>
        </w:rPr>
        <w:t>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налоговую базу до у</w:t>
      </w:r>
      <w:r>
        <w:rPr>
          <w:rStyle w:val="s3"/>
        </w:rPr>
        <w:t xml:space="preserve">чета суммы налога на имущество», </w:t>
      </w:r>
      <w:hyperlink r:id="rId4688" w:history="1">
        <w:r>
          <w:rPr>
            <w:rStyle w:val="a4"/>
            <w:i/>
            <w:iCs/>
          </w:rPr>
          <w:t>Ответ</w:t>
        </w:r>
      </w:hyperlink>
      <w:r>
        <w:t xml:space="preserve"> </w:t>
      </w:r>
      <w:r>
        <w:rPr>
          <w:rStyle w:val="s3"/>
        </w:rPr>
        <w:t xml:space="preserve">Председателя КГД МФ РК от 20 декабря 2020 года на вопрос от 2 декабря 2020 года № 655074 (dialog.egov.kz) «Об исчислении амортизации и уплате налога на </w:t>
      </w:r>
      <w:r>
        <w:rPr>
          <w:rStyle w:val="s3"/>
        </w:rPr>
        <w:t>имущество по принятым на баланс бесхозяйным электрическим сетям»</w:t>
      </w:r>
    </w:p>
    <w:p w:rsidR="00000000" w:rsidRDefault="0091227A">
      <w:pPr>
        <w:pStyle w:val="pji"/>
      </w:pPr>
      <w:r>
        <w:rPr>
          <w:rStyle w:val="s3"/>
        </w:rPr>
        <w:t xml:space="preserve">В пункт 4 внесены изменения в соответствии с </w:t>
      </w:r>
      <w:hyperlink r:id="rId4689" w:anchor="sub_id=520" w:history="1">
        <w:r>
          <w:rPr>
            <w:rStyle w:val="a4"/>
            <w:i/>
            <w:iCs/>
          </w:rPr>
          <w:t>Законом</w:t>
        </w:r>
      </w:hyperlink>
      <w:r>
        <w:t xml:space="preserve"> </w:t>
      </w:r>
      <w:r>
        <w:rPr>
          <w:rStyle w:val="s3"/>
        </w:rPr>
        <w:t xml:space="preserve">РК от 10.12.20 г. № 382-VI (введен в действие с 1 января </w:t>
      </w:r>
      <w:r>
        <w:rPr>
          <w:rStyle w:val="s3"/>
        </w:rPr>
        <w:t>2018 г.) (</w:t>
      </w:r>
      <w:hyperlink r:id="rId4690" w:anchor="sub_id=5200400" w:history="1">
        <w:r>
          <w:rPr>
            <w:rStyle w:val="a4"/>
            <w:i/>
            <w:iCs/>
          </w:rPr>
          <w:t>см. стар. ред.</w:t>
        </w:r>
      </w:hyperlink>
      <w:r>
        <w:rPr>
          <w:rStyle w:val="s3"/>
        </w:rPr>
        <w:t xml:space="preserve">); изложен в редакции </w:t>
      </w:r>
      <w:hyperlink r:id="rId4691" w:anchor="sub_id=520" w:history="1">
        <w:r>
          <w:rPr>
            <w:rStyle w:val="a4"/>
            <w:i/>
            <w:iCs/>
          </w:rPr>
          <w:t>Закона</w:t>
        </w:r>
      </w:hyperlink>
      <w:r>
        <w:rPr>
          <w:rStyle w:val="s3"/>
        </w:rPr>
        <w:t xml:space="preserve"> РК от 21.12.22 г. № 165-VII (введен в</w:t>
      </w:r>
      <w:r>
        <w:rPr>
          <w:rStyle w:val="s3"/>
        </w:rPr>
        <w:t xml:space="preserve"> действие с 1 января 2023 г.) (</w:t>
      </w:r>
      <w:hyperlink r:id="rId4692" w:anchor="sub_id=5200400" w:history="1">
        <w:r>
          <w:rPr>
            <w:rStyle w:val="a4"/>
            <w:i/>
            <w:iCs/>
          </w:rPr>
          <w:t>см. стар. ред.</w:t>
        </w:r>
      </w:hyperlink>
      <w:r>
        <w:rPr>
          <w:rStyle w:val="s3"/>
        </w:rPr>
        <w:t>)</w:t>
      </w:r>
    </w:p>
    <w:p w:rsidR="00000000" w:rsidRDefault="0091227A">
      <w:pPr>
        <w:pStyle w:val="pj"/>
      </w:pPr>
      <w:r>
        <w:t xml:space="preserve">4. Среднегодовая сумма дебиторской задолженности, в том числе долгосрочной, устанавливаемой в соответствии с международными </w:t>
      </w:r>
      <w:r>
        <w:t>стандартами финансовой отчетности и (или) требованиями законодательства Республики Казахстан о бухгалтерском учете и финансовой отчетности, определяется как одна тринадцатая суммы, полученной при сложении сумм дебиторской задолженности, в том числе долгоср</w:t>
      </w:r>
      <w:r>
        <w:t>очной, на 1 число каждого месяца текущего налогового периода и 1 число месяца налогового периода, следующего за отчетным.</w:t>
      </w:r>
    </w:p>
    <w:p w:rsidR="00000000" w:rsidRDefault="0091227A">
      <w:pPr>
        <w:pStyle w:val="pj"/>
      </w:pPr>
      <w:r>
        <w:t xml:space="preserve">5. По объектам налогообложения юридических лиц, указанных в </w:t>
      </w:r>
      <w:hyperlink w:anchor="sub5170303" w:history="1">
        <w:r>
          <w:rPr>
            <w:rStyle w:val="a4"/>
          </w:rPr>
          <w:t>подпунктах 3) и 4) пункта 3 статьи 517</w:t>
        </w:r>
      </w:hyperlink>
      <w:r>
        <w:t xml:space="preserve"> </w:t>
      </w:r>
      <w:r>
        <w:t>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91227A">
      <w:pPr>
        <w:pStyle w:val="pj"/>
      </w:pPr>
      <w:bookmarkStart w:id="912" w:name="SUB5200600"/>
      <w:bookmarkEnd w:id="912"/>
      <w:r>
        <w:t>6. Если иное не предусмотрено настоящим пунктом, налоговой базой по объектам налогообложения инди</w:t>
      </w:r>
      <w:r>
        <w:t xml:space="preserve">видуальных предпринимателей, не осуществляющих ведение бухгалтерского учета и составление финансовой отчетности в соответствии с </w:t>
      </w:r>
      <w:hyperlink r:id="rId4693" w:history="1">
        <w:r>
          <w:rPr>
            <w:rStyle w:val="a4"/>
          </w:rPr>
          <w:t>Законом</w:t>
        </w:r>
      </w:hyperlink>
      <w:r>
        <w:t xml:space="preserve"> Республики Казахстан «О бухгалтерском учете и финансов</w:t>
      </w:r>
      <w:r>
        <w:t>ой отчетности», является совокупность затрат на их приобретение, производство, строительство, монтаж, установку, а также на реконструкцию и модернизацию.</w:t>
      </w:r>
    </w:p>
    <w:p w:rsidR="00000000" w:rsidRDefault="0091227A">
      <w:pPr>
        <w:pStyle w:val="pj"/>
      </w:pPr>
      <w:r>
        <w:t xml:space="preserve">При этом признание реконструкции, модернизации осуществляется в соответствии с </w:t>
      </w:r>
      <w:hyperlink w:anchor="sub2690200" w:history="1">
        <w:r>
          <w:rPr>
            <w:rStyle w:val="a4"/>
          </w:rPr>
          <w:t>пунктом 2 статьи 269</w:t>
        </w:r>
      </w:hyperlink>
      <w:r>
        <w:t xml:space="preserve"> настоящего Кодекса.</w:t>
      </w:r>
    </w:p>
    <w:p w:rsidR="00000000" w:rsidRDefault="0091227A">
      <w:pPr>
        <w:pStyle w:val="pj"/>
      </w:pPr>
      <w: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w:t>
      </w:r>
      <w:r>
        <w:t xml:space="preserve"> сделкам, цена (стоимость) которых неизвестна, либо безвозмездно, в том числе в виде дарения, наследования, пожертвования, </w:t>
      </w:r>
      <w:hyperlink w:anchor="sub10138" w:history="1">
        <w:r>
          <w:rPr>
            <w:rStyle w:val="a4"/>
          </w:rPr>
          <w:t>благотворительной помощи</w:t>
        </w:r>
      </w:hyperlink>
      <w:r>
        <w:rPr>
          <w:rStyle w:val="s2"/>
        </w:rPr>
        <w:t>,</w:t>
      </w:r>
      <w:r>
        <w:t xml:space="preserve"> налоговой базой является рыночная стоимость:</w:t>
      </w:r>
    </w:p>
    <w:p w:rsidR="00000000" w:rsidRDefault="0091227A">
      <w:pPr>
        <w:pStyle w:val="pj"/>
      </w:pPr>
      <w:r>
        <w:t xml:space="preserve">1) </w:t>
      </w:r>
      <w:r>
        <w:t>объекта налогообложения на дату возникновения права собственности на данный актив;</w:t>
      </w:r>
    </w:p>
    <w:p w:rsidR="00000000" w:rsidRDefault="0091227A">
      <w:pPr>
        <w:pStyle w:val="pj"/>
      </w:pPr>
      <w:r>
        <w:t xml:space="preserve">2) объекта налогообложения плательщиков, указанных в </w:t>
      </w:r>
      <w:hyperlink w:anchor="sub5180600" w:history="1">
        <w:r>
          <w:rPr>
            <w:rStyle w:val="a4"/>
          </w:rPr>
          <w:t>пункте 6 статьи 518</w:t>
        </w:r>
      </w:hyperlink>
      <w:r>
        <w:t xml:space="preserve"> настоящего Кодекса, на дату признания плательщиками по таким объект</w:t>
      </w:r>
      <w:r>
        <w:t>ам.</w:t>
      </w:r>
    </w:p>
    <w:p w:rsidR="00000000" w:rsidRDefault="0091227A">
      <w:pPr>
        <w:pStyle w:val="pj"/>
      </w:pPr>
      <w:r>
        <w:t xml:space="preserve">При этом рыночная стоимость определяется в отчете об оценке, проведенной по договору между оценщиком и налогоплательщиком в соответствии с </w:t>
      </w:r>
      <w:hyperlink r:id="rId4694" w:anchor="sub_id=70000" w:history="1">
        <w:r>
          <w:rPr>
            <w:rStyle w:val="a4"/>
          </w:rPr>
          <w:t>законодательством</w:t>
        </w:r>
      </w:hyperlink>
      <w:r>
        <w:t xml:space="preserve"> Республики К</w:t>
      </w:r>
      <w:r>
        <w:t>азахстан об оценочной деятельности.</w:t>
      </w:r>
    </w:p>
    <w:p w:rsidR="00000000" w:rsidRDefault="0091227A">
      <w:pPr>
        <w:pStyle w:val="pji"/>
      </w:pPr>
      <w:r>
        <w:rPr>
          <w:rStyle w:val="s3"/>
        </w:rPr>
        <w:t xml:space="preserve">См.: </w:t>
      </w:r>
      <w:hyperlink r:id="rId4695" w:history="1">
        <w:r>
          <w:rPr>
            <w:rStyle w:val="a4"/>
            <w:i/>
            <w:iCs/>
          </w:rPr>
          <w:t>Ответ</w:t>
        </w:r>
      </w:hyperlink>
      <w:r>
        <w:t xml:space="preserve"> </w:t>
      </w:r>
      <w:r>
        <w:rPr>
          <w:rStyle w:val="s3"/>
        </w:rPr>
        <w:t>Председателя КГД МФ РК от 29 марта 2019 года на вопрос от 12 марта 2019 года № 540155 (dialog.egov.kz) «Налоговым законодательством Республики К</w:t>
      </w:r>
      <w:r>
        <w:rPr>
          <w:rStyle w:val="s3"/>
        </w:rPr>
        <w:t>азахстан ежегодная переоценка объектов налогообложения не предусмотрена», Ответ Председателя КГД МФ РК от 3 июня 2022 года на вопрос от 18 мая 2022 года № 739901 (dialog.egov.kz) «Касательно переоценки объекта налогообложения (коммерческое помещение) в цел</w:t>
      </w:r>
      <w:r>
        <w:rPr>
          <w:rStyle w:val="s3"/>
        </w:rPr>
        <w:t>ях исчисления налога на имущество у ИП на СНР»</w:t>
      </w:r>
    </w:p>
    <w:p w:rsidR="00000000" w:rsidRDefault="0091227A">
      <w:pPr>
        <w:pStyle w:val="pj"/>
      </w:pPr>
      <w:r>
        <w:t xml:space="preserve">7. В случае, когда в соответствии с положениями </w:t>
      </w:r>
      <w:hyperlink w:anchor="sub410000" w:history="1">
        <w:r>
          <w:rPr>
            <w:rStyle w:val="a4"/>
          </w:rPr>
          <w:t>статьи 41</w:t>
        </w:r>
      </w:hyperlink>
      <w:r>
        <w:t xml:space="preserve"> настоящего Кодекса налоговые обязательства по налогу на имущество подлежат исполнению доверительным управляющим, налого</w:t>
      </w:r>
      <w:r>
        <w:t>вой базой является среднегодовая балансовая стоимость таких объектов налогообложения, установленная в порядке, определенном пунктом 3 настоящей статьи:</w:t>
      </w:r>
    </w:p>
    <w:p w:rsidR="00000000" w:rsidRDefault="0091227A">
      <w:pPr>
        <w:pStyle w:val="pj"/>
      </w:pPr>
      <w:r>
        <w:t>1) доверительным управляющим самостоятельно - в случае, если такое имущество передано ему на баланс;</w:t>
      </w:r>
    </w:p>
    <w:p w:rsidR="00000000" w:rsidRDefault="0091227A">
      <w:pPr>
        <w:pStyle w:val="pj"/>
      </w:pPr>
      <w:r>
        <w:t xml:space="preserve">2) </w:t>
      </w:r>
      <w:r>
        <w:t>государственным учреждением, на балансе которого находится такое имущество. При этом данные по налоговой базе такого имущества должны передаваться доверительному управляющему ежегодно, в срок не позднее 1 февраля.</w:t>
      </w:r>
    </w:p>
    <w:p w:rsidR="00000000" w:rsidRDefault="0091227A">
      <w:pPr>
        <w:pStyle w:val="pj"/>
      </w:pPr>
      <w:r>
        <w:t>В случае отсутствия при составлении налого</w:t>
      </w:r>
      <w:r>
        <w:t xml:space="preserve">вой отчетности по налогу на имущество данных по среднегодовой балансовой стоимости имущества, указанной в подпункте 2) части первой настоящего пункта, налоговой базой по такому имуществу является его балансовая стоимость, отраженная в соответствии с </w:t>
      </w:r>
      <w:hyperlink w:anchor="sub410400" w:history="1">
        <w:r>
          <w:rPr>
            <w:rStyle w:val="a4"/>
          </w:rPr>
          <w:t>пунктом 4 статьи 41</w:t>
        </w:r>
      </w:hyperlink>
      <w:r>
        <w:t xml:space="preserve"> настоящего Кодекса в акте приема-передачи.</w:t>
      </w:r>
    </w:p>
    <w:p w:rsidR="00000000" w:rsidRDefault="0091227A">
      <w:pPr>
        <w:pStyle w:val="pj"/>
      </w:pPr>
      <w:r>
        <w:t> </w:t>
      </w:r>
    </w:p>
    <w:p w:rsidR="00000000" w:rsidRDefault="0091227A">
      <w:pPr>
        <w:pStyle w:val="pj"/>
      </w:pPr>
      <w:bookmarkStart w:id="913" w:name="SUB5210000"/>
      <w:bookmarkEnd w:id="913"/>
      <w:r>
        <w:rPr>
          <w:rStyle w:val="s1"/>
        </w:rPr>
        <w:t>Статья 521. Налоговые ставки</w:t>
      </w:r>
    </w:p>
    <w:p w:rsidR="00000000" w:rsidRDefault="0091227A">
      <w:pPr>
        <w:pStyle w:val="pj"/>
      </w:pPr>
      <w:r>
        <w:t>1. Если иное не предусмотрено настоящей статьей, юридические лица исчисляют налог на имущество по ставке 1,5 процента к налоговой базе.</w:t>
      </w:r>
    </w:p>
    <w:p w:rsidR="00000000" w:rsidRDefault="0091227A">
      <w:pPr>
        <w:pStyle w:val="pji"/>
      </w:pPr>
      <w:r>
        <w:rPr>
          <w:rStyle w:val="s3"/>
        </w:rPr>
        <w:t xml:space="preserve">См.: </w:t>
      </w:r>
      <w:hyperlink r:id="rId4696"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налога на имущество юридических лиц и индивидуальных предпринимателе</w:t>
      </w:r>
      <w:r>
        <w:rPr>
          <w:rStyle w:val="s3"/>
        </w:rPr>
        <w:t xml:space="preserve">й по крупным торговым объектам, торгово-развлекательным центрам, кинозалам, театрам, выставкам и физкультурно-оздоровительным и спортивным сооружениям, </w:t>
      </w:r>
      <w:hyperlink r:id="rId4697" w:history="1">
        <w:r>
          <w:rPr>
            <w:rStyle w:val="a4"/>
            <w:i/>
            <w:iCs/>
          </w:rPr>
          <w:t>Постановление</w:t>
        </w:r>
      </w:hyperlink>
      <w:r>
        <w:t xml:space="preserve"> </w:t>
      </w:r>
      <w:r>
        <w:rPr>
          <w:rStyle w:val="s3"/>
        </w:rPr>
        <w:t xml:space="preserve">Правительства Республики </w:t>
      </w:r>
      <w:r>
        <w:rPr>
          <w:rStyle w:val="s3"/>
        </w:rPr>
        <w:t>Казахстан от 27 марта 2020 года № 141 о поправочном коэффициенте «0» к ставкам налога на имущество юридических лиц и индивидуальных предпринимателей в сфере туризма, общественного питания и гостиничных услуг</w:t>
      </w:r>
    </w:p>
    <w:p w:rsidR="00000000" w:rsidRDefault="0091227A">
      <w:pPr>
        <w:pStyle w:val="pj"/>
      </w:pPr>
      <w:r>
        <w:t>2. Налог на имущество по ставке 0,5 процента к н</w:t>
      </w:r>
      <w:r>
        <w:t>алоговой базе исчисляют следующие плательщики:</w:t>
      </w:r>
    </w:p>
    <w:p w:rsidR="00000000" w:rsidRDefault="0091227A">
      <w:pPr>
        <w:pStyle w:val="pj"/>
      </w:pPr>
      <w:r>
        <w:t>1) индивидуальные предприниматели;</w:t>
      </w:r>
    </w:p>
    <w:p w:rsidR="00000000" w:rsidRDefault="0091227A">
      <w:pPr>
        <w:pStyle w:val="pj"/>
      </w:pPr>
      <w:r>
        <w:t>2) юридические лица, применяющие специальный налоговый режим на основе упрощенной декларации;</w:t>
      </w:r>
    </w:p>
    <w:p w:rsidR="00000000" w:rsidRDefault="0091227A">
      <w:pPr>
        <w:pStyle w:val="pji"/>
      </w:pPr>
      <w:r>
        <w:rPr>
          <w:rStyle w:val="s3"/>
        </w:rPr>
        <w:t xml:space="preserve">Пункт дополнен подпунктом 3 в соответствии с </w:t>
      </w:r>
      <w:hyperlink r:id="rId4698" w:anchor="sub_id=521"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 xml:space="preserve">3) </w:t>
      </w:r>
      <w:hyperlink r:id="rId4699" w:anchor="sub_id=79010000" w:history="1">
        <w:r>
          <w:rPr>
            <w:rStyle w:val="a4"/>
          </w:rPr>
          <w:t>субъекты социального предпринимательства</w:t>
        </w:r>
      </w:hyperlink>
      <w:r>
        <w:rPr>
          <w:rStyle w:val="s0"/>
        </w:rPr>
        <w:t>.</w:t>
      </w:r>
    </w:p>
    <w:p w:rsidR="00000000" w:rsidRDefault="0091227A">
      <w:pPr>
        <w:pStyle w:val="pj"/>
      </w:pPr>
      <w:r>
        <w:t>3. Юр</w:t>
      </w:r>
      <w:r>
        <w:t>идические лица, указанные ниже, исчисляют налог на имущество по ставке 0,1 процента к налоговой базе:</w:t>
      </w:r>
    </w:p>
    <w:p w:rsidR="00000000" w:rsidRDefault="0091227A">
      <w:pPr>
        <w:pStyle w:val="pj"/>
      </w:pPr>
      <w:r>
        <w:t xml:space="preserve">1) юридические лица, определенные </w:t>
      </w:r>
      <w:hyperlink w:anchor="sub2890000" w:history="1">
        <w:r>
          <w:rPr>
            <w:rStyle w:val="a4"/>
          </w:rPr>
          <w:t>статьей 289</w:t>
        </w:r>
      </w:hyperlink>
      <w:r>
        <w:t xml:space="preserve"> настоящего Кодекса, за исключением религиозных объединений и некоммерческих</w:t>
      </w:r>
      <w:r>
        <w:t xml:space="preserve"> организаций, указанных в </w:t>
      </w:r>
      <w:hyperlink w:anchor="sub2890400" w:history="1">
        <w:r>
          <w:rPr>
            <w:rStyle w:val="a4"/>
          </w:rPr>
          <w:t>пункте 4 статьи 289</w:t>
        </w:r>
      </w:hyperlink>
      <w:r>
        <w:t xml:space="preserve"> настоящего Кодекса;</w:t>
      </w:r>
    </w:p>
    <w:p w:rsidR="00000000" w:rsidRDefault="0091227A">
      <w:pPr>
        <w:pStyle w:val="pj"/>
      </w:pPr>
      <w:r>
        <w:t xml:space="preserve">2) юридические лица, определенные </w:t>
      </w:r>
      <w:hyperlink w:anchor="sub2900000" w:history="1">
        <w:r>
          <w:rPr>
            <w:rStyle w:val="a4"/>
          </w:rPr>
          <w:t>статьей 290</w:t>
        </w:r>
      </w:hyperlink>
      <w:r>
        <w:t xml:space="preserve"> настоящего Кодекса;</w:t>
      </w:r>
    </w:p>
    <w:p w:rsidR="00000000" w:rsidRDefault="0091227A">
      <w:pPr>
        <w:pStyle w:val="pj"/>
      </w:pPr>
      <w:r>
        <w:t>3) организации, основным видом деятельности которых являет</w:t>
      </w:r>
      <w:r>
        <w:t>ся выполнение работ (оказание услуг) в области библиотечного обслуживания;</w:t>
      </w:r>
    </w:p>
    <w:p w:rsidR="00000000" w:rsidRDefault="0091227A">
      <w:pPr>
        <w:pStyle w:val="pj"/>
      </w:pPr>
      <w:r>
        <w:t>4) юридические лица по объектам водохранилищ, гидроузлов, находящимся в государственной собственности и финансируемым за счет средств бюджета;</w:t>
      </w:r>
    </w:p>
    <w:p w:rsidR="00000000" w:rsidRDefault="0091227A">
      <w:pPr>
        <w:pStyle w:val="pj"/>
      </w:pPr>
      <w:r>
        <w:t>5) юридические лица по объектам гидром</w:t>
      </w:r>
      <w:r>
        <w:t>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91227A">
      <w:pPr>
        <w:pStyle w:val="pj"/>
      </w:pPr>
      <w:r>
        <w:t>6) юридические лица по объектам питьевого водоснабжения;</w:t>
      </w:r>
    </w:p>
    <w:p w:rsidR="00000000" w:rsidRDefault="0091227A">
      <w:pPr>
        <w:pStyle w:val="pj"/>
      </w:pPr>
      <w:r>
        <w:rPr>
          <w:rStyle w:val="s0"/>
        </w:rPr>
        <w:t xml:space="preserve">7) исключен в соответствии с </w:t>
      </w:r>
      <w:hyperlink r:id="rId4700" w:anchor="sub_id=521" w:history="1">
        <w:r>
          <w:rPr>
            <w:rStyle w:val="a4"/>
          </w:rPr>
          <w:t>Законом</w:t>
        </w:r>
      </w:hyperlink>
      <w:r>
        <w:t xml:space="preserve"> </w:t>
      </w:r>
      <w:r>
        <w:rPr>
          <w:rStyle w:val="s0"/>
        </w:rPr>
        <w:t xml:space="preserve">РК от 03.04.19 г. № 243-VI </w:t>
      </w:r>
      <w:r>
        <w:rPr>
          <w:rStyle w:val="s3"/>
        </w:rPr>
        <w:t>(</w:t>
      </w:r>
      <w:hyperlink r:id="rId4701" w:anchor="sub_id=5210307" w:history="1">
        <w:r>
          <w:rPr>
            <w:rStyle w:val="a4"/>
            <w:i/>
            <w:iCs/>
          </w:rPr>
          <w:t>см. стар. ред.</w:t>
        </w:r>
      </w:hyperlink>
      <w:r>
        <w:rPr>
          <w:rStyle w:val="s3"/>
        </w:rPr>
        <w:t>)</w:t>
      </w:r>
    </w:p>
    <w:p w:rsidR="00000000" w:rsidRDefault="0091227A">
      <w:pPr>
        <w:pStyle w:val="pj"/>
      </w:pPr>
      <w:r>
        <w:t xml:space="preserve">8) </w:t>
      </w:r>
      <w:r>
        <w:rPr>
          <w:rStyle w:val="s0"/>
        </w:rPr>
        <w:t xml:space="preserve">исключен в соответствии с </w:t>
      </w:r>
      <w:hyperlink r:id="rId4702" w:anchor="sub_id=521" w:history="1">
        <w:r>
          <w:rPr>
            <w:rStyle w:val="a4"/>
          </w:rPr>
          <w:t>Законом</w:t>
        </w:r>
      </w:hyperlink>
      <w:r>
        <w:t xml:space="preserve"> </w:t>
      </w:r>
      <w:r>
        <w:rPr>
          <w:rStyle w:val="s0"/>
        </w:rPr>
        <w:t xml:space="preserve">РК от 03.04.19 г. № 243-VI </w:t>
      </w:r>
      <w:r>
        <w:rPr>
          <w:rStyle w:val="s3"/>
        </w:rPr>
        <w:t>(</w:t>
      </w:r>
      <w:hyperlink r:id="rId4703" w:anchor="sub_id=5210308" w:history="1">
        <w:r>
          <w:rPr>
            <w:rStyle w:val="a4"/>
            <w:i/>
            <w:iCs/>
          </w:rPr>
          <w:t>см. стар. ред.</w:t>
        </w:r>
      </w:hyperlink>
      <w:r>
        <w:rPr>
          <w:rStyle w:val="s3"/>
        </w:rPr>
        <w:t>)</w:t>
      </w:r>
    </w:p>
    <w:p w:rsidR="00000000" w:rsidRDefault="0091227A">
      <w:pPr>
        <w:pStyle w:val="pji"/>
      </w:pPr>
      <w:r>
        <w:rPr>
          <w:rStyle w:val="s3"/>
        </w:rPr>
        <w:t>В подпункт 9 внесены изменения в соотв</w:t>
      </w:r>
      <w:r>
        <w:rPr>
          <w:rStyle w:val="s3"/>
        </w:rPr>
        <w:t xml:space="preserve">етствии с </w:t>
      </w:r>
      <w:hyperlink r:id="rId4704" w:anchor="sub_id=521" w:history="1">
        <w:r>
          <w:rPr>
            <w:rStyle w:val="a4"/>
            <w:i/>
            <w:iCs/>
          </w:rPr>
          <w:t>Законом</w:t>
        </w:r>
      </w:hyperlink>
      <w:r>
        <w:t xml:space="preserve"> </w:t>
      </w:r>
      <w:r>
        <w:rPr>
          <w:rStyle w:val="s3"/>
        </w:rPr>
        <w:t>РК от 27.12.19 г. № 291-VI (</w:t>
      </w:r>
      <w:hyperlink r:id="rId4705" w:anchor="sub_id=5210309" w:history="1">
        <w:r>
          <w:rPr>
            <w:rStyle w:val="a4"/>
            <w:i/>
            <w:iCs/>
          </w:rPr>
          <w:t>см. стар. ред.</w:t>
        </w:r>
      </w:hyperlink>
      <w:r>
        <w:rPr>
          <w:rStyle w:val="s3"/>
        </w:rPr>
        <w:t xml:space="preserve">); </w:t>
      </w:r>
      <w:hyperlink r:id="rId4706" w:anchor="sub_id=521" w:history="1">
        <w:r>
          <w:rPr>
            <w:rStyle w:val="a4"/>
            <w:i/>
            <w:iCs/>
          </w:rPr>
          <w:t>Законом</w:t>
        </w:r>
      </w:hyperlink>
      <w:r>
        <w:rPr>
          <w:rStyle w:val="s3"/>
        </w:rPr>
        <w:t xml:space="preserve"> РК от 21.12.22 г. № 165-VII (введен в действие с 1 января 2023 г.) (</w:t>
      </w:r>
      <w:hyperlink r:id="rId4707" w:anchor="sub_id=5210309" w:history="1">
        <w:r>
          <w:rPr>
            <w:rStyle w:val="a4"/>
            <w:i/>
            <w:iCs/>
          </w:rPr>
          <w:t>см. стар. ред.</w:t>
        </w:r>
      </w:hyperlink>
      <w:r>
        <w:rPr>
          <w:rStyle w:val="s3"/>
        </w:rPr>
        <w:t>)</w:t>
      </w:r>
    </w:p>
    <w:p w:rsidR="00000000" w:rsidRDefault="0091227A">
      <w:pPr>
        <w:pStyle w:val="pj"/>
      </w:pPr>
      <w:r>
        <w:t>9) юридические лица по вз</w:t>
      </w:r>
      <w:r>
        <w:t>летно-посадочным полосам на аэродромах и терминалам аэропортов, за исключением взлетно-посадочных полос на аэродромах и терминалов аэропортов городов Астаны и Алматы;</w:t>
      </w:r>
    </w:p>
    <w:p w:rsidR="00000000" w:rsidRDefault="0091227A">
      <w:pPr>
        <w:pStyle w:val="pji"/>
      </w:pPr>
      <w:r>
        <w:rPr>
          <w:rStyle w:val="s3"/>
        </w:rPr>
        <w:t xml:space="preserve">См.: </w:t>
      </w:r>
      <w:hyperlink r:id="rId4708" w:anchor="sub_id=200" w:history="1">
        <w:r>
          <w:rPr>
            <w:rStyle w:val="a4"/>
            <w:i/>
            <w:iCs/>
          </w:rPr>
          <w:t>Пос</w:t>
        </w:r>
        <w:r>
          <w:rPr>
            <w:rStyle w:val="a4"/>
            <w:i/>
            <w:iCs/>
          </w:rPr>
          <w:t>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w:t>
      </w:r>
      <w:r>
        <w:t xml:space="preserve"> </w:t>
      </w:r>
      <w:r>
        <w:rPr>
          <w:rStyle w:val="s3"/>
        </w:rPr>
        <w:t>на имущество</w:t>
      </w:r>
    </w:p>
    <w:p w:rsidR="00000000" w:rsidRDefault="0091227A">
      <w:pPr>
        <w:pStyle w:val="pji"/>
      </w:pPr>
      <w:r>
        <w:rPr>
          <w:rStyle w:val="s3"/>
        </w:rPr>
        <w:t xml:space="preserve">В подпункт 10 внесены изменения в соответствии с </w:t>
      </w:r>
      <w:hyperlink r:id="rId4709" w:anchor="sub_id=521" w:history="1">
        <w:r>
          <w:rPr>
            <w:rStyle w:val="a4"/>
            <w:i/>
            <w:iCs/>
          </w:rPr>
          <w:t>Законом</w:t>
        </w:r>
      </w:hyperlink>
      <w:r>
        <w:t xml:space="preserve"> </w:t>
      </w:r>
      <w:r>
        <w:rPr>
          <w:rStyle w:val="s3"/>
        </w:rPr>
        <w:t>РК от 10.12.20 г. № 382-VI (введен в действие с 1 января 2021 г.) (</w:t>
      </w:r>
      <w:hyperlink r:id="rId4710" w:anchor="sub_id=5210310" w:history="1">
        <w:r>
          <w:rPr>
            <w:rStyle w:val="a4"/>
            <w:i/>
            <w:iCs/>
          </w:rPr>
          <w:t>см. стар. ред.</w:t>
        </w:r>
      </w:hyperlink>
      <w:r>
        <w:rPr>
          <w:rStyle w:val="s3"/>
        </w:rPr>
        <w:t>)</w:t>
      </w:r>
    </w:p>
    <w:p w:rsidR="00000000" w:rsidRDefault="0091227A">
      <w:pPr>
        <w:pStyle w:val="pj"/>
      </w:pPr>
      <w:r>
        <w:t xml:space="preserve">10) технологические парки по объектам, используемым при осуществлении </w:t>
      </w:r>
      <w:r>
        <w:t xml:space="preserve">ими основного вида деятельности, предусмотренного </w:t>
      </w:r>
      <w:hyperlink r:id="rId4711" w:anchor="sub_id=2500000" w:history="1">
        <w:r>
          <w:rPr>
            <w:rStyle w:val="a4"/>
          </w:rPr>
          <w:t>Предпринимательским кодексом</w:t>
        </w:r>
      </w:hyperlink>
      <w:r>
        <w:t xml:space="preserve"> Республики Казахстан.</w:t>
      </w:r>
    </w:p>
    <w:p w:rsidR="00000000" w:rsidRDefault="0091227A">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91227A">
      <w:pPr>
        <w:pStyle w:val="pj"/>
      </w:pPr>
      <w:r>
        <w:t xml:space="preserve">созданные в соответствии с </w:t>
      </w:r>
      <w:hyperlink r:id="rId4712" w:anchor="sub_id=2500000" w:history="1">
        <w:r>
          <w:rPr>
            <w:rStyle w:val="a4"/>
          </w:rPr>
          <w:t>Предпринимательским коде</w:t>
        </w:r>
        <w:r>
          <w:rPr>
            <w:rStyle w:val="a4"/>
          </w:rPr>
          <w:t>ксом</w:t>
        </w:r>
      </w:hyperlink>
      <w:r>
        <w:t xml:space="preserve"> Республики Казахстан;</w:t>
      </w:r>
    </w:p>
    <w:p w:rsidR="00000000" w:rsidRDefault="0091227A">
      <w:pPr>
        <w:pStyle w:val="pj"/>
      </w:pPr>
      <w: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91227A">
      <w:pPr>
        <w:pStyle w:val="pj"/>
      </w:pPr>
      <w:r>
        <w:t>Положения настоящего подпункта не применяются в случаях передачи</w:t>
      </w:r>
      <w:r>
        <w:t xml:space="preserve"> объектов налогообложения в пользование, доверительное управление или аренду;</w:t>
      </w:r>
    </w:p>
    <w:p w:rsidR="00000000" w:rsidRDefault="0091227A">
      <w:pPr>
        <w:pStyle w:val="pj"/>
      </w:pPr>
      <w:r>
        <w:t xml:space="preserve">11) </w:t>
      </w:r>
      <w:hyperlink r:id="rId4713" w:anchor="sub_id=20000" w:history="1">
        <w:r>
          <w:rPr>
            <w:rStyle w:val="a4"/>
          </w:rPr>
          <w:t>действовал</w:t>
        </w:r>
      </w:hyperlink>
      <w:r>
        <w:t xml:space="preserve"> </w:t>
      </w:r>
      <w:r>
        <w:rPr>
          <w:rStyle w:val="s0"/>
        </w:rPr>
        <w:t>до 1 января 2020 года</w:t>
      </w:r>
      <w:r>
        <w:t xml:space="preserve"> </w:t>
      </w:r>
      <w:r>
        <w:rPr>
          <w:rStyle w:val="s3"/>
        </w:rPr>
        <w:t>(</w:t>
      </w:r>
      <w:hyperlink r:id="rId4714" w:anchor="sub_id=5210311" w:history="1">
        <w:r>
          <w:rPr>
            <w:rStyle w:val="a4"/>
            <w:i/>
            <w:iCs/>
          </w:rPr>
          <w:t>см. стар. ред.</w:t>
        </w:r>
      </w:hyperlink>
      <w:r>
        <w:rPr>
          <w:rStyle w:val="s3"/>
        </w:rPr>
        <w:t>)</w:t>
      </w:r>
    </w:p>
    <w:p w:rsidR="00000000" w:rsidRDefault="0091227A">
      <w:pPr>
        <w:pStyle w:val="pj"/>
      </w:pPr>
      <w:r>
        <w:t xml:space="preserve">12) </w:t>
      </w:r>
      <w:r>
        <w:rPr>
          <w:rStyle w:val="s0"/>
        </w:rPr>
        <w:t xml:space="preserve">действовал с 1 января 2020 г. до 1 января 2024 г. в соответствии с </w:t>
      </w:r>
      <w:hyperlink r:id="rId4715" w:anchor="sub_id=521" w:history="1">
        <w:r>
          <w:rPr>
            <w:rStyle w:val="a4"/>
          </w:rPr>
          <w:t>Законом</w:t>
        </w:r>
      </w:hyperlink>
      <w:r>
        <w:rPr>
          <w:rStyle w:val="s0"/>
        </w:rPr>
        <w:t xml:space="preserve"> РК от 10.12.20 г. № 382-VI </w:t>
      </w:r>
      <w:r>
        <w:rPr>
          <w:rStyle w:val="s3"/>
        </w:rPr>
        <w:t>(</w:t>
      </w:r>
      <w:hyperlink r:id="rId4716" w:anchor="sub_id=5210312" w:history="1">
        <w:r>
          <w:rPr>
            <w:rStyle w:val="a4"/>
            <w:i/>
            <w:iCs/>
          </w:rPr>
          <w:t>см. стар. ред.</w:t>
        </w:r>
      </w:hyperlink>
      <w:r>
        <w:rPr>
          <w:rStyle w:val="s3"/>
        </w:rPr>
        <w:t>)</w:t>
      </w:r>
    </w:p>
    <w:p w:rsidR="00000000" w:rsidRDefault="0091227A">
      <w:pPr>
        <w:pStyle w:val="pj"/>
      </w:pPr>
      <w:r>
        <w:t>4. Юридические лица, указанные в пункте 3 настоящей статьи, по объектам налогообложения, переданным в пользование, доверительное управление или аренду, исчисляют и уплачивают нало</w:t>
      </w:r>
      <w:r>
        <w:t>г на имущество по ставке налога, установленной пунктом 1 настоящей статьи, за исключением юридических лиц, определенных:</w:t>
      </w:r>
    </w:p>
    <w:p w:rsidR="00000000" w:rsidRDefault="0091227A">
      <w:pPr>
        <w:pStyle w:val="pj"/>
      </w:pPr>
      <w:r>
        <w:t xml:space="preserve">1) </w:t>
      </w:r>
      <w:hyperlink w:anchor="sub2900200" w:history="1">
        <w:r>
          <w:rPr>
            <w:rStyle w:val="a4"/>
          </w:rPr>
          <w:t>пунктом 2 статьи 290</w:t>
        </w:r>
      </w:hyperlink>
      <w:r>
        <w:t xml:space="preserve"> настоящего Кодекса, - в случае, если плата за такое пользование, доверительное</w:t>
      </w:r>
      <w:r>
        <w:t xml:space="preserve"> управление или аренду поступает в государственный бюджет;</w:t>
      </w:r>
    </w:p>
    <w:p w:rsidR="00000000" w:rsidRDefault="0091227A">
      <w:pPr>
        <w:pStyle w:val="pj"/>
      </w:pPr>
      <w:r>
        <w:t xml:space="preserve">2) </w:t>
      </w:r>
      <w:hyperlink w:anchor="sub2900300" w:history="1">
        <w:r>
          <w:rPr>
            <w:rStyle w:val="a4"/>
          </w:rPr>
          <w:t>пунктом 3 статьи 290</w:t>
        </w:r>
      </w:hyperlink>
      <w:r>
        <w:t xml:space="preserve"> настоящего Кодекса;</w:t>
      </w:r>
    </w:p>
    <w:p w:rsidR="00000000" w:rsidRDefault="0091227A">
      <w:pPr>
        <w:pStyle w:val="pj"/>
      </w:pPr>
      <w:r>
        <w:t xml:space="preserve">3) </w:t>
      </w:r>
      <w:r>
        <w:rPr>
          <w:rStyle w:val="s0"/>
        </w:rPr>
        <w:t xml:space="preserve">действовал с 1 января 2020 г. до 1 января 2024 г. в соответствии с </w:t>
      </w:r>
      <w:hyperlink r:id="rId4717" w:anchor="sub_id=521" w:history="1">
        <w:r>
          <w:rPr>
            <w:rStyle w:val="a4"/>
          </w:rPr>
          <w:t>Законом</w:t>
        </w:r>
      </w:hyperlink>
      <w:r>
        <w:rPr>
          <w:rStyle w:val="s0"/>
        </w:rPr>
        <w:t xml:space="preserve"> РК от 10.12.20 г. № 382-VI </w:t>
      </w:r>
      <w:r>
        <w:rPr>
          <w:rStyle w:val="s3"/>
        </w:rPr>
        <w:t>(</w:t>
      </w:r>
      <w:hyperlink r:id="rId4718" w:anchor="sub_id=5210400" w:history="1">
        <w:r>
          <w:rPr>
            <w:rStyle w:val="a4"/>
            <w:i/>
            <w:iCs/>
          </w:rPr>
          <w:t>см. стар. ред.</w:t>
        </w:r>
      </w:hyperlink>
      <w:r>
        <w:rPr>
          <w:rStyle w:val="s3"/>
        </w:rPr>
        <w:t>)</w:t>
      </w:r>
    </w:p>
    <w:p w:rsidR="00000000" w:rsidRDefault="0091227A">
      <w:pPr>
        <w:pStyle w:val="pj"/>
      </w:pPr>
      <w:r>
        <w:t>5. Налог на имущество по ставке 0 процента к налоговой базе исчисляют:</w:t>
      </w:r>
    </w:p>
    <w:p w:rsidR="00000000" w:rsidRDefault="0091227A">
      <w:pPr>
        <w:pStyle w:val="pj"/>
      </w:pPr>
      <w:r>
        <w:t>1) юридические ли</w:t>
      </w:r>
      <w:r>
        <w:t xml:space="preserve">ца, определенные </w:t>
      </w:r>
      <w:hyperlink w:anchor="sub2910000" w:history="1">
        <w:r>
          <w:rPr>
            <w:rStyle w:val="a4"/>
          </w:rPr>
          <w:t>пунктом 1 статьи 291</w:t>
        </w:r>
      </w:hyperlink>
      <w:r>
        <w:t xml:space="preserve"> настоящего Кодекса;</w:t>
      </w:r>
    </w:p>
    <w:p w:rsidR="00000000" w:rsidRDefault="0091227A">
      <w:pPr>
        <w:pStyle w:val="pj"/>
      </w:pPr>
      <w:r>
        <w:t xml:space="preserve">2) организации, осуществляющие деятельность на территориях специальных экономических зон, с учетом положений, установленных </w:t>
      </w:r>
      <w:hyperlink w:anchor="sub7080000" w:history="1">
        <w:r>
          <w:rPr>
            <w:rStyle w:val="a4"/>
          </w:rPr>
          <w:t>главой 7</w:t>
        </w:r>
        <w:r>
          <w:rPr>
            <w:rStyle w:val="a4"/>
          </w:rPr>
          <w:t>9</w:t>
        </w:r>
      </w:hyperlink>
      <w:r>
        <w:t xml:space="preserve"> настоящего Кодекса;</w:t>
      </w:r>
    </w:p>
    <w:p w:rsidR="00000000" w:rsidRDefault="0091227A">
      <w:pPr>
        <w:pStyle w:val="pji"/>
      </w:pPr>
      <w:r>
        <w:rPr>
          <w:rStyle w:val="s3"/>
        </w:rPr>
        <w:t xml:space="preserve">Пункт дополнен подпунктом 3 в соответствии с </w:t>
      </w:r>
      <w:hyperlink r:id="rId4719" w:anchor="sub_id=521"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3) лицо, заключившее соглашение об</w:t>
      </w:r>
      <w:r>
        <w:t xml:space="preserve"> инвестициях с учетом положений </w:t>
      </w:r>
      <w:hyperlink w:anchor="sub712010000" w:history="1">
        <w:r>
          <w:rPr>
            <w:rStyle w:val="a4"/>
          </w:rPr>
          <w:t>главы 80-1</w:t>
        </w:r>
      </w:hyperlink>
      <w:r>
        <w:t xml:space="preserve"> настоящего Кодекса.</w:t>
      </w:r>
    </w:p>
    <w:p w:rsidR="00000000" w:rsidRDefault="0091227A">
      <w:pPr>
        <w:pStyle w:val="pj"/>
      </w:pPr>
      <w:bookmarkStart w:id="914" w:name="SUB5210600"/>
      <w:bookmarkEnd w:id="914"/>
      <w:r>
        <w:t xml:space="preserve">6. Юридические лица, определенные в </w:t>
      </w:r>
      <w:hyperlink r:id="rId4720" w:history="1">
        <w:r>
          <w:rPr>
            <w:rStyle w:val="a4"/>
          </w:rPr>
          <w:t>перечне</w:t>
        </w:r>
      </w:hyperlink>
      <w:r>
        <w:rPr>
          <w:rStyle w:val="s2"/>
        </w:rPr>
        <w:t>,</w:t>
      </w:r>
      <w:r>
        <w:t xml:space="preserve"> </w:t>
      </w:r>
      <w:r>
        <w:t xml:space="preserve">утвержденном уполномоченным государственным органом, осуществляющим руководство и межотраслевую координацию в сфере жилищных отношений по согласованию с уполномоченным органом в области налоговой политики, исчисляют налог по ставкам, установленным </w:t>
      </w:r>
      <w:hyperlink w:anchor="sub5310000" w:history="1">
        <w:r>
          <w:rPr>
            <w:rStyle w:val="a4"/>
          </w:rPr>
          <w:t>статьей 531</w:t>
        </w:r>
      </w:hyperlink>
      <w:r>
        <w:t xml:space="preserve"> настоящего Кодекса, по объектам налогообложения, предоставленным в рамках реализации государственных и (или) правительственных программ жилищного строительства по договорам долгосрочной аренды жилища физическому лицу, я</w:t>
      </w:r>
      <w:r>
        <w:t>вляющемуся участником такой программы.</w:t>
      </w:r>
    </w:p>
    <w:p w:rsidR="00000000" w:rsidRDefault="0091227A">
      <w:pPr>
        <w:pStyle w:val="pji"/>
      </w:pPr>
      <w:r>
        <w:rPr>
          <w:rStyle w:val="s3"/>
        </w:rPr>
        <w:t xml:space="preserve">Статья дополнена пунктом 7 в соответствии с </w:t>
      </w:r>
      <w:hyperlink r:id="rId4721" w:anchor="sub_id=521"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7. В случае если с</w:t>
      </w:r>
      <w:r>
        <w:rPr>
          <w:rStyle w:val="s0"/>
        </w:rPr>
        <w:t>убъект социального предпринимательства соответствует нескольким положениям пунктов 2, 3, 4 и 5 настоящей статьи, то применяется одна из наименьших ставок, установленных настоящей статьей.</w:t>
      </w:r>
    </w:p>
    <w:p w:rsidR="00000000" w:rsidRDefault="0091227A">
      <w:pPr>
        <w:pStyle w:val="pj"/>
      </w:pPr>
      <w:r>
        <w:t> </w:t>
      </w:r>
    </w:p>
    <w:p w:rsidR="00000000" w:rsidRDefault="0091227A">
      <w:pPr>
        <w:pStyle w:val="pj"/>
      </w:pPr>
      <w:bookmarkStart w:id="915" w:name="SUB5220000"/>
      <w:bookmarkEnd w:id="915"/>
      <w:r>
        <w:rPr>
          <w:rStyle w:val="s1"/>
        </w:rPr>
        <w:t>Статья 522. Порядок исчисления и уплаты налога</w:t>
      </w:r>
    </w:p>
    <w:p w:rsidR="00000000" w:rsidRDefault="0091227A">
      <w:pPr>
        <w:pStyle w:val="pj"/>
      </w:pPr>
      <w:r>
        <w:t>1. Исчисление налог</w:t>
      </w:r>
      <w:r>
        <w:t>а производится налогоплательщиками самостоятельно путем применения соответствующей ставки налога к налоговой базе.</w:t>
      </w:r>
    </w:p>
    <w:p w:rsidR="00000000" w:rsidRDefault="0091227A">
      <w:pPr>
        <w:pStyle w:val="pj"/>
      </w:pPr>
      <w:r>
        <w:t>Налогоплательщики, применяющие специальный налоговый режим для производителей сельскохозяйственной продукции, производят исчисление налога на</w:t>
      </w:r>
      <w:r>
        <w:t xml:space="preserve"> имущество с учетом положений </w:t>
      </w:r>
      <w:hyperlink w:anchor="sub6980000" w:history="1">
        <w:r>
          <w:rPr>
            <w:rStyle w:val="a4"/>
          </w:rPr>
          <w:t>параграфа 1 главы 78</w:t>
        </w:r>
      </w:hyperlink>
      <w:r>
        <w:t xml:space="preserve"> настоящего Кодекса.</w:t>
      </w:r>
    </w:p>
    <w:p w:rsidR="00000000" w:rsidRDefault="0091227A">
      <w:pPr>
        <w:pStyle w:val="pj"/>
      </w:pPr>
      <w:r>
        <w:t xml:space="preserve">2. Лица, определенные в </w:t>
      </w:r>
      <w:hyperlink w:anchor="sub5210600" w:history="1">
        <w:r>
          <w:rPr>
            <w:rStyle w:val="a4"/>
          </w:rPr>
          <w:t>пункте 6 статьи 521</w:t>
        </w:r>
      </w:hyperlink>
      <w:r>
        <w:t xml:space="preserve"> настоящего Кодекса, исчисляют сумму налога путем применения ставок, установ</w:t>
      </w:r>
      <w:r>
        <w:t xml:space="preserve">ленных </w:t>
      </w:r>
      <w:hyperlink w:anchor="sub5310000" w:history="1">
        <w:r>
          <w:rPr>
            <w:rStyle w:val="a4"/>
          </w:rPr>
          <w:t>статьей 531</w:t>
        </w:r>
      </w:hyperlink>
      <w:r>
        <w:t xml:space="preserve"> настоящего Кодекса, к налоговой базе, определяемой отдельно по каждому объекту в соответствии:</w:t>
      </w:r>
    </w:p>
    <w:p w:rsidR="00000000" w:rsidRDefault="0091227A">
      <w:pPr>
        <w:pStyle w:val="pj"/>
      </w:pPr>
      <w:r>
        <w:t xml:space="preserve">с </w:t>
      </w:r>
      <w:hyperlink w:anchor="sub5200000" w:history="1">
        <w:r>
          <w:rPr>
            <w:rStyle w:val="a4"/>
          </w:rPr>
          <w:t>пунктом 1 статьи 520</w:t>
        </w:r>
      </w:hyperlink>
      <w:r>
        <w:t xml:space="preserve"> </w:t>
      </w:r>
      <w:r>
        <w:t>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91227A">
      <w:pPr>
        <w:pStyle w:val="pj"/>
      </w:pPr>
      <w:r>
        <w:t xml:space="preserve">с </w:t>
      </w:r>
      <w:hyperlink w:anchor="sub5200200" w:history="1">
        <w:r>
          <w:rPr>
            <w:rStyle w:val="a4"/>
          </w:rPr>
          <w:t>пунктом 2 статьи 520</w:t>
        </w:r>
      </w:hyperlink>
      <w:r>
        <w:t xml:space="preserve"> настоящего Кодекса, - в случае предоставления объект</w:t>
      </w:r>
      <w:r>
        <w:t>ов обложения в аренду физическим лицам по договору долгосрочной аренды жилища с правом выкупа.</w:t>
      </w:r>
    </w:p>
    <w:p w:rsidR="00000000" w:rsidRDefault="0091227A">
      <w:pPr>
        <w:pStyle w:val="pj"/>
      </w:pPr>
      <w:r>
        <w:t xml:space="preserve">3.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w:t>
      </w:r>
      <w:r>
        <w:t>в стоимости имущества.</w:t>
      </w:r>
    </w:p>
    <w:p w:rsidR="00000000" w:rsidRDefault="0091227A">
      <w:pPr>
        <w:pStyle w:val="pj"/>
      </w:pPr>
      <w:r>
        <w:t>4.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w:t>
      </w:r>
      <w:r>
        <w:t>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91227A">
      <w:pPr>
        <w:pStyle w:val="pj"/>
      </w:pPr>
      <w:r>
        <w:t>5. Уплата налога производится в бюджет по месту нахождения объектов н</w:t>
      </w:r>
      <w:r>
        <w:t>алогообложения.</w:t>
      </w:r>
    </w:p>
    <w:p w:rsidR="00000000" w:rsidRDefault="0091227A">
      <w:pPr>
        <w:pStyle w:val="pji"/>
      </w:pPr>
      <w:r>
        <w:rPr>
          <w:rStyle w:val="s3"/>
        </w:rPr>
        <w:t xml:space="preserve">Пункт 6 изложен в редакции </w:t>
      </w:r>
      <w:hyperlink r:id="rId4722" w:anchor="sub_id=522" w:history="1">
        <w:r>
          <w:rPr>
            <w:rStyle w:val="a4"/>
            <w:i/>
            <w:iCs/>
          </w:rPr>
          <w:t>Закона</w:t>
        </w:r>
      </w:hyperlink>
      <w:r>
        <w:t xml:space="preserve"> </w:t>
      </w:r>
      <w:r>
        <w:rPr>
          <w:rStyle w:val="s3"/>
        </w:rPr>
        <w:t>РК от 10.12.20 г. № 382-VI (введен в действие с 1 января 2021 г.) (</w:t>
      </w:r>
      <w:hyperlink r:id="rId4723" w:anchor="sub_id=5220600" w:history="1">
        <w:r>
          <w:rPr>
            <w:rStyle w:val="a4"/>
            <w:i/>
            <w:iCs/>
          </w:rPr>
          <w:t>см. стар. ред.</w:t>
        </w:r>
      </w:hyperlink>
      <w:r>
        <w:rPr>
          <w:rStyle w:val="s3"/>
        </w:rPr>
        <w:t>)</w:t>
      </w:r>
    </w:p>
    <w:p w:rsidR="00000000" w:rsidRDefault="0091227A">
      <w:pPr>
        <w:pStyle w:val="pj"/>
      </w:pPr>
      <w:r>
        <w:t>6. Размер текущих платежей определяется путем применения соответствующих налоговых ставок к балансовой стоимости объектов налогообложения, определенной по данным бухгалтерского учета на начало налогового периода.</w:t>
      </w:r>
    </w:p>
    <w:p w:rsidR="00000000" w:rsidRDefault="0091227A">
      <w:pPr>
        <w:pStyle w:val="pj"/>
      </w:pPr>
      <w:r>
        <w:t>7. Налогоплательщики,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налога равными долями не позднее 25 февраля, 25 мая, 25 августа и 25 ноября налог</w:t>
      </w:r>
      <w:r>
        <w:t>ового периода.</w:t>
      </w:r>
    </w:p>
    <w:p w:rsidR="00000000" w:rsidRDefault="0091227A">
      <w:pPr>
        <w:pStyle w:val="pj"/>
      </w:pPr>
      <w:r>
        <w:t xml:space="preserve">8. При возникновении в течение налогового периода налоговых обязательств, в том числе при передаче юридическими лицами, указанными в </w:t>
      </w:r>
      <w:hyperlink w:anchor="sub5170303" w:history="1">
        <w:r>
          <w:rPr>
            <w:rStyle w:val="a4"/>
          </w:rPr>
          <w:t>подпунктах 3) и 4) пункта 3 статьи 517</w:t>
        </w:r>
      </w:hyperlink>
      <w:r>
        <w:t xml:space="preserve"> настоящего Кодекса, объектов налогоо</w:t>
      </w:r>
      <w:r>
        <w:t>бложения в пользование, доверительное управление или предоставлении по договору имущественного найма (аренды):</w:t>
      </w:r>
    </w:p>
    <w:p w:rsidR="00000000" w:rsidRDefault="0091227A">
      <w:pPr>
        <w:pStyle w:val="pj"/>
      </w:pPr>
      <w:r>
        <w:t>1) первым сроком уплаты текущих сумм налога является следующий очередной срок их уплаты в течение такого налогового периода;</w:t>
      </w:r>
    </w:p>
    <w:p w:rsidR="00000000" w:rsidRDefault="0091227A">
      <w:pPr>
        <w:pStyle w:val="pj"/>
      </w:pPr>
      <w:r>
        <w:t xml:space="preserve">2) после последнего </w:t>
      </w:r>
      <w:r>
        <w:t>срока уплаты текущих платежей производится только окончательный расчет и уплата суммы налога в сроки, предусмотренные пунктом 11 настоящей статьи.</w:t>
      </w:r>
    </w:p>
    <w:p w:rsidR="00000000" w:rsidRDefault="0091227A">
      <w:pPr>
        <w:pStyle w:val="pj"/>
      </w:pPr>
      <w:r>
        <w:t>9. При изменении обязательств по налогу на имущество в течение налогового периода текущие платежи корректирую</w:t>
      </w:r>
      <w:r>
        <w:t>тся на сумму изменения налоговых обязательств равными долями по предстоящим срокам уплаты налога в таком налоговом периоде, если иное не установлено пунктом 8 настоящей статьи.</w:t>
      </w:r>
    </w:p>
    <w:p w:rsidR="00000000" w:rsidRDefault="0091227A">
      <w:pPr>
        <w:pStyle w:val="pji"/>
      </w:pPr>
      <w:r>
        <w:rPr>
          <w:rStyle w:val="s3"/>
        </w:rPr>
        <w:t xml:space="preserve">См.: </w:t>
      </w:r>
      <w:hyperlink r:id="rId4724" w:history="1">
        <w:r>
          <w:rPr>
            <w:rStyle w:val="a4"/>
            <w:i/>
            <w:iCs/>
          </w:rPr>
          <w:t>Ответ</w:t>
        </w:r>
      </w:hyperlink>
      <w:r>
        <w:t xml:space="preserve"> </w:t>
      </w:r>
      <w:r>
        <w:rPr>
          <w:rStyle w:val="s3"/>
        </w:rPr>
        <w:t>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на имущество корре</w:t>
      </w:r>
      <w:r>
        <w:rPr>
          <w:rStyle w:val="s3"/>
        </w:rPr>
        <w:t xml:space="preserve">ктируются на сумму изменения налоговых обязательств равными долями», </w:t>
      </w:r>
      <w:hyperlink r:id="rId4725" w:history="1">
        <w:r>
          <w:rPr>
            <w:rStyle w:val="a4"/>
            <w:i/>
            <w:iCs/>
          </w:rPr>
          <w:t>Ответ</w:t>
        </w:r>
      </w:hyperlink>
      <w:r>
        <w:t xml:space="preserve"> </w:t>
      </w:r>
      <w:r>
        <w:rPr>
          <w:rStyle w:val="s3"/>
        </w:rPr>
        <w:t>Председателя КГД МФ РК от 13 июля 2021 года на вопрос от 24 июня 2021 года № 692545 (dialog.egov.kz) «Дополнительный</w:t>
      </w:r>
      <w:r>
        <w:rPr>
          <w:rStyle w:val="s3"/>
        </w:rPr>
        <w:t xml:space="preserve"> расчет текущих платежей по налогу на имущество в случае выбытия объекта обложения представляется в соответствии с нормами пункта 10 статьи 522 Налогового кодекса»</w:t>
      </w:r>
    </w:p>
    <w:p w:rsidR="00000000" w:rsidRDefault="0091227A">
      <w:pPr>
        <w:pStyle w:val="pj"/>
      </w:pPr>
      <w:r>
        <w:t>10. В случае поступления в течение налогового периода объектов налогообложения текущие плате</w:t>
      </w:r>
      <w:r>
        <w:t>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w:t>
      </w:r>
      <w:r>
        <w:t xml:space="preserve">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7 настоя</w:t>
      </w:r>
      <w:r>
        <w:t>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91227A">
      <w:pPr>
        <w:pStyle w:val="pj"/>
      </w:pPr>
      <w:r>
        <w:t>В случае выбытия в течение налогового периода объектов налогообложения текущие платежи уменьшаются на сумму, опреде</w:t>
      </w:r>
      <w:r>
        <w:t>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91227A">
      <w:pPr>
        <w:pStyle w:val="pj"/>
      </w:pPr>
      <w:r>
        <w:t>При этом сто</w:t>
      </w:r>
      <w:r>
        <w:t>имостью выбывших объектов налогообложения является:</w:t>
      </w:r>
    </w:p>
    <w:p w:rsidR="00000000" w:rsidRDefault="0091227A">
      <w:pPr>
        <w:pStyle w:val="pj"/>
      </w:pPr>
      <w: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91227A">
      <w:pPr>
        <w:pStyle w:val="pj"/>
      </w:pPr>
      <w:r>
        <w:t>балансовая стоимость по данным бухгалтерского учета на н</w:t>
      </w:r>
      <w:r>
        <w:t>ачало налогового периода - по остальным объектам налогообложения.</w:t>
      </w:r>
    </w:p>
    <w:p w:rsidR="00000000" w:rsidRDefault="0091227A">
      <w:pPr>
        <w:pStyle w:val="pj"/>
      </w:pPr>
      <w: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91227A">
      <w:pPr>
        <w:pStyle w:val="pji"/>
      </w:pPr>
      <w:r>
        <w:rPr>
          <w:rStyle w:val="s3"/>
        </w:rPr>
        <w:t xml:space="preserve">См: </w:t>
      </w:r>
      <w:hyperlink r:id="rId4726" w:history="1">
        <w:r>
          <w:rPr>
            <w:rStyle w:val="a4"/>
            <w:i/>
            <w:iCs/>
          </w:rPr>
          <w:t>Ответ</w:t>
        </w:r>
      </w:hyperlink>
      <w:r>
        <w:t xml:space="preserve"> </w:t>
      </w:r>
      <w:r>
        <w:rPr>
          <w:rStyle w:val="s3"/>
        </w:rPr>
        <w:t>Председателя КГД МФ РК от 13 июля 2021 года на вопросы от 26 июня 2021 года № 692545 (dialog.egov.kz) «Дополнительный расчет текущих платежей по налогу на имущество в случае выбытия объекта обложения представляется в соответствии с нормами п</w:t>
      </w:r>
      <w:r>
        <w:rPr>
          <w:rStyle w:val="s3"/>
        </w:rPr>
        <w:t>ункта 10 статьи 522 Налогового кодекса»</w:t>
      </w:r>
    </w:p>
    <w:p w:rsidR="00000000" w:rsidRDefault="0091227A">
      <w:pPr>
        <w:pStyle w:val="pj"/>
      </w:pPr>
      <w:r>
        <w:t>11.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w:t>
      </w:r>
      <w:r>
        <w:t>ают не позднее десяти календарных дней после наступления срока представления декларации за налоговый период.</w:t>
      </w:r>
    </w:p>
    <w:p w:rsidR="00000000" w:rsidRDefault="0091227A">
      <w:pPr>
        <w:pStyle w:val="pj"/>
      </w:pPr>
      <w:r>
        <w:t xml:space="preserve">12. Индивидуальные предприниматели, применяющие специальный налоговый режим для субъектов малого бизнеса, уплачивают налог на имущество не позднее </w:t>
      </w:r>
      <w:r>
        <w:t>десяти календарных дней после наступления срока представления декларации за налоговый период.</w:t>
      </w:r>
    </w:p>
    <w:p w:rsidR="00000000" w:rsidRDefault="0091227A">
      <w:pPr>
        <w:pStyle w:val="pj"/>
      </w:pPr>
      <w:r>
        <w:t xml:space="preserve">13. Для лица, являющегося плательщиком налога на основании подпункта 2) пункта 6 </w:t>
      </w:r>
      <w:hyperlink w:anchor="sub5180000" w:history="1">
        <w:r>
          <w:rPr>
            <w:rStyle w:val="a4"/>
          </w:rPr>
          <w:t>статьи 518</w:t>
        </w:r>
      </w:hyperlink>
      <w:r>
        <w:t xml:space="preserve"> настоящего Кодекса, сумма налога исчи</w:t>
      </w:r>
      <w:r>
        <w:t>сляется в случае передачи прав на незарегистрированный объект налогообложения:</w:t>
      </w:r>
    </w:p>
    <w:p w:rsidR="00000000" w:rsidRDefault="0091227A">
      <w:pPr>
        <w:pStyle w:val="pj"/>
      </w:pPr>
      <w:r>
        <w:t>1) для передающей стороны - за период с 1 числа месяца фактического владения и (или) использования (эксплуатации) такого объекта налогообложения до 1 числа месяца, в котором пер</w:t>
      </w:r>
      <w:r>
        <w:t>едан такой объект на основании акта приема передачи или иного документа;</w:t>
      </w:r>
    </w:p>
    <w:p w:rsidR="00000000" w:rsidRDefault="0091227A">
      <w:pPr>
        <w:pStyle w:val="pj"/>
      </w:pPr>
      <w:r>
        <w:t>2) для приобретающей стороны - за период с 1 числа месяца, в котором передан такой объект на основании акта приема-передачи или иного документа.</w:t>
      </w:r>
    </w:p>
    <w:p w:rsidR="00000000" w:rsidRDefault="0091227A">
      <w:pPr>
        <w:pStyle w:val="pji"/>
      </w:pPr>
      <w:r>
        <w:rPr>
          <w:rStyle w:val="s3"/>
        </w:rPr>
        <w:t xml:space="preserve">См.: </w:t>
      </w:r>
      <w:hyperlink r:id="rId4727" w:history="1">
        <w:r>
          <w:rPr>
            <w:rStyle w:val="a4"/>
            <w:i/>
            <w:iCs/>
          </w:rPr>
          <w:t>Ответ</w:t>
        </w:r>
      </w:hyperlink>
      <w:r>
        <w:t xml:space="preserve"> </w:t>
      </w:r>
      <w:r>
        <w:rPr>
          <w:rStyle w:val="s3"/>
        </w:rPr>
        <w:t>Председателя КГД МФ РК от 19 марта 2021 года на вопрос от 22 февраля 2021 года № 669823 (dialog.egov.kz) «Об исчислении налога на имущество при поступлении и выбытии актива в течение налогового периода»</w:t>
      </w:r>
    </w:p>
    <w:p w:rsidR="00000000" w:rsidRDefault="0091227A">
      <w:pPr>
        <w:pStyle w:val="pj"/>
      </w:pPr>
      <w:r>
        <w:t> </w:t>
      </w:r>
    </w:p>
    <w:p w:rsidR="00000000" w:rsidRDefault="0091227A">
      <w:pPr>
        <w:pStyle w:val="pj"/>
      </w:pPr>
      <w:bookmarkStart w:id="916" w:name="SUB5230000"/>
      <w:bookmarkEnd w:id="916"/>
      <w:r>
        <w:rPr>
          <w:rStyle w:val="s1"/>
        </w:rPr>
        <w:t>Статья 523. И</w:t>
      </w:r>
      <w:r>
        <w:rPr>
          <w:rStyle w:val="s1"/>
        </w:rPr>
        <w:t>счисление и уплата налога в отдельных случаях</w:t>
      </w:r>
    </w:p>
    <w:p w:rsidR="00000000" w:rsidRDefault="0091227A">
      <w:pPr>
        <w:pStyle w:val="pj"/>
      </w:pPr>
      <w:r>
        <w:t>По объектам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установлены н</w:t>
      </w:r>
      <w:r>
        <w:t>астоящей главой.</w:t>
      </w:r>
    </w:p>
    <w:p w:rsidR="00000000" w:rsidRDefault="0091227A">
      <w:pPr>
        <w:pStyle w:val="pj"/>
      </w:pPr>
      <w:r>
        <w:t>При этом для целей настоящей главы объектом налогообложения, используемым (подлежащим использованию) в предпринимательской деятельности, не признается объект налогообложения при одновременном соблюдении условий, если такой объект:</w:t>
      </w:r>
    </w:p>
    <w:p w:rsidR="00000000" w:rsidRDefault="0091227A">
      <w:pPr>
        <w:pStyle w:val="pj"/>
      </w:pPr>
      <w:r>
        <w:t xml:space="preserve">является жилищем, по которому налоговая база определяется в соответствии со </w:t>
      </w:r>
      <w:hyperlink w:anchor="sub5290000" w:history="1">
        <w:r>
          <w:rPr>
            <w:rStyle w:val="a4"/>
          </w:rPr>
          <w:t>статьей 529</w:t>
        </w:r>
      </w:hyperlink>
      <w:r>
        <w:t xml:space="preserve"> настоящего Кодекса и налог исчисляется налоговыми органами;</w:t>
      </w:r>
    </w:p>
    <w:p w:rsidR="00000000" w:rsidRDefault="0091227A">
      <w:pPr>
        <w:pStyle w:val="pj"/>
      </w:pPr>
      <w:r>
        <w:t>предоставлен в аренду (пользование) исключительно для целей проживания и не</w:t>
      </w:r>
      <w:r>
        <w:t xml:space="preserve"> выведен из жилого фонда.</w:t>
      </w:r>
    </w:p>
    <w:p w:rsidR="00000000" w:rsidRDefault="0091227A">
      <w:pPr>
        <w:pStyle w:val="pj"/>
      </w:pPr>
      <w:r>
        <w:t> </w:t>
      </w:r>
    </w:p>
    <w:p w:rsidR="00000000" w:rsidRDefault="0091227A">
      <w:pPr>
        <w:pStyle w:val="pj"/>
      </w:pPr>
      <w:bookmarkStart w:id="917" w:name="SUB5240000"/>
      <w:bookmarkEnd w:id="917"/>
      <w:r>
        <w:rPr>
          <w:rStyle w:val="s1"/>
        </w:rPr>
        <w:t>Статья 524. Налоговый период</w:t>
      </w:r>
    </w:p>
    <w:p w:rsidR="00000000" w:rsidRDefault="0091227A">
      <w:pPr>
        <w:pStyle w:val="pj"/>
      </w:pPr>
      <w:r>
        <w:t>1. Налоговым периодом для исчисления налога на имущество является календарный год с 1 января по 31 декабря.</w:t>
      </w:r>
    </w:p>
    <w:p w:rsidR="00000000" w:rsidRDefault="0091227A">
      <w:pPr>
        <w:pStyle w:val="pj"/>
      </w:pPr>
      <w:r>
        <w:t xml:space="preserve">2. Для юридических лиц, указанных в </w:t>
      </w:r>
      <w:hyperlink w:anchor="sub5170303" w:history="1">
        <w:r>
          <w:rPr>
            <w:rStyle w:val="a4"/>
          </w:rPr>
          <w:t>подпунктах 3) и 4) пун</w:t>
        </w:r>
        <w:r>
          <w:rPr>
            <w:rStyle w:val="a4"/>
          </w:rPr>
          <w:t>кта 3 статьи 517</w:t>
        </w:r>
      </w:hyperlink>
      <w: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91227A">
      <w:pPr>
        <w:pStyle w:val="pj"/>
      </w:pPr>
      <w:r>
        <w:t> </w:t>
      </w:r>
    </w:p>
    <w:p w:rsidR="00000000" w:rsidRDefault="0091227A">
      <w:pPr>
        <w:pStyle w:val="pj"/>
      </w:pPr>
      <w:bookmarkStart w:id="918" w:name="SUB5250000"/>
      <w:bookmarkEnd w:id="918"/>
      <w:r>
        <w:rPr>
          <w:rStyle w:val="s1"/>
        </w:rPr>
        <w:t>Статья 525. Налоговая отчетность</w:t>
      </w:r>
    </w:p>
    <w:p w:rsidR="00000000" w:rsidRDefault="0091227A">
      <w:pPr>
        <w:pStyle w:val="pj"/>
      </w:pPr>
      <w:r>
        <w:t>1. Индивидуальны</w:t>
      </w:r>
      <w:r>
        <w:t>е предприниматели (за исключением индивидуальных предпринимателей, применяющих специальный налоговый режим для субъектов малого бизнеса) по объектам обложения, используемым (подлежащим использованию) в предпринимательской деятельности, и юридические лица п</w:t>
      </w:r>
      <w:r>
        <w:t xml:space="preserve">редставляют в налоговые органы по месту нахождения объектов обложения </w:t>
      </w:r>
      <w:hyperlink r:id="rId4728" w:history="1">
        <w:r>
          <w:rPr>
            <w:rStyle w:val="a4"/>
          </w:rPr>
          <w:t>расчет текущих платежей</w:t>
        </w:r>
      </w:hyperlink>
      <w:r>
        <w:t xml:space="preserve"> по налогу не позднее 15 февраля текущего налогового периода по налоговым обязательствам, определе</w:t>
      </w:r>
      <w:r>
        <w:t>нным по состоянию на начало налогового периода.</w:t>
      </w:r>
    </w:p>
    <w:p w:rsidR="00000000" w:rsidRDefault="0091227A">
      <w:pPr>
        <w:pStyle w:val="pji"/>
      </w:pPr>
      <w:r>
        <w:rPr>
          <w:rStyle w:val="s3"/>
        </w:rPr>
        <w:t xml:space="preserve">См.: </w:t>
      </w:r>
      <w:hyperlink r:id="rId4729" w:history="1">
        <w:r>
          <w:rPr>
            <w:rStyle w:val="a4"/>
            <w:i/>
            <w:iCs/>
          </w:rPr>
          <w:t>Ответ</w:t>
        </w:r>
      </w:hyperlink>
      <w:r>
        <w:rPr>
          <w:rStyle w:val="s3"/>
        </w:rPr>
        <w:t xml:space="preserve"> Председателя КГД МФ РК от 28 февраля 2022 года на вопрос от 15 февраля 2022 года № 727004 (dialog.egov.kz) «О сроках представления ф</w:t>
      </w:r>
      <w:r>
        <w:rPr>
          <w:rStyle w:val="s3"/>
        </w:rPr>
        <w:t>. 701.01 и уплаты налога на имущество в случае приобретения здания в течение текущего периода»</w:t>
      </w:r>
    </w:p>
    <w:p w:rsidR="00000000" w:rsidRDefault="0091227A">
      <w:pPr>
        <w:pStyle w:val="pji"/>
      </w:pPr>
      <w:r>
        <w:rPr>
          <w:rStyle w:val="s3"/>
        </w:rPr>
        <w:t xml:space="preserve">В пункт 2 внесены изменения в соответствии с </w:t>
      </w:r>
      <w:hyperlink r:id="rId4730" w:anchor="sub_id=525" w:history="1">
        <w:r>
          <w:rPr>
            <w:rStyle w:val="a4"/>
            <w:i/>
            <w:iCs/>
          </w:rPr>
          <w:t>Законом</w:t>
        </w:r>
      </w:hyperlink>
      <w:r>
        <w:t xml:space="preserve"> </w:t>
      </w:r>
      <w:r>
        <w:rPr>
          <w:rStyle w:val="s3"/>
        </w:rPr>
        <w:t xml:space="preserve">РК от 02.04.19 г. № 241-VI </w:t>
      </w:r>
      <w:r>
        <w:rPr>
          <w:rStyle w:val="s3"/>
        </w:rPr>
        <w:t>(введен в действие с 1 января 2018 г.) (</w:t>
      </w:r>
      <w:hyperlink r:id="rId4731" w:anchor="sub_id=5250200" w:history="1">
        <w:r>
          <w:rPr>
            <w:rStyle w:val="a4"/>
            <w:i/>
            <w:iCs/>
          </w:rPr>
          <w:t>см. стар. ред.</w:t>
        </w:r>
      </w:hyperlink>
      <w:r>
        <w:rPr>
          <w:rStyle w:val="s3"/>
        </w:rPr>
        <w:t>)</w:t>
      </w:r>
    </w:p>
    <w:p w:rsidR="00000000" w:rsidRDefault="0091227A">
      <w:pPr>
        <w:pStyle w:val="pj"/>
      </w:pPr>
      <w:r>
        <w:t>2. Налогоплательщик представляет в срок не позднее десяти календарных дней до наступления очередного (в течение нал</w:t>
      </w:r>
      <w:r>
        <w:t>огового периода) срока уплаты текущих платежей:</w:t>
      </w:r>
    </w:p>
    <w:p w:rsidR="00000000" w:rsidRDefault="0091227A">
      <w:pPr>
        <w:pStyle w:val="pj"/>
      </w:pPr>
      <w:r>
        <w:t>расчет текущих платежей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91227A">
      <w:pPr>
        <w:pStyle w:val="pj"/>
      </w:pPr>
      <w:r>
        <w:t>дополнительный расчет текущих платежей</w:t>
      </w:r>
      <w:r>
        <w:t xml:space="preserve"> с соответствующей корректировкой размеров таких платежей и распределением их равными долями на предстоящие сроки уплаты - при изменении налоговых обязательств по налогу в течение налогового периода.</w:t>
      </w:r>
    </w:p>
    <w:p w:rsidR="00000000" w:rsidRDefault="0091227A">
      <w:pPr>
        <w:pStyle w:val="pj"/>
      </w:pPr>
      <w:r>
        <w:rPr>
          <w:rStyle w:val="s0"/>
        </w:rPr>
        <w:t>При этом расчет текущих платежей или дополнительный расч</w:t>
      </w:r>
      <w:r>
        <w:rPr>
          <w:rStyle w:val="s0"/>
        </w:rPr>
        <w:t>ет текущих платежей представляется по объектам, по которым возникли или изменились налоговые обязательства по состоянию на первое число месяца наступления очередного срока уплаты текущих платежей.</w:t>
      </w:r>
    </w:p>
    <w:p w:rsidR="00000000" w:rsidRDefault="0091227A">
      <w:pPr>
        <w:pStyle w:val="pj"/>
      </w:pPr>
      <w:r>
        <w:t>При возникновении налоговых обязательств после последнего с</w:t>
      </w:r>
      <w:r>
        <w:t>рока уплаты текущих платежей налогоплательщики расчет текущих платежей не представляют.</w:t>
      </w:r>
    </w:p>
    <w:p w:rsidR="00000000" w:rsidRDefault="0091227A">
      <w:pPr>
        <w:pStyle w:val="pji"/>
      </w:pPr>
      <w:r>
        <w:rPr>
          <w:rStyle w:val="s3"/>
        </w:rPr>
        <w:t xml:space="preserve">См.: </w:t>
      </w:r>
      <w:hyperlink r:id="rId4732" w:history="1">
        <w:r>
          <w:rPr>
            <w:rStyle w:val="a4"/>
            <w:i/>
            <w:iCs/>
          </w:rPr>
          <w:t>Ответ</w:t>
        </w:r>
      </w:hyperlink>
      <w:r>
        <w:t xml:space="preserve"> </w:t>
      </w:r>
      <w:r>
        <w:rPr>
          <w:rStyle w:val="s3"/>
        </w:rPr>
        <w:t xml:space="preserve">Председателя КГД МФ РК от 21 июня 2018 года на вопрос от 12 июня 2018 года № 502566 (dialog.egov.kz) «Касательно представления дополнительного расчета текущих платежей по налогу на имущество в случае изменения налоговых обязательств», </w:t>
      </w:r>
      <w:hyperlink r:id="rId4733" w:history="1">
        <w:r>
          <w:rPr>
            <w:rStyle w:val="a4"/>
            <w:i/>
            <w:iCs/>
          </w:rPr>
          <w:t>Ответ</w:t>
        </w:r>
      </w:hyperlink>
      <w:r>
        <w:t xml:space="preserve"> </w:t>
      </w:r>
      <w:r>
        <w:rPr>
          <w:rStyle w:val="s3"/>
        </w:rPr>
        <w:t>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w:t>
      </w:r>
      <w:r>
        <w:rPr>
          <w:rStyle w:val="s3"/>
        </w:rPr>
        <w:t>в, то текущие платежи по налогу на имущество корректируются на сумму изменения налоговых обязательств равными долями»</w:t>
      </w:r>
    </w:p>
    <w:p w:rsidR="00000000" w:rsidRDefault="0091227A">
      <w:pPr>
        <w:pStyle w:val="pj"/>
      </w:pPr>
      <w:r>
        <w:t xml:space="preserve">3. </w:t>
      </w:r>
      <w:hyperlink r:id="rId4734" w:history="1">
        <w:r>
          <w:rPr>
            <w:rStyle w:val="a4"/>
          </w:rPr>
          <w:t>Декларация</w:t>
        </w:r>
      </w:hyperlink>
      <w:r>
        <w:t xml:space="preserve"> по налогу представляется в налоговые органы по месту нахожд</w:t>
      </w:r>
      <w:r>
        <w:t>ения объектов обложения в срок не позднее 31 марта года, следующего за отчетным налоговым периодом:</w:t>
      </w:r>
    </w:p>
    <w:p w:rsidR="00000000" w:rsidRDefault="0091227A">
      <w:pPr>
        <w:pStyle w:val="pj"/>
      </w:pPr>
      <w:r>
        <w:t>1) юридическими лицами;</w:t>
      </w:r>
    </w:p>
    <w:p w:rsidR="00000000" w:rsidRDefault="0091227A">
      <w:pPr>
        <w:pStyle w:val="pj"/>
      </w:pPr>
      <w:r>
        <w:t>2) индивидуальными предпринимателями - по налоговым обязательствам, определенным по объектам обложения, используемым (подлежащим исп</w:t>
      </w:r>
      <w:r>
        <w:t>ользованию) в предпринимательской деятельности;</w:t>
      </w:r>
    </w:p>
    <w:p w:rsidR="00000000" w:rsidRDefault="0091227A">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объектам обложения, используемым (подлежащим использов</w:t>
      </w:r>
      <w:r>
        <w:t>анию) в предпринимательской деятельности и (или) в деятельности, связанной с такой частной практикой.</w:t>
      </w:r>
    </w:p>
    <w:p w:rsidR="00000000" w:rsidRDefault="0091227A">
      <w:pPr>
        <w:pStyle w:val="pj"/>
      </w:pPr>
      <w:r>
        <w:t> </w:t>
      </w:r>
    </w:p>
    <w:p w:rsidR="00000000" w:rsidRDefault="0091227A">
      <w:pPr>
        <w:pStyle w:val="pj"/>
      </w:pPr>
      <w:r>
        <w:t> </w:t>
      </w:r>
    </w:p>
    <w:p w:rsidR="00000000" w:rsidRDefault="0091227A">
      <w:pPr>
        <w:pStyle w:val="pc"/>
      </w:pPr>
      <w:bookmarkStart w:id="919" w:name="SUB5260000"/>
      <w:bookmarkEnd w:id="919"/>
      <w:r>
        <w:rPr>
          <w:rStyle w:val="s1"/>
        </w:rPr>
        <w:t>Глава 65. НАЛОГ НА ИМУЩЕСТВО ФИЗИЧЕСКИХ ЛИЦ</w:t>
      </w:r>
    </w:p>
    <w:p w:rsidR="00000000" w:rsidRDefault="0091227A">
      <w:pPr>
        <w:pStyle w:val="pc"/>
      </w:pPr>
      <w:r>
        <w:t> </w:t>
      </w:r>
    </w:p>
    <w:p w:rsidR="00000000" w:rsidRDefault="0091227A">
      <w:pPr>
        <w:pStyle w:val="pj"/>
      </w:pPr>
      <w:r>
        <w:rPr>
          <w:rStyle w:val="s1"/>
        </w:rPr>
        <w:t>Статья 526. Налогоплательщики</w:t>
      </w:r>
    </w:p>
    <w:p w:rsidR="00000000" w:rsidRDefault="0091227A">
      <w:pPr>
        <w:pStyle w:val="pj"/>
      </w:pPr>
      <w:r>
        <w:t>1. Плательщиками налога на имущество физических лиц являются физические ли</w:t>
      </w:r>
      <w:r>
        <w:t xml:space="preserve">ца, имеющие объект налогообложения в соответствии со </w:t>
      </w:r>
      <w:hyperlink w:anchor="sub5280000" w:history="1">
        <w:r>
          <w:rPr>
            <w:rStyle w:val="a4"/>
          </w:rPr>
          <w:t>статьей 528</w:t>
        </w:r>
      </w:hyperlink>
      <w:r>
        <w:t xml:space="preserve"> настоящего Кодекса.</w:t>
      </w:r>
    </w:p>
    <w:p w:rsidR="00000000" w:rsidRDefault="0091227A">
      <w:pPr>
        <w:pStyle w:val="pji"/>
      </w:pPr>
      <w:r>
        <w:rPr>
          <w:rStyle w:val="s3"/>
        </w:rPr>
        <w:t xml:space="preserve">Пункт 2 изложен в редакции </w:t>
      </w:r>
      <w:hyperlink r:id="rId4735" w:anchor="sub_id=526" w:history="1">
        <w:r>
          <w:rPr>
            <w:rStyle w:val="a4"/>
            <w:i/>
            <w:iCs/>
          </w:rPr>
          <w:t>Закона</w:t>
        </w:r>
      </w:hyperlink>
      <w:r>
        <w:t xml:space="preserve"> </w:t>
      </w:r>
      <w:r>
        <w:rPr>
          <w:rStyle w:val="s3"/>
        </w:rPr>
        <w:t>РК от 10.12.20 г. № 382</w:t>
      </w:r>
      <w:r>
        <w:rPr>
          <w:rStyle w:val="s3"/>
        </w:rPr>
        <w:t>-VI (введен в действие с 1 января 2020 г.) (</w:t>
      </w:r>
      <w:hyperlink r:id="rId4736" w:anchor="sub_id=5260200" w:history="1">
        <w:r>
          <w:rPr>
            <w:rStyle w:val="a4"/>
            <w:i/>
            <w:iCs/>
          </w:rPr>
          <w:t>см. стар. ред.</w:t>
        </w:r>
      </w:hyperlink>
      <w:r>
        <w:rPr>
          <w:rStyle w:val="s3"/>
        </w:rPr>
        <w:t>)</w:t>
      </w:r>
    </w:p>
    <w:p w:rsidR="00000000" w:rsidRDefault="0091227A">
      <w:pPr>
        <w:pStyle w:val="pj"/>
      </w:pPr>
      <w:r>
        <w:t>2. Плательщиками налога на имущество физических лиц не являются:</w:t>
      </w:r>
    </w:p>
    <w:p w:rsidR="00000000" w:rsidRDefault="0091227A">
      <w:pPr>
        <w:pStyle w:val="pj"/>
      </w:pPr>
      <w:bookmarkStart w:id="920" w:name="SUB5260201"/>
      <w:bookmarkEnd w:id="920"/>
      <w:r>
        <w:t xml:space="preserve">1)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 в пределах 1000-кратного размера </w:t>
      </w:r>
      <w:hyperlink r:id="rId473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91227A">
      <w:pPr>
        <w:pStyle w:val="pj"/>
      </w:pPr>
      <w:r>
        <w:t xml:space="preserve">2) </w:t>
      </w:r>
      <w:hyperlink r:id="rId4738" w:anchor="sub_id=40000" w:history="1">
        <w:r>
          <w:rPr>
            <w:rStyle w:val="a4"/>
          </w:rPr>
          <w:t>ветераны</w:t>
        </w:r>
      </w:hyperlink>
      <w:r>
        <w:t xml:space="preserve"> Великой Отечественной войны, </w:t>
      </w:r>
      <w:hyperlink r:id="rId4739" w:anchor="sub_id=60000" w:history="1">
        <w:r>
          <w:rPr>
            <w:rStyle w:val="a4"/>
          </w:rPr>
          <w:t>ветераны</w:t>
        </w:r>
      </w:hyperlink>
      <w:r>
        <w:rPr>
          <w:rStyle w:val="s2"/>
        </w:rPr>
        <w:t>,</w:t>
      </w:r>
      <w:r>
        <w:t xml:space="preserve"> приравненные по льготам к ветеранам Великой Отечественной войны, и </w:t>
      </w:r>
      <w:hyperlink r:id="rId4740" w:anchor="sub_id=50000" w:history="1">
        <w:r>
          <w:rPr>
            <w:rStyle w:val="a4"/>
          </w:rPr>
          <w:t>ветераны</w:t>
        </w:r>
      </w:hyperlink>
      <w:r>
        <w:t xml:space="preserve"> боевых действий на территории других государств, лица, награжденные орденами и </w:t>
      </w:r>
      <w:r>
        <w:t xml:space="preserve">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w:t>
      </w:r>
      <w:r>
        <w:t>и медалями бывшего Союза ССР за самоотверженный труд и безупречную воинскую службу в тылу в годы Великой Отечественной войны, лица с инвалидностью по:</w:t>
      </w:r>
    </w:p>
    <w:p w:rsidR="00000000" w:rsidRDefault="0091227A">
      <w:pPr>
        <w:pStyle w:val="pj"/>
      </w:pPr>
      <w:r>
        <w:t>земельным участкам, занятым жилищным фондом, в том числе строениями и сооружениями при нем;</w:t>
      </w:r>
    </w:p>
    <w:p w:rsidR="00000000" w:rsidRDefault="0091227A">
      <w:pPr>
        <w:pStyle w:val="pj"/>
      </w:pPr>
      <w:r>
        <w:t>придомовым зе</w:t>
      </w:r>
      <w:r>
        <w:t>мельным участкам;</w:t>
      </w:r>
    </w:p>
    <w:p w:rsidR="00000000" w:rsidRDefault="0091227A">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91227A">
      <w:pPr>
        <w:pStyle w:val="pj"/>
      </w:pPr>
      <w:r>
        <w:t>земельным участкам, занятым под гаражи;</w:t>
      </w:r>
    </w:p>
    <w:p w:rsidR="00000000" w:rsidRDefault="0091227A">
      <w:pPr>
        <w:pStyle w:val="pj"/>
      </w:pPr>
      <w:r>
        <w:t xml:space="preserve">в пределах 1500-кратного размера </w:t>
      </w:r>
      <w:r>
        <w:t xml:space="preserve">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w:t>
        </w:r>
        <w:r>
          <w:rPr>
            <w:rStyle w:val="a4"/>
          </w:rPr>
          <w:t>ьи 528</w:t>
        </w:r>
      </w:hyperlink>
      <w:r>
        <w:t xml:space="preserve"> настоящего Кодекса;</w:t>
      </w:r>
    </w:p>
    <w:p w:rsidR="00000000" w:rsidRDefault="0091227A">
      <w:pPr>
        <w:pStyle w:val="pj"/>
      </w:pPr>
      <w:r>
        <w:t>3) дети-сироты и дети, оставшиеся без попечения родителей, на период до достижения ими 18-летнего возраста по:</w:t>
      </w:r>
    </w:p>
    <w:p w:rsidR="00000000" w:rsidRDefault="0091227A">
      <w:pPr>
        <w:pStyle w:val="pj"/>
      </w:pPr>
      <w:r>
        <w:t>земельным участкам, занятым жилищным фондом, в том числе строениями и сооружениями при нем;</w:t>
      </w:r>
    </w:p>
    <w:p w:rsidR="00000000" w:rsidRDefault="0091227A">
      <w:pPr>
        <w:pStyle w:val="pj"/>
      </w:pPr>
      <w:r>
        <w:t>придомовым земельным участ</w:t>
      </w:r>
      <w:r>
        <w:t>кам;</w:t>
      </w:r>
    </w:p>
    <w:p w:rsidR="00000000" w:rsidRDefault="0091227A">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91227A">
      <w:pPr>
        <w:pStyle w:val="pj"/>
      </w:pPr>
      <w:r>
        <w:t>земельным участкам, занятым под гаражи;</w:t>
      </w:r>
    </w:p>
    <w:p w:rsidR="00000000" w:rsidRDefault="0091227A">
      <w:pPr>
        <w:pStyle w:val="pj"/>
      </w:pPr>
      <w:r>
        <w:t xml:space="preserve">объектам налогообложения, указанным в </w:t>
      </w:r>
      <w:hyperlink w:anchor="sub5280000" w:history="1">
        <w:r>
          <w:rPr>
            <w:rStyle w:val="a4"/>
          </w:rPr>
          <w:t>подпункте 1) статьи 528</w:t>
        </w:r>
      </w:hyperlink>
      <w:r>
        <w:t xml:space="preserve"> настоящего Кодекса;</w:t>
      </w:r>
    </w:p>
    <w:p w:rsidR="00000000" w:rsidRDefault="0091227A">
      <w:pPr>
        <w:pStyle w:val="pj"/>
      </w:pPr>
      <w:r>
        <w:t>4) один из родителей лица с инвалидностью с детства, ребенка с инвалидностью по:</w:t>
      </w:r>
    </w:p>
    <w:p w:rsidR="00000000" w:rsidRDefault="0091227A">
      <w:pPr>
        <w:pStyle w:val="pj"/>
      </w:pPr>
      <w:r>
        <w:t>земельным участкам, занятым жилищным фондом, в том числе строениями и сооружениями при нем;</w:t>
      </w:r>
    </w:p>
    <w:p w:rsidR="00000000" w:rsidRDefault="0091227A">
      <w:pPr>
        <w:pStyle w:val="pj"/>
      </w:pPr>
      <w:r>
        <w:t>придом</w:t>
      </w:r>
      <w:r>
        <w:t>овым земельным участкам;</w:t>
      </w:r>
    </w:p>
    <w:p w:rsidR="00000000" w:rsidRDefault="0091227A">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91227A">
      <w:pPr>
        <w:pStyle w:val="pj"/>
      </w:pPr>
      <w:r>
        <w:t>земельным участкам, занятым под гаражи;</w:t>
      </w:r>
    </w:p>
    <w:p w:rsidR="00000000" w:rsidRDefault="0091227A">
      <w:pPr>
        <w:pStyle w:val="pj"/>
      </w:pPr>
      <w:r>
        <w:t>5) многодетные матери, удо</w:t>
      </w:r>
      <w:r>
        <w:t xml:space="preserve">стоенные звания «Мать-героиня», </w:t>
      </w:r>
      <w:hyperlink r:id="rId4741" w:anchor="sub_id=280000" w:history="1">
        <w:r>
          <w:rPr>
            <w:rStyle w:val="a4"/>
          </w:rPr>
          <w:t>награжденные подвеской «Алтын алқа»</w:t>
        </w:r>
      </w:hyperlink>
      <w:r>
        <w:rPr>
          <w:rStyle w:val="s2"/>
        </w:rPr>
        <w:t>,</w:t>
      </w:r>
      <w:r>
        <w:t xml:space="preserve"> отдельно проживающие пенсионеры по:</w:t>
      </w:r>
    </w:p>
    <w:p w:rsidR="00000000" w:rsidRDefault="0091227A">
      <w:pPr>
        <w:pStyle w:val="pj"/>
      </w:pPr>
      <w:r>
        <w:t xml:space="preserve">земельным участкам, занятым жилищным фондом, в том числе строениями </w:t>
      </w:r>
      <w:r>
        <w:t>и сооружениями при нем;</w:t>
      </w:r>
    </w:p>
    <w:p w:rsidR="00000000" w:rsidRDefault="0091227A">
      <w:pPr>
        <w:pStyle w:val="pj"/>
      </w:pPr>
      <w:r>
        <w:t>придомовым земельным участкам;</w:t>
      </w:r>
    </w:p>
    <w:p w:rsidR="00000000" w:rsidRDefault="0091227A">
      <w:pPr>
        <w:pStyle w:val="pj"/>
      </w:pPr>
      <w:r>
        <w:t xml:space="preserve">в пределах 1000-кратного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w:t>
      </w:r>
      <w:r>
        <w:t xml:space="preserve">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91227A">
      <w:pPr>
        <w:pStyle w:val="pj"/>
      </w:pPr>
      <w:r>
        <w:t>Для целей настоящего Кодекса под отдельно проживающими пенсионерами понимаются пенсионеры, по юридическому адресу (адресу места их жительства</w:t>
      </w:r>
      <w:r>
        <w:t>) которых зарегистрированы исключительно пенсионеры;</w:t>
      </w:r>
    </w:p>
    <w:p w:rsidR="00000000" w:rsidRDefault="0091227A">
      <w:pPr>
        <w:pStyle w:val="pj"/>
      </w:pPr>
      <w:r>
        <w:t>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w:t>
      </w:r>
      <w:r>
        <w:t xml:space="preserve">ии со </w:t>
      </w:r>
      <w:hyperlink w:anchor="sub5290000" w:history="1">
        <w:r>
          <w:rPr>
            <w:rStyle w:val="a4"/>
          </w:rPr>
          <w:t>статьей 529</w:t>
        </w:r>
      </w:hyperlink>
      <w:r>
        <w:t xml:space="preserve"> настоящего Кодекса, и налог исчисляется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91227A">
      <w:pPr>
        <w:pStyle w:val="pj"/>
      </w:pPr>
      <w:r>
        <w:t xml:space="preserve">7) физические лица - собственники квартиры (комнаты), по доле </w:t>
      </w:r>
      <w:r>
        <w:t>собственника квартиры (комнаты), в земельном участке, занятом многоквартирным жилым домом.</w:t>
      </w:r>
    </w:p>
    <w:p w:rsidR="00000000" w:rsidRDefault="0091227A">
      <w:pPr>
        <w:pStyle w:val="pji"/>
      </w:pPr>
      <w:r>
        <w:rPr>
          <w:rStyle w:val="s3"/>
        </w:rPr>
        <w:t xml:space="preserve">В пункт 3 внесены изменения в соответствии с </w:t>
      </w:r>
      <w:hyperlink r:id="rId4742" w:anchor="sub_id=526" w:history="1">
        <w:r>
          <w:rPr>
            <w:rStyle w:val="a4"/>
            <w:i/>
            <w:iCs/>
          </w:rPr>
          <w:t>Законом</w:t>
        </w:r>
      </w:hyperlink>
      <w:r>
        <w:t xml:space="preserve"> </w:t>
      </w:r>
      <w:r>
        <w:rPr>
          <w:rStyle w:val="s3"/>
        </w:rPr>
        <w:t>РК от 10.12.20 г. № 382-VI (вве</w:t>
      </w:r>
      <w:r>
        <w:rPr>
          <w:rStyle w:val="s3"/>
        </w:rPr>
        <w:t>ден в действие с 1 января 2020 г.) (</w:t>
      </w:r>
      <w:hyperlink r:id="rId4743" w:anchor="sub_id=5260300" w:history="1">
        <w:r>
          <w:rPr>
            <w:rStyle w:val="a4"/>
            <w:i/>
            <w:iCs/>
          </w:rPr>
          <w:t>см. стар. ред.</w:t>
        </w:r>
      </w:hyperlink>
      <w:r>
        <w:rPr>
          <w:rStyle w:val="s3"/>
        </w:rPr>
        <w:t>)</w:t>
      </w:r>
    </w:p>
    <w:p w:rsidR="00000000" w:rsidRDefault="0091227A">
      <w:pPr>
        <w:pStyle w:val="pj"/>
      </w:pPr>
      <w:r>
        <w:t>3. Положения подпунктов 1) - 5) пункта 2 настоящей статьи не применяются по объектам налогообложения, переданным в поль</w:t>
      </w:r>
      <w:r>
        <w:t>зование или имущественный наем (аренду).</w:t>
      </w:r>
    </w:p>
    <w:p w:rsidR="00000000" w:rsidRDefault="0091227A">
      <w:pPr>
        <w:pStyle w:val="pj"/>
      </w:pPr>
      <w:r>
        <w:t> </w:t>
      </w:r>
    </w:p>
    <w:p w:rsidR="00000000" w:rsidRDefault="0091227A">
      <w:pPr>
        <w:pStyle w:val="pj"/>
      </w:pPr>
      <w:bookmarkStart w:id="921" w:name="SUB5270000"/>
      <w:bookmarkEnd w:id="921"/>
      <w:r>
        <w:rPr>
          <w:rStyle w:val="s1"/>
        </w:rPr>
        <w:t>Статья 527. Определение налогоплательщика в отдельных случаях</w:t>
      </w:r>
    </w:p>
    <w:p w:rsidR="00000000" w:rsidRDefault="0091227A">
      <w:pPr>
        <w:pStyle w:val="pj"/>
      </w:pPr>
      <w:r>
        <w:t xml:space="preserve">1. При передаче государственным учреждением объектов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настоящего Кодекса.</w:t>
      </w:r>
    </w:p>
    <w:p w:rsidR="00000000" w:rsidRDefault="0091227A">
      <w:pPr>
        <w:pStyle w:val="pj"/>
      </w:pPr>
      <w: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91227A">
      <w:pPr>
        <w:pStyle w:val="pj"/>
      </w:pPr>
      <w:r>
        <w:t>3. Плательщиком налога по объектам налогообложения, нахо</w:t>
      </w:r>
      <w:r>
        <w:t>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91227A">
      <w:pPr>
        <w:pStyle w:val="pj"/>
      </w:pPr>
      <w:r>
        <w:t>При этом по объектам налогообложения, находящимся в общей совместной собственности, по которым государственная регист</w:t>
      </w:r>
      <w:r>
        <w:t>рация права собственности произведена после 31 декабря 2016 года,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w:t>
      </w:r>
      <w:r>
        <w:t>и на такой объект.</w:t>
      </w:r>
    </w:p>
    <w:p w:rsidR="00000000" w:rsidRDefault="0091227A">
      <w:pPr>
        <w:pStyle w:val="pji"/>
      </w:pPr>
      <w:r>
        <w:rPr>
          <w:rStyle w:val="s3"/>
        </w:rPr>
        <w:t xml:space="preserve">Статья дополнена пунктом 4 в соответствии с </w:t>
      </w:r>
      <w:hyperlink r:id="rId4744" w:anchor="sub_id=526"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4. В случае отсутствия идентификационн</w:t>
      </w:r>
      <w:r>
        <w:t>ых документов на земельный участок, основаниями для признания пользователя плательщиком налога в отношении земельного участка являются фактическое владение и пользование таким участком на основании:</w:t>
      </w:r>
    </w:p>
    <w:p w:rsidR="00000000" w:rsidRDefault="0091227A">
      <w:pPr>
        <w:pStyle w:val="pj"/>
      </w:pPr>
      <w:r>
        <w:t>1) актов государственных органов о предоставлении земельн</w:t>
      </w:r>
      <w:r>
        <w:t>ого участка - при предоставлении земельного участка из государственной собственности;</w:t>
      </w:r>
    </w:p>
    <w:p w:rsidR="00000000" w:rsidRDefault="0091227A">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91227A">
      <w:pPr>
        <w:pStyle w:val="pji"/>
      </w:pPr>
      <w:r>
        <w:rPr>
          <w:rStyle w:val="s3"/>
        </w:rPr>
        <w:t xml:space="preserve">См.: </w:t>
      </w:r>
      <w:hyperlink r:id="rId4745" w:history="1">
        <w:r>
          <w:rPr>
            <w:rStyle w:val="a4"/>
            <w:i/>
            <w:iCs/>
          </w:rPr>
          <w:t>Ответ</w:t>
        </w:r>
      </w:hyperlink>
      <w:r>
        <w:t xml:space="preserve"> </w:t>
      </w:r>
      <w:r>
        <w:rPr>
          <w:rStyle w:val="s3"/>
        </w:rPr>
        <w:t>Председателя КГД МФ РК от 3 июля 2018 года на вопрос от 14 июня 2018 года № 502935/1 (dialog.egov.kz) «Касательно представления сведений по совместному имуществу в декларации о доходах и имуществе ф. 230.00 государственны</w:t>
      </w:r>
      <w:r>
        <w:rPr>
          <w:rStyle w:val="s3"/>
        </w:rPr>
        <w:t>ми служащими»</w:t>
      </w:r>
    </w:p>
    <w:p w:rsidR="00000000" w:rsidRDefault="0091227A">
      <w:pPr>
        <w:pStyle w:val="pj"/>
      </w:pPr>
      <w:r>
        <w:t> </w:t>
      </w:r>
    </w:p>
    <w:p w:rsidR="00000000" w:rsidRDefault="0091227A">
      <w:pPr>
        <w:pStyle w:val="pji"/>
      </w:pPr>
      <w:bookmarkStart w:id="922" w:name="SUB5280000"/>
      <w:bookmarkEnd w:id="922"/>
      <w:r>
        <w:rPr>
          <w:rStyle w:val="s3"/>
        </w:rPr>
        <w:t xml:space="preserve">Статья 528 изложена в редакции </w:t>
      </w:r>
      <w:hyperlink r:id="rId4746" w:anchor="sub_id=528" w:history="1">
        <w:r>
          <w:rPr>
            <w:rStyle w:val="a4"/>
            <w:i/>
            <w:iCs/>
          </w:rPr>
          <w:t>Закона</w:t>
        </w:r>
      </w:hyperlink>
      <w:r>
        <w:t xml:space="preserve"> </w:t>
      </w:r>
      <w:r>
        <w:rPr>
          <w:rStyle w:val="s3"/>
        </w:rPr>
        <w:t>РК от 10.12.20 г. № 382-VI (введен в действие с 1 января 2020 г.) (</w:t>
      </w:r>
      <w:hyperlink r:id="rId4747" w:anchor="sub_id=5280000" w:history="1">
        <w:r>
          <w:rPr>
            <w:rStyle w:val="a4"/>
            <w:i/>
            <w:iCs/>
          </w:rPr>
          <w:t>см. стар. ред.</w:t>
        </w:r>
      </w:hyperlink>
      <w:r>
        <w:rPr>
          <w:rStyle w:val="s3"/>
        </w:rPr>
        <w:t>)</w:t>
      </w:r>
    </w:p>
    <w:p w:rsidR="00000000" w:rsidRDefault="0091227A">
      <w:pPr>
        <w:pStyle w:val="pj"/>
      </w:pPr>
      <w:r>
        <w:rPr>
          <w:rStyle w:val="s1"/>
        </w:rPr>
        <w:t>Статья 528. Объект налогообложения</w:t>
      </w:r>
    </w:p>
    <w:p w:rsidR="00000000" w:rsidRDefault="0091227A">
      <w:pPr>
        <w:pStyle w:val="pj"/>
      </w:pPr>
      <w:r>
        <w:t>Объектом обложения налогом на имущество физических лиц являются находящиеся на территории Республики Казахстан:</w:t>
      </w:r>
    </w:p>
    <w:p w:rsidR="00000000" w:rsidRDefault="0091227A">
      <w:pPr>
        <w:pStyle w:val="pji"/>
      </w:pPr>
      <w:r>
        <w:rPr>
          <w:rStyle w:val="s3"/>
        </w:rPr>
        <w:t xml:space="preserve">В подпункт 1 внесены изменения в соответствии с </w:t>
      </w:r>
      <w:hyperlink r:id="rId4748" w:anchor="sub_id=528" w:history="1">
        <w:r>
          <w:rPr>
            <w:rStyle w:val="a4"/>
            <w:i/>
            <w:iCs/>
          </w:rPr>
          <w:t>Законом</w:t>
        </w:r>
      </w:hyperlink>
      <w:r>
        <w:rPr>
          <w:rStyle w:val="s3"/>
        </w:rPr>
        <w:t xml:space="preserve"> РК от 20.12.21 г. № 85-VII (введен в действие с 1 января 2022 г.) (</w:t>
      </w:r>
      <w:hyperlink r:id="rId4749" w:anchor="sub_id=5280000" w:history="1">
        <w:r>
          <w:rPr>
            <w:rStyle w:val="a4"/>
            <w:i/>
            <w:iCs/>
          </w:rPr>
          <w:t>см. стар. ред.</w:t>
        </w:r>
      </w:hyperlink>
      <w:r>
        <w:rPr>
          <w:rStyle w:val="s3"/>
        </w:rPr>
        <w:t>)</w:t>
      </w:r>
    </w:p>
    <w:p w:rsidR="00000000" w:rsidRDefault="0091227A">
      <w:pPr>
        <w:pStyle w:val="pj"/>
      </w:pPr>
      <w:r>
        <w:t>1) жилища, здания, дачные постройки, гаражи, парковочные места и иные строения, сооружения, помещения, принадлежащие им на праве собственности;</w:t>
      </w:r>
    </w:p>
    <w:p w:rsidR="00000000" w:rsidRDefault="0091227A">
      <w:pPr>
        <w:pStyle w:val="pj"/>
      </w:pPr>
      <w:r>
        <w:t>2) земельные участки, принадлежащие физическим лицам на праве собственности.</w:t>
      </w:r>
    </w:p>
    <w:p w:rsidR="00000000" w:rsidRDefault="0091227A">
      <w:pPr>
        <w:pStyle w:val="pji"/>
      </w:pPr>
      <w:r>
        <w:rPr>
          <w:rStyle w:val="s3"/>
        </w:rPr>
        <w:t xml:space="preserve">См.: </w:t>
      </w:r>
      <w:hyperlink r:id="rId4750" w:history="1">
        <w:r>
          <w:rPr>
            <w:rStyle w:val="a4"/>
            <w:i/>
            <w:iCs/>
          </w:rPr>
          <w:t>Ответ</w:t>
        </w:r>
      </w:hyperlink>
      <w:r>
        <w:t xml:space="preserve"> </w:t>
      </w:r>
      <w:r>
        <w:rPr>
          <w:rStyle w:val="s3"/>
        </w:rPr>
        <w:t>Председателя КГД МФ РК от 5 апреля 2021 года на вопрос от 15 марта 2021 года № 673615 (dialog.egov.kz) «Кладовое помещение является нежилым помещением, поэтому по объектам обложения, используемым (подлежащим исполь</w:t>
      </w:r>
      <w:r>
        <w:rPr>
          <w:rStyle w:val="s3"/>
        </w:rPr>
        <w:t xml:space="preserve">зованию) в предпринимательской деятельности, физлицами представляется декларация по налогу на имущество по ф. 700.00», </w:t>
      </w:r>
      <w:hyperlink r:id="rId4751" w:history="1">
        <w:r>
          <w:rPr>
            <w:rStyle w:val="a4"/>
            <w:i/>
            <w:iCs/>
          </w:rPr>
          <w:t>Ответ</w:t>
        </w:r>
      </w:hyperlink>
      <w:r>
        <w:rPr>
          <w:rStyle w:val="s3"/>
        </w:rPr>
        <w:t xml:space="preserve"> Председателя КГД МФ РК от 6 апреля 2022 года на вопрос от 25 марта</w:t>
      </w:r>
      <w:r>
        <w:rPr>
          <w:rStyle w:val="s3"/>
        </w:rPr>
        <w:t xml:space="preserve"> 2022 года № 732101 (dialog.egov.kz) «Об определении парковочного места как объекта налогообложения налогом на имущество»</w:t>
      </w:r>
    </w:p>
    <w:p w:rsidR="00000000" w:rsidRDefault="0091227A">
      <w:pPr>
        <w:pStyle w:val="pj"/>
      </w:pPr>
      <w:r>
        <w:t> </w:t>
      </w:r>
    </w:p>
    <w:p w:rsidR="00000000" w:rsidRDefault="0091227A">
      <w:pPr>
        <w:pStyle w:val="pj"/>
      </w:pPr>
      <w:bookmarkStart w:id="923" w:name="SUB5290000"/>
      <w:bookmarkEnd w:id="923"/>
      <w:r>
        <w:rPr>
          <w:rStyle w:val="s1"/>
        </w:rPr>
        <w:t>Статья 529. Налоговая база</w:t>
      </w:r>
    </w:p>
    <w:p w:rsidR="00000000" w:rsidRDefault="0091227A">
      <w:pPr>
        <w:pStyle w:val="pj"/>
      </w:pPr>
      <w:r>
        <w:t>1. Налоговой базой по жилищам, дачным постройкам для физических лиц является стоимость объектов налогообл</w:t>
      </w:r>
      <w:r>
        <w:t>ожения, определяемая по состоянию на 1 января каждого года, следующего за отчетным, Государственной корпорацией «Правительство для граждан», в следующем порядке:</w:t>
      </w:r>
    </w:p>
    <w:p w:rsidR="00000000" w:rsidRDefault="0091227A">
      <w:pPr>
        <w:pStyle w:val="pj"/>
      </w:pPr>
      <w:r>
        <w:t>C = C б × S × К физ × К функц × К зон × К изм. МРП, где:</w:t>
      </w:r>
    </w:p>
    <w:p w:rsidR="00000000" w:rsidRDefault="0091227A">
      <w:pPr>
        <w:pStyle w:val="pj"/>
      </w:pPr>
      <w:r>
        <w:t>С - стоимость имущества для целей нал</w:t>
      </w:r>
      <w:r>
        <w:t>огообложения;</w:t>
      </w:r>
    </w:p>
    <w:p w:rsidR="00000000" w:rsidRDefault="0091227A">
      <w:pPr>
        <w:pStyle w:val="pj"/>
      </w:pPr>
      <w:r>
        <w:t>С б - базовая стоимость одного квадратного метра жилища, дачной постройки;</w:t>
      </w:r>
    </w:p>
    <w:p w:rsidR="00000000" w:rsidRDefault="0091227A">
      <w:pPr>
        <w:pStyle w:val="pj"/>
      </w:pPr>
      <w:r>
        <w:t>S - полезная площадь жилища, дачной постройки в квадратных метрах;</w:t>
      </w:r>
    </w:p>
    <w:p w:rsidR="00000000" w:rsidRDefault="0091227A">
      <w:pPr>
        <w:pStyle w:val="pj"/>
      </w:pPr>
      <w:r>
        <w:t>К физ - коэффициент физического износа;</w:t>
      </w:r>
    </w:p>
    <w:p w:rsidR="00000000" w:rsidRDefault="0091227A">
      <w:pPr>
        <w:pStyle w:val="pj"/>
      </w:pPr>
      <w:r>
        <w:t>К функц - коэффициент функционального износа;</w:t>
      </w:r>
    </w:p>
    <w:p w:rsidR="00000000" w:rsidRDefault="0091227A">
      <w:pPr>
        <w:pStyle w:val="pj"/>
      </w:pPr>
      <w:r>
        <w:t>К зон - коэффи</w:t>
      </w:r>
      <w:r>
        <w:t>циент зонирования;</w:t>
      </w:r>
    </w:p>
    <w:p w:rsidR="00000000" w:rsidRDefault="0091227A">
      <w:pPr>
        <w:pStyle w:val="pj"/>
      </w:pPr>
      <w:r>
        <w:t>К изм. МРП - коэффициент изменения месячного расчетного показателя.</w:t>
      </w:r>
    </w:p>
    <w:p w:rsidR="00000000" w:rsidRDefault="0091227A">
      <w:pPr>
        <w:pStyle w:val="pji"/>
      </w:pPr>
      <w:r>
        <w:rPr>
          <w:rStyle w:val="s3"/>
        </w:rPr>
        <w:t xml:space="preserve">Действие пункта 2 было приостановлено до 1 января 2020 г., в период приостановления данный пункт действовал в редакции </w:t>
      </w:r>
      <w:hyperlink r:id="rId4752" w:anchor="sub_id=43030000" w:history="1">
        <w:r>
          <w:rPr>
            <w:rStyle w:val="a4"/>
            <w:i/>
            <w:iCs/>
          </w:rPr>
          <w:t>статьи 43-3</w:t>
        </w:r>
      </w:hyperlink>
      <w:r>
        <w:t xml:space="preserve"> </w:t>
      </w:r>
      <w:r>
        <w:rPr>
          <w:rStyle w:val="s3"/>
        </w:rPr>
        <w:t>Закона РК от 25.12.17 г. № 121-VI</w:t>
      </w:r>
    </w:p>
    <w:p w:rsidR="00000000" w:rsidRDefault="0091227A">
      <w:pPr>
        <w:pStyle w:val="pji"/>
      </w:pPr>
      <w:r>
        <w:rPr>
          <w:rStyle w:val="s3"/>
        </w:rPr>
        <w:t>Действие части 1 пункта 2 было приостановлено с 3 мая 2022 г. до 1 января 2024 г., в период приостановления данная часть дей</w:t>
      </w:r>
      <w:r>
        <w:rPr>
          <w:rStyle w:val="s3"/>
        </w:rPr>
        <w:t xml:space="preserve">ствовала в редакции </w:t>
      </w:r>
      <w:hyperlink r:id="rId4753" w:anchor="sub_id=43030002" w:history="1">
        <w:r>
          <w:rPr>
            <w:rStyle w:val="a4"/>
            <w:i/>
            <w:iCs/>
          </w:rPr>
          <w:t>статьи 43-3</w:t>
        </w:r>
      </w:hyperlink>
      <w:r>
        <w:rPr>
          <w:rStyle w:val="s3"/>
        </w:rPr>
        <w:t xml:space="preserve"> Закона РК от 25.12.17 г. № 121-VI </w:t>
      </w:r>
      <w:hyperlink r:id="rId4754" w:anchor="sub_id=5290200" w:history="1">
        <w:r>
          <w:rPr>
            <w:rStyle w:val="a4"/>
            <w:i/>
            <w:iCs/>
          </w:rPr>
          <w:t>см. стар. ред.</w:t>
        </w:r>
      </w:hyperlink>
      <w:r>
        <w:rPr>
          <w:rStyle w:val="s3"/>
        </w:rPr>
        <w:t>)</w:t>
      </w:r>
    </w:p>
    <w:p w:rsidR="00000000" w:rsidRDefault="0091227A">
      <w:pPr>
        <w:pStyle w:val="pji"/>
      </w:pPr>
      <w:r>
        <w:rPr>
          <w:rStyle w:val="s3"/>
        </w:rPr>
        <w:t>В п</w:t>
      </w:r>
      <w:r>
        <w:rPr>
          <w:rStyle w:val="s3"/>
        </w:rPr>
        <w:t xml:space="preserve">ункт 2 внесены изменения в соответствии с </w:t>
      </w:r>
      <w:hyperlink r:id="rId4755" w:anchor="sub_id=529" w:history="1">
        <w:r>
          <w:rPr>
            <w:rStyle w:val="a4"/>
            <w:i/>
            <w:iCs/>
          </w:rPr>
          <w:t>Законом</w:t>
        </w:r>
      </w:hyperlink>
      <w:r>
        <w:t xml:space="preserve"> </w:t>
      </w:r>
      <w:r>
        <w:rPr>
          <w:rStyle w:val="s3"/>
        </w:rPr>
        <w:t>РК от 27.12.19 г. № 291-VI (</w:t>
      </w:r>
      <w:hyperlink r:id="rId4756" w:anchor="sub_id=5290200" w:history="1">
        <w:r>
          <w:rPr>
            <w:rStyle w:val="a4"/>
            <w:i/>
            <w:iCs/>
          </w:rPr>
          <w:t>см. стар. ре</w:t>
        </w:r>
        <w:r>
          <w:rPr>
            <w:rStyle w:val="a4"/>
            <w:i/>
            <w:iCs/>
          </w:rPr>
          <w:t>д.</w:t>
        </w:r>
      </w:hyperlink>
      <w:r>
        <w:rPr>
          <w:rStyle w:val="s3"/>
        </w:rPr>
        <w:t xml:space="preserve">); </w:t>
      </w:r>
      <w:hyperlink r:id="rId4757" w:anchor="sub_id=529" w:history="1">
        <w:r>
          <w:rPr>
            <w:rStyle w:val="a4"/>
            <w:i/>
            <w:iCs/>
          </w:rPr>
          <w:t>Законом</w:t>
        </w:r>
      </w:hyperlink>
      <w:r>
        <w:rPr>
          <w:rStyle w:val="s3"/>
        </w:rPr>
        <w:t xml:space="preserve"> РК от 21.12.22 г. № 165-VII (введен в действие с 1 января 2024 г.) (</w:t>
      </w:r>
      <w:hyperlink r:id="rId4758" w:anchor="sub_id=5290200" w:history="1">
        <w:r>
          <w:rPr>
            <w:rStyle w:val="a4"/>
            <w:i/>
            <w:iCs/>
          </w:rPr>
          <w:t>см. стар.</w:t>
        </w:r>
        <w:r>
          <w:rPr>
            <w:rStyle w:val="a4"/>
            <w:i/>
            <w:iCs/>
          </w:rPr>
          <w:t xml:space="preserve"> ред.</w:t>
        </w:r>
      </w:hyperlink>
      <w:r>
        <w:rPr>
          <w:rStyle w:val="s3"/>
        </w:rPr>
        <w:t>)</w:t>
      </w:r>
    </w:p>
    <w:p w:rsidR="00000000" w:rsidRDefault="0091227A">
      <w:pPr>
        <w:pStyle w:val="pj"/>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91227A">
      <w:pPr>
        <w:pStyle w:val="pj"/>
      </w:pPr>
      <w:r>
        <w:t> </w:t>
      </w:r>
    </w:p>
    <w:tbl>
      <w:tblPr>
        <w:tblW w:w="5000" w:type="pct"/>
        <w:tblCellMar>
          <w:left w:w="0" w:type="dxa"/>
          <w:right w:w="0" w:type="dxa"/>
        </w:tblCellMar>
        <w:tblLook w:val="04A0" w:firstRow="1" w:lastRow="0" w:firstColumn="1" w:lastColumn="0" w:noHBand="0" w:noVBand="1"/>
      </w:tblPr>
      <w:tblGrid>
        <w:gridCol w:w="1063"/>
        <w:gridCol w:w="5317"/>
        <w:gridCol w:w="3191"/>
      </w:tblGrid>
      <w:tr w:rsidR="00000000">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Категория населенного пункта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Базовая стоимость в тенге</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60 000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60 000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60 000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Актау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Актобе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7.</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Жезказган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8.</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Кокшетау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9.</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Караганда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10.</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Уральск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Усть-Каменогорск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Петропавловск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17.</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18.</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Талдыкорган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19.</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20.</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Туркестан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 областного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12 000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 районного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Поселки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4 200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Села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2 700</w:t>
            </w:r>
          </w:p>
        </w:tc>
      </w:tr>
    </w:tbl>
    <w:p w:rsidR="00000000" w:rsidRDefault="0091227A">
      <w:pPr>
        <w:pStyle w:val="a3"/>
      </w:pPr>
      <w:r>
        <w:rPr>
          <w:rStyle w:val="s19"/>
        </w:rPr>
        <w:t> </w:t>
      </w:r>
    </w:p>
    <w:p w:rsidR="00000000" w:rsidRDefault="0091227A">
      <w:pPr>
        <w:pStyle w:val="pj"/>
      </w:pPr>
      <w:r>
        <w:rPr>
          <w:rStyle w:val="s0"/>
        </w:rPr>
        <w:t xml:space="preserve">При этом категории населенных пунктов определяются в соответствии с </w:t>
      </w:r>
      <w:hyperlink r:id="rId4759"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91227A">
      <w:pPr>
        <w:pStyle w:val="pji"/>
      </w:pPr>
      <w:r>
        <w:rPr>
          <w:rStyle w:val="s3"/>
        </w:rPr>
        <w:t xml:space="preserve">В пункт 3 внесены изменения в соответствии с </w:t>
      </w:r>
      <w:hyperlink r:id="rId4760" w:anchor="sub_id=529" w:history="1">
        <w:r>
          <w:rPr>
            <w:rStyle w:val="a4"/>
            <w:i/>
            <w:iCs/>
          </w:rPr>
          <w:t>Законом</w:t>
        </w:r>
      </w:hyperlink>
      <w:r>
        <w:rPr>
          <w:rStyle w:val="s3"/>
        </w:rPr>
        <w:t xml:space="preserve"> РК от 20.12.21 г. № 85-VII (введен в действие с 1 января 2022 г.) (</w:t>
      </w:r>
      <w:hyperlink r:id="rId4761" w:anchor="sub_id=5290300" w:history="1">
        <w:r>
          <w:rPr>
            <w:rStyle w:val="a4"/>
            <w:i/>
            <w:iCs/>
          </w:rPr>
          <w:t>см. стар. ред.</w:t>
        </w:r>
      </w:hyperlink>
      <w:r>
        <w:rPr>
          <w:rStyle w:val="s3"/>
        </w:rPr>
        <w:t>)</w:t>
      </w:r>
    </w:p>
    <w:p w:rsidR="00000000" w:rsidRDefault="0091227A">
      <w:pPr>
        <w:pStyle w:val="pj"/>
      </w:pPr>
      <w:r>
        <w:t>3. Налоговой базой по кладовке, находящейся в многоквартирном жилом доме и используемой в личных целях, холодной пристройке, хозяйственной (служебной) пост</w:t>
      </w:r>
      <w:r>
        <w:t>ройке, цокольному этажу, подвалу жилища, гаражу, парковочному месту является стоимость такого объекта по состоянию на 1 января каждого года, следующего за отчетным, определяемая Государственной корпорацией «Правительство для граждан», рассчитываемая по фор</w:t>
      </w:r>
      <w:r>
        <w:t>муле:</w:t>
      </w:r>
    </w:p>
    <w:p w:rsidR="00000000" w:rsidRDefault="0091227A">
      <w:pPr>
        <w:pStyle w:val="pj"/>
      </w:pPr>
      <w:r>
        <w:t>С = Сб × S × К физ × К изм. МРП × К зон, где:</w:t>
      </w:r>
    </w:p>
    <w:p w:rsidR="00000000" w:rsidRDefault="0091227A">
      <w:pPr>
        <w:pStyle w:val="pj"/>
      </w:pPr>
      <w:r>
        <w:t>С - стоимость для целей налогообложения;</w:t>
      </w:r>
    </w:p>
    <w:p w:rsidR="00000000" w:rsidRDefault="0091227A">
      <w:pPr>
        <w:pStyle w:val="pj"/>
      </w:pPr>
      <w: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91227A">
      <w:pPr>
        <w:pStyle w:val="pj"/>
      </w:pPr>
      <w:r>
        <w:t>по кладовке, нах</w:t>
      </w:r>
      <w:r>
        <w:t>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- 25 процентов,</w:t>
      </w:r>
    </w:p>
    <w:p w:rsidR="00000000" w:rsidRDefault="0091227A">
      <w:pPr>
        <w:pStyle w:val="pj"/>
      </w:pPr>
      <w:r>
        <w:t>по гаражу, парковочному месту - 15 процентов;</w:t>
      </w:r>
    </w:p>
    <w:p w:rsidR="00000000" w:rsidRDefault="0091227A">
      <w:pPr>
        <w:pStyle w:val="pj"/>
      </w:pPr>
      <w: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91227A">
      <w:pPr>
        <w:pStyle w:val="pj"/>
      </w:pPr>
      <w:r>
        <w:t>К физ - коэффициент физического износа, установленный в порядке, определенном пунктом 4 настоящей статьи;</w:t>
      </w:r>
    </w:p>
    <w:p w:rsidR="00000000" w:rsidRDefault="0091227A">
      <w:pPr>
        <w:pStyle w:val="pj"/>
      </w:pPr>
      <w:r>
        <w:t>К изм. МРП -</w:t>
      </w:r>
      <w:r>
        <w:t xml:space="preserve"> коэффициент изменения месячного расчетного показателя, определенный в порядке, установленном пунктом 7 настоящей статьи;</w:t>
      </w:r>
    </w:p>
    <w:p w:rsidR="00000000" w:rsidRDefault="0091227A">
      <w:pPr>
        <w:pStyle w:val="pj"/>
      </w:pPr>
      <w:r>
        <w:t>К зон - коэффициент зонирования, установленный в порядке, определенном пунктом 6 настоящей статьи.</w:t>
      </w:r>
    </w:p>
    <w:p w:rsidR="00000000" w:rsidRDefault="0091227A">
      <w:pPr>
        <w:pStyle w:val="pj"/>
      </w:pPr>
      <w:r>
        <w:t>4. Коэффициент физического износа ж</w:t>
      </w:r>
      <w:r>
        <w:t>илища, дачной постройки определяется с учетом норм амортизации и эффективного возраста по формуле:</w:t>
      </w:r>
    </w:p>
    <w:p w:rsidR="00000000" w:rsidRDefault="0091227A">
      <w:pPr>
        <w:pStyle w:val="pj"/>
      </w:pPr>
      <w:r>
        <w:t>К физ = 1 - И физ, где:</w:t>
      </w:r>
    </w:p>
    <w:p w:rsidR="00000000" w:rsidRDefault="0091227A">
      <w:pPr>
        <w:pStyle w:val="pj"/>
      </w:pPr>
      <w:r>
        <w:t>И физ - физический износ жилища, дачной постройки.</w:t>
      </w:r>
    </w:p>
    <w:p w:rsidR="00000000" w:rsidRDefault="0091227A">
      <w:pPr>
        <w:pStyle w:val="pj"/>
      </w:pPr>
      <w:r>
        <w:t>Физический износ определяется по формуле:</w:t>
      </w:r>
    </w:p>
    <w:p w:rsidR="00000000" w:rsidRDefault="0091227A">
      <w:pPr>
        <w:pStyle w:val="pj"/>
      </w:pPr>
      <w:r>
        <w:t>И физ = (Т баз - Т ввода) × H аморт/100,</w:t>
      </w:r>
      <w:r>
        <w:t xml:space="preserve"> где:</w:t>
      </w:r>
    </w:p>
    <w:p w:rsidR="00000000" w:rsidRDefault="0091227A">
      <w:pPr>
        <w:pStyle w:val="pj"/>
      </w:pPr>
      <w:r>
        <w:t>Т баз - год начисления налога;</w:t>
      </w:r>
    </w:p>
    <w:p w:rsidR="00000000" w:rsidRDefault="0091227A">
      <w:pPr>
        <w:pStyle w:val="pj"/>
      </w:pPr>
      <w:r>
        <w:t>Т ввода - год ввода объекта налогообложения в эксплуатацию;</w:t>
      </w:r>
    </w:p>
    <w:p w:rsidR="00000000" w:rsidRDefault="0091227A">
      <w:pPr>
        <w:pStyle w:val="pj"/>
      </w:pPr>
      <w:r>
        <w:t>H аморт - норма амортизации.</w:t>
      </w:r>
    </w:p>
    <w:p w:rsidR="00000000" w:rsidRDefault="0091227A">
      <w:pPr>
        <w:pStyle w:val="pj"/>
      </w:pPr>
      <w:r>
        <w:t>В зависимости от характеристики здания при определении физического износа применяются следующие нормы амортизации:</w:t>
      </w:r>
    </w:p>
    <w:p w:rsidR="00000000" w:rsidRDefault="0091227A">
      <w:pPr>
        <w:pStyle w:val="pj"/>
      </w:pPr>
      <w:r>
        <w:t> </w:t>
      </w:r>
    </w:p>
    <w:tbl>
      <w:tblPr>
        <w:tblW w:w="3919" w:type="pct"/>
        <w:jc w:val="center"/>
        <w:tblCellMar>
          <w:left w:w="0" w:type="dxa"/>
          <w:right w:w="0" w:type="dxa"/>
        </w:tblCellMar>
        <w:tblLook w:val="04A0" w:firstRow="1" w:lastRow="0" w:firstColumn="1" w:lastColumn="0" w:noHBand="0" w:noVBand="1"/>
      </w:tblPr>
      <w:tblGrid>
        <w:gridCol w:w="540"/>
        <w:gridCol w:w="1725"/>
        <w:gridCol w:w="3345"/>
        <w:gridCol w:w="880"/>
        <w:gridCol w:w="1012"/>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Гр</w:t>
            </w:r>
            <w:r>
              <w:t>уппа капитальности</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Характеристика здания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H аморт,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Срок службы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со стенами смешанными, деревянными рублеными или брусчатыми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сырцовые, сборно-щитовые, каркасно-засыпные, глинобитные, саманные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Здания каркасно-камышитовые и другие облегченные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bl>
    <w:p w:rsidR="00000000" w:rsidRDefault="0091227A">
      <w:pPr>
        <w:pStyle w:val="pj"/>
      </w:pPr>
      <w:r>
        <w:t> </w:t>
      </w:r>
    </w:p>
    <w:p w:rsidR="00000000" w:rsidRDefault="0091227A">
      <w:pPr>
        <w:pStyle w:val="pj"/>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91227A">
      <w:pPr>
        <w:pStyle w:val="pj"/>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91227A">
      <w:pPr>
        <w:pStyle w:val="pj"/>
      </w:pPr>
      <w:r>
        <w:t>К функц = К этаж × К угл × К мат. ст × К благ × К отопл, где:</w:t>
      </w:r>
    </w:p>
    <w:p w:rsidR="00000000" w:rsidRDefault="0091227A">
      <w:pPr>
        <w:pStyle w:val="pj"/>
      </w:pPr>
      <w:r>
        <w:t>К этаж - коэффициент, учитывающий изменения баз</w:t>
      </w:r>
      <w:r>
        <w:t>овой стоимости в зависимости от этажа расположения жилища;</w:t>
      </w:r>
    </w:p>
    <w:p w:rsidR="00000000" w:rsidRDefault="0091227A">
      <w:pPr>
        <w:pStyle w:val="pj"/>
      </w:pPr>
      <w:r>
        <w:t>К угл - коэффициент, учитывающий расположение жилища на угловых участках здания;</w:t>
      </w:r>
    </w:p>
    <w:p w:rsidR="00000000" w:rsidRDefault="0091227A">
      <w:pPr>
        <w:pStyle w:val="pj"/>
      </w:pPr>
      <w:r>
        <w:t>К мат. ст - коэффициент, учитывающий материал стен;</w:t>
      </w:r>
    </w:p>
    <w:p w:rsidR="00000000" w:rsidRDefault="0091227A">
      <w:pPr>
        <w:pStyle w:val="pj"/>
      </w:pPr>
      <w:r>
        <w:t>К благ - коэффициент, учитывающий уровень благоустроенности жили</w:t>
      </w:r>
      <w:r>
        <w:t>ща, дачной постройки и обеспеченности его инженерно-техническими устройствами;</w:t>
      </w:r>
    </w:p>
    <w:p w:rsidR="00000000" w:rsidRDefault="0091227A">
      <w:pPr>
        <w:pStyle w:val="pj"/>
      </w:pPr>
      <w:r>
        <w:t>К отопл - коэффициент, учитывающий вид отопления.</w:t>
      </w:r>
    </w:p>
    <w:p w:rsidR="00000000" w:rsidRDefault="0091227A">
      <w:pPr>
        <w:pStyle w:val="pj"/>
      </w:pPr>
      <w:r>
        <w:t>В зависимости от этажности применяются следующие поправочные коэффициенты этажности (К этаж):</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1138"/>
        <w:gridCol w:w="6557"/>
        <w:gridCol w:w="1876"/>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7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Этаж</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 этаж</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Первый</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0,95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Промежуточный или индивидуальный жилой дом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1,00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Последний</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0,9</w:t>
            </w:r>
          </w:p>
        </w:tc>
      </w:tr>
    </w:tbl>
    <w:p w:rsidR="00000000" w:rsidRDefault="0091227A">
      <w:pPr>
        <w:pStyle w:val="pj"/>
      </w:pPr>
      <w:r>
        <w:t> </w:t>
      </w:r>
    </w:p>
    <w:p w:rsidR="00000000" w:rsidRDefault="0091227A">
      <w:pPr>
        <w:pStyle w:val="pj"/>
      </w:pPr>
      <w:r>
        <w:t>Для многоквартирных жилых зданий высотой не более трех этажей для любого этажа коэффициент этажности принимается равным 1.</w:t>
      </w:r>
    </w:p>
    <w:p w:rsidR="00000000" w:rsidRDefault="0091227A">
      <w:pPr>
        <w:pStyle w:val="pj"/>
      </w:pPr>
      <w:r>
        <w:t>В зависимости от расположения жилища на угловых участках здания применяются следующие поправочные коэффициенты (К угл):</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894"/>
        <w:gridCol w:w="6803"/>
        <w:gridCol w:w="1874"/>
      </w:tblGrid>
      <w:tr w:rsidR="00000000">
        <w:trPr>
          <w:jc w:val="center"/>
        </w:trPr>
        <w:tc>
          <w:tcPr>
            <w:tcW w:w="9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Расположение жилища на угловых участках здания</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 угл</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Угловое</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0,95</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Неугловое или индивидуальный жилой дом</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bl>
    <w:p w:rsidR="00000000" w:rsidRDefault="0091227A">
      <w:pPr>
        <w:pStyle w:val="pj"/>
      </w:pPr>
      <w:r>
        <w:t> </w:t>
      </w:r>
    </w:p>
    <w:p w:rsidR="00000000" w:rsidRDefault="0091227A">
      <w:pPr>
        <w:pStyle w:val="pj"/>
      </w:pPr>
      <w:r>
        <w:t>В зависимости от материала стен применяются следующие поправочные коэффициенты (К мат. ст):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867"/>
        <w:gridCol w:w="6671"/>
        <w:gridCol w:w="2033"/>
      </w:tblGrid>
      <w:tr w:rsidR="00000000">
        <w:trPr>
          <w:jc w:val="center"/>
        </w:trPr>
        <w:tc>
          <w:tcPr>
            <w:tcW w:w="9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Материал стен</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Коэффициент</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Сборный из керамзитобетонных блоков</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Сборный из керамзитобетонных блоков, облицованный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Железобетонные панели</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железобетонных панелей, облицованных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Саманно-глинобитные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Саманные, облицованные снаружи в 0,5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Монолитные шлакобетонные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Из железобетонных блоков</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Сборно-щитовые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Сборно-щитовые, облицованные в 0,5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Деревянные рубленые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0,85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Шпальные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Шпальные, облицованные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0,95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Каркасно-камышитовые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Прочие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bl>
    <w:p w:rsidR="00000000" w:rsidRDefault="0091227A">
      <w:pPr>
        <w:pStyle w:val="pj"/>
      </w:pPr>
      <w:r>
        <w:t> </w:t>
      </w:r>
    </w:p>
    <w:p w:rsidR="00000000" w:rsidRDefault="0091227A">
      <w:pPr>
        <w:pStyle w:val="pj"/>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91227A">
      <w:pPr>
        <w:pStyle w:val="pj"/>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91227A">
      <w:pPr>
        <w:pStyle w:val="pj"/>
      </w:pPr>
      <w:r>
        <w:t>В зависимости от вида отопления применяются следующие поправочные коэффициенты отопления (К ото</w:t>
      </w:r>
      <w:r>
        <w:t>пл):</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874"/>
        <w:gridCol w:w="6809"/>
        <w:gridCol w:w="1888"/>
      </w:tblGrid>
      <w:tr w:rsidR="00000000">
        <w:trPr>
          <w:jc w:val="center"/>
        </w:trPr>
        <w:tc>
          <w:tcPr>
            <w:tcW w:w="9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 отопления</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 отопл</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Центральное отопление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1,0</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Местное отопление на газе или мазуте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0,98</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Местное водяное отопление на твердом топливе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0,95</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Печное отопление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0,9</w:t>
            </w:r>
          </w:p>
        </w:tc>
      </w:tr>
    </w:tbl>
    <w:p w:rsidR="00000000" w:rsidRDefault="0091227A">
      <w:pPr>
        <w:pStyle w:val="pj"/>
      </w:pPr>
      <w:r>
        <w:t> </w:t>
      </w:r>
    </w:p>
    <w:p w:rsidR="00000000" w:rsidRDefault="0091227A">
      <w:pPr>
        <w:pStyle w:val="pji"/>
      </w:pPr>
      <w:r>
        <w:rPr>
          <w:rStyle w:val="s3"/>
        </w:rPr>
        <w:t xml:space="preserve">В пункт 6 внесены изменения в соответствии с </w:t>
      </w:r>
      <w:hyperlink r:id="rId4762" w:anchor="sub_id=529" w:history="1">
        <w:r>
          <w:rPr>
            <w:rStyle w:val="a4"/>
            <w:i/>
            <w:iCs/>
          </w:rPr>
          <w:t>Законом</w:t>
        </w:r>
      </w:hyperlink>
      <w:r>
        <w:t xml:space="preserve"> </w:t>
      </w:r>
      <w:r>
        <w:rPr>
          <w:rStyle w:val="s3"/>
        </w:rPr>
        <w:t>РК от 10.12.20 г. № 382-VI (введен в действие с 1 января 2020 г.) (</w:t>
      </w:r>
      <w:hyperlink r:id="rId4763" w:anchor="sub_id=5290600" w:history="1">
        <w:r>
          <w:rPr>
            <w:rStyle w:val="a4"/>
            <w:i/>
            <w:iCs/>
          </w:rPr>
          <w:t>см. стар. ред.</w:t>
        </w:r>
      </w:hyperlink>
      <w:r>
        <w:rPr>
          <w:rStyle w:val="s3"/>
        </w:rPr>
        <w:t>)</w:t>
      </w:r>
    </w:p>
    <w:p w:rsidR="00000000" w:rsidRDefault="0091227A">
      <w:pPr>
        <w:pStyle w:val="pj"/>
      </w:pPr>
      <w:r>
        <w:rPr>
          <w:rStyle w:val="s0"/>
        </w:rPr>
        <w:t>6. 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w:t>
      </w:r>
      <w:r>
        <w:rPr>
          <w:rStyle w:val="s0"/>
        </w:rPr>
        <w:t>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rsidR="00000000" w:rsidRDefault="0091227A">
      <w:pPr>
        <w:pStyle w:val="pj"/>
      </w:pPr>
      <w:hyperlink r:id="rId4764" w:history="1">
        <w:r>
          <w:rPr>
            <w:rStyle w:val="a4"/>
          </w:rPr>
          <w:t>Утвержденные коэффициенты зонирования</w:t>
        </w:r>
      </w:hyperlink>
      <w:r>
        <w:t xml:space="preserve"> </w:t>
      </w:r>
      <w:r>
        <w:t>подлежат официальному опубликованию.</w:t>
      </w:r>
    </w:p>
    <w:p w:rsidR="00000000" w:rsidRDefault="0091227A">
      <w:pPr>
        <w:pStyle w:val="pj"/>
      </w:pPr>
      <w:hyperlink r:id="rId4765" w:history="1">
        <w:r>
          <w:rPr>
            <w:rStyle w:val="a4"/>
          </w:rPr>
          <w:t>Методика</w:t>
        </w:r>
      </w:hyperlink>
      <w: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w:t>
      </w:r>
      <w:r>
        <w:t xml:space="preserve"> числа центральных государственных органов.</w:t>
      </w:r>
    </w:p>
    <w:p w:rsidR="00000000" w:rsidRDefault="0091227A">
      <w:pPr>
        <w:pStyle w:val="pji"/>
      </w:pPr>
      <w:r>
        <w:rPr>
          <w:rStyle w:val="s3"/>
        </w:rPr>
        <w:t xml:space="preserve">См.: </w:t>
      </w:r>
      <w:hyperlink r:id="rId4766" w:history="1">
        <w:r>
          <w:rPr>
            <w:rStyle w:val="a4"/>
            <w:i/>
            <w:iCs/>
          </w:rPr>
          <w:t>Ответ</w:t>
        </w:r>
      </w:hyperlink>
      <w:r>
        <w:t xml:space="preserve"> </w:t>
      </w:r>
      <w:r>
        <w:rPr>
          <w:rStyle w:val="s3"/>
        </w:rPr>
        <w:t>Председателя КГД МФ РК от 10 февраля 2020 года на вопрос от 10 января 2020 года № 588878/1 (dialog.egov.kz) «Периодичность утверждения д</w:t>
      </w:r>
      <w:r>
        <w:rPr>
          <w:rStyle w:val="s3"/>
        </w:rPr>
        <w:t xml:space="preserve">ействующих коэффициентов зонирования (К зон), учитывающих месторасположение объектов налогообложения в населенном пункте, не предусмотрена», </w:t>
      </w:r>
      <w:hyperlink r:id="rId4767" w:history="1">
        <w:r>
          <w:rPr>
            <w:rStyle w:val="a4"/>
            <w:i/>
            <w:iCs/>
          </w:rPr>
          <w:t>Ответ</w:t>
        </w:r>
      </w:hyperlink>
      <w:r>
        <w:t xml:space="preserve"> </w:t>
      </w:r>
      <w:r>
        <w:rPr>
          <w:rStyle w:val="s3"/>
        </w:rPr>
        <w:t xml:space="preserve">Министра финансов РК от 27 ноября 2020 года </w:t>
      </w:r>
      <w:r>
        <w:rPr>
          <w:rStyle w:val="s3"/>
        </w:rPr>
        <w:t>на вопрос от 25 ноября 2020 года № 653943 (dialog.egov.kz) «Какой государственный орган должен согласовать постановление акимата района «Об утверждении коэффициента зонирования, учитывающего месторасположение объекта налогообложения в населенном пункте»</w:t>
      </w:r>
    </w:p>
    <w:p w:rsidR="00000000" w:rsidRDefault="0091227A">
      <w:pPr>
        <w:pStyle w:val="pj"/>
      </w:pPr>
      <w:r>
        <w:t>7.</w:t>
      </w:r>
      <w:r>
        <w:t xml:space="preserve"> Коэффициент изменения </w:t>
      </w:r>
      <w:hyperlink r:id="rId4768" w:history="1">
        <w:r>
          <w:rPr>
            <w:rStyle w:val="a4"/>
          </w:rPr>
          <w:t>месячного расчетного показателя</w:t>
        </w:r>
      </w:hyperlink>
      <w:r>
        <w:t xml:space="preserve"> (далее - К изм. МРП) определяется по формуле:</w:t>
      </w:r>
    </w:p>
    <w:p w:rsidR="00000000" w:rsidRDefault="0091227A">
      <w:pPr>
        <w:pStyle w:val="pj"/>
      </w:pPr>
      <w:r>
        <w:t>К изм. МРП = МРП тек. г. / МРП предыд. г.,</w:t>
      </w:r>
    </w:p>
    <w:p w:rsidR="00000000" w:rsidRDefault="0091227A">
      <w:pPr>
        <w:pStyle w:val="pj"/>
      </w:pPr>
      <w:r>
        <w:t>где:</w:t>
      </w:r>
    </w:p>
    <w:p w:rsidR="00000000" w:rsidRDefault="0091227A">
      <w:pPr>
        <w:pStyle w:val="pj"/>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91227A">
      <w:pPr>
        <w:pStyle w:val="pj"/>
      </w:pPr>
      <w:r>
        <w:t>МРП предыд. г. - месячный расчетный показатель, установленный законом о республиканском бюджете и дейс</w:t>
      </w:r>
      <w:r>
        <w:t>твующий на 1 января предыдущего финансового года.</w:t>
      </w:r>
    </w:p>
    <w:p w:rsidR="00000000" w:rsidRDefault="0091227A">
      <w:pPr>
        <w:pStyle w:val="pj"/>
      </w:pPr>
      <w: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Государственной корпорацией «Правит</w:t>
      </w:r>
      <w:r>
        <w:t>ельство для граждан», как совокупная стоимость таких объектов налогообложения, рассчитываемая в соответствии с настоящей статьей.</w:t>
      </w:r>
    </w:p>
    <w:p w:rsidR="00000000" w:rsidRDefault="0091227A">
      <w:pPr>
        <w:pStyle w:val="pj"/>
      </w:pPr>
      <w:r>
        <w:t>9. В случае, когда по нескольким объектам налогообложения плательщиком налога является одно физическое лицо, налоговая база ра</w:t>
      </w:r>
      <w:r>
        <w:t>ссчитывается отдельно по каждому объекту.</w:t>
      </w:r>
    </w:p>
    <w:p w:rsidR="00000000" w:rsidRDefault="0091227A">
      <w:pPr>
        <w:pStyle w:val="pji"/>
      </w:pPr>
      <w:r>
        <w:rPr>
          <w:rStyle w:val="s3"/>
        </w:rPr>
        <w:t xml:space="preserve">Статья дополнена пунктом 10 в соответствии с </w:t>
      </w:r>
      <w:hyperlink r:id="rId4769" w:anchor="sub_id=529"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10. По земельн</w:t>
      </w:r>
      <w:r>
        <w:t xml:space="preserve">ым участкам, указанным в </w:t>
      </w:r>
      <w:hyperlink w:anchor="sub5280000" w:history="1">
        <w:r>
          <w:rPr>
            <w:rStyle w:val="a4"/>
          </w:rPr>
          <w:t>подпункте 2) статьи 528</w:t>
        </w:r>
      </w:hyperlink>
      <w:r>
        <w:t xml:space="preserve"> настоящего Кодекса, налоговой базой является площадь земельного участка и (или) земельной доли.</w:t>
      </w:r>
    </w:p>
    <w:p w:rsidR="00000000" w:rsidRDefault="0091227A">
      <w:pPr>
        <w:pStyle w:val="pj"/>
      </w:pPr>
      <w:r>
        <w:t> </w:t>
      </w:r>
    </w:p>
    <w:p w:rsidR="00000000" w:rsidRDefault="0091227A">
      <w:pPr>
        <w:pStyle w:val="pji"/>
      </w:pPr>
      <w:bookmarkStart w:id="924" w:name="SUB5300000"/>
      <w:bookmarkEnd w:id="924"/>
      <w:r>
        <w:rPr>
          <w:rStyle w:val="s3"/>
        </w:rPr>
        <w:t xml:space="preserve">Статья 530 изложена в редакции </w:t>
      </w:r>
      <w:hyperlink r:id="rId4770" w:anchor="sub_id=530" w:history="1">
        <w:r>
          <w:rPr>
            <w:rStyle w:val="a4"/>
            <w:i/>
            <w:iCs/>
          </w:rPr>
          <w:t>Закона</w:t>
        </w:r>
      </w:hyperlink>
      <w:r>
        <w:t xml:space="preserve"> </w:t>
      </w:r>
      <w:r>
        <w:rPr>
          <w:rStyle w:val="s3"/>
        </w:rPr>
        <w:t>РК от 10.12.20 г. № 382-VI (введен в действие с 1 января 2020 г.) (</w:t>
      </w:r>
      <w:hyperlink r:id="rId4771" w:anchor="sub_id=5300000" w:history="1">
        <w:r>
          <w:rPr>
            <w:rStyle w:val="a4"/>
            <w:i/>
            <w:iCs/>
          </w:rPr>
          <w:t>см. стар. ред.</w:t>
        </w:r>
      </w:hyperlink>
      <w:r>
        <w:rPr>
          <w:rStyle w:val="s3"/>
        </w:rPr>
        <w:t>)</w:t>
      </w:r>
    </w:p>
    <w:p w:rsidR="00000000" w:rsidRDefault="0091227A">
      <w:pPr>
        <w:pStyle w:val="pj"/>
      </w:pPr>
      <w:r>
        <w:rPr>
          <w:rStyle w:val="s1"/>
        </w:rPr>
        <w:t>Статья 530. Исчисление и уплата налога в отде</w:t>
      </w:r>
      <w:r>
        <w:rPr>
          <w:rStyle w:val="s1"/>
        </w:rPr>
        <w:t>льных случаях</w:t>
      </w:r>
    </w:p>
    <w:p w:rsidR="00000000" w:rsidRDefault="0091227A">
      <w:pPr>
        <w:pStyle w:val="pj"/>
      </w:pPr>
      <w:r>
        <w:t xml:space="preserve">По объектам обложения, используемым (подлежащим использованию) в предпринимательской деятельности (в деятельности, связанной с частной практикой), физическое лицо, в том числе </w:t>
      </w:r>
      <w:hyperlink w:anchor="sub10119" w:history="1">
        <w:r>
          <w:rPr>
            <w:rStyle w:val="a4"/>
          </w:rPr>
          <w:t>лицо, занимающееся частной практико</w:t>
        </w:r>
        <w:r>
          <w:rPr>
            <w:rStyle w:val="a4"/>
          </w:rPr>
          <w:t>й</w:t>
        </w:r>
      </w:hyperlink>
      <w:r>
        <w:rPr>
          <w:rStyle w:val="s2"/>
        </w:rPr>
        <w:t>,</w:t>
      </w:r>
      <w:r>
        <w:t xml:space="preserve"> исчисляет и уплачивает налог на имущество и представляет </w:t>
      </w:r>
      <w:hyperlink r:id="rId4772" w:history="1">
        <w:r>
          <w:rPr>
            <w:rStyle w:val="a4"/>
          </w:rPr>
          <w:t>налоговую отчетность</w:t>
        </w:r>
      </w:hyperlink>
      <w:r>
        <w:t xml:space="preserve"> по данному виду налога в порядке, определенном </w:t>
      </w:r>
      <w:hyperlink w:anchor="sub5110000" w:history="1">
        <w:r>
          <w:rPr>
            <w:rStyle w:val="a4"/>
          </w:rPr>
          <w:t>главами 62, 63 и 64</w:t>
        </w:r>
      </w:hyperlink>
      <w:r>
        <w:t xml:space="preserve"> настоящего</w:t>
      </w:r>
      <w:r>
        <w:t xml:space="preserve"> Кодекса для индивидуальных предпринимателей, применяющих специальный налоговый режим для субъектов малого бизнеса.</w:t>
      </w:r>
    </w:p>
    <w:p w:rsidR="00000000" w:rsidRDefault="0091227A">
      <w:pPr>
        <w:pStyle w:val="pj"/>
      </w:pPr>
      <w:r>
        <w:t xml:space="preserve">Налоговая база по объектам обложения, указанным в </w:t>
      </w:r>
      <w:hyperlink w:anchor="sub5280000" w:history="1">
        <w:r>
          <w:rPr>
            <w:rStyle w:val="a4"/>
          </w:rPr>
          <w:t>подпункте 1) статьи 528</w:t>
        </w:r>
      </w:hyperlink>
      <w:r>
        <w:t xml:space="preserve"> </w:t>
      </w:r>
      <w:r>
        <w:t xml:space="preserve">настоящего Кодекса, определяется в соответствии с </w:t>
      </w:r>
      <w:hyperlink w:anchor="sub5200600" w:history="1">
        <w:r>
          <w:rPr>
            <w:rStyle w:val="a4"/>
          </w:rPr>
          <w:t>пунктом 6 статьи 520</w:t>
        </w:r>
      </w:hyperlink>
      <w:r>
        <w:t xml:space="preserve"> настоящего Кодекса.</w:t>
      </w:r>
    </w:p>
    <w:p w:rsidR="00000000" w:rsidRDefault="0091227A">
      <w:pPr>
        <w:pStyle w:val="pj"/>
      </w:pPr>
      <w:r>
        <w:t>При этом для целей настоящей главы земельным участком, используемым (подлежащим использованию) в предпринимательской деятельности, н</w:t>
      </w:r>
      <w:r>
        <w:t>е признается земельный участок при одновременном соблюдении условий, что такой участок:</w:t>
      </w:r>
    </w:p>
    <w:p w:rsidR="00000000" w:rsidRDefault="0091227A">
      <w:pPr>
        <w:pStyle w:val="pj"/>
      </w:pPr>
      <w:r>
        <w:t xml:space="preserve">занят жилищем и другими объектами, налоговая база по которым определяется в соответствии со </w:t>
      </w:r>
      <w:hyperlink w:anchor="sub5290000" w:history="1">
        <w:r>
          <w:rPr>
            <w:rStyle w:val="a4"/>
          </w:rPr>
          <w:t>статьей 529</w:t>
        </w:r>
      </w:hyperlink>
      <w:r>
        <w:t xml:space="preserve"> настоящего Кодекса, и исчислени</w:t>
      </w:r>
      <w:r>
        <w:t>е налога производится налоговыми органами;</w:t>
      </w:r>
    </w:p>
    <w:p w:rsidR="00000000" w:rsidRDefault="0091227A">
      <w:pPr>
        <w:pStyle w:val="pj"/>
      </w:pPr>
      <w:r>
        <w:t>предоставлен в аренду (пользование) исключительно для целей проживания и не выведен из жилого фонда.</w:t>
      </w:r>
    </w:p>
    <w:p w:rsidR="00000000" w:rsidRDefault="0091227A">
      <w:pPr>
        <w:pStyle w:val="pj"/>
      </w:pPr>
      <w:r>
        <w:rPr>
          <w:rStyle w:val="s1"/>
        </w:rPr>
        <w:t> </w:t>
      </w:r>
    </w:p>
    <w:p w:rsidR="00000000" w:rsidRDefault="0091227A">
      <w:pPr>
        <w:pStyle w:val="pji"/>
      </w:pPr>
      <w:bookmarkStart w:id="925" w:name="SUB5310000"/>
      <w:bookmarkEnd w:id="925"/>
      <w:r>
        <w:rPr>
          <w:rStyle w:val="s3"/>
        </w:rPr>
        <w:t xml:space="preserve">Статья 531 изложена в редакции </w:t>
      </w:r>
      <w:hyperlink r:id="rId4773" w:anchor="sub_id=531" w:history="1">
        <w:r>
          <w:rPr>
            <w:rStyle w:val="a4"/>
            <w:i/>
            <w:iCs/>
          </w:rPr>
          <w:t>Закона</w:t>
        </w:r>
      </w:hyperlink>
      <w:r>
        <w:t xml:space="preserve"> </w:t>
      </w:r>
      <w:r>
        <w:rPr>
          <w:rStyle w:val="s3"/>
        </w:rPr>
        <w:t>РК от 10.12.20 г. № 382-VI (введен в действие с 1 января 2020 г.) (</w:t>
      </w:r>
      <w:hyperlink r:id="rId4774" w:anchor="sub_id=5310000" w:history="1">
        <w:r>
          <w:rPr>
            <w:rStyle w:val="a4"/>
            <w:i/>
            <w:iCs/>
          </w:rPr>
          <w:t>см. стар. ред.</w:t>
        </w:r>
      </w:hyperlink>
      <w:r>
        <w:rPr>
          <w:rStyle w:val="s3"/>
        </w:rPr>
        <w:t>)</w:t>
      </w:r>
    </w:p>
    <w:p w:rsidR="00000000" w:rsidRDefault="0091227A">
      <w:pPr>
        <w:pStyle w:val="pj"/>
      </w:pPr>
      <w:r>
        <w:rPr>
          <w:rStyle w:val="s1"/>
        </w:rPr>
        <w:t>Статья 531. Налоговые ставки</w:t>
      </w:r>
    </w:p>
    <w:p w:rsidR="00000000" w:rsidRDefault="0091227A">
      <w:pPr>
        <w:pStyle w:val="pj"/>
      </w:pPr>
      <w:r>
        <w:t>1. Налог на имущество физических лиц, налоговая ба</w:t>
      </w:r>
      <w:r>
        <w:t xml:space="preserve">за по которым определяется в соответствии со </w:t>
      </w:r>
      <w:hyperlink w:anchor="sub5290000" w:history="1">
        <w:r>
          <w:rPr>
            <w:rStyle w:val="a4"/>
          </w:rPr>
          <w:t>статьей 529</w:t>
        </w:r>
      </w:hyperlink>
      <w:r>
        <w:t xml:space="preserve"> настоящего Кодекса, исчисляется в зависимости от стоимости объектов налогообложения по следующим ставкам:</w:t>
      </w:r>
    </w:p>
    <w:p w:rsidR="00000000" w:rsidRDefault="0091227A">
      <w:pPr>
        <w:pStyle w:val="pj"/>
      </w:pPr>
      <w:r>
        <w:t> </w:t>
      </w:r>
    </w:p>
    <w:tbl>
      <w:tblPr>
        <w:tblW w:w="4217" w:type="pct"/>
        <w:jc w:val="center"/>
        <w:tblCellMar>
          <w:left w:w="0" w:type="dxa"/>
          <w:right w:w="0" w:type="dxa"/>
        </w:tblCellMar>
        <w:tblLook w:val="04A0" w:firstRow="1" w:lastRow="0" w:firstColumn="1" w:lastColumn="0" w:noHBand="0" w:noVBand="1"/>
      </w:tblPr>
      <w:tblGrid>
        <w:gridCol w:w="516"/>
        <w:gridCol w:w="3493"/>
        <w:gridCol w:w="406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0,05 процента от стоимости объектов налогообложения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2 000 000 тенге до 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1 000 тенге + 0,08 процента с суммы, превышающей 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4 000 000 тенге до 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2 600 тенге + 0,1 процента с суммы, превышающей 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6 000 000 тенге до 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4 600 тенге + 0,15 процента с суммы, превышающей 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8 000 000 тенге до 10 000 000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7 600 тенге + 0,2 процента с суммы, превышающей 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10 000 000 тенге до 12 000 000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11 600 тенге + 0,25 процента с суммы, превышающей 10 000 000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12 000 000 тенге до 14 000 000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16 600 тенге + 0,3 процента с суммы, превышающей 12 000 000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14 000 000 тенге до 16 000 000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22 600 тенге + 0,35 процента с суммы, превышающей 14 000 000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16 000 000 тенге до 18 000 000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29 600 тенге + 0,4 процента с суммы, превышающей 16 000 000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18 000 000 тенге до 20 000 000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37 600 тенге + 0,45 процента с суммы, превышающей 18 000 000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20 000 000 тенге до 75 000 000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46 600 тенге + 0,5 процента с суммы, превышающей 20 000 000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75 000 000 тенге до 100 000 000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321 600 тенге + 0,6 процента с суммы, превышающей 75 000 000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100 000 000 тенге до 150 000 000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471 600 тенге + 0,65 процента с суммы, превышающей 100 000 000</w:t>
            </w:r>
            <w:r>
              <w:t xml:space="preserve">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150 000 000 тенге до 350 000 000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796 600 тенге + 0,7 процента с суммы, превышающей 150 000 000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350 000 000 тенге до 450 000 000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2 196 600 тенге + 0,75 процента с суммы, превышающей 350 000 000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свыше 450 000 000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2 946 600 тенге + 2 процента с суммы, превышающей 450 000 000 тенге</w:t>
            </w:r>
          </w:p>
        </w:tc>
      </w:tr>
    </w:tbl>
    <w:p w:rsidR="00000000" w:rsidRDefault="0091227A">
      <w:pPr>
        <w:pStyle w:val="pj"/>
      </w:pPr>
      <w:r>
        <w:t> </w:t>
      </w:r>
    </w:p>
    <w:p w:rsidR="00000000" w:rsidRDefault="0091227A">
      <w:pPr>
        <w:pStyle w:val="pji"/>
      </w:pPr>
      <w:bookmarkStart w:id="926" w:name="SUB5310200"/>
      <w:bookmarkEnd w:id="926"/>
      <w:r>
        <w:rPr>
          <w:rStyle w:val="s3"/>
        </w:rPr>
        <w:t xml:space="preserve">Действие части 1 пункта 2 было приостановлено с 3 мая 2022 г. до 1 января 2024 г., в период приостановления данная часть действовала в редакции </w:t>
      </w:r>
      <w:hyperlink r:id="rId4775" w:anchor="sub_id=43100000" w:history="1">
        <w:r>
          <w:rPr>
            <w:rStyle w:val="a4"/>
            <w:i/>
            <w:iCs/>
          </w:rPr>
          <w:t>статьи 43-10</w:t>
        </w:r>
      </w:hyperlink>
      <w:r>
        <w:rPr>
          <w:rStyle w:val="s3"/>
        </w:rPr>
        <w:t xml:space="preserve"> Закона РК от </w:t>
      </w:r>
      <w:r>
        <w:rPr>
          <w:rStyle w:val="s3"/>
        </w:rPr>
        <w:t>25.12.17 г. № 121-VI</w:t>
      </w:r>
    </w:p>
    <w:p w:rsidR="00000000" w:rsidRDefault="0091227A">
      <w:pPr>
        <w:pStyle w:val="pji"/>
      </w:pPr>
      <w:r>
        <w:rPr>
          <w:rStyle w:val="s3"/>
        </w:rPr>
        <w:t xml:space="preserve">В пункт 2 внесены изменения в соответствии с </w:t>
      </w:r>
      <w:hyperlink r:id="rId4776" w:anchor="sub_id=531" w:history="1">
        <w:r>
          <w:rPr>
            <w:rStyle w:val="a4"/>
            <w:i/>
            <w:iCs/>
          </w:rPr>
          <w:t>Законом</w:t>
        </w:r>
      </w:hyperlink>
      <w:r>
        <w:rPr>
          <w:rStyle w:val="s3"/>
        </w:rPr>
        <w:t xml:space="preserve"> РК от 21.12.22 г. № 165-VII (введен в действие с 1 января 2024 г.) (</w:t>
      </w:r>
      <w:hyperlink r:id="rId4777" w:anchor="sub_id=5310200" w:history="1">
        <w:r>
          <w:rPr>
            <w:rStyle w:val="a4"/>
            <w:i/>
            <w:iCs/>
          </w:rPr>
          <w:t>см. стар. ред.</w:t>
        </w:r>
      </w:hyperlink>
      <w:r>
        <w:rPr>
          <w:rStyle w:val="s3"/>
        </w:rPr>
        <w:t>)</w:t>
      </w:r>
    </w:p>
    <w:p w:rsidR="00000000" w:rsidRDefault="0091227A">
      <w:pPr>
        <w:pStyle w:val="pj"/>
      </w:pPr>
      <w:r>
        <w:t xml:space="preserve">2. </w:t>
      </w:r>
      <w:r>
        <w:rPr>
          <w:rStyle w:val="s0"/>
        </w:rPr>
        <w:t>Базовые налоговые ставки на земли, занятые жилищным фондом, в том числе строениями и сооружениями при нем (за исключением придомовых участков), устанавл</w:t>
      </w:r>
      <w:r>
        <w:rPr>
          <w:rStyle w:val="s0"/>
        </w:rPr>
        <w:t>иваются в расчете на один квадратный метр площади в сл</w:t>
      </w:r>
      <w:r>
        <w:t>едующих размерах:</w:t>
      </w:r>
    </w:p>
    <w:p w:rsidR="00000000" w:rsidRDefault="0091227A">
      <w:pPr>
        <w:pStyle w:val="pj"/>
      </w:pPr>
      <w:r>
        <w:t> </w:t>
      </w:r>
    </w:p>
    <w:tbl>
      <w:tblPr>
        <w:tblW w:w="5000" w:type="pct"/>
        <w:tblCellMar>
          <w:left w:w="0" w:type="dxa"/>
          <w:right w:w="0" w:type="dxa"/>
        </w:tblCellMar>
        <w:tblLook w:val="04A0" w:firstRow="1" w:lastRow="0" w:firstColumn="1" w:lastColumn="0" w:noHBand="0" w:noVBand="1"/>
      </w:tblPr>
      <w:tblGrid>
        <w:gridCol w:w="1074"/>
        <w:gridCol w:w="5078"/>
        <w:gridCol w:w="3419"/>
      </w:tblGrid>
      <w:tr w:rsidR="00000000">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п/п</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Категория населенного пункта</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Базовые налоговые ставки на земли, занятые жилищным фондом, в том числе строениями и сооружениями при нем (тенге)</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Алматы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0,96</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Шымкент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Астана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0,96</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Актау</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Актобе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Атырау</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Жезказган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Кокшетау</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Караганда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Қонаев</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Костанай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Кызылорда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Уральск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Усть-Каменогорск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Павлодар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Петропавловск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Семей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Талдыкорган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Тараз</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Туркестан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Алматинская область: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 областного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 районного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Акмолинская область: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 областного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города районного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Остальные города областного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Остальные города районного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0,19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Поселки</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0,13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Села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0,09</w:t>
            </w:r>
          </w:p>
        </w:tc>
      </w:tr>
    </w:tbl>
    <w:p w:rsidR="00000000" w:rsidRDefault="0091227A">
      <w:pPr>
        <w:pStyle w:val="pj"/>
      </w:pPr>
      <w:r>
        <w:t> </w:t>
      </w:r>
    </w:p>
    <w:p w:rsidR="00000000" w:rsidRDefault="0091227A">
      <w:pPr>
        <w:pStyle w:val="pj"/>
      </w:pPr>
      <w:r>
        <w:rPr>
          <w:rStyle w:val="s0"/>
        </w:rPr>
        <w:t xml:space="preserve">При этом категории населенных пунктов устанавливаются в соответствии с </w:t>
      </w:r>
      <w:hyperlink r:id="rId4778"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91227A">
      <w:pPr>
        <w:pStyle w:val="pj"/>
      </w:pPr>
      <w:r>
        <w:rPr>
          <w:rStyle w:val="s0"/>
        </w:rPr>
        <w:t xml:space="preserve">3. Придомовые </w:t>
      </w:r>
      <w:r>
        <w:t>земельные участки подлежат налогообложению по следующим базовым налоговым ставкам:</w:t>
      </w:r>
    </w:p>
    <w:p w:rsidR="00000000" w:rsidRDefault="0091227A">
      <w:pPr>
        <w:pStyle w:val="pj"/>
      </w:pPr>
      <w:r>
        <w:t>1) для городов республиканского значения, столицы и городов областного значения:</w:t>
      </w:r>
    </w:p>
    <w:p w:rsidR="00000000" w:rsidRDefault="0091227A">
      <w:pPr>
        <w:pStyle w:val="pj"/>
      </w:pPr>
      <w:r>
        <w:t>при площади до 1000 квадратных метров включительно - 0,20 тенге за 1 квадра</w:t>
      </w:r>
      <w:r>
        <w:t>тный метр;</w:t>
      </w:r>
    </w:p>
    <w:p w:rsidR="00000000" w:rsidRDefault="0091227A">
      <w:pPr>
        <w:pStyle w:val="pj"/>
      </w:pPr>
      <w:r>
        <w:t>на площадь, превышающую 1000 квадратных метров, - 6,00 тенге за 1 квадратный метр.</w:t>
      </w:r>
    </w:p>
    <w:p w:rsidR="00000000" w:rsidRDefault="0091227A">
      <w:pPr>
        <w:pStyle w:val="pj"/>
      </w:pPr>
      <w:r>
        <w:t xml:space="preserve">По </w:t>
      </w:r>
      <w:hyperlink r:id="rId4779" w:history="1">
        <w:r>
          <w:rPr>
            <w:rStyle w:val="a4"/>
          </w:rPr>
          <w:t>решению</w:t>
        </w:r>
      </w:hyperlink>
      <w:r>
        <w:t xml:space="preserve"> местных представительных органов ставки налога на земельные участки, превышающие 10</w:t>
      </w:r>
      <w:r>
        <w:t>00 квадратных метров, могут быть снижены с 6,00 до 0,20 тенге за 1 квадратный метр;</w:t>
      </w:r>
    </w:p>
    <w:p w:rsidR="00000000" w:rsidRDefault="0091227A">
      <w:pPr>
        <w:pStyle w:val="pj"/>
      </w:pPr>
      <w:r>
        <w:t>2) для остальных населенных пунктов:</w:t>
      </w:r>
    </w:p>
    <w:p w:rsidR="00000000" w:rsidRDefault="0091227A">
      <w:pPr>
        <w:pStyle w:val="pj"/>
      </w:pPr>
      <w:r>
        <w:t>при площади до 5000 квадратных метров включительно - 0,20 тенге за 1 квадратный метр;</w:t>
      </w:r>
    </w:p>
    <w:p w:rsidR="00000000" w:rsidRDefault="0091227A">
      <w:pPr>
        <w:pStyle w:val="pj"/>
      </w:pPr>
      <w:r>
        <w:t>на площадь, превышающую 5000 квадратных метров, -</w:t>
      </w:r>
      <w:r>
        <w:t xml:space="preserve"> 1,00 тенге за 1 квадратный метр.</w:t>
      </w:r>
    </w:p>
    <w:p w:rsidR="00000000" w:rsidRDefault="0091227A">
      <w:pPr>
        <w:pStyle w:val="pj"/>
      </w:pPr>
      <w:r>
        <w:t>По решению местных представительных органов ставки налога на земельные участки, превышающие 5000 квадратных метров, могут быть снижены с 1,00 тенге до 0,20 тенге за 1 квадратный метр.</w:t>
      </w:r>
    </w:p>
    <w:p w:rsidR="00000000" w:rsidRDefault="0091227A">
      <w:pPr>
        <w:pStyle w:val="pj"/>
      </w:pPr>
      <w:r>
        <w:t>Придомовым земельным участком считаетс</w:t>
      </w:r>
      <w:r>
        <w:t>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91227A">
      <w:pPr>
        <w:pStyle w:val="pj"/>
      </w:pPr>
      <w:r>
        <w:t>4. Базовые налоговые ставки на земли</w:t>
      </w:r>
      <w:r>
        <w:t xml:space="preserve"> сельскохозяйственного назначения, а также земли населенных пунктов, предоставленные физическим лицам для ведения личного домашнего (подсобного) хозяйства, садоводства и дачного строительства, включая земли, занятые под соответствующие постройки, устанавли</w:t>
      </w:r>
      <w:r>
        <w:t>ваются в следующих размерах:</w:t>
      </w:r>
    </w:p>
    <w:p w:rsidR="00000000" w:rsidRDefault="0091227A">
      <w:pPr>
        <w:pStyle w:val="pj"/>
      </w:pPr>
      <w:r>
        <w:t>1) при площади до 0,50 гектара включительно - 20 тенге за 0,01 гектара;</w:t>
      </w:r>
    </w:p>
    <w:p w:rsidR="00000000" w:rsidRDefault="0091227A">
      <w:pPr>
        <w:pStyle w:val="pj"/>
      </w:pPr>
      <w:r>
        <w:t>2) на площадь, превышающую 0,50 гектара, - 100 тенге за 0,01 гектара.</w:t>
      </w:r>
    </w:p>
    <w:p w:rsidR="00000000" w:rsidRDefault="0091227A">
      <w:pPr>
        <w:pStyle w:val="pj"/>
      </w:pPr>
      <w:r>
        <w:t>5. Местные представительные органы на основании проектов (схем) зонирования земель, п</w:t>
      </w:r>
      <w:r>
        <w:t>роводимого в соответствии с земельным законодательством Республики Казахстан, имеют право понижать или повышать базовые налоговые ставки на земли, занятые жилищным фондом, в том числе строениями и сооружениями при нем, не более чем на 50 процентов от базов</w:t>
      </w:r>
      <w:r>
        <w:t>ых ставок земельного налога.</w:t>
      </w:r>
    </w:p>
    <w:p w:rsidR="00000000" w:rsidRDefault="0091227A">
      <w:pPr>
        <w:pStyle w:val="pj"/>
      </w:pPr>
      <w:r>
        <w:t>При этом запрещаются понижение или повышение ставок индивидуально для отдельных налогоплательщиков.</w:t>
      </w:r>
    </w:p>
    <w:p w:rsidR="00000000" w:rsidRDefault="0091227A">
      <w:pPr>
        <w:pStyle w:val="pj"/>
      </w:pPr>
      <w:r>
        <w:t>Такое решение о понижении или повышении ставок принимается местным представительным органом не позднее 1 декабря года, предшест</w:t>
      </w:r>
      <w:r>
        <w:t>вующего году его введения, и вводится в действие с 1 января года, следующего за годом его принятия.</w:t>
      </w:r>
    </w:p>
    <w:p w:rsidR="00000000" w:rsidRDefault="0091227A">
      <w:pPr>
        <w:pStyle w:val="pj"/>
      </w:pPr>
      <w:r>
        <w:t>Решение местного представительного органа о понижении или повышении ставок подлежит официальному опубликованию.</w:t>
      </w:r>
    </w:p>
    <w:p w:rsidR="00000000" w:rsidRDefault="0091227A">
      <w:pPr>
        <w:pStyle w:val="pj"/>
      </w:pPr>
      <w:r>
        <w:t> </w:t>
      </w:r>
    </w:p>
    <w:p w:rsidR="00000000" w:rsidRDefault="0091227A">
      <w:pPr>
        <w:pStyle w:val="pj"/>
      </w:pPr>
      <w:bookmarkStart w:id="927" w:name="SUB5320000"/>
      <w:bookmarkEnd w:id="927"/>
      <w:r>
        <w:rPr>
          <w:rStyle w:val="s1"/>
        </w:rPr>
        <w:t>Статья 532. Порядок исчисления и уплаты на</w:t>
      </w:r>
      <w:r>
        <w:rPr>
          <w:rStyle w:val="s1"/>
        </w:rPr>
        <w:t>лога</w:t>
      </w:r>
    </w:p>
    <w:p w:rsidR="00000000" w:rsidRDefault="0091227A">
      <w:pPr>
        <w:pStyle w:val="pj"/>
      </w:pPr>
      <w: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нахождения объекта налогообложения, независимо от места жительства налогоплате</w:t>
      </w:r>
      <w:r>
        <w:t xml:space="preserve">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права на которые были зарегистрированы до 1 января года, следующего за отчетным </w:t>
      </w:r>
      <w:r>
        <w:t>налоговым периодом.</w:t>
      </w:r>
    </w:p>
    <w:p w:rsidR="00000000" w:rsidRDefault="0091227A">
      <w:pPr>
        <w:pStyle w:val="pji"/>
      </w:pPr>
      <w:r>
        <w:rPr>
          <w:rStyle w:val="s3"/>
        </w:rPr>
        <w:t xml:space="preserve">Статья дополнена пунктом 1-1 в соответствии с </w:t>
      </w:r>
      <w:hyperlink r:id="rId4780" w:anchor="sub_id=532"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 xml:space="preserve">1-1. Налог на имущество физических лиц включает суммы налогов, исчисленных отдельно по каждому объекту налогообложения, указанному в </w:t>
      </w:r>
      <w:hyperlink w:anchor="sub5280000" w:history="1">
        <w:r>
          <w:rPr>
            <w:rStyle w:val="a4"/>
          </w:rPr>
          <w:t>статье 528</w:t>
        </w:r>
      </w:hyperlink>
      <w:r>
        <w:t xml:space="preserve"> настоящего Кодекса, за налоговый период.</w:t>
      </w:r>
    </w:p>
    <w:p w:rsidR="00000000" w:rsidRDefault="0091227A">
      <w:pPr>
        <w:pStyle w:val="pj"/>
      </w:pPr>
      <w: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w:t>
      </w:r>
      <w:r>
        <w:t xml:space="preserve">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91227A">
      <w:pPr>
        <w:pStyle w:val="pj"/>
      </w:pPr>
      <w:r>
        <w:t>При этом фактический период нахождения объекта на праве собственности определяется с начала налогового пери</w:t>
      </w:r>
      <w:r>
        <w:t>ода (в случае если объект находился на праве собственности на такую дату) или с 1 числа месяца, в котором возникло право собственности на объект, до 1 числа месяца, в котором было передано право собственности на такой объект, или до конца налогового период</w:t>
      </w:r>
      <w:r>
        <w:t>а (в случае если объект находится на праве собственности на такую дату).</w:t>
      </w:r>
    </w:p>
    <w:p w:rsidR="00000000" w:rsidRDefault="0091227A">
      <w:pPr>
        <w:pStyle w:val="pj"/>
      </w:pPr>
      <w: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91227A">
      <w:pPr>
        <w:pStyle w:val="pj"/>
      </w:pPr>
      <w:r>
        <w:t>4. При уничтожении, разр</w:t>
      </w:r>
      <w:r>
        <w:t>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91227A">
      <w:pPr>
        <w:pStyle w:val="pji"/>
      </w:pPr>
      <w:r>
        <w:rPr>
          <w:rStyle w:val="s3"/>
        </w:rPr>
        <w:t xml:space="preserve">В пункт 5 внесены изменения в соответствии с </w:t>
      </w:r>
      <w:hyperlink r:id="rId4781" w:anchor="sub_id=532" w:history="1">
        <w:r>
          <w:rPr>
            <w:rStyle w:val="a4"/>
            <w:i/>
            <w:iCs/>
          </w:rPr>
          <w:t>Законом</w:t>
        </w:r>
      </w:hyperlink>
      <w:r>
        <w:t xml:space="preserve"> </w:t>
      </w:r>
      <w:r>
        <w:rPr>
          <w:rStyle w:val="s3"/>
        </w:rPr>
        <w:t>РК от 10.12.20 г. № 382-VI (введен в действие с 1 января 2020 г.) (</w:t>
      </w:r>
      <w:hyperlink r:id="rId4782" w:anchor="sub_id=5320500" w:history="1">
        <w:r>
          <w:rPr>
            <w:rStyle w:val="a4"/>
            <w:i/>
            <w:iCs/>
          </w:rPr>
          <w:t>см. стар. ред.</w:t>
        </w:r>
      </w:hyperlink>
      <w:r>
        <w:rPr>
          <w:rStyle w:val="s3"/>
        </w:rPr>
        <w:t>)</w:t>
      </w:r>
    </w:p>
    <w:p w:rsidR="00000000" w:rsidRDefault="0091227A">
      <w:pPr>
        <w:pStyle w:val="pj"/>
      </w:pPr>
      <w:r>
        <w:t>5. В слу</w:t>
      </w:r>
      <w:r>
        <w:t xml:space="preserve">чае возникновения или прекращения в течение налогового периода права на применение положений </w:t>
      </w:r>
      <w:hyperlink w:anchor="sub5260201" w:history="1">
        <w:r>
          <w:rPr>
            <w:rStyle w:val="a4"/>
          </w:rPr>
          <w:t>подпунктов 1) - 5) пункта 2 статьи 526</w:t>
        </w:r>
      </w:hyperlink>
      <w:r>
        <w:t xml:space="preserve"> настоящего Кодекса такие положения:</w:t>
      </w:r>
    </w:p>
    <w:p w:rsidR="00000000" w:rsidRDefault="0091227A">
      <w:pPr>
        <w:pStyle w:val="pj"/>
      </w:pPr>
      <w:r>
        <w:t>при возникновении права - применяются с 1 числа месяца,</w:t>
      </w:r>
      <w:r>
        <w:t xml:space="preserve"> в котором такое право возникло, до окончания налогового периода или до 1 числа месяца, в котором такое право прекращается;</w:t>
      </w:r>
    </w:p>
    <w:p w:rsidR="00000000" w:rsidRDefault="0091227A">
      <w:pPr>
        <w:pStyle w:val="pj"/>
      </w:pPr>
      <w:r>
        <w:t>при прекращении права - не применяются с 1 числа месяца, в котором такое право прекращается.</w:t>
      </w:r>
    </w:p>
    <w:p w:rsidR="00000000" w:rsidRDefault="0091227A">
      <w:pPr>
        <w:pStyle w:val="pj"/>
      </w:pPr>
      <w:r>
        <w:t>6. Если иное не установлено пунктом 7 н</w:t>
      </w:r>
      <w:r>
        <w:t>астоящей статьи, уплата налога производится в бюджет по месту нахождения объектов обложения не позднее 1 октября года, следующего за отчетным налоговым периодом.</w:t>
      </w:r>
    </w:p>
    <w:p w:rsidR="00000000" w:rsidRDefault="0091227A">
      <w:pPr>
        <w:pStyle w:val="pj"/>
      </w:pPr>
      <w:r>
        <w:t>7. Сумма налога, подлежащая уплате за фактический период владения объектом налогообложения лиц</w:t>
      </w:r>
      <w:r>
        <w:t>ом, передающим право собственности, должна быть внесена в бюджет не позднее дня государственной регистрации права собственности.</w:t>
      </w:r>
    </w:p>
    <w:p w:rsidR="00000000" w:rsidRDefault="0091227A">
      <w:pPr>
        <w:pStyle w:val="pj"/>
      </w:pPr>
      <w:r>
        <w:t>При этом в целях исчисления налога на имущество физических лиц в случае, предусмотренном частью первой настоящего пункта, испол</w:t>
      </w:r>
      <w:r>
        <w:t>ьзуется налоговая база, определенная за налоговый период, предшествующий году, в котором произведена передача права собственности на объект налогообложения.</w:t>
      </w:r>
    </w:p>
    <w:p w:rsidR="00000000" w:rsidRDefault="0091227A">
      <w:pPr>
        <w:pStyle w:val="pj"/>
      </w:pPr>
      <w:r>
        <w:t xml:space="preserve">8. При изменении границ административно-территориальной единицы налог на имущество физических лиц, </w:t>
      </w:r>
      <w:r>
        <w:t>находящееся в населенном пункте на территории, которая в результате такого изменения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базовой стоим</w:t>
      </w:r>
      <w:r>
        <w:t>ости, установленной для категории населенного пункта, в границах которого находился данный населенный пункт до даты такого изменения.</w:t>
      </w:r>
    </w:p>
    <w:p w:rsidR="00000000" w:rsidRDefault="0091227A">
      <w:pPr>
        <w:pStyle w:val="pji"/>
      </w:pPr>
      <w:r>
        <w:rPr>
          <w:rStyle w:val="s3"/>
        </w:rPr>
        <w:t xml:space="preserve">Статья дополнена пунктом 9 в соответствии с </w:t>
      </w:r>
      <w:hyperlink r:id="rId4783" w:anchor="sub_id=532" w:history="1">
        <w:r>
          <w:rPr>
            <w:rStyle w:val="a4"/>
            <w:i/>
            <w:iCs/>
          </w:rPr>
          <w:t>Законом</w:t>
        </w:r>
      </w:hyperlink>
      <w:r>
        <w:t xml:space="preserve"> </w:t>
      </w:r>
      <w:r>
        <w:rPr>
          <w:rStyle w:val="s3"/>
        </w:rPr>
        <w:t>РК от 10.12.20 г. № 382-VI (введен в действие с 1 января 2020 г.)</w:t>
      </w:r>
    </w:p>
    <w:p w:rsidR="00000000" w:rsidRDefault="0091227A">
      <w:pPr>
        <w:pStyle w:val="pj"/>
      </w:pPr>
      <w:r>
        <w:t>9. При переводе в течение налогового года населенного пункта из одной категории поселений в другую налог на имущество за налоговый период, в котором произведен такой перевод, исчи</w:t>
      </w:r>
      <w:r>
        <w:t>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91227A">
      <w:pPr>
        <w:pStyle w:val="pj"/>
      </w:pPr>
      <w:r>
        <w:t> </w:t>
      </w:r>
    </w:p>
    <w:p w:rsidR="00000000" w:rsidRDefault="0091227A">
      <w:pPr>
        <w:pStyle w:val="pj"/>
      </w:pPr>
      <w:bookmarkStart w:id="928" w:name="SUB5330000"/>
      <w:bookmarkEnd w:id="928"/>
      <w:r>
        <w:rPr>
          <w:rStyle w:val="s1"/>
        </w:rPr>
        <w:t>Статья 533. Налоговый период</w:t>
      </w:r>
    </w:p>
    <w:p w:rsidR="00000000" w:rsidRDefault="0091227A">
      <w:pPr>
        <w:pStyle w:val="pj"/>
      </w:pPr>
      <w:r>
        <w:t xml:space="preserve">1. Налоговым периодом для исчисления налога на имущество физических лиц является календарный </w:t>
      </w:r>
      <w:r>
        <w:t>год с 1 января по 31 декабря.</w:t>
      </w:r>
    </w:p>
    <w:p w:rsidR="00000000" w:rsidRDefault="0091227A">
      <w:pPr>
        <w:pStyle w:val="pj"/>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91227A">
      <w:pPr>
        <w:pStyle w:val="pj"/>
      </w:pPr>
      <w:r>
        <w:rPr>
          <w:b/>
          <w:bCs/>
        </w:rPr>
        <w:t> </w:t>
      </w:r>
    </w:p>
    <w:p w:rsidR="00000000" w:rsidRDefault="0091227A">
      <w:pPr>
        <w:pStyle w:val="pc"/>
      </w:pPr>
      <w:r>
        <w:t> </w:t>
      </w:r>
    </w:p>
    <w:p w:rsidR="00000000" w:rsidRDefault="0091227A">
      <w:pPr>
        <w:pStyle w:val="pc"/>
        <w:spacing w:after="240"/>
      </w:pPr>
      <w:bookmarkStart w:id="929" w:name="SUB5340000"/>
      <w:bookmarkEnd w:id="929"/>
      <w:r>
        <w:rPr>
          <w:rStyle w:val="s1"/>
        </w:rPr>
        <w:t>РАЗДЕЛ 16. НАЛОГ</w:t>
      </w:r>
      <w:r>
        <w:rPr>
          <w:rStyle w:val="s1"/>
        </w:rPr>
        <w:t xml:space="preserve"> НА ИГОРНЫЙ БИЗНЕС</w:t>
      </w:r>
    </w:p>
    <w:p w:rsidR="00000000" w:rsidRDefault="0091227A">
      <w:pPr>
        <w:pStyle w:val="pc"/>
      </w:pPr>
      <w:r>
        <w:rPr>
          <w:rStyle w:val="s1"/>
        </w:rPr>
        <w:t>Глава 66. НАЛОГ НА ИГОРНЫЙ БИЗНЕС</w:t>
      </w:r>
    </w:p>
    <w:p w:rsidR="00000000" w:rsidRDefault="0091227A">
      <w:pPr>
        <w:pStyle w:val="pj"/>
      </w:pPr>
      <w:r>
        <w:rPr>
          <w:b/>
          <w:bCs/>
        </w:rPr>
        <w:t> </w:t>
      </w:r>
    </w:p>
    <w:p w:rsidR="00000000" w:rsidRDefault="0091227A">
      <w:pPr>
        <w:pStyle w:val="pj"/>
      </w:pPr>
      <w:r>
        <w:rPr>
          <w:rStyle w:val="s1"/>
        </w:rPr>
        <w:t>Статья 534. Плательщики</w:t>
      </w:r>
    </w:p>
    <w:p w:rsidR="00000000" w:rsidRDefault="0091227A">
      <w:pPr>
        <w:pStyle w:val="pj"/>
      </w:pPr>
      <w:r>
        <w:t>Плательщиками налога на игорный бизнес являются юридические лица, осуществляющие деятельность по оказанию услуг:</w:t>
      </w:r>
    </w:p>
    <w:p w:rsidR="00000000" w:rsidRDefault="0091227A">
      <w:pPr>
        <w:pStyle w:val="pj"/>
      </w:pPr>
      <w:r>
        <w:t>1) казино;</w:t>
      </w:r>
    </w:p>
    <w:p w:rsidR="00000000" w:rsidRDefault="0091227A">
      <w:pPr>
        <w:pStyle w:val="pj"/>
      </w:pPr>
      <w:r>
        <w:t>2) зала игровых автоматов;</w:t>
      </w:r>
    </w:p>
    <w:p w:rsidR="00000000" w:rsidRDefault="0091227A">
      <w:pPr>
        <w:pStyle w:val="pj"/>
      </w:pPr>
      <w:r>
        <w:t>3) тотализатора;</w:t>
      </w:r>
    </w:p>
    <w:p w:rsidR="00000000" w:rsidRDefault="0091227A">
      <w:pPr>
        <w:pStyle w:val="pj"/>
      </w:pPr>
      <w:r>
        <w:t>4) букмекерской конторы.</w:t>
      </w:r>
    </w:p>
    <w:p w:rsidR="00000000" w:rsidRDefault="0091227A">
      <w:pPr>
        <w:pStyle w:val="pj"/>
      </w:pPr>
      <w:r>
        <w:t> </w:t>
      </w:r>
    </w:p>
    <w:p w:rsidR="00000000" w:rsidRDefault="0091227A">
      <w:pPr>
        <w:pStyle w:val="pj"/>
      </w:pPr>
      <w:bookmarkStart w:id="930" w:name="SUB5350000"/>
      <w:bookmarkEnd w:id="930"/>
      <w:r>
        <w:rPr>
          <w:rStyle w:val="s1"/>
        </w:rPr>
        <w:t>Статья 535. Объекты налогообложения</w:t>
      </w:r>
    </w:p>
    <w:p w:rsidR="00000000" w:rsidRDefault="0091227A">
      <w:pPr>
        <w:pStyle w:val="pj"/>
      </w:pPr>
      <w:r>
        <w:t>Объектами обложения налогом на игорный бизнес при осуществлении деятельности в сфере игорного бизнеса являются:</w:t>
      </w:r>
    </w:p>
    <w:p w:rsidR="00000000" w:rsidRDefault="0091227A">
      <w:pPr>
        <w:pStyle w:val="pj"/>
      </w:pPr>
      <w:r>
        <w:t>1) игровой стол;</w:t>
      </w:r>
    </w:p>
    <w:p w:rsidR="00000000" w:rsidRDefault="0091227A">
      <w:pPr>
        <w:pStyle w:val="pj"/>
      </w:pPr>
      <w:r>
        <w:t>2) игровой автомат;</w:t>
      </w:r>
    </w:p>
    <w:p w:rsidR="00000000" w:rsidRDefault="0091227A">
      <w:pPr>
        <w:pStyle w:val="pj"/>
      </w:pPr>
      <w:r>
        <w:t>3) касса тотализатора;</w:t>
      </w:r>
    </w:p>
    <w:p w:rsidR="00000000" w:rsidRDefault="0091227A">
      <w:pPr>
        <w:pStyle w:val="pj"/>
      </w:pPr>
      <w:r>
        <w:t xml:space="preserve">4) электронная касса </w:t>
      </w:r>
      <w:r>
        <w:t>тотализатора;</w:t>
      </w:r>
    </w:p>
    <w:p w:rsidR="00000000" w:rsidRDefault="0091227A">
      <w:pPr>
        <w:pStyle w:val="pj"/>
      </w:pPr>
      <w:r>
        <w:t>5) касса букмекерской конторы;</w:t>
      </w:r>
    </w:p>
    <w:p w:rsidR="00000000" w:rsidRDefault="0091227A">
      <w:pPr>
        <w:pStyle w:val="pj"/>
      </w:pPr>
      <w:r>
        <w:t>6) электронная касса букмекерской конторы.</w:t>
      </w:r>
    </w:p>
    <w:p w:rsidR="00000000" w:rsidRDefault="0091227A">
      <w:pPr>
        <w:pStyle w:val="pj"/>
      </w:pPr>
      <w:r>
        <w:t> </w:t>
      </w:r>
    </w:p>
    <w:p w:rsidR="00000000" w:rsidRDefault="0091227A">
      <w:pPr>
        <w:pStyle w:val="pj"/>
      </w:pPr>
      <w:bookmarkStart w:id="931" w:name="SUB5360000"/>
      <w:bookmarkEnd w:id="931"/>
      <w:r>
        <w:rPr>
          <w:rStyle w:val="s1"/>
        </w:rPr>
        <w:t>Статья 536. Ставки налога</w:t>
      </w:r>
    </w:p>
    <w:p w:rsidR="00000000" w:rsidRDefault="0091227A">
      <w:pPr>
        <w:pStyle w:val="pj"/>
      </w:pPr>
      <w:r>
        <w:t>1. Ставка налога на игорный бизнес с единицы объекта налогообложения составляет на:</w:t>
      </w:r>
    </w:p>
    <w:p w:rsidR="00000000" w:rsidRDefault="0091227A">
      <w:pPr>
        <w:pStyle w:val="pj"/>
      </w:pPr>
      <w:r>
        <w:t xml:space="preserve">1) игровой стол - 1 660-кратный размер </w:t>
      </w:r>
      <w:hyperlink r:id="rId4784" w:history="1">
        <w:r>
          <w:rPr>
            <w:rStyle w:val="a4"/>
          </w:rPr>
          <w:t>месячного расчетного показателя</w:t>
        </w:r>
      </w:hyperlink>
      <w:r>
        <w:t xml:space="preserve"> в месяц;</w:t>
      </w:r>
    </w:p>
    <w:p w:rsidR="00000000" w:rsidRDefault="0091227A">
      <w:pPr>
        <w:pStyle w:val="pj"/>
      </w:pPr>
      <w:r>
        <w:t>2) игровой автомат - 60-кратный размер месячного расчетного показателя в месяц;</w:t>
      </w:r>
    </w:p>
    <w:p w:rsidR="00000000" w:rsidRDefault="0091227A">
      <w:pPr>
        <w:pStyle w:val="pj"/>
      </w:pPr>
      <w:r>
        <w:t>3) кассу тотализатора - 300-кратный размер месячного расчетного показателя в месяц;</w:t>
      </w:r>
    </w:p>
    <w:p w:rsidR="00000000" w:rsidRDefault="0091227A">
      <w:pPr>
        <w:pStyle w:val="pj"/>
      </w:pPr>
      <w:r>
        <w:t>4) э</w:t>
      </w:r>
      <w:r>
        <w:t>лектронную кассу тотализатора - 4 000-кратный размер месячного расчетного показателя в месяц;</w:t>
      </w:r>
    </w:p>
    <w:p w:rsidR="00000000" w:rsidRDefault="0091227A">
      <w:pPr>
        <w:pStyle w:val="pj"/>
      </w:pPr>
      <w:r>
        <w:t>5) кассу букмекерской конторы - 300-кратный размер месячного расчетного показателя в месяц;</w:t>
      </w:r>
    </w:p>
    <w:p w:rsidR="00000000" w:rsidRDefault="0091227A">
      <w:pPr>
        <w:pStyle w:val="pj"/>
      </w:pPr>
      <w:r>
        <w:t>6) электронную кассу букмекерской конторы - 3 000-кратный размер месяч</w:t>
      </w:r>
      <w:r>
        <w:t>ного расчетного показателя в месяц.</w:t>
      </w:r>
    </w:p>
    <w:p w:rsidR="00000000" w:rsidRDefault="0091227A">
      <w:pPr>
        <w:pStyle w:val="pj"/>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1 число налогового периода.</w:t>
      </w:r>
    </w:p>
    <w:p w:rsidR="00000000" w:rsidRDefault="0091227A">
      <w:pPr>
        <w:pStyle w:val="pji"/>
      </w:pPr>
      <w:r>
        <w:rPr>
          <w:rStyle w:val="s3"/>
        </w:rPr>
        <w:t>С</w:t>
      </w:r>
      <w:r>
        <w:rPr>
          <w:rStyle w:val="s3"/>
        </w:rPr>
        <w:t xml:space="preserve">м.: </w:t>
      </w:r>
      <w:hyperlink r:id="rId4785"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r>
        <w:rPr>
          <w:rStyle w:val="s3"/>
        </w:rPr>
        <w:t>»</w:t>
      </w:r>
    </w:p>
    <w:p w:rsidR="00000000" w:rsidRDefault="0091227A">
      <w:pPr>
        <w:pStyle w:val="pj"/>
      </w:pPr>
      <w:r>
        <w:t> </w:t>
      </w:r>
    </w:p>
    <w:p w:rsidR="00000000" w:rsidRDefault="0091227A">
      <w:pPr>
        <w:pStyle w:val="pj"/>
      </w:pPr>
      <w:bookmarkStart w:id="932" w:name="SUB5370000"/>
      <w:bookmarkEnd w:id="932"/>
      <w:r>
        <w:rPr>
          <w:rStyle w:val="s1"/>
        </w:rPr>
        <w:t>Статья 537. Налоговый период</w:t>
      </w:r>
    </w:p>
    <w:p w:rsidR="00000000" w:rsidRDefault="0091227A">
      <w:pPr>
        <w:pStyle w:val="pj"/>
      </w:pPr>
      <w:r>
        <w:t>Налоговым периодом для налога на игорный бизнес является календарный квартал.</w:t>
      </w:r>
    </w:p>
    <w:p w:rsidR="00000000" w:rsidRDefault="0091227A">
      <w:pPr>
        <w:pStyle w:val="pj"/>
      </w:pPr>
      <w:r>
        <w:t> </w:t>
      </w:r>
    </w:p>
    <w:p w:rsidR="00000000" w:rsidRDefault="0091227A">
      <w:pPr>
        <w:pStyle w:val="pj"/>
      </w:pPr>
      <w:bookmarkStart w:id="933" w:name="SUB5380000"/>
      <w:bookmarkEnd w:id="933"/>
      <w:r>
        <w:rPr>
          <w:rStyle w:val="s1"/>
        </w:rPr>
        <w:t>Статья 538. Порядок исчисления налога</w:t>
      </w:r>
    </w:p>
    <w:p w:rsidR="00000000" w:rsidRDefault="0091227A">
      <w:pPr>
        <w:pStyle w:val="pj"/>
      </w:pPr>
      <w:r>
        <w:t>1. Исчисление налога на игорный бизнес производится путем применения соответствующей ставки налога к кажд</w:t>
      </w:r>
      <w:r>
        <w:t xml:space="preserve">ому объекту налогообложения, определенному в </w:t>
      </w:r>
      <w:hyperlink w:anchor="sub5350000" w:history="1">
        <w:r>
          <w:rPr>
            <w:rStyle w:val="a4"/>
          </w:rPr>
          <w:t>статье 535</w:t>
        </w:r>
      </w:hyperlink>
      <w:r>
        <w:t xml:space="preserve"> настоящего Кодекса, если иное не установлено пунктом 2 настоящей статьи.</w:t>
      </w:r>
    </w:p>
    <w:p w:rsidR="00000000" w:rsidRDefault="0091227A">
      <w:pPr>
        <w:pStyle w:val="pj"/>
      </w:pPr>
      <w:r>
        <w:t xml:space="preserve">2. При вводе в эксплуатацию объектов налогообложения до 15 числа месяца включительно налог на </w:t>
      </w:r>
      <w:r>
        <w:t>игорный бизнес исчисляется по установленной ставке, после 15 числа - в размере 1/2 от установленной ставки.</w:t>
      </w:r>
    </w:p>
    <w:p w:rsidR="00000000" w:rsidRDefault="0091227A">
      <w:pPr>
        <w:pStyle w:val="pj"/>
      </w:pPr>
      <w:r>
        <w:t>При выбытии объектов налогообложения до 15 числа месяца включительно налог на игорный бизнес исчисляется в размере 1/2 от установленной ставки, посл</w:t>
      </w:r>
      <w:r>
        <w:t>е 15 числа - по установленной ставке.</w:t>
      </w:r>
    </w:p>
    <w:p w:rsidR="00000000" w:rsidRDefault="0091227A">
      <w:pPr>
        <w:pStyle w:val="pj"/>
      </w:pPr>
      <w:r>
        <w:t> </w:t>
      </w:r>
    </w:p>
    <w:p w:rsidR="00000000" w:rsidRDefault="0091227A">
      <w:pPr>
        <w:pStyle w:val="pj"/>
      </w:pPr>
      <w:bookmarkStart w:id="934" w:name="SUB5390000"/>
      <w:bookmarkEnd w:id="934"/>
      <w:r>
        <w:rPr>
          <w:rStyle w:val="s1"/>
        </w:rPr>
        <w:t xml:space="preserve">Статья 539. </w:t>
      </w:r>
      <w:hyperlink r:id="rId4786"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787" w:anchor="sub_id=5390000" w:history="1">
        <w:r>
          <w:rPr>
            <w:rStyle w:val="a4"/>
            <w:i/>
            <w:iCs/>
          </w:rPr>
          <w:t>см. стар. ред.</w:t>
        </w:r>
      </w:hyperlink>
      <w:r>
        <w:rPr>
          <w:rStyle w:val="s3"/>
        </w:rPr>
        <w:t>)</w:t>
      </w:r>
    </w:p>
    <w:p w:rsidR="00000000" w:rsidRDefault="0091227A">
      <w:pPr>
        <w:pStyle w:val="pj"/>
      </w:pPr>
      <w:bookmarkStart w:id="935" w:name="SUB5400000"/>
      <w:bookmarkEnd w:id="935"/>
      <w:r>
        <w:rPr>
          <w:rStyle w:val="s1"/>
        </w:rPr>
        <w:t xml:space="preserve">Статья 540. </w:t>
      </w:r>
      <w:hyperlink r:id="rId4788"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789" w:anchor="sub_id=54000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936" w:name="SUB5410000"/>
      <w:bookmarkEnd w:id="936"/>
      <w:r>
        <w:rPr>
          <w:rStyle w:val="s1"/>
        </w:rPr>
        <w:t xml:space="preserve">Статья </w:t>
      </w:r>
      <w:r>
        <w:rPr>
          <w:rStyle w:val="s1"/>
        </w:rPr>
        <w:t>541. Срок представления налоговой декларации</w:t>
      </w:r>
    </w:p>
    <w:p w:rsidR="00000000" w:rsidRDefault="0091227A">
      <w:pPr>
        <w:pStyle w:val="pj"/>
      </w:pPr>
      <w:hyperlink r:id="rId4790" w:history="1">
        <w:r>
          <w:rPr>
            <w:rStyle w:val="a4"/>
          </w:rPr>
          <w:t>Декларация</w:t>
        </w:r>
      </w:hyperlink>
      <w:r>
        <w:t xml:space="preserve"> </w:t>
      </w:r>
      <w:r>
        <w:rPr>
          <w:rStyle w:val="s0"/>
        </w:rPr>
        <w:t>по налогу на игорный бизнес представляется не позднее 15 числа второго месяца, следующего за отчетным кварталом, в налоговый орган по м</w:t>
      </w:r>
      <w:r>
        <w:rPr>
          <w:rStyle w:val="s0"/>
        </w:rPr>
        <w:t>есту регистрационного учета в качестве налогоплательщика, осуществляющего отдельные виды деятельности.</w:t>
      </w:r>
    </w:p>
    <w:p w:rsidR="00000000" w:rsidRDefault="0091227A">
      <w:pPr>
        <w:pStyle w:val="pj"/>
      </w:pPr>
      <w:r>
        <w:rPr>
          <w:rStyle w:val="s0"/>
        </w:rPr>
        <w:t> </w:t>
      </w:r>
    </w:p>
    <w:p w:rsidR="00000000" w:rsidRDefault="0091227A">
      <w:pPr>
        <w:pStyle w:val="pj"/>
      </w:pPr>
      <w:bookmarkStart w:id="937" w:name="SUB5420000"/>
      <w:bookmarkEnd w:id="937"/>
      <w:r>
        <w:rPr>
          <w:rStyle w:val="s1"/>
        </w:rPr>
        <w:t>Статья 542. Срок уплаты налога</w:t>
      </w:r>
    </w:p>
    <w:p w:rsidR="00000000" w:rsidRDefault="0091227A">
      <w:pPr>
        <w:pStyle w:val="pj"/>
      </w:pPr>
      <w:r>
        <w:t>Налог на игорный бизнес подлежит уплате в бюджет по месту регистрации объектов налогообложения не позднее 25 числа второ</w:t>
      </w:r>
      <w:r>
        <w:t>го месяца, следующего за отчетным налоговым периодом.</w:t>
      </w:r>
    </w:p>
    <w:p w:rsidR="00000000" w:rsidRDefault="0091227A">
      <w:pPr>
        <w:pStyle w:val="pj"/>
      </w:pPr>
      <w:r>
        <w:t> </w:t>
      </w:r>
    </w:p>
    <w:p w:rsidR="00000000" w:rsidRDefault="0091227A">
      <w:pPr>
        <w:pStyle w:val="pj"/>
      </w:pPr>
      <w:bookmarkStart w:id="938" w:name="SUB5430000"/>
      <w:bookmarkEnd w:id="938"/>
      <w:r>
        <w:rPr>
          <w:rStyle w:val="s1"/>
        </w:rPr>
        <w:t xml:space="preserve">РАЗДЕЛ 17. </w:t>
      </w:r>
      <w:hyperlink r:id="rId4791" w:anchor="sub_id=20000" w:history="1">
        <w:r>
          <w:rPr>
            <w:rStyle w:val="a4"/>
          </w:rPr>
          <w:t>Действовал</w:t>
        </w:r>
      </w:hyperlink>
      <w:r>
        <w:t xml:space="preserve"> </w:t>
      </w:r>
      <w:r>
        <w:rPr>
          <w:rStyle w:val="s0"/>
        </w:rPr>
        <w:t>до 1 января 2020 года</w:t>
      </w:r>
      <w:r>
        <w:t xml:space="preserve"> </w:t>
      </w:r>
      <w:r>
        <w:rPr>
          <w:rStyle w:val="s3"/>
        </w:rPr>
        <w:t>(</w:t>
      </w:r>
      <w:hyperlink r:id="rId4792" w:anchor="sub_id=5430000" w:history="1">
        <w:r>
          <w:rPr>
            <w:rStyle w:val="a4"/>
            <w:i/>
            <w:iCs/>
          </w:rPr>
          <w:t>см. стар. ред.</w:t>
        </w:r>
      </w:hyperlink>
      <w:r>
        <w:rPr>
          <w:rStyle w:val="s3"/>
        </w:rPr>
        <w:t>)</w:t>
      </w:r>
    </w:p>
    <w:p w:rsidR="00000000" w:rsidRDefault="0091227A">
      <w:pPr>
        <w:pStyle w:val="pj"/>
      </w:pPr>
      <w:r>
        <w:t> </w:t>
      </w:r>
    </w:p>
    <w:p w:rsidR="00000000" w:rsidRDefault="0091227A">
      <w:pPr>
        <w:pStyle w:val="pc"/>
      </w:pPr>
      <w:bookmarkStart w:id="939" w:name="SUB5500000"/>
      <w:bookmarkEnd w:id="939"/>
      <w:r>
        <w:rPr>
          <w:rStyle w:val="s1"/>
        </w:rPr>
        <w:t>РАЗДЕЛ 18. ПЛАТЕЖИ В БЮДЖЕТ</w:t>
      </w:r>
    </w:p>
    <w:p w:rsidR="00000000" w:rsidRDefault="0091227A">
      <w:pPr>
        <w:pStyle w:val="pc"/>
      </w:pPr>
      <w:r>
        <w:t> </w:t>
      </w:r>
    </w:p>
    <w:p w:rsidR="00000000" w:rsidRDefault="0091227A">
      <w:pPr>
        <w:pStyle w:val="pc"/>
      </w:pPr>
      <w:r>
        <w:rPr>
          <w:rStyle w:val="s1"/>
        </w:rPr>
        <w:t>Глава 68. СБОРЫ</w:t>
      </w:r>
    </w:p>
    <w:p w:rsidR="00000000" w:rsidRDefault="0091227A">
      <w:pPr>
        <w:pStyle w:val="pj"/>
      </w:pPr>
      <w:r>
        <w:t> </w:t>
      </w:r>
    </w:p>
    <w:p w:rsidR="00000000" w:rsidRDefault="0091227A">
      <w:pPr>
        <w:pStyle w:val="pj"/>
      </w:pPr>
      <w:r>
        <w:rPr>
          <w:rStyle w:val="s1"/>
        </w:rPr>
        <w:t>Статья 550. Общие положения о сборах</w:t>
      </w:r>
    </w:p>
    <w:p w:rsidR="00000000" w:rsidRDefault="0091227A">
      <w:pPr>
        <w:pStyle w:val="pji"/>
      </w:pPr>
      <w:r>
        <w:rPr>
          <w:rStyle w:val="s3"/>
        </w:rPr>
        <w:t xml:space="preserve">В пункт 1 внесены изменения в соответствии с </w:t>
      </w:r>
      <w:hyperlink r:id="rId4793" w:anchor="sub_id=550" w:history="1">
        <w:r>
          <w:rPr>
            <w:rStyle w:val="a4"/>
            <w:i/>
            <w:iCs/>
          </w:rPr>
          <w:t>Законом</w:t>
        </w:r>
      </w:hyperlink>
      <w:r>
        <w:t xml:space="preserve"> </w:t>
      </w:r>
      <w:r>
        <w:rPr>
          <w:rStyle w:val="s3"/>
        </w:rPr>
        <w:t xml:space="preserve">РК от </w:t>
      </w:r>
      <w:r>
        <w:rPr>
          <w:rStyle w:val="s3"/>
        </w:rPr>
        <w:t>10.12.20 г. № 382-VI (введен в действие с 1 января 2021 г.) (</w:t>
      </w:r>
      <w:hyperlink r:id="rId4794" w:anchor="sub_id=5500000" w:history="1">
        <w:r>
          <w:rPr>
            <w:rStyle w:val="a4"/>
            <w:i/>
            <w:iCs/>
          </w:rPr>
          <w:t>см. стар. ред.</w:t>
        </w:r>
      </w:hyperlink>
      <w:r>
        <w:rPr>
          <w:rStyle w:val="s3"/>
        </w:rPr>
        <w:t>)</w:t>
      </w:r>
    </w:p>
    <w:p w:rsidR="00000000" w:rsidRDefault="0091227A">
      <w:pPr>
        <w:pStyle w:val="pji"/>
      </w:pPr>
      <w:r>
        <w:rPr>
          <w:rStyle w:val="s3"/>
        </w:rPr>
        <w:t>Действие пункта 1 было приостановлено с 1 апреля 2023 г. до 31 декабря 2023 г., в период приос</w:t>
      </w:r>
      <w:r>
        <w:rPr>
          <w:rStyle w:val="s3"/>
        </w:rPr>
        <w:t xml:space="preserve">тановления данный пункт действовал в редакции </w:t>
      </w:r>
      <w:hyperlink r:id="rId4795" w:anchor="sub_id=57150000" w:history="1">
        <w:r>
          <w:rPr>
            <w:rStyle w:val="a4"/>
            <w:i/>
            <w:iCs/>
          </w:rPr>
          <w:t>статьи 57-15</w:t>
        </w:r>
      </w:hyperlink>
      <w:r>
        <w:rPr>
          <w:rStyle w:val="s3"/>
        </w:rPr>
        <w:t xml:space="preserve"> Закона РК от 25.12.17 г. № 121-VI</w:t>
      </w:r>
    </w:p>
    <w:p w:rsidR="00000000" w:rsidRDefault="0091227A">
      <w:pPr>
        <w:pStyle w:val="pj"/>
      </w:pPr>
      <w:r>
        <w:t>1. Сборами являются разовые платежи в бюджет, которые взимаются налоговыми органами, местными исполнительными органами и другими уполномоченными государственными органами при совершении:</w:t>
      </w:r>
    </w:p>
    <w:p w:rsidR="00000000" w:rsidRDefault="0091227A">
      <w:pPr>
        <w:pStyle w:val="pj"/>
      </w:pPr>
      <w:r>
        <w:t>1) регистрационных действий;</w:t>
      </w:r>
    </w:p>
    <w:p w:rsidR="00000000" w:rsidRDefault="0091227A">
      <w:pPr>
        <w:pStyle w:val="pj"/>
      </w:pPr>
      <w:r>
        <w:t>2) действий по выдаче разрешительных док</w:t>
      </w:r>
      <w:r>
        <w:t>ументов или их дубликатов.</w:t>
      </w:r>
    </w:p>
    <w:p w:rsidR="00000000" w:rsidRDefault="0091227A">
      <w:pPr>
        <w:pStyle w:val="pj"/>
      </w:pPr>
      <w:r>
        <w:t>При этом для целей настоящей главы под разрешительными документами также подразумеваются согласия, выдаваемые уполномоченным органом по регулированию, контролю и надзору финансового рынка и финансовых организаций и документ, подт</w:t>
      </w:r>
      <w:r>
        <w:t xml:space="preserve">верждающий резидентство иностранца или лица без гражданства, являющегося инвестиционным резидентом Международного финансового центра «Астана», выдаваемый налоговыми органами в порядке и случаях, которые установлены </w:t>
      </w:r>
      <w:hyperlink r:id="rId4796" w:history="1">
        <w:r>
          <w:rPr>
            <w:rStyle w:val="a4"/>
          </w:rPr>
          <w:t>законодательством</w:t>
        </w:r>
      </w:hyperlink>
      <w:r>
        <w:t xml:space="preserve"> Республики Казахстан, не относящиеся к разрешениям.</w:t>
      </w:r>
    </w:p>
    <w:p w:rsidR="00000000" w:rsidRDefault="0091227A">
      <w:pPr>
        <w:pStyle w:val="pji"/>
      </w:pPr>
      <w:r>
        <w:rPr>
          <w:rStyle w:val="s3"/>
        </w:rPr>
        <w:t xml:space="preserve">В пункт 2 внесены изменения в соответствии с </w:t>
      </w:r>
      <w:hyperlink r:id="rId4797" w:anchor="sub_id=550" w:history="1">
        <w:r>
          <w:rPr>
            <w:rStyle w:val="a4"/>
            <w:i/>
            <w:iCs/>
          </w:rPr>
          <w:t>Законом</w:t>
        </w:r>
      </w:hyperlink>
      <w:r>
        <w:t xml:space="preserve"> </w:t>
      </w:r>
      <w:r>
        <w:rPr>
          <w:rStyle w:val="s3"/>
        </w:rPr>
        <w:t>РК от 19.04.19 г. № 249-V</w:t>
      </w:r>
      <w:r>
        <w:rPr>
          <w:rStyle w:val="s3"/>
        </w:rPr>
        <w:t>I (введен в действие с 1 августа 2019 г.) (</w:t>
      </w:r>
      <w:hyperlink r:id="rId4798" w:anchor="sub_id=5500200" w:history="1">
        <w:r>
          <w:rPr>
            <w:rStyle w:val="a4"/>
            <w:i/>
            <w:iCs/>
          </w:rPr>
          <w:t>см. стар. ред.</w:t>
        </w:r>
      </w:hyperlink>
      <w:r>
        <w:rPr>
          <w:rStyle w:val="s3"/>
        </w:rPr>
        <w:t xml:space="preserve">); </w:t>
      </w:r>
      <w:hyperlink r:id="rId4799" w:anchor="sub_id=550" w:history="1">
        <w:r>
          <w:rPr>
            <w:rStyle w:val="a4"/>
            <w:i/>
            <w:iCs/>
          </w:rPr>
          <w:t>Законом</w:t>
        </w:r>
      </w:hyperlink>
      <w:r>
        <w:rPr>
          <w:rStyle w:val="s3"/>
        </w:rPr>
        <w:t xml:space="preserve"> РК от 21.12.22 г. № 16</w:t>
      </w:r>
      <w:r>
        <w:rPr>
          <w:rStyle w:val="s3"/>
        </w:rPr>
        <w:t>5-VII (введен в действие с 1 июля 2023 г.) (</w:t>
      </w:r>
      <w:hyperlink r:id="rId4800" w:anchor="sub_id=5500200" w:history="1">
        <w:r>
          <w:rPr>
            <w:rStyle w:val="a4"/>
            <w:i/>
            <w:iCs/>
          </w:rPr>
          <w:t>см. стар. ред.</w:t>
        </w:r>
      </w:hyperlink>
      <w:r>
        <w:rPr>
          <w:rStyle w:val="s3"/>
        </w:rPr>
        <w:t>)</w:t>
      </w:r>
    </w:p>
    <w:p w:rsidR="00000000" w:rsidRDefault="0091227A">
      <w:pPr>
        <w:pStyle w:val="pj"/>
      </w:pPr>
      <w:r>
        <w:rPr>
          <w:rStyle w:val="s0"/>
        </w:rPr>
        <w:t>2. Для целей настоящей главы под регистрационными действиями подразумевается совершение уполномоченными государ</w:t>
      </w:r>
      <w:r>
        <w:rPr>
          <w:rStyle w:val="s0"/>
        </w:rPr>
        <w:t>ственными органами в порядке, определенном законодательством Республики Казахстан, следующих действий:</w:t>
      </w:r>
    </w:p>
    <w:p w:rsidR="00000000" w:rsidRDefault="0091227A">
      <w:pPr>
        <w:pStyle w:val="pj"/>
      </w:pPr>
      <w:r>
        <w:t>1) государственной регистрации юридических лиц и учетной регистрации филиалов и представительств, а также их перерегистрации;</w:t>
      </w:r>
    </w:p>
    <w:p w:rsidR="00000000" w:rsidRDefault="0091227A">
      <w:pPr>
        <w:pStyle w:val="pji"/>
      </w:pPr>
      <w:r>
        <w:rPr>
          <w:rStyle w:val="s3"/>
        </w:rPr>
        <w:t xml:space="preserve">См: </w:t>
      </w:r>
      <w:hyperlink r:id="rId4801" w:history="1">
        <w:r>
          <w:rPr>
            <w:rStyle w:val="a4"/>
            <w:i/>
            <w:iCs/>
          </w:rPr>
          <w:t>Ответ</w:t>
        </w:r>
      </w:hyperlink>
      <w:r>
        <w:t xml:space="preserve"> </w:t>
      </w:r>
      <w:r>
        <w:rPr>
          <w:rStyle w:val="s3"/>
        </w:rPr>
        <w:t xml:space="preserve">Министра юстиции РК от 14 октября 2019 года на вопрос от 9 октября 2019 года № 574406 (dialog.egov.kz), </w:t>
      </w:r>
      <w:hyperlink r:id="rId4802" w:history="1">
        <w:r>
          <w:rPr>
            <w:rStyle w:val="a4"/>
            <w:i/>
            <w:iCs/>
          </w:rPr>
          <w:t>Ответ</w:t>
        </w:r>
      </w:hyperlink>
      <w:r>
        <w:t xml:space="preserve"> </w:t>
      </w:r>
      <w:r>
        <w:rPr>
          <w:rStyle w:val="s3"/>
        </w:rPr>
        <w:t>Министра цифрового развития, инно</w:t>
      </w:r>
      <w:r>
        <w:rPr>
          <w:rStyle w:val="s3"/>
        </w:rPr>
        <w:t>ваций и аэрокосмической промышленности РК от 25 октября 2019 года на вопрос от 9 октября 2019 года № 574407 (dialog.gov.kz)</w:t>
      </w:r>
    </w:p>
    <w:p w:rsidR="00000000" w:rsidRDefault="0091227A">
      <w:pPr>
        <w:pStyle w:val="pj"/>
      </w:pPr>
      <w:r>
        <w:rPr>
          <w:rStyle w:val="s0"/>
        </w:rPr>
        <w:t xml:space="preserve">2) исключен в соответствии с </w:t>
      </w:r>
      <w:hyperlink r:id="rId4803" w:anchor="sub_id=550" w:history="1">
        <w:r>
          <w:rPr>
            <w:rStyle w:val="a4"/>
          </w:rPr>
          <w:t>Законом</w:t>
        </w:r>
      </w:hyperlink>
      <w:r>
        <w:t xml:space="preserve"> </w:t>
      </w:r>
      <w:r>
        <w:rPr>
          <w:rStyle w:val="s0"/>
        </w:rPr>
        <w:t>РК от 24.05.18</w:t>
      </w:r>
      <w:r>
        <w:rPr>
          <w:rStyle w:val="s0"/>
        </w:rPr>
        <w:t xml:space="preserve"> г. № 156-VI </w:t>
      </w:r>
      <w:r>
        <w:rPr>
          <w:rStyle w:val="s3"/>
        </w:rPr>
        <w:t>(введен в действие с 1 июля 2018 г.) (</w:t>
      </w:r>
      <w:hyperlink r:id="rId4804" w:anchor="sub_id=5500200" w:history="1">
        <w:r>
          <w:rPr>
            <w:rStyle w:val="a4"/>
            <w:i/>
            <w:iCs/>
          </w:rPr>
          <w:t>см. стар. ред.</w:t>
        </w:r>
      </w:hyperlink>
      <w:r>
        <w:rPr>
          <w:rStyle w:val="s3"/>
        </w:rPr>
        <w:t>)</w:t>
      </w:r>
    </w:p>
    <w:p w:rsidR="00000000" w:rsidRDefault="0091227A">
      <w:pPr>
        <w:pStyle w:val="pji"/>
      </w:pPr>
      <w:r>
        <w:rPr>
          <w:rStyle w:val="s3"/>
        </w:rPr>
        <w:t xml:space="preserve">Подпункт 3 изложен в редакции </w:t>
      </w:r>
      <w:hyperlink r:id="rId4805" w:anchor="sub_id=550" w:history="1">
        <w:r>
          <w:rPr>
            <w:rStyle w:val="a4"/>
            <w:i/>
            <w:iCs/>
          </w:rPr>
          <w:t>Закона</w:t>
        </w:r>
      </w:hyperlink>
      <w:r>
        <w:rPr>
          <w:rStyle w:val="s3"/>
        </w:rPr>
        <w:t xml:space="preserve"> РК от 21.12.22 г. № 165-VII (введен в действие с 1 июля 2023 г.) (</w:t>
      </w:r>
      <w:hyperlink r:id="rId4806" w:anchor="sub_id=5500203" w:history="1">
        <w:r>
          <w:rPr>
            <w:rStyle w:val="a4"/>
            <w:i/>
            <w:iCs/>
          </w:rPr>
          <w:t>см. стар. ред.</w:t>
        </w:r>
      </w:hyperlink>
      <w:r>
        <w:rPr>
          <w:rStyle w:val="s3"/>
        </w:rPr>
        <w:t>)</w:t>
      </w:r>
    </w:p>
    <w:p w:rsidR="00000000" w:rsidRDefault="0091227A">
      <w:pPr>
        <w:pStyle w:val="pj"/>
      </w:pPr>
      <w:r>
        <w:rPr>
          <w:rStyle w:val="s0"/>
        </w:rPr>
        <w:t>3) государственной регистрации залога движимого имущества и ипотеки судна;</w:t>
      </w:r>
    </w:p>
    <w:p w:rsidR="00000000" w:rsidRDefault="0091227A">
      <w:pPr>
        <w:pStyle w:val="pj"/>
      </w:pPr>
      <w:r>
        <w:t>4) государственной регистрации космических объектов и прав на них;</w:t>
      </w:r>
    </w:p>
    <w:p w:rsidR="00000000" w:rsidRDefault="0091227A">
      <w:pPr>
        <w:pStyle w:val="pj"/>
      </w:pPr>
      <w:r>
        <w:t>5) государственной регистрации транспортных средств, а также их перерегистрации;</w:t>
      </w:r>
    </w:p>
    <w:p w:rsidR="00000000" w:rsidRDefault="0091227A">
      <w:pPr>
        <w:pStyle w:val="pji"/>
      </w:pPr>
      <w:r>
        <w:rPr>
          <w:rStyle w:val="s3"/>
        </w:rPr>
        <w:t xml:space="preserve">В подпункт 6 внесены изменения в соответствии с </w:t>
      </w:r>
      <w:hyperlink r:id="rId4807" w:anchor="sub_id=550" w:history="1">
        <w:r>
          <w:rPr>
            <w:rStyle w:val="a4"/>
            <w:i/>
            <w:iCs/>
          </w:rPr>
          <w:t>Законом</w:t>
        </w:r>
      </w:hyperlink>
      <w:r>
        <w:t xml:space="preserve"> </w:t>
      </w:r>
      <w:r>
        <w:rPr>
          <w:rStyle w:val="s3"/>
        </w:rPr>
        <w:t>РК от 28.12.18 г. № 211-VI (</w:t>
      </w:r>
      <w:hyperlink r:id="rId4808" w:anchor="sub_id=5500206" w:history="1">
        <w:r>
          <w:rPr>
            <w:rStyle w:val="a4"/>
            <w:i/>
            <w:iCs/>
          </w:rPr>
          <w:t>см. стар. ред.</w:t>
        </w:r>
      </w:hyperlink>
      <w:r>
        <w:rPr>
          <w:rStyle w:val="s3"/>
        </w:rPr>
        <w:t>)</w:t>
      </w:r>
    </w:p>
    <w:p w:rsidR="00000000" w:rsidRDefault="0091227A">
      <w:pPr>
        <w:pStyle w:val="pj"/>
      </w:pPr>
      <w:r>
        <w:t xml:space="preserve">6) государственной регистрации лекарственных средств </w:t>
      </w:r>
      <w:r>
        <w:rPr>
          <w:rStyle w:val="s0"/>
        </w:rPr>
        <w:t>и медицинских изделий</w:t>
      </w:r>
      <w:r>
        <w:t>, а также их перерегистр</w:t>
      </w:r>
      <w:r>
        <w:t>ации;</w:t>
      </w:r>
    </w:p>
    <w:p w:rsidR="00000000" w:rsidRDefault="0091227A">
      <w:pPr>
        <w:pStyle w:val="pj"/>
      </w:pPr>
      <w:r>
        <w:rPr>
          <w:rStyle w:val="s0"/>
        </w:rPr>
        <w:t xml:space="preserve">7) исключен в соответствии с </w:t>
      </w:r>
      <w:hyperlink r:id="rId4809" w:anchor="sub_id=550" w:history="1">
        <w:r>
          <w:rPr>
            <w:rStyle w:val="a4"/>
          </w:rPr>
          <w:t>Законом</w:t>
        </w:r>
      </w:hyperlink>
      <w:r>
        <w:t xml:space="preserve"> </w:t>
      </w:r>
      <w:r>
        <w:rPr>
          <w:rStyle w:val="s0"/>
        </w:rPr>
        <w:t>РК от 20.06.18 г. № 161-VI</w:t>
      </w:r>
      <w:r>
        <w:t xml:space="preserve"> </w:t>
      </w:r>
      <w:r>
        <w:rPr>
          <w:rStyle w:val="s3"/>
        </w:rPr>
        <w:t>(введен в действие с 23 сентября 2018 г.) (</w:t>
      </w:r>
      <w:hyperlink r:id="rId4810" w:anchor="sub_id=5500207" w:history="1">
        <w:r>
          <w:rPr>
            <w:rStyle w:val="a4"/>
            <w:i/>
            <w:iCs/>
          </w:rPr>
          <w:t>см. стар. ред.</w:t>
        </w:r>
      </w:hyperlink>
      <w:r>
        <w:rPr>
          <w:rStyle w:val="s3"/>
        </w:rPr>
        <w:t>)</w:t>
      </w:r>
    </w:p>
    <w:p w:rsidR="00000000" w:rsidRDefault="0091227A">
      <w:pPr>
        <w:pStyle w:val="pj"/>
      </w:pPr>
      <w:r>
        <w:t>8) постановки на учет теле-радиоканала, периодического печатного издания, информационного агентства и сетевого издания;</w:t>
      </w:r>
    </w:p>
    <w:p w:rsidR="00000000" w:rsidRDefault="0091227A">
      <w:pPr>
        <w:pStyle w:val="pj"/>
      </w:pPr>
      <w:r>
        <w:t xml:space="preserve">9) исключен в соответствии с </w:t>
      </w:r>
      <w:hyperlink r:id="rId4811" w:anchor="sub_id=550" w:history="1">
        <w:r>
          <w:rPr>
            <w:rStyle w:val="a4"/>
          </w:rPr>
          <w:t>Законом</w:t>
        </w:r>
      </w:hyperlink>
      <w:r>
        <w:t xml:space="preserve"> РК от 02.07.20 г. № 354-VI</w:t>
      </w:r>
      <w:r>
        <w:rPr>
          <w:rStyle w:val="s3"/>
        </w:rPr>
        <w:t xml:space="preserve"> (введен в действие с 1 января 2021 г.) (</w:t>
      </w:r>
      <w:hyperlink r:id="rId4812" w:anchor="sub_id=5500209" w:history="1">
        <w:r>
          <w:rPr>
            <w:rStyle w:val="a4"/>
            <w:i/>
            <w:iCs/>
          </w:rPr>
          <w:t>см. стар. ред.</w:t>
        </w:r>
      </w:hyperlink>
      <w:r>
        <w:rPr>
          <w:rStyle w:val="s3"/>
        </w:rPr>
        <w:t>)</w:t>
      </w:r>
    </w:p>
    <w:p w:rsidR="00000000" w:rsidRDefault="0091227A">
      <w:pPr>
        <w:pStyle w:val="pji"/>
      </w:pPr>
      <w:r>
        <w:rPr>
          <w:rStyle w:val="s3"/>
        </w:rPr>
        <w:t xml:space="preserve">В пункт 3 внесены изменения в соответствии с </w:t>
      </w:r>
      <w:hyperlink r:id="rId4813" w:anchor="sub_id=550" w:history="1">
        <w:r>
          <w:rPr>
            <w:rStyle w:val="a4"/>
            <w:i/>
            <w:iCs/>
          </w:rPr>
          <w:t>Законом</w:t>
        </w:r>
      </w:hyperlink>
      <w:r>
        <w:t xml:space="preserve"> </w:t>
      </w:r>
      <w:r>
        <w:rPr>
          <w:rStyle w:val="s3"/>
        </w:rPr>
        <w:t>РК от 19.04.19 г. № 249-VI (введен в действие с 1 августа 2019 г.) (</w:t>
      </w:r>
      <w:hyperlink r:id="rId4814" w:anchor="sub_id=5500300" w:history="1">
        <w:r>
          <w:rPr>
            <w:rStyle w:val="a4"/>
            <w:i/>
            <w:iCs/>
          </w:rPr>
          <w:t>см. стар. ред.</w:t>
        </w:r>
      </w:hyperlink>
      <w:r>
        <w:rPr>
          <w:rStyle w:val="s3"/>
        </w:rPr>
        <w:t xml:space="preserve">); </w:t>
      </w:r>
      <w:hyperlink r:id="rId4815" w:anchor="sub_id=550" w:history="1">
        <w:r>
          <w:rPr>
            <w:rStyle w:val="a4"/>
            <w:i/>
            <w:iCs/>
          </w:rPr>
          <w:t>Законом</w:t>
        </w:r>
      </w:hyperlink>
      <w:r>
        <w:t xml:space="preserve"> </w:t>
      </w:r>
      <w:r>
        <w:rPr>
          <w:rStyle w:val="s3"/>
        </w:rPr>
        <w:t>РК от 10.12.20 г. № 382-VI (введен в действие с 1 января 2021 г.) (</w:t>
      </w:r>
      <w:hyperlink r:id="rId4816" w:anchor="sub_id=5500300" w:history="1">
        <w:r>
          <w:rPr>
            <w:rStyle w:val="a4"/>
            <w:i/>
            <w:iCs/>
          </w:rPr>
          <w:t>см. стар. ред.</w:t>
        </w:r>
      </w:hyperlink>
      <w:r>
        <w:rPr>
          <w:rStyle w:val="s3"/>
        </w:rPr>
        <w:t xml:space="preserve">); </w:t>
      </w:r>
      <w:hyperlink r:id="rId4817" w:anchor="sub_id=550" w:history="1">
        <w:r>
          <w:rPr>
            <w:rStyle w:val="a4"/>
            <w:i/>
            <w:iCs/>
          </w:rPr>
          <w:t>Законом</w:t>
        </w:r>
      </w:hyperlink>
      <w:r>
        <w:rPr>
          <w:rStyle w:val="s3"/>
        </w:rPr>
        <w:t xml:space="preserve"> РК от 21.12.22 г. № 165-VII (введен в действие с 1 июля 2023 г.) (</w:t>
      </w:r>
      <w:hyperlink r:id="rId4818" w:anchor="sub_id=5500300" w:history="1">
        <w:r>
          <w:rPr>
            <w:rStyle w:val="a4"/>
            <w:i/>
            <w:iCs/>
          </w:rPr>
          <w:t>см. стар. ред.</w:t>
        </w:r>
      </w:hyperlink>
      <w:r>
        <w:rPr>
          <w:rStyle w:val="s3"/>
        </w:rPr>
        <w:t>)</w:t>
      </w:r>
    </w:p>
    <w:p w:rsidR="00000000" w:rsidRDefault="0091227A">
      <w:pPr>
        <w:pStyle w:val="pj"/>
      </w:pPr>
      <w:r>
        <w:rPr>
          <w:rStyle w:val="s0"/>
        </w:rPr>
        <w:t>3. Сборы взимаются при выдаче соответствующими уполномоченными государственными органами, налоговыми органами, местными исполнительными органами в порядке, определенном законодательством Республики Казахстан, следующих документов или их дубликатов:</w:t>
      </w:r>
    </w:p>
    <w:p w:rsidR="00000000" w:rsidRDefault="0091227A">
      <w:pPr>
        <w:pStyle w:val="pj"/>
      </w:pPr>
      <w:r>
        <w:t>1) лице</w:t>
      </w:r>
      <w:r>
        <w:t>нзий на занятие определенными видами деятельности, подлежащими лицензированию в соответствии с законодательством Республики Казахстан;</w:t>
      </w:r>
    </w:p>
    <w:p w:rsidR="00000000" w:rsidRDefault="0091227A">
      <w:pPr>
        <w:pStyle w:val="pj"/>
      </w:pPr>
      <w:r>
        <w:t>2) разрешительных документов, согласий для участников банковского и страхового рынков, выдаваемых уполномоченным государс</w:t>
      </w:r>
      <w:r>
        <w:t>твенным органом по регулированию, контролю и надзору финансового рынка и финансовых организаций в порядке и случаях, которые установлены законодательством Республики Казахстан;</w:t>
      </w:r>
    </w:p>
    <w:p w:rsidR="00000000" w:rsidRDefault="0091227A">
      <w:pPr>
        <w:pStyle w:val="pj"/>
      </w:pPr>
      <w:r>
        <w:t xml:space="preserve">3) разрешительных документов, выдаваемых за проезд автотранспортных средств по </w:t>
      </w:r>
      <w:r>
        <w:t>территории Республики Казахстан (далее - сбор за проезд автотранспортных средств по территории Республики Казахстан):</w:t>
      </w:r>
    </w:p>
    <w:p w:rsidR="00000000" w:rsidRDefault="0091227A">
      <w:pPr>
        <w:pStyle w:val="pj"/>
      </w:pPr>
      <w:r>
        <w:t>выезд с территории Республики Казахстан отечественных автотранспортных средств, осуществляющих перевозку пассажиров и грузов в международн</w:t>
      </w:r>
      <w:r>
        <w:t>ом сообщении;</w:t>
      </w:r>
    </w:p>
    <w:p w:rsidR="00000000" w:rsidRDefault="0091227A">
      <w:pPr>
        <w:pStyle w:val="pj"/>
      </w:pPr>
      <w:r>
        <w:t>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w:t>
      </w:r>
    </w:p>
    <w:p w:rsidR="00000000" w:rsidRDefault="0091227A">
      <w:pPr>
        <w:pStyle w:val="pj"/>
      </w:pPr>
      <w:r>
        <w:t>проезд отечественных и и</w:t>
      </w:r>
      <w:r>
        <w:t>ностранных крупногабаритных и (или) тяжеловесных автотранспортных средств по территории Республики Казахстан;</w:t>
      </w:r>
    </w:p>
    <w:p w:rsidR="00000000" w:rsidRDefault="0091227A">
      <w:pPr>
        <w:pStyle w:val="pj"/>
      </w:pPr>
      <w:bookmarkStart w:id="940" w:name="SUB5500304"/>
      <w:bookmarkEnd w:id="940"/>
      <w:r>
        <w:t>4) разрешения на использование радиочастотного спектра телевизионным и радиовещательным организациям, выдаваемого уполномоченным государственным о</w:t>
      </w:r>
      <w:r>
        <w:t>рганом, осуществляющим реализацию государственной политики в области связи (кроме государственных учреждений, получающих разрешение на использование радиочастотного спектра для исполнения возложенных на них функциональных обязанностей);</w:t>
      </w:r>
    </w:p>
    <w:p w:rsidR="00000000" w:rsidRDefault="0091227A">
      <w:pPr>
        <w:pStyle w:val="pj"/>
      </w:pPr>
      <w:r>
        <w:t xml:space="preserve">5) исключен в </w:t>
      </w:r>
      <w:r>
        <w:rPr>
          <w:rStyle w:val="s0"/>
        </w:rPr>
        <w:t>соотв</w:t>
      </w:r>
      <w:r>
        <w:rPr>
          <w:rStyle w:val="s0"/>
        </w:rPr>
        <w:t xml:space="preserve">етствии с </w:t>
      </w:r>
      <w:hyperlink r:id="rId4819" w:anchor="sub_id=550" w:history="1">
        <w:r>
          <w:rPr>
            <w:rStyle w:val="a4"/>
          </w:rPr>
          <w:t>Законом</w:t>
        </w:r>
      </w:hyperlink>
      <w:r>
        <w:rPr>
          <w:rStyle w:val="s0"/>
        </w:rPr>
        <w:t xml:space="preserve"> РК от 21.12.22 г. № 165-VII </w:t>
      </w:r>
      <w:r>
        <w:rPr>
          <w:rStyle w:val="s3"/>
        </w:rPr>
        <w:t>(введен в действие с 1 июля 2023 г.) (</w:t>
      </w:r>
      <w:hyperlink r:id="rId4820" w:anchor="sub_id=5500305" w:history="1">
        <w:r>
          <w:rPr>
            <w:rStyle w:val="a4"/>
            <w:i/>
            <w:iCs/>
          </w:rPr>
          <w:t>см. ст</w:t>
        </w:r>
        <w:r>
          <w:rPr>
            <w:rStyle w:val="a4"/>
            <w:i/>
            <w:iCs/>
          </w:rPr>
          <w:t>ар. ред.</w:t>
        </w:r>
      </w:hyperlink>
      <w:r>
        <w:rPr>
          <w:rStyle w:val="s3"/>
        </w:rPr>
        <w:t>)</w:t>
      </w:r>
    </w:p>
    <w:p w:rsidR="00000000" w:rsidRDefault="0091227A">
      <w:pPr>
        <w:pStyle w:val="pj"/>
      </w:pPr>
      <w:r>
        <w:t>6) разрешения на привлечение иностранной рабочей силы в Республику Казахстан (его продления);</w:t>
      </w:r>
    </w:p>
    <w:p w:rsidR="00000000" w:rsidRDefault="0091227A">
      <w:pPr>
        <w:pStyle w:val="pji"/>
      </w:pPr>
      <w:r>
        <w:rPr>
          <w:rStyle w:val="s3"/>
        </w:rPr>
        <w:t xml:space="preserve">Пункт дополнен подпунктом 7 в соответствии с </w:t>
      </w:r>
      <w:hyperlink r:id="rId4821" w:anchor="sub_id=550" w:history="1">
        <w:r>
          <w:rPr>
            <w:rStyle w:val="a4"/>
            <w:i/>
            <w:iCs/>
          </w:rPr>
          <w:t>Законом</w:t>
        </w:r>
      </w:hyperlink>
      <w:r>
        <w:t xml:space="preserve"> </w:t>
      </w:r>
      <w:r>
        <w:rPr>
          <w:rStyle w:val="s3"/>
        </w:rPr>
        <w:t xml:space="preserve">РК от 10.12.20 г. </w:t>
      </w:r>
      <w:r>
        <w:rPr>
          <w:rStyle w:val="s3"/>
        </w:rPr>
        <w:t>№ 382-VI (введен в действие с 1 января 2021 г.)</w:t>
      </w:r>
    </w:p>
    <w:p w:rsidR="00000000" w:rsidRDefault="0091227A">
      <w:pPr>
        <w:pStyle w:val="pj"/>
      </w:pPr>
      <w:r>
        <w:t>7)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w:t>
      </w:r>
    </w:p>
    <w:p w:rsidR="00000000" w:rsidRDefault="0091227A">
      <w:pPr>
        <w:pStyle w:val="pj"/>
      </w:pPr>
      <w:r>
        <w:rPr>
          <w:rStyle w:val="s0"/>
        </w:rPr>
        <w:t>3-1. Действовал с 1 апреля 2023 г. до 31 декаб</w:t>
      </w:r>
      <w:r>
        <w:rPr>
          <w:rStyle w:val="s0"/>
        </w:rPr>
        <w:t xml:space="preserve">ря 2023 г. в соответствии с </w:t>
      </w:r>
      <w:hyperlink r:id="rId4822" w:anchor="sub_id=57150000" w:history="1">
        <w:r>
          <w:rPr>
            <w:rStyle w:val="a4"/>
          </w:rPr>
          <w:t>Законом</w:t>
        </w:r>
      </w:hyperlink>
      <w:r>
        <w:rPr>
          <w:rStyle w:val="s0"/>
        </w:rPr>
        <w:t xml:space="preserve"> РК от 25.12.17 г. № 121-VI </w:t>
      </w:r>
      <w:r>
        <w:rPr>
          <w:rStyle w:val="s3"/>
        </w:rPr>
        <w:t>(</w:t>
      </w:r>
      <w:hyperlink r:id="rId4823" w:history="1">
        <w:r>
          <w:rPr>
            <w:rStyle w:val="a4"/>
            <w:i/>
            <w:iCs/>
          </w:rPr>
          <w:t>см. стар. ред.</w:t>
        </w:r>
      </w:hyperlink>
      <w:r>
        <w:rPr>
          <w:rStyle w:val="s3"/>
        </w:rPr>
        <w:t>)</w:t>
      </w:r>
    </w:p>
    <w:p w:rsidR="00000000" w:rsidRDefault="0091227A">
      <w:pPr>
        <w:pStyle w:val="pji"/>
      </w:pPr>
      <w:r>
        <w:rPr>
          <w:rStyle w:val="s3"/>
        </w:rPr>
        <w:t>В пункт 4 внесены изменен</w:t>
      </w:r>
      <w:r>
        <w:rPr>
          <w:rStyle w:val="s3"/>
        </w:rPr>
        <w:t xml:space="preserve">ия в соответствии с </w:t>
      </w:r>
      <w:hyperlink r:id="rId4824" w:anchor="sub_id=550" w:history="1">
        <w:r>
          <w:rPr>
            <w:rStyle w:val="a4"/>
            <w:i/>
            <w:iCs/>
          </w:rPr>
          <w:t>Законом</w:t>
        </w:r>
      </w:hyperlink>
      <w:r>
        <w:t xml:space="preserve"> </w:t>
      </w:r>
      <w:r>
        <w:rPr>
          <w:rStyle w:val="s3"/>
        </w:rPr>
        <w:t>РК от 19.04.19 г. № 249-VI (введен в действие с 1 августа 2019 г.) (</w:t>
      </w:r>
      <w:hyperlink r:id="rId4825" w:anchor="sub_id=5500400" w:history="1">
        <w:r>
          <w:rPr>
            <w:rStyle w:val="a4"/>
            <w:i/>
            <w:iCs/>
          </w:rPr>
          <w:t>см. стар. ред.</w:t>
        </w:r>
      </w:hyperlink>
      <w:r>
        <w:rPr>
          <w:rStyle w:val="s3"/>
        </w:rPr>
        <w:t xml:space="preserve">); </w:t>
      </w:r>
      <w:hyperlink r:id="rId4826" w:anchor="sub_id=550" w:history="1">
        <w:r>
          <w:rPr>
            <w:rStyle w:val="a4"/>
            <w:i/>
            <w:iCs/>
          </w:rPr>
          <w:t>Законом</w:t>
        </w:r>
      </w:hyperlink>
      <w:r>
        <w:rPr>
          <w:rStyle w:val="s3"/>
        </w:rPr>
        <w:t xml:space="preserve"> РК от 21.12.22 г. № 165-VII (введен в действие с 1 июля 2023 г.) (</w:t>
      </w:r>
      <w:hyperlink r:id="rId4827" w:anchor="sub_id=5500400" w:history="1">
        <w:r>
          <w:rPr>
            <w:rStyle w:val="a4"/>
            <w:i/>
            <w:iCs/>
          </w:rPr>
          <w:t>см. стар. ред.</w:t>
        </w:r>
      </w:hyperlink>
      <w:r>
        <w:rPr>
          <w:rStyle w:val="s3"/>
        </w:rPr>
        <w:t>)</w:t>
      </w:r>
    </w:p>
    <w:p w:rsidR="00000000" w:rsidRDefault="0091227A">
      <w:pPr>
        <w:pStyle w:val="pj"/>
      </w:pPr>
      <w:r>
        <w:t>4. Уполномоченные государственные органы осуществляющие соответствующие действия, при совершении которых предусмотрено взимание сбора, производят исчисление и начисление сумм сборов в соответствии с законодательством Республики Казах</w:t>
      </w:r>
      <w:r>
        <w:t>стан, а также несут ответственность за полноту взимания, своевременность уплаты исчисленных (начисленных) сборов в бюджет, а также за достоверность сведений, представляемых органам государственным доходов согласно пункту 5 настоящей статьи.</w:t>
      </w:r>
    </w:p>
    <w:p w:rsidR="00000000" w:rsidRDefault="0091227A">
      <w:pPr>
        <w:pStyle w:val="pji"/>
      </w:pPr>
      <w:r>
        <w:rPr>
          <w:rStyle w:val="s3"/>
        </w:rPr>
        <w:t>В пункт 5 внесе</w:t>
      </w:r>
      <w:r>
        <w:rPr>
          <w:rStyle w:val="s3"/>
        </w:rPr>
        <w:t xml:space="preserve">ны изменения в соответствии с </w:t>
      </w:r>
      <w:hyperlink r:id="rId4828" w:anchor="sub_id=550" w:history="1">
        <w:r>
          <w:rPr>
            <w:rStyle w:val="a4"/>
            <w:i/>
            <w:iCs/>
          </w:rPr>
          <w:t>Законом</w:t>
        </w:r>
      </w:hyperlink>
      <w:r>
        <w:t xml:space="preserve"> </w:t>
      </w:r>
      <w:r>
        <w:rPr>
          <w:rStyle w:val="s3"/>
        </w:rPr>
        <w:t>РК от 19.04.19 г. № 249-VI (введен в действие с 1 августа 2019 г.) (</w:t>
      </w:r>
      <w:hyperlink r:id="rId4829" w:anchor="sub_id=5500500" w:history="1">
        <w:r>
          <w:rPr>
            <w:rStyle w:val="a4"/>
            <w:i/>
            <w:iCs/>
          </w:rPr>
          <w:t>см. стар. ред.</w:t>
        </w:r>
      </w:hyperlink>
      <w:r>
        <w:rPr>
          <w:rStyle w:val="s3"/>
        </w:rPr>
        <w:t xml:space="preserve">); </w:t>
      </w:r>
      <w:hyperlink r:id="rId4830" w:anchor="sub_id=550" w:history="1">
        <w:r>
          <w:rPr>
            <w:rStyle w:val="a4"/>
            <w:i/>
            <w:iCs/>
          </w:rPr>
          <w:t>Законом</w:t>
        </w:r>
      </w:hyperlink>
      <w:r>
        <w:rPr>
          <w:rStyle w:val="s3"/>
        </w:rPr>
        <w:t xml:space="preserve"> РК от 21.12.22 г. № 165-VII (введен в действие с 1 июля 2023 г.) (</w:t>
      </w:r>
      <w:hyperlink r:id="rId4831" w:anchor="sub_id=5500500" w:history="1">
        <w:r>
          <w:rPr>
            <w:rStyle w:val="a4"/>
            <w:i/>
            <w:iCs/>
          </w:rPr>
          <w:t>см. стар. ред.</w:t>
        </w:r>
      </w:hyperlink>
      <w:r>
        <w:rPr>
          <w:rStyle w:val="s3"/>
        </w:rPr>
        <w:t>)</w:t>
      </w:r>
    </w:p>
    <w:p w:rsidR="00000000" w:rsidRDefault="0091227A">
      <w:pPr>
        <w:pStyle w:val="pj"/>
      </w:pPr>
      <w:r>
        <w:rPr>
          <w:rStyle w:val="s0"/>
        </w:rPr>
        <w:t>5. Уполномоченные государственные органы ежеквартально, не позднее 20 числа месяца, следующего за отчетным кварталом, предоставляют налоговому органу по ме</w:t>
      </w:r>
      <w:r>
        <w:rPr>
          <w:rStyle w:val="s0"/>
        </w:rPr>
        <w:t xml:space="preserve">сту своего нахождения (до полной автоматизации передачи) сведения о плательщиках сбора и объектах обложения по </w:t>
      </w:r>
      <w:hyperlink r:id="rId4832" w:history="1">
        <w:r>
          <w:rPr>
            <w:rStyle w:val="a4"/>
          </w:rPr>
          <w:t>форме</w:t>
        </w:r>
      </w:hyperlink>
      <w:r>
        <w:rPr>
          <w:rStyle w:val="s2"/>
        </w:rPr>
        <w:t>,</w:t>
      </w:r>
      <w:r>
        <w:rPr>
          <w:rStyle w:val="s0"/>
        </w:rPr>
        <w:t xml:space="preserve"> установленной уполномоченным органом, за исключением случаев, предусмотре</w:t>
      </w:r>
      <w:r>
        <w:rPr>
          <w:rStyle w:val="s0"/>
        </w:rPr>
        <w:t xml:space="preserve">нных </w:t>
      </w:r>
      <w:hyperlink w:anchor="sub260000" w:history="1">
        <w:r>
          <w:rPr>
            <w:rStyle w:val="a4"/>
          </w:rPr>
          <w:t>статьей 26</w:t>
        </w:r>
      </w:hyperlink>
      <w:r>
        <w:rPr>
          <w:rStyle w:val="s0"/>
        </w:rPr>
        <w:t xml:space="preserve"> настоящего Кодекса.</w:t>
      </w:r>
    </w:p>
    <w:p w:rsidR="00000000" w:rsidRDefault="0091227A">
      <w:pPr>
        <w:pStyle w:val="pj"/>
      </w:pPr>
      <w:r>
        <w:t> </w:t>
      </w:r>
    </w:p>
    <w:p w:rsidR="00000000" w:rsidRDefault="0091227A">
      <w:pPr>
        <w:pStyle w:val="pj"/>
      </w:pPr>
      <w:bookmarkStart w:id="941" w:name="SUB5510000"/>
      <w:bookmarkEnd w:id="941"/>
      <w:r>
        <w:rPr>
          <w:rStyle w:val="s1"/>
        </w:rPr>
        <w:t>Статья 551. Плательщики сборов</w:t>
      </w:r>
    </w:p>
    <w:p w:rsidR="00000000" w:rsidRDefault="0091227A">
      <w:pPr>
        <w:pStyle w:val="pj"/>
      </w:pPr>
      <w:r>
        <w:t>1. Если иное не установлено настоящей статьей, плательщиками сборов являются лица, а также структурные подразделения юридических лиц, в интересах которых у</w:t>
      </w:r>
      <w:r>
        <w:t>полномоченные государственные органы совершают действия, при осуществлении которых предусмотрено взимание сборов.</w:t>
      </w:r>
    </w:p>
    <w:p w:rsidR="00000000" w:rsidRDefault="0091227A">
      <w:pPr>
        <w:pStyle w:val="pji"/>
      </w:pPr>
      <w:r>
        <w:rPr>
          <w:rStyle w:val="s3"/>
        </w:rPr>
        <w:t xml:space="preserve">Пункт 2 изложен в редакции </w:t>
      </w:r>
      <w:hyperlink r:id="rId4833" w:anchor="sub_id=551" w:history="1">
        <w:r>
          <w:rPr>
            <w:rStyle w:val="a4"/>
            <w:i/>
            <w:iCs/>
          </w:rPr>
          <w:t>Закона</w:t>
        </w:r>
      </w:hyperlink>
      <w:r>
        <w:t xml:space="preserve"> </w:t>
      </w:r>
      <w:r>
        <w:rPr>
          <w:rStyle w:val="s3"/>
        </w:rPr>
        <w:t>РК от 10.12.20 г. № 382-VI (введен в действие с 1 января 2021 г.) (</w:t>
      </w:r>
      <w:hyperlink r:id="rId4834" w:anchor="sub_id=5510200" w:history="1">
        <w:r>
          <w:rPr>
            <w:rStyle w:val="a4"/>
            <w:i/>
            <w:iCs/>
          </w:rPr>
          <w:t>см. стар. ред.</w:t>
        </w:r>
      </w:hyperlink>
      <w:r>
        <w:rPr>
          <w:rStyle w:val="s3"/>
        </w:rPr>
        <w:t xml:space="preserve">); внесены изменения в соответствии с </w:t>
      </w:r>
      <w:hyperlink r:id="rId4835" w:anchor="sub_id=551" w:history="1">
        <w:r>
          <w:rPr>
            <w:rStyle w:val="a4"/>
            <w:i/>
            <w:iCs/>
          </w:rPr>
          <w:t>Законом</w:t>
        </w:r>
      </w:hyperlink>
      <w:r>
        <w:rPr>
          <w:rStyle w:val="s3"/>
        </w:rPr>
        <w:t xml:space="preserve"> РК от 12.12.23 г. № 45-VIII (введен в действие с 1 июля 2023 г.) (</w:t>
      </w:r>
      <w:hyperlink r:id="rId4836" w:anchor="sub_id=5510200" w:history="1">
        <w:r>
          <w:rPr>
            <w:rStyle w:val="a4"/>
            <w:i/>
            <w:iCs/>
          </w:rPr>
          <w:t>см. стар. ред.</w:t>
        </w:r>
      </w:hyperlink>
      <w:r>
        <w:rPr>
          <w:rStyle w:val="s3"/>
        </w:rPr>
        <w:t>)</w:t>
      </w:r>
    </w:p>
    <w:p w:rsidR="00000000" w:rsidRDefault="0091227A">
      <w:pPr>
        <w:pStyle w:val="pj"/>
      </w:pPr>
      <w:r>
        <w:t>2. Не являются плательщиками сбора за выдачу или про</w:t>
      </w:r>
      <w:r>
        <w:t xml:space="preserve">дление разрешения на привлечение иностранной рабочей силы в Республику Казахстан лица, привлекающие иностранную рабочую силу, в случаях, определяемых </w:t>
      </w:r>
      <w:hyperlink r:id="rId4837" w:history="1">
        <w:r>
          <w:rPr>
            <w:rStyle w:val="a4"/>
          </w:rPr>
          <w:t>законодательством</w:t>
        </w:r>
      </w:hyperlink>
      <w:r>
        <w:t xml:space="preserve"> Республики Казахстан о </w:t>
      </w:r>
      <w:r>
        <w:t>социальной защите и в области миграции населения.</w:t>
      </w:r>
    </w:p>
    <w:p w:rsidR="00000000" w:rsidRDefault="0091227A">
      <w:pPr>
        <w:pStyle w:val="pj"/>
      </w:pPr>
      <w:r>
        <w:t> </w:t>
      </w:r>
    </w:p>
    <w:p w:rsidR="00000000" w:rsidRDefault="0091227A">
      <w:pPr>
        <w:pStyle w:val="pj"/>
      </w:pPr>
      <w:bookmarkStart w:id="942" w:name="SUB5520000"/>
      <w:bookmarkEnd w:id="942"/>
      <w:r>
        <w:rPr>
          <w:rStyle w:val="s1"/>
        </w:rPr>
        <w:t>Статья 552. Порядок исчисления и уплаты сборов</w:t>
      </w:r>
    </w:p>
    <w:p w:rsidR="00000000" w:rsidRDefault="0091227A">
      <w:pPr>
        <w:pStyle w:val="pji"/>
      </w:pPr>
      <w:r>
        <w:rPr>
          <w:rStyle w:val="s3"/>
        </w:rPr>
        <w:t xml:space="preserve">Пункт 1 изложен в редакции </w:t>
      </w:r>
      <w:hyperlink r:id="rId4838" w:anchor="sub_id=552" w:history="1">
        <w:r>
          <w:rPr>
            <w:rStyle w:val="a4"/>
            <w:i/>
            <w:iCs/>
          </w:rPr>
          <w:t>Закона</w:t>
        </w:r>
      </w:hyperlink>
      <w:r>
        <w:rPr>
          <w:rStyle w:val="s3"/>
        </w:rPr>
        <w:t xml:space="preserve"> РК от 20.12.21 г. № 85-VII (введен в дейст</w:t>
      </w:r>
      <w:r>
        <w:rPr>
          <w:rStyle w:val="s3"/>
        </w:rPr>
        <w:t>вие с 1 января 2022 г.) (</w:t>
      </w:r>
      <w:hyperlink r:id="rId4839" w:anchor="sub_id=5520000" w:history="1">
        <w:r>
          <w:rPr>
            <w:rStyle w:val="a4"/>
            <w:i/>
            <w:iCs/>
          </w:rPr>
          <w:t>см. стар. ред.</w:t>
        </w:r>
      </w:hyperlink>
      <w:r>
        <w:rPr>
          <w:rStyle w:val="s3"/>
        </w:rPr>
        <w:t xml:space="preserve">); внесены изменения в соответствии с </w:t>
      </w:r>
      <w:hyperlink r:id="rId4840" w:anchor="sub_id=552" w:history="1">
        <w:r>
          <w:rPr>
            <w:rStyle w:val="a4"/>
            <w:i/>
            <w:iCs/>
          </w:rPr>
          <w:t>Законом</w:t>
        </w:r>
      </w:hyperlink>
      <w:r>
        <w:rPr>
          <w:rStyle w:val="s3"/>
        </w:rPr>
        <w:t xml:space="preserve"> РК от</w:t>
      </w:r>
      <w:r>
        <w:rPr>
          <w:rStyle w:val="s3"/>
        </w:rPr>
        <w:t xml:space="preserve"> 21.12.22 г. № 165-VII (введен в действие с 1 июля 2023 г.) (</w:t>
      </w:r>
      <w:hyperlink r:id="rId4841" w:anchor="sub_id=5520000" w:history="1">
        <w:r>
          <w:rPr>
            <w:rStyle w:val="a4"/>
            <w:i/>
            <w:iCs/>
          </w:rPr>
          <w:t>см. стар. ред.</w:t>
        </w:r>
      </w:hyperlink>
      <w:r>
        <w:rPr>
          <w:rStyle w:val="s3"/>
        </w:rPr>
        <w:t>)</w:t>
      </w:r>
    </w:p>
    <w:p w:rsidR="00000000" w:rsidRDefault="0091227A">
      <w:pPr>
        <w:pStyle w:val="pji"/>
      </w:pPr>
      <w:r>
        <w:rPr>
          <w:rStyle w:val="s3"/>
        </w:rPr>
        <w:t xml:space="preserve">Действие пункта 1 было приостановлено с 1 апреля 2023 г. до 31 декабря 2023 г., в период приостановления данный пункт действовал в редакции </w:t>
      </w:r>
      <w:hyperlink r:id="rId4842" w:anchor="sub_id=57160000" w:history="1">
        <w:r>
          <w:rPr>
            <w:rStyle w:val="a4"/>
            <w:i/>
            <w:iCs/>
          </w:rPr>
          <w:t>статьи 57-16</w:t>
        </w:r>
      </w:hyperlink>
      <w:r>
        <w:rPr>
          <w:rStyle w:val="s3"/>
        </w:rPr>
        <w:t xml:space="preserve"> Закона РК от 25.1</w:t>
      </w:r>
      <w:r>
        <w:rPr>
          <w:rStyle w:val="s3"/>
        </w:rPr>
        <w:t xml:space="preserve">2.17 г. № 121-VI </w:t>
      </w:r>
    </w:p>
    <w:p w:rsidR="00000000" w:rsidRDefault="0091227A">
      <w:pPr>
        <w:pStyle w:val="pj"/>
      </w:pPr>
      <w:r>
        <w:t>1. Суммы сборов исчисляются по установленным ставкам и уплачиваются по месту нахождения плательщика сборов до подачи соответствующих документов в уполномоченный государственный орган и местный исполнительный орган или до получения разреши</w:t>
      </w:r>
      <w:r>
        <w:t>тельных документов.</w:t>
      </w:r>
    </w:p>
    <w:p w:rsidR="00000000" w:rsidRDefault="0091227A">
      <w:pPr>
        <w:pStyle w:val="pji"/>
      </w:pPr>
      <w:r>
        <w:rPr>
          <w:rStyle w:val="s3"/>
        </w:rPr>
        <w:t xml:space="preserve">См.: </w:t>
      </w:r>
      <w:hyperlink r:id="rId4843" w:history="1">
        <w:r>
          <w:rPr>
            <w:rStyle w:val="a4"/>
            <w:i/>
            <w:iCs/>
          </w:rPr>
          <w:t>Ответ</w:t>
        </w:r>
      </w:hyperlink>
      <w:r>
        <w:t xml:space="preserve"> </w:t>
      </w:r>
      <w:r>
        <w:rPr>
          <w:rStyle w:val="s3"/>
        </w:rPr>
        <w:t>Председателя КГД МФ РК от 17 сентября 2021 года на вопрос от 25 августа 2021 года № 702275 (dialog.egov.kz) «Суммы сборов за регистрацию авто уплачиваются физли</w:t>
      </w:r>
      <w:r>
        <w:rPr>
          <w:rStyle w:val="s3"/>
        </w:rPr>
        <w:t>цом по месту нахождения плательщика, которым является место регистрации (прописки)»</w:t>
      </w:r>
    </w:p>
    <w:p w:rsidR="00000000" w:rsidRDefault="0091227A">
      <w:pPr>
        <w:pStyle w:val="pj"/>
      </w:pPr>
      <w:r>
        <w:t xml:space="preserve">2. В случае выявления факта проезда автотранспортного средства без оформления соответствующих разрешительных документов, а также с нарушением </w:t>
      </w:r>
      <w:hyperlink r:id="rId4844" w:history="1">
        <w:r>
          <w:rPr>
            <w:rStyle w:val="a4"/>
          </w:rPr>
          <w:t>допустимых параметров</w:t>
        </w:r>
      </w:hyperlink>
      <w:r>
        <w:t xml:space="preserve">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 проезд автотранспортного средства по т</w:t>
      </w:r>
      <w:r>
        <w:t>ерритории Республики Казахстан уплачивается в бюджет в срок не позднее пяти рабочих дней со дня выявления такого факта.</w:t>
      </w:r>
    </w:p>
    <w:p w:rsidR="00000000" w:rsidRDefault="0091227A">
      <w:pPr>
        <w:pStyle w:val="pj"/>
      </w:pPr>
      <w:r>
        <w:t>3. Уплата в бюджет суммы сбора за проезд автотранспортных средств по территории Республики Казахстан производится путем перечисления чер</w:t>
      </w:r>
      <w:r>
        <w:t xml:space="preserve">ез банки или организации, осуществляющие отдельные виды банковских операций, либо путем внесения наличными деньгами на контрольно-пропускных пунктах либо в иных специально оборудованных местах уполномоченного государственного органа на основании </w:t>
      </w:r>
      <w:hyperlink r:id="rId4845" w:anchor="sub_id=2" w:history="1">
        <w:r>
          <w:rPr>
            <w:rStyle w:val="a4"/>
          </w:rPr>
          <w:t>бланков строгой отчетности</w:t>
        </w:r>
      </w:hyperlink>
      <w:r>
        <w:t xml:space="preserve"> по форме, установленной уполномоченным органом.</w:t>
      </w:r>
    </w:p>
    <w:p w:rsidR="00000000" w:rsidRDefault="0091227A">
      <w:pPr>
        <w:pStyle w:val="pj"/>
      </w:pPr>
      <w:r>
        <w:t>Принятые наличными деньгами суммы сбора за проезд автотранспортных средств по территории Республики Казахстан сд</w:t>
      </w:r>
      <w:r>
        <w:t>аются уполномоченным государственным органом,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следующего операционного дня со дня, в который б</w:t>
      </w:r>
      <w:r>
        <w:t xml:space="preserve">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месячного расчетного показателя, установленного законом о республиканском бюджете и действующего </w:t>
      </w:r>
      <w:r>
        <w:t>на дату уплаты сбора, зачисление денег осуществляется один раз в три операционных дня со дня, в который был осуществлен прием денег.</w:t>
      </w:r>
    </w:p>
    <w:p w:rsidR="00000000" w:rsidRDefault="0091227A">
      <w:pPr>
        <w:pStyle w:val="pj"/>
      </w:pPr>
      <w:r>
        <w:t>При уплате физическими лицами суммы сбора за проезд автотранспортных средств по территории Республики Казахстан наличными д</w:t>
      </w:r>
      <w:r>
        <w:t>еньгами на бланках строгой отчетности проставляется бизнес-идентификационный номер уполномоченного государственного органа.</w:t>
      </w:r>
    </w:p>
    <w:p w:rsidR="00000000" w:rsidRDefault="0091227A">
      <w:pPr>
        <w:pStyle w:val="pji"/>
      </w:pPr>
      <w:r>
        <w:rPr>
          <w:rStyle w:val="s3"/>
        </w:rPr>
        <w:t xml:space="preserve">В пункт 4 внесены изменения в соответствии с </w:t>
      </w:r>
      <w:hyperlink r:id="rId4846" w:anchor="sub_id=552" w:history="1">
        <w:r>
          <w:rPr>
            <w:rStyle w:val="a4"/>
            <w:i/>
            <w:iCs/>
          </w:rPr>
          <w:t>Законо</w:t>
        </w:r>
        <w:r>
          <w:rPr>
            <w:rStyle w:val="a4"/>
            <w:i/>
            <w:iCs/>
          </w:rPr>
          <w:t>м</w:t>
        </w:r>
      </w:hyperlink>
      <w:r>
        <w:t xml:space="preserve"> </w:t>
      </w:r>
      <w:r>
        <w:rPr>
          <w:rStyle w:val="s3"/>
        </w:rPr>
        <w:t>РК от 10.12.20 г. № 382-VI (введен в действие с 1 января 2021 г.) (</w:t>
      </w:r>
      <w:hyperlink r:id="rId4847" w:anchor="sub_id=5520400" w:history="1">
        <w:r>
          <w:rPr>
            <w:rStyle w:val="a4"/>
            <w:i/>
            <w:iCs/>
          </w:rPr>
          <w:t>см. стар. ред.</w:t>
        </w:r>
      </w:hyperlink>
      <w:r>
        <w:rPr>
          <w:rStyle w:val="s3"/>
        </w:rPr>
        <w:t xml:space="preserve">); </w:t>
      </w:r>
      <w:hyperlink r:id="rId4848" w:anchor="sub_id=551" w:history="1">
        <w:r>
          <w:rPr>
            <w:rStyle w:val="a4"/>
            <w:i/>
            <w:iCs/>
          </w:rPr>
          <w:t>Зако</w:t>
        </w:r>
        <w:r>
          <w:rPr>
            <w:rStyle w:val="a4"/>
            <w:i/>
            <w:iCs/>
          </w:rPr>
          <w:t>ном</w:t>
        </w:r>
      </w:hyperlink>
      <w:r>
        <w:rPr>
          <w:rStyle w:val="s3"/>
        </w:rPr>
        <w:t xml:space="preserve"> РК от 12.12.23 г. № 45-VIII (введен в действие с 1 июля 2023 г.) (</w:t>
      </w:r>
      <w:hyperlink r:id="rId4849" w:anchor="sub_id=5520400" w:history="1">
        <w:r>
          <w:rPr>
            <w:rStyle w:val="a4"/>
            <w:i/>
            <w:iCs/>
          </w:rPr>
          <w:t>см. стар. ред.</w:t>
        </w:r>
      </w:hyperlink>
      <w:r>
        <w:rPr>
          <w:rStyle w:val="s3"/>
        </w:rPr>
        <w:t>)</w:t>
      </w:r>
    </w:p>
    <w:p w:rsidR="00000000" w:rsidRDefault="0091227A">
      <w:pPr>
        <w:pStyle w:val="pj"/>
      </w:pPr>
      <w:r>
        <w:t>4. Сбор за выдачу или продление разрешения работодателям на привлечение иностранной р</w:t>
      </w:r>
      <w:r>
        <w:t>абочей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значения, столицы о принятии решения о выдаче либо продлении разрешения работодателям н</w:t>
      </w:r>
      <w:r>
        <w:t xml:space="preserve">а привлечение иностранной рабочей силы в Республику Казахстан в порядке, определяемом </w:t>
      </w:r>
      <w:hyperlink r:id="rId4850" w:history="1">
        <w:r>
          <w:rPr>
            <w:rStyle w:val="a4"/>
          </w:rPr>
          <w:t>законодательством</w:t>
        </w:r>
      </w:hyperlink>
      <w:r>
        <w:t xml:space="preserve"> Республики Казахстан о социальной защите и в области миграции населения.</w:t>
      </w:r>
    </w:p>
    <w:p w:rsidR="00000000" w:rsidRDefault="0091227A">
      <w:pPr>
        <w:pStyle w:val="pji"/>
      </w:pPr>
      <w:r>
        <w:rPr>
          <w:rStyle w:val="s3"/>
        </w:rPr>
        <w:t>Статья дополне</w:t>
      </w:r>
      <w:r>
        <w:rPr>
          <w:rStyle w:val="s3"/>
        </w:rPr>
        <w:t xml:space="preserve">на пунктом 5 в соответствии с </w:t>
      </w:r>
      <w:hyperlink r:id="rId4851" w:anchor="sub_id=55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5. Сбор за выдачу документа, подтверждающего резидентство иностранца ил</w:t>
      </w:r>
      <w:r>
        <w:t>и лица без гражданства, являющегося инвестиционным резидентом Международного финансового центра «Астана», уплачивается по месту нахождения Международного финансового центра «Астана» до подачи соответствующих документов в налоговый орган.</w:t>
      </w:r>
    </w:p>
    <w:p w:rsidR="00000000" w:rsidRDefault="0091227A">
      <w:pPr>
        <w:pStyle w:val="pj"/>
      </w:pPr>
      <w:r>
        <w:t> </w:t>
      </w:r>
    </w:p>
    <w:p w:rsidR="00000000" w:rsidRDefault="0091227A">
      <w:pPr>
        <w:pStyle w:val="pj"/>
      </w:pPr>
      <w:bookmarkStart w:id="943" w:name="SUB5530000"/>
      <w:bookmarkEnd w:id="943"/>
      <w:r>
        <w:rPr>
          <w:rStyle w:val="s1"/>
        </w:rPr>
        <w:t>Статья 553. Став</w:t>
      </w:r>
      <w:r>
        <w:rPr>
          <w:rStyle w:val="s1"/>
        </w:rPr>
        <w:t>ки регистрационных сборов</w:t>
      </w:r>
    </w:p>
    <w:p w:rsidR="00000000" w:rsidRDefault="0091227A">
      <w:pPr>
        <w:pStyle w:val="pji"/>
      </w:pPr>
      <w:r>
        <w:rPr>
          <w:rStyle w:val="s3"/>
        </w:rPr>
        <w:t xml:space="preserve">Пункт 1 изложен в редакции </w:t>
      </w:r>
      <w:hyperlink r:id="rId4852" w:anchor="sub_id=553" w:history="1">
        <w:r>
          <w:rPr>
            <w:rStyle w:val="a4"/>
            <w:i/>
            <w:iCs/>
          </w:rPr>
          <w:t>Закона</w:t>
        </w:r>
      </w:hyperlink>
      <w:r>
        <w:t xml:space="preserve"> </w:t>
      </w:r>
      <w:r>
        <w:rPr>
          <w:rStyle w:val="s3"/>
        </w:rPr>
        <w:t>РК от 02.04.19 г. № 241-VI (введен в действие с 1 июля 2019 г.) (</w:t>
      </w:r>
      <w:hyperlink r:id="rId4853" w:anchor="sub_id=5530000" w:history="1">
        <w:r>
          <w:rPr>
            <w:rStyle w:val="a4"/>
            <w:i/>
            <w:iCs/>
          </w:rPr>
          <w:t>см. стар. ред.</w:t>
        </w:r>
      </w:hyperlink>
      <w:r>
        <w:rPr>
          <w:rStyle w:val="s3"/>
        </w:rPr>
        <w:t>)</w:t>
      </w:r>
    </w:p>
    <w:p w:rsidR="00000000" w:rsidRDefault="0091227A">
      <w:pPr>
        <w:pStyle w:val="pj"/>
      </w:pPr>
      <w:r>
        <w:rPr>
          <w:rStyle w:val="s0"/>
        </w:rPr>
        <w:t xml:space="preserve">1. Ставки регистрационных сборов определяются в размере, кратном </w:t>
      </w:r>
      <w:hyperlink r:id="rId4854" w:history="1">
        <w:r>
          <w:rPr>
            <w:rStyle w:val="a4"/>
          </w:rPr>
          <w:t>месячному расчетному показ</w:t>
        </w:r>
        <w:r>
          <w:rPr>
            <w:rStyle w:val="a4"/>
          </w:rPr>
          <w:t>ателю</w:t>
        </w:r>
      </w:hyperlink>
      <w:r>
        <w:rPr>
          <w:rStyle w:val="s2"/>
        </w:rPr>
        <w:t>,</w:t>
      </w:r>
      <w:r>
        <w:rPr>
          <w:rStyle w:val="s0"/>
        </w:rPr>
        <w:t xml:space="preserve"> установленному законом о республиканском бюджете (далее по тексту настоящей главы - МРП) и действующему на дату уплаты таких сборов.</w:t>
      </w:r>
    </w:p>
    <w:p w:rsidR="00000000" w:rsidRDefault="0091227A">
      <w:pPr>
        <w:pStyle w:val="pji"/>
      </w:pPr>
      <w:r>
        <w:rPr>
          <w:rStyle w:val="s3"/>
        </w:rPr>
        <w:t xml:space="preserve">См.: </w:t>
      </w:r>
      <w:hyperlink r:id="rId4855" w:history="1">
        <w:r>
          <w:rPr>
            <w:rStyle w:val="a4"/>
            <w:i/>
            <w:iCs/>
          </w:rPr>
          <w:t>Письмо</w:t>
        </w:r>
      </w:hyperlink>
      <w:r>
        <w:t xml:space="preserve"> </w:t>
      </w:r>
      <w:r>
        <w:rPr>
          <w:rStyle w:val="s3"/>
        </w:rPr>
        <w:t>КГД МФ РК от 24 апреля 2020 года № КГД-</w:t>
      </w:r>
      <w:r>
        <w:rPr>
          <w:rStyle w:val="s3"/>
        </w:rPr>
        <w:t>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i"/>
      </w:pPr>
      <w:r>
        <w:rPr>
          <w:rStyle w:val="s3"/>
        </w:rPr>
        <w:t xml:space="preserve">Пункт 2 изложен в редакции </w:t>
      </w:r>
      <w:hyperlink r:id="rId4856" w:anchor="sub_id=553" w:history="1">
        <w:r>
          <w:rPr>
            <w:rStyle w:val="a4"/>
            <w:i/>
            <w:iCs/>
          </w:rPr>
          <w:t>Закон</w:t>
        </w:r>
        <w:r>
          <w:rPr>
            <w:rStyle w:val="a4"/>
            <w:i/>
            <w:iCs/>
          </w:rPr>
          <w:t>а</w:t>
        </w:r>
      </w:hyperlink>
      <w:r>
        <w:t xml:space="preserve"> </w:t>
      </w:r>
      <w:r>
        <w:rPr>
          <w:rStyle w:val="s3"/>
        </w:rPr>
        <w:t>РК от 02.04.19 г. № 241-VI (введен в действие с 1 июля 2019 г.) (</w:t>
      </w:r>
      <w:hyperlink r:id="rId4857" w:anchor="sub_id=5530200" w:history="1">
        <w:r>
          <w:rPr>
            <w:rStyle w:val="a4"/>
            <w:i/>
            <w:iCs/>
          </w:rPr>
          <w:t>см. стар. ред.</w:t>
        </w:r>
      </w:hyperlink>
      <w:r>
        <w:rPr>
          <w:rStyle w:val="s3"/>
        </w:rPr>
        <w:t xml:space="preserve">); внесены изменения в соответствии с </w:t>
      </w:r>
      <w:hyperlink r:id="rId4858" w:anchor="sub_id=553" w:history="1">
        <w:r>
          <w:rPr>
            <w:rStyle w:val="a4"/>
            <w:i/>
            <w:iCs/>
          </w:rPr>
          <w:t>Законом</w:t>
        </w:r>
      </w:hyperlink>
      <w:r>
        <w:t xml:space="preserve"> </w:t>
      </w:r>
      <w:r>
        <w:rPr>
          <w:rStyle w:val="s3"/>
        </w:rPr>
        <w:t>РК от 26.12.19 г № 284-VI (введен в действие с 7 января 2020 г.) (</w:t>
      </w:r>
      <w:hyperlink r:id="rId4859" w:anchor="sub_id=5530200" w:history="1">
        <w:r>
          <w:rPr>
            <w:rStyle w:val="a4"/>
            <w:i/>
            <w:iCs/>
          </w:rPr>
          <w:t>см. стар. ред.</w:t>
        </w:r>
      </w:hyperlink>
      <w:r>
        <w:rPr>
          <w:rStyle w:val="s3"/>
        </w:rPr>
        <w:t>)</w:t>
      </w:r>
    </w:p>
    <w:p w:rsidR="00000000" w:rsidRDefault="0091227A">
      <w:pPr>
        <w:pStyle w:val="pji"/>
      </w:pPr>
      <w:r>
        <w:rPr>
          <w:rStyle w:val="s3"/>
        </w:rPr>
        <w:t>Действие графы 2 строки 2 таблицы 9 было приостановл</w:t>
      </w:r>
      <w:r>
        <w:rPr>
          <w:rStyle w:val="s3"/>
        </w:rPr>
        <w:t xml:space="preserve">ено до 1 января 2022 г., в период приостановления данная графа действовала в редакции </w:t>
      </w:r>
      <w:hyperlink r:id="rId4860" w:anchor="sub_id=20200" w:history="1">
        <w:r>
          <w:rPr>
            <w:rStyle w:val="a4"/>
            <w:i/>
            <w:iCs/>
          </w:rPr>
          <w:t>статьи 2</w:t>
        </w:r>
      </w:hyperlink>
      <w:r>
        <w:rPr>
          <w:rStyle w:val="s3"/>
        </w:rPr>
        <w:t xml:space="preserve"> Закона РК от 26.12.19 г № 284-VI</w:t>
      </w:r>
    </w:p>
    <w:p w:rsidR="00000000" w:rsidRDefault="0091227A">
      <w:pPr>
        <w:pStyle w:val="pj"/>
      </w:pPr>
      <w:r>
        <w:rPr>
          <w:rStyle w:val="s0"/>
        </w:rPr>
        <w:t xml:space="preserve">2. Ставки сбора за государственную (учетную) </w:t>
      </w:r>
      <w:r>
        <w:rPr>
          <w:rStyle w:val="s0"/>
        </w:rPr>
        <w:t>регистрацию юридических лиц, их филиалов и представительств, за исключением коммерческих организаций, а также их перерегистрацию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624"/>
        <w:gridCol w:w="7490"/>
        <w:gridCol w:w="14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Виды регистрационных действий</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Ставки (</w:t>
            </w:r>
            <w:hyperlink r:id="rId4861" w:history="1">
              <w:r>
                <w:rPr>
                  <w:rStyle w:val="a4"/>
                </w:rPr>
                <w:t>МРП</w:t>
              </w:r>
            </w:hyperlink>
            <w:r>
              <w:t xml:space="preserve"> </w:t>
            </w:r>
            <w:r>
              <w:rPr>
                <w:rStyle w:val="s0"/>
              </w:rP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 за исключением коммерческих организаций: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юридических лиц,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6,5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политических партий,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предприятий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за государственную регистрацию, регистрацию прекращения деятельн</w:t>
            </w:r>
            <w:r>
              <w:rPr>
                <w:rStyle w:val="s0"/>
              </w:rPr>
              <w:t>ости, учетную регистрацию,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за перерегистрацию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0,5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лиц с инвалидностью,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за регистрацию (в том числе при реорганизации в случаях, предусмотренных законодательством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за перерегистрацию, государственную регистрацию прекращения деятельности (в том числе при реорганизации в случаях, предусмотренны</w:t>
            </w:r>
            <w:r>
              <w:rPr>
                <w:rStyle w:val="s0"/>
              </w:rPr>
              <w:t>х законодательством Республики Казахстан),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r>
    </w:tbl>
    <w:p w:rsidR="00000000" w:rsidRDefault="0091227A">
      <w:pPr>
        <w:pStyle w:val="pj"/>
      </w:pPr>
      <w:r>
        <w:t> </w:t>
      </w:r>
    </w:p>
    <w:p w:rsidR="00000000" w:rsidRDefault="0091227A">
      <w:pPr>
        <w:pStyle w:val="pji"/>
      </w:pPr>
      <w:r>
        <w:rPr>
          <w:rStyle w:val="s3"/>
        </w:rPr>
        <w:t xml:space="preserve">В пункт 3 внесены изменения в соответствии с </w:t>
      </w:r>
      <w:hyperlink r:id="rId4862" w:anchor="sub_id=553" w:history="1">
        <w:r>
          <w:rPr>
            <w:rStyle w:val="a4"/>
            <w:i/>
            <w:iCs/>
          </w:rPr>
          <w:t>Законом</w:t>
        </w:r>
      </w:hyperlink>
      <w:r>
        <w:t xml:space="preserve"> </w:t>
      </w:r>
      <w:r>
        <w:rPr>
          <w:rStyle w:val="s3"/>
        </w:rPr>
        <w:t>РК от 24.05.18 г. № 156-VI (введен в действие с 1 июля 2018 г.) (</w:t>
      </w:r>
      <w:hyperlink r:id="rId4863" w:anchor="sub_id=5530300" w:history="1">
        <w:r>
          <w:rPr>
            <w:rStyle w:val="a4"/>
            <w:i/>
            <w:iCs/>
          </w:rPr>
          <w:t>см. стар. ред.</w:t>
        </w:r>
      </w:hyperlink>
      <w:r>
        <w:rPr>
          <w:rStyle w:val="s3"/>
        </w:rPr>
        <w:t xml:space="preserve">); </w:t>
      </w:r>
      <w:hyperlink r:id="rId4864" w:anchor="sub_id=553" w:history="1">
        <w:r>
          <w:rPr>
            <w:rStyle w:val="a4"/>
            <w:i/>
            <w:iCs/>
          </w:rPr>
          <w:t>Законом</w:t>
        </w:r>
      </w:hyperlink>
      <w:r>
        <w:rPr>
          <w:rStyle w:val="s3"/>
        </w:rPr>
        <w:t xml:space="preserve"> </w:t>
      </w:r>
      <w:r>
        <w:rPr>
          <w:rStyle w:val="s3"/>
        </w:rPr>
        <w:t>РК от 21.12.22 г. № 165-VII (введен в действие с 1 июля 2023 г.) (</w:t>
      </w:r>
      <w:hyperlink r:id="rId4865" w:anchor="sub_id=5530300" w:history="1">
        <w:r>
          <w:rPr>
            <w:rStyle w:val="a4"/>
            <w:i/>
            <w:iCs/>
          </w:rPr>
          <w:t>см. стар. ред.</w:t>
        </w:r>
      </w:hyperlink>
      <w:r>
        <w:rPr>
          <w:rStyle w:val="s3"/>
        </w:rPr>
        <w:t>)</w:t>
      </w:r>
    </w:p>
    <w:p w:rsidR="00000000" w:rsidRDefault="0091227A">
      <w:pPr>
        <w:pStyle w:val="pj"/>
      </w:pPr>
      <w:r>
        <w:rPr>
          <w:rStyle w:val="s0"/>
        </w:rPr>
        <w:t>3. Ставки сбора составляют:</w:t>
      </w:r>
    </w:p>
    <w:p w:rsidR="00000000" w:rsidRDefault="0091227A">
      <w:pPr>
        <w:pStyle w:val="pji"/>
      </w:pPr>
      <w:r>
        <w:t> </w:t>
      </w:r>
    </w:p>
    <w:tbl>
      <w:tblPr>
        <w:tblW w:w="4030" w:type="pct"/>
        <w:jc w:val="center"/>
        <w:tblCellMar>
          <w:left w:w="0" w:type="dxa"/>
          <w:right w:w="0" w:type="dxa"/>
        </w:tblCellMar>
        <w:tblLook w:val="04A0" w:firstRow="1" w:lastRow="0" w:firstColumn="1" w:lastColumn="0" w:noHBand="0" w:noVBand="1"/>
      </w:tblPr>
      <w:tblGrid>
        <w:gridCol w:w="876"/>
        <w:gridCol w:w="5892"/>
        <w:gridCol w:w="94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регистрационных действий</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w:t>
            </w:r>
            <w:hyperlink r:id="rId4866"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1 - 16.</w:t>
            </w:r>
          </w:p>
        </w:tc>
        <w:tc>
          <w:tcPr>
            <w:tcW w:w="4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0"/>
              </w:rPr>
              <w:t xml:space="preserve">Исключены в соответствии с </w:t>
            </w:r>
            <w:hyperlink r:id="rId4867" w:anchor="sub_id=553"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868" w:anchor="sub_id=5530300" w:history="1">
              <w:r>
                <w:rPr>
                  <w:rStyle w:val="a4"/>
                  <w:i/>
                  <w:iCs/>
                </w:rPr>
                <w:t>см. стар. ред.</w:t>
              </w:r>
            </w:hyperlink>
            <w:r>
              <w:rPr>
                <w:rStyle w:val="s3"/>
              </w:rP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17.</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За государственную регистрацию залога движимого имущества и ипотеки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17.1.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за регистрацию залога движимого имущества и ипотеки судна, а также изменений, дополнений и прекращения зарегистрированного залога: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17.1.1.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17.1.2.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17.1.3.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17.2.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за выдачу дубликата документа, удостоверяющего государственную рег</w:t>
            </w:r>
            <w:r>
              <w:rPr>
                <w:rStyle w:val="s40"/>
              </w:rPr>
              <w:t>истрацию залога движимого имущества и ипотеки судна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0,5</w:t>
            </w:r>
          </w:p>
        </w:tc>
      </w:tr>
    </w:tbl>
    <w:p w:rsidR="00000000" w:rsidRDefault="0091227A">
      <w:pPr>
        <w:pStyle w:val="pj"/>
      </w:pPr>
      <w:r>
        <w:t> </w:t>
      </w:r>
    </w:p>
    <w:p w:rsidR="00000000" w:rsidRDefault="0091227A">
      <w:pPr>
        <w:pStyle w:val="pj"/>
      </w:pPr>
      <w:r>
        <w:t>Примечание.</w:t>
      </w:r>
    </w:p>
    <w:p w:rsidR="00000000" w:rsidRDefault="0091227A">
      <w:pPr>
        <w:pStyle w:val="pj"/>
      </w:pPr>
      <w:r>
        <w:t>Нулевая ставка применяется при государственной регистрации:</w:t>
      </w:r>
    </w:p>
    <w:p w:rsidR="00000000" w:rsidRDefault="0091227A">
      <w:pPr>
        <w:pStyle w:val="pj"/>
      </w:pPr>
      <w:r>
        <w:t>1) и</w:t>
      </w:r>
      <w:r>
        <w:rPr>
          <w:rStyle w:val="s0"/>
        </w:rPr>
        <w:t xml:space="preserve">сключен в соответствии с </w:t>
      </w:r>
      <w:hyperlink r:id="rId4869" w:anchor="sub_id=553"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870" w:anchor="sub_id=5530300" w:history="1">
        <w:r>
          <w:rPr>
            <w:rStyle w:val="a4"/>
            <w:i/>
            <w:iCs/>
          </w:rPr>
          <w:t>см. стар. ред.</w:t>
        </w:r>
      </w:hyperlink>
      <w:r>
        <w:rPr>
          <w:rStyle w:val="s3"/>
        </w:rPr>
        <w:t>)</w:t>
      </w:r>
    </w:p>
    <w:p w:rsidR="00000000" w:rsidRDefault="0091227A">
      <w:pPr>
        <w:pStyle w:val="pji"/>
      </w:pPr>
      <w:r>
        <w:rPr>
          <w:rStyle w:val="s3"/>
        </w:rPr>
        <w:t xml:space="preserve">В подпункт 2 внесены изменения в соответствии с </w:t>
      </w:r>
      <w:hyperlink r:id="rId4871" w:history="1">
        <w:r>
          <w:rPr>
            <w:rStyle w:val="a4"/>
            <w:i/>
            <w:iCs/>
          </w:rPr>
          <w:t>Законом</w:t>
        </w:r>
      </w:hyperlink>
      <w:r>
        <w:t xml:space="preserve"> </w:t>
      </w:r>
      <w:r>
        <w:rPr>
          <w:rStyle w:val="s3"/>
        </w:rPr>
        <w:t>РК от 06.05.20 г. № 324-VI (</w:t>
      </w:r>
      <w:hyperlink r:id="rId4872" w:anchor="sub_id=5530300" w:history="1">
        <w:r>
          <w:rPr>
            <w:rStyle w:val="a4"/>
            <w:i/>
            <w:iCs/>
          </w:rPr>
          <w:t>см. стар. ред.</w:t>
        </w:r>
      </w:hyperlink>
      <w:r>
        <w:rPr>
          <w:rStyle w:val="s3"/>
        </w:rPr>
        <w:t>)</w:t>
      </w:r>
    </w:p>
    <w:p w:rsidR="00000000" w:rsidRDefault="0091227A">
      <w:pPr>
        <w:pStyle w:val="pj"/>
      </w:pPr>
      <w:r>
        <w:t>2) залога движимого имущества, ипотеки судна или строящегося судна следующих лиц: **</w:t>
      </w:r>
    </w:p>
    <w:p w:rsidR="00000000" w:rsidRDefault="0091227A">
      <w:pPr>
        <w:pStyle w:val="pj"/>
      </w:pPr>
      <w:hyperlink r:id="rId4873" w:anchor="sub_id=40000" w:history="1">
        <w:r>
          <w:rPr>
            <w:rStyle w:val="a4"/>
          </w:rPr>
          <w:t>ветеранов</w:t>
        </w:r>
      </w:hyperlink>
      <w:r>
        <w:t xml:space="preserve"> </w:t>
      </w:r>
      <w:r>
        <w:rPr>
          <w:rStyle w:val="s0"/>
        </w:rPr>
        <w:t xml:space="preserve">Великой Отечественной войны, </w:t>
      </w:r>
      <w:hyperlink r:id="rId4874" w:anchor="sub_id=60000" w:history="1">
        <w:r>
          <w:rPr>
            <w:rStyle w:val="a4"/>
          </w:rPr>
          <w:t>ветеранов</w:t>
        </w:r>
      </w:hyperlink>
      <w:r>
        <w:rPr>
          <w:rStyle w:val="s2"/>
        </w:rPr>
        <w:t>,</w:t>
      </w:r>
      <w:r>
        <w:rPr>
          <w:rStyle w:val="s0"/>
        </w:rPr>
        <w:t xml:space="preserve"> приравненных по льготам к ветеранам Великой Отечест</w:t>
      </w:r>
      <w:r>
        <w:rPr>
          <w:rStyle w:val="s0"/>
        </w:rPr>
        <w:t xml:space="preserve">венной войны, и </w:t>
      </w:r>
      <w:hyperlink r:id="rId4875" w:anchor="sub_id=50000" w:history="1">
        <w:r>
          <w:rPr>
            <w:rStyle w:val="a4"/>
          </w:rPr>
          <w:t>ветеранов</w:t>
        </w:r>
      </w:hyperlink>
      <w:r>
        <w:t xml:space="preserve"> </w:t>
      </w:r>
      <w:r>
        <w:rPr>
          <w:rStyle w:val="s0"/>
        </w:rPr>
        <w:t>боевых действий на территории других государств,</w:t>
      </w:r>
      <w:r>
        <w:t xml:space="preserve"> </w:t>
      </w:r>
      <w: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 лиц, проработавших (прослуживших) не менее шести месяцев с 22 июня 1941 года по 9 мая 1945 года и не на</w:t>
      </w:r>
      <w:r>
        <w:t>гражденных орденами и медалями бывшего Союза ССР за самоотверженный труд и безупречную воинскую службу в тылу в годы Великой Отечественной войны, лиц с инвалидностью, а также одного из родителей лица с инвалидностью с детства, ребенка с инвалидностью;</w:t>
      </w:r>
    </w:p>
    <w:p w:rsidR="00000000" w:rsidRDefault="0091227A">
      <w:pPr>
        <w:pStyle w:val="pj"/>
      </w:pPr>
      <w:r>
        <w:t>канд</w:t>
      </w:r>
      <w:r>
        <w:t>асов.</w:t>
      </w:r>
    </w:p>
    <w:p w:rsidR="00000000" w:rsidRDefault="0091227A">
      <w:pPr>
        <w:pStyle w:val="pji"/>
      </w:pPr>
      <w:r>
        <w:rPr>
          <w:rStyle w:val="s3"/>
        </w:rPr>
        <w:t xml:space="preserve">В пункт 4 внесены изменения в соответствии с </w:t>
      </w:r>
      <w:hyperlink r:id="rId4876" w:anchor="sub_id=553" w:history="1">
        <w:r>
          <w:rPr>
            <w:rStyle w:val="a4"/>
            <w:i/>
            <w:iCs/>
          </w:rPr>
          <w:t>Законом</w:t>
        </w:r>
      </w:hyperlink>
      <w:r>
        <w:t xml:space="preserve"> </w:t>
      </w:r>
      <w:r>
        <w:rPr>
          <w:rStyle w:val="s3"/>
        </w:rPr>
        <w:t>РК от 24.05.18 г. № 156-VI (введен в действие с 1 июля 2018 г.) (</w:t>
      </w:r>
      <w:hyperlink r:id="rId4877" w:anchor="sub_id=5530400" w:history="1">
        <w:r>
          <w:rPr>
            <w:rStyle w:val="a4"/>
            <w:i/>
            <w:iCs/>
          </w:rPr>
          <w:t>см. стар. ред.</w:t>
        </w:r>
      </w:hyperlink>
      <w:r>
        <w:rPr>
          <w:rStyle w:val="s3"/>
        </w:rPr>
        <w:t xml:space="preserve">); </w:t>
      </w:r>
      <w:hyperlink r:id="rId4878" w:anchor="sub_id=553" w:history="1">
        <w:r>
          <w:rPr>
            <w:rStyle w:val="a4"/>
            <w:i/>
            <w:iCs/>
          </w:rPr>
          <w:t>Законом</w:t>
        </w:r>
      </w:hyperlink>
      <w:r>
        <w:t xml:space="preserve"> </w:t>
      </w:r>
      <w:r>
        <w:rPr>
          <w:rStyle w:val="s3"/>
        </w:rPr>
        <w:t>РК от 19.04.19 г. № 249-VI (</w:t>
      </w:r>
      <w:hyperlink r:id="rId4879" w:anchor="sub_id=5530400" w:history="1">
        <w:r>
          <w:rPr>
            <w:rStyle w:val="a4"/>
            <w:i/>
            <w:iCs/>
          </w:rPr>
          <w:t>см.</w:t>
        </w:r>
        <w:r>
          <w:rPr>
            <w:rStyle w:val="a4"/>
            <w:i/>
            <w:iCs/>
          </w:rPr>
          <w:t xml:space="preserve"> стар. ред.</w:t>
        </w:r>
      </w:hyperlink>
      <w:r>
        <w:rPr>
          <w:rStyle w:val="s3"/>
        </w:rPr>
        <w:t xml:space="preserve">); </w:t>
      </w:r>
      <w:hyperlink r:id="rId4880" w:anchor="sub_id=553" w:history="1">
        <w:r>
          <w:rPr>
            <w:rStyle w:val="a4"/>
            <w:i/>
            <w:iCs/>
          </w:rPr>
          <w:t>Законом</w:t>
        </w:r>
      </w:hyperlink>
      <w:r>
        <w:t xml:space="preserve"> </w:t>
      </w:r>
      <w:r>
        <w:rPr>
          <w:rStyle w:val="s3"/>
        </w:rPr>
        <w:t>РК от 02.07.20 г. № 354-VI (введен в действие с 1 июля 2020 г., действовали до 1 января 2021 г.) (</w:t>
      </w:r>
      <w:hyperlink r:id="rId4881" w:anchor="sub_id=5530400" w:history="1">
        <w:r>
          <w:rPr>
            <w:rStyle w:val="a4"/>
            <w:i/>
            <w:iCs/>
          </w:rPr>
          <w:t>см. стар. ред.</w:t>
        </w:r>
      </w:hyperlink>
      <w:r>
        <w:rPr>
          <w:rStyle w:val="s3"/>
        </w:rPr>
        <w:t xml:space="preserve">); изложен в редакции </w:t>
      </w:r>
      <w:hyperlink r:id="rId4882" w:anchor="sub_id=553" w:history="1">
        <w:r>
          <w:rPr>
            <w:rStyle w:val="a4"/>
            <w:i/>
            <w:iCs/>
          </w:rPr>
          <w:t>Закона</w:t>
        </w:r>
      </w:hyperlink>
      <w:r>
        <w:t xml:space="preserve"> </w:t>
      </w:r>
      <w:r>
        <w:rPr>
          <w:rStyle w:val="s3"/>
        </w:rPr>
        <w:t>РК от 10.12.20 г. № 382-VI (введен в действие с 1 января 2021 г.) (</w:t>
      </w:r>
      <w:hyperlink r:id="rId4883" w:anchor="sub_id=5530400" w:history="1">
        <w:r>
          <w:rPr>
            <w:rStyle w:val="a4"/>
            <w:i/>
            <w:iCs/>
          </w:rPr>
          <w:t>см. стар. ред.</w:t>
        </w:r>
      </w:hyperlink>
      <w:r>
        <w:rPr>
          <w:rStyle w:val="s3"/>
        </w:rPr>
        <w:t>)</w:t>
      </w:r>
    </w:p>
    <w:p w:rsidR="00000000" w:rsidRDefault="0091227A">
      <w:pPr>
        <w:pStyle w:val="pj"/>
      </w:pPr>
      <w:r>
        <w:t>4. Ставки сбора за государственную регистрацию космических объектов и прав на них, транспортных средств, а также их перерегистрацию составляют:</w:t>
      </w:r>
    </w:p>
    <w:p w:rsidR="00000000" w:rsidRDefault="0091227A">
      <w:pPr>
        <w:pStyle w:val="pj"/>
      </w:pPr>
      <w:r>
        <w:t> </w:t>
      </w:r>
    </w:p>
    <w:tbl>
      <w:tblPr>
        <w:tblW w:w="3461" w:type="pct"/>
        <w:jc w:val="center"/>
        <w:tblCellMar>
          <w:left w:w="0" w:type="dxa"/>
          <w:right w:w="0" w:type="dxa"/>
        </w:tblCellMar>
        <w:tblLook w:val="04A0" w:firstRow="1" w:lastRow="0" w:firstColumn="1" w:lastColumn="0" w:noHBand="0" w:noVBand="1"/>
      </w:tblPr>
      <w:tblGrid>
        <w:gridCol w:w="756"/>
        <w:gridCol w:w="4808"/>
        <w:gridCol w:w="106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регистрационных действий</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w:t>
            </w:r>
            <w:hyperlink r:id="rId4884"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jc w:val="left"/>
            </w:pPr>
            <w:r>
              <w:rPr>
                <w:rStyle w:val="s0"/>
              </w:rPr>
              <w:t xml:space="preserve">Исключена в соответствии с </w:t>
            </w:r>
            <w:hyperlink r:id="rId4885"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886"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космических объектов и прав на них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перерегистрацию: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jc w:val="left"/>
            </w:pPr>
            <w:r>
              <w:rPr>
                <w:rStyle w:val="s0"/>
              </w:rPr>
              <w:t xml:space="preserve">Исключена в соответствии с </w:t>
            </w:r>
            <w:hyperlink r:id="rId4887" w:anchor="sub_id=553" w:history="1">
              <w:r>
                <w:rPr>
                  <w:rStyle w:val="a4"/>
                </w:rPr>
                <w:t>Законом</w:t>
              </w:r>
            </w:hyperlink>
            <w:r>
              <w:rPr>
                <w:rStyle w:val="s0"/>
              </w:rPr>
              <w:t xml:space="preserve"> </w:t>
            </w:r>
            <w:r>
              <w:rPr>
                <w:rStyle w:val="s0"/>
              </w:rPr>
              <w:t xml:space="preserve">РК от 21.12.22 г. № 165-VII </w:t>
            </w:r>
            <w:r>
              <w:rPr>
                <w:rStyle w:val="s3"/>
              </w:rPr>
              <w:t>(введен в действие с 1 июля 2023 г.) (</w:t>
            </w:r>
            <w:hyperlink r:id="rId4888"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выдачу дубликата документа, удостоверяющего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jc w:val="left"/>
            </w:pPr>
            <w:r>
              <w:rPr>
                <w:rStyle w:val="s0"/>
              </w:rPr>
              <w:t xml:space="preserve">Исключена в соответствии с </w:t>
            </w:r>
            <w:hyperlink r:id="rId4889"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890"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первичную государственную регистрацию механических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транспортные средства категории М1 с электродвигателями, за исключением гибридных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транспортные средства категории М1, за исключением транспортных средств с электродвигателями: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транспортные средства категории М2, М3, N1, N2, N3 (за исключением седельных тягачей):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3 до 5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5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транспортные средства категории N3 (седельные тягачи):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3 до 7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 7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2500</w:t>
            </w:r>
          </w:p>
        </w:tc>
      </w:tr>
    </w:tbl>
    <w:p w:rsidR="00000000" w:rsidRDefault="0091227A">
      <w:pPr>
        <w:pStyle w:val="pj"/>
      </w:pPr>
      <w:r>
        <w:t> </w:t>
      </w:r>
    </w:p>
    <w:p w:rsidR="00000000" w:rsidRDefault="0091227A">
      <w:pPr>
        <w:pStyle w:val="pji"/>
      </w:pPr>
      <w:r>
        <w:rPr>
          <w:rStyle w:val="s3"/>
        </w:rPr>
        <w:t xml:space="preserve">В пункт 5 внесены изменения в соответствии с </w:t>
      </w:r>
      <w:hyperlink r:id="rId4891" w:anchor="sub_id=553" w:history="1">
        <w:r>
          <w:rPr>
            <w:rStyle w:val="a4"/>
            <w:i/>
            <w:iCs/>
          </w:rPr>
          <w:t>Законом</w:t>
        </w:r>
      </w:hyperlink>
      <w:r>
        <w:t xml:space="preserve"> </w:t>
      </w:r>
      <w:r>
        <w:rPr>
          <w:rStyle w:val="s3"/>
        </w:rPr>
        <w:t>РК от 28.12.18 г. № 211-VI (</w:t>
      </w:r>
      <w:hyperlink r:id="rId4892" w:anchor="sub_id=5530500" w:history="1">
        <w:r>
          <w:rPr>
            <w:rStyle w:val="a4"/>
            <w:i/>
            <w:iCs/>
          </w:rPr>
          <w:t>см. стар. ред.</w:t>
        </w:r>
      </w:hyperlink>
      <w:r>
        <w:rPr>
          <w:rStyle w:val="s3"/>
        </w:rPr>
        <w:t>)</w:t>
      </w:r>
    </w:p>
    <w:p w:rsidR="00000000" w:rsidRDefault="0091227A">
      <w:pPr>
        <w:pStyle w:val="pj"/>
      </w:pPr>
      <w:r>
        <w:t>5. Ставки сбора за государственную рег</w:t>
      </w:r>
      <w:r>
        <w:t xml:space="preserve">истрацию лекарственных средств </w:t>
      </w:r>
      <w:r>
        <w:rPr>
          <w:rStyle w:val="s0"/>
        </w:rPr>
        <w:t>и медицинских изделий</w:t>
      </w:r>
      <w:r>
        <w:t>, а также их перерегистрацию составляют: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540"/>
        <w:gridCol w:w="7338"/>
        <w:gridCol w:w="1693"/>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20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регистрационных действий</w:t>
            </w:r>
          </w:p>
        </w:tc>
        <w:tc>
          <w:tcPr>
            <w:tcW w:w="23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w:t>
            </w:r>
            <w:hyperlink r:id="rId4893"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xml:space="preserve">За регистрацию лекарственных средств </w:t>
            </w:r>
            <w:r>
              <w:rPr>
                <w:rStyle w:val="s0"/>
              </w:rPr>
              <w:t>и медицинских изделий</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xml:space="preserve">За перерегистрацию лекарственных средств </w:t>
            </w:r>
            <w:r>
              <w:rPr>
                <w:rStyle w:val="s0"/>
              </w:rPr>
              <w:t>и медицинских изделий</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выдачу дубликата документа, удостоверяющего государственную регистрацию</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w:t>
            </w:r>
          </w:p>
        </w:tc>
      </w:tr>
    </w:tbl>
    <w:p w:rsidR="00000000" w:rsidRDefault="0091227A">
      <w:pPr>
        <w:pStyle w:val="pj"/>
      </w:pPr>
      <w:r>
        <w:t> </w:t>
      </w:r>
    </w:p>
    <w:p w:rsidR="00000000" w:rsidRDefault="0091227A">
      <w:pPr>
        <w:pStyle w:val="pj"/>
      </w:pPr>
      <w:r>
        <w:t>6. И</w:t>
      </w:r>
      <w:r>
        <w:rPr>
          <w:rStyle w:val="s0"/>
        </w:rPr>
        <w:t xml:space="preserve">сключен в соответствии с </w:t>
      </w:r>
      <w:hyperlink r:id="rId4894" w:anchor="sub_id=553" w:history="1">
        <w:r>
          <w:rPr>
            <w:rStyle w:val="a4"/>
          </w:rPr>
          <w:t>Законом</w:t>
        </w:r>
      </w:hyperlink>
      <w:r>
        <w:t xml:space="preserve"> </w:t>
      </w:r>
      <w:r>
        <w:rPr>
          <w:rStyle w:val="s0"/>
        </w:rPr>
        <w:t>РК от 20.06.18 г. № 161-VI</w:t>
      </w:r>
      <w:r>
        <w:t xml:space="preserve"> </w:t>
      </w:r>
      <w:r>
        <w:rPr>
          <w:rStyle w:val="s3"/>
        </w:rPr>
        <w:t>(введен в действие с 23 сентября 2018 г.) (</w:t>
      </w:r>
      <w:hyperlink r:id="rId4895" w:anchor="sub_id=5530600" w:history="1">
        <w:r>
          <w:rPr>
            <w:rStyle w:val="a4"/>
            <w:i/>
            <w:iCs/>
          </w:rPr>
          <w:t>см. стар. ред.</w:t>
        </w:r>
      </w:hyperlink>
      <w:r>
        <w:rPr>
          <w:rStyle w:val="s3"/>
        </w:rPr>
        <w:t>)</w:t>
      </w:r>
    </w:p>
    <w:p w:rsidR="00000000" w:rsidRDefault="0091227A">
      <w:pPr>
        <w:pStyle w:val="pj"/>
      </w:pPr>
      <w:r>
        <w:t>7. Ставки сбора за постановку на учет теле-, радиоканала, периодического печатного издания, информационного агентства и сетевого издания составляют: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677"/>
        <w:gridCol w:w="7653"/>
        <w:gridCol w:w="1241"/>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регистрационных действий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w:t>
            </w:r>
            <w:hyperlink r:id="rId4896"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Постановка на учет теле-, радиоканала,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Выдача дубликата документа, удостоверяющего постановку на учет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bl>
    <w:p w:rsidR="00000000" w:rsidRDefault="0091227A">
      <w:pPr>
        <w:pStyle w:val="pj"/>
      </w:pPr>
      <w:r>
        <w:t> </w:t>
      </w:r>
    </w:p>
    <w:p w:rsidR="00000000" w:rsidRDefault="0091227A">
      <w:pPr>
        <w:pStyle w:val="pj"/>
      </w:pPr>
      <w:r>
        <w:t xml:space="preserve">8. Исключен в соответствии с </w:t>
      </w:r>
      <w:hyperlink r:id="rId4897" w:anchor="sub_id=553" w:history="1">
        <w:r>
          <w:rPr>
            <w:rStyle w:val="a4"/>
          </w:rPr>
          <w:t>Законом</w:t>
        </w:r>
      </w:hyperlink>
      <w:r>
        <w:t xml:space="preserve"> РК от 02.07.20 г. № 354-VI</w:t>
      </w:r>
      <w:r>
        <w:rPr>
          <w:rStyle w:val="s3"/>
        </w:rPr>
        <w:t xml:space="preserve"> (введен в действие с 1 января 2021 г.) (</w:t>
      </w:r>
      <w:hyperlink r:id="rId4898" w:anchor="sub_id=55308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944" w:name="SUB5540000"/>
      <w:bookmarkEnd w:id="944"/>
      <w:r>
        <w:rPr>
          <w:rStyle w:val="s1"/>
        </w:rPr>
        <w:t>Статья 554. Ставки сборов за выдачу разрешительных документов</w:t>
      </w:r>
    </w:p>
    <w:p w:rsidR="00000000" w:rsidRDefault="0091227A">
      <w:pPr>
        <w:pStyle w:val="pj"/>
      </w:pPr>
      <w:r>
        <w:t xml:space="preserve">1. Ставки сборов за выдачу разрешительных документов определяются в размере, кратном </w:t>
      </w:r>
      <w:hyperlink r:id="rId4899" w:history="1">
        <w:r>
          <w:rPr>
            <w:rStyle w:val="a4"/>
          </w:rPr>
          <w:t>МРП</w:t>
        </w:r>
      </w:hyperlink>
      <w:r>
        <w:rPr>
          <w:rStyle w:val="s2"/>
        </w:rPr>
        <w:t>,</w:t>
      </w:r>
      <w:r>
        <w:t xml:space="preserve"> установл</w:t>
      </w:r>
      <w:r>
        <w:t>енному законом о республиканском бюджете и действующему на дату уплаты таких сборов.</w:t>
      </w:r>
    </w:p>
    <w:p w:rsidR="00000000" w:rsidRDefault="0091227A">
      <w:pPr>
        <w:pStyle w:val="pj"/>
      </w:pPr>
      <w:r>
        <w:t>2. Ставки сбора за проезд автотранспортных средств по территории Республики Казахстан составляют:</w:t>
      </w:r>
    </w:p>
    <w:p w:rsidR="00000000" w:rsidRDefault="0091227A">
      <w:pPr>
        <w:pStyle w:val="pji"/>
      </w:pPr>
      <w:r>
        <w:rPr>
          <w:rStyle w:val="s3"/>
        </w:rPr>
        <w:t xml:space="preserve">В подпункт 1 внесены изменения в соответствии с </w:t>
      </w:r>
      <w:hyperlink r:id="rId4900" w:anchor="sub_id=554" w:history="1">
        <w:r>
          <w:rPr>
            <w:rStyle w:val="a4"/>
            <w:i/>
            <w:iCs/>
          </w:rPr>
          <w:t>Законом</w:t>
        </w:r>
      </w:hyperlink>
      <w:r>
        <w:t xml:space="preserve"> </w:t>
      </w:r>
      <w:r>
        <w:rPr>
          <w:rStyle w:val="s3"/>
        </w:rPr>
        <w:t>РК от 24.05.18 г. № 156-VI (</w:t>
      </w:r>
      <w:hyperlink r:id="rId4901" w:anchor="sub_id=5540200" w:history="1">
        <w:r>
          <w:rPr>
            <w:rStyle w:val="a4"/>
            <w:i/>
            <w:iCs/>
          </w:rPr>
          <w:t>см. стар. ред.</w:t>
        </w:r>
      </w:hyperlink>
      <w:r>
        <w:rPr>
          <w:rStyle w:val="s3"/>
        </w:rPr>
        <w:t>)</w:t>
      </w:r>
    </w:p>
    <w:p w:rsidR="00000000" w:rsidRDefault="0091227A">
      <w:pPr>
        <w:pStyle w:val="pj"/>
      </w:pPr>
      <w:r>
        <w:t>1) за выезд с территории Республики Казахстан отечественных авт</w:t>
      </w:r>
      <w:r>
        <w:t>отранспортных средств, осуществляющих перевозку:</w:t>
      </w:r>
    </w:p>
    <w:p w:rsidR="00000000" w:rsidRDefault="0091227A">
      <w:pPr>
        <w:pStyle w:val="pj"/>
      </w:pPr>
      <w:r>
        <w:rPr>
          <w:rStyle w:val="s0"/>
        </w:rPr>
        <w:t xml:space="preserve">пассажиров и грузов в международном сообщении, - 1-кратный размер </w:t>
      </w:r>
      <w:hyperlink r:id="rId4902" w:history="1">
        <w:r>
          <w:rPr>
            <w:rStyle w:val="a4"/>
          </w:rPr>
          <w:t>МРП</w:t>
        </w:r>
      </w:hyperlink>
      <w:r>
        <w:t>;</w:t>
      </w:r>
    </w:p>
    <w:p w:rsidR="00000000" w:rsidRDefault="0091227A">
      <w:pPr>
        <w:pStyle w:val="pj"/>
      </w:pPr>
      <w:r>
        <w:t>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-10-кратный размер МРП;</w:t>
      </w:r>
    </w:p>
    <w:p w:rsidR="00000000" w:rsidRDefault="0091227A">
      <w:pPr>
        <w:pStyle w:val="pji"/>
      </w:pPr>
      <w:r>
        <w:rPr>
          <w:rStyle w:val="s3"/>
        </w:rPr>
        <w:t xml:space="preserve">В подпункт 2 внесены изменения в соответствии с </w:t>
      </w:r>
      <w:hyperlink r:id="rId4903" w:anchor="sub_id=554" w:history="1">
        <w:r>
          <w:rPr>
            <w:rStyle w:val="a4"/>
            <w:i/>
            <w:iCs/>
          </w:rPr>
          <w:t>Законом</w:t>
        </w:r>
      </w:hyperlink>
      <w:r>
        <w:rPr>
          <w:rStyle w:val="s3"/>
        </w:rPr>
        <w:t xml:space="preserve"> РК от 20.12.21 г. № 85-VII (введен в действие с 1 января 2023 г.) (</w:t>
      </w:r>
      <w:hyperlink r:id="rId4904" w:anchor="sub_id=5540202" w:history="1">
        <w:r>
          <w:rPr>
            <w:rStyle w:val="a4"/>
            <w:i/>
            <w:iCs/>
          </w:rPr>
          <w:t>см. стар. ред.</w:t>
        </w:r>
      </w:hyperlink>
      <w:r>
        <w:rPr>
          <w:rStyle w:val="s3"/>
        </w:rPr>
        <w:t>)</w:t>
      </w:r>
    </w:p>
    <w:p w:rsidR="00000000" w:rsidRDefault="0091227A">
      <w:pPr>
        <w:pStyle w:val="pj"/>
      </w:pPr>
      <w:r>
        <w:t>2)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- 30-кратный размер МРП;</w:t>
      </w:r>
    </w:p>
    <w:p w:rsidR="00000000" w:rsidRDefault="0091227A">
      <w:pPr>
        <w:pStyle w:val="pj"/>
      </w:pPr>
      <w:r>
        <w:t>3) за проезд отечественных и иностранных крупногабаритных и (или) тяжеловесных автотранспортных средств по территории Республики Казахстан - в размерах, установленных пунктом 3 настоящей статьи.</w:t>
      </w:r>
    </w:p>
    <w:p w:rsidR="00000000" w:rsidRDefault="0091227A">
      <w:pPr>
        <w:pStyle w:val="pj"/>
      </w:pPr>
      <w:r>
        <w:t>3. Ставки сбора за проезд отечественных и иностранных крупног</w:t>
      </w:r>
      <w:r>
        <w:t>абаритных и (или) тяжеловесных автотранспортных средств по территории Республики Казахстан составляют:</w:t>
      </w:r>
    </w:p>
    <w:p w:rsidR="00000000" w:rsidRDefault="0091227A">
      <w:pPr>
        <w:pStyle w:val="pj"/>
      </w:pPr>
      <w:r>
        <w:t>1) за превышение общей фактической массы автотранспортного средства (с грузом или без груза) над допускаемой общей массой - 0,005-кратный размер МРП за к</w:t>
      </w:r>
      <w:r>
        <w:t>аждую тонну (включая неполную) превышения.</w:t>
      </w:r>
    </w:p>
    <w:p w:rsidR="00000000" w:rsidRDefault="0091227A">
      <w:pPr>
        <w:pStyle w:val="pj"/>
      </w:pPr>
      <w:r>
        <w:t xml:space="preserve">Сумма сбора за превышение общей фактической массы автотранспортного средства (с грузом или без груза) над допускаемой общей массой определяется путем умножения указанной ставки сбора на размер такого превышения и </w:t>
      </w:r>
      <w:r>
        <w:t>на соответствующее расстояние перевозки по маршруту (в километрах);</w:t>
      </w:r>
    </w:p>
    <w:p w:rsidR="00000000" w:rsidRDefault="0091227A">
      <w:pPr>
        <w:pStyle w:val="pj"/>
      </w:pPr>
      <w:r>
        <w:t>2) за превышение фактических осевых нагрузок автотранспортного средства (с грузом или без груза) над допускаемыми осевыми нагрузками (за каждые перегруженные одиночные, сдвоенные и утроенн</w:t>
      </w:r>
      <w:r>
        <w:t>ые оси):</w:t>
      </w:r>
    </w:p>
    <w:p w:rsidR="00000000" w:rsidRDefault="0091227A">
      <w:pPr>
        <w:pStyle w:val="pj"/>
      </w:pPr>
      <w:r>
        <w:t> </w:t>
      </w:r>
    </w:p>
    <w:tbl>
      <w:tblPr>
        <w:tblW w:w="2580" w:type="pct"/>
        <w:jc w:val="center"/>
        <w:tblCellMar>
          <w:left w:w="0" w:type="dxa"/>
          <w:right w:w="0" w:type="dxa"/>
        </w:tblCellMar>
        <w:tblLook w:val="04A0" w:firstRow="1" w:lastRow="0" w:firstColumn="1" w:lastColumn="0" w:noHBand="0" w:noVBand="1"/>
      </w:tblPr>
      <w:tblGrid>
        <w:gridCol w:w="598"/>
        <w:gridCol w:w="2445"/>
        <w:gridCol w:w="1896"/>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Фактическое превышение над допускаемыми осевыми нагрузками, в %</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Тариф за превышение над допускаемыми осевыми нагрузками (</w:t>
            </w:r>
            <w:hyperlink r:id="rId4905" w:history="1">
              <w:r>
                <w:rPr>
                  <w:rStyle w:val="a4"/>
                </w:rPr>
                <w:t>МРП</w:t>
              </w:r>
            </w:hyperlink>
            <w:r>
              <w:t>)</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30,0%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0,190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30,0% до 40,0%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0,380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40,0% до 50,0%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bl>
    <w:p w:rsidR="00000000" w:rsidRDefault="0091227A">
      <w:pPr>
        <w:pStyle w:val="pj"/>
      </w:pPr>
      <w:r>
        <w:t> </w:t>
      </w:r>
    </w:p>
    <w:p w:rsidR="00000000" w:rsidRDefault="0091227A">
      <w:pPr>
        <w:pStyle w:val="pj"/>
      </w:pPr>
      <w: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rsidR="00000000" w:rsidRDefault="0091227A">
      <w:pPr>
        <w:pStyle w:val="pj"/>
      </w:pPr>
      <w:r>
        <w:t>3) за превышение габаритов автотранспортного средства (с грузом или бе</w:t>
      </w:r>
      <w:r>
        <w:t>з груза) над допустимыми габаритными параметрами по высоте, ширине и длине автотранспортных средств:</w:t>
      </w:r>
    </w:p>
    <w:p w:rsidR="00000000" w:rsidRDefault="0091227A">
      <w:pPr>
        <w:pStyle w:val="pj"/>
      </w:pPr>
      <w:r>
        <w:t> </w:t>
      </w:r>
    </w:p>
    <w:tbl>
      <w:tblPr>
        <w:tblW w:w="3190" w:type="pct"/>
        <w:jc w:val="center"/>
        <w:tblCellMar>
          <w:left w:w="0" w:type="dxa"/>
          <w:right w:w="0" w:type="dxa"/>
        </w:tblCellMar>
        <w:tblLook w:val="04A0" w:firstRow="1" w:lastRow="0" w:firstColumn="1" w:lastColumn="0" w:noHBand="0" w:noVBand="1"/>
      </w:tblPr>
      <w:tblGrid>
        <w:gridCol w:w="576"/>
        <w:gridCol w:w="3793"/>
        <w:gridCol w:w="173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Габаритные параметры автотранспортных средств, в метрах</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за превышение допустимых габаритных параметров (</w:t>
            </w:r>
            <w:hyperlink r:id="rId4906"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Высота: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4 до 4,5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4,5 до 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Ширина: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2,55 (2,6 для изометрических кузовов) до 3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3 до 3,75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3,75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Длина: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за каждый метр (включая неполный), превышающий допустимую длину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0,004</w:t>
            </w:r>
          </w:p>
        </w:tc>
      </w:tr>
    </w:tbl>
    <w:p w:rsidR="00000000" w:rsidRDefault="0091227A">
      <w:pPr>
        <w:pStyle w:val="pj"/>
      </w:pPr>
      <w:r>
        <w:t> </w:t>
      </w:r>
    </w:p>
    <w:p w:rsidR="00000000" w:rsidRDefault="0091227A">
      <w:pPr>
        <w:pStyle w:val="pj"/>
      </w:pPr>
      <w:r>
        <w:t>Сумма сбора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rsidR="00000000" w:rsidRDefault="0091227A">
      <w:pPr>
        <w:pStyle w:val="pj"/>
      </w:pPr>
      <w:r>
        <w:t>сумма сбора за превышение габаритов автотра</w:t>
      </w:r>
      <w:r>
        <w:t>нспортного средства (с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высоте, на расстояние перевозки по маршруту (в</w:t>
      </w:r>
      <w:r>
        <w:t xml:space="preserve"> километрах),</w:t>
      </w:r>
    </w:p>
    <w:p w:rsidR="00000000" w:rsidRDefault="0091227A">
      <w:pPr>
        <w:pStyle w:val="pj"/>
      </w:pPr>
      <w:r>
        <w:t>плюс</w:t>
      </w:r>
    </w:p>
    <w:p w:rsidR="00000000" w:rsidRDefault="0091227A">
      <w:pPr>
        <w:pStyle w:val="pj"/>
      </w:pPr>
      <w:r>
        <w:t>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фактическому габаритному размеру автотранспортн</w:t>
      </w:r>
      <w:r>
        <w:t>ого средства по ширине, на расстояние перевозки по маршруту (в километрах),</w:t>
      </w:r>
    </w:p>
    <w:p w:rsidR="00000000" w:rsidRDefault="0091227A">
      <w:pPr>
        <w:pStyle w:val="pj"/>
      </w:pPr>
      <w:r>
        <w:t>плюс</w:t>
      </w:r>
    </w:p>
    <w:p w:rsidR="00000000" w:rsidRDefault="0091227A">
      <w:pPr>
        <w:pStyle w:val="pj"/>
      </w:pPr>
      <w:r>
        <w:t>сумма сбора за превышение габаритов автотранспортного средства (с грузом или без груза) над допустимыми габаритными параметрами по длине, полученная путем умножения ставки, со</w:t>
      </w:r>
      <w:r>
        <w:t>ответствующей фактическому габаритному размеру автотранспортного средства по длине, на расстояние перевозки по маршруту (в километрах).</w:t>
      </w:r>
    </w:p>
    <w:p w:rsidR="00000000" w:rsidRDefault="0091227A">
      <w:pPr>
        <w:pStyle w:val="pji"/>
      </w:pPr>
      <w:r>
        <w:rPr>
          <w:rStyle w:val="s3"/>
        </w:rPr>
        <w:t xml:space="preserve">В пункт 4 внесены изменения в соответствии с </w:t>
      </w:r>
      <w:hyperlink r:id="rId4907" w:anchor="sub_id=554" w:history="1">
        <w:r>
          <w:rPr>
            <w:rStyle w:val="a4"/>
            <w:i/>
            <w:iCs/>
          </w:rPr>
          <w:t>Законом</w:t>
        </w:r>
      </w:hyperlink>
      <w:r>
        <w:t xml:space="preserve"> </w:t>
      </w:r>
      <w:r>
        <w:rPr>
          <w:rStyle w:val="s3"/>
        </w:rPr>
        <w:t>РК от 18.03.19 г. № 237-VI (введен в действие с 1 января 2020 г.) (</w:t>
      </w:r>
      <w:hyperlink r:id="rId4908" w:anchor="sub_id=5540400" w:history="1">
        <w:r>
          <w:rPr>
            <w:rStyle w:val="a4"/>
            <w:i/>
            <w:iCs/>
          </w:rPr>
          <w:t>см. стар. ред.</w:t>
        </w:r>
      </w:hyperlink>
      <w:r>
        <w:rPr>
          <w:rStyle w:val="s3"/>
        </w:rPr>
        <w:t xml:space="preserve">); </w:t>
      </w:r>
      <w:hyperlink r:id="rId4909" w:anchor="sub_id=554" w:history="1">
        <w:r>
          <w:rPr>
            <w:rStyle w:val="a4"/>
            <w:i/>
            <w:iCs/>
          </w:rPr>
          <w:t>Законом</w:t>
        </w:r>
      </w:hyperlink>
      <w:r>
        <w:t xml:space="preserve"> </w:t>
      </w:r>
      <w:r>
        <w:rPr>
          <w:rStyle w:val="s3"/>
        </w:rPr>
        <w:t>РК от 02.04.19 г. № 241-VI (введен в действие с 1 января 2018 г.) (</w:t>
      </w:r>
      <w:hyperlink r:id="rId4910" w:anchor="sub_id=5540400" w:history="1">
        <w:r>
          <w:rPr>
            <w:rStyle w:val="a4"/>
            <w:i/>
            <w:iCs/>
          </w:rPr>
          <w:t>см. стар. ред.</w:t>
        </w:r>
      </w:hyperlink>
      <w:r>
        <w:rPr>
          <w:rStyle w:val="s3"/>
        </w:rPr>
        <w:t>)</w:t>
      </w:r>
      <w:r>
        <w:rPr>
          <w:rStyle w:val="s3"/>
        </w:rPr>
        <w:t xml:space="preserve">; </w:t>
      </w:r>
      <w:hyperlink r:id="rId4911" w:anchor="sub_id=550" w:history="1">
        <w:r>
          <w:rPr>
            <w:rStyle w:val="a4"/>
            <w:i/>
            <w:iCs/>
          </w:rPr>
          <w:t>Законом</w:t>
        </w:r>
      </w:hyperlink>
      <w:r>
        <w:t xml:space="preserve"> </w:t>
      </w:r>
      <w:r>
        <w:rPr>
          <w:rStyle w:val="s3"/>
        </w:rPr>
        <w:t>РК от 03.07.19 г. № 262-VI (введен в действие с 1 января 2020 г.) (</w:t>
      </w:r>
      <w:hyperlink r:id="rId4912" w:anchor="sub_id=5500209" w:history="1">
        <w:r>
          <w:rPr>
            <w:rStyle w:val="a4"/>
            <w:i/>
            <w:iCs/>
          </w:rPr>
          <w:t>см. стар. ред</w:t>
        </w:r>
        <w:r>
          <w:rPr>
            <w:rStyle w:val="a4"/>
            <w:i/>
            <w:iCs/>
          </w:rPr>
          <w:t>.</w:t>
        </w:r>
      </w:hyperlink>
      <w:r>
        <w:rPr>
          <w:rStyle w:val="s3"/>
        </w:rPr>
        <w:t xml:space="preserve">); </w:t>
      </w:r>
      <w:hyperlink r:id="rId4913" w:anchor="sub_id=554" w:history="1">
        <w:r>
          <w:rPr>
            <w:rStyle w:val="a4"/>
            <w:i/>
            <w:iCs/>
          </w:rPr>
          <w:t>Законом</w:t>
        </w:r>
      </w:hyperlink>
      <w:r>
        <w:t xml:space="preserve"> </w:t>
      </w:r>
      <w:r>
        <w:rPr>
          <w:rStyle w:val="s3"/>
        </w:rPr>
        <w:t>РК от 28.10.19 г. № 268-VI (</w:t>
      </w:r>
      <w:hyperlink r:id="rId4914" w:anchor="sub_id=5540400" w:history="1">
        <w:r>
          <w:rPr>
            <w:rStyle w:val="a4"/>
            <w:i/>
            <w:iCs/>
          </w:rPr>
          <w:t>см. стар. ред.</w:t>
        </w:r>
      </w:hyperlink>
      <w:r>
        <w:rPr>
          <w:rStyle w:val="s3"/>
        </w:rPr>
        <w:t xml:space="preserve">); </w:t>
      </w:r>
      <w:hyperlink r:id="rId4915" w:anchor="sub_id=500" w:history="1">
        <w:r>
          <w:rPr>
            <w:rStyle w:val="a4"/>
            <w:i/>
            <w:iCs/>
          </w:rPr>
          <w:t>Законом</w:t>
        </w:r>
      </w:hyperlink>
      <w:r>
        <w:t xml:space="preserve"> </w:t>
      </w:r>
      <w:r>
        <w:rPr>
          <w:rStyle w:val="s3"/>
        </w:rPr>
        <w:t>РК от 26.12.19 г. № 289-VI (</w:t>
      </w:r>
      <w:hyperlink r:id="rId4916" w:anchor="sub_id=5540400" w:history="1">
        <w:r>
          <w:rPr>
            <w:rStyle w:val="a4"/>
            <w:i/>
            <w:iCs/>
          </w:rPr>
          <w:t>см. стар. ред.</w:t>
        </w:r>
      </w:hyperlink>
      <w:r>
        <w:rPr>
          <w:rStyle w:val="s3"/>
        </w:rPr>
        <w:t xml:space="preserve">); </w:t>
      </w:r>
      <w:hyperlink r:id="rId4917" w:anchor="sub_id=554" w:history="1">
        <w:r>
          <w:rPr>
            <w:rStyle w:val="a4"/>
            <w:i/>
            <w:iCs/>
          </w:rPr>
          <w:t>Законом</w:t>
        </w:r>
      </w:hyperlink>
      <w:r>
        <w:t xml:space="preserve"> </w:t>
      </w:r>
      <w:r>
        <w:rPr>
          <w:rStyle w:val="s3"/>
        </w:rPr>
        <w:t>РК от 02.07.20 г. № 354-VI (введен в действие с 1 января 2021 г.) (</w:t>
      </w:r>
      <w:hyperlink r:id="rId4918" w:anchor="sub_id=5540400" w:history="1">
        <w:r>
          <w:rPr>
            <w:rStyle w:val="a4"/>
            <w:i/>
            <w:iCs/>
          </w:rPr>
          <w:t>см. стар. ред.</w:t>
        </w:r>
      </w:hyperlink>
      <w:r>
        <w:rPr>
          <w:rStyle w:val="s3"/>
        </w:rPr>
        <w:t xml:space="preserve">); </w:t>
      </w:r>
      <w:hyperlink r:id="rId4919" w:anchor="sub_id=554" w:history="1">
        <w:r>
          <w:rPr>
            <w:rStyle w:val="a4"/>
            <w:i/>
            <w:iCs/>
          </w:rPr>
          <w:t>Законом</w:t>
        </w:r>
      </w:hyperlink>
      <w:r>
        <w:t xml:space="preserve"> </w:t>
      </w:r>
      <w:r>
        <w:rPr>
          <w:rStyle w:val="s3"/>
        </w:rPr>
        <w:t>РК от 10.12.20 г. № 382-VI (введен в действие с 1 января 2021 г.) (</w:t>
      </w:r>
      <w:hyperlink r:id="rId4920" w:anchor="sub_id=5540400" w:history="1">
        <w:r>
          <w:rPr>
            <w:rStyle w:val="a4"/>
            <w:i/>
            <w:iCs/>
          </w:rPr>
          <w:t>см. стар. ред.</w:t>
        </w:r>
      </w:hyperlink>
      <w:r>
        <w:rPr>
          <w:rStyle w:val="s3"/>
        </w:rPr>
        <w:t xml:space="preserve">); </w:t>
      </w:r>
      <w:hyperlink r:id="rId4921" w:anchor="sub_id=554" w:history="1">
        <w:r>
          <w:rPr>
            <w:rStyle w:val="a4"/>
            <w:i/>
            <w:iCs/>
          </w:rPr>
          <w:t>Законом</w:t>
        </w:r>
      </w:hyperlink>
      <w:r>
        <w:t xml:space="preserve"> </w:t>
      </w:r>
      <w:r>
        <w:rPr>
          <w:rStyle w:val="s3"/>
        </w:rPr>
        <w:t>РК от 24.06.21 г. № 53-VII (введен в действие с 1 января 2022 г.) (</w:t>
      </w:r>
      <w:hyperlink r:id="rId4922" w:anchor="sub_id=5540400" w:history="1">
        <w:r>
          <w:rPr>
            <w:rStyle w:val="a4"/>
            <w:i/>
            <w:iCs/>
          </w:rPr>
          <w:t>см. стар. ред.</w:t>
        </w:r>
      </w:hyperlink>
      <w:r>
        <w:rPr>
          <w:rStyle w:val="s3"/>
        </w:rPr>
        <w:t xml:space="preserve">); </w:t>
      </w:r>
      <w:hyperlink r:id="rId4923" w:anchor="sub_id=554" w:history="1">
        <w:r>
          <w:rPr>
            <w:rStyle w:val="a4"/>
            <w:i/>
            <w:iCs/>
          </w:rPr>
          <w:t>Законом</w:t>
        </w:r>
      </w:hyperlink>
      <w:r>
        <w:rPr>
          <w:rStyle w:val="s3"/>
        </w:rPr>
        <w:t xml:space="preserve"> РК от 20.12.21 г. № 85-VII (введен в действие с 1 января 2022 г.) (</w:t>
      </w:r>
      <w:hyperlink r:id="rId4924" w:anchor="sub_id=5540400" w:history="1">
        <w:r>
          <w:rPr>
            <w:rStyle w:val="a4"/>
            <w:i/>
            <w:iCs/>
          </w:rPr>
          <w:t>см. стар. ред.</w:t>
        </w:r>
      </w:hyperlink>
      <w:r>
        <w:rPr>
          <w:rStyle w:val="s3"/>
        </w:rPr>
        <w:t>)</w:t>
      </w:r>
      <w:r>
        <w:rPr>
          <w:rStyle w:val="s3"/>
        </w:rPr>
        <w:t xml:space="preserve">; </w:t>
      </w:r>
      <w:hyperlink r:id="rId4925" w:anchor="sub_id=554" w:history="1">
        <w:r>
          <w:rPr>
            <w:rStyle w:val="a4"/>
            <w:i/>
            <w:iCs/>
          </w:rPr>
          <w:t>Законом</w:t>
        </w:r>
      </w:hyperlink>
      <w:r>
        <w:rPr>
          <w:rStyle w:val="s3"/>
        </w:rPr>
        <w:t xml:space="preserve"> РК от 21.12.22 г. № 165-VII (введен в действие с 1 января 2024 г.) (</w:t>
      </w:r>
      <w:hyperlink r:id="rId4926" w:anchor="sub_id=5540400" w:history="1">
        <w:r>
          <w:rPr>
            <w:rStyle w:val="a4"/>
            <w:i/>
            <w:iCs/>
          </w:rPr>
          <w:t>см. стар. ре</w:t>
        </w:r>
        <w:r>
          <w:rPr>
            <w:rStyle w:val="a4"/>
            <w:i/>
            <w:iCs/>
          </w:rPr>
          <w:t>д.</w:t>
        </w:r>
      </w:hyperlink>
      <w:r>
        <w:rPr>
          <w:rStyle w:val="s3"/>
        </w:rPr>
        <w:t xml:space="preserve">); </w:t>
      </w:r>
      <w:hyperlink r:id="rId4927" w:anchor="sub_id=554" w:history="1">
        <w:r>
          <w:rPr>
            <w:rStyle w:val="a4"/>
            <w:i/>
            <w:iCs/>
          </w:rPr>
          <w:t>Законом</w:t>
        </w:r>
      </w:hyperlink>
      <w:r>
        <w:rPr>
          <w:rStyle w:val="s3"/>
        </w:rPr>
        <w:t xml:space="preserve"> РК от 06.02.23 г. № 196-VII (введен в действие с 1 января 2024 г.) (</w:t>
      </w:r>
      <w:hyperlink r:id="rId4928" w:anchor="sub_id=5540400" w:history="1">
        <w:r>
          <w:rPr>
            <w:rStyle w:val="a4"/>
            <w:i/>
            <w:iCs/>
          </w:rPr>
          <w:t>см. стар.</w:t>
        </w:r>
        <w:r>
          <w:rPr>
            <w:rStyle w:val="a4"/>
            <w:i/>
            <w:iCs/>
          </w:rPr>
          <w:t xml:space="preserve"> ред.</w:t>
        </w:r>
      </w:hyperlink>
      <w:r>
        <w:rPr>
          <w:rStyle w:val="s3"/>
        </w:rPr>
        <w:t>)</w:t>
      </w:r>
    </w:p>
    <w:p w:rsidR="00000000" w:rsidRDefault="0091227A">
      <w:pPr>
        <w:pStyle w:val="pj"/>
      </w:pPr>
      <w: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876"/>
        <w:gridCol w:w="6659"/>
        <w:gridCol w:w="2036"/>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сбора (</w:t>
            </w:r>
            <w:hyperlink r:id="rId4929"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Ставки лицензионного сбора за право занятия отдельными видами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1.1, 1.2.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0"/>
              </w:rPr>
              <w:t xml:space="preserve">Исключены в соответствии с </w:t>
            </w:r>
            <w:hyperlink r:id="rId4930" w:anchor="sub_id=55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931"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Эксплуатация горных и химических производств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Покупка электрической энергии в целях энергоснабжения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Выполнение работ, связанных с этапами жизненного цикла объектов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Обращение с ядерными материалами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Обращение с радиоактивными веществами, приборами и установками, содержащими радиоактивные вещества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Обращение с приборами и установками, генерирующими ионизирующее излучение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Предоставление услуг в области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Обращение с радиоактивными отходами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Транспортировка, включая транзитную, ядерных материалов, радиоактивных веществ, радиоизотопных источников ионизирующего излучени</w:t>
            </w:r>
            <w:r>
              <w:t>я, радиоактивных отходов в пределах территории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1.13, 1.14.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0"/>
              </w:rPr>
              <w:t xml:space="preserve">Исключены в соответствии с </w:t>
            </w:r>
            <w:hyperlink r:id="rId4932" w:anchor="sub_id=55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4933"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Производство, переработка, приобретение, хранение, реализация, использование, уничтожение ядов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Производство (формуляция) пестицидов, реализация пестицидов, применение пестицидов аэрозольным и фумигационным способами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t>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перевозке грузов железнодорожным транспортом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связанная с оборотом наркотических средств, психотропных веществ и прекурсоров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Разработка и реализация (в том числе иная передача) средств криптографической защиты информации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специальных технических средств, предназначенных для негласного получения инф</w:t>
            </w:r>
            <w:r>
              <w:t>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шифровальных (криптографических)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xml:space="preserve">Регистрация нотификаций </w:t>
            </w:r>
            <w:r>
              <w:t>о характеристиках товаров (продукции), содержащих шифровальные (криптографические)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t>рнизацию, установку, использование, хранение, ремонт и сервисное обслуживание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Разработка, производство, приобретение, реализация, хранение взрывчатых и пиротехнических (за исключением гражданских) веществ и изделий с их применением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Разработка, производство, ремонт, торговля, коллекционирование, экспонирование гражданского и служебного оружия и патронов к нему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Разработка, производство, торговля, использование гражданских пиротехнических веществ и изделий с их применени</w:t>
            </w:r>
            <w:r>
              <w:t>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в сфере использования космического пространства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Предоставление услуг в области связи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Образовательная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распространению теле-, радиоканалов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1.36.</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0"/>
              </w:rPr>
              <w:t xml:space="preserve">Исключена в соответствии с </w:t>
            </w:r>
            <w:hyperlink r:id="rId4934" w:anchor="sub_id=554" w:history="1">
              <w:r>
                <w:rPr>
                  <w:rStyle w:val="a4"/>
                </w:rPr>
                <w:t>Законом</w:t>
              </w:r>
            </w:hyperlink>
            <w:r>
              <w:rPr>
                <w:rStyle w:val="s0"/>
              </w:rPr>
              <w:t xml:space="preserve"> РК от 24.06.21 г. № 53-VII </w:t>
            </w:r>
            <w:r>
              <w:rPr>
                <w:rStyle w:val="s3"/>
              </w:rPr>
              <w:t>(введен в действие с 1 января 2022 г.) (</w:t>
            </w:r>
            <w:hyperlink r:id="rId4935"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Медицинская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Фармацевтическая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Адвокатская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Нотариальная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исполнению исполнительных документов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1227A">
            <w:pPr>
              <w:pStyle w:val="a3"/>
            </w:pPr>
            <w:r>
              <w:rPr>
                <w:rStyle w:val="s0"/>
              </w:rPr>
              <w:t xml:space="preserve">Исключены в соответствии с </w:t>
            </w:r>
            <w:hyperlink r:id="rId4936" w:anchor="sub_id=554" w:history="1">
              <w:r>
                <w:rPr>
                  <w:rStyle w:val="a4"/>
                </w:rPr>
                <w:t>Законом</w:t>
              </w:r>
            </w:hyperlink>
            <w:r>
              <w:t xml:space="preserve"> </w:t>
            </w:r>
            <w:r>
              <w:rPr>
                <w:rStyle w:val="s0"/>
              </w:rPr>
              <w:t xml:space="preserve">РК от 21.01.19 г. № 217-VI </w:t>
            </w:r>
            <w:r>
              <w:rPr>
                <w:rStyle w:val="s3"/>
              </w:rPr>
              <w:t>(</w:t>
            </w:r>
            <w:hyperlink r:id="rId4937"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Аудиторская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Выполнение работ и оказание услуг в области охраны окружающей среды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Осуществление охранной деятельности юридическими лицами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Туроператорская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в области ветеринарии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Судебно-экспертная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Осуществление научно-реставрационных работ на памятниках истории и культуры и (или) археологических работ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Банковские операции, осуществляемые*: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213"/>
              </w:rPr>
              <w:t>банками второго уровня,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организациями, осуществляющими отдельные виды банковских операций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213"/>
              </w:rPr>
              <w:t>Операции банков, филиалов банков - нерезидентов Республики Казахстан по осуществлению профессиональной деятельности на рынке ценных бумаг</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213"/>
              </w:rPr>
              <w:t>Иные операции, осуществляемые банками,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213"/>
              </w:rPr>
              <w:t>1.53.1.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213"/>
              </w:rPr>
              <w:t>Микрофинансовая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213"/>
              </w:rP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xml:space="preserve">Операции юридических лиц, </w:t>
            </w:r>
            <w:r>
              <w:rPr>
                <w:rStyle w:val="s0"/>
              </w:rPr>
              <w:t>осуществляющих деятельность 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в сфере страхования жизни**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в сфере общего страхования**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перестрахованию как исключительный вид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перестрахованию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страхового брокера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Актуарная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Брокерская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Дилерская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управлению инвестиционным портфелем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Кастодиальная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Трансферагентская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организации торговли с ценными бумагами и иными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Клиринговая деятельность по сделкам с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Изыскательская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Строительно-монтажные работы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Проектная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по организации строительства жилых зданий за счет привлечения денег дольщиков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Изготовление Государственного Флага Республики Казахстан и Государственного Герба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Производство этилового спирта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Производство алкогольной продукции, кроме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Производство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1.77.</w:t>
            </w: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 столице, городах республиканского и областного значения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 городах районного значения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Производство табачных изделий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Экспорт и импорт товаров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Оказание услуг по складской деятельности с выпуском зерновых расписок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Деятельность в сфере товарных бирж:</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товарной биржи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1227A">
            <w:pPr>
              <w:pStyle w:val="pji"/>
            </w:pPr>
            <w:r>
              <w:rPr>
                <w:rStyle w:val="s0"/>
              </w:rPr>
              <w:t xml:space="preserve">Исключены в соответствии с </w:t>
            </w:r>
            <w:hyperlink r:id="rId4938" w:anchor="sub_id=554" w:history="1">
              <w:r>
                <w:rPr>
                  <w:rStyle w:val="a4"/>
                </w:rPr>
                <w:t>Законом</w:t>
              </w:r>
            </w:hyperlink>
            <w:r>
              <w:t xml:space="preserve"> </w:t>
            </w:r>
            <w:r>
              <w:rPr>
                <w:rStyle w:val="s0"/>
              </w:rPr>
              <w:t xml:space="preserve">РК от 02.04.19 г. № 241-VI </w:t>
            </w:r>
            <w:r>
              <w:rPr>
                <w:rStyle w:val="s3"/>
              </w:rPr>
              <w:t>(</w:t>
            </w:r>
            <w:hyperlink r:id="rId4939"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1.83.3.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1.84.</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0"/>
              </w:rPr>
              <w:t xml:space="preserve">Исключена в соответствии с </w:t>
            </w:r>
            <w:hyperlink r:id="rId4940" w:anchor="sub_id=554" w:history="1">
              <w:r>
                <w:rPr>
                  <w:rStyle w:val="a4"/>
                </w:rPr>
                <w:t>Законом</w:t>
              </w:r>
            </w:hyperlink>
            <w:r>
              <w:t xml:space="preserve"> </w:t>
            </w:r>
            <w:r>
              <w:rPr>
                <w:rStyle w:val="s0"/>
              </w:rPr>
              <w:t xml:space="preserve">РК от 18.03.19 г. № 237-VI </w:t>
            </w:r>
            <w:r>
              <w:rPr>
                <w:rStyle w:val="s3"/>
              </w:rPr>
              <w:t>(введен в действие с 1 января 2020 г.) (</w:t>
            </w:r>
            <w:hyperlink r:id="rId4941"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1.85.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Оказание услуг по дезинфекции, дезинсекции и дератизации в области здравоохранения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1.86.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I подвид - осуществление деятельности по циф</w:t>
            </w:r>
            <w:r>
              <w:rPr>
                <w:rStyle w:val="s40"/>
              </w:rPr>
              <w:t>ровому майнингу цифровым майнером, имеющим на праве собственности или других законных основаниях центр обработки данных цифрового майнинга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1.87.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II подвид - осуществление деятельности по цифровому майнингу цифровым майнером,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w:t>
            </w:r>
            <w:r>
              <w:rPr>
                <w:rStyle w:val="s40"/>
              </w:rPr>
              <w:t xml:space="preserve"> на праве собственности аппаратно-программного комплекса для цифрового майнинга, размещенного в центре обработки данных цифрового майнинга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Ставки сбора за выдачу дубликата лицензии: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на все виды деятельности, за исключением указанных в пунктах 1.51. - 1.53.1., 1.55. - 1.59.,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100 %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на виды деятельности, указанные в пунктах 1.51. - 1.53.1., 1.</w:t>
            </w:r>
            <w:r>
              <w:rPr>
                <w:rStyle w:val="s40"/>
              </w:rPr>
              <w:t>55. - 1.59.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10 %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 виды деятельности, указанные в пунктах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Ставки за переоформление лицензий: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переоформление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bl>
    <w:p w:rsidR="00000000" w:rsidRDefault="0091227A">
      <w:pPr>
        <w:pStyle w:val="pj"/>
      </w:pPr>
      <w:r>
        <w:t> </w:t>
      </w:r>
    </w:p>
    <w:p w:rsidR="00000000" w:rsidRDefault="0091227A">
      <w:pPr>
        <w:pStyle w:val="pj"/>
      </w:pPr>
      <w:r>
        <w:t>Примечание.</w:t>
      </w:r>
    </w:p>
    <w:p w:rsidR="00000000" w:rsidRDefault="0091227A">
      <w:pPr>
        <w:pStyle w:val="pj"/>
      </w:pPr>
      <w:r>
        <w:rPr>
          <w:rStyle w:val="s0"/>
        </w:rPr>
        <w:t>* За каждую банковскую операцию;</w:t>
      </w:r>
    </w:p>
    <w:p w:rsidR="00000000" w:rsidRDefault="0091227A">
      <w:pPr>
        <w:pStyle w:val="pj"/>
      </w:pPr>
      <w:r>
        <w:rPr>
          <w:rStyle w:val="s0"/>
        </w:rPr>
        <w:t>** за каждый класс страхования.</w:t>
      </w:r>
    </w:p>
    <w:p w:rsidR="00000000" w:rsidRDefault="0091227A">
      <w:pPr>
        <w:pStyle w:val="pji"/>
      </w:pPr>
      <w:r>
        <w:rPr>
          <w:rStyle w:val="s3"/>
        </w:rPr>
        <w:t xml:space="preserve">Статья дополнена пунктом 4-1 в соответствии с </w:t>
      </w:r>
      <w:hyperlink r:id="rId4942" w:anchor="sub_id=554"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4-1. Ставки лицензионного сбора за выдачу лицензии, свя</w:t>
      </w:r>
      <w:r>
        <w:rPr>
          <w:rStyle w:val="s0"/>
        </w:rPr>
        <w:t>занной с правом занятия отдельными подвидами деятельности в сфере углеводородов,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7144"/>
        <w:gridCol w:w="17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 п/п</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Подвиды лицензируемой деятельности</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Ставки сбора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Ставки лицензионного сбора за право занятия отдельными подвидами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промысловые исследования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сейсморазведочные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геофизические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1.4.</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прострелочно-взрывные работы в скважинах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1.5.</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бурение скважин на суше, на море и на внутренних водоемах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1.6.</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подземный ремонт, испытание, освоение, опробование, консервация, ликвидация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1.7.</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цементация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1.8.</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повышение нефтеотдачи нефтяных пластов и увеличение производительности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1.9.</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работы по предотвращению и ликвидации разливов на месторождениях углеводородов на море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1.10.</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эксплуатация нефтегазохимических производств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составление базовых проектных документов для месторождений углеводородов и анализ разработки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составление технических проектных документов для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1.13.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эксплуатация магистральных трубопроводов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ставка за переоформление лицензий на подвиды деятельности, указанные в пунктах 1.1 - 1.13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 от ставки при выдаче лицензии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ставки сбора за выдачу дубликата лицензии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80% от ставки при выдаче лицензии</w:t>
            </w:r>
          </w:p>
        </w:tc>
      </w:tr>
    </w:tbl>
    <w:p w:rsidR="00000000" w:rsidRDefault="0091227A">
      <w:pPr>
        <w:pStyle w:val="pji"/>
      </w:pPr>
      <w:r>
        <w:t> </w:t>
      </w:r>
    </w:p>
    <w:p w:rsidR="00000000" w:rsidRDefault="0091227A">
      <w:pPr>
        <w:pStyle w:val="pj"/>
      </w:pPr>
      <w:r>
        <w:t>5. Ставки сбора за выдачу разрешения на использование радиочастотного спектра телевизионным и радиовещательным организац</w:t>
      </w:r>
      <w:r>
        <w:t>иям составляют:</w:t>
      </w:r>
    </w:p>
    <w:p w:rsidR="00000000" w:rsidRDefault="0091227A">
      <w:pPr>
        <w:pStyle w:val="pj"/>
      </w:pPr>
      <w:r>
        <w:t>1) для телевидения с метровым диапазоном радиочастот: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сбора за один канал (</w:t>
            </w:r>
            <w:hyperlink r:id="rId4943"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1243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2367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3550</w:t>
            </w:r>
          </w:p>
        </w:tc>
      </w:tr>
    </w:tbl>
    <w:p w:rsidR="00000000" w:rsidRDefault="0091227A">
      <w:pPr>
        <w:pStyle w:val="pj"/>
      </w:pPr>
      <w:r>
        <w:t> </w:t>
      </w:r>
    </w:p>
    <w:p w:rsidR="00000000" w:rsidRDefault="0091227A">
      <w:pPr>
        <w:pStyle w:val="pj"/>
      </w:pPr>
      <w:r>
        <w:t>2) для телевидения с дециметровым диапазоном радиочастот: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сбора за один канал (</w:t>
            </w:r>
            <w:hyperlink r:id="rId4944"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1479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2219</w:t>
            </w:r>
          </w:p>
        </w:tc>
      </w:tr>
    </w:tbl>
    <w:p w:rsidR="00000000" w:rsidRDefault="0091227A">
      <w:pPr>
        <w:pStyle w:val="pj"/>
      </w:pPr>
      <w:r>
        <w:t> </w:t>
      </w:r>
    </w:p>
    <w:p w:rsidR="00000000" w:rsidRDefault="0091227A">
      <w:pPr>
        <w:pStyle w:val="pj"/>
      </w:pPr>
      <w:r>
        <w:rPr>
          <w:rStyle w:val="s0"/>
        </w:rPr>
        <w:t>3) для радиовещания с УКВ ЧM (FM) - диапазоном радиочастот: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сбора за один канал (</w:t>
            </w:r>
            <w:hyperlink r:id="rId4945"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488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732</w:t>
            </w:r>
          </w:p>
        </w:tc>
      </w:tr>
    </w:tbl>
    <w:p w:rsidR="00000000" w:rsidRDefault="0091227A">
      <w:pPr>
        <w:pStyle w:val="pj"/>
      </w:pPr>
      <w:r>
        <w:t> </w:t>
      </w:r>
    </w:p>
    <w:p w:rsidR="00000000" w:rsidRDefault="0091227A">
      <w:pPr>
        <w:pStyle w:val="pj"/>
      </w:pPr>
      <w:r>
        <w:t>4) для радиовещания с КВ, СВ, ДВ - диапазоном радиочастот: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541"/>
        <w:gridCol w:w="3723"/>
        <w:gridCol w:w="3189"/>
        <w:gridCol w:w="2118"/>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сбора за один канал (</w:t>
            </w:r>
            <w:hyperlink r:id="rId4946"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53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 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1000 до 10000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10000 до 100000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100000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89</w:t>
            </w:r>
          </w:p>
        </w:tc>
      </w:tr>
    </w:tbl>
    <w:p w:rsidR="00000000" w:rsidRDefault="0091227A">
      <w:pPr>
        <w:pStyle w:val="pj"/>
      </w:pPr>
      <w:r>
        <w:t> </w:t>
      </w:r>
    </w:p>
    <w:p w:rsidR="00000000" w:rsidRDefault="0091227A">
      <w:pPr>
        <w:pStyle w:val="pj"/>
      </w:pPr>
      <w:r>
        <w:t>6. Ставка сбора за выдачу дубликата разрешения на использование радиочастотного спектра телевизионным и радиовещательным организациям составляет 2 МРП.</w:t>
      </w:r>
    </w:p>
    <w:p w:rsidR="00000000" w:rsidRDefault="0091227A">
      <w:pPr>
        <w:pStyle w:val="pj"/>
      </w:pPr>
      <w:r>
        <w:t xml:space="preserve">7. </w:t>
      </w:r>
      <w:r>
        <w:rPr>
          <w:rStyle w:val="s0"/>
        </w:rPr>
        <w:t xml:space="preserve">Исключен в соответствии с </w:t>
      </w:r>
      <w:hyperlink r:id="rId4947"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948" w:anchor="sub_id=5530400" w:history="1">
        <w:r>
          <w:rPr>
            <w:rStyle w:val="a4"/>
            <w:i/>
            <w:iCs/>
          </w:rPr>
          <w:t>см. стар. ред.</w:t>
        </w:r>
      </w:hyperlink>
      <w:r>
        <w:rPr>
          <w:rStyle w:val="s3"/>
        </w:rPr>
        <w:t>)</w:t>
      </w:r>
    </w:p>
    <w:p w:rsidR="00000000" w:rsidRDefault="0091227A">
      <w:pPr>
        <w:pStyle w:val="pji"/>
      </w:pPr>
      <w:r>
        <w:rPr>
          <w:rStyle w:val="s3"/>
        </w:rPr>
        <w:t xml:space="preserve">В пункт 8 внесены изменения в соответствии с </w:t>
      </w:r>
      <w:hyperlink r:id="rId4949" w:anchor="sub_id=554" w:history="1">
        <w:r>
          <w:rPr>
            <w:rStyle w:val="a4"/>
            <w:i/>
            <w:iCs/>
          </w:rPr>
          <w:t>Законом</w:t>
        </w:r>
      </w:hyperlink>
      <w:r>
        <w:t xml:space="preserve"> </w:t>
      </w:r>
      <w:r>
        <w:rPr>
          <w:rStyle w:val="s3"/>
        </w:rPr>
        <w:t>РК от 02.07.20 г. № 354-VI (введен в действие с 1 января 2021 г.) (</w:t>
      </w:r>
      <w:hyperlink r:id="rId4950" w:anchor="sub_id=5540800" w:history="1">
        <w:r>
          <w:rPr>
            <w:rStyle w:val="a4"/>
            <w:i/>
            <w:iCs/>
          </w:rPr>
          <w:t>см. стар. ред.</w:t>
        </w:r>
      </w:hyperlink>
      <w:r>
        <w:rPr>
          <w:rStyle w:val="s3"/>
        </w:rPr>
        <w:t>)</w:t>
      </w:r>
    </w:p>
    <w:p w:rsidR="00000000" w:rsidRDefault="0091227A">
      <w:pPr>
        <w:pStyle w:val="pj"/>
      </w:pPr>
      <w:r>
        <w:t xml:space="preserve">8. Ставки сбора за выдачу разрешительных документов, согласия для участников </w:t>
      </w:r>
      <w:hyperlink r:id="rId4951" w:history="1">
        <w:r>
          <w:rPr>
            <w:rStyle w:val="a4"/>
          </w:rPr>
          <w:t>банковского</w:t>
        </w:r>
      </w:hyperlink>
      <w:r>
        <w:t xml:space="preserve"> и </w:t>
      </w:r>
      <w:hyperlink r:id="rId4952" w:history="1">
        <w:r>
          <w:rPr>
            <w:rStyle w:val="a4"/>
          </w:rPr>
          <w:t>страхового</w:t>
        </w:r>
      </w:hyperlink>
      <w:r>
        <w:t xml:space="preserve"> рынков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058"/>
        <w:gridCol w:w="193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r>
              <w:t xml:space="preserve">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разрешительных документов</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сбора (</w:t>
            </w:r>
            <w:hyperlink r:id="rId4953"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Разрешение на создание или приобретение банком и (или) банковским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Разрешение на создание или приобретение страховой (перестраховочной) организацией и (или) страховым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Разрешение на значительное участие банка, страховой (перестраховочной) организации, банковского холдинга, страхо</w:t>
            </w:r>
            <w:r>
              <w:t>вого холдинга в капитале организаций</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Согласие на приобретение статуса банковского холдинга или крупного участника банка: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Согласие на приобретение статуса страхового холдинга или крупного участника страховой (перестраховочной)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213"/>
              </w:rPr>
              <w:t>Согласие на избрание (назначение) руководящих работников банка, страховой (перестраховочной) организации, страхового брокера, филиала банка - нерезидента Республики Казахстан, филиала страховой (перестраховочной) организации - нерезидента Республики Казахс</w:t>
            </w:r>
            <w:r>
              <w:rPr>
                <w:rStyle w:val="s213"/>
              </w:rPr>
              <w:t>тан, филиала страхового брокера - нерезидента Республики Казахстан, банковских, страховых холдингов, акционерного общества «Фонд гарантирования страховых выплат»</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213"/>
              </w:rPr>
              <w:t>25</w:t>
            </w:r>
          </w:p>
        </w:tc>
      </w:tr>
    </w:tbl>
    <w:p w:rsidR="00000000" w:rsidRDefault="0091227A">
      <w:pPr>
        <w:pStyle w:val="pj"/>
      </w:pPr>
      <w:r>
        <w:t> </w:t>
      </w:r>
    </w:p>
    <w:p w:rsidR="00000000" w:rsidRDefault="0091227A">
      <w:pPr>
        <w:pStyle w:val="pji"/>
      </w:pPr>
      <w:r>
        <w:rPr>
          <w:rStyle w:val="s3"/>
        </w:rPr>
        <w:t xml:space="preserve">В пункт 9 внесены изменения в соответствии с </w:t>
      </w:r>
      <w:hyperlink r:id="rId4954" w:anchor="sub_id=554" w:history="1">
        <w:r>
          <w:rPr>
            <w:rStyle w:val="a4"/>
            <w:i/>
            <w:iCs/>
          </w:rPr>
          <w:t>Законом</w:t>
        </w:r>
      </w:hyperlink>
      <w:r>
        <w:t xml:space="preserve"> </w:t>
      </w:r>
      <w:r>
        <w:rPr>
          <w:rStyle w:val="s3"/>
        </w:rPr>
        <w:t>РК от 10.12.20 г. № 382-VI (введен в действие с 1 января 2021 г.) (</w:t>
      </w:r>
      <w:hyperlink r:id="rId4955" w:anchor="sub_id=5540900" w:history="1">
        <w:r>
          <w:rPr>
            <w:rStyle w:val="a4"/>
            <w:i/>
            <w:iCs/>
          </w:rPr>
          <w:t>см. стар. ред.</w:t>
        </w:r>
      </w:hyperlink>
      <w:r>
        <w:rPr>
          <w:rStyle w:val="s3"/>
        </w:rPr>
        <w:t>)</w:t>
      </w:r>
    </w:p>
    <w:p w:rsidR="00000000" w:rsidRDefault="0091227A">
      <w:pPr>
        <w:pStyle w:val="pj"/>
      </w:pPr>
      <w:r>
        <w:t xml:space="preserve">9. </w:t>
      </w:r>
      <w:hyperlink r:id="rId4956" w:anchor="sub_id=1" w:history="1">
        <w:r>
          <w:rPr>
            <w:rStyle w:val="a4"/>
          </w:rPr>
          <w:t>Ставки сбора</w:t>
        </w:r>
      </w:hyperlink>
      <w:r>
        <w:t xml:space="preserve"> за выдачу или продление разрешения на привлечение иностранной рабочей силы в Республику Казахстан устанавливаются Правительством Республики Казахстан.</w:t>
      </w:r>
    </w:p>
    <w:p w:rsidR="00000000" w:rsidRDefault="0091227A">
      <w:pPr>
        <w:pStyle w:val="pji"/>
      </w:pPr>
      <w:r>
        <w:rPr>
          <w:rStyle w:val="s3"/>
        </w:rPr>
        <w:t xml:space="preserve">Статья дополнена пунктом 10 в соответствии с </w:t>
      </w:r>
      <w:hyperlink r:id="rId4957" w:anchor="sub_id=554"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rPr>
          <w:rStyle w:val="s0"/>
        </w:rPr>
        <w:t>10. Ставка сбора за выдачу документа, подтверждающего резидентство иностранца или лица без гражданства, явля</w:t>
      </w:r>
      <w:r>
        <w:rPr>
          <w:rStyle w:val="s0"/>
        </w:rPr>
        <w:t xml:space="preserve">ющегося инвестиционным резидентом Международного финансового центра «Астана», составляет 7000 </w:t>
      </w:r>
      <w:hyperlink r:id="rId4958" w:history="1">
        <w:r>
          <w:rPr>
            <w:rStyle w:val="a4"/>
          </w:rPr>
          <w:t>МРП</w:t>
        </w:r>
      </w:hyperlink>
      <w:r>
        <w:t>.</w:t>
      </w:r>
    </w:p>
    <w:p w:rsidR="00000000" w:rsidRDefault="0091227A">
      <w:pPr>
        <w:pStyle w:val="pj"/>
      </w:pPr>
      <w:r>
        <w:t> </w:t>
      </w:r>
    </w:p>
    <w:p w:rsidR="00000000" w:rsidRDefault="0091227A">
      <w:pPr>
        <w:pStyle w:val="pj"/>
      </w:pPr>
      <w:r>
        <w:t> </w:t>
      </w:r>
    </w:p>
    <w:p w:rsidR="00000000" w:rsidRDefault="0091227A">
      <w:pPr>
        <w:pStyle w:val="pc"/>
      </w:pPr>
      <w:bookmarkStart w:id="945" w:name="SUB5550000"/>
      <w:bookmarkEnd w:id="945"/>
      <w:r>
        <w:rPr>
          <w:rStyle w:val="s1"/>
        </w:rPr>
        <w:t>Глава 69. ПЛАТЫ</w:t>
      </w:r>
    </w:p>
    <w:p w:rsidR="00000000" w:rsidRDefault="0091227A">
      <w:pPr>
        <w:pStyle w:val="pc"/>
      </w:pPr>
      <w:r>
        <w:rPr>
          <w:rStyle w:val="s1"/>
        </w:rPr>
        <w:t> </w:t>
      </w:r>
    </w:p>
    <w:p w:rsidR="00000000" w:rsidRDefault="0091227A">
      <w:pPr>
        <w:pStyle w:val="pc"/>
      </w:pPr>
      <w:r>
        <w:rPr>
          <w:rStyle w:val="s1"/>
        </w:rPr>
        <w:t>Параграф 1. Плата за пользование лицензиями на занятие отдельными видами деятельности</w:t>
      </w:r>
    </w:p>
    <w:p w:rsidR="00000000" w:rsidRDefault="0091227A">
      <w:pPr>
        <w:pStyle w:val="pc"/>
      </w:pPr>
      <w:r>
        <w:t> </w:t>
      </w:r>
    </w:p>
    <w:p w:rsidR="00000000" w:rsidRDefault="0091227A">
      <w:pPr>
        <w:pStyle w:val="pj"/>
      </w:pPr>
      <w:r>
        <w:rPr>
          <w:rStyle w:val="s1"/>
        </w:rPr>
        <w:t>Статья 555. Общие положения</w:t>
      </w:r>
    </w:p>
    <w:p w:rsidR="00000000" w:rsidRDefault="0091227A">
      <w:pPr>
        <w:pStyle w:val="pj"/>
      </w:pPr>
      <w:r>
        <w:t>1. Плата за пользование лицензией на занятие отдельными видами деятельности (далее в целях настоящего параграфа - плата) взимается при осуще</w:t>
      </w:r>
      <w:r>
        <w:t>ствлении следующих видов деятельности:</w:t>
      </w:r>
    </w:p>
    <w:p w:rsidR="00000000" w:rsidRDefault="0091227A">
      <w:pPr>
        <w:pStyle w:val="pj"/>
      </w:pPr>
      <w:r>
        <w:t xml:space="preserve">1) в сфере </w:t>
      </w:r>
      <w:hyperlink r:id="rId4959" w:anchor="sub_id=90000" w:history="1">
        <w:r>
          <w:rPr>
            <w:rStyle w:val="a4"/>
          </w:rPr>
          <w:t>игорного бизнеса</w:t>
        </w:r>
      </w:hyperlink>
      <w:r>
        <w:rPr>
          <w:rStyle w:val="s2"/>
        </w:rPr>
        <w:t>;</w:t>
      </w:r>
    </w:p>
    <w:p w:rsidR="00000000" w:rsidRDefault="0091227A">
      <w:pPr>
        <w:pStyle w:val="pj"/>
      </w:pPr>
      <w:r>
        <w:t xml:space="preserve">2) по </w:t>
      </w:r>
      <w:hyperlink r:id="rId4960" w:history="1">
        <w:r>
          <w:rPr>
            <w:rStyle w:val="a4"/>
          </w:rPr>
          <w:t>хранению и оптовой реализации алкогольной продукции</w:t>
        </w:r>
      </w:hyperlink>
      <w:r>
        <w:rPr>
          <w:rStyle w:val="s2"/>
        </w:rPr>
        <w:t>,</w:t>
      </w:r>
      <w:r>
        <w:t xml:space="preserve"> за исключением деятельности по хранению и оптовой реализации алкогольной продукции на территории ее производства;</w:t>
      </w:r>
    </w:p>
    <w:p w:rsidR="00000000" w:rsidRDefault="0091227A">
      <w:pPr>
        <w:pStyle w:val="pj"/>
      </w:pPr>
      <w:r>
        <w:t xml:space="preserve">3) по хранению и розничной реализации алкогольной продукции, за исключением деятельности </w:t>
      </w:r>
      <w:r>
        <w:t>по хранению и розничной реализации алкогольной продукции на территории ее производства.</w:t>
      </w:r>
    </w:p>
    <w:p w:rsidR="00000000" w:rsidRDefault="0091227A">
      <w:pPr>
        <w:pStyle w:val="pj"/>
      </w:pPr>
      <w:r>
        <w:t>2. Лицензиары ежеквартально, не позднее 15 числа месяца, следующего за отчетным, представляют налоговым органам по месту нахождения налогоплательщиков сведения о плател</w:t>
      </w:r>
      <w:r>
        <w:t xml:space="preserve">ьщиках платы и объектах обложения по </w:t>
      </w:r>
      <w:hyperlink r:id="rId4961" w:history="1">
        <w:r>
          <w:rPr>
            <w:rStyle w:val="a4"/>
          </w:rPr>
          <w:t>форме</w:t>
        </w:r>
      </w:hyperlink>
      <w:r>
        <w:rPr>
          <w:rStyle w:val="s2"/>
        </w:rPr>
        <w:t>,</w:t>
      </w:r>
      <w:r>
        <w:t xml:space="preserve"> установленной уполномоченным органом.</w:t>
      </w:r>
    </w:p>
    <w:p w:rsidR="00000000" w:rsidRDefault="0091227A">
      <w:pPr>
        <w:pStyle w:val="pj"/>
      </w:pPr>
      <w:r>
        <w:t> </w:t>
      </w:r>
    </w:p>
    <w:p w:rsidR="00000000" w:rsidRDefault="0091227A">
      <w:pPr>
        <w:pStyle w:val="pj"/>
      </w:pPr>
      <w:bookmarkStart w:id="946" w:name="SUB5560000"/>
      <w:bookmarkEnd w:id="946"/>
      <w:r>
        <w:rPr>
          <w:rStyle w:val="s1"/>
        </w:rPr>
        <w:t>Статья 556. Плательщики платы</w:t>
      </w:r>
    </w:p>
    <w:p w:rsidR="00000000" w:rsidRDefault="0091227A">
      <w:pPr>
        <w:pStyle w:val="pj"/>
      </w:pPr>
      <w:r>
        <w:t>Плательщиками платы являются физические и юридические лица, получившие лиценз</w:t>
      </w:r>
      <w:r>
        <w:t xml:space="preserve">ию на осуществление соответствующих видов деятельности, указанных в </w:t>
      </w:r>
      <w:hyperlink w:anchor="sub5550000" w:history="1">
        <w:r>
          <w:rPr>
            <w:rStyle w:val="a4"/>
          </w:rPr>
          <w:t>пункте 1 статьи 555</w:t>
        </w:r>
      </w:hyperlink>
      <w:r>
        <w:t xml:space="preserve"> настоящего Кодекса.</w:t>
      </w:r>
    </w:p>
    <w:p w:rsidR="00000000" w:rsidRDefault="0091227A">
      <w:pPr>
        <w:pStyle w:val="pj"/>
      </w:pPr>
      <w:r>
        <w:t> </w:t>
      </w:r>
    </w:p>
    <w:p w:rsidR="00000000" w:rsidRDefault="0091227A">
      <w:pPr>
        <w:pStyle w:val="pj"/>
      </w:pPr>
      <w:bookmarkStart w:id="947" w:name="SUB5570000"/>
      <w:bookmarkEnd w:id="947"/>
      <w:r>
        <w:rPr>
          <w:rStyle w:val="s1"/>
        </w:rPr>
        <w:t>Статья 557. Ставки платы</w:t>
      </w:r>
    </w:p>
    <w:p w:rsidR="00000000" w:rsidRDefault="0091227A">
      <w:pPr>
        <w:pStyle w:val="pj"/>
      </w:pPr>
      <w:r>
        <w:t>Ставки платы определяются в размере, кратном месячному расчетному показателю, установлен</w:t>
      </w:r>
      <w:r>
        <w:t>ному законом о республиканском бюджете (далее в целях настоящей главы - МРП) и действующему на дату уплаты такой платы, и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678"/>
        <w:gridCol w:w="7153"/>
        <w:gridCol w:w="174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в год (</w:t>
            </w:r>
            <w:hyperlink r:id="rId4962"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в столице, городах республиканского значения и областных центрах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в других городах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bl>
    <w:p w:rsidR="00000000" w:rsidRDefault="0091227A">
      <w:pPr>
        <w:pStyle w:val="pji"/>
      </w:pPr>
      <w:r>
        <w:rPr>
          <w:rStyle w:val="s3"/>
        </w:rPr>
        <w:t xml:space="preserve">См.: </w:t>
      </w:r>
      <w:hyperlink r:id="rId4963"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
      </w:pPr>
      <w:r>
        <w:t> </w:t>
      </w:r>
    </w:p>
    <w:p w:rsidR="00000000" w:rsidRDefault="0091227A">
      <w:pPr>
        <w:pStyle w:val="pj"/>
      </w:pPr>
      <w:bookmarkStart w:id="948" w:name="SUB5580000"/>
      <w:bookmarkEnd w:id="948"/>
      <w:r>
        <w:rPr>
          <w:rStyle w:val="s1"/>
        </w:rPr>
        <w:t>Статья 558. Порядок исчисления и уплаты</w:t>
      </w:r>
    </w:p>
    <w:p w:rsidR="00000000" w:rsidRDefault="0091227A">
      <w:pPr>
        <w:pStyle w:val="pji"/>
      </w:pPr>
      <w:r>
        <w:rPr>
          <w:rStyle w:val="s3"/>
        </w:rPr>
        <w:t xml:space="preserve">Пункт 1 изложен в редакции </w:t>
      </w:r>
      <w:hyperlink r:id="rId4964" w:anchor="sub_id=558" w:history="1">
        <w:r>
          <w:rPr>
            <w:rStyle w:val="a4"/>
            <w:i/>
            <w:iCs/>
          </w:rPr>
          <w:t>Закона</w:t>
        </w:r>
      </w:hyperlink>
      <w:r>
        <w:rPr>
          <w:rStyle w:val="s3"/>
        </w:rPr>
        <w:t xml:space="preserve"> РК от 21.12.22 г. № 165-VII (введен в действие с 1 января 2023 г.) (</w:t>
      </w:r>
      <w:hyperlink r:id="rId4965" w:anchor="sub_id=5580000" w:history="1">
        <w:r>
          <w:rPr>
            <w:rStyle w:val="a4"/>
            <w:i/>
            <w:iCs/>
          </w:rPr>
          <w:t>см. стар. ред.</w:t>
        </w:r>
      </w:hyperlink>
      <w:r>
        <w:rPr>
          <w:rStyle w:val="s3"/>
        </w:rPr>
        <w:t>)</w:t>
      </w:r>
    </w:p>
    <w:p w:rsidR="00000000" w:rsidRDefault="0091227A">
      <w:pPr>
        <w:pStyle w:val="pj"/>
      </w:pPr>
      <w:r>
        <w:t>1. П</w:t>
      </w:r>
      <w:r>
        <w:t>лательщики платы ежегодно уплачивают по месту нахождения налогооблагаемого объекта суммы платы равными долями не позднее 25 марта, 25 июня, 25 сентября и 25 декабря текущего года.</w:t>
      </w:r>
    </w:p>
    <w:p w:rsidR="00000000" w:rsidRDefault="0091227A">
      <w:pPr>
        <w:pStyle w:val="pj"/>
      </w:pPr>
      <w:r>
        <w:t xml:space="preserve">2. В случае, если период пользования лицензией в отчетном налоговом периоде </w:t>
      </w:r>
      <w:r>
        <w:t>составляет менее одного года, сумма платы определяется путем деления суммы платы, исчисленной за год, на двенадцать и умножения на соответствующее количество месяцев (полных или неполных) пользования лицензией в году.</w:t>
      </w:r>
    </w:p>
    <w:p w:rsidR="00000000" w:rsidRDefault="0091227A">
      <w:pPr>
        <w:pStyle w:val="pj"/>
      </w:pPr>
      <w:r>
        <w:t>При этом при получении лицензии обязат</w:t>
      </w:r>
      <w:r>
        <w:t>ельство по уплате платы возникает начиная с календарного года, следующего за годом получения лицензии.</w:t>
      </w:r>
    </w:p>
    <w:p w:rsidR="00000000" w:rsidRDefault="0091227A">
      <w:pPr>
        <w:pStyle w:val="pj"/>
      </w:pPr>
      <w:r>
        <w:t>3. Уполномоченные государственные органы, осуществляющие соответствующие действия по выдаче лицензии, при которых предусмотрено взимание платы, производя</w:t>
      </w:r>
      <w:r>
        <w:t>т исчисление, начисление платы и осуществляют контроль за правильностью применения ставок платы, а также несут ответственность за полноту взимания, своевременность уплаты плат в бюджет и за достоверность представляемых органам государственных доходов сведе</w:t>
      </w:r>
      <w:r>
        <w:t>ний в соответствии с законами Республики Казахстан.</w:t>
      </w:r>
    </w:p>
    <w:p w:rsidR="00000000" w:rsidRDefault="0091227A">
      <w:pPr>
        <w:pStyle w:val="pj"/>
      </w:pPr>
      <w:r>
        <w:t> </w:t>
      </w:r>
    </w:p>
    <w:p w:rsidR="00000000" w:rsidRDefault="0091227A">
      <w:pPr>
        <w:pStyle w:val="pj"/>
      </w:pPr>
      <w:r>
        <w:t> </w:t>
      </w:r>
    </w:p>
    <w:p w:rsidR="00000000" w:rsidRDefault="0091227A">
      <w:pPr>
        <w:pStyle w:val="pc"/>
      </w:pPr>
      <w:bookmarkStart w:id="949" w:name="SUB5590000"/>
      <w:bookmarkEnd w:id="949"/>
      <w:r>
        <w:rPr>
          <w:rStyle w:val="s1"/>
        </w:rPr>
        <w:t>Параграф 2. Плата за пользование земельными участками</w:t>
      </w:r>
    </w:p>
    <w:p w:rsidR="00000000" w:rsidRDefault="0091227A">
      <w:pPr>
        <w:pStyle w:val="pc"/>
      </w:pPr>
      <w:r>
        <w:t> </w:t>
      </w:r>
    </w:p>
    <w:p w:rsidR="00000000" w:rsidRDefault="0091227A">
      <w:pPr>
        <w:pStyle w:val="pj"/>
      </w:pPr>
      <w:r>
        <w:rPr>
          <w:rStyle w:val="s1"/>
        </w:rPr>
        <w:t>Статья 559. Общие положения</w:t>
      </w:r>
    </w:p>
    <w:p w:rsidR="00000000" w:rsidRDefault="0091227A">
      <w:pPr>
        <w:pStyle w:val="pj"/>
      </w:pPr>
      <w:r>
        <w:t>1. Плата за пользование земельными участками (далее в целях настоящего параграфа - плата) взимается за предоставление государством:</w:t>
      </w:r>
    </w:p>
    <w:p w:rsidR="00000000" w:rsidRDefault="0091227A">
      <w:pPr>
        <w:pStyle w:val="pj"/>
      </w:pPr>
      <w:r>
        <w:t>земельного участка во временное возмездное землепользование (аренду);</w:t>
      </w:r>
    </w:p>
    <w:p w:rsidR="00000000" w:rsidRDefault="0091227A">
      <w:pPr>
        <w:pStyle w:val="pj"/>
      </w:pPr>
      <w:r>
        <w:t xml:space="preserve">участка недр в соответствии с </w:t>
      </w:r>
      <w:hyperlink r:id="rId4966" w:anchor="sub_id=185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w:t>
      </w:r>
    </w:p>
    <w:p w:rsidR="00000000" w:rsidRDefault="0091227A">
      <w:pPr>
        <w:pStyle w:val="pj"/>
      </w:pPr>
      <w:r>
        <w:t>2. Порядок предоставления земельных участков и участко</w:t>
      </w:r>
      <w:r>
        <w:t xml:space="preserve">в недр устанавливается </w:t>
      </w:r>
      <w:hyperlink r:id="rId4967" w:history="1">
        <w:r>
          <w:rPr>
            <w:rStyle w:val="a4"/>
          </w:rPr>
          <w:t>Земельным кодексом</w:t>
        </w:r>
      </w:hyperlink>
      <w:r>
        <w:t xml:space="preserve"> Республики Казахстан и </w:t>
      </w:r>
      <w:hyperlink r:id="rId4968" w:anchor="sub_id=1860000" w:history="1">
        <w:r>
          <w:rPr>
            <w:rStyle w:val="a4"/>
          </w:rPr>
          <w:t>законодательством</w:t>
        </w:r>
      </w:hyperlink>
      <w:r>
        <w:t xml:space="preserve"> Республики Казахстан о н</w:t>
      </w:r>
      <w:r>
        <w:t>едрах и недропользовании.</w:t>
      </w:r>
    </w:p>
    <w:p w:rsidR="00000000" w:rsidRDefault="0091227A">
      <w:pPr>
        <w:pStyle w:val="pj"/>
      </w:pPr>
      <w:r>
        <w:t>3. Уполномоченные государственные органы по земельным отношениям, а на территориях специальных экономических зон - местные исполнительные органы или администрации специальных экономических зон, местные исполнительные органы ежеква</w:t>
      </w:r>
      <w:r>
        <w:t xml:space="preserve">ртально, в срок не позднее 15 числа месяца, следующего за отчетным кварталом, представляют налоговым органам по месту своего нахождения </w:t>
      </w:r>
      <w:hyperlink r:id="rId4969" w:anchor="sub_id=1" w:history="1">
        <w:r>
          <w:rPr>
            <w:rStyle w:val="a4"/>
          </w:rPr>
          <w:t>сведения</w:t>
        </w:r>
      </w:hyperlink>
      <w:r>
        <w:t xml:space="preserve"> о плательщиках платы, объектах о</w:t>
      </w:r>
      <w:r>
        <w:t>бложения и периодах, на которые предоставлены земельные участки во временное возмездное землепользование (аренду) по форме, установленной уполномоченным органом.</w:t>
      </w:r>
    </w:p>
    <w:p w:rsidR="00000000" w:rsidRDefault="0091227A">
      <w:pPr>
        <w:pStyle w:val="pj"/>
      </w:pPr>
      <w:r>
        <w:t>4. Уполномоченные государственные органы по предоставлению права недропользования ежеквартальн</w:t>
      </w:r>
      <w:r>
        <w:t xml:space="preserve">о, в срок не позднее 15 числа месяца, следующего за отчетным кварталом, представляют налоговым органам по месту нахождения плательщиков платы </w:t>
      </w:r>
      <w:hyperlink r:id="rId4970" w:anchor="sub_id=2" w:history="1">
        <w:r>
          <w:rPr>
            <w:rStyle w:val="a4"/>
          </w:rPr>
          <w:t>сведения</w:t>
        </w:r>
      </w:hyperlink>
      <w:r>
        <w:t xml:space="preserve"> </w:t>
      </w:r>
      <w:r>
        <w:t>о плательщиках платы, объектах обложения, периоде действия лицензии на разведку или добычу твердых полезных ископаемых, идентифицирующих координатах блоков и их индивидуальных кодах по форме, установленной уполномоченным органом.</w:t>
      </w:r>
    </w:p>
    <w:p w:rsidR="00000000" w:rsidRDefault="0091227A">
      <w:pPr>
        <w:pStyle w:val="pj"/>
      </w:pPr>
      <w:r>
        <w:t> </w:t>
      </w:r>
    </w:p>
    <w:p w:rsidR="00000000" w:rsidRDefault="0091227A">
      <w:pPr>
        <w:pStyle w:val="pj"/>
      </w:pPr>
      <w:bookmarkStart w:id="950" w:name="SUB5600000"/>
      <w:bookmarkEnd w:id="950"/>
      <w:r>
        <w:rPr>
          <w:rStyle w:val="s1"/>
        </w:rPr>
        <w:t xml:space="preserve">Статья 560. Плательщики </w:t>
      </w:r>
      <w:r>
        <w:rPr>
          <w:rStyle w:val="s1"/>
        </w:rPr>
        <w:t>платы</w:t>
      </w:r>
    </w:p>
    <w:p w:rsidR="00000000" w:rsidRDefault="0091227A">
      <w:pPr>
        <w:pStyle w:val="pj"/>
      </w:pPr>
      <w:r>
        <w:t>1. Плательщиками платы являются лица, получившие:</w:t>
      </w:r>
    </w:p>
    <w:p w:rsidR="00000000" w:rsidRDefault="0091227A">
      <w:pPr>
        <w:pStyle w:val="pj"/>
      </w:pPr>
      <w:r>
        <w:t>земельный участок во временное возмездное землепользование (аренду);</w:t>
      </w:r>
    </w:p>
    <w:p w:rsidR="00000000" w:rsidRDefault="0091227A">
      <w:pPr>
        <w:pStyle w:val="pji"/>
      </w:pPr>
      <w:r>
        <w:rPr>
          <w:rStyle w:val="s3"/>
        </w:rPr>
        <w:t xml:space="preserve">См.: </w:t>
      </w:r>
      <w:hyperlink r:id="rId4971" w:history="1">
        <w:r>
          <w:rPr>
            <w:rStyle w:val="a4"/>
            <w:i/>
            <w:iCs/>
          </w:rPr>
          <w:t>Ответ</w:t>
        </w:r>
      </w:hyperlink>
      <w:r>
        <w:t xml:space="preserve"> </w:t>
      </w:r>
      <w:r>
        <w:rPr>
          <w:rStyle w:val="s3"/>
        </w:rPr>
        <w:t>Председателя КГД МФ РК от 23 июня 2021 года на вопрос о</w:t>
      </w:r>
      <w:r>
        <w:rPr>
          <w:rStyle w:val="s3"/>
        </w:rPr>
        <w:t>т 8 июня 2021 года № 689614 (dialog.egov.kz) «О налоговых обязательствах по плате за пользование земельным участком при заключении договора публичного сервитута»</w:t>
      </w:r>
    </w:p>
    <w:p w:rsidR="00000000" w:rsidRDefault="0091227A">
      <w:pPr>
        <w:pStyle w:val="pj"/>
      </w:pPr>
      <w:r>
        <w:t>участок недр на основании лицензии на разведку или добычу твердых полезных ископаемых.</w:t>
      </w:r>
    </w:p>
    <w:p w:rsidR="00000000" w:rsidRDefault="0091227A">
      <w:pPr>
        <w:pStyle w:val="pji"/>
      </w:pPr>
      <w:r>
        <w:rPr>
          <w:rStyle w:val="s3"/>
        </w:rPr>
        <w:t xml:space="preserve">См.: </w:t>
      </w:r>
      <w:hyperlink r:id="rId4972" w:history="1">
        <w:r>
          <w:rPr>
            <w:rStyle w:val="a4"/>
            <w:i/>
            <w:iCs/>
          </w:rPr>
          <w:t>Ответ</w:t>
        </w:r>
      </w:hyperlink>
      <w:r>
        <w:t xml:space="preserve"> </w:t>
      </w:r>
      <w:r>
        <w:rPr>
          <w:rStyle w:val="s3"/>
        </w:rPr>
        <w:t>Председателя КГД МФ РК от 5 марта 2020 года на вопрос от 20 февраля 2020 года № 596366 (dialog.egov.kz) «Об уплате платы за пользование земельным участком, предоставленным во временное во</w:t>
      </w:r>
      <w:r>
        <w:rPr>
          <w:rStyle w:val="s3"/>
        </w:rPr>
        <w:t>змездное землепользование (аренду) и на основании лицензии на разведку или добычу ТПИ»</w:t>
      </w:r>
    </w:p>
    <w:p w:rsidR="00000000" w:rsidRDefault="0091227A">
      <w:pPr>
        <w:pStyle w:val="pj"/>
      </w:pPr>
      <w:r>
        <w:t>2. Юридическое лицо своим решением вправе признать самостоятельным плательщиком платы свое структурное подразделение.</w:t>
      </w:r>
    </w:p>
    <w:p w:rsidR="00000000" w:rsidRDefault="0091227A">
      <w:pPr>
        <w:pStyle w:val="pj"/>
      </w:pPr>
      <w:r>
        <w:t>Решение юридического лица или отмена такого решения</w:t>
      </w:r>
      <w:r>
        <w:t xml:space="preserve"> вводится в действие с 1 января года, следующего за годом принятия такого решения.</w:t>
      </w:r>
    </w:p>
    <w:p w:rsidR="00000000" w:rsidRDefault="0091227A">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w:t>
      </w:r>
      <w:r>
        <w:t>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1227A">
      <w:pPr>
        <w:pStyle w:val="pj"/>
      </w:pPr>
      <w:r>
        <w:t>Положения настоящего пункта не распространяются на налогоплательщиков, получивших участок недр на основа</w:t>
      </w:r>
      <w:r>
        <w:t>нии лицензии на разведку или добычу твердых полезных ископаемых.</w:t>
      </w:r>
    </w:p>
    <w:p w:rsidR="00000000" w:rsidRDefault="0091227A">
      <w:pPr>
        <w:pStyle w:val="pj"/>
      </w:pPr>
      <w:r>
        <w:t>3. Не являются плательщиками платы:</w:t>
      </w:r>
    </w:p>
    <w:p w:rsidR="00000000" w:rsidRDefault="0091227A">
      <w:pPr>
        <w:pStyle w:val="pj"/>
      </w:pPr>
      <w:r>
        <w:t xml:space="preserve">налогоплательщики, применяющие специальный налоговый режим для крестьянских или фермерских хозяйств, - по земельным участкам, используемым в деятельности, </w:t>
      </w:r>
      <w:r>
        <w:t>на которую распространяется данный специальный налоговый режим;</w:t>
      </w:r>
    </w:p>
    <w:p w:rsidR="00000000" w:rsidRDefault="0091227A">
      <w:pPr>
        <w:pStyle w:val="pj"/>
      </w:pPr>
      <w:r>
        <w:t>концессионер - по земельным участкам, предоставленным в целях реализации договора концессии, заключенного в соответствии с законодательством Республики Казахстан, в течение срока, указанного в</w:t>
      </w:r>
      <w:r>
        <w:t xml:space="preserve"> договоре концессии, но не более пяти лет со дня принятия решения местным исполнительным органом о предоставлении права временного возмездного землепользования.</w:t>
      </w:r>
    </w:p>
    <w:p w:rsidR="00000000" w:rsidRDefault="0091227A">
      <w:pPr>
        <w:pStyle w:val="pj"/>
      </w:pPr>
      <w:r>
        <w:rPr>
          <w:rStyle w:val="s0"/>
        </w:rPr>
        <w:t xml:space="preserve">4. </w:t>
      </w:r>
      <w:hyperlink r:id="rId4973" w:anchor="sub_id=43070000" w:history="1">
        <w:r>
          <w:rPr>
            <w:rStyle w:val="a4"/>
          </w:rPr>
          <w:t>Действ</w:t>
        </w:r>
        <w:r>
          <w:rPr>
            <w:rStyle w:val="a4"/>
          </w:rPr>
          <w:t>овал</w:t>
        </w:r>
      </w:hyperlink>
      <w:r>
        <w:t xml:space="preserve"> </w:t>
      </w:r>
      <w:r>
        <w:rPr>
          <w:rStyle w:val="s0"/>
        </w:rPr>
        <w:t>до 1 января 2020 года</w:t>
      </w:r>
      <w:r>
        <w:t xml:space="preserve"> </w:t>
      </w:r>
      <w:r>
        <w:rPr>
          <w:rStyle w:val="s3"/>
        </w:rPr>
        <w:t>(</w:t>
      </w:r>
      <w:hyperlink r:id="rId4974" w:anchor="sub_id=5600400"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951" w:name="SUB5610000"/>
      <w:bookmarkEnd w:id="951"/>
      <w:r>
        <w:rPr>
          <w:rStyle w:val="s1"/>
        </w:rPr>
        <w:t>Статья 561. Объект обложения</w:t>
      </w:r>
    </w:p>
    <w:p w:rsidR="00000000" w:rsidRDefault="0091227A">
      <w:pPr>
        <w:pStyle w:val="pj"/>
      </w:pPr>
      <w:r>
        <w:t>Объектом обложения является:</w:t>
      </w:r>
    </w:p>
    <w:p w:rsidR="00000000" w:rsidRDefault="0091227A">
      <w:pPr>
        <w:pStyle w:val="pj"/>
      </w:pPr>
      <w:r>
        <w:t>земельный участок, предоставляемый государством во временное возмез</w:t>
      </w:r>
      <w:r>
        <w:t>дное землепользование (аренду);</w:t>
      </w:r>
    </w:p>
    <w:p w:rsidR="00000000" w:rsidRDefault="0091227A">
      <w:pPr>
        <w:pStyle w:val="pj"/>
      </w:pPr>
      <w:r>
        <w:t>участок недр на основании лицензии на разведку или добычу твердых полезных ископаемых.</w:t>
      </w:r>
    </w:p>
    <w:p w:rsidR="00000000" w:rsidRDefault="0091227A">
      <w:pPr>
        <w:pStyle w:val="pj"/>
      </w:pPr>
      <w:r>
        <w:t> </w:t>
      </w:r>
    </w:p>
    <w:p w:rsidR="00000000" w:rsidRDefault="0091227A">
      <w:pPr>
        <w:pStyle w:val="pj"/>
      </w:pPr>
      <w:bookmarkStart w:id="952" w:name="SUB5620000"/>
      <w:bookmarkEnd w:id="952"/>
      <w:r>
        <w:rPr>
          <w:rStyle w:val="s1"/>
        </w:rPr>
        <w:t>Статья 562. Налоговый период</w:t>
      </w:r>
    </w:p>
    <w:p w:rsidR="00000000" w:rsidRDefault="0091227A">
      <w:pPr>
        <w:pStyle w:val="pj"/>
      </w:pPr>
      <w:r>
        <w:t xml:space="preserve">Налоговый период определяется в соответствии со </w:t>
      </w:r>
      <w:hyperlink w:anchor="sub3140000" w:history="1">
        <w:r>
          <w:rPr>
            <w:rStyle w:val="a4"/>
          </w:rPr>
          <w:t>статьей 314</w:t>
        </w:r>
      </w:hyperlink>
      <w:r>
        <w:t xml:space="preserve"> </w:t>
      </w:r>
      <w:r>
        <w:t>настоящего Кодекса.</w:t>
      </w:r>
    </w:p>
    <w:p w:rsidR="00000000" w:rsidRDefault="0091227A">
      <w:pPr>
        <w:pStyle w:val="pj"/>
      </w:pPr>
      <w:r>
        <w:t> </w:t>
      </w:r>
    </w:p>
    <w:p w:rsidR="00000000" w:rsidRDefault="0091227A">
      <w:pPr>
        <w:pStyle w:val="pj"/>
      </w:pPr>
      <w:bookmarkStart w:id="953" w:name="SUB5630000"/>
      <w:bookmarkEnd w:id="953"/>
      <w:r>
        <w:rPr>
          <w:rStyle w:val="s1"/>
        </w:rPr>
        <w:t>Статья 563. Ставки платы</w:t>
      </w:r>
    </w:p>
    <w:p w:rsidR="00000000" w:rsidRDefault="0091227A">
      <w:pPr>
        <w:pStyle w:val="pj"/>
      </w:pPr>
      <w:r>
        <w:t xml:space="preserve">1. По участку недр, предоставленному на основании лицензии на разведку или добычу твердых полезных ископаемых, ставки платы определяются исходя из размера МРП, установленного законом о республиканском бюджете </w:t>
      </w:r>
      <w:r>
        <w:t>и действующего на 1 число налогового периода, и составляют:</w:t>
      </w:r>
    </w:p>
    <w:p w:rsidR="00000000" w:rsidRDefault="0091227A">
      <w:pPr>
        <w:pStyle w:val="pji"/>
      </w:pPr>
      <w:r>
        <w:rPr>
          <w:rStyle w:val="s3"/>
        </w:rPr>
        <w:t xml:space="preserve">См.: </w:t>
      </w:r>
      <w:hyperlink r:id="rId4975"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w:t>
      </w:r>
      <w:r>
        <w:rPr>
          <w:rStyle w:val="s3"/>
        </w:rPr>
        <w:t>в, плат в бюджет и другие налоговые обязательства в 2020 году»</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445"/>
        <w:gridCol w:w="6502"/>
        <w:gridCol w:w="236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Период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w:t>
            </w:r>
            <w:hyperlink r:id="rId4976"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 1 по 36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 37 по 60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 61 по 84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 85 месяца действия лицензии на разведку и далее,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 1 месяца действия лицензии на добычу и далее, за 1 км</w:t>
            </w:r>
            <w:r>
              <w:rPr>
                <w:vertAlign w:val="superscript"/>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450</w:t>
            </w:r>
          </w:p>
        </w:tc>
      </w:tr>
    </w:tbl>
    <w:p w:rsidR="00000000" w:rsidRDefault="0091227A">
      <w:pPr>
        <w:pStyle w:val="pj"/>
      </w:pPr>
      <w:r>
        <w:t> </w:t>
      </w:r>
    </w:p>
    <w:p w:rsidR="00000000" w:rsidRDefault="0091227A">
      <w:pPr>
        <w:pStyle w:val="pj"/>
      </w:pPr>
      <w:r>
        <w:t xml:space="preserve">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w:t>
      </w:r>
      <w:hyperlink r:id="rId4977" w:anchor="sub_id=1850000" w:history="1">
        <w:r>
          <w:rPr>
            <w:rStyle w:val="a4"/>
          </w:rPr>
          <w:t>разведку</w:t>
        </w:r>
      </w:hyperlink>
      <w:r>
        <w:t xml:space="preserve"> или </w:t>
      </w:r>
      <w:hyperlink r:id="rId4978" w:anchor="sub_id=2020000" w:history="1">
        <w:r>
          <w:rPr>
            <w:rStyle w:val="a4"/>
          </w:rPr>
          <w:t>добычу</w:t>
        </w:r>
      </w:hyperlink>
      <w:r>
        <w:t xml:space="preserve"> твердых полезных ископаемых. Каждый блок имеет идентифицирующие его координаты и индивидуаль</w:t>
      </w:r>
      <w:r>
        <w:t>ный код, присваиваемый ему уполномоченным органом по изучению и использованию недр.</w:t>
      </w:r>
    </w:p>
    <w:p w:rsidR="00000000" w:rsidRDefault="0091227A">
      <w:pPr>
        <w:pStyle w:val="pji"/>
      </w:pPr>
      <w:r>
        <w:rPr>
          <w:rStyle w:val="s3"/>
        </w:rPr>
        <w:t xml:space="preserve">См.: </w:t>
      </w:r>
      <w:hyperlink r:id="rId4979" w:history="1">
        <w:r>
          <w:rPr>
            <w:rStyle w:val="a4"/>
            <w:i/>
            <w:iCs/>
          </w:rPr>
          <w:t>Ответ</w:t>
        </w:r>
      </w:hyperlink>
      <w:r>
        <w:t xml:space="preserve"> </w:t>
      </w:r>
      <w:r>
        <w:rPr>
          <w:rStyle w:val="s3"/>
        </w:rPr>
        <w:t>Председателя КГД МФ РК от 20 января 2020 года на вопрос от 9 января 2020 года № 588788 (dialog.e</w:t>
      </w:r>
      <w:r>
        <w:rPr>
          <w:rStyle w:val="s3"/>
        </w:rPr>
        <w:t xml:space="preserve">gov.kz) «Ставки платы за пользование земельными участками по участку недр устанавливаются за календарный год за каждый блок», </w:t>
      </w:r>
      <w:hyperlink r:id="rId4980" w:history="1">
        <w:r>
          <w:rPr>
            <w:rStyle w:val="a4"/>
            <w:i/>
            <w:iCs/>
          </w:rPr>
          <w:t>Ответ</w:t>
        </w:r>
      </w:hyperlink>
      <w:r>
        <w:rPr>
          <w:rStyle w:val="s3"/>
        </w:rPr>
        <w:t xml:space="preserve"> Председателя КГД МФ РК от 22 ноября 2022 года на вопрос от </w:t>
      </w:r>
      <w:r>
        <w:rPr>
          <w:rStyle w:val="s3"/>
        </w:rPr>
        <w:t>1 ноября 2022 года № 758223 (dialog.egov.kz) «Об определении ставок и исчислении платы за пользования земельным участком недропользователем»</w:t>
      </w:r>
    </w:p>
    <w:p w:rsidR="00000000" w:rsidRDefault="0091227A">
      <w:pPr>
        <w:pStyle w:val="pj"/>
      </w:pPr>
      <w:r>
        <w:t xml:space="preserve">2. По остальным земельным участкам ставки платы определяются в соответствии с </w:t>
      </w:r>
      <w:hyperlink r:id="rId4981" w:anchor="sub_id=100000" w:history="1">
        <w:r>
          <w:rPr>
            <w:rStyle w:val="a4"/>
          </w:rPr>
          <w:t>земельным законодательством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5100200" w:history="1">
        <w:r>
          <w:rPr>
            <w:rStyle w:val="a4"/>
          </w:rPr>
          <w:t>пунктами 2</w:t>
        </w:r>
        <w:r>
          <w:rPr>
            <w:rStyle w:val="a4"/>
          </w:rPr>
          <w:t xml:space="preserve"> и 3 статьи 510</w:t>
        </w:r>
      </w:hyperlink>
      <w:r>
        <w:t xml:space="preserve"> настоящего Кодекса.</w:t>
      </w:r>
    </w:p>
    <w:p w:rsidR="00000000" w:rsidRDefault="0091227A">
      <w:pPr>
        <w:pStyle w:val="pj"/>
      </w:pPr>
      <w:r>
        <w:t> </w:t>
      </w:r>
    </w:p>
    <w:p w:rsidR="00000000" w:rsidRDefault="0091227A">
      <w:pPr>
        <w:pStyle w:val="pji"/>
      </w:pPr>
      <w:bookmarkStart w:id="954" w:name="SUB5640000"/>
      <w:bookmarkEnd w:id="954"/>
      <w:r>
        <w:rPr>
          <w:rStyle w:val="s3"/>
        </w:rPr>
        <w:t xml:space="preserve">Заголовок статьи 564 изложен в редакции </w:t>
      </w:r>
      <w:hyperlink r:id="rId4982" w:anchor="sub_id=564" w:history="1">
        <w:r>
          <w:rPr>
            <w:rStyle w:val="a4"/>
            <w:i/>
            <w:iCs/>
          </w:rPr>
          <w:t>Закона</w:t>
        </w:r>
      </w:hyperlink>
      <w:r>
        <w:rPr>
          <w:rStyle w:val="s3"/>
        </w:rPr>
        <w:t xml:space="preserve"> РК от 12.12.23 г. № 45-VIII (введен в действие с 1 января 2024 г.) (</w:t>
      </w:r>
      <w:hyperlink r:id="rId4983" w:anchor="sub_id=5640000" w:history="1">
        <w:r>
          <w:rPr>
            <w:rStyle w:val="a4"/>
            <w:i/>
            <w:iCs/>
          </w:rPr>
          <w:t>см. стар. ред.</w:t>
        </w:r>
      </w:hyperlink>
      <w:r>
        <w:rPr>
          <w:rStyle w:val="s3"/>
        </w:rPr>
        <w:t>)</w:t>
      </w:r>
    </w:p>
    <w:p w:rsidR="00000000" w:rsidRDefault="0091227A">
      <w:pPr>
        <w:pStyle w:val="pj"/>
        <w:ind w:left="1200" w:hanging="800"/>
      </w:pPr>
      <w:r>
        <w:rPr>
          <w:rStyle w:val="s1"/>
        </w:rPr>
        <w:t>Статья 564. Порядок исчисления и уплаты платы по земельным участкам, полученным во временное возмездное землепользование (аренду), а также по не используем</w:t>
      </w:r>
      <w:r>
        <w:rPr>
          <w:rStyle w:val="s1"/>
        </w:rPr>
        <w:t>ым в соответствующих целях или используемым с нарушением законодательства Республики Казахстан</w:t>
      </w:r>
    </w:p>
    <w:p w:rsidR="00000000" w:rsidRDefault="0091227A">
      <w:pPr>
        <w:pStyle w:val="pji"/>
      </w:pPr>
      <w:r>
        <w:rPr>
          <w:rStyle w:val="s3"/>
        </w:rPr>
        <w:t xml:space="preserve">В пункт 1 внесены изменения в соответствии с </w:t>
      </w:r>
      <w:hyperlink r:id="rId4984" w:anchor="sub_id=564" w:history="1">
        <w:r>
          <w:rPr>
            <w:rStyle w:val="a4"/>
            <w:i/>
            <w:iCs/>
          </w:rPr>
          <w:t>Законом</w:t>
        </w:r>
      </w:hyperlink>
      <w:r>
        <w:t xml:space="preserve"> </w:t>
      </w:r>
      <w:r>
        <w:rPr>
          <w:rStyle w:val="s3"/>
        </w:rPr>
        <w:t xml:space="preserve">РК от 03.04.19 г. № 243-VI </w:t>
      </w:r>
      <w:r>
        <w:rPr>
          <w:rStyle w:val="s3"/>
        </w:rPr>
        <w:t>(</w:t>
      </w:r>
      <w:hyperlink r:id="rId4985" w:anchor="sub_id=5640000" w:history="1">
        <w:r>
          <w:rPr>
            <w:rStyle w:val="a4"/>
            <w:i/>
            <w:iCs/>
          </w:rPr>
          <w:t>см. стар. ред.</w:t>
        </w:r>
      </w:hyperlink>
      <w:r>
        <w:rPr>
          <w:rStyle w:val="s3"/>
        </w:rPr>
        <w:t>)</w:t>
      </w:r>
    </w:p>
    <w:p w:rsidR="00000000" w:rsidRDefault="0091227A">
      <w:pPr>
        <w:pStyle w:val="pj"/>
      </w:pPr>
      <w:r>
        <w:t>1. Сумма платы по земельным участкам, полученным во временное возмездное землепользование (аренду), исчисляется на основании договоров временного возмездн</w:t>
      </w:r>
      <w:r>
        <w:t xml:space="preserve">ого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w:t>
      </w:r>
      <w:r>
        <w:rPr>
          <w:rStyle w:val="s0"/>
        </w:rPr>
        <w:t>управляющей компанией</w:t>
      </w:r>
      <w:r>
        <w:t xml:space="preserve"> специальной экономической зоны.</w:t>
      </w:r>
    </w:p>
    <w:p w:rsidR="00000000" w:rsidRDefault="0091227A">
      <w:pPr>
        <w:pStyle w:val="pj"/>
      </w:pPr>
      <w:r>
        <w:t>Ежегодные суммы платы по земельн</w:t>
      </w:r>
      <w:r>
        <w:t>ым участкам, полученным во временное возмездное землепользование (аренду), устанавливаются в расчетах, составляемых уполномоченными органами по земельным отношениям, а на территориях специальных экономических зон - местными исполнительными органами или адм</w:t>
      </w:r>
      <w:r>
        <w:t>инистрациями специальных экономических зон.</w:t>
      </w:r>
    </w:p>
    <w:p w:rsidR="00000000" w:rsidRDefault="0091227A">
      <w:pPr>
        <w:pStyle w:val="pj"/>
      </w:pPr>
      <w:r>
        <w:t>Расчеты суммы платы по земельным участкам, полученным во временное возмездное землепользование (аренду), пересматриваются уполномоченными органами по земельным отношениям, а на территориях специальных экономическ</w:t>
      </w:r>
      <w:r>
        <w:t>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 влекущих изменение сумм земельного налога.</w:t>
      </w:r>
    </w:p>
    <w:p w:rsidR="00000000" w:rsidRDefault="0091227A">
      <w:pPr>
        <w:pStyle w:val="pji"/>
      </w:pPr>
      <w:r>
        <w:rPr>
          <w:rStyle w:val="s3"/>
        </w:rPr>
        <w:t xml:space="preserve">См.: </w:t>
      </w:r>
      <w:hyperlink r:id="rId4986" w:history="1">
        <w:r>
          <w:rPr>
            <w:rStyle w:val="a4"/>
            <w:i/>
            <w:iCs/>
          </w:rPr>
          <w:t>Ответ</w:t>
        </w:r>
      </w:hyperlink>
      <w:r>
        <w:t xml:space="preserve"> </w:t>
      </w:r>
      <w:r>
        <w:rPr>
          <w:rStyle w:val="s3"/>
        </w:rPr>
        <w:t>Председателя Комитета по управлению земельными ресурсами Министерства сельского хозяйства РК от 25 февраля 2020 года на вопрос от 16 февраля 2020 года № 668463 (dialog.gov.kz) «Для</w:t>
      </w:r>
      <w:r>
        <w:rPr>
          <w:rStyle w:val="s3"/>
        </w:rPr>
        <w:t xml:space="preserve"> расчета стоимости права временного землепользования по землям сельскохозяйственного назначения уполномоченному органу по земельным отношениям необходимы сведения по зонам расположения и баллам бонитета сельскохозяйственных земель»</w:t>
      </w:r>
    </w:p>
    <w:p w:rsidR="00000000" w:rsidRDefault="0091227A">
      <w:pPr>
        <w:pStyle w:val="pj"/>
      </w:pPr>
      <w:r>
        <w:t>2. Размер платы по земельным участкам, полученным во временное возмездное землепользование (аренду), подлежащей уплате за налоговый период, определяется исходя из ставок платы, установленных в расчетах, указанных в пункте 1 настоящей статьи, и фактического</w:t>
      </w:r>
      <w:r>
        <w:t xml:space="preserve"> срока пользования земельным участком в налоговом периоде.</w:t>
      </w:r>
    </w:p>
    <w:p w:rsidR="00000000" w:rsidRDefault="0091227A">
      <w:pPr>
        <w:pStyle w:val="pj"/>
      </w:pPr>
      <w:r>
        <w:t>При этом фактический срок пользования земельным участком определяется с начала налогового периода (в случае, если земельный участок находился на праве первичного возмездного землепользования на дат</w:t>
      </w:r>
      <w:r>
        <w:t xml:space="preserve">у начала налогового периода) или с 1 числа месяца, в котором возникло такое право на земельный участок, до 1 числа месяца, в котором было прекращено такое право, или до конца налогового периода (в случае, если земельный участок находился на таком праве на </w:t>
      </w:r>
      <w:r>
        <w:t>дату окончания налогового периода).</w:t>
      </w:r>
    </w:p>
    <w:p w:rsidR="00000000" w:rsidRDefault="0091227A">
      <w:pPr>
        <w:pStyle w:val="pji"/>
      </w:pPr>
      <w:r>
        <w:rPr>
          <w:rStyle w:val="s3"/>
        </w:rPr>
        <w:t xml:space="preserve">См.: </w:t>
      </w:r>
      <w:hyperlink r:id="rId4987" w:history="1">
        <w:r>
          <w:rPr>
            <w:rStyle w:val="a4"/>
            <w:i/>
            <w:iCs/>
          </w:rPr>
          <w:t>Ответ</w:t>
        </w:r>
      </w:hyperlink>
      <w:r>
        <w:t xml:space="preserve"> </w:t>
      </w:r>
      <w:r>
        <w:rPr>
          <w:rStyle w:val="s3"/>
        </w:rPr>
        <w:t xml:space="preserve">Председателя КГД МФ РК от 5 августа 2019 года на вопрос от 4 июля 2019 года № 557458 (dialog.egov.kz) «По уплате и начислению земельного налога </w:t>
      </w:r>
      <w:r>
        <w:rPr>
          <w:rStyle w:val="s3"/>
        </w:rPr>
        <w:t>и платы за пользование земельными участками»</w:t>
      </w:r>
    </w:p>
    <w:p w:rsidR="00000000" w:rsidRDefault="0091227A">
      <w:pPr>
        <w:pStyle w:val="pji"/>
      </w:pPr>
      <w:r>
        <w:rPr>
          <w:rStyle w:val="s3"/>
        </w:rPr>
        <w:t xml:space="preserve">В пункт 3 внесены изменения в соответствии с </w:t>
      </w:r>
      <w:hyperlink r:id="rId4988" w:anchor="sub_id=564" w:history="1">
        <w:r>
          <w:rPr>
            <w:rStyle w:val="a4"/>
            <w:i/>
            <w:iCs/>
          </w:rPr>
          <w:t>Законом</w:t>
        </w:r>
      </w:hyperlink>
      <w:r>
        <w:t xml:space="preserve"> </w:t>
      </w:r>
      <w:r>
        <w:rPr>
          <w:rStyle w:val="s3"/>
        </w:rPr>
        <w:t>РК от 10.12.20 г. № 382-VI (введен в действие с 1 января 2020 г.) (</w:t>
      </w:r>
      <w:hyperlink r:id="rId4989" w:anchor="sub_id=5640300" w:history="1">
        <w:r>
          <w:rPr>
            <w:rStyle w:val="a4"/>
            <w:i/>
            <w:iCs/>
          </w:rPr>
          <w:t>см. стар. ред.</w:t>
        </w:r>
      </w:hyperlink>
      <w:r>
        <w:rPr>
          <w:rStyle w:val="s3"/>
        </w:rPr>
        <w:t>)</w:t>
      </w:r>
    </w:p>
    <w:p w:rsidR="00000000" w:rsidRDefault="0091227A">
      <w:pPr>
        <w:pStyle w:val="pj"/>
      </w:pPr>
      <w:r>
        <w:t>3. Размер платы по земельным участкам, полученным во временное возмездное землепользование (аренду), устанавливается не ниже размера суммы земельного налога, рассчит</w:t>
      </w:r>
      <w:r>
        <w:t>анного по таким земельным участкам в соответствии с настоящим Кодексом.</w:t>
      </w:r>
    </w:p>
    <w:p w:rsidR="00000000" w:rsidRDefault="0091227A">
      <w:pPr>
        <w:pStyle w:val="pj"/>
      </w:pPr>
      <w:r>
        <w:rPr>
          <w:rStyle w:val="s0"/>
        </w:rPr>
        <w:t xml:space="preserve">По физическим лицам размер платы по земельным участкам, указанным в </w:t>
      </w:r>
      <w:hyperlink w:anchor="sub5280000" w:history="1">
        <w:r>
          <w:rPr>
            <w:rStyle w:val="a4"/>
          </w:rPr>
          <w:t>подпункте 2) статьи 528</w:t>
        </w:r>
      </w:hyperlink>
      <w:r>
        <w:t xml:space="preserve"> </w:t>
      </w:r>
      <w:r>
        <w:rPr>
          <w:rStyle w:val="s0"/>
        </w:rPr>
        <w:t>настоящего Кодекса, полученным во временное возмездное земл</w:t>
      </w:r>
      <w:r>
        <w:rPr>
          <w:rStyle w:val="s0"/>
        </w:rPr>
        <w:t>епользование (аренду), устанавливается не ниже размера суммы налога на имущество физических лиц, рассчитанного по таким земельным участкам в соответствии с настоящим Кодексом.</w:t>
      </w:r>
    </w:p>
    <w:p w:rsidR="00000000" w:rsidRDefault="0091227A">
      <w:pPr>
        <w:pStyle w:val="pji"/>
      </w:pPr>
      <w:r>
        <w:rPr>
          <w:rStyle w:val="s3"/>
        </w:rPr>
        <w:t xml:space="preserve">В пункт 4 внесены изменения в соответствии с </w:t>
      </w:r>
      <w:hyperlink r:id="rId4990" w:anchor="sub_id=564" w:history="1">
        <w:r>
          <w:rPr>
            <w:rStyle w:val="a4"/>
            <w:i/>
            <w:iCs/>
          </w:rPr>
          <w:t>Законом</w:t>
        </w:r>
      </w:hyperlink>
      <w:r>
        <w:rPr>
          <w:rStyle w:val="s3"/>
        </w:rPr>
        <w:t xml:space="preserve"> РК от 12.12.23 г. № 45-VIII (введен в действие с 1 января 2024 г.) (</w:t>
      </w:r>
      <w:hyperlink r:id="rId4991" w:anchor="sub_id=5640400" w:history="1">
        <w:r>
          <w:rPr>
            <w:rStyle w:val="a4"/>
            <w:i/>
            <w:iCs/>
          </w:rPr>
          <w:t>см. стар. ред.</w:t>
        </w:r>
      </w:hyperlink>
      <w:r>
        <w:rPr>
          <w:rStyle w:val="s3"/>
        </w:rPr>
        <w:t>)</w:t>
      </w:r>
    </w:p>
    <w:p w:rsidR="00000000" w:rsidRDefault="0091227A">
      <w:pPr>
        <w:pStyle w:val="pj"/>
      </w:pPr>
      <w:r>
        <w:t>4. Плательщики платы уплачивают в</w:t>
      </w:r>
      <w:r>
        <w:t xml:space="preserve"> бюджет сумму платы равными долями не позднее 25 февраля, 25 мая, 25 августа и 25 ноября текущего года, если иное не установлено пунктами </w:t>
      </w:r>
      <w:r>
        <w:rPr>
          <w:rStyle w:val="s0"/>
        </w:rPr>
        <w:t>5 и 6</w:t>
      </w:r>
      <w:r>
        <w:t xml:space="preserve"> настоящей статьи.</w:t>
      </w:r>
    </w:p>
    <w:p w:rsidR="00000000" w:rsidRDefault="0091227A">
      <w:pPr>
        <w:pStyle w:val="pj"/>
      </w:pPr>
      <w:r>
        <w:t>В случаях предоставления государством земельных участков во временное возмездное землепользова</w:t>
      </w:r>
      <w:r>
        <w:t>ние после одного из вышеперечисленных сроков уплаты платы первым сроком внесения в бюджет платы является следующий очередной срок уплаты.</w:t>
      </w:r>
    </w:p>
    <w:p w:rsidR="00000000" w:rsidRDefault="0091227A">
      <w:pPr>
        <w:pStyle w:val="pj"/>
      </w:pPr>
      <w:r>
        <w:t>5. Физические лица по земельным участкам, полученным в возмездное землепользование и не используемым (не подлежащим ис</w:t>
      </w:r>
      <w:r>
        <w:t>пользованию) в предпринимательской деятельности, уплачивают суммы платы не позднее 25 февраля.</w:t>
      </w:r>
    </w:p>
    <w:p w:rsidR="00000000" w:rsidRDefault="0091227A">
      <w:pPr>
        <w:pStyle w:val="pj"/>
      </w:pPr>
      <w:r>
        <w:t xml:space="preserve">В случае заключения договора временного возмездного землепользования после установленного частью первой настоящего пункта срока уплата платы физическим лицом за </w:t>
      </w:r>
      <w:r>
        <w:t>налоговый период, в котором заключен такой договор, производится не позднее 25 числа месяца, следующего за месяцем заключения такого договора.</w:t>
      </w:r>
    </w:p>
    <w:p w:rsidR="00000000" w:rsidRDefault="0091227A">
      <w:pPr>
        <w:pStyle w:val="pj"/>
      </w:pPr>
      <w:r>
        <w:t>6. В случаях истечения срока действия договора временного возмездного землепользования или его расторжения до око</w:t>
      </w:r>
      <w:r>
        <w:t xml:space="preserve">нчания налогового периода внесению в бюджет подлежит сумма платы по земельным участкам, полученным во временное возмездное землепользование (аренду), за фактический период землепользования в таком году, не позднее 25 числа месяца, следующего за месяцем, в </w:t>
      </w:r>
      <w:r>
        <w:t>котором истек срок действия договора или расторгнут такой договор.</w:t>
      </w:r>
    </w:p>
    <w:p w:rsidR="00000000" w:rsidRDefault="0091227A">
      <w:pPr>
        <w:pStyle w:val="pji"/>
      </w:pPr>
      <w:r>
        <w:rPr>
          <w:rStyle w:val="s3"/>
        </w:rPr>
        <w:t xml:space="preserve">Пункт 7 изложен в редакции </w:t>
      </w:r>
      <w:hyperlink r:id="rId4992" w:anchor="sub_id=564" w:history="1">
        <w:r>
          <w:rPr>
            <w:rStyle w:val="a4"/>
            <w:i/>
            <w:iCs/>
          </w:rPr>
          <w:t>Закона</w:t>
        </w:r>
      </w:hyperlink>
      <w:r>
        <w:rPr>
          <w:rStyle w:val="s3"/>
        </w:rPr>
        <w:t xml:space="preserve"> РК от 12.12.23 г. № 45-VIII (введен в действие с 1 января 2024 г.) (</w:t>
      </w:r>
      <w:hyperlink r:id="rId4993" w:anchor="sub_id=5640700" w:history="1">
        <w:r>
          <w:rPr>
            <w:rStyle w:val="a4"/>
            <w:i/>
            <w:iCs/>
          </w:rPr>
          <w:t>см. стар. ред.</w:t>
        </w:r>
      </w:hyperlink>
      <w:r>
        <w:rPr>
          <w:rStyle w:val="s3"/>
        </w:rPr>
        <w:t>)</w:t>
      </w:r>
    </w:p>
    <w:p w:rsidR="00000000" w:rsidRDefault="0091227A">
      <w:pPr>
        <w:pStyle w:val="pj"/>
      </w:pPr>
      <w:r>
        <w:rPr>
          <w:rStyle w:val="s0"/>
        </w:rPr>
        <w:t>7. Сумма платы уплачивается в бюджет по месту нахождения земельного участка - по плате, исчисленной по земельному участку, предоставленному во временное во</w:t>
      </w:r>
      <w:r>
        <w:rPr>
          <w:rStyle w:val="s0"/>
        </w:rPr>
        <w:t>змездное землепользование (аренду).</w:t>
      </w:r>
    </w:p>
    <w:p w:rsidR="00000000" w:rsidRDefault="0091227A">
      <w:pPr>
        <w:pStyle w:val="pji"/>
      </w:pPr>
      <w:r>
        <w:rPr>
          <w:rStyle w:val="s3"/>
        </w:rPr>
        <w:t xml:space="preserve">См.: </w:t>
      </w:r>
      <w:hyperlink r:id="rId4994" w:history="1">
        <w:r>
          <w:rPr>
            <w:rStyle w:val="a4"/>
            <w:i/>
            <w:iCs/>
          </w:rPr>
          <w:t>Ответ</w:t>
        </w:r>
      </w:hyperlink>
      <w:r>
        <w:t xml:space="preserve"> </w:t>
      </w:r>
      <w:r>
        <w:rPr>
          <w:rStyle w:val="s3"/>
        </w:rPr>
        <w:t>Председателя КГД МФ РК от 12 августа 2019 года на вопрос от 6 августа 2019 года № 561726 (dialog.egov.kz) «О порядке расчета суммы платы за поль</w:t>
      </w:r>
      <w:r>
        <w:rPr>
          <w:rStyle w:val="s3"/>
        </w:rPr>
        <w:t xml:space="preserve">зование земельными участками по участку недр, предоставленному на основании лицензии на разведку твёрдых полезных ископаемых», </w:t>
      </w:r>
      <w:hyperlink r:id="rId4995" w:history="1">
        <w:r>
          <w:rPr>
            <w:rStyle w:val="a4"/>
            <w:i/>
            <w:iCs/>
          </w:rPr>
          <w:t>Ответ</w:t>
        </w:r>
      </w:hyperlink>
      <w:r>
        <w:rPr>
          <w:rStyle w:val="s3"/>
        </w:rPr>
        <w:t xml:space="preserve"> Председателя КГД МФ РК от 15 августа 2022 года на вопрос о</w:t>
      </w:r>
      <w:r>
        <w:rPr>
          <w:rStyle w:val="s3"/>
        </w:rPr>
        <w:t xml:space="preserve">т 4 августа 2022 года № 749649 (dialog.egov.kz) «О порядке представления ФНО 851.00 и уплате платы за пользование земельными участками при нахождении земельного участка на территории сельского округа», </w:t>
      </w:r>
      <w:hyperlink r:id="rId4996" w:history="1">
        <w:r>
          <w:rPr>
            <w:rStyle w:val="a4"/>
            <w:i/>
            <w:iCs/>
          </w:rPr>
          <w:t>Ответ</w:t>
        </w:r>
      </w:hyperlink>
      <w:r>
        <w:rPr>
          <w:rStyle w:val="s3"/>
        </w:rPr>
        <w:t xml:space="preserve"> Председателя КГД МФ РК от 26 октября 2022 года на вопрос от 6 октября 2022 года № 756466 (dialog.egov.kz) «Если земельный участок находится на территории сельского округа, то плата за пользование земельного участка производиться на БИН апп</w:t>
      </w:r>
      <w:r>
        <w:rPr>
          <w:rStyle w:val="s3"/>
        </w:rPr>
        <w:t>арата акима сельского округа»</w:t>
      </w:r>
    </w:p>
    <w:p w:rsidR="00000000" w:rsidRDefault="0091227A">
      <w:pPr>
        <w:pStyle w:val="pj"/>
      </w:pPr>
      <w:r>
        <w:t xml:space="preserve">8.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7080000" w:history="1">
        <w:r>
          <w:rPr>
            <w:rStyle w:val="a4"/>
          </w:rPr>
          <w:t>главой 79</w:t>
        </w:r>
      </w:hyperlink>
      <w:r>
        <w:t xml:space="preserve"> настоящ</w:t>
      </w:r>
      <w:r>
        <w:t>его Кодекса.</w:t>
      </w:r>
    </w:p>
    <w:p w:rsidR="00000000" w:rsidRDefault="0091227A">
      <w:pPr>
        <w:pStyle w:val="pji"/>
      </w:pPr>
      <w:r>
        <w:rPr>
          <w:rStyle w:val="s3"/>
        </w:rPr>
        <w:t xml:space="preserve">Пункт 9 изложен в редакции </w:t>
      </w:r>
      <w:hyperlink r:id="rId4997" w:anchor="sub_id=564" w:history="1">
        <w:r>
          <w:rPr>
            <w:rStyle w:val="a4"/>
            <w:i/>
            <w:iCs/>
          </w:rPr>
          <w:t>Закона</w:t>
        </w:r>
      </w:hyperlink>
      <w:r>
        <w:rPr>
          <w:rStyle w:val="s3"/>
        </w:rPr>
        <w:t xml:space="preserve"> РК от 12.12.23 г. № 45-VIII (введен в действие с 1 января 2024 г.) (</w:t>
      </w:r>
      <w:hyperlink r:id="rId4998" w:anchor="sub_id=5640900" w:history="1">
        <w:r>
          <w:rPr>
            <w:rStyle w:val="a4"/>
            <w:i/>
            <w:iCs/>
          </w:rPr>
          <w:t>см. стар. ред.</w:t>
        </w:r>
      </w:hyperlink>
      <w:r>
        <w:rPr>
          <w:rStyle w:val="s3"/>
        </w:rPr>
        <w:t>)</w:t>
      </w:r>
    </w:p>
    <w:p w:rsidR="00000000" w:rsidRDefault="0091227A">
      <w:pPr>
        <w:pStyle w:val="pj"/>
      </w:pPr>
      <w:r>
        <w:rPr>
          <w:rStyle w:val="s0"/>
        </w:rPr>
        <w:t xml:space="preserve">9.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сумма платы по земельным участкам, </w:t>
      </w:r>
      <w:r>
        <w:rPr>
          <w:rStyle w:val="s0"/>
        </w:rPr>
        <w:t>полученным во временное возмездное землепользование (аренду), исчисленная на основании договоров временного возмездного землепользования, заключенных с уполномоченным органом по земельным отношениям, а на территории специальной экономической зоны - с местн</w:t>
      </w:r>
      <w:r>
        <w:rPr>
          <w:rStyle w:val="s0"/>
        </w:rPr>
        <w:t>ым исполнительным органом или управляющей компанией специальной экономической зоны, увеличивается в десять раз с даты вручения уполномоченным органом по контролю за использованием и охраной земель письменного предписания землепользователю о необходимости и</w:t>
      </w:r>
      <w:r>
        <w:rPr>
          <w:rStyle w:val="s0"/>
        </w:rPr>
        <w:t>спользования земельного участка по назначению и (или) устранения нарушения законодательства Республики Казахстан.</w:t>
      </w:r>
    </w:p>
    <w:p w:rsidR="00000000" w:rsidRDefault="0091227A">
      <w:pPr>
        <w:pStyle w:val="pj"/>
      </w:pPr>
      <w:r>
        <w:rPr>
          <w:rStyle w:val="s0"/>
        </w:rPr>
        <w:t>Порядок выявления земельных участков, не используемых в соответствующих целях или используемых с нарушением законодательства Республики Казахс</w:t>
      </w:r>
      <w:r>
        <w:rPr>
          <w:rStyle w:val="s0"/>
        </w:rPr>
        <w:t>тан, для целей части первой настоящего пункта и пункта 3 настоящей статьи определяется центральным уполномоченным органом по управлению земельными ресурсами по согласованию с уполномоченным органом.</w:t>
      </w:r>
    </w:p>
    <w:p w:rsidR="00000000" w:rsidRDefault="0091227A">
      <w:pPr>
        <w:pStyle w:val="pj"/>
      </w:pPr>
      <w:r>
        <w:rPr>
          <w:rStyle w:val="s0"/>
        </w:rPr>
        <w:t>Положения настоящего пункта не распространяются на органи</w:t>
      </w:r>
      <w:r>
        <w:rPr>
          <w:rStyle w:val="s0"/>
        </w:rPr>
        <w:t>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rsidR="00000000" w:rsidRDefault="0091227A">
      <w:pPr>
        <w:pStyle w:val="pji"/>
      </w:pPr>
      <w:r>
        <w:rPr>
          <w:rStyle w:val="s3"/>
        </w:rPr>
        <w:t xml:space="preserve">См.: </w:t>
      </w:r>
      <w:hyperlink r:id="rId4999" w:history="1">
        <w:r>
          <w:rPr>
            <w:rStyle w:val="a4"/>
            <w:i/>
            <w:iCs/>
          </w:rPr>
          <w:t>Ответ</w:t>
        </w:r>
      </w:hyperlink>
      <w:r>
        <w:t xml:space="preserve"> </w:t>
      </w:r>
      <w:r>
        <w:rPr>
          <w:rStyle w:val="s3"/>
        </w:rPr>
        <w:t>Министра финансов РК от 26 октября 2020 года на вопрос от 22 октября 2020 года № 648329 (dialog.egov.kz) «О расчете платы за пользование земельными участками по участку недр, предоставленному на основании лицензии на разведку или добычу ТПИ»</w:t>
      </w:r>
    </w:p>
    <w:p w:rsidR="00000000" w:rsidRDefault="0091227A">
      <w:pPr>
        <w:pStyle w:val="pji"/>
      </w:pPr>
      <w:r>
        <w:rPr>
          <w:rStyle w:val="s3"/>
        </w:rPr>
        <w:t xml:space="preserve">Пункт 10 изложен в редакции </w:t>
      </w:r>
      <w:hyperlink r:id="rId5000" w:anchor="sub_id=564" w:history="1">
        <w:r>
          <w:rPr>
            <w:rStyle w:val="a4"/>
            <w:i/>
            <w:iCs/>
          </w:rPr>
          <w:t>Закона</w:t>
        </w:r>
      </w:hyperlink>
      <w:r>
        <w:rPr>
          <w:rStyle w:val="s3"/>
        </w:rPr>
        <w:t xml:space="preserve"> РК от 12.12.23 г. № 45-VIII (введен в действие с 1 января 2024 г.) (</w:t>
      </w:r>
      <w:hyperlink r:id="rId5001" w:anchor="sub_id=5641000" w:history="1">
        <w:r>
          <w:rPr>
            <w:rStyle w:val="a4"/>
            <w:i/>
            <w:iCs/>
          </w:rPr>
          <w:t>см. стар. ред.</w:t>
        </w:r>
      </w:hyperlink>
      <w:r>
        <w:rPr>
          <w:rStyle w:val="s3"/>
        </w:rPr>
        <w:t>)</w:t>
      </w:r>
    </w:p>
    <w:p w:rsidR="00000000" w:rsidRDefault="0091227A">
      <w:pPr>
        <w:pStyle w:val="pj"/>
      </w:pPr>
      <w:r>
        <w:rPr>
          <w:rStyle w:val="s0"/>
        </w:rPr>
        <w:t>10. По земельным участкам сельскохозяйственного назначения, не используемым по назначению или используемым с нарушением законодательства Республики Казахстан, сумма платы по земельным участкам, полученным во временное возмездн</w:t>
      </w:r>
      <w:r>
        <w:rPr>
          <w:rStyle w:val="s0"/>
        </w:rPr>
        <w:t>ое землепользование (аренду), исчисленная на основании договоров временного возмездного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уп</w:t>
      </w:r>
      <w:r>
        <w:rPr>
          <w:rStyle w:val="s0"/>
        </w:rPr>
        <w:t>равляющей компанией специальной экономической зоны, увеличивается в двадцать раз с даты вручения землепользователю письменного предписания об устранении нарушений требований земельного законодательства Республики Казахстан территориальным подразделением по</w:t>
      </w:r>
      <w:r>
        <w:rPr>
          <w:rStyle w:val="s0"/>
        </w:rPr>
        <w:t xml:space="preserve"> управлению земельными ресурсами областей, городов республиканского значения, столицы, осуществляющим государственный контроль за использованием и охраной земель.</w:t>
      </w:r>
    </w:p>
    <w:p w:rsidR="00000000" w:rsidRDefault="0091227A">
      <w:pPr>
        <w:pStyle w:val="pj"/>
      </w:pPr>
      <w:r>
        <w:rPr>
          <w:rStyle w:val="s0"/>
        </w:rPr>
        <w:t>Положения настоящего пункта не распространяются на организацию, специализирующуюся на улучшен</w:t>
      </w:r>
      <w:r>
        <w:rPr>
          <w:rStyle w:val="s0"/>
        </w:rPr>
        <w:t>ии качества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rsidR="00000000" w:rsidRDefault="0091227A">
      <w:pPr>
        <w:pStyle w:val="pji"/>
      </w:pPr>
      <w:r>
        <w:rPr>
          <w:rStyle w:val="s3"/>
        </w:rPr>
        <w:t xml:space="preserve">Пункт 11 изложен в редакции </w:t>
      </w:r>
      <w:hyperlink r:id="rId5002" w:anchor="sub_id=564" w:history="1">
        <w:r>
          <w:rPr>
            <w:rStyle w:val="a4"/>
            <w:i/>
            <w:iCs/>
          </w:rPr>
          <w:t>Закона</w:t>
        </w:r>
      </w:hyperlink>
      <w:r>
        <w:rPr>
          <w:rStyle w:val="s3"/>
        </w:rPr>
        <w:t xml:space="preserve"> РК от 12.12.23 г. № 45-VIII (введен в действие с 1 января 2024 г.) (</w:t>
      </w:r>
      <w:hyperlink r:id="rId5003" w:anchor="sub_id=5641100" w:history="1">
        <w:r>
          <w:rPr>
            <w:rStyle w:val="a4"/>
            <w:i/>
            <w:iCs/>
          </w:rPr>
          <w:t>см. стар. ред.</w:t>
        </w:r>
      </w:hyperlink>
      <w:r>
        <w:rPr>
          <w:rStyle w:val="s3"/>
        </w:rPr>
        <w:t>)</w:t>
      </w:r>
    </w:p>
    <w:p w:rsidR="00000000" w:rsidRDefault="0091227A">
      <w:pPr>
        <w:pStyle w:val="pj"/>
      </w:pPr>
      <w:r>
        <w:rPr>
          <w:rStyle w:val="s0"/>
        </w:rPr>
        <w:t>11. Порядок представления в налоговые органы сведений по земельным участкам, указанным в пунктах 9 и 10 настоящей статьи, уполномоченным органом по контролю за использованием и охраной земель определяется уполномоченным органом.</w:t>
      </w:r>
    </w:p>
    <w:p w:rsidR="00000000" w:rsidRDefault="0091227A">
      <w:pPr>
        <w:pStyle w:val="pji"/>
      </w:pPr>
      <w:r>
        <w:rPr>
          <w:rStyle w:val="s3"/>
        </w:rPr>
        <w:t>Пункт 12 изложен в редакци</w:t>
      </w:r>
      <w:r>
        <w:rPr>
          <w:rStyle w:val="s3"/>
        </w:rPr>
        <w:t xml:space="preserve">и </w:t>
      </w:r>
      <w:hyperlink r:id="rId5004" w:anchor="sub_id=564" w:history="1">
        <w:r>
          <w:rPr>
            <w:rStyle w:val="a4"/>
            <w:i/>
            <w:iCs/>
          </w:rPr>
          <w:t>Закона</w:t>
        </w:r>
      </w:hyperlink>
      <w:r>
        <w:rPr>
          <w:rStyle w:val="s3"/>
        </w:rPr>
        <w:t xml:space="preserve"> РК от 12.12.23 г. № 45-VIII (введен в действие с 1 января 2024 г.) (</w:t>
      </w:r>
      <w:hyperlink r:id="rId5005" w:anchor="sub_id=5641200" w:history="1">
        <w:r>
          <w:rPr>
            <w:rStyle w:val="a4"/>
            <w:i/>
            <w:iCs/>
          </w:rPr>
          <w:t>см. стар. ред</w:t>
        </w:r>
        <w:r>
          <w:rPr>
            <w:rStyle w:val="a4"/>
            <w:i/>
            <w:iCs/>
          </w:rPr>
          <w:t>.</w:t>
        </w:r>
      </w:hyperlink>
      <w:r>
        <w:rPr>
          <w:rStyle w:val="s3"/>
        </w:rPr>
        <w:t>)</w:t>
      </w:r>
    </w:p>
    <w:p w:rsidR="00000000" w:rsidRDefault="0091227A">
      <w:pPr>
        <w:pStyle w:val="pj"/>
      </w:pPr>
      <w:r>
        <w:rPr>
          <w:rStyle w:val="s0"/>
        </w:rPr>
        <w:t>12. По земельным участкам, указанным в пунктах 9 и 10 настоящей статьи, сведения по которым представляются территориальным подразделением по управлению земельными ресурсами областей, городов республиканского значения, столицы, осуществляющим государстве</w:t>
      </w:r>
      <w:r>
        <w:rPr>
          <w:rStyle w:val="s0"/>
        </w:rPr>
        <w:t>нный контроль за использованием и охраной земель, плата исчисляется налоговыми органами исходя из исчисленной суммы платы и площади земельного участка с направлением налогоплательщику уведомления о начисленной сумме платы.</w:t>
      </w:r>
    </w:p>
    <w:p w:rsidR="00000000" w:rsidRDefault="0091227A">
      <w:pPr>
        <w:pStyle w:val="pj"/>
      </w:pPr>
      <w:r>
        <w:t> </w:t>
      </w:r>
    </w:p>
    <w:p w:rsidR="00000000" w:rsidRDefault="0091227A">
      <w:pPr>
        <w:pStyle w:val="pji"/>
      </w:pPr>
      <w:bookmarkStart w:id="955" w:name="SUB564010000"/>
      <w:bookmarkEnd w:id="955"/>
      <w:r>
        <w:rPr>
          <w:rStyle w:val="s3"/>
        </w:rPr>
        <w:t xml:space="preserve">Кодекс дополнен статьей 564-1 в соответствии с </w:t>
      </w:r>
      <w:hyperlink r:id="rId5006" w:anchor="sub_id=56401" w:history="1">
        <w:r>
          <w:rPr>
            <w:rStyle w:val="a4"/>
            <w:i/>
            <w:iCs/>
          </w:rPr>
          <w:t>Законом</w:t>
        </w:r>
      </w:hyperlink>
      <w:r>
        <w:rPr>
          <w:rStyle w:val="s3"/>
        </w:rPr>
        <w:t xml:space="preserve"> РК от 12.12.23 г. № 45-VIII (введен в действие с 1 января 2024 г.)</w:t>
      </w:r>
    </w:p>
    <w:p w:rsidR="00000000" w:rsidRDefault="0091227A">
      <w:pPr>
        <w:pStyle w:val="pj"/>
        <w:ind w:left="1200" w:hanging="800"/>
      </w:pPr>
      <w:r>
        <w:rPr>
          <w:rStyle w:val="s1"/>
        </w:rPr>
        <w:t xml:space="preserve">Статья 564-1. Порядок исчисления и уплаты платы за </w:t>
      </w:r>
      <w:r>
        <w:rPr>
          <w:rStyle w:val="s1"/>
        </w:rPr>
        <w:t>участки недр в соответствии с законодательством Республики Казахстан о недрах и недропользовании на основании лицензии на разведку или добычу твердых полезных ископаемых</w:t>
      </w:r>
    </w:p>
    <w:p w:rsidR="00000000" w:rsidRDefault="0091227A">
      <w:pPr>
        <w:pStyle w:val="pj"/>
      </w:pPr>
      <w:r>
        <w:rPr>
          <w:rStyle w:val="s0"/>
        </w:rPr>
        <w:t>1. Недропользователи по участку недр, предоставленному на основании лицензии на развед</w:t>
      </w:r>
      <w:r>
        <w:rPr>
          <w:rStyle w:val="s0"/>
        </w:rPr>
        <w:t>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состоянию на 1 января отчетного года и до его окончания или при получении лицензии до 1 февраля отч</w:t>
      </w:r>
      <w:r>
        <w:rPr>
          <w:rStyle w:val="s0"/>
        </w:rPr>
        <w:t xml:space="preserve">етного года включительно - в размере годовой суммы платы, определяемой по ставкам, установленным </w:t>
      </w:r>
      <w:hyperlink w:anchor="sub5630000" w:history="1">
        <w:r>
          <w:rPr>
            <w:rStyle w:val="a4"/>
          </w:rPr>
          <w:t>пунктом 1 статьи 563</w:t>
        </w:r>
      </w:hyperlink>
      <w:r>
        <w:rPr>
          <w:rStyle w:val="s0"/>
        </w:rPr>
        <w:t xml:space="preserve"> настоящего Кодекса.</w:t>
      </w:r>
    </w:p>
    <w:p w:rsidR="00000000" w:rsidRDefault="0091227A">
      <w:pPr>
        <w:pStyle w:val="pj"/>
      </w:pPr>
      <w:r>
        <w:rPr>
          <w:rStyle w:val="s0"/>
        </w:rPr>
        <w:t>2. В случае если по состоянию на 1 февраля отчетного налогового периода известно, что</w:t>
      </w:r>
      <w:r>
        <w:rPr>
          <w:rStyle w:val="s0"/>
        </w:rPr>
        <w:t xml:space="preserve"> срок действия лицензии на разведку или добычу твердых полезных ископаемых истекает в текущем налоговом периоде, то в срок не позднее 25 февраля отчетного налогового периода должна быть произведена уплата платы за фактический период действия такой лицензии</w:t>
      </w:r>
      <w:r>
        <w:rPr>
          <w:rStyle w:val="s0"/>
        </w:rPr>
        <w:t>, исчисленной в соответствии с пунктом 3 настоящей статьи.</w:t>
      </w:r>
    </w:p>
    <w:p w:rsidR="00000000" w:rsidRDefault="0091227A">
      <w:pPr>
        <w:pStyle w:val="pj"/>
      </w:pPr>
      <w:r>
        <w:rPr>
          <w:rStyle w:val="s0"/>
        </w:rPr>
        <w:t>3. В случае получения лицензии на разведку или добычу твердых полезных ископаемых после 1 февраля отчетного налогового периода или прекращения действия лицензии в течение отчетного налогового перио</w:t>
      </w:r>
      <w:r>
        <w:rPr>
          <w:rStyle w:val="s0"/>
        </w:rPr>
        <w:t xml:space="preserve">да сумма платы определяется недропользователем исходя из ставок платы, установленных </w:t>
      </w:r>
      <w:hyperlink w:anchor="sub5630000" w:history="1">
        <w:r>
          <w:rPr>
            <w:rStyle w:val="a4"/>
          </w:rPr>
          <w:t>пунктом 1 статьи 563</w:t>
        </w:r>
      </w:hyperlink>
      <w:r>
        <w:rPr>
          <w:rStyle w:val="s0"/>
        </w:rPr>
        <w:t xml:space="preserve"> настоящего Кодекса, и фактического периода действия в отчетном налоговом периоде такой лицензии.</w:t>
      </w:r>
    </w:p>
    <w:p w:rsidR="00000000" w:rsidRDefault="0091227A">
      <w:pPr>
        <w:pStyle w:val="pj"/>
      </w:pPr>
      <w:r>
        <w:rPr>
          <w:rStyle w:val="s0"/>
        </w:rPr>
        <w:t>При этом фактический</w:t>
      </w:r>
      <w:r>
        <w:rPr>
          <w:rStyle w:val="s0"/>
        </w:rPr>
        <w:t xml:space="preserve"> период действия лицензии определяется с начала налогового периода (в случае, если такая лицензия действовала на дату начала налогового периода) или с 1 числа месяца, в котором начала действовать такая лицензия, до 1 числа месяца, в котором было прекращено</w:t>
      </w:r>
      <w:r>
        <w:rPr>
          <w:rStyle w:val="s0"/>
        </w:rPr>
        <w:t xml:space="preserve"> действие такой лицензии, или до конца налогового периода (в случае, если такая лицензия действовала на дату окончания налогового периода).</w:t>
      </w:r>
    </w:p>
    <w:p w:rsidR="00000000" w:rsidRDefault="0091227A">
      <w:pPr>
        <w:pStyle w:val="pj"/>
      </w:pPr>
      <w:r>
        <w:rPr>
          <w:rStyle w:val="s0"/>
        </w:rPr>
        <w:t xml:space="preserve">4. В случаях получения или прекращения действия лицензии на разведку или добычу твердых полезных ископаемых после 1 </w:t>
      </w:r>
      <w:r>
        <w:rPr>
          <w:rStyle w:val="s0"/>
        </w:rPr>
        <w:t>февраля отчетного налогового периода сумма платы за фактический период действия такой лицензии подлежит внесению в бюджет в срок не позднее 25 числа второго месяца квартала, следующего за кварталом, в котором истек срок действия лицензии.</w:t>
      </w:r>
    </w:p>
    <w:p w:rsidR="00000000" w:rsidRDefault="0091227A">
      <w:pPr>
        <w:pStyle w:val="pj"/>
      </w:pPr>
      <w:r>
        <w:rPr>
          <w:rStyle w:val="s0"/>
        </w:rPr>
        <w:t>5. Сумма платы уп</w:t>
      </w:r>
      <w:r>
        <w:rPr>
          <w:rStyle w:val="s0"/>
        </w:rPr>
        <w:t>лачивается в бюджет по месту нахождения участка недр - по плате по участку недр, предоставленному на основании лицензии на разведку или добычу твердых полезных ископаемых.</w:t>
      </w:r>
    </w:p>
    <w:p w:rsidR="00000000" w:rsidRDefault="0091227A">
      <w:pPr>
        <w:pStyle w:val="pj"/>
      </w:pPr>
      <w:r>
        <w:t> </w:t>
      </w:r>
    </w:p>
    <w:p w:rsidR="00000000" w:rsidRDefault="0091227A">
      <w:pPr>
        <w:pStyle w:val="pj"/>
      </w:pPr>
      <w:bookmarkStart w:id="956" w:name="SUB5650000"/>
      <w:bookmarkEnd w:id="956"/>
      <w:r>
        <w:rPr>
          <w:rStyle w:val="s1"/>
        </w:rPr>
        <w:t>Статья 565. Налоговая отчетность</w:t>
      </w:r>
    </w:p>
    <w:p w:rsidR="00000000" w:rsidRDefault="0091227A">
      <w:pPr>
        <w:pStyle w:val="pj"/>
      </w:pPr>
      <w:r>
        <w:t>1. Плательщики платы, за исключением физических л</w:t>
      </w:r>
      <w:r>
        <w:t xml:space="preserve">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5290000" w:history="1">
        <w:r>
          <w:rPr>
            <w:rStyle w:val="a4"/>
          </w:rPr>
          <w:t>статьей 529</w:t>
        </w:r>
      </w:hyperlink>
      <w:r>
        <w:t xml:space="preserve"> настоящего Кодекса, и (или) выделенным под индивидуальное жилищное строительство, представляют </w:t>
      </w:r>
      <w:hyperlink r:id="rId5007" w:history="1">
        <w:r>
          <w:rPr>
            <w:rStyle w:val="a4"/>
          </w:rPr>
          <w:t>расчет</w:t>
        </w:r>
      </w:hyperlink>
      <w:r>
        <w:t xml:space="preserve"> сумм текущих платежей в налоговые органы:</w:t>
      </w:r>
    </w:p>
    <w:p w:rsidR="00000000" w:rsidRDefault="0091227A">
      <w:pPr>
        <w:pStyle w:val="pj"/>
      </w:pPr>
      <w:r>
        <w:t>1) по месту нахождения земел</w:t>
      </w:r>
      <w:r>
        <w:t>ьного участка - по плате, исчисленной по земельному участку, предоставленному во временное возмездное землепользование (аренду);</w:t>
      </w:r>
    </w:p>
    <w:p w:rsidR="00000000" w:rsidRDefault="0091227A">
      <w:pPr>
        <w:pStyle w:val="pj"/>
      </w:pPr>
      <w:r>
        <w:t>2) по месту нахождения участка недр - по плате по участку недр, предоставленному недропользователю на основании лицензии на раз</w:t>
      </w:r>
      <w:r>
        <w:t>ведку или добычу твердых полезных ископаемых.</w:t>
      </w:r>
    </w:p>
    <w:p w:rsidR="00000000" w:rsidRDefault="0091227A">
      <w:pPr>
        <w:pStyle w:val="pj"/>
      </w:pPr>
      <w:r>
        <w:t>2. Расчет сумм текущих платежей представляется плательщиками платы не позднее 20 февраля отчетного налогового периода.</w:t>
      </w:r>
    </w:p>
    <w:p w:rsidR="00000000" w:rsidRDefault="0091227A">
      <w:pPr>
        <w:pStyle w:val="pj"/>
      </w:pPr>
      <w:r>
        <w:t>3. Лица, заключившие договор о временном возмездном землепользовании или получившие лицензи</w:t>
      </w:r>
      <w:r>
        <w:t>ю на разведку или добычу твердых полезных ископаемых после 20 февраля отчетного налогового периода, представляют расчет сумм текущих платежей не позднее 20 числа месяца, следующего за месяцем заключения договора или получения лицензии.</w:t>
      </w:r>
    </w:p>
    <w:p w:rsidR="00000000" w:rsidRDefault="0091227A">
      <w:pPr>
        <w:pStyle w:val="pji"/>
      </w:pPr>
      <w:r>
        <w:rPr>
          <w:rStyle w:val="s3"/>
        </w:rPr>
        <w:t xml:space="preserve">См.: </w:t>
      </w:r>
      <w:hyperlink r:id="rId5008" w:history="1">
        <w:r>
          <w:rPr>
            <w:rStyle w:val="a4"/>
            <w:i/>
            <w:iCs/>
          </w:rPr>
          <w:t>Ответ</w:t>
        </w:r>
      </w:hyperlink>
      <w:r>
        <w:t xml:space="preserve"> </w:t>
      </w:r>
      <w:r>
        <w:rPr>
          <w:rStyle w:val="s3"/>
        </w:rPr>
        <w:t xml:space="preserve">Председателя КГД МФ РК от 27 декабря 2018 года на вопрос от 11 декабря 2018 года № 526249 (dialog.egov.kz) «О сроках представления налоговой отчетности по ф. 851.00 в случае предоставления государством земельного участка после 25 ноября текущего года», </w:t>
      </w:r>
      <w:hyperlink r:id="rId5009" w:history="1">
        <w:r>
          <w:rPr>
            <w:rStyle w:val="a4"/>
            <w:i/>
            <w:iCs/>
          </w:rPr>
          <w:t>Ответ</w:t>
        </w:r>
      </w:hyperlink>
      <w:r>
        <w:t xml:space="preserve"> </w:t>
      </w:r>
      <w:r>
        <w:rPr>
          <w:rStyle w:val="s3"/>
        </w:rPr>
        <w:t>Председателя КГД МФ РК от 24 января 2019 года на вопрос от 17 января 2019 года № 530852 (dialog.egov.kz) «Суммы платы по земельным участкам, исчисленные после 25 ноября отчетного года, отр</w:t>
      </w:r>
      <w:r>
        <w:rPr>
          <w:rStyle w:val="s3"/>
        </w:rPr>
        <w:t xml:space="preserve">ажаются в ФНО 851.00 следующего года по сроку уплаты не позднее 25 февраля», </w:t>
      </w:r>
      <w:hyperlink r:id="rId5010" w:history="1">
        <w:r>
          <w:rPr>
            <w:rStyle w:val="a4"/>
            <w:i/>
            <w:iCs/>
          </w:rPr>
          <w:t>Ответ</w:t>
        </w:r>
      </w:hyperlink>
      <w:r>
        <w:t xml:space="preserve"> </w:t>
      </w:r>
      <w:r>
        <w:rPr>
          <w:rStyle w:val="s3"/>
        </w:rPr>
        <w:t xml:space="preserve">Председателя КГД МФ РК от 21 января 2020 года на вопрос от 14 января 2020 года № 589617 (dialog.egov.kz) «О </w:t>
      </w:r>
      <w:r>
        <w:rPr>
          <w:rStyle w:val="s3"/>
        </w:rPr>
        <w:t>сроках уплаты платы за пользование земельным участком при предоставлении государством земельных участков во временное возмездное землепользование в течение отчетного периода»</w:t>
      </w:r>
    </w:p>
    <w:p w:rsidR="00000000" w:rsidRDefault="0091227A">
      <w:pPr>
        <w:pStyle w:val="pj"/>
      </w:pPr>
      <w:r>
        <w:t>4. При расторжении с местным исполнительным органом или с администрацией специаль</w:t>
      </w:r>
      <w:r>
        <w:t>ной экономической зоны договора о временном землепользовании или прекращении действия лицензии на разведку или добычу твердых полезных ископаемых после 20 февраля отчетного налогового периода представляется дополнительный расчет сумм текущих платежей не по</w:t>
      </w:r>
      <w:r>
        <w:t>зднее десяти календарных дней со дня окончания срока действия (расторжения) договора.</w:t>
      </w:r>
    </w:p>
    <w:p w:rsidR="00000000" w:rsidRDefault="0091227A">
      <w:pPr>
        <w:pStyle w:val="pji"/>
      </w:pPr>
      <w:r>
        <w:rPr>
          <w:rStyle w:val="s3"/>
        </w:rPr>
        <w:t xml:space="preserve">См.: </w:t>
      </w:r>
      <w:hyperlink r:id="rId5011" w:history="1">
        <w:r>
          <w:rPr>
            <w:rStyle w:val="a4"/>
            <w:i/>
            <w:iCs/>
          </w:rPr>
          <w:t>Ответ</w:t>
        </w:r>
      </w:hyperlink>
      <w:r>
        <w:t xml:space="preserve"> </w:t>
      </w:r>
      <w:r>
        <w:rPr>
          <w:rStyle w:val="s3"/>
        </w:rPr>
        <w:t>Председателя КГД МФ РК от 1 октября 2021 года на вопрос от 16 сентября 2021 года № 705876 (dia</w:t>
      </w:r>
      <w:r>
        <w:rPr>
          <w:rStyle w:val="s3"/>
        </w:rPr>
        <w:t>log.egov.kz) «Касательно составления расчета по плате за пользование земельным участком (ф. 851.00)»</w:t>
      </w:r>
    </w:p>
    <w:p w:rsidR="00000000" w:rsidRDefault="0091227A">
      <w:pPr>
        <w:pStyle w:val="pj"/>
      </w:pPr>
      <w:r>
        <w:t> </w:t>
      </w:r>
    </w:p>
    <w:p w:rsidR="00000000" w:rsidRDefault="0091227A">
      <w:pPr>
        <w:pStyle w:val="pj"/>
      </w:pPr>
      <w:r>
        <w:t> </w:t>
      </w:r>
    </w:p>
    <w:p w:rsidR="00000000" w:rsidRDefault="0091227A">
      <w:pPr>
        <w:pStyle w:val="pc"/>
      </w:pPr>
      <w:bookmarkStart w:id="957" w:name="SUB5660000"/>
      <w:bookmarkEnd w:id="957"/>
      <w:r>
        <w:rPr>
          <w:rStyle w:val="s1"/>
        </w:rPr>
        <w:t>Параграф 3. Плата за пользование водными ресурсами поверхностных источников</w:t>
      </w:r>
    </w:p>
    <w:p w:rsidR="00000000" w:rsidRDefault="0091227A">
      <w:pPr>
        <w:pStyle w:val="pc"/>
      </w:pPr>
      <w:r>
        <w:rPr>
          <w:rStyle w:val="s1"/>
        </w:rPr>
        <w:t> </w:t>
      </w:r>
    </w:p>
    <w:p w:rsidR="00000000" w:rsidRDefault="0091227A">
      <w:pPr>
        <w:pStyle w:val="pj"/>
      </w:pPr>
      <w:r>
        <w:rPr>
          <w:rStyle w:val="s1"/>
        </w:rPr>
        <w:t>Статья 566. Общие положения</w:t>
      </w:r>
    </w:p>
    <w:p w:rsidR="00000000" w:rsidRDefault="0091227A">
      <w:pPr>
        <w:pStyle w:val="pj"/>
      </w:pPr>
      <w:r>
        <w:t>1. Плата за пользование водными ресурсами пов</w:t>
      </w:r>
      <w:r>
        <w:t xml:space="preserve">ерхностных источников (далее в целях настоящего параграфа - плата) взимается за виды специального водопользования, осуществляемого на основании разрешительного документа уполномоченного органа в области использования и охраны водного фонда, водоснабжения, </w:t>
      </w:r>
      <w:r>
        <w:t>водоотведения.</w:t>
      </w:r>
    </w:p>
    <w:p w:rsidR="00000000" w:rsidRDefault="0091227A">
      <w:pPr>
        <w:pStyle w:val="pj"/>
      </w:pPr>
      <w:r>
        <w:t>2.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w:t>
      </w:r>
    </w:p>
    <w:p w:rsidR="00000000" w:rsidRDefault="0091227A">
      <w:pPr>
        <w:pStyle w:val="pj"/>
      </w:pPr>
      <w:r>
        <w:t xml:space="preserve">3. Региональные органы уполномоченного органа в области </w:t>
      </w:r>
      <w:r>
        <w:t>использования и охраны водного фонда, водоснабжения, водоотведения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w:t>
      </w:r>
      <w:r>
        <w:t xml:space="preserve">ения, их месте нахождения, выданных разрешениях на специальное водопользование, установленных лимитах водопользования, изменениях, внесенных в разрешения и лимиты водопользования, о результатах проверок по соблюдению </w:t>
      </w:r>
      <w:hyperlink r:id="rId5012" w:history="1">
        <w:r>
          <w:rPr>
            <w:rStyle w:val="a4"/>
          </w:rPr>
          <w:t>водного законодательства</w:t>
        </w:r>
      </w:hyperlink>
      <w:r>
        <w:t xml:space="preserve"> Республики Казахстан, судебных решениях по обжалованию результатов проверок по соблюдению водного законодательства Республики Казахстан </w:t>
      </w:r>
      <w:hyperlink r:id="rId5013" w:anchor="sub_id=1" w:history="1">
        <w:r>
          <w:rPr>
            <w:rStyle w:val="a4"/>
          </w:rPr>
          <w:t>по форме</w:t>
        </w:r>
      </w:hyperlink>
      <w:r>
        <w:rPr>
          <w:rStyle w:val="s2"/>
        </w:rPr>
        <w:t>,</w:t>
      </w:r>
      <w:r>
        <w:t xml:space="preserve"> установленной уполномоченным органом.</w:t>
      </w:r>
    </w:p>
    <w:p w:rsidR="00000000" w:rsidRDefault="0091227A">
      <w:pPr>
        <w:pStyle w:val="pj"/>
      </w:pPr>
      <w:r>
        <w:t> </w:t>
      </w:r>
    </w:p>
    <w:p w:rsidR="00000000" w:rsidRDefault="0091227A">
      <w:pPr>
        <w:pStyle w:val="pj"/>
      </w:pPr>
      <w:bookmarkStart w:id="958" w:name="SUB5670000"/>
      <w:bookmarkEnd w:id="958"/>
      <w:r>
        <w:rPr>
          <w:rStyle w:val="s1"/>
        </w:rPr>
        <w:t>Статья 567. Плательщики платы</w:t>
      </w:r>
    </w:p>
    <w:p w:rsidR="00000000" w:rsidRDefault="0091227A">
      <w:pPr>
        <w:pStyle w:val="pj"/>
      </w:pPr>
      <w:r>
        <w:t>1. Плательщиками платы являются физические и юридические лица, осуществляющие пользование водными ресурсами поверхностных источников (первичные водопользователи):</w:t>
      </w:r>
    </w:p>
    <w:p w:rsidR="00000000" w:rsidRDefault="0091227A">
      <w:pPr>
        <w:pStyle w:val="pj"/>
      </w:pPr>
      <w: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91227A">
      <w:pPr>
        <w:pStyle w:val="pj"/>
      </w:pPr>
      <w:r>
        <w:t>2) с применением гидравлических электростанций;</w:t>
      </w:r>
    </w:p>
    <w:p w:rsidR="00000000" w:rsidRDefault="0091227A">
      <w:pPr>
        <w:pStyle w:val="pj"/>
      </w:pPr>
      <w:r>
        <w:t>3) с применением водохозяйственных сооружений для ведения рыбного хо</w:t>
      </w:r>
      <w:r>
        <w:t>зяйства;</w:t>
      </w:r>
    </w:p>
    <w:p w:rsidR="00000000" w:rsidRDefault="0091227A">
      <w:pPr>
        <w:pStyle w:val="pj"/>
      </w:pPr>
      <w:r>
        <w:t>4) для нужд водного транспорта.</w:t>
      </w:r>
    </w:p>
    <w:p w:rsidR="00000000" w:rsidRDefault="0091227A">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91227A">
      <w:pPr>
        <w:pStyle w:val="pj"/>
      </w:pPr>
      <w:r>
        <w:t>Решение юридического лица или отмена такого решения вводится в действие с 1 января года, следующе</w:t>
      </w:r>
      <w:r>
        <w:t>го за годом принятия такого решения.</w:t>
      </w:r>
    </w:p>
    <w:p w:rsidR="00000000" w:rsidRDefault="0091227A">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w:t>
      </w:r>
      <w:r>
        <w:t>рного подразделения или с 1 января года, следующего за годом создания данного структурного подразделения.</w:t>
      </w:r>
    </w:p>
    <w:p w:rsidR="00000000" w:rsidRDefault="0091227A">
      <w:pPr>
        <w:pStyle w:val="pj"/>
      </w:pPr>
      <w:r>
        <w:t> </w:t>
      </w:r>
    </w:p>
    <w:p w:rsidR="00000000" w:rsidRDefault="0091227A">
      <w:pPr>
        <w:pStyle w:val="pj"/>
      </w:pPr>
      <w:bookmarkStart w:id="959" w:name="SUB5680000"/>
      <w:bookmarkEnd w:id="959"/>
      <w:r>
        <w:rPr>
          <w:rStyle w:val="s1"/>
        </w:rPr>
        <w:t>Статья 568. Объекты обложения</w:t>
      </w:r>
    </w:p>
    <w:p w:rsidR="00000000" w:rsidRDefault="0091227A">
      <w:pPr>
        <w:pStyle w:val="pj"/>
      </w:pPr>
      <w:r>
        <w:t>1. Объектами обложения являются:</w:t>
      </w:r>
    </w:p>
    <w:p w:rsidR="00000000" w:rsidRDefault="0091227A">
      <w:pPr>
        <w:pStyle w:val="pj"/>
      </w:pPr>
      <w:r>
        <w:t>1) объем воды, забранной из поверхностного водного источника, за исключением:</w:t>
      </w:r>
    </w:p>
    <w:p w:rsidR="00000000" w:rsidRDefault="0091227A">
      <w:pPr>
        <w:pStyle w:val="pj"/>
      </w:pPr>
      <w:r>
        <w:t xml:space="preserve">объема </w:t>
      </w:r>
      <w:r>
        <w:t>воды, аккумулируемого плотинами и другими подпорными гидротехническими и водорегулирующими сооружениями;</w:t>
      </w:r>
    </w:p>
    <w:p w:rsidR="00000000" w:rsidRDefault="0091227A">
      <w:pPr>
        <w:pStyle w:val="pj"/>
      </w:pPr>
      <w: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w:t>
      </w:r>
      <w:r>
        <w:t>рование стока, подтвержденных уполномоченным органом в области использования и охраны водного фонда, водоснабжения, водоотведения на основании проектных данных водохозяйственных систем;</w:t>
      </w:r>
    </w:p>
    <w:p w:rsidR="00000000" w:rsidRDefault="0091227A">
      <w:pPr>
        <w:pStyle w:val="pj"/>
      </w:pPr>
      <w:r>
        <w:t>объема природоохранного и (или) санитарно-эпидемиологического попуска,</w:t>
      </w:r>
      <w:r>
        <w:t xml:space="preserve"> утвержденного уполномоченным органом в области использования и охраны водного фонда, водоснабжения, водоотведения в установленном законодательством Республики Казахстан порядке;</w:t>
      </w:r>
    </w:p>
    <w:p w:rsidR="00000000" w:rsidRDefault="0091227A">
      <w:pPr>
        <w:pStyle w:val="pj"/>
      </w:pPr>
      <w:r>
        <w:t>объема вынужденного водозабора в оросительные системы, осуществляемого в целя</w:t>
      </w:r>
      <w:r>
        <w:t>х предотвращения наводнений, затоплений и подтоплений, подтвержденного уполномоченным органом в области использования и охраны водного фонда, водоснабжения, водоотведения;</w:t>
      </w:r>
    </w:p>
    <w:p w:rsidR="00000000" w:rsidRDefault="0091227A">
      <w:pPr>
        <w:pStyle w:val="pj"/>
      </w:pPr>
      <w:r>
        <w:t>2) объем выработанной электроэнергии;</w:t>
      </w:r>
    </w:p>
    <w:p w:rsidR="00000000" w:rsidRDefault="0091227A">
      <w:pPr>
        <w:pStyle w:val="pj"/>
      </w:pPr>
      <w:r>
        <w:t>3) объем перевозок водным транспортом.</w:t>
      </w:r>
    </w:p>
    <w:p w:rsidR="00000000" w:rsidRDefault="0091227A">
      <w:pPr>
        <w:pStyle w:val="pj"/>
      </w:pPr>
      <w:r>
        <w:t>2. Плат</w:t>
      </w:r>
      <w:r>
        <w:t>а не взимается за:</w:t>
      </w:r>
    </w:p>
    <w:p w:rsidR="00000000" w:rsidRDefault="0091227A">
      <w:pPr>
        <w:pStyle w:val="pj"/>
      </w:pPr>
      <w:r>
        <w:t>1) сплав древесины без судовой тяги, рекреацию;</w:t>
      </w:r>
    </w:p>
    <w:p w:rsidR="00000000" w:rsidRDefault="0091227A">
      <w:pPr>
        <w:pStyle w:val="pj"/>
      </w:pPr>
      <w:r>
        <w:t>2) применение землеройной техники;</w:t>
      </w:r>
    </w:p>
    <w:p w:rsidR="00000000" w:rsidRDefault="0091227A">
      <w:pPr>
        <w:pStyle w:val="pj"/>
      </w:pPr>
      <w:r>
        <w:t>3) осушение болот.</w:t>
      </w:r>
    </w:p>
    <w:p w:rsidR="00000000" w:rsidRDefault="0091227A">
      <w:pPr>
        <w:pStyle w:val="pj"/>
      </w:pPr>
      <w:r>
        <w:t> </w:t>
      </w:r>
    </w:p>
    <w:p w:rsidR="00000000" w:rsidRDefault="0091227A">
      <w:pPr>
        <w:pStyle w:val="pj"/>
      </w:pPr>
      <w:bookmarkStart w:id="960" w:name="SUB5690000"/>
      <w:bookmarkEnd w:id="960"/>
      <w:r>
        <w:rPr>
          <w:rStyle w:val="s1"/>
        </w:rPr>
        <w:t>Статья 569. Ставки платы</w:t>
      </w:r>
    </w:p>
    <w:p w:rsidR="00000000" w:rsidRDefault="0091227A">
      <w:pPr>
        <w:pStyle w:val="pj"/>
      </w:pPr>
      <w:hyperlink r:id="rId5014" w:history="1">
        <w:r>
          <w:rPr>
            <w:rStyle w:val="a4"/>
          </w:rPr>
          <w:t>Ставки платы</w:t>
        </w:r>
      </w:hyperlink>
      <w:r>
        <w:t xml:space="preserve"> устанавливаются местными пр</w:t>
      </w:r>
      <w:r>
        <w:t xml:space="preserve">едставительными органами областей, городов республиканского значения и столицы на основании </w:t>
      </w:r>
      <w:hyperlink r:id="rId5015" w:history="1">
        <w:r>
          <w:rPr>
            <w:rStyle w:val="a4"/>
          </w:rPr>
          <w:t>методики</w:t>
        </w:r>
      </w:hyperlink>
      <w:r>
        <w:t xml:space="preserve"> расчета платы, утвержденной уполномоченным органом в области использования и охраны водног</w:t>
      </w:r>
      <w:r>
        <w:t>о фонда, водоснабжения, водоотведения.</w:t>
      </w:r>
    </w:p>
    <w:p w:rsidR="00000000" w:rsidRDefault="0091227A">
      <w:pPr>
        <w:pStyle w:val="pj"/>
      </w:pPr>
      <w:r>
        <w:t>При превышении фактических объемов забора воды над лимитами водопользования, установленными уполномоченным органом в области использования и охраны водного фонда, водоснабжения, водоотведения, к объему такого превышен</w:t>
      </w:r>
      <w:r>
        <w:t>ия применяются ставки платы, увеличенные в пять раз.</w:t>
      </w:r>
    </w:p>
    <w:p w:rsidR="00000000" w:rsidRDefault="0091227A">
      <w:pPr>
        <w:pStyle w:val="pj"/>
      </w:pPr>
      <w:r>
        <w:t> </w:t>
      </w:r>
    </w:p>
    <w:p w:rsidR="00000000" w:rsidRDefault="0091227A">
      <w:pPr>
        <w:pStyle w:val="pj"/>
      </w:pPr>
      <w:bookmarkStart w:id="961" w:name="SUB5700000"/>
      <w:bookmarkEnd w:id="961"/>
      <w:r>
        <w:rPr>
          <w:rStyle w:val="s1"/>
        </w:rPr>
        <w:t>Статья 570. Порядок исчисления и уплаты</w:t>
      </w:r>
    </w:p>
    <w:p w:rsidR="00000000" w:rsidRDefault="0091227A">
      <w:pPr>
        <w:pStyle w:val="pj"/>
      </w:pPr>
      <w:r>
        <w:t>1. Сумма платы исчисляется плательщиками исходя из фактических объемов водопользования и установленных ставок.</w:t>
      </w:r>
    </w:p>
    <w:p w:rsidR="00000000" w:rsidRDefault="0091227A">
      <w:pPr>
        <w:pStyle w:val="pj"/>
      </w:pPr>
      <w:r>
        <w:t>2. За объем перевозок водным транспортом в водных объектах, имеющих подпорные гидротехнические и водорегулирующие сооружения, сумма платы исчисляется за тонну/километр перевезенных грузов.</w:t>
      </w:r>
    </w:p>
    <w:p w:rsidR="00000000" w:rsidRDefault="0091227A">
      <w:pPr>
        <w:pStyle w:val="pj"/>
      </w:pPr>
      <w:r>
        <w:t>3. Плательщики (кроме налогоплательщиков, применяющих специальный н</w:t>
      </w:r>
      <w:r>
        <w:t>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w:t>
      </w:r>
      <w:r>
        <w:t>становленных уполномоченным органом в области использования и охраны водного фонда, водоснабжения, водоотведения.</w:t>
      </w:r>
    </w:p>
    <w:p w:rsidR="00000000" w:rsidRDefault="0091227A">
      <w:pPr>
        <w:pStyle w:val="pj"/>
      </w:pPr>
      <w:r>
        <w:t>4. Сумма платы уплачивается в бюджет по месту специального водопользования, указанному в разрешительном документе.</w:t>
      </w:r>
    </w:p>
    <w:p w:rsidR="00000000" w:rsidRDefault="0091227A">
      <w:pPr>
        <w:pStyle w:val="pj"/>
      </w:pPr>
      <w:r>
        <w:t>5. Налогоплательщики, приме</w:t>
      </w:r>
      <w:r>
        <w:t xml:space="preserve">няющие специальный налоговый режим для крестьянских или фермерских хозяйств, производят уплату платы в сроки, установленные </w:t>
      </w:r>
      <w:hyperlink w:anchor="sub7060000" w:history="1">
        <w:r>
          <w:rPr>
            <w:rStyle w:val="a4"/>
          </w:rPr>
          <w:t>статьей 706</w:t>
        </w:r>
      </w:hyperlink>
      <w:r>
        <w:t xml:space="preserve"> настоящего Кодекса.</w:t>
      </w:r>
    </w:p>
    <w:p w:rsidR="00000000" w:rsidRDefault="0091227A">
      <w:pPr>
        <w:pStyle w:val="pj"/>
      </w:pPr>
      <w:r>
        <w:t>6. Предприятия теплоэнергетики размер платы за воду, расходуемую дл</w:t>
      </w:r>
      <w:r>
        <w:t>я производства теплоэнергии для жилищно-эксплуатационных и коммунальных нужд, а также на технологические нужды для охлаждения агрегатов (возвратное водопотребление) в пределах лимита забора воды, определяют по ставкам, предусмотренным для организаций, оказ</w:t>
      </w:r>
      <w:r>
        <w:t>ывающих жилищно-эксплуатационные и коммунальные услуги.</w:t>
      </w:r>
    </w:p>
    <w:p w:rsidR="00000000" w:rsidRDefault="0091227A">
      <w:pPr>
        <w:pStyle w:val="pj"/>
      </w:pPr>
      <w:r>
        <w:t>За безвозвратное водопотребление размер платы определяется по ставкам, установленным для промышленных предприятий.</w:t>
      </w:r>
    </w:p>
    <w:p w:rsidR="00000000" w:rsidRDefault="0091227A">
      <w:pPr>
        <w:pStyle w:val="pji"/>
      </w:pPr>
      <w:r>
        <w:rPr>
          <w:rStyle w:val="s3"/>
        </w:rPr>
        <w:t xml:space="preserve">См.: </w:t>
      </w:r>
      <w:hyperlink r:id="rId5016" w:history="1">
        <w:r>
          <w:rPr>
            <w:rStyle w:val="a4"/>
            <w:i/>
            <w:iCs/>
          </w:rPr>
          <w:t>Ответ</w:t>
        </w:r>
      </w:hyperlink>
      <w:r>
        <w:rPr>
          <w:rStyle w:val="s3"/>
        </w:rPr>
        <w:t xml:space="preserve"> Председат</w:t>
      </w:r>
      <w:r>
        <w:rPr>
          <w:rStyle w:val="s3"/>
        </w:rPr>
        <w:t>еля КГД МФ РК от 10 декабря 2021 года на вопрос от 2 декабря 2021 года № 717367 (dialog.egov.kz) «Об отражении в ФНО 860.00 информации о характере водопотребления для предприятий теплоэнергетики»</w:t>
      </w:r>
    </w:p>
    <w:p w:rsidR="00000000" w:rsidRDefault="0091227A">
      <w:pPr>
        <w:pStyle w:val="pj"/>
      </w:pPr>
      <w:r>
        <w:t> </w:t>
      </w:r>
    </w:p>
    <w:p w:rsidR="00000000" w:rsidRDefault="0091227A">
      <w:pPr>
        <w:pStyle w:val="pj"/>
      </w:pPr>
      <w:bookmarkStart w:id="962" w:name="SUB5710000"/>
      <w:bookmarkEnd w:id="962"/>
      <w:r>
        <w:rPr>
          <w:rStyle w:val="s1"/>
        </w:rPr>
        <w:t>Статья 571. Налоговый период</w:t>
      </w:r>
    </w:p>
    <w:p w:rsidR="00000000" w:rsidRDefault="0091227A">
      <w:pPr>
        <w:pStyle w:val="pj"/>
      </w:pPr>
      <w:r>
        <w:t>Налоговый период определяется</w:t>
      </w:r>
      <w:r>
        <w:t xml:space="preserve"> в соответствии со </w:t>
      </w:r>
      <w:hyperlink w:anchor="sub3140000" w:history="1">
        <w:r>
          <w:rPr>
            <w:rStyle w:val="a4"/>
          </w:rPr>
          <w:t>статьей 314</w:t>
        </w:r>
      </w:hyperlink>
      <w:r>
        <w:t xml:space="preserve"> настоящего Кодекса.</w:t>
      </w:r>
    </w:p>
    <w:p w:rsidR="00000000" w:rsidRDefault="0091227A">
      <w:pPr>
        <w:pStyle w:val="pj"/>
      </w:pPr>
      <w:r>
        <w:t> </w:t>
      </w:r>
    </w:p>
    <w:p w:rsidR="00000000" w:rsidRDefault="0091227A">
      <w:pPr>
        <w:pStyle w:val="pj"/>
      </w:pPr>
      <w:bookmarkStart w:id="963" w:name="SUB5720000"/>
      <w:bookmarkEnd w:id="963"/>
      <w:r>
        <w:rPr>
          <w:rStyle w:val="s1"/>
        </w:rPr>
        <w:t>Статья 572. Налоговая отчетность</w:t>
      </w:r>
    </w:p>
    <w:p w:rsidR="00000000" w:rsidRDefault="0091227A">
      <w:pPr>
        <w:pStyle w:val="pj"/>
      </w:pPr>
      <w:r>
        <w:t xml:space="preserve">1. Плательщики платы представляют </w:t>
      </w:r>
      <w:hyperlink r:id="rId5017" w:history="1">
        <w:r>
          <w:rPr>
            <w:rStyle w:val="a4"/>
          </w:rPr>
          <w:t>декларацию</w:t>
        </w:r>
      </w:hyperlink>
      <w:r>
        <w:t xml:space="preserve"> </w:t>
      </w:r>
      <w:r>
        <w:t>по плате в налоговые органы по месту специального водопользования.</w:t>
      </w:r>
    </w:p>
    <w:p w:rsidR="00000000" w:rsidRDefault="0091227A">
      <w:pPr>
        <w:pStyle w:val="pj"/>
      </w:pPr>
      <w:r>
        <w:t xml:space="preserve">2. Декларация представляется плательщиками платы, за исключением налогоплательщиков, применяющих специальный налоговый режим для крестьянских или фермерских хозяйств, ежеквартально, в срок </w:t>
      </w:r>
      <w:r>
        <w:t>не позднее 15 числа второго месяца, следующего за отчетным кварталом.</w:t>
      </w:r>
    </w:p>
    <w:p w:rsidR="00000000" w:rsidRDefault="0091227A">
      <w:pPr>
        <w:pStyle w:val="pj"/>
      </w:pPr>
      <w:r>
        <w:t>3. Налогоплательщики, применяющие специальный налоговый режим для крестьянских или фермерских хозяйств, налоговую отчетность по плате представляют в виде соответствующего приложения к де</w:t>
      </w:r>
      <w:r>
        <w:t>кларации по единому земельному налогу.</w:t>
      </w:r>
    </w:p>
    <w:p w:rsidR="00000000" w:rsidRDefault="0091227A">
      <w:pPr>
        <w:pStyle w:val="pj"/>
      </w:pPr>
      <w:r>
        <w:t>4. Декларация до представления в налоговый орган заверяется в региональном органе уполномоченного органа в области использования и охраны водного фонда, водоснабжения, водоотведения.</w:t>
      </w:r>
    </w:p>
    <w:p w:rsidR="00000000" w:rsidRDefault="0091227A">
      <w:pPr>
        <w:pStyle w:val="pj"/>
      </w:pPr>
      <w:r>
        <w:t> </w:t>
      </w:r>
    </w:p>
    <w:p w:rsidR="00000000" w:rsidRDefault="0091227A">
      <w:pPr>
        <w:pStyle w:val="pj"/>
      </w:pPr>
      <w:r>
        <w:t> </w:t>
      </w:r>
    </w:p>
    <w:p w:rsidR="00000000" w:rsidRDefault="0091227A">
      <w:pPr>
        <w:pStyle w:val="pji"/>
      </w:pPr>
      <w:bookmarkStart w:id="964" w:name="SUB5730000"/>
      <w:bookmarkEnd w:id="964"/>
      <w:r>
        <w:rPr>
          <w:rStyle w:val="s3"/>
        </w:rPr>
        <w:t>В заголовок параграфа 4 внесен</w:t>
      </w:r>
      <w:r>
        <w:rPr>
          <w:rStyle w:val="s3"/>
        </w:rPr>
        <w:t xml:space="preserve">ы изменения в соответствии с </w:t>
      </w:r>
      <w:hyperlink r:id="rId5018" w:anchor="sub_id=4" w:history="1">
        <w:r>
          <w:rPr>
            <w:rStyle w:val="a4"/>
            <w:i/>
            <w:iCs/>
          </w:rPr>
          <w:t>Законом</w:t>
        </w:r>
      </w:hyperlink>
      <w:r>
        <w:rPr>
          <w:rStyle w:val="s3"/>
        </w:rPr>
        <w:t xml:space="preserve"> РК от 02.01.21 г. № 402-VI (введен в действие с 1 января 2022 г.) (</w:t>
      </w:r>
      <w:hyperlink r:id="rId5019" w:anchor="sub_id=5730000" w:history="1">
        <w:r>
          <w:rPr>
            <w:rStyle w:val="a4"/>
            <w:i/>
            <w:iCs/>
          </w:rPr>
          <w:t>см. стар. ред.</w:t>
        </w:r>
      </w:hyperlink>
      <w:r>
        <w:rPr>
          <w:rStyle w:val="s3"/>
        </w:rPr>
        <w:t>)</w:t>
      </w:r>
    </w:p>
    <w:p w:rsidR="00000000" w:rsidRDefault="0091227A">
      <w:pPr>
        <w:pStyle w:val="pc"/>
      </w:pPr>
      <w:r>
        <w:rPr>
          <w:rStyle w:val="s1"/>
        </w:rPr>
        <w:t>Параграф 4. Плата за негативное воздействие на окружающую среду</w:t>
      </w:r>
    </w:p>
    <w:p w:rsidR="00000000" w:rsidRDefault="0091227A">
      <w:pPr>
        <w:pStyle w:val="pc"/>
      </w:pPr>
      <w:r>
        <w:rPr>
          <w:rStyle w:val="s1"/>
        </w:rPr>
        <w:t> </w:t>
      </w:r>
    </w:p>
    <w:p w:rsidR="00000000" w:rsidRDefault="0091227A">
      <w:pPr>
        <w:pStyle w:val="pj"/>
      </w:pPr>
      <w:r>
        <w:rPr>
          <w:rStyle w:val="s1"/>
        </w:rPr>
        <w:t>Статья 573. Общие положения</w:t>
      </w:r>
    </w:p>
    <w:p w:rsidR="00000000" w:rsidRDefault="0091227A">
      <w:pPr>
        <w:pStyle w:val="pji"/>
      </w:pPr>
      <w:r>
        <w:rPr>
          <w:rStyle w:val="s3"/>
        </w:rPr>
        <w:t xml:space="preserve">Пункт 1 изложен в редакции </w:t>
      </w:r>
      <w:hyperlink r:id="rId5020" w:anchor="sub_id=573" w:history="1">
        <w:r>
          <w:rPr>
            <w:rStyle w:val="a4"/>
            <w:i/>
            <w:iCs/>
          </w:rPr>
          <w:t>Закона</w:t>
        </w:r>
      </w:hyperlink>
      <w:r>
        <w:rPr>
          <w:rStyle w:val="s3"/>
        </w:rPr>
        <w:t xml:space="preserve"> РК от 02.01.21 г. №</w:t>
      </w:r>
      <w:r>
        <w:rPr>
          <w:rStyle w:val="s3"/>
        </w:rPr>
        <w:t xml:space="preserve"> 402-VI (введен в действие с 1 января 2022 г.) (</w:t>
      </w:r>
      <w:hyperlink r:id="rId5021" w:anchor="sub_id=5730000" w:history="1">
        <w:r>
          <w:rPr>
            <w:rStyle w:val="a4"/>
            <w:i/>
            <w:iCs/>
          </w:rPr>
          <w:t>см. стар. ред.</w:t>
        </w:r>
      </w:hyperlink>
      <w:r>
        <w:rPr>
          <w:rStyle w:val="s3"/>
        </w:rPr>
        <w:t>)</w:t>
      </w:r>
    </w:p>
    <w:p w:rsidR="00000000" w:rsidRDefault="0091227A">
      <w:pPr>
        <w:pStyle w:val="pj"/>
      </w:pPr>
      <w:r>
        <w:rPr>
          <w:rStyle w:val="s0"/>
        </w:rPr>
        <w:t>1. Плата за негативное воздействие на окружающую среду (далее по тексту настоящего параграфа - плата) взима</w:t>
      </w:r>
      <w:r>
        <w:rPr>
          <w:rStyle w:val="s0"/>
        </w:rPr>
        <w:t>ется за выбросы и сбросы загрязняющих веществ (эмиссии в окружающую среду), размещение серы в открытом виде на серных картах и захоронение отходов, осуществляемые на основании соответствующего экологического разрешения и декларации о воздействии на окружаю</w:t>
      </w:r>
      <w:r>
        <w:rPr>
          <w:rStyle w:val="s0"/>
        </w:rPr>
        <w:t xml:space="preserve">щую среду в соответствии с </w:t>
      </w:r>
      <w:hyperlink r:id="rId5022" w:anchor="sub_id=1270000" w:history="1">
        <w:r>
          <w:rPr>
            <w:rStyle w:val="a4"/>
          </w:rPr>
          <w:t>экологическим законодательством</w:t>
        </w:r>
      </w:hyperlink>
      <w:r>
        <w:rPr>
          <w:rStyle w:val="s0"/>
        </w:rPr>
        <w:t xml:space="preserve"> Республики Казахстан.</w:t>
      </w:r>
    </w:p>
    <w:p w:rsidR="00000000" w:rsidRDefault="0091227A">
      <w:pPr>
        <w:pStyle w:val="pji"/>
      </w:pPr>
      <w:r>
        <w:rPr>
          <w:rStyle w:val="s3"/>
        </w:rPr>
        <w:t xml:space="preserve">См.: </w:t>
      </w:r>
      <w:hyperlink r:id="rId5023" w:history="1">
        <w:r>
          <w:rPr>
            <w:rStyle w:val="a4"/>
            <w:i/>
            <w:iCs/>
          </w:rPr>
          <w:t>Ответ</w:t>
        </w:r>
      </w:hyperlink>
      <w:r>
        <w:t xml:space="preserve"> </w:t>
      </w:r>
      <w:r>
        <w:rPr>
          <w:rStyle w:val="s3"/>
        </w:rPr>
        <w:t>Председателя К</w:t>
      </w:r>
      <w:r>
        <w:rPr>
          <w:rStyle w:val="s3"/>
        </w:rPr>
        <w:t xml:space="preserve">ГД МФ РК от 5 августа 2021 года на вопрос от 3 августа 2021 года № 698570 (dialog.egov.kz) «Декларация о воздействии на окружающую среду не является декларацией по плате за эмиссию в окружающую среду (ФНО 870.00) и предоставляется в местный исполнительный </w:t>
      </w:r>
      <w:r>
        <w:rPr>
          <w:rStyle w:val="s3"/>
        </w:rPr>
        <w:t>орган (акимат)»</w:t>
      </w:r>
    </w:p>
    <w:p w:rsidR="00000000" w:rsidRDefault="0091227A">
      <w:pPr>
        <w:pStyle w:val="pj"/>
      </w:pPr>
      <w:r>
        <w:t xml:space="preserve">2. Территориальные органы </w:t>
      </w:r>
      <w:hyperlink r:id="rId5024" w:anchor="sub_id=270000" w:history="1">
        <w:r>
          <w:rPr>
            <w:rStyle w:val="a4"/>
          </w:rPr>
          <w:t>уполномоченного органа</w:t>
        </w:r>
      </w:hyperlink>
      <w:r>
        <w:t xml:space="preserve"> в области охраны окружающей среды и местные исполнительные органы областей, городов республиканского значен</w:t>
      </w:r>
      <w:r>
        <w:t>ия и столицы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выданных экологических разрешениях, устан</w:t>
      </w:r>
      <w:r>
        <w:t>овленных нормативах эмиссий в окружающую среду, изменениях, внесенных в экологические разрешения и в установленные нормативы эмиссий в окружающую среду, а также сведения по природопользователям, касающиеся временного хранения ими отходов производства и пот</w:t>
      </w:r>
      <w:r>
        <w:t xml:space="preserve">ребления (объемы, установленные сроки временного хранения, фактический период размещения), - по </w:t>
      </w:r>
      <w:hyperlink r:id="rId5025" w:history="1">
        <w:r>
          <w:rPr>
            <w:rStyle w:val="a4"/>
          </w:rPr>
          <w:t>форме</w:t>
        </w:r>
      </w:hyperlink>
      <w:r>
        <w:rPr>
          <w:rStyle w:val="s2"/>
        </w:rPr>
        <w:t>,</w:t>
      </w:r>
      <w:r>
        <w:t xml:space="preserve"> установленной уполномоченным органом.</w:t>
      </w:r>
    </w:p>
    <w:p w:rsidR="00000000" w:rsidRDefault="0091227A">
      <w:pPr>
        <w:pStyle w:val="pji"/>
      </w:pPr>
      <w:bookmarkStart w:id="965" w:name="SUB5730300"/>
      <w:bookmarkEnd w:id="965"/>
      <w:r>
        <w:rPr>
          <w:rStyle w:val="s3"/>
        </w:rPr>
        <w:t xml:space="preserve">В пункт 3 внесены изменения в соответствии с </w:t>
      </w:r>
      <w:hyperlink r:id="rId5026" w:anchor="sub_id=573" w:history="1">
        <w:r>
          <w:rPr>
            <w:rStyle w:val="a4"/>
            <w:i/>
            <w:iCs/>
          </w:rPr>
          <w:t>Законом</w:t>
        </w:r>
      </w:hyperlink>
      <w:r>
        <w:rPr>
          <w:rStyle w:val="s3"/>
        </w:rPr>
        <w:t xml:space="preserve"> РК от 02.01.21 г. № 402-VI (введен в действие с 1 января 2022 г.) (</w:t>
      </w:r>
      <w:hyperlink r:id="rId5027" w:anchor="sub_id=5730300" w:history="1">
        <w:r>
          <w:rPr>
            <w:rStyle w:val="a4"/>
            <w:i/>
            <w:iCs/>
          </w:rPr>
          <w:t>см. стар. ред.</w:t>
        </w:r>
      </w:hyperlink>
      <w:r>
        <w:rPr>
          <w:rStyle w:val="s3"/>
        </w:rPr>
        <w:t>)</w:t>
      </w:r>
    </w:p>
    <w:p w:rsidR="00000000" w:rsidRDefault="0091227A">
      <w:pPr>
        <w:pStyle w:val="pj"/>
      </w:pPr>
      <w:r>
        <w:t xml:space="preserve">3. </w:t>
      </w:r>
      <w:hyperlink r:id="rId5028" w:anchor="sub_id=270000" w:history="1">
        <w:r>
          <w:rPr>
            <w:rStyle w:val="a4"/>
          </w:rPr>
          <w:t>Уполномоченный орган</w:t>
        </w:r>
      </w:hyperlink>
      <w:r>
        <w:t xml:space="preserve"> в области охраны окружающей среды и его территориальные органы представляют налоговым органам по месту своего нахождения сведения о фактических объемах</w:t>
      </w:r>
      <w:r>
        <w:t xml:space="preserve"> </w:t>
      </w:r>
      <w:r>
        <w:rPr>
          <w:rStyle w:val="s0"/>
        </w:rPr>
        <w:t>негативного воздействия на окружающую среду</w:t>
      </w:r>
      <w:r>
        <w:t>, установленных в ходе осуществления проверок по соблюдению экологического законодательства Республики Казахстан (государственный экологический контроль), с учетом обжалования результатов таких проверок в соответ</w:t>
      </w:r>
      <w:r>
        <w:t xml:space="preserve">ствии с законами Республики Казахстан, по </w:t>
      </w:r>
      <w:hyperlink r:id="rId5029" w:history="1">
        <w:r>
          <w:rPr>
            <w:rStyle w:val="a4"/>
          </w:rPr>
          <w:t>форме и в порядке</w:t>
        </w:r>
      </w:hyperlink>
      <w:r>
        <w:rPr>
          <w:rStyle w:val="s2"/>
        </w:rPr>
        <w:t>,</w:t>
      </w:r>
      <w:r>
        <w:t xml:space="preserve"> которые установлены уполномоченным органом, в срок не позднее десяти рабочих дней по истечении сроков обжалования результатов таки</w:t>
      </w:r>
      <w:r>
        <w:t>х проверок, предусмотренных законами Республики Казахстан.</w:t>
      </w:r>
    </w:p>
    <w:p w:rsidR="00000000" w:rsidRDefault="0091227A">
      <w:pPr>
        <w:pStyle w:val="pj"/>
      </w:pPr>
      <w:r>
        <w:t> </w:t>
      </w:r>
    </w:p>
    <w:p w:rsidR="00000000" w:rsidRDefault="0091227A">
      <w:pPr>
        <w:pStyle w:val="pj"/>
      </w:pPr>
      <w:bookmarkStart w:id="966" w:name="SUB5740000"/>
      <w:bookmarkEnd w:id="966"/>
      <w:r>
        <w:rPr>
          <w:rStyle w:val="s1"/>
        </w:rPr>
        <w:t>Статья 574. Плательщики платы</w:t>
      </w:r>
    </w:p>
    <w:p w:rsidR="00000000" w:rsidRDefault="0091227A">
      <w:pPr>
        <w:pStyle w:val="pji"/>
      </w:pPr>
      <w:r>
        <w:rPr>
          <w:rStyle w:val="s3"/>
        </w:rPr>
        <w:t xml:space="preserve">Пункт 1 изложен в редакции </w:t>
      </w:r>
      <w:hyperlink r:id="rId5030" w:anchor="sub_id=574" w:history="1">
        <w:r>
          <w:rPr>
            <w:rStyle w:val="a4"/>
            <w:i/>
            <w:iCs/>
          </w:rPr>
          <w:t>Закона</w:t>
        </w:r>
      </w:hyperlink>
      <w:r>
        <w:rPr>
          <w:rStyle w:val="s3"/>
        </w:rPr>
        <w:t xml:space="preserve"> </w:t>
      </w:r>
      <w:r>
        <w:rPr>
          <w:rStyle w:val="s3"/>
        </w:rPr>
        <w:t>РК от 02.01.21 г. № 402-VI (введен в действие с 1 января 2022 г.) (</w:t>
      </w:r>
      <w:hyperlink r:id="rId5031" w:anchor="sub_id=5740000" w:history="1">
        <w:r>
          <w:rPr>
            <w:rStyle w:val="a4"/>
            <w:i/>
            <w:iCs/>
          </w:rPr>
          <w:t>см. стар. ред.</w:t>
        </w:r>
      </w:hyperlink>
      <w:r>
        <w:rPr>
          <w:rStyle w:val="s3"/>
        </w:rPr>
        <w:t>)</w:t>
      </w:r>
    </w:p>
    <w:p w:rsidR="00000000" w:rsidRDefault="0091227A">
      <w:pPr>
        <w:pStyle w:val="pj"/>
      </w:pPr>
      <w:r>
        <w:rPr>
          <w:rStyle w:val="s0"/>
        </w:rPr>
        <w:t xml:space="preserve">1. Плательщиками платы являются операторы объектов </w:t>
      </w:r>
      <w:hyperlink w:anchor="sub120000" w:history="1">
        <w:r>
          <w:rPr>
            <w:rStyle w:val="a4"/>
          </w:rPr>
          <w:t>I, II</w:t>
        </w:r>
        <w:r>
          <w:rPr>
            <w:rStyle w:val="a4"/>
          </w:rPr>
          <w:t xml:space="preserve"> и III категорий</w:t>
        </w:r>
      </w:hyperlink>
      <w:r>
        <w:rPr>
          <w:rStyle w:val="s0"/>
        </w:rPr>
        <w:t>, определенные в соответствии с Экологическим кодексом Республики Казахстан.</w:t>
      </w:r>
    </w:p>
    <w:p w:rsidR="00000000" w:rsidRDefault="0091227A">
      <w:pPr>
        <w:pStyle w:val="pj"/>
      </w:pPr>
      <w:r>
        <w:t>2. Юридическое лицо вправе своим решением признать самостоятельным плательщиком платы свое структурное подразделение по объемам эмиссии в окружающую среду такого с</w:t>
      </w:r>
      <w:r>
        <w:t>труктурного подразделения.</w:t>
      </w:r>
    </w:p>
    <w:p w:rsidR="00000000" w:rsidRDefault="0091227A">
      <w:pPr>
        <w:pStyle w:val="pj"/>
      </w:pPr>
      <w:r>
        <w:t>Решение юридического лица, указанное в части первой настоящего пункта, или отмена такого решения вводится в действие с 1 января года, следующего за годом принятия такого решения.</w:t>
      </w:r>
    </w:p>
    <w:p w:rsidR="00000000" w:rsidRDefault="0091227A">
      <w:pPr>
        <w:pStyle w:val="pj"/>
      </w:pPr>
      <w:r>
        <w:t>В случае, если юридическое лицо своим решением при</w:t>
      </w:r>
      <w:r>
        <w:t>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w:t>
      </w:r>
      <w:r>
        <w:t>ного подразделения.</w:t>
      </w:r>
    </w:p>
    <w:p w:rsidR="00000000" w:rsidRDefault="0091227A">
      <w:pPr>
        <w:pStyle w:val="pji"/>
      </w:pPr>
      <w:r>
        <w:rPr>
          <w:rStyle w:val="s3"/>
        </w:rPr>
        <w:t>См.: Ответ</w:t>
      </w:r>
      <w:r>
        <w:t xml:space="preserve"> </w:t>
      </w:r>
      <w:r>
        <w:rPr>
          <w:rStyle w:val="s3"/>
        </w:rPr>
        <w:t>Председателя КГД МФ РК от 1 февраля 2021 года на вопрос от 19 января 2021 года № 662610 (dialog.egov.kz) «В каких случаях налоговое обязательство по предоставлению ФНО 870.00 возлагается на структурное подразделение юридическ</w:t>
      </w:r>
      <w:r>
        <w:rPr>
          <w:rStyle w:val="s3"/>
        </w:rPr>
        <w:t xml:space="preserve">ого лица», </w:t>
      </w:r>
      <w:hyperlink r:id="rId5032" w:history="1">
        <w:r>
          <w:rPr>
            <w:rStyle w:val="a4"/>
            <w:i/>
            <w:iCs/>
          </w:rPr>
          <w:t>Ответ</w:t>
        </w:r>
      </w:hyperlink>
      <w:r>
        <w:t xml:space="preserve"> </w:t>
      </w:r>
      <w:r>
        <w:rPr>
          <w:rStyle w:val="s3"/>
        </w:rPr>
        <w:t>Председателя КГД МФ РК от 19 октября 2021 года на вопрос от 20 сентября 2021 года № 706214 (dialog.egov.kz) «О представлении Декларации по плате за эмиссии в окружающую среду</w:t>
      </w:r>
      <w:r>
        <w:rPr>
          <w:rStyle w:val="s3"/>
        </w:rPr>
        <w:t xml:space="preserve"> (ФНО 870.00) при наличии у юридического лица структурного подразделения»</w:t>
      </w:r>
    </w:p>
    <w:p w:rsidR="00000000" w:rsidRDefault="0091227A">
      <w:pPr>
        <w:pStyle w:val="pji"/>
      </w:pPr>
      <w:r>
        <w:rPr>
          <w:rStyle w:val="s3"/>
        </w:rPr>
        <w:t xml:space="preserve">В пункт 3 внесены изменения в соответствии с </w:t>
      </w:r>
      <w:hyperlink r:id="rId5033" w:anchor="sub_id=574" w:history="1">
        <w:r>
          <w:rPr>
            <w:rStyle w:val="a4"/>
            <w:i/>
            <w:iCs/>
          </w:rPr>
          <w:t>Законом</w:t>
        </w:r>
      </w:hyperlink>
      <w:r>
        <w:rPr>
          <w:rStyle w:val="s3"/>
        </w:rPr>
        <w:t xml:space="preserve"> РК от 02.01.21 г. № 402-VI (введен в действие с </w:t>
      </w:r>
      <w:r>
        <w:rPr>
          <w:rStyle w:val="s3"/>
        </w:rPr>
        <w:t>1 января 2022 г.) (</w:t>
      </w:r>
      <w:hyperlink r:id="rId5034" w:anchor="sub_id=5740300" w:history="1">
        <w:r>
          <w:rPr>
            <w:rStyle w:val="a4"/>
            <w:i/>
            <w:iCs/>
          </w:rPr>
          <w:t>см. стар. ред.</w:t>
        </w:r>
      </w:hyperlink>
      <w:r>
        <w:rPr>
          <w:rStyle w:val="s3"/>
        </w:rPr>
        <w:t>)</w:t>
      </w:r>
    </w:p>
    <w:p w:rsidR="00000000" w:rsidRDefault="0091227A">
      <w:pPr>
        <w:pStyle w:val="pj"/>
      </w:pPr>
      <w:r>
        <w:t xml:space="preserve">3. Не являются плательщиками платы налогоплательщики, применяющие специальный налоговый режим для крестьянских или фермерских хозяйств, </w:t>
      </w:r>
      <w:r>
        <w:t xml:space="preserve">по </w:t>
      </w:r>
      <w:r>
        <w:rPr>
          <w:rStyle w:val="s0"/>
        </w:rPr>
        <w:t>негативному воздействию на окружающую среду, возникающему</w:t>
      </w:r>
      <w:r>
        <w:t xml:space="preserve"> в результате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91227A">
      <w:pPr>
        <w:pStyle w:val="pj"/>
      </w:pPr>
      <w:r>
        <w:t> </w:t>
      </w:r>
    </w:p>
    <w:p w:rsidR="00000000" w:rsidRDefault="0091227A">
      <w:pPr>
        <w:pStyle w:val="pji"/>
      </w:pPr>
      <w:bookmarkStart w:id="967" w:name="SUB5750000"/>
      <w:bookmarkEnd w:id="967"/>
      <w:r>
        <w:rPr>
          <w:rStyle w:val="s3"/>
        </w:rPr>
        <w:t xml:space="preserve">Статья 575 изложена в редакции </w:t>
      </w:r>
      <w:hyperlink r:id="rId5035" w:anchor="sub_id=575" w:history="1">
        <w:r>
          <w:rPr>
            <w:rStyle w:val="a4"/>
            <w:i/>
            <w:iCs/>
          </w:rPr>
          <w:t>Закона</w:t>
        </w:r>
      </w:hyperlink>
      <w:r>
        <w:rPr>
          <w:rStyle w:val="s3"/>
        </w:rPr>
        <w:t xml:space="preserve"> РК от 02.01.21 г. № 402-VI (введен в действие с 1 января 2022 г.) (</w:t>
      </w:r>
      <w:hyperlink r:id="rId5036" w:anchor="sub_id=5750000" w:history="1">
        <w:r>
          <w:rPr>
            <w:rStyle w:val="a4"/>
            <w:i/>
            <w:iCs/>
          </w:rPr>
          <w:t>см. стар. ред.</w:t>
        </w:r>
      </w:hyperlink>
      <w:r>
        <w:rPr>
          <w:rStyle w:val="s3"/>
        </w:rPr>
        <w:t>)</w:t>
      </w:r>
    </w:p>
    <w:p w:rsidR="00000000" w:rsidRDefault="0091227A">
      <w:pPr>
        <w:pStyle w:val="pj"/>
      </w:pPr>
      <w:r>
        <w:rPr>
          <w:rStyle w:val="s1"/>
        </w:rPr>
        <w:t>Статья 575. Объект обло</w:t>
      </w:r>
      <w:r>
        <w:rPr>
          <w:rStyle w:val="s1"/>
        </w:rPr>
        <w:t>жения</w:t>
      </w:r>
    </w:p>
    <w:p w:rsidR="00000000" w:rsidRDefault="0091227A">
      <w:pPr>
        <w:pStyle w:val="pj"/>
      </w:pPr>
      <w:r>
        <w:rPr>
          <w:rStyle w:val="s0"/>
        </w:rPr>
        <w:t xml:space="preserve">Объектом обложения является фактический объем негативного воздействия на окружающую среду (масса, единица измерения активности - для радиоактивных отходов) в отчетном периоде (для объектов </w:t>
      </w:r>
      <w:hyperlink r:id="rId5037" w:anchor="sub_id=2" w:history="1">
        <w:r>
          <w:rPr>
            <w:rStyle w:val="a4"/>
          </w:rPr>
          <w:t>I и II категорий</w:t>
        </w:r>
      </w:hyperlink>
      <w:r>
        <w:rPr>
          <w:rStyle w:val="s0"/>
        </w:rPr>
        <w:t xml:space="preserve"> - в пределах установленных нормативов и лимитов, для объектов </w:t>
      </w:r>
      <w:hyperlink r:id="rId5038" w:anchor="sub_id=23" w:history="1">
        <w:r>
          <w:rPr>
            <w:rStyle w:val="a4"/>
          </w:rPr>
          <w:t>III категории</w:t>
        </w:r>
      </w:hyperlink>
      <w:r>
        <w:rPr>
          <w:rStyle w:val="s0"/>
        </w:rPr>
        <w:t xml:space="preserve"> - в </w:t>
      </w:r>
      <w:r>
        <w:rPr>
          <w:rStyle w:val="s0"/>
        </w:rPr>
        <w:t xml:space="preserve">пределах задекларированного объема), в том числе установленный по результатам осуществления уполномоченным органом в области охраны окружающей среды и его территориальными органами государственного </w:t>
      </w:r>
      <w:hyperlink r:id="rId5039" w:anchor="sub_id=1740000" w:history="1">
        <w:r>
          <w:rPr>
            <w:rStyle w:val="a4"/>
          </w:rPr>
          <w:t>экологического контроля</w:t>
        </w:r>
      </w:hyperlink>
      <w:r>
        <w:rPr>
          <w:rStyle w:val="s0"/>
        </w:rPr>
        <w:t xml:space="preserve"> за соблюдением экологического законодательства Республики Казахстан (государственный экологический контроль), в виде:</w:t>
      </w:r>
    </w:p>
    <w:p w:rsidR="00000000" w:rsidRDefault="0091227A">
      <w:pPr>
        <w:pStyle w:val="pj"/>
      </w:pPr>
      <w:r>
        <w:rPr>
          <w:rStyle w:val="s0"/>
        </w:rPr>
        <w:t>1) выбросов загрязняющих веществ;</w:t>
      </w:r>
    </w:p>
    <w:p w:rsidR="00000000" w:rsidRDefault="0091227A">
      <w:pPr>
        <w:pStyle w:val="pj"/>
      </w:pPr>
      <w:r>
        <w:rPr>
          <w:rStyle w:val="s0"/>
        </w:rPr>
        <w:t>2) сбросов загрязняющих веществ;</w:t>
      </w:r>
    </w:p>
    <w:p w:rsidR="00000000" w:rsidRDefault="0091227A">
      <w:pPr>
        <w:pStyle w:val="pj"/>
      </w:pPr>
      <w:r>
        <w:rPr>
          <w:rStyle w:val="s0"/>
        </w:rPr>
        <w:t>3) захороненных отхо</w:t>
      </w:r>
      <w:r>
        <w:rPr>
          <w:rStyle w:val="s0"/>
        </w:rPr>
        <w:t>дов;</w:t>
      </w:r>
    </w:p>
    <w:p w:rsidR="00000000" w:rsidRDefault="0091227A">
      <w:pPr>
        <w:pStyle w:val="pj"/>
      </w:pPr>
      <w:r>
        <w:rPr>
          <w:rStyle w:val="s0"/>
        </w:rPr>
        <w:t>4) размещенной серы в открытом виде на серных картах, образующейся при проведении операций по разведке и (или) добыче углеводородов.</w:t>
      </w:r>
    </w:p>
    <w:p w:rsidR="00000000" w:rsidRDefault="0091227A">
      <w:pPr>
        <w:pStyle w:val="pj"/>
      </w:pPr>
      <w:r>
        <w:t> </w:t>
      </w:r>
    </w:p>
    <w:p w:rsidR="00000000" w:rsidRDefault="0091227A">
      <w:pPr>
        <w:pStyle w:val="pj"/>
      </w:pPr>
      <w:bookmarkStart w:id="968" w:name="SUB5760000"/>
      <w:bookmarkEnd w:id="968"/>
      <w:r>
        <w:rPr>
          <w:rStyle w:val="s1"/>
        </w:rPr>
        <w:t>Статья 576. Ставки платы</w:t>
      </w:r>
    </w:p>
    <w:p w:rsidR="00000000" w:rsidRDefault="0091227A">
      <w:pPr>
        <w:pStyle w:val="pji"/>
      </w:pPr>
      <w:r>
        <w:rPr>
          <w:rStyle w:val="s3"/>
        </w:rPr>
        <w:t xml:space="preserve">В пункт 1 внесены изменения в соответствии с </w:t>
      </w:r>
      <w:hyperlink r:id="rId5040" w:anchor="sub_id=576" w:history="1">
        <w:r>
          <w:rPr>
            <w:rStyle w:val="a4"/>
            <w:i/>
            <w:iCs/>
          </w:rPr>
          <w:t>Законом</w:t>
        </w:r>
      </w:hyperlink>
      <w:r>
        <w:rPr>
          <w:rStyle w:val="s3"/>
        </w:rPr>
        <w:t xml:space="preserve"> РК от 02.01.21 г. № 402-VI (введен в действие с 1 января 2022 г.) (</w:t>
      </w:r>
      <w:hyperlink r:id="rId5041" w:anchor="sub_id=5760000" w:history="1">
        <w:r>
          <w:rPr>
            <w:rStyle w:val="a4"/>
            <w:i/>
            <w:iCs/>
          </w:rPr>
          <w:t>см. стар. ред.</w:t>
        </w:r>
      </w:hyperlink>
      <w:r>
        <w:rPr>
          <w:rStyle w:val="s3"/>
        </w:rPr>
        <w:t>)</w:t>
      </w:r>
    </w:p>
    <w:p w:rsidR="00000000" w:rsidRDefault="0091227A">
      <w:pPr>
        <w:pStyle w:val="pj"/>
      </w:pPr>
      <w:r>
        <w:t>1. Ставки платы определяются в размере, кратн</w:t>
      </w:r>
      <w:r>
        <w:t xml:space="preserve">ом </w:t>
      </w:r>
      <w:hyperlink r:id="rId5042" w:history="1">
        <w:r>
          <w:rPr>
            <w:rStyle w:val="a4"/>
          </w:rPr>
          <w:t>МРП</w:t>
        </w:r>
      </w:hyperlink>
      <w:r>
        <w:t>, установленному законом о республиканском бюджете и действующему на первое число налогового периода.</w:t>
      </w:r>
    </w:p>
    <w:p w:rsidR="00000000" w:rsidRDefault="0091227A">
      <w:pPr>
        <w:pStyle w:val="pji"/>
      </w:pPr>
      <w:r>
        <w:rPr>
          <w:rStyle w:val="s3"/>
        </w:rPr>
        <w:t xml:space="preserve">См.: </w:t>
      </w:r>
      <w:hyperlink r:id="rId5043" w:history="1">
        <w:r>
          <w:rPr>
            <w:rStyle w:val="a4"/>
            <w:i/>
            <w:iCs/>
          </w:rPr>
          <w:t>Письмо</w:t>
        </w:r>
      </w:hyperlink>
      <w:r>
        <w:t xml:space="preserve"> </w:t>
      </w:r>
      <w:r>
        <w:rPr>
          <w:rStyle w:val="s3"/>
        </w:rPr>
        <w:t xml:space="preserve">КГД МФ </w:t>
      </w:r>
      <w:r>
        <w:rPr>
          <w:rStyle w:val="s3"/>
        </w:rPr>
        <w:t xml:space="preserve">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 </w:t>
      </w:r>
      <w:hyperlink r:id="rId5044" w:history="1">
        <w:r>
          <w:rPr>
            <w:rStyle w:val="a4"/>
            <w:i/>
            <w:iCs/>
          </w:rPr>
          <w:t>Ответ</w:t>
        </w:r>
      </w:hyperlink>
      <w:r>
        <w:t xml:space="preserve"> </w:t>
      </w:r>
      <w:r>
        <w:rPr>
          <w:rStyle w:val="s3"/>
        </w:rPr>
        <w:t>Председат</w:t>
      </w:r>
      <w:r>
        <w:rPr>
          <w:rStyle w:val="s3"/>
        </w:rPr>
        <w:t>еля КГД МФ РК от 13 мая 2020 года на вопрос от 11 мая 2020 года № 614828 (dialog.egov.kz) «О применении МРП при исчислении платы за эмиссии в окружающую среду в 2020 году»,</w:t>
      </w:r>
      <w:r>
        <w:t xml:space="preserve"> </w:t>
      </w:r>
      <w:hyperlink r:id="rId5045" w:history="1">
        <w:r>
          <w:rPr>
            <w:rStyle w:val="a4"/>
            <w:i/>
            <w:iCs/>
          </w:rPr>
          <w:t>Ответ</w:t>
        </w:r>
      </w:hyperlink>
      <w:r>
        <w:t xml:space="preserve"> </w:t>
      </w:r>
      <w:r>
        <w:rPr>
          <w:rStyle w:val="s3"/>
        </w:rPr>
        <w:t>Председателя</w:t>
      </w:r>
      <w:r>
        <w:rPr>
          <w:rStyle w:val="s3"/>
        </w:rPr>
        <w:t xml:space="preserve"> КГД МФ РК от 23 июля 2020 года на вопрос от 18 июля 2020 года № 629267 (dialog.egov.kz) «О применении МРП в 2020 году при определении ставок для исчисления платы за эмиссию, регистрационных сборов, платы за пользование лицензией на занятие отдельными вида</w:t>
      </w:r>
      <w:r>
        <w:rPr>
          <w:rStyle w:val="s3"/>
        </w:rPr>
        <w:t>ми деятельности, платы за пользование животным миром и государственной пошлины»</w:t>
      </w:r>
    </w:p>
    <w:p w:rsidR="00000000" w:rsidRDefault="0091227A">
      <w:pPr>
        <w:pStyle w:val="pji"/>
      </w:pPr>
      <w:bookmarkStart w:id="969" w:name="SUB5760200"/>
      <w:bookmarkEnd w:id="969"/>
      <w:r>
        <w:rPr>
          <w:rStyle w:val="s3"/>
        </w:rPr>
        <w:t xml:space="preserve">Пункт 2 изложен в редакции </w:t>
      </w:r>
      <w:hyperlink r:id="rId5046" w:anchor="sub_id=576" w:history="1">
        <w:r>
          <w:rPr>
            <w:rStyle w:val="a4"/>
            <w:i/>
            <w:iCs/>
          </w:rPr>
          <w:t>Закона</w:t>
        </w:r>
      </w:hyperlink>
      <w:r>
        <w:rPr>
          <w:rStyle w:val="s3"/>
        </w:rPr>
        <w:t xml:space="preserve"> РК от 02.01.21 г. № 402-VI (введен в действие с 1 января 2022</w:t>
      </w:r>
      <w:r>
        <w:rPr>
          <w:rStyle w:val="s3"/>
        </w:rPr>
        <w:t xml:space="preserve"> г.) (</w:t>
      </w:r>
      <w:hyperlink r:id="rId5047" w:anchor="sub_id=5760200" w:history="1">
        <w:r>
          <w:rPr>
            <w:rStyle w:val="a4"/>
            <w:i/>
            <w:iCs/>
          </w:rPr>
          <w:t>см. стар. ред.</w:t>
        </w:r>
      </w:hyperlink>
      <w:r>
        <w:rPr>
          <w:rStyle w:val="s3"/>
        </w:rPr>
        <w:t>)</w:t>
      </w:r>
    </w:p>
    <w:p w:rsidR="00000000" w:rsidRDefault="0091227A">
      <w:pPr>
        <w:pStyle w:val="pji"/>
      </w:pPr>
      <w:r>
        <w:rPr>
          <w:rStyle w:val="s3"/>
        </w:rPr>
        <w:t xml:space="preserve">Действие пункта 2 приостановлено до 1 января 2025 г., в период приостановления данный пункт действует в редакции </w:t>
      </w:r>
      <w:hyperlink r:id="rId5048" w:anchor="sub_id=43080000" w:history="1">
        <w:r>
          <w:rPr>
            <w:rStyle w:val="a4"/>
            <w:i/>
            <w:iCs/>
          </w:rPr>
          <w:t>статьи 43-8</w:t>
        </w:r>
      </w:hyperlink>
      <w:r>
        <w:rPr>
          <w:rStyle w:val="s3"/>
        </w:rPr>
        <w:t xml:space="preserve"> Закона РК от 25.12.17 г. № 121-VI</w:t>
      </w:r>
    </w:p>
    <w:p w:rsidR="00000000" w:rsidRDefault="0091227A">
      <w:pPr>
        <w:pStyle w:val="pj"/>
      </w:pPr>
      <w:r>
        <w:rPr>
          <w:rStyle w:val="s0"/>
        </w:rPr>
        <w:t xml:space="preserve">2. Ставки платы за выбросы </w:t>
      </w:r>
      <w:r>
        <w:t>загрязняющих веществ от стационарных источников составляют:</w:t>
      </w:r>
    </w:p>
    <w:p w:rsidR="00000000" w:rsidRDefault="0091227A">
      <w:pPr>
        <w:pStyle w:val="pj"/>
      </w:pPr>
      <w:r>
        <w:t> </w:t>
      </w:r>
    </w:p>
    <w:tbl>
      <w:tblPr>
        <w:tblW w:w="3447" w:type="pct"/>
        <w:jc w:val="center"/>
        <w:tblCellMar>
          <w:left w:w="0" w:type="dxa"/>
          <w:right w:w="0" w:type="dxa"/>
        </w:tblCellMar>
        <w:tblLook w:val="04A0" w:firstRow="1" w:lastRow="0" w:firstColumn="1" w:lastColumn="0" w:noHBand="0" w:noVBand="1"/>
      </w:tblPr>
      <w:tblGrid>
        <w:gridCol w:w="545"/>
        <w:gridCol w:w="2789"/>
        <w:gridCol w:w="1632"/>
        <w:gridCol w:w="163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загрязняющих веществ</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за 1 тонну (МРП)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за 1 килограмм (МРП)</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Оксиды серы (SO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Оксиды азота (NO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Пыль и зола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Свинец и его соединения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1993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Сероводород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Фенолы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Углеводороды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Формальдегид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Монооксид углерода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Окислы железа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Аммиак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Хром шестивалентный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Окислы меди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Бенз(а)пирен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498,3</w:t>
            </w:r>
          </w:p>
        </w:tc>
      </w:tr>
    </w:tbl>
    <w:p w:rsidR="00000000" w:rsidRDefault="0091227A">
      <w:pPr>
        <w:pStyle w:val="pj"/>
      </w:pPr>
      <w:r>
        <w:t> </w:t>
      </w:r>
    </w:p>
    <w:p w:rsidR="00000000" w:rsidRDefault="0091227A">
      <w:pPr>
        <w:pStyle w:val="pji"/>
      </w:pPr>
      <w:r>
        <w:rPr>
          <w:rStyle w:val="s3"/>
        </w:rPr>
        <w:t xml:space="preserve">См.: </w:t>
      </w:r>
      <w:hyperlink r:id="rId5049" w:history="1">
        <w:r>
          <w:rPr>
            <w:rStyle w:val="a4"/>
            <w:i/>
            <w:iCs/>
          </w:rPr>
          <w:t>Ответ</w:t>
        </w:r>
      </w:hyperlink>
      <w:r>
        <w:rPr>
          <w:rStyle w:val="s3"/>
        </w:rPr>
        <w:t xml:space="preserve"> </w:t>
      </w:r>
      <w:r>
        <w:rPr>
          <w:rStyle w:val="s3"/>
        </w:rPr>
        <w:t xml:space="preserve">Председателя КГД МФ РК от 23 сентября 2019 года на вопрос от 2 августа 2019 года № 561417 (dialog.egov.kz) «О веществах, не являющихся объектами налогообложения по плате за эмиссии в окружающую среду», </w:t>
      </w:r>
      <w:hyperlink r:id="rId5050" w:history="1">
        <w:r>
          <w:rPr>
            <w:rStyle w:val="a4"/>
            <w:i/>
            <w:iCs/>
          </w:rPr>
          <w:t>Ответ</w:t>
        </w:r>
      </w:hyperlink>
      <w:r>
        <w:rPr>
          <w:rStyle w:val="s3"/>
        </w:rPr>
        <w:t xml:space="preserve"> Председателя КГД МФ РК от 18 марта 2022 года на вопрос от 15 марта 2022 года № 731074 (dialog.egov.kz) «О ставках платы за эмиссии в окружающую среду по выбросам, не включенным в перечень загрязняющих веществ»</w:t>
      </w:r>
    </w:p>
    <w:p w:rsidR="00000000" w:rsidRDefault="0091227A">
      <w:pPr>
        <w:pStyle w:val="pj"/>
      </w:pPr>
      <w:bookmarkStart w:id="970" w:name="SUB5760300"/>
      <w:bookmarkEnd w:id="970"/>
      <w:r>
        <w:t>3. Ставки платы за выбросы за</w:t>
      </w:r>
      <w:r>
        <w:t>грязняющих веществ от сжигания попутного и (или) природного газа в факелах составляют:</w:t>
      </w:r>
    </w:p>
    <w:p w:rsidR="00000000" w:rsidRDefault="0091227A">
      <w:pPr>
        <w:pStyle w:val="pj"/>
      </w:pPr>
      <w:r>
        <w:t> </w:t>
      </w:r>
    </w:p>
    <w:tbl>
      <w:tblPr>
        <w:tblW w:w="4309" w:type="pct"/>
        <w:jc w:val="center"/>
        <w:tblCellMar>
          <w:left w:w="0" w:type="dxa"/>
          <w:right w:w="0" w:type="dxa"/>
        </w:tblCellMar>
        <w:tblLook w:val="04A0" w:firstRow="1" w:lastRow="0" w:firstColumn="1" w:lastColumn="0" w:noHBand="0" w:noVBand="1"/>
      </w:tblPr>
      <w:tblGrid>
        <w:gridCol w:w="540"/>
        <w:gridCol w:w="5032"/>
        <w:gridCol w:w="267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загрязняющих веществ</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за 1 тонну (</w:t>
            </w:r>
            <w:hyperlink r:id="rId5051" w:history="1">
              <w:r>
                <w:rPr>
                  <w:rStyle w:val="a4"/>
                </w:rPr>
                <w:t>МРП</w:t>
              </w:r>
            </w:hyperlink>
            <w: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Углеводороды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Окислы углерода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Диоксид серы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Диоксид азота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Сажа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Сероводород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1 240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Меркаптан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199 320</w:t>
            </w:r>
          </w:p>
        </w:tc>
      </w:tr>
    </w:tbl>
    <w:p w:rsidR="00000000" w:rsidRDefault="0091227A">
      <w:pPr>
        <w:pStyle w:val="pj"/>
      </w:pPr>
      <w:r>
        <w:t> </w:t>
      </w:r>
    </w:p>
    <w:p w:rsidR="00000000" w:rsidRDefault="0091227A">
      <w:pPr>
        <w:pStyle w:val="pj"/>
      </w:pPr>
      <w:r>
        <w:t>4. Ставки платы за выбросы загрязняющих веществ в атмосферный воздух от передвижных источников составляют:</w:t>
      </w:r>
    </w:p>
    <w:p w:rsidR="00000000" w:rsidRDefault="0091227A">
      <w:pPr>
        <w:pStyle w:val="pj"/>
      </w:pPr>
      <w:r>
        <w:t> </w:t>
      </w:r>
    </w:p>
    <w:tbl>
      <w:tblPr>
        <w:tblW w:w="4331" w:type="pct"/>
        <w:jc w:val="center"/>
        <w:tblCellMar>
          <w:left w:w="0" w:type="dxa"/>
          <w:right w:w="0" w:type="dxa"/>
        </w:tblCellMar>
        <w:tblLook w:val="04A0" w:firstRow="1" w:lastRow="0" w:firstColumn="1" w:lastColumn="0" w:noHBand="0" w:noVBand="1"/>
      </w:tblPr>
      <w:tblGrid>
        <w:gridCol w:w="677"/>
        <w:gridCol w:w="4821"/>
        <w:gridCol w:w="279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топлива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за 1 тонну использованного топлива (</w:t>
            </w:r>
            <w:hyperlink r:id="rId5052"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Для неэтилированного бензина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Для дизельного топлива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Для сжиженного, сжатого газа, керосина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0,24</w:t>
            </w:r>
          </w:p>
        </w:tc>
      </w:tr>
    </w:tbl>
    <w:p w:rsidR="00000000" w:rsidRDefault="0091227A">
      <w:pPr>
        <w:pStyle w:val="pj"/>
      </w:pPr>
      <w:r>
        <w:t> </w:t>
      </w:r>
    </w:p>
    <w:p w:rsidR="00000000" w:rsidRDefault="0091227A">
      <w:pPr>
        <w:pStyle w:val="pji"/>
      </w:pPr>
      <w:bookmarkStart w:id="971" w:name="SUB5760500"/>
      <w:bookmarkEnd w:id="971"/>
      <w:r>
        <w:rPr>
          <w:rStyle w:val="s3"/>
        </w:rPr>
        <w:t xml:space="preserve">Пункт 5 изложен в редакции </w:t>
      </w:r>
      <w:hyperlink r:id="rId5053" w:anchor="sub_id=576" w:history="1">
        <w:r>
          <w:rPr>
            <w:rStyle w:val="a4"/>
            <w:i/>
            <w:iCs/>
          </w:rPr>
          <w:t>Закона</w:t>
        </w:r>
      </w:hyperlink>
      <w:r>
        <w:rPr>
          <w:rStyle w:val="s3"/>
        </w:rPr>
        <w:t xml:space="preserve"> </w:t>
      </w:r>
      <w:r>
        <w:rPr>
          <w:rStyle w:val="s3"/>
        </w:rPr>
        <w:t>РК от 02.01.21 г. № 402-VI (введен в действие с 1 января 2022 г.) (</w:t>
      </w:r>
      <w:hyperlink r:id="rId5054" w:anchor="sub_id=5760500" w:history="1">
        <w:r>
          <w:rPr>
            <w:rStyle w:val="a4"/>
            <w:i/>
            <w:iCs/>
          </w:rPr>
          <w:t>см. стар. ред.</w:t>
        </w:r>
      </w:hyperlink>
      <w:r>
        <w:rPr>
          <w:rStyle w:val="s3"/>
        </w:rPr>
        <w:t>)</w:t>
      </w:r>
    </w:p>
    <w:p w:rsidR="00000000" w:rsidRDefault="0091227A">
      <w:pPr>
        <w:pStyle w:val="pji"/>
      </w:pPr>
      <w:r>
        <w:rPr>
          <w:rStyle w:val="s3"/>
        </w:rPr>
        <w:t>Действие пункта 5 приостановлено до 1 января 2025 г., в период приостановления данный пу</w:t>
      </w:r>
      <w:r>
        <w:rPr>
          <w:rStyle w:val="s3"/>
        </w:rPr>
        <w:t xml:space="preserve">нкт действует в редакции </w:t>
      </w:r>
      <w:hyperlink r:id="rId5055" w:anchor="sub_id=43080000" w:history="1">
        <w:r>
          <w:rPr>
            <w:rStyle w:val="a4"/>
            <w:i/>
            <w:iCs/>
          </w:rPr>
          <w:t>статьи 43-8</w:t>
        </w:r>
      </w:hyperlink>
      <w:r>
        <w:rPr>
          <w:rStyle w:val="s3"/>
        </w:rPr>
        <w:t xml:space="preserve"> Закона РК от 25.12.17 г. № 121-VI</w:t>
      </w:r>
    </w:p>
    <w:p w:rsidR="00000000" w:rsidRDefault="0091227A">
      <w:pPr>
        <w:pStyle w:val="pj"/>
      </w:pPr>
      <w:r>
        <w:t>5. Ставки платы за сбросы загрязняющих веществ составляют:</w:t>
      </w:r>
    </w:p>
    <w:p w:rsidR="00000000" w:rsidRDefault="0091227A">
      <w:pPr>
        <w:pStyle w:val="pj"/>
      </w:pPr>
      <w:r>
        <w:t> </w:t>
      </w:r>
    </w:p>
    <w:tbl>
      <w:tblPr>
        <w:tblW w:w="2863" w:type="pct"/>
        <w:jc w:val="center"/>
        <w:tblCellMar>
          <w:left w:w="0" w:type="dxa"/>
          <w:right w:w="0" w:type="dxa"/>
        </w:tblCellMar>
        <w:tblLook w:val="04A0" w:firstRow="1" w:lastRow="0" w:firstColumn="1" w:lastColumn="0" w:noHBand="0" w:noVBand="1"/>
      </w:tblPr>
      <w:tblGrid>
        <w:gridCol w:w="559"/>
        <w:gridCol w:w="3243"/>
        <w:gridCol w:w="167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загрязняющих веществ</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за 1 тонну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Нитриты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670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Цинк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1340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Медь</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13402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Биологическое потребление кислорода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Аммоний солевой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Нефтепродукты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Нитраты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Железо общее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Сульфаты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Взвешенные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Синтетические поверхностно-активные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Хлориды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Алюминий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r>
    </w:tbl>
    <w:p w:rsidR="00000000" w:rsidRDefault="0091227A">
      <w:pPr>
        <w:pStyle w:val="pj"/>
      </w:pPr>
      <w:r>
        <w:t> </w:t>
      </w:r>
    </w:p>
    <w:p w:rsidR="00000000" w:rsidRDefault="0091227A">
      <w:pPr>
        <w:pStyle w:val="pji"/>
      </w:pPr>
      <w:bookmarkStart w:id="972" w:name="SUB5760600"/>
      <w:bookmarkEnd w:id="972"/>
      <w:r>
        <w:rPr>
          <w:rStyle w:val="s3"/>
        </w:rPr>
        <w:t xml:space="preserve">Пункт 6 изложен в редакции </w:t>
      </w:r>
      <w:hyperlink r:id="rId5056" w:anchor="sub_id=576" w:history="1">
        <w:r>
          <w:rPr>
            <w:rStyle w:val="a4"/>
            <w:i/>
            <w:iCs/>
          </w:rPr>
          <w:t>Закона</w:t>
        </w:r>
      </w:hyperlink>
      <w:r>
        <w:rPr>
          <w:rStyle w:val="s3"/>
        </w:rPr>
        <w:t xml:space="preserve"> РК от 02.01.21 г. № 402-VI (введен в действие с 1 января 2022 г.) (</w:t>
      </w:r>
      <w:hyperlink r:id="rId5057" w:anchor="sub_id=5760600" w:history="1">
        <w:r>
          <w:rPr>
            <w:rStyle w:val="a4"/>
            <w:i/>
            <w:iCs/>
          </w:rPr>
          <w:t>см. стар. ред.</w:t>
        </w:r>
      </w:hyperlink>
      <w:r>
        <w:rPr>
          <w:rStyle w:val="s3"/>
        </w:rPr>
        <w:t>)</w:t>
      </w:r>
    </w:p>
    <w:p w:rsidR="00000000" w:rsidRDefault="0091227A">
      <w:pPr>
        <w:pStyle w:val="pji"/>
      </w:pPr>
      <w:r>
        <w:rPr>
          <w:rStyle w:val="s3"/>
        </w:rPr>
        <w:t xml:space="preserve">Действие пункта 6 приостановлено до 1 января 2025 г., в период приостановления данный пункт действует в редакции </w:t>
      </w:r>
      <w:hyperlink r:id="rId5058" w:anchor="sub_id=43080000" w:history="1">
        <w:r>
          <w:rPr>
            <w:rStyle w:val="a4"/>
            <w:i/>
            <w:iCs/>
          </w:rPr>
          <w:t>статьи 43-8</w:t>
        </w:r>
      </w:hyperlink>
      <w:r>
        <w:rPr>
          <w:rStyle w:val="s3"/>
        </w:rPr>
        <w:t xml:space="preserve"> Закона РК от 25.12.17 г. № 121-VI</w:t>
      </w:r>
    </w:p>
    <w:p w:rsidR="00000000" w:rsidRDefault="0091227A">
      <w:pPr>
        <w:pStyle w:val="pj"/>
      </w:pPr>
      <w:r>
        <w:t>6. Ставки п</w:t>
      </w:r>
      <w:r>
        <w:t>латы за захоронение отходов производства и потребления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936"/>
        <w:gridCol w:w="5582"/>
        <w:gridCol w:w="1381"/>
        <w:gridCol w:w="167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отходов</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(МРП)</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за 1 тонну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за 1 гигабеккерель (Гбк)</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 захоронение отходов производства и потребления на полигонах, в накопителях, на санкционированных свалках и в специально отведенных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Отходы, по которым для целей исчисления платы учитываются свойства опасности, за исключением отх</w:t>
            </w:r>
            <w:r>
              <w:t>одов, указанных в строке 1.2 настоящей таблицы: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неопасные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Отдельные виды отходов, по которым для целей исчисления платы свойства опасности не учитываются: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Коммунальные отходы (твердые бытовые отходы, ил канализационных очистных сооружений)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Отходы горнодобывающей промышленности и разработки карьеров (кроме добычи нефти и природного газа):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вскрышные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вмещающие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отходы обогащения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шлаки, шламы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Зола и золошлаки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Отходы сельхозпроизводства, в том числе навоз, птичий помет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Радиоактивные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трансурановые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альфа-радиоактивные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бета-радиоактивные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ампульные радиоактивные источники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0,19</w:t>
            </w:r>
          </w:p>
        </w:tc>
      </w:tr>
    </w:tbl>
    <w:p w:rsidR="00000000" w:rsidRDefault="0091227A">
      <w:pPr>
        <w:pStyle w:val="pj"/>
      </w:pPr>
      <w:r>
        <w:t> </w:t>
      </w:r>
    </w:p>
    <w:p w:rsidR="00000000" w:rsidRDefault="0091227A">
      <w:pPr>
        <w:pStyle w:val="pji"/>
      </w:pPr>
      <w:bookmarkStart w:id="973" w:name="SUB5760700"/>
      <w:bookmarkEnd w:id="973"/>
      <w:r>
        <w:rPr>
          <w:rStyle w:val="s3"/>
        </w:rPr>
        <w:t xml:space="preserve">Пункт 7 изложен в редакции </w:t>
      </w:r>
      <w:hyperlink r:id="rId5059" w:anchor="sub_id=576" w:history="1">
        <w:r>
          <w:rPr>
            <w:rStyle w:val="a4"/>
            <w:i/>
            <w:iCs/>
          </w:rPr>
          <w:t>Закона</w:t>
        </w:r>
      </w:hyperlink>
      <w:r>
        <w:rPr>
          <w:rStyle w:val="s3"/>
        </w:rPr>
        <w:t xml:space="preserve"> РК от 02.01.21 г. № 402-VI (введен в действие с 1 января 2022 г.) (</w:t>
      </w:r>
      <w:hyperlink r:id="rId5060" w:anchor="sub_id=5760700" w:history="1">
        <w:r>
          <w:rPr>
            <w:rStyle w:val="a4"/>
            <w:i/>
            <w:iCs/>
          </w:rPr>
          <w:t>см. стар. ред.</w:t>
        </w:r>
      </w:hyperlink>
      <w:r>
        <w:rPr>
          <w:rStyle w:val="s3"/>
        </w:rPr>
        <w:t>)</w:t>
      </w:r>
    </w:p>
    <w:p w:rsidR="00000000" w:rsidRDefault="0091227A">
      <w:pPr>
        <w:pStyle w:val="pj"/>
      </w:pPr>
      <w:r>
        <w:rPr>
          <w:rStyle w:val="s0"/>
        </w:rPr>
        <w:t>7. Ставки платы за размещение серы в открытом виде на серных картах, образующейся при проведении операций по разведке и (или) добыче углеводородов, составл</w:t>
      </w:r>
      <w:r>
        <w:rPr>
          <w:rStyle w:val="s0"/>
        </w:rPr>
        <w:t xml:space="preserve">яют 3,77 </w:t>
      </w:r>
      <w:hyperlink r:id="rId5061" w:history="1">
        <w:r>
          <w:rPr>
            <w:rStyle w:val="a4"/>
          </w:rPr>
          <w:t>МРП</w:t>
        </w:r>
      </w:hyperlink>
      <w:r>
        <w:t xml:space="preserve"> </w:t>
      </w:r>
      <w:r>
        <w:rPr>
          <w:rStyle w:val="s0"/>
        </w:rPr>
        <w:t>за одну тонну.</w:t>
      </w:r>
    </w:p>
    <w:p w:rsidR="00000000" w:rsidRDefault="0091227A">
      <w:pPr>
        <w:pStyle w:val="pji"/>
      </w:pPr>
      <w:bookmarkStart w:id="974" w:name="SUB5760800"/>
      <w:bookmarkEnd w:id="974"/>
      <w:r>
        <w:rPr>
          <w:rStyle w:val="s3"/>
        </w:rPr>
        <w:t xml:space="preserve">Пункт 8 изложен в редакции </w:t>
      </w:r>
      <w:hyperlink r:id="rId5062" w:anchor="sub_id=576" w:history="1">
        <w:r>
          <w:rPr>
            <w:rStyle w:val="a4"/>
            <w:i/>
            <w:iCs/>
          </w:rPr>
          <w:t>Закона</w:t>
        </w:r>
      </w:hyperlink>
      <w:r>
        <w:rPr>
          <w:rStyle w:val="s3"/>
        </w:rPr>
        <w:t xml:space="preserve"> РК от 02.01.21 г. № 402-VI (введен в действие с 1</w:t>
      </w:r>
      <w:r>
        <w:rPr>
          <w:rStyle w:val="s3"/>
        </w:rPr>
        <w:t xml:space="preserve"> января 2022 г.) (</w:t>
      </w:r>
      <w:hyperlink r:id="rId5063" w:anchor="sub_id=5760800" w:history="1">
        <w:r>
          <w:rPr>
            <w:rStyle w:val="a4"/>
            <w:i/>
            <w:iCs/>
          </w:rPr>
          <w:t>см. стар. ред.</w:t>
        </w:r>
      </w:hyperlink>
      <w:r>
        <w:rPr>
          <w:rStyle w:val="s3"/>
        </w:rPr>
        <w:t>)</w:t>
      </w:r>
    </w:p>
    <w:p w:rsidR="00000000" w:rsidRDefault="0091227A">
      <w:pPr>
        <w:pStyle w:val="pji"/>
      </w:pPr>
      <w:r>
        <w:rPr>
          <w:rStyle w:val="s3"/>
        </w:rPr>
        <w:t xml:space="preserve">Действие пункта 8 приостановлено до 1 января 2025 г., в период приостановления данный пункт действует в редакции </w:t>
      </w:r>
      <w:hyperlink r:id="rId5064" w:anchor="sub_id=43080000" w:history="1">
        <w:r>
          <w:rPr>
            <w:rStyle w:val="a4"/>
            <w:i/>
            <w:iCs/>
          </w:rPr>
          <w:t>статьи 43-8</w:t>
        </w:r>
      </w:hyperlink>
      <w:r>
        <w:rPr>
          <w:rStyle w:val="s3"/>
        </w:rPr>
        <w:t xml:space="preserve"> Закона РК от 25.12.17 г. № 121-VI</w:t>
      </w:r>
    </w:p>
    <w:p w:rsidR="00000000" w:rsidRDefault="0091227A">
      <w:pPr>
        <w:pStyle w:val="pj"/>
      </w:pPr>
      <w:r>
        <w:rPr>
          <w:rStyle w:val="s0"/>
        </w:rPr>
        <w:t xml:space="preserve">8. Местные представительные органы имеют право </w:t>
      </w:r>
      <w:hyperlink r:id="rId5065" w:history="1">
        <w:r>
          <w:rPr>
            <w:rStyle w:val="a4"/>
          </w:rPr>
          <w:t>повышать ставки</w:t>
        </w:r>
      </w:hyperlink>
      <w:r>
        <w:rPr>
          <w:rStyle w:val="s0"/>
        </w:rPr>
        <w:t xml:space="preserve">, установленные настоящей статьей, не более чем в два раза, за исключением ставок, установленных </w:t>
      </w:r>
      <w:hyperlink w:anchor="sub5760300" w:history="1">
        <w:r>
          <w:rPr>
            <w:rStyle w:val="a4"/>
          </w:rPr>
          <w:t>пунктом 3</w:t>
        </w:r>
      </w:hyperlink>
      <w:r>
        <w:rPr>
          <w:rStyle w:val="s0"/>
        </w:rPr>
        <w:t xml:space="preserve"> настоящей статьи.</w:t>
      </w:r>
    </w:p>
    <w:p w:rsidR="00000000" w:rsidRDefault="0091227A">
      <w:pPr>
        <w:pStyle w:val="pj"/>
      </w:pPr>
      <w:r>
        <w:t> </w:t>
      </w:r>
    </w:p>
    <w:p w:rsidR="00000000" w:rsidRDefault="0091227A">
      <w:pPr>
        <w:pStyle w:val="pj"/>
      </w:pPr>
      <w:bookmarkStart w:id="975" w:name="SUB5770000"/>
      <w:bookmarkEnd w:id="975"/>
      <w:r>
        <w:rPr>
          <w:rStyle w:val="s1"/>
        </w:rPr>
        <w:t>Статья 577. Порядок исчисления и уплаты</w:t>
      </w:r>
    </w:p>
    <w:p w:rsidR="00000000" w:rsidRDefault="0091227A">
      <w:pPr>
        <w:pStyle w:val="pji"/>
      </w:pPr>
      <w:r>
        <w:rPr>
          <w:rStyle w:val="s3"/>
        </w:rPr>
        <w:t xml:space="preserve">Пункт 1 изложен в редакции </w:t>
      </w:r>
      <w:hyperlink r:id="rId5066" w:anchor="sub_id=577" w:history="1">
        <w:r>
          <w:rPr>
            <w:rStyle w:val="a4"/>
            <w:i/>
            <w:iCs/>
          </w:rPr>
          <w:t>Закона</w:t>
        </w:r>
      </w:hyperlink>
      <w:r>
        <w:rPr>
          <w:rStyle w:val="s3"/>
        </w:rPr>
        <w:t xml:space="preserve"> РК от 02.01.21 г. № 402-VI (введен в действие с 1 января 2022 г.) (</w:t>
      </w:r>
      <w:hyperlink r:id="rId5067" w:anchor="sub_id=5770000" w:history="1">
        <w:r>
          <w:rPr>
            <w:rStyle w:val="a4"/>
            <w:i/>
            <w:iCs/>
          </w:rPr>
          <w:t>см. стар. ред.</w:t>
        </w:r>
      </w:hyperlink>
      <w:r>
        <w:rPr>
          <w:rStyle w:val="s3"/>
        </w:rPr>
        <w:t>)</w:t>
      </w:r>
    </w:p>
    <w:p w:rsidR="00000000" w:rsidRDefault="0091227A">
      <w:pPr>
        <w:pStyle w:val="pj"/>
      </w:pPr>
      <w:r>
        <w:rPr>
          <w:rStyle w:val="s0"/>
        </w:rPr>
        <w:t>1. Сумма платы:</w:t>
      </w:r>
    </w:p>
    <w:p w:rsidR="00000000" w:rsidRDefault="0091227A">
      <w:pPr>
        <w:pStyle w:val="pj"/>
      </w:pPr>
      <w:r>
        <w:rPr>
          <w:rStyle w:val="s0"/>
        </w:rPr>
        <w:t>1) исчисляетс</w:t>
      </w:r>
      <w:r>
        <w:rPr>
          <w:rStyle w:val="s0"/>
        </w:rPr>
        <w:t xml:space="preserve">я плательщиками, являющимися операторами объектов </w:t>
      </w:r>
      <w:hyperlink r:id="rId5068" w:anchor="sub_id=2" w:history="1">
        <w:r>
          <w:rPr>
            <w:rStyle w:val="a4"/>
          </w:rPr>
          <w:t>I и II категорий</w:t>
        </w:r>
      </w:hyperlink>
      <w:r>
        <w:rPr>
          <w:rStyle w:val="s0"/>
        </w:rPr>
        <w:t xml:space="preserve">, исходя из объектов обложения, указанных в </w:t>
      </w:r>
      <w:hyperlink w:anchor="sub5750000" w:history="1">
        <w:r>
          <w:rPr>
            <w:rStyle w:val="a4"/>
          </w:rPr>
          <w:t>статье 575</w:t>
        </w:r>
      </w:hyperlink>
      <w:r>
        <w:rPr>
          <w:rStyle w:val="s0"/>
        </w:rPr>
        <w:t xml:space="preserve"> настоящего Кодекса, и у</w:t>
      </w:r>
      <w:r>
        <w:rPr>
          <w:rStyle w:val="s0"/>
        </w:rPr>
        <w:t>становленных ставок платы с применением коэффициентов, предусмотренных настоящей статьей;</w:t>
      </w:r>
    </w:p>
    <w:p w:rsidR="00000000" w:rsidRDefault="0091227A">
      <w:pPr>
        <w:pStyle w:val="pj"/>
      </w:pPr>
      <w:r>
        <w:rPr>
          <w:rStyle w:val="s0"/>
        </w:rPr>
        <w:t xml:space="preserve">2) исчисляется плательщиками, являющимися операторами объектов </w:t>
      </w:r>
      <w:hyperlink r:id="rId5069" w:anchor="sub_id=23" w:history="1">
        <w:r>
          <w:rPr>
            <w:rStyle w:val="a4"/>
          </w:rPr>
          <w:t>III категории</w:t>
        </w:r>
      </w:hyperlink>
      <w:r>
        <w:rPr>
          <w:rStyle w:val="s0"/>
        </w:rPr>
        <w:t>, исходя и</w:t>
      </w:r>
      <w:r>
        <w:rPr>
          <w:rStyle w:val="s0"/>
        </w:rPr>
        <w:t xml:space="preserve">з задекларированных объектов обложения, указанных в </w:t>
      </w:r>
      <w:hyperlink w:anchor="sub5750000" w:history="1">
        <w:r>
          <w:rPr>
            <w:rStyle w:val="a4"/>
          </w:rPr>
          <w:t>статье 575</w:t>
        </w:r>
      </w:hyperlink>
      <w:r>
        <w:rPr>
          <w:rStyle w:val="s0"/>
        </w:rPr>
        <w:t xml:space="preserve"> настоящего Кодекса, и установленных ставок платы;</w:t>
      </w:r>
    </w:p>
    <w:p w:rsidR="00000000" w:rsidRDefault="0091227A">
      <w:pPr>
        <w:pStyle w:val="pj"/>
      </w:pPr>
      <w:r>
        <w:rPr>
          <w:rStyle w:val="s0"/>
        </w:rPr>
        <w:t>3) начисляется налоговыми органами с применением коэффициентов, предусмотренных настоящей статьей, исходя из у</w:t>
      </w:r>
      <w:r>
        <w:rPr>
          <w:rStyle w:val="s0"/>
        </w:rPr>
        <w:t xml:space="preserve">становленных ставок платы и незадекларированной части объектов обложения, определенных </w:t>
      </w:r>
      <w:hyperlink w:anchor="sub5750000" w:history="1">
        <w:r>
          <w:rPr>
            <w:rStyle w:val="a4"/>
          </w:rPr>
          <w:t>статьей 575</w:t>
        </w:r>
      </w:hyperlink>
      <w:r>
        <w:rPr>
          <w:rStyle w:val="s0"/>
        </w:rPr>
        <w:t xml:space="preserve"> настоящего Кодекса, выявленной, в том числе, по сведениям, полученным в результате государственного </w:t>
      </w:r>
      <w:hyperlink r:id="rId5070" w:anchor="sub_id=1740000" w:history="1">
        <w:r>
          <w:rPr>
            <w:rStyle w:val="a4"/>
          </w:rPr>
          <w:t>экологического</w:t>
        </w:r>
      </w:hyperlink>
      <w:r>
        <w:rPr>
          <w:rStyle w:val="s0"/>
        </w:rPr>
        <w:t xml:space="preserve"> или налогового контроля и представленным в порядке, по форме и в сроки, которые установлены </w:t>
      </w:r>
      <w:hyperlink w:anchor="sub5730300" w:history="1">
        <w:r>
          <w:rPr>
            <w:rStyle w:val="a4"/>
          </w:rPr>
          <w:t>пунктом 3 статьи 573</w:t>
        </w:r>
      </w:hyperlink>
      <w:r>
        <w:rPr>
          <w:rStyle w:val="s0"/>
        </w:rPr>
        <w:t xml:space="preserve"> настоящего Кодекса.</w:t>
      </w:r>
    </w:p>
    <w:p w:rsidR="00000000" w:rsidRDefault="0091227A">
      <w:pPr>
        <w:pStyle w:val="pj"/>
      </w:pPr>
      <w:r>
        <w:rPr>
          <w:rStyle w:val="s0"/>
        </w:rPr>
        <w:t>В случае начис</w:t>
      </w:r>
      <w:r>
        <w:rPr>
          <w:rStyle w:val="s0"/>
        </w:rPr>
        <w:t xml:space="preserve">ления суммы платы в соответствии с подпунктом 3) части первой настоящего пункта налоговым органом выносится соответствующее </w:t>
      </w:r>
      <w:hyperlink r:id="rId5071" w:anchor="sub_id=39" w:history="1">
        <w:r>
          <w:rPr>
            <w:rStyle w:val="a4"/>
          </w:rPr>
          <w:t>уведомление</w:t>
        </w:r>
      </w:hyperlink>
      <w:r>
        <w:rPr>
          <w:rStyle w:val="s0"/>
        </w:rPr>
        <w:t xml:space="preserve"> в течение десяти рабочих дней со дня пол</w:t>
      </w:r>
      <w:r>
        <w:rPr>
          <w:rStyle w:val="s0"/>
        </w:rPr>
        <w:t xml:space="preserve">учения сведений, предусмотренных </w:t>
      </w:r>
      <w:hyperlink w:anchor="sub5730300" w:history="1">
        <w:r>
          <w:rPr>
            <w:rStyle w:val="a4"/>
          </w:rPr>
          <w:t>пунктом 3 статьи 573</w:t>
        </w:r>
      </w:hyperlink>
      <w:r>
        <w:rPr>
          <w:rStyle w:val="s0"/>
        </w:rPr>
        <w:t xml:space="preserve"> настоящего Кодекса.</w:t>
      </w:r>
    </w:p>
    <w:p w:rsidR="00000000" w:rsidRDefault="0091227A">
      <w:pPr>
        <w:pStyle w:val="pji"/>
      </w:pPr>
      <w:bookmarkStart w:id="976" w:name="SUB577010100"/>
      <w:bookmarkEnd w:id="976"/>
      <w:r>
        <w:rPr>
          <w:rStyle w:val="s3"/>
        </w:rPr>
        <w:t xml:space="preserve">Статья дополнена пунктом 1-1 в соответствии с </w:t>
      </w:r>
      <w:hyperlink r:id="rId5072" w:anchor="sub_id=577" w:history="1">
        <w:r>
          <w:rPr>
            <w:rStyle w:val="a4"/>
            <w:i/>
            <w:iCs/>
          </w:rPr>
          <w:t>Законом</w:t>
        </w:r>
      </w:hyperlink>
      <w:r>
        <w:rPr>
          <w:rStyle w:val="s3"/>
        </w:rPr>
        <w:t xml:space="preserve"> </w:t>
      </w:r>
      <w:r>
        <w:rPr>
          <w:rStyle w:val="s3"/>
        </w:rPr>
        <w:t>РК от 02.01.21 г. № 402-VI (введен в действие с 1 января 2022 г.)</w:t>
      </w:r>
    </w:p>
    <w:p w:rsidR="00000000" w:rsidRDefault="0091227A">
      <w:pPr>
        <w:pStyle w:val="pj"/>
      </w:pPr>
      <w:r>
        <w:rPr>
          <w:rStyle w:val="s0"/>
        </w:rPr>
        <w:t>1-1. В целях стимулирования внедрения и применения наилучших доступных техник на территории Республики Казахстан, предотвращения или снижения уровня вредного антропогенного воздействия на ок</w:t>
      </w:r>
      <w:r>
        <w:rPr>
          <w:rStyle w:val="s0"/>
        </w:rPr>
        <w:t xml:space="preserve">ружающую среду при исчислении платы по объектам, оказывающим негативное воздействие на окружающую среду, по которым выдано </w:t>
      </w:r>
      <w:hyperlink r:id="rId5073" w:anchor="sub_id=1110000" w:history="1">
        <w:r>
          <w:rPr>
            <w:rStyle w:val="a4"/>
          </w:rPr>
          <w:t>комплексное экологическое разрешение</w:t>
        </w:r>
      </w:hyperlink>
      <w:r>
        <w:rPr>
          <w:rStyle w:val="s0"/>
        </w:rPr>
        <w:t>, в том числ</w:t>
      </w:r>
      <w:r>
        <w:rPr>
          <w:rStyle w:val="s0"/>
        </w:rPr>
        <w:t>е до 1 июля 2021 года, плательщиками применяются следующие коэффициенты:</w:t>
      </w:r>
    </w:p>
    <w:p w:rsidR="00000000" w:rsidRDefault="0091227A">
      <w:pPr>
        <w:pStyle w:val="pj"/>
      </w:pPr>
      <w:r>
        <w:rPr>
          <w:rStyle w:val="s0"/>
        </w:rPr>
        <w:t xml:space="preserve">коэффициент 0 - к ставкам платы, предусмотренным </w:t>
      </w:r>
      <w:hyperlink w:anchor="sub5760200" w:history="1">
        <w:r>
          <w:rPr>
            <w:rStyle w:val="a4"/>
          </w:rPr>
          <w:t>пунктами 2 и 3 статьи 576</w:t>
        </w:r>
      </w:hyperlink>
      <w:r>
        <w:rPr>
          <w:rStyle w:val="s0"/>
        </w:rPr>
        <w:t xml:space="preserve"> настоящего Кодекса, за выбросы загрязняющих веществ от стационарных источни</w:t>
      </w:r>
      <w:r>
        <w:rPr>
          <w:rStyle w:val="s0"/>
        </w:rPr>
        <w:t>ков и от сжигания попутного и (или) природного газа в факелах в пределах нормативов, установленных в комплексном экологическом разрешении, со дня его выдачи;</w:t>
      </w:r>
    </w:p>
    <w:p w:rsidR="00000000" w:rsidRDefault="0091227A">
      <w:pPr>
        <w:pStyle w:val="pj"/>
      </w:pPr>
      <w:r>
        <w:rPr>
          <w:rStyle w:val="s0"/>
        </w:rPr>
        <w:t xml:space="preserve">коэффициент 0 - к ставкам платы, предусмотренным </w:t>
      </w:r>
      <w:hyperlink w:anchor="sub5760500" w:history="1">
        <w:r>
          <w:rPr>
            <w:rStyle w:val="a4"/>
          </w:rPr>
          <w:t>пунктом 5 статьи</w:t>
        </w:r>
        <w:r>
          <w:rPr>
            <w:rStyle w:val="a4"/>
          </w:rPr>
          <w:t xml:space="preserve"> 576</w:t>
        </w:r>
      </w:hyperlink>
      <w:r>
        <w:rPr>
          <w:rStyle w:val="s0"/>
        </w:rPr>
        <w:t xml:space="preserve"> настоящего Кодекса, за сбросы загрязняющих веществ в пределах нормативов, установленных в комплексном экологическом разрешении, со дня его выдачи;</w:t>
      </w:r>
    </w:p>
    <w:p w:rsidR="00000000" w:rsidRDefault="0091227A">
      <w:pPr>
        <w:pStyle w:val="pj"/>
      </w:pPr>
      <w:r>
        <w:rPr>
          <w:rStyle w:val="s0"/>
        </w:rPr>
        <w:t xml:space="preserve">коэффициент 0 - к ставкам платы, предусмотренным </w:t>
      </w:r>
      <w:hyperlink w:anchor="sub5760600" w:history="1">
        <w:r>
          <w:rPr>
            <w:rStyle w:val="a4"/>
          </w:rPr>
          <w:t>пунктом 6 статьи 576</w:t>
        </w:r>
      </w:hyperlink>
      <w:r>
        <w:rPr>
          <w:rStyle w:val="s0"/>
        </w:rPr>
        <w:t xml:space="preserve"> н</w:t>
      </w:r>
      <w:r>
        <w:rPr>
          <w:rStyle w:val="s0"/>
        </w:rPr>
        <w:t>астоящего Кодекса, за захоронение отходов в пределах лимитов и в соответствии с отчетностью, представляемой при образовании, использовании, обезвреживании и захоронении отходов производства и потребления, со дня выдачи комплексного экологического разрешени</w:t>
      </w:r>
      <w:r>
        <w:rPr>
          <w:rStyle w:val="s0"/>
        </w:rPr>
        <w:t>я;</w:t>
      </w:r>
    </w:p>
    <w:p w:rsidR="00000000" w:rsidRDefault="0091227A">
      <w:pPr>
        <w:pStyle w:val="pj"/>
      </w:pPr>
      <w:r>
        <w:rPr>
          <w:rStyle w:val="s0"/>
        </w:rPr>
        <w:t xml:space="preserve">коэффициент 0 - к ставке платы, предусмотренной </w:t>
      </w:r>
      <w:hyperlink w:anchor="sub5760700" w:history="1">
        <w:r>
          <w:rPr>
            <w:rStyle w:val="a4"/>
          </w:rPr>
          <w:t>пунктом 7 статьи 576</w:t>
        </w:r>
      </w:hyperlink>
      <w:r>
        <w:rPr>
          <w:rStyle w:val="s0"/>
        </w:rPr>
        <w:t xml:space="preserve"> </w:t>
      </w:r>
      <w:r>
        <w:rPr>
          <w:rStyle w:val="s0"/>
        </w:rPr>
        <w:t>настоящего Кодекса, за размещение серы в открытом виде на серных картах в пределах лимитов при проведении операций по разведке и (или) добыче углеводородов и в соответствии с отчетностью, представляемой при образовании и размещении серы, со дня выдачи комп</w:t>
      </w:r>
      <w:r>
        <w:rPr>
          <w:rStyle w:val="s0"/>
        </w:rPr>
        <w:t>лексного экологического разрешения.</w:t>
      </w:r>
    </w:p>
    <w:p w:rsidR="00000000" w:rsidRDefault="0091227A">
      <w:pPr>
        <w:pStyle w:val="pji"/>
      </w:pPr>
      <w:bookmarkStart w:id="977" w:name="SUB5770200"/>
      <w:bookmarkEnd w:id="977"/>
      <w:r>
        <w:rPr>
          <w:rStyle w:val="s3"/>
        </w:rPr>
        <w:t xml:space="preserve">Пункт 2 изложен в редакции </w:t>
      </w:r>
      <w:hyperlink r:id="rId5074" w:anchor="sub_id=577" w:history="1">
        <w:r>
          <w:rPr>
            <w:rStyle w:val="a4"/>
            <w:i/>
            <w:iCs/>
          </w:rPr>
          <w:t>Закона</w:t>
        </w:r>
      </w:hyperlink>
      <w:r>
        <w:rPr>
          <w:rStyle w:val="s3"/>
        </w:rPr>
        <w:t xml:space="preserve"> РК от 02.01.21 г. № 402-VI (введен в действие с 1 января 2022 г.) (</w:t>
      </w:r>
      <w:hyperlink r:id="rId5075" w:anchor="sub_id=5770200" w:history="1">
        <w:r>
          <w:rPr>
            <w:rStyle w:val="a4"/>
            <w:i/>
            <w:iCs/>
          </w:rPr>
          <w:t>см. стар. ред.</w:t>
        </w:r>
      </w:hyperlink>
      <w:r>
        <w:rPr>
          <w:rStyle w:val="s3"/>
        </w:rPr>
        <w:t>)</w:t>
      </w:r>
    </w:p>
    <w:p w:rsidR="00000000" w:rsidRDefault="0091227A">
      <w:pPr>
        <w:pStyle w:val="pji"/>
      </w:pPr>
      <w:r>
        <w:rPr>
          <w:rStyle w:val="s3"/>
        </w:rPr>
        <w:t xml:space="preserve">Действие пункта 2 приостановлено до 1 января 2037 г., в период с 1 января 2022 г. до 1 января 2025 г. данный пункт действует в редакции </w:t>
      </w:r>
      <w:hyperlink r:id="rId5076" w:anchor="sub_id=43090000" w:history="1">
        <w:r>
          <w:rPr>
            <w:rStyle w:val="a4"/>
            <w:i/>
            <w:iCs/>
          </w:rPr>
          <w:t>статьи 43-9</w:t>
        </w:r>
      </w:hyperlink>
      <w:r>
        <w:rPr>
          <w:rStyle w:val="s3"/>
        </w:rPr>
        <w:t xml:space="preserve"> Закона РК от 25.12.17 г. № 121-VI</w:t>
      </w:r>
    </w:p>
    <w:p w:rsidR="00000000" w:rsidRDefault="0091227A">
      <w:pPr>
        <w:pStyle w:val="pj"/>
      </w:pPr>
      <w:r>
        <w:rPr>
          <w:rStyle w:val="s0"/>
        </w:rPr>
        <w:t xml:space="preserve">2. При исчислении отдельными плательщиками суммы платы по объектам, оказывающим негативное воздействие на окружающую среду, по которым не действует </w:t>
      </w:r>
      <w:hyperlink r:id="rId5077" w:anchor="sub_id=1110000" w:history="1">
        <w:r>
          <w:rPr>
            <w:rStyle w:val="a4"/>
          </w:rPr>
          <w:t>комплексное экологическое разрешение</w:t>
        </w:r>
      </w:hyperlink>
      <w:r>
        <w:rPr>
          <w:rStyle w:val="s0"/>
        </w:rPr>
        <w:t>, к соответствующим ставкам платы применяются следующие коэффициенты:</w:t>
      </w:r>
    </w:p>
    <w:p w:rsidR="00000000" w:rsidRDefault="0091227A">
      <w:pPr>
        <w:pStyle w:val="pj"/>
      </w:pPr>
      <w:r>
        <w:rPr>
          <w:rStyle w:val="s0"/>
        </w:rPr>
        <w:t>1) плательщиками, являющимися субъектами естественных монополий, - при оказании коммунальных услуг</w:t>
      </w:r>
      <w:r>
        <w:rPr>
          <w:rStyle w:val="s0"/>
        </w:rPr>
        <w:t>, плательщиками, являющимися энергопроизводящими организациями, - при производстве электроэнергии:</w:t>
      </w:r>
    </w:p>
    <w:p w:rsidR="00000000" w:rsidRDefault="0091227A">
      <w:pPr>
        <w:pStyle w:val="pj"/>
      </w:pPr>
      <w:r>
        <w:rPr>
          <w:rStyle w:val="s0"/>
        </w:rPr>
        <w:t xml:space="preserve">0,3 - к ставкам, установленным </w:t>
      </w:r>
      <w:hyperlink w:anchor="sub5760200" w:history="1">
        <w:r>
          <w:rPr>
            <w:rStyle w:val="a4"/>
          </w:rPr>
          <w:t>пунктом 2 статьи 576</w:t>
        </w:r>
      </w:hyperlink>
      <w:r>
        <w:rPr>
          <w:rStyle w:val="s0"/>
        </w:rPr>
        <w:t xml:space="preserve"> настоящего Кодекса, с учетом их повышения местными представительными орг</w:t>
      </w:r>
      <w:r>
        <w:rPr>
          <w:rStyle w:val="s0"/>
        </w:rPr>
        <w:t xml:space="preserve">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91227A">
      <w:pPr>
        <w:pStyle w:val="pj"/>
      </w:pPr>
      <w:r>
        <w:rPr>
          <w:rStyle w:val="s0"/>
        </w:rPr>
        <w:t xml:space="preserve">0,43 - к ставкам, установленным </w:t>
      </w:r>
      <w:hyperlink w:anchor="sub5760500" w:history="1">
        <w:r>
          <w:rPr>
            <w:rStyle w:val="a4"/>
          </w:rPr>
          <w:t>пунктом 5 статьи 576</w:t>
        </w:r>
      </w:hyperlink>
      <w:r>
        <w:rPr>
          <w:rStyle w:val="s0"/>
        </w:rPr>
        <w:t xml:space="preserve"> </w:t>
      </w:r>
      <w:r>
        <w:rPr>
          <w:rStyle w:val="s0"/>
        </w:rPr>
        <w:t xml:space="preserve">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91227A">
      <w:pPr>
        <w:pStyle w:val="pj"/>
      </w:pPr>
      <w:r>
        <w:rPr>
          <w:rStyle w:val="s0"/>
        </w:rPr>
        <w:t xml:space="preserve">0,05 - к ставкам, установленным строкой 1.2.4 таблицы </w:t>
      </w:r>
      <w:hyperlink w:anchor="sub5760600" w:history="1">
        <w:r>
          <w:rPr>
            <w:rStyle w:val="a4"/>
          </w:rPr>
          <w:t>пункта 6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91227A">
      <w:pPr>
        <w:pStyle w:val="pj"/>
      </w:pPr>
      <w:r>
        <w:rPr>
          <w:rStyle w:val="s0"/>
        </w:rPr>
        <w:t>2) плательщиками, являющимися операторами полигонов и осуществляющи</w:t>
      </w:r>
      <w:r>
        <w:rPr>
          <w:rStyle w:val="s0"/>
        </w:rPr>
        <w:t>ми захоронение коммунальных отходов:</w:t>
      </w:r>
    </w:p>
    <w:p w:rsidR="00000000" w:rsidRDefault="0091227A">
      <w:pPr>
        <w:pStyle w:val="pj"/>
      </w:pPr>
      <w:r>
        <w:rPr>
          <w:rStyle w:val="s0"/>
        </w:rPr>
        <w:t xml:space="preserve">0,2 - к ставкам, установленным строкой 1.2.1 таблицы </w:t>
      </w:r>
      <w:hyperlink w:anchor="sub5760600" w:history="1">
        <w:r>
          <w:rPr>
            <w:rStyle w:val="a4"/>
          </w:rPr>
          <w:t>пункта 6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 за объем твердых бытовых отходов, образуемых физическими лицами по месту их жительства.</w:t>
      </w:r>
    </w:p>
    <w:p w:rsidR="00000000" w:rsidRDefault="0091227A">
      <w:pPr>
        <w:pStyle w:val="pj"/>
      </w:pPr>
      <w:r>
        <w:rPr>
          <w:rStyle w:val="s0"/>
        </w:rPr>
        <w:t>При этом коэффициенты, установленные частью первой настоящего пункта, применяются в отношении объемов негативного</w:t>
      </w:r>
      <w:r>
        <w:rPr>
          <w:rStyle w:val="s0"/>
        </w:rPr>
        <w:t xml:space="preserve"> воздействия на окружающую среду в пределах нормативов и лимитов, установленных в соответствующих </w:t>
      </w:r>
      <w:hyperlink r:id="rId5078" w:anchor="sub_id=1060000" w:history="1">
        <w:r>
          <w:rPr>
            <w:rStyle w:val="a4"/>
          </w:rPr>
          <w:t>экологических разрешениях</w:t>
        </w:r>
      </w:hyperlink>
      <w:r>
        <w:rPr>
          <w:rStyle w:val="s0"/>
        </w:rPr>
        <w:t xml:space="preserve"> плательщиков по объектам </w:t>
      </w:r>
      <w:hyperlink r:id="rId5079" w:anchor="sub_id=2" w:history="1">
        <w:r>
          <w:rPr>
            <w:rStyle w:val="a4"/>
          </w:rPr>
          <w:t>I и II категорий</w:t>
        </w:r>
      </w:hyperlink>
      <w:r>
        <w:rPr>
          <w:rStyle w:val="s0"/>
        </w:rPr>
        <w:t>, или объемов негативного воздействия на окружающую среду, указанных в декларациях по объектам III категории.</w:t>
      </w:r>
    </w:p>
    <w:p w:rsidR="00000000" w:rsidRDefault="0091227A">
      <w:pPr>
        <w:pStyle w:val="pji"/>
      </w:pPr>
      <w:r>
        <w:rPr>
          <w:rStyle w:val="s3"/>
        </w:rPr>
        <w:t xml:space="preserve">См.: </w:t>
      </w:r>
      <w:hyperlink r:id="rId5080" w:history="1">
        <w:r>
          <w:rPr>
            <w:rStyle w:val="a4"/>
            <w:i/>
            <w:iCs/>
          </w:rPr>
          <w:t>Отв</w:t>
        </w:r>
        <w:r>
          <w:rPr>
            <w:rStyle w:val="a4"/>
            <w:i/>
            <w:iCs/>
          </w:rPr>
          <w:t>ет</w:t>
        </w:r>
      </w:hyperlink>
      <w:r>
        <w:rPr>
          <w:rStyle w:val="s3"/>
        </w:rPr>
        <w:t xml:space="preserve"> Председателя КГД МФ РК от 29 марта 2022 года на вопрос от 19 марта 2022 года № 731749 (dialog.egov.kz) «Касательно применения коэффициентов, предусмотренных ст. 577 Налогового кодекса, при исчислении платы за негативное воздействие на окружающую среду»</w:t>
      </w:r>
    </w:p>
    <w:p w:rsidR="00000000" w:rsidRDefault="0091227A">
      <w:pPr>
        <w:pStyle w:val="pji"/>
      </w:pPr>
      <w:r>
        <w:rPr>
          <w:rStyle w:val="s3"/>
        </w:rPr>
        <w:t xml:space="preserve">Статья дополняется пунктом 2-1 в соответствии с </w:t>
      </w:r>
      <w:hyperlink r:id="rId5081" w:anchor="sub_id=577" w:history="1">
        <w:r>
          <w:rPr>
            <w:rStyle w:val="a4"/>
            <w:i/>
            <w:iCs/>
          </w:rPr>
          <w:t>Законом</w:t>
        </w:r>
      </w:hyperlink>
      <w:r>
        <w:rPr>
          <w:rStyle w:val="s3"/>
        </w:rPr>
        <w:t xml:space="preserve"> РК от 20.12.21 г. № 85-VII (вводится в действие после дня введения в действие </w:t>
      </w:r>
      <w:hyperlink r:id="rId5082"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91227A">
      <w:pPr>
        <w:pStyle w:val="pji"/>
      </w:pPr>
      <w:r>
        <w:rPr>
          <w:rStyle w:val="s3"/>
        </w:rPr>
        <w:t xml:space="preserve">В пункт 3 внесены изменения в соответствии с </w:t>
      </w:r>
      <w:hyperlink r:id="rId5083" w:anchor="sub_id=577" w:history="1">
        <w:r>
          <w:rPr>
            <w:rStyle w:val="a4"/>
            <w:i/>
            <w:iCs/>
          </w:rPr>
          <w:t>Законом</w:t>
        </w:r>
      </w:hyperlink>
      <w:r>
        <w:rPr>
          <w:rStyle w:val="s3"/>
        </w:rPr>
        <w:t xml:space="preserve"> </w:t>
      </w:r>
      <w:r>
        <w:rPr>
          <w:rStyle w:val="s3"/>
        </w:rPr>
        <w:t>РК от 02.01.21 г. № 402-VI (введен в действие с 1 января 2022 г.) (</w:t>
      </w:r>
      <w:hyperlink r:id="rId5084" w:anchor="sub_id=5770300" w:history="1">
        <w:r>
          <w:rPr>
            <w:rStyle w:val="a4"/>
            <w:i/>
            <w:iCs/>
          </w:rPr>
          <w:t>см. стар. ред.</w:t>
        </w:r>
      </w:hyperlink>
      <w:r>
        <w:rPr>
          <w:rStyle w:val="s3"/>
        </w:rPr>
        <w:t>)</w:t>
      </w:r>
    </w:p>
    <w:p w:rsidR="00000000" w:rsidRDefault="0091227A">
      <w:pPr>
        <w:pStyle w:val="pj"/>
      </w:pPr>
      <w:r>
        <w:rPr>
          <w:rStyle w:val="s0"/>
        </w:rPr>
        <w:t xml:space="preserve">3. Плательщики платы, являющиеся операторами объектов </w:t>
      </w:r>
      <w:hyperlink r:id="rId5085" w:anchor="sub_id=2" w:history="1">
        <w:r>
          <w:rPr>
            <w:rStyle w:val="a4"/>
          </w:rPr>
          <w:t>I и II категорий</w:t>
        </w:r>
      </w:hyperlink>
      <w:r>
        <w:rPr>
          <w:rStyle w:val="s0"/>
        </w:rPr>
        <w:t xml:space="preserve">, с объемами платежей до 100 </w:t>
      </w:r>
      <w:hyperlink r:id="rId5086" w:history="1">
        <w:r>
          <w:rPr>
            <w:rStyle w:val="a4"/>
          </w:rPr>
          <w:t>МРП</w:t>
        </w:r>
      </w:hyperlink>
      <w:r>
        <w:rPr>
          <w:rStyle w:val="s0"/>
        </w:rPr>
        <w:t xml:space="preserve"> в суммарном годовом объеме вправе выкупить нормативы или лимиты негативного воздействия на окружаю</w:t>
      </w:r>
      <w:r>
        <w:rPr>
          <w:rStyle w:val="s0"/>
        </w:rPr>
        <w:t>щую среду, установленные органом, выдающим разрешительный документ. Выкуп нормативов или лимитов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91227A">
      <w:pPr>
        <w:pStyle w:val="pj"/>
      </w:pPr>
      <w:r>
        <w:t>При пол</w:t>
      </w:r>
      <w:r>
        <w:t>учении разрешительного документа после указанного срока выкуп норматива производится не позднее 20 числа месяца, следующего за месяцем, в котором получен разрешительный документ.</w:t>
      </w:r>
    </w:p>
    <w:p w:rsidR="00000000" w:rsidRDefault="0091227A">
      <w:pPr>
        <w:pStyle w:val="pji"/>
      </w:pPr>
      <w:r>
        <w:rPr>
          <w:rStyle w:val="s3"/>
        </w:rPr>
        <w:t xml:space="preserve">В пункт 4 внесены изменения в соответствии с </w:t>
      </w:r>
      <w:hyperlink r:id="rId5087" w:anchor="sub_id=577" w:history="1">
        <w:r>
          <w:rPr>
            <w:rStyle w:val="a4"/>
            <w:i/>
            <w:iCs/>
          </w:rPr>
          <w:t>Законом</w:t>
        </w:r>
      </w:hyperlink>
      <w:r>
        <w:rPr>
          <w:rStyle w:val="s3"/>
        </w:rPr>
        <w:t xml:space="preserve"> РК от 02.01.21 г. № 402-VI (введен в действие с 1 января 2022 г.) (</w:t>
      </w:r>
      <w:hyperlink r:id="rId5088" w:anchor="sub_id=5770400" w:history="1">
        <w:r>
          <w:rPr>
            <w:rStyle w:val="a4"/>
            <w:i/>
            <w:iCs/>
          </w:rPr>
          <w:t>см. стар. ред.</w:t>
        </w:r>
      </w:hyperlink>
      <w:r>
        <w:rPr>
          <w:rStyle w:val="s3"/>
        </w:rPr>
        <w:t>)</w:t>
      </w:r>
    </w:p>
    <w:p w:rsidR="00000000" w:rsidRDefault="0091227A">
      <w:pPr>
        <w:pStyle w:val="pj"/>
      </w:pPr>
      <w:r>
        <w:rPr>
          <w:rStyle w:val="s0"/>
        </w:rPr>
        <w:t>4. Сумма платы уплачивается в б</w:t>
      </w:r>
      <w:r>
        <w:rPr>
          <w:rStyle w:val="s0"/>
        </w:rPr>
        <w:t>юджет по месту нахождения источника (объекта) негативного воздействия на окружающую среду, указанному в разрешительном документе, за исключением передвижных источников загрязнения.</w:t>
      </w:r>
    </w:p>
    <w:p w:rsidR="00000000" w:rsidRDefault="0091227A">
      <w:pPr>
        <w:pStyle w:val="pj"/>
      </w:pPr>
      <w:r>
        <w:t xml:space="preserve">Сумма платы по </w:t>
      </w:r>
      <w:hyperlink r:id="rId5089" w:anchor="sub_id=1990500" w:history="1">
        <w:r>
          <w:rPr>
            <w:rStyle w:val="a4"/>
          </w:rPr>
          <w:t>передвижным источникам загрязнения</w:t>
        </w:r>
      </w:hyperlink>
      <w:r>
        <w:t xml:space="preserve"> вносится в бюджет:</w:t>
      </w:r>
    </w:p>
    <w:p w:rsidR="00000000" w:rsidRDefault="0091227A">
      <w:pPr>
        <w:pStyle w:val="pj"/>
      </w:pPr>
      <w: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w:t>
      </w:r>
      <w:r>
        <w:t>ведении такой регистрации;</w:t>
      </w:r>
    </w:p>
    <w:p w:rsidR="00000000" w:rsidRDefault="0091227A">
      <w:pPr>
        <w:pStyle w:val="pj"/>
      </w:pPr>
      <w:r>
        <w:t>2) по передвижным источникам загрязнения, не подлежащим государственной регистрации, - по месту нахождения налогоплательщика, в том числе по месту нахождения структурного подразделения юридического лица (если на него возложено ис</w:t>
      </w:r>
      <w:r>
        <w:t>полнение налогового обязательства).</w:t>
      </w:r>
    </w:p>
    <w:p w:rsidR="00000000" w:rsidRDefault="0091227A">
      <w:pPr>
        <w:pStyle w:val="pji"/>
      </w:pPr>
      <w:r>
        <w:rPr>
          <w:rStyle w:val="s3"/>
        </w:rPr>
        <w:t xml:space="preserve">См.: </w:t>
      </w:r>
      <w:hyperlink r:id="rId5090" w:history="1">
        <w:r>
          <w:rPr>
            <w:rStyle w:val="a4"/>
            <w:i/>
            <w:iCs/>
          </w:rPr>
          <w:t>Ответ</w:t>
        </w:r>
      </w:hyperlink>
      <w:r>
        <w:t xml:space="preserve"> </w:t>
      </w:r>
      <w:r>
        <w:rPr>
          <w:rStyle w:val="s3"/>
        </w:rPr>
        <w:t xml:space="preserve">Председателя КГД МФ РК от 15 октября 2019 года на вопрос от 7 октября 2019 года № 573878 (dialog.egov.kz) «Уплата платы за эмиссию в окружающую </w:t>
      </w:r>
      <w:r>
        <w:rPr>
          <w:rStyle w:val="s3"/>
        </w:rPr>
        <w:t>среду по легковому автомобилю производится юридическим лицом по месту нахождения его постоянно действующего органа»</w:t>
      </w:r>
    </w:p>
    <w:p w:rsidR="00000000" w:rsidRDefault="0091227A">
      <w:pPr>
        <w:pStyle w:val="pji"/>
      </w:pPr>
      <w:r>
        <w:rPr>
          <w:rStyle w:val="s3"/>
        </w:rPr>
        <w:t xml:space="preserve">Пункт 5 изложен в редакции </w:t>
      </w:r>
      <w:hyperlink r:id="rId5091" w:anchor="sub_id=577" w:history="1">
        <w:r>
          <w:rPr>
            <w:rStyle w:val="a4"/>
            <w:i/>
            <w:iCs/>
          </w:rPr>
          <w:t>Закона</w:t>
        </w:r>
      </w:hyperlink>
      <w:r>
        <w:rPr>
          <w:rStyle w:val="s3"/>
        </w:rPr>
        <w:t xml:space="preserve"> РК от 02.01.21 г. № 402-V</w:t>
      </w:r>
      <w:r>
        <w:rPr>
          <w:rStyle w:val="s3"/>
        </w:rPr>
        <w:t>I (введен в действие с 1 января 2022 г.) (</w:t>
      </w:r>
      <w:hyperlink r:id="rId5092" w:anchor="sub_id=5770500" w:history="1">
        <w:r>
          <w:rPr>
            <w:rStyle w:val="a4"/>
            <w:i/>
            <w:iCs/>
          </w:rPr>
          <w:t>см. стар. ред.</w:t>
        </w:r>
      </w:hyperlink>
      <w:r>
        <w:rPr>
          <w:rStyle w:val="s3"/>
        </w:rPr>
        <w:t>)</w:t>
      </w:r>
    </w:p>
    <w:p w:rsidR="00000000" w:rsidRDefault="0091227A">
      <w:pPr>
        <w:pStyle w:val="pj"/>
      </w:pPr>
      <w:r>
        <w:rPr>
          <w:rStyle w:val="s0"/>
        </w:rPr>
        <w:t>5. Текущие суммы платы за фактический объем негативного воздействия на окружающую среду вносятся плательщиками не</w:t>
      </w:r>
      <w:r>
        <w:rPr>
          <w:rStyle w:val="s0"/>
        </w:rPr>
        <w:t xml:space="preserve"> позднее 25 числа второго месяца, следующего за отчетным кварталом, за исключением плательщиков, указанных в пункте 3 настоящей статьи.</w:t>
      </w:r>
    </w:p>
    <w:p w:rsidR="00000000" w:rsidRDefault="0091227A">
      <w:pPr>
        <w:pStyle w:val="pji"/>
      </w:pPr>
      <w:r>
        <w:rPr>
          <w:rStyle w:val="s3"/>
        </w:rPr>
        <w:t xml:space="preserve">Статья дополнена пунктом 6 в соответствии с </w:t>
      </w:r>
      <w:hyperlink r:id="rId5093" w:anchor="sub_id=577" w:history="1">
        <w:r>
          <w:rPr>
            <w:rStyle w:val="a4"/>
            <w:i/>
            <w:iCs/>
          </w:rPr>
          <w:t>Законом</w:t>
        </w:r>
      </w:hyperlink>
      <w:r>
        <w:rPr>
          <w:rStyle w:val="s3"/>
        </w:rPr>
        <w:t xml:space="preserve"> РК от 02.01.21 г. № 402-VI (введен в действие с 1 января 2022 г.)</w:t>
      </w:r>
    </w:p>
    <w:p w:rsidR="00000000" w:rsidRDefault="0091227A">
      <w:pPr>
        <w:pStyle w:val="pj"/>
      </w:pPr>
      <w:r>
        <w:rPr>
          <w:rStyle w:val="s0"/>
        </w:rPr>
        <w:t xml:space="preserve">6. В случае недостижения к сроку, установленному в графике достижения показателей поэтапного снижения негативного воздействия на окружающую среду в рамках </w:t>
      </w:r>
      <w:hyperlink r:id="rId5094" w:anchor="sub_id=1190000" w:history="1">
        <w:r>
          <w:rPr>
            <w:rStyle w:val="a4"/>
          </w:rPr>
          <w:t>программы повышения экологической эффективности</w:t>
        </w:r>
      </w:hyperlink>
      <w:r>
        <w:rPr>
          <w:rStyle w:val="s0"/>
        </w:rPr>
        <w:t xml:space="preserve"> (далее в целях настоящего пункта - программа) к комплексному экологическому разрешению, выданному в отношении </w:t>
      </w:r>
      <w:hyperlink r:id="rId5095" w:anchor="sub_id=2" w:history="1">
        <w:r>
          <w:rPr>
            <w:rStyle w:val="a4"/>
          </w:rPr>
          <w:t>объекта I категории</w:t>
        </w:r>
      </w:hyperlink>
      <w:r>
        <w:rPr>
          <w:rStyle w:val="s0"/>
        </w:rPr>
        <w:t>, показателя поэтапного снижения негативного воздействия на окружающую среду по маркерному загрязняющему веществу менее чем на 30 процентов от величины такого показателя в целях начисления суммы платы в отношении эмиссий указанного вещества коэффициент, пр</w:t>
      </w:r>
      <w:r>
        <w:rPr>
          <w:rStyle w:val="s0"/>
        </w:rPr>
        <w:t xml:space="preserve">едусмотренный </w:t>
      </w:r>
      <w:hyperlink w:anchor="sub577010100" w:history="1">
        <w:r>
          <w:rPr>
            <w:rStyle w:val="a4"/>
          </w:rPr>
          <w:t>пунктом 1-1</w:t>
        </w:r>
      </w:hyperlink>
      <w:r>
        <w:rPr>
          <w:rStyle w:val="s0"/>
        </w:rPr>
        <w:t xml:space="preserve"> настоящей статьи, приобретает значение соответствующего коэффициента, предусмотренного </w:t>
      </w:r>
      <w:hyperlink w:anchor="sub5770200" w:history="1">
        <w:r>
          <w:rPr>
            <w:rStyle w:val="a4"/>
          </w:rPr>
          <w:t>пунктом 2</w:t>
        </w:r>
      </w:hyperlink>
      <w:r>
        <w:rPr>
          <w:rStyle w:val="s0"/>
        </w:rPr>
        <w:t xml:space="preserve"> настоящей статьи, начиная с налогового периода, предшествующего г</w:t>
      </w:r>
      <w:r>
        <w:rPr>
          <w:rStyle w:val="s0"/>
        </w:rPr>
        <w:t>оду недостижения установленного показателя поэтапного снижения негативного воздействия, и до даты достижения такого показателя.</w:t>
      </w:r>
    </w:p>
    <w:p w:rsidR="00000000" w:rsidRDefault="0091227A">
      <w:pPr>
        <w:pStyle w:val="pj"/>
      </w:pPr>
      <w:r>
        <w:rPr>
          <w:rStyle w:val="s0"/>
        </w:rPr>
        <w:t>В случае недостижения к дате завершения срока выполнения программы к комплексному экологическому разрешению, выданному в отношен</w:t>
      </w:r>
      <w:r>
        <w:rPr>
          <w:rStyle w:val="s0"/>
        </w:rPr>
        <w:t>ии объекта I категории, установленных технологических нормативов по 30 процентам и менее от общего количества маркерных загрязняющих веществ в целях начисления суммы платы коэффициенты, предусмотренные пунктом 1-1 настоящей статьи, приобретают значения соо</w:t>
      </w:r>
      <w:r>
        <w:rPr>
          <w:rStyle w:val="s0"/>
        </w:rPr>
        <w:t>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в отношении эмиссий маркерных загрязняющих веществ, по которым не достигнуты установленные техно</w:t>
      </w:r>
      <w:r>
        <w:rPr>
          <w:rStyle w:val="s0"/>
        </w:rPr>
        <w:t>логические нормативы.</w:t>
      </w:r>
    </w:p>
    <w:p w:rsidR="00000000" w:rsidRDefault="0091227A">
      <w:pPr>
        <w:pStyle w:val="pj"/>
      </w:pPr>
      <w:r>
        <w:rPr>
          <w:rStyle w:val="s0"/>
        </w:rPr>
        <w:t xml:space="preserve">В случае отзыва, лишения или прекращения действия </w:t>
      </w:r>
      <w:hyperlink r:id="rId5096" w:anchor="sub_id=1110000" w:history="1">
        <w:r>
          <w:rPr>
            <w:rStyle w:val="a4"/>
          </w:rPr>
          <w:t>комплексного экологического разрешения</w:t>
        </w:r>
      </w:hyperlink>
      <w:r>
        <w:rPr>
          <w:rStyle w:val="s0"/>
        </w:rPr>
        <w:t xml:space="preserve">, выданного в отношении объекта I категории под условием и в </w:t>
      </w:r>
      <w:r>
        <w:rPr>
          <w:rStyle w:val="s0"/>
        </w:rPr>
        <w:t>период выполнения программы, по основаниям, предусмотренным законами Республики Казахстан,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пункто</w:t>
      </w:r>
      <w:r>
        <w:rPr>
          <w:rStyle w:val="s0"/>
        </w:rPr>
        <w:t>м 2 настоящей статьи, за соответствующие годы начиная со дня получения комплексного экологического разрешения по всем видам негативного воздействия на окружающую среду по данному объекту I категории, за которые взимается плата, за исключением случая, преду</w:t>
      </w:r>
      <w:r>
        <w:rPr>
          <w:rStyle w:val="s0"/>
        </w:rPr>
        <w:t>смотренного частью четвертой настоящего пункта.</w:t>
      </w:r>
    </w:p>
    <w:p w:rsidR="00000000" w:rsidRDefault="0091227A">
      <w:pPr>
        <w:pStyle w:val="pj"/>
      </w:pPr>
      <w:r>
        <w:rPr>
          <w:rStyle w:val="s0"/>
        </w:rPr>
        <w:t>При этом, если в рамках выполнения программы технологические нормативы достигнуты по 70 процентам и более от общего количества маркерных загрязняющих веществ, часть третья настоящего пункта не применяется в о</w:t>
      </w:r>
      <w:r>
        <w:rPr>
          <w:rStyle w:val="s0"/>
        </w:rPr>
        <w:t xml:space="preserve">тношении эмиссий маркерных загрязняющих веществ, осуществленных до даты отзыва, лишения или прекращения действия комплексного экологического разрешения, выданного в отношении объекта </w:t>
      </w:r>
      <w:hyperlink r:id="rId5097" w:anchor="sub_id=2" w:history="1">
        <w:r>
          <w:rPr>
            <w:rStyle w:val="a4"/>
          </w:rPr>
          <w:t>I категории</w:t>
        </w:r>
      </w:hyperlink>
      <w:r>
        <w:rPr>
          <w:rStyle w:val="s0"/>
        </w:rPr>
        <w:t>, по которым к указанной дате технологические нормативы в рамках выполнения программы были достигнуты.</w:t>
      </w:r>
    </w:p>
    <w:p w:rsidR="00000000" w:rsidRDefault="0091227A">
      <w:pPr>
        <w:pStyle w:val="pj"/>
      </w:pPr>
      <w:r>
        <w:rPr>
          <w:rStyle w:val="s0"/>
        </w:rPr>
        <w:t xml:space="preserve">На сумму платы, возникшую и начисленную в соответствии с частями первой, второй и третьей настоящего пункта, со дня применения коэффициентов, указанных в </w:t>
      </w:r>
      <w:hyperlink w:anchor="sub5770200" w:history="1">
        <w:r>
          <w:rPr>
            <w:rStyle w:val="a4"/>
          </w:rPr>
          <w:t>пункте 2</w:t>
        </w:r>
      </w:hyperlink>
      <w:r>
        <w:rPr>
          <w:rStyle w:val="s0"/>
        </w:rPr>
        <w:t xml:space="preserve"> настоящей статьи, начисляется пеня в размере, определенном н</w:t>
      </w:r>
      <w:r>
        <w:rPr>
          <w:rStyle w:val="s0"/>
        </w:rPr>
        <w:t>астоящим Кодексом.</w:t>
      </w:r>
    </w:p>
    <w:p w:rsidR="00000000" w:rsidRDefault="0091227A">
      <w:pPr>
        <w:pStyle w:val="pji"/>
      </w:pPr>
      <w:r>
        <w:rPr>
          <w:rStyle w:val="s3"/>
        </w:rPr>
        <w:t xml:space="preserve">См.: </w:t>
      </w:r>
      <w:hyperlink r:id="rId5098" w:history="1">
        <w:r>
          <w:rPr>
            <w:rStyle w:val="a4"/>
            <w:i/>
            <w:iCs/>
          </w:rPr>
          <w:t>Ответ</w:t>
        </w:r>
      </w:hyperlink>
      <w:r>
        <w:t xml:space="preserve"> </w:t>
      </w:r>
      <w:r>
        <w:rPr>
          <w:rStyle w:val="s3"/>
        </w:rPr>
        <w:t>Председателя КГД МФ РК от 9 июля 2019 года на вопрос от 25 июня 2019 года № 556115 (dialog.egov.kz) «Касательно платы за эмиссии в окружающую среду за размещение</w:t>
      </w:r>
      <w:r>
        <w:rPr>
          <w:rStyle w:val="s3"/>
        </w:rPr>
        <w:t xml:space="preserve"> отходов производства и потребления (металлолома)», </w:t>
      </w:r>
      <w:hyperlink r:id="rId5099" w:history="1">
        <w:r>
          <w:rPr>
            <w:rStyle w:val="a4"/>
            <w:i/>
            <w:iCs/>
          </w:rPr>
          <w:t>Ответ</w:t>
        </w:r>
      </w:hyperlink>
      <w:r>
        <w:rPr>
          <w:rStyle w:val="s3"/>
        </w:rPr>
        <w:t xml:space="preserve"> Председателя КГД МФ РК от 12 ноября 2021 года на вопрос от 29 октября 2021 года № 711994 (dialog.egov.kz) «Исчисление и уплата платы </w:t>
      </w:r>
      <w:r>
        <w:rPr>
          <w:rStyle w:val="s3"/>
        </w:rPr>
        <w:t>операторами III категории с 01.01.2022 года будет производится исходя из фактического объема негативного воздействия за отчетный период по установленным ставкам Налогового кодекса»</w:t>
      </w:r>
    </w:p>
    <w:p w:rsidR="00000000" w:rsidRDefault="0091227A">
      <w:pPr>
        <w:pStyle w:val="pj"/>
      </w:pPr>
      <w:r>
        <w:t> </w:t>
      </w:r>
    </w:p>
    <w:p w:rsidR="00000000" w:rsidRDefault="0091227A">
      <w:pPr>
        <w:pStyle w:val="pj"/>
      </w:pPr>
      <w:bookmarkStart w:id="978" w:name="SUB5780000"/>
      <w:bookmarkEnd w:id="978"/>
      <w:r>
        <w:rPr>
          <w:rStyle w:val="s1"/>
        </w:rPr>
        <w:t>Статья 578. Налоговый период</w:t>
      </w:r>
    </w:p>
    <w:p w:rsidR="00000000" w:rsidRDefault="0091227A">
      <w:pPr>
        <w:pStyle w:val="pj"/>
      </w:pPr>
      <w:r>
        <w:t>Налоговый период определяется в соответствии</w:t>
      </w:r>
      <w:r>
        <w:t xml:space="preserve"> со </w:t>
      </w:r>
      <w:hyperlink w:anchor="sub3140000" w:history="1">
        <w:r>
          <w:rPr>
            <w:rStyle w:val="a4"/>
          </w:rPr>
          <w:t>статьей 314</w:t>
        </w:r>
      </w:hyperlink>
      <w:r>
        <w:t xml:space="preserve"> настоящего Кодекса.</w:t>
      </w:r>
    </w:p>
    <w:p w:rsidR="00000000" w:rsidRDefault="0091227A">
      <w:pPr>
        <w:pStyle w:val="pj"/>
      </w:pPr>
      <w:r>
        <w:t> </w:t>
      </w:r>
    </w:p>
    <w:p w:rsidR="00000000" w:rsidRDefault="0091227A">
      <w:pPr>
        <w:pStyle w:val="pj"/>
      </w:pPr>
      <w:bookmarkStart w:id="979" w:name="SUB5790000"/>
      <w:bookmarkEnd w:id="979"/>
      <w:r>
        <w:rPr>
          <w:rStyle w:val="s1"/>
        </w:rPr>
        <w:t>Статья 579. Налоговая отчетность</w:t>
      </w:r>
    </w:p>
    <w:p w:rsidR="00000000" w:rsidRDefault="0091227A">
      <w:pPr>
        <w:pStyle w:val="pj"/>
      </w:pPr>
      <w:r>
        <w:t xml:space="preserve">1. Плательщики платы представляют в налоговые органы </w:t>
      </w:r>
      <w:hyperlink r:id="rId5100" w:history="1">
        <w:r>
          <w:rPr>
            <w:rStyle w:val="a4"/>
          </w:rPr>
          <w:t>декларацию</w:t>
        </w:r>
      </w:hyperlink>
      <w:r>
        <w:t xml:space="preserve"> по месту нахождения объ</w:t>
      </w:r>
      <w:r>
        <w:t>екта загрязнения, за исключением декларации по передвижным источникам загрязнения.</w:t>
      </w:r>
    </w:p>
    <w:p w:rsidR="00000000" w:rsidRDefault="0091227A">
      <w:pPr>
        <w:pStyle w:val="pj"/>
      </w:pPr>
      <w:r>
        <w:t>Декларация представляется в налоговые органы по передвижным источникам загрязнения:</w:t>
      </w:r>
    </w:p>
    <w:p w:rsidR="00000000" w:rsidRDefault="0091227A">
      <w:pPr>
        <w:pStyle w:val="pj"/>
      </w:pPr>
      <w:r>
        <w:t>1) подлежащим государственной регистрации, - по месту регистрации передвижных источников,</w:t>
      </w:r>
      <w:r>
        <w:t xml:space="preserve"> определяемому уполномоченным государственным органом при проведении такой регистрации;</w:t>
      </w:r>
    </w:p>
    <w:p w:rsidR="00000000" w:rsidRDefault="0091227A">
      <w:pPr>
        <w:pStyle w:val="pj"/>
      </w:pPr>
      <w:r>
        <w:t>2) не подлежащим государственной регистрации, - по месту нахождения налогоплательщика.</w:t>
      </w:r>
    </w:p>
    <w:p w:rsidR="00000000" w:rsidRDefault="0091227A">
      <w:pPr>
        <w:pStyle w:val="pji"/>
      </w:pPr>
      <w:r>
        <w:rPr>
          <w:rStyle w:val="s3"/>
        </w:rPr>
        <w:t xml:space="preserve">См.: </w:t>
      </w:r>
      <w:hyperlink r:id="rId5101" w:history="1">
        <w:r>
          <w:rPr>
            <w:rStyle w:val="a4"/>
            <w:i/>
            <w:iCs/>
          </w:rPr>
          <w:t>Ответ</w:t>
        </w:r>
      </w:hyperlink>
      <w:r>
        <w:t xml:space="preserve"> </w:t>
      </w:r>
      <w:r>
        <w:rPr>
          <w:rStyle w:val="s3"/>
        </w:rPr>
        <w:t>Предс</w:t>
      </w:r>
      <w:r>
        <w:rPr>
          <w:rStyle w:val="s3"/>
        </w:rPr>
        <w:t xml:space="preserve">едателя КГД МФ РК от 27 июня 2019 года на вопрос от 17 июня 2019 года № 554999 (dialog.egov.kz) «О порядке исчисления, уплаты и представления декларации по плате за эмиссии в окружающую среду в случае признания филиала самостоятельным плательщиком платы», </w:t>
      </w:r>
      <w:hyperlink r:id="rId5102" w:history="1">
        <w:r>
          <w:rPr>
            <w:rStyle w:val="a4"/>
            <w:i/>
            <w:iCs/>
          </w:rPr>
          <w:t>Ответ</w:t>
        </w:r>
      </w:hyperlink>
      <w:r>
        <w:t xml:space="preserve"> </w:t>
      </w:r>
      <w:r>
        <w:rPr>
          <w:rStyle w:val="s3"/>
        </w:rPr>
        <w:t>Председателя КГД МФ РК от 9 марта 2021 года на вопрос от 24 февраля 2021 года № 670141 (dialog.egov.kz) «При отсутствии объектов обложения (объектов загрязнения) или наличии только объектов обложения (объектов загрязнения) от передвижных источников загрязн</w:t>
      </w:r>
      <w:r>
        <w:rPr>
          <w:rStyle w:val="s3"/>
        </w:rPr>
        <w:t>ения представление ФНО 870.00 не требуется»</w:t>
      </w:r>
    </w:p>
    <w:p w:rsidR="00000000" w:rsidRDefault="0091227A">
      <w:pPr>
        <w:pStyle w:val="pj"/>
      </w:pPr>
      <w: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91227A">
      <w:pPr>
        <w:pStyle w:val="pj"/>
      </w:pPr>
      <w:r>
        <w:t xml:space="preserve">3. Плательщики платы с </w:t>
      </w:r>
      <w:r>
        <w:t xml:space="preserve">объемами платежей до 100 </w:t>
      </w:r>
      <w:hyperlink r:id="rId5103" w:history="1">
        <w:r>
          <w:rPr>
            <w:rStyle w:val="a4"/>
          </w:rPr>
          <w:t>МРП</w:t>
        </w:r>
      </w:hyperlink>
      <w:r>
        <w:t xml:space="preserve"> в суммарном годовом объеме представляют декларацию не позднее 20 марта отчетного налогового периода.</w:t>
      </w:r>
    </w:p>
    <w:p w:rsidR="00000000" w:rsidRDefault="0091227A">
      <w:pPr>
        <w:pStyle w:val="pj"/>
      </w:pPr>
      <w:r>
        <w:t>В случае оформления разрешительного документа после указанного</w:t>
      </w:r>
      <w:r>
        <w:t xml:space="preserve"> срока плательщики представляют декларацию не позднее 20 числа месяца, следующего за месяцем, в котором получен разрешительный документ.</w:t>
      </w:r>
    </w:p>
    <w:p w:rsidR="00000000" w:rsidRDefault="0091227A">
      <w:pPr>
        <w:pStyle w:val="pji"/>
      </w:pPr>
      <w:r>
        <w:rPr>
          <w:rStyle w:val="s3"/>
        </w:rPr>
        <w:t xml:space="preserve">См.: </w:t>
      </w:r>
      <w:hyperlink r:id="rId5104" w:history="1">
        <w:r>
          <w:rPr>
            <w:rStyle w:val="a4"/>
            <w:i/>
            <w:iCs/>
          </w:rPr>
          <w:t>Ответ</w:t>
        </w:r>
      </w:hyperlink>
      <w:r>
        <w:t xml:space="preserve"> </w:t>
      </w:r>
      <w:r>
        <w:rPr>
          <w:rStyle w:val="s3"/>
        </w:rPr>
        <w:t>Председателя КГД МФ РК от 4 апреля 2018 год</w:t>
      </w:r>
      <w:r>
        <w:rPr>
          <w:rStyle w:val="s3"/>
        </w:rPr>
        <w:t xml:space="preserve">а на вопрос от 14 марта 2018 года № 488471 (dialog.egov.kz) «При отсутствии в налоговом периоде объекта обложения декларация по плате за эмиссию в окружающую среду в налоговые органы не представляется», </w:t>
      </w:r>
      <w:hyperlink r:id="rId5105" w:history="1">
        <w:r>
          <w:rPr>
            <w:rStyle w:val="a4"/>
            <w:i/>
            <w:iCs/>
          </w:rPr>
          <w:t>Ответ</w:t>
        </w:r>
      </w:hyperlink>
      <w:r>
        <w:rPr>
          <w:rStyle w:val="s3"/>
        </w:rPr>
        <w:t xml:space="preserve"> Председателя КГД МФ РК от 1 марта 2022 года на вопрос от 25 февраля 2022 года № 728792 (dialog.egov.kz) «Плательщик платы за негативное воздействие на окружающую среду (операторы объектов I, II и III категорий) с объемами платежей до 100 </w:t>
      </w:r>
      <w:r>
        <w:rPr>
          <w:rStyle w:val="s3"/>
        </w:rPr>
        <w:t>МРП в суммарном годовом объеме представляет ФНО 870.00 не позднее 20 марта отчетного налогового периода»</w:t>
      </w:r>
    </w:p>
    <w:p w:rsidR="00000000" w:rsidRDefault="0091227A">
      <w:pPr>
        <w:pStyle w:val="pj"/>
      </w:pPr>
      <w:r>
        <w:t> </w:t>
      </w:r>
    </w:p>
    <w:p w:rsidR="00000000" w:rsidRDefault="0091227A">
      <w:pPr>
        <w:pStyle w:val="pj"/>
      </w:pPr>
      <w:r>
        <w:t> </w:t>
      </w:r>
    </w:p>
    <w:p w:rsidR="00000000" w:rsidRDefault="0091227A">
      <w:pPr>
        <w:pStyle w:val="pc"/>
      </w:pPr>
      <w:bookmarkStart w:id="980" w:name="SUB5800000"/>
      <w:bookmarkEnd w:id="980"/>
      <w:r>
        <w:rPr>
          <w:rStyle w:val="s1"/>
        </w:rPr>
        <w:t>Параграф 5. Плата за пользование животным миром</w:t>
      </w:r>
    </w:p>
    <w:p w:rsidR="00000000" w:rsidRDefault="0091227A">
      <w:pPr>
        <w:pStyle w:val="pc"/>
      </w:pPr>
      <w:r>
        <w:t> </w:t>
      </w:r>
    </w:p>
    <w:p w:rsidR="00000000" w:rsidRDefault="0091227A">
      <w:pPr>
        <w:pStyle w:val="pj"/>
      </w:pPr>
      <w:r>
        <w:rPr>
          <w:rStyle w:val="s1"/>
        </w:rPr>
        <w:t>Статья 580. Общие положения</w:t>
      </w:r>
    </w:p>
    <w:p w:rsidR="00000000" w:rsidRDefault="0091227A">
      <w:pPr>
        <w:pStyle w:val="pj"/>
      </w:pPr>
      <w:r>
        <w:t>1. Плата за пользование животным миром (далее в целях настоящего пара</w:t>
      </w:r>
      <w:r>
        <w:t xml:space="preserve">графа - плата) взимается за пользование животным миром в порядке </w:t>
      </w:r>
      <w:hyperlink r:id="rId5106" w:anchor="sub_id=230300" w:history="1">
        <w:r>
          <w:rPr>
            <w:rStyle w:val="a4"/>
          </w:rPr>
          <w:t>специального пользования животным миром</w:t>
        </w:r>
      </w:hyperlink>
      <w:r>
        <w:rPr>
          <w:rStyle w:val="s2"/>
        </w:rPr>
        <w:t>.</w:t>
      </w:r>
    </w:p>
    <w:p w:rsidR="00000000" w:rsidRDefault="0091227A">
      <w:pPr>
        <w:pStyle w:val="pj"/>
      </w:pPr>
      <w:r>
        <w:t>2. Плата за пользование редкими и находящимися под угрозой исчезнов</w:t>
      </w:r>
      <w:r>
        <w:t>ения видами животных устанавливается в каждом отдельном случае Правительством Республики Казахстан при выдаче разрешения на изъятие этих животных из природной среды.</w:t>
      </w:r>
    </w:p>
    <w:p w:rsidR="00000000" w:rsidRDefault="0091227A">
      <w:pPr>
        <w:pStyle w:val="pj"/>
      </w:pPr>
      <w:r>
        <w:t>3. Плата не взимается:</w:t>
      </w:r>
    </w:p>
    <w:p w:rsidR="00000000" w:rsidRDefault="0091227A">
      <w:pPr>
        <w:pStyle w:val="pj"/>
      </w:pPr>
      <w:r>
        <w:t>1) при изъятии из природной среды животных для целей мечения, кольц</w:t>
      </w:r>
      <w:r>
        <w:t>евания, переселения,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91227A">
      <w:pPr>
        <w:pStyle w:val="pj"/>
      </w:pPr>
      <w:r>
        <w:t>2) при использовании объектов животного мира, являющихся собственностью физических и юридических лиц,</w:t>
      </w:r>
      <w:r>
        <w:t xml:space="preserve"> разведенных искусственным путем и содержащихся в неволе и (или) полувольных условиях;</w:t>
      </w:r>
    </w:p>
    <w:p w:rsidR="00000000" w:rsidRDefault="0091227A">
      <w:pPr>
        <w:pStyle w:val="pj"/>
      </w:pPr>
      <w: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w:t>
      </w:r>
      <w:r>
        <w:t>ых в целях биологического обоснования на пользование рыбными ресурсами и другими видами водных животных;</w:t>
      </w:r>
    </w:p>
    <w:p w:rsidR="00000000" w:rsidRDefault="0091227A">
      <w:pPr>
        <w:pStyle w:val="pj"/>
      </w:pPr>
      <w: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w:t>
      </w:r>
      <w:r>
        <w:t>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91227A">
      <w:pPr>
        <w:pStyle w:val="pj"/>
      </w:pPr>
      <w:r>
        <w:t>4. Уполномоченный государственный орган в области охраны, воспроизводства и использования</w:t>
      </w:r>
      <w:r>
        <w:t xml:space="preserve"> животного мира и местные исполнительные органы ежеквартально, в срок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5107" w:anchor="sub_id=2" w:history="1">
        <w:r>
          <w:rPr>
            <w:rStyle w:val="a4"/>
          </w:rPr>
          <w:t>по форме</w:t>
        </w:r>
      </w:hyperlink>
      <w:r>
        <w:rPr>
          <w:rStyle w:val="s2"/>
        </w:rPr>
        <w:t>,</w:t>
      </w:r>
      <w:r>
        <w:t xml:space="preserve"> установленной уполномоченным органом.</w:t>
      </w:r>
    </w:p>
    <w:p w:rsidR="00000000" w:rsidRDefault="0091227A">
      <w:pPr>
        <w:pStyle w:val="pj"/>
      </w:pPr>
      <w:r>
        <w:t> </w:t>
      </w:r>
    </w:p>
    <w:p w:rsidR="00000000" w:rsidRDefault="0091227A">
      <w:pPr>
        <w:pStyle w:val="pj"/>
      </w:pPr>
      <w:bookmarkStart w:id="981" w:name="SUB5810000"/>
      <w:bookmarkEnd w:id="981"/>
      <w:r>
        <w:rPr>
          <w:rStyle w:val="s1"/>
        </w:rPr>
        <w:t>Статья 581. Плательщики платы</w:t>
      </w:r>
    </w:p>
    <w:p w:rsidR="00000000" w:rsidRDefault="0091227A">
      <w:pPr>
        <w:pStyle w:val="pj"/>
      </w:pPr>
      <w:r>
        <w:t xml:space="preserve">Плательщиками платы являются лица, получившие в порядке, определенном </w:t>
      </w:r>
      <w:hyperlink r:id="rId5108" w:anchor="sub_id=230300" w:history="1">
        <w:r>
          <w:rPr>
            <w:rStyle w:val="a4"/>
          </w:rPr>
          <w:t>законодательством</w:t>
        </w:r>
      </w:hyperlink>
      <w:r>
        <w:t xml:space="preserve"> Республики Казахстан, право на специальное пользование животным миром.</w:t>
      </w:r>
    </w:p>
    <w:p w:rsidR="00000000" w:rsidRDefault="0091227A">
      <w:pPr>
        <w:pStyle w:val="pj"/>
      </w:pPr>
      <w:r>
        <w:t> </w:t>
      </w:r>
    </w:p>
    <w:p w:rsidR="00000000" w:rsidRDefault="0091227A">
      <w:pPr>
        <w:pStyle w:val="pj"/>
      </w:pPr>
      <w:bookmarkStart w:id="982" w:name="SUB5820000"/>
      <w:bookmarkEnd w:id="982"/>
      <w:r>
        <w:rPr>
          <w:rStyle w:val="s1"/>
        </w:rPr>
        <w:t>Статья 582. Ставки платы за пользование животным миром</w:t>
      </w:r>
    </w:p>
    <w:p w:rsidR="00000000" w:rsidRDefault="0091227A">
      <w:pPr>
        <w:pStyle w:val="pj"/>
      </w:pPr>
      <w:r>
        <w:t>1. Ставки платы определяютс</w:t>
      </w:r>
      <w:r>
        <w:t>я в размере, кратном МРП, установленному законом о республиканском бюджете и действующему на дату уплаты такой платы.</w:t>
      </w:r>
    </w:p>
    <w:p w:rsidR="00000000" w:rsidRDefault="0091227A">
      <w:pPr>
        <w:pStyle w:val="pji"/>
      </w:pPr>
      <w:r>
        <w:rPr>
          <w:rStyle w:val="s3"/>
        </w:rPr>
        <w:t xml:space="preserve">См.: </w:t>
      </w:r>
      <w:hyperlink r:id="rId5109" w:history="1">
        <w:r>
          <w:rPr>
            <w:rStyle w:val="a4"/>
            <w:i/>
            <w:iCs/>
          </w:rPr>
          <w:t>Письмо</w:t>
        </w:r>
      </w:hyperlink>
      <w:r>
        <w:t xml:space="preserve"> </w:t>
      </w:r>
      <w:r>
        <w:rPr>
          <w:rStyle w:val="s3"/>
        </w:rPr>
        <w:t xml:space="preserve">КГД МФ РК от 24 апреля 2020 года № КГД-05-4-13-КГД/1437-И «О </w:t>
      </w:r>
      <w:r>
        <w:rPr>
          <w:rStyle w:val="s3"/>
        </w:rPr>
        <w:t>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
      </w:pPr>
      <w:r>
        <w:t>2. Ставки платы при проведении промысловой, любительской и спортивной охоты в Республике Казахстан составляют:</w:t>
      </w:r>
    </w:p>
    <w:p w:rsidR="00000000" w:rsidRDefault="0091227A">
      <w:pPr>
        <w:pStyle w:val="pj"/>
      </w:pPr>
      <w:r>
        <w:t> </w:t>
      </w:r>
    </w:p>
    <w:tbl>
      <w:tblPr>
        <w:tblW w:w="0" w:type="auto"/>
        <w:jc w:val="center"/>
        <w:tblCellMar>
          <w:left w:w="0" w:type="dxa"/>
          <w:right w:w="0" w:type="dxa"/>
        </w:tblCellMar>
        <w:tblLook w:val="04A0" w:firstRow="1" w:lastRow="0" w:firstColumn="1" w:lastColumn="0" w:noHBand="0" w:noVBand="1"/>
      </w:tblPr>
      <w:tblGrid>
        <w:gridCol w:w="711"/>
        <w:gridCol w:w="5339"/>
        <w:gridCol w:w="1645"/>
        <w:gridCol w:w="1876"/>
      </w:tblGrid>
      <w:tr w:rsidR="00000000">
        <w:trPr>
          <w:jc w:val="center"/>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xml:space="preserve">Виды диких </w:t>
            </w:r>
            <w:r>
              <w:t>животных</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платы, за одну особь (</w:t>
            </w:r>
            <w:hyperlink r:id="rId5110"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1227A">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промысловая охота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любительская и спортивная охота</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Млекопитающие: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лось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лось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лось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марал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марал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марал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асканийский олень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асканийский олень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асканийский олень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косуля (северная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косуля (северная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косуля (южная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косуля (южная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сибирский горный козел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сибирский горный козел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кабарга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кабан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кабан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сайгак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сайгак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бурый медведь (кроме тянь-шаньского)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речной бобр, выдра (кроме среднеазиатской)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соболь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сурки (кроме сурка Мензбира)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ондатра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барсук, лисица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корсак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американская норка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рысь (кроме туркестанской)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зайцы (толай, русак, беляк)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енотовидная собака, енот-полоскун, росомаха, солонгой, ласка, горностай, колонок, степной хорек, обыкновенная белка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желтый суслик (песчаник)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волк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шакал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Птицы: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гагара (краснозобая, чернозобая)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глухарь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тетерев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гималайский улар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фазан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гуси* (серый, белолобый, гуменник), черная казарка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w:t>
            </w:r>
            <w:r>
              <w:t xml:space="preserve"> морская чернеть, морянка, обыкновенный гоголь, гага-гребенушка, синьга, луток, длинноносый крохаль, большой крохаль)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t>вальдшнеп, большой кроншнеп, средний кроншнеп, большой веретенник, малый веретенник)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перепел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r>
    </w:tbl>
    <w:p w:rsidR="00000000" w:rsidRDefault="0091227A">
      <w:pPr>
        <w:pStyle w:val="pj"/>
      </w:pPr>
      <w:r>
        <w:t> </w:t>
      </w:r>
    </w:p>
    <w:p w:rsidR="00000000" w:rsidRDefault="0091227A">
      <w:pPr>
        <w:pStyle w:val="pj"/>
      </w:pPr>
      <w:r>
        <w:t>Примечание.</w:t>
      </w:r>
    </w:p>
    <w:p w:rsidR="00000000" w:rsidRDefault="0091227A">
      <w:pPr>
        <w:pStyle w:val="pj"/>
      </w:pPr>
      <w:r>
        <w:t xml:space="preserve">* Кроме видов, занесенных в </w:t>
      </w:r>
      <w:hyperlink r:id="rId5111" w:history="1">
        <w:r>
          <w:rPr>
            <w:rStyle w:val="a4"/>
          </w:rPr>
          <w:t>Красную книгу Республики Казахстан</w:t>
        </w:r>
      </w:hyperlink>
      <w:r>
        <w:rPr>
          <w:rStyle w:val="s2"/>
        </w:rPr>
        <w:t>.</w:t>
      </w:r>
    </w:p>
    <w:p w:rsidR="00000000" w:rsidRDefault="0091227A">
      <w:pPr>
        <w:pStyle w:val="pji"/>
      </w:pPr>
      <w:r>
        <w:rPr>
          <w:rStyle w:val="s3"/>
        </w:rPr>
        <w:t xml:space="preserve">В пункт 3 внесены изменения в соответствии с </w:t>
      </w:r>
      <w:hyperlink r:id="rId5112" w:anchor="sub_id=582" w:history="1">
        <w:r>
          <w:rPr>
            <w:rStyle w:val="a4"/>
            <w:i/>
            <w:iCs/>
          </w:rPr>
          <w:t>Законом</w:t>
        </w:r>
      </w:hyperlink>
      <w:r>
        <w:rPr>
          <w:rStyle w:val="s3"/>
        </w:rPr>
        <w:t xml:space="preserve"> РК от 21.12.22 г. № 165-VII (введен в действие с 1 января 2024 г.) (</w:t>
      </w:r>
      <w:hyperlink r:id="rId5113" w:anchor="sub_id=5820300" w:history="1">
        <w:r>
          <w:rPr>
            <w:rStyle w:val="a4"/>
            <w:i/>
            <w:iCs/>
          </w:rPr>
          <w:t>см. стар. ред.</w:t>
        </w:r>
      </w:hyperlink>
      <w:r>
        <w:rPr>
          <w:rStyle w:val="s3"/>
        </w:rPr>
        <w:t>)</w:t>
      </w:r>
    </w:p>
    <w:p w:rsidR="00000000" w:rsidRDefault="0091227A">
      <w:pPr>
        <w:pStyle w:val="pj"/>
      </w:pPr>
      <w:r>
        <w:t>3. Ставки платы за пользование видами животных, являющихся объектами рыболовства, составляют:</w:t>
      </w:r>
    </w:p>
    <w:p w:rsidR="00000000" w:rsidRDefault="0091227A">
      <w:pPr>
        <w:pStyle w:val="pj"/>
      </w:pPr>
      <w:r>
        <w:t> </w:t>
      </w:r>
    </w:p>
    <w:tbl>
      <w:tblPr>
        <w:tblW w:w="4443" w:type="pct"/>
        <w:jc w:val="center"/>
        <w:tblCellMar>
          <w:left w:w="0" w:type="dxa"/>
          <w:right w:w="0" w:type="dxa"/>
        </w:tblCellMar>
        <w:tblLook w:val="04A0" w:firstRow="1" w:lastRow="0" w:firstColumn="1" w:lastColumn="0" w:noHBand="0" w:noVBand="1"/>
      </w:tblPr>
      <w:tblGrid>
        <w:gridCol w:w="773"/>
        <w:gridCol w:w="4897"/>
        <w:gridCol w:w="1461"/>
        <w:gridCol w:w="137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водных животных</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w:t>
            </w:r>
            <w:hyperlink r:id="rId5114"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1227A">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за одну особь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В промысловых, научных и воспроизводственных целях: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осетровые (белуга, осетр, севрюга, стерлядь, шип, сибирский осетр, сырдарьинский лжелопатонос)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0,064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сельди (пузанок, бражниковская, черноспинка), кефаль, камбала, килька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40"/>
              </w:rPr>
              <w:t>лососевые (радужная форель, ленок, хариус, каспийский лосось, аральский лосось, таймень, нельма, белорыбица)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сиговые (рипус, ряпушка, пелядь, чир, муксун), длиннопалый 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вобла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тюлень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40"/>
              </w:rPr>
              <w:t>белый амур, сазан, карп, жерех, берш, сом, налим, толстолобик, щука, змееголов, судак, кутум, щуковидный жерех (лысач), аральский усач, туркестанский усач</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0,013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1.8.1.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s4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 илийская маринка (илийская популяция), чуйская остролучка, балхашский окун</w:t>
            </w:r>
            <w:r>
              <w:rPr>
                <w:rStyle w:val="s40"/>
              </w:rPr>
              <w:t>ь (балхаш-илийская популяция), чаткальский подкаменщик, волжская многотычинковая сельдь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При проведении спортивно-любительского (рекреационного) рыболовства: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 изъятием: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белуга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осетровые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сиговые,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 основе принципа «поймал-отпустил»: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4,97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сиговые и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0,068</w:t>
            </w:r>
          </w:p>
        </w:tc>
      </w:tr>
    </w:tbl>
    <w:p w:rsidR="00000000" w:rsidRDefault="0091227A">
      <w:pPr>
        <w:pStyle w:val="pj"/>
      </w:pPr>
      <w:r>
        <w:t> </w:t>
      </w:r>
    </w:p>
    <w:p w:rsidR="00000000" w:rsidRDefault="0091227A">
      <w:pPr>
        <w:pStyle w:val="pji"/>
      </w:pPr>
      <w:r>
        <w:rPr>
          <w:rStyle w:val="s3"/>
        </w:rPr>
        <w:t xml:space="preserve">В пункт 4 внесены изменения в соответствии с </w:t>
      </w:r>
      <w:hyperlink r:id="rId5115" w:anchor="sub_id=582" w:history="1">
        <w:r>
          <w:rPr>
            <w:rStyle w:val="a4"/>
            <w:i/>
            <w:iCs/>
          </w:rPr>
          <w:t>Законом</w:t>
        </w:r>
      </w:hyperlink>
      <w:r>
        <w:t xml:space="preserve"> </w:t>
      </w:r>
      <w:r>
        <w:rPr>
          <w:rStyle w:val="s3"/>
        </w:rPr>
        <w:t>РК от 10.12.20 г. № 382-VI (введен в действие с 1 января 2022 г.) (</w:t>
      </w:r>
      <w:hyperlink r:id="rId5116" w:anchor="sub_id=5820400" w:history="1">
        <w:r>
          <w:rPr>
            <w:rStyle w:val="a4"/>
            <w:i/>
            <w:iCs/>
          </w:rPr>
          <w:t>см. стар. ред.</w:t>
        </w:r>
      </w:hyperlink>
      <w:r>
        <w:rPr>
          <w:rStyle w:val="s3"/>
        </w:rPr>
        <w:t>)</w:t>
      </w:r>
    </w:p>
    <w:p w:rsidR="00000000" w:rsidRDefault="0091227A">
      <w:pPr>
        <w:pStyle w:val="pj"/>
      </w:pPr>
      <w:r>
        <w:t>4. Ставки платы за пользование видами животных, используемых в иных хозяйственных целях (кроме охоты и рыболовства), составляют:</w:t>
      </w:r>
    </w:p>
    <w:p w:rsidR="00000000" w:rsidRDefault="0091227A">
      <w:pPr>
        <w:pStyle w:val="pj"/>
      </w:pPr>
      <w:r>
        <w:t> </w:t>
      </w:r>
    </w:p>
    <w:tbl>
      <w:tblPr>
        <w:tblW w:w="4481" w:type="pct"/>
        <w:jc w:val="center"/>
        <w:tblCellMar>
          <w:left w:w="0" w:type="dxa"/>
          <w:right w:w="0" w:type="dxa"/>
        </w:tblCellMar>
        <w:tblLook w:val="04A0" w:firstRow="1" w:lastRow="0" w:firstColumn="1" w:lastColumn="0" w:noHBand="0" w:noVBand="1"/>
      </w:tblPr>
      <w:tblGrid>
        <w:gridCol w:w="782"/>
        <w:gridCol w:w="5246"/>
        <w:gridCol w:w="1220"/>
        <w:gridCol w:w="1330"/>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животных</w:t>
            </w:r>
          </w:p>
        </w:tc>
        <w:tc>
          <w:tcPr>
            <w:tcW w:w="1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платы (</w:t>
            </w:r>
            <w:hyperlink r:id="rId5117"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1227A">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Млекопитающие: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пятнистая или степная кошка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0,030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лесная соня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Птицы: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малая, черношейная, красношейная, серощекая, большая поганка, большой баклан, большая выпь, кваква, серая и рыжая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большая белая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ястреб-тетеревятник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ястреб-перепелятник, сплюшка, домовой сыч, мохноногий сыч, ушастая сова, болотная сова, канюк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Пресмыкающиеся: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среднеазиатская черепаха, болотная черепаха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степная агама, ушастая круглоголовка, такырная круглоголовка, сцинковый геккон</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обыкновенный щитомордник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узорчатый полоз, восточный и песчаный удавчик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0,035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лягушка озерная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Водные беспозвоночные животные: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артемия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0,045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гаммарус, дафнии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пиявки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другие водные беспозвоночные и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4.5.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pPr>
            <w:r>
              <w:rPr>
                <w:rStyle w:val="s0"/>
              </w:rPr>
              <w:t>артемия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0"/>
              </w:rPr>
              <w:t>0,0043</w:t>
            </w:r>
          </w:p>
        </w:tc>
      </w:tr>
    </w:tbl>
    <w:p w:rsidR="00000000" w:rsidRDefault="0091227A">
      <w:pPr>
        <w:pStyle w:val="pj"/>
      </w:pPr>
      <w:r>
        <w:t> </w:t>
      </w:r>
    </w:p>
    <w:p w:rsidR="00000000" w:rsidRDefault="0091227A">
      <w:pPr>
        <w:pStyle w:val="pj"/>
      </w:pPr>
      <w:bookmarkStart w:id="983" w:name="SUB5830000"/>
      <w:bookmarkEnd w:id="983"/>
      <w:r>
        <w:rPr>
          <w:rStyle w:val="s1"/>
        </w:rPr>
        <w:t>Статья 583. Порядок исчисления и уплаты</w:t>
      </w:r>
    </w:p>
    <w:p w:rsidR="00000000" w:rsidRDefault="0091227A">
      <w:pPr>
        <w:pStyle w:val="pj"/>
      </w:pPr>
      <w:r>
        <w:t>1. Сумма платы исчисляется плательщиками исходя из установленных ставок и количества животных или веса (для отдельных видов водных животных).</w:t>
      </w:r>
    </w:p>
    <w:p w:rsidR="00000000" w:rsidRDefault="0091227A">
      <w:pPr>
        <w:pStyle w:val="pj"/>
      </w:pPr>
      <w:r>
        <w:t>При расчете суммы платы для иностранцев при проведении охоты в Республике Казахстан к установленным ставкам примен</w:t>
      </w:r>
      <w:r>
        <w:t>яется коэффициент, равный 10.</w:t>
      </w:r>
    </w:p>
    <w:p w:rsidR="00000000" w:rsidRDefault="0091227A">
      <w:pPr>
        <w:pStyle w:val="pji"/>
      </w:pPr>
      <w:r>
        <w:rPr>
          <w:rStyle w:val="s3"/>
        </w:rPr>
        <w:t xml:space="preserve">Пункт 2 изложен в редакции </w:t>
      </w:r>
      <w:hyperlink r:id="rId5118" w:anchor="sub_id=583" w:history="1">
        <w:r>
          <w:rPr>
            <w:rStyle w:val="a4"/>
            <w:i/>
            <w:iCs/>
          </w:rPr>
          <w:t>Закона</w:t>
        </w:r>
      </w:hyperlink>
      <w:r>
        <w:t xml:space="preserve"> </w:t>
      </w:r>
      <w:r>
        <w:rPr>
          <w:rStyle w:val="s3"/>
        </w:rPr>
        <w:t>РК от 10.12.20 г. № 382-VI (введен в действие с 1 января 2021 г.) (</w:t>
      </w:r>
      <w:hyperlink r:id="rId5119" w:anchor="sub_id=5830200" w:history="1">
        <w:r>
          <w:rPr>
            <w:rStyle w:val="a4"/>
            <w:i/>
            <w:iCs/>
          </w:rPr>
          <w:t>см. стар. ред.</w:t>
        </w:r>
      </w:hyperlink>
      <w:r>
        <w:rPr>
          <w:rStyle w:val="s3"/>
        </w:rPr>
        <w:t>)</w:t>
      </w:r>
    </w:p>
    <w:p w:rsidR="00000000" w:rsidRDefault="0091227A">
      <w:pPr>
        <w:pStyle w:val="pj"/>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второго уровня или организ</w:t>
      </w:r>
      <w:r>
        <w:rPr>
          <w:rStyle w:val="s0"/>
        </w:rPr>
        <w:t xml:space="preserve">ации, осуществляющие отдельные виды банковских операций, за исключением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w:t>
      </w:r>
      <w:hyperlink r:id="rId5120" w:history="1">
        <w:r>
          <w:rPr>
            <w:rStyle w:val="a4"/>
          </w:rPr>
          <w:t>МРП</w:t>
        </w:r>
      </w:hyperlink>
      <w:r>
        <w:t xml:space="preserve"> </w:t>
      </w:r>
      <w:r>
        <w:rPr>
          <w:rStyle w:val="s0"/>
        </w:rPr>
        <w:t>по квотам изъятия объектов промыслового рыболовства текущего года.</w:t>
      </w:r>
    </w:p>
    <w:p w:rsidR="00000000" w:rsidRDefault="0091227A">
      <w:pPr>
        <w:pStyle w:val="pj"/>
      </w:pPr>
      <w:r>
        <w:rPr>
          <w:rStyle w:val="s0"/>
        </w:rPr>
        <w:t>Уплата платы за пользование видами животных, являющихся объектами промыслового рыболовства, при превышении суммы платы, подлежаще</w:t>
      </w:r>
      <w:r>
        <w:rPr>
          <w:rStyle w:val="s0"/>
        </w:rPr>
        <w:t>й уплате в бюджет, в сумме более 350-кратного размера МРП по квотам изъятия объектов промыслового рыболовства текущего года производится долями в следующие сроки:</w:t>
      </w:r>
    </w:p>
    <w:p w:rsidR="00000000" w:rsidRDefault="0091227A">
      <w:pPr>
        <w:pStyle w:val="pj"/>
      </w:pPr>
      <w:r>
        <w:rPr>
          <w:rStyle w:val="s0"/>
        </w:rPr>
        <w:t>до 25 декабря текущего года - 20 процентов от общей квоты, выданной в текущем году;</w:t>
      </w:r>
    </w:p>
    <w:p w:rsidR="00000000" w:rsidRDefault="0091227A">
      <w:pPr>
        <w:pStyle w:val="pj"/>
      </w:pPr>
      <w:r>
        <w:rPr>
          <w:rStyle w:val="s0"/>
        </w:rPr>
        <w:t>до 25 мар</w:t>
      </w:r>
      <w:r>
        <w:rPr>
          <w:rStyle w:val="s0"/>
        </w:rPr>
        <w:t>та года, следующего за годом, в котором выдана квота - 40 процентов от общей квоты, выданной в текущем году;</w:t>
      </w:r>
    </w:p>
    <w:p w:rsidR="00000000" w:rsidRDefault="0091227A">
      <w:pPr>
        <w:pStyle w:val="pj"/>
      </w:pPr>
      <w:r>
        <w:rPr>
          <w:rStyle w:val="s0"/>
        </w:rPr>
        <w:t>до 25 июня года, следующего за годом, в котором выдана квота - 40 процентов от общей квоты, выданной в текущем году.</w:t>
      </w:r>
    </w:p>
    <w:p w:rsidR="00000000" w:rsidRDefault="0091227A">
      <w:pPr>
        <w:pStyle w:val="pj"/>
      </w:pPr>
      <w:r>
        <w:t> </w:t>
      </w:r>
    </w:p>
    <w:p w:rsidR="00000000" w:rsidRDefault="0091227A">
      <w:pPr>
        <w:pStyle w:val="pj"/>
      </w:pPr>
      <w:r>
        <w:t> </w:t>
      </w:r>
    </w:p>
    <w:p w:rsidR="00000000" w:rsidRDefault="0091227A">
      <w:pPr>
        <w:pStyle w:val="pji"/>
      </w:pPr>
      <w:bookmarkStart w:id="984" w:name="SUB5840000"/>
      <w:bookmarkEnd w:id="984"/>
      <w:r>
        <w:rPr>
          <w:rStyle w:val="s3"/>
        </w:rPr>
        <w:t>Заголовок параграфа 6 изло</w:t>
      </w:r>
      <w:r>
        <w:rPr>
          <w:rStyle w:val="s3"/>
        </w:rPr>
        <w:t xml:space="preserve">жен в редакции </w:t>
      </w:r>
      <w:hyperlink r:id="rId5121" w:anchor="sub_id=69" w:history="1">
        <w:r>
          <w:rPr>
            <w:rStyle w:val="a4"/>
            <w:i/>
            <w:iCs/>
          </w:rPr>
          <w:t>Закона</w:t>
        </w:r>
      </w:hyperlink>
      <w:r>
        <w:rPr>
          <w:rStyle w:val="s3"/>
        </w:rPr>
        <w:t xml:space="preserve"> РК от 20.03.23 г. № 213-VII (введен в действие с 1 января 2024 г.) (</w:t>
      </w:r>
      <w:hyperlink r:id="rId5122" w:anchor="sub_id=5840000" w:history="1">
        <w:r>
          <w:rPr>
            <w:rStyle w:val="a4"/>
            <w:i/>
            <w:iCs/>
          </w:rPr>
          <w:t>с</w:t>
        </w:r>
        <w:r>
          <w:rPr>
            <w:rStyle w:val="a4"/>
            <w:i/>
            <w:iCs/>
          </w:rPr>
          <w:t>м. стар. ред.</w:t>
        </w:r>
      </w:hyperlink>
      <w:r>
        <w:rPr>
          <w:rStyle w:val="s3"/>
        </w:rPr>
        <w:t>)</w:t>
      </w:r>
    </w:p>
    <w:p w:rsidR="00000000" w:rsidRDefault="0091227A">
      <w:pPr>
        <w:pStyle w:val="pc"/>
      </w:pPr>
      <w:r>
        <w:rPr>
          <w:rStyle w:val="s1"/>
        </w:rPr>
        <w:t>Параграф 6. Плата за пользование лесными и растительными ресурсами</w:t>
      </w:r>
    </w:p>
    <w:p w:rsidR="00000000" w:rsidRDefault="0091227A">
      <w:pPr>
        <w:pStyle w:val="pc"/>
      </w:pPr>
      <w:r>
        <w:rPr>
          <w:rStyle w:val="s1"/>
        </w:rPr>
        <w:t> </w:t>
      </w:r>
    </w:p>
    <w:p w:rsidR="00000000" w:rsidRDefault="0091227A">
      <w:pPr>
        <w:pStyle w:val="pj"/>
      </w:pPr>
      <w:r>
        <w:rPr>
          <w:rStyle w:val="s1"/>
        </w:rPr>
        <w:t>Статья 584. Общие положения</w:t>
      </w:r>
    </w:p>
    <w:p w:rsidR="00000000" w:rsidRDefault="0091227A">
      <w:pPr>
        <w:pStyle w:val="pji"/>
      </w:pPr>
      <w:r>
        <w:rPr>
          <w:rStyle w:val="s3"/>
        </w:rPr>
        <w:t xml:space="preserve">В пункт 1 внесены изменения в соответствии с </w:t>
      </w:r>
      <w:hyperlink r:id="rId5123" w:anchor="sub_id=584" w:history="1">
        <w:r>
          <w:rPr>
            <w:rStyle w:val="a4"/>
            <w:i/>
            <w:iCs/>
          </w:rPr>
          <w:t>Законом</w:t>
        </w:r>
      </w:hyperlink>
      <w:r>
        <w:rPr>
          <w:rStyle w:val="s3"/>
        </w:rPr>
        <w:t xml:space="preserve"> </w:t>
      </w:r>
      <w:r>
        <w:rPr>
          <w:rStyle w:val="s3"/>
        </w:rPr>
        <w:t>РК от 20.03.23 г. № 213-VII (введен в действие с 1 января 2024 г.) (</w:t>
      </w:r>
      <w:hyperlink r:id="rId5124" w:anchor="sub_id=5840000" w:history="1">
        <w:r>
          <w:rPr>
            <w:rStyle w:val="a4"/>
            <w:i/>
            <w:iCs/>
          </w:rPr>
          <w:t>см. стар. ред.</w:t>
        </w:r>
      </w:hyperlink>
      <w:r>
        <w:rPr>
          <w:rStyle w:val="s3"/>
        </w:rPr>
        <w:t>)</w:t>
      </w:r>
    </w:p>
    <w:p w:rsidR="00000000" w:rsidRDefault="0091227A">
      <w:pPr>
        <w:pStyle w:val="pj"/>
      </w:pPr>
      <w:r>
        <w:rPr>
          <w:rStyle w:val="s0"/>
        </w:rPr>
        <w:t>1. Плата за пользование растительными и лесными ресурсами (далее по тексту настоящего параграфа - плата) взимается:</w:t>
      </w:r>
    </w:p>
    <w:p w:rsidR="00000000" w:rsidRDefault="0091227A">
      <w:pPr>
        <w:pStyle w:val="pj"/>
      </w:pPr>
      <w:r>
        <w:rPr>
          <w:rStyle w:val="s0"/>
        </w:rPr>
        <w:t>за пользование растительными ресурсами на участках всех категорий земель, кроме земель государственного лесного фонда и особо охраняемых при</w:t>
      </w:r>
      <w:r>
        <w:rPr>
          <w:rStyle w:val="s0"/>
        </w:rPr>
        <w:t>родных территорий, в порядке специального пользования при заготовке (сборе) дикорастущих видов растений для фармацевтических, продовольственных и технических нужд;</w:t>
      </w:r>
    </w:p>
    <w:p w:rsidR="00000000" w:rsidRDefault="0091227A">
      <w:pPr>
        <w:pStyle w:val="pj"/>
      </w:pPr>
      <w:r>
        <w:rPr>
          <w:rStyle w:val="s0"/>
        </w:rPr>
        <w:t>за следующие виды лесных пользований на участках государственного лесного фонда:</w:t>
      </w:r>
    </w:p>
    <w:p w:rsidR="00000000" w:rsidRDefault="0091227A">
      <w:pPr>
        <w:pStyle w:val="pj"/>
      </w:pPr>
      <w:r>
        <w:t>1) заготовк</w:t>
      </w:r>
      <w:r>
        <w:t>а древесины;</w:t>
      </w:r>
    </w:p>
    <w:p w:rsidR="00000000" w:rsidRDefault="0091227A">
      <w:pPr>
        <w:pStyle w:val="pj"/>
      </w:pPr>
      <w:r>
        <w:t>2) заготовка живицы и древесных соков;</w:t>
      </w:r>
    </w:p>
    <w:p w:rsidR="00000000" w:rsidRDefault="0091227A">
      <w:pPr>
        <w:pStyle w:val="pj"/>
      </w:pPr>
      <w:r>
        <w:t>3) заготовка второстепенных древесных ресурсов (коры, ветвей, пней, корней, листьев, почек деревьев и кустарников);</w:t>
      </w:r>
    </w:p>
    <w:p w:rsidR="00000000" w:rsidRDefault="0091227A">
      <w:pPr>
        <w:pStyle w:val="pj"/>
      </w:pPr>
      <w:r>
        <w:t>4) побочные лесные пользования (сенокошение, пастьба скота, мараловодство, звероводство,</w:t>
      </w:r>
      <w:r>
        <w:t xml:space="preserve"> размещение ульев и пасек, огородничество, бахчеводство, садоводство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w:t>
      </w:r>
      <w:r>
        <w:t>есной подстилки и опавших листьев, камыша);</w:t>
      </w:r>
    </w:p>
    <w:p w:rsidR="00000000" w:rsidRDefault="0091227A">
      <w:pPr>
        <w:pStyle w:val="pji"/>
      </w:pPr>
      <w:r>
        <w:rPr>
          <w:rStyle w:val="s3"/>
        </w:rPr>
        <w:t xml:space="preserve">В подпункт 5 внесены изменения в соответствии с </w:t>
      </w:r>
      <w:hyperlink r:id="rId5125" w:anchor="sub_id=584" w:history="1">
        <w:r>
          <w:rPr>
            <w:rStyle w:val="a4"/>
            <w:i/>
            <w:iCs/>
          </w:rPr>
          <w:t>Законом</w:t>
        </w:r>
      </w:hyperlink>
      <w:r>
        <w:rPr>
          <w:rStyle w:val="s3"/>
        </w:rPr>
        <w:t xml:space="preserve"> РК от 20.03.23 г. № 213-VII (введен в действие с 1 января 2024 г.) (</w:t>
      </w:r>
      <w:hyperlink r:id="rId5126" w:anchor="sub_id=5840105" w:history="1">
        <w:r>
          <w:rPr>
            <w:rStyle w:val="a4"/>
            <w:i/>
            <w:iCs/>
          </w:rPr>
          <w:t>см. стар. ред.</w:t>
        </w:r>
      </w:hyperlink>
      <w:r>
        <w:rPr>
          <w:rStyle w:val="s3"/>
        </w:rPr>
        <w:t>)</w:t>
      </w:r>
    </w:p>
    <w:p w:rsidR="00000000" w:rsidRDefault="0091227A">
      <w:pPr>
        <w:pStyle w:val="pj"/>
      </w:pPr>
      <w:r>
        <w:t>5) пользование участками государственного лесного фонда для:</w:t>
      </w:r>
    </w:p>
    <w:p w:rsidR="00000000" w:rsidRDefault="0091227A">
      <w:pPr>
        <w:pStyle w:val="pj"/>
      </w:pPr>
      <w:r>
        <w:t>культурно-оздоровительных, рекреационных, туристских и спортивных целей;</w:t>
      </w:r>
    </w:p>
    <w:p w:rsidR="00000000" w:rsidRDefault="0091227A">
      <w:pPr>
        <w:pStyle w:val="pj"/>
      </w:pPr>
      <w:r>
        <w:t xml:space="preserve">нужд охотничьего хозяйства; </w:t>
      </w:r>
    </w:p>
    <w:p w:rsidR="00000000" w:rsidRDefault="0091227A">
      <w:pPr>
        <w:pStyle w:val="pj"/>
      </w:pPr>
      <w: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91227A">
      <w:pPr>
        <w:pStyle w:val="pj"/>
      </w:pPr>
      <w:r>
        <w:t>2. Для целей настоящей главы к лесным пользованиям также относится изъятие ре</w:t>
      </w:r>
      <w:r>
        <w:t>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91227A">
      <w:pPr>
        <w:pStyle w:val="pj"/>
      </w:pPr>
      <w:r>
        <w:t>При принятии решения об изъятии редких и находящихся под угрозой исчезновения видов растений из пр</w:t>
      </w:r>
      <w:r>
        <w:t>иродной среды, их частей или дериватов объемы таких изъятий, размер платы и срок ее уплаты устанавливаются в каждом отдельном случае Правительством Республики Казахстан.</w:t>
      </w:r>
    </w:p>
    <w:p w:rsidR="00000000" w:rsidRDefault="0091227A">
      <w:pPr>
        <w:pStyle w:val="pj"/>
      </w:pPr>
      <w:r>
        <w:t>3. Право лесопользования на участках государственного лесного фонда предоставляется на</w:t>
      </w:r>
      <w:r>
        <w:t xml:space="preserve">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w:t>
      </w:r>
    </w:p>
    <w:p w:rsidR="00000000" w:rsidRDefault="0091227A">
      <w:pPr>
        <w:pStyle w:val="pji"/>
      </w:pPr>
      <w:r>
        <w:rPr>
          <w:rStyle w:val="s3"/>
        </w:rPr>
        <w:t xml:space="preserve">Статья дополнена пунктом 3-1 в соответствии с </w:t>
      </w:r>
      <w:hyperlink r:id="rId5127" w:anchor="sub_id=584" w:history="1">
        <w:r>
          <w:rPr>
            <w:rStyle w:val="a4"/>
            <w:i/>
            <w:iCs/>
          </w:rPr>
          <w:t>Законом</w:t>
        </w:r>
      </w:hyperlink>
      <w:r>
        <w:rPr>
          <w:rStyle w:val="s3"/>
        </w:rPr>
        <w:t xml:space="preserve"> РК от 20.03.23 г. № 213-VII (введен в действие с 1 января 2024 г.)</w:t>
      </w:r>
    </w:p>
    <w:p w:rsidR="00000000" w:rsidRDefault="0091227A">
      <w:pPr>
        <w:pStyle w:val="pj"/>
      </w:pPr>
      <w:r>
        <w:rPr>
          <w:rStyle w:val="s0"/>
        </w:rPr>
        <w:t xml:space="preserve">3-1. Право пользования растительными ресурсами в порядке специального пользования растительным миром предоставляется при условии </w:t>
      </w:r>
      <w:r>
        <w:rPr>
          <w:rStyle w:val="s0"/>
        </w:rPr>
        <w:t>внесения платы за пользование растительными ресурсами в соответствии с налоговым законодательством Республики Казахстан и направления уведомления о заготовке (сборе) дикорастущих растений для фармацевтических, продовольственных и технических нужд.</w:t>
      </w:r>
    </w:p>
    <w:p w:rsidR="00000000" w:rsidRDefault="0091227A">
      <w:pPr>
        <w:pStyle w:val="pj"/>
      </w:pPr>
      <w:r>
        <w:t>4. Госуд</w:t>
      </w:r>
      <w:r>
        <w:t>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w:t>
      </w:r>
      <w:r>
        <w:t xml:space="preserve">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реализацию государственной политики в области транспорта и уполномоченного органа по автомобильным</w:t>
      </w:r>
      <w:r>
        <w:t xml:space="preserve">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w:t>
      </w:r>
      <w:r>
        <w:t xml:space="preserve"> </w:t>
      </w:r>
      <w:hyperlink r:id="rId5128" w:anchor="sub_id=3" w:history="1">
        <w:r>
          <w:rPr>
            <w:rStyle w:val="a4"/>
          </w:rPr>
          <w:t>по форме</w:t>
        </w:r>
      </w:hyperlink>
      <w:r>
        <w:rPr>
          <w:rStyle w:val="s2"/>
        </w:rPr>
        <w:t>,</w:t>
      </w:r>
      <w:r>
        <w:t xml:space="preserve"> установленной уполномоченным органом.</w:t>
      </w:r>
    </w:p>
    <w:p w:rsidR="00000000" w:rsidRDefault="0091227A">
      <w:pPr>
        <w:pStyle w:val="pji"/>
      </w:pPr>
      <w:r>
        <w:rPr>
          <w:rStyle w:val="s3"/>
        </w:rPr>
        <w:t xml:space="preserve">Статья дополнена пунктом 4-1 в соответствии с </w:t>
      </w:r>
      <w:hyperlink r:id="rId5129" w:anchor="sub_id=584" w:history="1">
        <w:r>
          <w:rPr>
            <w:rStyle w:val="a4"/>
            <w:i/>
            <w:iCs/>
          </w:rPr>
          <w:t>З</w:t>
        </w:r>
        <w:r>
          <w:rPr>
            <w:rStyle w:val="a4"/>
            <w:i/>
            <w:iCs/>
          </w:rPr>
          <w:t>аконом</w:t>
        </w:r>
      </w:hyperlink>
      <w:r>
        <w:rPr>
          <w:rStyle w:val="s3"/>
        </w:rPr>
        <w:t xml:space="preserve"> РК от 20.03.23 г. № 213-VII (введен в действие с 1 января 2024 г.)</w:t>
      </w:r>
    </w:p>
    <w:p w:rsidR="00000000" w:rsidRDefault="0091227A">
      <w:pPr>
        <w:pStyle w:val="pj"/>
      </w:pPr>
      <w:r>
        <w:rPr>
          <w:rStyle w:val="s0"/>
        </w:rPr>
        <w:t>4-1. Местные исполнительные органы областей, городов республиканского значения и столицы ежеквартально в срок не позднее 15 числа второго месяца, следующего за отчетным кварталом (го</w:t>
      </w:r>
      <w:r>
        <w:rPr>
          <w:rStyle w:val="s0"/>
        </w:rPr>
        <w:t>дом), представляют налоговым органам по месту своего нахождения сведения о плательщиках платы за пользование растительными ресурсами и объектах обложения по форме, установленной уполномоченным органом.</w:t>
      </w:r>
    </w:p>
    <w:p w:rsidR="00000000" w:rsidRDefault="0091227A">
      <w:pPr>
        <w:pStyle w:val="pji"/>
      </w:pPr>
      <w:r>
        <w:rPr>
          <w:rStyle w:val="s3"/>
        </w:rPr>
        <w:t xml:space="preserve">Пункт 5 изложен в редакции </w:t>
      </w:r>
      <w:hyperlink r:id="rId5130" w:anchor="sub_id=584" w:history="1">
        <w:r>
          <w:rPr>
            <w:rStyle w:val="a4"/>
            <w:i/>
            <w:iCs/>
          </w:rPr>
          <w:t>Закона</w:t>
        </w:r>
      </w:hyperlink>
      <w:r>
        <w:rPr>
          <w:rStyle w:val="s3"/>
        </w:rPr>
        <w:t xml:space="preserve"> РК от 20.03.23 г. № 213-VII (введен в действие с 1 января 2024 г.) (</w:t>
      </w:r>
      <w:hyperlink r:id="rId5131" w:anchor="sub_id=5840500" w:history="1">
        <w:r>
          <w:rPr>
            <w:rStyle w:val="a4"/>
            <w:i/>
            <w:iCs/>
          </w:rPr>
          <w:t>см. стар. ред.</w:t>
        </w:r>
      </w:hyperlink>
      <w:r>
        <w:rPr>
          <w:rStyle w:val="s3"/>
        </w:rPr>
        <w:t>)</w:t>
      </w:r>
    </w:p>
    <w:p w:rsidR="00000000" w:rsidRDefault="0091227A">
      <w:pPr>
        <w:pStyle w:val="pj"/>
      </w:pPr>
      <w:r>
        <w:rPr>
          <w:rStyle w:val="s0"/>
        </w:rPr>
        <w:t>5. Уполномоченные органы в</w:t>
      </w:r>
      <w:r>
        <w:rPr>
          <w:rStyle w:val="s0"/>
        </w:rPr>
        <w:t xml:space="preserve"> области лесного хозяйства, особо охраняемых природных территорий и растительного мира ежегодно в срок не позднее 15 числа второго месяца, следующего за отчетным годом, представляют налоговым органам по месту своего нахождения сведения о плательщиках платы</w:t>
      </w:r>
      <w:r>
        <w:rPr>
          <w:rStyle w:val="s0"/>
        </w:rPr>
        <w:t xml:space="preserve">, размер которой определяется в соответствии с пунктом 2 настоящей статьи, и объектах обложения по </w:t>
      </w:r>
      <w:hyperlink r:id="rId5132" w:anchor="sub_id=4" w:history="1">
        <w:r>
          <w:rPr>
            <w:rStyle w:val="a4"/>
          </w:rPr>
          <w:t>форме</w:t>
        </w:r>
      </w:hyperlink>
      <w:r>
        <w:rPr>
          <w:rStyle w:val="s0"/>
        </w:rPr>
        <w:t>, установленной уполномоченным органом.</w:t>
      </w:r>
    </w:p>
    <w:p w:rsidR="00000000" w:rsidRDefault="0091227A">
      <w:pPr>
        <w:pStyle w:val="pj"/>
      </w:pPr>
      <w:r>
        <w:t> </w:t>
      </w:r>
    </w:p>
    <w:p w:rsidR="00000000" w:rsidRDefault="0091227A">
      <w:pPr>
        <w:pStyle w:val="pj"/>
      </w:pPr>
      <w:bookmarkStart w:id="985" w:name="SUB5850000"/>
      <w:bookmarkEnd w:id="985"/>
      <w:r>
        <w:rPr>
          <w:rStyle w:val="s1"/>
        </w:rPr>
        <w:t>Статья 585. Плательщики платы</w:t>
      </w:r>
    </w:p>
    <w:p w:rsidR="00000000" w:rsidRDefault="0091227A">
      <w:pPr>
        <w:pStyle w:val="pji"/>
      </w:pPr>
      <w:r>
        <w:rPr>
          <w:rStyle w:val="s3"/>
        </w:rPr>
        <w:t>В</w:t>
      </w:r>
      <w:r>
        <w:rPr>
          <w:rStyle w:val="s3"/>
        </w:rPr>
        <w:t xml:space="preserve"> пункт 1 внесены изменения в соответствии с </w:t>
      </w:r>
      <w:hyperlink r:id="rId5133" w:anchor="sub_id=585" w:history="1">
        <w:r>
          <w:rPr>
            <w:rStyle w:val="a4"/>
            <w:i/>
            <w:iCs/>
          </w:rPr>
          <w:t>Законом</w:t>
        </w:r>
      </w:hyperlink>
      <w:r>
        <w:rPr>
          <w:rStyle w:val="s3"/>
        </w:rPr>
        <w:t xml:space="preserve"> РК от 20.03.23 г. № 213-VII (введен в действие с 1 января 2024 г.) (</w:t>
      </w:r>
      <w:hyperlink r:id="rId5134" w:anchor="sub_id=5850000" w:history="1">
        <w:r>
          <w:rPr>
            <w:rStyle w:val="a4"/>
            <w:i/>
            <w:iCs/>
          </w:rPr>
          <w:t>см. стар. ред.</w:t>
        </w:r>
      </w:hyperlink>
      <w:r>
        <w:rPr>
          <w:rStyle w:val="s3"/>
        </w:rPr>
        <w:t>)</w:t>
      </w:r>
    </w:p>
    <w:p w:rsidR="00000000" w:rsidRDefault="0091227A">
      <w:pPr>
        <w:pStyle w:val="pj"/>
      </w:pPr>
      <w:r>
        <w:t>1. Плательщиками платы являются:</w:t>
      </w:r>
    </w:p>
    <w:p w:rsidR="00000000" w:rsidRDefault="0091227A">
      <w:pPr>
        <w:pStyle w:val="pj"/>
      </w:pPr>
      <w:r>
        <w:t xml:space="preserve">государственные лесовладельцы и лица, получившие право лесопользования в порядке, определенном </w:t>
      </w:r>
      <w:hyperlink r:id="rId5135" w:history="1">
        <w:r>
          <w:rPr>
            <w:rStyle w:val="a4"/>
          </w:rPr>
          <w:t>Лесным кодексом</w:t>
        </w:r>
      </w:hyperlink>
      <w:r>
        <w:t xml:space="preserve"> </w:t>
      </w:r>
      <w:r>
        <w:t>Республики Казахстан;</w:t>
      </w:r>
    </w:p>
    <w:p w:rsidR="00000000" w:rsidRDefault="0091227A">
      <w:pPr>
        <w:pStyle w:val="pj"/>
      </w:pPr>
      <w:r>
        <w:t>лица, получившие право на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91227A">
      <w:pPr>
        <w:pStyle w:val="pj"/>
      </w:pPr>
      <w:r>
        <w:rPr>
          <w:rStyle w:val="s0"/>
        </w:rPr>
        <w:t>лица, осуществляющие заготовку (сбор) ди</w:t>
      </w:r>
      <w:r>
        <w:rPr>
          <w:rStyle w:val="s0"/>
        </w:rPr>
        <w:t>корастущих видов растений для фармацевтических, продовольственных и технических нужд.</w:t>
      </w:r>
    </w:p>
    <w:p w:rsidR="00000000" w:rsidRDefault="0091227A">
      <w:pPr>
        <w:pStyle w:val="pj"/>
      </w:pPr>
      <w:r>
        <w:t>2. Не являются плательщиками платы лесовладельцы, осуществляющие лесопользование на участках частного лесного фонда, находящихся в их собственности или долгосрочном земле</w:t>
      </w:r>
      <w:r>
        <w:t xml:space="preserve">пользовании в соответствии с </w:t>
      </w:r>
      <w:hyperlink r:id="rId5136" w:anchor="sub_id=370000" w:history="1">
        <w:r>
          <w:rPr>
            <w:rStyle w:val="a4"/>
          </w:rPr>
          <w:t>Земельным кодексом</w:t>
        </w:r>
      </w:hyperlink>
      <w:r>
        <w:t xml:space="preserve"> Республики Казахстан, при получении права лесопользования с целевым назначением для лесоразведения.</w:t>
      </w:r>
    </w:p>
    <w:p w:rsidR="00000000" w:rsidRDefault="0091227A">
      <w:pPr>
        <w:pStyle w:val="pj"/>
      </w:pPr>
      <w:r>
        <w:t> </w:t>
      </w:r>
    </w:p>
    <w:p w:rsidR="00000000" w:rsidRDefault="0091227A">
      <w:pPr>
        <w:pStyle w:val="pji"/>
      </w:pPr>
      <w:bookmarkStart w:id="986" w:name="SUB5860000"/>
      <w:bookmarkEnd w:id="986"/>
      <w:r>
        <w:rPr>
          <w:rStyle w:val="s3"/>
        </w:rPr>
        <w:t>В статью 586 внесены из</w:t>
      </w:r>
      <w:r>
        <w:rPr>
          <w:rStyle w:val="s3"/>
        </w:rPr>
        <w:t xml:space="preserve">менения в соответствии с </w:t>
      </w:r>
      <w:hyperlink r:id="rId5137" w:anchor="sub_id=586" w:history="1">
        <w:r>
          <w:rPr>
            <w:rStyle w:val="a4"/>
            <w:i/>
            <w:iCs/>
          </w:rPr>
          <w:t>Законом</w:t>
        </w:r>
      </w:hyperlink>
      <w:r>
        <w:rPr>
          <w:rStyle w:val="s3"/>
        </w:rPr>
        <w:t xml:space="preserve"> РК от 20.03.23 г. № 213-VII (введен в действие с 1 января 2024 г.) (</w:t>
      </w:r>
      <w:hyperlink r:id="rId5138" w:anchor="sub_id=5860000" w:history="1">
        <w:r>
          <w:rPr>
            <w:rStyle w:val="a4"/>
            <w:i/>
            <w:iCs/>
          </w:rPr>
          <w:t>см. стар. ред.</w:t>
        </w:r>
      </w:hyperlink>
      <w:r>
        <w:rPr>
          <w:rStyle w:val="s3"/>
        </w:rPr>
        <w:t>)</w:t>
      </w:r>
    </w:p>
    <w:p w:rsidR="00000000" w:rsidRDefault="0091227A">
      <w:pPr>
        <w:pStyle w:val="pj"/>
      </w:pPr>
      <w:r>
        <w:rPr>
          <w:rStyle w:val="s1"/>
        </w:rPr>
        <w:t>Статья 586. Объект обложения</w:t>
      </w:r>
    </w:p>
    <w:p w:rsidR="00000000" w:rsidRDefault="0091227A">
      <w:pPr>
        <w:pStyle w:val="pj"/>
      </w:pPr>
      <w:r>
        <w:rPr>
          <w:rStyle w:val="s0"/>
        </w:rPr>
        <w:t>Объектами обложения платой являются:</w:t>
      </w:r>
    </w:p>
    <w:p w:rsidR="00000000" w:rsidRDefault="0091227A">
      <w:pPr>
        <w:pStyle w:val="pj"/>
      </w:pPr>
      <w:r>
        <w:rPr>
          <w:rStyle w:val="s0"/>
        </w:rPr>
        <w:t>объем заготовок (сбора) дикорастущих видов растений для фармацевтических, продовольственных и технических нужд вне территории государственного лесного фонда и особ</w:t>
      </w:r>
      <w:r>
        <w:rPr>
          <w:rStyle w:val="s0"/>
        </w:rPr>
        <w:t>о охраняемых природных территорий;</w:t>
      </w:r>
    </w:p>
    <w:p w:rsidR="00000000" w:rsidRDefault="0091227A">
      <w:pPr>
        <w:pStyle w:val="pj"/>
      </w:pPr>
      <w:r>
        <w:rPr>
          <w:rStyle w:val="s0"/>
        </w:rPr>
        <w:t>объем лесных пользований и (или) площадь участков государственного лесного фонда, предоставляемых в пользование, в том числе на особо охраняемых природных территориях, за исключением:</w:t>
      </w:r>
    </w:p>
    <w:p w:rsidR="00000000" w:rsidRDefault="0091227A">
      <w:pPr>
        <w:pStyle w:val="pj"/>
      </w:pPr>
      <w:r>
        <w:t>1) объема древесины, отпускаемой на к</w:t>
      </w:r>
      <w:r>
        <w:t>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91227A">
      <w:pPr>
        <w:pStyle w:val="pj"/>
      </w:pPr>
      <w:r>
        <w:t>2) объема древесных рес</w:t>
      </w:r>
      <w:r>
        <w:t>урсов, живицы, второстепенных лесных ресурсов, изъятых для проведения научно-исследовательских работ.</w:t>
      </w:r>
    </w:p>
    <w:p w:rsidR="00000000" w:rsidRDefault="0091227A">
      <w:pPr>
        <w:pStyle w:val="pj"/>
      </w:pPr>
      <w:r>
        <w:t> </w:t>
      </w:r>
    </w:p>
    <w:p w:rsidR="00000000" w:rsidRDefault="0091227A">
      <w:pPr>
        <w:pStyle w:val="pji"/>
      </w:pPr>
      <w:bookmarkStart w:id="987" w:name="SUB5870000"/>
      <w:bookmarkEnd w:id="987"/>
      <w:r>
        <w:rPr>
          <w:rStyle w:val="s3"/>
        </w:rPr>
        <w:t xml:space="preserve">Заголовок статьи 587 изложен в редакции </w:t>
      </w:r>
      <w:hyperlink r:id="rId5139" w:anchor="sub_id=587" w:history="1">
        <w:r>
          <w:rPr>
            <w:rStyle w:val="a4"/>
            <w:i/>
            <w:iCs/>
          </w:rPr>
          <w:t>Закона</w:t>
        </w:r>
      </w:hyperlink>
      <w:r>
        <w:rPr>
          <w:rStyle w:val="s3"/>
        </w:rPr>
        <w:t xml:space="preserve"> РК от 20.03.23 г. № 213-</w:t>
      </w:r>
      <w:r>
        <w:rPr>
          <w:rStyle w:val="s3"/>
        </w:rPr>
        <w:t>VII (введен в действие с 1 января 2024 г.) (</w:t>
      </w:r>
      <w:hyperlink r:id="rId5140" w:anchor="sub_id=5870000" w:history="1">
        <w:r>
          <w:rPr>
            <w:rStyle w:val="a4"/>
            <w:i/>
            <w:iCs/>
          </w:rPr>
          <w:t>см. стар. ред.</w:t>
        </w:r>
      </w:hyperlink>
      <w:r>
        <w:rPr>
          <w:rStyle w:val="s3"/>
        </w:rPr>
        <w:t>)</w:t>
      </w:r>
    </w:p>
    <w:p w:rsidR="00000000" w:rsidRDefault="0091227A">
      <w:pPr>
        <w:pStyle w:val="pj"/>
      </w:pPr>
      <w:r>
        <w:rPr>
          <w:rStyle w:val="s1"/>
        </w:rPr>
        <w:t>Статья 587. Ставки платы за пользование лесными и растительными ресурсами</w:t>
      </w:r>
    </w:p>
    <w:p w:rsidR="00000000" w:rsidRDefault="0091227A">
      <w:pPr>
        <w:pStyle w:val="pji"/>
      </w:pPr>
      <w:r>
        <w:rPr>
          <w:rStyle w:val="s3"/>
        </w:rPr>
        <w:t xml:space="preserve">Пункт 1 изложен в редакции </w:t>
      </w:r>
      <w:hyperlink r:id="rId5141" w:anchor="sub_id=587" w:history="1">
        <w:r>
          <w:rPr>
            <w:rStyle w:val="a4"/>
            <w:i/>
            <w:iCs/>
          </w:rPr>
          <w:t>Закона</w:t>
        </w:r>
      </w:hyperlink>
      <w:r>
        <w:rPr>
          <w:rStyle w:val="s3"/>
        </w:rPr>
        <w:t xml:space="preserve"> РК от 20.03.23 г. № 213-VII (введен в действие с 1 января 2024 г.) (</w:t>
      </w:r>
      <w:hyperlink r:id="rId5142" w:anchor="sub_id=5870000" w:history="1">
        <w:r>
          <w:rPr>
            <w:rStyle w:val="a4"/>
            <w:i/>
            <w:iCs/>
          </w:rPr>
          <w:t>см. стар. ред.</w:t>
        </w:r>
      </w:hyperlink>
      <w:r>
        <w:rPr>
          <w:rStyle w:val="s3"/>
        </w:rPr>
        <w:t>)</w:t>
      </w:r>
    </w:p>
    <w:p w:rsidR="00000000" w:rsidRDefault="0091227A">
      <w:pPr>
        <w:pStyle w:val="pj"/>
      </w:pPr>
      <w:r>
        <w:rPr>
          <w:rStyle w:val="s0"/>
        </w:rPr>
        <w:t xml:space="preserve">1. </w:t>
      </w:r>
      <w:hyperlink r:id="rId5143" w:history="1">
        <w:r>
          <w:rPr>
            <w:rStyle w:val="a4"/>
          </w:rPr>
          <w:t>Ставки платы</w:t>
        </w:r>
      </w:hyperlink>
      <w:r>
        <w:rPr>
          <w:rStyle w:val="s0"/>
        </w:rPr>
        <w:t>,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w:t>
      </w:r>
      <w:r>
        <w:rPr>
          <w:rStyle w:val="s0"/>
        </w:rPr>
        <w:t xml:space="preserve">в местных исполнительных органов областей, городов республиканского значения и столицы, составленных в соответствии с </w:t>
      </w:r>
      <w:hyperlink r:id="rId5144" w:history="1">
        <w:r>
          <w:rPr>
            <w:rStyle w:val="a4"/>
          </w:rPr>
          <w:t>порядком</w:t>
        </w:r>
      </w:hyperlink>
      <w:r>
        <w:rPr>
          <w:rStyle w:val="s0"/>
        </w:rPr>
        <w:t>, определенным уполномоченными органами в области лесного хозяйст</w:t>
      </w:r>
      <w:r>
        <w:rPr>
          <w:rStyle w:val="s0"/>
        </w:rPr>
        <w:t>ва и охраны, защиты, восстановления и использования растительного мира.</w:t>
      </w:r>
    </w:p>
    <w:p w:rsidR="00000000" w:rsidRDefault="0091227A">
      <w:pPr>
        <w:pStyle w:val="pj"/>
      </w:pPr>
      <w:bookmarkStart w:id="988" w:name="SUB5870200"/>
      <w:bookmarkEnd w:id="988"/>
      <w:r>
        <w:t>2. Ставки платы за древесину, отпускаемую на корню, определяются в размере, кратном МРП, установленному законом о республиканском бюджете и действующему на первое число соответствующег</w:t>
      </w:r>
      <w:r>
        <w:t>о финансового года, в котором возникнет право на лесопользование, за один плотный кубический метр и составляют:</w:t>
      </w:r>
    </w:p>
    <w:p w:rsidR="00000000" w:rsidRDefault="0091227A">
      <w:pPr>
        <w:pStyle w:val="pji"/>
      </w:pPr>
      <w:r>
        <w:rPr>
          <w:rStyle w:val="s3"/>
        </w:rPr>
        <w:t xml:space="preserve">См.: </w:t>
      </w:r>
      <w:hyperlink r:id="rId5145"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672"/>
        <w:gridCol w:w="1258"/>
        <w:gridCol w:w="1160"/>
        <w:gridCol w:w="1064"/>
        <w:gridCol w:w="1547"/>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древесно-кустарниковых пород</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Деловая древесина в зависимости от диаметра отрезков ствола в верхнем торце, без коры (</w:t>
            </w:r>
            <w:hyperlink r:id="rId5146" w:history="1">
              <w:r>
                <w:rPr>
                  <w:rStyle w:val="a4"/>
                </w:rPr>
                <w:t>МРП</w:t>
              </w:r>
            </w:hyperlink>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Дровяная древесина в коре (МРП)</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1227A">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крупная (25 см и более)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средняя (от 13 до 24 см)</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мелкая (от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1227A">
            <w:pPr>
              <w:rPr>
                <w:color w:val="000000"/>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Сосна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Ель Шренка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Ель сибирская, пихта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Лиственница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Кедр</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Можжевельник древовидный (арча)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Дуб, ясень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Ольха черная, клен, вяз, липа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Саксаул</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Береза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Осина, ива древовидная, тополь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Орех грецкий, фисташка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Абрикос, акация белая, алыча, боярышник, вишня, лох, рябина, слива, черемуха, шелковица, яблоня, прочие древесные породы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Можжевельник, кедровый стланик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Гребенщик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Акация желтая, ивы кустарниковые, облепиха, жузгун, чингил и прочие кустарники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0,12</w:t>
            </w:r>
          </w:p>
        </w:tc>
      </w:tr>
    </w:tbl>
    <w:p w:rsidR="00000000" w:rsidRDefault="0091227A">
      <w:pPr>
        <w:pStyle w:val="pj"/>
      </w:pPr>
      <w:r>
        <w:t> </w:t>
      </w:r>
    </w:p>
    <w:p w:rsidR="00000000" w:rsidRDefault="0091227A">
      <w:pPr>
        <w:pStyle w:val="pj"/>
      </w:pPr>
      <w:r>
        <w:t>3. К ставкам платы применяются следующие коэффициенты:</w:t>
      </w:r>
    </w:p>
    <w:p w:rsidR="00000000" w:rsidRDefault="0091227A">
      <w:pPr>
        <w:pStyle w:val="pj"/>
      </w:pPr>
      <w:r>
        <w:t>1) в зависимости от удаленности лесосек от дорог общего пользования:</w:t>
      </w:r>
    </w:p>
    <w:p w:rsidR="00000000" w:rsidRDefault="0091227A">
      <w:pPr>
        <w:pStyle w:val="pj"/>
      </w:pPr>
      <w:r>
        <w:t> </w:t>
      </w:r>
    </w:p>
    <w:tbl>
      <w:tblPr>
        <w:tblW w:w="3502" w:type="pct"/>
        <w:jc w:val="center"/>
        <w:tblCellMar>
          <w:left w:w="0" w:type="dxa"/>
          <w:right w:w="0" w:type="dxa"/>
        </w:tblCellMar>
        <w:tblLook w:val="04A0" w:firstRow="1" w:lastRow="0" w:firstColumn="1" w:lastColumn="0" w:noHBand="0" w:noVBand="1"/>
      </w:tblPr>
      <w:tblGrid>
        <w:gridCol w:w="889"/>
        <w:gridCol w:w="2600"/>
        <w:gridCol w:w="3215"/>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Удаленность</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Коэффициент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до 10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10,1 - 25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25,1 - 40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40,1 - 60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0,75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60,1 - 80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80,1 - 100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0,40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более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0,30</w:t>
            </w:r>
          </w:p>
        </w:tc>
      </w:tr>
    </w:tbl>
    <w:p w:rsidR="00000000" w:rsidRDefault="0091227A">
      <w:pPr>
        <w:pStyle w:val="pj"/>
      </w:pPr>
      <w:r>
        <w:t> </w:t>
      </w:r>
    </w:p>
    <w:p w:rsidR="00000000" w:rsidRDefault="0091227A">
      <w:pPr>
        <w:pStyle w:val="pj"/>
      </w:pPr>
      <w: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91227A">
      <w:pPr>
        <w:pStyle w:val="pj"/>
      </w:pPr>
      <w:r>
        <w:t>равнинный рельеф - 1,1;</w:t>
      </w:r>
    </w:p>
    <w:p w:rsidR="00000000" w:rsidRDefault="0091227A">
      <w:pPr>
        <w:pStyle w:val="pj"/>
      </w:pPr>
      <w:r>
        <w:t>холм</w:t>
      </w:r>
      <w:r>
        <w:t>истый рельеф или заболоченная местность - 1,25;</w:t>
      </w:r>
    </w:p>
    <w:p w:rsidR="00000000" w:rsidRDefault="0091227A">
      <w:pPr>
        <w:pStyle w:val="pj"/>
      </w:pPr>
      <w:r>
        <w:t>горный рельеф - 1,5;</w:t>
      </w:r>
    </w:p>
    <w:p w:rsidR="00000000" w:rsidRDefault="0091227A">
      <w:pPr>
        <w:pStyle w:val="pj"/>
      </w:pPr>
      <w:r>
        <w:t>2) при проведении рубок промежуточного пользования - 0,6;</w:t>
      </w:r>
    </w:p>
    <w:p w:rsidR="00000000" w:rsidRDefault="0091227A">
      <w:pPr>
        <w:pStyle w:val="pj"/>
      </w:pPr>
      <w:r>
        <w:t>3) при проведении выборочных рубок главного пользования - 0,8;</w:t>
      </w:r>
    </w:p>
    <w:p w:rsidR="00000000" w:rsidRDefault="0091227A">
      <w:pPr>
        <w:pStyle w:val="pj"/>
      </w:pPr>
      <w:r>
        <w:t>4) при отпуске древесины на горных склонах с крутизной свыше 20 гр</w:t>
      </w:r>
      <w:r>
        <w:t>адусов - 0,7.</w:t>
      </w:r>
    </w:p>
    <w:p w:rsidR="00000000" w:rsidRDefault="0091227A">
      <w:pPr>
        <w:pStyle w:val="pj"/>
      </w:pPr>
      <w: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w:t>
      </w:r>
    </w:p>
    <w:p w:rsidR="00000000" w:rsidRDefault="0091227A">
      <w:pPr>
        <w:pStyle w:val="pji"/>
      </w:pPr>
      <w:r>
        <w:rPr>
          <w:rStyle w:val="s3"/>
        </w:rPr>
        <w:t xml:space="preserve">Статья дополнена пунктом 5 в соответствии с </w:t>
      </w:r>
      <w:hyperlink r:id="rId5147" w:anchor="sub_id=587" w:history="1">
        <w:r>
          <w:rPr>
            <w:rStyle w:val="a4"/>
            <w:i/>
            <w:iCs/>
          </w:rPr>
          <w:t>Законом</w:t>
        </w:r>
      </w:hyperlink>
      <w:r>
        <w:rPr>
          <w:rStyle w:val="s3"/>
        </w:rPr>
        <w:t xml:space="preserve"> РК от 20.03.23 г. № 213-VII (введен в действие с 1 января 2024 г.)</w:t>
      </w:r>
    </w:p>
    <w:p w:rsidR="00000000" w:rsidRDefault="0091227A">
      <w:pPr>
        <w:pStyle w:val="pj"/>
      </w:pPr>
      <w:r>
        <w:rPr>
          <w:rStyle w:val="s0"/>
        </w:rPr>
        <w:t xml:space="preserve">5. Ставки платы за пользование растительными ресурсами, </w:t>
      </w:r>
      <w:r>
        <w:rPr>
          <w:rStyle w:val="s0"/>
        </w:rPr>
        <w:t xml:space="preserve">находящимися вне территории государственного лесного фонда и особо охраняемых природных территорий, определяются в размере, кратном </w:t>
      </w:r>
      <w:hyperlink r:id="rId5148" w:history="1">
        <w:r>
          <w:rPr>
            <w:rStyle w:val="a4"/>
          </w:rPr>
          <w:t>МРП</w:t>
        </w:r>
      </w:hyperlink>
      <w:r>
        <w:rPr>
          <w:rStyle w:val="s0"/>
        </w:rPr>
        <w:t>, установленному законом о республиканском бюджете и дейс</w:t>
      </w:r>
      <w:r>
        <w:rPr>
          <w:rStyle w:val="s0"/>
        </w:rPr>
        <w:t>твующему на первое число соответствующего финансового года, в котором возникнет право на пользование, за один килограмм.</w:t>
      </w:r>
    </w:p>
    <w:p w:rsidR="00000000" w:rsidRDefault="0091227A">
      <w:pPr>
        <w:pStyle w:val="pj"/>
      </w:pPr>
      <w:r>
        <w:t> </w:t>
      </w:r>
    </w:p>
    <w:p w:rsidR="00000000" w:rsidRDefault="0091227A">
      <w:pPr>
        <w:pStyle w:val="pj"/>
      </w:pPr>
      <w:bookmarkStart w:id="989" w:name="SUB5880000"/>
      <w:bookmarkEnd w:id="989"/>
      <w:r>
        <w:rPr>
          <w:rStyle w:val="s1"/>
        </w:rPr>
        <w:t>Статья 588. Порядок исчисления и уплаты</w:t>
      </w:r>
    </w:p>
    <w:p w:rsidR="00000000" w:rsidRDefault="0091227A">
      <w:pPr>
        <w:pStyle w:val="pji"/>
      </w:pPr>
      <w:r>
        <w:rPr>
          <w:rStyle w:val="s3"/>
        </w:rPr>
        <w:t xml:space="preserve">Пункт 1 изложен в редакции </w:t>
      </w:r>
      <w:hyperlink r:id="rId5149" w:anchor="sub_id=588" w:history="1">
        <w:r>
          <w:rPr>
            <w:rStyle w:val="a4"/>
            <w:i/>
            <w:iCs/>
          </w:rPr>
          <w:t>Закона</w:t>
        </w:r>
      </w:hyperlink>
      <w:r>
        <w:rPr>
          <w:rStyle w:val="s3"/>
        </w:rPr>
        <w:t xml:space="preserve"> РК от 20.03.23 г. № 213-VII (введен в действие с 1 января 2024 г.) (</w:t>
      </w:r>
      <w:hyperlink r:id="rId5150" w:anchor="sub_id=5880000" w:history="1">
        <w:r>
          <w:rPr>
            <w:rStyle w:val="a4"/>
            <w:i/>
            <w:iCs/>
          </w:rPr>
          <w:t>см. стар. ред.</w:t>
        </w:r>
      </w:hyperlink>
      <w:r>
        <w:rPr>
          <w:rStyle w:val="s3"/>
        </w:rPr>
        <w:t>)</w:t>
      </w:r>
    </w:p>
    <w:p w:rsidR="00000000" w:rsidRDefault="0091227A">
      <w:pPr>
        <w:pStyle w:val="pj"/>
      </w:pPr>
      <w:r>
        <w:rPr>
          <w:rStyle w:val="s0"/>
        </w:rPr>
        <w:t>1. Сумма платы за лесные пользования исчисляется государственными</w:t>
      </w:r>
      <w:r>
        <w:rPr>
          <w:rStyle w:val="s0"/>
        </w:rPr>
        <w:t xml:space="preserve"> лесовладельцами и указывается в разрешительном документе, за исключением платы, размер которой устанавливается в соответствии с пунктом 2 настоящей статьи.</w:t>
      </w:r>
    </w:p>
    <w:p w:rsidR="00000000" w:rsidRDefault="0091227A">
      <w:pPr>
        <w:pStyle w:val="pji"/>
      </w:pPr>
      <w:r>
        <w:rPr>
          <w:rStyle w:val="s3"/>
        </w:rPr>
        <w:t xml:space="preserve">Статья дополнена пунктом 1-1 в соответствии с </w:t>
      </w:r>
      <w:hyperlink r:id="rId5151" w:anchor="sub_id=588" w:history="1">
        <w:r>
          <w:rPr>
            <w:rStyle w:val="a4"/>
            <w:i/>
            <w:iCs/>
          </w:rPr>
          <w:t>Законом</w:t>
        </w:r>
      </w:hyperlink>
      <w:r>
        <w:rPr>
          <w:rStyle w:val="s3"/>
        </w:rPr>
        <w:t xml:space="preserve"> РК от 20.03.23 г. № 213-VII (введен в действие с 1 января 2024 г.)</w:t>
      </w:r>
    </w:p>
    <w:p w:rsidR="00000000" w:rsidRDefault="0091227A">
      <w:pPr>
        <w:pStyle w:val="pj"/>
      </w:pPr>
      <w:r>
        <w:rPr>
          <w:rStyle w:val="s0"/>
        </w:rPr>
        <w:t>1-1. Сумма платы за пользование растительными ресурсами вне территории государственного лесного фонда и особо охраняемых природных территорий исчисляется</w:t>
      </w:r>
      <w:r>
        <w:rPr>
          <w:rStyle w:val="s0"/>
        </w:rPr>
        <w:t xml:space="preserve"> местными исполнительными органами областей, городов республиканского значения, столицы.</w:t>
      </w:r>
    </w:p>
    <w:p w:rsidR="00000000" w:rsidRDefault="0091227A">
      <w:pPr>
        <w:pStyle w:val="pj"/>
      </w:pPr>
      <w:r>
        <w:t>2. Размер платы определяется:</w:t>
      </w:r>
    </w:p>
    <w:p w:rsidR="00000000" w:rsidRDefault="0091227A">
      <w:pPr>
        <w:pStyle w:val="pj"/>
      </w:pPr>
      <w:r>
        <w:t xml:space="preserve">при отпуске древесины на корню - исходя из объема лесопользования и ставок платы с учетом коэффициентов, установленных </w:t>
      </w:r>
      <w:hyperlink w:anchor="sub5870000" w:history="1">
        <w:r>
          <w:rPr>
            <w:rStyle w:val="a4"/>
          </w:rPr>
          <w:t>статьей 587</w:t>
        </w:r>
      </w:hyperlink>
      <w:r>
        <w:t xml:space="preserve"> настоящего Кодекса;</w:t>
      </w:r>
    </w:p>
    <w:p w:rsidR="00000000" w:rsidRDefault="0091227A">
      <w:pPr>
        <w:pStyle w:val="pj"/>
      </w:pPr>
      <w:r>
        <w:t xml:space="preserve">при иных видах лесопользования, за исключением лесных пользований, размер платы по которым определяется в соответствии с </w:t>
      </w:r>
      <w:hyperlink w:anchor="sub5870200" w:history="1">
        <w:r>
          <w:rPr>
            <w:rStyle w:val="a4"/>
          </w:rPr>
          <w:t>пунктом 2 статьи 587</w:t>
        </w:r>
      </w:hyperlink>
      <w:r>
        <w:t xml:space="preserve"> настоящего Кодекса, - исходя из об</w:t>
      </w:r>
      <w:r>
        <w:t>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91227A">
      <w:pPr>
        <w:pStyle w:val="pji"/>
      </w:pPr>
      <w:r>
        <w:rPr>
          <w:rStyle w:val="s3"/>
        </w:rPr>
        <w:t xml:space="preserve">В пункт 3 внесены изменения в соответствии с </w:t>
      </w:r>
      <w:hyperlink r:id="rId5152" w:anchor="sub_id=588" w:history="1">
        <w:r>
          <w:rPr>
            <w:rStyle w:val="a4"/>
            <w:i/>
            <w:iCs/>
          </w:rPr>
          <w:t>Законом</w:t>
        </w:r>
      </w:hyperlink>
      <w:r>
        <w:rPr>
          <w:rStyle w:val="s3"/>
        </w:rPr>
        <w:t xml:space="preserve"> РК от 20.03.23 г. № 213-VII (введен в действие с 1 января 2024 г.) (</w:t>
      </w:r>
      <w:hyperlink r:id="rId5153" w:anchor="sub_id=5880300" w:history="1">
        <w:r>
          <w:rPr>
            <w:rStyle w:val="a4"/>
            <w:i/>
            <w:iCs/>
          </w:rPr>
          <w:t>см. стар. ред.</w:t>
        </w:r>
      </w:hyperlink>
      <w:r>
        <w:rPr>
          <w:rStyle w:val="s3"/>
        </w:rPr>
        <w:t>)</w:t>
      </w:r>
    </w:p>
    <w:p w:rsidR="00000000" w:rsidRDefault="0091227A">
      <w:pPr>
        <w:pStyle w:val="pj"/>
      </w:pPr>
      <w:r>
        <w:rPr>
          <w:rStyle w:val="s0"/>
        </w:rPr>
        <w:t>3. Сумма платы за лесные пользования уплачивается в бюджет по месту нахождения объекта лесопользования в сроки:</w:t>
      </w:r>
    </w:p>
    <w:p w:rsidR="00000000" w:rsidRDefault="0091227A">
      <w:pPr>
        <w:pStyle w:val="pj"/>
      </w:pPr>
      <w:r>
        <w:t xml:space="preserve">1) при долгосрочном лесопользовании - ежеквартально равными долями от общей суммы ежегодного объема лесопользования, в срок не позднее 20 числа </w:t>
      </w:r>
      <w:r>
        <w:t>месяца, следующего за отчетным кварталом;</w:t>
      </w:r>
    </w:p>
    <w:p w:rsidR="00000000" w:rsidRDefault="0091227A">
      <w:pPr>
        <w:pStyle w:val="pj"/>
      </w:pPr>
      <w: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91227A">
      <w:pPr>
        <w:pStyle w:val="pj"/>
      </w:pPr>
      <w:r>
        <w:t xml:space="preserve">3) </w:t>
      </w:r>
      <w:r>
        <w:t>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отчетным кварталом;</w:t>
      </w:r>
    </w:p>
    <w:p w:rsidR="00000000" w:rsidRDefault="0091227A">
      <w:pPr>
        <w:pStyle w:val="pj"/>
      </w:pPr>
      <w:r>
        <w:t>4) за изъятие редких и находящихся под угрозой исчезновения в</w:t>
      </w:r>
      <w:r>
        <w:t>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rsidR="00000000" w:rsidRDefault="0091227A">
      <w:pPr>
        <w:pStyle w:val="pji"/>
      </w:pPr>
      <w:r>
        <w:rPr>
          <w:rStyle w:val="s3"/>
        </w:rPr>
        <w:t xml:space="preserve">Статья дополнена пунктом 3-1 в соответствии с </w:t>
      </w:r>
      <w:hyperlink r:id="rId5154" w:anchor="sub_id=588" w:history="1">
        <w:r>
          <w:rPr>
            <w:rStyle w:val="a4"/>
            <w:i/>
            <w:iCs/>
          </w:rPr>
          <w:t>Законом</w:t>
        </w:r>
      </w:hyperlink>
      <w:r>
        <w:rPr>
          <w:rStyle w:val="s3"/>
        </w:rPr>
        <w:t xml:space="preserve"> РК от 20.03.23 г. № 213-VII (введен в действие с 1 января 2024 г.)</w:t>
      </w:r>
    </w:p>
    <w:p w:rsidR="00000000" w:rsidRDefault="0091227A">
      <w:pPr>
        <w:pStyle w:val="pj"/>
      </w:pPr>
      <w:r>
        <w:rPr>
          <w:rStyle w:val="s0"/>
        </w:rPr>
        <w:t>3-1. Сумма платы за пользование растительными ресурсами вне территории государственного лесного фонда и особо охраняемых природных территорий уп</w:t>
      </w:r>
      <w:r>
        <w:rPr>
          <w:rStyle w:val="s0"/>
        </w:rPr>
        <w:t>лачивается в бюджет по месту нахождения объекта пользования ежеквартально равными долями от годовой суммы платы в срок не позднее 20 числа месяца, следующего за отчетным кварталом.</w:t>
      </w:r>
    </w:p>
    <w:p w:rsidR="00000000" w:rsidRDefault="0091227A">
      <w:pPr>
        <w:pStyle w:val="pj"/>
      </w:pPr>
      <w:r>
        <w:t>4. В случае, если при отпуске древесины на корню, живицы, древесных соков и</w:t>
      </w:r>
      <w:r>
        <w:t xml:space="preserve">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w:t>
      </w:r>
      <w:r>
        <w:t>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91227A">
      <w:pPr>
        <w:pStyle w:val="pj"/>
      </w:pPr>
      <w:r>
        <w:t xml:space="preserve">5. За передаваемые в рубку на очередной срок недорубы, а также не начатые рубкой лесосеки предыдущего года уплата </w:t>
      </w:r>
      <w:r>
        <w:t xml:space="preserve">суммы платы производится в порядке, определенном </w:t>
      </w:r>
      <w:hyperlink w:anchor="sub5870000" w:history="1">
        <w:r>
          <w:rPr>
            <w:rStyle w:val="a4"/>
          </w:rPr>
          <w:t>статьей 587</w:t>
        </w:r>
      </w:hyperlink>
      <w:r>
        <w:t xml:space="preserve"> настоящего Кодекса.</w:t>
      </w:r>
    </w:p>
    <w:p w:rsidR="00000000" w:rsidRDefault="0091227A">
      <w:pPr>
        <w:pStyle w:val="pj"/>
      </w:pPr>
      <w:r>
        <w:t>6. Уплата суммы платы производится путем перечисления через банки второго уровня или организации, осуществляющие отдельные виды банковских опе</w:t>
      </w:r>
      <w:r>
        <w:t>раций, либо внесения ее наличными деньгами в кассы государственных лесовладельцев на основании бланков строгой отчетности по форме, установленной уполномоченным органом в области лесного хозяйства.</w:t>
      </w:r>
    </w:p>
    <w:p w:rsidR="00000000" w:rsidRDefault="0091227A">
      <w:pPr>
        <w:pStyle w:val="pj"/>
      </w:pPr>
      <w:r>
        <w:t>Принятые суммы платы наличными деньгами сдаются государств</w:t>
      </w:r>
      <w:r>
        <w:t xml:space="preserve">енными лесовладельцами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w:t>
      </w:r>
      <w:r>
        <w:t xml:space="preserve">ежедневные поступления наличных денег составляют менее 10-кратного размера </w:t>
      </w:r>
      <w:hyperlink r:id="rId5155" w:history="1">
        <w:r>
          <w:rPr>
            <w:rStyle w:val="a4"/>
          </w:rPr>
          <w:t>МРП</w:t>
        </w:r>
      </w:hyperlink>
      <w:r>
        <w:rPr>
          <w:rStyle w:val="s2"/>
        </w:rPr>
        <w:t>,</w:t>
      </w:r>
      <w:r>
        <w:t xml:space="preserve"> сдача денег для зачисления в бюджет осуществляется один раз в три операционных дня со дня, в который был осущест</w:t>
      </w:r>
      <w:r>
        <w:t>влен прием денег.</w:t>
      </w:r>
    </w:p>
    <w:p w:rsidR="00000000" w:rsidRDefault="0091227A">
      <w:pPr>
        <w:pStyle w:val="pj"/>
      </w:pPr>
      <w:r>
        <w:t>7. При уплате физическими лицами суммы платы наличными деньгами на бланках строгой отчетности проставляется бизнес-идентификационный номер государственных лесовладельцев.</w:t>
      </w:r>
    </w:p>
    <w:p w:rsidR="00000000" w:rsidRDefault="0091227A">
      <w:pPr>
        <w:pStyle w:val="pj"/>
      </w:pPr>
      <w:r>
        <w:t> </w:t>
      </w:r>
    </w:p>
    <w:p w:rsidR="00000000" w:rsidRDefault="0091227A">
      <w:pPr>
        <w:pStyle w:val="pj"/>
      </w:pPr>
      <w:r>
        <w:t> </w:t>
      </w:r>
    </w:p>
    <w:p w:rsidR="00000000" w:rsidRDefault="0091227A">
      <w:pPr>
        <w:pStyle w:val="pc"/>
      </w:pPr>
      <w:bookmarkStart w:id="990" w:name="SUB5890000"/>
      <w:bookmarkEnd w:id="990"/>
      <w:r>
        <w:rPr>
          <w:rStyle w:val="s1"/>
        </w:rPr>
        <w:t>Параграф 7. Плата за использование особо охраняемых природных т</w:t>
      </w:r>
      <w:r>
        <w:rPr>
          <w:rStyle w:val="s1"/>
        </w:rPr>
        <w:t>ерриторий</w:t>
      </w:r>
    </w:p>
    <w:p w:rsidR="00000000" w:rsidRDefault="0091227A">
      <w:pPr>
        <w:pStyle w:val="pc"/>
      </w:pPr>
      <w:r>
        <w:rPr>
          <w:rStyle w:val="s1"/>
        </w:rPr>
        <w:t> </w:t>
      </w:r>
    </w:p>
    <w:p w:rsidR="00000000" w:rsidRDefault="0091227A">
      <w:pPr>
        <w:pStyle w:val="pj"/>
      </w:pPr>
      <w:r>
        <w:rPr>
          <w:rStyle w:val="s1"/>
        </w:rPr>
        <w:t>Статья 589. Общие положения</w:t>
      </w:r>
    </w:p>
    <w:p w:rsidR="00000000" w:rsidRDefault="0091227A">
      <w:pPr>
        <w:pStyle w:val="pj"/>
      </w:pPr>
      <w:r>
        <w:t xml:space="preserve">1. Плата за использование </w:t>
      </w:r>
      <w:hyperlink r:id="rId5156" w:anchor="sub_id=10003" w:history="1">
        <w:r>
          <w:rPr>
            <w:rStyle w:val="a4"/>
          </w:rPr>
          <w:t>особо охраняемых природных территорий</w:t>
        </w:r>
      </w:hyperlink>
      <w:r>
        <w:t xml:space="preserve"> </w:t>
      </w:r>
      <w:r>
        <w:t>(далее в целях настоящего параграфа -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w:t>
      </w:r>
      <w:r>
        <w:t xml:space="preserve">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5157" w:history="1">
        <w:r>
          <w:rPr>
            <w:rStyle w:val="a4"/>
          </w:rPr>
          <w:t>Законом</w:t>
        </w:r>
      </w:hyperlink>
      <w:r>
        <w:t xml:space="preserve"> Республики Казахстан «Об особо охраняемых природных территориях».</w:t>
      </w:r>
    </w:p>
    <w:p w:rsidR="00000000" w:rsidRDefault="0091227A">
      <w:pPr>
        <w:pStyle w:val="pj"/>
      </w:pPr>
      <w:r>
        <w:t xml:space="preserve">2. Плата взимается за использование особо охраняемых природных территорий, находящихся на земельных участках в пределах внешних границ особо охраняемых </w:t>
      </w:r>
      <w:r>
        <w:t>природных территорий и использующихся в целях, указанных в пункте 1 настоящей статьи, вне зависимости от целевого назначения земельных участков и их принадлежности к какой-либо категории земель.</w:t>
      </w:r>
    </w:p>
    <w:p w:rsidR="00000000" w:rsidRDefault="0091227A">
      <w:pPr>
        <w:pStyle w:val="pj"/>
      </w:pPr>
      <w:r>
        <w:t>3. Природоохранные организации ежеквартально, не позднее 15 ч</w:t>
      </w:r>
      <w:r>
        <w:t xml:space="preserve">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5158" w:anchor="sub_id=5" w:history="1">
        <w:r>
          <w:rPr>
            <w:rStyle w:val="a4"/>
          </w:rPr>
          <w:t>по форме</w:t>
        </w:r>
      </w:hyperlink>
      <w:r>
        <w:rPr>
          <w:rStyle w:val="s2"/>
        </w:rPr>
        <w:t>,</w:t>
      </w:r>
      <w:r>
        <w:t xml:space="preserve"> установленн</w:t>
      </w:r>
      <w:r>
        <w:t>ой уполномоченным органом.</w:t>
      </w:r>
    </w:p>
    <w:p w:rsidR="00000000" w:rsidRDefault="0091227A">
      <w:pPr>
        <w:pStyle w:val="pj"/>
      </w:pPr>
      <w:r>
        <w:t> </w:t>
      </w:r>
    </w:p>
    <w:p w:rsidR="00000000" w:rsidRDefault="0091227A">
      <w:pPr>
        <w:pStyle w:val="pj"/>
      </w:pPr>
      <w:bookmarkStart w:id="991" w:name="SUB5900000"/>
      <w:bookmarkEnd w:id="991"/>
      <w:r>
        <w:rPr>
          <w:rStyle w:val="s1"/>
        </w:rPr>
        <w:t>Статья 590. Плательщики платы</w:t>
      </w:r>
    </w:p>
    <w:p w:rsidR="00000000" w:rsidRDefault="0091227A">
      <w:pPr>
        <w:pStyle w:val="pj"/>
      </w:pPr>
      <w:r>
        <w:t>1. Плательщиками платы являются физические и юридические лица, использующие особо охраняемые природные территории Республики Казахстан.</w:t>
      </w:r>
    </w:p>
    <w:p w:rsidR="00000000" w:rsidRDefault="0091227A">
      <w:pPr>
        <w:pStyle w:val="pj"/>
      </w:pPr>
      <w:r>
        <w:t>2. Юридическое лицо вправе своим решением признать самостояте</w:t>
      </w:r>
      <w:r>
        <w:t>льным плательщиком платы свое структурное подразделение.</w:t>
      </w:r>
    </w:p>
    <w:p w:rsidR="00000000" w:rsidRDefault="0091227A">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91227A">
      <w:pPr>
        <w:pStyle w:val="pj"/>
      </w:pPr>
      <w:r>
        <w:t>В случае, если юридическое лицо своим решением признало самостоят</w:t>
      </w:r>
      <w:r>
        <w:t>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w:t>
      </w:r>
      <w:r>
        <w:t>ния.</w:t>
      </w:r>
    </w:p>
    <w:p w:rsidR="00000000" w:rsidRDefault="0091227A">
      <w:pPr>
        <w:pStyle w:val="pj"/>
      </w:pPr>
      <w:r>
        <w:t>3. Не являются плательщиками платы:</w:t>
      </w:r>
    </w:p>
    <w:p w:rsidR="00000000" w:rsidRDefault="0091227A">
      <w:pPr>
        <w:pStyle w:val="pj"/>
      </w:pPr>
      <w: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91227A">
      <w:pPr>
        <w:pStyle w:val="pj"/>
      </w:pPr>
      <w:r>
        <w:t xml:space="preserve">природоохранные организации, определенные </w:t>
      </w:r>
      <w:hyperlink r:id="rId5159" w:history="1">
        <w:r>
          <w:rPr>
            <w:rStyle w:val="a4"/>
          </w:rPr>
          <w:t>Законом</w:t>
        </w:r>
      </w:hyperlink>
      <w:r>
        <w:t xml:space="preserve"> Республики Казахстан «Об особо охраняемых природных территориях».</w:t>
      </w:r>
    </w:p>
    <w:p w:rsidR="00000000" w:rsidRDefault="0091227A">
      <w:pPr>
        <w:pStyle w:val="pj"/>
      </w:pPr>
      <w:r>
        <w:t> </w:t>
      </w:r>
    </w:p>
    <w:p w:rsidR="00000000" w:rsidRDefault="0091227A">
      <w:pPr>
        <w:pStyle w:val="pj"/>
      </w:pPr>
      <w:bookmarkStart w:id="992" w:name="SUB5910000"/>
      <w:bookmarkEnd w:id="992"/>
      <w:r>
        <w:rPr>
          <w:rStyle w:val="s1"/>
        </w:rPr>
        <w:t>Статья 591. Ставки платы за использование особо охраняемых природных территорий</w:t>
      </w:r>
    </w:p>
    <w:p w:rsidR="00000000" w:rsidRDefault="0091227A">
      <w:pPr>
        <w:pStyle w:val="pji"/>
      </w:pPr>
      <w:r>
        <w:rPr>
          <w:rStyle w:val="s3"/>
        </w:rPr>
        <w:t xml:space="preserve">Пункт 1 изложен в редакции </w:t>
      </w:r>
      <w:hyperlink r:id="rId5160" w:anchor="sub_id=591" w:history="1">
        <w:r>
          <w:rPr>
            <w:rStyle w:val="a4"/>
            <w:i/>
            <w:iCs/>
          </w:rPr>
          <w:t>Закона</w:t>
        </w:r>
      </w:hyperlink>
      <w:r>
        <w:rPr>
          <w:rStyle w:val="s3"/>
        </w:rPr>
        <w:t xml:space="preserve"> РК от 21.12.22 г. № 165-VII (введен в действие с 1 января 2024 г.) (</w:t>
      </w:r>
      <w:hyperlink r:id="rId5161" w:anchor="sub_id=5910000" w:history="1">
        <w:r>
          <w:rPr>
            <w:rStyle w:val="a4"/>
            <w:i/>
            <w:iCs/>
          </w:rPr>
          <w:t>см. стар. ред.</w:t>
        </w:r>
      </w:hyperlink>
      <w:r>
        <w:rPr>
          <w:rStyle w:val="s3"/>
        </w:rPr>
        <w:t>)</w:t>
      </w:r>
    </w:p>
    <w:p w:rsidR="00000000" w:rsidRDefault="0091227A">
      <w:pPr>
        <w:pStyle w:val="pj"/>
      </w:pPr>
      <w:r>
        <w:rPr>
          <w:rStyle w:val="s0"/>
        </w:rPr>
        <w:t>1. Ставки платы за</w:t>
      </w:r>
      <w:r>
        <w:rPr>
          <w:rStyle w:val="s0"/>
        </w:rPr>
        <w:t xml:space="preserve"> использование особо охраняемых природных территорий республиканского значения определяются из расчета:</w:t>
      </w:r>
    </w:p>
    <w:p w:rsidR="00000000" w:rsidRDefault="0091227A">
      <w:pPr>
        <w:pStyle w:val="pj"/>
      </w:pPr>
      <w:r>
        <w:rPr>
          <w:rStyle w:val="s0"/>
        </w:rPr>
        <w:t xml:space="preserve">с пешехода - 0,1 </w:t>
      </w:r>
      <w:hyperlink r:id="rId5162" w:history="1">
        <w:r>
          <w:rPr>
            <w:rStyle w:val="a4"/>
          </w:rPr>
          <w:t>МРП</w:t>
        </w:r>
      </w:hyperlink>
      <w:r>
        <w:rPr>
          <w:rStyle w:val="s0"/>
        </w:rPr>
        <w:t>;</w:t>
      </w:r>
    </w:p>
    <w:p w:rsidR="00000000" w:rsidRDefault="0091227A">
      <w:pPr>
        <w:pStyle w:val="pj"/>
      </w:pPr>
      <w:r>
        <w:rPr>
          <w:rStyle w:val="s0"/>
        </w:rPr>
        <w:t>мотоциклы, мопеды, квадроциклы - 0,2 МРП;</w:t>
      </w:r>
    </w:p>
    <w:p w:rsidR="00000000" w:rsidRDefault="0091227A">
      <w:pPr>
        <w:pStyle w:val="pj"/>
      </w:pPr>
      <w:r>
        <w:rPr>
          <w:rStyle w:val="s0"/>
        </w:rPr>
        <w:t>легковые автомобили - 0,3 МРП;</w:t>
      </w:r>
    </w:p>
    <w:p w:rsidR="00000000" w:rsidRDefault="0091227A">
      <w:pPr>
        <w:pStyle w:val="pj"/>
      </w:pPr>
      <w:r>
        <w:rPr>
          <w:rStyle w:val="s0"/>
        </w:rPr>
        <w:t>микроавтобусы до 16 мест и грузовые автомобили - 1,0 МРП;</w:t>
      </w:r>
    </w:p>
    <w:p w:rsidR="00000000" w:rsidRDefault="0091227A">
      <w:pPr>
        <w:pStyle w:val="pj"/>
      </w:pPr>
      <w:r>
        <w:rPr>
          <w:rStyle w:val="s0"/>
        </w:rPr>
        <w:t>автобусы до 32 мест - 2,0 МРП;</w:t>
      </w:r>
    </w:p>
    <w:p w:rsidR="00000000" w:rsidRDefault="0091227A">
      <w:pPr>
        <w:pStyle w:val="pj"/>
      </w:pPr>
      <w:r>
        <w:rPr>
          <w:rStyle w:val="s0"/>
        </w:rPr>
        <w:t>автобусы свыше 32 мест - 3,0 МРП, установленного законом о республиканском бюджете и действующего на 1 января соответствующего финансово</w:t>
      </w:r>
      <w:r>
        <w:rPr>
          <w:rStyle w:val="s0"/>
        </w:rPr>
        <w:t>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91227A">
      <w:pPr>
        <w:pStyle w:val="pji"/>
      </w:pPr>
      <w:r>
        <w:rPr>
          <w:rStyle w:val="s3"/>
        </w:rPr>
        <w:t xml:space="preserve">См.: </w:t>
      </w:r>
      <w:hyperlink r:id="rId5163" w:history="1">
        <w:r>
          <w:rPr>
            <w:rStyle w:val="a4"/>
            <w:i/>
            <w:iCs/>
          </w:rPr>
          <w:t>Письмо</w:t>
        </w:r>
      </w:hyperlink>
      <w:r>
        <w:t xml:space="preserve"> </w:t>
      </w:r>
      <w:r>
        <w:rPr>
          <w:rStyle w:val="s3"/>
        </w:rPr>
        <w:t>КГД МФ РК от 24</w:t>
      </w:r>
      <w:r>
        <w:rPr>
          <w:rStyle w:val="s3"/>
        </w:rPr>
        <w:t xml:space="preserve">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
      </w:pPr>
      <w:r>
        <w:t xml:space="preserve">2. </w:t>
      </w:r>
      <w:hyperlink r:id="rId5164" w:history="1">
        <w:r>
          <w:rPr>
            <w:rStyle w:val="a4"/>
          </w:rPr>
          <w:t>Ставки платы</w:t>
        </w:r>
      </w:hyperlink>
      <w:r>
        <w:t xml:space="preserve"> за испол</w:t>
      </w:r>
      <w:r>
        <w:t>ьзование особо охраняемых природных территорий местного значения устанавливаются местными представительными органами областей, городов республиканского значения и столицы по представлению местных исполнительных органов областей, городов республиканского зн</w:t>
      </w:r>
      <w:r>
        <w:t>ачения и столицы.</w:t>
      </w:r>
    </w:p>
    <w:p w:rsidR="00000000" w:rsidRDefault="0091227A">
      <w:pPr>
        <w:pStyle w:val="pj"/>
      </w:pPr>
      <w:r>
        <w:t> </w:t>
      </w:r>
    </w:p>
    <w:p w:rsidR="00000000" w:rsidRDefault="0091227A">
      <w:pPr>
        <w:pStyle w:val="pj"/>
      </w:pPr>
      <w:bookmarkStart w:id="993" w:name="SUB5920000"/>
      <w:bookmarkEnd w:id="993"/>
      <w:r>
        <w:rPr>
          <w:rStyle w:val="s1"/>
        </w:rPr>
        <w:t>Статья 592. Порядок исчисления и уплаты</w:t>
      </w:r>
    </w:p>
    <w:p w:rsidR="00000000" w:rsidRDefault="0091227A">
      <w:pPr>
        <w:pStyle w:val="pj"/>
      </w:pPr>
      <w: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w:t>
      </w:r>
      <w:r>
        <w:t>х настоящим пунктом.</w:t>
      </w:r>
    </w:p>
    <w:p w:rsidR="00000000" w:rsidRDefault="0091227A">
      <w:pPr>
        <w:pStyle w:val="pj"/>
      </w:pPr>
      <w:r>
        <w:t>Для физических и юридических лиц-собственников и землепользователей земельных участков в границах особо охраняемых природных территорий объектом обложения платы является:</w:t>
      </w:r>
    </w:p>
    <w:p w:rsidR="00000000" w:rsidRDefault="0091227A">
      <w:pPr>
        <w:pStyle w:val="pj"/>
      </w:pPr>
      <w:r>
        <w:t>1) количество их работников;</w:t>
      </w:r>
    </w:p>
    <w:p w:rsidR="00000000" w:rsidRDefault="0091227A">
      <w:pPr>
        <w:pStyle w:val="pj"/>
      </w:pPr>
      <w:r>
        <w:t>2) количество физических лиц, пребывающих в стационарных учреждениях лечения, отдыха, спортивно-оздоровительных учреждениях, находящихся на такой особо охраняемой природной территории.</w:t>
      </w:r>
    </w:p>
    <w:p w:rsidR="00000000" w:rsidRDefault="0091227A">
      <w:pPr>
        <w:pStyle w:val="pj"/>
      </w:pPr>
      <w:r>
        <w:t>2. Сумма платы уплачивается в бюджет по месту нахождения особо охраняем</w:t>
      </w:r>
      <w:r>
        <w:t>ой природной территории.</w:t>
      </w:r>
    </w:p>
    <w:p w:rsidR="00000000" w:rsidRDefault="0091227A">
      <w:pPr>
        <w:pStyle w:val="pj"/>
      </w:pPr>
      <w:r>
        <w:t>3. Уплата в бюджет суммы платы производится путем перечисления через банки второго уровня или организации, осуществляющие отдельные виды банковских операций, либо внесения их наличными деньгами на контрольно-пропускных пунктах либо</w:t>
      </w:r>
      <w:r>
        <w:t xml:space="preserve"> в иных специально оборудованных местах, устанавливаемых природоохранными организациями, определенными </w:t>
      </w:r>
      <w:hyperlink r:id="rId5165" w:history="1">
        <w:r>
          <w:rPr>
            <w:rStyle w:val="a4"/>
          </w:rPr>
          <w:t>Законом</w:t>
        </w:r>
      </w:hyperlink>
      <w:r>
        <w:t xml:space="preserve"> Республики Казахстан «Об особо охраняемых природных территориях», на основании б</w:t>
      </w:r>
      <w:r>
        <w:t>ланков строгой отчетности по форме,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91227A">
      <w:pPr>
        <w:pStyle w:val="pj"/>
      </w:pPr>
      <w:r>
        <w:t>4. Принятые суммы платы наличными деньгами сдаются природоохранны</w:t>
      </w:r>
      <w:r>
        <w:t>ми организациями, определенными Законом Республики Казахстан «Об особо охраняемых природных территориях», в банки второго уровня или организации, осуществляющие отдельные виды банковских операций, не позднее следующего операционного дня со дня, в который б</w:t>
      </w:r>
      <w:r>
        <w:t xml:space="preserve">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w:t>
      </w:r>
      <w:r>
        <w:t>прием денег.</w:t>
      </w:r>
    </w:p>
    <w:p w:rsidR="00000000" w:rsidRDefault="0091227A">
      <w:pPr>
        <w:pStyle w:val="pj"/>
      </w:pPr>
      <w:r>
        <w:t>5. При уплате физическими лицами суммы платы наличными деньгами на бланках строгой отчетности вместо индивидуального идентификационного номера физического лица указывается идентификационный номер природоохранных организаций, определенных Закон</w:t>
      </w:r>
      <w:r>
        <w:t>ом Республики Казахстан «Об особо охраняемых природных территориях».</w:t>
      </w:r>
    </w:p>
    <w:p w:rsidR="00000000" w:rsidRDefault="0091227A">
      <w:pPr>
        <w:pStyle w:val="pj"/>
      </w:pPr>
      <w:r>
        <w:t> </w:t>
      </w:r>
    </w:p>
    <w:p w:rsidR="00000000" w:rsidRDefault="0091227A">
      <w:pPr>
        <w:pStyle w:val="pj"/>
      </w:pPr>
      <w:r>
        <w:t> </w:t>
      </w:r>
    </w:p>
    <w:p w:rsidR="00000000" w:rsidRDefault="0091227A">
      <w:pPr>
        <w:pStyle w:val="pc"/>
      </w:pPr>
      <w:bookmarkStart w:id="994" w:name="SUB5930000"/>
      <w:bookmarkEnd w:id="994"/>
      <w:r>
        <w:rPr>
          <w:rStyle w:val="s1"/>
        </w:rPr>
        <w:t>Параграф 8. Плата за использование радиочастотного спектра</w:t>
      </w:r>
    </w:p>
    <w:p w:rsidR="00000000" w:rsidRDefault="0091227A">
      <w:pPr>
        <w:pStyle w:val="pc"/>
      </w:pPr>
      <w:r>
        <w:rPr>
          <w:rStyle w:val="s1"/>
        </w:rPr>
        <w:t> </w:t>
      </w:r>
    </w:p>
    <w:p w:rsidR="00000000" w:rsidRDefault="0091227A">
      <w:pPr>
        <w:pStyle w:val="pj"/>
      </w:pPr>
      <w:r>
        <w:rPr>
          <w:rStyle w:val="s1"/>
        </w:rPr>
        <w:t>Статья 593. Общие положения</w:t>
      </w:r>
    </w:p>
    <w:p w:rsidR="00000000" w:rsidRDefault="0091227A">
      <w:pPr>
        <w:pStyle w:val="pj"/>
      </w:pPr>
      <w:r>
        <w:t>1. Плата за использование радиочастотного спектра (далее в целях настоящего параграфа - плата)</w:t>
      </w:r>
      <w:r>
        <w:t xml:space="preserve"> взимается за выделенные уполномоченным государственным органом, осуществляющим реализацию государственной политики в области связи, номиналы (полосы, диапазоны) радиочастотного спектра (далее - номиналы радиочастотного спектра).</w:t>
      </w:r>
    </w:p>
    <w:p w:rsidR="00000000" w:rsidRDefault="0091227A">
      <w:pPr>
        <w:pStyle w:val="pj"/>
      </w:pPr>
      <w:r>
        <w:t>2. Право использования рад</w:t>
      </w:r>
      <w:r>
        <w:t xml:space="preserve">иочастотного спектра удостоверяется разрешительными документами, выданными уполномоченным государственным органом, осуществляющим реализацию государственной политики в области связи, в порядке, определенном </w:t>
      </w:r>
      <w:hyperlink r:id="rId5166" w:anchor="sub_id=120500" w:history="1">
        <w:r>
          <w:rPr>
            <w:rStyle w:val="a4"/>
          </w:rPr>
          <w:t>Законом</w:t>
        </w:r>
      </w:hyperlink>
      <w:r>
        <w:t xml:space="preserve"> Республики Казахстан «О связи».</w:t>
      </w:r>
    </w:p>
    <w:p w:rsidR="00000000" w:rsidRDefault="0091227A">
      <w:pPr>
        <w:pStyle w:val="pj"/>
      </w:pPr>
      <w:r>
        <w:t>3. Суммы разовой платы за осуществление предпринимательской деятельности по оказанию услуг в области связи с использованием радиочастотного спектра, подлежащие уплате в бюджет в соот</w:t>
      </w:r>
      <w:r>
        <w:t>ветствии с Законом Республики Казахстан «О связи», не засчитываются в счет платы.</w:t>
      </w:r>
    </w:p>
    <w:p w:rsidR="00000000" w:rsidRDefault="0091227A">
      <w:pPr>
        <w:pStyle w:val="pji"/>
      </w:pPr>
      <w:r>
        <w:rPr>
          <w:rStyle w:val="s3"/>
        </w:rPr>
        <w:t xml:space="preserve">См: </w:t>
      </w:r>
      <w:hyperlink r:id="rId5167" w:history="1">
        <w:r>
          <w:rPr>
            <w:rStyle w:val="a4"/>
            <w:i/>
            <w:iCs/>
          </w:rPr>
          <w:t>Приказ</w:t>
        </w:r>
      </w:hyperlink>
      <w:r>
        <w:rPr>
          <w:rStyle w:val="s3"/>
        </w:rPr>
        <w:t xml:space="preserve"> и.о. Министра цифрового развития, инноваций и аэрокосмической промышленности Республики Казахстан </w:t>
      </w:r>
      <w:r>
        <w:rPr>
          <w:rStyle w:val="s3"/>
        </w:rPr>
        <w:t>от 20 сентября 2023 года № 415/НҚ «Об утверждении Правил определения размеров разовой платы за осуществление предпринимательской деятельности по оказанию услуг в области связи с использованием радиочастотного спектра»</w:t>
      </w:r>
    </w:p>
    <w:p w:rsidR="00000000" w:rsidRDefault="0091227A">
      <w:pPr>
        <w:pStyle w:val="pj"/>
      </w:pPr>
      <w:r>
        <w:t>4. Территориальные подразделения уполн</w:t>
      </w:r>
      <w:r>
        <w:t>омоченного государственного органа, осуществляющего реализацию государственной политики в области связи, представляют в налоговые органы по месту нахождения плательщиков сведения о плательщиках, об объектах обложения, выданных разрешениях, периоде их дейст</w:t>
      </w:r>
      <w:r>
        <w:t xml:space="preserve">вия, внесенных изменениях и дополнениях в выданные разрешения, направленных налогоплательщикам извещениях и о суммах платы по </w:t>
      </w:r>
      <w:hyperlink r:id="rId5168" w:history="1">
        <w:r>
          <w:rPr>
            <w:rStyle w:val="a4"/>
          </w:rPr>
          <w:t>форме</w:t>
        </w:r>
      </w:hyperlink>
      <w:r>
        <w:rPr>
          <w:rStyle w:val="s2"/>
        </w:rPr>
        <w:t>,</w:t>
      </w:r>
      <w:r>
        <w:t xml:space="preserve"> установленной уполномоченным органом, в следующие сроки:</w:t>
      </w:r>
    </w:p>
    <w:p w:rsidR="00000000" w:rsidRDefault="0091227A">
      <w:pPr>
        <w:pStyle w:val="pj"/>
      </w:pPr>
      <w:r>
        <w:t>1</w:t>
      </w:r>
      <w:r>
        <w:t xml:space="preserve">) в случае, установленном частью первой </w:t>
      </w:r>
      <w:hyperlink w:anchor="sub5960300" w:history="1">
        <w:r>
          <w:rPr>
            <w:rStyle w:val="a4"/>
          </w:rPr>
          <w:t>пункта 3 статьи 596</w:t>
        </w:r>
      </w:hyperlink>
      <w:r>
        <w:t xml:space="preserve"> настоящего Кодекса, - не позднее 25 февраля налогового периода;</w:t>
      </w:r>
    </w:p>
    <w:p w:rsidR="00000000" w:rsidRDefault="0091227A">
      <w:pPr>
        <w:pStyle w:val="pj"/>
      </w:pPr>
      <w:r>
        <w:t xml:space="preserve">2) в случае, установленном частью второй </w:t>
      </w:r>
      <w:hyperlink w:anchor="sub5960300" w:history="1">
        <w:r>
          <w:rPr>
            <w:rStyle w:val="a4"/>
          </w:rPr>
          <w:t>пункта 3 статьи 596</w:t>
        </w:r>
      </w:hyperlink>
      <w:r>
        <w:t xml:space="preserve"> насто</w:t>
      </w:r>
      <w:r>
        <w:t>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91227A">
      <w:pPr>
        <w:pStyle w:val="pj"/>
      </w:pPr>
      <w:r>
        <w:t>5. Территориальные подразделения уполномоченного государственного органа, осуществляющего реализацию госуда</w:t>
      </w:r>
      <w:r>
        <w:t>рственной политики в области связи, в срок не позднее 25 числа месяца, следующего за отчетным кварталом, представляют в налоговые органы по месту нахождения плательщиков сведения о плательщиках разовой платы за осуществление предпринимательской деятельност</w:t>
      </w:r>
      <w:r>
        <w:t xml:space="preserve">и по оказанию услуг в области связи с использованием радиочастотного спектра, суммах такой разовой платы, подлежащей уплате в бюджет, и сроках ее уплаты по </w:t>
      </w:r>
      <w:hyperlink r:id="rId5169" w:history="1">
        <w:r>
          <w:rPr>
            <w:rStyle w:val="a4"/>
          </w:rPr>
          <w:t>форме</w:t>
        </w:r>
      </w:hyperlink>
      <w:r>
        <w:rPr>
          <w:rStyle w:val="s2"/>
        </w:rPr>
        <w:t>,</w:t>
      </w:r>
      <w:r>
        <w:t xml:space="preserve"> установленной уполномоченным</w:t>
      </w:r>
      <w:r>
        <w:t xml:space="preserve"> органом.</w:t>
      </w:r>
    </w:p>
    <w:p w:rsidR="00000000" w:rsidRDefault="0091227A">
      <w:pPr>
        <w:pStyle w:val="pj"/>
      </w:pPr>
      <w:r>
        <w:t> </w:t>
      </w:r>
    </w:p>
    <w:p w:rsidR="00000000" w:rsidRDefault="0091227A">
      <w:pPr>
        <w:pStyle w:val="pj"/>
      </w:pPr>
      <w:bookmarkStart w:id="995" w:name="SUB5940000"/>
      <w:bookmarkEnd w:id="995"/>
      <w:r>
        <w:rPr>
          <w:rStyle w:val="s1"/>
        </w:rPr>
        <w:t>Статья 594. Плательщики платы</w:t>
      </w:r>
    </w:p>
    <w:p w:rsidR="00000000" w:rsidRDefault="0091227A">
      <w:pPr>
        <w:pStyle w:val="pj"/>
      </w:pPr>
      <w:r>
        <w:t>1. Плательщиками платы являются лица, получившие в установленном законодательством Республики Казахстан порядке право использования радиочастотного спектра.</w:t>
      </w:r>
    </w:p>
    <w:p w:rsidR="00000000" w:rsidRDefault="0091227A">
      <w:pPr>
        <w:pStyle w:val="pj"/>
      </w:pPr>
      <w:r>
        <w:t>2. Юридическое лицо вправе своим решением признать самостоятельным плательщиком платы свое структурное подразделение за номиналы радиочастотного спектра, используемые таким структурным подразделением.</w:t>
      </w:r>
    </w:p>
    <w:p w:rsidR="00000000" w:rsidRDefault="0091227A">
      <w:pPr>
        <w:pStyle w:val="pj"/>
      </w:pPr>
      <w:r>
        <w:t>Решение юридического лица или отмена такого решения вво</w:t>
      </w:r>
      <w:r>
        <w:t>дится в действие с 1 января года, следующего за годом принятия такого решения.</w:t>
      </w:r>
    </w:p>
    <w:p w:rsidR="00000000" w:rsidRDefault="0091227A">
      <w:pPr>
        <w:pStyle w:val="pj"/>
      </w:pPr>
      <w:r>
        <w:t xml:space="preserve">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w:t>
      </w:r>
      <w:r>
        <w:t>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1227A">
      <w:pPr>
        <w:pStyle w:val="pj"/>
      </w:pPr>
      <w:r>
        <w:t>3. Не являются плательщиками платы:</w:t>
      </w:r>
    </w:p>
    <w:p w:rsidR="00000000" w:rsidRDefault="0091227A">
      <w:pPr>
        <w:pStyle w:val="pj"/>
      </w:pPr>
      <w:r>
        <w:t>1) государственные учреждения, использующие радиочастотный спектр при ис</w:t>
      </w:r>
      <w:r>
        <w:t>полнении возложенных на них основных функциональных обязанностей;</w:t>
      </w:r>
    </w:p>
    <w:p w:rsidR="00000000" w:rsidRDefault="0091227A">
      <w:pPr>
        <w:pStyle w:val="pj"/>
      </w:pPr>
      <w:r>
        <w:t xml:space="preserve">2) плательщики сбора, взимаемого при выдаче разрешения на использование радиочастотного спектра, указанного в </w:t>
      </w:r>
      <w:hyperlink w:anchor="sub5500304" w:history="1">
        <w:r>
          <w:rPr>
            <w:rStyle w:val="a4"/>
          </w:rPr>
          <w:t>подпункте 4) пункта 3 статьи 550</w:t>
        </w:r>
      </w:hyperlink>
      <w:r>
        <w:t xml:space="preserve"> настоящего Код</w:t>
      </w:r>
      <w:r>
        <w:t>екса;</w:t>
      </w:r>
    </w:p>
    <w:p w:rsidR="00000000" w:rsidRDefault="0091227A">
      <w:pPr>
        <w:pStyle w:val="pj"/>
      </w:pPr>
      <w:r>
        <w:t>3) владельцы радиостанций СВ-диапазона (27 МГц) за используемые частоты для одной станции.</w:t>
      </w:r>
    </w:p>
    <w:p w:rsidR="00000000" w:rsidRDefault="0091227A">
      <w:pPr>
        <w:pStyle w:val="pj"/>
      </w:pPr>
      <w:r>
        <w:t> </w:t>
      </w:r>
    </w:p>
    <w:p w:rsidR="00000000" w:rsidRDefault="0091227A">
      <w:pPr>
        <w:pStyle w:val="pji"/>
      </w:pPr>
      <w:bookmarkStart w:id="996" w:name="SUB5950000"/>
      <w:bookmarkEnd w:id="996"/>
      <w:r>
        <w:rPr>
          <w:rStyle w:val="s3"/>
        </w:rPr>
        <w:t xml:space="preserve">Статья 595 изложена в редакции </w:t>
      </w:r>
      <w:hyperlink r:id="rId5170" w:anchor="sub_id=595" w:history="1">
        <w:r>
          <w:rPr>
            <w:rStyle w:val="a4"/>
            <w:i/>
            <w:iCs/>
          </w:rPr>
          <w:t>Закона</w:t>
        </w:r>
      </w:hyperlink>
      <w:r>
        <w:t xml:space="preserve"> </w:t>
      </w:r>
      <w:r>
        <w:rPr>
          <w:rStyle w:val="s3"/>
        </w:rPr>
        <w:t>РК от 28.12.18 г. № 210-VI (введен в действие с 1 января 2019 г.) (</w:t>
      </w:r>
      <w:hyperlink r:id="rId5171" w:anchor="sub_id=5950000" w:history="1">
        <w:r>
          <w:rPr>
            <w:rStyle w:val="a4"/>
            <w:i/>
            <w:iCs/>
          </w:rPr>
          <w:t>см. стар. ред.</w:t>
        </w:r>
      </w:hyperlink>
      <w:r>
        <w:rPr>
          <w:rStyle w:val="s3"/>
        </w:rPr>
        <w:t>)</w:t>
      </w:r>
    </w:p>
    <w:p w:rsidR="00000000" w:rsidRDefault="0091227A">
      <w:pPr>
        <w:pStyle w:val="pj"/>
      </w:pPr>
      <w:r>
        <w:rPr>
          <w:rStyle w:val="s1"/>
        </w:rPr>
        <w:t>Статья 595. Ставки платы</w:t>
      </w:r>
    </w:p>
    <w:p w:rsidR="00000000" w:rsidRDefault="0091227A">
      <w:pPr>
        <w:pStyle w:val="pj"/>
      </w:pPr>
      <w:r>
        <w:t xml:space="preserve">1. Годовые ставки платы определяются в размере, кратном </w:t>
      </w:r>
      <w:hyperlink r:id="rId5172" w:history="1">
        <w:r>
          <w:rPr>
            <w:rStyle w:val="a4"/>
          </w:rPr>
          <w:t>МРП</w:t>
        </w:r>
      </w:hyperlink>
      <w:r>
        <w:rPr>
          <w:rStyle w:val="s2"/>
        </w:rPr>
        <w:t>,</w:t>
      </w:r>
      <w:r>
        <w:t xml:space="preserve"> установленному законом о республиканском бюджете и действующему на первое число налогового периода.</w:t>
      </w:r>
    </w:p>
    <w:p w:rsidR="00000000" w:rsidRDefault="0091227A">
      <w:pPr>
        <w:pStyle w:val="pji"/>
      </w:pPr>
      <w:r>
        <w:rPr>
          <w:rStyle w:val="s3"/>
        </w:rPr>
        <w:t xml:space="preserve">См.: </w:t>
      </w:r>
      <w:hyperlink r:id="rId5173" w:history="1">
        <w:r>
          <w:rPr>
            <w:rStyle w:val="a4"/>
            <w:i/>
            <w:iCs/>
          </w:rPr>
          <w:t>Письмо</w:t>
        </w:r>
      </w:hyperlink>
      <w:r>
        <w:t xml:space="preserve"> </w:t>
      </w:r>
      <w:r>
        <w:rPr>
          <w:rStyle w:val="s3"/>
        </w:rPr>
        <w:t>КГД МФ РК от 24 а</w:t>
      </w:r>
      <w:r>
        <w:rPr>
          <w:rStyle w:val="s3"/>
        </w:rPr>
        <w:t>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i"/>
      </w:pPr>
      <w:r>
        <w:rPr>
          <w:rStyle w:val="s3"/>
        </w:rPr>
        <w:t xml:space="preserve">Действие пункта 2 было приостановлено до 1 января 2021 г., в период приостановления данный </w:t>
      </w:r>
      <w:r>
        <w:rPr>
          <w:rStyle w:val="s3"/>
        </w:rPr>
        <w:t xml:space="preserve">пункт действовал в редакции </w:t>
      </w:r>
      <w:hyperlink r:id="rId5174" w:anchor="sub_id=4400101" w:history="1">
        <w:r>
          <w:rPr>
            <w:rStyle w:val="a4"/>
            <w:i/>
            <w:iCs/>
          </w:rPr>
          <w:t>статьи 44</w:t>
        </w:r>
      </w:hyperlink>
      <w:r>
        <w:t xml:space="preserve"> </w:t>
      </w:r>
      <w:r>
        <w:rPr>
          <w:rStyle w:val="s3"/>
        </w:rPr>
        <w:t>Закона РК от 25.12.17 г. № 121-VI</w:t>
      </w:r>
    </w:p>
    <w:p w:rsidR="00000000" w:rsidRDefault="0091227A">
      <w:pPr>
        <w:pStyle w:val="pji"/>
      </w:pPr>
      <w:r>
        <w:rPr>
          <w:rStyle w:val="s3"/>
        </w:rPr>
        <w:t>Приостановлено до 1 января 2025 года действие годовой ставки платы за сотовую связь, предусмотренно</w:t>
      </w:r>
      <w:r>
        <w:rPr>
          <w:rStyle w:val="s3"/>
        </w:rPr>
        <w:t>й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или консолидированно напра</w:t>
      </w:r>
      <w:r>
        <w:rPr>
          <w:rStyle w:val="s3"/>
        </w:rPr>
        <w:t xml:space="preserve">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городских и сельских населенных пунктах, определенные годовые ставки платы уменьшаются на 90 процентов </w:t>
      </w:r>
      <w:r>
        <w:rPr>
          <w:rStyle w:val="s3"/>
        </w:rPr>
        <w:t xml:space="preserve">в соответствии с подпунктом 1-1 </w:t>
      </w:r>
      <w:hyperlink r:id="rId5175" w:anchor="sub_id=4400101" w:history="1">
        <w:r>
          <w:rPr>
            <w:rStyle w:val="a4"/>
            <w:i/>
            <w:iCs/>
          </w:rPr>
          <w:t>статьи 44</w:t>
        </w:r>
      </w:hyperlink>
      <w:r>
        <w:t xml:space="preserve"> </w:t>
      </w:r>
      <w:r>
        <w:rPr>
          <w:rStyle w:val="s3"/>
        </w:rPr>
        <w:t>Закона РК от 25.12.17 г. № 121-VI; действие строк седьмой и шестнадцатой таблицы было приостановлено до 1 января 2021 года</w:t>
      </w:r>
    </w:p>
    <w:p w:rsidR="00000000" w:rsidRDefault="0091227A">
      <w:pPr>
        <w:pStyle w:val="pji"/>
      </w:pPr>
      <w:r>
        <w:rPr>
          <w:rStyle w:val="s3"/>
        </w:rPr>
        <w:t>Приост</w:t>
      </w:r>
      <w:r>
        <w:rPr>
          <w:rStyle w:val="s3"/>
        </w:rPr>
        <w:t xml:space="preserve">ановлено с 1 января 2023 года действие строк 9, 9.1 и 10 таблицы пункта 2 статьи 595 Налогового кодекса и до 1 января 2028 года действие годовых ставок плат за спутниковую связь с применением негеостационарных спутников (за ширину полосой 2 МГц на прием/2 </w:t>
      </w:r>
      <w:r>
        <w:rPr>
          <w:rStyle w:val="s3"/>
        </w:rPr>
        <w:t>МГц на передачу, на одно приемо-передающее устройство), спутниковую связь с HUB-технологией (за ширину полосой 100 кГц на прием/100 кГц на передачу, используемую на HUB) и спутниковую связь без HUB-технологии (за используемые частоты одной станцией), преду</w:t>
      </w:r>
      <w:r>
        <w:rPr>
          <w:rStyle w:val="s3"/>
        </w:rPr>
        <w:t>смотренных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направивших средс</w:t>
      </w:r>
      <w:r>
        <w:rPr>
          <w:rStyle w:val="s3"/>
        </w:rPr>
        <w:t xml:space="preserve">тва не менее высвобожденных средств от снижения соответствующей ставки платы на финансирование проектов широкополосного доступа в Интернет в сельских населенных пунктах с применением спутниковых технологий, установив, что определенные годовые ставки платы </w:t>
      </w:r>
      <w:r>
        <w:rPr>
          <w:rStyle w:val="s3"/>
        </w:rPr>
        <w:t xml:space="preserve">уменьшаются на 90 процентов со дня принятия соответствующих обязательств в соответствии с подпунктом 1-2 </w:t>
      </w:r>
      <w:hyperlink r:id="rId5176" w:anchor="sub_id=4400102" w:history="1">
        <w:r>
          <w:rPr>
            <w:rStyle w:val="a4"/>
            <w:i/>
            <w:iCs/>
          </w:rPr>
          <w:t>статьи 44</w:t>
        </w:r>
      </w:hyperlink>
      <w:r>
        <w:t xml:space="preserve"> </w:t>
      </w:r>
      <w:r>
        <w:rPr>
          <w:rStyle w:val="s3"/>
        </w:rPr>
        <w:t>Закона РК от 25.12.17 г. № 121-VI</w:t>
      </w:r>
    </w:p>
    <w:p w:rsidR="00000000" w:rsidRDefault="0091227A">
      <w:pPr>
        <w:pStyle w:val="pji"/>
      </w:pPr>
      <w:r>
        <w:rPr>
          <w:rStyle w:val="s3"/>
        </w:rPr>
        <w:t xml:space="preserve">См.: </w:t>
      </w:r>
      <w:hyperlink r:id="rId5177" w:history="1">
        <w:r>
          <w:rPr>
            <w:rStyle w:val="a4"/>
            <w:i/>
            <w:iCs/>
          </w:rPr>
          <w:t>Ответ</w:t>
        </w:r>
      </w:hyperlink>
      <w:r>
        <w:t xml:space="preserve"> </w:t>
      </w:r>
      <w:r>
        <w:rPr>
          <w:rStyle w:val="s3"/>
        </w:rPr>
        <w:t xml:space="preserve">Председателя КГД МФ РК от 16 июля 2021 года на вопрос от 7 июля 2021 года № 694438 (dialog.egov.kz) «О корректировке по плате на использование радиочастотного спектра в целях исчисления КПН», </w:t>
      </w:r>
      <w:hyperlink r:id="rId5178" w:history="1">
        <w:r>
          <w:rPr>
            <w:rStyle w:val="a4"/>
            <w:i/>
            <w:iCs/>
          </w:rPr>
          <w:t>Ответ</w:t>
        </w:r>
      </w:hyperlink>
      <w:r>
        <w:t xml:space="preserve"> </w:t>
      </w:r>
      <w:r>
        <w:rPr>
          <w:rStyle w:val="s3"/>
        </w:rPr>
        <w:t>Председателя КГД МФ РК от 16 сентября 2021 года на вопрос от 7 сентября 2021 года № 704230 (dialog.egov.kz) «Об образовании излишне уплаченной суммы платы за использование радиочастотного спектра</w:t>
      </w:r>
      <w:r>
        <w:rPr>
          <w:rStyle w:val="s3"/>
        </w:rPr>
        <w:t xml:space="preserve"> в результате переплаты, и использования для зачета в счет уплаты по другим налоговым обязательствам», </w:t>
      </w:r>
      <w:hyperlink r:id="rId5179" w:history="1">
        <w:r>
          <w:rPr>
            <w:rStyle w:val="a4"/>
            <w:i/>
            <w:iCs/>
          </w:rPr>
          <w:t>Ответ</w:t>
        </w:r>
      </w:hyperlink>
      <w:r>
        <w:rPr>
          <w:rStyle w:val="s3"/>
        </w:rPr>
        <w:t xml:space="preserve"> </w:t>
      </w:r>
      <w:r>
        <w:rPr>
          <w:rStyle w:val="s3"/>
        </w:rPr>
        <w:t>Председателя КГД МФ РК от 2 октября 2022 года на вопрос от 24 сентября 2022 года № 755304 (dialog.egov.kz) «Касательно снижения годовых ставок платы за использование радиочастотного спектра на 90% для операторов связи в 2022 -2023 годах»</w:t>
      </w:r>
    </w:p>
    <w:p w:rsidR="00000000" w:rsidRDefault="0091227A">
      <w:pPr>
        <w:pStyle w:val="pji"/>
      </w:pPr>
      <w:r>
        <w:rPr>
          <w:rStyle w:val="s3"/>
        </w:rPr>
        <w:t xml:space="preserve">В пункт 1 внесены </w:t>
      </w:r>
      <w:r>
        <w:rPr>
          <w:rStyle w:val="s3"/>
        </w:rPr>
        <w:t xml:space="preserve">изменения в соответствии с </w:t>
      </w:r>
      <w:hyperlink r:id="rId5180" w:anchor="sub_id=595" w:history="1">
        <w:r>
          <w:rPr>
            <w:rStyle w:val="a4"/>
            <w:i/>
            <w:iCs/>
          </w:rPr>
          <w:t>Законом</w:t>
        </w:r>
      </w:hyperlink>
      <w:r>
        <w:rPr>
          <w:rStyle w:val="s3"/>
        </w:rPr>
        <w:t xml:space="preserve"> РК от 11.07.22 г. № 135-VII (введен в действие с 1 января 2023 г.) (</w:t>
      </w:r>
      <w:hyperlink r:id="rId5181" w:anchor="sub_id=5950000" w:history="1">
        <w:r>
          <w:rPr>
            <w:rStyle w:val="a4"/>
            <w:i/>
            <w:iCs/>
          </w:rPr>
          <w:t>см. стар. ред.</w:t>
        </w:r>
      </w:hyperlink>
      <w:r>
        <w:rPr>
          <w:rStyle w:val="s3"/>
        </w:rPr>
        <w:t>)</w:t>
      </w:r>
    </w:p>
    <w:p w:rsidR="00000000" w:rsidRDefault="0091227A">
      <w:pPr>
        <w:pStyle w:val="pj"/>
      </w:pPr>
      <w:r>
        <w:rPr>
          <w:rStyle w:val="s0"/>
        </w:rPr>
        <w:t xml:space="preserve">2. Годовые ставки </w:t>
      </w:r>
      <w:r>
        <w:t>платы для следующих видов радиосвязи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4228"/>
        <w:gridCol w:w="3252"/>
        <w:gridCol w:w="139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Виды радиосвязи</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платы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Радиосистемы персонального радиовызова (за частотное присвоение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Транкинговая связь (за радиоканал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Радиосвязь УКВ-диапазона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Радиосвязь УКВ-диапазона (за симплексный канал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КВ-связь (за одно частотное присвоение) при выходной мощности передатчика:</w:t>
            </w:r>
          </w:p>
        </w:tc>
        <w:tc>
          <w:tcPr>
            <w:tcW w:w="1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trHeight w:val="19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190" w:lineRule="atLeast"/>
            </w:pPr>
            <w:r>
              <w:t>- до 50 Вт;</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190" w:lineRule="atLeast"/>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свыше 50 Вт</w:t>
            </w: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Радиоудлинители (за 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Сотовая связь (за полосу частот шириной 1 МГц на прием/1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2 300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Глобальная персональная подвижная спутниковая связь (за дуплексную полосу частот шириной 100 кГц на прием/100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xml:space="preserve">Спутниковая связь с HUB-технологией (за ширину полосой 100 кГц на прием/100 кГц на передачу, </w:t>
            </w:r>
            <w:r>
              <w:t>используемую на HUB)</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9.1.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jc w:val="left"/>
            </w:pPr>
            <w:r>
              <w:rPr>
                <w:rStyle w:val="s40"/>
              </w:rPr>
              <w:t>Спутниковая связь с применением негеостационарных спутников (за ширину полосой 2 МГц на прием/2 МГц на передачу, на одно приемо-передающее устройство станции сопряжения)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rPr>
                <w:rStyle w:val="s40"/>
              </w:rP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Спутниковая связь без HUB-технологии (за используемые частоты одной станцией)</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Радиорелейные линии (за дуплексный ствол на одном пролете):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местные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район, город,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зоновые и магистральные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Системы беспроводного радиодоступа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Системы беспроводного радиодоступа при использовании ШПС-технологии (за дуплексный канал шириной на прием 2 МГц/2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Эфирно-кабельное телевидение (за полосу частот 8 МГц)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свыше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населенный пункт с количеством населения от 50 тысяч до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районного значения с количеством населения до 50 тысяч человек, район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остальные административно-территориальные единицы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Морская радиосвязь (радиомодем, береговая связь, телеметрия, радиолокационная и т.д.), за один радиоканал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bl>
    <w:p w:rsidR="00000000" w:rsidRDefault="0091227A">
      <w:pPr>
        <w:pStyle w:val="pj"/>
      </w:pPr>
      <w:r>
        <w:t> </w:t>
      </w:r>
    </w:p>
    <w:p w:rsidR="00000000" w:rsidRDefault="0091227A">
      <w:pPr>
        <w:pStyle w:val="pji"/>
      </w:pPr>
      <w:r>
        <w:rPr>
          <w:rStyle w:val="s3"/>
        </w:rPr>
        <w:t xml:space="preserve">Действие пункта 3 было приостановлено до 1 января 2019 г., в период приостановления данный пункт действовал в редакции </w:t>
      </w:r>
      <w:hyperlink r:id="rId5182" w:anchor="sub_id=440002" w:history="1">
        <w:r>
          <w:rPr>
            <w:rStyle w:val="a4"/>
            <w:i/>
            <w:iCs/>
          </w:rPr>
          <w:t>статьи 44</w:t>
        </w:r>
      </w:hyperlink>
      <w:r>
        <w:t xml:space="preserve"> </w:t>
      </w:r>
      <w:r>
        <w:rPr>
          <w:rStyle w:val="s3"/>
        </w:rPr>
        <w:t>Закона РК от 25.12.17 г. № 121-VI</w:t>
      </w:r>
    </w:p>
    <w:p w:rsidR="00000000" w:rsidRDefault="0091227A">
      <w:pPr>
        <w:pStyle w:val="pj"/>
      </w:pPr>
      <w:r>
        <w:rPr>
          <w:rStyle w:val="s0"/>
        </w:rPr>
        <w:t>3. Годовые ставки платы для цифрового эфирного телерадиовещания составляют:</w:t>
      </w:r>
    </w:p>
    <w:p w:rsidR="00000000" w:rsidRDefault="0091227A">
      <w:pPr>
        <w:pStyle w:val="pji"/>
      </w:pPr>
      <w:r>
        <w:t> </w:t>
      </w:r>
    </w:p>
    <w:tbl>
      <w:tblPr>
        <w:tblW w:w="5000" w:type="pct"/>
        <w:jc w:val="center"/>
        <w:tblCellMar>
          <w:left w:w="0" w:type="dxa"/>
          <w:right w:w="0" w:type="dxa"/>
        </w:tblCellMar>
        <w:tblLook w:val="04A0" w:firstRow="1" w:lastRow="0" w:firstColumn="1" w:lastColumn="0" w:noHBand="0" w:noVBand="1"/>
      </w:tblPr>
      <w:tblGrid>
        <w:gridCol w:w="586"/>
        <w:gridCol w:w="4297"/>
        <w:gridCol w:w="2833"/>
        <w:gridCol w:w="1855"/>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xml:space="preserve">Диапазон частот для цифрового эфирного </w:t>
            </w:r>
            <w:r>
              <w:t>телерадиовещания</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Территория использования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платы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Телевидение/метровый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361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957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1 353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2 344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Телевидение/дециметровый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1 481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269</w:t>
            </w:r>
          </w:p>
        </w:tc>
      </w:tr>
    </w:tbl>
    <w:p w:rsidR="00000000" w:rsidRDefault="0091227A">
      <w:pPr>
        <w:pStyle w:val="a3"/>
      </w:pPr>
      <w:r>
        <w:rPr>
          <w:rStyle w:val="s0"/>
        </w:rPr>
        <w:t> </w:t>
      </w:r>
    </w:p>
    <w:p w:rsidR="00000000" w:rsidRDefault="0091227A">
      <w:pPr>
        <w:pStyle w:val="pj"/>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rsidR="00000000" w:rsidRDefault="0091227A">
      <w:pPr>
        <w:pStyle w:val="pj"/>
      </w:pPr>
      <w:r>
        <w:rPr>
          <w:rStyle w:val="s0"/>
        </w:rPr>
        <w:t>В случае применения технологий с использованием полосы дуплексного (симплексно</w:t>
      </w:r>
      <w:r>
        <w:rPr>
          <w:rStyle w:val="s0"/>
        </w:rPr>
        <w:t>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w:t>
      </w:r>
      <w:r>
        <w:rPr>
          <w:rStyle w:val="s0"/>
        </w:rPr>
        <w:t>) канала, указанной в пунктах 2 и 3 настоящей статьи.</w:t>
      </w:r>
    </w:p>
    <w:p w:rsidR="00000000" w:rsidRDefault="0091227A">
      <w:pPr>
        <w:pStyle w:val="pj"/>
      </w:pPr>
      <w:r>
        <w:rPr>
          <w:rStyle w:val="s0"/>
        </w:rPr>
        <w:t>При использовании технологии широкополосного сигнала плата взимается за полосу шириной 2 МГц на прием/2 МГц на передачу.</w:t>
      </w:r>
    </w:p>
    <w:p w:rsidR="00000000" w:rsidRDefault="0091227A">
      <w:pPr>
        <w:pStyle w:val="pj"/>
      </w:pPr>
      <w:r>
        <w:t> </w:t>
      </w:r>
    </w:p>
    <w:p w:rsidR="00000000" w:rsidRDefault="0091227A">
      <w:pPr>
        <w:pStyle w:val="pj"/>
      </w:pPr>
      <w:bookmarkStart w:id="997" w:name="SUB5960000"/>
      <w:bookmarkEnd w:id="997"/>
      <w:r>
        <w:rPr>
          <w:rStyle w:val="s1"/>
        </w:rPr>
        <w:t>Статья 596. Порядок исчисления и уплаты</w:t>
      </w:r>
    </w:p>
    <w:p w:rsidR="00000000" w:rsidRDefault="0091227A">
      <w:pPr>
        <w:pStyle w:val="pj"/>
      </w:pPr>
      <w:r>
        <w:t>1. Сумма платы исчисляется уполномоченн</w:t>
      </w:r>
      <w:r>
        <w:t>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w:t>
      </w:r>
      <w:r>
        <w:t>довых ставок платы в зависимости от вида радиосвязи и территории использования радиочастотного спектра.</w:t>
      </w:r>
    </w:p>
    <w:p w:rsidR="00000000" w:rsidRDefault="0091227A">
      <w:pPr>
        <w:pStyle w:val="pj"/>
      </w:pPr>
      <w: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w:t>
      </w:r>
      <w:r>
        <w:t xml:space="preserve">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rsidR="00000000" w:rsidRDefault="0091227A">
      <w:pPr>
        <w:pStyle w:val="pj"/>
      </w:pPr>
      <w:r>
        <w:t>При этом фактический период использования радиочастотного спектра определяется с начала налогово</w:t>
      </w:r>
      <w:r>
        <w:t>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w:t>
      </w:r>
      <w:r>
        <w:t>ется (прекратилось) такое право, или до конца налогового периода (в случае, если такое право имелось (действовало) на дату окончания налогового периода).</w:t>
      </w:r>
    </w:p>
    <w:p w:rsidR="00000000" w:rsidRDefault="0091227A">
      <w:pPr>
        <w:pStyle w:val="pj"/>
      </w:pPr>
      <w:bookmarkStart w:id="998" w:name="SUB5960300"/>
      <w:bookmarkEnd w:id="998"/>
      <w:r>
        <w:t>3. Уполномоченные государственные органы, осуществляющие реализацию государственной политики в области</w:t>
      </w:r>
      <w:r>
        <w:t xml:space="preserve"> связи, выписывают извещение с указанием годовой суммы платы и направляют его плательщикам платы не позднее 20 февраля текущего отчетного периода.</w:t>
      </w:r>
    </w:p>
    <w:p w:rsidR="00000000" w:rsidRDefault="0091227A">
      <w:pPr>
        <w:pStyle w:val="pj"/>
      </w:pPr>
      <w:r>
        <w:t>В случае получения разрешительного документа, удостоверяющего право использования радиочастотного спектра, по</w:t>
      </w:r>
      <w:r>
        <w:t>сле указанного срока уполномоченный государственный орган, осуществляющий реализацию государственной политики в области связи, направляет налогоплательщику извещение с указанием суммы платы не позднее 20 числа месяца, следующего за месяцем, в котором налог</w:t>
      </w:r>
      <w:r>
        <w:t>оплательщиком получено разрешение на использование радиочастотного спектра.</w:t>
      </w:r>
    </w:p>
    <w:p w:rsidR="00000000" w:rsidRDefault="0091227A">
      <w:pPr>
        <w:pStyle w:val="pji"/>
      </w:pPr>
      <w:r>
        <w:rPr>
          <w:rStyle w:val="s3"/>
        </w:rPr>
        <w:t xml:space="preserve">См.: </w:t>
      </w:r>
      <w:hyperlink r:id="rId5183"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w:t>
      </w:r>
      <w:r>
        <w:rPr>
          <w:rStyle w:val="s3"/>
        </w:rPr>
        <w:t>) «В целях исчисления КПН вычету подлежит сумма платы за использование радиочастотного спектра, исчисленная и уплаченная на основании выписанного извещения от уполномоченного органа»</w:t>
      </w:r>
    </w:p>
    <w:p w:rsidR="00000000" w:rsidRDefault="0091227A">
      <w:pPr>
        <w:pStyle w:val="pj"/>
      </w:pPr>
      <w:r>
        <w:t>4. Если иное не установлено настоящим пунктом, сумма годовой платы уплачи</w:t>
      </w:r>
      <w:r>
        <w:t>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91227A">
      <w:pPr>
        <w:pStyle w:val="pj"/>
      </w:pPr>
      <w:r>
        <w:t>В случаях получения разрешительного документа на использование радиочастотного спектра после одного из вышеперечислен</w:t>
      </w:r>
      <w:r>
        <w:t>ных сроков уплаты первым сроком внесения в бюджет платы является следующий очередной срок уплаты после получения извещения, указанного в пункте 3 настоящей статьи.</w:t>
      </w:r>
    </w:p>
    <w:p w:rsidR="00000000" w:rsidRDefault="0091227A">
      <w:pPr>
        <w:pStyle w:val="pj"/>
      </w:pPr>
      <w:r>
        <w:t>При этом сумма платы, подлежащая уплате в бюджет, перераспределяется равными долями на предс</w:t>
      </w:r>
      <w:r>
        <w:t>тоящие сроки уплаты в текущем налоговом периоде.</w:t>
      </w:r>
    </w:p>
    <w:p w:rsidR="00000000" w:rsidRDefault="0091227A">
      <w:pPr>
        <w:pStyle w:val="pji"/>
      </w:pPr>
      <w:r>
        <w:rPr>
          <w:rStyle w:val="s3"/>
        </w:rPr>
        <w:t xml:space="preserve">См.: </w:t>
      </w:r>
      <w:hyperlink r:id="rId5184" w:history="1">
        <w:r>
          <w:rPr>
            <w:rStyle w:val="a4"/>
            <w:i/>
            <w:iCs/>
          </w:rPr>
          <w:t>Ответ</w:t>
        </w:r>
      </w:hyperlink>
      <w:r>
        <w:t xml:space="preserve"> </w:t>
      </w:r>
      <w:r>
        <w:rPr>
          <w:rStyle w:val="s3"/>
        </w:rPr>
        <w:t xml:space="preserve">Председателя КГД МФ РК от 30 июня 2021 года на вопрос от 29 июня 2021 года № 693210 (dialog.egov.kz) «Об определении первого срока </w:t>
      </w:r>
      <w:r>
        <w:rPr>
          <w:rStyle w:val="s3"/>
        </w:rPr>
        <w:t>уплаты платы за использование радиочастотного спектра в случае получения разрешительного документа в течение года»</w:t>
      </w:r>
    </w:p>
    <w:p w:rsidR="00000000" w:rsidRDefault="0091227A">
      <w:pPr>
        <w:pStyle w:val="pj"/>
      </w:pPr>
      <w:r>
        <w:t>5. Иностранцы, лица без гражданства и юридические лица-нерезиденты, не осуществляющие деятельность в Республике Казахстан и не зарегистрирова</w:t>
      </w:r>
      <w:r>
        <w:t>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осуществляющего реализацию государственной политики в области связи, за весь период действия права на использова</w:t>
      </w:r>
      <w:r>
        <w:t>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 25 числа месяца, следующего за месяцем, в котором получено такое разрешение.</w:t>
      </w:r>
    </w:p>
    <w:p w:rsidR="00000000" w:rsidRDefault="0091227A">
      <w:pPr>
        <w:pStyle w:val="pj"/>
      </w:pPr>
      <w:r>
        <w:t> </w:t>
      </w:r>
    </w:p>
    <w:p w:rsidR="00000000" w:rsidRDefault="0091227A">
      <w:pPr>
        <w:pStyle w:val="pj"/>
      </w:pPr>
      <w:bookmarkStart w:id="999" w:name="SUB5970000"/>
      <w:bookmarkEnd w:id="999"/>
      <w:r>
        <w:rPr>
          <w:rStyle w:val="s1"/>
        </w:rPr>
        <w:t>Статья 597. Налоговый период</w:t>
      </w:r>
    </w:p>
    <w:p w:rsidR="00000000" w:rsidRDefault="0091227A">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1000" w:name="SUB5980000"/>
      <w:bookmarkEnd w:id="1000"/>
      <w:r>
        <w:rPr>
          <w:rStyle w:val="s1"/>
        </w:rPr>
        <w:t>Параграф 9. Плата за предоставление междугородной и (или)</w:t>
      </w:r>
      <w:r>
        <w:rPr>
          <w:rStyle w:val="s1"/>
        </w:rPr>
        <w:br/>
      </w:r>
      <w:r>
        <w:rPr>
          <w:rStyle w:val="s1"/>
        </w:rPr>
        <w:t>международной телефонной связи, а также сотовой связи</w:t>
      </w:r>
    </w:p>
    <w:p w:rsidR="00000000" w:rsidRDefault="0091227A">
      <w:pPr>
        <w:pStyle w:val="pj"/>
      </w:pPr>
      <w:r>
        <w:t> </w:t>
      </w:r>
    </w:p>
    <w:p w:rsidR="00000000" w:rsidRDefault="0091227A">
      <w:pPr>
        <w:pStyle w:val="pj"/>
      </w:pPr>
      <w:r>
        <w:rPr>
          <w:rStyle w:val="s1"/>
        </w:rPr>
        <w:t>Статья 598. Общие положения</w:t>
      </w:r>
    </w:p>
    <w:p w:rsidR="00000000" w:rsidRDefault="0091227A">
      <w:pPr>
        <w:pStyle w:val="pj"/>
      </w:pPr>
      <w:r>
        <w:t>1. Плата за предоставление междугородной и (или) международной телефонной связи, а также сотовой связи (далее в целях настоящего параграфа - плата) взимается за право предо</w:t>
      </w:r>
      <w:r>
        <w:t>ставления:</w:t>
      </w:r>
    </w:p>
    <w:p w:rsidR="00000000" w:rsidRDefault="0091227A">
      <w:pPr>
        <w:pStyle w:val="pj"/>
      </w:pPr>
      <w:r>
        <w:t>1) междугородной и (или) международной телефонной связи;</w:t>
      </w:r>
    </w:p>
    <w:p w:rsidR="00000000" w:rsidRDefault="0091227A">
      <w:pPr>
        <w:pStyle w:val="pj"/>
      </w:pPr>
      <w:r>
        <w:t>2) сотовой связи.</w:t>
      </w:r>
    </w:p>
    <w:p w:rsidR="00000000" w:rsidRDefault="0091227A">
      <w:pPr>
        <w:pStyle w:val="pj"/>
      </w:pPr>
      <w:r>
        <w:t>2. Право предоставления междугородной и (или) международной телефонной связи, а также сотовой связи удостоверяется разрешительными документами, выданными уполномоченным г</w:t>
      </w:r>
      <w:r>
        <w:t>осударственным органом, осуществляющим реализацию государственной политики в области связи в порядке, определенном законодательством Республики Казахстан.</w:t>
      </w:r>
    </w:p>
    <w:p w:rsidR="00000000" w:rsidRDefault="0091227A">
      <w:pPr>
        <w:pStyle w:val="pj"/>
      </w:pPr>
      <w:r>
        <w:t xml:space="preserve">3. Территориальные подразделения уполномоченного государственного органа, осуществляющего реализацию </w:t>
      </w:r>
      <w:r>
        <w:t>государственной политики в области связи, представляют налоговым органам по месту нахождения плательщиков платы сведения о плательщиках, объектах обложения платой, выданных разрешениях, периоде их действия, внесенных изменениях и дополнениях в выданные раз</w:t>
      </w:r>
      <w:r>
        <w:t xml:space="preserve">решения, суммах платы по </w:t>
      </w:r>
      <w:hyperlink r:id="rId5185" w:history="1">
        <w:r>
          <w:rPr>
            <w:rStyle w:val="a4"/>
          </w:rPr>
          <w:t>форме</w:t>
        </w:r>
      </w:hyperlink>
      <w:r>
        <w:rPr>
          <w:rStyle w:val="s2"/>
        </w:rPr>
        <w:t>,</w:t>
      </w:r>
      <w:r>
        <w:t xml:space="preserve"> установленной уполномоченным органом, в следующие сроки:</w:t>
      </w:r>
    </w:p>
    <w:p w:rsidR="00000000" w:rsidRDefault="0091227A">
      <w:pPr>
        <w:pStyle w:val="pj"/>
      </w:pPr>
      <w:r>
        <w:t xml:space="preserve">1) в случае, установленном </w:t>
      </w:r>
      <w:hyperlink w:anchor="sub6020300" w:history="1">
        <w:r>
          <w:rPr>
            <w:rStyle w:val="a4"/>
          </w:rPr>
          <w:t>частью первой пункта 3 статьи 602</w:t>
        </w:r>
      </w:hyperlink>
      <w:r>
        <w:t xml:space="preserve"> настояще</w:t>
      </w:r>
      <w:r>
        <w:t>го Кодекса, - не позднее 25 февраля налогового периода;</w:t>
      </w:r>
    </w:p>
    <w:p w:rsidR="00000000" w:rsidRDefault="0091227A">
      <w:pPr>
        <w:pStyle w:val="pj"/>
      </w:pPr>
      <w:r>
        <w:t xml:space="preserve">2) в случае, установленном </w:t>
      </w:r>
      <w:hyperlink w:anchor="sub6020300" w:history="1">
        <w:r>
          <w:rPr>
            <w:rStyle w:val="a4"/>
          </w:rPr>
          <w:t>частью второй пункта 3 статьи 602</w:t>
        </w:r>
      </w:hyperlink>
      <w:r>
        <w:t xml:space="preserve"> настоящего Кодекса, - не позднее 25 числа месяца, следующего за месяцем получения налогоплательщиком разре</w:t>
      </w:r>
      <w:r>
        <w:t>шения на предоставление междугородной и (или) международной телефонной связи, а также сотовой связи.</w:t>
      </w:r>
    </w:p>
    <w:p w:rsidR="00000000" w:rsidRDefault="0091227A">
      <w:pPr>
        <w:pStyle w:val="pj"/>
      </w:pPr>
      <w:r>
        <w:t> </w:t>
      </w:r>
    </w:p>
    <w:p w:rsidR="00000000" w:rsidRDefault="0091227A">
      <w:pPr>
        <w:pStyle w:val="pj"/>
      </w:pPr>
      <w:bookmarkStart w:id="1001" w:name="SUB5990000"/>
      <w:bookmarkEnd w:id="1001"/>
      <w:r>
        <w:rPr>
          <w:rStyle w:val="s1"/>
        </w:rPr>
        <w:t>Статья 599. Плательщики платы</w:t>
      </w:r>
    </w:p>
    <w:p w:rsidR="00000000" w:rsidRDefault="0091227A">
      <w:pPr>
        <w:pStyle w:val="pj"/>
      </w:pPr>
      <w:r>
        <w:t>Плательщиками платы являются юридические лица, являющиеся операторами междугородной и (или) международной телефонной связи,</w:t>
      </w:r>
      <w:r>
        <w:t xml:space="preserve"> а также сотовой связи, получившие право на предоставление междугородной и (или) международной телефонной связи, а также сотовой связи в порядке, определенном </w:t>
      </w:r>
      <w:hyperlink r:id="rId5186" w:history="1">
        <w:r>
          <w:rPr>
            <w:rStyle w:val="a4"/>
          </w:rPr>
          <w:t>Законом</w:t>
        </w:r>
      </w:hyperlink>
      <w:r>
        <w:t xml:space="preserve"> Республики Казахстан «О с</w:t>
      </w:r>
      <w:r>
        <w:t>вязи».</w:t>
      </w:r>
    </w:p>
    <w:p w:rsidR="00000000" w:rsidRDefault="0091227A">
      <w:pPr>
        <w:pStyle w:val="pj"/>
      </w:pPr>
      <w:r>
        <w:t> </w:t>
      </w:r>
    </w:p>
    <w:p w:rsidR="00000000" w:rsidRDefault="0091227A">
      <w:pPr>
        <w:pStyle w:val="pj"/>
      </w:pPr>
      <w:bookmarkStart w:id="1002" w:name="SUB6000000"/>
      <w:bookmarkEnd w:id="1002"/>
      <w:r>
        <w:rPr>
          <w:rStyle w:val="s1"/>
        </w:rPr>
        <w:t>Статья 600. Налоговый период</w:t>
      </w:r>
    </w:p>
    <w:p w:rsidR="00000000" w:rsidRDefault="0091227A">
      <w:pPr>
        <w:pStyle w:val="pj"/>
      </w:pPr>
      <w:r>
        <w:t>Налоговым периодом для исчисления платы является календарный год с 1 января по 31 декабря.</w:t>
      </w:r>
    </w:p>
    <w:p w:rsidR="00000000" w:rsidRDefault="0091227A">
      <w:pPr>
        <w:pStyle w:val="pj"/>
      </w:pPr>
      <w:r>
        <w:t> </w:t>
      </w:r>
    </w:p>
    <w:p w:rsidR="00000000" w:rsidRDefault="0091227A">
      <w:pPr>
        <w:pStyle w:val="pj"/>
      </w:pPr>
      <w:bookmarkStart w:id="1003" w:name="SUB6010000"/>
      <w:bookmarkEnd w:id="1003"/>
      <w:r>
        <w:rPr>
          <w:rStyle w:val="s1"/>
        </w:rPr>
        <w:t>Статья 601. Ставки платы</w:t>
      </w:r>
    </w:p>
    <w:p w:rsidR="00000000" w:rsidRDefault="0091227A">
      <w:pPr>
        <w:pStyle w:val="pj"/>
      </w:pPr>
      <w:hyperlink r:id="rId5187" w:history="1">
        <w:r>
          <w:rPr>
            <w:rStyle w:val="a4"/>
          </w:rPr>
          <w:t>Ставки платы</w:t>
        </w:r>
      </w:hyperlink>
      <w:r>
        <w:t xml:space="preserve"> устанавливаются Правит</w:t>
      </w:r>
      <w:r>
        <w:t>ельством Республики Казахстан.</w:t>
      </w:r>
    </w:p>
    <w:p w:rsidR="00000000" w:rsidRDefault="0091227A">
      <w:pPr>
        <w:pStyle w:val="pj"/>
      </w:pPr>
      <w:r>
        <w:t> </w:t>
      </w:r>
    </w:p>
    <w:p w:rsidR="00000000" w:rsidRDefault="0091227A">
      <w:pPr>
        <w:pStyle w:val="pj"/>
      </w:pPr>
      <w:bookmarkStart w:id="1004" w:name="SUB6020000"/>
      <w:bookmarkEnd w:id="1004"/>
      <w:r>
        <w:rPr>
          <w:rStyle w:val="s1"/>
        </w:rPr>
        <w:t>Статья 602. Порядок исчисления и уплаты</w:t>
      </w:r>
    </w:p>
    <w:p w:rsidR="00000000" w:rsidRDefault="0091227A">
      <w:pPr>
        <w:pStyle w:val="pj"/>
      </w:pPr>
      <w:r>
        <w:t>1. Сумма платы исчисляется уполномоченным государственным органом, осуществляющим реализацию государственной политики в области связи, исходя из доходов плательщиков от предоставления</w:t>
      </w:r>
      <w:r>
        <w:t xml:space="preserve"> услуг электрической связи (телекоммуникаций) за предшествующий год и установленных ставок платы.</w:t>
      </w:r>
    </w:p>
    <w:p w:rsidR="00000000" w:rsidRDefault="0091227A">
      <w:pPr>
        <w:pStyle w:val="pj"/>
      </w:pPr>
      <w: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w:t>
      </w:r>
      <w:r>
        <w:t>нее одного года, сумма платы определяется путем деления суммы платы, исчисленной по году, на двенадцать и умножения на фактическое количество месяцев предоставления междугородной и (или) международной телефонной связи, а также сотовой связи в отчетном пери</w:t>
      </w:r>
      <w:r>
        <w:t>оде.</w:t>
      </w:r>
    </w:p>
    <w:p w:rsidR="00000000" w:rsidRDefault="0091227A">
      <w:pPr>
        <w:pStyle w:val="pj"/>
      </w:pPr>
      <w:r>
        <w:t xml:space="preserve">При этом фактический период предоставления междугородной и (или) международной телефонной связи, а также сотовой связи в отчетном налоговом периоде определяется с начала налогового периода (в случае, если право на предоставление междугородной и (или) </w:t>
      </w:r>
      <w:r>
        <w:t xml:space="preserve">международной телефонной связи, а также сотовой связи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прекращено такое право, или </w:t>
      </w:r>
      <w:r>
        <w:t>до конца налогового периода (в случае, если такое право имелось (действовало) на дату окончания налогового периода).</w:t>
      </w:r>
    </w:p>
    <w:p w:rsidR="00000000" w:rsidRDefault="0091227A">
      <w:pPr>
        <w:pStyle w:val="pj"/>
      </w:pPr>
      <w:bookmarkStart w:id="1005" w:name="SUB6020300"/>
      <w:bookmarkEnd w:id="1005"/>
      <w:r>
        <w:t>3. Уполномоченный государственный орган, осуществляющий реализацию государственной политики в области связи, выписывает извещение с указани</w:t>
      </w:r>
      <w:r>
        <w:t>ем годовой суммы платы и направляет его плательщику не позднее 20 февраля текущего отчетного периода.</w:t>
      </w:r>
    </w:p>
    <w:p w:rsidR="00000000" w:rsidRDefault="0091227A">
      <w:pPr>
        <w:pStyle w:val="pj"/>
      </w:pPr>
      <w:r>
        <w:t>В случае получения разрешительного документа, удостоверяющего право, после срока, установленного частью первой настоящего пункта, уполномоченный государственный орган, осуществляющий реализацию государственной политики в области связи, направляет плательщи</w:t>
      </w:r>
      <w:r>
        <w:t>ку извещение с указанием суммы платы в срок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91227A">
      <w:pPr>
        <w:pStyle w:val="pj"/>
      </w:pPr>
      <w:r>
        <w:t>4. Если иное не установлено</w:t>
      </w:r>
      <w:r>
        <w:t xml:space="preserve"> настоящим пунктом, сумма годовой платы уплачивается в бюджет по месту нахождения плательщика платы равными долями в срок не позднее 25 марта, 25 июня, 25 сентября и 25 декабря текущего года.</w:t>
      </w:r>
    </w:p>
    <w:p w:rsidR="00000000" w:rsidRDefault="0091227A">
      <w:pPr>
        <w:pStyle w:val="pj"/>
      </w:pPr>
      <w:r>
        <w:t>В случаях получения разрешительного документа, удостоверяющего п</w:t>
      </w:r>
      <w:r>
        <w:t>раво предоставления междугородной и (или) международной телефонной связи, а также сотовой связи, после одного из вышеперечисленных сроков уплаты платы первым сроком внесения в бюджет платы является следующий очередной срок уплаты после получения извещения,</w:t>
      </w:r>
      <w:r>
        <w:t xml:space="preserve"> указанного в пункте 3 настоящей статьи.</w:t>
      </w:r>
    </w:p>
    <w:p w:rsidR="00000000" w:rsidRDefault="0091227A">
      <w:pPr>
        <w:pStyle w:val="pj"/>
      </w:pPr>
      <w:r>
        <w:t>При этом сумма платы, подлежащая уплате в бюджет, перераспределяется равными долями на предстоящие сроки уплаты в текущем году.</w:t>
      </w:r>
    </w:p>
    <w:p w:rsidR="00000000" w:rsidRDefault="0091227A">
      <w:pPr>
        <w:pStyle w:val="pj"/>
      </w:pPr>
      <w:r>
        <w:t> </w:t>
      </w:r>
    </w:p>
    <w:p w:rsidR="00000000" w:rsidRDefault="0091227A">
      <w:pPr>
        <w:pStyle w:val="pj"/>
      </w:pPr>
      <w:r>
        <w:t> </w:t>
      </w:r>
    </w:p>
    <w:p w:rsidR="00000000" w:rsidRDefault="0091227A">
      <w:pPr>
        <w:pStyle w:val="pji"/>
      </w:pPr>
      <w:bookmarkStart w:id="1006" w:name="SUB6030000"/>
      <w:bookmarkEnd w:id="1006"/>
      <w:r>
        <w:rPr>
          <w:rStyle w:val="s3"/>
        </w:rPr>
        <w:t>Действие параграфа 10 главы 69 было приостановлено до 1 января 2020 года в отношени</w:t>
      </w:r>
      <w:r>
        <w:rPr>
          <w:rStyle w:val="s3"/>
        </w:rPr>
        <w:t xml:space="preserve">и городов районного значения, сел, поселков, сельских округов с численностью населения две тысячи и менее человек в соответствии со </w:t>
      </w:r>
      <w:hyperlink r:id="rId5188" w:anchor="sub_id=44010000" w:history="1">
        <w:r>
          <w:rPr>
            <w:rStyle w:val="a4"/>
            <w:i/>
            <w:iCs/>
          </w:rPr>
          <w:t>статьей 44-1</w:t>
        </w:r>
      </w:hyperlink>
      <w:r>
        <w:t xml:space="preserve"> </w:t>
      </w:r>
      <w:r>
        <w:rPr>
          <w:rStyle w:val="s3"/>
        </w:rPr>
        <w:t xml:space="preserve">Закона РК от 25.12.17 г. </w:t>
      </w:r>
      <w:r>
        <w:rPr>
          <w:rStyle w:val="s3"/>
        </w:rPr>
        <w:t>№ 121-VI</w:t>
      </w:r>
    </w:p>
    <w:p w:rsidR="00000000" w:rsidRDefault="0091227A">
      <w:pPr>
        <w:pStyle w:val="pc"/>
      </w:pPr>
      <w:r>
        <w:rPr>
          <w:rStyle w:val="s1"/>
        </w:rPr>
        <w:t>Параграф 10. Плата за размещение наружной (визуальной) рекламы</w:t>
      </w:r>
    </w:p>
    <w:p w:rsidR="00000000" w:rsidRDefault="0091227A">
      <w:pPr>
        <w:pStyle w:val="pj"/>
      </w:pPr>
      <w:r>
        <w:t> </w:t>
      </w:r>
    </w:p>
    <w:p w:rsidR="00000000" w:rsidRDefault="0091227A">
      <w:pPr>
        <w:pStyle w:val="pji"/>
      </w:pPr>
      <w:r>
        <w:rPr>
          <w:rStyle w:val="s3"/>
        </w:rPr>
        <w:t xml:space="preserve">Статья 603 изложена в редакции </w:t>
      </w:r>
      <w:hyperlink r:id="rId5189" w:anchor="sub_id=400" w:history="1">
        <w:r>
          <w:rPr>
            <w:rStyle w:val="a4"/>
            <w:i/>
            <w:iCs/>
          </w:rPr>
          <w:t>Закона</w:t>
        </w:r>
      </w:hyperlink>
      <w:r>
        <w:t xml:space="preserve"> </w:t>
      </w:r>
      <w:r>
        <w:rPr>
          <w:rStyle w:val="s3"/>
        </w:rPr>
        <w:t>РК от 08.01.19 г. № 215-VI (введена в действие с 11 апреля 2019</w:t>
      </w:r>
      <w:r>
        <w:rPr>
          <w:rStyle w:val="s3"/>
        </w:rPr>
        <w:t xml:space="preserve"> г.) (</w:t>
      </w:r>
      <w:hyperlink r:id="rId5190" w:anchor="sub_id=6030000" w:history="1">
        <w:r>
          <w:rPr>
            <w:rStyle w:val="a4"/>
            <w:i/>
            <w:iCs/>
          </w:rPr>
          <w:t>см. стар. ред.</w:t>
        </w:r>
      </w:hyperlink>
      <w:r>
        <w:rPr>
          <w:rStyle w:val="s3"/>
        </w:rPr>
        <w:t>)</w:t>
      </w:r>
    </w:p>
    <w:p w:rsidR="00000000" w:rsidRDefault="0091227A">
      <w:pPr>
        <w:pStyle w:val="pj"/>
      </w:pPr>
      <w:r>
        <w:rPr>
          <w:rStyle w:val="s1"/>
        </w:rPr>
        <w:t>Статья 603. Общие положения</w:t>
      </w:r>
    </w:p>
    <w:p w:rsidR="00000000" w:rsidRDefault="0091227A">
      <w:pPr>
        <w:pStyle w:val="pj"/>
      </w:pPr>
      <w:r>
        <w:rPr>
          <w:rStyle w:val="s0"/>
        </w:rPr>
        <w:t>1. Плата за размещение наружной (визуальной) рекламы (далее в целях настоящего параграфа - плата) взимается за размещение</w:t>
      </w:r>
      <w:r>
        <w:rPr>
          <w:rStyle w:val="s0"/>
        </w:rPr>
        <w:t xml:space="preserve"> </w:t>
      </w:r>
      <w:hyperlink r:id="rId5191" w:anchor="sub_id=30009" w:history="1">
        <w:r>
          <w:rPr>
            <w:rStyle w:val="a4"/>
          </w:rPr>
          <w:t>наружной (визуальной) рекламы</w:t>
        </w:r>
      </w:hyperlink>
      <w:r>
        <w:rPr>
          <w:rStyle w:val="s0"/>
        </w:rPr>
        <w:t xml:space="preserve"> на открытом пространстве за пределами помещений в населенных пунктах, в полосе отвода автомобильных дорог общего пользования, на открытом прост</w:t>
      </w:r>
      <w:r>
        <w:rPr>
          <w:rStyle w:val="s0"/>
        </w:rPr>
        <w:t xml:space="preserve">ранстве за пределами помещений </w:t>
      </w:r>
      <w:hyperlink r:id="rId5192" w:history="1">
        <w:r>
          <w:rPr>
            <w:rStyle w:val="a4"/>
          </w:rPr>
          <w:t>вне населенных пунктов и вне полосы отвода автомобильных дорог общего пользования</w:t>
        </w:r>
      </w:hyperlink>
      <w:r>
        <w:t>.</w:t>
      </w:r>
    </w:p>
    <w:p w:rsidR="00000000" w:rsidRDefault="0091227A">
      <w:pPr>
        <w:pStyle w:val="pj"/>
      </w:pPr>
      <w:r>
        <w:rPr>
          <w:rStyle w:val="s0"/>
        </w:rPr>
        <w:t>2. В случае ненаправления соответствующего уведомления основанием для взыскан</w:t>
      </w:r>
      <w:r>
        <w:rPr>
          <w:rStyle w:val="s0"/>
        </w:rPr>
        <w:t>ия и внесения в бюджет суммы платы является фактическое размещение наружной (визуальной) рекламы.</w:t>
      </w:r>
    </w:p>
    <w:p w:rsidR="00000000" w:rsidRDefault="0091227A">
      <w:pPr>
        <w:pStyle w:val="pj"/>
      </w:pPr>
      <w:r>
        <w:rPr>
          <w:rStyle w:val="s0"/>
        </w:rPr>
        <w:t xml:space="preserve">3. Местные исполнительные органы ежемесячно в срок не позднее 15 числа месяца, следующего за отчетным, представляют налоговым органам по месту размещения наружной (визуальной) рекламы сведения о плательщиках платы, суммах платы, периоде и месте размещения </w:t>
      </w:r>
      <w:r>
        <w:rPr>
          <w:rStyle w:val="s0"/>
        </w:rPr>
        <w:t xml:space="preserve">наружной (визуальной) рекламы, направлении (ненаправлении) уведомления по </w:t>
      </w:r>
      <w:hyperlink r:id="rId5193" w:history="1">
        <w:r>
          <w:rPr>
            <w:rStyle w:val="a4"/>
          </w:rPr>
          <w:t>форме</w:t>
        </w:r>
      </w:hyperlink>
      <w:r>
        <w:rPr>
          <w:rStyle w:val="s2"/>
        </w:rPr>
        <w:t>,</w:t>
      </w:r>
      <w:r>
        <w:rPr>
          <w:rStyle w:val="s0"/>
        </w:rPr>
        <w:t xml:space="preserve"> установленной уполномоченным органом.</w:t>
      </w:r>
    </w:p>
    <w:p w:rsidR="00000000" w:rsidRDefault="0091227A">
      <w:pPr>
        <w:pStyle w:val="pj"/>
      </w:pPr>
      <w:r>
        <w:t> </w:t>
      </w:r>
    </w:p>
    <w:p w:rsidR="00000000" w:rsidRDefault="0091227A">
      <w:pPr>
        <w:pStyle w:val="pj"/>
      </w:pPr>
      <w:bookmarkStart w:id="1007" w:name="SUB6040000"/>
      <w:bookmarkEnd w:id="1007"/>
      <w:r>
        <w:rPr>
          <w:rStyle w:val="s1"/>
        </w:rPr>
        <w:t>Статья 604. Плательщики платы</w:t>
      </w:r>
    </w:p>
    <w:p w:rsidR="00000000" w:rsidRDefault="0091227A">
      <w:pPr>
        <w:pStyle w:val="pj"/>
      </w:pPr>
      <w:r>
        <w:t>1. Плательщиками платы являются лица, ра</w:t>
      </w:r>
      <w:r>
        <w:t xml:space="preserve">змещающие </w:t>
      </w:r>
      <w:hyperlink r:id="rId5194" w:anchor="sub_id=30009" w:history="1">
        <w:r>
          <w:rPr>
            <w:rStyle w:val="a4"/>
          </w:rPr>
          <w:t>наружную (визуальную) рекламу</w:t>
        </w:r>
      </w:hyperlink>
      <w:r>
        <w:t>.</w:t>
      </w:r>
    </w:p>
    <w:p w:rsidR="00000000" w:rsidRDefault="0091227A">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91227A">
      <w:pPr>
        <w:pStyle w:val="pj"/>
      </w:pPr>
      <w:r>
        <w:t>Решение юридиче</w:t>
      </w:r>
      <w:r>
        <w:t>ского лица или отмена такого решения вводится в действие с 1 января года, следующего за годом принятия такого решения.</w:t>
      </w:r>
    </w:p>
    <w:p w:rsidR="00000000" w:rsidRDefault="0091227A">
      <w:pPr>
        <w:pStyle w:val="pj"/>
      </w:pPr>
      <w:r>
        <w:t xml:space="preserve">В случае если юридическое лицо признало плательщиком платы вновь созданное структурное подразделение юридического лица, то такое решение </w:t>
      </w:r>
      <w:r>
        <w:t>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1227A">
      <w:pPr>
        <w:pStyle w:val="pj"/>
      </w:pPr>
      <w:r>
        <w:t>3. Не являются плательщиками платы государственные органы Республики Казахстан по наружной (визуаль</w:t>
      </w:r>
      <w:r>
        <w:t>ной) рекламе, размещаемой в связи с реализацией возложенных на них функциональных обязанностей.</w:t>
      </w:r>
    </w:p>
    <w:p w:rsidR="00000000" w:rsidRDefault="0091227A">
      <w:pPr>
        <w:pStyle w:val="pj"/>
      </w:pPr>
      <w:r>
        <w:t> </w:t>
      </w:r>
    </w:p>
    <w:p w:rsidR="00000000" w:rsidRDefault="0091227A">
      <w:pPr>
        <w:pStyle w:val="pj"/>
      </w:pPr>
      <w:bookmarkStart w:id="1008" w:name="SUB6050000"/>
      <w:bookmarkEnd w:id="1008"/>
      <w:r>
        <w:rPr>
          <w:rStyle w:val="s1"/>
        </w:rPr>
        <w:t>Статья 605. Ставки платы</w:t>
      </w:r>
    </w:p>
    <w:p w:rsidR="00000000" w:rsidRDefault="0091227A">
      <w:pPr>
        <w:pStyle w:val="pj"/>
      </w:pPr>
      <w:r>
        <w:t xml:space="preserve">1. Ставки платы определяются в размере, кратном </w:t>
      </w:r>
      <w:hyperlink r:id="rId5195" w:history="1">
        <w:r>
          <w:rPr>
            <w:rStyle w:val="a4"/>
          </w:rPr>
          <w:t>МРП</w:t>
        </w:r>
      </w:hyperlink>
      <w:r>
        <w:rPr>
          <w:rStyle w:val="s2"/>
        </w:rPr>
        <w:t>,</w:t>
      </w:r>
      <w:r>
        <w:t xml:space="preserve"> установленному з</w:t>
      </w:r>
      <w:r>
        <w:t>аконом о республиканском бюджете и действующему на первое число соответствующего календарного месяца, в котором осуществляется размещение наружной (визуальной) рекламы.</w:t>
      </w:r>
    </w:p>
    <w:p w:rsidR="00000000" w:rsidRDefault="0091227A">
      <w:pPr>
        <w:pStyle w:val="pji"/>
      </w:pPr>
      <w:r>
        <w:rPr>
          <w:rStyle w:val="s3"/>
        </w:rPr>
        <w:t xml:space="preserve">См.: </w:t>
      </w:r>
      <w:hyperlink r:id="rId5196" w:history="1">
        <w:r>
          <w:rPr>
            <w:rStyle w:val="a4"/>
            <w:i/>
            <w:iCs/>
          </w:rPr>
          <w:t>Письмо</w:t>
        </w:r>
      </w:hyperlink>
      <w:r>
        <w:t xml:space="preserve"> </w:t>
      </w:r>
      <w:r>
        <w:rPr>
          <w:rStyle w:val="s3"/>
        </w:rPr>
        <w:t xml:space="preserve">КГД МФ РК </w:t>
      </w:r>
      <w:r>
        <w:rPr>
          <w:rStyle w:val="s3"/>
        </w:rPr>
        <w:t>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i"/>
      </w:pPr>
      <w:r>
        <w:rPr>
          <w:rStyle w:val="s3"/>
        </w:rPr>
        <w:t xml:space="preserve">В пункт 2 внесены изменения в соответствии с </w:t>
      </w:r>
      <w:hyperlink r:id="rId5197" w:anchor="sub_id=605" w:history="1">
        <w:r>
          <w:rPr>
            <w:rStyle w:val="a4"/>
            <w:i/>
            <w:iCs/>
          </w:rPr>
          <w:t>Законом</w:t>
        </w:r>
      </w:hyperlink>
      <w:r>
        <w:t xml:space="preserve"> </w:t>
      </w:r>
      <w:r>
        <w:rPr>
          <w:rStyle w:val="s3"/>
        </w:rPr>
        <w:t>РК от 08.01.19 г. № 215-VI (введен в действие с 11 апреля 2019 г.) (</w:t>
      </w:r>
      <w:hyperlink r:id="rId5198" w:anchor="sub_id=6050200" w:history="1">
        <w:r>
          <w:rPr>
            <w:rStyle w:val="a4"/>
            <w:i/>
            <w:iCs/>
          </w:rPr>
          <w:t>см. стар. ред.</w:t>
        </w:r>
      </w:hyperlink>
      <w:r>
        <w:rPr>
          <w:rStyle w:val="s3"/>
        </w:rPr>
        <w:t>)</w:t>
      </w:r>
    </w:p>
    <w:p w:rsidR="00000000" w:rsidRDefault="0091227A">
      <w:pPr>
        <w:pStyle w:val="pj"/>
      </w:pPr>
      <w:r>
        <w:t>2. Базовые ежемесячные ставки платы з</w:t>
      </w:r>
      <w:r>
        <w:t xml:space="preserve">а размещение наружной (визуальной) рекламы в полосе отвода автомобильных дорог общего пользования </w:t>
      </w:r>
      <w:r>
        <w:rPr>
          <w:rStyle w:val="s0"/>
        </w:rPr>
        <w:t xml:space="preserve">международного и республиканского </w:t>
      </w:r>
      <w:r>
        <w:t>значения с площадью стороны размещаемой наружной (визуальной) рекламы до трех квадратных метров составляют:</w:t>
      </w:r>
    </w:p>
    <w:p w:rsidR="00000000" w:rsidRDefault="0091227A">
      <w:pPr>
        <w:pStyle w:val="pj"/>
      </w:pPr>
      <w:r>
        <w:t> </w:t>
      </w:r>
    </w:p>
    <w:tbl>
      <w:tblPr>
        <w:tblW w:w="3209" w:type="pct"/>
        <w:jc w:val="center"/>
        <w:tblCellMar>
          <w:left w:w="0" w:type="dxa"/>
          <w:right w:w="0" w:type="dxa"/>
        </w:tblCellMar>
        <w:tblLook w:val="04A0" w:firstRow="1" w:lastRow="0" w:firstColumn="1" w:lastColumn="0" w:noHBand="0" w:noVBand="1"/>
      </w:tblPr>
      <w:tblGrid>
        <w:gridCol w:w="540"/>
        <w:gridCol w:w="3329"/>
        <w:gridCol w:w="2274"/>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Категория дорог</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платы (</w:t>
            </w:r>
            <w:hyperlink r:id="rId5199"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Подходы к городу</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 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IV</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bl>
    <w:p w:rsidR="00000000" w:rsidRDefault="0091227A">
      <w:pPr>
        <w:pStyle w:val="pj"/>
      </w:pPr>
      <w:r>
        <w:t> </w:t>
      </w:r>
    </w:p>
    <w:p w:rsidR="00000000" w:rsidRDefault="0091227A">
      <w:pPr>
        <w:pStyle w:val="pj"/>
      </w:pPr>
      <w:r>
        <w:t>При размещении наружной (визуальной) рекламы с площадью стороны размещения такой рекламы три и более квадратных метра базовые ежемесячные ставки платы повышаются пропорционально увеличению площади стороны размещаемой наружной (визуальной) рекламы по отноше</w:t>
      </w:r>
      <w:r>
        <w:t>нию к трем квадратным метрам.</w:t>
      </w:r>
    </w:p>
    <w:p w:rsidR="00000000" w:rsidRDefault="0091227A">
      <w:pPr>
        <w:pStyle w:val="pji"/>
      </w:pPr>
      <w:r>
        <w:rPr>
          <w:rStyle w:val="s3"/>
        </w:rPr>
        <w:t xml:space="preserve">Пункт 3 изложен в редакции </w:t>
      </w:r>
      <w:hyperlink r:id="rId5200" w:anchor="sub_id=605" w:history="1">
        <w:r>
          <w:rPr>
            <w:rStyle w:val="a4"/>
            <w:i/>
            <w:iCs/>
          </w:rPr>
          <w:t>Закона</w:t>
        </w:r>
      </w:hyperlink>
      <w:r>
        <w:t xml:space="preserve"> </w:t>
      </w:r>
      <w:r>
        <w:rPr>
          <w:rStyle w:val="s3"/>
        </w:rPr>
        <w:t>РК от 08.01.19 г. № 215-VI (введен в действие с 11 апреля 2019 г.) (</w:t>
      </w:r>
      <w:hyperlink r:id="rId5201" w:anchor="sub_id=6050300" w:history="1">
        <w:r>
          <w:rPr>
            <w:rStyle w:val="a4"/>
            <w:i/>
            <w:iCs/>
          </w:rPr>
          <w:t>см. стар. ред.</w:t>
        </w:r>
      </w:hyperlink>
      <w:r>
        <w:rPr>
          <w:rStyle w:val="s3"/>
        </w:rPr>
        <w:t xml:space="preserve">); внесены изменения в соответствии с </w:t>
      </w:r>
      <w:hyperlink r:id="rId5202" w:anchor="sub_id=605" w:history="1">
        <w:r>
          <w:rPr>
            <w:rStyle w:val="a4"/>
            <w:i/>
            <w:iCs/>
          </w:rPr>
          <w:t>Законом</w:t>
        </w:r>
      </w:hyperlink>
      <w:r>
        <w:rPr>
          <w:rStyle w:val="s3"/>
        </w:rPr>
        <w:t xml:space="preserve"> РК от 21.12.22 г. № 165-VII (введен в действие с 1 января 2024 г.) (</w:t>
      </w:r>
      <w:hyperlink r:id="rId5203" w:anchor="sub_id=6050300" w:history="1">
        <w:r>
          <w:rPr>
            <w:rStyle w:val="a4"/>
            <w:i/>
            <w:iCs/>
          </w:rPr>
          <w:t>см. стар. ред.</w:t>
        </w:r>
      </w:hyperlink>
      <w:r>
        <w:rPr>
          <w:rStyle w:val="s3"/>
        </w:rPr>
        <w:t>)</w:t>
      </w:r>
    </w:p>
    <w:p w:rsidR="00000000" w:rsidRDefault="0091227A">
      <w:pPr>
        <w:pStyle w:val="pj"/>
      </w:pPr>
      <w:r>
        <w:rPr>
          <w:rStyle w:val="s0"/>
        </w:rPr>
        <w:t>3. Базовые ежемесячные ставки платы за размещение наружной (визуальной) рекламы на открытом пространстве за пределами помещений в населенных пунктах, в полосе о</w:t>
      </w:r>
      <w:r>
        <w:rPr>
          <w:rStyle w:val="s0"/>
        </w:rPr>
        <w:t>твода автомобильных дорог общего пользования областного и районного значения, на открытом пространстве за пределами помещений вне населенных пунктов и вне полосы отвода автомобильных дорог общего пользования устанавливаются исходя из места расположения и п</w:t>
      </w:r>
      <w:r>
        <w:rPr>
          <w:rStyle w:val="s0"/>
        </w:rPr>
        <w:t>лощади стороны размещения наружной (визуальной) рекламы:</w:t>
      </w:r>
    </w:p>
    <w:p w:rsidR="00000000" w:rsidRDefault="0091227A">
      <w:pPr>
        <w:pStyle w:val="a3"/>
      </w:pPr>
      <w:r>
        <w:t> </w:t>
      </w:r>
    </w:p>
    <w:tbl>
      <w:tblPr>
        <w:tblW w:w="5000" w:type="pct"/>
        <w:jc w:val="center"/>
        <w:tblCellMar>
          <w:left w:w="0" w:type="dxa"/>
          <w:right w:w="0" w:type="dxa"/>
        </w:tblCellMar>
        <w:tblLook w:val="04A0" w:firstRow="1" w:lastRow="0" w:firstColumn="1" w:lastColumn="0" w:noHBand="0" w:noVBand="1"/>
      </w:tblPr>
      <w:tblGrid>
        <w:gridCol w:w="576"/>
        <w:gridCol w:w="2432"/>
        <w:gridCol w:w="2081"/>
        <w:gridCol w:w="1823"/>
        <w:gridCol w:w="2659"/>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п/п</w:t>
            </w:r>
          </w:p>
        </w:tc>
        <w:tc>
          <w:tcPr>
            <w:tcW w:w="1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Виды наружной (визуальной) рекламы</w:t>
            </w:r>
          </w:p>
        </w:tc>
        <w:tc>
          <w:tcPr>
            <w:tcW w:w="34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Ставки платы за сторону размещения наружной (визуальной) рекламы (</w:t>
            </w:r>
            <w:hyperlink r:id="rId5204" w:history="1">
              <w:r>
                <w:rPr>
                  <w:rStyle w:val="a4"/>
                  <w:color w:val="auto"/>
                </w:rPr>
                <w:t>МРП</w:t>
              </w:r>
            </w:hyperlink>
            <w:r>
              <w:rPr>
                <w:rStyle w:val="1"/>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1227A">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в городе республиканского значения и столице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в городе областного значения и в полосе отвода автомобильных дорог общего пользования областного значения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в городе районного значения, селе, поселке, в полосе отвода автомобильных дорог общего пользования районного значения, вне населенных пунктов и вне полосы отвода автомобильных дорог общего пользования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 xml:space="preserve">Наружная (визуальная) реклама до 2 кв. м, за исключением наружной (визуальной) рекламы, распространяемой </w:t>
            </w:r>
            <w:hyperlink r:id="rId5205" w:history="1">
              <w:r>
                <w:rPr>
                  <w:rStyle w:val="a4"/>
                  <w:color w:val="auto"/>
                </w:rPr>
                <w:t>посредством видеоизображения</w:t>
              </w:r>
            </w:hyperlink>
            <w:r>
              <w:t xml:space="preserve">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0,5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Лайтбоксы (сити-формата)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Наружная (визуальная) реклама, за исключением наружной (визуальной) рекламы, распространяемой посредством видеоизображения, площадью:</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2 до 5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5 до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10 до 20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20 до 30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30 до 50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50 до 70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3.7.</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свыше 70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Надкрышная световая наружная (визуальная) реклама (светодинамические панно или объемные неоновые буквы):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4.1.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до 30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4.2.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свыше 30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 xml:space="preserve">Наружная (визуальная) реклама на палатках, тентах, шатрах, навесах, зонтах, флагах, вымпелах, штандартах, уличной мебели (оборудовании), за исключением наружной (визуальной) рекламы, распространяемой </w:t>
            </w:r>
            <w:hyperlink r:id="rId5206" w:history="1">
              <w:r>
                <w:rPr>
                  <w:rStyle w:val="a4"/>
                  <w:color w:val="auto"/>
                </w:rPr>
                <w:t>посредством видеоизображения</w:t>
              </w:r>
            </w:hyperlink>
            <w:r>
              <w:rPr>
                <w:rStyle w:val="1"/>
              </w:rPr>
              <w:t>:</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5.1.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до 5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5.2.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5 до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5.3.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свыше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Наружная (визуальная) реклама на киосках временного типа, за исключением наружной (визуальной) рекламы, распространяемой посредством видеоизображения: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6.1.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до 2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6.2.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2 до 5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6.3.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от 5 до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6.4.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свыше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7.</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Выносная передвижная реклама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Наружная (визуальная) реклама, распространяемая посредством видеоизображения, площадью:</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8.1.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jc w:val="left"/>
            </w:pPr>
            <w:r>
              <w:rPr>
                <w:rStyle w:val="s40"/>
              </w:rPr>
              <w:t>до 20 кв.м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8.2.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jc w:val="left"/>
            </w:pPr>
            <w:r>
              <w:rPr>
                <w:rStyle w:val="s40"/>
              </w:rPr>
              <w:t>свыше 20 кв.м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rPr>
                <w:rStyle w:val="1"/>
              </w:rPr>
              <w:t xml:space="preserve">Наружная (визуальная) реклама, распространяемая посредством </w:t>
            </w:r>
            <w:hyperlink r:id="rId5207" w:anchor="sub_id=30007" w:history="1">
              <w:r>
                <w:rPr>
                  <w:rStyle w:val="a4"/>
                  <w:color w:val="auto"/>
                </w:rPr>
                <w:t>бегущей строки</w:t>
              </w:r>
            </w:hyperlink>
            <w:r>
              <w:t xml:space="preserve">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1"/>
              </w:rPr>
              <w:t>1</w:t>
            </w:r>
          </w:p>
        </w:tc>
      </w:tr>
    </w:tbl>
    <w:p w:rsidR="00000000" w:rsidRDefault="0091227A">
      <w:pPr>
        <w:pStyle w:val="pj"/>
      </w:pPr>
      <w:r>
        <w:rPr>
          <w:rStyle w:val="s0"/>
        </w:rPr>
        <w:t> </w:t>
      </w:r>
    </w:p>
    <w:p w:rsidR="00000000" w:rsidRDefault="0091227A">
      <w:pPr>
        <w:pStyle w:val="pj"/>
      </w:pPr>
      <w:r>
        <w:rPr>
          <w:rStyle w:val="s0"/>
        </w:rPr>
        <w:t>Местные представительные органы областей, городов республиканского значения и столицы по наружной (визуальной) рекламе, размещаемой на открытом пространстве за пределами помещений в населенных пунктах и в полосе отвода автомобильных дорог общего пользовани</w:t>
      </w:r>
      <w:r>
        <w:rPr>
          <w:rStyle w:val="s0"/>
        </w:rPr>
        <w:t xml:space="preserve">я областного значения, имеют право </w:t>
      </w:r>
      <w:hyperlink r:id="rId5208" w:history="1">
        <w:r>
          <w:rPr>
            <w:rStyle w:val="a4"/>
          </w:rPr>
          <w:t>повышать</w:t>
        </w:r>
      </w:hyperlink>
      <w:r>
        <w:t xml:space="preserve"> </w:t>
      </w:r>
      <w:r>
        <w:rPr>
          <w:rStyle w:val="s0"/>
        </w:rPr>
        <w:t>размеры базовых ежемесячных ставок платы не более чем в два раза в зависимости от месторасположения наружной (визуальной) рекламы.</w:t>
      </w:r>
    </w:p>
    <w:p w:rsidR="00000000" w:rsidRDefault="0091227A">
      <w:pPr>
        <w:pStyle w:val="pj"/>
      </w:pPr>
      <w:r>
        <w:rPr>
          <w:rStyle w:val="s0"/>
        </w:rPr>
        <w:t>Примечание. П</w:t>
      </w:r>
      <w:r>
        <w:rPr>
          <w:rStyle w:val="s0"/>
        </w:rPr>
        <w:t>од стороной размещения наружной (визуальной) рекламы понимается сторона объекта наружной (визуальной) рекламы исходя из места расположения и площади стороны размещения наружной (визуальной) рекламы, вне зависимости от количества размещаемой наружной (визуа</w:t>
      </w:r>
      <w:r>
        <w:rPr>
          <w:rStyle w:val="s0"/>
        </w:rPr>
        <w:t>льной) рекламы, в том числе изображений, видеоизображений, бегущих строк на казахском и русском языках.</w:t>
      </w:r>
    </w:p>
    <w:p w:rsidR="00000000" w:rsidRDefault="0091227A">
      <w:pPr>
        <w:pStyle w:val="pj"/>
      </w:pPr>
      <w:r>
        <w:t> </w:t>
      </w:r>
    </w:p>
    <w:p w:rsidR="00000000" w:rsidRDefault="0091227A">
      <w:pPr>
        <w:pStyle w:val="pj"/>
      </w:pPr>
      <w:bookmarkStart w:id="1009" w:name="SUB6060000"/>
      <w:bookmarkEnd w:id="1009"/>
      <w:r>
        <w:rPr>
          <w:rStyle w:val="s1"/>
        </w:rPr>
        <w:t>Статья 606. Порядок исчисления, уплаты и сроки уплаты</w:t>
      </w:r>
    </w:p>
    <w:p w:rsidR="00000000" w:rsidRDefault="0091227A">
      <w:pPr>
        <w:pStyle w:val="pji"/>
      </w:pPr>
      <w:r>
        <w:rPr>
          <w:rStyle w:val="s3"/>
        </w:rPr>
        <w:t xml:space="preserve">В пункт 1 внесены изменения в соответствии с </w:t>
      </w:r>
      <w:hyperlink r:id="rId5209" w:anchor="sub_id=606" w:history="1">
        <w:r>
          <w:rPr>
            <w:rStyle w:val="a4"/>
            <w:i/>
            <w:iCs/>
          </w:rPr>
          <w:t>Законом</w:t>
        </w:r>
      </w:hyperlink>
      <w:r>
        <w:t xml:space="preserve"> </w:t>
      </w:r>
      <w:r>
        <w:rPr>
          <w:rStyle w:val="s3"/>
        </w:rPr>
        <w:t>РК от 08.01.19 г. № 215-VI (введен в действие с 11 апреля 2019 г.) (</w:t>
      </w:r>
      <w:hyperlink r:id="rId5210" w:anchor="sub_id=6060000" w:history="1">
        <w:r>
          <w:rPr>
            <w:rStyle w:val="a4"/>
            <w:i/>
            <w:iCs/>
          </w:rPr>
          <w:t>см. стар. ред.</w:t>
        </w:r>
      </w:hyperlink>
      <w:r>
        <w:rPr>
          <w:rStyle w:val="s3"/>
        </w:rPr>
        <w:t>)</w:t>
      </w:r>
    </w:p>
    <w:p w:rsidR="00000000" w:rsidRDefault="0091227A">
      <w:pPr>
        <w:pStyle w:val="pj"/>
      </w:pPr>
      <w:r>
        <w:rPr>
          <w:rStyle w:val="s0"/>
        </w:rPr>
        <w:t>1. Размер платы исчисляется исходя из ставок плат</w:t>
      </w:r>
      <w:r>
        <w:rPr>
          <w:rStyle w:val="s0"/>
        </w:rPr>
        <w:t>ы и фактического срока размещения наружной (визуальной) рекламы:</w:t>
      </w:r>
    </w:p>
    <w:p w:rsidR="00000000" w:rsidRDefault="0091227A">
      <w:pPr>
        <w:pStyle w:val="pj"/>
      </w:pPr>
      <w:r>
        <w:rPr>
          <w:rStyle w:val="s0"/>
        </w:rPr>
        <w:t>1) указанного в уведомлении;</w:t>
      </w:r>
    </w:p>
    <w:p w:rsidR="00000000" w:rsidRDefault="0091227A">
      <w:pPr>
        <w:pStyle w:val="pj"/>
      </w:pPr>
      <w:r>
        <w:rPr>
          <w:rStyle w:val="s0"/>
        </w:rPr>
        <w:t>2) установленного местным исполнительным органом города республиканского значения, столицы, города областного значения и района - в случае размещения наружной (ви</w:t>
      </w:r>
      <w:r>
        <w:rPr>
          <w:rStyle w:val="s0"/>
        </w:rPr>
        <w:t>зуальной) рекламы без направления уведомления.</w:t>
      </w:r>
    </w:p>
    <w:p w:rsidR="00000000" w:rsidRDefault="0091227A">
      <w:pPr>
        <w:pStyle w:val="pj"/>
      </w:pPr>
      <w:r>
        <w:t>При размещении наружной (визуальной) рекламы на срок менее одного календарного месяца размер платы определяется за один календарный месяц.</w:t>
      </w:r>
    </w:p>
    <w:p w:rsidR="00000000" w:rsidRDefault="0091227A">
      <w:pPr>
        <w:pStyle w:val="pji"/>
      </w:pPr>
      <w:r>
        <w:rPr>
          <w:rStyle w:val="s3"/>
        </w:rPr>
        <w:t xml:space="preserve">См.: </w:t>
      </w:r>
      <w:hyperlink r:id="rId5211" w:history="1">
        <w:r>
          <w:rPr>
            <w:rStyle w:val="a4"/>
            <w:i/>
            <w:iCs/>
          </w:rPr>
          <w:t>Ответ</w:t>
        </w:r>
      </w:hyperlink>
      <w:r>
        <w:t xml:space="preserve"> </w:t>
      </w:r>
      <w:r>
        <w:rPr>
          <w:rStyle w:val="s3"/>
        </w:rPr>
        <w:t xml:space="preserve">Председателя КГД МФ РК от 28 мая 2019 года на вопрос от 28 марта 2019 года № 542523 (dialog.egov.kz) «Об определении суммы платы за размещение наружной (визуальной) рекламы», </w:t>
      </w:r>
      <w:hyperlink r:id="rId5212" w:history="1">
        <w:r>
          <w:rPr>
            <w:rStyle w:val="a4"/>
            <w:i/>
            <w:iCs/>
          </w:rPr>
          <w:t>Ответ</w:t>
        </w:r>
      </w:hyperlink>
      <w:r>
        <w:t xml:space="preserve"> </w:t>
      </w:r>
      <w:r>
        <w:rPr>
          <w:rStyle w:val="s3"/>
        </w:rPr>
        <w:t>Пред</w:t>
      </w:r>
      <w:r>
        <w:rPr>
          <w:rStyle w:val="s3"/>
        </w:rPr>
        <w:t>седателя КГД МФ РК от 24 апреля 2019 года на вопрос от 19 марта 2019 года № 541451 (dialog.egov.kz) «О плате за размещение наружной (визуальной) рекламы при размещении нескольких видеороликов на одном объекте рекламы»</w:t>
      </w:r>
    </w:p>
    <w:p w:rsidR="00000000" w:rsidRDefault="0091227A">
      <w:pPr>
        <w:pStyle w:val="pji"/>
      </w:pPr>
      <w:r>
        <w:rPr>
          <w:rStyle w:val="s3"/>
        </w:rPr>
        <w:t>В пункт 2 внесены изменения в соответс</w:t>
      </w:r>
      <w:r>
        <w:rPr>
          <w:rStyle w:val="s3"/>
        </w:rPr>
        <w:t xml:space="preserve">твии с </w:t>
      </w:r>
      <w:hyperlink r:id="rId5213" w:anchor="sub_id=606" w:history="1">
        <w:r>
          <w:rPr>
            <w:rStyle w:val="a4"/>
            <w:i/>
            <w:iCs/>
          </w:rPr>
          <w:t>Законом</w:t>
        </w:r>
      </w:hyperlink>
      <w:r>
        <w:t xml:space="preserve"> </w:t>
      </w:r>
      <w:r>
        <w:rPr>
          <w:rStyle w:val="s3"/>
        </w:rPr>
        <w:t>РК от 08.01.19 г. № 215-VI (введен в действие с 11 апреля 2019 г.) (</w:t>
      </w:r>
      <w:hyperlink r:id="rId5214" w:anchor="sub_id=6060200" w:history="1">
        <w:r>
          <w:rPr>
            <w:rStyle w:val="a4"/>
            <w:i/>
            <w:iCs/>
          </w:rPr>
          <w:t>см. ста</w:t>
        </w:r>
        <w:r>
          <w:rPr>
            <w:rStyle w:val="a4"/>
            <w:i/>
            <w:iCs/>
          </w:rPr>
          <w:t>р. ред.</w:t>
        </w:r>
      </w:hyperlink>
      <w:r>
        <w:rPr>
          <w:rStyle w:val="s3"/>
        </w:rPr>
        <w:t>)</w:t>
      </w:r>
    </w:p>
    <w:p w:rsidR="00000000" w:rsidRDefault="0091227A">
      <w:pPr>
        <w:pStyle w:val="pj"/>
      </w:pPr>
      <w:r>
        <w:t xml:space="preserve">2. Сумма платы, подлежащая внесению в бюджет, уплачивается ежемесячно, в срок не позднее 25 числа </w:t>
      </w:r>
      <w:r>
        <w:rPr>
          <w:rStyle w:val="s0"/>
        </w:rPr>
        <w:t>текущего месяца</w:t>
      </w:r>
      <w:r>
        <w:t>.</w:t>
      </w:r>
    </w:p>
    <w:p w:rsidR="00000000" w:rsidRDefault="0091227A">
      <w:pPr>
        <w:pStyle w:val="pj"/>
      </w:pPr>
      <w:r>
        <w:rPr>
          <w:rStyle w:val="s0"/>
        </w:rPr>
        <w:t xml:space="preserve">При этом в случае размещения наружной (визуальной) рекламы на основании уведомления уплата платы за первый месяц размещения рекламы </w:t>
      </w:r>
      <w:r>
        <w:rPr>
          <w:rStyle w:val="s0"/>
        </w:rPr>
        <w:t>должна быть произведена до направления уведомления.</w:t>
      </w:r>
    </w:p>
    <w:p w:rsidR="00000000" w:rsidRDefault="0091227A">
      <w:pPr>
        <w:pStyle w:val="pji"/>
      </w:pPr>
      <w:r>
        <w:rPr>
          <w:rStyle w:val="s3"/>
        </w:rPr>
        <w:t xml:space="preserve">Пункт 3 изложен в редакции </w:t>
      </w:r>
      <w:hyperlink r:id="rId5215" w:anchor="sub_id=606" w:history="1">
        <w:r>
          <w:rPr>
            <w:rStyle w:val="a4"/>
            <w:i/>
            <w:iCs/>
          </w:rPr>
          <w:t>Закона</w:t>
        </w:r>
      </w:hyperlink>
      <w:r>
        <w:t xml:space="preserve"> </w:t>
      </w:r>
      <w:r>
        <w:rPr>
          <w:rStyle w:val="s3"/>
        </w:rPr>
        <w:t>РК от 08.01.19 г. № 215-VI (введен в действие с 11 апреля 2019 г.) (</w:t>
      </w:r>
      <w:hyperlink r:id="rId5216" w:anchor="sub_id=6060300" w:history="1">
        <w:r>
          <w:rPr>
            <w:rStyle w:val="a4"/>
            <w:i/>
            <w:iCs/>
          </w:rPr>
          <w:t>см. стар. ред.</w:t>
        </w:r>
      </w:hyperlink>
      <w:r>
        <w:rPr>
          <w:rStyle w:val="s3"/>
        </w:rPr>
        <w:t>)</w:t>
      </w:r>
    </w:p>
    <w:p w:rsidR="00000000" w:rsidRDefault="0091227A">
      <w:pPr>
        <w:pStyle w:val="pj"/>
      </w:pPr>
      <w:r>
        <w:rPr>
          <w:rStyle w:val="s0"/>
        </w:rPr>
        <w:t>3. При направлении уведомления местным исполнительным органам городов республиканского значения, столицы, городов областного значения и районов плательщики платы прилагают доку</w:t>
      </w:r>
      <w:r>
        <w:rPr>
          <w:rStyle w:val="s0"/>
        </w:rPr>
        <w:t>мент, подтверждающий внесение в бюджет суммы платы за первый месяц размещения наружной (визуальной) рекламы.</w:t>
      </w:r>
    </w:p>
    <w:p w:rsidR="00000000" w:rsidRDefault="0091227A">
      <w:pPr>
        <w:pStyle w:val="pj"/>
      </w:pPr>
      <w:r>
        <w:t>4. Сумма платы уплачивается в бюджет по месту размещения наружной (визуальной) рекламы.</w:t>
      </w:r>
    </w:p>
    <w:p w:rsidR="00000000" w:rsidRDefault="0091227A">
      <w:pPr>
        <w:pStyle w:val="pj"/>
      </w:pPr>
      <w:r>
        <w:t> </w:t>
      </w:r>
    </w:p>
    <w:p w:rsidR="00000000" w:rsidRDefault="0091227A">
      <w:pPr>
        <w:pStyle w:val="pj"/>
      </w:pPr>
      <w:r>
        <w:t> </w:t>
      </w:r>
    </w:p>
    <w:p w:rsidR="00000000" w:rsidRDefault="0091227A">
      <w:pPr>
        <w:pStyle w:val="pji"/>
      </w:pPr>
      <w:bookmarkStart w:id="1010" w:name="SUB606010000"/>
      <w:bookmarkEnd w:id="1010"/>
      <w:r>
        <w:rPr>
          <w:rStyle w:val="s3"/>
        </w:rPr>
        <w:t xml:space="preserve">Глава 69 дополнена параграфом 11 в соответствии с </w:t>
      </w:r>
      <w:hyperlink r:id="rId5217" w:anchor="sub_id=69"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c"/>
      </w:pPr>
      <w:r>
        <w:rPr>
          <w:rStyle w:val="s1"/>
        </w:rPr>
        <w:t>Параграф 11. Плата за цифровой майнинг</w:t>
      </w:r>
    </w:p>
    <w:p w:rsidR="00000000" w:rsidRDefault="0091227A">
      <w:pPr>
        <w:pStyle w:val="pc"/>
      </w:pPr>
      <w:r>
        <w:rPr>
          <w:rStyle w:val="s1"/>
        </w:rPr>
        <w:t> </w:t>
      </w:r>
    </w:p>
    <w:p w:rsidR="00000000" w:rsidRDefault="0091227A">
      <w:pPr>
        <w:pStyle w:val="pj"/>
        <w:ind w:left="1200" w:hanging="800"/>
      </w:pPr>
      <w:r>
        <w:rPr>
          <w:rStyle w:val="s1"/>
        </w:rPr>
        <w:t>Статья 606-1. Общие положения</w:t>
      </w:r>
    </w:p>
    <w:p w:rsidR="00000000" w:rsidRDefault="0091227A">
      <w:pPr>
        <w:pStyle w:val="pj"/>
      </w:pPr>
      <w:r>
        <w:rPr>
          <w:rStyle w:val="s0"/>
        </w:rPr>
        <w:t>1. Плата за цифровой майнинг (д</w:t>
      </w:r>
      <w:r>
        <w:rPr>
          <w:rStyle w:val="s0"/>
        </w:rPr>
        <w:t xml:space="preserve">алее в целях настоящего параграфа - плата) взимается за объем электрической энергии, потребленной при </w:t>
      </w:r>
      <w:hyperlink r:id="rId5218" w:anchor="sub_id=1005503" w:history="1">
        <w:r>
          <w:rPr>
            <w:rStyle w:val="a4"/>
          </w:rPr>
          <w:t>цифровом майнинге</w:t>
        </w:r>
      </w:hyperlink>
      <w:r>
        <w:rPr>
          <w:rStyle w:val="s0"/>
        </w:rPr>
        <w:t>.</w:t>
      </w:r>
    </w:p>
    <w:p w:rsidR="00000000" w:rsidRDefault="0091227A">
      <w:pPr>
        <w:pStyle w:val="pj"/>
      </w:pPr>
      <w:r>
        <w:t>2. И</w:t>
      </w:r>
      <w:r>
        <w:rPr>
          <w:rStyle w:val="s0"/>
        </w:rPr>
        <w:t xml:space="preserve">сключен в соответствии с </w:t>
      </w:r>
      <w:hyperlink r:id="rId5219" w:anchor="sub_id=60601" w:history="1">
        <w:r>
          <w:rPr>
            <w:rStyle w:val="a4"/>
          </w:rPr>
          <w:t>Законом</w:t>
        </w:r>
      </w:hyperlink>
      <w:r>
        <w:rPr>
          <w:rStyle w:val="s0"/>
        </w:rPr>
        <w:t xml:space="preserve"> РК от 12.12.23 г. № 45-VIII </w:t>
      </w:r>
      <w:r>
        <w:rPr>
          <w:rStyle w:val="s3"/>
        </w:rPr>
        <w:t>(введен в действие с 1 января 2024 г.) (</w:t>
      </w:r>
      <w:hyperlink r:id="rId5220" w:anchor="sub_id=606010200" w:history="1">
        <w:r>
          <w:rPr>
            <w:rStyle w:val="a4"/>
            <w:i/>
            <w:iCs/>
          </w:rPr>
          <w:t>см. стар. ред.</w:t>
        </w:r>
      </w:hyperlink>
      <w:r>
        <w:rPr>
          <w:rStyle w:val="s3"/>
        </w:rPr>
        <w:t>)</w:t>
      </w:r>
    </w:p>
    <w:p w:rsidR="00000000" w:rsidRDefault="0091227A">
      <w:pPr>
        <w:pStyle w:val="pji"/>
      </w:pPr>
      <w:r>
        <w:rPr>
          <w:rStyle w:val="s3"/>
        </w:rPr>
        <w:t xml:space="preserve">См.: </w:t>
      </w:r>
      <w:hyperlink r:id="rId5221" w:history="1">
        <w:r>
          <w:rPr>
            <w:rStyle w:val="a4"/>
            <w:i/>
            <w:iCs/>
          </w:rPr>
          <w:t>Ответ</w:t>
        </w:r>
      </w:hyperlink>
      <w:r>
        <w:rPr>
          <w:rStyle w:val="s3"/>
        </w:rPr>
        <w:t xml:space="preserve"> Председателя КГД МФ РК от 27 апреля 2022 года на вопросы от 28 марта 2022 года № 732404 и от 12 апреля 2022 года № 734858 (dialog.egov.kz) «Относительно платы за цифровой майнинг»</w:t>
      </w:r>
    </w:p>
    <w:p w:rsidR="00000000" w:rsidRDefault="0091227A">
      <w:pPr>
        <w:pStyle w:val="pj"/>
        <w:ind w:left="1200" w:hanging="800"/>
      </w:pPr>
      <w:r>
        <w:rPr>
          <w:rStyle w:val="s1"/>
        </w:rPr>
        <w:t> </w:t>
      </w:r>
    </w:p>
    <w:p w:rsidR="00000000" w:rsidRDefault="0091227A">
      <w:pPr>
        <w:pStyle w:val="pji"/>
      </w:pPr>
      <w:bookmarkStart w:id="1011" w:name="SUB606020000"/>
      <w:bookmarkEnd w:id="1011"/>
      <w:r>
        <w:rPr>
          <w:rStyle w:val="s3"/>
        </w:rPr>
        <w:t xml:space="preserve">Статья 606-2 </w:t>
      </w:r>
      <w:r>
        <w:rPr>
          <w:rStyle w:val="s3"/>
        </w:rPr>
        <w:t xml:space="preserve">изложена в редакции </w:t>
      </w:r>
      <w:hyperlink r:id="rId5222" w:anchor="sub_id=60602" w:history="1">
        <w:r>
          <w:rPr>
            <w:rStyle w:val="a4"/>
            <w:i/>
            <w:iCs/>
          </w:rPr>
          <w:t>Закона</w:t>
        </w:r>
      </w:hyperlink>
      <w:r>
        <w:rPr>
          <w:rStyle w:val="s3"/>
        </w:rPr>
        <w:t xml:space="preserve"> РК от 21.12.22 г. № 165-VII (введен в действие с 1 января 2024 г.) (</w:t>
      </w:r>
      <w:hyperlink r:id="rId5223" w:anchor="sub_id=606020000" w:history="1">
        <w:r>
          <w:rPr>
            <w:rStyle w:val="a4"/>
            <w:i/>
            <w:iCs/>
          </w:rPr>
          <w:t>см. стар. ред.</w:t>
        </w:r>
      </w:hyperlink>
      <w:r>
        <w:rPr>
          <w:rStyle w:val="s3"/>
        </w:rPr>
        <w:t>)</w:t>
      </w:r>
    </w:p>
    <w:p w:rsidR="00000000" w:rsidRDefault="0091227A">
      <w:pPr>
        <w:pStyle w:val="pj"/>
        <w:ind w:left="1200" w:hanging="800"/>
      </w:pPr>
      <w:r>
        <w:rPr>
          <w:rStyle w:val="s1"/>
        </w:rPr>
        <w:t>Статья 606-2. Плательщики платы</w:t>
      </w:r>
    </w:p>
    <w:p w:rsidR="00000000" w:rsidRDefault="0091227A">
      <w:pPr>
        <w:pStyle w:val="pj"/>
      </w:pPr>
      <w:r>
        <w:rPr>
          <w:rStyle w:val="s0"/>
        </w:rPr>
        <w:t>В целях настоящей главы плательщиками платы являются лица:</w:t>
      </w:r>
    </w:p>
    <w:p w:rsidR="00000000" w:rsidRDefault="0091227A">
      <w:pPr>
        <w:pStyle w:val="pj"/>
      </w:pPr>
      <w:r>
        <w:rPr>
          <w:rStyle w:val="s0"/>
        </w:rPr>
        <w:t xml:space="preserve">осуществляющие </w:t>
      </w:r>
      <w:hyperlink r:id="rId5224" w:anchor="sub_id=1005503" w:history="1">
        <w:r>
          <w:rPr>
            <w:rStyle w:val="a4"/>
          </w:rPr>
          <w:t>цифровой майнинг</w:t>
        </w:r>
      </w:hyperlink>
      <w:r>
        <w:rPr>
          <w:rStyle w:val="s0"/>
        </w:rPr>
        <w:t xml:space="preserve"> на территории Республик</w:t>
      </w:r>
      <w:r>
        <w:rPr>
          <w:rStyle w:val="s0"/>
        </w:rPr>
        <w:t>и Казахстан;</w:t>
      </w:r>
    </w:p>
    <w:p w:rsidR="00000000" w:rsidRDefault="0091227A">
      <w:pPr>
        <w:pStyle w:val="pj"/>
      </w:pPr>
      <w:r>
        <w:rPr>
          <w:rStyle w:val="s0"/>
        </w:rPr>
        <w:t>оказывающие услуги по обеспечению комплексной вычислительной инфраструктурой для выполнения вычислительных операций и обработки данных лицам, осуществляющим деятельность цифрового майнинга.</w:t>
      </w:r>
    </w:p>
    <w:p w:rsidR="00000000" w:rsidRDefault="0091227A">
      <w:pPr>
        <w:pStyle w:val="pj"/>
        <w:ind w:left="1200" w:hanging="800"/>
      </w:pPr>
      <w:r>
        <w:rPr>
          <w:rStyle w:val="s1"/>
        </w:rPr>
        <w:t> </w:t>
      </w:r>
    </w:p>
    <w:p w:rsidR="00000000" w:rsidRDefault="0091227A">
      <w:pPr>
        <w:pStyle w:val="pji"/>
      </w:pPr>
      <w:bookmarkStart w:id="1012" w:name="SUB606030000"/>
      <w:bookmarkEnd w:id="1012"/>
      <w:r>
        <w:rPr>
          <w:rStyle w:val="s3"/>
        </w:rPr>
        <w:t xml:space="preserve">Статья 606-3 изложена в редакции </w:t>
      </w:r>
      <w:hyperlink r:id="rId5225" w:anchor="sub_id=60603" w:history="1">
        <w:r>
          <w:rPr>
            <w:rStyle w:val="a4"/>
            <w:i/>
            <w:iCs/>
          </w:rPr>
          <w:t>Закона</w:t>
        </w:r>
      </w:hyperlink>
      <w:r>
        <w:rPr>
          <w:rStyle w:val="s3"/>
        </w:rPr>
        <w:t xml:space="preserve"> РК от 11.07.22 г. № 135-VII (введен в действие с 1 января 2023 г.) (</w:t>
      </w:r>
      <w:hyperlink r:id="rId5226" w:anchor="sub_id=606030000" w:history="1">
        <w:r>
          <w:rPr>
            <w:rStyle w:val="a4"/>
            <w:i/>
            <w:iCs/>
          </w:rPr>
          <w:t>см. стар. ред.</w:t>
        </w:r>
      </w:hyperlink>
      <w:r>
        <w:rPr>
          <w:rStyle w:val="s3"/>
        </w:rPr>
        <w:t>)</w:t>
      </w:r>
    </w:p>
    <w:p w:rsidR="00000000" w:rsidRDefault="0091227A">
      <w:pPr>
        <w:pStyle w:val="pj"/>
        <w:ind w:left="1200" w:hanging="800"/>
      </w:pPr>
      <w:r>
        <w:rPr>
          <w:rStyle w:val="s1"/>
        </w:rPr>
        <w:t>Статья 606-3. Ставка платы</w:t>
      </w:r>
    </w:p>
    <w:p w:rsidR="00000000" w:rsidRDefault="0091227A">
      <w:pPr>
        <w:pStyle w:val="pji"/>
      </w:pPr>
      <w:r>
        <w:rPr>
          <w:rStyle w:val="s3"/>
        </w:rPr>
        <w:t xml:space="preserve">Пункт 1 изложен в редакции </w:t>
      </w:r>
      <w:hyperlink r:id="rId5227" w:anchor="sub_id=60603" w:history="1">
        <w:r>
          <w:rPr>
            <w:rStyle w:val="a4"/>
            <w:i/>
            <w:iCs/>
          </w:rPr>
          <w:t>Закона</w:t>
        </w:r>
      </w:hyperlink>
      <w:r>
        <w:rPr>
          <w:rStyle w:val="s3"/>
        </w:rPr>
        <w:t xml:space="preserve"> РК от 12.12.23 г. № 45-VIII (введен в действие с 1 января 2024 г.) (</w:t>
      </w:r>
      <w:hyperlink r:id="rId5228" w:anchor="sub_id=606030000" w:history="1">
        <w:r>
          <w:rPr>
            <w:rStyle w:val="a4"/>
            <w:i/>
            <w:iCs/>
          </w:rPr>
          <w:t>см. стар. ред.</w:t>
        </w:r>
      </w:hyperlink>
      <w:r>
        <w:rPr>
          <w:rStyle w:val="s3"/>
        </w:rPr>
        <w:t>)</w:t>
      </w:r>
    </w:p>
    <w:p w:rsidR="00000000" w:rsidRDefault="0091227A">
      <w:pPr>
        <w:pStyle w:val="pj"/>
      </w:pPr>
      <w:r>
        <w:rPr>
          <w:rStyle w:val="s0"/>
        </w:rPr>
        <w:t>1. Если иное не предусмотрено настоящей статьей, в целях цифрового майнинга исчисление платы производится по ставке в размере 2 тенге за 1 киловатт-час потребленной электрической энергии за отчетны</w:t>
      </w:r>
      <w:r>
        <w:rPr>
          <w:rStyle w:val="s0"/>
        </w:rPr>
        <w:t>й период.</w:t>
      </w:r>
    </w:p>
    <w:p w:rsidR="00000000" w:rsidRDefault="0091227A">
      <w:pPr>
        <w:pStyle w:val="pj"/>
        <w:ind w:firstLine="0"/>
      </w:pPr>
      <w:r>
        <w:rPr>
          <w:rStyle w:val="s3"/>
        </w:rPr>
        <w:t xml:space="preserve">В пункт 2 внесены изменения в соответствии с </w:t>
      </w:r>
      <w:hyperlink r:id="rId5229" w:anchor="sub_id=60603" w:history="1">
        <w:r>
          <w:rPr>
            <w:rStyle w:val="a4"/>
            <w:i/>
            <w:iCs/>
          </w:rPr>
          <w:t>Законом</w:t>
        </w:r>
      </w:hyperlink>
      <w:r>
        <w:rPr>
          <w:rStyle w:val="s3"/>
        </w:rPr>
        <w:t xml:space="preserve"> РК от 06.02.23 г. № 196-VII (введен в действие с 1 января 2024 г.) (</w:t>
      </w:r>
      <w:hyperlink r:id="rId5230" w:anchor="sub_id=606030200" w:history="1">
        <w:r>
          <w:rPr>
            <w:rStyle w:val="a4"/>
            <w:i/>
            <w:iCs/>
          </w:rPr>
          <w:t>см. стар. ред.</w:t>
        </w:r>
      </w:hyperlink>
      <w:r>
        <w:rPr>
          <w:rStyle w:val="s3"/>
        </w:rPr>
        <w:t xml:space="preserve">); изложен в редакции </w:t>
      </w:r>
      <w:hyperlink r:id="rId5231" w:anchor="sub_id=60603" w:history="1">
        <w:r>
          <w:rPr>
            <w:rStyle w:val="a4"/>
            <w:i/>
            <w:iCs/>
          </w:rPr>
          <w:t>Закона</w:t>
        </w:r>
      </w:hyperlink>
      <w:r>
        <w:rPr>
          <w:rStyle w:val="s3"/>
        </w:rPr>
        <w:t xml:space="preserve"> РК от 12.12.23 г. № 45-VIII (введен в действие с 1 января 2024 г.) (</w:t>
      </w:r>
      <w:hyperlink r:id="rId5232" w:anchor="sub_id=606030200" w:history="1">
        <w:r>
          <w:rPr>
            <w:rStyle w:val="a4"/>
            <w:i/>
            <w:iCs/>
          </w:rPr>
          <w:t>см. стар. ред.</w:t>
        </w:r>
      </w:hyperlink>
      <w:r>
        <w:rPr>
          <w:rStyle w:val="s3"/>
        </w:rPr>
        <w:t>)</w:t>
      </w:r>
    </w:p>
    <w:p w:rsidR="00000000" w:rsidRDefault="0091227A">
      <w:pPr>
        <w:pStyle w:val="pj"/>
      </w:pPr>
      <w:r>
        <w:rPr>
          <w:rStyle w:val="s0"/>
        </w:rPr>
        <w:t>2. В целях цифрового майнинга плата исчисляется по ставке 1 тенге за 1 киловатт-час потребленной электрической энергии при использовании электрической энергии, произведен</w:t>
      </w:r>
      <w:r>
        <w:rPr>
          <w:rStyle w:val="s0"/>
        </w:rPr>
        <w:t>ной из возобновляемых источников электрической энергии на собственных электростанциях на территории Республики Казахстан или из генерирующих установок, не подключенных к единой электроэнергетической системе Республики Казахстан.</w:t>
      </w:r>
    </w:p>
    <w:p w:rsidR="00000000" w:rsidRDefault="0091227A">
      <w:pPr>
        <w:pStyle w:val="pj"/>
      </w:pPr>
      <w:r>
        <w:rPr>
          <w:rStyle w:val="s40"/>
        </w:rPr>
        <w:t>3. В случаях отсутствия кон</w:t>
      </w:r>
      <w:r>
        <w:rPr>
          <w:rStyle w:val="s40"/>
        </w:rPr>
        <w:t>трольных приборов учета объема потребления электрической энергии и (или) нахождения их в неисправном состоянии в целях цифрового майнинга объем потребленной электрической энергии рассчитывается из расчета круглосуточного потребления максимальной мощности э</w:t>
      </w:r>
      <w:r>
        <w:rPr>
          <w:rStyle w:val="s40"/>
        </w:rPr>
        <w:t>лектрической энергии.</w:t>
      </w:r>
    </w:p>
    <w:p w:rsidR="00000000" w:rsidRDefault="0091227A">
      <w:pPr>
        <w:pStyle w:val="pj"/>
      </w:pPr>
      <w:r>
        <w:rPr>
          <w:rStyle w:val="s40"/>
        </w:rPr>
        <w:t>4. И</w:t>
      </w:r>
      <w:r>
        <w:rPr>
          <w:rStyle w:val="s0"/>
        </w:rPr>
        <w:t xml:space="preserve">сключен в соответствии с </w:t>
      </w:r>
      <w:hyperlink r:id="rId5233" w:anchor="sub_id=60603" w:history="1">
        <w:r>
          <w:rPr>
            <w:rStyle w:val="a4"/>
          </w:rPr>
          <w:t>Законом</w:t>
        </w:r>
      </w:hyperlink>
      <w:r>
        <w:rPr>
          <w:rStyle w:val="s0"/>
        </w:rPr>
        <w:t xml:space="preserve"> РК от 12.12.23 г. № 45-VIII </w:t>
      </w:r>
      <w:r>
        <w:rPr>
          <w:rStyle w:val="s3"/>
        </w:rPr>
        <w:t>(введен в действие с 1 января 2024 г.) (</w:t>
      </w:r>
      <w:hyperlink r:id="rId5234" w:anchor="sub_id=606030400" w:history="1">
        <w:r>
          <w:rPr>
            <w:rStyle w:val="a4"/>
            <w:i/>
            <w:iCs/>
          </w:rPr>
          <w:t>см. стар. ред.</w:t>
        </w:r>
      </w:hyperlink>
      <w:r>
        <w:rPr>
          <w:rStyle w:val="s3"/>
        </w:rPr>
        <w:t>)</w:t>
      </w:r>
    </w:p>
    <w:p w:rsidR="00000000" w:rsidRDefault="0091227A">
      <w:pPr>
        <w:pStyle w:val="pji"/>
      </w:pPr>
      <w:r>
        <w:rPr>
          <w:rStyle w:val="s3"/>
        </w:rPr>
        <w:t xml:space="preserve">См.: </w:t>
      </w:r>
      <w:hyperlink r:id="rId5235" w:history="1">
        <w:r>
          <w:rPr>
            <w:rStyle w:val="a4"/>
            <w:i/>
            <w:iCs/>
          </w:rPr>
          <w:t>Ответ</w:t>
        </w:r>
      </w:hyperlink>
      <w:r>
        <w:rPr>
          <w:rStyle w:val="s3"/>
        </w:rPr>
        <w:t xml:space="preserve"> Председателя КГД МФ РК от 25 января 2023 года на вопрос от 13 января 2023 года № 763473 (dialog.egov.kz) «О расчете ставки </w:t>
      </w:r>
      <w:r>
        <w:rPr>
          <w:rStyle w:val="s3"/>
        </w:rPr>
        <w:t>платы за цифровой майнинг»</w:t>
      </w:r>
    </w:p>
    <w:p w:rsidR="00000000" w:rsidRDefault="0091227A">
      <w:pPr>
        <w:pStyle w:val="pj"/>
        <w:ind w:left="1200" w:hanging="800"/>
      </w:pPr>
      <w:r>
        <w:rPr>
          <w:rStyle w:val="s1"/>
        </w:rPr>
        <w:t> </w:t>
      </w:r>
    </w:p>
    <w:p w:rsidR="00000000" w:rsidRDefault="0091227A">
      <w:pPr>
        <w:pStyle w:val="pji"/>
      </w:pPr>
      <w:bookmarkStart w:id="1013" w:name="SUB606040000"/>
      <w:bookmarkEnd w:id="1013"/>
      <w:r>
        <w:rPr>
          <w:rStyle w:val="s3"/>
        </w:rPr>
        <w:t xml:space="preserve">Действие статьи 606-4 было приостановлено до 1 января 2023 г., в период приостановления данная статья действовала в редакции </w:t>
      </w:r>
      <w:hyperlink r:id="rId5236" w:anchor="sub_id=44020000" w:history="1">
        <w:r>
          <w:rPr>
            <w:rStyle w:val="a4"/>
            <w:i/>
            <w:iCs/>
          </w:rPr>
          <w:t>статьи 44-2</w:t>
        </w:r>
      </w:hyperlink>
      <w:r>
        <w:rPr>
          <w:rStyle w:val="s3"/>
        </w:rPr>
        <w:t xml:space="preserve"> </w:t>
      </w:r>
      <w:r>
        <w:rPr>
          <w:rStyle w:val="s3"/>
        </w:rPr>
        <w:t>Закона РК от 25.12.17 г. № 121-VI</w:t>
      </w:r>
    </w:p>
    <w:p w:rsidR="00000000" w:rsidRDefault="0091227A">
      <w:pPr>
        <w:pStyle w:val="pji"/>
      </w:pPr>
      <w:r>
        <w:rPr>
          <w:rStyle w:val="s3"/>
        </w:rPr>
        <w:t xml:space="preserve">Статья 606-4 изложена в редакции </w:t>
      </w:r>
      <w:hyperlink r:id="rId5237" w:anchor="sub_id=60604" w:history="1">
        <w:r>
          <w:rPr>
            <w:rStyle w:val="a4"/>
            <w:i/>
            <w:iCs/>
          </w:rPr>
          <w:t>Закона</w:t>
        </w:r>
      </w:hyperlink>
      <w:r>
        <w:rPr>
          <w:rStyle w:val="s3"/>
        </w:rPr>
        <w:t xml:space="preserve"> РК от 21.12.22 г. № 165-VII (введен в действие с 1 января 2023 г.) (</w:t>
      </w:r>
      <w:hyperlink r:id="rId5238" w:anchor="sub_id=606040000" w:history="1">
        <w:r>
          <w:rPr>
            <w:rStyle w:val="a4"/>
            <w:i/>
            <w:iCs/>
          </w:rPr>
          <w:t>см. стар. ред.</w:t>
        </w:r>
      </w:hyperlink>
      <w:r>
        <w:rPr>
          <w:rStyle w:val="s3"/>
        </w:rPr>
        <w:t>)</w:t>
      </w:r>
    </w:p>
    <w:p w:rsidR="00000000" w:rsidRDefault="0091227A">
      <w:pPr>
        <w:pStyle w:val="pj"/>
        <w:ind w:left="1200" w:hanging="800"/>
      </w:pPr>
      <w:r>
        <w:rPr>
          <w:rStyle w:val="s1"/>
        </w:rPr>
        <w:t>Статья 606-4. Налоговый период и налоговая декларация</w:t>
      </w:r>
    </w:p>
    <w:p w:rsidR="00000000" w:rsidRDefault="0091227A">
      <w:pPr>
        <w:pStyle w:val="pj"/>
      </w:pPr>
      <w:r>
        <w:t>1. Налоговым периодом для исчисления платы является квартал.</w:t>
      </w:r>
    </w:p>
    <w:p w:rsidR="00000000" w:rsidRDefault="0091227A">
      <w:pPr>
        <w:pStyle w:val="pj"/>
      </w:pPr>
      <w:r>
        <w:t xml:space="preserve">2. </w:t>
      </w:r>
      <w:hyperlink r:id="rId5239" w:history="1">
        <w:r>
          <w:rPr>
            <w:rStyle w:val="a4"/>
          </w:rPr>
          <w:t>Декларация</w:t>
        </w:r>
      </w:hyperlink>
      <w:r>
        <w:t xml:space="preserve"> представляется в налоговый орган по месту нахождения налогоплательщика ежеквартально не позднее 15 числа второго месяца, следующего за отчетным кварталом.</w:t>
      </w:r>
    </w:p>
    <w:p w:rsidR="00000000" w:rsidRDefault="0091227A">
      <w:pPr>
        <w:pStyle w:val="pji"/>
      </w:pPr>
      <w:r>
        <w:rPr>
          <w:rStyle w:val="s3"/>
        </w:rPr>
        <w:t xml:space="preserve">См.: </w:t>
      </w:r>
      <w:hyperlink r:id="rId5240" w:history="1">
        <w:r>
          <w:rPr>
            <w:rStyle w:val="a4"/>
            <w:i/>
            <w:iCs/>
          </w:rPr>
          <w:t>Ответ</w:t>
        </w:r>
      </w:hyperlink>
      <w:r>
        <w:rPr>
          <w:rStyle w:val="s3"/>
        </w:rPr>
        <w:t xml:space="preserve"> Председателя К</w:t>
      </w:r>
      <w:r>
        <w:rPr>
          <w:rStyle w:val="s3"/>
        </w:rPr>
        <w:t>ГД МФ РК от 8 февраля 2023 года на вопрос от 21 декабря 2022 года № 762146 (dialog.egov.kz) «Касательно исчисления платы за цифровой майнинг и представления налоговой отчетности»</w:t>
      </w:r>
    </w:p>
    <w:p w:rsidR="00000000" w:rsidRDefault="0091227A">
      <w:pPr>
        <w:pStyle w:val="pj"/>
        <w:ind w:left="1200" w:hanging="800"/>
      </w:pPr>
      <w:r>
        <w:rPr>
          <w:rStyle w:val="s1"/>
        </w:rPr>
        <w:t> </w:t>
      </w:r>
    </w:p>
    <w:p w:rsidR="00000000" w:rsidRDefault="0091227A">
      <w:pPr>
        <w:pStyle w:val="pj"/>
        <w:ind w:left="1200" w:hanging="800"/>
      </w:pPr>
      <w:bookmarkStart w:id="1014" w:name="SUB606050000"/>
      <w:bookmarkEnd w:id="1014"/>
      <w:r>
        <w:rPr>
          <w:rStyle w:val="s1"/>
        </w:rPr>
        <w:t>Статья 606-5. Порядок исчисления и уплаты</w:t>
      </w:r>
    </w:p>
    <w:p w:rsidR="00000000" w:rsidRDefault="0091227A">
      <w:pPr>
        <w:pStyle w:val="pj"/>
      </w:pPr>
      <w:r>
        <w:rPr>
          <w:rStyle w:val="s0"/>
        </w:rPr>
        <w:t>1. Сумма платы исчисляется плател</w:t>
      </w:r>
      <w:r>
        <w:rPr>
          <w:rStyle w:val="s0"/>
        </w:rPr>
        <w:t>ьщиками платы исходя из фактических объемов электрической энергии, потребленной при осуществлении цифрового майнинга, и установленной ставки платы.</w:t>
      </w:r>
    </w:p>
    <w:p w:rsidR="00000000" w:rsidRDefault="0091227A">
      <w:pPr>
        <w:pStyle w:val="pji"/>
      </w:pPr>
      <w:r>
        <w:rPr>
          <w:rStyle w:val="s3"/>
        </w:rPr>
        <w:t xml:space="preserve">Действие пункта 2 было приостановлено до 1 января 2023 г., в период приостановления данный пункт действовал </w:t>
      </w:r>
      <w:r>
        <w:rPr>
          <w:rStyle w:val="s3"/>
        </w:rPr>
        <w:t xml:space="preserve">в редакции </w:t>
      </w:r>
      <w:hyperlink r:id="rId5241" w:anchor="sub_id=44030000" w:history="1">
        <w:r>
          <w:rPr>
            <w:rStyle w:val="a4"/>
            <w:i/>
            <w:iCs/>
          </w:rPr>
          <w:t>статьи 44-3</w:t>
        </w:r>
      </w:hyperlink>
      <w:r>
        <w:rPr>
          <w:rStyle w:val="s3"/>
        </w:rPr>
        <w:t xml:space="preserve"> Закона РК от 25.12.17 г. № 121-VI</w:t>
      </w:r>
    </w:p>
    <w:p w:rsidR="00000000" w:rsidRDefault="0091227A">
      <w:pPr>
        <w:pStyle w:val="pji"/>
      </w:pPr>
      <w:r>
        <w:rPr>
          <w:rStyle w:val="s3"/>
        </w:rPr>
        <w:t xml:space="preserve">В пункт 2 внесены изменения в соответствии с </w:t>
      </w:r>
      <w:hyperlink r:id="rId5242" w:anchor="sub_id=60605" w:history="1">
        <w:r>
          <w:rPr>
            <w:rStyle w:val="a4"/>
            <w:i/>
            <w:iCs/>
          </w:rPr>
          <w:t>Законом</w:t>
        </w:r>
      </w:hyperlink>
      <w:r>
        <w:rPr>
          <w:rStyle w:val="s3"/>
        </w:rPr>
        <w:t xml:space="preserve"> РК от 21.12.22 г. № 165-VII (введен в действие с 1 января 2023 г.) (</w:t>
      </w:r>
      <w:hyperlink r:id="rId5243" w:anchor="sub_id=606050200" w:history="1">
        <w:r>
          <w:rPr>
            <w:rStyle w:val="a4"/>
            <w:i/>
            <w:iCs/>
          </w:rPr>
          <w:t>см. стар. ред.</w:t>
        </w:r>
      </w:hyperlink>
      <w:r>
        <w:rPr>
          <w:rStyle w:val="s3"/>
        </w:rPr>
        <w:t>)</w:t>
      </w:r>
    </w:p>
    <w:p w:rsidR="00000000" w:rsidRDefault="0091227A">
      <w:pPr>
        <w:pStyle w:val="pj"/>
      </w:pPr>
      <w:r>
        <w:rPr>
          <w:rStyle w:val="s0"/>
        </w:rPr>
        <w:t>2. Плательщики платы уплачивают в бюджет текущие суммы платы е</w:t>
      </w:r>
      <w:r>
        <w:rPr>
          <w:rStyle w:val="s0"/>
        </w:rPr>
        <w:t xml:space="preserve">жеквартально не позднее </w:t>
      </w:r>
      <w:r>
        <w:t>25 числа второго месяца</w:t>
      </w:r>
      <w:r>
        <w:rPr>
          <w:rStyle w:val="s0"/>
        </w:rPr>
        <w:t>, следующего за отчетным кварталом.</w:t>
      </w:r>
    </w:p>
    <w:p w:rsidR="00000000" w:rsidRDefault="0091227A">
      <w:pPr>
        <w:pStyle w:val="pji"/>
      </w:pPr>
      <w:r>
        <w:rPr>
          <w:rStyle w:val="s3"/>
        </w:rPr>
        <w:t xml:space="preserve">Статья дополнена пунктом 3 в соответствии с </w:t>
      </w:r>
      <w:hyperlink r:id="rId5244" w:anchor="sub_id=60605" w:history="1">
        <w:r>
          <w:rPr>
            <w:rStyle w:val="a4"/>
            <w:i/>
            <w:iCs/>
          </w:rPr>
          <w:t>Законом</w:t>
        </w:r>
      </w:hyperlink>
      <w:r>
        <w:rPr>
          <w:rStyle w:val="s3"/>
        </w:rPr>
        <w:t xml:space="preserve"> РК от 21.12.22 г. № 165-VII (введен в </w:t>
      </w:r>
      <w:r>
        <w:rPr>
          <w:rStyle w:val="s3"/>
        </w:rPr>
        <w:t>действие с 1 января 2023 г.)</w:t>
      </w:r>
    </w:p>
    <w:p w:rsidR="00000000" w:rsidRDefault="0091227A">
      <w:pPr>
        <w:pStyle w:val="pj"/>
      </w:pPr>
      <w:r>
        <w:t>3. Сумма платы подлежит уплате в бюджет по месту нахождения налогоплательщика.</w:t>
      </w:r>
    </w:p>
    <w:p w:rsidR="00000000" w:rsidRDefault="0091227A">
      <w:pPr>
        <w:pStyle w:val="pji"/>
      </w:pPr>
      <w:r>
        <w:rPr>
          <w:rStyle w:val="s3"/>
        </w:rPr>
        <w:t xml:space="preserve">См.: </w:t>
      </w:r>
      <w:hyperlink r:id="rId5245" w:history="1">
        <w:r>
          <w:rPr>
            <w:rStyle w:val="a4"/>
            <w:i/>
            <w:iCs/>
          </w:rPr>
          <w:t>Ответ</w:t>
        </w:r>
      </w:hyperlink>
      <w:r>
        <w:rPr>
          <w:rStyle w:val="s3"/>
        </w:rPr>
        <w:t xml:space="preserve"> Председателя КГД МФ РК от 27 апреля 2022 года на вопросы от 28 марта 202</w:t>
      </w:r>
      <w:r>
        <w:rPr>
          <w:rStyle w:val="s3"/>
        </w:rPr>
        <w:t>2 года № 732404 и от 12 апреля 2022 года № 734858 (dialog.egov.kz) «Относительно платы за цифровой майнинг»</w:t>
      </w:r>
    </w:p>
    <w:p w:rsidR="00000000" w:rsidRDefault="0091227A">
      <w:pPr>
        <w:pStyle w:val="pj"/>
      </w:pPr>
      <w:r>
        <w:t> </w:t>
      </w:r>
    </w:p>
    <w:p w:rsidR="00000000" w:rsidRDefault="0091227A">
      <w:pPr>
        <w:pStyle w:val="pj"/>
      </w:pPr>
      <w:r>
        <w:t> </w:t>
      </w:r>
    </w:p>
    <w:p w:rsidR="00000000" w:rsidRDefault="0091227A">
      <w:pPr>
        <w:pStyle w:val="pc"/>
        <w:spacing w:after="240"/>
      </w:pPr>
      <w:bookmarkStart w:id="1015" w:name="SUB6070000"/>
      <w:bookmarkEnd w:id="1015"/>
      <w:r>
        <w:rPr>
          <w:rStyle w:val="s1"/>
        </w:rPr>
        <w:t>Глава 70. ГОСУДАРСТВЕННАЯ ПОШЛИНА. КОНСУЛЬСКИЙ СБОР</w:t>
      </w:r>
    </w:p>
    <w:p w:rsidR="00000000" w:rsidRDefault="0091227A">
      <w:pPr>
        <w:pStyle w:val="pc"/>
      </w:pPr>
      <w:r>
        <w:rPr>
          <w:rStyle w:val="s1"/>
        </w:rPr>
        <w:t>Параграф 1. Государственная пошлина</w:t>
      </w:r>
    </w:p>
    <w:p w:rsidR="00000000" w:rsidRDefault="0091227A">
      <w:pPr>
        <w:pStyle w:val="pj"/>
      </w:pPr>
      <w:r>
        <w:t> </w:t>
      </w:r>
    </w:p>
    <w:p w:rsidR="00000000" w:rsidRDefault="0091227A">
      <w:pPr>
        <w:pStyle w:val="pj"/>
      </w:pPr>
      <w:r>
        <w:rPr>
          <w:rStyle w:val="s1"/>
        </w:rPr>
        <w:t>Статья 607. Общие положения</w:t>
      </w:r>
    </w:p>
    <w:p w:rsidR="00000000" w:rsidRDefault="0091227A">
      <w:pPr>
        <w:pStyle w:val="pj"/>
      </w:pPr>
      <w:r>
        <w:t>1. Государственной пошлиной является платеж в бюджет, взимаемый за совершение юридически значимых действий, в том числе связанных с выдачей документов (их копий, дубликатов) уполномоченными государственными органами или должностными лицами.</w:t>
      </w:r>
    </w:p>
    <w:p w:rsidR="00000000" w:rsidRDefault="0091227A">
      <w:pPr>
        <w:pStyle w:val="pj"/>
      </w:pPr>
      <w:r>
        <w:t>2. Уполномоченн</w:t>
      </w:r>
      <w:r>
        <w:t>ые государственные органы или должностные лица ежеквартально, в срок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и исчисленных им</w:t>
      </w:r>
      <w:r>
        <w:t xml:space="preserve">и суммах государственной пошлины по </w:t>
      </w:r>
      <w:hyperlink r:id="rId5246" w:history="1">
        <w:r>
          <w:rPr>
            <w:rStyle w:val="a4"/>
          </w:rPr>
          <w:t>форме</w:t>
        </w:r>
      </w:hyperlink>
      <w:r>
        <w:rPr>
          <w:rStyle w:val="s2"/>
        </w:rPr>
        <w:t>,</w:t>
      </w:r>
      <w:r>
        <w:t xml:space="preserve"> установленной уполномоченным органом.</w:t>
      </w:r>
    </w:p>
    <w:p w:rsidR="00000000" w:rsidRDefault="0091227A">
      <w:pPr>
        <w:pStyle w:val="pj"/>
      </w:pPr>
      <w:r>
        <w:t> </w:t>
      </w:r>
    </w:p>
    <w:p w:rsidR="00000000" w:rsidRDefault="0091227A">
      <w:pPr>
        <w:pStyle w:val="pj"/>
      </w:pPr>
      <w:bookmarkStart w:id="1016" w:name="SUB6080000"/>
      <w:bookmarkEnd w:id="1016"/>
      <w:r>
        <w:rPr>
          <w:rStyle w:val="s1"/>
        </w:rPr>
        <w:t>Статья 608. Плательщики государственной пошлины</w:t>
      </w:r>
    </w:p>
    <w:p w:rsidR="00000000" w:rsidRDefault="0091227A">
      <w:pPr>
        <w:pStyle w:val="pj"/>
      </w:pPr>
      <w:r>
        <w:t>1. Плательщиками государственной пошлины являются лица, обра</w:t>
      </w:r>
      <w:r>
        <w:t>щающиеся по поводу совершения юридически значимых действий в уполномоченные государственные органы или к должностным лицам.</w:t>
      </w:r>
    </w:p>
    <w:p w:rsidR="00000000" w:rsidRDefault="0091227A">
      <w:pPr>
        <w:pStyle w:val="pji"/>
      </w:pPr>
      <w:r>
        <w:rPr>
          <w:rStyle w:val="s3"/>
        </w:rPr>
        <w:t xml:space="preserve">См.: </w:t>
      </w:r>
      <w:hyperlink r:id="rId5247" w:history="1">
        <w:r>
          <w:rPr>
            <w:rStyle w:val="a4"/>
            <w:i/>
            <w:iCs/>
          </w:rPr>
          <w:t>Ответ</w:t>
        </w:r>
      </w:hyperlink>
      <w:r>
        <w:rPr>
          <w:rStyle w:val="s3"/>
        </w:rPr>
        <w:t xml:space="preserve"> Председателя КГД МФ РК от 9 декабря 2021 года на вопрос </w:t>
      </w:r>
      <w:r>
        <w:rPr>
          <w:rStyle w:val="s3"/>
        </w:rPr>
        <w:t>от 1 декабря 2021 года № 717334 (dialog.egov.kz) «О порядке уплаты госпошлины по исковому заявлению нерезидента РК»</w:t>
      </w:r>
    </w:p>
    <w:p w:rsidR="00000000" w:rsidRDefault="0091227A">
      <w:pPr>
        <w:pStyle w:val="pj"/>
      </w:pPr>
      <w:r>
        <w:t>2. Юридическое лицо вправе своим решением возложить обязанность по уплате сумм государственной пошлины на свое структурное подразделение при</w:t>
      </w:r>
      <w:r>
        <w:t xml:space="preserve">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91227A">
      <w:pPr>
        <w:pStyle w:val="pji"/>
      </w:pPr>
      <w:r>
        <w:rPr>
          <w:rStyle w:val="s3"/>
        </w:rPr>
        <w:t xml:space="preserve">См.: </w:t>
      </w:r>
      <w:hyperlink r:id="rId5248" w:anchor="sub_id=400" w:history="1">
        <w:r>
          <w:rPr>
            <w:rStyle w:val="a4"/>
            <w:i/>
            <w:iCs/>
          </w:rPr>
          <w:t>Нормативное постановление</w:t>
        </w:r>
      </w:hyperlink>
      <w:r>
        <w:t xml:space="preserve"> </w:t>
      </w:r>
      <w:r>
        <w:rPr>
          <w:rStyle w:val="s3"/>
        </w:rPr>
        <w:t>Верховного Суд</w:t>
      </w:r>
      <w:r>
        <w:rPr>
          <w:rStyle w:val="s3"/>
        </w:rPr>
        <w:t>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91227A">
      <w:pPr>
        <w:pStyle w:val="pj"/>
      </w:pPr>
      <w:r>
        <w:t> </w:t>
      </w:r>
    </w:p>
    <w:p w:rsidR="00000000" w:rsidRDefault="0091227A">
      <w:pPr>
        <w:pStyle w:val="pj"/>
      </w:pPr>
      <w:bookmarkStart w:id="1017" w:name="SUB6090000"/>
      <w:bookmarkEnd w:id="1017"/>
      <w:r>
        <w:rPr>
          <w:rStyle w:val="s1"/>
        </w:rPr>
        <w:t>Статья 609. Объекты взимания</w:t>
      </w:r>
    </w:p>
    <w:p w:rsidR="00000000" w:rsidRDefault="0091227A">
      <w:pPr>
        <w:pStyle w:val="pj"/>
      </w:pPr>
      <w:r>
        <w:t>1. Государственная пошлина взимается:</w:t>
      </w:r>
    </w:p>
    <w:p w:rsidR="00000000" w:rsidRDefault="0091227A">
      <w:pPr>
        <w:pStyle w:val="pji"/>
      </w:pPr>
      <w:r>
        <w:rPr>
          <w:rStyle w:val="s3"/>
        </w:rPr>
        <w:t xml:space="preserve">Подпункт 1 изложен в редакции </w:t>
      </w:r>
      <w:hyperlink r:id="rId5249" w:anchor="sub_id=609" w:history="1">
        <w:r>
          <w:rPr>
            <w:rStyle w:val="a4"/>
            <w:i/>
            <w:iCs/>
          </w:rPr>
          <w:t>Закона</w:t>
        </w:r>
      </w:hyperlink>
      <w:r>
        <w:rPr>
          <w:rStyle w:val="s3"/>
        </w:rPr>
        <w:t xml:space="preserve"> РК от 20.12.21 г. № 85-VII (введен в действие с 1 января 2022 г.) (</w:t>
      </w:r>
      <w:hyperlink r:id="rId5250" w:anchor="sub_id=6090000" w:history="1">
        <w:r>
          <w:rPr>
            <w:rStyle w:val="a4"/>
            <w:i/>
            <w:iCs/>
          </w:rPr>
          <w:t>см. стар. ред.</w:t>
        </w:r>
      </w:hyperlink>
      <w:r>
        <w:rPr>
          <w:rStyle w:val="s3"/>
        </w:rPr>
        <w:t>);</w:t>
      </w:r>
      <w:r>
        <w:rPr>
          <w:rStyle w:val="s3"/>
        </w:rPr>
        <w:t xml:space="preserve"> внесены изменения в соответствии с </w:t>
      </w:r>
      <w:hyperlink r:id="rId5251" w:anchor="sub_id=609" w:history="1">
        <w:r>
          <w:rPr>
            <w:rStyle w:val="a4"/>
            <w:i/>
            <w:iCs/>
          </w:rPr>
          <w:t>Законом</w:t>
        </w:r>
      </w:hyperlink>
      <w:r>
        <w:rPr>
          <w:rStyle w:val="s3"/>
        </w:rPr>
        <w:t xml:space="preserve"> РК от 21.12.22 г. № 165-VII (введен в действие с 1 января 2024 г.) (</w:t>
      </w:r>
      <w:hyperlink r:id="rId5252" w:anchor="sub_id=6090000" w:history="1">
        <w:r>
          <w:rPr>
            <w:rStyle w:val="a4"/>
            <w:i/>
            <w:iCs/>
          </w:rPr>
          <w:t>см. стар. ред.</w:t>
        </w:r>
      </w:hyperlink>
      <w:r>
        <w:rPr>
          <w:rStyle w:val="s3"/>
        </w:rPr>
        <w:t>)</w:t>
      </w:r>
    </w:p>
    <w:p w:rsidR="00000000" w:rsidRDefault="0091227A">
      <w:pPr>
        <w:pStyle w:val="pj"/>
      </w:pPr>
      <w:r>
        <w:t xml:space="preserve">1) с подаваемых </w:t>
      </w:r>
      <w:r>
        <w:rPr>
          <w:rStyle w:val="s0"/>
        </w:rPr>
        <w:t xml:space="preserve">в Конституционный Суд Республики Казахстан обращений граждан, </w:t>
      </w:r>
      <w:r>
        <w:t>в суд административных исков, исковых заявлений, заявлений особого искового производства, заявлений (жалоб) по делам особого производства, з</w:t>
      </w:r>
      <w:r>
        <w:t xml:space="preserve">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ходатайств об отмене арбитражного решения, заявлений о </w:t>
      </w:r>
      <w:r>
        <w:t>повторной выдаче копий судебных актов, исполнительных листов и иных документов;</w:t>
      </w:r>
    </w:p>
    <w:p w:rsidR="00000000" w:rsidRDefault="0091227A">
      <w:pPr>
        <w:pStyle w:val="pj"/>
      </w:pPr>
      <w:r>
        <w:t>2) за совершение нотариальных действий, а также за выдачу копий (дубликатов) нотариально удостоверенных документов;</w:t>
      </w:r>
    </w:p>
    <w:p w:rsidR="00000000" w:rsidRDefault="0091227A">
      <w:pPr>
        <w:pStyle w:val="pj"/>
      </w:pPr>
      <w:r>
        <w:t xml:space="preserve">3) </w:t>
      </w:r>
      <w:r>
        <w:rPr>
          <w:rStyle w:val="s0"/>
        </w:rPr>
        <w:t xml:space="preserve">исключен в соответствии с </w:t>
      </w:r>
      <w:hyperlink r:id="rId5253" w:anchor="sub_id=609" w:history="1">
        <w:r>
          <w:rPr>
            <w:rStyle w:val="a4"/>
          </w:rPr>
          <w:t>Законом</w:t>
        </w:r>
      </w:hyperlink>
      <w:r>
        <w:rPr>
          <w:rStyle w:val="s0"/>
        </w:rPr>
        <w:t xml:space="preserve"> РК от 06.02.23 г. № 196-VII </w:t>
      </w:r>
      <w:r>
        <w:rPr>
          <w:rStyle w:val="s3"/>
        </w:rPr>
        <w:t>(введен в действие с 1 июля 2023 г.) (</w:t>
      </w:r>
      <w:hyperlink r:id="rId5254" w:anchor="sub_id=6090103" w:history="1">
        <w:r>
          <w:rPr>
            <w:rStyle w:val="a4"/>
            <w:i/>
            <w:iCs/>
          </w:rPr>
          <w:t>см. стар. ред.</w:t>
        </w:r>
      </w:hyperlink>
      <w:r>
        <w:rPr>
          <w:rStyle w:val="s3"/>
        </w:rPr>
        <w:t>)</w:t>
      </w:r>
    </w:p>
    <w:p w:rsidR="00000000" w:rsidRDefault="0091227A">
      <w:pPr>
        <w:pStyle w:val="pj"/>
      </w:pPr>
      <w:r>
        <w:t xml:space="preserve">4) за оформление документов на </w:t>
      </w:r>
      <w:r>
        <w:t>выезд из Республики Казахстан на постоянное место жительства;</w:t>
      </w:r>
    </w:p>
    <w:p w:rsidR="00000000" w:rsidRDefault="0091227A">
      <w:pPr>
        <w:pStyle w:val="pj"/>
      </w:pPr>
      <w:r>
        <w:t>5)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w:t>
      </w:r>
      <w:r>
        <w:t>ан;</w:t>
      </w:r>
    </w:p>
    <w:p w:rsidR="00000000" w:rsidRDefault="0091227A">
      <w:pPr>
        <w:pStyle w:val="pj"/>
      </w:pPr>
      <w:r>
        <w:t>6) за выдачу, восстановление или продление на территории Республики Казахстан иностранцам и лицам без гражданства виз на право выезда из Республики Казахстан и въезда в Республику Казахстан;</w:t>
      </w:r>
    </w:p>
    <w:p w:rsidR="00000000" w:rsidRDefault="0091227A">
      <w:pPr>
        <w:pStyle w:val="pj"/>
      </w:pPr>
      <w:r>
        <w:t>7) за оформление документов о приобретении гражданства Респуб</w:t>
      </w:r>
      <w:r>
        <w:t>лики Казахстан, восстановлении гражданства Республики Казахстан и прекращении гражданства Республики Казахстан;</w:t>
      </w:r>
    </w:p>
    <w:p w:rsidR="00000000" w:rsidRDefault="0091227A">
      <w:pPr>
        <w:pStyle w:val="pj"/>
      </w:pPr>
      <w:r>
        <w:t>8) за выдачу (переоформление) удостоверения охотника (дубликата удостоверения охотника);</w:t>
      </w:r>
    </w:p>
    <w:p w:rsidR="00000000" w:rsidRDefault="0091227A">
      <w:pPr>
        <w:pStyle w:val="pji"/>
      </w:pPr>
      <w:r>
        <w:rPr>
          <w:rStyle w:val="s3"/>
        </w:rPr>
        <w:t xml:space="preserve">Подпункт 9 изложен в редакции </w:t>
      </w:r>
      <w:hyperlink r:id="rId5255" w:anchor="sub_id=609" w:history="1">
        <w:r>
          <w:rPr>
            <w:rStyle w:val="a4"/>
            <w:i/>
            <w:iCs/>
          </w:rPr>
          <w:t>Закона</w:t>
        </w:r>
      </w:hyperlink>
      <w:r>
        <w:t xml:space="preserve"> </w:t>
      </w:r>
      <w:r>
        <w:rPr>
          <w:rStyle w:val="s3"/>
        </w:rPr>
        <w:t>РК от 28.10.19 г. № 268-VI (введен в действие с 27 ноября 2019 г.) (</w:t>
      </w:r>
      <w:hyperlink r:id="rId5256" w:anchor="sub_id=6090109" w:history="1">
        <w:r>
          <w:rPr>
            <w:rStyle w:val="a4"/>
            <w:i/>
            <w:iCs/>
          </w:rPr>
          <w:t>см. стар. ред.</w:t>
        </w:r>
      </w:hyperlink>
      <w:r>
        <w:rPr>
          <w:rStyle w:val="s3"/>
        </w:rPr>
        <w:t>)</w:t>
      </w:r>
    </w:p>
    <w:p w:rsidR="00000000" w:rsidRDefault="0091227A">
      <w:pPr>
        <w:pStyle w:val="pj"/>
      </w:pPr>
      <w:r>
        <w:rPr>
          <w:rStyle w:val="s0"/>
        </w:rPr>
        <w:t>9) за выдачу:</w:t>
      </w:r>
    </w:p>
    <w:p w:rsidR="00000000" w:rsidRDefault="0091227A">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257"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91227A">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w:t>
      </w:r>
      <w:r>
        <w:rPr>
          <w:rStyle w:val="s0"/>
        </w:rPr>
        <w:t>ствие Конвенции о международной торговле видами дикой фауны и флоры, находящимися под угрозой исчезновения;</w:t>
      </w:r>
    </w:p>
    <w:p w:rsidR="00000000" w:rsidRDefault="0091227A">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w:t>
      </w:r>
      <w:r>
        <w:rPr>
          <w:rStyle w:val="s0"/>
        </w:rPr>
        <w:t>ущего лекарственного сырья, в том числе редких и находящихся под угрозой исчезновения;</w:t>
      </w:r>
    </w:p>
    <w:p w:rsidR="00000000" w:rsidRDefault="0091227A">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w:t>
      </w:r>
      <w:r>
        <w:rPr>
          <w:rStyle w:val="s0"/>
        </w:rPr>
        <w:t>чезновения;</w:t>
      </w:r>
    </w:p>
    <w:p w:rsidR="00000000" w:rsidRDefault="0091227A">
      <w:pPr>
        <w:pStyle w:val="pji"/>
      </w:pPr>
      <w:r>
        <w:rPr>
          <w:rStyle w:val="s3"/>
        </w:rPr>
        <w:t xml:space="preserve">Подпункт 10 изложен в редакции </w:t>
      </w:r>
      <w:hyperlink r:id="rId5258" w:anchor="sub_id=609" w:history="1">
        <w:r>
          <w:rPr>
            <w:rStyle w:val="a4"/>
            <w:i/>
            <w:iCs/>
          </w:rPr>
          <w:t>Закона</w:t>
        </w:r>
      </w:hyperlink>
      <w:r>
        <w:t xml:space="preserve"> </w:t>
      </w:r>
      <w:r>
        <w:rPr>
          <w:rStyle w:val="s3"/>
        </w:rPr>
        <w:t>РК от 10.12.20 г. № 382-VI (введен в действие с 1 января 2022 г.) (</w:t>
      </w:r>
      <w:hyperlink r:id="rId5259" w:anchor="sub_id=6090110" w:history="1">
        <w:r>
          <w:rPr>
            <w:rStyle w:val="a4"/>
            <w:i/>
            <w:iCs/>
          </w:rPr>
          <w:t>см. стар. ред.</w:t>
        </w:r>
      </w:hyperlink>
      <w:r>
        <w:rPr>
          <w:rStyle w:val="s3"/>
        </w:rPr>
        <w:t>)</w:t>
      </w:r>
    </w:p>
    <w:p w:rsidR="00000000" w:rsidRDefault="0091227A">
      <w:pPr>
        <w:pStyle w:val="pj"/>
      </w:pPr>
      <w:r>
        <w:t xml:space="preserve">10) </w:t>
      </w:r>
      <w:r>
        <w:rPr>
          <w:rStyle w:val="s0"/>
        </w:rPr>
        <w:t>за выдачу документов, удостоверяющих личность, за исключением удостоверения беженца</w:t>
      </w:r>
      <w:r>
        <w:t>;</w:t>
      </w:r>
    </w:p>
    <w:p w:rsidR="00000000" w:rsidRDefault="0091227A">
      <w:pPr>
        <w:pStyle w:val="pj"/>
      </w:pPr>
      <w:r>
        <w:t>11) за выдачу разрешений на приобретение, хранение или хранение и ношение, перевозку гражданского, служебного оружия и патро</w:t>
      </w:r>
      <w:r>
        <w:t>нов к нему;</w:t>
      </w:r>
    </w:p>
    <w:p w:rsidR="00000000" w:rsidRDefault="0091227A">
      <w:pPr>
        <w:pStyle w:val="pj"/>
      </w:pPr>
      <w:r>
        <w:t>12)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91227A">
      <w:pPr>
        <w:pStyle w:val="pj"/>
      </w:pPr>
      <w:r>
        <w:rPr>
          <w:rStyle w:val="s0"/>
        </w:rPr>
        <w:t xml:space="preserve">13) исключен в соответствии с </w:t>
      </w:r>
      <w:hyperlink r:id="rId5260" w:anchor="sub_id=609" w:history="1">
        <w:r>
          <w:rPr>
            <w:rStyle w:val="a4"/>
          </w:rPr>
          <w:t>Законом</w:t>
        </w:r>
      </w:hyperlink>
      <w:r>
        <w:t xml:space="preserve"> </w:t>
      </w:r>
      <w:r>
        <w:rPr>
          <w:rStyle w:val="s0"/>
        </w:rPr>
        <w:t xml:space="preserve">РК от 25.11.19 г. № 272-VI </w:t>
      </w:r>
      <w:r>
        <w:rPr>
          <w:rStyle w:val="s3"/>
        </w:rPr>
        <w:t>(</w:t>
      </w:r>
      <w:hyperlink r:id="rId5261" w:anchor="sub_id=6090113" w:history="1">
        <w:r>
          <w:rPr>
            <w:rStyle w:val="a4"/>
            <w:i/>
            <w:iCs/>
          </w:rPr>
          <w:t>см. стар. ред.</w:t>
        </w:r>
      </w:hyperlink>
      <w:r>
        <w:rPr>
          <w:rStyle w:val="s3"/>
        </w:rPr>
        <w:t>)</w:t>
      </w:r>
    </w:p>
    <w:p w:rsidR="00000000" w:rsidRDefault="0091227A">
      <w:pPr>
        <w:pStyle w:val="pj"/>
      </w:pPr>
      <w:r>
        <w:t>14) за регистрацию и перерегистрацию каждой единицы гражданского, служебного оружия физичес</w:t>
      </w:r>
      <w:r>
        <w:t xml:space="preserve">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w:t>
      </w:r>
      <w:r>
        <w:t>калибра до 4,5 мм включительно);</w:t>
      </w:r>
    </w:p>
    <w:p w:rsidR="00000000" w:rsidRDefault="0091227A">
      <w:pPr>
        <w:pStyle w:val="pj"/>
      </w:pPr>
      <w:r>
        <w:t>15)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w:t>
      </w:r>
      <w:r>
        <w:t>анным Республикой Казахстан;</w:t>
      </w:r>
    </w:p>
    <w:p w:rsidR="00000000" w:rsidRDefault="0091227A">
      <w:pPr>
        <w:pStyle w:val="pj"/>
      </w:pPr>
      <w:r>
        <w:t xml:space="preserve">16) за выдачу водительских удостоверений, удостоверений тракториста-машиниста, свидетельств о государственной регистрации </w:t>
      </w:r>
      <w:hyperlink r:id="rId5262" w:anchor="sub_id=10038" w:history="1">
        <w:r>
          <w:rPr>
            <w:rStyle w:val="a4"/>
          </w:rPr>
          <w:t>механических транспорт</w:t>
        </w:r>
        <w:r>
          <w:rPr>
            <w:rStyle w:val="a4"/>
          </w:rPr>
          <w:t>ных средств</w:t>
        </w:r>
      </w:hyperlink>
      <w:r>
        <w:rPr>
          <w:rStyle w:val="s2"/>
        </w:rPr>
        <w:t>;</w:t>
      </w:r>
    </w:p>
    <w:p w:rsidR="00000000" w:rsidRDefault="0091227A">
      <w:pPr>
        <w:pStyle w:val="pji"/>
      </w:pPr>
      <w:r>
        <w:rPr>
          <w:rStyle w:val="s3"/>
        </w:rPr>
        <w:t xml:space="preserve">Подпункт 17 изложен в редакции </w:t>
      </w:r>
      <w:hyperlink r:id="rId5263" w:anchor="sub_id=609" w:history="1">
        <w:r>
          <w:rPr>
            <w:rStyle w:val="a4"/>
            <w:i/>
            <w:iCs/>
          </w:rPr>
          <w:t>Закона</w:t>
        </w:r>
      </w:hyperlink>
      <w:r>
        <w:rPr>
          <w:rStyle w:val="s3"/>
        </w:rPr>
        <w:t xml:space="preserve"> РК от 21.12.22 г. № 165-VII (введен в действие с 1 января 2023 г.) (</w:t>
      </w:r>
      <w:hyperlink r:id="rId5264" w:anchor="sub_id=6090117" w:history="1">
        <w:r>
          <w:rPr>
            <w:rStyle w:val="a4"/>
            <w:i/>
            <w:iCs/>
          </w:rPr>
          <w:t>см. стар. ред.</w:t>
        </w:r>
      </w:hyperlink>
      <w:r>
        <w:rPr>
          <w:rStyle w:val="s3"/>
        </w:rPr>
        <w:t>)</w:t>
      </w:r>
    </w:p>
    <w:p w:rsidR="00000000" w:rsidRDefault="0091227A">
      <w:pPr>
        <w:pStyle w:val="pj"/>
      </w:pPr>
      <w:r>
        <w:t>17) за выдачу государственных регистрационных номерных знаков (дубликатов), за исключением государственных регистрационных номерных знаков на автомобиль, находившихся на хранении в течение периода, не превышающе</w:t>
      </w:r>
      <w:r>
        <w:t>го срока, установленного для их хранения законодательством Республики Казахстан по учету государственных регистрационных номерных знаков;</w:t>
      </w:r>
    </w:p>
    <w:p w:rsidR="00000000" w:rsidRDefault="0091227A">
      <w:pPr>
        <w:pStyle w:val="pj"/>
      </w:pPr>
      <w:r>
        <w:t xml:space="preserve">18) за совершение уполномоченным государственным органом в области интеллектуальной собственности юридически значимых </w:t>
      </w:r>
      <w:r>
        <w:t xml:space="preserve">действий, предусмотренных </w:t>
      </w:r>
      <w:hyperlink w:anchor="sub6140000" w:history="1">
        <w:r>
          <w:rPr>
            <w:rStyle w:val="a4"/>
          </w:rPr>
          <w:t>статьей 614</w:t>
        </w:r>
      </w:hyperlink>
      <w:r>
        <w:t xml:space="preserve"> настоящего Кодекса;</w:t>
      </w:r>
    </w:p>
    <w:p w:rsidR="00000000" w:rsidRDefault="0091227A">
      <w:pPr>
        <w:pStyle w:val="pj"/>
      </w:pPr>
      <w:r>
        <w:t>19) за выдачу удостоверения допуска к осуществлению международных автомобильных перевозок грузов и его дубликата;</w:t>
      </w:r>
    </w:p>
    <w:p w:rsidR="00000000" w:rsidRDefault="0091227A">
      <w:pPr>
        <w:pStyle w:val="pj"/>
      </w:pPr>
      <w:r>
        <w:t>20) за выдачу удостоверения личности моряка, мореходной книжки Республики Казахстан и профессионального диплома;</w:t>
      </w:r>
    </w:p>
    <w:p w:rsidR="00000000" w:rsidRDefault="0091227A">
      <w:pPr>
        <w:pStyle w:val="pj"/>
      </w:pPr>
      <w:r>
        <w:t>21) за выдачу разрешения на приобретение гражданских пиротехнических веществ и изделий с их применением;</w:t>
      </w:r>
    </w:p>
    <w:p w:rsidR="00000000" w:rsidRDefault="0091227A">
      <w:pPr>
        <w:pStyle w:val="pji"/>
      </w:pPr>
      <w:r>
        <w:rPr>
          <w:rStyle w:val="s3"/>
        </w:rPr>
        <w:t>Пункт дополнен подпунктом 22 в соответ</w:t>
      </w:r>
      <w:r>
        <w:rPr>
          <w:rStyle w:val="s3"/>
        </w:rPr>
        <w:t xml:space="preserve">ствии с </w:t>
      </w:r>
      <w:hyperlink r:id="rId5265" w:anchor="sub_id=609"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22) за выдачу разрешения на постоянное проживание в Республике Казахстан.</w:t>
      </w:r>
    </w:p>
    <w:p w:rsidR="00000000" w:rsidRDefault="0091227A">
      <w:pPr>
        <w:pStyle w:val="pj"/>
      </w:pPr>
      <w:r>
        <w:t xml:space="preserve">2. Ставки государственной пошлины определяются в размере, кратном месячному расчетному показателю, установленному законом о республиканском бюджете и действующему на дату уплаты государственной пошлины (далее по тексту настоящей главы - </w:t>
      </w:r>
      <w:hyperlink r:id="rId5266" w:history="1">
        <w:r>
          <w:rPr>
            <w:rStyle w:val="a4"/>
          </w:rPr>
          <w:t>МРП</w:t>
        </w:r>
      </w:hyperlink>
      <w:r>
        <w:t xml:space="preserve">), или в процентах от суммы иска, если иное не установлено </w:t>
      </w:r>
      <w:hyperlink w:anchor="sub6100000" w:history="1">
        <w:r>
          <w:rPr>
            <w:rStyle w:val="a4"/>
          </w:rPr>
          <w:t>статьей 610</w:t>
        </w:r>
      </w:hyperlink>
      <w:r>
        <w:t xml:space="preserve"> настоящего Кодекса.</w:t>
      </w:r>
    </w:p>
    <w:p w:rsidR="00000000" w:rsidRDefault="0091227A">
      <w:pPr>
        <w:pStyle w:val="pji"/>
      </w:pPr>
      <w:r>
        <w:rPr>
          <w:rStyle w:val="s3"/>
        </w:rPr>
        <w:t xml:space="preserve">См.: </w:t>
      </w:r>
      <w:hyperlink r:id="rId5267" w:history="1">
        <w:r>
          <w:rPr>
            <w:rStyle w:val="a4"/>
            <w:i/>
            <w:iCs/>
          </w:rPr>
          <w:t>Письмо</w:t>
        </w:r>
      </w:hyperlink>
      <w:r>
        <w:t xml:space="preserve"> </w:t>
      </w:r>
      <w:r>
        <w:rPr>
          <w:rStyle w:val="s3"/>
        </w:rPr>
        <w:t xml:space="preserve">КГД МФ </w:t>
      </w:r>
      <w:r>
        <w:rPr>
          <w:rStyle w:val="s3"/>
        </w:rPr>
        <w:t>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1227A">
      <w:pPr>
        <w:pStyle w:val="pj"/>
      </w:pPr>
      <w:r>
        <w:t> </w:t>
      </w:r>
    </w:p>
    <w:p w:rsidR="00000000" w:rsidRDefault="0091227A">
      <w:pPr>
        <w:pStyle w:val="pji"/>
      </w:pPr>
      <w:bookmarkStart w:id="1018" w:name="SUB6100000"/>
      <w:bookmarkEnd w:id="1018"/>
      <w:r>
        <w:rPr>
          <w:rStyle w:val="s3"/>
        </w:rPr>
        <w:t xml:space="preserve">В заголовок статьи 610 внесены изменения в соответствии с </w:t>
      </w:r>
      <w:hyperlink r:id="rId5268" w:anchor="sub_id=610" w:history="1">
        <w:r>
          <w:rPr>
            <w:rStyle w:val="a4"/>
            <w:i/>
            <w:iCs/>
          </w:rPr>
          <w:t>Законом</w:t>
        </w:r>
      </w:hyperlink>
      <w:r>
        <w:rPr>
          <w:rStyle w:val="s3"/>
        </w:rPr>
        <w:t xml:space="preserve"> РК от 21.12.22 г. № 165-VII (введен в действие с 1 января 2024 г.) (</w:t>
      </w:r>
      <w:hyperlink r:id="rId5269" w:anchor="sub_id=6100000" w:history="1">
        <w:r>
          <w:rPr>
            <w:rStyle w:val="a4"/>
            <w:i/>
            <w:iCs/>
          </w:rPr>
          <w:t>см. стар. ред.</w:t>
        </w:r>
      </w:hyperlink>
      <w:r>
        <w:rPr>
          <w:rStyle w:val="s3"/>
        </w:rPr>
        <w:t>)</w:t>
      </w:r>
    </w:p>
    <w:p w:rsidR="00000000" w:rsidRDefault="0091227A">
      <w:pPr>
        <w:pStyle w:val="pj"/>
        <w:ind w:left="1200" w:hanging="800"/>
      </w:pPr>
      <w:r>
        <w:rPr>
          <w:rStyle w:val="s1"/>
        </w:rPr>
        <w:t xml:space="preserve">Статья 610. Ставки </w:t>
      </w:r>
      <w:r>
        <w:rPr>
          <w:rStyle w:val="s1"/>
        </w:rPr>
        <w:t>государственной пошлины в Конституционном Суде Республики Казахстан и в судах</w:t>
      </w:r>
    </w:p>
    <w:p w:rsidR="00000000" w:rsidRDefault="0091227A">
      <w:pPr>
        <w:pStyle w:val="pji"/>
      </w:pPr>
      <w:r>
        <w:rPr>
          <w:rStyle w:val="s3"/>
        </w:rPr>
        <w:t xml:space="preserve">В пункт 1 внесены изменения в соответствии с </w:t>
      </w:r>
      <w:hyperlink r:id="rId5270" w:anchor="sub_id=610" w:history="1">
        <w:r>
          <w:rPr>
            <w:rStyle w:val="a4"/>
            <w:i/>
            <w:iCs/>
          </w:rPr>
          <w:t>Законом</w:t>
        </w:r>
      </w:hyperlink>
      <w:r>
        <w:rPr>
          <w:rStyle w:val="s3"/>
        </w:rPr>
        <w:t xml:space="preserve"> РК от 20.12.21 г. № 85-VII (введен в действи</w:t>
      </w:r>
      <w:r>
        <w:rPr>
          <w:rStyle w:val="s3"/>
        </w:rPr>
        <w:t>е с 1 января 2022 г.) (</w:t>
      </w:r>
      <w:hyperlink r:id="rId5271" w:anchor="sub_id=6100000" w:history="1">
        <w:r>
          <w:rPr>
            <w:rStyle w:val="a4"/>
            <w:i/>
            <w:iCs/>
          </w:rPr>
          <w:t>см. стар. ред.</w:t>
        </w:r>
      </w:hyperlink>
      <w:r>
        <w:rPr>
          <w:rStyle w:val="s3"/>
        </w:rPr>
        <w:t xml:space="preserve">); </w:t>
      </w:r>
      <w:hyperlink r:id="rId5272" w:anchor="sub_id=610" w:history="1">
        <w:r>
          <w:rPr>
            <w:rStyle w:val="a4"/>
            <w:i/>
            <w:iCs/>
          </w:rPr>
          <w:t>Законом</w:t>
        </w:r>
      </w:hyperlink>
      <w:r>
        <w:rPr>
          <w:rStyle w:val="s3"/>
        </w:rPr>
        <w:t xml:space="preserve"> РК от 20.03.23 г. № 213-VII (введен в дейс</w:t>
      </w:r>
      <w:r>
        <w:rPr>
          <w:rStyle w:val="s3"/>
        </w:rPr>
        <w:t>твие с 21 мая 2023 г.) (</w:t>
      </w:r>
      <w:hyperlink r:id="rId5273" w:anchor="sub_id=6100000" w:history="1">
        <w:r>
          <w:rPr>
            <w:rStyle w:val="a4"/>
            <w:i/>
            <w:iCs/>
          </w:rPr>
          <w:t>см. стар. ред.</w:t>
        </w:r>
      </w:hyperlink>
      <w:r>
        <w:rPr>
          <w:rStyle w:val="s3"/>
        </w:rPr>
        <w:t>)</w:t>
      </w:r>
    </w:p>
    <w:p w:rsidR="00000000" w:rsidRDefault="0091227A">
      <w:pPr>
        <w:pStyle w:val="pj"/>
      </w:pPr>
      <w:r>
        <w:t xml:space="preserve">1. С подаваемых в суд административных исков, </w:t>
      </w:r>
      <w:r>
        <w:rPr>
          <w:rStyle w:val="s0"/>
        </w:rPr>
        <w:t>исков</w:t>
      </w:r>
      <w:r>
        <w:t>, заявлений особого искового производства, заявлений (жалоб) по делам особого пр</w:t>
      </w:r>
      <w:r>
        <w:t>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заявлений о повторной выдаче копий судебны</w:t>
      </w:r>
      <w:r>
        <w:t>х актов, исполнительных листов и иных документов государственная пошлина взимается в следующих размерах:</w:t>
      </w:r>
    </w:p>
    <w:p w:rsidR="00000000" w:rsidRDefault="0091227A">
      <w:pPr>
        <w:pStyle w:val="pji"/>
      </w:pPr>
      <w:r>
        <w:rPr>
          <w:rStyle w:val="s3"/>
        </w:rPr>
        <w:t xml:space="preserve">Подпункт 1 изложен в редакции </w:t>
      </w:r>
      <w:hyperlink r:id="rId5274" w:anchor="sub_id=610" w:history="1">
        <w:r>
          <w:rPr>
            <w:rStyle w:val="a4"/>
            <w:i/>
            <w:iCs/>
          </w:rPr>
          <w:t>Закона</w:t>
        </w:r>
      </w:hyperlink>
      <w:r>
        <w:rPr>
          <w:rStyle w:val="s3"/>
        </w:rPr>
        <w:t xml:space="preserve"> РК от 20.03.23 г. № 213-VII (введ</w:t>
      </w:r>
      <w:r>
        <w:rPr>
          <w:rStyle w:val="s3"/>
        </w:rPr>
        <w:t>ен в действие с 21 мая 2023 г.) (</w:t>
      </w:r>
      <w:hyperlink r:id="rId5275" w:anchor="sub_id=6100101" w:history="1">
        <w:r>
          <w:rPr>
            <w:rStyle w:val="a4"/>
            <w:i/>
            <w:iCs/>
          </w:rPr>
          <w:t>см. стар. ред.</w:t>
        </w:r>
      </w:hyperlink>
      <w:r>
        <w:rPr>
          <w:rStyle w:val="s3"/>
        </w:rPr>
        <w:t>)</w:t>
      </w:r>
    </w:p>
    <w:p w:rsidR="00000000" w:rsidRDefault="0091227A">
      <w:pPr>
        <w:pStyle w:val="pj"/>
      </w:pPr>
      <w:r>
        <w:rPr>
          <w:rStyle w:val="s0"/>
        </w:rPr>
        <w:t>1) если иное не установлено настоящим пунктом, с исков имущественного характера:</w:t>
      </w:r>
    </w:p>
    <w:p w:rsidR="00000000" w:rsidRDefault="0091227A">
      <w:pPr>
        <w:pStyle w:val="pj"/>
      </w:pPr>
      <w:r>
        <w:rPr>
          <w:rStyle w:val="s0"/>
        </w:rPr>
        <w:t>для физических лиц - 1 процент от суммы и</w:t>
      </w:r>
      <w:r>
        <w:rPr>
          <w:rStyle w:val="s0"/>
        </w:rPr>
        <w:t xml:space="preserve">ска, но не более 10 000 </w:t>
      </w:r>
      <w:hyperlink r:id="rId5276" w:history="1">
        <w:r>
          <w:rPr>
            <w:rStyle w:val="a4"/>
          </w:rPr>
          <w:t>МРП</w:t>
        </w:r>
      </w:hyperlink>
      <w:r>
        <w:rPr>
          <w:rStyle w:val="s0"/>
        </w:rPr>
        <w:t>;</w:t>
      </w:r>
    </w:p>
    <w:p w:rsidR="00000000" w:rsidRDefault="0091227A">
      <w:pPr>
        <w:pStyle w:val="pj"/>
      </w:pPr>
      <w:r>
        <w:rPr>
          <w:rStyle w:val="s0"/>
        </w:rPr>
        <w:t>для юридических лиц - 3 процента от суммы иска, но не более 20 000 МРП;</w:t>
      </w:r>
    </w:p>
    <w:p w:rsidR="00000000" w:rsidRDefault="0091227A">
      <w:pPr>
        <w:pStyle w:val="pji"/>
      </w:pPr>
      <w:r>
        <w:rPr>
          <w:rStyle w:val="s3"/>
        </w:rPr>
        <w:t xml:space="preserve">См.: </w:t>
      </w:r>
      <w:hyperlink r:id="rId5277" w:history="1">
        <w:r>
          <w:rPr>
            <w:rStyle w:val="a4"/>
            <w:i/>
            <w:iCs/>
          </w:rPr>
          <w:t>Нормативное постановление</w:t>
        </w:r>
      </w:hyperlink>
      <w:r>
        <w:rPr>
          <w:rStyle w:val="s3"/>
        </w:rPr>
        <w:t xml:space="preserve"> Конституционного Суда Республики Казахстан от 22 февраля 2023 года № 3 «О рассмотрении на соответствие Конституции Республики Казахстан подпункта 1) пункта 1 и пункта 2 статьи 610 Кодекса Республики Казахстан от 25 декабря 2017 го</w:t>
      </w:r>
      <w:r>
        <w:rPr>
          <w:rStyle w:val="s3"/>
        </w:rPr>
        <w:t xml:space="preserve">да «О налогах и других обязательных платежах в бюджет» (Налоговый кодекс)», </w:t>
      </w:r>
      <w:hyperlink r:id="rId5278" w:history="1">
        <w:r>
          <w:rPr>
            <w:rStyle w:val="a4"/>
            <w:i/>
            <w:iCs/>
          </w:rPr>
          <w:t>Заключение</w:t>
        </w:r>
      </w:hyperlink>
      <w:r>
        <w:rPr>
          <w:rStyle w:val="s3"/>
        </w:rPr>
        <w:t xml:space="preserve"> по вопросу о признании неконституционными подпункта 1) пункта 1 и пункта 2 статьи 610 Налогового кодекса</w:t>
      </w:r>
      <w:r>
        <w:rPr>
          <w:rStyle w:val="s3"/>
        </w:rPr>
        <w:t xml:space="preserve"> Республики Казахстан (утверждено Решением Научно-консультативного совета Республиканской коллегии адвокатов, 7 февраля 2023 года)</w:t>
      </w:r>
    </w:p>
    <w:p w:rsidR="00000000" w:rsidRDefault="0091227A">
      <w:pPr>
        <w:pStyle w:val="pj"/>
      </w:pPr>
      <w:r>
        <w:t>2) с жалоб на неправомерные действия (бездействие) и решения государственных органов и их должностных лиц, ущемляющие права ф</w:t>
      </w:r>
      <w:r>
        <w:t xml:space="preserve">изических лиц, - 0,3 </w:t>
      </w:r>
      <w:hyperlink r:id="rId5279" w:history="1">
        <w:r>
          <w:rPr>
            <w:rStyle w:val="a4"/>
          </w:rPr>
          <w:t>МРП</w:t>
        </w:r>
      </w:hyperlink>
      <w:r>
        <w:rPr>
          <w:rStyle w:val="s2"/>
        </w:rPr>
        <w:t>;</w:t>
      </w:r>
    </w:p>
    <w:p w:rsidR="00000000" w:rsidRDefault="0091227A">
      <w:pPr>
        <w:pStyle w:val="pj"/>
      </w:pPr>
      <w:r>
        <w:t>3) с жалоб на неправомерные действия (бездействие) и решения государственных органов и их должностных лиц, ущемляющие права юридических лиц, - 5 МРП;</w:t>
      </w:r>
    </w:p>
    <w:p w:rsidR="00000000" w:rsidRDefault="0091227A">
      <w:pPr>
        <w:pStyle w:val="pji"/>
      </w:pPr>
      <w:r>
        <w:rPr>
          <w:rStyle w:val="s3"/>
        </w:rPr>
        <w:t xml:space="preserve">Действие абзаца </w:t>
      </w:r>
      <w:r>
        <w:rPr>
          <w:rStyle w:val="s3"/>
        </w:rPr>
        <w:t xml:space="preserve">первого было приостановлено до 1 января 2019 года, в период приостановления данный абзац действовал в редакции </w:t>
      </w:r>
      <w:hyperlink r:id="rId5280" w:anchor="sub_id=450000" w:history="1">
        <w:r>
          <w:rPr>
            <w:rStyle w:val="a4"/>
            <w:i/>
            <w:iCs/>
          </w:rPr>
          <w:t>статьи 45</w:t>
        </w:r>
      </w:hyperlink>
      <w:r>
        <w:t xml:space="preserve"> </w:t>
      </w:r>
      <w:r>
        <w:rPr>
          <w:rStyle w:val="s3"/>
        </w:rPr>
        <w:t>Закона РК от 25.12.17 г. № 121-VI (</w:t>
      </w:r>
      <w:hyperlink r:id="rId5281" w:anchor="sub_id=6100104" w:history="1">
        <w:r>
          <w:rPr>
            <w:rStyle w:val="a4"/>
            <w:i/>
            <w:iCs/>
          </w:rPr>
          <w:t>см. стар. ред.</w:t>
        </w:r>
      </w:hyperlink>
      <w:r>
        <w:rPr>
          <w:rStyle w:val="s3"/>
        </w:rPr>
        <w:t>)</w:t>
      </w:r>
    </w:p>
    <w:p w:rsidR="00000000" w:rsidRDefault="0091227A">
      <w:pPr>
        <w:pStyle w:val="pji"/>
      </w:pPr>
      <w:r>
        <w:rPr>
          <w:rStyle w:val="s3"/>
        </w:rPr>
        <w:t xml:space="preserve">В подпункт 4 внесены изменения в соответствии с </w:t>
      </w:r>
      <w:hyperlink r:id="rId5282" w:anchor="sub_id=610" w:history="1">
        <w:r>
          <w:rPr>
            <w:rStyle w:val="a4"/>
            <w:i/>
            <w:iCs/>
          </w:rPr>
          <w:t>Законом</w:t>
        </w:r>
      </w:hyperlink>
      <w:r>
        <w:rPr>
          <w:rStyle w:val="s3"/>
        </w:rPr>
        <w:t xml:space="preserve"> РК от 20.12.21 г. № 85-VII (введен</w:t>
      </w:r>
      <w:r>
        <w:rPr>
          <w:rStyle w:val="s3"/>
        </w:rPr>
        <w:t xml:space="preserve"> в действие с 1 января 2022 г.) (</w:t>
      </w:r>
      <w:hyperlink r:id="rId5283" w:anchor="sub_id=6100104" w:history="1">
        <w:r>
          <w:rPr>
            <w:rStyle w:val="a4"/>
            <w:i/>
            <w:iCs/>
          </w:rPr>
          <w:t>см. стар. ред.</w:t>
        </w:r>
      </w:hyperlink>
      <w:r>
        <w:rPr>
          <w:rStyle w:val="s3"/>
        </w:rPr>
        <w:t>)</w:t>
      </w:r>
    </w:p>
    <w:p w:rsidR="00000000" w:rsidRDefault="0091227A">
      <w:pPr>
        <w:pStyle w:val="pj"/>
      </w:pPr>
      <w:r>
        <w:t>4) с административных исков об оспаривании уведомлений по актам проверок и (или) уведомлений по результатам горизонтальног</w:t>
      </w:r>
      <w:r>
        <w:t>о мониторинга:</w:t>
      </w:r>
    </w:p>
    <w:p w:rsidR="00000000" w:rsidRDefault="0091227A">
      <w:pPr>
        <w:pStyle w:val="pj"/>
      </w:pPr>
      <w:r>
        <w:rPr>
          <w:rStyle w:val="s0"/>
        </w:rPr>
        <w:t xml:space="preserve">для индивидуальных </w:t>
      </w:r>
      <w:r>
        <w:t xml:space="preserve">предпринимателей и крестьянских или фермерских хозяйств - 0,1 процента от оспариваемой суммы налогов, таможенных платежей и платежей в бюджет (включая пени), указанных в уведомлении, но не более 500 </w:t>
      </w:r>
      <w:hyperlink r:id="rId5284" w:history="1">
        <w:r>
          <w:rPr>
            <w:rStyle w:val="a4"/>
          </w:rPr>
          <w:t>МРП</w:t>
        </w:r>
      </w:hyperlink>
      <w:r>
        <w:rPr>
          <w:rStyle w:val="s2"/>
        </w:rPr>
        <w:t>;</w:t>
      </w:r>
    </w:p>
    <w:p w:rsidR="00000000" w:rsidRDefault="0091227A">
      <w:pPr>
        <w:pStyle w:val="pj"/>
      </w:pPr>
      <w:r>
        <w:t>для юридических лиц - 1 процент от оспариваемой суммы налогов, таможенных платежей и платежей в бюджет (включая пени), указанных в уведомлении, но не более 20 тысяч МРП;</w:t>
      </w:r>
    </w:p>
    <w:p w:rsidR="00000000" w:rsidRDefault="0091227A">
      <w:pPr>
        <w:pStyle w:val="pj"/>
      </w:pPr>
      <w:r>
        <w:t>5) с исковых заявлений о расторжении бра</w:t>
      </w:r>
      <w:r>
        <w:t>ка - 0,3 МРП.</w:t>
      </w:r>
    </w:p>
    <w:p w:rsidR="00000000" w:rsidRDefault="0091227A">
      <w:pPr>
        <w:pStyle w:val="pj"/>
      </w:pPr>
      <w:r>
        <w:t>В случаях раздела имущества при расторжении брака пошлина определяется от цены иска согласно подпункту 1) настоящего пункта;</w:t>
      </w:r>
    </w:p>
    <w:p w:rsidR="00000000" w:rsidRDefault="0091227A">
      <w:pPr>
        <w:pStyle w:val="pj"/>
      </w:pPr>
      <w:r>
        <w:t>6) с исковых заявлений о разделе имущества при расторжении брака с лицами, признанными в установленном порядке безвес</w:t>
      </w:r>
      <w:r>
        <w:t>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w:t>
      </w:r>
    </w:p>
    <w:p w:rsidR="00000000" w:rsidRDefault="0091227A">
      <w:pPr>
        <w:pStyle w:val="pj"/>
      </w:pPr>
      <w:r>
        <w:t>7) с исковых заявлений об изменении или расторжении договора н</w:t>
      </w:r>
      <w:r>
        <w:t>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- 0,5 МРП;</w:t>
      </w:r>
    </w:p>
    <w:p w:rsidR="00000000" w:rsidRDefault="0091227A">
      <w:pPr>
        <w:pStyle w:val="pji"/>
      </w:pPr>
      <w:r>
        <w:rPr>
          <w:rStyle w:val="s3"/>
        </w:rPr>
        <w:t xml:space="preserve">Подпункт 8 изложен в редакции </w:t>
      </w:r>
      <w:hyperlink r:id="rId5285" w:anchor="sub_id=610" w:history="1">
        <w:r>
          <w:rPr>
            <w:rStyle w:val="a4"/>
            <w:i/>
            <w:iCs/>
          </w:rPr>
          <w:t>Закона</w:t>
        </w:r>
      </w:hyperlink>
      <w:r>
        <w:rPr>
          <w:rStyle w:val="s3"/>
        </w:rPr>
        <w:t xml:space="preserve"> РК от 20.12.21 г. № 85-VII (введен в действие с 1 января 2022 г.) (</w:t>
      </w:r>
      <w:hyperlink r:id="rId5286" w:anchor="sub_id=6100108" w:history="1">
        <w:r>
          <w:rPr>
            <w:rStyle w:val="a4"/>
            <w:i/>
            <w:iCs/>
          </w:rPr>
          <w:t>см. стар. ред.</w:t>
        </w:r>
      </w:hyperlink>
      <w:r>
        <w:rPr>
          <w:rStyle w:val="s3"/>
        </w:rPr>
        <w:t>)</w:t>
      </w:r>
    </w:p>
    <w:p w:rsidR="00000000" w:rsidRDefault="0091227A">
      <w:pPr>
        <w:pStyle w:val="pj"/>
      </w:pPr>
      <w:r>
        <w:t xml:space="preserve">8) с заявлений особого искового производства, заявлений (жалоб) по делам особого производства, административных исков в рамках </w:t>
      </w:r>
      <w:hyperlink r:id="rId5287" w:history="1">
        <w:r>
          <w:rPr>
            <w:rStyle w:val="a4"/>
          </w:rPr>
          <w:t>Административного процедурно-процессуального кодекса</w:t>
        </w:r>
      </w:hyperlink>
      <w:r>
        <w:t xml:space="preserve"> </w:t>
      </w:r>
      <w:r>
        <w:t>Республики Казахстан, за исключением указанных в подпунктах 2), 3), 4) и 13) настоящего пункта, - 0,5 МРП;</w:t>
      </w:r>
    </w:p>
    <w:p w:rsidR="00000000" w:rsidRDefault="0091227A">
      <w:pPr>
        <w:pStyle w:val="pj"/>
      </w:pPr>
      <w:r>
        <w:t>9) с ходатайств об отмене решений арбитража - 50 процентов от размера государственной пошлины, взимаемой при подаче искового заявления неимущественно</w:t>
      </w:r>
      <w:r>
        <w:t>го характера в суд Республики Казахстан, а по спорам имущественного характера - 50 процентов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w:t>
      </w:r>
      <w:r>
        <w:t>й заявителем суммы;</w:t>
      </w:r>
    </w:p>
    <w:p w:rsidR="00000000" w:rsidRDefault="0091227A">
      <w:pPr>
        <w:pStyle w:val="pj"/>
      </w:pPr>
      <w: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91227A">
      <w:pPr>
        <w:pStyle w:val="pj"/>
      </w:pPr>
      <w:r>
        <w:t>11) с заявлений о выдаче дубликата исполнительного листа, заявлений о выдаче исполнительных лист</w:t>
      </w:r>
      <w:r>
        <w:t>ов на принудительное исполнение решений арбитража и иностранных судов - 5 МРП;</w:t>
      </w:r>
    </w:p>
    <w:p w:rsidR="00000000" w:rsidRDefault="0091227A">
      <w:pPr>
        <w:pStyle w:val="pj"/>
      </w:pPr>
      <w:r>
        <w:t xml:space="preserve">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w:t>
      </w:r>
      <w:r>
        <w:t>судами по просьбе сторон и других лиц, участвующих в деле, - 0,1 МРП за каждый документ, а также 0,03 МРП за каждую изготовленную страницу;</w:t>
      </w:r>
    </w:p>
    <w:p w:rsidR="00000000" w:rsidRDefault="0091227A">
      <w:pPr>
        <w:pStyle w:val="pji"/>
      </w:pPr>
      <w:r>
        <w:rPr>
          <w:rStyle w:val="s3"/>
        </w:rPr>
        <w:t xml:space="preserve">В подпункт 13 внесены изменения в соответствии с </w:t>
      </w:r>
      <w:hyperlink r:id="rId5288" w:anchor="sub_id=9610" w:history="1">
        <w:r>
          <w:rPr>
            <w:rStyle w:val="a4"/>
            <w:i/>
            <w:iCs/>
          </w:rPr>
          <w:t>Законом</w:t>
        </w:r>
      </w:hyperlink>
      <w:r>
        <w:t xml:space="preserve"> </w:t>
      </w:r>
      <w:r>
        <w:rPr>
          <w:rStyle w:val="s3"/>
        </w:rPr>
        <w:t>РК от 27.12.19 г. № 290-VI (</w:t>
      </w:r>
      <w:hyperlink r:id="rId5289" w:anchor="sub_id=6100113" w:history="1">
        <w:r>
          <w:rPr>
            <w:rStyle w:val="a4"/>
            <w:i/>
            <w:iCs/>
          </w:rPr>
          <w:t>см. стар. ред.</w:t>
        </w:r>
      </w:hyperlink>
      <w:r>
        <w:rPr>
          <w:rStyle w:val="s3"/>
        </w:rPr>
        <w:t>)</w:t>
      </w:r>
    </w:p>
    <w:p w:rsidR="00000000" w:rsidRDefault="0091227A">
      <w:pPr>
        <w:pStyle w:val="pj"/>
      </w:pPr>
      <w:r>
        <w:t>13) с заявлений о признании юридических лиц банкротами, применении реабилитационной процедуры - 0,5 МРП;</w:t>
      </w:r>
    </w:p>
    <w:p w:rsidR="00000000" w:rsidRDefault="0091227A">
      <w:pPr>
        <w:pStyle w:val="pj"/>
        <w:ind w:firstLine="0"/>
      </w:pPr>
      <w:r>
        <w:rPr>
          <w:rStyle w:val="s3"/>
        </w:rPr>
        <w:t xml:space="preserve">Пункт дополнен подпунктом 13-1 в соответствии с </w:t>
      </w:r>
      <w:hyperlink r:id="rId5290" w:anchor="sub_id=610" w:history="1">
        <w:r>
          <w:rPr>
            <w:rStyle w:val="a4"/>
            <w:i/>
            <w:iCs/>
          </w:rPr>
          <w:t>Законом</w:t>
        </w:r>
      </w:hyperlink>
      <w:r>
        <w:rPr>
          <w:rStyle w:val="s3"/>
        </w:rPr>
        <w:t xml:space="preserve"> РК от 20.03.23 г. № 213-VII (введен в действие с 1 января 2023 г.)</w:t>
      </w:r>
    </w:p>
    <w:p w:rsidR="00000000" w:rsidRDefault="0091227A">
      <w:pPr>
        <w:pStyle w:val="pj"/>
      </w:pPr>
      <w:r>
        <w:rPr>
          <w:rStyle w:val="s0"/>
        </w:rPr>
        <w:t>13-1) с заявлений о применении процедуры восстановл</w:t>
      </w:r>
      <w:r>
        <w:rPr>
          <w:rStyle w:val="s0"/>
        </w:rPr>
        <w:t>ения платежеспособности или процедуры судебного банкротства - 0,3 МРП;</w:t>
      </w:r>
    </w:p>
    <w:p w:rsidR="00000000" w:rsidRDefault="0091227A">
      <w:pPr>
        <w:pStyle w:val="pj"/>
      </w:pPr>
      <w:r>
        <w:t>14) с исковых заявлений физических лиц о взыскании в денежном выражении компенсации морального вреда, причиненного распространением сведений, порочащих честь, достоинство и деловую репу</w:t>
      </w:r>
      <w:r>
        <w:t>тацию, - 1 процент от суммы иска;</w:t>
      </w:r>
    </w:p>
    <w:p w:rsidR="00000000" w:rsidRDefault="0091227A">
      <w:pPr>
        <w:pStyle w:val="pj"/>
      </w:pPr>
      <w:r>
        <w:t>15)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rsidR="00000000" w:rsidRDefault="0091227A">
      <w:pPr>
        <w:pStyle w:val="pji"/>
      </w:pPr>
      <w:r>
        <w:rPr>
          <w:rStyle w:val="s3"/>
        </w:rPr>
        <w:t xml:space="preserve">Статья дополнена пунктом 1-1 в соответствии с </w:t>
      </w:r>
      <w:hyperlink r:id="rId5291" w:anchor="sub_id=610" w:history="1">
        <w:r>
          <w:rPr>
            <w:rStyle w:val="a4"/>
            <w:i/>
            <w:iCs/>
          </w:rPr>
          <w:t>Законом</w:t>
        </w:r>
      </w:hyperlink>
      <w:r>
        <w:rPr>
          <w:rStyle w:val="s3"/>
        </w:rPr>
        <w:t xml:space="preserve"> РК от 21.12.22 г. № 165-VII (введен в действие с 1 января 2024 г.); внесены изменения в соответствии с </w:t>
      </w:r>
      <w:hyperlink r:id="rId5292" w:anchor="sub_id=610" w:history="1">
        <w:r>
          <w:rPr>
            <w:rStyle w:val="a4"/>
            <w:i/>
            <w:iCs/>
          </w:rPr>
          <w:t>За</w:t>
        </w:r>
        <w:r>
          <w:rPr>
            <w:rStyle w:val="a4"/>
            <w:i/>
            <w:iCs/>
          </w:rPr>
          <w:t>коном</w:t>
        </w:r>
      </w:hyperlink>
      <w:r>
        <w:rPr>
          <w:rStyle w:val="s3"/>
        </w:rPr>
        <w:t xml:space="preserve"> РК от 12.12.23 г. № 45-VIII (введен в действие с 1 января 2024 г.)</w:t>
      </w:r>
    </w:p>
    <w:p w:rsidR="00000000" w:rsidRDefault="0091227A">
      <w:pPr>
        <w:pStyle w:val="pj"/>
      </w:pPr>
      <w:r>
        <w:rPr>
          <w:rStyle w:val="s0"/>
        </w:rPr>
        <w:t>1-1. С подаваемых в Конституционный Суд Республики Казахстан обращений граждан государственная пошлина взимается в размере нулевой ставки.</w:t>
      </w:r>
    </w:p>
    <w:p w:rsidR="00000000" w:rsidRDefault="0091227A">
      <w:pPr>
        <w:pStyle w:val="pji"/>
      </w:pPr>
      <w:r>
        <w:rPr>
          <w:rStyle w:val="s3"/>
        </w:rPr>
        <w:t xml:space="preserve">Пункт 2 изложен в редакции </w:t>
      </w:r>
      <w:hyperlink r:id="rId5293" w:anchor="sub_id=610" w:history="1">
        <w:r>
          <w:rPr>
            <w:rStyle w:val="a4"/>
            <w:i/>
            <w:iCs/>
          </w:rPr>
          <w:t>Закона</w:t>
        </w:r>
      </w:hyperlink>
      <w:r>
        <w:rPr>
          <w:rStyle w:val="s3"/>
        </w:rPr>
        <w:t xml:space="preserve"> РК от 20.12.21 г. № 85-VII (введен в действие с 1 января 2022 г.) (</w:t>
      </w:r>
      <w:hyperlink r:id="rId5294" w:anchor="sub_id=6100200" w:history="1">
        <w:r>
          <w:rPr>
            <w:rStyle w:val="a4"/>
            <w:i/>
            <w:iCs/>
          </w:rPr>
          <w:t>см. стар. ред.</w:t>
        </w:r>
      </w:hyperlink>
      <w:r>
        <w:rPr>
          <w:rStyle w:val="s3"/>
        </w:rPr>
        <w:t xml:space="preserve">); </w:t>
      </w:r>
      <w:hyperlink r:id="rId5295" w:anchor="sub_id=610" w:history="1">
        <w:r>
          <w:rPr>
            <w:rStyle w:val="a4"/>
            <w:i/>
            <w:iCs/>
          </w:rPr>
          <w:t>Закона</w:t>
        </w:r>
      </w:hyperlink>
      <w:r>
        <w:rPr>
          <w:rStyle w:val="s3"/>
        </w:rPr>
        <w:t xml:space="preserve"> РК от 20.03.23 г. № 213-VII (введен в действие с 21 мая 2023 г.) (</w:t>
      </w:r>
      <w:hyperlink r:id="rId5296" w:anchor="sub_id=6100200" w:history="1">
        <w:r>
          <w:rPr>
            <w:rStyle w:val="a4"/>
            <w:i/>
            <w:iCs/>
          </w:rPr>
          <w:t>см. стар. ред.</w:t>
        </w:r>
      </w:hyperlink>
      <w:r>
        <w:rPr>
          <w:rStyle w:val="s3"/>
        </w:rPr>
        <w:t>)</w:t>
      </w:r>
    </w:p>
    <w:p w:rsidR="00000000" w:rsidRDefault="0091227A">
      <w:pPr>
        <w:pStyle w:val="pj"/>
      </w:pPr>
      <w:r>
        <w:rPr>
          <w:rStyle w:val="s0"/>
        </w:rPr>
        <w:t>2. С ходатайств о</w:t>
      </w:r>
      <w:r>
        <w:rPr>
          <w:rStyle w:val="s0"/>
        </w:rPr>
        <w:t xml:space="preserve"> пересмотре судебных актов в кассационном порядке на определения по вопросам отмены решений арбитража и выдачи исполнительных листов на принудительное исполнение решений арбитража и иностранных судов, решения и постановления судов по спорам неимущественног</w:t>
      </w:r>
      <w:r>
        <w:rPr>
          <w:rStyle w:val="s0"/>
        </w:rPr>
        <w:t>о и имущественного характера государственная пошлина взимается в размере 50 процентов от соответствующей ставки государственной пошлины, установленной пунктом 1 настоящей статьи для субъекта обращения.</w:t>
      </w:r>
    </w:p>
    <w:p w:rsidR="00000000" w:rsidRDefault="0091227A">
      <w:pPr>
        <w:pStyle w:val="pji"/>
      </w:pPr>
      <w:r>
        <w:rPr>
          <w:rStyle w:val="s3"/>
        </w:rPr>
        <w:t xml:space="preserve">См.: </w:t>
      </w:r>
      <w:hyperlink r:id="rId5297" w:history="1">
        <w:r>
          <w:rPr>
            <w:rStyle w:val="a4"/>
            <w:i/>
            <w:iCs/>
          </w:rPr>
          <w:t>Нормативное постановление</w:t>
        </w:r>
      </w:hyperlink>
      <w:r>
        <w:rPr>
          <w:rStyle w:val="s3"/>
        </w:rPr>
        <w:t xml:space="preserve"> Конституционного Суда Республики Казахстан от 22 февраля 2023 года № 3 «О рассмотрении на соответствие Конституции Республики Казахстан подпункта 1) пункта 1 и пункта 2 статьи 610 Кодекса Республики Казахстан от 25</w:t>
      </w:r>
      <w:r>
        <w:rPr>
          <w:rStyle w:val="s3"/>
        </w:rPr>
        <w:t xml:space="preserve"> декабря 2017 года «О налогах и других обязательных платежах в бюджет» (Налоговый кодекс)»: «Признать не соответствующими пункту 2 статьи 13 и статье 14 Конституции Республики Казахстан положения пункта 2 статьи 610 Кодекса Республики Казахстан «О налогах </w:t>
      </w:r>
      <w:r>
        <w:rPr>
          <w:rStyle w:val="s3"/>
        </w:rPr>
        <w:t>и других обязательных платежах в бюджет» (Налоговый кодекс) в части слов «при подаче административного иска, искового заявления (заявления) по таким спорам», которые приводят к ущемлению и ограничению конституционного права каждого на судебную защиту своих</w:t>
      </w:r>
      <w:r>
        <w:rPr>
          <w:rStyle w:val="s3"/>
        </w:rPr>
        <w:t xml:space="preserve"> прав и свобод. До внесения поправок в пункт 2 статьи 610 Кодекса Республики Казахстан «О налогах и других обязательных платежах в бюджет» (Налоговый кодекс) с ходатайств физических лиц о пересмотре судебных актов в кассационном порядке подлежит взиманию г</w:t>
      </w:r>
      <w:r>
        <w:rPr>
          <w:rStyle w:val="s3"/>
        </w:rPr>
        <w:t>осударственная пошлина в размере 50 процентов от соответствующей ставки государственной пошлины для физических лиц, установленной в подпункте 1) пункта 1 статьи 610 данного Кодекса»</w:t>
      </w:r>
    </w:p>
    <w:p w:rsidR="00000000" w:rsidRDefault="0091227A">
      <w:pPr>
        <w:pStyle w:val="pj"/>
      </w:pPr>
      <w:r>
        <w:t>3. За исковые заявления, содержащие одновременно требования имущественного</w:t>
      </w:r>
      <w:r>
        <w:t xml:space="preserve">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91227A">
      <w:pPr>
        <w:pStyle w:val="pji"/>
      </w:pPr>
      <w:r>
        <w:rPr>
          <w:rStyle w:val="s3"/>
        </w:rPr>
        <w:t xml:space="preserve">См.: </w:t>
      </w:r>
      <w:hyperlink r:id="rId5298" w:anchor="sub_id=5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91227A">
      <w:pPr>
        <w:pStyle w:val="pj"/>
      </w:pPr>
      <w:r>
        <w:t> </w:t>
      </w:r>
    </w:p>
    <w:p w:rsidR="00000000" w:rsidRDefault="0091227A">
      <w:pPr>
        <w:pStyle w:val="pj"/>
      </w:pPr>
      <w:bookmarkStart w:id="1019" w:name="SUB6110000"/>
      <w:bookmarkEnd w:id="1019"/>
      <w:r>
        <w:rPr>
          <w:rStyle w:val="s1"/>
        </w:rPr>
        <w:t>Статья 611. Ставки государственной пошли</w:t>
      </w:r>
      <w:r>
        <w:rPr>
          <w:rStyle w:val="s1"/>
        </w:rPr>
        <w:t>ны за совершение нотариальных действий</w:t>
      </w:r>
    </w:p>
    <w:p w:rsidR="00000000" w:rsidRDefault="0091227A">
      <w:pPr>
        <w:pStyle w:val="pj"/>
      </w:pPr>
      <w:r>
        <w:t>За совершение нотариальных действий государственная пошлина взимается в следующих размерах:</w:t>
      </w:r>
    </w:p>
    <w:p w:rsidR="00000000" w:rsidRDefault="0091227A">
      <w:pPr>
        <w:pStyle w:val="pj"/>
      </w:pPr>
      <w:r>
        <w:t>1) за удостоверение договоров об отчуждении недвижимого имущества (земельных участков, жилищ, дач, гаражей, сооружений и иног</w:t>
      </w:r>
      <w:r>
        <w:t>о недвижимого имущества) в городской местности:</w:t>
      </w:r>
    </w:p>
    <w:p w:rsidR="00000000" w:rsidRDefault="0091227A">
      <w:pPr>
        <w:pStyle w:val="pj"/>
      </w:pPr>
      <w:r>
        <w:t xml:space="preserve">если одной из сторон является юридическое лицо, - 10 </w:t>
      </w:r>
      <w:hyperlink r:id="rId5299" w:history="1">
        <w:r>
          <w:rPr>
            <w:rStyle w:val="a4"/>
          </w:rPr>
          <w:t>МРП</w:t>
        </w:r>
      </w:hyperlink>
      <w:r>
        <w:rPr>
          <w:rStyle w:val="s2"/>
        </w:rPr>
        <w:t>;</w:t>
      </w:r>
    </w:p>
    <w:p w:rsidR="00000000" w:rsidRDefault="0091227A">
      <w:pPr>
        <w:pStyle w:val="pj"/>
      </w:pPr>
      <w:r>
        <w:t>стоимостью до 30 МРП:</w:t>
      </w:r>
    </w:p>
    <w:p w:rsidR="00000000" w:rsidRDefault="0091227A">
      <w:pPr>
        <w:pStyle w:val="pj"/>
      </w:pPr>
      <w:r>
        <w:t>детям, супругу, родителям, родным братьям и сестрам, внукам - 1 МРП;</w:t>
      </w:r>
    </w:p>
    <w:p w:rsidR="00000000" w:rsidRDefault="0091227A">
      <w:pPr>
        <w:pStyle w:val="pj"/>
      </w:pPr>
      <w:r>
        <w:t>другим лицам - 3 МРП;</w:t>
      </w:r>
    </w:p>
    <w:p w:rsidR="00000000" w:rsidRDefault="0091227A">
      <w:pPr>
        <w:pStyle w:val="pj"/>
      </w:pPr>
      <w:r>
        <w:t>стоимостью свыше 30 МРП:</w:t>
      </w:r>
    </w:p>
    <w:p w:rsidR="00000000" w:rsidRDefault="0091227A">
      <w:pPr>
        <w:pStyle w:val="pj"/>
      </w:pPr>
      <w:r>
        <w:t>детям, супругу, родителям, родным братьям и сестрам, внукам - 5 МРП;</w:t>
      </w:r>
    </w:p>
    <w:p w:rsidR="00000000" w:rsidRDefault="0091227A">
      <w:pPr>
        <w:pStyle w:val="pj"/>
      </w:pPr>
      <w:r>
        <w:t>другим лицам - 7 МРП;</w:t>
      </w:r>
    </w:p>
    <w:p w:rsidR="00000000" w:rsidRDefault="0091227A">
      <w:pPr>
        <w:pStyle w:val="pj"/>
      </w:pPr>
      <w:r>
        <w:t>если сделка совершается в целях приобретения недвижимого имущества за счет средств, полученных по ипотечному жилищному займу, - 2 МРП;</w:t>
      </w:r>
    </w:p>
    <w:p w:rsidR="00000000" w:rsidRDefault="0091227A">
      <w:pPr>
        <w:pStyle w:val="pji"/>
      </w:pPr>
      <w:r>
        <w:rPr>
          <w:rStyle w:val="s3"/>
        </w:rPr>
        <w:t xml:space="preserve">См.: </w:t>
      </w:r>
      <w:hyperlink r:id="rId5300" w:history="1">
        <w:r>
          <w:rPr>
            <w:rStyle w:val="a4"/>
            <w:i/>
            <w:iCs/>
          </w:rPr>
          <w:t>Ответ</w:t>
        </w:r>
      </w:hyperlink>
      <w:r>
        <w:t xml:space="preserve"> </w:t>
      </w:r>
      <w:r>
        <w:rPr>
          <w:rStyle w:val="s3"/>
        </w:rPr>
        <w:t xml:space="preserve">Председателя КГД МФ РК от 15 марта 2018 года </w:t>
      </w:r>
      <w:r>
        <w:rPr>
          <w:rStyle w:val="s3"/>
        </w:rPr>
        <w:t xml:space="preserve">на вопрос от 14 марта 2018 года № 488405 (dialog.egov.kz) «О ставке гос. пошлины за удостоверение договоров об отчуждении недвижимого имущества в случае использования средств ипотечного жилищного займа», </w:t>
      </w:r>
      <w:hyperlink r:id="rId5301" w:history="1">
        <w:r>
          <w:rPr>
            <w:rStyle w:val="a4"/>
            <w:i/>
            <w:iCs/>
          </w:rPr>
          <w:t>Ответы</w:t>
        </w:r>
      </w:hyperlink>
      <w:r>
        <w:rPr>
          <w:rStyle w:val="s3"/>
        </w:rPr>
        <w:t xml:space="preserve"> Председателя КГД МФ РК от 3 июня 2022 года на вопрос от 23 мая 2022 года № 740725 и от 8 июня 2022 года на вопрос от 3 июня 2022 года № 742482 (dialog.egov.kz) «Если сделка по приобретению недвижимого имущества осуществляется за счет ип</w:t>
      </w:r>
      <w:r>
        <w:rPr>
          <w:rStyle w:val="s3"/>
        </w:rPr>
        <w:t>отечного жилищного займа и удостоверяется нотариально, то ставка госпошлины составляет 2 МРП»</w:t>
      </w:r>
    </w:p>
    <w:p w:rsidR="00000000" w:rsidRDefault="0091227A">
      <w:pPr>
        <w:pStyle w:val="pj"/>
      </w:pPr>
      <w: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w:t>
      </w:r>
      <w:r>
        <w:t>естности:</w:t>
      </w:r>
    </w:p>
    <w:p w:rsidR="00000000" w:rsidRDefault="0091227A">
      <w:pPr>
        <w:pStyle w:val="pj"/>
      </w:pPr>
      <w:r>
        <w:t>если одной из сторон является юридическое лицо, - 1 МРП;</w:t>
      </w:r>
    </w:p>
    <w:p w:rsidR="00000000" w:rsidRDefault="0091227A">
      <w:pPr>
        <w:pStyle w:val="pj"/>
      </w:pPr>
      <w:r>
        <w:t>детям, супругу, родителям, родным братьям и сестрам, внукам - 0,5 МРП;</w:t>
      </w:r>
    </w:p>
    <w:p w:rsidR="00000000" w:rsidRDefault="0091227A">
      <w:pPr>
        <w:pStyle w:val="pj"/>
      </w:pPr>
      <w:r>
        <w:t>другим лицам - 0,7 МРП;</w:t>
      </w:r>
    </w:p>
    <w:p w:rsidR="00000000" w:rsidRDefault="0091227A">
      <w:pPr>
        <w:pStyle w:val="pj"/>
      </w:pPr>
      <w:r>
        <w:t>3) за удостоверение договоров отчуждения автомототранспортных средств:</w:t>
      </w:r>
    </w:p>
    <w:p w:rsidR="00000000" w:rsidRDefault="0091227A">
      <w:pPr>
        <w:pStyle w:val="pj"/>
      </w:pPr>
      <w:r>
        <w:t>если одной из сторон яв</w:t>
      </w:r>
      <w:r>
        <w:t>ляется юридическое лицо, - 7 МРП;</w:t>
      </w:r>
    </w:p>
    <w:p w:rsidR="00000000" w:rsidRDefault="0091227A">
      <w:pPr>
        <w:pStyle w:val="pj"/>
      </w:pPr>
      <w:r>
        <w:t>детям, супругу, родителям, родным братьям и сестрам, внукам - 2 МРП;</w:t>
      </w:r>
    </w:p>
    <w:p w:rsidR="00000000" w:rsidRDefault="0091227A">
      <w:pPr>
        <w:pStyle w:val="pj"/>
      </w:pPr>
      <w:r>
        <w:t>другим лицам - 5 МРП;</w:t>
      </w:r>
    </w:p>
    <w:p w:rsidR="00000000" w:rsidRDefault="0091227A">
      <w:pPr>
        <w:pStyle w:val="pj"/>
      </w:pPr>
      <w:r>
        <w:t>4) за удостоверение договоров аренды, займа (за исключением договоров ипотечного жилищного займа), задатка, лизинга, подряда, брачн</w:t>
      </w:r>
      <w:r>
        <w:t>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 МРП;</w:t>
      </w:r>
    </w:p>
    <w:p w:rsidR="00000000" w:rsidRDefault="0091227A">
      <w:pPr>
        <w:pStyle w:val="pj"/>
      </w:pPr>
      <w:r>
        <w:t>5) за удостоверение договоров ипотечного жилищного займа - 2 МРП;</w:t>
      </w:r>
    </w:p>
    <w:p w:rsidR="00000000" w:rsidRDefault="0091227A">
      <w:pPr>
        <w:pStyle w:val="pj"/>
      </w:pPr>
      <w:r>
        <w:t xml:space="preserve">6) за удостоверение </w:t>
      </w:r>
      <w:r>
        <w:t>завещаний - 1 МРП;</w:t>
      </w:r>
    </w:p>
    <w:p w:rsidR="00000000" w:rsidRDefault="0091227A">
      <w:pPr>
        <w:pStyle w:val="pj"/>
      </w:pPr>
      <w:r>
        <w:t>7) за выдачу свидетельств о праве на наследство - 1 МРП за каждое выданное свидетельство;</w:t>
      </w:r>
    </w:p>
    <w:p w:rsidR="00000000" w:rsidRDefault="0091227A">
      <w:pPr>
        <w:pStyle w:val="pj"/>
      </w:pPr>
      <w:r>
        <w:t>8) за выдачу свидетельств о праве собственности на долю в общем имуществе супругов и иных лиц, имеющих имущество на праве общей совместной собствен</w:t>
      </w:r>
      <w:r>
        <w:t>ности, - 1 МРП;</w:t>
      </w:r>
    </w:p>
    <w:p w:rsidR="00000000" w:rsidRDefault="0091227A">
      <w:pPr>
        <w:pStyle w:val="pj"/>
      </w:pPr>
      <w:r>
        <w:t>9) за удостоверение доверенностей на право пользования и распоряжения имуществом - 0,5 МРП;</w:t>
      </w:r>
    </w:p>
    <w:p w:rsidR="00000000" w:rsidRDefault="0091227A">
      <w:pPr>
        <w:pStyle w:val="pj"/>
      </w:pPr>
      <w:r>
        <w:t>10) за удостоверение доверенностей на право пользования и управления автотранспортными средствами без права продажи - 1 МРП;</w:t>
      </w:r>
    </w:p>
    <w:p w:rsidR="00000000" w:rsidRDefault="0091227A">
      <w:pPr>
        <w:pStyle w:val="pj"/>
      </w:pPr>
      <w:r>
        <w:t>11) за удостоверение до</w:t>
      </w:r>
      <w:r>
        <w:t>веренностей на продажу, дарение, мену автотранспортных средств - 2 МРП;</w:t>
      </w:r>
    </w:p>
    <w:p w:rsidR="00000000" w:rsidRDefault="0091227A">
      <w:pPr>
        <w:pStyle w:val="pj"/>
      </w:pPr>
      <w:r>
        <w:t>12) за удостоверение прочих доверенностей:</w:t>
      </w:r>
    </w:p>
    <w:p w:rsidR="00000000" w:rsidRDefault="0091227A">
      <w:pPr>
        <w:pStyle w:val="pj"/>
      </w:pPr>
      <w:r>
        <w:t>для физических лиц - 0,1 МРП;</w:t>
      </w:r>
    </w:p>
    <w:p w:rsidR="00000000" w:rsidRDefault="0091227A">
      <w:pPr>
        <w:pStyle w:val="pj"/>
      </w:pPr>
      <w:r>
        <w:t>для юридических лиц - 0,5 МРП;</w:t>
      </w:r>
    </w:p>
    <w:p w:rsidR="00000000" w:rsidRDefault="0091227A">
      <w:pPr>
        <w:pStyle w:val="pji"/>
      </w:pPr>
      <w:r>
        <w:rPr>
          <w:rStyle w:val="s3"/>
        </w:rPr>
        <w:t xml:space="preserve">Статья дополнена подпунктом 12-1 в соответствии с </w:t>
      </w:r>
      <w:hyperlink r:id="rId5302" w:anchor="sub_id=611" w:history="1">
        <w:r>
          <w:rPr>
            <w:rStyle w:val="a4"/>
            <w:i/>
            <w:iCs/>
          </w:rPr>
          <w:t>Законом</w:t>
        </w:r>
      </w:hyperlink>
      <w:r>
        <w:t xml:space="preserve"> </w:t>
      </w:r>
      <w:r>
        <w:rPr>
          <w:rStyle w:val="s3"/>
        </w:rPr>
        <w:t>РК от 21.01.19 г. № 217-VI</w:t>
      </w:r>
    </w:p>
    <w:p w:rsidR="00000000" w:rsidRDefault="0091227A">
      <w:pPr>
        <w:pStyle w:val="pj"/>
      </w:pPr>
      <w:r>
        <w:rPr>
          <w:rStyle w:val="s0"/>
        </w:rPr>
        <w:t>12-1) за удостоверение согласий, для которых законодательством Республики Казахстан предусмотрено обязательное нотариальное удостоверение, - 0,5 МРП;</w:t>
      </w:r>
    </w:p>
    <w:p w:rsidR="00000000" w:rsidRDefault="0091227A">
      <w:pPr>
        <w:pStyle w:val="pj"/>
      </w:pPr>
      <w:r>
        <w:t xml:space="preserve">13) за принятие мер </w:t>
      </w:r>
      <w:r>
        <w:t>по охране наследственного имущества - 1 МРП;</w:t>
      </w:r>
    </w:p>
    <w:p w:rsidR="00000000" w:rsidRDefault="0091227A">
      <w:pPr>
        <w:pStyle w:val="pj"/>
      </w:pPr>
      <w:r>
        <w:t>14) за совершение морского протеста - 0,5 МРП;</w:t>
      </w:r>
    </w:p>
    <w:p w:rsidR="00000000" w:rsidRDefault="0091227A">
      <w:pPr>
        <w:pStyle w:val="pj"/>
      </w:pPr>
      <w:r>
        <w:t>15) за свидетельствование верности копий документов и выписок из документов (за страницу):</w:t>
      </w:r>
    </w:p>
    <w:p w:rsidR="00000000" w:rsidRDefault="0091227A">
      <w:pPr>
        <w:pStyle w:val="pj"/>
      </w:pPr>
      <w:r>
        <w:t>для физических лиц - 0,05 МРП;</w:t>
      </w:r>
    </w:p>
    <w:p w:rsidR="00000000" w:rsidRDefault="0091227A">
      <w:pPr>
        <w:pStyle w:val="pj"/>
      </w:pPr>
      <w:r>
        <w:t>для юридических лиц - 0,1 МРП;</w:t>
      </w:r>
    </w:p>
    <w:p w:rsidR="00000000" w:rsidRDefault="0091227A">
      <w:pPr>
        <w:pStyle w:val="pj"/>
      </w:pPr>
      <w:r>
        <w:t>16) за свидетельствование подлинности подписи на документах, а также верности перевода документов с одного языка на другой (за каждый документ):</w:t>
      </w:r>
    </w:p>
    <w:p w:rsidR="00000000" w:rsidRDefault="0091227A">
      <w:pPr>
        <w:pStyle w:val="pj"/>
      </w:pPr>
      <w:r>
        <w:t>для физических лиц - 0,03 МРП;</w:t>
      </w:r>
    </w:p>
    <w:p w:rsidR="00000000" w:rsidRDefault="0091227A">
      <w:pPr>
        <w:pStyle w:val="pj"/>
      </w:pPr>
      <w:r>
        <w:t>для юридических лиц - 0,1 МРП;</w:t>
      </w:r>
    </w:p>
    <w:p w:rsidR="00000000" w:rsidRDefault="0091227A">
      <w:pPr>
        <w:pStyle w:val="pj"/>
      </w:pPr>
      <w:r>
        <w:t>17) за передачу заявлений физических и юридически</w:t>
      </w:r>
      <w:r>
        <w:t>х лиц другим физическим и юридическим лицам - 0,2 МРП;</w:t>
      </w:r>
    </w:p>
    <w:p w:rsidR="00000000" w:rsidRDefault="0091227A">
      <w:pPr>
        <w:pStyle w:val="pj"/>
      </w:pPr>
      <w:r>
        <w:t>18) за выдачу нотариально засвидетельствованных копий документов - 0,2 МРП;</w:t>
      </w:r>
    </w:p>
    <w:p w:rsidR="00000000" w:rsidRDefault="0091227A">
      <w:pPr>
        <w:pStyle w:val="pj"/>
      </w:pPr>
      <w:r>
        <w:t>19) за выдачу дубликата - 1 МРП;</w:t>
      </w:r>
    </w:p>
    <w:p w:rsidR="00000000" w:rsidRDefault="0091227A">
      <w:pPr>
        <w:pStyle w:val="pj"/>
      </w:pPr>
      <w:r>
        <w:t>20) за свидетельствование подлинности подписей при открытии счетов в банках второго уровня (</w:t>
      </w:r>
      <w:r>
        <w:t>за каждый документ):</w:t>
      </w:r>
    </w:p>
    <w:p w:rsidR="00000000" w:rsidRDefault="0091227A">
      <w:pPr>
        <w:pStyle w:val="pj"/>
      </w:pPr>
      <w:r>
        <w:t>для физических лиц - 0,1 МРП;</w:t>
      </w:r>
    </w:p>
    <w:p w:rsidR="00000000" w:rsidRDefault="0091227A">
      <w:pPr>
        <w:pStyle w:val="pj"/>
      </w:pPr>
      <w:r>
        <w:t>для юридических лиц - 0,5 МРП;</w:t>
      </w:r>
    </w:p>
    <w:p w:rsidR="00000000" w:rsidRDefault="0091227A">
      <w:pPr>
        <w:pStyle w:val="pj"/>
      </w:pPr>
      <w:r>
        <w:t xml:space="preserve">21) за удостоверение договоров залога недвижимости, прав требования и ипотечных свидетельств по ипотечным жилищным займам - 2 МРП; за удостоверение иных договоров залога - 7 </w:t>
      </w:r>
      <w:r>
        <w:t>МРП;</w:t>
      </w:r>
    </w:p>
    <w:p w:rsidR="00000000" w:rsidRDefault="0091227A">
      <w:pPr>
        <w:pStyle w:val="pj"/>
      </w:pPr>
      <w:r>
        <w:t>22) за совершение протеста векселя и за удостоверение неоплаты чека - 0,5 МРП;</w:t>
      </w:r>
    </w:p>
    <w:p w:rsidR="00000000" w:rsidRDefault="0091227A">
      <w:pPr>
        <w:pStyle w:val="pj"/>
      </w:pPr>
      <w:r>
        <w:t>23) за совершение исполнительной надписи - 0,5 МРП;</w:t>
      </w:r>
    </w:p>
    <w:p w:rsidR="00000000" w:rsidRDefault="0091227A">
      <w:pPr>
        <w:pStyle w:val="pj"/>
      </w:pPr>
      <w:r>
        <w:t>24) за хранение документов и ценных бумаг - 0,1 МРП за каждый месяц;</w:t>
      </w:r>
    </w:p>
    <w:p w:rsidR="00000000" w:rsidRDefault="0091227A">
      <w:pPr>
        <w:pStyle w:val="pj"/>
      </w:pPr>
      <w:r>
        <w:t>25) за удостоверение договоров поручительства и гар</w:t>
      </w:r>
      <w:r>
        <w:t>антии - 0,5 МРП;</w:t>
      </w:r>
    </w:p>
    <w:p w:rsidR="00000000" w:rsidRDefault="0091227A">
      <w:pPr>
        <w:pStyle w:val="pj"/>
      </w:pPr>
      <w:r>
        <w:t>26) за совершение других нотариальных действий, предусмотренных иными законами Республики Казахстан, - 0,2 МРП.</w:t>
      </w:r>
    </w:p>
    <w:p w:rsidR="00000000" w:rsidRDefault="0091227A">
      <w:pPr>
        <w:pStyle w:val="pj"/>
      </w:pPr>
      <w:r>
        <w:t> </w:t>
      </w:r>
    </w:p>
    <w:p w:rsidR="00000000" w:rsidRDefault="0091227A">
      <w:pPr>
        <w:pStyle w:val="pj"/>
      </w:pPr>
      <w:bookmarkStart w:id="1020" w:name="SUB6120000"/>
      <w:bookmarkEnd w:id="1020"/>
      <w:r>
        <w:rPr>
          <w:rStyle w:val="s1"/>
        </w:rPr>
        <w:t xml:space="preserve">Статья 612. </w:t>
      </w:r>
      <w:r>
        <w:rPr>
          <w:rStyle w:val="s0"/>
        </w:rPr>
        <w:t xml:space="preserve">Исключена в соответствии с </w:t>
      </w:r>
      <w:hyperlink r:id="rId5303" w:anchor="sub_id=612" w:history="1">
        <w:r>
          <w:rPr>
            <w:rStyle w:val="a4"/>
          </w:rPr>
          <w:t>Закон</w:t>
        </w:r>
        <w:r>
          <w:rPr>
            <w:rStyle w:val="a4"/>
          </w:rPr>
          <w:t>ом</w:t>
        </w:r>
      </w:hyperlink>
      <w:r>
        <w:rPr>
          <w:rStyle w:val="s0"/>
        </w:rPr>
        <w:t xml:space="preserve"> РК от 06.02.23 г. № 196-VII </w:t>
      </w:r>
      <w:r>
        <w:rPr>
          <w:rStyle w:val="s3"/>
        </w:rPr>
        <w:t>(введен в действие с 1 июля 2023 г.) (</w:t>
      </w:r>
      <w:hyperlink r:id="rId5304" w:anchor="sub_id=6120000" w:history="1">
        <w:r>
          <w:rPr>
            <w:rStyle w:val="a4"/>
            <w:i/>
            <w:iCs/>
          </w:rPr>
          <w:t>см. стар. ред.</w:t>
        </w:r>
      </w:hyperlink>
      <w:r>
        <w:rPr>
          <w:rStyle w:val="s3"/>
        </w:rPr>
        <w:t>)</w:t>
      </w:r>
    </w:p>
    <w:p w:rsidR="00000000" w:rsidRDefault="0091227A">
      <w:pPr>
        <w:pStyle w:val="pj"/>
      </w:pPr>
      <w:r>
        <w:t> </w:t>
      </w:r>
    </w:p>
    <w:p w:rsidR="00000000" w:rsidRDefault="0091227A">
      <w:pPr>
        <w:pStyle w:val="pji"/>
      </w:pPr>
      <w:bookmarkStart w:id="1021" w:name="SUB6130000"/>
      <w:bookmarkEnd w:id="1021"/>
      <w:r>
        <w:rPr>
          <w:rStyle w:val="s3"/>
        </w:rPr>
        <w:t xml:space="preserve">В статью 613 внесены изменения в соответствии с </w:t>
      </w:r>
      <w:hyperlink r:id="rId5305" w:anchor="sub_id=613" w:history="1">
        <w:r>
          <w:rPr>
            <w:rStyle w:val="a4"/>
            <w:i/>
            <w:iCs/>
          </w:rPr>
          <w:t>Законом</w:t>
        </w:r>
      </w:hyperlink>
      <w:r>
        <w:t xml:space="preserve"> </w:t>
      </w:r>
      <w:r>
        <w:rPr>
          <w:rStyle w:val="s3"/>
        </w:rPr>
        <w:t>РК от 10.12.20 г. № 382-VI (введен в действие с 1 января 2022 г.) (</w:t>
      </w:r>
      <w:hyperlink r:id="rId5306" w:anchor="sub_id=6130000" w:history="1">
        <w:r>
          <w:rPr>
            <w:rStyle w:val="a4"/>
            <w:i/>
            <w:iCs/>
          </w:rPr>
          <w:t>см. стар. ред.</w:t>
        </w:r>
      </w:hyperlink>
      <w:r>
        <w:rPr>
          <w:rStyle w:val="s3"/>
        </w:rPr>
        <w:t>)</w:t>
      </w:r>
    </w:p>
    <w:p w:rsidR="00000000" w:rsidRDefault="0091227A">
      <w:pPr>
        <w:pStyle w:val="pj"/>
        <w:ind w:left="1200" w:hanging="800"/>
      </w:pPr>
      <w:r>
        <w:rPr>
          <w:rStyle w:val="s1"/>
        </w:rPr>
        <w:t xml:space="preserve">Статья 613. Ставки государственной </w:t>
      </w:r>
      <w:r>
        <w:rPr>
          <w:rStyle w:val="s1"/>
        </w:rPr>
        <w:t>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w:t>
      </w:r>
      <w:r>
        <w:rPr>
          <w:rStyle w:val="s1"/>
        </w:rPr>
        <w:t>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p>
    <w:p w:rsidR="00000000" w:rsidRDefault="0091227A">
      <w:pPr>
        <w:pStyle w:val="pj"/>
      </w:pPr>
      <w:r>
        <w:rPr>
          <w:rStyle w:val="s0"/>
        </w:rPr>
        <w:t>За совершение действий, связанных с выдачей виз Республики Казахст</w:t>
      </w:r>
      <w:r>
        <w:rPr>
          <w:rStyle w:val="s0"/>
        </w:rPr>
        <w:t>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w:t>
      </w:r>
      <w:r>
        <w:rPr>
          <w:rStyle w:val="s0"/>
        </w:rPr>
        <w:t>лением гражданства Республики Казахстан или выходом из гражданства Республики Казахстан, выдачей разрешения на постоянное проживание в Республике Казахстан, государственная пошлина взимается в следующих размерах:</w:t>
      </w:r>
    </w:p>
    <w:p w:rsidR="00000000" w:rsidRDefault="0091227A">
      <w:pPr>
        <w:pStyle w:val="pj"/>
      </w:pPr>
      <w:r>
        <w:t xml:space="preserve">1) за выдачу, восстановление или продление </w:t>
      </w:r>
      <w:r>
        <w:t>на территории Республики Казахстан иностранцам и лицам без гражданства визы на право:</w:t>
      </w:r>
    </w:p>
    <w:p w:rsidR="00000000" w:rsidRDefault="0091227A">
      <w:pPr>
        <w:pStyle w:val="pj"/>
      </w:pPr>
      <w:r>
        <w:t xml:space="preserve">выезда из Республики Казахстан - 0,5 </w:t>
      </w:r>
      <w:hyperlink r:id="rId5307" w:history="1">
        <w:r>
          <w:rPr>
            <w:rStyle w:val="a4"/>
          </w:rPr>
          <w:t>МРП</w:t>
        </w:r>
      </w:hyperlink>
      <w:r>
        <w:rPr>
          <w:rStyle w:val="s2"/>
        </w:rPr>
        <w:t>;</w:t>
      </w:r>
    </w:p>
    <w:p w:rsidR="00000000" w:rsidRDefault="0091227A">
      <w:pPr>
        <w:pStyle w:val="pj"/>
      </w:pPr>
      <w:r>
        <w:t>въезда в Республику Казахстан и выезда из Республики Казахстан -</w:t>
      </w:r>
      <w:r>
        <w:t xml:space="preserve"> 7 МРП;</w:t>
      </w:r>
    </w:p>
    <w:p w:rsidR="00000000" w:rsidRDefault="0091227A">
      <w:pPr>
        <w:pStyle w:val="pj"/>
      </w:pPr>
      <w:r>
        <w:t>многократного въезда в Республику Казахстан и выезда из Республики Казахстан - 30 МРП;</w:t>
      </w:r>
    </w:p>
    <w:p w:rsidR="00000000" w:rsidRDefault="0091227A">
      <w:pPr>
        <w:pStyle w:val="pj"/>
      </w:pPr>
      <w:r>
        <w:t>2)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w:t>
      </w:r>
      <w:r>
        <w:t>анства, постоянно проживающим на территории Республики Казахстан, - 1 МРП;</w:t>
      </w:r>
    </w:p>
    <w:p w:rsidR="00000000" w:rsidRDefault="0091227A">
      <w:pPr>
        <w:pStyle w:val="pj"/>
      </w:pPr>
      <w:r>
        <w:t>3) за оформление приглашений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w:t>
      </w:r>
      <w:r>
        <w:t>захстан - 0,5 МРП за каждого приглашаемого;</w:t>
      </w:r>
    </w:p>
    <w:p w:rsidR="00000000" w:rsidRDefault="0091227A">
      <w:pPr>
        <w:pStyle w:val="pj"/>
      </w:pPr>
      <w:r>
        <w:t>4) за оформление документов о приобретении гражданства Республики Казахстан, восстановлении в гражданстве Республики Казахстан, выходе из гражданства Республики Казахстан - 1 МРП;</w:t>
      </w:r>
    </w:p>
    <w:p w:rsidR="00000000" w:rsidRDefault="0091227A">
      <w:pPr>
        <w:pStyle w:val="pji"/>
      </w:pPr>
      <w:r>
        <w:rPr>
          <w:rStyle w:val="s3"/>
        </w:rPr>
        <w:t xml:space="preserve">Статья дополнена подпунктом 5 в соответствии с </w:t>
      </w:r>
      <w:hyperlink r:id="rId5308" w:anchor="sub_id=613" w:history="1">
        <w:r>
          <w:rPr>
            <w:rStyle w:val="a4"/>
            <w:i/>
            <w:iCs/>
          </w:rPr>
          <w:t>Законом</w:t>
        </w:r>
      </w:hyperlink>
      <w:r>
        <w:t xml:space="preserve"> </w:t>
      </w:r>
      <w:r>
        <w:rPr>
          <w:rStyle w:val="s3"/>
        </w:rPr>
        <w:t>РК от 10.12.20 г. № 382-VI (введен в действие с 1 января 2022 г.)</w:t>
      </w:r>
    </w:p>
    <w:p w:rsidR="00000000" w:rsidRDefault="0091227A">
      <w:pPr>
        <w:pStyle w:val="pj"/>
      </w:pPr>
      <w:r>
        <w:rPr>
          <w:rStyle w:val="s0"/>
        </w:rPr>
        <w:t>5) за выдачу разрешения на постоянное проживание в Рес</w:t>
      </w:r>
      <w:r>
        <w:rPr>
          <w:rStyle w:val="s0"/>
        </w:rPr>
        <w:t>публике Казахстан - 4 МРП.</w:t>
      </w:r>
    </w:p>
    <w:p w:rsidR="00000000" w:rsidRDefault="0091227A">
      <w:pPr>
        <w:pStyle w:val="pj"/>
      </w:pPr>
      <w:r>
        <w:t> </w:t>
      </w:r>
    </w:p>
    <w:p w:rsidR="00000000" w:rsidRDefault="0091227A">
      <w:pPr>
        <w:pStyle w:val="pji"/>
      </w:pPr>
      <w:bookmarkStart w:id="1022" w:name="SUB6140000"/>
      <w:bookmarkEnd w:id="1022"/>
      <w:r>
        <w:rPr>
          <w:rStyle w:val="s3"/>
        </w:rPr>
        <w:t xml:space="preserve">Статья 614 изложена в редакции </w:t>
      </w:r>
      <w:hyperlink r:id="rId5309" w:anchor="sub_id=614" w:history="1">
        <w:r>
          <w:rPr>
            <w:rStyle w:val="a4"/>
            <w:i/>
            <w:iCs/>
          </w:rPr>
          <w:t>Закона</w:t>
        </w:r>
      </w:hyperlink>
      <w:r>
        <w:t xml:space="preserve"> </w:t>
      </w:r>
      <w:r>
        <w:rPr>
          <w:rStyle w:val="s3"/>
        </w:rPr>
        <w:t>РК от 20.06.18 г. № 161-VI (</w:t>
      </w:r>
      <w:hyperlink r:id="rId5310" w:anchor="sub_id=6140000" w:history="1">
        <w:r>
          <w:rPr>
            <w:rStyle w:val="a4"/>
            <w:i/>
            <w:iCs/>
          </w:rPr>
          <w:t>см. стар. ред.</w:t>
        </w:r>
      </w:hyperlink>
      <w:r>
        <w:rPr>
          <w:rStyle w:val="s3"/>
        </w:rPr>
        <w:t>)</w:t>
      </w:r>
    </w:p>
    <w:p w:rsidR="00000000" w:rsidRDefault="0091227A">
      <w:pPr>
        <w:pStyle w:val="pj"/>
      </w:pPr>
      <w:r>
        <w:rPr>
          <w:rStyle w:val="s1"/>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91227A">
      <w:pPr>
        <w:pStyle w:val="pj"/>
      </w:pPr>
      <w:r>
        <w:rPr>
          <w:rStyle w:val="s0"/>
        </w:rPr>
        <w:t>За совершение юридически значимых действий уполномоченным государстве</w:t>
      </w:r>
      <w:r>
        <w:rPr>
          <w:rStyle w:val="s0"/>
        </w:rPr>
        <w:t>нным органом в области интеллектуальной собственности государственная пошлина взимается в следующих размерах:</w:t>
      </w:r>
    </w:p>
    <w:p w:rsidR="00000000" w:rsidRDefault="0091227A">
      <w:pPr>
        <w:pStyle w:val="pj"/>
      </w:pPr>
      <w:r>
        <w:rPr>
          <w:rStyle w:val="s0"/>
        </w:rPr>
        <w:t xml:space="preserve">1) за признание товарного знака общеизвестным - 1 </w:t>
      </w:r>
      <w:hyperlink r:id="rId5311" w:history="1">
        <w:r>
          <w:rPr>
            <w:rStyle w:val="a4"/>
          </w:rPr>
          <w:t>МРП</w:t>
        </w:r>
      </w:hyperlink>
      <w:r>
        <w:t>;</w:t>
      </w:r>
    </w:p>
    <w:p w:rsidR="00000000" w:rsidRDefault="0091227A">
      <w:pPr>
        <w:pStyle w:val="pj"/>
      </w:pPr>
      <w:r>
        <w:rPr>
          <w:rStyle w:val="s0"/>
        </w:rPr>
        <w:t xml:space="preserve">2) за аттестацию патентных </w:t>
      </w:r>
      <w:r>
        <w:rPr>
          <w:rStyle w:val="s0"/>
        </w:rPr>
        <w:t>поверенных - 15 МРП;</w:t>
      </w:r>
    </w:p>
    <w:p w:rsidR="00000000" w:rsidRDefault="0091227A">
      <w:pPr>
        <w:pStyle w:val="pj"/>
      </w:pPr>
      <w:r>
        <w:rPr>
          <w:rStyle w:val="s0"/>
        </w:rPr>
        <w:t>3) за регистрацию в качестве патентного поверенного - 1 МРП.</w:t>
      </w:r>
    </w:p>
    <w:p w:rsidR="00000000" w:rsidRDefault="0091227A">
      <w:pPr>
        <w:pStyle w:val="pj"/>
      </w:pPr>
      <w:r>
        <w:t> </w:t>
      </w:r>
    </w:p>
    <w:p w:rsidR="00000000" w:rsidRDefault="0091227A">
      <w:pPr>
        <w:pStyle w:val="pj"/>
      </w:pPr>
      <w:bookmarkStart w:id="1023" w:name="SUB6150000"/>
      <w:bookmarkEnd w:id="1023"/>
      <w:r>
        <w:rPr>
          <w:rStyle w:val="s1"/>
        </w:rPr>
        <w:t>Статья 615. Ставки государственной пошлины за совершение прочих действий</w:t>
      </w:r>
    </w:p>
    <w:p w:rsidR="00000000" w:rsidRDefault="0091227A">
      <w:pPr>
        <w:pStyle w:val="pj"/>
      </w:pPr>
      <w:r>
        <w:t>За совершение прочих действий государственная пошлина взимается в следующих размерах:</w:t>
      </w:r>
    </w:p>
    <w:p w:rsidR="00000000" w:rsidRDefault="0091227A">
      <w:pPr>
        <w:pStyle w:val="pj"/>
      </w:pPr>
      <w:r>
        <w:t xml:space="preserve">1) за выдачу </w:t>
      </w:r>
      <w:r>
        <w:t xml:space="preserve">(переоформление) удостоверения охотника (дубликата удостоверения охотника) - 2 </w:t>
      </w:r>
      <w:hyperlink r:id="rId5312" w:history="1">
        <w:r>
          <w:rPr>
            <w:rStyle w:val="a4"/>
          </w:rPr>
          <w:t>МРП</w:t>
        </w:r>
      </w:hyperlink>
      <w:r>
        <w:rPr>
          <w:rStyle w:val="s2"/>
        </w:rPr>
        <w:t>;</w:t>
      </w:r>
    </w:p>
    <w:p w:rsidR="00000000" w:rsidRDefault="0091227A">
      <w:pPr>
        <w:pStyle w:val="pji"/>
      </w:pPr>
      <w:r>
        <w:rPr>
          <w:rStyle w:val="s3"/>
        </w:rPr>
        <w:t xml:space="preserve">Подпункт 2 изложен в редакции </w:t>
      </w:r>
      <w:hyperlink r:id="rId5313" w:anchor="sub_id=615" w:history="1">
        <w:r>
          <w:rPr>
            <w:rStyle w:val="a4"/>
            <w:i/>
            <w:iCs/>
          </w:rPr>
          <w:t>Закона</w:t>
        </w:r>
      </w:hyperlink>
      <w:r>
        <w:t xml:space="preserve"> </w:t>
      </w:r>
      <w:r>
        <w:rPr>
          <w:rStyle w:val="s3"/>
        </w:rPr>
        <w:t>РК от 28.10.19 г. № 268-VI (введен в действие с 27 ноября 2019 г.) (</w:t>
      </w:r>
      <w:hyperlink r:id="rId5314" w:anchor="sub_id=6150000" w:history="1">
        <w:r>
          <w:rPr>
            <w:rStyle w:val="a4"/>
            <w:i/>
            <w:iCs/>
          </w:rPr>
          <w:t>см. стар. ред.</w:t>
        </w:r>
      </w:hyperlink>
      <w:r>
        <w:rPr>
          <w:rStyle w:val="s3"/>
        </w:rPr>
        <w:t>)</w:t>
      </w:r>
    </w:p>
    <w:p w:rsidR="00000000" w:rsidRDefault="0091227A">
      <w:pPr>
        <w:pStyle w:val="pj"/>
      </w:pPr>
      <w:r>
        <w:rPr>
          <w:rStyle w:val="s0"/>
        </w:rPr>
        <w:t>2) за выдачу:</w:t>
      </w:r>
    </w:p>
    <w:p w:rsidR="00000000" w:rsidRDefault="0091227A">
      <w:pPr>
        <w:pStyle w:val="pj"/>
      </w:pPr>
      <w:r>
        <w:rPr>
          <w:rStyle w:val="s0"/>
        </w:rPr>
        <w:t>разрешений на импорт на территорию Республики Казахстан, экспор</w:t>
      </w:r>
      <w:r>
        <w:rPr>
          <w:rStyle w:val="s0"/>
        </w:rPr>
        <w:t xml:space="preserve">т и (или) реэкспорт с территории Республики Казахстан объектов растительного мира, их частей и дериватов, подпадающих под действие </w:t>
      </w:r>
      <w:hyperlink r:id="rId5315" w:history="1">
        <w:r>
          <w:rPr>
            <w:rStyle w:val="a4"/>
          </w:rPr>
          <w:t>Конвенции</w:t>
        </w:r>
      </w:hyperlink>
      <w:r>
        <w:t xml:space="preserve"> </w:t>
      </w:r>
      <w:r>
        <w:rPr>
          <w:rStyle w:val="s0"/>
        </w:rPr>
        <w:t>о международной торговле видами дикой фауны и флоры</w:t>
      </w:r>
      <w:r>
        <w:rPr>
          <w:rStyle w:val="s0"/>
        </w:rPr>
        <w:t>, находящимися под угрозой исчезновения, - 2 МРП;</w:t>
      </w:r>
    </w:p>
    <w:p w:rsidR="00000000" w:rsidRDefault="0091227A">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w:t>
      </w:r>
      <w:r>
        <w:rPr>
          <w:rStyle w:val="s0"/>
        </w:rPr>
        <w:t>фауны и флоры, находящимися под угрозой исчезновения, - 2 МРП;</w:t>
      </w:r>
    </w:p>
    <w:p w:rsidR="00000000" w:rsidRDefault="0091227A">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w:t>
      </w:r>
      <w:r>
        <w:rPr>
          <w:rStyle w:val="s0"/>
        </w:rPr>
        <w:t>х и находящихся под угрозой исчезновения, - 2 МРП;</w:t>
      </w:r>
    </w:p>
    <w:p w:rsidR="00000000" w:rsidRDefault="0091227A">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 - 2 МРП;</w:t>
      </w:r>
    </w:p>
    <w:p w:rsidR="00000000" w:rsidRDefault="0091227A">
      <w:pPr>
        <w:pStyle w:val="pji"/>
      </w:pPr>
      <w:r>
        <w:rPr>
          <w:rStyle w:val="s3"/>
        </w:rPr>
        <w:t>В подпункт 3 вн</w:t>
      </w:r>
      <w:r>
        <w:rPr>
          <w:rStyle w:val="s3"/>
        </w:rPr>
        <w:t xml:space="preserve">есены изменения в соответствии с </w:t>
      </w:r>
      <w:hyperlink r:id="rId5316" w:anchor="sub_id=615" w:history="1">
        <w:r>
          <w:rPr>
            <w:rStyle w:val="a4"/>
            <w:i/>
            <w:iCs/>
          </w:rPr>
          <w:t>Законом</w:t>
        </w:r>
      </w:hyperlink>
      <w:r>
        <w:t xml:space="preserve"> </w:t>
      </w:r>
      <w:r>
        <w:rPr>
          <w:rStyle w:val="s3"/>
        </w:rPr>
        <w:t>РК от 25.11.19 г. № 272-VI (</w:t>
      </w:r>
      <w:hyperlink r:id="rId5317" w:anchor="sub_id=6150003" w:history="1">
        <w:r>
          <w:rPr>
            <w:rStyle w:val="a4"/>
            <w:i/>
            <w:iCs/>
          </w:rPr>
          <w:t>см. стар. ред.</w:t>
        </w:r>
      </w:hyperlink>
      <w:r>
        <w:rPr>
          <w:rStyle w:val="s3"/>
        </w:rPr>
        <w:t xml:space="preserve">); </w:t>
      </w:r>
      <w:hyperlink r:id="rId5318" w:anchor="sub_id=615" w:history="1">
        <w:r>
          <w:rPr>
            <w:rStyle w:val="a4"/>
            <w:i/>
            <w:iCs/>
          </w:rPr>
          <w:t>Законом</w:t>
        </w:r>
      </w:hyperlink>
      <w:r>
        <w:t xml:space="preserve"> </w:t>
      </w:r>
      <w:r>
        <w:rPr>
          <w:rStyle w:val="s3"/>
        </w:rPr>
        <w:t>РК от 10.12.20 г. № 382-VI (введен в действие с 1 января 2022 г.) (</w:t>
      </w:r>
      <w:hyperlink r:id="rId5319" w:anchor="sub_id=6150003" w:history="1">
        <w:r>
          <w:rPr>
            <w:rStyle w:val="a4"/>
            <w:i/>
            <w:iCs/>
          </w:rPr>
          <w:t>см. стар. ред.</w:t>
        </w:r>
      </w:hyperlink>
      <w:r>
        <w:rPr>
          <w:rStyle w:val="s3"/>
        </w:rPr>
        <w:t xml:space="preserve">); изложен в редакции </w:t>
      </w:r>
      <w:hyperlink r:id="rId5320" w:anchor="sub_id=615" w:history="1">
        <w:r>
          <w:rPr>
            <w:rStyle w:val="a4"/>
            <w:i/>
            <w:iCs/>
          </w:rPr>
          <w:t>Закона</w:t>
        </w:r>
      </w:hyperlink>
      <w:r>
        <w:rPr>
          <w:rStyle w:val="s3"/>
        </w:rPr>
        <w:t xml:space="preserve"> РК от 20.03.23 г. № 213-VII (введен в действие с 1 января 2024 г.) (</w:t>
      </w:r>
      <w:hyperlink r:id="rId5321" w:anchor="sub_id=6150003" w:history="1">
        <w:r>
          <w:rPr>
            <w:rStyle w:val="a4"/>
            <w:i/>
            <w:iCs/>
          </w:rPr>
          <w:t>см. стар. ред.</w:t>
        </w:r>
      </w:hyperlink>
      <w:r>
        <w:rPr>
          <w:rStyle w:val="s3"/>
        </w:rPr>
        <w:t>)</w:t>
      </w:r>
    </w:p>
    <w:p w:rsidR="00000000" w:rsidRDefault="0091227A">
      <w:pPr>
        <w:pStyle w:val="pj"/>
      </w:pPr>
      <w:r>
        <w:rPr>
          <w:rStyle w:val="s0"/>
        </w:rPr>
        <w:t>3) за выдачу:</w:t>
      </w:r>
    </w:p>
    <w:p w:rsidR="00000000" w:rsidRDefault="0091227A">
      <w:pPr>
        <w:pStyle w:val="pj"/>
      </w:pPr>
      <w:r>
        <w:rPr>
          <w:rStyle w:val="s0"/>
        </w:rPr>
        <w:t>паспорта гражданина Республики Казахстан объемом:</w:t>
      </w:r>
    </w:p>
    <w:p w:rsidR="00000000" w:rsidRDefault="0091227A">
      <w:pPr>
        <w:pStyle w:val="pj"/>
      </w:pPr>
      <w:r>
        <w:rPr>
          <w:rStyle w:val="s0"/>
        </w:rPr>
        <w:t xml:space="preserve">24 страницы - 4 </w:t>
      </w:r>
      <w:hyperlink r:id="rId5322" w:history="1">
        <w:r>
          <w:rPr>
            <w:rStyle w:val="a4"/>
          </w:rPr>
          <w:t>МРП</w:t>
        </w:r>
      </w:hyperlink>
      <w:r>
        <w:rPr>
          <w:rStyle w:val="s0"/>
        </w:rPr>
        <w:t xml:space="preserve"> (для детей до 16 лет);</w:t>
      </w:r>
    </w:p>
    <w:p w:rsidR="00000000" w:rsidRDefault="0091227A">
      <w:pPr>
        <w:pStyle w:val="pj"/>
      </w:pPr>
      <w:r>
        <w:rPr>
          <w:rStyle w:val="s0"/>
        </w:rPr>
        <w:t>36 страниц - 8 МРП;</w:t>
      </w:r>
    </w:p>
    <w:p w:rsidR="00000000" w:rsidRDefault="0091227A">
      <w:pPr>
        <w:pStyle w:val="pj"/>
      </w:pPr>
      <w:r>
        <w:rPr>
          <w:rStyle w:val="s0"/>
        </w:rPr>
        <w:t>48 страниц - 12 МРП;</w:t>
      </w:r>
    </w:p>
    <w:p w:rsidR="00000000" w:rsidRDefault="0091227A">
      <w:pPr>
        <w:pStyle w:val="pj"/>
      </w:pPr>
      <w:r>
        <w:rPr>
          <w:rStyle w:val="s0"/>
        </w:rPr>
        <w:t>удостоверения лица бе</w:t>
      </w:r>
      <w:r>
        <w:rPr>
          <w:rStyle w:val="s0"/>
        </w:rPr>
        <w:t>з гражданства, проездного документа - 8 МРП;</w:t>
      </w:r>
    </w:p>
    <w:p w:rsidR="00000000" w:rsidRDefault="0091227A">
      <w:pPr>
        <w:pStyle w:val="pj"/>
      </w:pPr>
      <w:r>
        <w:rPr>
          <w:rStyle w:val="s0"/>
        </w:rPr>
        <w:t>удостоверения личности гражданина Республики Казахстан - 0,2 МРП;</w:t>
      </w:r>
    </w:p>
    <w:p w:rsidR="00000000" w:rsidRDefault="0091227A">
      <w:pPr>
        <w:pStyle w:val="pj"/>
      </w:pPr>
      <w:r>
        <w:rPr>
          <w:rStyle w:val="s0"/>
        </w:rPr>
        <w:t>удостоверения личности гражданина Республики Казахстан в связи с его утратой в течение года более двух раз - 1 МРП;</w:t>
      </w:r>
    </w:p>
    <w:p w:rsidR="00000000" w:rsidRDefault="0091227A">
      <w:pPr>
        <w:pStyle w:val="pj"/>
      </w:pPr>
      <w:r>
        <w:rPr>
          <w:rStyle w:val="s0"/>
        </w:rPr>
        <w:t>вида на жительство иностранца в Республике Казахстан - 0,2 МРП;</w:t>
      </w:r>
    </w:p>
    <w:p w:rsidR="00000000" w:rsidRDefault="0091227A">
      <w:pPr>
        <w:pStyle w:val="pji"/>
      </w:pPr>
      <w:r>
        <w:rPr>
          <w:rStyle w:val="s3"/>
        </w:rPr>
        <w:t xml:space="preserve">В подпункт 4 внесены изменения в соответствии с </w:t>
      </w:r>
      <w:hyperlink r:id="rId5323" w:anchor="sub_id=615" w:history="1">
        <w:r>
          <w:rPr>
            <w:rStyle w:val="a4"/>
            <w:i/>
            <w:iCs/>
          </w:rPr>
          <w:t>Законом</w:t>
        </w:r>
      </w:hyperlink>
      <w:r>
        <w:t xml:space="preserve"> </w:t>
      </w:r>
      <w:r>
        <w:rPr>
          <w:rStyle w:val="s3"/>
        </w:rPr>
        <w:t>РК от 25.11.19 г. № 272-VI (</w:t>
      </w:r>
      <w:hyperlink r:id="rId5324" w:anchor="sub_id=6150004" w:history="1">
        <w:r>
          <w:rPr>
            <w:rStyle w:val="a4"/>
            <w:i/>
            <w:iCs/>
          </w:rPr>
          <w:t>см. стар. ред.</w:t>
        </w:r>
      </w:hyperlink>
      <w:r>
        <w:rPr>
          <w:rStyle w:val="s3"/>
        </w:rPr>
        <w:t>)</w:t>
      </w:r>
    </w:p>
    <w:p w:rsidR="00000000" w:rsidRDefault="0091227A">
      <w:pPr>
        <w:pStyle w:val="pj"/>
      </w:pPr>
      <w:r>
        <w:t>4) за выдачу:</w:t>
      </w:r>
    </w:p>
    <w:p w:rsidR="00000000" w:rsidRDefault="0091227A">
      <w:pPr>
        <w:pStyle w:val="pj"/>
      </w:pPr>
      <w:r>
        <w:t>юридическим лицам:</w:t>
      </w:r>
    </w:p>
    <w:p w:rsidR="00000000" w:rsidRDefault="0091227A">
      <w:pPr>
        <w:pStyle w:val="pj"/>
      </w:pPr>
      <w:r>
        <w:t>заключения на ввоз на территорию Республики Казахстан гражданского, служебного оружия и патронов к нему - 2 МРП;</w:t>
      </w:r>
    </w:p>
    <w:p w:rsidR="00000000" w:rsidRDefault="0091227A">
      <w:pPr>
        <w:pStyle w:val="pj"/>
      </w:pPr>
      <w:r>
        <w:t>заключения на вывоз с территории Рес</w:t>
      </w:r>
      <w:r>
        <w:t>публики Казахстан гражданского, служебного оружия и патронов к нему - 2 МРП;</w:t>
      </w:r>
    </w:p>
    <w:p w:rsidR="00000000" w:rsidRDefault="0091227A">
      <w:pPr>
        <w:pStyle w:val="pj"/>
      </w:pPr>
      <w:r>
        <w:t>разрешения на хранение гражданского, служебного оружия и патронов к нему - 1 МРП;</w:t>
      </w:r>
    </w:p>
    <w:p w:rsidR="00000000" w:rsidRDefault="0091227A">
      <w:pPr>
        <w:pStyle w:val="pj"/>
      </w:pPr>
      <w:r>
        <w:t>разрешения на хранение и ношение гражданского, служебного оружия и патронов к нему - 1 МРП;</w:t>
      </w:r>
    </w:p>
    <w:p w:rsidR="00000000" w:rsidRDefault="0091227A">
      <w:pPr>
        <w:pStyle w:val="pj"/>
      </w:pPr>
      <w:r>
        <w:t>разре</w:t>
      </w:r>
      <w:r>
        <w:t>шения на перевозку гражданского, служебного оружия и патронов к нему - 2 МРП;</w:t>
      </w:r>
    </w:p>
    <w:p w:rsidR="00000000" w:rsidRDefault="0091227A">
      <w:pPr>
        <w:pStyle w:val="pj"/>
      </w:pPr>
      <w:r>
        <w:t>разрешения на приобретение гражданского, служебного оружия и патронов к нему - 3 МРП;</w:t>
      </w:r>
    </w:p>
    <w:p w:rsidR="00000000" w:rsidRDefault="0091227A">
      <w:pPr>
        <w:pStyle w:val="pj"/>
      </w:pPr>
      <w:r>
        <w:t xml:space="preserve">разрешения на приобретение гражданских пиротехнических веществ и изделий с их применением - </w:t>
      </w:r>
      <w:r>
        <w:t>3 МРП;</w:t>
      </w:r>
    </w:p>
    <w:p w:rsidR="00000000" w:rsidRDefault="0091227A">
      <w:pPr>
        <w:pStyle w:val="pj"/>
      </w:pPr>
      <w:r>
        <w:t>физическим лицам:</w:t>
      </w:r>
    </w:p>
    <w:p w:rsidR="00000000" w:rsidRDefault="0091227A">
      <w:pPr>
        <w:pStyle w:val="pj"/>
      </w:pPr>
      <w:r>
        <w:t>разрешения на приобретение гражданского оружия и патронов к нему - 0,5 МРП;</w:t>
      </w:r>
    </w:p>
    <w:p w:rsidR="00000000" w:rsidRDefault="0091227A">
      <w:pPr>
        <w:pStyle w:val="pj"/>
      </w:pPr>
      <w:r>
        <w:t>разрешения на хранение гражданского оружия и патронов к нему - 0,5 МРП;</w:t>
      </w:r>
    </w:p>
    <w:p w:rsidR="00000000" w:rsidRDefault="0091227A">
      <w:pPr>
        <w:pStyle w:val="pj"/>
      </w:pPr>
      <w:r>
        <w:t>разрешения на хранение и ношение гражданского оружия и патронов к нему - 0,5 МРП;</w:t>
      </w:r>
    </w:p>
    <w:p w:rsidR="00000000" w:rsidRDefault="0091227A">
      <w:pPr>
        <w:pStyle w:val="pj"/>
      </w:pPr>
      <w:r>
        <w:t>р</w:t>
      </w:r>
      <w:r>
        <w:t>азрешения на перевозку гражданского оружия и патронов к нему - 0,1 МРП;</w:t>
      </w:r>
    </w:p>
    <w:p w:rsidR="00000000" w:rsidRDefault="0091227A">
      <w:pPr>
        <w:pStyle w:val="pj"/>
      </w:pPr>
      <w:r>
        <w:t xml:space="preserve">5)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w:t>
      </w:r>
      <w:r>
        <w:t>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- 0,1 МРП;</w:t>
      </w:r>
    </w:p>
    <w:p w:rsidR="00000000" w:rsidRDefault="0091227A">
      <w:pPr>
        <w:pStyle w:val="pj"/>
      </w:pPr>
      <w:r>
        <w:t>6) за внесение изменений в документы, удостоверяющи</w:t>
      </w:r>
      <w:r>
        <w:t>е личность, - 0,1 МРП;</w:t>
      </w:r>
    </w:p>
    <w:p w:rsidR="00000000" w:rsidRDefault="0091227A">
      <w:pPr>
        <w:pStyle w:val="pj"/>
      </w:pPr>
      <w:r>
        <w:t>7)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w:t>
      </w:r>
      <w:r>
        <w:t>бликой Казахстан, - 0,5 МРП за каждый документ;</w:t>
      </w:r>
    </w:p>
    <w:p w:rsidR="00000000" w:rsidRDefault="0091227A">
      <w:pPr>
        <w:pStyle w:val="pj"/>
      </w:pPr>
      <w:r>
        <w:t>8) за выдачу:</w:t>
      </w:r>
    </w:p>
    <w:p w:rsidR="00000000" w:rsidRDefault="0091227A">
      <w:pPr>
        <w:pStyle w:val="pj"/>
      </w:pPr>
      <w:r>
        <w:t>водительского удостоверения - 1,25 МРП;</w:t>
      </w:r>
    </w:p>
    <w:p w:rsidR="00000000" w:rsidRDefault="0091227A">
      <w:pPr>
        <w:pStyle w:val="pj"/>
      </w:pPr>
      <w:r>
        <w:t>свидетельства о государственной регистрации транспортных средств - 1,25 МРП;</w:t>
      </w:r>
    </w:p>
    <w:p w:rsidR="00000000" w:rsidRDefault="0091227A">
      <w:pPr>
        <w:pStyle w:val="pj"/>
      </w:pPr>
      <w:r>
        <w:t>государственного регистрационного номерного знака на автомобиль, если иное не</w:t>
      </w:r>
      <w:r>
        <w:t xml:space="preserve"> установлено настоящим подпунктом, - 2,8 МРП;</w:t>
      </w:r>
    </w:p>
    <w:p w:rsidR="00000000" w:rsidRDefault="0091227A">
      <w:pPr>
        <w:pStyle w:val="pj"/>
      </w:pPr>
      <w:r>
        <w:t>дубликата государственного регистрационного номерного знака в количестве 2 единиц на автомобиль - 2,8 МРП;</w:t>
      </w:r>
    </w:p>
    <w:p w:rsidR="00000000" w:rsidRDefault="0091227A">
      <w:pPr>
        <w:pStyle w:val="pj"/>
      </w:pPr>
      <w:r>
        <w:t xml:space="preserve">дубликата государственного регистрационного номерного знака в количестве 1 единицы на автомобиль - 1,4 </w:t>
      </w:r>
      <w:r>
        <w:t>МРП;</w:t>
      </w:r>
    </w:p>
    <w:p w:rsidR="00000000" w:rsidRDefault="0091227A">
      <w:pPr>
        <w:pStyle w:val="pj"/>
      </w:pPr>
      <w:r>
        <w:t>государственных регистрационных номерных знаков цифрового обозначения 010, 020, 030, 040, 050, 060, 070, 077, 080, 090, 707 на автомобиль - 57 МРП;</w:t>
      </w:r>
    </w:p>
    <w:p w:rsidR="00000000" w:rsidRDefault="0091227A">
      <w:pPr>
        <w:pStyle w:val="pj"/>
      </w:pPr>
      <w:r>
        <w:t>государственных регистрационных номерных знаков цифрового обозначения 010, 020, 030, 040, 050, 060, 070</w:t>
      </w:r>
      <w:r>
        <w:t>, 077, 080, 090, 707 с одинаковыми буквенными обозначениями на автомобиль - 114 МРП;</w:t>
      </w:r>
    </w:p>
    <w:p w:rsidR="00000000" w:rsidRDefault="0091227A">
      <w:pPr>
        <w:pStyle w:val="pj"/>
      </w:pPr>
      <w:r>
        <w:t>государственных регистрационных номерных знаков цифрового обозначения 100, 111, 200, 222, 300, 333, 400, 444, 500, 555, 600, 666, 700, 800, 888, 900, 999 на автомобиль - 1</w:t>
      </w:r>
      <w:r>
        <w:t>37 МРП;</w:t>
      </w:r>
    </w:p>
    <w:p w:rsidR="00000000" w:rsidRDefault="0091227A">
      <w:pPr>
        <w:pStyle w:val="pj"/>
      </w:pPr>
      <w:r>
        <w:t>государственных регистрационных номерных знаков цифрового обозначения 100, 111, 200, 222, 300, 333, 400, 444, 500, 555, 600, 666, 700, 800, 888, 900, 999 с одинаковыми буквенными обозначениями на автомобиль - 194 МРП;</w:t>
      </w:r>
    </w:p>
    <w:p w:rsidR="00000000" w:rsidRDefault="0091227A">
      <w:pPr>
        <w:pStyle w:val="pj"/>
      </w:pPr>
      <w:r>
        <w:t>государственных регистрационных номерных знаков цифрового обозначения 001, 002, 003, 004, 005, 006, 007, 008, 009, 777 на автомобиль - 228 МРП;</w:t>
      </w:r>
    </w:p>
    <w:p w:rsidR="00000000" w:rsidRDefault="0091227A">
      <w:pPr>
        <w:pStyle w:val="pj"/>
      </w:pPr>
      <w:r>
        <w:t>государственных регистрационных номерных знаков цифрового обозначения 001, 002, 003, 004, 005, 006, 007, 008, 00</w:t>
      </w:r>
      <w:r>
        <w:t>9, 777 с одинаковыми буквенными обозначениями на автомобиль - 285 МРП;</w:t>
      </w:r>
    </w:p>
    <w:p w:rsidR="00000000" w:rsidRDefault="0091227A">
      <w:pPr>
        <w:pStyle w:val="pj"/>
      </w:pPr>
      <w:r>
        <w:t>государственных регистрационных номерных знаков (за исключением государственных регистрационных номерных знаков цифрового обозначения 001, 002, 003, 004, 005, 006, 007, 008, 009, 010, 0</w:t>
      </w:r>
      <w:r>
        <w:t>20, 030, 040, 050, 060, 070, 077, 080, 090, 100, 111, 200, 222, 300, 333, 400, 444, 500, 555, 600, 666, 700, 707, 777, 800, 888, 900, 999) с одинаковыми буквенными обозначениями на автомобиль - 57 МРП;</w:t>
      </w:r>
    </w:p>
    <w:p w:rsidR="00000000" w:rsidRDefault="0091227A">
      <w:pPr>
        <w:pStyle w:val="pj"/>
      </w:pPr>
      <w:r>
        <w:t>государственного регистрационного номерного знака на м</w:t>
      </w:r>
      <w:r>
        <w:t>ототранспорт, прицеп к автомобилю - 1,4 МРП;</w:t>
      </w:r>
    </w:p>
    <w:p w:rsidR="00000000" w:rsidRDefault="0091227A">
      <w:pPr>
        <w:pStyle w:val="pj"/>
      </w:pPr>
      <w:r>
        <w:t>дубликата государственного регистрационного номерного знака на мототранспорт, прицеп к автомобилю - 1,4 МРП;</w:t>
      </w:r>
    </w:p>
    <w:p w:rsidR="00000000" w:rsidRDefault="0091227A">
      <w:pPr>
        <w:pStyle w:val="pj"/>
      </w:pPr>
      <w:r>
        <w:t xml:space="preserve">государственного регистрационного номерного знака (транзитного) для перегона транспортного средства - </w:t>
      </w:r>
      <w:r>
        <w:t>0,35 МРП.</w:t>
      </w:r>
    </w:p>
    <w:p w:rsidR="00000000" w:rsidRDefault="0091227A">
      <w:pPr>
        <w:pStyle w:val="pj"/>
      </w:pPr>
      <w:r>
        <w:t>При этом размер государственной пошлины за выдачу государственного регистрационного номерного знака на автомобиль, находящийся в ведении государственного органа, составляет 2,8 МРП;</w:t>
      </w:r>
    </w:p>
    <w:p w:rsidR="00000000" w:rsidRDefault="0091227A">
      <w:pPr>
        <w:pStyle w:val="pj"/>
      </w:pPr>
      <w:r>
        <w:t>9) за выдачу:</w:t>
      </w:r>
    </w:p>
    <w:p w:rsidR="00000000" w:rsidRDefault="0091227A">
      <w:pPr>
        <w:pStyle w:val="pj"/>
      </w:pPr>
      <w:r>
        <w:t>удостоверения тракториста-машиниста - 0,5 МРП;</w:t>
      </w:r>
    </w:p>
    <w:p w:rsidR="00000000" w:rsidRDefault="0091227A">
      <w:pPr>
        <w:pStyle w:val="pj"/>
      </w:pPr>
      <w:r>
        <w:t>гос</w:t>
      </w:r>
      <w:r>
        <w:t>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w:t>
      </w:r>
      <w:r>
        <w:t>ельные машины и механизмы - 1 МРП;</w:t>
      </w:r>
    </w:p>
    <w:p w:rsidR="00000000" w:rsidRDefault="0091227A">
      <w:pPr>
        <w:pStyle w:val="pj"/>
      </w:pPr>
      <w: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w:t>
      </w:r>
      <w:r>
        <w:t>йственных, мелиоративных и дорожно-строительных машин и механизмов - 0,5 МРП;</w:t>
      </w:r>
    </w:p>
    <w:p w:rsidR="00000000" w:rsidRDefault="0091227A">
      <w:pPr>
        <w:pStyle w:val="pj"/>
      </w:pPr>
      <w:r>
        <w:t>10) за выдачу удостоверения допуска к осуществлению международных автомобильных перевозок грузов и его дубликата - 0,25 МРП;</w:t>
      </w:r>
    </w:p>
    <w:p w:rsidR="00000000" w:rsidRDefault="0091227A">
      <w:pPr>
        <w:pStyle w:val="pj"/>
      </w:pPr>
      <w:r>
        <w:t>11) за выдачу:</w:t>
      </w:r>
    </w:p>
    <w:p w:rsidR="00000000" w:rsidRDefault="0091227A">
      <w:pPr>
        <w:pStyle w:val="pj"/>
      </w:pPr>
      <w:r>
        <w:t>удостоверения личности моряка - 5 МРП;</w:t>
      </w:r>
    </w:p>
    <w:p w:rsidR="00000000" w:rsidRDefault="0091227A">
      <w:pPr>
        <w:pStyle w:val="pj"/>
      </w:pPr>
      <w:r>
        <w:t>мореходной книжки Республики Казахстан - 3,5 МРП;</w:t>
      </w:r>
    </w:p>
    <w:p w:rsidR="00000000" w:rsidRDefault="0091227A">
      <w:pPr>
        <w:pStyle w:val="pj"/>
      </w:pPr>
      <w:r>
        <w:t>профессионального диплома - 2 МРП.</w:t>
      </w:r>
    </w:p>
    <w:p w:rsidR="00000000" w:rsidRDefault="0091227A">
      <w:pPr>
        <w:pStyle w:val="pj"/>
      </w:pPr>
      <w:r>
        <w:t> </w:t>
      </w:r>
    </w:p>
    <w:p w:rsidR="00000000" w:rsidRDefault="0091227A">
      <w:pPr>
        <w:pStyle w:val="pji"/>
      </w:pPr>
      <w:bookmarkStart w:id="1024" w:name="SUB6160000"/>
      <w:bookmarkEnd w:id="1024"/>
      <w:r>
        <w:rPr>
          <w:rStyle w:val="s3"/>
        </w:rPr>
        <w:t xml:space="preserve">В статью 616 внесены изменения в соответствии с </w:t>
      </w:r>
      <w:hyperlink r:id="rId5325" w:anchor="sub_id=616" w:history="1">
        <w:r>
          <w:rPr>
            <w:rStyle w:val="a4"/>
            <w:i/>
            <w:iCs/>
          </w:rPr>
          <w:t>Законом</w:t>
        </w:r>
      </w:hyperlink>
      <w:r>
        <w:rPr>
          <w:rStyle w:val="s3"/>
        </w:rPr>
        <w:t xml:space="preserve"> РК от 21.12.22 г. № 165-VII (вв</w:t>
      </w:r>
      <w:r>
        <w:rPr>
          <w:rStyle w:val="s3"/>
        </w:rPr>
        <w:t>еден в действие с 1 января 2023 г.) (</w:t>
      </w:r>
      <w:hyperlink r:id="rId5326" w:anchor="sub_id=6160000" w:history="1">
        <w:r>
          <w:rPr>
            <w:rStyle w:val="a4"/>
            <w:i/>
            <w:iCs/>
          </w:rPr>
          <w:t>см. стар. ред.</w:t>
        </w:r>
      </w:hyperlink>
      <w:r>
        <w:rPr>
          <w:rStyle w:val="s3"/>
        </w:rPr>
        <w:t xml:space="preserve">); </w:t>
      </w:r>
      <w:hyperlink r:id="rId5327" w:anchor="sub_id=616" w:history="1">
        <w:r>
          <w:rPr>
            <w:rStyle w:val="a4"/>
            <w:i/>
            <w:iCs/>
          </w:rPr>
          <w:t>Законом</w:t>
        </w:r>
      </w:hyperlink>
      <w:r>
        <w:rPr>
          <w:rStyle w:val="s3"/>
        </w:rPr>
        <w:t xml:space="preserve"> РК от 12.12.23 г. № 45-VIII </w:t>
      </w:r>
      <w:r>
        <w:rPr>
          <w:rStyle w:val="s3"/>
        </w:rPr>
        <w:t>(введен в действие с 1 января 2024 г.) (</w:t>
      </w:r>
      <w:hyperlink r:id="rId5328" w:anchor="sub_id=6160000" w:history="1">
        <w:r>
          <w:rPr>
            <w:rStyle w:val="a4"/>
            <w:i/>
            <w:iCs/>
          </w:rPr>
          <w:t>см. стар. ред.</w:t>
        </w:r>
      </w:hyperlink>
      <w:r>
        <w:rPr>
          <w:rStyle w:val="s3"/>
        </w:rPr>
        <w:t>)</w:t>
      </w:r>
    </w:p>
    <w:p w:rsidR="00000000" w:rsidRDefault="0091227A">
      <w:pPr>
        <w:pStyle w:val="pj"/>
        <w:ind w:left="1200" w:hanging="800"/>
      </w:pPr>
      <w:r>
        <w:rPr>
          <w:rStyle w:val="s1"/>
        </w:rPr>
        <w:t>Статья 616. Освобождение от уплаты государственной пошлины в судах</w:t>
      </w:r>
    </w:p>
    <w:p w:rsidR="00000000" w:rsidRDefault="0091227A">
      <w:pPr>
        <w:pStyle w:val="pj"/>
      </w:pPr>
      <w:r>
        <w:t>От уплаты государственной пошлины в судах освобождаются:</w:t>
      </w:r>
    </w:p>
    <w:p w:rsidR="00000000" w:rsidRDefault="0091227A">
      <w:pPr>
        <w:pStyle w:val="pj"/>
      </w:pPr>
      <w:r>
        <w:t>1) истцы - по искам о взыскании сумм оплаты труда и другим требованиям, связанным с трудовой деятельностью;</w:t>
      </w:r>
    </w:p>
    <w:p w:rsidR="00000000" w:rsidRDefault="0091227A">
      <w:pPr>
        <w:pStyle w:val="pj"/>
      </w:pPr>
      <w:r>
        <w:t>2) истцы - авторы, исполнители и организации, управляющие их имущественными правами на колл</w:t>
      </w:r>
      <w:r>
        <w:t>ективной основе, - по искам, вытекающим из авторского права и смежных прав;</w:t>
      </w:r>
    </w:p>
    <w:p w:rsidR="00000000" w:rsidRDefault="0091227A">
      <w:pPr>
        <w:pStyle w:val="pj"/>
      </w:pPr>
      <w: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91227A">
      <w:pPr>
        <w:pStyle w:val="pj"/>
      </w:pPr>
      <w:r>
        <w:t>4) истцы - по искам о взыскании алимен</w:t>
      </w:r>
      <w:r>
        <w:t>тов;</w:t>
      </w:r>
    </w:p>
    <w:p w:rsidR="00000000" w:rsidRDefault="0091227A">
      <w:pPr>
        <w:pStyle w:val="pji"/>
      </w:pPr>
      <w:r>
        <w:rPr>
          <w:rStyle w:val="s3"/>
        </w:rPr>
        <w:t xml:space="preserve">См.: </w:t>
      </w:r>
      <w:hyperlink r:id="rId5329" w:anchor="sub_id=800" w:history="1">
        <w:r>
          <w:rPr>
            <w:rStyle w:val="a4"/>
            <w:i/>
            <w:iCs/>
          </w:rPr>
          <w:t>Нормативное постановление</w:t>
        </w:r>
      </w:hyperlink>
      <w: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w:t>
      </w:r>
      <w:r>
        <w:rPr>
          <w:rStyle w:val="s3"/>
        </w:rPr>
        <w:t>сканием алиментов»</w:t>
      </w:r>
    </w:p>
    <w:p w:rsidR="00000000" w:rsidRDefault="0091227A">
      <w:pPr>
        <w:pStyle w:val="pj"/>
      </w:pPr>
      <w:r>
        <w:t>5) истцы - по искам о возмещении вреда, причиненного увечьем или иным повреждением здоровья, а также смертью кормильца;</w:t>
      </w:r>
    </w:p>
    <w:p w:rsidR="00000000" w:rsidRDefault="0091227A">
      <w:pPr>
        <w:pStyle w:val="pj"/>
      </w:pPr>
      <w:r>
        <w:t>6) истцы - по искам о возмещении материального ущерба, причиненного уголовным правонарушением;</w:t>
      </w:r>
    </w:p>
    <w:p w:rsidR="00000000" w:rsidRDefault="0091227A">
      <w:pPr>
        <w:pStyle w:val="pj"/>
      </w:pPr>
      <w:r>
        <w:t>7) физические и юридич</w:t>
      </w:r>
      <w:r>
        <w:t>еские лица, кроме лиц, не имеющих отношения к делу, - за выдачу им документов в связи с уголовными делами и делами по алиментам;</w:t>
      </w:r>
    </w:p>
    <w:p w:rsidR="00000000" w:rsidRDefault="0091227A">
      <w:pPr>
        <w:pStyle w:val="pj"/>
      </w:pPr>
      <w:r>
        <w:t>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w:t>
      </w:r>
    </w:p>
    <w:p w:rsidR="00000000" w:rsidRDefault="0091227A">
      <w:pPr>
        <w:pStyle w:val="pj"/>
      </w:pPr>
      <w:r>
        <w:t>9) заявители - по заявлениям о нарушениях избирательных прав граждан и обществ</w:t>
      </w:r>
      <w:r>
        <w:t>енных объединений, прав граждан и общественных объединений участвовать в республиканском референдуме;</w:t>
      </w:r>
    </w:p>
    <w:p w:rsidR="00000000" w:rsidRDefault="0091227A">
      <w:pPr>
        <w:pStyle w:val="pj"/>
      </w:pPr>
      <w:r>
        <w:t>10)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w:t>
      </w:r>
      <w:r>
        <w:t>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p>
    <w:p w:rsidR="00000000" w:rsidRDefault="0091227A">
      <w:pPr>
        <w:pStyle w:val="pj"/>
      </w:pPr>
      <w:r>
        <w:t>11) физические и юридические лица, обратившиеся в случаях, предусмотренных законодательством Республи</w:t>
      </w:r>
      <w:r>
        <w:t>ки Казахстан, в суд с заявлением в защиту прав и охраняемых законом интересов других лиц или государства;</w:t>
      </w:r>
    </w:p>
    <w:p w:rsidR="00000000" w:rsidRDefault="0091227A">
      <w:pPr>
        <w:pStyle w:val="pj"/>
      </w:pPr>
      <w:r>
        <w:t>12) поверенный (агент), обратившийся в суд с иском по возврату бюджетных кредитов, а также государственных и гарантированных государством займов в соо</w:t>
      </w:r>
      <w:r>
        <w:t>тветствии с бюджетным законодательством Республики Казахстан;</w:t>
      </w:r>
    </w:p>
    <w:p w:rsidR="00000000" w:rsidRDefault="0091227A">
      <w:pPr>
        <w:pStyle w:val="pji"/>
      </w:pPr>
      <w:r>
        <w:rPr>
          <w:rStyle w:val="s3"/>
        </w:rPr>
        <w:t xml:space="preserve">В подпункт 13 внесены изменения в соответствии с </w:t>
      </w:r>
      <w:hyperlink r:id="rId5330" w:history="1">
        <w:r>
          <w:rPr>
            <w:rStyle w:val="a4"/>
            <w:i/>
            <w:iCs/>
          </w:rPr>
          <w:t>Законом</w:t>
        </w:r>
      </w:hyperlink>
      <w:r>
        <w:t xml:space="preserve"> </w:t>
      </w:r>
      <w:r>
        <w:rPr>
          <w:rStyle w:val="s3"/>
        </w:rPr>
        <w:t>РК от 06.05.20 г. № 324-VI (</w:t>
      </w:r>
      <w:hyperlink r:id="rId5331" w:anchor="sub_id=6160013" w:history="1">
        <w:r>
          <w:rPr>
            <w:rStyle w:val="a4"/>
            <w:i/>
            <w:iCs/>
          </w:rPr>
          <w:t>см. стар. ред.</w:t>
        </w:r>
      </w:hyperlink>
      <w:r>
        <w:rPr>
          <w:rStyle w:val="s3"/>
        </w:rPr>
        <w:t>)</w:t>
      </w:r>
    </w:p>
    <w:p w:rsidR="00000000" w:rsidRDefault="0091227A">
      <w:pPr>
        <w:pStyle w:val="pj"/>
      </w:pPr>
      <w:r>
        <w:t xml:space="preserve">13) истцы - </w:t>
      </w:r>
      <w:hyperlink r:id="rId5332" w:anchor="sub_id=40000" w:history="1">
        <w:r>
          <w:rPr>
            <w:rStyle w:val="a4"/>
          </w:rPr>
          <w:t>ветераны</w:t>
        </w:r>
      </w:hyperlink>
      <w:r>
        <w:t xml:space="preserve"> </w:t>
      </w:r>
      <w:r>
        <w:rPr>
          <w:rStyle w:val="s0"/>
        </w:rPr>
        <w:t xml:space="preserve">Великой Отечественной войны, </w:t>
      </w:r>
      <w:hyperlink r:id="rId5333"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334"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w:t>
      </w:r>
      <w:r>
        <w:t>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w:t>
      </w:r>
      <w:r>
        <w:t xml:space="preserve">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 всем делам и докумен</w:t>
      </w:r>
      <w:r>
        <w:t>там;</w:t>
      </w:r>
    </w:p>
    <w:p w:rsidR="00000000" w:rsidRDefault="0091227A">
      <w:pPr>
        <w:pStyle w:val="pj"/>
      </w:pPr>
      <w:r>
        <w:t>14) истцы-кандасы - по всем делам и документам, связанным с приобретением гражданства Республики Казахстан;</w:t>
      </w:r>
    </w:p>
    <w:p w:rsidR="00000000" w:rsidRDefault="0091227A">
      <w:pPr>
        <w:pStyle w:val="pji"/>
      </w:pPr>
      <w:r>
        <w:rPr>
          <w:rStyle w:val="s3"/>
        </w:rPr>
        <w:t xml:space="preserve">В подпункт 15 внесены изменения в соответствии с </w:t>
      </w:r>
      <w:hyperlink r:id="rId5335" w:anchor="sub_id=616" w:history="1">
        <w:r>
          <w:rPr>
            <w:rStyle w:val="a4"/>
            <w:i/>
            <w:iCs/>
          </w:rPr>
          <w:t>Законом</w:t>
        </w:r>
      </w:hyperlink>
      <w:r>
        <w:rPr>
          <w:rStyle w:val="s3"/>
        </w:rPr>
        <w:t xml:space="preserve"> РК от</w:t>
      </w:r>
      <w:r>
        <w:rPr>
          <w:rStyle w:val="s3"/>
        </w:rPr>
        <w:t xml:space="preserve"> 12.12.23 г. № 45-VIII (введен в действие с 1 января 2024 г.) (</w:t>
      </w:r>
      <w:hyperlink r:id="rId5336" w:anchor="sub_id=6160015" w:history="1">
        <w:r>
          <w:rPr>
            <w:rStyle w:val="a4"/>
            <w:i/>
            <w:iCs/>
          </w:rPr>
          <w:t>см. стар. ред.</w:t>
        </w:r>
      </w:hyperlink>
      <w:r>
        <w:rPr>
          <w:rStyle w:val="s3"/>
        </w:rPr>
        <w:t>)</w:t>
      </w:r>
    </w:p>
    <w:p w:rsidR="00000000" w:rsidRDefault="0091227A">
      <w:pPr>
        <w:pStyle w:val="pj"/>
      </w:pPr>
      <w:r>
        <w:t>15) физические и юридические лица - за подачу в суд заявлений:</w:t>
      </w:r>
    </w:p>
    <w:p w:rsidR="00000000" w:rsidRDefault="0091227A">
      <w:pPr>
        <w:pStyle w:val="pj"/>
      </w:pPr>
      <w:r>
        <w:t xml:space="preserve">об отмене определения суда о </w:t>
      </w:r>
      <w:r>
        <w:t>прекращении производства по делу или оставлении заявления без рассмотрения;</w:t>
      </w:r>
    </w:p>
    <w:p w:rsidR="00000000" w:rsidRDefault="0091227A">
      <w:pPr>
        <w:pStyle w:val="pj"/>
      </w:pPr>
      <w:r>
        <w:t>об отсрочке или рассрочке исполнения решения;</w:t>
      </w:r>
    </w:p>
    <w:p w:rsidR="00000000" w:rsidRDefault="0091227A">
      <w:pPr>
        <w:pStyle w:val="pj"/>
      </w:pPr>
      <w:r>
        <w:t>об изменении способа и порядка исполнения решения;</w:t>
      </w:r>
    </w:p>
    <w:p w:rsidR="00000000" w:rsidRDefault="0091227A">
      <w:pPr>
        <w:pStyle w:val="pj"/>
      </w:pPr>
      <w:r>
        <w:t>об обеспечении исков или замене одного вида обеспечения другим;</w:t>
      </w:r>
    </w:p>
    <w:p w:rsidR="00000000" w:rsidRDefault="0091227A">
      <w:pPr>
        <w:pStyle w:val="pj"/>
      </w:pPr>
      <w:r>
        <w:t>о пересмотре решени</w:t>
      </w:r>
      <w:r>
        <w:t>й, определений или постановлений суда по вновь открывшимся обстоятельствам;</w:t>
      </w:r>
    </w:p>
    <w:p w:rsidR="00000000" w:rsidRDefault="0091227A">
      <w:pPr>
        <w:pStyle w:val="pj"/>
      </w:pPr>
      <w:r>
        <w:t>о сложении или уменьшении штрафов, наложенных определениями суда;</w:t>
      </w:r>
    </w:p>
    <w:p w:rsidR="00000000" w:rsidRDefault="0091227A">
      <w:pPr>
        <w:pStyle w:val="pj"/>
      </w:pPr>
      <w:r>
        <w:t>о повороте исполнения решений суда о восстановлении пропущенных сроков;</w:t>
      </w:r>
    </w:p>
    <w:p w:rsidR="00000000" w:rsidRDefault="0091227A">
      <w:pPr>
        <w:pStyle w:val="pj"/>
      </w:pPr>
      <w:r>
        <w:t>о помещении в специальные организации обра</w:t>
      </w:r>
      <w:r>
        <w:t>зования и организации образования с особым режимом содержания;</w:t>
      </w:r>
    </w:p>
    <w:p w:rsidR="00000000" w:rsidRDefault="0091227A">
      <w:pPr>
        <w:pStyle w:val="pj"/>
      </w:pPr>
      <w:r>
        <w:t>а также жалоб:</w:t>
      </w:r>
    </w:p>
    <w:p w:rsidR="00000000" w:rsidRDefault="0091227A">
      <w:pPr>
        <w:pStyle w:val="pj"/>
      </w:pPr>
      <w:r>
        <w:t>на действия судебных исполнителей;</w:t>
      </w:r>
    </w:p>
    <w:p w:rsidR="00000000" w:rsidRDefault="0091227A">
      <w:pPr>
        <w:pStyle w:val="pj"/>
      </w:pPr>
      <w:r>
        <w:t>частных жалоб на определения судов об отказе в сложении или уменьшении штрафов;</w:t>
      </w:r>
    </w:p>
    <w:p w:rsidR="00000000" w:rsidRDefault="0091227A">
      <w:pPr>
        <w:pStyle w:val="pj"/>
      </w:pPr>
      <w:r>
        <w:t>других частных жалоб на определения суда;</w:t>
      </w:r>
    </w:p>
    <w:p w:rsidR="00000000" w:rsidRDefault="0091227A">
      <w:pPr>
        <w:pStyle w:val="pj"/>
      </w:pPr>
      <w:r>
        <w:t>жалоб на постановлени</w:t>
      </w:r>
      <w:r>
        <w:t>я по делам об административных правонарушениях;</w:t>
      </w:r>
    </w:p>
    <w:p w:rsidR="00000000" w:rsidRDefault="0091227A">
      <w:pPr>
        <w:pStyle w:val="pj"/>
      </w:pPr>
      <w:r>
        <w:t>16) органы прокуратуры - по всем искам;</w:t>
      </w:r>
    </w:p>
    <w:p w:rsidR="00000000" w:rsidRDefault="0091227A">
      <w:pPr>
        <w:pStyle w:val="pj"/>
      </w:pPr>
      <w:r>
        <w:t>17) государственные учреждения и государственные учебные заведения среднего образования - при предъявлении исков и обжаловании решений судов, за исключением случаев защ</w:t>
      </w:r>
      <w:r>
        <w:t>иты интересов третьих лиц;</w:t>
      </w:r>
    </w:p>
    <w:p w:rsidR="00000000" w:rsidRDefault="0091227A">
      <w:pPr>
        <w:pStyle w:val="pj"/>
      </w:pPr>
      <w:r>
        <w:t>18) общественные объединения лиц с инвалидностью и (или) созданные ими организации, в которых работают не менее 35 процентов лиц с инвалидностью по потере слуха, речи, а также зрения, - при подаче исков в своих интересах;</w:t>
      </w:r>
    </w:p>
    <w:p w:rsidR="00000000" w:rsidRDefault="0091227A">
      <w:pPr>
        <w:pStyle w:val="pj"/>
      </w:pPr>
      <w:r>
        <w:t>19) стр</w:t>
      </w:r>
      <w:r>
        <w:t>ахователи и страховщики - по искам, возникающим из договоров обязательного страхования;</w:t>
      </w:r>
    </w:p>
    <w:p w:rsidR="00000000" w:rsidRDefault="0091227A">
      <w:pPr>
        <w:pStyle w:val="pj"/>
      </w:pPr>
      <w:r>
        <w:t>20)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w:t>
      </w:r>
      <w:r>
        <w:t>ия под стражу либо незаконным наложением административного взыскания в виде ареста;</w:t>
      </w:r>
    </w:p>
    <w:p w:rsidR="00000000" w:rsidRDefault="0091227A">
      <w:pPr>
        <w:pStyle w:val="pj"/>
      </w:pPr>
      <w:r>
        <w:t>21) Национальный Банк Республики Казахстан, его филиалы, представительства и ведомства - при подаче исков по вопросам, входящим в их компетенцию;</w:t>
      </w:r>
    </w:p>
    <w:p w:rsidR="00000000" w:rsidRDefault="0091227A">
      <w:pPr>
        <w:pStyle w:val="pji"/>
      </w:pPr>
      <w:r>
        <w:rPr>
          <w:rStyle w:val="s3"/>
        </w:rPr>
        <w:t xml:space="preserve">Статья дополнена подпунктом 21-1 в соответствии с </w:t>
      </w:r>
      <w:hyperlink r:id="rId5337" w:history="1">
        <w:r>
          <w:rPr>
            <w:rStyle w:val="a4"/>
            <w:i/>
            <w:iCs/>
          </w:rPr>
          <w:t>Законом</w:t>
        </w:r>
      </w:hyperlink>
      <w:r>
        <w:rPr>
          <w:rStyle w:val="s3"/>
        </w:rPr>
        <w:t xml:space="preserve"> РК от 29.12.21 г. № 93-VIІ (введен в действие с 1 июля 2022 г.)</w:t>
      </w:r>
    </w:p>
    <w:p w:rsidR="00000000" w:rsidRDefault="0091227A">
      <w:pPr>
        <w:pStyle w:val="pj"/>
      </w:pPr>
      <w:r>
        <w:rPr>
          <w:rStyle w:val="s0"/>
        </w:rPr>
        <w:t xml:space="preserve">21-1) Уполномоченный по правам человека в Республике Казахстан - при </w:t>
      </w:r>
      <w:r>
        <w:rPr>
          <w:rStyle w:val="s0"/>
        </w:rPr>
        <w:t>подаче исков по вопросам, входящим в его компетенцию;</w:t>
      </w:r>
    </w:p>
    <w:p w:rsidR="00000000" w:rsidRDefault="0091227A">
      <w:pPr>
        <w:pStyle w:val="pj"/>
      </w:pPr>
      <w:r>
        <w:t>22) ликвидационные комиссии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91227A">
      <w:pPr>
        <w:pStyle w:val="pji"/>
      </w:pPr>
      <w:r>
        <w:rPr>
          <w:rStyle w:val="s3"/>
        </w:rPr>
        <w:t>Статья дополнена подпунктом 22-1 в соот</w:t>
      </w:r>
      <w:r>
        <w:rPr>
          <w:rStyle w:val="s3"/>
        </w:rPr>
        <w:t xml:space="preserve">ветствии с </w:t>
      </w:r>
      <w:hyperlink r:id="rId5338" w:anchor="sub_id=616" w:history="1">
        <w:r>
          <w:rPr>
            <w:rStyle w:val="a4"/>
            <w:i/>
            <w:iCs/>
          </w:rPr>
          <w:t>Законом</w:t>
        </w:r>
      </w:hyperlink>
      <w:r>
        <w:t xml:space="preserve"> </w:t>
      </w:r>
      <w:r>
        <w:rPr>
          <w:rStyle w:val="s3"/>
        </w:rPr>
        <w:t>РК от 10.12.20 г. № 382-VI (введен в действие с 16 декабря 2020 г.)</w:t>
      </w:r>
    </w:p>
    <w:p w:rsidR="00000000" w:rsidRDefault="0091227A">
      <w:pPr>
        <w:pStyle w:val="pj"/>
      </w:pPr>
      <w:r>
        <w:t>22-1) ликвидационные комиссии принудительно прекращающих деятельность филиалов банков-не</w:t>
      </w:r>
      <w:r>
        <w:t>резидентов Республики Казахстан, филиалов страховых (перестраховочных) организаций-нерезидентов Республики Казахстан - по искам, заявлениям, жалобам, поданным в интересах процедуры принудительного прекращения деятельности;</w:t>
      </w:r>
    </w:p>
    <w:p w:rsidR="00000000" w:rsidRDefault="0091227A">
      <w:pPr>
        <w:pStyle w:val="pj"/>
      </w:pPr>
      <w:r>
        <w:t>23) временные администрации прину</w:t>
      </w:r>
      <w:r>
        <w:t>дительно ликвидируемых финансовых организаций - по искам, заявлениям, жалобам, поданным в интересах временной администрации;</w:t>
      </w:r>
    </w:p>
    <w:p w:rsidR="00000000" w:rsidRDefault="0091227A">
      <w:pPr>
        <w:pStyle w:val="pj"/>
      </w:pPr>
      <w:r>
        <w:t>24) банки, уполномоченные в соответствии с законом Республики Казахстан на реализацию государственной инвестиционной политики, - пр</w:t>
      </w:r>
      <w:r>
        <w:t>и подаче исков:</w:t>
      </w:r>
    </w:p>
    <w:p w:rsidR="00000000" w:rsidRDefault="0091227A">
      <w:pPr>
        <w:pStyle w:val="pj"/>
      </w:pPr>
      <w:r>
        <w:t>о взыскании задолженности по кредитам, выданным на возвратной основе за счет бюджетных средств;</w:t>
      </w:r>
    </w:p>
    <w:p w:rsidR="00000000" w:rsidRDefault="0091227A">
      <w:pPr>
        <w:pStyle w:val="pj"/>
      </w:pPr>
      <w:r>
        <w:t>об обращении взыскания на имущество;</w:t>
      </w:r>
    </w:p>
    <w:p w:rsidR="00000000" w:rsidRDefault="0091227A">
      <w:pPr>
        <w:pStyle w:val="pj"/>
      </w:pPr>
      <w:r>
        <w:t>о банкротстве должников в связи с неисполнением ими обязательств по внешним государственным и гарантированн</w:t>
      </w:r>
      <w:r>
        <w:t>ым государством займам, а также займам, выданным за счет бюджетных средств;</w:t>
      </w:r>
    </w:p>
    <w:p w:rsidR="00000000" w:rsidRDefault="0091227A">
      <w:pPr>
        <w:pStyle w:val="pj"/>
      </w:pPr>
      <w:r>
        <w:t>25)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r>
        <w:t>;</w:t>
      </w:r>
    </w:p>
    <w:p w:rsidR="00000000" w:rsidRDefault="0091227A">
      <w:pPr>
        <w:pStyle w:val="pj"/>
      </w:pPr>
      <w:r>
        <w:t xml:space="preserve">26)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w:t>
      </w:r>
      <w:hyperlink r:id="rId5339" w:history="1">
        <w:r>
          <w:rPr>
            <w:rStyle w:val="a4"/>
          </w:rPr>
          <w:t>законодательством</w:t>
        </w:r>
      </w:hyperlink>
      <w:r>
        <w:t xml:space="preserve"> Республики Казахстан о реабилитации и банкротстве;</w:t>
      </w:r>
    </w:p>
    <w:p w:rsidR="00000000" w:rsidRDefault="0091227A">
      <w:pPr>
        <w:pStyle w:val="pji"/>
      </w:pPr>
      <w:r>
        <w:rPr>
          <w:rStyle w:val="s3"/>
        </w:rPr>
        <w:t xml:space="preserve">Статья дополнена подпунктом 26-1 в соответствии с </w:t>
      </w:r>
      <w:hyperlink r:id="rId5340" w:anchor="sub_id=61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26-1) единый накопительный пенсионный фонд, добровольные накопительные пенсионные фонды - при предъявлении исков и обжаловании решений судов в рамках проводимых работ по взысканию с должников задолженности, образовавшейся в связи с неисполнением ими обяза</w:t>
      </w:r>
      <w:r>
        <w:t>тельств в отношении пенсионных активов;</w:t>
      </w:r>
    </w:p>
    <w:p w:rsidR="00000000" w:rsidRDefault="0091227A">
      <w:pPr>
        <w:pStyle w:val="pj"/>
      </w:pPr>
      <w:r>
        <w:t>27) органы внутренних дел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91227A">
      <w:pPr>
        <w:pStyle w:val="pj"/>
      </w:pPr>
      <w:r>
        <w:t>28) истцы (з</w:t>
      </w:r>
      <w:r>
        <w:t>аявители) - по искам (заявлениям) о защите прав, свобод и законных интересов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91227A">
      <w:pPr>
        <w:pStyle w:val="pji"/>
      </w:pPr>
      <w:r>
        <w:rPr>
          <w:rStyle w:val="s3"/>
        </w:rPr>
        <w:t xml:space="preserve">Подпункт 29 </w:t>
      </w:r>
      <w:hyperlink r:id="rId5341" w:anchor="sub_id=20000" w:history="1">
        <w:r>
          <w:rPr>
            <w:rStyle w:val="a4"/>
            <w:i/>
            <w:iCs/>
          </w:rPr>
          <w:t>действует</w:t>
        </w:r>
      </w:hyperlink>
      <w:r>
        <w:t xml:space="preserve"> </w:t>
      </w:r>
      <w:r>
        <w:rPr>
          <w:rStyle w:val="s3"/>
        </w:rPr>
        <w:t>до 1 января 2027 г.</w:t>
      </w:r>
    </w:p>
    <w:p w:rsidR="00000000" w:rsidRDefault="0091227A">
      <w:pPr>
        <w:pStyle w:val="pj"/>
      </w:pPr>
      <w:r>
        <w:t>29)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w:t>
      </w:r>
      <w:r>
        <w:t>еспублики Казахстан, - при предъявлении исков и обжаловании решений судов;</w:t>
      </w:r>
    </w:p>
    <w:p w:rsidR="00000000" w:rsidRDefault="0091227A">
      <w:pPr>
        <w:pStyle w:val="pji"/>
      </w:pPr>
      <w:r>
        <w:rPr>
          <w:rStyle w:val="s3"/>
        </w:rPr>
        <w:t xml:space="preserve">Статья дополнена подпунктом 30 в соответствии с </w:t>
      </w:r>
      <w:hyperlink r:id="rId5342" w:anchor="sub_id=400" w:history="1">
        <w:r>
          <w:rPr>
            <w:rStyle w:val="a4"/>
            <w:i/>
            <w:iCs/>
          </w:rPr>
          <w:t>Законом</w:t>
        </w:r>
      </w:hyperlink>
      <w:r>
        <w:t xml:space="preserve"> </w:t>
      </w:r>
      <w:r>
        <w:rPr>
          <w:rStyle w:val="s3"/>
        </w:rPr>
        <w:t>РК от 26.12.18 г. № 202-VI (введен в действи</w:t>
      </w:r>
      <w:r>
        <w:rPr>
          <w:rStyle w:val="s3"/>
        </w:rPr>
        <w:t>е с 1 января 2019 г.)</w:t>
      </w:r>
    </w:p>
    <w:p w:rsidR="00000000" w:rsidRDefault="0091227A">
      <w:pPr>
        <w:pStyle w:val="pj"/>
      </w:pPr>
      <w:r>
        <w:rPr>
          <w:rStyle w:val="s0"/>
        </w:rPr>
        <w:t>30) истцы - по искам о признании потенциального поставщика или поставщика недобросовестным участником государственных закупок.</w:t>
      </w:r>
    </w:p>
    <w:p w:rsidR="00000000" w:rsidRDefault="0091227A">
      <w:pPr>
        <w:pStyle w:val="pj"/>
      </w:pPr>
      <w:r>
        <w:t>Лица, указанные в части первой настоящей статьи, освобождаются от уплаты государственной пошлины в судах та</w:t>
      </w:r>
      <w:r>
        <w:t>кже при обжаловании судебных актов.</w:t>
      </w:r>
    </w:p>
    <w:p w:rsidR="00000000" w:rsidRDefault="0091227A">
      <w:pPr>
        <w:pStyle w:val="pj"/>
      </w:pPr>
      <w:r>
        <w:t> </w:t>
      </w:r>
    </w:p>
    <w:p w:rsidR="00000000" w:rsidRDefault="0091227A">
      <w:pPr>
        <w:pStyle w:val="pj"/>
      </w:pPr>
      <w:bookmarkStart w:id="1025" w:name="SUB6170000"/>
      <w:bookmarkEnd w:id="1025"/>
      <w:r>
        <w:rPr>
          <w:rStyle w:val="s1"/>
        </w:rPr>
        <w:t>Статья 617. Освобождение от уплаты государственной пошлины при совершении нотариальных действий</w:t>
      </w:r>
    </w:p>
    <w:p w:rsidR="00000000" w:rsidRDefault="0091227A">
      <w:pPr>
        <w:pStyle w:val="pj"/>
      </w:pPr>
      <w:r>
        <w:t>От уплаты государственной пошлины при совершении нотариальных действий освобождаются:</w:t>
      </w:r>
    </w:p>
    <w:p w:rsidR="00000000" w:rsidRDefault="0091227A">
      <w:pPr>
        <w:pStyle w:val="pj"/>
      </w:pPr>
      <w:r>
        <w:t>1) физические лица - за удостоверени</w:t>
      </w:r>
      <w:r>
        <w:t>е их завещаний, договоров дарения имущества в пользу государства;</w:t>
      </w:r>
    </w:p>
    <w:p w:rsidR="00000000" w:rsidRDefault="0091227A">
      <w:pPr>
        <w:pStyle w:val="pj"/>
      </w:pPr>
      <w:r>
        <w:t>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w:t>
      </w:r>
      <w:r>
        <w:t>дубликатов свидетельств);</w:t>
      </w:r>
    </w:p>
    <w:p w:rsidR="00000000" w:rsidRDefault="0091227A">
      <w:pPr>
        <w:pStyle w:val="pj"/>
      </w:pPr>
      <w:r>
        <w:t>3) физические лица - за выдачу им свидетельств о праве на наследство:</w:t>
      </w:r>
    </w:p>
    <w:p w:rsidR="00000000" w:rsidRDefault="0091227A">
      <w:pPr>
        <w:pStyle w:val="pj"/>
      </w:pPr>
      <w: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w:t>
      </w:r>
      <w:r>
        <w:t>га гражданина Республики Казахстан по спасению человеческой жизни, охране государственной собственности и правопорядка;</w:t>
      </w:r>
    </w:p>
    <w:p w:rsidR="00000000" w:rsidRDefault="0091227A">
      <w:pPr>
        <w:pStyle w:val="pj"/>
      </w:pPr>
      <w:r>
        <w:t>жилища или пая в жилищно-строительном кооперативе, если наследник проживал с наследодателем не менее трех лет на день смерти наследодате</w:t>
      </w:r>
      <w:r>
        <w:t>ля и продолжает проживать в этом жилище после его смерти;</w:t>
      </w:r>
    </w:p>
    <w:p w:rsidR="00000000" w:rsidRDefault="0091227A">
      <w:pPr>
        <w:pStyle w:val="pj"/>
      </w:pPr>
      <w:r>
        <w:t>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w:t>
      </w:r>
    </w:p>
    <w:p w:rsidR="00000000" w:rsidRDefault="0091227A">
      <w:pPr>
        <w:pStyle w:val="pj"/>
      </w:pPr>
      <w:r>
        <w:t>имущества реабилитированных граждан;</w:t>
      </w:r>
    </w:p>
    <w:p w:rsidR="00000000" w:rsidRDefault="0091227A">
      <w:pPr>
        <w:pStyle w:val="pji"/>
      </w:pPr>
      <w:r>
        <w:rPr>
          <w:rStyle w:val="s3"/>
        </w:rPr>
        <w:t>В подпункт 4 вне</w:t>
      </w:r>
      <w:r>
        <w:rPr>
          <w:rStyle w:val="s3"/>
        </w:rPr>
        <w:t xml:space="preserve">сены изменения в соответствии с </w:t>
      </w:r>
      <w:hyperlink r:id="rId5343" w:history="1">
        <w:r>
          <w:rPr>
            <w:rStyle w:val="a4"/>
            <w:i/>
            <w:iCs/>
          </w:rPr>
          <w:t>Законом</w:t>
        </w:r>
      </w:hyperlink>
      <w:r>
        <w:t xml:space="preserve"> </w:t>
      </w:r>
      <w:r>
        <w:rPr>
          <w:rStyle w:val="s3"/>
        </w:rPr>
        <w:t>РК от 06.05.20 г. № 324-VI (</w:t>
      </w:r>
      <w:hyperlink r:id="rId5344" w:anchor="sub_id=6170004" w:history="1">
        <w:r>
          <w:rPr>
            <w:rStyle w:val="a4"/>
            <w:i/>
            <w:iCs/>
          </w:rPr>
          <w:t>см. стар. ред.</w:t>
        </w:r>
      </w:hyperlink>
      <w:r>
        <w:rPr>
          <w:rStyle w:val="s3"/>
        </w:rPr>
        <w:t>)</w:t>
      </w:r>
    </w:p>
    <w:p w:rsidR="00000000" w:rsidRDefault="0091227A">
      <w:pPr>
        <w:pStyle w:val="pj"/>
      </w:pPr>
      <w:r>
        <w:t xml:space="preserve">4) </w:t>
      </w:r>
      <w:hyperlink r:id="rId5345" w:anchor="sub_id=40000" w:history="1">
        <w:r>
          <w:rPr>
            <w:rStyle w:val="a4"/>
          </w:rPr>
          <w:t>ветераны</w:t>
        </w:r>
      </w:hyperlink>
      <w:r>
        <w:t xml:space="preserve"> </w:t>
      </w:r>
      <w:r>
        <w:rPr>
          <w:rStyle w:val="s0"/>
        </w:rPr>
        <w:t xml:space="preserve">Великой Отечественной войны, </w:t>
      </w:r>
      <w:hyperlink r:id="rId5346"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w:t>
      </w:r>
      <w:r>
        <w:rPr>
          <w:rStyle w:val="s0"/>
        </w:rPr>
        <w:t xml:space="preserve">ны, и </w:t>
      </w:r>
      <w:hyperlink r:id="rId5347"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w:t>
      </w:r>
      <w:r>
        <w:t>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w:t>
      </w:r>
      <w:r>
        <w:t>лу в годы Великой Отечественной войны, лица с инвалидностью, а также один из родителей лица с инвалидностью с детства, ребенка с инвалидностью - по всем нотариальным действиям;</w:t>
      </w:r>
    </w:p>
    <w:p w:rsidR="00000000" w:rsidRDefault="0091227A">
      <w:pPr>
        <w:pStyle w:val="pj"/>
      </w:pPr>
      <w:r>
        <w:t>5) кандасы - по всем нотариальным действиям, связанным с приобретением гражданс</w:t>
      </w:r>
      <w:r>
        <w:t>тва Республики Казахстан;</w:t>
      </w:r>
    </w:p>
    <w:p w:rsidR="00000000" w:rsidRDefault="0091227A">
      <w:pPr>
        <w:pStyle w:val="pj"/>
      </w:pPr>
      <w:r>
        <w:t xml:space="preserve">6) многодетные матери, удостоенные звания «Мать-героиня», </w:t>
      </w:r>
      <w:hyperlink r:id="rId5348" w:anchor="sub_id=270000" w:history="1">
        <w:r>
          <w:rPr>
            <w:rStyle w:val="a4"/>
          </w:rPr>
          <w:t>награжденные подвесками «Алтын алқа», «Күміс алқа»</w:t>
        </w:r>
      </w:hyperlink>
      <w:r>
        <w:rPr>
          <w:rStyle w:val="s2"/>
        </w:rPr>
        <w:t>,</w:t>
      </w:r>
      <w:r>
        <w:t xml:space="preserve"> - по всем нотариальным действиям;</w:t>
      </w:r>
    </w:p>
    <w:p w:rsidR="00000000" w:rsidRDefault="0091227A">
      <w:pPr>
        <w:pStyle w:val="pj"/>
      </w:pPr>
      <w:r>
        <w:t xml:space="preserve">7) </w:t>
      </w:r>
      <w:r>
        <w:t>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w:t>
      </w:r>
    </w:p>
    <w:p w:rsidR="00000000" w:rsidRDefault="0091227A">
      <w:pPr>
        <w:pStyle w:val="pj"/>
      </w:pPr>
      <w:r>
        <w:t>8) союз «Добровольное общество лиц с инвалидно</w:t>
      </w:r>
      <w:r>
        <w:t>стью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91227A">
      <w:pPr>
        <w:pStyle w:val="pj"/>
      </w:pPr>
      <w:r>
        <w:t>9) дети-сироты и дети, оставшиеся без попечения родителей, до достижения ими восемнадцатиле</w:t>
      </w:r>
      <w:r>
        <w:t>тнего возраста - за выдачу им свидетельств о праве на наследство.</w:t>
      </w:r>
    </w:p>
    <w:p w:rsidR="00000000" w:rsidRDefault="0091227A">
      <w:pPr>
        <w:pStyle w:val="pj"/>
      </w:pPr>
      <w:r>
        <w:t> </w:t>
      </w:r>
    </w:p>
    <w:p w:rsidR="00000000" w:rsidRDefault="0091227A">
      <w:pPr>
        <w:pStyle w:val="pj"/>
      </w:pPr>
      <w:bookmarkStart w:id="1026" w:name="SUB6180000"/>
      <w:bookmarkEnd w:id="1026"/>
      <w:r>
        <w:rPr>
          <w:rStyle w:val="s1"/>
        </w:rPr>
        <w:t xml:space="preserve">Статья 618. </w:t>
      </w:r>
      <w:r>
        <w:rPr>
          <w:rStyle w:val="s0"/>
        </w:rPr>
        <w:t xml:space="preserve">Исключена в соответствии с </w:t>
      </w:r>
      <w:hyperlink r:id="rId5349" w:anchor="sub_id=612" w:history="1">
        <w:r>
          <w:rPr>
            <w:rStyle w:val="a4"/>
          </w:rPr>
          <w:t>Законом</w:t>
        </w:r>
      </w:hyperlink>
      <w:r>
        <w:rPr>
          <w:rStyle w:val="s0"/>
        </w:rPr>
        <w:t xml:space="preserve"> РК от 06.02.23 г. № 196-VII </w:t>
      </w:r>
      <w:r>
        <w:rPr>
          <w:rStyle w:val="s3"/>
        </w:rPr>
        <w:t>(введен в действие с 1 июля 2023 г.) (</w:t>
      </w:r>
      <w:hyperlink r:id="rId5350" w:anchor="sub_id=6180000" w:history="1">
        <w:r>
          <w:rPr>
            <w:rStyle w:val="a4"/>
            <w:i/>
            <w:iCs/>
          </w:rPr>
          <w:t>см. стар. ред.</w:t>
        </w:r>
      </w:hyperlink>
      <w:r>
        <w:rPr>
          <w:rStyle w:val="s3"/>
        </w:rPr>
        <w:t>)</w:t>
      </w:r>
    </w:p>
    <w:p w:rsidR="00000000" w:rsidRDefault="0091227A">
      <w:pPr>
        <w:pStyle w:val="pj"/>
      </w:pPr>
      <w:r>
        <w:t> </w:t>
      </w:r>
    </w:p>
    <w:p w:rsidR="00000000" w:rsidRDefault="0091227A">
      <w:pPr>
        <w:pStyle w:val="pj"/>
        <w:ind w:left="1200" w:hanging="800"/>
      </w:pPr>
      <w:bookmarkStart w:id="1027" w:name="SUB6190000"/>
      <w:bookmarkEnd w:id="1027"/>
      <w:r>
        <w:rPr>
          <w:rStyle w:val="s1"/>
        </w:rPr>
        <w:t>Статья 619. Освобождение от уплаты государственной пошлины при оформлении документов о приобретении гражданства Рес</w:t>
      </w:r>
      <w:r>
        <w:rPr>
          <w:rStyle w:val="s1"/>
        </w:rPr>
        <w:t>публики Казахстан</w:t>
      </w:r>
    </w:p>
    <w:p w:rsidR="00000000" w:rsidRDefault="0091227A">
      <w:pPr>
        <w:pStyle w:val="pj"/>
      </w:pPr>
      <w:r>
        <w:t>1. От уплаты государственной пошлины освобождаются:</w:t>
      </w:r>
    </w:p>
    <w:p w:rsidR="00000000" w:rsidRDefault="0091227A">
      <w:pPr>
        <w:pStyle w:val="pj"/>
      </w:pPr>
      <w: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w:t>
      </w:r>
      <w:r>
        <w:t>ки - за оформление документов о приобретении гражданства Республики Казахстан;</w:t>
      </w:r>
    </w:p>
    <w:p w:rsidR="00000000" w:rsidRDefault="0091227A">
      <w:pPr>
        <w:pStyle w:val="pj"/>
      </w:pPr>
      <w:r>
        <w:t>2) кандасы - за оформление документов о приобретении гражданства Республики Казахстан.</w:t>
      </w:r>
    </w:p>
    <w:p w:rsidR="00000000" w:rsidRDefault="0091227A">
      <w:pPr>
        <w:pStyle w:val="pj"/>
      </w:pPr>
      <w:r>
        <w:t>2. Указанное освобождение от уплаты государственной пошлины предоставляется один раз.</w:t>
      </w:r>
    </w:p>
    <w:p w:rsidR="00000000" w:rsidRDefault="0091227A">
      <w:pPr>
        <w:pStyle w:val="pj"/>
      </w:pPr>
      <w:r>
        <w:t> </w:t>
      </w:r>
    </w:p>
    <w:p w:rsidR="00000000" w:rsidRDefault="0091227A">
      <w:pPr>
        <w:pStyle w:val="pj"/>
        <w:ind w:left="1200" w:hanging="800"/>
      </w:pPr>
      <w:bookmarkStart w:id="1028" w:name="SUB6200000"/>
      <w:bookmarkEnd w:id="1028"/>
      <w:r>
        <w:rPr>
          <w:rStyle w:val="s1"/>
        </w:rPr>
        <w:t>Ст</w:t>
      </w:r>
      <w:r>
        <w:rPr>
          <w:rStyle w:val="s1"/>
        </w:rPr>
        <w:t>атья 620.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91227A">
      <w:pPr>
        <w:pStyle w:val="pj"/>
      </w:pPr>
      <w:r>
        <w:t>Освобождаются от уплаты государственной пошлины при совершении юридически з</w:t>
      </w:r>
      <w:r>
        <w:t>начимых действий уполномоченным государственным органом в области интеллектуальной собственности:</w:t>
      </w:r>
    </w:p>
    <w:p w:rsidR="00000000" w:rsidRDefault="0091227A">
      <w:pPr>
        <w:pStyle w:val="pj"/>
      </w:pPr>
      <w:r>
        <w:t>1) престарелые и лица с инвалидностью, проживающие в медико-социальных учреждениях общего типа для престарелых и лиц с инвалидностью;</w:t>
      </w:r>
    </w:p>
    <w:p w:rsidR="00000000" w:rsidRDefault="0091227A">
      <w:pPr>
        <w:pStyle w:val="pj"/>
      </w:pPr>
      <w:r>
        <w:t>2) учащиеся школ-интерна</w:t>
      </w:r>
      <w:r>
        <w:t>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91227A">
      <w:pPr>
        <w:pStyle w:val="pj"/>
      </w:pPr>
      <w:r>
        <w:t>3) кандасы;</w:t>
      </w:r>
    </w:p>
    <w:p w:rsidR="00000000" w:rsidRDefault="0091227A">
      <w:pPr>
        <w:pStyle w:val="pj"/>
      </w:pPr>
      <w:r>
        <w:t>4) герои Советского Союза, герои Социалистического Труда, лица, награжденные орденами Славы трех степеней и Труд</w:t>
      </w:r>
      <w:r>
        <w:t xml:space="preserve">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w:t>
      </w:r>
      <w:hyperlink r:id="rId5351" w:anchor="sub_id=270000" w:history="1">
        <w:r>
          <w:rPr>
            <w:rStyle w:val="a4"/>
          </w:rPr>
          <w:t>подвесками «Алтын алқа», «Күміс алқа»</w:t>
        </w:r>
      </w:hyperlink>
      <w:r>
        <w:rPr>
          <w:rStyle w:val="s2"/>
        </w:rPr>
        <w:t>;</w:t>
      </w:r>
    </w:p>
    <w:p w:rsidR="00000000" w:rsidRDefault="0091227A">
      <w:pPr>
        <w:pStyle w:val="pji"/>
      </w:pPr>
      <w:r>
        <w:rPr>
          <w:rStyle w:val="s3"/>
        </w:rPr>
        <w:t xml:space="preserve">В подпункт 5 внесены изменения в соответствии с </w:t>
      </w:r>
      <w:hyperlink r:id="rId5352" w:history="1">
        <w:r>
          <w:rPr>
            <w:rStyle w:val="a4"/>
            <w:i/>
            <w:iCs/>
          </w:rPr>
          <w:t>Законом</w:t>
        </w:r>
      </w:hyperlink>
      <w:r>
        <w:t xml:space="preserve"> </w:t>
      </w:r>
      <w:r>
        <w:rPr>
          <w:rStyle w:val="s3"/>
        </w:rPr>
        <w:t>РК от 06.05.20 г. № 324-VI (</w:t>
      </w:r>
      <w:hyperlink r:id="rId5353" w:anchor="sub_id=6200005" w:history="1">
        <w:r>
          <w:rPr>
            <w:rStyle w:val="a4"/>
            <w:i/>
            <w:iCs/>
          </w:rPr>
          <w:t>см. стар. ред.</w:t>
        </w:r>
      </w:hyperlink>
      <w:r>
        <w:rPr>
          <w:rStyle w:val="s3"/>
        </w:rPr>
        <w:t>)</w:t>
      </w:r>
    </w:p>
    <w:p w:rsidR="00000000" w:rsidRDefault="0091227A">
      <w:pPr>
        <w:pStyle w:val="pj"/>
      </w:pPr>
      <w:r>
        <w:t xml:space="preserve">5) </w:t>
      </w:r>
      <w:hyperlink r:id="rId5354" w:anchor="sub_id=40000" w:history="1">
        <w:r>
          <w:rPr>
            <w:rStyle w:val="a4"/>
          </w:rPr>
          <w:t>ветераны</w:t>
        </w:r>
      </w:hyperlink>
      <w:r>
        <w:t xml:space="preserve"> </w:t>
      </w:r>
      <w:r>
        <w:rPr>
          <w:rStyle w:val="s0"/>
        </w:rPr>
        <w:t xml:space="preserve">Великой Отечественной войны, </w:t>
      </w:r>
      <w:hyperlink r:id="rId5355"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356"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w:t>
      </w:r>
      <w:r>
        <w:t xml:space="preserve">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w:t>
      </w:r>
      <w:r>
        <w:t xml:space="preserve"> ССР за самоотверженный труд и безупречную воинскую службу в тылу в годы Великой Отечественной войны, лица с инвалидностью, один из родителей лица с инвалидностью с детства, ребенка с инвалидностью, а также граждане, пострадавшие вследствие Чернобыльской к</w:t>
      </w:r>
      <w:r>
        <w:t>атастрофы.</w:t>
      </w:r>
    </w:p>
    <w:p w:rsidR="00000000" w:rsidRDefault="0091227A">
      <w:pPr>
        <w:pStyle w:val="pj"/>
      </w:pPr>
      <w:r>
        <w:t> </w:t>
      </w:r>
    </w:p>
    <w:p w:rsidR="00000000" w:rsidRDefault="0091227A">
      <w:pPr>
        <w:pStyle w:val="pj"/>
        <w:ind w:left="1200" w:hanging="800"/>
      </w:pPr>
      <w:bookmarkStart w:id="1029" w:name="SUB6210000"/>
      <w:bookmarkEnd w:id="1029"/>
      <w:r>
        <w:rPr>
          <w:rStyle w:val="s1"/>
        </w:rPr>
        <w:t>Статья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p>
    <w:p w:rsidR="00000000" w:rsidRDefault="0091227A">
      <w:pPr>
        <w:pStyle w:val="pj"/>
      </w:pPr>
      <w:r>
        <w:t>От уплаты государственной пошлины освобождаются:</w:t>
      </w:r>
    </w:p>
    <w:p w:rsidR="00000000" w:rsidRDefault="0091227A">
      <w:pPr>
        <w:pStyle w:val="pji"/>
      </w:pPr>
      <w:r>
        <w:rPr>
          <w:rStyle w:val="s3"/>
        </w:rPr>
        <w:t xml:space="preserve">В подпункт 1 внесены изменения в соответствии с </w:t>
      </w:r>
      <w:hyperlink r:id="rId5357" w:anchor="sub_id=621" w:history="1">
        <w:r>
          <w:rPr>
            <w:rStyle w:val="a4"/>
            <w:i/>
            <w:iCs/>
          </w:rPr>
          <w:t>Законом</w:t>
        </w:r>
      </w:hyperlink>
      <w:r>
        <w:t xml:space="preserve"> </w:t>
      </w:r>
      <w:r>
        <w:rPr>
          <w:rStyle w:val="s3"/>
        </w:rPr>
        <w:t>РК от 10.12.20 г. № 382-VI (введен в действие с 1 января 2021 г.) (</w:t>
      </w:r>
      <w:hyperlink r:id="rId5358" w:anchor="sub_id=6210000" w:history="1">
        <w:r>
          <w:rPr>
            <w:rStyle w:val="a4"/>
            <w:i/>
            <w:iCs/>
          </w:rPr>
          <w:t>см. стар. ред.</w:t>
        </w:r>
      </w:hyperlink>
      <w:r>
        <w:rPr>
          <w:rStyle w:val="s3"/>
        </w:rPr>
        <w:t xml:space="preserve">); </w:t>
      </w:r>
      <w:hyperlink r:id="rId5359" w:anchor="sub_id=621" w:history="1">
        <w:r>
          <w:rPr>
            <w:rStyle w:val="a4"/>
            <w:i/>
            <w:iCs/>
          </w:rPr>
          <w:t>Законом</w:t>
        </w:r>
      </w:hyperlink>
      <w:r>
        <w:rPr>
          <w:rStyle w:val="s3"/>
        </w:rPr>
        <w:t xml:space="preserve"> РК от 21.12.22 г. № 165-VII (введен в действие с 1 января 2023 г.) (</w:t>
      </w:r>
      <w:hyperlink r:id="rId5360" w:anchor="sub_id=6210000" w:history="1">
        <w:r>
          <w:rPr>
            <w:rStyle w:val="a4"/>
            <w:i/>
            <w:iCs/>
          </w:rPr>
          <w:t>см. стар. ред.</w:t>
        </w:r>
      </w:hyperlink>
      <w:r>
        <w:rPr>
          <w:rStyle w:val="s3"/>
        </w:rPr>
        <w:t>)</w:t>
      </w:r>
    </w:p>
    <w:p w:rsidR="00000000" w:rsidRDefault="0091227A">
      <w:pPr>
        <w:pStyle w:val="pj"/>
      </w:pPr>
      <w:r>
        <w:t>1) при согласовании приглашений принимающих лиц по выдаче виз Республики Казахстан:</w:t>
      </w:r>
    </w:p>
    <w:p w:rsidR="00000000" w:rsidRDefault="0091227A">
      <w:pPr>
        <w:pStyle w:val="pj"/>
      </w:pPr>
      <w:r>
        <w:t>физические и юридические лица государств, заключивших с Республикой Каз</w:t>
      </w:r>
      <w:r>
        <w:t>ахстан международный договор о взаимном отказе от взимания консульских сборов;</w:t>
      </w:r>
    </w:p>
    <w:p w:rsidR="00000000" w:rsidRDefault="0091227A">
      <w:pPr>
        <w:pStyle w:val="pj"/>
      </w:pPr>
      <w:r>
        <w:t>принимающие лица, ходатайствующие о согласовании приглашений по выдаче виз Республики Казахстан:</w:t>
      </w:r>
    </w:p>
    <w:p w:rsidR="00000000" w:rsidRDefault="0091227A">
      <w:pPr>
        <w:pStyle w:val="pj"/>
      </w:pPr>
      <w:r>
        <w:t>членам иностранных официальных делегаций и сопровождающим их лицам, направляющим</w:t>
      </w:r>
      <w:r>
        <w:t>ся в Республику Казахстан;</w:t>
      </w:r>
    </w:p>
    <w:p w:rsidR="00000000" w:rsidRDefault="0091227A">
      <w:pPr>
        <w:pStyle w:val="pj"/>
      </w:pPr>
      <w:r>
        <w:t>иностранцам, направляющимся в Республику Казахстан по приглашениям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w:t>
      </w:r>
      <w:r>
        <w:t>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91227A">
      <w:pPr>
        <w:pStyle w:val="pj"/>
      </w:pPr>
      <w:r>
        <w:t>иностранцам, направляющи</w:t>
      </w:r>
      <w:r>
        <w:t xml:space="preserve">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1227A">
      <w:pPr>
        <w:pStyle w:val="pj"/>
      </w:pPr>
      <w:r>
        <w:t>иностранным инвесторам;</w:t>
      </w:r>
    </w:p>
    <w:p w:rsidR="00000000" w:rsidRDefault="0091227A">
      <w:pPr>
        <w:pStyle w:val="pj"/>
      </w:pPr>
      <w:r>
        <w:t>этническим казахам;</w:t>
      </w:r>
    </w:p>
    <w:p w:rsidR="00000000" w:rsidRDefault="0091227A">
      <w:pPr>
        <w:pStyle w:val="pj"/>
      </w:pPr>
      <w:r>
        <w:t>детям до 16 лет на основе принципа взаимности;</w:t>
      </w:r>
    </w:p>
    <w:p w:rsidR="00000000" w:rsidRDefault="0091227A">
      <w:pPr>
        <w:pStyle w:val="pji"/>
      </w:pPr>
      <w:r>
        <w:rPr>
          <w:rStyle w:val="s3"/>
        </w:rPr>
        <w:t xml:space="preserve">В подпункт 2 внесены изменения в соответствии с </w:t>
      </w:r>
      <w:hyperlink r:id="rId5361" w:anchor="sub_id=621" w:history="1">
        <w:r>
          <w:rPr>
            <w:rStyle w:val="a4"/>
            <w:i/>
            <w:iCs/>
          </w:rPr>
          <w:t>Законом</w:t>
        </w:r>
      </w:hyperlink>
      <w:r>
        <w:rPr>
          <w:rStyle w:val="s3"/>
        </w:rPr>
        <w:t xml:space="preserve"> РК от 21.12.22 г. № 165-VII (введен в действие с 1 января 2023 г.) (</w:t>
      </w:r>
      <w:hyperlink r:id="rId5362" w:anchor="sub_id=6210002" w:history="1">
        <w:r>
          <w:rPr>
            <w:rStyle w:val="a4"/>
            <w:i/>
            <w:iCs/>
          </w:rPr>
          <w:t>см. стар. ред.</w:t>
        </w:r>
      </w:hyperlink>
      <w:r>
        <w:rPr>
          <w:rStyle w:val="s3"/>
        </w:rPr>
        <w:t>)</w:t>
      </w:r>
    </w:p>
    <w:p w:rsidR="00000000" w:rsidRDefault="0091227A">
      <w:pPr>
        <w:pStyle w:val="pj"/>
      </w:pPr>
      <w:r>
        <w:t>2) за выдачу, восстановление или продление на территории Республики Казахстан визы иностранцам и лицам без гражданства:</w:t>
      </w:r>
    </w:p>
    <w:p w:rsidR="00000000" w:rsidRDefault="0091227A">
      <w:pPr>
        <w:pStyle w:val="pj"/>
      </w:pPr>
      <w:r>
        <w:t>членам иностранных официальных делегаций и сопровождающим их лицам, прибывающим в Респ</w:t>
      </w:r>
      <w:r>
        <w:t>ублику Казахстан;</w:t>
      </w:r>
    </w:p>
    <w:p w:rsidR="00000000" w:rsidRDefault="0091227A">
      <w:pPr>
        <w:pStyle w:val="pj"/>
      </w:pPr>
      <w:r>
        <w:t>прибывающим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w:t>
      </w:r>
      <w:r>
        <w:t>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91227A">
      <w:pPr>
        <w:pStyle w:val="pj"/>
      </w:pPr>
      <w:r>
        <w:t>иностранцам, направляющимся в Республику Казахстан</w:t>
      </w:r>
      <w:r>
        <w:t xml:space="preserve">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1227A">
      <w:pPr>
        <w:pStyle w:val="pj"/>
      </w:pPr>
      <w:r>
        <w:t>этническим казахам;</w:t>
      </w:r>
    </w:p>
    <w:p w:rsidR="00000000" w:rsidRDefault="0091227A">
      <w:pPr>
        <w:pStyle w:val="pj"/>
      </w:pPr>
      <w:r>
        <w:t>детям до 16 лет на основе принципа взаимности;</w:t>
      </w:r>
    </w:p>
    <w:p w:rsidR="00000000" w:rsidRDefault="0091227A">
      <w:pPr>
        <w:pStyle w:val="pj"/>
      </w:pPr>
      <w:r>
        <w:t>лицам, которые ранее состояли в гражданстве Республ</w:t>
      </w:r>
      <w:r>
        <w:t xml:space="preserve">ики Казахстан, постоянно проживающим за границей и направляющимся в Республику Казахстан на похороны </w:t>
      </w:r>
      <w:hyperlink r:id="rId5363" w:anchor="sub_id=10113" w:history="1">
        <w:r>
          <w:rPr>
            <w:rStyle w:val="a4"/>
          </w:rPr>
          <w:t>близких родственников</w:t>
        </w:r>
      </w:hyperlink>
      <w:r>
        <w:rPr>
          <w:rStyle w:val="s2"/>
        </w:rPr>
        <w:t>;</w:t>
      </w:r>
    </w:p>
    <w:p w:rsidR="00000000" w:rsidRDefault="0091227A">
      <w:pPr>
        <w:pStyle w:val="pj"/>
      </w:pPr>
      <w:r>
        <w:t>иностранным инвесторам;</w:t>
      </w:r>
    </w:p>
    <w:p w:rsidR="00000000" w:rsidRDefault="0091227A">
      <w:pPr>
        <w:pStyle w:val="pj"/>
      </w:pPr>
      <w:r>
        <w:t>3) за выдачу повторных ви</w:t>
      </w:r>
      <w:r>
        <w:t>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91227A">
      <w:pPr>
        <w:pStyle w:val="pj"/>
      </w:pPr>
      <w:r>
        <w:t> </w:t>
      </w:r>
    </w:p>
    <w:p w:rsidR="00000000" w:rsidRDefault="0091227A">
      <w:pPr>
        <w:pStyle w:val="pj"/>
      </w:pPr>
      <w:bookmarkStart w:id="1030" w:name="SUB6220000"/>
      <w:bookmarkEnd w:id="1030"/>
      <w:r>
        <w:rPr>
          <w:rStyle w:val="s1"/>
        </w:rPr>
        <w:t>Статья 622. Освобождение от уплаты госуда</w:t>
      </w:r>
      <w:r>
        <w:rPr>
          <w:rStyle w:val="s1"/>
        </w:rPr>
        <w:t>рственной пошлины при совершении прочих действий</w:t>
      </w:r>
    </w:p>
    <w:p w:rsidR="00000000" w:rsidRDefault="0091227A">
      <w:pPr>
        <w:pStyle w:val="pj"/>
      </w:pPr>
      <w:r>
        <w:t>Освобождаются от уплаты государственной пошлины:</w:t>
      </w:r>
    </w:p>
    <w:p w:rsidR="00000000" w:rsidRDefault="0091227A">
      <w:pPr>
        <w:pStyle w:val="pj"/>
      </w:pPr>
      <w:r>
        <w:t>1) при предъявлении гражданского иска в уголовном деле;</w:t>
      </w:r>
    </w:p>
    <w:p w:rsidR="00000000" w:rsidRDefault="0091227A">
      <w:pPr>
        <w:pStyle w:val="pj"/>
      </w:pPr>
      <w:r>
        <w:t>2) при проставлении апостиля на документах, поступающих на апостилирование через дипломатические предс</w:t>
      </w:r>
      <w:r>
        <w:t>тавительства и консульские учреждения Республики Казахстан;</w:t>
      </w:r>
    </w:p>
    <w:p w:rsidR="00000000" w:rsidRDefault="0091227A">
      <w:pPr>
        <w:pStyle w:val="pj"/>
      </w:pPr>
      <w:r>
        <w:t>3)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w:t>
      </w:r>
    </w:p>
    <w:p w:rsidR="00000000" w:rsidRDefault="0091227A">
      <w:pPr>
        <w:pStyle w:val="pji"/>
      </w:pPr>
      <w:r>
        <w:rPr>
          <w:rStyle w:val="s3"/>
        </w:rPr>
        <w:t>В по</w:t>
      </w:r>
      <w:r>
        <w:rPr>
          <w:rStyle w:val="s3"/>
        </w:rPr>
        <w:t xml:space="preserve">дпункт 4 внесены изменения в соответствии с </w:t>
      </w:r>
      <w:hyperlink r:id="rId5364" w:history="1">
        <w:r>
          <w:rPr>
            <w:rStyle w:val="a4"/>
            <w:i/>
            <w:iCs/>
          </w:rPr>
          <w:t>Законом</w:t>
        </w:r>
      </w:hyperlink>
      <w:r>
        <w:t xml:space="preserve"> </w:t>
      </w:r>
      <w:r>
        <w:rPr>
          <w:rStyle w:val="s3"/>
        </w:rPr>
        <w:t>РК от 06.05.20 г. № 324-VI (</w:t>
      </w:r>
      <w:hyperlink r:id="rId5365" w:anchor="sub_id=6220004" w:history="1">
        <w:r>
          <w:rPr>
            <w:rStyle w:val="a4"/>
            <w:i/>
            <w:iCs/>
          </w:rPr>
          <w:t>см. стар. ред.</w:t>
        </w:r>
      </w:hyperlink>
      <w:r>
        <w:rPr>
          <w:rStyle w:val="s3"/>
        </w:rPr>
        <w:t>)</w:t>
      </w:r>
    </w:p>
    <w:p w:rsidR="00000000" w:rsidRDefault="0091227A">
      <w:pPr>
        <w:pStyle w:val="pj"/>
      </w:pPr>
      <w:r>
        <w:t>4)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w:t>
      </w:r>
    </w:p>
    <w:p w:rsidR="00000000" w:rsidRDefault="0091227A">
      <w:pPr>
        <w:pStyle w:val="pj"/>
      </w:pPr>
      <w:r>
        <w:t>герои Советского Союза, герои Социалистического Труда;</w:t>
      </w:r>
    </w:p>
    <w:p w:rsidR="00000000" w:rsidRDefault="0091227A">
      <w:pPr>
        <w:pStyle w:val="pj"/>
      </w:pPr>
      <w:r>
        <w:t>лица, наг</w:t>
      </w:r>
      <w:r>
        <w:t>ражденные орденами Славы трех степеней и Трудовой Славы трех степеней, «Алтын Қыран», «Отан», удостоенные званий «Халық қаһарманы», «Қазақстанның Еңбек Epi»;</w:t>
      </w:r>
    </w:p>
    <w:p w:rsidR="00000000" w:rsidRDefault="0091227A">
      <w:pPr>
        <w:pStyle w:val="pj"/>
      </w:pPr>
      <w:r>
        <w:t xml:space="preserve">многодетные матери, удостоенные звания «Мать-героиня», награжденные </w:t>
      </w:r>
      <w:hyperlink r:id="rId5366" w:anchor="sub_id=270000" w:history="1">
        <w:r>
          <w:rPr>
            <w:rStyle w:val="a4"/>
          </w:rPr>
          <w:t>подвесками «Алтын алқа», «Күміс алқа»</w:t>
        </w:r>
      </w:hyperlink>
      <w:r>
        <w:rPr>
          <w:rStyle w:val="s2"/>
        </w:rPr>
        <w:t>;</w:t>
      </w:r>
    </w:p>
    <w:p w:rsidR="00000000" w:rsidRDefault="0091227A">
      <w:pPr>
        <w:pStyle w:val="pj"/>
      </w:pPr>
      <w:hyperlink r:id="rId5367" w:anchor="sub_id=40000" w:history="1">
        <w:r>
          <w:rPr>
            <w:rStyle w:val="a4"/>
          </w:rPr>
          <w:t>ветераны</w:t>
        </w:r>
      </w:hyperlink>
      <w:r>
        <w:t xml:space="preserve"> </w:t>
      </w:r>
      <w:r>
        <w:rPr>
          <w:rStyle w:val="s0"/>
        </w:rPr>
        <w:t xml:space="preserve">Великой Отечественной войны, </w:t>
      </w:r>
      <w:hyperlink r:id="rId5368"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369" w:anchor="sub_id=50000" w:history="1">
        <w:r>
          <w:rPr>
            <w:rStyle w:val="a4"/>
          </w:rPr>
          <w:t>ветераны</w:t>
        </w:r>
      </w:hyperlink>
      <w:r>
        <w:t xml:space="preserve"> </w:t>
      </w:r>
      <w:r>
        <w:rPr>
          <w:rStyle w:val="s0"/>
        </w:rPr>
        <w:t>боевых действий на территории других государств</w:t>
      </w:r>
      <w:r>
        <w:rPr>
          <w:rStyle w:val="s0"/>
        </w:rPr>
        <w:t>,</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w:t>
      </w:r>
      <w:r>
        <w:t>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91227A">
      <w:pPr>
        <w:pStyle w:val="pj"/>
      </w:pPr>
      <w:r>
        <w:t>п</w:t>
      </w:r>
      <w:r>
        <w:t>рестарелые, проживающие в медико-социальных учреждениях общего типа для престарелых и лиц с инвалидностью, дети-сироты и дети, оставшиеся без попечения родителей, находящиеся на полном государственном обеспечении, проживающие в детских домах и (или) интерн</w:t>
      </w:r>
      <w:r>
        <w:t>атах;</w:t>
      </w:r>
    </w:p>
    <w:p w:rsidR="00000000" w:rsidRDefault="0091227A">
      <w:pPr>
        <w:pStyle w:val="pj"/>
      </w:pPr>
      <w:r>
        <w:t>граждане, пострадавшие вследствие Чернобыльской катастрофы;</w:t>
      </w:r>
    </w:p>
    <w:p w:rsidR="00000000" w:rsidRDefault="0091227A">
      <w:pPr>
        <w:pStyle w:val="pji"/>
      </w:pPr>
      <w:r>
        <w:rPr>
          <w:rStyle w:val="s3"/>
        </w:rPr>
        <w:t xml:space="preserve">В подпункт 5 внесены изменения в соответствии с </w:t>
      </w:r>
      <w:hyperlink r:id="rId5370" w:history="1">
        <w:r>
          <w:rPr>
            <w:rStyle w:val="a4"/>
            <w:i/>
            <w:iCs/>
          </w:rPr>
          <w:t>Законом</w:t>
        </w:r>
      </w:hyperlink>
      <w:r>
        <w:t xml:space="preserve"> </w:t>
      </w:r>
      <w:r>
        <w:rPr>
          <w:rStyle w:val="s3"/>
        </w:rPr>
        <w:t>РК от 06.05.20 г. № 324-VI (</w:t>
      </w:r>
      <w:hyperlink r:id="rId5371" w:anchor="sub_id=6220005" w:history="1">
        <w:r>
          <w:rPr>
            <w:rStyle w:val="a4"/>
            <w:i/>
            <w:iCs/>
          </w:rPr>
          <w:t>см. стар. ред.</w:t>
        </w:r>
      </w:hyperlink>
      <w:r>
        <w:rPr>
          <w:rStyle w:val="s3"/>
        </w:rPr>
        <w:t xml:space="preserve">); </w:t>
      </w:r>
      <w:hyperlink r:id="rId5372" w:anchor="sub_id=622" w:history="1">
        <w:r>
          <w:rPr>
            <w:rStyle w:val="a4"/>
            <w:i/>
            <w:iCs/>
          </w:rPr>
          <w:t>Законом</w:t>
        </w:r>
      </w:hyperlink>
      <w:r>
        <w:t xml:space="preserve"> </w:t>
      </w:r>
      <w:r>
        <w:rPr>
          <w:rStyle w:val="s3"/>
        </w:rPr>
        <w:t>РК от 10.12.20 г. № 382-VI (введен в действие с 1 января 2021 г.)</w:t>
      </w:r>
      <w:r>
        <w:rPr>
          <w:rStyle w:val="s3"/>
        </w:rPr>
        <w:t xml:space="preserve"> (</w:t>
      </w:r>
      <w:hyperlink r:id="rId5373" w:anchor="sub_id=6220005" w:history="1">
        <w:r>
          <w:rPr>
            <w:rStyle w:val="a4"/>
            <w:i/>
            <w:iCs/>
          </w:rPr>
          <w:t>см. стар. ред.</w:t>
        </w:r>
      </w:hyperlink>
      <w:r>
        <w:rPr>
          <w:rStyle w:val="s3"/>
        </w:rPr>
        <w:t>)</w:t>
      </w:r>
    </w:p>
    <w:p w:rsidR="00000000" w:rsidRDefault="0091227A">
      <w:pPr>
        <w:pStyle w:val="pj"/>
      </w:pPr>
      <w:r>
        <w:t xml:space="preserve">5) при выдаче государственного регистрационного номерного знака на автомобиль, прицеп к автомобилю, мототранспорт, за исключением выдачи государственных </w:t>
      </w:r>
      <w:r>
        <w:t>регистрационных номерных знаков повышенного спроса:</w:t>
      </w:r>
    </w:p>
    <w:p w:rsidR="00000000" w:rsidRDefault="0091227A">
      <w:pPr>
        <w:pStyle w:val="pj"/>
      </w:pPr>
      <w: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w:t>
      </w:r>
      <w:r>
        <w:t>анның Еңбек Epi»;</w:t>
      </w:r>
    </w:p>
    <w:p w:rsidR="00000000" w:rsidRDefault="0091227A">
      <w:pPr>
        <w:pStyle w:val="pj"/>
      </w:pPr>
      <w:hyperlink r:id="rId5374" w:anchor="sub_id=40000" w:history="1">
        <w:r>
          <w:rPr>
            <w:rStyle w:val="a4"/>
          </w:rPr>
          <w:t>ветераны</w:t>
        </w:r>
      </w:hyperlink>
      <w:r>
        <w:t xml:space="preserve"> </w:t>
      </w:r>
      <w:r>
        <w:rPr>
          <w:rStyle w:val="s0"/>
        </w:rPr>
        <w:t xml:space="preserve">Великой Отечественной войны, </w:t>
      </w:r>
      <w:hyperlink r:id="rId5375" w:anchor="sub_id=60000" w:history="1">
        <w:r>
          <w:rPr>
            <w:rStyle w:val="a4"/>
          </w:rPr>
          <w:t>ветераны</w:t>
        </w:r>
      </w:hyperlink>
      <w:r>
        <w:rPr>
          <w:rStyle w:val="s2"/>
        </w:rPr>
        <w:t>,</w:t>
      </w:r>
      <w:r>
        <w:rPr>
          <w:rStyle w:val="s0"/>
        </w:rPr>
        <w:t xml:space="preserve"> приравненные по льготам </w:t>
      </w:r>
      <w:r>
        <w:rPr>
          <w:rStyle w:val="s0"/>
        </w:rPr>
        <w:t xml:space="preserve">к ветеранам Великой Отечественной войны, и </w:t>
      </w:r>
      <w:hyperlink r:id="rId5376"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w:t>
      </w:r>
      <w:r>
        <w:t>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w:t>
      </w:r>
      <w:r>
        <w:t>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91227A">
      <w:pPr>
        <w:pStyle w:val="pji"/>
      </w:pPr>
      <w:r>
        <w:rPr>
          <w:rStyle w:val="s3"/>
        </w:rPr>
        <w:t xml:space="preserve">См.: </w:t>
      </w:r>
      <w:hyperlink r:id="rId5377" w:history="1">
        <w:r>
          <w:rPr>
            <w:rStyle w:val="a4"/>
            <w:i/>
            <w:iCs/>
          </w:rPr>
          <w:t>Ответ</w:t>
        </w:r>
      </w:hyperlink>
      <w:r>
        <w:t xml:space="preserve"> </w:t>
      </w:r>
      <w:r>
        <w:rPr>
          <w:rStyle w:val="s3"/>
        </w:rPr>
        <w:t xml:space="preserve">Министра внутренних дел РК от 15 ноября 2018 года на вопрос от 24 октября 2018 года № 520249 (dialog.egov.kz) «Об освобождении лица с инвалидностью от уплаты госпошлины за изготовление номерного знака повышенного спроса на машину», </w:t>
      </w:r>
      <w:hyperlink r:id="rId5378" w:history="1">
        <w:r>
          <w:rPr>
            <w:rStyle w:val="a4"/>
            <w:i/>
            <w:iCs/>
          </w:rPr>
          <w:t>Ответ</w:t>
        </w:r>
      </w:hyperlink>
      <w:r>
        <w:rPr>
          <w:rStyle w:val="s3"/>
        </w:rPr>
        <w:t xml:space="preserve"> Председателя КГД МФ РК от 9 ноября 2021 года на вопрос от 26 октября 2021 года № 711435 (dialog.egov.kz) «О налоговых льготах по уплате госпошлины и других налоговых обязательствах родителей детей-инвалидов»</w:t>
      </w:r>
    </w:p>
    <w:p w:rsidR="00000000" w:rsidRDefault="0091227A">
      <w:pPr>
        <w:pStyle w:val="pj"/>
      </w:pPr>
      <w:r>
        <w:t>граждане, пострадавшие вследствие Чернобыльской катастрофы.</w:t>
      </w:r>
    </w:p>
    <w:p w:rsidR="00000000" w:rsidRDefault="0091227A">
      <w:pPr>
        <w:pStyle w:val="pj"/>
      </w:pPr>
      <w:r>
        <w:t> </w:t>
      </w:r>
    </w:p>
    <w:p w:rsidR="00000000" w:rsidRDefault="0091227A">
      <w:pPr>
        <w:pStyle w:val="pj"/>
      </w:pPr>
      <w:bookmarkStart w:id="1031" w:name="SUB6230000"/>
      <w:bookmarkEnd w:id="1031"/>
      <w:r>
        <w:rPr>
          <w:rStyle w:val="s1"/>
        </w:rPr>
        <w:t>Статья 623. Порядок уплаты государственной пошлины</w:t>
      </w:r>
    </w:p>
    <w:p w:rsidR="00000000" w:rsidRDefault="0091227A">
      <w:pPr>
        <w:pStyle w:val="pj"/>
      </w:pPr>
      <w:r>
        <w:t>1. Государственная пошлина уплачивается:</w:t>
      </w:r>
    </w:p>
    <w:p w:rsidR="00000000" w:rsidRDefault="0091227A">
      <w:pPr>
        <w:pStyle w:val="pji"/>
      </w:pPr>
      <w:r>
        <w:rPr>
          <w:rStyle w:val="s3"/>
        </w:rPr>
        <w:t xml:space="preserve">Подпункт 1 изложен в редакции </w:t>
      </w:r>
      <w:hyperlink r:id="rId5379" w:anchor="sub_id=623" w:history="1">
        <w:r>
          <w:rPr>
            <w:rStyle w:val="a4"/>
            <w:i/>
            <w:iCs/>
          </w:rPr>
          <w:t>Закона</w:t>
        </w:r>
      </w:hyperlink>
      <w:r>
        <w:rPr>
          <w:rStyle w:val="s3"/>
        </w:rPr>
        <w:t xml:space="preserve"> РК от 20.12.21 г. № 85-VII (введен в действие с 1 января 2022 г.) (</w:t>
      </w:r>
      <w:hyperlink r:id="rId5380" w:anchor="sub_id=6230000" w:history="1">
        <w:r>
          <w:rPr>
            <w:rStyle w:val="a4"/>
            <w:i/>
            <w:iCs/>
          </w:rPr>
          <w:t>см. стар. ред.</w:t>
        </w:r>
      </w:hyperlink>
      <w:r>
        <w:rPr>
          <w:rStyle w:val="s3"/>
        </w:rPr>
        <w:t xml:space="preserve">); внесены изменения в соответствии с </w:t>
      </w:r>
      <w:hyperlink r:id="rId5381" w:anchor="sub_id=623" w:history="1">
        <w:r>
          <w:rPr>
            <w:rStyle w:val="a4"/>
            <w:i/>
            <w:iCs/>
          </w:rPr>
          <w:t>Законом</w:t>
        </w:r>
      </w:hyperlink>
      <w:r>
        <w:rPr>
          <w:rStyle w:val="s3"/>
        </w:rPr>
        <w:t xml:space="preserve"> РК от 21.12.22 г. № 165-VII (введен в действие с 1 января 2024 г.) (</w:t>
      </w:r>
      <w:hyperlink r:id="rId5382" w:anchor="sub_id=6230000" w:history="1">
        <w:r>
          <w:rPr>
            <w:rStyle w:val="a4"/>
            <w:i/>
            <w:iCs/>
          </w:rPr>
          <w:t>см. стар. ред.</w:t>
        </w:r>
      </w:hyperlink>
      <w:r>
        <w:rPr>
          <w:rStyle w:val="s3"/>
        </w:rPr>
        <w:t xml:space="preserve">); </w:t>
      </w:r>
      <w:hyperlink r:id="rId5383" w:anchor="sub_id=623" w:history="1">
        <w:r>
          <w:rPr>
            <w:rStyle w:val="a4"/>
            <w:i/>
            <w:iCs/>
          </w:rPr>
          <w:t>Законом</w:t>
        </w:r>
      </w:hyperlink>
      <w:r>
        <w:rPr>
          <w:rStyle w:val="s3"/>
        </w:rPr>
        <w:t xml:space="preserve"> РК от 12.12.23 г. № 45-VIII (введен в действие с 1 января 2024 г.) (</w:t>
      </w:r>
      <w:hyperlink r:id="rId5384" w:anchor="sub_id=6230000" w:history="1">
        <w:r>
          <w:rPr>
            <w:rStyle w:val="a4"/>
            <w:i/>
            <w:iCs/>
          </w:rPr>
          <w:t>см. стар. ред.</w:t>
        </w:r>
      </w:hyperlink>
      <w:r>
        <w:rPr>
          <w:rStyle w:val="s3"/>
        </w:rPr>
        <w:t>)</w:t>
      </w:r>
    </w:p>
    <w:p w:rsidR="00000000" w:rsidRDefault="0091227A">
      <w:pPr>
        <w:pStyle w:val="pj"/>
      </w:pPr>
      <w:r>
        <w:t xml:space="preserve">1) по делам, рассматриваемым судами, - до подачи соответствующего </w:t>
      </w:r>
      <w:r>
        <w:rPr>
          <w:rStyle w:val="s0"/>
        </w:rPr>
        <w:t xml:space="preserve">иска, </w:t>
      </w:r>
      <w:r>
        <w:t xml:space="preserve">административного иска, заявления (жалобы) или заявления о вынесении судебного приказа, за исключением </w:t>
      </w:r>
      <w:r>
        <w:rPr>
          <w:rStyle w:val="s0"/>
        </w:rPr>
        <w:t xml:space="preserve">случаев, предусмотренных </w:t>
      </w:r>
      <w:hyperlink w:anchor="sub51020000" w:history="1">
        <w:r>
          <w:rPr>
            <w:rStyle w:val="a4"/>
          </w:rPr>
          <w:t>статьей 51-2</w:t>
        </w:r>
      </w:hyperlink>
      <w:r>
        <w:rPr>
          <w:rStyle w:val="s0"/>
        </w:rPr>
        <w:t xml:space="preserve"> настоящ</w:t>
      </w:r>
      <w:r>
        <w:rPr>
          <w:rStyle w:val="s0"/>
        </w:rPr>
        <w:t xml:space="preserve">его Кодекса, </w:t>
      </w:r>
      <w:r>
        <w:t xml:space="preserve">дел, предусмотренных частью третьей </w:t>
      </w:r>
      <w:hyperlink r:id="rId5385" w:anchor="sub_id=1060300" w:history="1">
        <w:r>
          <w:rPr>
            <w:rStyle w:val="a4"/>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91227A">
      <w:pPr>
        <w:pStyle w:val="pj"/>
      </w:pPr>
      <w:r>
        <w:rPr>
          <w:rStyle w:val="s0"/>
        </w:rPr>
        <w:t>по обраще</w:t>
      </w:r>
      <w:r>
        <w:rPr>
          <w:rStyle w:val="s0"/>
        </w:rPr>
        <w:t>ниям граждан, рассматриваемым Конституционным Судом Республики Казахстан, - до подачи обращения;</w:t>
      </w:r>
    </w:p>
    <w:p w:rsidR="00000000" w:rsidRDefault="0091227A">
      <w:pPr>
        <w:pStyle w:val="pj"/>
      </w:pPr>
      <w:r>
        <w:t>2) за выполнение нотариальных действий, а также за выдачу копий документов, дубликатов - при регистрации совершенного нотариального действия;</w:t>
      </w:r>
    </w:p>
    <w:p w:rsidR="00000000" w:rsidRDefault="0091227A">
      <w:pPr>
        <w:pStyle w:val="pj"/>
      </w:pPr>
      <w:r>
        <w:t>3), 4) и</w:t>
      </w:r>
      <w:r>
        <w:rPr>
          <w:rStyle w:val="s0"/>
        </w:rPr>
        <w:t xml:space="preserve">сключены </w:t>
      </w:r>
      <w:r>
        <w:rPr>
          <w:rStyle w:val="s0"/>
        </w:rPr>
        <w:t xml:space="preserve">в соответствии с </w:t>
      </w:r>
      <w:hyperlink r:id="rId5386" w:anchor="sub_id=623" w:history="1">
        <w:r>
          <w:rPr>
            <w:rStyle w:val="a4"/>
          </w:rPr>
          <w:t>Законом</w:t>
        </w:r>
      </w:hyperlink>
      <w:r>
        <w:rPr>
          <w:rStyle w:val="s0"/>
        </w:rPr>
        <w:t xml:space="preserve"> РК от 06.02.23 г. № 196-VII </w:t>
      </w:r>
      <w:r>
        <w:rPr>
          <w:rStyle w:val="s3"/>
        </w:rPr>
        <w:t>(введен в действие с 1 июля 2023 г.) (</w:t>
      </w:r>
      <w:hyperlink r:id="rId5387" w:anchor="sub_id=6230103" w:history="1">
        <w:r>
          <w:rPr>
            <w:rStyle w:val="a4"/>
            <w:i/>
            <w:iCs/>
          </w:rPr>
          <w:t>см. стар. ред.</w:t>
        </w:r>
      </w:hyperlink>
      <w:r>
        <w:rPr>
          <w:rStyle w:val="s3"/>
        </w:rPr>
        <w:t>)</w:t>
      </w:r>
    </w:p>
    <w:p w:rsidR="00000000" w:rsidRDefault="0091227A">
      <w:pPr>
        <w:pStyle w:val="pji"/>
      </w:pPr>
      <w:r>
        <w:rPr>
          <w:rStyle w:val="s3"/>
        </w:rPr>
        <w:t xml:space="preserve">В подпункт 5 внесены в соответствии с </w:t>
      </w:r>
      <w:hyperlink r:id="rId5388" w:anchor="sub_id=623" w:history="1">
        <w:r>
          <w:rPr>
            <w:rStyle w:val="a4"/>
            <w:i/>
            <w:iCs/>
          </w:rPr>
          <w:t>Законом</w:t>
        </w:r>
      </w:hyperlink>
      <w:r>
        <w:t xml:space="preserve"> </w:t>
      </w:r>
      <w:r>
        <w:rPr>
          <w:rStyle w:val="s3"/>
        </w:rPr>
        <w:t>РК от 20.06.18 г. № 161-VI (</w:t>
      </w:r>
      <w:hyperlink r:id="rId5389" w:anchor="sub_id=6230105" w:history="1">
        <w:r>
          <w:rPr>
            <w:rStyle w:val="a4"/>
            <w:i/>
            <w:iCs/>
          </w:rPr>
          <w:t>см. стар. ред.</w:t>
        </w:r>
      </w:hyperlink>
      <w:r>
        <w:rPr>
          <w:rStyle w:val="s3"/>
        </w:rPr>
        <w:t xml:space="preserve">); </w:t>
      </w:r>
      <w:hyperlink r:id="rId5390" w:anchor="sub_id=623" w:history="1">
        <w:r>
          <w:rPr>
            <w:rStyle w:val="a4"/>
            <w:i/>
            <w:iCs/>
          </w:rPr>
          <w:t>Законом</w:t>
        </w:r>
      </w:hyperlink>
      <w:r>
        <w:t xml:space="preserve"> </w:t>
      </w:r>
      <w:r>
        <w:rPr>
          <w:rStyle w:val="s3"/>
        </w:rPr>
        <w:t>РК от 28.10.19 г. № 268-VI (введен в действие с 27 ноября 2019 г.) (</w:t>
      </w:r>
      <w:hyperlink r:id="rId5391" w:anchor="sub_id=6230105" w:history="1">
        <w:r>
          <w:rPr>
            <w:rStyle w:val="a4"/>
            <w:i/>
            <w:iCs/>
          </w:rPr>
          <w:t>см. стар. ред.</w:t>
        </w:r>
      </w:hyperlink>
      <w:r>
        <w:rPr>
          <w:rStyle w:val="s3"/>
        </w:rPr>
        <w:t xml:space="preserve">); </w:t>
      </w:r>
      <w:hyperlink r:id="rId5392" w:anchor="sub_id=623" w:history="1">
        <w:r>
          <w:rPr>
            <w:rStyle w:val="a4"/>
            <w:i/>
            <w:iCs/>
          </w:rPr>
          <w:t>Законом</w:t>
        </w:r>
      </w:hyperlink>
      <w:r>
        <w:t xml:space="preserve"> </w:t>
      </w:r>
      <w:r>
        <w:rPr>
          <w:rStyle w:val="s3"/>
        </w:rPr>
        <w:t>РК от 25.11.19 г. № 272-VI (</w:t>
      </w:r>
      <w:hyperlink r:id="rId5393" w:anchor="sub_id=6230105" w:history="1">
        <w:r>
          <w:rPr>
            <w:rStyle w:val="a4"/>
            <w:i/>
            <w:iCs/>
          </w:rPr>
          <w:t>см. стар. ред.</w:t>
        </w:r>
      </w:hyperlink>
      <w:r>
        <w:rPr>
          <w:rStyle w:val="s3"/>
        </w:rPr>
        <w:t xml:space="preserve">); </w:t>
      </w:r>
      <w:hyperlink r:id="rId5394" w:anchor="sub_id=623" w:history="1">
        <w:r>
          <w:rPr>
            <w:rStyle w:val="a4"/>
            <w:i/>
            <w:iCs/>
          </w:rPr>
          <w:t>Законом</w:t>
        </w:r>
      </w:hyperlink>
      <w:r>
        <w:t xml:space="preserve"> </w:t>
      </w:r>
      <w:r>
        <w:rPr>
          <w:rStyle w:val="s3"/>
        </w:rPr>
        <w:t>РК от 10.12.20 г. № 382-VI (введен в действие с 1 января 2022 г.) (</w:t>
      </w:r>
      <w:hyperlink r:id="rId5395" w:anchor="sub_id=6230105" w:history="1">
        <w:r>
          <w:rPr>
            <w:rStyle w:val="a4"/>
            <w:i/>
            <w:iCs/>
          </w:rPr>
          <w:t>см. стар. ред.</w:t>
        </w:r>
      </w:hyperlink>
      <w:r>
        <w:rPr>
          <w:rStyle w:val="s3"/>
        </w:rPr>
        <w:t>)</w:t>
      </w:r>
    </w:p>
    <w:p w:rsidR="00000000" w:rsidRDefault="0091227A">
      <w:pPr>
        <w:pStyle w:val="pj"/>
      </w:pPr>
      <w:r>
        <w:t>5) до выдачи соответствующих документов:</w:t>
      </w:r>
    </w:p>
    <w:p w:rsidR="00000000" w:rsidRDefault="0091227A">
      <w:pPr>
        <w:pStyle w:val="pj"/>
      </w:pPr>
      <w:r>
        <w:rPr>
          <w:rStyle w:val="s0"/>
        </w:rPr>
        <w:t>за выдачу паспортов и удостоверений личности граждан Республики Казахстан, удостоверений лица без гражданства, вида на жительство иностранца в Республике Казахстан и проездного документа;</w:t>
      </w:r>
    </w:p>
    <w:p w:rsidR="00000000" w:rsidRDefault="0091227A">
      <w:pPr>
        <w:pStyle w:val="pj"/>
      </w:pPr>
      <w:r>
        <w:t>за выдачу удостоверения доп</w:t>
      </w:r>
      <w:r>
        <w:t>уска к осуществлению международных автомобильных перевозок грузов (дубликата удостоверения допуска);</w:t>
      </w:r>
    </w:p>
    <w:p w:rsidR="00000000" w:rsidRDefault="0091227A">
      <w:pPr>
        <w:pStyle w:val="pj"/>
      </w:pPr>
      <w:r>
        <w:t>за выдачу (переоформление) удостоверения охотника (дубликата удостоверения охотника);</w:t>
      </w:r>
    </w:p>
    <w:p w:rsidR="00000000" w:rsidRDefault="0091227A">
      <w:pPr>
        <w:pStyle w:val="pj"/>
      </w:pPr>
      <w:r>
        <w:rPr>
          <w:rStyle w:val="s0"/>
        </w:rPr>
        <w:t>за выдачу:</w:t>
      </w:r>
    </w:p>
    <w:p w:rsidR="00000000" w:rsidRDefault="0091227A">
      <w:pPr>
        <w:pStyle w:val="pj"/>
      </w:pPr>
      <w:r>
        <w:rPr>
          <w:rStyle w:val="s0"/>
        </w:rPr>
        <w:t>разрешений на импорт на территорию Республики Казахстан, э</w:t>
      </w:r>
      <w:r>
        <w:rPr>
          <w:rStyle w:val="s0"/>
        </w:rPr>
        <w:t xml:space="preserve">кспорт и (или) реэкспорт с территории Республики Казахстан объектов растительного мира, их частей и дериватов, подпадающих под действие </w:t>
      </w:r>
      <w:hyperlink r:id="rId5396" w:history="1">
        <w:r>
          <w:rPr>
            <w:rStyle w:val="a4"/>
          </w:rPr>
          <w:t>Конвенции</w:t>
        </w:r>
      </w:hyperlink>
      <w:r>
        <w:t xml:space="preserve"> </w:t>
      </w:r>
      <w:r>
        <w:rPr>
          <w:rStyle w:val="s0"/>
        </w:rPr>
        <w:t xml:space="preserve">о международной торговле видами дикой фауны и </w:t>
      </w:r>
      <w:r>
        <w:rPr>
          <w:rStyle w:val="s0"/>
        </w:rPr>
        <w:t>флоры, находящимися под угрозой исчезновения;</w:t>
      </w:r>
    </w:p>
    <w:p w:rsidR="00000000" w:rsidRDefault="0091227A">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w:t>
      </w:r>
      <w:r>
        <w:rPr>
          <w:rStyle w:val="s0"/>
        </w:rPr>
        <w:t>ы и флоры, находящимися под угрозой исчезновения;</w:t>
      </w:r>
    </w:p>
    <w:p w:rsidR="00000000" w:rsidRDefault="0091227A">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91227A">
      <w:pPr>
        <w:pStyle w:val="pj"/>
      </w:pPr>
      <w:r>
        <w:rPr>
          <w:rStyle w:val="s0"/>
        </w:rPr>
        <w:t>заключения (разрешите</w:t>
      </w:r>
      <w:r>
        <w:rPr>
          <w:rStyle w:val="s0"/>
        </w:rPr>
        <w:t>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w:t>
      </w:r>
    </w:p>
    <w:p w:rsidR="00000000" w:rsidRDefault="0091227A">
      <w:pPr>
        <w:pStyle w:val="pj"/>
      </w:pPr>
      <w:r>
        <w:t xml:space="preserve">за выдачу разрешений на приобретение, хранение или хранение и ношение, перевозку, заключений на </w:t>
      </w:r>
      <w:r>
        <w:t>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91227A">
      <w:pPr>
        <w:pStyle w:val="pj"/>
      </w:pPr>
      <w:r>
        <w:t>за выдачу разрешений на приобретение гражданских пиротехнических веществ и изделий с их применением;</w:t>
      </w:r>
    </w:p>
    <w:p w:rsidR="00000000" w:rsidRDefault="0091227A">
      <w:pPr>
        <w:pStyle w:val="pj"/>
      </w:pPr>
      <w:r>
        <w:t>за регистрацию и перер</w:t>
      </w:r>
      <w:r>
        <w:t>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w:t>
      </w:r>
      <w:r>
        <w:t>ами, пневматического оружия с дульной энергией не более 7,5 Дж и калибра до 4,5 мм включительно);</w:t>
      </w:r>
    </w:p>
    <w:p w:rsidR="00000000" w:rsidRDefault="0091227A">
      <w:pPr>
        <w:pStyle w:val="pj"/>
      </w:pPr>
      <w:r>
        <w:t>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w:t>
      </w:r>
      <w:r>
        <w:t>тан и въездом в Республику Казахстан;</w:t>
      </w:r>
    </w:p>
    <w:p w:rsidR="00000000" w:rsidRDefault="0091227A">
      <w:pPr>
        <w:pStyle w:val="pj"/>
      </w:pPr>
      <w:r>
        <w:rPr>
          <w:rStyle w:val="s0"/>
        </w:rPr>
        <w:t>за совершение уполномоченным государственным органом в области интеллектуальной собственности юридически значимых действий, связанных с признанием товарного знака общеизвестным, аттестацией патентных поверенных и регис</w:t>
      </w:r>
      <w:r>
        <w:rPr>
          <w:rStyle w:val="s0"/>
        </w:rPr>
        <w:t>трацией в качестве патентного поверенного;</w:t>
      </w:r>
    </w:p>
    <w:p w:rsidR="00000000" w:rsidRDefault="0091227A">
      <w:pPr>
        <w:pStyle w:val="pj"/>
      </w:pPr>
      <w:r>
        <w:t>за выдачу удостоверения личности моряка, мореходной книжки Республики Казахстан и профессионального диплома;</w:t>
      </w:r>
    </w:p>
    <w:p w:rsidR="00000000" w:rsidRDefault="0091227A">
      <w:pPr>
        <w:pStyle w:val="pj"/>
      </w:pPr>
      <w:r>
        <w:t>6) за выдачу водительских удостоверений, удостоверений тракториста-машиниста, свидетельств о государстве</w:t>
      </w:r>
      <w:r>
        <w:t xml:space="preserve">нной регистрации </w:t>
      </w:r>
      <w:hyperlink r:id="rId5397" w:anchor="sub_id=10038" w:history="1">
        <w:r>
          <w:rPr>
            <w:rStyle w:val="a4"/>
          </w:rPr>
          <w:t>механических транспортных средств</w:t>
        </w:r>
      </w:hyperlink>
      <w:r>
        <w:t xml:space="preserve"> и прицепов, государственных регистрационных номерных знаков, а также дубликата государственного регистрационного номерного</w:t>
      </w:r>
      <w:r>
        <w:t xml:space="preserve"> знака - до выдачи соответствующих документов, государственных регистрационных номерных знаков, дубликата государственного регистрационного номерного знака;</w:t>
      </w:r>
    </w:p>
    <w:p w:rsidR="00000000" w:rsidRDefault="0091227A">
      <w:pPr>
        <w:pStyle w:val="pj"/>
      </w:pPr>
      <w:r>
        <w:t>7) за проставление уполномоченными Правительством Республики Казахстан государственными органами ап</w:t>
      </w:r>
      <w:r>
        <w:t>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91227A">
      <w:pPr>
        <w:pStyle w:val="pj"/>
      </w:pPr>
      <w:r>
        <w:t>2. Государственная пошлина зачисляется по месту совершения юридически значимых действий и (или) выдачи документов уполн</w:t>
      </w:r>
      <w:r>
        <w:t>омоченными государственными органами или должностными лицами.</w:t>
      </w:r>
    </w:p>
    <w:p w:rsidR="00000000" w:rsidRDefault="0091227A">
      <w:pPr>
        <w:pStyle w:val="pji"/>
      </w:pPr>
      <w:r>
        <w:rPr>
          <w:rStyle w:val="s3"/>
        </w:rPr>
        <w:t xml:space="preserve">См.: </w:t>
      </w:r>
      <w:hyperlink r:id="rId5398" w:history="1">
        <w:r>
          <w:rPr>
            <w:rStyle w:val="a4"/>
            <w:i/>
            <w:iCs/>
          </w:rPr>
          <w:t>Ответ</w:t>
        </w:r>
      </w:hyperlink>
      <w:r>
        <w:t xml:space="preserve"> </w:t>
      </w:r>
      <w:r>
        <w:rPr>
          <w:rStyle w:val="s3"/>
        </w:rPr>
        <w:t>Председателя КГД МФ РК от 22 июня 2018 года на вопрос от 19 июня 2018 года № 503702/1 (dialog.egov.kz) «Касательно ука</w:t>
      </w:r>
      <w:r>
        <w:rPr>
          <w:rStyle w:val="s3"/>
        </w:rPr>
        <w:t xml:space="preserve">зания КБК при уплате государственной пошлины», </w:t>
      </w:r>
      <w:hyperlink r:id="rId539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ноября 2023 года № КГД-14-2-18/22216 «О зачислении в бю</w:t>
      </w:r>
      <w:r>
        <w:rPr>
          <w:rStyle w:val="s3"/>
        </w:rPr>
        <w:t>джет государственной пошлины»</w:t>
      </w:r>
    </w:p>
    <w:p w:rsidR="00000000" w:rsidRDefault="0091227A">
      <w:pPr>
        <w:pStyle w:val="pj"/>
      </w:pPr>
      <w:r>
        <w:t xml:space="preserve">3. Уплата в бюджет суммы государственной пошлины производится путем перечисления через банки второго уровня или организации, осуществляющие отдельные виды банковских операций, либо внесения ее наличными деньгами на основании </w:t>
      </w:r>
      <w:hyperlink r:id="rId5400" w:anchor="sub_id=2" w:history="1">
        <w:r>
          <w:rPr>
            <w:rStyle w:val="a4"/>
          </w:rPr>
          <w:t>бланков строгой отчетности по форме</w:t>
        </w:r>
      </w:hyperlink>
      <w:r>
        <w:rPr>
          <w:rStyle w:val="s2"/>
        </w:rPr>
        <w:t>,</w:t>
      </w:r>
      <w:r>
        <w:t xml:space="preserve"> установленной уполномоченным органом.</w:t>
      </w:r>
    </w:p>
    <w:p w:rsidR="00000000" w:rsidRDefault="0091227A">
      <w:pPr>
        <w:pStyle w:val="pj"/>
      </w:pPr>
      <w:r>
        <w:t>4. При уплате суммы государственной пошлины наличными деньгами такие принятые суммы государственной пош</w:t>
      </w:r>
      <w:r>
        <w:t>лины сдаются уполномоченными государственными органами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w:t>
      </w:r>
      <w:r>
        <w:t>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91227A">
      <w:pPr>
        <w:pStyle w:val="pj"/>
      </w:pPr>
      <w:r>
        <w:t> </w:t>
      </w:r>
    </w:p>
    <w:p w:rsidR="00000000" w:rsidRDefault="0091227A">
      <w:pPr>
        <w:pStyle w:val="pj"/>
      </w:pPr>
      <w:r>
        <w:t> </w:t>
      </w:r>
    </w:p>
    <w:p w:rsidR="00000000" w:rsidRDefault="0091227A">
      <w:pPr>
        <w:pStyle w:val="pc"/>
      </w:pPr>
      <w:bookmarkStart w:id="1032" w:name="SUB6240000"/>
      <w:bookmarkEnd w:id="1032"/>
      <w:r>
        <w:rPr>
          <w:rStyle w:val="s1"/>
        </w:rPr>
        <w:t>Параграф 2. Консульский сбор</w:t>
      </w:r>
    </w:p>
    <w:p w:rsidR="00000000" w:rsidRDefault="0091227A">
      <w:pPr>
        <w:pStyle w:val="pc"/>
      </w:pPr>
      <w:r>
        <w:rPr>
          <w:rStyle w:val="s1"/>
        </w:rPr>
        <w:t> </w:t>
      </w:r>
    </w:p>
    <w:p w:rsidR="00000000" w:rsidRDefault="0091227A">
      <w:pPr>
        <w:pStyle w:val="pji"/>
      </w:pPr>
      <w:r>
        <w:rPr>
          <w:rStyle w:val="s3"/>
        </w:rPr>
        <w:t>В с</w:t>
      </w:r>
      <w:r>
        <w:rPr>
          <w:rStyle w:val="s3"/>
        </w:rPr>
        <w:t xml:space="preserve">татью 624 внесены изменения в соответствии с </w:t>
      </w:r>
      <w:hyperlink r:id="rId5401" w:anchor="sub_id=624" w:history="1">
        <w:r>
          <w:rPr>
            <w:rStyle w:val="a4"/>
            <w:i/>
            <w:iCs/>
          </w:rPr>
          <w:t>Законом</w:t>
        </w:r>
      </w:hyperlink>
      <w:r>
        <w:rPr>
          <w:rStyle w:val="s3"/>
        </w:rPr>
        <w:t xml:space="preserve"> РК от 12.12.23 г. № 45-VIII (введен в действие с 1 января 2024 г.) (</w:t>
      </w:r>
      <w:hyperlink r:id="rId5402" w:anchor="sub_id=6240000" w:history="1">
        <w:r>
          <w:rPr>
            <w:rStyle w:val="a4"/>
            <w:i/>
            <w:iCs/>
          </w:rPr>
          <w:t>см. стар. ред.</w:t>
        </w:r>
      </w:hyperlink>
      <w:r>
        <w:rPr>
          <w:rStyle w:val="s3"/>
        </w:rPr>
        <w:t>)</w:t>
      </w:r>
    </w:p>
    <w:p w:rsidR="00000000" w:rsidRDefault="0091227A">
      <w:pPr>
        <w:pStyle w:val="pj"/>
      </w:pPr>
      <w:r>
        <w:rPr>
          <w:rStyle w:val="s1"/>
        </w:rPr>
        <w:t>Статья 624. Общие положения</w:t>
      </w:r>
    </w:p>
    <w:p w:rsidR="00000000" w:rsidRDefault="0091227A">
      <w:pPr>
        <w:pStyle w:val="pj"/>
      </w:pPr>
      <w:r>
        <w:t>Консульским сбором является платеж в бюджет, взимаемый дипломатическими представительствами и консульскими учреждениями Республики Казахстан</w:t>
      </w:r>
      <w:r>
        <w:rPr>
          <w:rStyle w:val="s0"/>
        </w:rPr>
        <w:t>, Министерством иностранных дел Республик</w:t>
      </w:r>
      <w:r>
        <w:rPr>
          <w:rStyle w:val="s0"/>
        </w:rPr>
        <w:t>и Казахстан</w:t>
      </w:r>
      <w:r>
        <w:t xml:space="preserve">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91227A">
      <w:pPr>
        <w:pStyle w:val="pj"/>
      </w:pPr>
      <w:r>
        <w:t> </w:t>
      </w:r>
    </w:p>
    <w:p w:rsidR="00000000" w:rsidRDefault="0091227A">
      <w:pPr>
        <w:pStyle w:val="pj"/>
      </w:pPr>
      <w:bookmarkStart w:id="1033" w:name="SUB6250000"/>
      <w:bookmarkEnd w:id="1033"/>
      <w:r>
        <w:rPr>
          <w:rStyle w:val="s1"/>
        </w:rPr>
        <w:t>Статья 625. Плательщики кон</w:t>
      </w:r>
      <w:r>
        <w:rPr>
          <w:rStyle w:val="s1"/>
        </w:rPr>
        <w:t>сульского сбора</w:t>
      </w:r>
    </w:p>
    <w:p w:rsidR="00000000" w:rsidRDefault="0091227A">
      <w:pPr>
        <w:pStyle w:val="pj"/>
      </w:pPr>
      <w:r>
        <w:t>Плательщиками консульского 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w:t>
      </w:r>
      <w:r>
        <w:t xml:space="preserve"> </w:t>
      </w:r>
      <w:hyperlink w:anchor="sub6260000" w:history="1">
        <w:r>
          <w:rPr>
            <w:rStyle w:val="a4"/>
          </w:rPr>
          <w:t>статьей 626</w:t>
        </w:r>
      </w:hyperlink>
      <w:r>
        <w:t xml:space="preserve"> настоящего Кодекса.</w:t>
      </w:r>
    </w:p>
    <w:p w:rsidR="00000000" w:rsidRDefault="0091227A">
      <w:pPr>
        <w:pStyle w:val="pj"/>
      </w:pPr>
      <w:r>
        <w:t> </w:t>
      </w:r>
    </w:p>
    <w:p w:rsidR="00000000" w:rsidRDefault="0091227A">
      <w:pPr>
        <w:pStyle w:val="pj"/>
      </w:pPr>
      <w:bookmarkStart w:id="1034" w:name="SUB6260000"/>
      <w:bookmarkEnd w:id="1034"/>
      <w:r>
        <w:rPr>
          <w:rStyle w:val="s1"/>
        </w:rPr>
        <w:t>Статья 626. Объекты взимания</w:t>
      </w:r>
    </w:p>
    <w:p w:rsidR="00000000" w:rsidRDefault="0091227A">
      <w:pPr>
        <w:pStyle w:val="pj"/>
      </w:pPr>
      <w:r>
        <w:t>Консульский сбор взимается за совершение следующих консульских действий:</w:t>
      </w:r>
    </w:p>
    <w:p w:rsidR="00000000" w:rsidRDefault="0091227A">
      <w:pPr>
        <w:pStyle w:val="pj"/>
      </w:pPr>
      <w: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91227A">
      <w:pPr>
        <w:pStyle w:val="pj"/>
      </w:pPr>
      <w:r>
        <w:t>2) проработка обращений граждан и юридических лиц Республики Казахстан, а также иностранцев и лиц без гражданств</w:t>
      </w:r>
      <w:r>
        <w:t>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91227A">
      <w:pPr>
        <w:pStyle w:val="pj"/>
      </w:pPr>
      <w:r>
        <w:t>3) выдача виз Республики Казахстан;</w:t>
      </w:r>
    </w:p>
    <w:p w:rsidR="00000000" w:rsidRDefault="0091227A">
      <w:pPr>
        <w:pStyle w:val="pj"/>
      </w:pPr>
      <w:r>
        <w:t>4) выдача свидетельства на возвращение в Республику Казахстан;</w:t>
      </w:r>
    </w:p>
    <w:p w:rsidR="00000000" w:rsidRDefault="0091227A">
      <w:pPr>
        <w:pStyle w:val="pj"/>
      </w:pPr>
      <w:r>
        <w:t>5) оформление ходатайств граждан Республики Казахстан по вопросам пребывания за границей;</w:t>
      </w:r>
    </w:p>
    <w:p w:rsidR="00000000" w:rsidRDefault="0091227A">
      <w:pPr>
        <w:pStyle w:val="pj"/>
      </w:pPr>
      <w:r>
        <w:t>6) оформление документов по вопросам гражданства Республики Казахстан;</w:t>
      </w:r>
    </w:p>
    <w:p w:rsidR="00000000" w:rsidRDefault="0091227A">
      <w:pPr>
        <w:pStyle w:val="pj"/>
      </w:pPr>
      <w:r>
        <w:t>7) регистрация актов гражданского состояния;</w:t>
      </w:r>
    </w:p>
    <w:p w:rsidR="00000000" w:rsidRDefault="0091227A">
      <w:pPr>
        <w:pStyle w:val="pj"/>
      </w:pPr>
      <w:r>
        <w:t>8) истребование документов;</w:t>
      </w:r>
    </w:p>
    <w:p w:rsidR="00000000" w:rsidRDefault="0091227A">
      <w:pPr>
        <w:pStyle w:val="pj"/>
      </w:pPr>
      <w:r>
        <w:t>9) легализация докумен</w:t>
      </w:r>
      <w:r>
        <w:t>тов, а также прием и препровождение документов для апостилирования;</w:t>
      </w:r>
    </w:p>
    <w:p w:rsidR="00000000" w:rsidRDefault="0091227A">
      <w:pPr>
        <w:pStyle w:val="pj"/>
      </w:pPr>
      <w:r>
        <w:t>10) совершение нотариальных действий;</w:t>
      </w:r>
    </w:p>
    <w:p w:rsidR="00000000" w:rsidRDefault="0091227A">
      <w:pPr>
        <w:pStyle w:val="pj"/>
      </w:pPr>
      <w:r>
        <w:t>11) хранение завещания, пакета с документами (кроме завещания), денег, ценных бумаг и других ценностей (за исключением наследственных) в консульском у</w:t>
      </w:r>
      <w:r>
        <w:t>чреждении;</w:t>
      </w:r>
    </w:p>
    <w:p w:rsidR="00000000" w:rsidRDefault="0091227A">
      <w:pPr>
        <w:pStyle w:val="pj"/>
      </w:pPr>
      <w:r>
        <w:t>12) продажа товаров или иного имущества с публичных торгов;</w:t>
      </w:r>
    </w:p>
    <w:p w:rsidR="00000000" w:rsidRDefault="0091227A">
      <w:pPr>
        <w:pStyle w:val="pj"/>
      </w:pPr>
      <w:r>
        <w:t>13) принятие в депозит на срок до шести месяцев имущества или денежных сумм для передачи по принадлежности;</w:t>
      </w:r>
    </w:p>
    <w:p w:rsidR="00000000" w:rsidRDefault="0091227A">
      <w:pPr>
        <w:pStyle w:val="pj"/>
      </w:pPr>
      <w:r>
        <w:t>14) направление документов дипломатической почтой в адрес юридических лиц;</w:t>
      </w:r>
    </w:p>
    <w:p w:rsidR="00000000" w:rsidRDefault="0091227A">
      <w:pPr>
        <w:pStyle w:val="pj"/>
      </w:pPr>
      <w:r>
        <w:t>15</w:t>
      </w:r>
      <w:r>
        <w:t>)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91227A">
      <w:pPr>
        <w:pStyle w:val="pj"/>
      </w:pPr>
      <w:r>
        <w:t xml:space="preserve">16) составление или заверение любой декларации или другого документа, предусмотренных законодательством Республики </w:t>
      </w:r>
      <w:r>
        <w:t>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91227A">
      <w:pPr>
        <w:pStyle w:val="pj"/>
      </w:pPr>
      <w:r>
        <w:t>17) составление акта о морском протесте в случае гибели или повреждения судна или груза (кораблекрушения судов) Республики Ка</w:t>
      </w:r>
      <w:r>
        <w:t>захстан, находящихся за границей;</w:t>
      </w:r>
    </w:p>
    <w:p w:rsidR="00000000" w:rsidRDefault="0091227A">
      <w:pPr>
        <w:pStyle w:val="pj"/>
      </w:pPr>
      <w:r>
        <w:t>18) выдача иных документов (справок), имеющих юридическое значение.</w:t>
      </w:r>
    </w:p>
    <w:p w:rsidR="00000000" w:rsidRDefault="0091227A">
      <w:pPr>
        <w:pStyle w:val="pj"/>
      </w:pPr>
      <w:r>
        <w:t> </w:t>
      </w:r>
    </w:p>
    <w:p w:rsidR="00000000" w:rsidRDefault="0091227A">
      <w:pPr>
        <w:pStyle w:val="pji"/>
      </w:pPr>
      <w:bookmarkStart w:id="1035" w:name="SUB6270000"/>
      <w:bookmarkEnd w:id="1035"/>
      <w:r>
        <w:rPr>
          <w:rStyle w:val="s3"/>
        </w:rPr>
        <w:t xml:space="preserve">Статья 627 изложена в редакции </w:t>
      </w:r>
      <w:hyperlink r:id="rId5403" w:anchor="sub_id=627" w:history="1">
        <w:r>
          <w:rPr>
            <w:rStyle w:val="a4"/>
            <w:i/>
            <w:iCs/>
          </w:rPr>
          <w:t>Закона</w:t>
        </w:r>
      </w:hyperlink>
      <w:r>
        <w:rPr>
          <w:rStyle w:val="s3"/>
        </w:rPr>
        <w:t xml:space="preserve"> РК от 12.12.23 г. № 45-VIII (введ</w:t>
      </w:r>
      <w:r>
        <w:rPr>
          <w:rStyle w:val="s3"/>
        </w:rPr>
        <w:t>ен в действие с 1 января 2024 г.) (</w:t>
      </w:r>
      <w:hyperlink r:id="rId5404" w:anchor="sub_id=6270000" w:history="1">
        <w:r>
          <w:rPr>
            <w:rStyle w:val="a4"/>
            <w:i/>
            <w:iCs/>
          </w:rPr>
          <w:t>см. стар. ред.</w:t>
        </w:r>
      </w:hyperlink>
      <w:r>
        <w:rPr>
          <w:rStyle w:val="s3"/>
        </w:rPr>
        <w:t>)</w:t>
      </w:r>
    </w:p>
    <w:p w:rsidR="00000000" w:rsidRDefault="0091227A">
      <w:pPr>
        <w:pStyle w:val="pj"/>
      </w:pPr>
      <w:r>
        <w:rPr>
          <w:rStyle w:val="s1"/>
        </w:rPr>
        <w:t>Статья 627. Ставки консульского сбора</w:t>
      </w:r>
    </w:p>
    <w:p w:rsidR="00000000" w:rsidRDefault="0091227A">
      <w:pPr>
        <w:pStyle w:val="pj"/>
      </w:pPr>
      <w:r>
        <w:rPr>
          <w:rStyle w:val="s0"/>
        </w:rPr>
        <w:t>Министерство иностранных дел Республики Казахстан по согласованию с уполномоченным</w:t>
      </w:r>
      <w:r>
        <w:rPr>
          <w:rStyle w:val="s0"/>
        </w:rPr>
        <w:t xml:space="preserve"> органом и уполномоченным органом в области налоговой политики разрабатывает и утверждает </w:t>
      </w:r>
      <w:hyperlink r:id="rId5405" w:history="1">
        <w:r>
          <w:rPr>
            <w:rStyle w:val="a4"/>
          </w:rPr>
          <w:t>ставки консульского сбора</w:t>
        </w:r>
      </w:hyperlink>
      <w:r>
        <w:rPr>
          <w:rStyle w:val="s0"/>
        </w:rPr>
        <w:t>:</w:t>
      </w:r>
    </w:p>
    <w:p w:rsidR="00000000" w:rsidRDefault="0091227A">
      <w:pPr>
        <w:pStyle w:val="pj"/>
      </w:pPr>
      <w:r>
        <w:rPr>
          <w:rStyle w:val="s0"/>
        </w:rPr>
        <w:t>1) взимаемого на территории Республики Казахстан;</w:t>
      </w:r>
    </w:p>
    <w:p w:rsidR="00000000" w:rsidRDefault="0091227A">
      <w:pPr>
        <w:pStyle w:val="pj"/>
      </w:pPr>
      <w:r>
        <w:rPr>
          <w:rStyle w:val="s0"/>
        </w:rPr>
        <w:t xml:space="preserve">2) </w:t>
      </w:r>
      <w:hyperlink r:id="rId5406" w:history="1">
        <w:r>
          <w:rPr>
            <w:rStyle w:val="a4"/>
          </w:rPr>
          <w:t>за совершение консульских действий</w:t>
        </w:r>
      </w:hyperlink>
      <w:r>
        <w:rPr>
          <w:rStyle w:val="s0"/>
        </w:rPr>
        <w:t xml:space="preserve"> на территории иностранного государства.</w:t>
      </w:r>
    </w:p>
    <w:p w:rsidR="00000000" w:rsidRDefault="0091227A">
      <w:pPr>
        <w:pStyle w:val="pj"/>
      </w:pPr>
      <w:r>
        <w:rPr>
          <w:rStyle w:val="s0"/>
        </w:rPr>
        <w:t xml:space="preserve">Министерство иностранных дел Республики Казахстан вправе устанавливать дополнительно к ставкам, утвержденным в соответствии с подпунктом </w:t>
      </w:r>
      <w:r>
        <w:rPr>
          <w:rStyle w:val="s0"/>
        </w:rPr>
        <w:t>2) части первой настоящей статьи, ставки консульского сбора за срочность на основе принципа взаимности.</w:t>
      </w:r>
    </w:p>
    <w:p w:rsidR="00000000" w:rsidRDefault="0091227A">
      <w:pPr>
        <w:pStyle w:val="pj"/>
      </w:pPr>
      <w:r>
        <w:t> </w:t>
      </w:r>
    </w:p>
    <w:p w:rsidR="00000000" w:rsidRDefault="0091227A">
      <w:pPr>
        <w:pStyle w:val="pj"/>
      </w:pPr>
      <w:bookmarkStart w:id="1036" w:name="SUB6280000"/>
      <w:bookmarkEnd w:id="1036"/>
      <w:r>
        <w:rPr>
          <w:rStyle w:val="s1"/>
        </w:rPr>
        <w:t>Статья 628. Освобождение от уплаты консульского сбора</w:t>
      </w:r>
    </w:p>
    <w:p w:rsidR="00000000" w:rsidRDefault="0091227A">
      <w:pPr>
        <w:pStyle w:val="pj"/>
      </w:pPr>
      <w:r>
        <w:t>Консульский сбор не взимается:</w:t>
      </w:r>
    </w:p>
    <w:p w:rsidR="00000000" w:rsidRDefault="0091227A">
      <w:pPr>
        <w:pStyle w:val="pj"/>
      </w:pPr>
      <w:r>
        <w:t xml:space="preserve">1) в случаях, предусмотренных </w:t>
      </w:r>
      <w:hyperlink w:anchor="sub6170000" w:history="1">
        <w:r>
          <w:rPr>
            <w:rStyle w:val="a4"/>
          </w:rPr>
          <w:t>ст</w:t>
        </w:r>
        <w:r>
          <w:rPr>
            <w:rStyle w:val="a4"/>
          </w:rPr>
          <w:t>атьями 617 - 622</w:t>
        </w:r>
      </w:hyperlink>
      <w:r>
        <w:t xml:space="preserve"> настоящего Кодекса;</w:t>
      </w:r>
    </w:p>
    <w:p w:rsidR="00000000" w:rsidRDefault="0091227A">
      <w:pPr>
        <w:pStyle w:val="pji"/>
      </w:pPr>
      <w:r>
        <w:rPr>
          <w:rStyle w:val="s3"/>
        </w:rPr>
        <w:t xml:space="preserve">Подпункт 2 изложен в редакции </w:t>
      </w:r>
      <w:hyperlink r:id="rId5407" w:anchor="sub_id=628" w:history="1">
        <w:r>
          <w:rPr>
            <w:rStyle w:val="a4"/>
            <w:i/>
            <w:iCs/>
          </w:rPr>
          <w:t>Закона</w:t>
        </w:r>
      </w:hyperlink>
      <w:r>
        <w:t xml:space="preserve"> </w:t>
      </w:r>
      <w:r>
        <w:rPr>
          <w:rStyle w:val="s3"/>
        </w:rPr>
        <w:t>РК от 10.12.20 г. № 382-VI (введен в действие с 1 января 2021 г.) (</w:t>
      </w:r>
      <w:hyperlink r:id="rId5408" w:anchor="sub_id=6280000" w:history="1">
        <w:r>
          <w:rPr>
            <w:rStyle w:val="a4"/>
            <w:i/>
            <w:iCs/>
          </w:rPr>
          <w:t>см. стар. ред.</w:t>
        </w:r>
      </w:hyperlink>
      <w:r>
        <w:rPr>
          <w:rStyle w:val="s3"/>
        </w:rPr>
        <w:t>)</w:t>
      </w:r>
    </w:p>
    <w:p w:rsidR="00000000" w:rsidRDefault="0091227A">
      <w:pPr>
        <w:pStyle w:val="pj"/>
      </w:pPr>
      <w:r>
        <w:t>2) с физических и юридических лиц государств, заключивших с Республикой Казахстан международный договор о взаимном отказе от взимания консульских сборов;</w:t>
      </w:r>
    </w:p>
    <w:p w:rsidR="00000000" w:rsidRDefault="0091227A">
      <w:pPr>
        <w:pStyle w:val="pji"/>
      </w:pPr>
      <w:r>
        <w:rPr>
          <w:rStyle w:val="s3"/>
        </w:rPr>
        <w:t xml:space="preserve">Подпункт 3 изложен в редакции </w:t>
      </w:r>
      <w:hyperlink r:id="rId5409" w:anchor="sub_id=628" w:history="1">
        <w:r>
          <w:rPr>
            <w:rStyle w:val="a4"/>
            <w:i/>
            <w:iCs/>
          </w:rPr>
          <w:t>Закона</w:t>
        </w:r>
      </w:hyperlink>
      <w:r>
        <w:t xml:space="preserve"> </w:t>
      </w:r>
      <w:r>
        <w:rPr>
          <w:rStyle w:val="s3"/>
        </w:rPr>
        <w:t>РК от 10.12.20 г. № 382-VI (введен в действие с 1 января 2021 г.) (</w:t>
      </w:r>
      <w:hyperlink r:id="rId5410" w:anchor="sub_id=6280000" w:history="1">
        <w:r>
          <w:rPr>
            <w:rStyle w:val="a4"/>
            <w:i/>
            <w:iCs/>
          </w:rPr>
          <w:t>см. стар. ред.</w:t>
        </w:r>
      </w:hyperlink>
      <w:r>
        <w:rPr>
          <w:rStyle w:val="s3"/>
        </w:rPr>
        <w:t>)</w:t>
      </w:r>
    </w:p>
    <w:p w:rsidR="00000000" w:rsidRDefault="0091227A">
      <w:pPr>
        <w:pStyle w:val="pj"/>
      </w:pPr>
      <w:r>
        <w:t xml:space="preserve">3) за истребование по запросам властей и отдельных граждан государств, заключивших с Республикой Казахстан международный договор о правовой помощи, документов по семейным, гражданским и уголовным делам, об алиментах, государственных пособиях и пенсиях, об </w:t>
      </w:r>
      <w:r>
        <w:t>усыновлении (удочерении);</w:t>
      </w:r>
    </w:p>
    <w:p w:rsidR="00000000" w:rsidRDefault="0091227A">
      <w:pPr>
        <w:pStyle w:val="pj"/>
      </w:pPr>
      <w:r>
        <w:t>4) за составление и печатание нот в иностранные дипломатические представительства и консульские учреждения о выдаче виз:</w:t>
      </w:r>
    </w:p>
    <w:p w:rsidR="00000000" w:rsidRDefault="0091227A">
      <w:pPr>
        <w:pStyle w:val="pj"/>
      </w:pPr>
      <w:r>
        <w:t>членам официальных делегаций Республики Казахстан и сопровождающим их лицам;</w:t>
      </w:r>
    </w:p>
    <w:p w:rsidR="00000000" w:rsidRDefault="0091227A">
      <w:pPr>
        <w:pStyle w:val="pj"/>
      </w:pPr>
      <w:r>
        <w:t xml:space="preserve">депутатам Парламента Республики </w:t>
      </w:r>
      <w:r>
        <w:t>Казахстан;</w:t>
      </w:r>
    </w:p>
    <w:p w:rsidR="00000000" w:rsidRDefault="0091227A">
      <w:pPr>
        <w:pStyle w:val="pj"/>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91227A">
      <w:pPr>
        <w:pStyle w:val="pj"/>
      </w:pPr>
      <w:r>
        <w:t>членам семей персонала загранучреждений Республики Казахстан;</w:t>
      </w:r>
    </w:p>
    <w:p w:rsidR="00000000" w:rsidRDefault="0091227A">
      <w:pPr>
        <w:pStyle w:val="pj"/>
      </w:pPr>
      <w:hyperlink r:id="rId5411" w:anchor="sub_id=10113" w:history="1">
        <w:r>
          <w:rPr>
            <w:rStyle w:val="a4"/>
          </w:rPr>
          <w:t>близким родственникам</w:t>
        </w:r>
      </w:hyperlink>
      <w:r>
        <w:t xml:space="preserve"> </w:t>
      </w:r>
      <w:r>
        <w:t>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91227A">
      <w:pPr>
        <w:pStyle w:val="pj"/>
      </w:pPr>
      <w:r>
        <w:t xml:space="preserve">5) за проработку обращений граждан и юридических лиц Республики Казахстан, </w:t>
      </w:r>
      <w:r>
        <w:t>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91227A">
      <w:pPr>
        <w:pStyle w:val="pj"/>
      </w:pPr>
      <w:r>
        <w:t>членам иностранных официальных делегаций и сопровождающим их лицам, направля</w:t>
      </w:r>
      <w:r>
        <w:t>ющимся в Республику Казахстан;</w:t>
      </w:r>
    </w:p>
    <w:p w:rsidR="00000000" w:rsidRDefault="0091227A">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91227A">
      <w:pPr>
        <w:pStyle w:val="pj"/>
      </w:pPr>
      <w:r>
        <w:t>иностранцам</w:t>
      </w:r>
      <w:r>
        <w:t>,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w:t>
      </w:r>
      <w:r>
        <w:t>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91227A">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1227A">
      <w:pPr>
        <w:pStyle w:val="pj"/>
      </w:pPr>
      <w:r>
        <w:t>сотрудникам международных организаций, направляющимся в Республику Казахстан по служебным делам;</w:t>
      </w:r>
    </w:p>
    <w:p w:rsidR="00000000" w:rsidRDefault="0091227A">
      <w:pPr>
        <w:pStyle w:val="pj"/>
      </w:pPr>
      <w:r>
        <w:t>иностранцам, направляющимся в Респ</w:t>
      </w:r>
      <w:r>
        <w:t>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91227A">
      <w:pPr>
        <w:pStyle w:val="pj"/>
      </w:pPr>
      <w:r>
        <w:t>инвесторских виз;</w:t>
      </w:r>
    </w:p>
    <w:p w:rsidR="00000000" w:rsidRDefault="0091227A">
      <w:pPr>
        <w:pStyle w:val="pj"/>
      </w:pPr>
      <w:r>
        <w:t>лицам казахской национальност</w:t>
      </w:r>
      <w:r>
        <w:t>и, не являющимся гражданами Республики Казахстан;</w:t>
      </w:r>
    </w:p>
    <w:p w:rsidR="00000000" w:rsidRDefault="0091227A">
      <w:pPr>
        <w:pStyle w:val="pj"/>
      </w:pPr>
      <w:r>
        <w:t>детям до 16 лет, на основе принципа взаимности;</w:t>
      </w:r>
    </w:p>
    <w:p w:rsidR="00000000" w:rsidRDefault="0091227A">
      <w:pPr>
        <w:pStyle w:val="pji"/>
      </w:pPr>
      <w:r>
        <w:rPr>
          <w:rStyle w:val="s3"/>
        </w:rPr>
        <w:t xml:space="preserve">В подпункт 6 внесены изменения в соответствии с </w:t>
      </w:r>
      <w:hyperlink r:id="rId5412" w:anchor="sub_id=628" w:history="1">
        <w:r>
          <w:rPr>
            <w:rStyle w:val="a4"/>
            <w:i/>
            <w:iCs/>
          </w:rPr>
          <w:t>Законом</w:t>
        </w:r>
      </w:hyperlink>
      <w:r>
        <w:rPr>
          <w:rStyle w:val="s3"/>
        </w:rPr>
        <w:t xml:space="preserve"> РК от 21.12.22 г. № 1</w:t>
      </w:r>
      <w:r>
        <w:rPr>
          <w:rStyle w:val="s3"/>
        </w:rPr>
        <w:t>65-VII (введен в действие с 1 января 2023 г.) (</w:t>
      </w:r>
      <w:hyperlink r:id="rId5413" w:anchor="sub_id=6280006" w:history="1">
        <w:r>
          <w:rPr>
            <w:rStyle w:val="a4"/>
            <w:i/>
            <w:iCs/>
          </w:rPr>
          <w:t>см. стар. ред.</w:t>
        </w:r>
      </w:hyperlink>
      <w:r>
        <w:rPr>
          <w:rStyle w:val="s3"/>
        </w:rPr>
        <w:t>)</w:t>
      </w:r>
    </w:p>
    <w:p w:rsidR="00000000" w:rsidRDefault="0091227A">
      <w:pPr>
        <w:pStyle w:val="pj"/>
      </w:pPr>
      <w:r>
        <w:t>6) за выдачу виз:</w:t>
      </w:r>
    </w:p>
    <w:p w:rsidR="00000000" w:rsidRDefault="0091227A">
      <w:pPr>
        <w:pStyle w:val="pj"/>
      </w:pPr>
      <w:r>
        <w:t>членам иностранных официальных делегаций и сопровождающим их лицам, направляющимся в Респу</w:t>
      </w:r>
      <w:r>
        <w:t>блику Казахстан;</w:t>
      </w:r>
    </w:p>
    <w:p w:rsidR="00000000" w:rsidRDefault="0091227A">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91227A">
      <w:pPr>
        <w:pStyle w:val="pj"/>
      </w:pPr>
      <w:r>
        <w:t>иностранцам, направляющим</w:t>
      </w:r>
      <w:r>
        <w:t>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Центральной избир</w:t>
      </w:r>
      <w:r>
        <w:t>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91227A">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w:t>
      </w:r>
      <w:r>
        <w:t>нной с заинтересованными государственными органами Республики Казахстан;</w:t>
      </w:r>
    </w:p>
    <w:p w:rsidR="00000000" w:rsidRDefault="0091227A">
      <w:pPr>
        <w:pStyle w:val="pj"/>
      </w:pPr>
      <w:r>
        <w:t>сотрудникам международных организаций, направляющимся в Республику Казахстан по служебным делам;</w:t>
      </w:r>
    </w:p>
    <w:p w:rsidR="00000000" w:rsidRDefault="0091227A">
      <w:pPr>
        <w:pStyle w:val="pj"/>
      </w:pPr>
      <w:r>
        <w:t>иностранцам, направляющимся в Республику Казахстан по приглашению иностранных дипломат</w:t>
      </w:r>
      <w:r>
        <w:t>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91227A">
      <w:pPr>
        <w:pStyle w:val="pj"/>
      </w:pPr>
      <w:r>
        <w:t>иностранцам - владельцам дипломатических и служебных паспортов, направляющимся в Республику Казахст</w:t>
      </w:r>
      <w:r>
        <w:t>ан по служебным делам;</w:t>
      </w:r>
    </w:p>
    <w:p w:rsidR="00000000" w:rsidRDefault="0091227A">
      <w:pPr>
        <w:pStyle w:val="pj"/>
      </w:pPr>
      <w:r>
        <w:t>детям до 16 лет, на основе принципа взаимности;</w:t>
      </w:r>
    </w:p>
    <w:p w:rsidR="00000000" w:rsidRDefault="0091227A">
      <w:pPr>
        <w:pStyle w:val="pj"/>
      </w:pPr>
      <w:r>
        <w:t>лицам казахской национальности, не являющимся гражданами Республики Казахстан;</w:t>
      </w:r>
    </w:p>
    <w:p w:rsidR="00000000" w:rsidRDefault="0091227A">
      <w:pPr>
        <w:pStyle w:val="pj"/>
      </w:pPr>
      <w:r>
        <w:t xml:space="preserve">бывшим гражданам Республики Казахстан, постоянно проживающим за границей и направляющимся в Республику Казахстан на похороны </w:t>
      </w:r>
      <w:hyperlink r:id="rId5414" w:anchor="sub_id=10113" w:history="1">
        <w:r>
          <w:rPr>
            <w:rStyle w:val="a4"/>
          </w:rPr>
          <w:t>близких родственников</w:t>
        </w:r>
      </w:hyperlink>
      <w:r>
        <w:rPr>
          <w:rStyle w:val="s2"/>
        </w:rPr>
        <w:t>;</w:t>
      </w:r>
    </w:p>
    <w:p w:rsidR="00000000" w:rsidRDefault="0091227A">
      <w:pPr>
        <w:pStyle w:val="pj"/>
      </w:pPr>
      <w:r>
        <w:t>инвесторских виз;</w:t>
      </w:r>
    </w:p>
    <w:p w:rsidR="00000000" w:rsidRDefault="0091227A">
      <w:pPr>
        <w:pStyle w:val="pj"/>
      </w:pPr>
      <w:r>
        <w:t>служебн</w:t>
      </w:r>
      <w:r>
        <w:t>ых виз;</w:t>
      </w:r>
    </w:p>
    <w:p w:rsidR="00000000" w:rsidRDefault="0091227A">
      <w:pPr>
        <w:pStyle w:val="pj"/>
      </w:pPr>
      <w:r>
        <w:t>дипломатических виз;</w:t>
      </w:r>
    </w:p>
    <w:p w:rsidR="00000000" w:rsidRDefault="0091227A">
      <w:pPr>
        <w:pStyle w:val="pj"/>
      </w:pPr>
      <w: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91227A">
      <w:pPr>
        <w:pStyle w:val="pj"/>
      </w:pPr>
      <w:r>
        <w:t>8) за выдачу свидетельств на возвращен</w:t>
      </w:r>
      <w:r>
        <w:t>ие в Республику Казахстан и справок гражданам Республики Казахстан, у которых отсутствуют документы и деньги вследствие их утери, стихийных бедствий или других форс-мажорных обстоятельств;</w:t>
      </w:r>
    </w:p>
    <w:p w:rsidR="00000000" w:rsidRDefault="0091227A">
      <w:pPr>
        <w:pStyle w:val="pj"/>
      </w:pPr>
      <w:r>
        <w:t>9) за выдачу свидетельств о смерти и справок при отправке в Республ</w:t>
      </w:r>
      <w:r>
        <w:t>ику Казахстан гробов и урн с прахом граждан Республики Казахстан, умерших за границей;</w:t>
      </w:r>
    </w:p>
    <w:p w:rsidR="00000000" w:rsidRDefault="0091227A">
      <w:pPr>
        <w:pStyle w:val="pj"/>
      </w:pPr>
      <w: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91227A">
      <w:pPr>
        <w:pStyle w:val="pj"/>
      </w:pPr>
      <w:r>
        <w:t>11) за легализацию д</w:t>
      </w:r>
      <w:r>
        <w:t>окументов граждан Республики Казахстан, истребуемых через загранучреждения Республики Казахстан;</w:t>
      </w:r>
    </w:p>
    <w:p w:rsidR="00000000" w:rsidRDefault="0091227A">
      <w:pPr>
        <w:pStyle w:val="pj"/>
      </w:pPr>
      <w: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w:t>
      </w:r>
      <w:r>
        <w:t>ве принципа взаимности;</w:t>
      </w:r>
    </w:p>
    <w:p w:rsidR="00000000" w:rsidRDefault="0091227A">
      <w:pPr>
        <w:pStyle w:val="pj"/>
      </w:pPr>
      <w: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w:t>
      </w:r>
      <w:r>
        <w:t>очерение) иностранцам.</w:t>
      </w:r>
    </w:p>
    <w:p w:rsidR="00000000" w:rsidRDefault="0091227A">
      <w:pPr>
        <w:pStyle w:val="pj"/>
      </w:pPr>
      <w:r>
        <w:t> </w:t>
      </w:r>
    </w:p>
    <w:p w:rsidR="00000000" w:rsidRDefault="0091227A">
      <w:pPr>
        <w:pStyle w:val="pj"/>
      </w:pPr>
      <w:bookmarkStart w:id="1037" w:name="SUB6290000"/>
      <w:bookmarkEnd w:id="1037"/>
      <w:r>
        <w:rPr>
          <w:rStyle w:val="s1"/>
        </w:rPr>
        <w:t>Статья 629. Порядок уплаты консульского сбора</w:t>
      </w:r>
    </w:p>
    <w:p w:rsidR="00000000" w:rsidRDefault="0091227A">
      <w:pPr>
        <w:pStyle w:val="pj"/>
      </w:pPr>
      <w:r>
        <w:t>1. Консульский сбор уплачивается до совершения консульских действий.</w:t>
      </w:r>
    </w:p>
    <w:p w:rsidR="00000000" w:rsidRDefault="0091227A">
      <w:pPr>
        <w:pStyle w:val="pj"/>
      </w:pPr>
      <w:r>
        <w:t>2. Дипломатические представительства и консульские учреждения Республики Казахстан осуществляют консульские действия</w:t>
      </w:r>
      <w:r>
        <w:t xml:space="preserve"> после уплаты плательщиком консульского сбора.</w:t>
      </w:r>
    </w:p>
    <w:p w:rsidR="00000000" w:rsidRDefault="0091227A">
      <w:pPr>
        <w:pStyle w:val="pj"/>
      </w:pPr>
      <w: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w:t>
      </w:r>
      <w:r>
        <w:t>а день уплаты сбора.</w:t>
      </w:r>
    </w:p>
    <w:p w:rsidR="00000000" w:rsidRDefault="0091227A">
      <w:pPr>
        <w:pStyle w:val="pj"/>
      </w:pPr>
      <w:r>
        <w:t>4. Консульский сбор уплачивается:</w:t>
      </w:r>
    </w:p>
    <w:p w:rsidR="00000000" w:rsidRDefault="0091227A">
      <w:pPr>
        <w:pStyle w:val="pj"/>
      </w:pPr>
      <w:r>
        <w:t>1) на территории Республики Казахстан - путем перечисления через банки второго уровня или организации, осуществляющие отдельные виды банковских операций, в бюджет по месту осуществления консульских дей</w:t>
      </w:r>
      <w:r>
        <w:t>ствий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91227A">
      <w:pPr>
        <w:pStyle w:val="pj"/>
      </w:pPr>
      <w:r>
        <w:t>В случае уплаты консульского сбора наличными деньгами данные суммы консульского сбора</w:t>
      </w:r>
      <w:r>
        <w:t xml:space="preserve"> сдаются уполномоченным государственным органом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w:t>
      </w:r>
      <w:r>
        <w:t xml:space="preserve">в бюджет. В случае, если ежедневные поступления наличных денег составляют менее 10-кратного размера </w:t>
      </w:r>
      <w:hyperlink r:id="rId5415" w:history="1">
        <w:r>
          <w:rPr>
            <w:rStyle w:val="a4"/>
          </w:rPr>
          <w:t>МРП</w:t>
        </w:r>
      </w:hyperlink>
      <w:r>
        <w:rPr>
          <w:rStyle w:val="s2"/>
        </w:rPr>
        <w:t>,</w:t>
      </w:r>
      <w:r>
        <w:t xml:space="preserve"> сдача денег осуществляется один раз в три операционных дня со дня, в который был осущес</w:t>
      </w:r>
      <w:r>
        <w:t>твлен прием денег;</w:t>
      </w:r>
    </w:p>
    <w:p w:rsidR="00000000" w:rsidRDefault="0091227A">
      <w:pPr>
        <w:pStyle w:val="pj"/>
      </w:pPr>
      <w: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w:t>
      </w:r>
      <w:r>
        <w:t>ава хозяйственного пользования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91227A">
      <w:pPr>
        <w:pStyle w:val="pji"/>
      </w:pPr>
      <w:r>
        <w:rPr>
          <w:rStyle w:val="s3"/>
        </w:rPr>
        <w:t xml:space="preserve">В пункт 5 внесены изменения в соответствии с </w:t>
      </w:r>
      <w:hyperlink r:id="rId5416" w:anchor="sub_id=629" w:history="1">
        <w:r>
          <w:rPr>
            <w:rStyle w:val="a4"/>
            <w:i/>
            <w:iCs/>
          </w:rPr>
          <w:t>Законом</w:t>
        </w:r>
      </w:hyperlink>
      <w:r>
        <w:t xml:space="preserve"> </w:t>
      </w:r>
      <w:r>
        <w:rPr>
          <w:rStyle w:val="s3"/>
        </w:rPr>
        <w:t>РК от 10.12.20 г. № 382-VI (введен в действие с 1 января 2021 г.) (</w:t>
      </w:r>
      <w:hyperlink r:id="rId5417" w:anchor="sub_id=6290500" w:history="1">
        <w:r>
          <w:rPr>
            <w:rStyle w:val="a4"/>
            <w:i/>
            <w:iCs/>
          </w:rPr>
          <w:t>см. стар. ред.</w:t>
        </w:r>
      </w:hyperlink>
      <w:r>
        <w:rPr>
          <w:rStyle w:val="s3"/>
        </w:rPr>
        <w:t>)</w:t>
      </w:r>
    </w:p>
    <w:p w:rsidR="00000000" w:rsidRDefault="0091227A">
      <w:pPr>
        <w:pStyle w:val="pj"/>
      </w:pPr>
      <w:r>
        <w:t>5. Уплата конс</w:t>
      </w:r>
      <w:r>
        <w:t>ульского сбора производится в валюте государства, на территории которого совершаются консульские действия, или в любой другой свободно конвертируемой валюте.</w:t>
      </w:r>
    </w:p>
    <w:p w:rsidR="00000000" w:rsidRDefault="0091227A">
      <w:pPr>
        <w:pStyle w:val="pji"/>
      </w:pPr>
      <w:r>
        <w:rPr>
          <w:rStyle w:val="s3"/>
        </w:rPr>
        <w:t xml:space="preserve">В пункт 6 внесены изменения в соответствии с </w:t>
      </w:r>
      <w:hyperlink r:id="rId5418" w:anchor="sub_id=629" w:history="1">
        <w:r>
          <w:rPr>
            <w:rStyle w:val="a4"/>
            <w:i/>
            <w:iCs/>
          </w:rPr>
          <w:t>Законом</w:t>
        </w:r>
      </w:hyperlink>
      <w:r>
        <w:t xml:space="preserve"> </w:t>
      </w:r>
      <w:r>
        <w:rPr>
          <w:rStyle w:val="s3"/>
        </w:rPr>
        <w:t>РК от 10.12.20 г. № 382-VI (введен в действие с 1 января 2021 г.) (</w:t>
      </w:r>
      <w:hyperlink r:id="rId5419" w:anchor="sub_id=6290600" w:history="1">
        <w:r>
          <w:rPr>
            <w:rStyle w:val="a4"/>
            <w:i/>
            <w:iCs/>
          </w:rPr>
          <w:t>см. стар. ред.</w:t>
        </w:r>
      </w:hyperlink>
      <w:r>
        <w:rPr>
          <w:rStyle w:val="s3"/>
        </w:rPr>
        <w:t>)</w:t>
      </w:r>
    </w:p>
    <w:p w:rsidR="00000000" w:rsidRDefault="0091227A">
      <w:pPr>
        <w:pStyle w:val="pj"/>
      </w:pPr>
      <w:r>
        <w:t>6. Принятые суммы консульского сбора за рубежом сдаю</w:t>
      </w:r>
      <w:r>
        <w:t>тся дипломатическим представительством или консульским учреждением в иностранный банк государства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w:t>
      </w:r>
      <w:r>
        <w:t>анковский счет.</w:t>
      </w:r>
    </w:p>
    <w:p w:rsidR="00000000" w:rsidRDefault="0091227A">
      <w:pPr>
        <w:pStyle w:val="pj"/>
      </w:pPr>
      <w:r>
        <w:t>Консульские сборы, поступившие на иностранный банковский счет в валюте государства пребывания дипломатического представительства или консульского учреждения, конвертируются в доллары США, евро, английские фунты стерлингов, швейцарские франк</w:t>
      </w:r>
      <w:r>
        <w:t>и, канадские доллары, японские иены, российские рубли, китайские юани иностранным банком по поручению дипломатического представительства или консульского учреждения Республики Казахстан.</w:t>
      </w:r>
    </w:p>
    <w:p w:rsidR="00000000" w:rsidRDefault="0091227A">
      <w:pPr>
        <w:pStyle w:val="pj"/>
      </w:pPr>
      <w:r>
        <w:t>Распорядителем иностранного банковского счета является руководитель д</w:t>
      </w:r>
      <w:r>
        <w:t>ипломатического представительства или консульского учреждения Республики Казахстан с правом первой подписи.</w:t>
      </w:r>
    </w:p>
    <w:p w:rsidR="00000000" w:rsidRDefault="0091227A">
      <w:pPr>
        <w:pStyle w:val="pj"/>
      </w:pPr>
      <w:r>
        <w:t>Консульские сборы, поступившие на иностранный банковский счет, ежемесячно, в срок не позднее 10 числа месяца, следующего за отчетным, переводятся ди</w:t>
      </w:r>
      <w:r>
        <w:t>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В случае, если ежемесячные поступления от консульских сборов в дипломатическое предс</w:t>
      </w:r>
      <w:r>
        <w:t>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в срок не позднее 10 числа месяца, следу</w:t>
      </w:r>
      <w:r>
        <w:t>ющего за отчетным.</w:t>
      </w:r>
    </w:p>
    <w:p w:rsidR="00000000" w:rsidRDefault="0091227A">
      <w:pPr>
        <w:pStyle w:val="pj"/>
      </w:pPr>
      <w: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w:t>
      </w:r>
      <w:r>
        <w:t>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w:t>
      </w:r>
    </w:p>
    <w:p w:rsidR="00000000" w:rsidRDefault="0091227A">
      <w:pPr>
        <w:pStyle w:val="pj"/>
      </w:pPr>
      <w:r>
        <w:t>7. Уплаченные суммы консульских сборов возврату не подлежат.</w:t>
      </w:r>
    </w:p>
    <w:p w:rsidR="00000000" w:rsidRDefault="0091227A">
      <w:pPr>
        <w:pStyle w:val="pj"/>
      </w:pPr>
      <w:r>
        <w:rPr>
          <w:b/>
          <w:bCs/>
        </w:rPr>
        <w:t> </w:t>
      </w:r>
    </w:p>
    <w:p w:rsidR="00000000" w:rsidRDefault="0091227A">
      <w:pPr>
        <w:pStyle w:val="pj"/>
      </w:pPr>
      <w:r>
        <w:t> </w:t>
      </w:r>
    </w:p>
    <w:p w:rsidR="00000000" w:rsidRDefault="0091227A">
      <w:pPr>
        <w:pStyle w:val="pc"/>
      </w:pPr>
      <w:bookmarkStart w:id="1038" w:name="SUB6300000"/>
      <w:bookmarkEnd w:id="1038"/>
      <w:r>
        <w:rPr>
          <w:rStyle w:val="s1"/>
        </w:rPr>
        <w:t>Глава 71. ВСЕОБЩЕЕ ДЕКЛАРИРОВАНИЕ ДОХОДОВ</w:t>
      </w:r>
      <w:r>
        <w:rPr>
          <w:rStyle w:val="s1"/>
        </w:rPr>
        <w:br/>
        <w:t>И ИМУЩЕСТВА ФИЗИЧЕСКИХ ЛИЦ</w:t>
      </w:r>
    </w:p>
    <w:p w:rsidR="00000000" w:rsidRDefault="0091227A">
      <w:pPr>
        <w:pStyle w:val="pc"/>
      </w:pPr>
      <w:r>
        <w:rPr>
          <w:rStyle w:val="s1"/>
        </w:rPr>
        <w:t> </w:t>
      </w:r>
    </w:p>
    <w:p w:rsidR="00000000" w:rsidRDefault="0091227A">
      <w:pPr>
        <w:pStyle w:val="pc"/>
      </w:pPr>
      <w:r>
        <w:rPr>
          <w:rStyle w:val="s1"/>
        </w:rPr>
        <w:t>Параграф 1. Декларация об активах и обязательствах</w:t>
      </w:r>
    </w:p>
    <w:p w:rsidR="00000000" w:rsidRDefault="0091227A">
      <w:pPr>
        <w:pStyle w:val="pj"/>
      </w:pPr>
      <w:r>
        <w:t> </w:t>
      </w:r>
    </w:p>
    <w:p w:rsidR="00000000" w:rsidRDefault="0091227A">
      <w:pPr>
        <w:pStyle w:val="pji"/>
      </w:pPr>
      <w:r>
        <w:rPr>
          <w:rStyle w:val="s3"/>
        </w:rPr>
        <w:t xml:space="preserve">Статья 630 </w:t>
      </w:r>
      <w:hyperlink r:id="rId5420" w:anchor="sub_id=10004" w:history="1">
        <w:r>
          <w:rPr>
            <w:rStyle w:val="a4"/>
            <w:i/>
            <w:iCs/>
          </w:rPr>
          <w:t>введена в действие</w:t>
        </w:r>
      </w:hyperlink>
      <w:r>
        <w:t xml:space="preserve"> </w:t>
      </w:r>
      <w:r>
        <w:rPr>
          <w:rStyle w:val="s3"/>
        </w:rPr>
        <w:t>с 1 января 2021 года</w:t>
      </w:r>
    </w:p>
    <w:p w:rsidR="00000000" w:rsidRDefault="0091227A">
      <w:pPr>
        <w:pStyle w:val="pji"/>
      </w:pPr>
      <w:r>
        <w:rPr>
          <w:rStyle w:val="s3"/>
        </w:rPr>
        <w:t xml:space="preserve">Действие статьи 630 приостановлено до 1 января 2025 года, в период приостановления данная статья действует в редакции </w:t>
      </w:r>
      <w:hyperlink r:id="rId5421" w:anchor="sub_id=45010000" w:history="1">
        <w:r>
          <w:rPr>
            <w:rStyle w:val="a4"/>
            <w:i/>
            <w:iCs/>
          </w:rPr>
          <w:t>статьи 45-1</w:t>
        </w:r>
      </w:hyperlink>
      <w:r>
        <w:t xml:space="preserve"> </w:t>
      </w:r>
      <w:r>
        <w:rPr>
          <w:rStyle w:val="s3"/>
        </w:rPr>
        <w:t>Закона РК от 25.12.</w:t>
      </w:r>
      <w:r>
        <w:rPr>
          <w:rStyle w:val="s3"/>
        </w:rPr>
        <w:t xml:space="preserve">17 г. № 121-VI (см. будущую </w:t>
      </w:r>
      <w:hyperlink r:id="rId5422" w:anchor="sub_id=6300000" w:history="1">
        <w:r>
          <w:rPr>
            <w:rStyle w:val="a4"/>
            <w:i/>
            <w:iCs/>
          </w:rPr>
          <w:t>редакцию</w:t>
        </w:r>
      </w:hyperlink>
      <w:r>
        <w:rPr>
          <w:rStyle w:val="s3"/>
        </w:rPr>
        <w:t>)</w:t>
      </w:r>
    </w:p>
    <w:p w:rsidR="00000000" w:rsidRDefault="0091227A">
      <w:pPr>
        <w:pStyle w:val="pji"/>
      </w:pPr>
      <w:r>
        <w:rPr>
          <w:rStyle w:val="s3"/>
        </w:rPr>
        <w:t>Данная редакция действует с 1 января 2024 года до 1 января 2025 года</w:t>
      </w:r>
    </w:p>
    <w:p w:rsidR="00000000" w:rsidRDefault="0091227A">
      <w:pPr>
        <w:pStyle w:val="pj"/>
      </w:pPr>
      <w:r>
        <w:rPr>
          <w:rStyle w:val="s1"/>
        </w:rPr>
        <w:t>Статья 630. Декларация об активах и обязательствах</w:t>
      </w:r>
    </w:p>
    <w:p w:rsidR="00000000" w:rsidRDefault="0091227A">
      <w:pPr>
        <w:pStyle w:val="pj"/>
      </w:pPr>
      <w:r>
        <w:t xml:space="preserve">1. </w:t>
      </w:r>
      <w:hyperlink r:id="rId5423" w:history="1">
        <w:r>
          <w:rPr>
            <w:rStyle w:val="a4"/>
          </w:rPr>
          <w:t>Декларация</w:t>
        </w:r>
      </w:hyperlink>
      <w:r>
        <w:t xml:space="preserve"> об активах и обязательствах представляется следующими физическими лицами, являющимися на 1 января года представления декларации об активах и обязательствах:</w:t>
      </w:r>
    </w:p>
    <w:p w:rsidR="00000000" w:rsidRDefault="0091227A">
      <w:pPr>
        <w:pStyle w:val="pj"/>
      </w:pPr>
      <w:r>
        <w:t xml:space="preserve">1) </w:t>
      </w:r>
      <w:hyperlink r:id="rId5424" w:anchor="sub_id=1000101" w:history="1">
        <w:r>
          <w:rPr>
            <w:rStyle w:val="a4"/>
          </w:rPr>
          <w:t>лицами, занимающими ответственную государственную должность</w:t>
        </w:r>
      </w:hyperlink>
      <w:r>
        <w:t>, и их супругами;</w:t>
      </w:r>
    </w:p>
    <w:p w:rsidR="00000000" w:rsidRDefault="0091227A">
      <w:pPr>
        <w:pStyle w:val="pj"/>
      </w:pPr>
      <w:hyperlink r:id="rId5425" w:anchor="sub_id=10003" w:history="1">
        <w:r>
          <w:rPr>
            <w:rStyle w:val="a4"/>
          </w:rPr>
          <w:t>лицами, уполномоченными на выполнение гос</w:t>
        </w:r>
        <w:r>
          <w:rPr>
            <w:rStyle w:val="a4"/>
          </w:rPr>
          <w:t>ударственных функций</w:t>
        </w:r>
      </w:hyperlink>
      <w:r>
        <w:t>, и их супругами;</w:t>
      </w:r>
    </w:p>
    <w:p w:rsidR="00000000" w:rsidRDefault="0091227A">
      <w:pPr>
        <w:pStyle w:val="pj"/>
      </w:pPr>
      <w:hyperlink r:id="rId5426" w:anchor="sub_id=10004" w:history="1">
        <w:r>
          <w:rPr>
            <w:rStyle w:val="a4"/>
          </w:rPr>
          <w:t>лицами, приравненными к лицам, уполномоченным на выполнение государственных функций</w:t>
        </w:r>
      </w:hyperlink>
      <w:r>
        <w:t>, и их супругами;</w:t>
      </w:r>
    </w:p>
    <w:p w:rsidR="00000000" w:rsidRDefault="0091227A">
      <w:pPr>
        <w:pStyle w:val="pj"/>
      </w:pPr>
      <w:r>
        <w:t>лицами, на которых возложена обяза</w:t>
      </w:r>
      <w:r>
        <w:t xml:space="preserve">нность по представлению декларации в соответствии с </w:t>
      </w:r>
      <w:hyperlink r:id="rId5427" w:history="1">
        <w:r>
          <w:rPr>
            <w:rStyle w:val="a4"/>
          </w:rPr>
          <w:t>Конституционным законом</w:t>
        </w:r>
      </w:hyperlink>
      <w:r>
        <w:t xml:space="preserve"> Республики Казахстан «О выборах в Республике Казахстан» и </w:t>
      </w:r>
      <w:hyperlink r:id="rId5428"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91227A">
      <w:pPr>
        <w:pStyle w:val="pj"/>
      </w:pPr>
      <w:r>
        <w:t>2) работниками государственных учреждений и их супругами, а также работн</w:t>
      </w:r>
      <w:r>
        <w:t>иками субъектов квазигосударственного сектора и их супругами, за исключением лиц, указанных в подпункте 1) настоящего пункта;</w:t>
      </w:r>
    </w:p>
    <w:p w:rsidR="00000000" w:rsidRDefault="0091227A">
      <w:pPr>
        <w:pStyle w:val="pji"/>
      </w:pPr>
      <w:r>
        <w:rPr>
          <w:rStyle w:val="s3"/>
        </w:rPr>
        <w:t xml:space="preserve">См.: </w:t>
      </w:r>
      <w:hyperlink r:id="rId5429" w:history="1">
        <w:r>
          <w:rPr>
            <w:rStyle w:val="a4"/>
            <w:i/>
            <w:iCs/>
          </w:rPr>
          <w:t>Ответ</w:t>
        </w:r>
      </w:hyperlink>
      <w:r>
        <w:t xml:space="preserve"> </w:t>
      </w:r>
      <w:r>
        <w:rPr>
          <w:rStyle w:val="s3"/>
        </w:rPr>
        <w:t>Председателя КГД МФ РК от 11 февраля 2021 года на вопр</w:t>
      </w:r>
      <w:r>
        <w:rPr>
          <w:rStyle w:val="s3"/>
        </w:rPr>
        <w:t>ос от 2 февраля 2021 года № 665664 (dialog.egov.kz) «В первый этап всеобщего декларирования с 1 января 2021 года должны войти как Председатель Правления, так и члены Правления, а также руководители самостоятельных структурных подразделений, исполняющее орг</w:t>
      </w:r>
      <w:r>
        <w:rPr>
          <w:rStyle w:val="s3"/>
        </w:rPr>
        <w:t xml:space="preserve">анизационно-распорядительные или административно-хозяйственные функции в указанных организациях», </w:t>
      </w:r>
      <w:hyperlink r:id="rId5430" w:history="1">
        <w:r>
          <w:rPr>
            <w:rStyle w:val="a4"/>
            <w:i/>
            <w:iCs/>
          </w:rPr>
          <w:t>Ответ</w:t>
        </w:r>
      </w:hyperlink>
      <w:r>
        <w:t xml:space="preserve"> </w:t>
      </w:r>
      <w:r>
        <w:rPr>
          <w:rStyle w:val="s3"/>
        </w:rPr>
        <w:t>Председателя КГД МФ РК от 28 августа 2021 года на вопрос от 17 августа 2021 года № 7010</w:t>
      </w:r>
      <w:r>
        <w:rPr>
          <w:rStyle w:val="s3"/>
        </w:rPr>
        <w:t xml:space="preserve">34/1 (dialog.egov.kz) «О декларировании доходов сотрудниками субъекта квазигосударственного сектора в рамках всеобщего декларирования», </w:t>
      </w:r>
      <w:hyperlink r:id="rId5431" w:history="1">
        <w:r>
          <w:rPr>
            <w:rStyle w:val="a4"/>
            <w:i/>
            <w:iCs/>
          </w:rPr>
          <w:t>Письмо</w:t>
        </w:r>
      </w:hyperlink>
      <w:r>
        <w:rPr>
          <w:rStyle w:val="s3"/>
        </w:rPr>
        <w:t xml:space="preserve"> Департамента государственных доходов по городу А</w:t>
      </w:r>
      <w:r>
        <w:rPr>
          <w:rStyle w:val="s3"/>
        </w:rPr>
        <w:t>лматы от 2 июня 2023 года № ЖТ-2023-00863573 «Представляет ли иностранец-директор ТОО, имеющий ВНЖ в РК, декларацию об активах и обязательствах в РК в 2024 году»</w:t>
      </w:r>
    </w:p>
    <w:p w:rsidR="00000000" w:rsidRDefault="0091227A">
      <w:pPr>
        <w:pStyle w:val="pj"/>
      </w:pPr>
      <w:r>
        <w:t>3) руководителями</w:t>
      </w:r>
      <w:r>
        <w:rPr>
          <w:rStyle w:val="s1920"/>
        </w:rPr>
        <w:t>, учредителями (участниками)</w:t>
      </w:r>
      <w:r>
        <w:t xml:space="preserve"> </w:t>
      </w:r>
      <w:r>
        <w:t>юридических лиц и их супругами, индивидуальными предпринимателями и их супругами, за исключением лиц, указанных в подпунктах 1) и 2) настоящего пункта.</w:t>
      </w:r>
    </w:p>
    <w:p w:rsidR="00000000" w:rsidRDefault="0091227A">
      <w:pPr>
        <w:pStyle w:val="pj"/>
      </w:pPr>
      <w:r>
        <w:t>2. Лица, указанные в пункте 1 настоящей статьи, составляют декларацию об активах и обязательствах по сос</w:t>
      </w:r>
      <w:r>
        <w:t xml:space="preserve">тоянию на 31 декабря года, предшествующего году представления декларации об активах и обязательствах, если иное не установлено </w:t>
      </w:r>
      <w:hyperlink r:id="rId5432" w:history="1">
        <w:r>
          <w:rPr>
            <w:rStyle w:val="a4"/>
          </w:rPr>
          <w:t>Конституционным законом</w:t>
        </w:r>
      </w:hyperlink>
      <w:r>
        <w:t xml:space="preserve"> Республики Казахстан «О выборах в Республ</w:t>
      </w:r>
      <w:r>
        <w:t xml:space="preserve">ике Казахстан» и </w:t>
      </w:r>
      <w:hyperlink r:id="rId5433"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r>
        <w:t>».</w:t>
      </w:r>
    </w:p>
    <w:p w:rsidR="00000000" w:rsidRDefault="0091227A">
      <w:pPr>
        <w:pStyle w:val="pj"/>
      </w:pPr>
      <w:r>
        <w:t>3. Декларация об активах и обязательствах подразделяется на следующие виды:</w:t>
      </w:r>
    </w:p>
    <w:p w:rsidR="00000000" w:rsidRDefault="0091227A">
      <w:pPr>
        <w:pStyle w:val="pj"/>
      </w:pPr>
      <w:r>
        <w:t>1) первоначальная - декларация об активах и обязательствах, представляемая физическим лицом в связи с тем, что установленная обязанность по представлению такой декларации возник</w:t>
      </w:r>
      <w:r>
        <w:t>ла впервые;</w:t>
      </w:r>
    </w:p>
    <w:p w:rsidR="00000000" w:rsidRDefault="0091227A">
      <w:pPr>
        <w:pStyle w:val="pj"/>
      </w:pPr>
      <w:r>
        <w:t xml:space="preserve">2) очередная - декларация об активах и обязательствах, представляемая физическим лицом в соответствии с </w:t>
      </w:r>
      <w:hyperlink r:id="rId5434" w:history="1">
        <w:r>
          <w:rPr>
            <w:rStyle w:val="a4"/>
          </w:rPr>
          <w:t>Конституционным законом</w:t>
        </w:r>
      </w:hyperlink>
      <w:r>
        <w:t xml:space="preserve"> Республики Казахстан «О выборах в Республике Казахст</w:t>
      </w:r>
      <w:r>
        <w:t xml:space="preserve">ан», </w:t>
      </w:r>
      <w:hyperlink r:id="rId5435"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 после пред</w:t>
      </w:r>
      <w:r>
        <w:t>ставления таким физическим лицом первоначальной декларации об активах и обязательствах;</w:t>
      </w:r>
    </w:p>
    <w:p w:rsidR="00000000" w:rsidRDefault="0091227A">
      <w:pPr>
        <w:pStyle w:val="pj"/>
      </w:pPr>
      <w:r>
        <w:t xml:space="preserve">3) дополнительная - декларация об активах и обязательствах, представляемая физическим лицом при внесении изменений и (или) дополнений в ранее представленную декларацию </w:t>
      </w:r>
      <w:r>
        <w:t>об активах и обязательствах физического лица, к которой относятся данные изменения и (или) дополнения;</w:t>
      </w:r>
    </w:p>
    <w:p w:rsidR="00000000" w:rsidRDefault="0091227A">
      <w:pPr>
        <w:pStyle w:val="pj"/>
      </w:pPr>
      <w:r>
        <w:t>4) дополнительная по уведомлению - декларация об активах и обязательствах, представляемая физическим лицом при внесении изменений и (или) дополнений в ра</w:t>
      </w:r>
      <w:r>
        <w:t>нее представленную декларацию об активах и обязательствах, в которой налоговым органом выявлены нарушения по результатам камерального контроля по активам и обязательствам физического лица.</w:t>
      </w:r>
    </w:p>
    <w:p w:rsidR="00000000" w:rsidRDefault="0091227A">
      <w:pPr>
        <w:pStyle w:val="pj"/>
      </w:pPr>
      <w:r>
        <w:t xml:space="preserve">4. Декларация об активах и обязательствах представляется один раз, </w:t>
      </w:r>
      <w:r>
        <w:t>за исключением представления:</w:t>
      </w:r>
    </w:p>
    <w:p w:rsidR="00000000" w:rsidRDefault="0091227A">
      <w:pPr>
        <w:pStyle w:val="pj"/>
      </w:pPr>
      <w:r>
        <w:t xml:space="preserve">1) лицами, на которых возложена обязанность по представлению декларации в соответствии с </w:t>
      </w:r>
      <w:hyperlink r:id="rId5436" w:history="1">
        <w:r>
          <w:rPr>
            <w:rStyle w:val="a4"/>
          </w:rPr>
          <w:t>Конституционным законом</w:t>
        </w:r>
      </w:hyperlink>
      <w:r>
        <w:t xml:space="preserve"> Республики Казахстан «О выборах в Республике Каза</w:t>
      </w:r>
      <w:r>
        <w:t xml:space="preserve">хстан» и </w:t>
      </w:r>
      <w:hyperlink r:id="rId5437"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91227A">
      <w:pPr>
        <w:pStyle w:val="pj"/>
      </w:pPr>
      <w:r>
        <w:t>2) до</w:t>
      </w:r>
      <w:r>
        <w:t xml:space="preserve">полнительной налоговой отчетности, предусмотренной </w:t>
      </w:r>
      <w:hyperlink w:anchor="sub2110000" w:history="1">
        <w:r>
          <w:rPr>
            <w:rStyle w:val="a4"/>
          </w:rPr>
          <w:t>статьей 211</w:t>
        </w:r>
      </w:hyperlink>
      <w:r>
        <w:t xml:space="preserve"> настоящего Кодекса.</w:t>
      </w:r>
    </w:p>
    <w:p w:rsidR="00000000" w:rsidRDefault="0091227A">
      <w:pPr>
        <w:pStyle w:val="pji"/>
      </w:pPr>
      <w:r>
        <w:rPr>
          <w:rStyle w:val="s3"/>
        </w:rPr>
        <w:t xml:space="preserve">См.: </w:t>
      </w:r>
      <w:hyperlink r:id="rId5438" w:history="1">
        <w:r>
          <w:rPr>
            <w:rStyle w:val="a4"/>
            <w:i/>
            <w:iCs/>
          </w:rPr>
          <w:t>Письмо</w:t>
        </w:r>
      </w:hyperlink>
      <w:r>
        <w:t xml:space="preserve"> </w:t>
      </w:r>
      <w:r>
        <w:rPr>
          <w:rStyle w:val="s3"/>
        </w:rPr>
        <w:t>Комитета государственных доходов Министерства финансов Республи</w:t>
      </w:r>
      <w:r>
        <w:rPr>
          <w:rStyle w:val="s3"/>
        </w:rPr>
        <w:t xml:space="preserve">ки Казахстан от 11 ноября 2020 года № КГД-14-3/7994-И «Об особенностях представления деклараций по формам 230.00, 240.00 и 250.00 на первом этапе всеобщего декларирования с 1 января 2021 года», </w:t>
      </w:r>
      <w:hyperlink r:id="rId5439" w:history="1">
        <w:r>
          <w:rPr>
            <w:rStyle w:val="a4"/>
            <w:i/>
            <w:iCs/>
          </w:rPr>
          <w:t>Письмо</w:t>
        </w:r>
      </w:hyperlink>
      <w:r>
        <w:t xml:space="preserve"> </w:t>
      </w:r>
      <w:r>
        <w:rPr>
          <w:rStyle w:val="s3"/>
        </w:rPr>
        <w:t>КГД МФ РК от 21 января 2021 года № КГД-14-3-14-КГД/10274-И «Касательно представления деклараций об активах и обязательствах (форма 250.00), о доходах и имуществе (формы 230.00 и 270.00), по ИПН (форма 240.00) с 2021 года в связи с введением всеоб</w:t>
      </w:r>
      <w:r>
        <w:rPr>
          <w:rStyle w:val="s3"/>
        </w:rPr>
        <w:t>щего декларирования»</w:t>
      </w:r>
    </w:p>
    <w:p w:rsidR="00000000" w:rsidRDefault="0091227A">
      <w:pPr>
        <w:pStyle w:val="pj"/>
      </w:pPr>
      <w:r>
        <w:t> </w:t>
      </w:r>
    </w:p>
    <w:p w:rsidR="00000000" w:rsidRDefault="0091227A">
      <w:pPr>
        <w:pStyle w:val="pji"/>
      </w:pPr>
      <w:bookmarkStart w:id="1039" w:name="SUB6310000"/>
      <w:bookmarkEnd w:id="1039"/>
      <w:r>
        <w:rPr>
          <w:rStyle w:val="s3"/>
        </w:rPr>
        <w:t xml:space="preserve">Статья 631 </w:t>
      </w:r>
      <w:hyperlink r:id="rId5440" w:anchor="sub_id=10004" w:history="1">
        <w:r>
          <w:rPr>
            <w:rStyle w:val="a4"/>
            <w:i/>
            <w:iCs/>
          </w:rPr>
          <w:t>введена в действие</w:t>
        </w:r>
      </w:hyperlink>
      <w:r>
        <w:t xml:space="preserve"> </w:t>
      </w:r>
      <w:r>
        <w:rPr>
          <w:rStyle w:val="s3"/>
        </w:rPr>
        <w:t>с 1 января 2021 года</w:t>
      </w:r>
    </w:p>
    <w:p w:rsidR="00000000" w:rsidRDefault="0091227A">
      <w:pPr>
        <w:pStyle w:val="pji"/>
      </w:pPr>
      <w:r>
        <w:rPr>
          <w:rStyle w:val="s3"/>
        </w:rPr>
        <w:t xml:space="preserve">Действие статьи 631 приостановлено до 1 января 2025 года, в период приостановления данная статья действует в редакции </w:t>
      </w:r>
      <w:hyperlink r:id="rId5441" w:anchor="sub_id=45020000" w:history="1">
        <w:r>
          <w:rPr>
            <w:rStyle w:val="a4"/>
            <w:i/>
            <w:iCs/>
          </w:rPr>
          <w:t>статьи 45-2</w:t>
        </w:r>
      </w:hyperlink>
      <w:r>
        <w:t xml:space="preserve"> </w:t>
      </w:r>
      <w:r>
        <w:rPr>
          <w:rStyle w:val="s3"/>
        </w:rPr>
        <w:t>Закона РК от 25.12.17 г. № 121-VI (см. б</w:t>
      </w:r>
      <w:r>
        <w:rPr>
          <w:rStyle w:val="s3"/>
        </w:rPr>
        <w:t xml:space="preserve">удущую </w:t>
      </w:r>
      <w:hyperlink r:id="rId5442" w:anchor="sub_id=6310000" w:history="1">
        <w:r>
          <w:rPr>
            <w:rStyle w:val="a4"/>
            <w:i/>
            <w:iCs/>
          </w:rPr>
          <w:t>редакцию</w:t>
        </w:r>
      </w:hyperlink>
      <w:r>
        <w:rPr>
          <w:rStyle w:val="s3"/>
        </w:rPr>
        <w:t>)</w:t>
      </w:r>
    </w:p>
    <w:p w:rsidR="00000000" w:rsidRDefault="0091227A">
      <w:pPr>
        <w:pStyle w:val="pj"/>
      </w:pPr>
      <w:r>
        <w:rPr>
          <w:rStyle w:val="s1"/>
        </w:rPr>
        <w:t>Статья 631. Особенности составления декларации об активах и обязательствах</w:t>
      </w:r>
    </w:p>
    <w:p w:rsidR="00000000" w:rsidRDefault="0091227A">
      <w:pPr>
        <w:pStyle w:val="pj"/>
      </w:pPr>
      <w:r>
        <w:t xml:space="preserve">1. </w:t>
      </w:r>
      <w:hyperlink r:id="rId5443" w:history="1">
        <w:r>
          <w:rPr>
            <w:rStyle w:val="a4"/>
          </w:rPr>
          <w:t>Декларация</w:t>
        </w:r>
      </w:hyperlink>
      <w:r>
        <w:t xml:space="preserve"> </w:t>
      </w:r>
      <w:r>
        <w:t xml:space="preserve">об активах и обязательствах предназначена для отражения физическими лицами, указанными в </w:t>
      </w:r>
      <w:hyperlink w:anchor="sub6300000" w:history="1">
        <w:r>
          <w:rPr>
            <w:rStyle w:val="a4"/>
          </w:rPr>
          <w:t>пункте 1 статьи 630</w:t>
        </w:r>
      </w:hyperlink>
      <w:r>
        <w:t xml:space="preserve"> настоящего Кодекса, информации о наличии в Республике Казахстан и за ее пределами:</w:t>
      </w:r>
    </w:p>
    <w:p w:rsidR="00000000" w:rsidRDefault="0091227A">
      <w:pPr>
        <w:pStyle w:val="pj"/>
      </w:pPr>
      <w:r>
        <w:rPr>
          <w:rStyle w:val="s210"/>
        </w:rPr>
        <w:t>1) имущества, по которому права</w:t>
      </w:r>
      <w:r>
        <w:rPr>
          <w:rStyle w:val="s210"/>
        </w:rPr>
        <w:t xml:space="preserve">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91227A">
      <w:pPr>
        <w:pStyle w:val="pj"/>
      </w:pPr>
      <w:r>
        <w:rPr>
          <w:rStyle w:val="s210"/>
        </w:rPr>
        <w:t>недвижимое имущество, земельные участки и (или) земельные доли, воздушные и морские су</w:t>
      </w:r>
      <w:r>
        <w:rPr>
          <w:rStyle w:val="s210"/>
        </w:rPr>
        <w:t>да, суда внутреннего водного плавания, суда плавания «река-море»;</w:t>
      </w:r>
    </w:p>
    <w:p w:rsidR="00000000" w:rsidRDefault="0091227A">
      <w:pPr>
        <w:pStyle w:val="pj"/>
      </w:pPr>
      <w:r>
        <w:rPr>
          <w:rStyle w:val="s210"/>
        </w:rPr>
        <w:t>транспортные средства, специальная техника и (или) прицепы;</w:t>
      </w:r>
    </w:p>
    <w:p w:rsidR="00000000" w:rsidRDefault="0091227A">
      <w:pPr>
        <w:pStyle w:val="pj"/>
      </w:pPr>
      <w:r>
        <w:rPr>
          <w:rStyle w:val="s210"/>
        </w:rPr>
        <w:t>деньги на банковских счетах в иностранных банках, находящихся за пределами Республики Казахстан, в сумме, совокупно превышающей по</w:t>
      </w:r>
      <w:r>
        <w:rPr>
          <w:rStyle w:val="s210"/>
        </w:rPr>
        <w:t xml:space="preserve"> всем банковским вкладам 1000-кратный размер </w:t>
      </w:r>
      <w:hyperlink r:id="rId5444"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31 декабря отчетного налогового периода.</w:t>
      </w:r>
    </w:p>
    <w:p w:rsidR="00000000" w:rsidRDefault="0091227A">
      <w:pPr>
        <w:pStyle w:val="pj"/>
      </w:pPr>
      <w:r>
        <w:t>При эт</w:t>
      </w:r>
      <w:r>
        <w:t>ом лица, принимающие в соответствии с Законом Республики Казахстан «О противодействии коррупции» антикоррупционное ограничение по открытию и владению счетами (вкладами) в иностранных банках, расположенных за пределами Республики Казахстан, хранению наличны</w:t>
      </w:r>
      <w:r>
        <w:t xml:space="preserve">х денег и ценностей в иностранных банках, расположенных за пределами Республики Казахстан, в декларации об активах и обязательствах отражают информацию о наличии денег в иностранных банках, находящихся за пределами Республики Казахстан, вне зависимости от </w:t>
      </w:r>
      <w:r>
        <w:t>суммы банковского вклада;</w:t>
      </w:r>
    </w:p>
    <w:p w:rsidR="00000000" w:rsidRDefault="0091227A">
      <w:pPr>
        <w:pStyle w:val="pj"/>
      </w:pPr>
      <w:r>
        <w:rPr>
          <w:rStyle w:val="s210"/>
        </w:rPr>
        <w:t>2) имущества в Республике Казахстан и (или) за ее пределами:</w:t>
      </w:r>
    </w:p>
    <w:p w:rsidR="00000000" w:rsidRDefault="0091227A">
      <w:pPr>
        <w:pStyle w:val="pj"/>
      </w:pPr>
      <w:r>
        <w:rPr>
          <w:rStyle w:val="s210"/>
        </w:rPr>
        <w:t>доля в жилом здании по договору о долевом участии в жилищном строительстве;</w:t>
      </w:r>
    </w:p>
    <w:p w:rsidR="00000000" w:rsidRDefault="0091227A">
      <w:pPr>
        <w:pStyle w:val="pj"/>
      </w:pPr>
      <w:r>
        <w:rPr>
          <w:rStyle w:val="s210"/>
        </w:rPr>
        <w:t>доля участия в уставном капитале юридического лица, созданном за пределами Республики Казахст</w:t>
      </w:r>
      <w:r>
        <w:rPr>
          <w:rStyle w:val="s210"/>
        </w:rPr>
        <w:t>ан;</w:t>
      </w:r>
    </w:p>
    <w:p w:rsidR="00000000" w:rsidRDefault="0091227A">
      <w:pPr>
        <w:pStyle w:val="pj"/>
      </w:pPr>
      <w:r>
        <w:t>ценные бумаги, 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 базового актива), цифровые активы;</w:t>
      </w:r>
    </w:p>
    <w:p w:rsidR="00000000" w:rsidRDefault="0091227A">
      <w:pPr>
        <w:pStyle w:val="pj"/>
      </w:pPr>
      <w:hyperlink w:anchor="sub10127" w:history="1">
        <w:r>
          <w:rPr>
            <w:rStyle w:val="a4"/>
          </w:rPr>
          <w:t>инвестиционное золо</w:t>
        </w:r>
        <w:r>
          <w:rPr>
            <w:rStyle w:val="a4"/>
          </w:rPr>
          <w:t>то</w:t>
        </w:r>
      </w:hyperlink>
      <w:r>
        <w:t>;</w:t>
      </w:r>
    </w:p>
    <w:p w:rsidR="00000000" w:rsidRDefault="0091227A">
      <w:pPr>
        <w:pStyle w:val="pj"/>
      </w:pPr>
      <w:r>
        <w:rPr>
          <w:rStyle w:val="s210"/>
        </w:rPr>
        <w:t>объекты интеллектуальной собственности, авторского права;</w:t>
      </w:r>
    </w:p>
    <w:p w:rsidR="00000000" w:rsidRDefault="0091227A">
      <w:pPr>
        <w:pStyle w:val="pj"/>
      </w:pPr>
      <w:r>
        <w:rPr>
          <w:rStyle w:val="s210"/>
        </w:rPr>
        <w:t xml:space="preserve">наличные деньги, которые указываются в сумме, не превышающей предел 10000-кратного размера </w:t>
      </w:r>
      <w:hyperlink r:id="rId5445" w:history="1">
        <w:r>
          <w:rPr>
            <w:rStyle w:val="a4"/>
          </w:rPr>
          <w:t>месячного расчетного показателя</w:t>
        </w:r>
      </w:hyperlink>
      <w:r>
        <w:rPr>
          <w:rStyle w:val="s2"/>
        </w:rPr>
        <w:t>,</w:t>
      </w:r>
      <w:r>
        <w:rPr>
          <w:rStyle w:val="s210"/>
        </w:rPr>
        <w:t xml:space="preserve"> устано</w:t>
      </w:r>
      <w:r>
        <w:rPr>
          <w:rStyle w:val="s210"/>
        </w:rPr>
        <w:t>вленного законом о республиканском бюджете и действующего на 31 декабря года, предшествующего году представления декларации об активах и обязательствах физического лица;</w:t>
      </w:r>
    </w:p>
    <w:p w:rsidR="00000000" w:rsidRDefault="0091227A">
      <w:pPr>
        <w:pStyle w:val="pji"/>
      </w:pPr>
      <w:r>
        <w:rPr>
          <w:rStyle w:val="s3"/>
        </w:rPr>
        <w:t xml:space="preserve">См.: </w:t>
      </w:r>
      <w:hyperlink r:id="rId5446" w:history="1">
        <w:r>
          <w:rPr>
            <w:rStyle w:val="a4"/>
            <w:i/>
            <w:iCs/>
          </w:rPr>
          <w:t>Ответ</w:t>
        </w:r>
      </w:hyperlink>
      <w:r>
        <w:t xml:space="preserve"> </w:t>
      </w:r>
      <w:r>
        <w:rPr>
          <w:rStyle w:val="s3"/>
        </w:rPr>
        <w:t>Председате</w:t>
      </w:r>
      <w:r>
        <w:rPr>
          <w:rStyle w:val="s3"/>
        </w:rPr>
        <w:t xml:space="preserve">ля КГД МФ РК от 15 июля 2021 года на вопрос от 1 июля 2021 года № 693531 (dialog.egov.kz) «Об отражении в декларации об активах и обязательствах (ф. 250.00) сведений о наличных и безналичных денежных средствах», </w:t>
      </w:r>
      <w:hyperlink r:id="rId5447" w:history="1">
        <w:r>
          <w:rPr>
            <w:rStyle w:val="a4"/>
            <w:i/>
            <w:iCs/>
          </w:rPr>
          <w:t>Ответ</w:t>
        </w:r>
      </w:hyperlink>
      <w:r>
        <w:t xml:space="preserve"> </w:t>
      </w:r>
      <w:r>
        <w:rPr>
          <w:rStyle w:val="s3"/>
        </w:rPr>
        <w:t>Министра финансов РК от 30 апреля 2021 года на вопрос от 16 апреля 2021 года № 679694 (dialog.egov.kz) «При отражении в декларации об активах и обязательствах суммы более чем 27 780 000 тенге (МРП на 31 декабря 2020 года - 2778 т</w:t>
      </w:r>
      <w:r>
        <w:rPr>
          <w:rStyle w:val="s3"/>
        </w:rPr>
        <w:t xml:space="preserve">енге) будет выставлено уведомление по камеральному контролю», </w:t>
      </w:r>
      <w:hyperlink r:id="rId5448" w:history="1">
        <w:r>
          <w:rPr>
            <w:rStyle w:val="a4"/>
            <w:i/>
            <w:iCs/>
          </w:rPr>
          <w:t>Ответ</w:t>
        </w:r>
      </w:hyperlink>
      <w:r>
        <w:t xml:space="preserve"> </w:t>
      </w:r>
      <w:r>
        <w:rPr>
          <w:rStyle w:val="s3"/>
        </w:rPr>
        <w:t xml:space="preserve">Председателя КГД МФ РК от 2 августа 2021 года на вопрос от 19 июля 2021 года № 696409 (dialog.egov.kz) «Процедура и способ </w:t>
      </w:r>
      <w:r>
        <w:rPr>
          <w:rStyle w:val="s3"/>
        </w:rPr>
        <w:t xml:space="preserve">хранения наличных денег не регламентированы НК, но несоблюдение налоговых обязательств является основанием для осуществления таких видов контроля, как камеральный контроль, мониторинг, косвенный метод определения дохода физического лица и т.д.», </w:t>
      </w:r>
      <w:hyperlink r:id="rId5449" w:history="1">
        <w:r>
          <w:rPr>
            <w:rStyle w:val="a4"/>
            <w:i/>
            <w:iCs/>
          </w:rPr>
          <w:t>Ответ</w:t>
        </w:r>
      </w:hyperlink>
      <w:r>
        <w:rPr>
          <w:rStyle w:val="s3"/>
        </w:rPr>
        <w:t xml:space="preserve"> Председателя КГД МФ РК от 24 января 2023 года на вопрос от 10 января 2023 года № 763232 (dialog.egov.kz) «Физические лица вправе самостоятельно решать вопросы хранения денег в наличной и безналич</w:t>
      </w:r>
      <w:r>
        <w:rPr>
          <w:rStyle w:val="s3"/>
        </w:rPr>
        <w:t>ной форме, а также их сумму»</w:t>
      </w:r>
    </w:p>
    <w:p w:rsidR="00000000" w:rsidRDefault="0091227A">
      <w:pPr>
        <w:pStyle w:val="pj"/>
      </w:pPr>
      <w:r>
        <w:rPr>
          <w:rStyle w:val="s210"/>
        </w:rPr>
        <w:t>задолженность других лиц перед физическим лицом (дебиторской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являющегося основани</w:t>
      </w:r>
      <w:r>
        <w:rPr>
          <w:rStyle w:val="s210"/>
        </w:rPr>
        <w:t xml:space="preserve">ем возникновения обязательства или требования, нотариально засвидетельствованного (удостоверенного),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5450" w:history="1">
        <w:r>
          <w:rPr>
            <w:rStyle w:val="a4"/>
          </w:rPr>
          <w:t>законодательством</w:t>
        </w:r>
      </w:hyperlink>
      <w:r>
        <w:t xml:space="preserve"> </w:t>
      </w:r>
      <w:r>
        <w:rPr>
          <w:rStyle w:val="s210"/>
        </w:rPr>
        <w:t>Республики Казахстан о банках и банковской деятельности в Республике Казахстан;</w:t>
      </w:r>
    </w:p>
    <w:p w:rsidR="00000000" w:rsidRDefault="0091227A">
      <w:pPr>
        <w:pStyle w:val="pj"/>
      </w:pPr>
      <w:r>
        <w:rPr>
          <w:rStyle w:val="s210"/>
        </w:rPr>
        <w:t>3) прочего имущества, указанного в пункте 4 настоящей статьи.</w:t>
      </w:r>
    </w:p>
    <w:p w:rsidR="00000000" w:rsidRDefault="0091227A">
      <w:pPr>
        <w:pStyle w:val="pj"/>
      </w:pPr>
      <w:r>
        <w:t>2. Приложения к декларации об активах и обязательствах предназначены для детального отражения информации о сведениях, указанных в пункте 1 настоящей статьи, используемой налоговыми органами для целей налогового контроля.</w:t>
      </w:r>
    </w:p>
    <w:p w:rsidR="00000000" w:rsidRDefault="0091227A">
      <w:pPr>
        <w:pStyle w:val="pj"/>
      </w:pPr>
      <w:r>
        <w:t xml:space="preserve">3. Лица, на которых в соответствии </w:t>
      </w:r>
      <w:r>
        <w:t xml:space="preserve">с </w:t>
      </w:r>
      <w:hyperlink r:id="rId5451" w:history="1">
        <w:r>
          <w:rPr>
            <w:rStyle w:val="a4"/>
          </w:rPr>
          <w:t>Законом</w:t>
        </w:r>
      </w:hyperlink>
      <w:r>
        <w:t xml:space="preserve"> Республики Казахстан «О противодействии коррупции» возложена обязанность по представлению деклараций физических лиц, в приложениях к декларации об активах и обязательствах отражают </w:t>
      </w:r>
      <w:r>
        <w:t>также сведения о передаче имущества в доверительное управление, трасты.</w:t>
      </w:r>
    </w:p>
    <w:p w:rsidR="00000000" w:rsidRDefault="0091227A">
      <w:pPr>
        <w:pStyle w:val="pji"/>
      </w:pPr>
      <w:r>
        <w:rPr>
          <w:rStyle w:val="s3"/>
        </w:rPr>
        <w:t xml:space="preserve">См.: </w:t>
      </w:r>
      <w:hyperlink r:id="rId5452" w:history="1">
        <w:r>
          <w:rPr>
            <w:rStyle w:val="a4"/>
            <w:i/>
            <w:iCs/>
          </w:rPr>
          <w:t>Ответ</w:t>
        </w:r>
      </w:hyperlink>
      <w:r>
        <w:t xml:space="preserve"> </w:t>
      </w:r>
      <w:r>
        <w:rPr>
          <w:rStyle w:val="s3"/>
        </w:rPr>
        <w:t>Министра финансов РК от 30 апреля 2021 года на вопрос от 16 апреля 2021 года № 679694 (dialog.egov.kz) «В сл</w:t>
      </w:r>
      <w:r>
        <w:rPr>
          <w:rStyle w:val="s3"/>
        </w:rPr>
        <w:t>учае если физическое лицо, у которого возникло обязательство по представлению декларации об активах и обязательствах (</w:t>
      </w:r>
      <w:hyperlink r:id="rId5453" w:history="1">
        <w:r>
          <w:rPr>
            <w:rStyle w:val="a4"/>
            <w:i/>
            <w:iCs/>
          </w:rPr>
          <w:t>форма 250.00</w:t>
        </w:r>
      </w:hyperlink>
      <w:r>
        <w:rPr>
          <w:rStyle w:val="s3"/>
        </w:rPr>
        <w:t>) являлось собственником доли участия в уставном капитале юри</w:t>
      </w:r>
      <w:r>
        <w:rPr>
          <w:rStyle w:val="s3"/>
        </w:rPr>
        <w:t>дического лица, и передало долю участия в доверительное управление, то данное физическое лицо обязано отразить сведения в форме 250.00 в разделе В графы D БИН юридического лица, в котором имеется доля участия, а в графе С регистрационный номер договора или</w:t>
      </w:r>
      <w:r>
        <w:rPr>
          <w:rStyle w:val="s3"/>
        </w:rPr>
        <w:t xml:space="preserve"> иного учредительного документа»</w:t>
      </w:r>
    </w:p>
    <w:p w:rsidR="00000000" w:rsidRDefault="0091227A">
      <w:pPr>
        <w:pStyle w:val="pj"/>
      </w:pPr>
      <w:r>
        <w:rPr>
          <w:rStyle w:val="s1920"/>
        </w:rPr>
        <w:t>4. В декларации об активах и обязательствах по желанию физического лица может быть указано другое имущество в случае превышения цены (стоимости) за единицу данного имущества 1000-кратного размера месячного расчетного показа</w:t>
      </w:r>
      <w:r>
        <w:rPr>
          <w:rStyle w:val="s1920"/>
        </w:rPr>
        <w:t xml:space="preserve">теля, установленного законом о республиканском бюджете и действующего на 31 декабря отчетного налогового периода, при наличии стоимости </w:t>
      </w:r>
      <w:r>
        <w:t>на 31 декабря отчетного налогового периода</w:t>
      </w:r>
      <w:r>
        <w:rPr>
          <w:rStyle w:val="s1920"/>
        </w:rPr>
        <w:t>, определенной в отчете об оценке, проведенной по договору между оценщиком и н</w:t>
      </w:r>
      <w:r>
        <w:rPr>
          <w:rStyle w:val="s1920"/>
        </w:rPr>
        <w:t xml:space="preserve">алогоплательщиком в соответствии с </w:t>
      </w:r>
      <w:hyperlink r:id="rId5454" w:history="1">
        <w:r>
          <w:rPr>
            <w:rStyle w:val="a4"/>
          </w:rPr>
          <w:t>законодательством</w:t>
        </w:r>
      </w:hyperlink>
      <w:r>
        <w:t xml:space="preserve"> </w:t>
      </w:r>
      <w:r>
        <w:rPr>
          <w:rStyle w:val="s1920"/>
        </w:rPr>
        <w:t>Республики Казахстан об оценочной деятельности.</w:t>
      </w:r>
    </w:p>
    <w:p w:rsidR="00000000" w:rsidRDefault="0091227A">
      <w:pPr>
        <w:pStyle w:val="pj"/>
      </w:pPr>
      <w:r>
        <w:rPr>
          <w:rStyle w:val="s210"/>
        </w:rPr>
        <w:t>Положение части первой настоящего подпункта не применяется в отношении имущества, подлежащ</w:t>
      </w:r>
      <w:r>
        <w:rPr>
          <w:rStyle w:val="s210"/>
        </w:rPr>
        <w:t>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91227A">
      <w:pPr>
        <w:pStyle w:val="pj"/>
      </w:pPr>
      <w:r>
        <w:t> </w:t>
      </w:r>
    </w:p>
    <w:p w:rsidR="00000000" w:rsidRDefault="0091227A">
      <w:pPr>
        <w:pStyle w:val="pji"/>
      </w:pPr>
      <w:bookmarkStart w:id="1040" w:name="SUB6320000"/>
      <w:bookmarkEnd w:id="1040"/>
      <w:r>
        <w:rPr>
          <w:rStyle w:val="s3"/>
        </w:rPr>
        <w:t xml:space="preserve">Статья 632 </w:t>
      </w:r>
      <w:hyperlink r:id="rId5455" w:anchor="sub_id=10004" w:history="1">
        <w:r>
          <w:rPr>
            <w:rStyle w:val="a4"/>
            <w:i/>
            <w:iCs/>
          </w:rPr>
          <w:t>введена в действие</w:t>
        </w:r>
      </w:hyperlink>
      <w:r>
        <w:t xml:space="preserve"> </w:t>
      </w:r>
      <w:r>
        <w:rPr>
          <w:rStyle w:val="s3"/>
        </w:rPr>
        <w:t>с 1 января 2021 года</w:t>
      </w:r>
    </w:p>
    <w:p w:rsidR="00000000" w:rsidRDefault="0091227A">
      <w:pPr>
        <w:pStyle w:val="pji"/>
      </w:pPr>
      <w:r>
        <w:rPr>
          <w:rStyle w:val="s3"/>
        </w:rPr>
        <w:t xml:space="preserve">Статья 632 изложена в редакции </w:t>
      </w:r>
      <w:hyperlink r:id="rId5456" w:anchor="sub_id=627" w:history="1">
        <w:r>
          <w:rPr>
            <w:rStyle w:val="a4"/>
            <w:i/>
            <w:iCs/>
          </w:rPr>
          <w:t>Закона</w:t>
        </w:r>
      </w:hyperlink>
      <w:r>
        <w:rPr>
          <w:rStyle w:val="s3"/>
        </w:rPr>
        <w:t xml:space="preserve"> РК от 12.12.23 г. № 45-VIII (введен в действие с 1 января 2024 г.) (</w:t>
      </w:r>
      <w:hyperlink r:id="rId5457" w:anchor="sub_id=6320000" w:history="1">
        <w:r>
          <w:rPr>
            <w:rStyle w:val="a4"/>
            <w:i/>
            <w:iCs/>
          </w:rPr>
          <w:t>см. стар. ред.</w:t>
        </w:r>
      </w:hyperlink>
      <w:r>
        <w:rPr>
          <w:rStyle w:val="s3"/>
        </w:rPr>
        <w:t>)</w:t>
      </w:r>
    </w:p>
    <w:p w:rsidR="00000000" w:rsidRDefault="0091227A">
      <w:pPr>
        <w:pStyle w:val="pj"/>
      </w:pPr>
      <w:r>
        <w:rPr>
          <w:rStyle w:val="s1"/>
        </w:rPr>
        <w:t>Статья 632. Сроки представления декларации об активах и обязательствах</w:t>
      </w:r>
    </w:p>
    <w:p w:rsidR="00000000" w:rsidRDefault="0091227A">
      <w:pPr>
        <w:pStyle w:val="pj"/>
      </w:pPr>
      <w:hyperlink r:id="rId5458" w:history="1">
        <w:r>
          <w:rPr>
            <w:rStyle w:val="a4"/>
          </w:rPr>
          <w:t>Декларация</w:t>
        </w:r>
      </w:hyperlink>
      <w:r>
        <w:rPr>
          <w:rStyle w:val="s0"/>
        </w:rPr>
        <w:t xml:space="preserve"> об активах и обязательствах представляется по месту жите</w:t>
      </w:r>
      <w:r>
        <w:rPr>
          <w:rStyle w:val="s0"/>
        </w:rPr>
        <w:t>льства (пребывания) не позднее 15 сентября текущего года, в котором возникло обязательство по представлению декларации.</w:t>
      </w:r>
    </w:p>
    <w:p w:rsidR="00000000" w:rsidRDefault="0091227A">
      <w:pPr>
        <w:pStyle w:val="pj"/>
      </w:pPr>
      <w:r>
        <w:rPr>
          <w:rStyle w:val="s0"/>
        </w:rPr>
        <w:t>Положения части первой настоящей статьи в части сроков представления декларации об активах и обязательствах не распространяются на лиц, которые представляют декларацию об активах и обязательствах в качестве:</w:t>
      </w:r>
    </w:p>
    <w:p w:rsidR="00000000" w:rsidRDefault="0091227A">
      <w:pPr>
        <w:pStyle w:val="pj"/>
      </w:pPr>
      <w:r>
        <w:rPr>
          <w:rStyle w:val="s0"/>
        </w:rPr>
        <w:t>кандидатов на выборные должности, на государстве</w:t>
      </w:r>
      <w:r>
        <w:rPr>
          <w:rStyle w:val="s0"/>
        </w:rPr>
        <w:t xml:space="preserve">нную должность либо должность, связанную с выполнением государственных или приравненных к ним функций, в соответствии с </w:t>
      </w:r>
      <w:hyperlink r:id="rId5459" w:history="1">
        <w:r>
          <w:rPr>
            <w:rStyle w:val="a4"/>
          </w:rPr>
          <w:t>Конституционным законом</w:t>
        </w:r>
      </w:hyperlink>
      <w:r>
        <w:rPr>
          <w:rStyle w:val="s0"/>
        </w:rPr>
        <w:t xml:space="preserve"> Республики Казахстан «О выборах в Республике Каз</w:t>
      </w:r>
      <w:r>
        <w:rPr>
          <w:rStyle w:val="s0"/>
        </w:rPr>
        <w:t xml:space="preserve">ахстан» и </w:t>
      </w:r>
      <w:hyperlink r:id="rId5460" w:history="1">
        <w:r>
          <w:rPr>
            <w:rStyle w:val="a4"/>
          </w:rPr>
          <w:t>Законом</w:t>
        </w:r>
      </w:hyperlink>
      <w:r>
        <w:rPr>
          <w:rStyle w:val="s0"/>
        </w:rPr>
        <w:t xml:space="preserve"> Республики Казахстан «О противодействии коррупции» и их супругов;</w:t>
      </w:r>
    </w:p>
    <w:p w:rsidR="00000000" w:rsidRDefault="0091227A">
      <w:pPr>
        <w:pStyle w:val="pj"/>
      </w:pPr>
      <w:r>
        <w:rPr>
          <w:rStyle w:val="s0"/>
        </w:rPr>
        <w:t xml:space="preserve">лиц, желающих стать крупными участниками банка, страховой (перестраховочной) организации, управляющим инвестиционным портфелем в соответствии с </w:t>
      </w:r>
      <w:hyperlink r:id="rId5461" w:history="1">
        <w:r>
          <w:rPr>
            <w:rStyle w:val="a4"/>
          </w:rPr>
          <w:t>законами</w:t>
        </w:r>
      </w:hyperlink>
      <w:r>
        <w:rPr>
          <w:rStyle w:val="s0"/>
        </w:rPr>
        <w:t xml:space="preserve"> Республики Казахстан «О банках и ба</w:t>
      </w:r>
      <w:r>
        <w:rPr>
          <w:rStyle w:val="s0"/>
        </w:rPr>
        <w:t>нковской деятельности в Республике Казахстан», «О страховой деятельности», «О рынке ценных бумаг».</w:t>
      </w:r>
    </w:p>
    <w:p w:rsidR="00000000" w:rsidRDefault="0091227A">
      <w:pPr>
        <w:pStyle w:val="a3"/>
      </w:pPr>
      <w:r>
        <w:t> </w:t>
      </w:r>
    </w:p>
    <w:p w:rsidR="00000000" w:rsidRDefault="0091227A">
      <w:pPr>
        <w:pStyle w:val="pj"/>
      </w:pPr>
      <w:r>
        <w:t> </w:t>
      </w:r>
    </w:p>
    <w:p w:rsidR="00000000" w:rsidRDefault="0091227A">
      <w:pPr>
        <w:pStyle w:val="pc"/>
      </w:pPr>
      <w:bookmarkStart w:id="1041" w:name="SUB6330000"/>
      <w:bookmarkEnd w:id="1041"/>
      <w:r>
        <w:rPr>
          <w:rStyle w:val="s1"/>
        </w:rPr>
        <w:t>Параграф 2. Декларация о доходах и имуществе</w:t>
      </w:r>
    </w:p>
    <w:p w:rsidR="00000000" w:rsidRDefault="0091227A">
      <w:pPr>
        <w:pStyle w:val="pc"/>
      </w:pPr>
      <w:r>
        <w:t> </w:t>
      </w:r>
    </w:p>
    <w:p w:rsidR="00000000" w:rsidRDefault="0091227A">
      <w:pPr>
        <w:pStyle w:val="pji"/>
      </w:pPr>
      <w:r>
        <w:rPr>
          <w:rStyle w:val="s3"/>
        </w:rPr>
        <w:t xml:space="preserve">См. </w:t>
      </w:r>
      <w:hyperlink r:id="rId5462" w:anchor="sub_id=10004" w:history="1">
        <w:r>
          <w:rPr>
            <w:rStyle w:val="a4"/>
            <w:i/>
            <w:iCs/>
          </w:rPr>
          <w:t>сроки</w:t>
        </w:r>
      </w:hyperlink>
      <w:r>
        <w:t xml:space="preserve"> </w:t>
      </w:r>
      <w:r>
        <w:rPr>
          <w:rStyle w:val="s3"/>
        </w:rPr>
        <w:t>введения в де</w:t>
      </w:r>
      <w:r>
        <w:rPr>
          <w:rStyle w:val="s3"/>
        </w:rPr>
        <w:t>йствие статьи 633</w:t>
      </w:r>
    </w:p>
    <w:p w:rsidR="00000000" w:rsidRDefault="0091227A">
      <w:pPr>
        <w:pStyle w:val="pji"/>
      </w:pPr>
      <w:r>
        <w:rPr>
          <w:rStyle w:val="s3"/>
        </w:rPr>
        <w:t xml:space="preserve">Действие статьи 633 приостановлено до 1 января 2025 года, в период приостановления данная статья действует в редакции </w:t>
      </w:r>
      <w:hyperlink r:id="rId5463" w:anchor="sub_id=45030000" w:history="1">
        <w:r>
          <w:rPr>
            <w:rStyle w:val="a4"/>
            <w:i/>
            <w:iCs/>
          </w:rPr>
          <w:t>статьи 45-3</w:t>
        </w:r>
      </w:hyperlink>
      <w:r>
        <w:t xml:space="preserve"> </w:t>
      </w:r>
      <w:r>
        <w:rPr>
          <w:rStyle w:val="s3"/>
        </w:rPr>
        <w:t xml:space="preserve">Закона РК от 25.12.17 </w:t>
      </w:r>
      <w:r>
        <w:rPr>
          <w:rStyle w:val="s3"/>
        </w:rPr>
        <w:t xml:space="preserve">г. № 121-VI (см. будущую </w:t>
      </w:r>
      <w:hyperlink r:id="rId5464" w:anchor="sub_id=6330000" w:history="1">
        <w:r>
          <w:rPr>
            <w:rStyle w:val="a4"/>
            <w:i/>
            <w:iCs/>
          </w:rPr>
          <w:t>редакцию</w:t>
        </w:r>
      </w:hyperlink>
      <w:r>
        <w:rPr>
          <w:rStyle w:val="s3"/>
        </w:rPr>
        <w:t>)</w:t>
      </w:r>
    </w:p>
    <w:p w:rsidR="00000000" w:rsidRDefault="0091227A">
      <w:pPr>
        <w:pStyle w:val="pj"/>
      </w:pPr>
      <w:r>
        <w:rPr>
          <w:rStyle w:val="s1"/>
        </w:rPr>
        <w:t>Статья 633. Декларация о доходах и имуществе</w:t>
      </w:r>
    </w:p>
    <w:p w:rsidR="00000000" w:rsidRDefault="0091227A">
      <w:pPr>
        <w:pStyle w:val="pj"/>
      </w:pPr>
      <w:hyperlink r:id="rId5465" w:history="1">
        <w:r>
          <w:rPr>
            <w:rStyle w:val="a4"/>
          </w:rPr>
          <w:t>Декларация о доходах и иму</w:t>
        </w:r>
        <w:r>
          <w:rPr>
            <w:rStyle w:val="a4"/>
          </w:rPr>
          <w:t>ществе</w:t>
        </w:r>
      </w:hyperlink>
      <w:r>
        <w:t xml:space="preserve"> представляется ежегодно по состоянию на 31 декабря отчетного налогового периода, начиная с года, следующего году представления декларации об активах и обязательствах физическими лицами, указанными в </w:t>
      </w:r>
      <w:hyperlink w:anchor="sub6300000" w:history="1">
        <w:r>
          <w:rPr>
            <w:rStyle w:val="a4"/>
          </w:rPr>
          <w:t>пункте 1 статьи 6</w:t>
        </w:r>
        <w:r>
          <w:rPr>
            <w:rStyle w:val="a4"/>
          </w:rPr>
          <w:t>30</w:t>
        </w:r>
      </w:hyperlink>
      <w:r>
        <w:t xml:space="preserve"> настоящего Кодекса.</w:t>
      </w:r>
    </w:p>
    <w:p w:rsidR="00000000" w:rsidRDefault="0091227A">
      <w:pPr>
        <w:pStyle w:val="pji"/>
      </w:pPr>
      <w:r>
        <w:rPr>
          <w:rStyle w:val="s3"/>
        </w:rPr>
        <w:t xml:space="preserve">См.: </w:t>
      </w:r>
      <w:hyperlink r:id="rId5466" w:history="1">
        <w:r>
          <w:rPr>
            <w:rStyle w:val="a4"/>
            <w:i/>
            <w:iCs/>
          </w:rPr>
          <w:t>Ответ</w:t>
        </w:r>
      </w:hyperlink>
      <w:r>
        <w:rPr>
          <w:rStyle w:val="s3"/>
        </w:rPr>
        <w:t xml:space="preserve"> Председателя КГД МФ РК от 20 декабря 2021 года на вопрос от 7 декабря 2021 года № 718250 (dialog.egov.kz) «Какую форму налоговой отчетности представлять в сл</w:t>
      </w:r>
      <w:r>
        <w:rPr>
          <w:rStyle w:val="s3"/>
        </w:rPr>
        <w:t xml:space="preserve">учае наличия обязательств по представлению декларации о доходах и имуществе ф. 270.00 и получения имущественного дохода, обязывающего подать ф. 240.00», </w:t>
      </w:r>
      <w:hyperlink r:id="rId5467" w:history="1">
        <w:r>
          <w:rPr>
            <w:rStyle w:val="a4"/>
            <w:i/>
            <w:iCs/>
          </w:rPr>
          <w:t>Ответ</w:t>
        </w:r>
      </w:hyperlink>
      <w:r>
        <w:rPr>
          <w:rStyle w:val="s3"/>
        </w:rPr>
        <w:t xml:space="preserve"> Председателя КГД МФ РК от 15 авг</w:t>
      </w:r>
      <w:r>
        <w:rPr>
          <w:rStyle w:val="s3"/>
        </w:rPr>
        <w:t>уста 2022 года на вопрос от 2 августа 2022 года № 749509 (dialog.egov.kz) «Если физическим лицом по состоянию на 1 января 2021 года представлена декларация об активах и обязательствах (ф. 250.00), то с 2022 года ежегодно возникают обязательства по представ</w:t>
      </w:r>
      <w:r>
        <w:rPr>
          <w:rStyle w:val="s3"/>
        </w:rPr>
        <w:t>лению декларации о доходах и имуществе (ф. 270.00) независимо от статуса ФЛ»</w:t>
      </w:r>
    </w:p>
    <w:p w:rsidR="00000000" w:rsidRDefault="0091227A">
      <w:pPr>
        <w:pStyle w:val="pj"/>
      </w:pPr>
      <w:r>
        <w:t> </w:t>
      </w:r>
    </w:p>
    <w:p w:rsidR="00000000" w:rsidRDefault="0091227A">
      <w:pPr>
        <w:pStyle w:val="pj"/>
      </w:pPr>
      <w:r>
        <w:rPr>
          <w:rStyle w:val="s1"/>
        </w:rPr>
        <w:t>Статья 634. Особенности составления декларации о доходах и имуществе</w:t>
      </w:r>
    </w:p>
    <w:p w:rsidR="00000000" w:rsidRDefault="0091227A">
      <w:pPr>
        <w:pStyle w:val="pji"/>
      </w:pPr>
      <w:r>
        <w:rPr>
          <w:rStyle w:val="s3"/>
        </w:rPr>
        <w:t xml:space="preserve">Пункт 1 </w:t>
      </w:r>
      <w:hyperlink r:id="rId5468"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5469" w:anchor="sub_id=200" w:history="1">
        <w:r>
          <w:rPr>
            <w:rStyle w:val="a4"/>
            <w:i/>
            <w:iCs/>
          </w:rPr>
          <w:t>Закона</w:t>
        </w:r>
      </w:hyperlink>
      <w:r>
        <w:t xml:space="preserve"> </w:t>
      </w:r>
      <w:r>
        <w:rPr>
          <w:rStyle w:val="s3"/>
        </w:rPr>
        <w:t>РК от 10.12.20 г. № 382-VI</w:t>
      </w:r>
    </w:p>
    <w:p w:rsidR="00000000" w:rsidRDefault="0091227A">
      <w:pPr>
        <w:pStyle w:val="pj"/>
      </w:pPr>
      <w:r>
        <w:t xml:space="preserve">1. </w:t>
      </w:r>
      <w:r>
        <w:rPr>
          <w:rStyle w:val="s0"/>
        </w:rPr>
        <w:t xml:space="preserve">Исключен в соответствии с </w:t>
      </w:r>
      <w:hyperlink r:id="rId5470" w:anchor="sub_id=63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471" w:anchor="sub_id=6340000" w:history="1">
        <w:r>
          <w:rPr>
            <w:rStyle w:val="a4"/>
            <w:i/>
            <w:iCs/>
          </w:rPr>
          <w:t>см. стар. ред.</w:t>
        </w:r>
      </w:hyperlink>
      <w:r>
        <w:rPr>
          <w:rStyle w:val="s3"/>
        </w:rPr>
        <w:t>)</w:t>
      </w:r>
    </w:p>
    <w:p w:rsidR="00000000" w:rsidRDefault="0091227A">
      <w:pPr>
        <w:pStyle w:val="pji"/>
      </w:pPr>
      <w:r>
        <w:rPr>
          <w:rStyle w:val="s3"/>
        </w:rPr>
        <w:t xml:space="preserve">В пункт 2 внесены изменения в соответствии с </w:t>
      </w:r>
      <w:hyperlink r:id="rId5472" w:anchor="sub_id=634" w:history="1">
        <w:r>
          <w:rPr>
            <w:rStyle w:val="a4"/>
            <w:i/>
            <w:iCs/>
          </w:rPr>
          <w:t>Законом</w:t>
        </w:r>
      </w:hyperlink>
      <w:r>
        <w:t xml:space="preserve"> </w:t>
      </w:r>
      <w:r>
        <w:rPr>
          <w:rStyle w:val="s3"/>
        </w:rPr>
        <w:t>РК от 10.12.20 г. № 382-VI (введен в действие с 1 января 2021 г.) (</w:t>
      </w:r>
      <w:hyperlink r:id="rId5473" w:anchor="sub_id=6340200" w:history="1">
        <w:r>
          <w:rPr>
            <w:rStyle w:val="a4"/>
            <w:i/>
            <w:iCs/>
          </w:rPr>
          <w:t>см. стар. ред.</w:t>
        </w:r>
      </w:hyperlink>
      <w:r>
        <w:rPr>
          <w:rStyle w:val="s3"/>
        </w:rPr>
        <w:t>)</w:t>
      </w:r>
    </w:p>
    <w:p w:rsidR="00000000" w:rsidRDefault="0091227A">
      <w:pPr>
        <w:pStyle w:val="pj"/>
      </w:pPr>
      <w:r>
        <w:t>2. Декларация о доходах и имуществе предназначена для отражения физическими лицами информации о:</w:t>
      </w:r>
    </w:p>
    <w:p w:rsidR="00000000" w:rsidRDefault="0091227A">
      <w:pPr>
        <w:pStyle w:val="pji"/>
      </w:pPr>
      <w:r>
        <w:rPr>
          <w:rStyle w:val="s3"/>
        </w:rPr>
        <w:t xml:space="preserve">Подпункты 1 - 3 </w:t>
      </w:r>
      <w:hyperlink r:id="rId5474" w:anchor="sub_id=10004" w:history="1">
        <w:r>
          <w:rPr>
            <w:rStyle w:val="a4"/>
            <w:i/>
            <w:iCs/>
          </w:rPr>
          <w:t>введены в дейс</w:t>
        </w:r>
        <w:r>
          <w:rPr>
            <w:rStyle w:val="a4"/>
            <w:i/>
            <w:iCs/>
          </w:rPr>
          <w:t>твие</w:t>
        </w:r>
      </w:hyperlink>
      <w:r>
        <w:t xml:space="preserve"> </w:t>
      </w:r>
      <w:r>
        <w:rPr>
          <w:rStyle w:val="s3"/>
        </w:rPr>
        <w:t>с 1 января 2021 года</w:t>
      </w:r>
    </w:p>
    <w:p w:rsidR="00000000" w:rsidRDefault="0091227A">
      <w:pPr>
        <w:pStyle w:val="pji"/>
      </w:pPr>
      <w:r>
        <w:rPr>
          <w:rStyle w:val="s3"/>
        </w:rPr>
        <w:t xml:space="preserve">Подпункт 1 изложен в редакции </w:t>
      </w:r>
      <w:hyperlink r:id="rId5475" w:anchor="sub_id=634" w:history="1">
        <w:r>
          <w:rPr>
            <w:rStyle w:val="a4"/>
            <w:i/>
            <w:iCs/>
          </w:rPr>
          <w:t>Закона</w:t>
        </w:r>
      </w:hyperlink>
      <w:r>
        <w:rPr>
          <w:rStyle w:val="s3"/>
        </w:rPr>
        <w:t xml:space="preserve"> РК от 12.12.23 г. № 45-VIII (введен в действие с 1 января 2024 г.) (</w:t>
      </w:r>
      <w:hyperlink r:id="rId5476" w:anchor="sub_id=6340200" w:history="1">
        <w:r>
          <w:rPr>
            <w:rStyle w:val="a4"/>
            <w:i/>
            <w:iCs/>
          </w:rPr>
          <w:t>см. стар. ред.</w:t>
        </w:r>
      </w:hyperlink>
      <w:r>
        <w:rPr>
          <w:rStyle w:val="s3"/>
        </w:rPr>
        <w:t>)</w:t>
      </w:r>
    </w:p>
    <w:p w:rsidR="00000000" w:rsidRDefault="0091227A">
      <w:pPr>
        <w:pStyle w:val="pj"/>
      </w:pPr>
      <w:r>
        <w:rPr>
          <w:rStyle w:val="s0"/>
        </w:rPr>
        <w:t>1) доходах, подлежащих налогообложению физическим лицом самостоятельно, за исключением подлежащих декларированию доходов индивидуального предпринимателя от предпринимательской деятельности;</w:t>
      </w:r>
    </w:p>
    <w:p w:rsidR="00000000" w:rsidRDefault="0091227A">
      <w:pPr>
        <w:pStyle w:val="pj"/>
      </w:pPr>
      <w:r>
        <w:t>2) налого</w:t>
      </w:r>
      <w:r>
        <w:t>вых вычетах;</w:t>
      </w:r>
    </w:p>
    <w:p w:rsidR="00000000" w:rsidRDefault="0091227A">
      <w:pPr>
        <w:pStyle w:val="pji"/>
      </w:pPr>
      <w:r>
        <w:rPr>
          <w:rStyle w:val="s3"/>
        </w:rPr>
        <w:t xml:space="preserve">Подпункт 3 изложен в редакции </w:t>
      </w:r>
      <w:hyperlink r:id="rId5477" w:anchor="sub_id=634" w:history="1">
        <w:r>
          <w:rPr>
            <w:rStyle w:val="a4"/>
            <w:i/>
            <w:iCs/>
          </w:rPr>
          <w:t>Закона</w:t>
        </w:r>
      </w:hyperlink>
      <w:r>
        <w:rPr>
          <w:rStyle w:val="s3"/>
        </w:rPr>
        <w:t xml:space="preserve"> РК от 12.12.23 г. № 45-VIII (введен в действие с 1 января 2024 г.) (</w:t>
      </w:r>
      <w:hyperlink r:id="rId5478" w:anchor="sub_id=6340203" w:history="1">
        <w:r>
          <w:rPr>
            <w:rStyle w:val="a4"/>
            <w:i/>
            <w:iCs/>
          </w:rPr>
          <w:t>см. стар. ред.</w:t>
        </w:r>
      </w:hyperlink>
      <w:r>
        <w:rPr>
          <w:rStyle w:val="s3"/>
        </w:rPr>
        <w:t>)</w:t>
      </w:r>
    </w:p>
    <w:p w:rsidR="00000000" w:rsidRDefault="0091227A">
      <w:pPr>
        <w:pStyle w:val="pj"/>
      </w:pPr>
      <w:r>
        <w:rPr>
          <w:rStyle w:val="s0"/>
        </w:rPr>
        <w:t>3) приобретении и (или) отчуждении имущества за пределами Республики Казахстан, в том числе на безвозмездной основе;</w:t>
      </w:r>
    </w:p>
    <w:p w:rsidR="00000000" w:rsidRDefault="0091227A">
      <w:pPr>
        <w:pStyle w:val="pji"/>
      </w:pPr>
      <w:r>
        <w:rPr>
          <w:rStyle w:val="s3"/>
        </w:rPr>
        <w:t xml:space="preserve">Подпункт 4 </w:t>
      </w:r>
      <w:hyperlink r:id="rId5479" w:anchor="sub_id=10005" w:history="1">
        <w:r>
          <w:rPr>
            <w:rStyle w:val="a4"/>
            <w:i/>
            <w:iCs/>
          </w:rPr>
          <w:t>в</w:t>
        </w:r>
        <w:r>
          <w:rPr>
            <w:rStyle w:val="a4"/>
            <w:i/>
            <w:iCs/>
          </w:rPr>
          <w:t>водится в действие</w:t>
        </w:r>
      </w:hyperlink>
      <w:r>
        <w:t xml:space="preserve"> </w:t>
      </w:r>
      <w:r>
        <w:rPr>
          <w:rStyle w:val="s3"/>
        </w:rPr>
        <w:t>с 1 января 2025 года</w:t>
      </w:r>
    </w:p>
    <w:p w:rsidR="00000000" w:rsidRDefault="0091227A">
      <w:pPr>
        <w:pStyle w:val="pj"/>
      </w:pPr>
      <w:r>
        <w:rPr>
          <w:rStyle w:val="s19"/>
        </w:rPr>
        <w:t xml:space="preserve">4) требовании по зачету и возврату суммы превышения по индивидуальному подоходному налогу, в том числе в случае применения налогового вычета, определенного </w:t>
      </w:r>
      <w:hyperlink w:anchor="sub3510000" w:history="1">
        <w:r>
          <w:rPr>
            <w:rStyle w:val="a4"/>
          </w:rPr>
          <w:t>статьей 351</w:t>
        </w:r>
      </w:hyperlink>
      <w:r>
        <w:rPr>
          <w:rStyle w:val="s19"/>
        </w:rPr>
        <w:t xml:space="preserve"> настоящего Коде</w:t>
      </w:r>
      <w:r>
        <w:rPr>
          <w:rStyle w:val="s19"/>
        </w:rPr>
        <w:t>кса, с указанием согласия физического лица на представление банковскими учреждениями сведений о расходах физического лица на погашение вознаграждения по ипотечным жилищным займам, полученным на приобретение жилья в Республике Казахстан;</w:t>
      </w:r>
    </w:p>
    <w:p w:rsidR="00000000" w:rsidRDefault="0091227A">
      <w:pPr>
        <w:pStyle w:val="pji"/>
      </w:pPr>
      <w:r>
        <w:rPr>
          <w:rStyle w:val="s3"/>
        </w:rPr>
        <w:t xml:space="preserve">Пункт дополнен подпунктами 5 - 7 в соответствии с </w:t>
      </w:r>
      <w:hyperlink r:id="rId5480" w:anchor="sub_id=634"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i"/>
      </w:pPr>
      <w:r>
        <w:rPr>
          <w:rStyle w:val="s3"/>
        </w:rPr>
        <w:t xml:space="preserve">В подпункт 5 внесены изменения в соответствии с </w:t>
      </w:r>
      <w:hyperlink r:id="rId5481" w:anchor="sub_id=634" w:history="1">
        <w:r>
          <w:rPr>
            <w:rStyle w:val="a4"/>
            <w:i/>
            <w:iCs/>
          </w:rPr>
          <w:t>Законом</w:t>
        </w:r>
      </w:hyperlink>
      <w:r>
        <w:rPr>
          <w:rStyle w:val="s3"/>
        </w:rPr>
        <w:t xml:space="preserve"> РК от 21.12.22 г. № 165-VII (введен в действие с 1 января 2023 г.) (</w:t>
      </w:r>
      <w:hyperlink r:id="rId5482" w:anchor="sub_id=6340205" w:history="1">
        <w:r>
          <w:rPr>
            <w:rStyle w:val="a4"/>
            <w:i/>
            <w:iCs/>
          </w:rPr>
          <w:t>см. стар. ред.</w:t>
        </w:r>
      </w:hyperlink>
      <w:r>
        <w:rPr>
          <w:rStyle w:val="s3"/>
        </w:rPr>
        <w:t xml:space="preserve">); </w:t>
      </w:r>
      <w:hyperlink r:id="rId5483" w:anchor="sub_id=634" w:history="1">
        <w:r>
          <w:rPr>
            <w:rStyle w:val="a4"/>
            <w:i/>
            <w:iCs/>
          </w:rPr>
          <w:t>Законом</w:t>
        </w:r>
      </w:hyperlink>
      <w:r>
        <w:rPr>
          <w:rStyle w:val="s3"/>
        </w:rPr>
        <w:t xml:space="preserve"> РК от 12.12.23 г. № 45-VIII (введен в действие с 1 января 2024 г.) (</w:t>
      </w:r>
      <w:hyperlink r:id="rId5484" w:anchor="sub_id=6340205" w:history="1">
        <w:r>
          <w:rPr>
            <w:rStyle w:val="a4"/>
            <w:i/>
            <w:iCs/>
          </w:rPr>
          <w:t>см. стар. ред.</w:t>
        </w:r>
      </w:hyperlink>
      <w:r>
        <w:rPr>
          <w:rStyle w:val="s3"/>
        </w:rPr>
        <w:t>)</w:t>
      </w:r>
    </w:p>
    <w:p w:rsidR="00000000" w:rsidRDefault="0091227A">
      <w:pPr>
        <w:pStyle w:val="pj"/>
      </w:pPr>
      <w:r>
        <w:t xml:space="preserve">5) деньгах на банковских счетах в иностранных банках, находящихся за пределами Республики Казахстан, в сумме, в совокупности превышающей 1000-кратный размер </w:t>
      </w:r>
      <w:hyperlink r:id="rId5485" w:history="1">
        <w:r>
          <w:rPr>
            <w:rStyle w:val="a4"/>
          </w:rPr>
          <w:t>месячного расчетного показателя</w:t>
        </w:r>
      </w:hyperlink>
      <w:r>
        <w:rPr>
          <w:rStyle w:val="s2"/>
        </w:rPr>
        <w:t>,</w:t>
      </w:r>
      <w:r>
        <w:t xml:space="preserve"> </w:t>
      </w:r>
      <w:r>
        <w:t>установленного законом о республиканском бюджете и действующего на 31 декабря отчетного налогового периода;</w:t>
      </w:r>
    </w:p>
    <w:p w:rsidR="00000000" w:rsidRDefault="0091227A">
      <w:pPr>
        <w:pStyle w:val="pji"/>
      </w:pPr>
      <w:r>
        <w:rPr>
          <w:rStyle w:val="s3"/>
        </w:rPr>
        <w:t xml:space="preserve">В подпункт 6 внесены изменения в соответствии с </w:t>
      </w:r>
      <w:hyperlink r:id="rId5486" w:anchor="sub_id=634" w:history="1">
        <w:r>
          <w:rPr>
            <w:rStyle w:val="a4"/>
            <w:i/>
            <w:iCs/>
          </w:rPr>
          <w:t>Законом</w:t>
        </w:r>
      </w:hyperlink>
      <w:r>
        <w:rPr>
          <w:rStyle w:val="s3"/>
        </w:rPr>
        <w:t xml:space="preserve"> РК от 20.12</w:t>
      </w:r>
      <w:r>
        <w:rPr>
          <w:rStyle w:val="s3"/>
        </w:rPr>
        <w:t>.21 г. № 85-VII (введен в действие с 1 января 2022 г.) (</w:t>
      </w:r>
      <w:hyperlink r:id="rId5487" w:anchor="sub_id=6340200" w:history="1">
        <w:r>
          <w:rPr>
            <w:rStyle w:val="a4"/>
            <w:i/>
            <w:iCs/>
          </w:rPr>
          <w:t>см. стар. ред.</w:t>
        </w:r>
      </w:hyperlink>
      <w:r>
        <w:rPr>
          <w:rStyle w:val="s3"/>
        </w:rPr>
        <w:t xml:space="preserve">); </w:t>
      </w:r>
      <w:hyperlink r:id="rId5488" w:anchor="sub_id=634" w:history="1">
        <w:r>
          <w:rPr>
            <w:rStyle w:val="a4"/>
            <w:i/>
            <w:iCs/>
          </w:rPr>
          <w:t>Законом</w:t>
        </w:r>
      </w:hyperlink>
      <w:r>
        <w:rPr>
          <w:rStyle w:val="s3"/>
        </w:rPr>
        <w:t xml:space="preserve"> РК от 21.</w:t>
      </w:r>
      <w:r>
        <w:rPr>
          <w:rStyle w:val="s3"/>
        </w:rPr>
        <w:t>12.22 г. № 165-VII (введен в действие с 1 января 2023 г.) (</w:t>
      </w:r>
      <w:hyperlink r:id="rId5489" w:anchor="sub_id=6340206" w:history="1">
        <w:r>
          <w:rPr>
            <w:rStyle w:val="a4"/>
            <w:i/>
            <w:iCs/>
          </w:rPr>
          <w:t>см. стар. ред.</w:t>
        </w:r>
      </w:hyperlink>
      <w:r>
        <w:rPr>
          <w:rStyle w:val="s3"/>
        </w:rPr>
        <w:t xml:space="preserve">); </w:t>
      </w:r>
      <w:hyperlink r:id="rId5490" w:anchor="sub_id=634" w:history="1">
        <w:r>
          <w:rPr>
            <w:rStyle w:val="a4"/>
            <w:i/>
            <w:iCs/>
          </w:rPr>
          <w:t>Законом</w:t>
        </w:r>
      </w:hyperlink>
      <w:r>
        <w:rPr>
          <w:rStyle w:val="s3"/>
        </w:rPr>
        <w:t xml:space="preserve"> РК от </w:t>
      </w:r>
      <w:r>
        <w:rPr>
          <w:rStyle w:val="s3"/>
        </w:rPr>
        <w:t>12.12.23 г. № 45-VIII (введен в действие с 1 января 2024 г.) (</w:t>
      </w:r>
      <w:hyperlink r:id="rId5491" w:anchor="sub_id=6340206" w:history="1">
        <w:r>
          <w:rPr>
            <w:rStyle w:val="a4"/>
            <w:i/>
            <w:iCs/>
          </w:rPr>
          <w:t>см. стар. ред.</w:t>
        </w:r>
      </w:hyperlink>
      <w:r>
        <w:rPr>
          <w:rStyle w:val="s3"/>
        </w:rPr>
        <w:t>)</w:t>
      </w:r>
    </w:p>
    <w:p w:rsidR="00000000" w:rsidRDefault="0091227A">
      <w:pPr>
        <w:pStyle w:val="pj"/>
      </w:pPr>
      <w:r>
        <w:t>6) имуществе, имеющемся по состоянию на 31 декабря отчетного налогового периода на праве собс</w:t>
      </w:r>
      <w:r>
        <w:t>твенности физического лица:</w:t>
      </w:r>
    </w:p>
    <w:p w:rsidR="00000000" w:rsidRDefault="0091227A">
      <w:pPr>
        <w:pStyle w:val="pj"/>
      </w:pPr>
      <w:r>
        <w:t>имуществе, которое подлежит государственной или иной регистрации (учету) либо права и (или) сделки по которому подлежат государственной или иной регистрации (учету) в компетентном органе иностранного государства в соответствии с</w:t>
      </w:r>
      <w:r>
        <w:t xml:space="preserve"> законодательством иностранного государства;</w:t>
      </w:r>
    </w:p>
    <w:p w:rsidR="00000000" w:rsidRDefault="0091227A">
      <w:pPr>
        <w:pStyle w:val="pj"/>
      </w:pPr>
      <w:r>
        <w:t>ценных бумагах, эмитенты которых зарегистрированы за пределами Республики Казахстан, цифровых активах;</w:t>
      </w:r>
    </w:p>
    <w:p w:rsidR="00000000" w:rsidRDefault="0091227A">
      <w:pPr>
        <w:pStyle w:val="pj"/>
      </w:pPr>
      <w:r>
        <w:rPr>
          <w:rStyle w:val="s0"/>
        </w:rPr>
        <w:t>инвестиционном золоте;</w:t>
      </w:r>
    </w:p>
    <w:p w:rsidR="00000000" w:rsidRDefault="0091227A">
      <w:pPr>
        <w:pStyle w:val="pj"/>
      </w:pPr>
      <w:r>
        <w:t xml:space="preserve">доле участия в уставном капитале юридического лица, зарегистрированного за пределами </w:t>
      </w:r>
      <w:r>
        <w:t>Республики Казахстан;</w:t>
      </w:r>
    </w:p>
    <w:p w:rsidR="00000000" w:rsidRDefault="0091227A">
      <w:pPr>
        <w:pStyle w:val="pj"/>
      </w:pPr>
      <w:r>
        <w:t>7) задолженности других лиц перед физическим лицом (дебиторской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являющегося основанием в</w:t>
      </w:r>
      <w:r>
        <w:t xml:space="preserve">озникновения обязательства или требования, нотариально засвидетельствованного (удостоверенного),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5492" w:history="1">
        <w:r>
          <w:rPr>
            <w:rStyle w:val="a4"/>
          </w:rPr>
          <w:t>законодательством</w:t>
        </w:r>
      </w:hyperlink>
      <w:r>
        <w:t xml:space="preserve"> Республики Казахстан о банках и банковской деятельности в Республике Казахстан.</w:t>
      </w:r>
    </w:p>
    <w:p w:rsidR="00000000" w:rsidRDefault="0091227A">
      <w:pPr>
        <w:pStyle w:val="pji"/>
      </w:pPr>
      <w:r>
        <w:rPr>
          <w:rStyle w:val="s3"/>
        </w:rPr>
        <w:t xml:space="preserve">Пункты 3 - 5 </w:t>
      </w:r>
      <w:hyperlink r:id="rId5493" w:anchor="sub_id=10004" w:history="1">
        <w:r>
          <w:rPr>
            <w:rStyle w:val="a4"/>
            <w:i/>
            <w:iCs/>
          </w:rPr>
          <w:t>введены в действие</w:t>
        </w:r>
      </w:hyperlink>
      <w:r>
        <w:t xml:space="preserve"> </w:t>
      </w:r>
      <w:r>
        <w:rPr>
          <w:rStyle w:val="s3"/>
        </w:rPr>
        <w:t>с 1 января 2021 года</w:t>
      </w:r>
    </w:p>
    <w:p w:rsidR="00000000" w:rsidRDefault="0091227A">
      <w:pPr>
        <w:pStyle w:val="pji"/>
      </w:pPr>
      <w:r>
        <w:rPr>
          <w:rStyle w:val="s3"/>
        </w:rPr>
        <w:t xml:space="preserve">В пункт 3 внесены изменения в соответствии с </w:t>
      </w:r>
      <w:hyperlink r:id="rId5494" w:anchor="sub_id=634" w:history="1">
        <w:r>
          <w:rPr>
            <w:rStyle w:val="a4"/>
            <w:i/>
            <w:iCs/>
          </w:rPr>
          <w:t>Законом</w:t>
        </w:r>
      </w:hyperlink>
      <w:r>
        <w:t xml:space="preserve"> </w:t>
      </w:r>
      <w:r>
        <w:rPr>
          <w:rStyle w:val="s3"/>
        </w:rPr>
        <w:t>РК от 10.12.20 г. № 382-VI (введен в действие с 1 января 2021 г.) (</w:t>
      </w:r>
      <w:hyperlink r:id="rId5495" w:anchor="sub_id=6340300" w:history="1">
        <w:r>
          <w:rPr>
            <w:rStyle w:val="a4"/>
            <w:i/>
            <w:iCs/>
          </w:rPr>
          <w:t>см. стар. ред.</w:t>
        </w:r>
      </w:hyperlink>
      <w:r>
        <w:rPr>
          <w:rStyle w:val="s3"/>
        </w:rPr>
        <w:t>)</w:t>
      </w:r>
    </w:p>
    <w:p w:rsidR="00000000" w:rsidRDefault="0091227A">
      <w:pPr>
        <w:pStyle w:val="pj"/>
      </w:pPr>
      <w:r>
        <w:t>3. Приложения к декларации о доходах и имуществе предназначены для детального отражения информации об исчислении налогового обязательства, используемой налоговыми органами в целях налоговог</w:t>
      </w:r>
      <w:r>
        <w:t>о контроля.</w:t>
      </w:r>
    </w:p>
    <w:p w:rsidR="00000000" w:rsidRDefault="0091227A">
      <w:pPr>
        <w:pStyle w:val="pji"/>
      </w:pPr>
      <w:r>
        <w:rPr>
          <w:rStyle w:val="s3"/>
        </w:rPr>
        <w:t xml:space="preserve">В пункт 4 внесены изменения в соответствии с </w:t>
      </w:r>
      <w:hyperlink r:id="rId5496" w:anchor="sub_id=634" w:history="1">
        <w:r>
          <w:rPr>
            <w:rStyle w:val="a4"/>
            <w:i/>
            <w:iCs/>
          </w:rPr>
          <w:t>Законом</w:t>
        </w:r>
      </w:hyperlink>
      <w:r>
        <w:t xml:space="preserve"> </w:t>
      </w:r>
      <w:r>
        <w:rPr>
          <w:rStyle w:val="s3"/>
        </w:rPr>
        <w:t>РК от 10.12.20 г. № 382-VI (введен в действие с 1 января 2021 г.) (</w:t>
      </w:r>
      <w:hyperlink r:id="rId5497" w:anchor="sub_id=6340400" w:history="1">
        <w:r>
          <w:rPr>
            <w:rStyle w:val="a4"/>
            <w:i/>
            <w:iCs/>
          </w:rPr>
          <w:t>см. стар. ред.</w:t>
        </w:r>
      </w:hyperlink>
      <w:r>
        <w:rPr>
          <w:rStyle w:val="s3"/>
        </w:rPr>
        <w:t xml:space="preserve">); </w:t>
      </w:r>
      <w:hyperlink r:id="rId5498" w:anchor="sub_id=634" w:history="1">
        <w:r>
          <w:rPr>
            <w:rStyle w:val="a4"/>
            <w:i/>
            <w:iCs/>
          </w:rPr>
          <w:t>Законом</w:t>
        </w:r>
      </w:hyperlink>
      <w:r>
        <w:rPr>
          <w:rStyle w:val="s3"/>
        </w:rPr>
        <w:t xml:space="preserve"> РК от 12.12.23 г. № 45-VIII (введен в действие с 1 января 2024 г.) (</w:t>
      </w:r>
      <w:hyperlink r:id="rId5499" w:anchor="sub_id=6340400" w:history="1">
        <w:r>
          <w:rPr>
            <w:rStyle w:val="a4"/>
            <w:i/>
            <w:iCs/>
          </w:rPr>
          <w:t>см. стар. ред.</w:t>
        </w:r>
      </w:hyperlink>
      <w:r>
        <w:rPr>
          <w:rStyle w:val="s3"/>
        </w:rPr>
        <w:t>)</w:t>
      </w:r>
    </w:p>
    <w:p w:rsidR="00000000" w:rsidRDefault="0091227A">
      <w:pPr>
        <w:pStyle w:val="pj"/>
      </w:pPr>
      <w:r>
        <w:rPr>
          <w:rStyle w:val="s0"/>
        </w:rPr>
        <w:t xml:space="preserve">4. Физические лица, на которых в соответствии с </w:t>
      </w:r>
      <w:hyperlink r:id="rId5500" w:history="1">
        <w:r>
          <w:rPr>
            <w:rStyle w:val="a4"/>
          </w:rPr>
          <w:t>Законом</w:t>
        </w:r>
      </w:hyperlink>
      <w:r>
        <w:t xml:space="preserve"> </w:t>
      </w:r>
      <w:r>
        <w:rPr>
          <w:rStyle w:val="s0"/>
        </w:rPr>
        <w:t>Республики Казахстан «О противодействии коррупции» возложена обязанность п</w:t>
      </w:r>
      <w:r>
        <w:rPr>
          <w:rStyle w:val="s0"/>
        </w:rPr>
        <w:t>о представлению деклараций физических лиц, также отражают в декларации о доходах и имуществе сведения о приобретении и (или) отчуждении имущества, а также об источниках покрытия расходов на приобретение в течение отчетного налогового периода следующего иму</w:t>
      </w:r>
      <w:r>
        <w:rPr>
          <w:rStyle w:val="s0"/>
        </w:rPr>
        <w:t>щества, в том числе за пределами Республики Казахстан:</w:t>
      </w:r>
    </w:p>
    <w:p w:rsidR="00000000" w:rsidRDefault="0091227A">
      <w:pPr>
        <w:pStyle w:val="pj"/>
      </w:pPr>
      <w:r>
        <w:t>1) недвижимого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91227A">
      <w:pPr>
        <w:pStyle w:val="pj"/>
      </w:pPr>
      <w:r>
        <w:t xml:space="preserve">2) </w:t>
      </w:r>
      <w:hyperlink r:id="rId5501" w:anchor="sub_id=10038" w:history="1">
        <w:r>
          <w:rPr>
            <w:rStyle w:val="a4"/>
          </w:rPr>
          <w:t>механических транспортных средств</w:t>
        </w:r>
      </w:hyperlink>
      <w:r>
        <w:t xml:space="preserve"> и прицепов, подлежащих государственной регистрации;</w:t>
      </w:r>
    </w:p>
    <w:p w:rsidR="00000000" w:rsidRDefault="0091227A">
      <w:pPr>
        <w:pStyle w:val="pj"/>
      </w:pPr>
      <w:r>
        <w:t>3) доли участия в уставном капитале юридического лица;</w:t>
      </w:r>
    </w:p>
    <w:p w:rsidR="00000000" w:rsidRDefault="0091227A">
      <w:pPr>
        <w:pStyle w:val="pji"/>
      </w:pPr>
      <w:r>
        <w:rPr>
          <w:rStyle w:val="s3"/>
        </w:rPr>
        <w:t xml:space="preserve">Подпункт 4 изложен в редакции </w:t>
      </w:r>
      <w:hyperlink r:id="rId5502" w:anchor="sub_id=634" w:history="1">
        <w:r>
          <w:rPr>
            <w:rStyle w:val="a4"/>
            <w:i/>
            <w:iCs/>
          </w:rPr>
          <w:t>Закона</w:t>
        </w:r>
      </w:hyperlink>
      <w:r>
        <w:rPr>
          <w:rStyle w:val="s3"/>
        </w:rPr>
        <w:t xml:space="preserve"> РК от 12.12.23 г. № 45-VIII (введен в действие с 1 января 2024 г.) (</w:t>
      </w:r>
      <w:hyperlink r:id="rId5503" w:anchor="sub_id=6340404" w:history="1">
        <w:r>
          <w:rPr>
            <w:rStyle w:val="a4"/>
            <w:i/>
            <w:iCs/>
          </w:rPr>
          <w:t>см. стар. ред.</w:t>
        </w:r>
      </w:hyperlink>
      <w:r>
        <w:rPr>
          <w:rStyle w:val="s3"/>
        </w:rPr>
        <w:t>)</w:t>
      </w:r>
    </w:p>
    <w:p w:rsidR="00000000" w:rsidRDefault="0091227A">
      <w:pPr>
        <w:pStyle w:val="pj"/>
      </w:pPr>
      <w:r>
        <w:rPr>
          <w:rStyle w:val="s0"/>
        </w:rPr>
        <w:t>4) ценных бумаг, цифровы</w:t>
      </w:r>
      <w:r>
        <w:rPr>
          <w:rStyle w:val="s0"/>
        </w:rPr>
        <w:t>х активов;</w:t>
      </w:r>
    </w:p>
    <w:p w:rsidR="00000000" w:rsidRDefault="0091227A">
      <w:pPr>
        <w:pStyle w:val="pj"/>
      </w:pPr>
      <w:r>
        <w:t>5) инвестиционного золота;</w:t>
      </w:r>
    </w:p>
    <w:p w:rsidR="00000000" w:rsidRDefault="0091227A">
      <w:pPr>
        <w:pStyle w:val="pj"/>
      </w:pPr>
      <w:r>
        <w:t xml:space="preserve">6) </w:t>
      </w:r>
      <w:hyperlink w:anchor="sub2770000" w:history="1">
        <w:r>
          <w:rPr>
            <w:rStyle w:val="a4"/>
          </w:rPr>
          <w:t>производных финансовых инструментов</w:t>
        </w:r>
      </w:hyperlink>
      <w:r>
        <w:t xml:space="preserve">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91227A">
      <w:pPr>
        <w:pStyle w:val="pj"/>
      </w:pPr>
      <w:r>
        <w:t>7) доли участия в жилищном строительстве.</w:t>
      </w:r>
    </w:p>
    <w:p w:rsidR="00000000" w:rsidRDefault="0091227A">
      <w:pPr>
        <w:pStyle w:val="pj"/>
      </w:pPr>
      <w:r>
        <w:rPr>
          <w:rStyle w:val="s0"/>
        </w:rPr>
        <w:t>Физические лица, принимающие в соответствии с Законом Республики Казахстан «О противодействии коррупции» антикоррупционное ограничение по открытию и владению счетами (вкладами) в иностранных банках, расположенных з</w:t>
      </w:r>
      <w:r>
        <w:rPr>
          <w:rStyle w:val="s0"/>
        </w:rPr>
        <w:t>а пределами Республики Казахстан, хранению наличных денег и ценностей в иностранных банках, расположенных за пределами Республики Казахстан, в декларации о доходах и имуществе отражают информацию о наличии денег в иностранных банках, находящихся за предела</w:t>
      </w:r>
      <w:r>
        <w:rPr>
          <w:rStyle w:val="s0"/>
        </w:rPr>
        <w:t>ми Республики Казахстан, вне зависимости от суммы банковского вклада.</w:t>
      </w:r>
    </w:p>
    <w:p w:rsidR="00000000" w:rsidRDefault="0091227A">
      <w:pPr>
        <w:pStyle w:val="pj"/>
      </w:pPr>
      <w:r>
        <w:t>Требование об отражении данных сведений указывается в приложении к декларации о доходах и имуществе.</w:t>
      </w:r>
    </w:p>
    <w:p w:rsidR="00000000" w:rsidRDefault="0091227A">
      <w:pPr>
        <w:pStyle w:val="pji"/>
      </w:pPr>
      <w:r>
        <w:rPr>
          <w:rStyle w:val="s3"/>
        </w:rPr>
        <w:t xml:space="preserve">Пункт 5 </w:t>
      </w:r>
      <w:hyperlink r:id="rId5504"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5505" w:anchor="sub_id=200" w:history="1">
        <w:r>
          <w:rPr>
            <w:rStyle w:val="a4"/>
            <w:i/>
            <w:iCs/>
          </w:rPr>
          <w:t>Закона</w:t>
        </w:r>
      </w:hyperlink>
      <w:r>
        <w:t xml:space="preserve"> </w:t>
      </w:r>
      <w:r>
        <w:rPr>
          <w:rStyle w:val="s3"/>
        </w:rPr>
        <w:t>РК от 10.12.20 г. № 382-VI</w:t>
      </w:r>
    </w:p>
    <w:p w:rsidR="00000000" w:rsidRDefault="0091227A">
      <w:pPr>
        <w:pStyle w:val="pj"/>
      </w:pPr>
      <w:r>
        <w:t xml:space="preserve">5. </w:t>
      </w:r>
      <w:r>
        <w:rPr>
          <w:rStyle w:val="s0"/>
        </w:rPr>
        <w:t xml:space="preserve">Исключен </w:t>
      </w:r>
      <w:r>
        <w:rPr>
          <w:rStyle w:val="s0"/>
        </w:rPr>
        <w:t xml:space="preserve">в соответствии с </w:t>
      </w:r>
      <w:hyperlink r:id="rId5506" w:anchor="sub_id=63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507" w:anchor="sub_id=6340500" w:history="1">
        <w:r>
          <w:rPr>
            <w:rStyle w:val="a4"/>
            <w:i/>
            <w:iCs/>
          </w:rPr>
          <w:t>см. стар. ред.</w:t>
        </w:r>
      </w:hyperlink>
      <w:r>
        <w:rPr>
          <w:rStyle w:val="s3"/>
        </w:rPr>
        <w:t>)</w:t>
      </w:r>
    </w:p>
    <w:p w:rsidR="00000000" w:rsidRDefault="0091227A">
      <w:pPr>
        <w:pStyle w:val="pj"/>
      </w:pPr>
      <w:r>
        <w:t> </w:t>
      </w:r>
    </w:p>
    <w:p w:rsidR="00000000" w:rsidRDefault="0091227A">
      <w:pPr>
        <w:pStyle w:val="pji"/>
      </w:pPr>
      <w:r>
        <w:rPr>
          <w:rStyle w:val="s3"/>
        </w:rPr>
        <w:t xml:space="preserve">Статья 635 </w:t>
      </w:r>
      <w:hyperlink r:id="rId5508" w:anchor="sub_id=10004" w:history="1">
        <w:r>
          <w:rPr>
            <w:rStyle w:val="a4"/>
            <w:i/>
            <w:iCs/>
          </w:rPr>
          <w:t>введена в действие</w:t>
        </w:r>
      </w:hyperlink>
      <w:r>
        <w:t xml:space="preserve"> </w:t>
      </w:r>
      <w:r>
        <w:rPr>
          <w:rStyle w:val="s3"/>
        </w:rPr>
        <w:t>с 1 января 2021 года</w:t>
      </w:r>
    </w:p>
    <w:p w:rsidR="00000000" w:rsidRDefault="0091227A">
      <w:pPr>
        <w:pStyle w:val="pj"/>
      </w:pPr>
      <w:r>
        <w:rPr>
          <w:rStyle w:val="s1"/>
        </w:rPr>
        <w:t>Статья 635. Сроки представления декларации о доходах и имуществе</w:t>
      </w:r>
    </w:p>
    <w:p w:rsidR="00000000" w:rsidRDefault="0091227A">
      <w:pPr>
        <w:pStyle w:val="pji"/>
      </w:pPr>
      <w:r>
        <w:rPr>
          <w:rStyle w:val="s3"/>
        </w:rPr>
        <w:t xml:space="preserve">Пункт 1 изложен в редакции </w:t>
      </w:r>
      <w:hyperlink r:id="rId5509" w:anchor="sub_id=635" w:history="1">
        <w:r>
          <w:rPr>
            <w:rStyle w:val="a4"/>
            <w:i/>
            <w:iCs/>
          </w:rPr>
          <w:t>Закона</w:t>
        </w:r>
      </w:hyperlink>
      <w:r>
        <w:rPr>
          <w:rStyle w:val="s3"/>
        </w:rPr>
        <w:t xml:space="preserve"> РК от 12.12.23 г. № 45-VIII (введен в действие с 1 января 2024 г.) (</w:t>
      </w:r>
      <w:hyperlink r:id="rId5510" w:anchor="sub_id=6350000" w:history="1">
        <w:r>
          <w:rPr>
            <w:rStyle w:val="a4"/>
            <w:i/>
            <w:iCs/>
          </w:rPr>
          <w:t>см. стар. ред.</w:t>
        </w:r>
      </w:hyperlink>
      <w:r>
        <w:rPr>
          <w:rStyle w:val="s3"/>
        </w:rPr>
        <w:t>)</w:t>
      </w:r>
    </w:p>
    <w:p w:rsidR="00000000" w:rsidRDefault="0091227A">
      <w:pPr>
        <w:pStyle w:val="pj"/>
      </w:pPr>
      <w:r>
        <w:rPr>
          <w:rStyle w:val="s0"/>
        </w:rPr>
        <w:t>1. Декларация о доходах и имуществе представляется по месту жительства (пребывания) не позднее 15 сентября года, следующего за отчетным календарным годом.</w:t>
      </w:r>
    </w:p>
    <w:p w:rsidR="00000000" w:rsidRDefault="0091227A">
      <w:pPr>
        <w:pStyle w:val="pj"/>
      </w:pPr>
      <w:r>
        <w:rPr>
          <w:rStyle w:val="s0"/>
        </w:rPr>
        <w:t xml:space="preserve">2. Исключен в соответствии с </w:t>
      </w:r>
      <w:hyperlink r:id="rId5511" w:anchor="sub_id=635" w:history="1">
        <w:r>
          <w:rPr>
            <w:rStyle w:val="a4"/>
          </w:rPr>
          <w:t>Законом</w:t>
        </w:r>
      </w:hyperlink>
      <w:r>
        <w:rPr>
          <w:rStyle w:val="s0"/>
        </w:rPr>
        <w:t xml:space="preserve"> РК от 12.12.23 г. № 45-VIII </w:t>
      </w:r>
      <w:r>
        <w:rPr>
          <w:rStyle w:val="s3"/>
        </w:rPr>
        <w:t>(введен в действие с 1 января 2024 г.) (</w:t>
      </w:r>
      <w:hyperlink r:id="rId5512" w:anchor="sub_id=6350200" w:history="1">
        <w:r>
          <w:rPr>
            <w:rStyle w:val="a4"/>
            <w:i/>
            <w:iCs/>
          </w:rPr>
          <w:t>см. стар. ред.</w:t>
        </w:r>
      </w:hyperlink>
      <w:r>
        <w:rPr>
          <w:rStyle w:val="s3"/>
        </w:rPr>
        <w:t>)</w:t>
      </w:r>
    </w:p>
    <w:p w:rsidR="00000000" w:rsidRDefault="0091227A">
      <w:pPr>
        <w:pStyle w:val="pji"/>
      </w:pPr>
      <w:r>
        <w:rPr>
          <w:rStyle w:val="s3"/>
        </w:rPr>
        <w:t xml:space="preserve">Статья дополнена пунктом 3 в соответствии с </w:t>
      </w:r>
      <w:hyperlink r:id="rId5513" w:anchor="sub_id=635" w:history="1">
        <w:r>
          <w:rPr>
            <w:rStyle w:val="a4"/>
            <w:i/>
            <w:iCs/>
          </w:rPr>
          <w:t>Законом</w:t>
        </w:r>
      </w:hyperlink>
      <w:r>
        <w:t xml:space="preserve"> </w:t>
      </w:r>
      <w:r>
        <w:rPr>
          <w:rStyle w:val="s3"/>
        </w:rPr>
        <w:t xml:space="preserve">РК от 02.04.19 г. № 241-VI; изложен в редакции </w:t>
      </w:r>
      <w:hyperlink r:id="rId5514" w:anchor="sub_id=635" w:history="1">
        <w:r>
          <w:rPr>
            <w:rStyle w:val="a4"/>
            <w:i/>
            <w:iCs/>
          </w:rPr>
          <w:t>Закона</w:t>
        </w:r>
      </w:hyperlink>
      <w:r>
        <w:t xml:space="preserve"> </w:t>
      </w:r>
      <w:r>
        <w:rPr>
          <w:rStyle w:val="s3"/>
        </w:rPr>
        <w:t>РК от 10.12.20 г. № 382-VI (введен в действие с 1 января 2021 г.) (</w:t>
      </w:r>
      <w:hyperlink r:id="rId5515" w:anchor="sub_id=6340400" w:history="1">
        <w:r>
          <w:rPr>
            <w:rStyle w:val="a4"/>
            <w:i/>
            <w:iCs/>
          </w:rPr>
          <w:t>см. стар. ред.</w:t>
        </w:r>
      </w:hyperlink>
      <w:r>
        <w:rPr>
          <w:rStyle w:val="s3"/>
        </w:rPr>
        <w:t>)</w:t>
      </w:r>
    </w:p>
    <w:p w:rsidR="00000000" w:rsidRDefault="0091227A">
      <w:pPr>
        <w:pStyle w:val="pj"/>
      </w:pPr>
      <w:r>
        <w:t>3. В случае, если на дату представления декларации о доходах и имуществе отсутствует утв</w:t>
      </w:r>
      <w:r>
        <w:t>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о доходах и имуществе, представляемой в течение шестиде</w:t>
      </w:r>
      <w:r>
        <w:t xml:space="preserve">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настоящего Кодекса.</w:t>
      </w:r>
    </w:p>
    <w:p w:rsidR="00000000" w:rsidRDefault="0091227A">
      <w:pPr>
        <w:pStyle w:val="pj"/>
      </w:pPr>
      <w:r>
        <w:t> </w:t>
      </w:r>
    </w:p>
    <w:p w:rsidR="00000000" w:rsidRDefault="0091227A">
      <w:pPr>
        <w:pStyle w:val="pji"/>
      </w:pPr>
      <w:bookmarkStart w:id="1042" w:name="SUB6360000"/>
      <w:bookmarkEnd w:id="1042"/>
      <w:r>
        <w:rPr>
          <w:rStyle w:val="s3"/>
        </w:rPr>
        <w:t xml:space="preserve">Статья 636 </w:t>
      </w:r>
      <w:hyperlink r:id="rId5516" w:anchor="sub_id=10005" w:history="1">
        <w:r>
          <w:rPr>
            <w:rStyle w:val="a4"/>
            <w:i/>
            <w:iCs/>
          </w:rPr>
          <w:t>вводится в действие</w:t>
        </w:r>
      </w:hyperlink>
      <w:r>
        <w:t xml:space="preserve"> </w:t>
      </w:r>
      <w:r>
        <w:rPr>
          <w:rStyle w:val="s3"/>
        </w:rPr>
        <w:t>с 1 января 2025 года</w:t>
      </w:r>
    </w:p>
    <w:p w:rsidR="00000000" w:rsidRDefault="0091227A">
      <w:pPr>
        <w:pStyle w:val="pj"/>
      </w:pPr>
      <w:r>
        <w:rPr>
          <w:rStyle w:val="s19"/>
        </w:rPr>
        <w:t>Статья 636. Определение облагаемого дохода физического лица по итогам календарного года</w:t>
      </w:r>
    </w:p>
    <w:p w:rsidR="00000000" w:rsidRDefault="0091227A">
      <w:pPr>
        <w:pStyle w:val="pj"/>
      </w:pPr>
      <w:r>
        <w:rPr>
          <w:rStyle w:val="s19"/>
        </w:rPr>
        <w:t>1. Облагаемый доход физического лица по итогам кален</w:t>
      </w:r>
      <w:r>
        <w:rPr>
          <w:rStyle w:val="s19"/>
        </w:rPr>
        <w:t xml:space="preserve">дарного года определяется как сумма облагаемого дохода физического лица, в том числе индивидуального предпринимателя, </w:t>
      </w:r>
      <w:hyperlink w:anchor="sub10119" w:history="1">
        <w:r>
          <w:rPr>
            <w:rStyle w:val="a4"/>
          </w:rPr>
          <w:t>лица, занимающегося частной практикой</w:t>
        </w:r>
      </w:hyperlink>
      <w:r>
        <w:t>.</w:t>
      </w:r>
    </w:p>
    <w:p w:rsidR="00000000" w:rsidRDefault="0091227A">
      <w:pPr>
        <w:pStyle w:val="pj"/>
      </w:pPr>
      <w:r>
        <w:rPr>
          <w:rStyle w:val="s19"/>
        </w:rPr>
        <w:t>В случае если сумма облагаемого дохода по итогам года имеет отрицате</w:t>
      </w:r>
      <w:r>
        <w:rPr>
          <w:rStyle w:val="s19"/>
        </w:rPr>
        <w:t>льное значение, то в целях исчисления индивидуального подоходного налога сумма облагаемого дохода по итогам года признается равной нулю.</w:t>
      </w:r>
    </w:p>
    <w:p w:rsidR="00000000" w:rsidRDefault="0091227A">
      <w:pPr>
        <w:pStyle w:val="pj"/>
      </w:pPr>
      <w:r>
        <w:rPr>
          <w:rStyle w:val="s19"/>
        </w:rPr>
        <w:t xml:space="preserve">2. Облагаемый доход физического лица, в том числе индивидуального предпринимателя, </w:t>
      </w:r>
      <w:hyperlink w:anchor="sub10119" w:history="1">
        <w:r>
          <w:rPr>
            <w:rStyle w:val="a4"/>
          </w:rPr>
          <w:t>лица,</w:t>
        </w:r>
        <w:r>
          <w:rPr>
            <w:rStyle w:val="a4"/>
          </w:rPr>
          <w:t xml:space="preserve"> занимающегося частной практикой</w:t>
        </w:r>
      </w:hyperlink>
      <w:r>
        <w:rPr>
          <w:rStyle w:val="s10"/>
        </w:rPr>
        <w:t>,</w:t>
      </w:r>
      <w:r>
        <w:rPr>
          <w:rStyle w:val="s19"/>
        </w:rPr>
        <w:t xml:space="preserve"> определяется в следующем порядке:</w:t>
      </w:r>
    </w:p>
    <w:p w:rsidR="00000000" w:rsidRDefault="0091227A">
      <w:pPr>
        <w:pStyle w:val="pj"/>
      </w:pPr>
      <w:r>
        <w:rPr>
          <w:rStyle w:val="s19"/>
        </w:rPr>
        <w:t xml:space="preserve">доходы, подлежащие налогообложению физическим лицом самостоятельно, предусмотренные </w:t>
      </w:r>
      <w:hyperlink w:anchor="sub3600000" w:history="1">
        <w:r>
          <w:rPr>
            <w:rStyle w:val="a4"/>
          </w:rPr>
          <w:t>статьей 360</w:t>
        </w:r>
      </w:hyperlink>
      <w:r>
        <w:rPr>
          <w:rStyle w:val="s19"/>
        </w:rPr>
        <w:t xml:space="preserve"> настоящего Кодекса, за исключением дохода лица, занимающего</w:t>
      </w:r>
      <w:r>
        <w:rPr>
          <w:rStyle w:val="s19"/>
        </w:rPr>
        <w:t>ся частной практикой, и индивидуального предпринимателя,</w:t>
      </w:r>
    </w:p>
    <w:p w:rsidR="00000000" w:rsidRDefault="0091227A">
      <w:pPr>
        <w:pStyle w:val="pj"/>
      </w:pPr>
      <w:r>
        <w:rPr>
          <w:rStyle w:val="s19"/>
        </w:rPr>
        <w:t>плюс</w:t>
      </w:r>
    </w:p>
    <w:p w:rsidR="00000000" w:rsidRDefault="0091227A">
      <w:pPr>
        <w:pStyle w:val="pj"/>
      </w:pPr>
      <w:r>
        <w:rPr>
          <w:rStyle w:val="s19"/>
        </w:rPr>
        <w:t>налогооблагаемый доход лица, занимающегося частной практикой,</w:t>
      </w:r>
    </w:p>
    <w:p w:rsidR="00000000" w:rsidRDefault="0091227A">
      <w:pPr>
        <w:pStyle w:val="pj"/>
      </w:pPr>
      <w:r>
        <w:rPr>
          <w:rStyle w:val="s19"/>
        </w:rPr>
        <w:t>плюс</w:t>
      </w:r>
    </w:p>
    <w:p w:rsidR="00000000" w:rsidRDefault="0091227A">
      <w:pPr>
        <w:pStyle w:val="pj"/>
      </w:pPr>
      <w:r>
        <w:rPr>
          <w:rStyle w:val="s19"/>
        </w:rPr>
        <w:t>налогооблагаемый доход индивидуального предпринимателя</w:t>
      </w:r>
    </w:p>
    <w:p w:rsidR="00000000" w:rsidRDefault="0091227A">
      <w:pPr>
        <w:pStyle w:val="pj"/>
      </w:pPr>
      <w:r>
        <w:rPr>
          <w:rStyle w:val="s19"/>
        </w:rPr>
        <w:t>плюс</w:t>
      </w:r>
    </w:p>
    <w:p w:rsidR="00000000" w:rsidRDefault="0091227A">
      <w:pPr>
        <w:pStyle w:val="pj"/>
      </w:pPr>
      <w:r>
        <w:rPr>
          <w:rStyle w:val="s19"/>
        </w:rPr>
        <w:t>сумма начисленных налоговым агентом доходов, подлежащих налогооблож</w:t>
      </w:r>
      <w:r>
        <w:rPr>
          <w:rStyle w:val="s19"/>
        </w:rPr>
        <w:t xml:space="preserve">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91227A">
      <w:pPr>
        <w:pStyle w:val="pj"/>
      </w:pPr>
      <w:r>
        <w:rPr>
          <w:rStyle w:val="s19"/>
        </w:rPr>
        <w:t>минус</w:t>
      </w:r>
    </w:p>
    <w:p w:rsidR="00000000" w:rsidRDefault="0091227A">
      <w:pPr>
        <w:pStyle w:val="pj"/>
      </w:pPr>
      <w:r>
        <w:rPr>
          <w:rStyle w:val="s19"/>
        </w:rPr>
        <w:t xml:space="preserve">корректировка дохода, предусмотренная в </w:t>
      </w:r>
      <w:hyperlink w:anchor="sub3410000" w:history="1">
        <w:r>
          <w:rPr>
            <w:rStyle w:val="a4"/>
          </w:rPr>
          <w:t>статье 341</w:t>
        </w:r>
      </w:hyperlink>
      <w:r>
        <w:rPr>
          <w:rStyle w:val="s19"/>
        </w:rPr>
        <w:t xml:space="preserve"> настоящего Кодекса,</w:t>
      </w:r>
    </w:p>
    <w:p w:rsidR="00000000" w:rsidRDefault="0091227A">
      <w:pPr>
        <w:pStyle w:val="pj"/>
      </w:pPr>
      <w:r>
        <w:rPr>
          <w:rStyle w:val="s19"/>
        </w:rPr>
        <w:t>минус</w:t>
      </w:r>
    </w:p>
    <w:p w:rsidR="00000000" w:rsidRDefault="0091227A">
      <w:pPr>
        <w:pStyle w:val="pj"/>
      </w:pPr>
      <w:r>
        <w:rPr>
          <w:rStyle w:val="s19"/>
        </w:rPr>
        <w:t xml:space="preserve">налоговые вычеты, указанные в </w:t>
      </w:r>
      <w:hyperlink w:anchor="sub3420000" w:history="1">
        <w:r>
          <w:rPr>
            <w:rStyle w:val="a4"/>
          </w:rPr>
          <w:t>пункте 1 статьи 342</w:t>
        </w:r>
      </w:hyperlink>
      <w:r>
        <w:rPr>
          <w:rStyle w:val="s19"/>
        </w:rPr>
        <w:t xml:space="preserve"> настоящего Кодекса.</w:t>
      </w:r>
    </w:p>
    <w:p w:rsidR="00000000" w:rsidRDefault="0091227A">
      <w:pPr>
        <w:pStyle w:val="pj"/>
      </w:pPr>
      <w:r>
        <w:rPr>
          <w:rStyle w:val="s19"/>
        </w:rPr>
        <w:t>3. Индивидуальные предприниматели, применяющие специальный налоговый режим для субъектов малого бизнеса на основе па</w:t>
      </w:r>
      <w:r>
        <w:rPr>
          <w:rStyle w:val="s19"/>
        </w:rPr>
        <w:t xml:space="preserve">тента или упрощенной декларации,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19"/>
        </w:rPr>
        <w:t>настоящего Кодекса.</w:t>
      </w:r>
    </w:p>
    <w:p w:rsidR="00000000" w:rsidRDefault="0091227A">
      <w:pPr>
        <w:pStyle w:val="pj"/>
      </w:pPr>
      <w:r>
        <w:rPr>
          <w:rStyle w:val="s19"/>
        </w:rPr>
        <w:t> </w:t>
      </w:r>
    </w:p>
    <w:p w:rsidR="00000000" w:rsidRDefault="0091227A">
      <w:pPr>
        <w:pStyle w:val="pji"/>
      </w:pPr>
      <w:bookmarkStart w:id="1043" w:name="SUB6370000"/>
      <w:bookmarkEnd w:id="1043"/>
      <w:r>
        <w:rPr>
          <w:rStyle w:val="s3"/>
        </w:rPr>
        <w:t xml:space="preserve">Статья 637 </w:t>
      </w:r>
      <w:hyperlink r:id="rId5517" w:anchor="sub_id=10005" w:history="1">
        <w:r>
          <w:rPr>
            <w:rStyle w:val="a4"/>
            <w:i/>
            <w:iCs/>
          </w:rPr>
          <w:t>вводится в действие</w:t>
        </w:r>
      </w:hyperlink>
      <w:r>
        <w:t xml:space="preserve"> </w:t>
      </w:r>
      <w:r>
        <w:rPr>
          <w:rStyle w:val="s3"/>
        </w:rPr>
        <w:t>с 1 января 2025 года</w:t>
      </w:r>
    </w:p>
    <w:p w:rsidR="00000000" w:rsidRDefault="0091227A">
      <w:pPr>
        <w:pStyle w:val="pj"/>
      </w:pPr>
      <w:r>
        <w:rPr>
          <w:rStyle w:val="s19"/>
        </w:rPr>
        <w:t>Статья 637. Исчисление индивидуального подоходного налога с доходов физического лица по итогам календарного года</w:t>
      </w:r>
    </w:p>
    <w:p w:rsidR="00000000" w:rsidRDefault="0091227A">
      <w:pPr>
        <w:pStyle w:val="pj"/>
      </w:pPr>
      <w:r>
        <w:rPr>
          <w:rStyle w:val="s19"/>
        </w:rPr>
        <w:t>1. Исчисление индив</w:t>
      </w:r>
      <w:r>
        <w:rPr>
          <w:rStyle w:val="s19"/>
        </w:rPr>
        <w:t>идуального подоходного налога с доходов физического лица по итогам календарного года производится физическим лицом самостоятельно в декларации о доходах и имуществе.</w:t>
      </w:r>
    </w:p>
    <w:p w:rsidR="00000000" w:rsidRDefault="0091227A">
      <w:pPr>
        <w:pStyle w:val="pj"/>
      </w:pPr>
      <w:r>
        <w:rPr>
          <w:rStyle w:val="s19"/>
        </w:rPr>
        <w:t>2. Сумма индивидуального подоходного налога с доходов физического лица по итогам календарн</w:t>
      </w:r>
      <w:r>
        <w:rPr>
          <w:rStyle w:val="s19"/>
        </w:rPr>
        <w:t xml:space="preserve">ого года исчисляется путем применения ставок, установленных </w:t>
      </w:r>
      <w:hyperlink w:anchor="sub3200000" w:history="1">
        <w:r>
          <w:rPr>
            <w:rStyle w:val="a4"/>
          </w:rPr>
          <w:t>статьей 320</w:t>
        </w:r>
      </w:hyperlink>
      <w:r>
        <w:rPr>
          <w:rStyle w:val="s19"/>
        </w:rPr>
        <w:t xml:space="preserve"> настоящего Кодекса, к сумме облагаемого дохода физического лица.</w:t>
      </w:r>
    </w:p>
    <w:p w:rsidR="00000000" w:rsidRDefault="0091227A">
      <w:pPr>
        <w:pStyle w:val="pji"/>
      </w:pPr>
      <w:r>
        <w:rPr>
          <w:rStyle w:val="s3"/>
        </w:rPr>
        <w:t xml:space="preserve">В пункт 3 внесены изменения в соответствии с </w:t>
      </w:r>
      <w:hyperlink r:id="rId5518" w:anchor="sub_id=637" w:history="1">
        <w:r>
          <w:rPr>
            <w:rStyle w:val="a4"/>
            <w:i/>
            <w:iCs/>
          </w:rPr>
          <w:t>Законом</w:t>
        </w:r>
      </w:hyperlink>
      <w:r>
        <w:t xml:space="preserve"> </w:t>
      </w:r>
      <w:r>
        <w:rPr>
          <w:rStyle w:val="s3"/>
        </w:rPr>
        <w:t>РК от 10.12.20 г. № 382-VI (</w:t>
      </w:r>
      <w:hyperlink r:id="rId5519" w:anchor="sub_id=6370300" w:history="1">
        <w:r>
          <w:rPr>
            <w:rStyle w:val="a4"/>
            <w:i/>
            <w:iCs/>
          </w:rPr>
          <w:t>см. стар. ред.</w:t>
        </w:r>
      </w:hyperlink>
      <w:r>
        <w:rPr>
          <w:rStyle w:val="s3"/>
        </w:rPr>
        <w:t>)</w:t>
      </w:r>
    </w:p>
    <w:p w:rsidR="00000000" w:rsidRDefault="0091227A">
      <w:pPr>
        <w:pStyle w:val="pj"/>
      </w:pPr>
      <w:r>
        <w:rPr>
          <w:rStyle w:val="s19"/>
        </w:rPr>
        <w:t>3. Сумма индивидуального подоходного налога, подлежащая уплате в бюджет, опреде</w:t>
      </w:r>
      <w:r>
        <w:rPr>
          <w:rStyle w:val="s19"/>
        </w:rPr>
        <w:t>ляется в следующем порядке:</w:t>
      </w:r>
    </w:p>
    <w:p w:rsidR="00000000" w:rsidRDefault="0091227A">
      <w:pPr>
        <w:pStyle w:val="pj"/>
      </w:pPr>
      <w:r>
        <w:rPr>
          <w:rStyle w:val="s19"/>
        </w:rPr>
        <w:t>сумма индивидуального подоходного налога, исчисленная в порядке, определенном пунктом 2 настоящей статьи,</w:t>
      </w:r>
    </w:p>
    <w:p w:rsidR="00000000" w:rsidRDefault="0091227A">
      <w:pPr>
        <w:pStyle w:val="pj"/>
      </w:pPr>
      <w:r>
        <w:rPr>
          <w:rStyle w:val="s19"/>
        </w:rPr>
        <w:t>минус</w:t>
      </w:r>
    </w:p>
    <w:p w:rsidR="00000000" w:rsidRDefault="0091227A">
      <w:pPr>
        <w:pStyle w:val="pj"/>
      </w:pPr>
      <w:r>
        <w:rPr>
          <w:rStyle w:val="s19"/>
        </w:rPr>
        <w:t xml:space="preserve">сумма </w:t>
      </w:r>
      <w:r>
        <w:rPr>
          <w:rStyle w:val="s19"/>
        </w:rPr>
        <w:t xml:space="preserve">индивидуального подоходного налога, исчисленная с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91227A">
      <w:pPr>
        <w:pStyle w:val="pj"/>
      </w:pPr>
      <w:r>
        <w:rPr>
          <w:rStyle w:val="s19"/>
        </w:rPr>
        <w:t>минус</w:t>
      </w:r>
    </w:p>
    <w:p w:rsidR="00000000" w:rsidRDefault="0091227A">
      <w:pPr>
        <w:pStyle w:val="pj"/>
      </w:pPr>
      <w:r>
        <w:rPr>
          <w:rStyle w:val="s19"/>
        </w:rPr>
        <w:t xml:space="preserve">сумма индивидуального подоходного налога, на которую осуществляется зачет в соответствии со </w:t>
      </w:r>
      <w:hyperlink w:anchor="sub6380000" w:history="1">
        <w:r>
          <w:rPr>
            <w:rStyle w:val="a4"/>
          </w:rPr>
          <w:t>статьей 638</w:t>
        </w:r>
      </w:hyperlink>
      <w:r>
        <w:rPr>
          <w:rStyle w:val="s19"/>
        </w:rPr>
        <w:t xml:space="preserve"> настоящего Кодекса.</w:t>
      </w:r>
    </w:p>
    <w:p w:rsidR="00000000" w:rsidRDefault="0091227A">
      <w:pPr>
        <w:pStyle w:val="pj"/>
      </w:pPr>
      <w:r>
        <w:rPr>
          <w:rStyle w:val="s19"/>
        </w:rPr>
        <w:t> </w:t>
      </w:r>
    </w:p>
    <w:p w:rsidR="00000000" w:rsidRDefault="0091227A">
      <w:pPr>
        <w:pStyle w:val="pji"/>
      </w:pPr>
      <w:bookmarkStart w:id="1044" w:name="SUB6380000"/>
      <w:bookmarkEnd w:id="1044"/>
      <w:r>
        <w:rPr>
          <w:rStyle w:val="s3"/>
        </w:rPr>
        <w:t xml:space="preserve">Статья 638 </w:t>
      </w:r>
      <w:hyperlink r:id="rId5520" w:anchor="sub_id=10005" w:history="1">
        <w:r>
          <w:rPr>
            <w:rStyle w:val="a4"/>
            <w:i/>
            <w:iCs/>
          </w:rPr>
          <w:t>вводится в действие</w:t>
        </w:r>
      </w:hyperlink>
      <w:r>
        <w:t xml:space="preserve"> </w:t>
      </w:r>
      <w:r>
        <w:rPr>
          <w:rStyle w:val="s3"/>
        </w:rPr>
        <w:t>с 1 января 2025 года</w:t>
      </w:r>
    </w:p>
    <w:p w:rsidR="00000000" w:rsidRDefault="0091227A">
      <w:pPr>
        <w:pStyle w:val="pj"/>
      </w:pPr>
      <w:r>
        <w:rPr>
          <w:rStyle w:val="s19"/>
        </w:rPr>
        <w:t>Статья 638. Зачет иностранного налога</w:t>
      </w:r>
    </w:p>
    <w:p w:rsidR="00000000" w:rsidRDefault="0091227A">
      <w:pPr>
        <w:pStyle w:val="pj"/>
      </w:pPr>
      <w:r>
        <w:rPr>
          <w:rStyle w:val="s19"/>
        </w:rPr>
        <w:t>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w:t>
      </w:r>
      <w:r>
        <w:rPr>
          <w:rStyle w:val="s19"/>
        </w:rPr>
        <w:t xml:space="preserve">й статьи </w:t>
      </w:r>
      <w:r>
        <w:rPr>
          <w:rStyle w:val="s0"/>
        </w:rPr>
        <w:t>-</w:t>
      </w:r>
      <w:r>
        <w:t xml:space="preserve"> </w:t>
      </w:r>
      <w:r>
        <w:rPr>
          <w:rStyle w:val="s19"/>
        </w:rPr>
        <w:t xml:space="preserve">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w:t>
      </w:r>
      <w:hyperlink w:anchor="sub3030000" w:history="1">
        <w:r>
          <w:rPr>
            <w:rStyle w:val="a4"/>
          </w:rPr>
          <w:t>статьей 303</w:t>
        </w:r>
      </w:hyperlink>
      <w:r>
        <w:rPr>
          <w:rStyle w:val="s19"/>
        </w:rPr>
        <w:t xml:space="preserve"> настоящего Кодекса, в пределах ставки индивидуального подоходного налога, при наличии документа, подтверждающего уплату такого иностранного подоходного налога.</w:t>
      </w:r>
    </w:p>
    <w:p w:rsidR="00000000" w:rsidRDefault="0091227A">
      <w:pPr>
        <w:pStyle w:val="pji"/>
      </w:pPr>
      <w:bookmarkStart w:id="1045" w:name="SUB6380200"/>
      <w:bookmarkEnd w:id="1045"/>
      <w:r>
        <w:rPr>
          <w:rStyle w:val="s3"/>
        </w:rPr>
        <w:t xml:space="preserve">В пункт 2 внесены изменения в соответствии с </w:t>
      </w:r>
      <w:hyperlink r:id="rId5521" w:anchor="sub_id=638" w:history="1">
        <w:r>
          <w:rPr>
            <w:rStyle w:val="a4"/>
            <w:i/>
            <w:iCs/>
          </w:rPr>
          <w:t>Законом</w:t>
        </w:r>
      </w:hyperlink>
      <w:r>
        <w:t xml:space="preserve"> </w:t>
      </w:r>
      <w:r>
        <w:rPr>
          <w:rStyle w:val="s3"/>
        </w:rPr>
        <w:t>РК от 02.04.19 г. № 241-VI (</w:t>
      </w:r>
      <w:hyperlink r:id="rId5522" w:anchor="sub_id=6380200" w:history="1">
        <w:r>
          <w:rPr>
            <w:rStyle w:val="a4"/>
            <w:i/>
            <w:iCs/>
          </w:rPr>
          <w:t>см. стар. ред.</w:t>
        </w:r>
      </w:hyperlink>
      <w:r>
        <w:rPr>
          <w:rStyle w:val="s3"/>
        </w:rPr>
        <w:t xml:space="preserve">); </w:t>
      </w:r>
      <w:hyperlink r:id="rId5523" w:anchor="sub_id=638" w:history="1">
        <w:r>
          <w:rPr>
            <w:rStyle w:val="a4"/>
            <w:i/>
            <w:iCs/>
          </w:rPr>
          <w:t>Законом</w:t>
        </w:r>
      </w:hyperlink>
      <w:r>
        <w:t xml:space="preserve"> </w:t>
      </w:r>
      <w:r>
        <w:rPr>
          <w:rStyle w:val="s3"/>
        </w:rPr>
        <w:t>РК от 10.12.20 г. № 382-VI (</w:t>
      </w:r>
      <w:hyperlink r:id="rId5524" w:anchor="sub_id=6380200" w:history="1">
        <w:r>
          <w:rPr>
            <w:rStyle w:val="a4"/>
            <w:i/>
            <w:iCs/>
          </w:rPr>
          <w:t>см. стар. ред.</w:t>
        </w:r>
      </w:hyperlink>
      <w:r>
        <w:rPr>
          <w:rStyle w:val="s3"/>
        </w:rPr>
        <w:t>)</w:t>
      </w:r>
    </w:p>
    <w:p w:rsidR="00000000" w:rsidRDefault="0091227A">
      <w:pPr>
        <w:pStyle w:val="pj"/>
      </w:pPr>
      <w:r>
        <w:rPr>
          <w:rStyle w:val="s19"/>
        </w:rPr>
        <w:t>2. Подлежит зачету в счет уплаты индивидуального подоходного налога в Республике Каз</w:t>
      </w:r>
      <w:r>
        <w:rPr>
          <w:rStyle w:val="s19"/>
        </w:rPr>
        <w:t>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91227A">
      <w:pPr>
        <w:pStyle w:val="pj"/>
      </w:pPr>
      <w:r>
        <w:rPr>
          <w:rStyle w:val="s19"/>
        </w:rPr>
        <w:t>Нз = П × Д × Сэ/100%, где:</w:t>
      </w:r>
    </w:p>
    <w:p w:rsidR="00000000" w:rsidRDefault="0091227A">
      <w:pPr>
        <w:pStyle w:val="pj"/>
      </w:pPr>
      <w:r>
        <w:rPr>
          <w:rStyle w:val="s19"/>
        </w:rPr>
        <w:t>Нз - сумма</w:t>
      </w:r>
      <w:r>
        <w:rPr>
          <w:rStyle w:val="s19"/>
        </w:rPr>
        <w:t xml:space="preserve"> иностранного подоходного налога, подлежащая отнесению в зачет;</w:t>
      </w:r>
    </w:p>
    <w:p w:rsidR="00000000" w:rsidRDefault="0091227A">
      <w:pPr>
        <w:pStyle w:val="pj"/>
      </w:pPr>
      <w:r>
        <w:rPr>
          <w:rStyle w:val="s19"/>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w:t>
      </w:r>
      <w:r>
        <w:rPr>
          <w:rStyle w:val="s19"/>
        </w:rPr>
        <w:t xml:space="preserve">ченная в годовой доход физического лица-резидента в соответствии со </w:t>
      </w:r>
      <w:hyperlink w:anchor="sub3400000" w:history="1">
        <w:r>
          <w:rPr>
            <w:rStyle w:val="a4"/>
          </w:rPr>
          <w:t>статьей 340</w:t>
        </w:r>
      </w:hyperlink>
      <w:r>
        <w:rPr>
          <w:rStyle w:val="s19"/>
        </w:rPr>
        <w:t xml:space="preserve"> настоящего Кодекса;</w:t>
      </w:r>
    </w:p>
    <w:p w:rsidR="00000000" w:rsidRDefault="0091227A">
      <w:pPr>
        <w:pStyle w:val="pj"/>
      </w:pPr>
      <w:r>
        <w:rPr>
          <w:rStyle w:val="s19"/>
        </w:rPr>
        <w:t>Д - коэффициент прямого или косвенного, или конструктивного участия или прямого или косвенного, или конструктивного контрол</w:t>
      </w:r>
      <w:r>
        <w:rPr>
          <w:rStyle w:val="s19"/>
        </w:rPr>
        <w:t xml:space="preserve">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19"/>
        </w:rPr>
        <w:t xml:space="preserve"> настоящего Кодекса;</w:t>
      </w:r>
    </w:p>
    <w:p w:rsidR="00000000" w:rsidRDefault="0091227A">
      <w:pPr>
        <w:pStyle w:val="pj"/>
      </w:pPr>
      <w:r>
        <w:rPr>
          <w:rStyle w:val="s19"/>
        </w:rPr>
        <w:t xml:space="preserve">Сэ - эффективная ставка, исчисленная в соответствии с подпунктом 12) </w:t>
      </w:r>
      <w:hyperlink w:anchor="sub2940400" w:history="1">
        <w:r>
          <w:rPr>
            <w:rStyle w:val="a4"/>
          </w:rPr>
          <w:t>пункта 4 статьи 294</w:t>
        </w:r>
      </w:hyperlink>
      <w:r>
        <w:t xml:space="preserve"> </w:t>
      </w:r>
      <w:r>
        <w:rPr>
          <w:rStyle w:val="s19"/>
        </w:rPr>
        <w:t xml:space="preserve">настоящего Кодекса, без учета подоходного налога, в том числе удержанного у источника выплаты в Республике Казахстан с доходов, указанных в подпунктах 1) -10) </w:t>
      </w:r>
      <w:hyperlink w:anchor="sub3400300" w:history="1">
        <w:r>
          <w:rPr>
            <w:rStyle w:val="a4"/>
          </w:rPr>
          <w:t>пункта 3 статьи 340</w:t>
        </w:r>
      </w:hyperlink>
      <w:r>
        <w:t xml:space="preserve"> </w:t>
      </w:r>
      <w:r>
        <w:rPr>
          <w:rStyle w:val="s19"/>
        </w:rPr>
        <w:t>настоящего Кодекса.</w:t>
      </w:r>
    </w:p>
    <w:p w:rsidR="00000000" w:rsidRDefault="0091227A">
      <w:pPr>
        <w:pStyle w:val="pj"/>
      </w:pPr>
      <w:r>
        <w:rPr>
          <w:rStyle w:val="s19"/>
        </w:rPr>
        <w:t>Поло</w:t>
      </w:r>
      <w:r>
        <w:rPr>
          <w:rStyle w:val="s19"/>
        </w:rPr>
        <w:t>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расчете суммарной прибыли конт</w:t>
      </w:r>
      <w:r>
        <w:rPr>
          <w:rStyle w:val="s19"/>
        </w:rPr>
        <w:t>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доходов.</w:t>
      </w:r>
    </w:p>
    <w:p w:rsidR="00000000" w:rsidRDefault="0091227A">
      <w:pPr>
        <w:pStyle w:val="pj"/>
      </w:pPr>
      <w:r>
        <w:rPr>
          <w:rStyle w:val="s19"/>
        </w:rPr>
        <w:t>Положения настоящего пункта применяются в случае уплаты иностранного подох</w:t>
      </w:r>
      <w:r>
        <w:rPr>
          <w:rStyle w:val="s19"/>
        </w:rPr>
        <w:t>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 эффективной ставке, составляющей менее 10 процентов, в государствах, в которых зарегистрированы:</w:t>
      </w:r>
    </w:p>
    <w:p w:rsidR="00000000" w:rsidRDefault="0091227A">
      <w:pPr>
        <w:pStyle w:val="pj"/>
      </w:pPr>
      <w:r>
        <w:rPr>
          <w:rStyle w:val="s19"/>
        </w:rPr>
        <w:t xml:space="preserve">1) </w:t>
      </w:r>
      <w:r>
        <w:rPr>
          <w:rStyle w:val="s19"/>
        </w:rPr>
        <w:t>контролируемая иностранная компания или постоянное учреждение контролируемой иностранной компании;</w:t>
      </w:r>
    </w:p>
    <w:p w:rsidR="00000000" w:rsidRDefault="0091227A">
      <w:pPr>
        <w:pStyle w:val="pj"/>
      </w:pPr>
      <w:r>
        <w:rPr>
          <w:rStyle w:val="s19"/>
        </w:rPr>
        <w:t>2) контролируемая иностранная компания, создавшая постоянное учреждение;</w:t>
      </w:r>
    </w:p>
    <w:p w:rsidR="00000000" w:rsidRDefault="0091227A">
      <w:pPr>
        <w:pStyle w:val="pj"/>
      </w:pPr>
      <w:r>
        <w:rPr>
          <w:rStyle w:val="s19"/>
        </w:rPr>
        <w:t>3) контролируемое лицо, через которого резидент косвенно владеет долями участия (гол</w:t>
      </w:r>
      <w:r>
        <w:rPr>
          <w:rStyle w:val="s19"/>
        </w:rPr>
        <w:t>осующими акциями) либо имеет косвенный контроль в контролируемой иностранной компании.</w:t>
      </w:r>
    </w:p>
    <w:p w:rsidR="00000000" w:rsidRDefault="0091227A">
      <w:pPr>
        <w:pStyle w:val="pj"/>
      </w:pPr>
      <w:r>
        <w:rPr>
          <w:rStyle w:val="s19"/>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w:t>
      </w:r>
      <w:r>
        <w:rPr>
          <w:rStyle w:val="s19"/>
        </w:rPr>
        <w:t>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w:t>
      </w:r>
      <w:r>
        <w:rPr>
          <w:rStyle w:val="s19"/>
        </w:rPr>
        <w:t>го в таких иностранных государствах. Положения настоящего абзаца применяются:</w:t>
      </w:r>
    </w:p>
    <w:p w:rsidR="00000000" w:rsidRDefault="0091227A">
      <w:pPr>
        <w:pStyle w:val="pj"/>
      </w:pPr>
      <w:r>
        <w:rPr>
          <w:rStyle w:val="s19"/>
        </w:rP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w:t>
      </w:r>
      <w:r>
        <w:rPr>
          <w:rStyle w:val="s19"/>
        </w:rPr>
        <w:t>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w:t>
      </w:r>
      <w:r>
        <w:rPr>
          <w:rStyle w:val="s19"/>
        </w:rPr>
        <w:t>ой компании или финансовой прибыли постоянного учреждения контролируемой иностранной компании, или</w:t>
      </w:r>
    </w:p>
    <w:p w:rsidR="00000000" w:rsidRDefault="0091227A">
      <w:pPr>
        <w:pStyle w:val="pj"/>
      </w:pPr>
      <w:r>
        <w:rPr>
          <w:rStyle w:val="s19"/>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w:t>
      </w:r>
      <w:r>
        <w:rPr>
          <w:rStyle w:val="s19"/>
        </w:rPr>
        <w:t>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91227A">
      <w:pPr>
        <w:pStyle w:val="pj"/>
      </w:pPr>
      <w:r>
        <w:rPr>
          <w:rStyle w:val="s19"/>
        </w:rPr>
        <w:t>постоянное учреждение контролируемой иностранной компании;</w:t>
      </w:r>
    </w:p>
    <w:p w:rsidR="00000000" w:rsidRDefault="0091227A">
      <w:pPr>
        <w:pStyle w:val="pj"/>
      </w:pPr>
      <w:r>
        <w:rPr>
          <w:rStyle w:val="s19"/>
        </w:rPr>
        <w:t>контролируемая иностранная компания, создавшая постоянное у</w:t>
      </w:r>
      <w:r>
        <w:rPr>
          <w:rStyle w:val="s19"/>
        </w:rPr>
        <w:t>чреждение.</w:t>
      </w:r>
    </w:p>
    <w:p w:rsidR="00000000" w:rsidRDefault="0091227A">
      <w:pPr>
        <w:pStyle w:val="pj"/>
      </w:pPr>
      <w:r>
        <w:rPr>
          <w:rStyle w:val="s19"/>
        </w:rPr>
        <w:t>В случае владения резидентом прямо и косвенно или прямо и конструктивно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иностра</w:t>
      </w:r>
      <w:r>
        <w:rPr>
          <w:rStyle w:val="s19"/>
        </w:rPr>
        <w:t>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w:t>
      </w:r>
      <w:r>
        <w:rPr>
          <w:rStyle w:val="s19"/>
        </w:rPr>
        <w:t xml:space="preserve">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зачет в</w:t>
      </w:r>
      <w:r>
        <w:rPr>
          <w:rStyle w:val="s19"/>
        </w:rPr>
        <w:t xml:space="preserve">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 ко</w:t>
      </w:r>
      <w:r>
        <w:rPr>
          <w:rStyle w:val="s19"/>
        </w:rPr>
        <w:t>нтролю или прямому и конструктивному контролю в контролируемой иностранной компании.</w:t>
      </w:r>
    </w:p>
    <w:p w:rsidR="00000000" w:rsidRDefault="0091227A">
      <w:pPr>
        <w:pStyle w:val="pj"/>
      </w:pPr>
      <w:r>
        <w:rPr>
          <w:rStyle w:val="s19"/>
        </w:rPr>
        <w:t xml:space="preserve">Для применения настоящего пункта у резидента должны быть в наличии документы, указанные в </w:t>
      </w:r>
      <w:hyperlink w:anchor="sub3030400" w:history="1">
        <w:r>
          <w:rPr>
            <w:rStyle w:val="a4"/>
          </w:rPr>
          <w:t>части пятой пункта 4 статьи 303</w:t>
        </w:r>
      </w:hyperlink>
      <w:r>
        <w:t xml:space="preserve"> </w:t>
      </w:r>
      <w:r>
        <w:rPr>
          <w:rStyle w:val="s19"/>
        </w:rPr>
        <w:t>настоящего Кодек</w:t>
      </w:r>
      <w:r>
        <w:rPr>
          <w:rStyle w:val="s19"/>
        </w:rPr>
        <w:t>са.</w:t>
      </w:r>
    </w:p>
    <w:p w:rsidR="00000000" w:rsidRDefault="0091227A">
      <w:pPr>
        <w:pStyle w:val="pj"/>
      </w:pPr>
      <w:r>
        <w:rPr>
          <w:rStyle w:val="s19"/>
        </w:rPr>
        <w:t> </w:t>
      </w:r>
    </w:p>
    <w:p w:rsidR="00000000" w:rsidRDefault="0091227A">
      <w:pPr>
        <w:pStyle w:val="pj"/>
      </w:pPr>
      <w:bookmarkStart w:id="1046" w:name="SUB6390000"/>
      <w:bookmarkEnd w:id="1046"/>
      <w:r>
        <w:rPr>
          <w:rStyle w:val="s1"/>
        </w:rPr>
        <w:t xml:space="preserve">Статья 639. </w:t>
      </w:r>
      <w:r>
        <w:rPr>
          <w:rStyle w:val="s0"/>
        </w:rPr>
        <w:t xml:space="preserve">Исключена в соответствии с </w:t>
      </w:r>
      <w:hyperlink r:id="rId5525" w:anchor="sub_id=639"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526" w:anchor="sub_id=6390000" w:history="1">
        <w:r>
          <w:rPr>
            <w:rStyle w:val="a4"/>
            <w:i/>
            <w:iCs/>
          </w:rPr>
          <w:t>см. стар. ред.</w:t>
        </w:r>
      </w:hyperlink>
      <w:r>
        <w:rPr>
          <w:rStyle w:val="s3"/>
        </w:rPr>
        <w:t>)</w:t>
      </w:r>
    </w:p>
    <w:p w:rsidR="00000000" w:rsidRDefault="0091227A">
      <w:pPr>
        <w:pStyle w:val="pj"/>
      </w:pPr>
      <w:r>
        <w:t> </w:t>
      </w:r>
    </w:p>
    <w:p w:rsidR="00000000" w:rsidRDefault="0091227A">
      <w:pPr>
        <w:pStyle w:val="pji"/>
      </w:pPr>
      <w:bookmarkStart w:id="1047" w:name="SUB6400000"/>
      <w:bookmarkEnd w:id="1047"/>
      <w:r>
        <w:rPr>
          <w:rStyle w:val="s3"/>
        </w:rPr>
        <w:t xml:space="preserve">Статья 640 </w:t>
      </w:r>
      <w:hyperlink r:id="rId5527" w:anchor="sub_id=10005" w:history="1">
        <w:r>
          <w:rPr>
            <w:rStyle w:val="a4"/>
            <w:i/>
            <w:iCs/>
          </w:rPr>
          <w:t>вводится в действие</w:t>
        </w:r>
      </w:hyperlink>
      <w:r>
        <w:t xml:space="preserve"> </w:t>
      </w:r>
      <w:r>
        <w:rPr>
          <w:rStyle w:val="s3"/>
        </w:rPr>
        <w:t>с 1 января 2025 года</w:t>
      </w:r>
    </w:p>
    <w:p w:rsidR="00000000" w:rsidRDefault="0091227A">
      <w:pPr>
        <w:pStyle w:val="pj"/>
      </w:pPr>
      <w:r>
        <w:rPr>
          <w:rStyle w:val="s19"/>
        </w:rPr>
        <w:t>Статья 640. Превыш</w:t>
      </w:r>
      <w:r>
        <w:rPr>
          <w:rStyle w:val="s19"/>
        </w:rPr>
        <w:t>ение по индивидуальному подоходному налогу</w:t>
      </w:r>
    </w:p>
    <w:p w:rsidR="00000000" w:rsidRDefault="0091227A">
      <w:pPr>
        <w:pStyle w:val="pj"/>
      </w:pPr>
      <w:r>
        <w:rPr>
          <w:rStyle w:val="s19"/>
        </w:rPr>
        <w:t xml:space="preserve">Превышением по индивидуальному подоходному налогу признается положительная разница между суммой индивидуального подоходного налога, удержанной у источника выплаты с доходов, подлежащих налогообложению у источника </w:t>
      </w:r>
      <w:r>
        <w:rPr>
          <w:rStyle w:val="s19"/>
        </w:rPr>
        <w:t xml:space="preserve">выплаты, за исключением доходов, предусмотренных </w:t>
      </w:r>
      <w:hyperlink w:anchor="sub3270000" w:history="1">
        <w:r>
          <w:rPr>
            <w:rStyle w:val="a4"/>
          </w:rPr>
          <w:t>статьями 327 и 328</w:t>
        </w:r>
      </w:hyperlink>
      <w:r>
        <w:rPr>
          <w:rStyle w:val="s19"/>
        </w:rPr>
        <w:t xml:space="preserve"> настоящего Кодекса, и суммой индивидуального подоходного налога, исчисленной с доходов физического лица по итогам календарного года в порядке, определенном</w:t>
      </w:r>
      <w:r>
        <w:rPr>
          <w:rStyle w:val="s19"/>
        </w:rPr>
        <w:t xml:space="preserve"> </w:t>
      </w:r>
      <w:hyperlink w:anchor="sub6370000" w:history="1">
        <w:r>
          <w:rPr>
            <w:rStyle w:val="a4"/>
          </w:rPr>
          <w:t>статьей 637</w:t>
        </w:r>
      </w:hyperlink>
      <w:r>
        <w:rPr>
          <w:rStyle w:val="s19"/>
        </w:rPr>
        <w:t xml:space="preserve"> настоящего Кодекса.</w:t>
      </w:r>
    </w:p>
    <w:p w:rsidR="00000000" w:rsidRDefault="0091227A">
      <w:pPr>
        <w:pStyle w:val="pj"/>
      </w:pPr>
      <w:r>
        <w:rPr>
          <w:rStyle w:val="s19"/>
        </w:rPr>
        <w:t> </w:t>
      </w:r>
    </w:p>
    <w:p w:rsidR="00000000" w:rsidRDefault="0091227A">
      <w:pPr>
        <w:pStyle w:val="pji"/>
      </w:pPr>
      <w:bookmarkStart w:id="1048" w:name="SUB6410000"/>
      <w:bookmarkEnd w:id="1048"/>
      <w:r>
        <w:rPr>
          <w:rStyle w:val="s3"/>
        </w:rPr>
        <w:t xml:space="preserve">Статья 641 </w:t>
      </w:r>
      <w:hyperlink r:id="rId5528" w:anchor="sub_id=10005" w:history="1">
        <w:r>
          <w:rPr>
            <w:rStyle w:val="a4"/>
            <w:i/>
            <w:iCs/>
          </w:rPr>
          <w:t>вводится в действие</w:t>
        </w:r>
      </w:hyperlink>
      <w:r>
        <w:t xml:space="preserve"> </w:t>
      </w:r>
      <w:r>
        <w:rPr>
          <w:rStyle w:val="s3"/>
        </w:rPr>
        <w:t>с 1 января 2025 года</w:t>
      </w:r>
    </w:p>
    <w:p w:rsidR="00000000" w:rsidRDefault="0091227A">
      <w:pPr>
        <w:pStyle w:val="pji"/>
      </w:pPr>
      <w:r>
        <w:rPr>
          <w:rStyle w:val="s3"/>
        </w:rPr>
        <w:t xml:space="preserve">В статью 641 внесены изменения в соответствии с </w:t>
      </w:r>
      <w:hyperlink r:id="rId5529" w:anchor="sub_id=641" w:history="1">
        <w:r>
          <w:rPr>
            <w:rStyle w:val="a4"/>
            <w:i/>
            <w:iCs/>
          </w:rPr>
          <w:t>Законом</w:t>
        </w:r>
      </w:hyperlink>
      <w:r>
        <w:t xml:space="preserve"> </w:t>
      </w:r>
      <w:r>
        <w:rPr>
          <w:rStyle w:val="s3"/>
        </w:rPr>
        <w:t>РК от 10.12.20 г. № 382-VI (</w:t>
      </w:r>
      <w:hyperlink r:id="rId5530" w:anchor="sub_id=6410000" w:history="1">
        <w:r>
          <w:rPr>
            <w:rStyle w:val="a4"/>
            <w:i/>
            <w:iCs/>
          </w:rPr>
          <w:t>см. стар. ред.</w:t>
        </w:r>
      </w:hyperlink>
      <w:r>
        <w:rPr>
          <w:rStyle w:val="s3"/>
        </w:rPr>
        <w:t>)</w:t>
      </w:r>
    </w:p>
    <w:p w:rsidR="00000000" w:rsidRDefault="0091227A">
      <w:pPr>
        <w:pStyle w:val="pj"/>
      </w:pPr>
      <w:r>
        <w:rPr>
          <w:rStyle w:val="s19"/>
        </w:rPr>
        <w:t xml:space="preserve">Статья 641. Порядок и сроки уплаты налога, </w:t>
      </w:r>
      <w:r>
        <w:rPr>
          <w:rStyle w:val="s19"/>
        </w:rPr>
        <w:t>исчисленного в декларации о доходах и имуществе</w:t>
      </w:r>
    </w:p>
    <w:p w:rsidR="00000000" w:rsidRDefault="0091227A">
      <w:pPr>
        <w:pStyle w:val="pj"/>
      </w:pPr>
      <w:r>
        <w:rPr>
          <w:rStyle w:val="s19"/>
        </w:rPr>
        <w:t>Уплата индивидуального подоходного налога, исчисленного с облагаемого дохода физического лица по итогам календарного года, осуществляется налогоплательщиком не позднее десяти календарных дней после срока, уст</w:t>
      </w:r>
      <w:r>
        <w:rPr>
          <w:rStyle w:val="s19"/>
        </w:rPr>
        <w:t xml:space="preserve">ановленного </w:t>
      </w:r>
      <w:hyperlink w:anchor="sub6330000" w:history="1">
        <w:r>
          <w:rPr>
            <w:rStyle w:val="a4"/>
          </w:rPr>
          <w:t>статьей 635</w:t>
        </w:r>
      </w:hyperlink>
      <w:r>
        <w:rPr>
          <w:rStyle w:val="s19"/>
        </w:rPr>
        <w:t xml:space="preserve"> настоящего Кодекса для представления декларации о доходах и имуществе в зависимости от способов ее представления, в следующем порядке:</w:t>
      </w:r>
    </w:p>
    <w:p w:rsidR="00000000" w:rsidRDefault="0091227A">
      <w:pPr>
        <w:pStyle w:val="pj"/>
      </w:pPr>
      <w:r>
        <w:rPr>
          <w:rStyle w:val="s19"/>
        </w:rPr>
        <w:t xml:space="preserve">1) индивидуальным предпринимателем, </w:t>
      </w:r>
      <w:hyperlink w:anchor="sub10119" w:history="1">
        <w:r>
          <w:rPr>
            <w:rStyle w:val="a4"/>
          </w:rPr>
          <w:t>лицом, занимающимся частной практикой</w:t>
        </w:r>
      </w:hyperlink>
      <w:r>
        <w:rPr>
          <w:rStyle w:val="s10"/>
        </w:rPr>
        <w:t>,</w:t>
      </w:r>
      <w:r>
        <w:rPr>
          <w:rStyle w:val="s19"/>
        </w:rPr>
        <w:t xml:space="preserve"> - по месту нахождения;</w:t>
      </w:r>
    </w:p>
    <w:p w:rsidR="00000000" w:rsidRDefault="0091227A">
      <w:pPr>
        <w:pStyle w:val="pj"/>
      </w:pPr>
      <w:r>
        <w:rPr>
          <w:rStyle w:val="s19"/>
        </w:rPr>
        <w:t>2) физическим лицом, не указанным в подпункте 1) настоящего пункта, - по месту жительства (пребывания).</w:t>
      </w:r>
    </w:p>
    <w:p w:rsidR="00000000" w:rsidRDefault="0091227A">
      <w:pPr>
        <w:pStyle w:val="pj"/>
      </w:pPr>
      <w:r>
        <w:rPr>
          <w:rStyle w:val="s19"/>
        </w:rPr>
        <w:t xml:space="preserve">Физическое лицо осуществляет уплату индивидуального подоходного налога, исчисленного с </w:t>
      </w:r>
      <w:r>
        <w:rPr>
          <w:rStyle w:val="s19"/>
        </w:rPr>
        <w:t>суммарной прибыли контролируемой иностранной компании и (или) постоянного учреждения контролируемой иностранной компании по итогам налогового периода, не позднее десяти календарных дней после срока, установленного пунктом 3 статьи 635 настоящего Кодекса. П</w:t>
      </w:r>
      <w:r>
        <w:rPr>
          <w:rStyle w:val="s19"/>
        </w:rPr>
        <w:t>ри этом положения настоящей части не применяются к индивидуальному подоходному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государствах</w:t>
      </w:r>
      <w:r>
        <w:rPr>
          <w:rStyle w:val="s19"/>
        </w:rPr>
        <w:t xml:space="preserve"> с льготным налогообложением.</w:t>
      </w:r>
    </w:p>
    <w:p w:rsidR="00000000" w:rsidRDefault="0091227A">
      <w:pPr>
        <w:pStyle w:val="pj"/>
      </w:pPr>
      <w:r>
        <w:rPr>
          <w:rStyle w:val="s19"/>
        </w:rPr>
        <w:t> </w:t>
      </w:r>
    </w:p>
    <w:p w:rsidR="00000000" w:rsidRDefault="0091227A">
      <w:pPr>
        <w:pStyle w:val="pji"/>
      </w:pPr>
      <w:bookmarkStart w:id="1049" w:name="SUB6420000"/>
      <w:bookmarkEnd w:id="1049"/>
      <w:r>
        <w:rPr>
          <w:rStyle w:val="s3"/>
        </w:rPr>
        <w:t xml:space="preserve">Статья 642 </w:t>
      </w:r>
      <w:hyperlink r:id="rId5531" w:anchor="sub_id=10005" w:history="1">
        <w:r>
          <w:rPr>
            <w:rStyle w:val="a4"/>
            <w:i/>
            <w:iCs/>
          </w:rPr>
          <w:t>вводится в действие</w:t>
        </w:r>
      </w:hyperlink>
      <w:r>
        <w:t xml:space="preserve"> </w:t>
      </w:r>
      <w:r>
        <w:rPr>
          <w:rStyle w:val="s3"/>
        </w:rPr>
        <w:t>с 1 января 2025 года</w:t>
      </w:r>
    </w:p>
    <w:p w:rsidR="00000000" w:rsidRDefault="0091227A">
      <w:pPr>
        <w:pStyle w:val="pj"/>
      </w:pPr>
      <w:r>
        <w:rPr>
          <w:rStyle w:val="s19"/>
        </w:rPr>
        <w:t>Статья 642. Доход трудового иммигранта-резидента</w:t>
      </w:r>
    </w:p>
    <w:p w:rsidR="00000000" w:rsidRDefault="0091227A">
      <w:pPr>
        <w:pStyle w:val="pj"/>
      </w:pPr>
      <w:r>
        <w:rPr>
          <w:rStyle w:val="s19"/>
        </w:rPr>
        <w:t>1. Трудовые иммигранты-резиденты произво</w:t>
      </w:r>
      <w:r>
        <w:rPr>
          <w:rStyle w:val="s19"/>
        </w:rPr>
        <w:t>дят уплату предварительного платежа по индивидуальному подоходному налогу.</w:t>
      </w:r>
    </w:p>
    <w:p w:rsidR="00000000" w:rsidRDefault="0091227A">
      <w:pPr>
        <w:pStyle w:val="pj"/>
      </w:pPr>
      <w:r>
        <w:rPr>
          <w:rStyle w:val="s19"/>
        </w:rPr>
        <w:t>Предварительный платеж по индивидуальному подоходному налогу исчисляется в размере 2-кратного размера месячного расчетного показателя, установленного законом о республиканском бюдже</w:t>
      </w:r>
      <w:r>
        <w:rPr>
          <w:rStyle w:val="s19"/>
        </w:rPr>
        <w:t>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иммигранту.</w:t>
      </w:r>
    </w:p>
    <w:p w:rsidR="00000000" w:rsidRDefault="0091227A">
      <w:pPr>
        <w:pStyle w:val="pj"/>
      </w:pPr>
      <w:r>
        <w:rPr>
          <w:rStyle w:val="s19"/>
        </w:rPr>
        <w:t>Упл</w:t>
      </w:r>
      <w:r>
        <w:rPr>
          <w:rStyle w:val="s19"/>
        </w:rPr>
        <w:t>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 трудовому иммигранту.</w:t>
      </w:r>
    </w:p>
    <w:p w:rsidR="00000000" w:rsidRDefault="0091227A">
      <w:pPr>
        <w:pStyle w:val="pj"/>
      </w:pPr>
      <w:r>
        <w:rPr>
          <w:rStyle w:val="s19"/>
        </w:rPr>
        <w:t>2. По окончании отчетного налогового периода трудовыми иммигрантам</w:t>
      </w:r>
      <w:r>
        <w:rPr>
          <w:rStyle w:val="s19"/>
        </w:rPr>
        <w:t xml:space="preserve">и-резидентами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rPr>
          <w:rStyle w:val="s19"/>
        </w:rPr>
        <w:t xml:space="preserve"> настоящего Кодекса, к облагаемой сумме дохода.</w:t>
      </w:r>
    </w:p>
    <w:p w:rsidR="00000000" w:rsidRDefault="0091227A">
      <w:pPr>
        <w:pStyle w:val="pj"/>
      </w:pPr>
      <w:r>
        <w:rPr>
          <w:rStyle w:val="s19"/>
        </w:rP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 </w:t>
      </w:r>
      <w:r>
        <w:rPr>
          <w:rStyle w:val="s19"/>
        </w:rPr>
        <w:t>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91227A">
      <w:pPr>
        <w:pStyle w:val="pj"/>
      </w:pPr>
      <w:r>
        <w:rPr>
          <w:rStyle w:val="s19"/>
        </w:rPr>
        <w:t>Сумма предварительных платежей, уплаченная трудовым иммигрантом-резидентом в бюдж</w:t>
      </w:r>
      <w:r>
        <w:rPr>
          <w:rStyle w:val="s19"/>
        </w:rPr>
        <w:t>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91227A">
      <w:pPr>
        <w:pStyle w:val="pj"/>
      </w:pPr>
      <w:r>
        <w:rPr>
          <w:rStyle w:val="s19"/>
        </w:rPr>
        <w:t>В случае если сумма уплаченных в течение налогового периода предварительных платежей по индивидуальному подоходному н</w:t>
      </w:r>
      <w:r>
        <w:rPr>
          <w:rStyle w:val="s19"/>
        </w:rPr>
        <w:t>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91227A">
      <w:pPr>
        <w:pStyle w:val="pj"/>
      </w:pPr>
      <w:r>
        <w:rPr>
          <w:rStyle w:val="s19"/>
        </w:rPr>
        <w:t> </w:t>
      </w:r>
    </w:p>
    <w:p w:rsidR="00000000" w:rsidRDefault="0091227A">
      <w:pPr>
        <w:pStyle w:val="pji"/>
      </w:pPr>
      <w:bookmarkStart w:id="1050" w:name="SUB6430000"/>
      <w:bookmarkEnd w:id="1050"/>
      <w:r>
        <w:rPr>
          <w:rStyle w:val="s3"/>
        </w:rPr>
        <w:t xml:space="preserve">Статья 643 </w:t>
      </w:r>
      <w:hyperlink r:id="rId5532" w:anchor="sub_id=10005" w:history="1">
        <w:r>
          <w:rPr>
            <w:rStyle w:val="a4"/>
            <w:i/>
            <w:iCs/>
          </w:rPr>
          <w:t>вводится в действие</w:t>
        </w:r>
      </w:hyperlink>
      <w:r>
        <w:t xml:space="preserve"> </w:t>
      </w:r>
      <w:r>
        <w:rPr>
          <w:rStyle w:val="s3"/>
        </w:rPr>
        <w:t>с 1 января 2025 года</w:t>
      </w:r>
    </w:p>
    <w:p w:rsidR="00000000" w:rsidRDefault="0091227A">
      <w:pPr>
        <w:pStyle w:val="pj"/>
      </w:pPr>
      <w:r>
        <w:rPr>
          <w:rStyle w:val="s19"/>
        </w:rPr>
        <w:t>Статья 643. Декларация по индивидуальному подоходному налогу и сроки ее представления</w:t>
      </w:r>
    </w:p>
    <w:p w:rsidR="00000000" w:rsidRDefault="0091227A">
      <w:pPr>
        <w:pStyle w:val="pj"/>
      </w:pPr>
      <w:r>
        <w:rPr>
          <w:rStyle w:val="s19"/>
        </w:rPr>
        <w:t>1. Декларация по индивидуальному подоходному налогу п</w:t>
      </w:r>
      <w:r>
        <w:rPr>
          <w:rStyle w:val="s19"/>
        </w:rPr>
        <w:t>редставляется трудовыми иммигрантами-резидентами, получившими доходы, по месту жительства (пребывания)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w:t>
      </w:r>
      <w:r>
        <w:rPr>
          <w:rStyle w:val="s19"/>
        </w:rPr>
        <w:t>ьному подоходному налогу в срок не позднее 31 марта года, следующего за отчетным налоговым периодом.</w:t>
      </w:r>
    </w:p>
    <w:p w:rsidR="00000000" w:rsidRDefault="0091227A">
      <w:pPr>
        <w:pStyle w:val="pj"/>
      </w:pPr>
      <w:r>
        <w:rPr>
          <w:rStyle w:val="s19"/>
        </w:rPr>
        <w:t xml:space="preserve">2. В случае выезда за пределы Республики Казахстан трудового иммигранта-резидента, получившего доходы, предусмотренные </w:t>
      </w:r>
      <w:hyperlink w:anchor="sub6420000" w:history="1">
        <w:r>
          <w:rPr>
            <w:rStyle w:val="a4"/>
          </w:rPr>
          <w:t>ста</w:t>
        </w:r>
        <w:r>
          <w:rPr>
            <w:rStyle w:val="a4"/>
          </w:rPr>
          <w:t>тьей 642</w:t>
        </w:r>
      </w:hyperlink>
      <w:r>
        <w:t xml:space="preserve"> </w:t>
      </w:r>
      <w:r>
        <w:rPr>
          <w:rStyle w:val="s19"/>
        </w:rPr>
        <w:t>настоящего Кодекса, декларация (декларации) по индивидуальному подоходному налогу представляется (представляются) в течение налогового периода до даты выезда такого лица за пределы Республики Казахстан.</w:t>
      </w:r>
    </w:p>
    <w:p w:rsidR="00000000" w:rsidRDefault="0091227A">
      <w:pPr>
        <w:pStyle w:val="pj"/>
      </w:pPr>
      <w:r>
        <w:t> </w:t>
      </w:r>
    </w:p>
    <w:p w:rsidR="00000000" w:rsidRDefault="0091227A">
      <w:pPr>
        <w:pStyle w:val="pj"/>
      </w:pPr>
      <w:r>
        <w:t> </w:t>
      </w:r>
    </w:p>
    <w:p w:rsidR="00000000" w:rsidRDefault="0091227A">
      <w:pPr>
        <w:pStyle w:val="pc"/>
      </w:pPr>
      <w:bookmarkStart w:id="1051" w:name="SUB6440000"/>
      <w:bookmarkEnd w:id="1051"/>
      <w:r>
        <w:rPr>
          <w:rStyle w:val="s1"/>
        </w:rPr>
        <w:t>РАЗДЕЛ 19. НАЛОГООБЛОЖЕНИЕ НЕРЕЗИДЕНТОВ</w:t>
      </w:r>
    </w:p>
    <w:p w:rsidR="00000000" w:rsidRDefault="0091227A">
      <w:pPr>
        <w:pStyle w:val="pc"/>
      </w:pPr>
      <w:r>
        <w:t> </w:t>
      </w:r>
    </w:p>
    <w:p w:rsidR="00000000" w:rsidRDefault="0091227A">
      <w:pPr>
        <w:pStyle w:val="pj"/>
      </w:pPr>
      <w:r>
        <w:rPr>
          <w:rStyle w:val="s1"/>
        </w:rPr>
        <w:t>Статья 644. Доходы нерезидента из источников в Республике Казахстан</w:t>
      </w:r>
    </w:p>
    <w:p w:rsidR="00000000" w:rsidRDefault="0091227A">
      <w:pPr>
        <w:pStyle w:val="pji"/>
      </w:pPr>
      <w:r>
        <w:rPr>
          <w:rStyle w:val="s3"/>
        </w:rPr>
        <w:t xml:space="preserve">В пункт 1 внесены изменения в соответствии с </w:t>
      </w:r>
      <w:hyperlink r:id="rId5533" w:anchor="sub_id=644" w:history="1">
        <w:r>
          <w:rPr>
            <w:rStyle w:val="a4"/>
            <w:i/>
            <w:iCs/>
          </w:rPr>
          <w:t>Законом</w:t>
        </w:r>
      </w:hyperlink>
      <w:r>
        <w:t xml:space="preserve"> </w:t>
      </w:r>
      <w:r>
        <w:rPr>
          <w:rStyle w:val="s3"/>
        </w:rPr>
        <w:t>РК от 02.07.18 г. № 168-VI (введен в действие с 1 ян</w:t>
      </w:r>
      <w:r>
        <w:rPr>
          <w:rStyle w:val="s3"/>
        </w:rPr>
        <w:t>варя 2018 г.) (</w:t>
      </w:r>
      <w:hyperlink r:id="rId5534" w:anchor="sub_id=6440134" w:history="1">
        <w:r>
          <w:rPr>
            <w:rStyle w:val="a4"/>
            <w:i/>
            <w:iCs/>
          </w:rPr>
          <w:t>см. стар. ред.</w:t>
        </w:r>
      </w:hyperlink>
      <w:r>
        <w:rPr>
          <w:rStyle w:val="s3"/>
        </w:rPr>
        <w:t>)</w:t>
      </w:r>
    </w:p>
    <w:p w:rsidR="00000000" w:rsidRDefault="0091227A">
      <w:pPr>
        <w:pStyle w:val="pj"/>
      </w:pPr>
      <w:r>
        <w:t>1. Доходами нерезидента из источников в Республике Казахстан признаются следующие виды доходов:</w:t>
      </w:r>
    </w:p>
    <w:p w:rsidR="00000000" w:rsidRDefault="0091227A">
      <w:pPr>
        <w:pStyle w:val="pj"/>
      </w:pPr>
      <w:r>
        <w:t>1) доход от реализации товаров на территории</w:t>
      </w:r>
      <w:r>
        <w:t xml:space="preserve"> Республики Казахстан, а также доход от реализации товаров, находящихся в Республике Казахстан, за ее пределы в рамках осуществления внешнеторговой деятельности;</w:t>
      </w:r>
    </w:p>
    <w:p w:rsidR="00000000" w:rsidRDefault="0091227A">
      <w:pPr>
        <w:pStyle w:val="pj"/>
      </w:pPr>
      <w:r>
        <w:t>2) доход от выполнения работ, оказания услуг на территории Республики Казахстан;</w:t>
      </w:r>
    </w:p>
    <w:p w:rsidR="00000000" w:rsidRDefault="0091227A">
      <w:pPr>
        <w:pStyle w:val="pji"/>
      </w:pPr>
      <w:bookmarkStart w:id="1052" w:name="SUB6440103"/>
      <w:bookmarkEnd w:id="1052"/>
      <w:r>
        <w:rPr>
          <w:rStyle w:val="s3"/>
        </w:rPr>
        <w:t xml:space="preserve">В подпункт 3 </w:t>
      </w:r>
      <w:r>
        <w:rPr>
          <w:rStyle w:val="s3"/>
        </w:rPr>
        <w:t xml:space="preserve">внесены изменения в соответствии с </w:t>
      </w:r>
      <w:hyperlink r:id="rId5535" w:anchor="sub_id=644" w:history="1">
        <w:r>
          <w:rPr>
            <w:rStyle w:val="a4"/>
            <w:i/>
            <w:iCs/>
          </w:rPr>
          <w:t>Законом</w:t>
        </w:r>
      </w:hyperlink>
      <w:r>
        <w:t xml:space="preserve"> </w:t>
      </w:r>
      <w:r>
        <w:rPr>
          <w:rStyle w:val="s3"/>
        </w:rPr>
        <w:t>РК от 03.07.19 г. № 262-VI (введен в действие с 1 января 2021 г.) (</w:t>
      </w:r>
      <w:hyperlink r:id="rId5536" w:anchor="sub_id=6440000" w:history="1">
        <w:r>
          <w:rPr>
            <w:rStyle w:val="a4"/>
            <w:i/>
            <w:iCs/>
          </w:rPr>
          <w:t>см. стар. ред.</w:t>
        </w:r>
      </w:hyperlink>
      <w:r>
        <w:rPr>
          <w:rStyle w:val="s3"/>
        </w:rPr>
        <w:t>)</w:t>
      </w:r>
    </w:p>
    <w:p w:rsidR="00000000" w:rsidRDefault="0091227A">
      <w:pPr>
        <w:pStyle w:val="pj"/>
      </w:pPr>
      <w:r>
        <w:t xml:space="preserve">3) доход от оказания управленческих, финансовых, </w:t>
      </w:r>
      <w:hyperlink w:anchor="sub10136" w:history="1">
        <w:r>
          <w:rPr>
            <w:rStyle w:val="a4"/>
          </w:rPr>
          <w:t>консультационных</w:t>
        </w:r>
      </w:hyperlink>
      <w:r>
        <w:rPr>
          <w:rStyle w:val="s2"/>
        </w:rPr>
        <w:t>,</w:t>
      </w:r>
      <w:r>
        <w:t xml:space="preserve"> </w:t>
      </w:r>
      <w:hyperlink w:anchor="sub10128" w:history="1">
        <w:r>
          <w:rPr>
            <w:rStyle w:val="a4"/>
          </w:rPr>
          <w:t>инжиниринговых</w:t>
        </w:r>
      </w:hyperlink>
      <w:r>
        <w:rPr>
          <w:rStyle w:val="s2"/>
        </w:rPr>
        <w:t>,</w:t>
      </w:r>
      <w:r>
        <w:t xml:space="preserve"> </w:t>
      </w:r>
      <w:hyperlink w:anchor="sub10142" w:history="1">
        <w:r>
          <w:rPr>
            <w:rStyle w:val="a4"/>
          </w:rPr>
          <w:t>маркетинговых</w:t>
        </w:r>
      </w:hyperlink>
      <w:r>
        <w:rPr>
          <w:rStyle w:val="s2"/>
        </w:rPr>
        <w:t>,</w:t>
      </w:r>
      <w:r>
        <w:t xml:space="preserve"> </w:t>
      </w:r>
      <w:hyperlink r:id="rId5537" w:anchor="sub_id=10003" w:history="1">
        <w:r>
          <w:rPr>
            <w:rStyle w:val="a4"/>
          </w:rPr>
          <w:t>аудиторских</w:t>
        </w:r>
      </w:hyperlink>
      <w:r>
        <w:rPr>
          <w:rStyle w:val="s2"/>
        </w:rPr>
        <w:t>,</w:t>
      </w:r>
      <w:r>
        <w:t xml:space="preserve">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w:t>
      </w:r>
      <w:r>
        <w:t>уг за пределами Республики Казахстан.</w:t>
      </w:r>
    </w:p>
    <w:p w:rsidR="00000000" w:rsidRDefault="0091227A">
      <w:pPr>
        <w:pStyle w:val="pji"/>
      </w:pPr>
      <w:r>
        <w:rPr>
          <w:rStyle w:val="s3"/>
        </w:rPr>
        <w:t xml:space="preserve">См.: </w:t>
      </w:r>
      <w:hyperlink r:id="rId5538" w:history="1">
        <w:r>
          <w:rPr>
            <w:rStyle w:val="a4"/>
            <w:i/>
            <w:iCs/>
          </w:rPr>
          <w:t>Письмо</w:t>
        </w:r>
      </w:hyperlink>
      <w:r>
        <w:t xml:space="preserve"> </w:t>
      </w:r>
      <w:r>
        <w:rPr>
          <w:rStyle w:val="s3"/>
        </w:rPr>
        <w:t>КГД МФ РК от 17 апреля 2018 года № КГД-07-1-21339-КГД-10034 «Касательно обложения НДС и КПН у источника выплаты услуг нерезидента по техничес</w:t>
      </w:r>
      <w:r>
        <w:rPr>
          <w:rStyle w:val="s3"/>
        </w:rPr>
        <w:t xml:space="preserve">кому обслуживанию и обновлению программного обеспечения», </w:t>
      </w:r>
      <w:hyperlink r:id="rId5539" w:history="1">
        <w:r>
          <w:rPr>
            <w:rStyle w:val="a4"/>
            <w:i/>
            <w:iCs/>
          </w:rPr>
          <w:t>Ответ</w:t>
        </w:r>
      </w:hyperlink>
      <w:r>
        <w:t xml:space="preserve"> </w:t>
      </w:r>
      <w:r>
        <w:rPr>
          <w:rStyle w:val="s3"/>
        </w:rPr>
        <w:t xml:space="preserve">Председателя КГД МФ РК от 16 апреля 2021 года на вопрос от 14 апреля 2021 года № 679233 (dialog.egov.kz) «Об обязательствах по </w:t>
      </w:r>
      <w:r>
        <w:rPr>
          <w:rStyle w:val="s3"/>
        </w:rPr>
        <w:t xml:space="preserve">КПН и НДС при получении от нерезидента услуг, связанных обработкой информации путем проведения телефонного интервью», </w:t>
      </w:r>
      <w:hyperlink r:id="rId5540" w:history="1">
        <w:r>
          <w:rPr>
            <w:rStyle w:val="a4"/>
            <w:i/>
            <w:iCs/>
          </w:rPr>
          <w:t>Ответ</w:t>
        </w:r>
      </w:hyperlink>
      <w:r>
        <w:rPr>
          <w:rStyle w:val="s3"/>
        </w:rPr>
        <w:t xml:space="preserve"> Председателя КГД МФ РК от 22 декабря 2021 года на вопрос от 6 декаб</w:t>
      </w:r>
      <w:r>
        <w:rPr>
          <w:rStyle w:val="s3"/>
        </w:rPr>
        <w:t>ря 2021 года № 718075 (dialog.egov.kz) «Пошлина, выплачиваемая в международное бюро за регистрацию товарного знака, признается доходом нерезидента от оказания юридических услуг, при этом у налогового агента возникает обязательство по удержанию и уплате КПН</w:t>
      </w:r>
      <w:r>
        <w:rPr>
          <w:rStyle w:val="s3"/>
        </w:rPr>
        <w:t xml:space="preserve"> у ИВ и представлению ф. 101.04»</w:t>
      </w:r>
    </w:p>
    <w:p w:rsidR="00000000" w:rsidRDefault="0091227A">
      <w:pPr>
        <w:pStyle w:val="pj"/>
      </w:pPr>
      <w:r>
        <w:t>В целях настоящего раздела финансовыми услугами признаются:</w:t>
      </w:r>
    </w:p>
    <w:p w:rsidR="00000000" w:rsidRDefault="0091227A">
      <w:pPr>
        <w:pStyle w:val="pj"/>
      </w:pPr>
      <w:r>
        <w:t>деятельность участников страхового рынка (за исключением услуг по страхованию и (или) перестрахованию), рынка ценных бумаг;</w:t>
      </w:r>
    </w:p>
    <w:p w:rsidR="00000000" w:rsidRDefault="0091227A">
      <w:pPr>
        <w:pStyle w:val="pj"/>
      </w:pPr>
      <w:r>
        <w:t>деятельность единого накопительного пен</w:t>
      </w:r>
      <w:r>
        <w:t>сионного фонда и добровольных накопительных пенсионных фондов;</w:t>
      </w:r>
    </w:p>
    <w:p w:rsidR="00000000" w:rsidRDefault="0091227A">
      <w:pPr>
        <w:pStyle w:val="pj"/>
      </w:pPr>
      <w: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юридического лица-резидента Респу</w:t>
      </w:r>
      <w:r>
        <w:t xml:space="preserve">блики Казахстан, расположенному за пределами Республики Казахстан, по открытию и ведению банковских счетов, переводным, кассовым операциям, </w:t>
      </w:r>
      <w:r>
        <w:rPr>
          <w:rStyle w:val="s0"/>
        </w:rPr>
        <w:t>обменным операциям с иностранной валютой, включая обменные операции с наличной иностранной валютой</w:t>
      </w:r>
      <w:r>
        <w:t>, приему на инкасс</w:t>
      </w:r>
      <w:r>
        <w:t>о платежных документов);</w:t>
      </w:r>
    </w:p>
    <w:p w:rsidR="00000000" w:rsidRDefault="0091227A">
      <w:pPr>
        <w:pStyle w:val="pj"/>
      </w:pPr>
      <w:r>
        <w:t>деятельность центрального депозитария и обществ взаимного страхования;</w:t>
      </w:r>
    </w:p>
    <w:p w:rsidR="00000000" w:rsidRDefault="0091227A">
      <w:pPr>
        <w:pStyle w:val="pj"/>
      </w:pPr>
      <w:r>
        <w:t>деятельность фонда социального медицинского страхования;</w:t>
      </w:r>
    </w:p>
    <w:p w:rsidR="00000000" w:rsidRDefault="0091227A">
      <w:pPr>
        <w:pStyle w:val="pj"/>
      </w:pPr>
      <w:r>
        <w:t xml:space="preserve">4) доходы лица, зарегистрированного в государстве с льготным налогообложением, включенном в </w:t>
      </w:r>
      <w:hyperlink r:id="rId5541" w:history="1">
        <w:r>
          <w:rPr>
            <w:rStyle w:val="a4"/>
          </w:rPr>
          <w:t>перечень</w:t>
        </w:r>
      </w:hyperlink>
      <w:r>
        <w:rPr>
          <w:rStyle w:val="s2"/>
        </w:rPr>
        <w:t>,</w:t>
      </w:r>
      <w:r>
        <w:t xml:space="preserve">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91227A">
      <w:pPr>
        <w:pStyle w:val="pj"/>
      </w:pPr>
      <w:r>
        <w:t>Положен</w:t>
      </w:r>
      <w:r>
        <w:t>ия настоящего подпункта не применяются в отношении дохода от:</w:t>
      </w:r>
    </w:p>
    <w:p w:rsidR="00000000" w:rsidRDefault="0091227A">
      <w:pPr>
        <w:pStyle w:val="pj"/>
      </w:pPr>
      <w:r>
        <w:t>оказания туристских услуг физическому лицу на территории такого государства;</w:t>
      </w:r>
    </w:p>
    <w:p w:rsidR="00000000" w:rsidRDefault="0091227A">
      <w:pPr>
        <w:pStyle w:val="pj"/>
      </w:pPr>
      <w:r>
        <w:t xml:space="preserve">осуществления аэропортовской деятельности, определенной в соответствии с </w:t>
      </w:r>
      <w:hyperlink r:id="rId5542" w:anchor="sub_id=10037" w:history="1">
        <w:r>
          <w:rPr>
            <w:rStyle w:val="a4"/>
          </w:rPr>
          <w:t>законодательством</w:t>
        </w:r>
      </w:hyperlink>
      <w:r>
        <w:t xml:space="preserve"> Республики Казахстан;</w:t>
      </w:r>
    </w:p>
    <w:p w:rsidR="00000000" w:rsidRDefault="0091227A">
      <w:pPr>
        <w:pStyle w:val="pji"/>
      </w:pPr>
      <w:r>
        <w:rPr>
          <w:rStyle w:val="s3"/>
        </w:rPr>
        <w:t xml:space="preserve">В подпункт 5 внесены изменения в соответствии с </w:t>
      </w:r>
      <w:hyperlink r:id="rId5543" w:anchor="sub_id=644" w:history="1">
        <w:r>
          <w:rPr>
            <w:rStyle w:val="a4"/>
            <w:i/>
            <w:iCs/>
          </w:rPr>
          <w:t>Законом</w:t>
        </w:r>
      </w:hyperlink>
      <w:r>
        <w:t xml:space="preserve"> </w:t>
      </w:r>
      <w:r>
        <w:rPr>
          <w:rStyle w:val="s3"/>
        </w:rPr>
        <w:t>РК от 02.07.18 г. № 168-VI (введен в дей</w:t>
      </w:r>
      <w:r>
        <w:rPr>
          <w:rStyle w:val="s3"/>
        </w:rPr>
        <w:t>ствие с 1 января 2019 г.) (</w:t>
      </w:r>
      <w:hyperlink r:id="rId5544" w:anchor="sub_id=6440105" w:history="1">
        <w:r>
          <w:rPr>
            <w:rStyle w:val="a4"/>
            <w:i/>
            <w:iCs/>
          </w:rPr>
          <w:t>см. стар. ред.</w:t>
        </w:r>
      </w:hyperlink>
      <w:r>
        <w:rPr>
          <w:rStyle w:val="s3"/>
        </w:rPr>
        <w:t xml:space="preserve">); </w:t>
      </w:r>
      <w:hyperlink r:id="rId5545" w:anchor="sub_id=644" w:history="1">
        <w:r>
          <w:rPr>
            <w:rStyle w:val="a4"/>
            <w:i/>
            <w:iCs/>
          </w:rPr>
          <w:t>Законом</w:t>
        </w:r>
      </w:hyperlink>
      <w:r>
        <w:rPr>
          <w:rStyle w:val="s3"/>
        </w:rPr>
        <w:t xml:space="preserve"> РК от 21.12.22 г. № 165-VII (введен в </w:t>
      </w:r>
      <w:r>
        <w:rPr>
          <w:rStyle w:val="s3"/>
        </w:rPr>
        <w:t>действие с 1 января 2023 г.) (</w:t>
      </w:r>
      <w:hyperlink r:id="rId5546" w:anchor="sub_id=6440105" w:history="1">
        <w:r>
          <w:rPr>
            <w:rStyle w:val="a4"/>
            <w:i/>
            <w:iCs/>
          </w:rPr>
          <w:t>см. стар. ред.</w:t>
        </w:r>
      </w:hyperlink>
      <w:r>
        <w:rPr>
          <w:rStyle w:val="s3"/>
        </w:rPr>
        <w:t>)</w:t>
      </w:r>
    </w:p>
    <w:p w:rsidR="00000000" w:rsidRDefault="0091227A">
      <w:pPr>
        <w:pStyle w:val="pj"/>
      </w:pPr>
      <w:r>
        <w:t>5) доходы лица, зарегистрированного в иностранном государстве, в виде обязательств по полученному авансу (предоплате), не обл</w:t>
      </w:r>
      <w:r>
        <w:t>оженные в соответствии с подпунктом 5-1) настоящей части, при выполнении одного из следующих условий:</w:t>
      </w:r>
    </w:p>
    <w:p w:rsidR="00000000" w:rsidRDefault="0091227A">
      <w:pPr>
        <w:pStyle w:val="pj"/>
      </w:pPr>
      <w:r>
        <w:t>не удовлетворенных нерезидентом по истечении двухлетнего периода со дня выплаты аванса (предоплаты);</w:t>
      </w:r>
    </w:p>
    <w:p w:rsidR="00000000" w:rsidRDefault="0091227A">
      <w:pPr>
        <w:pStyle w:val="pj"/>
      </w:pPr>
      <w:r>
        <w:t>не удовлетворенных нерезидентом на дату представления</w:t>
      </w:r>
      <w:r>
        <w:t xml:space="preserve"> ликвидационной налоговой отчетности при ликвидации лица, выплатившего аванс (предоплату), до истечения двухлетнего периода со дня выплаты аванса (предоплаты), если иное не предусмотрено настоящим подпунктом.</w:t>
      </w:r>
    </w:p>
    <w:p w:rsidR="00000000" w:rsidRDefault="0091227A">
      <w:pPr>
        <w:pStyle w:val="pj"/>
      </w:pPr>
      <w:r>
        <w:t>В случае, когда при ликвидации лица, выплативше</w:t>
      </w:r>
      <w:r>
        <w:t>го аванс (предоплату), в соответствии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обязательства определяется как:</w:t>
      </w:r>
    </w:p>
    <w:p w:rsidR="00000000" w:rsidRDefault="0091227A">
      <w:pPr>
        <w:pStyle w:val="pj"/>
      </w:pPr>
      <w:r>
        <w:t>сумма обязательств (за исключени</w:t>
      </w:r>
      <w:r>
        <w:t>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такого баланса</w:t>
      </w:r>
    </w:p>
    <w:p w:rsidR="00000000" w:rsidRDefault="0091227A">
      <w:pPr>
        <w:pStyle w:val="pj"/>
      </w:pPr>
      <w:r>
        <w:t>минус</w:t>
      </w:r>
    </w:p>
    <w:p w:rsidR="00000000" w:rsidRDefault="0091227A">
      <w:pPr>
        <w:pStyle w:val="pj"/>
      </w:pPr>
      <w:r>
        <w:t>сумма обязательств</w:t>
      </w:r>
      <w:r>
        <w:t>,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91227A">
      <w:pPr>
        <w:pStyle w:val="pj"/>
      </w:pPr>
      <w:r>
        <w:t>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91227A">
      <w:pPr>
        <w:pStyle w:val="pj"/>
      </w:pPr>
      <w:r>
        <w:t>По результа</w:t>
      </w:r>
      <w:r>
        <w:t>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91227A">
      <w:pPr>
        <w:pStyle w:val="pj"/>
      </w:pPr>
      <w:r>
        <w:rPr>
          <w:rStyle w:val="s0"/>
        </w:rPr>
        <w:t xml:space="preserve">При этом положения настоящего подпункта в отношении доходов лиц, зарегистрированных в государствах, не включенных в </w:t>
      </w:r>
      <w:hyperlink r:id="rId5547" w:history="1">
        <w:r>
          <w:rPr>
            <w:rStyle w:val="a4"/>
          </w:rPr>
          <w:t>перечень</w:t>
        </w:r>
      </w:hyperlink>
      <w:r>
        <w:rPr>
          <w:rStyle w:val="s2"/>
        </w:rPr>
        <w:t>,</w:t>
      </w:r>
      <w:r>
        <w:rPr>
          <w:rStyle w:val="s0"/>
        </w:rPr>
        <w:t xml:space="preserve"> утвержденный уполномоченным органом государств с льготным налогоо</w:t>
      </w:r>
      <w:r>
        <w:rPr>
          <w:rStyle w:val="s0"/>
        </w:rPr>
        <w:t>бложением, применяются по выплаченным с 1 января 2019 года авансам (предоплате);</w:t>
      </w:r>
    </w:p>
    <w:p w:rsidR="00000000" w:rsidRDefault="0091227A">
      <w:pPr>
        <w:pStyle w:val="pji"/>
      </w:pPr>
      <w:r>
        <w:rPr>
          <w:rStyle w:val="s3"/>
        </w:rPr>
        <w:t xml:space="preserve">См.: </w:t>
      </w:r>
      <w:hyperlink r:id="rId5548" w:history="1">
        <w:r>
          <w:rPr>
            <w:rStyle w:val="a4"/>
            <w:i/>
            <w:iCs/>
          </w:rPr>
          <w:t>Ответ</w:t>
        </w:r>
      </w:hyperlink>
      <w:r>
        <w:t xml:space="preserve"> </w:t>
      </w:r>
      <w:r>
        <w:rPr>
          <w:rStyle w:val="s3"/>
        </w:rPr>
        <w:t>Председателя КГД МФ РК от 11 сентября 2019 года на вопрос от 9 сентября 2019 года № 567321 (dialog.egov.kz) «Касательно исчисления и уплаты КПН у источника выплаты в случаях предоплаты за товар нерезиденту и возврата ранее выплаченного аванса (предоплаты)»</w:t>
      </w:r>
      <w:r>
        <w:rPr>
          <w:rStyle w:val="s3"/>
        </w:rPr>
        <w:t xml:space="preserve">, </w:t>
      </w:r>
      <w:hyperlink r:id="rId5549" w:history="1">
        <w:r>
          <w:rPr>
            <w:rStyle w:val="a4"/>
            <w:i/>
            <w:iCs/>
          </w:rPr>
          <w:t>Ответ</w:t>
        </w:r>
      </w:hyperlink>
      <w:r>
        <w:t xml:space="preserve"> </w:t>
      </w:r>
      <w:r>
        <w:rPr>
          <w:rStyle w:val="s3"/>
        </w:rPr>
        <w:t>Председателя КГД МФ РК от 17 марта 2021 года на вопрос от 15 марта 2021 года № 673613 (dialog.egov.kz) «Об обязательствах по уплате КПН у источника выплаты при перечислении аванса ком</w:t>
      </w:r>
      <w:r>
        <w:rPr>
          <w:rStyle w:val="s3"/>
        </w:rPr>
        <w:t>пании-резиденту РФ, признанной банкротом»,</w:t>
      </w:r>
      <w:r>
        <w:t xml:space="preserve"> </w:t>
      </w:r>
      <w:hyperlink r:id="rId5550" w:history="1">
        <w:r>
          <w:rPr>
            <w:rStyle w:val="a4"/>
            <w:i/>
            <w:iCs/>
          </w:rPr>
          <w:t>Ответ</w:t>
        </w:r>
      </w:hyperlink>
      <w:r>
        <w:rPr>
          <w:rStyle w:val="s3"/>
        </w:rPr>
        <w:t xml:space="preserve"> Председателя КГД МФ РК от 8 июня 2022 года на вопрос от 1 июня 2022 года № 742084 (dialog.egov.kz) «Касательно определения понятия «не удовлет</w:t>
      </w:r>
      <w:r>
        <w:rPr>
          <w:rStyle w:val="s3"/>
        </w:rPr>
        <w:t>воренных нерезидентом по истечении двухлетнего периода со дня выплаты аванса (предоплаты)»</w:t>
      </w:r>
    </w:p>
    <w:p w:rsidR="00000000" w:rsidRDefault="0091227A">
      <w:pPr>
        <w:pStyle w:val="pji"/>
      </w:pPr>
      <w:r>
        <w:rPr>
          <w:rStyle w:val="s3"/>
        </w:rPr>
        <w:t xml:space="preserve">Пункт дополнен подпунктом 5-1 в соответствии с </w:t>
      </w:r>
      <w:hyperlink r:id="rId5551" w:anchor="sub_id=644" w:history="1">
        <w:r>
          <w:rPr>
            <w:rStyle w:val="a4"/>
            <w:i/>
            <w:iCs/>
          </w:rPr>
          <w:t>Законом</w:t>
        </w:r>
      </w:hyperlink>
      <w:r>
        <w:rPr>
          <w:rStyle w:val="s3"/>
        </w:rPr>
        <w:t xml:space="preserve"> РК от 21.12.22 г. № 165-VII (</w:t>
      </w:r>
      <w:r>
        <w:rPr>
          <w:rStyle w:val="s3"/>
        </w:rPr>
        <w:t>введен в действие с 1 января 2023 г.)</w:t>
      </w:r>
    </w:p>
    <w:p w:rsidR="00000000" w:rsidRDefault="0091227A">
      <w:pPr>
        <w:pStyle w:val="pj"/>
      </w:pPr>
      <w:r>
        <w:t>5-1) доходы лица, зарегистрированного в иностранном государстве, в виде обязательств по полученному авансу (предоплате) при наличии одновременно следующих условий:</w:t>
      </w:r>
    </w:p>
    <w:p w:rsidR="00000000" w:rsidRDefault="0091227A">
      <w:pPr>
        <w:pStyle w:val="pj"/>
      </w:pPr>
      <w:r>
        <w:t>с государством нерезидента не заключен международный д</w:t>
      </w:r>
      <w:r>
        <w:t>оговор об избежании двойного налогообложения;</w:t>
      </w:r>
    </w:p>
    <w:p w:rsidR="00000000" w:rsidRDefault="0091227A">
      <w:pPr>
        <w:pStyle w:val="pj"/>
      </w:pPr>
      <w:r>
        <w:t>срок договора (контракта) составляет более двух лет;</w:t>
      </w:r>
    </w:p>
    <w:p w:rsidR="00000000" w:rsidRDefault="0091227A">
      <w:pPr>
        <w:pStyle w:val="pj"/>
      </w:pPr>
      <w:bookmarkStart w:id="1053" w:name="SUB6440106"/>
      <w:bookmarkEnd w:id="1053"/>
      <w:r>
        <w:t>6) доход от прироста стоимости при реализации:</w:t>
      </w:r>
    </w:p>
    <w:p w:rsidR="00000000" w:rsidRDefault="0091227A">
      <w:pPr>
        <w:pStyle w:val="pj"/>
      </w:pPr>
      <w:r>
        <w:t>находящегося на территории Республики Казахстан имущества, права на которое или сделки по которому подлежат го</w:t>
      </w:r>
      <w:r>
        <w:t>сударственной регистрации в соответствии с законами Республики Казахстан;</w:t>
      </w:r>
    </w:p>
    <w:p w:rsidR="00000000" w:rsidRDefault="0091227A">
      <w:pPr>
        <w:pStyle w:val="pj"/>
      </w:pPr>
      <w:r>
        <w:t>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rsidR="00000000" w:rsidRDefault="0091227A">
      <w:pPr>
        <w:pStyle w:val="pj"/>
      </w:pPr>
      <w:r>
        <w:t>ценных бумаг, выпущенных резидентом</w:t>
      </w:r>
      <w:r>
        <w:t>, а также долей участия в уставном капитале юридического лица-резидента, консорциума, расположенного в Республике Казахстан;</w:t>
      </w:r>
    </w:p>
    <w:p w:rsidR="00000000" w:rsidRDefault="0091227A">
      <w:pPr>
        <w:pStyle w:val="pj"/>
      </w:pPr>
      <w:r>
        <w:t>акций, выпущенных нерезидентом, а также долей участия в уставном капитале юридического лица-нерезидента, консорциума, если 50 и бол</w:t>
      </w:r>
      <w:r>
        <w:t>ее процентов стоимости таких акций, долей участия или активов юридического лица-нерезидента составляет имущество, находящееся в Республике Казахстан;</w:t>
      </w:r>
    </w:p>
    <w:p w:rsidR="00000000" w:rsidRDefault="0091227A">
      <w:pPr>
        <w:pStyle w:val="pji"/>
      </w:pPr>
      <w:r>
        <w:rPr>
          <w:rStyle w:val="s3"/>
        </w:rPr>
        <w:t xml:space="preserve">См.: </w:t>
      </w:r>
      <w:hyperlink r:id="rId5552" w:history="1">
        <w:r>
          <w:rPr>
            <w:rStyle w:val="a4"/>
            <w:i/>
            <w:iCs/>
          </w:rPr>
          <w:t>Ответ</w:t>
        </w:r>
      </w:hyperlink>
      <w:r>
        <w:t xml:space="preserve"> </w:t>
      </w:r>
      <w:r>
        <w:rPr>
          <w:rStyle w:val="s3"/>
        </w:rPr>
        <w:t>Председателя КГД МФ РК от 28 я</w:t>
      </w:r>
      <w:r>
        <w:rPr>
          <w:rStyle w:val="s3"/>
        </w:rPr>
        <w:t xml:space="preserve">нваря 2021 года на вопрос от 18 января 2021 года № 662415 (dialog.egov.kz) «Об определении прироста стоимости при реализации нерезидентом имущества, полученного в наследство», </w:t>
      </w:r>
      <w:hyperlink r:id="rId5553" w:history="1">
        <w:r>
          <w:rPr>
            <w:rStyle w:val="a4"/>
            <w:i/>
            <w:iCs/>
          </w:rPr>
          <w:t>Ответ</w:t>
        </w:r>
      </w:hyperlink>
      <w:r>
        <w:t xml:space="preserve"> </w:t>
      </w:r>
      <w:r>
        <w:rPr>
          <w:rStyle w:val="s3"/>
        </w:rPr>
        <w:t>Председат</w:t>
      </w:r>
      <w:r>
        <w:rPr>
          <w:rStyle w:val="s3"/>
        </w:rPr>
        <w:t xml:space="preserve">еля КГД МФ РК от 23 февраля 2021 года на вопрос от 16 февраля 2021 года № 668468 (dialog.egov.kz) «О налоговых обязательствах физического лица-нерезидента по исчислению и уплате ИПН в РК при реализации квартиры, приватизированной в период СССР», </w:t>
      </w:r>
      <w:hyperlink r:id="rId5554" w:history="1">
        <w:r>
          <w:rPr>
            <w:rStyle w:val="a4"/>
            <w:i/>
            <w:iCs/>
          </w:rPr>
          <w:t>Ответ</w:t>
        </w:r>
      </w:hyperlink>
      <w:r>
        <w:rPr>
          <w:rStyle w:val="s3"/>
        </w:rPr>
        <w:t xml:space="preserve"> Председателя КГД МФ РК от 23 декабря 2021 года на вопрос от 17 декабря 2021 года № 719564 (dialog.egov.kz) «Касательно уплаты КПН у источника выплаты с доходов нерезидента, не образующего постоян</w:t>
      </w:r>
      <w:r>
        <w:rPr>
          <w:rStyle w:val="s3"/>
        </w:rPr>
        <w:t>ного учреждения, от прироста стоимости при реализации долей участия в юридическом лице»</w:t>
      </w:r>
    </w:p>
    <w:p w:rsidR="00000000" w:rsidRDefault="0091227A">
      <w:pPr>
        <w:pStyle w:val="pj"/>
      </w:pPr>
      <w:r>
        <w:t xml:space="preserve">7)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w:t>
      </w:r>
      <w:r>
        <w:t>- для нерезидента, уступившего право требования.</w:t>
      </w:r>
    </w:p>
    <w:p w:rsidR="00000000" w:rsidRDefault="0091227A">
      <w:pPr>
        <w:pStyle w:val="pj"/>
      </w:pPr>
      <w:r>
        <w:t>При этом размер такого дохода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w:t>
      </w:r>
      <w:r>
        <w:t>тупки права требования, согласно первичным документам нерезидента;</w:t>
      </w:r>
    </w:p>
    <w:p w:rsidR="00000000" w:rsidRDefault="0091227A">
      <w:pPr>
        <w:pStyle w:val="pji"/>
      </w:pPr>
      <w:r>
        <w:rPr>
          <w:rStyle w:val="s3"/>
        </w:rPr>
        <w:t xml:space="preserve">Подпункт 8 изложен в редакции </w:t>
      </w:r>
      <w:hyperlink r:id="rId5555" w:anchor="sub_id=644" w:history="1">
        <w:r>
          <w:rPr>
            <w:rStyle w:val="a4"/>
            <w:i/>
            <w:iCs/>
          </w:rPr>
          <w:t>Закона</w:t>
        </w:r>
      </w:hyperlink>
      <w:r>
        <w:rPr>
          <w:rStyle w:val="s3"/>
        </w:rPr>
        <w:t xml:space="preserve"> РК от 20.03.23 г. № 213-VII (введен в действие с 1 января 2024 г.) (</w:t>
      </w:r>
      <w:hyperlink r:id="rId5556" w:anchor="sub_id=6440108" w:history="1">
        <w:r>
          <w:rPr>
            <w:rStyle w:val="a4"/>
            <w:i/>
            <w:iCs/>
          </w:rPr>
          <w:t>см. стар. ред.</w:t>
        </w:r>
      </w:hyperlink>
      <w:r>
        <w:rPr>
          <w:rStyle w:val="s3"/>
        </w:rPr>
        <w:t>)</w:t>
      </w:r>
    </w:p>
    <w:p w:rsidR="00000000" w:rsidRDefault="0091227A">
      <w:pPr>
        <w:pStyle w:val="pj"/>
      </w:pPr>
      <w:r>
        <w:rPr>
          <w:rStyle w:val="s0"/>
        </w:rPr>
        <w:t>8) доход от уступки прав требования при приобретении прав требования долга у резидента или юридического лица - нерезидента, осуществляющего деятельность в Рес</w:t>
      </w:r>
      <w:r>
        <w:rPr>
          <w:rStyle w:val="s0"/>
        </w:rPr>
        <w:t>публике Казахстан через постоянное учреждение, за исключением дохода, предусмотренного подпунктом 8-1) настоящего пункта, - для нерезидента, приобретающего право требования.</w:t>
      </w:r>
    </w:p>
    <w:p w:rsidR="00000000" w:rsidRDefault="0091227A">
      <w:pPr>
        <w:pStyle w:val="pj"/>
      </w:pPr>
      <w:r>
        <w:rPr>
          <w:rStyle w:val="s0"/>
        </w:rPr>
        <w:t>При этом размер такого дохода определяется в виде положительной разницы между сумм</w:t>
      </w:r>
      <w:r>
        <w:rPr>
          <w:rStyle w:val="s0"/>
        </w:rPr>
        <w:t>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91227A">
      <w:pPr>
        <w:pStyle w:val="pji"/>
      </w:pPr>
      <w:bookmarkStart w:id="1054" w:name="SUB644010801"/>
      <w:bookmarkEnd w:id="1054"/>
      <w:r>
        <w:rPr>
          <w:rStyle w:val="s3"/>
        </w:rPr>
        <w:t xml:space="preserve">Пункт дополнен подпунктом 8-1 в соответствии с </w:t>
      </w:r>
      <w:hyperlink r:id="rId5557" w:anchor="sub_id=644" w:history="1">
        <w:r>
          <w:rPr>
            <w:rStyle w:val="a4"/>
            <w:i/>
            <w:iCs/>
          </w:rPr>
          <w:t>Законом</w:t>
        </w:r>
      </w:hyperlink>
      <w:r>
        <w:rPr>
          <w:rStyle w:val="s3"/>
        </w:rPr>
        <w:t xml:space="preserve"> РК от 20.03.23 г. № 213-VII (введен в действие с 1 января 2024 г.)</w:t>
      </w:r>
    </w:p>
    <w:p w:rsidR="00000000" w:rsidRDefault="0091227A">
      <w:pPr>
        <w:pStyle w:val="pj"/>
      </w:pPr>
      <w:r>
        <w:rPr>
          <w:rStyle w:val="s0"/>
        </w:rPr>
        <w:t>8-1) доход от уступки прав требования при приобретении прав требования долга у резидента или юридического лица - нерезидент</w:t>
      </w:r>
      <w:r>
        <w:rPr>
          <w:rStyle w:val="s0"/>
        </w:rPr>
        <w:t xml:space="preserve">а, осуществляющего деятельность в Республике Казахстан через постоянное учреждение, которые уступлены (переуступлены) в соответствии с </w:t>
      </w:r>
      <w:hyperlink r:id="rId5558" w:history="1">
        <w:r>
          <w:rPr>
            <w:rStyle w:val="a4"/>
          </w:rPr>
          <w:t>законами</w:t>
        </w:r>
      </w:hyperlink>
      <w:r>
        <w:rPr>
          <w:rStyle w:val="s0"/>
        </w:rPr>
        <w:t xml:space="preserve"> Республики Казахстан «О банках и банковской </w:t>
      </w:r>
      <w:r>
        <w:rPr>
          <w:rStyle w:val="s0"/>
        </w:rPr>
        <w:t>деятельности в Республике Казахстан» и «О микрофинансовой деятельности», - для нерезидента, приобретающего право требования.</w:t>
      </w:r>
    </w:p>
    <w:p w:rsidR="00000000" w:rsidRDefault="0091227A">
      <w:pPr>
        <w:pStyle w:val="pj"/>
      </w:pPr>
      <w:r>
        <w:rPr>
          <w:rStyle w:val="s0"/>
        </w:rPr>
        <w:t>При этом размер такого дохода определяется в виде положительной разницы между суммой, фактически уплаченной должником, и стоимостью</w:t>
      </w:r>
      <w:r>
        <w:rPr>
          <w:rStyle w:val="s0"/>
        </w:rPr>
        <w:t xml:space="preserve"> приобретения права требования.</w:t>
      </w:r>
    </w:p>
    <w:p w:rsidR="00000000" w:rsidRDefault="0091227A">
      <w:pPr>
        <w:pStyle w:val="pj"/>
      </w:pPr>
      <w:r>
        <w:rPr>
          <w:rStyle w:val="s0"/>
        </w:rPr>
        <w:t>Доход от уступки 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r>
        <w:rPr>
          <w:rStyle w:val="s0"/>
        </w:rPr>
        <w:t>;</w:t>
      </w:r>
    </w:p>
    <w:p w:rsidR="00000000" w:rsidRDefault="0091227A">
      <w:pPr>
        <w:pStyle w:val="pj"/>
      </w:pPr>
      <w:r>
        <w:t>9) доход в виде неустойки (штрафов, пени) и других видов санкций, кроме возвращенных из бюджета необоснованно удержанных ранее штрафов;</w:t>
      </w:r>
    </w:p>
    <w:p w:rsidR="00000000" w:rsidRDefault="0091227A">
      <w:pPr>
        <w:pStyle w:val="pj"/>
      </w:pPr>
      <w:bookmarkStart w:id="1055" w:name="SUB6440110"/>
      <w:bookmarkEnd w:id="1055"/>
      <w:r>
        <w:t>10) доход в виде дивидендов, получаемый от юридического лица-резидента, а также от паевых инвестиционных фондов, созда</w:t>
      </w:r>
      <w:r>
        <w:t>нных в соответствии с законами Республики Казахстан;</w:t>
      </w:r>
    </w:p>
    <w:p w:rsidR="00000000" w:rsidRDefault="0091227A">
      <w:pPr>
        <w:pStyle w:val="pj"/>
      </w:pPr>
      <w:r>
        <w:t xml:space="preserve">11) доход в виде вознаграждений, за исключением вознаграждений по </w:t>
      </w:r>
      <w:hyperlink w:anchor="sub10106" w:history="1">
        <w:r>
          <w:rPr>
            <w:rStyle w:val="a4"/>
          </w:rPr>
          <w:t>долговым ценным бумагам</w:t>
        </w:r>
      </w:hyperlink>
      <w:r>
        <w:rPr>
          <w:rStyle w:val="s0"/>
        </w:rPr>
        <w:t>;</w:t>
      </w:r>
    </w:p>
    <w:p w:rsidR="00000000" w:rsidRDefault="0091227A">
      <w:pPr>
        <w:pStyle w:val="pji"/>
      </w:pPr>
      <w:r>
        <w:rPr>
          <w:rStyle w:val="s3"/>
        </w:rPr>
        <w:t xml:space="preserve">См.: </w:t>
      </w:r>
      <w:hyperlink r:id="rId5559" w:history="1">
        <w:r>
          <w:rPr>
            <w:rStyle w:val="a4"/>
            <w:i/>
            <w:iCs/>
          </w:rPr>
          <w:t>Ответ</w:t>
        </w:r>
      </w:hyperlink>
      <w:r>
        <w:rPr>
          <w:rStyle w:val="s3"/>
        </w:rPr>
        <w:t xml:space="preserve"> </w:t>
      </w:r>
      <w:r>
        <w:rPr>
          <w:rStyle w:val="s3"/>
        </w:rPr>
        <w:t>Председателя КГД МФ РК от 14 апреля 2022 года на вопрос от 11 апреля 2022 года № 734686(dialog.egov.kz) «Касательно образования постоянного учреждения нерезидента в РК при открытии банковского счета в РК и проведении расчетов»</w:t>
      </w:r>
    </w:p>
    <w:p w:rsidR="00000000" w:rsidRDefault="0091227A">
      <w:pPr>
        <w:pStyle w:val="pj"/>
      </w:pPr>
      <w:r>
        <w:t>12) доход в виде вознагражден</w:t>
      </w:r>
      <w:r>
        <w:t xml:space="preserve">ий по </w:t>
      </w:r>
      <w:hyperlink w:anchor="sub10106" w:history="1">
        <w:r>
          <w:rPr>
            <w:rStyle w:val="a4"/>
          </w:rPr>
          <w:t>долговым ценным бумагам</w:t>
        </w:r>
      </w:hyperlink>
      <w:r>
        <w:rPr>
          <w:rStyle w:val="s2"/>
        </w:rPr>
        <w:t>,</w:t>
      </w:r>
      <w:r>
        <w:t xml:space="preserve"> получаемый от эмитента;</w:t>
      </w:r>
    </w:p>
    <w:p w:rsidR="00000000" w:rsidRDefault="0091227A">
      <w:pPr>
        <w:pStyle w:val="pj"/>
      </w:pPr>
      <w:r>
        <w:t xml:space="preserve">13) доход в виде </w:t>
      </w:r>
      <w:hyperlink w:anchor="sub10152" w:history="1">
        <w:r>
          <w:rPr>
            <w:rStyle w:val="a4"/>
          </w:rPr>
          <w:t>роялти</w:t>
        </w:r>
      </w:hyperlink>
      <w:r>
        <w:rPr>
          <w:rStyle w:val="s2"/>
        </w:rPr>
        <w:t>;</w:t>
      </w:r>
    </w:p>
    <w:p w:rsidR="00000000" w:rsidRDefault="0091227A">
      <w:pPr>
        <w:pStyle w:val="pji"/>
      </w:pPr>
      <w:r>
        <w:rPr>
          <w:rStyle w:val="s3"/>
        </w:rPr>
        <w:t xml:space="preserve">См.: </w:t>
      </w:r>
      <w:hyperlink r:id="rId5560" w:history="1">
        <w:r>
          <w:rPr>
            <w:rStyle w:val="a4"/>
            <w:i/>
            <w:iCs/>
          </w:rPr>
          <w:t>Ответ</w:t>
        </w:r>
      </w:hyperlink>
      <w:r>
        <w:t xml:space="preserve"> </w:t>
      </w:r>
      <w:r>
        <w:rPr>
          <w:rStyle w:val="s3"/>
        </w:rPr>
        <w:t xml:space="preserve">Председателя КГД МФ РК от 19 февраля 2019 года на вопрос от 12 февраля 2019 года № 534963 (dialog.egov.kz) «Доход от сдачи в аренду промышленного оборудования, получаемый нерезидентом из источников в РК, классифицируется как доход в виде роялти и подлежит </w:t>
      </w:r>
      <w:r>
        <w:rPr>
          <w:rStyle w:val="s3"/>
        </w:rPr>
        <w:t xml:space="preserve">налогообложению по ставке 15%», </w:t>
      </w:r>
      <w:hyperlink r:id="rId5561" w:history="1">
        <w:r>
          <w:rPr>
            <w:rStyle w:val="a4"/>
            <w:i/>
            <w:iCs/>
          </w:rPr>
          <w:t>Ответ</w:t>
        </w:r>
      </w:hyperlink>
      <w:r>
        <w:t xml:space="preserve"> </w:t>
      </w:r>
      <w:r>
        <w:rPr>
          <w:rStyle w:val="s3"/>
        </w:rPr>
        <w:t>Председателя КГД МФ РК от 28 августа 2019 года на вопрос от 23 августа 2019 года № 564496 (dialog.egov.kz) «Об обязательствах по исчислению и удержанию К</w:t>
      </w:r>
      <w:r>
        <w:rPr>
          <w:rStyle w:val="s3"/>
        </w:rPr>
        <w:t xml:space="preserve">ПН у источника выплаты при оказании нерезидентом услуг по предоставлению доступа к интернет-ресурсам», </w:t>
      </w:r>
      <w:hyperlink r:id="rId5562" w:history="1">
        <w:r>
          <w:rPr>
            <w:rStyle w:val="a4"/>
            <w:i/>
            <w:iCs/>
          </w:rPr>
          <w:t>Ответ</w:t>
        </w:r>
      </w:hyperlink>
      <w:r>
        <w:t xml:space="preserve"> </w:t>
      </w:r>
      <w:r>
        <w:rPr>
          <w:rStyle w:val="s3"/>
        </w:rPr>
        <w:t>Председателя КГД МФ РК от 26 ноября 2020 года на вопрос от 24 ноября 2020 года № 6</w:t>
      </w:r>
      <w:r>
        <w:rPr>
          <w:rStyle w:val="s3"/>
        </w:rPr>
        <w:t xml:space="preserve">53826 (dialog.egov.kz) «О налоговых обязательствах по исчислению КПН у источника выплаты и НДС за нерезидента при предоставлении нерезидентом в аренду железнодорожных несамоходных вагонов», </w:t>
      </w:r>
      <w:hyperlink r:id="rId5563" w:history="1">
        <w:r>
          <w:rPr>
            <w:rStyle w:val="a4"/>
            <w:i/>
            <w:iCs/>
          </w:rPr>
          <w:t>О</w:t>
        </w:r>
        <w:r>
          <w:rPr>
            <w:rStyle w:val="a4"/>
            <w:i/>
            <w:iCs/>
          </w:rPr>
          <w:t>твет</w:t>
        </w:r>
      </w:hyperlink>
      <w:r>
        <w:t xml:space="preserve"> </w:t>
      </w:r>
      <w:r>
        <w:rPr>
          <w:rStyle w:val="s3"/>
        </w:rPr>
        <w:t>Председателя КГД МФ РК от 31 мая 2021 года на вопрос от 26 мая 2021 года № 687318 (dialog.egov.kz) «Если выплата нерезиденту осуществляется за предоставление доступа к программному обеспечению с целью проведения онлайн-обучения или конференции, то пла</w:t>
      </w:r>
      <w:r>
        <w:rPr>
          <w:rStyle w:val="s3"/>
        </w:rPr>
        <w:t xml:space="preserve">тежи за указанные услуги подпадают под термин роялти», </w:t>
      </w:r>
      <w:hyperlink r:id="rId5564" w:history="1">
        <w:r>
          <w:rPr>
            <w:rStyle w:val="a4"/>
            <w:i/>
            <w:iCs/>
          </w:rPr>
          <w:t>Ответ</w:t>
        </w:r>
      </w:hyperlink>
      <w:r>
        <w:t xml:space="preserve"> </w:t>
      </w:r>
      <w:r>
        <w:rPr>
          <w:rStyle w:val="s3"/>
        </w:rPr>
        <w:t>Председателя КГД МФ РК от 7 октября 2021 года на вопрос от 24 сентября 2021 года № 706953 (dialog.egov.kz) «Об обязательствах по К</w:t>
      </w:r>
      <w:r>
        <w:rPr>
          <w:rStyle w:val="s3"/>
        </w:rPr>
        <w:t>ПН, НДС и представлении налоговой отчетности по ф. 101.04 в случае оплаты ТОО подписки на 12 месяцев на сетевое издание российской компании»</w:t>
      </w:r>
    </w:p>
    <w:p w:rsidR="00000000" w:rsidRDefault="0091227A">
      <w:pPr>
        <w:pStyle w:val="pj"/>
      </w:pPr>
      <w:r>
        <w:t>14) доход от сдачи в имущественный наем (аренду) имущества, которое находится или будет находиться в Республике Каз</w:t>
      </w:r>
      <w:r>
        <w:t>ахстан, кроме финансового лизинга;</w:t>
      </w:r>
    </w:p>
    <w:p w:rsidR="00000000" w:rsidRDefault="0091227A">
      <w:pPr>
        <w:pStyle w:val="pj"/>
      </w:pPr>
      <w:r>
        <w:t>15) доход, получаемый от недвижимого имущества, находящегося в Республике Казахстан;</w:t>
      </w:r>
    </w:p>
    <w:p w:rsidR="00000000" w:rsidRDefault="0091227A">
      <w:pPr>
        <w:pStyle w:val="pj"/>
      </w:pPr>
      <w:r>
        <w:t>16) доход в виде страховых премий, выплачиваемый по договорам страхования или перестрахования рисков, возникающих в Республике Казахстан</w:t>
      </w:r>
      <w:r>
        <w:t>;</w:t>
      </w:r>
    </w:p>
    <w:p w:rsidR="00000000" w:rsidRDefault="0091227A">
      <w:pPr>
        <w:pStyle w:val="pji"/>
      </w:pPr>
      <w:r>
        <w:rPr>
          <w:rStyle w:val="s3"/>
        </w:rPr>
        <w:t xml:space="preserve">См.: </w:t>
      </w:r>
      <w:hyperlink r:id="rId5565" w:history="1">
        <w:r>
          <w:rPr>
            <w:rStyle w:val="a4"/>
            <w:i/>
            <w:iCs/>
          </w:rPr>
          <w:t>Ответ</w:t>
        </w:r>
      </w:hyperlink>
      <w:r>
        <w:rPr>
          <w:rStyle w:val="s3"/>
        </w:rPr>
        <w:t xml:space="preserve"> Председателя КГД МФ РК от 6 мая 2022 года на вопрос от 21 апреля 2022 года № 736383 (dialog.egov.kz) «О налогообложении КПН у источника выплаты доходов страхового брокера-нерезид</w:t>
      </w:r>
      <w:r>
        <w:rPr>
          <w:rStyle w:val="s3"/>
        </w:rPr>
        <w:t>ента»</w:t>
      </w:r>
    </w:p>
    <w:p w:rsidR="00000000" w:rsidRDefault="0091227A">
      <w:pPr>
        <w:pStyle w:val="pj"/>
      </w:pPr>
      <w:r>
        <w:t>17) доход от оказания услуг по международной перевозке.</w:t>
      </w:r>
    </w:p>
    <w:p w:rsidR="00000000" w:rsidRDefault="0091227A">
      <w:pPr>
        <w:pStyle w:val="pj"/>
      </w:pPr>
      <w:r>
        <w:t xml:space="preserve">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w:t>
      </w:r>
      <w:r>
        <w:t>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91227A">
      <w:pPr>
        <w:pStyle w:val="pj"/>
      </w:pPr>
      <w:r>
        <w:t>Международными перевозками в целях настоящего раздела не признаются:</w:t>
      </w:r>
    </w:p>
    <w:p w:rsidR="00000000" w:rsidRDefault="0091227A">
      <w:pPr>
        <w:pStyle w:val="pj"/>
      </w:pPr>
      <w:r>
        <w:t>перевозка, осуществляемая исключительно</w:t>
      </w:r>
      <w:r>
        <w:t xml:space="preserve">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91227A">
      <w:pPr>
        <w:pStyle w:val="pj"/>
      </w:pPr>
      <w:r>
        <w:t>транспортировка товаров по магистральным трубопроводам;</w:t>
      </w:r>
    </w:p>
    <w:p w:rsidR="00000000" w:rsidRDefault="0091227A">
      <w:pPr>
        <w:pStyle w:val="pj"/>
      </w:pPr>
      <w:r>
        <w:t>18) доход в виде платежа за простой судна при по</w:t>
      </w:r>
      <w:r>
        <w:t>грузочно-разгрузочных операциях сверх сталийного времени, предусмотренного в договоре (контракте) морской перевозки;</w:t>
      </w:r>
    </w:p>
    <w:p w:rsidR="00000000" w:rsidRDefault="0091227A">
      <w:pPr>
        <w:pStyle w:val="pj"/>
      </w:pPr>
      <w:r>
        <w:t>19) доход, получаемый от эксплуатации трубопроводов, линий электропередачи, линий волоконно-оптической связи, находящихся на территории Рес</w:t>
      </w:r>
      <w:r>
        <w:t>публики Казахстан;</w:t>
      </w:r>
    </w:p>
    <w:p w:rsidR="00000000" w:rsidRDefault="0091227A">
      <w:pPr>
        <w:pStyle w:val="pj"/>
      </w:pPr>
      <w:bookmarkStart w:id="1056" w:name="SUB6440120"/>
      <w:bookmarkEnd w:id="1056"/>
      <w:r>
        <w:t>20) доход физического лица-нерезидента 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91227A">
      <w:pPr>
        <w:pStyle w:val="pji"/>
      </w:pPr>
      <w:r>
        <w:rPr>
          <w:rStyle w:val="s3"/>
        </w:rPr>
        <w:t xml:space="preserve">См.: </w:t>
      </w:r>
      <w:hyperlink r:id="rId5566" w:history="1">
        <w:r>
          <w:rPr>
            <w:rStyle w:val="a4"/>
            <w:i/>
            <w:iCs/>
          </w:rPr>
          <w:t>Ответ</w:t>
        </w:r>
      </w:hyperlink>
      <w:r>
        <w:rPr>
          <w:rStyle w:val="s3"/>
        </w:rPr>
        <w:t xml:space="preserve"> Председателя КГД МФ РК от 5 января 2023 года на вопрос от 6 ноября 2022 года № 758546 (dialog.egov.kz) «Касательно налогообложения доходов физических лиц - нерезидентов, получающих доходы по трудовому договору за выполне</w:t>
      </w:r>
      <w:r>
        <w:rPr>
          <w:rStyle w:val="s3"/>
        </w:rPr>
        <w:t>ние дистанционной работы за пределами Республики Казахстан»</w:t>
      </w:r>
    </w:p>
    <w:p w:rsidR="00000000" w:rsidRDefault="0091227A">
      <w:pPr>
        <w:pStyle w:val="pj"/>
      </w:pPr>
      <w:bookmarkStart w:id="1057" w:name="SUB6440121"/>
      <w:bookmarkEnd w:id="1057"/>
      <w:r>
        <w:t xml:space="preserve">21) доход трудового иммигранта-нерезидента по трудовому договору, заключенному в соответствии с </w:t>
      </w:r>
      <w:hyperlink r:id="rId5567" w:history="1">
        <w:r>
          <w:rPr>
            <w:rStyle w:val="a4"/>
          </w:rPr>
          <w:t>трудовым законодательством</w:t>
        </w:r>
      </w:hyperlink>
      <w:r>
        <w:t xml:space="preserve"> </w:t>
      </w:r>
      <w:r>
        <w:t>Республики Казахстан на основании разрешения трудовому иммигранту;</w:t>
      </w:r>
    </w:p>
    <w:p w:rsidR="00000000" w:rsidRDefault="0091227A">
      <w:pPr>
        <w:pStyle w:val="pj"/>
      </w:pPr>
      <w:r>
        <w:t>22) гонорар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w:t>
      </w:r>
      <w:r>
        <w:t>ских обязанностей в отношении резидента, независимо от места фактического выполнения таких обязанностей;</w:t>
      </w:r>
    </w:p>
    <w:p w:rsidR="00000000" w:rsidRDefault="0091227A">
      <w:pPr>
        <w:pStyle w:val="pj"/>
      </w:pPr>
      <w:r>
        <w:t>23) надбавки физическому лицу-нерезиденту, выплачиваемые ему в связи с проживанием в Республике Казахстан резидентом или нерезидентом, являющимися рабо</w:t>
      </w:r>
      <w:r>
        <w:t>тодателями;</w:t>
      </w:r>
    </w:p>
    <w:p w:rsidR="00000000" w:rsidRDefault="0091227A">
      <w:pPr>
        <w:pStyle w:val="pj"/>
      </w:pPr>
      <w:r>
        <w:t>24) доход физического лица-нерезидента от деятельности в Республике Казахстан в виде материальной выгоды, полученной от работодателя.</w:t>
      </w:r>
    </w:p>
    <w:p w:rsidR="00000000" w:rsidRDefault="0091227A">
      <w:pPr>
        <w:pStyle w:val="pj"/>
      </w:pPr>
      <w:r>
        <w:t>В целях настоящего раздела материальной выгодой признаются, в том числе:</w:t>
      </w:r>
    </w:p>
    <w:p w:rsidR="00000000" w:rsidRDefault="0091227A">
      <w:pPr>
        <w:pStyle w:val="pj"/>
      </w:pPr>
      <w:r>
        <w:t>оплата и (или) возмещение стоимости т</w:t>
      </w:r>
      <w:r>
        <w:t>оваров, выполненных работ, оказанных услуг, полученных физическим лицом-нерезидентом от третьих лиц;</w:t>
      </w:r>
    </w:p>
    <w:p w:rsidR="00000000" w:rsidRDefault="0091227A">
      <w:pPr>
        <w:pStyle w:val="pj"/>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w:t>
      </w:r>
      <w:r>
        <w:t>ров, работ, услуг;</w:t>
      </w:r>
    </w:p>
    <w:p w:rsidR="00000000" w:rsidRDefault="0091227A">
      <w:pPr>
        <w:pStyle w:val="pj"/>
      </w:pPr>
      <w:r>
        <w:t>списание суммы долга или обязательства физического лица-нерезидента;</w:t>
      </w:r>
    </w:p>
    <w:p w:rsidR="00000000" w:rsidRDefault="0091227A">
      <w:pPr>
        <w:pStyle w:val="pj"/>
      </w:pPr>
      <w:r>
        <w:t>25) доход физического лица-нерезидента в виде материальной выгоды, полученной от лица, не являющегося работодателем.</w:t>
      </w:r>
    </w:p>
    <w:p w:rsidR="00000000" w:rsidRDefault="0091227A">
      <w:pPr>
        <w:pStyle w:val="pj"/>
      </w:pPr>
      <w:r>
        <w:t>В целях настоящего раздела материальной выгодой при</w:t>
      </w:r>
      <w:r>
        <w:t>знаются, в том числе:</w:t>
      </w:r>
    </w:p>
    <w:p w:rsidR="00000000" w:rsidRDefault="0091227A">
      <w:pPr>
        <w:pStyle w:val="pj"/>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91227A">
      <w:pPr>
        <w:pStyle w:val="pj"/>
      </w:pPr>
      <w:r>
        <w:t>отрицательная разница между стоимостью товаров, работ, услуг, реализованных физическому лицу-нер</w:t>
      </w:r>
      <w:r>
        <w:t>езиденту, и ценой приобретения или себестоимостью этих товаров, работ, услуг;</w:t>
      </w:r>
    </w:p>
    <w:p w:rsidR="00000000" w:rsidRDefault="0091227A">
      <w:pPr>
        <w:pStyle w:val="pj"/>
      </w:pPr>
      <w:r>
        <w:t>списание суммы долга или обязательства физического лица-нерезидента;</w:t>
      </w:r>
    </w:p>
    <w:p w:rsidR="00000000" w:rsidRDefault="0091227A">
      <w:pPr>
        <w:pStyle w:val="pji"/>
      </w:pPr>
      <w:r>
        <w:rPr>
          <w:rStyle w:val="s3"/>
        </w:rPr>
        <w:t xml:space="preserve">См.: </w:t>
      </w:r>
      <w:hyperlink r:id="rId5568" w:history="1">
        <w:r>
          <w:rPr>
            <w:rStyle w:val="a4"/>
            <w:i/>
            <w:iCs/>
          </w:rPr>
          <w:t>Ответ</w:t>
        </w:r>
      </w:hyperlink>
      <w:r>
        <w:t xml:space="preserve"> </w:t>
      </w:r>
      <w:r>
        <w:rPr>
          <w:rStyle w:val="s3"/>
        </w:rPr>
        <w:t>Председателя КГД МФ РК от 19 октя</w:t>
      </w:r>
      <w:r>
        <w:rPr>
          <w:rStyle w:val="s3"/>
        </w:rPr>
        <w:t>бря 2021 года на вопрос от 11 октября 2021 года № 709205 (dialog.egov.kz) «Об удержании ИПН у источника выплаты с доходов в виде материальной выгоды при приобретении авиабилета физическому лицу-нерезиденту»</w:t>
      </w:r>
    </w:p>
    <w:p w:rsidR="00000000" w:rsidRDefault="0091227A">
      <w:pPr>
        <w:pStyle w:val="pj"/>
      </w:pPr>
      <w:r>
        <w:t>26) пенсионные выплаты, осуществляемые накопитель</w:t>
      </w:r>
      <w:r>
        <w:t>ным пенсионным фондом-резидентом;</w:t>
      </w:r>
    </w:p>
    <w:p w:rsidR="00000000" w:rsidRDefault="0091227A">
      <w:pPr>
        <w:pStyle w:val="pji"/>
      </w:pPr>
      <w:r>
        <w:rPr>
          <w:rStyle w:val="s3"/>
        </w:rPr>
        <w:t xml:space="preserve">Пункт дополнен подпунктом 26-1 в соответствии с </w:t>
      </w:r>
      <w:hyperlink r:id="rId5569" w:anchor="sub_id=644"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26-1) страховые выплаты физическим лицам - нерезидентам, осуществляемые по договору пенсионного аннуитета;</w:t>
      </w:r>
    </w:p>
    <w:p w:rsidR="00000000" w:rsidRDefault="0091227A">
      <w:pPr>
        <w:pStyle w:val="pj"/>
      </w:pPr>
      <w:r>
        <w:t>27) доход артиста театра, кино, радио, телевидения, музыканта, художника, спортсмена и иного физического лица-нерезидента от деятельности в Республик</w:t>
      </w:r>
      <w:r>
        <w:t>е Казахстан в области культуры, искусства и спорта, независимо от того, как и кому осуществляются выплаты;</w:t>
      </w:r>
    </w:p>
    <w:p w:rsidR="00000000" w:rsidRDefault="0091227A">
      <w:pPr>
        <w:pStyle w:val="pj"/>
      </w:pPr>
      <w:r>
        <w:t>28) доход в виде выигрыша;</w:t>
      </w:r>
    </w:p>
    <w:p w:rsidR="00000000" w:rsidRDefault="0091227A">
      <w:pPr>
        <w:pStyle w:val="pj"/>
      </w:pPr>
      <w:r>
        <w:t>29) доход от оказания независимых личных (профессиональных) услуг в Республике Казахстан;</w:t>
      </w:r>
    </w:p>
    <w:p w:rsidR="00000000" w:rsidRDefault="0091227A">
      <w:pPr>
        <w:pStyle w:val="pj"/>
      </w:pPr>
      <w:r>
        <w:t>30) доход в виде безвозмездно по</w:t>
      </w:r>
      <w:r>
        <w:t>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91227A">
      <w:pPr>
        <w:pStyle w:val="pj"/>
      </w:pPr>
      <w:r>
        <w:t>Стоимость безвозмездно выполненных работ, оказанных услуг определяется в разме</w:t>
      </w:r>
      <w:r>
        <w:t>ре расходов, понесенных в связи с выполнением таких работ, оказанием услуг.</w:t>
      </w:r>
    </w:p>
    <w:p w:rsidR="00000000" w:rsidRDefault="0091227A">
      <w:pPr>
        <w:pStyle w:val="pj"/>
      </w:pPr>
      <w: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w:t>
      </w:r>
      <w:r>
        <w:t>го учета лица, передавшего такое имущество, на дату передачи имущества.</w:t>
      </w:r>
    </w:p>
    <w:p w:rsidR="00000000" w:rsidRDefault="0091227A">
      <w:pPr>
        <w:pStyle w:val="pj"/>
      </w:pPr>
      <w:r>
        <w:t>В случае невозможности определения стоимости безвозмездно полученного имущества по данным бухгалтерского учета, а также унаследованного имущества стоимость такого имущества на дату пер</w:t>
      </w:r>
      <w:r>
        <w:t>едачи или вступления в наследство устанавливается одним из следующих способов:</w:t>
      </w:r>
    </w:p>
    <w:p w:rsidR="00000000" w:rsidRDefault="0091227A">
      <w:pPr>
        <w:pStyle w:val="pj"/>
      </w:pPr>
      <w:r>
        <w:t>на основе стоимости, установленной Государственной корпорацией «Правительство для граждан» по состоянию на 1 января календарного года, в течение которого получено такое имуществ</w:t>
      </w:r>
      <w:r>
        <w:t>о;</w:t>
      </w:r>
    </w:p>
    <w:p w:rsidR="00000000" w:rsidRDefault="0091227A">
      <w:pPr>
        <w:pStyle w:val="pj"/>
      </w:pPr>
      <w:r>
        <w:t>на основе стоимости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91227A">
      <w:pPr>
        <w:pStyle w:val="pj"/>
      </w:pPr>
      <w:r>
        <w:t>В случае невозможности определения стоимости безвозмездно полученного или унасле</w:t>
      </w:r>
      <w:r>
        <w:t>дованного имущества в порядке, определенном настоящим подпунктом, стоимость определяется на основе отчета об оценке имущества;</w:t>
      </w:r>
    </w:p>
    <w:p w:rsidR="00000000" w:rsidRDefault="0091227A">
      <w:pPr>
        <w:pStyle w:val="pji"/>
      </w:pPr>
      <w:r>
        <w:rPr>
          <w:rStyle w:val="s3"/>
        </w:rPr>
        <w:t xml:space="preserve">См.: </w:t>
      </w:r>
      <w:hyperlink r:id="rId5570" w:history="1">
        <w:r>
          <w:rPr>
            <w:rStyle w:val="a4"/>
            <w:i/>
            <w:iCs/>
          </w:rPr>
          <w:t>Ответ</w:t>
        </w:r>
      </w:hyperlink>
      <w:r>
        <w:t xml:space="preserve"> </w:t>
      </w:r>
      <w:r>
        <w:rPr>
          <w:rStyle w:val="s3"/>
        </w:rPr>
        <w:t>Председателя КГД МФ РК от 18 февраля 2019 года на воп</w:t>
      </w:r>
      <w:r>
        <w:rPr>
          <w:rStyle w:val="s3"/>
        </w:rPr>
        <w:t xml:space="preserve">рос от 7 февраля 2019 года № 534265 (dialog.egov.kz) «О налоговых обязательствах физического лица-нерезидента по доходу в виде унаследованного имущества», </w:t>
      </w:r>
      <w:hyperlink r:id="rId5571" w:history="1">
        <w:r>
          <w:rPr>
            <w:rStyle w:val="a4"/>
            <w:i/>
            <w:iCs/>
          </w:rPr>
          <w:t>Ответ</w:t>
        </w:r>
      </w:hyperlink>
      <w:r>
        <w:t xml:space="preserve"> </w:t>
      </w:r>
      <w:r>
        <w:rPr>
          <w:rStyle w:val="s3"/>
        </w:rPr>
        <w:t>Председателя КГД МФ РК от 8 ап</w:t>
      </w:r>
      <w:r>
        <w:rPr>
          <w:rStyle w:val="s3"/>
        </w:rPr>
        <w:t>реля 2021 года на вопрос от 9 марта 2021 года № 672558 (dialog.egov.kz) «О включении расходов по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w:t>
      </w:r>
      <w:r>
        <w:rPr>
          <w:rStyle w:val="s3"/>
        </w:rPr>
        <w:t xml:space="preserve"> в виде безвозмездно полученного имущества», </w:t>
      </w:r>
      <w:hyperlink r:id="rId5572" w:history="1">
        <w:r>
          <w:rPr>
            <w:rStyle w:val="a4"/>
            <w:i/>
            <w:iCs/>
          </w:rPr>
          <w:t>Ответ</w:t>
        </w:r>
      </w:hyperlink>
      <w:r>
        <w:t xml:space="preserve"> </w:t>
      </w:r>
      <w:r>
        <w:rPr>
          <w:rStyle w:val="s3"/>
        </w:rPr>
        <w:t>Председателя КГД МФ РК от 28 октября 2021 года на вопрос от 20 октября 2021 года № 710574 (dialog.egov.kz) «Об исчислении КПН у источника вы</w:t>
      </w:r>
      <w:r>
        <w:rPr>
          <w:rStyle w:val="s3"/>
        </w:rPr>
        <w:t xml:space="preserve">платы при списании просроченной дебиторской задолженности нерезидента», </w:t>
      </w:r>
      <w:hyperlink r:id="rId5573" w:history="1">
        <w:r>
          <w:rPr>
            <w:rStyle w:val="a4"/>
            <w:i/>
            <w:iCs/>
          </w:rPr>
          <w:t>Ответ</w:t>
        </w:r>
      </w:hyperlink>
      <w:r>
        <w:rPr>
          <w:rStyle w:val="s3"/>
        </w:rPr>
        <w:t xml:space="preserve"> Председателя КГД МФ РК от 17 ноября 2021 года на вопрос от 29 октября 2021 года № 712121 (dialog.egov.kz) «Факт п</w:t>
      </w:r>
      <w:r>
        <w:rPr>
          <w:rStyle w:val="s3"/>
        </w:rPr>
        <w:t>олучения доли имущества в наследство не является имущественным доходом физического лица, доход возникнет в случае реализации наследуемой квартиры или ее доли»</w:t>
      </w:r>
    </w:p>
    <w:p w:rsidR="00000000" w:rsidRDefault="0091227A">
      <w:pPr>
        <w:pStyle w:val="pj"/>
      </w:pPr>
      <w:r>
        <w:t xml:space="preserve">31) доход по </w:t>
      </w:r>
      <w:hyperlink w:anchor="sub2770000" w:history="1">
        <w:r>
          <w:rPr>
            <w:rStyle w:val="a4"/>
          </w:rPr>
          <w:t>производным финансовым инструментам</w:t>
        </w:r>
      </w:hyperlink>
      <w:r>
        <w:rPr>
          <w:rStyle w:val="s2"/>
        </w:rPr>
        <w:t>;</w:t>
      </w:r>
    </w:p>
    <w:p w:rsidR="00000000" w:rsidRDefault="0091227A">
      <w:pPr>
        <w:pStyle w:val="pj"/>
      </w:pPr>
      <w:r>
        <w:t>32) доход, пол</w:t>
      </w:r>
      <w:r>
        <w:t>ученный от передачи в доверительное управление имущества резиденту,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w:t>
      </w:r>
    </w:p>
    <w:p w:rsidR="00000000" w:rsidRDefault="0091227A">
      <w:pPr>
        <w:pStyle w:val="pj"/>
      </w:pPr>
      <w:r>
        <w:t>33) доход по инвестиционному депозиту</w:t>
      </w:r>
      <w:r>
        <w:t xml:space="preserve">, размещенному в </w:t>
      </w:r>
      <w:hyperlink r:id="rId5574" w:anchor="sub_id=3050100" w:history="1">
        <w:r>
          <w:rPr>
            <w:rStyle w:val="a4"/>
          </w:rPr>
          <w:t>исламском банке</w:t>
        </w:r>
      </w:hyperlink>
      <w:r>
        <w:rPr>
          <w:rStyle w:val="s2"/>
        </w:rPr>
        <w:t>;</w:t>
      </w:r>
    </w:p>
    <w:p w:rsidR="00000000" w:rsidRDefault="0091227A">
      <w:pPr>
        <w:pStyle w:val="pj"/>
      </w:pPr>
      <w:r>
        <w:t>34) другие доходы, возникающие от деятельности на территории Республики Казахстан.</w:t>
      </w:r>
    </w:p>
    <w:p w:rsidR="00000000" w:rsidRDefault="0091227A">
      <w:pPr>
        <w:pStyle w:val="pj"/>
      </w:pPr>
      <w:r>
        <w:t>При этом положения подпунктов 3), 4), 11), 12), 13), 25</w:t>
      </w:r>
      <w:r>
        <w:t>) и 28) настоящего пункта применяются при условии начисления, выплаты доходов и (или) отнесения на вычеты расходов по выплате доходов:</w:t>
      </w:r>
    </w:p>
    <w:p w:rsidR="00000000" w:rsidRDefault="0091227A">
      <w:pPr>
        <w:pStyle w:val="pj"/>
      </w:pPr>
      <w:r>
        <w:t>резидентом;</w:t>
      </w:r>
    </w:p>
    <w:p w:rsidR="00000000" w:rsidRDefault="0091227A">
      <w:pPr>
        <w:pStyle w:val="pj"/>
      </w:pPr>
      <w:r>
        <w:t>нерезидентом, осуществляющим деятельность в Республике Казахстан через постоянное учреждение, если начисление</w:t>
      </w:r>
      <w:r>
        <w:t>, выплата доходов и (или) отнесение на вычеты расходов по выплате доходов связаны с деятельностью или имуществом такого постоянного учреждения;</w:t>
      </w:r>
    </w:p>
    <w:p w:rsidR="00000000" w:rsidRDefault="0091227A">
      <w:pPr>
        <w:pStyle w:val="pj"/>
      </w:pPr>
      <w:r>
        <w:t>структурным подразделением юридического лица-нерезидента в случае, если такое структурное подразделение не образ</w:t>
      </w:r>
      <w:r>
        <w:t xml:space="preserve">ует постоянное учреждение в соответствии с международным договором, регулирующим вопросы избежания двойного налогообложения и предотвращения уклонения от уплаты налогов, или </w:t>
      </w:r>
      <w:hyperlink w:anchor="sub2200600" w:history="1">
        <w:r>
          <w:rPr>
            <w:rStyle w:val="a4"/>
          </w:rPr>
          <w:t>пунктом 6 статьи 220</w:t>
        </w:r>
      </w:hyperlink>
      <w:r>
        <w:t xml:space="preserve"> настоящего Кодекса.</w:t>
      </w:r>
    </w:p>
    <w:p w:rsidR="00000000" w:rsidRDefault="0091227A">
      <w:pPr>
        <w:pStyle w:val="pj"/>
      </w:pPr>
      <w:r>
        <w:t>2. Доход</w:t>
      </w:r>
      <w:r>
        <w:t>ом нерезидента из источников в Республике Казахстан не является:</w:t>
      </w:r>
    </w:p>
    <w:p w:rsidR="00000000" w:rsidRDefault="0091227A">
      <w:pPr>
        <w:pStyle w:val="pj"/>
      </w:pPr>
      <w:r>
        <w:t xml:space="preserve">1) сумма подоходного налога, исчисленная с дохода нерезидента в соответствии с положениями настоящего Кодекса и уплаченная в бюджет Республики Казахстан налоговым агентом за счет собственных </w:t>
      </w:r>
      <w:r>
        <w:t>средств без удержания такого подоходного налога;</w:t>
      </w:r>
    </w:p>
    <w:p w:rsidR="00000000" w:rsidRDefault="0091227A">
      <w:pPr>
        <w:pStyle w:val="pj"/>
      </w:pPr>
      <w: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91227A">
      <w:pPr>
        <w:pStyle w:val="pj"/>
      </w:pPr>
      <w:r>
        <w:t>фактически произ</w:t>
      </w:r>
      <w:r>
        <w:t>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электронного проездного документа при наличии до</w:t>
      </w:r>
      <w:r>
        <w:t>кумента, подтверждающего факт оплаты его стоимости, а также посадочного талона или иного документа, подтверждающего факт проезда и выданного перевозчиком);</w:t>
      </w:r>
    </w:p>
    <w:p w:rsidR="00000000" w:rsidRDefault="0091227A">
      <w:pPr>
        <w:pStyle w:val="pj"/>
      </w:pPr>
      <w:r>
        <w:t>фактически произведенных расходов по найму жилого помещения за пределами Республики Казахстан на осн</w:t>
      </w:r>
      <w:r>
        <w:t>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91227A">
      <w:pPr>
        <w:pStyle w:val="pj"/>
      </w:pPr>
      <w:r>
        <w:t>фактически произведенных расходов по найму</w:t>
      </w:r>
      <w:r>
        <w:t xml:space="preserve"> жилого помещения в пределах Республики Казахстан на основании документов, подтверждающих такие расходы;</w:t>
      </w:r>
    </w:p>
    <w:p w:rsidR="00000000" w:rsidRDefault="0091227A">
      <w:pPr>
        <w:pStyle w:val="pj"/>
      </w:pPr>
      <w:r>
        <w:t>суммы денег не более 6-кратного размера месячного расчетного показателя, установленного законом о республиканском бюджете и действующего на 1 января со</w:t>
      </w:r>
      <w:r>
        <w:t>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91227A">
      <w:pPr>
        <w:pStyle w:val="pj"/>
      </w:pPr>
      <w:r>
        <w:t xml:space="preserve">суммы денег не более 8-кратного размера месячного </w:t>
      </w:r>
      <w:r>
        <w:t>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w:t>
      </w:r>
      <w:r>
        <w:t>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91227A">
      <w:pPr>
        <w:pStyle w:val="pji"/>
      </w:pPr>
      <w:bookmarkStart w:id="1058" w:name="SUB6440203"/>
      <w:bookmarkEnd w:id="1058"/>
      <w:r>
        <w:rPr>
          <w:rStyle w:val="s3"/>
        </w:rPr>
        <w:t xml:space="preserve">Подпункт 3 изложен в редакции </w:t>
      </w:r>
      <w:hyperlink r:id="rId5575" w:anchor="sub_id=644" w:history="1">
        <w:r>
          <w:rPr>
            <w:rStyle w:val="a4"/>
            <w:i/>
            <w:iCs/>
          </w:rPr>
          <w:t>Закона</w:t>
        </w:r>
      </w:hyperlink>
      <w:r>
        <w:t xml:space="preserve"> </w:t>
      </w:r>
      <w:r>
        <w:rPr>
          <w:rStyle w:val="s3"/>
        </w:rPr>
        <w:t>РК от 10.12.20 г. № 382-VI (введен в действие с 1 января 2019 г.) (</w:t>
      </w:r>
      <w:hyperlink r:id="rId5576" w:anchor="sub_id=6440203" w:history="1">
        <w:r>
          <w:rPr>
            <w:rStyle w:val="a4"/>
            <w:i/>
            <w:iCs/>
          </w:rPr>
          <w:t>см. стар. ред.</w:t>
        </w:r>
      </w:hyperlink>
      <w:r>
        <w:rPr>
          <w:rStyle w:val="s3"/>
        </w:rPr>
        <w:t>)</w:t>
      </w:r>
    </w:p>
    <w:p w:rsidR="00000000" w:rsidRDefault="0091227A">
      <w:pPr>
        <w:pStyle w:val="pj"/>
      </w:pPr>
      <w:r>
        <w:rPr>
          <w:rStyle w:val="s0"/>
        </w:rPr>
        <w:t>3) доход юридического лица-нерезидента, полученный от:</w:t>
      </w:r>
    </w:p>
    <w:p w:rsidR="00000000" w:rsidRDefault="0091227A">
      <w:pPr>
        <w:pStyle w:val="pj"/>
      </w:pPr>
      <w:r>
        <w:rPr>
          <w:rStyle w:val="s0"/>
        </w:rPr>
        <w:t xml:space="preserve">автономных организаций образования, определенных подпунктами 1), 2) и 3) </w:t>
      </w:r>
      <w:hyperlink w:anchor="sub2910000" w:history="1">
        <w:r>
          <w:rPr>
            <w:rStyle w:val="a4"/>
          </w:rPr>
          <w:t>пункта 1 статьи 291</w:t>
        </w:r>
      </w:hyperlink>
      <w:r>
        <w:t xml:space="preserve"> </w:t>
      </w:r>
      <w:r>
        <w:rPr>
          <w:rStyle w:val="s0"/>
        </w:rPr>
        <w:t>настоящего Кодекса;</w:t>
      </w:r>
    </w:p>
    <w:p w:rsidR="00000000" w:rsidRDefault="0091227A">
      <w:pPr>
        <w:pStyle w:val="pj"/>
      </w:pPr>
      <w:r>
        <w:rPr>
          <w:rStyle w:val="s0"/>
        </w:rPr>
        <w:t xml:space="preserve">некоммерческой организации, применяющей положения </w:t>
      </w:r>
      <w:hyperlink w:anchor="sub2890000" w:history="1">
        <w:r>
          <w:rPr>
            <w:rStyle w:val="a4"/>
          </w:rPr>
          <w:t>статьи 289</w:t>
        </w:r>
      </w:hyperlink>
      <w:r>
        <w:t xml:space="preserve"> </w:t>
      </w:r>
      <w:r>
        <w:rPr>
          <w:rStyle w:val="s0"/>
        </w:rPr>
        <w:t>настоящего Кодекса, учрежденной лицом, указанным в абзаце втором настоящего подпункта;</w:t>
      </w:r>
    </w:p>
    <w:p w:rsidR="00000000" w:rsidRDefault="0091227A">
      <w:pPr>
        <w:pStyle w:val="pj"/>
      </w:pPr>
      <w:r>
        <w:rPr>
          <w:rStyle w:val="s0"/>
        </w:rPr>
        <w:t xml:space="preserve">автономных организаций образования, определенных подпунктами 4) и 5) </w:t>
      </w:r>
      <w:hyperlink w:anchor="sub2910104" w:history="1">
        <w:r>
          <w:rPr>
            <w:rStyle w:val="a4"/>
          </w:rPr>
          <w:t>пункта 1 статьи 291</w:t>
        </w:r>
      </w:hyperlink>
      <w:r>
        <w:t xml:space="preserve"> </w:t>
      </w:r>
      <w:r>
        <w:rPr>
          <w:rStyle w:val="s0"/>
        </w:rPr>
        <w:t>нас</w:t>
      </w:r>
      <w:r>
        <w:rPr>
          <w:rStyle w:val="s0"/>
        </w:rPr>
        <w:t>тоящего Кодекса, за выполнение работ, оказание услуг по видам деятельности, указанным в подпунктах 4) и 5) пункта 1 статьи 291 настоящего Кодекса;</w:t>
      </w:r>
    </w:p>
    <w:p w:rsidR="00000000" w:rsidRDefault="0091227A">
      <w:pPr>
        <w:pStyle w:val="pj"/>
      </w:pPr>
      <w:r>
        <w:rPr>
          <w:rStyle w:val="s0"/>
        </w:rPr>
        <w:t>органов Международного финансового центра «Астана» или организаций органа Международного финансового центра «</w:t>
      </w:r>
      <w:r>
        <w:rPr>
          <w:rStyle w:val="s0"/>
        </w:rPr>
        <w:t>Астана»;</w:t>
      </w:r>
    </w:p>
    <w:p w:rsidR="00000000" w:rsidRDefault="0091227A">
      <w:pPr>
        <w:pStyle w:val="pji"/>
      </w:pPr>
      <w:r>
        <w:rPr>
          <w:rStyle w:val="s3"/>
        </w:rPr>
        <w:t xml:space="preserve">Пункт дополнен подпунктом 3-1 в соответствии с </w:t>
      </w:r>
      <w:hyperlink r:id="rId5577" w:anchor="sub_id=26" w:history="1">
        <w:r>
          <w:rPr>
            <w:rStyle w:val="a4"/>
            <w:i/>
            <w:iCs/>
          </w:rPr>
          <w:t>Законом</w:t>
        </w:r>
      </w:hyperlink>
      <w:r>
        <w:t xml:space="preserve"> </w:t>
      </w:r>
      <w:r>
        <w:rPr>
          <w:rStyle w:val="s3"/>
        </w:rPr>
        <w:t>РК от 26.12.18 г. № 203-VI (введен в действие с 1 января 2019 г., действует до 1 января 2029 г.); внесены измене</w:t>
      </w:r>
      <w:r>
        <w:rPr>
          <w:rStyle w:val="s3"/>
        </w:rPr>
        <w:t xml:space="preserve">ния в соответствии с </w:t>
      </w:r>
      <w:hyperlink r:id="rId5578" w:anchor="sub_id=644" w:history="1">
        <w:r>
          <w:rPr>
            <w:rStyle w:val="a4"/>
            <w:i/>
            <w:iCs/>
          </w:rPr>
          <w:t>Законом</w:t>
        </w:r>
      </w:hyperlink>
      <w:r>
        <w:t xml:space="preserve"> </w:t>
      </w:r>
      <w:r>
        <w:rPr>
          <w:rStyle w:val="s3"/>
        </w:rPr>
        <w:t>РК от 10.12.20 г. № 382-VI (введен в действие с 1 января 2021 г.) (</w:t>
      </w:r>
      <w:hyperlink r:id="rId5579" w:anchor="sub_id=644020301" w:history="1">
        <w:r>
          <w:rPr>
            <w:rStyle w:val="a4"/>
            <w:i/>
            <w:iCs/>
          </w:rPr>
          <w:t>см. стар. ред.</w:t>
        </w:r>
      </w:hyperlink>
      <w:r>
        <w:rPr>
          <w:rStyle w:val="s3"/>
        </w:rPr>
        <w:t>)</w:t>
      </w:r>
    </w:p>
    <w:p w:rsidR="00000000" w:rsidRDefault="0091227A">
      <w:pPr>
        <w:pStyle w:val="pj"/>
      </w:pPr>
      <w:r>
        <w:rPr>
          <w:rStyle w:val="s0"/>
        </w:rPr>
        <w:t>3-1) доход, за исключением дохода лица, зарегистрированного в государстве с льготным налогообложением, включенном в перечень, утвержденный уполномоченным органом, от оказания консультационных, маркетинговых, инжиниринговых услуг, ус</w:t>
      </w:r>
      <w:r>
        <w:rPr>
          <w:rStyle w:val="s0"/>
        </w:rPr>
        <w:t xml:space="preserve">луг в сфере информационной безопасности, выполнения работ по созданию центров обработки данных,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1227A">
      <w:pPr>
        <w:pStyle w:val="pj"/>
      </w:pPr>
      <w:r>
        <w:rPr>
          <w:rStyle w:val="s0"/>
        </w:rPr>
        <w:t>Положение настоящего подпункт</w:t>
      </w:r>
      <w:r>
        <w:rPr>
          <w:rStyle w:val="s0"/>
        </w:rPr>
        <w:t>а применяется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уполномоченным органом в сфере информати</w:t>
      </w:r>
      <w:r>
        <w:rPr>
          <w:rStyle w:val="s0"/>
        </w:rPr>
        <w:t>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уполномоченным органом;</w:t>
      </w:r>
    </w:p>
    <w:p w:rsidR="00000000" w:rsidRDefault="0091227A">
      <w:pPr>
        <w:pStyle w:val="pj"/>
      </w:pPr>
      <w:r>
        <w:t>4) доход юриди</w:t>
      </w:r>
      <w:r>
        <w:t xml:space="preserve">ческого лица-нерезидента в виде </w:t>
      </w:r>
      <w:hyperlink w:anchor="sub10152" w:history="1">
        <w:r>
          <w:rPr>
            <w:rStyle w:val="a4"/>
          </w:rPr>
          <w:t>роялти</w:t>
        </w:r>
      </w:hyperlink>
      <w:r>
        <w:rPr>
          <w:rStyle w:val="s2"/>
        </w:rPr>
        <w:t>,</w:t>
      </w:r>
      <w:r>
        <w:t xml:space="preserve"> выплачиваемый автономными организациями образования, определенными </w:t>
      </w:r>
      <w:hyperlink w:anchor="sub2910102" w:history="1">
        <w:r>
          <w:rPr>
            <w:rStyle w:val="a4"/>
          </w:rPr>
          <w:t>подпунктами 2), 3), 4) и 5) пункта 1 статьи 291</w:t>
        </w:r>
      </w:hyperlink>
      <w:r>
        <w:t xml:space="preserve"> настоящего Кодекса;</w:t>
      </w:r>
    </w:p>
    <w:p w:rsidR="00000000" w:rsidRDefault="0091227A">
      <w:pPr>
        <w:pStyle w:val="pj"/>
      </w:pPr>
      <w:bookmarkStart w:id="1059" w:name="SUB644020401"/>
      <w:bookmarkEnd w:id="1059"/>
      <w:r>
        <w:rPr>
          <w:rStyle w:val="s0"/>
        </w:rPr>
        <w:t>4-1) действовал с</w:t>
      </w:r>
      <w:r>
        <w:rPr>
          <w:rStyle w:val="s0"/>
        </w:rPr>
        <w:t xml:space="preserve"> 1 января 2019 г. до 1 января 2024 г. в соответствии с </w:t>
      </w:r>
      <w:hyperlink r:id="rId5580" w:anchor="sub_id=26" w:history="1">
        <w:r>
          <w:rPr>
            <w:rStyle w:val="a4"/>
          </w:rPr>
          <w:t>Законом</w:t>
        </w:r>
      </w:hyperlink>
      <w:r>
        <w:rPr>
          <w:rStyle w:val="s0"/>
        </w:rPr>
        <w:t xml:space="preserve"> РК от 26.12.18 г. № 203-VI</w:t>
      </w:r>
      <w:r>
        <w:rPr>
          <w:rStyle w:val="s3"/>
        </w:rPr>
        <w:t xml:space="preserve"> (</w:t>
      </w:r>
      <w:hyperlink w:anchor="sub644020401" w:history="1">
        <w:r>
          <w:rPr>
            <w:rStyle w:val="a4"/>
            <w:i/>
            <w:iCs/>
          </w:rPr>
          <w:t>см. стар. ред.</w:t>
        </w:r>
      </w:hyperlink>
      <w:r>
        <w:rPr>
          <w:rStyle w:val="s3"/>
        </w:rPr>
        <w:t>)</w:t>
      </w:r>
    </w:p>
    <w:p w:rsidR="00000000" w:rsidRDefault="0091227A">
      <w:pPr>
        <w:pStyle w:val="pj"/>
      </w:pPr>
      <w:r>
        <w:t>5) стоимость имущества, полученного в виде вклада в уставный капитал юридического лица-нерезидента, а также стоимость имущества, полученного эмитентом-нерезидентом от размещения выпущенных им акций.</w:t>
      </w:r>
    </w:p>
    <w:p w:rsidR="00000000" w:rsidRDefault="0091227A">
      <w:pPr>
        <w:pStyle w:val="pj"/>
      </w:pPr>
      <w:r>
        <w:rPr>
          <w:b/>
          <w:bCs/>
        </w:rPr>
        <w:t> </w:t>
      </w:r>
    </w:p>
    <w:p w:rsidR="00000000" w:rsidRDefault="0091227A">
      <w:pPr>
        <w:pStyle w:val="pj"/>
      </w:pPr>
      <w:r>
        <w:t> </w:t>
      </w:r>
    </w:p>
    <w:p w:rsidR="00000000" w:rsidRDefault="0091227A">
      <w:pPr>
        <w:pStyle w:val="pc"/>
      </w:pPr>
      <w:bookmarkStart w:id="1060" w:name="SUB6450000"/>
      <w:bookmarkEnd w:id="1060"/>
      <w:r>
        <w:rPr>
          <w:rStyle w:val="s1"/>
        </w:rPr>
        <w:t>Глава 72. ПОРЯДОК НАЛОГООБЛОЖЕНИЯ ДОХОДОВ</w:t>
      </w:r>
      <w:r>
        <w:rPr>
          <w:rStyle w:val="s1"/>
        </w:rPr>
        <w:br/>
        <w:t>ЮРИДИЧЕСКОГ</w:t>
      </w:r>
      <w:r>
        <w:rPr>
          <w:rStyle w:val="s1"/>
        </w:rPr>
        <w:t>О ЛИЦА-НЕРЕЗИДЕНТА, ДЕЯТЕЛЬНОСТЬ</w:t>
      </w:r>
      <w:r>
        <w:rPr>
          <w:rStyle w:val="s1"/>
        </w:rPr>
        <w:br/>
        <w:t>КОТОРОГО НЕ ПРИВОДИТ К ОБРАЗОВАНИЮ ПОСТОЯННОГО</w:t>
      </w:r>
      <w:r>
        <w:rPr>
          <w:rStyle w:val="s1"/>
        </w:rPr>
        <w:br/>
        <w:t>УЧРЕЖДЕНИЯ В РЕСПУБЛИКЕ КАЗАХСТАН</w:t>
      </w:r>
    </w:p>
    <w:p w:rsidR="00000000" w:rsidRDefault="0091227A">
      <w:pPr>
        <w:pStyle w:val="pj"/>
      </w:pPr>
      <w:r>
        <w:rPr>
          <w:b/>
          <w:bCs/>
        </w:rPr>
        <w:t> </w:t>
      </w:r>
    </w:p>
    <w:p w:rsidR="00000000" w:rsidRDefault="0091227A">
      <w:pPr>
        <w:pStyle w:val="pj"/>
      </w:pPr>
      <w:r>
        <w:rPr>
          <w:rStyle w:val="s1"/>
        </w:rPr>
        <w:t>Статья 645. Порядок исчисления и удержания корпоративного подоходного налога у источника выплаты</w:t>
      </w:r>
    </w:p>
    <w:p w:rsidR="00000000" w:rsidRDefault="0091227A">
      <w:pPr>
        <w:pStyle w:val="pj"/>
      </w:pPr>
      <w:r>
        <w:t>1. Доходы из источников в Республике Казахс</w:t>
      </w:r>
      <w:r>
        <w:t>тан юридического лица-нерезидента, деятельность которого не приводит к образованию постоянного учреждения в Республике Казахстан (далее в целях настоящей главы - нерезидент), облагаются корпоративным подоходным налогом у источника выплаты без осуществления</w:t>
      </w:r>
      <w:r>
        <w:t xml:space="preserve"> вычетов.</w:t>
      </w:r>
    </w:p>
    <w:p w:rsidR="00000000" w:rsidRDefault="0091227A">
      <w:pPr>
        <w:pStyle w:val="pj"/>
      </w:pPr>
      <w: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6460000" w:history="1">
        <w:r>
          <w:rPr>
            <w:rStyle w:val="a4"/>
          </w:rPr>
          <w:t>статьей 646</w:t>
        </w:r>
      </w:hyperlink>
      <w:r>
        <w:t xml:space="preserve"> настоящего Кодекса, к сумме доходов, указанных </w:t>
      </w:r>
      <w:r>
        <w:t xml:space="preserve">в </w:t>
      </w:r>
      <w:hyperlink w:anchor="sub6440000" w:history="1">
        <w:r>
          <w:rPr>
            <w:rStyle w:val="a4"/>
          </w:rPr>
          <w:t>статье 644</w:t>
        </w:r>
      </w:hyperlink>
      <w:r>
        <w:t xml:space="preserve"> настоящего Кодекса, за исключением доходов, указанных в пункте 9 настоящей статьи.</w:t>
      </w:r>
    </w:p>
    <w:p w:rsidR="00000000" w:rsidRDefault="0091227A">
      <w:pPr>
        <w:pStyle w:val="pj"/>
      </w:pPr>
      <w:r>
        <w:t>Исчисление и удержание корпоративного подоходного налога по доходам, облагаемым у источника выплаты, производятся налоговым аге</w:t>
      </w:r>
      <w:r>
        <w:t>нтом:</w:t>
      </w:r>
    </w:p>
    <w:p w:rsidR="00000000" w:rsidRDefault="0091227A">
      <w:pPr>
        <w:pStyle w:val="pj"/>
      </w:pPr>
      <w:r>
        <w:t>1) не позднее дня выплаты доходов нерезиденту - по начисленным и выплаченным доходам;</w:t>
      </w:r>
    </w:p>
    <w:p w:rsidR="00000000" w:rsidRDefault="0091227A">
      <w:pPr>
        <w:pStyle w:val="pj"/>
      </w:pPr>
      <w:r>
        <w:t xml:space="preserve">2) не позднее срока, установленного </w:t>
      </w:r>
      <w:hyperlink w:anchor="sub3150000" w:history="1">
        <w:r>
          <w:rPr>
            <w:rStyle w:val="a4"/>
          </w:rPr>
          <w:t>пунктом 1 статьи 315</w:t>
        </w:r>
      </w:hyperlink>
      <w:r>
        <w:t xml:space="preserve"> настоящего Кодекса для представления декларации по корпоративному подоходн</w:t>
      </w:r>
      <w:r>
        <w:t>ому налогу, - по начисленным и невыплаченным доходам, которые отнесены на вычеты.</w:t>
      </w:r>
    </w:p>
    <w:p w:rsidR="00000000" w:rsidRDefault="0091227A">
      <w:pPr>
        <w:pStyle w:val="pj"/>
      </w:pPr>
      <w:r>
        <w:t>2. Корпоративный подоходный налог у источника выплаты удерживается налоговым агентом независимо от формы и места осуществления выплаты дохода нерезиденту.</w:t>
      </w:r>
    </w:p>
    <w:p w:rsidR="00000000" w:rsidRDefault="0091227A">
      <w:pPr>
        <w:pStyle w:val="pj"/>
      </w:pPr>
      <w:r>
        <w:t xml:space="preserve">3. Налогообложение </w:t>
      </w:r>
      <w:r>
        <w:t>доходов 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w:t>
      </w:r>
    </w:p>
    <w:p w:rsidR="00000000" w:rsidRDefault="0091227A">
      <w:pPr>
        <w:pStyle w:val="pj"/>
      </w:pPr>
      <w:r>
        <w:t>4. В целях настоящей статьи прирост стоимости при реализ</w:t>
      </w:r>
      <w:r>
        <w:t xml:space="preserve">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91227A">
      <w:pPr>
        <w:pStyle w:val="pj"/>
      </w:pPr>
      <w:bookmarkStart w:id="1061" w:name="SUB6450500"/>
      <w:bookmarkEnd w:id="1061"/>
      <w:r>
        <w:t>5. При уплате налоговым агентом суммы корпоративного подоходного налога, исчисленной с доходов нерезидента в соответствии с пол</w:t>
      </w:r>
      <w:r>
        <w:t>ожениями настоящего Кодекса, за счет собственных средств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91227A">
      <w:pPr>
        <w:pStyle w:val="pj"/>
      </w:pPr>
      <w:r>
        <w:t>6. Обязанность и ответственность по исчислению</w:t>
      </w:r>
      <w:r>
        <w:t>,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91227A">
      <w:pPr>
        <w:pStyle w:val="pj"/>
      </w:pPr>
      <w:r>
        <w:t>1) индивидуального предпринимателя;</w:t>
      </w:r>
    </w:p>
    <w:p w:rsidR="00000000" w:rsidRDefault="0091227A">
      <w:pPr>
        <w:pStyle w:val="pj"/>
      </w:pPr>
      <w:r>
        <w:t>2) юридическое лицо-нерезидента, о</w:t>
      </w:r>
      <w:r>
        <w:t>существляющее деятельность в Республике Казахстан через структурное подразделение.</w:t>
      </w:r>
    </w:p>
    <w:p w:rsidR="00000000" w:rsidRDefault="0091227A">
      <w:pPr>
        <w:pStyle w:val="pj"/>
      </w:pPr>
      <w:r>
        <w:t>При этом юридическое лицо-нерезидент признается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91227A">
      <w:pPr>
        <w:pStyle w:val="pj"/>
      </w:pPr>
      <w:r>
        <w:t>3) юридическое лицо-нерезидента, осуществляющее деятельность в Республике К</w:t>
      </w:r>
      <w:r>
        <w:t>азахстан через постоянное учреждение без открытия структурного подразделения.</w:t>
      </w:r>
    </w:p>
    <w:p w:rsidR="00000000" w:rsidRDefault="0091227A">
      <w:pPr>
        <w:pStyle w:val="pj"/>
      </w:pPr>
      <w: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w:t>
      </w:r>
      <w:r>
        <w:t>алоговых органах Республики Казахстан;</w:t>
      </w:r>
    </w:p>
    <w:p w:rsidR="00000000" w:rsidRDefault="0091227A">
      <w:pPr>
        <w:pStyle w:val="pj"/>
      </w:pPr>
      <w:r>
        <w:t>4) юридическое лицо-резидента, в том числе эмитента базового актива депозитарных расписок;</w:t>
      </w:r>
    </w:p>
    <w:p w:rsidR="00000000" w:rsidRDefault="0091227A">
      <w:pPr>
        <w:pStyle w:val="pj"/>
      </w:pPr>
      <w:r>
        <w:t>5) юридическое лицо-нерезидента, за исключением указанных в подпунктах 2) и 3) настоящего пункта, приобретающее имущество, ука</w:t>
      </w:r>
      <w:r>
        <w:t xml:space="preserve">занное в </w:t>
      </w:r>
      <w:hyperlink w:anchor="sub6440106" w:history="1">
        <w:r>
          <w:rPr>
            <w:rStyle w:val="a4"/>
          </w:rPr>
          <w:t>подпункте 6) пункта 1 статьи 644</w:t>
        </w:r>
      </w:hyperlink>
      <w:r>
        <w:t xml:space="preserve"> настоящего Кодекса, при невыполнении условий, установленных подпунктом 8) пункта 9 настоящей статьи.</w:t>
      </w:r>
    </w:p>
    <w:p w:rsidR="00000000" w:rsidRDefault="0091227A">
      <w:pPr>
        <w:pStyle w:val="pji"/>
      </w:pPr>
      <w:r>
        <w:rPr>
          <w:rStyle w:val="s3"/>
        </w:rPr>
        <w:t xml:space="preserve">Пункт дополнен подпунктом 6 в соответствии с </w:t>
      </w:r>
      <w:hyperlink r:id="rId5581" w:anchor="sub_id=645" w:history="1">
        <w:r>
          <w:rPr>
            <w:rStyle w:val="a4"/>
            <w:i/>
            <w:iCs/>
          </w:rPr>
          <w:t>Законом</w:t>
        </w:r>
      </w:hyperlink>
      <w:r>
        <w:rPr>
          <w:rStyle w:val="s3"/>
        </w:rPr>
        <w:t xml:space="preserve"> РК от 21.12.22 г. № 165-VII (введен в действие с 21 февраля 2023 г.)</w:t>
      </w:r>
    </w:p>
    <w:p w:rsidR="00000000" w:rsidRDefault="0091227A">
      <w:pPr>
        <w:pStyle w:val="pj"/>
      </w:pPr>
      <w:r>
        <w:rPr>
          <w:rStyle w:val="s0"/>
        </w:rPr>
        <w:t xml:space="preserve">6) физическое лицо - резидента, выплатившее доход, указанный в подпункте 6) части первой </w:t>
      </w:r>
      <w:hyperlink w:anchor="sub6440106" w:history="1">
        <w:r>
          <w:rPr>
            <w:rStyle w:val="a4"/>
          </w:rPr>
          <w:t>пункта 1 ст</w:t>
        </w:r>
        <w:r>
          <w:rPr>
            <w:rStyle w:val="a4"/>
          </w:rPr>
          <w:t>атьи 644</w:t>
        </w:r>
      </w:hyperlink>
      <w:r>
        <w:rPr>
          <w:rStyle w:val="s0"/>
        </w:rPr>
        <w:t xml:space="preserve"> настоящего Кодекса, юридическому лицу - нерезиденту, не зарегистрированному в налоговом органе в качестве налогоплательщика.</w:t>
      </w:r>
    </w:p>
    <w:p w:rsidR="00000000" w:rsidRDefault="0091227A">
      <w:pPr>
        <w:pStyle w:val="pj"/>
      </w:pPr>
      <w:r>
        <w:rPr>
          <w:rStyle w:val="s0"/>
        </w:rPr>
        <w:t>При этом физическое лицо - резидент, выплатившее доход, указанный в подпункте 6) части первой пункта 1 статьи 644 настояще</w:t>
      </w:r>
      <w:r>
        <w:rPr>
          <w:rStyle w:val="s0"/>
        </w:rPr>
        <w:t>го Кодекса, в целях реализации части первой настоящего подпункта признается налоговым агентом, за исключением случаев совершения сделок с ценными бумагами на фондовой бирже.</w:t>
      </w:r>
    </w:p>
    <w:p w:rsidR="00000000" w:rsidRDefault="0091227A">
      <w:pPr>
        <w:pStyle w:val="pj"/>
      </w:pPr>
      <w:r>
        <w:rPr>
          <w:rStyle w:val="s0"/>
        </w:rPr>
        <w:t>Исчисление, удержание и перечисление корпоративного подоходного налога у источника</w:t>
      </w:r>
      <w:r>
        <w:rPr>
          <w:rStyle w:val="s0"/>
        </w:rPr>
        <w:t xml:space="preserve"> выплаты в бюджет с доходов юридического лица - нерезидента производятся в порядке, определенном </w:t>
      </w:r>
      <w:hyperlink w:anchor="sub6500000" w:history="1">
        <w:r>
          <w:rPr>
            <w:rStyle w:val="a4"/>
          </w:rPr>
          <w:t>статьей 650</w:t>
        </w:r>
      </w:hyperlink>
      <w:r>
        <w:rPr>
          <w:rStyle w:val="s0"/>
        </w:rPr>
        <w:t xml:space="preserve"> настоящего Кодекса.</w:t>
      </w:r>
    </w:p>
    <w:p w:rsidR="00000000" w:rsidRDefault="0091227A">
      <w:pPr>
        <w:pStyle w:val="pji"/>
      </w:pPr>
      <w:r>
        <w:rPr>
          <w:rStyle w:val="s3"/>
        </w:rPr>
        <w:t xml:space="preserve">См.: </w:t>
      </w:r>
      <w:hyperlink r:id="rId5582" w:history="1">
        <w:r>
          <w:rPr>
            <w:rStyle w:val="a4"/>
            <w:i/>
            <w:iCs/>
          </w:rPr>
          <w:t>Ответ</w:t>
        </w:r>
      </w:hyperlink>
      <w:r>
        <w:rPr>
          <w:rStyle w:val="s3"/>
        </w:rPr>
        <w:t xml:space="preserve"> Председателя КГД М</w:t>
      </w:r>
      <w:r>
        <w:rPr>
          <w:rStyle w:val="s3"/>
        </w:rPr>
        <w:t>Ф РК от 9 января 2023 года на вопрос от 27 декабря 2022 года № 762461 (dialog.egov.kz) «Касательно признания физического лица налоговым агентом и возникновения обязательств по уплате КПН у источника выплаты по сделкам с нерезидентом»</w:t>
      </w:r>
    </w:p>
    <w:p w:rsidR="00000000" w:rsidRDefault="0091227A">
      <w:pPr>
        <w:pStyle w:val="pji"/>
      </w:pPr>
      <w:r>
        <w:rPr>
          <w:rStyle w:val="s3"/>
        </w:rPr>
        <w:t>Пункт дополнен подпунк</w:t>
      </w:r>
      <w:r>
        <w:rPr>
          <w:rStyle w:val="s3"/>
        </w:rPr>
        <w:t xml:space="preserve">том 7 в соответствии с </w:t>
      </w:r>
      <w:hyperlink r:id="rId5583" w:anchor="sub_id=645" w:history="1">
        <w:r>
          <w:rPr>
            <w:rStyle w:val="a4"/>
            <w:i/>
            <w:iCs/>
          </w:rPr>
          <w:t>Законом</w:t>
        </w:r>
      </w:hyperlink>
      <w:r>
        <w:rPr>
          <w:rStyle w:val="s3"/>
        </w:rPr>
        <w:t xml:space="preserve"> РК от 20.03.23 г. № 213-VII (введен в действие с 1 января 2024 г.)</w:t>
      </w:r>
    </w:p>
    <w:p w:rsidR="00000000" w:rsidRDefault="0091227A">
      <w:pPr>
        <w:pStyle w:val="pj"/>
      </w:pPr>
      <w:r>
        <w:rPr>
          <w:rStyle w:val="s0"/>
        </w:rPr>
        <w:t xml:space="preserve">7) юридическое лицо - резидента, являющееся сервисной компанией, при выплате </w:t>
      </w:r>
      <w:r>
        <w:rPr>
          <w:rStyle w:val="s0"/>
        </w:rPr>
        <w:t xml:space="preserve">должником нерезиденту дохода, установленного </w:t>
      </w:r>
      <w:hyperlink w:anchor="sub644010801" w:history="1">
        <w:r>
          <w:rPr>
            <w:rStyle w:val="a4"/>
          </w:rPr>
          <w:t>подпунктом 8-1) пункта 1 статьи 644</w:t>
        </w:r>
      </w:hyperlink>
      <w:r>
        <w:rPr>
          <w:rStyle w:val="s0"/>
        </w:rPr>
        <w:t xml:space="preserve"> настоящего Кодекса, по активам, права (требования) по которым уступлены (переуступлены) в соответствии с </w:t>
      </w:r>
      <w:hyperlink r:id="rId5584" w:history="1">
        <w:r>
          <w:rPr>
            <w:rStyle w:val="a4"/>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w:t>
      </w:r>
    </w:p>
    <w:p w:rsidR="00000000" w:rsidRDefault="0091227A">
      <w:pPr>
        <w:pStyle w:val="pj"/>
      </w:pPr>
      <w:r>
        <w:rPr>
          <w:rStyle w:val="s0"/>
        </w:rPr>
        <w:t>Исчисление, удержание и перечисление корпоративного подоходног</w:t>
      </w:r>
      <w:r>
        <w:rPr>
          <w:rStyle w:val="s0"/>
        </w:rPr>
        <w:t>о налога у источника выплаты в бюджет с доходов нерезидента производятся в порядке, определенном статьей 645 настоящего Кодекса;</w:t>
      </w:r>
    </w:p>
    <w:p w:rsidR="00000000" w:rsidRDefault="0091227A">
      <w:pPr>
        <w:pStyle w:val="pji"/>
      </w:pPr>
      <w:r>
        <w:rPr>
          <w:rStyle w:val="s3"/>
        </w:rPr>
        <w:t xml:space="preserve">Пункт дополнен подпунктом 8 в соответствии с </w:t>
      </w:r>
      <w:hyperlink r:id="rId5585" w:anchor="sub_id=645" w:history="1">
        <w:r>
          <w:rPr>
            <w:rStyle w:val="a4"/>
            <w:i/>
            <w:iCs/>
          </w:rPr>
          <w:t>З</w:t>
        </w:r>
        <w:r>
          <w:rPr>
            <w:rStyle w:val="a4"/>
            <w:i/>
            <w:iCs/>
          </w:rPr>
          <w:t>аконом</w:t>
        </w:r>
      </w:hyperlink>
      <w:r>
        <w:rPr>
          <w:rStyle w:val="s3"/>
        </w:rPr>
        <w:t xml:space="preserve"> РК от 20.03.23 г. № 213-VII (введен в действие с 1 января 2024 г.)</w:t>
      </w:r>
    </w:p>
    <w:p w:rsidR="00000000" w:rsidRDefault="0091227A">
      <w:pPr>
        <w:pStyle w:val="pj"/>
      </w:pPr>
      <w:r>
        <w:rPr>
          <w:rStyle w:val="s0"/>
        </w:rPr>
        <w:t xml:space="preserve">8) индивидуального предпринимателя, юридическое лицо - резидента, которые являются должниками по активам, права (требования) по которым уступлены (переуступлены) в соответствии с </w:t>
      </w:r>
      <w:hyperlink r:id="rId5586" w:history="1">
        <w:r>
          <w:rPr>
            <w:rStyle w:val="a4"/>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 по доходу, установленному </w:t>
      </w:r>
      <w:hyperlink w:anchor="sub644010801" w:history="1">
        <w:r>
          <w:rPr>
            <w:rStyle w:val="a4"/>
          </w:rPr>
          <w:t>подп</w:t>
        </w:r>
        <w:r>
          <w:rPr>
            <w:rStyle w:val="a4"/>
          </w:rPr>
          <w:t>унктом 8-1) пункта 1 статьи 644</w:t>
        </w:r>
      </w:hyperlink>
      <w:r>
        <w:rPr>
          <w:rStyle w:val="s0"/>
        </w:rPr>
        <w:t xml:space="preserve"> настоящего Кодекса, при отсутствии договора доверительного управления между нерезидентом и сервисной компанией, определенной подпунктом 7) настоящего пункта.</w:t>
      </w:r>
    </w:p>
    <w:p w:rsidR="00000000" w:rsidRDefault="0091227A">
      <w:pPr>
        <w:pStyle w:val="pji"/>
      </w:pPr>
      <w:r>
        <w:rPr>
          <w:rStyle w:val="s3"/>
        </w:rPr>
        <w:t xml:space="preserve">В пункт 7 внесены изменения в соответствии с </w:t>
      </w:r>
      <w:hyperlink r:id="rId5587" w:anchor="sub_id=645" w:history="1">
        <w:r>
          <w:rPr>
            <w:rStyle w:val="a4"/>
            <w:i/>
            <w:iCs/>
          </w:rPr>
          <w:t>Законом</w:t>
        </w:r>
      </w:hyperlink>
      <w:r>
        <w:t xml:space="preserve"> </w:t>
      </w:r>
      <w:r>
        <w:rPr>
          <w:rStyle w:val="s3"/>
        </w:rPr>
        <w:t>РК от 02.04.19 г. № 241-VI (введен в действие с 1 января 2018 г.) (</w:t>
      </w:r>
      <w:hyperlink r:id="rId5588" w:anchor="sub_id=6450700" w:history="1">
        <w:r>
          <w:rPr>
            <w:rStyle w:val="a4"/>
            <w:i/>
            <w:iCs/>
          </w:rPr>
          <w:t>см. стар. ред.</w:t>
        </w:r>
      </w:hyperlink>
      <w:r>
        <w:rPr>
          <w:rStyle w:val="s3"/>
        </w:rPr>
        <w:t>)</w:t>
      </w:r>
    </w:p>
    <w:p w:rsidR="00000000" w:rsidRDefault="0091227A">
      <w:pPr>
        <w:pStyle w:val="pj"/>
      </w:pPr>
      <w:r>
        <w:t>7. Под выплатой дохо</w:t>
      </w:r>
      <w:r>
        <w:t>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 (или) зачет требования долга, производимые в счет погашения задолженности перед нерезидентом по</w:t>
      </w:r>
      <w:r>
        <w:t xml:space="preserve"> выплате доходов из источников в Республике Казахстан.</w:t>
      </w:r>
    </w:p>
    <w:p w:rsidR="00000000" w:rsidRDefault="0091227A">
      <w:pPr>
        <w:pStyle w:val="pj"/>
      </w:pPr>
      <w: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w:t>
      </w:r>
      <w:hyperlink r:id="rId5589" w:anchor="sub_id=100000" w:history="1">
        <w:r>
          <w:rPr>
            <w:rStyle w:val="a4"/>
          </w:rPr>
          <w:t>законодательством</w:t>
        </w:r>
      </w:hyperlink>
      <w:r>
        <w:t xml:space="preserve"> Республики Казахстан о трансфертном ценообразовании, под выплатой дохода понимается определение дохода в соответствии с </w:t>
      </w:r>
      <w:hyperlink w:anchor="sub10116" w:history="1">
        <w:r>
          <w:rPr>
            <w:rStyle w:val="a4"/>
          </w:rPr>
          <w:t>подпунктом 16) пункта 1 статьи 1</w:t>
        </w:r>
      </w:hyperlink>
      <w:r>
        <w:t xml:space="preserve"> настоящего Кодекса.</w:t>
      </w:r>
      <w:r>
        <w:t xml:space="preserve"> При этом датой выплаты дохода является 31 марта года, следующего за отчетным налоговым периодом.</w:t>
      </w:r>
    </w:p>
    <w:p w:rsidR="00000000" w:rsidRDefault="0091227A">
      <w:pPr>
        <w:pStyle w:val="pj"/>
      </w:pPr>
      <w:r>
        <w:t>8. При наличии в контракте, заключенном с нерезидентом, положений, предусматривающих выполнение, оказание различных видов работ, услуг на территории Республик</w:t>
      </w:r>
      <w:r>
        <w:t>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w:t>
      </w:r>
      <w:r>
        <w:t>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нерезидента.</w:t>
      </w:r>
    </w:p>
    <w:p w:rsidR="00000000" w:rsidRDefault="0091227A">
      <w:pPr>
        <w:pStyle w:val="pj"/>
      </w:pPr>
      <w:r>
        <w:t>При этом общая сумма доходов нерезидента по вышеуказанному контракту до</w:t>
      </w:r>
      <w:r>
        <w:t>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91227A">
      <w:pPr>
        <w:pStyle w:val="pj"/>
      </w:pPr>
      <w:r>
        <w:t>В целях применения положений настоящего пункта нерезидент обязан представить получателю услуг копии учетной документации,</w:t>
      </w:r>
      <w:r>
        <w:t xml:space="preserve"> составленной в соответствии с законодательством Республики Казахстан и (или) иностранного государства, подтверждающей распределение общей суммы дохода нерезидента на доходы, полученные от выполнения работ, оказания услуг в Республике Казахстан, и на доход</w:t>
      </w:r>
      <w:r>
        <w:t>ы, полученные от выполнения работ, оказания услуг за ее пределами.</w:t>
      </w:r>
    </w:p>
    <w:p w:rsidR="00000000" w:rsidRDefault="0091227A">
      <w:pPr>
        <w:pStyle w:val="pj"/>
      </w:pPr>
      <w:r>
        <w:t xml:space="preserve">При отсутствии такого распределения или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w:t>
      </w:r>
      <w:r>
        <w:t>в соответствии с положениями настоящей статьи, налогообложению подлежит совокупная сумма дохода нерезидента, полученного по вышеуказанному контракту от выполнения работ, оказания услуг как в Республике Казахстан, так и за ее пределами.</w:t>
      </w:r>
    </w:p>
    <w:p w:rsidR="00000000" w:rsidRDefault="0091227A">
      <w:pPr>
        <w:pStyle w:val="pj"/>
      </w:pPr>
      <w:r>
        <w:t>9. Налогообложению н</w:t>
      </w:r>
      <w:r>
        <w:t>е подлежат:</w:t>
      </w:r>
    </w:p>
    <w:p w:rsidR="00000000" w:rsidRDefault="0091227A">
      <w:pPr>
        <w:pStyle w:val="pj"/>
      </w:pPr>
      <w: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91227A">
      <w:pPr>
        <w:pStyle w:val="pj"/>
      </w:pPr>
      <w:r>
        <w:t>В случае если</w:t>
      </w:r>
      <w:r>
        <w:t xml:space="preserve">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w:t>
      </w:r>
      <w:r>
        <w:t>то стоимость приобретенных товаров определяется на основе цены сделки, указанной в договоре (контракте) с учетом таких расходов.</w:t>
      </w:r>
    </w:p>
    <w:p w:rsidR="00000000" w:rsidRDefault="0091227A">
      <w:pPr>
        <w:pStyle w:val="pj"/>
      </w:pPr>
      <w:r>
        <w:t>В случае если по условиям договора (контракта) на поставку товаров в цену сделки включены расходы на оказание услуг, выполнение</w:t>
      </w:r>
      <w:r>
        <w:t xml:space="preserve">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91227A">
      <w:pPr>
        <w:pStyle w:val="pji"/>
      </w:pPr>
      <w:r>
        <w:rPr>
          <w:rStyle w:val="s3"/>
        </w:rPr>
        <w:t xml:space="preserve">См.: </w:t>
      </w:r>
      <w:hyperlink r:id="rId5590" w:history="1">
        <w:r>
          <w:rPr>
            <w:rStyle w:val="a4"/>
            <w:i/>
            <w:iCs/>
          </w:rPr>
          <w:t>Ответ</w:t>
        </w:r>
      </w:hyperlink>
      <w:r>
        <w:rPr>
          <w:rStyle w:val="s3"/>
        </w:rPr>
        <w:t xml:space="preserve"> Председателя КГД МФ РК от 20 января 2023 года на вопрос от 20 декабря 2022 года № 762083 (dialog.egov.kz) «Касательно обязательств по КПН за нерезидента по транспортным расходам, не включенным в таможенную стоимость»</w:t>
      </w:r>
    </w:p>
    <w:p w:rsidR="00000000" w:rsidRDefault="0091227A">
      <w:pPr>
        <w:pStyle w:val="pj"/>
      </w:pPr>
      <w:r>
        <w:t xml:space="preserve">2) доходы от </w:t>
      </w:r>
      <w:r>
        <w:t>оказания услуг по открытию и ведению корреспондентских счетов банков-резидентов и проведению расчетов по ним, а также расчетов посредством международных платежных карточек;</w:t>
      </w:r>
    </w:p>
    <w:p w:rsidR="00000000" w:rsidRDefault="0091227A">
      <w:pPr>
        <w:pStyle w:val="pji"/>
      </w:pPr>
      <w:r>
        <w:rPr>
          <w:rStyle w:val="s3"/>
        </w:rPr>
        <w:t xml:space="preserve">См.: </w:t>
      </w:r>
      <w:hyperlink r:id="rId5591" w:history="1">
        <w:r>
          <w:rPr>
            <w:rStyle w:val="a4"/>
            <w:i/>
            <w:iCs/>
          </w:rPr>
          <w:t>Ответ</w:t>
        </w:r>
      </w:hyperlink>
      <w:r>
        <w:rPr>
          <w:rStyle w:val="s3"/>
        </w:rPr>
        <w:t xml:space="preserve"> Председ</w:t>
      </w:r>
      <w:r>
        <w:rPr>
          <w:rStyle w:val="s3"/>
        </w:rPr>
        <w:t>ателя КГД МФ РК от 17 марта 2022 года на вопрос от 1 февраля 2022 года № 724776 (dialog.egov.kz) «Доходы нерезидента от оказания услуг по открытию и ведению корреспондентских счетов банков-резидентов и проведению расчетов по ним не подлежат налогообложению</w:t>
      </w:r>
      <w:r>
        <w:rPr>
          <w:rStyle w:val="s3"/>
        </w:rPr>
        <w:t>»</w:t>
      </w:r>
    </w:p>
    <w:p w:rsidR="00000000" w:rsidRDefault="0091227A">
      <w:pPr>
        <w:pStyle w:val="pji"/>
      </w:pPr>
      <w:bookmarkStart w:id="1062" w:name="SUB6450903"/>
      <w:bookmarkEnd w:id="1062"/>
      <w:r>
        <w:rPr>
          <w:rStyle w:val="s3"/>
        </w:rPr>
        <w:t xml:space="preserve">Подпункт 3 изложен в редакции </w:t>
      </w:r>
      <w:hyperlink r:id="rId5592" w:anchor="sub_id=645" w:history="1">
        <w:r>
          <w:rPr>
            <w:rStyle w:val="a4"/>
            <w:i/>
            <w:iCs/>
          </w:rPr>
          <w:t>Закона</w:t>
        </w:r>
      </w:hyperlink>
      <w:r>
        <w:rPr>
          <w:rStyle w:val="s3"/>
        </w:rPr>
        <w:t xml:space="preserve"> РК от 11.07.22 г. № 135-VII (введен в действие с 1 января 2023 г.) (</w:t>
      </w:r>
      <w:hyperlink r:id="rId5593" w:anchor="sub_id=6450903" w:history="1">
        <w:r>
          <w:rPr>
            <w:rStyle w:val="a4"/>
            <w:i/>
            <w:iCs/>
          </w:rPr>
          <w:t>см. стар. ред.</w:t>
        </w:r>
      </w:hyperlink>
      <w:r>
        <w:rPr>
          <w:rStyle w:val="s3"/>
        </w:rPr>
        <w:t xml:space="preserve">); внесены изменения в соответствии с </w:t>
      </w:r>
      <w:hyperlink r:id="rId5594" w:anchor="sub_id=645" w:history="1">
        <w:r>
          <w:rPr>
            <w:rStyle w:val="a4"/>
            <w:i/>
            <w:iCs/>
          </w:rPr>
          <w:t>Законом</w:t>
        </w:r>
      </w:hyperlink>
      <w:r>
        <w:rPr>
          <w:rStyle w:val="s3"/>
        </w:rPr>
        <w:t xml:space="preserve"> РК от 12.12.23 г. № 45-VIII (в</w:t>
      </w:r>
      <w:r>
        <w:rPr>
          <w:rStyle w:val="s3"/>
        </w:rPr>
        <w:t>веден в действие с 1 января 2024 г.) (</w:t>
      </w:r>
      <w:hyperlink r:id="rId5595" w:anchor="sub_id=6450903" w:history="1">
        <w:r>
          <w:rPr>
            <w:rStyle w:val="a4"/>
            <w:i/>
            <w:iCs/>
          </w:rPr>
          <w:t>см. стар. ред.</w:t>
        </w:r>
      </w:hyperlink>
      <w:r>
        <w:rPr>
          <w:rStyle w:val="s3"/>
        </w:rPr>
        <w:t>)</w:t>
      </w:r>
    </w:p>
    <w:p w:rsidR="00000000" w:rsidRDefault="0091227A">
      <w:pPr>
        <w:pStyle w:val="pj"/>
      </w:pPr>
      <w:r>
        <w:rPr>
          <w:rStyle w:val="s0"/>
        </w:rPr>
        <w:t>3) дивиденды и вознаграждения по ценным бумагам, находящимся на дату начисления таких дивидендов и вознаграждений в о</w:t>
      </w:r>
      <w:r>
        <w:rPr>
          <w:rStyle w:val="s0"/>
        </w:rPr>
        <w:t>фициальном списке фондовых бирж, функционирующих на территории Республики Казахстан.</w:t>
      </w:r>
    </w:p>
    <w:p w:rsidR="00000000" w:rsidRDefault="0091227A">
      <w:pPr>
        <w:pStyle w:val="pj"/>
      </w:pPr>
      <w:r>
        <w:rPr>
          <w:rStyle w:val="s0"/>
        </w:rPr>
        <w:t>При этом положения настоящего подпункта применяются к дивидендам и вознаграждениям, начисленным по ценным бумагам, по которым за налоговый период осуществлялись торги на б</w:t>
      </w:r>
      <w:r>
        <w:rPr>
          <w:rStyle w:val="s0"/>
        </w:rPr>
        <w:t xml:space="preserve">ирже в соответствии с </w:t>
      </w:r>
      <w:hyperlink r:id="rId5596" w:history="1">
        <w:r>
          <w:rPr>
            <w:rStyle w:val="a4"/>
          </w:rPr>
          <w:t>критериями</w:t>
        </w:r>
      </w:hyperlink>
      <w:r>
        <w:rPr>
          <w:rStyle w:val="s0"/>
        </w:rPr>
        <w:t>, определенными Правительством Республики Казахстан;</w:t>
      </w:r>
    </w:p>
    <w:p w:rsidR="00000000" w:rsidRDefault="0091227A">
      <w:pPr>
        <w:pStyle w:val="pji"/>
      </w:pPr>
      <w:r>
        <w:rPr>
          <w:rStyle w:val="s3"/>
        </w:rPr>
        <w:t xml:space="preserve">См.: </w:t>
      </w:r>
      <w:hyperlink r:id="rId5597" w:history="1">
        <w:r>
          <w:rPr>
            <w:rStyle w:val="a4"/>
            <w:i/>
            <w:iCs/>
          </w:rPr>
          <w:t>Ответ</w:t>
        </w:r>
      </w:hyperlink>
      <w:r>
        <w:t xml:space="preserve"> </w:t>
      </w:r>
      <w:r>
        <w:rPr>
          <w:rStyle w:val="s3"/>
        </w:rPr>
        <w:t>Председателя КГД МФ РК от 15 м</w:t>
      </w:r>
      <w:r>
        <w:rPr>
          <w:rStyle w:val="s3"/>
        </w:rPr>
        <w:t xml:space="preserve">арта 2019 года на вопрос от 13 марта 2019 года № 540191 (dialog.egov.kz) «О налогообложении дивидендов, выплачиваемых нерезидентам, по акциям, находящимся в официальном списке фондовой биржи, функционирующей на территории РК», </w:t>
      </w:r>
      <w:hyperlink r:id="rId5598" w:history="1">
        <w:r>
          <w:rPr>
            <w:rStyle w:val="a4"/>
            <w:i/>
            <w:iCs/>
          </w:rPr>
          <w:t>Ответ</w:t>
        </w:r>
      </w:hyperlink>
      <w:r>
        <w:t xml:space="preserve"> </w:t>
      </w:r>
      <w:r>
        <w:rPr>
          <w:rStyle w:val="s3"/>
        </w:rPr>
        <w:t>Председателя КГД МФ РК от 26 июля 2019 года на вопрос от 10 июля 2019 года № 558038 (dialog.egov.kz) «Освобождение, предусмотренное пп. 3) и 7) п. 9 ст. 645 Налогового кодекса, распространяется на юридических лиц-н</w:t>
      </w:r>
      <w:r>
        <w:rPr>
          <w:rStyle w:val="s3"/>
        </w:rPr>
        <w:t>ерезидентов, зарегистрированных в государствах с льготным налогообложением»</w:t>
      </w:r>
    </w:p>
    <w:p w:rsidR="00000000" w:rsidRDefault="0091227A">
      <w:pPr>
        <w:pStyle w:val="pj"/>
      </w:pPr>
      <w:r>
        <w:t xml:space="preserve">4), 5) </w:t>
      </w:r>
      <w:r>
        <w:rPr>
          <w:rStyle w:val="s0"/>
        </w:rPr>
        <w:t xml:space="preserve">исключены в соответствии с </w:t>
      </w:r>
      <w:hyperlink r:id="rId5599" w:anchor="sub_id=645" w:history="1">
        <w:r>
          <w:rPr>
            <w:rStyle w:val="a4"/>
          </w:rPr>
          <w:t>Законом</w:t>
        </w:r>
      </w:hyperlink>
      <w:r>
        <w:rPr>
          <w:rStyle w:val="s0"/>
        </w:rPr>
        <w:t xml:space="preserve"> РК от 11.07.22 г. № 135-VII </w:t>
      </w:r>
      <w:r>
        <w:rPr>
          <w:rStyle w:val="s3"/>
        </w:rPr>
        <w:t>(введен в действие с 1 января</w:t>
      </w:r>
      <w:r>
        <w:rPr>
          <w:rStyle w:val="s3"/>
        </w:rPr>
        <w:t xml:space="preserve"> 2023 г.) (</w:t>
      </w:r>
      <w:hyperlink r:id="rId5600" w:anchor="sub_id=6450904" w:history="1">
        <w:r>
          <w:rPr>
            <w:rStyle w:val="a4"/>
            <w:i/>
            <w:iCs/>
          </w:rPr>
          <w:t>см. стар. ред.</w:t>
        </w:r>
      </w:hyperlink>
      <w:r>
        <w:rPr>
          <w:rStyle w:val="s3"/>
        </w:rPr>
        <w:t>)</w:t>
      </w:r>
    </w:p>
    <w:p w:rsidR="00000000" w:rsidRDefault="0091227A">
      <w:pPr>
        <w:pStyle w:val="pj"/>
      </w:pPr>
      <w:bookmarkStart w:id="1063" w:name="SUB6450906"/>
      <w:bookmarkEnd w:id="1063"/>
      <w:r>
        <w:t xml:space="preserve">6) вознаграждения по государственным эмиссионным ценным бумагам, </w:t>
      </w:r>
      <w:hyperlink r:id="rId5601" w:anchor="sub_id=10001" w:history="1">
        <w:r>
          <w:rPr>
            <w:rStyle w:val="a4"/>
          </w:rPr>
          <w:t>агентским облигациям</w:t>
        </w:r>
      </w:hyperlink>
      <w:r>
        <w:t xml:space="preserve"> и доходы от прироста стоимости при реализации государственных эмиссионных ценных бумаг и агентских облигаций;</w:t>
      </w:r>
    </w:p>
    <w:p w:rsidR="00000000" w:rsidRDefault="0091227A">
      <w:pPr>
        <w:pStyle w:val="pj"/>
      </w:pPr>
      <w:bookmarkStart w:id="1064" w:name="SUB6450907"/>
      <w:bookmarkEnd w:id="1064"/>
      <w:r>
        <w:t>7) доходы от прироста стоимости при реализации методом открытых торгов на фондовой бирже, функционирующей на территории Ре</w:t>
      </w:r>
      <w:r>
        <w:t>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91227A">
      <w:pPr>
        <w:pStyle w:val="pj"/>
      </w:pPr>
      <w:bookmarkStart w:id="1065" w:name="SUB6450908"/>
      <w:bookmarkEnd w:id="1065"/>
      <w:r>
        <w:t>8) доходы от прироста стоимости при реализации акций, выпущенных юридическим лицом, или долей участия в юридическом</w:t>
      </w:r>
      <w:r>
        <w:t xml:space="preserve"> лице или консорциуме, указанные в </w:t>
      </w:r>
      <w:hyperlink w:anchor="sub6440106" w:history="1">
        <w:r>
          <w:rPr>
            <w:rStyle w:val="a4"/>
          </w:rPr>
          <w:t>подпункте 6) пункта 1 статьи 644</w:t>
        </w:r>
      </w:hyperlink>
      <w:r>
        <w:t xml:space="preserve"> настоящего Кодекса, за исключением доходов лиц, зарегистрированных в государстве с льготным налогообложением, включенном в </w:t>
      </w:r>
      <w:hyperlink r:id="rId5602" w:history="1">
        <w:r>
          <w:rPr>
            <w:rStyle w:val="a4"/>
          </w:rPr>
          <w:t>перечень</w:t>
        </w:r>
      </w:hyperlink>
      <w:r>
        <w:rPr>
          <w:rStyle w:val="s2"/>
        </w:rPr>
        <w:t>,</w:t>
      </w:r>
      <w:r>
        <w:t xml:space="preserve"> утвержденный уполномоченным органом, если иное не установлено подпунктом 7) настоящего пункта при одновременном выполнении следующих условий:</w:t>
      </w:r>
    </w:p>
    <w:p w:rsidR="00000000" w:rsidRDefault="0091227A">
      <w:pPr>
        <w:pStyle w:val="pj"/>
      </w:pPr>
      <w:r>
        <w:t>на день реализации акций или долей участия налогоплательщик владеет дан</w:t>
      </w:r>
      <w:r>
        <w:t>ными акциями или долями участия более трех лет;</w:t>
      </w:r>
    </w:p>
    <w:p w:rsidR="00000000" w:rsidRDefault="0091227A">
      <w:pPr>
        <w:pStyle w:val="pj"/>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w:t>
      </w:r>
      <w:r>
        <w:t>ем;</w:t>
      </w:r>
    </w:p>
    <w:p w:rsidR="00000000" w:rsidRDefault="0091227A">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w:t>
      </w:r>
      <w:r>
        <w:t>го консорциума, доля участия в котором реализуется, на день такой реализации составляет не более 50 процентов.</w:t>
      </w:r>
    </w:p>
    <w:p w:rsidR="00000000" w:rsidRDefault="0091227A">
      <w:pPr>
        <w:pStyle w:val="pj"/>
      </w:pPr>
      <w:r>
        <w:t xml:space="preserve">Указанный в части первой настоящего подпункта срок владения налогоплательщиком акциями или долями участия определяется совокупно с учетом сроков </w:t>
      </w:r>
      <w:r>
        <w:t>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91227A">
      <w:pPr>
        <w:pStyle w:val="pji"/>
      </w:pPr>
      <w:r>
        <w:rPr>
          <w:rStyle w:val="s3"/>
        </w:rPr>
        <w:t>Действие части третьей было приостановлено до 1 января 2022 года, в период приостан</w:t>
      </w:r>
      <w:r>
        <w:rPr>
          <w:rStyle w:val="s3"/>
        </w:rPr>
        <w:t xml:space="preserve">овления данная часть действовала в редакции </w:t>
      </w:r>
      <w:hyperlink r:id="rId5603" w:anchor="sub_id=460000" w:history="1">
        <w:r>
          <w:rPr>
            <w:rStyle w:val="a4"/>
            <w:i/>
            <w:iCs/>
          </w:rPr>
          <w:t>статьи 46</w:t>
        </w:r>
      </w:hyperlink>
      <w:r>
        <w:t xml:space="preserve"> </w:t>
      </w:r>
      <w:r>
        <w:rPr>
          <w:rStyle w:val="s3"/>
        </w:rPr>
        <w:t>Закона РК от 25.12.17 г. № 121-VI</w:t>
      </w:r>
    </w:p>
    <w:p w:rsidR="00000000" w:rsidRDefault="0091227A">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w:t>
      </w:r>
      <w:r>
        <w:rPr>
          <w:rStyle w:val="s0"/>
        </w:rPr>
        <w:t>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w:t>
      </w:r>
      <w:r>
        <w:rPr>
          <w:rStyle w:val="s0"/>
        </w:rPr>
        <w:t xml:space="preserve">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91227A">
      <w:pPr>
        <w:pStyle w:val="pj"/>
      </w:pPr>
      <w:r>
        <w:t xml:space="preserve">При определении </w:t>
      </w:r>
      <w:r>
        <w:t>объема минерального сырья, включая уголь, направленного на последующую переработку, учитывается сырье:</w:t>
      </w:r>
    </w:p>
    <w:p w:rsidR="00000000" w:rsidRDefault="0091227A">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91227A">
      <w:pPr>
        <w:pStyle w:val="pj"/>
      </w:pPr>
      <w:r>
        <w:t xml:space="preserve">использованное в </w:t>
      </w:r>
      <w:r>
        <w:t>производстве продукции первичной переработки в целях ее дальнейшего использования в последующей переработке.</w:t>
      </w:r>
    </w:p>
    <w:p w:rsidR="00000000" w:rsidRDefault="0091227A">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 ко</w:t>
      </w:r>
      <w:r>
        <w:t xml:space="preserve">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91227A">
      <w:pPr>
        <w:pStyle w:val="pji"/>
      </w:pPr>
      <w:r>
        <w:rPr>
          <w:rStyle w:val="s3"/>
        </w:rPr>
        <w:t xml:space="preserve">См.: </w:t>
      </w:r>
      <w:hyperlink r:id="rId5604" w:history="1">
        <w:r>
          <w:rPr>
            <w:rStyle w:val="a4"/>
            <w:i/>
            <w:iCs/>
          </w:rPr>
          <w:t>Ответ</w:t>
        </w:r>
      </w:hyperlink>
      <w:r>
        <w:rPr>
          <w:rStyle w:val="s3"/>
        </w:rPr>
        <w:t xml:space="preserve"> Председателя КГД МФ РК от 1 апрел</w:t>
      </w:r>
      <w:r>
        <w:rPr>
          <w:rStyle w:val="s3"/>
        </w:rPr>
        <w:t>я 2022 года на вопрос от 17 марта 2022 года № 731480 (dialog.egov.kz) «Об определении дохода нерезидента из источников в Республике Казахстан по производным финансовым инструментам (опцион, ценные бумаги)»</w:t>
      </w:r>
    </w:p>
    <w:p w:rsidR="00000000" w:rsidRDefault="0091227A">
      <w:pPr>
        <w:pStyle w:val="pj"/>
      </w:pPr>
      <w:r>
        <w:t xml:space="preserve">9) суммы накопленных (начисленных) вознаграждений </w:t>
      </w:r>
      <w:r>
        <w:t xml:space="preserve">по </w:t>
      </w:r>
      <w:hyperlink w:anchor="sub10106" w:history="1">
        <w:r>
          <w:rPr>
            <w:rStyle w:val="a4"/>
          </w:rPr>
          <w:t>долговым ценным бумагам</w:t>
        </w:r>
      </w:hyperlink>
      <w:r>
        <w:rPr>
          <w:rStyle w:val="s2"/>
        </w:rPr>
        <w:t>,</w:t>
      </w:r>
      <w:r>
        <w:t xml:space="preserve"> оплаченные при их покупке покупателями-резидентами;</w:t>
      </w:r>
    </w:p>
    <w:p w:rsidR="00000000" w:rsidRDefault="0091227A">
      <w:pPr>
        <w:pStyle w:val="pj"/>
      </w:pPr>
      <w:r>
        <w:t>10) доходы от передачи основных средств в финансовый лизинг по договорам международного финансового лизинга;</w:t>
      </w:r>
    </w:p>
    <w:p w:rsidR="00000000" w:rsidRDefault="0091227A">
      <w:pPr>
        <w:pStyle w:val="pj"/>
      </w:pPr>
      <w:r>
        <w:t>11) доходы от выполнения работ, оказ</w:t>
      </w:r>
      <w:r>
        <w:t xml:space="preserve">ания услуг за пределами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настоящего Кодекса;</w:t>
      </w:r>
    </w:p>
    <w:p w:rsidR="00000000" w:rsidRDefault="0091227A">
      <w:pPr>
        <w:pStyle w:val="pji"/>
      </w:pPr>
      <w:r>
        <w:rPr>
          <w:rStyle w:val="s3"/>
        </w:rPr>
        <w:t xml:space="preserve">См.: </w:t>
      </w:r>
      <w:hyperlink r:id="rId5605" w:history="1">
        <w:r>
          <w:rPr>
            <w:rStyle w:val="a4"/>
            <w:i/>
            <w:iCs/>
          </w:rPr>
          <w:t>Ответ</w:t>
        </w:r>
      </w:hyperlink>
      <w:r>
        <w:t xml:space="preserve"> </w:t>
      </w:r>
      <w:r>
        <w:rPr>
          <w:rStyle w:val="s3"/>
        </w:rPr>
        <w:t>Пр</w:t>
      </w:r>
      <w:r>
        <w:rPr>
          <w:rStyle w:val="s3"/>
        </w:rPr>
        <w:t xml:space="preserve">едседателя КГД МФ РК от 22 апреля 2021 года на вопрос от 8 апреля 2021 года № 678273 (dialog.egov.kz) «Для отражения доходов нерезидентов от выполнения работ, оказания услуг за пределами Республики Казахстан в ф. 101.04 применяется код вида дохода 1031», </w:t>
      </w:r>
      <w:hyperlink r:id="rId5606"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года на вопрос от 2 сентября 2021 года № 703545 (dialog.egov.kz) «Касатель</w:t>
      </w:r>
      <w:r>
        <w:rPr>
          <w:rStyle w:val="s3"/>
        </w:rPr>
        <w:t>но обязательств по КПН у источника выплаты, НДС на импорт и по приобретению работ, услуг от нерезидента в случае возмещения затрат нерезидентом стоимости образцов резиденту РК»</w:t>
      </w:r>
    </w:p>
    <w:p w:rsidR="00000000" w:rsidRDefault="0091227A">
      <w:pPr>
        <w:pStyle w:val="pj"/>
      </w:pPr>
      <w:r>
        <w:t xml:space="preserve">12) выплаты, связанные с корректировкой стоимости по качеству реализации сырой </w:t>
      </w:r>
      <w:r>
        <w:t>нефти, транспортируемой по единой трубопроводной системе за пределы Республики Казахстан;</w:t>
      </w:r>
    </w:p>
    <w:p w:rsidR="00000000" w:rsidRDefault="0091227A">
      <w:pPr>
        <w:pStyle w:val="pj"/>
      </w:pPr>
      <w:r>
        <w:t xml:space="preserve">13) </w:t>
      </w:r>
      <w:hyperlink r:id="rId5607" w:anchor="sub_id=20000" w:history="1">
        <w:r>
          <w:rPr>
            <w:rStyle w:val="a4"/>
          </w:rPr>
          <w:t>действовал</w:t>
        </w:r>
      </w:hyperlink>
      <w:r>
        <w:t xml:space="preserve"> </w:t>
      </w:r>
      <w:r>
        <w:rPr>
          <w:rStyle w:val="s0"/>
        </w:rPr>
        <w:t>до 1 января 2020 года</w:t>
      </w:r>
      <w:r>
        <w:t xml:space="preserve"> </w:t>
      </w:r>
      <w:r>
        <w:rPr>
          <w:rStyle w:val="s3"/>
        </w:rPr>
        <w:t>(</w:t>
      </w:r>
      <w:hyperlink r:id="rId5608" w:anchor="sub_id=6450913" w:history="1">
        <w:r>
          <w:rPr>
            <w:rStyle w:val="a4"/>
            <w:i/>
            <w:iCs/>
          </w:rPr>
          <w:t>см. стар. ред.</w:t>
        </w:r>
      </w:hyperlink>
      <w:r>
        <w:rPr>
          <w:rStyle w:val="s3"/>
        </w:rPr>
        <w:t>)</w:t>
      </w:r>
    </w:p>
    <w:p w:rsidR="00000000" w:rsidRDefault="0091227A">
      <w:pPr>
        <w:pStyle w:val="pj"/>
      </w:pPr>
      <w:r>
        <w:t xml:space="preserve">14) </w:t>
      </w:r>
      <w:hyperlink r:id="rId5609" w:anchor="sub_id=20000" w:history="1">
        <w:r>
          <w:rPr>
            <w:rStyle w:val="a4"/>
          </w:rPr>
          <w:t>действовал</w:t>
        </w:r>
      </w:hyperlink>
      <w:r>
        <w:t xml:space="preserve"> </w:t>
      </w:r>
      <w:r>
        <w:rPr>
          <w:rStyle w:val="s0"/>
        </w:rPr>
        <w:t>до 1 января 2020 года</w:t>
      </w:r>
      <w:r>
        <w:t xml:space="preserve"> </w:t>
      </w:r>
      <w:r>
        <w:rPr>
          <w:rStyle w:val="s3"/>
        </w:rPr>
        <w:t>(</w:t>
      </w:r>
      <w:hyperlink r:id="rId5610" w:anchor="sub_id=6450914" w:history="1">
        <w:r>
          <w:rPr>
            <w:rStyle w:val="a4"/>
            <w:i/>
            <w:iCs/>
          </w:rPr>
          <w:t>см. стар. ред.</w:t>
        </w:r>
      </w:hyperlink>
      <w:r>
        <w:rPr>
          <w:rStyle w:val="s3"/>
        </w:rPr>
        <w:t>)</w:t>
      </w:r>
    </w:p>
    <w:p w:rsidR="00000000" w:rsidRDefault="0091227A">
      <w:pPr>
        <w:pStyle w:val="pji"/>
      </w:pPr>
      <w:r>
        <w:rPr>
          <w:rStyle w:val="s3"/>
        </w:rPr>
        <w:t xml:space="preserve">Пункт дополнен подпунктом 15 в соответствии с </w:t>
      </w:r>
      <w:hyperlink r:id="rId5611" w:anchor="sub_id=64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1227A">
      <w:pPr>
        <w:pStyle w:val="pj"/>
      </w:pPr>
      <w:r>
        <w:t xml:space="preserve">15) сумма задолженности по кредиту (займу) и (или) задолженности, связанной с кредитом (займом), в том числе неустойки (штрафы, пени), по которой прощение долга произведено в порядке и на условиях, которые установлены </w:t>
      </w:r>
      <w:hyperlink w:anchor="sub232020100" w:history="1">
        <w:r>
          <w:rPr>
            <w:rStyle w:val="a4"/>
          </w:rPr>
          <w:t>пун</w:t>
        </w:r>
        <w:r>
          <w:rPr>
            <w:rStyle w:val="a4"/>
          </w:rPr>
          <w:t>ктом 2-1 статьи 232</w:t>
        </w:r>
      </w:hyperlink>
      <w:r>
        <w:t xml:space="preserve"> настоящего Кодекса, включая задолженность по вознаграждению, начисленному по 31 декабря 2012 года включительно;</w:t>
      </w:r>
    </w:p>
    <w:p w:rsidR="00000000" w:rsidRDefault="0091227A">
      <w:pPr>
        <w:pStyle w:val="pj"/>
      </w:pPr>
      <w:r>
        <w:t xml:space="preserve">16) </w:t>
      </w:r>
      <w:hyperlink r:id="rId5612" w:anchor="sub_id=645" w:history="1">
        <w:r>
          <w:rPr>
            <w:rStyle w:val="a4"/>
          </w:rPr>
          <w:t>действовал</w:t>
        </w:r>
      </w:hyperlink>
      <w:r>
        <w:t xml:space="preserve"> с 1 января 2020 г. до 1 янва</w:t>
      </w:r>
      <w:r>
        <w:t>ря 2021 г.</w:t>
      </w:r>
      <w:r>
        <w:rPr>
          <w:rStyle w:val="s3"/>
        </w:rPr>
        <w:t xml:space="preserve"> (</w:t>
      </w:r>
      <w:hyperlink r:id="rId5613" w:anchor="sub_id=6450916" w:history="1">
        <w:r>
          <w:rPr>
            <w:rStyle w:val="a4"/>
            <w:i/>
            <w:iCs/>
          </w:rPr>
          <w:t>см. стар. ред.</w:t>
        </w:r>
      </w:hyperlink>
      <w:r>
        <w:rPr>
          <w:rStyle w:val="s3"/>
        </w:rPr>
        <w:t>)</w:t>
      </w:r>
    </w:p>
    <w:p w:rsidR="00000000" w:rsidRDefault="0091227A">
      <w:pPr>
        <w:pStyle w:val="pj"/>
      </w:pPr>
      <w:r>
        <w:t> </w:t>
      </w:r>
    </w:p>
    <w:p w:rsidR="00000000" w:rsidRDefault="0091227A">
      <w:pPr>
        <w:pStyle w:val="pj"/>
      </w:pPr>
      <w:bookmarkStart w:id="1066" w:name="SUB6460000"/>
      <w:bookmarkEnd w:id="1066"/>
      <w:r>
        <w:rPr>
          <w:rStyle w:val="s1"/>
        </w:rPr>
        <w:t>Статья 646. Ставки подоходного налога у источника выплаты</w:t>
      </w:r>
    </w:p>
    <w:p w:rsidR="00000000" w:rsidRDefault="0091227A">
      <w:pPr>
        <w:pStyle w:val="pji"/>
      </w:pPr>
      <w:r>
        <w:rPr>
          <w:rStyle w:val="s3"/>
        </w:rPr>
        <w:t xml:space="preserve">В пункт 1 внесены изменения в соответствии с </w:t>
      </w:r>
      <w:hyperlink r:id="rId5614" w:anchor="sub_id=646" w:history="1">
        <w:r>
          <w:rPr>
            <w:rStyle w:val="a4"/>
            <w:i/>
            <w:iCs/>
          </w:rPr>
          <w:t>Законом</w:t>
        </w:r>
      </w:hyperlink>
      <w:r>
        <w:t xml:space="preserve"> </w:t>
      </w:r>
      <w:r>
        <w:rPr>
          <w:rStyle w:val="s3"/>
        </w:rPr>
        <w:t>РК от 26.12.18 г. № 203-VI (введен в действие с 1 января 2019 г., действуют до 1 января 2029 г.) (</w:t>
      </w:r>
      <w:hyperlink r:id="rId5615" w:anchor="sub_id=6460000" w:history="1">
        <w:r>
          <w:rPr>
            <w:rStyle w:val="a4"/>
            <w:i/>
            <w:iCs/>
          </w:rPr>
          <w:t>см. стар. ред.</w:t>
        </w:r>
      </w:hyperlink>
      <w:r>
        <w:rPr>
          <w:rStyle w:val="s3"/>
        </w:rPr>
        <w:t xml:space="preserve">); </w:t>
      </w:r>
      <w:hyperlink r:id="rId5616" w:anchor="sub_id=241" w:history="1">
        <w:r>
          <w:rPr>
            <w:rStyle w:val="a4"/>
            <w:i/>
            <w:iCs/>
          </w:rPr>
          <w:t>Законом</w:t>
        </w:r>
      </w:hyperlink>
      <w:r>
        <w:rPr>
          <w:rStyle w:val="s3"/>
        </w:rPr>
        <w:t xml:space="preserve"> РК от 11.07.22 г. № 135-VII (введен в действие с 1 января 2023 г.) (</w:t>
      </w:r>
      <w:hyperlink r:id="rId5617" w:anchor="sub_id=2410000" w:history="1">
        <w:r>
          <w:rPr>
            <w:rStyle w:val="a4"/>
            <w:i/>
            <w:iCs/>
          </w:rPr>
          <w:t>см. стар. ред.</w:t>
        </w:r>
      </w:hyperlink>
      <w:r>
        <w:rPr>
          <w:rStyle w:val="s3"/>
        </w:rPr>
        <w:t>)</w:t>
      </w:r>
    </w:p>
    <w:p w:rsidR="00000000" w:rsidRDefault="0091227A">
      <w:pPr>
        <w:pStyle w:val="pj"/>
      </w:pPr>
      <w:r>
        <w:t xml:space="preserve">1. Доходы нерезидента из источников в Республике Казахстан подлежат налогообложению у источника выплаты по следующим ставкам, если иное не установлено </w:t>
      </w:r>
      <w:r>
        <w:rPr>
          <w:rStyle w:val="s0"/>
        </w:rPr>
        <w:t xml:space="preserve">пунктами 2, 3, 4 и 5 </w:t>
      </w:r>
      <w:r>
        <w:t>настоящей статьи:</w:t>
      </w:r>
    </w:p>
    <w:p w:rsidR="00000000" w:rsidRDefault="0091227A">
      <w:pPr>
        <w:pStyle w:val="pj"/>
      </w:pPr>
      <w:r>
        <w:t xml:space="preserve">1) доходы, определенные </w:t>
      </w:r>
      <w:hyperlink w:anchor="sub6440000" w:history="1">
        <w:r>
          <w:rPr>
            <w:rStyle w:val="a4"/>
          </w:rPr>
          <w:t>статьей 644</w:t>
        </w:r>
      </w:hyperlink>
      <w:r>
        <w:t xml:space="preserve"> настоящего Кодекса, за исключением доходов, указанных в подпунктах 2) - 5) настоящего пункта, - 20 процентов;</w:t>
      </w:r>
    </w:p>
    <w:p w:rsidR="00000000" w:rsidRDefault="0091227A">
      <w:pPr>
        <w:pStyle w:val="pj"/>
      </w:pPr>
      <w:r>
        <w:t>2) страховые премии по договорам страхования рисков - 15 процентов;</w:t>
      </w:r>
    </w:p>
    <w:p w:rsidR="00000000" w:rsidRDefault="0091227A">
      <w:pPr>
        <w:pStyle w:val="pj"/>
      </w:pPr>
      <w:r>
        <w:t>3) страховые премии по договорам перестр</w:t>
      </w:r>
      <w:r>
        <w:t>ахования рисков - 5 процентов;</w:t>
      </w:r>
    </w:p>
    <w:p w:rsidR="00000000" w:rsidRDefault="0091227A">
      <w:pPr>
        <w:pStyle w:val="pj"/>
      </w:pPr>
      <w:r>
        <w:t>4) доходы от оказания услуг по международной перевозке - 5 процентов;</w:t>
      </w:r>
    </w:p>
    <w:p w:rsidR="00000000" w:rsidRDefault="0091227A">
      <w:pPr>
        <w:pStyle w:val="pj"/>
      </w:pPr>
      <w:r>
        <w:t xml:space="preserve">5) доходы от прироста стоимости, дивиденды, вознаграждения, </w:t>
      </w:r>
      <w:hyperlink w:anchor="sub10152" w:history="1">
        <w:r>
          <w:rPr>
            <w:rStyle w:val="a4"/>
          </w:rPr>
          <w:t>роялти</w:t>
        </w:r>
      </w:hyperlink>
      <w:r>
        <w:t xml:space="preserve"> - 15 процентов.</w:t>
      </w:r>
    </w:p>
    <w:p w:rsidR="00000000" w:rsidRDefault="0091227A">
      <w:pPr>
        <w:pStyle w:val="pji"/>
      </w:pPr>
      <w:r>
        <w:rPr>
          <w:rStyle w:val="s3"/>
        </w:rPr>
        <w:t xml:space="preserve">См.: </w:t>
      </w:r>
      <w:hyperlink r:id="rId5618" w:history="1">
        <w:r>
          <w:rPr>
            <w:rStyle w:val="a4"/>
            <w:i/>
            <w:iCs/>
          </w:rPr>
          <w:t>Ответ</w:t>
        </w:r>
      </w:hyperlink>
      <w:r>
        <w:t xml:space="preserve"> </w:t>
      </w:r>
      <w:r>
        <w:rPr>
          <w:rStyle w:val="s3"/>
        </w:rPr>
        <w:t>Председателя КГД МФ РК от 12 февраля 2019 года на вопрос от 4 февраля 2019 года № 533581 (dialog.egov.kz) «Исчисление и удержание ИПН с дохода физического лица-нерезидента в виде вознаграждения производятся не позднее дня</w:t>
      </w:r>
      <w:r>
        <w:rPr>
          <w:rStyle w:val="s3"/>
        </w:rPr>
        <w:t xml:space="preserve"> выплаты дохода», </w:t>
      </w:r>
      <w:hyperlink r:id="rId5619" w:history="1">
        <w:r>
          <w:rPr>
            <w:rStyle w:val="a4"/>
            <w:i/>
            <w:iCs/>
          </w:rPr>
          <w:t>Ответ</w:t>
        </w:r>
      </w:hyperlink>
      <w:r>
        <w:t xml:space="preserve"> </w:t>
      </w:r>
      <w:r>
        <w:rPr>
          <w:rStyle w:val="s3"/>
        </w:rPr>
        <w:t>Председателя КГД МФ РК от 25 июля 2021 года на вопрос от 2 июля 2021 года № 693698 (dialog.egov.kz) «Доходы нерезидента в виде роялти из источников в Республике Казахс</w:t>
      </w:r>
      <w:r>
        <w:rPr>
          <w:rStyle w:val="s3"/>
        </w:rPr>
        <w:t>тан подлежат налогообложению в Республике Казахстан по ставке 15%»</w:t>
      </w:r>
    </w:p>
    <w:p w:rsidR="00000000" w:rsidRDefault="0091227A">
      <w:pPr>
        <w:pStyle w:val="pj"/>
      </w:pPr>
      <w:r>
        <w:t xml:space="preserve">2. Доходы лица, зарегистрированного в государстве с льготным налогообложением, включенном в </w:t>
      </w:r>
      <w:hyperlink r:id="rId5620" w:history="1">
        <w:r>
          <w:rPr>
            <w:rStyle w:val="a4"/>
          </w:rPr>
          <w:t>перечень</w:t>
        </w:r>
      </w:hyperlink>
      <w:r>
        <w:rPr>
          <w:rStyle w:val="s2"/>
        </w:rPr>
        <w:t>,</w:t>
      </w:r>
      <w:r>
        <w:t xml:space="preserve"> </w:t>
      </w:r>
      <w:r>
        <w:t xml:space="preserve">утвержденный уполномоченным органом, определенные </w:t>
      </w:r>
      <w:hyperlink w:anchor="sub6440000" w:history="1">
        <w:r>
          <w:rPr>
            <w:rStyle w:val="a4"/>
          </w:rPr>
          <w:t>статьей 644</w:t>
        </w:r>
      </w:hyperlink>
      <w:r>
        <w:t xml:space="preserve"> настоящего Кодекса, подлежат налогообложению у источника выплаты по ставке 20 процентов.</w:t>
      </w:r>
    </w:p>
    <w:p w:rsidR="00000000" w:rsidRDefault="0091227A">
      <w:pPr>
        <w:pStyle w:val="pji"/>
      </w:pPr>
      <w:r>
        <w:rPr>
          <w:rStyle w:val="s3"/>
        </w:rPr>
        <w:t xml:space="preserve">Статья дополнена пунктом 3 в соответствии с </w:t>
      </w:r>
      <w:hyperlink r:id="rId5621" w:anchor="sub_id=646"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91227A">
      <w:pPr>
        <w:pStyle w:val="pj"/>
      </w:pPr>
      <w:r>
        <w:rPr>
          <w:rStyle w:val="s0"/>
        </w:rPr>
        <w:t>3. Доходы от прироста стоимости при реализации акций, выпущенных юридическими лицами, указанными в</w:t>
      </w:r>
      <w:r>
        <w:rPr>
          <w:rStyle w:val="s0"/>
        </w:rPr>
        <w:t xml:space="preserve"> </w:t>
      </w:r>
      <w:hyperlink w:anchor="sub2930106" w:history="1">
        <w:r>
          <w:rPr>
            <w:rStyle w:val="a4"/>
          </w:rPr>
          <w:t>подпункте 6) пункта 1 статьи 293</w:t>
        </w:r>
      </w:hyperlink>
      <w:r>
        <w:t xml:space="preserve"> </w:t>
      </w:r>
      <w:r>
        <w:rPr>
          <w:rStyle w:val="s0"/>
        </w:rPr>
        <w:t>настоящего Кодекса, долей участия в юридических лицах, указанных в подпункте 6) пункта 1 статьи 293 настоящего Кодекса, а также дивиденды, полученные от юридических лиц, указанных в подпунк</w:t>
      </w:r>
      <w:r>
        <w:rPr>
          <w:rStyle w:val="s0"/>
        </w:rPr>
        <w:t>те 6) пункта 1 статьи 293 настоящего Кодекса, подлежат налогообложению у источника выплаты по ставке 5 процентов.</w:t>
      </w:r>
    </w:p>
    <w:p w:rsidR="00000000" w:rsidRDefault="0091227A">
      <w:pPr>
        <w:pStyle w:val="pji"/>
      </w:pPr>
      <w:r>
        <w:rPr>
          <w:rStyle w:val="s3"/>
        </w:rPr>
        <w:t xml:space="preserve">Статья дополнена пунктом 4 в соответствии с </w:t>
      </w:r>
      <w:hyperlink r:id="rId5622" w:anchor="sub_id=646" w:history="1">
        <w:r>
          <w:rPr>
            <w:rStyle w:val="a4"/>
            <w:i/>
            <w:iCs/>
          </w:rPr>
          <w:t>Законом</w:t>
        </w:r>
      </w:hyperlink>
      <w:r>
        <w:rPr>
          <w:rStyle w:val="s3"/>
        </w:rPr>
        <w:t xml:space="preserve"> РК от 11.</w:t>
      </w:r>
      <w:r>
        <w:rPr>
          <w:rStyle w:val="s3"/>
        </w:rPr>
        <w:t>07.22 г. № 135-VII (введен в действие с 1 января 2023 г.)</w:t>
      </w:r>
    </w:p>
    <w:p w:rsidR="00000000" w:rsidRDefault="0091227A">
      <w:pPr>
        <w:pStyle w:val="pj"/>
      </w:pPr>
      <w:r>
        <w:rPr>
          <w:rStyle w:val="s0"/>
        </w:rPr>
        <w:t>4. Доходы нерезидента в виде дивидендов,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w:t>
      </w:r>
      <w:r>
        <w:rPr>
          <w:rStyle w:val="s0"/>
        </w:rPr>
        <w:t xml:space="preserve"> подлежат налогообложению по ставке 10 процентов при одновременном выполнении следующих условий:</w:t>
      </w:r>
    </w:p>
    <w:p w:rsidR="00000000" w:rsidRDefault="0091227A">
      <w:pPr>
        <w:pStyle w:val="pj"/>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91227A">
      <w:pPr>
        <w:pStyle w:val="pj"/>
      </w:pPr>
      <w:r>
        <w:rPr>
          <w:rStyle w:val="s0"/>
        </w:rPr>
        <w:t>юридическое лицо - резид</w:t>
      </w:r>
      <w:r>
        <w:rPr>
          <w:rStyle w:val="s0"/>
        </w:rPr>
        <w:t>ент, выплачивающее дивиденды, не является недропользователем в течение периода, за который выплачиваются дивиденды;</w:t>
      </w:r>
    </w:p>
    <w:p w:rsidR="00000000" w:rsidRDefault="0091227A">
      <w:pPr>
        <w:pStyle w:val="pj"/>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w:t>
      </w:r>
      <w:r>
        <w:rPr>
          <w:rStyle w:val="s0"/>
        </w:rPr>
        <w:t>плачивающего дивиденды, на день выплаты дивидендов составляет не более 50 процентов.</w:t>
      </w:r>
    </w:p>
    <w:p w:rsidR="00000000" w:rsidRDefault="0091227A">
      <w:pPr>
        <w:pStyle w:val="pj"/>
      </w:pPr>
      <w:r>
        <w:rPr>
          <w:rStyle w:val="s0"/>
        </w:rPr>
        <w:t xml:space="preserve">В случае если юридическое лицо - резидент, за исключением юридического лица, указанного в </w:t>
      </w:r>
      <w:hyperlink w:anchor="sub2930106" w:history="1">
        <w:r>
          <w:rPr>
            <w:rStyle w:val="a4"/>
          </w:rPr>
          <w:t>подпункте 6) пункта 1 статьи 293</w:t>
        </w:r>
      </w:hyperlink>
      <w:r>
        <w:rPr>
          <w:rStyle w:val="s0"/>
        </w:rPr>
        <w:t xml:space="preserve"> настоящего Коде</w:t>
      </w:r>
      <w:r>
        <w:rPr>
          <w:rStyle w:val="s0"/>
        </w:rPr>
        <w:t>кса,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w:t>
      </w:r>
      <w:r>
        <w:rPr>
          <w:rStyle w:val="s0"/>
        </w:rPr>
        <w:t>оящего пункта применяются в следующем порядке:</w:t>
      </w:r>
    </w:p>
    <w:p w:rsidR="00000000" w:rsidRDefault="0091227A">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w:t>
      </w:r>
      <w:r>
        <w:rPr>
          <w:rStyle w:val="s0"/>
        </w:rPr>
        <w:t>вляет 50 и более процентов, то положение настоящего пункта не применяется;</w:t>
      </w:r>
    </w:p>
    <w:p w:rsidR="00000000" w:rsidRDefault="0091227A">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w:t>
      </w:r>
      <w:r>
        <w:rPr>
          <w:rStyle w:val="s0"/>
        </w:rPr>
        <w:t>лачивающему дивиденды, составляет менее 50 процентов, то положение настоящего пункта применяется ко всей сумме дивидендов.</w:t>
      </w:r>
    </w:p>
    <w:p w:rsidR="00000000" w:rsidRDefault="0091227A">
      <w:pPr>
        <w:pStyle w:val="pj"/>
      </w:pPr>
      <w:r>
        <w:rPr>
          <w:rStyle w:val="s0"/>
        </w:rPr>
        <w:t>Указанный в части первой настоящего пункта срок владения налогоплательщиком акциями или долями участия определяется совокупно с учето</w:t>
      </w:r>
      <w:r>
        <w:rPr>
          <w:rStyle w:val="s0"/>
        </w:rPr>
        <w:t>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 или приобретены одним юридическим лицом у другого юридического лица при усл</w:t>
      </w:r>
      <w:r>
        <w:rPr>
          <w:rStyle w:val="s0"/>
        </w:rPr>
        <w:t>овии, что учредителями (собственниками) данных юридических лиц являются одни и те же лица.</w:t>
      </w:r>
    </w:p>
    <w:p w:rsidR="00000000" w:rsidRDefault="0091227A">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резидента в виде:</w:t>
      </w:r>
    </w:p>
    <w:p w:rsidR="00000000" w:rsidRDefault="0091227A">
      <w:pPr>
        <w:pStyle w:val="pj"/>
      </w:pPr>
      <w:r>
        <w:rPr>
          <w:rStyle w:val="s0"/>
        </w:rPr>
        <w:t>дох</w:t>
      </w:r>
      <w:r>
        <w:rPr>
          <w:rStyle w:val="s0"/>
        </w:rPr>
        <w:t>ода, подлежащего выплате по акциям, в том числе являющимся базовыми активами депозитарных расписок;</w:t>
      </w:r>
    </w:p>
    <w:p w:rsidR="00000000" w:rsidRDefault="0091227A">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91227A">
      <w:pPr>
        <w:pStyle w:val="pj"/>
      </w:pPr>
      <w:r>
        <w:rPr>
          <w:rStyle w:val="s0"/>
        </w:rPr>
        <w:t>дохода от распределения имущества при ликвидации ю</w:t>
      </w:r>
      <w:r>
        <w:rPr>
          <w:rStyle w:val="s0"/>
        </w:rPr>
        <w:t>ридического лица - резидента или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изъятии учредителем, участником дол</w:t>
      </w:r>
      <w:r>
        <w:rPr>
          <w:rStyle w:val="s0"/>
        </w:rPr>
        <w:t>и участия в юридическом лице - резиденте, за исключением имущества, внесенного учредителем, участником в качестве вклада в уставный капитал.</w:t>
      </w:r>
    </w:p>
    <w:p w:rsidR="00000000" w:rsidRDefault="0091227A">
      <w:pPr>
        <w:pStyle w:val="pj"/>
      </w:pPr>
      <w:r>
        <w:rPr>
          <w:rStyle w:val="s0"/>
        </w:rPr>
        <w:t xml:space="preserve">При этом доля имущества лиц (лица), являющихся (являющегося) недропользователями (недропользователем), в стоимости </w:t>
      </w:r>
      <w:r>
        <w:rPr>
          <w:rStyle w:val="s0"/>
        </w:rPr>
        <w:t xml:space="preserve">активов юридического лица - резидента, выплачивающего дивиденды,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91227A">
      <w:pPr>
        <w:pStyle w:val="pj"/>
      </w:pPr>
      <w:r>
        <w:rPr>
          <w:rStyle w:val="s0"/>
        </w:rPr>
        <w:t>В целях настоящего пункта недропользователем не признается недропользователь, являющийся таковы</w:t>
      </w:r>
      <w:r>
        <w:rPr>
          <w:rStyle w:val="s0"/>
        </w:rPr>
        <w:t>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91227A">
      <w:pPr>
        <w:pStyle w:val="pji"/>
      </w:pPr>
      <w:r>
        <w:rPr>
          <w:rStyle w:val="s3"/>
        </w:rPr>
        <w:t xml:space="preserve">Статья дополнена пунктом 5 в соответствии с </w:t>
      </w:r>
      <w:hyperlink r:id="rId5623" w:anchor="sub_id=646" w:history="1">
        <w:r>
          <w:rPr>
            <w:rStyle w:val="a4"/>
            <w:i/>
            <w:iCs/>
          </w:rPr>
          <w:t>Законом</w:t>
        </w:r>
      </w:hyperlink>
      <w:r>
        <w:rPr>
          <w:rStyle w:val="s3"/>
        </w:rPr>
        <w:t xml:space="preserve"> РК от 11.07.22 г. № 135-VII (введен в действие с 1 января 2023 г.)</w:t>
      </w:r>
    </w:p>
    <w:p w:rsidR="00000000" w:rsidRDefault="0091227A">
      <w:pPr>
        <w:pStyle w:val="pj"/>
      </w:pPr>
      <w:r>
        <w:rPr>
          <w:rStyle w:val="s0"/>
        </w:rPr>
        <w:t xml:space="preserve">5. Доходы нерезидента в виде дивидендов, выплачиваемые юридическими лицами - 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w:t>
      </w:r>
      <w:r>
        <w:rPr>
          <w:rStyle w:val="s0"/>
        </w:rPr>
        <w:t>подлежат налогообложению по ставке 10 процентов при одновременном выполнении следующих условий:</w:t>
      </w:r>
    </w:p>
    <w:p w:rsidR="00000000" w:rsidRDefault="0091227A">
      <w:pPr>
        <w:pStyle w:val="pj"/>
      </w:pPr>
      <w:r>
        <w:rPr>
          <w:rStyle w:val="s0"/>
        </w:rPr>
        <w:t>на день начисления дивидендов налогоплательщик-нерезидент владеет акциями или долями участия, по которым выплачиваются дивиденды, более трех лет;</w:t>
      </w:r>
    </w:p>
    <w:p w:rsidR="00000000" w:rsidRDefault="0091227A">
      <w:pPr>
        <w:pStyle w:val="pj"/>
      </w:pPr>
      <w:r>
        <w:rPr>
          <w:rStyle w:val="s0"/>
        </w:rPr>
        <w:t>юридическое ли</w:t>
      </w:r>
      <w:r>
        <w:rPr>
          <w:rStyle w:val="s0"/>
        </w:rPr>
        <w:t>цо - недропользователь, являющееся резидентом, выплачивающее дивиденды, осуществляет в течение двенадцатимесячного периода, предшествовавшего первому числу месяца, в котором начислены дивиденды, последующую переработку (после первичной переработки) не мене</w:t>
      </w:r>
      <w:r>
        <w:rPr>
          <w:rStyle w:val="s0"/>
        </w:rPr>
        <w:t>е 70 процентов добытого за указанный период минерального сырья, включая уголь, на собственных и (или) принадлежащих юридическому лицу - резиденту, являющемуся взаимосвязанной стороной, производственных мощностях, расположенных на территории Республики Каза</w:t>
      </w:r>
      <w:r>
        <w:rPr>
          <w:rStyle w:val="s0"/>
        </w:rPr>
        <w:t>хстан.</w:t>
      </w:r>
    </w:p>
    <w:p w:rsidR="00000000" w:rsidRDefault="0091227A">
      <w:pPr>
        <w:pStyle w:val="pj"/>
      </w:pPr>
      <w:r>
        <w:rPr>
          <w:rStyle w:val="s0"/>
        </w:rPr>
        <w:t xml:space="preserve">В случае если юридическое лицо - недропользователь, являющееся резидентом, за исключением юридического лица, указанного в </w:t>
      </w:r>
      <w:hyperlink w:anchor="sub2930106" w:history="1">
        <w:r>
          <w:rPr>
            <w:rStyle w:val="a4"/>
          </w:rPr>
          <w:t>подпункте 6) пункта 1 статьи 293</w:t>
        </w:r>
      </w:hyperlink>
      <w:r>
        <w:rPr>
          <w:rStyle w:val="s0"/>
        </w:rPr>
        <w:t xml:space="preserve"> настоящего Кодекса, выплачивающее дивиденды, производит умень</w:t>
      </w:r>
      <w:r>
        <w:rPr>
          <w:rStyle w:val="s0"/>
        </w:rPr>
        <w:t>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пункта применяются в следующем порядке:</w:t>
      </w:r>
    </w:p>
    <w:p w:rsidR="00000000" w:rsidRDefault="0091227A">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50 и более процентов, то положение насто</w:t>
      </w:r>
      <w:r>
        <w:rPr>
          <w:rStyle w:val="s0"/>
        </w:rPr>
        <w:t>ящего пункта не применяется;</w:t>
      </w:r>
    </w:p>
    <w:p w:rsidR="00000000" w:rsidRDefault="0091227A">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менее 50 про</w:t>
      </w:r>
      <w:r>
        <w:rPr>
          <w:rStyle w:val="s0"/>
        </w:rPr>
        <w:t>центов, то положение настоящего пункта применяется ко всей сумме дивидендов.</w:t>
      </w:r>
    </w:p>
    <w:p w:rsidR="00000000" w:rsidRDefault="0091227A">
      <w:pPr>
        <w:pStyle w:val="pj"/>
      </w:pPr>
      <w:r>
        <w:rPr>
          <w:rStyle w:val="s0"/>
        </w:rPr>
        <w:t>Указанный в части первой настоящего пункта срок владения налогоплательщиком акциями или долями участия определяется совокупно с учетом сроков владения прежними собственниками акци</w:t>
      </w:r>
      <w:r>
        <w:rPr>
          <w:rStyle w:val="s0"/>
        </w:rPr>
        <w:t>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91227A">
      <w:pPr>
        <w:pStyle w:val="pj"/>
      </w:pPr>
      <w:r>
        <w:rPr>
          <w:rStyle w:val="s0"/>
        </w:rPr>
        <w:t>В целях настоящего пункта при определении объема минерального сырья, включая уголь, направленного на последующую перераб</w:t>
      </w:r>
      <w:r>
        <w:rPr>
          <w:rStyle w:val="s0"/>
        </w:rPr>
        <w:t>отку, учитывается сырье:</w:t>
      </w:r>
    </w:p>
    <w:p w:rsidR="00000000" w:rsidRDefault="0091227A">
      <w:pPr>
        <w:pStyle w:val="pj"/>
      </w:pPr>
      <w:r>
        <w:rPr>
          <w:rStyle w:val="s0"/>
        </w:rP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91227A">
      <w:pPr>
        <w:pStyle w:val="pj"/>
      </w:pPr>
      <w:r>
        <w:rPr>
          <w:rStyle w:val="s0"/>
        </w:rPr>
        <w:t>использованное в производстве продукции первичной переработки в целях ее дальнейшего использова</w:t>
      </w:r>
      <w:r>
        <w:rPr>
          <w:rStyle w:val="s0"/>
        </w:rPr>
        <w:t>ния в последующей переработке.</w:t>
      </w:r>
    </w:p>
    <w:p w:rsidR="00000000" w:rsidRDefault="0091227A">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резидента в виде:</w:t>
      </w:r>
    </w:p>
    <w:p w:rsidR="00000000" w:rsidRDefault="0091227A">
      <w:pPr>
        <w:pStyle w:val="pj"/>
      </w:pPr>
      <w:r>
        <w:rPr>
          <w:rStyle w:val="s0"/>
        </w:rPr>
        <w:t>дохода, подлежащего выплате по акциям, в том числе являющимся б</w:t>
      </w:r>
      <w:r>
        <w:rPr>
          <w:rStyle w:val="s0"/>
        </w:rPr>
        <w:t>азовыми активами депозитарных расписок;</w:t>
      </w:r>
    </w:p>
    <w:p w:rsidR="00000000" w:rsidRDefault="0091227A">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91227A">
      <w:pPr>
        <w:pStyle w:val="pj"/>
      </w:pPr>
      <w:r>
        <w:rPr>
          <w:rStyle w:val="s0"/>
        </w:rPr>
        <w:t>дохода от распределения имущества при ликвидации юридического лица - резидента или уменьшении уставного капита</w:t>
      </w:r>
      <w:r>
        <w:rPr>
          <w:rStyle w:val="s0"/>
        </w:rPr>
        <w:t>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 резиденте, за исключением</w:t>
      </w:r>
      <w:r>
        <w:rPr>
          <w:rStyle w:val="s0"/>
        </w:rPr>
        <w:t xml:space="preserve"> имущества, внесенного учредителем, участником в качестве вклада в уставный капитал.</w:t>
      </w:r>
    </w:p>
    <w:p w:rsidR="00000000" w:rsidRDefault="0091227A">
      <w:pPr>
        <w:pStyle w:val="pj"/>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 резидента, выплачивающего ди</w:t>
      </w:r>
      <w:r>
        <w:rPr>
          <w:rStyle w:val="s0"/>
        </w:rPr>
        <w:t xml:space="preserve">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91227A">
      <w:pPr>
        <w:pStyle w:val="pj"/>
      </w:pPr>
      <w:r>
        <w:rPr>
          <w:rStyle w:val="s0"/>
        </w:rPr>
        <w:t>В целях пункта 4 настоящей статьи и настоящего пункта доходы, ранее обложенные корпоративным подоходным налогом, определяются в следующем порядке:</w:t>
      </w:r>
    </w:p>
    <w:p w:rsidR="00000000" w:rsidRDefault="0091227A">
      <w:pPr>
        <w:pStyle w:val="pj"/>
      </w:pPr>
      <w:r>
        <w:rPr>
          <w:rStyle w:val="s0"/>
        </w:rPr>
        <w:t>нало</w:t>
      </w:r>
      <w:r>
        <w:rPr>
          <w:rStyle w:val="s0"/>
        </w:rPr>
        <w:t xml:space="preserve">гооблагаемый доход, уменьшенный на сумму доходов и расходов, предусмотренных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w:t>
      </w:r>
      <w:r>
        <w:rPr>
          <w:rStyle w:val="s0"/>
        </w:rPr>
        <w:t>декса,</w:t>
      </w:r>
    </w:p>
    <w:p w:rsidR="00000000" w:rsidRDefault="0091227A">
      <w:pPr>
        <w:pStyle w:val="pj"/>
      </w:pPr>
      <w:r>
        <w:rPr>
          <w:rStyle w:val="s0"/>
        </w:rPr>
        <w:t>минус</w:t>
      </w:r>
    </w:p>
    <w:p w:rsidR="00000000" w:rsidRDefault="0091227A">
      <w:pPr>
        <w:pStyle w:val="pj"/>
      </w:pPr>
      <w:r>
        <w:rPr>
          <w:rStyle w:val="s0"/>
        </w:rPr>
        <w:t xml:space="preserve">сумма корпоративного подоходного налога, исчисленного путем произведения ставки, установленной </w:t>
      </w:r>
      <w:hyperlink w:anchor="sub3130000" w:history="1">
        <w:r>
          <w:rPr>
            <w:rStyle w:val="a4"/>
          </w:rPr>
          <w:t>пунктом 1 или 2 статьи 313</w:t>
        </w:r>
      </w:hyperlink>
      <w:r>
        <w:rPr>
          <w:rStyle w:val="s0"/>
        </w:rPr>
        <w:t xml:space="preserve"> настоящего Кодекса, и налогооблагаемого дохода, уменьшенного на сумму доходов и расходов</w:t>
      </w:r>
      <w:r>
        <w:rPr>
          <w:rStyle w:val="s0"/>
        </w:rPr>
        <w:t xml:space="preserve">, предусмотренных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Кодекса.</w:t>
      </w:r>
    </w:p>
    <w:p w:rsidR="00000000" w:rsidRDefault="0091227A">
      <w:pPr>
        <w:pStyle w:val="pj"/>
      </w:pPr>
      <w:r>
        <w:rPr>
          <w:rStyle w:val="s0"/>
        </w:rPr>
        <w:t>Доход, ранее обложенный корпоративном подоходным нал</w:t>
      </w:r>
      <w:r>
        <w:rPr>
          <w:rStyle w:val="s0"/>
        </w:rPr>
        <w:t>огом, определяется за каждый налоговый период, за который распределяются дивиденды.</w:t>
      </w:r>
    </w:p>
    <w:p w:rsidR="00000000" w:rsidRDefault="0091227A">
      <w:pPr>
        <w:pStyle w:val="pj"/>
      </w:pPr>
      <w:r>
        <w:rPr>
          <w:rStyle w:val="s0"/>
        </w:rPr>
        <w:t>При этом при определении дохода, ранее обложенного корпоративным подоходным налогом, не учитывается сумма уплаченных авансовых платежей по корпоративному подоходному налогу</w:t>
      </w:r>
      <w:r>
        <w:rPr>
          <w:rStyle w:val="s0"/>
        </w:rPr>
        <w:t>.</w:t>
      </w:r>
    </w:p>
    <w:p w:rsidR="00000000" w:rsidRDefault="0091227A">
      <w:pPr>
        <w:pStyle w:val="pj"/>
      </w:pPr>
      <w:r>
        <w:rPr>
          <w:rStyle w:val="s0"/>
        </w:rPr>
        <w:t xml:space="preserve">В случаях распределения и выплаты дивидендов до окончания налогового периода, указанного в </w:t>
      </w:r>
      <w:hyperlink w:anchor="sub3140000" w:history="1">
        <w:r>
          <w:rPr>
            <w:rStyle w:val="a4"/>
          </w:rPr>
          <w:t>статье 314</w:t>
        </w:r>
      </w:hyperlink>
      <w:r>
        <w:rPr>
          <w:rStyle w:val="s0"/>
        </w:rPr>
        <w:t xml:space="preserve"> настоящего Кодекса, налоговый агент не вправе применить положения пункта 4 настоящей статьи и настоящего пункта.</w:t>
      </w:r>
    </w:p>
    <w:p w:rsidR="00000000" w:rsidRDefault="0091227A">
      <w:pPr>
        <w:pStyle w:val="pj"/>
      </w:pPr>
      <w:r>
        <w:rPr>
          <w:rStyle w:val="s0"/>
        </w:rPr>
        <w:t>При эт</w:t>
      </w:r>
      <w:r>
        <w:rPr>
          <w:rStyle w:val="s0"/>
        </w:rPr>
        <w:t xml:space="preserve">ом после окончания соответствующего налогового периода при выполнении условий, установленных пунктом 4 настоящей статьи и настоящим пунктом, налоговый агент вправе внести изменения и дополнения в ранее представленную налоговую отчетность по корпоративному </w:t>
      </w:r>
      <w:r>
        <w:rPr>
          <w:rStyle w:val="s0"/>
        </w:rPr>
        <w:t xml:space="preserve">подоходному налогу, удерживаемому у источника выплаты с дохода нерезидента, в порядке, установленном </w:t>
      </w:r>
      <w:hyperlink w:anchor="sub2110000" w:history="1">
        <w:r>
          <w:rPr>
            <w:rStyle w:val="a4"/>
          </w:rPr>
          <w:t>статьей 211</w:t>
        </w:r>
      </w:hyperlink>
      <w:r>
        <w:rPr>
          <w:rStyle w:val="s0"/>
        </w:rPr>
        <w:t xml:space="preserve"> настоящего Кодекса. При возникновении излишне уплаченной суммы корпоративного подоходного налога налоговый аге</w:t>
      </w:r>
      <w:r>
        <w:rPr>
          <w:rStyle w:val="s0"/>
        </w:rPr>
        <w:t xml:space="preserve">нт имеет право на проведение зачета и (или) возврата такой суммы в порядке, предусмотренном </w:t>
      </w:r>
      <w:hyperlink w:anchor="sub1010000" w:history="1">
        <w:r>
          <w:rPr>
            <w:rStyle w:val="a4"/>
          </w:rPr>
          <w:t>параграфом 1</w:t>
        </w:r>
      </w:hyperlink>
      <w:r>
        <w:rPr>
          <w:rStyle w:val="s0"/>
        </w:rPr>
        <w:t xml:space="preserve"> главы 11 настоящего Кодекса.</w:t>
      </w:r>
    </w:p>
    <w:p w:rsidR="00000000" w:rsidRDefault="0091227A">
      <w:pPr>
        <w:pStyle w:val="pj"/>
      </w:pPr>
      <w:r>
        <w:t> </w:t>
      </w:r>
    </w:p>
    <w:p w:rsidR="00000000" w:rsidRDefault="0091227A">
      <w:pPr>
        <w:pStyle w:val="pj"/>
      </w:pPr>
      <w:bookmarkStart w:id="1067" w:name="SUB6470000"/>
      <w:bookmarkEnd w:id="1067"/>
      <w:r>
        <w:rPr>
          <w:rStyle w:val="s1"/>
        </w:rPr>
        <w:t>Статья 647. Порядок и сроки перечисления корпоративного подоходного налога у источника выплаты</w:t>
      </w:r>
    </w:p>
    <w:p w:rsidR="00000000" w:rsidRDefault="0091227A">
      <w:pPr>
        <w:pStyle w:val="pj"/>
      </w:pPr>
      <w:r>
        <w:t>1. Корпоративный подоходный налог у источника выплаты, удерживаемый с доходов нерезидента, подлежит перечислению налоговым агентом в бюджет:</w:t>
      </w:r>
    </w:p>
    <w:p w:rsidR="00000000" w:rsidRDefault="0091227A">
      <w:pPr>
        <w:pStyle w:val="pj"/>
      </w:pPr>
      <w:bookmarkStart w:id="1068" w:name="SUB6470101"/>
      <w:bookmarkEnd w:id="1068"/>
      <w:r>
        <w:t xml:space="preserve">1) по начисленным и </w:t>
      </w:r>
      <w:r>
        <w:t xml:space="preserve">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w:t>
      </w:r>
      <w:hyperlink w:anchor="sub10111" w:history="1">
        <w:r>
          <w:rPr>
            <w:rStyle w:val="a4"/>
          </w:rPr>
          <w:t>рыночному курсу обмена валют</w:t>
        </w:r>
        <w:r>
          <w:rPr>
            <w:rStyle w:val="a4"/>
          </w:rPr>
          <w:t>ы</w:t>
        </w:r>
      </w:hyperlink>
      <w:r>
        <w:rPr>
          <w:rStyle w:val="s2"/>
        </w:rPr>
        <w:t>,</w:t>
      </w:r>
      <w:r>
        <w:t xml:space="preserve"> определенному в последний рабочий день, предшествующий дате выплаты дохода;</w:t>
      </w:r>
    </w:p>
    <w:p w:rsidR="00000000" w:rsidRDefault="0091227A">
      <w:pPr>
        <w:pStyle w:val="pj"/>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w:t>
      </w:r>
      <w:r>
        <w:t xml:space="preserve">ому подоходному налогу, по рыночному курсу обмена валюты, определенному в последний рабочий день, предшествующий последнему дню налогового периода, установленного </w:t>
      </w:r>
      <w:hyperlink w:anchor="sub3140000" w:history="1">
        <w:r>
          <w:rPr>
            <w:rStyle w:val="a4"/>
          </w:rPr>
          <w:t>статьей 314</w:t>
        </w:r>
      </w:hyperlink>
      <w:r>
        <w:t xml:space="preserve"> настоящего Кодекса, в декларации по корпоративно</w:t>
      </w:r>
      <w:r>
        <w:t>му подоходному налогу, за который доходы нерезидента отнесены на вычеты.</w:t>
      </w:r>
    </w:p>
    <w:p w:rsidR="00000000" w:rsidRDefault="0091227A">
      <w:pPr>
        <w:pStyle w:val="pj"/>
      </w:pPr>
      <w:r>
        <w:t xml:space="preserve">Положение настоящего подпункта не распространяется на вознаграждения по </w:t>
      </w:r>
      <w:hyperlink w:anchor="sub10106" w:history="1">
        <w:r>
          <w:rPr>
            <w:rStyle w:val="a4"/>
          </w:rPr>
          <w:t>долговым ценным бумагам</w:t>
        </w:r>
      </w:hyperlink>
      <w:r>
        <w:t xml:space="preserve"> и депозитам, сроки погашения которых наступают по истече</w:t>
      </w:r>
      <w:r>
        <w:t>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w:t>
      </w:r>
    </w:p>
    <w:p w:rsidR="00000000" w:rsidRDefault="0091227A">
      <w:pPr>
        <w:pStyle w:val="pj"/>
      </w:pPr>
      <w:r>
        <w:t>3) в случае выплаты предоплаты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 последний рабочий день, п</w:t>
      </w:r>
      <w:r>
        <w:t>редшествующий дате начисления дохода.</w:t>
      </w:r>
    </w:p>
    <w:p w:rsidR="00000000" w:rsidRDefault="0091227A">
      <w:pPr>
        <w:pStyle w:val="pji"/>
      </w:pPr>
      <w:r>
        <w:rPr>
          <w:rStyle w:val="s3"/>
        </w:rPr>
        <w:t xml:space="preserve">См.: </w:t>
      </w:r>
      <w:hyperlink r:id="rId5624" w:history="1">
        <w:r>
          <w:rPr>
            <w:rStyle w:val="a4"/>
            <w:i/>
            <w:iCs/>
          </w:rPr>
          <w:t>Ответ</w:t>
        </w:r>
      </w:hyperlink>
      <w:r>
        <w:rPr>
          <w:rStyle w:val="s3"/>
        </w:rPr>
        <w:t xml:space="preserve"> Председателя КГД МФ РК от 18 ноября 2022 года на вопрос от 10 ноября 2022 года № 758880 (dialog.egov.kz) «Об исчислении КПН, удерживаемого у и</w:t>
      </w:r>
      <w:r>
        <w:rPr>
          <w:rStyle w:val="s3"/>
        </w:rPr>
        <w:t>сточника выплаты, с применением рыночного курса обмена валюты»</w:t>
      </w:r>
    </w:p>
    <w:p w:rsidR="00000000" w:rsidRDefault="0091227A">
      <w:pPr>
        <w:pStyle w:val="pj"/>
      </w:pPr>
      <w:r>
        <w:t xml:space="preserve">2. Если начисленная сумма дохода нерезидента была отнесена на вычеты в декларации по корпоративному подоходному налогу за налоговый период, установленный </w:t>
      </w:r>
      <w:hyperlink w:anchor="sub3140000" w:history="1">
        <w:r>
          <w:rPr>
            <w:rStyle w:val="a4"/>
          </w:rPr>
          <w:t>статье</w:t>
        </w:r>
        <w:r>
          <w:rPr>
            <w:rStyle w:val="a4"/>
          </w:rPr>
          <w:t>й 314</w:t>
        </w:r>
      </w:hyperlink>
      <w:r>
        <w:t xml:space="preserve"> настоящего Кодекса, но при этом выплата такого дохода нерезиденту была произведена по истечении такого периода, то подоходный налог у источника выплаты подлежит перечислению налоговым агентом в бюджет в сроки, установленные подпунктом 2) пункта 1 нас</w:t>
      </w:r>
      <w:r>
        <w:t>тоящей статьи.</w:t>
      </w:r>
    </w:p>
    <w:p w:rsidR="00000000" w:rsidRDefault="0091227A">
      <w:pPr>
        <w:pStyle w:val="pj"/>
      </w:pPr>
      <w:r>
        <w:t>3. Перечисление суммы подоходного налога с дохода нерезидента у источника выплаты в бюджет осуществляется налоговым агентом по месту нахождения.</w:t>
      </w:r>
    </w:p>
    <w:p w:rsidR="00000000" w:rsidRDefault="0091227A">
      <w:pPr>
        <w:pStyle w:val="pj"/>
      </w:pPr>
      <w:r>
        <w:t> </w:t>
      </w:r>
    </w:p>
    <w:p w:rsidR="00000000" w:rsidRDefault="0091227A">
      <w:pPr>
        <w:pStyle w:val="pj"/>
      </w:pPr>
      <w:bookmarkStart w:id="1069" w:name="SUB6480000"/>
      <w:bookmarkEnd w:id="1069"/>
      <w:r>
        <w:rPr>
          <w:rStyle w:val="s1"/>
        </w:rPr>
        <w:t>Статья 648. Представление налоговой отчетности</w:t>
      </w:r>
    </w:p>
    <w:p w:rsidR="00000000" w:rsidRDefault="0091227A">
      <w:pPr>
        <w:pStyle w:val="pj"/>
      </w:pPr>
      <w:r>
        <w:t>Налоговый агент обязан представлять в налоговый</w:t>
      </w:r>
      <w:r>
        <w:t xml:space="preserve"> орган по месту своего нахождения </w:t>
      </w:r>
      <w:hyperlink r:id="rId5625" w:history="1">
        <w:r>
          <w:rPr>
            <w:rStyle w:val="a4"/>
          </w:rPr>
          <w:t>расчет по корпоративному подоходному налогу</w:t>
        </w:r>
      </w:hyperlink>
      <w:r>
        <w:rPr>
          <w:rStyle w:val="s2"/>
        </w:rPr>
        <w:t>,</w:t>
      </w:r>
      <w:r>
        <w:t xml:space="preserve"> удерживаемому у источника выплаты с дохода нерезидента, в следующие сроки:</w:t>
      </w:r>
    </w:p>
    <w:p w:rsidR="00000000" w:rsidRDefault="0091227A">
      <w:pPr>
        <w:pStyle w:val="pj"/>
      </w:pPr>
      <w:r>
        <w:t>1) за первый, второй и третий квар</w:t>
      </w:r>
      <w:r>
        <w:t>талы - не позднее 15 числа второго месяца, следующего за кварталом, в котором произведена выплата дохода нерезиденту;</w:t>
      </w:r>
    </w:p>
    <w:p w:rsidR="00000000" w:rsidRDefault="0091227A">
      <w:pPr>
        <w:pStyle w:val="pj"/>
      </w:pPr>
      <w:r>
        <w:t xml:space="preserve">2) за четвертый квартал - не позднее 31 марта года, следующего за отчетным налоговым периодом, установленным </w:t>
      </w:r>
      <w:hyperlink w:anchor="sub3140000" w:history="1">
        <w:r>
          <w:rPr>
            <w:rStyle w:val="a4"/>
          </w:rPr>
          <w:t>статьей 314</w:t>
        </w:r>
      </w:hyperlink>
      <w:r>
        <w:t xml:space="preserve"> настоящего Кодекса, в котором произведена выплата дохода нерезиденту и (или) за который начисленный, но невыплаченный доход нерезидента отнесен на вычеты.</w:t>
      </w:r>
    </w:p>
    <w:p w:rsidR="00000000" w:rsidRDefault="0091227A">
      <w:pPr>
        <w:pStyle w:val="pj"/>
      </w:pPr>
      <w:r>
        <w:t> </w:t>
      </w:r>
    </w:p>
    <w:p w:rsidR="00000000" w:rsidRDefault="0091227A">
      <w:pPr>
        <w:pStyle w:val="pj"/>
      </w:pPr>
      <w:bookmarkStart w:id="1070" w:name="SUB6490000"/>
      <w:bookmarkEnd w:id="1070"/>
      <w:r>
        <w:rPr>
          <w:rStyle w:val="s1"/>
        </w:rPr>
        <w:t>Статья 649. Особенности представления налоговой отчетности</w:t>
      </w:r>
    </w:p>
    <w:p w:rsidR="00000000" w:rsidRDefault="0091227A">
      <w:pPr>
        <w:pStyle w:val="pj"/>
      </w:pPr>
      <w:r>
        <w:t>Нерезидент, осуществляющ</w:t>
      </w:r>
      <w:r>
        <w:t xml:space="preserve">ий деятельность в Республике Казахстан через структурное подразделение, не приводящую к образованию постоянного учреждения в соответствии с международным договором или </w:t>
      </w:r>
      <w:hyperlink w:anchor="sub2200600" w:history="1">
        <w:r>
          <w:rPr>
            <w:rStyle w:val="a4"/>
          </w:rPr>
          <w:t>пунктом 6 статьи 220</w:t>
        </w:r>
      </w:hyperlink>
      <w:r>
        <w:t xml:space="preserve"> настоящего Кодекса, представляет д</w:t>
      </w:r>
      <w:r>
        <w:t xml:space="preserve">екларацию по корпоративному подоходному налогу в налоговый орган по месту нахождения в срок, установленный </w:t>
      </w:r>
      <w:hyperlink w:anchor="sub3150000" w:history="1">
        <w:r>
          <w:rPr>
            <w:rStyle w:val="a4"/>
          </w:rPr>
          <w:t>статьей 315</w:t>
        </w:r>
      </w:hyperlink>
      <w:r>
        <w:t xml:space="preserve"> настоящего Кодекса.</w:t>
      </w:r>
    </w:p>
    <w:p w:rsidR="00000000" w:rsidRDefault="0091227A">
      <w:pPr>
        <w:pStyle w:val="pj"/>
      </w:pPr>
      <w:r>
        <w:t> </w:t>
      </w:r>
    </w:p>
    <w:p w:rsidR="00000000" w:rsidRDefault="0091227A">
      <w:pPr>
        <w:pStyle w:val="pj"/>
      </w:pPr>
      <w:bookmarkStart w:id="1071" w:name="SUB6500000"/>
      <w:bookmarkEnd w:id="1071"/>
      <w:r>
        <w:rPr>
          <w:rStyle w:val="s1"/>
        </w:rPr>
        <w:t>Статья 650. Исчисление, удержание и перечисление налога с доходов от прироста стои</w:t>
      </w:r>
      <w:r>
        <w:rPr>
          <w:rStyle w:val="s1"/>
        </w:rPr>
        <w:t>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91227A">
      <w:pPr>
        <w:pStyle w:val="pj"/>
      </w:pPr>
      <w:r>
        <w:t>1. Настоящая статья применяется к доходам нерезидента из источников в Республике Казахстан от прироста стоимос</w:t>
      </w:r>
      <w:r>
        <w:t>ти при реализации:</w:t>
      </w:r>
    </w:p>
    <w:p w:rsidR="00000000" w:rsidRDefault="0091227A">
      <w:pPr>
        <w:pStyle w:val="pj"/>
      </w:pPr>
      <w: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91227A">
      <w:pPr>
        <w:pStyle w:val="pj"/>
      </w:pPr>
      <w:bookmarkStart w:id="1072" w:name="SUB6500102"/>
      <w:bookmarkEnd w:id="1072"/>
      <w:r>
        <w:t>2) находящегося на территории Республики Казахстан</w:t>
      </w:r>
      <w:r>
        <w:t xml:space="preserve"> имущества, подлежащего государственной регистрации в соответствии с законами Республики Казахстан;</w:t>
      </w:r>
    </w:p>
    <w:p w:rsidR="00000000" w:rsidRDefault="0091227A">
      <w:pPr>
        <w:pStyle w:val="pj"/>
      </w:pPr>
      <w:bookmarkStart w:id="1073" w:name="SUB6500103"/>
      <w:bookmarkEnd w:id="1073"/>
      <w: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w:t>
      </w:r>
      <w:r>
        <w:t>м (участниками) которого является (являются) недропользователь (недропользователи);</w:t>
      </w:r>
    </w:p>
    <w:p w:rsidR="00000000" w:rsidRDefault="0091227A">
      <w:pPr>
        <w:pStyle w:val="pj"/>
      </w:pPr>
      <w: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w:t>
      </w:r>
      <w:r>
        <w:t xml:space="preserve">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91227A">
      <w:pPr>
        <w:pStyle w:val="pj"/>
      </w:pPr>
      <w:bookmarkStart w:id="1074" w:name="SUB6500105"/>
      <w:bookmarkEnd w:id="1074"/>
      <w:r>
        <w:t>5) акций, выпущенных юридическим лицом-нерезидентом, и долей участия в уставном капитале юридического лиц</w:t>
      </w:r>
      <w:r>
        <w:t xml:space="preserve">а-нерезидента или консорциума при несоответствии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91227A">
      <w:pPr>
        <w:pStyle w:val="pj"/>
      </w:pPr>
      <w:r>
        <w:t>При этом прирост стоимости определяется в следующем порядке:</w:t>
      </w:r>
    </w:p>
    <w:p w:rsidR="00000000" w:rsidRDefault="0091227A">
      <w:pPr>
        <w:pStyle w:val="pj"/>
      </w:pPr>
      <w: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91227A">
      <w:pPr>
        <w:pStyle w:val="pj"/>
      </w:pPr>
      <w:r>
        <w:t xml:space="preserve">2) при реализации </w:t>
      </w:r>
      <w:r>
        <w:t xml:space="preserve">акций и долей участия - в соответствии со </w:t>
      </w:r>
      <w:hyperlink w:anchor="sub2280000" w:history="1">
        <w:r>
          <w:rPr>
            <w:rStyle w:val="a4"/>
          </w:rPr>
          <w:t>статьей 228</w:t>
        </w:r>
      </w:hyperlink>
      <w:r>
        <w:t xml:space="preserve"> настоящего Кодекса.</w:t>
      </w:r>
    </w:p>
    <w:p w:rsidR="00000000" w:rsidRDefault="0091227A">
      <w:pPr>
        <w:pStyle w:val="pj"/>
      </w:pPr>
      <w: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w:t>
      </w:r>
      <w:r>
        <w:t>мных вод и (или) общераспространенных полезных ископаемых для собственных нужд.</w:t>
      </w:r>
    </w:p>
    <w:p w:rsidR="00000000" w:rsidRDefault="0091227A">
      <w:pPr>
        <w:pStyle w:val="pji"/>
      </w:pPr>
      <w:r>
        <w:rPr>
          <w:rStyle w:val="s3"/>
        </w:rPr>
        <w:t xml:space="preserve">См.: </w:t>
      </w:r>
      <w:hyperlink r:id="rId5626" w:history="1">
        <w:r>
          <w:rPr>
            <w:rStyle w:val="a4"/>
            <w:i/>
            <w:iCs/>
          </w:rPr>
          <w:t>Ответ</w:t>
        </w:r>
      </w:hyperlink>
      <w:r>
        <w:t xml:space="preserve"> </w:t>
      </w:r>
      <w:r>
        <w:rPr>
          <w:rStyle w:val="s3"/>
        </w:rPr>
        <w:t>Председателя КГД МФ РК от 23 февраля 2021 года на вопрос от 16 февраля 2021 года № 668468 (dialog.eg</w:t>
      </w:r>
      <w:r>
        <w:rPr>
          <w:rStyle w:val="s3"/>
        </w:rPr>
        <w:t>ov.kz) «О налоговых обязательствах физического лица-нерезидента по исчислению и уплате ИПН в РК при реализации квартиры, приватизированной в период СССР»</w:t>
      </w:r>
    </w:p>
    <w:p w:rsidR="00000000" w:rsidRDefault="0091227A">
      <w:pPr>
        <w:pStyle w:val="pj"/>
      </w:pPr>
      <w:r>
        <w:t xml:space="preserve">2. 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w:t>
      </w:r>
      <w:r>
        <w:t>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w:t>
      </w:r>
      <w:r>
        <w:t>) которого (в котором) реализуются, к общей стоимости активов такого юридического лица.</w:t>
      </w:r>
    </w:p>
    <w:p w:rsidR="00000000" w:rsidRDefault="0091227A">
      <w:pPr>
        <w:pStyle w:val="pj"/>
      </w:pPr>
      <w:r>
        <w:t xml:space="preserve">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w:t>
      </w:r>
      <w:r>
        <w:t>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91227A">
      <w:pPr>
        <w:pStyle w:val="pj"/>
      </w:pPr>
      <w:r>
        <w:t>Стоимостью имущества недропользов</w:t>
      </w:r>
      <w:r>
        <w:t>ателя (в зависимости от его организационно-правовой формы) признается балансовая стоимость:</w:t>
      </w:r>
    </w:p>
    <w:p w:rsidR="00000000" w:rsidRDefault="0091227A">
      <w:pPr>
        <w:pStyle w:val="pj"/>
      </w:pPr>
      <w: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91227A">
      <w:pPr>
        <w:pStyle w:val="pj"/>
      </w:pPr>
      <w: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91227A">
      <w:pPr>
        <w:pStyle w:val="pj"/>
      </w:pPr>
      <w:r>
        <w:t>Общей стоимостью активов юридического лица, выплачивающего дивиденды или акции (доли участ</w:t>
      </w:r>
      <w:r>
        <w:t>ия) которого (в котором) реализуются, признается сумма балансовых стоимостей всех активов такого юридического лица.</w:t>
      </w:r>
    </w:p>
    <w:p w:rsidR="00000000" w:rsidRDefault="0091227A">
      <w:pPr>
        <w:pStyle w:val="pj"/>
      </w:pPr>
      <w:r>
        <w:t>Балансовая стоимость активов определяется на основе данных отдельной финансовой отчетности юридического лица, выплачивающего дивиденды или а</w:t>
      </w:r>
      <w:r>
        <w:t>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w:t>
      </w:r>
      <w:r>
        <w:t xml:space="preserve"> консорциум:</w:t>
      </w:r>
    </w:p>
    <w:p w:rsidR="00000000" w:rsidRDefault="0091227A">
      <w:pPr>
        <w:pStyle w:val="pj"/>
      </w:pPr>
      <w:r>
        <w:t>1) на дату выплаты дивидендов или передачи права собственности на акции (доли участия) покупателю;</w:t>
      </w:r>
    </w:p>
    <w:p w:rsidR="00000000" w:rsidRDefault="0091227A">
      <w:pPr>
        <w:pStyle w:val="pj"/>
      </w:pPr>
      <w:r>
        <w:t>2) при отсутствии отдельной финансовой отчетности на дату выплаты дивидендов или передачи права собственности на акции (доли участия) покупателю</w:t>
      </w:r>
      <w:r>
        <w:t xml:space="preserve">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91227A">
      <w:pPr>
        <w:pStyle w:val="pj"/>
      </w:pPr>
      <w:r>
        <w:t xml:space="preserve">3. Доходы нерезидента, указанные в пункте 1 настоящей статьи, за исключением доходов, указанных в </w:t>
      </w:r>
      <w:hyperlink w:anchor="sub6450907" w:history="1">
        <w:r>
          <w:rPr>
            <w:rStyle w:val="a4"/>
          </w:rPr>
          <w:t>подпункте 7) пункта 9 статьи 645</w:t>
        </w:r>
      </w:hyperlink>
      <w:r>
        <w:t xml:space="preserve"> настоящего Кодекса, подлежат обложению подоходным налогом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91227A">
      <w:pPr>
        <w:pStyle w:val="pj"/>
      </w:pPr>
      <w:r>
        <w:t>4. Уполномоченные государственные и местн</w:t>
      </w:r>
      <w:r>
        <w:t xml:space="preserve">ые исполнительные органы, осуществляющие государственное регулирование в пределах компетенции в сфере недропользования в соответствии с </w:t>
      </w:r>
      <w:hyperlink r:id="rId5627" w:anchor="sub_id=610000" w:history="1">
        <w:r>
          <w:rPr>
            <w:rStyle w:val="a4"/>
          </w:rPr>
          <w:t>законодательством</w:t>
        </w:r>
      </w:hyperlink>
      <w:r>
        <w:t xml:space="preserve"> Республики Казахст</w:t>
      </w:r>
      <w:r>
        <w:t>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91227A">
      <w:pPr>
        <w:pStyle w:val="pj"/>
      </w:pPr>
      <w:r>
        <w:t>1) идентификационного номера и (или) его аналога</w:t>
      </w:r>
      <w:r>
        <w:t xml:space="preserve">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91227A">
      <w:pPr>
        <w:pStyle w:val="pj"/>
      </w:pPr>
      <w:r>
        <w:t>2) цены приобретения указанных акций (долей участия);</w:t>
      </w:r>
    </w:p>
    <w:p w:rsidR="00000000" w:rsidRDefault="0091227A">
      <w:pPr>
        <w:pStyle w:val="pj"/>
      </w:pPr>
      <w:r>
        <w:t>3) даты выплаты</w:t>
      </w:r>
      <w:r>
        <w:t xml:space="preserve"> дохода по совершенной сделке;</w:t>
      </w:r>
    </w:p>
    <w:p w:rsidR="00000000" w:rsidRDefault="0091227A">
      <w:pPr>
        <w:pStyle w:val="pj"/>
      </w:pPr>
      <w: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91227A">
      <w:pPr>
        <w:pStyle w:val="pj"/>
      </w:pPr>
      <w:r>
        <w:t>5) сведений об аффилированности лица, ре</w:t>
      </w:r>
      <w:r>
        <w:t>ализующего имущество с другими лицами (размер прямого или косвенного участия).</w:t>
      </w:r>
    </w:p>
    <w:p w:rsidR="00000000" w:rsidRDefault="0091227A">
      <w:pPr>
        <w:pStyle w:val="pj"/>
      </w:pPr>
      <w:r>
        <w:t xml:space="preserve">5.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w:t>
      </w:r>
      <w:r>
        <w:t xml:space="preserve">регулирование в пределах компетенции в сфере недропользования в соответствии с </w:t>
      </w:r>
      <w:hyperlink r:id="rId5628" w:anchor="sub_id=610000" w:history="1">
        <w:r>
          <w:rPr>
            <w:rStyle w:val="a4"/>
          </w:rPr>
          <w:t>законодательством</w:t>
        </w:r>
      </w:hyperlink>
      <w:r>
        <w:t xml:space="preserve"> </w:t>
      </w:r>
      <w:r>
        <w:t>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подпунктах 3), 4) и 5) пункта 1 части первой настоящей статьи,</w:t>
      </w:r>
      <w:r>
        <w:t xml:space="preserve"> с одновременным извещением непосредственно подчиненного ему по вертикали налогового органа.</w:t>
      </w:r>
    </w:p>
    <w:p w:rsidR="00000000" w:rsidRDefault="0091227A">
      <w:pPr>
        <w:pStyle w:val="pj"/>
      </w:pPr>
      <w:r>
        <w:t xml:space="preserve">6.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w:t>
      </w:r>
      <w:r>
        <w:t>сведений, указанных в пункте 4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91227A">
      <w:pPr>
        <w:pStyle w:val="pj"/>
      </w:pPr>
      <w:r>
        <w:t>7. Лицо, реализующее акции, доли участия, недвижимое имущест</w:t>
      </w:r>
      <w:r>
        <w:t>во, обязано представить покупателю - налоговому агенту копию документа, подтверждающего стоимость приобретения (вклада).</w:t>
      </w:r>
    </w:p>
    <w:p w:rsidR="00000000" w:rsidRDefault="0091227A">
      <w:pPr>
        <w:pStyle w:val="pj"/>
      </w:pPr>
      <w:r>
        <w:t>В случае непредставления налоговому агенту документа, подтверждающего стоимость приобретения (вклада), обложению подоходным налогом у и</w:t>
      </w:r>
      <w:r>
        <w:t>сточника выплаты подлежит стоимость реализации.</w:t>
      </w:r>
    </w:p>
    <w:p w:rsidR="00000000" w:rsidRDefault="0091227A">
      <w:pPr>
        <w:pStyle w:val="pj"/>
      </w:pPr>
      <w:bookmarkStart w:id="1075" w:name="SUB6500800"/>
      <w:bookmarkEnd w:id="1075"/>
      <w:r>
        <w:t>8.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91227A">
      <w:pPr>
        <w:pStyle w:val="pj"/>
      </w:pPr>
      <w:r>
        <w:t>При этом юридическое лицо-нерез</w:t>
      </w:r>
      <w:r>
        <w:t>идент признается налоговым агентом независимо от наличия или отсутствия в Республике Казахстан постоянного учреждения, а также структурное подразделение, деятельность которого не приводит к образованию постоянного учреждения в соответствии с положениями на</w:t>
      </w:r>
      <w:r>
        <w:t>стоящего Кодекса или международного договора.</w:t>
      </w:r>
    </w:p>
    <w:p w:rsidR="00000000" w:rsidRDefault="0091227A">
      <w:pPr>
        <w:pStyle w:val="pji"/>
      </w:pPr>
      <w:r>
        <w:rPr>
          <w:rStyle w:val="s3"/>
        </w:rPr>
        <w:t xml:space="preserve">Пункт 9 изложен в редакции </w:t>
      </w:r>
      <w:hyperlink r:id="rId5629" w:anchor="sub_id=650" w:history="1">
        <w:r>
          <w:rPr>
            <w:rStyle w:val="a4"/>
            <w:i/>
            <w:iCs/>
          </w:rPr>
          <w:t>Закона</w:t>
        </w:r>
      </w:hyperlink>
      <w:r>
        <w:t xml:space="preserve"> </w:t>
      </w:r>
      <w:r>
        <w:rPr>
          <w:rStyle w:val="s3"/>
        </w:rPr>
        <w:t>РК от 10.12.20 г. № 382-VI (введен в действие с 1 января 2021 г.) (</w:t>
      </w:r>
      <w:hyperlink r:id="rId5630" w:anchor="sub_id=6500900" w:history="1">
        <w:r>
          <w:rPr>
            <w:rStyle w:val="a4"/>
            <w:i/>
            <w:iCs/>
          </w:rPr>
          <w:t>см. стар. ред.</w:t>
        </w:r>
      </w:hyperlink>
      <w:r>
        <w:rPr>
          <w:rStyle w:val="s3"/>
        </w:rPr>
        <w:t>)</w:t>
      </w:r>
    </w:p>
    <w:p w:rsidR="00000000" w:rsidRDefault="0091227A">
      <w:pPr>
        <w:pStyle w:val="pj"/>
      </w:pPr>
      <w:r>
        <w:t>9. Нерезидент, являющийся налоговым агентом, подлежит обязательной регистрации.</w:t>
      </w:r>
    </w:p>
    <w:p w:rsidR="00000000" w:rsidRDefault="0091227A">
      <w:pPr>
        <w:pStyle w:val="pj"/>
      </w:pPr>
      <w:r>
        <w:t>При этом, юридическое лицо-нерезидент, являющееся налоговым агентом, подлежит регистрации в качестве на</w:t>
      </w:r>
      <w:r>
        <w:t xml:space="preserve">логоплательщика в налоговом органе в порядке, определенном </w:t>
      </w:r>
      <w:hyperlink w:anchor="sub760000" w:history="1">
        <w:r>
          <w:rPr>
            <w:rStyle w:val="a4"/>
          </w:rPr>
          <w:t>статьей 76</w:t>
        </w:r>
      </w:hyperlink>
      <w:r>
        <w:t xml:space="preserve"> настоящего Кодекса.</w:t>
      </w:r>
    </w:p>
    <w:p w:rsidR="00000000" w:rsidRDefault="0091227A">
      <w:pPr>
        <w:pStyle w:val="pj"/>
      </w:pPr>
      <w:r>
        <w:t>10. Подоходный налог у источника выплаты удерживается налоговым агентом в момент выплаты дохода нерезиденту независимо от формы и мест</w:t>
      </w:r>
      <w:r>
        <w:t>а осуществления выплаты дохода.</w:t>
      </w:r>
    </w:p>
    <w:p w:rsidR="00000000" w:rsidRDefault="0091227A">
      <w:pPr>
        <w:pStyle w:val="pj"/>
      </w:pPr>
      <w:bookmarkStart w:id="1076" w:name="SUB6501100"/>
      <w:bookmarkEnd w:id="1076"/>
      <w:r>
        <w:t>11.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w:t>
      </w:r>
      <w:r>
        <w:t xml:space="preserve">становленной </w:t>
      </w:r>
      <w:hyperlink w:anchor="sub6460000" w:history="1">
        <w:r>
          <w:rPr>
            <w:rStyle w:val="a4"/>
          </w:rPr>
          <w:t>статьей 646</w:t>
        </w:r>
      </w:hyperlink>
      <w:r>
        <w:t xml:space="preserve"> настоящего Кодекса, к сумме такого дохода.</w:t>
      </w:r>
    </w:p>
    <w:p w:rsidR="00000000" w:rsidRDefault="0091227A">
      <w:pPr>
        <w:pStyle w:val="pji"/>
      </w:pPr>
      <w:r>
        <w:rPr>
          <w:rStyle w:val="s3"/>
        </w:rPr>
        <w:t xml:space="preserve">См.: </w:t>
      </w:r>
      <w:hyperlink r:id="rId5631" w:history="1">
        <w:r>
          <w:rPr>
            <w:rStyle w:val="a4"/>
            <w:i/>
            <w:iCs/>
          </w:rPr>
          <w:t>Ответ</w:t>
        </w:r>
      </w:hyperlink>
      <w:r>
        <w:rPr>
          <w:rStyle w:val="s3"/>
        </w:rPr>
        <w:t xml:space="preserve"> Председателя КГД МФ РК от 22 ноября 2022 года на вопрос от 11 ноября 2022 года </w:t>
      </w:r>
      <w:r>
        <w:rPr>
          <w:rStyle w:val="s3"/>
        </w:rPr>
        <w:t>№ 758932 (dialog.egov.kz) «Касательно представления налоговой отчетности и уплаты подоходного налога с дохода от прироста стоимости при реализации земельного участка иностранной компании, зарегистрированной в РК»</w:t>
      </w:r>
    </w:p>
    <w:p w:rsidR="00000000" w:rsidRDefault="0091227A">
      <w:pPr>
        <w:pStyle w:val="pj"/>
      </w:pPr>
      <w:r>
        <w:t>12. Перечисление суммы подоходного налога в</w:t>
      </w:r>
      <w:r>
        <w:t xml:space="preserve"> бюджет производится налоговым агентом в сроки, установленные </w:t>
      </w:r>
      <w:hyperlink w:anchor="sub6470000" w:history="1">
        <w:r>
          <w:rPr>
            <w:rStyle w:val="a4"/>
          </w:rPr>
          <w:t>статьей 647</w:t>
        </w:r>
      </w:hyperlink>
      <w:r>
        <w:t xml:space="preserve"> настоящего Кодекса.</w:t>
      </w:r>
    </w:p>
    <w:p w:rsidR="00000000" w:rsidRDefault="0091227A">
      <w:pPr>
        <w:pStyle w:val="pj"/>
      </w:pPr>
      <w:r>
        <w:t>Перечисление подоходного налога в бюджет, исчисленного в соответствии с пунктом 11 настоящей статьи, производится не позднее деся</w:t>
      </w:r>
      <w:r>
        <w:t>ти календарных дней после срока, установленного для сдачи налоговой отчетности.</w:t>
      </w:r>
    </w:p>
    <w:p w:rsidR="00000000" w:rsidRDefault="0091227A">
      <w:pPr>
        <w:pStyle w:val="pj"/>
      </w:pPr>
      <w: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6480000" w:history="1">
        <w:r>
          <w:rPr>
            <w:rStyle w:val="a4"/>
          </w:rPr>
          <w:t>статьями 648</w:t>
        </w:r>
      </w:hyperlink>
      <w:r>
        <w:t xml:space="preserve"> и </w:t>
      </w:r>
      <w:hyperlink w:anchor="sub6570000" w:history="1">
        <w:r>
          <w:rPr>
            <w:rStyle w:val="a4"/>
          </w:rPr>
          <w:t>657</w:t>
        </w:r>
      </w:hyperlink>
      <w:r>
        <w:t xml:space="preserve"> настоящего Кодекса, в налоговый орган по месту его регистрационного учета в Республике Казахстан.</w:t>
      </w:r>
    </w:p>
    <w:p w:rsidR="00000000" w:rsidRDefault="0091227A">
      <w:pPr>
        <w:pStyle w:val="pj"/>
      </w:pPr>
      <w:r>
        <w:t>Нерезиденты, исчисляющие подоходный налог в соответствии с пунктом 11 настоящей статьи, пре</w:t>
      </w:r>
      <w:r>
        <w:t xml:space="preserve">дставляют декларацию по подоходному налогу в сроки, установленные </w:t>
      </w:r>
      <w:hyperlink w:anchor="sub3150000" w:history="1">
        <w:r>
          <w:rPr>
            <w:rStyle w:val="a4"/>
          </w:rPr>
          <w:t>статьями 315</w:t>
        </w:r>
      </w:hyperlink>
      <w:r>
        <w:t xml:space="preserve"> или </w:t>
      </w:r>
      <w:hyperlink w:anchor="sub6590000" w:history="1">
        <w:r>
          <w:rPr>
            <w:rStyle w:val="a4"/>
          </w:rPr>
          <w:t>659</w:t>
        </w:r>
      </w:hyperlink>
      <w:r>
        <w:t xml:space="preserve"> настоящего Кодекса.</w:t>
      </w:r>
    </w:p>
    <w:p w:rsidR="00000000" w:rsidRDefault="0091227A">
      <w:pPr>
        <w:pStyle w:val="pj"/>
      </w:pPr>
      <w:r>
        <w:t>13. Подоходный налог может быть уплачен за счет средств налогового агента (налогопл</w:t>
      </w:r>
      <w:r>
        <w:t xml:space="preserve">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w:t>
      </w:r>
      <w:r>
        <w:t>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w:t>
      </w:r>
      <w:r>
        <w:t>едующего за кварталом, в котором получена сумма подоходного налога от налогового агента (налогоплательщика), в налоговый орган по месту нахождения юридического лица-резидента в Республике Казахстан.</w:t>
      </w:r>
    </w:p>
    <w:p w:rsidR="00000000" w:rsidRDefault="0091227A">
      <w:pPr>
        <w:pStyle w:val="pj"/>
      </w:pPr>
      <w: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w:t>
      </w:r>
      <w:r>
        <w:t>о лица-резидента.</w:t>
      </w:r>
    </w:p>
    <w:p w:rsidR="00000000" w:rsidRDefault="0091227A">
      <w:pPr>
        <w:pStyle w:val="pj"/>
      </w:pPr>
      <w:r>
        <w:t>14. В случае неприменения налоговым агентом (налогоплательщиком) положений пунктов 12 и 13 настоящей статьи юридическое лицо-резидент, являющееся недропользователем, имеет право самостоятельно за счет своих средств произвести уплату подох</w:t>
      </w:r>
      <w:r>
        <w:t>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6 настоящей статьи.</w:t>
      </w:r>
    </w:p>
    <w:p w:rsidR="00000000" w:rsidRDefault="0091227A">
      <w:pPr>
        <w:pStyle w:val="pj"/>
      </w:pPr>
      <w:r>
        <w:t xml:space="preserve">Юридическое лицо-резидент, указанное в подпунктах 3), </w:t>
      </w:r>
      <w:r>
        <w:t>4) и 5) части первой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w:t>
      </w:r>
      <w:r>
        <w:t>есту своего нахождения не позднее 15 числа второго месяца, следующего за кварталом, в котором получены сведения, указанные в пункте 6 настоящей статьи.</w:t>
      </w:r>
    </w:p>
    <w:p w:rsidR="00000000" w:rsidRDefault="0091227A">
      <w:pPr>
        <w:pStyle w:val="pj"/>
      </w:pPr>
      <w:r>
        <w:t>При этом сумма налога, уплаченная за нерезидента, не подлежит вычету при определении налогооблагаемого д</w:t>
      </w:r>
      <w:r>
        <w:t>охода юридического лица, являющегося недропользователем.</w:t>
      </w:r>
    </w:p>
    <w:p w:rsidR="00000000" w:rsidRDefault="0091227A">
      <w:pPr>
        <w:pStyle w:val="pj"/>
      </w:pPr>
      <w:r>
        <w:t>15.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w:t>
      </w:r>
      <w:r>
        <w:t xml:space="preserve">и, положений пунктов 10, 12, 13 и 14 настоящей статьи исполнение такого обязательства возлагается на юридическое лицо-резидента, являющееся недропользователем, в порядке, определенном </w:t>
      </w:r>
      <w:hyperlink w:anchor="sub1160000" w:history="1">
        <w:r>
          <w:rPr>
            <w:rStyle w:val="a4"/>
          </w:rPr>
          <w:t>главами 13</w:t>
        </w:r>
      </w:hyperlink>
      <w:r>
        <w:t xml:space="preserve"> и </w:t>
      </w:r>
      <w:hyperlink w:anchor="sub1210000" w:history="1">
        <w:r>
          <w:rPr>
            <w:rStyle w:val="a4"/>
          </w:rPr>
          <w:t>14</w:t>
        </w:r>
      </w:hyperlink>
      <w:r>
        <w:t xml:space="preserve"> настоящего Кодекса.</w:t>
      </w:r>
    </w:p>
    <w:p w:rsidR="00000000" w:rsidRDefault="0091227A">
      <w:pPr>
        <w:pStyle w:val="pj"/>
      </w:pPr>
      <w:r>
        <w:rPr>
          <w:b/>
          <w:bCs/>
        </w:rPr>
        <w:t> </w:t>
      </w:r>
    </w:p>
    <w:p w:rsidR="00000000" w:rsidRDefault="0091227A">
      <w:pPr>
        <w:pStyle w:val="pj"/>
      </w:pPr>
      <w:r>
        <w:t> </w:t>
      </w:r>
    </w:p>
    <w:p w:rsidR="00000000" w:rsidRDefault="0091227A">
      <w:pPr>
        <w:pStyle w:val="pc"/>
      </w:pPr>
      <w:bookmarkStart w:id="1077" w:name="SUB6510000"/>
      <w:bookmarkEnd w:id="1077"/>
      <w:r>
        <w:rPr>
          <w:rStyle w:val="s1"/>
        </w:rPr>
        <w:t>Глава 73. ПОРЯДОК НАЛОГООБЛОЖЕНИЯ ДОХОДОВ ЮРИДИЧЕСКОГО</w:t>
      </w:r>
      <w:r>
        <w:rPr>
          <w:rStyle w:val="s1"/>
        </w:rPr>
        <w:br/>
        <w:t>ЛИЦА-НЕРЕЗИДЕНТА, ОСУЩЕСТВЛЯЮЩЕГО ДЕЯТЕЛЬНОСТЬ</w:t>
      </w:r>
      <w:r>
        <w:rPr>
          <w:rStyle w:val="s1"/>
        </w:rPr>
        <w:br/>
        <w:t>В РЕСПУБЛИКЕ КАЗАХСТАН ЧЕРЕЗ ПОСТОЯННОЕ УЧРЕЖДЕНИЕ</w:t>
      </w:r>
    </w:p>
    <w:p w:rsidR="00000000" w:rsidRDefault="0091227A">
      <w:pPr>
        <w:pStyle w:val="pj"/>
      </w:pPr>
      <w:r>
        <w:rPr>
          <w:b/>
          <w:bCs/>
        </w:rPr>
        <w:t> </w:t>
      </w:r>
    </w:p>
    <w:p w:rsidR="00000000" w:rsidRDefault="0091227A">
      <w:pPr>
        <w:pStyle w:val="pj"/>
      </w:pPr>
      <w:r>
        <w:rPr>
          <w:rStyle w:val="s1"/>
        </w:rPr>
        <w:t>Статья 651. Определение налогооблагаемого дохода</w:t>
      </w:r>
    </w:p>
    <w:p w:rsidR="00000000" w:rsidRDefault="0091227A">
      <w:pPr>
        <w:pStyle w:val="pj"/>
      </w:pPr>
      <w:r>
        <w:t xml:space="preserve">1. Если иное не установлено настоящей статьей и </w:t>
      </w:r>
      <w:hyperlink w:anchor="sub6530000" w:history="1">
        <w:r>
          <w:rPr>
            <w:rStyle w:val="a4"/>
          </w:rPr>
          <w:t>статьей 653</w:t>
        </w:r>
      </w:hyperlink>
      <w:r>
        <w:t xml:space="preserve"> 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юридического лица-н</w:t>
      </w:r>
      <w:r>
        <w:t xml:space="preserve">ерезидента производятся в соответствии с положениями настоящей статьи и </w:t>
      </w:r>
      <w:hyperlink w:anchor="sub2240000" w:history="1">
        <w:r>
          <w:rPr>
            <w:rStyle w:val="a4"/>
          </w:rPr>
          <w:t>статей 224 - 293</w:t>
        </w:r>
      </w:hyperlink>
      <w:r>
        <w:rPr>
          <w:rStyle w:val="s2"/>
        </w:rPr>
        <w:t>,</w:t>
      </w:r>
      <w:r>
        <w:t xml:space="preserve"> </w:t>
      </w:r>
      <w:hyperlink w:anchor="sub2990000" w:history="1">
        <w:r>
          <w:rPr>
            <w:rStyle w:val="a4"/>
          </w:rPr>
          <w:t>299 - 315</w:t>
        </w:r>
      </w:hyperlink>
      <w:r>
        <w:t xml:space="preserve"> настоящего Кодекса.</w:t>
      </w:r>
    </w:p>
    <w:p w:rsidR="00000000" w:rsidRDefault="0091227A">
      <w:pPr>
        <w:pStyle w:val="pj"/>
      </w:pPr>
      <w:bookmarkStart w:id="1078" w:name="SUB6510200"/>
      <w:bookmarkEnd w:id="1078"/>
      <w:r>
        <w:t>2. Совокупный годовой доход постоянного учреждения юридического лица-н</w:t>
      </w:r>
      <w:r>
        <w:t>ерезидента составляют следующие виды доходов, связанных с деятельностью такого постоянного учреждения, полученных (подлежащих получению) с даты начала осуществления деятельности в Республике Казахстан:</w:t>
      </w:r>
    </w:p>
    <w:p w:rsidR="00000000" w:rsidRDefault="0091227A">
      <w:pPr>
        <w:pStyle w:val="pj"/>
      </w:pPr>
      <w:r>
        <w:t>1) доходы из источников в Республике Казахстан, предус</w:t>
      </w:r>
      <w:r>
        <w:t xml:space="preserve">мотренные </w:t>
      </w:r>
      <w:hyperlink w:anchor="sub6440000" w:history="1">
        <w:r>
          <w:rPr>
            <w:rStyle w:val="a4"/>
          </w:rPr>
          <w:t>пунктом 1 статьи 644</w:t>
        </w:r>
      </w:hyperlink>
      <w:r>
        <w:t xml:space="preserve"> настоящего Кодекса;</w:t>
      </w:r>
    </w:p>
    <w:p w:rsidR="00000000" w:rsidRDefault="0091227A">
      <w:pPr>
        <w:pStyle w:val="pj"/>
      </w:pPr>
      <w:r>
        <w:t xml:space="preserve">2) доходы, указанные в </w:t>
      </w:r>
      <w:hyperlink w:anchor="sub2260000" w:history="1">
        <w:r>
          <w:rPr>
            <w:rStyle w:val="a4"/>
          </w:rPr>
          <w:t>пункте 1 статьи 226</w:t>
        </w:r>
      </w:hyperlink>
      <w:r>
        <w:t xml:space="preserve"> настоящего Кодекса, не включенные в подпункт 1) части первой настоящего пункта;</w:t>
      </w:r>
    </w:p>
    <w:p w:rsidR="00000000" w:rsidRDefault="0091227A">
      <w:pPr>
        <w:pStyle w:val="pj"/>
      </w:pPr>
      <w:r>
        <w:t>3) доходы из ист</w:t>
      </w:r>
      <w:r>
        <w:t>очников за пределами Республики Казахстан, в том числе через работников или другой нанятый персонал;</w:t>
      </w:r>
    </w:p>
    <w:p w:rsidR="00000000" w:rsidRDefault="0091227A">
      <w:pPr>
        <w:pStyle w:val="pj"/>
      </w:pPr>
      <w:bookmarkStart w:id="1079" w:name="SUB6510204"/>
      <w:bookmarkEnd w:id="1079"/>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w:t>
      </w:r>
      <w:r>
        <w:t>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91227A">
      <w:pPr>
        <w:pStyle w:val="pj"/>
      </w:pPr>
      <w:r>
        <w:t>В совокупный годовой доход постоянного учреждения юридического лица-нерезидента не включаются:</w:t>
      </w:r>
    </w:p>
    <w:p w:rsidR="00000000" w:rsidRDefault="0091227A">
      <w:pPr>
        <w:pStyle w:val="pj"/>
      </w:pPr>
      <w:r>
        <w:t xml:space="preserve">1) доходы, определенные </w:t>
      </w:r>
      <w:hyperlink w:anchor="sub6440203" w:history="1">
        <w:r>
          <w:rPr>
            <w:rStyle w:val="a4"/>
          </w:rPr>
          <w:t>подпунктами 3) и 4) пункта 2 статьи 644</w:t>
        </w:r>
      </w:hyperlink>
      <w:r>
        <w:t xml:space="preserve"> настоящего Кодекса;</w:t>
      </w:r>
    </w:p>
    <w:p w:rsidR="00000000" w:rsidRDefault="0091227A">
      <w:pPr>
        <w:pStyle w:val="pj"/>
      </w:pPr>
      <w:r>
        <w:t>2) превышение суммы положительной курсовой разницы над суммой отрицательной курсовой разницы, возникающих в соответствии с международными с</w:t>
      </w:r>
      <w:r>
        <w:t>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w:t>
      </w:r>
      <w:r>
        <w:t>кого юридического лица-нерезидента.</w:t>
      </w:r>
    </w:p>
    <w:p w:rsidR="00000000" w:rsidRDefault="0091227A">
      <w:pPr>
        <w:pStyle w:val="pji"/>
      </w:pPr>
      <w:r>
        <w:rPr>
          <w:rStyle w:val="s3"/>
        </w:rPr>
        <w:t xml:space="preserve">См.: </w:t>
      </w:r>
      <w:hyperlink r:id="rId5632" w:history="1">
        <w:r>
          <w:rPr>
            <w:rStyle w:val="a4"/>
            <w:i/>
            <w:iCs/>
          </w:rPr>
          <w:t>Ответ</w:t>
        </w:r>
      </w:hyperlink>
      <w:r>
        <w:t xml:space="preserve"> </w:t>
      </w:r>
      <w:r>
        <w:rPr>
          <w:rStyle w:val="s3"/>
        </w:rPr>
        <w:t xml:space="preserve">Председателя КГД МФ РК от 12 декабря 2019 года на вопрос от 6 декабря 2019 года № 584242 (dialog.egov.kz) «Полученные от головного офиса активы </w:t>
      </w:r>
      <w:r>
        <w:rPr>
          <w:rStyle w:val="s3"/>
        </w:rPr>
        <w:t>для осуществления деятельности филиала отражаются в финотчетности филиала в качестве задолженности перед головным офисом»</w:t>
      </w:r>
    </w:p>
    <w:p w:rsidR="00000000" w:rsidRDefault="0091227A">
      <w:pPr>
        <w:pStyle w:val="pj"/>
      </w:pPr>
      <w:r>
        <w:t xml:space="preserve">3. В случае, если нерезидент осуществляет предпринимательскую деятельность как в Республике Казахстан, так и за ее пределами в рамках </w:t>
      </w:r>
      <w:r>
        <w:t>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w:t>
      </w:r>
      <w:r>
        <w:t>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w:t>
      </w:r>
    </w:p>
    <w:p w:rsidR="00000000" w:rsidRDefault="0091227A">
      <w:pPr>
        <w:pStyle w:val="pj"/>
      </w:pPr>
      <w:r>
        <w:t>4. Если товары, произведенные постоянным учреждение</w:t>
      </w:r>
      <w:r>
        <w:t xml:space="preserve">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w:t>
      </w:r>
      <w:r>
        <w:t>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w:t>
      </w:r>
      <w:r>
        <w:t>реждением которого оно является.</w:t>
      </w:r>
    </w:p>
    <w:p w:rsidR="00000000" w:rsidRDefault="0091227A">
      <w:pPr>
        <w:pStyle w:val="pj"/>
      </w:pPr>
      <w:r>
        <w:t xml:space="preserve">5. Доход постоянного учреждения юридического лица-нерезидента в целях применения настоящей статьи определяется с учетом норм </w:t>
      </w:r>
      <w:hyperlink r:id="rId5633" w:history="1">
        <w:r>
          <w:rPr>
            <w:rStyle w:val="a4"/>
          </w:rPr>
          <w:t>законодательства</w:t>
        </w:r>
      </w:hyperlink>
      <w:r>
        <w:t xml:space="preserve"> Республики Казах</w:t>
      </w:r>
      <w:r>
        <w:t>стан о трансфертном ценообразовании.</w:t>
      </w:r>
    </w:p>
    <w:p w:rsidR="00000000" w:rsidRDefault="0091227A">
      <w:pPr>
        <w:pStyle w:val="pj"/>
      </w:pPr>
      <w:r>
        <w:t>6.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w:t>
      </w:r>
      <w:r>
        <w:t xml:space="preserve">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6440203" w:history="1">
        <w:r>
          <w:rPr>
            <w:rStyle w:val="a4"/>
          </w:rPr>
          <w:t>подпунктами 3) и 4) пункта 2 статьи 644</w:t>
        </w:r>
      </w:hyperlink>
      <w:r>
        <w:t xml:space="preserve"> настоящего Кодекса.</w:t>
      </w:r>
    </w:p>
    <w:p w:rsidR="00000000" w:rsidRDefault="0091227A">
      <w:pPr>
        <w:pStyle w:val="pj"/>
      </w:pPr>
      <w:r>
        <w:t>7. Юридич</w:t>
      </w:r>
      <w:r>
        <w:t>еское лицо-нерезидент не имеет права относить на вычеты постоянному учреждению суммы, предъявленные постоянному учреждению в виде:</w:t>
      </w:r>
    </w:p>
    <w:p w:rsidR="00000000" w:rsidRDefault="0091227A">
      <w:pPr>
        <w:pStyle w:val="pj"/>
      </w:pPr>
      <w:r>
        <w:t xml:space="preserve">1) </w:t>
      </w:r>
      <w:hyperlink w:anchor="sub10152" w:history="1">
        <w:r>
          <w:rPr>
            <w:rStyle w:val="a4"/>
          </w:rPr>
          <w:t>роялти</w:t>
        </w:r>
      </w:hyperlink>
      <w:r>
        <w:rPr>
          <w:rStyle w:val="s2"/>
        </w:rPr>
        <w:t>,</w:t>
      </w:r>
      <w:r>
        <w:t xml:space="preserve"> гонораров, сборов и других платежей за пользование или предоставление права пользов</w:t>
      </w:r>
      <w:r>
        <w:t>ания собственностью или интеллектуальной собственностью этого юридического лица-нерезидента;</w:t>
      </w:r>
    </w:p>
    <w:p w:rsidR="00000000" w:rsidRDefault="0091227A">
      <w:pPr>
        <w:pStyle w:val="pj"/>
      </w:pPr>
      <w:r>
        <w:t>2) доходов за услуги, оказанные юридическим лицом-нерезидентом постоянному учреждению;</w:t>
      </w:r>
    </w:p>
    <w:p w:rsidR="00000000" w:rsidRDefault="0091227A">
      <w:pPr>
        <w:pStyle w:val="pj"/>
      </w:pPr>
      <w:r>
        <w:t>3) вознаграждений по займам, предоставленным этим юридическим лицом-нерезиде</w:t>
      </w:r>
      <w:r>
        <w:t>нтом постоянному учреждению;</w:t>
      </w:r>
    </w:p>
    <w:p w:rsidR="00000000" w:rsidRDefault="0091227A">
      <w:pPr>
        <w:pStyle w:val="pj"/>
      </w:pPr>
      <w:r>
        <w:t>4) расходов, не связанных с получением доходов от деятельности юридического лица-нерезидента через постоянное учреждение в Республике Казахстан;</w:t>
      </w:r>
    </w:p>
    <w:p w:rsidR="00000000" w:rsidRDefault="0091227A">
      <w:pPr>
        <w:pStyle w:val="pj"/>
      </w:pPr>
      <w:r>
        <w:t>5) документально неподтвержденных расходов;</w:t>
      </w:r>
    </w:p>
    <w:p w:rsidR="00000000" w:rsidRDefault="0091227A">
      <w:pPr>
        <w:pStyle w:val="pj"/>
      </w:pPr>
      <w:r>
        <w:t xml:space="preserve">6) управленческих и общеадминистративных расходов юридического лица-нерезидента, определенных </w:t>
      </w:r>
      <w:hyperlink w:anchor="sub6620200" w:history="1">
        <w:r>
          <w:rPr>
            <w:rStyle w:val="a4"/>
          </w:rPr>
          <w:t>пунктом 2 статьи 662</w:t>
        </w:r>
      </w:hyperlink>
      <w:r>
        <w:t xml:space="preserve"> настоящего Кодекса, не связанных с осуществлением деятельности в Республике Казахстан через постоянное учреж</w:t>
      </w:r>
      <w:r>
        <w:t>дение.</w:t>
      </w:r>
    </w:p>
    <w:p w:rsidR="00000000" w:rsidRDefault="0091227A">
      <w:pPr>
        <w:pStyle w:val="pj"/>
      </w:pPr>
      <w:r>
        <w:t>8. Не подлежит отнесению на вычеты постоянного учреждения юридического лица-нерезидента превышение суммы отрицательной курсовой разницы над суммой положительной курсовой разницы, возникающих в соответствии с международными стандартами финансовой отч</w:t>
      </w:r>
      <w:r>
        <w:t>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такого юридического лица-не</w:t>
      </w:r>
      <w:r>
        <w:t>резидента.</w:t>
      </w:r>
    </w:p>
    <w:p w:rsidR="00000000" w:rsidRDefault="0091227A">
      <w:pPr>
        <w:pStyle w:val="pj"/>
      </w:pPr>
      <w:r>
        <w:t> </w:t>
      </w:r>
    </w:p>
    <w:p w:rsidR="00000000" w:rsidRDefault="0091227A">
      <w:pPr>
        <w:pStyle w:val="pj"/>
      </w:pPr>
      <w:bookmarkStart w:id="1080" w:name="SUB6520000"/>
      <w:bookmarkEnd w:id="1080"/>
      <w:r>
        <w:rPr>
          <w:rStyle w:val="s1"/>
        </w:rPr>
        <w:t>Статья 652. Порядок налогообложения чистого дохода</w:t>
      </w:r>
    </w:p>
    <w:p w:rsidR="00000000" w:rsidRDefault="0091227A">
      <w:pPr>
        <w:pStyle w:val="pj"/>
      </w:pPr>
      <w: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w:t>
      </w:r>
      <w:r>
        <w:t>тов.</w:t>
      </w:r>
    </w:p>
    <w:p w:rsidR="00000000" w:rsidRDefault="0091227A">
      <w:pPr>
        <w:pStyle w:val="pj"/>
      </w:pPr>
      <w:r>
        <w:t>Чистый доход определяется в следующем порядке:</w:t>
      </w:r>
    </w:p>
    <w:p w:rsidR="00000000" w:rsidRDefault="0091227A">
      <w:pPr>
        <w:pStyle w:val="pj"/>
      </w:pPr>
      <w:r>
        <w:t xml:space="preserve">налогооблагаемый доход, уменьшенный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исчисленного путем произведения ставки, установленной </w:t>
      </w:r>
      <w:hyperlink w:anchor="sub3130000" w:history="1">
        <w:r>
          <w:rPr>
            <w:rStyle w:val="a4"/>
          </w:rPr>
          <w:t>пунктом 1 или пунктом 2 статьи 313</w:t>
        </w:r>
      </w:hyperlink>
      <w:r>
        <w:t xml:space="preserve"> </w:t>
      </w:r>
      <w:r>
        <w:t xml:space="preserve">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91227A">
      <w:pPr>
        <w:pStyle w:val="pj"/>
      </w:pPr>
      <w:r>
        <w:t>2. Исчисленная сумма корпоративного подоходного налога отражается в декларации по корпоративному подоходному налогу.</w:t>
      </w:r>
    </w:p>
    <w:p w:rsidR="00000000" w:rsidRDefault="0091227A">
      <w:pPr>
        <w:pStyle w:val="pj"/>
      </w:pPr>
      <w:r>
        <w:t>3. Юридическое лицо-нерезидент, осуществляющее деятельность в Республике Казахстан через постоянное учр</w:t>
      </w:r>
      <w:r>
        <w:t>еждение, производит уплату корпоративного подоходного налога на чистый доход в бюджет по месту нахождения постоянного учреждения в течение десяти календарных дней после срока, установленного для сдачи декларации по корпоративному подоходному налогу.</w:t>
      </w:r>
    </w:p>
    <w:p w:rsidR="00000000" w:rsidRDefault="0091227A">
      <w:pPr>
        <w:pStyle w:val="pj"/>
      </w:pPr>
      <w:r>
        <w:t> </w:t>
      </w:r>
    </w:p>
    <w:p w:rsidR="00000000" w:rsidRDefault="0091227A">
      <w:pPr>
        <w:pStyle w:val="pj"/>
      </w:pPr>
      <w:bookmarkStart w:id="1081" w:name="SUB6530000"/>
      <w:bookmarkEnd w:id="1081"/>
      <w:r>
        <w:rPr>
          <w:rStyle w:val="s1"/>
        </w:rPr>
        <w:t>Стат</w:t>
      </w:r>
      <w:r>
        <w:rPr>
          <w:rStyle w:val="s1"/>
        </w:rPr>
        <w:t>ья 653. Порядок налогообложения доходов в отдельных случаях</w:t>
      </w:r>
    </w:p>
    <w:p w:rsidR="00000000" w:rsidRDefault="0091227A">
      <w:pPr>
        <w:pStyle w:val="pj"/>
      </w:pPr>
      <w:r>
        <w:t xml:space="preserve">1. Налоговый агент, осуществляющий выплату доходов от выполнения работ, оказания услуг на территории Республики Казахстан, а также доходов, указанных в </w:t>
      </w:r>
      <w:hyperlink w:anchor="sub6510204" w:history="1">
        <w:r>
          <w:rPr>
            <w:rStyle w:val="a4"/>
          </w:rPr>
          <w:t>подпункте 4</w:t>
        </w:r>
        <w:r>
          <w:rPr>
            <w:rStyle w:val="a4"/>
          </w:rPr>
          <w:t>) части первой пункта 2 и пункте 3 статьи 651</w:t>
        </w:r>
      </w:hyperlink>
      <w: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20 процентов при наличии одновременно следующих усло</w:t>
      </w:r>
      <w:r>
        <w:t>вий:</w:t>
      </w:r>
    </w:p>
    <w:p w:rsidR="00000000" w:rsidRDefault="0091227A">
      <w:pPr>
        <w:pStyle w:val="pj"/>
      </w:pPr>
      <w:r>
        <w:t>1) отсутствие контракта, заключенного со структурным подразделением юридического лица-нерезидента, постоянным учреждением юридического лица-нерезидента без открытия филиала, представительства;</w:t>
      </w:r>
    </w:p>
    <w:p w:rsidR="00000000" w:rsidRDefault="0091227A">
      <w:pPr>
        <w:pStyle w:val="pj"/>
      </w:pPr>
      <w:r>
        <w:t>2) отсутствие счета-фактуры по реализованным товарам, рабо</w:t>
      </w:r>
      <w:r>
        <w:t>там, услугам, выписанного филиалом, представительством юридического лица-нерезидента, постоянным учреждением юридического лица-нерезидента без открытия филиала, представительства.</w:t>
      </w:r>
    </w:p>
    <w:p w:rsidR="00000000" w:rsidRDefault="0091227A">
      <w:pPr>
        <w:pStyle w:val="pj"/>
      </w:pPr>
      <w:r>
        <w:t>Корпоративный подоходный налог у источника выплаты, удержанный налоговым аге</w:t>
      </w:r>
      <w:r>
        <w:t>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91227A">
      <w:pPr>
        <w:pStyle w:val="pj"/>
      </w:pPr>
      <w:r>
        <w:t xml:space="preserve">При этом юридическое лицо-нерезидент, осуществляющее деятельность в Республике Казахстан </w:t>
      </w:r>
      <w:r>
        <w:t xml:space="preserve">через постоянное учреждение, исчисляет корпоративный подоходный налог в ретроспективном порядке в соответствии со </w:t>
      </w:r>
      <w:hyperlink w:anchor="sub6510000" w:history="1">
        <w:r>
          <w:rPr>
            <w:rStyle w:val="a4"/>
          </w:rPr>
          <w:t>статьями 651</w:t>
        </w:r>
      </w:hyperlink>
      <w:r>
        <w:t xml:space="preserve"> и </w:t>
      </w:r>
      <w:hyperlink w:anchor="sub6520000" w:history="1">
        <w:r>
          <w:rPr>
            <w:rStyle w:val="a4"/>
          </w:rPr>
          <w:t>652</w:t>
        </w:r>
      </w:hyperlink>
      <w:r>
        <w:t xml:space="preserve"> настоящего Кодекса начиная с даты начала осуществления пр</w:t>
      </w:r>
      <w:r>
        <w:t>едпринимательской деятельности, которая привела к образованию постоянного учреждения, и представляет декларацию по корпоративному подоходному налогу в налоговый орган по месту нахождения такого постоянного учреждения с включением указанных доходов.</w:t>
      </w:r>
    </w:p>
    <w:p w:rsidR="00000000" w:rsidRDefault="0091227A">
      <w:pPr>
        <w:pStyle w:val="pj"/>
      </w:pPr>
      <w:r>
        <w:t>Сумма к</w:t>
      </w:r>
      <w:r>
        <w:t>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w:t>
      </w:r>
      <w:r>
        <w:t xml:space="preserve">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91227A">
      <w:pPr>
        <w:pStyle w:val="pj"/>
      </w:pPr>
      <w:r>
        <w:t>Положительная разница между суммой корпоративного подоходного налога, удержанного у</w:t>
      </w:r>
      <w:r>
        <w:t xml:space="preserve">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w:t>
      </w:r>
      <w:r>
        <w:t>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91227A">
      <w:pPr>
        <w:pStyle w:val="pj"/>
      </w:pPr>
      <w:r>
        <w:t>2. Доходы юридического лица-нерезидента, получаемые от дея</w:t>
      </w:r>
      <w:r>
        <w:t xml:space="preserve">тельности в Республике Казахстан через постоянное учреждение, не зарегистрированного в налоговых органах в качестве налогоплательщика в нарушение требований </w:t>
      </w:r>
      <w:hyperlink w:anchor="sub760000" w:history="1">
        <w:r>
          <w:rPr>
            <w:rStyle w:val="a4"/>
          </w:rPr>
          <w:t>статьи 76</w:t>
        </w:r>
      </w:hyperlink>
      <w:r>
        <w:t xml:space="preserve"> настоящего Кодекса, подлежат обложению корпоративным подо</w:t>
      </w:r>
      <w:r>
        <w:t>ходным налогом у источника выплаты без осуществления вычетов по ставке 20 процентов.</w:t>
      </w:r>
    </w:p>
    <w:p w:rsidR="00000000" w:rsidRDefault="0091227A">
      <w:pPr>
        <w:pStyle w:val="pj"/>
      </w:pPr>
      <w: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w:t>
      </w:r>
      <w:r>
        <w:t xml:space="preserve">ов, установленных </w:t>
      </w:r>
      <w:hyperlink w:anchor="sub760000" w:history="1">
        <w:r>
          <w:rPr>
            <w:rStyle w:val="a4"/>
          </w:rPr>
          <w:t>статьей 76</w:t>
        </w:r>
      </w:hyperlink>
      <w: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ретроспективн</w:t>
      </w:r>
      <w:r>
        <w:t>о с даты начала осуществления предпринимательской деятельности, которая привела к образованию постоянного учреждения, исчислить и исполнить возникшие налоговые обязательства по уплате налогов, кроме налоговых обязательств налогового агента.</w:t>
      </w:r>
    </w:p>
    <w:p w:rsidR="00000000" w:rsidRDefault="0091227A">
      <w:pPr>
        <w:pStyle w:val="pj"/>
      </w:pPr>
      <w:r>
        <w:t xml:space="preserve">При этом сумма </w:t>
      </w:r>
      <w:r>
        <w:t xml:space="preserve">корпоративного подоходного налога, исчисленного таким юридическим лицом-нерезидентом за период с даты начала осуществления предпринимательской деятельности до даты его регистрации в налоговом органе, уменьшается на сумму корпоративного подоходного налога, </w:t>
      </w:r>
      <w:r>
        <w:t>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91227A">
      <w:pPr>
        <w:pStyle w:val="pj"/>
      </w:pPr>
      <w:r>
        <w:t>Уменьшение производится при наличии документов, подтверждающих удержание налога налоговым агентом.</w:t>
      </w:r>
    </w:p>
    <w:p w:rsidR="00000000" w:rsidRDefault="0091227A">
      <w:pPr>
        <w:pStyle w:val="pj"/>
      </w:pPr>
      <w:r>
        <w:t> </w:t>
      </w:r>
    </w:p>
    <w:p w:rsidR="00000000" w:rsidRDefault="0091227A">
      <w:pPr>
        <w:pStyle w:val="pj"/>
      </w:pPr>
      <w:r>
        <w:t> </w:t>
      </w:r>
    </w:p>
    <w:p w:rsidR="00000000" w:rsidRDefault="0091227A">
      <w:pPr>
        <w:pStyle w:val="pc"/>
      </w:pPr>
      <w:bookmarkStart w:id="1082" w:name="SUB6540000"/>
      <w:bookmarkEnd w:id="1082"/>
      <w:r>
        <w:rPr>
          <w:rStyle w:val="s1"/>
        </w:rPr>
        <w:t xml:space="preserve">Глава 74. ПОРЯДОК </w:t>
      </w:r>
      <w:r>
        <w:rPr>
          <w:rStyle w:val="s1"/>
        </w:rPr>
        <w:t>НАЛОГООБЛОЖЕНИЯ ДОХОДОВ ФИЗИЧЕСКИХ ЛИЦ-НЕРЕЗИДЕНТОВ</w:t>
      </w:r>
    </w:p>
    <w:p w:rsidR="00000000" w:rsidRDefault="0091227A">
      <w:pPr>
        <w:pStyle w:val="pj"/>
      </w:pPr>
      <w:r>
        <w:t> </w:t>
      </w:r>
    </w:p>
    <w:p w:rsidR="00000000" w:rsidRDefault="0091227A">
      <w:pPr>
        <w:pStyle w:val="pj"/>
      </w:pPr>
      <w:r>
        <w:rPr>
          <w:rStyle w:val="s1"/>
        </w:rPr>
        <w:t>Статья 654. Доходы физического лица-нерезидента, освобождаемые от налогообложения</w:t>
      </w:r>
    </w:p>
    <w:p w:rsidR="00000000" w:rsidRDefault="0091227A">
      <w:pPr>
        <w:pStyle w:val="pj"/>
      </w:pPr>
      <w:r>
        <w:t>Налогообложению не подлежат следующие доходы физического лица-нерезидента:</w:t>
      </w:r>
    </w:p>
    <w:p w:rsidR="00000000" w:rsidRDefault="0091227A">
      <w:pPr>
        <w:pStyle w:val="pj"/>
      </w:pPr>
      <w:r>
        <w:t>1)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91227A">
      <w:pPr>
        <w:pStyle w:val="pj"/>
      </w:pPr>
      <w:r>
        <w:t>2) суммы на</w:t>
      </w:r>
      <w:r>
        <w:t xml:space="preserve">копленных (начисленных) вознаграждений по </w:t>
      </w:r>
      <w:hyperlink w:anchor="sub10106" w:history="1">
        <w:r>
          <w:rPr>
            <w:rStyle w:val="a4"/>
          </w:rPr>
          <w:t>долговым ценным бумагам</w:t>
        </w:r>
      </w:hyperlink>
      <w:r>
        <w:t xml:space="preserve"> при их покупке, оплаченные покупателями-резидентами;</w:t>
      </w:r>
    </w:p>
    <w:p w:rsidR="00000000" w:rsidRDefault="0091227A">
      <w:pPr>
        <w:pStyle w:val="pji"/>
      </w:pPr>
      <w:r>
        <w:rPr>
          <w:rStyle w:val="s3"/>
        </w:rPr>
        <w:t xml:space="preserve">Подпункт 3 изложен в редакции </w:t>
      </w:r>
      <w:hyperlink r:id="rId5634" w:anchor="sub_id=654" w:history="1">
        <w:r>
          <w:rPr>
            <w:rStyle w:val="a4"/>
            <w:i/>
            <w:iCs/>
          </w:rPr>
          <w:t>Закона</w:t>
        </w:r>
      </w:hyperlink>
      <w:r>
        <w:rPr>
          <w:rStyle w:val="s3"/>
        </w:rPr>
        <w:t xml:space="preserve"> РК от 11.07.22 г. № 135-VII (введен в действие с 1 января 2023 г.) (</w:t>
      </w:r>
      <w:hyperlink r:id="rId5635" w:anchor="sub_id=6540003" w:history="1">
        <w:r>
          <w:rPr>
            <w:rStyle w:val="a4"/>
            <w:i/>
            <w:iCs/>
          </w:rPr>
          <w:t>см. стар. ред.</w:t>
        </w:r>
      </w:hyperlink>
      <w:r>
        <w:rPr>
          <w:rStyle w:val="s3"/>
        </w:rPr>
        <w:t xml:space="preserve">); внесены изменения в соответствии с </w:t>
      </w:r>
      <w:hyperlink r:id="rId5636" w:anchor="sub_id=654" w:history="1">
        <w:r>
          <w:rPr>
            <w:rStyle w:val="a4"/>
            <w:i/>
            <w:iCs/>
          </w:rPr>
          <w:t>Законом</w:t>
        </w:r>
      </w:hyperlink>
      <w:r>
        <w:rPr>
          <w:rStyle w:val="s3"/>
        </w:rPr>
        <w:t xml:space="preserve"> РК от 12.12.23 г. № 45-VIII (введен в действие с 1 января 2024 г.) (</w:t>
      </w:r>
      <w:hyperlink r:id="rId5637" w:anchor="sub_id=6540003" w:history="1">
        <w:r>
          <w:rPr>
            <w:rStyle w:val="a4"/>
            <w:i/>
            <w:iCs/>
          </w:rPr>
          <w:t>см. стар. ред.</w:t>
        </w:r>
      </w:hyperlink>
      <w:r>
        <w:rPr>
          <w:rStyle w:val="s3"/>
        </w:rPr>
        <w:t>)</w:t>
      </w:r>
    </w:p>
    <w:p w:rsidR="00000000" w:rsidRDefault="0091227A">
      <w:pPr>
        <w:pStyle w:val="pj"/>
      </w:pPr>
      <w:r>
        <w:rPr>
          <w:rStyle w:val="s0"/>
        </w:rPr>
        <w:t>3) дивиденды и вознаграждения по ценн</w:t>
      </w:r>
      <w:r>
        <w:rPr>
          <w:rStyle w:val="s0"/>
        </w:rPr>
        <w:t>ым бумагам, находящимся на дату начисления таких дивидендов и вознаграждений в официальном списке фондовых бирж, функционирующих на территории Республики Казахстан.</w:t>
      </w:r>
    </w:p>
    <w:p w:rsidR="00000000" w:rsidRDefault="0091227A">
      <w:pPr>
        <w:pStyle w:val="pj"/>
      </w:pPr>
      <w:r>
        <w:rPr>
          <w:rStyle w:val="s0"/>
        </w:rPr>
        <w:t>При этом положение части первой настоящего подпункта применяется к дивидендам и вознагражде</w:t>
      </w:r>
      <w:r>
        <w:rPr>
          <w:rStyle w:val="s0"/>
        </w:rPr>
        <w:t xml:space="preserve">ниям, начисленным по ценным бумагам, по которым за календарный год осуществлялись торги на бирже в соответствии с </w:t>
      </w:r>
      <w:hyperlink r:id="rId5638" w:history="1">
        <w:r>
          <w:rPr>
            <w:rStyle w:val="a4"/>
          </w:rPr>
          <w:t>критериями</w:t>
        </w:r>
      </w:hyperlink>
      <w:r>
        <w:rPr>
          <w:rStyle w:val="s0"/>
        </w:rPr>
        <w:t>, определенными Правительством Республики Казахстан;</w:t>
      </w:r>
    </w:p>
    <w:p w:rsidR="00000000" w:rsidRDefault="0091227A">
      <w:pPr>
        <w:pStyle w:val="pj"/>
      </w:pPr>
      <w:r>
        <w:rPr>
          <w:rStyle w:val="s0"/>
        </w:rPr>
        <w:t xml:space="preserve">4) исключен в соответствии с </w:t>
      </w:r>
      <w:hyperlink r:id="rId5639" w:anchor="sub_id=654" w:history="1">
        <w:r>
          <w:rPr>
            <w:rStyle w:val="a4"/>
          </w:rPr>
          <w:t>Законом</w:t>
        </w:r>
      </w:hyperlink>
      <w:r>
        <w:rPr>
          <w:rStyle w:val="s0"/>
        </w:rPr>
        <w:t xml:space="preserve"> РК от 11.07.22 г. № 135-VII </w:t>
      </w:r>
      <w:r>
        <w:rPr>
          <w:rStyle w:val="s3"/>
        </w:rPr>
        <w:t>(введен в действие с 1 января 2023 г.) (</w:t>
      </w:r>
      <w:hyperlink r:id="rId5640" w:anchor="sub_id=6540004" w:history="1">
        <w:r>
          <w:rPr>
            <w:rStyle w:val="a4"/>
            <w:i/>
            <w:iCs/>
          </w:rPr>
          <w:t>см. стар. ред.</w:t>
        </w:r>
      </w:hyperlink>
      <w:r>
        <w:rPr>
          <w:rStyle w:val="s3"/>
        </w:rPr>
        <w:t>)</w:t>
      </w:r>
    </w:p>
    <w:p w:rsidR="00000000" w:rsidRDefault="0091227A">
      <w:pPr>
        <w:pStyle w:val="pj"/>
      </w:pPr>
      <w:r>
        <w:t xml:space="preserve">5) вознаграждения по государственным эмиссионным ценным бумагам, </w:t>
      </w:r>
      <w:hyperlink r:id="rId5641" w:anchor="sub_id=10001" w:history="1">
        <w:r>
          <w:rPr>
            <w:rStyle w:val="a4"/>
          </w:rPr>
          <w:t>агентским облигациям</w:t>
        </w:r>
      </w:hyperlink>
      <w:r>
        <w:t xml:space="preserve"> и доходы от прироста стоимости при реализации государстве</w:t>
      </w:r>
      <w:r>
        <w:t>нных эмиссионных ценных бумаг и агентских облигаций;</w:t>
      </w:r>
    </w:p>
    <w:p w:rsidR="00000000" w:rsidRDefault="0091227A">
      <w:pPr>
        <w:pStyle w:val="pj"/>
      </w:pPr>
      <w:r>
        <w:t>6) доходы от прироста стоимости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w:t>
      </w:r>
      <w:r>
        <w:t>ондовой биржи;</w:t>
      </w:r>
    </w:p>
    <w:p w:rsidR="00000000" w:rsidRDefault="0091227A">
      <w:pPr>
        <w:pStyle w:val="pj"/>
      </w:pPr>
      <w:bookmarkStart w:id="1083" w:name="SUB6540007"/>
      <w:bookmarkEnd w:id="1083"/>
      <w:r>
        <w:t xml:space="preserve">7) доходы от прироста стоимости при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указанные в </w:t>
      </w:r>
      <w:hyperlink w:anchor="sub6440106" w:history="1">
        <w:r>
          <w:rPr>
            <w:rStyle w:val="a4"/>
          </w:rPr>
          <w:t>под</w:t>
        </w:r>
        <w:r>
          <w:rPr>
            <w:rStyle w:val="a4"/>
          </w:rPr>
          <w:t>пункте 6) пункта 1 статьи 644</w:t>
        </w:r>
      </w:hyperlink>
      <w:r>
        <w:t xml:space="preserve"> настоящего Кодекса, за исключением доходов лица, являющегося резидентом государства с льготным налогообложением, включенного в </w:t>
      </w:r>
      <w:hyperlink r:id="rId5642" w:history="1">
        <w:r>
          <w:rPr>
            <w:rStyle w:val="a4"/>
          </w:rPr>
          <w:t>перечень</w:t>
        </w:r>
      </w:hyperlink>
      <w:r>
        <w:rPr>
          <w:rStyle w:val="s2"/>
        </w:rPr>
        <w:t>,</w:t>
      </w:r>
      <w:r>
        <w:t xml:space="preserve"> утвержденный уполномочен</w:t>
      </w:r>
      <w:r>
        <w:t>ным органом, если иное не установлено подпунктом 6) настоящего пункта, при одновременном выполнении следующих условий:</w:t>
      </w:r>
    </w:p>
    <w:p w:rsidR="00000000" w:rsidRDefault="0091227A">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1227A">
      <w:pPr>
        <w:pStyle w:val="pj"/>
      </w:pPr>
      <w:r>
        <w:t xml:space="preserve">такое юридическое </w:t>
      </w:r>
      <w:r>
        <w:t>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91227A">
      <w:pPr>
        <w:pStyle w:val="pj"/>
      </w:pPr>
      <w:r>
        <w:t>имущество лиц (лица), являющихся (являющегося) недропользовате</w:t>
      </w:r>
      <w:r>
        <w:t xml:space="preserve">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w:t>
      </w:r>
      <w:r>
        <w:t>реализации составляет не более 50 процентов.</w:t>
      </w:r>
    </w:p>
    <w:p w:rsidR="00000000" w:rsidRDefault="0091227A">
      <w:pPr>
        <w:pStyle w:val="pj"/>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w:t>
      </w:r>
      <w:r>
        <w:t>ля собственных нужд.</w:t>
      </w:r>
    </w:p>
    <w:p w:rsidR="00000000" w:rsidRDefault="0091227A">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91227A">
      <w:pPr>
        <w:pStyle w:val="pj"/>
      </w:pPr>
      <w:r>
        <w:t xml:space="preserve">8)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w:t>
      </w:r>
      <w:r>
        <w:t>оящего Кодекса;</w:t>
      </w:r>
    </w:p>
    <w:p w:rsidR="00000000" w:rsidRDefault="0091227A">
      <w:pPr>
        <w:pStyle w:val="pj"/>
      </w:pPr>
      <w:r>
        <w:t xml:space="preserve">9) выплаты, производимые за счет средств </w:t>
      </w:r>
      <w:hyperlink w:anchor="sub10113" w:history="1">
        <w:r>
          <w:rPr>
            <w:rStyle w:val="a4"/>
          </w:rPr>
          <w:t>гранта</w:t>
        </w:r>
      </w:hyperlink>
      <w:r>
        <w:t xml:space="preserve">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w:t>
      </w:r>
      <w:r>
        <w:t>анам в Республике Казахстан;</w:t>
      </w:r>
    </w:p>
    <w:p w:rsidR="00000000" w:rsidRDefault="0091227A">
      <w:pPr>
        <w:pStyle w:val="pj"/>
      </w:pPr>
      <w:bookmarkStart w:id="1084" w:name="SUB6540010"/>
      <w:bookmarkEnd w:id="1084"/>
      <w:r>
        <w:t xml:space="preserve">10) материальная выгода, фактически произведенная автономной организацией образования, указанной в </w:t>
      </w:r>
      <w:hyperlink w:anchor="sub2910000" w:history="1">
        <w:r>
          <w:rPr>
            <w:rStyle w:val="a4"/>
          </w:rPr>
          <w:t>пункте 1 статьи 291</w:t>
        </w:r>
      </w:hyperlink>
      <w:r>
        <w:t xml:space="preserve"> настоящего Кодекса, в виде оплаты (возмещения) расходов на проживание, меди</w:t>
      </w:r>
      <w:r>
        <w:t>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91227A">
      <w:pPr>
        <w:pStyle w:val="pj"/>
      </w:pPr>
      <w:r>
        <w:t>являющимся работником такой автономной о</w:t>
      </w:r>
      <w:r>
        <w:t>рганизации образования;</w:t>
      </w:r>
    </w:p>
    <w:p w:rsidR="00000000" w:rsidRDefault="0091227A">
      <w:pPr>
        <w:pStyle w:val="pj"/>
      </w:pPr>
      <w: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91227A">
      <w:pPr>
        <w:pStyle w:val="pj"/>
      </w:pPr>
      <w:r>
        <w:t>являющимся работником юридического лица-нерезидента, выполняющего работы, оказывающего услуги такой авт</w:t>
      </w:r>
      <w:r>
        <w:t>ономной организации образования, и непосредственно выполняющим такие работы и оказывающим такие услуги;</w:t>
      </w:r>
    </w:p>
    <w:p w:rsidR="00000000" w:rsidRDefault="0091227A">
      <w:pPr>
        <w:pStyle w:val="pj"/>
      </w:pPr>
      <w:r>
        <w:t xml:space="preserve">11) </w:t>
      </w:r>
      <w:hyperlink r:id="rId5643" w:anchor="sub_id=20000" w:history="1">
        <w:r>
          <w:rPr>
            <w:rStyle w:val="a4"/>
          </w:rPr>
          <w:t>действовал</w:t>
        </w:r>
      </w:hyperlink>
      <w:r>
        <w:t xml:space="preserve"> </w:t>
      </w:r>
      <w:r>
        <w:rPr>
          <w:rStyle w:val="s0"/>
        </w:rPr>
        <w:t>до 1 января 2020 года</w:t>
      </w:r>
      <w:r>
        <w:t xml:space="preserve"> </w:t>
      </w:r>
      <w:r>
        <w:rPr>
          <w:rStyle w:val="s3"/>
        </w:rPr>
        <w:t>(</w:t>
      </w:r>
      <w:hyperlink r:id="rId5644" w:anchor="sub_id=6540011" w:history="1">
        <w:r>
          <w:rPr>
            <w:rStyle w:val="a4"/>
            <w:i/>
            <w:iCs/>
          </w:rPr>
          <w:t>см. стар. ред.</w:t>
        </w:r>
      </w:hyperlink>
      <w:r>
        <w:rPr>
          <w:rStyle w:val="s3"/>
        </w:rPr>
        <w:t>)</w:t>
      </w:r>
    </w:p>
    <w:p w:rsidR="00000000" w:rsidRDefault="0091227A">
      <w:pPr>
        <w:pStyle w:val="pj"/>
      </w:pPr>
      <w:r>
        <w:t xml:space="preserve">12) </w:t>
      </w:r>
      <w:hyperlink r:id="rId5645" w:anchor="sub_id=20000" w:history="1">
        <w:r>
          <w:rPr>
            <w:rStyle w:val="a4"/>
          </w:rPr>
          <w:t>действовал</w:t>
        </w:r>
      </w:hyperlink>
      <w:r>
        <w:t xml:space="preserve"> </w:t>
      </w:r>
      <w:r>
        <w:rPr>
          <w:rStyle w:val="s0"/>
        </w:rPr>
        <w:t>до 1 января 2020 года</w:t>
      </w:r>
      <w:r>
        <w:t xml:space="preserve"> </w:t>
      </w:r>
      <w:r>
        <w:rPr>
          <w:rStyle w:val="s3"/>
        </w:rPr>
        <w:t>(</w:t>
      </w:r>
      <w:hyperlink r:id="rId5646" w:anchor="sub_id=6540012" w:history="1">
        <w:r>
          <w:rPr>
            <w:rStyle w:val="a4"/>
            <w:i/>
            <w:iCs/>
          </w:rPr>
          <w:t>см. стар. ред.</w:t>
        </w:r>
      </w:hyperlink>
      <w:r>
        <w:rPr>
          <w:rStyle w:val="s3"/>
        </w:rPr>
        <w:t>)</w:t>
      </w:r>
    </w:p>
    <w:p w:rsidR="00000000" w:rsidRDefault="0091227A">
      <w:pPr>
        <w:pStyle w:val="pji"/>
      </w:pPr>
      <w:r>
        <w:rPr>
          <w:rStyle w:val="s3"/>
        </w:rPr>
        <w:t xml:space="preserve">Статья дополнена подпунктом 13 в соответствии с </w:t>
      </w:r>
      <w:hyperlink r:id="rId5647" w:anchor="sub_id=654"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1227A">
      <w:pPr>
        <w:pStyle w:val="pj"/>
      </w:pPr>
      <w:r>
        <w:t xml:space="preserve">13) сумма задолженности по кредиту (займу), по которому прощение долга произведено в порядке и на условиях,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 вознаграждению по таким к</w:t>
      </w:r>
      <w:r>
        <w:t>редитам, начисленному по 31 декабря 2012 года включительно.</w:t>
      </w:r>
    </w:p>
    <w:p w:rsidR="00000000" w:rsidRDefault="0091227A">
      <w:pPr>
        <w:pStyle w:val="pj"/>
      </w:pPr>
      <w:r>
        <w:t> </w:t>
      </w:r>
    </w:p>
    <w:p w:rsidR="00000000" w:rsidRDefault="0091227A">
      <w:pPr>
        <w:pStyle w:val="pj"/>
      </w:pPr>
      <w:bookmarkStart w:id="1085" w:name="SUB6550000"/>
      <w:bookmarkEnd w:id="1085"/>
      <w:r>
        <w:rPr>
          <w:rStyle w:val="s1"/>
        </w:rPr>
        <w:t>Статья 655. Порядок исчисления, удержания и перечисления индивидуального подоходного налога по доходам, подлежащим налогообложению у источника выплаты</w:t>
      </w:r>
    </w:p>
    <w:p w:rsidR="00000000" w:rsidRDefault="0091227A">
      <w:pPr>
        <w:pStyle w:val="pj"/>
      </w:pPr>
      <w:r>
        <w:t>1. Доходы физического лица-нерезидента из и</w:t>
      </w:r>
      <w:r>
        <w:t xml:space="preserve">сточников в Республике Казахстан, за исключением доходов, указанных в </w:t>
      </w:r>
      <w:hyperlink w:anchor="sub6560000" w:history="1">
        <w:r>
          <w:rPr>
            <w:rStyle w:val="a4"/>
          </w:rPr>
          <w:t>пункте 1 статьи 656</w:t>
        </w:r>
      </w:hyperlink>
      <w:r>
        <w:t xml:space="preserve"> настоящего Кодекса, облагаются индивидуальным подоходным налогом у источника выплаты по ставкам, указанным в </w:t>
      </w:r>
      <w:hyperlink w:anchor="sub6460000" w:history="1">
        <w:r>
          <w:rPr>
            <w:rStyle w:val="a4"/>
          </w:rPr>
          <w:t>статье 646</w:t>
        </w:r>
      </w:hyperlink>
      <w:r>
        <w:t xml:space="preserve"> настоящего Кодекса, без осуществления налоговых вычетов, если иное не установлено настоящей статьей.</w:t>
      </w:r>
    </w:p>
    <w:p w:rsidR="00000000" w:rsidRDefault="0091227A">
      <w:pPr>
        <w:pStyle w:val="pj"/>
      </w:pPr>
      <w:r>
        <w:t xml:space="preserve">В целях настоящей статьи прирост стоимости при реализации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91227A">
      <w:pPr>
        <w:pStyle w:val="pj"/>
      </w:pPr>
      <w:r>
        <w:t>2. Несмотря на положения настоящей статьи, исчисление, удержание и перечисление индивидуального подоходного налога у источника выплаты в бюджет с доходов физического лица-нерезидента, указанн</w:t>
      </w:r>
      <w:r>
        <w:t xml:space="preserve">ых в </w:t>
      </w:r>
      <w:hyperlink w:anchor="sub6500000" w:history="1">
        <w:r>
          <w:rPr>
            <w:rStyle w:val="a4"/>
          </w:rPr>
          <w:t>пункте 1 статьи 650</w:t>
        </w:r>
      </w:hyperlink>
      <w:r>
        <w:t xml:space="preserve"> настоящего 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91227A">
      <w:pPr>
        <w:pStyle w:val="pji"/>
      </w:pPr>
      <w:r>
        <w:rPr>
          <w:rStyle w:val="s3"/>
        </w:rPr>
        <w:t xml:space="preserve">В пункт 3 внесены изменения в соответствии с </w:t>
      </w:r>
      <w:hyperlink r:id="rId5648" w:anchor="sub_id=655" w:history="1">
        <w:r>
          <w:rPr>
            <w:rStyle w:val="a4"/>
            <w:i/>
            <w:iCs/>
          </w:rPr>
          <w:t>Законом</w:t>
        </w:r>
      </w:hyperlink>
      <w:r>
        <w:rPr>
          <w:rStyle w:val="s3"/>
        </w:rPr>
        <w:t xml:space="preserve"> РК от 21.12.22 г. № 165-VII (введен в действие с 1 января 2023 г.) (</w:t>
      </w:r>
      <w:hyperlink r:id="rId5649" w:anchor="sub_id=6550300" w:history="1">
        <w:r>
          <w:rPr>
            <w:rStyle w:val="a4"/>
            <w:i/>
            <w:iCs/>
          </w:rPr>
          <w:t>см. стар. ред.</w:t>
        </w:r>
      </w:hyperlink>
      <w:r>
        <w:rPr>
          <w:rStyle w:val="s3"/>
        </w:rPr>
        <w:t>)</w:t>
      </w:r>
    </w:p>
    <w:p w:rsidR="00000000" w:rsidRDefault="0091227A">
      <w:pPr>
        <w:pStyle w:val="pj"/>
      </w:pPr>
      <w:r>
        <w:t>3. Исчисление индивидуального</w:t>
      </w:r>
      <w:r>
        <w:t xml:space="preserve"> подоходного налога по доходам, подлежащим налогообложению у источника выплаты, с учетом положений, предусмотренных </w:t>
      </w:r>
      <w:hyperlink w:anchor="sub3190200" w:history="1">
        <w:r>
          <w:rPr>
            <w:rStyle w:val="a4"/>
          </w:rPr>
          <w:t>пунктом 2 статьи 319</w:t>
        </w:r>
      </w:hyperlink>
      <w:r>
        <w:t xml:space="preserve"> настоящего Кодекса, производится налоговым агентом без осуществления налоговых вычетов</w:t>
      </w:r>
      <w:r>
        <w:t xml:space="preserve"> путем применения ставки, установленной </w:t>
      </w:r>
      <w:hyperlink w:anchor="sub3200000" w:history="1">
        <w:r>
          <w:rPr>
            <w:rStyle w:val="a4"/>
          </w:rPr>
          <w:t>пунктом 1 статьи 320</w:t>
        </w:r>
      </w:hyperlink>
      <w:r>
        <w:t xml:space="preserve"> настоящего Кодекса, к сумме следующих доходов физического лица-нерезидента, включая доходы, определенные </w:t>
      </w:r>
      <w:hyperlink w:anchor="sub3220000" w:history="1">
        <w:r>
          <w:rPr>
            <w:rStyle w:val="a4"/>
          </w:rPr>
          <w:t>пунктом 1 статьи 322</w:t>
        </w:r>
      </w:hyperlink>
      <w:r>
        <w:t xml:space="preserve"> нас</w:t>
      </w:r>
      <w:r>
        <w:t>тоящего Кодекса:</w:t>
      </w:r>
    </w:p>
    <w:p w:rsidR="00000000" w:rsidRDefault="0091227A">
      <w:pPr>
        <w:pStyle w:val="pj"/>
      </w:pPr>
      <w:r>
        <w:t>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91227A">
      <w:pPr>
        <w:pStyle w:val="pji"/>
      </w:pPr>
      <w:r>
        <w:rPr>
          <w:rStyle w:val="s3"/>
        </w:rPr>
        <w:t xml:space="preserve">См. </w:t>
      </w:r>
      <w:hyperlink r:id="rId5650" w:history="1">
        <w:r>
          <w:rPr>
            <w:rStyle w:val="a4"/>
            <w:i/>
            <w:iCs/>
          </w:rPr>
          <w:t>Ответ</w:t>
        </w:r>
      </w:hyperlink>
      <w:r>
        <w:t xml:space="preserve"> </w:t>
      </w:r>
      <w:r>
        <w:rPr>
          <w:rStyle w:val="s3"/>
        </w:rPr>
        <w:t>Минист</w:t>
      </w:r>
      <w:r>
        <w:rPr>
          <w:rStyle w:val="s3"/>
        </w:rPr>
        <w:t>ра национальной экономики РК от 21 декабря 2018 года на вопрос от 14 декабря 2018 года № 526744 (dialog.egov.kz) «К доходам, подлежащим налогообложению у работника - нерезидента, не может быть применена корректировка, предусмотренная ст. 341 НК РК»</w:t>
      </w:r>
    </w:p>
    <w:p w:rsidR="00000000" w:rsidRDefault="0091227A">
      <w:pPr>
        <w:pStyle w:val="pj"/>
      </w:pPr>
      <w:r>
        <w:t>от деят</w:t>
      </w:r>
      <w:r>
        <w:t>ельности в Республике Казахстан в виде материальной выгоды, полученной от работодателя;</w:t>
      </w:r>
    </w:p>
    <w:p w:rsidR="00000000" w:rsidRDefault="0091227A">
      <w:pPr>
        <w:pStyle w:val="pj"/>
      </w:pPr>
      <w:r>
        <w:t>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w:t>
      </w:r>
      <w:r>
        <w:t xml:space="preserve"> на них управленческих обязанностей в отношении резидента, независимо от места фактического выполнения таких обязанностей;</w:t>
      </w:r>
    </w:p>
    <w:p w:rsidR="00000000" w:rsidRDefault="0091227A">
      <w:pPr>
        <w:pStyle w:val="pj"/>
      </w:pPr>
      <w:r>
        <w:t>надбавки, выплачиваемые ему в связи с проживанием в Республике Казахстан резидентом или нерезидентом, являющимися работодателями;</w:t>
      </w:r>
    </w:p>
    <w:p w:rsidR="00000000" w:rsidRDefault="0091227A">
      <w:pPr>
        <w:pStyle w:val="pj"/>
      </w:pPr>
      <w:r>
        <w:t>стр</w:t>
      </w:r>
      <w:r>
        <w:t>аховые выплаты физическим лицам - нерезидентам, осуществляемые по договору пенсионного аннуитета;</w:t>
      </w:r>
    </w:p>
    <w:p w:rsidR="00000000" w:rsidRDefault="0091227A">
      <w:pPr>
        <w:pStyle w:val="pj"/>
      </w:pPr>
      <w:r>
        <w:t>пенсионные выплаты, осуществляемые накопительным пенсионным фондом-резидентом.</w:t>
      </w:r>
    </w:p>
    <w:p w:rsidR="00000000" w:rsidRDefault="0091227A">
      <w:pPr>
        <w:pStyle w:val="pj"/>
      </w:pPr>
      <w:r>
        <w:t>4. Исчисление и удержание индивидуального подоходного налога по доходам, подлеж</w:t>
      </w:r>
      <w:r>
        <w:t>ащим налогообложению у источника выплаты, производятся налоговым агентом не позднее дня выплаты доходов физическому лицу-нерезиденту, за исключением случая, указанного в пункте 7 настоящей статьи.</w:t>
      </w:r>
    </w:p>
    <w:p w:rsidR="00000000" w:rsidRDefault="0091227A">
      <w:pPr>
        <w:pStyle w:val="pj"/>
      </w:pPr>
      <w:r>
        <w:t>Индивидуальный подоходный налог у источника выплаты удержив</w:t>
      </w:r>
      <w:r>
        <w:t>ается налоговым агентом независимо от формы и места осуществления выплаты дохода физическому лицу-нерезиденту.</w:t>
      </w:r>
    </w:p>
    <w:p w:rsidR="00000000" w:rsidRDefault="0091227A">
      <w:pPr>
        <w:pStyle w:val="pji"/>
      </w:pPr>
      <w:r>
        <w:rPr>
          <w:rStyle w:val="s3"/>
        </w:rPr>
        <w:t xml:space="preserve">В пункт 5 внесены изменения в соответствии с </w:t>
      </w:r>
      <w:hyperlink r:id="rId5651" w:anchor="sub_id=655" w:history="1">
        <w:r>
          <w:rPr>
            <w:rStyle w:val="a4"/>
            <w:i/>
            <w:iCs/>
          </w:rPr>
          <w:t>Законом</w:t>
        </w:r>
      </w:hyperlink>
      <w:r>
        <w:t xml:space="preserve"> </w:t>
      </w:r>
      <w:r>
        <w:rPr>
          <w:rStyle w:val="s3"/>
        </w:rPr>
        <w:t>РК от 10.12.20 г. № 382-VI (введен в действие с 1 января 2021 г.) (</w:t>
      </w:r>
      <w:hyperlink r:id="rId5652" w:anchor="sub_id=6550500" w:history="1">
        <w:r>
          <w:rPr>
            <w:rStyle w:val="a4"/>
            <w:i/>
            <w:iCs/>
          </w:rPr>
          <w:t>см. стар. ред.</w:t>
        </w:r>
      </w:hyperlink>
      <w:r>
        <w:rPr>
          <w:rStyle w:val="s3"/>
        </w:rPr>
        <w:t>)</w:t>
      </w:r>
    </w:p>
    <w:p w:rsidR="00000000" w:rsidRDefault="0091227A">
      <w:pPr>
        <w:pStyle w:val="pj"/>
      </w:pPr>
      <w:r>
        <w:t>5. Перечисление индивидуального подоходного налога с доходов физического лица-нерезидент</w:t>
      </w:r>
      <w:r>
        <w:t>а, подлежащих налогообложению у источника выплаты, в бюджет производится налоговым агентом по месту нахождения не позднее 25 числа месяца, следующего за месяцем, в котором налог подлежит удержанию.</w:t>
      </w:r>
    </w:p>
    <w:p w:rsidR="00000000" w:rsidRDefault="0091227A">
      <w:pPr>
        <w:pStyle w:val="pj"/>
      </w:pPr>
      <w:r>
        <w:t xml:space="preserve">6. При выплате дохода в иностранной валюте размер дохода, </w:t>
      </w:r>
      <w:r>
        <w:t>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91227A">
      <w:pPr>
        <w:pStyle w:val="pj"/>
      </w:pPr>
      <w:bookmarkStart w:id="1086" w:name="SUB6550700"/>
      <w:bookmarkEnd w:id="1086"/>
      <w:r>
        <w:t>7. При предоставлении иностранного персонала нерезидентом, деятельность которог</w:t>
      </w:r>
      <w:r>
        <w:t xml:space="preserve">о не образует постоянного учреждения в Республике Казахстан в соответствии с положениями </w:t>
      </w:r>
      <w:hyperlink w:anchor="sub2200700" w:history="1">
        <w:r>
          <w:rPr>
            <w:rStyle w:val="a4"/>
          </w:rPr>
          <w:t>пункта 7 статьи 220</w:t>
        </w:r>
      </w:hyperlink>
      <w:r>
        <w:t xml:space="preserve"> настоящего Кодекса, доход такого персонала от деятельности в Республике Казахстан облагается индивидуальным подохо</w:t>
      </w:r>
      <w:r>
        <w:t>дным налогом у источника выплаты.</w:t>
      </w:r>
    </w:p>
    <w:p w:rsidR="00000000" w:rsidRDefault="0091227A">
      <w:pPr>
        <w:pStyle w:val="pj"/>
      </w:pPr>
      <w:r>
        <w:t>При этом объектом обложения индивидуальным подоходным налогом являются доходы физического лица-нерезидента, в том числе иная материальная выгода, получаемая таким лицом в связи с деятельностью в Республике Казахстан.</w:t>
      </w:r>
    </w:p>
    <w:p w:rsidR="00000000" w:rsidRDefault="0091227A">
      <w:pPr>
        <w:pStyle w:val="pj"/>
      </w:pPr>
      <w:r>
        <w:t>В слу</w:t>
      </w:r>
      <w:r>
        <w:t xml:space="preserve">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основании документов, представляемых нерезидентом в соответствии с </w:t>
      </w:r>
      <w:hyperlink w:anchor="sub2200700" w:history="1">
        <w:r>
          <w:rPr>
            <w:rStyle w:val="a4"/>
          </w:rPr>
          <w:t>пунктом 7 статьи 220</w:t>
        </w:r>
      </w:hyperlink>
      <w:r>
        <w:t xml:space="preserve"> настоящего Кодекса.</w:t>
      </w:r>
    </w:p>
    <w:p w:rsidR="00000000" w:rsidRDefault="0091227A">
      <w:pPr>
        <w:pStyle w:val="pj"/>
      </w:pPr>
      <w: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w:t>
      </w:r>
      <w:r>
        <w:t>авлению иностранного персонала.</w:t>
      </w:r>
    </w:p>
    <w:p w:rsidR="00000000" w:rsidRDefault="0091227A">
      <w:pPr>
        <w:pStyle w:val="pj"/>
      </w:pPr>
      <w: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3200000" w:history="1">
        <w:r>
          <w:rPr>
            <w:rStyle w:val="a4"/>
          </w:rPr>
          <w:t>пунктом 1 статьи 320</w:t>
        </w:r>
      </w:hyperlink>
      <w:r>
        <w:t xml:space="preserve"> настоящего Кодекса</w:t>
      </w:r>
      <w:r>
        <w:t xml:space="preserve">, к сумме доходов иностранного персонала, определенных в соответствии с настоящим пунктом с учетом положений </w:t>
      </w:r>
      <w:hyperlink w:anchor="sub3190200" w:history="1">
        <w:r>
          <w:rPr>
            <w:rStyle w:val="a4"/>
          </w:rPr>
          <w:t>пункта 2 статьи 319</w:t>
        </w:r>
      </w:hyperlink>
      <w:r>
        <w:t xml:space="preserve"> настоящего Кодекса, без осуществления налоговых вычетов.</w:t>
      </w:r>
    </w:p>
    <w:p w:rsidR="00000000" w:rsidRDefault="0091227A">
      <w:pPr>
        <w:pStyle w:val="pj"/>
      </w:pPr>
      <w:r>
        <w:t>Налоговый агент обязан перечислить су</w:t>
      </w:r>
      <w:r>
        <w:t>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rsidR="00000000" w:rsidRDefault="0091227A">
      <w:pPr>
        <w:pStyle w:val="pj"/>
      </w:pPr>
      <w:r>
        <w:t>8. Обязанность и ответственность по исчислению, удержанию и перечислению индивидуаль</w:t>
      </w:r>
      <w:r>
        <w:t>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rsidR="00000000" w:rsidRDefault="0091227A">
      <w:pPr>
        <w:pStyle w:val="pj"/>
      </w:pPr>
      <w:r>
        <w:t>1) индивидуального предпринимателя;</w:t>
      </w:r>
    </w:p>
    <w:p w:rsidR="00000000" w:rsidRDefault="0091227A">
      <w:pPr>
        <w:pStyle w:val="pj"/>
      </w:pPr>
      <w:r>
        <w:t>2) юридическое лицо-нерезидента, осуществляющее деятельность в Республи</w:t>
      </w:r>
      <w:r>
        <w:t>ке Казахстан через структурное подразделение.</w:t>
      </w:r>
    </w:p>
    <w:p w:rsidR="00000000" w:rsidRDefault="0091227A">
      <w:pPr>
        <w:pStyle w:val="pj"/>
      </w:pPr>
      <w:r>
        <w:t>При этом юридическое лицо-нерезидент признается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91227A">
      <w:pPr>
        <w:pStyle w:val="pj"/>
      </w:pPr>
      <w:r>
        <w:t>3) юридическое лицо-нерезиден</w:t>
      </w:r>
      <w:r>
        <w:t>та, осуществляющее деятельность в Республике Казахстан через постоянное учреждение без открытия структурного подразделения.</w:t>
      </w:r>
    </w:p>
    <w:p w:rsidR="00000000" w:rsidRDefault="0091227A">
      <w:pPr>
        <w:pStyle w:val="pj"/>
      </w:pPr>
      <w:r>
        <w:t>При этом юридическое лицо-нерезидент признается налоговым агентом с даты постановки его постоянного учреждения без открытия структур</w:t>
      </w:r>
      <w:r>
        <w:t>ного подразделения на регистрационный учет в налоговых органах Республики Казахстан;</w:t>
      </w:r>
    </w:p>
    <w:p w:rsidR="00000000" w:rsidRDefault="0091227A">
      <w:pPr>
        <w:pStyle w:val="pj"/>
      </w:pPr>
      <w:r>
        <w:t>4) юридическое лицо-резидента, в том числе эмитента базового актива депозитарных расписок.</w:t>
      </w:r>
    </w:p>
    <w:p w:rsidR="00000000" w:rsidRDefault="0091227A">
      <w:pPr>
        <w:pStyle w:val="pj"/>
      </w:pPr>
      <w: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w:t>
      </w:r>
      <w:r>
        <w:t xml:space="preserve">е выплачены (подлежат выплате) таким структурным подразделением, в порядке, определенном </w:t>
      </w:r>
      <w:hyperlink w:anchor="sub3530000" w:history="1">
        <w:r>
          <w:rPr>
            <w:rStyle w:val="a4"/>
          </w:rPr>
          <w:t>статьей 353</w:t>
        </w:r>
      </w:hyperlink>
      <w:r>
        <w:t xml:space="preserve"> настоящего Кодекса;</w:t>
      </w:r>
    </w:p>
    <w:p w:rsidR="00000000" w:rsidRDefault="0091227A">
      <w:pPr>
        <w:pStyle w:val="pj"/>
      </w:pPr>
      <w:r>
        <w:t>5) юридическое лицо, в том числе нерезидента, осуществляющее деятельность в Республике Казахстан через</w:t>
      </w:r>
      <w:r>
        <w:t xml:space="preserve">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w:t>
      </w:r>
    </w:p>
    <w:p w:rsidR="00000000" w:rsidRDefault="0091227A">
      <w:pPr>
        <w:pStyle w:val="pj"/>
      </w:pPr>
      <w:r>
        <w:t>6) юридическое л</w:t>
      </w:r>
      <w:r>
        <w:t xml:space="preserve">ицо-нерезидента, приобретающее имущество, указанное в </w:t>
      </w:r>
      <w:hyperlink w:anchor="sub6500105" w:history="1">
        <w:r>
          <w:rPr>
            <w:rStyle w:val="a4"/>
          </w:rPr>
          <w:t>подпункте 5) части первой пункта 1 статьи 650</w:t>
        </w:r>
      </w:hyperlink>
      <w:r>
        <w:t xml:space="preserve"> настоящего Кодекса, при невыполнении условий, установленных </w:t>
      </w:r>
      <w:hyperlink w:anchor="sub6540007" w:history="1">
        <w:r>
          <w:rPr>
            <w:rStyle w:val="a4"/>
          </w:rPr>
          <w:t>подпунктом 7) статьи 654</w:t>
        </w:r>
      </w:hyperlink>
      <w:r>
        <w:t xml:space="preserve"> насто</w:t>
      </w:r>
      <w:r>
        <w:t>ящего Кодекса.</w:t>
      </w:r>
    </w:p>
    <w:p w:rsidR="00000000" w:rsidRDefault="0091227A">
      <w:pPr>
        <w:pStyle w:val="pj"/>
      </w:pPr>
      <w:r>
        <w:t>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собственных средств без его удержания обязанность налоговог</w:t>
      </w:r>
      <w:r>
        <w:t>о агента по удержанию и перечислению индивидуального подоходного налога у источника выплаты считается исполненной.</w:t>
      </w:r>
    </w:p>
    <w:p w:rsidR="00000000" w:rsidRDefault="0091227A">
      <w:pPr>
        <w:pStyle w:val="pj"/>
      </w:pPr>
      <w:r>
        <w:t> </w:t>
      </w:r>
    </w:p>
    <w:p w:rsidR="00000000" w:rsidRDefault="0091227A">
      <w:pPr>
        <w:pStyle w:val="pji"/>
      </w:pPr>
      <w:bookmarkStart w:id="1087" w:name="SUB6560000"/>
      <w:bookmarkEnd w:id="1087"/>
      <w:r>
        <w:rPr>
          <w:rStyle w:val="s3"/>
        </w:rPr>
        <w:t xml:space="preserve">Заголовок статьи 656 изложен в редакции </w:t>
      </w:r>
      <w:hyperlink r:id="rId5653" w:anchor="sub_id=656" w:history="1">
        <w:r>
          <w:rPr>
            <w:rStyle w:val="a4"/>
            <w:i/>
            <w:iCs/>
          </w:rPr>
          <w:t>Закона</w:t>
        </w:r>
      </w:hyperlink>
      <w:r>
        <w:t xml:space="preserve"> </w:t>
      </w:r>
      <w:r>
        <w:rPr>
          <w:rStyle w:val="s3"/>
        </w:rPr>
        <w:t>РК от 25.11</w:t>
      </w:r>
      <w:r>
        <w:rPr>
          <w:rStyle w:val="s3"/>
        </w:rPr>
        <w:t>.19 г. № 272-VI (введен в действие с 1 января 2018 г.) (</w:t>
      </w:r>
      <w:hyperlink r:id="rId5654" w:anchor="sub_id=6560000" w:history="1">
        <w:r>
          <w:rPr>
            <w:rStyle w:val="a4"/>
            <w:i/>
            <w:iCs/>
          </w:rPr>
          <w:t>см. стар. ред.</w:t>
        </w:r>
      </w:hyperlink>
      <w:r>
        <w:rPr>
          <w:rStyle w:val="s3"/>
        </w:rPr>
        <w:t>)</w:t>
      </w:r>
    </w:p>
    <w:p w:rsidR="00000000" w:rsidRDefault="0091227A">
      <w:pPr>
        <w:pStyle w:val="pj"/>
      </w:pPr>
      <w:r>
        <w:rPr>
          <w:rStyle w:val="s1"/>
        </w:rPr>
        <w:t>Статья 656. Порядок налогообложения доходов иностранцев и лиц без гражданства, направленных в Респу</w:t>
      </w:r>
      <w:r>
        <w:rPr>
          <w:rStyle w:val="s1"/>
        </w:rPr>
        <w:t>блику Казахстан юридическим лицом-нерезидентом, не зарегистрированным в качестве налогоплательщика Республики Казахстан</w:t>
      </w:r>
    </w:p>
    <w:p w:rsidR="00000000" w:rsidRDefault="0091227A">
      <w:pPr>
        <w:pStyle w:val="pji"/>
      </w:pPr>
      <w:r>
        <w:rPr>
          <w:rStyle w:val="s3"/>
        </w:rPr>
        <w:t xml:space="preserve">Пункт 1 изложен в редакции </w:t>
      </w:r>
      <w:hyperlink r:id="rId5655" w:anchor="sub_id=656" w:history="1">
        <w:r>
          <w:rPr>
            <w:rStyle w:val="a4"/>
            <w:i/>
            <w:iCs/>
          </w:rPr>
          <w:t>Закона</w:t>
        </w:r>
      </w:hyperlink>
      <w:r>
        <w:t xml:space="preserve"> </w:t>
      </w:r>
      <w:r>
        <w:rPr>
          <w:rStyle w:val="s3"/>
        </w:rPr>
        <w:t>РК от 02.04.19 г. № 2</w:t>
      </w:r>
      <w:r>
        <w:rPr>
          <w:rStyle w:val="s3"/>
        </w:rPr>
        <w:t>41-VI (введен в действие с 1 января 2018 г.) (</w:t>
      </w:r>
      <w:hyperlink r:id="rId5656" w:anchor="sub_id=6560000" w:history="1">
        <w:r>
          <w:rPr>
            <w:rStyle w:val="a4"/>
            <w:i/>
            <w:iCs/>
          </w:rPr>
          <w:t>см. стар. ред.</w:t>
        </w:r>
      </w:hyperlink>
      <w:r>
        <w:rPr>
          <w:rStyle w:val="s3"/>
        </w:rPr>
        <w:t xml:space="preserve">); </w:t>
      </w:r>
      <w:hyperlink r:id="rId5657" w:anchor="sub_id=656" w:history="1">
        <w:r>
          <w:rPr>
            <w:rStyle w:val="a4"/>
            <w:i/>
            <w:iCs/>
          </w:rPr>
          <w:t>Закона</w:t>
        </w:r>
      </w:hyperlink>
      <w:r>
        <w:t xml:space="preserve"> </w:t>
      </w:r>
      <w:r>
        <w:rPr>
          <w:rStyle w:val="s3"/>
        </w:rPr>
        <w:t>РК от 25.11.19 г. № 272-VI (введен в действие с 1 января 2018 г.) (</w:t>
      </w:r>
      <w:hyperlink r:id="rId5658" w:anchor="sub_id=6560000" w:history="1">
        <w:r>
          <w:rPr>
            <w:rStyle w:val="a4"/>
            <w:i/>
            <w:iCs/>
          </w:rPr>
          <w:t>см. стар. ред.</w:t>
        </w:r>
      </w:hyperlink>
      <w:r>
        <w:rPr>
          <w:rStyle w:val="s3"/>
        </w:rPr>
        <w:t>)</w:t>
      </w:r>
    </w:p>
    <w:p w:rsidR="00000000" w:rsidRDefault="0091227A">
      <w:pPr>
        <w:pStyle w:val="pj"/>
      </w:pPr>
      <w:r>
        <w:rPr>
          <w:rStyle w:val="s0"/>
        </w:rPr>
        <w:t xml:space="preserve">1. Порядок налогообложения, установленный настоящей статьей, распространяется на доходы </w:t>
      </w:r>
      <w:r>
        <w:rPr>
          <w:rStyle w:val="s0"/>
        </w:rPr>
        <w:t xml:space="preserve">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 включая доходы, определенные </w:t>
      </w:r>
      <w:hyperlink w:anchor="sub3220000" w:history="1">
        <w:r>
          <w:rPr>
            <w:rStyle w:val="a4"/>
          </w:rPr>
          <w:t>статьей 322</w:t>
        </w:r>
      </w:hyperlink>
      <w:r>
        <w:rPr>
          <w:rStyle w:val="s0"/>
        </w:rPr>
        <w:t xml:space="preserve"> настоя</w:t>
      </w:r>
      <w:r>
        <w:rPr>
          <w:rStyle w:val="s0"/>
        </w:rPr>
        <w:t>щего Кодекса, полученные (подлежащие получению):</w:t>
      </w:r>
    </w:p>
    <w:p w:rsidR="00000000" w:rsidRDefault="0091227A">
      <w:pPr>
        <w:pStyle w:val="pj"/>
      </w:pPr>
      <w:r>
        <w:rPr>
          <w:rStyle w:val="s0"/>
        </w:rPr>
        <w:t>от деятельности в Республике Казахстан по трудовому договору (соглашению, контракту), заключенному с таким юридическим лицом-нерезидентом, являющимся работодателем;</w:t>
      </w:r>
    </w:p>
    <w:p w:rsidR="00000000" w:rsidRDefault="0091227A">
      <w:pPr>
        <w:pStyle w:val="pj"/>
      </w:pPr>
      <w:r>
        <w:rPr>
          <w:rStyle w:val="s0"/>
        </w:rPr>
        <w:t xml:space="preserve">от деятельности в Республике Казахстан по </w:t>
      </w:r>
      <w:r>
        <w:rPr>
          <w:rStyle w:val="s0"/>
        </w:rPr>
        <w:t>договору (контракту) гражданско-правового характера, заключенному с таким юридическим лицом-нерезидентом;</w:t>
      </w:r>
    </w:p>
    <w:p w:rsidR="00000000" w:rsidRDefault="0091227A">
      <w:pPr>
        <w:pStyle w:val="pji"/>
      </w:pPr>
      <w:r>
        <w:rPr>
          <w:rStyle w:val="s3"/>
        </w:rPr>
        <w:t xml:space="preserve">Абзац четвертый части 1 пункта 1 в редакции </w:t>
      </w:r>
      <w:hyperlink r:id="rId5659" w:anchor="sub_id=656" w:history="1">
        <w:r>
          <w:rPr>
            <w:rStyle w:val="a4"/>
            <w:i/>
            <w:iCs/>
          </w:rPr>
          <w:t>Закона</w:t>
        </w:r>
      </w:hyperlink>
      <w:r>
        <w:t xml:space="preserve"> </w:t>
      </w:r>
      <w:r>
        <w:rPr>
          <w:rStyle w:val="s3"/>
        </w:rPr>
        <w:t xml:space="preserve">РК от 25.11.19 г. </w:t>
      </w:r>
      <w:r>
        <w:rPr>
          <w:rStyle w:val="s3"/>
        </w:rPr>
        <w:t>№ 272-VI введена в действие с 1 января 2020 г.</w:t>
      </w:r>
    </w:p>
    <w:p w:rsidR="00000000" w:rsidRDefault="0091227A">
      <w:pPr>
        <w:pStyle w:val="pj"/>
      </w:pPr>
      <w:r>
        <w:rPr>
          <w:rStyle w:val="s0"/>
        </w:rPr>
        <w:t>от деятельности в Республике Казахстан в виде материальной выгоды, полученной от лица, не являющегося работодателем;</w:t>
      </w:r>
    </w:p>
    <w:p w:rsidR="00000000" w:rsidRDefault="0091227A">
      <w:pPr>
        <w:pStyle w:val="pj"/>
      </w:pPr>
      <w:r>
        <w:rPr>
          <w:rStyle w:val="s0"/>
        </w:rPr>
        <w:t>надбавки, выплачиваемые в связи с проживанием в Республике Казахстан таким юридическим лицом</w:t>
      </w:r>
      <w:r>
        <w:rPr>
          <w:rStyle w:val="s0"/>
        </w:rPr>
        <w:t>-нерезидентом.</w:t>
      </w:r>
    </w:p>
    <w:p w:rsidR="00000000" w:rsidRDefault="0091227A">
      <w:pPr>
        <w:pStyle w:val="pj"/>
      </w:pPr>
      <w:r>
        <w:rPr>
          <w:rStyle w:val="s0"/>
        </w:rPr>
        <w:t>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юридическое лицо-нерезидент, зарегистрированное в качестве налогоплательщика Республики Ка</w:t>
      </w:r>
      <w:r>
        <w:rPr>
          <w:rStyle w:val="s0"/>
        </w:rPr>
        <w:t xml:space="preserve">захстан в связи с открытием текущего счета в банках-резидентах и (или) в связи с возникновением обязательств в соответствии со </w:t>
      </w:r>
      <w:hyperlink w:anchor="sub6500000" w:history="1">
        <w:r>
          <w:rPr>
            <w:rStyle w:val="a4"/>
          </w:rPr>
          <w:t>статьей 650</w:t>
        </w:r>
      </w:hyperlink>
      <w:r>
        <w:rPr>
          <w:rStyle w:val="s0"/>
        </w:rPr>
        <w:t xml:space="preserve"> настоящего Кодекса.</w:t>
      </w:r>
    </w:p>
    <w:p w:rsidR="00000000" w:rsidRDefault="0091227A">
      <w:pPr>
        <w:pStyle w:val="pj"/>
      </w:pPr>
      <w:r>
        <w:rPr>
          <w:rStyle w:val="s0"/>
        </w:rPr>
        <w:t>Положения настоящей статьи применяются к указанным в настоящей с</w:t>
      </w:r>
      <w:r>
        <w:rPr>
          <w:rStyle w:val="s0"/>
        </w:rPr>
        <w:t xml:space="preserve">татье доходам иностранца или лица без гражданства, направленного в Республику Казахстан, если иное не установлено </w:t>
      </w:r>
      <w:hyperlink w:anchor="sub6550700" w:history="1">
        <w:r>
          <w:rPr>
            <w:rStyle w:val="a4"/>
          </w:rPr>
          <w:t>пунктом 7 статьи 655</w:t>
        </w:r>
      </w:hyperlink>
      <w:r>
        <w:rPr>
          <w:rStyle w:val="s0"/>
        </w:rPr>
        <w:t xml:space="preserve"> настоящего Кодекса, при одновременном выполнении следующих условий:</w:t>
      </w:r>
    </w:p>
    <w:p w:rsidR="00000000" w:rsidRDefault="0091227A">
      <w:pPr>
        <w:pStyle w:val="pj"/>
      </w:pPr>
      <w:r>
        <w:rPr>
          <w:rStyle w:val="s0"/>
        </w:rPr>
        <w:t>1) иностранец или ли</w:t>
      </w:r>
      <w:r>
        <w:rPr>
          <w:rStyle w:val="s0"/>
        </w:rPr>
        <w:t>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Казахстан, либо работником подрядчика (субподрядчика) указанного юридического лица-нер</w:t>
      </w:r>
      <w:r>
        <w:rPr>
          <w:rStyle w:val="s0"/>
        </w:rPr>
        <w:t>езидента;</w:t>
      </w:r>
    </w:p>
    <w:p w:rsidR="00000000" w:rsidRDefault="0091227A">
      <w:pPr>
        <w:pStyle w:val="pj"/>
      </w:pPr>
      <w:r>
        <w:rPr>
          <w:rStyle w:val="s0"/>
        </w:rPr>
        <w:t xml:space="preserve">2) иностранец или лицо без гражданства признается постоянно пребывающим в Республике Казахстан в соответствии с </w:t>
      </w:r>
      <w:hyperlink w:anchor="sub2170200" w:history="1">
        <w:r>
          <w:rPr>
            <w:rStyle w:val="a4"/>
          </w:rPr>
          <w:t>пунктом 2 статьи 217</w:t>
        </w:r>
      </w:hyperlink>
      <w:r>
        <w:rPr>
          <w:rStyle w:val="s0"/>
        </w:rPr>
        <w:t xml:space="preserve"> настоящего Кодекса.</w:t>
      </w:r>
    </w:p>
    <w:p w:rsidR="00000000" w:rsidRDefault="0091227A">
      <w:pPr>
        <w:pStyle w:val="pji"/>
      </w:pPr>
      <w:r>
        <w:rPr>
          <w:rStyle w:val="s3"/>
        </w:rPr>
        <w:t xml:space="preserve">Часть 4 пункта 1 в редакции </w:t>
      </w:r>
      <w:hyperlink r:id="rId5660"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91227A">
      <w:pPr>
        <w:pStyle w:val="pj"/>
      </w:pPr>
      <w:r>
        <w:rPr>
          <w:rStyle w:val="s0"/>
        </w:rPr>
        <w:t xml:space="preserve">При этом в случае если иностранец или лицо без гражданства не признается постоянно пребывающим в Республике Казахстан в соответствии с </w:t>
      </w:r>
      <w:hyperlink w:anchor="sub2170200" w:history="1">
        <w:r>
          <w:rPr>
            <w:rStyle w:val="a4"/>
          </w:rPr>
          <w:t>пунктом 2 статьи 217</w:t>
        </w:r>
      </w:hyperlink>
      <w:r>
        <w:t xml:space="preserve"> </w:t>
      </w:r>
      <w:r>
        <w:rPr>
          <w:rStyle w:val="s0"/>
        </w:rPr>
        <w:t xml:space="preserve">настоящего Кодекса, то доходы от деятельности в Республике Казахстан в виде материальной выгоды, полученной от лица, не являющегося работодателем, подлежат налогообложению по ставке, установленной </w:t>
      </w:r>
      <w:hyperlink w:anchor="sub6460000" w:history="1">
        <w:r>
          <w:rPr>
            <w:rStyle w:val="a4"/>
          </w:rPr>
          <w:t>статьей 646</w:t>
        </w:r>
      </w:hyperlink>
      <w:r>
        <w:t xml:space="preserve"> </w:t>
      </w:r>
      <w:r>
        <w:rPr>
          <w:rStyle w:val="s0"/>
        </w:rPr>
        <w:t>настоящего Кодекса.</w:t>
      </w:r>
    </w:p>
    <w:p w:rsidR="00000000" w:rsidRDefault="0091227A">
      <w:pPr>
        <w:pStyle w:val="pji"/>
      </w:pPr>
      <w:r>
        <w:rPr>
          <w:rStyle w:val="s3"/>
        </w:rPr>
        <w:t xml:space="preserve">См.: </w:t>
      </w:r>
      <w:hyperlink r:id="rId5661" w:history="1">
        <w:r>
          <w:rPr>
            <w:rStyle w:val="a4"/>
            <w:i/>
            <w:iCs/>
          </w:rPr>
          <w:t>Ответ</w:t>
        </w:r>
      </w:hyperlink>
      <w:r>
        <w:t xml:space="preserve"> </w:t>
      </w:r>
      <w:r>
        <w:rPr>
          <w:rStyle w:val="s3"/>
        </w:rPr>
        <w:t>Председателя КГД МФ РК от 15 августа 2019 года на вопрос от 12 августа 2019 года № 562632 (dialog.egov.kz) «Касательно обязательств по исчислению и уплате ИПН у источника выплаты с доходов иностранных работников в РК»</w:t>
      </w:r>
    </w:p>
    <w:p w:rsidR="00000000" w:rsidRDefault="0091227A">
      <w:pPr>
        <w:pStyle w:val="pj"/>
      </w:pPr>
      <w:r>
        <w:t>2. Обязанность и ответственность по ис</w:t>
      </w:r>
      <w:r>
        <w:t>числению, удержанию и перечислению индивидуального подоходного налога у источника выплаты в бюджет с дохода иностранца или лица без гражданства, указанного в пункте 1 настоящей статьи, возлагаются на лицо (в том числе нерезидента, осуществляющего деятельно</w:t>
      </w:r>
      <w:r>
        <w:t>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91227A">
      <w:pPr>
        <w:pStyle w:val="pji"/>
      </w:pPr>
      <w:r>
        <w:rPr>
          <w:rStyle w:val="s3"/>
        </w:rPr>
        <w:t xml:space="preserve">В пункт 3 внесены изменения в соответствии с </w:t>
      </w:r>
      <w:hyperlink r:id="rId5662" w:anchor="sub_id=656" w:history="1">
        <w:r>
          <w:rPr>
            <w:rStyle w:val="a4"/>
            <w:i/>
            <w:iCs/>
          </w:rPr>
          <w:t>Законом</w:t>
        </w:r>
      </w:hyperlink>
      <w:r>
        <w:t xml:space="preserve"> </w:t>
      </w:r>
      <w:r>
        <w:rPr>
          <w:rStyle w:val="s3"/>
        </w:rPr>
        <w:t>РК от 25.11.19 г. № 272-VI (введен в действие с 1 января 2018 г.) (</w:t>
      </w:r>
      <w:hyperlink r:id="rId5663" w:anchor="sub_id=6560300" w:history="1">
        <w:r>
          <w:rPr>
            <w:rStyle w:val="a4"/>
            <w:i/>
            <w:iCs/>
          </w:rPr>
          <w:t>см. стар. ред.</w:t>
        </w:r>
      </w:hyperlink>
      <w:r>
        <w:rPr>
          <w:rStyle w:val="s3"/>
        </w:rPr>
        <w:t>)</w:t>
      </w:r>
    </w:p>
    <w:p w:rsidR="00000000" w:rsidRDefault="0091227A">
      <w:pPr>
        <w:pStyle w:val="pj"/>
      </w:pPr>
      <w:r>
        <w:t>3. Исчисление индивидуального подоходного нало</w:t>
      </w:r>
      <w:r>
        <w:t xml:space="preserve">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осуществления налоговых вычетов по ставке, установленной </w:t>
      </w:r>
      <w:hyperlink w:anchor="sub3200000" w:history="1">
        <w:r>
          <w:rPr>
            <w:rStyle w:val="a4"/>
          </w:rPr>
          <w:t>статьей 320</w:t>
        </w:r>
      </w:hyperlink>
      <w:r>
        <w:t xml:space="preserve"> настоящего Кодекса. При этом юридическое лицо-нерезидент обязано представить налоговому агенту:</w:t>
      </w:r>
    </w:p>
    <w:p w:rsidR="00000000" w:rsidRDefault="0091227A">
      <w:pPr>
        <w:pStyle w:val="pj"/>
      </w:pPr>
      <w:r>
        <w:t>нотариально засвидетельствованные копии индивидуального трудового договора (контракта) и (или) договора гражданско-правового характера, заключ</w:t>
      </w:r>
      <w:r>
        <w:t>енных с иностранцем или лицом без гражданства, направленным в Республику Казахстан;</w:t>
      </w:r>
    </w:p>
    <w:p w:rsidR="00000000" w:rsidRDefault="0091227A">
      <w:pPr>
        <w:pStyle w:val="pj"/>
      </w:pPr>
      <w:r>
        <w:t>иной документ, содержащий сведения о доходах физического лица, получаемых от работы по найму в рамках трудового договора и (или) договора гражданско-правового характера, за</w:t>
      </w:r>
      <w:r>
        <w:t>ключенного с таким нерезидентом.</w:t>
      </w:r>
    </w:p>
    <w:p w:rsidR="00000000" w:rsidRDefault="0091227A">
      <w:pPr>
        <w:pStyle w:val="pj"/>
      </w:pPr>
      <w:r>
        <w:t xml:space="preserve">В случае непредставления налоговому агенту документов, указанных в настоящем пункте, обложению индивидуальным подоходным налогом у источника выплаты подлежит доход в размере 80 процентов </w:t>
      </w:r>
      <w:r>
        <w:rPr>
          <w:rStyle w:val="s0"/>
        </w:rPr>
        <w:t>от суммы дохода</w:t>
      </w:r>
      <w:r>
        <w:t>, подлежащего выплате</w:t>
      </w:r>
      <w:r>
        <w:t xml:space="preserve"> юридическому лицу-нерезиденту за выполненные работы, оказанные услуги</w:t>
      </w:r>
      <w:r>
        <w:rPr>
          <w:rStyle w:val="s0"/>
        </w:rPr>
        <w:t>, который распределяется равными долями на всех иностранцев и лиц без гражданства</w:t>
      </w:r>
      <w:r>
        <w:t>.</w:t>
      </w:r>
    </w:p>
    <w:p w:rsidR="00000000" w:rsidRDefault="0091227A">
      <w:pPr>
        <w:pStyle w:val="pj"/>
      </w:pPr>
      <w:r>
        <w:rPr>
          <w:rStyle w:val="s0"/>
        </w:rPr>
        <w:t>При этом доход, указанный в настоящем пункте, подлежит уменьшению на сумму:</w:t>
      </w:r>
    </w:p>
    <w:p w:rsidR="00000000" w:rsidRDefault="0091227A">
      <w:pPr>
        <w:pStyle w:val="pj"/>
      </w:pPr>
      <w:r>
        <w:rPr>
          <w:rStyle w:val="s0"/>
        </w:rPr>
        <w:t>дохода, указанного в докуме</w:t>
      </w:r>
      <w:r>
        <w:rPr>
          <w:rStyle w:val="s0"/>
        </w:rPr>
        <w:t>нтах, определенных настоящим пунктом, в случае их представления;</w:t>
      </w:r>
    </w:p>
    <w:p w:rsidR="00000000" w:rsidRDefault="0091227A">
      <w:pPr>
        <w:pStyle w:val="pji"/>
      </w:pPr>
      <w:r>
        <w:rPr>
          <w:rStyle w:val="s3"/>
        </w:rPr>
        <w:t xml:space="preserve">Абзац 3 части 3 пункта 3 в редакции </w:t>
      </w:r>
      <w:hyperlink r:id="rId5664" w:anchor="sub_id=656" w:history="1">
        <w:r>
          <w:rPr>
            <w:rStyle w:val="a4"/>
            <w:i/>
            <w:iCs/>
          </w:rPr>
          <w:t>Закона</w:t>
        </w:r>
      </w:hyperlink>
      <w:r>
        <w:t xml:space="preserve"> </w:t>
      </w:r>
      <w:r>
        <w:rPr>
          <w:rStyle w:val="s3"/>
        </w:rPr>
        <w:t>РК от 25.11.19 г. № 272-VI введен в действие с 1 января 2020 г.</w:t>
      </w:r>
    </w:p>
    <w:p w:rsidR="00000000" w:rsidRDefault="0091227A">
      <w:pPr>
        <w:pStyle w:val="pj"/>
      </w:pPr>
      <w:r>
        <w:rPr>
          <w:rStyle w:val="s0"/>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договора (контракта, соглашения).</w:t>
      </w:r>
    </w:p>
    <w:p w:rsidR="00000000" w:rsidRDefault="0091227A">
      <w:pPr>
        <w:pStyle w:val="pji"/>
      </w:pPr>
      <w:r>
        <w:rPr>
          <w:rStyle w:val="s3"/>
        </w:rPr>
        <w:t xml:space="preserve">См.: </w:t>
      </w:r>
      <w:hyperlink r:id="rId5665" w:history="1">
        <w:r>
          <w:rPr>
            <w:rStyle w:val="a4"/>
            <w:i/>
            <w:iCs/>
          </w:rPr>
          <w:t>Ответ</w:t>
        </w:r>
      </w:hyperlink>
      <w:r>
        <w:rPr>
          <w:rStyle w:val="s3"/>
        </w:rPr>
        <w:t xml:space="preserve"> Председателя КГД МФ РК от 14 августа 2022 года на вопросы от 18 июля 2022 года № 747902 и № 747905 (dialog.egov.kz) «Какие документы должно предоставить юридическое лицо-нерезидент, если иностранец, направляемый на работу в Респу</w:t>
      </w:r>
      <w:r>
        <w:rPr>
          <w:rStyle w:val="s3"/>
        </w:rPr>
        <w:t>блику Казахстан, является работником подрядчика (субподрядчика) юридического лица-нерезидента, выполняющего работы»</w:t>
      </w:r>
    </w:p>
    <w:p w:rsidR="00000000" w:rsidRDefault="0091227A">
      <w:pPr>
        <w:pStyle w:val="pj"/>
      </w:pPr>
      <w:r>
        <w:t>4. Индивидуальный подоходный налог у источника выплаты исчисляется и удерживается налоговым агентом не позднее дня выплаты дохода юридическо</w:t>
      </w:r>
      <w:r>
        <w:t>му лицу-нерезиденту независимо от формы и места осуществления выплаты дохода.</w:t>
      </w:r>
    </w:p>
    <w:p w:rsidR="00000000" w:rsidRDefault="0091227A">
      <w:pPr>
        <w:pStyle w:val="pj"/>
      </w:pPr>
      <w: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w:t>
      </w:r>
      <w:r>
        <w:t>сяца, следующего за месяцем, в котором налог подлежит удержанию в соответствии с пунктом 4 настоящей статьи.</w:t>
      </w:r>
    </w:p>
    <w:p w:rsidR="00000000" w:rsidRDefault="0091227A">
      <w:pPr>
        <w:pStyle w:val="pji"/>
      </w:pPr>
      <w:r>
        <w:rPr>
          <w:rStyle w:val="s3"/>
        </w:rPr>
        <w:t xml:space="preserve">Статья дополнена пунктом 6 в соответствии с </w:t>
      </w:r>
      <w:hyperlink r:id="rId5666" w:anchor="sub_id=520" w:history="1">
        <w:r>
          <w:rPr>
            <w:rStyle w:val="a4"/>
            <w:i/>
            <w:iCs/>
          </w:rPr>
          <w:t>Законом</w:t>
        </w:r>
      </w:hyperlink>
      <w:r>
        <w:t xml:space="preserve"> </w:t>
      </w:r>
      <w:r>
        <w:rPr>
          <w:rStyle w:val="s3"/>
        </w:rPr>
        <w:t>РК от 10.12.20</w:t>
      </w:r>
      <w:r>
        <w:rPr>
          <w:rStyle w:val="s3"/>
        </w:rPr>
        <w:t xml:space="preserve"> г. № 382-VI (введен в действие с 1 января 2018 г.)</w:t>
      </w:r>
    </w:p>
    <w:p w:rsidR="00000000" w:rsidRDefault="0091227A">
      <w:pPr>
        <w:pStyle w:val="pj"/>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w:t>
      </w:r>
      <w:r>
        <w:t>ествующий дате выплаты дохода.</w:t>
      </w:r>
    </w:p>
    <w:p w:rsidR="00000000" w:rsidRDefault="0091227A">
      <w:pPr>
        <w:pStyle w:val="pj"/>
      </w:pPr>
      <w:r>
        <w:t> </w:t>
      </w:r>
    </w:p>
    <w:p w:rsidR="00000000" w:rsidRDefault="0091227A">
      <w:pPr>
        <w:pStyle w:val="pj"/>
      </w:pPr>
      <w:bookmarkStart w:id="1088" w:name="SUB6570000"/>
      <w:bookmarkEnd w:id="1088"/>
      <w:r>
        <w:rPr>
          <w:rStyle w:val="s1"/>
        </w:rPr>
        <w:t>Статья 657. Представление декларации по индивидуальному подоходному налогу и социальному налогу</w:t>
      </w:r>
    </w:p>
    <w:p w:rsidR="00000000" w:rsidRDefault="0091227A">
      <w:pPr>
        <w:pStyle w:val="pj"/>
      </w:pPr>
      <w:hyperlink r:id="rId5667" w:history="1">
        <w:r>
          <w:rPr>
            <w:rStyle w:val="a4"/>
          </w:rPr>
          <w:t>Декларация</w:t>
        </w:r>
      </w:hyperlink>
      <w:r>
        <w:t xml:space="preserve"> по индивидуальному подоходному налогу и социальному</w:t>
      </w:r>
      <w:r>
        <w:t xml:space="preserve"> налогу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91227A">
      <w:pPr>
        <w:pStyle w:val="pj"/>
      </w:pPr>
      <w:r>
        <w:t> </w:t>
      </w:r>
    </w:p>
    <w:p w:rsidR="00000000" w:rsidRDefault="0091227A">
      <w:pPr>
        <w:pStyle w:val="pj"/>
      </w:pPr>
      <w:bookmarkStart w:id="1089" w:name="SUB6580000"/>
      <w:bookmarkEnd w:id="1089"/>
      <w:r>
        <w:rPr>
          <w:rStyle w:val="s1"/>
        </w:rPr>
        <w:t>Статья 658. Порядок исчисления и уплаты индивидуаль</w:t>
      </w:r>
      <w:r>
        <w:rPr>
          <w:rStyle w:val="s1"/>
        </w:rPr>
        <w:t>ного подоходного налога с доходов физического лица-нерезидента в отдельных случаях</w:t>
      </w:r>
    </w:p>
    <w:p w:rsidR="00000000" w:rsidRDefault="0091227A">
      <w:pPr>
        <w:pStyle w:val="pj"/>
      </w:pPr>
      <w:r>
        <w:t>1. Положения настоящей статьи распространяются на доходы физического лица-нерезидента, полученные из источников в Республике Казахстан от лица, не являющегося налоговым аген</w:t>
      </w:r>
      <w:r>
        <w:t>том в соответствии с положениями настоящего Кодекса.</w:t>
      </w:r>
    </w:p>
    <w:p w:rsidR="00000000" w:rsidRDefault="0091227A">
      <w:pPr>
        <w:pStyle w:val="pj"/>
      </w:pPr>
      <w:r>
        <w:t>2. Если иное не установлено настоящей статьей, исчисление индивидуального подоходного налога с доходов физического лица-нерезидента, полученных из источников в Республике Казахстан от лица, не являющегос</w:t>
      </w:r>
      <w:r>
        <w:t xml:space="preserve">я налоговым агентом в соответствии с положениями настоящего Кодекса, производится путем применения ставки, установленной </w:t>
      </w:r>
      <w:hyperlink w:anchor="sub6460000" w:history="1">
        <w:r>
          <w:rPr>
            <w:rStyle w:val="a4"/>
          </w:rPr>
          <w:t>статьей 646</w:t>
        </w:r>
      </w:hyperlink>
      <w:r>
        <w:t xml:space="preserve"> настоящего Кодекса, к начисленной сумме дохода без осуществления налоговых вычетов.</w:t>
      </w:r>
    </w:p>
    <w:p w:rsidR="00000000" w:rsidRDefault="0091227A">
      <w:pPr>
        <w:pStyle w:val="pj"/>
      </w:pPr>
      <w:r>
        <w:t>3. Есл</w:t>
      </w:r>
      <w:r>
        <w:t xml:space="preserve">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w:t>
      </w:r>
      <w:r>
        <w:t>налогу за налоговый период.</w:t>
      </w:r>
    </w:p>
    <w:p w:rsidR="00000000" w:rsidRDefault="0091227A">
      <w:pPr>
        <w:pStyle w:val="pj"/>
      </w:pPr>
      <w:r>
        <w:t xml:space="preserve">4. Исчисление и удержание индивидуального подоходного налога с доходов физического лица-нерезидента, указанных в </w:t>
      </w:r>
      <w:hyperlink w:anchor="sub6500000" w:history="1">
        <w:r>
          <w:rPr>
            <w:rStyle w:val="a4"/>
          </w:rPr>
          <w:t>пункте 1 статьи 650</w:t>
        </w:r>
      </w:hyperlink>
      <w:r>
        <w:t xml:space="preserve"> настоящего 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91227A">
      <w:pPr>
        <w:pStyle w:val="pji"/>
      </w:pPr>
      <w:r>
        <w:rPr>
          <w:rStyle w:val="s3"/>
        </w:rPr>
        <w:t xml:space="preserve">В пункт 5 внесены изменения в соответствии с </w:t>
      </w:r>
      <w:hyperlink r:id="rId5668" w:anchor="sub_id=658" w:history="1">
        <w:r>
          <w:rPr>
            <w:rStyle w:val="a4"/>
            <w:i/>
            <w:iCs/>
          </w:rPr>
          <w:t>Законом</w:t>
        </w:r>
      </w:hyperlink>
      <w:r>
        <w:t xml:space="preserve"> </w:t>
      </w:r>
      <w:r>
        <w:rPr>
          <w:rStyle w:val="s3"/>
        </w:rPr>
        <w:t>РК от 26.12.18 г. № 203-VI (введен в действие с 1 января 2019 г.) (</w:t>
      </w:r>
      <w:hyperlink r:id="rId5669" w:anchor="sub_id=6580500" w:history="1">
        <w:r>
          <w:rPr>
            <w:rStyle w:val="a4"/>
            <w:i/>
            <w:iCs/>
          </w:rPr>
          <w:t>см. стар. ред.</w:t>
        </w:r>
      </w:hyperlink>
      <w:r>
        <w:rPr>
          <w:rStyle w:val="s3"/>
        </w:rPr>
        <w:t>)</w:t>
      </w:r>
    </w:p>
    <w:p w:rsidR="00000000" w:rsidRDefault="0091227A">
      <w:pPr>
        <w:pStyle w:val="pj"/>
      </w:pPr>
      <w:r>
        <w:t>5. Трудовые иммигранты-нерезиденты по доходам, полученным (подлежащим получению) по труд</w:t>
      </w:r>
      <w:r>
        <w:t>овым договорам, заключенным в соответствии с трудовым законодательством Республики Казахстан на основании разрешения трудовому иммигранту, в течение налогового периода производят уплату предварительного платежа по индивидуальному подоходному налогу.</w:t>
      </w:r>
    </w:p>
    <w:p w:rsidR="00000000" w:rsidRDefault="0091227A">
      <w:pPr>
        <w:pStyle w:val="pj"/>
      </w:pPr>
      <w:r>
        <w:t>Предва</w:t>
      </w:r>
      <w:r>
        <w:t xml:space="preserve">рительный платеж по индивидуальному подоходному налогу исчисляется в размере 2-кратного </w:t>
      </w:r>
      <w:hyperlink r:id="rId5670"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w:t>
      </w:r>
      <w:r>
        <w:t>варя соответствующего финансового года, за каждый месяц выполнения работ, оказания услуг соответствующего периода, указанного трудовым иммигрантом-нерезидентом в заявлении на получение (продление) разрешения трудовому иммигранту.</w:t>
      </w:r>
    </w:p>
    <w:p w:rsidR="00000000" w:rsidRDefault="0091227A">
      <w:pPr>
        <w:pStyle w:val="pj"/>
      </w:pPr>
      <w:r>
        <w:t>Уплата предварительного пл</w:t>
      </w:r>
      <w:r>
        <w:t>атежа по индивидуальному подоходному налогу производится трудовым иммигрантом-нерезидентом по месту пребывания до получения (продления) разрешения трудовому иммигранту.</w:t>
      </w:r>
    </w:p>
    <w:p w:rsidR="00000000" w:rsidRDefault="0091227A">
      <w:pPr>
        <w:pStyle w:val="pj"/>
      </w:pPr>
      <w:r>
        <w:t>По окончании налогового периода по доходам, указанным в настоящем пункте, трудовыми имм</w:t>
      </w:r>
      <w:r>
        <w:t xml:space="preserve">игрантами-нерезидентами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t xml:space="preserve"> настоящего Кодекса, к облагаемой сумме дохода.</w:t>
      </w:r>
    </w:p>
    <w:p w:rsidR="00000000" w:rsidRDefault="0091227A">
      <w:pPr>
        <w:pStyle w:val="pj"/>
      </w:pPr>
      <w:r>
        <w:rPr>
          <w:rStyle w:val="s0"/>
        </w:rPr>
        <w:t>Облагаемая сумма дохода опр</w:t>
      </w:r>
      <w:r>
        <w:rPr>
          <w:rStyle w:val="s0"/>
        </w:rPr>
        <w:t xml:space="preserve">еделяется как сумма доходов, полученных (подлежащих получению) от выполнения работ, оказания услуг, уменьшенная на сумму 12-кратного размера </w:t>
      </w:r>
      <w:hyperlink r:id="rId5671" w:history="1">
        <w:r>
          <w:rPr>
            <w:rStyle w:val="a4"/>
          </w:rPr>
          <w:t>месячного расчетного показателя</w:t>
        </w:r>
      </w:hyperlink>
      <w:r>
        <w:rPr>
          <w:rStyle w:val="s2"/>
        </w:rPr>
        <w:t>,</w:t>
      </w:r>
      <w:r>
        <w:rPr>
          <w:rStyle w:val="s0"/>
        </w:rPr>
        <w:t xml:space="preserve"> установленного зак</w:t>
      </w:r>
      <w:r>
        <w:rPr>
          <w:rStyle w:val="s0"/>
        </w:rPr>
        <w:t>оном о республиканском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91227A">
      <w:pPr>
        <w:pStyle w:val="pj"/>
      </w:pPr>
      <w:r>
        <w:t>Сумма предварительных платежей</w:t>
      </w:r>
      <w:r>
        <w:t>, уплаченная трудовым иммигрантом-нерезидентом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91227A">
      <w:pPr>
        <w:pStyle w:val="pj"/>
      </w:pPr>
      <w:r>
        <w:t>В случае если сумма уплаченных в течение налогового периода пред</w:t>
      </w:r>
      <w:r>
        <w:t xml:space="preserve">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w:t>
      </w:r>
      <w:r>
        <w:t>не подлежит возврату или зачету.</w:t>
      </w:r>
    </w:p>
    <w:p w:rsidR="00000000" w:rsidRDefault="0091227A">
      <w:pPr>
        <w:pStyle w:val="pj"/>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w:t>
      </w:r>
      <w:r>
        <w:t>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иммигрантом-нерезидентом по месту пребывани</w:t>
      </w:r>
      <w:r>
        <w:t xml:space="preserve">я не позднее десяти календарных дней после срока представления декларации по индивидуальному подоходному налогу, предусмотренного </w:t>
      </w:r>
      <w:hyperlink w:anchor="sub6590000" w:history="1">
        <w:r>
          <w:rPr>
            <w:rStyle w:val="a4"/>
          </w:rPr>
          <w:t>статьей 659</w:t>
        </w:r>
      </w:hyperlink>
      <w:r>
        <w:t xml:space="preserve"> настоящего Кодекса.</w:t>
      </w:r>
    </w:p>
    <w:p w:rsidR="00000000" w:rsidRDefault="0091227A">
      <w:pPr>
        <w:pStyle w:val="pj"/>
      </w:pPr>
      <w:r>
        <w:t> </w:t>
      </w:r>
    </w:p>
    <w:p w:rsidR="00000000" w:rsidRDefault="0091227A">
      <w:pPr>
        <w:pStyle w:val="pj"/>
      </w:pPr>
      <w:bookmarkStart w:id="1090" w:name="SUB6590000"/>
      <w:bookmarkEnd w:id="1090"/>
      <w:r>
        <w:rPr>
          <w:rStyle w:val="s1"/>
        </w:rPr>
        <w:t>Статья 659. Представление декларации по индивидуальному под</w:t>
      </w:r>
      <w:r>
        <w:rPr>
          <w:rStyle w:val="s1"/>
        </w:rPr>
        <w:t>оходному налогу</w:t>
      </w:r>
    </w:p>
    <w:p w:rsidR="00000000" w:rsidRDefault="0091227A">
      <w:pPr>
        <w:pStyle w:val="pj"/>
      </w:pPr>
      <w:r>
        <w:t xml:space="preserve">Если иное не установлено настоящей статьей, </w:t>
      </w:r>
      <w:hyperlink r:id="rId5672" w:history="1">
        <w:r>
          <w:rPr>
            <w:rStyle w:val="a4"/>
          </w:rPr>
          <w:t>декларация</w:t>
        </w:r>
      </w:hyperlink>
      <w:r>
        <w:t xml:space="preserve"> по индивидуальному подоходному налогу представляется в налоговый орган по месту пребывания (жительства) налогоплательщик</w:t>
      </w:r>
      <w:r>
        <w:t>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физическим лицом самостоятельно в соответствии с настоящим Кодексом.</w:t>
      </w:r>
    </w:p>
    <w:p w:rsidR="00000000" w:rsidRDefault="0091227A">
      <w:pPr>
        <w:pStyle w:val="pj"/>
      </w:pPr>
      <w:r>
        <w:t xml:space="preserve">В </w:t>
      </w:r>
      <w:r>
        <w:t>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w:t>
      </w:r>
      <w:r>
        <w:t>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w:t>
      </w:r>
      <w:r>
        <w:t>да такого лица за пределы Республики Казахстан.</w:t>
      </w:r>
    </w:p>
    <w:p w:rsidR="00000000" w:rsidRDefault="0091227A">
      <w:pPr>
        <w:pStyle w:val="pj"/>
      </w:pPr>
      <w:r>
        <w:t xml:space="preserve">Декларация по индивидуальному подоходному налогу представляется трудовыми иммигрантами-нерезидентами, получившими доходы, указанные в </w:t>
      </w:r>
      <w:hyperlink w:anchor="sub6440121" w:history="1">
        <w:r>
          <w:rPr>
            <w:rStyle w:val="a4"/>
          </w:rPr>
          <w:t>подпункте 21) пункта 1 статьи 644</w:t>
        </w:r>
      </w:hyperlink>
      <w:r>
        <w:t xml:space="preserve"> </w:t>
      </w:r>
      <w:r>
        <w:t xml:space="preserve">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 налоговый орган по месту пребывания не позднее 31 марта </w:t>
      </w:r>
      <w:r>
        <w:t>года, следующего за отчетным налоговым периодом.</w:t>
      </w:r>
    </w:p>
    <w:p w:rsidR="00000000" w:rsidRDefault="0091227A">
      <w:pPr>
        <w:pStyle w:val="pj"/>
      </w:pPr>
      <w:r>
        <w:t xml:space="preserve">При этом в случае выезда за пределы Республики Казахстан трудового иммигранта-нерезидента, получившего доходы, указанные в </w:t>
      </w:r>
      <w:hyperlink w:anchor="sub6440121" w:history="1">
        <w:r>
          <w:rPr>
            <w:rStyle w:val="a4"/>
          </w:rPr>
          <w:t>подпункте 21) пункта 1 статьи 644,</w:t>
        </w:r>
      </w:hyperlink>
      <w:r>
        <w:t xml:space="preserve"> в течение налого</w:t>
      </w:r>
      <w:r>
        <w:t>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91227A">
      <w:pPr>
        <w:pStyle w:val="pj"/>
      </w:pPr>
      <w:r>
        <w:rPr>
          <w:b/>
          <w:bCs/>
        </w:rPr>
        <w:t> </w:t>
      </w:r>
    </w:p>
    <w:p w:rsidR="00000000" w:rsidRDefault="0091227A">
      <w:pPr>
        <w:pStyle w:val="pj"/>
      </w:pPr>
      <w:r>
        <w:t> </w:t>
      </w:r>
    </w:p>
    <w:p w:rsidR="00000000" w:rsidRDefault="0091227A">
      <w:pPr>
        <w:pStyle w:val="pc"/>
      </w:pPr>
      <w:bookmarkStart w:id="1091" w:name="SUB6600000"/>
      <w:bookmarkEnd w:id="1091"/>
      <w:r>
        <w:rPr>
          <w:rStyle w:val="s1"/>
        </w:rPr>
        <w:t>Глава 75. СПЕЦИАЛЬНЫЕ ПОЛОЖЕНИЯ ПО МЕЖДУНАРОДНЫМ ДОГОВОРАМ,</w:t>
      </w:r>
      <w:r>
        <w:rPr>
          <w:rStyle w:val="s1"/>
        </w:rPr>
        <w:br/>
        <w:t>РЕГУЛИРУЮЩИМ ВОПРОСЫ ИЗБ</w:t>
      </w:r>
      <w:r>
        <w:rPr>
          <w:rStyle w:val="s1"/>
        </w:rPr>
        <w:t>ЕЖАНИЯ ДВОЙНОГО НАЛОГООБЛОЖЕНИЯ</w:t>
      </w:r>
      <w:r>
        <w:rPr>
          <w:rStyle w:val="s1"/>
        </w:rPr>
        <w:br/>
        <w:t>И ПРЕДОТВРАЩЕНИЯ УКЛОНЕНИЯ ОТ УПЛАТЫ НАЛОГОВ</w:t>
      </w:r>
    </w:p>
    <w:p w:rsidR="00000000" w:rsidRDefault="0091227A">
      <w:pPr>
        <w:pStyle w:val="pj"/>
      </w:pPr>
      <w:r>
        <w:rPr>
          <w:b/>
          <w:bCs/>
        </w:rPr>
        <w:t> </w:t>
      </w:r>
    </w:p>
    <w:p w:rsidR="00000000" w:rsidRDefault="0091227A">
      <w:pPr>
        <w:pStyle w:val="pj"/>
      </w:pPr>
      <w:r>
        <w:rPr>
          <w:rStyle w:val="s1"/>
        </w:rPr>
        <w:t>Статья 660. Условия применения международного договора</w:t>
      </w:r>
    </w:p>
    <w:p w:rsidR="00000000" w:rsidRDefault="0091227A">
      <w:pPr>
        <w:pStyle w:val="pj"/>
      </w:pPr>
      <w:r>
        <w:t xml:space="preserve">1. Положения международного договора, регулирующего вопросы избежания двойного налогообложения и предотвращения уклонения </w:t>
      </w:r>
      <w:r>
        <w:t>от уплаты налогов, одной из сторон которого является Республика Казахстан (далее - международный договор), применяются к лицам, которые являются резидентами одного или обоих государств, заключивших такой договор.</w:t>
      </w:r>
    </w:p>
    <w:p w:rsidR="00000000" w:rsidRDefault="0091227A">
      <w:pPr>
        <w:pStyle w:val="pj"/>
      </w:pPr>
      <w:r>
        <w:t>2. Положения пункта 1 настоящей статьи не р</w:t>
      </w:r>
      <w:r>
        <w:t>аспространяются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w:t>
      </w:r>
      <w:r>
        <w:t>говор.</w:t>
      </w:r>
    </w:p>
    <w:p w:rsidR="00000000" w:rsidRDefault="0091227A">
      <w:pPr>
        <w:pStyle w:val="pj"/>
      </w:pPr>
      <w:r>
        <w:t> </w:t>
      </w:r>
    </w:p>
    <w:p w:rsidR="00000000" w:rsidRDefault="0091227A">
      <w:pPr>
        <w:pStyle w:val="pj"/>
      </w:pPr>
      <w:bookmarkStart w:id="1092" w:name="SUB6610000"/>
      <w:bookmarkEnd w:id="1092"/>
      <w:r>
        <w:rPr>
          <w:rStyle w:val="s1"/>
        </w:rPr>
        <w:t>Статья 661. Порядок применения международного договора</w:t>
      </w:r>
    </w:p>
    <w:p w:rsidR="00000000" w:rsidRDefault="0091227A">
      <w:pPr>
        <w:pStyle w:val="pj"/>
      </w:pPr>
      <w:r>
        <w:t>Применение положений международного договора осуществляется в порядке, определенном настоящим Кодексом и соответствующим международным договором.</w:t>
      </w:r>
    </w:p>
    <w:p w:rsidR="00000000" w:rsidRDefault="0091227A">
      <w:pPr>
        <w:pStyle w:val="pj"/>
      </w:pPr>
      <w:r>
        <w:t> </w:t>
      </w:r>
    </w:p>
    <w:p w:rsidR="00000000" w:rsidRDefault="0091227A">
      <w:pPr>
        <w:pStyle w:val="pj"/>
      </w:pPr>
      <w:bookmarkStart w:id="1093" w:name="SUB6620000"/>
      <w:bookmarkEnd w:id="1093"/>
      <w:r>
        <w:rPr>
          <w:rStyle w:val="s1"/>
        </w:rPr>
        <w:t>Статья 662. Порядок отнесения на вычеты упра</w:t>
      </w:r>
      <w:r>
        <w:rPr>
          <w:rStyle w:val="s1"/>
        </w:rPr>
        <w:t>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91227A">
      <w:pPr>
        <w:pStyle w:val="pj"/>
      </w:pPr>
      <w:r>
        <w:t>1. В случае если положениями международного договора при определении налогооблагаемого дохода юридического лица-не</w:t>
      </w:r>
      <w:r>
        <w:t>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w:t>
      </w:r>
      <w:r>
        <w:t>дов определяется таким юридическим лицом-нерезидентом по своему выбору по одному из следующих методов:</w:t>
      </w:r>
    </w:p>
    <w:p w:rsidR="00000000" w:rsidRDefault="0091227A">
      <w:pPr>
        <w:pStyle w:val="pj"/>
      </w:pPr>
      <w:r>
        <w:t>1) методу пропорционального распределения расходов;</w:t>
      </w:r>
    </w:p>
    <w:p w:rsidR="00000000" w:rsidRDefault="0091227A">
      <w:pPr>
        <w:pStyle w:val="pj"/>
      </w:pPr>
      <w:r>
        <w:t>2) методу непосредственного (прямого) отнесения расходов на вычеты.</w:t>
      </w:r>
    </w:p>
    <w:p w:rsidR="00000000" w:rsidRDefault="0091227A">
      <w:pPr>
        <w:pStyle w:val="pj"/>
      </w:pPr>
      <w:r>
        <w:t xml:space="preserve">Для целей настоящей статьи и </w:t>
      </w:r>
      <w:hyperlink w:anchor="sub6630000" w:history="1">
        <w:r>
          <w:rPr>
            <w:rStyle w:val="a4"/>
          </w:rPr>
          <w:t>статей 663</w:t>
        </w:r>
      </w:hyperlink>
      <w:r>
        <w:rPr>
          <w:rStyle w:val="s2"/>
        </w:rPr>
        <w:t>,</w:t>
      </w:r>
      <w:r>
        <w:t xml:space="preserve"> </w:t>
      </w:r>
      <w:hyperlink w:anchor="sub6640000" w:history="1">
        <w:r>
          <w:rPr>
            <w:rStyle w:val="a4"/>
          </w:rPr>
          <w:t>664</w:t>
        </w:r>
      </w:hyperlink>
      <w:r>
        <w:t xml:space="preserve"> и </w:t>
      </w:r>
      <w:hyperlink w:anchor="sub6650000" w:history="1">
        <w:r>
          <w:rPr>
            <w:rStyle w:val="a4"/>
          </w:rPr>
          <w:t>665</w:t>
        </w:r>
      </w:hyperlink>
      <w:r>
        <w:t xml:space="preserve"> </w:t>
      </w:r>
      <w: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t>актически понесенные как в Республике Казахстан, так и за ее пределами.</w:t>
      </w:r>
    </w:p>
    <w:p w:rsidR="00000000" w:rsidRDefault="0091227A">
      <w:pPr>
        <w:pStyle w:val="pj"/>
      </w:pPr>
      <w:r>
        <w:t>При этом в распределяемые расходы юридического лица-нерезидента не подлежат включению:</w:t>
      </w:r>
    </w:p>
    <w:p w:rsidR="00000000" w:rsidRDefault="0091227A">
      <w:pPr>
        <w:pStyle w:val="pj"/>
      </w:pPr>
      <w:r>
        <w:t>управленческие и общеадминистративные расходы, понесенные непосредственно структурным подразделен</w:t>
      </w:r>
      <w:r>
        <w:t>ием юридического лица-нерезидента, деятельность которого привела к образованию постоянного учреждения в Республике Казахстан, или постоянным учреждением юридического лица-нерезидента без открытия структурного подразделения в Республике Казахстан, относимые</w:t>
      </w:r>
      <w:r>
        <w:t xml:space="preserve"> на вычеты в соответствии со </w:t>
      </w:r>
      <w:hyperlink w:anchor="sub2420000" w:history="1">
        <w:r>
          <w:rPr>
            <w:rStyle w:val="a4"/>
          </w:rPr>
          <w:t>статьями 242 - 273</w:t>
        </w:r>
      </w:hyperlink>
      <w: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91227A">
      <w:pPr>
        <w:pStyle w:val="pj"/>
      </w:pPr>
      <w:r>
        <w:t>управленческие и общеадминистративные расходы, понесе</w:t>
      </w:r>
      <w:r>
        <w:t>нные непосредственно структурными подразделениями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w:t>
      </w:r>
      <w:r>
        <w:t>ее - управленческие и общеадминистративные расходы постоянных учреждений в других странах);</w:t>
      </w:r>
    </w:p>
    <w:p w:rsidR="00000000" w:rsidRDefault="0091227A">
      <w:pPr>
        <w:pStyle w:val="pj"/>
      </w:pPr>
      <w: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w:t>
      </w:r>
      <w:r>
        <w:t>азахстан.</w:t>
      </w:r>
    </w:p>
    <w:p w:rsidR="00000000" w:rsidRDefault="0091227A">
      <w:pPr>
        <w:pStyle w:val="pj"/>
      </w:pPr>
      <w:bookmarkStart w:id="1094" w:name="SUB6620200"/>
      <w:bookmarkEnd w:id="1094"/>
      <w: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91227A">
      <w:pPr>
        <w:pStyle w:val="pj"/>
      </w:pPr>
      <w:r>
        <w:t>3. Юридическое лицо-нерезидент в течение отчетного налогово</w:t>
      </w:r>
      <w:r>
        <w:t>го периода по своему выбору применяет только один из методов отнесения распределяемых расходов юридического лица-нерезидента на вычеты постоянному учреждению.</w:t>
      </w:r>
    </w:p>
    <w:p w:rsidR="00000000" w:rsidRDefault="0091227A">
      <w:pPr>
        <w:pStyle w:val="pj"/>
      </w:pPr>
      <w:r>
        <w:t>Применяемый метод отнесения на вычеты распределяемых расходов юридического лица-нерезидента указы</w:t>
      </w:r>
      <w:r>
        <w:t>вается в приложении к декларации по корпоративному подоходному налогу, содержащем информацию по относимым на вычеты управленческим и общеадминистративным расходам юридического лица-нерезидента.</w:t>
      </w:r>
    </w:p>
    <w:p w:rsidR="00000000" w:rsidRDefault="0091227A">
      <w:pPr>
        <w:pStyle w:val="pj"/>
      </w:pPr>
      <w:r>
        <w:t>4. Распределяемые расходы юридического лица-нерезидента относя</w:t>
      </w:r>
      <w:r>
        <w:t>тся на вычеты постоянным учреждением в Республике Казахстан при:</w:t>
      </w:r>
    </w:p>
    <w:p w:rsidR="00000000" w:rsidRDefault="0091227A">
      <w:pPr>
        <w:pStyle w:val="pj"/>
      </w:pPr>
      <w:r>
        <w:t>1) соблюдении условий международного договора;</w:t>
      </w:r>
    </w:p>
    <w:p w:rsidR="00000000" w:rsidRDefault="0091227A">
      <w:pPr>
        <w:pStyle w:val="pj"/>
      </w:pPr>
      <w:r>
        <w:t xml:space="preserve">2) наличии документов, указанных в </w:t>
      </w:r>
      <w:hyperlink w:anchor="sub6630300" w:history="1">
        <w:r>
          <w:rPr>
            <w:rStyle w:val="a4"/>
          </w:rPr>
          <w:t>пункте 3 статьи 663</w:t>
        </w:r>
      </w:hyperlink>
      <w:r>
        <w:t xml:space="preserve"> или </w:t>
      </w:r>
      <w:hyperlink w:anchor="sub6650300" w:history="1">
        <w:r>
          <w:rPr>
            <w:rStyle w:val="a4"/>
          </w:rPr>
          <w:t>пункте 3 статьи 665</w:t>
        </w:r>
      </w:hyperlink>
      <w:r>
        <w:t xml:space="preserve"> настоящего Кодекса;</w:t>
      </w:r>
    </w:p>
    <w:p w:rsidR="00000000" w:rsidRDefault="0091227A">
      <w:pPr>
        <w:pStyle w:val="pj"/>
      </w:pPr>
      <w:r>
        <w:t>3) наличии документа, подтверждающего резидентство юридического лица-нерезидента.</w:t>
      </w:r>
    </w:p>
    <w:p w:rsidR="00000000" w:rsidRDefault="0091227A">
      <w:pPr>
        <w:pStyle w:val="pj"/>
      </w:pPr>
      <w:r>
        <w:t>5. В случае, если документы, указанные в подпункте 2) пункта 4 настоящей статьи,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определенном законод</w:t>
      </w:r>
      <w:r>
        <w:t>ательством Республики Казахстан.</w:t>
      </w:r>
    </w:p>
    <w:p w:rsidR="00000000" w:rsidRDefault="0091227A">
      <w:pPr>
        <w:pStyle w:val="pj"/>
      </w:pPr>
      <w:r>
        <w:t>6. Документ, подтверждающий резидентство, представляется юридическим лицом-нерезидентом в соответствующий налоговый орган в сроки, установленные для подачи декларации по корпоративному подоходному налогу.</w:t>
      </w:r>
    </w:p>
    <w:p w:rsidR="00000000" w:rsidRDefault="0091227A">
      <w:pPr>
        <w:pStyle w:val="pj"/>
      </w:pPr>
      <w:r>
        <w:t> </w:t>
      </w:r>
    </w:p>
    <w:p w:rsidR="00000000" w:rsidRDefault="0091227A">
      <w:pPr>
        <w:pStyle w:val="pj"/>
      </w:pPr>
      <w:bookmarkStart w:id="1095" w:name="SUB6630000"/>
      <w:bookmarkEnd w:id="1095"/>
      <w:r>
        <w:rPr>
          <w:rStyle w:val="s1"/>
        </w:rPr>
        <w:t>Статья 663. Мето</w:t>
      </w:r>
      <w:r>
        <w:rPr>
          <w:rStyle w:val="s1"/>
        </w:rPr>
        <w:t>д пропорционального распределения расходов</w:t>
      </w:r>
    </w:p>
    <w:p w:rsidR="00000000" w:rsidRDefault="0091227A">
      <w:pPr>
        <w:pStyle w:val="pj"/>
      </w:pPr>
      <w:r>
        <w:t>1. При использовании метода пропорционального распределения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w:t>
      </w:r>
      <w:r>
        <w:t>ение суммы распределяемых расходов юридического лица-нерезидента и расчетного показателя.</w:t>
      </w:r>
    </w:p>
    <w:p w:rsidR="00000000" w:rsidRDefault="0091227A">
      <w:pPr>
        <w:pStyle w:val="pj"/>
      </w:pPr>
      <w:r>
        <w:t>2. Расчетный показатель исчисляется по одному из следующих способов по выбору юридического лица-нерезидента:</w:t>
      </w:r>
    </w:p>
    <w:p w:rsidR="00000000" w:rsidRDefault="0091227A">
      <w:pPr>
        <w:pStyle w:val="pj"/>
      </w:pPr>
      <w:r>
        <w:t xml:space="preserve">1) 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w:t>
      </w:r>
      <w:r>
        <w:t>ей сумме совокупного годового дохода юридического лица-нерезидента за указанный налоговый период;</w:t>
      </w:r>
    </w:p>
    <w:p w:rsidR="00000000" w:rsidRDefault="0091227A">
      <w:pPr>
        <w:pStyle w:val="pj"/>
      </w:pPr>
      <w:r>
        <w:t>2) определение средней величины (СВ) по трем показателям:</w:t>
      </w:r>
    </w:p>
    <w:p w:rsidR="00000000" w:rsidRDefault="0091227A">
      <w:pPr>
        <w:pStyle w:val="pj"/>
      </w:pPr>
      <w:r>
        <w:t xml:space="preserve">соотношение суммы определяемого в соответствии с </w:t>
      </w:r>
      <w:hyperlink w:anchor="sub6510200" w:history="1">
        <w:r>
          <w:rPr>
            <w:rStyle w:val="a4"/>
          </w:rPr>
          <w:t>пунктом 2 статьи 6</w:t>
        </w:r>
        <w:r>
          <w:rPr>
            <w:rStyle w:val="a4"/>
          </w:rPr>
          <w:t>51</w:t>
        </w:r>
      </w:hyperlink>
      <w: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w:t>
      </w:r>
      <w:r>
        <w:t>ого лица-нерезидента за указанный налоговый период (Д);</w:t>
      </w:r>
    </w:p>
    <w:p w:rsidR="00000000" w:rsidRDefault="0091227A">
      <w:pPr>
        <w:pStyle w:val="pj"/>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w:t>
      </w:r>
      <w:r>
        <w:t>щей первоначальной (текущей) стоимости основных средств юридического лица-нерезидента за такой же налоговый период (ОС);</w:t>
      </w:r>
    </w:p>
    <w:p w:rsidR="00000000" w:rsidRDefault="0091227A">
      <w:pPr>
        <w:pStyle w:val="pj"/>
      </w:pPr>
      <w:r>
        <w:t>соотношение суммы расходов по оплате труда персонала, работающего в постоянном учреждении в Республике Казахстан, по состоянию на конец</w:t>
      </w:r>
      <w:r>
        <w:t xml:space="preserve"> отчетного налогового периода к общей сумме расходов по оплате труда персонала юридического лица-нерезидента за такой же налоговый период (ОТ).</w:t>
      </w:r>
    </w:p>
    <w:p w:rsidR="00000000" w:rsidRDefault="0091227A">
      <w:pPr>
        <w:pStyle w:val="pj"/>
      </w:pPr>
      <w:r>
        <w:t>Средняя величина определяется по формуле:</w:t>
      </w:r>
    </w:p>
    <w:p w:rsidR="00000000" w:rsidRDefault="0091227A">
      <w:pPr>
        <w:pStyle w:val="pj"/>
      </w:pPr>
      <w:r>
        <w:t>СВ = (Д + ОС + ОТ)/3</w:t>
      </w:r>
    </w:p>
    <w:p w:rsidR="00000000" w:rsidRDefault="0091227A">
      <w:pPr>
        <w:pStyle w:val="pj"/>
      </w:pPr>
      <w:bookmarkStart w:id="1096" w:name="SUB6630300"/>
      <w:bookmarkEnd w:id="1096"/>
      <w:r>
        <w:t>3. При использовании метода пропорционального рас</w:t>
      </w:r>
      <w:r>
        <w:t>пределения сумма распределяемых расходов юридического лица-нерезидента относится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91227A">
      <w:pPr>
        <w:pStyle w:val="pj"/>
      </w:pPr>
      <w:r>
        <w:t>1) копии фи</w:t>
      </w:r>
      <w:r>
        <w:t>нансовой отчетности постоянного учреждения нерезидента в Республике Казахстан;</w:t>
      </w:r>
    </w:p>
    <w:p w:rsidR="00000000" w:rsidRDefault="0091227A">
      <w:pPr>
        <w:pStyle w:val="pj"/>
      </w:pPr>
      <w:r>
        <w:t>2)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w:t>
      </w:r>
      <w:r>
        <w:t>ого является такое юридическое лицо, заверенной печатью, содержащей название юридического лица-нерезидента (при ее наличии), а также подписью руководителя.</w:t>
      </w:r>
    </w:p>
    <w:p w:rsidR="00000000" w:rsidRDefault="0091227A">
      <w:pPr>
        <w:pStyle w:val="pj"/>
      </w:pPr>
      <w:r>
        <w:t>При этом в финансовой отчетности, указанной в подпунктах 1) и 2) настоящего пункта, должны быть выде</w:t>
      </w:r>
      <w:r>
        <w:t>лены отдельной строкой:</w:t>
      </w:r>
    </w:p>
    <w:p w:rsidR="00000000" w:rsidRDefault="0091227A">
      <w:pPr>
        <w:pStyle w:val="pj"/>
      </w:pPr>
      <w:r>
        <w:t>сумма управленческих и общеадминистративных расходов;</w:t>
      </w:r>
    </w:p>
    <w:p w:rsidR="00000000" w:rsidRDefault="0091227A">
      <w:pPr>
        <w:pStyle w:val="pj"/>
      </w:pPr>
      <w:r>
        <w:t>сумма совокупного годового дохода;</w:t>
      </w:r>
    </w:p>
    <w:p w:rsidR="00000000" w:rsidRDefault="0091227A">
      <w:pPr>
        <w:pStyle w:val="pj"/>
      </w:pPr>
      <w:r>
        <w:t>сумма расходов по оплате труда персонала;</w:t>
      </w:r>
    </w:p>
    <w:p w:rsidR="00000000" w:rsidRDefault="0091227A">
      <w:pPr>
        <w:pStyle w:val="pj"/>
      </w:pPr>
      <w:r>
        <w:t>первоначальная (текущая) и балансовая стоимости основных средств;</w:t>
      </w:r>
    </w:p>
    <w:p w:rsidR="00000000" w:rsidRDefault="0091227A">
      <w:pPr>
        <w:pStyle w:val="pj"/>
      </w:pPr>
      <w:r>
        <w:t>3) расшифровки суммы управленческих</w:t>
      </w:r>
      <w:r>
        <w:t xml:space="preserve"> и общеадминистративных расходов, указанной в финансовой отчетности, предусмотренной подпунктом 2) настоящего пункта, с выделением:</w:t>
      </w:r>
    </w:p>
    <w:p w:rsidR="00000000" w:rsidRDefault="0091227A">
      <w:pPr>
        <w:pStyle w:val="pj"/>
      </w:pPr>
      <w:r>
        <w:t>распределяемых расходов юридического лица-нерезидента по видам расходов;</w:t>
      </w:r>
    </w:p>
    <w:p w:rsidR="00000000" w:rsidRDefault="0091227A">
      <w:pPr>
        <w:pStyle w:val="pj"/>
      </w:pPr>
      <w:r>
        <w:t>управленческих и общеадминистративных расходов пост</w:t>
      </w:r>
      <w:r>
        <w:t>оянного учреждения в Республике Казахстан;</w:t>
      </w:r>
    </w:p>
    <w:p w:rsidR="00000000" w:rsidRDefault="0091227A">
      <w:pPr>
        <w:pStyle w:val="pj"/>
      </w:pPr>
      <w:r>
        <w:t xml:space="preserve">4) копии </w:t>
      </w:r>
      <w:hyperlink r:id="rId5673"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w:t>
      </w:r>
      <w:r>
        <w:t>вой отчетности).</w:t>
      </w:r>
    </w:p>
    <w:p w:rsidR="00000000" w:rsidRDefault="0091227A">
      <w:pPr>
        <w:pStyle w:val="pj"/>
      </w:pPr>
      <w:r>
        <w:t> </w:t>
      </w:r>
    </w:p>
    <w:p w:rsidR="00000000" w:rsidRDefault="0091227A">
      <w:pPr>
        <w:pStyle w:val="pj"/>
      </w:pPr>
      <w:bookmarkStart w:id="1097" w:name="SUB6640000"/>
      <w:bookmarkEnd w:id="1097"/>
      <w:r>
        <w:rPr>
          <w:rStyle w:val="s1"/>
        </w:rPr>
        <w:t>Статья 664.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p>
    <w:p w:rsidR="00000000" w:rsidRDefault="0091227A">
      <w:pPr>
        <w:pStyle w:val="pj"/>
      </w:pPr>
      <w:r>
        <w:t>1. Юридическое лицо-нерезидент обязано скорректировать данные</w:t>
      </w:r>
      <w:r>
        <w:t xml:space="preserve"> финансовой отчетности, используемые при исчислении суммы управленческих и общеадминистративных расходов, подлежащих отнесению на вычеты постоянному учреждению, в следующих случаях:</w:t>
      </w:r>
    </w:p>
    <w:p w:rsidR="00000000" w:rsidRDefault="0091227A">
      <w:pPr>
        <w:pStyle w:val="pj"/>
      </w:pPr>
      <w:r>
        <w:t>несоответствия продолжительности налоговых периодов в Республике Казахстан</w:t>
      </w:r>
      <w:r>
        <w:t xml:space="preserve"> и стране резидентства такого нерезидента;</w:t>
      </w:r>
    </w:p>
    <w:p w:rsidR="00000000" w:rsidRDefault="0091227A">
      <w:pPr>
        <w:pStyle w:val="pj"/>
      </w:pPr>
      <w:r>
        <w:t>несоответствия дат начала и окончания налоговых периодов в Республике Казахстан и стране резидентства такого нерезидента при равной продолжительности указанных налоговых периодов.</w:t>
      </w:r>
    </w:p>
    <w:p w:rsidR="00000000" w:rsidRDefault="0091227A">
      <w:pPr>
        <w:pStyle w:val="pj"/>
      </w:pPr>
      <w:r>
        <w:t>Для корректировки данных финансовой отчетности нерезидента применяется поправочный коэффициент (К), который приводит в соответствие налоговый период в стране резидентства такого нерезидента с налоговым периодом в Республике Казахстан.</w:t>
      </w:r>
    </w:p>
    <w:p w:rsidR="00000000" w:rsidRDefault="0091227A">
      <w:pPr>
        <w:pStyle w:val="pj"/>
      </w:pPr>
      <w:r>
        <w:t>2. Коэффициент (К) оп</w:t>
      </w:r>
      <w:r>
        <w:t>ределяется как соотношение количества месяцев налогового периода в стране резидентства такого нерезидента, входящих в рамки налогового периода в Республике Казахстан, к количеству месяцев налогового периода в стране резидентства нерезидента.</w:t>
      </w:r>
    </w:p>
    <w:p w:rsidR="00000000" w:rsidRDefault="0091227A">
      <w:pPr>
        <w:pStyle w:val="pj"/>
      </w:pPr>
      <w:r>
        <w:t>В случае, если</w:t>
      </w:r>
      <w:r>
        <w:t xml:space="preserve"> в налоговый период в Республике Казахстан входят полностью или частично два налоговых периода в стране резидентства такого нерезидента, применяются два коэффициента (К1, К2).</w:t>
      </w:r>
    </w:p>
    <w:p w:rsidR="00000000" w:rsidRDefault="0091227A">
      <w:pPr>
        <w:pStyle w:val="pj"/>
      </w:pPr>
      <w:r>
        <w:t>3. Данные финансовой отчетности юридического лица-нерезидента корректируются сле</w:t>
      </w:r>
      <w:r>
        <w:t>дующим образом:</w:t>
      </w:r>
    </w:p>
    <w:p w:rsidR="00000000" w:rsidRDefault="0091227A">
      <w:pPr>
        <w:pStyle w:val="pj"/>
      </w:pPr>
      <w:r>
        <w:t>К1 × ФО(СР)1 + К2 × ФО(СР)2,</w:t>
      </w:r>
    </w:p>
    <w:p w:rsidR="00000000" w:rsidRDefault="0091227A">
      <w:pPr>
        <w:pStyle w:val="pj"/>
      </w:pPr>
      <w:r>
        <w:t>где К1 = НП (СР)1/ НП(СР)3; К2 = НП(СР)2/НП(СР)3,</w:t>
      </w:r>
    </w:p>
    <w:p w:rsidR="00000000" w:rsidRDefault="0091227A">
      <w:pPr>
        <w:pStyle w:val="pj"/>
      </w:pPr>
      <w:r>
        <w:t>при этом:</w:t>
      </w:r>
    </w:p>
    <w:p w:rsidR="00000000" w:rsidRDefault="0091227A">
      <w:pPr>
        <w:pStyle w:val="pj"/>
      </w:pPr>
      <w:r>
        <w:t>НП (СР)1 - количество месяцев одного налогового периода в стране резидентства нерезидента, входящих в налоговый период в Республике Казахстан;</w:t>
      </w:r>
    </w:p>
    <w:p w:rsidR="00000000" w:rsidRDefault="0091227A">
      <w:pPr>
        <w:pStyle w:val="pj"/>
      </w:pPr>
      <w:r>
        <w:t>НП (СР)2</w:t>
      </w:r>
      <w:r>
        <w:t xml:space="preserve"> - количество месяцев другого налогового периода в стране резидентства нерезидента, входящих в налоговый период в Республике Казахстан;</w:t>
      </w:r>
    </w:p>
    <w:p w:rsidR="00000000" w:rsidRDefault="0091227A">
      <w:pPr>
        <w:pStyle w:val="pj"/>
      </w:pPr>
      <w:r>
        <w:t>НП (СР)3 - общее количество месяцев налогового периода в стране резидентства нерезидента;</w:t>
      </w:r>
    </w:p>
    <w:p w:rsidR="00000000" w:rsidRDefault="0091227A">
      <w:pPr>
        <w:pStyle w:val="pj"/>
      </w:pPr>
      <w:r>
        <w:t>ФО (СР)1 -финансовая отчетност</w:t>
      </w:r>
      <w:r>
        <w:t>ь нерезидента в стране резидентства за один налоговый период в стране резидентства нерезидента, входящий в налоговый период в Республике Казахстан;</w:t>
      </w:r>
    </w:p>
    <w:p w:rsidR="00000000" w:rsidRDefault="0091227A">
      <w:pPr>
        <w:pStyle w:val="pj"/>
      </w:pPr>
      <w:r>
        <w:t>ФО (СР)2 -финансовая отчетность нерезидента в стране резидентства за другой налоговый период в стране резиде</w:t>
      </w:r>
      <w:r>
        <w:t>нтства нерезидента, входящий в налоговый период в Республике Казахстан.</w:t>
      </w:r>
    </w:p>
    <w:p w:rsidR="00000000" w:rsidRDefault="0091227A">
      <w:pPr>
        <w:pStyle w:val="pj"/>
      </w:pPr>
      <w:r>
        <w:t> </w:t>
      </w:r>
    </w:p>
    <w:p w:rsidR="00000000" w:rsidRDefault="0091227A">
      <w:pPr>
        <w:pStyle w:val="pj"/>
      </w:pPr>
      <w:bookmarkStart w:id="1098" w:name="SUB6650000"/>
      <w:bookmarkEnd w:id="1098"/>
      <w:r>
        <w:rPr>
          <w:rStyle w:val="s1"/>
        </w:rPr>
        <w:t>Статья 665. Метод непосредственного (прямого) отнесения расходов на вычеты</w:t>
      </w:r>
    </w:p>
    <w:p w:rsidR="00000000" w:rsidRDefault="0091227A">
      <w:pPr>
        <w:pStyle w:val="pj"/>
      </w:pPr>
      <w:r>
        <w:t>1. Метод непосредственного (прямого) отнесения распределяемых расходов юридического лица-нерезидента на выч</w:t>
      </w:r>
      <w:r>
        <w:t>еты используется в случае ведения юридическим лицом-нерезидентом раздельного учета доходов и расходов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91227A">
      <w:pPr>
        <w:pStyle w:val="pj"/>
      </w:pPr>
      <w:r>
        <w:t>2. Распределяемые</w:t>
      </w:r>
      <w:r>
        <w:t xml:space="preserve">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в целях получения доходов от </w:t>
      </w:r>
      <w:r>
        <w:t>деятельности в Республике Казахстан через постоянное учреждение.</w:t>
      </w:r>
    </w:p>
    <w:p w:rsidR="00000000" w:rsidRDefault="0091227A">
      <w:pPr>
        <w:pStyle w:val="pj"/>
      </w:pPr>
      <w:bookmarkStart w:id="1099" w:name="SUB6650300"/>
      <w:bookmarkEnd w:id="1099"/>
      <w:r>
        <w:t>3. Подтверждающими документами являются:</w:t>
      </w:r>
    </w:p>
    <w:p w:rsidR="00000000" w:rsidRDefault="0091227A">
      <w:pPr>
        <w:pStyle w:val="pj"/>
      </w:pPr>
      <w: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w:t>
      </w:r>
      <w:r>
        <w:t>елях получения доходов от деятельности в Республике Казахстан через постоянное учреждение;</w:t>
      </w:r>
    </w:p>
    <w:p w:rsidR="00000000" w:rsidRDefault="0091227A">
      <w:pPr>
        <w:pStyle w:val="pj"/>
      </w:pPr>
      <w: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w:t>
      </w:r>
      <w:r>
        <w:t>чения доходов от деятельности в Республике Казахстан через постоянное учреждение;</w:t>
      </w:r>
    </w:p>
    <w:p w:rsidR="00000000" w:rsidRDefault="0091227A">
      <w:pPr>
        <w:pStyle w:val="pj"/>
      </w:pPr>
      <w:r>
        <w:t>3) 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w:t>
      </w:r>
      <w:r>
        <w:t>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91227A">
      <w:pPr>
        <w:pStyle w:val="pj"/>
      </w:pPr>
      <w:r>
        <w:t>Форма налогового регистра, порядок его заполнения утверждаются в налоговой учетной поли</w:t>
      </w:r>
      <w:r>
        <w:t>тике юридического лица-нерезидента, осуществляющего деятельность в Республике Казахстан через постоянное учреждение;</w:t>
      </w:r>
    </w:p>
    <w:p w:rsidR="00000000" w:rsidRDefault="0091227A">
      <w:pPr>
        <w:pStyle w:val="pj"/>
      </w:pPr>
      <w:r>
        <w:t>4) копия финансовой отчетности юридического лица-нерезидента, составленной в соответствии с требованиями законодательства государства, в ко</w:t>
      </w:r>
      <w:r>
        <w:t>тором создано и (или) резидентом которого является такое юридическое лицо, и заверенной подписью руководителя и печатью (при ее наличии) такого юридического лица-нерезидента.</w:t>
      </w:r>
    </w:p>
    <w:p w:rsidR="00000000" w:rsidRDefault="0091227A">
      <w:pPr>
        <w:pStyle w:val="pj"/>
      </w:pPr>
      <w:r>
        <w:t>При этом в финансовой отчетности, указанной в настоящем подпункте, должна быть вы</w:t>
      </w:r>
      <w:r>
        <w:t>делена отдельной строкой общая сумма управленческих и общеадминистративных расходов юридического лица-нерезидента;</w:t>
      </w:r>
    </w:p>
    <w:p w:rsidR="00000000" w:rsidRDefault="0091227A">
      <w:pPr>
        <w:pStyle w:val="pj"/>
      </w:pPr>
      <w:r>
        <w:t xml:space="preserve">5) копия </w:t>
      </w:r>
      <w:hyperlink r:id="rId5674" w:anchor="sub_id=180000" w:history="1">
        <w:r>
          <w:rPr>
            <w:rStyle w:val="a4"/>
          </w:rPr>
          <w:t>аудиторского отчета</w:t>
        </w:r>
      </w:hyperlink>
      <w:r>
        <w:t xml:space="preserve"> по аудиту финансовой отчетнос</w:t>
      </w:r>
      <w:r>
        <w:t>ти юридического лица-нерезидента (при осуществлении аудита такой финансовой отчетности).</w:t>
      </w:r>
    </w:p>
    <w:p w:rsidR="00000000" w:rsidRDefault="0091227A">
      <w:pPr>
        <w:pStyle w:val="pj"/>
      </w:pPr>
      <w:r>
        <w:t> </w:t>
      </w:r>
    </w:p>
    <w:p w:rsidR="00000000" w:rsidRDefault="0091227A">
      <w:pPr>
        <w:pStyle w:val="pj"/>
      </w:pPr>
      <w:bookmarkStart w:id="1100" w:name="SUB6660000"/>
      <w:bookmarkEnd w:id="1100"/>
      <w:r>
        <w:rPr>
          <w:rStyle w:val="s1"/>
        </w:rPr>
        <w:t>Статья 666.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w:t>
      </w:r>
      <w:r>
        <w:rPr>
          <w:rStyle w:val="s1"/>
        </w:rPr>
        <w:t xml:space="preserve"> Казахстан</w:t>
      </w:r>
    </w:p>
    <w:p w:rsidR="00000000" w:rsidRDefault="0091227A">
      <w:pPr>
        <w:pStyle w:val="pji"/>
      </w:pPr>
      <w:r>
        <w:rPr>
          <w:rStyle w:val="s3"/>
        </w:rPr>
        <w:t xml:space="preserve">В пункт 1 внесены изменения в соответствии с </w:t>
      </w:r>
      <w:hyperlink r:id="rId5675" w:anchor="sub_id=666" w:history="1">
        <w:r>
          <w:rPr>
            <w:rStyle w:val="a4"/>
            <w:i/>
            <w:iCs/>
          </w:rPr>
          <w:t>Законом</w:t>
        </w:r>
      </w:hyperlink>
      <w:r>
        <w:t xml:space="preserve"> </w:t>
      </w:r>
      <w:r>
        <w:rPr>
          <w:rStyle w:val="s3"/>
        </w:rPr>
        <w:t>РК от 10.12.20 г. № 382-VI (введен в действие с 1 января 2021 г.) (</w:t>
      </w:r>
      <w:hyperlink r:id="rId5676" w:anchor="sub_id=6660000" w:history="1">
        <w:r>
          <w:rPr>
            <w:rStyle w:val="a4"/>
            <w:i/>
            <w:iCs/>
          </w:rPr>
          <w:t>см. стар. ред.</w:t>
        </w:r>
      </w:hyperlink>
      <w:r>
        <w:rPr>
          <w:rStyle w:val="s3"/>
        </w:rPr>
        <w:t>)</w:t>
      </w:r>
    </w:p>
    <w:p w:rsidR="00000000" w:rsidRDefault="0091227A">
      <w:pPr>
        <w:pStyle w:val="pj"/>
      </w:pPr>
      <w:r>
        <w:t xml:space="preserve">1. Если иное не установлено международным договором, порядок применения положений международного договора, установленный настоящей статьей, распространяется на доходы нерезидента, предусмотренные </w:t>
      </w:r>
      <w:hyperlink w:anchor="sub6440000" w:history="1">
        <w:r>
          <w:rPr>
            <w:rStyle w:val="a4"/>
          </w:rPr>
          <w:t>статьей 644</w:t>
        </w:r>
      </w:hyperlink>
      <w:r>
        <w:t xml:space="preserve"> настоящего Кодекса, за исключением следующих доходов:</w:t>
      </w:r>
    </w:p>
    <w:p w:rsidR="00000000" w:rsidRDefault="0091227A">
      <w:pPr>
        <w:pStyle w:val="pj"/>
      </w:pPr>
      <w:r>
        <w:t xml:space="preserve">1) в отношении которых порядок применения положений международного договора установлен </w:t>
      </w:r>
      <w:hyperlink w:anchor="sub6670000" w:history="1">
        <w:r>
          <w:rPr>
            <w:rStyle w:val="a4"/>
          </w:rPr>
          <w:t>статьями 667</w:t>
        </w:r>
      </w:hyperlink>
      <w:r>
        <w:rPr>
          <w:rStyle w:val="s2"/>
        </w:rPr>
        <w:t>,</w:t>
      </w:r>
      <w:r>
        <w:rPr>
          <w:rStyle w:val="s0"/>
        </w:rPr>
        <w:t xml:space="preserve"> </w:t>
      </w:r>
      <w:hyperlink w:anchor="sub6680000" w:history="1">
        <w:r>
          <w:rPr>
            <w:rStyle w:val="a4"/>
          </w:rPr>
          <w:t>668</w:t>
        </w:r>
      </w:hyperlink>
      <w:r>
        <w:rPr>
          <w:rStyle w:val="s2"/>
        </w:rPr>
        <w:t>,</w:t>
      </w:r>
      <w:r>
        <w:rPr>
          <w:rStyle w:val="s0"/>
        </w:rPr>
        <w:t xml:space="preserve"> </w:t>
      </w:r>
      <w:hyperlink w:anchor="sub6690000" w:history="1">
        <w:r>
          <w:rPr>
            <w:rStyle w:val="a4"/>
          </w:rPr>
          <w:t>669</w:t>
        </w:r>
      </w:hyperlink>
      <w:r>
        <w:rPr>
          <w:rStyle w:val="s2"/>
        </w:rPr>
        <w:t>,</w:t>
      </w:r>
      <w:r>
        <w:rPr>
          <w:rStyle w:val="s0"/>
        </w:rPr>
        <w:t xml:space="preserve"> </w:t>
      </w:r>
      <w:hyperlink w:anchor="sub6700000" w:history="1">
        <w:r>
          <w:rPr>
            <w:rStyle w:val="a4"/>
          </w:rPr>
          <w:t>670</w:t>
        </w:r>
      </w:hyperlink>
      <w:r>
        <w:t xml:space="preserve"> и </w:t>
      </w:r>
      <w:hyperlink w:anchor="sub6710000" w:history="1">
        <w:r>
          <w:rPr>
            <w:rStyle w:val="a4"/>
          </w:rPr>
          <w:t>671</w:t>
        </w:r>
      </w:hyperlink>
      <w:r>
        <w:t xml:space="preserve"> настоящего Кодекса;</w:t>
      </w:r>
    </w:p>
    <w:p w:rsidR="00000000" w:rsidRDefault="0091227A">
      <w:pPr>
        <w:pStyle w:val="pj"/>
      </w:pPr>
      <w:r>
        <w:t xml:space="preserve">2) определенных </w:t>
      </w:r>
      <w:hyperlink w:anchor="sub6500000" w:history="1">
        <w:r>
          <w:rPr>
            <w:rStyle w:val="a4"/>
          </w:rPr>
          <w:t>статьей 650</w:t>
        </w:r>
      </w:hyperlink>
      <w:r>
        <w:t xml:space="preserve"> </w:t>
      </w:r>
      <w:r>
        <w:t xml:space="preserve">настоящего Кодекса, в отношении которых применяется порядок, установленный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1227A">
      <w:pPr>
        <w:pStyle w:val="pj"/>
      </w:pPr>
      <w:r>
        <w:t>2. В случае получения нерезидентом дох</w:t>
      </w:r>
      <w:r>
        <w:t>ода от оказания услуг, выполнения работ в рамках одного или связанных проектов для целей применения настоящей статьи налоговый агент определяет факт образования нерезидентом постоянного учреждения, в том числе на основе договора (контракта) на оказание усл</w:t>
      </w:r>
      <w:r>
        <w:t>уг или выполнение работ, а также документов, указанных в пункте 5 настоящей статьи.</w:t>
      </w:r>
    </w:p>
    <w:p w:rsidR="00000000" w:rsidRDefault="0091227A">
      <w:pPr>
        <w:pStyle w:val="pj"/>
      </w:pPr>
      <w: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w:t>
      </w:r>
      <w:r>
        <w:t>обождения доходов нерезидентов в Республике Казахстан.</w:t>
      </w:r>
    </w:p>
    <w:p w:rsidR="00000000" w:rsidRDefault="0091227A">
      <w:pPr>
        <w:pStyle w:val="pji"/>
      </w:pPr>
      <w:r>
        <w:rPr>
          <w:rStyle w:val="s3"/>
        </w:rPr>
        <w:t xml:space="preserve">См.: </w:t>
      </w:r>
      <w:hyperlink r:id="rId5677" w:history="1">
        <w:r>
          <w:rPr>
            <w:rStyle w:val="a4"/>
            <w:i/>
            <w:iCs/>
          </w:rPr>
          <w:t>Ответ</w:t>
        </w:r>
      </w:hyperlink>
      <w:r>
        <w:t xml:space="preserve"> </w:t>
      </w:r>
      <w:r>
        <w:rPr>
          <w:rStyle w:val="s3"/>
        </w:rPr>
        <w:t>Председателя КГД МФ РК от 14 декабря 2019 года на вопрос от 28 ноября 2019 года № 583077 (dialog.egov.kz) «О применении полож</w:t>
      </w:r>
      <w:r>
        <w:rPr>
          <w:rStyle w:val="s3"/>
        </w:rPr>
        <w:t>ений международного договора в части освобождения от налогообложения юридическим лицом-нерезидентом, образующем постоянное учреждение»</w:t>
      </w:r>
    </w:p>
    <w:p w:rsidR="00000000" w:rsidRDefault="0091227A">
      <w:pPr>
        <w:pStyle w:val="pji"/>
      </w:pPr>
      <w:r>
        <w:rPr>
          <w:rStyle w:val="s3"/>
        </w:rPr>
        <w:t xml:space="preserve">Пункт 3 изложен в редакции </w:t>
      </w:r>
      <w:hyperlink r:id="rId5678" w:anchor="sub_id=666" w:history="1">
        <w:r>
          <w:rPr>
            <w:rStyle w:val="a4"/>
            <w:i/>
            <w:iCs/>
          </w:rPr>
          <w:t>Закона</w:t>
        </w:r>
      </w:hyperlink>
      <w:r>
        <w:t xml:space="preserve"> </w:t>
      </w:r>
      <w:r>
        <w:rPr>
          <w:rStyle w:val="s3"/>
        </w:rPr>
        <w:t xml:space="preserve">РК от </w:t>
      </w:r>
      <w:r>
        <w:rPr>
          <w:rStyle w:val="s3"/>
        </w:rPr>
        <w:t>10.12.20 г. № 382-VI (введен в действие с 1 января 2018 г.; с 1 января 2021 г.) (</w:t>
      </w:r>
      <w:hyperlink r:id="rId5679" w:anchor="sub_id=6660300" w:history="1">
        <w:r>
          <w:rPr>
            <w:rStyle w:val="a4"/>
            <w:i/>
            <w:iCs/>
          </w:rPr>
          <w:t>см. стар. ред.</w:t>
        </w:r>
      </w:hyperlink>
      <w:r>
        <w:rPr>
          <w:rStyle w:val="s3"/>
        </w:rPr>
        <w:t>)</w:t>
      </w:r>
    </w:p>
    <w:p w:rsidR="00000000" w:rsidRDefault="0091227A">
      <w:pPr>
        <w:pStyle w:val="pj"/>
      </w:pPr>
      <w:r>
        <w:t>3. Налоговый агент имеет право самостоятельно применить освобождение от на</w:t>
      </w:r>
      <w:r>
        <w:t>логообложения при выплате дохода нерезиденту или отнесении начисленного, но не выплаченного дохода нерезидента на вычеты.</w:t>
      </w:r>
    </w:p>
    <w:p w:rsidR="00000000" w:rsidRDefault="0091227A">
      <w:pPr>
        <w:pStyle w:val="pj"/>
      </w:pPr>
      <w:r>
        <w:t>В случае выплаты дохода нерезиденту - взаимосвязанной стороне, являющемуся резидентом государства, с которым Республикой Казахстан зак</w:t>
      </w:r>
      <w:r>
        <w:t>лючен международный договор, в который не внесены изменения многосторонним международным договором, налоговый агент вправе применить положение части первой настоящего пункта при условии, что такой нерезидент является окончательным (фактическим) получателем</w:t>
      </w:r>
      <w:r>
        <w:t xml:space="preserve"> (владельцем) дохода.</w:t>
      </w:r>
    </w:p>
    <w:p w:rsidR="00000000" w:rsidRDefault="0091227A">
      <w:pPr>
        <w:pStyle w:val="pj"/>
      </w:pPr>
      <w:r>
        <w:t>В случае выплаты дохода нерезиденту - взаимосвязанной стороне, являющемуся резидентом государства, с которым Республикой Казахстан заключен международный договор, в который внесены изменения многосторонним международным договором, нал</w:t>
      </w:r>
      <w:r>
        <w:t>оговый агент вправе применить положение части первой настоящего пункта при одновременном выполнении следующих условий:</w:t>
      </w:r>
    </w:p>
    <w:p w:rsidR="00000000" w:rsidRDefault="0091227A">
      <w:pPr>
        <w:pStyle w:val="pj"/>
      </w:pPr>
      <w:r>
        <w:t>такой доход подлежит включению в налогооблагаемый доход нерезидента в иностранном государстве, резидентом которого является нерезидент, и</w:t>
      </w:r>
      <w:r>
        <w:t xml:space="preserve">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сумму такого дохода в отчетном периоде, и (или) возврата в отчетном и (или) последующих периодах на</w:t>
      </w:r>
      <w:r>
        <w:t>лога, уплаченного с этого налогооблагаемого дохода;</w:t>
      </w:r>
    </w:p>
    <w:p w:rsidR="00000000" w:rsidRDefault="0091227A">
      <w:pPr>
        <w:pStyle w:val="pj"/>
      </w:pPr>
      <w:r>
        <w:t>номинальная ставка налога, которая применяется при обложении этого дохода в иностранном государстве, резидентом которого является нерезидент, в отчетном периоде составляет не менее 15 процентов.</w:t>
      </w:r>
    </w:p>
    <w:p w:rsidR="00000000" w:rsidRDefault="0091227A">
      <w:pPr>
        <w:pStyle w:val="pj"/>
      </w:pPr>
      <w:r>
        <w:t>Для целей</w:t>
      </w:r>
      <w:r>
        <w:t xml:space="preserve"> части третьей настоящего пункта под номинальной ставкой понимается ставка, установленная налоговым законодательством иностранного государства.</w:t>
      </w:r>
    </w:p>
    <w:p w:rsidR="00000000" w:rsidRDefault="0091227A">
      <w:pPr>
        <w:pStyle w:val="pji"/>
      </w:pPr>
      <w:r>
        <w:rPr>
          <w:rStyle w:val="s3"/>
        </w:rPr>
        <w:t xml:space="preserve">См.: </w:t>
      </w:r>
      <w:hyperlink r:id="rId5680" w:history="1">
        <w:r>
          <w:rPr>
            <w:rStyle w:val="a4"/>
            <w:i/>
            <w:iCs/>
          </w:rPr>
          <w:t>Ответ</w:t>
        </w:r>
      </w:hyperlink>
      <w:r>
        <w:t xml:space="preserve"> </w:t>
      </w:r>
      <w:r>
        <w:rPr>
          <w:rStyle w:val="s3"/>
        </w:rPr>
        <w:t xml:space="preserve">Председателя КГД МФ РК от 8 февраля </w:t>
      </w:r>
      <w:r>
        <w:rPr>
          <w:rStyle w:val="s3"/>
        </w:rPr>
        <w:t xml:space="preserve">2019 года на вопрос от 1 февраля 2019 года № 533164 (dialog.egov.kz) «Налоговым кодексом не предусмотрен документ, подтверждающий то, что нерезидент является окончательным (фактическим) получателем (владельцем) дохода», </w:t>
      </w:r>
      <w:hyperlink r:id="rId5681" w:history="1">
        <w:r>
          <w:rPr>
            <w:rStyle w:val="a4"/>
            <w:i/>
            <w:iCs/>
          </w:rPr>
          <w:t>Ответ</w:t>
        </w:r>
      </w:hyperlink>
      <w:r>
        <w:t xml:space="preserve"> </w:t>
      </w:r>
      <w:r>
        <w:rPr>
          <w:rStyle w:val="s3"/>
        </w:rPr>
        <w:t xml:space="preserve">Председателя КГД МФ РК от 15 января 2021 года на вопрос от 7 января 2021 года № 660754 (dialog.egov.kz) «О порядке применения международных договоров в части освобождения от уплаты КПН и проведения «Теста на основную цель», </w:t>
      </w:r>
      <w:hyperlink r:id="rId5682" w:history="1">
        <w:r>
          <w:rPr>
            <w:rStyle w:val="a4"/>
            <w:i/>
            <w:iCs/>
          </w:rPr>
          <w:t>Ответ</w:t>
        </w:r>
      </w:hyperlink>
      <w:r>
        <w:t xml:space="preserve"> </w:t>
      </w:r>
      <w:r>
        <w:rPr>
          <w:rStyle w:val="s3"/>
        </w:rPr>
        <w:t>Председателя КГД МФ РК от 6 февраля 2021 года на вопрос от 1 февраля 2021 года № 665458 (dialog.egov.kz) «Касательно понятия взаимосвязанной стороны и определения окончательного (фактического) получателя при выплате д</w:t>
      </w:r>
      <w:r>
        <w:rPr>
          <w:rStyle w:val="s3"/>
        </w:rPr>
        <w:t xml:space="preserve">охода нерезиденту», </w:t>
      </w:r>
      <w:hyperlink r:id="rId5683" w:history="1">
        <w:r>
          <w:rPr>
            <w:rStyle w:val="a4"/>
            <w:i/>
            <w:iCs/>
          </w:rPr>
          <w:t>Ответ</w:t>
        </w:r>
      </w:hyperlink>
      <w:r>
        <w:t xml:space="preserve"> </w:t>
      </w:r>
      <w:r>
        <w:rPr>
          <w:rStyle w:val="s3"/>
        </w:rPr>
        <w:t>Председателя КГД МФ РК от 2 июня 2021 года на вопрос от 31 мая 2021 года № 687880 (dialog.egov.kz) «Об определении окончательного получателя дохода в рамках Многосто</w:t>
      </w:r>
      <w:r>
        <w:rPr>
          <w:rStyle w:val="s3"/>
        </w:rPr>
        <w:t xml:space="preserve">ронней конвенции MLI и требований НК РК по услугам экспедитора-нерезидента», </w:t>
      </w:r>
      <w:hyperlink r:id="rId5684" w:history="1">
        <w:r>
          <w:rPr>
            <w:rStyle w:val="a4"/>
            <w:i/>
            <w:iCs/>
          </w:rPr>
          <w:t>Ответ</w:t>
        </w:r>
      </w:hyperlink>
      <w:r>
        <w:t xml:space="preserve"> </w:t>
      </w:r>
      <w:r>
        <w:rPr>
          <w:rStyle w:val="s3"/>
        </w:rPr>
        <w:t>Председателя КГД МФ РК от 27 сентября 2021 года на вопрос от 13 сентября 2021 года № 705184 (dialog.egov.kz)</w:t>
      </w:r>
      <w:r>
        <w:rPr>
          <w:rStyle w:val="s3"/>
        </w:rPr>
        <w:t xml:space="preserve"> «О применении Многосторонней конвенции в части полного или частичного освобождения от налогообложения доходов резидента России», </w:t>
      </w:r>
      <w:hyperlink r:id="rId5685" w:history="1">
        <w:r>
          <w:rPr>
            <w:rStyle w:val="a4"/>
            <w:i/>
            <w:iCs/>
          </w:rPr>
          <w:t>Письмо</w:t>
        </w:r>
      </w:hyperlink>
      <w:r>
        <w:rPr>
          <w:rStyle w:val="s3"/>
        </w:rPr>
        <w:t xml:space="preserve"> КГД МФ РК от 2 ноября 2023 года № ЖТ-2023-02123419 «Ка</w:t>
      </w:r>
      <w:r>
        <w:rPr>
          <w:rStyle w:val="s3"/>
        </w:rPr>
        <w:t>сательно применения положений Конвенции об избежании двойного налогообложения при наличии у ТОО дебиторской задолженности за неполученный товар от нерезидента РК»</w:t>
      </w:r>
    </w:p>
    <w:p w:rsidR="00000000" w:rsidRDefault="0091227A">
      <w:pPr>
        <w:pStyle w:val="pj"/>
      </w:pPr>
      <w:bookmarkStart w:id="1101" w:name="SUB6660400"/>
      <w:bookmarkEnd w:id="1101"/>
      <w:r>
        <w:t>4. Международный договор применяется при условии представления нерезидентом налоговому агенту</w:t>
      </w:r>
      <w:r>
        <w:t xml:space="preserve"> документа, подтверждающего резидентство нерезидента.</w:t>
      </w:r>
    </w:p>
    <w:p w:rsidR="00000000" w:rsidRDefault="0091227A">
      <w:pPr>
        <w:pStyle w:val="pji"/>
      </w:pPr>
      <w:r>
        <w:rPr>
          <w:rStyle w:val="s3"/>
        </w:rPr>
        <w:t xml:space="preserve">См.: </w:t>
      </w:r>
      <w:hyperlink r:id="rId5686" w:history="1">
        <w:r>
          <w:rPr>
            <w:rStyle w:val="a4"/>
            <w:i/>
            <w:iCs/>
          </w:rPr>
          <w:t>Ответ</w:t>
        </w:r>
      </w:hyperlink>
      <w:r>
        <w:t xml:space="preserve"> </w:t>
      </w:r>
      <w:r>
        <w:rPr>
          <w:rStyle w:val="s3"/>
        </w:rPr>
        <w:t>Председателя КГД МФ РК от 13 августа 2020 года на вопрос от 27 июля 2020 года № 631264 (dialog.egov.kz) «О процедурах легализа</w:t>
      </w:r>
      <w:r>
        <w:rPr>
          <w:rStyle w:val="s3"/>
        </w:rPr>
        <w:t>ции официальных документов КНР для применения их на территории Республики Казахстан»</w:t>
      </w:r>
    </w:p>
    <w:p w:rsidR="00000000" w:rsidRDefault="0091227A">
      <w:pPr>
        <w:pStyle w:val="pj"/>
      </w:pPr>
      <w: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w:t>
      </w:r>
    </w:p>
    <w:p w:rsidR="00000000" w:rsidRDefault="0091227A">
      <w:pPr>
        <w:pStyle w:val="pj"/>
      </w:pPr>
      <w:r>
        <w:t>1) 31 марта года,</w:t>
      </w:r>
      <w:r>
        <w:t xml:space="preserve"> следующего за налоговым периодом, определенным в соответствии со </w:t>
      </w:r>
      <w:hyperlink w:anchor="sub3140000" w:history="1">
        <w:r>
          <w:rPr>
            <w:rStyle w:val="a4"/>
          </w:rPr>
          <w:t>статьей 314</w:t>
        </w:r>
      </w:hyperlink>
      <w: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91227A">
      <w:pPr>
        <w:pStyle w:val="pj"/>
      </w:pPr>
      <w:r>
        <w:t>2) не позднее пяти ра</w:t>
      </w:r>
      <w:r>
        <w:t>бочих дней до завершения налоговой проверки по вопросу исполнения налогового обязательства по подоходному налогу, удерживаемому у источника выплаты, за налоговый период, в течение которого выплачен доход нерезиденту. Дата завершения налоговой проверки опре</w:t>
      </w:r>
      <w:r>
        <w:t>деляется в соответствии с предписанием.</w:t>
      </w:r>
    </w:p>
    <w:p w:rsidR="00000000" w:rsidRDefault="0091227A">
      <w:pPr>
        <w:pStyle w:val="pji"/>
      </w:pPr>
      <w:r>
        <w:rPr>
          <w:rStyle w:val="s3"/>
        </w:rPr>
        <w:t xml:space="preserve">См.также: </w:t>
      </w:r>
      <w:hyperlink r:id="rId5687"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w:t>
      </w:r>
      <w:r>
        <w:rPr>
          <w:rStyle w:val="s3"/>
        </w:rPr>
        <w:t xml:space="preserve">ах и других обязательных платежах в бюджет» (Налоговый кодекс)», </w:t>
      </w:r>
      <w:hyperlink r:id="rId5688" w:history="1">
        <w:r>
          <w:rPr>
            <w:rStyle w:val="a4"/>
            <w:i/>
            <w:iCs/>
          </w:rPr>
          <w:t>Ответ</w:t>
        </w:r>
      </w:hyperlink>
      <w:r>
        <w:t xml:space="preserve"> </w:t>
      </w:r>
      <w:r>
        <w:rPr>
          <w:rStyle w:val="s3"/>
        </w:rPr>
        <w:t>Председателя КГД МФ РК от 16 августа 2018 года на вопрос от 9 августа 2018 года № 511041 (dialog.egov.kz) «Касательно пр</w:t>
      </w:r>
      <w:r>
        <w:rPr>
          <w:rStyle w:val="s3"/>
        </w:rPr>
        <w:t xml:space="preserve">именения освобождения от налогообложения или сниженной ставки налога при условии представления документа, подтверждающего резидентство», </w:t>
      </w:r>
      <w:hyperlink r:id="rId5689" w:history="1">
        <w:r>
          <w:rPr>
            <w:rStyle w:val="a4"/>
            <w:i/>
            <w:iCs/>
          </w:rPr>
          <w:t>Ответ</w:t>
        </w:r>
      </w:hyperlink>
      <w:r>
        <w:rPr>
          <w:rStyle w:val="s3"/>
        </w:rPr>
        <w:t xml:space="preserve"> Председателя КГД МФ РК от 14 августа 2022 года н</w:t>
      </w:r>
      <w:r>
        <w:rPr>
          <w:rStyle w:val="s3"/>
        </w:rPr>
        <w:t>а вопрос от 22 июля 2022 года № 748402 (dialog.egov.kz) «О документах, представляемых в целях применения положений международного договора в части освобождения доходов нерезидентов в Республике Казахстан»</w:t>
      </w:r>
    </w:p>
    <w:p w:rsidR="00000000" w:rsidRDefault="0091227A">
      <w:pPr>
        <w:pStyle w:val="pj"/>
      </w:pPr>
      <w:r>
        <w:t>5. В случае, если юридическое лицо-нерезидент оказы</w:t>
      </w:r>
      <w:r>
        <w:t>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такой нерезидент наряду с документом, под</w:t>
      </w:r>
      <w:r>
        <w:t>тверждающим резидентство, представляет налоговому агенту:</w:t>
      </w:r>
    </w:p>
    <w:p w:rsidR="00000000" w:rsidRDefault="0091227A">
      <w:pPr>
        <w:pStyle w:val="pj"/>
      </w:pPr>
      <w:r>
        <w:t>нотариально засвидетельствованные копии учредительных документов либо</w:t>
      </w:r>
    </w:p>
    <w:p w:rsidR="00000000" w:rsidRDefault="0091227A">
      <w:pPr>
        <w:pStyle w:val="pj"/>
      </w:pPr>
      <w:r>
        <w:t xml:space="preserve">выписку из торгового реестра (реестра акционеров) или иной аналогичный документ, предусмотренный законодательством государства, </w:t>
      </w:r>
      <w:r>
        <w:t>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91227A">
      <w:pPr>
        <w:pStyle w:val="pj"/>
      </w:pPr>
      <w:r>
        <w:t>В случае отсутствия у нерезидента в соответствии с требованиями законодательства иностранного государства учредительных доку</w:t>
      </w:r>
      <w:r>
        <w:t>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91227A">
      <w:pPr>
        <w:pStyle w:val="pj"/>
      </w:pPr>
      <w:r>
        <w:t>документ (</w:t>
      </w:r>
      <w:r>
        <w:t>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 структуру</w:t>
      </w:r>
      <w:r>
        <w:t xml:space="preserve">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w:t>
      </w:r>
      <w:r>
        <w:t>в государственной и налоговой регистрации всех участников консолидированной группы.</w:t>
      </w:r>
    </w:p>
    <w:p w:rsidR="00000000" w:rsidRDefault="0091227A">
      <w:pPr>
        <w:pStyle w:val="pji"/>
      </w:pPr>
      <w:r>
        <w:rPr>
          <w:rStyle w:val="s3"/>
        </w:rPr>
        <w:t xml:space="preserve">См.: </w:t>
      </w:r>
      <w:hyperlink r:id="rId5690" w:history="1">
        <w:r>
          <w:rPr>
            <w:rStyle w:val="a4"/>
            <w:i/>
            <w:iCs/>
          </w:rPr>
          <w:t>Ответ</w:t>
        </w:r>
      </w:hyperlink>
      <w:r>
        <w:rPr>
          <w:rStyle w:val="s3"/>
        </w:rPr>
        <w:t xml:space="preserve"> Председателя КГД МФ РК от 17 ноября 2022 года на вопрос от 11 ноября 2022 года № 758903 (dialog.</w:t>
      </w:r>
      <w:r>
        <w:rPr>
          <w:rStyle w:val="s3"/>
        </w:rPr>
        <w:t>egov.kz) «Касательно представления нерезидентом заверенных правоустанавливающих документов при оказании транспортных услуг»</w:t>
      </w:r>
    </w:p>
    <w:p w:rsidR="00000000" w:rsidRDefault="0091227A">
      <w:pPr>
        <w:pStyle w:val="pj"/>
      </w:pPr>
      <w:r>
        <w:t>6. В случае если оказание услуг или выполнение работ на территории Республики Казахстан в пределах срока, не приводящего к образован</w:t>
      </w:r>
      <w:r>
        <w:t xml:space="preserve">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документами, </w:t>
      </w:r>
      <w:r>
        <w:t>указанными в пунктах 4 и 5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91227A">
      <w:pPr>
        <w:pStyle w:val="pj"/>
      </w:pPr>
      <w:r>
        <w:t>В случае, если нерезиден</w:t>
      </w:r>
      <w:r>
        <w:t>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w:t>
      </w:r>
      <w:r>
        <w:t>рционально доле его участия в совместной деятельности, указанной в договоре о совместной деятельности или ином документе, подтверждающем долю его участия в совместной деятельности.</w:t>
      </w:r>
    </w:p>
    <w:p w:rsidR="00000000" w:rsidRDefault="0091227A">
      <w:pPr>
        <w:pStyle w:val="pj"/>
      </w:pPr>
      <w:r>
        <w:t xml:space="preserve">7. Налоговый агент обязан указать в налоговой отчетности, представляемой в </w:t>
      </w:r>
      <w:r>
        <w:t>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91227A">
      <w:pPr>
        <w:pStyle w:val="pj"/>
      </w:pPr>
      <w:r>
        <w:t>При этом налоговый</w:t>
      </w:r>
      <w:r>
        <w:t xml:space="preserve">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по месту нахождения копию документа, подтверждающего резидентство нерезидента, - окончательного </w:t>
      </w:r>
      <w:r>
        <w:t>фактического) получателя (владельца) дохода.</w:t>
      </w:r>
    </w:p>
    <w:p w:rsidR="00000000" w:rsidRDefault="0091227A">
      <w:pPr>
        <w:pStyle w:val="pji"/>
      </w:pPr>
      <w:r>
        <w:rPr>
          <w:rStyle w:val="s3"/>
        </w:rPr>
        <w:t xml:space="preserve">См.также: </w:t>
      </w:r>
      <w:hyperlink r:id="rId5691"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1227A">
      <w:pPr>
        <w:pStyle w:val="pj"/>
      </w:pPr>
      <w:r>
        <w:t>8. В случае неприменения налоговым агентом положений международного договора н</w:t>
      </w:r>
      <w:r>
        <w:t xml:space="preserve">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91227A">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91227A">
      <w:pPr>
        <w:pStyle w:val="pji"/>
      </w:pPr>
      <w:r>
        <w:rPr>
          <w:rStyle w:val="s3"/>
        </w:rPr>
        <w:t xml:space="preserve">Статья дополнена пунктом 9 в соответствии с </w:t>
      </w:r>
      <w:hyperlink r:id="rId5692" w:anchor="sub_id=666"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9.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91227A">
      <w:pPr>
        <w:pStyle w:val="pj"/>
      </w:pPr>
      <w:r>
        <w:t> </w:t>
      </w:r>
    </w:p>
    <w:p w:rsidR="00000000" w:rsidRDefault="0091227A">
      <w:pPr>
        <w:pStyle w:val="pj"/>
      </w:pPr>
      <w:bookmarkStart w:id="1102" w:name="SUB6670000"/>
      <w:bookmarkEnd w:id="1102"/>
      <w:r>
        <w:rPr>
          <w:rStyle w:val="s1"/>
        </w:rPr>
        <w:t>Статья 667. Порядок применени</w:t>
      </w:r>
      <w:r>
        <w:rPr>
          <w:rStyle w:val="s1"/>
        </w:rPr>
        <w:t xml:space="preserve">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w:t>
      </w:r>
      <w:r>
        <w:rPr>
          <w:rStyle w:val="s0"/>
          <w:b/>
          <w:bCs/>
        </w:rPr>
        <w:t>роялти</w:t>
      </w:r>
      <w:r>
        <w:t>,</w:t>
      </w:r>
      <w:r>
        <w:rPr>
          <w:rStyle w:val="s1"/>
        </w:rPr>
        <w:t xml:space="preserve"> полученных из источников в Республике Казахстан</w:t>
      </w:r>
    </w:p>
    <w:p w:rsidR="00000000" w:rsidRDefault="0091227A">
      <w:pPr>
        <w:pStyle w:val="pji"/>
      </w:pPr>
      <w:r>
        <w:rPr>
          <w:rStyle w:val="s3"/>
        </w:rPr>
        <w:t>В пункт 1 внесены изменения</w:t>
      </w:r>
      <w:r>
        <w:rPr>
          <w:rStyle w:val="s3"/>
        </w:rPr>
        <w:t xml:space="preserve"> в соответствии с </w:t>
      </w:r>
      <w:hyperlink r:id="rId5693" w:anchor="sub_id=667" w:history="1">
        <w:r>
          <w:rPr>
            <w:rStyle w:val="a4"/>
            <w:i/>
            <w:iCs/>
          </w:rPr>
          <w:t>Законом</w:t>
        </w:r>
      </w:hyperlink>
      <w:r>
        <w:t xml:space="preserve"> </w:t>
      </w:r>
      <w:r>
        <w:rPr>
          <w:rStyle w:val="s3"/>
        </w:rPr>
        <w:t>РК от 10.12.20 г. № 382-VI (введен в действие с 1 января 2021 г.) (</w:t>
      </w:r>
      <w:hyperlink r:id="rId5694" w:anchor="sub_id=6670000" w:history="1">
        <w:r>
          <w:rPr>
            <w:rStyle w:val="a4"/>
            <w:i/>
            <w:iCs/>
          </w:rPr>
          <w:t>см. стар. ред.</w:t>
        </w:r>
      </w:hyperlink>
      <w:r>
        <w:rPr>
          <w:rStyle w:val="s3"/>
        </w:rPr>
        <w:t xml:space="preserve">); </w:t>
      </w:r>
      <w:hyperlink r:id="rId5695" w:anchor="sub_id=667" w:history="1">
        <w:r>
          <w:rPr>
            <w:rStyle w:val="a4"/>
            <w:i/>
            <w:iCs/>
          </w:rPr>
          <w:t>Законом</w:t>
        </w:r>
      </w:hyperlink>
      <w:r>
        <w:rPr>
          <w:rStyle w:val="s3"/>
        </w:rPr>
        <w:t xml:space="preserve"> РК от 21.12.22 г. № 165-VII (введен в действие с 1 января 2023 г.) (</w:t>
      </w:r>
      <w:hyperlink r:id="rId5696" w:anchor="sub_id=6670000" w:history="1">
        <w:r>
          <w:rPr>
            <w:rStyle w:val="a4"/>
            <w:i/>
            <w:iCs/>
          </w:rPr>
          <w:t>см. стар. ред.</w:t>
        </w:r>
      </w:hyperlink>
      <w:r>
        <w:rPr>
          <w:rStyle w:val="s3"/>
        </w:rPr>
        <w:t>)</w:t>
      </w:r>
    </w:p>
    <w:p w:rsidR="00000000" w:rsidRDefault="0091227A">
      <w:pPr>
        <w:pStyle w:val="pj"/>
      </w:pPr>
      <w:r>
        <w:t xml:space="preserve">1. Если иное не установлено международным договором, при выплате доходов нерезиденту в виде дивидендов, вознаграждений и (или) </w:t>
      </w:r>
      <w:hyperlink w:anchor="sub10152" w:history="1">
        <w:r>
          <w:rPr>
            <w:rStyle w:val="a4"/>
          </w:rPr>
          <w:t>роялти</w:t>
        </w:r>
      </w:hyperlink>
      <w:r>
        <w:t xml:space="preserve"> или при отнесении невыплаченных доходов нерезидента в виде вознагражд</w:t>
      </w:r>
      <w:r>
        <w:t xml:space="preserve">ений и (или) </w:t>
      </w:r>
      <w:hyperlink w:anchor="sub10152" w:history="1">
        <w:r>
          <w:rPr>
            <w:rStyle w:val="a4"/>
          </w:rPr>
          <w:t>роялти</w:t>
        </w:r>
      </w:hyperlink>
      <w:r>
        <w:t xml:space="preserve"> на вычеты налоговый агент вправе самостоятельно применить освобождение от налогообложения или сниженную ставку налога, предусмотренную международным договором, при соблюдении следующих условий:</w:t>
      </w:r>
    </w:p>
    <w:p w:rsidR="00000000" w:rsidRDefault="0091227A">
      <w:pPr>
        <w:pStyle w:val="pj"/>
      </w:pPr>
      <w:r>
        <w:t>1) нерезиде</w:t>
      </w:r>
      <w:r>
        <w:t>нт является окончательным (фактическим) получателем (владельцем) дохода;</w:t>
      </w:r>
    </w:p>
    <w:p w:rsidR="00000000" w:rsidRDefault="0091227A">
      <w:pPr>
        <w:pStyle w:val="pj"/>
      </w:pPr>
      <w:r>
        <w:t xml:space="preserve">2) налоговому агенту в срок, установленный </w:t>
      </w:r>
      <w:hyperlink w:anchor="sub6660400" w:history="1">
        <w:r>
          <w:rPr>
            <w:rStyle w:val="a4"/>
          </w:rPr>
          <w:t>пунктом 4 статьи 666</w:t>
        </w:r>
      </w:hyperlink>
      <w:r>
        <w:t xml:space="preserve"> настоящего Кодекса, представлен документ, подтверждающий резидентство нерезидента.</w:t>
      </w:r>
    </w:p>
    <w:p w:rsidR="00000000" w:rsidRDefault="0091227A">
      <w:pPr>
        <w:pStyle w:val="pj"/>
      </w:pPr>
      <w:r>
        <w:t>В ц</w:t>
      </w:r>
      <w:r>
        <w:t>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w:t>
      </w:r>
      <w:r>
        <w:t>альным держателем.</w:t>
      </w:r>
    </w:p>
    <w:p w:rsidR="00000000" w:rsidRDefault="0091227A">
      <w:pPr>
        <w:pStyle w:val="pj"/>
      </w:pPr>
      <w:r>
        <w:t>При этом при выплате дохода в виде дивидендов, вознаграждений и (или) роялти нерезиденту - взаимосвязанной стороне, являющемуся резидентом государства, с которым Республикой Казахстан заключен международный договор, в который внесены изм</w:t>
      </w:r>
      <w:r>
        <w:t>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91227A">
      <w:pPr>
        <w:pStyle w:val="pj"/>
      </w:pPr>
      <w:r>
        <w:t>такой доход подлежит включению в налогооблагаемый доход нерезидента в иностранном госуд</w:t>
      </w:r>
      <w:r>
        <w:t>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сумму такого дохода в отчетном периоде, и (или) в</w:t>
      </w:r>
      <w:r>
        <w:t>озврат в отчетном и (или) последующих периодах налога, уплаченного с этого налогооблагаемого дохода;</w:t>
      </w:r>
    </w:p>
    <w:p w:rsidR="00000000" w:rsidRDefault="0091227A">
      <w:pPr>
        <w:pStyle w:val="pj"/>
      </w:pPr>
      <w:r>
        <w:t>номинальная ставка налога, которая применяется при обложении этого дохода в иностранном государстве, резидентом которого является нерезидент, в отчетном пе</w:t>
      </w:r>
      <w:r>
        <w:t>риоде составляет не менее 15 процентов.</w:t>
      </w:r>
    </w:p>
    <w:p w:rsidR="00000000" w:rsidRDefault="0091227A">
      <w:pPr>
        <w:pStyle w:val="pj"/>
      </w:pPr>
      <w:r>
        <w:t>Для целей части третьей настоящего пункта под номинальной ставкой понимается ставка, установленная налоговым законодательством иностранного государства.</w:t>
      </w:r>
    </w:p>
    <w:p w:rsidR="00000000" w:rsidRDefault="0091227A">
      <w:pPr>
        <w:pStyle w:val="pji"/>
      </w:pPr>
      <w:r>
        <w:rPr>
          <w:rStyle w:val="s3"/>
        </w:rPr>
        <w:t xml:space="preserve">См.: </w:t>
      </w:r>
      <w:hyperlink r:id="rId5697" w:history="1">
        <w:r>
          <w:rPr>
            <w:rStyle w:val="a4"/>
            <w:i/>
            <w:iCs/>
          </w:rPr>
          <w:t>Ответ</w:t>
        </w:r>
      </w:hyperlink>
      <w:r>
        <w:t xml:space="preserve"> </w:t>
      </w:r>
      <w:r>
        <w:rPr>
          <w:rStyle w:val="s3"/>
        </w:rPr>
        <w:t xml:space="preserve">Председателя КГД МФ РК от 29 марта 2019 года на вопрос от 26 марта 2019 года № 542000 (dialog.egov.kz) «Как подтвердить, что нерезидент является окончательным (фактическим) получателем (владельцем) доходов», </w:t>
      </w:r>
      <w:hyperlink r:id="rId5698" w:history="1">
        <w:r>
          <w:rPr>
            <w:rStyle w:val="a4"/>
            <w:i/>
            <w:iCs/>
          </w:rPr>
          <w:t>Ответ</w:t>
        </w:r>
      </w:hyperlink>
      <w:r>
        <w:rPr>
          <w:rStyle w:val="s3"/>
        </w:rPr>
        <w:t xml:space="preserve"> Председателя КГД МФ РК от 12 октября 2022 года на вопрос от 15 сентября 2022 года № 754307 (dialog.egov.kz) «Если нерезидент не является окончательным (фактическим) получателем (владельцем) дохода, то налоговый агент при</w:t>
      </w:r>
      <w:r>
        <w:rPr>
          <w:rStyle w:val="s3"/>
        </w:rPr>
        <w:t xml:space="preserve"> выплате дохода такому нерезиденту не вправе применить положения международного договора по освобождению от налогообложения»</w:t>
      </w:r>
    </w:p>
    <w:p w:rsidR="00000000" w:rsidRDefault="0091227A">
      <w:pPr>
        <w:pStyle w:val="pj"/>
      </w:pPr>
      <w:r>
        <w:t xml:space="preserve">2. При выплате дохода в виде вознаграждения окончательному (фактическому) получателю (владельцу) дохода через посредника налоговый </w:t>
      </w:r>
      <w:r>
        <w:t>агент вправе применить освобождение или сниженную ставку подоходного налога, предусмотренные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w:t>
      </w:r>
      <w:r>
        <w:t>ледующих условий:</w:t>
      </w:r>
    </w:p>
    <w:p w:rsidR="00000000" w:rsidRDefault="0091227A">
      <w:pPr>
        <w:pStyle w:val="pj"/>
      </w:pPr>
      <w:r>
        <w:t>1) в договоре (контракте), на основании которого выплачивается вознаграждение,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w:t>
      </w:r>
      <w:r>
        <w:t>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w:t>
      </w:r>
      <w:r>
        <w:t>енной регистрации в стране инкорпорации (или его аналога);</w:t>
      </w:r>
    </w:p>
    <w:p w:rsidR="00000000" w:rsidRDefault="0091227A">
      <w:pPr>
        <w:pStyle w:val="pj"/>
      </w:pPr>
      <w:r>
        <w:t xml:space="preserve">2) налоговому агенту в срок, установленный </w:t>
      </w:r>
      <w:hyperlink w:anchor="sub660400" w:history="1">
        <w:r>
          <w:rPr>
            <w:rStyle w:val="a4"/>
          </w:rPr>
          <w:t>пунктом 4 статьи 666</w:t>
        </w:r>
      </w:hyperlink>
      <w:r>
        <w:t xml:space="preserve"> настоящего Кодекса, представлен документ, подтверждающий резидентство нерезидента, являющегося оконча</w:t>
      </w:r>
      <w:r>
        <w:t>тельным (фактическим) получателем (владельцем) вознаграждения.</w:t>
      </w:r>
    </w:p>
    <w:p w:rsidR="00000000" w:rsidRDefault="0091227A">
      <w:pPr>
        <w:pStyle w:val="pj"/>
      </w:pPr>
      <w:r>
        <w:t>3. Налоговый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по месту своего нахож</w:t>
      </w:r>
      <w:r>
        <w:t>дения копию документа, подтверждающего резидентство нерезидента, - окончательного (фактического) получателя (владельца) дохода.</w:t>
      </w:r>
    </w:p>
    <w:p w:rsidR="00000000" w:rsidRDefault="0091227A">
      <w:pPr>
        <w:pStyle w:val="pji"/>
      </w:pPr>
      <w:r>
        <w:rPr>
          <w:rStyle w:val="s3"/>
        </w:rPr>
        <w:t xml:space="preserve">См.также: </w:t>
      </w:r>
      <w:hyperlink r:id="rId5699"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1227A">
      <w:pPr>
        <w:pStyle w:val="pj"/>
      </w:pPr>
      <w:r>
        <w:t>4. В случае неприменения налоговым агентом положений международного договора н</w:t>
      </w:r>
      <w:r>
        <w:t xml:space="preserve">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91227A">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91227A">
      <w:pPr>
        <w:pStyle w:val="pj"/>
      </w:pPr>
      <w:r>
        <w:t>5. Окончательный (фактический) получатель (владелец) дохода-нерезидент в соответствии с положениями международного договора имеет право на возврат излишне удержанного подоходного налога у источника в</w:t>
      </w:r>
      <w:r>
        <w:t>ыплаты в случае перечисления налоговым агентом в бюджет подоходного налога, удержанного у источника выплаты дохода такому нерезиденту. Возврат нерезиденту излишне удержанного подоходного налога производит налоговый агент.</w:t>
      </w:r>
    </w:p>
    <w:p w:rsidR="00000000" w:rsidRDefault="0091227A">
      <w:pPr>
        <w:pStyle w:val="pj"/>
      </w:pPr>
      <w:r>
        <w:t>При этом окончательный (фактически</w:t>
      </w:r>
      <w:r>
        <w:t>й) получатель (владелец) дохода-нерезидент обязан представить налоговому агенту:</w:t>
      </w:r>
    </w:p>
    <w:p w:rsidR="00000000" w:rsidRDefault="0091227A">
      <w:pPr>
        <w:pStyle w:val="pj"/>
      </w:pPr>
      <w:r>
        <w:t>1) нотариально засвидетельствованную копию договора (контракта), заключенного с посредником, в котором отражена сумма вознаграждения такого нерезидента с указанием данных тако</w:t>
      </w:r>
      <w:r>
        <w:t>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w:t>
      </w:r>
      <w:r>
        <w:t>страции в стране инкорпорации (или его аналога);</w:t>
      </w:r>
    </w:p>
    <w:p w:rsidR="00000000" w:rsidRDefault="0091227A">
      <w:pPr>
        <w:pStyle w:val="pj"/>
      </w:pPr>
      <w:r>
        <w:t>2) документ, подтверждающий резидентство нерезидента, за период, за который такому нерезиденту начислен доход в виде вознаграждения.</w:t>
      </w:r>
    </w:p>
    <w:p w:rsidR="00000000" w:rsidRDefault="0091227A">
      <w:pPr>
        <w:pStyle w:val="pj"/>
      </w:pPr>
      <w:r>
        <w:t>Документы, указанные в части второй настоящего пункта, представляются нере</w:t>
      </w:r>
      <w:r>
        <w:t xml:space="preserve">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w:t>
      </w:r>
      <w:r>
        <w:t>родным договором.</w:t>
      </w:r>
    </w:p>
    <w:p w:rsidR="00000000" w:rsidRDefault="0091227A">
      <w:pPr>
        <w:pStyle w:val="pj"/>
      </w:pPr>
      <w:r>
        <w:t>6. В случае возврата нерезиденту в соответствии с пунктом 5 настоящей статьи удержанного подоходного налога, налоговый агент вправе представить в налоговый орган по месту своего нахождения дополнительный расчет по подоходному налогу, удерживаемому у источн</w:t>
      </w:r>
      <w:r>
        <w:t>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w:t>
      </w:r>
      <w:r>
        <w:t>) дохода-нерезидента в виде вознаграждения.</w:t>
      </w:r>
    </w:p>
    <w:p w:rsidR="00000000" w:rsidRDefault="0091227A">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настоящег</w:t>
      </w:r>
      <w:r>
        <w:t>о Кодекса.</w:t>
      </w:r>
    </w:p>
    <w:p w:rsidR="00000000" w:rsidRDefault="0091227A">
      <w:pPr>
        <w:pStyle w:val="pj"/>
      </w:pPr>
      <w:r>
        <w:t> </w:t>
      </w:r>
    </w:p>
    <w:p w:rsidR="00000000" w:rsidRDefault="0091227A">
      <w:pPr>
        <w:pStyle w:val="pj"/>
      </w:pPr>
      <w:bookmarkStart w:id="1103" w:name="SUB6680000"/>
      <w:bookmarkEnd w:id="1103"/>
      <w:r>
        <w:rPr>
          <w:rStyle w:val="s1"/>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91227A">
      <w:pPr>
        <w:pStyle w:val="pj"/>
      </w:pPr>
      <w:r>
        <w:t>1. При выплате доходов в виде дивид</w:t>
      </w:r>
      <w:r>
        <w:t>ендов по акциям, являющимся базовым активом депозитарных расписок, окончательному (фактическому) получателю (владельцу) дохода-нерезиденту через номинального держателя депозитарных расписок налоговый агент имеет право применить сниженную ставку подоходного</w:t>
      </w:r>
      <w:r>
        <w:t xml:space="preserve">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91227A">
      <w:pPr>
        <w:pStyle w:val="pj"/>
      </w:pPr>
      <w:r>
        <w:t>1) наличия списка держателей депо</w:t>
      </w:r>
      <w:r>
        <w:t>зитарных расписок, содержащего:</w:t>
      </w:r>
    </w:p>
    <w:p w:rsidR="00000000" w:rsidRDefault="0091227A">
      <w:pPr>
        <w:pStyle w:val="pj"/>
      </w:pPr>
      <w: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91227A">
      <w:pPr>
        <w:pStyle w:val="pj"/>
      </w:pPr>
      <w:r>
        <w:t>информацию о количестве и виде депозитарных расписок;</w:t>
      </w:r>
    </w:p>
    <w:p w:rsidR="00000000" w:rsidRDefault="0091227A">
      <w:pPr>
        <w:pStyle w:val="pj"/>
      </w:pPr>
      <w: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91227A">
      <w:pPr>
        <w:pStyle w:val="pj"/>
      </w:pPr>
      <w:r>
        <w:t>Список держателей депозитарных расписок составляется следующим</w:t>
      </w:r>
      <w:r>
        <w:t>и лицами:</w:t>
      </w:r>
    </w:p>
    <w:p w:rsidR="00000000" w:rsidRDefault="0091227A">
      <w:pPr>
        <w:pStyle w:val="pj"/>
      </w:pPr>
      <w:r>
        <w:t>центральным депозитарием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центральным депоз</w:t>
      </w:r>
      <w:r>
        <w:t>итарием;</w:t>
      </w:r>
    </w:p>
    <w:p w:rsidR="00000000" w:rsidRDefault="0091227A">
      <w:pPr>
        <w:pStyle w:val="pj"/>
      </w:pPr>
      <w:r>
        <w:t xml:space="preserve">или иной организацией, обладающей правом осуществления депозитарной деятельности на рынке ценных бумаг иностранного государства, - в случае, если договор на осуществление учета и подтверждения прав собственности по депозитарным распискам заключен </w:t>
      </w:r>
      <w:r>
        <w:t>между резидентом-эмитентом акций, являющихся базовым активом депозитарных расписок, и такой организацией;</w:t>
      </w:r>
    </w:p>
    <w:p w:rsidR="00000000" w:rsidRDefault="0091227A">
      <w:pPr>
        <w:pStyle w:val="pj"/>
      </w:pPr>
      <w:r>
        <w:t>2) наличия документа, подтверждающего резидентство нерезидента, являющегося окончательным (фактическим) получателем (владельцем) дивидендов по акциям,</w:t>
      </w:r>
      <w:r>
        <w:t xml:space="preserve"> являющимся базовым активом депозитарных расписок.</w:t>
      </w:r>
    </w:p>
    <w:p w:rsidR="00000000" w:rsidRDefault="0091227A">
      <w:pPr>
        <w:pStyle w:val="pj"/>
      </w:pPr>
      <w:r>
        <w:t xml:space="preserve">При этом документ, подтверждающий резидентство, представляется налоговому агенту в срок, установленный пунктом 4 </w:t>
      </w:r>
      <w:hyperlink w:anchor="sub6660000" w:history="1">
        <w:r>
          <w:rPr>
            <w:rStyle w:val="a4"/>
          </w:rPr>
          <w:t>статьи 666</w:t>
        </w:r>
      </w:hyperlink>
      <w:r>
        <w:t xml:space="preserve"> настоящего Кодекса.</w:t>
      </w:r>
    </w:p>
    <w:p w:rsidR="00000000" w:rsidRDefault="0091227A">
      <w:pPr>
        <w:pStyle w:val="pj"/>
      </w:pPr>
      <w:r>
        <w:t>2. Налоговый агент обязан ук</w:t>
      </w:r>
      <w:r>
        <w:t>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w:t>
      </w:r>
      <w:r>
        <w:t>одных договоров.</w:t>
      </w:r>
    </w:p>
    <w:p w:rsidR="00000000" w:rsidRDefault="0091227A">
      <w:pPr>
        <w:pStyle w:val="pj"/>
      </w:pPr>
      <w: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Такая копия представляется не позднее пяти календарных дней с даты, устан</w:t>
      </w:r>
      <w:r>
        <w:t>овленной для представления налоговой отчетности за четвертый квартал.</w:t>
      </w:r>
    </w:p>
    <w:p w:rsidR="00000000" w:rsidRDefault="0091227A">
      <w:pPr>
        <w:pStyle w:val="pj"/>
      </w:pPr>
      <w: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w:t>
      </w:r>
      <w:r>
        <w:t xml:space="preserve">, в порядке, определенном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91227A">
      <w:pPr>
        <w:pStyle w:val="pj"/>
      </w:pPr>
      <w:r>
        <w:t>Сумма удержанного подоходного налога подлеж</w:t>
      </w:r>
      <w:r>
        <w:t xml:space="preserve">ит перечислению в бюджет в срок, установленный </w:t>
      </w:r>
      <w:hyperlink w:anchor="sub6470101" w:history="1">
        <w:r>
          <w:rPr>
            <w:rStyle w:val="a4"/>
          </w:rPr>
          <w:t>подпунктом 1) пункта 1 статьи 647</w:t>
        </w:r>
      </w:hyperlink>
      <w:r>
        <w:t xml:space="preserve"> настоящего Кодекса.</w:t>
      </w:r>
    </w:p>
    <w:p w:rsidR="00000000" w:rsidRDefault="0091227A">
      <w:pPr>
        <w:pStyle w:val="pj"/>
      </w:pPr>
      <w:r>
        <w:t>4. Окончательный (фактический) получатель дохода - нерезидент имеет право на возврат излишне удержанного подоходного налог</w:t>
      </w:r>
      <w:r>
        <w:t>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91227A">
      <w:pPr>
        <w:pStyle w:val="pj"/>
      </w:pPr>
      <w:r>
        <w:t>При этом нерезидент обязан представить налоговому агенту:</w:t>
      </w:r>
    </w:p>
    <w:p w:rsidR="00000000" w:rsidRDefault="0091227A">
      <w:pPr>
        <w:pStyle w:val="pj"/>
      </w:pPr>
      <w:r>
        <w:t>1) нотариаль</w:t>
      </w:r>
      <w:r>
        <w:t>но засвидетельствованную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91227A">
      <w:pPr>
        <w:pStyle w:val="pj"/>
      </w:pPr>
      <w:r>
        <w:t>2) документ, подтверждающий его резидентство за период, за который начислен доход такому нере</w:t>
      </w:r>
      <w:r>
        <w:t>зиденту в виде дивидендов.</w:t>
      </w:r>
    </w:p>
    <w:p w:rsidR="00000000" w:rsidRDefault="0091227A">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w:t>
      </w:r>
      <w:r>
        <w:t>подоходного налога, удержанного у источника выплаты, в бюджет, если иные сроки не установлены международным договором.</w:t>
      </w:r>
    </w:p>
    <w:p w:rsidR="00000000" w:rsidRDefault="0091227A">
      <w:pPr>
        <w:pStyle w:val="pj"/>
      </w:pPr>
      <w:r>
        <w:t>При этом возврат нерезиденту излишне удержанного подоходного налога производится налоговым агентом.</w:t>
      </w:r>
    </w:p>
    <w:p w:rsidR="00000000" w:rsidRDefault="0091227A">
      <w:pPr>
        <w:pStyle w:val="pj"/>
      </w:pPr>
      <w:r>
        <w:t>5. Налоговый агент вправе представить</w:t>
      </w:r>
      <w:r>
        <w:t xml:space="preserve">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w:t>
      </w:r>
      <w:r>
        <w:t>числение подоходного налога с доходов нерезидента в виде дивидендов по акциям, являющимся базовым активом депозитарных расписок.</w:t>
      </w:r>
    </w:p>
    <w:p w:rsidR="00000000" w:rsidRDefault="0091227A">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w:t>
      </w:r>
      <w:r>
        <w:t xml:space="preserve">агенту в порядке, определенном </w:t>
      </w:r>
      <w:hyperlink w:anchor="sub1020000" w:history="1">
        <w:r>
          <w:rPr>
            <w:rStyle w:val="a4"/>
          </w:rPr>
          <w:t>статьей 102</w:t>
        </w:r>
      </w:hyperlink>
      <w:r>
        <w:t xml:space="preserve"> настоящего Кодекса.</w:t>
      </w:r>
    </w:p>
    <w:p w:rsidR="00000000" w:rsidRDefault="0091227A">
      <w:pPr>
        <w:pStyle w:val="pj"/>
      </w:pPr>
      <w:r>
        <w:t> </w:t>
      </w:r>
    </w:p>
    <w:p w:rsidR="00000000" w:rsidRDefault="0091227A">
      <w:pPr>
        <w:pStyle w:val="pj"/>
      </w:pPr>
      <w:bookmarkStart w:id="1104" w:name="SUB6690000"/>
      <w:bookmarkEnd w:id="1104"/>
      <w:r>
        <w:rPr>
          <w:rStyle w:val="s1"/>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w:t>
      </w:r>
      <w:r>
        <w:rPr>
          <w:rStyle w:val="s1"/>
        </w:rPr>
        <w:t>возке через постоянное учреждение</w:t>
      </w:r>
    </w:p>
    <w:p w:rsidR="00000000" w:rsidRDefault="0091227A">
      <w:pPr>
        <w:pStyle w:val="pji"/>
      </w:pPr>
      <w:r>
        <w:rPr>
          <w:rStyle w:val="s3"/>
        </w:rPr>
        <w:t xml:space="preserve">В пункт 1 внесены изменения в соответствии с </w:t>
      </w:r>
      <w:hyperlink r:id="rId5700" w:anchor="sub_id=669" w:history="1">
        <w:r>
          <w:rPr>
            <w:rStyle w:val="a4"/>
            <w:i/>
            <w:iCs/>
          </w:rPr>
          <w:t>Законом</w:t>
        </w:r>
      </w:hyperlink>
      <w:r>
        <w:t xml:space="preserve"> </w:t>
      </w:r>
      <w:r>
        <w:rPr>
          <w:rStyle w:val="s3"/>
        </w:rPr>
        <w:t>РК от 10.12.20 г. № 382-VI (введен в действие с 1 января 2021 г.) (</w:t>
      </w:r>
      <w:hyperlink r:id="rId5701" w:anchor="sub_id=6690000" w:history="1">
        <w:r>
          <w:rPr>
            <w:rStyle w:val="a4"/>
            <w:i/>
            <w:iCs/>
          </w:rPr>
          <w:t>см. стар. ред.</w:t>
        </w:r>
      </w:hyperlink>
      <w:r>
        <w:rPr>
          <w:rStyle w:val="s3"/>
        </w:rPr>
        <w:t>)</w:t>
      </w:r>
    </w:p>
    <w:p w:rsidR="00000000" w:rsidRDefault="0091227A">
      <w:pPr>
        <w:pStyle w:val="pj"/>
      </w:pPr>
      <w:r>
        <w:t>1. Нерезидент имеет право применить освобождение от налогообложения доходов от оказания услуг по международной перевозке в соответствии с положениями международного договора, если такой нерезидент является окончательным получателем дохода и резидентом госу</w:t>
      </w:r>
      <w:r>
        <w:t>дарства, с которым заключен международный договор.</w:t>
      </w:r>
    </w:p>
    <w:p w:rsidR="00000000" w:rsidRDefault="0091227A">
      <w:pPr>
        <w:pStyle w:val="pj"/>
      </w:pPr>
      <w:r>
        <w:t>Международный договор в части освобождения от налогообложения применяется при наличии у нерезидента на дату представления декларации по корпоративному подоходному налогу документа, подтверждающего его рези</w:t>
      </w:r>
      <w:r>
        <w:t>дентство.</w:t>
      </w:r>
    </w:p>
    <w:p w:rsidR="00000000" w:rsidRDefault="0091227A">
      <w:pPr>
        <w:pStyle w:val="pj"/>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rsidR="00000000" w:rsidRDefault="0091227A">
      <w:pPr>
        <w:pStyle w:val="pj"/>
      </w:pPr>
      <w:r>
        <w:t>2. Нерезидент обязан вести раздельный учет сумм доходов от</w:t>
      </w:r>
      <w:r>
        <w:t xml:space="preserve"> оказания услуг по международной перевозке и других доходов из источников в Республике Казахстан за налоговый период.</w:t>
      </w:r>
    </w:p>
    <w:p w:rsidR="00000000" w:rsidRDefault="0091227A">
      <w:pPr>
        <w:pStyle w:val="pj"/>
      </w:pPr>
      <w:r>
        <w:t>3. Сумма расходов в связи с оказанием услуг по международной перевозке определяется нерезидентом прямым или пропорциональным методом.</w:t>
      </w:r>
    </w:p>
    <w:p w:rsidR="00000000" w:rsidRDefault="0091227A">
      <w:pPr>
        <w:pStyle w:val="pj"/>
      </w:pPr>
      <w:r>
        <w:t>Выбр</w:t>
      </w:r>
      <w:r>
        <w:t>анный метод определения расходов может 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такого нерезидента (за исключением уполномоченного органа), д</w:t>
      </w:r>
      <w:r>
        <w:t>о начала налогового периода.</w:t>
      </w:r>
    </w:p>
    <w:p w:rsidR="00000000" w:rsidRDefault="0091227A">
      <w:pPr>
        <w:pStyle w:val="pj"/>
      </w:pPr>
      <w:r>
        <w:t>В течение одного налогового периода не может применяться более одного метода определения расходов.</w:t>
      </w:r>
    </w:p>
    <w:p w:rsidR="00000000" w:rsidRDefault="0091227A">
      <w:pPr>
        <w:pStyle w:val="pj"/>
      </w:pPr>
      <w:r>
        <w:t xml:space="preserve">4. При применении прямого метода определения расходов нерезидент ведет раздельный учет расходов, связанных с оказанием услуг по </w:t>
      </w:r>
      <w:r>
        <w:t>международной перевозке, и других расходов.</w:t>
      </w:r>
    </w:p>
    <w:p w:rsidR="00000000" w:rsidRDefault="0091227A">
      <w:pPr>
        <w:pStyle w:val="pj"/>
      </w:pPr>
      <w:r>
        <w:t>5. При применении пропорционального метода сумма расходов определяется как произведение доли и общей суммы расходов нерезидента в связи с осуществлением деятельности в Республике Казахстан за налоговый период.</w:t>
      </w:r>
    </w:p>
    <w:p w:rsidR="00000000" w:rsidRDefault="0091227A">
      <w:pPr>
        <w:pStyle w:val="pj"/>
      </w:pPr>
      <w:r>
        <w:t>До</w:t>
      </w:r>
      <w:r>
        <w:t>ля определяется как отношение суммы доходов от оказания услуг по международной перевозке к общей сумме доходов в связи с осуществлением деятельности в Республике Казахстан за налоговый период.</w:t>
      </w:r>
    </w:p>
    <w:p w:rsidR="00000000" w:rsidRDefault="0091227A">
      <w:pPr>
        <w:pStyle w:val="pj"/>
      </w:pPr>
      <w:r>
        <w:t>6. При отсутствии документа, подтверждающего резидентство нерез</w:t>
      </w:r>
      <w:r>
        <w:t>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rsidR="00000000" w:rsidRDefault="0091227A">
      <w:pPr>
        <w:pStyle w:val="pj"/>
      </w:pPr>
      <w:r>
        <w:t>При этом в случае исчисления и уплаты корпоративного подоходного налога в бюджет нерезидент имеет право применит</w:t>
      </w:r>
      <w:r>
        <w:t xml:space="preserve">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w:t>
      </w:r>
      <w:r>
        <w:t>нительной декларации по корпоративному подоходному налогу и документа, подтверждающего резидентство нерезидента.</w:t>
      </w:r>
    </w:p>
    <w:p w:rsidR="00000000" w:rsidRDefault="0091227A">
      <w:pPr>
        <w:pStyle w:val="pj"/>
      </w:pPr>
      <w:r>
        <w:t> </w:t>
      </w:r>
    </w:p>
    <w:p w:rsidR="00000000" w:rsidRDefault="0091227A">
      <w:pPr>
        <w:pStyle w:val="pj"/>
      </w:pPr>
      <w:bookmarkStart w:id="1105" w:name="SUB6700000"/>
      <w:bookmarkEnd w:id="1105"/>
      <w:r>
        <w:rPr>
          <w:rStyle w:val="s1"/>
        </w:rPr>
        <w:t xml:space="preserve">Статья 670. Порядок применения международного договора в отношении частичного освобождения от налогообложения чистого дохода от деятельности </w:t>
      </w:r>
      <w:r>
        <w:rPr>
          <w:rStyle w:val="s1"/>
        </w:rPr>
        <w:t>нерезидента в Республике Казахстан через постоянное учреждение</w:t>
      </w:r>
    </w:p>
    <w:p w:rsidR="00000000" w:rsidRDefault="0091227A">
      <w:pPr>
        <w:pStyle w:val="pji"/>
      </w:pPr>
      <w:r>
        <w:rPr>
          <w:rStyle w:val="s3"/>
        </w:rPr>
        <w:t xml:space="preserve">В пункт 1 внесены изменения в соответствии с </w:t>
      </w:r>
      <w:hyperlink r:id="rId5702" w:anchor="sub_id=670" w:history="1">
        <w:r>
          <w:rPr>
            <w:rStyle w:val="a4"/>
            <w:i/>
            <w:iCs/>
          </w:rPr>
          <w:t>Законом</w:t>
        </w:r>
      </w:hyperlink>
      <w:r>
        <w:t xml:space="preserve"> </w:t>
      </w:r>
      <w:r>
        <w:rPr>
          <w:rStyle w:val="s3"/>
        </w:rPr>
        <w:t>РК от 10.12.20 г. № 382-VI (введен в действие с 1 января 20</w:t>
      </w:r>
      <w:r>
        <w:rPr>
          <w:rStyle w:val="s3"/>
        </w:rPr>
        <w:t>21 г.) (</w:t>
      </w:r>
      <w:hyperlink r:id="rId5703" w:anchor="sub_id=6700000" w:history="1">
        <w:r>
          <w:rPr>
            <w:rStyle w:val="a4"/>
            <w:i/>
            <w:iCs/>
          </w:rPr>
          <w:t>см. стар. ред.</w:t>
        </w:r>
      </w:hyperlink>
      <w:r>
        <w:rPr>
          <w:rStyle w:val="s3"/>
        </w:rPr>
        <w:t>)</w:t>
      </w:r>
    </w:p>
    <w:p w:rsidR="00000000" w:rsidRDefault="0091227A">
      <w:pPr>
        <w:pStyle w:val="pj"/>
      </w:pPr>
      <w: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международным договором, если он является резидентом государства, с которым заключен международн</w:t>
      </w:r>
      <w:r>
        <w:t xml:space="preserve">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6520000" w:history="1">
        <w:r>
          <w:rPr>
            <w:rStyle w:val="a4"/>
          </w:rPr>
          <w:t>статьей 652</w:t>
        </w:r>
      </w:hyperlink>
      <w:r>
        <w:t xml:space="preserve"> настоящего Кодекса.</w:t>
      </w:r>
    </w:p>
    <w:p w:rsidR="00000000" w:rsidRDefault="0091227A">
      <w:pPr>
        <w:pStyle w:val="pj"/>
      </w:pPr>
      <w:r>
        <w:t>Сниженная ставка налога применяется при наличи</w:t>
      </w:r>
      <w:r>
        <w:t>и у нерезидента на дату представления декларации по корпоративному подоходному налогу документа, подтверждающего его резидентство.</w:t>
      </w:r>
    </w:p>
    <w:p w:rsidR="00000000" w:rsidRDefault="0091227A">
      <w:pPr>
        <w:pStyle w:val="pj"/>
      </w:pPr>
      <w:r>
        <w:t>Документ, подтверждающий резидентство, представляется нерезидентом в налоговый орган по месту нахождения постоянного учрежден</w:t>
      </w:r>
      <w:r>
        <w:t>ия при подаче декларации по корпоративному подоходному налогу.</w:t>
      </w:r>
    </w:p>
    <w:p w:rsidR="00000000" w:rsidRDefault="0091227A">
      <w:pPr>
        <w:pStyle w:val="pj"/>
      </w:pPr>
      <w:r>
        <w:t>2.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международн</w:t>
      </w:r>
      <w:r>
        <w:t>ого договора.</w:t>
      </w:r>
    </w:p>
    <w:p w:rsidR="00000000" w:rsidRDefault="0091227A">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91227A">
      <w:pPr>
        <w:pStyle w:val="pj"/>
      </w:pPr>
      <w:r>
        <w:t> </w:t>
      </w:r>
    </w:p>
    <w:p w:rsidR="00000000" w:rsidRDefault="0091227A">
      <w:pPr>
        <w:pStyle w:val="pj"/>
      </w:pPr>
      <w:bookmarkStart w:id="1106" w:name="SUB6710000"/>
      <w:bookmarkEnd w:id="1106"/>
      <w:r>
        <w:rPr>
          <w:rStyle w:val="s1"/>
        </w:rPr>
        <w:t>Статья 671. Пор</w:t>
      </w:r>
      <w:r>
        <w:rPr>
          <w:rStyle w:val="s1"/>
        </w:rPr>
        <w:t>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91227A">
      <w:pPr>
        <w:pStyle w:val="pji"/>
      </w:pPr>
      <w:r>
        <w:rPr>
          <w:rStyle w:val="s3"/>
        </w:rPr>
        <w:t xml:space="preserve">В пункт 1 внесены изменения в соответствии с </w:t>
      </w:r>
      <w:hyperlink r:id="rId5704" w:anchor="sub_id=671" w:history="1">
        <w:r>
          <w:rPr>
            <w:rStyle w:val="a4"/>
            <w:i/>
            <w:iCs/>
          </w:rPr>
          <w:t>Законом</w:t>
        </w:r>
      </w:hyperlink>
      <w:r>
        <w:t xml:space="preserve"> </w:t>
      </w:r>
      <w:r>
        <w:rPr>
          <w:rStyle w:val="s3"/>
        </w:rPr>
        <w:t>РК от 10.12.20 г. № 382-VI (введен в действие с 1 января 2021 г.) (</w:t>
      </w:r>
      <w:hyperlink r:id="rId5705" w:anchor="sub_id=6710000" w:history="1">
        <w:r>
          <w:rPr>
            <w:rStyle w:val="a4"/>
            <w:i/>
            <w:iCs/>
          </w:rPr>
          <w:t>см. стар. ред.</w:t>
        </w:r>
      </w:hyperlink>
      <w:r>
        <w:rPr>
          <w:rStyle w:val="s3"/>
        </w:rPr>
        <w:t>)</w:t>
      </w:r>
    </w:p>
    <w:p w:rsidR="00000000" w:rsidRDefault="0091227A">
      <w:pPr>
        <w:pStyle w:val="pj"/>
      </w:pPr>
      <w:r>
        <w:t>1. Физическое лицо-нерезидент имеет</w:t>
      </w:r>
      <w:r>
        <w:t xml:space="preserve">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окончательным получателем дохода и резиденто</w:t>
      </w:r>
      <w:r>
        <w:t>м государства, с которым заключен международный договор.</w:t>
      </w:r>
    </w:p>
    <w:p w:rsidR="00000000" w:rsidRDefault="0091227A">
      <w:pPr>
        <w:pStyle w:val="pj"/>
      </w:pPr>
      <w:r>
        <w:t>Международный договор в части освобождения от налогообложения применяется при наличии у нерезидента на дату представления декларации по индивидуальному подоходному налогу документа, подтверждающего е</w:t>
      </w:r>
      <w:r>
        <w:t>го резидентство.</w:t>
      </w:r>
    </w:p>
    <w:p w:rsidR="00000000" w:rsidRDefault="0091227A">
      <w:pPr>
        <w:pStyle w:val="pj"/>
      </w:pPr>
      <w: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rsidR="00000000" w:rsidRDefault="0091227A">
      <w:pPr>
        <w:pStyle w:val="pji"/>
      </w:pPr>
      <w:r>
        <w:rPr>
          <w:rStyle w:val="s3"/>
        </w:rPr>
        <w:t xml:space="preserve">См.: </w:t>
      </w:r>
      <w:hyperlink r:id="rId5706"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унаследованного имущества»</w:t>
      </w:r>
    </w:p>
    <w:p w:rsidR="00000000" w:rsidRDefault="0091227A">
      <w:pPr>
        <w:pStyle w:val="pj"/>
      </w:pPr>
      <w:r>
        <w:t>2. Физическое ли</w:t>
      </w:r>
      <w:r>
        <w:t xml:space="preserve">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6580000" w:history="1">
        <w:r>
          <w:rPr>
            <w:rStyle w:val="a4"/>
          </w:rPr>
          <w:t>статьей 658</w:t>
        </w:r>
      </w:hyperlink>
      <w:r>
        <w:t xml:space="preserve"> настоящего Кодекса.</w:t>
      </w:r>
    </w:p>
    <w:p w:rsidR="00000000" w:rsidRDefault="0091227A">
      <w:pPr>
        <w:pStyle w:val="pj"/>
      </w:pPr>
      <w:r>
        <w:t xml:space="preserve">При этом физическое лицо-нерезидент имеет право на возврат из бюджета уплаченного подоходного налога в порядке, определенном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1227A">
      <w:pPr>
        <w:pStyle w:val="pj"/>
      </w:pPr>
      <w:r>
        <w:t> </w:t>
      </w:r>
    </w:p>
    <w:p w:rsidR="00000000" w:rsidRDefault="0091227A">
      <w:pPr>
        <w:pStyle w:val="pj"/>
      </w:pPr>
      <w:bookmarkStart w:id="1107" w:name="SUB6720000"/>
      <w:bookmarkEnd w:id="1107"/>
      <w:r>
        <w:rPr>
          <w:rStyle w:val="s1"/>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p>
    <w:p w:rsidR="00000000" w:rsidRDefault="0091227A">
      <w:pPr>
        <w:pStyle w:val="pj"/>
      </w:pPr>
      <w:r>
        <w:t xml:space="preserve">1. При применении положений международного договора нерезидент имеет право на возврат подоходного налога в порядке, определенном настоящей статьей и </w:t>
      </w:r>
      <w:hyperlink w:anchor="sub6730000" w:history="1">
        <w:r>
          <w:rPr>
            <w:rStyle w:val="a4"/>
          </w:rPr>
          <w:t>статьями 673</w:t>
        </w:r>
      </w:hyperlink>
      <w:r>
        <w:rPr>
          <w:rStyle w:val="s2"/>
        </w:rPr>
        <w:t>,</w:t>
      </w:r>
      <w:r>
        <w:rPr>
          <w:rStyle w:val="s0"/>
        </w:rPr>
        <w:t xml:space="preserve"> </w:t>
      </w:r>
      <w:hyperlink w:anchor="sub6740000" w:history="1">
        <w:r>
          <w:rPr>
            <w:rStyle w:val="a4"/>
          </w:rPr>
          <w:t>674</w:t>
        </w:r>
      </w:hyperlink>
      <w:r>
        <w:t xml:space="preserve"> настоящего Кодекса, в с</w:t>
      </w:r>
      <w:r>
        <w:t>ледующих случаях:</w:t>
      </w:r>
    </w:p>
    <w:p w:rsidR="00000000" w:rsidRDefault="0091227A">
      <w:pPr>
        <w:pStyle w:val="pj"/>
      </w:pPr>
      <w:r>
        <w:t>1) удержания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rsidR="00000000" w:rsidRDefault="0091227A">
      <w:pPr>
        <w:pStyle w:val="pj"/>
      </w:pPr>
      <w:r>
        <w:t>2) исчисления и уплаты нерезидентом подоходн</w:t>
      </w:r>
      <w:r>
        <w:t>ого налога с доходов от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w:t>
      </w:r>
    </w:p>
    <w:p w:rsidR="00000000" w:rsidRDefault="0091227A">
      <w:pPr>
        <w:pStyle w:val="pj"/>
      </w:pPr>
      <w:r>
        <w:t>3) уплаты нерезидентом в бюджет подоходного налога с дох</w:t>
      </w:r>
      <w:r>
        <w:t>одов, полученных из источников в Республике Казахстан, в соответствии с положениями настоящего Кодекса.</w:t>
      </w:r>
    </w:p>
    <w:p w:rsidR="00000000" w:rsidRDefault="0091227A">
      <w:pPr>
        <w:pStyle w:val="pj"/>
      </w:pPr>
      <w:r>
        <w:t>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w:t>
      </w:r>
      <w:r>
        <w:t xml:space="preserve">ей статьи и </w:t>
      </w:r>
      <w:hyperlink w:anchor="sub6730000" w:history="1">
        <w:r>
          <w:rPr>
            <w:rStyle w:val="a4"/>
          </w:rPr>
          <w:t>статей 673</w:t>
        </w:r>
      </w:hyperlink>
      <w:r>
        <w:rPr>
          <w:rStyle w:val="s2"/>
        </w:rPr>
        <w:t>,</w:t>
      </w:r>
      <w:r>
        <w:t xml:space="preserve"> </w:t>
      </w:r>
      <w:hyperlink w:anchor="sub6730000" w:history="1">
        <w:r>
          <w:rPr>
            <w:rStyle w:val="a4"/>
          </w:rPr>
          <w:t>674</w:t>
        </w:r>
      </w:hyperlink>
      <w:r>
        <w:t xml:space="preserve"> настоящего Кодекса - заявление) с приложением документов, определенных пунктами 3 и 4 настоящей статьи.</w:t>
      </w:r>
    </w:p>
    <w:p w:rsidR="00000000" w:rsidRDefault="0091227A">
      <w:pPr>
        <w:pStyle w:val="pj"/>
      </w:pPr>
      <w:r>
        <w:t xml:space="preserve">2. Заявление представляется нерезидентом по </w:t>
      </w:r>
      <w:hyperlink r:id="rId5707" w:anchor="sub_id=5" w:history="1">
        <w:r>
          <w:rPr>
            <w:rStyle w:val="a4"/>
          </w:rPr>
          <w:t>форме</w:t>
        </w:r>
      </w:hyperlink>
      <w:r>
        <w:rPr>
          <w:rStyle w:val="s2"/>
        </w:rPr>
        <w:t>,</w:t>
      </w:r>
      <w:r>
        <w:t xml:space="preserve">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w:t>
      </w:r>
      <w:r>
        <w:t>ания) налогового агента.</w:t>
      </w:r>
    </w:p>
    <w:p w:rsidR="00000000" w:rsidRDefault="0091227A">
      <w:pPr>
        <w:pStyle w:val="pj"/>
      </w:pPr>
      <w:r>
        <w:t>Датой представления заявления в налоговый орган является дата получения заявления налоговым органом.</w:t>
      </w:r>
    </w:p>
    <w:p w:rsidR="00000000" w:rsidRDefault="0091227A">
      <w:pPr>
        <w:pStyle w:val="pj"/>
      </w:pPr>
      <w:bookmarkStart w:id="1108" w:name="SUB6720300"/>
      <w:bookmarkEnd w:id="1108"/>
      <w:r>
        <w:t>3. К заявлению должны быть приложены следующие документы:</w:t>
      </w:r>
    </w:p>
    <w:p w:rsidR="00000000" w:rsidRDefault="0091227A">
      <w:pPr>
        <w:pStyle w:val="pj"/>
      </w:pPr>
      <w:r>
        <w:t>1) копии контрактов (договоров, соглашений) на выполнение работ, оказани</w:t>
      </w:r>
      <w:r>
        <w:t>е услуг или на иные цели;</w:t>
      </w:r>
    </w:p>
    <w:p w:rsidR="00000000" w:rsidRDefault="0091227A">
      <w:pPr>
        <w:pStyle w:val="pj"/>
      </w:pPr>
      <w:r>
        <w:t>2) документ, подтверждающий резидентство нерезидента;</w:t>
      </w:r>
    </w:p>
    <w:p w:rsidR="00000000" w:rsidRDefault="0091227A">
      <w:pPr>
        <w:pStyle w:val="pj"/>
      </w:pPr>
      <w:r>
        <w:t>3) копии бухгалтерских или иных документов, подтверждающих суммы полученных доходов и удержанных или уплаченных налогов;</w:t>
      </w:r>
    </w:p>
    <w:p w:rsidR="00000000" w:rsidRDefault="0091227A">
      <w:pPr>
        <w:pStyle w:val="pj"/>
      </w:pPr>
      <w:r>
        <w:t>4) в случае выполнения работ, оказания услуг нерезидент</w:t>
      </w:r>
      <w:r>
        <w:t>ом на территории Республики 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w:t>
      </w:r>
      <w:r>
        <w:t>захстан;</w:t>
      </w:r>
    </w:p>
    <w:p w:rsidR="00000000" w:rsidRDefault="0091227A">
      <w:pPr>
        <w:pStyle w:val="pj"/>
      </w:pPr>
      <w:r>
        <w:t>5) дополнительно в случае представления заявления юридическим лицом:</w:t>
      </w:r>
    </w:p>
    <w:p w:rsidR="00000000" w:rsidRDefault="0091227A">
      <w:pPr>
        <w:pStyle w:val="pj"/>
      </w:pPr>
      <w:r>
        <w:t>нотариально засвидетельствованные копии учредительных документов либо</w:t>
      </w:r>
    </w:p>
    <w:p w:rsidR="00000000" w:rsidRDefault="0091227A">
      <w:pPr>
        <w:pStyle w:val="pj"/>
      </w:pPr>
      <w:r>
        <w:t>выписки из торгового реестра (реестра акционеров) или иного аналогичного документа, предусмотренного законод</w:t>
      </w:r>
      <w:r>
        <w:t>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91227A">
      <w:pPr>
        <w:pStyle w:val="pj"/>
      </w:pPr>
      <w:r>
        <w:t>В случае отсутствия у нерезидента в соответствии с требованиями законодательства иностранного госуда</w:t>
      </w:r>
      <w:r>
        <w:t>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w:t>
      </w:r>
      <w:r>
        <w:t>овому агенту:</w:t>
      </w:r>
    </w:p>
    <w:p w:rsidR="00000000" w:rsidRDefault="0091227A">
      <w:pPr>
        <w:pStyle w:val="pj"/>
      </w:pPr>
      <w:r>
        <w:t>документ (акт),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w:t>
      </w:r>
      <w:r>
        <w:t>рганизационную структуру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w:t>
      </w:r>
      <w:r>
        <w:t>ны (учреждены), и номеров государственной и налоговой регистрации всех участников консолидированной группы;</w:t>
      </w:r>
    </w:p>
    <w:p w:rsidR="00000000" w:rsidRDefault="0091227A">
      <w:pPr>
        <w:pStyle w:val="pj"/>
      </w:pPr>
      <w:r>
        <w:t>6) дополнительно в случае представления заявления физическим лицом - копия документа, удостоверяющего личность.</w:t>
      </w:r>
    </w:p>
    <w:p w:rsidR="00000000" w:rsidRDefault="0091227A">
      <w:pPr>
        <w:pStyle w:val="pj"/>
      </w:pPr>
      <w:r>
        <w:t>Положения настоящего пункта не приме</w:t>
      </w:r>
      <w:r>
        <w:t>няются в случае представления заявления в соответствии с пунктом 4 настоящей статьи.</w:t>
      </w:r>
    </w:p>
    <w:p w:rsidR="00000000" w:rsidRDefault="0091227A">
      <w:pPr>
        <w:pStyle w:val="pj"/>
      </w:pPr>
      <w:r>
        <w:t>4. При представлении нерезидентом заявления на возврат подоходного налога с доходов, полученных по акциям, являющимся базовым активом депозитарных расписок, к заявлению пр</w:t>
      </w:r>
      <w:r>
        <w:t>илагаются следующие документы:</w:t>
      </w:r>
    </w:p>
    <w:p w:rsidR="00000000" w:rsidRDefault="0091227A">
      <w:pPr>
        <w:pStyle w:val="pj"/>
      </w:pPr>
      <w:r>
        <w:t>1) выписка со счета, полученная из центрального депозитария, содержащая:</w:t>
      </w:r>
    </w:p>
    <w:p w:rsidR="00000000" w:rsidRDefault="0091227A">
      <w:pPr>
        <w:pStyle w:val="pj"/>
      </w:pPr>
      <w:r>
        <w:t>наименование или фамилию, имя, отчество (если оно указано в документе, удостоверяющем личность) нерезидента;</w:t>
      </w:r>
    </w:p>
    <w:p w:rsidR="00000000" w:rsidRDefault="0091227A">
      <w:pPr>
        <w:pStyle w:val="pj"/>
      </w:pPr>
      <w:r>
        <w:t>информацию о количестве и виде депозитарных</w:t>
      </w:r>
      <w:r>
        <w:t xml:space="preserve"> расписок;</w:t>
      </w:r>
    </w:p>
    <w:p w:rsidR="00000000" w:rsidRDefault="0091227A">
      <w:pPr>
        <w:pStyle w:val="pj"/>
      </w:pPr>
      <w:r>
        <w:t>наименование и 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государственной регистрации нерезидента</w:t>
      </w:r>
      <w:r>
        <w:t xml:space="preserve"> (для юридического лица);</w:t>
      </w:r>
    </w:p>
    <w:p w:rsidR="00000000" w:rsidRDefault="0091227A">
      <w:pPr>
        <w:pStyle w:val="pj"/>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w:t>
      </w:r>
      <w:r>
        <w:t>ционеров, имеющих право на получение дивидендов;</w:t>
      </w:r>
    </w:p>
    <w:p w:rsidR="00000000" w:rsidRDefault="0091227A">
      <w:pPr>
        <w:pStyle w:val="pj"/>
      </w:pPr>
      <w:r>
        <w:t>3) выписки с валютного счета по поступившим суммам дивидендов;</w:t>
      </w:r>
    </w:p>
    <w:p w:rsidR="00000000" w:rsidRDefault="0091227A">
      <w:pPr>
        <w:pStyle w:val="pj"/>
      </w:pPr>
      <w:r>
        <w:t>4) документ, подтверждающий резидентство нерезидента, являющегося окончательным (фактическим) получателем (владельцем) доходов по акциям, являющ</w:t>
      </w:r>
      <w:r>
        <w:t>имся базовым активом депозитарных расписок.</w:t>
      </w:r>
    </w:p>
    <w:p w:rsidR="00000000" w:rsidRDefault="0091227A">
      <w:pPr>
        <w:pStyle w:val="pj"/>
      </w:pPr>
      <w:r>
        <w:t>5. Если документы, указанные в пунктах 3 и 4 настоящей статьи, составлены на иностранном языке, нерезидент обязан приложить их нотариально засвидетельствованный перевод на казахском или русском языке.</w:t>
      </w:r>
    </w:p>
    <w:p w:rsidR="00000000" w:rsidRDefault="0091227A">
      <w:pPr>
        <w:pStyle w:val="pj"/>
      </w:pPr>
      <w:r>
        <w:t>6. Заявление на возврат подоходного налога,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rsidR="00000000" w:rsidRDefault="0091227A">
      <w:pPr>
        <w:pStyle w:val="pj"/>
      </w:pPr>
      <w:r>
        <w:t>По долгосрочным контрактам нерезидент вправе представля</w:t>
      </w:r>
      <w:r>
        <w:t>ть заявление в налоговый орган по мере завершения каждого этапа выполнения работ, оказания услуг.</w:t>
      </w:r>
    </w:p>
    <w:p w:rsidR="00000000" w:rsidRDefault="0091227A">
      <w:pPr>
        <w:pStyle w:val="pj"/>
      </w:pPr>
      <w: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w:t>
      </w:r>
      <w:r>
        <w:t>го периода со дня его заключения.</w:t>
      </w:r>
    </w:p>
    <w:p w:rsidR="00000000" w:rsidRDefault="0091227A">
      <w:pPr>
        <w:pStyle w:val="pj"/>
      </w:pPr>
      <w:r>
        <w:t xml:space="preserve">7. Заявление представляется нерезидентом в налоговый орган до истечения срока исковой давности, установленного </w:t>
      </w:r>
      <w:hyperlink w:anchor="sub480000" w:history="1">
        <w:r>
          <w:rPr>
            <w:rStyle w:val="a4"/>
          </w:rPr>
          <w:t>статьей 48</w:t>
        </w:r>
      </w:hyperlink>
      <w:r>
        <w:t xml:space="preserve"> настоящего Кодекса, если иное не установлено международным договором</w:t>
      </w:r>
      <w:r>
        <w:t>.</w:t>
      </w:r>
    </w:p>
    <w:p w:rsidR="00000000" w:rsidRDefault="0091227A">
      <w:pPr>
        <w:pStyle w:val="pj"/>
      </w:pPr>
      <w:r>
        <w:t>8. Налоговый орган отказывает в рассмотрении заявления в следующих случаях:</w:t>
      </w:r>
    </w:p>
    <w:p w:rsidR="00000000" w:rsidRDefault="0091227A">
      <w:pPr>
        <w:pStyle w:val="pj"/>
      </w:pPr>
      <w:r>
        <w:t>1) подачи нерезидентом заявления по истечении срока, установленного пунктом 7 настоящей статьи. При этом нерезидент не вправе повторно подать заявление;</w:t>
      </w:r>
    </w:p>
    <w:p w:rsidR="00000000" w:rsidRDefault="0091227A">
      <w:pPr>
        <w:pStyle w:val="pj"/>
      </w:pPr>
      <w:r>
        <w:t>2) несоответствия докумен</w:t>
      </w:r>
      <w:r>
        <w:t xml:space="preserve">та, подтверждающего резидентство, требованиям, установленным </w:t>
      </w:r>
      <w:hyperlink w:anchor="sub6750000" w:history="1">
        <w:r>
          <w:rPr>
            <w:rStyle w:val="a4"/>
          </w:rPr>
          <w:t>статьей 675</w:t>
        </w:r>
      </w:hyperlink>
      <w:r>
        <w:t xml:space="preserve"> настоящего Кодекса;</w:t>
      </w:r>
    </w:p>
    <w:p w:rsidR="00000000" w:rsidRDefault="0091227A">
      <w:pPr>
        <w:pStyle w:val="pj"/>
      </w:pPr>
      <w:r>
        <w:t>3) непредставления нерезидентом документов, определенных в пунктах 3 и 4 настоящей статьи;</w:t>
      </w:r>
    </w:p>
    <w:p w:rsidR="00000000" w:rsidRDefault="0091227A">
      <w:pPr>
        <w:pStyle w:val="pj"/>
      </w:pPr>
      <w:r>
        <w:t xml:space="preserve">4) несоблюдения нерезидентом положений </w:t>
      </w:r>
      <w:r>
        <w:t>пункта 2 настоящей статьи;</w:t>
      </w:r>
    </w:p>
    <w:p w:rsidR="00000000" w:rsidRDefault="0091227A">
      <w:pPr>
        <w:pStyle w:val="pji"/>
      </w:pPr>
      <w:r>
        <w:rPr>
          <w:rStyle w:val="s3"/>
        </w:rPr>
        <w:t xml:space="preserve">Пункт дополнен подпунктом 5 в соответствии с </w:t>
      </w:r>
      <w:hyperlink r:id="rId5708" w:anchor="sub_id=672"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5) при повторном представлени</w:t>
      </w:r>
      <w:r>
        <w:t>и заявления за ранее рассмотренный (проверенный) период, по итогам которого налоговым органом вынесено решение об отказе в возврате подоходного налога из бюджета по одному из следующих оснований:</w:t>
      </w:r>
    </w:p>
    <w:p w:rsidR="00000000" w:rsidRDefault="0091227A">
      <w:pPr>
        <w:pStyle w:val="pj"/>
      </w:pPr>
      <w:r>
        <w:t>признание постоянным учреждением (постоянное место осуществл</w:t>
      </w:r>
      <w:r>
        <w:t xml:space="preserve">ения деятельности) нерезидента в Республике Казахстан в соответствии со </w:t>
      </w:r>
      <w:hyperlink w:anchor="sub2200000" w:history="1">
        <w:r>
          <w:rPr>
            <w:rStyle w:val="a4"/>
          </w:rPr>
          <w:t>статьей 220</w:t>
        </w:r>
      </w:hyperlink>
      <w:r>
        <w:t xml:space="preserve"> настоящего Кодекса;</w:t>
      </w:r>
    </w:p>
    <w:p w:rsidR="00000000" w:rsidRDefault="0091227A">
      <w:pPr>
        <w:pStyle w:val="pj"/>
      </w:pPr>
      <w:r>
        <w:t xml:space="preserve">удержание и перечисление в бюджет налоговым агентом подоходного налога с доходов нерезидента, полученных из источников </w:t>
      </w:r>
      <w:r>
        <w:t xml:space="preserve">в Республике Казахстан, за счет собственных средств в соответствии с </w:t>
      </w:r>
      <w:hyperlink w:anchor="sub6450500" w:history="1">
        <w:r>
          <w:rPr>
            <w:rStyle w:val="a4"/>
          </w:rPr>
          <w:t>пунктом 5 статьи 645</w:t>
        </w:r>
      </w:hyperlink>
      <w:r>
        <w:t xml:space="preserve"> настоящего Кодекса.</w:t>
      </w:r>
    </w:p>
    <w:p w:rsidR="00000000" w:rsidRDefault="0091227A">
      <w:pPr>
        <w:pStyle w:val="pj"/>
      </w:pPr>
      <w:r>
        <w:t>При этом решение налогового органа об отказе в рассмотрении заявления вручается нерезиденту под роспись или напра</w:t>
      </w:r>
      <w:r>
        <w:t>вляется по почте заказным письмом с уведомлением с приложением заявления и представленных документов в течение десяти рабочих дней со дня их получения налоговым органом с указанием причин отказа.</w:t>
      </w:r>
    </w:p>
    <w:p w:rsidR="00000000" w:rsidRDefault="0091227A">
      <w:pPr>
        <w:pStyle w:val="pj"/>
      </w:pPr>
      <w:r>
        <w:t>В случае отказа налогового органа в рассмотрении заявления п</w:t>
      </w:r>
      <w:r>
        <w:t>о основаниям, предусмотренным подпунктами 2), 3) и 4) настоящего пункта, нерезидент вправе в пределах срока, установленного пунктом 7 настоящей статьи, повторно подать заявление, если им будут устранены допущенные нарушения.</w:t>
      </w:r>
    </w:p>
    <w:p w:rsidR="00000000" w:rsidRDefault="0091227A">
      <w:pPr>
        <w:pStyle w:val="pj"/>
      </w:pPr>
      <w:r>
        <w:t> </w:t>
      </w:r>
    </w:p>
    <w:p w:rsidR="00000000" w:rsidRDefault="0091227A">
      <w:pPr>
        <w:pStyle w:val="pj"/>
      </w:pPr>
      <w:bookmarkStart w:id="1109" w:name="SUB6730000"/>
      <w:bookmarkEnd w:id="1109"/>
      <w:r>
        <w:rPr>
          <w:rStyle w:val="s1"/>
        </w:rPr>
        <w:t>Статья 673. Порядок рассмотре</w:t>
      </w:r>
      <w:r>
        <w:rPr>
          <w:rStyle w:val="s1"/>
        </w:rPr>
        <w:t>ния заявления нерезидента и принятия решения по результатам рассмотрения</w:t>
      </w:r>
    </w:p>
    <w:p w:rsidR="00000000" w:rsidRDefault="0091227A">
      <w:pPr>
        <w:pStyle w:val="pj"/>
      </w:pPr>
      <w:r>
        <w:t xml:space="preserve">1. Налоговый орган рассматривает заявление нерезидента, представленное в соответствии со </w:t>
      </w:r>
      <w:hyperlink w:anchor="sub6720000" w:history="1">
        <w:r>
          <w:rPr>
            <w:rStyle w:val="a4"/>
          </w:rPr>
          <w:t>статьей 672</w:t>
        </w:r>
      </w:hyperlink>
      <w:r>
        <w:t xml:space="preserve"> настоящего Кодекса, в течение двадцати рабочих дн</w:t>
      </w:r>
      <w:r>
        <w:t>ей со дня его представления нерезидентом.</w:t>
      </w:r>
    </w:p>
    <w:p w:rsidR="00000000" w:rsidRDefault="0091227A">
      <w:pPr>
        <w:pStyle w:val="pj"/>
      </w:pPr>
      <w:r>
        <w:t>Срок рассмотрения заявления, предусмотренный частью первой настоящего пункта, приостанавливается на период:</w:t>
      </w:r>
    </w:p>
    <w:p w:rsidR="00000000" w:rsidRDefault="0091227A">
      <w:pPr>
        <w:pStyle w:val="pj"/>
      </w:pPr>
      <w:r>
        <w:t>1) проведения тематической проверки, указанной в пункте 3 настоящей статьи;</w:t>
      </w:r>
    </w:p>
    <w:p w:rsidR="00000000" w:rsidRDefault="0091227A">
      <w:pPr>
        <w:pStyle w:val="pj"/>
      </w:pPr>
      <w:r>
        <w:t>2) с даты направления налоговы</w:t>
      </w:r>
      <w:r>
        <w:t>м органом запроса, указанного в пунктах 2, 4 и 5 настоящей статьи, до даты получения ответа на такой запрос.</w:t>
      </w:r>
    </w:p>
    <w:p w:rsidR="00000000" w:rsidRDefault="0091227A">
      <w:pPr>
        <w:pStyle w:val="pj"/>
      </w:pPr>
      <w:r>
        <w:t>2. В ходе рассмотрения заявления нерезидента налоговый орган вправе направить запросы в другие налоговые органы, уполномоченные государственные орг</w:t>
      </w:r>
      <w:r>
        <w:t>аны,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w:t>
      </w:r>
      <w:r>
        <w:t>резиденту - по вопросам, связанным с возвратом налога.</w:t>
      </w:r>
    </w:p>
    <w:p w:rsidR="00000000" w:rsidRDefault="0091227A">
      <w:pPr>
        <w:pStyle w:val="pj"/>
      </w:pPr>
      <w:r>
        <w:t xml:space="preserve">3. При рассмотрении заявления нерезидента налоговый орган проводит в порядке, определенном </w:t>
      </w:r>
      <w:hyperlink w:anchor="sub1380000" w:history="1">
        <w:r>
          <w:rPr>
            <w:rStyle w:val="a4"/>
          </w:rPr>
          <w:t>главой 18</w:t>
        </w:r>
      </w:hyperlink>
      <w:r>
        <w:t xml:space="preserve"> настоящего Кодекса, тематическую проверку по вопросу возврата уплач</w:t>
      </w:r>
      <w:r>
        <w:t>енного подоходного налога из бюджета на основании заявления нерезидента, за исключением случаев, указанных в пунктах 5 и 6 настоящей статьи.</w:t>
      </w:r>
    </w:p>
    <w:p w:rsidR="00000000" w:rsidRDefault="0091227A">
      <w:pPr>
        <w:pStyle w:val="pj"/>
      </w:pPr>
      <w:r>
        <w:t>4. В случае, если нерезидент имеет структурное подразделение в Республике Казахстан, налоговый орган, рассматривающ</w:t>
      </w:r>
      <w:r>
        <w:t xml:space="preserve">ий заявление, обязан направить в налоговый орган по месту нахождения такого структурного подразделения запрос на проведение внеплановой комплексной проверки нерезидента за период срока исковой давности, установленного </w:t>
      </w:r>
      <w:hyperlink w:anchor="sub480000" w:history="1">
        <w:r>
          <w:rPr>
            <w:rStyle w:val="a4"/>
          </w:rPr>
          <w:t>статье</w:t>
        </w:r>
        <w:r>
          <w:rPr>
            <w:rStyle w:val="a4"/>
          </w:rPr>
          <w:t>й 48</w:t>
        </w:r>
      </w:hyperlink>
      <w: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91227A">
      <w:pPr>
        <w:pStyle w:val="pj"/>
      </w:pPr>
      <w:r>
        <w:t>5. В случае ликвидации (прекращения деятельности), банкротства налогового агента налоговый орган вправе направ</w:t>
      </w:r>
      <w:r>
        <w:t>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91227A">
      <w:pPr>
        <w:pStyle w:val="pj"/>
      </w:pPr>
      <w:r>
        <w:t>При этом решение, указанное в пункте 7 настоящей статьи, принимается на осн</w:t>
      </w:r>
      <w:r>
        <w:t>овании полученной информации от компетентного органа страны резидентства нерезидента на запрос налогового органа и (или) данных налоговой отчетности по подоходному налогу, удержанному у источника выплаты, предоставленной ликвидированным (прекратившим деяте</w:t>
      </w:r>
      <w:r>
        <w:t>льность) или признанным банкротом налоговым агентом.</w:t>
      </w:r>
    </w:p>
    <w:p w:rsidR="00000000" w:rsidRDefault="0091227A">
      <w:pPr>
        <w:pStyle w:val="pj"/>
      </w:pPr>
      <w:r>
        <w:t>В случае письменного отказа компетентного органа иностранного государства в предоставлении информации по запросу, направленному по основаниям, предусмотренным частью первой настоящего пункта, или непредс</w:t>
      </w:r>
      <w:r>
        <w:t xml:space="preserve">тавления ответа в течение более двух лет с даты направления запроса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10000" w:history="1">
        <w:r>
          <w:rPr>
            <w:rStyle w:val="a4"/>
          </w:rPr>
          <w:t>статьи 221</w:t>
        </w:r>
      </w:hyperlink>
      <w:r>
        <w:t xml:space="preserve"> настоящего Кодекса.</w:t>
      </w:r>
    </w:p>
    <w:p w:rsidR="00000000" w:rsidRDefault="0091227A">
      <w:pPr>
        <w:pStyle w:val="pj"/>
      </w:pPr>
      <w:r>
        <w:t>6. В случае уплаты физическим лицом-нерезидентом в бюджет подоходного налога с доходов, полученных от лиц, не являющихся налоговыми агентами, решение, указанное в пункте 7 настоящей статьи, принимается на основании</w:t>
      </w:r>
      <w:r>
        <w:t xml:space="preserve"> документов, приложенных к заявлению на возврат подоходного налога, определенных </w:t>
      </w:r>
      <w:hyperlink w:anchor="sub6720300" w:history="1">
        <w:r>
          <w:rPr>
            <w:rStyle w:val="a4"/>
          </w:rPr>
          <w:t>пунктом 3 статьи 672</w:t>
        </w:r>
      </w:hyperlink>
      <w:r>
        <w:t xml:space="preserve"> настоящего Кодекса, и данных налоговой отчетности по подоходному налогу, представленной нерезидентом.</w:t>
      </w:r>
    </w:p>
    <w:p w:rsidR="00000000" w:rsidRDefault="0091227A">
      <w:pPr>
        <w:pStyle w:val="pj"/>
      </w:pPr>
      <w:bookmarkStart w:id="1110" w:name="SUB6730700"/>
      <w:bookmarkEnd w:id="1110"/>
      <w:r>
        <w:t>7. По итогам рассмотрения заявления нерезидента налоговым органом выносится одно из следующих решений:</w:t>
      </w:r>
    </w:p>
    <w:p w:rsidR="00000000" w:rsidRDefault="0091227A">
      <w:pPr>
        <w:pStyle w:val="pj"/>
      </w:pPr>
      <w:r>
        <w:t>1) о возврате подоходного налога полностью или в части;</w:t>
      </w:r>
    </w:p>
    <w:p w:rsidR="00000000" w:rsidRDefault="0091227A">
      <w:pPr>
        <w:pStyle w:val="pj"/>
      </w:pPr>
      <w:r>
        <w:t>2) об отказе в возврате подоходного налога.</w:t>
      </w:r>
    </w:p>
    <w:p w:rsidR="00000000" w:rsidRDefault="0091227A">
      <w:pPr>
        <w:pStyle w:val="pj"/>
      </w:pPr>
      <w:r>
        <w:t>Решение налогового органа оформляется в письменной фо</w:t>
      </w:r>
      <w:r>
        <w:t>рме и подписывается руководителем или его заместителем.</w:t>
      </w:r>
    </w:p>
    <w:p w:rsidR="00000000" w:rsidRDefault="0091227A">
      <w:pPr>
        <w:pStyle w:val="pj"/>
      </w:pPr>
      <w:r>
        <w:t>При принятии налоговым органом решения о возврате подоходного налога полностью или в части на представленном заявлении проставляется сумма подоходного налога, подлежащая возврату в соответствии с поло</w:t>
      </w:r>
      <w:r>
        <w:t>жениями международного договора, и заявление заверяется подписью руководителя или его заместителя и печатью налогового органа.</w:t>
      </w:r>
    </w:p>
    <w:p w:rsidR="00000000" w:rsidRDefault="0091227A">
      <w:pPr>
        <w:pStyle w:val="pj"/>
      </w:pPr>
      <w:r>
        <w:t>В решении налогового органа по результатам рассмотрения заявления должны быть указаны:</w:t>
      </w:r>
    </w:p>
    <w:p w:rsidR="00000000" w:rsidRDefault="0091227A">
      <w:pPr>
        <w:pStyle w:val="pj"/>
      </w:pPr>
      <w:r>
        <w:t>1) дата принятия решения;</w:t>
      </w:r>
    </w:p>
    <w:p w:rsidR="00000000" w:rsidRDefault="0091227A">
      <w:pPr>
        <w:pStyle w:val="pj"/>
      </w:pPr>
      <w:r>
        <w:t xml:space="preserve">2) наименование </w:t>
      </w:r>
      <w:r>
        <w:t>налогового органа, принявшего решение;</w:t>
      </w:r>
    </w:p>
    <w:p w:rsidR="00000000" w:rsidRDefault="0091227A">
      <w:pPr>
        <w:pStyle w:val="pj"/>
      </w:pPr>
      <w:r>
        <w:t>3) полное наименование нерезидента, подавшего заявление;</w:t>
      </w:r>
    </w:p>
    <w:p w:rsidR="00000000" w:rsidRDefault="0091227A">
      <w:pPr>
        <w:pStyle w:val="pj"/>
      </w:pPr>
      <w:r>
        <w:t>4) номер налоговой регистрации в стране инкорпорации нерезидента или его аналог (при его наличии);</w:t>
      </w:r>
    </w:p>
    <w:p w:rsidR="00000000" w:rsidRDefault="0091227A">
      <w:pPr>
        <w:pStyle w:val="pj"/>
      </w:pPr>
      <w:r>
        <w:t>5) в случае принятия решения о возврате - сумма подоходного н</w:t>
      </w:r>
      <w:r>
        <w:t>алога, подлежащая возврату нерезиденту из бюджета;</w:t>
      </w:r>
    </w:p>
    <w:p w:rsidR="00000000" w:rsidRDefault="0091227A">
      <w:pPr>
        <w:pStyle w:val="pj"/>
      </w:pPr>
      <w:r>
        <w:t>6) в случае вынесения решения об отказе в возврате подоходного налога - обоснование со ссылкой на нормы законодательства Республики Казахстан и (или) международного договора и (или) с указанием информации,</w:t>
      </w:r>
      <w:r>
        <w:t xml:space="preserve">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91227A">
      <w:pPr>
        <w:pStyle w:val="pj"/>
      </w:pPr>
      <w:r>
        <w:t>8. В случае уплаты подоходного налога в бюджет и принятия налоговым органом решения</w:t>
      </w:r>
      <w:r>
        <w:t xml:space="preserve"> о возврате подоходного налога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пребывания) налоговый агент (налогоплательщик), пр</w:t>
      </w:r>
      <w:r>
        <w:t>оизводивший уплату подоходного налога.</w:t>
      </w:r>
    </w:p>
    <w:p w:rsidR="00000000" w:rsidRDefault="0091227A">
      <w:pPr>
        <w:pStyle w:val="pj"/>
      </w:pPr>
      <w:r>
        <w:t xml:space="preserve">Налоговый орган, в котором зарегистрирован по месту нахождения (жительства, пребывания) налоговый агент (налогоплательщик), производит нерезиденту возврат суммы подоходного налога из бюджета в порядке, определенном </w:t>
      </w:r>
      <w:hyperlink w:anchor="sub1010000" w:history="1">
        <w:r>
          <w:rPr>
            <w:rStyle w:val="a4"/>
          </w:rPr>
          <w:t>статьей 101</w:t>
        </w:r>
      </w:hyperlink>
      <w:r>
        <w:t xml:space="preserve"> настоящего Кодекса, в течение тридцати рабочих дней со дня принятия такого решения.</w:t>
      </w:r>
    </w:p>
    <w:p w:rsidR="00000000" w:rsidRDefault="0091227A">
      <w:pPr>
        <w:pStyle w:val="pj"/>
      </w:pPr>
      <w:r>
        <w:t>9. Решение налогового органа с приложением одного экземпляра заявления нерезидента вручается нерезиденту под роспись или направля</w:t>
      </w:r>
      <w:r>
        <w:t>ется по почте заказным письмом с уведомлением о получении.</w:t>
      </w:r>
    </w:p>
    <w:p w:rsidR="00000000" w:rsidRDefault="0091227A">
      <w:pPr>
        <w:pStyle w:val="pj"/>
      </w:pPr>
      <w:r>
        <w:t>Датой получения нерезидентом решения налогового органа является дата вручения или отметки нерезидента в уведомлении почтовой или иной организации связи.</w:t>
      </w:r>
    </w:p>
    <w:p w:rsidR="00000000" w:rsidRDefault="0091227A">
      <w:pPr>
        <w:pStyle w:val="pj"/>
      </w:pPr>
      <w:r>
        <w:t> </w:t>
      </w:r>
    </w:p>
    <w:p w:rsidR="00000000" w:rsidRDefault="0091227A">
      <w:pPr>
        <w:pStyle w:val="pj"/>
      </w:pPr>
      <w:bookmarkStart w:id="1111" w:name="SUB6740000"/>
      <w:bookmarkEnd w:id="1111"/>
      <w:r>
        <w:rPr>
          <w:rStyle w:val="s1"/>
        </w:rPr>
        <w:t>Статья 674. Порядок обжалования решения по</w:t>
      </w:r>
      <w:r>
        <w:rPr>
          <w:rStyle w:val="s1"/>
        </w:rPr>
        <w:t xml:space="preserve"> результатам рассмотрения заявления нерезидента и вынесения решения по результатам рассмотрения жалобы</w:t>
      </w:r>
    </w:p>
    <w:p w:rsidR="00000000" w:rsidRDefault="0091227A">
      <w:pPr>
        <w:pStyle w:val="pj"/>
      </w:pPr>
      <w:r>
        <w:t xml:space="preserve">1. В случаях несогласия с решением налогового органа, указанным в </w:t>
      </w:r>
      <w:hyperlink w:anchor="sub6730700" w:history="1">
        <w:r>
          <w:rPr>
            <w:rStyle w:val="a4"/>
          </w:rPr>
          <w:t>пункте 7 статьи 673</w:t>
        </w:r>
      </w:hyperlink>
      <w:r>
        <w:t xml:space="preserve"> </w:t>
      </w:r>
      <w:r>
        <w:t>настоящего Кодекса, нерезидент вправе обжаловать его в уполномоченный орган.</w:t>
      </w:r>
    </w:p>
    <w:p w:rsidR="00000000" w:rsidRDefault="0091227A">
      <w:pPr>
        <w:pStyle w:val="pj"/>
      </w:pPr>
      <w:r>
        <w:t>Жалоба подается в письменной форме в течение девяноста календарных дней со дня, следующего за днем получения решения налогового органа.</w:t>
      </w:r>
    </w:p>
    <w:p w:rsidR="00000000" w:rsidRDefault="0091227A">
      <w:pPr>
        <w:pStyle w:val="pj"/>
      </w:pPr>
      <w:r>
        <w:t>При этом копия жалобы должна быть направлен</w:t>
      </w:r>
      <w:r>
        <w:t>а нерезидентом в налоговый орган, решение которого обжалуется.</w:t>
      </w:r>
    </w:p>
    <w:p w:rsidR="00000000" w:rsidRDefault="0091227A">
      <w:pPr>
        <w:pStyle w:val="pj"/>
      </w:pPr>
      <w:r>
        <w:t>Датой подачи жалобы в уполномоченный орган является дата получения жалобы уполномоченным органом.</w:t>
      </w:r>
    </w:p>
    <w:p w:rsidR="00000000" w:rsidRDefault="0091227A">
      <w:pPr>
        <w:pStyle w:val="pj"/>
      </w:pPr>
      <w:r>
        <w:t>2. В жалобе должны быть указаны:</w:t>
      </w:r>
    </w:p>
    <w:p w:rsidR="00000000" w:rsidRDefault="0091227A">
      <w:pPr>
        <w:pStyle w:val="pj"/>
      </w:pPr>
      <w:r>
        <w:t>1) дата подписания жалобы нерезидентом;</w:t>
      </w:r>
    </w:p>
    <w:p w:rsidR="00000000" w:rsidRDefault="0091227A">
      <w:pPr>
        <w:pStyle w:val="pj"/>
      </w:pPr>
      <w:r>
        <w:t>2) фамилия, имя и отче</w:t>
      </w:r>
      <w:r>
        <w:t>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91227A">
      <w:pPr>
        <w:pStyle w:val="pj"/>
      </w:pPr>
      <w:r>
        <w:t>3) номер налоговой регистрации в стране инкорпорации нерезидента или его аналог (при его наличии);</w:t>
      </w:r>
    </w:p>
    <w:p w:rsidR="00000000" w:rsidRDefault="0091227A">
      <w:pPr>
        <w:pStyle w:val="pj"/>
      </w:pPr>
      <w:r>
        <w:t>4) наи</w:t>
      </w:r>
      <w:r>
        <w:t>менование налогового органа, решение которого обжалуется нерезидентом;</w:t>
      </w:r>
    </w:p>
    <w:p w:rsidR="00000000" w:rsidRDefault="0091227A">
      <w:pPr>
        <w:pStyle w:val="pj"/>
      </w:pPr>
      <w:r>
        <w:t>5) обстоятельства, на которых нерезидент, подающий жалобу, обосновывает свои требования, и доказательства, подтверждающие эти обстоятельства;</w:t>
      </w:r>
    </w:p>
    <w:p w:rsidR="00000000" w:rsidRDefault="0091227A">
      <w:pPr>
        <w:pStyle w:val="pj"/>
      </w:pPr>
      <w:r>
        <w:t>6) перечень прилагаемых документов.</w:t>
      </w:r>
    </w:p>
    <w:p w:rsidR="00000000" w:rsidRDefault="0091227A">
      <w:pPr>
        <w:pStyle w:val="pj"/>
      </w:pPr>
      <w:r>
        <w:t>Жалоба подписывается нерезидентом либо лицом, являющимся его представителем.</w:t>
      </w:r>
    </w:p>
    <w:p w:rsidR="00000000" w:rsidRDefault="0091227A">
      <w:pPr>
        <w:pStyle w:val="pj"/>
      </w:pPr>
      <w:r>
        <w:t>3. К жалобе прилагаются:</w:t>
      </w:r>
    </w:p>
    <w:p w:rsidR="00000000" w:rsidRDefault="0091227A">
      <w:pPr>
        <w:pStyle w:val="pj"/>
      </w:pPr>
      <w:r>
        <w:t>1) копии заявления и решения налогового органа;</w:t>
      </w:r>
    </w:p>
    <w:p w:rsidR="00000000" w:rsidRDefault="0091227A">
      <w:pPr>
        <w:pStyle w:val="pj"/>
      </w:pPr>
      <w:r>
        <w:t xml:space="preserve">2) документы, установленные </w:t>
      </w:r>
      <w:hyperlink w:anchor="sub6720300" w:history="1">
        <w:r>
          <w:rPr>
            <w:rStyle w:val="a4"/>
          </w:rPr>
          <w:t>пунктами 3 или 4 статьи 672</w:t>
        </w:r>
      </w:hyperlink>
      <w:r>
        <w:t xml:space="preserve"> настоящего Кодекс</w:t>
      </w:r>
      <w:r>
        <w:t>а, за исключением заявления;</w:t>
      </w:r>
    </w:p>
    <w:p w:rsidR="00000000" w:rsidRDefault="0091227A">
      <w:pPr>
        <w:pStyle w:val="pj"/>
      </w:pPr>
      <w:r>
        <w:t>3) документы, подтверждающие обстоятельства, на которых нерезидент обосновывает свои требования;</w:t>
      </w:r>
    </w:p>
    <w:p w:rsidR="00000000" w:rsidRDefault="0091227A">
      <w:pPr>
        <w:pStyle w:val="pj"/>
      </w:pPr>
      <w:r>
        <w:t>4) иные документы, имеющие отношение к делу.</w:t>
      </w:r>
    </w:p>
    <w:p w:rsidR="00000000" w:rsidRDefault="0091227A">
      <w:pPr>
        <w:pStyle w:val="pj"/>
      </w:pPr>
      <w:r>
        <w:t>4. Уполномоченный орган отказывает нерезиденту в рассмотрении жалобы в следующих случ</w:t>
      </w:r>
      <w:r>
        <w:t>аях:</w:t>
      </w:r>
    </w:p>
    <w:p w:rsidR="00000000" w:rsidRDefault="0091227A">
      <w:pPr>
        <w:pStyle w:val="pj"/>
      </w:pPr>
      <w:r>
        <w:t>1) подачи нерезидентом жалобы по истечении срока, установленного частью второй пункта 1 настоящей статьи;</w:t>
      </w:r>
    </w:p>
    <w:p w:rsidR="00000000" w:rsidRDefault="0091227A">
      <w:pPr>
        <w:pStyle w:val="pj"/>
      </w:pPr>
      <w:r>
        <w:t>2) несоответствия содержания жалобы требованиям, установленным пунктом 2 настоящей статьи;</w:t>
      </w:r>
    </w:p>
    <w:p w:rsidR="00000000" w:rsidRDefault="0091227A">
      <w:pPr>
        <w:pStyle w:val="pj"/>
      </w:pPr>
      <w:r>
        <w:t>3) несоответствия документа, подтверждающего резидентс</w:t>
      </w:r>
      <w:r>
        <w:t xml:space="preserve">тво, требованиям, установленным </w:t>
      </w:r>
      <w:hyperlink w:anchor="sub6750000" w:history="1">
        <w:r>
          <w:rPr>
            <w:rStyle w:val="a4"/>
          </w:rPr>
          <w:t>статьей 675</w:t>
        </w:r>
      </w:hyperlink>
      <w:r>
        <w:t xml:space="preserve"> настоящего Кодекса;</w:t>
      </w:r>
    </w:p>
    <w:p w:rsidR="00000000" w:rsidRDefault="0091227A">
      <w:pPr>
        <w:pStyle w:val="pj"/>
      </w:pPr>
      <w:r>
        <w:t xml:space="preserve">4) непредставления нерезидентом документов, установленных </w:t>
      </w:r>
      <w:hyperlink w:anchor="sub6720300" w:history="1">
        <w:r>
          <w:rPr>
            <w:rStyle w:val="a4"/>
          </w:rPr>
          <w:t>пунктами 3 или 4 статьи 672</w:t>
        </w:r>
      </w:hyperlink>
      <w:r>
        <w:t xml:space="preserve"> настоящего Кодекса;</w:t>
      </w:r>
    </w:p>
    <w:p w:rsidR="00000000" w:rsidRDefault="0091227A">
      <w:pPr>
        <w:pStyle w:val="pj"/>
      </w:pPr>
      <w:r>
        <w:t>5) подачи нерезидент</w:t>
      </w:r>
      <w:r>
        <w:t xml:space="preserve">ом жалобы (заявления) в суд на решение налогового органа, указанное в </w:t>
      </w:r>
      <w:hyperlink w:anchor="sub6730700" w:history="1">
        <w:r>
          <w:rPr>
            <w:rStyle w:val="a4"/>
          </w:rPr>
          <w:t>пункте 7 статьи 673</w:t>
        </w:r>
      </w:hyperlink>
      <w:r>
        <w:t xml:space="preserve"> настоящего Кодекса.</w:t>
      </w:r>
    </w:p>
    <w:p w:rsidR="00000000" w:rsidRDefault="0091227A">
      <w:pPr>
        <w:pStyle w:val="pj"/>
      </w:pPr>
      <w:r>
        <w:t>Решение об отказе в рассмотрении жалобы направляется нерезиденту в письменной форме в течение десяти рабочих дней</w:t>
      </w:r>
      <w:r>
        <w:t xml:space="preserve"> со дня подачи жалобы в уполномоченный орган.</w:t>
      </w:r>
    </w:p>
    <w:p w:rsidR="00000000" w:rsidRDefault="0091227A">
      <w:pPr>
        <w:pStyle w:val="pj"/>
      </w:pPr>
      <w:r>
        <w:t xml:space="preserve">В случае отказа уполномоченным органом в рассмотрении жалобы по основаниям, предусмотренным подпунктами 2), 3) и 4) части первой настоящего пункта, нерезидент вправе в течение девяноста календарных дней со дня </w:t>
      </w:r>
      <w:r>
        <w:t>получения решения об отказе в рассмотрении жалобы повторно подать ее, если им будут устранены допущенные нарушения.</w:t>
      </w:r>
    </w:p>
    <w:p w:rsidR="00000000" w:rsidRDefault="0091227A">
      <w:pPr>
        <w:pStyle w:val="pj"/>
      </w:pPr>
      <w:r>
        <w:t>5. Уполномоченный орган рассматривает жалобу нерезидента в течение тридцати рабочих дней со дня подачи жалобы в уполномоченный орган.</w:t>
      </w:r>
    </w:p>
    <w:p w:rsidR="00000000" w:rsidRDefault="0091227A">
      <w:pPr>
        <w:pStyle w:val="pj"/>
      </w:pPr>
      <w:r>
        <w:t>При эт</w:t>
      </w:r>
      <w:r>
        <w:t xml:space="preserve">ом срок рассмотрения жалобы приостанавливается в случае направления уполномоченным органом запросов компетентному органу иностранного государства или другим государственным органам Республики Казахстан, банкам и организациям, осуществляющим отдельные виды </w:t>
      </w:r>
      <w:r>
        <w:t>банковских операций, иным организациям, осуществляющим деятельность на территории Республики Казахстан, о предоставлении необходимой информации, а также нерезиденту - по вопросам, связанным с рассмотрением его заявления, до получения такой информации.</w:t>
      </w:r>
    </w:p>
    <w:p w:rsidR="00000000" w:rsidRDefault="0091227A">
      <w:pPr>
        <w:pStyle w:val="pj"/>
      </w:pPr>
      <w:r>
        <w:t>6. П</w:t>
      </w:r>
      <w:r>
        <w:t>о итогам рассмотрения жалобы нерезидента уполномоченным органом выносится одно из следующих решений:</w:t>
      </w:r>
    </w:p>
    <w:p w:rsidR="00000000" w:rsidRDefault="0091227A">
      <w:pPr>
        <w:pStyle w:val="pj"/>
      </w:pPr>
      <w:r>
        <w:t>1) о возврате подоходного налога полностью или в части;</w:t>
      </w:r>
    </w:p>
    <w:p w:rsidR="00000000" w:rsidRDefault="0091227A">
      <w:pPr>
        <w:pStyle w:val="pj"/>
      </w:pPr>
      <w:r>
        <w:t>2) об отказе в возврате подоходного налога.</w:t>
      </w:r>
    </w:p>
    <w:p w:rsidR="00000000" w:rsidRDefault="0091227A">
      <w:pPr>
        <w:pStyle w:val="pj"/>
      </w:pPr>
      <w:r>
        <w:t>Решение уполномоченного органа вручается нерезиденту по</w:t>
      </w:r>
      <w:r>
        <w:t>д роспись или направляется ему по почте заказным письмом с уведомлением о получении.</w:t>
      </w:r>
    </w:p>
    <w:p w:rsidR="00000000" w:rsidRDefault="0091227A">
      <w:pPr>
        <w:pStyle w:val="pj"/>
      </w:pPr>
      <w:r>
        <w:t>Датой получения решения уполномоченного органа нерезидентом является дата вручения или отметки нерезидента в уведомлении почтовой или иной организации связи.</w:t>
      </w:r>
    </w:p>
    <w:p w:rsidR="00000000" w:rsidRDefault="0091227A">
      <w:pPr>
        <w:pStyle w:val="pj"/>
      </w:pPr>
      <w:r>
        <w:t>В решении упо</w:t>
      </w:r>
      <w:r>
        <w:t>лномоченного органа по результатам рассмотрения жалобы должны быть указаны:</w:t>
      </w:r>
    </w:p>
    <w:p w:rsidR="00000000" w:rsidRDefault="0091227A">
      <w:pPr>
        <w:pStyle w:val="pj"/>
      </w:pPr>
      <w:r>
        <w:t>1) дата принятия решения;</w:t>
      </w:r>
    </w:p>
    <w:p w:rsidR="00000000" w:rsidRDefault="0091227A">
      <w:pPr>
        <w:pStyle w:val="pj"/>
      </w:pPr>
      <w:r>
        <w:t>2) полное наименование нерезидента, подавшего заявление;</w:t>
      </w:r>
    </w:p>
    <w:p w:rsidR="00000000" w:rsidRDefault="0091227A">
      <w:pPr>
        <w:pStyle w:val="pj"/>
      </w:pPr>
      <w:r>
        <w:t>3) номер налоговой регистрации в стране инкорпорации нерезидента или его аналог (при его наличии)</w:t>
      </w:r>
      <w:r>
        <w:t>;</w:t>
      </w:r>
    </w:p>
    <w:p w:rsidR="00000000" w:rsidRDefault="0091227A">
      <w:pPr>
        <w:pStyle w:val="pj"/>
      </w:pPr>
      <w:r>
        <w:t>4) в случае принятия решения о возврате - сумма подоходного налога, подлежащая возврату нерезиденту из государственного бюджета;</w:t>
      </w:r>
    </w:p>
    <w:p w:rsidR="00000000" w:rsidRDefault="0091227A">
      <w:pPr>
        <w:pStyle w:val="pj"/>
      </w:pPr>
      <w:r>
        <w:t>5) в случае вынесения решения об отказе в возврате подоходного налога - обоснование со ссылкой на нормы законодательства Респ</w:t>
      </w:r>
      <w:r>
        <w:t>ублики Казахстан и (или) международного договора и (или) с указанием информации, полученной на основании запроса уполномоченного органа от компетентного органа иностранного государства, которыми руководствовался налоговый орган при вынесении такого решения</w:t>
      </w:r>
      <w:r>
        <w:t>.</w:t>
      </w:r>
    </w:p>
    <w:p w:rsidR="00000000" w:rsidRDefault="0091227A">
      <w:pPr>
        <w:pStyle w:val="pj"/>
      </w:pPr>
      <w:r>
        <w:t>7. Копия решения уполномоченного органа направляется в налоговый орган, решение которого обжаловалось нерезидентом.</w:t>
      </w:r>
    </w:p>
    <w:p w:rsidR="00000000" w:rsidRDefault="0091227A">
      <w:pPr>
        <w:pStyle w:val="pj"/>
      </w:pPr>
      <w:r>
        <w:t>В случае принятия уполномоченным органом решения о возврате подоходного налога налоговый орган, решение которого обжаловалось нерезидентом</w:t>
      </w:r>
      <w:r>
        <w:t>, указывает на заявлении, ранее представленном нерезидентом в такой налоговый орган, сумму подоходного налога, подлежащую возврату в соответствии с положениями международного договора. Датой заверения заявления является дата получения таким налоговым орган</w:t>
      </w:r>
      <w:r>
        <w:t>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w:t>
      </w:r>
    </w:p>
    <w:p w:rsidR="00000000" w:rsidRDefault="0091227A">
      <w:pPr>
        <w:pStyle w:val="pj"/>
      </w:pPr>
      <w:r>
        <w:t>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пребывания) налоговый агент (налогопла</w:t>
      </w:r>
      <w:r>
        <w:t>тельщик), производивший уплату подоходного налога.</w:t>
      </w:r>
    </w:p>
    <w:p w:rsidR="00000000" w:rsidRDefault="0091227A">
      <w:pPr>
        <w:pStyle w:val="pj"/>
      </w:pPr>
      <w:r>
        <w:t> </w:t>
      </w:r>
    </w:p>
    <w:p w:rsidR="00000000" w:rsidRDefault="0091227A">
      <w:pPr>
        <w:pStyle w:val="pj"/>
      </w:pPr>
      <w:bookmarkStart w:id="1112" w:name="SUB6750000"/>
      <w:bookmarkEnd w:id="1112"/>
      <w:r>
        <w:rPr>
          <w:rStyle w:val="s1"/>
        </w:rPr>
        <w:t>Статья 675. Требования, предъявляемые к документу, подтверждающему резидентство нерезидента</w:t>
      </w:r>
    </w:p>
    <w:p w:rsidR="00000000" w:rsidRDefault="0091227A">
      <w:pPr>
        <w:pStyle w:val="pj"/>
      </w:pPr>
      <w:r>
        <w:t>1. В целях применения положений настоящего раздела документом, подтверждающим резидентство нерезидента, являетс</w:t>
      </w:r>
      <w:r>
        <w:t>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представленный в одном из следующих видов:</w:t>
      </w:r>
    </w:p>
    <w:p w:rsidR="00000000" w:rsidRDefault="0091227A">
      <w:pPr>
        <w:pStyle w:val="pji"/>
      </w:pPr>
      <w:r>
        <w:rPr>
          <w:rStyle w:val="s3"/>
        </w:rPr>
        <w:t xml:space="preserve">Подпункт 1 изложен в редакции </w:t>
      </w:r>
      <w:hyperlink r:id="rId5709" w:anchor="sub_id=675" w:history="1">
        <w:r>
          <w:rPr>
            <w:rStyle w:val="a4"/>
            <w:i/>
            <w:iCs/>
          </w:rPr>
          <w:t>Закона</w:t>
        </w:r>
      </w:hyperlink>
      <w:r>
        <w:t xml:space="preserve"> </w:t>
      </w:r>
      <w:r>
        <w:rPr>
          <w:rStyle w:val="s3"/>
        </w:rPr>
        <w:t>РК от 10.12.20 г. № 382-VI (введен в действие с 1 января 2019 г.) (</w:t>
      </w:r>
      <w:hyperlink r:id="rId5710" w:anchor="sub_id=6750000" w:history="1">
        <w:r>
          <w:rPr>
            <w:rStyle w:val="a4"/>
            <w:i/>
            <w:iCs/>
          </w:rPr>
          <w:t>см. стар. ред.</w:t>
        </w:r>
      </w:hyperlink>
      <w:r>
        <w:rPr>
          <w:rStyle w:val="s3"/>
        </w:rPr>
        <w:t>)</w:t>
      </w:r>
    </w:p>
    <w:p w:rsidR="00000000" w:rsidRDefault="0091227A">
      <w:pPr>
        <w:pStyle w:val="pj"/>
      </w:pPr>
      <w:r>
        <w:rPr>
          <w:rStyle w:val="s0"/>
        </w:rPr>
        <w:t>1) оригинал</w:t>
      </w:r>
      <w:r>
        <w:rPr>
          <w:rStyle w:val="s0"/>
        </w:rPr>
        <w:t>а, заверенного компетентным органом иностранного государства, резидентом которого является нерезидент. Подпись должностного лица и печать компетентного органа, подтверждающего резидентство нерезидента, должны быть легализованы в порядке, определенном закон</w:t>
      </w:r>
      <w:r>
        <w:rPr>
          <w:rStyle w:val="s0"/>
        </w:rPr>
        <w:t>одательством Республики Казахстан, или документ, легализующий подпись должностного лица и печать компетентного органа, размещен на:</w:t>
      </w:r>
    </w:p>
    <w:p w:rsidR="00000000" w:rsidRDefault="0091227A">
      <w:pPr>
        <w:pStyle w:val="pj"/>
      </w:pPr>
      <w:r>
        <w:rPr>
          <w:rStyle w:val="s0"/>
        </w:rPr>
        <w:t>интернет-ресурсе государственного органа, осуществляющего легализацию;</w:t>
      </w:r>
    </w:p>
    <w:p w:rsidR="00000000" w:rsidRDefault="0091227A">
      <w:pPr>
        <w:pStyle w:val="pj"/>
      </w:pPr>
      <w:r>
        <w:rPr>
          <w:rStyle w:val="s0"/>
        </w:rPr>
        <w:t>интернет-ресурсе иной государственной организации или</w:t>
      </w:r>
      <w:r>
        <w:rPr>
          <w:rStyle w:val="s0"/>
        </w:rPr>
        <w:t xml:space="preserve"> общественной нотариальной палаты, осуществляющей сбор (хранение) электронных апостилей иностранного государства;</w:t>
      </w:r>
    </w:p>
    <w:p w:rsidR="00000000" w:rsidRDefault="0091227A">
      <w:pPr>
        <w:pStyle w:val="pji"/>
      </w:pPr>
      <w:r>
        <w:rPr>
          <w:rStyle w:val="s3"/>
        </w:rPr>
        <w:t xml:space="preserve">Подпункт 2 изложен в редакции </w:t>
      </w:r>
      <w:hyperlink r:id="rId5711" w:anchor="sub_id=675" w:history="1">
        <w:r>
          <w:rPr>
            <w:rStyle w:val="a4"/>
            <w:i/>
            <w:iCs/>
          </w:rPr>
          <w:t>Закона</w:t>
        </w:r>
      </w:hyperlink>
      <w:r>
        <w:t xml:space="preserve"> </w:t>
      </w:r>
      <w:r>
        <w:rPr>
          <w:rStyle w:val="s3"/>
        </w:rPr>
        <w:t>РК от 10.12.20 г. № 382-</w:t>
      </w:r>
      <w:r>
        <w:rPr>
          <w:rStyle w:val="s3"/>
        </w:rPr>
        <w:t>VI (введен в действие с 1 января 2019 г.) (</w:t>
      </w:r>
      <w:hyperlink r:id="rId5712" w:anchor="sub_id=6750102" w:history="1">
        <w:r>
          <w:rPr>
            <w:rStyle w:val="a4"/>
            <w:i/>
            <w:iCs/>
          </w:rPr>
          <w:t>см. стар. ред.</w:t>
        </w:r>
      </w:hyperlink>
      <w:r>
        <w:rPr>
          <w:rStyle w:val="s3"/>
        </w:rPr>
        <w:t>)</w:t>
      </w:r>
    </w:p>
    <w:p w:rsidR="00000000" w:rsidRDefault="0091227A">
      <w:pPr>
        <w:pStyle w:val="pj"/>
      </w:pPr>
      <w:r>
        <w:rPr>
          <w:rStyle w:val="s0"/>
        </w:rPr>
        <w:t>2) нотариально засвидетельствованной копии оригинала документа, соответствующего требованиям подпункта 1) настоя</w:t>
      </w:r>
      <w:r>
        <w:rPr>
          <w:rStyle w:val="s0"/>
        </w:rPr>
        <w:t>щего пункта. Подпись и печать иностранного нотариуса должны быть легализованы в порядке, определенном законодательством Республики Казахстан, или документ, легализующий подпись и печать иностранного нотариуса, размещен на:</w:t>
      </w:r>
    </w:p>
    <w:p w:rsidR="00000000" w:rsidRDefault="0091227A">
      <w:pPr>
        <w:pStyle w:val="pj"/>
      </w:pPr>
      <w:r>
        <w:rPr>
          <w:rStyle w:val="s0"/>
        </w:rPr>
        <w:t>интернет-ресурсе государственного</w:t>
      </w:r>
      <w:r>
        <w:rPr>
          <w:rStyle w:val="s0"/>
        </w:rPr>
        <w:t xml:space="preserve"> органа, осуществляющего легализацию;</w:t>
      </w:r>
    </w:p>
    <w:p w:rsidR="00000000" w:rsidRDefault="0091227A">
      <w:pPr>
        <w:pStyle w:val="pj"/>
      </w:pPr>
      <w:r>
        <w:rPr>
          <w:rStyle w:val="s0"/>
        </w:rPr>
        <w:t>интернет-</w:t>
      </w:r>
      <w:r>
        <w:t>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91227A">
      <w:pPr>
        <w:pStyle w:val="pj"/>
      </w:pPr>
      <w:r>
        <w:t>3) бумажной копии электронного документа, подтвержд</w:t>
      </w:r>
      <w:r>
        <w:t xml:space="preserve">ающего резидентство нерезидента, размещенного на </w:t>
      </w:r>
      <w:hyperlink r:id="rId5713" w:anchor="sub_id=10046" w:history="1">
        <w:r>
          <w:rPr>
            <w:rStyle w:val="a4"/>
          </w:rPr>
          <w:t>интернет-ресурсе</w:t>
        </w:r>
      </w:hyperlink>
      <w:r>
        <w:t xml:space="preserve"> компетентного органа иностранного государства.</w:t>
      </w:r>
    </w:p>
    <w:p w:rsidR="00000000" w:rsidRDefault="0091227A">
      <w:pPr>
        <w:pStyle w:val="pji"/>
      </w:pPr>
      <w:r>
        <w:rPr>
          <w:rStyle w:val="s3"/>
        </w:rPr>
        <w:t xml:space="preserve">См.: </w:t>
      </w:r>
      <w:hyperlink r:id="rId5714" w:history="1">
        <w:r>
          <w:rPr>
            <w:rStyle w:val="a4"/>
            <w:i/>
            <w:iCs/>
          </w:rPr>
          <w:t>Ответ</w:t>
        </w:r>
      </w:hyperlink>
      <w:r>
        <w:rPr>
          <w:rStyle w:val="s3"/>
        </w:rPr>
        <w:t xml:space="preserve"> Председателя КГД МФ РК от 18 декабря 2022 года на вопрос от 2 декабря 2022 года № 760931 (dialog.egov.kz) «Касательно применения бумажной копии электронного документа, подтверждающего резидентство нерезидента, размещенного на интернет-ресур</w:t>
      </w:r>
      <w:r>
        <w:rPr>
          <w:rStyle w:val="s3"/>
        </w:rPr>
        <w:t>се компетентного органа Объединенных Арабских Эмиратов»</w:t>
      </w:r>
    </w:p>
    <w:p w:rsidR="00000000" w:rsidRDefault="0091227A">
      <w:pPr>
        <w:pStyle w:val="pj"/>
      </w:pPr>
      <w:r>
        <w:t>2. Легализация в порядке, определенном законодательством Республики Казахстан, не требуется в случае, если:</w:t>
      </w:r>
    </w:p>
    <w:p w:rsidR="00000000" w:rsidRDefault="0091227A">
      <w:pPr>
        <w:pStyle w:val="pj"/>
      </w:pPr>
      <w:r>
        <w:t xml:space="preserve">документ, подтверждающий резидентство нерезидента, размещен на </w:t>
      </w:r>
      <w:hyperlink r:id="rId5715" w:anchor="sub_id=10046" w:history="1">
        <w:r>
          <w:rPr>
            <w:rStyle w:val="a4"/>
          </w:rPr>
          <w:t>интернет-ресурсе</w:t>
        </w:r>
      </w:hyperlink>
      <w:r>
        <w:t xml:space="preserve"> компетентного органа иностранного государства;</w:t>
      </w:r>
    </w:p>
    <w:p w:rsidR="00000000" w:rsidRDefault="0091227A">
      <w:pPr>
        <w:pStyle w:val="pj"/>
      </w:pPr>
      <w:r>
        <w:t>установлен иной порядок удостоверения подлинности подписи и печати лица (лиц), указанного (указанных) в пункте 1 настоящей статьи:</w:t>
      </w:r>
    </w:p>
    <w:p w:rsidR="00000000" w:rsidRDefault="0091227A">
      <w:pPr>
        <w:pStyle w:val="pj"/>
      </w:pPr>
      <w:r>
        <w:t>международным договором Республики Казахстан;</w:t>
      </w:r>
    </w:p>
    <w:p w:rsidR="00000000" w:rsidRDefault="0091227A">
      <w:pPr>
        <w:pStyle w:val="pj"/>
      </w:pPr>
      <w: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10000" w:history="1">
        <w:r>
          <w:rPr>
            <w:rStyle w:val="a4"/>
          </w:rPr>
          <w:t>статьей 221</w:t>
        </w:r>
      </w:hyperlink>
      <w:r>
        <w:t xml:space="preserve"> настоящего Кодек</w:t>
      </w:r>
      <w:r>
        <w:t>са;</w:t>
      </w:r>
    </w:p>
    <w:p w:rsidR="00000000" w:rsidRDefault="0091227A">
      <w:pPr>
        <w:pStyle w:val="pj"/>
      </w:pPr>
      <w:r>
        <w:t>решением органа Евразийского экономического союза.</w:t>
      </w:r>
    </w:p>
    <w:p w:rsidR="00000000" w:rsidRDefault="0091227A">
      <w:pPr>
        <w:pStyle w:val="pji"/>
      </w:pPr>
      <w:r>
        <w:rPr>
          <w:rStyle w:val="s3"/>
        </w:rPr>
        <w:t xml:space="preserve">См.: </w:t>
      </w:r>
      <w:hyperlink r:id="rId5716" w:history="1">
        <w:r>
          <w:rPr>
            <w:rStyle w:val="a4"/>
            <w:i/>
            <w:iCs/>
          </w:rPr>
          <w:t>Письмо</w:t>
        </w:r>
      </w:hyperlink>
      <w:r>
        <w:t xml:space="preserve"> </w:t>
      </w:r>
      <w:r>
        <w:rPr>
          <w:rStyle w:val="s3"/>
        </w:rPr>
        <w:t>КГД МФ РК от 8 ноября 2019 года № КГД-02-ФЛ-К-1684-КГД-24050 «Относительно проставления апостиля на доверенности для предста</w:t>
      </w:r>
      <w:r>
        <w:rPr>
          <w:rStyle w:val="s3"/>
        </w:rPr>
        <w:t>вительства с нерезидентами в налоговых правоотношениях»</w:t>
      </w:r>
    </w:p>
    <w:p w:rsidR="00000000" w:rsidRDefault="0091227A">
      <w:pPr>
        <w:pStyle w:val="pji"/>
      </w:pPr>
      <w:r>
        <w:rPr>
          <w:rStyle w:val="s3"/>
        </w:rPr>
        <w:t xml:space="preserve">В пункт 3 внесены изменения в соответствии с </w:t>
      </w:r>
      <w:hyperlink r:id="rId5717" w:anchor="sub_id=675" w:history="1">
        <w:r>
          <w:rPr>
            <w:rStyle w:val="a4"/>
            <w:i/>
            <w:iCs/>
          </w:rPr>
          <w:t>Законом</w:t>
        </w:r>
      </w:hyperlink>
      <w:r>
        <w:t xml:space="preserve"> </w:t>
      </w:r>
      <w:r>
        <w:rPr>
          <w:rStyle w:val="s3"/>
        </w:rPr>
        <w:t xml:space="preserve">РК от 10.12.20 г. № 382-VI (введен в действие с 1 января 2021 г.) </w:t>
      </w:r>
      <w:r>
        <w:rPr>
          <w:rStyle w:val="s3"/>
        </w:rPr>
        <w:t>(</w:t>
      </w:r>
      <w:hyperlink r:id="rId5718" w:anchor="sub_id=6750300" w:history="1">
        <w:r>
          <w:rPr>
            <w:rStyle w:val="a4"/>
            <w:i/>
            <w:iCs/>
          </w:rPr>
          <w:t>см. стар. ред.</w:t>
        </w:r>
      </w:hyperlink>
      <w:r>
        <w:rPr>
          <w:rStyle w:val="s3"/>
        </w:rPr>
        <w:t>)</w:t>
      </w:r>
    </w:p>
    <w:p w:rsidR="00000000" w:rsidRDefault="0091227A">
      <w:pPr>
        <w:pStyle w:val="pj"/>
      </w:pPr>
      <w:r>
        <w:t>3. Нерезидент признается резидентом государства, с которым Республикой Казахстан заключен международный договор, в течение периода времени, указанного в д</w:t>
      </w:r>
      <w:r>
        <w:t>окументе, подтверждающем резидентство нерезидента. При этом в случае подтверждения резидентства на определенную дату нерезидент признается резидентом государства, с которым Республикой Казахстан заключен международный договор на период времени с начала кал</w:t>
      </w:r>
      <w:r>
        <w:t>ендарного года до даты, на которую подтверждено резидентство.</w:t>
      </w:r>
    </w:p>
    <w:p w:rsidR="00000000" w:rsidRDefault="0091227A">
      <w:pPr>
        <w:pStyle w:val="pj"/>
      </w:pPr>
      <w:r>
        <w:t>Если в документе, подтверждающем резидентство нерезидента, не указан период времени резидентства, нерезидент признается резидентом государства, с которым Республикой Казахстан заключен междунаро</w:t>
      </w:r>
      <w:r>
        <w:t xml:space="preserve">дный договор, в течение календарного года, в котором такой документ выдан (размещен на </w:t>
      </w:r>
      <w:hyperlink r:id="rId5719" w:anchor="sub_id=10046" w:history="1">
        <w:r>
          <w:rPr>
            <w:rStyle w:val="a4"/>
          </w:rPr>
          <w:t>интернет-ресурсе</w:t>
        </w:r>
      </w:hyperlink>
      <w:r>
        <w:t xml:space="preserve"> компетентного органа иностранного государства).</w:t>
      </w:r>
    </w:p>
    <w:p w:rsidR="00000000" w:rsidRDefault="0091227A">
      <w:pPr>
        <w:pStyle w:val="pji"/>
      </w:pPr>
      <w:r>
        <w:rPr>
          <w:rStyle w:val="s3"/>
        </w:rPr>
        <w:t xml:space="preserve">См.: </w:t>
      </w:r>
      <w:hyperlink r:id="rId5720" w:history="1">
        <w:r>
          <w:rPr>
            <w:rStyle w:val="a4"/>
            <w:i/>
            <w:iCs/>
          </w:rPr>
          <w:t>Ответ</w:t>
        </w:r>
      </w:hyperlink>
      <w:r>
        <w:t xml:space="preserve"> </w:t>
      </w:r>
      <w:r>
        <w:rPr>
          <w:rStyle w:val="s3"/>
        </w:rPr>
        <w:t>Председателя КГД МФ РК от 19 марта 2021 года на вопрос от 16 февраля 2021 года № 668313 (dialog.egov.kz) «О сроках действия сертификатов, подтверждающих резидентство нерезидентов»</w:t>
      </w:r>
    </w:p>
    <w:p w:rsidR="00000000" w:rsidRDefault="0091227A">
      <w:pPr>
        <w:pStyle w:val="pj"/>
      </w:pPr>
      <w:r>
        <w:t> </w:t>
      </w:r>
    </w:p>
    <w:p w:rsidR="00000000" w:rsidRDefault="0091227A">
      <w:pPr>
        <w:pStyle w:val="pj"/>
      </w:pPr>
      <w:bookmarkStart w:id="1113" w:name="SUB6760000"/>
      <w:bookmarkEnd w:id="1113"/>
      <w:r>
        <w:rPr>
          <w:rStyle w:val="s1"/>
        </w:rPr>
        <w:t>Статья 676. Справка</w:t>
      </w:r>
      <w:r>
        <w:rPr>
          <w:rStyle w:val="s1"/>
        </w:rPr>
        <w:t xml:space="preserve"> о суммах полученных доходов из источников в Республике Казахстан и удержанных (уплаченных) налогов</w:t>
      </w:r>
    </w:p>
    <w:p w:rsidR="00000000" w:rsidRDefault="0091227A">
      <w:pPr>
        <w:pStyle w:val="pj"/>
      </w:pPr>
      <w:r>
        <w:t xml:space="preserve">1. Нерезидент вправе получить в налоговом органе справку о суммах полученных доходов из источников в Республике Казахстан и удержанных (уплаченных) налогов </w:t>
      </w:r>
      <w:r>
        <w:t xml:space="preserve">(далее в целях настоящей </w:t>
      </w:r>
      <w:r>
        <w:rPr>
          <w:rStyle w:val="s0"/>
        </w:rPr>
        <w:t>статьи -</w:t>
      </w:r>
      <w:r>
        <w:t xml:space="preserve"> справка) по </w:t>
      </w:r>
      <w:hyperlink r:id="rId5721" w:anchor="sub_id=2" w:history="1">
        <w:r>
          <w:rPr>
            <w:rStyle w:val="a4"/>
          </w:rPr>
          <w:t>форме</w:t>
        </w:r>
      </w:hyperlink>
      <w:r>
        <w:rPr>
          <w:rStyle w:val="s2"/>
        </w:rPr>
        <w:t>,</w:t>
      </w:r>
      <w:r>
        <w:t xml:space="preserve"> утвержденной уполномоченным органом, в случае, если такой налог подлежит уплате в бюджет Республики Казахстан, в том числе н</w:t>
      </w:r>
      <w:r>
        <w:t xml:space="preserve">а основании международного договора, и не подлежит возврату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1227A">
      <w:pPr>
        <w:pStyle w:val="pj"/>
      </w:pPr>
      <w:r>
        <w:t>Справку в налоговом органе вправе т</w:t>
      </w:r>
      <w:r>
        <w:t xml:space="preserve">акже получить налоговый агент по сумме начисленных и (или) выплаченных таким налоговым агентом доходов нерезиденту и удержанных (уплаченных) налогов с такого дохода. При этом не требуется наличие доверенности в соответствии со </w:t>
      </w:r>
      <w:hyperlink w:anchor="sub160000" w:history="1">
        <w:r>
          <w:rPr>
            <w:rStyle w:val="a4"/>
          </w:rPr>
          <w:t>статьей 16</w:t>
        </w:r>
      </w:hyperlink>
      <w:r>
        <w:t xml:space="preserve"> настоящего Кодекса.</w:t>
      </w:r>
    </w:p>
    <w:p w:rsidR="00000000" w:rsidRDefault="0091227A">
      <w:pPr>
        <w:pStyle w:val="pj"/>
      </w:pPr>
      <w:r>
        <w:t xml:space="preserve">2. Для получения справки нерезидент (налоговый агент) обязан представить </w:t>
      </w:r>
      <w:hyperlink r:id="rId5722" w:anchor="sub_id=7" w:history="1">
        <w:r>
          <w:rPr>
            <w:rStyle w:val="a4"/>
          </w:rPr>
          <w:t>налоговое заявление</w:t>
        </w:r>
      </w:hyperlink>
      <w:r>
        <w:t xml:space="preserve"> в следующий налоговый орган:</w:t>
      </w:r>
    </w:p>
    <w:p w:rsidR="00000000" w:rsidRDefault="0091227A">
      <w:pPr>
        <w:pStyle w:val="pj"/>
      </w:pPr>
      <w:r>
        <w:t>1) по доходам юридического лица-нерезидента, осуществляющего деятельность в Республике Казахстан без образования постоянного учреждения, - по месту нахождения налогового агента;</w:t>
      </w:r>
    </w:p>
    <w:p w:rsidR="00000000" w:rsidRDefault="0091227A">
      <w:pPr>
        <w:pStyle w:val="pj"/>
      </w:pPr>
      <w:r>
        <w:t xml:space="preserve">2) постоянное учреждение нерезидента - по месту нахождения такого постоянного </w:t>
      </w:r>
      <w:r>
        <w:t>учреждения;</w:t>
      </w:r>
    </w:p>
    <w:p w:rsidR="00000000" w:rsidRDefault="0091227A">
      <w:pPr>
        <w:pStyle w:val="pj"/>
      </w:pPr>
      <w:r>
        <w:t>3) иностранец или лицо без гражданства, уплачивающие налоги с доходов из источников в Республике Казахстан самостоятельно, - по месту пребывания (жительства) в Республике Казахстан;</w:t>
      </w:r>
    </w:p>
    <w:p w:rsidR="00000000" w:rsidRDefault="0091227A">
      <w:pPr>
        <w:pStyle w:val="pj"/>
      </w:pPr>
      <w:r>
        <w:t>4) по доходам иностранца или лица без гражданства, не указанны</w:t>
      </w:r>
      <w:r>
        <w:t>м в подпункте 3) настоящего пункта, - по месту нахождения налогового агента.</w:t>
      </w:r>
    </w:p>
    <w:p w:rsidR="00000000" w:rsidRDefault="0091227A">
      <w:pPr>
        <w:pStyle w:val="pj"/>
      </w:pPr>
      <w:r>
        <w:t>3. При выявлении несоответствия данных налогового заявления нерезидента (налогового агента) данным, указанным в формах налоговой отчетности налогоплательщика и (или) налогового аг</w:t>
      </w:r>
      <w:r>
        <w:t>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нерезидента на дату подачи налогового заявления налоговый орган направляет нерезиденту (налог</w:t>
      </w:r>
      <w:r>
        <w:t>овому агенту) отказ в выдаче справки.</w:t>
      </w:r>
    </w:p>
    <w:p w:rsidR="00000000" w:rsidRDefault="0091227A">
      <w:pPr>
        <w:pStyle w:val="pj"/>
      </w:pPr>
      <w:r>
        <w:t>4. Справка выдается не позднее десяти календарных дней с наиболее поздней из следующих дат:</w:t>
      </w:r>
    </w:p>
    <w:p w:rsidR="00000000" w:rsidRDefault="0091227A">
      <w:pPr>
        <w:pStyle w:val="pj"/>
      </w:pPr>
      <w:r>
        <w:t>подачи налогового заявления;</w:t>
      </w:r>
    </w:p>
    <w:p w:rsidR="00000000" w:rsidRDefault="0091227A">
      <w:pPr>
        <w:pStyle w:val="pj"/>
      </w:pPr>
      <w:r>
        <w:t>представления налогоплательщиком-нерезидентом и (или) налоговым агентом соответствующей формы нал</w:t>
      </w:r>
      <w:r>
        <w:t>оговой отчетности, в которой отражены суммы начисленных доходов нерезидента и подлежащих уплате налогов.</w:t>
      </w:r>
    </w:p>
    <w:p w:rsidR="00000000" w:rsidRDefault="0091227A">
      <w:pPr>
        <w:pStyle w:val="pj"/>
      </w:pPr>
      <w:r>
        <w:t>5. В случае непредставления нерезидентом (налоговым агентом) налогового заявления справка налоговым органом не выдается.</w:t>
      </w:r>
    </w:p>
    <w:p w:rsidR="00000000" w:rsidRDefault="0091227A">
      <w:pPr>
        <w:pStyle w:val="pji"/>
      </w:pPr>
      <w:r>
        <w:rPr>
          <w:rStyle w:val="s3"/>
        </w:rPr>
        <w:t xml:space="preserve">См: </w:t>
      </w:r>
      <w:hyperlink r:id="rId5723" w:history="1">
        <w:r>
          <w:rPr>
            <w:rStyle w:val="a4"/>
            <w:i/>
            <w:iCs/>
          </w:rPr>
          <w:t>Правила</w:t>
        </w:r>
      </w:hyperlink>
      <w:r>
        <w:t xml:space="preserve"> </w:t>
      </w:r>
      <w:r>
        <w:rPr>
          <w:rStyle w:val="s3"/>
        </w:rPr>
        <w:t>оказания государственной услуги «Выдача справки о суммах полученных доходов из источников в Республике Казахстан и удержанных (уплаченных) налогов» (приложение 9 к приказу исполняющего обязанности Министра фин</w:t>
      </w:r>
      <w:r>
        <w:rPr>
          <w:rStyle w:val="s3"/>
        </w:rPr>
        <w:t>ансов от 10 июля 2020 года № 665)</w:t>
      </w:r>
    </w:p>
    <w:p w:rsidR="00000000" w:rsidRDefault="0091227A">
      <w:pPr>
        <w:pStyle w:val="pj"/>
      </w:pPr>
      <w:r>
        <w:t> </w:t>
      </w:r>
    </w:p>
    <w:p w:rsidR="00000000" w:rsidRDefault="0091227A">
      <w:pPr>
        <w:pStyle w:val="pj"/>
      </w:pPr>
      <w:bookmarkStart w:id="1114" w:name="SUB6770000"/>
      <w:bookmarkEnd w:id="1114"/>
      <w:r>
        <w:rPr>
          <w:rStyle w:val="s1"/>
        </w:rPr>
        <w:t>Статья 677. Помощь в сборе налогов</w:t>
      </w:r>
    </w:p>
    <w:p w:rsidR="00000000" w:rsidRDefault="0091227A">
      <w:pPr>
        <w:pStyle w:val="pj"/>
      </w:pPr>
      <w: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содействия компетентного ор</w:t>
      </w:r>
      <w:r>
        <w:t xml:space="preserve">гана иностранного государства путем направления </w:t>
      </w:r>
      <w:hyperlink r:id="rId5724" w:anchor="sub_id=31" w:history="1">
        <w:r>
          <w:rPr>
            <w:rStyle w:val="a4"/>
          </w:rPr>
          <w:t>налогового требования</w:t>
        </w:r>
      </w:hyperlink>
      <w:r>
        <w:t xml:space="preserve"> по форме, установленной уполномоченным органом. Налоговое требование направляется в компетентный орган ино</w:t>
      </w:r>
      <w:r>
        <w:t>странного государства в случае неисполнения или неполного исполнения налогового обязательства нерезидентом по доходам из источников в Республике Казахстан, а также доходам постоянного учреждения нерезидента из источников за пределами Республики Казахстан и</w:t>
      </w:r>
      <w:r>
        <w:t>сключительно после применения всех возможных мер принудительного взимания, установленных настоящим Кодексом.</w:t>
      </w:r>
    </w:p>
    <w:p w:rsidR="00000000" w:rsidRDefault="0091227A">
      <w:pPr>
        <w:pStyle w:val="pj"/>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w:t>
      </w:r>
      <w:r>
        <w:t>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w:t>
      </w:r>
      <w:r>
        <w:t>а и выносит заключение.</w:t>
      </w:r>
    </w:p>
    <w:p w:rsidR="00000000" w:rsidRDefault="0091227A">
      <w:pPr>
        <w:pStyle w:val="pj"/>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w:t>
      </w:r>
      <w:r>
        <w:t>нтом в порядке, определенном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w:t>
      </w:r>
      <w:r>
        <w:t>енном согласно положениям международного договора.</w:t>
      </w:r>
    </w:p>
    <w:p w:rsidR="00000000" w:rsidRDefault="0091227A">
      <w:pPr>
        <w:pStyle w:val="pj"/>
      </w:pPr>
      <w:r>
        <w:t>4. Уполномоченный орган рассматривает запросы компетентного органа иностранного государства на принципах взаимности.</w:t>
      </w:r>
    </w:p>
    <w:p w:rsidR="00000000" w:rsidRDefault="0091227A">
      <w:pPr>
        <w:pStyle w:val="pj"/>
      </w:pPr>
      <w:r>
        <w:t>5. Положения настоящей статьи применяются до истечения срока исковой давности, установле</w:t>
      </w:r>
      <w:r>
        <w:t>нного статьей 48 настоящего Кодекса, если иное не определено международным договором.</w:t>
      </w:r>
    </w:p>
    <w:p w:rsidR="00000000" w:rsidRDefault="0091227A">
      <w:pPr>
        <w:pStyle w:val="pj"/>
      </w:pPr>
      <w:r>
        <w:t> </w:t>
      </w:r>
    </w:p>
    <w:p w:rsidR="00000000" w:rsidRDefault="0091227A">
      <w:pPr>
        <w:pStyle w:val="pj"/>
      </w:pPr>
      <w:r>
        <w:t> </w:t>
      </w:r>
    </w:p>
    <w:p w:rsidR="00000000" w:rsidRDefault="0091227A">
      <w:pPr>
        <w:pStyle w:val="pc"/>
        <w:spacing w:after="240"/>
      </w:pPr>
      <w:bookmarkStart w:id="1115" w:name="SUB6780000"/>
      <w:bookmarkEnd w:id="1115"/>
      <w:r>
        <w:rPr>
          <w:rStyle w:val="s1"/>
        </w:rPr>
        <w:t>РАЗДЕЛ 20. СПЕЦИАЛЬНЫЕ НАЛОГОВЫЕ РЕЖИМЫ</w:t>
      </w:r>
    </w:p>
    <w:p w:rsidR="00000000" w:rsidRDefault="0091227A">
      <w:pPr>
        <w:pStyle w:val="pc"/>
      </w:pPr>
      <w:r>
        <w:rPr>
          <w:rStyle w:val="s1"/>
        </w:rPr>
        <w:t>Глава 76. ОБЩИЕ ПОЛОЖЕНИЯ</w:t>
      </w:r>
    </w:p>
    <w:p w:rsidR="00000000" w:rsidRDefault="0091227A">
      <w:pPr>
        <w:pStyle w:val="pj"/>
      </w:pPr>
      <w:r>
        <w:t> </w:t>
      </w:r>
    </w:p>
    <w:p w:rsidR="00000000" w:rsidRDefault="0091227A">
      <w:pPr>
        <w:pStyle w:val="pj"/>
      </w:pPr>
      <w:r>
        <w:rPr>
          <w:rStyle w:val="s1"/>
        </w:rPr>
        <w:t>Статья 678. Виды специальных налоговых режимов</w:t>
      </w:r>
    </w:p>
    <w:p w:rsidR="00000000" w:rsidRDefault="0091227A">
      <w:pPr>
        <w:pStyle w:val="pj"/>
      </w:pPr>
      <w:r>
        <w:t>1. В случаях, установленных настоящим разделом, нал</w:t>
      </w:r>
      <w:r>
        <w:t>огоплательщик вправе выбрать один из следующих специальных налоговых режимов:</w:t>
      </w:r>
    </w:p>
    <w:p w:rsidR="00000000" w:rsidRDefault="0091227A">
      <w:pPr>
        <w:pStyle w:val="pji"/>
      </w:pPr>
      <w:r>
        <w:rPr>
          <w:rStyle w:val="s3"/>
        </w:rPr>
        <w:t xml:space="preserve">В подпункт 1 внесены изменения в соответствии с </w:t>
      </w:r>
      <w:hyperlink r:id="rId5725" w:anchor="sub_id=678" w:history="1">
        <w:r>
          <w:rPr>
            <w:rStyle w:val="a4"/>
            <w:i/>
            <w:iCs/>
          </w:rPr>
          <w:t>Законом</w:t>
        </w:r>
      </w:hyperlink>
      <w:r>
        <w:t xml:space="preserve"> </w:t>
      </w:r>
      <w:r>
        <w:rPr>
          <w:rStyle w:val="s3"/>
        </w:rPr>
        <w:t>РК от 24.06.21 г. № 53-VII (введен в дейс</w:t>
      </w:r>
      <w:r>
        <w:rPr>
          <w:rStyle w:val="s3"/>
        </w:rPr>
        <w:t>твие с 1 января 2022 г.) (</w:t>
      </w:r>
      <w:hyperlink r:id="rId5726" w:anchor="sub_id=6780000" w:history="1">
        <w:r>
          <w:rPr>
            <w:rStyle w:val="a4"/>
            <w:i/>
            <w:iCs/>
          </w:rPr>
          <w:t>см. стар. ред.</w:t>
        </w:r>
      </w:hyperlink>
      <w:r>
        <w:rPr>
          <w:rStyle w:val="s3"/>
        </w:rPr>
        <w:t>)</w:t>
      </w:r>
    </w:p>
    <w:p w:rsidR="00000000" w:rsidRDefault="0091227A">
      <w:pPr>
        <w:pStyle w:val="pj"/>
      </w:pPr>
      <w:r>
        <w:t>1) специальные налоговые режимы для субъектов малого бизнеса, включающие в себя:</w:t>
      </w:r>
    </w:p>
    <w:p w:rsidR="00000000" w:rsidRDefault="0091227A">
      <w:pPr>
        <w:pStyle w:val="pj"/>
      </w:pPr>
      <w:r>
        <w:t>специальный налоговый режим на основе патента;</w:t>
      </w:r>
    </w:p>
    <w:p w:rsidR="00000000" w:rsidRDefault="0091227A">
      <w:pPr>
        <w:pStyle w:val="pj"/>
      </w:pPr>
      <w:r>
        <w:t>специальный налоговый режим на основе упрощенной декларации;</w:t>
      </w:r>
    </w:p>
    <w:p w:rsidR="00000000" w:rsidRDefault="0091227A">
      <w:pPr>
        <w:pStyle w:val="pj"/>
      </w:pPr>
      <w:r>
        <w:t>специальный налоговый режим с использованием фиксированного вычета;</w:t>
      </w:r>
    </w:p>
    <w:p w:rsidR="00000000" w:rsidRDefault="0091227A">
      <w:pPr>
        <w:pStyle w:val="pj"/>
      </w:pPr>
      <w:r>
        <w:rPr>
          <w:rStyle w:val="s0"/>
        </w:rPr>
        <w:t>специальный налоговый режим с использованием специального мобильного приложения;</w:t>
      </w:r>
    </w:p>
    <w:p w:rsidR="00000000" w:rsidRDefault="0091227A">
      <w:pPr>
        <w:pStyle w:val="pji"/>
      </w:pPr>
      <w:r>
        <w:rPr>
          <w:rStyle w:val="s3"/>
        </w:rPr>
        <w:t>Пункт дополнен подпунктом 1-1 в соответствии с</w:t>
      </w:r>
      <w:r>
        <w:rPr>
          <w:rStyle w:val="s3"/>
        </w:rPr>
        <w:t xml:space="preserve"> </w:t>
      </w:r>
      <w:hyperlink r:id="rId5727" w:anchor="sub_id=678"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1-1) специальный налоговый режим розничного налога;</w:t>
      </w:r>
    </w:p>
    <w:p w:rsidR="00000000" w:rsidRDefault="0091227A">
      <w:pPr>
        <w:pStyle w:val="pj"/>
      </w:pPr>
      <w:r>
        <w:t>2) специальные налоговые режимы для производител</w:t>
      </w:r>
      <w:r>
        <w:t>ей сельскохозяйственной продукции:</w:t>
      </w:r>
    </w:p>
    <w:p w:rsidR="00000000" w:rsidRDefault="0091227A">
      <w:pPr>
        <w:pStyle w:val="pj"/>
      </w:pPr>
      <w:r>
        <w:t>специальный налоговый режим для крестьянских или фермерских хозяйств;</w:t>
      </w:r>
    </w:p>
    <w:p w:rsidR="00000000" w:rsidRDefault="0091227A">
      <w:pPr>
        <w:pStyle w:val="pj"/>
      </w:pPr>
      <w:r>
        <w:t>специальный налоговый режим для производителей сельскохозяйственной продукции и сельскохозяйственных кооперативов.</w:t>
      </w:r>
    </w:p>
    <w:p w:rsidR="00000000" w:rsidRDefault="0091227A">
      <w:pPr>
        <w:pStyle w:val="pji"/>
      </w:pPr>
      <w:r>
        <w:rPr>
          <w:rStyle w:val="s3"/>
        </w:rPr>
        <w:t xml:space="preserve">Пункт 2 </w:t>
      </w:r>
      <w:hyperlink r:id="rId5728" w:history="1">
        <w:r>
          <w:rPr>
            <w:rStyle w:val="a4"/>
            <w:i/>
            <w:iCs/>
          </w:rPr>
          <w:t>введен в действие</w:t>
        </w:r>
      </w:hyperlink>
      <w:r>
        <w:t xml:space="preserve"> </w:t>
      </w:r>
      <w:r>
        <w:rPr>
          <w:rStyle w:val="s3"/>
        </w:rPr>
        <w:t>с 1 января 2020 года</w:t>
      </w:r>
    </w:p>
    <w:p w:rsidR="00000000" w:rsidRDefault="0091227A">
      <w:pPr>
        <w:pStyle w:val="pj"/>
      </w:pPr>
      <w:r>
        <w:rPr>
          <w:rStyle w:val="s0"/>
        </w:rPr>
        <w:t xml:space="preserve">2. Крестьянские или фермерские хозяйства вправе применять два специальных налоговых режима одновременно в случае, установленном в </w:t>
      </w:r>
      <w:hyperlink w:anchor="sub7030400" w:history="1">
        <w:r>
          <w:rPr>
            <w:rStyle w:val="a4"/>
          </w:rPr>
          <w:t>пункте 4 статьи 7</w:t>
        </w:r>
        <w:r>
          <w:rPr>
            <w:rStyle w:val="a4"/>
          </w:rPr>
          <w:t>03</w:t>
        </w:r>
      </w:hyperlink>
      <w:r>
        <w:t xml:space="preserve"> </w:t>
      </w:r>
      <w:r>
        <w:rPr>
          <w:rStyle w:val="s0"/>
        </w:rPr>
        <w:t>настоящего Кодекса.</w:t>
      </w:r>
    </w:p>
    <w:p w:rsidR="00000000" w:rsidRDefault="0091227A">
      <w:pPr>
        <w:pStyle w:val="pj"/>
      </w:pPr>
      <w:r>
        <w:t>3. Патентом является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социальных платежей.</w:t>
      </w:r>
    </w:p>
    <w:p w:rsidR="00000000" w:rsidRDefault="0091227A">
      <w:pPr>
        <w:pStyle w:val="pj"/>
      </w:pPr>
      <w:r>
        <w:t> </w:t>
      </w:r>
    </w:p>
    <w:p w:rsidR="00000000" w:rsidRDefault="0091227A">
      <w:pPr>
        <w:pStyle w:val="pj"/>
      </w:pPr>
      <w:bookmarkStart w:id="1116" w:name="SUB6790000"/>
      <w:bookmarkEnd w:id="1116"/>
      <w:r>
        <w:rPr>
          <w:rStyle w:val="s1"/>
        </w:rPr>
        <w:t>Статья 679. Поряд</w:t>
      </w:r>
      <w:r>
        <w:rPr>
          <w:rStyle w:val="s1"/>
        </w:rPr>
        <w:t>ок выбора и прекращения применения специального налогового режима</w:t>
      </w:r>
    </w:p>
    <w:p w:rsidR="00000000" w:rsidRDefault="0091227A">
      <w:pPr>
        <w:pStyle w:val="pj"/>
      </w:pPr>
      <w:r>
        <w:t>1. Выбор специального налогового режима при соответствии условиям его применения, установленным для каждого такого режима настоящим разделом, осуществляется:</w:t>
      </w:r>
    </w:p>
    <w:p w:rsidR="00000000" w:rsidRDefault="0091227A">
      <w:pPr>
        <w:pStyle w:val="pj"/>
      </w:pPr>
      <w:r>
        <w:t>1) физическими лицами - в уведом</w:t>
      </w:r>
      <w:r>
        <w:t xml:space="preserve">лении, направляемом в соответствии со </w:t>
      </w:r>
      <w:hyperlink w:anchor="sub790000" w:history="1">
        <w:r>
          <w:rPr>
            <w:rStyle w:val="a4"/>
          </w:rPr>
          <w:t>статьей 79</w:t>
        </w:r>
      </w:hyperlink>
      <w:r>
        <w:t xml:space="preserve"> настоящего Кодекса для постановки на регистрационный учет в качестве индивидуального предпринимателя;</w:t>
      </w:r>
    </w:p>
    <w:p w:rsidR="00000000" w:rsidRDefault="0091227A">
      <w:pPr>
        <w:pStyle w:val="pji"/>
      </w:pPr>
      <w:r>
        <w:rPr>
          <w:rStyle w:val="s3"/>
        </w:rPr>
        <w:t xml:space="preserve">Подпункт 2 изложен в редакции </w:t>
      </w:r>
      <w:hyperlink r:id="rId5729" w:anchor="sub_id=679" w:history="1">
        <w:r>
          <w:rPr>
            <w:rStyle w:val="a4"/>
            <w:i/>
            <w:iCs/>
          </w:rPr>
          <w:t>Закона</w:t>
        </w:r>
      </w:hyperlink>
      <w:r>
        <w:t xml:space="preserve"> </w:t>
      </w:r>
      <w:r>
        <w:rPr>
          <w:rStyle w:val="s3"/>
        </w:rPr>
        <w:t>РК от 02.04.19 г. № 241-VI (введен в действие с 1 июля 2019 г.) (</w:t>
      </w:r>
      <w:hyperlink r:id="rId5730" w:anchor="sub_id=6790102" w:history="1">
        <w:r>
          <w:rPr>
            <w:rStyle w:val="a4"/>
            <w:i/>
            <w:iCs/>
          </w:rPr>
          <w:t>см. стар. ред.</w:t>
        </w:r>
      </w:hyperlink>
      <w:r>
        <w:rPr>
          <w:rStyle w:val="s3"/>
        </w:rPr>
        <w:t>)</w:t>
      </w:r>
    </w:p>
    <w:p w:rsidR="00000000" w:rsidRDefault="0091227A">
      <w:pPr>
        <w:pStyle w:val="pj"/>
      </w:pPr>
      <w:r>
        <w:rPr>
          <w:rStyle w:val="s0"/>
        </w:rPr>
        <w:t xml:space="preserve">2) вновь образованными юридическими лицами - в уведомлении о применяемом режиме налогообложения по </w:t>
      </w:r>
      <w:hyperlink r:id="rId5731" w:anchor="sub_id=37" w:history="1">
        <w:r>
          <w:rPr>
            <w:rStyle w:val="a4"/>
          </w:rPr>
          <w:t>форме</w:t>
        </w:r>
      </w:hyperlink>
      <w:r>
        <w:rPr>
          <w:rStyle w:val="s2"/>
        </w:rPr>
        <w:t>,</w:t>
      </w:r>
      <w:r>
        <w:rPr>
          <w:rStyle w:val="s0"/>
        </w:rPr>
        <w:t xml:space="preserve"> установленной уполномоченным органом, представляемом в налоговый орган</w:t>
      </w:r>
      <w:r>
        <w:rPr>
          <w:rStyle w:val="s0"/>
        </w:rPr>
        <w:t xml:space="preserve"> не позднее пяти рабочих дней после государственной регистрации в регистрирующем органе;</w:t>
      </w:r>
    </w:p>
    <w:p w:rsidR="00000000" w:rsidRDefault="0091227A">
      <w:pPr>
        <w:pStyle w:val="pj"/>
      </w:pPr>
      <w:r>
        <w:t>3) при переходе на:</w:t>
      </w:r>
    </w:p>
    <w:p w:rsidR="00000000" w:rsidRDefault="0091227A">
      <w:pPr>
        <w:pStyle w:val="pj"/>
      </w:pPr>
      <w:r>
        <w:t>специальный налоговый режим на основе патента с общеустановленного порядка налогообложения - в расчете стоимости патента;</w:t>
      </w:r>
    </w:p>
    <w:p w:rsidR="00000000" w:rsidRDefault="0091227A">
      <w:pPr>
        <w:pStyle w:val="pj"/>
      </w:pPr>
      <w:r>
        <w:t>другие специальные налого</w:t>
      </w:r>
      <w:r>
        <w:t>вые режимы - в уведомлении о применяемом режиме налогообложения по форме, установленной уполномоченным органом.</w:t>
      </w:r>
    </w:p>
    <w:p w:rsidR="00000000" w:rsidRDefault="0091227A">
      <w:pPr>
        <w:pStyle w:val="pj"/>
      </w:pPr>
      <w:r>
        <w:t>В случае если вновь образованный налогоплательщик не выбрал специальный налоговый режим в порядке, определенном частью первой настоящего пункта,</w:t>
      </w:r>
      <w:r>
        <w:t xml:space="preserve"> то такой налогоплательщик, до подачи уведомления о применяемом режиме налогообложения, по умолчанию признается выбравшим общеустановленный порядок налогообложения.</w:t>
      </w:r>
    </w:p>
    <w:p w:rsidR="00000000" w:rsidRDefault="0091227A">
      <w:pPr>
        <w:pStyle w:val="pj"/>
      </w:pPr>
      <w:r>
        <w:t>2. Налогоплательщик, за исключением вновь образованного, вправе при соответствии условиям п</w:t>
      </w:r>
      <w:r>
        <w:t>рименения перейти на специальный налоговый режим:</w:t>
      </w:r>
    </w:p>
    <w:p w:rsidR="00000000" w:rsidRDefault="0091227A">
      <w:pPr>
        <w:pStyle w:val="pj"/>
      </w:pPr>
      <w:r>
        <w:t>1) на основе патента - с общеустановленного порядка налогообложения или специального налогового режима для крестьянских или фермерских хозяйств;</w:t>
      </w:r>
    </w:p>
    <w:p w:rsidR="00000000" w:rsidRDefault="0091227A">
      <w:pPr>
        <w:pStyle w:val="pji"/>
      </w:pPr>
      <w:r>
        <w:rPr>
          <w:rStyle w:val="s3"/>
        </w:rPr>
        <w:t xml:space="preserve">Пункт дополнен подпунктом 1-1 в соответствии с </w:t>
      </w:r>
      <w:hyperlink r:id="rId5732" w:anchor="sub_id=679"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1-1) с использованием специального мобильного приложения - с общеустановленного порядка налогообложения, специальны</w:t>
      </w:r>
      <w:r>
        <w:rPr>
          <w:rStyle w:val="s0"/>
        </w:rPr>
        <w:t>х налоговых режимов на основе патента, для крестьянских или фермерских хозяйств;</w:t>
      </w:r>
    </w:p>
    <w:p w:rsidR="00000000" w:rsidRDefault="0091227A">
      <w:pPr>
        <w:pStyle w:val="pji"/>
      </w:pPr>
      <w:r>
        <w:rPr>
          <w:rStyle w:val="s3"/>
        </w:rPr>
        <w:t xml:space="preserve">См.: </w:t>
      </w:r>
      <w:hyperlink r:id="rId5733" w:history="1">
        <w:r>
          <w:rPr>
            <w:rStyle w:val="a4"/>
            <w:i/>
            <w:iCs/>
          </w:rPr>
          <w:t>Ответ</w:t>
        </w:r>
      </w:hyperlink>
      <w:r>
        <w:rPr>
          <w:rStyle w:val="s3"/>
        </w:rPr>
        <w:t xml:space="preserve"> Председателя КГД МФ РК от 12 апреля 2022 года на вопрос от 28 марта 2022 года № 732337 (dialog.egov</w:t>
      </w:r>
      <w:r>
        <w:rPr>
          <w:rStyle w:val="s3"/>
        </w:rPr>
        <w:t>.kz) «О порядке представления уведомления о применяемом режиме налогообложения для перехода на СНР с использованием специального мобильного приложения»</w:t>
      </w:r>
    </w:p>
    <w:p w:rsidR="00000000" w:rsidRDefault="0091227A">
      <w:pPr>
        <w:pStyle w:val="pji"/>
      </w:pPr>
      <w:r>
        <w:rPr>
          <w:rStyle w:val="s3"/>
        </w:rPr>
        <w:t xml:space="preserve">Подпункт 2 изложен в редакции </w:t>
      </w:r>
      <w:hyperlink r:id="rId5734" w:anchor="sub_id=679" w:history="1">
        <w:r>
          <w:rPr>
            <w:rStyle w:val="a4"/>
            <w:i/>
            <w:iCs/>
          </w:rPr>
          <w:t>Закона</w:t>
        </w:r>
      </w:hyperlink>
      <w:r>
        <w:rPr>
          <w:rStyle w:val="s3"/>
        </w:rPr>
        <w:t xml:space="preserve"> РК от 24.06.21 г. № 53-VII (введен в действие с 1 января 2022 г.) (</w:t>
      </w:r>
      <w:hyperlink r:id="rId5735" w:anchor="sub_id=6790200" w:history="1">
        <w:r>
          <w:rPr>
            <w:rStyle w:val="a4"/>
            <w:i/>
            <w:iCs/>
          </w:rPr>
          <w:t>см. стар. ред.</w:t>
        </w:r>
      </w:hyperlink>
      <w:r>
        <w:rPr>
          <w:rStyle w:val="s3"/>
        </w:rPr>
        <w:t>)</w:t>
      </w:r>
    </w:p>
    <w:p w:rsidR="00000000" w:rsidRDefault="0091227A">
      <w:pPr>
        <w:pStyle w:val="pj"/>
      </w:pPr>
      <w:r>
        <w:rPr>
          <w:rStyle w:val="s0"/>
        </w:rPr>
        <w:t>2) на основе упрощенной декларации - с общеустановленного порядка налогооб</w:t>
      </w:r>
      <w:r>
        <w:rPr>
          <w:rStyle w:val="s0"/>
        </w:rPr>
        <w:t>ложения, специальных налоговых режимов на основе патента или с использованием специального мобильного приложения, для крестьянских или фермерских хозяйств;</w:t>
      </w:r>
    </w:p>
    <w:p w:rsidR="00000000" w:rsidRDefault="0091227A">
      <w:pPr>
        <w:pStyle w:val="pj"/>
      </w:pPr>
      <w:r>
        <w:t>3) с использованием фиксированного вычета - с общеустановленного порядка налогообложения, других спе</w:t>
      </w:r>
      <w:r>
        <w:t>циальных налоговых режимов для субъектов малого бизнеса, а также со специальных налоговых режимов для производителей сельскохозяйственной продукции;</w:t>
      </w:r>
    </w:p>
    <w:p w:rsidR="00000000" w:rsidRDefault="0091227A">
      <w:pPr>
        <w:pStyle w:val="pji"/>
      </w:pPr>
      <w:r>
        <w:rPr>
          <w:rStyle w:val="s3"/>
        </w:rPr>
        <w:t xml:space="preserve">Подпункт 4 изложен в редакции </w:t>
      </w:r>
      <w:hyperlink r:id="rId5736" w:anchor="sub_id=679" w:history="1">
        <w:r>
          <w:rPr>
            <w:rStyle w:val="a4"/>
            <w:i/>
            <w:iCs/>
          </w:rPr>
          <w:t>Закона</w:t>
        </w:r>
      </w:hyperlink>
      <w:r>
        <w:t xml:space="preserve"> </w:t>
      </w:r>
      <w:r>
        <w:rPr>
          <w:rStyle w:val="s3"/>
        </w:rPr>
        <w:t>РК от 24.05.18 г. № 156-VI (введен в действие с 1 января 2018 г.) (</w:t>
      </w:r>
      <w:hyperlink r:id="rId5737" w:anchor="sub_id=6790204" w:history="1">
        <w:r>
          <w:rPr>
            <w:rStyle w:val="a4"/>
            <w:i/>
            <w:iCs/>
          </w:rPr>
          <w:t>см. стар. ред.</w:t>
        </w:r>
      </w:hyperlink>
      <w:r>
        <w:rPr>
          <w:rStyle w:val="s3"/>
        </w:rPr>
        <w:t>)</w:t>
      </w:r>
    </w:p>
    <w:p w:rsidR="00000000" w:rsidRDefault="0091227A">
      <w:pPr>
        <w:pStyle w:val="pj"/>
      </w:pPr>
      <w:r>
        <w:rPr>
          <w:rStyle w:val="s0"/>
        </w:rPr>
        <w:t>4) для производителей сельскохозяйственной продукции и сельскохозяйственных к</w:t>
      </w:r>
      <w:r>
        <w:rPr>
          <w:rStyle w:val="s0"/>
        </w:rPr>
        <w:t>ооперативов - с общеустановленного порядка налогообложения или иного специального налогового режима;</w:t>
      </w:r>
    </w:p>
    <w:p w:rsidR="00000000" w:rsidRDefault="0091227A">
      <w:pPr>
        <w:pStyle w:val="pji"/>
      </w:pPr>
      <w:r>
        <w:rPr>
          <w:rStyle w:val="s3"/>
        </w:rPr>
        <w:t xml:space="preserve">Пункт дополнен подпунктом 5 в соответствии с </w:t>
      </w:r>
      <w:hyperlink r:id="rId5738" w:anchor="sub_id=679" w:history="1">
        <w:r>
          <w:rPr>
            <w:rStyle w:val="a4"/>
            <w:i/>
            <w:iCs/>
          </w:rPr>
          <w:t>Законом</w:t>
        </w:r>
      </w:hyperlink>
      <w:r>
        <w:t xml:space="preserve"> </w:t>
      </w:r>
      <w:r>
        <w:rPr>
          <w:rStyle w:val="s3"/>
        </w:rPr>
        <w:t>РК от 24.05.18 г. № 1</w:t>
      </w:r>
      <w:r>
        <w:rPr>
          <w:rStyle w:val="s3"/>
        </w:rPr>
        <w:t>56-VI (введен в действие с 1 января 2018 г.)</w:t>
      </w:r>
    </w:p>
    <w:p w:rsidR="00000000" w:rsidRDefault="0091227A">
      <w:pPr>
        <w:pStyle w:val="pj"/>
      </w:pPr>
      <w:r>
        <w:rPr>
          <w:rStyle w:val="s0"/>
        </w:rPr>
        <w:t>5) для крестьянских или фермерских хозяйств - с общеустановленного порядка налогообложения или иного специального налогового режима.</w:t>
      </w:r>
    </w:p>
    <w:p w:rsidR="00000000" w:rsidRDefault="0091227A">
      <w:pPr>
        <w:pStyle w:val="pj"/>
      </w:pPr>
      <w:r>
        <w:rPr>
          <w:rStyle w:val="s0"/>
        </w:rPr>
        <w:t xml:space="preserve">Крестьянские или фермерские хозяйства в случае, установленном </w:t>
      </w:r>
      <w:hyperlink w:anchor="sub0" w:history="1">
        <w:r>
          <w:rPr>
            <w:rStyle w:val="a4"/>
          </w:rPr>
          <w:t>пунктом 4 статьи 703</w:t>
        </w:r>
      </w:hyperlink>
      <w:r>
        <w:t xml:space="preserve"> </w:t>
      </w:r>
      <w:r>
        <w:rPr>
          <w:rStyle w:val="s0"/>
        </w:rPr>
        <w:t>настоящего Кодекса, в уведомлении о применяемом режиме налогообложения указывают все применяемые налоговые режимы;</w:t>
      </w:r>
    </w:p>
    <w:p w:rsidR="00000000" w:rsidRDefault="0091227A">
      <w:pPr>
        <w:pStyle w:val="pji"/>
      </w:pPr>
      <w:r>
        <w:rPr>
          <w:rStyle w:val="s3"/>
        </w:rPr>
        <w:t xml:space="preserve">Пункт дополнен подпунктом 6 в соответствии с </w:t>
      </w:r>
      <w:hyperlink r:id="rId5739" w:anchor="sub_id=679" w:history="1">
        <w:r>
          <w:rPr>
            <w:rStyle w:val="a4"/>
            <w:i/>
            <w:iCs/>
          </w:rPr>
          <w:t>Законом</w:t>
        </w:r>
      </w:hyperlink>
      <w:r>
        <w:t xml:space="preserve"> </w:t>
      </w:r>
      <w:r>
        <w:rPr>
          <w:rStyle w:val="s3"/>
        </w:rPr>
        <w:t>РК от 10.12.20 г. № 382-VI (введен в действие с 1 января 2021 г.)</w:t>
      </w:r>
    </w:p>
    <w:p w:rsidR="00000000" w:rsidRDefault="0091227A">
      <w:pPr>
        <w:pStyle w:val="pj"/>
      </w:pPr>
      <w:r>
        <w:t>6) розничного налога - с общеустановленного порядка налогообложения или иного специального налогового</w:t>
      </w:r>
      <w:r>
        <w:t xml:space="preserve"> режима.</w:t>
      </w:r>
    </w:p>
    <w:p w:rsidR="00000000" w:rsidRDefault="0091227A">
      <w:pPr>
        <w:pStyle w:val="pji"/>
      </w:pPr>
      <w:r>
        <w:rPr>
          <w:rStyle w:val="s3"/>
        </w:rPr>
        <w:t xml:space="preserve">Пункт 3 изложен в редакции </w:t>
      </w:r>
      <w:hyperlink r:id="rId5740" w:anchor="sub_id=679" w:history="1">
        <w:r>
          <w:rPr>
            <w:rStyle w:val="a4"/>
            <w:i/>
            <w:iCs/>
          </w:rPr>
          <w:t>Закона</w:t>
        </w:r>
      </w:hyperlink>
      <w:r>
        <w:t xml:space="preserve"> </w:t>
      </w:r>
      <w:r>
        <w:rPr>
          <w:rStyle w:val="s3"/>
        </w:rPr>
        <w:t>РК от 02.04.19 г. № 241-VI (введен в действие с 1 января 2018 г.) (</w:t>
      </w:r>
      <w:hyperlink r:id="rId5741" w:anchor="sub_id=6790300" w:history="1">
        <w:r>
          <w:rPr>
            <w:rStyle w:val="a4"/>
            <w:i/>
            <w:iCs/>
          </w:rPr>
          <w:t>см. стар. ред.</w:t>
        </w:r>
      </w:hyperlink>
      <w:r>
        <w:rPr>
          <w:rStyle w:val="s3"/>
        </w:rPr>
        <w:t>)</w:t>
      </w:r>
    </w:p>
    <w:p w:rsidR="00000000" w:rsidRDefault="0091227A">
      <w:pPr>
        <w:pStyle w:val="pj"/>
      </w:pPr>
      <w:r>
        <w:t>3. Выбранный специальный налоговый режим для производителей сельскохозяйственной продукции изменению в течение календарного года не подлежит, за исключением возникновения случаев несоответствия условиям применения специа</w:t>
      </w:r>
      <w:r>
        <w:t>льного налогового режима, установленным настоящим разделом для такого режима налогообложения.</w:t>
      </w:r>
    </w:p>
    <w:p w:rsidR="00000000" w:rsidRDefault="0091227A">
      <w:pPr>
        <w:pStyle w:val="pji"/>
      </w:pPr>
      <w:r>
        <w:rPr>
          <w:rStyle w:val="s3"/>
        </w:rPr>
        <w:t xml:space="preserve">Пункт 4 изложен в редакции </w:t>
      </w:r>
      <w:hyperlink r:id="rId5742" w:anchor="sub_id=679" w:history="1">
        <w:r>
          <w:rPr>
            <w:rStyle w:val="a4"/>
            <w:i/>
            <w:iCs/>
          </w:rPr>
          <w:t>Закона</w:t>
        </w:r>
      </w:hyperlink>
      <w:r>
        <w:t xml:space="preserve"> </w:t>
      </w:r>
      <w:r>
        <w:rPr>
          <w:rStyle w:val="s3"/>
        </w:rPr>
        <w:t>РК от 02.04.19 г. № 241-VI (введен в действие с</w:t>
      </w:r>
      <w:r>
        <w:rPr>
          <w:rStyle w:val="s3"/>
        </w:rPr>
        <w:t xml:space="preserve"> 1 января 2018 г.) (</w:t>
      </w:r>
      <w:hyperlink r:id="rId5743" w:anchor="sub_id=6790400" w:history="1">
        <w:r>
          <w:rPr>
            <w:rStyle w:val="a4"/>
            <w:i/>
            <w:iCs/>
          </w:rPr>
          <w:t>см. стар. ред.</w:t>
        </w:r>
      </w:hyperlink>
      <w:r>
        <w:rPr>
          <w:rStyle w:val="s3"/>
        </w:rPr>
        <w:t>)</w:t>
      </w:r>
    </w:p>
    <w:p w:rsidR="00000000" w:rsidRDefault="0091227A">
      <w:pPr>
        <w:pStyle w:val="pj"/>
      </w:pPr>
      <w:r>
        <w:t xml:space="preserve">4. При переходе (переводе) со специального налогового режима для субъектов малого бизнеса на общеустановленный порядок налогообложения </w:t>
      </w:r>
      <w:r>
        <w:t>последующий переход на специальный налоговый режим для субъектов малого бизнеса возможен не ранее чем через один календарный год применения общеустановленного порядка.</w:t>
      </w:r>
    </w:p>
    <w:p w:rsidR="00000000" w:rsidRDefault="0091227A">
      <w:pPr>
        <w:pStyle w:val="pji"/>
      </w:pPr>
      <w:r>
        <w:rPr>
          <w:rStyle w:val="s3"/>
        </w:rPr>
        <w:t xml:space="preserve">См.: </w:t>
      </w:r>
      <w:hyperlink r:id="rId5744" w:history="1">
        <w:r>
          <w:rPr>
            <w:rStyle w:val="a4"/>
            <w:i/>
            <w:iCs/>
          </w:rPr>
          <w:t>Ответ</w:t>
        </w:r>
      </w:hyperlink>
      <w:r>
        <w:rPr>
          <w:rStyle w:val="s3"/>
        </w:rPr>
        <w:t xml:space="preserve"> Председателя</w:t>
      </w:r>
      <w:r>
        <w:rPr>
          <w:rStyle w:val="s3"/>
        </w:rPr>
        <w:t xml:space="preserve"> КГД МФ РК от 23 апреля 2022 года на вопрос от 12 апреля 2022 года № 734913 (dialog.egov.kz) «ИП, применяющий СНР розничного налога, не вправе переходить на СНР на основе упрощенной декларации, при этом режим розничного налога продлевается на 2 года (с 202</w:t>
      </w:r>
      <w:r>
        <w:rPr>
          <w:rStyle w:val="s3"/>
        </w:rPr>
        <w:t>3 г. до 2025 г.) исключительно для сферы общественного питания»</w:t>
      </w:r>
    </w:p>
    <w:p w:rsidR="00000000" w:rsidRDefault="0091227A">
      <w:pPr>
        <w:pStyle w:val="pj"/>
      </w:pPr>
      <w:bookmarkStart w:id="1117" w:name="SUB6790500"/>
      <w:bookmarkEnd w:id="1117"/>
      <w:r>
        <w:t>5. В случаях возникновения условий, не позволяющих применять специальный налоговый режим, для перехода на общеустановленный порядок налогообложения или иной специальный налоговый режим налогоп</w:t>
      </w:r>
      <w:r>
        <w:t>лательщик обязан представить уведомление о применяемом режиме налогообложения в течение пяти рабочих дней с даты возникновения таких условий.</w:t>
      </w:r>
    </w:p>
    <w:p w:rsidR="00000000" w:rsidRDefault="0091227A">
      <w:pPr>
        <w:pStyle w:val="pj"/>
      </w:pPr>
      <w:r>
        <w:t xml:space="preserve">6. Уведомление о применяемом режиме налогообложения представляется налогоплательщиками в налоговый орган по месту </w:t>
      </w:r>
      <w:r>
        <w:t>нахождения на бумажном носителе или в электронной форме, в том числе посредством веб-портала «электронное правительство».</w:t>
      </w:r>
    </w:p>
    <w:p w:rsidR="00000000" w:rsidRDefault="0091227A">
      <w:pPr>
        <w:pStyle w:val="pj"/>
      </w:pPr>
      <w:r>
        <w:t xml:space="preserve">7. Налоговый орган переводит налогоплательщиков на общеустановленный порядок при установлении факта несоответствия налогоплательщиков </w:t>
      </w:r>
      <w:r>
        <w:t>условиям, установленным настоящим разделом для применения соответствующего специального налогового режима.</w:t>
      </w:r>
    </w:p>
    <w:p w:rsidR="00000000" w:rsidRDefault="0091227A">
      <w:pPr>
        <w:pStyle w:val="pj"/>
      </w:pPr>
      <w:r>
        <w:t>В случае установления таких фактов в ходе камерального контроля налоговые органы до перевода на общеустановленный порядок направляют налогоплательщик</w:t>
      </w:r>
      <w:r>
        <w:t xml:space="preserve">у уведомление об устранении нарушений, выявленных по результатам камерального контроля, или извещение о нарушениях, выявленных по результатам камерального контроля в соответствии с </w:t>
      </w:r>
      <w:hyperlink w:anchor="sub940000" w:history="1">
        <w:r>
          <w:rPr>
            <w:rStyle w:val="a4"/>
          </w:rPr>
          <w:t>главой 10</w:t>
        </w:r>
      </w:hyperlink>
      <w:r>
        <w:t xml:space="preserve"> настоящего Кодекса, в сроки и пор</w:t>
      </w:r>
      <w:r>
        <w:t xml:space="preserve">ядке, которые установлены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91227A">
      <w:pPr>
        <w:pStyle w:val="pj"/>
      </w:pPr>
      <w:r>
        <w:t>8. Датой начала применения выбранного специального налогового режима является:</w:t>
      </w:r>
    </w:p>
    <w:p w:rsidR="00000000" w:rsidRDefault="0091227A">
      <w:pPr>
        <w:pStyle w:val="pj"/>
      </w:pPr>
      <w:r>
        <w:t>1) для вновь образованных индивидуальных предп</w:t>
      </w:r>
      <w:r>
        <w:t>ринимателей, указавших выбранный специальный налоговый режим в уведомлении о начале деятельности в качестве индивидуального предпринимателя, - дата постановки на регистрационный учет в качестве индивидуального предпринимателя в налоговых органах;</w:t>
      </w:r>
    </w:p>
    <w:p w:rsidR="00000000" w:rsidRDefault="0091227A">
      <w:pPr>
        <w:pStyle w:val="pji"/>
      </w:pPr>
      <w:r>
        <w:rPr>
          <w:rStyle w:val="s3"/>
        </w:rPr>
        <w:t xml:space="preserve">Подпункт </w:t>
      </w:r>
      <w:r>
        <w:rPr>
          <w:rStyle w:val="s3"/>
        </w:rPr>
        <w:t xml:space="preserve">2 изложен в редакции </w:t>
      </w:r>
      <w:hyperlink r:id="rId5745" w:anchor="sub_id=679" w:history="1">
        <w:r>
          <w:rPr>
            <w:rStyle w:val="a4"/>
            <w:i/>
            <w:iCs/>
          </w:rPr>
          <w:t>Закона</w:t>
        </w:r>
      </w:hyperlink>
      <w:r>
        <w:t xml:space="preserve"> </w:t>
      </w:r>
      <w:r>
        <w:rPr>
          <w:rStyle w:val="s3"/>
        </w:rPr>
        <w:t>РК от 02.04.19 г. № 241-VI (введен в действие с 1 июля 2019 г.) (</w:t>
      </w:r>
      <w:hyperlink r:id="rId5746" w:anchor="sub_id=6790802" w:history="1">
        <w:r>
          <w:rPr>
            <w:rStyle w:val="a4"/>
            <w:i/>
            <w:iCs/>
          </w:rPr>
          <w:t>см. стар. ред.</w:t>
        </w:r>
      </w:hyperlink>
      <w:r>
        <w:rPr>
          <w:rStyle w:val="s3"/>
        </w:rPr>
        <w:t>)</w:t>
      </w:r>
    </w:p>
    <w:p w:rsidR="00000000" w:rsidRDefault="0091227A">
      <w:pPr>
        <w:pStyle w:val="pj"/>
      </w:pPr>
      <w:r>
        <w:rPr>
          <w:rStyle w:val="s0"/>
        </w:rPr>
        <w:t>2) для вновь образованных юридических лиц, представивших уведомление о применяемом режиме налогообложения в установленный настоящей статьей срок, - дата государственной регистрации в регистрирующем органе;</w:t>
      </w:r>
    </w:p>
    <w:p w:rsidR="00000000" w:rsidRDefault="0091227A">
      <w:pPr>
        <w:pStyle w:val="pji"/>
      </w:pPr>
      <w:r>
        <w:rPr>
          <w:rStyle w:val="s3"/>
        </w:rPr>
        <w:t>Пункт дополнен подпунктом 2-1 в</w:t>
      </w:r>
      <w:r>
        <w:rPr>
          <w:rStyle w:val="s3"/>
        </w:rPr>
        <w:t xml:space="preserve"> соответствии с </w:t>
      </w:r>
      <w:hyperlink r:id="rId5747" w:anchor="sub_id=679" w:history="1">
        <w:r>
          <w:rPr>
            <w:rStyle w:val="a4"/>
            <w:i/>
            <w:iCs/>
          </w:rPr>
          <w:t>Законом</w:t>
        </w:r>
      </w:hyperlink>
      <w:r>
        <w:rPr>
          <w:rStyle w:val="s3"/>
        </w:rPr>
        <w:t xml:space="preserve"> РК от 21.12.22 г. № 165-VII (введен в действие с 1 января 2023 г.)</w:t>
      </w:r>
    </w:p>
    <w:p w:rsidR="00000000" w:rsidRDefault="0091227A">
      <w:pPr>
        <w:pStyle w:val="pj"/>
      </w:pPr>
      <w:r>
        <w:t>2-1) для лиц, осуществляющих переход на специальный налоговый режим с использованием специального мобильного приложения, - дата выбора специального налогового режима с использованием специального мобильного приложения в уведомлении о применяемом режиме нал</w:t>
      </w:r>
      <w:r>
        <w:t>огообложения;</w:t>
      </w:r>
    </w:p>
    <w:p w:rsidR="00000000" w:rsidRDefault="0091227A">
      <w:pPr>
        <w:pStyle w:val="pji"/>
      </w:pPr>
      <w:r>
        <w:rPr>
          <w:rStyle w:val="s3"/>
        </w:rPr>
        <w:t xml:space="preserve">Действие подпункта 3 было приостановлено с 1 января 2023 г. до 1 мая 2023 г., в период приостановления данный подпункт действовал в редакции </w:t>
      </w:r>
      <w:hyperlink r:id="rId5748" w:anchor="sub_id=5715" w:history="1">
        <w:r>
          <w:rPr>
            <w:rStyle w:val="a4"/>
            <w:i/>
            <w:iCs/>
          </w:rPr>
          <w:t>статьи 57-15</w:t>
        </w:r>
      </w:hyperlink>
      <w:r>
        <w:rPr>
          <w:rStyle w:val="s3"/>
        </w:rPr>
        <w:t xml:space="preserve"> Закона</w:t>
      </w:r>
      <w:r>
        <w:rPr>
          <w:rStyle w:val="s3"/>
        </w:rPr>
        <w:t xml:space="preserve"> РК от 25.12.17 г. № 121-VI</w:t>
      </w:r>
    </w:p>
    <w:p w:rsidR="00000000" w:rsidRDefault="0091227A">
      <w:pPr>
        <w:pStyle w:val="pj"/>
      </w:pPr>
      <w:r>
        <w:t>3) в остальных случаях - 1 число месяца, следующего за месяцем, в котором представлено уведомление о применяемом режиме налогообложения.</w:t>
      </w:r>
    </w:p>
    <w:p w:rsidR="00000000" w:rsidRDefault="0091227A">
      <w:pPr>
        <w:pStyle w:val="pj"/>
      </w:pPr>
      <w:r>
        <w:rPr>
          <w:rStyle w:val="s0"/>
        </w:rPr>
        <w:t xml:space="preserve">8-1. Действовал с 1 января 2023 г. до 1 мая 2023 г. в соответствии с </w:t>
      </w:r>
      <w:hyperlink r:id="rId5749" w:anchor="sub_id=5716" w:history="1">
        <w:r>
          <w:rPr>
            <w:rStyle w:val="a4"/>
          </w:rPr>
          <w:t>Законом</w:t>
        </w:r>
      </w:hyperlink>
      <w:r>
        <w:rPr>
          <w:rStyle w:val="s0"/>
        </w:rPr>
        <w:t xml:space="preserve"> РК от 25.12.17 г. № 121-VI </w:t>
      </w:r>
      <w:r>
        <w:rPr>
          <w:rStyle w:val="s3"/>
        </w:rPr>
        <w:t>(</w:t>
      </w:r>
      <w:hyperlink r:id="rId5750" w:anchor="sub_id=679080100" w:history="1">
        <w:r>
          <w:rPr>
            <w:rStyle w:val="a4"/>
            <w:i/>
            <w:iCs/>
          </w:rPr>
          <w:t>см. стар. ред.</w:t>
        </w:r>
      </w:hyperlink>
      <w:r>
        <w:rPr>
          <w:rStyle w:val="s3"/>
        </w:rPr>
        <w:t>)</w:t>
      </w:r>
    </w:p>
    <w:p w:rsidR="00000000" w:rsidRDefault="0091227A">
      <w:pPr>
        <w:pStyle w:val="pj"/>
      </w:pPr>
      <w:r>
        <w:t>9. Применение специального налогового режима или общеуста</w:t>
      </w:r>
      <w:r>
        <w:t>новленного порядка налогообложения при переходе на специальный налоговый режим в соответствии с пунктом 8 настоящей статьи прекращается с последнего числа месяца, в котором представлено соответствующее уведомление о применяемом режиме налогообложения.</w:t>
      </w:r>
    </w:p>
    <w:p w:rsidR="00000000" w:rsidRDefault="0091227A">
      <w:pPr>
        <w:pStyle w:val="pj"/>
      </w:pPr>
      <w:r>
        <w:t xml:space="preserve">10. </w:t>
      </w:r>
      <w:r>
        <w:t>При переходе (переводе) налогоплательщика со специального налогового режима на общеустановленный порядок налогообложения при возникновении условий, не позволяющих применять специальный налоговый режим, датой начала применения общеустановленного порядка нал</w:t>
      </w:r>
      <w:r>
        <w:t>огообложения является 1 число месяца, в котором возникли такие условия.</w:t>
      </w:r>
    </w:p>
    <w:p w:rsidR="00000000" w:rsidRDefault="0091227A">
      <w:pPr>
        <w:pStyle w:val="pji"/>
      </w:pPr>
      <w:r>
        <w:rPr>
          <w:rStyle w:val="s3"/>
        </w:rPr>
        <w:t xml:space="preserve">См.также: </w:t>
      </w:r>
      <w:hyperlink r:id="rId5751" w:history="1">
        <w:r>
          <w:rPr>
            <w:rStyle w:val="a4"/>
            <w:i/>
            <w:iCs/>
          </w:rPr>
          <w:t>Ответ</w:t>
        </w:r>
      </w:hyperlink>
      <w:r>
        <w:t xml:space="preserve"> </w:t>
      </w:r>
      <w:r>
        <w:rPr>
          <w:rStyle w:val="s3"/>
        </w:rPr>
        <w:t>Председателя КГД МФ РК от 1 марта 2019 года на вопрос от 10 февраля 2019 года № 534605 (dialog.egov.kz)</w:t>
      </w:r>
      <w:r>
        <w:rPr>
          <w:rStyle w:val="s3"/>
        </w:rPr>
        <w:t xml:space="preserve"> «О регистрационном учете индивидуального предпринимателя с применением СНР на основе патента», </w:t>
      </w:r>
      <w:hyperlink r:id="rId5752" w:history="1">
        <w:r>
          <w:rPr>
            <w:rStyle w:val="a4"/>
            <w:i/>
            <w:iCs/>
          </w:rPr>
          <w:t>Письмо</w:t>
        </w:r>
      </w:hyperlink>
      <w:r>
        <w:t xml:space="preserve"> </w:t>
      </w:r>
      <w:r>
        <w:rPr>
          <w:rStyle w:val="s3"/>
        </w:rPr>
        <w:t>КГД МФ РК от 10 февраля 2021 года № КГД-07-1-9/ЗТ-С-641 «Касательно амортизационных отчи</w:t>
      </w:r>
      <w:r>
        <w:rPr>
          <w:rStyle w:val="s3"/>
        </w:rPr>
        <w:t>слений по фиксированным активам при переходе в налоговом периоде с общеустановленного на специальный налоговый режим»</w:t>
      </w:r>
    </w:p>
    <w:p w:rsidR="00000000" w:rsidRDefault="0091227A">
      <w:pPr>
        <w:pStyle w:val="pj"/>
      </w:pPr>
      <w:r>
        <w:rPr>
          <w:b/>
          <w:bCs/>
        </w:rPr>
        <w:t> </w:t>
      </w:r>
    </w:p>
    <w:p w:rsidR="00000000" w:rsidRDefault="0091227A">
      <w:pPr>
        <w:pStyle w:val="pj"/>
      </w:pPr>
      <w:r>
        <w:t> </w:t>
      </w:r>
    </w:p>
    <w:p w:rsidR="00000000" w:rsidRDefault="0091227A">
      <w:pPr>
        <w:pStyle w:val="pc"/>
      </w:pPr>
      <w:bookmarkStart w:id="1118" w:name="SUB6800000"/>
      <w:bookmarkEnd w:id="1118"/>
      <w:r>
        <w:rPr>
          <w:rStyle w:val="s1"/>
        </w:rPr>
        <w:t>Глава 77. ОБЩИЕ ПОЛОЖЕНИЯ ПО СПЕЦИАЛЬНЫМ НАЛОГОВЫМ РЕЖИМАМ</w:t>
      </w:r>
      <w:r>
        <w:rPr>
          <w:rStyle w:val="s1"/>
        </w:rPr>
        <w:br/>
        <w:t>ДЛЯ СУБЪЕКТОВ МАЛОГО БИЗНЕСА</w:t>
      </w:r>
    </w:p>
    <w:p w:rsidR="00000000" w:rsidRDefault="0091227A">
      <w:pPr>
        <w:pStyle w:val="pc"/>
      </w:pPr>
      <w:r>
        <w:rPr>
          <w:rStyle w:val="s1"/>
        </w:rPr>
        <w:t> </w:t>
      </w:r>
    </w:p>
    <w:p w:rsidR="00000000" w:rsidRDefault="0091227A">
      <w:pPr>
        <w:pStyle w:val="pc"/>
      </w:pPr>
      <w:r>
        <w:rPr>
          <w:rStyle w:val="s1"/>
        </w:rPr>
        <w:t>Параграф 1. Общие положения</w:t>
      </w:r>
    </w:p>
    <w:p w:rsidR="00000000" w:rsidRDefault="0091227A">
      <w:pPr>
        <w:pStyle w:val="pj"/>
      </w:pPr>
      <w:r>
        <w:rPr>
          <w:b/>
          <w:bCs/>
        </w:rPr>
        <w:t> </w:t>
      </w:r>
    </w:p>
    <w:p w:rsidR="00000000" w:rsidRDefault="0091227A">
      <w:pPr>
        <w:pStyle w:val="pj"/>
      </w:pPr>
      <w:r>
        <w:rPr>
          <w:rStyle w:val="s1"/>
        </w:rPr>
        <w:t>Статья 680. Общие положения</w:t>
      </w:r>
    </w:p>
    <w:p w:rsidR="00000000" w:rsidRDefault="0091227A">
      <w:pPr>
        <w:pStyle w:val="pj"/>
      </w:pPr>
      <w:r>
        <w:t>1. Специальный налоговый режим устанавливает для субъектов малого бизнеса упрощенный порядок исчисления и уплаты:</w:t>
      </w:r>
    </w:p>
    <w:p w:rsidR="00000000" w:rsidRDefault="0091227A">
      <w:pPr>
        <w:pStyle w:val="pj"/>
      </w:pPr>
      <w:r>
        <w:t xml:space="preserve">1) индивидуального подоходного налога, за исключением налогов, удерживаемых у источника выплаты, - при применении </w:t>
      </w:r>
      <w:r>
        <w:t>специального налогового режима на основе патента;</w:t>
      </w:r>
    </w:p>
    <w:p w:rsidR="00000000" w:rsidRDefault="0091227A">
      <w:pPr>
        <w:pStyle w:val="pji"/>
      </w:pPr>
      <w:r>
        <w:rPr>
          <w:rStyle w:val="s3"/>
        </w:rPr>
        <w:t xml:space="preserve">Пункт дополнен подпунктом 1-1 в соответствии с </w:t>
      </w:r>
      <w:hyperlink r:id="rId5753" w:anchor="sub_id=680"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j"/>
      </w:pPr>
      <w:r>
        <w:rPr>
          <w:rStyle w:val="s0"/>
        </w:rPr>
        <w:t>1-1)</w:t>
      </w:r>
      <w:r>
        <w:rPr>
          <w:rStyle w:val="s0"/>
        </w:rPr>
        <w:t xml:space="preserve"> индивидуального подоходного налога (за исключением налогов, удерживаемых у источника выплаты), социальных платежей - при применении специального налогового режима с использованием специального мобильного приложения;</w:t>
      </w:r>
    </w:p>
    <w:p w:rsidR="00000000" w:rsidRDefault="0091227A">
      <w:pPr>
        <w:pStyle w:val="pj"/>
      </w:pPr>
      <w:r>
        <w:t>2) социального налога, корпоративного и</w:t>
      </w:r>
      <w:r>
        <w:t>ли индивидуального подоходного налога, за исключением налогов, удерживаемых у источника выплаты, - при применении специального налогового режима на основе упрощенной декларации;</w:t>
      </w:r>
    </w:p>
    <w:p w:rsidR="00000000" w:rsidRDefault="0091227A">
      <w:pPr>
        <w:pStyle w:val="pj"/>
      </w:pPr>
      <w:r>
        <w:t>3) индивидуального или корпоративного подоходного налога, за исключением налог</w:t>
      </w:r>
      <w:r>
        <w:t>ов, удерживаемых у источника выплаты, - при применении специального налогового режима с использованием фиксированного вычета.</w:t>
      </w:r>
    </w:p>
    <w:p w:rsidR="00000000" w:rsidRDefault="0091227A">
      <w:pPr>
        <w:pStyle w:val="pj"/>
      </w:pPr>
      <w:r>
        <w:t>Исчисление, уплата и представление налоговой отчетности по налогам и платежам в бюджет, не указанным в части первой настоящего пун</w:t>
      </w:r>
      <w:r>
        <w:t>кта, производятся в общеустановленном порядке.</w:t>
      </w:r>
    </w:p>
    <w:p w:rsidR="00000000" w:rsidRDefault="0091227A">
      <w:pPr>
        <w:pStyle w:val="pji"/>
      </w:pPr>
      <w:r>
        <w:rPr>
          <w:rStyle w:val="s3"/>
        </w:rPr>
        <w:t xml:space="preserve">В пункт 2 внесены изменения в соответствии с </w:t>
      </w:r>
      <w:hyperlink r:id="rId5754" w:anchor="sub_id=680" w:history="1">
        <w:r>
          <w:rPr>
            <w:rStyle w:val="a4"/>
            <w:i/>
            <w:iCs/>
          </w:rPr>
          <w:t>Законом</w:t>
        </w:r>
      </w:hyperlink>
      <w:r>
        <w:t xml:space="preserve"> </w:t>
      </w:r>
      <w:r>
        <w:rPr>
          <w:rStyle w:val="s3"/>
        </w:rPr>
        <w:t>РК от 24.06.21 г. № 53-VII (введен в действие с 1 января 2022 г.) (</w:t>
      </w:r>
      <w:hyperlink r:id="rId5755" w:anchor="sub_id=6800200" w:history="1">
        <w:r>
          <w:rPr>
            <w:rStyle w:val="a4"/>
            <w:i/>
            <w:iCs/>
          </w:rPr>
          <w:t>см. стар. ред.</w:t>
        </w:r>
      </w:hyperlink>
      <w:r>
        <w:rPr>
          <w:rStyle w:val="s3"/>
        </w:rPr>
        <w:t>)</w:t>
      </w:r>
    </w:p>
    <w:p w:rsidR="00000000" w:rsidRDefault="0091227A">
      <w:pPr>
        <w:pStyle w:val="pj"/>
      </w:pPr>
      <w:r>
        <w:t>2.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w:t>
      </w:r>
      <w:r>
        <w:t xml:space="preserve"> налогу с доходов, подлежащих налогообложению у источника выплаты, по исчислению, удержанию данного налога и его перечислению в порядке и сроки, которые установлены </w:t>
      </w:r>
      <w:hyperlink w:anchor="sub3500000" w:history="1">
        <w:r>
          <w:rPr>
            <w:rStyle w:val="a4"/>
          </w:rPr>
          <w:t>главой 38</w:t>
        </w:r>
      </w:hyperlink>
      <w:r>
        <w:t xml:space="preserve"> настоящего Кодекса.</w:t>
      </w:r>
    </w:p>
    <w:p w:rsidR="00000000" w:rsidRDefault="0091227A">
      <w:pPr>
        <w:pStyle w:val="pj"/>
      </w:pPr>
      <w:r>
        <w:t xml:space="preserve">Налогоплательщик, применяющий специальный налоговый режим на основе патента </w:t>
      </w:r>
      <w:r>
        <w:rPr>
          <w:rStyle w:val="s0"/>
        </w:rPr>
        <w:t>или с использованием специального мобильного приложения</w:t>
      </w:r>
      <w:r>
        <w:t xml:space="preserve">, представляет </w:t>
      </w:r>
      <w:hyperlink r:id="rId5756" w:history="1">
        <w:r>
          <w:rPr>
            <w:rStyle w:val="a4"/>
          </w:rPr>
          <w:t>налоговую отчетность</w:t>
        </w:r>
      </w:hyperlink>
      <w:r>
        <w:t xml:space="preserve"> по индивидуальному подох</w:t>
      </w:r>
      <w:r>
        <w:t xml:space="preserve">одному налогу с доходов, подлежащих налогообложению у источника выплаты, в порядке и сроки, которые установлены </w:t>
      </w:r>
      <w:r>
        <w:rPr>
          <w:rStyle w:val="s0"/>
        </w:rPr>
        <w:t>главой 38</w:t>
      </w:r>
      <w:r>
        <w:t xml:space="preserve"> настоящего Кодекса.</w:t>
      </w:r>
    </w:p>
    <w:p w:rsidR="00000000" w:rsidRDefault="0091227A">
      <w:pPr>
        <w:pStyle w:val="pj"/>
      </w:pPr>
      <w:r>
        <w:t> </w:t>
      </w:r>
    </w:p>
    <w:p w:rsidR="00000000" w:rsidRDefault="0091227A">
      <w:pPr>
        <w:pStyle w:val="pji"/>
      </w:pPr>
      <w:bookmarkStart w:id="1119" w:name="SUB6810000"/>
      <w:bookmarkEnd w:id="1119"/>
      <w:r>
        <w:rPr>
          <w:rStyle w:val="s3"/>
        </w:rPr>
        <w:t xml:space="preserve">В заголовок статьи 681 внесены изменения в соответствии с </w:t>
      </w:r>
      <w:hyperlink r:id="rId5757" w:anchor="sub_id=681" w:history="1">
        <w:r>
          <w:rPr>
            <w:rStyle w:val="a4"/>
            <w:i/>
            <w:iCs/>
          </w:rPr>
          <w:t>Законом</w:t>
        </w:r>
      </w:hyperlink>
      <w:r>
        <w:t xml:space="preserve"> </w:t>
      </w:r>
      <w:r>
        <w:rPr>
          <w:rStyle w:val="s3"/>
        </w:rPr>
        <w:t>РК от 24.06.21 г. № 53-VII (введен в действие с 1 января 2022 г.) (</w:t>
      </w:r>
      <w:hyperlink r:id="rId5758" w:anchor="sub_id=6810000" w:history="1">
        <w:r>
          <w:rPr>
            <w:rStyle w:val="a4"/>
            <w:i/>
            <w:iCs/>
          </w:rPr>
          <w:t>см. стар. ред.</w:t>
        </w:r>
      </w:hyperlink>
      <w:r>
        <w:rPr>
          <w:rStyle w:val="s3"/>
        </w:rPr>
        <w:t>)</w:t>
      </w:r>
    </w:p>
    <w:p w:rsidR="00000000" w:rsidRDefault="0091227A">
      <w:pPr>
        <w:pStyle w:val="pj"/>
      </w:pPr>
      <w:r>
        <w:rPr>
          <w:rStyle w:val="s1"/>
        </w:rPr>
        <w:t>Статья 681. Порядок определения доходов при применени</w:t>
      </w:r>
      <w:r>
        <w:rPr>
          <w:rStyle w:val="s1"/>
        </w:rPr>
        <w:t>и специальных налоговых режимов на основе патента, упрощенной декларации или с использованием специального мобильного приложения</w:t>
      </w:r>
    </w:p>
    <w:p w:rsidR="00000000" w:rsidRDefault="0091227A">
      <w:pPr>
        <w:pStyle w:val="pji"/>
      </w:pPr>
      <w:bookmarkStart w:id="1120" w:name="SUB6810100"/>
      <w:bookmarkEnd w:id="1120"/>
      <w:r>
        <w:rPr>
          <w:rStyle w:val="s3"/>
        </w:rPr>
        <w:t xml:space="preserve">В пункт 1 внесены изменения в соответствии с </w:t>
      </w:r>
      <w:hyperlink r:id="rId5759" w:anchor="sub_id=681" w:history="1">
        <w:r>
          <w:rPr>
            <w:rStyle w:val="a4"/>
            <w:i/>
            <w:iCs/>
          </w:rPr>
          <w:t>З</w:t>
        </w:r>
        <w:r>
          <w:rPr>
            <w:rStyle w:val="a4"/>
            <w:i/>
            <w:iCs/>
          </w:rPr>
          <w:t>аконом</w:t>
        </w:r>
      </w:hyperlink>
      <w:r>
        <w:t xml:space="preserve"> </w:t>
      </w:r>
      <w:r>
        <w:rPr>
          <w:rStyle w:val="s3"/>
        </w:rPr>
        <w:t>РК от 24.06.21 г. № 53-VII (введен в действие с 1 января 2022 г.) (</w:t>
      </w:r>
      <w:hyperlink r:id="rId5760" w:anchor="sub_id=6810000" w:history="1">
        <w:r>
          <w:rPr>
            <w:rStyle w:val="a4"/>
            <w:i/>
            <w:iCs/>
          </w:rPr>
          <w:t>см. стар. ред.</w:t>
        </w:r>
      </w:hyperlink>
      <w:r>
        <w:rPr>
          <w:rStyle w:val="s3"/>
        </w:rPr>
        <w:t>)</w:t>
      </w:r>
    </w:p>
    <w:p w:rsidR="00000000" w:rsidRDefault="0091227A">
      <w:pPr>
        <w:pStyle w:val="pj"/>
      </w:pPr>
      <w:r>
        <w:t>1. Объектом налогообложения для налогоплательщика, применяющего специальный налог</w:t>
      </w:r>
      <w:r>
        <w:t xml:space="preserve">овый режим на основе </w:t>
      </w:r>
      <w:r>
        <w:rPr>
          <w:rStyle w:val="s0"/>
        </w:rPr>
        <w:t>патента, упрощенной декларации или с использованием специального мобильного приложения</w:t>
      </w:r>
      <w:r>
        <w:t>, является доход, полученный за налоговый период.</w:t>
      </w:r>
    </w:p>
    <w:p w:rsidR="00000000" w:rsidRDefault="0091227A">
      <w:pPr>
        <w:pStyle w:val="pji"/>
      </w:pPr>
      <w:bookmarkStart w:id="1121" w:name="SUB6810200"/>
      <w:bookmarkEnd w:id="1121"/>
      <w:r>
        <w:rPr>
          <w:rStyle w:val="s3"/>
        </w:rPr>
        <w:t xml:space="preserve">В пункт 2 внесены изменения в соответствии с </w:t>
      </w:r>
      <w:hyperlink r:id="rId5761" w:anchor="sub_id=681" w:history="1">
        <w:r>
          <w:rPr>
            <w:rStyle w:val="a4"/>
            <w:i/>
            <w:iCs/>
          </w:rPr>
          <w:t>Законом</w:t>
        </w:r>
      </w:hyperlink>
      <w:r>
        <w:rPr>
          <w:rStyle w:val="s3"/>
        </w:rPr>
        <w:t xml:space="preserve"> РК от 06.02.23 г. № 196-VII (введен в действие с 1 апреля 2023 г.) (</w:t>
      </w:r>
      <w:hyperlink r:id="rId5762" w:anchor="sub_id=6810200" w:history="1">
        <w:r>
          <w:rPr>
            <w:rStyle w:val="a4"/>
            <w:i/>
            <w:iCs/>
          </w:rPr>
          <w:t>см. стар. ред.</w:t>
        </w:r>
      </w:hyperlink>
      <w:r>
        <w:rPr>
          <w:rStyle w:val="s3"/>
        </w:rPr>
        <w:t>)</w:t>
      </w:r>
    </w:p>
    <w:p w:rsidR="00000000" w:rsidRDefault="0091227A">
      <w:pPr>
        <w:pStyle w:val="pj"/>
      </w:pPr>
      <w:r>
        <w:t xml:space="preserve">2. Доход, определяемый для целей пункта 1 настоящей </w:t>
      </w:r>
      <w:r>
        <w:t>статьи, состоит из следующих видов доходов, полученных (подлежащих получению) в Республике Казахстан и за ее пределами (с учетом корректировок, производимых в соответствии с пунктом 6 настоящей статьи), если иное не установлено пунктом 2-1 настоящей статьи</w:t>
      </w:r>
      <w:r>
        <w:t>:</w:t>
      </w:r>
    </w:p>
    <w:p w:rsidR="00000000" w:rsidRDefault="0091227A">
      <w:pPr>
        <w:pStyle w:val="pj"/>
      </w:pPr>
      <w:r>
        <w:t xml:space="preserve">1) доход от реализации товаров, выполнения работ, оказания услуг, в том числе </w:t>
      </w:r>
      <w:hyperlink w:anchor="sub10152" w:history="1">
        <w:r>
          <w:rPr>
            <w:rStyle w:val="a4"/>
          </w:rPr>
          <w:t>роялти</w:t>
        </w:r>
      </w:hyperlink>
      <w:r>
        <w:rPr>
          <w:rStyle w:val="s2"/>
        </w:rPr>
        <w:t>,</w:t>
      </w:r>
      <w:r>
        <w:t xml:space="preserve"> доход от сдачи в имущественный наем (аренду) имущества;</w:t>
      </w:r>
    </w:p>
    <w:p w:rsidR="00000000" w:rsidRDefault="0091227A">
      <w:pPr>
        <w:pStyle w:val="pji"/>
      </w:pPr>
      <w:r>
        <w:rPr>
          <w:rStyle w:val="s3"/>
        </w:rPr>
        <w:t xml:space="preserve">См.: </w:t>
      </w:r>
      <w:hyperlink r:id="rId5763" w:history="1">
        <w:r>
          <w:rPr>
            <w:rStyle w:val="a4"/>
            <w:i/>
            <w:iCs/>
          </w:rPr>
          <w:t>Ответ</w:t>
        </w:r>
      </w:hyperlink>
      <w:r>
        <w:t xml:space="preserve"> </w:t>
      </w:r>
      <w:r>
        <w:rPr>
          <w:rStyle w:val="s3"/>
        </w:rPr>
        <w:t>Предс</w:t>
      </w:r>
      <w:r>
        <w:rPr>
          <w:rStyle w:val="s3"/>
        </w:rPr>
        <w:t xml:space="preserve">едателя КГД МФ РК от 16 июня 2021 года на вопрос от 20 мая 2021 года № 686145/1 (dialog.egov.kz) «Об отражении ТОО на СНР по УД дохода от реализации квартиры, используемой в предпринимательских целях, в налоговой отчетности», </w:t>
      </w:r>
      <w:hyperlink r:id="rId5764" w:history="1">
        <w:r>
          <w:rPr>
            <w:rStyle w:val="a4"/>
            <w:i/>
            <w:iCs/>
          </w:rPr>
          <w:t>Ответ</w:t>
        </w:r>
      </w:hyperlink>
      <w:r>
        <w:t xml:space="preserve"> </w:t>
      </w:r>
      <w:r>
        <w:rPr>
          <w:rStyle w:val="s3"/>
        </w:rPr>
        <w:t>Председателя КГД МФ РК от 11 августа 2021 года на вопрос от 4 августа 2021 года № 698900 (dialog.egov.kz) «Доход в виде вознаграждения от предоставленного займа не входит в перечень доходов по упрощенной декларации»</w:t>
      </w:r>
    </w:p>
    <w:p w:rsidR="00000000" w:rsidRDefault="0091227A">
      <w:pPr>
        <w:pStyle w:val="pj"/>
      </w:pPr>
      <w:r>
        <w:t>2) доход от списания обязательств;</w:t>
      </w:r>
    </w:p>
    <w:p w:rsidR="00000000" w:rsidRDefault="0091227A">
      <w:pPr>
        <w:pStyle w:val="pj"/>
      </w:pPr>
      <w:r>
        <w:t>3) доход от уступки права требования;</w:t>
      </w:r>
    </w:p>
    <w:p w:rsidR="00000000" w:rsidRDefault="0091227A">
      <w:pPr>
        <w:pStyle w:val="pj"/>
      </w:pPr>
      <w:r>
        <w:t>4) доход от осуществления совместной деятельности;</w:t>
      </w:r>
    </w:p>
    <w:p w:rsidR="00000000" w:rsidRDefault="0091227A">
      <w:pPr>
        <w:pStyle w:val="pj"/>
      </w:pPr>
      <w:r>
        <w:t>5) присужденные или признанные должником штрафы, пени и другие виды санкций (кроме возвращенных из бюджета необоснованно удержанных</w:t>
      </w:r>
      <w:r>
        <w:t xml:space="preserve">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91227A">
      <w:pPr>
        <w:pStyle w:val="pj"/>
      </w:pPr>
      <w:r>
        <w:t>6) суммы, полученные из средств государственного бюджета на покрытие затрат;</w:t>
      </w:r>
    </w:p>
    <w:p w:rsidR="00000000" w:rsidRDefault="0091227A">
      <w:pPr>
        <w:pStyle w:val="pj"/>
      </w:pPr>
      <w:r>
        <w:t>7) излишки материальных ценностей, выявленные при инвентаризации;</w:t>
      </w:r>
    </w:p>
    <w:p w:rsidR="00000000" w:rsidRDefault="0091227A">
      <w:pPr>
        <w:pStyle w:val="pj"/>
      </w:pPr>
      <w:r>
        <w:t xml:space="preserve">8) доход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w:t>
      </w:r>
    </w:p>
    <w:p w:rsidR="00000000" w:rsidRDefault="0091227A">
      <w:pPr>
        <w:pStyle w:val="pj"/>
      </w:pPr>
      <w:r>
        <w:t>9) возмеще</w:t>
      </w:r>
      <w:r>
        <w:t>ние арендатором расходов индивидуального предпринимателя-арендодателя на содержание и ремонт имущества, переданного в аренду;</w:t>
      </w:r>
    </w:p>
    <w:p w:rsidR="00000000" w:rsidRDefault="0091227A">
      <w:pPr>
        <w:pStyle w:val="pj"/>
      </w:pPr>
      <w:r>
        <w:t>10) расходы арендатора на содержание и ремонт арендованного у индивидуального предпринимателя имущества, зачитываемые в счет платы</w:t>
      </w:r>
      <w:r>
        <w:t xml:space="preserve"> по договору аренды.</w:t>
      </w:r>
    </w:p>
    <w:p w:rsidR="00000000" w:rsidRDefault="0091227A">
      <w:pPr>
        <w:pStyle w:val="pji"/>
      </w:pPr>
      <w:bookmarkStart w:id="1122" w:name="SUB681020100"/>
      <w:bookmarkEnd w:id="1122"/>
      <w:r>
        <w:rPr>
          <w:rStyle w:val="s3"/>
        </w:rPr>
        <w:t xml:space="preserve">Статья дополнена пунктом 2-1 в соответствии с </w:t>
      </w:r>
      <w:hyperlink r:id="rId5765" w:anchor="sub_id=681" w:history="1">
        <w:r>
          <w:rPr>
            <w:rStyle w:val="a4"/>
            <w:i/>
            <w:iCs/>
          </w:rPr>
          <w:t>Законом</w:t>
        </w:r>
      </w:hyperlink>
      <w:r>
        <w:rPr>
          <w:rStyle w:val="s3"/>
        </w:rPr>
        <w:t xml:space="preserve"> РК от 06.02.23 г. № 196-VII (введен в действие с 1 апреля 2023 г.)</w:t>
      </w:r>
    </w:p>
    <w:p w:rsidR="00000000" w:rsidRDefault="0091227A">
      <w:pPr>
        <w:pStyle w:val="pj"/>
      </w:pPr>
      <w:r>
        <w:t xml:space="preserve">2-1. Доход лица, осуществляющего </w:t>
      </w:r>
      <w:r>
        <w:t xml:space="preserve">деятельность по цифровому майнингу, определяется в порядке, предусмотренном </w:t>
      </w:r>
      <w:hyperlink w:anchor="sub227010000" w:history="1">
        <w:r>
          <w:rPr>
            <w:rStyle w:val="a4"/>
          </w:rPr>
          <w:t>статьей 227-1</w:t>
        </w:r>
      </w:hyperlink>
      <w:r>
        <w:t xml:space="preserve"> настоящего Кодекса.</w:t>
      </w:r>
    </w:p>
    <w:p w:rsidR="00000000" w:rsidRDefault="0091227A">
      <w:pPr>
        <w:pStyle w:val="pj"/>
      </w:pPr>
      <w:r>
        <w:t>3. Размер доходов, указанных в пункте 2 настоящей статьи, при применении специального налогового режима для суб</w:t>
      </w:r>
      <w:r>
        <w:t>ъектов малого бизнеса определяется:</w:t>
      </w:r>
    </w:p>
    <w:p w:rsidR="00000000" w:rsidRDefault="0091227A">
      <w:pPr>
        <w:pStyle w:val="pj"/>
      </w:pPr>
      <w:r>
        <w:t xml:space="preserve">1) юридическим лицом - в общеустановленном порядке в соответствии с </w:t>
      </w:r>
      <w:hyperlink w:anchor="sub2220000" w:history="1">
        <w:r>
          <w:rPr>
            <w:rStyle w:val="a4"/>
          </w:rPr>
          <w:t>разделом 7</w:t>
        </w:r>
      </w:hyperlink>
      <w:r>
        <w:t xml:space="preserve"> настоящего Кодекса и пунктами 5, 6, 7 и 8 настоящей статьи;</w:t>
      </w:r>
    </w:p>
    <w:p w:rsidR="00000000" w:rsidRDefault="0091227A">
      <w:pPr>
        <w:pStyle w:val="pj"/>
      </w:pPr>
      <w:r>
        <w:t>2) индивидуальным предпринимателем, не осуществл</w:t>
      </w:r>
      <w:r>
        <w:t xml:space="preserve">яющим ведение бухгалтерского учета и составление финансовой отчетности в соответствии с </w:t>
      </w:r>
      <w:hyperlink r:id="rId5766" w:history="1">
        <w:r>
          <w:rPr>
            <w:rStyle w:val="a4"/>
          </w:rPr>
          <w:t>Законом</w:t>
        </w:r>
      </w:hyperlink>
      <w:r>
        <w:t xml:space="preserve"> Республики Казахстан «О бухгалтерском учете и финансовой отчетности» (далее - ведение бухгалтер</w:t>
      </w:r>
      <w:r>
        <w:t xml:space="preserve">ского учета и составление финансовой отчетности), - в соответствии с </w:t>
      </w:r>
      <w:hyperlink w:anchor="sub2010000" w:history="1">
        <w:r>
          <w:rPr>
            <w:rStyle w:val="a4"/>
          </w:rPr>
          <w:t>главой 24</w:t>
        </w:r>
      </w:hyperlink>
      <w:r>
        <w:t xml:space="preserve"> настоящего Кодекса и пунктами 5, 6, 7 и 8 настоящей статьи;</w:t>
      </w:r>
    </w:p>
    <w:p w:rsidR="00000000" w:rsidRDefault="0091227A">
      <w:pPr>
        <w:pStyle w:val="pj"/>
      </w:pPr>
      <w:r>
        <w:t>3) индивидуальным предпринимателем, осуществляющим ведение бухгалтерского учета и со</w:t>
      </w:r>
      <w:r>
        <w:t xml:space="preserve">ставление финансовой отчетности, - в соответствии со </w:t>
      </w:r>
      <w:hyperlink w:anchor="sub2260000" w:history="1">
        <w:r>
          <w:rPr>
            <w:rStyle w:val="a4"/>
          </w:rPr>
          <w:t>статьями 226 - 240</w:t>
        </w:r>
      </w:hyperlink>
      <w:r>
        <w:t xml:space="preserve"> настоящего Кодекса и пунктами 5, 6, 7 и 8 настоящей статьи.</w:t>
      </w:r>
    </w:p>
    <w:p w:rsidR="00000000" w:rsidRDefault="0091227A">
      <w:pPr>
        <w:pStyle w:val="pj"/>
      </w:pPr>
      <w:r>
        <w:t>4. При получении доходов, не указанных в пункте 2 настоящей статьи, налогоплательщики, прим</w:t>
      </w:r>
      <w:r>
        <w:t>еняющие специальный налоговый режим для субъектов малого бизнеса, производят исчисление, уплату соответствующих налогов и представление налоговой отчетности по ним в общеустановленном порядке в соответствии с настоящим Кодексом.</w:t>
      </w:r>
    </w:p>
    <w:p w:rsidR="00000000" w:rsidRDefault="0091227A">
      <w:pPr>
        <w:pStyle w:val="pj"/>
      </w:pPr>
      <w:r>
        <w:t xml:space="preserve">5. В целях налогообложения </w:t>
      </w:r>
      <w:r>
        <w:t>в качестве дохода налогоплательщика, применяющего специальный налоговый режим для субъектов малого бизнеса, не рассматриваются:</w:t>
      </w:r>
    </w:p>
    <w:p w:rsidR="00000000" w:rsidRDefault="0091227A">
      <w:pPr>
        <w:pStyle w:val="pj"/>
      </w:pPr>
      <w:r>
        <w:t>1) стоимость безвозмездно переданного имущества - для налогоплательщика, передающего такое имущество;</w:t>
      </w:r>
    </w:p>
    <w:p w:rsidR="00000000" w:rsidRDefault="0091227A">
      <w:pPr>
        <w:pStyle w:val="pj"/>
      </w:pPr>
      <w:r>
        <w:t>2) реализация активов, вык</w:t>
      </w:r>
      <w:r>
        <w:t>упаемых для государственных нужд в соответствии с законами Республики Казахстан;</w:t>
      </w:r>
    </w:p>
    <w:p w:rsidR="00000000" w:rsidRDefault="0091227A">
      <w:pPr>
        <w:pStyle w:val="pj"/>
      </w:pPr>
      <w:r>
        <w:t xml:space="preserve">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w:t>
      </w:r>
      <w:r>
        <w:t>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91227A">
      <w:pPr>
        <w:pStyle w:val="pj"/>
      </w:pPr>
      <w:r>
        <w:t>4) следующие расходы, понесенные физическим лицом-арендат</w:t>
      </w:r>
      <w:r>
        <w:t>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91227A">
      <w:pPr>
        <w:pStyle w:val="pj"/>
      </w:pPr>
      <w:r>
        <w:t>содержание общего имущества объекта кондоминиума в соответствии</w:t>
      </w:r>
      <w:r>
        <w:t xml:space="preserve"> с жилищным законодательством Республики Казахстан;</w:t>
      </w:r>
    </w:p>
    <w:p w:rsidR="00000000" w:rsidRDefault="0091227A">
      <w:pPr>
        <w:pStyle w:val="pj"/>
      </w:pPr>
      <w:r>
        <w:t xml:space="preserve">оплату коммунальных услуг, предусмотренных </w:t>
      </w:r>
      <w:hyperlink r:id="rId5767" w:history="1">
        <w:r>
          <w:rPr>
            <w:rStyle w:val="a4"/>
          </w:rPr>
          <w:t>Законом</w:t>
        </w:r>
      </w:hyperlink>
      <w:r>
        <w:t xml:space="preserve"> Республики Казахстан «О жилищных отношениях»;</w:t>
      </w:r>
    </w:p>
    <w:p w:rsidR="00000000" w:rsidRDefault="0091227A">
      <w:pPr>
        <w:pStyle w:val="pj"/>
      </w:pPr>
      <w:r>
        <w:t>ремонт жилища, жилого помещения (квартиры);</w:t>
      </w:r>
    </w:p>
    <w:p w:rsidR="00000000" w:rsidRDefault="0091227A">
      <w:pPr>
        <w:pStyle w:val="pj"/>
      </w:pPr>
      <w:r>
        <w:t>5) сумма пени и штрафов, списанных в соответствии с налоговым законодательством Республики Казахстан;</w:t>
      </w:r>
    </w:p>
    <w:p w:rsidR="00000000" w:rsidRDefault="0091227A">
      <w:pPr>
        <w:pStyle w:val="pj"/>
      </w:pPr>
      <w:r>
        <w:rPr>
          <w:rStyle w:val="s0"/>
        </w:rPr>
        <w:t xml:space="preserve">6) действовал с 1 января 2022 г. до 1 января 2023 г. в соответствии с </w:t>
      </w:r>
      <w:hyperlink r:id="rId5768" w:anchor="sub_id=681" w:history="1">
        <w:r>
          <w:rPr>
            <w:rStyle w:val="a4"/>
          </w:rPr>
          <w:t>За</w:t>
        </w:r>
        <w:r>
          <w:rPr>
            <w:rStyle w:val="a4"/>
          </w:rPr>
          <w:t>коном</w:t>
        </w:r>
      </w:hyperlink>
      <w:r>
        <w:rPr>
          <w:rStyle w:val="s0"/>
        </w:rPr>
        <w:t xml:space="preserve"> РК от 11.07.22 г. № 135-VII </w:t>
      </w:r>
      <w:r>
        <w:rPr>
          <w:rStyle w:val="s3"/>
        </w:rPr>
        <w:t>(</w:t>
      </w:r>
      <w:hyperlink r:id="rId5769" w:anchor="sub_id=6810506" w:history="1">
        <w:r>
          <w:rPr>
            <w:rStyle w:val="a4"/>
            <w:i/>
            <w:iCs/>
          </w:rPr>
          <w:t>см. стар. ред.</w:t>
        </w:r>
      </w:hyperlink>
      <w:r>
        <w:rPr>
          <w:rStyle w:val="s3"/>
        </w:rPr>
        <w:t>)</w:t>
      </w:r>
    </w:p>
    <w:p w:rsidR="00000000" w:rsidRDefault="0091227A">
      <w:pPr>
        <w:pStyle w:val="pj"/>
      </w:pPr>
      <w:r>
        <w:t>6. Для целей настоящей главы корректировкой признается увеличение размера дохода отчетного налогового периода или уменьш</w:t>
      </w:r>
      <w:r>
        <w:t>ение размера дохода отчетного налогового периода в пределах суммы ранее признанного дохода.</w:t>
      </w:r>
    </w:p>
    <w:p w:rsidR="00000000" w:rsidRDefault="0091227A">
      <w:pPr>
        <w:pStyle w:val="pj"/>
      </w:pPr>
      <w:r>
        <w:t>Доходы, указанные в пункте 2 настоящей статьи, подлежат корректировке в случаях:</w:t>
      </w:r>
    </w:p>
    <w:p w:rsidR="00000000" w:rsidRDefault="0091227A">
      <w:pPr>
        <w:pStyle w:val="pj"/>
      </w:pPr>
      <w:r>
        <w:t>1) полного или частичного возврата товаров;</w:t>
      </w:r>
    </w:p>
    <w:p w:rsidR="00000000" w:rsidRDefault="0091227A">
      <w:pPr>
        <w:pStyle w:val="pj"/>
      </w:pPr>
      <w:r>
        <w:t>2) изменения условий сделки;</w:t>
      </w:r>
    </w:p>
    <w:p w:rsidR="00000000" w:rsidRDefault="0091227A">
      <w:pPr>
        <w:pStyle w:val="pj"/>
      </w:pPr>
      <w:r>
        <w:t>3) изменен</w:t>
      </w:r>
      <w:r>
        <w:t>ия цены, компенсации за реализованные или приобретенные товары, выполненные работы, оказанные услуги;</w:t>
      </w:r>
    </w:p>
    <w:p w:rsidR="00000000" w:rsidRDefault="0091227A">
      <w:pPr>
        <w:pStyle w:val="pj"/>
      </w:pPr>
      <w:r>
        <w:t>4) скидки с цены, скидки с продаж;</w:t>
      </w:r>
    </w:p>
    <w:p w:rsidR="00000000" w:rsidRDefault="0091227A">
      <w:pPr>
        <w:pStyle w:val="pj"/>
      </w:pPr>
      <w:r>
        <w:t>5) изменения суммы, подлежащей оплате в национальной валюте за реализованные или приобретенные товары, выполненные рабо</w:t>
      </w:r>
      <w:r>
        <w:t>ты, оказанные услуги, исходя из условий договора;</w:t>
      </w:r>
    </w:p>
    <w:p w:rsidR="00000000" w:rsidRDefault="0091227A">
      <w:pPr>
        <w:pStyle w:val="pj"/>
      </w:pPr>
      <w: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w:t>
      </w:r>
      <w:r>
        <w:t>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91227A">
      <w:pPr>
        <w:pStyle w:val="pj"/>
      </w:pPr>
      <w:r>
        <w:t>Корректировка дохода, предусмотренная н</w:t>
      </w:r>
      <w:r>
        <w:t>астоящим подпунктом, осуществляется в сторону уменьшения в случаях:</w:t>
      </w:r>
    </w:p>
    <w:p w:rsidR="00000000" w:rsidRDefault="0091227A">
      <w:pPr>
        <w:pStyle w:val="pj"/>
      </w:pPr>
      <w:r>
        <w:t>невостребования налогоплательщиком-кредитором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91227A">
      <w:pPr>
        <w:pStyle w:val="pj"/>
      </w:pPr>
      <w:r>
        <w:t>списания налогоплательщиком требования п</w:t>
      </w:r>
      <w:r>
        <w:t>о вступившему в законную силу решению суда.</w:t>
      </w:r>
    </w:p>
    <w:p w:rsidR="00000000" w:rsidRDefault="0091227A">
      <w:pPr>
        <w:pStyle w:val="pj"/>
      </w:pPr>
      <w: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w:t>
      </w:r>
      <w:r>
        <w:t>ние требования.</w:t>
      </w:r>
    </w:p>
    <w:p w:rsidR="00000000" w:rsidRDefault="0091227A">
      <w:pPr>
        <w:pStyle w:val="pj"/>
      </w:pPr>
      <w: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91227A">
      <w:pPr>
        <w:pStyle w:val="pj"/>
      </w:pPr>
      <w:r>
        <w:t>Корректировка доходов производится в</w:t>
      </w:r>
      <w:r>
        <w:t xml:space="preserve"> том налоговом периоде, в котором наступили случаи, указанные в настоящей статье.</w:t>
      </w:r>
    </w:p>
    <w:p w:rsidR="00000000" w:rsidRDefault="0091227A">
      <w:pPr>
        <w:pStyle w:val="pj"/>
      </w:pPr>
      <w: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w:t>
      </w:r>
      <w:r>
        <w:t>ей статье, корректировка производится в том налоговом периоде, в котором ранее был признан подлежащий корректировке доход.</w:t>
      </w:r>
    </w:p>
    <w:p w:rsidR="00000000" w:rsidRDefault="0091227A">
      <w:pPr>
        <w:pStyle w:val="pj"/>
      </w:pPr>
      <w: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91227A">
      <w:pPr>
        <w:pStyle w:val="pj"/>
      </w:pPr>
      <w:r>
        <w:t>Дата признания дохода для целей налогообложения определяется в соответствии с положениями настоящей главы.</w:t>
      </w:r>
    </w:p>
    <w:p w:rsidR="00000000" w:rsidRDefault="0091227A">
      <w:pPr>
        <w:pStyle w:val="pji"/>
      </w:pPr>
      <w:r>
        <w:rPr>
          <w:rStyle w:val="s3"/>
        </w:rPr>
        <w:t xml:space="preserve">В пункт 8 внесены изменения в соответствии с </w:t>
      </w:r>
      <w:hyperlink r:id="rId5770" w:anchor="sub_id=681" w:history="1">
        <w:r>
          <w:rPr>
            <w:rStyle w:val="a4"/>
            <w:i/>
            <w:iCs/>
          </w:rPr>
          <w:t>Законом</w:t>
        </w:r>
      </w:hyperlink>
      <w:r>
        <w:t xml:space="preserve"> </w:t>
      </w:r>
      <w:r>
        <w:rPr>
          <w:rStyle w:val="s3"/>
        </w:rPr>
        <w:t>РК от 24.06.21</w:t>
      </w:r>
      <w:r>
        <w:rPr>
          <w:rStyle w:val="s3"/>
        </w:rPr>
        <w:t xml:space="preserve"> г. № 53-VII (введен в действие с 1 января 2022 г.) (</w:t>
      </w:r>
      <w:hyperlink r:id="rId5771" w:anchor="sub_id=6810800" w:history="1">
        <w:r>
          <w:rPr>
            <w:rStyle w:val="a4"/>
            <w:i/>
            <w:iCs/>
          </w:rPr>
          <w:t>см. стар. ред.</w:t>
        </w:r>
      </w:hyperlink>
      <w:r>
        <w:rPr>
          <w:rStyle w:val="s3"/>
        </w:rPr>
        <w:t>)</w:t>
      </w:r>
    </w:p>
    <w:p w:rsidR="00000000" w:rsidRDefault="0091227A">
      <w:pPr>
        <w:pStyle w:val="pj"/>
      </w:pPr>
      <w:r>
        <w:t>8. Если иное не установлено пунктом 5 настоящей статьи, индивидуальный предприниматель, применяющий сп</w:t>
      </w:r>
      <w:r>
        <w:t xml:space="preserve">ециальный налоговый режим на основе </w:t>
      </w:r>
      <w:r>
        <w:rPr>
          <w:rStyle w:val="s0"/>
        </w:rPr>
        <w:t>патента, упрощенной декларации или с использованием специального мобильного приложения</w:t>
      </w:r>
      <w:r>
        <w:t>, определяет размер:</w:t>
      </w:r>
    </w:p>
    <w:p w:rsidR="00000000" w:rsidRDefault="0091227A">
      <w:pPr>
        <w:pStyle w:val="pj"/>
      </w:pPr>
      <w:r>
        <w:t xml:space="preserve">1) имущественного дохода - в соответствии со </w:t>
      </w:r>
      <w:hyperlink w:anchor="sub3300000" w:history="1">
        <w:r>
          <w:rPr>
            <w:rStyle w:val="a4"/>
          </w:rPr>
          <w:t>статьями 330</w:t>
        </w:r>
      </w:hyperlink>
      <w:r>
        <w:rPr>
          <w:rStyle w:val="s2"/>
        </w:rPr>
        <w:t>,</w:t>
      </w:r>
      <w:r>
        <w:rPr>
          <w:rStyle w:val="s0"/>
        </w:rPr>
        <w:t xml:space="preserve"> </w:t>
      </w:r>
      <w:hyperlink w:anchor="sub3310000" w:history="1">
        <w:r>
          <w:rPr>
            <w:rStyle w:val="a4"/>
          </w:rPr>
          <w:t>331</w:t>
        </w:r>
      </w:hyperlink>
      <w:r>
        <w:rPr>
          <w:rStyle w:val="s2"/>
        </w:rPr>
        <w:t>,</w:t>
      </w:r>
      <w:r>
        <w:rPr>
          <w:rStyle w:val="s0"/>
        </w:rPr>
        <w:t xml:space="preserve"> </w:t>
      </w:r>
      <w:hyperlink w:anchor="sub3320000" w:history="1">
        <w:r>
          <w:rPr>
            <w:rStyle w:val="a4"/>
          </w:rPr>
          <w:t>332</w:t>
        </w:r>
      </w:hyperlink>
      <w:r>
        <w:rPr>
          <w:rStyle w:val="s2"/>
        </w:rPr>
        <w:t>,</w:t>
      </w:r>
      <w:r>
        <w:rPr>
          <w:rStyle w:val="s0"/>
        </w:rPr>
        <w:t xml:space="preserve"> </w:t>
      </w:r>
      <w:hyperlink w:anchor="sub3330000" w:history="1">
        <w:r>
          <w:rPr>
            <w:rStyle w:val="a4"/>
          </w:rPr>
          <w:t>333</w:t>
        </w:r>
      </w:hyperlink>
      <w:r>
        <w:t xml:space="preserve"> и </w:t>
      </w:r>
      <w:hyperlink w:anchor="sub3340000" w:history="1">
        <w:r>
          <w:rPr>
            <w:rStyle w:val="a4"/>
          </w:rPr>
          <w:t>334</w:t>
        </w:r>
      </w:hyperlink>
      <w:r>
        <w:t xml:space="preserve"> настоящего Кодекса;</w:t>
      </w:r>
    </w:p>
    <w:p w:rsidR="00000000" w:rsidRDefault="0091227A">
      <w:pPr>
        <w:pStyle w:val="pj"/>
      </w:pPr>
      <w:r>
        <w:t>2) доходов, указанных в пункте 2 настоящей статьи:</w:t>
      </w:r>
    </w:p>
    <w:p w:rsidR="00000000" w:rsidRDefault="0091227A">
      <w:pPr>
        <w:pStyle w:val="pj"/>
      </w:pPr>
      <w:r>
        <w:t xml:space="preserve">в соответствии с пунктами 5, 6 и </w:t>
      </w:r>
      <w:r>
        <w:t xml:space="preserve">7 настоящей статьи и </w:t>
      </w:r>
      <w:hyperlink w:anchor="sub6820000" w:history="1">
        <w:r>
          <w:rPr>
            <w:rStyle w:val="a4"/>
          </w:rPr>
          <w:t>статьей 682</w:t>
        </w:r>
      </w:hyperlink>
      <w:r>
        <w:t xml:space="preserve"> настоящего Кодекса - индивидуальным предпринимателем, не осуществляющим ведение бухгалтерского учета и составление финансовой отчетности в соответствии с </w:t>
      </w:r>
      <w:hyperlink r:id="rId5772" w:history="1">
        <w:r>
          <w:rPr>
            <w:rStyle w:val="a4"/>
          </w:rPr>
          <w:t>Законом</w:t>
        </w:r>
      </w:hyperlink>
      <w:r>
        <w:t xml:space="preserve"> Республики Казахстан «О бухгалтерском учете и финансовой отчетности»;</w:t>
      </w:r>
    </w:p>
    <w:p w:rsidR="00000000" w:rsidRDefault="0091227A">
      <w:pPr>
        <w:pStyle w:val="pj"/>
      </w:pPr>
      <w:r>
        <w:t xml:space="preserve">в соответствии с пунктами 5, 6 и 7 настоящей статьи и со </w:t>
      </w:r>
      <w:hyperlink w:anchor="sub2260000" w:history="1">
        <w:r>
          <w:rPr>
            <w:rStyle w:val="a4"/>
          </w:rPr>
          <w:t>статьями 226 - 240</w:t>
        </w:r>
      </w:hyperlink>
      <w:r>
        <w:t xml:space="preserve"> настоящего Кодекса - индивидуальным пред</w:t>
      </w:r>
      <w:r>
        <w:t>принимателем, осуществляющим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p>
    <w:p w:rsidR="00000000" w:rsidRDefault="0091227A">
      <w:pPr>
        <w:pStyle w:val="pj"/>
      </w:pPr>
      <w:r>
        <w:t>3) иных доходов физического лица, не указанных в подпунктах 1) и 2)</w:t>
      </w:r>
      <w:r>
        <w:t xml:space="preserve">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91227A">
      <w:pPr>
        <w:pStyle w:val="pj"/>
      </w:pPr>
      <w:r>
        <w:t>При этом исчисление и уплата соответствующих налогов, представление налоговой отчетности по ним производятся:</w:t>
      </w:r>
    </w:p>
    <w:p w:rsidR="00000000" w:rsidRDefault="0091227A">
      <w:pPr>
        <w:pStyle w:val="pj"/>
      </w:pPr>
      <w:r>
        <w:t>1) по доходам, указанным в под</w:t>
      </w:r>
      <w:r>
        <w:t xml:space="preserve">пунктах 1) и 3)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91227A">
      <w:pPr>
        <w:pStyle w:val="pji"/>
      </w:pPr>
      <w:r>
        <w:rPr>
          <w:rStyle w:val="s3"/>
        </w:rPr>
        <w:t xml:space="preserve">В подпункт 2 внесены изменения в соответствии с </w:t>
      </w:r>
      <w:hyperlink r:id="rId5773" w:anchor="sub_id=681" w:history="1">
        <w:r>
          <w:rPr>
            <w:rStyle w:val="a4"/>
            <w:i/>
            <w:iCs/>
          </w:rPr>
          <w:t>Законом</w:t>
        </w:r>
      </w:hyperlink>
      <w:r>
        <w:t xml:space="preserve"> </w:t>
      </w:r>
      <w:r>
        <w:rPr>
          <w:rStyle w:val="s3"/>
        </w:rPr>
        <w:t>РК от 24.06.21 г. № 53-VII (введен в действие с 1 января 2022 г.) (</w:t>
      </w:r>
      <w:hyperlink r:id="rId5774" w:anchor="sub_id=6810800" w:history="1">
        <w:r>
          <w:rPr>
            <w:rStyle w:val="a4"/>
            <w:i/>
            <w:iCs/>
          </w:rPr>
          <w:t>см. стар. ред.</w:t>
        </w:r>
      </w:hyperlink>
      <w:r>
        <w:rPr>
          <w:rStyle w:val="s3"/>
        </w:rPr>
        <w:t>)</w:t>
      </w:r>
    </w:p>
    <w:p w:rsidR="00000000" w:rsidRDefault="0091227A">
      <w:pPr>
        <w:pStyle w:val="pj"/>
      </w:pPr>
      <w:r>
        <w:t>2) по доходам, указанным в подпункте 2) части первой настоящего пункта:</w:t>
      </w:r>
    </w:p>
    <w:p w:rsidR="00000000" w:rsidRDefault="0091227A">
      <w:pPr>
        <w:pStyle w:val="pj"/>
      </w:pPr>
      <w:r>
        <w:t>инди</w:t>
      </w:r>
      <w:r>
        <w:t xml:space="preserve">видуальным предпринимателем, применяющим специальный налоговый режим на основе патента </w:t>
      </w:r>
      <w:r>
        <w:rPr>
          <w:rStyle w:val="s0"/>
        </w:rPr>
        <w:t>или с использованием специального мобильного приложения</w:t>
      </w:r>
      <w:r>
        <w:t xml:space="preserve">, - в соответствии с </w:t>
      </w:r>
      <w:hyperlink w:anchor="sub6850000" w:history="1">
        <w:r>
          <w:rPr>
            <w:rStyle w:val="a4"/>
          </w:rPr>
          <w:t>параграфами 2 и 2-1</w:t>
        </w:r>
      </w:hyperlink>
      <w:r>
        <w:t xml:space="preserve"> настоящей главы;</w:t>
      </w:r>
    </w:p>
    <w:p w:rsidR="00000000" w:rsidRDefault="0091227A">
      <w:pPr>
        <w:pStyle w:val="pj"/>
      </w:pPr>
      <w:r>
        <w:t>индивидуальным предприн</w:t>
      </w:r>
      <w:r>
        <w:t xml:space="preserve">имателем, применяющим специальный налоговый режим на основе упрощенной декларации, - в соответствии с </w:t>
      </w:r>
      <w:hyperlink w:anchor="sub6870000" w:history="1">
        <w:r>
          <w:rPr>
            <w:rStyle w:val="a4"/>
          </w:rPr>
          <w:t>параграфом 3</w:t>
        </w:r>
      </w:hyperlink>
      <w:r>
        <w:t xml:space="preserve"> настоящей главы.</w:t>
      </w:r>
    </w:p>
    <w:p w:rsidR="00000000" w:rsidRDefault="0091227A">
      <w:pPr>
        <w:pStyle w:val="pj"/>
      </w:pPr>
      <w:r>
        <w:t> </w:t>
      </w:r>
    </w:p>
    <w:p w:rsidR="00000000" w:rsidRDefault="0091227A">
      <w:pPr>
        <w:pStyle w:val="pj"/>
      </w:pPr>
      <w:bookmarkStart w:id="1123" w:name="SUB6820000"/>
      <w:bookmarkEnd w:id="1123"/>
      <w:r>
        <w:rPr>
          <w:rStyle w:val="s1"/>
        </w:rPr>
        <w:t>Статья 682.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w:t>
      </w:r>
      <w:r>
        <w:rPr>
          <w:rStyle w:val="s1"/>
        </w:rPr>
        <w:t>овой отчетности»</w:t>
      </w:r>
    </w:p>
    <w:p w:rsidR="00000000" w:rsidRDefault="0091227A">
      <w:pPr>
        <w:pStyle w:val="pj"/>
      </w:pPr>
      <w:r>
        <w:t xml:space="preserve">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5775" w:history="1">
        <w:r>
          <w:rPr>
            <w:rStyle w:val="a4"/>
          </w:rPr>
          <w:t>Законом</w:t>
        </w:r>
      </w:hyperlink>
      <w:r>
        <w:t xml:space="preserve"> Республики Казахстан «О бухгалтерском учете и финансовой отчетности».</w:t>
      </w:r>
    </w:p>
    <w:p w:rsidR="00000000" w:rsidRDefault="0091227A">
      <w:pPr>
        <w:pStyle w:val="pj"/>
      </w:pPr>
      <w:r>
        <w:t xml:space="preserve">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w:t>
      </w:r>
      <w:r>
        <w:t>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91227A">
      <w:pPr>
        <w:pStyle w:val="pj"/>
      </w:pPr>
      <w:r>
        <w:t>3. Доход от реализации товаров</w:t>
      </w:r>
      <w:r>
        <w:t xml:space="preserve"> признается, когда удовлетворяются все перечисленные ниже условия:</w:t>
      </w:r>
    </w:p>
    <w:p w:rsidR="00000000" w:rsidRDefault="0091227A">
      <w:pPr>
        <w:pStyle w:val="pj"/>
      </w:pPr>
      <w: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91227A">
      <w:pPr>
        <w:pStyle w:val="pj"/>
      </w:pPr>
      <w: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91227A">
      <w:pPr>
        <w:pStyle w:val="pj"/>
      </w:pPr>
      <w:r>
        <w:t>3) сумма дохода может быть надежно измерена;</w:t>
      </w:r>
    </w:p>
    <w:p w:rsidR="00000000" w:rsidRDefault="0091227A">
      <w:pPr>
        <w:pStyle w:val="pj"/>
      </w:pPr>
      <w:r>
        <w:t>4) существует вероятность того, что экон</w:t>
      </w:r>
      <w:r>
        <w:t>омические выгоды, связанные с операцией, поступят индивидуальному предпринимателю;</w:t>
      </w:r>
    </w:p>
    <w:p w:rsidR="00000000" w:rsidRDefault="0091227A">
      <w:pPr>
        <w:pStyle w:val="pj"/>
      </w:pPr>
      <w:r>
        <w:t>5) понесенные или ожидаемые затраты, связанные с операцией, могут быть надежно измерены.</w:t>
      </w:r>
    </w:p>
    <w:p w:rsidR="00000000" w:rsidRDefault="0091227A">
      <w:pPr>
        <w:pStyle w:val="pj"/>
      </w:pPr>
      <w:r>
        <w:t>4. Доход от выполнения работ, оказания услуг признается на основании акта выполненны</w:t>
      </w:r>
      <w:r>
        <w:t>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w:t>
      </w:r>
      <w:r>
        <w:t>рждающий факт выполнения работ, оказания услуг.</w:t>
      </w:r>
    </w:p>
    <w:p w:rsidR="00000000" w:rsidRDefault="0091227A">
      <w:pPr>
        <w:pStyle w:val="pj"/>
      </w:pPr>
      <w:r>
        <w:t>5. К доходу от списания обязательств относятся:</w:t>
      </w:r>
    </w:p>
    <w:p w:rsidR="00000000" w:rsidRDefault="0091227A">
      <w:pPr>
        <w:pStyle w:val="pj"/>
      </w:pPr>
      <w:r>
        <w:t>1) списание обязательств с налогоплательщика его кредитором;</w:t>
      </w:r>
    </w:p>
    <w:p w:rsidR="00000000" w:rsidRDefault="0091227A">
      <w:pPr>
        <w:pStyle w:val="pj"/>
      </w:pPr>
      <w:r>
        <w:t>2) обязательства, не востребованные кредитором на момент прекращения деятельности индивидуального п</w:t>
      </w:r>
      <w:r>
        <w:t>редпринимателя;</w:t>
      </w:r>
    </w:p>
    <w:p w:rsidR="00000000" w:rsidRDefault="0091227A">
      <w:pPr>
        <w:pStyle w:val="pj"/>
      </w:pPr>
      <w:r>
        <w:t>3) списание обязательств в связи с истечением срока исковой давности, установленного законами Республики Казахстан;</w:t>
      </w:r>
    </w:p>
    <w:p w:rsidR="00000000" w:rsidRDefault="0091227A">
      <w:pPr>
        <w:pStyle w:val="pj"/>
      </w:pPr>
      <w:r>
        <w:t>4) списание обязательств по вступившему в законную силу решению суда.</w:t>
      </w:r>
    </w:p>
    <w:p w:rsidR="00000000" w:rsidRDefault="0091227A">
      <w:pPr>
        <w:pStyle w:val="pj"/>
      </w:pPr>
      <w:r>
        <w:t>Сумма дохода от списания обязательств равна сумме обяз</w:t>
      </w:r>
      <w:r>
        <w:t>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91227A">
      <w:pPr>
        <w:pStyle w:val="pj"/>
      </w:pPr>
      <w:r>
        <w:t>1) представления в налоговый орган налогового заявления о прекращении деятельности в случа</w:t>
      </w:r>
      <w:r>
        <w:t>е, указанном в подпункте 2) части первой настоящего пункта;</w:t>
      </w:r>
    </w:p>
    <w:p w:rsidR="00000000" w:rsidRDefault="0091227A">
      <w:pPr>
        <w:pStyle w:val="pj"/>
      </w:pPr>
      <w:r>
        <w:t>2) списания в остальных случаях.</w:t>
      </w:r>
    </w:p>
    <w:p w:rsidR="00000000" w:rsidRDefault="0091227A">
      <w:pPr>
        <w:pStyle w:val="pj"/>
      </w:pPr>
      <w:r>
        <w:t>Доход от списания обязательств признается в том отчетном налоговом периоде:</w:t>
      </w:r>
    </w:p>
    <w:p w:rsidR="00000000" w:rsidRDefault="0091227A">
      <w:pPr>
        <w:pStyle w:val="pj"/>
      </w:pPr>
      <w:r>
        <w:t xml:space="preserve">1) в котором списано обязательство кредитором в случае, указанном в подпункте 1) части </w:t>
      </w:r>
      <w:r>
        <w:t>первой настоящего пункта;</w:t>
      </w:r>
    </w:p>
    <w:p w:rsidR="00000000" w:rsidRDefault="0091227A">
      <w:pPr>
        <w:pStyle w:val="pj"/>
      </w:pPr>
      <w: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91227A">
      <w:pPr>
        <w:pStyle w:val="pj"/>
      </w:pPr>
      <w:r>
        <w:t xml:space="preserve">3) в котором истек срок исковой давности в случае, указанном в подпункте 3) части </w:t>
      </w:r>
      <w:r>
        <w:t>первой настоящего пункта;</w:t>
      </w:r>
    </w:p>
    <w:p w:rsidR="00000000" w:rsidRDefault="0091227A">
      <w:pPr>
        <w:pStyle w:val="pj"/>
      </w:pPr>
      <w:r>
        <w:t>4) в котором решение суда вступило в законную силу в случае, указанном в подпункте 4) части первой настоящего пункта.</w:t>
      </w:r>
    </w:p>
    <w:p w:rsidR="00000000" w:rsidRDefault="0091227A">
      <w:pPr>
        <w:pStyle w:val="pj"/>
      </w:pPr>
      <w:r>
        <w:t>6. Доход в виде излишков материальных ценностей, выявленных при инвентаризации, признается в том налоговом перио</w:t>
      </w:r>
      <w:r>
        <w:t>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Республике Казахстан цен</w:t>
      </w:r>
      <w:r>
        <w:t xml:space="preserve"> и тарифов.</w:t>
      </w:r>
    </w:p>
    <w:p w:rsidR="00000000" w:rsidRDefault="0091227A">
      <w:pPr>
        <w:pStyle w:val="pj"/>
      </w:pPr>
      <w: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91227A">
      <w:pPr>
        <w:pStyle w:val="pj"/>
      </w:pPr>
      <w:r>
        <w:t xml:space="preserve">8. При осуществлении индивидуальным предпринимателем операций, при </w:t>
      </w:r>
      <w:r>
        <w:t>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переданных и полу</w:t>
      </w:r>
      <w:r>
        <w:t>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91227A">
      <w:pPr>
        <w:pStyle w:val="pj"/>
      </w:pPr>
      <w:r>
        <w:t>9. Дохо</w:t>
      </w:r>
      <w:r>
        <w:t>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91227A">
      <w:pPr>
        <w:pStyle w:val="pj"/>
      </w:pPr>
      <w:r>
        <w:t>10. Доходом от уступки права требования является:</w:t>
      </w:r>
    </w:p>
    <w:p w:rsidR="00000000" w:rsidRDefault="0091227A">
      <w:pPr>
        <w:pStyle w:val="pj"/>
      </w:pPr>
      <w:r>
        <w:t xml:space="preserve">1) для индивидуального предпринимателя, приобретающего право требования, </w:t>
      </w:r>
      <w:r>
        <w:t>-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уступки права требова</w:t>
      </w:r>
      <w:r>
        <w:t>ния является доходом того налогового периода, в котором приобретенное требование погашено должником;</w:t>
      </w:r>
    </w:p>
    <w:p w:rsidR="00000000" w:rsidRDefault="0091227A">
      <w:pPr>
        <w:pStyle w:val="pj"/>
      </w:pPr>
      <w:r>
        <w:t>2) для индивидуального предпринимателя, уступившего право требования, - положительная разница между стоимостью права требования, по которой произведена уст</w:t>
      </w:r>
      <w:r>
        <w:t>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доходом того налогового периода, в котором произведена уступ</w:t>
      </w:r>
      <w:r>
        <w:t>ка.</w:t>
      </w:r>
    </w:p>
    <w:p w:rsidR="00000000" w:rsidRDefault="0091227A">
      <w:pPr>
        <w:pStyle w:val="pj"/>
      </w:pPr>
      <w:r>
        <w:t xml:space="preserve">11. Доходом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является стоимость имущества, полученного безвозмездно в собственност</w:t>
      </w:r>
      <w:r>
        <w:t>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91227A">
      <w:pPr>
        <w:pStyle w:val="pj"/>
      </w:pPr>
      <w:r>
        <w:t>Доход в виде безвозмездно полученного имущества (кроме благотворител</w:t>
      </w:r>
      <w:r>
        <w:t>ьной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91227A">
      <w:pPr>
        <w:pStyle w:val="pj"/>
      </w:pPr>
      <w:r>
        <w:t>Доход</w:t>
      </w:r>
      <w:r>
        <w:t xml:space="preserve"> в виде безвозмездно полученного недвижимого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признается в том налоговом периоде, в котором произведена регистрация пр</w:t>
      </w:r>
      <w:r>
        <w:t>ава собственности на такое имущество.</w:t>
      </w:r>
    </w:p>
    <w:p w:rsidR="00000000" w:rsidRDefault="0091227A">
      <w:pPr>
        <w:pStyle w:val="pj"/>
      </w:pPr>
      <w:r>
        <w:t xml:space="preserve">Доход в виде безвозмездно полученного транспортного средства, подлежащего государственной регистрации (кроме </w:t>
      </w:r>
      <w:hyperlink w:anchor="sub10138" w:history="1">
        <w:r>
          <w:rPr>
            <w:rStyle w:val="a4"/>
          </w:rPr>
          <w:t>благотворительной помощи</w:t>
        </w:r>
      </w:hyperlink>
      <w:r>
        <w:t>), предназначенного для использования в предпринимател</w:t>
      </w:r>
      <w:r>
        <w:t>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91227A">
      <w:pPr>
        <w:pStyle w:val="pj"/>
      </w:pPr>
      <w: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w:t>
      </w:r>
      <w:r>
        <w:t>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91227A">
      <w:pPr>
        <w:pStyle w:val="pj"/>
      </w:pPr>
      <w:r>
        <w:t xml:space="preserve">12. Доход в виде возмещения арендатором расходов индивидуального предпринимателя-арендодателя на содержание и ремонт </w:t>
      </w:r>
      <w:r>
        <w:t>имущества, переданного в аренду, признается в том налоговом периоде, в котором такое возмещение получено.</w:t>
      </w:r>
    </w:p>
    <w:p w:rsidR="00000000" w:rsidRDefault="0091227A">
      <w:pPr>
        <w:pStyle w:val="pj"/>
      </w:pPr>
      <w:r>
        <w:t>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w:t>
      </w:r>
      <w:r>
        <w:t>ы по договору аренды, признается в том налоговом периоде, в котором произведен такой зачет.</w:t>
      </w:r>
    </w:p>
    <w:p w:rsidR="00000000" w:rsidRDefault="0091227A">
      <w:pPr>
        <w:pStyle w:val="pj"/>
      </w:pPr>
      <w:r>
        <w:t> </w:t>
      </w:r>
    </w:p>
    <w:p w:rsidR="00000000" w:rsidRDefault="0091227A">
      <w:pPr>
        <w:pStyle w:val="pj"/>
      </w:pPr>
      <w:bookmarkStart w:id="1124" w:name="SUB6830000"/>
      <w:bookmarkEnd w:id="1124"/>
      <w:r>
        <w:rPr>
          <w:rStyle w:val="s1"/>
        </w:rPr>
        <w:t>Статья 683. Условия применения специального налогового режима</w:t>
      </w:r>
    </w:p>
    <w:p w:rsidR="00000000" w:rsidRDefault="0091227A">
      <w:pPr>
        <w:pStyle w:val="pj"/>
      </w:pPr>
      <w:r>
        <w:t xml:space="preserve">1. Для целей настоящего Кодекса субъектами малого бизнеса признаются индивидуальные предприниматели </w:t>
      </w:r>
      <w:r>
        <w:t>и юридические лица-резиденты Республики Казахстан, применяющие специальный налоговый режим для субъектов малого бизнеса.</w:t>
      </w:r>
    </w:p>
    <w:p w:rsidR="00000000" w:rsidRDefault="0091227A">
      <w:pPr>
        <w:pStyle w:val="pji"/>
      </w:pPr>
      <w:r>
        <w:rPr>
          <w:rStyle w:val="s3"/>
        </w:rPr>
        <w:t xml:space="preserve">См.: </w:t>
      </w:r>
      <w:hyperlink r:id="rId5776" w:history="1">
        <w:r>
          <w:rPr>
            <w:rStyle w:val="a4"/>
            <w:i/>
            <w:iCs/>
          </w:rPr>
          <w:t>Ответ</w:t>
        </w:r>
      </w:hyperlink>
      <w:r>
        <w:t xml:space="preserve"> </w:t>
      </w:r>
      <w:r>
        <w:rPr>
          <w:rStyle w:val="s3"/>
        </w:rPr>
        <w:t>Председателя КГД МФ РК от 14 октября 2021 года на вопрос от</w:t>
      </w:r>
      <w:r>
        <w:rPr>
          <w:rStyle w:val="s3"/>
        </w:rPr>
        <w:t xml:space="preserve"> 11 октября 2021 года № 709190 (dialog.egov.kz) «Юридическое лицо, осуществляющее охранную деятельность, при соответствии условиям применения СНР для СМБ, вправе применять СНР на основе упрощенной декларации»</w:t>
      </w:r>
    </w:p>
    <w:p w:rsidR="00000000" w:rsidRDefault="0091227A">
      <w:pPr>
        <w:pStyle w:val="pj"/>
      </w:pPr>
      <w:r>
        <w:t>2. Специальный налоговый режим для субъектов ма</w:t>
      </w:r>
      <w:r>
        <w:t>лого бизнеса вправе применять налогоплательщики, соответствующие следующим условиям:</w:t>
      </w:r>
    </w:p>
    <w:p w:rsidR="00000000" w:rsidRDefault="0091227A">
      <w:pPr>
        <w:pStyle w:val="pj"/>
      </w:pPr>
      <w:r>
        <w:t>1) среднесписочная численность работников за налоговый период не превышает для специального налогового режима:</w:t>
      </w:r>
    </w:p>
    <w:p w:rsidR="00000000" w:rsidRDefault="0091227A">
      <w:pPr>
        <w:pStyle w:val="pj"/>
      </w:pPr>
      <w:r>
        <w:t>на основе упрощенной декларации - 30 человек;</w:t>
      </w:r>
    </w:p>
    <w:p w:rsidR="00000000" w:rsidRDefault="0091227A">
      <w:pPr>
        <w:pStyle w:val="pj"/>
      </w:pPr>
      <w:r>
        <w:t>с использовани</w:t>
      </w:r>
      <w:r>
        <w:t>ем фиксированного вычета - 50 человек;</w:t>
      </w:r>
    </w:p>
    <w:p w:rsidR="00000000" w:rsidRDefault="0091227A">
      <w:pPr>
        <w:pStyle w:val="pji"/>
      </w:pPr>
      <w:bookmarkStart w:id="1125" w:name="SUB6830202"/>
      <w:bookmarkEnd w:id="1125"/>
      <w:r>
        <w:rPr>
          <w:rStyle w:val="s3"/>
        </w:rPr>
        <w:t xml:space="preserve">Подпункт 2 изложен в редакции </w:t>
      </w:r>
      <w:hyperlink r:id="rId5777" w:anchor="sub_id=683" w:history="1">
        <w:r>
          <w:rPr>
            <w:rStyle w:val="a4"/>
            <w:i/>
            <w:iCs/>
          </w:rPr>
          <w:t>Закона</w:t>
        </w:r>
      </w:hyperlink>
      <w:r>
        <w:t xml:space="preserve"> </w:t>
      </w:r>
      <w:r>
        <w:rPr>
          <w:rStyle w:val="s3"/>
        </w:rPr>
        <w:t>РК от 26.12.18 г. № 203-VI (введен в действие с 1 января 2019 г.) (</w:t>
      </w:r>
      <w:hyperlink r:id="rId5778" w:anchor="sub_id=6830202" w:history="1">
        <w:r>
          <w:rPr>
            <w:rStyle w:val="a4"/>
            <w:i/>
            <w:iCs/>
          </w:rPr>
          <w:t>см. стар. ред.</w:t>
        </w:r>
      </w:hyperlink>
      <w:r>
        <w:rPr>
          <w:rStyle w:val="s3"/>
        </w:rPr>
        <w:t xml:space="preserve">); внесены изменения в соответствии с </w:t>
      </w:r>
      <w:hyperlink r:id="rId5779" w:anchor="sub_id=683" w:history="1">
        <w:r>
          <w:rPr>
            <w:rStyle w:val="a4"/>
            <w:i/>
            <w:iCs/>
          </w:rPr>
          <w:t>Законом</w:t>
        </w:r>
      </w:hyperlink>
      <w:r>
        <w:t xml:space="preserve"> </w:t>
      </w:r>
      <w:r>
        <w:rPr>
          <w:rStyle w:val="s3"/>
        </w:rPr>
        <w:t xml:space="preserve">РК от 02.04.19 г. № 241-VI (введен в действие с 1 января 2019 </w:t>
      </w:r>
      <w:r>
        <w:rPr>
          <w:rStyle w:val="s3"/>
        </w:rPr>
        <w:t>г.) (</w:t>
      </w:r>
      <w:hyperlink r:id="rId5780" w:anchor="sub_id=6830202" w:history="1">
        <w:r>
          <w:rPr>
            <w:rStyle w:val="a4"/>
            <w:i/>
            <w:iCs/>
          </w:rPr>
          <w:t>см. стар. ред.</w:t>
        </w:r>
      </w:hyperlink>
      <w:r>
        <w:rPr>
          <w:rStyle w:val="s3"/>
        </w:rPr>
        <w:t xml:space="preserve">); </w:t>
      </w:r>
      <w:hyperlink r:id="rId5781" w:anchor="sub_id=683" w:history="1">
        <w:r>
          <w:rPr>
            <w:rStyle w:val="a4"/>
            <w:i/>
            <w:iCs/>
          </w:rPr>
          <w:t>Законом</w:t>
        </w:r>
      </w:hyperlink>
      <w:r>
        <w:t xml:space="preserve"> </w:t>
      </w:r>
      <w:r>
        <w:rPr>
          <w:rStyle w:val="s3"/>
        </w:rPr>
        <w:t>РК от 24.06.21 г. № 53-VII (введен в действие с 1 января 202</w:t>
      </w:r>
      <w:r>
        <w:rPr>
          <w:rStyle w:val="s3"/>
        </w:rPr>
        <w:t>2 г.) (</w:t>
      </w:r>
      <w:hyperlink r:id="rId5782" w:anchor="sub_id=6830202" w:history="1">
        <w:r>
          <w:rPr>
            <w:rStyle w:val="a4"/>
            <w:i/>
            <w:iCs/>
          </w:rPr>
          <w:t>см. стар. ред.</w:t>
        </w:r>
      </w:hyperlink>
      <w:r>
        <w:rPr>
          <w:rStyle w:val="s3"/>
        </w:rPr>
        <w:t>)</w:t>
      </w:r>
    </w:p>
    <w:p w:rsidR="00000000" w:rsidRDefault="0091227A">
      <w:pPr>
        <w:pStyle w:val="pj"/>
      </w:pPr>
      <w:r>
        <w:rPr>
          <w:rStyle w:val="s0"/>
        </w:rPr>
        <w:t>2) доход за налоговый период не превышает для специального налогового режима:</w:t>
      </w:r>
    </w:p>
    <w:p w:rsidR="00000000" w:rsidRDefault="0091227A">
      <w:pPr>
        <w:pStyle w:val="pj"/>
      </w:pPr>
      <w:r>
        <w:rPr>
          <w:rStyle w:val="s0"/>
        </w:rPr>
        <w:t>на основе патента или с использованием специального мобильного приложе</w:t>
      </w:r>
      <w:r>
        <w:rPr>
          <w:rStyle w:val="s0"/>
        </w:rPr>
        <w:t xml:space="preserve">ния - 3 528-кратный размер </w:t>
      </w:r>
      <w:hyperlink r:id="rId5783"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rPr>
          <w:rStyle w:val="s0"/>
        </w:rPr>
        <w:t>на основе упрощенной декларации - 24 038-кратный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rPr>
          <w:rStyle w:val="s0"/>
        </w:rPr>
        <w:t>с использованием фиксированного вычета - 144 184-кратный</w:t>
      </w:r>
      <w:r>
        <w:rPr>
          <w:rStyle w:val="s0"/>
        </w:rPr>
        <w:t xml:space="preserve">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t>При этом в доход, указанный в абзаце третьем части первой настоящего подпункта, не включаются доходы в п</w:t>
      </w:r>
      <w:r>
        <w:t>ределах 70 048-кратного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полученные индивидуальным предпринимателем путем безналичных расчетов с обязател</w:t>
      </w:r>
      <w:r>
        <w:t xml:space="preserve">ьным применением </w:t>
      </w:r>
      <w:hyperlink w:anchor="sub1007201" w:history="1">
        <w:r>
          <w:rPr>
            <w:rStyle w:val="a4"/>
          </w:rPr>
          <w:t>трехкомпонентной интегрированной системы</w:t>
        </w:r>
      </w:hyperlink>
      <w:r>
        <w:rPr>
          <w:rStyle w:val="s2"/>
        </w:rPr>
        <w:t>;</w:t>
      </w:r>
    </w:p>
    <w:p w:rsidR="00000000" w:rsidRDefault="0091227A">
      <w:pPr>
        <w:pStyle w:val="pji"/>
      </w:pPr>
      <w:r>
        <w:rPr>
          <w:rStyle w:val="s3"/>
        </w:rPr>
        <w:t xml:space="preserve">См.: </w:t>
      </w:r>
      <w:hyperlink r:id="rId5784" w:history="1">
        <w:r>
          <w:rPr>
            <w:rStyle w:val="a4"/>
            <w:i/>
            <w:iCs/>
          </w:rPr>
          <w:t>Письмо</w:t>
        </w:r>
      </w:hyperlink>
      <w:r>
        <w:t xml:space="preserve"> </w:t>
      </w:r>
      <w:r>
        <w:rPr>
          <w:rStyle w:val="s3"/>
        </w:rPr>
        <w:t xml:space="preserve">КГД МФ РК от 24 апреля 2020 года № КГД-05-4-13-КГД/1437-И «О влиянии изменения размера </w:t>
      </w:r>
      <w:r>
        <w:rPr>
          <w:rStyle w:val="s3"/>
        </w:rPr>
        <w:t xml:space="preserve">МРП на исчисление налогов, сборов, плат в бюджет и другие налоговые обязательства в 2020 году», </w:t>
      </w:r>
      <w:hyperlink r:id="rId5785" w:history="1">
        <w:r>
          <w:rPr>
            <w:rStyle w:val="a4"/>
            <w:i/>
            <w:iCs/>
          </w:rPr>
          <w:t>Ответ</w:t>
        </w:r>
      </w:hyperlink>
      <w:r>
        <w:t xml:space="preserve"> </w:t>
      </w:r>
      <w:r>
        <w:rPr>
          <w:rStyle w:val="s3"/>
        </w:rPr>
        <w:t>Председателя КГД МФ РК от 10 мая 2019 года на вопрос от 23 апреля 2019 года № 546793 (dia</w:t>
      </w:r>
      <w:r>
        <w:rPr>
          <w:rStyle w:val="s3"/>
        </w:rPr>
        <w:t xml:space="preserve">log.egov.kz) «О налоговых льготах ИП на СНР по УД при осуществлении безналичных расчетов с обязательным применением трехкомпонентной интегрированной системы», </w:t>
      </w:r>
      <w:hyperlink r:id="rId5786" w:history="1">
        <w:r>
          <w:rPr>
            <w:rStyle w:val="a4"/>
            <w:i/>
            <w:iCs/>
          </w:rPr>
          <w:t>Ответ</w:t>
        </w:r>
      </w:hyperlink>
      <w:r>
        <w:rPr>
          <w:rStyle w:val="s3"/>
        </w:rPr>
        <w:t xml:space="preserve"> Председателя КГД МФ РК от </w:t>
      </w:r>
      <w:r>
        <w:rPr>
          <w:rStyle w:val="s3"/>
        </w:rPr>
        <w:t xml:space="preserve">3 ноября 2021 года на вопрос от 20 октября 2021 года № 710576 (dialog.egov.kz) «Для применения СНР на основе УД доход ИП с использованием ТИС не должен превышать 204 330 016 тенге (по расчетам, произведенным с применением Pos-терминалов)», </w:t>
      </w:r>
      <w:hyperlink r:id="rId5787" w:history="1">
        <w:r>
          <w:rPr>
            <w:rStyle w:val="a4"/>
            <w:i/>
            <w:iCs/>
          </w:rPr>
          <w:t>Ответ</w:t>
        </w:r>
      </w:hyperlink>
      <w:r>
        <w:rPr>
          <w:rStyle w:val="s3"/>
        </w:rPr>
        <w:t xml:space="preserve"> Председателя КГД МФ РК от 8 августа 2022 года на вопрос от 25 июня 2022 года № 745211 (dialog.egov.kz) «Так как при осуществлении расчетов в безналичной форме перечислением с одного банковского счета н</w:t>
      </w:r>
      <w:r>
        <w:rPr>
          <w:rStyle w:val="s3"/>
        </w:rPr>
        <w:t xml:space="preserve">а другой банковский счет применение ККМ не требуется, такие обороты не относятся к оборотам с использованием ТИС», </w:t>
      </w:r>
      <w:hyperlink r:id="rId5788" w:history="1">
        <w:r>
          <w:rPr>
            <w:rStyle w:val="a4"/>
            <w:i/>
            <w:iCs/>
          </w:rPr>
          <w:t>Ответ</w:t>
        </w:r>
      </w:hyperlink>
      <w:r>
        <w:rPr>
          <w:rStyle w:val="s3"/>
        </w:rPr>
        <w:t xml:space="preserve"> Председателя КГД МФ РК от 18 января 2023 года на вопрос от 28 ноября 2</w:t>
      </w:r>
      <w:r>
        <w:rPr>
          <w:rStyle w:val="s3"/>
        </w:rPr>
        <w:t xml:space="preserve">022 года № 760441 (dialog.egov.kz) «Предельный доход для ИП, применяющего СНР на основе УД, и осуществляющего расчеты с использованием ТИС, не должен превышать 288 185 418 тенге за налоговый период 2022 г.», </w:t>
      </w:r>
      <w:hyperlink r:id="rId5789" w:history="1">
        <w:r>
          <w:rPr>
            <w:rStyle w:val="a4"/>
            <w:i/>
            <w:iCs/>
          </w:rPr>
          <w:t>Ответ</w:t>
        </w:r>
      </w:hyperlink>
      <w:r>
        <w:rPr>
          <w:rStyle w:val="s3"/>
        </w:rPr>
        <w:t xml:space="preserve"> Председателя КГД МФ РК от 26 января 2023 года на вопрос от 28 ноября 2022 года № 760426 (dialog.egov.kz) «Налогоплательщики, применяющие СНР на основе упрощенной декларации и использующие ТИС, применяют один ТИС по всем объектам пред</w:t>
      </w:r>
      <w:r>
        <w:rPr>
          <w:rStyle w:val="s3"/>
        </w:rPr>
        <w:t>принимательской деятельности»</w:t>
      </w:r>
    </w:p>
    <w:p w:rsidR="00000000" w:rsidRDefault="0091227A">
      <w:pPr>
        <w:pStyle w:val="pji"/>
      </w:pPr>
      <w:r>
        <w:rPr>
          <w:rStyle w:val="s3"/>
        </w:rPr>
        <w:t xml:space="preserve">Подпункт 3 изложен в редакции </w:t>
      </w:r>
      <w:hyperlink r:id="rId5790" w:anchor="sub_id=683" w:history="1">
        <w:r>
          <w:rPr>
            <w:rStyle w:val="a4"/>
            <w:i/>
            <w:iCs/>
          </w:rPr>
          <w:t>Закона</w:t>
        </w:r>
      </w:hyperlink>
      <w:r>
        <w:rPr>
          <w:rStyle w:val="s3"/>
        </w:rPr>
        <w:t xml:space="preserve"> РК от 20.12.21 г. № 85-VII (введен в действие с 1 января 2023 г.) (</w:t>
      </w:r>
      <w:hyperlink r:id="rId5791" w:anchor="sub_id=6830203" w:history="1">
        <w:r>
          <w:rPr>
            <w:rStyle w:val="a4"/>
            <w:i/>
            <w:iCs/>
          </w:rPr>
          <w:t>см. стар. ред.</w:t>
        </w:r>
      </w:hyperlink>
      <w:r>
        <w:rPr>
          <w:rStyle w:val="s3"/>
        </w:rPr>
        <w:t xml:space="preserve">); внесены изменения в соответствии с </w:t>
      </w:r>
      <w:hyperlink r:id="rId5792" w:anchor="sub_id=683" w:history="1">
        <w:r>
          <w:rPr>
            <w:rStyle w:val="a4"/>
            <w:i/>
            <w:iCs/>
          </w:rPr>
          <w:t>Законом</w:t>
        </w:r>
      </w:hyperlink>
      <w:r>
        <w:rPr>
          <w:rStyle w:val="s3"/>
        </w:rPr>
        <w:t xml:space="preserve"> РК от 21.12.22 г. № 165-VII (введен в действие с 1 января 2023 г.) (</w:t>
      </w:r>
      <w:hyperlink r:id="rId5793" w:anchor="sub_id=6830203" w:history="1">
        <w:r>
          <w:rPr>
            <w:rStyle w:val="a4"/>
            <w:i/>
            <w:iCs/>
          </w:rPr>
          <w:t>см. стар. ред.</w:t>
        </w:r>
      </w:hyperlink>
      <w:r>
        <w:rPr>
          <w:rStyle w:val="s3"/>
        </w:rPr>
        <w:t xml:space="preserve">); </w:t>
      </w:r>
      <w:hyperlink r:id="rId5794" w:anchor="sub_id=683" w:history="1">
        <w:r>
          <w:rPr>
            <w:rStyle w:val="a4"/>
            <w:i/>
            <w:iCs/>
          </w:rPr>
          <w:t>Законом</w:t>
        </w:r>
      </w:hyperlink>
      <w:r>
        <w:rPr>
          <w:rStyle w:val="s3"/>
        </w:rPr>
        <w:t xml:space="preserve"> РК от 06.02.23 г. № 196-VII (введен в действие с 1 января 2024 г.) (</w:t>
      </w:r>
      <w:hyperlink r:id="rId5795" w:anchor="sub_id=6830000" w:history="1">
        <w:r>
          <w:rPr>
            <w:rStyle w:val="a4"/>
            <w:i/>
            <w:iCs/>
          </w:rPr>
          <w:t>см. стар. ред.</w:t>
        </w:r>
      </w:hyperlink>
      <w:r>
        <w:rPr>
          <w:rStyle w:val="s3"/>
        </w:rPr>
        <w:t xml:space="preserve">); </w:t>
      </w:r>
      <w:hyperlink r:id="rId5796" w:anchor="sub_id=683" w:history="1">
        <w:r>
          <w:rPr>
            <w:rStyle w:val="a4"/>
            <w:i/>
            <w:iCs/>
          </w:rPr>
          <w:t>Законом</w:t>
        </w:r>
      </w:hyperlink>
      <w:r>
        <w:rPr>
          <w:rStyle w:val="s3"/>
        </w:rPr>
        <w:t xml:space="preserve"> РК от 12.12.23 г. № 45-VIII (введен в действие с 1 января 2024 г.</w:t>
      </w:r>
      <w:r>
        <w:rPr>
          <w:rStyle w:val="s3"/>
        </w:rPr>
        <w:t>) (</w:t>
      </w:r>
      <w:hyperlink r:id="rId5797" w:anchor="sub_id=6830203" w:history="1">
        <w:r>
          <w:rPr>
            <w:rStyle w:val="a4"/>
            <w:i/>
            <w:iCs/>
          </w:rPr>
          <w:t>см. стар. ред.</w:t>
        </w:r>
      </w:hyperlink>
      <w:r>
        <w:rPr>
          <w:rStyle w:val="s3"/>
        </w:rPr>
        <w:t>)</w:t>
      </w:r>
    </w:p>
    <w:p w:rsidR="00000000" w:rsidRDefault="0091227A">
      <w:pPr>
        <w:pStyle w:val="pj"/>
      </w:pPr>
      <w:r>
        <w:rPr>
          <w:rStyle w:val="s0"/>
        </w:rPr>
        <w:t>3) не осуществляющие следующие виды деятельности:</w:t>
      </w:r>
    </w:p>
    <w:p w:rsidR="00000000" w:rsidRDefault="0091227A">
      <w:pPr>
        <w:pStyle w:val="pj"/>
      </w:pPr>
      <w:r>
        <w:rPr>
          <w:rStyle w:val="s0"/>
        </w:rPr>
        <w:t xml:space="preserve">производство </w:t>
      </w:r>
      <w:hyperlink w:anchor="sub4620000" w:history="1">
        <w:r>
          <w:rPr>
            <w:rStyle w:val="a4"/>
          </w:rPr>
          <w:t>подакцизных товаров</w:t>
        </w:r>
      </w:hyperlink>
      <w:r>
        <w:rPr>
          <w:rStyle w:val="s0"/>
        </w:rPr>
        <w:t>;</w:t>
      </w:r>
    </w:p>
    <w:p w:rsidR="00000000" w:rsidRDefault="0091227A">
      <w:pPr>
        <w:pStyle w:val="pj"/>
      </w:pPr>
      <w:r>
        <w:rPr>
          <w:rStyle w:val="s0"/>
        </w:rPr>
        <w:t>хранение и оптовая реализация подак</w:t>
      </w:r>
      <w:r>
        <w:rPr>
          <w:rStyle w:val="s0"/>
        </w:rPr>
        <w:t>цизных товаров;</w:t>
      </w:r>
    </w:p>
    <w:p w:rsidR="00000000" w:rsidRDefault="0091227A">
      <w:pPr>
        <w:pStyle w:val="pj"/>
      </w:pPr>
      <w:r>
        <w:rPr>
          <w:rStyle w:val="s0"/>
        </w:rPr>
        <w:t>реализация отдельных видов нефтепродуктов - бензина, дизельного топлива и мазута;</w:t>
      </w:r>
    </w:p>
    <w:p w:rsidR="00000000" w:rsidRDefault="0091227A">
      <w:pPr>
        <w:pStyle w:val="pj"/>
      </w:pPr>
      <w:r>
        <w:rPr>
          <w:rStyle w:val="s0"/>
        </w:rPr>
        <w:t>проведение лотерей;</w:t>
      </w:r>
    </w:p>
    <w:p w:rsidR="00000000" w:rsidRDefault="0091227A">
      <w:pPr>
        <w:pStyle w:val="pji"/>
      </w:pPr>
      <w:r>
        <w:rPr>
          <w:rStyle w:val="s3"/>
        </w:rPr>
        <w:t xml:space="preserve">Действие абзаца 6 приостановлено с 1 января 2023 до 1 января 2026 года, в период приостановления данный абзац действует в редакции </w:t>
      </w:r>
      <w:hyperlink r:id="rId5798" w:anchor="sub_id=46010000" w:history="1">
        <w:r>
          <w:rPr>
            <w:rStyle w:val="a4"/>
            <w:i/>
            <w:iCs/>
          </w:rPr>
          <w:t>статьи 46-</w:t>
        </w:r>
      </w:hyperlink>
      <w:r>
        <w:rPr>
          <w:rStyle w:val="s9"/>
        </w:rPr>
        <w:t>1</w:t>
      </w:r>
      <w:r>
        <w:t xml:space="preserve"> </w:t>
      </w:r>
      <w:r>
        <w:rPr>
          <w:rStyle w:val="s3"/>
        </w:rPr>
        <w:t>Закона РК от 25.12.17 г. № 121-VI (</w:t>
      </w:r>
      <w:hyperlink r:id="rId5799" w:anchor="sub_id=6830203" w:history="1">
        <w:r>
          <w:rPr>
            <w:rStyle w:val="a4"/>
            <w:i/>
            <w:iCs/>
          </w:rPr>
          <w:t>см. стар. ред.</w:t>
        </w:r>
      </w:hyperlink>
      <w:r>
        <w:rPr>
          <w:rStyle w:val="s3"/>
        </w:rPr>
        <w:t>)</w:t>
      </w:r>
    </w:p>
    <w:p w:rsidR="00000000" w:rsidRDefault="0091227A">
      <w:pPr>
        <w:pStyle w:val="pj"/>
      </w:pPr>
      <w:r>
        <w:t>недропользование (за исключен</w:t>
      </w:r>
      <w:r>
        <w:t xml:space="preserve">ием деятельности по </w:t>
      </w:r>
      <w:hyperlink w:anchor="sub10123" w:history="1">
        <w:r>
          <w:rPr>
            <w:rStyle w:val="a4"/>
          </w:rPr>
          <w:t>недропользованию</w:t>
        </w:r>
      </w:hyperlink>
      <w:r>
        <w:t>, осуществляемой на основании лицензии на старательство);</w:t>
      </w:r>
    </w:p>
    <w:p w:rsidR="00000000" w:rsidRDefault="0091227A">
      <w:pPr>
        <w:pStyle w:val="pji"/>
      </w:pPr>
      <w:r>
        <w:rPr>
          <w:rStyle w:val="s3"/>
        </w:rPr>
        <w:t xml:space="preserve">См.: </w:t>
      </w:r>
      <w:hyperlink r:id="rId5800" w:history="1">
        <w:r>
          <w:rPr>
            <w:rStyle w:val="a4"/>
            <w:i/>
            <w:iCs/>
          </w:rPr>
          <w:t>Ответ</w:t>
        </w:r>
      </w:hyperlink>
      <w:r>
        <w:rPr>
          <w:rStyle w:val="s3"/>
        </w:rPr>
        <w:t xml:space="preserve"> Председателя КГД МФ РК от 30 декабря 2021 года на вопро</w:t>
      </w:r>
      <w:r>
        <w:rPr>
          <w:rStyle w:val="s3"/>
        </w:rPr>
        <w:t xml:space="preserve">с от 24 декабря 2021 года № 720425 (dialog.egov.kz) «Добыча подземных вод без разрешения на специальное водопользование запрещена, и применение СНР для МСБ по осуществлению деятельности недропользования неправомерно», </w:t>
      </w:r>
      <w:hyperlink r:id="rId5801" w:history="1">
        <w:r>
          <w:rPr>
            <w:rStyle w:val="a4"/>
            <w:i/>
            <w:iCs/>
          </w:rPr>
          <w:t>Ответ</w:t>
        </w:r>
      </w:hyperlink>
      <w:r>
        <w:rPr>
          <w:rStyle w:val="s3"/>
        </w:rPr>
        <w:t xml:space="preserve"> Председателя КГД МФ РК от 16 июня 2022 года на вопрос от 22 апреля 2022 года № 736662 (dialog.egov.kz) «Налогоплательщик, осуществляющий деятельность по сбору и реализации золошлаков, вправе применить СНР на основе упрощенн</w:t>
      </w:r>
      <w:r>
        <w:rPr>
          <w:rStyle w:val="s3"/>
        </w:rPr>
        <w:t xml:space="preserve">ой декларации при соответствии остальным условиям применения СНР», </w:t>
      </w:r>
      <w:hyperlink r:id="rId5802"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«Компания, о</w:t>
      </w:r>
      <w:r>
        <w:rPr>
          <w:rStyle w:val="s3"/>
        </w:rPr>
        <w:t>существляющая деятельность с кодом ОКЭД «71.12.2» не вправе применять СНР на основе УД в связи с несоответствием условиям применения СНР»</w:t>
      </w:r>
    </w:p>
    <w:p w:rsidR="00000000" w:rsidRDefault="0091227A">
      <w:pPr>
        <w:pStyle w:val="pj"/>
      </w:pPr>
      <w:r>
        <w:rPr>
          <w:rStyle w:val="s0"/>
        </w:rPr>
        <w:t>сбор (заготовка), хранение, переработка и реализация лома и отходов цветных и черных металлов;</w:t>
      </w:r>
    </w:p>
    <w:p w:rsidR="00000000" w:rsidRDefault="0091227A">
      <w:pPr>
        <w:pStyle w:val="pj"/>
      </w:pPr>
      <w:hyperlink w:anchor="sub10136" w:history="1">
        <w:r>
          <w:rPr>
            <w:rStyle w:val="a4"/>
          </w:rPr>
          <w:t>консультационные</w:t>
        </w:r>
      </w:hyperlink>
      <w:r>
        <w:rPr>
          <w:rStyle w:val="s0"/>
        </w:rPr>
        <w:t xml:space="preserve"> и (или) </w:t>
      </w:r>
      <w:hyperlink w:anchor="sub10142" w:history="1">
        <w:r>
          <w:rPr>
            <w:rStyle w:val="a4"/>
          </w:rPr>
          <w:t>маркетинговые</w:t>
        </w:r>
      </w:hyperlink>
      <w:r>
        <w:rPr>
          <w:rStyle w:val="s0"/>
        </w:rPr>
        <w:t xml:space="preserve"> услуги;</w:t>
      </w:r>
    </w:p>
    <w:p w:rsidR="00000000" w:rsidRDefault="0091227A">
      <w:pPr>
        <w:pStyle w:val="pji"/>
      </w:pPr>
      <w:r>
        <w:rPr>
          <w:rStyle w:val="s3"/>
        </w:rPr>
        <w:t xml:space="preserve">См: </w:t>
      </w:r>
      <w:hyperlink r:id="rId5803" w:history="1">
        <w:r>
          <w:rPr>
            <w:rStyle w:val="a4"/>
            <w:i/>
            <w:iCs/>
          </w:rPr>
          <w:t>Ответ</w:t>
        </w:r>
      </w:hyperlink>
      <w:r>
        <w:rPr>
          <w:rStyle w:val="s3"/>
        </w:rPr>
        <w:t xml:space="preserve"> </w:t>
      </w:r>
      <w:r>
        <w:rPr>
          <w:rStyle w:val="s3"/>
        </w:rPr>
        <w:t>Председателя КГД МФ РК от 27 мая 2021 года на вопрос от 22 мая 2021 года № 686529 (dialog.egov.kz) «Применение СНР на основе упрощенной декларации в случае оказания услуги психологической консультации исключительно физическим лицам, не для целей осуществля</w:t>
      </w:r>
      <w:r>
        <w:rPr>
          <w:rStyle w:val="s3"/>
        </w:rPr>
        <w:t xml:space="preserve">ется предпринимательской деятельности, является правомерным», </w:t>
      </w:r>
      <w:hyperlink r:id="rId5804" w:history="1">
        <w:r>
          <w:rPr>
            <w:rStyle w:val="a4"/>
            <w:i/>
            <w:iCs/>
          </w:rPr>
          <w:t>Ответ</w:t>
        </w:r>
      </w:hyperlink>
      <w:r>
        <w:rPr>
          <w:rStyle w:val="s3"/>
        </w:rPr>
        <w:t xml:space="preserve"> Председателя КГД МФ РК от 29 ноября 2022 года на вопрос от 14 ноября 2022 года № 759170 (dialog.egov.kz) «При оказании услу</w:t>
      </w:r>
      <w:r>
        <w:rPr>
          <w:rStyle w:val="s3"/>
        </w:rPr>
        <w:t xml:space="preserve">г по продвижению товаров, их узнаваемости (реклама) и специализированной дизайнерской деятельности налогоплательщик вправе применять СНР на основе УД с 1 января 2023 г.», </w:t>
      </w:r>
      <w:hyperlink r:id="rId5805" w:history="1">
        <w:r>
          <w:rPr>
            <w:rStyle w:val="a4"/>
            <w:i/>
            <w:iCs/>
          </w:rPr>
          <w:t>Ответ</w:t>
        </w:r>
      </w:hyperlink>
      <w:r>
        <w:rPr>
          <w:rStyle w:val="s3"/>
        </w:rPr>
        <w:t xml:space="preserve"> Председателя К</w:t>
      </w:r>
      <w:r>
        <w:rPr>
          <w:rStyle w:val="s3"/>
        </w:rPr>
        <w:t>ГД МФ РК от 6 февраля 2023 года на вопрос от 9 января 2023 года № 763114 (dialog.egov.kz) «Индивидуальные предприниматели, осуществляющие деятельность в сфере сетевого маркетинга, не вправе применять СНР для субъектов малого бизнеса»</w:t>
      </w:r>
    </w:p>
    <w:p w:rsidR="00000000" w:rsidRDefault="0091227A">
      <w:pPr>
        <w:pStyle w:val="pj"/>
      </w:pPr>
      <w:r>
        <w:rPr>
          <w:rStyle w:val="s0"/>
        </w:rPr>
        <w:t>деятельность в области</w:t>
      </w:r>
      <w:r>
        <w:rPr>
          <w:rStyle w:val="s0"/>
        </w:rPr>
        <w:t xml:space="preserve"> бухгалтерского учета или </w:t>
      </w:r>
      <w:hyperlink r:id="rId5806" w:anchor="sub_id=10003" w:history="1">
        <w:r>
          <w:rPr>
            <w:rStyle w:val="a4"/>
          </w:rPr>
          <w:t>аудита</w:t>
        </w:r>
      </w:hyperlink>
      <w:r>
        <w:rPr>
          <w:rStyle w:val="s0"/>
        </w:rPr>
        <w:t>;</w:t>
      </w:r>
    </w:p>
    <w:p w:rsidR="00000000" w:rsidRDefault="0091227A">
      <w:pPr>
        <w:pStyle w:val="pj"/>
      </w:pPr>
      <w:r>
        <w:rPr>
          <w:rStyle w:val="s0"/>
        </w:rPr>
        <w:t>финансовая, страховая деятельность и посредническая деятельность страхового брокера и страхового агента;</w:t>
      </w:r>
    </w:p>
    <w:p w:rsidR="00000000" w:rsidRDefault="0091227A">
      <w:pPr>
        <w:pStyle w:val="pji"/>
      </w:pPr>
      <w:r>
        <w:rPr>
          <w:rStyle w:val="s3"/>
        </w:rPr>
        <w:t xml:space="preserve">См: </w:t>
      </w:r>
      <w:hyperlink r:id="rId5807" w:history="1">
        <w:r>
          <w:rPr>
            <w:rStyle w:val="a4"/>
            <w:i/>
            <w:iCs/>
          </w:rPr>
          <w:t>Ответ</w:t>
        </w:r>
      </w:hyperlink>
      <w:r>
        <w:rPr>
          <w:rStyle w:val="s3"/>
        </w:rPr>
        <w:t xml:space="preserve"> Председателя КГД МФ РК от 6 мая 2022 года на вопрос от 20 апреля 2022 года № 736318 (dialog.egov.kz) «Индивидуальный предприниматель, осуществляющий деятельность по ОКЭД «66210 Оценка страховых рисков и убытков» не в</w:t>
      </w:r>
      <w:r>
        <w:rPr>
          <w:rStyle w:val="s3"/>
        </w:rPr>
        <w:t>праве применять СНР на основе упрощенной декларации»</w:t>
      </w:r>
    </w:p>
    <w:p w:rsidR="00000000" w:rsidRDefault="0091227A">
      <w:pPr>
        <w:pStyle w:val="pj"/>
      </w:pPr>
      <w:r>
        <w:rPr>
          <w:rStyle w:val="s0"/>
        </w:rPr>
        <w:t>деятельность в области права, юстиции и правосудия;</w:t>
      </w:r>
    </w:p>
    <w:p w:rsidR="00000000" w:rsidRDefault="0091227A">
      <w:pPr>
        <w:pStyle w:val="pj"/>
      </w:pPr>
      <w:r>
        <w:rPr>
          <w:rStyle w:val="s0"/>
        </w:rPr>
        <w:t xml:space="preserve">аренда и </w:t>
      </w:r>
      <w:hyperlink r:id="rId5808" w:history="1">
        <w:r>
          <w:rPr>
            <w:rStyle w:val="a4"/>
          </w:rPr>
          <w:t>эксплуатация</w:t>
        </w:r>
      </w:hyperlink>
      <w:r>
        <w:rPr>
          <w:rStyle w:val="s0"/>
        </w:rPr>
        <w:t xml:space="preserve"> торгового рынка;</w:t>
      </w:r>
    </w:p>
    <w:p w:rsidR="00000000" w:rsidRDefault="0091227A">
      <w:pPr>
        <w:pStyle w:val="pji"/>
      </w:pPr>
      <w:r>
        <w:rPr>
          <w:rStyle w:val="s3"/>
        </w:rPr>
        <w:t xml:space="preserve">См.: </w:t>
      </w:r>
      <w:hyperlink r:id="rId5809" w:history="1">
        <w:r>
          <w:rPr>
            <w:rStyle w:val="a4"/>
            <w:i/>
            <w:iCs/>
          </w:rPr>
          <w:t>Ответ</w:t>
        </w:r>
      </w:hyperlink>
      <w:r>
        <w:rPr>
          <w:rStyle w:val="s3"/>
        </w:rPr>
        <w:t xml:space="preserve"> Председателя КГД МФ РК от 29 апреля 2022 года на вопрос от 22 апреля 2022 года № 736675 (dialog.egov.kz) «С 1 января 2023 г. СНР для СМБ вправе применять налогоплательщики, не осуществляющие, в том числе деятельность по сдаче в</w:t>
      </w:r>
      <w:r>
        <w:rPr>
          <w:rStyle w:val="s3"/>
        </w:rPr>
        <w:t xml:space="preserve"> аренду и управлению собственной недвижимостью, используемой (подлежащей использованию) в предпринимательской деятельности (за исключением жилищ)», </w:t>
      </w:r>
      <w:hyperlink r:id="rId5810" w:history="1">
        <w:r>
          <w:rPr>
            <w:rStyle w:val="a4"/>
            <w:i/>
            <w:iCs/>
          </w:rPr>
          <w:t>Ответ</w:t>
        </w:r>
      </w:hyperlink>
      <w:r>
        <w:rPr>
          <w:rStyle w:val="s3"/>
        </w:rPr>
        <w:t xml:space="preserve"> Председателя КГД МФ РК от 28 октября </w:t>
      </w:r>
      <w:r>
        <w:rPr>
          <w:rStyle w:val="s3"/>
        </w:rPr>
        <w:t xml:space="preserve">2022 года на вопрос от 22 сентября 2022 года № 755135 (dialog.egov.kz) «О применении СНР при сдаче в субаренду помещений (не торговые объекты, не торговые рынки)», </w:t>
      </w:r>
      <w:hyperlink r:id="rId5811" w:history="1">
        <w:r>
          <w:rPr>
            <w:rStyle w:val="a4"/>
            <w:i/>
            <w:iCs/>
          </w:rPr>
          <w:t>Ответ</w:t>
        </w:r>
      </w:hyperlink>
      <w:r>
        <w:rPr>
          <w:rStyle w:val="s3"/>
        </w:rPr>
        <w:t xml:space="preserve"> Председателя КГД МФ Р</w:t>
      </w:r>
      <w:r>
        <w:rPr>
          <w:rStyle w:val="s3"/>
        </w:rPr>
        <w:t xml:space="preserve">К от 28 ноября 2022 года на вопрос от 21 июля 2022 года № 748269 (dialog.egov.kz) «Арендодатель при сдаче в аренду офиса не вправе применять специальный налоговый режим на основе упрощенной декларации с 2023 года», </w:t>
      </w:r>
      <w:hyperlink r:id="rId5812" w:history="1">
        <w:r>
          <w:rPr>
            <w:rStyle w:val="a4"/>
            <w:i/>
            <w:iCs/>
          </w:rPr>
          <w:t>Ответ</w:t>
        </w:r>
      </w:hyperlink>
      <w:r>
        <w:rPr>
          <w:rStyle w:val="s3"/>
        </w:rPr>
        <w:t xml:space="preserve"> Председателя КГД МФ РК от 11 января 2023 года на вопросы от 26 декабря 2022 года № 762424 и № 762427 (dialog.egov.kz) «Налогоплательщик, сдающий в аренду коммерческое помещение, которое не относится к торговым рынкам, вправе п</w:t>
      </w:r>
      <w:r>
        <w:rPr>
          <w:rStyle w:val="s3"/>
        </w:rPr>
        <w:t xml:space="preserve">рименять СНР для субъектов малого бизнеса при соответствии остальным условиям применения СНР», </w:t>
      </w:r>
      <w:hyperlink r:id="rId5813" w:history="1">
        <w:r>
          <w:rPr>
            <w:rStyle w:val="a4"/>
            <w:i/>
            <w:iCs/>
          </w:rPr>
          <w:t>Ответ</w:t>
        </w:r>
      </w:hyperlink>
      <w:r>
        <w:rPr>
          <w:rStyle w:val="s3"/>
        </w:rPr>
        <w:t xml:space="preserve"> Председателя КГД МФ РК от 13 января 2023 года на вопрос от 8 января 2023 года № 763070 (di</w:t>
      </w:r>
      <w:r>
        <w:rPr>
          <w:rStyle w:val="s3"/>
        </w:rPr>
        <w:t>alog.egov.kz) «Налогоплательщик, арендующий торговое место на рынке и осуществляющий торговую деятельность на рынке, вправе применять СНР для СМБ»</w:t>
      </w:r>
    </w:p>
    <w:p w:rsidR="00000000" w:rsidRDefault="0091227A">
      <w:pPr>
        <w:pStyle w:val="pj"/>
      </w:pPr>
      <w:r>
        <w:rPr>
          <w:rStyle w:val="s0"/>
        </w:rPr>
        <w:t>деятельность по цифровому майнингу по лицензии на осуществление деятельности по цифровому майнингу I подвида;</w:t>
      </w:r>
    </w:p>
    <w:p w:rsidR="00000000" w:rsidRDefault="0091227A">
      <w:pPr>
        <w:pStyle w:val="pj"/>
      </w:pPr>
      <w:r>
        <w:t xml:space="preserve">сдача в субаренду торговых объектов, относящихся к торговым рынкам, стационарным торговым объектам категории 1, 2 и 3 в соответствии с </w:t>
      </w:r>
      <w:hyperlink r:id="rId5814" w:anchor="sub_id=100200" w:history="1">
        <w:r>
          <w:rPr>
            <w:rStyle w:val="a4"/>
          </w:rPr>
          <w:t>законодательством</w:t>
        </w:r>
      </w:hyperlink>
      <w:r>
        <w:t xml:space="preserve"> </w:t>
      </w:r>
      <w:r>
        <w:t>Республики Казахстан о регулировании торговой деятельности, а также находящихся на их территории торговых мест, торговых объектов и объектов общественного питания;</w:t>
      </w:r>
    </w:p>
    <w:p w:rsidR="00000000" w:rsidRDefault="0091227A">
      <w:pPr>
        <w:pStyle w:val="pji"/>
      </w:pPr>
      <w:r>
        <w:rPr>
          <w:rStyle w:val="s3"/>
        </w:rPr>
        <w:t xml:space="preserve">См.: </w:t>
      </w:r>
      <w:hyperlink r:id="rId5815" w:history="1">
        <w:r>
          <w:rPr>
            <w:rStyle w:val="a4"/>
            <w:i/>
            <w:iCs/>
          </w:rPr>
          <w:t>Ответ</w:t>
        </w:r>
      </w:hyperlink>
      <w:r>
        <w:rPr>
          <w:rStyle w:val="s3"/>
        </w:rPr>
        <w:t xml:space="preserve"> Председателя КГД</w:t>
      </w:r>
      <w:r>
        <w:rPr>
          <w:rStyle w:val="s3"/>
        </w:rPr>
        <w:t xml:space="preserve"> МФ РК от 14 января 2023 года на вопрос от 10 января 2023 года № 763258 (dialog.egov.kz) «Налогоплательщик при сдаче в аренду собственной недвижимости, не являющейся торговым рынком, вправе применять СНР для СМБ», Ответ Председателя КГД МФ РК от 6 февраля </w:t>
      </w:r>
      <w:r>
        <w:rPr>
          <w:rStyle w:val="s3"/>
        </w:rPr>
        <w:t>2023 года на вопрос от 11 января 2023 года № 763301 (dialog.egov.kz) «О применении СНР для МСБ при сдаче в аренду складских помещений»</w:t>
      </w:r>
    </w:p>
    <w:p w:rsidR="00000000" w:rsidRDefault="0091227A">
      <w:pPr>
        <w:pStyle w:val="pj"/>
      </w:pPr>
      <w:r>
        <w:t>деятельность двух и более налогоплательщиков в сфере предоставления гостиничных услуг на территории одной гостиницы или о</w:t>
      </w:r>
      <w:r>
        <w:t>тдельно стоящего нежилого здания, в которых оказываются такие услуги;</w:t>
      </w:r>
    </w:p>
    <w:p w:rsidR="00000000" w:rsidRDefault="0091227A">
      <w:pPr>
        <w:pStyle w:val="pji"/>
      </w:pPr>
      <w:r>
        <w:rPr>
          <w:rStyle w:val="s3"/>
        </w:rPr>
        <w:t xml:space="preserve">См.: </w:t>
      </w:r>
      <w:hyperlink r:id="rId5816" w:history="1">
        <w:r>
          <w:rPr>
            <w:rStyle w:val="a4"/>
            <w:i/>
            <w:iCs/>
          </w:rPr>
          <w:t>Ответ</w:t>
        </w:r>
      </w:hyperlink>
      <w:r>
        <w:rPr>
          <w:rStyle w:val="s3"/>
        </w:rPr>
        <w:t xml:space="preserve"> Председателя КГД МФ РК от 6 февраля 2023 года на вопрос от 10 января 2023 года № 763220 (dialog.egov.kz) «Нало</w:t>
      </w:r>
      <w:r>
        <w:rPr>
          <w:rStyle w:val="s3"/>
        </w:rPr>
        <w:t>гоплательщики, осуществляющие на территории одной гостиницы разные виды деятельности, вправе применять СНР для СМБ»</w:t>
      </w:r>
    </w:p>
    <w:p w:rsidR="00000000" w:rsidRDefault="0091227A">
      <w:pPr>
        <w:pStyle w:val="pj"/>
      </w:pPr>
      <w:r>
        <w:rPr>
          <w:rStyle w:val="s0"/>
        </w:rPr>
        <w:t>деятельность в рамках финансового лизинга.</w:t>
      </w:r>
    </w:p>
    <w:p w:rsidR="00000000" w:rsidRDefault="0091227A">
      <w:pPr>
        <w:pStyle w:val="pji"/>
      </w:pPr>
      <w:r>
        <w:rPr>
          <w:rStyle w:val="s3"/>
        </w:rPr>
        <w:t xml:space="preserve">В пункт 3 внесены изменения в соответствии с </w:t>
      </w:r>
      <w:hyperlink r:id="rId5817" w:anchor="sub_id=683" w:history="1">
        <w:r>
          <w:rPr>
            <w:rStyle w:val="a4"/>
            <w:i/>
            <w:iCs/>
          </w:rPr>
          <w:t>Законом</w:t>
        </w:r>
      </w:hyperlink>
      <w:r>
        <w:t xml:space="preserve"> </w:t>
      </w:r>
      <w:r>
        <w:rPr>
          <w:rStyle w:val="s3"/>
        </w:rPr>
        <w:t>РК от 24.06.21 г. № 53-VII (введен в действие с 1 января 2022 г.) (</w:t>
      </w:r>
      <w:hyperlink r:id="rId5818" w:anchor="sub_id=6830300" w:history="1">
        <w:r>
          <w:rPr>
            <w:rStyle w:val="a4"/>
            <w:i/>
            <w:iCs/>
          </w:rPr>
          <w:t>см. стар. ред.</w:t>
        </w:r>
      </w:hyperlink>
      <w:r>
        <w:rPr>
          <w:rStyle w:val="s3"/>
        </w:rPr>
        <w:t>)</w:t>
      </w:r>
    </w:p>
    <w:p w:rsidR="00000000" w:rsidRDefault="0091227A">
      <w:pPr>
        <w:pStyle w:val="pj"/>
      </w:pPr>
      <w:r>
        <w:t xml:space="preserve">3. Не вправе применять специальный налоговый режим </w:t>
      </w:r>
      <w:r>
        <w:t>на основе патента</w:t>
      </w:r>
      <w:r>
        <w:rPr>
          <w:rStyle w:val="s0"/>
        </w:rPr>
        <w:t>, упрощенной декларации или с использованием специального мобильного приложения</w:t>
      </w:r>
      <w:r>
        <w:t xml:space="preserve"> индивидуальные предприниматели и юридические лица, оказывающие услуги на основании агентских договоров (соглашений).</w:t>
      </w:r>
    </w:p>
    <w:p w:rsidR="00000000" w:rsidRDefault="0091227A">
      <w:pPr>
        <w:pStyle w:val="pj"/>
      </w:pPr>
      <w:r>
        <w:t>Для целей настоящего пункта под агентскими</w:t>
      </w:r>
      <w:r>
        <w:t xml:space="preserve">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w:t>
      </w:r>
      <w:r>
        <w:t>ны определенные действия от своего имени, но за счет другой стороны либо от имени и за счет другой стороны.</w:t>
      </w:r>
    </w:p>
    <w:p w:rsidR="00000000" w:rsidRDefault="0091227A">
      <w:pPr>
        <w:pStyle w:val="pji"/>
      </w:pPr>
      <w:r>
        <w:rPr>
          <w:rStyle w:val="s3"/>
        </w:rPr>
        <w:t xml:space="preserve">См.: </w:t>
      </w:r>
      <w:hyperlink r:id="rId5819" w:history="1">
        <w:r>
          <w:rPr>
            <w:rStyle w:val="a4"/>
            <w:i/>
            <w:iCs/>
          </w:rPr>
          <w:t>Ответ</w:t>
        </w:r>
      </w:hyperlink>
      <w:r>
        <w:t xml:space="preserve"> </w:t>
      </w:r>
      <w:r>
        <w:rPr>
          <w:rStyle w:val="s3"/>
        </w:rPr>
        <w:t>Министра финансов РК от 4 декабря 2019 года на вопрос от 11 декабря 2019</w:t>
      </w:r>
      <w:r>
        <w:rPr>
          <w:rStyle w:val="s3"/>
        </w:rPr>
        <w:t xml:space="preserve"> года № 583957 (dialog.egov.kz) «Касательно финансовой отчетности турагентства при осуществлении денежных расчетов за реализованные авиа- и железнодорожные билеты»,</w:t>
      </w:r>
      <w:r>
        <w:t xml:space="preserve"> </w:t>
      </w:r>
      <w:hyperlink r:id="rId5820" w:history="1">
        <w:r>
          <w:rPr>
            <w:rStyle w:val="a4"/>
            <w:i/>
            <w:iCs/>
          </w:rPr>
          <w:t>Ответ</w:t>
        </w:r>
      </w:hyperlink>
      <w:r>
        <w:t xml:space="preserve"> </w:t>
      </w:r>
      <w:r>
        <w:rPr>
          <w:rStyle w:val="s3"/>
        </w:rPr>
        <w:t xml:space="preserve">Председателя КГД МФ </w:t>
      </w:r>
      <w:r>
        <w:rPr>
          <w:rStyle w:val="s3"/>
        </w:rPr>
        <w:t>РК от 21 января 2020 года на вопрос от 4 декабря 2019 года № 583942 (dialog.egov.kz) «Может ли компания дальше применять специальный налоговый режим, если поменяет юридический адрес, зарегистрируясь в ДГД г. Алматы, а местонахождение производства останется</w:t>
      </w:r>
      <w:r>
        <w:rPr>
          <w:rStyle w:val="s3"/>
        </w:rPr>
        <w:t xml:space="preserve"> в сельской местности», </w:t>
      </w:r>
      <w:hyperlink r:id="rId5821" w:history="1">
        <w:r>
          <w:rPr>
            <w:rStyle w:val="a4"/>
            <w:i/>
            <w:iCs/>
          </w:rPr>
          <w:t>Ответ</w:t>
        </w:r>
      </w:hyperlink>
      <w:r>
        <w:t xml:space="preserve"> </w:t>
      </w:r>
      <w:r>
        <w:rPr>
          <w:rStyle w:val="s3"/>
        </w:rPr>
        <w:t>Председателя КГД МФ РК от 17 июня 2021 года на вопрос от 3 июня 2021 года № 688648 (dialog.egov.kz) «Касательно правомерности применения СНР на основе упрощенной</w:t>
      </w:r>
      <w:r>
        <w:rPr>
          <w:rStyle w:val="s3"/>
        </w:rPr>
        <w:t xml:space="preserve"> декларации при осуществлении риэлтерской деятельности», </w:t>
      </w:r>
      <w:hyperlink r:id="rId5822" w:history="1">
        <w:r>
          <w:rPr>
            <w:rStyle w:val="a4"/>
            <w:i/>
            <w:iCs/>
          </w:rPr>
          <w:t>Ответ</w:t>
        </w:r>
      </w:hyperlink>
      <w:r>
        <w:t xml:space="preserve"> </w:t>
      </w:r>
      <w:r>
        <w:rPr>
          <w:rStyle w:val="s3"/>
        </w:rPr>
        <w:t>Председателя КГД МФ РК от 4 августа 2021 года на вопрос от 21 июля 2021 года № 696639 (dialog.egov.kz) «Ограничения на деятельно</w:t>
      </w:r>
      <w:r>
        <w:rPr>
          <w:rStyle w:val="s3"/>
        </w:rPr>
        <w:t xml:space="preserve">сть по посредническим услугам не распространяются на применение СНР с использованием фиксированного вычета», </w:t>
      </w:r>
      <w:hyperlink r:id="rId5823" w:history="1">
        <w:r>
          <w:rPr>
            <w:rStyle w:val="a4"/>
            <w:i/>
            <w:iCs/>
          </w:rPr>
          <w:t>Ответ</w:t>
        </w:r>
      </w:hyperlink>
      <w:r>
        <w:t xml:space="preserve"> </w:t>
      </w:r>
      <w:r>
        <w:rPr>
          <w:rStyle w:val="s3"/>
        </w:rPr>
        <w:t>Председателя КГД МФ РК от 19 августа 2021 года на вопрос от 15 марта 2021 го</w:t>
      </w:r>
      <w:r>
        <w:rPr>
          <w:rStyle w:val="s3"/>
        </w:rPr>
        <w:t xml:space="preserve">да № 673664 (dialog.egov.kz) «При оказании риэлтерских услуг налогоплательщик не вправе применять СНР для субъектов малого бизнеса», </w:t>
      </w:r>
      <w:hyperlink r:id="rId5824" w:history="1">
        <w:r>
          <w:rPr>
            <w:rStyle w:val="a4"/>
            <w:i/>
            <w:iCs/>
          </w:rPr>
          <w:t>Ответ</w:t>
        </w:r>
      </w:hyperlink>
      <w:r>
        <w:rPr>
          <w:rStyle w:val="s3"/>
        </w:rPr>
        <w:t xml:space="preserve"> Председателя КГД МФ РК от 18 мая 2022 года на вопрос</w:t>
      </w:r>
      <w:r>
        <w:rPr>
          <w:rStyle w:val="s3"/>
        </w:rPr>
        <w:t xml:space="preserve"> от 26 апреля 2022 года № 737106 (dialog.egov.kz) «ИП, осуществляющий деятельность туристских агентств (ОКЭД 79110), не вправе применять СНР на основе упрощенной декларации в связи с несоответствием условиям применения СНР»</w:t>
      </w:r>
    </w:p>
    <w:p w:rsidR="00000000" w:rsidRDefault="0091227A">
      <w:pPr>
        <w:pStyle w:val="pj"/>
      </w:pPr>
      <w:r>
        <w:t>4. Не вправе применять специальн</w:t>
      </w:r>
      <w:r>
        <w:t>ый налоговый режим для субъектов малого бизнеса:</w:t>
      </w:r>
    </w:p>
    <w:p w:rsidR="00000000" w:rsidRDefault="0091227A">
      <w:pPr>
        <w:pStyle w:val="pj"/>
      </w:pPr>
      <w:r>
        <w:t>1) юридические лица, имеющие структурные подразделения;</w:t>
      </w:r>
    </w:p>
    <w:p w:rsidR="00000000" w:rsidRDefault="0091227A">
      <w:pPr>
        <w:pStyle w:val="pj"/>
      </w:pPr>
      <w:r>
        <w:t>2) структурные подразделения юридических лиц;</w:t>
      </w:r>
    </w:p>
    <w:p w:rsidR="00000000" w:rsidRDefault="0091227A">
      <w:pPr>
        <w:pStyle w:val="pj"/>
      </w:pPr>
      <w:r>
        <w:t xml:space="preserve">3) налогоплательщики, имеющие иные обособленные структурные подразделения и (или) </w:t>
      </w:r>
      <w:hyperlink w:anchor="sub320000" w:history="1">
        <w:r>
          <w:rPr>
            <w:rStyle w:val="a4"/>
          </w:rPr>
          <w:t>объекты налогообложения</w:t>
        </w:r>
      </w:hyperlink>
      <w:r>
        <w:t xml:space="preserve"> в разных населенных пунктах.</w:t>
      </w:r>
    </w:p>
    <w:p w:rsidR="00000000" w:rsidRDefault="0091227A">
      <w:pPr>
        <w:pStyle w:val="pj"/>
      </w:pPr>
      <w:r>
        <w:t>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w:t>
      </w:r>
      <w:r>
        <w:t xml:space="preserve"> выполняющее часть его функций. Рабочее место считается стационарным, если оно создано на срок более одного месяца.</w:t>
      </w:r>
    </w:p>
    <w:p w:rsidR="00000000" w:rsidRDefault="0091227A">
      <w:pPr>
        <w:pStyle w:val="pj"/>
      </w:pPr>
      <w:r>
        <w:t>Положение настоящего подпункта не распространяется на налогоплательщиков, осуществляющих исключительно деятельность по сдаче в имущественный</w:t>
      </w:r>
      <w:r>
        <w:t xml:space="preserve"> наем (аренду) имущества;</w:t>
      </w:r>
    </w:p>
    <w:p w:rsidR="00000000" w:rsidRDefault="0091227A">
      <w:pPr>
        <w:pStyle w:val="pji"/>
      </w:pPr>
      <w:r>
        <w:rPr>
          <w:rStyle w:val="s3"/>
        </w:rPr>
        <w:t xml:space="preserve">См. </w:t>
      </w:r>
      <w:hyperlink r:id="rId5825" w:history="1">
        <w:r>
          <w:rPr>
            <w:rStyle w:val="a4"/>
            <w:i/>
            <w:iCs/>
          </w:rPr>
          <w:t>Письмо</w:t>
        </w:r>
      </w:hyperlink>
      <w:r>
        <w:t xml:space="preserve"> </w:t>
      </w:r>
      <w:r>
        <w:rPr>
          <w:rStyle w:val="s3"/>
        </w:rPr>
        <w:t xml:space="preserve">КГД МФ РК от 6 марта 2018 года № КГД-07-2-9709-КГД-6076 «Контрольно-кассовая машина не относится к объекту налогообложения», </w:t>
      </w:r>
      <w:hyperlink r:id="rId5826" w:history="1">
        <w:r>
          <w:rPr>
            <w:rStyle w:val="a4"/>
            <w:i/>
            <w:iCs/>
          </w:rPr>
          <w:t>Ответ</w:t>
        </w:r>
      </w:hyperlink>
      <w:r>
        <w:t xml:space="preserve"> </w:t>
      </w:r>
      <w:r>
        <w:rPr>
          <w:rStyle w:val="s3"/>
        </w:rPr>
        <w:t>Председателя КГД МФ РК от 13 апреля 2018 года на вопрос от 4 апреля 2018 года № 491117 (dialog.egov.kz) «Касательно применения СНР для субъектов малого бизнеса при сдаче в аренду имущества и осуществления другой де</w:t>
      </w:r>
      <w:r>
        <w:rPr>
          <w:rStyle w:val="s3"/>
        </w:rPr>
        <w:t xml:space="preserve">ятельности», </w:t>
      </w:r>
      <w:hyperlink r:id="rId5827" w:history="1">
        <w:r>
          <w:rPr>
            <w:rStyle w:val="a4"/>
            <w:i/>
            <w:iCs/>
          </w:rPr>
          <w:t>Ответ</w:t>
        </w:r>
      </w:hyperlink>
      <w:r>
        <w:t xml:space="preserve"> </w:t>
      </w:r>
      <w:r>
        <w:rPr>
          <w:rStyle w:val="s3"/>
        </w:rPr>
        <w:t xml:space="preserve">Председателя КГД МФ РК от 11 июня 2018 года на вопрос от 18 мая 2018 года № 498534 (dialog.egov.kz) «Касательно определения понятия «населенный пункт» для целей применения </w:t>
      </w:r>
      <w:r>
        <w:rPr>
          <w:rStyle w:val="s3"/>
        </w:rPr>
        <w:t xml:space="preserve">специального налогового режима», </w:t>
      </w:r>
      <w:hyperlink r:id="rId5828" w:history="1">
        <w:r>
          <w:rPr>
            <w:rStyle w:val="a4"/>
            <w:i/>
            <w:iCs/>
          </w:rPr>
          <w:t>Ответ</w:t>
        </w:r>
      </w:hyperlink>
      <w:r>
        <w:t xml:space="preserve"> </w:t>
      </w:r>
      <w:r>
        <w:rPr>
          <w:rStyle w:val="s3"/>
        </w:rPr>
        <w:t>Председателя КГД МФ РК от 4 декабря 2019 года на вопрос от 12 ноября 2019 года № 580243 (dialog.egov.kz) «О правомерности применения СНР на основе упрощ</w:t>
      </w:r>
      <w:r>
        <w:rPr>
          <w:rStyle w:val="s3"/>
        </w:rPr>
        <w:t xml:space="preserve">енной декларации при осуществлении деятельности не по месту регистрации юридического лица», </w:t>
      </w:r>
      <w:hyperlink r:id="rId5829" w:history="1">
        <w:r>
          <w:rPr>
            <w:rStyle w:val="a4"/>
            <w:i/>
            <w:iCs/>
          </w:rPr>
          <w:t>Ответ</w:t>
        </w:r>
      </w:hyperlink>
      <w:r>
        <w:t xml:space="preserve"> </w:t>
      </w:r>
      <w:r>
        <w:rPr>
          <w:rStyle w:val="s3"/>
        </w:rPr>
        <w:t>Председателя КГД МФ РК от 1 октября 2021 года на вопрос от 17 сентября 2021 года № 705917 (di</w:t>
      </w:r>
      <w:r>
        <w:rPr>
          <w:rStyle w:val="s3"/>
        </w:rPr>
        <w:t xml:space="preserve">alog.egov.kz) «Налогоплательщики, осуществляющие сдачу в имущественный наем (аренду) имущества в разных населенных пунктах, вправе применять СНР на основе упрощенной декларации», </w:t>
      </w:r>
      <w:hyperlink r:id="rId5830" w:history="1">
        <w:r>
          <w:rPr>
            <w:rStyle w:val="a4"/>
            <w:i/>
            <w:iCs/>
          </w:rPr>
          <w:t>Письмо</w:t>
        </w:r>
      </w:hyperlink>
      <w:r>
        <w:rPr>
          <w:rStyle w:val="s3"/>
        </w:rPr>
        <w:t xml:space="preserve"> Замес</w:t>
      </w:r>
      <w:r>
        <w:rPr>
          <w:rStyle w:val="s3"/>
        </w:rPr>
        <w:t>тителя Премьер-Министра Республики Казахстан от 26 октября 2023 года № 12-13/4412 дз «Оограничения, установленные подпунктом 3) пункта 2 и подпунктами 1), 2) и 3) пункта 4 статьи 683 Налогового кодекса, предусмотрены в целях исключения минимизации налоговы</w:t>
      </w:r>
      <w:r>
        <w:rPr>
          <w:rStyle w:val="s3"/>
        </w:rPr>
        <w:t>х обязательств путем создания различных схем ухода от налогообложения»</w:t>
      </w:r>
    </w:p>
    <w:p w:rsidR="00000000" w:rsidRDefault="0091227A">
      <w:pPr>
        <w:pStyle w:val="pj"/>
      </w:pPr>
      <w:r>
        <w:t>4) юридические лица, в которых доля участия других юридических лиц составляет более 25 процентов;</w:t>
      </w:r>
    </w:p>
    <w:p w:rsidR="00000000" w:rsidRDefault="0091227A">
      <w:pPr>
        <w:pStyle w:val="pj"/>
      </w:pPr>
      <w:r>
        <w:t>5) юридические лица, у которых учредитель или участник одновременно является учредителе</w:t>
      </w:r>
      <w:r>
        <w:t>м или участником другого юридического лица, применяющего специальный налоговый режим или особенности налогообложения;</w:t>
      </w:r>
    </w:p>
    <w:p w:rsidR="00000000" w:rsidRDefault="0091227A">
      <w:pPr>
        <w:pStyle w:val="pji"/>
      </w:pPr>
      <w:r>
        <w:rPr>
          <w:rStyle w:val="s3"/>
        </w:rPr>
        <w:t xml:space="preserve">См.: </w:t>
      </w:r>
      <w:hyperlink r:id="rId5831" w:history="1">
        <w:r>
          <w:rPr>
            <w:rStyle w:val="a4"/>
            <w:i/>
            <w:iCs/>
          </w:rPr>
          <w:t>Ответ</w:t>
        </w:r>
      </w:hyperlink>
      <w:r>
        <w:t xml:space="preserve"> </w:t>
      </w:r>
      <w:r>
        <w:rPr>
          <w:rStyle w:val="s3"/>
        </w:rPr>
        <w:t xml:space="preserve">Председателя КГД МФ РК от 11 августа 2021 года на вопрос от 4 </w:t>
      </w:r>
      <w:r>
        <w:rPr>
          <w:rStyle w:val="s3"/>
        </w:rPr>
        <w:t xml:space="preserve">августа 2021 года № 698841 (dialog.egov.kz) «О правомерности применения СНР на основе УД в ТОО, учредителем которого является физическое лицо, одновременно являющееся ИП с применением СНР на основе УД», </w:t>
      </w:r>
      <w:hyperlink r:id="rId5832" w:history="1">
        <w:r>
          <w:rPr>
            <w:rStyle w:val="a4"/>
            <w:i/>
            <w:iCs/>
          </w:rPr>
          <w:t>Ответ</w:t>
        </w:r>
      </w:hyperlink>
      <w:r>
        <w:rPr>
          <w:rStyle w:val="s3"/>
        </w:rPr>
        <w:t xml:space="preserve"> Председателя КГД МФ РК от 20 декабря 2021 года на вопрос от 8 декабря 2021 года № 718425 (dialog.egov.kz) «Положение ст. 683 Налогового кодекса не распространяется на налогоплательщиков, применяющих СНР розничного налога»</w:t>
      </w:r>
    </w:p>
    <w:p w:rsidR="00000000" w:rsidRDefault="0091227A">
      <w:pPr>
        <w:pStyle w:val="pj"/>
      </w:pPr>
      <w:r>
        <w:t>6) некоммерчески</w:t>
      </w:r>
      <w:r>
        <w:t>е организации;</w:t>
      </w:r>
    </w:p>
    <w:p w:rsidR="00000000" w:rsidRDefault="0091227A">
      <w:pPr>
        <w:pStyle w:val="pji"/>
      </w:pPr>
      <w:r>
        <w:rPr>
          <w:rStyle w:val="s3"/>
        </w:rPr>
        <w:t xml:space="preserve">См.: </w:t>
      </w:r>
      <w:hyperlink r:id="rId5833" w:history="1">
        <w:r>
          <w:rPr>
            <w:rStyle w:val="a4"/>
            <w:i/>
            <w:iCs/>
          </w:rPr>
          <w:t>Ответ</w:t>
        </w:r>
      </w:hyperlink>
      <w:r>
        <w:rPr>
          <w:rStyle w:val="s3"/>
        </w:rPr>
        <w:t xml:space="preserve"> Председателя КГД МФ РК от 3 марта 2022 года на вопрос от 1 февраля 2022 года № 724671 (dialog.egov.kz) «В целях налогообложения, если основной целью организации явля</w:t>
      </w:r>
      <w:r>
        <w:rPr>
          <w:rStyle w:val="s3"/>
        </w:rPr>
        <w:t>ется извлечение дохода в качестве такового, то данная организация является коммерческой»</w:t>
      </w:r>
    </w:p>
    <w:p w:rsidR="00000000" w:rsidRDefault="0091227A">
      <w:pPr>
        <w:pStyle w:val="pj"/>
      </w:pPr>
      <w:r>
        <w:t>7) плательщики налога на игорный бизнес.</w:t>
      </w:r>
    </w:p>
    <w:p w:rsidR="00000000" w:rsidRDefault="0091227A">
      <w:pPr>
        <w:pStyle w:val="pj"/>
      </w:pPr>
      <w:r>
        <w:t>5. Для целей настоящей статьи предельный доход индивидуального предпринимателя состоит из:</w:t>
      </w:r>
    </w:p>
    <w:p w:rsidR="00000000" w:rsidRDefault="0091227A">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91227A">
      <w:pPr>
        <w:pStyle w:val="pj"/>
      </w:pPr>
      <w:r>
        <w:t xml:space="preserve">2) доходов в виде прироста стоимости, указанных в </w:t>
      </w:r>
      <w:hyperlink w:anchor="sub3300000" w:history="1">
        <w:r>
          <w:rPr>
            <w:rStyle w:val="a4"/>
          </w:rPr>
          <w:t>статье 330</w:t>
        </w:r>
      </w:hyperlink>
      <w:r>
        <w:t xml:space="preserve"> настоящего Кодекса, возникающих в свя</w:t>
      </w:r>
      <w:r>
        <w:t>зи с реализацией и передачей в уставный капитал имущества, являющегося основными средствами индивидуального предпринимателя;</w:t>
      </w:r>
    </w:p>
    <w:p w:rsidR="00000000" w:rsidRDefault="0091227A">
      <w:pPr>
        <w:pStyle w:val="pj"/>
      </w:pPr>
      <w:r>
        <w:t xml:space="preserve">3) дохода, определяемого в соответствии со </w:t>
      </w:r>
      <w:hyperlink w:anchor="sub3660000" w:history="1">
        <w:r>
          <w:rPr>
            <w:rStyle w:val="a4"/>
          </w:rPr>
          <w:t>статьей 366</w:t>
        </w:r>
      </w:hyperlink>
      <w:r>
        <w:t xml:space="preserve"> настоящего Кодекса.</w:t>
      </w:r>
    </w:p>
    <w:p w:rsidR="00000000" w:rsidRDefault="0091227A">
      <w:pPr>
        <w:pStyle w:val="pj"/>
      </w:pPr>
      <w:r>
        <w:t xml:space="preserve">6. Для целей настоящей </w:t>
      </w:r>
      <w:r>
        <w:t>статьи предельный доход юридического лица состоит из:</w:t>
      </w:r>
    </w:p>
    <w:p w:rsidR="00000000" w:rsidRDefault="0091227A">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91227A">
      <w:pPr>
        <w:pStyle w:val="pj"/>
      </w:pPr>
      <w:r>
        <w:t xml:space="preserve">2) совокупного годового дохода с учетом корректировок, предусмотренных </w:t>
      </w:r>
      <w:hyperlink w:anchor="sub2410000" w:history="1">
        <w:r>
          <w:rPr>
            <w:rStyle w:val="a4"/>
          </w:rPr>
          <w:t>статьей 241</w:t>
        </w:r>
      </w:hyperlink>
      <w:r>
        <w:t xml:space="preserve"> настоящего Кодекса, определяемого в соответствии с </w:t>
      </w:r>
      <w:hyperlink w:anchor="sub2220000" w:history="1">
        <w:r>
          <w:rPr>
            <w:rStyle w:val="a4"/>
          </w:rPr>
          <w:t>разделом 7</w:t>
        </w:r>
      </w:hyperlink>
      <w:r>
        <w:t xml:space="preserve"> настоящего Кодекса.</w:t>
      </w:r>
    </w:p>
    <w:p w:rsidR="00000000" w:rsidRDefault="0091227A">
      <w:pPr>
        <w:pStyle w:val="pji"/>
      </w:pPr>
      <w:r>
        <w:rPr>
          <w:rStyle w:val="s3"/>
        </w:rPr>
        <w:t xml:space="preserve">См.: </w:t>
      </w:r>
      <w:hyperlink r:id="rId5834" w:history="1">
        <w:r>
          <w:rPr>
            <w:rStyle w:val="a4"/>
            <w:i/>
            <w:iCs/>
          </w:rPr>
          <w:t>Ответ</w:t>
        </w:r>
      </w:hyperlink>
      <w:r>
        <w:rPr>
          <w:rStyle w:val="s3"/>
        </w:rPr>
        <w:t xml:space="preserve"> Председателя КГД МФ </w:t>
      </w:r>
      <w:r>
        <w:rPr>
          <w:rStyle w:val="s3"/>
        </w:rPr>
        <w:t xml:space="preserve">РК от 29 января 2022 года на вопрос от 28 декабря 2021 года № 720915 (dialog.egov.kz) «Доход в виде превышения положительной курсовой разницы над отрицательной включается в предельный доход ЮЛ на СНР для субъектов малого бизнеса за тот налоговый период, в </w:t>
      </w:r>
      <w:r>
        <w:rPr>
          <w:rStyle w:val="s3"/>
        </w:rPr>
        <w:t>котором такой доход получен»</w:t>
      </w:r>
    </w:p>
    <w:p w:rsidR="00000000" w:rsidRDefault="0091227A">
      <w:pPr>
        <w:pStyle w:val="pj"/>
      </w:pPr>
      <w:r>
        <w:t>7. Индивидуальный предприниматель, являющийся субъектом малого бизнеса в соответствии с настоящей статьей, при применении специального налогового режима для субъектов малого бизнеса вправе вести налоговый учет в упрощенном поря</w:t>
      </w:r>
      <w:r>
        <w:t>дке, предусмотренном настоящим разделом.</w:t>
      </w:r>
    </w:p>
    <w:p w:rsidR="00000000" w:rsidRDefault="0091227A">
      <w:pPr>
        <w:pStyle w:val="pj"/>
      </w:pPr>
      <w:r>
        <w:t> </w:t>
      </w:r>
    </w:p>
    <w:p w:rsidR="00000000" w:rsidRDefault="0091227A">
      <w:pPr>
        <w:pStyle w:val="pj"/>
      </w:pPr>
      <w:bookmarkStart w:id="1126" w:name="SUB6840000"/>
      <w:bookmarkEnd w:id="1126"/>
      <w:r>
        <w:rPr>
          <w:rStyle w:val="s1"/>
        </w:rPr>
        <w:t>Статья 684. Налоговый период</w:t>
      </w:r>
    </w:p>
    <w:p w:rsidR="00000000" w:rsidRDefault="0091227A">
      <w:pPr>
        <w:pStyle w:val="pji"/>
      </w:pPr>
      <w:r>
        <w:rPr>
          <w:rStyle w:val="s3"/>
        </w:rPr>
        <w:t xml:space="preserve">Пункт 1 изложен в редакции </w:t>
      </w:r>
      <w:hyperlink r:id="rId5835" w:anchor="sub_id=684" w:history="1">
        <w:r>
          <w:rPr>
            <w:rStyle w:val="a4"/>
            <w:i/>
            <w:iCs/>
          </w:rPr>
          <w:t>Закона</w:t>
        </w:r>
      </w:hyperlink>
      <w:r>
        <w:rPr>
          <w:rStyle w:val="s3"/>
        </w:rPr>
        <w:t xml:space="preserve"> РК от 24.06.21 г. № 53-VII (введен в действие с 1 января 2022 г.) (</w:t>
      </w:r>
      <w:hyperlink r:id="rId5836" w:anchor="sub_id=6840000" w:history="1">
        <w:r>
          <w:rPr>
            <w:rStyle w:val="a4"/>
            <w:i/>
            <w:iCs/>
          </w:rPr>
          <w:t>см. стар. ред.</w:t>
        </w:r>
      </w:hyperlink>
      <w:r>
        <w:rPr>
          <w:rStyle w:val="s3"/>
        </w:rPr>
        <w:t xml:space="preserve">); внесены изменения в соответствии с </w:t>
      </w:r>
      <w:hyperlink r:id="rId5837" w:anchor="sub_id=684" w:history="1">
        <w:r>
          <w:rPr>
            <w:rStyle w:val="a4"/>
            <w:i/>
            <w:iCs/>
          </w:rPr>
          <w:t>Законом</w:t>
        </w:r>
      </w:hyperlink>
      <w:r>
        <w:rPr>
          <w:rStyle w:val="s3"/>
        </w:rPr>
        <w:t xml:space="preserve"> РК от 21.12.22 г. № 165-VII (вве</w:t>
      </w:r>
      <w:r>
        <w:rPr>
          <w:rStyle w:val="s3"/>
        </w:rPr>
        <w:t>ден в действие с 1 января 2022 г.) (</w:t>
      </w:r>
      <w:hyperlink r:id="rId5838" w:anchor="sub_id=6840000" w:history="1">
        <w:r>
          <w:rPr>
            <w:rStyle w:val="a4"/>
            <w:i/>
            <w:iCs/>
          </w:rPr>
          <w:t>см. стар. ред.</w:t>
        </w:r>
      </w:hyperlink>
      <w:r>
        <w:rPr>
          <w:rStyle w:val="s3"/>
        </w:rPr>
        <w:t>)</w:t>
      </w:r>
    </w:p>
    <w:p w:rsidR="00000000" w:rsidRDefault="0091227A">
      <w:pPr>
        <w:pStyle w:val="pj"/>
      </w:pPr>
      <w:r>
        <w:t>1. Налоговым периодом для применения специального налогового режима на основе патента, специального налогового режима с</w:t>
      </w:r>
      <w:r>
        <w:t xml:space="preserve"> использованием фиксированного вычета или специального налогового режима с использованием специального мобильного приложения является календарный год.</w:t>
      </w:r>
    </w:p>
    <w:p w:rsidR="00000000" w:rsidRDefault="0091227A">
      <w:pPr>
        <w:pStyle w:val="pj"/>
      </w:pPr>
      <w:r>
        <w:rPr>
          <w:rStyle w:val="s0"/>
        </w:rPr>
        <w:t xml:space="preserve">Периодом, за который в специальном мобильном приложении производятся исчисление и уплата индивидуального </w:t>
      </w:r>
      <w:r>
        <w:rPr>
          <w:rStyle w:val="s0"/>
        </w:rPr>
        <w:t>подоходного налога и социальных платежей, является календарный месяц.</w:t>
      </w:r>
    </w:p>
    <w:p w:rsidR="00000000" w:rsidRDefault="0091227A">
      <w:pPr>
        <w:pStyle w:val="pj"/>
      </w:pPr>
      <w:r>
        <w:t>2. Налоговый период для применения специального налогового режима на основе упрощенной декларации является полугодие.</w:t>
      </w:r>
    </w:p>
    <w:p w:rsidR="00000000" w:rsidRDefault="0091227A">
      <w:pPr>
        <w:pStyle w:val="pj"/>
      </w:pPr>
      <w:r>
        <w:t> </w:t>
      </w:r>
    </w:p>
    <w:p w:rsidR="00000000" w:rsidRDefault="0091227A">
      <w:pPr>
        <w:pStyle w:val="pj"/>
      </w:pPr>
      <w:r>
        <w:t> </w:t>
      </w:r>
    </w:p>
    <w:p w:rsidR="00000000" w:rsidRDefault="0091227A">
      <w:pPr>
        <w:pStyle w:val="pc"/>
      </w:pPr>
      <w:bookmarkStart w:id="1127" w:name="SUB6850000"/>
      <w:bookmarkEnd w:id="1127"/>
      <w:r>
        <w:rPr>
          <w:rStyle w:val="s1"/>
        </w:rPr>
        <w:t>Параграф 2. Специальный налоговый режим на основе патента</w:t>
      </w:r>
    </w:p>
    <w:p w:rsidR="00000000" w:rsidRDefault="0091227A">
      <w:pPr>
        <w:pStyle w:val="pc"/>
      </w:pPr>
      <w:r>
        <w:rPr>
          <w:rStyle w:val="s1"/>
        </w:rPr>
        <w:t> </w:t>
      </w:r>
    </w:p>
    <w:p w:rsidR="00000000" w:rsidRDefault="0091227A">
      <w:pPr>
        <w:pStyle w:val="pj"/>
      </w:pPr>
      <w:r>
        <w:rPr>
          <w:rStyle w:val="s1"/>
        </w:rPr>
        <w:t>Стат</w:t>
      </w:r>
      <w:r>
        <w:rPr>
          <w:rStyle w:val="s1"/>
        </w:rPr>
        <w:t>ья 685. Порядок применения</w:t>
      </w:r>
    </w:p>
    <w:p w:rsidR="00000000" w:rsidRDefault="0091227A">
      <w:pPr>
        <w:pStyle w:val="pji"/>
      </w:pPr>
      <w:r>
        <w:rPr>
          <w:rStyle w:val="s3"/>
        </w:rPr>
        <w:t xml:space="preserve">Действие пункта 1 было приостановлено до 1 января 2020 года, в период приостановления данный пункт действовал в редакции </w:t>
      </w:r>
      <w:hyperlink r:id="rId5839" w:anchor="sub_id=460000" w:history="1">
        <w:r>
          <w:rPr>
            <w:rStyle w:val="a4"/>
            <w:i/>
            <w:iCs/>
          </w:rPr>
          <w:t>статьи 47</w:t>
        </w:r>
      </w:hyperlink>
      <w:r>
        <w:t xml:space="preserve"> </w:t>
      </w:r>
      <w:r>
        <w:rPr>
          <w:rStyle w:val="s3"/>
        </w:rPr>
        <w:t>Закона РК от 2</w:t>
      </w:r>
      <w:r>
        <w:rPr>
          <w:rStyle w:val="s3"/>
        </w:rPr>
        <w:t>5.12.17 г. № 121-VI</w:t>
      </w:r>
    </w:p>
    <w:p w:rsidR="00000000" w:rsidRDefault="0091227A">
      <w:pPr>
        <w:pStyle w:val="pj"/>
      </w:pPr>
      <w:r>
        <w:rPr>
          <w:rStyle w:val="s0"/>
        </w:rPr>
        <w:t xml:space="preserve">1. Специальный налоговый режим на основе патента вправе применять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t xml:space="preserve"> </w:t>
      </w:r>
      <w:r>
        <w:rPr>
          <w:rStyle w:val="s0"/>
        </w:rPr>
        <w:t>настоящего К</w:t>
      </w:r>
      <w:r>
        <w:rPr>
          <w:rStyle w:val="s0"/>
        </w:rPr>
        <w:t>одекса:</w:t>
      </w:r>
    </w:p>
    <w:p w:rsidR="00000000" w:rsidRDefault="0091227A">
      <w:pPr>
        <w:pStyle w:val="pj"/>
      </w:pPr>
      <w:r>
        <w:rPr>
          <w:rStyle w:val="s0"/>
        </w:rPr>
        <w:t>1) не используют труд работников;</w:t>
      </w:r>
    </w:p>
    <w:p w:rsidR="00000000" w:rsidRDefault="0091227A">
      <w:pPr>
        <w:pStyle w:val="pj"/>
      </w:pPr>
      <w:r>
        <w:rPr>
          <w:rStyle w:val="s0"/>
        </w:rPr>
        <w:t>2) осуществляют деятельность в форме личного предпринимательства;</w:t>
      </w:r>
    </w:p>
    <w:p w:rsidR="00000000" w:rsidRDefault="0091227A">
      <w:pPr>
        <w:pStyle w:val="pj"/>
      </w:pPr>
      <w:r>
        <w:rPr>
          <w:rStyle w:val="s0"/>
        </w:rPr>
        <w:t>3) осуществляют один или несколько из следующих видов деятельности:</w:t>
      </w:r>
    </w:p>
    <w:p w:rsidR="00000000" w:rsidRDefault="0091227A">
      <w:pPr>
        <w:pStyle w:val="pj"/>
      </w:pPr>
      <w:r>
        <w:rPr>
          <w:rStyle w:val="s0"/>
        </w:rPr>
        <w:t>штукатурные работы;</w:t>
      </w:r>
    </w:p>
    <w:p w:rsidR="00000000" w:rsidRDefault="0091227A">
      <w:pPr>
        <w:pStyle w:val="pj"/>
      </w:pPr>
      <w:r>
        <w:rPr>
          <w:rStyle w:val="s0"/>
        </w:rPr>
        <w:t>столярные и плотницкие работы;</w:t>
      </w:r>
    </w:p>
    <w:p w:rsidR="00000000" w:rsidRDefault="0091227A">
      <w:pPr>
        <w:pStyle w:val="pj"/>
      </w:pPr>
      <w:r>
        <w:rPr>
          <w:rStyle w:val="s0"/>
        </w:rPr>
        <w:t>работы по покрытию полов и облицовке стен;</w:t>
      </w:r>
    </w:p>
    <w:p w:rsidR="00000000" w:rsidRDefault="0091227A">
      <w:pPr>
        <w:pStyle w:val="pj"/>
      </w:pPr>
      <w:r>
        <w:rPr>
          <w:rStyle w:val="s0"/>
        </w:rPr>
        <w:t>малярные и стекольные работы;</w:t>
      </w:r>
    </w:p>
    <w:p w:rsidR="00000000" w:rsidRDefault="0091227A">
      <w:pPr>
        <w:pStyle w:val="pj"/>
      </w:pPr>
      <w:r>
        <w:rPr>
          <w:rStyle w:val="s0"/>
        </w:rPr>
        <w:t>деятельность такси;</w:t>
      </w:r>
    </w:p>
    <w:p w:rsidR="00000000" w:rsidRDefault="0091227A">
      <w:pPr>
        <w:pStyle w:val="pj"/>
      </w:pPr>
      <w:r>
        <w:rPr>
          <w:rStyle w:val="s0"/>
        </w:rPr>
        <w:t>грузовые перевозки автомобильным транспортом;</w:t>
      </w:r>
    </w:p>
    <w:p w:rsidR="00000000" w:rsidRDefault="0091227A">
      <w:pPr>
        <w:pStyle w:val="pj"/>
      </w:pPr>
      <w:r>
        <w:rPr>
          <w:rStyle w:val="s0"/>
        </w:rPr>
        <w:t>управление недвижимостью за вознаграждение или на договорной основе;</w:t>
      </w:r>
    </w:p>
    <w:p w:rsidR="00000000" w:rsidRDefault="0091227A">
      <w:pPr>
        <w:pStyle w:val="pj"/>
      </w:pPr>
      <w:r>
        <w:rPr>
          <w:rStyle w:val="s0"/>
        </w:rPr>
        <w:t>деятельность в области фотографии;</w:t>
      </w:r>
    </w:p>
    <w:p w:rsidR="00000000" w:rsidRDefault="0091227A">
      <w:pPr>
        <w:pStyle w:val="pj"/>
      </w:pPr>
      <w:r>
        <w:rPr>
          <w:rStyle w:val="s0"/>
        </w:rPr>
        <w:t>переводческое (устное и письменное) дело;</w:t>
      </w:r>
    </w:p>
    <w:p w:rsidR="00000000" w:rsidRDefault="0091227A">
      <w:pPr>
        <w:pStyle w:val="pj"/>
      </w:pPr>
      <w:r>
        <w:rPr>
          <w:rStyle w:val="s0"/>
        </w:rPr>
        <w:t>сдача в имущественный наем (аренду);</w:t>
      </w:r>
    </w:p>
    <w:p w:rsidR="00000000" w:rsidRDefault="0091227A">
      <w:pPr>
        <w:pStyle w:val="pj"/>
      </w:pPr>
      <w:r>
        <w:rPr>
          <w:rStyle w:val="s0"/>
        </w:rPr>
        <w:t>сдача в имущественный наем (аренду) транспортных средств;</w:t>
      </w:r>
    </w:p>
    <w:p w:rsidR="00000000" w:rsidRDefault="0091227A">
      <w:pPr>
        <w:pStyle w:val="pj"/>
      </w:pPr>
      <w:r>
        <w:rPr>
          <w:rStyle w:val="s0"/>
        </w:rPr>
        <w:t>прокат и имущественный наем (аренда) развлекательного и спортивного инвентаря;</w:t>
      </w:r>
    </w:p>
    <w:p w:rsidR="00000000" w:rsidRDefault="0091227A">
      <w:pPr>
        <w:pStyle w:val="pj"/>
      </w:pPr>
      <w:r>
        <w:rPr>
          <w:rStyle w:val="s0"/>
        </w:rPr>
        <w:t>прокат видеозаписей и дисков;</w:t>
      </w:r>
    </w:p>
    <w:p w:rsidR="00000000" w:rsidRDefault="0091227A">
      <w:pPr>
        <w:pStyle w:val="pj"/>
      </w:pPr>
      <w:r>
        <w:rPr>
          <w:rStyle w:val="s0"/>
        </w:rPr>
        <w:t>прокат и и</w:t>
      </w:r>
      <w:r>
        <w:rPr>
          <w:rStyle w:val="s0"/>
        </w:rPr>
        <w:t>мущественный наем (аренда) прочих предметов личного потребления и бытовых товаров;</w:t>
      </w:r>
    </w:p>
    <w:p w:rsidR="00000000" w:rsidRDefault="0091227A">
      <w:pPr>
        <w:pStyle w:val="pj"/>
      </w:pPr>
      <w:r>
        <w:rPr>
          <w:rStyle w:val="s0"/>
        </w:rPr>
        <w:t>сдача в имущественный наем (аренду) сельскохозяйственной техники и оборудования;</w:t>
      </w:r>
    </w:p>
    <w:p w:rsidR="00000000" w:rsidRDefault="0091227A">
      <w:pPr>
        <w:pStyle w:val="pj"/>
      </w:pPr>
      <w:r>
        <w:rPr>
          <w:rStyle w:val="s0"/>
        </w:rPr>
        <w:t>сдача в имущественный наем (аренду) офисных машин и оборудования, включая вычислительную тех</w:t>
      </w:r>
      <w:r>
        <w:rPr>
          <w:rStyle w:val="s0"/>
        </w:rPr>
        <w:t>нику;</w:t>
      </w:r>
    </w:p>
    <w:p w:rsidR="00000000" w:rsidRDefault="0091227A">
      <w:pPr>
        <w:pStyle w:val="pj"/>
      </w:pPr>
      <w:r>
        <w:rPr>
          <w:rStyle w:val="s0"/>
        </w:rPr>
        <w:t>услуги в области спортивного образования и образования специалистов организации досуга;</w:t>
      </w:r>
    </w:p>
    <w:p w:rsidR="00000000" w:rsidRDefault="0091227A">
      <w:pPr>
        <w:pStyle w:val="pj"/>
      </w:pPr>
      <w:r>
        <w:rPr>
          <w:rStyle w:val="s0"/>
        </w:rPr>
        <w:t>услуги образования в сфере культуры;</w:t>
      </w:r>
    </w:p>
    <w:p w:rsidR="00000000" w:rsidRDefault="0091227A">
      <w:pPr>
        <w:pStyle w:val="pj"/>
      </w:pPr>
      <w:r>
        <w:rPr>
          <w:rStyle w:val="s0"/>
        </w:rPr>
        <w:t>услуги в области прочего образования;</w:t>
      </w:r>
    </w:p>
    <w:p w:rsidR="00000000" w:rsidRDefault="0091227A">
      <w:pPr>
        <w:pStyle w:val="pj"/>
      </w:pPr>
      <w:r>
        <w:rPr>
          <w:rStyle w:val="s0"/>
        </w:rPr>
        <w:t>вспомогательные образовательные услуги;</w:t>
      </w:r>
    </w:p>
    <w:p w:rsidR="00000000" w:rsidRDefault="0091227A">
      <w:pPr>
        <w:pStyle w:val="pj"/>
      </w:pPr>
      <w:r>
        <w:rPr>
          <w:rStyle w:val="s0"/>
        </w:rPr>
        <w:t>деятельность в области искусства;</w:t>
      </w:r>
    </w:p>
    <w:p w:rsidR="00000000" w:rsidRDefault="0091227A">
      <w:pPr>
        <w:pStyle w:val="pj"/>
      </w:pPr>
      <w:r>
        <w:rPr>
          <w:rStyle w:val="s0"/>
        </w:rPr>
        <w:t>ремонт компью</w:t>
      </w:r>
      <w:r>
        <w:rPr>
          <w:rStyle w:val="s0"/>
        </w:rPr>
        <w:t>теров и периферийного оборудования;</w:t>
      </w:r>
    </w:p>
    <w:p w:rsidR="00000000" w:rsidRDefault="0091227A">
      <w:pPr>
        <w:pStyle w:val="pj"/>
      </w:pPr>
      <w:r>
        <w:rPr>
          <w:rStyle w:val="s0"/>
        </w:rPr>
        <w:t>ремонт коммуникационного оборудования;</w:t>
      </w:r>
    </w:p>
    <w:p w:rsidR="00000000" w:rsidRDefault="0091227A">
      <w:pPr>
        <w:pStyle w:val="pj"/>
      </w:pPr>
      <w:r>
        <w:rPr>
          <w:rStyle w:val="s0"/>
        </w:rPr>
        <w:t>ремонт предметов личного потребления и бытовых товаров;</w:t>
      </w:r>
    </w:p>
    <w:p w:rsidR="00000000" w:rsidRDefault="0091227A">
      <w:pPr>
        <w:pStyle w:val="pj"/>
      </w:pPr>
      <w:r>
        <w:rPr>
          <w:rStyle w:val="s0"/>
        </w:rPr>
        <w:t>парикмахерские услуги;</w:t>
      </w:r>
    </w:p>
    <w:p w:rsidR="00000000" w:rsidRDefault="0091227A">
      <w:pPr>
        <w:pStyle w:val="pj"/>
      </w:pPr>
      <w:r>
        <w:rPr>
          <w:rStyle w:val="s0"/>
        </w:rPr>
        <w:t>маникюр и педикюр;</w:t>
      </w:r>
    </w:p>
    <w:p w:rsidR="00000000" w:rsidRDefault="0091227A">
      <w:pPr>
        <w:pStyle w:val="pj"/>
      </w:pPr>
      <w:r>
        <w:rPr>
          <w:rStyle w:val="s0"/>
        </w:rPr>
        <w:t>ветеринарные услуги;</w:t>
      </w:r>
    </w:p>
    <w:p w:rsidR="00000000" w:rsidRDefault="0091227A">
      <w:pPr>
        <w:pStyle w:val="pj"/>
      </w:pPr>
      <w:r>
        <w:rPr>
          <w:rStyle w:val="s0"/>
        </w:rPr>
        <w:t>услуги по обработке земельных участков;</w:t>
      </w:r>
    </w:p>
    <w:p w:rsidR="00000000" w:rsidRDefault="0091227A">
      <w:pPr>
        <w:pStyle w:val="pj"/>
      </w:pPr>
      <w:r>
        <w:rPr>
          <w:rStyle w:val="s0"/>
        </w:rPr>
        <w:t>услуги по уборке жилых</w:t>
      </w:r>
      <w:r>
        <w:rPr>
          <w:rStyle w:val="s0"/>
        </w:rPr>
        <w:t xml:space="preserve"> помещений и ведению домашнего хозяйства;</w:t>
      </w:r>
    </w:p>
    <w:p w:rsidR="00000000" w:rsidRDefault="0091227A">
      <w:pPr>
        <w:pStyle w:val="pj"/>
      </w:pPr>
      <w:r>
        <w:rPr>
          <w:rStyle w:val="s0"/>
        </w:rPr>
        <w:t>услуги носильщиков на рынках, вокзалах;</w:t>
      </w:r>
    </w:p>
    <w:p w:rsidR="00000000" w:rsidRDefault="0091227A">
      <w:pPr>
        <w:pStyle w:val="pj"/>
      </w:pPr>
      <w:r>
        <w:rPr>
          <w:rStyle w:val="s0"/>
        </w:rPr>
        <w:t>изготовление и ремонт музыкальных инструментов;</w:t>
      </w:r>
    </w:p>
    <w:p w:rsidR="00000000" w:rsidRDefault="0091227A">
      <w:pPr>
        <w:pStyle w:val="pj"/>
      </w:pPr>
      <w:r>
        <w:rPr>
          <w:rStyle w:val="s0"/>
        </w:rPr>
        <w:t>выпас домашних животных.</w:t>
      </w:r>
    </w:p>
    <w:p w:rsidR="00000000" w:rsidRDefault="0091227A">
      <w:pPr>
        <w:pStyle w:val="pj"/>
      </w:pPr>
      <w:r>
        <w:t xml:space="preserve">2. Для применения специального налогового режима на основе патента в налоговый орган по месту нахождения представляется </w:t>
      </w:r>
      <w:hyperlink r:id="rId5840" w:history="1">
        <w:r>
          <w:rPr>
            <w:rStyle w:val="a4"/>
          </w:rPr>
          <w:t>расчет стоимости патента</w:t>
        </w:r>
      </w:hyperlink>
      <w:r>
        <w:t xml:space="preserve"> (далее в целях настоящей главы - расчет).</w:t>
      </w:r>
    </w:p>
    <w:p w:rsidR="00000000" w:rsidRDefault="0091227A">
      <w:pPr>
        <w:pStyle w:val="pj"/>
      </w:pPr>
      <w:r>
        <w:t>Расч</w:t>
      </w:r>
      <w:r>
        <w:t>ет представляется на бумажном носителе или в электронной форме, в том числе посредством веб-портала «электронное правительство», индивидуальными предпринимателями:</w:t>
      </w:r>
    </w:p>
    <w:p w:rsidR="00000000" w:rsidRDefault="0091227A">
      <w:pPr>
        <w:pStyle w:val="pj"/>
      </w:pPr>
      <w:r>
        <w:t>1) вновь образованными, - в срок не позднее трех рабочих дней со дня представления уведомлен</w:t>
      </w:r>
      <w:r>
        <w:t>ия для постановки на регистрационный учет в качестве индивидуального предпринимателя в порядке, определенном законодательством Республики Казахстан о разрешениях и уведомлениях;</w:t>
      </w:r>
    </w:p>
    <w:p w:rsidR="00000000" w:rsidRDefault="0091227A">
      <w:pPr>
        <w:pStyle w:val="pj"/>
      </w:pPr>
      <w:r>
        <w:t>2) осуществляющими переход с общеустановленного порядка или иного специального</w:t>
      </w:r>
      <w:r>
        <w:t xml:space="preserve"> налогового режима, - до 1 числа месяца применения специального налогового режима на основе патента;</w:t>
      </w:r>
    </w:p>
    <w:p w:rsidR="00000000" w:rsidRDefault="0091227A">
      <w:pPr>
        <w:pStyle w:val="pji"/>
      </w:pPr>
      <w:r>
        <w:rPr>
          <w:rStyle w:val="s3"/>
        </w:rPr>
        <w:t xml:space="preserve">См.: </w:t>
      </w:r>
      <w:hyperlink r:id="rId5841" w:history="1">
        <w:r>
          <w:rPr>
            <w:rStyle w:val="a4"/>
            <w:i/>
            <w:iCs/>
          </w:rPr>
          <w:t>Ответ</w:t>
        </w:r>
      </w:hyperlink>
      <w:r>
        <w:t xml:space="preserve"> </w:t>
      </w:r>
      <w:r>
        <w:rPr>
          <w:rStyle w:val="s3"/>
        </w:rPr>
        <w:t xml:space="preserve">Председателя КГД МФ РК от 28 ноября 2018 года на вопрос от 14 ноября 2018 года </w:t>
      </w:r>
      <w:r>
        <w:rPr>
          <w:rStyle w:val="s3"/>
        </w:rPr>
        <w:t>№ 522926 (dialog.egov.kz) «Налогоплательщики, применяющие СНР на основе упрощенной декларации, не вправе перейти на СНР на основе патента»</w:t>
      </w:r>
    </w:p>
    <w:p w:rsidR="00000000" w:rsidRDefault="0091227A">
      <w:pPr>
        <w:pStyle w:val="pj"/>
      </w:pPr>
      <w:r>
        <w:t xml:space="preserve">3) применяющими специальный налоговый режим на основе патента для получения очередного патента, - до истечения срока </w:t>
      </w:r>
      <w:r>
        <w:t>действия предыдущего патента или срока приостановления представления налоговой отчетности.</w:t>
      </w:r>
    </w:p>
    <w:p w:rsidR="00000000" w:rsidRDefault="0091227A">
      <w:pPr>
        <w:pStyle w:val="pj"/>
      </w:pPr>
      <w:r>
        <w:t>3. Расчет является налоговой отчетностью для исчисления стоимости патента.</w:t>
      </w:r>
    </w:p>
    <w:p w:rsidR="00000000" w:rsidRDefault="0091227A">
      <w:pPr>
        <w:pStyle w:val="pj"/>
      </w:pPr>
      <w:r>
        <w:t xml:space="preserve">Стоимость патента исчисляется в соответствии со </w:t>
      </w:r>
      <w:hyperlink w:anchor="sub6860000" w:history="1">
        <w:r>
          <w:rPr>
            <w:rStyle w:val="a4"/>
          </w:rPr>
          <w:t>статьей 6</w:t>
        </w:r>
        <w:r>
          <w:rPr>
            <w:rStyle w:val="a4"/>
          </w:rPr>
          <w:t>86</w:t>
        </w:r>
      </w:hyperlink>
      <w:r>
        <w:t xml:space="preserve"> настоящего Кодекса.</w:t>
      </w:r>
    </w:p>
    <w:p w:rsidR="00000000" w:rsidRDefault="0091227A">
      <w:pPr>
        <w:pStyle w:val="pj"/>
      </w:pPr>
      <w:r>
        <w:t>4. Уплата стоимости патента производится налогоплательщиком до представления расчета.</w:t>
      </w:r>
    </w:p>
    <w:p w:rsidR="00000000" w:rsidRDefault="0091227A">
      <w:pPr>
        <w:pStyle w:val="pj"/>
      </w:pPr>
      <w:r>
        <w:t>В случае уплаты стоимости патента через банки второго уровня или организации, осуществляющие отдельные виды банковских операций, к расчету, предста</w:t>
      </w:r>
      <w:r>
        <w:t>вленному в электронной форме,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91227A">
      <w:pPr>
        <w:pStyle w:val="pj"/>
      </w:pPr>
      <w:r>
        <w:t>Одновременно с расчетом на бумажном носител</w:t>
      </w:r>
      <w:r>
        <w:t>е представляются документы, подтверждающие уплату стоимости патента.</w:t>
      </w:r>
    </w:p>
    <w:p w:rsidR="00000000" w:rsidRDefault="0091227A">
      <w:pPr>
        <w:pStyle w:val="pj"/>
      </w:pPr>
      <w:r>
        <w:t>5. В расчете, представленном в электронной форме, в том числе посредством веб-портала «электронное правительство», индивидуальными предпринимателями указываются реквизиты платежных докуме</w:t>
      </w:r>
      <w:r>
        <w:t>нтов по уплате сумм налогов и социальных платежей, включаемых в стоимость патента.</w:t>
      </w:r>
    </w:p>
    <w:p w:rsidR="00000000" w:rsidRDefault="0091227A">
      <w:pPr>
        <w:pStyle w:val="pj"/>
      </w:pPr>
      <w: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w:t>
      </w:r>
      <w:r>
        <w:t>очего дня, следующего за датой представления расчета.</w:t>
      </w:r>
    </w:p>
    <w:p w:rsidR="00000000" w:rsidRDefault="0091227A">
      <w:pPr>
        <w:pStyle w:val="pj"/>
      </w:pPr>
      <w:hyperlink r:id="rId5842" w:anchor="sub_id=36" w:history="1">
        <w:r>
          <w:rPr>
            <w:rStyle w:val="a4"/>
          </w:rPr>
          <w:t>Форма патента</w:t>
        </w:r>
      </w:hyperlink>
      <w:r>
        <w:t xml:space="preserve"> утверждается уполномоченным органом.</w:t>
      </w:r>
    </w:p>
    <w:p w:rsidR="00000000" w:rsidRDefault="0091227A">
      <w:pPr>
        <w:pStyle w:val="pj"/>
      </w:pPr>
      <w:r>
        <w:t>6. 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91227A">
      <w:pPr>
        <w:pStyle w:val="pj"/>
      </w:pPr>
      <w:r>
        <w:t>Специальный налоговый режим на основе патента применяется в течение срока менее одного м</w:t>
      </w:r>
      <w:r>
        <w:t>есяца индивидуальными предпринимателями:</w:t>
      </w:r>
    </w:p>
    <w:p w:rsidR="00000000" w:rsidRDefault="0091227A">
      <w:pPr>
        <w:pStyle w:val="pj"/>
      </w:pPr>
      <w:r>
        <w:t>1) вновь зарегистрированными в последнем месяце текущего налогового периода;</w:t>
      </w:r>
    </w:p>
    <w:p w:rsidR="00000000" w:rsidRDefault="0091227A">
      <w:pPr>
        <w:pStyle w:val="pj"/>
      </w:pPr>
      <w:r>
        <w:t>2) возобновившими деятельность до или после окончания срока приостановления представления налоговой отчетности в последнем месяце текущего</w:t>
      </w:r>
      <w:r>
        <w:t xml:space="preserve"> налогового периода.</w:t>
      </w:r>
    </w:p>
    <w:p w:rsidR="00000000" w:rsidRDefault="0091227A">
      <w:pPr>
        <w:pStyle w:val="pj"/>
      </w:pPr>
      <w:r>
        <w:t>7.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налоговое заявление в порядке</w:t>
      </w:r>
      <w:r>
        <w:t xml:space="preserve">, определенном </w:t>
      </w:r>
      <w:hyperlink w:anchor="sub2140000" w:history="1">
        <w:r>
          <w:rPr>
            <w:rStyle w:val="a4"/>
          </w:rPr>
          <w:t>статьей 214</w:t>
        </w:r>
      </w:hyperlink>
      <w:r>
        <w:t xml:space="preserve"> настоящего Кодекса.</w:t>
      </w:r>
    </w:p>
    <w:p w:rsidR="00000000" w:rsidRDefault="0091227A">
      <w:pPr>
        <w:pStyle w:val="pj"/>
      </w:pPr>
      <w:r>
        <w:t> </w:t>
      </w:r>
    </w:p>
    <w:p w:rsidR="00000000" w:rsidRDefault="0091227A">
      <w:pPr>
        <w:pStyle w:val="pj"/>
      </w:pPr>
      <w:bookmarkStart w:id="1128" w:name="SUB6860000"/>
      <w:bookmarkEnd w:id="1128"/>
      <w:r>
        <w:rPr>
          <w:rStyle w:val="s1"/>
        </w:rPr>
        <w:t>Статья 686. Исчисление стоимости патента</w:t>
      </w:r>
    </w:p>
    <w:p w:rsidR="00000000" w:rsidRDefault="0091227A">
      <w:pPr>
        <w:pStyle w:val="pj"/>
      </w:pPr>
      <w:r>
        <w:t>1. В стоимость патента включаются подлежащие уплате суммы индивидуального подоходного налога (кроме индивидуального подоходного налог</w:t>
      </w:r>
      <w:r>
        <w:t>а, удерживаемого у источника выплаты) и социальных платежей.</w:t>
      </w:r>
    </w:p>
    <w:p w:rsidR="00000000" w:rsidRDefault="0091227A">
      <w:pPr>
        <w:pStyle w:val="pji"/>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5843" w:anchor="sub_id=480000" w:history="1">
        <w:r>
          <w:rPr>
            <w:rStyle w:val="a4"/>
            <w:i/>
            <w:iCs/>
          </w:rPr>
          <w:t>статьи 48</w:t>
        </w:r>
      </w:hyperlink>
      <w:r>
        <w:t xml:space="preserve"> </w:t>
      </w:r>
      <w:r>
        <w:rPr>
          <w:rStyle w:val="s3"/>
        </w:rPr>
        <w:t xml:space="preserve">Закона РК от 25.12.17 г. № 121-VI (см. будущую </w:t>
      </w:r>
      <w:hyperlink r:id="rId5844" w:anchor="sub_id=6860200" w:history="1">
        <w:r>
          <w:rPr>
            <w:rStyle w:val="a4"/>
            <w:i/>
            <w:iCs/>
          </w:rPr>
          <w:t>редакцию</w:t>
        </w:r>
      </w:hyperlink>
      <w:r>
        <w:rPr>
          <w:rStyle w:val="s3"/>
        </w:rPr>
        <w:t>)</w:t>
      </w:r>
    </w:p>
    <w:p w:rsidR="00000000" w:rsidRDefault="0091227A">
      <w:pPr>
        <w:pStyle w:val="pj"/>
      </w:pPr>
      <w:r>
        <w:rPr>
          <w:rStyle w:val="s0"/>
        </w:rPr>
        <w:t>2. Исчисление суммы индивидуального подоходного налога, включаемого в стоимость патента, произ</w:t>
      </w:r>
      <w:r>
        <w:rPr>
          <w:rStyle w:val="s0"/>
        </w:rPr>
        <w:t>водится путем применения ставки в размере 1 процента к объекту налогообложения.</w:t>
      </w:r>
    </w:p>
    <w:p w:rsidR="00000000" w:rsidRDefault="0091227A">
      <w:pPr>
        <w:pStyle w:val="pj"/>
      </w:pPr>
      <w:r>
        <w:rPr>
          <w:rStyle w:val="s0"/>
        </w:rPr>
        <w:t xml:space="preserve">2-1. Действовал до 1 января 2022 г. в соответствии с </w:t>
      </w:r>
      <w:hyperlink r:id="rId5845" w:anchor="sub_id=48010000" w:history="1">
        <w:r>
          <w:rPr>
            <w:rStyle w:val="a4"/>
          </w:rPr>
          <w:t>Законом</w:t>
        </w:r>
      </w:hyperlink>
      <w:r>
        <w:rPr>
          <w:rStyle w:val="s0"/>
        </w:rPr>
        <w:t xml:space="preserve"> РК от 25.12.17 г. № 121-VI</w:t>
      </w:r>
      <w:r>
        <w:rPr>
          <w:rStyle w:val="s3"/>
        </w:rPr>
        <w:t xml:space="preserve"> (</w:t>
      </w:r>
      <w:hyperlink r:id="rId5846" w:anchor="sub_id=686020100" w:history="1">
        <w:r>
          <w:rPr>
            <w:rStyle w:val="a4"/>
            <w:i/>
            <w:iCs/>
          </w:rPr>
          <w:t>см. стар. ред.</w:t>
        </w:r>
      </w:hyperlink>
      <w:r>
        <w:rPr>
          <w:rStyle w:val="s3"/>
        </w:rPr>
        <w:t>)</w:t>
      </w:r>
    </w:p>
    <w:p w:rsidR="00000000" w:rsidRDefault="0091227A">
      <w:pPr>
        <w:pStyle w:val="pj"/>
      </w:pPr>
      <w:r>
        <w:t xml:space="preserve">3. Исчисление включаемых в стоимость патента социальных платежей производится в соответствии с </w:t>
      </w:r>
      <w:hyperlink r:id="rId5847" w:history="1">
        <w:r>
          <w:rPr>
            <w:rStyle w:val="a4"/>
          </w:rPr>
          <w:t>Социальным кодексом</w:t>
        </w:r>
      </w:hyperlink>
      <w:r>
        <w:rPr>
          <w:rStyle w:val="s0"/>
        </w:rPr>
        <w:t xml:space="preserve"> Республики Казахстан</w:t>
      </w:r>
      <w:r>
        <w:t xml:space="preserve"> и </w:t>
      </w:r>
      <w:hyperlink r:id="rId5848" w:history="1">
        <w:r>
          <w:rPr>
            <w:rStyle w:val="a4"/>
          </w:rPr>
          <w:t>Законом</w:t>
        </w:r>
      </w:hyperlink>
      <w:r>
        <w:t xml:space="preserve"> Республики Казахстан «Об обязательном социальном медицинском страховании».</w:t>
      </w:r>
    </w:p>
    <w:p w:rsidR="00000000" w:rsidRDefault="0091227A">
      <w:pPr>
        <w:pStyle w:val="pj"/>
      </w:pPr>
      <w:r>
        <w:t>4. Если сумма фактически полученного дохода в течение срока</w:t>
      </w:r>
      <w:r>
        <w:t xml:space="preserve">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91227A">
      <w:pPr>
        <w:pStyle w:val="pj"/>
      </w:pPr>
      <w:r>
        <w:t>П</w:t>
      </w:r>
      <w:r>
        <w:t xml:space="preserve">оложения настоящего пункта не применяются в случае, если сумма фактически полученного дохода превысила размер предельного дохода, установленного </w:t>
      </w:r>
      <w:hyperlink w:anchor="sub6830202" w:history="1">
        <w:r>
          <w:rPr>
            <w:rStyle w:val="a4"/>
          </w:rPr>
          <w:t>подпунктом 2) пункта 2 статьи 683</w:t>
        </w:r>
      </w:hyperlink>
      <w:r>
        <w:t xml:space="preserve"> настоящего Кодекса.</w:t>
      </w:r>
    </w:p>
    <w:p w:rsidR="00000000" w:rsidRDefault="0091227A">
      <w:pPr>
        <w:pStyle w:val="pj"/>
      </w:pPr>
      <w:r>
        <w:t xml:space="preserve">На основании указанного </w:t>
      </w:r>
      <w:r>
        <w:t>расчета взамен ранее сформированного патента формируется новый патент.</w:t>
      </w:r>
    </w:p>
    <w:p w:rsidR="00000000" w:rsidRDefault="0091227A">
      <w:pPr>
        <w:pStyle w:val="pj"/>
      </w:pPr>
      <w:r>
        <w:t xml:space="preserve">5. Если сумма фактически полученного дохода в течение срока действия патента (с учетом случаев его досрочного прекращения) менее размера дохода, указанного в расчете, индивидуальные предприниматели вправе представить расчет в виде дополнительной налоговой </w:t>
      </w:r>
      <w:r>
        <w:t>отчетности на сумму уменьшения стоимости патента.</w:t>
      </w:r>
    </w:p>
    <w:p w:rsidR="00000000" w:rsidRDefault="0091227A">
      <w:pPr>
        <w:pStyle w:val="pj"/>
      </w:pPr>
      <w:r>
        <w:t xml:space="preserve">В указанном случае возврат излишне уплаченных сумм налогов производится в порядке, определенном </w:t>
      </w:r>
      <w:hyperlink w:anchor="sub970000" w:history="1">
        <w:r>
          <w:rPr>
            <w:rStyle w:val="a4"/>
          </w:rPr>
          <w:t>главой 11</w:t>
        </w:r>
      </w:hyperlink>
      <w:r>
        <w:t xml:space="preserve"> настоящего Кодекса.</w:t>
      </w:r>
    </w:p>
    <w:p w:rsidR="00000000" w:rsidRDefault="0091227A">
      <w:pPr>
        <w:pStyle w:val="pj"/>
      </w:pPr>
      <w:r>
        <w:t>6. В случае превышения суммы фактически полученн</w:t>
      </w:r>
      <w:r>
        <w:t xml:space="preserve">ого дохода над суммой предельного дохода, установленного </w:t>
      </w:r>
      <w:hyperlink w:anchor="sub6830202" w:history="1">
        <w:r>
          <w:rPr>
            <w:rStyle w:val="a4"/>
          </w:rPr>
          <w:t>подпунктом 2) пункта 2 статьи 683</w:t>
        </w:r>
      </w:hyperlink>
      <w:r>
        <w:t xml:space="preserve"> настоящего Кодекса, доход индивидуального предпринимателя, полученный с даты начала применения общеустановленного порядка или иного </w:t>
      </w:r>
      <w:r>
        <w:t xml:space="preserve">специального налогового режима, установленных </w:t>
      </w:r>
      <w:hyperlink w:anchor="sub6790000" w:history="1">
        <w:r>
          <w:rPr>
            <w:rStyle w:val="a4"/>
          </w:rPr>
          <w:t>статьей 679</w:t>
        </w:r>
      </w:hyperlink>
      <w:r>
        <w:t xml:space="preserve"> настоящего Кодекса, облагается соответственно в общеустановленном порядке или в порядке, определенном специальным налоговым режимом.</w:t>
      </w:r>
    </w:p>
    <w:p w:rsidR="00000000" w:rsidRDefault="0091227A">
      <w:pPr>
        <w:pStyle w:val="pj"/>
      </w:pPr>
      <w:r>
        <w:t>7. При прекращении предпринимате</w:t>
      </w:r>
      <w:r>
        <w:t>льской деятельности до истечения срока действия патента внесенная сумма налога возврату и перерасчету не подлежит, за исключением случая признания индивидуального предпринимателя недееспособным.</w:t>
      </w:r>
    </w:p>
    <w:p w:rsidR="00000000" w:rsidRDefault="0091227A">
      <w:pPr>
        <w:pStyle w:val="pj"/>
      </w:pPr>
      <w:r>
        <w:t> </w:t>
      </w:r>
    </w:p>
    <w:p w:rsidR="00000000" w:rsidRDefault="0091227A">
      <w:pPr>
        <w:pStyle w:val="pj"/>
      </w:pPr>
      <w:r>
        <w:t> </w:t>
      </w:r>
    </w:p>
    <w:p w:rsidR="00000000" w:rsidRDefault="0091227A">
      <w:pPr>
        <w:pStyle w:val="pji"/>
      </w:pPr>
      <w:bookmarkStart w:id="1129" w:name="SUB686010000"/>
      <w:bookmarkEnd w:id="1129"/>
      <w:r>
        <w:rPr>
          <w:rStyle w:val="s3"/>
        </w:rPr>
        <w:t xml:space="preserve">Глава 77 дополнена параграфом 2-1 в соответствии с </w:t>
      </w:r>
      <w:hyperlink r:id="rId5849" w:anchor="sub_id=77" w:history="1">
        <w:r>
          <w:rPr>
            <w:rStyle w:val="a4"/>
            <w:i/>
            <w:iCs/>
          </w:rPr>
          <w:t>Законом</w:t>
        </w:r>
      </w:hyperlink>
      <w:r>
        <w:t xml:space="preserve"> </w:t>
      </w:r>
      <w:r>
        <w:rPr>
          <w:rStyle w:val="s3"/>
        </w:rPr>
        <w:t>РК от 24.06.21 г. № 53-VII (введен в действие с 1 января 2022 г.)</w:t>
      </w:r>
    </w:p>
    <w:p w:rsidR="00000000" w:rsidRDefault="0091227A">
      <w:pPr>
        <w:pStyle w:val="pc"/>
      </w:pPr>
      <w:r>
        <w:rPr>
          <w:rStyle w:val="s1"/>
        </w:rPr>
        <w:t>Параграф 2-1. Специальный налоговый режим с использованием специального мобильного приложения</w:t>
      </w:r>
    </w:p>
    <w:p w:rsidR="00000000" w:rsidRDefault="0091227A">
      <w:pPr>
        <w:pStyle w:val="pc"/>
      </w:pPr>
      <w:r>
        <w:rPr>
          <w:rStyle w:val="s1"/>
        </w:rPr>
        <w:t> </w:t>
      </w:r>
    </w:p>
    <w:p w:rsidR="00000000" w:rsidRDefault="0091227A">
      <w:pPr>
        <w:pStyle w:val="pj"/>
        <w:ind w:left="1200" w:hanging="800"/>
      </w:pPr>
      <w:r>
        <w:rPr>
          <w:rStyle w:val="s1"/>
        </w:rPr>
        <w:t>Статья 686-1. Специальное мобильное приложение</w:t>
      </w:r>
    </w:p>
    <w:p w:rsidR="00000000" w:rsidRDefault="0091227A">
      <w:pPr>
        <w:pStyle w:val="pj"/>
      </w:pPr>
      <w:r>
        <w:rPr>
          <w:rStyle w:val="s0"/>
        </w:rPr>
        <w:t>1. Специальное мобильное приложение - мобильное приложение, разработанное уполномоченным органом для целей применения упрощенного порядка исполнения налоговых обязательств и обязательств по социальным платежам</w:t>
      </w:r>
      <w:r>
        <w:rPr>
          <w:rStyle w:val="s0"/>
        </w:rPr>
        <w:t xml:space="preserve"> при применении специального налогового режима, установленного настоящим параграфом, постановки на регистрационный учет в качестве индивидуального предпринимателя (снятия с такого регистрационного учета) на основании электронного документа, удостоверенного</w:t>
      </w:r>
      <w:r>
        <w:rPr>
          <w:rStyle w:val="s0"/>
        </w:rPr>
        <w:t xml:space="preserve"> посредством электронной цифровой подписи налогоплательщика.</w:t>
      </w:r>
    </w:p>
    <w:p w:rsidR="00000000" w:rsidRDefault="0091227A">
      <w:pPr>
        <w:pStyle w:val="pj"/>
      </w:pPr>
      <w:hyperlink r:id="rId5850" w:history="1">
        <w:r>
          <w:rPr>
            <w:rStyle w:val="a4"/>
          </w:rPr>
          <w:t>Порядок</w:t>
        </w:r>
      </w:hyperlink>
      <w:r>
        <w:rPr>
          <w:rStyle w:val="s0"/>
        </w:rPr>
        <w:t xml:space="preserve"> использования специального мобильного приложения для целей исполнения налоговых обязательств и обязательств по социальным </w:t>
      </w:r>
      <w:r>
        <w:rPr>
          <w:rStyle w:val="s0"/>
        </w:rPr>
        <w:t>платежам при применении специальных налоговых режимов определяется уполномоченным органом.</w:t>
      </w:r>
    </w:p>
    <w:p w:rsidR="00000000" w:rsidRDefault="0091227A">
      <w:pPr>
        <w:pStyle w:val="pji"/>
      </w:pPr>
      <w:r>
        <w:rPr>
          <w:rStyle w:val="s3"/>
        </w:rPr>
        <w:t xml:space="preserve">См.также: </w:t>
      </w:r>
      <w:hyperlink r:id="rId5851" w:anchor="sub_id=100" w:history="1">
        <w:r>
          <w:rPr>
            <w:rStyle w:val="a4"/>
            <w:i/>
            <w:iCs/>
          </w:rPr>
          <w:t>Правила и срок</w:t>
        </w:r>
      </w:hyperlink>
      <w:r>
        <w:rPr>
          <w:rStyle w:val="s3"/>
        </w:rPr>
        <w:t xml:space="preserve"> реализации пилотного проекта по упрощению исполнения налого</w:t>
      </w:r>
      <w:r>
        <w:rPr>
          <w:rStyle w:val="s3"/>
        </w:rPr>
        <w:t>вых обязательств индивидуальными предпринимателями, применяющими специальные налоговые режимы на основе патента, упрощенной декларации и с использованием специального мобильного приложения</w:t>
      </w:r>
    </w:p>
    <w:p w:rsidR="00000000" w:rsidRDefault="0091227A">
      <w:pPr>
        <w:pStyle w:val="pji"/>
      </w:pPr>
      <w:r>
        <w:rPr>
          <w:rStyle w:val="s3"/>
        </w:rPr>
        <w:t xml:space="preserve">Пункт 2 изложен в редакции </w:t>
      </w:r>
      <w:hyperlink r:id="rId5852" w:anchor="sub_id=68601" w:history="1">
        <w:r>
          <w:rPr>
            <w:rStyle w:val="a4"/>
            <w:i/>
            <w:iCs/>
          </w:rPr>
          <w:t>Закона</w:t>
        </w:r>
      </w:hyperlink>
      <w:r>
        <w:rPr>
          <w:rStyle w:val="s3"/>
        </w:rPr>
        <w:t xml:space="preserve"> РК от 21.12.22 г. № 165-VII (введен в действие с 1 января 2023 г.) (</w:t>
      </w:r>
      <w:hyperlink r:id="rId5853" w:anchor="sub_id=686010200" w:history="1">
        <w:r>
          <w:rPr>
            <w:rStyle w:val="a4"/>
            <w:i/>
            <w:iCs/>
          </w:rPr>
          <w:t>см. стар. ред.</w:t>
        </w:r>
      </w:hyperlink>
      <w:r>
        <w:rPr>
          <w:rStyle w:val="s3"/>
        </w:rPr>
        <w:t>)</w:t>
      </w:r>
    </w:p>
    <w:p w:rsidR="00000000" w:rsidRDefault="0091227A">
      <w:pPr>
        <w:pStyle w:val="pj"/>
      </w:pPr>
      <w:r>
        <w:t>2. В специальном мобильном приложен</w:t>
      </w:r>
      <w:r>
        <w:t>ии в качестве документа, подтверждающего факт осуществления расчетов между индивидуальным предпринимателем, применяющим специальный налоговый режим с использованием специального мобильного приложения или на основе упрощенной декларации, не являющимся плате</w:t>
      </w:r>
      <w:r>
        <w:t>льщиком налога на добавленную стоимость, и покупателем (клиентом), получателем работ, услуг, формируется чек специального мобильного приложения.</w:t>
      </w:r>
    </w:p>
    <w:p w:rsidR="00000000" w:rsidRDefault="0091227A">
      <w:pPr>
        <w:pStyle w:val="pji"/>
      </w:pPr>
      <w:r>
        <w:rPr>
          <w:rStyle w:val="s3"/>
        </w:rPr>
        <w:t xml:space="preserve">См.: </w:t>
      </w:r>
      <w:hyperlink r:id="rId5854" w:history="1">
        <w:r>
          <w:rPr>
            <w:rStyle w:val="a4"/>
            <w:i/>
            <w:iCs/>
          </w:rPr>
          <w:t>Ответ</w:t>
        </w:r>
      </w:hyperlink>
      <w:r>
        <w:rPr>
          <w:rStyle w:val="s3"/>
        </w:rPr>
        <w:t xml:space="preserve"> Председателя КГД МФ РК от 11 феврал</w:t>
      </w:r>
      <w:r>
        <w:rPr>
          <w:rStyle w:val="s3"/>
        </w:rPr>
        <w:t xml:space="preserve">я 2022 года на вопрос от 26 января 2022 года № 723758 (dialog.egov.kz) «Если ИП формирует чеки в специальном мобильном приложении, то по суммам доходов, по которым выданы такие чеки приложения, нет необходимости выдавать чеки ККМ», </w:t>
      </w:r>
      <w:hyperlink r:id="rId5855" w:history="1">
        <w:r>
          <w:rPr>
            <w:rStyle w:val="a4"/>
            <w:i/>
            <w:iCs/>
          </w:rPr>
          <w:t>Ответ</w:t>
        </w:r>
      </w:hyperlink>
      <w:r>
        <w:rPr>
          <w:rStyle w:val="s3"/>
        </w:rPr>
        <w:t xml:space="preserve"> Председателя КГД МФ РК от 8 июня 2022 года на вопрос от 20 апреля 2022 года № 736367 и от 10 июня 2022 года на вопрос от 14 мая 2022 года № 739295 (dialog.egov.kz) «О применении СНР с использованием специально</w:t>
      </w:r>
      <w:r>
        <w:rPr>
          <w:rStyle w:val="s3"/>
        </w:rPr>
        <w:t>го мобильного приложения»</w:t>
      </w:r>
    </w:p>
    <w:p w:rsidR="00000000" w:rsidRDefault="0091227A">
      <w:pPr>
        <w:pStyle w:val="pji"/>
      </w:pPr>
      <w:r>
        <w:rPr>
          <w:rStyle w:val="s3"/>
        </w:rPr>
        <w:t xml:space="preserve">В пункт 3 внесены изменения в соответствии с </w:t>
      </w:r>
      <w:hyperlink r:id="rId5856" w:anchor="sub_id=68601" w:history="1">
        <w:r>
          <w:rPr>
            <w:rStyle w:val="a4"/>
            <w:i/>
            <w:iCs/>
          </w:rPr>
          <w:t>Законом</w:t>
        </w:r>
      </w:hyperlink>
      <w:r>
        <w:rPr>
          <w:rStyle w:val="s3"/>
        </w:rPr>
        <w:t xml:space="preserve"> РК от 21.12.22 г. № 165-VII (введен в действие с 1 января 2023 г.) (</w:t>
      </w:r>
      <w:hyperlink r:id="rId5857" w:anchor="sub_id=686010300" w:history="1">
        <w:r>
          <w:rPr>
            <w:rStyle w:val="a4"/>
            <w:i/>
            <w:iCs/>
          </w:rPr>
          <w:t>см. стар. ред.</w:t>
        </w:r>
      </w:hyperlink>
      <w:r>
        <w:rPr>
          <w:rStyle w:val="s3"/>
        </w:rPr>
        <w:t>)</w:t>
      </w:r>
    </w:p>
    <w:p w:rsidR="00000000" w:rsidRDefault="0091227A">
      <w:pPr>
        <w:pStyle w:val="pj"/>
      </w:pPr>
      <w:r>
        <w:rPr>
          <w:rStyle w:val="s0"/>
        </w:rPr>
        <w:t>3. Чек специального мобильного приложения содержит следующую информацию:</w:t>
      </w:r>
    </w:p>
    <w:p w:rsidR="00000000" w:rsidRDefault="0091227A">
      <w:pPr>
        <w:pStyle w:val="pj"/>
      </w:pPr>
      <w:r>
        <w:rPr>
          <w:rStyle w:val="s0"/>
        </w:rPr>
        <w:t>1) наименование налогоплательщика;</w:t>
      </w:r>
    </w:p>
    <w:p w:rsidR="00000000" w:rsidRDefault="0091227A">
      <w:pPr>
        <w:pStyle w:val="pj"/>
      </w:pPr>
      <w:r>
        <w:rPr>
          <w:rStyle w:val="s0"/>
        </w:rPr>
        <w:t>2) идентификационный номер налогоплательщика;</w:t>
      </w:r>
    </w:p>
    <w:p w:rsidR="00000000" w:rsidRDefault="0091227A">
      <w:pPr>
        <w:pStyle w:val="pj"/>
      </w:pPr>
      <w:r>
        <w:rPr>
          <w:rStyle w:val="s0"/>
        </w:rPr>
        <w:t xml:space="preserve">3) порядковый номер чека </w:t>
      </w:r>
      <w:r>
        <w:rPr>
          <w:rStyle w:val="s0"/>
        </w:rPr>
        <w:t>специального мобильного приложения;</w:t>
      </w:r>
    </w:p>
    <w:p w:rsidR="00000000" w:rsidRDefault="0091227A">
      <w:pPr>
        <w:pStyle w:val="pj"/>
      </w:pPr>
      <w:r>
        <w:rPr>
          <w:rStyle w:val="s0"/>
        </w:rPr>
        <w:t>4) наименование лица (юридического лица, индивидуального предпринимателя), для которого выполнены работы, оказаны услуги, его идентификационный номер.</w:t>
      </w:r>
    </w:p>
    <w:p w:rsidR="00000000" w:rsidRDefault="0091227A">
      <w:pPr>
        <w:pStyle w:val="pj"/>
      </w:pPr>
      <w:r>
        <w:rPr>
          <w:rStyle w:val="s0"/>
        </w:rPr>
        <w:t>Информация, указанная в настоящем подпункте, заполняется по требовани</w:t>
      </w:r>
      <w:r>
        <w:rPr>
          <w:rStyle w:val="s0"/>
        </w:rPr>
        <w:t>ю индивидуального предпринимателя, юридического лица, для которых выполнены работы, оказаны услуги, для целей подтверждения вычетов на определенные расходы;</w:t>
      </w:r>
    </w:p>
    <w:p w:rsidR="00000000" w:rsidRDefault="0091227A">
      <w:pPr>
        <w:pStyle w:val="pji"/>
      </w:pPr>
      <w:r>
        <w:rPr>
          <w:rStyle w:val="s3"/>
        </w:rPr>
        <w:t xml:space="preserve">Подпункты 5 - 9 изложены в редакции </w:t>
      </w:r>
      <w:hyperlink r:id="rId5858" w:anchor="sub_id=68601" w:history="1">
        <w:r>
          <w:rPr>
            <w:rStyle w:val="a4"/>
            <w:i/>
            <w:iCs/>
          </w:rPr>
          <w:t>Закона</w:t>
        </w:r>
      </w:hyperlink>
      <w:r>
        <w:rPr>
          <w:rStyle w:val="s3"/>
        </w:rPr>
        <w:t xml:space="preserve"> РК от 21.12.22 г. № 165-VII (введен в действие с 1 января 2023 г.) (</w:t>
      </w:r>
      <w:hyperlink r:id="rId5859" w:anchor="sub_id=686010305" w:history="1">
        <w:r>
          <w:rPr>
            <w:rStyle w:val="a4"/>
            <w:i/>
            <w:iCs/>
          </w:rPr>
          <w:t>см. стар. ред.</w:t>
        </w:r>
      </w:hyperlink>
      <w:r>
        <w:rPr>
          <w:rStyle w:val="s3"/>
        </w:rPr>
        <w:t>)</w:t>
      </w:r>
    </w:p>
    <w:p w:rsidR="00000000" w:rsidRDefault="0091227A">
      <w:pPr>
        <w:pStyle w:val="pj"/>
      </w:pPr>
      <w:r>
        <w:t>5) дату и время совершения оплаты за реализуемую категорию товара, выполненные работы, оказанные услуги;</w:t>
      </w:r>
    </w:p>
    <w:p w:rsidR="00000000" w:rsidRDefault="0091227A">
      <w:pPr>
        <w:pStyle w:val="pj"/>
      </w:pPr>
      <w:r>
        <w:t>6) стоимость реализуемой категории товара, выполненных работ, оказанных услуг (за единицу измерения);</w:t>
      </w:r>
    </w:p>
    <w:p w:rsidR="00000000" w:rsidRDefault="0091227A">
      <w:pPr>
        <w:pStyle w:val="pj"/>
      </w:pPr>
      <w:r>
        <w:t>7) наименование реализуемой категории товара, вып</w:t>
      </w:r>
      <w:r>
        <w:t>олненных работ, оказанных услуг;</w:t>
      </w:r>
    </w:p>
    <w:p w:rsidR="00000000" w:rsidRDefault="0091227A">
      <w:pPr>
        <w:pStyle w:val="pj"/>
      </w:pPr>
      <w:r>
        <w:t>8) объем реализуемых категорий товаров, выполненных работ, оказанных услуг (в единицах их измерения);</w:t>
      </w:r>
    </w:p>
    <w:p w:rsidR="00000000" w:rsidRDefault="0091227A">
      <w:pPr>
        <w:pStyle w:val="pj"/>
      </w:pPr>
      <w:r>
        <w:t>9) общую стоимость реализуемых категорий товаров, выполненных работ, оказанных услуг;</w:t>
      </w:r>
    </w:p>
    <w:p w:rsidR="00000000" w:rsidRDefault="0091227A">
      <w:pPr>
        <w:pStyle w:val="pj"/>
      </w:pPr>
      <w:r>
        <w:rPr>
          <w:rStyle w:val="s0"/>
        </w:rPr>
        <w:t>10) штриховой код, содержащий в кодированном виде информацию о чеке специального мобильного приложения.</w:t>
      </w:r>
    </w:p>
    <w:p w:rsidR="00000000" w:rsidRDefault="0091227A">
      <w:pPr>
        <w:pStyle w:val="pj"/>
      </w:pPr>
      <w:r>
        <w:t>Для целей настоящего пункта под категорией товара понимается группа товаров, объединенных по функциональному назначению.</w:t>
      </w:r>
    </w:p>
    <w:p w:rsidR="00000000" w:rsidRDefault="0091227A">
      <w:pPr>
        <w:pStyle w:val="pji"/>
      </w:pPr>
      <w:bookmarkStart w:id="1130" w:name="SUB686010400"/>
      <w:bookmarkEnd w:id="1130"/>
      <w:r>
        <w:rPr>
          <w:rStyle w:val="s3"/>
        </w:rPr>
        <w:t>В пункт 4 внесены изменения в с</w:t>
      </w:r>
      <w:r>
        <w:rPr>
          <w:rStyle w:val="s3"/>
        </w:rPr>
        <w:t xml:space="preserve">оответствии с </w:t>
      </w:r>
      <w:hyperlink r:id="rId5860" w:anchor="sub_id=68601" w:history="1">
        <w:r>
          <w:rPr>
            <w:rStyle w:val="a4"/>
            <w:i/>
            <w:iCs/>
          </w:rPr>
          <w:t>Законом</w:t>
        </w:r>
      </w:hyperlink>
      <w:r>
        <w:rPr>
          <w:rStyle w:val="s3"/>
        </w:rPr>
        <w:t xml:space="preserve"> РК от 21.12.22 г. № 165-VII (введен в действие с 1 января 2023 г.) (</w:t>
      </w:r>
      <w:hyperlink r:id="rId5861" w:anchor="sub_id=686010400" w:history="1">
        <w:r>
          <w:rPr>
            <w:rStyle w:val="a4"/>
            <w:i/>
            <w:iCs/>
          </w:rPr>
          <w:t>см. стар. ред.</w:t>
        </w:r>
      </w:hyperlink>
      <w:r>
        <w:rPr>
          <w:rStyle w:val="s3"/>
        </w:rPr>
        <w:t>)</w:t>
      </w:r>
    </w:p>
    <w:p w:rsidR="00000000" w:rsidRDefault="0091227A">
      <w:pPr>
        <w:pStyle w:val="pj"/>
      </w:pPr>
      <w:r>
        <w:t xml:space="preserve">4. Индивидуальные предприниматели, применяющие специальный налоговый режим с использованием специального мобильного приложения или на основе упрощенной декларации, вправе уполномочить банк второго уровня или организацию, осуществляющую </w:t>
      </w:r>
      <w:r>
        <w:t>отдельные виды банковских операций, оператора электронных площадок при использовании их мобильного приложения формировать чеки специального мобильного приложения.</w:t>
      </w:r>
    </w:p>
    <w:p w:rsidR="00000000" w:rsidRDefault="0091227A">
      <w:pPr>
        <w:pStyle w:val="pj"/>
      </w:pPr>
      <w:r>
        <w:rPr>
          <w:rStyle w:val="s0"/>
        </w:rPr>
        <w:t>Под оператором электронной площадки в настоящей статье понимается оператор информационных сис</w:t>
      </w:r>
      <w:r>
        <w:rPr>
          <w:rStyle w:val="s0"/>
        </w:rPr>
        <w:t>тем, размещенных в Интернете, предназначенных для оказания посреднических услуг, выполнения работ в электронном формате.</w:t>
      </w:r>
    </w:p>
    <w:p w:rsidR="00000000" w:rsidRDefault="0091227A">
      <w:pPr>
        <w:pStyle w:val="pj"/>
      </w:pPr>
      <w:r>
        <w:rPr>
          <w:rStyle w:val="s0"/>
        </w:rPr>
        <w:t xml:space="preserve">5. </w:t>
      </w:r>
      <w:hyperlink r:id="rId5862" w:history="1">
        <w:r>
          <w:rPr>
            <w:rStyle w:val="a4"/>
          </w:rPr>
          <w:t>Порядок</w:t>
        </w:r>
      </w:hyperlink>
      <w:r>
        <w:rPr>
          <w:rStyle w:val="s0"/>
        </w:rPr>
        <w:t xml:space="preserve"> взаимодействия уполномоченных банков второго уровня, органи</w:t>
      </w:r>
      <w:r>
        <w:rPr>
          <w:rStyle w:val="s0"/>
        </w:rPr>
        <w:t>заций, осуществляющих отдельные виды банковских операций, операторов электронных площадок с налоговыми органами для целей передачи сведений по операциям в специальное мобильное приложение определяется уполномоченным органом по согласованию с Национальным Б</w:t>
      </w:r>
      <w:r>
        <w:rPr>
          <w:rStyle w:val="s0"/>
        </w:rPr>
        <w:t>анком Республики Казахстан.</w:t>
      </w:r>
    </w:p>
    <w:p w:rsidR="00000000" w:rsidRDefault="0091227A">
      <w:pPr>
        <w:pStyle w:val="pj"/>
      </w:pPr>
      <w:r>
        <w:rPr>
          <w:rStyle w:val="s0"/>
        </w:rPr>
        <w:t xml:space="preserve">6. Чек специального мобильного приложения должен быть передан налогоплательщиком в момент расчета наличными деньгами и (или) с использованием системы (устройства) для приема безналичных платежей покупателю (клиенту), получателю </w:t>
      </w:r>
      <w:r>
        <w:rPr>
          <w:rStyle w:val="s0"/>
        </w:rPr>
        <w:t>работ и услуг, в том числе на указанный ими адрес электронной почты.</w:t>
      </w:r>
    </w:p>
    <w:p w:rsidR="00000000" w:rsidRDefault="0091227A">
      <w:pPr>
        <w:pStyle w:val="pj"/>
      </w:pPr>
      <w:r>
        <w:rPr>
          <w:rStyle w:val="s0"/>
        </w:rPr>
        <w:t>При иных формах расчетов в безналичной форме чек специального мобильного приложения должен быть сформирован и передан покупателю (клиенту), получателю работ, услуг, в том числе на указанн</w:t>
      </w:r>
      <w:r>
        <w:rPr>
          <w:rStyle w:val="s0"/>
        </w:rPr>
        <w:t>ый ими адрес электронной почты, не позднее трех календарных дней со дня, в котором произведены расчеты.</w:t>
      </w:r>
    </w:p>
    <w:p w:rsidR="00000000" w:rsidRDefault="0091227A">
      <w:pPr>
        <w:pStyle w:val="pj"/>
      </w:pPr>
      <w:r>
        <w:rPr>
          <w:rStyle w:val="s0"/>
        </w:rPr>
        <w:t>7. Специальное мобильное приложение формирует реестр доходов на основании чеков специального мобильного приложения и других сведений о доходах, полученн</w:t>
      </w:r>
      <w:r>
        <w:rPr>
          <w:rStyle w:val="s0"/>
        </w:rPr>
        <w:t>ых из иных источников.</w:t>
      </w:r>
    </w:p>
    <w:p w:rsidR="00000000" w:rsidRDefault="0091227A">
      <w:pPr>
        <w:pStyle w:val="pji"/>
      </w:pPr>
      <w:r>
        <w:rPr>
          <w:rStyle w:val="s3"/>
        </w:rPr>
        <w:t xml:space="preserve">Пункты 8 изложен в редакции </w:t>
      </w:r>
      <w:hyperlink r:id="rId5863" w:anchor="sub_id=68601" w:history="1">
        <w:r>
          <w:rPr>
            <w:rStyle w:val="a4"/>
            <w:i/>
            <w:iCs/>
          </w:rPr>
          <w:t>Закона</w:t>
        </w:r>
      </w:hyperlink>
      <w:r>
        <w:rPr>
          <w:rStyle w:val="s3"/>
        </w:rPr>
        <w:t xml:space="preserve"> РК от 21.12.22 г. № 165-VII (введен в действие с 1 января 2023 г.) (</w:t>
      </w:r>
      <w:hyperlink r:id="rId5864" w:anchor="sub_id=686010800" w:history="1">
        <w:r>
          <w:rPr>
            <w:rStyle w:val="a4"/>
            <w:i/>
            <w:iCs/>
          </w:rPr>
          <w:t>см. стар. ред.</w:t>
        </w:r>
      </w:hyperlink>
      <w:r>
        <w:rPr>
          <w:rStyle w:val="s3"/>
        </w:rPr>
        <w:t>)</w:t>
      </w:r>
    </w:p>
    <w:p w:rsidR="00000000" w:rsidRDefault="0091227A">
      <w:pPr>
        <w:pStyle w:val="pj"/>
      </w:pPr>
      <w:r>
        <w:t xml:space="preserve">8. Специальное мобильное приложение может быть использовано индивидуальными предпринимателями, применяющими специальный налоговый режим на основе упрощенной декларации, для формирования и выдачи чека </w:t>
      </w:r>
      <w:r>
        <w:t>специального мобильного приложения, для исполнения налоговых обязательств по расчету индивидуального подоходного налога и социальных платежей, их уплате и представлению упрощенной декларации.</w:t>
      </w:r>
    </w:p>
    <w:p w:rsidR="00000000" w:rsidRDefault="0091227A">
      <w:pPr>
        <w:pStyle w:val="pj"/>
        <w:ind w:left="1200" w:hanging="800"/>
      </w:pPr>
      <w:r>
        <w:rPr>
          <w:rStyle w:val="s1"/>
        </w:rPr>
        <w:t> </w:t>
      </w:r>
    </w:p>
    <w:p w:rsidR="00000000" w:rsidRDefault="0091227A">
      <w:pPr>
        <w:pStyle w:val="pj"/>
        <w:ind w:left="1200" w:hanging="800"/>
      </w:pPr>
      <w:bookmarkStart w:id="1131" w:name="SUB686020000"/>
      <w:bookmarkEnd w:id="1131"/>
      <w:r>
        <w:rPr>
          <w:rStyle w:val="s1"/>
        </w:rPr>
        <w:t>Статья 686-2. Порядок применения</w:t>
      </w:r>
    </w:p>
    <w:p w:rsidR="00000000" w:rsidRDefault="0091227A">
      <w:pPr>
        <w:pStyle w:val="pj"/>
      </w:pPr>
      <w:r>
        <w:rPr>
          <w:rStyle w:val="s0"/>
        </w:rPr>
        <w:t>1. Специальный налоговый режи</w:t>
      </w:r>
      <w:r>
        <w:rPr>
          <w:rStyle w:val="s0"/>
        </w:rPr>
        <w:t xml:space="preserve">м с использованием специального мобильного приложения вправе применять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rPr>
          <w:rStyle w:val="s0"/>
        </w:rPr>
        <w:t xml:space="preserve"> настоящего Кодекса:</w:t>
      </w:r>
    </w:p>
    <w:p w:rsidR="00000000" w:rsidRDefault="0091227A">
      <w:pPr>
        <w:pStyle w:val="pj"/>
      </w:pPr>
      <w:r>
        <w:rPr>
          <w:rStyle w:val="s0"/>
        </w:rPr>
        <w:t>1) не и</w:t>
      </w:r>
      <w:r>
        <w:rPr>
          <w:rStyle w:val="s0"/>
        </w:rPr>
        <w:t>спользуют труд работников;</w:t>
      </w:r>
    </w:p>
    <w:p w:rsidR="00000000" w:rsidRDefault="0091227A">
      <w:pPr>
        <w:pStyle w:val="pj"/>
      </w:pPr>
      <w:r>
        <w:rPr>
          <w:rStyle w:val="s0"/>
        </w:rPr>
        <w:t>2) осуществляют деятельность в форме личного предпринимательства;</w:t>
      </w:r>
    </w:p>
    <w:p w:rsidR="00000000" w:rsidRDefault="0091227A">
      <w:pPr>
        <w:pStyle w:val="pj"/>
        <w:ind w:firstLine="0"/>
      </w:pPr>
      <w:r>
        <w:rPr>
          <w:rStyle w:val="s3"/>
        </w:rPr>
        <w:t xml:space="preserve">В подпункт 3 внесены изменения в соответствии с </w:t>
      </w:r>
      <w:hyperlink r:id="rId5865" w:anchor="sub_id=68602" w:history="1">
        <w:r>
          <w:rPr>
            <w:rStyle w:val="a4"/>
            <w:i/>
            <w:iCs/>
          </w:rPr>
          <w:t>Законом</w:t>
        </w:r>
      </w:hyperlink>
      <w:r>
        <w:rPr>
          <w:rStyle w:val="s3"/>
        </w:rPr>
        <w:t xml:space="preserve"> РК от 20.03.23 г. № 213-</w:t>
      </w:r>
      <w:r>
        <w:rPr>
          <w:rStyle w:val="s3"/>
        </w:rPr>
        <w:t>VII (введен в действие с 1 апреля 2023 г.) (</w:t>
      </w:r>
      <w:hyperlink r:id="rId5866" w:anchor="sub_id=686020103" w:history="1">
        <w:r>
          <w:rPr>
            <w:rStyle w:val="a4"/>
            <w:i/>
            <w:iCs/>
          </w:rPr>
          <w:t>см. стар. ред.</w:t>
        </w:r>
      </w:hyperlink>
      <w:r>
        <w:rPr>
          <w:rStyle w:val="s3"/>
        </w:rPr>
        <w:t>)</w:t>
      </w:r>
    </w:p>
    <w:p w:rsidR="00000000" w:rsidRDefault="0091227A">
      <w:pPr>
        <w:pStyle w:val="pj"/>
      </w:pPr>
      <w:r>
        <w:rPr>
          <w:rStyle w:val="s0"/>
        </w:rPr>
        <w:t>3) осуществляют один или несколько из следующих видов деятельности:</w:t>
      </w:r>
    </w:p>
    <w:p w:rsidR="00000000" w:rsidRDefault="0091227A">
      <w:pPr>
        <w:pStyle w:val="pj"/>
      </w:pPr>
      <w:r>
        <w:rPr>
          <w:rStyle w:val="s0"/>
        </w:rPr>
        <w:t>штукатурные работы;</w:t>
      </w:r>
    </w:p>
    <w:p w:rsidR="00000000" w:rsidRDefault="0091227A">
      <w:pPr>
        <w:pStyle w:val="pj"/>
      </w:pPr>
      <w:r>
        <w:rPr>
          <w:rStyle w:val="s0"/>
        </w:rPr>
        <w:t>столярные и плотницкие работы;</w:t>
      </w:r>
    </w:p>
    <w:p w:rsidR="00000000" w:rsidRDefault="0091227A">
      <w:pPr>
        <w:pStyle w:val="pj"/>
      </w:pPr>
      <w:r>
        <w:rPr>
          <w:rStyle w:val="s0"/>
        </w:rPr>
        <w:t>работы по покрытию полов и облицовке стен;</w:t>
      </w:r>
    </w:p>
    <w:p w:rsidR="00000000" w:rsidRDefault="0091227A">
      <w:pPr>
        <w:pStyle w:val="pj"/>
      </w:pPr>
      <w:r>
        <w:rPr>
          <w:rStyle w:val="s0"/>
        </w:rPr>
        <w:t>малярные и стекольные работы;</w:t>
      </w:r>
    </w:p>
    <w:p w:rsidR="00000000" w:rsidRDefault="0091227A">
      <w:pPr>
        <w:pStyle w:val="pj"/>
      </w:pPr>
      <w:r>
        <w:rPr>
          <w:rStyle w:val="s0"/>
        </w:rPr>
        <w:t>деятельность такси;</w:t>
      </w:r>
    </w:p>
    <w:p w:rsidR="00000000" w:rsidRDefault="0091227A">
      <w:pPr>
        <w:pStyle w:val="pj"/>
      </w:pPr>
      <w:r>
        <w:rPr>
          <w:rStyle w:val="s0"/>
        </w:rPr>
        <w:t>грузовые перевозки автомобильным транспортом;</w:t>
      </w:r>
    </w:p>
    <w:p w:rsidR="00000000" w:rsidRDefault="0091227A">
      <w:pPr>
        <w:pStyle w:val="pj"/>
      </w:pPr>
      <w:r>
        <w:rPr>
          <w:rStyle w:val="s0"/>
        </w:rPr>
        <w:t>управление недвижимостью за вознаграждение или на договорной основе;</w:t>
      </w:r>
    </w:p>
    <w:p w:rsidR="00000000" w:rsidRDefault="0091227A">
      <w:pPr>
        <w:pStyle w:val="pj"/>
      </w:pPr>
      <w:r>
        <w:rPr>
          <w:rStyle w:val="s0"/>
        </w:rPr>
        <w:t>деятельность в области фотографии;</w:t>
      </w:r>
    </w:p>
    <w:p w:rsidR="00000000" w:rsidRDefault="0091227A">
      <w:pPr>
        <w:pStyle w:val="pj"/>
      </w:pPr>
      <w:r>
        <w:rPr>
          <w:rStyle w:val="s0"/>
        </w:rPr>
        <w:t>переводческое (устное и письменное) дело;</w:t>
      </w:r>
    </w:p>
    <w:p w:rsidR="00000000" w:rsidRDefault="0091227A">
      <w:pPr>
        <w:pStyle w:val="pj"/>
      </w:pPr>
      <w:r>
        <w:rPr>
          <w:rStyle w:val="s0"/>
        </w:rPr>
        <w:t>сдача в имущественный наем (аренду);</w:t>
      </w:r>
    </w:p>
    <w:p w:rsidR="00000000" w:rsidRDefault="0091227A">
      <w:pPr>
        <w:pStyle w:val="pj"/>
      </w:pPr>
      <w:r>
        <w:rPr>
          <w:rStyle w:val="s0"/>
        </w:rPr>
        <w:t>сдача в имущественный наем (аренду) транспортных средств;</w:t>
      </w:r>
    </w:p>
    <w:p w:rsidR="00000000" w:rsidRDefault="0091227A">
      <w:pPr>
        <w:pStyle w:val="pj"/>
      </w:pPr>
      <w:r>
        <w:rPr>
          <w:rStyle w:val="s0"/>
        </w:rPr>
        <w:t>прокат и имущественный наем (аренда) развлекательного и спортивного инвентаря;</w:t>
      </w:r>
    </w:p>
    <w:p w:rsidR="00000000" w:rsidRDefault="0091227A">
      <w:pPr>
        <w:pStyle w:val="pj"/>
      </w:pPr>
      <w:r>
        <w:rPr>
          <w:rStyle w:val="s0"/>
        </w:rPr>
        <w:t>прока</w:t>
      </w:r>
      <w:r>
        <w:rPr>
          <w:rStyle w:val="s0"/>
        </w:rPr>
        <w:t>т видеозаписей и дисков;</w:t>
      </w:r>
    </w:p>
    <w:p w:rsidR="00000000" w:rsidRDefault="0091227A">
      <w:pPr>
        <w:pStyle w:val="pj"/>
      </w:pPr>
      <w:r>
        <w:rPr>
          <w:rStyle w:val="s0"/>
        </w:rPr>
        <w:t>прокат и имущественный наем (аренда) прочих предметов личного потребления и бытовых товаров;</w:t>
      </w:r>
    </w:p>
    <w:p w:rsidR="00000000" w:rsidRDefault="0091227A">
      <w:pPr>
        <w:pStyle w:val="pj"/>
      </w:pPr>
      <w:r>
        <w:rPr>
          <w:rStyle w:val="s0"/>
        </w:rPr>
        <w:t>сдача в имущественный наем (аренду) сельскохозяйственной техники и оборудования;</w:t>
      </w:r>
    </w:p>
    <w:p w:rsidR="00000000" w:rsidRDefault="0091227A">
      <w:pPr>
        <w:pStyle w:val="pj"/>
      </w:pPr>
      <w:r>
        <w:rPr>
          <w:rStyle w:val="s0"/>
        </w:rPr>
        <w:t>сдача в имущественный наем (аренду) офисных машин и обору</w:t>
      </w:r>
      <w:r>
        <w:rPr>
          <w:rStyle w:val="s0"/>
        </w:rPr>
        <w:t>дования, включая вычислительную технику;</w:t>
      </w:r>
    </w:p>
    <w:p w:rsidR="00000000" w:rsidRDefault="0091227A">
      <w:pPr>
        <w:pStyle w:val="pj"/>
      </w:pPr>
      <w:r>
        <w:rPr>
          <w:rStyle w:val="s0"/>
        </w:rPr>
        <w:t>услуги в области спортивного образования и образования специалистов организации досуга;</w:t>
      </w:r>
    </w:p>
    <w:p w:rsidR="00000000" w:rsidRDefault="0091227A">
      <w:pPr>
        <w:pStyle w:val="pj"/>
      </w:pPr>
      <w:r>
        <w:rPr>
          <w:rStyle w:val="s0"/>
        </w:rPr>
        <w:t>услуги образования в сфере культуры;</w:t>
      </w:r>
    </w:p>
    <w:p w:rsidR="00000000" w:rsidRDefault="0091227A">
      <w:pPr>
        <w:pStyle w:val="pj"/>
      </w:pPr>
      <w:r>
        <w:rPr>
          <w:rStyle w:val="s0"/>
        </w:rPr>
        <w:t>услуги в области прочего образования;</w:t>
      </w:r>
    </w:p>
    <w:p w:rsidR="00000000" w:rsidRDefault="0091227A">
      <w:pPr>
        <w:pStyle w:val="pj"/>
      </w:pPr>
      <w:r>
        <w:rPr>
          <w:rStyle w:val="s0"/>
        </w:rPr>
        <w:t>вспомогательные образовательные услуги;</w:t>
      </w:r>
    </w:p>
    <w:p w:rsidR="00000000" w:rsidRDefault="0091227A">
      <w:pPr>
        <w:pStyle w:val="pj"/>
      </w:pPr>
      <w:r>
        <w:rPr>
          <w:rStyle w:val="s0"/>
        </w:rPr>
        <w:t>деятельность</w:t>
      </w:r>
      <w:r>
        <w:rPr>
          <w:rStyle w:val="s0"/>
        </w:rPr>
        <w:t xml:space="preserve"> в области искусства;</w:t>
      </w:r>
    </w:p>
    <w:p w:rsidR="00000000" w:rsidRDefault="0091227A">
      <w:pPr>
        <w:pStyle w:val="pj"/>
      </w:pPr>
      <w:r>
        <w:rPr>
          <w:rStyle w:val="s0"/>
        </w:rPr>
        <w:t>ремонт компьютеров и периферийного оборудования;</w:t>
      </w:r>
    </w:p>
    <w:p w:rsidR="00000000" w:rsidRDefault="0091227A">
      <w:pPr>
        <w:pStyle w:val="pj"/>
      </w:pPr>
      <w:r>
        <w:rPr>
          <w:rStyle w:val="s0"/>
        </w:rPr>
        <w:t>ремонт коммуникационного оборудования;</w:t>
      </w:r>
    </w:p>
    <w:p w:rsidR="00000000" w:rsidRDefault="0091227A">
      <w:pPr>
        <w:pStyle w:val="pj"/>
      </w:pPr>
      <w:r>
        <w:rPr>
          <w:rStyle w:val="s0"/>
        </w:rPr>
        <w:t>ремонт предметов личного потребления и бытовых товаров;</w:t>
      </w:r>
    </w:p>
    <w:p w:rsidR="00000000" w:rsidRDefault="0091227A">
      <w:pPr>
        <w:pStyle w:val="pj"/>
      </w:pPr>
      <w:r>
        <w:rPr>
          <w:rStyle w:val="s0"/>
        </w:rPr>
        <w:t>парикмахерские услуги;</w:t>
      </w:r>
    </w:p>
    <w:p w:rsidR="00000000" w:rsidRDefault="0091227A">
      <w:pPr>
        <w:pStyle w:val="pj"/>
      </w:pPr>
      <w:r>
        <w:rPr>
          <w:rStyle w:val="s0"/>
        </w:rPr>
        <w:t>маникюр и педикюр;</w:t>
      </w:r>
    </w:p>
    <w:p w:rsidR="00000000" w:rsidRDefault="0091227A">
      <w:pPr>
        <w:pStyle w:val="pj"/>
      </w:pPr>
      <w:r>
        <w:rPr>
          <w:rStyle w:val="s0"/>
        </w:rPr>
        <w:t>ветеринарные услуги;</w:t>
      </w:r>
    </w:p>
    <w:p w:rsidR="00000000" w:rsidRDefault="0091227A">
      <w:pPr>
        <w:pStyle w:val="pj"/>
      </w:pPr>
      <w:r>
        <w:rPr>
          <w:rStyle w:val="s0"/>
        </w:rPr>
        <w:t>услуги по обработке земельн</w:t>
      </w:r>
      <w:r>
        <w:rPr>
          <w:rStyle w:val="s0"/>
        </w:rPr>
        <w:t>ых участков;</w:t>
      </w:r>
    </w:p>
    <w:p w:rsidR="00000000" w:rsidRDefault="0091227A">
      <w:pPr>
        <w:pStyle w:val="pj"/>
      </w:pPr>
      <w:r>
        <w:rPr>
          <w:rStyle w:val="s0"/>
        </w:rPr>
        <w:t>услуги по уборке жилых помещений и ведению домашнего хозяйства;</w:t>
      </w:r>
    </w:p>
    <w:p w:rsidR="00000000" w:rsidRDefault="0091227A">
      <w:pPr>
        <w:pStyle w:val="pj"/>
      </w:pPr>
      <w:r>
        <w:rPr>
          <w:rStyle w:val="s0"/>
        </w:rPr>
        <w:t>услуги носильщиков на рынках, вокзалах;</w:t>
      </w:r>
    </w:p>
    <w:p w:rsidR="00000000" w:rsidRDefault="0091227A">
      <w:pPr>
        <w:pStyle w:val="pj"/>
      </w:pPr>
      <w:r>
        <w:rPr>
          <w:rStyle w:val="s0"/>
        </w:rPr>
        <w:t>изготовление и ремонт музыкальных инструментов;</w:t>
      </w:r>
    </w:p>
    <w:p w:rsidR="00000000" w:rsidRDefault="0091227A">
      <w:pPr>
        <w:pStyle w:val="pj"/>
      </w:pPr>
      <w:r>
        <w:rPr>
          <w:rStyle w:val="s0"/>
        </w:rPr>
        <w:t>выпас домашних животных;</w:t>
      </w:r>
    </w:p>
    <w:p w:rsidR="00000000" w:rsidRDefault="0091227A">
      <w:pPr>
        <w:pStyle w:val="pj"/>
      </w:pPr>
      <w:r>
        <w:rPr>
          <w:rStyle w:val="s0"/>
        </w:rPr>
        <w:t>курьерская доставка, за исключением услуг по доставке почтовых отп</w:t>
      </w:r>
      <w:r>
        <w:rPr>
          <w:rStyle w:val="s0"/>
        </w:rPr>
        <w:t>равлений;</w:t>
      </w:r>
    </w:p>
    <w:p w:rsidR="00000000" w:rsidRDefault="0091227A">
      <w:pPr>
        <w:pStyle w:val="pj"/>
      </w:pPr>
      <w:r>
        <w:rPr>
          <w:rStyle w:val="s0"/>
        </w:rPr>
        <w:t xml:space="preserve">4) не являются плательщиками налога на добавленную стоимость, указанными в подпункте 1) </w:t>
      </w:r>
      <w:hyperlink w:anchor="sub3670000" w:history="1">
        <w:r>
          <w:rPr>
            <w:rStyle w:val="a4"/>
          </w:rPr>
          <w:t>пункта 1 статьи 367</w:t>
        </w:r>
      </w:hyperlink>
      <w:r>
        <w:rPr>
          <w:rStyle w:val="s0"/>
        </w:rPr>
        <w:t xml:space="preserve"> настоящего Кодекса.</w:t>
      </w:r>
    </w:p>
    <w:p w:rsidR="00000000" w:rsidRDefault="0091227A">
      <w:pPr>
        <w:pStyle w:val="pj"/>
      </w:pPr>
      <w:r>
        <w:rPr>
          <w:rStyle w:val="s0"/>
        </w:rPr>
        <w:t>2. Датой начала применения специального налогового режима с использованием специально</w:t>
      </w:r>
      <w:r>
        <w:rPr>
          <w:rStyle w:val="s0"/>
        </w:rPr>
        <w:t>го мобильного приложения считается дата выбора специального налогового режима с использованием специального мобильного приложения.</w:t>
      </w:r>
    </w:p>
    <w:p w:rsidR="00000000" w:rsidRDefault="0091227A">
      <w:pPr>
        <w:pStyle w:val="pj"/>
      </w:pPr>
      <w:r>
        <w:rPr>
          <w:rStyle w:val="s0"/>
        </w:rPr>
        <w:t>3. При переходе со специального налогового режима с использованием специального мобильного приложения на другие специальные н</w:t>
      </w:r>
      <w:r>
        <w:rPr>
          <w:rStyle w:val="s0"/>
        </w:rPr>
        <w:t>алоговые режимы или общеустановленный порядок налогообложения датой окончания режима является последнее число месяца, в котором представлено соответствующее уведомление о применяемом режиме налогообложения.</w:t>
      </w:r>
    </w:p>
    <w:p w:rsidR="00000000" w:rsidRDefault="0091227A">
      <w:pPr>
        <w:pStyle w:val="pj"/>
        <w:ind w:left="1200" w:hanging="800"/>
      </w:pPr>
      <w:r>
        <w:rPr>
          <w:rStyle w:val="s1"/>
        </w:rPr>
        <w:t> </w:t>
      </w:r>
    </w:p>
    <w:p w:rsidR="00000000" w:rsidRDefault="0091227A">
      <w:pPr>
        <w:pStyle w:val="pj"/>
        <w:ind w:left="1200" w:hanging="800"/>
      </w:pPr>
      <w:bookmarkStart w:id="1132" w:name="SUB686030000"/>
      <w:bookmarkEnd w:id="1132"/>
      <w:r>
        <w:rPr>
          <w:rStyle w:val="s1"/>
        </w:rPr>
        <w:t>Статья 686-3. Порядок исчисления индивидуального подоходного налога и социальных платежей в специальном мобильном приложении и их уплата</w:t>
      </w:r>
    </w:p>
    <w:p w:rsidR="00000000" w:rsidRDefault="0091227A">
      <w:pPr>
        <w:pStyle w:val="pj"/>
      </w:pPr>
      <w:r>
        <w:rPr>
          <w:rStyle w:val="s0"/>
        </w:rPr>
        <w:t>1. Исчисление суммы индивидуального подоходного налога производится путем применения ставки в размере 1 процента к объе</w:t>
      </w:r>
      <w:r>
        <w:rPr>
          <w:rStyle w:val="s0"/>
        </w:rPr>
        <w:t>кту налогообложения.</w:t>
      </w:r>
    </w:p>
    <w:p w:rsidR="00000000" w:rsidRDefault="0091227A">
      <w:pPr>
        <w:pStyle w:val="pj"/>
      </w:pPr>
      <w:r>
        <w:rPr>
          <w:rStyle w:val="s0"/>
        </w:rPr>
        <w:t xml:space="preserve">2. Исчисление социальных платежей производится в соответствии с </w:t>
      </w:r>
      <w:hyperlink r:id="rId5867" w:history="1">
        <w:r>
          <w:rPr>
            <w:rStyle w:val="a4"/>
          </w:rPr>
          <w:t>Социальным кодексом</w:t>
        </w:r>
      </w:hyperlink>
      <w:r>
        <w:rPr>
          <w:rStyle w:val="s0"/>
        </w:rPr>
        <w:t xml:space="preserve"> Республики Казахстан</w:t>
      </w:r>
      <w:r>
        <w:t xml:space="preserve"> и </w:t>
      </w:r>
      <w:hyperlink r:id="rId5868" w:history="1">
        <w:r>
          <w:rPr>
            <w:rStyle w:val="a4"/>
          </w:rPr>
          <w:t>Законом</w:t>
        </w:r>
      </w:hyperlink>
      <w:r>
        <w:t xml:space="preserve"> Республики Казахстан «Об обязательном социальном медицинском страховании»</w:t>
      </w:r>
      <w:r>
        <w:rPr>
          <w:rStyle w:val="s0"/>
        </w:rPr>
        <w:t>.</w:t>
      </w:r>
    </w:p>
    <w:p w:rsidR="00000000" w:rsidRDefault="0091227A">
      <w:pPr>
        <w:pStyle w:val="pj"/>
      </w:pPr>
      <w:r>
        <w:rPr>
          <w:rStyle w:val="s0"/>
        </w:rPr>
        <w:t>3. Исчисление суммы индивидуального подоходного налога и социальных платежей производится специальным мобильным приложением ежемесячно не позднее 15 числа месяца, следующе</w:t>
      </w:r>
      <w:r>
        <w:rPr>
          <w:rStyle w:val="s0"/>
        </w:rPr>
        <w:t>го за отчетным.</w:t>
      </w:r>
    </w:p>
    <w:p w:rsidR="00000000" w:rsidRDefault="0091227A">
      <w:pPr>
        <w:pStyle w:val="pj"/>
      </w:pPr>
      <w:r>
        <w:rPr>
          <w:rStyle w:val="s0"/>
        </w:rPr>
        <w:t>4. Индивидуальный подоходный налог и социальные платежи подлежат уплате не позднее 25 числа месяца, следующего за отчетным.</w:t>
      </w:r>
    </w:p>
    <w:p w:rsidR="00000000" w:rsidRDefault="0091227A">
      <w:pPr>
        <w:pStyle w:val="pj"/>
      </w:pPr>
      <w:r>
        <w:rPr>
          <w:rStyle w:val="s0"/>
        </w:rPr>
        <w:t> </w:t>
      </w:r>
    </w:p>
    <w:p w:rsidR="00000000" w:rsidRDefault="0091227A">
      <w:pPr>
        <w:pStyle w:val="pj"/>
      </w:pPr>
      <w:r>
        <w:t> </w:t>
      </w:r>
    </w:p>
    <w:p w:rsidR="00000000" w:rsidRDefault="0091227A">
      <w:pPr>
        <w:pStyle w:val="pc"/>
      </w:pPr>
      <w:bookmarkStart w:id="1133" w:name="SUB6870000"/>
      <w:bookmarkEnd w:id="1133"/>
      <w:r>
        <w:rPr>
          <w:rStyle w:val="s1"/>
        </w:rPr>
        <w:t>Параграф 3. Специальный налоговый режим на основе упрощенной декларации</w:t>
      </w:r>
    </w:p>
    <w:p w:rsidR="00000000" w:rsidRDefault="0091227A">
      <w:pPr>
        <w:pStyle w:val="pc"/>
      </w:pPr>
      <w:r>
        <w:rPr>
          <w:rStyle w:val="s1"/>
        </w:rPr>
        <w:t> </w:t>
      </w:r>
    </w:p>
    <w:p w:rsidR="00000000" w:rsidRDefault="0091227A">
      <w:pPr>
        <w:pStyle w:val="pj"/>
      </w:pPr>
      <w:r>
        <w:rPr>
          <w:rStyle w:val="s1"/>
        </w:rPr>
        <w:t>Статья 687. Исчисление налогов по упро</w:t>
      </w:r>
      <w:r>
        <w:rPr>
          <w:rStyle w:val="s1"/>
        </w:rPr>
        <w:t>щенной декларации</w:t>
      </w:r>
    </w:p>
    <w:p w:rsidR="00000000" w:rsidRDefault="0091227A">
      <w:pPr>
        <w:pStyle w:val="pj"/>
      </w:pPr>
      <w:r>
        <w:t>1. Исчисление налогов по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91227A">
      <w:pPr>
        <w:pStyle w:val="pji"/>
      </w:pPr>
      <w:r>
        <w:rPr>
          <w:rStyle w:val="s3"/>
        </w:rPr>
        <w:t>В пункт 2 внесены изменения в соответствии</w:t>
      </w:r>
      <w:r>
        <w:rPr>
          <w:rStyle w:val="s3"/>
        </w:rPr>
        <w:t xml:space="preserve"> с </w:t>
      </w:r>
      <w:hyperlink r:id="rId5869" w:anchor="sub_id=687" w:history="1">
        <w:r>
          <w:rPr>
            <w:rStyle w:val="a4"/>
            <w:i/>
            <w:iCs/>
          </w:rPr>
          <w:t>Законом</w:t>
        </w:r>
      </w:hyperlink>
      <w:r>
        <w:t xml:space="preserve"> </w:t>
      </w:r>
      <w:r>
        <w:rPr>
          <w:rStyle w:val="s3"/>
        </w:rPr>
        <w:t>РК от 26.12.18 г. № 203-VI (введен в действие с 1 января 2019 г.) (</w:t>
      </w:r>
      <w:hyperlink r:id="rId5870" w:anchor="sub_id=6870200" w:history="1">
        <w:r>
          <w:rPr>
            <w:rStyle w:val="a4"/>
            <w:i/>
            <w:iCs/>
          </w:rPr>
          <w:t>см. стар. ре</w:t>
        </w:r>
        <w:r>
          <w:rPr>
            <w:rStyle w:val="a4"/>
            <w:i/>
            <w:iCs/>
          </w:rPr>
          <w:t>д.</w:t>
        </w:r>
      </w:hyperlink>
      <w:r>
        <w:rPr>
          <w:rStyle w:val="s3"/>
        </w:rPr>
        <w:t>)</w:t>
      </w:r>
    </w:p>
    <w:p w:rsidR="00000000" w:rsidRDefault="0091227A">
      <w:pPr>
        <w:pStyle w:val="pj"/>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w:t>
      </w:r>
      <w:r>
        <w:t xml:space="preserve">и среднемесячная заработная плата работников по итогам отчетного периода составила у индивидуальных предпринимателей не менее </w:t>
      </w:r>
      <w:r>
        <w:rPr>
          <w:rStyle w:val="s0"/>
        </w:rPr>
        <w:t xml:space="preserve">23-кратного, юридических лиц - не менее 29-кратного размера </w:t>
      </w:r>
      <w:hyperlink r:id="rId5871" w:history="1">
        <w:r>
          <w:rPr>
            <w:rStyle w:val="a4"/>
          </w:rPr>
          <w:t>месячн</w:t>
        </w:r>
        <w:r>
          <w:rPr>
            <w:rStyle w:val="a4"/>
          </w:rPr>
          <w:t>ого расчетного показателя</w:t>
        </w:r>
      </w:hyperlink>
      <w:r>
        <w:rPr>
          <w:rStyle w:val="s2"/>
        </w:rPr>
        <w:t>,</w:t>
      </w:r>
      <w:r>
        <w:t xml:space="preserve"> установленного законом о республиканском бюджете и действующего на первое число налогового периода.</w:t>
      </w:r>
    </w:p>
    <w:p w:rsidR="00000000" w:rsidRDefault="0091227A">
      <w:pPr>
        <w:pStyle w:val="pji"/>
      </w:pPr>
      <w:r>
        <w:rPr>
          <w:rStyle w:val="s3"/>
        </w:rPr>
        <w:t xml:space="preserve">См.: </w:t>
      </w:r>
      <w:hyperlink r:id="rId5872" w:history="1">
        <w:r>
          <w:rPr>
            <w:rStyle w:val="a4"/>
            <w:i/>
            <w:iCs/>
          </w:rPr>
          <w:t>Ответ</w:t>
        </w:r>
      </w:hyperlink>
      <w:r>
        <w:t xml:space="preserve"> </w:t>
      </w:r>
      <w:r>
        <w:rPr>
          <w:rStyle w:val="s3"/>
        </w:rPr>
        <w:t>Председателя КГД МФ РК от 15 августа 2019 года на воп</w:t>
      </w:r>
      <w:r>
        <w:rPr>
          <w:rStyle w:val="s3"/>
        </w:rPr>
        <w:t>рос от 27 июня 2019 года № 556411 (dialog.egov.kz) «О применении корректировки при определении налогооблагаемого дохода по упрощенной декларации»</w:t>
      </w:r>
    </w:p>
    <w:p w:rsidR="00000000" w:rsidRDefault="0091227A">
      <w:pPr>
        <w:pStyle w:val="pj"/>
      </w:pPr>
      <w:r>
        <w:rPr>
          <w:rStyle w:val="s0"/>
        </w:rPr>
        <w:t xml:space="preserve">2-1. Действовал до 1 января 2022 г. в соответствии с </w:t>
      </w:r>
      <w:hyperlink r:id="rId5873" w:anchor="sub_id=48020000" w:history="1">
        <w:r>
          <w:rPr>
            <w:rStyle w:val="a4"/>
          </w:rPr>
          <w:t>Законом</w:t>
        </w:r>
      </w:hyperlink>
      <w:r>
        <w:rPr>
          <w:rStyle w:val="s0"/>
        </w:rPr>
        <w:t xml:space="preserve"> РК от 25.12.17 г. № 121-VI </w:t>
      </w:r>
      <w:r>
        <w:rPr>
          <w:rStyle w:val="s3"/>
        </w:rPr>
        <w:t>(</w:t>
      </w:r>
      <w:hyperlink r:id="rId5874" w:anchor="sub_id=687020100" w:history="1">
        <w:r>
          <w:rPr>
            <w:rStyle w:val="a4"/>
            <w:i/>
            <w:iCs/>
          </w:rPr>
          <w:t>см. стар. ред.</w:t>
        </w:r>
      </w:hyperlink>
      <w:r>
        <w:rPr>
          <w:rStyle w:val="s3"/>
        </w:rPr>
        <w:t>)</w:t>
      </w:r>
    </w:p>
    <w:p w:rsidR="00000000" w:rsidRDefault="0091227A">
      <w:pPr>
        <w:pStyle w:val="pj"/>
      </w:pPr>
      <w:r>
        <w:t xml:space="preserve">3. При возникновении случаев несоответствия условиям применения специального налогового </w:t>
      </w:r>
      <w:r>
        <w:t xml:space="preserve">режима, установленным </w:t>
      </w:r>
      <w:hyperlink w:anchor="sub6830000" w:history="1">
        <w:r>
          <w:rPr>
            <w:rStyle w:val="a4"/>
          </w:rPr>
          <w:t>статьей 683</w:t>
        </w:r>
      </w:hyperlink>
      <w: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w:t>
      </w:r>
      <w:r>
        <w:t>становленном порядке или порядке, установленном иным специальным налоговым режимом.</w:t>
      </w:r>
    </w:p>
    <w:p w:rsidR="00000000" w:rsidRDefault="0091227A">
      <w:pPr>
        <w:pStyle w:val="pj"/>
      </w:pPr>
      <w:r>
        <w:t> </w:t>
      </w:r>
    </w:p>
    <w:p w:rsidR="00000000" w:rsidRDefault="0091227A">
      <w:pPr>
        <w:pStyle w:val="pj"/>
      </w:pPr>
      <w:bookmarkStart w:id="1134" w:name="SUB6880000"/>
      <w:bookmarkEnd w:id="1134"/>
      <w:r>
        <w:rPr>
          <w:rStyle w:val="s1"/>
        </w:rPr>
        <w:t>Статья 688. Сроки представления упрощенной декларации и уплаты налогов</w:t>
      </w:r>
    </w:p>
    <w:p w:rsidR="00000000" w:rsidRDefault="0091227A">
      <w:pPr>
        <w:pStyle w:val="pj"/>
      </w:pPr>
      <w:r>
        <w:t xml:space="preserve">1. </w:t>
      </w:r>
      <w:hyperlink r:id="rId5875" w:history="1">
        <w:r>
          <w:rPr>
            <w:rStyle w:val="a4"/>
          </w:rPr>
          <w:t>Упрощенная декларация</w:t>
        </w:r>
      </w:hyperlink>
      <w:r>
        <w:t xml:space="preserve"> предст</w:t>
      </w:r>
      <w:r>
        <w:t>авляется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91227A">
      <w:pPr>
        <w:pStyle w:val="pji"/>
      </w:pPr>
      <w:r>
        <w:rPr>
          <w:rStyle w:val="s3"/>
        </w:rPr>
        <w:t xml:space="preserve">В пункт 2 внесены изменения в соответствии с </w:t>
      </w:r>
      <w:hyperlink r:id="rId5876" w:anchor="sub_id=688" w:history="1">
        <w:r>
          <w:rPr>
            <w:rStyle w:val="a4"/>
            <w:i/>
            <w:iCs/>
          </w:rPr>
          <w:t>Законом</w:t>
        </w:r>
      </w:hyperlink>
      <w:r>
        <w:rPr>
          <w:rStyle w:val="s3"/>
        </w:rPr>
        <w:t xml:space="preserve"> РК от 21.12.22 г. № 165-VII (введен в действие с 1 января 2023 г.) (</w:t>
      </w:r>
      <w:hyperlink r:id="rId5877" w:anchor="sub_id=6880200" w:history="1">
        <w:r>
          <w:rPr>
            <w:rStyle w:val="a4"/>
            <w:i/>
            <w:iCs/>
          </w:rPr>
          <w:t>см. стар. ред.</w:t>
        </w:r>
      </w:hyperlink>
      <w:r>
        <w:rPr>
          <w:rStyle w:val="s3"/>
        </w:rPr>
        <w:t>)</w:t>
      </w:r>
    </w:p>
    <w:p w:rsidR="00000000" w:rsidRDefault="0091227A">
      <w:pPr>
        <w:pStyle w:val="pj"/>
      </w:pPr>
      <w:r>
        <w:t>2. Уплата в бюджет налогов, указанных в упрощенной декларации,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w:t>
      </w:r>
    </w:p>
    <w:p w:rsidR="00000000" w:rsidRDefault="0091227A">
      <w:pPr>
        <w:pStyle w:val="pj"/>
      </w:pPr>
      <w:r>
        <w:t>При этом индивидуаль</w:t>
      </w:r>
      <w:r>
        <w:t>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w:t>
      </w:r>
      <w:r>
        <w:t xml:space="preserve">рственный фонд социального страхования или суммы социальных отчислений, приходящейся на долю социальных отчислений в едином платеже, исчисленных в соответствии с </w:t>
      </w:r>
      <w:hyperlink r:id="rId5878" w:history="1">
        <w:r>
          <w:rPr>
            <w:rStyle w:val="a4"/>
          </w:rPr>
          <w:t>Социальным кодексом</w:t>
        </w:r>
      </w:hyperlink>
      <w:r>
        <w:rPr>
          <w:rStyle w:val="s0"/>
        </w:rPr>
        <w:t xml:space="preserve"> Республик</w:t>
      </w:r>
      <w:r>
        <w:rPr>
          <w:rStyle w:val="s0"/>
        </w:rPr>
        <w:t>и Казахстан</w:t>
      </w:r>
      <w:r>
        <w:t xml:space="preserve"> и </w:t>
      </w:r>
      <w:hyperlink w:anchor="sub776010000" w:history="1">
        <w:r>
          <w:rPr>
            <w:rStyle w:val="a4"/>
          </w:rPr>
          <w:t>главой 89-1</w:t>
        </w:r>
      </w:hyperlink>
      <w:r>
        <w:t xml:space="preserve"> настоящего Кодекса.</w:t>
      </w:r>
    </w:p>
    <w:p w:rsidR="00000000" w:rsidRDefault="0091227A">
      <w:pPr>
        <w:pStyle w:val="pj"/>
      </w:pPr>
      <w: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91227A">
      <w:pPr>
        <w:pStyle w:val="pj"/>
      </w:pPr>
      <w:r>
        <w:t>3. В уп</w:t>
      </w:r>
      <w:r>
        <w:t>рощенной декларации отражаются подлежащие уплате в бюджет суммы индивидуального подоходного налога, удерживаемого у источника выплаты, социальных платежей и (или) единого платежа.</w:t>
      </w:r>
    </w:p>
    <w:p w:rsidR="00000000" w:rsidRDefault="0091227A">
      <w:pPr>
        <w:pStyle w:val="pj"/>
      </w:pPr>
      <w:r>
        <w:t> </w:t>
      </w:r>
    </w:p>
    <w:p w:rsidR="00000000" w:rsidRDefault="0091227A">
      <w:pPr>
        <w:pStyle w:val="pji"/>
      </w:pPr>
      <w:bookmarkStart w:id="1135" w:name="SUB6890000"/>
      <w:bookmarkEnd w:id="1135"/>
      <w:r>
        <w:rPr>
          <w:rStyle w:val="s3"/>
        </w:rPr>
        <w:t xml:space="preserve">В статью 689 внесены изменения в соответствии с </w:t>
      </w:r>
      <w:hyperlink r:id="rId5879" w:anchor="sub_id=689" w:history="1">
        <w:r>
          <w:rPr>
            <w:rStyle w:val="a4"/>
            <w:i/>
            <w:iCs/>
          </w:rPr>
          <w:t>Законом</w:t>
        </w:r>
      </w:hyperlink>
      <w:r>
        <w:rPr>
          <w:rStyle w:val="s3"/>
        </w:rPr>
        <w:t xml:space="preserve"> РК от 21.12.22 г. № 165-VII (введен в действие с 1 января 2023 г.) (</w:t>
      </w:r>
      <w:hyperlink r:id="rId5880" w:anchor="sub_id=6890000" w:history="1">
        <w:r>
          <w:rPr>
            <w:rStyle w:val="a4"/>
            <w:i/>
            <w:iCs/>
          </w:rPr>
          <w:t>см. стар. ред.</w:t>
        </w:r>
      </w:hyperlink>
      <w:r>
        <w:rPr>
          <w:rStyle w:val="s3"/>
        </w:rPr>
        <w:t>)</w:t>
      </w:r>
    </w:p>
    <w:p w:rsidR="00000000" w:rsidRDefault="0091227A">
      <w:pPr>
        <w:pStyle w:val="pj"/>
        <w:ind w:left="1200" w:hanging="800"/>
      </w:pPr>
      <w:r>
        <w:rPr>
          <w:rStyle w:val="s1"/>
        </w:rPr>
        <w:t>Статья 689. Исчисление, уплата и представление налоговой отчетности по отдельным видам налогов, социальных платежей и единого платежа</w:t>
      </w:r>
    </w:p>
    <w:p w:rsidR="00000000" w:rsidRDefault="0091227A">
      <w:pPr>
        <w:pStyle w:val="pj"/>
      </w:pPr>
      <w:r>
        <w:t>Исчисление, уплата сумм индивидуального подоходного налога, удерживаемого у источника выплаты, и перечисление социальных п</w:t>
      </w:r>
      <w:r>
        <w:t xml:space="preserve">латежей производятся налогоплательщиком, применяющим специальный налоговый режим на основе упрощенной декларации, в общеустановленном порядке и (или) в порядке, предусмотренном </w:t>
      </w:r>
      <w:hyperlink w:anchor="sub776010000" w:history="1">
        <w:r>
          <w:rPr>
            <w:rStyle w:val="a4"/>
          </w:rPr>
          <w:t>главой 89-1</w:t>
        </w:r>
      </w:hyperlink>
      <w:r>
        <w:t xml:space="preserve"> настоящего Кодекса.</w:t>
      </w:r>
    </w:p>
    <w:p w:rsidR="00000000" w:rsidRDefault="0091227A">
      <w:pPr>
        <w:pStyle w:val="pj"/>
      </w:pPr>
      <w:r>
        <w:t>При этом исч</w:t>
      </w:r>
      <w:r>
        <w:t xml:space="preserve">исленные суммы индивидуального подоходного налога, удерживаемого у источника выплаты, социальных платежей и (или) единого платежа отражаются в упрощенной декларации, представляемой в порядке и сроки, которые определены </w:t>
      </w:r>
      <w:hyperlink w:anchor="sub6880000" w:history="1">
        <w:r>
          <w:rPr>
            <w:rStyle w:val="a4"/>
          </w:rPr>
          <w:t>стат</w:t>
        </w:r>
        <w:r>
          <w:rPr>
            <w:rStyle w:val="a4"/>
          </w:rPr>
          <w:t>ьей 688</w:t>
        </w:r>
      </w:hyperlink>
      <w:r>
        <w:t xml:space="preserve">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1136" w:name="SUB6900000"/>
      <w:bookmarkEnd w:id="1136"/>
      <w:r>
        <w:rPr>
          <w:rStyle w:val="s1"/>
        </w:rPr>
        <w:t>Параграф 4. Специальный налоговый режим с использованием фиксированного вычета</w:t>
      </w:r>
    </w:p>
    <w:p w:rsidR="00000000" w:rsidRDefault="0091227A">
      <w:pPr>
        <w:pStyle w:val="pc"/>
      </w:pPr>
      <w:r>
        <w:rPr>
          <w:rStyle w:val="s1"/>
        </w:rPr>
        <w:t> </w:t>
      </w:r>
    </w:p>
    <w:p w:rsidR="00000000" w:rsidRDefault="0091227A">
      <w:pPr>
        <w:pStyle w:val="pj"/>
      </w:pPr>
      <w:r>
        <w:rPr>
          <w:rStyle w:val="s1"/>
        </w:rPr>
        <w:t>Статья 690. Объект обложения</w:t>
      </w:r>
    </w:p>
    <w:p w:rsidR="00000000" w:rsidRDefault="0091227A">
      <w:pPr>
        <w:pStyle w:val="pj"/>
      </w:pPr>
      <w:r>
        <w:t>1. Объектом налогообложения для налогоплательщика, применяющего специальный налоговый режим с использованием фикси</w:t>
      </w:r>
      <w:r>
        <w:t xml:space="preserve">рованного вычета, является налогооблагаемый доход, определяемый как разница между доходом с учетом корректировок, предусмотренных </w:t>
      </w:r>
      <w:hyperlink w:anchor="sub6910400" w:history="1">
        <w:r>
          <w:rPr>
            <w:rStyle w:val="a4"/>
          </w:rPr>
          <w:t>пунктом 4 статьи 691</w:t>
        </w:r>
      </w:hyperlink>
      <w:r>
        <w:t xml:space="preserve"> настоящего Кодекса, и вычетами, предусмотренными настоящим параграфом.</w:t>
      </w:r>
    </w:p>
    <w:p w:rsidR="00000000" w:rsidRDefault="0091227A">
      <w:pPr>
        <w:pStyle w:val="pj"/>
      </w:pPr>
      <w:r>
        <w:t>2</w:t>
      </w:r>
      <w:r>
        <w:t>. Доход юридического лица или индивидуального предпринимателя состоит из доходов, подлежащих получению (полученных) данными лицами в Республике Казахстан и за ее пределами в течение налогового периода.</w:t>
      </w:r>
    </w:p>
    <w:p w:rsidR="00000000" w:rsidRDefault="0091227A">
      <w:pPr>
        <w:pStyle w:val="pj"/>
      </w:pPr>
      <w:bookmarkStart w:id="1137" w:name="SUB6900300"/>
      <w:bookmarkEnd w:id="1137"/>
      <w:r>
        <w:t>3. В целях настоящего параграфа в качестве дохода не р</w:t>
      </w:r>
      <w:r>
        <w:t>ассматриваются:</w:t>
      </w:r>
    </w:p>
    <w:p w:rsidR="00000000" w:rsidRDefault="0091227A">
      <w:pPr>
        <w:pStyle w:val="pj"/>
      </w:pPr>
      <w:r>
        <w:t>1) стоимость имущества, полученного в качестве вклада в уставный капитал;</w:t>
      </w:r>
    </w:p>
    <w:p w:rsidR="00000000" w:rsidRDefault="0091227A">
      <w:pPr>
        <w:pStyle w:val="pj"/>
      </w:pPr>
      <w:r>
        <w:t>2) стоимость имущества, получаемого (полученного) акционером, в том числе получаемого (полученного) взамен ранее внесенного, при распределении имущества при ликвидаци</w:t>
      </w:r>
      <w:r>
        <w:t>и юридического лица или при уменьшении уставного капитала, в размере оплаченного уставного капитала, приходящемся на количество акций, пропорционально которой осуществляется распределение имущества;</w:t>
      </w:r>
    </w:p>
    <w:p w:rsidR="00000000" w:rsidRDefault="0091227A">
      <w:pPr>
        <w:pStyle w:val="pj"/>
      </w:pPr>
      <w:r>
        <w:t>3) стоимость имущества, получаемого (полученного) участни</w:t>
      </w:r>
      <w:r>
        <w:t>ком, учредителем, в том числе получаемого (полученного) взамен ранее внесенного, при распределении имущества при ликвидации юридического лица или при уменьшении уставного капитала, а также при возврате учредителю, участнику доли участия или ее части в юрид</w:t>
      </w:r>
      <w:r>
        <w:t>ическом лице, в размере оплаченного уставного капитала, приходящемся на долю участия, пропорционально которой осуществляется распределение имущества, но не более суммы затрат на ее приобретение и (или) оплату взносов в уставный капитал, произведенных участ</w:t>
      </w:r>
      <w:r>
        <w:t>ником, в пользу которого осуществляется распределение имущества;</w:t>
      </w:r>
    </w:p>
    <w:p w:rsidR="00000000" w:rsidRDefault="0091227A">
      <w:pPr>
        <w:pStyle w:val="pj"/>
      </w:pPr>
      <w:r>
        <w:t>4) стоимость имущества, полученного эмитентом от размещения выпущенных им акций;</w:t>
      </w:r>
    </w:p>
    <w:p w:rsidR="00000000" w:rsidRDefault="0091227A">
      <w:pPr>
        <w:pStyle w:val="pj"/>
      </w:pPr>
      <w:r>
        <w:t>5) для налогоплательщика, передающего имущество, - стоимость имущества, переданного на безвозмездной основе;</w:t>
      </w:r>
    </w:p>
    <w:p w:rsidR="00000000" w:rsidRDefault="0091227A">
      <w:pPr>
        <w:pStyle w:val="pj"/>
      </w:pPr>
      <w:r>
        <w:t>6</w:t>
      </w:r>
      <w:r>
        <w:t>) сумма пени и штрафов, списанных в соответствии с налоговым законодательством Республики Казахстан;</w:t>
      </w:r>
    </w:p>
    <w:p w:rsidR="00000000" w:rsidRDefault="0091227A">
      <w:pPr>
        <w:pStyle w:val="pj"/>
      </w:pPr>
      <w:r>
        <w:t xml:space="preserve">7) стоимость безвозмездно полученного в </w:t>
      </w:r>
      <w:hyperlink r:id="rId5881" w:anchor="sub_id=3000101" w:history="1">
        <w:r>
          <w:rPr>
            <w:rStyle w:val="a4"/>
          </w:rPr>
          <w:t>рекламных целях товара</w:t>
        </w:r>
      </w:hyperlink>
      <w:r>
        <w:t xml:space="preserve"> (в том ч</w:t>
      </w:r>
      <w:r>
        <w:t xml:space="preserve">исле в виде дарения), если стоимость единицы такого товара не превышает 5-кратный размер </w:t>
      </w:r>
      <w:hyperlink r:id="rId5882"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w:t>
      </w:r>
      <w:r>
        <w:t>ском бюджете и действующего на дату такого получения;</w:t>
      </w:r>
    </w:p>
    <w:p w:rsidR="00000000" w:rsidRDefault="0091227A">
      <w:pPr>
        <w:pStyle w:val="pj"/>
      </w:pPr>
      <w:r>
        <w:t>8) сумма уменьшения размера налогового обязательства в случаях, предусмотренных настоящим Кодексом;</w:t>
      </w:r>
    </w:p>
    <w:p w:rsidR="00000000" w:rsidRDefault="0091227A">
      <w:pPr>
        <w:pStyle w:val="pji"/>
      </w:pPr>
      <w:r>
        <w:rPr>
          <w:rStyle w:val="s3"/>
        </w:rPr>
        <w:t xml:space="preserve">В подпункт 9 внесены изменения в соответствии с </w:t>
      </w:r>
      <w:hyperlink r:id="rId5883" w:anchor="sub_id=690" w:history="1">
        <w:r>
          <w:rPr>
            <w:rStyle w:val="a4"/>
            <w:i/>
            <w:iCs/>
          </w:rPr>
          <w:t>Законом</w:t>
        </w:r>
      </w:hyperlink>
      <w:r>
        <w:t xml:space="preserve"> </w:t>
      </w:r>
      <w:r>
        <w:rPr>
          <w:rStyle w:val="s3"/>
        </w:rPr>
        <w:t>РК от 10.12.20 г. № 382-VI (введен в действие с 1 января 2018 г.) (</w:t>
      </w:r>
      <w:hyperlink r:id="rId5884" w:anchor="sub_id=6900309" w:history="1">
        <w:r>
          <w:rPr>
            <w:rStyle w:val="a4"/>
            <w:i/>
            <w:iCs/>
          </w:rPr>
          <w:t>см. стар. ред.</w:t>
        </w:r>
      </w:hyperlink>
      <w:r>
        <w:rPr>
          <w:rStyle w:val="s3"/>
        </w:rPr>
        <w:t>)</w:t>
      </w:r>
    </w:p>
    <w:p w:rsidR="00000000" w:rsidRDefault="0091227A">
      <w:pPr>
        <w:pStyle w:val="pj"/>
      </w:pPr>
      <w:r>
        <w:t xml:space="preserve">9) если иное не предусмотрено </w:t>
      </w:r>
      <w:hyperlink w:anchor="sub2220000" w:history="1">
        <w:r>
          <w:rPr>
            <w:rStyle w:val="a4"/>
          </w:rPr>
          <w:t>разделом 7</w:t>
        </w:r>
      </w:hyperlink>
      <w:r>
        <w:t xml:space="preserve"> настоящего Кодекса, доход, возникающий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стандартами финансовой отчетности и (</w:t>
      </w:r>
      <w:r>
        <w:t>или)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91227A">
      <w:pPr>
        <w:pStyle w:val="pji"/>
      </w:pPr>
      <w:r>
        <w:rPr>
          <w:rStyle w:val="s3"/>
        </w:rPr>
        <w:t xml:space="preserve">В подпункт 10 внесены изменения в соответствии с </w:t>
      </w:r>
      <w:hyperlink r:id="rId5885" w:anchor="sub_id=690" w:history="1">
        <w:r>
          <w:rPr>
            <w:rStyle w:val="a4"/>
            <w:i/>
            <w:iCs/>
          </w:rPr>
          <w:t>Законом</w:t>
        </w:r>
      </w:hyperlink>
      <w:r>
        <w:t xml:space="preserve"> </w:t>
      </w:r>
      <w:r>
        <w:rPr>
          <w:rStyle w:val="s3"/>
        </w:rPr>
        <w:t>РК от 10.12.20 г. № 382-VI (введен в действие с 1 января 2018 г.) (</w:t>
      </w:r>
      <w:hyperlink r:id="rId5886" w:anchor="sub_id=6900310" w:history="1">
        <w:r>
          <w:rPr>
            <w:rStyle w:val="a4"/>
            <w:i/>
            <w:iCs/>
          </w:rPr>
          <w:t>см. стар. ред.</w:t>
        </w:r>
      </w:hyperlink>
      <w:r>
        <w:rPr>
          <w:rStyle w:val="s3"/>
        </w:rPr>
        <w:t>)</w:t>
      </w:r>
    </w:p>
    <w:p w:rsidR="00000000" w:rsidRDefault="0091227A">
      <w:pPr>
        <w:pStyle w:val="pj"/>
      </w:pPr>
      <w:r>
        <w:t>10) увеличение нераспределенной прибыли за с</w:t>
      </w:r>
      <w:r>
        <w:t>чет уменьшения 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i"/>
      </w:pPr>
      <w:r>
        <w:rPr>
          <w:rStyle w:val="s3"/>
        </w:rPr>
        <w:t>В подпункт 11 внесены изменения в соот</w:t>
      </w:r>
      <w:r>
        <w:rPr>
          <w:rStyle w:val="s3"/>
        </w:rPr>
        <w:t xml:space="preserve">ветствии с </w:t>
      </w:r>
      <w:hyperlink r:id="rId5887" w:anchor="sub_id=690" w:history="1">
        <w:r>
          <w:rPr>
            <w:rStyle w:val="a4"/>
            <w:i/>
            <w:iCs/>
          </w:rPr>
          <w:t>Законом</w:t>
        </w:r>
      </w:hyperlink>
      <w:r>
        <w:t xml:space="preserve"> </w:t>
      </w:r>
      <w:r>
        <w:rPr>
          <w:rStyle w:val="s3"/>
        </w:rPr>
        <w:t>РК от 10.12.20 г. № 382-VI (введен в действие с 1 января 2018 г.) (</w:t>
      </w:r>
      <w:hyperlink r:id="rId5888" w:anchor="sub_id=6900311" w:history="1">
        <w:r>
          <w:rPr>
            <w:rStyle w:val="a4"/>
            <w:i/>
            <w:iCs/>
          </w:rPr>
          <w:t xml:space="preserve">см. </w:t>
        </w:r>
        <w:r>
          <w:rPr>
            <w:rStyle w:val="a4"/>
            <w:i/>
            <w:iCs/>
          </w:rPr>
          <w:t>стар. ред.</w:t>
        </w:r>
      </w:hyperlink>
      <w:r>
        <w:rPr>
          <w:rStyle w:val="s3"/>
        </w:rPr>
        <w:t>)</w:t>
      </w:r>
    </w:p>
    <w:p w:rsidR="00000000" w:rsidRDefault="0091227A">
      <w:pPr>
        <w:pStyle w:val="pj"/>
      </w:pPr>
      <w:r>
        <w:t>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w:t>
      </w:r>
      <w:r>
        <w:t>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91227A">
      <w:pPr>
        <w:pStyle w:val="pj"/>
      </w:pPr>
      <w:r>
        <w:t xml:space="preserve">12)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91227A">
      <w:pPr>
        <w:pStyle w:val="pj"/>
      </w:pPr>
      <w:r>
        <w:t>13) превышение суммы положительной курсовой разницы над суммой отрицательной курсовой разницы;</w:t>
      </w:r>
    </w:p>
    <w:p w:rsidR="00000000" w:rsidRDefault="0091227A">
      <w:pPr>
        <w:pStyle w:val="pj"/>
      </w:pPr>
      <w:r>
        <w:t>14) доход от списания обязательств;</w:t>
      </w:r>
    </w:p>
    <w:p w:rsidR="00000000" w:rsidRDefault="0091227A">
      <w:pPr>
        <w:pStyle w:val="pj"/>
      </w:pPr>
      <w:r>
        <w:t>15) доход по сомнительным обязательствам;</w:t>
      </w:r>
    </w:p>
    <w:p w:rsidR="00000000" w:rsidRDefault="0091227A">
      <w:pPr>
        <w:pStyle w:val="pj"/>
      </w:pPr>
      <w:r>
        <w:t>16)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91227A">
      <w:pPr>
        <w:pStyle w:val="pj"/>
      </w:pPr>
      <w:r>
        <w:t>содер</w:t>
      </w:r>
      <w:r>
        <w:t>жание общего имущества объекта кондоминиума в соответствии с жилищным законодательством Республики Казахстан;</w:t>
      </w:r>
    </w:p>
    <w:p w:rsidR="00000000" w:rsidRDefault="0091227A">
      <w:pPr>
        <w:pStyle w:val="pj"/>
      </w:pPr>
      <w:r>
        <w:t xml:space="preserve">оплату коммунальных услуг, предусмотренных </w:t>
      </w:r>
      <w:hyperlink r:id="rId5889" w:anchor="sub_id=970200" w:history="1">
        <w:r>
          <w:rPr>
            <w:rStyle w:val="a4"/>
          </w:rPr>
          <w:t>Законом</w:t>
        </w:r>
      </w:hyperlink>
      <w:r>
        <w:t xml:space="preserve"> Республики К</w:t>
      </w:r>
      <w:r>
        <w:t>азахстан «О жилищных отношениях»;</w:t>
      </w:r>
    </w:p>
    <w:p w:rsidR="00000000" w:rsidRDefault="0091227A">
      <w:pPr>
        <w:pStyle w:val="pj"/>
      </w:pPr>
      <w:r>
        <w:t>ремонт жилища, жилого помещения (квартиры);</w:t>
      </w:r>
    </w:p>
    <w:p w:rsidR="00000000" w:rsidRDefault="0091227A">
      <w:pPr>
        <w:pStyle w:val="pj"/>
      </w:pPr>
      <w:r>
        <w:t>17) доход от выбытия фиксированных активов.</w:t>
      </w:r>
    </w:p>
    <w:p w:rsidR="00000000" w:rsidRDefault="0091227A">
      <w:pPr>
        <w:pStyle w:val="pj"/>
      </w:pPr>
      <w:r>
        <w:t>При этом налогоплательщик, применяющий специальный налоговый режим с использованием фиксированного вычета, не ведет учет фиксированных</w:t>
      </w:r>
      <w:r>
        <w:t xml:space="preserve"> активов.</w:t>
      </w:r>
    </w:p>
    <w:p w:rsidR="00000000" w:rsidRDefault="0091227A">
      <w:pPr>
        <w:pStyle w:val="pj"/>
      </w:pPr>
      <w:bookmarkStart w:id="1138" w:name="SUB6900400"/>
      <w:bookmarkEnd w:id="1138"/>
      <w:r>
        <w:t>4. В качестве дохода индивидуального предпринимателя для целей настоящего параграфа также не рассматриваются полученные им доходы в виде:</w:t>
      </w:r>
    </w:p>
    <w:p w:rsidR="00000000" w:rsidRDefault="0091227A">
      <w:pPr>
        <w:pStyle w:val="pj"/>
      </w:pPr>
      <w:r>
        <w:t xml:space="preserve">1)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91227A">
      <w:pPr>
        <w:pStyle w:val="pj"/>
      </w:pPr>
      <w:r>
        <w:t>2) адресной социальной помощи, пособий и компенсаций, выплачиваемые за сче</w:t>
      </w:r>
      <w:r>
        <w:t>т средств бюджета, в размерах, установленных законодательством Республики Казахстан;</w:t>
      </w:r>
    </w:p>
    <w:p w:rsidR="00000000" w:rsidRDefault="0091227A">
      <w:pPr>
        <w:pStyle w:val="pj"/>
      </w:pPr>
      <w:r>
        <w:t>3) стипендий;</w:t>
      </w:r>
    </w:p>
    <w:p w:rsidR="00000000" w:rsidRDefault="0091227A">
      <w:pPr>
        <w:pStyle w:val="pj"/>
      </w:pPr>
      <w:r>
        <w:t xml:space="preserve">4) </w:t>
      </w:r>
      <w:hyperlink w:anchor="sub10138" w:history="1">
        <w:r>
          <w:rPr>
            <w:rStyle w:val="a4"/>
          </w:rPr>
          <w:t>благотворительной помощи</w:t>
        </w:r>
      </w:hyperlink>
      <w:r>
        <w:rPr>
          <w:rStyle w:val="s2"/>
        </w:rPr>
        <w:t>;</w:t>
      </w:r>
    </w:p>
    <w:p w:rsidR="00000000" w:rsidRDefault="0091227A">
      <w:pPr>
        <w:pStyle w:val="pj"/>
      </w:pPr>
      <w:r>
        <w:t xml:space="preserve">5) стоимость имущества, полученного в виде </w:t>
      </w:r>
      <w:hyperlink w:anchor="sub10114" w:history="1">
        <w:r>
          <w:rPr>
            <w:rStyle w:val="a4"/>
          </w:rPr>
          <w:t>гуманитарной помощи</w:t>
        </w:r>
      </w:hyperlink>
      <w:r>
        <w:rPr>
          <w:rStyle w:val="s2"/>
        </w:rPr>
        <w:t>;</w:t>
      </w:r>
    </w:p>
    <w:p w:rsidR="00000000" w:rsidRDefault="0091227A">
      <w:pPr>
        <w:pStyle w:val="pj"/>
      </w:pPr>
      <w:r>
        <w:t>6)</w:t>
      </w:r>
      <w:r>
        <w:t xml:space="preserve"> имущественного дохода;</w:t>
      </w:r>
    </w:p>
    <w:p w:rsidR="00000000" w:rsidRDefault="0091227A">
      <w:pPr>
        <w:pStyle w:val="pj"/>
      </w:pPr>
      <w:r>
        <w:t>7) дохода работника;</w:t>
      </w:r>
    </w:p>
    <w:p w:rsidR="00000000" w:rsidRDefault="0091227A">
      <w:pPr>
        <w:pStyle w:val="pj"/>
      </w:pPr>
      <w:r>
        <w:t>8) суммы возмещения материального ущерба, присуждаемые по решению суда.</w:t>
      </w:r>
    </w:p>
    <w:p w:rsidR="00000000" w:rsidRDefault="0091227A">
      <w:pPr>
        <w:pStyle w:val="pj"/>
      </w:pPr>
      <w:r>
        <w:t> </w:t>
      </w:r>
    </w:p>
    <w:p w:rsidR="00000000" w:rsidRDefault="0091227A">
      <w:pPr>
        <w:pStyle w:val="pj"/>
      </w:pPr>
      <w:bookmarkStart w:id="1139" w:name="SUB6910000"/>
      <w:bookmarkEnd w:id="1139"/>
      <w:r>
        <w:rPr>
          <w:rStyle w:val="s1"/>
        </w:rPr>
        <w:t>Статья 691. Доходы</w:t>
      </w:r>
    </w:p>
    <w:p w:rsidR="00000000" w:rsidRDefault="0091227A">
      <w:pPr>
        <w:pStyle w:val="pj"/>
      </w:pPr>
      <w:r>
        <w:t>1. В доход налогоплательщика для целей настоящего параграфа включаются все виды доходов, за исключением:</w:t>
      </w:r>
    </w:p>
    <w:p w:rsidR="00000000" w:rsidRDefault="0091227A">
      <w:pPr>
        <w:pStyle w:val="pj"/>
      </w:pPr>
      <w:r>
        <w:t xml:space="preserve">1) указанных </w:t>
      </w:r>
      <w:r>
        <w:t xml:space="preserve">в </w:t>
      </w:r>
      <w:hyperlink w:anchor="sub6900300" w:history="1">
        <w:r>
          <w:rPr>
            <w:rStyle w:val="a4"/>
          </w:rPr>
          <w:t>пункте 3 статьи 690</w:t>
        </w:r>
      </w:hyperlink>
      <w:r>
        <w:t xml:space="preserve"> настоящего Кодекса, - для юридического лица;</w:t>
      </w:r>
    </w:p>
    <w:p w:rsidR="00000000" w:rsidRDefault="0091227A">
      <w:pPr>
        <w:pStyle w:val="pj"/>
      </w:pPr>
      <w:r>
        <w:t xml:space="preserve">2) указанных в </w:t>
      </w:r>
      <w:hyperlink w:anchor="sub6900400" w:history="1">
        <w:r>
          <w:rPr>
            <w:rStyle w:val="a4"/>
          </w:rPr>
          <w:t>пунктах 3 и 4 статьи 690</w:t>
        </w:r>
      </w:hyperlink>
      <w:r>
        <w:t xml:space="preserve"> настоящего Кодекса, - для индивидуального предпринимателя.</w:t>
      </w:r>
    </w:p>
    <w:p w:rsidR="00000000" w:rsidRDefault="0091227A">
      <w:pPr>
        <w:pStyle w:val="pji"/>
      </w:pPr>
      <w:r>
        <w:rPr>
          <w:rStyle w:val="s3"/>
        </w:rPr>
        <w:t xml:space="preserve">В пункт 2 внесены изменения в соответствии с </w:t>
      </w:r>
      <w:hyperlink r:id="rId5890" w:anchor="sub_id=691" w:history="1">
        <w:r>
          <w:rPr>
            <w:rStyle w:val="a4"/>
            <w:i/>
            <w:iCs/>
          </w:rPr>
          <w:t>Законом</w:t>
        </w:r>
      </w:hyperlink>
      <w:r>
        <w:t xml:space="preserve"> </w:t>
      </w:r>
      <w:r>
        <w:rPr>
          <w:rStyle w:val="s3"/>
        </w:rPr>
        <w:t>РК от 10.12.20 г. № 382-VI (введен в действие с 1 января 2018 г.) (</w:t>
      </w:r>
      <w:hyperlink r:id="rId5891" w:anchor="sub_id=6910200" w:history="1">
        <w:r>
          <w:rPr>
            <w:rStyle w:val="a4"/>
            <w:i/>
            <w:iCs/>
          </w:rPr>
          <w:t>см. стар. ред.</w:t>
        </w:r>
      </w:hyperlink>
      <w:r>
        <w:rPr>
          <w:rStyle w:val="s3"/>
        </w:rPr>
        <w:t>)</w:t>
      </w:r>
    </w:p>
    <w:p w:rsidR="00000000" w:rsidRDefault="0091227A">
      <w:pPr>
        <w:pStyle w:val="pj"/>
      </w:pPr>
      <w:r>
        <w:t>2. 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w:t>
      </w:r>
      <w:r>
        <w:t>ичается от порядка определения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91227A">
      <w:pPr>
        <w:pStyle w:val="pj"/>
      </w:pPr>
      <w:r>
        <w:t>3. Налогоплательщик имеет право на корректировку доходов в соответствии</w:t>
      </w:r>
      <w:r>
        <w:t xml:space="preserve"> с пунктом 4 настоящей статьи. При этом совокупный годовой доход с учетом корректировок в соответствии пунктом 4 настоящей статьи может иметь отрицательное значение.</w:t>
      </w:r>
    </w:p>
    <w:p w:rsidR="00000000" w:rsidRDefault="0091227A">
      <w:pPr>
        <w:pStyle w:val="pj"/>
      </w:pPr>
      <w:bookmarkStart w:id="1140" w:name="SUB6910400"/>
      <w:bookmarkEnd w:id="1140"/>
      <w:r>
        <w:t>4. Для целей настоящего параграфа корректировкой признается увеличение размера дохода отче</w:t>
      </w:r>
      <w:r>
        <w:t>тного налогового периода или уменьшение размера дохода отчетного налогового периода в пределах суммы ранее признанного дохода.</w:t>
      </w:r>
    </w:p>
    <w:p w:rsidR="00000000" w:rsidRDefault="0091227A">
      <w:pPr>
        <w:pStyle w:val="pj"/>
      </w:pPr>
      <w:r>
        <w:t>Доходы, указанные в настоящей статье, подлежат корректировке в случаях:</w:t>
      </w:r>
    </w:p>
    <w:p w:rsidR="00000000" w:rsidRDefault="0091227A">
      <w:pPr>
        <w:pStyle w:val="pj"/>
      </w:pPr>
      <w:r>
        <w:t>1) полного или частичного возврата товаров;</w:t>
      </w:r>
    </w:p>
    <w:p w:rsidR="00000000" w:rsidRDefault="0091227A">
      <w:pPr>
        <w:pStyle w:val="pj"/>
      </w:pPr>
      <w:r>
        <w:t xml:space="preserve">2) изменения </w:t>
      </w:r>
      <w:r>
        <w:t>условий сделки;</w:t>
      </w:r>
    </w:p>
    <w:p w:rsidR="00000000" w:rsidRDefault="0091227A">
      <w:pPr>
        <w:pStyle w:val="pj"/>
      </w:pPr>
      <w:r>
        <w:t>3) изменения цены, компенсации за реализованные или приобретенные товары, выполненные работы, оказанные услуги;</w:t>
      </w:r>
    </w:p>
    <w:p w:rsidR="00000000" w:rsidRDefault="0091227A">
      <w:pPr>
        <w:pStyle w:val="pj"/>
      </w:pPr>
      <w:r>
        <w:t>4) скидки с цены, скидки с продаж;</w:t>
      </w:r>
    </w:p>
    <w:p w:rsidR="00000000" w:rsidRDefault="0091227A">
      <w:pPr>
        <w:pStyle w:val="pj"/>
      </w:pPr>
      <w: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91227A">
      <w:pPr>
        <w:pStyle w:val="pj"/>
      </w:pPr>
      <w:r>
        <w:t>6) списания требования с юридического лица, индивидуального предпринимателя, юридическо</w:t>
      </w:r>
      <w:r>
        <w:t>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w:t>
      </w:r>
      <w:r>
        <w:t>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91227A">
      <w:pPr>
        <w:pStyle w:val="pj"/>
      </w:pPr>
      <w:r>
        <w:t>Корректировка дохода, предусмотренная настоящим подпунктом, осуществляется в сторону уменьшения в случаях:</w:t>
      </w:r>
    </w:p>
    <w:p w:rsidR="00000000" w:rsidRDefault="0091227A">
      <w:pPr>
        <w:pStyle w:val="pj"/>
      </w:pPr>
      <w:r>
        <w:t>невостребования нал</w:t>
      </w:r>
      <w:r>
        <w:t>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91227A">
      <w:pPr>
        <w:pStyle w:val="pj"/>
      </w:pPr>
      <w:r>
        <w:t>списания налогоплательщиком требования по вступившему в законную силу решению суда.</w:t>
      </w:r>
    </w:p>
    <w:p w:rsidR="00000000" w:rsidRDefault="0091227A">
      <w:pPr>
        <w:pStyle w:val="pj"/>
      </w:pPr>
      <w:r>
        <w:t>Корректировка, предусмотренная настоящим по</w:t>
      </w:r>
      <w:r>
        <w:t>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91227A">
      <w:pPr>
        <w:pStyle w:val="pj"/>
      </w:pPr>
      <w:r>
        <w:t>Корректировка, предусмотренная подпунктами 1) - 5) части второй настоящ</w:t>
      </w:r>
      <w:r>
        <w:t>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91227A">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91227A">
      <w:pPr>
        <w:pStyle w:val="pj"/>
      </w:pPr>
      <w:r>
        <w:t>В слу</w:t>
      </w:r>
      <w:r>
        <w:t>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w:t>
      </w:r>
      <w:r>
        <w:t>нан подлежащий корректировке доход.</w:t>
      </w:r>
    </w:p>
    <w:p w:rsidR="00000000" w:rsidRDefault="0091227A">
      <w:pPr>
        <w:pStyle w:val="pj"/>
      </w:pPr>
      <w:r>
        <w:t>5. В случае если одни и те же доходы могут быть отражены в нескольких статьях доходов, то они включаются в доход один раз.</w:t>
      </w:r>
    </w:p>
    <w:p w:rsidR="00000000" w:rsidRDefault="0091227A">
      <w:pPr>
        <w:pStyle w:val="pj"/>
      </w:pPr>
      <w:r>
        <w:t>Дата признания дохода для целей налогообложения определяется в соответствии с положениями настоящ</w:t>
      </w:r>
      <w:r>
        <w:t>его параграфа.</w:t>
      </w:r>
    </w:p>
    <w:p w:rsidR="00000000" w:rsidRDefault="0091227A">
      <w:pPr>
        <w:pStyle w:val="pj"/>
      </w:pPr>
      <w:r>
        <w:t> </w:t>
      </w:r>
    </w:p>
    <w:p w:rsidR="00000000" w:rsidRDefault="0091227A">
      <w:pPr>
        <w:pStyle w:val="pj"/>
      </w:pPr>
      <w:bookmarkStart w:id="1141" w:name="SUB6920000"/>
      <w:bookmarkEnd w:id="1141"/>
      <w:r>
        <w:rPr>
          <w:rStyle w:val="s1"/>
        </w:rPr>
        <w:t>Статья 692. Порядок определения расходов, относимых на вычеты</w:t>
      </w:r>
    </w:p>
    <w:p w:rsidR="00000000" w:rsidRDefault="0091227A">
      <w:pPr>
        <w:pStyle w:val="pj"/>
      </w:pPr>
      <w:r>
        <w:t>1. Вычету при определении налогооблагаемого дохода подлежат предусмотренные настоящей статьей расходы налогоплательщика, связанные с осуществлением деятельности, направленной на</w:t>
      </w:r>
      <w:r>
        <w:t xml:space="preserve"> получение дохода, за исключением расходов, не подлежащих вычету в соответствии с </w:t>
      </w:r>
      <w:hyperlink w:anchor="sub2220000" w:history="1">
        <w:r>
          <w:rPr>
            <w:rStyle w:val="a4"/>
          </w:rPr>
          <w:t>разделом 7</w:t>
        </w:r>
      </w:hyperlink>
      <w:r>
        <w:t xml:space="preserve"> настоящего Кодекса.</w:t>
      </w:r>
    </w:p>
    <w:p w:rsidR="00000000" w:rsidRDefault="0091227A">
      <w:pPr>
        <w:pStyle w:val="pj"/>
      </w:pPr>
      <w:r>
        <w:t>2. В целях настоящего параграфа вычету подлежат следующие виды расходов:</w:t>
      </w:r>
    </w:p>
    <w:p w:rsidR="00000000" w:rsidRDefault="0091227A">
      <w:pPr>
        <w:pStyle w:val="pj"/>
      </w:pPr>
      <w:r>
        <w:t>1) на приобретение товаров;</w:t>
      </w:r>
    </w:p>
    <w:p w:rsidR="00000000" w:rsidRDefault="0091227A">
      <w:pPr>
        <w:pStyle w:val="pji"/>
      </w:pPr>
      <w:r>
        <w:rPr>
          <w:rStyle w:val="s3"/>
        </w:rPr>
        <w:t xml:space="preserve">См.: </w:t>
      </w:r>
      <w:hyperlink r:id="rId5892" w:history="1">
        <w:r>
          <w:rPr>
            <w:rStyle w:val="a4"/>
            <w:i/>
            <w:iCs/>
          </w:rPr>
          <w:t>Ответ</w:t>
        </w:r>
      </w:hyperlink>
      <w:r>
        <w:t xml:space="preserve"> </w:t>
      </w:r>
      <w:r>
        <w:rPr>
          <w:rStyle w:val="s3"/>
        </w:rPr>
        <w:t xml:space="preserve">Председателя КГД МФ РК от 19 декабря 2018 года на вопрос от 20 ноября 2018 года № 523638 (dialog.egov.kz) «При применении СНР с использованием фиксированного вычета расходы на приобретение </w:t>
      </w:r>
      <w:r>
        <w:rPr>
          <w:rStyle w:val="s3"/>
        </w:rPr>
        <w:t>сырья, материалов, услуг, затраченные на производство, вычету не подлежат»</w:t>
      </w:r>
    </w:p>
    <w:p w:rsidR="00000000" w:rsidRDefault="0091227A">
      <w:pPr>
        <w:pStyle w:val="pj"/>
      </w:pPr>
      <w:r>
        <w:t xml:space="preserve">2) по начисленным доходам работников и иным выплатам физическим лицам, подлежащим отнесению на вычеты в соответствии со </w:t>
      </w:r>
      <w:hyperlink w:anchor="sub2570000" w:history="1">
        <w:r>
          <w:rPr>
            <w:rStyle w:val="a4"/>
          </w:rPr>
          <w:t>статьей 257</w:t>
        </w:r>
      </w:hyperlink>
      <w:r>
        <w:t xml:space="preserve"> настоящего Кодек</w:t>
      </w:r>
      <w:r>
        <w:t>са;</w:t>
      </w:r>
    </w:p>
    <w:p w:rsidR="00000000" w:rsidRDefault="0091227A">
      <w:pPr>
        <w:pStyle w:val="pj"/>
      </w:pPr>
      <w:r>
        <w:t xml:space="preserve">3) на уплату налогов и платежей в бюджет, подлежащих отнесению на вычеты в соответствии со </w:t>
      </w:r>
      <w:hyperlink w:anchor="sub2630000" w:history="1">
        <w:r>
          <w:rPr>
            <w:rStyle w:val="a4"/>
          </w:rPr>
          <w:t>статьей 263</w:t>
        </w:r>
      </w:hyperlink>
      <w:r>
        <w:t xml:space="preserve"> настоящего Кодекса;</w:t>
      </w:r>
    </w:p>
    <w:p w:rsidR="00000000" w:rsidRDefault="0091227A">
      <w:pPr>
        <w:pStyle w:val="pj"/>
      </w:pPr>
      <w:r>
        <w:t xml:space="preserve">4) суммы компенсаций при служебных командировках, подлежащие отнесению на вычеты в соответствии </w:t>
      </w:r>
      <w:r>
        <w:t xml:space="preserve">со </w:t>
      </w:r>
      <w:hyperlink w:anchor="sub2440000" w:history="1">
        <w:r>
          <w:rPr>
            <w:rStyle w:val="a4"/>
          </w:rPr>
          <w:t>статьей 244</w:t>
        </w:r>
      </w:hyperlink>
      <w:r>
        <w:t xml:space="preserve"> настоящего Кодекса;</w:t>
      </w:r>
    </w:p>
    <w:p w:rsidR="00000000" w:rsidRDefault="0091227A">
      <w:pPr>
        <w:pStyle w:val="pji"/>
      </w:pPr>
      <w:r>
        <w:rPr>
          <w:rStyle w:val="s3"/>
        </w:rPr>
        <w:t xml:space="preserve">Пункт дополнен подпунктами 5 и 6 в соответствии с </w:t>
      </w:r>
      <w:hyperlink r:id="rId5893" w:anchor="sub_id=692" w:history="1">
        <w:r>
          <w:rPr>
            <w:rStyle w:val="a4"/>
            <w:i/>
            <w:iCs/>
          </w:rPr>
          <w:t>Законом</w:t>
        </w:r>
      </w:hyperlink>
      <w:r>
        <w:t xml:space="preserve"> </w:t>
      </w:r>
      <w:r>
        <w:rPr>
          <w:rStyle w:val="s3"/>
        </w:rPr>
        <w:t>РК от 10.12.20 г. № 382-VI (введен в действие с 1</w:t>
      </w:r>
      <w:r>
        <w:rPr>
          <w:rStyle w:val="s3"/>
        </w:rPr>
        <w:t xml:space="preserve"> января 2021 г.)</w:t>
      </w:r>
    </w:p>
    <w:p w:rsidR="00000000" w:rsidRDefault="0091227A">
      <w:pPr>
        <w:pStyle w:val="pj"/>
      </w:pPr>
      <w:r>
        <w:t>5) на оплату услуг связи, электроэнергии, воды, теплоэнергии, газа, используемых в предпринимательских целях;</w:t>
      </w:r>
    </w:p>
    <w:p w:rsidR="00000000" w:rsidRDefault="0091227A">
      <w:pPr>
        <w:pStyle w:val="pj"/>
      </w:pPr>
      <w:r>
        <w:t>6) расходы, произведенные арендатором в отношении арендуемого имущества, используемого в предпринимательских целях.</w:t>
      </w:r>
    </w:p>
    <w:p w:rsidR="00000000" w:rsidRDefault="0091227A">
      <w:pPr>
        <w:pStyle w:val="pj"/>
      </w:pPr>
      <w:r>
        <w:t>3. Индивидуал</w:t>
      </w:r>
      <w:r>
        <w:t xml:space="preserve">ьный предприниматель при определении налогооблагаемого дохода имеет право на применение налоговых вычетов, предусмотренных </w:t>
      </w:r>
      <w:hyperlink w:anchor="sub3420000" w:history="1">
        <w:r>
          <w:rPr>
            <w:rStyle w:val="a4"/>
          </w:rPr>
          <w:t>статьей 342</w:t>
        </w:r>
      </w:hyperlink>
      <w:r>
        <w:t xml:space="preserve"> настоящего Кодекса, если он не применил их как физическое лицо, в том числе у налогового</w:t>
      </w:r>
      <w:r>
        <w:t xml:space="preserve"> агента.</w:t>
      </w:r>
    </w:p>
    <w:p w:rsidR="00000000" w:rsidRDefault="0091227A">
      <w:pPr>
        <w:pStyle w:val="pj"/>
      </w:pPr>
      <w:r>
        <w:t>4. В случаях, предусмотренных настоящим Кодексом, размер относимых на вычеты расходов не должен превышать установленные нормы.</w:t>
      </w:r>
    </w:p>
    <w:p w:rsidR="00000000" w:rsidRDefault="0091227A">
      <w:pPr>
        <w:pStyle w:val="pji"/>
      </w:pPr>
      <w:r>
        <w:rPr>
          <w:rStyle w:val="s3"/>
        </w:rPr>
        <w:t xml:space="preserve">В пункт 5 внесены изменения в соответствии с </w:t>
      </w:r>
      <w:hyperlink r:id="rId5894" w:anchor="sub_id=692" w:history="1">
        <w:r>
          <w:rPr>
            <w:rStyle w:val="a4"/>
            <w:i/>
            <w:iCs/>
          </w:rPr>
          <w:t>Законом</w:t>
        </w:r>
      </w:hyperlink>
      <w:r>
        <w:t xml:space="preserve"> </w:t>
      </w:r>
      <w:r>
        <w:rPr>
          <w:rStyle w:val="s3"/>
        </w:rPr>
        <w:t>РК от 10.12.20 г. № 382-VI (введен в действие с 1 января 2018 г.) (</w:t>
      </w:r>
      <w:hyperlink r:id="rId5895" w:anchor="sub_id=6920500" w:history="1">
        <w:r>
          <w:rPr>
            <w:rStyle w:val="a4"/>
            <w:i/>
            <w:iCs/>
          </w:rPr>
          <w:t>см. стар. ред.</w:t>
        </w:r>
      </w:hyperlink>
      <w:r>
        <w:rPr>
          <w:rStyle w:val="s3"/>
        </w:rPr>
        <w:t>)</w:t>
      </w:r>
    </w:p>
    <w:p w:rsidR="00000000" w:rsidRDefault="0091227A">
      <w:pPr>
        <w:pStyle w:val="pj"/>
      </w:pPr>
      <w:r>
        <w:t>5. Вычеты производятся налогоплательщиком при наличии документов, подтверж</w:t>
      </w:r>
      <w:r>
        <w:t xml:space="preserve">дающих, что такие расходы связаны с его деятельностью, направленной на получение дохода, если иное не установлено </w:t>
      </w:r>
      <w:hyperlink w:anchor="sub6930000" w:history="1">
        <w:r>
          <w:rPr>
            <w:rStyle w:val="a4"/>
          </w:rPr>
          <w:t>статьей 693</w:t>
        </w:r>
      </w:hyperlink>
      <w:r>
        <w:t xml:space="preserve"> настоящего Кодекса.</w:t>
      </w:r>
    </w:p>
    <w:p w:rsidR="00000000" w:rsidRDefault="0091227A">
      <w:pPr>
        <w:pStyle w:val="pj"/>
      </w:pPr>
      <w:r>
        <w:t>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(или) требованиями законодательств</w:t>
      </w:r>
      <w:r>
        <w:t>а Республики Казахстан о бухгалтерском учете и финансовой отчетности.</w:t>
      </w:r>
    </w:p>
    <w:p w:rsidR="00000000" w:rsidRDefault="0091227A">
      <w:pPr>
        <w:pStyle w:val="pji"/>
      </w:pPr>
      <w:r>
        <w:rPr>
          <w:rStyle w:val="s3"/>
        </w:rPr>
        <w:t xml:space="preserve">В пункт 6 внесены изменения в соответствии с </w:t>
      </w:r>
      <w:hyperlink r:id="rId5896" w:anchor="sub_id=692" w:history="1">
        <w:r>
          <w:rPr>
            <w:rStyle w:val="a4"/>
            <w:i/>
            <w:iCs/>
          </w:rPr>
          <w:t>Законом</w:t>
        </w:r>
      </w:hyperlink>
      <w:r>
        <w:t xml:space="preserve"> </w:t>
      </w:r>
      <w:r>
        <w:rPr>
          <w:rStyle w:val="s3"/>
        </w:rPr>
        <w:t>РК от 10.12.20 г. № 382-VI (введен в действие с 1 ян</w:t>
      </w:r>
      <w:r>
        <w:rPr>
          <w:rStyle w:val="s3"/>
        </w:rPr>
        <w:t>варя 2018 г.) (</w:t>
      </w:r>
      <w:hyperlink r:id="rId5897" w:anchor="sub_id=6920600" w:history="1">
        <w:r>
          <w:rPr>
            <w:rStyle w:val="a4"/>
            <w:i/>
            <w:iCs/>
          </w:rPr>
          <w:t>см. стар. ред.</w:t>
        </w:r>
      </w:hyperlink>
      <w:r>
        <w:rPr>
          <w:rStyle w:val="s3"/>
        </w:rPr>
        <w:t>)</w:t>
      </w:r>
    </w:p>
    <w:p w:rsidR="00000000" w:rsidRDefault="0091227A">
      <w:pPr>
        <w:pStyle w:val="pj"/>
      </w:pPr>
      <w:r>
        <w:t>6. Расходы будущих периодов, определяемые в соответствии с международными стандартами финансовой отчетности и (или) требованиями законодател</w:t>
      </w:r>
      <w:r>
        <w:t>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91227A">
      <w:pPr>
        <w:pStyle w:val="pj"/>
      </w:pPr>
      <w:r>
        <w:t xml:space="preserve">7. Расходы налогоплательщика, указанные в настоящей статье, подлежат корректировке в случаях, предусмотренных </w:t>
      </w:r>
      <w:hyperlink w:anchor="sub6910400" w:history="1">
        <w:r>
          <w:rPr>
            <w:rStyle w:val="a4"/>
          </w:rPr>
          <w:t>пунктом 4 статьи 691</w:t>
        </w:r>
      </w:hyperlink>
      <w:r>
        <w:t xml:space="preserve"> настоящего Кодекса.</w:t>
      </w:r>
    </w:p>
    <w:p w:rsidR="00000000" w:rsidRDefault="0091227A">
      <w:pPr>
        <w:pStyle w:val="pj"/>
      </w:pPr>
      <w:r>
        <w:t>При этом для целей настоящего параграфа корректировкой признается увеличение размера вычета отчетного налогового периода или уменьшение размера вычета отчетного налогового периода в преде</w:t>
      </w:r>
      <w:r>
        <w:t>лах суммы ранее признанного вычета.</w:t>
      </w:r>
    </w:p>
    <w:p w:rsidR="00000000" w:rsidRDefault="0091227A">
      <w:pPr>
        <w:pStyle w:val="pj"/>
      </w:pPr>
      <w:r>
        <w:t> </w:t>
      </w:r>
    </w:p>
    <w:p w:rsidR="00000000" w:rsidRDefault="0091227A">
      <w:pPr>
        <w:pStyle w:val="pj"/>
      </w:pPr>
      <w:bookmarkStart w:id="1142" w:name="SUB6930000"/>
      <w:bookmarkEnd w:id="1142"/>
      <w:r>
        <w:rPr>
          <w:rStyle w:val="s1"/>
        </w:rPr>
        <w:t>Статья 693. Дополнительный фиксированный вычет</w:t>
      </w:r>
    </w:p>
    <w:p w:rsidR="00000000" w:rsidRDefault="0091227A">
      <w:pPr>
        <w:pStyle w:val="pj"/>
      </w:pPr>
      <w:r>
        <w:t>Налогоплательщик, применяющий специальный налоговый режим с использованием фиксированного вычета, вправе при определении налогооблагаемого дохода включить в сумму расходов</w:t>
      </w:r>
      <w:r>
        <w:t xml:space="preserve">, относимых на вычеты, сумму фиксированного вычета в размере не более 30 процентов от суммы дохода, определенного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91227A">
      <w:pPr>
        <w:pStyle w:val="pj"/>
      </w:pPr>
      <w:r>
        <w:t>При этом в случае применения</w:t>
      </w:r>
      <w:r>
        <w:t xml:space="preserve"> положений части первой настоящей статьи общая сумма расходов, относимых на вычеты, включая фиксированный вычет, не должна превышать 70 процентов от суммы дохода с учетом корректировок, предусмотренных </w:t>
      </w:r>
      <w:hyperlink w:anchor="sub6910400" w:history="1">
        <w:r>
          <w:rPr>
            <w:rStyle w:val="a4"/>
          </w:rPr>
          <w:t>пунктом 4 статьи 691</w:t>
        </w:r>
      </w:hyperlink>
      <w:r>
        <w:t xml:space="preserve"> </w:t>
      </w:r>
      <w:r>
        <w:t>настоящего Кодекса.</w:t>
      </w:r>
    </w:p>
    <w:p w:rsidR="00000000" w:rsidRDefault="0091227A">
      <w:pPr>
        <w:pStyle w:val="pj"/>
      </w:pPr>
      <w:r>
        <w:t> </w:t>
      </w:r>
    </w:p>
    <w:p w:rsidR="00000000" w:rsidRDefault="0091227A">
      <w:pPr>
        <w:pStyle w:val="pj"/>
      </w:pPr>
      <w:bookmarkStart w:id="1143" w:name="SUB6940000"/>
      <w:bookmarkEnd w:id="1143"/>
      <w:r>
        <w:rPr>
          <w:rStyle w:val="s1"/>
        </w:rPr>
        <w:t>Статья 694. Уменьшение налогооблагаемого дохода</w:t>
      </w:r>
    </w:p>
    <w:p w:rsidR="00000000" w:rsidRDefault="0091227A">
      <w:pPr>
        <w:pStyle w:val="pj"/>
      </w:pPr>
      <w:r>
        <w:t>1. Налогоплательщик имеет право на уменьшение налогооблагаемого дохода в 2-кратном размере произведенных расходов на оплату труда лиц с инвалидностью и на 50 процентов от суммы исчисленн</w:t>
      </w:r>
      <w:r>
        <w:t>ого социального налога от заработной платы и других выплат лицам с инвалидностью.</w:t>
      </w:r>
    </w:p>
    <w:p w:rsidR="00000000" w:rsidRDefault="0091227A">
      <w:pPr>
        <w:pStyle w:val="pj"/>
      </w:pPr>
      <w:r>
        <w:t>2. Юридическое лицо имеет право на уменьшение налогооблагаемого дохода на следующие виды доходов:</w:t>
      </w:r>
    </w:p>
    <w:p w:rsidR="00000000" w:rsidRDefault="0091227A">
      <w:pPr>
        <w:pStyle w:val="pj"/>
      </w:pPr>
      <w:r>
        <w:t xml:space="preserve">1) стоимость имущества, полученного в виде </w:t>
      </w:r>
      <w:hyperlink w:anchor="sub10114" w:history="1">
        <w:r>
          <w:rPr>
            <w:rStyle w:val="a4"/>
          </w:rPr>
          <w:t>гу</w:t>
        </w:r>
        <w:r>
          <w:rPr>
            <w:rStyle w:val="a4"/>
          </w:rPr>
          <w:t>манитарной помощи</w:t>
        </w:r>
      </w:hyperlink>
      <w:r>
        <w:t xml:space="preserve"> в случае возникновения чрезвычайных ситуаций природного и техногенного характера и использованного по назначению;</w:t>
      </w:r>
    </w:p>
    <w:p w:rsidR="00000000" w:rsidRDefault="0091227A">
      <w:pPr>
        <w:pStyle w:val="pj"/>
      </w:pPr>
      <w:r>
        <w:t>2) доходы от прироста стоимости при реализации акций, выпущенных юридическим лицом, или долей участия в юридическом лице или</w:t>
      </w:r>
      <w:r>
        <w:t xml:space="preserve"> консорциуме, если иное не установлено подпунктом 3) настоящего пункта, при одновременном выполнении следующих условий:</w:t>
      </w:r>
    </w:p>
    <w:p w:rsidR="00000000" w:rsidRDefault="0091227A">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1227A">
      <w:pPr>
        <w:pStyle w:val="pj"/>
      </w:pPr>
      <w:r>
        <w:t>юридическое лицо-</w:t>
      </w:r>
      <w:r>
        <w:t>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91227A">
      <w:pPr>
        <w:pStyle w:val="pj"/>
      </w:pPr>
      <w:r>
        <w:t>имущество лиц (лица), являющихся (являющегося) недропользователями (недропользов</w:t>
      </w:r>
      <w:r>
        <w:t>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w:t>
      </w:r>
      <w:r>
        <w:t>нтов.</w:t>
      </w:r>
    </w:p>
    <w:p w:rsidR="00000000" w:rsidRDefault="0091227A">
      <w:pPr>
        <w:pStyle w:val="pj"/>
      </w:pPr>
      <w:r>
        <w:t>Указанный в настоящем подпункте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w:t>
      </w:r>
      <w:r>
        <w:t>ком в результате реорганизации прежних собственников.</w:t>
      </w:r>
    </w:p>
    <w:p w:rsidR="00000000" w:rsidRDefault="0091227A">
      <w:pPr>
        <w:pStyle w:val="pj"/>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w:t>
      </w:r>
    </w:p>
    <w:p w:rsidR="00000000" w:rsidRDefault="0091227A">
      <w:pPr>
        <w:pStyle w:val="pj"/>
      </w:pPr>
      <w:r>
        <w:t>3) доходы от прироста стоимости при реал</w:t>
      </w:r>
      <w:r>
        <w:t xml:space="preserve">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w:t>
      </w:r>
      <w:r>
        <w:t>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91227A">
      <w:pPr>
        <w:pStyle w:val="pji"/>
      </w:pPr>
      <w:r>
        <w:rPr>
          <w:rStyle w:val="s3"/>
        </w:rPr>
        <w:t xml:space="preserve">В пункт 3 внесены изменения в соответствии с </w:t>
      </w:r>
      <w:hyperlink r:id="rId5898" w:anchor="sub_id=694" w:history="1">
        <w:r>
          <w:rPr>
            <w:rStyle w:val="a4"/>
            <w:i/>
            <w:iCs/>
          </w:rPr>
          <w:t>Законом</w:t>
        </w:r>
      </w:hyperlink>
      <w:r>
        <w:t xml:space="preserve"> </w:t>
      </w:r>
      <w:r>
        <w:rPr>
          <w:rStyle w:val="s3"/>
        </w:rPr>
        <w:t>РК от 26.12.18 г. № 203-VI (введен в действие с 1 января 2019 г.) (</w:t>
      </w:r>
      <w:hyperlink r:id="rId5899" w:anchor="sub_id=6940300" w:history="1">
        <w:r>
          <w:rPr>
            <w:rStyle w:val="a4"/>
            <w:i/>
            <w:iCs/>
          </w:rPr>
          <w:t>см. стар. ред.</w:t>
        </w:r>
      </w:hyperlink>
      <w:r>
        <w:rPr>
          <w:rStyle w:val="s3"/>
        </w:rPr>
        <w:t>)</w:t>
      </w:r>
    </w:p>
    <w:p w:rsidR="00000000" w:rsidRDefault="0091227A">
      <w:pPr>
        <w:pStyle w:val="pj"/>
      </w:pPr>
      <w:r>
        <w:t>3. Налогоплательщик, применяющий специальн</w:t>
      </w:r>
      <w:r>
        <w:t>ый налоговый режим с использованием фиксированного вычета, имеет право на уменьшение налогооблагаемого дохода на 1-кратный размер начисленных в отчетном налоговом периоде расходов работодателя по доходам работника, подлежащих отнесению на вычеты при опреде</w:t>
      </w:r>
      <w:r>
        <w:t>лении налогооблагаемого дохода в соответствии с настоящим параграфом.</w:t>
      </w:r>
    </w:p>
    <w:p w:rsidR="00000000" w:rsidRDefault="0091227A">
      <w:pPr>
        <w:pStyle w:val="pj"/>
      </w:pPr>
      <w:r>
        <w:t xml:space="preserve">Уменьшение, предусмотренное частью первой настоящего пункта, налогоплательщик вправе производить при условии, если среднемесячная заработная плата работников такого налогоплательщика за </w:t>
      </w:r>
      <w:r>
        <w:t xml:space="preserve">отчетный налоговый период превышает </w:t>
      </w:r>
      <w:r>
        <w:rPr>
          <w:rStyle w:val="s0"/>
        </w:rPr>
        <w:t xml:space="preserve">47-кратный размер </w:t>
      </w:r>
      <w:hyperlink r:id="rId590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w:t>
      </w:r>
      <w:r>
        <w:t>года.</w:t>
      </w:r>
    </w:p>
    <w:p w:rsidR="00000000" w:rsidRDefault="0091227A">
      <w:pPr>
        <w:pStyle w:val="pj"/>
      </w:pPr>
      <w:r>
        <w:t> </w:t>
      </w:r>
    </w:p>
    <w:p w:rsidR="00000000" w:rsidRDefault="0091227A">
      <w:pPr>
        <w:pStyle w:val="pj"/>
      </w:pPr>
      <w:bookmarkStart w:id="1144" w:name="SUB6950000"/>
      <w:bookmarkEnd w:id="1144"/>
      <w:r>
        <w:rPr>
          <w:rStyle w:val="s1"/>
        </w:rPr>
        <w:t>Статья 695. Исчисление налогов по специальному налоговому режиму с использованием фиксированного вычета</w:t>
      </w:r>
    </w:p>
    <w:p w:rsidR="00000000" w:rsidRDefault="0091227A">
      <w:pPr>
        <w:pStyle w:val="pj"/>
      </w:pPr>
      <w:r>
        <w:t>1. Корпоративный подоходный налог, за исключением корпоративного подоходного налога на чистый доход и корпоративного подоходного налога, удержив</w:t>
      </w:r>
      <w:r>
        <w:t>аемого у источника выплаты, подлежащий уплате при применении специального налогового режима с использованием фиксированного вычета, исчисляется за налоговый период в следующем порядке:</w:t>
      </w:r>
    </w:p>
    <w:p w:rsidR="00000000" w:rsidRDefault="0091227A">
      <w:pPr>
        <w:pStyle w:val="pj"/>
      </w:pPr>
      <w:r>
        <w:t xml:space="preserve">произведение ставки, установленной </w:t>
      </w:r>
      <w:hyperlink w:anchor="sub3130000" w:history="1">
        <w:r>
          <w:rPr>
            <w:rStyle w:val="a4"/>
          </w:rPr>
          <w:t>пун</w:t>
        </w:r>
        <w:r>
          <w:rPr>
            <w:rStyle w:val="a4"/>
          </w:rPr>
          <w:t>ктами 1 или 2 статьи 313</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w:t>
      </w:r>
      <w:r>
        <w:t xml:space="preserve">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w:t>
      </w:r>
      <w:hyperlink w:anchor="sub3020200" w:history="1">
        <w:r>
          <w:rPr>
            <w:rStyle w:val="a4"/>
          </w:rPr>
          <w:t>пунктом 2 статьи 30</w:t>
        </w:r>
        <w:r>
          <w:rPr>
            <w:rStyle w:val="a4"/>
          </w:rPr>
          <w:t>2</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удержанного у источника выплаты с дохода в виде вознаграждения, дивидендов, перенесенная из предыдущих налоговых периодов в соответствии с </w:t>
      </w:r>
      <w:hyperlink w:anchor="sub3020300" w:history="1">
        <w:r>
          <w:rPr>
            <w:rStyle w:val="a4"/>
          </w:rPr>
          <w:t>пунктом 3 стать</w:t>
        </w:r>
        <w:r>
          <w:rPr>
            <w:rStyle w:val="a4"/>
          </w:rPr>
          <w:t>и 302</w:t>
        </w:r>
      </w:hyperlink>
      <w:r>
        <w:t xml:space="preserve"> настоящего Кодекса,</w:t>
      </w:r>
    </w:p>
    <w:p w:rsidR="00000000" w:rsidRDefault="0091227A">
      <w:pPr>
        <w:pStyle w:val="pj"/>
      </w:pPr>
      <w:r>
        <w:t>минус</w:t>
      </w:r>
    </w:p>
    <w:p w:rsidR="00000000" w:rsidRDefault="0091227A">
      <w:pPr>
        <w:pStyle w:val="pj"/>
      </w:pPr>
      <w:r>
        <w:t xml:space="preserve">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 с </w:t>
      </w:r>
      <w:hyperlink w:anchor="sub3020200" w:history="1">
        <w:r>
          <w:rPr>
            <w:rStyle w:val="a4"/>
          </w:rPr>
          <w:t>пунктом 2 статьи 302</w:t>
        </w:r>
      </w:hyperlink>
      <w:r>
        <w:t xml:space="preserve"> настоящего Кодекса.</w:t>
      </w:r>
    </w:p>
    <w:p w:rsidR="00000000" w:rsidRDefault="0091227A">
      <w:pPr>
        <w:pStyle w:val="pj"/>
      </w:pPr>
      <w:r>
        <w:t>2. Индивидуальный подоходный налог, подлежащий уплате при применении специального налогового режима с использованием фиксированного вычета, за исключением индивидуального подоходного налога, удерживаемого у источник</w:t>
      </w:r>
      <w:r>
        <w:t>а выплаты, исчисляется за налоговый период в следующем порядке:</w:t>
      </w:r>
    </w:p>
    <w:p w:rsidR="00000000" w:rsidRDefault="0091227A">
      <w:pPr>
        <w:pStyle w:val="pj"/>
      </w:pPr>
      <w:r>
        <w:t xml:space="preserve">произведение ставки, установленной </w:t>
      </w:r>
      <w:hyperlink w:anchor="sub3200000" w:history="1">
        <w:r>
          <w:rPr>
            <w:rStyle w:val="a4"/>
          </w:rPr>
          <w:t>пунктом 1 статьи 320</w:t>
        </w:r>
      </w:hyperlink>
      <w:r>
        <w:t xml:space="preserve"> настоящего Кодекса, и налогооблагаемого дохода, определенного в виде разницы между доходами, предусмотр</w:t>
      </w:r>
      <w:r>
        <w:t xml:space="preserve">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w:t>
      </w:r>
      <w:r>
        <w:t xml:space="preserve">ого в соответствии со </w:t>
      </w:r>
      <w:hyperlink w:anchor="sub6940000" w:history="1">
        <w:r>
          <w:rPr>
            <w:rStyle w:val="a4"/>
          </w:rPr>
          <w:t>статьей 694</w:t>
        </w:r>
      </w:hyperlink>
      <w:r>
        <w:t xml:space="preserve"> настоящего Кодекса.</w:t>
      </w:r>
    </w:p>
    <w:p w:rsidR="00000000" w:rsidRDefault="0091227A">
      <w:pPr>
        <w:pStyle w:val="pj"/>
      </w:pPr>
      <w:r>
        <w:t> </w:t>
      </w:r>
    </w:p>
    <w:p w:rsidR="00000000" w:rsidRDefault="0091227A">
      <w:pPr>
        <w:pStyle w:val="pj"/>
      </w:pPr>
      <w:bookmarkStart w:id="1145" w:name="SUB6960000"/>
      <w:bookmarkEnd w:id="1145"/>
      <w:r>
        <w:rPr>
          <w:rStyle w:val="s1"/>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p>
    <w:p w:rsidR="00000000" w:rsidRDefault="0091227A">
      <w:pPr>
        <w:pStyle w:val="pj"/>
      </w:pPr>
      <w:r>
        <w:t xml:space="preserve">1. </w:t>
      </w:r>
      <w:hyperlink r:id="rId5901" w:history="1">
        <w:r>
          <w:rPr>
            <w:rStyle w:val="a4"/>
          </w:rPr>
          <w:t>Декларация</w:t>
        </w:r>
      </w:hyperlink>
      <w:r>
        <w:t xml:space="preserve"> для налогоплательщиков, применяющих специальный налоговый режим с использованием фиксированного вычета, представляется в налоговый орган по месту нахождения налогоплательщика в срок не позднее 31 мар</w:t>
      </w:r>
      <w:r>
        <w:t>та года, следующего за отчетным налоговым периодом.</w:t>
      </w:r>
    </w:p>
    <w:p w:rsidR="00000000" w:rsidRDefault="0091227A">
      <w:pPr>
        <w:pStyle w:val="pj"/>
      </w:pPr>
      <w:r>
        <w:t xml:space="preserve">2. Уплата в бюджет налогов, указанных в декларации для налогоплательщиков, применяющих специальный налоговый режим с использованием фиксированного вычета, производится по итогам налогового периода в срок </w:t>
      </w:r>
      <w:r>
        <w:t>не позднее десяти календарных дней после срока, установленного для сдачи декларации пунктом 1 настоящей статьи.</w:t>
      </w:r>
    </w:p>
    <w:p w:rsidR="00000000" w:rsidRDefault="0091227A">
      <w:pPr>
        <w:pStyle w:val="pj"/>
      </w:pPr>
      <w:r>
        <w:t> </w:t>
      </w:r>
    </w:p>
    <w:p w:rsidR="00000000" w:rsidRDefault="0091227A">
      <w:pPr>
        <w:pStyle w:val="pj"/>
      </w:pPr>
      <w:bookmarkStart w:id="1146" w:name="SUB696010000"/>
      <w:bookmarkEnd w:id="1146"/>
      <w:r>
        <w:rPr>
          <w:rStyle w:val="s1"/>
        </w:rPr>
        <w:t xml:space="preserve">Глава 77-1. </w:t>
      </w:r>
      <w:r>
        <w:rPr>
          <w:rStyle w:val="s0"/>
        </w:rPr>
        <w:t xml:space="preserve">Действовала с 1 января 2021 г. до 1 января 2023 г. в соответствии с </w:t>
      </w:r>
      <w:hyperlink r:id="rId5902" w:anchor="sub_id=20005" w:history="1">
        <w:r>
          <w:rPr>
            <w:rStyle w:val="a4"/>
          </w:rPr>
          <w:t>Законом</w:t>
        </w:r>
      </w:hyperlink>
      <w:r>
        <w:rPr>
          <w:rStyle w:val="s0"/>
        </w:rPr>
        <w:t xml:space="preserve"> РК от 25.12.17 г. № 121-VI </w:t>
      </w:r>
      <w:r>
        <w:rPr>
          <w:rStyle w:val="s3"/>
        </w:rPr>
        <w:t>(</w:t>
      </w:r>
      <w:hyperlink r:id="rId5903" w:anchor="sub_id=696010000" w:history="1">
        <w:r>
          <w:rPr>
            <w:rStyle w:val="a4"/>
            <w:i/>
            <w:iCs/>
          </w:rPr>
          <w:t>см. стар. ред.</w:t>
        </w:r>
      </w:hyperlink>
      <w:r>
        <w:rPr>
          <w:rStyle w:val="s3"/>
        </w:rPr>
        <w:t>)</w:t>
      </w:r>
    </w:p>
    <w:p w:rsidR="00000000" w:rsidRDefault="0091227A">
      <w:pPr>
        <w:pStyle w:val="pj"/>
        <w:ind w:firstLine="0"/>
      </w:pPr>
      <w:r>
        <w:rPr>
          <w:rStyle w:val="s3"/>
        </w:rPr>
        <w:t xml:space="preserve">См.: </w:t>
      </w:r>
      <w:hyperlink r:id="rId5904" w:history="1">
        <w:r>
          <w:rPr>
            <w:rStyle w:val="a4"/>
            <w:i/>
            <w:iCs/>
          </w:rPr>
          <w:t>Ответ</w:t>
        </w:r>
      </w:hyperlink>
      <w:r>
        <w:rPr>
          <w:rStyle w:val="s3"/>
        </w:rPr>
        <w:t xml:space="preserve"> </w:t>
      </w:r>
      <w:r>
        <w:rPr>
          <w:rStyle w:val="s3"/>
        </w:rPr>
        <w:t xml:space="preserve">Председателя КГД МФ РК от 6 февраля 2023 года на вопрос от 10 января 2023 года № 763193 (dialog.egov.kz) «Касательно применения СНР розничного налога с 1 января 2023 года», </w:t>
      </w:r>
      <w:hyperlink r:id="rId5905" w:history="1">
        <w:r>
          <w:rPr>
            <w:rStyle w:val="a4"/>
            <w:i/>
            <w:iCs/>
          </w:rPr>
          <w:t>Ответ</w:t>
        </w:r>
      </w:hyperlink>
      <w:r>
        <w:rPr>
          <w:rStyle w:val="s3"/>
        </w:rPr>
        <w:t xml:space="preserve"> Председателя</w:t>
      </w:r>
      <w:r>
        <w:rPr>
          <w:rStyle w:val="s3"/>
        </w:rPr>
        <w:t xml:space="preserve"> КГД МФ РК от 7 февраля 2023 года на вопрос от 10 января 2023 года № 763198 (dialog.egov.kz) «О применении СНР розничного налога в 2023 году»</w:t>
      </w:r>
    </w:p>
    <w:p w:rsidR="00000000" w:rsidRDefault="0091227A">
      <w:pPr>
        <w:pStyle w:val="pc"/>
      </w:pPr>
      <w:r>
        <w:rPr>
          <w:rStyle w:val="s1"/>
        </w:rPr>
        <w:t> </w:t>
      </w:r>
    </w:p>
    <w:p w:rsidR="00000000" w:rsidRDefault="0091227A">
      <w:pPr>
        <w:pStyle w:val="pc"/>
      </w:pPr>
      <w:r>
        <w:t> </w:t>
      </w:r>
    </w:p>
    <w:p w:rsidR="00000000" w:rsidRDefault="0091227A">
      <w:pPr>
        <w:pStyle w:val="pj"/>
        <w:ind w:firstLine="0"/>
      </w:pPr>
      <w:r>
        <w:rPr>
          <w:rStyle w:val="s3"/>
        </w:rPr>
        <w:t xml:space="preserve">Кодекс дополнен главой 77-2 в соответствии с </w:t>
      </w:r>
      <w:hyperlink r:id="rId5906" w:anchor="sub_id=69603" w:history="1">
        <w:r>
          <w:rPr>
            <w:rStyle w:val="a4"/>
            <w:i/>
            <w:iCs/>
          </w:rPr>
          <w:t>Законом</w:t>
        </w:r>
      </w:hyperlink>
      <w:r>
        <w:rPr>
          <w:rStyle w:val="s3"/>
        </w:rPr>
        <w:t xml:space="preserve"> РК от 20.03.23 г. № 213-VII (введен в действие с 1 января 2023 г.)</w:t>
      </w:r>
    </w:p>
    <w:p w:rsidR="00000000" w:rsidRDefault="0091227A">
      <w:pPr>
        <w:pStyle w:val="pc"/>
      </w:pPr>
      <w:r>
        <w:rPr>
          <w:rStyle w:val="s1"/>
        </w:rPr>
        <w:t>Глава 77-2. Специальный налоговый режим розничного налога</w:t>
      </w:r>
    </w:p>
    <w:p w:rsidR="00000000" w:rsidRDefault="0091227A">
      <w:pPr>
        <w:pStyle w:val="pc"/>
      </w:pPr>
      <w:r>
        <w:rPr>
          <w:rStyle w:val="s1"/>
        </w:rPr>
        <w:t> </w:t>
      </w:r>
    </w:p>
    <w:p w:rsidR="00000000" w:rsidRDefault="0091227A">
      <w:pPr>
        <w:pStyle w:val="pj"/>
        <w:ind w:left="1200" w:hanging="800"/>
      </w:pPr>
      <w:bookmarkStart w:id="1147" w:name="SUB696030000"/>
      <w:bookmarkEnd w:id="1147"/>
      <w:r>
        <w:rPr>
          <w:rStyle w:val="s1"/>
        </w:rPr>
        <w:t xml:space="preserve">Статья 696-3. Порядок применения специального налогового режима розничного налога и исчисления налогов </w:t>
      </w:r>
      <w:r>
        <w:rPr>
          <w:rStyle w:val="s1"/>
        </w:rPr>
        <w:t>при его применении</w:t>
      </w:r>
    </w:p>
    <w:p w:rsidR="00000000" w:rsidRDefault="0091227A">
      <w:pPr>
        <w:pStyle w:val="pj"/>
      </w:pPr>
      <w:r>
        <w:rPr>
          <w:rStyle w:val="s0"/>
        </w:rPr>
        <w:t>1. Специальный налоговый режим розничного налога вправе применять налогоплательщики, соответствующие следующим условиям:</w:t>
      </w:r>
    </w:p>
    <w:p w:rsidR="00000000" w:rsidRDefault="0091227A">
      <w:pPr>
        <w:pStyle w:val="pj"/>
      </w:pPr>
      <w:r>
        <w:rPr>
          <w:rStyle w:val="s0"/>
        </w:rPr>
        <w:t>1) среднесписочная численность работников за налоговый период не превышает 200 человек;</w:t>
      </w:r>
    </w:p>
    <w:p w:rsidR="00000000" w:rsidRDefault="0091227A">
      <w:pPr>
        <w:pStyle w:val="pj"/>
      </w:pPr>
      <w:r>
        <w:rPr>
          <w:rStyle w:val="s0"/>
        </w:rPr>
        <w:t xml:space="preserve">2) доход за календарный год </w:t>
      </w:r>
      <w:r>
        <w:rPr>
          <w:rStyle w:val="s0"/>
        </w:rPr>
        <w:t xml:space="preserve">не превышает 600 000 </w:t>
      </w:r>
      <w:hyperlink r:id="rId5907"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91227A">
      <w:pPr>
        <w:pStyle w:val="pj"/>
      </w:pPr>
      <w:r>
        <w:rPr>
          <w:rStyle w:val="s0"/>
        </w:rPr>
        <w:t>3) осуществляют исключитель</w:t>
      </w:r>
      <w:r>
        <w:rPr>
          <w:rStyle w:val="s0"/>
        </w:rPr>
        <w:t xml:space="preserve">но один или несколько из видов деятельности, </w:t>
      </w:r>
      <w:hyperlink r:id="rId5908" w:history="1">
        <w:r>
          <w:rPr>
            <w:rStyle w:val="a4"/>
          </w:rPr>
          <w:t>определенных</w:t>
        </w:r>
      </w:hyperlink>
      <w:r>
        <w:rPr>
          <w:rStyle w:val="s0"/>
        </w:rPr>
        <w:t xml:space="preserve"> Правительством Республики Казахстан для целей применения данного режима.</w:t>
      </w:r>
    </w:p>
    <w:p w:rsidR="00000000" w:rsidRDefault="0091227A">
      <w:pPr>
        <w:pStyle w:val="pj"/>
      </w:pPr>
      <w:r>
        <w:rPr>
          <w:rStyle w:val="s0"/>
        </w:rPr>
        <w:t>2. Не вправе применять специальный налоговый режим розничног</w:t>
      </w:r>
      <w:r>
        <w:rPr>
          <w:rStyle w:val="s0"/>
        </w:rPr>
        <w:t>о налога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 розничного налога.</w:t>
      </w:r>
    </w:p>
    <w:p w:rsidR="00000000" w:rsidRDefault="0091227A">
      <w:pPr>
        <w:pStyle w:val="pj"/>
      </w:pPr>
      <w:r>
        <w:rPr>
          <w:rStyle w:val="s0"/>
        </w:rPr>
        <w:t>3. Специальный налоговый режим розничного налога предусматривает особый порядок исчисления корпоративного или индивидуального подоходного налога, за исключением налогов, удерживаемых у источника выплаты.</w:t>
      </w:r>
    </w:p>
    <w:p w:rsidR="00000000" w:rsidRDefault="0091227A">
      <w:pPr>
        <w:pStyle w:val="pj"/>
      </w:pPr>
      <w:r>
        <w:rPr>
          <w:rStyle w:val="s0"/>
        </w:rPr>
        <w:t>4. Исчисление корпоративного или индивидуального под</w:t>
      </w:r>
      <w:r>
        <w:rPr>
          <w:rStyle w:val="s0"/>
        </w:rPr>
        <w:t>оходного налога, за исключением налогов, удерживаемых у источника выплаты, при применении специального налогового режима розничного налога производится налогоплательщиком самостоятельно путем применения к объекту налогообложения за отчетный налоговый перио</w:t>
      </w:r>
      <w:r>
        <w:rPr>
          <w:rStyle w:val="s0"/>
        </w:rPr>
        <w:t>д ставки в размере:</w:t>
      </w:r>
    </w:p>
    <w:p w:rsidR="00000000" w:rsidRDefault="0091227A">
      <w:pPr>
        <w:pStyle w:val="pj"/>
      </w:pPr>
      <w:r>
        <w:rPr>
          <w:rStyle w:val="s0"/>
        </w:rPr>
        <w:t>4% по доходам, полученным (подлежащим получению) за налоговый период в Республике Казахстан и за ее пределами, если иное не предусмотрено абзацем третьим настоящего пункта;</w:t>
      </w:r>
    </w:p>
    <w:p w:rsidR="00000000" w:rsidRDefault="0091227A">
      <w:pPr>
        <w:pStyle w:val="pj"/>
      </w:pPr>
      <w:r>
        <w:rPr>
          <w:rStyle w:val="s0"/>
        </w:rPr>
        <w:t>8% по доходам, полученным от реализации товаров, выполнения раб</w:t>
      </w:r>
      <w:r>
        <w:rPr>
          <w:rStyle w:val="s0"/>
        </w:rPr>
        <w:t xml:space="preserve">от, оказания услуг налогоплательщикам, которые применяют нормы </w:t>
      </w:r>
      <w:hyperlink w:anchor="sub242030200" w:history="1">
        <w:r>
          <w:rPr>
            <w:rStyle w:val="a4"/>
          </w:rPr>
          <w:t>пункта 3-2 статьи 242</w:t>
        </w:r>
      </w:hyperlink>
      <w:r>
        <w:rPr>
          <w:rStyle w:val="s0"/>
        </w:rPr>
        <w:t xml:space="preserve"> настоящего Кодекса по отнесению сумм расходов на вычеты для исчисления корпоративного или индивидуального подоходного налога.</w:t>
      </w:r>
    </w:p>
    <w:p w:rsidR="00000000" w:rsidRDefault="0091227A">
      <w:pPr>
        <w:pStyle w:val="pj"/>
      </w:pPr>
      <w:r>
        <w:rPr>
          <w:rStyle w:val="s0"/>
        </w:rPr>
        <w:t>5. Местные</w:t>
      </w:r>
      <w:r>
        <w:rPr>
          <w:rStyle w:val="s0"/>
        </w:rPr>
        <w:t xml:space="preserve"> представительные органы имеют право </w:t>
      </w:r>
      <w:hyperlink r:id="rId5909" w:history="1">
        <w:r>
          <w:rPr>
            <w:rStyle w:val="a4"/>
          </w:rPr>
          <w:t>понижать размер ставки</w:t>
        </w:r>
      </w:hyperlink>
      <w:r>
        <w:rPr>
          <w:rStyle w:val="s0"/>
        </w:rPr>
        <w:t>, установленной абзацем вторым пункта 4 настоящей статьи, не более чем на 50 процентов в зависимости от вида деятельности и места</w:t>
      </w:r>
      <w:r>
        <w:rPr>
          <w:rStyle w:val="s0"/>
        </w:rPr>
        <w:t xml:space="preserve"> нахождения объекта.</w:t>
      </w:r>
    </w:p>
    <w:p w:rsidR="00000000" w:rsidRDefault="0091227A">
      <w:pPr>
        <w:pStyle w:val="pj"/>
      </w:pPr>
      <w:r>
        <w:rPr>
          <w:rStyle w:val="s0"/>
        </w:rPr>
        <w:t>При этом запрещается понижение ставки индивидуально для отдельных налогоплательщиков.</w:t>
      </w:r>
    </w:p>
    <w:p w:rsidR="00000000" w:rsidRDefault="0091227A">
      <w:pPr>
        <w:pStyle w:val="pji"/>
      </w:pPr>
      <w:r>
        <w:rPr>
          <w:rStyle w:val="s3"/>
        </w:rPr>
        <w:t xml:space="preserve">Действие абзаца третьего пункта 5 приостановлено с 1 января 2023 г. до 31 марта 2024 г., в период приостановления данный абзац действует в редакции </w:t>
      </w:r>
      <w:hyperlink r:id="rId5910" w:anchor="sub_id=5717" w:history="1">
        <w:r>
          <w:rPr>
            <w:rStyle w:val="a4"/>
            <w:i/>
            <w:iCs/>
          </w:rPr>
          <w:t>статьи 57-17</w:t>
        </w:r>
      </w:hyperlink>
      <w:r>
        <w:rPr>
          <w:rStyle w:val="s3"/>
        </w:rPr>
        <w:t xml:space="preserve"> Закона РК от 25.12.17 г. № 121-VI (см. будущую </w:t>
      </w:r>
      <w:hyperlink r:id="rId5911" w:anchor="sub_id=69603" w:history="1">
        <w:r>
          <w:rPr>
            <w:rStyle w:val="a4"/>
            <w:i/>
            <w:iCs/>
          </w:rPr>
          <w:t>редакцию</w:t>
        </w:r>
      </w:hyperlink>
      <w:r>
        <w:rPr>
          <w:rStyle w:val="s3"/>
        </w:rPr>
        <w:t>)</w:t>
      </w:r>
    </w:p>
    <w:p w:rsidR="00000000" w:rsidRDefault="0091227A">
      <w:pPr>
        <w:pStyle w:val="pj"/>
      </w:pPr>
      <w:r>
        <w:t>Такое решение о пониж</w:t>
      </w:r>
      <w:r>
        <w:t>ении размера ставки принимается местным представительным органом не позднее 31 марта текущего года, вводится в действие с 1 января года его принятия и подлежит официальному опубликованию.</w:t>
      </w:r>
    </w:p>
    <w:p w:rsidR="00000000" w:rsidRDefault="0091227A">
      <w:pPr>
        <w:pStyle w:val="pj"/>
      </w:pPr>
      <w:r>
        <w:rPr>
          <w:rStyle w:val="s0"/>
        </w:rPr>
        <w:t>6. Налогоплательщик, применяющий специальный налоговый режим розничн</w:t>
      </w:r>
      <w:r>
        <w:rPr>
          <w:rStyle w:val="s0"/>
        </w:rPr>
        <w:t>ого налога, должен вести раздельный налоговый учет по доходам, облагаемым по ставкам, применяемым в соответствии с положениями пункта 4 настоящей статьи.</w:t>
      </w:r>
    </w:p>
    <w:p w:rsidR="00000000" w:rsidRDefault="0091227A">
      <w:pPr>
        <w:pStyle w:val="pj"/>
      </w:pPr>
      <w:r>
        <w:rPr>
          <w:rStyle w:val="s0"/>
        </w:rPr>
        <w:t>7. Объектом налогообложения для налогоплательщика, применяющего специальный налоговый режим розничного</w:t>
      </w:r>
      <w:r>
        <w:rPr>
          <w:rStyle w:val="s0"/>
        </w:rPr>
        <w:t xml:space="preserve"> налога, является доход, полученный (подлежащий получению) в Республике Казахстан и за ее пределами, определяемый совокупно за налоговый период в общеустановленном порядке:</w:t>
      </w:r>
    </w:p>
    <w:p w:rsidR="00000000" w:rsidRDefault="0091227A">
      <w:pPr>
        <w:pStyle w:val="pj"/>
      </w:pPr>
      <w:r>
        <w:rPr>
          <w:rStyle w:val="s0"/>
        </w:rPr>
        <w:t xml:space="preserve">юридическим лицом - в соответствии со </w:t>
      </w:r>
      <w:hyperlink w:anchor="sub2250000" w:history="1">
        <w:r>
          <w:rPr>
            <w:rStyle w:val="a4"/>
          </w:rPr>
          <w:t>статьями 225</w:t>
        </w:r>
        <w:r>
          <w:rPr>
            <w:rStyle w:val="a4"/>
          </w:rPr>
          <w:t xml:space="preserve"> - 240</w:t>
        </w:r>
      </w:hyperlink>
      <w:r>
        <w:rPr>
          <w:rStyle w:val="s0"/>
        </w:rPr>
        <w:t xml:space="preserve"> настоящего Кодекса;</w:t>
      </w:r>
    </w:p>
    <w:p w:rsidR="00000000" w:rsidRDefault="0091227A">
      <w:pPr>
        <w:pStyle w:val="pj"/>
      </w:pPr>
      <w:r>
        <w:rPr>
          <w:rStyle w:val="s0"/>
        </w:rPr>
        <w:t xml:space="preserve">индивидуальным предпринимателем - аналогично порядку определения совокупного годового дохода в целях исчисления корпоративного подоходного налога, установленного </w:t>
      </w:r>
      <w:hyperlink w:anchor="sub2250000" w:history="1">
        <w:r>
          <w:rPr>
            <w:rStyle w:val="a4"/>
          </w:rPr>
          <w:t>статьей 225</w:t>
        </w:r>
      </w:hyperlink>
      <w:r>
        <w:rPr>
          <w:rStyle w:val="s0"/>
        </w:rPr>
        <w:t xml:space="preserve"> настоящего Кодекса, с </w:t>
      </w:r>
      <w:r>
        <w:rPr>
          <w:rStyle w:val="s0"/>
        </w:rPr>
        <w:t xml:space="preserve">учетом особенностей, предусмотренных </w:t>
      </w:r>
      <w:hyperlink w:anchor="sub2260000" w:history="1">
        <w:r>
          <w:rPr>
            <w:rStyle w:val="a4"/>
          </w:rPr>
          <w:t>статьями 226 - 240</w:t>
        </w:r>
      </w:hyperlink>
      <w:r>
        <w:rPr>
          <w:rStyle w:val="s0"/>
        </w:rPr>
        <w:t xml:space="preserve"> настоящего Кодекса.</w:t>
      </w:r>
    </w:p>
    <w:p w:rsidR="00000000" w:rsidRDefault="0091227A">
      <w:pPr>
        <w:pStyle w:val="pj"/>
      </w:pPr>
      <w:r>
        <w:rPr>
          <w:rStyle w:val="s0"/>
        </w:rPr>
        <w:t>При этом при исчислении корпоративного или индивидуального подоходного налога, за исключением налогов, удерживаемых у источника выплаты, объект нал</w:t>
      </w:r>
      <w:r>
        <w:rPr>
          <w:rStyle w:val="s0"/>
        </w:rPr>
        <w:t>огообложения для налогоплательщика, применяющего специальный налоговый режим розничного налога, подлежит уменьшению на сумму расходов такого налогоплательщика-работодателя по доходам его работников.</w:t>
      </w:r>
    </w:p>
    <w:p w:rsidR="00000000" w:rsidRDefault="0091227A">
      <w:pPr>
        <w:pStyle w:val="pj"/>
      </w:pPr>
      <w:r>
        <w:rPr>
          <w:rStyle w:val="s0"/>
        </w:rPr>
        <w:t> </w:t>
      </w:r>
    </w:p>
    <w:p w:rsidR="00000000" w:rsidRDefault="0091227A">
      <w:pPr>
        <w:pStyle w:val="pj"/>
        <w:ind w:left="1200" w:hanging="800"/>
      </w:pPr>
      <w:bookmarkStart w:id="1148" w:name="SUB696040000"/>
      <w:bookmarkEnd w:id="1148"/>
      <w:r>
        <w:rPr>
          <w:rStyle w:val="s1"/>
        </w:rPr>
        <w:t>Статья 696-4. Налоговый период, сроки представления дек</w:t>
      </w:r>
      <w:r>
        <w:rPr>
          <w:rStyle w:val="s1"/>
        </w:rPr>
        <w:t>ларации и уплаты налогов</w:t>
      </w:r>
    </w:p>
    <w:p w:rsidR="00000000" w:rsidRDefault="0091227A">
      <w:pPr>
        <w:pStyle w:val="pj"/>
      </w:pPr>
      <w:r>
        <w:rPr>
          <w:rStyle w:val="s0"/>
        </w:rPr>
        <w:t>1. Налоговым периодом для применения специального налогового режима розничного налога является календарный квартал.</w:t>
      </w:r>
    </w:p>
    <w:p w:rsidR="00000000" w:rsidRDefault="0091227A">
      <w:pPr>
        <w:pStyle w:val="pj"/>
      </w:pPr>
      <w:r>
        <w:rPr>
          <w:rStyle w:val="s0"/>
        </w:rPr>
        <w:t xml:space="preserve">2. </w:t>
      </w:r>
      <w:hyperlink r:id="rId5912" w:history="1">
        <w:r>
          <w:rPr>
            <w:rStyle w:val="a4"/>
          </w:rPr>
          <w:t>Декларации</w:t>
        </w:r>
      </w:hyperlink>
      <w:r>
        <w:rPr>
          <w:rStyle w:val="s0"/>
        </w:rPr>
        <w:t xml:space="preserve"> для налогоплательщиков, применяющих </w:t>
      </w:r>
      <w:r>
        <w:rPr>
          <w:rStyle w:val="s0"/>
        </w:rPr>
        <w:t>специальный налоговый режим розничного налога, представляются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91227A">
      <w:pPr>
        <w:pStyle w:val="pj"/>
      </w:pPr>
      <w:r>
        <w:rPr>
          <w:rStyle w:val="s0"/>
        </w:rPr>
        <w:t>3. Уплата в бюджет налогов, указанных в декларации для нало</w:t>
      </w:r>
      <w:r>
        <w:rPr>
          <w:rStyle w:val="s0"/>
        </w:rPr>
        <w:t>гоплательщиков, применяющих специальный налоговый режим розничного налога, производится не позднее 25 числа второго месяца, следующего за отчетным налоговым периодом.</w:t>
      </w:r>
    </w:p>
    <w:p w:rsidR="00000000" w:rsidRDefault="0091227A">
      <w:pPr>
        <w:pStyle w:val="pc"/>
      </w:pPr>
      <w:r>
        <w:rPr>
          <w:rStyle w:val="s1"/>
        </w:rPr>
        <w:t> </w:t>
      </w:r>
    </w:p>
    <w:p w:rsidR="00000000" w:rsidRDefault="0091227A">
      <w:pPr>
        <w:pStyle w:val="pc"/>
      </w:pPr>
      <w:r>
        <w:t> </w:t>
      </w:r>
    </w:p>
    <w:p w:rsidR="00000000" w:rsidRDefault="0091227A">
      <w:pPr>
        <w:pStyle w:val="pc"/>
      </w:pPr>
      <w:bookmarkStart w:id="1149" w:name="SUB6970000"/>
      <w:bookmarkEnd w:id="1149"/>
      <w:r>
        <w:rPr>
          <w:rStyle w:val="s1"/>
        </w:rPr>
        <w:t>Глава 78. СПЕЦИАЛЬНЫЕ НАЛОГОВЫЕ РЕЖИМЫ ДЛЯ ПРОИЗВОДИТЕЛЕЙ</w:t>
      </w:r>
      <w:r>
        <w:rPr>
          <w:rStyle w:val="s1"/>
        </w:rPr>
        <w:br/>
        <w:t>СЕЛЬСКОХОЗЯЙСТВЕННОЙ ПРОДУК</w:t>
      </w:r>
      <w:r>
        <w:rPr>
          <w:rStyle w:val="s1"/>
        </w:rPr>
        <w:t>ЦИИ</w:t>
      </w:r>
    </w:p>
    <w:p w:rsidR="00000000" w:rsidRDefault="0091227A">
      <w:pPr>
        <w:pStyle w:val="pj"/>
      </w:pPr>
      <w:r>
        <w:t> </w:t>
      </w:r>
    </w:p>
    <w:p w:rsidR="00000000" w:rsidRDefault="0091227A">
      <w:pPr>
        <w:pStyle w:val="pj"/>
      </w:pPr>
      <w:r>
        <w:rPr>
          <w:rStyle w:val="s1"/>
        </w:rPr>
        <w:t>Статья 697. Особенности налогообложения производителей сельскохозяйственной продукции</w:t>
      </w:r>
    </w:p>
    <w:p w:rsidR="00000000" w:rsidRDefault="0091227A">
      <w:pPr>
        <w:pStyle w:val="pj"/>
      </w:pPr>
      <w:r>
        <w:t>1. Для целей настоящей главы производителями сельскохозяйственной продукции признаются юридические лица, крестьянские или фермерские хозяйства, осуществляющие деяте</w:t>
      </w:r>
      <w:r>
        <w:t>льность по производству и реализации следующей сельскохозяйственной продукции (далее для целей настоящей главы - сельскохозяйственная продукция):</w:t>
      </w:r>
    </w:p>
    <w:p w:rsidR="00000000" w:rsidRDefault="0091227A">
      <w:pPr>
        <w:pStyle w:val="pj"/>
      </w:pPr>
      <w:r>
        <w:t>1) продукции растениеводства;</w:t>
      </w:r>
    </w:p>
    <w:p w:rsidR="00000000" w:rsidRDefault="0091227A">
      <w:pPr>
        <w:pStyle w:val="pj"/>
      </w:pPr>
      <w:r>
        <w:t>2) продукции животноводства;</w:t>
      </w:r>
    </w:p>
    <w:p w:rsidR="00000000" w:rsidRDefault="0091227A">
      <w:pPr>
        <w:pStyle w:val="pj"/>
      </w:pPr>
      <w:r>
        <w:t>3) продукции птицеводства;</w:t>
      </w:r>
    </w:p>
    <w:p w:rsidR="00000000" w:rsidRDefault="0091227A">
      <w:pPr>
        <w:pStyle w:val="pj"/>
      </w:pPr>
      <w:r>
        <w:t>4) продукции пчеловодства.</w:t>
      </w:r>
    </w:p>
    <w:p w:rsidR="00000000" w:rsidRDefault="0091227A">
      <w:pPr>
        <w:pStyle w:val="pj"/>
      </w:pPr>
      <w:r>
        <w:t>Для целей настоящей главы к сельскохозяйственной продукции также относится продукция аквакультуры (рыбоводства).</w:t>
      </w:r>
    </w:p>
    <w:p w:rsidR="00000000" w:rsidRDefault="0091227A">
      <w:pPr>
        <w:pStyle w:val="pj"/>
      </w:pPr>
      <w:r>
        <w:t>2. Настоящим Кодексом предусмотрены следующие специальные налоговые режимы для производителей сельскохозяйственной п</w:t>
      </w:r>
      <w:r>
        <w:t>родукции:</w:t>
      </w:r>
    </w:p>
    <w:p w:rsidR="00000000" w:rsidRDefault="0091227A">
      <w:pPr>
        <w:pStyle w:val="pj"/>
      </w:pPr>
      <w:r>
        <w:t>1) для производителей сельскохозяйственной продукции и сельскохозяйственных кооперативов;</w:t>
      </w:r>
    </w:p>
    <w:p w:rsidR="00000000" w:rsidRDefault="0091227A">
      <w:pPr>
        <w:pStyle w:val="pj"/>
      </w:pPr>
      <w:r>
        <w:t>2) для крестьянских или фермерских хозяйств.</w:t>
      </w:r>
    </w:p>
    <w:p w:rsidR="00000000" w:rsidRDefault="0091227A">
      <w:pPr>
        <w:pStyle w:val="pj"/>
      </w:pPr>
      <w:r>
        <w:t>3. Производители сельскохозяйственной продукции, сельскохозяйственные кооперативы по деятельности, на которую р</w:t>
      </w:r>
      <w:r>
        <w:t>аспространяется действие таких налоговых режимов, и при соответствии условиям их применения, установленным настоящим Кодексом, вправе самостоятельно выбрать один из следующих режимов налогообложения:</w:t>
      </w:r>
    </w:p>
    <w:p w:rsidR="00000000" w:rsidRDefault="0091227A">
      <w:pPr>
        <w:pStyle w:val="pj"/>
      </w:pPr>
      <w:r>
        <w:t>1) специальный налоговый режим для производителей сельск</w:t>
      </w:r>
      <w:r>
        <w:t xml:space="preserve">охозяйственной продукции и сельскохозяйственных кооперативов (далее в целях настоящей статьи и </w:t>
      </w:r>
      <w:hyperlink w:anchor="sub6980000" w:history="1">
        <w:r>
          <w:rPr>
            <w:rStyle w:val="a4"/>
          </w:rPr>
          <w:t>статей 698</w:t>
        </w:r>
      </w:hyperlink>
      <w:r>
        <w:rPr>
          <w:rStyle w:val="s2"/>
        </w:rPr>
        <w:t>,</w:t>
      </w:r>
      <w:r>
        <w:t xml:space="preserve"> </w:t>
      </w:r>
      <w:hyperlink w:anchor="sub6990000" w:history="1">
        <w:r>
          <w:rPr>
            <w:rStyle w:val="a4"/>
          </w:rPr>
          <w:t>699</w:t>
        </w:r>
      </w:hyperlink>
      <w:r>
        <w:t xml:space="preserve"> и </w:t>
      </w:r>
      <w:hyperlink w:anchor="sub7000000" w:history="1">
        <w:r>
          <w:rPr>
            <w:rStyle w:val="a4"/>
          </w:rPr>
          <w:t>700</w:t>
        </w:r>
      </w:hyperlink>
      <w:r>
        <w:t xml:space="preserve"> настоящего Кодекса - специальный налогов</w:t>
      </w:r>
      <w:r>
        <w:t>ый режим);</w:t>
      </w:r>
    </w:p>
    <w:p w:rsidR="00000000" w:rsidRDefault="0091227A">
      <w:pPr>
        <w:pStyle w:val="pj"/>
      </w:pPr>
      <w:r>
        <w:t>2) специальный налоговый режим для субъектов малого бизнеса на основе упрощенной декларации или с использованием фиксированного вычета;</w:t>
      </w:r>
    </w:p>
    <w:p w:rsidR="00000000" w:rsidRDefault="0091227A">
      <w:pPr>
        <w:pStyle w:val="pj"/>
      </w:pPr>
      <w:r>
        <w:t>3) общеустановленный порядок.</w:t>
      </w:r>
    </w:p>
    <w:p w:rsidR="00000000" w:rsidRDefault="0091227A">
      <w:pPr>
        <w:pStyle w:val="pj"/>
      </w:pPr>
      <w:r>
        <w:t xml:space="preserve">4. Крестьянские или фермерские хозяйства при осуществлении видов деятельности, </w:t>
      </w:r>
      <w:r>
        <w:t xml:space="preserve">указанных в </w:t>
      </w:r>
      <w:hyperlink w:anchor="sub7020300" w:history="1">
        <w:r>
          <w:rPr>
            <w:rStyle w:val="a4"/>
          </w:rPr>
          <w:t>пункте 3 статьи 702</w:t>
        </w:r>
      </w:hyperlink>
      <w:r>
        <w:t xml:space="preserve"> настоящего Кодекса, вправе выбрать один из налоговых режи</w:t>
      </w:r>
      <w:r>
        <w:t xml:space="preserve">мов, указанных в пункте 3 настоящей статьи, или специальный налоговый режим для крестьянских или фермерских хозяйств - при соответствии другим условиям его применения, установленным </w:t>
      </w:r>
      <w:hyperlink w:anchor="sub7020000" w:history="1">
        <w:r>
          <w:rPr>
            <w:rStyle w:val="a4"/>
          </w:rPr>
          <w:t>статьей 702</w:t>
        </w:r>
      </w:hyperlink>
      <w:r>
        <w:t xml:space="preserve"> настоящего Кодекса.</w:t>
      </w:r>
    </w:p>
    <w:p w:rsidR="00000000" w:rsidRDefault="0091227A">
      <w:pPr>
        <w:pStyle w:val="pj"/>
      </w:pPr>
      <w:r>
        <w:t>5. При вы</w:t>
      </w:r>
      <w:r>
        <w:t>боре специального налогового режима, указанного в подпункте 1) или 2) пункта 3 настоящей статьи, такой налоговый режим применяется налогоплательщиками при соответствии условиям его применения, сроком не менее одного календарного года, за исключением случае</w:t>
      </w:r>
      <w:r>
        <w:t xml:space="preserve">в, установленных </w:t>
      </w:r>
      <w:hyperlink w:anchor="sub6790500" w:history="1">
        <w:r>
          <w:rPr>
            <w:rStyle w:val="a4"/>
          </w:rPr>
          <w:t>пунктами 5 и 7 статьи 679</w:t>
        </w:r>
      </w:hyperlink>
      <w:r>
        <w:t xml:space="preserve"> настоящего Кодекса.</w:t>
      </w:r>
    </w:p>
    <w:p w:rsidR="00000000" w:rsidRDefault="0091227A">
      <w:pPr>
        <w:pStyle w:val="pji"/>
      </w:pPr>
      <w:r>
        <w:rPr>
          <w:rStyle w:val="s3"/>
        </w:rPr>
        <w:t xml:space="preserve">Действие пункта 6 было приостановлено до 1 января 2020 года, в период приостановления данный пункт действовал в редакции </w:t>
      </w:r>
      <w:hyperlink r:id="rId5913" w:anchor="sub_id=490000" w:history="1">
        <w:r>
          <w:rPr>
            <w:rStyle w:val="a4"/>
            <w:i/>
            <w:iCs/>
          </w:rPr>
          <w:t>статьи 49</w:t>
        </w:r>
      </w:hyperlink>
      <w:r>
        <w:t xml:space="preserve"> </w:t>
      </w:r>
      <w:r>
        <w:rPr>
          <w:rStyle w:val="s3"/>
        </w:rPr>
        <w:t>Закона РК от 25.12.17 г. № 121-VI</w:t>
      </w:r>
    </w:p>
    <w:p w:rsidR="00000000" w:rsidRDefault="0091227A">
      <w:pPr>
        <w:pStyle w:val="pj"/>
      </w:pPr>
      <w:r>
        <w:rPr>
          <w:rStyle w:val="s0"/>
        </w:rPr>
        <w:t>6. Налогоплательщики, применяющие специальные налоговые режимы для производителей сельскохозяйственной продукции, обязаны вести раздельный учет доходов и расходов, иму</w:t>
      </w:r>
      <w:r>
        <w:rPr>
          <w:rStyle w:val="s0"/>
        </w:rPr>
        <w:t>щества в случае осуществления ими видов деятельности, на которые не распространяется действие таких налоговых режимов, а также производить исчисление и уплату соответствующих налогов и платежей в бюджет по указанным видам деятельности в общеустановленном п</w:t>
      </w:r>
      <w:r>
        <w:rPr>
          <w:rStyle w:val="s0"/>
        </w:rPr>
        <w:t xml:space="preserve">орядке, если иное не установлено </w:t>
      </w:r>
      <w:hyperlink w:anchor="sub0" w:history="1">
        <w:r>
          <w:rPr>
            <w:rStyle w:val="a4"/>
          </w:rPr>
          <w:t>пунктом 4 статьи 703</w:t>
        </w:r>
      </w:hyperlink>
      <w:r>
        <w:t xml:space="preserve"> </w:t>
      </w:r>
      <w:r>
        <w:rPr>
          <w:rStyle w:val="s0"/>
        </w:rPr>
        <w:t>настоящего Кодекса.</w:t>
      </w:r>
    </w:p>
    <w:p w:rsidR="00000000" w:rsidRDefault="0091227A">
      <w:pPr>
        <w:pStyle w:val="pj"/>
      </w:pPr>
      <w:r>
        <w:rPr>
          <w:rStyle w:val="s0"/>
        </w:rPr>
        <w:t xml:space="preserve">При этом раздельный учет, предусмотренный настоящим пунктом, налогоплательщики должны осуществлять в соответствии с положениями утвержденной ими налоговой </w:t>
      </w:r>
      <w:r>
        <w:rPr>
          <w:rStyle w:val="s0"/>
        </w:rPr>
        <w:t>учетной политики.</w:t>
      </w:r>
    </w:p>
    <w:p w:rsidR="00000000" w:rsidRDefault="0091227A">
      <w:pPr>
        <w:pStyle w:val="pji"/>
      </w:pPr>
      <w:r>
        <w:rPr>
          <w:rStyle w:val="s3"/>
        </w:rPr>
        <w:t xml:space="preserve">См.: </w:t>
      </w:r>
      <w:hyperlink r:id="rId5914" w:history="1">
        <w:r>
          <w:rPr>
            <w:rStyle w:val="a4"/>
            <w:i/>
            <w:iCs/>
          </w:rPr>
          <w:t>Ответ</w:t>
        </w:r>
      </w:hyperlink>
      <w:r>
        <w:t xml:space="preserve"> </w:t>
      </w:r>
      <w:r>
        <w:rPr>
          <w:rStyle w:val="s3"/>
        </w:rPr>
        <w:t>Председателя КГД МФ РК от 31 августа 2021 года на вопрос от 6 августа 2021 года № 699315 (dialog.egov.kz) «Относительно применения метода отнесения в зачет НДС се</w:t>
      </w:r>
      <w:r>
        <w:rPr>
          <w:rStyle w:val="s3"/>
        </w:rPr>
        <w:t>льхозпроизводителем»</w:t>
      </w:r>
    </w:p>
    <w:p w:rsidR="00000000" w:rsidRDefault="0091227A">
      <w:pPr>
        <w:pStyle w:val="pj"/>
      </w:pPr>
      <w:r>
        <w:t>7. Не вправе применять специальные налоговые режимы для производителей сельскохозяйственной продукции иностранные юридические лица, иностранцы и лица без гражданства.</w:t>
      </w:r>
    </w:p>
    <w:p w:rsidR="00000000" w:rsidRDefault="0091227A">
      <w:pPr>
        <w:pStyle w:val="pj"/>
      </w:pPr>
      <w:r>
        <w:t> </w:t>
      </w:r>
    </w:p>
    <w:p w:rsidR="00000000" w:rsidRDefault="0091227A">
      <w:pPr>
        <w:pStyle w:val="pj"/>
      </w:pPr>
      <w:r>
        <w:t> </w:t>
      </w:r>
    </w:p>
    <w:p w:rsidR="00000000" w:rsidRDefault="0091227A">
      <w:pPr>
        <w:pStyle w:val="pc"/>
      </w:pPr>
      <w:bookmarkStart w:id="1150" w:name="SUB6980000"/>
      <w:bookmarkEnd w:id="1150"/>
      <w:r>
        <w:rPr>
          <w:rStyle w:val="s1"/>
        </w:rPr>
        <w:t>Параграф 1. Специальный налоговый режим для производителей</w:t>
      </w:r>
      <w:r>
        <w:rPr>
          <w:rStyle w:val="s1"/>
        </w:rPr>
        <w:br/>
        <w:t>сельс</w:t>
      </w:r>
      <w:r>
        <w:rPr>
          <w:rStyle w:val="s1"/>
        </w:rPr>
        <w:t>кохозяйственной продукции и сельскохозяйственных кооперативов</w:t>
      </w:r>
    </w:p>
    <w:p w:rsidR="00000000" w:rsidRDefault="0091227A">
      <w:pPr>
        <w:pStyle w:val="pj"/>
      </w:pPr>
      <w:r>
        <w:rPr>
          <w:b/>
          <w:bCs/>
        </w:rPr>
        <w:t> </w:t>
      </w:r>
    </w:p>
    <w:p w:rsidR="00000000" w:rsidRDefault="0091227A">
      <w:pPr>
        <w:pStyle w:val="pj"/>
      </w:pPr>
      <w:r>
        <w:rPr>
          <w:rStyle w:val="s1"/>
        </w:rPr>
        <w:t>Статья 698. Общие положения</w:t>
      </w:r>
    </w:p>
    <w:p w:rsidR="00000000" w:rsidRDefault="0091227A">
      <w:pPr>
        <w:pStyle w:val="pj"/>
      </w:pPr>
      <w:r>
        <w:t>1. 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w:t>
      </w:r>
      <w:r>
        <w:t>логов, удерживаемых у источника выплаты, социального налога, налога на имущество, налога на транспортные средства.</w:t>
      </w:r>
    </w:p>
    <w:p w:rsidR="00000000" w:rsidRDefault="0091227A">
      <w:pPr>
        <w:pStyle w:val="pj"/>
      </w:pPr>
      <w:bookmarkStart w:id="1151" w:name="SUB6980200"/>
      <w:bookmarkEnd w:id="1151"/>
      <w:r>
        <w:t>2. Специальный налоговый режим распространяется на:</w:t>
      </w:r>
    </w:p>
    <w:p w:rsidR="00000000" w:rsidRDefault="0091227A">
      <w:pPr>
        <w:pStyle w:val="pj"/>
      </w:pPr>
      <w:r>
        <w:t>1) деятельность производителей сельскохозяйственной продукции по производству сельскохозя</w:t>
      </w:r>
      <w:r>
        <w:t>йственной продукции (за исключением подакцизной), переработке и реализации указанной продукции собственного производства;</w:t>
      </w:r>
    </w:p>
    <w:p w:rsidR="00000000" w:rsidRDefault="0091227A">
      <w:pPr>
        <w:pStyle w:val="pj"/>
      </w:pPr>
      <w:bookmarkStart w:id="1152" w:name="SUB6980202"/>
      <w:bookmarkEnd w:id="1152"/>
      <w:r>
        <w:t>2) деятельность сельскохозяйственных кооперативов по:</w:t>
      </w:r>
    </w:p>
    <w:p w:rsidR="00000000" w:rsidRDefault="0091227A">
      <w:pPr>
        <w:pStyle w:val="pj"/>
      </w:pPr>
      <w:r>
        <w:t>производству сельскохозяйственной продукции, за исключением подакцизной продукци</w:t>
      </w:r>
      <w:r>
        <w:t>и, и ее реализации;</w:t>
      </w:r>
    </w:p>
    <w:p w:rsidR="00000000" w:rsidRDefault="0091227A">
      <w:pPr>
        <w:pStyle w:val="pj"/>
      </w:pPr>
      <w:r>
        <w:t>заготовке, хранению и реализации сельскохозяйственной продукции, произведенной членами такого кооператива;</w:t>
      </w:r>
    </w:p>
    <w:p w:rsidR="00000000" w:rsidRDefault="0091227A">
      <w:pPr>
        <w:pStyle w:val="pj"/>
      </w:pPr>
      <w:r>
        <w:t>переработке сельскохозяйственной продукции (за исключением подакцизной) собственного производства и (или) произведенной членами т</w:t>
      </w:r>
      <w:r>
        <w:t>акого кооператива, а также реализации продукции, полученной в результате такой переработки;</w:t>
      </w:r>
    </w:p>
    <w:p w:rsidR="00000000" w:rsidRDefault="0091227A">
      <w:pPr>
        <w:pStyle w:val="pj"/>
      </w:pPr>
      <w:r>
        <w:t>выполнению (оказанию) для членов такого кооператива (в целях осуществления ими видов деятельности, указанных в подпункте 1) настоящего пункта) работ (услуг), включа</w:t>
      </w:r>
      <w:r>
        <w:t xml:space="preserve">я вспомогательные, по </w:t>
      </w:r>
      <w:hyperlink r:id="rId5915"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w:t>
      </w:r>
      <w:r>
        <w:t>рственному и бюджетному планированию;</w:t>
      </w:r>
    </w:p>
    <w:p w:rsidR="00000000" w:rsidRDefault="0091227A">
      <w:pPr>
        <w:pStyle w:val="pj"/>
      </w:pPr>
      <w:r>
        <w:t xml:space="preserve">реализации членам такого кооператива (в целях осуществления ими видов деятельности, указанных в подпункте 1) настоящего пункта) товаров по </w:t>
      </w:r>
      <w:hyperlink r:id="rId5916" w:anchor="sub_id=2"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91227A">
      <w:pPr>
        <w:pStyle w:val="pj"/>
      </w:pPr>
      <w:r>
        <w:t>Сельскохозяйственные кооперативы обязаны отражать реализацию то</w:t>
      </w:r>
      <w:r>
        <w:t>варов, предусмотренных настоящим подпунктом, а также предоставление таких товаров в пользование, доверительное управление, аренду в налоговом регистре, форма которого устанавливается уполномоченным органом.</w:t>
      </w:r>
    </w:p>
    <w:p w:rsidR="00000000" w:rsidRDefault="0091227A">
      <w:pPr>
        <w:pStyle w:val="pj"/>
      </w:pPr>
      <w:r>
        <w:t>3. Право применения специального налогового режим</w:t>
      </w:r>
      <w:r>
        <w:t>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91227A">
      <w:pPr>
        <w:pStyle w:val="pj"/>
      </w:pPr>
      <w:r>
        <w:t xml:space="preserve">Требование части первой настоящего пункта не распространяется на сельскохозяйственные </w:t>
      </w:r>
      <w:r>
        <w:t>кооперативы и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91227A">
      <w:pPr>
        <w:pStyle w:val="pj"/>
      </w:pPr>
      <w:r>
        <w:t> </w:t>
      </w:r>
    </w:p>
    <w:p w:rsidR="00000000" w:rsidRDefault="0091227A">
      <w:pPr>
        <w:pStyle w:val="pj"/>
      </w:pPr>
      <w:bookmarkStart w:id="1153" w:name="SUB6990000"/>
      <w:bookmarkEnd w:id="1153"/>
      <w:r>
        <w:rPr>
          <w:rStyle w:val="s1"/>
        </w:rPr>
        <w:t>Статья 699. Налоговый период</w:t>
      </w:r>
    </w:p>
    <w:p w:rsidR="00000000" w:rsidRDefault="0091227A">
      <w:pPr>
        <w:pStyle w:val="pj"/>
      </w:pPr>
      <w:r>
        <w:t>Налоговым периодом для применения специальн</w:t>
      </w:r>
      <w:r>
        <w:t>ого налогового режима является календарный год.</w:t>
      </w:r>
    </w:p>
    <w:p w:rsidR="00000000" w:rsidRDefault="0091227A">
      <w:pPr>
        <w:pStyle w:val="pj"/>
      </w:pPr>
      <w:r>
        <w:t> </w:t>
      </w:r>
    </w:p>
    <w:p w:rsidR="00000000" w:rsidRDefault="0091227A">
      <w:pPr>
        <w:pStyle w:val="pj"/>
      </w:pPr>
      <w:bookmarkStart w:id="1154" w:name="SUB7000000"/>
      <w:bookmarkEnd w:id="1154"/>
      <w:r>
        <w:rPr>
          <w:rStyle w:val="s1"/>
        </w:rPr>
        <w:t>Статья 700. Особенность исчисления отдельных видов налогов</w:t>
      </w:r>
    </w:p>
    <w:p w:rsidR="00000000" w:rsidRDefault="0091227A">
      <w:pPr>
        <w:pStyle w:val="pj"/>
      </w:pPr>
      <w:r>
        <w:t xml:space="preserve">1. Производители сельскохозяйственной продукции, сельскохозяйственные кооперативы, применяющие специальный налоговый режим, вправе уменьшить на 70 </w:t>
      </w:r>
      <w:r>
        <w:t>процентов суммы следующих налогов, подлежащих уплате в бюджет:</w:t>
      </w:r>
    </w:p>
    <w:p w:rsidR="00000000" w:rsidRDefault="0091227A">
      <w:pPr>
        <w:pStyle w:val="pj"/>
      </w:pPr>
      <w:r>
        <w:t xml:space="preserve">1) суммы корпоративного подоходного налога или индивидуального подоходного налога (кроме налогов, удерживаемых у источника выплаты) - по доходам от осуществления деятельности, указанной в </w:t>
      </w:r>
      <w:hyperlink w:anchor="sub6980200" w:history="1">
        <w:r>
          <w:rPr>
            <w:rStyle w:val="a4"/>
          </w:rPr>
          <w:t>пункте 2 статьи 698</w:t>
        </w:r>
      </w:hyperlink>
      <w:r>
        <w:t xml:space="preserve"> настоящего Кодекса;</w:t>
      </w:r>
    </w:p>
    <w:p w:rsidR="00000000" w:rsidRDefault="0091227A">
      <w:pPr>
        <w:pStyle w:val="pj"/>
      </w:pPr>
      <w:r>
        <w:t xml:space="preserve">2) сумму социального налога - по объектам налогообложения, связанным с осуществлением деятельности, указанной в </w:t>
      </w:r>
      <w:hyperlink w:anchor="sub6980200" w:history="1">
        <w:r>
          <w:rPr>
            <w:rStyle w:val="a4"/>
          </w:rPr>
          <w:t>пункте 2 статьи 698</w:t>
        </w:r>
      </w:hyperlink>
      <w:r>
        <w:t xml:space="preserve"> настоящего Кодекса;</w:t>
      </w:r>
    </w:p>
    <w:p w:rsidR="00000000" w:rsidRDefault="0091227A">
      <w:pPr>
        <w:pStyle w:val="pj"/>
      </w:pPr>
      <w:r>
        <w:t xml:space="preserve">3) </w:t>
      </w:r>
      <w:r>
        <w:t xml:space="preserve">суммы налога на имущество, налога на транспортные средства - по объектам налогообложения, используемым при осуществлении деятельности, указанной в </w:t>
      </w:r>
      <w:hyperlink w:anchor="sub6980200" w:history="1">
        <w:r>
          <w:rPr>
            <w:rStyle w:val="a4"/>
          </w:rPr>
          <w:t>пункте 2 статьи 698</w:t>
        </w:r>
      </w:hyperlink>
      <w:r>
        <w:t xml:space="preserve"> настоящего Кодекса.</w:t>
      </w:r>
    </w:p>
    <w:p w:rsidR="00000000" w:rsidRDefault="0091227A">
      <w:pPr>
        <w:pStyle w:val="pji"/>
      </w:pPr>
      <w:r>
        <w:rPr>
          <w:rStyle w:val="s3"/>
        </w:rPr>
        <w:t xml:space="preserve">См.: </w:t>
      </w:r>
      <w:hyperlink r:id="rId5917" w:history="1">
        <w:r>
          <w:rPr>
            <w:rStyle w:val="a4"/>
            <w:i/>
            <w:iCs/>
          </w:rPr>
          <w:t>Ответ</w:t>
        </w:r>
      </w:hyperlink>
      <w:r>
        <w:t xml:space="preserve"> </w:t>
      </w:r>
      <w:r>
        <w:rPr>
          <w:rStyle w:val="s3"/>
        </w:rPr>
        <w:t>Председателя КГД МФ РК от 9 февраля 2021 года на вопрос от 2 февраля 2021 года № 665509 (dialog.egov.kz) «Уменьшение налога на имущество на 70% производится только в части имущества, ис</w:t>
      </w:r>
      <w:r>
        <w:rPr>
          <w:rStyle w:val="s3"/>
        </w:rPr>
        <w:t xml:space="preserve">пользуемого в деятельности по СНР для сельхозпроизводителей», </w:t>
      </w:r>
      <w:hyperlink r:id="rId5918" w:history="1">
        <w:r>
          <w:rPr>
            <w:rStyle w:val="a4"/>
            <w:i/>
            <w:iCs/>
          </w:rPr>
          <w:t>Ответ</w:t>
        </w:r>
      </w:hyperlink>
      <w:r>
        <w:t xml:space="preserve"> </w:t>
      </w:r>
      <w:r>
        <w:rPr>
          <w:rStyle w:val="s3"/>
        </w:rPr>
        <w:t xml:space="preserve">Председателя КГД МФ РК от 9 июля 2021 года на вопрос от 13 мая 2021 года № 684511 (dialog.egov.kz) «О применении положений </w:t>
      </w:r>
      <w:r>
        <w:rPr>
          <w:rStyle w:val="s3"/>
        </w:rPr>
        <w:t>пп. 1 п. 1 ст. 411, п. 1 ст. 700 Налогового кодекс производителем сельскохозяйственной продукции»</w:t>
      </w:r>
    </w:p>
    <w:p w:rsidR="00000000" w:rsidRDefault="0091227A">
      <w:pPr>
        <w:pStyle w:val="pj"/>
      </w:pPr>
      <w:r>
        <w:t>2. Уменьшение суммы корпоративного подоходного налога, предусмотренное настоящей статьей, применяется также:</w:t>
      </w:r>
    </w:p>
    <w:p w:rsidR="00000000" w:rsidRDefault="0091227A">
      <w:pPr>
        <w:pStyle w:val="pj"/>
      </w:pPr>
      <w:r>
        <w:t>1) при исчислении сумм авансовых платежей по корп</w:t>
      </w:r>
      <w:r>
        <w:t xml:space="preserve">оративному подоходному налогу, определяемых в соответствии со </w:t>
      </w:r>
      <w:hyperlink w:anchor="sub3050000" w:history="1">
        <w:r>
          <w:rPr>
            <w:rStyle w:val="a4"/>
          </w:rPr>
          <w:t>статьей 305</w:t>
        </w:r>
      </w:hyperlink>
      <w:r>
        <w:t xml:space="preserve"> настоящего Кодекса;</w:t>
      </w:r>
    </w:p>
    <w:p w:rsidR="00000000" w:rsidRDefault="0091227A">
      <w:pPr>
        <w:pStyle w:val="pj"/>
      </w:pPr>
      <w:r>
        <w:t>2) к доходам, полученным в виде бюджетных субсидий, предоставленных юридическим лицам-производителям сельскохозяйственной продукц</w:t>
      </w:r>
      <w:r>
        <w:t xml:space="preserve">ии, по направлениям, указанным в </w:t>
      </w:r>
      <w:hyperlink w:anchor="sub3130200" w:history="1">
        <w:r>
          <w:rPr>
            <w:rStyle w:val="a4"/>
          </w:rPr>
          <w:t>пункте 2 статьи 313</w:t>
        </w:r>
      </w:hyperlink>
      <w:r>
        <w:t xml:space="preserve"> настоящего Кодекса.</w:t>
      </w:r>
    </w:p>
    <w:p w:rsidR="00000000" w:rsidRDefault="0091227A">
      <w:pPr>
        <w:pStyle w:val="pji"/>
      </w:pPr>
      <w:r>
        <w:rPr>
          <w:rStyle w:val="s3"/>
        </w:rPr>
        <w:t xml:space="preserve">В пункт 3 внесены изменения в соответствии с </w:t>
      </w:r>
      <w:hyperlink r:id="rId5919" w:anchor="sub_id=700" w:history="1">
        <w:r>
          <w:rPr>
            <w:rStyle w:val="a4"/>
            <w:i/>
            <w:iCs/>
          </w:rPr>
          <w:t>Законом</w:t>
        </w:r>
      </w:hyperlink>
      <w:r>
        <w:rPr>
          <w:rStyle w:val="s3"/>
        </w:rPr>
        <w:t xml:space="preserve"> РК от 21.12.22 г</w:t>
      </w:r>
      <w:r>
        <w:rPr>
          <w:rStyle w:val="s3"/>
        </w:rPr>
        <w:t>. № 165-VII (введен в действие с 1 января 2023 г.) (</w:t>
      </w:r>
      <w:hyperlink r:id="rId5920" w:anchor="sub_id=7000300" w:history="1">
        <w:r>
          <w:rPr>
            <w:rStyle w:val="a4"/>
            <w:i/>
            <w:iCs/>
          </w:rPr>
          <w:t>см. стар. ред.</w:t>
        </w:r>
      </w:hyperlink>
      <w:r>
        <w:rPr>
          <w:rStyle w:val="s3"/>
        </w:rPr>
        <w:t>)</w:t>
      </w:r>
    </w:p>
    <w:p w:rsidR="00000000" w:rsidRDefault="0091227A">
      <w:pPr>
        <w:pStyle w:val="pj"/>
      </w:pPr>
      <w:r>
        <w:t>3. Исчисление налогов, указанных в пункте 1 настоящей статьи, производители сельскохозяйственной продук</w:t>
      </w:r>
      <w:r>
        <w:t>ции, применяющие данный специальный налоговый режим, производят в общеустановленном порядке.</w:t>
      </w:r>
    </w:p>
    <w:p w:rsidR="00000000" w:rsidRDefault="0091227A">
      <w:pPr>
        <w:pStyle w:val="pj"/>
      </w:pPr>
      <w:r>
        <w:t xml:space="preserve">Исчисление, уплата сумм индивидуального подоходного налога, удерживаемого у источника выплаты, и перечисление социальных платежей, за исключением сумм, включенных </w:t>
      </w:r>
      <w:r>
        <w:t>в единый платеж, производятся налогоплательщиком, применяющим данный специальный налоговый режим, в общеустановленном порядке.</w:t>
      </w:r>
    </w:p>
    <w:p w:rsidR="00000000" w:rsidRDefault="0091227A">
      <w:pPr>
        <w:pStyle w:val="pj"/>
      </w:pPr>
      <w:r>
        <w:t xml:space="preserve">Исчисление, уплата суммы единого платежа производятся в порядке, предусмотренном </w:t>
      </w:r>
      <w:hyperlink w:anchor="sub776010000" w:history="1">
        <w:r>
          <w:rPr>
            <w:rStyle w:val="a4"/>
          </w:rPr>
          <w:t>главой 89-1</w:t>
        </w:r>
      </w:hyperlink>
      <w:r>
        <w:t xml:space="preserve"> н</w:t>
      </w:r>
      <w:r>
        <w:t>астоящего Кодекса.</w:t>
      </w:r>
    </w:p>
    <w:p w:rsidR="00000000" w:rsidRDefault="0091227A">
      <w:pPr>
        <w:pStyle w:val="pj"/>
      </w:pPr>
      <w:r>
        <w:t> </w:t>
      </w:r>
    </w:p>
    <w:p w:rsidR="00000000" w:rsidRDefault="0091227A">
      <w:pPr>
        <w:pStyle w:val="pj"/>
      </w:pPr>
      <w:bookmarkStart w:id="1155" w:name="SUB7010000"/>
      <w:bookmarkEnd w:id="1155"/>
      <w:r>
        <w:rPr>
          <w:rStyle w:val="s1"/>
        </w:rPr>
        <w:t>Статья 701. Сроки уплаты налогов и представления налоговой отчетности</w:t>
      </w:r>
    </w:p>
    <w:p w:rsidR="00000000" w:rsidRDefault="0091227A">
      <w:pPr>
        <w:pStyle w:val="pj"/>
      </w:pPr>
      <w:r>
        <w:t xml:space="preserve">Уплата в бюджет налогов, указанных в </w:t>
      </w:r>
      <w:hyperlink w:anchor="sub7000000" w:history="1">
        <w:r>
          <w:rPr>
            <w:rStyle w:val="a4"/>
          </w:rPr>
          <w:t>пункте 1 статьи 700</w:t>
        </w:r>
      </w:hyperlink>
      <w:r>
        <w:t xml:space="preserve"> настоящего Кодекса, и представление налоговой отчетности по ним производятс</w:t>
      </w:r>
      <w:r>
        <w:t>я в общеустановленном порядке.</w:t>
      </w:r>
    </w:p>
    <w:p w:rsidR="00000000" w:rsidRDefault="0091227A">
      <w:pPr>
        <w:pStyle w:val="pj"/>
      </w:pPr>
      <w:r>
        <w:t> </w:t>
      </w:r>
    </w:p>
    <w:p w:rsidR="00000000" w:rsidRDefault="0091227A">
      <w:pPr>
        <w:pStyle w:val="pj"/>
      </w:pPr>
      <w:r>
        <w:t> </w:t>
      </w:r>
    </w:p>
    <w:p w:rsidR="00000000" w:rsidRDefault="0091227A">
      <w:pPr>
        <w:pStyle w:val="pc"/>
      </w:pPr>
      <w:bookmarkStart w:id="1156" w:name="SUB7020000"/>
      <w:bookmarkEnd w:id="1156"/>
      <w:r>
        <w:rPr>
          <w:rStyle w:val="s1"/>
        </w:rPr>
        <w:t>Параграф 2. Специальный налоговый режим для крестьянских или фермерских хозяйств</w:t>
      </w:r>
    </w:p>
    <w:p w:rsidR="00000000" w:rsidRDefault="0091227A">
      <w:pPr>
        <w:pStyle w:val="pc"/>
      </w:pPr>
      <w:r>
        <w:t> </w:t>
      </w:r>
    </w:p>
    <w:p w:rsidR="00000000" w:rsidRDefault="0091227A">
      <w:pPr>
        <w:pStyle w:val="pj"/>
      </w:pPr>
      <w:r>
        <w:rPr>
          <w:rStyle w:val="s1"/>
        </w:rPr>
        <w:t>Статья 702. Общие положения</w:t>
      </w:r>
    </w:p>
    <w:p w:rsidR="00000000" w:rsidRDefault="0091227A">
      <w:pPr>
        <w:pStyle w:val="pji"/>
      </w:pPr>
      <w:r>
        <w:rPr>
          <w:rStyle w:val="s3"/>
        </w:rPr>
        <w:t xml:space="preserve">В пункт 1 внесены изменения в соответствии с </w:t>
      </w:r>
      <w:hyperlink r:id="rId5921" w:anchor="sub_id=702" w:history="1">
        <w:r>
          <w:rPr>
            <w:rStyle w:val="a4"/>
            <w:i/>
            <w:iCs/>
          </w:rPr>
          <w:t>Законом</w:t>
        </w:r>
      </w:hyperlink>
      <w:r>
        <w:t xml:space="preserve"> </w:t>
      </w:r>
      <w:r>
        <w:rPr>
          <w:rStyle w:val="s3"/>
        </w:rPr>
        <w:t>РК от 10.12.20 г. № 382-VI (введен в действие с 1 января 2021 г.) (</w:t>
      </w:r>
      <w:hyperlink r:id="rId5922" w:anchor="sub_id=7020000" w:history="1">
        <w:r>
          <w:rPr>
            <w:rStyle w:val="a4"/>
            <w:i/>
            <w:iCs/>
          </w:rPr>
          <w:t>см. стар. ред.</w:t>
        </w:r>
      </w:hyperlink>
      <w:r>
        <w:rPr>
          <w:rStyle w:val="s3"/>
        </w:rPr>
        <w:t>)</w:t>
      </w:r>
    </w:p>
    <w:p w:rsidR="00000000" w:rsidRDefault="0091227A">
      <w:pPr>
        <w:pStyle w:val="pj"/>
      </w:pPr>
      <w:r>
        <w:t xml:space="preserve">1. Специальный налоговый режим для крестьянских или фермерских хозяйств вправе применять крестьянские или фермерские хозяйства, не являющиеся плательщиками налога на добавленную стоимость, указанными в подпункте 1) </w:t>
      </w:r>
      <w:hyperlink w:anchor="sub3670000" w:history="1">
        <w:r>
          <w:rPr>
            <w:rStyle w:val="a4"/>
          </w:rPr>
          <w:t xml:space="preserve">пункта </w:t>
        </w:r>
        <w:r>
          <w:rPr>
            <w:rStyle w:val="a4"/>
          </w:rPr>
          <w:t>1 статьи 367</w:t>
        </w:r>
      </w:hyperlink>
      <w:r>
        <w:t xml:space="preserve"> настоящего Кодекса, при наличии на территории Республики Казахстан земельных участков на правах частной собственности и (или) землепользования (включая право вторичного землепользования).</w:t>
      </w:r>
    </w:p>
    <w:p w:rsidR="00000000" w:rsidRDefault="0091227A">
      <w:pPr>
        <w:pStyle w:val="pji"/>
      </w:pPr>
      <w:r>
        <w:rPr>
          <w:rStyle w:val="s3"/>
        </w:rPr>
        <w:t xml:space="preserve">В пункт 2 внесены изменения в соответствии с </w:t>
      </w:r>
      <w:hyperlink r:id="rId5923" w:anchor="sub_id=702" w:history="1">
        <w:r>
          <w:rPr>
            <w:rStyle w:val="a4"/>
            <w:i/>
            <w:iCs/>
          </w:rPr>
          <w:t>Законом</w:t>
        </w:r>
      </w:hyperlink>
      <w:r>
        <w:t xml:space="preserve"> </w:t>
      </w:r>
      <w:r>
        <w:rPr>
          <w:rStyle w:val="s3"/>
        </w:rPr>
        <w:t>РК от 28.12.18 г. № 210-VI (введен в действие с 1 января 2019 г.) (</w:t>
      </w:r>
      <w:hyperlink r:id="rId5924" w:anchor="sub_id=7020200" w:history="1">
        <w:r>
          <w:rPr>
            <w:rStyle w:val="a4"/>
            <w:i/>
            <w:iCs/>
          </w:rPr>
          <w:t>см. стар. ред.</w:t>
        </w:r>
      </w:hyperlink>
      <w:r>
        <w:rPr>
          <w:rStyle w:val="s3"/>
        </w:rPr>
        <w:t xml:space="preserve">); </w:t>
      </w:r>
      <w:hyperlink r:id="rId5925" w:anchor="sub_id=702" w:history="1">
        <w:r>
          <w:rPr>
            <w:rStyle w:val="a4"/>
            <w:i/>
            <w:iCs/>
          </w:rPr>
          <w:t>Законом</w:t>
        </w:r>
      </w:hyperlink>
      <w:r>
        <w:t xml:space="preserve"> </w:t>
      </w:r>
      <w:r>
        <w:rPr>
          <w:rStyle w:val="s3"/>
        </w:rPr>
        <w:t>РК от 27.12.19 г. № 291-VI (</w:t>
      </w:r>
      <w:hyperlink r:id="rId5926" w:anchor="sub_id=7020200" w:history="1">
        <w:r>
          <w:rPr>
            <w:rStyle w:val="a4"/>
            <w:i/>
            <w:iCs/>
          </w:rPr>
          <w:t>см. стар. ред.</w:t>
        </w:r>
      </w:hyperlink>
      <w:r>
        <w:rPr>
          <w:rStyle w:val="s3"/>
        </w:rPr>
        <w:t xml:space="preserve">); изложен в редакции </w:t>
      </w:r>
      <w:hyperlink r:id="rId5927" w:anchor="sub_id=702" w:history="1">
        <w:r>
          <w:rPr>
            <w:rStyle w:val="a4"/>
            <w:i/>
            <w:iCs/>
          </w:rPr>
          <w:t>Закона</w:t>
        </w:r>
      </w:hyperlink>
      <w:r>
        <w:rPr>
          <w:rStyle w:val="s3"/>
        </w:rPr>
        <w:t xml:space="preserve"> РК от 21.12.22 г. № 165-VII (введен в действие с 1 января 2023 г.) (</w:t>
      </w:r>
      <w:hyperlink r:id="rId5928" w:anchor="sub_id=7020200" w:history="1">
        <w:r>
          <w:rPr>
            <w:rStyle w:val="a4"/>
            <w:i/>
            <w:iCs/>
          </w:rPr>
          <w:t>см. стар. ред.</w:t>
        </w:r>
      </w:hyperlink>
      <w:r>
        <w:rPr>
          <w:rStyle w:val="s3"/>
        </w:rPr>
        <w:t>); внесены изменени</w:t>
      </w:r>
      <w:r>
        <w:rPr>
          <w:rStyle w:val="s3"/>
        </w:rPr>
        <w:t xml:space="preserve">я в соответствии с </w:t>
      </w:r>
      <w:hyperlink r:id="rId5929" w:anchor="sub_id=702" w:history="1">
        <w:r>
          <w:rPr>
            <w:rStyle w:val="a4"/>
            <w:i/>
            <w:iCs/>
          </w:rPr>
          <w:t>Законом</w:t>
        </w:r>
      </w:hyperlink>
      <w:r>
        <w:rPr>
          <w:rStyle w:val="s3"/>
        </w:rPr>
        <w:t xml:space="preserve"> РК от 20.03.23 г. № 213-VII (введен в действие с 1 января 2023 г.) (</w:t>
      </w:r>
      <w:hyperlink r:id="rId5930" w:anchor="sub_id=7020200" w:history="1">
        <w:r>
          <w:rPr>
            <w:rStyle w:val="a4"/>
            <w:i/>
            <w:iCs/>
          </w:rPr>
          <w:t>см. стар. ред.</w:t>
        </w:r>
      </w:hyperlink>
      <w:r>
        <w:rPr>
          <w:rStyle w:val="s3"/>
        </w:rPr>
        <w:t>)</w:t>
      </w:r>
    </w:p>
    <w:p w:rsidR="00000000" w:rsidRDefault="0091227A">
      <w:pPr>
        <w:pStyle w:val="pj"/>
      </w:pPr>
      <w:r>
        <w:t>2. В целях применения специального налогового режима для крестьянских или фермерских хозяйств совокупная площадь земельных участков сельскохозяйственного назначения на правах частной собственности и (или) землепользования (включая прав</w:t>
      </w:r>
      <w:r>
        <w:t>о вторичного землепользования) не должна превышать размер предельной площади земельного участка, установленный для:</w:t>
      </w:r>
    </w:p>
    <w:p w:rsidR="00000000" w:rsidRDefault="0091227A">
      <w:pPr>
        <w:pStyle w:val="pj"/>
      </w:pPr>
      <w:r>
        <w:t>1 территориальной зоны - 5 000 га;</w:t>
      </w:r>
    </w:p>
    <w:p w:rsidR="00000000" w:rsidRDefault="0091227A">
      <w:pPr>
        <w:pStyle w:val="pj"/>
      </w:pPr>
      <w:r>
        <w:t>2 территориальной зоны - 3 500 га;</w:t>
      </w:r>
    </w:p>
    <w:p w:rsidR="00000000" w:rsidRDefault="0091227A">
      <w:pPr>
        <w:pStyle w:val="pj"/>
      </w:pPr>
      <w:r>
        <w:t>3 территориальной зоны - 1500 га;</w:t>
      </w:r>
    </w:p>
    <w:p w:rsidR="00000000" w:rsidRDefault="0091227A">
      <w:pPr>
        <w:pStyle w:val="pj"/>
      </w:pPr>
      <w:r>
        <w:t>4 территориальной зоны - 500 га.</w:t>
      </w:r>
    </w:p>
    <w:p w:rsidR="00000000" w:rsidRDefault="0091227A">
      <w:pPr>
        <w:pStyle w:val="pj"/>
      </w:pPr>
      <w:r>
        <w:t>Для</w:t>
      </w:r>
      <w:r>
        <w:t xml:space="preserve"> целей настоящего пункта применяется следующее зонирование земельных участков:</w:t>
      </w:r>
    </w:p>
    <w:p w:rsidR="00000000" w:rsidRDefault="0091227A">
      <w:pPr>
        <w:pStyle w:val="pj"/>
      </w:pPr>
      <w:r>
        <w:t xml:space="preserve">1 территориальная зона: пастбища, расположенные на землях пустынных, полупустынных и предгорно-пустынно-степных почвенно-климатических зон Алматинской, Актюбинской, Атырауской, </w:t>
      </w:r>
      <w:r>
        <w:t>Жамбылской, Кызылординской, Мангистауской, Туркестанской областей и области Жетісу, городов Алматы и Шымкента;</w:t>
      </w:r>
    </w:p>
    <w:p w:rsidR="00000000" w:rsidRDefault="0091227A">
      <w:pPr>
        <w:pStyle w:val="pj"/>
      </w:pPr>
      <w:r>
        <w:t>2 территориальная зона: земли Акмолинской, Восточно-Казахстанской, Западно-Казахстанской, Карагандинской, Костанайской, Павлодарской, Северо-Каза</w:t>
      </w:r>
      <w:r>
        <w:t>хстанской областей, областей Ұлытау, Абай, города Астаны, а также Актюбинской области, за исключением земель 1 территориальной зоны;</w:t>
      </w:r>
    </w:p>
    <w:p w:rsidR="00000000" w:rsidRDefault="0091227A">
      <w:pPr>
        <w:pStyle w:val="pj"/>
      </w:pPr>
      <w:r>
        <w:t>3 территориальная зона: земли, включая орошаемые, Атырауской, Мангистауской областей, за исключением земель 1 территориальн</w:t>
      </w:r>
      <w:r>
        <w:t>ой зоны;</w:t>
      </w:r>
    </w:p>
    <w:p w:rsidR="00000000" w:rsidRDefault="0091227A">
      <w:pPr>
        <w:pStyle w:val="pj"/>
      </w:pPr>
      <w:r>
        <w:t>4 территориальная зона: земли, включая орошаемые, Алматинской, Жамбылской, Кызылординской, Туркестанской областей, области Жетісу, городов Алматы и Шымкента, за исключением земель 1 территориальной зоны.</w:t>
      </w:r>
    </w:p>
    <w:p w:rsidR="00000000" w:rsidRDefault="0091227A">
      <w:pPr>
        <w:pStyle w:val="pj"/>
      </w:pPr>
      <w:r>
        <w:rPr>
          <w:rStyle w:val="s0"/>
        </w:rPr>
        <w:t>В случае наличия у крестьянского или фермер</w:t>
      </w:r>
      <w:r>
        <w:rPr>
          <w:rStyle w:val="s0"/>
        </w:rPr>
        <w:t>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установленн</w:t>
      </w:r>
      <w:r>
        <w:rPr>
          <w:rStyle w:val="s0"/>
        </w:rPr>
        <w:t>ую для таких территориальных зон.</w:t>
      </w:r>
    </w:p>
    <w:p w:rsidR="00000000" w:rsidRDefault="0091227A">
      <w:pPr>
        <w:pStyle w:val="pj"/>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установленной для таких территориальных зо</w:t>
      </w:r>
      <w:r>
        <w:rPr>
          <w:rStyle w:val="s0"/>
        </w:rPr>
        <w:t>н.</w:t>
      </w:r>
    </w:p>
    <w:p w:rsidR="00000000" w:rsidRDefault="0091227A">
      <w:pPr>
        <w:pStyle w:val="pj"/>
      </w:pPr>
      <w:bookmarkStart w:id="1157" w:name="SUB7020300"/>
      <w:bookmarkEnd w:id="1157"/>
      <w:r>
        <w:t>3.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w:t>
      </w:r>
      <w:r>
        <w:t xml:space="preserve"> сельскохозяйственной продукции и ее реализации, переработке сельскохозяйственной продукции собственного производства, реализации продуктов такой переработки, за исключением деятельности по производству, переработке и реализации </w:t>
      </w:r>
      <w:hyperlink w:anchor="sub4620000" w:history="1">
        <w:r>
          <w:rPr>
            <w:rStyle w:val="a4"/>
          </w:rPr>
          <w:t>подакцизных товаров</w:t>
        </w:r>
      </w:hyperlink>
      <w:r>
        <w:rPr>
          <w:rStyle w:val="s2"/>
        </w:rPr>
        <w:t>.</w:t>
      </w:r>
    </w:p>
    <w:p w:rsidR="00000000" w:rsidRDefault="0091227A">
      <w:pPr>
        <w:pStyle w:val="pj"/>
      </w:pPr>
      <w:r>
        <w:t>4. Налоговым периодом для применения специального налогового режима является календарный год.</w:t>
      </w:r>
    </w:p>
    <w:p w:rsidR="00000000" w:rsidRDefault="0091227A">
      <w:pPr>
        <w:pStyle w:val="pj"/>
      </w:pPr>
      <w:r>
        <w:t> </w:t>
      </w:r>
    </w:p>
    <w:p w:rsidR="00000000" w:rsidRDefault="0091227A">
      <w:pPr>
        <w:pStyle w:val="pji"/>
      </w:pPr>
      <w:bookmarkStart w:id="1158" w:name="SUB7030000"/>
      <w:bookmarkEnd w:id="1158"/>
      <w:r>
        <w:rPr>
          <w:rStyle w:val="s3"/>
        </w:rPr>
        <w:t xml:space="preserve">Действие статьи 703 было приостановлено до 1 января 2020 года, в период приостановления данная статья действовала в редакции </w:t>
      </w:r>
      <w:hyperlink r:id="rId5931" w:anchor="sub_id=490000" w:history="1">
        <w:r>
          <w:rPr>
            <w:rStyle w:val="a4"/>
            <w:i/>
            <w:iCs/>
          </w:rPr>
          <w:t>статьи 50</w:t>
        </w:r>
      </w:hyperlink>
      <w:r>
        <w:t xml:space="preserve"> </w:t>
      </w:r>
      <w:r>
        <w:rPr>
          <w:rStyle w:val="s3"/>
        </w:rPr>
        <w:t>Закона РК от 25.12.17 г. № 121-VI</w:t>
      </w:r>
    </w:p>
    <w:p w:rsidR="00000000" w:rsidRDefault="0091227A">
      <w:pPr>
        <w:pStyle w:val="pj"/>
      </w:pPr>
      <w:r>
        <w:rPr>
          <w:rStyle w:val="s1"/>
        </w:rPr>
        <w:t>Статья 703. Объект обложения</w:t>
      </w:r>
    </w:p>
    <w:p w:rsidR="00000000" w:rsidRDefault="0091227A">
      <w:pPr>
        <w:pStyle w:val="pj"/>
      </w:pPr>
      <w:r>
        <w:rPr>
          <w:rStyle w:val="s0"/>
        </w:rPr>
        <w:t>1. Объектом налогообложения для налогоплательщика, применяющего специальный налоговый режим для крестьянски</w:t>
      </w:r>
      <w:r>
        <w:rPr>
          <w:rStyle w:val="s0"/>
        </w:rPr>
        <w:t xml:space="preserve">х или фермерских хозяйств, является полученный за налоговый период доход от реализации сельскохозяйственной продукции, продуктов переработки сельскохозяйственной продукции собственного производства, за исключением деятельности по производству, переработке </w:t>
      </w:r>
      <w:r>
        <w:rPr>
          <w:rStyle w:val="s0"/>
        </w:rPr>
        <w:t>и реализации подакцизных товаров.</w:t>
      </w:r>
    </w:p>
    <w:p w:rsidR="00000000" w:rsidRDefault="0091227A">
      <w:pPr>
        <w:pStyle w:val="pj"/>
      </w:pPr>
      <w:r>
        <w:rPr>
          <w:rStyle w:val="s0"/>
        </w:rPr>
        <w:t>2. Доход, определяемый для целей пункта 1 настоящей статьи, состоит из доходов, полученных (подлежащих получению) в Республике Казахстан и за ее пределами (с учетом корректировок, производимых в соответствии с пунктом 6 на</w:t>
      </w:r>
      <w:r>
        <w:rPr>
          <w:rStyle w:val="s0"/>
        </w:rPr>
        <w:t>стоящей статьи).</w:t>
      </w:r>
    </w:p>
    <w:p w:rsidR="00000000" w:rsidRDefault="0091227A">
      <w:pPr>
        <w:pStyle w:val="pj"/>
      </w:pPr>
      <w:r>
        <w:rPr>
          <w:rStyle w:val="s0"/>
        </w:rPr>
        <w:t>3. Доход, определяемый для целей пункта 1 настоящей статьи, включает:</w:t>
      </w:r>
    </w:p>
    <w:p w:rsidR="00000000" w:rsidRDefault="0091227A">
      <w:pPr>
        <w:pStyle w:val="pj"/>
      </w:pPr>
      <w:r>
        <w:rPr>
          <w:rStyle w:val="s0"/>
        </w:rPr>
        <w:t>1) доход от списания обязательств;</w:t>
      </w:r>
    </w:p>
    <w:p w:rsidR="00000000" w:rsidRDefault="0091227A">
      <w:pPr>
        <w:pStyle w:val="pj"/>
      </w:pPr>
      <w:r>
        <w:rPr>
          <w:rStyle w:val="s0"/>
        </w:rPr>
        <w:t>2) доход в виде безвозмездно полученного имущества (кроме благотворительной помощи), предназначенного для использования в деятельности</w:t>
      </w:r>
      <w:r>
        <w:rPr>
          <w:rStyle w:val="s0"/>
        </w:rPr>
        <w:t>, указанной в пункте 1 настоящей статьи.</w:t>
      </w:r>
    </w:p>
    <w:p w:rsidR="00000000" w:rsidRDefault="0091227A">
      <w:pPr>
        <w:pStyle w:val="pj"/>
      </w:pPr>
      <w:r>
        <w:rPr>
          <w:rStyle w:val="s0"/>
        </w:rPr>
        <w:t xml:space="preserve">Размер доходов, указанных в пункте 2 настоящей статьи, при применении специального налогового режима для крестьянских или фермерских хозяйств определяется в соответствии со </w:t>
      </w:r>
      <w:hyperlink w:anchor="sub2260000" w:history="1">
        <w:r>
          <w:rPr>
            <w:rStyle w:val="a4"/>
          </w:rPr>
          <w:t>статьями 226 - 240</w:t>
        </w:r>
      </w:hyperlink>
      <w:r>
        <w:t xml:space="preserve"> </w:t>
      </w:r>
      <w:r>
        <w:rPr>
          <w:rStyle w:val="s0"/>
        </w:rPr>
        <w:t>настоящего Кодекса и пунктами 5, 6 и 7 настоящей статьи.</w:t>
      </w:r>
    </w:p>
    <w:p w:rsidR="00000000" w:rsidRDefault="0091227A">
      <w:pPr>
        <w:pStyle w:val="pj"/>
      </w:pPr>
      <w:bookmarkStart w:id="1159" w:name="SUB7030400"/>
      <w:bookmarkEnd w:id="1159"/>
      <w:r>
        <w:rPr>
          <w:rStyle w:val="s0"/>
        </w:rPr>
        <w:t xml:space="preserve">4. При получении доходов от видов деятельности, на которые в соответствии с </w:t>
      </w:r>
      <w:hyperlink w:anchor="sub7020300" w:history="1">
        <w:r>
          <w:rPr>
            <w:rStyle w:val="a4"/>
          </w:rPr>
          <w:t>пунктом 3 статьи 702</w:t>
        </w:r>
      </w:hyperlink>
      <w:r>
        <w:t xml:space="preserve"> </w:t>
      </w:r>
      <w:r>
        <w:rPr>
          <w:rStyle w:val="s0"/>
        </w:rPr>
        <w:t>настоящего Кодекса не распространяется действие сп</w:t>
      </w:r>
      <w:r>
        <w:rPr>
          <w:rStyle w:val="s0"/>
        </w:rPr>
        <w:t>ециального налогового режима для крестьянских или фермерских хозяйств, налогоплательщики производят исчисление, уплату соответствующих налогов и представление налоговой отчетности по ним в одном из следующих режимов налогообложения при соответствии условия</w:t>
      </w:r>
      <w:r>
        <w:rPr>
          <w:rStyle w:val="s0"/>
        </w:rPr>
        <w:t>м их применения, установленным настоящим Кодексом:</w:t>
      </w:r>
    </w:p>
    <w:p w:rsidR="00000000" w:rsidRDefault="0091227A">
      <w:pPr>
        <w:pStyle w:val="pj"/>
      </w:pPr>
      <w:r>
        <w:rPr>
          <w:rStyle w:val="s0"/>
        </w:rPr>
        <w:t>1) в специальных налоговых режимах для субъектов малого бизнеса - при соответствии условиям применения таких режимов налогообложения, установленным настоящим Кодексом.</w:t>
      </w:r>
    </w:p>
    <w:p w:rsidR="00000000" w:rsidRDefault="0091227A">
      <w:pPr>
        <w:pStyle w:val="pj"/>
      </w:pPr>
      <w:r>
        <w:rPr>
          <w:rStyle w:val="s0"/>
        </w:rPr>
        <w:t>При этом в размер доходов для целей п</w:t>
      </w:r>
      <w:r>
        <w:rPr>
          <w:rStyle w:val="s0"/>
        </w:rPr>
        <w:t>рименения ограничения по размеру предельного дохода для таких режимов не включаются доходы от осуществления видов деятельности, на которые распространяется действие специального налогового режима для крестьянских или фермерских хозяйств;</w:t>
      </w:r>
    </w:p>
    <w:p w:rsidR="00000000" w:rsidRDefault="0091227A">
      <w:pPr>
        <w:pStyle w:val="pj"/>
      </w:pPr>
      <w:r>
        <w:rPr>
          <w:rStyle w:val="s0"/>
        </w:rPr>
        <w:t>2) в общеустановленном порядке.</w:t>
      </w:r>
    </w:p>
    <w:p w:rsidR="00000000" w:rsidRDefault="0091227A">
      <w:pPr>
        <w:pStyle w:val="pj"/>
      </w:pPr>
      <w:r>
        <w:rPr>
          <w:rStyle w:val="s0"/>
        </w:rPr>
        <w:t>5. В целях налогообложения в качестве дохода налогоплательщика, применяющего специальный налоговый режим для крестьянских или фермерских хозяйств, не рассматриваются:</w:t>
      </w:r>
    </w:p>
    <w:p w:rsidR="00000000" w:rsidRDefault="0091227A">
      <w:pPr>
        <w:pStyle w:val="pj"/>
      </w:pPr>
      <w:r>
        <w:rPr>
          <w:rStyle w:val="s0"/>
        </w:rPr>
        <w:t>1) стоимость безвозмездно переданного имущества - для нал</w:t>
      </w:r>
      <w:r>
        <w:rPr>
          <w:rStyle w:val="s0"/>
        </w:rPr>
        <w:t>огоплательщика, передающего такое имущество;</w:t>
      </w:r>
    </w:p>
    <w:p w:rsidR="00000000" w:rsidRDefault="0091227A">
      <w:pPr>
        <w:pStyle w:val="pj"/>
      </w:pPr>
      <w:r>
        <w:rPr>
          <w:rStyle w:val="s0"/>
        </w:rPr>
        <w:t>2) реализация активов, выкупаемых для государственных нужд в соответствии с законами Республики Казахстан.</w:t>
      </w:r>
    </w:p>
    <w:p w:rsidR="00000000" w:rsidRDefault="0091227A">
      <w:pPr>
        <w:pStyle w:val="pj"/>
      </w:pPr>
      <w:r>
        <w:rPr>
          <w:rStyle w:val="s0"/>
        </w:rPr>
        <w:t>6. Для целей настоящей главы корректировкой признается увеличение размера дохода отчетного налогового пе</w:t>
      </w:r>
      <w:r>
        <w:rPr>
          <w:rStyle w:val="s0"/>
        </w:rPr>
        <w:t>риода или уменьшение размера дохода отчетного налогового периода в пределах суммы ранее признанного дохода.</w:t>
      </w:r>
    </w:p>
    <w:p w:rsidR="00000000" w:rsidRDefault="0091227A">
      <w:pPr>
        <w:pStyle w:val="pj"/>
      </w:pPr>
      <w:r>
        <w:rPr>
          <w:rStyle w:val="s0"/>
        </w:rPr>
        <w:t>Доходы, указанные в пункте 2 настоящей статьи, подлежат корректировке в случаях:</w:t>
      </w:r>
    </w:p>
    <w:p w:rsidR="00000000" w:rsidRDefault="0091227A">
      <w:pPr>
        <w:pStyle w:val="pj"/>
      </w:pPr>
      <w:r>
        <w:rPr>
          <w:rStyle w:val="s0"/>
        </w:rPr>
        <w:t>1) полного или частичного возврата товаров;</w:t>
      </w:r>
    </w:p>
    <w:p w:rsidR="00000000" w:rsidRDefault="0091227A">
      <w:pPr>
        <w:pStyle w:val="pj"/>
      </w:pPr>
      <w:r>
        <w:rPr>
          <w:rStyle w:val="s0"/>
        </w:rPr>
        <w:t>2) изменения условий сд</w:t>
      </w:r>
      <w:r>
        <w:rPr>
          <w:rStyle w:val="s0"/>
        </w:rPr>
        <w:t>елки;</w:t>
      </w:r>
    </w:p>
    <w:p w:rsidR="00000000" w:rsidRDefault="0091227A">
      <w:pPr>
        <w:pStyle w:val="pj"/>
      </w:pPr>
      <w:r>
        <w:rPr>
          <w:rStyle w:val="s0"/>
        </w:rPr>
        <w:t>3) изменения цены, компенсации за реализованные или приобретенные товары, выполненные работы, оказанные услуги;</w:t>
      </w:r>
    </w:p>
    <w:p w:rsidR="00000000" w:rsidRDefault="0091227A">
      <w:pPr>
        <w:pStyle w:val="pj"/>
      </w:pPr>
      <w:r>
        <w:rPr>
          <w:rStyle w:val="s0"/>
        </w:rPr>
        <w:t>4) скидки с цены, скидки с продаж;</w:t>
      </w:r>
    </w:p>
    <w:p w:rsidR="00000000" w:rsidRDefault="0091227A">
      <w:pPr>
        <w:pStyle w:val="pj"/>
      </w:pPr>
      <w:r>
        <w:rPr>
          <w:rStyle w:val="s0"/>
        </w:rPr>
        <w:t xml:space="preserve">5) изменения суммы, подлежащей оплате в национальной валюте за реализованные или приобретенные товары, </w:t>
      </w:r>
      <w:r>
        <w:rPr>
          <w:rStyle w:val="s0"/>
        </w:rPr>
        <w:t>выполненные работы, оказанные услуги исходя из условий договора;</w:t>
      </w:r>
    </w:p>
    <w:p w:rsidR="00000000" w:rsidRDefault="0091227A">
      <w:pPr>
        <w:pStyle w:val="pj"/>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w:t>
      </w:r>
      <w:r>
        <w:rPr>
          <w:rStyle w:val="s0"/>
        </w:rPr>
        <w:t xml:space="preserve">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w:t>
      </w:r>
      <w:r>
        <w:rPr>
          <w:rStyle w:val="s0"/>
        </w:rPr>
        <w:t>ю постоянного учреждения.</w:t>
      </w:r>
    </w:p>
    <w:p w:rsidR="00000000" w:rsidRDefault="0091227A">
      <w:pPr>
        <w:pStyle w:val="pj"/>
      </w:pPr>
      <w:r>
        <w:rPr>
          <w:rStyle w:val="s0"/>
        </w:rPr>
        <w:t>Корректировка дохода, предусмотренная настоящим подпунктом, осуществляется в сторону уменьшения в случаях:</w:t>
      </w:r>
    </w:p>
    <w:p w:rsidR="00000000" w:rsidRDefault="0091227A">
      <w:pPr>
        <w:pStyle w:val="pj"/>
      </w:pPr>
      <w:r>
        <w:rPr>
          <w:rStyle w:val="s0"/>
        </w:rPr>
        <w:t xml:space="preserve">невостребования налогоплательщиком-кредитором требования при ликвидации налогоплательщика-дебитора на день утверждения его </w:t>
      </w:r>
      <w:r>
        <w:rPr>
          <w:rStyle w:val="s0"/>
        </w:rPr>
        <w:t>ликвидационного баланса;</w:t>
      </w:r>
    </w:p>
    <w:p w:rsidR="00000000" w:rsidRDefault="0091227A">
      <w:pPr>
        <w:pStyle w:val="pj"/>
      </w:pPr>
      <w:r>
        <w:rPr>
          <w:rStyle w:val="s0"/>
        </w:rPr>
        <w:t>списания налогоплательщиком требования по вступившему в законную силу решению суда.</w:t>
      </w:r>
    </w:p>
    <w:p w:rsidR="00000000" w:rsidRDefault="0091227A">
      <w:pPr>
        <w:pStyle w:val="pj"/>
      </w:pPr>
      <w:r>
        <w:rPr>
          <w:rStyle w:val="s0"/>
        </w:rPr>
        <w:t>Корректировка, предусмотренная абзацем третьим части второй настоящего подпункта, производится в пределах суммы списанного требования и ранее призн</w:t>
      </w:r>
      <w:r>
        <w:rPr>
          <w:rStyle w:val="s0"/>
        </w:rPr>
        <w:t>анного дохода по такому требованию при наличии первичных документов, подтверждающих возникновение требования.</w:t>
      </w:r>
    </w:p>
    <w:p w:rsidR="00000000" w:rsidRDefault="0091227A">
      <w:pPr>
        <w:pStyle w:val="pj"/>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w:t>
      </w:r>
      <w:r>
        <w:rPr>
          <w:rStyle w:val="s0"/>
        </w:rPr>
        <w:t>аступление случаев для осуществления такой корректировки.</w:t>
      </w:r>
    </w:p>
    <w:p w:rsidR="00000000" w:rsidRDefault="0091227A">
      <w:pPr>
        <w:pStyle w:val="pj"/>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91227A">
      <w:pPr>
        <w:pStyle w:val="pj"/>
      </w:pPr>
      <w:r>
        <w:rPr>
          <w:rStyle w:val="s0"/>
        </w:rPr>
        <w:t>В случае отсутствия дохода или недостаточности его размера для осуществления кор</w:t>
      </w:r>
      <w:r>
        <w:rPr>
          <w:rStyle w:val="s0"/>
        </w:rPr>
        <w:t>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91227A">
      <w:pPr>
        <w:pStyle w:val="pj"/>
      </w:pPr>
      <w:r>
        <w:rPr>
          <w:rStyle w:val="s0"/>
        </w:rPr>
        <w:t>7. В случае, если одни и те же доходы м</w:t>
      </w:r>
      <w:r>
        <w:rPr>
          <w:rStyle w:val="s0"/>
        </w:rPr>
        <w:t>огут быть отражены в нескольких статьях доходов, указанные доходы включаются в доход один раз.</w:t>
      </w:r>
    </w:p>
    <w:p w:rsidR="00000000" w:rsidRDefault="0091227A">
      <w:pPr>
        <w:pStyle w:val="pj"/>
      </w:pPr>
      <w:r>
        <w:rPr>
          <w:rStyle w:val="s0"/>
        </w:rPr>
        <w:t>Дата признания дохода для целей налогообложения определяется в соответствии с положениями настоящей главы.</w:t>
      </w:r>
    </w:p>
    <w:p w:rsidR="00000000" w:rsidRDefault="0091227A">
      <w:pPr>
        <w:pStyle w:val="a3"/>
      </w:pPr>
      <w:r>
        <w:rPr>
          <w:rStyle w:val="s0"/>
        </w:rPr>
        <w:t> </w:t>
      </w:r>
    </w:p>
    <w:p w:rsidR="00000000" w:rsidRDefault="0091227A">
      <w:pPr>
        <w:pStyle w:val="pji"/>
      </w:pPr>
      <w:bookmarkStart w:id="1160" w:name="SUB7040000"/>
      <w:bookmarkEnd w:id="1160"/>
      <w:r>
        <w:rPr>
          <w:rStyle w:val="s3"/>
        </w:rPr>
        <w:t xml:space="preserve">Действие статьи 704 было приостановлено до 1 января </w:t>
      </w:r>
      <w:r>
        <w:rPr>
          <w:rStyle w:val="s3"/>
        </w:rPr>
        <w:t xml:space="preserve">2020 года, в период приостановления данная статья действовала в редакции </w:t>
      </w:r>
      <w:hyperlink r:id="rId5932" w:anchor="sub_id=7040000" w:history="1">
        <w:r>
          <w:rPr>
            <w:rStyle w:val="a4"/>
            <w:i/>
            <w:iCs/>
          </w:rPr>
          <w:t>статьи 50</w:t>
        </w:r>
      </w:hyperlink>
      <w:r>
        <w:t xml:space="preserve"> </w:t>
      </w:r>
      <w:r>
        <w:rPr>
          <w:rStyle w:val="s3"/>
        </w:rPr>
        <w:t>Закона РК от 25.12.17 г. № 121-VI</w:t>
      </w:r>
    </w:p>
    <w:p w:rsidR="00000000" w:rsidRDefault="0091227A">
      <w:pPr>
        <w:pStyle w:val="pj"/>
      </w:pPr>
      <w:r>
        <w:rPr>
          <w:rStyle w:val="s1"/>
        </w:rPr>
        <w:t>Статья 704. Порядок исчисления единого земельного нало</w:t>
      </w:r>
      <w:r>
        <w:rPr>
          <w:rStyle w:val="s1"/>
        </w:rPr>
        <w:t>га</w:t>
      </w:r>
    </w:p>
    <w:p w:rsidR="00000000" w:rsidRDefault="0091227A">
      <w:pPr>
        <w:pStyle w:val="pj"/>
      </w:pPr>
      <w:r>
        <w:rPr>
          <w:rStyle w:val="s0"/>
        </w:rPr>
        <w:t>Исчисление единого земельного налога производится налогоплательщиком самостоятельно путем применения к объекту налогообложения за отчетный налоговый период ставки в размере 0,5 процента.</w:t>
      </w:r>
    </w:p>
    <w:p w:rsidR="00000000" w:rsidRDefault="0091227A">
      <w:pPr>
        <w:pStyle w:val="pj"/>
      </w:pPr>
      <w:r>
        <w:t> </w:t>
      </w:r>
    </w:p>
    <w:p w:rsidR="00000000" w:rsidRDefault="0091227A">
      <w:pPr>
        <w:pStyle w:val="pj"/>
      </w:pPr>
      <w:bookmarkStart w:id="1161" w:name="SUB7050000"/>
      <w:bookmarkEnd w:id="1161"/>
      <w:r>
        <w:rPr>
          <w:rStyle w:val="s1"/>
        </w:rPr>
        <w:t>Статья 705. Особенности применения специального налогового режим</w:t>
      </w:r>
      <w:r>
        <w:rPr>
          <w:rStyle w:val="s1"/>
        </w:rPr>
        <w:t>а</w:t>
      </w:r>
    </w:p>
    <w:p w:rsidR="00000000" w:rsidRDefault="0091227A">
      <w:pPr>
        <w:pStyle w:val="pj"/>
      </w:pPr>
      <w:r>
        <w:t>1. Плательщики единого земельного налога не являются плательщиками следующих видов налогов и платежей в бюджет:</w:t>
      </w:r>
    </w:p>
    <w:p w:rsidR="00000000" w:rsidRDefault="0091227A">
      <w:pPr>
        <w:pStyle w:val="pj"/>
      </w:pPr>
      <w:r>
        <w:t>1) индивидуального подоходного налога с доходов от деятельности крестьянского или фермерского хозяйства, в том числе доходов в виде сумм, полу</w:t>
      </w:r>
      <w:r>
        <w:t>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91227A">
      <w:pPr>
        <w:pStyle w:val="pj"/>
      </w:pPr>
      <w:r>
        <w:t>2)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за исключением земельных участков, используемых с нарушением законо</w:t>
      </w:r>
      <w:r>
        <w:t>дательства Республики Казахстан;</w:t>
      </w:r>
    </w:p>
    <w:p w:rsidR="00000000" w:rsidRDefault="0091227A">
      <w:pPr>
        <w:pStyle w:val="pj"/>
      </w:pPr>
      <w:r>
        <w:t xml:space="preserve">3) налога на транспортные средства - по объектам налогообложения, указанным в </w:t>
      </w:r>
      <w:hyperlink w:anchor="sub4900301" w:history="1">
        <w:r>
          <w:rPr>
            <w:rStyle w:val="a4"/>
          </w:rPr>
          <w:t>подпунктах 1) и 2) пункта 3 статьи 490</w:t>
        </w:r>
      </w:hyperlink>
      <w:r>
        <w:t xml:space="preserve"> настоящего Кодекса;</w:t>
      </w:r>
    </w:p>
    <w:p w:rsidR="00000000" w:rsidRDefault="0091227A">
      <w:pPr>
        <w:pStyle w:val="pj"/>
      </w:pPr>
      <w:r>
        <w:t>4) налога на имущество - по объектам налогообложения,</w:t>
      </w:r>
      <w:r>
        <w:t xml:space="preserve"> указанным в </w:t>
      </w:r>
      <w:hyperlink w:anchor="sub5170300" w:history="1">
        <w:r>
          <w:rPr>
            <w:rStyle w:val="a4"/>
          </w:rPr>
          <w:t>подпункте 1) пункта 3 статьи 517</w:t>
        </w:r>
      </w:hyperlink>
      <w:r>
        <w:t xml:space="preserve"> настоящего Кодекса;</w:t>
      </w:r>
    </w:p>
    <w:p w:rsidR="00000000" w:rsidRDefault="0091227A">
      <w:pPr>
        <w:pStyle w:val="pj"/>
      </w:pPr>
      <w:r>
        <w:t>5) социального налога - по деятельности крестьянского или фермерского хозяйства, на которую распространяется данный специальный налоговый режим;</w:t>
      </w:r>
    </w:p>
    <w:p w:rsidR="00000000" w:rsidRDefault="0091227A">
      <w:pPr>
        <w:pStyle w:val="pji"/>
      </w:pPr>
      <w:r>
        <w:rPr>
          <w:rStyle w:val="s3"/>
        </w:rPr>
        <w:t xml:space="preserve">В подпункт 6 внесены изменения в соответствии с </w:t>
      </w:r>
      <w:hyperlink r:id="rId5933" w:anchor="sub_id=705" w:history="1">
        <w:r>
          <w:rPr>
            <w:rStyle w:val="a4"/>
            <w:i/>
            <w:iCs/>
          </w:rPr>
          <w:t>Законом</w:t>
        </w:r>
      </w:hyperlink>
      <w:r>
        <w:rPr>
          <w:rStyle w:val="s3"/>
        </w:rPr>
        <w:t xml:space="preserve"> РК от 02.01.21 г. № 402-VI (введен в действие с 1 января 2022 г.) (</w:t>
      </w:r>
      <w:hyperlink r:id="rId5934" w:anchor="sub_id=7050106" w:history="1">
        <w:r>
          <w:rPr>
            <w:rStyle w:val="a4"/>
            <w:i/>
            <w:iCs/>
          </w:rPr>
          <w:t>см. стар. ред.</w:t>
        </w:r>
      </w:hyperlink>
      <w:r>
        <w:rPr>
          <w:rStyle w:val="s3"/>
        </w:rPr>
        <w:t>)</w:t>
      </w:r>
    </w:p>
    <w:p w:rsidR="00000000" w:rsidRDefault="0091227A">
      <w:pPr>
        <w:pStyle w:val="pj"/>
      </w:pPr>
      <w:r>
        <w:t xml:space="preserve">6) платы за </w:t>
      </w:r>
      <w:r>
        <w:rPr>
          <w:rStyle w:val="s0"/>
        </w:rPr>
        <w:t>негативное воздействие на</w:t>
      </w:r>
      <w:r>
        <w:t xml:space="preserve"> окружающую среду - по деятельности крестьянского или фермерского хозяйства, на которую распространяется данный специальный налоговый режим.</w:t>
      </w:r>
    </w:p>
    <w:p w:rsidR="00000000" w:rsidRDefault="0091227A">
      <w:pPr>
        <w:pStyle w:val="pji"/>
      </w:pPr>
      <w:r>
        <w:rPr>
          <w:rStyle w:val="s3"/>
        </w:rPr>
        <w:t>В пункт 2 внесены изменения в</w:t>
      </w:r>
      <w:r>
        <w:rPr>
          <w:rStyle w:val="s3"/>
        </w:rPr>
        <w:t xml:space="preserve"> соответствии с </w:t>
      </w:r>
      <w:hyperlink r:id="rId5935" w:anchor="sub_id=705" w:history="1">
        <w:r>
          <w:rPr>
            <w:rStyle w:val="a4"/>
            <w:i/>
            <w:iCs/>
          </w:rPr>
          <w:t>Законом</w:t>
        </w:r>
      </w:hyperlink>
      <w:r>
        <w:rPr>
          <w:rStyle w:val="s3"/>
        </w:rPr>
        <w:t xml:space="preserve"> РК от 21.12.22 г. № 165-VII (введен в действие с 1 января 2023 г.) (</w:t>
      </w:r>
      <w:hyperlink r:id="rId5936" w:anchor="sub_id=7050200" w:history="1">
        <w:r>
          <w:rPr>
            <w:rStyle w:val="a4"/>
            <w:i/>
            <w:iCs/>
          </w:rPr>
          <w:t>см. стар. ред.</w:t>
        </w:r>
      </w:hyperlink>
      <w:r>
        <w:rPr>
          <w:rStyle w:val="s3"/>
        </w:rPr>
        <w:t>)</w:t>
      </w:r>
    </w:p>
    <w:p w:rsidR="00000000" w:rsidRDefault="0091227A">
      <w:pPr>
        <w:pStyle w:val="pj"/>
      </w:pPr>
      <w:r>
        <w:t>2. Исчисление, уплата налогов и платежей в бюджет, не указанных в пункте 1 настоящей статьи, представление налоговой отчетности по таким налогам и платежам в бюджет, а также уплата (перечисление) социальных платежей производятся в общеуст</w:t>
      </w:r>
      <w:r>
        <w:t xml:space="preserve">ановленном порядке либо в порядке, предусмотренном </w:t>
      </w:r>
      <w:hyperlink w:anchor="sub776010000" w:history="1">
        <w:r>
          <w:rPr>
            <w:rStyle w:val="a4"/>
          </w:rPr>
          <w:t>главой 89-1</w:t>
        </w:r>
      </w:hyperlink>
      <w:r>
        <w:t xml:space="preserve"> настоящего Кодекса.</w:t>
      </w:r>
    </w:p>
    <w:p w:rsidR="00000000" w:rsidRDefault="0091227A">
      <w:pPr>
        <w:pStyle w:val="pj"/>
      </w:pPr>
      <w:r>
        <w:t> </w:t>
      </w:r>
    </w:p>
    <w:p w:rsidR="00000000" w:rsidRDefault="0091227A">
      <w:pPr>
        <w:pStyle w:val="pj"/>
      </w:pPr>
      <w:bookmarkStart w:id="1162" w:name="SUB7060000"/>
      <w:bookmarkEnd w:id="1162"/>
      <w:r>
        <w:rPr>
          <w:rStyle w:val="s1"/>
        </w:rPr>
        <w:t>Статья 706. Сроки уплаты отдельных видов налогов и платежей в бюджет</w:t>
      </w:r>
    </w:p>
    <w:p w:rsidR="00000000" w:rsidRDefault="0091227A">
      <w:pPr>
        <w:pStyle w:val="pj"/>
      </w:pPr>
      <w:r>
        <w:t>1. Уплата единого земельного налога, платы за пользование водными р</w:t>
      </w:r>
      <w:r>
        <w:t>есурсами поверхностных источников производятся в следующем порядке:</w:t>
      </w:r>
    </w:p>
    <w:p w:rsidR="00000000" w:rsidRDefault="0091227A">
      <w:pPr>
        <w:pStyle w:val="pj"/>
      </w:pPr>
      <w:r>
        <w:t>1) суммы, исчисленные с 1 января до 1 октября налогового периода, - в срок не позднее 10 ноября текущего налогового периода;</w:t>
      </w:r>
    </w:p>
    <w:p w:rsidR="00000000" w:rsidRDefault="0091227A">
      <w:pPr>
        <w:pStyle w:val="pj"/>
      </w:pPr>
      <w:r>
        <w:t>2) суммы, исчисленные с 1 октября по 31 декабря налогового пери</w:t>
      </w:r>
      <w:r>
        <w:t>ода, - в срок не позднее 10 апреля налогового периода, следующего за отчетным налоговым периодом.</w:t>
      </w:r>
    </w:p>
    <w:p w:rsidR="00000000" w:rsidRDefault="0091227A">
      <w:pPr>
        <w:pStyle w:val="pj"/>
      </w:pPr>
      <w:r>
        <w:t>2. Уплата единого земельного налога производится в бюджет по месту нахождения земельного участка.</w:t>
      </w:r>
    </w:p>
    <w:p w:rsidR="00000000" w:rsidRDefault="0091227A">
      <w:pPr>
        <w:pStyle w:val="pj"/>
      </w:pPr>
      <w:r>
        <w:t> </w:t>
      </w:r>
    </w:p>
    <w:p w:rsidR="00000000" w:rsidRDefault="0091227A">
      <w:pPr>
        <w:pStyle w:val="pj"/>
      </w:pPr>
      <w:bookmarkStart w:id="1163" w:name="SUB7070000"/>
      <w:bookmarkEnd w:id="1163"/>
      <w:r>
        <w:rPr>
          <w:rStyle w:val="s1"/>
        </w:rPr>
        <w:t>Статья 707. Сроки представления налоговой декларации для п</w:t>
      </w:r>
      <w:r>
        <w:rPr>
          <w:rStyle w:val="s1"/>
        </w:rPr>
        <w:t>лательщиков единого земельного налога</w:t>
      </w:r>
    </w:p>
    <w:p w:rsidR="00000000" w:rsidRDefault="0091227A">
      <w:pPr>
        <w:pStyle w:val="pji"/>
      </w:pPr>
      <w:r>
        <w:rPr>
          <w:rStyle w:val="s3"/>
        </w:rPr>
        <w:t xml:space="preserve">В пункт 1 внесены изменения в соответствии с </w:t>
      </w:r>
      <w:hyperlink r:id="rId5937" w:anchor="sub_id=707" w:history="1">
        <w:r>
          <w:rPr>
            <w:rStyle w:val="a4"/>
            <w:i/>
            <w:iCs/>
          </w:rPr>
          <w:t>Законом</w:t>
        </w:r>
      </w:hyperlink>
      <w:r>
        <w:rPr>
          <w:rStyle w:val="s3"/>
        </w:rPr>
        <w:t xml:space="preserve"> РК от 21.12.22 г. № 165-VII (введен в действие с 1 января 2023 г.) (</w:t>
      </w:r>
      <w:hyperlink r:id="rId5938" w:anchor="sub_id=7070000" w:history="1">
        <w:r>
          <w:rPr>
            <w:rStyle w:val="a4"/>
            <w:i/>
            <w:iCs/>
          </w:rPr>
          <w:t>см. стар. ред.</w:t>
        </w:r>
      </w:hyperlink>
      <w:r>
        <w:rPr>
          <w:rStyle w:val="s3"/>
        </w:rPr>
        <w:t>)</w:t>
      </w:r>
    </w:p>
    <w:p w:rsidR="00000000" w:rsidRDefault="0091227A">
      <w:pPr>
        <w:pStyle w:val="pj"/>
      </w:pPr>
      <w:r>
        <w:t xml:space="preserve">1. В </w:t>
      </w:r>
      <w:r>
        <w:rPr>
          <w:rStyle w:val="s0"/>
        </w:rPr>
        <w:t>декларации</w:t>
      </w:r>
      <w:r>
        <w:t xml:space="preserve"> для плательщиков единого земельного налога отражаются исчисленные суммы единого земельного налога, индивидуального подоходного налога, удерживаемого у исто</w:t>
      </w:r>
      <w:r>
        <w:t>чника выплаты, платы за пользование водными ресурсами поверхностных источников, социальных платежей и (или) единого платежа.</w:t>
      </w:r>
    </w:p>
    <w:p w:rsidR="00000000" w:rsidRDefault="0091227A">
      <w:pPr>
        <w:pStyle w:val="pj"/>
      </w:pPr>
      <w:r>
        <w:t xml:space="preserve">2. </w:t>
      </w:r>
      <w:hyperlink r:id="rId5939" w:history="1">
        <w:r>
          <w:rPr>
            <w:rStyle w:val="a4"/>
          </w:rPr>
          <w:t>Декларация</w:t>
        </w:r>
      </w:hyperlink>
      <w:r>
        <w:t xml:space="preserve"> для плательщиков единого земельного налога предст</w:t>
      </w:r>
      <w:r>
        <w:t>авляется не позднее 31 марта налогового периода, следующего за отчетным налоговым периодом, в налоговые органы по месту нахождения земельного участка.</w:t>
      </w:r>
    </w:p>
    <w:p w:rsidR="00000000" w:rsidRDefault="0091227A">
      <w:pPr>
        <w:pStyle w:val="pj"/>
      </w:pPr>
      <w:r>
        <w:rPr>
          <w:b/>
          <w:bCs/>
        </w:rPr>
        <w:t> </w:t>
      </w:r>
    </w:p>
    <w:p w:rsidR="00000000" w:rsidRDefault="0091227A">
      <w:pPr>
        <w:pStyle w:val="pj"/>
      </w:pPr>
      <w:r>
        <w:t> </w:t>
      </w:r>
    </w:p>
    <w:p w:rsidR="00000000" w:rsidRDefault="0091227A">
      <w:pPr>
        <w:pStyle w:val="pji"/>
      </w:pPr>
      <w:bookmarkStart w:id="1164" w:name="SUB7080000"/>
      <w:bookmarkEnd w:id="1164"/>
      <w:r>
        <w:rPr>
          <w:rStyle w:val="s3"/>
        </w:rPr>
        <w:t xml:space="preserve">В заголовок раздела внесены изменения в соответствии с </w:t>
      </w:r>
      <w:hyperlink r:id="rId5940" w:anchor="sub_id=708" w:history="1">
        <w:r>
          <w:rPr>
            <w:rStyle w:val="a4"/>
            <w:i/>
            <w:iCs/>
          </w:rPr>
          <w:t>Законом</w:t>
        </w:r>
      </w:hyperlink>
      <w:r>
        <w:t xml:space="preserve"> </w:t>
      </w:r>
      <w:r>
        <w:rPr>
          <w:rStyle w:val="s3"/>
        </w:rPr>
        <w:t>РК от 03.04.19 г. № 243-VI (</w:t>
      </w:r>
      <w:hyperlink r:id="rId5941" w:anchor="sub_id=7080000" w:history="1">
        <w:r>
          <w:rPr>
            <w:rStyle w:val="a4"/>
            <w:i/>
            <w:iCs/>
          </w:rPr>
          <w:t>см. стар. ред.</w:t>
        </w:r>
      </w:hyperlink>
      <w:r>
        <w:rPr>
          <w:rStyle w:val="s3"/>
        </w:rPr>
        <w:t xml:space="preserve">); </w:t>
      </w:r>
      <w:hyperlink r:id="rId5942" w:anchor="sub_id=2111" w:history="1">
        <w:r>
          <w:rPr>
            <w:rStyle w:val="a4"/>
            <w:i/>
            <w:iCs/>
          </w:rPr>
          <w:t>Законом</w:t>
        </w:r>
      </w:hyperlink>
      <w:r>
        <w:t xml:space="preserve"> </w:t>
      </w:r>
      <w:r>
        <w:rPr>
          <w:rStyle w:val="s3"/>
        </w:rPr>
        <w:t>РК от 10.12.20 г. № 382-VI (введен в действие с 1 января 2021 г.) (</w:t>
      </w:r>
      <w:hyperlink r:id="rId5943" w:anchor="sub_id=7080000" w:history="1">
        <w:r>
          <w:rPr>
            <w:rStyle w:val="a4"/>
            <w:i/>
            <w:iCs/>
          </w:rPr>
          <w:t>см. стар. ред.</w:t>
        </w:r>
      </w:hyperlink>
      <w:r>
        <w:rPr>
          <w:rStyle w:val="s3"/>
        </w:rPr>
        <w:t xml:space="preserve">); изложен в редакции </w:t>
      </w:r>
      <w:hyperlink r:id="rId5944" w:anchor="sub_id=21" w:history="1">
        <w:r>
          <w:rPr>
            <w:rStyle w:val="a4"/>
            <w:i/>
            <w:iCs/>
          </w:rPr>
          <w:t>Закона</w:t>
        </w:r>
      </w:hyperlink>
      <w:r>
        <w:rPr>
          <w:rStyle w:val="s3"/>
        </w:rPr>
        <w:t xml:space="preserve"> РК от 20.12.21 г. № 85-VII (введен в действие с 1 января 2022 г.) (</w:t>
      </w:r>
      <w:hyperlink r:id="rId5945" w:anchor="sub_id=7080000" w:history="1">
        <w:r>
          <w:rPr>
            <w:rStyle w:val="a4"/>
            <w:i/>
            <w:iCs/>
          </w:rPr>
          <w:t>см. стар. ред.</w:t>
        </w:r>
      </w:hyperlink>
      <w:r>
        <w:rPr>
          <w:rStyle w:val="s3"/>
        </w:rPr>
        <w:t>)</w:t>
      </w:r>
    </w:p>
    <w:p w:rsidR="00000000" w:rsidRDefault="0091227A">
      <w:pPr>
        <w:pStyle w:val="pc"/>
      </w:pPr>
      <w:r>
        <w:rPr>
          <w:rStyle w:val="s1"/>
        </w:rPr>
        <w:t>РАЗДЕЛ 21. НАЛОГООБЛОЖЕНИЕ ЛИЦ, ОСУЩЕСТВЛЯЮЩИХ ДЕЯТЕЛЬНОСТЬ Н</w:t>
      </w:r>
      <w:r>
        <w:rPr>
          <w:rStyle w:val="s1"/>
        </w:rPr>
        <w:t xml:space="preserve">А ТЕРРИТОРИЯХ </w:t>
      </w:r>
      <w:r>
        <w:rPr>
          <w:rStyle w:val="s1"/>
        </w:rPr>
        <w:br/>
        <w:t xml:space="preserve">СПЕЦИАЛЬНЫХ ЭКОНОМИЧЕСКИХ ЗОН, УПРАВЛЯЮЩИХ КОМПАНИЙ ЭКОНОМИЧЕСКИХ И ИНДУСТРИАЛЬНЫХ ЗОН, </w:t>
      </w:r>
      <w:r>
        <w:rPr>
          <w:rStyle w:val="s1"/>
        </w:rPr>
        <w:br/>
        <w:t xml:space="preserve">ОРГАНИЗАЦИЙ, РЕАЛИЗУЮЩИХ ИНВЕСТИЦИОННЫЕ ПРИОРИТЕТНЫЕ ПРОЕКТЫ, ЛИЦ, </w:t>
      </w:r>
      <w:r>
        <w:rPr>
          <w:rStyle w:val="s1"/>
        </w:rPr>
        <w:br/>
        <w:t>ЗАКЛЮЧИВШИХ СОГЛАШЕНИЕ ОБ ИНВЕСТИЦИЯХ, СОГЛАШЕНИЕ ОБ ИНВЕСТИЦИОННЫХ ОБЯЗАТЕЛЬСТВАХ</w:t>
      </w:r>
    </w:p>
    <w:p w:rsidR="00000000" w:rsidRDefault="0091227A">
      <w:pPr>
        <w:pStyle w:val="pc"/>
      </w:pPr>
      <w:r>
        <w:t> </w:t>
      </w:r>
    </w:p>
    <w:p w:rsidR="00000000" w:rsidRDefault="0091227A">
      <w:pPr>
        <w:pStyle w:val="pji"/>
      </w:pPr>
      <w:r>
        <w:rPr>
          <w:rStyle w:val="s3"/>
        </w:rPr>
        <w:t xml:space="preserve">В заголовок главы внесены изменения в соответствии с </w:t>
      </w:r>
      <w:hyperlink r:id="rId5946" w:anchor="sub_id=708" w:history="1">
        <w:r>
          <w:rPr>
            <w:rStyle w:val="a4"/>
            <w:i/>
            <w:iCs/>
          </w:rPr>
          <w:t>Законом</w:t>
        </w:r>
      </w:hyperlink>
      <w:r>
        <w:t xml:space="preserve"> </w:t>
      </w:r>
      <w:r>
        <w:rPr>
          <w:rStyle w:val="s3"/>
        </w:rPr>
        <w:t>РК от 03.04.19 г. № 243-VI (</w:t>
      </w:r>
      <w:hyperlink r:id="rId5947" w:anchor="sub_id=7080000" w:history="1">
        <w:r>
          <w:rPr>
            <w:rStyle w:val="a4"/>
            <w:i/>
            <w:iCs/>
          </w:rPr>
          <w:t>см. стар. ред.</w:t>
        </w:r>
      </w:hyperlink>
      <w:r>
        <w:rPr>
          <w:rStyle w:val="s3"/>
        </w:rPr>
        <w:t>)</w:t>
      </w:r>
    </w:p>
    <w:p w:rsidR="00000000" w:rsidRDefault="0091227A">
      <w:pPr>
        <w:pStyle w:val="pc"/>
      </w:pPr>
      <w:r>
        <w:rPr>
          <w:rStyle w:val="s1"/>
        </w:rPr>
        <w:t>Глава 79. НАЛОГООБЛОЖЕНИЕ ЛИЦ, ОСУЩЕСТВЛЯЮЩИХ ДЕЯТЕЛЬНОСТЬ</w:t>
      </w:r>
      <w:r>
        <w:rPr>
          <w:rStyle w:val="s1"/>
        </w:rPr>
        <w:br/>
        <w:t>НА ТЕРРИТОРИЯХ СПЕЦИАЛЬНЫХ ЭКОНОМИЧЕСКИХ ЗОН, УПРАВЛЯЮЩИХ КОМПАНИЙ</w:t>
      </w:r>
      <w:r>
        <w:rPr>
          <w:rStyle w:val="s1"/>
        </w:rPr>
        <w:br/>
        <w:t>СПЕЦИАЛЬНЫХ ЭКОНОМИЧЕСКИХ И ИНДУСТРИАЛЬНЫХ ЗОН</w:t>
      </w:r>
    </w:p>
    <w:p w:rsidR="00000000" w:rsidRDefault="0091227A">
      <w:pPr>
        <w:pStyle w:val="pj"/>
      </w:pPr>
      <w:r>
        <w:t> </w:t>
      </w:r>
    </w:p>
    <w:p w:rsidR="00000000" w:rsidRDefault="0091227A">
      <w:pPr>
        <w:pStyle w:val="pj"/>
      </w:pPr>
      <w:r>
        <w:rPr>
          <w:rStyle w:val="s1"/>
        </w:rPr>
        <w:t>Статья 708. Общие положения</w:t>
      </w:r>
    </w:p>
    <w:p w:rsidR="00000000" w:rsidRDefault="0091227A">
      <w:pPr>
        <w:pStyle w:val="pji"/>
      </w:pPr>
      <w:r>
        <w:rPr>
          <w:rStyle w:val="s3"/>
        </w:rPr>
        <w:t>В пункт 1 внесены изменения в соответ</w:t>
      </w:r>
      <w:r>
        <w:rPr>
          <w:rStyle w:val="s3"/>
        </w:rPr>
        <w:t xml:space="preserve">ствии с </w:t>
      </w:r>
      <w:hyperlink r:id="rId5948" w:anchor="sub_id=708" w:history="1">
        <w:r>
          <w:rPr>
            <w:rStyle w:val="a4"/>
            <w:i/>
            <w:iCs/>
          </w:rPr>
          <w:t>Законом</w:t>
        </w:r>
      </w:hyperlink>
      <w:r>
        <w:t xml:space="preserve"> </w:t>
      </w:r>
      <w:r>
        <w:rPr>
          <w:rStyle w:val="s3"/>
        </w:rPr>
        <w:t>РК от 03.04.19 г. № 243-VI (</w:t>
      </w:r>
      <w:hyperlink r:id="rId5949" w:anchor="sub_id=7080000" w:history="1">
        <w:r>
          <w:rPr>
            <w:rStyle w:val="a4"/>
            <w:i/>
            <w:iCs/>
          </w:rPr>
          <w:t>см. стар. ред.</w:t>
        </w:r>
      </w:hyperlink>
      <w:r>
        <w:rPr>
          <w:rStyle w:val="s3"/>
        </w:rPr>
        <w:t xml:space="preserve">); </w:t>
      </w:r>
      <w:hyperlink r:id="rId5950" w:anchor="sub_id=708" w:history="1">
        <w:r>
          <w:rPr>
            <w:rStyle w:val="a4"/>
            <w:i/>
            <w:iCs/>
          </w:rPr>
          <w:t>Законом</w:t>
        </w:r>
      </w:hyperlink>
      <w:r>
        <w:rPr>
          <w:rStyle w:val="s3"/>
        </w:rPr>
        <w:t xml:space="preserve"> РК от 21.12.22 г. № 165-VII (введен в действие с 1 января 2023 г.) (</w:t>
      </w:r>
      <w:hyperlink r:id="rId5951" w:anchor="sub_id=7080000" w:history="1">
        <w:r>
          <w:rPr>
            <w:rStyle w:val="a4"/>
            <w:i/>
            <w:iCs/>
          </w:rPr>
          <w:t>см. стар. ред.</w:t>
        </w:r>
      </w:hyperlink>
      <w:r>
        <w:rPr>
          <w:rStyle w:val="s3"/>
        </w:rPr>
        <w:t xml:space="preserve">); </w:t>
      </w:r>
      <w:hyperlink r:id="rId5952" w:anchor="sub_id=708" w:history="1">
        <w:r>
          <w:rPr>
            <w:rStyle w:val="a4"/>
            <w:i/>
            <w:iCs/>
          </w:rPr>
          <w:t>Законом</w:t>
        </w:r>
      </w:hyperlink>
      <w:r>
        <w:rPr>
          <w:rStyle w:val="s3"/>
        </w:rPr>
        <w:t xml:space="preserve"> РК от 12.12.23 г. № 45-VIII (введен в действие с 1 января 2024 г.) (</w:t>
      </w:r>
      <w:hyperlink r:id="rId5953" w:anchor="sub_id=7080000" w:history="1">
        <w:r>
          <w:rPr>
            <w:rStyle w:val="a4"/>
            <w:i/>
            <w:iCs/>
          </w:rPr>
          <w:t>см. стар. ред.</w:t>
        </w:r>
      </w:hyperlink>
      <w:r>
        <w:rPr>
          <w:rStyle w:val="s3"/>
        </w:rPr>
        <w:t>)</w:t>
      </w:r>
    </w:p>
    <w:p w:rsidR="00000000" w:rsidRDefault="0091227A">
      <w:pPr>
        <w:pStyle w:val="pj"/>
      </w:pPr>
      <w:r>
        <w:t>1. Для целей применения настоящего Кодекса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91227A">
      <w:pPr>
        <w:pStyle w:val="pji"/>
      </w:pPr>
      <w:r>
        <w:rPr>
          <w:rStyle w:val="s3"/>
        </w:rPr>
        <w:t xml:space="preserve">В подпункт 1 внесены изменения в соответствии с </w:t>
      </w:r>
      <w:hyperlink r:id="rId5954" w:anchor="sub_id=708" w:history="1">
        <w:r>
          <w:rPr>
            <w:rStyle w:val="a4"/>
            <w:i/>
            <w:iCs/>
          </w:rPr>
          <w:t>Законом</w:t>
        </w:r>
      </w:hyperlink>
      <w:r>
        <w:t xml:space="preserve"> </w:t>
      </w:r>
      <w:r>
        <w:rPr>
          <w:rStyle w:val="s3"/>
        </w:rPr>
        <w:t>РК от 03.04.19 г. № 243-VI (</w:t>
      </w:r>
      <w:hyperlink r:id="rId5955" w:anchor="sub_id=7080000" w:history="1">
        <w:r>
          <w:rPr>
            <w:rStyle w:val="a4"/>
            <w:i/>
            <w:iCs/>
          </w:rPr>
          <w:t>см. стар. ред.</w:t>
        </w:r>
      </w:hyperlink>
      <w:r>
        <w:rPr>
          <w:rStyle w:val="s3"/>
        </w:rPr>
        <w:t>)</w:t>
      </w:r>
    </w:p>
    <w:p w:rsidR="00000000" w:rsidRDefault="0091227A">
      <w:pPr>
        <w:pStyle w:val="pj"/>
      </w:pPr>
      <w:r>
        <w:t xml:space="preserve">1) является участником специальной экономической зоны в соответствии с </w:t>
      </w:r>
      <w:hyperlink r:id="rId5956"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91227A">
      <w:pPr>
        <w:pStyle w:val="pj"/>
      </w:pPr>
      <w:r>
        <w:t>2) зарегистрировано в качеств</w:t>
      </w:r>
      <w:r>
        <w:t>е налогоплательщика по месту нахождения в налоговом органе на территории специальной экономической зоны или в территориальном подразделении налогового органа, к компетенции которого относится территория специальной экономической зоны;</w:t>
      </w:r>
    </w:p>
    <w:p w:rsidR="00000000" w:rsidRDefault="0091227A">
      <w:pPr>
        <w:pStyle w:val="pj"/>
      </w:pPr>
      <w:r>
        <w:t>3) при наличии на тер</w:t>
      </w:r>
      <w:r>
        <w:t>ритории специальной экономической зоны необходимой инфраструктуры и объектов, предназначенных для осуществления приоритетных видов деятельности, юридическое лицо не вправе иметь за пределами территории специальной экономической зоны филиалы и иные обособле</w:t>
      </w:r>
      <w:r>
        <w:t>нные структурные подразделения, за исключением представительств;</w:t>
      </w:r>
    </w:p>
    <w:p w:rsidR="00000000" w:rsidRDefault="0091227A">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p>
    <w:p w:rsidR="00000000" w:rsidRDefault="0091227A">
      <w:pPr>
        <w:pStyle w:val="pj"/>
      </w:pPr>
      <w:r>
        <w:t>Определение приоритетных видов деяте</w:t>
      </w:r>
      <w:r>
        <w:t xml:space="preserve">льности осуществляется в соответствии с </w:t>
      </w:r>
      <w:hyperlink r:id="rId5957"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w:t>
      </w:r>
      <w:r>
        <w:t>ие в области технического регулирования.</w:t>
      </w:r>
    </w:p>
    <w:p w:rsidR="00000000" w:rsidRDefault="0091227A">
      <w:pPr>
        <w:pStyle w:val="pj"/>
      </w:pPr>
      <w:r>
        <w:t>Положения настоящего пункта не распространяются на лиц, указанных в пунктах 2 и 3 настоящей статьи.</w:t>
      </w:r>
    </w:p>
    <w:p w:rsidR="00000000" w:rsidRDefault="0091227A">
      <w:pPr>
        <w:pStyle w:val="pji"/>
      </w:pPr>
      <w:r>
        <w:rPr>
          <w:rStyle w:val="s3"/>
        </w:rPr>
        <w:t xml:space="preserve">В пункт 2 внесены изменения в соответствии с </w:t>
      </w:r>
      <w:hyperlink r:id="rId5958" w:anchor="sub_id=708" w:history="1">
        <w:r>
          <w:rPr>
            <w:rStyle w:val="a4"/>
            <w:i/>
            <w:iCs/>
          </w:rPr>
          <w:t>Законом</w:t>
        </w:r>
      </w:hyperlink>
      <w:r>
        <w:t xml:space="preserve"> </w:t>
      </w:r>
      <w:r>
        <w:rPr>
          <w:rStyle w:val="s3"/>
        </w:rPr>
        <w:t>РК от 03.04.19 г. № 243-VI (</w:t>
      </w:r>
      <w:hyperlink r:id="rId5959" w:anchor="sub_id=7080200" w:history="1">
        <w:r>
          <w:rPr>
            <w:rStyle w:val="a4"/>
            <w:i/>
            <w:iCs/>
          </w:rPr>
          <w:t>см. стар. ред.</w:t>
        </w:r>
      </w:hyperlink>
      <w:r>
        <w:rPr>
          <w:rStyle w:val="s3"/>
        </w:rPr>
        <w:t xml:space="preserve">); </w:t>
      </w:r>
      <w:hyperlink r:id="rId5960" w:anchor="sub_id=708" w:history="1">
        <w:r>
          <w:rPr>
            <w:rStyle w:val="a4"/>
            <w:i/>
            <w:iCs/>
          </w:rPr>
          <w:t>Законом</w:t>
        </w:r>
      </w:hyperlink>
      <w:r>
        <w:rPr>
          <w:rStyle w:val="s3"/>
        </w:rPr>
        <w:t xml:space="preserve"> РК от 21.12.22 г. </w:t>
      </w:r>
      <w:r>
        <w:rPr>
          <w:rStyle w:val="s3"/>
        </w:rPr>
        <w:t>№ 165-VII (введен в действие с 1 января 2023 г.) (</w:t>
      </w:r>
      <w:hyperlink r:id="rId5961" w:anchor="sub_id=7080200" w:history="1">
        <w:r>
          <w:rPr>
            <w:rStyle w:val="a4"/>
            <w:i/>
            <w:iCs/>
          </w:rPr>
          <w:t>см. стар. ред.</w:t>
        </w:r>
      </w:hyperlink>
      <w:r>
        <w:rPr>
          <w:rStyle w:val="s3"/>
        </w:rPr>
        <w:t xml:space="preserve">); </w:t>
      </w:r>
      <w:hyperlink r:id="rId5962" w:anchor="sub_id=708" w:history="1">
        <w:r>
          <w:rPr>
            <w:rStyle w:val="a4"/>
            <w:i/>
            <w:iCs/>
          </w:rPr>
          <w:t>Законом</w:t>
        </w:r>
      </w:hyperlink>
      <w:r>
        <w:rPr>
          <w:rStyle w:val="s3"/>
        </w:rPr>
        <w:t xml:space="preserve"> РК от 12.12.23 </w:t>
      </w:r>
      <w:r>
        <w:rPr>
          <w:rStyle w:val="s3"/>
        </w:rPr>
        <w:t>г. № 45-VIII (введен в действие с 1 января 2024 г.) (</w:t>
      </w:r>
      <w:hyperlink r:id="rId5963" w:anchor="sub_id=7080200" w:history="1">
        <w:r>
          <w:rPr>
            <w:rStyle w:val="a4"/>
            <w:i/>
            <w:iCs/>
          </w:rPr>
          <w:t>см. стар. ред.</w:t>
        </w:r>
      </w:hyperlink>
      <w:r>
        <w:rPr>
          <w:rStyle w:val="s3"/>
        </w:rPr>
        <w:t>)</w:t>
      </w:r>
    </w:p>
    <w:p w:rsidR="00000000" w:rsidRDefault="0091227A">
      <w:pPr>
        <w:pStyle w:val="pj"/>
      </w:pPr>
      <w:r>
        <w:t>2. Для целей применения настоящего Кодекса организацией, осуществляющей деятельность на территории спе</w:t>
      </w:r>
      <w:r>
        <w:t>циальной экономической зоны, также признается юридическое лицо, соответствующее одновременно следующим условиям:</w:t>
      </w:r>
    </w:p>
    <w:p w:rsidR="00000000" w:rsidRDefault="0091227A">
      <w:pPr>
        <w:pStyle w:val="pji"/>
      </w:pPr>
      <w:r>
        <w:rPr>
          <w:rStyle w:val="s3"/>
        </w:rPr>
        <w:t xml:space="preserve">В подпункт 1 внесены изменения в соответствии с </w:t>
      </w:r>
      <w:hyperlink r:id="rId5964" w:anchor="sub_id=708" w:history="1">
        <w:r>
          <w:rPr>
            <w:rStyle w:val="a4"/>
            <w:i/>
            <w:iCs/>
          </w:rPr>
          <w:t>Законом</w:t>
        </w:r>
      </w:hyperlink>
      <w:r>
        <w:t xml:space="preserve"> </w:t>
      </w:r>
      <w:r>
        <w:rPr>
          <w:rStyle w:val="s3"/>
        </w:rPr>
        <w:t xml:space="preserve">РК от </w:t>
      </w:r>
      <w:r>
        <w:rPr>
          <w:rStyle w:val="s3"/>
        </w:rPr>
        <w:t>03.04.19 г. № 243-VI (</w:t>
      </w:r>
      <w:hyperlink r:id="rId5965" w:anchor="sub_id=7080201" w:history="1">
        <w:r>
          <w:rPr>
            <w:rStyle w:val="a4"/>
            <w:i/>
            <w:iCs/>
          </w:rPr>
          <w:t>см. стар. ред.</w:t>
        </w:r>
      </w:hyperlink>
      <w:r>
        <w:rPr>
          <w:rStyle w:val="s3"/>
        </w:rPr>
        <w:t>)</w:t>
      </w:r>
    </w:p>
    <w:p w:rsidR="00000000" w:rsidRDefault="0091227A">
      <w:pPr>
        <w:pStyle w:val="pj"/>
      </w:pPr>
      <w:r>
        <w:t xml:space="preserve">1) является участником специальной экономической зоны «Парк инновационных технологий» в соответствии с </w:t>
      </w:r>
      <w:hyperlink r:id="rId5966"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91227A">
      <w:pPr>
        <w:pStyle w:val="pj"/>
      </w:pPr>
      <w:r>
        <w:t>2) зарегистрировано в качестве налогоплательщика по месту нахождения;</w:t>
      </w:r>
    </w:p>
    <w:p w:rsidR="00000000" w:rsidRDefault="0091227A">
      <w:pPr>
        <w:pStyle w:val="pj"/>
      </w:pPr>
      <w:r>
        <w:t>3) не имеет филиалов и иных обособленных структурных подразд</w:t>
      </w:r>
      <w:r>
        <w:t>елений, за исключением представительств;</w:t>
      </w:r>
    </w:p>
    <w:p w:rsidR="00000000" w:rsidRDefault="0091227A">
      <w:pPr>
        <w:pStyle w:val="pj"/>
      </w:pPr>
      <w:r>
        <w:t>4) осуществляет приоритетный вид деятельности, соответствующий целям создания специальной экономической зоны «Парк инновационных технологий».</w:t>
      </w:r>
    </w:p>
    <w:p w:rsidR="00000000" w:rsidRDefault="0091227A">
      <w:pPr>
        <w:pStyle w:val="pji"/>
      </w:pPr>
      <w:r>
        <w:rPr>
          <w:rStyle w:val="s3"/>
        </w:rPr>
        <w:t xml:space="preserve">В пункт 3 внесены изменения в соответствии с </w:t>
      </w:r>
      <w:hyperlink r:id="rId5967" w:anchor="sub_id=708" w:history="1">
        <w:r>
          <w:rPr>
            <w:rStyle w:val="a4"/>
            <w:i/>
            <w:iCs/>
          </w:rPr>
          <w:t>Законом</w:t>
        </w:r>
      </w:hyperlink>
      <w:r>
        <w:t xml:space="preserve"> </w:t>
      </w:r>
      <w:r>
        <w:rPr>
          <w:rStyle w:val="s3"/>
        </w:rPr>
        <w:t>РК от 03.04.19 г. № 243-VI (</w:t>
      </w:r>
      <w:hyperlink r:id="rId5968" w:anchor="sub_id=7080300" w:history="1">
        <w:r>
          <w:rPr>
            <w:rStyle w:val="a4"/>
            <w:i/>
            <w:iCs/>
          </w:rPr>
          <w:t>см. стар. ред.</w:t>
        </w:r>
      </w:hyperlink>
      <w:r>
        <w:rPr>
          <w:rStyle w:val="s3"/>
        </w:rPr>
        <w:t xml:space="preserve">); </w:t>
      </w:r>
      <w:hyperlink r:id="rId5969" w:anchor="sub_id=708" w:history="1">
        <w:r>
          <w:rPr>
            <w:rStyle w:val="a4"/>
            <w:i/>
            <w:iCs/>
          </w:rPr>
          <w:t>Законом</w:t>
        </w:r>
      </w:hyperlink>
      <w:r>
        <w:rPr>
          <w:rStyle w:val="s3"/>
        </w:rPr>
        <w:t xml:space="preserve"> РК от 21.12.22 г. № 165-VII (введен в действие с 1 января 2023 г.) (</w:t>
      </w:r>
      <w:hyperlink r:id="rId5970" w:anchor="sub_id=7080300" w:history="1">
        <w:r>
          <w:rPr>
            <w:rStyle w:val="a4"/>
            <w:i/>
            <w:iCs/>
          </w:rPr>
          <w:t>см. стар. ред.</w:t>
        </w:r>
      </w:hyperlink>
      <w:r>
        <w:rPr>
          <w:rStyle w:val="s3"/>
        </w:rPr>
        <w:t xml:space="preserve">); </w:t>
      </w:r>
      <w:hyperlink r:id="rId5971" w:anchor="sub_id=708" w:history="1">
        <w:r>
          <w:rPr>
            <w:rStyle w:val="a4"/>
            <w:i/>
            <w:iCs/>
          </w:rPr>
          <w:t>Законом</w:t>
        </w:r>
      </w:hyperlink>
      <w:r>
        <w:rPr>
          <w:rStyle w:val="s3"/>
        </w:rPr>
        <w:t xml:space="preserve"> РК от 12.12.23 г. № 45-VIII (введен в действие с 1 января 2024 г.) (</w:t>
      </w:r>
      <w:hyperlink r:id="rId5972" w:anchor="sub_id=7080300" w:history="1">
        <w:r>
          <w:rPr>
            <w:rStyle w:val="a4"/>
            <w:i/>
            <w:iCs/>
          </w:rPr>
          <w:t>см. стар. р</w:t>
        </w:r>
        <w:r>
          <w:rPr>
            <w:rStyle w:val="a4"/>
            <w:i/>
            <w:iCs/>
          </w:rPr>
          <w:t>ед.</w:t>
        </w:r>
      </w:hyperlink>
      <w:r>
        <w:rPr>
          <w:rStyle w:val="s3"/>
        </w:rPr>
        <w:t>)</w:t>
      </w:r>
    </w:p>
    <w:p w:rsidR="00000000" w:rsidRDefault="0091227A">
      <w:pPr>
        <w:pStyle w:val="pj"/>
      </w:pPr>
      <w:r>
        <w:t>3. Для целей применения настоящего Кодекса организацией или индивидуальным предпринимателем, осуществляющими деятельность на территории специальной экономической зоны, признается лицо, соответствующее одновременно следующим условиям:</w:t>
      </w:r>
    </w:p>
    <w:p w:rsidR="00000000" w:rsidRDefault="0091227A">
      <w:pPr>
        <w:pStyle w:val="pji"/>
      </w:pPr>
      <w:r>
        <w:rPr>
          <w:rStyle w:val="s3"/>
        </w:rPr>
        <w:t>Подпункт 1 изложе</w:t>
      </w:r>
      <w:r>
        <w:rPr>
          <w:rStyle w:val="s3"/>
        </w:rPr>
        <w:t xml:space="preserve">н в редакции </w:t>
      </w:r>
      <w:hyperlink r:id="rId5973" w:anchor="sub_id=708" w:history="1">
        <w:r>
          <w:rPr>
            <w:rStyle w:val="a4"/>
            <w:i/>
            <w:iCs/>
          </w:rPr>
          <w:t>Закона</w:t>
        </w:r>
      </w:hyperlink>
      <w:r>
        <w:t xml:space="preserve"> </w:t>
      </w:r>
      <w:r>
        <w:rPr>
          <w:rStyle w:val="s3"/>
        </w:rPr>
        <w:t>РК от 03.04.19 г. № 243-VI (</w:t>
      </w:r>
      <w:hyperlink r:id="rId5974" w:anchor="sub_id=7080301" w:history="1">
        <w:r>
          <w:rPr>
            <w:rStyle w:val="a4"/>
            <w:i/>
            <w:iCs/>
          </w:rPr>
          <w:t>см. стар. ред.</w:t>
        </w:r>
      </w:hyperlink>
      <w:r>
        <w:rPr>
          <w:rStyle w:val="s3"/>
        </w:rPr>
        <w:t>)</w:t>
      </w:r>
    </w:p>
    <w:p w:rsidR="00000000" w:rsidRDefault="0091227A">
      <w:pPr>
        <w:pStyle w:val="pj"/>
      </w:pPr>
      <w:r>
        <w:rPr>
          <w:rStyle w:val="s0"/>
        </w:rPr>
        <w:t>1) является участником спе</w:t>
      </w:r>
      <w:r>
        <w:rPr>
          <w:rStyle w:val="s0"/>
        </w:rPr>
        <w:t>циальной экономической зоны, пределы которой полностью или частично совпадают с участками таможенной границы Евразийского экономического союза, в соответствии с законодательством Республики Казахстан о специальных экономических и индустриальных зонах;</w:t>
      </w:r>
    </w:p>
    <w:p w:rsidR="00000000" w:rsidRDefault="0091227A">
      <w:pPr>
        <w:pStyle w:val="pji"/>
      </w:pPr>
      <w:r>
        <w:rPr>
          <w:rStyle w:val="s3"/>
        </w:rPr>
        <w:t>Подп</w:t>
      </w:r>
      <w:r>
        <w:rPr>
          <w:rStyle w:val="s3"/>
        </w:rPr>
        <w:t xml:space="preserve">ункт 2 изложен в редакции </w:t>
      </w:r>
      <w:hyperlink r:id="rId5975" w:anchor="sub_id=708" w:history="1">
        <w:r>
          <w:rPr>
            <w:rStyle w:val="a4"/>
            <w:i/>
            <w:iCs/>
          </w:rPr>
          <w:t>Закона</w:t>
        </w:r>
      </w:hyperlink>
      <w:r>
        <w:t xml:space="preserve"> </w:t>
      </w:r>
      <w:r>
        <w:rPr>
          <w:rStyle w:val="s3"/>
        </w:rPr>
        <w:t>РК от 03.04.19 г. № 243-VI (</w:t>
      </w:r>
      <w:hyperlink r:id="rId5976" w:anchor="sub_id=7080301" w:history="1">
        <w:r>
          <w:rPr>
            <w:rStyle w:val="a4"/>
            <w:i/>
            <w:iCs/>
          </w:rPr>
          <w:t>см. стар. ред.</w:t>
        </w:r>
      </w:hyperlink>
      <w:r>
        <w:rPr>
          <w:rStyle w:val="s3"/>
        </w:rPr>
        <w:t>)</w:t>
      </w:r>
    </w:p>
    <w:p w:rsidR="00000000" w:rsidRDefault="0091227A">
      <w:pPr>
        <w:pStyle w:val="pj"/>
      </w:pPr>
      <w:r>
        <w:rPr>
          <w:rStyle w:val="s0"/>
        </w:rPr>
        <w:t>2) зарегистри</w:t>
      </w:r>
      <w:r>
        <w:rPr>
          <w:rStyle w:val="s0"/>
        </w:rPr>
        <w:t>ровано в качестве налогоплательщика по месту нахождения в налоговом органе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или в территориально</w:t>
      </w:r>
      <w:r>
        <w:rPr>
          <w:rStyle w:val="s0"/>
        </w:rPr>
        <w:t>м подразделении налогового органа, к компетенции которого относится территория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91227A">
      <w:pPr>
        <w:pStyle w:val="pj"/>
      </w:pPr>
      <w:r>
        <w:t>3) не имеет филиалов и иных об</w:t>
      </w:r>
      <w:r>
        <w:t>особленных структурных подразделений, за исключением представительств;</w:t>
      </w:r>
    </w:p>
    <w:p w:rsidR="00000000" w:rsidRDefault="0091227A">
      <w:pPr>
        <w:pStyle w:val="pji"/>
      </w:pPr>
      <w:r>
        <w:rPr>
          <w:rStyle w:val="s3"/>
        </w:rPr>
        <w:t xml:space="preserve">В подпункт 4 внесены изменения в соответствии с </w:t>
      </w:r>
      <w:hyperlink r:id="rId5977" w:anchor="sub_id=708" w:history="1">
        <w:r>
          <w:rPr>
            <w:rStyle w:val="a4"/>
            <w:i/>
            <w:iCs/>
          </w:rPr>
          <w:t>Законом</w:t>
        </w:r>
      </w:hyperlink>
      <w:r>
        <w:t xml:space="preserve"> </w:t>
      </w:r>
      <w:r>
        <w:rPr>
          <w:rStyle w:val="s3"/>
        </w:rPr>
        <w:t>РК от 03.04.19 г. № 243-VI (</w:t>
      </w:r>
      <w:hyperlink r:id="rId5978" w:anchor="sub_id=7080304" w:history="1">
        <w:r>
          <w:rPr>
            <w:rStyle w:val="a4"/>
            <w:i/>
            <w:iCs/>
          </w:rPr>
          <w:t>см. стар. ред.</w:t>
        </w:r>
      </w:hyperlink>
      <w:r>
        <w:rPr>
          <w:rStyle w:val="s3"/>
        </w:rPr>
        <w:t>)</w:t>
      </w:r>
    </w:p>
    <w:p w:rsidR="00000000" w:rsidRDefault="0091227A">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r>
        <w:rPr>
          <w:rStyle w:val="s0"/>
        </w:rPr>
        <w:t>, пределы которой полн</w:t>
      </w:r>
      <w:r>
        <w:rPr>
          <w:rStyle w:val="s0"/>
        </w:rPr>
        <w:t>остью или частично совпадают с участками таможенной границы Евразийского экономического союза</w:t>
      </w:r>
      <w:r>
        <w:t>.</w:t>
      </w:r>
    </w:p>
    <w:p w:rsidR="00000000" w:rsidRDefault="0091227A">
      <w:pPr>
        <w:pStyle w:val="pji"/>
      </w:pPr>
      <w:r>
        <w:rPr>
          <w:rStyle w:val="s3"/>
        </w:rPr>
        <w:t xml:space="preserve">В пункт 4 внесены изменения в соответствии с </w:t>
      </w:r>
      <w:hyperlink r:id="rId5979" w:anchor="sub_id=708" w:history="1">
        <w:r>
          <w:rPr>
            <w:rStyle w:val="a4"/>
            <w:i/>
            <w:iCs/>
          </w:rPr>
          <w:t>Законом</w:t>
        </w:r>
      </w:hyperlink>
      <w:r>
        <w:t xml:space="preserve"> </w:t>
      </w:r>
      <w:r>
        <w:rPr>
          <w:rStyle w:val="s3"/>
        </w:rPr>
        <w:t>РК от 03.04.19 г. № 243-VI (</w:t>
      </w:r>
      <w:hyperlink r:id="rId5980" w:anchor="sub_id=7080400" w:history="1">
        <w:r>
          <w:rPr>
            <w:rStyle w:val="a4"/>
            <w:i/>
            <w:iCs/>
          </w:rPr>
          <w:t>см. стар. ред.</w:t>
        </w:r>
      </w:hyperlink>
      <w:r>
        <w:rPr>
          <w:rStyle w:val="s3"/>
        </w:rPr>
        <w:t xml:space="preserve">); </w:t>
      </w:r>
      <w:hyperlink r:id="rId5981" w:anchor="sub_id=708" w:history="1">
        <w:r>
          <w:rPr>
            <w:rStyle w:val="a4"/>
            <w:i/>
            <w:iCs/>
          </w:rPr>
          <w:t>Законом</w:t>
        </w:r>
      </w:hyperlink>
      <w:r>
        <w:t xml:space="preserve"> </w:t>
      </w:r>
      <w:r>
        <w:rPr>
          <w:rStyle w:val="s3"/>
        </w:rPr>
        <w:t xml:space="preserve">РК от 10.12.20 г. № 382-VI (введен в </w:t>
      </w:r>
      <w:r>
        <w:rPr>
          <w:rStyle w:val="s3"/>
        </w:rPr>
        <w:t>действие с 1 января 2021 г.) (</w:t>
      </w:r>
      <w:hyperlink r:id="rId5982" w:anchor="sub_id=7080400" w:history="1">
        <w:r>
          <w:rPr>
            <w:rStyle w:val="a4"/>
            <w:i/>
            <w:iCs/>
          </w:rPr>
          <w:t>см. стар. ред.</w:t>
        </w:r>
      </w:hyperlink>
      <w:r>
        <w:rPr>
          <w:rStyle w:val="s3"/>
        </w:rPr>
        <w:t>)</w:t>
      </w:r>
    </w:p>
    <w:p w:rsidR="00000000" w:rsidRDefault="0091227A">
      <w:pPr>
        <w:pStyle w:val="pj"/>
      </w:pPr>
      <w:r>
        <w:t>4. К организациям и индивидуальным предпринимателям, осуществляющим деятельность на территориях специальных экономических зон</w:t>
      </w:r>
      <w:r>
        <w:t>, не относятся:</w:t>
      </w:r>
    </w:p>
    <w:p w:rsidR="00000000" w:rsidRDefault="0091227A">
      <w:pPr>
        <w:pStyle w:val="pj"/>
      </w:pPr>
      <w:r>
        <w:t>1) недропользователи;</w:t>
      </w:r>
    </w:p>
    <w:p w:rsidR="00000000" w:rsidRDefault="0091227A">
      <w:pPr>
        <w:pStyle w:val="pj"/>
      </w:pPr>
      <w:r>
        <w:t xml:space="preserve">2) организации, производящие подакцизные товары, за исключением организаций, осуществляющих производство, сборку (комплектацию)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91227A">
      <w:pPr>
        <w:pStyle w:val="pji"/>
      </w:pPr>
      <w:r>
        <w:rPr>
          <w:rStyle w:val="s3"/>
        </w:rPr>
        <w:t xml:space="preserve">См.: </w:t>
      </w:r>
      <w:hyperlink r:id="rId5983" w:history="1">
        <w:r>
          <w:rPr>
            <w:rStyle w:val="a4"/>
            <w:i/>
            <w:iCs/>
          </w:rPr>
          <w:t>Ответ</w:t>
        </w:r>
      </w:hyperlink>
      <w:r>
        <w:t xml:space="preserve"> </w:t>
      </w:r>
      <w:r>
        <w:rPr>
          <w:rStyle w:val="s3"/>
        </w:rPr>
        <w:t xml:space="preserve">Председателя КГД МФ РК от 29 ноября 2019 года на вопрос от 12 ноября 2019 года № 579702/1 (dialog.egov.kz) «Об условиях и </w:t>
      </w:r>
      <w:r>
        <w:rPr>
          <w:rStyle w:val="s3"/>
        </w:rPr>
        <w:t>требованиях к участникам, реализующим подакцизные товары, при осуществлении деятельности на территории СЭЗ»</w:t>
      </w:r>
    </w:p>
    <w:p w:rsidR="00000000" w:rsidRDefault="0091227A">
      <w:pPr>
        <w:pStyle w:val="pj"/>
      </w:pPr>
      <w:r>
        <w:t>3) организации и индивидуальные предприниматели, применяющие специальные налоговые режимы;</w:t>
      </w:r>
    </w:p>
    <w:p w:rsidR="00000000" w:rsidRDefault="0091227A">
      <w:pPr>
        <w:pStyle w:val="pji"/>
      </w:pPr>
      <w:r>
        <w:rPr>
          <w:rStyle w:val="s3"/>
        </w:rPr>
        <w:t xml:space="preserve">Подпункт 4 изложен в редакции </w:t>
      </w:r>
      <w:hyperlink r:id="rId5984" w:anchor="sub_id=708" w:history="1">
        <w:r>
          <w:rPr>
            <w:rStyle w:val="a4"/>
            <w:i/>
            <w:iCs/>
          </w:rPr>
          <w:t>Закона</w:t>
        </w:r>
      </w:hyperlink>
      <w:r>
        <w:t xml:space="preserve"> </w:t>
      </w:r>
      <w:r>
        <w:rPr>
          <w:rStyle w:val="s3"/>
        </w:rPr>
        <w:t>РК от 10.12.20 г. № 382-VI (введен в действие с 1 января 2021 г.) (</w:t>
      </w:r>
      <w:hyperlink r:id="rId5985" w:anchor="sub_id=7080404" w:history="1">
        <w:r>
          <w:rPr>
            <w:rStyle w:val="a4"/>
            <w:i/>
            <w:iCs/>
          </w:rPr>
          <w:t>см. стар. ред.</w:t>
        </w:r>
      </w:hyperlink>
      <w:r>
        <w:rPr>
          <w:rStyle w:val="s3"/>
        </w:rPr>
        <w:t>)</w:t>
      </w:r>
    </w:p>
    <w:p w:rsidR="00000000" w:rsidRDefault="0091227A">
      <w:pPr>
        <w:pStyle w:val="pj"/>
      </w:pPr>
      <w:r>
        <w:t>4) организации, применяющие инвестиционные налоговые преференции, - по незавершенным контрактам, заключенным с уполномоченным государственным органом по инвестициям до 1 января 2009 года;</w:t>
      </w:r>
    </w:p>
    <w:p w:rsidR="00000000" w:rsidRDefault="0091227A">
      <w:pPr>
        <w:pStyle w:val="pj"/>
      </w:pPr>
      <w:r>
        <w:t xml:space="preserve">5) организации, реализующие (реализовавшие) </w:t>
      </w:r>
      <w:hyperlink r:id="rId5986" w:history="1">
        <w:r>
          <w:rPr>
            <w:rStyle w:val="a4"/>
          </w:rPr>
          <w:t>инвестиционный приоритетный проект</w:t>
        </w:r>
      </w:hyperlink>
      <w:r>
        <w:t xml:space="preserve"> или </w:t>
      </w:r>
      <w:hyperlink r:id="rId5987" w:history="1">
        <w:r>
          <w:rPr>
            <w:rStyle w:val="a4"/>
          </w:rPr>
          <w:t>инвестиционный стратегический проект</w:t>
        </w:r>
      </w:hyperlink>
      <w:r>
        <w:t xml:space="preserve"> в соответствии с законодательством Республики Казахстан об инвестициях;</w:t>
      </w:r>
    </w:p>
    <w:p w:rsidR="00000000" w:rsidRDefault="0091227A">
      <w:pPr>
        <w:pStyle w:val="pj"/>
      </w:pPr>
      <w:r>
        <w:t>6)</w:t>
      </w:r>
      <w:r>
        <w:t xml:space="preserve"> организации, осуществляющие деятельность в </w:t>
      </w:r>
      <w:hyperlink r:id="rId5988" w:anchor="sub_id=10011" w:history="1">
        <w:r>
          <w:rPr>
            <w:rStyle w:val="a4"/>
          </w:rPr>
          <w:t>сфере игорного бизнеса</w:t>
        </w:r>
      </w:hyperlink>
      <w:r>
        <w:rPr>
          <w:rStyle w:val="s2"/>
        </w:rPr>
        <w:t>.</w:t>
      </w:r>
    </w:p>
    <w:p w:rsidR="00000000" w:rsidRDefault="0091227A">
      <w:pPr>
        <w:pStyle w:val="pj"/>
      </w:pPr>
      <w:r>
        <w:rPr>
          <w:rStyle w:val="s0"/>
        </w:rPr>
        <w:t>При этом в отношении специальной экономической зоны, пределы которой полностью или частично совпадают с у</w:t>
      </w:r>
      <w:r>
        <w:rPr>
          <w:rStyle w:val="s0"/>
        </w:rPr>
        <w:t>частками таможенной границы Евразийского экономического союза, к заявителям также не относятся иностранные физические и юридические лица.</w:t>
      </w:r>
    </w:p>
    <w:p w:rsidR="00000000" w:rsidRDefault="0091227A">
      <w:pPr>
        <w:pStyle w:val="pj"/>
      </w:pPr>
      <w:r>
        <w:t>В случае заключения с организацией, осуществляющей деятельность на территории специальной экономической зоны, соглашен</w:t>
      </w:r>
      <w:r>
        <w:t xml:space="preserve">ия об инвестициях в соответствии с </w:t>
      </w:r>
      <w:hyperlink r:id="rId5989" w:history="1">
        <w:r>
          <w:rPr>
            <w:rStyle w:val="a4"/>
          </w:rPr>
          <w:t>Предпринимательским кодексом</w:t>
        </w:r>
      </w:hyperlink>
      <w:r>
        <w:t xml:space="preserve"> Республики Казахстан такой налогоплательщик признается в целях применения положений настоящего Кодекса лицом, заключившим согла</w:t>
      </w:r>
      <w:r>
        <w:t xml:space="preserve">шение об инвестициях, и применяет положения </w:t>
      </w:r>
      <w:hyperlink w:anchor="sub712010000" w:history="1">
        <w:r>
          <w:rPr>
            <w:rStyle w:val="a4"/>
          </w:rPr>
          <w:t>главы 80-1</w:t>
        </w:r>
      </w:hyperlink>
      <w:r>
        <w:t xml:space="preserve"> настоящего Кодекса.</w:t>
      </w:r>
    </w:p>
    <w:p w:rsidR="00000000" w:rsidRDefault="0091227A">
      <w:pPr>
        <w:pStyle w:val="pji"/>
      </w:pPr>
      <w:r>
        <w:rPr>
          <w:rStyle w:val="s3"/>
        </w:rPr>
        <w:t xml:space="preserve">В пункт 5 внесены изменения в соответствии с </w:t>
      </w:r>
      <w:hyperlink r:id="rId5990" w:anchor="sub_id=708" w:history="1">
        <w:r>
          <w:rPr>
            <w:rStyle w:val="a4"/>
            <w:i/>
            <w:iCs/>
          </w:rPr>
          <w:t>Законом</w:t>
        </w:r>
      </w:hyperlink>
      <w:r>
        <w:t xml:space="preserve"> </w:t>
      </w:r>
      <w:r>
        <w:rPr>
          <w:rStyle w:val="s3"/>
        </w:rPr>
        <w:t>РК от 03.04.19 г. № 243-VI (</w:t>
      </w:r>
      <w:hyperlink r:id="rId5991" w:anchor="sub_id=7080500" w:history="1">
        <w:r>
          <w:rPr>
            <w:rStyle w:val="a4"/>
            <w:i/>
            <w:iCs/>
          </w:rPr>
          <w:t>см. стар. ред.</w:t>
        </w:r>
      </w:hyperlink>
      <w:r>
        <w:rPr>
          <w:rStyle w:val="s3"/>
        </w:rPr>
        <w:t>)</w:t>
      </w:r>
    </w:p>
    <w:p w:rsidR="00000000" w:rsidRDefault="0091227A">
      <w:pPr>
        <w:pStyle w:val="pj"/>
      </w:pPr>
      <w:r>
        <w:t>5. Обложение налогом на добавленную стоимость товаров, реализуемых на территорию специальной экономической зоны, а также порядо</w:t>
      </w:r>
      <w:r>
        <w:t xml:space="preserve">к возврата превышения налога на добавленную стоимость по оборотам, облагаемым по нулевой ставке, производятся в порядке, определенном настоящим Кодексом, с учетом особенностей, предусмотренных настоящим разделом и </w:t>
      </w:r>
      <w:hyperlink w:anchor="sub3890000" w:history="1">
        <w:r>
          <w:rPr>
            <w:rStyle w:val="a4"/>
          </w:rPr>
          <w:t xml:space="preserve">статьями </w:t>
        </w:r>
        <w:r>
          <w:rPr>
            <w:rStyle w:val="a4"/>
          </w:rPr>
          <w:t>389</w:t>
        </w:r>
      </w:hyperlink>
      <w:r>
        <w:t xml:space="preserve"> и </w:t>
      </w:r>
      <w:hyperlink w:anchor="sub3910000" w:history="1">
        <w:r>
          <w:rPr>
            <w:rStyle w:val="a4"/>
          </w:rPr>
          <w:t>391</w:t>
        </w:r>
      </w:hyperlink>
      <w:r>
        <w:t xml:space="preserve"> настоящего Кодекса.</w:t>
      </w:r>
    </w:p>
    <w:p w:rsidR="00000000" w:rsidRDefault="0091227A">
      <w:pPr>
        <w:pStyle w:val="pji"/>
      </w:pPr>
      <w:r>
        <w:rPr>
          <w:rStyle w:val="s3"/>
        </w:rPr>
        <w:t xml:space="preserve">В пункт 6 внесены изменения в соответствии с </w:t>
      </w:r>
      <w:hyperlink r:id="rId5992" w:anchor="sub_id=708" w:history="1">
        <w:r>
          <w:rPr>
            <w:rStyle w:val="a4"/>
            <w:i/>
            <w:iCs/>
          </w:rPr>
          <w:t>Законом</w:t>
        </w:r>
      </w:hyperlink>
      <w:r>
        <w:t xml:space="preserve"> </w:t>
      </w:r>
      <w:r>
        <w:rPr>
          <w:rStyle w:val="s3"/>
        </w:rPr>
        <w:t>РК от 03.04.19 г. № 243-VI (</w:t>
      </w:r>
      <w:hyperlink r:id="rId5993" w:anchor="sub_id=7080600" w:history="1">
        <w:r>
          <w:rPr>
            <w:rStyle w:val="a4"/>
            <w:i/>
            <w:iCs/>
          </w:rPr>
          <w:t>см. стар. ред.</w:t>
        </w:r>
      </w:hyperlink>
      <w:r>
        <w:rPr>
          <w:rStyle w:val="s3"/>
        </w:rPr>
        <w:t>)</w:t>
      </w:r>
    </w:p>
    <w:p w:rsidR="00000000" w:rsidRDefault="0091227A">
      <w:pPr>
        <w:pStyle w:val="pj"/>
      </w:pPr>
      <w:r>
        <w:t>6. В случае внесения изменений и дополнений в налоговое законодательство Республики Казахстан после даты заключения договора об осуществлении деятельности в качестве участника специально</w:t>
      </w:r>
      <w:r>
        <w:t>й экономической зоны такая организация или индивидуальный предприниматель применяют положения настоящей главы, действовавшие на дату заключения такого договора, если такие изменения и дополнения предусматривают исключение и (или) изменение размеров уменьше</w:t>
      </w:r>
      <w:r>
        <w:t>ния, применяемых при исчислении корпоративного подоходного налога, индивидуального подоходного налога, земельного налога, налога на имущество и платы за пользование земельными участками.</w:t>
      </w:r>
    </w:p>
    <w:p w:rsidR="00000000" w:rsidRDefault="0091227A">
      <w:pPr>
        <w:pStyle w:val="pj"/>
      </w:pPr>
      <w:r>
        <w:t xml:space="preserve">Положения части первой настоящего пункта применяются в течение срока </w:t>
      </w:r>
      <w:r>
        <w:t xml:space="preserve">действия договора об осуществлении деятельности в качестве участника специальной экономической зоны, заключенного в соответствии с </w:t>
      </w:r>
      <w:hyperlink r:id="rId5994" w:history="1">
        <w:r>
          <w:rPr>
            <w:rStyle w:val="a4"/>
          </w:rPr>
          <w:t>законодательством</w:t>
        </w:r>
      </w:hyperlink>
      <w:r>
        <w:t xml:space="preserve"> Республики Казахстан о специальных экономи</w:t>
      </w:r>
      <w:r>
        <w:t xml:space="preserve">ческих </w:t>
      </w:r>
      <w:r>
        <w:rPr>
          <w:rStyle w:val="s0"/>
        </w:rPr>
        <w:t xml:space="preserve">и индустриальных </w:t>
      </w:r>
      <w:r>
        <w:t>зонах, но не более десяти лет со дня вступления в действие первого такого изменения и (или) дополнения.</w:t>
      </w:r>
    </w:p>
    <w:p w:rsidR="00000000" w:rsidRDefault="0091227A">
      <w:pPr>
        <w:pStyle w:val="pj"/>
      </w:pPr>
      <w:r>
        <w:t>Положения части первой настоящего пункта не применяются в случае расторжения органом управления специальной экономической зоны д</w:t>
      </w:r>
      <w:r>
        <w:t xml:space="preserve">оговора об осуществлении деятельности в качестве участника специальной экономической зоны в одностороннем порядке в соответствии с </w:t>
      </w:r>
      <w:hyperlink r:id="rId5995" w:history="1">
        <w:r>
          <w:rPr>
            <w:rStyle w:val="a4"/>
          </w:rPr>
          <w:t>законодательством</w:t>
        </w:r>
      </w:hyperlink>
      <w:r>
        <w:t xml:space="preserve"> Республики Казахстан о специальных экономи</w:t>
      </w:r>
      <w:r>
        <w:t xml:space="preserve">ческих </w:t>
      </w:r>
      <w:r>
        <w:rPr>
          <w:rStyle w:val="s0"/>
        </w:rPr>
        <w:t>и индустриальных зонах</w:t>
      </w:r>
      <w:r>
        <w:t>.</w:t>
      </w:r>
    </w:p>
    <w:p w:rsidR="00000000" w:rsidRDefault="0091227A">
      <w:pPr>
        <w:pStyle w:val="pj"/>
      </w:pPr>
      <w:r>
        <w:t> </w:t>
      </w:r>
    </w:p>
    <w:p w:rsidR="00000000" w:rsidRDefault="0091227A">
      <w:pPr>
        <w:pStyle w:val="pji"/>
      </w:pPr>
      <w:bookmarkStart w:id="1165" w:name="SUB7090000"/>
      <w:bookmarkEnd w:id="1165"/>
      <w:r>
        <w:rPr>
          <w:rStyle w:val="s3"/>
        </w:rPr>
        <w:t xml:space="preserve">В заголовок статьи внесены изменения в соответствии с </w:t>
      </w:r>
      <w:hyperlink r:id="rId5996" w:anchor="sub_id=709" w:history="1">
        <w:r>
          <w:rPr>
            <w:rStyle w:val="a4"/>
            <w:i/>
            <w:iCs/>
          </w:rPr>
          <w:t>Законом</w:t>
        </w:r>
      </w:hyperlink>
      <w:r>
        <w:t xml:space="preserve"> </w:t>
      </w:r>
      <w:r>
        <w:rPr>
          <w:rStyle w:val="s3"/>
        </w:rPr>
        <w:t>РК от 03.04.19 г. № 243-VI (</w:t>
      </w:r>
      <w:hyperlink r:id="rId5997" w:anchor="sub_id=7090000" w:history="1">
        <w:r>
          <w:rPr>
            <w:rStyle w:val="a4"/>
            <w:i/>
            <w:iCs/>
          </w:rPr>
          <w:t>см. стар. ред.</w:t>
        </w:r>
      </w:hyperlink>
      <w:r>
        <w:rPr>
          <w:rStyle w:val="s3"/>
        </w:rPr>
        <w:t>)</w:t>
      </w:r>
    </w:p>
    <w:p w:rsidR="00000000" w:rsidRDefault="0091227A">
      <w:pPr>
        <w:pStyle w:val="pj"/>
        <w:ind w:left="1200" w:hanging="800"/>
      </w:pPr>
      <w:r>
        <w:rPr>
          <w:rStyle w:val="s1"/>
        </w:rPr>
        <w:t>Статья 709. Налогообложение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w:t>
      </w:r>
      <w:r>
        <w:rPr>
          <w:rStyle w:val="s1"/>
        </w:rPr>
        <w:t>иальных зон</w:t>
      </w:r>
    </w:p>
    <w:p w:rsidR="00000000" w:rsidRDefault="0091227A">
      <w:pPr>
        <w:pStyle w:val="pj"/>
      </w:pPr>
      <w:r>
        <w:t>1. Организация или индивидуальный предприниматель, осуществляющие деятельность на территории специальной экономической зоны, при определении суммы земельного налога, налога на имущество и платы за пользование земельными участками, подлежащей уп</w:t>
      </w:r>
      <w:r>
        <w:t>лате в бюджет, по объектам налогообложения (объектам обложения), расположенным на территории специальной экономической зоны и используемым при осуществлении приоритетных видов деятельности, уменьшают суммы исчисленного налога и (или) платы на 100 процентов</w:t>
      </w:r>
      <w:r>
        <w:t>.</w:t>
      </w:r>
    </w:p>
    <w:p w:rsidR="00000000" w:rsidRDefault="0091227A">
      <w:pPr>
        <w:pStyle w:val="pj"/>
      </w:pPr>
      <w:r>
        <w:t>В целях настоящей главы уменьшение, предусмотренное частью первой настоящего пункта, является преференцией по налогам и плате.</w:t>
      </w:r>
    </w:p>
    <w:p w:rsidR="00000000" w:rsidRDefault="0091227A">
      <w:pPr>
        <w:pStyle w:val="pj"/>
      </w:pPr>
      <w:r>
        <w:t>Преференции по налогам и плате применяются:</w:t>
      </w:r>
    </w:p>
    <w:p w:rsidR="00000000" w:rsidRDefault="0091227A">
      <w:pPr>
        <w:pStyle w:val="pj"/>
      </w:pPr>
      <w:r>
        <w:t>по земельному налогу - с 1 числа месяца, в котором заключен договор об осуществлени</w:t>
      </w:r>
      <w:r>
        <w:t>и деятельности в качестве участника специальной экономической зоны;</w:t>
      </w:r>
    </w:p>
    <w:p w:rsidR="00000000" w:rsidRDefault="0091227A">
      <w:pPr>
        <w:pStyle w:val="pj"/>
      </w:pPr>
      <w:r>
        <w:t>по налогу на имущество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w:t>
      </w:r>
      <w:r>
        <w:t>ы;</w:t>
      </w:r>
    </w:p>
    <w:p w:rsidR="00000000" w:rsidRDefault="0091227A">
      <w:pPr>
        <w:pStyle w:val="pj"/>
      </w:pPr>
      <w:r>
        <w:t>по плате за пользование земельными участками - с первого числа месяца, в котором заключен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w:t>
      </w:r>
      <w:r>
        <w:t>ания (аренды), но не более срока действия специальной экономической зоны.</w:t>
      </w:r>
    </w:p>
    <w:p w:rsidR="00000000" w:rsidRDefault="0091227A">
      <w:pPr>
        <w:pStyle w:val="pj"/>
      </w:pPr>
      <w:r>
        <w:t>2. В случае использования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w:t>
      </w:r>
      <w:r>
        <w:t>сти, так и при осуществлении иных видов деятельности сумма налога или платы, к которым 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w:t>
      </w:r>
      <w:r>
        <w:t>му доходу.</w:t>
      </w:r>
    </w:p>
    <w:p w:rsidR="00000000" w:rsidRDefault="0091227A">
      <w:pPr>
        <w:pStyle w:val="pji"/>
      </w:pPr>
      <w:r>
        <w:rPr>
          <w:rStyle w:val="s3"/>
        </w:rPr>
        <w:t xml:space="preserve">Пункт 3 изложен в редакции </w:t>
      </w:r>
      <w:hyperlink r:id="rId5998" w:anchor="sub_id=709" w:history="1">
        <w:r>
          <w:rPr>
            <w:rStyle w:val="a4"/>
            <w:i/>
            <w:iCs/>
          </w:rPr>
          <w:t>Закона</w:t>
        </w:r>
      </w:hyperlink>
      <w:r>
        <w:t xml:space="preserve"> </w:t>
      </w:r>
      <w:r>
        <w:rPr>
          <w:rStyle w:val="s3"/>
        </w:rPr>
        <w:t>РК от 03.04.19 г. № 243-VI (</w:t>
      </w:r>
      <w:hyperlink r:id="rId5999" w:anchor="sub_id=7090300" w:history="1">
        <w:r>
          <w:rPr>
            <w:rStyle w:val="a4"/>
            <w:i/>
            <w:iCs/>
          </w:rPr>
          <w:t>см. стар. ред.</w:t>
        </w:r>
      </w:hyperlink>
      <w:r>
        <w:rPr>
          <w:rStyle w:val="s3"/>
        </w:rPr>
        <w:t>)</w:t>
      </w:r>
    </w:p>
    <w:p w:rsidR="00000000" w:rsidRDefault="0091227A">
      <w:pPr>
        <w:pStyle w:val="pj"/>
      </w:pPr>
      <w:r>
        <w:rPr>
          <w:rStyle w:val="s0"/>
        </w:rPr>
        <w:t>3. В случае расторжения управляющей компанией специальной экономической зоны договора об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w:t>
      </w:r>
      <w:r>
        <w:rPr>
          <w:rStyle w:val="s0"/>
        </w:rPr>
        <w:t>дустриальных зонах преференции по налогам и плате аннулируются с даты начала налогового периода, в котором допущено нарушение, являющееся причиной для расторжения договора.</w:t>
      </w:r>
    </w:p>
    <w:p w:rsidR="00000000" w:rsidRDefault="0091227A">
      <w:pPr>
        <w:pStyle w:val="pj"/>
      </w:pPr>
      <w:r>
        <w:rPr>
          <w:rStyle w:val="s0"/>
        </w:rPr>
        <w:t>Управляющая компания специальной экономической зоны в срок не позднее тридцати кале</w:t>
      </w:r>
      <w:r>
        <w:rPr>
          <w:rStyle w:val="s0"/>
        </w:rPr>
        <w:t xml:space="preserve">ндарных дней с даты расторжения договора представляет сведения об участниках специальной экономической зоны, с которыми расторгнуты договора, с указанием даты нарушения, являвшегося причиной для расторжения договора, в налоговые органы по месту нахождения </w:t>
      </w:r>
      <w:r>
        <w:rPr>
          <w:rStyle w:val="s0"/>
        </w:rPr>
        <w:t>таких участников.</w:t>
      </w:r>
    </w:p>
    <w:p w:rsidR="00000000" w:rsidRDefault="0091227A">
      <w:pPr>
        <w:pStyle w:val="pj"/>
      </w:pPr>
      <w:r>
        <w:rPr>
          <w:rStyle w:val="s0"/>
        </w:rPr>
        <w:t>При этом налогоплательщик обязан не позднее тридцати календарных дней с даты расторжения договора представить дополнительную налоговую отчетность за налоговый период, в котором допущено нарушение, являвшееся причиной для расторжения догов</w:t>
      </w:r>
      <w:r>
        <w:rPr>
          <w:rStyle w:val="s0"/>
        </w:rPr>
        <w:t>ора.</w:t>
      </w:r>
    </w:p>
    <w:p w:rsidR="00000000" w:rsidRDefault="0091227A">
      <w:pPr>
        <w:pStyle w:val="pji"/>
      </w:pPr>
      <w:bookmarkStart w:id="1166" w:name="SUB7090400"/>
      <w:bookmarkEnd w:id="1166"/>
      <w:r>
        <w:rPr>
          <w:rStyle w:val="s3"/>
        </w:rPr>
        <w:t xml:space="preserve">В пункт 4 внесены изменения в соответствии с </w:t>
      </w:r>
      <w:hyperlink r:id="rId6000" w:anchor="sub_id=709" w:history="1">
        <w:r>
          <w:rPr>
            <w:rStyle w:val="a4"/>
            <w:i/>
            <w:iCs/>
          </w:rPr>
          <w:t>Законом</w:t>
        </w:r>
      </w:hyperlink>
      <w:r>
        <w:t xml:space="preserve"> </w:t>
      </w:r>
      <w:r>
        <w:rPr>
          <w:rStyle w:val="s3"/>
        </w:rPr>
        <w:t>РК от 03.04.19 г. № 243-VI (</w:t>
      </w:r>
      <w:hyperlink r:id="rId6001" w:anchor="sub_id=7090400" w:history="1">
        <w:r>
          <w:rPr>
            <w:rStyle w:val="a4"/>
            <w:i/>
            <w:iCs/>
          </w:rPr>
          <w:t xml:space="preserve">см. </w:t>
        </w:r>
        <w:r>
          <w:rPr>
            <w:rStyle w:val="a4"/>
            <w:i/>
            <w:iCs/>
          </w:rPr>
          <w:t>стар. ред.</w:t>
        </w:r>
      </w:hyperlink>
      <w:r>
        <w:rPr>
          <w:rStyle w:val="s3"/>
        </w:rPr>
        <w:t xml:space="preserve">); </w:t>
      </w:r>
      <w:hyperlink r:id="rId6002" w:anchor="sub_id=709" w:history="1">
        <w:r>
          <w:rPr>
            <w:rStyle w:val="a4"/>
            <w:i/>
            <w:iCs/>
          </w:rPr>
          <w:t>Законом</w:t>
        </w:r>
      </w:hyperlink>
      <w:r>
        <w:rPr>
          <w:rStyle w:val="s3"/>
        </w:rPr>
        <w:t xml:space="preserve"> РК от 20.12.21 г. № 85-VII (введен в действие с 1 января 2023 г.) (</w:t>
      </w:r>
      <w:hyperlink r:id="rId6003" w:anchor="sub_id=7090400" w:history="1">
        <w:r>
          <w:rPr>
            <w:rStyle w:val="a4"/>
            <w:i/>
            <w:iCs/>
          </w:rPr>
          <w:t>см</w:t>
        </w:r>
        <w:r>
          <w:rPr>
            <w:rStyle w:val="a4"/>
            <w:i/>
            <w:iCs/>
          </w:rPr>
          <w:t>. стар. ред.</w:t>
        </w:r>
      </w:hyperlink>
      <w:r>
        <w:rPr>
          <w:rStyle w:val="s3"/>
        </w:rPr>
        <w:t>)</w:t>
      </w:r>
    </w:p>
    <w:p w:rsidR="00000000" w:rsidRDefault="0091227A">
      <w:pPr>
        <w:pStyle w:val="pj"/>
      </w:pPr>
      <w:r>
        <w:t xml:space="preserve">4. Организация, осуществляющая деятельность на территории специальной экономической зоны, при определении суммы корпоративного подоходного налога, подлежащей уплате в бюджет, уменьшает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по доходам, полученным от реализации товаров, работ, услуг, являющихся результатом осуществления приоритетных видов деятельности</w:t>
      </w:r>
      <w:r>
        <w:rPr>
          <w:rStyle w:val="s0"/>
        </w:rPr>
        <w:t>, если иное н</w:t>
      </w:r>
      <w:r>
        <w:rPr>
          <w:rStyle w:val="s0"/>
        </w:rPr>
        <w:t>е предусмотрено настоящим пунктом</w:t>
      </w:r>
      <w:r>
        <w:t>.</w:t>
      </w:r>
    </w:p>
    <w:p w:rsidR="00000000" w:rsidRDefault="0091227A">
      <w:pPr>
        <w:pStyle w:val="pj"/>
        <w:ind w:firstLine="0"/>
      </w:pPr>
      <w:r>
        <w:rPr>
          <w:rStyle w:val="s3"/>
        </w:rPr>
        <w:t xml:space="preserve">См.: </w:t>
      </w:r>
      <w:hyperlink r:id="rId6004" w:history="1">
        <w:r>
          <w:rPr>
            <w:rStyle w:val="a4"/>
            <w:i/>
            <w:iCs/>
          </w:rPr>
          <w:t>Ответ</w:t>
        </w:r>
      </w:hyperlink>
      <w:r>
        <w:t xml:space="preserve"> </w:t>
      </w:r>
      <w:r>
        <w:rPr>
          <w:rStyle w:val="s3"/>
        </w:rPr>
        <w:t>Председателя КГД МФ РК от 29 марта 2019 года на вопрос от 19 марта 2019 года № 541356 (dialog.egov.kz) «Доходы в виде курсовой разницы и вознагра</w:t>
      </w:r>
      <w:r>
        <w:rPr>
          <w:rStyle w:val="s3"/>
        </w:rPr>
        <w:t>ждения по депозиту не относится к доходам от осуществления приоритетных видов деятельности на территории СЭЗ»,</w:t>
      </w:r>
      <w:r>
        <w:rPr>
          <w:rStyle w:val="a4"/>
        </w:rPr>
        <w:t xml:space="preserve"> </w:t>
      </w:r>
      <w:hyperlink r:id="rId6005" w:history="1">
        <w:r>
          <w:rPr>
            <w:rStyle w:val="a4"/>
            <w:i/>
            <w:iCs/>
            <w:color w:val="0000FF"/>
            <w:u w:val="single"/>
          </w:rPr>
          <w:t>Правила</w:t>
        </w:r>
      </w:hyperlink>
      <w:r>
        <w:rPr>
          <w:rStyle w:val="s3"/>
        </w:rPr>
        <w:t xml:space="preserve"> определения дохода от объектов интеллектуальной собственности и оказания</w:t>
      </w:r>
      <w:r>
        <w:rPr>
          <w:rStyle w:val="s3"/>
        </w:rPr>
        <w:t xml:space="preserve"> услуг в сфере информатизации, к которому применяется уменьшение суммы исчисленного корпоративного подоходного налога на 100 процентов</w:t>
      </w:r>
    </w:p>
    <w:p w:rsidR="00000000" w:rsidRDefault="0091227A">
      <w:pPr>
        <w:pStyle w:val="pj"/>
      </w:pPr>
      <w:r>
        <w:t>При этом положение части первой настоящего пункта не применяется по доходам от реализации следующих объектов строительств</w:t>
      </w:r>
      <w:r>
        <w:t>а, за исключением случаев, когда такая реализация входит в перечень приоритетных видов деятельности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w:t>
      </w:r>
      <w:r>
        <w:rPr>
          <w:rStyle w:val="s0"/>
        </w:rPr>
        <w:t>юза</w:t>
      </w:r>
      <w:r>
        <w:t>:</w:t>
      </w:r>
    </w:p>
    <w:p w:rsidR="00000000" w:rsidRDefault="0091227A">
      <w:pPr>
        <w:pStyle w:val="pj"/>
      </w:pPr>
      <w:r>
        <w:t>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91227A">
      <w:pPr>
        <w:pStyle w:val="pji"/>
      </w:pPr>
      <w:r>
        <w:rPr>
          <w:rStyle w:val="s3"/>
        </w:rPr>
        <w:t xml:space="preserve">Абзац третий </w:t>
      </w:r>
      <w:hyperlink r:id="rId6006" w:history="1">
        <w:r>
          <w:rPr>
            <w:rStyle w:val="a4"/>
            <w:i/>
            <w:iCs/>
            <w:color w:val="0000FF"/>
            <w:u w:val="single"/>
          </w:rPr>
          <w:t>введен в действие</w:t>
        </w:r>
      </w:hyperlink>
      <w:r>
        <w:t xml:space="preserve"> </w:t>
      </w:r>
      <w:r>
        <w:rPr>
          <w:rStyle w:val="s3"/>
        </w:rPr>
        <w:t>с 1 января 2020 года</w:t>
      </w:r>
    </w:p>
    <w:p w:rsidR="00000000" w:rsidRDefault="0091227A">
      <w:pPr>
        <w:pStyle w:val="pj"/>
      </w:pPr>
      <w:r>
        <w:rPr>
          <w:rStyle w:val="s0"/>
        </w:rPr>
        <w:t>инфраструктуры, административного и жилого комплексов в соответствии с проектно-сметной документацией.</w:t>
      </w:r>
    </w:p>
    <w:p w:rsidR="00000000" w:rsidRDefault="0091227A">
      <w:pPr>
        <w:pStyle w:val="pj"/>
      </w:pPr>
      <w:hyperlink r:id="rId6007" w:history="1">
        <w:r>
          <w:rPr>
            <w:rStyle w:val="a4"/>
            <w:color w:val="0000FF"/>
            <w:u w:val="single"/>
          </w:rPr>
          <w:t>Порядок</w:t>
        </w:r>
      </w:hyperlink>
      <w:r>
        <w:rPr>
          <w:rStyle w:val="s0"/>
        </w:rPr>
        <w:t xml:space="preserve"> </w:t>
      </w:r>
      <w:r>
        <w:rPr>
          <w:rStyle w:val="s0"/>
        </w:rPr>
        <w:t>определения дохода от объектов интеллектуальной собственности и оказания услуг в сфере информатизации, к которому применяется уменьшение суммы исчисленного корпоративного подоходного налога на 100 процентов, определяется уполномоченным органом по согласова</w:t>
      </w:r>
      <w:r>
        <w:rPr>
          <w:rStyle w:val="s0"/>
        </w:rPr>
        <w:t>нию с уполномоченным органом в сфере информатизации.</w:t>
      </w:r>
    </w:p>
    <w:p w:rsidR="00000000" w:rsidRDefault="0091227A">
      <w:pPr>
        <w:pStyle w:val="pji"/>
      </w:pPr>
      <w:r>
        <w:rPr>
          <w:rStyle w:val="s3"/>
        </w:rPr>
        <w:t xml:space="preserve">См.: </w:t>
      </w:r>
      <w:hyperlink r:id="rId6008" w:history="1">
        <w:r>
          <w:rPr>
            <w:rStyle w:val="a4"/>
            <w:i/>
            <w:iCs/>
            <w:color w:val="0000FF"/>
            <w:u w:val="single"/>
          </w:rPr>
          <w:t>Ответ</w:t>
        </w:r>
      </w:hyperlink>
      <w:r>
        <w:t xml:space="preserve"> </w:t>
      </w:r>
      <w:r>
        <w:rPr>
          <w:rStyle w:val="s3"/>
        </w:rPr>
        <w:t>Председателя КГД МФ РК от 10 октября 2019 года на вопрос от 4 октября 2019 года № 573352/1 (dialog.egov.kz) «О применении льгот</w:t>
      </w:r>
      <w:r>
        <w:rPr>
          <w:rStyle w:val="s3"/>
        </w:rPr>
        <w:t xml:space="preserve"> по уменьшению суммы исчисленного КПН на 100% по договорам об осуществлении деятельности в качестве участника СЭЗ», </w:t>
      </w:r>
      <w:hyperlink r:id="rId6009" w:history="1">
        <w:r>
          <w:rPr>
            <w:rStyle w:val="a4"/>
            <w:i/>
            <w:iCs/>
            <w:color w:val="0000FF"/>
            <w:u w:val="single"/>
          </w:rPr>
          <w:t>Ответ</w:t>
        </w:r>
      </w:hyperlink>
      <w:r>
        <w:rPr>
          <w:rStyle w:val="s3"/>
        </w:rPr>
        <w:t xml:space="preserve"> Председателя КГД МФ РК от 14 февраля 2022 года на вопрос от 3 февраля</w:t>
      </w:r>
      <w:r>
        <w:rPr>
          <w:rStyle w:val="s3"/>
        </w:rPr>
        <w:t xml:space="preserve"> 2022 года № 725224 (dialog.egov.kz) «Касательно льготного налогообложения участников специальной экономической зоны», </w:t>
      </w:r>
      <w:hyperlink r:id="rId6010" w:history="1">
        <w:r>
          <w:rPr>
            <w:rStyle w:val="a4"/>
            <w:i/>
            <w:iCs/>
            <w:color w:val="0000FF"/>
            <w:u w:val="single"/>
          </w:rPr>
          <w:t>Ответ</w:t>
        </w:r>
      </w:hyperlink>
      <w:r>
        <w:rPr>
          <w:rStyle w:val="s3"/>
        </w:rPr>
        <w:t xml:space="preserve"> Председателя КГД МФ РК от 18 февраля 2022 года на вопрос от 14 фев</w:t>
      </w:r>
      <w:r>
        <w:rPr>
          <w:rStyle w:val="s3"/>
        </w:rPr>
        <w:t>раля 2022 года № 726897 (dialog.egov.kz) «Уменьшение КПН на 100% с 1 января 2020 года по доходам от реализации объектов строительства инфраструктуры, административного и жилого комплексов не применяется»</w:t>
      </w:r>
    </w:p>
    <w:p w:rsidR="00000000" w:rsidRDefault="0091227A">
      <w:pPr>
        <w:pStyle w:val="pji"/>
      </w:pPr>
      <w:r>
        <w:rPr>
          <w:rStyle w:val="s3"/>
        </w:rPr>
        <w:t xml:space="preserve">В пункт 5 внесены изменения в соответствии с </w:t>
      </w:r>
      <w:hyperlink r:id="rId6011" w:anchor="sub_id=709" w:history="1">
        <w:r>
          <w:rPr>
            <w:rStyle w:val="a4"/>
            <w:i/>
            <w:iCs/>
            <w:color w:val="0000FF"/>
            <w:u w:val="single"/>
          </w:rPr>
          <w:t>Законом</w:t>
        </w:r>
      </w:hyperlink>
      <w:r>
        <w:t xml:space="preserve"> </w:t>
      </w:r>
      <w:r>
        <w:rPr>
          <w:rStyle w:val="s3"/>
        </w:rPr>
        <w:t>РК от 03.04.19 г. № 243-VI (</w:t>
      </w:r>
      <w:hyperlink r:id="rId6012" w:anchor="sub_id=7090500" w:history="1">
        <w:r>
          <w:rPr>
            <w:rStyle w:val="a4"/>
            <w:i/>
            <w:iCs/>
            <w:color w:val="0000FF"/>
            <w:u w:val="single"/>
          </w:rPr>
          <w:t>см. стар. ред.</w:t>
        </w:r>
      </w:hyperlink>
      <w:r>
        <w:rPr>
          <w:rStyle w:val="s3"/>
        </w:rPr>
        <w:t>)</w:t>
      </w:r>
    </w:p>
    <w:p w:rsidR="00000000" w:rsidRDefault="0091227A">
      <w:pPr>
        <w:pStyle w:val="pj"/>
      </w:pPr>
      <w:r>
        <w:t>5. Индивидуальный предприниматель, осуществля</w:t>
      </w:r>
      <w:r>
        <w:t>ющий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при определении суммы индивидуального подоходного налога, подлежащей уплате в</w:t>
      </w:r>
      <w:r>
        <w:t xml:space="preserve"> бюджет, уменьшает сумму исчисленного индивидуального подоходного налога на 100 процентов. Положение настоящего пункта распространяется на индивидуальных предпринимателей, осуществляющих деятельность в общеустановленном порядке.</w:t>
      </w:r>
    </w:p>
    <w:p w:rsidR="00000000" w:rsidRDefault="0091227A">
      <w:pPr>
        <w:pStyle w:val="pj"/>
      </w:pPr>
      <w:r>
        <w:t>6. Организация или индивиду</w:t>
      </w:r>
      <w:r>
        <w:t>альный предприниматель, осуществляющие деятельность на территории специальной экономической зоны, ведут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w:t>
      </w:r>
      <w:r>
        <w:t>твующему приоритетному виду деятельности и иным видам деятельности.</w:t>
      </w:r>
    </w:p>
    <w:p w:rsidR="00000000" w:rsidRDefault="0091227A">
      <w:pPr>
        <w:pStyle w:val="pj"/>
      </w:pPr>
      <w:r>
        <w:t>7. Доходы организации или индивидуального предпринимателя, осуществляющих деятельность на территории специальной экономической зоны, от осуществления иных видов деятельности, не относящихс</w:t>
      </w:r>
      <w:r>
        <w:t>я к приоритетным, подлежат обложению корпоративным подоходным налогом или индивидуальным подоходным налогом в общеустановленном порядке.</w:t>
      </w:r>
    </w:p>
    <w:p w:rsidR="00000000" w:rsidRDefault="0091227A">
      <w:pPr>
        <w:pStyle w:val="pj"/>
      </w:pPr>
      <w:r>
        <w:t>8. Организация, осуществляющая деятельность на территории специальной экономической зоны, не вправе применять другие по</w:t>
      </w:r>
      <w:r>
        <w:t xml:space="preserve">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91227A">
      <w:pPr>
        <w:pStyle w:val="pji"/>
      </w:pPr>
      <w:r>
        <w:rPr>
          <w:rStyle w:val="s3"/>
        </w:rPr>
        <w:t xml:space="preserve">См.: </w:t>
      </w:r>
      <w:hyperlink r:id="rId6013" w:history="1">
        <w:r>
          <w:rPr>
            <w:rStyle w:val="a4"/>
            <w:i/>
            <w:iCs/>
            <w:color w:val="0000FF"/>
            <w:u w:val="single"/>
          </w:rPr>
          <w:t>Ответ</w:t>
        </w:r>
      </w:hyperlink>
      <w:r>
        <w:t xml:space="preserve"> </w:t>
      </w:r>
      <w:r>
        <w:rPr>
          <w:rStyle w:val="s3"/>
        </w:rPr>
        <w:t>Председателя КГД МФ РК от 15 апреля 2020 года на вопрос от 6 апреля 2020 года № 604514 (dialog.egov.kz) «Участник специальной экономической зоны не вправе применять другие положения Налогового кодекса, предусматривающие уменьшение</w:t>
      </w:r>
      <w:r>
        <w:rPr>
          <w:rStyle w:val="s3"/>
        </w:rPr>
        <w:t xml:space="preserve"> корпоративного подоходного налога на 100 процентов», </w:t>
      </w:r>
      <w:hyperlink r:id="rId6014" w:history="1">
        <w:r>
          <w:rPr>
            <w:rStyle w:val="a4"/>
            <w:i/>
            <w:iCs/>
            <w:color w:val="0000FF"/>
            <w:u w:val="single"/>
          </w:rPr>
          <w:t>Ответ</w:t>
        </w:r>
      </w:hyperlink>
      <w:r>
        <w:t xml:space="preserve"> </w:t>
      </w:r>
      <w:r>
        <w:rPr>
          <w:rStyle w:val="s3"/>
        </w:rPr>
        <w:t>Председателя КГД МФ РК от 4 марта 2021 года на вопрос от 25 февраля 2021 года № 670442 (dialog.egov.kz) «Доход в виде превышения су</w:t>
      </w:r>
      <w:r>
        <w:rPr>
          <w:rStyle w:val="s3"/>
        </w:rPr>
        <w:t>ммы положительной курсовой разницы над суммой отрицательной курсовой разницы не является доходом от реализации товаров, работ, услуг, являющихся результатом осуществления приоритетных видов деятельности»</w:t>
      </w:r>
    </w:p>
    <w:p w:rsidR="00000000" w:rsidRDefault="0091227A">
      <w:pPr>
        <w:pStyle w:val="pji"/>
      </w:pPr>
      <w:bookmarkStart w:id="1167" w:name="SUB7090900"/>
      <w:bookmarkEnd w:id="1167"/>
      <w:r>
        <w:rPr>
          <w:rStyle w:val="s3"/>
        </w:rPr>
        <w:t xml:space="preserve">В пункт 9 внесены изменения в соответствии с </w:t>
      </w:r>
      <w:hyperlink r:id="rId6015" w:anchor="sub_id=709" w:history="1">
        <w:r>
          <w:rPr>
            <w:rStyle w:val="a4"/>
            <w:i/>
            <w:iCs/>
            <w:color w:val="0000FF"/>
            <w:u w:val="single"/>
          </w:rPr>
          <w:t>Законом</w:t>
        </w:r>
      </w:hyperlink>
      <w:r>
        <w:t xml:space="preserve"> </w:t>
      </w:r>
      <w:r>
        <w:rPr>
          <w:rStyle w:val="s3"/>
        </w:rPr>
        <w:t>РК от 03.04.19 г. № 243-VI (</w:t>
      </w:r>
      <w:hyperlink r:id="rId6016" w:anchor="sub_id=7090900" w:history="1">
        <w:r>
          <w:rPr>
            <w:rStyle w:val="a4"/>
            <w:i/>
            <w:iCs/>
            <w:color w:val="0000FF"/>
            <w:u w:val="single"/>
          </w:rPr>
          <w:t>см. стар. ред.</w:t>
        </w:r>
      </w:hyperlink>
      <w:r>
        <w:rPr>
          <w:rStyle w:val="s3"/>
        </w:rPr>
        <w:t>)</w:t>
      </w:r>
    </w:p>
    <w:p w:rsidR="00000000" w:rsidRDefault="0091227A">
      <w:pPr>
        <w:pStyle w:val="pj"/>
      </w:pPr>
      <w:r>
        <w:t>9. Организация, осуществляющая деятельность н</w:t>
      </w:r>
      <w:r>
        <w:t>а территории специальной экономической зоны «Парк инновационных технологий», уменьшает на 100 процентов сумму исчисленного социального налога, подлежащую уплате в бюджет по расходам работодателя, выплачиваемым в виде доходов работникам, занятым в осуществл</w:t>
      </w:r>
      <w:r>
        <w:t xml:space="preserve">ении приоритетных видов деятельности, при условии, что такие расходы за налоговый период составляют не менее 70 процентов от общей суммы расходов такой организации по бухгалтерскому учету. Расходы, указанные в настоящем пункте, определяются в соответствии </w:t>
      </w:r>
      <w:r>
        <w:t>с законодательством Республики Казахстан о бухгалтерском учете и финансовой отчетности.</w:t>
      </w:r>
    </w:p>
    <w:p w:rsidR="00000000" w:rsidRDefault="0091227A">
      <w:pPr>
        <w:pStyle w:val="pj"/>
      </w:pPr>
      <w:r>
        <w:t>Срок применения настоящего пункта начинается с 1 числа месяца, в котором юридическое лицо заключило договор об осуществлении деятельности в качестве участника специальн</w:t>
      </w:r>
      <w:r>
        <w:t xml:space="preserve">ой экономической зоны в соответствии с </w:t>
      </w:r>
      <w:hyperlink r:id="rId6017" w:history="1">
        <w:r>
          <w:rPr>
            <w:rStyle w:val="a4"/>
            <w:color w:val="0000FF"/>
            <w:u w:val="single"/>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91227A">
      <w:pPr>
        <w:pStyle w:val="pji"/>
      </w:pPr>
      <w:r>
        <w:rPr>
          <w:rStyle w:val="s3"/>
        </w:rPr>
        <w:t xml:space="preserve">Статья дополнена пунктом 10 в соответствии с </w:t>
      </w:r>
      <w:hyperlink r:id="rId6018" w:anchor="sub_id=709" w:history="1">
        <w:r>
          <w:rPr>
            <w:rStyle w:val="a4"/>
            <w:i/>
            <w:iCs/>
            <w:color w:val="0000FF"/>
            <w:u w:val="single"/>
          </w:rPr>
          <w:t>Законом</w:t>
        </w:r>
      </w:hyperlink>
      <w:r>
        <w:t xml:space="preserve"> </w:t>
      </w:r>
      <w:r>
        <w:rPr>
          <w:rStyle w:val="s3"/>
        </w:rPr>
        <w:t>РК от 03.04.19 г. № 243-VI</w:t>
      </w:r>
    </w:p>
    <w:p w:rsidR="00000000" w:rsidRDefault="0091227A">
      <w:pPr>
        <w:pStyle w:val="pj"/>
      </w:pPr>
      <w:r>
        <w:rPr>
          <w:rStyle w:val="s0"/>
        </w:rPr>
        <w:t>10. Управляющие компании специальных экономических и индустриальных зон при определении суммы земельного налога, налога на имущество и платы</w:t>
      </w:r>
      <w:r>
        <w:rPr>
          <w:rStyle w:val="s0"/>
        </w:rPr>
        <w:t xml:space="preserve"> за пользование земельными участками, подлежащей уплате в бюджет, по объектам налогообложения (объектам обложения), используемым (планируемым к использованию) для обслуживания специальных экономических и индустриальных зон, уменьшают суммы исчисленного нал</w:t>
      </w:r>
      <w:r>
        <w:rPr>
          <w:rStyle w:val="s0"/>
        </w:rPr>
        <w:t>ога и платы на 100 процентов.</w:t>
      </w:r>
    </w:p>
    <w:p w:rsidR="00000000" w:rsidRDefault="0091227A">
      <w:pPr>
        <w:pStyle w:val="pji"/>
      </w:pPr>
      <w:r>
        <w:rPr>
          <w:rStyle w:val="s3"/>
        </w:rPr>
        <w:t xml:space="preserve">Статья дополнена пунктом 11 в соответствии с </w:t>
      </w:r>
      <w:hyperlink r:id="rId6019" w:anchor="sub_id=709" w:history="1">
        <w:r>
          <w:rPr>
            <w:rStyle w:val="a4"/>
            <w:i/>
            <w:iCs/>
            <w:color w:val="0000FF"/>
            <w:u w:val="single"/>
          </w:rPr>
          <w:t>Законом</w:t>
        </w:r>
      </w:hyperlink>
      <w:r>
        <w:rPr>
          <w:rStyle w:val="s3"/>
        </w:rPr>
        <w:t xml:space="preserve"> РК от 12.12.23 г. № 45-VIII (введен в действие с 1 января 2024 г.)</w:t>
      </w:r>
    </w:p>
    <w:p w:rsidR="00000000" w:rsidRDefault="0091227A">
      <w:pPr>
        <w:pStyle w:val="pj"/>
      </w:pPr>
      <w:r>
        <w:rPr>
          <w:rStyle w:val="s0"/>
        </w:rPr>
        <w:t>11. Срок применения умень</w:t>
      </w:r>
      <w:r>
        <w:rPr>
          <w:rStyle w:val="s0"/>
        </w:rPr>
        <w:t xml:space="preserve">шений сумм налогов и (или) платы на 100 процентов, предусмотренных </w:t>
      </w:r>
      <w:hyperlink w:anchor="sub7090000" w:history="1">
        <w:r>
          <w:rPr>
            <w:rStyle w:val="a4"/>
            <w:color w:val="0000FF"/>
            <w:u w:val="single"/>
          </w:rPr>
          <w:t>пунктами 1</w:t>
        </w:r>
      </w:hyperlink>
      <w:r>
        <w:rPr>
          <w:rStyle w:val="s0"/>
        </w:rPr>
        <w:t xml:space="preserve">, </w:t>
      </w:r>
      <w:hyperlink w:anchor="sub7090400" w:history="1">
        <w:r>
          <w:rPr>
            <w:rStyle w:val="a4"/>
            <w:color w:val="0000FF"/>
            <w:u w:val="single"/>
          </w:rPr>
          <w:t>4, 5</w:t>
        </w:r>
      </w:hyperlink>
      <w:r>
        <w:rPr>
          <w:rStyle w:val="s0"/>
        </w:rPr>
        <w:t xml:space="preserve"> и </w:t>
      </w:r>
      <w:hyperlink w:anchor="sub7090900" w:history="1">
        <w:r>
          <w:rPr>
            <w:rStyle w:val="a4"/>
            <w:color w:val="0000FF"/>
            <w:u w:val="single"/>
          </w:rPr>
          <w:t>9</w:t>
        </w:r>
      </w:hyperlink>
      <w:r>
        <w:rPr>
          <w:rStyle w:val="s0"/>
        </w:rPr>
        <w:t xml:space="preserve"> настоящей статьи, осуществляется в зависимости от категорий, установл</w:t>
      </w:r>
      <w:r>
        <w:rPr>
          <w:rStyle w:val="s0"/>
        </w:rPr>
        <w:t>енных законодательством Республики Казахстан о специальных экономических и индустриальных зонах, но не более срока действия договора об осуществлении деятельности и срока функционирования специальной экономической зоны:</w:t>
      </w:r>
    </w:p>
    <w:p w:rsidR="00000000" w:rsidRDefault="0091227A">
      <w:pPr>
        <w:pStyle w:val="pj"/>
      </w:pPr>
      <w:r>
        <w:rPr>
          <w:rStyle w:val="s0"/>
        </w:rPr>
        <w:t>категории А - в течение 7 лет;</w:t>
      </w:r>
    </w:p>
    <w:p w:rsidR="00000000" w:rsidRDefault="0091227A">
      <w:pPr>
        <w:pStyle w:val="pj"/>
      </w:pPr>
      <w:r>
        <w:rPr>
          <w:rStyle w:val="s0"/>
        </w:rPr>
        <w:t>катег</w:t>
      </w:r>
      <w:r>
        <w:rPr>
          <w:rStyle w:val="s0"/>
        </w:rPr>
        <w:t>ории В - в течение 15 лет;</w:t>
      </w:r>
    </w:p>
    <w:p w:rsidR="00000000" w:rsidRDefault="0091227A">
      <w:pPr>
        <w:pStyle w:val="pj"/>
      </w:pPr>
      <w:r>
        <w:rPr>
          <w:rStyle w:val="s0"/>
        </w:rPr>
        <w:t>категории С - в течение 25 лет.</w:t>
      </w:r>
    </w:p>
    <w:p w:rsidR="00000000" w:rsidRDefault="0091227A">
      <w:pPr>
        <w:pStyle w:val="pj"/>
      </w:pPr>
      <w:r>
        <w:rPr>
          <w:rStyle w:val="s0"/>
        </w:rPr>
        <w:t>Положения части первой настоящего пункта применяются организацией и индивидуальным предпринимателем, осуществляющим деятельность на территории специальной экономической зоны, при заключении договор</w:t>
      </w:r>
      <w:r>
        <w:rPr>
          <w:rStyle w:val="s0"/>
        </w:rPr>
        <w:t xml:space="preserve">а об осуществлении деятельности после 1 января 2024 года в соответствии с </w:t>
      </w:r>
      <w:hyperlink r:id="rId6020" w:history="1">
        <w:r>
          <w:rPr>
            <w:rStyle w:val="a4"/>
            <w:color w:val="0000FF"/>
            <w:u w:val="single"/>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91227A">
      <w:pPr>
        <w:pStyle w:val="pj"/>
      </w:pPr>
      <w:r>
        <w:t> </w:t>
      </w:r>
    </w:p>
    <w:p w:rsidR="00000000" w:rsidRDefault="0091227A">
      <w:pPr>
        <w:pStyle w:val="pj"/>
      </w:pPr>
      <w:bookmarkStart w:id="1168" w:name="SUB7100000"/>
      <w:bookmarkEnd w:id="1168"/>
      <w:r>
        <w:rPr>
          <w:rStyle w:val="s1"/>
        </w:rPr>
        <w:t>Статья 710. Налоговый пе</w:t>
      </w:r>
      <w:r>
        <w:rPr>
          <w:rStyle w:val="s1"/>
        </w:rPr>
        <w:t>риод и налоговая отчетность</w:t>
      </w:r>
    </w:p>
    <w:p w:rsidR="00000000" w:rsidRDefault="0091227A">
      <w:pPr>
        <w:pStyle w:val="pj"/>
      </w:pPr>
      <w:r>
        <w:t>Налоговый период, порядок и сроки представления налоговой отчетности по налогам и платежам в бюджет определяются в соответствии с настоящим Кодексом.</w:t>
      </w:r>
    </w:p>
    <w:p w:rsidR="00000000" w:rsidRDefault="0091227A">
      <w:pPr>
        <w:pStyle w:val="pj"/>
      </w:pPr>
      <w:r>
        <w:t> </w:t>
      </w:r>
    </w:p>
    <w:p w:rsidR="00000000" w:rsidRDefault="0091227A">
      <w:pPr>
        <w:pStyle w:val="pj"/>
      </w:pPr>
      <w:r>
        <w:t> </w:t>
      </w:r>
    </w:p>
    <w:p w:rsidR="00000000" w:rsidRDefault="0091227A">
      <w:pPr>
        <w:pStyle w:val="pc"/>
      </w:pPr>
      <w:bookmarkStart w:id="1169" w:name="SUB7110000"/>
      <w:bookmarkEnd w:id="1169"/>
      <w:r>
        <w:rPr>
          <w:rStyle w:val="s1"/>
        </w:rPr>
        <w:t>Глава 80. НАЛОГООБЛОЖЕНИЕ ОРГАНИЗАЦИЙ, РЕАЛИЗУЮЩИХ</w:t>
      </w:r>
      <w:r>
        <w:rPr>
          <w:rStyle w:val="s1"/>
        </w:rPr>
        <w:br/>
      </w:r>
      <w:r>
        <w:rPr>
          <w:rStyle w:val="s1"/>
        </w:rPr>
        <w:t>ИНВЕСТИЦИОННЫЕ ПРИОРИТЕТНЫЕ ПРОЕКТЫ</w:t>
      </w:r>
    </w:p>
    <w:p w:rsidR="00000000" w:rsidRDefault="0091227A">
      <w:pPr>
        <w:pStyle w:val="pj"/>
      </w:pPr>
      <w:r>
        <w:t> </w:t>
      </w:r>
    </w:p>
    <w:p w:rsidR="00000000" w:rsidRDefault="0091227A">
      <w:pPr>
        <w:pStyle w:val="pj"/>
      </w:pPr>
      <w:r>
        <w:rPr>
          <w:rStyle w:val="s1"/>
        </w:rPr>
        <w:t>Статья 711. Общие положения</w:t>
      </w:r>
    </w:p>
    <w:p w:rsidR="00000000" w:rsidRDefault="0091227A">
      <w:pPr>
        <w:pStyle w:val="pj"/>
      </w:pPr>
      <w: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91227A">
      <w:pPr>
        <w:pStyle w:val="pj"/>
      </w:pPr>
      <w:r>
        <w:t>1) заключившее инвес</w:t>
      </w:r>
      <w:r>
        <w:t xml:space="preserve">тиционный контракт в соответствии с </w:t>
      </w:r>
      <w:hyperlink r:id="rId6021" w:anchor="sub_id=2940000" w:history="1">
        <w:r>
          <w:rPr>
            <w:rStyle w:val="a4"/>
            <w:color w:val="0000FF"/>
            <w:u w:val="single"/>
          </w:rPr>
          <w:t>Предпринимательским кодексом</w:t>
        </w:r>
      </w:hyperlink>
      <w:r>
        <w:t xml:space="preserve"> Республики Казахстан, предусматривающий реализацию </w:t>
      </w:r>
      <w:hyperlink r:id="rId6022" w:anchor="sub_id=2840000" w:history="1">
        <w:r>
          <w:rPr>
            <w:rStyle w:val="a4"/>
            <w:color w:val="0000FF"/>
            <w:u w:val="single"/>
          </w:rPr>
          <w:t>инвестиционного приоритетного проекта</w:t>
        </w:r>
      </w:hyperlink>
      <w:r>
        <w:t xml:space="preserve"> и предоставление преференций по налогам;</w:t>
      </w:r>
    </w:p>
    <w:p w:rsidR="00000000" w:rsidRDefault="0091227A">
      <w:pPr>
        <w:pStyle w:val="pj"/>
      </w:pPr>
      <w:r>
        <w:t>2) осуществляет виды деятельности, соответствующие перечню приоритетных видов деятельности, определенных для реализации инвестиционного приоритетно</w:t>
      </w:r>
      <w:r>
        <w:t>го проекта;</w:t>
      </w:r>
    </w:p>
    <w:p w:rsidR="00000000" w:rsidRDefault="0091227A">
      <w:pPr>
        <w:pStyle w:val="pj"/>
      </w:pPr>
      <w:r>
        <w:t>3) не применяет специальные налоговые режимы.</w:t>
      </w:r>
    </w:p>
    <w:p w:rsidR="00000000" w:rsidRDefault="0091227A">
      <w:pPr>
        <w:pStyle w:val="pj"/>
      </w:pPr>
      <w:hyperlink r:id="rId6023" w:history="1">
        <w:r>
          <w:rPr>
            <w:rStyle w:val="a4"/>
            <w:color w:val="0000FF"/>
            <w:u w:val="single"/>
          </w:rPr>
          <w:t>Перечень</w:t>
        </w:r>
      </w:hyperlink>
      <w:r>
        <w:t xml:space="preserve"> </w:t>
      </w:r>
      <w:r>
        <w:t>приоритетных видов деятельности для реализации инвестиционного приоритетного проекта определяется Правительством Республики Казахстан.</w:t>
      </w:r>
    </w:p>
    <w:p w:rsidR="00000000" w:rsidRDefault="0091227A">
      <w:pPr>
        <w:pStyle w:val="pj"/>
      </w:pPr>
      <w:r>
        <w:t>2. Если изменения и (или) дополнения налогового законодательства Республики Казахстан предусматривают увеличение коэффици</w:t>
      </w:r>
      <w:r>
        <w:t>ентов и (или) ставок, применяемых при исчислении земельного налога и (или) налога на имущество, либо изменение размера уменьшения при исчислении корпоративного подоходного налога организация, заключившая инвестиционный контракт на реализацию инвестиционног</w:t>
      </w:r>
      <w:r>
        <w:t>о приоритетного проекта, определяет налоговые обязательства по деятельности, связанной с реализацией инвестиционного приоритетного проекта, с применением коэффициентов и (или) по ставкам, а также применяет размер уменьшения при исчислении корпоративного по</w:t>
      </w:r>
      <w:r>
        <w:t>доходного налога, которые действовали на дату заключения данного инвестиционного контракта.</w:t>
      </w:r>
    </w:p>
    <w:p w:rsidR="00000000" w:rsidRDefault="0091227A">
      <w:pPr>
        <w:pStyle w:val="pj"/>
      </w:pPr>
      <w:r>
        <w:t xml:space="preserve">Положения части первой настоящего пункта применяются в срок, установленный </w:t>
      </w:r>
      <w:hyperlink w:anchor="sub7120200" w:history="1">
        <w:r>
          <w:rPr>
            <w:rStyle w:val="a4"/>
            <w:color w:val="0000FF"/>
            <w:u w:val="single"/>
          </w:rPr>
          <w:t>пунктом 2 статьи 712</w:t>
        </w:r>
      </w:hyperlink>
      <w:r>
        <w:t xml:space="preserve"> настоящего Кодекса.</w:t>
      </w:r>
    </w:p>
    <w:p w:rsidR="00000000" w:rsidRDefault="0091227A">
      <w:pPr>
        <w:pStyle w:val="pj"/>
      </w:pPr>
      <w:r>
        <w:t>3. В случае дос</w:t>
      </w:r>
      <w:r>
        <w:t xml:space="preserve">рочного прекращения действия инвестиционного контракта на реализацию инвестиционного приоритетного проекта в соответствии с </w:t>
      </w:r>
      <w:hyperlink r:id="rId6024" w:anchor="sub_id=2950000" w:history="1">
        <w:r>
          <w:rPr>
            <w:rStyle w:val="a4"/>
            <w:color w:val="0000FF"/>
            <w:u w:val="single"/>
          </w:rPr>
          <w:t>Предпринимательским кодексом</w:t>
        </w:r>
      </w:hyperlink>
      <w:r>
        <w:t xml:space="preserve"> Республики Казахст</w:t>
      </w:r>
      <w:r>
        <w:t>ан, преференции по налогам и гарантия стабильности налогового законодательства Республики Казахстан аннулируются с даты его заключения.</w:t>
      </w:r>
    </w:p>
    <w:p w:rsidR="00000000" w:rsidRDefault="0091227A">
      <w:pPr>
        <w:pStyle w:val="pj"/>
      </w:pPr>
      <w:r>
        <w:t>При досрочном прекращении действия инвестиционного контракта налогоплательщик обязан не позднее тридцати календарных дне</w:t>
      </w:r>
      <w:r>
        <w:t xml:space="preserve">й с даты расторжения инвестиционного контракта представить дополнительную налоговую отчетность, предусматривающую увеличение сумм налогов, подлежащих уплате в бюджет за налоговые периоды, начиная с даты заключения данного инвестиционного контракта по дату </w:t>
      </w:r>
      <w:r>
        <w:t>его расторжения включительно.</w:t>
      </w:r>
    </w:p>
    <w:p w:rsidR="00000000" w:rsidRDefault="0091227A">
      <w:pPr>
        <w:pStyle w:val="pj"/>
      </w:pPr>
      <w:r>
        <w:t> </w:t>
      </w:r>
    </w:p>
    <w:p w:rsidR="00000000" w:rsidRDefault="0091227A">
      <w:pPr>
        <w:pStyle w:val="pj"/>
      </w:pPr>
      <w:bookmarkStart w:id="1170" w:name="SUB7120000"/>
      <w:bookmarkEnd w:id="1170"/>
      <w:r>
        <w:rPr>
          <w:rStyle w:val="s1"/>
        </w:rPr>
        <w:t>Статья 712. Налогообложение организаций, реализующих инвестиционные приоритетные проекты</w:t>
      </w:r>
    </w:p>
    <w:p w:rsidR="00000000" w:rsidRDefault="0091227A">
      <w:pPr>
        <w:pStyle w:val="pj"/>
      </w:pPr>
      <w:r>
        <w:t>1. Организация, реализующая инвестиционный приоритетный проект по созданию новых производств и (или) по расширению, обновлению действую</w:t>
      </w:r>
      <w:r>
        <w:t>щих производств:</w:t>
      </w:r>
    </w:p>
    <w:p w:rsidR="00000000" w:rsidRDefault="0091227A">
      <w:pPr>
        <w:pStyle w:val="pji"/>
      </w:pPr>
      <w:r>
        <w:rPr>
          <w:rStyle w:val="s3"/>
        </w:rPr>
        <w:t xml:space="preserve">В подпункт 1 внесены изменения в соответствии с </w:t>
      </w:r>
      <w:hyperlink r:id="rId6025" w:anchor="sub_id=712" w:history="1">
        <w:r>
          <w:rPr>
            <w:rStyle w:val="a4"/>
            <w:i/>
            <w:iCs/>
            <w:color w:val="0000FF"/>
            <w:u w:val="single"/>
          </w:rPr>
          <w:t>Законом</w:t>
        </w:r>
      </w:hyperlink>
      <w:r>
        <w:rPr>
          <w:rStyle w:val="s3"/>
        </w:rPr>
        <w:t xml:space="preserve"> РК от 20.12.21 г. № 85-VII (введен в действие с 1 января 2022 г.) (</w:t>
      </w:r>
      <w:hyperlink r:id="rId6026" w:anchor="sub_id=7120000" w:history="1">
        <w:r>
          <w:rPr>
            <w:rStyle w:val="a4"/>
            <w:i/>
            <w:iCs/>
            <w:color w:val="0000FF"/>
            <w:u w:val="single"/>
          </w:rPr>
          <w:t>см. стар. ред.</w:t>
        </w:r>
      </w:hyperlink>
      <w:r>
        <w:rPr>
          <w:rStyle w:val="s3"/>
        </w:rPr>
        <w:t>)</w:t>
      </w:r>
    </w:p>
    <w:p w:rsidR="00000000" w:rsidRDefault="0091227A">
      <w:pPr>
        <w:pStyle w:val="pj"/>
      </w:pPr>
      <w:r>
        <w:t xml:space="preserve">1) уменьшает корпоративный подоходный налог, исчисленный в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полученным от осущест</w:t>
      </w:r>
      <w:r>
        <w:t>вления приоритетных видов деятельности посредством эксплуатации фиксированных активов, которые были введены как новые производства, расширены или обновлены в рамках инвестиционного приоритетного проекта.</w:t>
      </w:r>
    </w:p>
    <w:p w:rsidR="00000000" w:rsidRDefault="0091227A">
      <w:pPr>
        <w:pStyle w:val="pj"/>
      </w:pPr>
      <w:r>
        <w:t>Доходы организации, реализующей инвестиционный приор</w:t>
      </w:r>
      <w:r>
        <w:t>итетный проект, от осуществления иных видов деятельности, не относящихся к приоритетным, подлежат обложению корпоративным подоходным налогом в общеустановленном порядке.</w:t>
      </w:r>
    </w:p>
    <w:p w:rsidR="00000000" w:rsidRDefault="0091227A">
      <w:pPr>
        <w:pStyle w:val="pj"/>
      </w:pPr>
      <w:r>
        <w:t>Организация, реализующая инвестиционный приоритетный проект, ведет раздельный налоговы</w:t>
      </w:r>
      <w:r>
        <w:t>й учет объектов налогообложения и (или) объектов, связанных с налогообложением, в целях исчисления налоговых обязательств.</w:t>
      </w:r>
    </w:p>
    <w:p w:rsidR="00000000" w:rsidRDefault="0091227A">
      <w:pPr>
        <w:pStyle w:val="pj"/>
      </w:pPr>
      <w:r>
        <w:t>В случае если положениями инвестиционного контракта на реализацию инвестиционного приоритетного проекта по расширению и (или) обновле</w:t>
      </w:r>
      <w:r>
        <w:t>нию действующих производств предусматривается поэтапный ввод фиксированных активов, выпускающих продукцию, то раздельный налоговый учет ведется по каждому фиксированному активу, выпускающему продукцию, согласно налоговой учетной политике.</w:t>
      </w:r>
    </w:p>
    <w:p w:rsidR="00000000" w:rsidRDefault="0091227A">
      <w:pPr>
        <w:pStyle w:val="pj"/>
      </w:pPr>
      <w:r>
        <w:t>Организация, реал</w:t>
      </w:r>
      <w:r>
        <w:t>изующая инвестиционный приоритетный проект, не вправе применять по такому проекту другие положения настоящего Кодекса, предусматривающие уменьшение корпоративного подоходного налога на 100 процентов;</w:t>
      </w:r>
    </w:p>
    <w:p w:rsidR="00000000" w:rsidRDefault="0091227A">
      <w:pPr>
        <w:pStyle w:val="pji"/>
      </w:pPr>
      <w:r>
        <w:rPr>
          <w:rStyle w:val="s3"/>
        </w:rPr>
        <w:t xml:space="preserve">См.: </w:t>
      </w:r>
      <w:hyperlink r:id="rId6027" w:history="1">
        <w:r>
          <w:rPr>
            <w:rStyle w:val="a4"/>
            <w:i/>
            <w:iCs/>
            <w:color w:val="0000FF"/>
            <w:u w:val="single"/>
          </w:rPr>
          <w:t>Ответ</w:t>
        </w:r>
      </w:hyperlink>
      <w:r>
        <w:t xml:space="preserve"> </w:t>
      </w:r>
      <w:r>
        <w:rPr>
          <w:rStyle w:val="s3"/>
        </w:rPr>
        <w:t>Председателя КГД МФ РК от 23 декабря 2019 года на вопрос от 10 декабря 2019 года № 584784 (dialog.egov.kz) «Государственная субсидия на возмещение части расходов не является доходом, полученным от осуществления приоритетных видов деятел</w:t>
      </w:r>
      <w:r>
        <w:rPr>
          <w:rStyle w:val="s3"/>
        </w:rPr>
        <w:t>ьности, и подлежит включению в СГД»</w:t>
      </w:r>
    </w:p>
    <w:p w:rsidR="00000000" w:rsidRDefault="0091227A">
      <w:pPr>
        <w:pStyle w:val="pj"/>
      </w:pPr>
      <w:r>
        <w:t>2) определяет амортизационные отчисления по стоимостным балансам групп (подгрупп) фиксированных активов, введенных в эксплуатацию в рамках инвестиционного приоритетного проекта, путем применения норм амортизации, установ</w:t>
      </w:r>
      <w:r>
        <w:t xml:space="preserve">ленных </w:t>
      </w:r>
      <w:hyperlink w:anchor="sub2710200" w:history="1">
        <w:r>
          <w:rPr>
            <w:rStyle w:val="a4"/>
            <w:color w:val="0000FF"/>
            <w:u w:val="single"/>
          </w:rPr>
          <w:t>пунктом 2 статьи 271</w:t>
        </w:r>
      </w:hyperlink>
      <w:r>
        <w:t xml:space="preserve"> настоящего Кодекса, к таким стоимостным балансам групп (подгрупп) на конец налогового периода.</w:t>
      </w:r>
    </w:p>
    <w:p w:rsidR="00000000" w:rsidRDefault="0091227A">
      <w:pPr>
        <w:pStyle w:val="pj"/>
      </w:pPr>
      <w:bookmarkStart w:id="1171" w:name="SUB7120200"/>
      <w:bookmarkEnd w:id="1171"/>
      <w:r>
        <w:t>2. Предельный срок применения пункта 1 настоящей статьи по инвестиционным контрактам на реализацию и</w:t>
      </w:r>
      <w:r>
        <w:t>нвестиционного приоритетного проекта:</w:t>
      </w:r>
    </w:p>
    <w:p w:rsidR="00000000" w:rsidRDefault="0091227A">
      <w:pPr>
        <w:pStyle w:val="pj"/>
      </w:pPr>
      <w:r>
        <w:t>1) по созданию новых производств:</w:t>
      </w:r>
    </w:p>
    <w:p w:rsidR="00000000" w:rsidRDefault="0091227A">
      <w:pPr>
        <w:pStyle w:val="pj"/>
      </w:pPr>
      <w:r>
        <w:t>начинается с 1 января года, в котором заключен инвестиционный контракт на реализацию инвестиционного приоритетного проекта;</w:t>
      </w:r>
    </w:p>
    <w:p w:rsidR="00000000" w:rsidRDefault="0091227A">
      <w:pPr>
        <w:pStyle w:val="pj"/>
      </w:pPr>
      <w:r>
        <w:t>заканчивается не позднее десяти последовательных лет, которы</w:t>
      </w:r>
      <w:r>
        <w:t>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91227A">
      <w:pPr>
        <w:pStyle w:val="pj"/>
      </w:pPr>
      <w:r>
        <w:t>2) по расширению и (или) обновлению действующих производств, кроме случаев, указанных в подпункте 3) настоящего пункта:</w:t>
      </w:r>
    </w:p>
    <w:p w:rsidR="00000000" w:rsidRDefault="0091227A">
      <w:pPr>
        <w:pStyle w:val="pj"/>
      </w:pPr>
      <w:r>
        <w:t>начинается с 1 января года, следующего за годом, в котором произведен ввод в эксплуатацию последнего фиксированного актива, выпускающего</w:t>
      </w:r>
      <w:r>
        <w:t xml:space="preserve"> продукцию, в рамках инвестиционного контракта на реализацию инвестиционного приоритетного проекта;</w:t>
      </w:r>
    </w:p>
    <w:p w:rsidR="00000000" w:rsidRDefault="0091227A">
      <w:pPr>
        <w:pStyle w:val="pj"/>
      </w:pPr>
      <w:r>
        <w:t>заканчивается не позднее трех последовательных лет, которые исчисляются начиная с 1 января года, следующего за годом, в котором произведен ввод последнего ф</w:t>
      </w:r>
      <w:r>
        <w:t>иксированного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91227A">
      <w:pPr>
        <w:pStyle w:val="pj"/>
      </w:pPr>
      <w:r>
        <w:t>3) по расширению и (или) обновлению действующих производств при поэтапном вводе фиксированных активов, выпускающих продукц</w:t>
      </w:r>
      <w:r>
        <w:t>ию, предусмотренном инвестиционным контрактом на реализацию инвестиционного приоритетного проекта:</w:t>
      </w:r>
    </w:p>
    <w:p w:rsidR="00000000" w:rsidRDefault="0091227A">
      <w:pPr>
        <w:pStyle w:val="pj"/>
      </w:pPr>
      <w:r>
        <w:t>начинается с 1 января года, следующего за годом, в котором произведен ввод в эксплуатацию фиксированного актива, выпускающего продукцию, в рамках инвестицион</w:t>
      </w:r>
      <w:r>
        <w:t>ного контракта;</w:t>
      </w:r>
    </w:p>
    <w:p w:rsidR="00000000" w:rsidRDefault="0091227A">
      <w:pPr>
        <w:pStyle w:val="pj"/>
      </w:pPr>
      <w:r>
        <w:t>заканчивается не позднее трех последовательных лет, которые исчисляются начиная с 1 января года, следующего за годом, в котором произведен ввод фиксированного актива, выпускающего продукцию, введенного в эксплуатацию в рамках инвестиционног</w:t>
      </w:r>
      <w:r>
        <w:t>о контракта.</w:t>
      </w:r>
    </w:p>
    <w:p w:rsidR="00000000" w:rsidRDefault="0091227A">
      <w:pPr>
        <w:pStyle w:val="pj"/>
      </w:pPr>
      <w:r>
        <w:t>Предельный срок применяется в отношении каждого фиксированного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 (или) обновлению действующих произв</w:t>
      </w:r>
      <w:r>
        <w:t>одств.</w:t>
      </w:r>
    </w:p>
    <w:p w:rsidR="00000000" w:rsidRDefault="0091227A">
      <w:pPr>
        <w:pStyle w:val="pj"/>
      </w:pPr>
      <w:r>
        <w:t>3. Организация, реализующая инвестиционный приоритетный проект по созданию новых производств,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w:t>
      </w:r>
      <w:r>
        <w:t>ного налога применяет коэффициент 0.</w:t>
      </w:r>
    </w:p>
    <w:p w:rsidR="00000000" w:rsidRDefault="0091227A">
      <w:pPr>
        <w:pStyle w:val="pj"/>
      </w:pPr>
      <w:r>
        <w:t>Предельный срок применения части первой настоящего пункта:</w:t>
      </w:r>
    </w:p>
    <w:p w:rsidR="00000000" w:rsidRDefault="0091227A">
      <w:pPr>
        <w:pStyle w:val="pj"/>
      </w:pPr>
      <w:r>
        <w:t>1) начинается с 1 числа месяца, в котором заключен инвестиционный контракт на реализацию инвестиционного приоритетного проекта по созданию новых производств;</w:t>
      </w:r>
    </w:p>
    <w:p w:rsidR="00000000" w:rsidRDefault="0091227A">
      <w:pPr>
        <w:pStyle w:val="pj"/>
      </w:pPr>
      <w:r>
        <w:t>2)</w:t>
      </w:r>
      <w:r>
        <w:t xml:space="preserve">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 по созданию новых производств.</w:t>
      </w:r>
    </w:p>
    <w:p w:rsidR="00000000" w:rsidRDefault="0091227A">
      <w:pPr>
        <w:pStyle w:val="pj"/>
      </w:pPr>
      <w:r>
        <w:t>Положения</w:t>
      </w:r>
      <w:r>
        <w:t xml:space="preserve"> части первой настоящего пункта не применяются в случаях сдачи в имущественный наем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w:t>
      </w:r>
      <w:r>
        <w:t>ем зданиями, строениями, сооружениями либо без них).</w:t>
      </w:r>
    </w:p>
    <w:p w:rsidR="00000000" w:rsidRDefault="0091227A">
      <w:pPr>
        <w:pStyle w:val="pji"/>
      </w:pPr>
      <w:r>
        <w:rPr>
          <w:rStyle w:val="s3"/>
        </w:rPr>
        <w:t xml:space="preserve">В пункт 4 внесены изменения в соответствии с </w:t>
      </w:r>
      <w:hyperlink r:id="rId6028" w:anchor="sub_id=712" w:history="1">
        <w:r>
          <w:rPr>
            <w:rStyle w:val="a4"/>
            <w:i/>
            <w:iCs/>
            <w:color w:val="0000FF"/>
            <w:u w:val="single"/>
          </w:rPr>
          <w:t>Законом</w:t>
        </w:r>
      </w:hyperlink>
      <w:r>
        <w:t xml:space="preserve"> </w:t>
      </w:r>
      <w:r>
        <w:rPr>
          <w:rStyle w:val="s3"/>
        </w:rPr>
        <w:t>РК от 10.12.20 г. № 382-VI (введен в действие с 1 января 2018 г.) (</w:t>
      </w:r>
      <w:hyperlink r:id="rId6029" w:anchor="sub_id=7120400" w:history="1">
        <w:r>
          <w:rPr>
            <w:rStyle w:val="a4"/>
            <w:i/>
            <w:iCs/>
            <w:color w:val="0000FF"/>
            <w:u w:val="single"/>
          </w:rPr>
          <w:t>см. стар. ред.</w:t>
        </w:r>
      </w:hyperlink>
      <w:r>
        <w:rPr>
          <w:rStyle w:val="s3"/>
        </w:rPr>
        <w:t>)</w:t>
      </w:r>
    </w:p>
    <w:p w:rsidR="00000000" w:rsidRDefault="0091227A">
      <w:pPr>
        <w:pStyle w:val="pj"/>
      </w:pPr>
      <w:r>
        <w:t>4. Организация, реализующая инвестиционный приоритетный проект по созданию новых производств, по объектам, впервые введенным в эксплуатацию на территории Рес</w:t>
      </w:r>
      <w:r>
        <w:t>публики Казахстан, исчисляет налог на имущество по ставке 0 процента к налоговой базе.</w:t>
      </w:r>
    </w:p>
    <w:p w:rsidR="00000000" w:rsidRDefault="0091227A">
      <w:pPr>
        <w:pStyle w:val="pj"/>
      </w:pPr>
      <w:r>
        <w:t>Положения части первой настоящего пункта действуют в отношении активов, учитываемых в составе основных средств в соответствии с международными стандартами финансовой отч</w:t>
      </w:r>
      <w:r>
        <w:t xml:space="preserve">етности и (или)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6030" w:anchor="sub_id=2940000" w:history="1">
        <w:r>
          <w:rPr>
            <w:rStyle w:val="a4"/>
            <w:color w:val="0000FF"/>
            <w:u w:val="single"/>
          </w:rPr>
          <w:t>законодательством</w:t>
        </w:r>
      </w:hyperlink>
      <w:r>
        <w:t xml:space="preserve"> Республики Казахстан в сфере предпринимательства.</w:t>
      </w:r>
    </w:p>
    <w:p w:rsidR="00000000" w:rsidRDefault="0091227A">
      <w:pPr>
        <w:pStyle w:val="pj"/>
      </w:pPr>
      <w:r>
        <w:t>Предельный срок применения части первой настоящего пункта:</w:t>
      </w:r>
    </w:p>
    <w:p w:rsidR="00000000" w:rsidRDefault="0091227A">
      <w:pPr>
        <w:pStyle w:val="pj"/>
      </w:pPr>
      <w:r>
        <w:t>1) начинается с 1 числа месяца, в котором первый актив учтен в сос</w:t>
      </w:r>
      <w:r>
        <w:t>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2) заканчивается не позднее восьми последовательных лет, котор</w:t>
      </w:r>
      <w:r>
        <w:t>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w:t>
      </w:r>
      <w:r>
        <w:t>ом учете и финансовой отчетности.</w:t>
      </w:r>
    </w:p>
    <w:p w:rsidR="00000000" w:rsidRDefault="0091227A">
      <w:pPr>
        <w:pStyle w:val="pj"/>
      </w:pPr>
      <w: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91227A">
      <w:pPr>
        <w:pStyle w:val="pji"/>
      </w:pPr>
      <w:r>
        <w:rPr>
          <w:rStyle w:val="s3"/>
        </w:rPr>
        <w:t xml:space="preserve">См.: </w:t>
      </w:r>
      <w:hyperlink r:id="rId6031" w:history="1">
        <w:r>
          <w:rPr>
            <w:rStyle w:val="a4"/>
            <w:i/>
            <w:iCs/>
            <w:color w:val="0000FF"/>
            <w:u w:val="single"/>
          </w:rPr>
          <w:t>Ответ</w:t>
        </w:r>
      </w:hyperlink>
      <w:r>
        <w:t xml:space="preserve"> </w:t>
      </w:r>
      <w:r>
        <w:rPr>
          <w:rStyle w:val="s3"/>
        </w:rPr>
        <w:t>Председателя КГД МФ РК от 2 октября 2020 года на вопрос от 21 сентября 2020 года № 642835 (dialog.egov.kz) «Организация, реализующая инвестиционный приоритетный проект, исчисляет налог на имущество по ставке 0% по активам, учитываемым в составе основ</w:t>
      </w:r>
      <w:r>
        <w:rPr>
          <w:rStyle w:val="s3"/>
        </w:rPr>
        <w:t>ных средств»</w:t>
      </w:r>
    </w:p>
    <w:p w:rsidR="00000000" w:rsidRDefault="0091227A">
      <w:pPr>
        <w:pStyle w:val="pj"/>
      </w:pPr>
      <w:r>
        <w:t>5. Положения настоящей статьи применяются в случае, если инвестиционным контрактом на реализацию инвестиционного приоритетного проекта по созданию новых производств предусмотрено применение:</w:t>
      </w:r>
    </w:p>
    <w:p w:rsidR="00000000" w:rsidRDefault="0091227A">
      <w:pPr>
        <w:pStyle w:val="pj"/>
      </w:pPr>
      <w:r>
        <w:t>уменьшения корпоративного подоходного налога, исчисл</w:t>
      </w:r>
      <w:r>
        <w:t xml:space="preserve">енного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91227A">
      <w:pPr>
        <w:pStyle w:val="pj"/>
      </w:pPr>
      <w:r>
        <w:t>коэффициента 0 к ставкам земельного налога;</w:t>
      </w:r>
    </w:p>
    <w:p w:rsidR="00000000" w:rsidRDefault="0091227A">
      <w:pPr>
        <w:pStyle w:val="pj"/>
      </w:pPr>
      <w:r>
        <w:t>ставки 0 процента к налоговой базе при исчислении налога на имущество.</w:t>
      </w:r>
    </w:p>
    <w:p w:rsidR="00000000" w:rsidRDefault="0091227A">
      <w:pPr>
        <w:pStyle w:val="pj"/>
      </w:pPr>
      <w:r>
        <w:t> </w:t>
      </w:r>
    </w:p>
    <w:p w:rsidR="00000000" w:rsidRDefault="0091227A">
      <w:pPr>
        <w:pStyle w:val="pj"/>
      </w:pPr>
      <w:r>
        <w:t> </w:t>
      </w:r>
    </w:p>
    <w:p w:rsidR="00000000" w:rsidRDefault="0091227A">
      <w:pPr>
        <w:pStyle w:val="pji"/>
      </w:pPr>
      <w:bookmarkStart w:id="1172" w:name="SUB712010000"/>
      <w:bookmarkEnd w:id="1172"/>
      <w:r>
        <w:rPr>
          <w:rStyle w:val="s3"/>
        </w:rPr>
        <w:t xml:space="preserve">Кодекс дополнен главой 80-1 в соответствии с </w:t>
      </w:r>
      <w:hyperlink r:id="rId6032" w:anchor="sub_id=801" w:history="1">
        <w:r>
          <w:rPr>
            <w:rStyle w:val="a4"/>
            <w:i/>
            <w:iCs/>
            <w:color w:val="0000FF"/>
            <w:u w:val="single"/>
          </w:rPr>
          <w:t>Законом</w:t>
        </w:r>
      </w:hyperlink>
      <w:r>
        <w:t xml:space="preserve"> </w:t>
      </w:r>
      <w:r>
        <w:rPr>
          <w:rStyle w:val="s3"/>
        </w:rPr>
        <w:t>РК от 10.12.20 г. № 382-VI (введен в действие с 1 января 2021 г.)</w:t>
      </w:r>
    </w:p>
    <w:p w:rsidR="00000000" w:rsidRDefault="0091227A">
      <w:pPr>
        <w:pStyle w:val="pc"/>
      </w:pPr>
      <w:r>
        <w:rPr>
          <w:rStyle w:val="s1"/>
        </w:rPr>
        <w:t xml:space="preserve">Глава 80-1. НАЛОГООБЛОЖЕНИЕ ЛИЦ, ЗАКЛЮЧИВШИХ СОГЛАШЕНИЕ </w:t>
      </w:r>
      <w:r>
        <w:rPr>
          <w:rStyle w:val="s1"/>
        </w:rPr>
        <w:t>ОБ ИНВЕСТИЦИЯХ</w:t>
      </w:r>
    </w:p>
    <w:p w:rsidR="00000000" w:rsidRDefault="0091227A">
      <w:pPr>
        <w:pStyle w:val="pj"/>
      </w:pPr>
      <w:r>
        <w:t> </w:t>
      </w:r>
    </w:p>
    <w:p w:rsidR="00000000" w:rsidRDefault="0091227A">
      <w:pPr>
        <w:pStyle w:val="pj"/>
      </w:pPr>
      <w:r>
        <w:rPr>
          <w:rStyle w:val="s1"/>
        </w:rPr>
        <w:t>Статья 712-1. Общие положения</w:t>
      </w:r>
    </w:p>
    <w:p w:rsidR="00000000" w:rsidRDefault="0091227A">
      <w:pPr>
        <w:pStyle w:val="pj"/>
      </w:pPr>
      <w:r>
        <w:t>1. Для целей настоящего Кодекса лицом, заключившим соглашение об инвестициях, является юридическое лицо, соответствующее одновременно следующим условиям:</w:t>
      </w:r>
    </w:p>
    <w:p w:rsidR="00000000" w:rsidRDefault="0091227A">
      <w:pPr>
        <w:pStyle w:val="pj"/>
      </w:pPr>
      <w:r>
        <w:t xml:space="preserve">1) заключено в соответствии с </w:t>
      </w:r>
      <w:hyperlink r:id="rId6033" w:anchor="sub_id=295020000" w:history="1">
        <w:r>
          <w:rPr>
            <w:rStyle w:val="a4"/>
            <w:color w:val="0000FF"/>
            <w:u w:val="single"/>
          </w:rPr>
          <w:t>Предпринимательским кодексом</w:t>
        </w:r>
      </w:hyperlink>
      <w:r>
        <w:t xml:space="preserve"> Республики Казахстан соглашение об инвестициях с государственным органом, уполномоченным Правительством Республики Казахстан на заключение т</w:t>
      </w:r>
      <w:r>
        <w:t>акого соглашения, предусматривающее преференции по налогам;</w:t>
      </w:r>
    </w:p>
    <w:p w:rsidR="00000000" w:rsidRDefault="0091227A">
      <w:pPr>
        <w:pStyle w:val="pji"/>
      </w:pPr>
      <w:r>
        <w:rPr>
          <w:rStyle w:val="s3"/>
        </w:rPr>
        <w:t xml:space="preserve">Подпункт 2 изложен в редакции </w:t>
      </w:r>
      <w:hyperlink r:id="rId6034" w:anchor="sub_id=71201" w:history="1">
        <w:r>
          <w:rPr>
            <w:rStyle w:val="a4"/>
            <w:i/>
            <w:iCs/>
            <w:color w:val="0000FF"/>
            <w:u w:val="single"/>
          </w:rPr>
          <w:t>Закона</w:t>
        </w:r>
      </w:hyperlink>
      <w:r>
        <w:rPr>
          <w:rStyle w:val="s3"/>
        </w:rPr>
        <w:t xml:space="preserve"> РК от 21.12.22 г. № 165-VII (введен в действие с 1 января 2023 г.) (</w:t>
      </w:r>
      <w:hyperlink r:id="rId6035" w:anchor="sub_id=712010102" w:history="1">
        <w:r>
          <w:rPr>
            <w:rStyle w:val="a4"/>
            <w:i/>
            <w:iCs/>
            <w:color w:val="0000FF"/>
            <w:u w:val="single"/>
          </w:rPr>
          <w:t>см. стар. ред.</w:t>
        </w:r>
      </w:hyperlink>
      <w:r>
        <w:rPr>
          <w:rStyle w:val="s3"/>
        </w:rPr>
        <w:t>)</w:t>
      </w:r>
    </w:p>
    <w:p w:rsidR="00000000" w:rsidRDefault="0091227A">
      <w:pPr>
        <w:pStyle w:val="pj"/>
      </w:pPr>
      <w:r>
        <w:t>2) реализует инвестиционный проект по виду деятельности, предусмотренному в соглашении об инвестициях;</w:t>
      </w:r>
    </w:p>
    <w:p w:rsidR="00000000" w:rsidRDefault="0091227A">
      <w:pPr>
        <w:pStyle w:val="pji"/>
      </w:pPr>
      <w:r>
        <w:rPr>
          <w:rStyle w:val="s3"/>
        </w:rPr>
        <w:t xml:space="preserve">Подпункт 3 изложен в редакции </w:t>
      </w:r>
      <w:hyperlink r:id="rId6036" w:anchor="sub_id=71201" w:history="1">
        <w:r>
          <w:rPr>
            <w:rStyle w:val="a4"/>
            <w:i/>
            <w:iCs/>
            <w:color w:val="0000FF"/>
            <w:u w:val="single"/>
          </w:rPr>
          <w:t>Закона</w:t>
        </w:r>
      </w:hyperlink>
      <w:r>
        <w:rPr>
          <w:rStyle w:val="s3"/>
        </w:rPr>
        <w:t xml:space="preserve"> РК от 21.12.22 г. № 165-VII (введен в действие с 1 января 2023 г.) (</w:t>
      </w:r>
      <w:hyperlink r:id="rId6037" w:anchor="sub_id=712010103" w:history="1">
        <w:r>
          <w:rPr>
            <w:rStyle w:val="a4"/>
            <w:i/>
            <w:iCs/>
            <w:color w:val="0000FF"/>
            <w:u w:val="single"/>
          </w:rPr>
          <w:t>см. стар. ред.</w:t>
        </w:r>
      </w:hyperlink>
      <w:r>
        <w:rPr>
          <w:rStyle w:val="s3"/>
        </w:rPr>
        <w:t>)</w:t>
      </w:r>
    </w:p>
    <w:p w:rsidR="00000000" w:rsidRDefault="0091227A">
      <w:pPr>
        <w:pStyle w:val="pj"/>
      </w:pPr>
      <w:r>
        <w:t>3) не является лицом, о</w:t>
      </w:r>
      <w:r>
        <w:t>существляющим:</w:t>
      </w:r>
    </w:p>
    <w:p w:rsidR="00000000" w:rsidRDefault="0091227A">
      <w:pPr>
        <w:pStyle w:val="pj"/>
      </w:pPr>
      <w:r>
        <w:t>деятельность, связанную с оборотом наркотических средств, психотропных веществ и прекурсоров;</w:t>
      </w:r>
    </w:p>
    <w:p w:rsidR="00000000" w:rsidRDefault="0091227A">
      <w:pPr>
        <w:pStyle w:val="pj"/>
      </w:pPr>
      <w:r>
        <w:t>производство и (или) оптовую реализацию подакцизной продукции;</w:t>
      </w:r>
    </w:p>
    <w:p w:rsidR="00000000" w:rsidRDefault="0091227A">
      <w:pPr>
        <w:pStyle w:val="pj"/>
      </w:pPr>
      <w:r>
        <w:t>проведение лотереи;</w:t>
      </w:r>
    </w:p>
    <w:p w:rsidR="00000000" w:rsidRDefault="0091227A">
      <w:pPr>
        <w:pStyle w:val="pj"/>
      </w:pPr>
      <w:r>
        <w:t>деятельность в сфере игорного бизнеса;</w:t>
      </w:r>
    </w:p>
    <w:p w:rsidR="00000000" w:rsidRDefault="0091227A">
      <w:pPr>
        <w:pStyle w:val="pj"/>
      </w:pPr>
      <w:r>
        <w:t>деятельность, связанную с</w:t>
      </w:r>
      <w:r>
        <w:t xml:space="preserve"> оборотом радиоактивных материалов;</w:t>
      </w:r>
    </w:p>
    <w:p w:rsidR="00000000" w:rsidRDefault="0091227A">
      <w:pPr>
        <w:pStyle w:val="pj"/>
      </w:pPr>
      <w:r>
        <w:t>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91227A">
      <w:pPr>
        <w:pStyle w:val="pj"/>
      </w:pPr>
      <w:r>
        <w:t>аудиторскую деятельность;</w:t>
      </w:r>
    </w:p>
    <w:p w:rsidR="00000000" w:rsidRDefault="0091227A">
      <w:pPr>
        <w:pStyle w:val="pj"/>
      </w:pPr>
      <w:r>
        <w:t>профессиональную деятельность на рынке ценных бумаг;</w:t>
      </w:r>
    </w:p>
    <w:p w:rsidR="00000000" w:rsidRDefault="0091227A">
      <w:pPr>
        <w:pStyle w:val="pj"/>
      </w:pPr>
      <w:r>
        <w:t>д</w:t>
      </w:r>
      <w:r>
        <w:t>еятельность в сфере цифрового майнинга;</w:t>
      </w:r>
    </w:p>
    <w:p w:rsidR="00000000" w:rsidRDefault="0091227A">
      <w:pPr>
        <w:pStyle w:val="pj"/>
      </w:pPr>
      <w:r>
        <w:t>деятельность кредитных бюро;</w:t>
      </w:r>
    </w:p>
    <w:p w:rsidR="00000000" w:rsidRDefault="0091227A">
      <w:pPr>
        <w:pStyle w:val="pj"/>
      </w:pPr>
      <w:r>
        <w:t>охранную деятельность;</w:t>
      </w:r>
    </w:p>
    <w:p w:rsidR="00000000" w:rsidRDefault="0091227A">
      <w:pPr>
        <w:pStyle w:val="pj"/>
      </w:pPr>
      <w:r>
        <w:t>деятельность, связанную с оборотом гражданского и служебного оружия и патронов к нему;</w:t>
      </w:r>
    </w:p>
    <w:p w:rsidR="00000000" w:rsidRDefault="0091227A">
      <w:pPr>
        <w:pStyle w:val="pj"/>
      </w:pPr>
      <w:r>
        <w:t>деятельность в сфере недропользования, в том числе деятельность старателей;</w:t>
      </w:r>
    </w:p>
    <w:p w:rsidR="00000000" w:rsidRDefault="0091227A">
      <w:pPr>
        <w:pStyle w:val="pj"/>
      </w:pPr>
      <w:r>
        <w:t>р</w:t>
      </w:r>
      <w:r>
        <w:t>еализацию полезных ископаемых, в том числе деятельность трейдеров, деятельность по реализации угля, нефти;</w:t>
      </w:r>
    </w:p>
    <w:p w:rsidR="00000000" w:rsidRDefault="0091227A">
      <w:pPr>
        <w:pStyle w:val="pj"/>
      </w:pPr>
      <w:r>
        <w:t>4) не применяет специальные налоговые режимы.</w:t>
      </w:r>
    </w:p>
    <w:p w:rsidR="00000000" w:rsidRDefault="0091227A">
      <w:pPr>
        <w:pStyle w:val="pj"/>
      </w:pPr>
      <w:r>
        <w:t>2. Если изменения и (или) дополнения налогового законодательства Республики Казахстан предусматривают у</w:t>
      </w:r>
      <w:r>
        <w:t>величение коэффициентов и (или) ставок, применяемых при исчислении земельного налога и (или) налога на имущество, либо изменение размера уменьшения при исчислении корпоративного подоходного налога, лицо, заключившее соглашение об инвестициях, определяет на</w:t>
      </w:r>
      <w:r>
        <w:t>логовые обязательства по деятельности в рамках инвестиционного проекта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соглашения о</w:t>
      </w:r>
      <w:r>
        <w:t>б инвестициях.</w:t>
      </w:r>
    </w:p>
    <w:p w:rsidR="00000000" w:rsidRDefault="0091227A">
      <w:pPr>
        <w:pStyle w:val="pj"/>
      </w:pPr>
      <w:r>
        <w:t>При внесении изменений и (или) дополнений в настоящий Кодекс, предусматривающих отмену освобождения импорта на территорию специальной экономической зоны или оборотов по реализации товаров, работ, услуг от налога на добавленную стоимость на т</w:t>
      </w:r>
      <w:r>
        <w:t>ерритории специальной экономической зоны, такое освобождение применяется лицом, заключившим соглашение об инвестициях, до окончания срока соглашения об инвестициях.</w:t>
      </w:r>
    </w:p>
    <w:p w:rsidR="00000000" w:rsidRDefault="0091227A">
      <w:pPr>
        <w:pStyle w:val="pj"/>
      </w:pPr>
      <w:r>
        <w:t>3. При досрочном прекращении действия соглашения об инвестициях преференции по налогам и га</w:t>
      </w:r>
      <w:r>
        <w:t>рантия стабильности налогового законодательства Республики Казахстан аннулируются с даты его заключения.</w:t>
      </w:r>
    </w:p>
    <w:p w:rsidR="00000000" w:rsidRDefault="0091227A">
      <w:pPr>
        <w:pStyle w:val="pj"/>
      </w:pPr>
      <w: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w:t>
      </w:r>
      <w:r>
        <w:t>естициях представить дополнительную налоговую отчетность за налоговые периоды, начиная с даты заключения данного соглашения до даты его расторжения включительно.</w:t>
      </w:r>
    </w:p>
    <w:p w:rsidR="00000000" w:rsidRDefault="0091227A">
      <w:pPr>
        <w:pStyle w:val="pj"/>
      </w:pPr>
      <w:r>
        <w:t>4. В случае осуществления деятельности лицом, заключившим соглашение об инвестициях, на террит</w:t>
      </w:r>
      <w:r>
        <w:t>ории специальной экономической зоны при упразднении специальной экономической зоны налогоплательщик применяет преференции по налогам до окончания срока соглашения об инвестициях.</w:t>
      </w:r>
    </w:p>
    <w:p w:rsidR="00000000" w:rsidRDefault="0091227A">
      <w:pPr>
        <w:pStyle w:val="pj"/>
      </w:pPr>
      <w:r>
        <w:t> </w:t>
      </w:r>
    </w:p>
    <w:p w:rsidR="00000000" w:rsidRDefault="0091227A">
      <w:pPr>
        <w:pStyle w:val="pj"/>
      </w:pPr>
      <w:bookmarkStart w:id="1173" w:name="SUB712020000"/>
      <w:bookmarkEnd w:id="1173"/>
      <w:r>
        <w:rPr>
          <w:rStyle w:val="s1"/>
        </w:rPr>
        <w:t>Статья 712-2. Налогообложение лиц, заключивших соглашение об инвестициях</w:t>
      </w:r>
    </w:p>
    <w:p w:rsidR="00000000" w:rsidRDefault="0091227A">
      <w:pPr>
        <w:pStyle w:val="pj"/>
      </w:pPr>
      <w:r>
        <w:t xml:space="preserve">1. Соглашение об инвестициях при соблюдении условий, предусмотренных </w:t>
      </w:r>
      <w:hyperlink w:anchor="sub712010000" w:history="1">
        <w:r>
          <w:rPr>
            <w:rStyle w:val="a4"/>
            <w:color w:val="0000FF"/>
            <w:u w:val="single"/>
          </w:rPr>
          <w:t>статьей 712-1</w:t>
        </w:r>
      </w:hyperlink>
      <w:r>
        <w:t xml:space="preserve"> настоящего Кодекса, может предусматривать следующие преференции:</w:t>
      </w:r>
    </w:p>
    <w:p w:rsidR="00000000" w:rsidRDefault="0091227A">
      <w:pPr>
        <w:pStyle w:val="pji"/>
      </w:pPr>
      <w:r>
        <w:rPr>
          <w:rStyle w:val="s3"/>
        </w:rPr>
        <w:t xml:space="preserve">Подпункт 1 изложен в редакции </w:t>
      </w:r>
      <w:hyperlink r:id="rId6038" w:anchor="sub_id=71202" w:history="1">
        <w:r>
          <w:rPr>
            <w:rStyle w:val="a4"/>
            <w:i/>
            <w:iCs/>
            <w:color w:val="0000FF"/>
            <w:u w:val="single"/>
          </w:rPr>
          <w:t>Закона</w:t>
        </w:r>
      </w:hyperlink>
      <w:r>
        <w:rPr>
          <w:rStyle w:val="s3"/>
        </w:rPr>
        <w:t xml:space="preserve"> РК от 20.12.21 г. № 85-VII (введен в действие с 1 января 2022 г.) (</w:t>
      </w:r>
      <w:hyperlink r:id="rId6039" w:anchor="sub_id=712020000" w:history="1">
        <w:r>
          <w:rPr>
            <w:rStyle w:val="a4"/>
            <w:i/>
            <w:iCs/>
            <w:color w:val="0000FF"/>
            <w:u w:val="single"/>
          </w:rPr>
          <w:t>см. стар. ред.</w:t>
        </w:r>
      </w:hyperlink>
      <w:r>
        <w:rPr>
          <w:rStyle w:val="s3"/>
        </w:rPr>
        <w:t>)</w:t>
      </w:r>
    </w:p>
    <w:p w:rsidR="00000000" w:rsidRDefault="0091227A">
      <w:pPr>
        <w:pStyle w:val="pj"/>
      </w:pPr>
      <w:r>
        <w:t>1) уменьшение корпоративного подоходног</w:t>
      </w:r>
      <w:r>
        <w:t xml:space="preserve">о налога, исчисленного в соответствии со </w:t>
      </w:r>
      <w:hyperlink w:anchor="sub3020000" w:history="1">
        <w:r>
          <w:rPr>
            <w:rStyle w:val="a4"/>
            <w:color w:val="0000FF"/>
            <w:u w:val="single"/>
          </w:rPr>
          <w:t>статьей 302</w:t>
        </w:r>
      </w:hyperlink>
      <w:r>
        <w:t xml:space="preserve"> </w:t>
      </w:r>
      <w:r>
        <w:t>настоящего Кодекса, на 100 процентов по доходам от реализации инвестиционного проекта по видам деятельности, определенным соглашением об инвестициях, полученным посредством эксплуатации фиксированных активов, которые были введены как новые производства, ра</w:t>
      </w:r>
      <w:r>
        <w:t>сширены или обновлены в рамках соглашения об инвестициях;</w:t>
      </w:r>
    </w:p>
    <w:p w:rsidR="00000000" w:rsidRDefault="0091227A">
      <w:pPr>
        <w:pStyle w:val="pj"/>
      </w:pPr>
      <w:r>
        <w:t>2) применение коэффициента 0 при исчислении земельного налога по земельным участкам, используемым для реализации инвестиционного проекта;</w:t>
      </w:r>
    </w:p>
    <w:p w:rsidR="00000000" w:rsidRDefault="0091227A">
      <w:pPr>
        <w:pStyle w:val="pj"/>
      </w:pPr>
      <w:r>
        <w:t>3) применение ставки 0 процента к налоговой базе при исчисле</w:t>
      </w:r>
      <w:r>
        <w:t>нии налога на имущество по объектам, используемым для реализации инвестиционного проекта;</w:t>
      </w:r>
    </w:p>
    <w:p w:rsidR="00000000" w:rsidRDefault="0091227A">
      <w:pPr>
        <w:pStyle w:val="pj"/>
      </w:pPr>
      <w:r>
        <w:t xml:space="preserve">4) освобождение оборотов по реализации товаров, работ, услуг от налога на добавленную стоимость в соответствии с подпунктами 39), 43-1) и 47) </w:t>
      </w:r>
      <w:hyperlink w:anchor="sub3940039" w:history="1">
        <w:r>
          <w:rPr>
            <w:rStyle w:val="a4"/>
            <w:color w:val="0000FF"/>
            <w:u w:val="single"/>
          </w:rPr>
          <w:t>статьи 394</w:t>
        </w:r>
      </w:hyperlink>
      <w:r>
        <w:t xml:space="preserve"> настоящего Кодекса при осуществлении деятельности лицом, заключившим соглашение об инвестициях, на территории специальной экономической зоны;</w:t>
      </w:r>
    </w:p>
    <w:p w:rsidR="00000000" w:rsidRDefault="0091227A">
      <w:pPr>
        <w:pStyle w:val="pj"/>
      </w:pPr>
      <w:r>
        <w:t>5) уменьшение налоговых обязательств, рассчитанное от суммы фактических расходов налогоплатель</w:t>
      </w:r>
      <w:r>
        <w:t xml:space="preserve">щика, в соответствии со </w:t>
      </w:r>
      <w:hyperlink w:anchor="sub712030000" w:history="1">
        <w:r>
          <w:rPr>
            <w:rStyle w:val="a4"/>
            <w:color w:val="0000FF"/>
            <w:u w:val="single"/>
          </w:rPr>
          <w:t>статьей 712-3</w:t>
        </w:r>
      </w:hyperlink>
      <w:r>
        <w:t xml:space="preserve"> настоящего Кодекса.</w:t>
      </w:r>
    </w:p>
    <w:p w:rsidR="00000000" w:rsidRDefault="0091227A">
      <w:pPr>
        <w:pStyle w:val="pj"/>
      </w:pPr>
      <w:r>
        <w:t>2. Предельный срок применения подпункта 1) пункта 1 настоящей статьи в рамках соглашения об инвестициях начинается с 1 января года, в котором заключено такое согла</w:t>
      </w:r>
      <w:r>
        <w:t>шение, и заканчивается не позднее десяти последовательных лет, которые исчисляются начиная с 1 января года, следующего за годом, в котором заключено соглашение.</w:t>
      </w:r>
    </w:p>
    <w:p w:rsidR="00000000" w:rsidRDefault="0091227A">
      <w:pPr>
        <w:pStyle w:val="pj"/>
      </w:pPr>
      <w:r>
        <w:t>3. Предельный срок применения подпункта 2) пункта 1 настоящей статьи в рамках соглашения об инв</w:t>
      </w:r>
      <w:r>
        <w:t>естициях начинается с 1 числа месяца, в котором заключено соглашение, и заканчивается не позднее десяти последовательных лет, которые исчисляются начиная с 1 января года, следующего за годом, в котором заключено такое соглашение.</w:t>
      </w:r>
    </w:p>
    <w:p w:rsidR="00000000" w:rsidRDefault="0091227A">
      <w:pPr>
        <w:pStyle w:val="pj"/>
      </w:pPr>
      <w:r>
        <w:t>4. Предельный срок примене</w:t>
      </w:r>
      <w:r>
        <w:t>ния подпункта 3) пункта 1 настоящей статьи в рамках соглашения об инвестициях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w:t>
      </w:r>
      <w:r>
        <w:t>ства Республики Казахстан о бухгалтерском учете и финансовой отчетности, и (или)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w:t>
      </w:r>
      <w:r>
        <w:t xml:space="preserve">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1227A">
      <w:pPr>
        <w:pStyle w:val="pj"/>
      </w:pPr>
      <w:r>
        <w:t>5. Лицо, заключившее соглашение об инвестициях, не вправе применять другие положени</w:t>
      </w:r>
      <w:r>
        <w:t>я настоящего Кодекса, предусматривающие уменьшение корпоративного подоходного налога, применение пониженных ставок и коэффициентов при исчислении налога на имущество и земельного налога.</w:t>
      </w:r>
    </w:p>
    <w:p w:rsidR="00000000" w:rsidRDefault="0091227A">
      <w:pPr>
        <w:pStyle w:val="pji"/>
      </w:pPr>
      <w:r>
        <w:rPr>
          <w:rStyle w:val="s3"/>
        </w:rPr>
        <w:t xml:space="preserve">Пункт 6 изложен в редакции </w:t>
      </w:r>
      <w:hyperlink r:id="rId6040" w:anchor="sub_id=71202" w:history="1">
        <w:r>
          <w:rPr>
            <w:rStyle w:val="a4"/>
            <w:i/>
            <w:iCs/>
            <w:color w:val="0000FF"/>
            <w:u w:val="single"/>
          </w:rPr>
          <w:t>Закона</w:t>
        </w:r>
      </w:hyperlink>
      <w:r>
        <w:rPr>
          <w:rStyle w:val="s3"/>
        </w:rPr>
        <w:t xml:space="preserve"> РК от 20.12.21 г. № 85-VII (введен в действие с 1 января 2022 г.) (</w:t>
      </w:r>
      <w:hyperlink r:id="rId6041" w:anchor="sub_id=712020600" w:history="1">
        <w:r>
          <w:rPr>
            <w:rStyle w:val="a4"/>
            <w:i/>
            <w:iCs/>
            <w:color w:val="0000FF"/>
            <w:u w:val="single"/>
          </w:rPr>
          <w:t>см. стар. ред.</w:t>
        </w:r>
      </w:hyperlink>
      <w:r>
        <w:rPr>
          <w:rStyle w:val="s3"/>
        </w:rPr>
        <w:t>)</w:t>
      </w:r>
    </w:p>
    <w:p w:rsidR="00000000" w:rsidRDefault="0091227A">
      <w:pPr>
        <w:pStyle w:val="pj"/>
      </w:pPr>
      <w:r>
        <w:t>6. Лицо, заключившее соглашение об инв</w:t>
      </w:r>
      <w:r>
        <w:t>естициях, ведет раздельный налоговый учет объектов налогообложения и (или) объектов, связанных с налогообложением, в целях исчисления налоговых обязательств.</w:t>
      </w:r>
    </w:p>
    <w:p w:rsidR="00000000" w:rsidRDefault="0091227A">
      <w:pPr>
        <w:pStyle w:val="pj"/>
      </w:pPr>
      <w:r>
        <w:t> </w:t>
      </w:r>
    </w:p>
    <w:p w:rsidR="00000000" w:rsidRDefault="0091227A">
      <w:pPr>
        <w:pStyle w:val="pj"/>
      </w:pPr>
      <w:bookmarkStart w:id="1174" w:name="SUB712030000"/>
      <w:bookmarkEnd w:id="1174"/>
      <w:r>
        <w:rPr>
          <w:rStyle w:val="s1"/>
        </w:rPr>
        <w:t>Статья 712-3. Порядок уменьшения налоговых обязательств от суммы фактических затрат налогоплател</w:t>
      </w:r>
      <w:r>
        <w:rPr>
          <w:rStyle w:val="s1"/>
        </w:rPr>
        <w:t>ьщика</w:t>
      </w:r>
    </w:p>
    <w:p w:rsidR="00000000" w:rsidRDefault="0091227A">
      <w:pPr>
        <w:pStyle w:val="pj"/>
      </w:pPr>
      <w:r>
        <w:t>1. Уменьшение налоговых обязательств лица, заключившего соглашение об инвестициях, на сумму фактических расходов по инвестиционному проекту производится, если в соглашении об инвестициях предусмотрено такое уменьшение.</w:t>
      </w:r>
    </w:p>
    <w:p w:rsidR="00000000" w:rsidRDefault="0091227A">
      <w:pPr>
        <w:pStyle w:val="pj"/>
      </w:pPr>
      <w:r>
        <w:t>Соглашение об инвестициях может</w:t>
      </w:r>
      <w:r>
        <w:t xml:space="preserve"> предусматривать такое уменьшение налоговых обязательств только при осуществлении инвестиций в рамках инвестиционного проекта в сумме не менее пятнадцатимиллионнократного размера </w:t>
      </w:r>
      <w:hyperlink r:id="rId6042" w:history="1">
        <w:r>
          <w:rPr>
            <w:rStyle w:val="a4"/>
            <w:color w:val="0000FF"/>
            <w:u w:val="single"/>
          </w:rPr>
          <w:t>месячного рас</w:t>
        </w:r>
        <w:r>
          <w:rPr>
            <w:rStyle w:val="a4"/>
            <w:color w:val="0000FF"/>
            <w:u w:val="single"/>
          </w:rPr>
          <w:t>четного показателя</w:t>
        </w:r>
      </w:hyperlink>
      <w:r>
        <w:rPr>
          <w:rStyle w:val="s2"/>
        </w:rPr>
        <w:t>,</w:t>
      </w:r>
      <w:r>
        <w:t xml:space="preserve"> установленного законом о республиканском бюджете и действовавшего на начало финансового года, в котором заключено такое соглашение.</w:t>
      </w:r>
    </w:p>
    <w:p w:rsidR="00000000" w:rsidRDefault="0091227A">
      <w:pPr>
        <w:pStyle w:val="pj"/>
      </w:pPr>
      <w:r>
        <w:t>Положения настоящего пункта не применяются к лицам, заключившим соглашение об инвестициях, при осуществл</w:t>
      </w:r>
      <w:r>
        <w:t>ении ими деятельности на территории специальной экономической зоны.</w:t>
      </w:r>
    </w:p>
    <w:p w:rsidR="00000000" w:rsidRDefault="0091227A">
      <w:pPr>
        <w:pStyle w:val="pj"/>
      </w:pPr>
      <w:r>
        <w:t>2. Государственный уполномоченный орган при заключении с налогоплательщиком соглашения об инвестициях производит расчет преференций по налогам с учетом того, что действие преференций по ко</w:t>
      </w:r>
      <w:r>
        <w:t>рпоративному подоходному налогу, земельному налогу и налогу на имущество и уменьшения налоговых обязательств по указанным налогам не превысит сумму фактических расходов налогоплательщика в пределах осуществленных инвестиций.</w:t>
      </w:r>
    </w:p>
    <w:p w:rsidR="00000000" w:rsidRDefault="0091227A">
      <w:pPr>
        <w:pStyle w:val="pj"/>
      </w:pPr>
      <w:r>
        <w:t>3. Уменьшение налоговых обязате</w:t>
      </w:r>
      <w:r>
        <w:t>льств налогоплательщика по корпоративному подоходному налогу, земельному налогу и налогу на имущество на сумму фактических расходов по инвестиционному проекту применяется после истечения десяти лет применения преференций по указанным налогам в пределах сро</w:t>
      </w:r>
      <w:r>
        <w:t>ка действия соглашения об инвестициях, не превышающего двадцати пяти лет. Уменьшение налоговых обязательств налогоплательщика производится в размере не более двадцати процентов от фактических расходов, осуществленных в период реализации инвестиционного про</w:t>
      </w:r>
      <w:r>
        <w:t>екта.</w:t>
      </w:r>
    </w:p>
    <w:p w:rsidR="00000000" w:rsidRDefault="0091227A">
      <w:pPr>
        <w:pStyle w:val="pj"/>
      </w:pPr>
      <w:r>
        <w:t xml:space="preserve">Срок, указанный в части первой настоящего пункта, применяется с учетом положений </w:t>
      </w:r>
      <w:hyperlink w:anchor="sub712020000" w:history="1">
        <w:r>
          <w:rPr>
            <w:rStyle w:val="a4"/>
            <w:color w:val="0000FF"/>
            <w:u w:val="single"/>
          </w:rPr>
          <w:t>статьи 712-2</w:t>
        </w:r>
      </w:hyperlink>
      <w:r>
        <w:t xml:space="preserve"> настоящего Кодекса.</w:t>
      </w:r>
    </w:p>
    <w:p w:rsidR="00000000" w:rsidRDefault="0091227A">
      <w:pPr>
        <w:pStyle w:val="a3"/>
      </w:pPr>
      <w:r>
        <w:t> </w:t>
      </w:r>
    </w:p>
    <w:p w:rsidR="00000000" w:rsidRDefault="0091227A">
      <w:pPr>
        <w:pStyle w:val="pj"/>
      </w:pPr>
      <w:r>
        <w:t> </w:t>
      </w:r>
    </w:p>
    <w:p w:rsidR="00000000" w:rsidRDefault="0091227A">
      <w:pPr>
        <w:pStyle w:val="pji"/>
      </w:pPr>
      <w:bookmarkStart w:id="1175" w:name="SUB712040000"/>
      <w:bookmarkEnd w:id="1175"/>
      <w:r>
        <w:rPr>
          <w:rStyle w:val="s3"/>
        </w:rPr>
        <w:t xml:space="preserve">Кодекс дополнен главой 80-2 в соответствии с </w:t>
      </w:r>
      <w:hyperlink r:id="rId6043" w:anchor="sub_id=802"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91227A">
      <w:pPr>
        <w:pStyle w:val="pc"/>
      </w:pPr>
      <w:r>
        <w:rPr>
          <w:rStyle w:val="s1"/>
        </w:rPr>
        <w:t>Глава 80-2. НАЛОГООБЛОЖЕНИЕ ЛИЦ, ЗАКЛЮЧИВШИХ СОГЛАШЕНИЕ ОБ ИНВЕСТИЦИОННЫХ ОБЯЗАТЕЛЬСТВАХ</w:t>
      </w:r>
    </w:p>
    <w:p w:rsidR="00000000" w:rsidRDefault="0091227A">
      <w:pPr>
        <w:pStyle w:val="pc"/>
      </w:pPr>
      <w:r>
        <w:rPr>
          <w:rStyle w:val="s1"/>
        </w:rPr>
        <w:t> </w:t>
      </w:r>
    </w:p>
    <w:p w:rsidR="00000000" w:rsidRDefault="0091227A">
      <w:pPr>
        <w:pStyle w:val="pj"/>
        <w:ind w:left="1200" w:hanging="800"/>
      </w:pPr>
      <w:r>
        <w:rPr>
          <w:rStyle w:val="s1"/>
        </w:rPr>
        <w:t>Статья 712-4. Общие положения</w:t>
      </w:r>
    </w:p>
    <w:p w:rsidR="00000000" w:rsidRDefault="0091227A">
      <w:pPr>
        <w:pStyle w:val="pj"/>
      </w:pPr>
      <w:r>
        <w:t>1. Для целей настоящего Кодекса лицом, заключившим соглашение об инвестиционных обязательствах, является юридическое лицо, соответствующее одновременно следующим условиям:</w:t>
      </w:r>
    </w:p>
    <w:p w:rsidR="00000000" w:rsidRDefault="0091227A">
      <w:pPr>
        <w:pStyle w:val="pj"/>
      </w:pPr>
      <w:r>
        <w:t xml:space="preserve">1) в соответствии с </w:t>
      </w:r>
      <w:hyperlink r:id="rId6044" w:history="1">
        <w:r>
          <w:rPr>
            <w:rStyle w:val="a4"/>
            <w:color w:val="0000FF"/>
            <w:u w:val="single"/>
          </w:rPr>
          <w:t>Предпринимательским кодексом</w:t>
        </w:r>
      </w:hyperlink>
      <w:r>
        <w:t xml:space="preserve"> Республики Казахстан заключено соглашение об инвестиционных обязательствах с Правительством Республики Казахстан;</w:t>
      </w:r>
    </w:p>
    <w:p w:rsidR="00000000" w:rsidRDefault="0091227A">
      <w:pPr>
        <w:pStyle w:val="pji"/>
      </w:pPr>
      <w:r>
        <w:rPr>
          <w:rStyle w:val="s3"/>
        </w:rPr>
        <w:t xml:space="preserve">Подпункт 2 изложен в редакции </w:t>
      </w:r>
      <w:hyperlink r:id="rId6045" w:anchor="sub_id=71204" w:history="1">
        <w:r>
          <w:rPr>
            <w:rStyle w:val="a4"/>
            <w:i/>
            <w:iCs/>
            <w:color w:val="0000FF"/>
            <w:u w:val="single"/>
          </w:rPr>
          <w:t>Закона</w:t>
        </w:r>
      </w:hyperlink>
      <w:r>
        <w:rPr>
          <w:rStyle w:val="s3"/>
        </w:rPr>
        <w:t xml:space="preserve"> РК от 21.12.22 г. № 165-VII (введен в действие с 1 января 2023 г.) (</w:t>
      </w:r>
      <w:hyperlink r:id="rId6046" w:anchor="sub_id=712040102" w:history="1">
        <w:r>
          <w:rPr>
            <w:rStyle w:val="a4"/>
            <w:i/>
            <w:iCs/>
            <w:color w:val="0000FF"/>
            <w:u w:val="single"/>
          </w:rPr>
          <w:t>см. стар. ред.</w:t>
        </w:r>
      </w:hyperlink>
      <w:r>
        <w:rPr>
          <w:rStyle w:val="s3"/>
        </w:rPr>
        <w:t>)</w:t>
      </w:r>
    </w:p>
    <w:p w:rsidR="00000000" w:rsidRDefault="0091227A">
      <w:pPr>
        <w:pStyle w:val="pj"/>
      </w:pPr>
      <w:r>
        <w:t>2) является товаропроизводителем, за исключением недропользователей, добывающ</w:t>
      </w:r>
      <w:r>
        <w:t>их углеводородные полезные ископаемые, и производителей нефтепродуктов. Под товаропроизводителем для целей настоящей главы понимается юридическое лицо, у которого не менее семидесяти процентов в совокупном годовом доходе за год, предшествовавший году подач</w:t>
      </w:r>
      <w:r>
        <w:t>и заявки на заключение соглашения об инвестиционных обязательствах, составляет доход от реализации товаров собственного производства либо от реализации добытых таким лицом полезных ископаемых и (или) продукции, полученной в результате переработки таким лиц</w:t>
      </w:r>
      <w:r>
        <w:t>ом полезных ископаемых;</w:t>
      </w:r>
    </w:p>
    <w:p w:rsidR="00000000" w:rsidRDefault="0091227A">
      <w:pPr>
        <w:pStyle w:val="pji"/>
      </w:pPr>
      <w:r>
        <w:rPr>
          <w:rStyle w:val="s3"/>
        </w:rPr>
        <w:t xml:space="preserve">Подпункт 3 изложен в редакции </w:t>
      </w:r>
      <w:hyperlink r:id="rId6047" w:anchor="sub_id=71204" w:history="1">
        <w:r>
          <w:rPr>
            <w:rStyle w:val="a4"/>
            <w:i/>
            <w:iCs/>
            <w:color w:val="0000FF"/>
            <w:u w:val="single"/>
          </w:rPr>
          <w:t>Закона</w:t>
        </w:r>
      </w:hyperlink>
      <w:r>
        <w:rPr>
          <w:rStyle w:val="s3"/>
        </w:rPr>
        <w:t xml:space="preserve"> РК от 21.12.22 г. № 165-VII (введен в действие с 1 января 2023 г.) (</w:t>
      </w:r>
      <w:hyperlink r:id="rId6048" w:anchor="sub_id=712040103" w:history="1">
        <w:r>
          <w:rPr>
            <w:rStyle w:val="a4"/>
            <w:i/>
            <w:iCs/>
            <w:color w:val="0000FF"/>
            <w:u w:val="single"/>
          </w:rPr>
          <w:t>см. стар. ред.</w:t>
        </w:r>
      </w:hyperlink>
      <w:r>
        <w:rPr>
          <w:rStyle w:val="s3"/>
        </w:rPr>
        <w:t>)</w:t>
      </w:r>
    </w:p>
    <w:p w:rsidR="00000000" w:rsidRDefault="0091227A">
      <w:pPr>
        <w:pStyle w:val="pj"/>
      </w:pPr>
      <w:r>
        <w:t xml:space="preserve">3) является субъектом крупного или среднего предпринимательства в соответствии с </w:t>
      </w:r>
      <w:hyperlink r:id="rId6049" w:anchor="sub_id=240500" w:history="1">
        <w:r>
          <w:rPr>
            <w:rStyle w:val="a4"/>
            <w:color w:val="0000FF"/>
            <w:u w:val="single"/>
          </w:rPr>
          <w:t>Предпринимательским кодексом</w:t>
        </w:r>
      </w:hyperlink>
      <w:r>
        <w:t xml:space="preserve"> Республики Казахстан;</w:t>
      </w:r>
    </w:p>
    <w:p w:rsidR="00000000" w:rsidRDefault="0091227A">
      <w:pPr>
        <w:pStyle w:val="pj"/>
      </w:pPr>
      <w:r>
        <w:t>4) не осуществляет деятельность по производству подакцизных товаров;</w:t>
      </w:r>
    </w:p>
    <w:p w:rsidR="00000000" w:rsidRDefault="0091227A">
      <w:pPr>
        <w:pStyle w:val="pj"/>
      </w:pPr>
      <w:r>
        <w:t>5) не применяет специальные налоговые режимы.</w:t>
      </w:r>
    </w:p>
    <w:p w:rsidR="00000000" w:rsidRDefault="0091227A">
      <w:pPr>
        <w:pStyle w:val="pj"/>
      </w:pPr>
      <w:r>
        <w:t>2. При досрочном прекращении действия соглашения об инвестиционных обязательст</w:t>
      </w:r>
      <w:r>
        <w:t xml:space="preserve">вах гарантия стабильности налогового законодательства Республики Казахстан, предусмотренная </w:t>
      </w:r>
      <w:hyperlink w:anchor="sub712050000" w:history="1">
        <w:r>
          <w:rPr>
            <w:rStyle w:val="a4"/>
            <w:color w:val="0000FF"/>
            <w:u w:val="single"/>
          </w:rPr>
          <w:t>статьей 712-5</w:t>
        </w:r>
      </w:hyperlink>
      <w:r>
        <w:t xml:space="preserve"> настоящего Кодекса, аннулируется с даты его заключения, за исключением случая, предусмотренного частью третьей наст</w:t>
      </w:r>
      <w:r>
        <w:t>оящего пункта.</w:t>
      </w:r>
    </w:p>
    <w:p w:rsidR="00000000" w:rsidRDefault="0091227A">
      <w:pPr>
        <w:pStyle w:val="pj"/>
      </w:pPr>
      <w: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инвестиционных обязательствах представить дополнительную налоговую отчетность за налоговые пе</w:t>
      </w:r>
      <w:r>
        <w:t>риоды, начиная с даты заключения данного соглашения до даты его расторжения включительно.</w:t>
      </w:r>
    </w:p>
    <w:p w:rsidR="00000000" w:rsidRDefault="0091227A">
      <w:pPr>
        <w:pStyle w:val="pj"/>
      </w:pPr>
      <w:r>
        <w:t xml:space="preserve">В случае, если на момент прекращения действия соглашения об инвестиционных обязательствах профинансировано не менее девяноста процентов суммы, предусмотренной </w:t>
      </w:r>
      <w:hyperlink r:id="rId6050" w:history="1">
        <w:r>
          <w:rPr>
            <w:rStyle w:val="a4"/>
            <w:color w:val="0000FF"/>
            <w:u w:val="single"/>
          </w:rPr>
          <w:t>Предпринимательским кодексом</w:t>
        </w:r>
      </w:hyperlink>
      <w:r>
        <w:t xml:space="preserve"> Республики Казахстан для таких соглашений, гарантия стабильности налогового законодательства Республики Казахстан, предусмотренная </w:t>
      </w:r>
      <w:r>
        <w:rPr>
          <w:rStyle w:val="s0"/>
        </w:rPr>
        <w:t>статьей 712-5</w:t>
      </w:r>
      <w:r>
        <w:t xml:space="preserve"> настоящего Кодекса, анну</w:t>
      </w:r>
      <w:r>
        <w:t>лируется с 1 января года, в котором прекращено действие соглашения об инвестиционных обязательствах.</w:t>
      </w:r>
    </w:p>
    <w:p w:rsidR="00000000" w:rsidRDefault="0091227A">
      <w:pPr>
        <w:pStyle w:val="pj"/>
        <w:ind w:left="1200" w:hanging="800"/>
      </w:pPr>
      <w:r>
        <w:rPr>
          <w:rStyle w:val="s1"/>
        </w:rPr>
        <w:t> </w:t>
      </w:r>
    </w:p>
    <w:p w:rsidR="00000000" w:rsidRDefault="0091227A">
      <w:pPr>
        <w:pStyle w:val="pj"/>
        <w:ind w:left="1200" w:hanging="800"/>
      </w:pPr>
      <w:bookmarkStart w:id="1176" w:name="SUB712050000"/>
      <w:bookmarkEnd w:id="1176"/>
      <w:r>
        <w:rPr>
          <w:rStyle w:val="s1"/>
        </w:rPr>
        <w:t>Статья 712-5. Налогообложение лиц, заключивших соглашение об инвестиционных обязательствах</w:t>
      </w:r>
    </w:p>
    <w:p w:rsidR="00000000" w:rsidRDefault="0091227A">
      <w:pPr>
        <w:pStyle w:val="pj"/>
      </w:pPr>
      <w:r>
        <w:t>1. Если иное не установлено пунктом 2 настоящей статьи, исчисл</w:t>
      </w:r>
      <w:r>
        <w:t xml:space="preserve">ение налогов и платежей в бюджет налогоплательщиками, заключившими соглашение об инвестиционных обязательствах в соответствии с </w:t>
      </w:r>
      <w:hyperlink r:id="rId6051" w:history="1">
        <w:r>
          <w:rPr>
            <w:rStyle w:val="a4"/>
            <w:color w:val="0000FF"/>
            <w:u w:val="single"/>
          </w:rPr>
          <w:t>Предпринимательским кодексом</w:t>
        </w:r>
      </w:hyperlink>
      <w:r>
        <w:t xml:space="preserve"> Республики Казахстан, осуществляет</w:t>
      </w:r>
      <w:r>
        <w:t>ся в соответствии с налоговым режимом, действующим на момент заключения указанного соглашения, в течение десяти лет начиная с 1 января года, в котором заключено такое соглашение (гарантия стабильности налогового законодательства Республики Казахстан).</w:t>
      </w:r>
    </w:p>
    <w:p w:rsidR="00000000" w:rsidRDefault="0091227A">
      <w:pPr>
        <w:pStyle w:val="pj"/>
      </w:pPr>
      <w:r>
        <w:t>2. Н</w:t>
      </w:r>
      <w:r>
        <w:t xml:space="preserve">алогоплательщик (налоговый агент), заключивший соглашение об инвестиционных обязательствах в соответствии с </w:t>
      </w:r>
      <w:hyperlink r:id="rId6052" w:history="1">
        <w:r>
          <w:rPr>
            <w:rStyle w:val="a4"/>
            <w:color w:val="0000FF"/>
            <w:u w:val="single"/>
          </w:rPr>
          <w:t>Предпринимательским кодексом</w:t>
        </w:r>
      </w:hyperlink>
      <w:r>
        <w:t xml:space="preserve"> Республики Казахстан, осуществляет исчисление налогово</w:t>
      </w:r>
      <w:r>
        <w:t>го обязательства в соответствии с налоговым режимом, действующим на момент возникновения такого обязательства, по следующим налогам и платежам в бюджет:</w:t>
      </w:r>
    </w:p>
    <w:p w:rsidR="00000000" w:rsidRDefault="0091227A">
      <w:pPr>
        <w:pStyle w:val="pj"/>
      </w:pPr>
      <w:r>
        <w:t>налогу на добавленную стоимость;</w:t>
      </w:r>
    </w:p>
    <w:p w:rsidR="00000000" w:rsidRDefault="0091227A">
      <w:pPr>
        <w:pStyle w:val="pj"/>
      </w:pPr>
      <w:r>
        <w:t>акцизу;</w:t>
      </w:r>
    </w:p>
    <w:p w:rsidR="00000000" w:rsidRDefault="0091227A">
      <w:pPr>
        <w:pStyle w:val="pj"/>
      </w:pPr>
      <w:r>
        <w:t>плате за эмиссии в окружающую среду;</w:t>
      </w:r>
    </w:p>
    <w:p w:rsidR="00000000" w:rsidRDefault="0091227A">
      <w:pPr>
        <w:pStyle w:val="pj"/>
      </w:pPr>
      <w:r>
        <w:t>индивидуальному подоходно</w:t>
      </w:r>
      <w:r>
        <w:t>му налогу;</w:t>
      </w:r>
    </w:p>
    <w:p w:rsidR="00000000" w:rsidRDefault="0091227A">
      <w:pPr>
        <w:pStyle w:val="pj"/>
      </w:pPr>
      <w:r>
        <w:t>корпоративному подоходному налогу, удерживаемому у источника выплаты.</w:t>
      </w:r>
    </w:p>
    <w:p w:rsidR="00000000" w:rsidRDefault="0091227A">
      <w:pPr>
        <w:pStyle w:val="pj"/>
      </w:pPr>
      <w:r>
        <w:t>3. В случае отмены отдельных видов налогов и платежей в бюджет, действовавших на момент заключения соглашения об инвестиционных обязательствах, налогоплательщик продолжает про</w:t>
      </w:r>
      <w:r>
        <w:t>изводить их уплату в бюджет в порядке и размерах, предусмотренных налоговым законодательством Республики Казахстан, действовавшим на момент заключения такого соглашения.</w:t>
      </w:r>
    </w:p>
    <w:p w:rsidR="00000000" w:rsidRDefault="0091227A">
      <w:pPr>
        <w:pStyle w:val="pj"/>
      </w:pPr>
      <w:r>
        <w:t> </w:t>
      </w:r>
    </w:p>
    <w:p w:rsidR="00000000" w:rsidRDefault="0091227A">
      <w:pPr>
        <w:pStyle w:val="pj"/>
      </w:pPr>
      <w:r>
        <w:t> </w:t>
      </w:r>
    </w:p>
    <w:p w:rsidR="00000000" w:rsidRDefault="0091227A">
      <w:pPr>
        <w:pStyle w:val="pc"/>
        <w:spacing w:after="240"/>
      </w:pPr>
      <w:bookmarkStart w:id="1177" w:name="SUB7130000"/>
      <w:bookmarkEnd w:id="1177"/>
      <w:r>
        <w:rPr>
          <w:rStyle w:val="s1"/>
        </w:rPr>
        <w:t>РАЗДЕЛ 22. РЕНТНЫЙ НАЛОГ НА ЭКСПОРТ</w:t>
      </w:r>
    </w:p>
    <w:p w:rsidR="00000000" w:rsidRDefault="0091227A">
      <w:pPr>
        <w:pStyle w:val="pc"/>
      </w:pPr>
      <w:r>
        <w:rPr>
          <w:rStyle w:val="s1"/>
        </w:rPr>
        <w:t>Глава 81. РЕНТНЫЙ НАЛОГ НА ЭКСПОРТ</w:t>
      </w:r>
    </w:p>
    <w:p w:rsidR="00000000" w:rsidRDefault="0091227A">
      <w:pPr>
        <w:pStyle w:val="pj"/>
      </w:pPr>
      <w:r>
        <w:t> </w:t>
      </w:r>
    </w:p>
    <w:p w:rsidR="00000000" w:rsidRDefault="0091227A">
      <w:pPr>
        <w:pStyle w:val="pji"/>
      </w:pPr>
      <w:r>
        <w:rPr>
          <w:rStyle w:val="s3"/>
        </w:rPr>
        <w:t xml:space="preserve">В статью </w:t>
      </w:r>
      <w:r>
        <w:rPr>
          <w:rStyle w:val="s3"/>
        </w:rPr>
        <w:t xml:space="preserve">713 внесены изменения в соответствии с </w:t>
      </w:r>
      <w:hyperlink r:id="rId6053" w:anchor="sub_id=713"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054" w:anchor="sub_id=7130000" w:history="1">
        <w:r>
          <w:rPr>
            <w:rStyle w:val="a4"/>
            <w:i/>
            <w:iCs/>
            <w:color w:val="0000FF"/>
            <w:u w:val="single"/>
          </w:rPr>
          <w:t>см. стар. ред.</w:t>
        </w:r>
      </w:hyperlink>
      <w:r>
        <w:rPr>
          <w:rStyle w:val="s3"/>
        </w:rPr>
        <w:t xml:space="preserve">); </w:t>
      </w:r>
      <w:hyperlink r:id="rId6055" w:anchor="sub_id=713" w:history="1">
        <w:r>
          <w:rPr>
            <w:rStyle w:val="a4"/>
            <w:i/>
            <w:iCs/>
            <w:color w:val="0000FF"/>
            <w:u w:val="single"/>
          </w:rPr>
          <w:t>Законом</w:t>
        </w:r>
      </w:hyperlink>
      <w:r>
        <w:rPr>
          <w:rStyle w:val="s3"/>
        </w:rPr>
        <w:t xml:space="preserve"> РК от 21.12.22 г. № 165-VII (введен в действие с 1 января 2023 г.) (</w:t>
      </w:r>
      <w:hyperlink r:id="rId6056" w:anchor="sub_id=7130000" w:history="1">
        <w:r>
          <w:rPr>
            <w:rStyle w:val="a4"/>
            <w:i/>
            <w:iCs/>
            <w:color w:val="0000FF"/>
            <w:u w:val="single"/>
          </w:rPr>
          <w:t>см. стар. ред.</w:t>
        </w:r>
      </w:hyperlink>
      <w:r>
        <w:rPr>
          <w:rStyle w:val="s3"/>
        </w:rPr>
        <w:t>)</w:t>
      </w:r>
    </w:p>
    <w:p w:rsidR="00000000" w:rsidRDefault="0091227A">
      <w:pPr>
        <w:pStyle w:val="pj"/>
      </w:pPr>
      <w:r>
        <w:rPr>
          <w:rStyle w:val="s1"/>
        </w:rPr>
        <w:t>Статья 713. Плательщики</w:t>
      </w:r>
    </w:p>
    <w:p w:rsidR="00000000" w:rsidRDefault="0091227A">
      <w:pPr>
        <w:pStyle w:val="pj"/>
      </w:pPr>
      <w:r>
        <w:t>Плательщиками рентного налога на экспорт являются физические и юридические лица, реализующие на экспорт нефть сырую и нефтепродукты сырые, за исключением объемов экспорта сырой нефти и газового конденсата, добытых:</w:t>
      </w:r>
    </w:p>
    <w:p w:rsidR="00000000" w:rsidRDefault="0091227A">
      <w:pPr>
        <w:pStyle w:val="pj"/>
      </w:pPr>
      <w:r>
        <w:t xml:space="preserve">недропользователями в рамках контрактов, </w:t>
      </w:r>
      <w:r>
        <w:t xml:space="preserve">указанных в </w:t>
      </w:r>
      <w:hyperlink w:anchor="sub7220000" w:history="1">
        <w:r>
          <w:rPr>
            <w:rStyle w:val="a4"/>
            <w:color w:val="0000FF"/>
            <w:u w:val="single"/>
          </w:rPr>
          <w:t>пункте 1 статьи 722</w:t>
        </w:r>
      </w:hyperlink>
      <w:r>
        <w:t xml:space="preserve"> настоящего Кодекса;</w:t>
      </w:r>
    </w:p>
    <w:p w:rsidR="00000000" w:rsidRDefault="0091227A">
      <w:pPr>
        <w:pStyle w:val="pj"/>
      </w:pPr>
      <w:r>
        <w:t xml:space="preserve">недропользователями, являющимися плательщиками </w:t>
      </w:r>
      <w:hyperlink w:anchor="sub7660000" w:history="1">
        <w:r>
          <w:rPr>
            <w:rStyle w:val="a4"/>
            <w:color w:val="0000FF"/>
            <w:u w:val="single"/>
          </w:rPr>
          <w:t>альтернативного налога на недропользование</w:t>
        </w:r>
      </w:hyperlink>
      <w:r>
        <w:t>.</w:t>
      </w:r>
    </w:p>
    <w:p w:rsidR="00000000" w:rsidRDefault="0091227A">
      <w:pPr>
        <w:pStyle w:val="pj"/>
      </w:pPr>
      <w:r>
        <w:t>Для целей настоящего раздела нефтью сырой и неф</w:t>
      </w:r>
      <w:r>
        <w:t xml:space="preserve">тепродуктами сырыми признаются товары, классифицируемые в субпозиции 2709 00 единой </w:t>
      </w:r>
      <w:hyperlink r:id="rId6057" w:history="1">
        <w:r>
          <w:rPr>
            <w:rStyle w:val="a4"/>
            <w:color w:val="0000FF"/>
            <w:u w:val="single"/>
          </w:rPr>
          <w:t>Товарной номенклатуры</w:t>
        </w:r>
      </w:hyperlink>
      <w:r>
        <w:t xml:space="preserve"> внешнеэкономической деятельности Евразийского экономического союза.</w:t>
      </w:r>
    </w:p>
    <w:p w:rsidR="00000000" w:rsidRDefault="0091227A">
      <w:pPr>
        <w:pStyle w:val="pj"/>
      </w:pPr>
      <w:r>
        <w:t>2) и</w:t>
      </w:r>
      <w:r>
        <w:rPr>
          <w:rStyle w:val="s0"/>
        </w:rPr>
        <w:t>сключен в соо</w:t>
      </w:r>
      <w:r>
        <w:rPr>
          <w:rStyle w:val="s0"/>
        </w:rPr>
        <w:t xml:space="preserve">тветствии с </w:t>
      </w:r>
      <w:hyperlink r:id="rId6058" w:anchor="sub_id=713"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6059" w:anchor="sub_id=71300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91227A">
      <w:pPr>
        <w:pStyle w:val="pj"/>
      </w:pPr>
      <w:r>
        <w:t> </w:t>
      </w:r>
    </w:p>
    <w:p w:rsidR="00000000" w:rsidRDefault="0091227A">
      <w:pPr>
        <w:pStyle w:val="pji"/>
      </w:pPr>
      <w:bookmarkStart w:id="1178" w:name="SUB7140000"/>
      <w:bookmarkEnd w:id="1178"/>
      <w:r>
        <w:rPr>
          <w:rStyle w:val="s3"/>
        </w:rPr>
        <w:t xml:space="preserve">В статью 714 внесены изменения в соответствии с </w:t>
      </w:r>
      <w:hyperlink r:id="rId6060" w:anchor="sub_id=714"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061" w:anchor="sub_id=7140000" w:history="1">
        <w:r>
          <w:rPr>
            <w:rStyle w:val="a4"/>
            <w:i/>
            <w:iCs/>
            <w:color w:val="0000FF"/>
            <w:u w:val="single"/>
          </w:rPr>
          <w:t>см. стар. ред.</w:t>
        </w:r>
      </w:hyperlink>
      <w:r>
        <w:rPr>
          <w:rStyle w:val="s3"/>
        </w:rPr>
        <w:t>)</w:t>
      </w:r>
    </w:p>
    <w:p w:rsidR="00000000" w:rsidRDefault="0091227A">
      <w:pPr>
        <w:pStyle w:val="pj"/>
      </w:pPr>
      <w:r>
        <w:rPr>
          <w:rStyle w:val="s1"/>
        </w:rPr>
        <w:t>Статья 714. Объект обложения</w:t>
      </w:r>
    </w:p>
    <w:p w:rsidR="00000000" w:rsidRDefault="0091227A">
      <w:pPr>
        <w:pStyle w:val="pj"/>
      </w:pPr>
      <w:r>
        <w:t>Объектом обложения рентным налогом на экспорт является объем нефти сырой и нефтепродуктов сырых, реализуемых на экспорт, за исключением объемов реализуемых на эксп</w:t>
      </w:r>
      <w:r>
        <w:t>орт полезных ископаемых, переданных недропользователем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w:t>
      </w:r>
      <w:r>
        <w:t xml:space="preserve">астоящего раздела и </w:t>
      </w:r>
      <w:hyperlink w:anchor="sub7200000" w:history="1">
        <w:r>
          <w:rPr>
            <w:rStyle w:val="a4"/>
            <w:color w:val="0000FF"/>
            <w:u w:val="single"/>
          </w:rPr>
          <w:t>раздела 23</w:t>
        </w:r>
      </w:hyperlink>
      <w:r>
        <w:t xml:space="preserve"> настоящего Кодекса под экспортом понимаются:</w:t>
      </w:r>
    </w:p>
    <w:p w:rsidR="00000000" w:rsidRDefault="0091227A">
      <w:pPr>
        <w:pStyle w:val="pj"/>
      </w:pPr>
      <w:r>
        <w:t xml:space="preserve">1) вывоз товаров с территории Республики Казахстан, осуществляемый в </w:t>
      </w:r>
      <w:hyperlink r:id="rId6062" w:anchor="sub_id=2190000" w:history="1">
        <w:r>
          <w:rPr>
            <w:rStyle w:val="a4"/>
            <w:color w:val="0000FF"/>
            <w:u w:val="single"/>
          </w:rPr>
          <w:t>таможенной процедуре экспорта</w:t>
        </w:r>
      </w:hyperlink>
      <w:r>
        <w:t xml:space="preserve"> в соответствии с </w:t>
      </w:r>
      <w:hyperlink r:id="rId6063" w:history="1">
        <w:r>
          <w:rPr>
            <w:rStyle w:val="a4"/>
            <w:color w:val="0000FF"/>
            <w:u w:val="single"/>
          </w:rPr>
          <w:t>таможенным законодательством Евразийского экономического союза</w:t>
        </w:r>
      </w:hyperlink>
      <w:r>
        <w:t xml:space="preserve"> и (или) </w:t>
      </w:r>
      <w:r>
        <w:rPr>
          <w:rStyle w:val="s0"/>
        </w:rPr>
        <w:t>таможенным законодательством Республики Казахстан</w:t>
      </w:r>
      <w:r>
        <w:t>;</w:t>
      </w:r>
    </w:p>
    <w:p w:rsidR="00000000" w:rsidRDefault="0091227A">
      <w:pPr>
        <w:pStyle w:val="pj"/>
      </w:pPr>
      <w:r>
        <w:t>2) вывоз товаро</w:t>
      </w:r>
      <w:r>
        <w:t>в с территории Республики Казахстан на территорию другого государства-члена Евразийского экономического союза;</w:t>
      </w:r>
    </w:p>
    <w:p w:rsidR="00000000" w:rsidRDefault="0091227A">
      <w:pPr>
        <w:pStyle w:val="pj"/>
      </w:pPr>
      <w:r>
        <w:t>3) реализация на территории другого государства-члена Евразийского экономического союза продуктов переработки давальческого сырья, ранее вывезенн</w:t>
      </w:r>
      <w:r>
        <w:t>ого с территории Республики Казахстан на территорию государства-члена Евразийского экономического союза для переработки.</w:t>
      </w:r>
    </w:p>
    <w:p w:rsidR="00000000" w:rsidRDefault="0091227A">
      <w:pPr>
        <w:pStyle w:val="pj"/>
      </w:pPr>
      <w:r>
        <w:t>Для исчисления рентного налога на экспорт объем нефти сырой и нефтепродуктов сырых определяется в следующем порядке:</w:t>
      </w:r>
    </w:p>
    <w:p w:rsidR="00000000" w:rsidRDefault="0091227A">
      <w:pPr>
        <w:pStyle w:val="pj"/>
      </w:pPr>
      <w:r>
        <w:t xml:space="preserve">при реализации на </w:t>
      </w:r>
      <w:r>
        <w:t>экспорт нефти сырой и нефтепродуктов сырых за пределы таможенной территории Евразийского экономического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w:t>
      </w:r>
      <w:r>
        <w:t xml:space="preserve">ин, иных платежей, взимание которых возложено на таможенные органы, либо иных таможенных целей в соответствии с </w:t>
      </w:r>
      <w:hyperlink r:id="rId6064" w:history="1">
        <w:r>
          <w:rPr>
            <w:rStyle w:val="a4"/>
            <w:color w:val="0000FF"/>
            <w:u w:val="single"/>
          </w:rPr>
          <w:t>таможенным законодательством Евразийского экономического союза</w:t>
        </w:r>
      </w:hyperlink>
      <w:r>
        <w:t xml:space="preserve"> и (или) </w:t>
      </w:r>
      <w:hyperlink r:id="rId6065" w:history="1">
        <w:r>
          <w:rPr>
            <w:rStyle w:val="a4"/>
            <w:color w:val="0000FF"/>
            <w:u w:val="single"/>
          </w:rPr>
          <w:t>таможенным законодательством Республики Казахстан</w:t>
        </w:r>
      </w:hyperlink>
      <w:r>
        <w:rPr>
          <w:rStyle w:val="s2"/>
        </w:rPr>
        <w:t>;</w:t>
      </w:r>
    </w:p>
    <w:p w:rsidR="00000000" w:rsidRDefault="0091227A">
      <w:pPr>
        <w:pStyle w:val="pj"/>
      </w:pPr>
      <w:r>
        <w:t>при реализации на экспорт нефти сырой и нефтепродуктов сырых на территорию другого государства-члена Евразийского экономического союза - как</w:t>
      </w:r>
      <w:r>
        <w:t xml:space="preserve"> объем нефти сырой и нефтепродуктов сырых, указанный в акте приема-сдачи товаров транспортной организации на территории Республики Казахстан в начале экспортного маршрута поставки таких нефти сырой и нефтепродуктов сырых на экспорт.</w:t>
      </w:r>
    </w:p>
    <w:p w:rsidR="00000000" w:rsidRDefault="0091227A">
      <w:pPr>
        <w:pStyle w:val="pji"/>
      </w:pPr>
      <w:r>
        <w:rPr>
          <w:rStyle w:val="s3"/>
        </w:rPr>
        <w:t xml:space="preserve">См.: </w:t>
      </w:r>
      <w:hyperlink r:id="rId6066" w:history="1">
        <w:r>
          <w:rPr>
            <w:rStyle w:val="a4"/>
            <w:i/>
            <w:iCs/>
            <w:color w:val="0000FF"/>
            <w:u w:val="single"/>
          </w:rPr>
          <w:t>Ответ</w:t>
        </w:r>
      </w:hyperlink>
      <w:r>
        <w:t xml:space="preserve"> </w:t>
      </w:r>
      <w:r>
        <w:rPr>
          <w:rStyle w:val="s3"/>
        </w:rPr>
        <w:t>Председателя КГД МФ РК от 27 ноября 2018 года на вопрос от 15 ноября 2018 года № 522959 (dialog.egov.kz) «О классификации угля каменного по коду ТН ВЭД ЕАЭС»</w:t>
      </w:r>
    </w:p>
    <w:p w:rsidR="00000000" w:rsidRDefault="0091227A">
      <w:pPr>
        <w:pStyle w:val="pj"/>
      </w:pPr>
      <w:r>
        <w:t> </w:t>
      </w:r>
    </w:p>
    <w:p w:rsidR="00000000" w:rsidRDefault="0091227A">
      <w:pPr>
        <w:pStyle w:val="pj"/>
      </w:pPr>
      <w:bookmarkStart w:id="1179" w:name="SUB7150000"/>
      <w:bookmarkEnd w:id="1179"/>
      <w:r>
        <w:rPr>
          <w:rStyle w:val="s1"/>
        </w:rPr>
        <w:t>Статья 715. Порядок исчисления</w:t>
      </w:r>
    </w:p>
    <w:p w:rsidR="00000000" w:rsidRDefault="0091227A">
      <w:pPr>
        <w:pStyle w:val="pji"/>
      </w:pPr>
      <w:r>
        <w:rPr>
          <w:rStyle w:val="s3"/>
        </w:rPr>
        <w:t>В пункт 1 вн</w:t>
      </w:r>
      <w:r>
        <w:rPr>
          <w:rStyle w:val="s3"/>
        </w:rPr>
        <w:t xml:space="preserve">есены изменения в соответствии с </w:t>
      </w:r>
      <w:hyperlink r:id="rId6067" w:anchor="sub_id=741" w:history="1">
        <w:r>
          <w:rPr>
            <w:rStyle w:val="a4"/>
            <w:i/>
            <w:iCs/>
            <w:color w:val="0000FF"/>
            <w:u w:val="single"/>
          </w:rPr>
          <w:t>Законом</w:t>
        </w:r>
      </w:hyperlink>
      <w:r>
        <w:t xml:space="preserve"> </w:t>
      </w:r>
      <w:r>
        <w:rPr>
          <w:rStyle w:val="s3"/>
        </w:rPr>
        <w:t>РК от 05.10.18 г. № 184-VI (</w:t>
      </w:r>
      <w:hyperlink r:id="rId6068" w:anchor="sub_id=7150100" w:history="1">
        <w:r>
          <w:rPr>
            <w:rStyle w:val="a4"/>
            <w:i/>
            <w:iCs/>
            <w:color w:val="0000FF"/>
            <w:u w:val="single"/>
          </w:rPr>
          <w:t>см. стар. ред.</w:t>
        </w:r>
      </w:hyperlink>
      <w:r>
        <w:rPr>
          <w:rStyle w:val="s3"/>
        </w:rPr>
        <w:t xml:space="preserve">); </w:t>
      </w:r>
      <w:hyperlink r:id="rId6069" w:anchor="sub_id=715"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070" w:anchor="sub_id=7150000" w:history="1">
        <w:r>
          <w:rPr>
            <w:rStyle w:val="a4"/>
            <w:i/>
            <w:iCs/>
            <w:color w:val="0000FF"/>
            <w:u w:val="single"/>
          </w:rPr>
          <w:t>см. стар. ред.</w:t>
        </w:r>
      </w:hyperlink>
      <w:r>
        <w:rPr>
          <w:rStyle w:val="s3"/>
        </w:rPr>
        <w:t>)</w:t>
      </w:r>
    </w:p>
    <w:p w:rsidR="00000000" w:rsidRDefault="0091227A">
      <w:pPr>
        <w:pStyle w:val="pj"/>
      </w:pPr>
      <w:r>
        <w:t xml:space="preserve">1. </w:t>
      </w:r>
      <w:r>
        <w:t>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нефтепродукт</w:t>
      </w:r>
      <w:r>
        <w:t xml:space="preserve">ов сырых и мировой цены,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91227A">
      <w:pPr>
        <w:pStyle w:val="pj"/>
      </w:pPr>
      <w:r>
        <w:t>Для опреде</w:t>
      </w:r>
      <w:r>
        <w:t>ления мировой цены сырой нефти в целях исчисления рентного налога на экспорт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91227A">
      <w:pPr>
        <w:pStyle w:val="pj"/>
      </w:pPr>
      <w:r>
        <w:t>К барр. ср. = (V1 × К барр.1 + V</w:t>
      </w:r>
      <w:r>
        <w:t>2 × К барр.2... + Vn × К барр.n)/V общ. реализации, где:</w:t>
      </w:r>
    </w:p>
    <w:p w:rsidR="00000000" w:rsidRDefault="0091227A">
      <w:pPr>
        <w:pStyle w:val="pj"/>
      </w:pPr>
      <w:r>
        <w:t>К барр. ср. - средневзвешенный коэффициент баррелизации, рассчитываемый с точностью до четырех знаков после запятой;</w:t>
      </w:r>
    </w:p>
    <w:p w:rsidR="00000000" w:rsidRDefault="0091227A">
      <w:pPr>
        <w:pStyle w:val="pj"/>
      </w:pPr>
      <w:r>
        <w:t>V1, V2,... Vn - объемы каждой партии нефти сырой и нефтепродуктов сырых, реализуем</w:t>
      </w:r>
      <w:r>
        <w:t>ых на экспорт за налоговый период;</w:t>
      </w:r>
    </w:p>
    <w:p w:rsidR="00000000" w:rsidRDefault="0091227A">
      <w:pPr>
        <w:pStyle w:val="pj"/>
      </w:pPr>
      <w:r>
        <w:t>К барр.1, К барр.2... + К барр.n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w:t>
      </w:r>
      <w:r>
        <w:t>в сырых транспортной организации в начале экспортного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w:t>
      </w:r>
      <w:r>
        <w:t xml:space="preserve">х к стандартным условиям измерения в соответствии с национальным стандартом, утвержденным </w:t>
      </w:r>
      <w:r>
        <w:rPr>
          <w:rStyle w:val="s0"/>
        </w:rPr>
        <w:t>уполномоченным органом в сфере стандартизации</w:t>
      </w:r>
      <w:r>
        <w:t>;</w:t>
      </w:r>
    </w:p>
    <w:p w:rsidR="00000000" w:rsidRDefault="0091227A">
      <w:pPr>
        <w:pStyle w:val="pj"/>
      </w:pPr>
      <w:r>
        <w:t>n - количество партий, реализованных на экспорт нефти сырой и нефтепродуктов сырых в налоговом периоде;</w:t>
      </w:r>
    </w:p>
    <w:p w:rsidR="00000000" w:rsidRDefault="0091227A">
      <w:pPr>
        <w:pStyle w:val="pj"/>
      </w:pPr>
      <w:r>
        <w:t>V общ. реализац</w:t>
      </w:r>
      <w:r>
        <w:t>ии - общий объем реализации на экспорт нефти сырой и нефтепродуктов сырых за налоговый период.</w:t>
      </w:r>
    </w:p>
    <w:p w:rsidR="00000000" w:rsidRDefault="0091227A">
      <w:pPr>
        <w:pStyle w:val="pj"/>
      </w:pPr>
      <w:bookmarkStart w:id="1180" w:name="SUB7150200"/>
      <w:bookmarkEnd w:id="1180"/>
      <w: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w:t>
      </w:r>
      <w:r>
        <w:t>ьной формой в порядке, определенном дополнительным соглашением, заключаемым между уполномоченным государственным органом и налогоплательщиком.</w:t>
      </w:r>
    </w:p>
    <w:p w:rsidR="00000000" w:rsidRDefault="0091227A">
      <w:pPr>
        <w:pStyle w:val="pj"/>
      </w:pPr>
      <w:r>
        <w:t xml:space="preserve">Порядок уплаты рентного налога на экспорт по сырой нефти, газовому конденсату в натуральной форме установлен </w:t>
      </w:r>
      <w:hyperlink w:anchor="sub7730000" w:history="1">
        <w:r>
          <w:rPr>
            <w:rStyle w:val="a4"/>
            <w:color w:val="0000FF"/>
            <w:u w:val="single"/>
          </w:rPr>
          <w:t>статьей 773</w:t>
        </w:r>
      </w:hyperlink>
      <w:r>
        <w:t xml:space="preserve"> настоящего Кодекса.</w:t>
      </w:r>
    </w:p>
    <w:p w:rsidR="00000000" w:rsidRDefault="0091227A">
      <w:pPr>
        <w:pStyle w:val="pj"/>
      </w:pPr>
      <w:r>
        <w:t> </w:t>
      </w:r>
    </w:p>
    <w:p w:rsidR="00000000" w:rsidRDefault="0091227A">
      <w:pPr>
        <w:pStyle w:val="pji"/>
      </w:pPr>
      <w:bookmarkStart w:id="1181" w:name="SUB7160000"/>
      <w:bookmarkEnd w:id="1181"/>
      <w:r>
        <w:rPr>
          <w:rStyle w:val="s3"/>
        </w:rPr>
        <w:t xml:space="preserve">В статью 716 внесены изменения в соответствии с </w:t>
      </w:r>
      <w:hyperlink r:id="rId6071" w:anchor="sub_id=716" w:history="1">
        <w:r>
          <w:rPr>
            <w:rStyle w:val="a4"/>
            <w:i/>
            <w:iCs/>
            <w:color w:val="0000FF"/>
            <w:u w:val="single"/>
          </w:rPr>
          <w:t>Законом</w:t>
        </w:r>
      </w:hyperlink>
      <w:r>
        <w:t xml:space="preserve"> </w:t>
      </w:r>
      <w:r>
        <w:rPr>
          <w:rStyle w:val="s3"/>
        </w:rPr>
        <w:t>РК от 10.12.20 г. № 382-VI (введен в действие с 1 ян</w:t>
      </w:r>
      <w:r>
        <w:rPr>
          <w:rStyle w:val="s3"/>
        </w:rPr>
        <w:t>варя 2021 г.) (</w:t>
      </w:r>
      <w:hyperlink r:id="rId6072" w:anchor="sub_id=7160000" w:history="1">
        <w:r>
          <w:rPr>
            <w:rStyle w:val="a4"/>
            <w:i/>
            <w:iCs/>
            <w:color w:val="0000FF"/>
            <w:u w:val="single"/>
          </w:rPr>
          <w:t>см. стар. ред.</w:t>
        </w:r>
      </w:hyperlink>
      <w:r>
        <w:rPr>
          <w:rStyle w:val="s3"/>
        </w:rPr>
        <w:t>)</w:t>
      </w:r>
    </w:p>
    <w:p w:rsidR="00000000" w:rsidRDefault="0091227A">
      <w:pPr>
        <w:pStyle w:val="pj"/>
      </w:pPr>
      <w:r>
        <w:rPr>
          <w:rStyle w:val="s1"/>
        </w:rPr>
        <w:t>Статья 716. Ставки рентного налога на экспорт</w:t>
      </w:r>
    </w:p>
    <w:p w:rsidR="00000000" w:rsidRDefault="0091227A">
      <w:pPr>
        <w:pStyle w:val="pj"/>
      </w:pPr>
      <w:r>
        <w:t>При экспорте нефти сырой и нефтепродуктов сырых рентный налог на экспорт исчисляется по следую</w:t>
      </w:r>
      <w:r>
        <w:t>щим ставкам:</w:t>
      </w:r>
    </w:p>
    <w:p w:rsidR="00000000" w:rsidRDefault="0091227A">
      <w:pPr>
        <w:pStyle w:val="pj"/>
      </w:pPr>
      <w:r>
        <w:t> </w:t>
      </w:r>
    </w:p>
    <w:tbl>
      <w:tblPr>
        <w:tblW w:w="3506" w:type="pct"/>
        <w:jc w:val="center"/>
        <w:tblCellMar>
          <w:left w:w="0" w:type="dxa"/>
          <w:right w:w="0" w:type="dxa"/>
        </w:tblCellMar>
        <w:tblLook w:val="04A0" w:firstRow="1" w:lastRow="0" w:firstColumn="1" w:lastColumn="0" w:noHBand="0" w:noVBand="1"/>
      </w:tblPr>
      <w:tblGrid>
        <w:gridCol w:w="821"/>
        <w:gridCol w:w="4177"/>
        <w:gridCol w:w="1713"/>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Мировая цена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110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200 долларов США за баррель и выше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32</w:t>
            </w:r>
          </w:p>
        </w:tc>
      </w:tr>
    </w:tbl>
    <w:p w:rsidR="00000000" w:rsidRDefault="0091227A">
      <w:pPr>
        <w:pStyle w:val="pj"/>
      </w:pPr>
      <w:r>
        <w:t> </w:t>
      </w:r>
    </w:p>
    <w:p w:rsidR="00000000" w:rsidRDefault="0091227A">
      <w:pPr>
        <w:pStyle w:val="pj"/>
      </w:pPr>
      <w:bookmarkStart w:id="1182" w:name="SUB7170000"/>
      <w:bookmarkEnd w:id="1182"/>
      <w:r>
        <w:rPr>
          <w:rStyle w:val="s1"/>
        </w:rPr>
        <w:t>Статья 717. Налоговый период</w:t>
      </w:r>
    </w:p>
    <w:p w:rsidR="00000000" w:rsidRDefault="0091227A">
      <w:pPr>
        <w:pStyle w:val="pj"/>
      </w:pPr>
      <w:r>
        <w:t>Налоговым периодом по рентному налогу на экспорт является календарный квартал.</w:t>
      </w:r>
    </w:p>
    <w:p w:rsidR="00000000" w:rsidRDefault="0091227A">
      <w:pPr>
        <w:pStyle w:val="pj"/>
      </w:pPr>
      <w: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w:t>
      </w:r>
      <w:r>
        <w:t xml:space="preserve">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w:t>
      </w:r>
      <w:hyperlink r:id="rId6073" w:history="1">
        <w:r>
          <w:rPr>
            <w:rStyle w:val="a4"/>
            <w:color w:val="0000FF"/>
            <w:u w:val="single"/>
          </w:rPr>
          <w:t>таможенным законодательством Евразийского экономического союза</w:t>
        </w:r>
      </w:hyperlink>
      <w:r>
        <w:t xml:space="preserve"> и (или) </w:t>
      </w:r>
      <w:hyperlink r:id="rId6074" w:history="1">
        <w:r>
          <w:rPr>
            <w:rStyle w:val="a4"/>
            <w:color w:val="0000FF"/>
            <w:u w:val="single"/>
          </w:rPr>
          <w:t>таможенным законодательством Республики Казахстан</w:t>
        </w:r>
      </w:hyperlink>
      <w:r>
        <w:rPr>
          <w:rStyle w:val="s2"/>
        </w:rPr>
        <w:t>.</w:t>
      </w:r>
    </w:p>
    <w:p w:rsidR="00000000" w:rsidRDefault="0091227A">
      <w:pPr>
        <w:pStyle w:val="pj"/>
      </w:pPr>
      <w:r>
        <w:t> </w:t>
      </w:r>
    </w:p>
    <w:p w:rsidR="00000000" w:rsidRDefault="0091227A">
      <w:pPr>
        <w:pStyle w:val="pj"/>
      </w:pPr>
      <w:bookmarkStart w:id="1183" w:name="SUB7180000"/>
      <w:bookmarkEnd w:id="1183"/>
      <w:r>
        <w:rPr>
          <w:rStyle w:val="s1"/>
        </w:rPr>
        <w:t>Статья 718.</w:t>
      </w:r>
      <w:r>
        <w:rPr>
          <w:rStyle w:val="s1"/>
        </w:rPr>
        <w:t xml:space="preserve"> Сроки уплаты</w:t>
      </w:r>
    </w:p>
    <w:p w:rsidR="00000000" w:rsidRDefault="0091227A">
      <w:pPr>
        <w:pStyle w:val="pj"/>
      </w:pPr>
      <w: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91227A">
      <w:pPr>
        <w:pStyle w:val="pj"/>
      </w:pPr>
      <w:r>
        <w:t> </w:t>
      </w:r>
    </w:p>
    <w:p w:rsidR="00000000" w:rsidRDefault="0091227A">
      <w:pPr>
        <w:pStyle w:val="pj"/>
      </w:pPr>
      <w:bookmarkStart w:id="1184" w:name="SUB7190000"/>
      <w:bookmarkEnd w:id="1184"/>
      <w:r>
        <w:rPr>
          <w:rStyle w:val="s1"/>
        </w:rPr>
        <w:t>Статья 719. Налоговая декларация</w:t>
      </w:r>
    </w:p>
    <w:p w:rsidR="00000000" w:rsidRDefault="0091227A">
      <w:pPr>
        <w:pStyle w:val="pj"/>
      </w:pPr>
      <w:hyperlink r:id="rId6075" w:history="1">
        <w:r>
          <w:rPr>
            <w:rStyle w:val="a4"/>
            <w:color w:val="0000FF"/>
            <w:u w:val="single"/>
          </w:rPr>
          <w:t>Декла</w:t>
        </w:r>
        <w:r>
          <w:rPr>
            <w:rStyle w:val="a4"/>
            <w:color w:val="0000FF"/>
            <w:u w:val="single"/>
          </w:rPr>
          <w:t>рация</w:t>
        </w:r>
      </w:hyperlink>
      <w:r>
        <w:t xml:space="preserve"> по рентному налогу на экспорт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91227A">
      <w:pPr>
        <w:pStyle w:val="pj"/>
      </w:pPr>
      <w:r>
        <w:t> </w:t>
      </w:r>
    </w:p>
    <w:p w:rsidR="00000000" w:rsidRDefault="0091227A">
      <w:pPr>
        <w:pStyle w:val="pj"/>
      </w:pPr>
      <w:r>
        <w:t> </w:t>
      </w:r>
    </w:p>
    <w:p w:rsidR="00000000" w:rsidRDefault="0091227A">
      <w:pPr>
        <w:pStyle w:val="pji"/>
      </w:pPr>
      <w:bookmarkStart w:id="1185" w:name="SUB7200000"/>
      <w:bookmarkEnd w:id="1185"/>
      <w:r>
        <w:rPr>
          <w:rStyle w:val="s3"/>
        </w:rPr>
        <w:t xml:space="preserve">С 1 января 2018 года до 1 июля 2018 года для целей раздела 23 </w:t>
      </w:r>
      <w:hyperlink r:id="rId6076" w:anchor="sub_id=570000" w:history="1">
        <w:r>
          <w:rPr>
            <w:rStyle w:val="a4"/>
            <w:i/>
            <w:iCs/>
            <w:color w:val="0000FF"/>
            <w:u w:val="single"/>
          </w:rPr>
          <w:t>следующие термины означали</w:t>
        </w:r>
      </w:hyperlink>
      <w:r>
        <w:rPr>
          <w:rStyle w:val="s3"/>
        </w:rPr>
        <w:t>:</w:t>
      </w:r>
    </w:p>
    <w:p w:rsidR="00000000" w:rsidRDefault="0091227A">
      <w:pPr>
        <w:pStyle w:val="pj"/>
      </w:pPr>
      <w:r>
        <w:rPr>
          <w:rStyle w:val="s3"/>
        </w:rPr>
        <w:t>углеводороды - нефть;</w:t>
      </w:r>
    </w:p>
    <w:p w:rsidR="00000000" w:rsidRDefault="0091227A">
      <w:pPr>
        <w:pStyle w:val="pj"/>
      </w:pPr>
      <w:r>
        <w:rPr>
          <w:rStyle w:val="s3"/>
        </w:rPr>
        <w:t>нефть - сырая нефть, газовый конденсат, природный газ и попутный газ, а также углеводороды, полученные после очистки сырой нефти, природного газа и обработки горючих сланцев или смолистых песков;</w:t>
      </w:r>
    </w:p>
    <w:p w:rsidR="00000000" w:rsidRDefault="0091227A">
      <w:pPr>
        <w:pStyle w:val="pj"/>
      </w:pPr>
      <w:r>
        <w:rPr>
          <w:rStyle w:val="s3"/>
        </w:rPr>
        <w:t>сырой газ - любые углеводороды вне зависимости от их удельно</w:t>
      </w:r>
      <w:r>
        <w:rPr>
          <w:rStyle w:val="s3"/>
        </w:rPr>
        <w:t>го веса, извлекаемые из недр в газообразном состоянии при нормальной атмосферной температуре и давлении, в том числе неочищенные природный, попутный, сланцевый газ, метан угольных пластов, а также находящиеся в их составе неуглеводородные газы.</w:t>
      </w:r>
    </w:p>
    <w:p w:rsidR="00000000" w:rsidRDefault="0091227A">
      <w:pPr>
        <w:pStyle w:val="pc"/>
      </w:pPr>
      <w:r>
        <w:rPr>
          <w:rStyle w:val="s1"/>
        </w:rPr>
        <w:t xml:space="preserve">РАЗДЕЛ 23. </w:t>
      </w:r>
      <w:r>
        <w:rPr>
          <w:rStyle w:val="s1"/>
        </w:rPr>
        <w:t>НАЛОГООБЛОЖЕНИЕ НЕДРОПОЛЬЗОВАТЕЛЕЙ</w:t>
      </w:r>
    </w:p>
    <w:p w:rsidR="00000000" w:rsidRDefault="0091227A">
      <w:pPr>
        <w:pStyle w:val="pc"/>
      </w:pPr>
      <w:r>
        <w:rPr>
          <w:rStyle w:val="s1"/>
        </w:rPr>
        <w:t> </w:t>
      </w:r>
    </w:p>
    <w:p w:rsidR="00000000" w:rsidRDefault="0091227A">
      <w:pPr>
        <w:pStyle w:val="pc"/>
      </w:pPr>
      <w:r>
        <w:rPr>
          <w:rStyle w:val="s1"/>
        </w:rPr>
        <w:t>Глава 82. ОБЩИЕ ПОЛОЖЕНИЯ</w:t>
      </w:r>
    </w:p>
    <w:p w:rsidR="00000000" w:rsidRDefault="0091227A">
      <w:pPr>
        <w:pStyle w:val="pj"/>
      </w:pPr>
      <w:r>
        <w:t> </w:t>
      </w:r>
    </w:p>
    <w:p w:rsidR="00000000" w:rsidRDefault="0091227A">
      <w:pPr>
        <w:pStyle w:val="pj"/>
      </w:pPr>
      <w:r>
        <w:rPr>
          <w:rStyle w:val="s1"/>
        </w:rPr>
        <w:t>Статья 720. Отношения, регулируемые настоящим разделом</w:t>
      </w:r>
    </w:p>
    <w:p w:rsidR="00000000" w:rsidRDefault="0091227A">
      <w:pPr>
        <w:pStyle w:val="pj"/>
      </w:pPr>
      <w: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платежи в бюджет, установленные настоящим Кодексом</w:t>
      </w:r>
      <w:r>
        <w:t>.</w:t>
      </w:r>
    </w:p>
    <w:p w:rsidR="00000000" w:rsidRDefault="0091227A">
      <w:pPr>
        <w:pStyle w:val="pj"/>
      </w:pPr>
      <w:r>
        <w:t xml:space="preserve">2. Настоящий раздел устанавливает </w:t>
      </w:r>
      <w:r>
        <w:rPr>
          <w:rStyle w:val="s0"/>
        </w:rPr>
        <w:t>порядок</w:t>
      </w:r>
      <w:r>
        <w:t xml:space="preserve"> исполнения налоговых обязательств по специальным платежам и налогам недропользователей, а также особенности исполнения налоговых обязательств по деятельности, осуществляемой в рамках соглашения (контракта) о разд</w:t>
      </w:r>
      <w:r>
        <w:t>еле продукции.</w:t>
      </w:r>
    </w:p>
    <w:p w:rsidR="00000000" w:rsidRDefault="0091227A">
      <w:pPr>
        <w:pStyle w:val="pj"/>
      </w:pPr>
      <w:r>
        <w:t>3. Специальные платежи и налоги недропользователей включают:</w:t>
      </w:r>
    </w:p>
    <w:p w:rsidR="00000000" w:rsidRDefault="0091227A">
      <w:pPr>
        <w:pStyle w:val="pj"/>
      </w:pPr>
      <w:r>
        <w:t>1) подписной бонус;</w:t>
      </w:r>
    </w:p>
    <w:p w:rsidR="00000000" w:rsidRDefault="0091227A">
      <w:pPr>
        <w:pStyle w:val="pj"/>
      </w:pPr>
      <w:r>
        <w:t>2) платеж по возмещению исторических затрат;</w:t>
      </w:r>
    </w:p>
    <w:p w:rsidR="00000000" w:rsidRDefault="0091227A">
      <w:pPr>
        <w:pStyle w:val="pj"/>
      </w:pPr>
      <w:r>
        <w:t>3) альтернативный налог на недропользование;</w:t>
      </w:r>
    </w:p>
    <w:p w:rsidR="00000000" w:rsidRDefault="0091227A">
      <w:pPr>
        <w:pStyle w:val="pj"/>
      </w:pPr>
      <w:r>
        <w:t xml:space="preserve">4) </w:t>
      </w:r>
      <w:hyperlink w:anchor="sub10152" w:history="1">
        <w:r>
          <w:rPr>
            <w:rStyle w:val="a4"/>
            <w:color w:val="0000FF"/>
            <w:u w:val="single"/>
          </w:rPr>
          <w:t>роялти</w:t>
        </w:r>
      </w:hyperlink>
      <w:r>
        <w:rPr>
          <w:rStyle w:val="s2"/>
        </w:rPr>
        <w:t>;</w:t>
      </w:r>
    </w:p>
    <w:p w:rsidR="00000000" w:rsidRDefault="0091227A">
      <w:pPr>
        <w:pStyle w:val="pj"/>
      </w:pPr>
      <w:r>
        <w:t>5) долю Республики Казахстан</w:t>
      </w:r>
      <w:r>
        <w:t xml:space="preserve"> по разделу продукции;</w:t>
      </w:r>
    </w:p>
    <w:p w:rsidR="00000000" w:rsidRDefault="0091227A">
      <w:pPr>
        <w:pStyle w:val="pj"/>
      </w:pPr>
      <w:r>
        <w:t>6) налог на добычу полезных ископаемых;</w:t>
      </w:r>
    </w:p>
    <w:p w:rsidR="00000000" w:rsidRDefault="0091227A">
      <w:pPr>
        <w:pStyle w:val="pj"/>
      </w:pPr>
      <w:r>
        <w:t>7) налог на сверхприбыль.</w:t>
      </w:r>
    </w:p>
    <w:p w:rsidR="00000000" w:rsidRDefault="0091227A">
      <w:pPr>
        <w:pStyle w:val="pji"/>
      </w:pPr>
      <w:bookmarkStart w:id="1186" w:name="SUB7200400"/>
      <w:bookmarkEnd w:id="1186"/>
      <w:r>
        <w:rPr>
          <w:rStyle w:val="s3"/>
        </w:rPr>
        <w:t xml:space="preserve">Пункт 4 изложен в редакции </w:t>
      </w:r>
      <w:hyperlink r:id="rId6077" w:anchor="sub_id=720" w:history="1">
        <w:r>
          <w:rPr>
            <w:rStyle w:val="a4"/>
            <w:i/>
            <w:iCs/>
            <w:color w:val="0000FF"/>
            <w:u w:val="single"/>
          </w:rPr>
          <w:t>Закона</w:t>
        </w:r>
      </w:hyperlink>
      <w:r>
        <w:rPr>
          <w:rStyle w:val="s3"/>
        </w:rPr>
        <w:t xml:space="preserve"> РК от 11.07.22 г. № 135-VII (введен в действие с 1 я</w:t>
      </w:r>
      <w:r>
        <w:rPr>
          <w:rStyle w:val="s3"/>
        </w:rPr>
        <w:t>нваря 2023 г.) (</w:t>
      </w:r>
      <w:hyperlink r:id="rId6078" w:anchor="sub_id=7200400" w:history="1">
        <w:r>
          <w:rPr>
            <w:rStyle w:val="a4"/>
            <w:i/>
            <w:iCs/>
            <w:color w:val="0000FF"/>
            <w:u w:val="single"/>
          </w:rPr>
          <w:t>см. стар. ред.</w:t>
        </w:r>
      </w:hyperlink>
      <w:r>
        <w:rPr>
          <w:rStyle w:val="s3"/>
        </w:rPr>
        <w:t>)</w:t>
      </w:r>
    </w:p>
    <w:p w:rsidR="00000000" w:rsidRDefault="0091227A">
      <w:pPr>
        <w:pStyle w:val="pj"/>
      </w:pPr>
      <w:r>
        <w:rPr>
          <w:rStyle w:val="s40"/>
        </w:rPr>
        <w:t xml:space="preserve">4. </w:t>
      </w:r>
      <w:hyperlink r:id="rId6079" w:history="1">
        <w:r>
          <w:rPr>
            <w:rStyle w:val="a4"/>
            <w:color w:val="0000FF"/>
            <w:u w:val="single"/>
          </w:rPr>
          <w:t>Порядок</w:t>
        </w:r>
      </w:hyperlink>
      <w:r>
        <w:t xml:space="preserve"> </w:t>
      </w:r>
      <w:r>
        <w:rPr>
          <w:rStyle w:val="s40"/>
        </w:rPr>
        <w:t>отнесения месторождения (группы месторождений, части месторожде</w:t>
      </w:r>
      <w:r>
        <w:rPr>
          <w:rStyle w:val="s40"/>
        </w:rPr>
        <w:t>ния) углеводородов к категории низкорентабельных, высоковязких, обводненных, малодебитных и выработанных, их перечень и порядок налогообложения в части налога на добычу полезных ископаемых определяются Правительством Республики Казахстан.</w:t>
      </w:r>
    </w:p>
    <w:p w:rsidR="00000000" w:rsidRDefault="0091227A">
      <w:pPr>
        <w:pStyle w:val="pj"/>
      </w:pPr>
      <w:hyperlink r:id="rId6080" w:history="1">
        <w:r>
          <w:rPr>
            <w:rStyle w:val="a4"/>
            <w:color w:val="0000FF"/>
            <w:u w:val="single"/>
          </w:rPr>
          <w:t>Критерии</w:t>
        </w:r>
      </w:hyperlink>
      <w:r>
        <w:rPr>
          <w:rStyle w:val="s40"/>
        </w:rPr>
        <w:t xml:space="preserve"> отнесения месторождения (группы месторождений по одному контракту на недропользование, части месторождения) твердых видов полезных ископаемых к категории низкорентабельных, а также </w:t>
      </w:r>
      <w:hyperlink r:id="rId6081" w:history="1">
        <w:r>
          <w:rPr>
            <w:rStyle w:val="a4"/>
            <w:color w:val="0000FF"/>
            <w:u w:val="single"/>
          </w:rPr>
          <w:t>порядок</w:t>
        </w:r>
      </w:hyperlink>
      <w:r>
        <w:rPr>
          <w:rStyle w:val="s40"/>
        </w:rPr>
        <w:t xml:space="preserve"> определения уровня рентабельности и уровня внутренней нормы рентабельности определяются Правительством Республики Казахстан.</w:t>
      </w:r>
    </w:p>
    <w:p w:rsidR="00000000" w:rsidRDefault="0091227A">
      <w:pPr>
        <w:pStyle w:val="pji"/>
      </w:pPr>
      <w:r>
        <w:rPr>
          <w:rStyle w:val="s3"/>
        </w:rPr>
        <w:t xml:space="preserve">В пункт 5 внесены изменения в соответствии с </w:t>
      </w:r>
      <w:hyperlink r:id="rId6082" w:anchor="sub_id=720"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083" w:anchor="sub_id=7200500" w:history="1">
        <w:r>
          <w:rPr>
            <w:rStyle w:val="a4"/>
            <w:i/>
            <w:iCs/>
            <w:color w:val="0000FF"/>
            <w:u w:val="single"/>
          </w:rPr>
          <w:t>см. стар. ред.</w:t>
        </w:r>
      </w:hyperlink>
      <w:r>
        <w:rPr>
          <w:rStyle w:val="s3"/>
        </w:rPr>
        <w:t xml:space="preserve">); изложен в редакции </w:t>
      </w:r>
      <w:hyperlink r:id="rId6084" w:anchor="sub_id=720" w:history="1">
        <w:r>
          <w:rPr>
            <w:rStyle w:val="a4"/>
            <w:i/>
            <w:iCs/>
            <w:color w:val="0000FF"/>
            <w:u w:val="single"/>
          </w:rPr>
          <w:t>Закона</w:t>
        </w:r>
      </w:hyperlink>
      <w:r>
        <w:rPr>
          <w:rStyle w:val="s3"/>
        </w:rPr>
        <w:t xml:space="preserve"> РК от 21.12.22 г. № 165-VII (введен в действие с 1 января 2023 г.) (</w:t>
      </w:r>
      <w:hyperlink r:id="rId6085" w:anchor="sub_id=7200500" w:history="1">
        <w:r>
          <w:rPr>
            <w:rStyle w:val="a4"/>
            <w:i/>
            <w:iCs/>
            <w:color w:val="0000FF"/>
            <w:u w:val="single"/>
          </w:rPr>
          <w:t>см. стар. ред.</w:t>
        </w:r>
      </w:hyperlink>
      <w:r>
        <w:rPr>
          <w:rStyle w:val="s3"/>
        </w:rPr>
        <w:t>)</w:t>
      </w:r>
    </w:p>
    <w:p w:rsidR="00000000" w:rsidRDefault="0091227A">
      <w:pPr>
        <w:pStyle w:val="pj"/>
      </w:pPr>
      <w:r>
        <w:t>5. Исполнение налоговых обязательств по контрактам на добычу или разведку и добычу углеводородов на участке (участках) недр, полностью расположенном (расположенных) в казахстанском секторе Каспийского моря, и (или) участках недр с глубиной верхней точки за</w:t>
      </w:r>
      <w:r>
        <w:t>лежей углеводородов, указанной в горном отводе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w:t>
      </w:r>
      <w:r>
        <w:t>ку и добычу углеводородов при отсутствии горного отвода, 5000 метров и ниже может осуществляться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w:t>
      </w:r>
      <w:r>
        <w:t>алога на сверхприбыль.</w:t>
      </w:r>
    </w:p>
    <w:p w:rsidR="00000000" w:rsidRDefault="0091227A">
      <w:pPr>
        <w:pStyle w:val="pj"/>
      </w:pPr>
      <w:r>
        <w:t> </w:t>
      </w:r>
    </w:p>
    <w:p w:rsidR="00000000" w:rsidRDefault="0091227A">
      <w:pPr>
        <w:pStyle w:val="pj"/>
      </w:pPr>
      <w:bookmarkStart w:id="1187" w:name="SUB7210000"/>
      <w:bookmarkEnd w:id="1187"/>
      <w:r>
        <w:rPr>
          <w:rStyle w:val="s1"/>
        </w:rPr>
        <w:t>Статья 721. Особенности исполнения налогового обязательства недропользователями</w:t>
      </w:r>
    </w:p>
    <w:p w:rsidR="00000000" w:rsidRDefault="0091227A">
      <w:pPr>
        <w:pStyle w:val="pji"/>
      </w:pPr>
      <w:r>
        <w:rPr>
          <w:rStyle w:val="s3"/>
        </w:rPr>
        <w:t xml:space="preserve">В пункт 1 внесены изменения в соответствии с </w:t>
      </w:r>
      <w:hyperlink r:id="rId6086" w:anchor="sub_id=721" w:history="1">
        <w:r>
          <w:rPr>
            <w:rStyle w:val="a4"/>
            <w:i/>
            <w:iCs/>
            <w:color w:val="0000FF"/>
            <w:u w:val="single"/>
          </w:rPr>
          <w:t>Законом</w:t>
        </w:r>
      </w:hyperlink>
      <w:r>
        <w:rPr>
          <w:rStyle w:val="s3"/>
        </w:rPr>
        <w:t xml:space="preserve"> РК от 21.12.22 г.</w:t>
      </w:r>
      <w:r>
        <w:rPr>
          <w:rStyle w:val="s3"/>
        </w:rPr>
        <w:t xml:space="preserve"> № 165-VII (введен в действие с 1 января 2023 г.) (</w:t>
      </w:r>
      <w:hyperlink r:id="rId6087" w:anchor="sub_id=7210000" w:history="1">
        <w:r>
          <w:rPr>
            <w:rStyle w:val="a4"/>
            <w:i/>
            <w:iCs/>
            <w:color w:val="0000FF"/>
            <w:u w:val="single"/>
          </w:rPr>
          <w:t>см. стар. ред.</w:t>
        </w:r>
      </w:hyperlink>
      <w:r>
        <w:rPr>
          <w:rStyle w:val="s3"/>
        </w:rPr>
        <w:t>)</w:t>
      </w:r>
    </w:p>
    <w:p w:rsidR="00000000" w:rsidRDefault="0091227A">
      <w:pPr>
        <w:pStyle w:val="pj"/>
      </w:pPr>
      <w:r>
        <w:t>1. Исчисление налоговых обязательств по налогам и платежам в бюджет по деятельности, осуществляемой в ра</w:t>
      </w:r>
      <w:r>
        <w:t xml:space="preserve">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7220000" w:history="1">
        <w:r>
          <w:rPr>
            <w:rStyle w:val="a4"/>
            <w:color w:val="0000FF"/>
            <w:u w:val="single"/>
          </w:rPr>
          <w:t>пункте 1</w:t>
        </w:r>
        <w:r>
          <w:rPr>
            <w:rStyle w:val="a4"/>
            <w:color w:val="0000FF"/>
            <w:u w:val="single"/>
          </w:rPr>
          <w:t xml:space="preserve"> статьи 722</w:t>
        </w:r>
      </w:hyperlink>
      <w:r>
        <w:t xml:space="preserve"> и </w:t>
      </w:r>
      <w:hyperlink w:anchor="sub722010000" w:history="1">
        <w:r>
          <w:rPr>
            <w:rStyle w:val="a4"/>
            <w:color w:val="0000FF"/>
            <w:u w:val="single"/>
          </w:rPr>
          <w:t>статье 722-1</w:t>
        </w:r>
      </w:hyperlink>
      <w:r>
        <w:rPr>
          <w:rStyle w:val="s0"/>
        </w:rPr>
        <w:t xml:space="preserve"> </w:t>
      </w:r>
      <w:r>
        <w:t>настоящего Кодекса.</w:t>
      </w:r>
    </w:p>
    <w:p w:rsidR="00000000" w:rsidRDefault="0091227A">
      <w:pPr>
        <w:pStyle w:val="pj"/>
      </w:pPr>
      <w: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6510000" w:history="1">
        <w:r>
          <w:rPr>
            <w:rStyle w:val="a4"/>
            <w:color w:val="0000FF"/>
            <w:u w:val="single"/>
          </w:rPr>
          <w:t>статьями 651 - 653</w:t>
        </w:r>
      </w:hyperlink>
      <w:r>
        <w:t xml:space="preserve"> настоящего Кодекса.</w:t>
      </w:r>
    </w:p>
    <w:p w:rsidR="00000000" w:rsidRDefault="0091227A">
      <w:pPr>
        <w:pStyle w:val="pj"/>
      </w:pPr>
      <w:r>
        <w:t>3. 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w:t>
      </w:r>
      <w:r>
        <w:t>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91227A">
      <w:pPr>
        <w:pStyle w:val="pj"/>
      </w:pPr>
      <w:r>
        <w:t>4. Физические лица, имеющие право недропользования, исполняют налоговые о</w:t>
      </w:r>
      <w:r>
        <w:t>бязательства по деятельности, осуществляемой в рамках такого права, по специальным платежам и налогам недропользователей и ведению раздельного учета в порядке, определенном для недропользователей-юридических лиц.</w:t>
      </w:r>
    </w:p>
    <w:p w:rsidR="00000000" w:rsidRDefault="0091227A">
      <w:pPr>
        <w:pStyle w:val="pj"/>
      </w:pPr>
      <w:r>
        <w:t> </w:t>
      </w:r>
    </w:p>
    <w:p w:rsidR="00000000" w:rsidRDefault="0091227A">
      <w:pPr>
        <w:pStyle w:val="pj"/>
      </w:pPr>
      <w:bookmarkStart w:id="1188" w:name="SUB7220000"/>
      <w:bookmarkEnd w:id="1188"/>
      <w:r>
        <w:rPr>
          <w:rStyle w:val="s1"/>
        </w:rPr>
        <w:t>Статья 722. Особенности исполнения налого</w:t>
      </w:r>
      <w:r>
        <w:rPr>
          <w:rStyle w:val="s1"/>
        </w:rPr>
        <w:t>вого обязательства отдельными недропользователями</w:t>
      </w:r>
    </w:p>
    <w:p w:rsidR="00000000" w:rsidRDefault="0091227A">
      <w:pPr>
        <w:pStyle w:val="pj"/>
      </w:pPr>
      <w: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w:t>
      </w:r>
      <w:r>
        <w:t>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платежей в бюджет, в отношении которых в соответствии с положениями такого соглашения (контракта) пр</w:t>
      </w:r>
      <w:r>
        <w:t>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w:t>
      </w:r>
      <w:r>
        <w:t>и такого соглашения (контракта) или операторами, и может быть изменен по взаимному соглашению сторон.</w:t>
      </w:r>
    </w:p>
    <w:p w:rsidR="00000000" w:rsidRDefault="0091227A">
      <w:pPr>
        <w:pStyle w:val="pj"/>
      </w:pPr>
      <w:r>
        <w:t>Исполнение налогового обязательства по налогам, подлежащим удержанию у источника выплаты, в отношении которых недропользователь выступает в качестве налог</w:t>
      </w:r>
      <w:r>
        <w:t>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w:t>
      </w:r>
      <w:r>
        <w:t>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w:t>
      </w:r>
      <w:r>
        <w:t>ения налогами, удерживаемыми у источника выплаты.</w:t>
      </w:r>
    </w:p>
    <w:p w:rsidR="00000000" w:rsidRDefault="0091227A">
      <w:pPr>
        <w:pStyle w:val="pj"/>
      </w:pPr>
      <w:r>
        <w:t>В случае отмены отдельных видов налогов и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w:t>
      </w:r>
      <w:r>
        <w:t>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w:t>
      </w:r>
      <w:r>
        <w:t>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определенном законодат</w:t>
      </w:r>
      <w:r>
        <w:t>ельством Республики Казахстан.</w:t>
      </w:r>
    </w:p>
    <w:p w:rsidR="00000000" w:rsidRDefault="0091227A">
      <w:pPr>
        <w:pStyle w:val="pji"/>
      </w:pPr>
      <w:r>
        <w:rPr>
          <w:rStyle w:val="s3"/>
        </w:rPr>
        <w:t xml:space="preserve">См.: </w:t>
      </w:r>
      <w:hyperlink r:id="rId6088" w:history="1">
        <w:r>
          <w:rPr>
            <w:rStyle w:val="a4"/>
            <w:i/>
            <w:iCs/>
            <w:color w:val="0000FF"/>
            <w:u w:val="single"/>
          </w:rPr>
          <w:t>Правила</w:t>
        </w:r>
      </w:hyperlink>
      <w:r>
        <w:t xml:space="preserve"> </w:t>
      </w:r>
      <w:r>
        <w:rPr>
          <w:rStyle w:val="s3"/>
        </w:rPr>
        <w:t>составления налоговой отчетности «Расчет отчислений в фонды содействия занятости, обязательного медицинского страхования, государственного социальн</w:t>
      </w:r>
      <w:r>
        <w:rPr>
          <w:rStyle w:val="s3"/>
        </w:rPr>
        <w:t xml:space="preserve">ого страхования, государственный центр по выплате пенсий и отчислений пользователей автомобильных дорог (форма 641.00)», </w:t>
      </w:r>
      <w:hyperlink r:id="rId6089" w:history="1">
        <w:r>
          <w:rPr>
            <w:rStyle w:val="a4"/>
            <w:i/>
            <w:iCs/>
            <w:color w:val="0000FF"/>
            <w:u w:val="single"/>
          </w:rPr>
          <w:t>Правила</w:t>
        </w:r>
      </w:hyperlink>
      <w:r>
        <w:t xml:space="preserve"> </w:t>
      </w:r>
      <w:r>
        <w:rPr>
          <w:rStyle w:val="s3"/>
        </w:rPr>
        <w:t>составления налоговой отчетности «Декларация по роялти, по бон</w:t>
      </w:r>
      <w:r>
        <w:rPr>
          <w:rStyle w:val="s3"/>
        </w:rPr>
        <w:t>усу добычи, по доле Республики Казахстан по разделу продукции, по дополнительному платежу недропользователя, осуществляющего деятельность по соглашению (контракту) о разделе продукции (форма 500.00)» (приложения 32, 33 к приказу Первого заместителя Премьер</w:t>
      </w:r>
      <w:r>
        <w:rPr>
          <w:rStyle w:val="s3"/>
        </w:rPr>
        <w:t>а-Министра Республики Казахстан - Министра финансов Республики Казахстан от 20 января 2020 года № 39)</w:t>
      </w:r>
    </w:p>
    <w:p w:rsidR="00000000" w:rsidRDefault="0091227A">
      <w:pPr>
        <w:pStyle w:val="pj"/>
      </w:pPr>
      <w: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w:t>
      </w:r>
      <w:r>
        <w:t xml:space="preserve">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w:t>
      </w:r>
      <w:r>
        <w:t>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91227A">
      <w:pPr>
        <w:pStyle w:val="pj"/>
      </w:pPr>
      <w:bookmarkStart w:id="1189" w:name="SUB7220300"/>
      <w:bookmarkEnd w:id="1189"/>
      <w: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91227A">
      <w:pPr>
        <w:pStyle w:val="pj"/>
      </w:pPr>
      <w:r>
        <w:t>1) исполнение налогового обязательства участником простого то</w:t>
      </w:r>
      <w:r>
        <w:t>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w:t>
      </w:r>
      <w:r>
        <w:t>квизиты участника простого товарищества (консорциума), в качестве уполномоченного представителя - реквизиты оператора;</w:t>
      </w:r>
    </w:p>
    <w:p w:rsidR="00000000" w:rsidRDefault="0091227A">
      <w:pPr>
        <w:pStyle w:val="pj"/>
      </w:pPr>
      <w:bookmarkStart w:id="1190" w:name="SUB7220302"/>
      <w:bookmarkEnd w:id="1190"/>
      <w:r>
        <w:t>2) исполнение налогового обязательства участников простого товарищества (консорциума) осуществляется оператором сводно по деятельности, о</w:t>
      </w:r>
      <w:r>
        <w:t xml:space="preserve">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определенном </w:t>
      </w:r>
      <w:hyperlink w:anchor="sub680000" w:history="1">
        <w:r>
          <w:rPr>
            <w:rStyle w:val="a4"/>
            <w:color w:val="0000FF"/>
            <w:u w:val="single"/>
          </w:rPr>
          <w:t>главой 8</w:t>
        </w:r>
      </w:hyperlink>
      <w:r>
        <w:t xml:space="preserve"> настоящего Кодекса, с указанием в качестве реквизитов налогоплательщика реквизитов оператора.</w:t>
      </w:r>
    </w:p>
    <w:p w:rsidR="00000000" w:rsidRDefault="0091227A">
      <w:pPr>
        <w:pStyle w:val="pj"/>
      </w:pPr>
      <w:r>
        <w:t>4. Если в ходе выполнения операций по недропользованию у оператора возникают налоговые обязательства как у налогоплательщ</w:t>
      </w:r>
      <w:r>
        <w:t>ика (налогового агента) в соответствии с требованиями налогового законодательства Республики Казахстан, то такие налоговые обязательства исполняются оператором самостоятельно.</w:t>
      </w:r>
    </w:p>
    <w:p w:rsidR="00000000" w:rsidRDefault="0091227A">
      <w:pPr>
        <w:pStyle w:val="pj"/>
      </w:pPr>
      <w:r>
        <w:t> </w:t>
      </w:r>
    </w:p>
    <w:p w:rsidR="00000000" w:rsidRDefault="0091227A">
      <w:pPr>
        <w:pStyle w:val="pji"/>
      </w:pPr>
      <w:bookmarkStart w:id="1191" w:name="SUB722010000"/>
      <w:bookmarkEnd w:id="1191"/>
      <w:r>
        <w:rPr>
          <w:rStyle w:val="s3"/>
        </w:rPr>
        <w:t xml:space="preserve">Кодекс дополнен статьей 722-1 в соответствии с </w:t>
      </w:r>
      <w:hyperlink r:id="rId6090" w:anchor="sub_id=72201"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91227A">
      <w:pPr>
        <w:pStyle w:val="pj"/>
        <w:ind w:left="1200" w:hanging="800"/>
      </w:pPr>
      <w:r>
        <w:rPr>
          <w:rStyle w:val="s1"/>
        </w:rPr>
        <w:t>Статья 722-1. Особенности исполнения налогового обязательства по контрактам на разведку и добычу или добычу углеводородов по слож</w:t>
      </w:r>
      <w:r>
        <w:rPr>
          <w:rStyle w:val="s1"/>
        </w:rPr>
        <w:t>ным проектам</w:t>
      </w:r>
    </w:p>
    <w:p w:rsidR="00000000" w:rsidRDefault="0091227A">
      <w:pPr>
        <w:pStyle w:val="pj"/>
      </w:pPr>
      <w:r>
        <w:t xml:space="preserve">1. По контрактам на разведку и добычу или добычу углеводородов по сложным проектам положения </w:t>
      </w:r>
      <w:hyperlink w:anchor="sub2580600" w:history="1">
        <w:r>
          <w:rPr>
            <w:rStyle w:val="a4"/>
            <w:color w:val="0000FF"/>
            <w:u w:val="single"/>
          </w:rPr>
          <w:t>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подпункта 5) части первой </w:t>
      </w:r>
      <w:hyperlink w:anchor="sub5170305" w:history="1">
        <w:r>
          <w:rPr>
            <w:rStyle w:val="a4"/>
            <w:color w:val="0000FF"/>
            <w:u w:val="single"/>
          </w:rPr>
          <w:t>пункта 3 статьи 517,</w:t>
        </w:r>
      </w:hyperlink>
      <w:r>
        <w:t xml:space="preserve"> части второй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в соответствии с налоговым законодательством Республики Казахстан, действующим на дату подписания соответствующего контракта на недропользование.</w:t>
      </w:r>
    </w:p>
    <w:p w:rsidR="00000000" w:rsidRDefault="0091227A">
      <w:pPr>
        <w:pStyle w:val="pj"/>
      </w:pPr>
      <w:r>
        <w:t>2. В случае отмены налогов, платежей в бюджет, по</w:t>
      </w:r>
      <w:r>
        <w:t xml:space="preserve"> которым исполнение налоговых обязательств осуществляется в соответствии с пунктом 1 настоящей статьи, недропользователи по контрактам на разведку и добычу или добычу углеводородов по сложным проектам (за исключением газовых проектов на суше) продолжают ис</w:t>
      </w:r>
      <w:r>
        <w:t xml:space="preserve">полнять налоговые обязательства по соответствующим налогам и платежам в соответствии с налоговым законодательством Республики Казахстан, действующим на дату подписания соответствующего контракта, до окончания срока действия такого контракта или внесения в </w:t>
      </w:r>
      <w:r>
        <w:t>него соответствующих изменений и дополнений по соглашению сторон.</w:t>
      </w:r>
    </w:p>
    <w:p w:rsidR="00000000" w:rsidRDefault="0091227A">
      <w:pPr>
        <w:pStyle w:val="pj"/>
      </w:pPr>
      <w:r>
        <w:t>3. В случае прекращения (в том числе в случае досрочного расторжения) контракта на разведку и добычу или добычу углеводородов по сложным проектам (за исключением газовых проектов на суше) пр</w:t>
      </w:r>
      <w:r>
        <w:t>именяются последствия, установленные соответствующим контрактом. При этом недропользователь по таким контрактам не уплачивает суммы налогов, платежей, не уплаченных в бюджет вследствие предоставленных по контракту освобождений, льгот или иных изъятий. Посл</w:t>
      </w:r>
      <w:r>
        <w:t>е прекращения (в том числе в случае досрочного расторжения) контракта на разведку и добычу или добычу углеводородов по сложным проектам исполнение налоговых обязательств осуществляется в соответствии с налоговым законодательством Республики Казахстан, дейс</w:t>
      </w:r>
      <w:r>
        <w:t>твующим на дату возникновения налогового обязательства, начиная с налогового периода, следующего за датой прекращения действия такого контракта.</w:t>
      </w:r>
    </w:p>
    <w:p w:rsidR="00000000" w:rsidRDefault="0091227A">
      <w:pPr>
        <w:pStyle w:val="pj"/>
      </w:pPr>
      <w:bookmarkStart w:id="1192" w:name="SUB722010400"/>
      <w:bookmarkEnd w:id="1192"/>
      <w:r>
        <w:t xml:space="preserve">4. Положения подпункта 1) части первой </w:t>
      </w:r>
      <w:hyperlink w:anchor="sub2580200" w:history="1">
        <w:r>
          <w:rPr>
            <w:rStyle w:val="a4"/>
            <w:color w:val="0000FF"/>
            <w:u w:val="single"/>
          </w:rPr>
          <w:t>пункта 2 и 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и подпункта 5) части первой </w:t>
      </w:r>
      <w:hyperlink w:anchor="sub5170305" w:history="1">
        <w:r>
          <w:rPr>
            <w:rStyle w:val="a4"/>
            <w:color w:val="0000FF"/>
            <w:u w:val="single"/>
          </w:rPr>
          <w:t>пункта 3 статьи 517,</w:t>
        </w:r>
      </w:hyperlink>
      <w:r>
        <w:t xml:space="preserve"> части вт</w:t>
      </w:r>
      <w:r>
        <w:t xml:space="preserve">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недропользователем с даты регистрации контракта на разведку и добычу или добычу углеводородов по сложным про</w:t>
      </w:r>
      <w:r>
        <w:t>ектам, а по контрактам на недропользование, заключенным до 31 декабря 2022 года, - с даты регистрации дополнения к контракту на разведку и добычу или добычу углеводородов, предусматривающего изложение такого контракта в новой редакции в соответствии с типо</w:t>
      </w:r>
      <w:r>
        <w:t>вым контрактом на разведку и добычу или добычу углеводородов по сложным проектам, до истечения двадцати календарных лет с даты начала экспорта полезных ископаемых, добытых в рамках соответствующего контракта на недропользование.</w:t>
      </w:r>
    </w:p>
    <w:p w:rsidR="00000000" w:rsidRDefault="0091227A">
      <w:pPr>
        <w:pStyle w:val="pj"/>
      </w:pPr>
      <w:r>
        <w:t> </w:t>
      </w:r>
    </w:p>
    <w:p w:rsidR="00000000" w:rsidRDefault="0091227A">
      <w:pPr>
        <w:pStyle w:val="pj"/>
      </w:pPr>
      <w:bookmarkStart w:id="1193" w:name="SUB7230000"/>
      <w:bookmarkEnd w:id="1193"/>
      <w:r>
        <w:rPr>
          <w:rStyle w:val="s1"/>
        </w:rPr>
        <w:t>Статья 723. Особенности н</w:t>
      </w:r>
      <w:r>
        <w:rPr>
          <w:rStyle w:val="s1"/>
        </w:rPr>
        <w:t>алогового учета операций по недропользованию</w:t>
      </w:r>
    </w:p>
    <w:p w:rsidR="00000000" w:rsidRDefault="0091227A">
      <w:pPr>
        <w:pStyle w:val="pji"/>
      </w:pPr>
      <w:r>
        <w:rPr>
          <w:rStyle w:val="s3"/>
        </w:rPr>
        <w:t xml:space="preserve">В пункт 1 внесены изменения в соответствии с </w:t>
      </w:r>
      <w:hyperlink r:id="rId6091" w:anchor="sub_id=723"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092" w:anchor="sub_id=7230000" w:history="1">
        <w:r>
          <w:rPr>
            <w:rStyle w:val="a4"/>
            <w:i/>
            <w:iCs/>
            <w:color w:val="0000FF"/>
            <w:u w:val="single"/>
          </w:rPr>
          <w:t>см. стар. ред.</w:t>
        </w:r>
      </w:hyperlink>
      <w:r>
        <w:rPr>
          <w:rStyle w:val="s3"/>
        </w:rPr>
        <w:t>)</w:t>
      </w:r>
    </w:p>
    <w:p w:rsidR="00000000" w:rsidRDefault="0091227A">
      <w:pPr>
        <w:pStyle w:val="pj"/>
      </w:pPr>
      <w: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w:t>
      </w:r>
      <w:r>
        <w:t>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w:t>
      </w:r>
      <w:r>
        <w:t>ию (группе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налогов и платежей в бюджет в порядке и по ставкам, которые отличаются от установленных насто</w:t>
      </w:r>
      <w:r>
        <w:t>ящим Кодексом.</w:t>
      </w:r>
    </w:p>
    <w:p w:rsidR="00000000" w:rsidRDefault="0091227A">
      <w:pPr>
        <w:pStyle w:val="pji"/>
      </w:pPr>
      <w:r>
        <w:rPr>
          <w:rStyle w:val="s3"/>
        </w:rPr>
        <w:t xml:space="preserve">См.: </w:t>
      </w:r>
      <w:hyperlink r:id="rId6093" w:history="1">
        <w:r>
          <w:rPr>
            <w:rStyle w:val="a4"/>
            <w:i/>
            <w:iCs/>
            <w:color w:val="0000FF"/>
            <w:u w:val="single"/>
          </w:rPr>
          <w:t>Ответ</w:t>
        </w:r>
      </w:hyperlink>
      <w:r>
        <w:rPr>
          <w:rStyle w:val="s3"/>
        </w:rPr>
        <w:t xml:space="preserve"> Председателя КГД МФ РК от 27 апреля 2022 года на вопрос от 15 апреля 2022 года № 735507 (dialog.egov.kz) «О формах налоговой отчетности, представляемой ТОО при получ</w:t>
      </w:r>
      <w:r>
        <w:rPr>
          <w:rStyle w:val="s3"/>
        </w:rPr>
        <w:t>ении лицензию на разведку и добычу ТПИ»</w:t>
      </w:r>
    </w:p>
    <w:p w:rsidR="00000000" w:rsidRDefault="0091227A">
      <w:pPr>
        <w:pStyle w:val="pj"/>
      </w:pPr>
      <w:r>
        <w:t>2. Положения настоящей статьи о ведении раздельного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w:t>
      </w:r>
      <w:r>
        <w:t xml:space="preserve">ых в строке 13 таблицы </w:t>
      </w:r>
      <w:hyperlink w:anchor="sub7460000" w:history="1">
        <w:r>
          <w:rPr>
            <w:rStyle w:val="a4"/>
            <w:color w:val="0000FF"/>
            <w:u w:val="single"/>
          </w:rPr>
          <w:t>статьи 746</w:t>
        </w:r>
      </w:hyperlink>
      <w:r>
        <w:t xml:space="preserve"> настоящего Кодекса, подземных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w:t>
      </w:r>
      <w:r>
        <w:t>о ведению раздельного налогового учета по исчислению и исполнению налогового обязательства по налогу на добычу полезных ископаемых по данным контрактам.</w:t>
      </w:r>
    </w:p>
    <w:p w:rsidR="00000000" w:rsidRDefault="0091227A">
      <w:pPr>
        <w:pStyle w:val="pj"/>
      </w:pPr>
      <w:r>
        <w:t>Операции по контрактам на недропользование, указанным в части первой настоящего пункта, являющиеся част</w:t>
      </w:r>
      <w:r>
        <w:t>ью деятельности по контрактам на разведку и (или) добычу углеводородов или твердых полезных ископаемых, подлежат отражению в налоговом учете по соответствующему контракту на разведку и (или) добычу углеводородов или твердых полезных ископаемых с учетом раз</w:t>
      </w:r>
      <w:r>
        <w:t>дельного налогового учета недропользователя. При этом недропользователь обязан отразить в налоговой учетной политике порядок распределения расходов по таким операциям на соответствующие контракты и (или) на внеконтрактную деятельность.</w:t>
      </w:r>
    </w:p>
    <w:p w:rsidR="00000000" w:rsidRDefault="0091227A">
      <w:pPr>
        <w:pStyle w:val="pji"/>
      </w:pPr>
      <w:r>
        <w:rPr>
          <w:rStyle w:val="s3"/>
        </w:rPr>
        <w:t xml:space="preserve">См.: </w:t>
      </w:r>
      <w:hyperlink r:id="rId6094" w:history="1">
        <w:r>
          <w:rPr>
            <w:rStyle w:val="a4"/>
            <w:i/>
            <w:iCs/>
            <w:color w:val="0000FF"/>
            <w:u w:val="single"/>
          </w:rPr>
          <w:t>Ответ</w:t>
        </w:r>
      </w:hyperlink>
      <w:r>
        <w:rPr>
          <w:rStyle w:val="s3"/>
        </w:rPr>
        <w:t xml:space="preserve"> Председателя КГД МФ РК от 20 июня 2022 года на вопрос от 10 июня 2022 года № 743295 (dialog.egov.kz) «В целях определения размера ставки НДПИ на подземные воды, ведение раздельного учета обязательно и</w:t>
      </w:r>
      <w:r>
        <w:rPr>
          <w:rStyle w:val="s3"/>
        </w:rPr>
        <w:t>сключительно в отношении объемов добычи подземной воды и ее направления»</w:t>
      </w:r>
    </w:p>
    <w:p w:rsidR="00000000" w:rsidRDefault="0091227A">
      <w:pPr>
        <w:pStyle w:val="pj"/>
      </w:pPr>
      <w: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w:t>
      </w:r>
      <w:r>
        <w:t>и с утвержденной налоговой учетной политикой и с учетом положений, установленных настоящей статьей.</w:t>
      </w:r>
    </w:p>
    <w:p w:rsidR="00000000" w:rsidRDefault="0091227A">
      <w:pPr>
        <w:pStyle w:val="pj"/>
      </w:pPr>
      <w: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w:t>
      </w:r>
      <w:r>
        <w:t>политики).</w:t>
      </w:r>
    </w:p>
    <w:p w:rsidR="00000000" w:rsidRDefault="0091227A">
      <w:pPr>
        <w:pStyle w:val="pj"/>
      </w:pPr>
      <w:r>
        <w:t>В случае отсутствия в налоговой учетной политике порядка ведения раздельного налогового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налоговые обязател</w:t>
      </w:r>
      <w:r>
        <w:t>ьства налогоплательщика в соответствии с подпунктом 1) пункта 11 настоящей статьи.</w:t>
      </w:r>
    </w:p>
    <w:p w:rsidR="00000000" w:rsidRDefault="0091227A">
      <w:pPr>
        <w:pStyle w:val="pj"/>
      </w:pPr>
      <w:r>
        <w:t>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w:t>
      </w:r>
      <w:r>
        <w:t xml:space="preserve">логового учета в соответствии с </w:t>
      </w:r>
      <w:hyperlink w:anchor="sub200200" w:history="1">
        <w:r>
          <w:rPr>
            <w:rStyle w:val="a4"/>
            <w:color w:val="0000FF"/>
            <w:u w:val="single"/>
          </w:rPr>
          <w:t>пунктом 2 статьи 200</w:t>
        </w:r>
      </w:hyperlink>
      <w:r>
        <w:t xml:space="preserve"> настоящего Кодекса.</w:t>
      </w:r>
    </w:p>
    <w:p w:rsidR="00000000" w:rsidRDefault="0091227A">
      <w:pPr>
        <w:pStyle w:val="pj"/>
      </w:pPr>
      <w:r>
        <w:t>4. По контрактной деятельности раздельный налоговый учет ведется по следующим налогам и платежам в бюджет:</w:t>
      </w:r>
    </w:p>
    <w:p w:rsidR="00000000" w:rsidRDefault="0091227A">
      <w:pPr>
        <w:pStyle w:val="pj"/>
      </w:pPr>
      <w:r>
        <w:t>1) корпоративному подоходному налогу;</w:t>
      </w:r>
    </w:p>
    <w:p w:rsidR="00000000" w:rsidRDefault="0091227A">
      <w:pPr>
        <w:pStyle w:val="pj"/>
      </w:pPr>
      <w:r>
        <w:t>2) под</w:t>
      </w:r>
      <w:r>
        <w:t>писному бонусу;</w:t>
      </w:r>
    </w:p>
    <w:p w:rsidR="00000000" w:rsidRDefault="0091227A">
      <w:pPr>
        <w:pStyle w:val="pj"/>
      </w:pPr>
      <w:r>
        <w:t>3) платежу по возмещению исторических затрат;</w:t>
      </w:r>
    </w:p>
    <w:p w:rsidR="00000000" w:rsidRDefault="0091227A">
      <w:pPr>
        <w:pStyle w:val="pj"/>
      </w:pPr>
      <w:r>
        <w:t>4) налогу на добычу полезных ископаемых;</w:t>
      </w:r>
    </w:p>
    <w:p w:rsidR="00000000" w:rsidRDefault="0091227A">
      <w:pPr>
        <w:pStyle w:val="pj"/>
      </w:pPr>
      <w:r>
        <w:t>5) налогу на сверхприбыль;</w:t>
      </w:r>
    </w:p>
    <w:p w:rsidR="00000000" w:rsidRDefault="0091227A">
      <w:pPr>
        <w:pStyle w:val="pj"/>
      </w:pPr>
      <w:r>
        <w:t>6) альтернативному налогу на недропользование;</w:t>
      </w:r>
    </w:p>
    <w:p w:rsidR="00000000" w:rsidRDefault="0091227A">
      <w:pPr>
        <w:pStyle w:val="pj"/>
      </w:pPr>
      <w:r>
        <w:t xml:space="preserve">7) иным налогам и платежам в бюджет, которые исчисляются в порядке, отличающемся от установленного настоящим Кодексом, на основании налогового режима контрактов на недропользование, определенных </w:t>
      </w:r>
      <w:hyperlink w:anchor="sub7220000" w:history="1">
        <w:r>
          <w:rPr>
            <w:rStyle w:val="a4"/>
            <w:color w:val="0000FF"/>
            <w:u w:val="single"/>
          </w:rPr>
          <w:t>пунктом 1 статьи 722</w:t>
        </w:r>
      </w:hyperlink>
      <w:r>
        <w:t xml:space="preserve"> настоящ</w:t>
      </w:r>
      <w:r>
        <w:t>его Кодекса.</w:t>
      </w:r>
    </w:p>
    <w:p w:rsidR="00000000" w:rsidRDefault="0091227A">
      <w:pPr>
        <w:pStyle w:val="pj"/>
      </w:pPr>
      <w:r>
        <w:t>5. При ведении раздельного налогового учета для исчисления налогового обязательства недропользователь обязан обеспечить:</w:t>
      </w:r>
    </w:p>
    <w:p w:rsidR="00000000" w:rsidRDefault="0091227A">
      <w:pPr>
        <w:pStyle w:val="pj"/>
      </w:pPr>
      <w:r>
        <w:t>1) отражение в налоговом учете объектов налогообложения и (или) объектов, связанных с налогообложением, для исчисления нал</w:t>
      </w:r>
      <w:r>
        <w:t>огов и платежей в бюджет, указанных в пункте 4 настоящей статьи, - по каждому контракту на недропользование отдельно от внеконтрактной деятельности;</w:t>
      </w:r>
    </w:p>
    <w:p w:rsidR="00000000" w:rsidRDefault="0091227A">
      <w:pPr>
        <w:pStyle w:val="pj"/>
      </w:pPr>
      <w:r>
        <w:t>2) исчисление налогов и платежей в бюджет, не указанных в пункте 4 настоящей статьи, а также корпоративного</w:t>
      </w:r>
      <w:r>
        <w:t xml:space="preserve"> подоходного налога - в целом по всей деятельности недропользователя;</w:t>
      </w:r>
    </w:p>
    <w:p w:rsidR="00000000" w:rsidRDefault="0091227A">
      <w:pPr>
        <w:pStyle w:val="pj"/>
      </w:pPr>
      <w:r>
        <w:t>3) представление налоговой отчетности по налогам и платежам в бюджет, указанным в пункте 4 настоящей статьи, за исключением налоговой отчетности по корпоративному подоходному налогу, - п</w:t>
      </w:r>
      <w:r>
        <w:t>о каждому контракту на недропользование;</w:t>
      </w:r>
    </w:p>
    <w:p w:rsidR="00000000" w:rsidRDefault="0091227A">
      <w:pPr>
        <w:pStyle w:val="pj"/>
      </w:pPr>
      <w:r>
        <w:t xml:space="preserve">4) представление единой </w:t>
      </w:r>
      <w:hyperlink r:id="rId6095" w:history="1">
        <w:r>
          <w:rPr>
            <w:rStyle w:val="a4"/>
            <w:color w:val="0000FF"/>
            <w:u w:val="single"/>
          </w:rPr>
          <w:t>декларации</w:t>
        </w:r>
      </w:hyperlink>
      <w:r>
        <w:t xml:space="preserve"> по корпоративному подоходному налогу в целом по деятельности недропользователя и соответствующих </w:t>
      </w:r>
      <w:r>
        <w:rPr>
          <w:rStyle w:val="s0"/>
        </w:rPr>
        <w:t>приложений</w:t>
      </w:r>
      <w:r>
        <w:t xml:space="preserve"> к не</w:t>
      </w:r>
      <w:r>
        <w:t>й - по каждому контракту на недропользование;</w:t>
      </w:r>
    </w:p>
    <w:p w:rsidR="00000000" w:rsidRDefault="0091227A">
      <w:pPr>
        <w:pStyle w:val="pj"/>
      </w:pPr>
      <w:r>
        <w:t>5) представление налоговой отчетности по налогам и платежам в бюджет, не указанным в пункте 4 настоящей статьи, - в целом по всей деятельности недропользователя.</w:t>
      </w:r>
    </w:p>
    <w:p w:rsidR="00000000" w:rsidRDefault="0091227A">
      <w:pPr>
        <w:pStyle w:val="pj"/>
      </w:pPr>
      <w:r>
        <w:t>6. При исчислении корпоративного подоходного нал</w:t>
      </w:r>
      <w:r>
        <w:t>ога в целом по деятельности недропользователя не учитываются убытки, понесенные по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конкретному конт</w:t>
      </w:r>
      <w:r>
        <w:t xml:space="preserve">ракту на недропользование, в последующие налоговые периоды с учетом положений </w:t>
      </w:r>
      <w:hyperlink w:anchor="sub3000000" w:history="1">
        <w:r>
          <w:rPr>
            <w:rStyle w:val="a4"/>
            <w:color w:val="0000FF"/>
            <w:u w:val="single"/>
          </w:rPr>
          <w:t>статьи 300</w:t>
        </w:r>
      </w:hyperlink>
      <w:r>
        <w:t xml:space="preserve"> настоящего Кодекса.</w:t>
      </w:r>
    </w:p>
    <w:p w:rsidR="00000000" w:rsidRDefault="0091227A">
      <w:pPr>
        <w:pStyle w:val="pj"/>
      </w:pPr>
      <w:r>
        <w:t xml:space="preserve">7. В целях ведения раздельного налогового учета доходом по контрактной деятельности является в том числе доход от </w:t>
      </w:r>
      <w:r>
        <w:t xml:space="preserve">списания стратегическим партнером обязательства национальной компании по недропользованию или юридического лица, акции (доли участия) которого прямо или косвенно принадлежат такой национальной компании по недропользованию, по </w:t>
      </w:r>
      <w:hyperlink r:id="rId6096" w:anchor="sub_id=1030700" w:history="1">
        <w:r>
          <w:rPr>
            <w:rStyle w:val="a4"/>
            <w:color w:val="0000FF"/>
            <w:u w:val="single"/>
          </w:rPr>
          <w:t>инвестиционному финансированию</w:t>
        </w:r>
      </w:hyperlink>
      <w:r>
        <w:t xml:space="preserve"> (в том числе по вознаграждению) в соответствии с законодательством Республики Казахстан о недрах и недропользовании.</w:t>
      </w:r>
    </w:p>
    <w:p w:rsidR="00000000" w:rsidRDefault="0091227A">
      <w:pPr>
        <w:pStyle w:val="pj"/>
      </w:pPr>
      <w:bookmarkStart w:id="1194" w:name="SUB7230800"/>
      <w:bookmarkEnd w:id="1194"/>
      <w:r>
        <w:t>8. Для целей настоящего раздела следующие понятия озн</w:t>
      </w:r>
      <w:r>
        <w:t>ачают:</w:t>
      </w:r>
    </w:p>
    <w:p w:rsidR="00000000" w:rsidRDefault="0091227A">
      <w:pPr>
        <w:pStyle w:val="pj"/>
      </w:pPr>
      <w: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w:t>
      </w:r>
      <w:r>
        <w:t>рактной деятельностью;</w:t>
      </w:r>
    </w:p>
    <w:p w:rsidR="00000000" w:rsidRDefault="0091227A">
      <w:pPr>
        <w:pStyle w:val="pj"/>
      </w:pPr>
      <w: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w:t>
      </w:r>
      <w:r>
        <w:t>ропользование и подлежат распределению только между такими контрактами на недропользование по соответствующей доле;</w:t>
      </w:r>
    </w:p>
    <w:p w:rsidR="00000000" w:rsidRDefault="0091227A">
      <w:pPr>
        <w:pStyle w:val="pj"/>
      </w:pPr>
      <w:r>
        <w:t>3) общие доходы и расходы - доходы и расходы недропользователя отчетного налогового периода, включая доходы и расходы по общим фиксированным</w:t>
      </w:r>
      <w:r>
        <w:t xml:space="preserve">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 по соотве</w:t>
      </w:r>
      <w:r>
        <w:t>тствующей доле;</w:t>
      </w:r>
    </w:p>
    <w:p w:rsidR="00000000" w:rsidRDefault="0091227A">
      <w:pPr>
        <w:pStyle w:val="pj"/>
      </w:pPr>
      <w: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w:t>
      </w:r>
      <w:r>
        <w:t>опользование и (или) внеконтрактной деятельностью;</w:t>
      </w:r>
    </w:p>
    <w:p w:rsidR="00000000" w:rsidRDefault="0091227A">
      <w:pPr>
        <w:pStyle w:val="pj"/>
      </w:pPr>
      <w: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91227A">
      <w:pPr>
        <w:pStyle w:val="pj"/>
      </w:pPr>
      <w:r>
        <w:t>6) производственная се</w:t>
      </w:r>
      <w:r>
        <w:t>бестоимость добычи, первичной переработки минерального сырья, подготовки углеводородов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w:t>
      </w:r>
      <w:r>
        <w:t>рском учете и финансовой отчетности, непосредственно связанные с добычей, первичной переработкой минерального сырья, подготовкой углеводородов, за исключением:</w:t>
      </w:r>
    </w:p>
    <w:p w:rsidR="00000000" w:rsidRDefault="0091227A">
      <w:pPr>
        <w:pStyle w:val="pj"/>
      </w:pPr>
      <w:r>
        <w:t>затрат по хранению, транспортировке, реализации полезных ископаемых;</w:t>
      </w:r>
    </w:p>
    <w:p w:rsidR="00000000" w:rsidRDefault="0091227A">
      <w:pPr>
        <w:pStyle w:val="pj"/>
      </w:pPr>
      <w:r>
        <w:t>прочих затрат, не связанных</w:t>
      </w:r>
      <w:r>
        <w:t xml:space="preserve"> непосредственно с добычей, первичной переработкой минерального сырья, подготовкой углеводородов;</w:t>
      </w:r>
    </w:p>
    <w:p w:rsidR="00000000" w:rsidRDefault="0091227A">
      <w:pPr>
        <w:pStyle w:val="pj"/>
      </w:pPr>
      <w:r>
        <w:t>общеадминистративных расходов, не подлежащих включению в себестоимость запасов в соответствии с международными стандартами финансовой отчетности и требованиям</w:t>
      </w:r>
      <w:r>
        <w:t>и законодательства Республики Казахстан о бухгалтерском учете и финансовой отчетности;</w:t>
      </w:r>
    </w:p>
    <w:p w:rsidR="00000000" w:rsidRDefault="0091227A">
      <w:pPr>
        <w:pStyle w:val="pj"/>
      </w:pPr>
      <w:r>
        <w:t>затрат по займам.</w:t>
      </w:r>
    </w:p>
    <w:p w:rsidR="00000000" w:rsidRDefault="0091227A">
      <w:pPr>
        <w:pStyle w:val="pj"/>
      </w:pPr>
      <w:r>
        <w:t>9. В целях ведения раздельного налогового учета объектов налогообложения и (или) объектов, связанных с налогообложением, все доходы и расходы недрополь</w:t>
      </w:r>
      <w:r>
        <w:t>зователя распределяются на прямые, косвенные и общие.</w:t>
      </w:r>
    </w:p>
    <w:p w:rsidR="00000000" w:rsidRDefault="0091227A">
      <w:pPr>
        <w:pStyle w:val="pj"/>
      </w:pPr>
      <w:r>
        <w:t>Классификация доходов и расходов на прямые, косвенные и общие осуществляется недропользователем самостоятельно исходя из специфики деятельности.</w:t>
      </w:r>
    </w:p>
    <w:p w:rsidR="00000000" w:rsidRDefault="0091227A">
      <w:pPr>
        <w:pStyle w:val="pj"/>
      </w:pPr>
      <w:r>
        <w:t>Прямые доходы и расходы должны быть отнесены в полном объ</w:t>
      </w:r>
      <w:r>
        <w:t>еме только к той контрактной или внеконтрактной деятельности, с которой они имеют прямую причинно-следственную связь.</w:t>
      </w:r>
    </w:p>
    <w:p w:rsidR="00000000" w:rsidRDefault="0091227A">
      <w:pPr>
        <w:pStyle w:val="pj"/>
      </w:pPr>
      <w:r>
        <w:t>Общие доходы и расходы подлежат распределению между контрактной и внеконтрактной деятельностью и в соответствующей доле относятся к дохода</w:t>
      </w:r>
      <w:r>
        <w:t>м и расходам того контракта и внеконтрактной деятельности, с которыми они имеют причинно-следственную связь.</w:t>
      </w:r>
    </w:p>
    <w:p w:rsidR="00000000" w:rsidRDefault="0091227A">
      <w:pPr>
        <w:pStyle w:val="pj"/>
      </w:pPr>
      <w:r>
        <w:t>Косвенные доходы и расходы подлежат распределению только между контрактами на недропользование и в соответствующей доле относятся к доходам и расхо</w:t>
      </w:r>
      <w:r>
        <w:t>дам того контракта, с которым они имеют причинно-следственную связь.</w:t>
      </w:r>
    </w:p>
    <w:p w:rsidR="00000000" w:rsidRDefault="0091227A">
      <w:pPr>
        <w:pStyle w:val="pj"/>
      </w:pPr>
      <w:r>
        <w:t>Распределение общих и косвенных доходов и расходов осуществляется в соответствии с методами, установленными пунктом 11 настоящей статьи, и с учетом положений пункта 10 настоящей статьи.</w:t>
      </w:r>
    </w:p>
    <w:p w:rsidR="00000000" w:rsidRDefault="0091227A">
      <w:pPr>
        <w:pStyle w:val="pji"/>
      </w:pPr>
      <w:r>
        <w:rPr>
          <w:rStyle w:val="s3"/>
        </w:rPr>
        <w:t>С</w:t>
      </w:r>
      <w:r>
        <w:rPr>
          <w:rStyle w:val="s3"/>
        </w:rPr>
        <w:t xml:space="preserve">м.: </w:t>
      </w:r>
      <w:hyperlink r:id="rId6097" w:history="1">
        <w:r>
          <w:rPr>
            <w:rStyle w:val="a4"/>
            <w:i/>
            <w:iCs/>
            <w:color w:val="0000FF"/>
            <w:u w:val="single"/>
          </w:rPr>
          <w:t>Ответ</w:t>
        </w:r>
      </w:hyperlink>
      <w:r>
        <w:t xml:space="preserve"> </w:t>
      </w:r>
      <w:r>
        <w:rPr>
          <w:rStyle w:val="s3"/>
        </w:rPr>
        <w:t>Председателя КГД МФ РК от 17 августа 2021 года на вопрос от 6 августа 2021 года № 699365 (dialog.egov.kz) «Об отражении недропользователем в ф. 150.00 суммы полученных денежных сред</w:t>
      </w:r>
      <w:r>
        <w:rPr>
          <w:rStyle w:val="s3"/>
        </w:rPr>
        <w:t>ств от учредителя и вознаграждения по займу»</w:t>
      </w:r>
    </w:p>
    <w:p w:rsidR="00000000" w:rsidRDefault="0091227A">
      <w:pPr>
        <w:pStyle w:val="pj"/>
      </w:pPr>
      <w:r>
        <w:t>10.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w:t>
      </w:r>
      <w:r>
        <w:t>ии и последующие расходы.</w:t>
      </w:r>
    </w:p>
    <w:p w:rsidR="00000000" w:rsidRDefault="0091227A">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color w:val="0000FF"/>
            <w:u w:val="single"/>
          </w:rPr>
          <w:t>статьей 246</w:t>
        </w:r>
      </w:hyperlink>
      <w:r>
        <w:t xml:space="preserve"> настоящего Кодекса.</w:t>
      </w:r>
    </w:p>
    <w:p w:rsidR="00000000" w:rsidRDefault="0091227A">
      <w:pPr>
        <w:pStyle w:val="pj"/>
      </w:pPr>
      <w:r>
        <w:t>Если курсовая раз</w:t>
      </w:r>
      <w:r>
        <w:t>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w:t>
      </w:r>
      <w:r>
        <w:t>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91227A">
      <w:pPr>
        <w:pStyle w:val="pj"/>
      </w:pPr>
      <w:r>
        <w:t>Налоги, подлежащие отнесению на вычеты по общим и косвенным объектам налого</w:t>
      </w:r>
      <w:r>
        <w:t>обложения и (или) объектам, связанным с налогообложением, подлежат распределению в соответствии с методами, установленными пунктом 11 настоящей статьи, без соответствующего распределения самих объектов налогообложения и (или) объектов, связанных с налогооб</w:t>
      </w:r>
      <w:r>
        <w:t>ложением.</w:t>
      </w:r>
    </w:p>
    <w:p w:rsidR="00000000" w:rsidRDefault="0091227A">
      <w:pPr>
        <w:pStyle w:val="pji"/>
      </w:pPr>
      <w:r>
        <w:rPr>
          <w:rStyle w:val="s3"/>
        </w:rPr>
        <w:t xml:space="preserve">См.: </w:t>
      </w:r>
      <w:hyperlink r:id="rId6098" w:history="1">
        <w:r>
          <w:rPr>
            <w:rStyle w:val="a4"/>
            <w:i/>
            <w:iCs/>
            <w:color w:val="0000FF"/>
            <w:u w:val="single"/>
          </w:rPr>
          <w:t>Ответ</w:t>
        </w:r>
      </w:hyperlink>
      <w:r>
        <w:t xml:space="preserve"> </w:t>
      </w:r>
      <w:r>
        <w:rPr>
          <w:rStyle w:val="s3"/>
        </w:rPr>
        <w:t>Председателя КГД МФ РК от 12 июня 2018 года на вопрос от 11 июня 2018 года № 502374 (dialog.egov.kz) «Порядок ведения раздельного налогового учета разрабатывается недропо</w:t>
      </w:r>
      <w:r>
        <w:rPr>
          <w:rStyle w:val="s3"/>
        </w:rPr>
        <w:t>льзователем самостоятельно»</w:t>
      </w:r>
    </w:p>
    <w:p w:rsidR="00000000" w:rsidRDefault="0091227A">
      <w:pPr>
        <w:pStyle w:val="pj"/>
      </w:pPr>
      <w:bookmarkStart w:id="1195" w:name="SUB7231100"/>
      <w:bookmarkEnd w:id="1195"/>
      <w:r>
        <w:t>11.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w:t>
      </w:r>
      <w:r>
        <w:t>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91227A">
      <w:pPr>
        <w:pStyle w:val="pj"/>
      </w:pPr>
      <w:r>
        <w:t xml:space="preserve">1) по удельному весу прямых доходов, приходящихся на каждый конкретный </w:t>
      </w:r>
      <w:hyperlink w:anchor="sub10122" w:history="1">
        <w:r>
          <w:rPr>
            <w:rStyle w:val="a4"/>
            <w:color w:val="0000FF"/>
            <w:u w:val="single"/>
          </w:rPr>
          <w:t>контракт на недро</w:t>
        </w:r>
        <w:r>
          <w:rPr>
            <w:rStyle w:val="a4"/>
            <w:color w:val="0000FF"/>
            <w:u w:val="single"/>
          </w:rPr>
          <w:t>пользование</w:t>
        </w:r>
      </w:hyperlink>
      <w:r>
        <w:t xml:space="preserve"> и внеконтрактную деятельность, в общей сумме прямых доходов, полученных недропользователем за налоговый период;</w:t>
      </w:r>
    </w:p>
    <w:p w:rsidR="00000000" w:rsidRDefault="0091227A">
      <w:pPr>
        <w:pStyle w:val="pj"/>
      </w:pPr>
      <w:r>
        <w:t>2) по удельному весу объемов добычи полезных ископаемых по каждому конкретному контракту на недропользование в общем объеме добычи п</w:t>
      </w:r>
      <w:r>
        <w:t>олезных ископаемых по всем контрактам на недропользование налогоплательщика;</w:t>
      </w:r>
    </w:p>
    <w:p w:rsidR="00000000" w:rsidRDefault="0091227A">
      <w:pPr>
        <w:pStyle w:val="pj"/>
      </w:pPr>
      <w: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w:t>
      </w:r>
      <w:r>
        <w:t>дропользователем за налоговый период;</w:t>
      </w:r>
    </w:p>
    <w:p w:rsidR="00000000" w:rsidRDefault="0091227A">
      <w:pPr>
        <w:pStyle w:val="pj"/>
      </w:pPr>
      <w:r>
        <w:t xml:space="preserve">4) по удельному весу расходов, понесенных по одной из следующих статей: прямые производственные расходы, фонд оплаты труда или стоимость фиксированных активов,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 в общей сумме расходов по данной статье, произведенных недропользователем за налоговый период;</w:t>
      </w:r>
    </w:p>
    <w:p w:rsidR="00000000" w:rsidRDefault="0091227A">
      <w:pPr>
        <w:pStyle w:val="pj"/>
      </w:pPr>
      <w:r>
        <w:t>5) по удельному весу среднесписочной численности работников, участвующ</w:t>
      </w:r>
      <w:r>
        <w:t>их в контрактной деятельности, к общей среднесписочной численности работников недропользователя;</w:t>
      </w:r>
    </w:p>
    <w:p w:rsidR="00000000" w:rsidRDefault="0091227A">
      <w:pPr>
        <w:pStyle w:val="pj"/>
      </w:pPr>
      <w:r>
        <w:t>6) иных методов.</w:t>
      </w:r>
    </w:p>
    <w:p w:rsidR="00000000" w:rsidRDefault="0091227A">
      <w:pPr>
        <w:pStyle w:val="pj"/>
      </w:pPr>
      <w:r>
        <w:t>В отношении разных видов общих и косвенных доходов и расходов могут применяться различные методы их распределения, установленные настоящим пун</w:t>
      </w:r>
      <w:r>
        <w:t>ктом.</w:t>
      </w:r>
    </w:p>
    <w:p w:rsidR="00000000" w:rsidRDefault="0091227A">
      <w:pPr>
        <w:pStyle w:val="pj"/>
      </w:pPr>
      <w:r>
        <w:t>По окончании соответствующего налогового периода примененные методы распределения общих и косвенных доходов и расходов не подлежат изменению за указанный налоговый период.</w:t>
      </w:r>
    </w:p>
    <w:p w:rsidR="00000000" w:rsidRDefault="0091227A">
      <w:pPr>
        <w:pStyle w:val="pj"/>
      </w:pPr>
      <w:r>
        <w:t>Для более точного распределения общих и (или) косвенных доходов и расходов зна</w:t>
      </w:r>
      <w:r>
        <w:t>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91227A">
      <w:pPr>
        <w:pStyle w:val="pji"/>
      </w:pPr>
      <w:r>
        <w:rPr>
          <w:rStyle w:val="s3"/>
        </w:rPr>
        <w:t xml:space="preserve">См.: </w:t>
      </w:r>
      <w:hyperlink r:id="rId6099" w:history="1">
        <w:r>
          <w:rPr>
            <w:rStyle w:val="a4"/>
            <w:i/>
            <w:iCs/>
            <w:color w:val="0000FF"/>
            <w:u w:val="single"/>
          </w:rPr>
          <w:t>Ответ</w:t>
        </w:r>
      </w:hyperlink>
      <w:r>
        <w:t xml:space="preserve"> </w:t>
      </w:r>
      <w:r>
        <w:rPr>
          <w:rStyle w:val="s3"/>
        </w:rPr>
        <w:t xml:space="preserve">Председателя КГД </w:t>
      </w:r>
      <w:r>
        <w:rPr>
          <w:rStyle w:val="s3"/>
        </w:rPr>
        <w:t>МФ РК от 27 декабря 2018 года на вопрос от 14 декабря 2018 года № 526804 (dialog.egov.kz) «Доход от списания обязательств в результате списания долга кредитором по договору займа денег, использованных по контрактной деятельности, признается доходом по конт</w:t>
      </w:r>
      <w:r>
        <w:rPr>
          <w:rStyle w:val="s3"/>
        </w:rPr>
        <w:t xml:space="preserve">рактной деятельности», </w:t>
      </w:r>
      <w:hyperlink r:id="rId6100" w:history="1">
        <w:r>
          <w:rPr>
            <w:rStyle w:val="a4"/>
            <w:i/>
            <w:iCs/>
            <w:color w:val="0000FF"/>
            <w:u w:val="single"/>
          </w:rPr>
          <w:t>Ответ</w:t>
        </w:r>
      </w:hyperlink>
      <w:r>
        <w:rPr>
          <w:rStyle w:val="s3"/>
        </w:rPr>
        <w:t xml:space="preserve"> Председателя КГД МФ РК от 30 марта 2022 года на вопрос от 16 марта 2022 года № 731358 (dialog.egov.kz) «Касательно внесения изменений и дополнений в налоговую уче</w:t>
      </w:r>
      <w:r>
        <w:rPr>
          <w:rStyle w:val="s3"/>
        </w:rPr>
        <w:t>тную политику недропользователем»</w:t>
      </w:r>
    </w:p>
    <w:p w:rsidR="00000000" w:rsidRDefault="0091227A">
      <w:pPr>
        <w:pStyle w:val="pji"/>
      </w:pPr>
      <w:r>
        <w:rPr>
          <w:rStyle w:val="s3"/>
        </w:rPr>
        <w:t xml:space="preserve">В пункт 12 внесены изменения в соответствии с </w:t>
      </w:r>
      <w:hyperlink r:id="rId6101" w:anchor="sub_id=723"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102" w:anchor="sub_id=7231200" w:history="1">
        <w:r>
          <w:rPr>
            <w:rStyle w:val="a4"/>
            <w:i/>
            <w:iCs/>
            <w:color w:val="0000FF"/>
            <w:u w:val="single"/>
          </w:rPr>
          <w:t>см. стар. ред.</w:t>
        </w:r>
      </w:hyperlink>
      <w:r>
        <w:rPr>
          <w:rStyle w:val="s3"/>
        </w:rPr>
        <w:t>)</w:t>
      </w:r>
    </w:p>
    <w:p w:rsidR="00000000" w:rsidRDefault="0091227A">
      <w:pPr>
        <w:pStyle w:val="pj"/>
      </w:pPr>
      <w: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недропользователем по контрактн</w:t>
      </w:r>
      <w:r>
        <w:t xml:space="preserve">ой деятельности по каждому отдельному контракту на недропользование доход от реализации добытых углеводородов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6103" w:history="1">
        <w:r>
          <w:rPr>
            <w:rStyle w:val="a4"/>
            <w:color w:val="0000FF"/>
            <w:u w:val="single"/>
          </w:rPr>
          <w:t>законодательства</w:t>
        </w:r>
      </w:hyperlink>
      <w:r>
        <w:t xml:space="preserve"> Республики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минерального сырья и (и</w:t>
      </w:r>
      <w:r>
        <w:t>ли) товарной продукции, полученной в результате подготовки углеводородов или первичной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законодательства Республики Ка</w:t>
      </w:r>
      <w:r>
        <w:t>захстан о бухгалтерском учете и финансовой отчетности.</w:t>
      </w:r>
    </w:p>
    <w:p w:rsidR="00000000" w:rsidRDefault="0091227A">
      <w:pPr>
        <w:pStyle w:val="pj"/>
      </w:pPr>
      <w:r>
        <w:t>В случае если в соответствии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рамках преимущественно</w:t>
      </w:r>
      <w:r>
        <w:t xml:space="preserve">го права государства, то доход от реализации такого сырого газа, в том числе прошедшего переработку, определяется недропользователем в соответствии со </w:t>
      </w:r>
      <w:hyperlink w:anchor="sub2270000" w:history="1">
        <w:r>
          <w:rPr>
            <w:rStyle w:val="a4"/>
            <w:color w:val="0000FF"/>
            <w:u w:val="single"/>
          </w:rPr>
          <w:t>статьей 227</w:t>
        </w:r>
      </w:hyperlink>
      <w:r>
        <w:t xml:space="preserve"> настоящего Кодекса.</w:t>
      </w:r>
    </w:p>
    <w:p w:rsidR="00000000" w:rsidRDefault="0091227A">
      <w:pPr>
        <w:pStyle w:val="pj"/>
      </w:pPr>
      <w:r>
        <w:t>При реализации недропользователем добыто</w:t>
      </w:r>
      <w:r>
        <w:t xml:space="preserve">й нефти на экспорт в случае если мировая цена нефти на дату реализации такой нефти ниже производственной себестоимости добычи такой нефти, то доход от реализации такой нефти определяется в соответствии со </w:t>
      </w:r>
      <w:hyperlink w:anchor="sub2270000" w:history="1">
        <w:r>
          <w:rPr>
            <w:rStyle w:val="a4"/>
            <w:color w:val="0000FF"/>
            <w:u w:val="single"/>
          </w:rPr>
          <w:t>статьей 227</w:t>
        </w:r>
      </w:hyperlink>
      <w:r>
        <w:t xml:space="preserve"> настоя</w:t>
      </w:r>
      <w:r>
        <w:t>щего Кодекса.</w:t>
      </w:r>
    </w:p>
    <w:p w:rsidR="00000000" w:rsidRDefault="0091227A">
      <w:pPr>
        <w:pStyle w:val="pj"/>
      </w:pPr>
      <w:r>
        <w:t>В случае передачи добытых углеводородов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w:t>
      </w:r>
      <w:r>
        <w:t>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включая подготовку углеводородов ил</w:t>
      </w:r>
      <w:r>
        <w:t>и первичную переработку (обогащение)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w:t>
      </w:r>
      <w:r>
        <w:t>оцентов.</w:t>
      </w:r>
    </w:p>
    <w:p w:rsidR="00000000" w:rsidRDefault="0091227A">
      <w:pPr>
        <w:pStyle w:val="pj"/>
      </w:pPr>
      <w:r>
        <w:t>Если сырой газ добывается попутно с нефтью, производственная себестоимость добычи такого сырого газа определяется по следующей формуле:</w:t>
      </w:r>
    </w:p>
    <w:p w:rsidR="00000000" w:rsidRDefault="0091227A">
      <w:pPr>
        <w:pStyle w:val="pj"/>
      </w:pPr>
      <w:r>
        <w:t> </w:t>
      </w:r>
    </w:p>
    <w:p w:rsidR="00000000" w:rsidRDefault="0091227A">
      <w:pPr>
        <w:pStyle w:val="pc"/>
      </w:pPr>
      <w:r>
        <w:rPr>
          <w:noProof/>
        </w:rPr>
        <w:drawing>
          <wp:inline distT="0" distB="0" distL="0" distR="0">
            <wp:extent cx="2457450" cy="695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822405"/>
                    <pic:cNvPicPr>
                      <a:picLocks noChangeAspect="1" noChangeArrowheads="1"/>
                    </pic:cNvPicPr>
                  </pic:nvPicPr>
                  <pic:blipFill>
                    <a:blip r:embed="rId6104">
                      <a:extLst>
                        <a:ext uri="{28A0092B-C50C-407E-A947-70E740481C1C}">
                          <a14:useLocalDpi xmlns:a14="http://schemas.microsoft.com/office/drawing/2010/main" val="0"/>
                        </a:ext>
                      </a:extLst>
                    </a:blip>
                    <a:srcRect/>
                    <a:stretch>
                      <a:fillRect/>
                    </a:stretch>
                  </pic:blipFill>
                  <pic:spPr bwMode="auto">
                    <a:xfrm>
                      <a:off x="0" y="0"/>
                      <a:ext cx="2457450" cy="695325"/>
                    </a:xfrm>
                    <a:prstGeom prst="rect">
                      <a:avLst/>
                    </a:prstGeom>
                    <a:noFill/>
                    <a:ln>
                      <a:noFill/>
                    </a:ln>
                  </pic:spPr>
                </pic:pic>
              </a:graphicData>
            </a:graphic>
          </wp:inline>
        </w:drawing>
      </w:r>
    </w:p>
    <w:p w:rsidR="00000000" w:rsidRDefault="0091227A">
      <w:pPr>
        <w:pStyle w:val="pj"/>
      </w:pPr>
      <w:r>
        <w:t>СР - производственная себестоимость добычи сырого газа, добываемого попутно с нефтью, в рамках контракта на недропользование в текущем налоговом периоде в тенге за тысячу кубических метров;</w:t>
      </w:r>
    </w:p>
    <w:p w:rsidR="00000000" w:rsidRDefault="0091227A">
      <w:pPr>
        <w:pStyle w:val="pj"/>
      </w:pPr>
      <w:r>
        <w:t>CF - производственная себестоимость добычи углеводородов, определя</w:t>
      </w:r>
      <w:r>
        <w:t>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91227A">
      <w:pPr>
        <w:pStyle w:val="pj"/>
      </w:pPr>
      <w:r>
        <w:t>GP1 - объ</w:t>
      </w:r>
      <w:r>
        <w:t>ем добычи сырого газа, добываемого попутно с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w:t>
      </w:r>
      <w:r>
        <w:t>нансовой отчетности предусматривают определение себестоимости в тысячах кубических метрах;</w:t>
      </w:r>
    </w:p>
    <w:p w:rsidR="00000000" w:rsidRDefault="0091227A">
      <w:pPr>
        <w:pStyle w:val="pj"/>
      </w:pPr>
      <w:r>
        <w:t>ОР - объем добычи нефти в рамках контракта на недропользование в текущем налоговом периоде в тоннах;</w:t>
      </w:r>
    </w:p>
    <w:p w:rsidR="00000000" w:rsidRDefault="0091227A">
      <w:pPr>
        <w:pStyle w:val="pj"/>
      </w:pPr>
      <w:r>
        <w:t>0,857 - коэффициент перевода тысячи кубических метров сырого газ</w:t>
      </w:r>
      <w:r>
        <w:t>а, добываемого попутно с нефтью, в тонны;</w:t>
      </w:r>
    </w:p>
    <w:p w:rsidR="00000000" w:rsidRDefault="0091227A">
      <w:pPr>
        <w:pStyle w:val="pj"/>
      </w:pPr>
      <w:r>
        <w:t>r - стоимостный коэффициент, определяемый по формуле:</w:t>
      </w:r>
    </w:p>
    <w:p w:rsidR="00000000" w:rsidRDefault="0091227A">
      <w:pPr>
        <w:pStyle w:val="pj"/>
      </w:pPr>
      <w:r>
        <w:t> </w:t>
      </w:r>
    </w:p>
    <w:p w:rsidR="00000000" w:rsidRDefault="0091227A">
      <w:pPr>
        <w:pStyle w:val="a3"/>
      </w:pPr>
      <w:r>
        <w:rPr>
          <w:rStyle w:val="s0"/>
        </w:rPr>
        <w:t>GP2 × AEPG</w:t>
      </w:r>
    </w:p>
    <w:p w:rsidR="00000000" w:rsidRDefault="0091227A">
      <w:pPr>
        <w:pStyle w:val="a3"/>
      </w:pPr>
      <w:r>
        <w:rPr>
          <w:rStyle w:val="s0"/>
        </w:rPr>
        <w:t>r = ────────────, где:</w:t>
      </w:r>
    </w:p>
    <w:p w:rsidR="00000000" w:rsidRDefault="0091227A">
      <w:pPr>
        <w:pStyle w:val="a3"/>
      </w:pPr>
      <w:r>
        <w:rPr>
          <w:rStyle w:val="s0"/>
        </w:rPr>
        <w:t>OP × AEPO</w:t>
      </w:r>
    </w:p>
    <w:p w:rsidR="00000000" w:rsidRDefault="0091227A">
      <w:pPr>
        <w:pStyle w:val="pj"/>
      </w:pPr>
      <w:r>
        <w:t> </w:t>
      </w:r>
    </w:p>
    <w:p w:rsidR="00000000" w:rsidRDefault="0091227A">
      <w:pPr>
        <w:pStyle w:val="pj"/>
      </w:pPr>
      <w:r>
        <w:t>GP2 - объем добычи сырого газа, добываемого попутно с нефтью, в рамках контракта на недропользование в текущем налоговом периоде в тысячах кубических метрах;</w:t>
      </w:r>
    </w:p>
    <w:p w:rsidR="00000000" w:rsidRDefault="0091227A">
      <w:pPr>
        <w:pStyle w:val="pj"/>
      </w:pPr>
      <w:r>
        <w:t>ОР - объем добычи нефти в рамках контракта на недропользование в текущем налоговом периоде в тонна</w:t>
      </w:r>
      <w:r>
        <w:t>х;</w:t>
      </w:r>
    </w:p>
    <w:p w:rsidR="00000000" w:rsidRDefault="0091227A">
      <w:pPr>
        <w:pStyle w:val="pj"/>
      </w:pPr>
      <w:r>
        <w:t>AEPG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w:t>
      </w:r>
      <w:r>
        <w:t xml:space="preserve">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91227A">
      <w:pPr>
        <w:pStyle w:val="pj"/>
      </w:pPr>
      <w:r>
        <w:t>АЕРО - средневзвешенная экспортная цена нефти на границе Республики Казахста</w:t>
      </w:r>
      <w:r>
        <w:t>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нефти от недропользователя до границы Республики</w:t>
      </w:r>
      <w:r>
        <w:t xml:space="preserve"> Казахстан, определяемых на основании тарифов в тенге за тонну.</w:t>
      </w:r>
    </w:p>
    <w:p w:rsidR="00000000" w:rsidRDefault="0091227A">
      <w:pPr>
        <w:pStyle w:val="pj"/>
      </w:pPr>
      <w:r>
        <w:t>При этом в совокупный годовой доход по внеконтрактной деятельности недропользователя подлежит включению сумма, равная разнице между фактически полученным доходом от реализации продукции, получ</w:t>
      </w:r>
      <w:r>
        <w:t>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настоящим пунктом.</w:t>
      </w:r>
    </w:p>
    <w:p w:rsidR="00000000" w:rsidRDefault="0091227A">
      <w:pPr>
        <w:pStyle w:val="pj"/>
      </w:pPr>
      <w:r>
        <w:t>Для целей настоящего раздела иным технологическим подра</w:t>
      </w:r>
      <w:r>
        <w:t>зделением юридического лица признается обогатительная фабрика, перерабатывающий, производственный или металлургический цех (завод).</w:t>
      </w:r>
    </w:p>
    <w:p w:rsidR="00000000" w:rsidRDefault="0091227A">
      <w:pPr>
        <w:pStyle w:val="pj"/>
      </w:pPr>
      <w:r>
        <w:t> </w:t>
      </w:r>
    </w:p>
    <w:p w:rsidR="00000000" w:rsidRDefault="0091227A">
      <w:pPr>
        <w:pStyle w:val="pji"/>
      </w:pPr>
      <w:bookmarkStart w:id="1196" w:name="SUB723010000"/>
      <w:bookmarkEnd w:id="1196"/>
      <w:r>
        <w:rPr>
          <w:rStyle w:val="s3"/>
        </w:rPr>
        <w:t xml:space="preserve">Кодекс дополнен статьей 723-1 в соответствии с </w:t>
      </w:r>
      <w:hyperlink r:id="rId6105" w:anchor="sub_id=72301" w:history="1">
        <w:r>
          <w:rPr>
            <w:rStyle w:val="a4"/>
            <w:i/>
            <w:iCs/>
            <w:color w:val="0000FF"/>
            <w:u w:val="single"/>
          </w:rPr>
          <w:t>Законом</w:t>
        </w:r>
      </w:hyperlink>
      <w:r>
        <w:t xml:space="preserve"> </w:t>
      </w:r>
      <w:r>
        <w:rPr>
          <w:rStyle w:val="s3"/>
        </w:rPr>
        <w:t>РК от 10.12.20 г. № 382-VI (введен в действие с 1 января 2021 г.)</w:t>
      </w:r>
    </w:p>
    <w:p w:rsidR="00000000" w:rsidRDefault="0091227A">
      <w:pPr>
        <w:pStyle w:val="pj"/>
      </w:pPr>
      <w:r>
        <w:rPr>
          <w:rStyle w:val="s1"/>
        </w:rPr>
        <w:t>Статья 723-1. Особенности налогового учета при переоформлении права недропользования на лицензионный режим недропользования</w:t>
      </w:r>
    </w:p>
    <w:p w:rsidR="00000000" w:rsidRDefault="0091227A">
      <w:pPr>
        <w:pStyle w:val="pj"/>
      </w:pPr>
      <w:r>
        <w:t xml:space="preserve">1. В случае переоформления права недропользования </w:t>
      </w:r>
      <w:r>
        <w:t>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переоформленный контракт на недропользование и полученная взамен его лицензия на недропользование сов</w:t>
      </w:r>
      <w:r>
        <w:t>окупно в целях ведения раздельного налогового учета в налоговом периоде, в котором произошло переоформление контракта на недропользование, рассматриваются как единый контракт на недропользование, а деятельность недропользователя по переоформленному контрак</w:t>
      </w:r>
      <w:r>
        <w:t>ту на недропользование и указанного недропользователя в рамках полученной лицензии на недропользование рассматривается как единая контрактная деятельность, по которой ведется единый раздельный налоговый учет.</w:t>
      </w:r>
    </w:p>
    <w:p w:rsidR="00000000" w:rsidRDefault="0091227A">
      <w:pPr>
        <w:pStyle w:val="pj"/>
      </w:pPr>
      <w:r>
        <w:t xml:space="preserve">Если при переоформлении права недропользования </w:t>
      </w:r>
      <w:r>
        <w:t>взамен контракта на недропользование недропользователю предоставляется две и более лицензий на недропользование, под контрактом на недропользование для налогового периода, в котором произошло переоформление контракта на недропользование, понимаются совокуп</w:t>
      </w:r>
      <w:r>
        <w:t>но часть переоформленного контракта на недропользование, соответствующая перераспределенным в соответствии с пунктами 2 - 7 настоящей статьи на лицензию объектам налогообложения и (или) объектам, связанным с налогообложением, и указанная лицензия на недроп</w:t>
      </w:r>
      <w:r>
        <w:t>ользование. Соответственно, деятельность недропользователя в рамках каждой полученной лицензии на недропользование и соответствующая ей часть деятельности указанного недропользователя по переоформленному контракту на недропользование в налоговом периоде, в</w:t>
      </w:r>
      <w:r>
        <w:t xml:space="preserve"> котором произошло переоформление контракта на недропользование, совокупно рассматриваются как отдельная единая контрактная деятельность, по которой ведется раздельный налоговый учет.</w:t>
      </w:r>
    </w:p>
    <w:p w:rsidR="00000000" w:rsidRDefault="0091227A">
      <w:pPr>
        <w:pStyle w:val="pj"/>
      </w:pPr>
      <w:r>
        <w:t>2. При переоформлении права недропользования с контракта на недропользов</w:t>
      </w:r>
      <w:r>
        <w:t>ание на лицензионный режим недропользования в соответствии с законодательством Республики Казахстан о недрах и недропользовании объекты налогообложения и (или) объекты, связанные с налогообложением, по переоформленному контракту признаются объектами налого</w:t>
      </w:r>
      <w:r>
        <w:t>обложения и (или) объектами, связанными с налогообложением, по лицензии, полученной взамен переоформленного контракта, с начала налогового периода, в котором произведено указанное переоформление права недропользования.</w:t>
      </w:r>
    </w:p>
    <w:p w:rsidR="00000000" w:rsidRDefault="0091227A">
      <w:pPr>
        <w:pStyle w:val="pj"/>
      </w:pPr>
      <w:r>
        <w:t>Если при переоформлении права недропо</w:t>
      </w:r>
      <w:r>
        <w:t xml:space="preserve">льзования взамен контракта на недропользование недропользователю предоставляется две и более лицензий на недропользование, учитываемые в налоговом учете по переоформляемому контракту на недропользование объекты налогообложения и (или) объекты, связанные с </w:t>
      </w:r>
      <w:r>
        <w:t>налогообложением, подлежат распределению на полученные лицензии в соответствии с пунктом 3 настоящей статьи с начала налогового периода, в котором произведено указанное переоформление права недропользования, и в дальнейшем учитываются при ведении раздельно</w:t>
      </w:r>
      <w:r>
        <w:t>го налогового учета соответственно по деятельности в рамках каждой лицензии на недропользование.</w:t>
      </w:r>
    </w:p>
    <w:p w:rsidR="00000000" w:rsidRDefault="0091227A">
      <w:pPr>
        <w:pStyle w:val="pj"/>
      </w:pPr>
      <w:r>
        <w:t>3. Распределение общих и косвенных доходов и расходов, понесенных недропользователем с начала соответствующего налогового периода до даты переоформления контра</w:t>
      </w:r>
      <w:r>
        <w:t xml:space="preserve">кта на недропользование на лицензионный режим, осуществляется в соответствии с пунктами 8, 9, 10 и 11 </w:t>
      </w:r>
      <w:hyperlink w:anchor="sub7230000" w:history="1">
        <w:r>
          <w:rPr>
            <w:rStyle w:val="a4"/>
            <w:color w:val="0000FF"/>
            <w:u w:val="single"/>
          </w:rPr>
          <w:t>статьи 723</w:t>
        </w:r>
      </w:hyperlink>
      <w:r>
        <w:t xml:space="preserve"> настоящего Кодекса.</w:t>
      </w:r>
    </w:p>
    <w:p w:rsidR="00000000" w:rsidRDefault="0091227A">
      <w:pPr>
        <w:pStyle w:val="pj"/>
      </w:pPr>
      <w:r>
        <w:t xml:space="preserve">При этом налогоплательщик уведомляет налоговый орган не позднее 31 марта года, следующего </w:t>
      </w:r>
      <w:r>
        <w:t xml:space="preserve">за годом, в котором произошло переоформление права недропользования, о выбранных методах распределения, в соответствии с </w:t>
      </w:r>
      <w:hyperlink w:anchor="sub7231100" w:history="1">
        <w:r>
          <w:rPr>
            <w:rStyle w:val="a4"/>
            <w:color w:val="0000FF"/>
            <w:u w:val="single"/>
          </w:rPr>
          <w:t>пунктом 11 статьи 723</w:t>
        </w:r>
      </w:hyperlink>
      <w:r>
        <w:t xml:space="preserve"> настоящего Кодекса, которые не подлежат пересмотру и изменению.</w:t>
      </w:r>
    </w:p>
    <w:p w:rsidR="00000000" w:rsidRDefault="0091227A">
      <w:pPr>
        <w:pStyle w:val="pj"/>
      </w:pPr>
      <w:r>
        <w:t>В случае отсутст</w:t>
      </w:r>
      <w:r>
        <w:t xml:space="preserve">вия такого уведомления в сроки, указанные в части первой пункта 7 настоящей статьи, в целях распределения применяется метод, указанный в подпункте 1) части первой </w:t>
      </w:r>
      <w:hyperlink w:anchor="sub7231100" w:history="1">
        <w:r>
          <w:rPr>
            <w:rStyle w:val="a4"/>
            <w:color w:val="0000FF"/>
            <w:u w:val="single"/>
          </w:rPr>
          <w:t>пункта 11 статьи 723</w:t>
        </w:r>
      </w:hyperlink>
      <w:r>
        <w:t xml:space="preserve"> настоящего Кодекса.</w:t>
      </w:r>
    </w:p>
    <w:p w:rsidR="00000000" w:rsidRDefault="0091227A">
      <w:pPr>
        <w:pStyle w:val="pj"/>
      </w:pPr>
      <w:r>
        <w:t>4. Распределение ст</w:t>
      </w:r>
      <w:r>
        <w:t xml:space="preserve">оимостного баланса подгруппы (группы I), группы амортизируемых активов, образованного по переоформляемому контракту на недропользование, а также отдельной группы амортизируемых активов, указанной в </w:t>
      </w:r>
      <w:hyperlink w:anchor="sub2580000" w:history="1">
        <w:r>
          <w:rPr>
            <w:rStyle w:val="a4"/>
            <w:color w:val="0000FF"/>
            <w:u w:val="single"/>
          </w:rPr>
          <w:t>статье 258</w:t>
        </w:r>
      </w:hyperlink>
      <w:r>
        <w:t xml:space="preserve"> настоящего Код</w:t>
      </w:r>
      <w:r>
        <w:t>екса, осуществляется по состоянию на 1 января года, в котором произведено переоформление права недропользования. При этом амортизируемые активы, включенные в указанный стоимостной баланс подгруппы (группы I), группы амортизируемых активов, должны быть клас</w:t>
      </w:r>
      <w:r>
        <w:t xml:space="preserve">сифицированы на прямые, косвенные и общие в соответствии с </w:t>
      </w:r>
      <w:hyperlink w:anchor="sub7230800" w:history="1">
        <w:r>
          <w:rPr>
            <w:rStyle w:val="a4"/>
            <w:color w:val="0000FF"/>
            <w:u w:val="single"/>
          </w:rPr>
          <w:t>пунктами 8 и 11 статьи 723</w:t>
        </w:r>
      </w:hyperlink>
      <w:r>
        <w:t xml:space="preserve"> настоящего Кодекса.</w:t>
      </w:r>
    </w:p>
    <w:p w:rsidR="00000000" w:rsidRDefault="0091227A">
      <w:pPr>
        <w:pStyle w:val="pj"/>
      </w:pPr>
      <w:r>
        <w:t>5. Накопленные по состоянию на 1 января года, в котором произведено переоформление права недропользования, средства л</w:t>
      </w:r>
      <w:r>
        <w:t xml:space="preserve">иквидационного фонда подлежат распределению на лицензии в соответствии с </w:t>
      </w:r>
      <w:hyperlink w:anchor="sub7231100" w:history="1">
        <w:r>
          <w:rPr>
            <w:rStyle w:val="a4"/>
            <w:color w:val="0000FF"/>
            <w:u w:val="single"/>
          </w:rPr>
          <w:t>пунктом 11 статьи 723</w:t>
        </w:r>
      </w:hyperlink>
      <w:r>
        <w:t xml:space="preserve"> настоящего Кодекса и включаются в совокупный годовой доход таких лицензий в году, в котором произведено переоформление такого пр</w:t>
      </w:r>
      <w:r>
        <w:t>ава недропользования.</w:t>
      </w:r>
    </w:p>
    <w:p w:rsidR="00000000" w:rsidRDefault="0091227A">
      <w:pPr>
        <w:pStyle w:val="pj"/>
      </w:pPr>
      <w:r>
        <w:t>6. В случае наличия на начало налогового периода, в котором произведено переоформление контракта на недропользование на лицензионный режим недропользования, накопленных с предыдущих налоговых периодов убытков в рамках переоформляемого</w:t>
      </w:r>
      <w:r>
        <w:t xml:space="preserve"> контракта на недропользование, указанные убытки учитываются в следующем порядке:</w:t>
      </w:r>
    </w:p>
    <w:p w:rsidR="00000000" w:rsidRDefault="0091227A">
      <w:pPr>
        <w:pStyle w:val="pj"/>
      </w:pPr>
      <w:r>
        <w:t>в случае получения недропользователем одной лицензии на недропользование - учитываются в налоговом периоде, в котором произведено переоформление контракта на недропользование</w:t>
      </w:r>
      <w:r>
        <w:t xml:space="preserve">, и в случае их неполного использования переносятся для погашения за счет налогооблагаемого дохода, полученного от деятельности в рамках указанной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w:t>
      </w:r>
      <w:r>
        <w:t>ящего Кодекса;</w:t>
      </w:r>
    </w:p>
    <w:p w:rsidR="00000000" w:rsidRDefault="0091227A">
      <w:pPr>
        <w:pStyle w:val="pj"/>
      </w:pPr>
      <w:r>
        <w:t xml:space="preserve">в случае получения двух и более лицензий на недропользование - распределяются по состоянию на 1 января года, в котором произведено переоформление контракта на недропользование, с учетом положений </w:t>
      </w:r>
      <w:hyperlink w:anchor="sub7231100" w:history="1">
        <w:r>
          <w:rPr>
            <w:rStyle w:val="a4"/>
            <w:color w:val="0000FF"/>
            <w:u w:val="single"/>
          </w:rPr>
          <w:t>пункта 11 ст</w:t>
        </w:r>
        <w:r>
          <w:rPr>
            <w:rStyle w:val="a4"/>
            <w:color w:val="0000FF"/>
            <w:u w:val="single"/>
          </w:rPr>
          <w:t>атьи 723</w:t>
        </w:r>
      </w:hyperlink>
      <w:r>
        <w:t xml:space="preserve"> настоящего Кодекса, и налоговой учетной политики недропользователя на полученные лицензии, учитываются в указанном налоговом периоде в соответствующей части по каждой лицензии и переносятся для их дальнейшего погашения за счет налогооблагаемого до</w:t>
      </w:r>
      <w:r>
        <w:t xml:space="preserve">хода, полученного от деятельности в рамках соответствующей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91227A">
      <w:pPr>
        <w:pStyle w:val="pj"/>
      </w:pPr>
      <w:r>
        <w:t xml:space="preserve">7. Распределение общих и косвенных стоимостных балансов подгрупп (группы </w:t>
      </w:r>
      <w:r>
        <w:t>I), групп, указанных в пункте 4 настоящей статьи, накопленных средств в ликвидационном фонде, указанных в пункте 5 настоящей статьи, а также убытков, указанных в пункте 6 настоящей статьи, осуществляется по одному и тому же методу распределения, самостояте</w:t>
      </w:r>
      <w:r>
        <w:t xml:space="preserve">льно выбранному недропользователем из методов, предусмотренных в подпунктах 1) - 5) </w:t>
      </w:r>
      <w:hyperlink w:anchor="sub7231100" w:history="1">
        <w:r>
          <w:rPr>
            <w:rStyle w:val="a4"/>
            <w:color w:val="0000FF"/>
            <w:u w:val="single"/>
          </w:rPr>
          <w:t>пункта 11 статьи 723</w:t>
        </w:r>
      </w:hyperlink>
      <w:r>
        <w:t xml:space="preserve"> настоящего Кодекса, о котором налогоплательщик уведомляет налоговый орган не позднее 31 марта года, следующего за годо</w:t>
      </w:r>
      <w:r>
        <w:t>м, в котором произошло переоформление права недропользования, и который не подлежит пересмотру и изменению.</w:t>
      </w:r>
    </w:p>
    <w:p w:rsidR="00000000" w:rsidRDefault="0091227A">
      <w:pPr>
        <w:pStyle w:val="pj"/>
      </w:pPr>
      <w:r>
        <w:t>В случае отсутствия такого уведомления в сроки, указанные в части первой настоящего пункта, в целях распределения применяется метод, указанный в под</w:t>
      </w:r>
      <w:r>
        <w:t>пункте 1) части первой пункта 11 статьи 723 настоящего Кодекса.</w:t>
      </w:r>
    </w:p>
    <w:p w:rsidR="00000000" w:rsidRDefault="0091227A">
      <w:pPr>
        <w:pStyle w:val="pj"/>
      </w:pPr>
      <w:r>
        <w:t> </w:t>
      </w:r>
    </w:p>
    <w:p w:rsidR="00000000" w:rsidRDefault="0091227A">
      <w:pPr>
        <w:pStyle w:val="pj"/>
      </w:pPr>
      <w:r>
        <w:t> </w:t>
      </w:r>
    </w:p>
    <w:p w:rsidR="00000000" w:rsidRDefault="0091227A">
      <w:pPr>
        <w:pStyle w:val="pc"/>
      </w:pPr>
      <w:bookmarkStart w:id="1197" w:name="SUB7240000"/>
      <w:bookmarkEnd w:id="1197"/>
      <w:r>
        <w:rPr>
          <w:rStyle w:val="s1"/>
        </w:rPr>
        <w:t>Глава 83. ПОДПИСНОЙ БОНУС</w:t>
      </w:r>
    </w:p>
    <w:p w:rsidR="00000000" w:rsidRDefault="0091227A">
      <w:pPr>
        <w:pStyle w:val="pc"/>
      </w:pPr>
      <w:r>
        <w:rPr>
          <w:rStyle w:val="s1"/>
        </w:rPr>
        <w:t> </w:t>
      </w:r>
    </w:p>
    <w:p w:rsidR="00000000" w:rsidRDefault="0091227A">
      <w:pPr>
        <w:pStyle w:val="pj"/>
      </w:pPr>
      <w:r>
        <w:rPr>
          <w:rStyle w:val="s1"/>
        </w:rPr>
        <w:t>Статья 724. Общие положения</w:t>
      </w:r>
    </w:p>
    <w:p w:rsidR="00000000" w:rsidRDefault="0091227A">
      <w:pPr>
        <w:pStyle w:val="pj"/>
      </w:pPr>
      <w: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(участке недр), а также при расширении контрактной территории (участка недр) в порядке, определенном </w:t>
      </w:r>
      <w:hyperlink r:id="rId6106" w:history="1">
        <w:r>
          <w:rPr>
            <w:rStyle w:val="a4"/>
            <w:color w:val="0000FF"/>
            <w:u w:val="single"/>
          </w:rPr>
          <w:t>законодательством</w:t>
        </w:r>
      </w:hyperlink>
      <w:r>
        <w:t xml:space="preserve"> Республики Казахстан.</w:t>
      </w:r>
    </w:p>
    <w:p w:rsidR="00000000" w:rsidRDefault="0091227A">
      <w:pPr>
        <w:pStyle w:val="pj"/>
      </w:pPr>
      <w:r>
        <w:t> </w:t>
      </w:r>
    </w:p>
    <w:p w:rsidR="00000000" w:rsidRDefault="0091227A">
      <w:pPr>
        <w:pStyle w:val="pj"/>
      </w:pPr>
      <w:bookmarkStart w:id="1198" w:name="SUB7250000"/>
      <w:bookmarkEnd w:id="1198"/>
      <w:r>
        <w:rPr>
          <w:rStyle w:val="s1"/>
        </w:rPr>
        <w:t>Статья 725. Плательщики</w:t>
      </w:r>
    </w:p>
    <w:p w:rsidR="00000000" w:rsidRDefault="0091227A">
      <w:pPr>
        <w:pStyle w:val="pj"/>
      </w:pPr>
      <w: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w:t>
      </w:r>
      <w:r>
        <w:t xml:space="preserve">твии с </w:t>
      </w:r>
      <w:hyperlink r:id="rId6107" w:history="1">
        <w:r>
          <w:rPr>
            <w:rStyle w:val="a4"/>
            <w:color w:val="0000FF"/>
            <w:u w:val="single"/>
          </w:rPr>
          <w:t>законодательством</w:t>
        </w:r>
      </w:hyperlink>
      <w:r>
        <w:t xml:space="preserve"> Республики Казахстан о недрах и недропользовании, а также заключившее (получившее) в порядке, определенном </w:t>
      </w:r>
      <w:hyperlink r:id="rId6108" w:anchor="sub_id=200000" w:history="1">
        <w:r>
          <w:rPr>
            <w:rStyle w:val="a4"/>
            <w:color w:val="0000FF"/>
            <w:u w:val="single"/>
          </w:rPr>
          <w:t>законодательством</w:t>
        </w:r>
      </w:hyperlink>
      <w:r>
        <w:t xml:space="preserve"> Республики Казахстан, один из следующих контрактов на недропользование:</w:t>
      </w:r>
    </w:p>
    <w:p w:rsidR="00000000" w:rsidRDefault="0091227A">
      <w:pPr>
        <w:pStyle w:val="pj"/>
      </w:pPr>
      <w:r>
        <w:t>1) контракт на разведку;</w:t>
      </w:r>
    </w:p>
    <w:p w:rsidR="00000000" w:rsidRDefault="0091227A">
      <w:pPr>
        <w:pStyle w:val="pj"/>
      </w:pPr>
      <w:r>
        <w:t>2) контракт на добычу полезных ископаемых;</w:t>
      </w:r>
    </w:p>
    <w:p w:rsidR="00000000" w:rsidRDefault="0091227A">
      <w:pPr>
        <w:pStyle w:val="pj"/>
      </w:pPr>
      <w:r>
        <w:t>3) контракт на совмещенную разведку и добычу;</w:t>
      </w:r>
    </w:p>
    <w:p w:rsidR="00000000" w:rsidRDefault="0091227A">
      <w:pPr>
        <w:pStyle w:val="pj"/>
      </w:pPr>
      <w:r>
        <w:t>4) лицензию на геологическо</w:t>
      </w:r>
      <w:r>
        <w:t>е изучение;</w:t>
      </w:r>
    </w:p>
    <w:p w:rsidR="00000000" w:rsidRDefault="0091227A">
      <w:pPr>
        <w:pStyle w:val="pj"/>
      </w:pPr>
      <w:r>
        <w:t>5) лицензию на использование пространства недр;</w:t>
      </w:r>
    </w:p>
    <w:p w:rsidR="00000000" w:rsidRDefault="0091227A">
      <w:pPr>
        <w:pStyle w:val="pj"/>
      </w:pPr>
      <w:r>
        <w:t>6) лицензию на старательство.</w:t>
      </w:r>
    </w:p>
    <w:p w:rsidR="00000000" w:rsidRDefault="0091227A">
      <w:pPr>
        <w:pStyle w:val="pj"/>
      </w:pPr>
      <w: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w:t>
      </w:r>
      <w:r>
        <w:t>рава на добычу в связи с коммерческим обнаружением в рамках контракта на разведку на соответствующей контрактной территории (участке недр).</w:t>
      </w:r>
    </w:p>
    <w:p w:rsidR="00000000" w:rsidRDefault="0091227A">
      <w:pPr>
        <w:pStyle w:val="pj"/>
      </w:pPr>
      <w:r>
        <w:t xml:space="preserve">Для целей настоящего раздела понятие «конкурс», проводимый в соответствии с </w:t>
      </w:r>
      <w:hyperlink r:id="rId6109" w:history="1">
        <w:r>
          <w:rPr>
            <w:rStyle w:val="a4"/>
            <w:color w:val="0000FF"/>
            <w:u w:val="single"/>
          </w:rPr>
          <w:t>законодательством</w:t>
        </w:r>
      </w:hyperlink>
      <w:r>
        <w:t xml:space="preserve"> Республики Казахстан о недрах и недропользовании, идентично понятию «аукцион», проводимому в соответствии с данным законодательством.</w:t>
      </w:r>
    </w:p>
    <w:p w:rsidR="00000000" w:rsidRDefault="0091227A">
      <w:pPr>
        <w:pStyle w:val="pj"/>
      </w:pPr>
      <w:r>
        <w:t> </w:t>
      </w:r>
    </w:p>
    <w:p w:rsidR="00000000" w:rsidRDefault="0091227A">
      <w:pPr>
        <w:pStyle w:val="pj"/>
      </w:pPr>
      <w:bookmarkStart w:id="1199" w:name="SUB7260000"/>
      <w:bookmarkEnd w:id="1199"/>
      <w:r>
        <w:rPr>
          <w:rStyle w:val="s1"/>
        </w:rPr>
        <w:t>Статья 726. Порядок исчисления подписного бонуса</w:t>
      </w:r>
    </w:p>
    <w:p w:rsidR="00000000" w:rsidRDefault="0091227A">
      <w:pPr>
        <w:pStyle w:val="pj"/>
      </w:pPr>
      <w:r>
        <w:t>1. Стартовый размер подписно</w:t>
      </w:r>
      <w:r>
        <w:t>го бонуса устанавливается отдельно для каждого заключаемого контракта на недропользование в следующих размерах:</w:t>
      </w:r>
    </w:p>
    <w:p w:rsidR="00000000" w:rsidRDefault="0091227A">
      <w:pPr>
        <w:pStyle w:val="pj"/>
      </w:pPr>
      <w:r>
        <w:t>1) для контрактов на разведку:</w:t>
      </w:r>
    </w:p>
    <w:p w:rsidR="00000000" w:rsidRDefault="0091227A">
      <w:pPr>
        <w:pStyle w:val="pj"/>
      </w:pPr>
      <w:r>
        <w:t>на территории, на которой отсутствуют утвержденные запасы полезных ископаемых, по:</w:t>
      </w:r>
    </w:p>
    <w:p w:rsidR="00000000" w:rsidRDefault="0091227A">
      <w:pPr>
        <w:pStyle w:val="pj"/>
      </w:pPr>
      <w:hyperlink r:id="rId6110" w:anchor="sub_id=120300" w:history="1">
        <w:r>
          <w:rPr>
            <w:rStyle w:val="a4"/>
            <w:color w:val="0000FF"/>
            <w:u w:val="single"/>
          </w:rPr>
          <w:t>углеводородам</w:t>
        </w:r>
      </w:hyperlink>
      <w:r>
        <w:t xml:space="preserve"> - 2 800-кратный размер </w:t>
      </w:r>
      <w:hyperlink r:id="rId6111"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w:t>
      </w:r>
      <w:r>
        <w:t xml:space="preserve">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6112" w:history="1">
        <w:r>
          <w:rPr>
            <w:rStyle w:val="a4"/>
            <w:color w:val="0000FF"/>
            <w:u w:val="single"/>
          </w:rPr>
          <w:t>законодательством</w:t>
        </w:r>
      </w:hyperlink>
      <w:r>
        <w:t xml:space="preserve"> Республики Казахстан о недрах и</w:t>
      </w:r>
      <w:r>
        <w:t xml:space="preserve"> недропользовании;</w:t>
      </w:r>
    </w:p>
    <w:p w:rsidR="00000000" w:rsidRDefault="0091227A">
      <w:pPr>
        <w:pStyle w:val="pj"/>
      </w:pPr>
      <w:hyperlink r:id="rId6113" w:anchor="sub_id=120400" w:history="1">
        <w:r>
          <w:rPr>
            <w:rStyle w:val="a4"/>
            <w:color w:val="0000FF"/>
            <w:u w:val="single"/>
          </w:rPr>
          <w:t>твердым полезным ископаемым</w:t>
        </w:r>
      </w:hyperlink>
      <w:r>
        <w:rPr>
          <w:rStyle w:val="s2"/>
        </w:rPr>
        <w:t>,</w:t>
      </w:r>
      <w:r>
        <w:t xml:space="preserve"> за исключением лицензий на разведку твердых полезных ископаемых, старательство и контрактов на разработку техногенных минера</w:t>
      </w:r>
      <w:r>
        <w:t>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w:t>
      </w:r>
      <w:r>
        <w:t>льзования в соответствии с законодательством Республики Казахстан о недрах и недропользовании;</w:t>
      </w:r>
    </w:p>
    <w:p w:rsidR="00000000" w:rsidRDefault="0091227A">
      <w:pPr>
        <w:pStyle w:val="pj"/>
      </w:pPr>
      <w:hyperlink r:id="rId6114" w:anchor="sub_id=120400" w:history="1">
        <w:r>
          <w:rPr>
            <w:rStyle w:val="a4"/>
            <w:color w:val="0000FF"/>
            <w:u w:val="single"/>
          </w:rPr>
          <w:t>общераспространенным полезным ископаемым</w:t>
        </w:r>
      </w:hyperlink>
      <w:r>
        <w:rPr>
          <w:rStyle w:val="s2"/>
        </w:rPr>
        <w:t>,</w:t>
      </w:r>
      <w:r>
        <w:t xml:space="preserve"> подземным водам и лечебным грязям -</w:t>
      </w:r>
      <w:r>
        <w:t xml:space="preserve"> 40-кратный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w:t>
      </w:r>
      <w:r>
        <w:t>вии с законодательством Республики Казахстан о недрах и недропользовании;</w:t>
      </w:r>
    </w:p>
    <w:p w:rsidR="00000000" w:rsidRDefault="0091227A">
      <w:pPr>
        <w:pStyle w:val="pj"/>
      </w:pPr>
      <w:r>
        <w:t>на территории, на которой имеются утвержденные запасы полезных ископаемых, - в порядке, определенном подпунктом 2) настоящего пункта для определения стартового размера подписного бон</w:t>
      </w:r>
      <w:r>
        <w:t>уса для контрактов на добычу, совмещенную разведку и добычу соответствующих полезных ископаемых, по которым запасы утверждены;</w:t>
      </w:r>
    </w:p>
    <w:p w:rsidR="00000000" w:rsidRDefault="0091227A">
      <w:pPr>
        <w:pStyle w:val="pj"/>
      </w:pPr>
      <w:r>
        <w:t>2) для контрактов на добычу, совмещенную разведку и добычу:</w:t>
      </w:r>
    </w:p>
    <w:p w:rsidR="00000000" w:rsidRDefault="0091227A">
      <w:pPr>
        <w:pStyle w:val="pj"/>
      </w:pPr>
      <w:r>
        <w:t>углеводородов:</w:t>
      </w:r>
    </w:p>
    <w:p w:rsidR="00000000" w:rsidRDefault="0091227A">
      <w:pPr>
        <w:pStyle w:val="pj"/>
      </w:pPr>
      <w:r>
        <w:t xml:space="preserve">если запасы не утверждены, - 3 000-кратный размер </w:t>
      </w:r>
      <w:hyperlink r:id="rId6115"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w:t>
      </w:r>
      <w:r>
        <w:t>влению права недропользования в соответствии с законодательством Республики Казахстан о недрах и недропользовании. При этом в случае если право недропользования предоставляется на участок недр, территория которого разделена на блоки в соответствии с законо</w:t>
      </w:r>
      <w:r>
        <w:t>дательством Республики Казахстан о недрах и недропользовании, то стартовый размер подписного бонуса увеличивается за каждый блок, следующий за трехсотым, на 10-кратный размер месячного расчетного показателя, установленного законом о республиканском бюджете</w:t>
      </w:r>
      <w:r>
        <w:t xml:space="preserve">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1227A">
      <w:pPr>
        <w:pStyle w:val="pj"/>
      </w:pPr>
      <w:r>
        <w:t>если запасы утверждены, - по формуле (С × 0,04%) + (Сп × 0,01%), но не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w:t>
      </w:r>
      <w:r>
        <w:t xml:space="preserve">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91227A">
      <w:pPr>
        <w:pStyle w:val="pj"/>
      </w:pPr>
      <w:r>
        <w:t>С - стоимость суммарных запасов углеводородов, утвержденных Государственной комиссией по запаса</w:t>
      </w:r>
      <w:r>
        <w:t>м полезных ископаемых Республики Казахстан, по промышленным категориям А, В, C1;</w:t>
      </w:r>
    </w:p>
    <w:p w:rsidR="00000000" w:rsidRDefault="0091227A">
      <w:pPr>
        <w:pStyle w:val="pj"/>
      </w:pPr>
      <w:r>
        <w:t>Сп - суммарная стоимость предварительно оцененных запасов углеводородов категории С2, утвержденных Государственной комиссией по запасам полезных ископаемых Республики Казахста</w:t>
      </w:r>
      <w:r>
        <w:t>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w:t>
      </w:r>
    </w:p>
    <w:p w:rsidR="00000000" w:rsidRDefault="0091227A">
      <w:pPr>
        <w:pStyle w:val="pj"/>
      </w:pPr>
      <w:r>
        <w:t>При этом в случае если право недропользования предоставляется на участок недр, территория</w:t>
      </w:r>
      <w:r>
        <w:t xml:space="preserve"> которого разделена на блоки в соответствии с </w:t>
      </w:r>
      <w:hyperlink r:id="rId6116" w:anchor="sub_id=190200" w:history="1">
        <w:r>
          <w:rPr>
            <w:rStyle w:val="a4"/>
            <w:color w:val="0000FF"/>
            <w:u w:val="single"/>
          </w:rPr>
          <w:t>законодательством</w:t>
        </w:r>
      </w:hyperlink>
      <w:r>
        <w:t xml:space="preserve"> Республики Казахстан о недрах и недропользовании, то стартовый размер подписного бонуса увеличивается за каж</w:t>
      </w:r>
      <w:r>
        <w:t>дый блок, следующий за трехсотым блоком, на 10-кратный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w:t>
      </w:r>
      <w:r>
        <w:t>тавлению права недропользования в соответствии с законодательством Республики Казахстан о недрах и недропользовании;</w:t>
      </w:r>
    </w:p>
    <w:p w:rsidR="00000000" w:rsidRDefault="0091227A">
      <w:pPr>
        <w:pStyle w:val="pj"/>
      </w:pPr>
      <w:r>
        <w:t>если право недропользования предоставляется на участок недр, территория которого разделена на блоки, на которых одновременно имеются утверж</w:t>
      </w:r>
      <w:r>
        <w:t xml:space="preserve">денные и не утвержденные запасы углеводородов, то стартовый размер подписного бонуса определяется в порядке, определенном настоящим подпунктом для утвержденных и не утвержденных запасов углеводородов соответственно. При этом общая сумма стартового размера </w:t>
      </w:r>
      <w:r>
        <w:t>подписного бонуса не должна быть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w:t>
      </w:r>
      <w:r>
        <w:t xml:space="preserve">ставлению права недропользования в соответствии с </w:t>
      </w:r>
      <w:hyperlink r:id="rId6117"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1227A">
      <w:pPr>
        <w:pStyle w:val="pj"/>
      </w:pPr>
      <w:r>
        <w:t>для контрактов на добычу минерального сырья и на совмещенную разведку и д</w:t>
      </w:r>
      <w:r>
        <w:t>обычу, за исключением контрактов на разработку техногенных минеральных образований и лицензий на добычу твердых полезных ископаемых, старательство:</w:t>
      </w:r>
    </w:p>
    <w:p w:rsidR="00000000" w:rsidRDefault="0091227A">
      <w:pPr>
        <w:pStyle w:val="pj"/>
      </w:pPr>
      <w:r>
        <w:t>если запасы не утверждены, - 500-кратный размер месячного расчетного показателя, установленного законом о ре</w:t>
      </w:r>
      <w:r>
        <w:t>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1227A">
      <w:pPr>
        <w:pStyle w:val="pj"/>
      </w:pPr>
      <w:r>
        <w:t xml:space="preserve">если </w:t>
      </w:r>
      <w:r>
        <w:t>запасы утверждены, - по формуле (С × 0,01%) + (Сп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w:t>
      </w:r>
      <w:r>
        <w:t xml:space="preserve">ола прямых переговоров по предоставлению права недропользования в соответствии с </w:t>
      </w:r>
      <w:hyperlink r:id="rId6118" w:history="1">
        <w:r>
          <w:rPr>
            <w:rStyle w:val="a4"/>
            <w:color w:val="0000FF"/>
            <w:u w:val="single"/>
          </w:rPr>
          <w:t>законодательством</w:t>
        </w:r>
      </w:hyperlink>
      <w:r>
        <w:t xml:space="preserve"> Республики Казахстан о недрах и недропользовании, где:</w:t>
      </w:r>
    </w:p>
    <w:p w:rsidR="00000000" w:rsidRDefault="0091227A">
      <w:pPr>
        <w:pStyle w:val="pj"/>
      </w:pPr>
      <w:r>
        <w:t>С - стоимость суммарных запасов минер</w:t>
      </w:r>
      <w:r>
        <w:t xml:space="preserve">ального сырья по промышленным категориям А, В, C1, утвержденных </w:t>
      </w:r>
      <w:hyperlink r:id="rId6119" w:history="1">
        <w:r>
          <w:rPr>
            <w:rStyle w:val="a4"/>
            <w:color w:val="0000FF"/>
            <w:u w:val="single"/>
          </w:rPr>
          <w:t>Государственной комиссией</w:t>
        </w:r>
      </w:hyperlink>
      <w:r>
        <w:t xml:space="preserve"> по запасам полезных ископаемых Республики Казахстан;</w:t>
      </w:r>
    </w:p>
    <w:p w:rsidR="00000000" w:rsidRDefault="0091227A">
      <w:pPr>
        <w:pStyle w:val="pj"/>
      </w:pPr>
      <w:r>
        <w:t>Сп - суммарная стоимость предварительно оцененны</w:t>
      </w:r>
      <w:r>
        <w:t>х запасов минерального сырья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w:t>
      </w:r>
      <w:r>
        <w:t>бъекта и прогнозных ресурсов;</w:t>
      </w:r>
    </w:p>
    <w:p w:rsidR="00000000" w:rsidRDefault="0091227A">
      <w:pPr>
        <w:pStyle w:val="pj"/>
      </w:pPr>
      <w:r>
        <w:t>для контрактов на общераспространенные полезные ископаемые, подземные воды и лечебные грязи - по формуле (С × 0,01%), но не менее 120-кратного размера месячного расчетного показателя, установленного законом о республиканском б</w:t>
      </w:r>
      <w:r>
        <w:t>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1227A">
      <w:pPr>
        <w:pStyle w:val="pj"/>
      </w:pPr>
      <w:r>
        <w:t>3) для контрактов на</w:t>
      </w:r>
      <w:r>
        <w:t xml:space="preserve"> переработку техногенных минеральных образований - по формуле (C1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w:t>
      </w:r>
      <w:r>
        <w:t>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1227A">
      <w:pPr>
        <w:pStyle w:val="pj"/>
      </w:pPr>
      <w:r>
        <w:t>4) для контрактов на разведку недр для сброса сточных вод, а также строительство и (или) экс</w:t>
      </w:r>
      <w:r>
        <w:t xml:space="preserve">плуатацию подземных сооружений, не связанных с разведкой и (или) добычей (использование пространства недр), - 400-кратный размер </w:t>
      </w:r>
      <w:hyperlink r:id="rId6120" w:history="1">
        <w:r>
          <w:rPr>
            <w:rStyle w:val="a4"/>
            <w:color w:val="0000FF"/>
            <w:u w:val="single"/>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6121"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1227A">
      <w:pPr>
        <w:pStyle w:val="pj"/>
      </w:pPr>
      <w:r>
        <w:t>2. Стоимость запасов полезных ископаемых определяется:</w:t>
      </w:r>
    </w:p>
    <w:p w:rsidR="00000000" w:rsidRDefault="0091227A">
      <w:pPr>
        <w:pStyle w:val="pj"/>
      </w:pPr>
      <w:r>
        <w:t>1) для углеводородов, за исключением сырого газа, указанного в подпункте 2) настоящего пункта, - исходя из среднеа</w:t>
      </w:r>
      <w:r>
        <w:t xml:space="preserve">рифметического значения котировок цены углеводородов в иностранной валюте в соответствии со </w:t>
      </w:r>
      <w:hyperlink w:anchor="sub7410000" w:history="1">
        <w:r>
          <w:rPr>
            <w:rStyle w:val="a4"/>
            <w:color w:val="0000FF"/>
            <w:u w:val="single"/>
          </w:rPr>
          <w:t>статьей 741</w:t>
        </w:r>
      </w:hyperlink>
      <w:r>
        <w:t xml:space="preserve"> настоящего Кодекса на день, предшествующий дню опубликования условий конкурса или дню подписания протокола прямых перег</w:t>
      </w:r>
      <w:r>
        <w:t xml:space="preserve">оворов по предоставлению права недропользования в соответствии с законодательством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w:t>
      </w:r>
      <w:r>
        <w:t>твующий дате уплаты подписного бонуса. При этом для определения стоимости запасов углеводородов,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w:t>
      </w:r>
      <w:r>
        <w:t xml:space="preserve"> сорта нефти, указанного в </w:t>
      </w:r>
      <w:hyperlink w:anchor="sub7410300" w:history="1">
        <w:r>
          <w:rPr>
            <w:rStyle w:val="a4"/>
            <w:color w:val="0000FF"/>
            <w:u w:val="single"/>
          </w:rPr>
          <w:t>пункте 3 статьи 741</w:t>
        </w:r>
      </w:hyperlink>
      <w:r>
        <w:t xml:space="preserve"> настоящего Кодекса, значение которых на указанную дату является максимальным;</w:t>
      </w:r>
    </w:p>
    <w:p w:rsidR="00000000" w:rsidRDefault="0091227A">
      <w:pPr>
        <w:pStyle w:val="pj"/>
      </w:pPr>
      <w:r>
        <w:t>2) для сырого газа по контракту на недропользование, которым предусмотрены обязательства недрополь</w:t>
      </w:r>
      <w:r>
        <w:t>зователя о минимальном объеме поставки добытого сырого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91227A">
      <w:pPr>
        <w:pStyle w:val="pj"/>
      </w:pPr>
      <w:r>
        <w:t>С = V1 × Ц1 + V2 × Ц2, где:</w:t>
      </w:r>
    </w:p>
    <w:p w:rsidR="00000000" w:rsidRDefault="0091227A">
      <w:pPr>
        <w:pStyle w:val="pj"/>
      </w:pPr>
      <w:r>
        <w:t>V1 - объем запасов сырого газа по промышленн</w:t>
      </w:r>
      <w:r>
        <w:t xml:space="preserve">ым категориям А, В, C1, утвержденных </w:t>
      </w:r>
      <w:hyperlink r:id="rId6122" w:history="1">
        <w:r>
          <w:rPr>
            <w:rStyle w:val="a4"/>
            <w:color w:val="0000FF"/>
            <w:u w:val="single"/>
          </w:rPr>
          <w:t>Государственной комиссией</w:t>
        </w:r>
      </w:hyperlink>
      <w:r>
        <w:t xml:space="preserve"> по запасам полезных ископаемых Республики Казахстан, подлежащих реализации на внутреннем рынке Республики Казахстан;</w:t>
      </w:r>
    </w:p>
    <w:p w:rsidR="00000000" w:rsidRDefault="0091227A">
      <w:pPr>
        <w:pStyle w:val="pj"/>
      </w:pPr>
      <w:r>
        <w:t xml:space="preserve">V2 - объем </w:t>
      </w:r>
      <w:r>
        <w:t>запасов сырого газа по промышленным категориям А, В, C1, за исключением V1, утвержденных Государственной комиссией по запасам полезных ископаемых Республики Казахстан;</w:t>
      </w:r>
    </w:p>
    <w:p w:rsidR="00000000" w:rsidRDefault="0091227A">
      <w:pPr>
        <w:pStyle w:val="pj"/>
      </w:pPr>
      <w:r>
        <w:t>Ц1 - цена, определяемая Правительством Республики Казахстан;</w:t>
      </w:r>
    </w:p>
    <w:p w:rsidR="00000000" w:rsidRDefault="0091227A">
      <w:pPr>
        <w:pStyle w:val="pj"/>
      </w:pPr>
      <w:r>
        <w:t>Ц2 - среднеарифметическое з</w:t>
      </w:r>
      <w:r>
        <w:t>начение котировок цены сырого газа, определяемое в соответствии с подпунктом 1) настоящего пункта;</w:t>
      </w:r>
    </w:p>
    <w:p w:rsidR="00000000" w:rsidRDefault="0091227A">
      <w:pPr>
        <w:pStyle w:val="pj"/>
      </w:pPr>
      <w:r>
        <w:t>СП = V1 × Ц1 + V2 × Ц2, где:</w:t>
      </w:r>
    </w:p>
    <w:p w:rsidR="00000000" w:rsidRDefault="0091227A">
      <w:pPr>
        <w:pStyle w:val="pj"/>
      </w:pPr>
      <w:r>
        <w:t>V1 - объем запасов сырого газа категории С2, утвержденных Государственной комиссией по запасам полезных ископаемых Республики Ка</w:t>
      </w:r>
      <w:r>
        <w:t>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91227A">
      <w:pPr>
        <w:pStyle w:val="pj"/>
      </w:pPr>
      <w:r>
        <w:t xml:space="preserve">V2 - объем запасов </w:t>
      </w:r>
      <w:r>
        <w:t>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w:t>
      </w:r>
      <w:r>
        <w:t>ых ресурсов категории С3, за исключением VI;</w:t>
      </w:r>
    </w:p>
    <w:p w:rsidR="00000000" w:rsidRDefault="0091227A">
      <w:pPr>
        <w:pStyle w:val="pj"/>
      </w:pPr>
      <w:r>
        <w:t>Ц1 - цена, определяемая Правительством Республики Казахстан;</w:t>
      </w:r>
    </w:p>
    <w:p w:rsidR="00000000" w:rsidRDefault="0091227A">
      <w:pPr>
        <w:pStyle w:val="pj"/>
      </w:pPr>
      <w:r>
        <w:t>Ц2 - среднеарифметическое значение котировок цены сырого газа, определяемое в соответствии с подпунктом 1) настоящего пункта;</w:t>
      </w:r>
    </w:p>
    <w:p w:rsidR="00000000" w:rsidRDefault="0091227A">
      <w:pPr>
        <w:pStyle w:val="pj"/>
      </w:pPr>
      <w:r>
        <w:t>3) для полезных ископаем</w:t>
      </w:r>
      <w:r>
        <w:t xml:space="preserve">ых, указанных в </w:t>
      </w:r>
      <w:hyperlink w:anchor="sub7450200" w:history="1">
        <w:r>
          <w:rPr>
            <w:rStyle w:val="a4"/>
            <w:color w:val="0000FF"/>
            <w:u w:val="single"/>
          </w:rPr>
          <w:t>подпунктах 1) и 2) пункта 2 статьи 745</w:t>
        </w:r>
      </w:hyperlink>
      <w: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7450000" w:history="1">
        <w:r>
          <w:rPr>
            <w:rStyle w:val="a4"/>
            <w:color w:val="0000FF"/>
            <w:u w:val="single"/>
          </w:rPr>
          <w:t>статьей 745</w:t>
        </w:r>
      </w:hyperlink>
      <w:r>
        <w:t xml:space="preserve"> настоящего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w:t>
      </w:r>
      <w:hyperlink r:id="rId6123" w:history="1">
        <w:r>
          <w:rPr>
            <w:rStyle w:val="a4"/>
            <w:color w:val="0000FF"/>
            <w:u w:val="single"/>
          </w:rPr>
          <w:t>законодательством</w:t>
        </w:r>
      </w:hyperlink>
      <w:r>
        <w:t xml:space="preserve">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предшествующий дате уплаты подписного бонуса.</w:t>
      </w:r>
    </w:p>
    <w:p w:rsidR="00000000" w:rsidRDefault="0091227A">
      <w:pPr>
        <w:pStyle w:val="pj"/>
      </w:pPr>
      <w:r>
        <w:t>В случае, когда з</w:t>
      </w:r>
      <w:r>
        <w:t>а день, предшествующий дню опубликования условий конкурса или дню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w:t>
      </w:r>
      <w:r>
        <w:t>рый ранее были опубликованы такие котировки цен.</w:t>
      </w:r>
    </w:p>
    <w:p w:rsidR="00000000" w:rsidRDefault="0091227A">
      <w:pPr>
        <w:pStyle w:val="pj"/>
      </w:pPr>
      <w: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w:t>
      </w:r>
      <w:r>
        <w:t>х, установленных подпунктами 2) и 3) пункта 1 настоящей статьи.</w:t>
      </w:r>
    </w:p>
    <w:p w:rsidR="00000000" w:rsidRDefault="0091227A">
      <w:pPr>
        <w:pStyle w:val="pj"/>
      </w:pPr>
      <w: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91227A">
      <w:pPr>
        <w:pStyle w:val="pj"/>
      </w:pPr>
      <w: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w:t>
      </w:r>
      <w:r>
        <w:t xml:space="preserve"> с недропользователем и включается в </w:t>
      </w:r>
      <w:hyperlink w:anchor="sub10122" w:history="1">
        <w:r>
          <w:rPr>
            <w:rStyle w:val="a4"/>
            <w:color w:val="0000FF"/>
            <w:u w:val="single"/>
          </w:rPr>
          <w:t>контракт на недропользование</w:t>
        </w:r>
      </w:hyperlink>
      <w:r>
        <w:rPr>
          <w:rStyle w:val="s2"/>
        </w:rPr>
        <w:t>.</w:t>
      </w:r>
    </w:p>
    <w:p w:rsidR="00000000" w:rsidRDefault="0091227A">
      <w:pPr>
        <w:pStyle w:val="pj"/>
      </w:pPr>
      <w:r>
        <w:t>5. При расширении контрактной территории (участка недр) размер подписного бонуса определяется в следующем порядке:</w:t>
      </w:r>
    </w:p>
    <w:p w:rsidR="00000000" w:rsidRDefault="0091227A">
      <w:pPr>
        <w:pStyle w:val="pj"/>
      </w:pPr>
      <w:r>
        <w:t>1) если на расширяемой контрактной территор</w:t>
      </w:r>
      <w:r>
        <w:t>ии (участке недр) утверждены запасы полезных ископаемых, - в зависимости от вида полезного ископаемого в порядке, определенном пунктами 1 и 2 настоящей статьи в отношении объемов таких запасов;</w:t>
      </w:r>
    </w:p>
    <w:p w:rsidR="00000000" w:rsidRDefault="0091227A">
      <w:pPr>
        <w:pStyle w:val="pj"/>
      </w:pPr>
      <w:r>
        <w:t>2) если на расширяемой контрактной территории (участке недр) н</w:t>
      </w:r>
      <w:r>
        <w:t>е утверждены запасы полезных ископаемых:</w:t>
      </w:r>
    </w:p>
    <w:p w:rsidR="00000000" w:rsidRDefault="0091227A">
      <w:pPr>
        <w:pStyle w:val="pj"/>
      </w:pPr>
      <w:r>
        <w:t>для контрактов по углеводородам - как произведение коэффициента расширения контрактной территории (участка недр) и первоначальной суммы подписного бонуса по данному контракту. Коэффициент расширения контрактной терр</w:t>
      </w:r>
      <w:r>
        <w:t>итории (участка недр) рассчитывается с точностью до четырех знаков после запятой как отношение размера площади, на которую расширяется контрактная территория (участок недр), к первоначальному размеру площади контрактной территории (участка недр).</w:t>
      </w:r>
    </w:p>
    <w:p w:rsidR="00000000" w:rsidRDefault="0091227A">
      <w:pPr>
        <w:pStyle w:val="pj"/>
      </w:pPr>
      <w:r>
        <w:t xml:space="preserve">При этом </w:t>
      </w:r>
      <w:r>
        <w:t>в случае, если значение коэффициента расширения контрактной территории (участка недр)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91227A">
      <w:pPr>
        <w:pStyle w:val="pj"/>
      </w:pPr>
      <w:r>
        <w:t>для контрактов по</w:t>
      </w:r>
      <w:r>
        <w:t xml:space="preserve">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91227A">
      <w:pPr>
        <w:pStyle w:val="pj"/>
      </w:pPr>
      <w:r>
        <w:t>6. Порядок исчисления подп</w:t>
      </w:r>
      <w:r>
        <w:t>исного бонуса, установленный настоящей статьей, применяется к лицензиям на разведку или добычу твердых полезных ископаемых, выдаваемым по результатам аукциона.</w:t>
      </w:r>
    </w:p>
    <w:p w:rsidR="00000000" w:rsidRDefault="0091227A">
      <w:pPr>
        <w:pStyle w:val="pj"/>
      </w:pPr>
      <w:r>
        <w:t> </w:t>
      </w:r>
    </w:p>
    <w:p w:rsidR="00000000" w:rsidRDefault="0091227A">
      <w:pPr>
        <w:pStyle w:val="pji"/>
      </w:pPr>
      <w:bookmarkStart w:id="1200" w:name="SUB7270000"/>
      <w:bookmarkEnd w:id="1200"/>
      <w:r>
        <w:rPr>
          <w:rStyle w:val="s3"/>
        </w:rPr>
        <w:t xml:space="preserve">Статья 727 изложена в редакции </w:t>
      </w:r>
      <w:hyperlink r:id="rId6124" w:anchor="sub_id=727" w:history="1">
        <w:r>
          <w:rPr>
            <w:rStyle w:val="a4"/>
            <w:i/>
            <w:iCs/>
            <w:color w:val="0000FF"/>
            <w:u w:val="single"/>
          </w:rPr>
          <w:t>Закона</w:t>
        </w:r>
      </w:hyperlink>
      <w:r>
        <w:t xml:space="preserve"> </w:t>
      </w:r>
      <w:r>
        <w:rPr>
          <w:rStyle w:val="s3"/>
        </w:rPr>
        <w:t>РК от 10.12.20 г. № 382-VI (введен в действие с 1 января 2021 г.) (</w:t>
      </w:r>
      <w:hyperlink r:id="rId6125" w:anchor="sub_id=7270000" w:history="1">
        <w:r>
          <w:rPr>
            <w:rStyle w:val="a4"/>
            <w:i/>
            <w:iCs/>
            <w:color w:val="0000FF"/>
            <w:u w:val="single"/>
          </w:rPr>
          <w:t>см. стар. ред.</w:t>
        </w:r>
      </w:hyperlink>
      <w:r>
        <w:rPr>
          <w:rStyle w:val="s3"/>
        </w:rPr>
        <w:t>)</w:t>
      </w:r>
    </w:p>
    <w:p w:rsidR="00000000" w:rsidRDefault="0091227A">
      <w:pPr>
        <w:pStyle w:val="pj"/>
      </w:pPr>
      <w:r>
        <w:rPr>
          <w:rStyle w:val="s1"/>
        </w:rPr>
        <w:t>Статья 727. Особенности исчисления подписного бонуса по лицензи</w:t>
      </w:r>
      <w:r>
        <w:rPr>
          <w:rStyle w:val="s1"/>
        </w:rPr>
        <w:t>ям на недропользование, за исключением лицензий, выдаваемых по результатам аукциона</w:t>
      </w:r>
    </w:p>
    <w:p w:rsidR="00000000" w:rsidRDefault="0091227A">
      <w:pPr>
        <w:pStyle w:val="pj"/>
      </w:pPr>
      <w:r>
        <w:t xml:space="preserve">Сумма подписного бонуса по лицензии на недропользование, за исключением лицензии, выдаваемой по результатам аукциона, исчисляется исходя из ставки, выраженной в размере </w:t>
      </w:r>
      <w:hyperlink r:id="rId6126"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уплаты подписного бонуса:</w:t>
      </w:r>
    </w:p>
    <w:p w:rsidR="00000000" w:rsidRDefault="0091227A">
      <w:pPr>
        <w:pStyle w:val="pj"/>
      </w:pPr>
      <w:r>
        <w:t> </w:t>
      </w:r>
    </w:p>
    <w:tbl>
      <w:tblPr>
        <w:tblW w:w="2834" w:type="pct"/>
        <w:jc w:val="center"/>
        <w:tblCellMar>
          <w:left w:w="0" w:type="dxa"/>
          <w:right w:w="0" w:type="dxa"/>
        </w:tblCellMar>
        <w:tblLook w:val="04A0" w:firstRow="1" w:lastRow="0" w:firstColumn="1" w:lastColumn="0" w:noHBand="0" w:noVBand="1"/>
      </w:tblPr>
      <w:tblGrid>
        <w:gridCol w:w="576"/>
        <w:gridCol w:w="3712"/>
        <w:gridCol w:w="1137"/>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в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Лицензия на разведку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Лицензия на добычу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Лицензия на старательство: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3.1.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при площади предоставленной территории до 17 000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3.2.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при площади предоставленной территории от 17 000 м</w:t>
            </w:r>
            <w:r>
              <w:rPr>
                <w:vertAlign w:val="superscript"/>
              </w:rPr>
              <w:t>2</w:t>
            </w:r>
            <w:r>
              <w:t xml:space="preserve"> до 33 000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3.3.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при площади предоставленной территории от 33 000 м</w:t>
            </w:r>
            <w:r>
              <w:rPr>
                <w:vertAlign w:val="superscript"/>
              </w:rPr>
              <w:t>2</w:t>
            </w:r>
            <w:r>
              <w:t xml:space="preserve"> до 50 000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Лицензия на геологическое изучение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spacing w:line="276" w:lineRule="auto"/>
            </w:pPr>
            <w:r>
              <w:t>Лицензия на использование пространства недр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400</w:t>
            </w:r>
          </w:p>
        </w:tc>
      </w:tr>
    </w:tbl>
    <w:p w:rsidR="00000000" w:rsidRDefault="0091227A">
      <w:pPr>
        <w:pStyle w:val="pji"/>
      </w:pPr>
      <w:r>
        <w:rPr>
          <w:rStyle w:val="s3"/>
        </w:rPr>
        <w:t xml:space="preserve">См.: </w:t>
      </w:r>
      <w:hyperlink r:id="rId6127" w:history="1">
        <w:r>
          <w:rPr>
            <w:rStyle w:val="a4"/>
            <w:i/>
            <w:iCs/>
            <w:color w:val="0000FF"/>
            <w:u w:val="single"/>
          </w:rPr>
          <w:t>Ответ</w:t>
        </w:r>
      </w:hyperlink>
      <w:r>
        <w:t xml:space="preserve"> </w:t>
      </w:r>
      <w:r>
        <w:rPr>
          <w:rStyle w:val="s3"/>
        </w:rPr>
        <w:t>Министра экологии, геологии и природных ресурсов РК от 2 марта 2020 года на вопрос от 24 февраля 2020 года № 597010 (dialog.gov.kz) «Касательно подписного бонуса на геологическое изучение недр при разведке и оценке запасов подземных вод»</w:t>
      </w:r>
    </w:p>
    <w:p w:rsidR="00000000" w:rsidRDefault="0091227A">
      <w:pPr>
        <w:pStyle w:val="pj"/>
      </w:pPr>
      <w:r>
        <w:t> </w:t>
      </w:r>
    </w:p>
    <w:p w:rsidR="00000000" w:rsidRDefault="0091227A">
      <w:pPr>
        <w:pStyle w:val="pj"/>
      </w:pPr>
      <w:bookmarkStart w:id="1201" w:name="SUB7280000"/>
      <w:bookmarkEnd w:id="1201"/>
      <w:r>
        <w:rPr>
          <w:rStyle w:val="s1"/>
        </w:rPr>
        <w:t>Статья 728. Нало</w:t>
      </w:r>
      <w:r>
        <w:rPr>
          <w:rStyle w:val="s1"/>
        </w:rPr>
        <w:t>говый период</w:t>
      </w:r>
    </w:p>
    <w:p w:rsidR="00000000" w:rsidRDefault="0091227A">
      <w:pPr>
        <w:pStyle w:val="pj"/>
      </w:pPr>
      <w:r>
        <w:t>Налоговым периодом по подписному бонусу является календарный квартал, в котором наступил срок уплаты подписного бонуса.</w:t>
      </w:r>
    </w:p>
    <w:p w:rsidR="00000000" w:rsidRDefault="0091227A">
      <w:pPr>
        <w:pStyle w:val="pj"/>
      </w:pPr>
      <w:r>
        <w:t> </w:t>
      </w:r>
    </w:p>
    <w:p w:rsidR="00000000" w:rsidRDefault="0091227A">
      <w:pPr>
        <w:pStyle w:val="pj"/>
      </w:pPr>
      <w:bookmarkStart w:id="1202" w:name="SUB7290000"/>
      <w:bookmarkEnd w:id="1202"/>
      <w:r>
        <w:rPr>
          <w:rStyle w:val="s1"/>
        </w:rPr>
        <w:t>Статья 729. Сроки уплаты подписного бонуса</w:t>
      </w:r>
    </w:p>
    <w:p w:rsidR="00000000" w:rsidRDefault="0091227A">
      <w:pPr>
        <w:pStyle w:val="pj"/>
      </w:pPr>
      <w:r>
        <w:t xml:space="preserve">1. Если иное не установлено настоящей статьей, подписной бонус уплачивается в </w:t>
      </w:r>
      <w:r>
        <w:t xml:space="preserve">бюджет по месту нахождения налогоплательщика не позднее двадцати рабочих дней с даты объявления налогоплательщика победителем конкурса или даты подписания протокола прямых переговоров по предоставлению права недропользования в соответствии с </w:t>
      </w:r>
      <w:hyperlink r:id="rId6128"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1227A">
      <w:pPr>
        <w:pStyle w:val="pji"/>
      </w:pPr>
      <w:r>
        <w:rPr>
          <w:rStyle w:val="s3"/>
        </w:rPr>
        <w:t xml:space="preserve">Пункт 2 изложен в редакции </w:t>
      </w:r>
      <w:hyperlink r:id="rId6129" w:anchor="sub_id=729" w:history="1">
        <w:r>
          <w:rPr>
            <w:rStyle w:val="a4"/>
            <w:i/>
            <w:iCs/>
            <w:color w:val="0000FF"/>
            <w:u w:val="single"/>
          </w:rPr>
          <w:t>Закона</w:t>
        </w:r>
      </w:hyperlink>
      <w:r>
        <w:t xml:space="preserve"> </w:t>
      </w:r>
      <w:r>
        <w:rPr>
          <w:rStyle w:val="s3"/>
        </w:rPr>
        <w:t>РК от 10.12.20 г. № 38</w:t>
      </w:r>
      <w:r>
        <w:rPr>
          <w:rStyle w:val="s3"/>
        </w:rPr>
        <w:t>2-VI (введен в действие с 1 января 2021 г.) (</w:t>
      </w:r>
      <w:hyperlink r:id="rId6130" w:anchor="sub_id=7290200" w:history="1">
        <w:r>
          <w:rPr>
            <w:rStyle w:val="a4"/>
            <w:i/>
            <w:iCs/>
            <w:color w:val="0000FF"/>
            <w:u w:val="single"/>
          </w:rPr>
          <w:t>см. стар. ред.</w:t>
        </w:r>
      </w:hyperlink>
      <w:r>
        <w:rPr>
          <w:rStyle w:val="s3"/>
        </w:rPr>
        <w:t>)</w:t>
      </w:r>
    </w:p>
    <w:p w:rsidR="00000000" w:rsidRDefault="0091227A">
      <w:pPr>
        <w:pStyle w:val="pj"/>
      </w:pPr>
      <w:r>
        <w:rPr>
          <w:rStyle w:val="s0"/>
        </w:rPr>
        <w:t>2. Подписной бонус по лицензиям на недропользование уплачивается в бюджет по месту нахождения налогоплательщик</w:t>
      </w:r>
      <w:r>
        <w:rPr>
          <w:rStyle w:val="s0"/>
        </w:rPr>
        <w:t>а не позднее десяти рабочих дней со дня выдачи такой лицензии.</w:t>
      </w:r>
    </w:p>
    <w:p w:rsidR="00000000" w:rsidRDefault="0091227A">
      <w:pPr>
        <w:pStyle w:val="pji"/>
      </w:pPr>
      <w:r>
        <w:rPr>
          <w:rStyle w:val="s3"/>
        </w:rPr>
        <w:t xml:space="preserve">См.: </w:t>
      </w:r>
      <w:hyperlink r:id="rId6131" w:history="1">
        <w:r>
          <w:rPr>
            <w:rStyle w:val="a4"/>
            <w:i/>
            <w:iCs/>
            <w:color w:val="0000FF"/>
            <w:u w:val="single"/>
          </w:rPr>
          <w:t>Ответ</w:t>
        </w:r>
      </w:hyperlink>
      <w:r>
        <w:t xml:space="preserve"> </w:t>
      </w:r>
      <w:r>
        <w:rPr>
          <w:rStyle w:val="s3"/>
        </w:rPr>
        <w:t>Председателя КГД МФ РК от 30 марта 2018 года на вопрос от 5 марта 2018 года № 487412 (dialog.egov.kz) «Касательно сро</w:t>
      </w:r>
      <w:r>
        <w:rPr>
          <w:rStyle w:val="s3"/>
        </w:rPr>
        <w:t>ков уплаты подписного бонуса»</w:t>
      </w:r>
    </w:p>
    <w:p w:rsidR="00000000" w:rsidRDefault="0091227A">
      <w:pPr>
        <w:pStyle w:val="pj"/>
      </w:pPr>
      <w:r>
        <w:t xml:space="preserve">3. При расширении контрактной территории (участка недр) подписной бонус уплачивается в бюджет по месту нахождения налогоплательщика не позднее тридцати календарных дней с даты внесения изменений в </w:t>
      </w:r>
      <w:hyperlink w:anchor="sub10122" w:history="1">
        <w:r>
          <w:rPr>
            <w:rStyle w:val="a4"/>
            <w:color w:val="0000FF"/>
            <w:u w:val="single"/>
          </w:rPr>
          <w:t>контракт на недропользование</w:t>
        </w:r>
      </w:hyperlink>
      <w:r>
        <w:t xml:space="preserve"> о таком расширении в порядке, определенном законодательством Республики Казахстан.</w:t>
      </w:r>
    </w:p>
    <w:p w:rsidR="00000000" w:rsidRDefault="0091227A">
      <w:pPr>
        <w:pStyle w:val="pj"/>
      </w:pPr>
      <w:r>
        <w:t>4. При получении письменного разрешения на право недропользования на разведку или добычу общераспространенных полезных ископаемых, используемы</w:t>
      </w:r>
      <w:r>
        <w:t>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не позднее тридцати календарных дней с даты получения такого</w:t>
      </w:r>
      <w:r>
        <w:t xml:space="preserve"> разрешения в соответствии с </w:t>
      </w:r>
      <w:hyperlink r:id="rId6132"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1227A">
      <w:pPr>
        <w:pStyle w:val="pji"/>
      </w:pPr>
      <w:r>
        <w:rPr>
          <w:rStyle w:val="s3"/>
        </w:rPr>
        <w:t xml:space="preserve">См.: </w:t>
      </w:r>
      <w:hyperlink r:id="rId6133" w:history="1">
        <w:r>
          <w:rPr>
            <w:rStyle w:val="a4"/>
            <w:i/>
            <w:iCs/>
            <w:color w:val="0000FF"/>
            <w:u w:val="single"/>
          </w:rPr>
          <w:t>Ответ</w:t>
        </w:r>
      </w:hyperlink>
      <w:r>
        <w:rPr>
          <w:rStyle w:val="s3"/>
        </w:rPr>
        <w:t xml:space="preserve"> Министра финансов </w:t>
      </w:r>
      <w:r>
        <w:rPr>
          <w:rStyle w:val="s3"/>
        </w:rPr>
        <w:t>РК от 9 декабря 2021 года на вопрос от 3 декабря 2021 года № 717614 (dialog.egov.kz) «О расчете подписного бонуса за приобретение права недропользования на контрактной территории»</w:t>
      </w:r>
    </w:p>
    <w:p w:rsidR="00000000" w:rsidRDefault="0091227A">
      <w:pPr>
        <w:pStyle w:val="pj"/>
      </w:pPr>
      <w:r>
        <w:t> </w:t>
      </w:r>
    </w:p>
    <w:p w:rsidR="00000000" w:rsidRDefault="0091227A">
      <w:pPr>
        <w:pStyle w:val="pj"/>
      </w:pPr>
      <w:bookmarkStart w:id="1203" w:name="SUB7300000"/>
      <w:bookmarkEnd w:id="1203"/>
      <w:r>
        <w:rPr>
          <w:rStyle w:val="s1"/>
        </w:rPr>
        <w:t>Статья 730. Налоговая декларация</w:t>
      </w:r>
    </w:p>
    <w:p w:rsidR="00000000" w:rsidRDefault="0091227A">
      <w:pPr>
        <w:pStyle w:val="pj"/>
      </w:pPr>
      <w:hyperlink r:id="rId6134" w:history="1">
        <w:r>
          <w:rPr>
            <w:rStyle w:val="a4"/>
            <w:color w:val="0000FF"/>
            <w:u w:val="single"/>
          </w:rPr>
          <w:t>Декларация по подписному бонусу</w:t>
        </w:r>
      </w:hyperlink>
      <w:r>
        <w:t xml:space="preserve"> представляется недропользователем в налоговый орган по месту нахождения до 15 числа второго месяца, следующего за налоговым периодом.</w:t>
      </w:r>
    </w:p>
    <w:p w:rsidR="00000000" w:rsidRDefault="0091227A">
      <w:pPr>
        <w:pStyle w:val="pj"/>
      </w:pPr>
      <w:r>
        <w:t> </w:t>
      </w:r>
    </w:p>
    <w:p w:rsidR="00000000" w:rsidRDefault="0091227A">
      <w:pPr>
        <w:pStyle w:val="pj"/>
      </w:pPr>
      <w:r>
        <w:t> </w:t>
      </w:r>
    </w:p>
    <w:p w:rsidR="00000000" w:rsidRDefault="0091227A">
      <w:pPr>
        <w:pStyle w:val="pc"/>
      </w:pPr>
      <w:bookmarkStart w:id="1204" w:name="SUB7310000"/>
      <w:bookmarkEnd w:id="1204"/>
      <w:r>
        <w:rPr>
          <w:rStyle w:val="s1"/>
        </w:rPr>
        <w:t>Глава 84. ПЛАТЕЖ ПО ВОЗМЕЩЕНИЮ ИСТОРИЧЕСКИХ ЗАТРАТ</w:t>
      </w:r>
    </w:p>
    <w:p w:rsidR="00000000" w:rsidRDefault="0091227A">
      <w:pPr>
        <w:pStyle w:val="pc"/>
      </w:pPr>
      <w:r>
        <w:rPr>
          <w:rStyle w:val="s1"/>
        </w:rPr>
        <w:t> </w:t>
      </w:r>
    </w:p>
    <w:p w:rsidR="00000000" w:rsidRDefault="0091227A">
      <w:pPr>
        <w:pStyle w:val="pj"/>
      </w:pPr>
      <w:r>
        <w:rPr>
          <w:rStyle w:val="s1"/>
        </w:rPr>
        <w:t>Статья 73</w:t>
      </w:r>
      <w:r>
        <w:rPr>
          <w:rStyle w:val="s1"/>
        </w:rPr>
        <w:t>1. Общие положения</w:t>
      </w:r>
    </w:p>
    <w:p w:rsidR="00000000" w:rsidRDefault="0091227A">
      <w:pPr>
        <w:pStyle w:val="pj"/>
      </w:pPr>
      <w: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(участка недр) и разведку месторождений до заключения контра</w:t>
      </w:r>
      <w:r>
        <w:t>кта на недропользование.</w:t>
      </w:r>
    </w:p>
    <w:p w:rsidR="00000000" w:rsidRDefault="0091227A">
      <w:pPr>
        <w:pStyle w:val="pj"/>
      </w:pPr>
      <w:r>
        <w:t> </w:t>
      </w:r>
    </w:p>
    <w:p w:rsidR="00000000" w:rsidRDefault="0091227A">
      <w:pPr>
        <w:pStyle w:val="pj"/>
      </w:pPr>
      <w:bookmarkStart w:id="1205" w:name="SUB7320000"/>
      <w:bookmarkEnd w:id="1205"/>
      <w:r>
        <w:rPr>
          <w:rStyle w:val="s1"/>
        </w:rPr>
        <w:t>Статья 732. Плательщики</w:t>
      </w:r>
    </w:p>
    <w:p w:rsidR="00000000" w:rsidRDefault="0091227A">
      <w:pPr>
        <w:pStyle w:val="pj"/>
      </w:pPr>
      <w:r>
        <w:t>1. Если иное не установлено пунктом 2 настоящей статьи, плательщиками платежа по возмещению исторических затрат являются недропользователи, осуществляющие деятельность в рамках контракта на недропользовани</w:t>
      </w:r>
      <w:r>
        <w:t>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 недропользование.</w:t>
      </w:r>
    </w:p>
    <w:p w:rsidR="00000000" w:rsidRDefault="0091227A">
      <w:pPr>
        <w:pStyle w:val="pj"/>
      </w:pPr>
      <w:r>
        <w:t>2. Не является плательщиком платежа по во</w:t>
      </w:r>
      <w:r>
        <w:t>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rsidR="00000000" w:rsidRDefault="0091227A">
      <w:pPr>
        <w:pStyle w:val="pj"/>
      </w:pPr>
      <w:r>
        <w:t>лицензия на разведку или добычу твердых полезных ископаемых вы</w:t>
      </w:r>
      <w:r>
        <w:t>дана после 31 декабря 2017 года в соответствии с законодательством Республики Казахстан о недрах и недропользовании;</w:t>
      </w:r>
    </w:p>
    <w:p w:rsidR="00000000" w:rsidRDefault="0091227A">
      <w:pPr>
        <w:pStyle w:val="pj"/>
      </w:pPr>
      <w:r>
        <w:t xml:space="preserve">территория, на которую предоставлена лицензия на разведку или добычу твердых полезных ископаемых, не относится к территории, на которую до </w:t>
      </w:r>
      <w:r>
        <w:t xml:space="preserve">1 января 2018 года предоставлялось право недропользования по контрактам на недропользование в соответствии с </w:t>
      </w:r>
      <w:hyperlink r:id="rId6135"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1227A">
      <w:pPr>
        <w:pStyle w:val="pj"/>
      </w:pPr>
      <w:r>
        <w:t> </w:t>
      </w:r>
    </w:p>
    <w:p w:rsidR="00000000" w:rsidRDefault="0091227A">
      <w:pPr>
        <w:pStyle w:val="pj"/>
      </w:pPr>
      <w:bookmarkStart w:id="1206" w:name="SUB7330000"/>
      <w:bookmarkEnd w:id="1206"/>
      <w:r>
        <w:rPr>
          <w:rStyle w:val="s1"/>
        </w:rPr>
        <w:t>Статья 733. Порядок установления платежа по возмещению исторических затрат</w:t>
      </w:r>
    </w:p>
    <w:p w:rsidR="00000000" w:rsidRDefault="0091227A">
      <w:pPr>
        <w:pStyle w:val="pj"/>
      </w:pPr>
      <w:r>
        <w:t xml:space="preserve">1. Сумма исторических затрат, понесенных государством на геологическое изучение контрактной территории (участка недр) и разведку месторождений, рассчитывается </w:t>
      </w:r>
      <w:hyperlink r:id="rId6136" w:anchor="sub_id=640000" w:history="1">
        <w:r>
          <w:rPr>
            <w:rStyle w:val="a4"/>
            <w:color w:val="0000FF"/>
            <w:u w:val="single"/>
          </w:rPr>
          <w:t>уполномоченным</w:t>
        </w:r>
      </w:hyperlink>
      <w:r>
        <w:t xml:space="preserve"> для этих целей государственным органом Республики Казахстан в порядке, определенном законодательством Республики Казахстан, и подлежит уплате в бюджет:</w:t>
      </w:r>
    </w:p>
    <w:p w:rsidR="00000000" w:rsidRDefault="0091227A">
      <w:pPr>
        <w:pStyle w:val="pj"/>
      </w:pPr>
      <w:r>
        <w:t>1) в виде платежа по возмещ</w:t>
      </w:r>
      <w:r>
        <w:t xml:space="preserve">ению исторических затрат в размере, установленном </w:t>
      </w:r>
      <w:hyperlink w:anchor="sub10140" w:history="1">
        <w:r>
          <w:rPr>
            <w:rStyle w:val="a4"/>
            <w:color w:val="0000FF"/>
            <w:u w:val="single"/>
          </w:rPr>
          <w:t>соглашением о конфиденциальности</w:t>
        </w:r>
      </w:hyperlink>
      <w:r>
        <w:rPr>
          <w:rStyle w:val="s2"/>
        </w:rPr>
        <w:t>,</w:t>
      </w:r>
      <w:r>
        <w:t xml:space="preserve"> за минусом платы за приобретение геологической информации, находящейся в государственной собственности;</w:t>
      </w:r>
    </w:p>
    <w:p w:rsidR="00000000" w:rsidRDefault="0091227A">
      <w:pPr>
        <w:pStyle w:val="pj"/>
      </w:pPr>
      <w:r>
        <w:t>2) в виде платы за приобретение геоло</w:t>
      </w:r>
      <w:r>
        <w:t>гической информации, находящейся в государственной собственности, в размере, установленном соглашением о конфиденциальности.</w:t>
      </w:r>
    </w:p>
    <w:p w:rsidR="00000000" w:rsidRDefault="0091227A">
      <w:pPr>
        <w:pStyle w:val="pj"/>
      </w:pPr>
      <w:r>
        <w:t>2. Обязательство по платежу по возмещению исторических затрат возникает с даты заключения соглашения о конфиденциальности между нед</w:t>
      </w:r>
      <w:r>
        <w:t>ропользователем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w:t>
      </w:r>
      <w:r>
        <w:t>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использованию недр.</w:t>
      </w:r>
    </w:p>
    <w:p w:rsidR="00000000" w:rsidRDefault="0091227A">
      <w:pPr>
        <w:pStyle w:val="pj"/>
      </w:pPr>
      <w:r>
        <w:t> </w:t>
      </w:r>
    </w:p>
    <w:p w:rsidR="00000000" w:rsidRDefault="0091227A">
      <w:pPr>
        <w:pStyle w:val="pj"/>
      </w:pPr>
      <w:bookmarkStart w:id="1207" w:name="SUB7340000"/>
      <w:bookmarkEnd w:id="1207"/>
      <w:r>
        <w:rPr>
          <w:rStyle w:val="s1"/>
        </w:rPr>
        <w:t>Статья 734. Порядок и сроки уплаты</w:t>
      </w:r>
    </w:p>
    <w:p w:rsidR="00000000" w:rsidRDefault="0091227A">
      <w:pPr>
        <w:pStyle w:val="pji"/>
      </w:pPr>
      <w:r>
        <w:rPr>
          <w:rStyle w:val="s3"/>
        </w:rPr>
        <w:t>В</w:t>
      </w:r>
      <w:r>
        <w:rPr>
          <w:rStyle w:val="s3"/>
        </w:rPr>
        <w:t xml:space="preserve"> пункт 1 внесены изменения в соответствии с </w:t>
      </w:r>
      <w:hyperlink r:id="rId6137" w:anchor="sub_id=734"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138" w:anchor="sub_id=7340000" w:history="1">
        <w:r>
          <w:rPr>
            <w:rStyle w:val="a4"/>
            <w:i/>
            <w:iCs/>
            <w:color w:val="0000FF"/>
            <w:u w:val="single"/>
          </w:rPr>
          <w:t>см. стар. ред.</w:t>
        </w:r>
      </w:hyperlink>
      <w:r>
        <w:rPr>
          <w:rStyle w:val="s3"/>
        </w:rPr>
        <w:t>)</w:t>
      </w:r>
    </w:p>
    <w:p w:rsidR="00000000" w:rsidRDefault="0091227A">
      <w:pPr>
        <w:pStyle w:val="pj"/>
      </w:pPr>
      <w:r>
        <w:rPr>
          <w:rStyle w:val="s0"/>
        </w:rPr>
        <w:t>1. Платеж по возмещению исторических затрат уплачивается недропользователем с начала добычи на контрактной территории (участке) и наступления наиболее ранней из следующих дат:</w:t>
      </w:r>
    </w:p>
    <w:p w:rsidR="00000000" w:rsidRDefault="0091227A">
      <w:pPr>
        <w:pStyle w:val="pj"/>
      </w:pPr>
      <w:r>
        <w:rPr>
          <w:rStyle w:val="s0"/>
        </w:rPr>
        <w:t>объявление коммерческого обнаружени</w:t>
      </w:r>
      <w:r>
        <w:rPr>
          <w:rStyle w:val="s0"/>
        </w:rPr>
        <w:t>я;</w:t>
      </w:r>
    </w:p>
    <w:p w:rsidR="00000000" w:rsidRDefault="0091227A">
      <w:pPr>
        <w:pStyle w:val="pj"/>
      </w:pPr>
      <w:r>
        <w:rPr>
          <w:rStyle w:val="s0"/>
        </w:rPr>
        <w:t xml:space="preserve">переход на период </w:t>
      </w:r>
      <w:r>
        <w:t>(этап) добычи в соответствии с законодательством Республики Казахстан о недрах и недропользовании;</w:t>
      </w:r>
    </w:p>
    <w:p w:rsidR="00000000" w:rsidRDefault="0091227A">
      <w:pPr>
        <w:pStyle w:val="pj"/>
      </w:pPr>
      <w:r>
        <w:t>выдача лицензии на добычу полезных ископаемых;</w:t>
      </w:r>
    </w:p>
    <w:p w:rsidR="00000000" w:rsidRDefault="0091227A">
      <w:pPr>
        <w:pStyle w:val="pj"/>
      </w:pPr>
      <w:r>
        <w:t>заключение контракта на добычу полезных ископаемых.</w:t>
      </w:r>
    </w:p>
    <w:p w:rsidR="00000000" w:rsidRDefault="0091227A">
      <w:pPr>
        <w:pStyle w:val="pj"/>
      </w:pPr>
      <w:r>
        <w:t>Уплата платежа по возмещению историче</w:t>
      </w:r>
      <w:r>
        <w:t>ских затрат осуществляется в бюджет по месту нахождения недропользователя в следующем порядке:</w:t>
      </w:r>
    </w:p>
    <w:p w:rsidR="00000000" w:rsidRDefault="0091227A">
      <w:pPr>
        <w:pStyle w:val="pj"/>
      </w:pPr>
      <w: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w:t>
      </w:r>
      <w:r>
        <w:t xml:space="preserve">у месторождений, составляет сумму, равную или менее 10000-кратного размера </w:t>
      </w:r>
      <w:hyperlink r:id="rId6139"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заключения с</w:t>
      </w:r>
      <w:r>
        <w:t>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91227A">
      <w:pPr>
        <w:pStyle w:val="pj"/>
      </w:pPr>
      <w:r>
        <w:t>2) если общий размер платежа по возмещению исторически</w:t>
      </w:r>
      <w:r>
        <w:t>х затрат, понесенных государством на геологическое изучение контрактной территории (участка недр) и разведку месторождений, составляет сумму, превышающую 10000-кратный размер месячного расчетного показателя, установленного законом о республиканском бюджете</w:t>
      </w:r>
      <w:r>
        <w:t xml:space="preserve">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w:t>
      </w:r>
      <w:r>
        <w:t>да продолжительностью, не превышающей срок действия контракта на недропользование, но не более десяти лет в сумме, эквивалентной сумме не менее 2500-кратного размера месячного расчетного показателя, установленного законом о республиканском бюджете и действ</w:t>
      </w:r>
      <w:r>
        <w:t>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w:t>
      </w:r>
      <w:r>
        <w:t xml:space="preserve">йствующего на дату заключения </w:t>
      </w:r>
      <w:hyperlink w:anchor="sub10140" w:history="1">
        <w:r>
          <w:rPr>
            <w:rStyle w:val="a4"/>
            <w:color w:val="0000FF"/>
            <w:u w:val="single"/>
          </w:rPr>
          <w:t>соглашения о конфиденциальности</w:t>
        </w:r>
      </w:hyperlink>
      <w:r>
        <w:rPr>
          <w:rStyle w:val="s2"/>
        </w:rPr>
        <w:t>.</w:t>
      </w:r>
    </w:p>
    <w:p w:rsidR="00000000" w:rsidRDefault="0091227A">
      <w:pPr>
        <w:pStyle w:val="pj"/>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w:t>
      </w:r>
      <w:r>
        <w:t>сли не возмещенная в бюджет по состоянию на 1 января 2009 года сумма исторических затрат составляет сумму, превышающую 10 000-кратный размер месячного расчетного показателя, установленный на 1 января 2009 года законом о республиканском бюджете, платеж по в</w:t>
      </w:r>
      <w:r>
        <w:t>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w:t>
      </w:r>
      <w:r>
        <w:t xml:space="preserve">ие, но не более десяти лет в сумме, эквивалентной сумме не менее 2 500-кратного размера </w:t>
      </w:r>
      <w:hyperlink r:id="rId6140" w:history="1">
        <w:r>
          <w:rPr>
            <w:rStyle w:val="a4"/>
            <w:color w:val="0000FF"/>
            <w:u w:val="single"/>
          </w:rPr>
          <w:t>месячного расчетного показателя</w:t>
        </w:r>
      </w:hyperlink>
      <w:r>
        <w:rPr>
          <w:rStyle w:val="s2"/>
        </w:rPr>
        <w:t>,</w:t>
      </w:r>
      <w:r>
        <w:t xml:space="preserve"> установленного на 1 января 2009 года законом о республиканском бюджете,</w:t>
      </w:r>
      <w:r>
        <w:t xml:space="preserve">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на 1 января 2009 года законом о республиканском бюджете.</w:t>
      </w:r>
    </w:p>
    <w:p w:rsidR="00000000" w:rsidRDefault="0091227A">
      <w:pPr>
        <w:pStyle w:val="pj"/>
      </w:pPr>
      <w:r>
        <w:t>2. Если сумма исторических затрат, пон</w:t>
      </w:r>
      <w:r>
        <w:t xml:space="preserve">есенных государством на геологическое изучение контрактной территории (участка недр) и разведку месторождений, установлена </w:t>
      </w:r>
      <w:hyperlink r:id="rId6141" w:anchor="sub_id=640000" w:history="1">
        <w:r>
          <w:rPr>
            <w:rStyle w:val="a4"/>
            <w:color w:val="0000FF"/>
            <w:u w:val="single"/>
          </w:rPr>
          <w:t>уполномоченным</w:t>
        </w:r>
      </w:hyperlink>
      <w:r>
        <w:t xml:space="preserve"> для этих целей государственным орг</w:t>
      </w:r>
      <w:r>
        <w:t>аном Республики Казахстан в иностранной валюте, то:</w:t>
      </w:r>
    </w:p>
    <w:p w:rsidR="00000000" w:rsidRDefault="0091227A">
      <w:pPr>
        <w:pStyle w:val="pj"/>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w:t>
      </w:r>
      <w:r>
        <w:t xml:space="preserve">арственным органом Республики Казахстан, пересчитывается в тенге по </w:t>
      </w:r>
      <w:hyperlink w:anchor="sub10111" w:history="1">
        <w:r>
          <w:rPr>
            <w:rStyle w:val="a4"/>
            <w:color w:val="0000FF"/>
            <w:u w:val="single"/>
          </w:rPr>
          <w:t>рыночному курсу обмена валюты</w:t>
        </w:r>
      </w:hyperlink>
      <w:r>
        <w:rPr>
          <w:rStyle w:val="s2"/>
        </w:rPr>
        <w:t>,</w:t>
      </w:r>
      <w:r>
        <w:t xml:space="preserve"> определенному в последний рабочий день, предшествующий 1 числу отчетного квартала, в котором недропользователем была начата до</w:t>
      </w:r>
      <w:r>
        <w:t>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 не возмещенная в бюджет по состоянию на 1 января 2009</w:t>
      </w:r>
      <w:r>
        <w:t xml:space="preserve"> года сумма исторических затрат пересчитывается в тенге по рыночному курсу обмена валюты, определенному в последний рабочий день, предшествующий 1 января 2009 года;</w:t>
      </w:r>
    </w:p>
    <w:p w:rsidR="00000000" w:rsidRDefault="0091227A">
      <w:pPr>
        <w:pStyle w:val="pj"/>
      </w:pPr>
      <w:r>
        <w:t>2) в целях равномерного распределения не возмещенной в бюджет суммы исторических затрат в и</w:t>
      </w:r>
      <w:r>
        <w:t xml:space="preserve">ностранной валюте на суммы ежеквартальных платежей, подлежащие уплате в соответствии с подпунктом 2) части первой пункта 1 настоящей статьи, указанная сумма исторических затрат пересчитывается на начало каждого календарного года в тенге по рыночному курсу </w:t>
      </w:r>
      <w:r>
        <w:t>обмена валюты, определенному в последний рабочий день, предшествующий 1 января такого календарного года.</w:t>
      </w:r>
    </w:p>
    <w:p w:rsidR="00000000" w:rsidRDefault="0091227A">
      <w:pPr>
        <w:pStyle w:val="pj"/>
      </w:pPr>
      <w:r>
        <w:t>3. По контрактам на недропользование на проведение разведки месторождений полезных ископаемых, не предусматривающим последующей их добычи, платеж по во</w:t>
      </w:r>
      <w:r>
        <w:t>змещению исторических затрат не уплачивается.</w:t>
      </w:r>
    </w:p>
    <w:p w:rsidR="00000000" w:rsidRDefault="0091227A">
      <w:pPr>
        <w:pStyle w:val="pj"/>
      </w:pPr>
      <w:r>
        <w:t> </w:t>
      </w:r>
    </w:p>
    <w:p w:rsidR="00000000" w:rsidRDefault="0091227A">
      <w:pPr>
        <w:pStyle w:val="pj"/>
      </w:pPr>
      <w:bookmarkStart w:id="1208" w:name="SUB7350000"/>
      <w:bookmarkEnd w:id="1208"/>
      <w:r>
        <w:rPr>
          <w:rStyle w:val="s1"/>
        </w:rPr>
        <w:t>Статья 735. Налоговая декларация</w:t>
      </w:r>
    </w:p>
    <w:p w:rsidR="00000000" w:rsidRDefault="0091227A">
      <w:pPr>
        <w:pStyle w:val="pj"/>
      </w:pPr>
      <w: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10 000-кратного размера месячного расчетног</w:t>
      </w:r>
      <w:r>
        <w:t xml:space="preserve">о показателя, установленного законом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r>
        <w:t xml:space="preserve"> то </w:t>
      </w:r>
      <w:hyperlink r:id="rId6142" w:history="1">
        <w:r>
          <w:rPr>
            <w:rStyle w:val="a4"/>
            <w:color w:val="0000FF"/>
            <w:u w:val="single"/>
          </w:rPr>
          <w:t>декларация</w:t>
        </w:r>
      </w:hyperlink>
      <w:r>
        <w:t xml:space="preserve"> представляется н</w:t>
      </w:r>
      <w:r>
        <w:t>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91227A">
      <w:pPr>
        <w:pStyle w:val="pj"/>
      </w:pPr>
      <w:r>
        <w:t>2. Если общий размер платежа по возмещению исторических затрат, понесенных государств</w:t>
      </w:r>
      <w:r>
        <w:t>ом на геологическое изучение контрактной территории (участка недр) и разведку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действующего на дату заключ</w:t>
      </w:r>
      <w:r>
        <w:t xml:space="preserve">ения соглашения о конфиденциальности, то </w:t>
      </w:r>
      <w:hyperlink r:id="rId6143" w:history="1">
        <w:r>
          <w:rPr>
            <w:rStyle w:val="a4"/>
            <w:color w:val="0000FF"/>
            <w:u w:val="single"/>
          </w:rPr>
          <w:t>декларация</w:t>
        </w:r>
      </w:hyperlink>
      <w:r>
        <w:t xml:space="preserve"> представляется недропользователем в налоговый орган по месту нахождения ежеквартально, не позднее 15 числа второго месяца, следующего за</w:t>
      </w:r>
      <w:r>
        <w:t xml:space="preserve"> отчетным кварталом.</w:t>
      </w:r>
    </w:p>
    <w:p w:rsidR="00000000" w:rsidRDefault="0091227A">
      <w:pPr>
        <w:pStyle w:val="pj"/>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w:t>
      </w:r>
      <w:r>
        <w:t>рических затрат составляет сумму, превышающую 10 000-кратный размер месячного расчетного показателя, установленный на 1 января 2009 года законом о республиканском бюджете, то декларация представляется недропользователем в налоговый орган по месту нахождени</w:t>
      </w:r>
      <w:r>
        <w:t>я ежеквартально, не позднее 15 числа второго месяца, следующего за отчетным кварталом.</w:t>
      </w:r>
    </w:p>
    <w:p w:rsidR="00000000" w:rsidRDefault="0091227A">
      <w:pPr>
        <w:pStyle w:val="pj"/>
      </w:pPr>
      <w:r>
        <w:t> </w:t>
      </w:r>
    </w:p>
    <w:p w:rsidR="00000000" w:rsidRDefault="0091227A">
      <w:pPr>
        <w:pStyle w:val="pj"/>
      </w:pPr>
      <w:r>
        <w:t> </w:t>
      </w:r>
    </w:p>
    <w:p w:rsidR="00000000" w:rsidRDefault="0091227A">
      <w:pPr>
        <w:pStyle w:val="pc"/>
      </w:pPr>
      <w:bookmarkStart w:id="1209" w:name="SUB7360000"/>
      <w:bookmarkEnd w:id="1209"/>
      <w:r>
        <w:rPr>
          <w:rStyle w:val="s1"/>
        </w:rPr>
        <w:t>Глава 85. НАЛОГ НА ДОБЫЧУ ПОЛЕЗНЫХ ИСКОПАЕМЫХ</w:t>
      </w:r>
    </w:p>
    <w:p w:rsidR="00000000" w:rsidRDefault="0091227A">
      <w:pPr>
        <w:pStyle w:val="pc"/>
      </w:pPr>
      <w:r>
        <w:rPr>
          <w:rStyle w:val="s1"/>
        </w:rPr>
        <w:t> </w:t>
      </w:r>
    </w:p>
    <w:p w:rsidR="00000000" w:rsidRDefault="0091227A">
      <w:pPr>
        <w:pStyle w:val="pj"/>
      </w:pPr>
      <w:r>
        <w:rPr>
          <w:rStyle w:val="s1"/>
        </w:rPr>
        <w:t>Статья 736. Общие положения</w:t>
      </w:r>
    </w:p>
    <w:p w:rsidR="00000000" w:rsidRDefault="0091227A">
      <w:pPr>
        <w:pStyle w:val="pj"/>
      </w:pPr>
      <w: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w:t>
      </w:r>
      <w:hyperlink r:id="rId6144" w:anchor="sub_id=120300" w:history="1">
        <w:r>
          <w:rPr>
            <w:rStyle w:val="a4"/>
            <w:color w:val="0000FF"/>
            <w:u w:val="single"/>
          </w:rPr>
          <w:t>углеводоро</w:t>
        </w:r>
        <w:r>
          <w:rPr>
            <w:rStyle w:val="a4"/>
            <w:color w:val="0000FF"/>
            <w:u w:val="single"/>
          </w:rPr>
          <w:t>дов</w:t>
        </w:r>
      </w:hyperlink>
      <w:r>
        <w:rPr>
          <w:rStyle w:val="s2"/>
        </w:rPr>
        <w:t>,</w:t>
      </w:r>
      <w:r>
        <w:t xml:space="preserve"> подземных вод и лечебных грязей.</w:t>
      </w:r>
    </w:p>
    <w:p w:rsidR="00000000" w:rsidRDefault="0091227A">
      <w:pPr>
        <w:pStyle w:val="pj"/>
      </w:pPr>
      <w:r>
        <w:t xml:space="preserve">2. Налог на добычу полезных ископаемых по всем видам добываемых минерального сырья, углеводородов, подземных вод и лечебных грязей вне зависимости от вида проводимой добычи уплачивается по ставкам и в порядке, которые </w:t>
      </w:r>
      <w:r>
        <w:t>установлены настоящей главой.</w:t>
      </w:r>
    </w:p>
    <w:p w:rsidR="00000000" w:rsidRDefault="0091227A">
      <w:pPr>
        <w:pStyle w:val="pji"/>
      </w:pPr>
      <w:r>
        <w:rPr>
          <w:rStyle w:val="s3"/>
        </w:rPr>
        <w:t xml:space="preserve">Пункт 3 изложен в редакции </w:t>
      </w:r>
      <w:hyperlink r:id="rId6145" w:anchor="sub_id=736" w:history="1">
        <w:r>
          <w:rPr>
            <w:rStyle w:val="a4"/>
            <w:i/>
            <w:iCs/>
            <w:color w:val="0000FF"/>
            <w:u w:val="single"/>
          </w:rPr>
          <w:t>Закона</w:t>
        </w:r>
      </w:hyperlink>
      <w:r>
        <w:rPr>
          <w:rStyle w:val="s3"/>
        </w:rPr>
        <w:t xml:space="preserve"> РК от 21.12.22 г. № 165-VII (введен в действие с 1 января 2024 г.) (</w:t>
      </w:r>
      <w:hyperlink r:id="rId6146" w:anchor="sub_id=7360300" w:history="1">
        <w:r>
          <w:rPr>
            <w:rStyle w:val="a4"/>
            <w:i/>
            <w:iCs/>
            <w:color w:val="0000FF"/>
            <w:u w:val="single"/>
          </w:rPr>
          <w:t>см. стар. ред.</w:t>
        </w:r>
      </w:hyperlink>
      <w:r>
        <w:rPr>
          <w:rStyle w:val="s3"/>
        </w:rPr>
        <w:t>)</w:t>
      </w:r>
    </w:p>
    <w:p w:rsidR="00000000" w:rsidRDefault="0091227A">
      <w:pPr>
        <w:pStyle w:val="pj"/>
      </w:pPr>
      <w:r>
        <w:rPr>
          <w:rStyle w:val="s0"/>
        </w:rPr>
        <w:t>3. Если иное не установлено настоящим пунктом, в целях исчисления налога на добычу полезных ископаемых из общего объема добытых за налоговый период углеводородов, минерального сырья, подземных вод и</w:t>
      </w:r>
      <w:r>
        <w:rPr>
          <w:rStyle w:val="s0"/>
        </w:rPr>
        <w:t xml:space="preserve"> лечебных грязей подлежит исключению объем углеводородов, минерального сырья, подземных вод и лечебных грязей, переданных для проведения технологического опробования и исследований. Объем углеводородов, минерального сырья, подземных вод и лечебных грязей, </w:t>
      </w:r>
      <w:r>
        <w:rPr>
          <w:rStyle w:val="s0"/>
        </w:rPr>
        <w:t>передаваемых для технологического опробования и исследований, ограничивается минимальной массой технологических проб, указанных в национальных стандартах для соответствующих видов (сортов) углеводородов, минерального сырья, подземных вод и лечебных грязей.</w:t>
      </w:r>
    </w:p>
    <w:p w:rsidR="00000000" w:rsidRDefault="0091227A">
      <w:pPr>
        <w:pStyle w:val="pj"/>
      </w:pPr>
      <w:r>
        <w:rPr>
          <w:rStyle w:val="s0"/>
        </w:rPr>
        <w:t>При этом исключение объема углеводородов, минерального сырья, подземных вод и лечебных грязей, переданных для проведения технологического опробования и исследований, из вышеуказанного общего объема добычи не производится в случае их реализации, в том числ</w:t>
      </w:r>
      <w:r>
        <w:rPr>
          <w:rStyle w:val="s0"/>
        </w:rPr>
        <w:t>е после первичной переработки (обогащения), а также при их переработке.</w:t>
      </w:r>
    </w:p>
    <w:p w:rsidR="00000000" w:rsidRDefault="0091227A">
      <w:pPr>
        <w:pStyle w:val="pj"/>
      </w:pPr>
      <w:r>
        <w:t> </w:t>
      </w:r>
    </w:p>
    <w:p w:rsidR="00000000" w:rsidRDefault="0091227A">
      <w:pPr>
        <w:pStyle w:val="pj"/>
      </w:pPr>
      <w:bookmarkStart w:id="1210" w:name="SUB7370000"/>
      <w:bookmarkEnd w:id="1210"/>
      <w:r>
        <w:rPr>
          <w:rStyle w:val="s1"/>
        </w:rPr>
        <w:t>Статья 737. Особенности уплаты</w:t>
      </w:r>
    </w:p>
    <w:p w:rsidR="00000000" w:rsidRDefault="0091227A">
      <w:pPr>
        <w:pStyle w:val="pj"/>
      </w:pPr>
      <w:r>
        <w:t>1. Налог на добычу полезных ископаемых уплачивается в денежной форме, за исключением случая, предусмотренного пунктом 2 настоящей статьи.</w:t>
      </w:r>
    </w:p>
    <w:p w:rsidR="00000000" w:rsidRDefault="0091227A">
      <w:pPr>
        <w:pStyle w:val="pj"/>
      </w:pPr>
      <w:bookmarkStart w:id="1211" w:name="SUB7370200"/>
      <w:bookmarkEnd w:id="1211"/>
      <w:r>
        <w:t>2. В ходе осу</w:t>
      </w:r>
      <w:r>
        <w:t>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определенном дополнительным соглашением, за</w:t>
      </w:r>
      <w:r>
        <w:t>ключаемым между уполномоченным государственным органом и недропользователем.</w:t>
      </w:r>
    </w:p>
    <w:p w:rsidR="00000000" w:rsidRDefault="0091227A">
      <w:pPr>
        <w:pStyle w:val="pj"/>
      </w:pPr>
      <w:r>
        <w:t xml:space="preserve">Порядок уплаты в натуральной форме налога на добычу полезных ископаемых, установленного настоящим Кодексом, а также </w:t>
      </w:r>
      <w:hyperlink w:anchor="sub10152" w:history="1">
        <w:r>
          <w:rPr>
            <w:rStyle w:val="a4"/>
            <w:color w:val="0000FF"/>
            <w:u w:val="single"/>
          </w:rPr>
          <w:t>роялти</w:t>
        </w:r>
      </w:hyperlink>
      <w:r>
        <w:t xml:space="preserve"> и доли Республики Казахст</w:t>
      </w:r>
      <w:r>
        <w:t xml:space="preserve">ан по разделу продукции, установленных контрактами на недропользование, указанными в </w:t>
      </w:r>
      <w:hyperlink w:anchor="sub7220000" w:history="1">
        <w:r>
          <w:rPr>
            <w:rStyle w:val="a4"/>
            <w:color w:val="0000FF"/>
            <w:u w:val="single"/>
          </w:rPr>
          <w:t>пункте 1 статьи 722</w:t>
        </w:r>
      </w:hyperlink>
      <w:r>
        <w:t xml:space="preserve"> настоящего Кодекса, установлен </w:t>
      </w:r>
      <w:hyperlink w:anchor="sub7720000" w:history="1">
        <w:r>
          <w:rPr>
            <w:rStyle w:val="a4"/>
            <w:color w:val="0000FF"/>
            <w:u w:val="single"/>
          </w:rPr>
          <w:t>главой 88</w:t>
        </w:r>
      </w:hyperlink>
      <w:r>
        <w:t xml:space="preserve"> настоящего Кодекса.</w:t>
      </w:r>
    </w:p>
    <w:p w:rsidR="00000000" w:rsidRDefault="0091227A">
      <w:pPr>
        <w:pStyle w:val="pj"/>
      </w:pPr>
      <w:r>
        <w:t> </w:t>
      </w:r>
    </w:p>
    <w:p w:rsidR="00000000" w:rsidRDefault="0091227A">
      <w:pPr>
        <w:pStyle w:val="pj"/>
      </w:pPr>
      <w:bookmarkStart w:id="1212" w:name="SUB7380000"/>
      <w:bookmarkEnd w:id="1212"/>
      <w:r>
        <w:rPr>
          <w:rStyle w:val="s1"/>
        </w:rPr>
        <w:t>Статья 738. Плательщик</w:t>
      </w:r>
      <w:r>
        <w:rPr>
          <w:rStyle w:val="s1"/>
        </w:rPr>
        <w:t>и</w:t>
      </w:r>
    </w:p>
    <w:p w:rsidR="00000000" w:rsidRDefault="0091227A">
      <w:pPr>
        <w:pStyle w:val="pj"/>
      </w:pPr>
      <w:r>
        <w:t xml:space="preserve">Плательщиками налога на добычу полезных ископаемых являются недропользователи, осуществляющие добычу углеводородов, минерального сырья, подземных вод и лечебных грязей, включая извлечение полезных ископаемых из </w:t>
      </w:r>
      <w:hyperlink r:id="rId6147" w:anchor="sub_id=130000" w:history="1">
        <w:r>
          <w:rPr>
            <w:rStyle w:val="a4"/>
            <w:color w:val="0000FF"/>
            <w:u w:val="single"/>
          </w:rPr>
          <w:t>техногенных минеральных образований</w:t>
        </w:r>
      </w:hyperlink>
      <w:r>
        <w:rPr>
          <w:rStyle w:val="s2"/>
        </w:rPr>
        <w:t>,</w:t>
      </w:r>
      <w:r>
        <w:t xml:space="preserve"> по которым не уплачен налог на добычу полезных ископаемых и (или) </w:t>
      </w:r>
      <w:hyperlink w:anchor="sub10152" w:history="1">
        <w:r>
          <w:rPr>
            <w:rStyle w:val="a4"/>
            <w:color w:val="0000FF"/>
            <w:u w:val="single"/>
          </w:rPr>
          <w:t>роялти</w:t>
        </w:r>
      </w:hyperlink>
      <w:r>
        <w:rPr>
          <w:rStyle w:val="s2"/>
        </w:rPr>
        <w:t>,</w:t>
      </w:r>
      <w:r>
        <w:t xml:space="preserve"> </w:t>
      </w:r>
      <w:r>
        <w:t>в рамках каждого отдельного заключенного контракта на недропользование, за исключением недропользователей, осуществляющих деятельность исключительно в рамках лицензии на старательство.</w:t>
      </w:r>
    </w:p>
    <w:p w:rsidR="00000000" w:rsidRDefault="0091227A">
      <w:pPr>
        <w:pStyle w:val="pj"/>
      </w:pPr>
      <w:r>
        <w:t> </w:t>
      </w:r>
    </w:p>
    <w:p w:rsidR="00000000" w:rsidRDefault="0091227A">
      <w:pPr>
        <w:pStyle w:val="pj"/>
      </w:pPr>
      <w:r>
        <w:t> </w:t>
      </w:r>
    </w:p>
    <w:p w:rsidR="00000000" w:rsidRDefault="0091227A">
      <w:pPr>
        <w:pStyle w:val="pc"/>
      </w:pPr>
      <w:bookmarkStart w:id="1213" w:name="SUB7390000"/>
      <w:bookmarkEnd w:id="1213"/>
      <w:r>
        <w:rPr>
          <w:rStyle w:val="s1"/>
        </w:rPr>
        <w:t>Параграф 1. Налог на добычу полезных ископаемых на углеводороды</w:t>
      </w:r>
    </w:p>
    <w:p w:rsidR="00000000" w:rsidRDefault="0091227A">
      <w:pPr>
        <w:pStyle w:val="pc"/>
      </w:pPr>
      <w:r>
        <w:rPr>
          <w:rStyle w:val="s1"/>
        </w:rPr>
        <w:t> </w:t>
      </w:r>
    </w:p>
    <w:p w:rsidR="00000000" w:rsidRDefault="0091227A">
      <w:pPr>
        <w:pStyle w:val="pj"/>
      </w:pPr>
      <w:r>
        <w:rPr>
          <w:rStyle w:val="s1"/>
        </w:rPr>
        <w:t>С</w:t>
      </w:r>
      <w:r>
        <w:rPr>
          <w:rStyle w:val="s1"/>
        </w:rPr>
        <w:t>татья 739. Объект обложения</w:t>
      </w:r>
    </w:p>
    <w:p w:rsidR="00000000" w:rsidRDefault="0091227A">
      <w:pPr>
        <w:pStyle w:val="pj"/>
      </w:pPr>
      <w:r>
        <w:t xml:space="preserve">1. Объектом обложения налогом на добычу полезных ископаемых является физический объем добытых недропользователем за налоговый период </w:t>
      </w:r>
      <w:hyperlink r:id="rId6148" w:anchor="sub_id=120300" w:history="1">
        <w:r>
          <w:rPr>
            <w:rStyle w:val="a4"/>
            <w:color w:val="0000FF"/>
            <w:u w:val="single"/>
          </w:rPr>
          <w:t>углеводород</w:t>
        </w:r>
        <w:r>
          <w:rPr>
            <w:rStyle w:val="a4"/>
            <w:color w:val="0000FF"/>
            <w:u w:val="single"/>
          </w:rPr>
          <w:t>ов</w:t>
        </w:r>
      </w:hyperlink>
      <w:r>
        <w:rPr>
          <w:rStyle w:val="s2"/>
        </w:rPr>
        <w:t>.</w:t>
      </w:r>
    </w:p>
    <w:p w:rsidR="00000000" w:rsidRDefault="0091227A">
      <w:pPr>
        <w:pStyle w:val="pj"/>
      </w:pPr>
      <w:bookmarkStart w:id="1214" w:name="SUB7390200"/>
      <w:bookmarkEnd w:id="1214"/>
      <w:r>
        <w:t>2. В целях исчисления налога на добычу полезных ископаемых общий объем добытых недропользователем за налоговый период углеводородов подразделяется на:</w:t>
      </w:r>
    </w:p>
    <w:p w:rsidR="00000000" w:rsidRDefault="0091227A">
      <w:pPr>
        <w:pStyle w:val="pj"/>
      </w:pPr>
      <w:r>
        <w:t>1) нефть, реализованную для переработки на нефтеперерабатывающий завод, расположенный на территории Р</w:t>
      </w:r>
      <w:r>
        <w:t>еспублики Казахстан, - объем нефти, добытой недропользователем в рамках каждого отдельного контракта на недропользование за налоговый период и реализованной недропользователем на нефтеперерабатывающий завод, расположенный на территории Республики Казахстан</w:t>
      </w:r>
      <w:r>
        <w:t>,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91227A">
      <w:pPr>
        <w:pStyle w:val="pj"/>
      </w:pPr>
      <w:r>
        <w:t>2) нефть, переданную для переработки в качестве давальческого сырья на нефтеперерабатывающий завод, расположенный на территори</w:t>
      </w:r>
      <w:r>
        <w:t>и Республики Казахстан, - объем нефти, добытой недропользователем в рамках каждого отдельного контракта на недропользование за налоговый период и переданной недропользователем в качестве давальческого сырья для переработки на нефтеперерабатывающий завод, р</w:t>
      </w:r>
      <w:r>
        <w:t>асположенный на территории Республики Казахстан, либо реализованной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91227A">
      <w:pPr>
        <w:pStyle w:val="pj"/>
      </w:pPr>
      <w:r>
        <w:t>3) нефть, использова</w:t>
      </w:r>
      <w:r>
        <w:t>нную недропользователем на собственные производственные нужды, - объем нефти, добытой недропользователем в рамках каждого отдельного контракта на недропользование за налоговый период, использованной на собственные производственные нужды в течение налоговог</w:t>
      </w:r>
      <w:r>
        <w:t>о периода;</w:t>
      </w:r>
    </w:p>
    <w:p w:rsidR="00000000" w:rsidRDefault="0091227A">
      <w:pPr>
        <w:pStyle w:val="pj"/>
      </w:pPr>
      <w:r>
        <w:t xml:space="preserve">4) нефть, переданную недропользователем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w:t>
      </w:r>
      <w:r>
        <w:t xml:space="preserve">и государства в соответствии с </w:t>
      </w:r>
      <w:hyperlink w:anchor="sub7720000" w:history="1">
        <w:r>
          <w:rPr>
            <w:rStyle w:val="a4"/>
            <w:color w:val="0000FF"/>
            <w:u w:val="single"/>
          </w:rPr>
          <w:t>главой 88</w:t>
        </w:r>
      </w:hyperlink>
      <w:r>
        <w:t xml:space="preserve"> настоящего Кодекса;</w:t>
      </w:r>
    </w:p>
    <w:p w:rsidR="00000000" w:rsidRDefault="0091227A">
      <w:pPr>
        <w:pStyle w:val="pj"/>
      </w:pPr>
      <w:r>
        <w:t xml:space="preserve">5) </w:t>
      </w:r>
      <w:hyperlink r:id="rId6149" w:anchor="sub_id=120300" w:history="1">
        <w:r>
          <w:rPr>
            <w:rStyle w:val="a4"/>
            <w:color w:val="0000FF"/>
            <w:u w:val="single"/>
          </w:rPr>
          <w:t>сырой газ</w:t>
        </w:r>
      </w:hyperlink>
      <w:r>
        <w:rPr>
          <w:rStyle w:val="s2"/>
        </w:rPr>
        <w:t>,</w:t>
      </w:r>
      <w:r>
        <w:t xml:space="preserve"> реализованный на внутреннем рынке Республики Казахстан и (или) и</w:t>
      </w:r>
      <w:r>
        <w:t>спользованный на собственные производственные нужды.</w:t>
      </w:r>
    </w:p>
    <w:p w:rsidR="00000000" w:rsidRDefault="0091227A">
      <w:pPr>
        <w:pStyle w:val="pj"/>
      </w:pPr>
      <w:r>
        <w:t>Если иное не установлено настоящим подпунктом,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w:t>
      </w:r>
      <w:r>
        <w:t>ракта на недропользование и использованный в рамках данного контракта в соответствии с утвержденными уполномоченным органом в области углеводородов документами:</w:t>
      </w:r>
    </w:p>
    <w:p w:rsidR="00000000" w:rsidRDefault="0091227A">
      <w:pPr>
        <w:pStyle w:val="pj"/>
      </w:pPr>
      <w:r>
        <w:t>при проведении операций по недропользованию в качестве топлива при подготовке углеводородов;</w:t>
      </w:r>
    </w:p>
    <w:p w:rsidR="00000000" w:rsidRDefault="0091227A">
      <w:pPr>
        <w:pStyle w:val="pj"/>
      </w:pPr>
      <w:r>
        <w:t>для технологических и коммунально-бытовых нужд;</w:t>
      </w:r>
    </w:p>
    <w:p w:rsidR="00000000" w:rsidRDefault="0091227A">
      <w:pPr>
        <w:pStyle w:val="pj"/>
      </w:pPr>
      <w: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w:t>
      </w:r>
      <w:r>
        <w:t>тными документами;</w:t>
      </w:r>
    </w:p>
    <w:p w:rsidR="00000000" w:rsidRDefault="0091227A">
      <w:pPr>
        <w:pStyle w:val="pj"/>
      </w:pPr>
      <w:r>
        <w:t>для выработки электроэнергии, используемой при проведении операций по недропользованию;</w:t>
      </w:r>
    </w:p>
    <w:p w:rsidR="00000000" w:rsidRDefault="0091227A">
      <w:pPr>
        <w:pStyle w:val="pj"/>
      </w:pPr>
      <w:r>
        <w:t>для обратной закачки в недра в объеме, предусмотренном утвержденными проектными документами, за исключением случаев обратной закачки в недра, предусм</w:t>
      </w:r>
      <w:r>
        <w:t>отренных пунктом 5 настоящей статьи;</w:t>
      </w:r>
    </w:p>
    <w:p w:rsidR="00000000" w:rsidRDefault="0091227A">
      <w:pPr>
        <w:pStyle w:val="pj"/>
      </w:pPr>
      <w: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углеводородов проектными документами.</w:t>
      </w:r>
    </w:p>
    <w:p w:rsidR="00000000" w:rsidRDefault="0091227A">
      <w:pPr>
        <w:pStyle w:val="pj"/>
      </w:pPr>
      <w:r>
        <w:t>Сырым газом, испол</w:t>
      </w:r>
      <w:r>
        <w:t>ьзованным на собственные производственные нужды, признается также сырой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w:t>
      </w:r>
      <w:r>
        <w:t>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91227A">
      <w:pPr>
        <w:pStyle w:val="pj"/>
      </w:pPr>
      <w:bookmarkStart w:id="1215" w:name="SUB7390206"/>
      <w:bookmarkEnd w:id="1215"/>
      <w:r>
        <w:t xml:space="preserve">6) </w:t>
      </w:r>
      <w:hyperlink r:id="rId6150" w:anchor="sub_id=120300" w:history="1">
        <w:r>
          <w:rPr>
            <w:rStyle w:val="a4"/>
            <w:color w:val="0000FF"/>
            <w:u w:val="single"/>
          </w:rPr>
          <w:t>попутный газ</w:t>
        </w:r>
      </w:hyperlink>
      <w:r>
        <w:rPr>
          <w:rStyle w:val="s2"/>
        </w:rPr>
        <w:t>,</w:t>
      </w:r>
      <w:r>
        <w:t xml:space="preserve"> использованный для произ</w:t>
      </w:r>
      <w:r>
        <w:t>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w:t>
      </w:r>
      <w:r>
        <w:t xml:space="preserve">я обязательным для реализации на внутреннем рынке Республики Казахстан в соответствии с </w:t>
      </w:r>
      <w:hyperlink r:id="rId6151" w:anchor="sub_id=27010000" w:history="1">
        <w:r>
          <w:rPr>
            <w:rStyle w:val="a4"/>
            <w:color w:val="0000FF"/>
            <w:u w:val="single"/>
          </w:rPr>
          <w:t>законодательством</w:t>
        </w:r>
      </w:hyperlink>
      <w:r>
        <w:t xml:space="preserve"> Республики Казахстан в сфере газа и газоснабжения;</w:t>
      </w:r>
    </w:p>
    <w:p w:rsidR="00000000" w:rsidRDefault="0091227A">
      <w:pPr>
        <w:pStyle w:val="pj"/>
      </w:pPr>
      <w:bookmarkStart w:id="1216" w:name="SUB7390207"/>
      <w:bookmarkEnd w:id="1216"/>
      <w:r>
        <w:t>7) сырой газ,</w:t>
      </w:r>
      <w:r>
        <w:t xml:space="preserve"> использованный недропользователем-субъектом индустриально-инновационной деятельности, осуществление которой предусмотрено </w:t>
      </w:r>
      <w:hyperlink r:id="rId6152" w:anchor="sub_id=2420000" w:history="1">
        <w:r>
          <w:rPr>
            <w:rStyle w:val="a4"/>
            <w:color w:val="0000FF"/>
            <w:u w:val="single"/>
          </w:rPr>
          <w:t>Предпринимательским кодексом</w:t>
        </w:r>
      </w:hyperlink>
      <w:r>
        <w:t xml:space="preserve"> Республики Казахста</w:t>
      </w:r>
      <w:r>
        <w:t>н;</w:t>
      </w:r>
    </w:p>
    <w:p w:rsidR="00000000" w:rsidRDefault="0091227A">
      <w:pPr>
        <w:pStyle w:val="pj"/>
      </w:pPr>
      <w:r>
        <w:t>8) товарные углеводороды - общий объем добытых недропользователем за налоговый период в рамках каждого отдельного контракта на недропользование углеводородов за вычетом объемов нефти, сырого газа и попутного газа, указанных в подпунктах 1) - 7) настояще</w:t>
      </w:r>
      <w:r>
        <w:t>го пункта, если иное не установлено настоящей статьей.</w:t>
      </w:r>
    </w:p>
    <w:p w:rsidR="00000000" w:rsidRDefault="0091227A">
      <w:pPr>
        <w:pStyle w:val="pj"/>
      </w:pPr>
      <w:r>
        <w:t>3. Объемом сырого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6) п</w:t>
      </w:r>
      <w:r>
        <w:t>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углеводородов документах.</w:t>
      </w:r>
    </w:p>
    <w:p w:rsidR="00000000" w:rsidRDefault="0091227A">
      <w:pPr>
        <w:pStyle w:val="pj"/>
      </w:pPr>
      <w:r>
        <w:t>4. Для подтверждения указанных в подпункт</w:t>
      </w:r>
      <w:r>
        <w:t>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w:t>
      </w:r>
      <w:r>
        <w:t>дпункте 2) пункта 2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w:t>
      </w:r>
      <w:r>
        <w:t xml:space="preserve">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w:t>
      </w:r>
      <w:r>
        <w:t>физический объем и факт приемки нефтеперерабатывающим заводом, расположенным на территории Республики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w:t>
      </w:r>
      <w:r>
        <w:t>,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w:t>
      </w:r>
      <w:r>
        <w:t xml:space="preserve">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91227A">
      <w:pPr>
        <w:pStyle w:val="pj"/>
      </w:pPr>
      <w:r>
        <w:t>При отсутствии таких оригиналов документов или их нотариально засвидетельствованных копий соответствующ</w:t>
      </w:r>
      <w:r>
        <w:t>ий объем нефти рассматривается для целей исчисления налога на добычу полезных ископаемых как товарные углеводороды.</w:t>
      </w:r>
    </w:p>
    <w:p w:rsidR="00000000" w:rsidRDefault="0091227A">
      <w:pPr>
        <w:pStyle w:val="pj"/>
      </w:pPr>
      <w:r>
        <w:t>5. Налог на добычу полезных ископаемых не уплачивается по сырому газу в объеме, закачиваемом обратно в недра с целью увеличения коэффициента</w:t>
      </w:r>
      <w:r>
        <w:t xml:space="preserve"> извлекаемости нефти, предусмотренном утвержденными проектными документами.</w:t>
      </w:r>
    </w:p>
    <w:p w:rsidR="00000000" w:rsidRDefault="0091227A">
      <w:pPr>
        <w:pStyle w:val="pj"/>
      </w:pPr>
      <w:r>
        <w:t> </w:t>
      </w:r>
    </w:p>
    <w:p w:rsidR="00000000" w:rsidRDefault="0091227A">
      <w:pPr>
        <w:pStyle w:val="pj"/>
      </w:pPr>
      <w:bookmarkStart w:id="1217" w:name="SUB7400000"/>
      <w:bookmarkEnd w:id="1217"/>
      <w:r>
        <w:rPr>
          <w:rStyle w:val="s1"/>
        </w:rPr>
        <w:t>Статья 740. Налоговая база</w:t>
      </w:r>
    </w:p>
    <w:p w:rsidR="00000000" w:rsidRDefault="0091227A">
      <w:pPr>
        <w:pStyle w:val="pj"/>
      </w:pPr>
      <w:r>
        <w:t>Налоговой базой для исчисления налога на добычу полезных ископаемых является стоимость объема добытых за налоговый период углеводородов.</w:t>
      </w:r>
    </w:p>
    <w:p w:rsidR="00000000" w:rsidRDefault="0091227A">
      <w:pPr>
        <w:pStyle w:val="pj"/>
      </w:pPr>
      <w:r>
        <w:t> </w:t>
      </w:r>
    </w:p>
    <w:p w:rsidR="00000000" w:rsidRDefault="0091227A">
      <w:pPr>
        <w:pStyle w:val="pj"/>
      </w:pPr>
      <w:bookmarkStart w:id="1218" w:name="SUB7410000"/>
      <w:bookmarkEnd w:id="1218"/>
      <w:r>
        <w:rPr>
          <w:rStyle w:val="s1"/>
        </w:rPr>
        <w:t xml:space="preserve">Статья 741. </w:t>
      </w:r>
      <w:r>
        <w:rPr>
          <w:rStyle w:val="s1"/>
        </w:rPr>
        <w:t>Порядок определения стоимости углеводородов</w:t>
      </w:r>
    </w:p>
    <w:p w:rsidR="00000000" w:rsidRDefault="0091227A">
      <w:pPr>
        <w:pStyle w:val="pj"/>
      </w:pPr>
      <w:r>
        <w:t>1. В целях исчисления налога на добычу полезных ископаемых стоимость добытой за налоговый период нефти определяется в следующем порядке:</w:t>
      </w:r>
    </w:p>
    <w:p w:rsidR="00000000" w:rsidRDefault="0091227A">
      <w:pPr>
        <w:pStyle w:val="pj"/>
      </w:pPr>
      <w:r>
        <w:t>1) при реализации недропользователем на нефтеперерабатывающий завод, распол</w:t>
      </w:r>
      <w:r>
        <w:t>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на нефтепере</w:t>
      </w:r>
      <w:r>
        <w:t>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нефтеперерабатывающего з</w:t>
      </w:r>
      <w:r>
        <w:t>авода, расположенного на территории Республики Казахстан, за единицу продукции;</w:t>
      </w:r>
    </w:p>
    <w:p w:rsidR="00000000" w:rsidRDefault="0091227A">
      <w:pPr>
        <w:pStyle w:val="pj"/>
      </w:pPr>
      <w: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w:t>
      </w:r>
      <w:r>
        <w:t>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 нужды - как</w:t>
      </w:r>
      <w:r>
        <w:t xml:space="preserve"> произведение фактического объема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w:t>
      </w:r>
      <w:r>
        <w:t>естве давальческого сырья на нефтеперерабатывающий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подготовку, е</w:t>
      </w:r>
      <w:r>
        <w:t>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1227A">
      <w:pPr>
        <w:pStyle w:val="pj"/>
      </w:pPr>
      <w:r>
        <w:t>3) при передаче недропользоват</w:t>
      </w:r>
      <w:r>
        <w:t xml:space="preserve">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 как произведение фактиче</w:t>
      </w:r>
      <w:r>
        <w:t xml:space="preserve">ского объема переданной недропользователем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w:t>
      </w:r>
      <w:r>
        <w:t xml:space="preserve">государства в соответствии с </w:t>
      </w:r>
      <w:hyperlink w:anchor="sub7720000" w:history="1">
        <w:r>
          <w:rPr>
            <w:rStyle w:val="a4"/>
            <w:color w:val="0000FF"/>
            <w:u w:val="single"/>
          </w:rPr>
          <w:t>главой 88</w:t>
        </w:r>
      </w:hyperlink>
      <w:r>
        <w:t xml:space="preserve"> настоящего Кодекса и цены передачи, установленной в порядке, определенном Правительством Республики Казахстан.</w:t>
      </w:r>
    </w:p>
    <w:p w:rsidR="00000000" w:rsidRDefault="0091227A">
      <w:pPr>
        <w:pStyle w:val="pji"/>
      </w:pPr>
      <w:r>
        <w:rPr>
          <w:rStyle w:val="s3"/>
        </w:rPr>
        <w:t xml:space="preserve">В пункт 2 внесены изменения в соответствии с </w:t>
      </w:r>
      <w:hyperlink r:id="rId6153" w:anchor="sub_id=741"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154" w:anchor="sub_id=7410200" w:history="1">
        <w:r>
          <w:rPr>
            <w:rStyle w:val="a4"/>
            <w:i/>
            <w:iCs/>
            <w:color w:val="0000FF"/>
            <w:u w:val="single"/>
          </w:rPr>
          <w:t>см. стар. ред.</w:t>
        </w:r>
      </w:hyperlink>
      <w:r>
        <w:rPr>
          <w:rStyle w:val="s3"/>
        </w:rPr>
        <w:t>)</w:t>
      </w:r>
    </w:p>
    <w:p w:rsidR="00000000" w:rsidRDefault="0091227A">
      <w:pPr>
        <w:pStyle w:val="pj"/>
      </w:pPr>
      <w:r>
        <w:t>2. Стоимость товарных углеводородов,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товарных углеводородов и мировой цены за единицу продукции, рассчита</w:t>
      </w:r>
      <w:r>
        <w:t>нной за налоговый период в порядке, определенном пунктами 3 и 4 настоящей статьи.</w:t>
      </w:r>
    </w:p>
    <w:p w:rsidR="00000000" w:rsidRDefault="0091227A">
      <w:pPr>
        <w:pStyle w:val="pji"/>
      </w:pPr>
      <w:bookmarkStart w:id="1219" w:name="SUB7410300"/>
      <w:bookmarkEnd w:id="1219"/>
      <w:r>
        <w:rPr>
          <w:rStyle w:val="s3"/>
        </w:rPr>
        <w:t xml:space="preserve">В пункт 3 внесены изменения в соответствии с </w:t>
      </w:r>
      <w:hyperlink r:id="rId6155" w:anchor="sub_id=741" w:history="1">
        <w:r>
          <w:rPr>
            <w:rStyle w:val="a4"/>
            <w:i/>
            <w:iCs/>
            <w:color w:val="0000FF"/>
            <w:u w:val="single"/>
          </w:rPr>
          <w:t>Законом</w:t>
        </w:r>
      </w:hyperlink>
      <w:r>
        <w:t xml:space="preserve"> </w:t>
      </w:r>
      <w:r>
        <w:rPr>
          <w:rStyle w:val="s3"/>
        </w:rPr>
        <w:t>РК от 05.10.18 г. № 184-VI (</w:t>
      </w:r>
      <w:hyperlink r:id="rId6156" w:anchor="sub_id=7410300" w:history="1">
        <w:r>
          <w:rPr>
            <w:rStyle w:val="a4"/>
            <w:i/>
            <w:iCs/>
            <w:color w:val="0000FF"/>
            <w:u w:val="single"/>
          </w:rPr>
          <w:t>см. стар. ред.</w:t>
        </w:r>
      </w:hyperlink>
      <w:r>
        <w:rPr>
          <w:rStyle w:val="s3"/>
        </w:rPr>
        <w:t>)</w:t>
      </w:r>
    </w:p>
    <w:p w:rsidR="00000000" w:rsidRDefault="0091227A">
      <w:pPr>
        <w:pStyle w:val="pj"/>
      </w:pPr>
      <w:r>
        <w:t xml:space="preserve">3. Мировая цена нефти определяется как произведение среднеарифметического значения ежедневных котировок цен за налоговый период и </w:t>
      </w:r>
      <w:hyperlink w:anchor="sub10133" w:history="1">
        <w:r>
          <w:rPr>
            <w:rStyle w:val="a4"/>
            <w:color w:val="0000FF"/>
            <w:u w:val="single"/>
          </w:rPr>
          <w:t>средне</w:t>
        </w:r>
        <w:r>
          <w:rPr>
            <w:rStyle w:val="a4"/>
            <w:color w:val="0000FF"/>
            <w:u w:val="single"/>
          </w:rPr>
          <w:t>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91227A">
      <w:pPr>
        <w:pStyle w:val="pj"/>
      </w:pPr>
      <w:r>
        <w:t>Для целей настоящего пункта котировка цены означает котировку цены нефти в иностранной валюте каждого в отдельности стандартного сорта нефти «Юрал</w:t>
      </w:r>
      <w:r>
        <w:t>с Средиземноморье» (Urals Med) или «Датированный Брент» (Brent Dtd) в налоговом периоде на основании информации, публикуемой в источнике «Platts Crude Oil Marketwire» компании «The Mcgraw-Hill Companies Inc».</w:t>
      </w:r>
    </w:p>
    <w:p w:rsidR="00000000" w:rsidRDefault="0091227A">
      <w:pPr>
        <w:pStyle w:val="pj"/>
      </w:pPr>
      <w:r>
        <w:t xml:space="preserve">При отсутствии информации о ценах на указанные </w:t>
      </w:r>
      <w:r>
        <w:t>стандартные сорта сырой нефти в данном источнике используются цены на указанные стандартные сорта сырой нефти:</w:t>
      </w:r>
    </w:p>
    <w:p w:rsidR="00000000" w:rsidRDefault="0091227A">
      <w:pPr>
        <w:pStyle w:val="pj"/>
      </w:pPr>
      <w:r>
        <w:t>по данным источника «Argus Crude» компании «Argus Media Ltd»;</w:t>
      </w:r>
    </w:p>
    <w:p w:rsidR="00000000" w:rsidRDefault="0091227A">
      <w:pPr>
        <w:pStyle w:val="pj"/>
      </w:pPr>
      <w: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6157" w:anchor="sub_id=180000" w:history="1">
        <w:r>
          <w:rPr>
            <w:rStyle w:val="a4"/>
            <w:color w:val="0000FF"/>
            <w:u w:val="single"/>
          </w:rPr>
          <w:t>законодательством</w:t>
        </w:r>
      </w:hyperlink>
      <w:r>
        <w:t xml:space="preserve"> Респуб</w:t>
      </w:r>
      <w:r>
        <w:t>лики Казахстан о трансфертном ценообразовании.</w:t>
      </w:r>
    </w:p>
    <w:p w:rsidR="00000000" w:rsidRDefault="0091227A">
      <w:pPr>
        <w:pStyle w:val="pj"/>
      </w:pPr>
      <w:r>
        <w:t>Для определения мировой цены нефти перевод единиц измерения из барреля в метрическую тонну с учетом фактической плотности и температуры добытой нефти, приведенных к стандартным условиям измерения и указанных в</w:t>
      </w:r>
      <w:r>
        <w:t xml:space="preserve"> паспорте качества нефти, производится в соответствии с </w:t>
      </w:r>
      <w:hyperlink r:id="rId6158" w:anchor="sub_id=1" w:history="1">
        <w:r>
          <w:rPr>
            <w:rStyle w:val="a4"/>
            <w:color w:val="0000FF"/>
            <w:u w:val="single"/>
          </w:rPr>
          <w:t>национальным стандартом</w:t>
        </w:r>
      </w:hyperlink>
      <w:r>
        <w:rPr>
          <w:rStyle w:val="s2"/>
        </w:rPr>
        <w:t>,</w:t>
      </w:r>
      <w:r>
        <w:t xml:space="preserve"> утвержденным </w:t>
      </w:r>
      <w:r>
        <w:rPr>
          <w:rStyle w:val="s0"/>
        </w:rPr>
        <w:t>уполномоченным органом в сфере стандартизации</w:t>
      </w:r>
      <w:r>
        <w:t>.</w:t>
      </w:r>
    </w:p>
    <w:p w:rsidR="00000000" w:rsidRDefault="0091227A">
      <w:pPr>
        <w:pStyle w:val="pj"/>
      </w:pPr>
      <w:r>
        <w:t>При этом для целей исчисления налога</w:t>
      </w:r>
      <w:r>
        <w:t xml:space="preserve"> на добычу полезных ископаемых перевод единиц измерения из метрической тонны в баррель осуществляется на основе средневзвешенного коэффициента баррелизации по следующей формуле:</w:t>
      </w:r>
    </w:p>
    <w:p w:rsidR="00000000" w:rsidRDefault="0091227A">
      <w:pPr>
        <w:pStyle w:val="pj"/>
      </w:pPr>
      <w:r>
        <w:t xml:space="preserve">К барр. ср.взв. = (V тонн 1 × К барр.1 + V тонн 2... × К барр.2... + V тонн n </w:t>
      </w:r>
      <w:r>
        <w:t>× К барр.n) / V тонн Σ, где:</w:t>
      </w:r>
    </w:p>
    <w:p w:rsidR="00000000" w:rsidRDefault="0091227A">
      <w:pPr>
        <w:pStyle w:val="pj"/>
      </w:pPr>
      <w:r>
        <w:t>К барр. ср.взв. - средневзвешенный коэффициент баррелизации, рассчитываемый с точностью до четырех знаков после запятой;</w:t>
      </w:r>
    </w:p>
    <w:p w:rsidR="00000000" w:rsidRDefault="0091227A">
      <w:pPr>
        <w:pStyle w:val="pj"/>
      </w:pPr>
      <w:r>
        <w:t>V тонн - объемы каждой добытой партии нефти;</w:t>
      </w:r>
    </w:p>
    <w:p w:rsidR="00000000" w:rsidRDefault="0091227A">
      <w:pPr>
        <w:pStyle w:val="pj"/>
      </w:pPr>
      <w:r>
        <w:t>К барр.1, К барр.2... + К барр.n - коэффициенты баррелизации,</w:t>
      </w:r>
      <w:r>
        <w:t xml:space="preserve"> указанные в паспорте качества по каждой соответствующей партии добытой нефти;</w:t>
      </w:r>
    </w:p>
    <w:p w:rsidR="00000000" w:rsidRDefault="0091227A">
      <w:pPr>
        <w:pStyle w:val="pj"/>
      </w:pPr>
      <w:r>
        <w:t>V тонн Σ - общий объем добытой за налоговый период нефти, выраженный в метрических тоннах.</w:t>
      </w:r>
    </w:p>
    <w:p w:rsidR="00000000" w:rsidRDefault="0091227A">
      <w:pPr>
        <w:pStyle w:val="pj"/>
      </w:pPr>
      <w:r>
        <w:t>Мировая цена нефти определяется по следующей формуле:</w:t>
      </w:r>
    </w:p>
    <w:p w:rsidR="00000000" w:rsidRDefault="0091227A">
      <w:pPr>
        <w:pStyle w:val="pj"/>
      </w:pPr>
      <w:r>
        <w:t> </w:t>
      </w:r>
    </w:p>
    <w:p w:rsidR="00000000" w:rsidRDefault="0091227A">
      <w:pPr>
        <w:pStyle w:val="pc"/>
      </w:pPr>
      <w:r>
        <w:rPr>
          <w:noProof/>
        </w:rPr>
        <w:drawing>
          <wp:inline distT="0" distB="0" distL="0" distR="0">
            <wp:extent cx="1752600" cy="4476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195114"/>
                    <pic:cNvPicPr>
                      <a:picLocks noChangeAspect="1" noChangeArrowheads="1"/>
                    </pic:cNvPicPr>
                  </pic:nvPicPr>
                  <pic:blipFill>
                    <a:blip r:embed="rId6159">
                      <a:extLst>
                        <a:ext uri="{28A0092B-C50C-407E-A947-70E740481C1C}">
                          <a14:useLocalDpi xmlns:a14="http://schemas.microsoft.com/office/drawing/2010/main" val="0"/>
                        </a:ext>
                      </a:extLst>
                    </a:blip>
                    <a:srcRect/>
                    <a:stretch>
                      <a:fillRect/>
                    </a:stretch>
                  </pic:blipFill>
                  <pic:spPr bwMode="auto">
                    <a:xfrm>
                      <a:off x="0" y="0"/>
                      <a:ext cx="1752600" cy="447675"/>
                    </a:xfrm>
                    <a:prstGeom prst="rect">
                      <a:avLst/>
                    </a:prstGeom>
                    <a:noFill/>
                    <a:ln>
                      <a:noFill/>
                    </a:ln>
                  </pic:spPr>
                </pic:pic>
              </a:graphicData>
            </a:graphic>
          </wp:inline>
        </w:drawing>
      </w:r>
    </w:p>
    <w:p w:rsidR="00000000" w:rsidRDefault="0091227A">
      <w:pPr>
        <w:pStyle w:val="pj"/>
      </w:pPr>
      <w:r>
        <w:t> </w:t>
      </w:r>
    </w:p>
    <w:p w:rsidR="00000000" w:rsidRDefault="0091227A">
      <w:pPr>
        <w:pStyle w:val="pj"/>
      </w:pPr>
      <w:r>
        <w:t>где:</w:t>
      </w:r>
    </w:p>
    <w:p w:rsidR="00000000" w:rsidRDefault="0091227A">
      <w:pPr>
        <w:pStyle w:val="pj"/>
      </w:pPr>
      <w:r>
        <w:t>S - мировая цена нефти за налоговый период;</w:t>
      </w:r>
    </w:p>
    <w:p w:rsidR="00000000" w:rsidRDefault="0091227A">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91227A">
      <w:pPr>
        <w:pStyle w:val="pj"/>
      </w:pPr>
      <w:r>
        <w:t xml:space="preserve">Е - </w:t>
      </w:r>
      <w:hyperlink w:anchor="sub10133" w:history="1">
        <w:r>
          <w:rPr>
            <w:rStyle w:val="a4"/>
            <w:color w:val="0000FF"/>
            <w:u w:val="single"/>
          </w:rPr>
          <w:t>среднеарифметический рыночный курс обмен</w:t>
        </w:r>
        <w:r>
          <w:rPr>
            <w:rStyle w:val="a4"/>
            <w:color w:val="0000FF"/>
            <w:u w:val="single"/>
          </w:rPr>
          <w:t>а валюты</w:t>
        </w:r>
      </w:hyperlink>
      <w:r>
        <w:t xml:space="preserve"> за соответствующий налоговый период;</w:t>
      </w:r>
    </w:p>
    <w:p w:rsidR="00000000" w:rsidRDefault="0091227A">
      <w:pPr>
        <w:pStyle w:val="pj"/>
      </w:pPr>
      <w:r>
        <w:t>n - количество дней в налоговом периоде, за которые опубликованы котировки цен.</w:t>
      </w:r>
    </w:p>
    <w:p w:rsidR="00000000" w:rsidRDefault="0091227A">
      <w:pPr>
        <w:pStyle w:val="pj"/>
      </w:pPr>
      <w:r>
        <w:t>Ежедневная среднеарифметическая котировка цен определяется по формуле:</w:t>
      </w:r>
    </w:p>
    <w:p w:rsidR="00000000" w:rsidRDefault="0091227A">
      <w:pPr>
        <w:pStyle w:val="pj"/>
      </w:pPr>
      <w:r>
        <w:t> </w:t>
      </w:r>
    </w:p>
    <w:p w:rsidR="00000000" w:rsidRDefault="0091227A">
      <w:pPr>
        <w:pStyle w:val="pc"/>
      </w:pPr>
      <w:r>
        <w:rPr>
          <w:noProof/>
        </w:rPr>
        <w:drawing>
          <wp:inline distT="0" distB="0" distL="0" distR="0">
            <wp:extent cx="847725" cy="2571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804258"/>
                    <pic:cNvPicPr>
                      <a:picLocks noChangeAspect="1" noChangeArrowheads="1"/>
                    </pic:cNvPicPr>
                  </pic:nvPicPr>
                  <pic:blipFill>
                    <a:blip r:embed="rId616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1227A">
      <w:pPr>
        <w:pStyle w:val="pj"/>
      </w:pPr>
      <w:r>
        <w:t> </w:t>
      </w:r>
    </w:p>
    <w:p w:rsidR="00000000" w:rsidRDefault="0091227A">
      <w:pPr>
        <w:pStyle w:val="pj"/>
      </w:pPr>
      <w:r>
        <w:t>где:</w:t>
      </w:r>
    </w:p>
    <w:p w:rsidR="00000000" w:rsidRDefault="0091227A">
      <w:pPr>
        <w:pStyle w:val="pj"/>
      </w:pPr>
      <w:r>
        <w:t>Рn - ежедневная среднеарифметическая котировка цен;</w:t>
      </w:r>
    </w:p>
    <w:p w:rsidR="00000000" w:rsidRDefault="0091227A">
      <w:pPr>
        <w:pStyle w:val="pj"/>
      </w:pPr>
      <w:r>
        <w:t>Cn1 - низшее значение (min) ежедневной котировки цены стандартного сорта сырой нефти «Юралс Средиземн</w:t>
      </w:r>
      <w:r>
        <w:t>оморье» (Urals Med) или «Датированный Брент» (Brent Dtd);</w:t>
      </w:r>
    </w:p>
    <w:p w:rsidR="00000000" w:rsidRDefault="0091227A">
      <w:pPr>
        <w:pStyle w:val="pj"/>
      </w:pPr>
      <w:r>
        <w:t>Сn2 - высшее значение (max) ежедневной котировки цены стандартного сорта сырой нефти «Юралс Средиземноморье» (Urals Med) или «Датированный Брент» (Brent Dtd).</w:t>
      </w:r>
    </w:p>
    <w:p w:rsidR="00000000" w:rsidRDefault="0091227A">
      <w:pPr>
        <w:pStyle w:val="pj"/>
      </w:pPr>
      <w:r>
        <w:t>Отнесение нефти к определенному стандар</w:t>
      </w:r>
      <w:r>
        <w:t>тному сорту нефти «Юралс Средиземноморье» (Urals Med) или «Датированный Брент» (Brent Dtd) производится недропользователем на основании договоров на поставку нефти. В случае, когда в договоре на поставку не указан стандартный сорт нефти или указан сорт неф</w:t>
      </w:r>
      <w:r>
        <w:t>ти, не относящийся к вышеуказанным стандартным сортам, недропользователь обязан отнести объем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91227A">
      <w:pPr>
        <w:pStyle w:val="pj"/>
      </w:pPr>
      <w:r>
        <w:t>4. Мировая цена на сырой г</w:t>
      </w:r>
      <w:r>
        <w:t xml:space="preserve">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 коэффициентом и </w:t>
      </w:r>
      <w:hyperlink w:anchor="sub10133" w:history="1">
        <w:r>
          <w:rPr>
            <w:rStyle w:val="a4"/>
            <w:color w:val="0000FF"/>
            <w:u w:val="single"/>
          </w:rPr>
          <w:t>среднеарифметического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91227A">
      <w:pPr>
        <w:pStyle w:val="pj"/>
      </w:pPr>
      <w:r>
        <w:t>Для целей настоящего пункта котировка цены означает котировку цены природного газа «Zeebrugge Day-Ahead» в иностранной вал</w:t>
      </w:r>
      <w:r>
        <w:t>юте в налоговом периоде на основании информации, публикуемой в источнике «Platts European Gas Daily» компании «The Mcgraw-Hill Companies Inc».</w:t>
      </w:r>
    </w:p>
    <w:p w:rsidR="00000000" w:rsidRDefault="0091227A">
      <w:pPr>
        <w:pStyle w:val="pj"/>
      </w:pPr>
      <w:r>
        <w:t>При отсутствии информации о цене на природный газ «Zeebrugge Day-Ahead» в данном источнике используется цена на природный газ «Zeebrugge Day-Ahead»:</w:t>
      </w:r>
    </w:p>
    <w:p w:rsidR="00000000" w:rsidRDefault="0091227A">
      <w:pPr>
        <w:pStyle w:val="pj"/>
      </w:pPr>
      <w:r>
        <w:t>1) по данным источника «Argus European Natural Gas» компании «Argus Media Ltd»;</w:t>
      </w:r>
    </w:p>
    <w:p w:rsidR="00000000" w:rsidRDefault="0091227A">
      <w:pPr>
        <w:pStyle w:val="pj"/>
      </w:pPr>
      <w:r>
        <w:t>2) при отсутствии информаци</w:t>
      </w:r>
      <w:r>
        <w:t xml:space="preserve">и о цене на природный газ «Zeebrugge Day-Ahead» в вышеуказанных источниках - по данным других источников, определяемых </w:t>
      </w:r>
      <w:hyperlink r:id="rId6161" w:anchor="sub_id=180000" w:history="1">
        <w:r>
          <w:rPr>
            <w:rStyle w:val="a4"/>
            <w:color w:val="0000FF"/>
            <w:u w:val="single"/>
          </w:rPr>
          <w:t>законодательством</w:t>
        </w:r>
      </w:hyperlink>
      <w:r>
        <w:t xml:space="preserve"> Республики Казахстан о трансфертном</w:t>
      </w:r>
      <w:r>
        <w:t xml:space="preserve"> ценообразовании.</w:t>
      </w:r>
    </w:p>
    <w:p w:rsidR="00000000" w:rsidRDefault="0091227A">
      <w:pPr>
        <w:pStyle w:val="pj"/>
      </w:pPr>
      <w:r>
        <w:t>Мировая цена сырого газа определяется по следующей формуле:</w:t>
      </w:r>
    </w:p>
    <w:p w:rsidR="00000000" w:rsidRDefault="0091227A">
      <w:pPr>
        <w:pStyle w:val="pj"/>
      </w:pPr>
      <w:r>
        <w:t> </w:t>
      </w:r>
    </w:p>
    <w:p w:rsidR="00000000" w:rsidRDefault="0091227A">
      <w:pPr>
        <w:pStyle w:val="pc"/>
      </w:pPr>
      <w:r>
        <w:rPr>
          <w:noProof/>
        </w:rPr>
        <w:drawing>
          <wp:inline distT="0" distB="0" distL="0" distR="0">
            <wp:extent cx="1476375" cy="476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195117"/>
                    <pic:cNvPicPr>
                      <a:picLocks noChangeAspect="1" noChangeArrowheads="1"/>
                    </pic:cNvPicPr>
                  </pic:nvPicPr>
                  <pic:blipFill>
                    <a:blip r:embed="rId6162">
                      <a:extLst>
                        <a:ext uri="{28A0092B-C50C-407E-A947-70E740481C1C}">
                          <a14:useLocalDpi xmlns:a14="http://schemas.microsoft.com/office/drawing/2010/main" val="0"/>
                        </a:ext>
                      </a:extLst>
                    </a:blip>
                    <a:srcRect/>
                    <a:stretch>
                      <a:fillRect/>
                    </a:stretch>
                  </pic:blipFill>
                  <pic:spPr bwMode="auto">
                    <a:xfrm>
                      <a:off x="0" y="0"/>
                      <a:ext cx="1476375" cy="476250"/>
                    </a:xfrm>
                    <a:prstGeom prst="rect">
                      <a:avLst/>
                    </a:prstGeom>
                    <a:noFill/>
                    <a:ln>
                      <a:noFill/>
                    </a:ln>
                  </pic:spPr>
                </pic:pic>
              </a:graphicData>
            </a:graphic>
          </wp:inline>
        </w:drawing>
      </w:r>
    </w:p>
    <w:p w:rsidR="00000000" w:rsidRDefault="0091227A">
      <w:pPr>
        <w:pStyle w:val="pj"/>
      </w:pPr>
      <w:r>
        <w:t> </w:t>
      </w:r>
    </w:p>
    <w:p w:rsidR="00000000" w:rsidRDefault="0091227A">
      <w:pPr>
        <w:pStyle w:val="pj"/>
      </w:pPr>
      <w:r>
        <w:t>где:</w:t>
      </w:r>
    </w:p>
    <w:p w:rsidR="00000000" w:rsidRDefault="0091227A">
      <w:pPr>
        <w:pStyle w:val="pj"/>
      </w:pPr>
      <w:r>
        <w:t>S - мировая цена сырого газа за налоговый период;</w:t>
      </w:r>
    </w:p>
    <w:p w:rsidR="00000000" w:rsidRDefault="0091227A">
      <w:pPr>
        <w:pStyle w:val="pj"/>
      </w:pPr>
      <w:r>
        <w:t>P1, P2..., Рn - ежедневная среднеарифметическая котировка цен в дни, за которые опубликованы кот</w:t>
      </w:r>
      <w:r>
        <w:t>ировки цен в течение налогового периода;</w:t>
      </w:r>
    </w:p>
    <w:p w:rsidR="00000000" w:rsidRDefault="0091227A">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91227A">
      <w:pPr>
        <w:pStyle w:val="pj"/>
      </w:pPr>
      <w:r>
        <w:t>n - количество дней в налоговом периоде, за которые опубликованы котировки цен.</w:t>
      </w:r>
    </w:p>
    <w:p w:rsidR="00000000" w:rsidRDefault="0091227A">
      <w:pPr>
        <w:pStyle w:val="pj"/>
      </w:pPr>
      <w:r>
        <w:t>Ежедневная сре</w:t>
      </w:r>
      <w:r>
        <w:t>днеарифметическая котировка цен определяется по формуле:</w:t>
      </w:r>
    </w:p>
    <w:p w:rsidR="00000000" w:rsidRDefault="0091227A">
      <w:pPr>
        <w:pStyle w:val="pj"/>
      </w:pPr>
      <w:r>
        <w:t> </w:t>
      </w:r>
    </w:p>
    <w:p w:rsidR="00000000" w:rsidRDefault="0091227A">
      <w:pPr>
        <w:pStyle w:val="pc"/>
      </w:pPr>
      <w:r>
        <w:rPr>
          <w:noProof/>
        </w:rPr>
        <w:drawing>
          <wp:inline distT="0" distB="0" distL="0" distR="0">
            <wp:extent cx="847725" cy="257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804258"/>
                    <pic:cNvPicPr>
                      <a:picLocks noChangeAspect="1" noChangeArrowheads="1"/>
                    </pic:cNvPicPr>
                  </pic:nvPicPr>
                  <pic:blipFill>
                    <a:blip r:embed="rId616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1227A">
      <w:pPr>
        <w:pStyle w:val="pj"/>
      </w:pPr>
      <w:r>
        <w:t> </w:t>
      </w:r>
    </w:p>
    <w:p w:rsidR="00000000" w:rsidRDefault="0091227A">
      <w:pPr>
        <w:pStyle w:val="pj"/>
      </w:pPr>
      <w:r>
        <w:t>где:</w:t>
      </w:r>
    </w:p>
    <w:p w:rsidR="00000000" w:rsidRDefault="0091227A">
      <w:pPr>
        <w:pStyle w:val="pj"/>
      </w:pPr>
      <w:r>
        <w:t>Рn - ежедневная среднеарифметическая котировка цен;</w:t>
      </w:r>
    </w:p>
    <w:p w:rsidR="00000000" w:rsidRDefault="0091227A">
      <w:pPr>
        <w:pStyle w:val="pj"/>
      </w:pPr>
      <w:r>
        <w:t>Cn1 - низшее значение (min) ежедневной котировки цены природного газа «Zeebrugge Day-Ahead»;</w:t>
      </w:r>
    </w:p>
    <w:p w:rsidR="00000000" w:rsidRDefault="0091227A">
      <w:pPr>
        <w:pStyle w:val="pj"/>
      </w:pPr>
      <w:r>
        <w:t>Cn2 - высшее значение (max) ежедневной котировки цены природного газа «Zeebrugge Day-Ahead».</w:t>
      </w:r>
    </w:p>
    <w:p w:rsidR="00000000" w:rsidRDefault="0091227A">
      <w:pPr>
        <w:pStyle w:val="pj"/>
      </w:pPr>
      <w:r>
        <w:t>5. В целях исчисления налога на добычу полезных ископаемых стоимость сырого газа, реализованного недропользователем на внутреннем рынке Республики Казахстан и (или</w:t>
      </w:r>
      <w:r>
        <w:t xml:space="preserve">) использованного на собственные производственные нужды, попутного газа, использованного для производства сжиженного нефтяного газа, а также сырого газа, использованного недропользователем - </w:t>
      </w:r>
      <w:hyperlink r:id="rId6163" w:anchor="sub_id=2420000" w:history="1">
        <w:r>
          <w:rPr>
            <w:rStyle w:val="a4"/>
            <w:color w:val="0000FF"/>
            <w:u w:val="single"/>
          </w:rPr>
          <w:t>субъектом индустриально-инновационной деятельности</w:t>
        </w:r>
      </w:hyperlink>
      <w:r>
        <w:rPr>
          <w:rStyle w:val="s2"/>
        </w:rPr>
        <w:t>,</w:t>
      </w:r>
      <w:r>
        <w:t xml:space="preserve"> определяется в следующем порядке:</w:t>
      </w:r>
    </w:p>
    <w:p w:rsidR="00000000" w:rsidRDefault="0091227A">
      <w:pPr>
        <w:pStyle w:val="pj"/>
      </w:pPr>
      <w:r>
        <w:t>1) при реализации недропользователем добытого сырого газа на внутреннем рынке Республики Казахстан - исходя из средневзвешенной цены реализации, сложи</w:t>
      </w:r>
      <w:r>
        <w:t xml:space="preserve">вшейся за налоговый период, определяемой в соответствии с </w:t>
      </w:r>
      <w:hyperlink w:anchor="sub7450700" w:history="1">
        <w:r>
          <w:rPr>
            <w:rStyle w:val="a4"/>
            <w:color w:val="0000FF"/>
            <w:u w:val="single"/>
          </w:rPr>
          <w:t>пунктом 7 статьи 745</w:t>
        </w:r>
      </w:hyperlink>
      <w:r>
        <w:t xml:space="preserve"> настоящего Кодекса;</w:t>
      </w:r>
    </w:p>
    <w:p w:rsidR="00000000" w:rsidRDefault="0091227A">
      <w:pPr>
        <w:pStyle w:val="pj"/>
      </w:pPr>
      <w:r>
        <w:t>2) при использовании добытого попутного газа для производства сжиженного нефтяного газа в соответствии с условиями, указанны</w:t>
      </w:r>
      <w:r>
        <w:t xml:space="preserve">ми в </w:t>
      </w:r>
      <w:hyperlink w:anchor="sub7390206" w:history="1">
        <w:r>
          <w:rPr>
            <w:rStyle w:val="a4"/>
            <w:color w:val="0000FF"/>
            <w:u w:val="single"/>
          </w:rPr>
          <w:t>подпункте 6) пункта 2 статьи 739</w:t>
        </w:r>
      </w:hyperlink>
      <w:r>
        <w:t xml:space="preserve"> настоящего Кодекса, и (или) использовании добытого сырого газа на собственные производственные нужды - как произведение фактического объема:</w:t>
      </w:r>
    </w:p>
    <w:p w:rsidR="00000000" w:rsidRDefault="0091227A">
      <w:pPr>
        <w:pStyle w:val="pj"/>
      </w:pPr>
      <w:r>
        <w:t>попутного газа, использованного для производ</w:t>
      </w:r>
      <w:r>
        <w:t>ства сжиженного нефтяного газа,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w:t>
      </w:r>
      <w:r>
        <w:t>ком учете и финансовой отчетности, увеличенной на 20 процентов;</w:t>
      </w:r>
    </w:p>
    <w:p w:rsidR="00000000" w:rsidRDefault="0091227A">
      <w:pPr>
        <w:pStyle w:val="pj"/>
      </w:pPr>
      <w:r>
        <w:t>сырого газа, использованного недропользователем на собственные производственные нужды, и производственной себестоимости добычи, включая подготовку, единицы продукции, определяемой в соответств</w:t>
      </w:r>
      <w:r>
        <w:t>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1227A">
      <w:pPr>
        <w:pStyle w:val="pj"/>
      </w:pPr>
      <w:r>
        <w:t>Если сырой газ добывается попутно с нефтью, производственная себестоимост</w:t>
      </w:r>
      <w:r>
        <w:t>ь добычи сырого газа определяется на основании производственной себестоимости добычи, включая подготовку, нефти в соотношении:</w:t>
      </w:r>
    </w:p>
    <w:p w:rsidR="00000000" w:rsidRDefault="0091227A">
      <w:pPr>
        <w:pStyle w:val="pj"/>
      </w:pPr>
      <w:r>
        <w:t>одна тысяча кубических метров сырого газа соответствует 0,857 тонны нефти;</w:t>
      </w:r>
    </w:p>
    <w:p w:rsidR="00000000" w:rsidRDefault="0091227A">
      <w:pPr>
        <w:pStyle w:val="pj"/>
      </w:pPr>
      <w:r>
        <w:t>3) при использовании добытого сырого газа недропользов</w:t>
      </w:r>
      <w:r>
        <w:t xml:space="preserve">ателем - </w:t>
      </w:r>
      <w:hyperlink r:id="rId6164" w:anchor="sub_id=2420000" w:history="1">
        <w:r>
          <w:rPr>
            <w:rStyle w:val="a4"/>
            <w:color w:val="0000FF"/>
            <w:u w:val="single"/>
          </w:rPr>
          <w:t>субъектом индустриально-инновационной деятельности</w:t>
        </w:r>
      </w:hyperlink>
      <w:r>
        <w:t xml:space="preserve"> в соответствии с условиями, указанными в </w:t>
      </w:r>
      <w:hyperlink w:anchor="sub7390207" w:history="1">
        <w:r>
          <w:rPr>
            <w:rStyle w:val="a4"/>
            <w:color w:val="0000FF"/>
            <w:u w:val="single"/>
          </w:rPr>
          <w:t>подпункте 7) пункта 2 статьи 739</w:t>
        </w:r>
      </w:hyperlink>
      <w:r>
        <w:t xml:space="preserve"> наст</w:t>
      </w:r>
      <w:r>
        <w:t>оящего Кодекса, - как произведение фактического объема сырого газа, использованного недропользователем - субъектом индустриально-инновационной деятельности, и производственной себестоимости добычи, включая подготовку, единицы продукции, определяемой в соот</w:t>
      </w:r>
      <w: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1227A">
      <w:pPr>
        <w:pStyle w:val="pj"/>
      </w:pPr>
      <w:r>
        <w:t>6. Мировая цена стандартных сортов углеводородов определяется по ка</w:t>
      </w:r>
      <w:r>
        <w:t>ждому налоговому периоду уполномоченным органом в порядке, определенном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91227A">
      <w:pPr>
        <w:pStyle w:val="pj"/>
      </w:pPr>
      <w:r>
        <w:t> </w:t>
      </w:r>
    </w:p>
    <w:p w:rsidR="00000000" w:rsidRDefault="0091227A">
      <w:pPr>
        <w:pStyle w:val="pj"/>
      </w:pPr>
      <w:bookmarkStart w:id="1220" w:name="SUB7420000"/>
      <w:bookmarkEnd w:id="1220"/>
      <w:r>
        <w:rPr>
          <w:rStyle w:val="s1"/>
        </w:rPr>
        <w:t>Статья 742. Порядок исчисления налога</w:t>
      </w:r>
    </w:p>
    <w:p w:rsidR="00000000" w:rsidRDefault="0091227A">
      <w:pPr>
        <w:pStyle w:val="pj"/>
      </w:pPr>
      <w: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91227A">
      <w:pPr>
        <w:pStyle w:val="pj"/>
      </w:pPr>
      <w:r>
        <w:t>2. Для исчисления налога на добычу полезных ископаемых недропользовате</w:t>
      </w:r>
      <w:r>
        <w:t xml:space="preserve">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7430000" w:history="1">
        <w:r>
          <w:rPr>
            <w:rStyle w:val="a4"/>
            <w:color w:val="0000FF"/>
            <w:u w:val="single"/>
          </w:rPr>
          <w:t>статье 743</w:t>
        </w:r>
      </w:hyperlink>
      <w:r>
        <w:t xml:space="preserve"> на</w:t>
      </w:r>
      <w:r>
        <w:t>стоящего Кодекса.</w:t>
      </w:r>
    </w:p>
    <w:p w:rsidR="00000000" w:rsidRDefault="0091227A">
      <w:pPr>
        <w:pStyle w:val="pj"/>
      </w:pPr>
      <w:r>
        <w:t>При этом в случае передачи (перехода) права недропользования в рамках одного контракта на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w:t>
      </w:r>
      <w:r>
        <w:t>кту на недропользование, независимо от факта передачи (перехода) права недропользования.</w:t>
      </w:r>
    </w:p>
    <w:p w:rsidR="00000000" w:rsidRDefault="0091227A">
      <w:pPr>
        <w:pStyle w:val="pj"/>
      </w:pPr>
      <w:r>
        <w:t>В целях обеспечения правильности исчисления и полноты уплаты в бюджет налога на добычу полезных ископаемых уполномоченный орган в области углеводородов до 20 января те</w:t>
      </w:r>
      <w:r>
        <w:t>кущего календарного года представляет в налоговый орган сведения о планируемых объемах добычи углеводородов в разрезе недропользователей на предстоящий год по каждому отдельному контракту на недропользование.</w:t>
      </w:r>
    </w:p>
    <w:p w:rsidR="00000000" w:rsidRDefault="0091227A">
      <w:pPr>
        <w:pStyle w:val="pj"/>
      </w:pPr>
      <w:r>
        <w:t>3. Если по итогам отчетного календарного года ф</w:t>
      </w:r>
      <w:r>
        <w:t>актический объем добытых углеводородов по контракту на недропользование не соответствует запланированному 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w:t>
      </w:r>
      <w:r>
        <w:t>ленной за отчетный год суммы налога на добычу полезных ископаемых.</w:t>
      </w:r>
    </w:p>
    <w:p w:rsidR="00000000" w:rsidRDefault="0091227A">
      <w:pPr>
        <w:pStyle w:val="pj"/>
      </w:pPr>
      <w:r>
        <w:t xml:space="preserve">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w:t>
      </w:r>
      <w:r>
        <w:t xml:space="preserve">ископаемых, соответствующей фактическому объему добытых углеводородов, определяемой в соответствии со </w:t>
      </w:r>
      <w:hyperlink w:anchor="sub7430000" w:history="1">
        <w:r>
          <w:rPr>
            <w:rStyle w:val="a4"/>
            <w:color w:val="0000FF"/>
            <w:u w:val="single"/>
          </w:rPr>
          <w:t>статьей 743</w:t>
        </w:r>
      </w:hyperlink>
      <w:r>
        <w:t xml:space="preserve"> настоящего Кодекса, к налоговой базе, исчисленной в декларациях по налогу на добычу полезных ископаемых за 1 </w:t>
      </w:r>
      <w:r>
        <w:t>- 3 кварталы отчетного налогового года.</w:t>
      </w:r>
    </w:p>
    <w:p w:rsidR="00000000" w:rsidRDefault="0091227A">
      <w:pPr>
        <w:pStyle w:val="pj"/>
      </w:pPr>
      <w: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w:t>
      </w:r>
    </w:p>
    <w:p w:rsidR="00000000" w:rsidRDefault="0091227A">
      <w:pPr>
        <w:pStyle w:val="pj"/>
      </w:pPr>
      <w:r>
        <w:t> </w:t>
      </w:r>
    </w:p>
    <w:p w:rsidR="00000000" w:rsidRDefault="0091227A">
      <w:pPr>
        <w:pStyle w:val="pj"/>
      </w:pPr>
      <w:bookmarkStart w:id="1221" w:name="SUB7430000"/>
      <w:bookmarkEnd w:id="1221"/>
      <w:r>
        <w:rPr>
          <w:rStyle w:val="s1"/>
        </w:rPr>
        <w:t>Статья 74</w:t>
      </w:r>
      <w:r>
        <w:rPr>
          <w:rStyle w:val="s1"/>
        </w:rPr>
        <w:t>3. Ставки налога на добычу полезных ископаемых</w:t>
      </w:r>
    </w:p>
    <w:p w:rsidR="00000000" w:rsidRDefault="0091227A">
      <w:pPr>
        <w:pStyle w:val="pj"/>
      </w:pPr>
      <w:r>
        <w:t>1. Если иное не установлено пунктом 2 настоящей статьи, ставки налога на добычу полезных ископаемых на нефть устанавливаются в фиксированном выражении по следующей шкале:</w:t>
      </w:r>
    </w:p>
    <w:p w:rsidR="00000000" w:rsidRDefault="0091227A">
      <w:pPr>
        <w:pStyle w:val="pj"/>
      </w:pPr>
      <w:r>
        <w:t> </w:t>
      </w:r>
    </w:p>
    <w:tbl>
      <w:tblPr>
        <w:tblW w:w="2375" w:type="pct"/>
        <w:jc w:val="center"/>
        <w:tblCellMar>
          <w:left w:w="0" w:type="dxa"/>
          <w:right w:w="0" w:type="dxa"/>
        </w:tblCellMar>
        <w:tblLook w:val="04A0" w:firstRow="1" w:lastRow="0" w:firstColumn="1" w:lastColumn="0" w:noHBand="0" w:noVBand="1"/>
      </w:tblPr>
      <w:tblGrid>
        <w:gridCol w:w="695"/>
        <w:gridCol w:w="2644"/>
        <w:gridCol w:w="1207"/>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w:t>
            </w:r>
            <w:r>
              <w:t>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250 000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3 000 000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4 000 000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7 000 000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10 000 000 тонн</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18</w:t>
            </w:r>
          </w:p>
        </w:tc>
      </w:tr>
    </w:tbl>
    <w:p w:rsidR="00000000" w:rsidRDefault="0091227A">
      <w:pPr>
        <w:pStyle w:val="pj"/>
      </w:pPr>
      <w:r>
        <w:t> </w:t>
      </w:r>
    </w:p>
    <w:p w:rsidR="00000000" w:rsidRDefault="0091227A">
      <w:pPr>
        <w:pStyle w:val="pj"/>
      </w:pPr>
      <w: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w:t>
      </w:r>
      <w:r>
        <w:t xml:space="preserve">ахстан по разделу продукции получателю от имени государства или использования на собственные производственные нужды в порядке, определенном </w:t>
      </w:r>
      <w:hyperlink w:anchor="sub7390200" w:history="1">
        <w:r>
          <w:rPr>
            <w:rStyle w:val="a4"/>
            <w:color w:val="0000FF"/>
            <w:u w:val="single"/>
          </w:rPr>
          <w:t>подпунктами 1), 2), 3) и 4) пункта 2 статьи 739</w:t>
        </w:r>
      </w:hyperlink>
      <w:r>
        <w:t xml:space="preserve"> настоящего Кодекса, к установленным</w:t>
      </w:r>
      <w:r>
        <w:t xml:space="preserve"> ставкам применяется понижающий коэффициент 0,5.</w:t>
      </w:r>
    </w:p>
    <w:p w:rsidR="00000000" w:rsidRDefault="0091227A">
      <w:pPr>
        <w:pStyle w:val="pj"/>
      </w:pPr>
      <w:r>
        <w:t>Ставка налога на добычу полезных ископаемых на сырой газ составляет 10 процентов.</w:t>
      </w:r>
    </w:p>
    <w:p w:rsidR="00000000" w:rsidRDefault="0091227A">
      <w:pPr>
        <w:pStyle w:val="pj"/>
      </w:pPr>
      <w:r>
        <w:t>При реализации сырого газа на внутреннем рынке налог на добычу полезных ископаемых уплачивается по следующим ставкам в зависи</w:t>
      </w:r>
      <w:r>
        <w:t>мости от объема годовой добычи:</w:t>
      </w:r>
    </w:p>
    <w:p w:rsidR="00000000" w:rsidRDefault="0091227A">
      <w:pPr>
        <w:pStyle w:val="pj"/>
      </w:pPr>
      <w:r>
        <w:t> </w:t>
      </w:r>
    </w:p>
    <w:tbl>
      <w:tblPr>
        <w:tblW w:w="2372" w:type="pct"/>
        <w:jc w:val="center"/>
        <w:tblCellMar>
          <w:left w:w="0" w:type="dxa"/>
          <w:right w:w="0" w:type="dxa"/>
        </w:tblCellMar>
        <w:tblLook w:val="04A0" w:firstRow="1" w:lastRow="0" w:firstColumn="1" w:lastColumn="0" w:noHBand="0" w:noVBand="1"/>
      </w:tblPr>
      <w:tblGrid>
        <w:gridCol w:w="688"/>
        <w:gridCol w:w="2660"/>
        <w:gridCol w:w="1192"/>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2,0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2,0 млрд. куб. 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1,5</w:t>
            </w:r>
          </w:p>
        </w:tc>
      </w:tr>
    </w:tbl>
    <w:p w:rsidR="00000000" w:rsidRDefault="0091227A">
      <w:pPr>
        <w:pStyle w:val="pji"/>
      </w:pPr>
      <w:r>
        <w:rPr>
          <w:rStyle w:val="s3"/>
        </w:rPr>
        <w:t xml:space="preserve">См.: </w:t>
      </w:r>
      <w:hyperlink r:id="rId6165" w:history="1">
        <w:r>
          <w:rPr>
            <w:rStyle w:val="a4"/>
            <w:i/>
            <w:iCs/>
            <w:color w:val="0000FF"/>
            <w:u w:val="single"/>
          </w:rPr>
          <w:t>Ответ</w:t>
        </w:r>
      </w:hyperlink>
      <w:r>
        <w:t xml:space="preserve"> </w:t>
      </w:r>
      <w:r>
        <w:rPr>
          <w:rStyle w:val="s3"/>
        </w:rPr>
        <w:t>Председателя КГД РК от 11 июля 2019 года на вопрос от 9 июля 2019 года № 558007 (dialog.egov.kz) «О применении ставок для расчета НДПИ при реализации сырого газа на внутреннем рынке»</w:t>
      </w:r>
    </w:p>
    <w:p w:rsidR="00000000" w:rsidRDefault="0091227A">
      <w:pPr>
        <w:pStyle w:val="pj"/>
      </w:pPr>
      <w:r>
        <w:t>2.</w:t>
      </w:r>
      <w:r>
        <w:t xml:space="preserve"> </w:t>
      </w:r>
      <w:hyperlink r:id="rId6166" w:anchor="sub_id=1300" w:history="1">
        <w:r>
          <w:rPr>
            <w:rStyle w:val="a4"/>
            <w:color w:val="0000FF"/>
            <w:u w:val="single"/>
          </w:rPr>
          <w:t>Ставки</w:t>
        </w:r>
      </w:hyperlink>
      <w:r>
        <w:t xml:space="preserve"> налога на добычу полезных ископаемых на нефть для месторождений (группы месторождений, части месторождения), отнесенных к категории низкорентабельных, высоковязких, о</w:t>
      </w:r>
      <w:r>
        <w:t>бводненных, малодебитных, выработанных, по контракту на добычу углеводородов устанавливаются Правительством Республики Казахстан.</w:t>
      </w:r>
    </w:p>
    <w:p w:rsidR="00000000" w:rsidRDefault="0091227A">
      <w:pPr>
        <w:pStyle w:val="pj"/>
      </w:pPr>
      <w:r>
        <w:t> </w:t>
      </w:r>
    </w:p>
    <w:p w:rsidR="00000000" w:rsidRDefault="0091227A">
      <w:pPr>
        <w:pStyle w:val="pj"/>
      </w:pPr>
      <w:r>
        <w:t> </w:t>
      </w:r>
    </w:p>
    <w:p w:rsidR="00000000" w:rsidRDefault="0091227A">
      <w:pPr>
        <w:pStyle w:val="pc"/>
      </w:pPr>
      <w:bookmarkStart w:id="1222" w:name="SUB7440000"/>
      <w:bookmarkEnd w:id="1222"/>
      <w:r>
        <w:rPr>
          <w:rStyle w:val="s1"/>
        </w:rPr>
        <w:t>Параграф 2. Налог на добычу полезных ископаемых на минеральное сырье,</w:t>
      </w:r>
      <w:r>
        <w:rPr>
          <w:rStyle w:val="s1"/>
        </w:rPr>
        <w:br/>
        <w:t>за исключением общераспространенных полезных ископае</w:t>
      </w:r>
      <w:r>
        <w:rPr>
          <w:rStyle w:val="s1"/>
        </w:rPr>
        <w:t>мых</w:t>
      </w:r>
    </w:p>
    <w:p w:rsidR="00000000" w:rsidRDefault="0091227A">
      <w:pPr>
        <w:pStyle w:val="pj"/>
      </w:pPr>
      <w:r>
        <w:t> </w:t>
      </w:r>
    </w:p>
    <w:p w:rsidR="00000000" w:rsidRDefault="0091227A">
      <w:pPr>
        <w:pStyle w:val="pji"/>
      </w:pPr>
      <w:r>
        <w:rPr>
          <w:rStyle w:val="s3"/>
        </w:rPr>
        <w:t xml:space="preserve">В статью 744 внесены изменения в соответствии с </w:t>
      </w:r>
      <w:hyperlink r:id="rId6167" w:anchor="sub_id=744" w:history="1">
        <w:r>
          <w:rPr>
            <w:rStyle w:val="a4"/>
            <w:i/>
            <w:iCs/>
            <w:color w:val="0000FF"/>
            <w:u w:val="single"/>
          </w:rPr>
          <w:t>Законом</w:t>
        </w:r>
      </w:hyperlink>
      <w:r>
        <w:t xml:space="preserve"> </w:t>
      </w:r>
      <w:r>
        <w:rPr>
          <w:rStyle w:val="s3"/>
        </w:rPr>
        <w:t>РК от 10.12.20 г. № 382-VI (введен в действие с 1 января 2020 г.) (</w:t>
      </w:r>
      <w:hyperlink r:id="rId6168" w:anchor="sub_id=7440000" w:history="1">
        <w:r>
          <w:rPr>
            <w:rStyle w:val="a4"/>
            <w:i/>
            <w:iCs/>
            <w:color w:val="0000FF"/>
            <w:u w:val="single"/>
          </w:rPr>
          <w:t>см. стар. ред.</w:t>
        </w:r>
      </w:hyperlink>
      <w:r>
        <w:rPr>
          <w:rStyle w:val="s3"/>
        </w:rPr>
        <w:t xml:space="preserve">); изложена в редакции </w:t>
      </w:r>
      <w:hyperlink r:id="rId6169" w:anchor="sub_id=744" w:history="1">
        <w:r>
          <w:rPr>
            <w:rStyle w:val="a4"/>
            <w:i/>
            <w:iCs/>
            <w:color w:val="0000FF"/>
            <w:u w:val="single"/>
          </w:rPr>
          <w:t>Закона</w:t>
        </w:r>
      </w:hyperlink>
      <w:r>
        <w:rPr>
          <w:rStyle w:val="s3"/>
        </w:rPr>
        <w:t xml:space="preserve"> РК от 21.12.22 г. № 165-VII (введен в действие с 1 января 2024 г.) (</w:t>
      </w:r>
      <w:hyperlink r:id="rId6170" w:anchor="sub_id=7440000" w:history="1">
        <w:r>
          <w:rPr>
            <w:rStyle w:val="a4"/>
            <w:i/>
            <w:iCs/>
            <w:color w:val="0000FF"/>
            <w:u w:val="single"/>
          </w:rPr>
          <w:t>см. стар. ред.</w:t>
        </w:r>
      </w:hyperlink>
      <w:r>
        <w:rPr>
          <w:rStyle w:val="s3"/>
        </w:rPr>
        <w:t>)</w:t>
      </w:r>
    </w:p>
    <w:p w:rsidR="00000000" w:rsidRDefault="0091227A">
      <w:pPr>
        <w:pStyle w:val="pj"/>
      </w:pPr>
      <w:r>
        <w:rPr>
          <w:rStyle w:val="s1"/>
        </w:rPr>
        <w:t>Статья 744. Объект обложения</w:t>
      </w:r>
    </w:p>
    <w:p w:rsidR="00000000" w:rsidRDefault="0091227A">
      <w:pPr>
        <w:pStyle w:val="pj"/>
      </w:pPr>
      <w:r>
        <w:rPr>
          <w:rStyle w:val="s0"/>
        </w:rPr>
        <w:t xml:space="preserve">Объектом обложения является физический объем добытых недропользователем за налоговый период </w:t>
      </w:r>
      <w:hyperlink w:anchor="sub10145" w:history="1">
        <w:r>
          <w:rPr>
            <w:rStyle w:val="a4"/>
            <w:color w:val="0000FF"/>
            <w:u w:val="single"/>
          </w:rPr>
          <w:t>минерального сырья</w:t>
        </w:r>
      </w:hyperlink>
      <w:r>
        <w:rPr>
          <w:rStyle w:val="s0"/>
        </w:rPr>
        <w:t xml:space="preserve"> или твер</w:t>
      </w:r>
      <w:r>
        <w:rPr>
          <w:rStyle w:val="s0"/>
        </w:rPr>
        <w:t xml:space="preserve">дых </w:t>
      </w:r>
      <w:hyperlink w:anchor="sub10151" w:history="1">
        <w:r>
          <w:rPr>
            <w:rStyle w:val="a4"/>
            <w:color w:val="0000FF"/>
            <w:u w:val="single"/>
          </w:rPr>
          <w:t>полезных ископаемых</w:t>
        </w:r>
      </w:hyperlink>
      <w:r>
        <w:rPr>
          <w:rStyle w:val="s0"/>
        </w:rPr>
        <w:t xml:space="preserve"> с учетом объема фактических потерь в недрах за налоговый период, превышающего пределы нормируемых потерь в недрах, установленных техническим проектом разработки месторождения, утвержденным уполномоченн</w:t>
      </w:r>
      <w:r>
        <w:rPr>
          <w:rStyle w:val="s0"/>
        </w:rPr>
        <w:t>ым для этих целей государственным органом Республики Казахстан (облагаемый объем полезных ископаемых).</w:t>
      </w:r>
    </w:p>
    <w:p w:rsidR="00000000" w:rsidRDefault="0091227A">
      <w:pPr>
        <w:pStyle w:val="pj"/>
      </w:pPr>
      <w:r>
        <w:rPr>
          <w:rStyle w:val="s0"/>
        </w:rPr>
        <w:t>При этом недропользователь передает сведения о физическом объеме добытых недропользователем минерального сырья или твердых полезных ископаемых за истекши</w:t>
      </w:r>
      <w:r>
        <w:rPr>
          <w:rStyle w:val="s0"/>
        </w:rPr>
        <w:t>й (отчетный) календарный год в уполномоченный орган по изучению и использованию недр не позднее 30 апреля года, следующего за отчетным, по форме, установленной таким уполномоченным органом.</w:t>
      </w:r>
    </w:p>
    <w:p w:rsidR="00000000" w:rsidRDefault="0091227A">
      <w:pPr>
        <w:pStyle w:val="pj"/>
      </w:pPr>
      <w:r>
        <w:rPr>
          <w:rStyle w:val="s0"/>
        </w:rPr>
        <w:t xml:space="preserve">Для целей определения объекта обложения добытые минеральное сырье </w:t>
      </w:r>
      <w:r>
        <w:rPr>
          <w:rStyle w:val="s0"/>
        </w:rPr>
        <w:t>и (или) твердые полезные ископаемые определяются в рамках государственного баланса, действующего по состоянию на день, предшествующий дню перехода к учету запасов по Казахстанскому кодексу публичной отчетности о результатах геологоразведочных работ, минера</w:t>
      </w:r>
      <w:r>
        <w:rPr>
          <w:rStyle w:val="s0"/>
        </w:rPr>
        <w:t>льных ресурсах и минеральных запасах (далее - Кодекс KAZRC), а также с учетом минерального сырья, добываемого из состава списанных запасов (возврат потерь) на месторождении.</w:t>
      </w:r>
    </w:p>
    <w:p w:rsidR="00000000" w:rsidRDefault="0091227A">
      <w:pPr>
        <w:pStyle w:val="pj"/>
      </w:pPr>
      <w:r>
        <w:rPr>
          <w:rStyle w:val="s0"/>
        </w:rPr>
        <w:t>По минеральному сырью и (или) твердым полезным ископаемым, которые ранее не были у</w:t>
      </w:r>
      <w:r>
        <w:rPr>
          <w:rStyle w:val="s0"/>
        </w:rPr>
        <w:t>тверждены Государственной комиссией по запасам полезных ископаемых, добытое минеральное сырье и (или) полезные ископаемые определяются в рамках запасов полезных ископаемых согласно Кодексу KAZRC.</w:t>
      </w:r>
    </w:p>
    <w:p w:rsidR="00000000" w:rsidRDefault="0091227A">
      <w:pPr>
        <w:pStyle w:val="pj"/>
      </w:pPr>
      <w:r>
        <w:rPr>
          <w:rStyle w:val="s0"/>
        </w:rPr>
        <w:t>Для целей определения облагаемого объема полезных ископаемых</w:t>
      </w:r>
      <w:r>
        <w:rPr>
          <w:rStyle w:val="s0"/>
        </w:rPr>
        <w:t xml:space="preserve"> применяются единицы измерения, используемые в отчетных и сводных балансах запасов минерального сырья и (или) твердых полезных ископаемых, представляемых уполномоченному органу по изучению и использованию недр.</w:t>
      </w:r>
    </w:p>
    <w:p w:rsidR="00000000" w:rsidRDefault="0091227A">
      <w:pPr>
        <w:pStyle w:val="pj"/>
      </w:pPr>
      <w:r>
        <w:rPr>
          <w:rStyle w:val="s0"/>
        </w:rPr>
        <w:t>Не является объектом обложения объем урана, в</w:t>
      </w:r>
      <w:r>
        <w:rPr>
          <w:rStyle w:val="s0"/>
        </w:rPr>
        <w:t>озвращенный в недра в рамках добычи методом подземного скважинного выщелачивания.</w:t>
      </w:r>
    </w:p>
    <w:p w:rsidR="00000000" w:rsidRDefault="0091227A">
      <w:pPr>
        <w:pStyle w:val="pji"/>
      </w:pPr>
      <w:r>
        <w:rPr>
          <w:rStyle w:val="s3"/>
        </w:rPr>
        <w:t xml:space="preserve">См.: </w:t>
      </w:r>
      <w:hyperlink r:id="rId6171" w:history="1">
        <w:r>
          <w:rPr>
            <w:rStyle w:val="a4"/>
            <w:i/>
            <w:iCs/>
            <w:color w:val="0000FF"/>
            <w:u w:val="single"/>
          </w:rPr>
          <w:t>Ответ</w:t>
        </w:r>
      </w:hyperlink>
      <w:r>
        <w:rPr>
          <w:rStyle w:val="s3"/>
        </w:rPr>
        <w:t xml:space="preserve"> </w:t>
      </w:r>
      <w:r>
        <w:rPr>
          <w:rStyle w:val="s3"/>
        </w:rPr>
        <w:t xml:space="preserve">Председателя КГД МФ РК от 24 марта 2022 года на вопрос от 11 марта 2022 года № 730531 (dialog.egov.kz) «Объектом обложения НДПИ является объем погашенных запасов (свинца)», </w:t>
      </w:r>
      <w:hyperlink r:id="rId6172" w:history="1">
        <w:r>
          <w:rPr>
            <w:rStyle w:val="a4"/>
            <w:i/>
            <w:iCs/>
            <w:color w:val="0000FF"/>
            <w:u w:val="single"/>
          </w:rPr>
          <w:t>Ответ</w:t>
        </w:r>
      </w:hyperlink>
      <w:r>
        <w:rPr>
          <w:rStyle w:val="s3"/>
        </w:rPr>
        <w:t xml:space="preserve"> Председателя</w:t>
      </w:r>
      <w:r>
        <w:rPr>
          <w:rStyle w:val="s3"/>
        </w:rPr>
        <w:t xml:space="preserve"> КГД МФ РК от 23 апреля 2022 года на вопрос от 12 апреля 2022 года № 734859 (dialog.egov.kz) «О подсчете запасов твердых полезных ископаемых для определения облагаемого объема погашенных запасов»</w:t>
      </w:r>
    </w:p>
    <w:p w:rsidR="00000000" w:rsidRDefault="0091227A">
      <w:pPr>
        <w:pStyle w:val="pj"/>
      </w:pPr>
      <w:r>
        <w:t> </w:t>
      </w:r>
    </w:p>
    <w:p w:rsidR="00000000" w:rsidRDefault="0091227A">
      <w:pPr>
        <w:pStyle w:val="pj"/>
      </w:pPr>
      <w:bookmarkStart w:id="1223" w:name="SUB7450000"/>
      <w:bookmarkEnd w:id="1223"/>
      <w:r>
        <w:rPr>
          <w:rStyle w:val="s1"/>
        </w:rPr>
        <w:t>Статья 745. Налоговая база</w:t>
      </w:r>
    </w:p>
    <w:p w:rsidR="00000000" w:rsidRDefault="0091227A">
      <w:pPr>
        <w:pStyle w:val="pji"/>
      </w:pPr>
      <w:r>
        <w:rPr>
          <w:rStyle w:val="s3"/>
        </w:rPr>
        <w:t xml:space="preserve">Пункт 1 изложен в редакции </w:t>
      </w:r>
      <w:hyperlink r:id="rId6173"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174" w:anchor="sub_id=7450000" w:history="1">
        <w:r>
          <w:rPr>
            <w:rStyle w:val="a4"/>
            <w:i/>
            <w:iCs/>
            <w:color w:val="0000FF"/>
            <w:u w:val="single"/>
          </w:rPr>
          <w:t>см. стар. ред.</w:t>
        </w:r>
      </w:hyperlink>
      <w:r>
        <w:rPr>
          <w:rStyle w:val="s3"/>
        </w:rPr>
        <w:t>)</w:t>
      </w:r>
    </w:p>
    <w:p w:rsidR="00000000" w:rsidRDefault="0091227A">
      <w:pPr>
        <w:pStyle w:val="pj"/>
      </w:pPr>
      <w:r>
        <w:rPr>
          <w:rStyle w:val="s0"/>
        </w:rPr>
        <w:t xml:space="preserve">1. </w:t>
      </w:r>
      <w:r>
        <w:rPr>
          <w:rStyle w:val="s0"/>
        </w:rPr>
        <w:t>Налоговой базой для исчисления налога на добычу полезных ископаемых является стоимость облагаемого объема полезных ископаемых за налоговый период.</w:t>
      </w:r>
    </w:p>
    <w:p w:rsidR="00000000" w:rsidRDefault="0091227A">
      <w:pPr>
        <w:pStyle w:val="pj"/>
      </w:pPr>
      <w:bookmarkStart w:id="1224" w:name="SUB7450200"/>
      <w:bookmarkEnd w:id="1224"/>
      <w:r>
        <w:t xml:space="preserve">2. В целях исчисления налога на добычу полезных ископаемых </w:t>
      </w:r>
      <w:hyperlink w:anchor="sub10145" w:history="1">
        <w:r>
          <w:rPr>
            <w:rStyle w:val="a4"/>
            <w:color w:val="0000FF"/>
            <w:u w:val="single"/>
          </w:rPr>
          <w:t>минеральное сырье</w:t>
        </w:r>
      </w:hyperlink>
      <w:r>
        <w:t xml:space="preserve"> п</w:t>
      </w:r>
      <w:r>
        <w:t>одразделяется на:</w:t>
      </w:r>
    </w:p>
    <w:p w:rsidR="00000000" w:rsidRDefault="0091227A">
      <w:pPr>
        <w:pStyle w:val="pj"/>
      </w:pPr>
      <w:r>
        <w:t>1) минеральное сырье, содержащее только те полезные ископаемые, которые указаны в пункте 4 настоящей статьи;</w:t>
      </w:r>
    </w:p>
    <w:p w:rsidR="00000000" w:rsidRDefault="0091227A">
      <w:pPr>
        <w:pStyle w:val="pj"/>
      </w:pPr>
      <w:bookmarkStart w:id="1225" w:name="SUB7450202"/>
      <w:bookmarkEnd w:id="1225"/>
      <w: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91227A">
      <w:pPr>
        <w:pStyle w:val="pj"/>
      </w:pPr>
      <w:r>
        <w:t>3) минеральное сырье, содержащее полезные ископаемые, за исключением полезных ископаемых, указанных в пункте 4 наст</w:t>
      </w:r>
      <w:r>
        <w:t>оящей статьи;</w:t>
      </w:r>
    </w:p>
    <w:p w:rsidR="00000000" w:rsidRDefault="0091227A">
      <w:pPr>
        <w:pStyle w:val="pj"/>
      </w:pPr>
      <w:r>
        <w:t xml:space="preserve">4), 5) </w:t>
      </w:r>
      <w:r>
        <w:rPr>
          <w:rStyle w:val="s0"/>
        </w:rPr>
        <w:t xml:space="preserve">исключены в соответствии с </w:t>
      </w:r>
      <w:hyperlink r:id="rId6175" w:anchor="sub_id=745" w:history="1">
        <w:r>
          <w:rPr>
            <w:rStyle w:val="a4"/>
            <w:color w:val="0000FF"/>
            <w:u w:val="single"/>
          </w:rPr>
          <w:t>Законом</w:t>
        </w:r>
      </w:hyperlink>
      <w:r>
        <w:rPr>
          <w:rStyle w:val="s0"/>
        </w:rPr>
        <w:t xml:space="preserve"> РК от 21.12.22 г. № 165-VII</w:t>
      </w:r>
      <w:r>
        <w:rPr>
          <w:rStyle w:val="s3"/>
        </w:rPr>
        <w:t xml:space="preserve"> (введен в действие с 1 января 2024 г.) (</w:t>
      </w:r>
      <w:hyperlink r:id="rId6176" w:anchor="sub_id=7450204" w:history="1">
        <w:r>
          <w:rPr>
            <w:rStyle w:val="a4"/>
            <w:i/>
            <w:iCs/>
            <w:color w:val="0000FF"/>
            <w:u w:val="single"/>
          </w:rPr>
          <w:t>см. стар. ред.</w:t>
        </w:r>
      </w:hyperlink>
      <w:r>
        <w:rPr>
          <w:rStyle w:val="s3"/>
        </w:rPr>
        <w:t>)</w:t>
      </w:r>
    </w:p>
    <w:p w:rsidR="00000000" w:rsidRDefault="0091227A">
      <w:pPr>
        <w:pStyle w:val="pji"/>
      </w:pPr>
      <w:r>
        <w:rPr>
          <w:rStyle w:val="s3"/>
        </w:rPr>
        <w:t xml:space="preserve">В пункт 3 внесены изменения в соответствии с </w:t>
      </w:r>
      <w:hyperlink r:id="rId6177" w:anchor="sub_id=745" w:history="1">
        <w:r>
          <w:rPr>
            <w:rStyle w:val="a4"/>
            <w:i/>
            <w:iCs/>
            <w:color w:val="0000FF"/>
            <w:u w:val="single"/>
          </w:rPr>
          <w:t>Законом</w:t>
        </w:r>
      </w:hyperlink>
      <w:r>
        <w:rPr>
          <w:rStyle w:val="s3"/>
        </w:rPr>
        <w:t xml:space="preserve"> РК от 21.12.22 г. № 165-VII (введен в действие с 1 января 2024 г.) (</w:t>
      </w:r>
      <w:hyperlink r:id="rId6178" w:anchor="sub_id=7450300" w:history="1">
        <w:r>
          <w:rPr>
            <w:rStyle w:val="a4"/>
            <w:i/>
            <w:iCs/>
            <w:color w:val="0000FF"/>
            <w:u w:val="single"/>
          </w:rPr>
          <w:t>см. стар. ред.</w:t>
        </w:r>
      </w:hyperlink>
      <w:r>
        <w:rPr>
          <w:rStyle w:val="s3"/>
        </w:rPr>
        <w:t>)</w:t>
      </w:r>
    </w:p>
    <w:p w:rsidR="00000000" w:rsidRDefault="0091227A">
      <w:pPr>
        <w:pStyle w:val="pj"/>
      </w:pPr>
      <w:r>
        <w:rPr>
          <w:rStyle w:val="s0"/>
        </w:rPr>
        <w:t>3. В целях исчисления налога на добычу полезных ископаемых стоимость облагаемого объема полезных ископаемых за налоговый период определяется:</w:t>
      </w:r>
    </w:p>
    <w:p w:rsidR="00000000" w:rsidRDefault="0091227A">
      <w:pPr>
        <w:pStyle w:val="pji"/>
      </w:pPr>
      <w:r>
        <w:rPr>
          <w:rStyle w:val="s3"/>
        </w:rPr>
        <w:t>В подпункт 1 внес</w:t>
      </w:r>
      <w:r>
        <w:rPr>
          <w:rStyle w:val="s3"/>
        </w:rPr>
        <w:t xml:space="preserve">ены изменения в соответствии с </w:t>
      </w:r>
      <w:hyperlink r:id="rId6179" w:anchor="sub_id=745" w:history="1">
        <w:r>
          <w:rPr>
            <w:rStyle w:val="a4"/>
            <w:i/>
            <w:iCs/>
            <w:color w:val="0000FF"/>
            <w:u w:val="single"/>
          </w:rPr>
          <w:t>Законом</w:t>
        </w:r>
      </w:hyperlink>
      <w:r>
        <w:rPr>
          <w:rStyle w:val="s3"/>
        </w:rPr>
        <w:t xml:space="preserve"> РК от 21.12.22 г. № 165-VII (введен в действие с 1 января 2024 г.) (</w:t>
      </w:r>
      <w:hyperlink r:id="rId6180" w:anchor="sub_id=7450300" w:history="1">
        <w:r>
          <w:rPr>
            <w:rStyle w:val="a4"/>
            <w:i/>
            <w:iCs/>
            <w:color w:val="0000FF"/>
            <w:u w:val="single"/>
          </w:rPr>
          <w:t>см. стар. ред.</w:t>
        </w:r>
      </w:hyperlink>
      <w:r>
        <w:rPr>
          <w:rStyle w:val="s3"/>
        </w:rPr>
        <w:t>)</w:t>
      </w:r>
    </w:p>
    <w:p w:rsidR="00000000" w:rsidRDefault="0091227A">
      <w:pPr>
        <w:pStyle w:val="pj"/>
      </w:pPr>
      <w:r>
        <w:rPr>
          <w:rStyle w:val="s0"/>
        </w:rPr>
        <w:t>1) по твердым полезным ископаемым, содержащимся в добытом минеральном сырье, указанном в подпункте 1) пункта 2 настоящей статьи, - исходя из средней биржевой цены на такие полезные ископаемые за налоговый период.</w:t>
      </w:r>
    </w:p>
    <w:p w:rsidR="00000000" w:rsidRDefault="0091227A">
      <w:pPr>
        <w:pStyle w:val="pj"/>
      </w:pPr>
      <w:r>
        <w:t>Средняя би</w:t>
      </w:r>
      <w:r>
        <w:t>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w:t>
      </w:r>
      <w:r>
        <w:t>й период по нижеприведенной формуле.</w:t>
      </w:r>
    </w:p>
    <w:p w:rsidR="00000000" w:rsidRDefault="0091227A">
      <w:pPr>
        <w:pStyle w:val="pj"/>
      </w:pPr>
      <w: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w:t>
      </w:r>
      <w:r>
        <w:t>мую в журнале «MetalBulletin» издательства «MetalBulletinJournalsLimited», журнале «Metal-pages» издательства «Metal-pagesLimited».</w:t>
      </w:r>
    </w:p>
    <w:p w:rsidR="00000000" w:rsidRDefault="0091227A">
      <w:pPr>
        <w:pStyle w:val="pj"/>
      </w:pPr>
      <w:r>
        <w:t>Средняя биржевая цена, если иное не установлено настоящей статьей, определяется по следующей формуле:</w:t>
      </w:r>
    </w:p>
    <w:p w:rsidR="00000000" w:rsidRDefault="0091227A">
      <w:pPr>
        <w:pStyle w:val="pj"/>
      </w:pPr>
      <w:r>
        <w:t> </w:t>
      </w:r>
    </w:p>
    <w:p w:rsidR="00000000" w:rsidRDefault="0091227A">
      <w:pPr>
        <w:pStyle w:val="pc"/>
      </w:pPr>
      <w:r>
        <w:rPr>
          <w:noProof/>
        </w:rPr>
        <w:drawing>
          <wp:inline distT="0" distB="0" distL="0" distR="0">
            <wp:extent cx="1514475" cy="4953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195115"/>
                    <pic:cNvPicPr>
                      <a:picLocks noChangeAspect="1" noChangeArrowheads="1"/>
                    </pic:cNvPicPr>
                  </pic:nvPicPr>
                  <pic:blipFill>
                    <a:blip r:embed="rId6181">
                      <a:extLst>
                        <a:ext uri="{28A0092B-C50C-407E-A947-70E740481C1C}">
                          <a14:useLocalDpi xmlns:a14="http://schemas.microsoft.com/office/drawing/2010/main" val="0"/>
                        </a:ext>
                      </a:extLst>
                    </a:blip>
                    <a:srcRect/>
                    <a:stretch>
                      <a:fillRect/>
                    </a:stretch>
                  </pic:blipFill>
                  <pic:spPr bwMode="auto">
                    <a:xfrm>
                      <a:off x="0" y="0"/>
                      <a:ext cx="1514475" cy="495300"/>
                    </a:xfrm>
                    <a:prstGeom prst="rect">
                      <a:avLst/>
                    </a:prstGeom>
                    <a:noFill/>
                    <a:ln>
                      <a:noFill/>
                    </a:ln>
                  </pic:spPr>
                </pic:pic>
              </a:graphicData>
            </a:graphic>
          </wp:inline>
        </w:drawing>
      </w:r>
    </w:p>
    <w:p w:rsidR="00000000" w:rsidRDefault="0091227A">
      <w:pPr>
        <w:pStyle w:val="pj"/>
      </w:pPr>
      <w:r>
        <w:t>где:</w:t>
      </w:r>
    </w:p>
    <w:p w:rsidR="00000000" w:rsidRDefault="0091227A">
      <w:pPr>
        <w:pStyle w:val="pj"/>
      </w:pPr>
      <w:r>
        <w:t>S - средняя биржевая цена на полезное ископаемое за налоговый период;</w:t>
      </w:r>
    </w:p>
    <w:p w:rsidR="00000000" w:rsidRDefault="0091227A">
      <w:pPr>
        <w:pStyle w:val="pj"/>
      </w:pPr>
      <w:r>
        <w:t>P1, P2,..., Рn -</w:t>
      </w:r>
      <w:r>
        <w:t xml:space="preserve">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91227A">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w:t>
      </w:r>
      <w:r>
        <w:t>ериод;</w:t>
      </w:r>
    </w:p>
    <w:p w:rsidR="00000000" w:rsidRDefault="0091227A">
      <w:pPr>
        <w:pStyle w:val="pj"/>
      </w:pPr>
      <w:r>
        <w:t>n - количество дней в налоговом периоде, за которые опубликованы котировки цен.</w:t>
      </w:r>
    </w:p>
    <w:p w:rsidR="00000000" w:rsidRDefault="0091227A">
      <w:pPr>
        <w:pStyle w:val="pj"/>
      </w:pPr>
      <w:r>
        <w:t>Ежедневная усредненная котировка цен на полезное ископаемое определяется по формуле:</w:t>
      </w:r>
    </w:p>
    <w:p w:rsidR="00000000" w:rsidRDefault="0091227A">
      <w:pPr>
        <w:pStyle w:val="pj"/>
      </w:pPr>
      <w:r>
        <w:t> </w:t>
      </w:r>
    </w:p>
    <w:p w:rsidR="00000000" w:rsidRDefault="0091227A">
      <w:pPr>
        <w:pStyle w:val="pc"/>
      </w:pPr>
      <w:r>
        <w:rPr>
          <w:noProof/>
        </w:rPr>
        <w:drawing>
          <wp:inline distT="0" distB="0" distL="0" distR="0">
            <wp:extent cx="847725" cy="2571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804258"/>
                    <pic:cNvPicPr>
                      <a:picLocks noChangeAspect="1" noChangeArrowheads="1"/>
                    </pic:cNvPicPr>
                  </pic:nvPicPr>
                  <pic:blipFill>
                    <a:blip r:embed="rId616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1227A">
      <w:pPr>
        <w:pStyle w:val="pj"/>
      </w:pPr>
      <w:r>
        <w:t> </w:t>
      </w:r>
    </w:p>
    <w:p w:rsidR="00000000" w:rsidRDefault="0091227A">
      <w:pPr>
        <w:pStyle w:val="pj"/>
      </w:pPr>
      <w:r>
        <w:t>где:</w:t>
      </w:r>
    </w:p>
    <w:p w:rsidR="00000000" w:rsidRDefault="0091227A">
      <w:pPr>
        <w:pStyle w:val="pj"/>
      </w:pPr>
      <w:r>
        <w:t>Рn - ежедневная усредненная котировка цен;</w:t>
      </w:r>
    </w:p>
    <w:p w:rsidR="00000000" w:rsidRDefault="0091227A">
      <w:pPr>
        <w:pStyle w:val="pj"/>
      </w:pPr>
      <w:r>
        <w:t>Cn1 - еж</w:t>
      </w:r>
      <w:r>
        <w:t>едневная котировка цены Cash на полезное ископаемое;</w:t>
      </w:r>
    </w:p>
    <w:p w:rsidR="00000000" w:rsidRDefault="0091227A">
      <w:pPr>
        <w:pStyle w:val="pj"/>
      </w:pPr>
      <w:r>
        <w:t>Сn2 - ежедневная котировка цены Cash Settlement на полезное ископаемое.</w:t>
      </w:r>
    </w:p>
    <w:p w:rsidR="00000000" w:rsidRDefault="0091227A">
      <w:pPr>
        <w:pStyle w:val="pj"/>
      </w:pPr>
      <w:r>
        <w:t>Средняя биржевая цена на золото, платину, палладий определяется как произведение среднеарифметического значения ежедневных усреднен</w:t>
      </w:r>
      <w:r>
        <w:t>ных котировок цен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91227A">
      <w:pPr>
        <w:pStyle w:val="pj"/>
      </w:pPr>
      <w:r>
        <w:t> </w:t>
      </w:r>
    </w:p>
    <w:p w:rsidR="00000000" w:rsidRDefault="0091227A">
      <w:pPr>
        <w:pStyle w:val="pc"/>
      </w:pPr>
      <w:r>
        <w:rPr>
          <w:noProof/>
        </w:rPr>
        <w:drawing>
          <wp:inline distT="0" distB="0" distL="0" distR="0">
            <wp:extent cx="1581150" cy="4762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2195118"/>
                    <pic:cNvPicPr>
                      <a:picLocks noChangeAspect="1" noChangeArrowheads="1"/>
                    </pic:cNvPicPr>
                  </pic:nvPicPr>
                  <pic:blipFill>
                    <a:blip r:embed="rId6182">
                      <a:extLst>
                        <a:ext uri="{28A0092B-C50C-407E-A947-70E740481C1C}">
                          <a14:useLocalDpi xmlns:a14="http://schemas.microsoft.com/office/drawing/2010/main" val="0"/>
                        </a:ext>
                      </a:extLst>
                    </a:blip>
                    <a:srcRect/>
                    <a:stretch>
                      <a:fillRect/>
                    </a:stretch>
                  </pic:blipFill>
                  <pic:spPr bwMode="auto">
                    <a:xfrm>
                      <a:off x="0" y="0"/>
                      <a:ext cx="1581150" cy="476250"/>
                    </a:xfrm>
                    <a:prstGeom prst="rect">
                      <a:avLst/>
                    </a:prstGeom>
                    <a:noFill/>
                    <a:ln>
                      <a:noFill/>
                    </a:ln>
                  </pic:spPr>
                </pic:pic>
              </a:graphicData>
            </a:graphic>
          </wp:inline>
        </w:drawing>
      </w:r>
    </w:p>
    <w:p w:rsidR="00000000" w:rsidRDefault="0091227A">
      <w:pPr>
        <w:pStyle w:val="pj"/>
      </w:pPr>
      <w:r>
        <w:t> </w:t>
      </w:r>
    </w:p>
    <w:p w:rsidR="00000000" w:rsidRDefault="0091227A">
      <w:pPr>
        <w:pStyle w:val="pj"/>
      </w:pPr>
      <w:r>
        <w:t>где:</w:t>
      </w:r>
    </w:p>
    <w:p w:rsidR="00000000" w:rsidRDefault="0091227A">
      <w:pPr>
        <w:pStyle w:val="pj"/>
      </w:pPr>
      <w:r>
        <w:t>S - средняя биржевая цена на золото, платину, палладий за налоговый период;</w:t>
      </w:r>
    </w:p>
    <w:p w:rsidR="00000000" w:rsidRDefault="0091227A">
      <w:pPr>
        <w:pStyle w:val="pj"/>
      </w:pPr>
      <w:r>
        <w:t>P1, P2,..., Рn -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w:t>
      </w:r>
      <w:r>
        <w:t>енных металлов в течение налогового периода;</w:t>
      </w:r>
    </w:p>
    <w:p w:rsidR="00000000" w:rsidRDefault="0091227A">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91227A">
      <w:pPr>
        <w:pStyle w:val="pj"/>
      </w:pPr>
      <w:r>
        <w:t>n - количество дней в налоговом периоде, за которые опубликованы котировки цен.</w:t>
      </w:r>
    </w:p>
    <w:p w:rsidR="00000000" w:rsidRDefault="0091227A">
      <w:pPr>
        <w:pStyle w:val="pj"/>
      </w:pPr>
      <w:r>
        <w:t>Ежедневная</w:t>
      </w:r>
      <w:r>
        <w:t xml:space="preserve"> усредненная котировка цен на золото, платину, палладий определяется по формуле:</w:t>
      </w:r>
    </w:p>
    <w:p w:rsidR="00000000" w:rsidRDefault="0091227A">
      <w:pPr>
        <w:pStyle w:val="pj"/>
      </w:pPr>
      <w:r>
        <w:t> </w:t>
      </w:r>
    </w:p>
    <w:p w:rsidR="00000000" w:rsidRDefault="0091227A">
      <w:pPr>
        <w:pStyle w:val="pc"/>
      </w:pPr>
      <w:r>
        <w:rPr>
          <w:noProof/>
        </w:rPr>
        <w:drawing>
          <wp:inline distT="0" distB="0" distL="0" distR="0">
            <wp:extent cx="847725" cy="2571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804258"/>
                    <pic:cNvPicPr>
                      <a:picLocks noChangeAspect="1" noChangeArrowheads="1"/>
                    </pic:cNvPicPr>
                  </pic:nvPicPr>
                  <pic:blipFill>
                    <a:blip r:embed="rId616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1227A">
      <w:pPr>
        <w:pStyle w:val="pj"/>
      </w:pPr>
      <w:r>
        <w:t> </w:t>
      </w:r>
    </w:p>
    <w:p w:rsidR="00000000" w:rsidRDefault="0091227A">
      <w:pPr>
        <w:pStyle w:val="pj"/>
      </w:pPr>
      <w:r>
        <w:t>где:</w:t>
      </w:r>
    </w:p>
    <w:p w:rsidR="00000000" w:rsidRDefault="0091227A">
      <w:pPr>
        <w:pStyle w:val="pj"/>
      </w:pPr>
      <w:r>
        <w:t>Рn - ежедневная усредненная котировка цен;</w:t>
      </w:r>
    </w:p>
    <w:p w:rsidR="00000000" w:rsidRDefault="0091227A">
      <w:pPr>
        <w:pStyle w:val="pj"/>
      </w:pPr>
      <w:r>
        <w:t>Cn1 - ежедневная котировка цен a.m. (утр</w:t>
      </w:r>
      <w:r>
        <w:t>енний фиксинг) на золото, платину, палладий;</w:t>
      </w:r>
    </w:p>
    <w:p w:rsidR="00000000" w:rsidRDefault="0091227A">
      <w:pPr>
        <w:pStyle w:val="pj"/>
      </w:pPr>
      <w:r>
        <w:t>Сn2 - ежедневная котировка цен p.m. (вечерний фиксинг) на золото, платину, палладий.</w:t>
      </w:r>
    </w:p>
    <w:p w:rsidR="00000000" w:rsidRDefault="0091227A">
      <w:pPr>
        <w:pStyle w:val="pj"/>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91227A">
      <w:pPr>
        <w:pStyle w:val="pj"/>
      </w:pPr>
      <w:r>
        <w:t> </w:t>
      </w:r>
    </w:p>
    <w:p w:rsidR="00000000" w:rsidRDefault="0091227A">
      <w:pPr>
        <w:pStyle w:val="pc"/>
      </w:pPr>
      <w:r>
        <w:rPr>
          <w:noProof/>
        </w:rPr>
        <w:drawing>
          <wp:inline distT="0" distB="0" distL="0" distR="0">
            <wp:extent cx="1638300" cy="46672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2195119"/>
                    <pic:cNvPicPr>
                      <a:picLocks noChangeAspect="1" noChangeArrowheads="1"/>
                    </pic:cNvPicPr>
                  </pic:nvPicPr>
                  <pic:blipFill>
                    <a:blip r:embed="rId6183">
                      <a:extLst>
                        <a:ext uri="{28A0092B-C50C-407E-A947-70E740481C1C}">
                          <a14:useLocalDpi xmlns:a14="http://schemas.microsoft.com/office/drawing/2010/main" val="0"/>
                        </a:ext>
                      </a:extLst>
                    </a:blip>
                    <a:srcRect/>
                    <a:stretch>
                      <a:fillRect/>
                    </a:stretch>
                  </pic:blipFill>
                  <pic:spPr bwMode="auto">
                    <a:xfrm>
                      <a:off x="0" y="0"/>
                      <a:ext cx="1638300" cy="466725"/>
                    </a:xfrm>
                    <a:prstGeom prst="rect">
                      <a:avLst/>
                    </a:prstGeom>
                    <a:noFill/>
                    <a:ln>
                      <a:noFill/>
                    </a:ln>
                  </pic:spPr>
                </pic:pic>
              </a:graphicData>
            </a:graphic>
          </wp:inline>
        </w:drawing>
      </w:r>
    </w:p>
    <w:p w:rsidR="00000000" w:rsidRDefault="0091227A">
      <w:pPr>
        <w:pStyle w:val="pj"/>
      </w:pPr>
      <w:r>
        <w:t> </w:t>
      </w:r>
    </w:p>
    <w:p w:rsidR="00000000" w:rsidRDefault="0091227A">
      <w:pPr>
        <w:pStyle w:val="pj"/>
      </w:pPr>
      <w:r>
        <w:t>где:</w:t>
      </w:r>
    </w:p>
    <w:p w:rsidR="00000000" w:rsidRDefault="0091227A">
      <w:pPr>
        <w:pStyle w:val="pj"/>
      </w:pPr>
      <w:r>
        <w:t>S - средняя биржевая цена на серебро за налоговый период;</w:t>
      </w:r>
    </w:p>
    <w:p w:rsidR="00000000" w:rsidRDefault="0091227A">
      <w:pPr>
        <w:pStyle w:val="pj"/>
      </w:pPr>
      <w:r>
        <w:t>Р1, Р2,.., Рn - ежедневная кот</w:t>
      </w:r>
      <w:r>
        <w:t>ировка цен на серебро в дни, за которые объявлены и опубликованы котировки цен Лондонской ассоциацией рынка драгоценных металлов в течение налогового периода;</w:t>
      </w:r>
    </w:p>
    <w:p w:rsidR="00000000" w:rsidRDefault="0091227A">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w:t>
      </w:r>
      <w:r>
        <w:t>ующий налоговый период;</w:t>
      </w:r>
    </w:p>
    <w:p w:rsidR="00000000" w:rsidRDefault="0091227A">
      <w:pPr>
        <w:pStyle w:val="pj"/>
      </w:pPr>
      <w:r>
        <w:t>n - количество дней в налоговом периоде, за которые были опубликованы котировки цен.</w:t>
      </w:r>
    </w:p>
    <w:p w:rsidR="00000000" w:rsidRDefault="0091227A">
      <w:pPr>
        <w:pStyle w:val="pj"/>
      </w:pPr>
      <w:r>
        <w:rPr>
          <w:rStyle w:val="s0"/>
        </w:rPr>
        <w:t>Средняя биржевая цена на полезное ископаемое применяется ко всему объему каждого вида твердого полезного ископаемого, указанного в пункте 4 настоящ</w:t>
      </w:r>
      <w:r>
        <w:rPr>
          <w:rStyle w:val="s0"/>
        </w:rPr>
        <w:t>ей статьи, содержащегося в добытом минеральном сырье,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w:t>
      </w:r>
      <w:r>
        <w:rPr>
          <w:rStyle w:val="s0"/>
        </w:rPr>
        <w:t>твенные нужды;</w:t>
      </w:r>
    </w:p>
    <w:p w:rsidR="00000000" w:rsidRDefault="0091227A">
      <w:pPr>
        <w:pStyle w:val="pji"/>
      </w:pPr>
      <w:r>
        <w:rPr>
          <w:rStyle w:val="s3"/>
        </w:rPr>
        <w:t xml:space="preserve">См.: </w:t>
      </w:r>
      <w:hyperlink r:id="rId6184" w:history="1">
        <w:r>
          <w:rPr>
            <w:rStyle w:val="a4"/>
            <w:i/>
            <w:iCs/>
            <w:color w:val="0000FF"/>
            <w:u w:val="single"/>
          </w:rPr>
          <w:t>Ответ</w:t>
        </w:r>
      </w:hyperlink>
      <w:r>
        <w:rPr>
          <w:rStyle w:val="s3"/>
        </w:rPr>
        <w:t xml:space="preserve"> Председателя КГД МФ РК от 24 мая 2022 года на вопрос от 11 мая 2022 года № 738766 (dialog.egov.kz) «Для исчисления НДПИ на минеральное сырье применяется рыночный кур</w:t>
      </w:r>
      <w:r>
        <w:rPr>
          <w:rStyle w:val="s3"/>
        </w:rPr>
        <w:t>с обмена валют, определенный в рабочий день, предшествующий дню исчисления такого налога за соответствующий налоговый период»</w:t>
      </w:r>
    </w:p>
    <w:p w:rsidR="00000000" w:rsidRDefault="0091227A">
      <w:pPr>
        <w:pStyle w:val="pji"/>
      </w:pPr>
      <w:r>
        <w:rPr>
          <w:rStyle w:val="s3"/>
        </w:rPr>
        <w:t xml:space="preserve">Подпункт 2 изложен в редакции </w:t>
      </w:r>
      <w:hyperlink r:id="rId6185" w:anchor="sub_id=745" w:history="1">
        <w:r>
          <w:rPr>
            <w:rStyle w:val="a4"/>
            <w:i/>
            <w:iCs/>
            <w:color w:val="0000FF"/>
            <w:u w:val="single"/>
          </w:rPr>
          <w:t>Закона</w:t>
        </w:r>
      </w:hyperlink>
      <w:r>
        <w:rPr>
          <w:rStyle w:val="s3"/>
        </w:rPr>
        <w:t xml:space="preserve"> РК от 21.12.</w:t>
      </w:r>
      <w:r>
        <w:rPr>
          <w:rStyle w:val="s3"/>
        </w:rPr>
        <w:t>22 г. № 165-VII (введен в действие с 1 января 2024 г.) (</w:t>
      </w:r>
      <w:hyperlink r:id="rId6186" w:anchor="sub_id=7450302" w:history="1">
        <w:r>
          <w:rPr>
            <w:rStyle w:val="a4"/>
            <w:i/>
            <w:iCs/>
            <w:color w:val="0000FF"/>
            <w:u w:val="single"/>
          </w:rPr>
          <w:t>см. стар. ред.</w:t>
        </w:r>
      </w:hyperlink>
      <w:r>
        <w:rPr>
          <w:rStyle w:val="s3"/>
        </w:rPr>
        <w:t>)</w:t>
      </w:r>
    </w:p>
    <w:p w:rsidR="00000000" w:rsidRDefault="0091227A">
      <w:pPr>
        <w:pStyle w:val="pj"/>
      </w:pPr>
      <w:r>
        <w:rPr>
          <w:rStyle w:val="s0"/>
        </w:rPr>
        <w:t>2) по твердым полезным ископаемым, содержащимся в добытом минеральном сырье, указанном в подпункте 2) пункта 2 настоящей статьи:</w:t>
      </w:r>
    </w:p>
    <w:p w:rsidR="00000000" w:rsidRDefault="0091227A">
      <w:pPr>
        <w:pStyle w:val="pj"/>
      </w:pPr>
      <w:r>
        <w:rPr>
          <w:rStyle w:val="s0"/>
        </w:rPr>
        <w:t>по твердым полезным ископаемым, указанным в пункте 4 настоящей статьи, - в порядке, определенном подпунктом 1) настоящего пункт</w:t>
      </w:r>
      <w:r>
        <w:rPr>
          <w:rStyle w:val="s0"/>
        </w:rPr>
        <w:t>а;</w:t>
      </w:r>
    </w:p>
    <w:p w:rsidR="00000000" w:rsidRDefault="0091227A">
      <w:pPr>
        <w:pStyle w:val="pj"/>
      </w:pPr>
      <w:r>
        <w:rPr>
          <w:rStyle w:val="s0"/>
        </w:rPr>
        <w:t xml:space="preserve">по другим видам добытых твердых полезных ископаемых, содержащихся в добытом минеральном сырье,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w:t>
      </w:r>
      <w:r>
        <w:rPr>
          <w:rStyle w:val="s0"/>
        </w:rPr>
        <w:t xml:space="preserve">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w:t>
      </w:r>
      <w:r>
        <w:rPr>
          <w:rStyle w:val="s0"/>
        </w:rPr>
        <w:t>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1227A">
      <w:pPr>
        <w:pStyle w:val="pji"/>
      </w:pPr>
      <w:r>
        <w:rPr>
          <w:rStyle w:val="s3"/>
        </w:rPr>
        <w:t xml:space="preserve">В подпункт 3 внесены изменения в соответствии с </w:t>
      </w:r>
      <w:hyperlink r:id="rId6187"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188" w:anchor="sub_id=7450303" w:history="1">
        <w:r>
          <w:rPr>
            <w:rStyle w:val="a4"/>
            <w:i/>
            <w:iCs/>
            <w:color w:val="0000FF"/>
            <w:u w:val="single"/>
          </w:rPr>
          <w:t>см. стар. ред.</w:t>
        </w:r>
      </w:hyperlink>
      <w:r>
        <w:rPr>
          <w:rStyle w:val="s3"/>
        </w:rPr>
        <w:t xml:space="preserve">); </w:t>
      </w:r>
      <w:hyperlink r:id="rId6189"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190" w:anchor="sub_id=7450303" w:history="1">
        <w:r>
          <w:rPr>
            <w:rStyle w:val="a4"/>
            <w:i/>
            <w:iCs/>
            <w:color w:val="0000FF"/>
            <w:u w:val="single"/>
          </w:rPr>
          <w:t>см. стар. ред.</w:t>
        </w:r>
      </w:hyperlink>
      <w:r>
        <w:rPr>
          <w:rStyle w:val="s3"/>
        </w:rPr>
        <w:t>)</w:t>
      </w:r>
    </w:p>
    <w:p w:rsidR="00000000" w:rsidRDefault="0091227A">
      <w:pPr>
        <w:pStyle w:val="pj"/>
      </w:pPr>
      <w:r>
        <w:rPr>
          <w:rStyle w:val="s0"/>
        </w:rPr>
        <w:t>3) по минеральному сырью, указанному в подпункте 3) пункта 2 настоящей статьи, - исходя из средневзвешенной цены реализации минерального сырья и (или) твердого полезного ископаемого, в том числе прошедших только первичную переработку (обогащение).</w:t>
      </w:r>
    </w:p>
    <w:p w:rsidR="00000000" w:rsidRDefault="0091227A">
      <w:pPr>
        <w:pStyle w:val="pji"/>
      </w:pPr>
      <w:r>
        <w:rPr>
          <w:rStyle w:val="s3"/>
        </w:rPr>
        <w:t xml:space="preserve">См.: </w:t>
      </w:r>
      <w:hyperlink r:id="rId6191" w:history="1">
        <w:r>
          <w:rPr>
            <w:rStyle w:val="a4"/>
            <w:i/>
            <w:iCs/>
            <w:color w:val="0000FF"/>
            <w:u w:val="single"/>
          </w:rPr>
          <w:t>Ответ</w:t>
        </w:r>
      </w:hyperlink>
      <w:r>
        <w:t xml:space="preserve"> </w:t>
      </w:r>
      <w:r>
        <w:rPr>
          <w:rStyle w:val="s3"/>
        </w:rPr>
        <w:t xml:space="preserve">Председателя КГД МФ РК от 19 февраля 2021 года на вопрос от 15 февраля 2021 года № 668110 (dialog.egov.kz) «Касательно расчета НДПИ на уголь и воду», </w:t>
      </w:r>
      <w:hyperlink r:id="rId6192" w:history="1">
        <w:r>
          <w:rPr>
            <w:rStyle w:val="a4"/>
            <w:i/>
            <w:iCs/>
            <w:color w:val="0000FF"/>
            <w:u w:val="single"/>
          </w:rPr>
          <w:t>Ответ</w:t>
        </w:r>
      </w:hyperlink>
      <w:r>
        <w:t xml:space="preserve"> </w:t>
      </w:r>
      <w:r>
        <w:rPr>
          <w:rStyle w:val="s3"/>
        </w:rPr>
        <w:t xml:space="preserve">Председателя КГД МФ РК от 12 июля 2021 года на вопрос от 7 июля 2021 года № 694321 (dialog.egov.kz) «Сделки компании недропользователя и ее дочерней компании будут подпадать под контроль при трансфертном ценообразовании», </w:t>
      </w:r>
      <w:hyperlink r:id="rId6193" w:history="1">
        <w:r>
          <w:rPr>
            <w:rStyle w:val="a4"/>
            <w:i/>
            <w:iCs/>
            <w:color w:val="0000FF"/>
            <w:u w:val="single"/>
          </w:rPr>
          <w:t>Ответ</w:t>
        </w:r>
      </w:hyperlink>
      <w:r>
        <w:rPr>
          <w:rStyle w:val="s3"/>
        </w:rPr>
        <w:t xml:space="preserve"> Председателя КГД МФ РК от 14 января 2022 года на вопрос от 11 января 2022 года № 721611 (dialog.egov.kz) «НДПИ подлежит обложению весь объем добытых и погашенных запасов полезных ископае</w:t>
      </w:r>
      <w:r>
        <w:rPr>
          <w:rStyle w:val="s3"/>
        </w:rPr>
        <w:t xml:space="preserve">мых независимо от вида деятельности контракта (разведка, добыча, опытная добыча)», </w:t>
      </w:r>
      <w:hyperlink r:id="rId6194" w:history="1">
        <w:r>
          <w:rPr>
            <w:rStyle w:val="a4"/>
            <w:i/>
            <w:iCs/>
            <w:color w:val="0000FF"/>
            <w:u w:val="single"/>
          </w:rPr>
          <w:t>Ответ</w:t>
        </w:r>
      </w:hyperlink>
      <w:r>
        <w:rPr>
          <w:rStyle w:val="s3"/>
        </w:rPr>
        <w:t xml:space="preserve"> Председателя КГД МФ РК от 1 мая 2022 года на вопрос от 25 апреля 2022 года № 736992 (dialog.egov.kz) «</w:t>
      </w:r>
      <w:r>
        <w:rPr>
          <w:rStyle w:val="s3"/>
        </w:rPr>
        <w:t>Об исчислении НДПИ при добыче минерального сырья для использования в собственных нуждах»</w:t>
      </w:r>
    </w:p>
    <w:p w:rsidR="00000000" w:rsidRDefault="0091227A">
      <w:pPr>
        <w:pStyle w:val="pji"/>
      </w:pPr>
      <w:bookmarkStart w:id="1226" w:name="SUB7450400"/>
      <w:bookmarkEnd w:id="1226"/>
      <w:r>
        <w:rPr>
          <w:rStyle w:val="s3"/>
        </w:rPr>
        <w:t xml:space="preserve">В пункт 4 внесены изменения в соответствии с </w:t>
      </w:r>
      <w:hyperlink r:id="rId6195" w:anchor="sub_id=745" w:history="1">
        <w:r>
          <w:rPr>
            <w:rStyle w:val="a4"/>
            <w:i/>
            <w:iCs/>
            <w:color w:val="0000FF"/>
            <w:u w:val="single"/>
          </w:rPr>
          <w:t>Законом</w:t>
        </w:r>
      </w:hyperlink>
      <w:r>
        <w:rPr>
          <w:rStyle w:val="s3"/>
        </w:rPr>
        <w:t xml:space="preserve"> РК от 21.12.22 г. № 165-VII (введ</w:t>
      </w:r>
      <w:r>
        <w:rPr>
          <w:rStyle w:val="s3"/>
        </w:rPr>
        <w:t>ен в действие с 1 января 2024 г.) (</w:t>
      </w:r>
      <w:hyperlink r:id="rId6196" w:anchor="sub_id=7450400" w:history="1">
        <w:r>
          <w:rPr>
            <w:rStyle w:val="a4"/>
            <w:i/>
            <w:iCs/>
            <w:color w:val="0000FF"/>
            <w:u w:val="single"/>
          </w:rPr>
          <w:t>см. стар. ред.</w:t>
        </w:r>
      </w:hyperlink>
      <w:r>
        <w:rPr>
          <w:rStyle w:val="s3"/>
        </w:rPr>
        <w:t>)</w:t>
      </w:r>
    </w:p>
    <w:p w:rsidR="00000000" w:rsidRDefault="0091227A">
      <w:pPr>
        <w:pStyle w:val="pj"/>
      </w:pPr>
      <w:r>
        <w:t xml:space="preserve">4. Положения подпункта 1) пункта 2 настоящей статьи применяются в отношении тех видов </w:t>
      </w:r>
      <w:r>
        <w:rPr>
          <w:rStyle w:val="s0"/>
        </w:rPr>
        <w:t>твердых полезных ископаемых</w:t>
      </w:r>
      <w:r>
        <w:t>, по ко</w:t>
      </w:r>
      <w:r>
        <w:t>торым в отчетном налоговом периоде имеются официальные котировки цен, зафиксированные на Лондонской бирже металлов или Лондонской ассоциацией рынка драгоценных металлов.</w:t>
      </w:r>
    </w:p>
    <w:p w:rsidR="00000000" w:rsidRDefault="0091227A">
      <w:pPr>
        <w:pStyle w:val="pji"/>
      </w:pPr>
      <w:r>
        <w:rPr>
          <w:rStyle w:val="s3"/>
        </w:rPr>
        <w:t xml:space="preserve">В пункт 5 внесены изменения в соответствии с </w:t>
      </w:r>
      <w:hyperlink r:id="rId6197"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198" w:anchor="sub_id=7450500" w:history="1">
        <w:r>
          <w:rPr>
            <w:rStyle w:val="a4"/>
            <w:i/>
            <w:iCs/>
            <w:color w:val="0000FF"/>
            <w:u w:val="single"/>
          </w:rPr>
          <w:t>см. стар. ред.</w:t>
        </w:r>
      </w:hyperlink>
      <w:r>
        <w:rPr>
          <w:rStyle w:val="s3"/>
        </w:rPr>
        <w:t xml:space="preserve">); изложен в редакции </w:t>
      </w:r>
      <w:hyperlink r:id="rId6199"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00" w:anchor="sub_id=7450500" w:history="1">
        <w:r>
          <w:rPr>
            <w:rStyle w:val="a4"/>
            <w:i/>
            <w:iCs/>
            <w:color w:val="0000FF"/>
            <w:u w:val="single"/>
          </w:rPr>
          <w:t>см. стар. ред.</w:t>
        </w:r>
      </w:hyperlink>
      <w:r>
        <w:rPr>
          <w:rStyle w:val="s3"/>
        </w:rPr>
        <w:t>)</w:t>
      </w:r>
    </w:p>
    <w:p w:rsidR="00000000" w:rsidRDefault="0091227A">
      <w:pPr>
        <w:pStyle w:val="pj"/>
      </w:pPr>
      <w:r>
        <w:rPr>
          <w:rStyle w:val="s0"/>
        </w:rPr>
        <w:t>5. В случае отсутствия реализации минерального сырья и (или) твердого полезного ископаемого, в том числе прошедших только первичную переработку, стоимость облагаемого объема полезных ископаемых определяется исходя из средневзвешенной цены реализации после</w:t>
      </w:r>
      <w:r>
        <w:rPr>
          <w:rStyle w:val="s0"/>
        </w:rPr>
        <w:t>днего налогового периода, в котором имела место такая реализация.</w:t>
      </w:r>
    </w:p>
    <w:p w:rsidR="00000000" w:rsidRDefault="0091227A">
      <w:pPr>
        <w:pStyle w:val="pj"/>
      </w:pPr>
      <w:r>
        <w:rPr>
          <w:rStyle w:val="s0"/>
        </w:rPr>
        <w:t>Положения настоящего пункта не применяются в отношении минерального сырья, указанного в пункте 4 настоящей статьи.</w:t>
      </w:r>
    </w:p>
    <w:p w:rsidR="00000000" w:rsidRDefault="0091227A">
      <w:pPr>
        <w:pStyle w:val="pji"/>
      </w:pPr>
      <w:r>
        <w:rPr>
          <w:rStyle w:val="s3"/>
        </w:rPr>
        <w:t xml:space="preserve">См.: </w:t>
      </w:r>
      <w:hyperlink r:id="rId6201" w:history="1">
        <w:r>
          <w:rPr>
            <w:rStyle w:val="a4"/>
            <w:i/>
            <w:iCs/>
            <w:color w:val="0000FF"/>
            <w:u w:val="single"/>
          </w:rPr>
          <w:t>Ответ</w:t>
        </w:r>
      </w:hyperlink>
      <w:r>
        <w:rPr>
          <w:rStyle w:val="s3"/>
        </w:rPr>
        <w:t xml:space="preserve"> Председателя КГД МФ РК от 1 августа 2022 года на вопрос от 21 июля 2022 года № 748348 (dialog.egov.kz) «Об определении стоимости облагаемого объема погашенных запасов полезных ископаемых, содержащихся в минеральном сырье, за налоговый период для исчислени</w:t>
      </w:r>
      <w:r>
        <w:rPr>
          <w:rStyle w:val="s3"/>
        </w:rPr>
        <w:t>я налога на добычу полезных ископаемых»</w:t>
      </w:r>
    </w:p>
    <w:p w:rsidR="00000000" w:rsidRDefault="0091227A">
      <w:pPr>
        <w:pStyle w:val="pji"/>
      </w:pPr>
      <w:r>
        <w:rPr>
          <w:rStyle w:val="s3"/>
        </w:rPr>
        <w:t xml:space="preserve">В пункт 6 внесены изменения в соответствии с </w:t>
      </w:r>
      <w:hyperlink r:id="rId6202"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203" w:anchor="sub_id=7450600" w:history="1">
        <w:r>
          <w:rPr>
            <w:rStyle w:val="a4"/>
            <w:i/>
            <w:iCs/>
            <w:color w:val="0000FF"/>
            <w:u w:val="single"/>
          </w:rPr>
          <w:t>см. стар. ред.</w:t>
        </w:r>
      </w:hyperlink>
      <w:r>
        <w:rPr>
          <w:rStyle w:val="s3"/>
        </w:rPr>
        <w:t xml:space="preserve">); </w:t>
      </w:r>
      <w:hyperlink r:id="rId6204" w:anchor="sub_id=745" w:history="1">
        <w:r>
          <w:rPr>
            <w:rStyle w:val="a4"/>
            <w:i/>
            <w:iCs/>
            <w:color w:val="0000FF"/>
            <w:u w:val="single"/>
          </w:rPr>
          <w:t>Законом</w:t>
        </w:r>
      </w:hyperlink>
      <w:r>
        <w:rPr>
          <w:rStyle w:val="s3"/>
        </w:rPr>
        <w:t xml:space="preserve"> РК от 21.12.22 г. № 165-VII (введен в действие с 1 января 2024 г.) (</w:t>
      </w:r>
      <w:hyperlink r:id="rId6205" w:anchor="sub_id=7450600" w:history="1">
        <w:r>
          <w:rPr>
            <w:rStyle w:val="a4"/>
            <w:i/>
            <w:iCs/>
            <w:color w:val="0000FF"/>
            <w:u w:val="single"/>
          </w:rPr>
          <w:t>см. стар. ред.</w:t>
        </w:r>
      </w:hyperlink>
      <w:r>
        <w:rPr>
          <w:rStyle w:val="s3"/>
        </w:rPr>
        <w:t>)</w:t>
      </w:r>
    </w:p>
    <w:p w:rsidR="00000000" w:rsidRDefault="0091227A">
      <w:pPr>
        <w:pStyle w:val="pj"/>
      </w:pPr>
      <w:r>
        <w:rPr>
          <w:rStyle w:val="s0"/>
        </w:rPr>
        <w:t>6. При полном отсутствии реализации минерального сырья и (или) твердого полезного ископаемого, в том числе прошедших только первичную переработку (обогащение), с начал</w:t>
      </w:r>
      <w:r>
        <w:rPr>
          <w:rStyle w:val="s0"/>
        </w:rPr>
        <w:t>а действия контракта стоимость облагаемого объема полезных ископаемых определяется:</w:t>
      </w:r>
    </w:p>
    <w:p w:rsidR="00000000" w:rsidRDefault="0091227A">
      <w:pPr>
        <w:pStyle w:val="pji"/>
      </w:pPr>
      <w:r>
        <w:rPr>
          <w:rStyle w:val="s3"/>
        </w:rPr>
        <w:t xml:space="preserve">Подпункт 1 изложен в редакции </w:t>
      </w:r>
      <w:hyperlink r:id="rId6206" w:anchor="sub_id=745" w:history="1">
        <w:r>
          <w:rPr>
            <w:rStyle w:val="a4"/>
            <w:i/>
            <w:iCs/>
            <w:color w:val="0000FF"/>
            <w:u w:val="single"/>
          </w:rPr>
          <w:t>Закона</w:t>
        </w:r>
      </w:hyperlink>
      <w:r>
        <w:rPr>
          <w:rStyle w:val="s3"/>
        </w:rPr>
        <w:t xml:space="preserve"> РК от 21.12.22 г. № 165-VII (введен в действие с 1 янв</w:t>
      </w:r>
      <w:r>
        <w:rPr>
          <w:rStyle w:val="s3"/>
        </w:rPr>
        <w:t>аря 2024 г.) (</w:t>
      </w:r>
      <w:hyperlink r:id="rId6207" w:anchor="sub_id=7450600" w:history="1">
        <w:r>
          <w:rPr>
            <w:rStyle w:val="a4"/>
            <w:i/>
            <w:iCs/>
            <w:color w:val="0000FF"/>
            <w:u w:val="single"/>
          </w:rPr>
          <w:t>см. стар. ред.</w:t>
        </w:r>
      </w:hyperlink>
      <w:r>
        <w:rPr>
          <w:rStyle w:val="s3"/>
        </w:rPr>
        <w:t>)</w:t>
      </w:r>
    </w:p>
    <w:p w:rsidR="00000000" w:rsidRDefault="0091227A">
      <w:pPr>
        <w:pStyle w:val="pj"/>
      </w:pPr>
      <w:r>
        <w:t xml:space="preserve">1) </w:t>
      </w:r>
      <w:r>
        <w:rPr>
          <w:rStyle w:val="s0"/>
        </w:rPr>
        <w:t>по твердым полезным ископаемым, указанным в пункте 4 настоящей статьи, - в порядке, определенном подпунктом 1) пункта 3 настоящей статьи</w:t>
      </w:r>
      <w:r>
        <w:t>;</w:t>
      </w:r>
    </w:p>
    <w:p w:rsidR="00000000" w:rsidRDefault="0091227A">
      <w:pPr>
        <w:pStyle w:val="pji"/>
      </w:pPr>
      <w:r>
        <w:rPr>
          <w:rStyle w:val="s3"/>
        </w:rPr>
        <w:t xml:space="preserve">Подпункт 2 изложен в редакции </w:t>
      </w:r>
      <w:hyperlink r:id="rId6208"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09" w:anchor="sub_id=7450602" w:history="1">
        <w:r>
          <w:rPr>
            <w:rStyle w:val="a4"/>
            <w:i/>
            <w:iCs/>
            <w:color w:val="0000FF"/>
            <w:u w:val="single"/>
          </w:rPr>
          <w:t>см. стар. ред.</w:t>
        </w:r>
      </w:hyperlink>
      <w:r>
        <w:rPr>
          <w:rStyle w:val="s3"/>
        </w:rPr>
        <w:t>)</w:t>
      </w:r>
    </w:p>
    <w:p w:rsidR="00000000" w:rsidRDefault="0091227A">
      <w:pPr>
        <w:pStyle w:val="pj"/>
      </w:pPr>
      <w:r>
        <w:rPr>
          <w:rStyle w:val="s0"/>
        </w:rPr>
        <w:t>2) по другим видам твердых полезных ископаемых, указанным в подпункте 2) пункта 2 настоящей статьи, - исходя из фактической производственной себестоимости добычи и первичной переработки (обогащения), приходящейся на такие вид</w:t>
      </w:r>
      <w:r>
        <w:rPr>
          <w:rStyle w:val="s0"/>
        </w:rPr>
        <w:t>ы твердых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1227A">
      <w:pPr>
        <w:pStyle w:val="pji"/>
      </w:pPr>
      <w:r>
        <w:rPr>
          <w:rStyle w:val="s3"/>
        </w:rPr>
        <w:t>Пункт 3 изложен в</w:t>
      </w:r>
      <w:r>
        <w:rPr>
          <w:rStyle w:val="s3"/>
        </w:rPr>
        <w:t xml:space="preserve"> редакции </w:t>
      </w:r>
      <w:hyperlink r:id="rId6210" w:anchor="sub_id=745" w:history="1">
        <w:r>
          <w:rPr>
            <w:rStyle w:val="a4"/>
            <w:i/>
            <w:iCs/>
            <w:color w:val="0000FF"/>
            <w:u w:val="single"/>
          </w:rPr>
          <w:t>Закона</w:t>
        </w:r>
      </w:hyperlink>
      <w:r>
        <w:rPr>
          <w:rStyle w:val="s3"/>
        </w:rPr>
        <w:t xml:space="preserve"> РК от 11.07.22 г. № 135-VII (введен в действие с 1 января 2023 г.) (</w:t>
      </w:r>
      <w:hyperlink r:id="rId6211" w:anchor="sub_id=7450603" w:history="1">
        <w:r>
          <w:rPr>
            <w:rStyle w:val="a4"/>
            <w:i/>
            <w:iCs/>
            <w:color w:val="0000FF"/>
            <w:u w:val="single"/>
          </w:rPr>
          <w:t>см. стар. ред.</w:t>
        </w:r>
      </w:hyperlink>
      <w:r>
        <w:rPr>
          <w:rStyle w:val="s3"/>
        </w:rPr>
        <w:t xml:space="preserve">); </w:t>
      </w:r>
      <w:hyperlink r:id="rId6212"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13" w:anchor="sub_id=7450603" w:history="1">
        <w:r>
          <w:rPr>
            <w:rStyle w:val="a4"/>
            <w:i/>
            <w:iCs/>
            <w:color w:val="0000FF"/>
            <w:u w:val="single"/>
          </w:rPr>
          <w:t>см. стар. ред.</w:t>
        </w:r>
      </w:hyperlink>
      <w:r>
        <w:rPr>
          <w:rStyle w:val="s3"/>
        </w:rPr>
        <w:t>)</w:t>
      </w:r>
    </w:p>
    <w:p w:rsidR="00000000" w:rsidRDefault="0091227A">
      <w:pPr>
        <w:pStyle w:val="pj"/>
      </w:pPr>
      <w:r>
        <w:rPr>
          <w:rStyle w:val="s0"/>
        </w:rPr>
        <w:t>3) по минеральному сырью и (или) твердым полезным ископаемым, указанным в подпункте 3) пункта 2 настоящей статьи, за исключением указанного в подпункте 4) части первой настоящего пункта, - исходя из фактической производственной себестоимо</w:t>
      </w:r>
      <w:r>
        <w:rPr>
          <w:rStyle w:val="s0"/>
        </w:rPr>
        <w:t>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 увеличенной на 20 процентов.</w:t>
      </w:r>
    </w:p>
    <w:p w:rsidR="00000000" w:rsidRDefault="0091227A">
      <w:pPr>
        <w:pStyle w:val="pj"/>
      </w:pPr>
      <w:r>
        <w:rPr>
          <w:rStyle w:val="s0"/>
        </w:rPr>
        <w:t>В случае последующей реализации минерального сырья и (или) твердого полезного ископаемого, в том числе прошедших только первичную переработку, кроме полезных ископаемых, указанных в пункте 4 настоящей статьи</w:t>
      </w:r>
      <w:r>
        <w:rPr>
          <w:rStyle w:val="s0"/>
        </w:rPr>
        <w:t>,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91227A">
      <w:pPr>
        <w:pStyle w:val="pji"/>
      </w:pPr>
      <w:r>
        <w:rPr>
          <w:rStyle w:val="s3"/>
        </w:rPr>
        <w:t>Пункт дополнен подпунктом 4 в соо</w:t>
      </w:r>
      <w:r>
        <w:rPr>
          <w:rStyle w:val="s3"/>
        </w:rPr>
        <w:t xml:space="preserve">тветствии с </w:t>
      </w:r>
      <w:hyperlink r:id="rId6214" w:anchor="sub_id=745"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91227A">
      <w:pPr>
        <w:pStyle w:val="pj"/>
      </w:pPr>
      <w:r>
        <w:rPr>
          <w:rStyle w:val="s40"/>
        </w:rPr>
        <w:t>4) урана, извлеченного из продуктивных растворов, - исходя из средневзвешенной цены за к</w:t>
      </w:r>
      <w:r>
        <w:rPr>
          <w:rStyle w:val="s40"/>
        </w:rPr>
        <w:t>илограмм урана в форме концентрата природного урана (U3O8), определяемой как произведение среднеарифметического значения месячных котировок цен за фунт урана в форме концентрата природного урана (U3O8) в иностранной валюте за каждый месяц налогового период</w:t>
      </w:r>
      <w:r>
        <w:rPr>
          <w:rStyle w:val="s40"/>
        </w:rPr>
        <w:t>а с учетом перевода фунтов в килограммы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91227A">
      <w:pPr>
        <w:pStyle w:val="pj"/>
      </w:pPr>
      <w:r>
        <w:rPr>
          <w:rStyle w:val="s40"/>
        </w:rPr>
        <w:t xml:space="preserve">Для целей части первой настоящего подпункта котировка </w:t>
      </w:r>
      <w:r>
        <w:rPr>
          <w:rStyle w:val="s40"/>
        </w:rPr>
        <w:t>цены за фунт урана в форме концентрата природного урана (U3O8) означает месячный индикатор спотовой цены за фунт концентрата природного урана (U3O8), действующий на последний день месяца в иностранной валюте на основании информации, публикуемой в источника</w:t>
      </w:r>
      <w:r>
        <w:rPr>
          <w:rStyle w:val="s40"/>
        </w:rPr>
        <w:t>х «Ux Weekly» компании «Ux Consulting LLC» (США) и «The Nuclear Market Review» компании «TradeTech LLC» (США). В случае отсутствия информации о котировке цены на уран в форме концентрата природного урана (U3O8) в одном из указанных источников применяется ц</w:t>
      </w:r>
      <w:r>
        <w:rPr>
          <w:rStyle w:val="s40"/>
        </w:rPr>
        <w:t>ена другого указанного источника, в котором имеется такая котировка.</w:t>
      </w:r>
    </w:p>
    <w:p w:rsidR="00000000" w:rsidRDefault="0091227A">
      <w:pPr>
        <w:pStyle w:val="pj"/>
      </w:pPr>
      <w:r>
        <w:rPr>
          <w:rStyle w:val="s40"/>
        </w:rPr>
        <w:t>При отсутствии информации о котировке цены на уран в форме концентрата природного урана (U3O8) в источниках, указанных в части второй настоящего подпункта, применяется цена по данным друг</w:t>
      </w:r>
      <w:r>
        <w:rPr>
          <w:rStyle w:val="s40"/>
        </w:rPr>
        <w:t>их источников, определяемых законодательством Республики Казахстан о трансфертном ценообразовании.</w:t>
      </w:r>
    </w:p>
    <w:p w:rsidR="00000000" w:rsidRDefault="0091227A">
      <w:pPr>
        <w:pStyle w:val="pj"/>
      </w:pPr>
      <w:r>
        <w:rPr>
          <w:rStyle w:val="s40"/>
        </w:rPr>
        <w:t>Средневзвешенная цена за килограмм урана в форме концентрата природного урана определяется по следующей формуле:</w:t>
      </w:r>
    </w:p>
    <w:p w:rsidR="00000000" w:rsidRDefault="0091227A">
      <w:pPr>
        <w:pStyle w:val="pj"/>
      </w:pPr>
      <w:r>
        <w:rPr>
          <w:rStyle w:val="s40"/>
        </w:rPr>
        <w:t> </w:t>
      </w:r>
    </w:p>
    <w:p w:rsidR="00000000" w:rsidRDefault="0091227A">
      <w:pPr>
        <w:pStyle w:val="pc"/>
      </w:pPr>
      <w:r>
        <w:rPr>
          <w:noProof/>
        </w:rPr>
        <w:drawing>
          <wp:inline distT="0" distB="0" distL="0" distR="0">
            <wp:extent cx="1790700" cy="3429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3152228"/>
                    <pic:cNvPicPr>
                      <a:picLocks noChangeAspect="1" noChangeArrowheads="1"/>
                    </pic:cNvPicPr>
                  </pic:nvPicPr>
                  <pic:blipFill>
                    <a:blip r:embed="rId6215">
                      <a:extLst>
                        <a:ext uri="{28A0092B-C50C-407E-A947-70E740481C1C}">
                          <a14:useLocalDpi xmlns:a14="http://schemas.microsoft.com/office/drawing/2010/main" val="0"/>
                        </a:ext>
                      </a:extLst>
                    </a:blip>
                    <a:srcRect/>
                    <a:stretch>
                      <a:fillRect/>
                    </a:stretch>
                  </pic:blipFill>
                  <pic:spPr bwMode="auto">
                    <a:xfrm>
                      <a:off x="0" y="0"/>
                      <a:ext cx="1790700" cy="342900"/>
                    </a:xfrm>
                    <a:prstGeom prst="rect">
                      <a:avLst/>
                    </a:prstGeom>
                    <a:noFill/>
                    <a:ln>
                      <a:noFill/>
                    </a:ln>
                  </pic:spPr>
                </pic:pic>
              </a:graphicData>
            </a:graphic>
          </wp:inline>
        </w:drawing>
      </w:r>
    </w:p>
    <w:p w:rsidR="00000000" w:rsidRDefault="0091227A">
      <w:pPr>
        <w:pStyle w:val="pj"/>
      </w:pPr>
      <w:r>
        <w:rPr>
          <w:rStyle w:val="s40"/>
        </w:rPr>
        <w:t>где:</w:t>
      </w:r>
    </w:p>
    <w:p w:rsidR="00000000" w:rsidRDefault="0091227A">
      <w:pPr>
        <w:pStyle w:val="pj"/>
      </w:pPr>
      <w:r>
        <w:rPr>
          <w:rStyle w:val="s40"/>
        </w:rPr>
        <w:t>S - средневзве</w:t>
      </w:r>
      <w:r>
        <w:rPr>
          <w:rStyle w:val="s40"/>
        </w:rPr>
        <w:t>шенная цена за килограмм урана в форме концентрата природного урана за налоговый период;</w:t>
      </w:r>
    </w:p>
    <w:p w:rsidR="00000000" w:rsidRDefault="0091227A">
      <w:pPr>
        <w:pStyle w:val="pj"/>
      </w:pPr>
      <w:r>
        <w:rPr>
          <w:rStyle w:val="s40"/>
        </w:rPr>
        <w:t>P1, P2, Р3 - среднеарифметическая месячная котировка цен из источников за каждый месяц в течение налогового периода;</w:t>
      </w:r>
    </w:p>
    <w:p w:rsidR="00000000" w:rsidRDefault="0091227A">
      <w:pPr>
        <w:pStyle w:val="pj"/>
      </w:pPr>
      <w:r>
        <w:rPr>
          <w:rStyle w:val="s40"/>
        </w:rPr>
        <w:t>среднеарифметическая месячная котировка цен опреде</w:t>
      </w:r>
      <w:r>
        <w:rPr>
          <w:rStyle w:val="s40"/>
        </w:rPr>
        <w:t>ляется по формуле:</w:t>
      </w:r>
    </w:p>
    <w:p w:rsidR="00000000" w:rsidRDefault="0091227A">
      <w:pPr>
        <w:pStyle w:val="pj"/>
      </w:pPr>
      <w:r>
        <w:rPr>
          <w:rStyle w:val="s40"/>
        </w:rPr>
        <w:t> </w:t>
      </w:r>
    </w:p>
    <w:p w:rsidR="00000000" w:rsidRDefault="0091227A">
      <w:pPr>
        <w:pStyle w:val="pc"/>
      </w:pPr>
      <w:r>
        <w:rPr>
          <w:noProof/>
        </w:rPr>
        <w:drawing>
          <wp:inline distT="0" distB="0" distL="0" distR="0">
            <wp:extent cx="971550" cy="3429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3152229"/>
                    <pic:cNvPicPr>
                      <a:picLocks noChangeAspect="1" noChangeArrowheads="1"/>
                    </pic:cNvPicPr>
                  </pic:nvPicPr>
                  <pic:blipFill>
                    <a:blip r:embed="rId6216">
                      <a:extLst>
                        <a:ext uri="{28A0092B-C50C-407E-A947-70E740481C1C}">
                          <a14:useLocalDpi xmlns:a14="http://schemas.microsoft.com/office/drawing/2010/main" val="0"/>
                        </a:ext>
                      </a:extLst>
                    </a:blip>
                    <a:srcRect/>
                    <a:stretch>
                      <a:fillRect/>
                    </a:stretch>
                  </pic:blipFill>
                  <pic:spPr bwMode="auto">
                    <a:xfrm>
                      <a:off x="0" y="0"/>
                      <a:ext cx="971550" cy="342900"/>
                    </a:xfrm>
                    <a:prstGeom prst="rect">
                      <a:avLst/>
                    </a:prstGeom>
                    <a:noFill/>
                    <a:ln>
                      <a:noFill/>
                    </a:ln>
                  </pic:spPr>
                </pic:pic>
              </a:graphicData>
            </a:graphic>
          </wp:inline>
        </w:drawing>
      </w:r>
    </w:p>
    <w:p w:rsidR="00000000" w:rsidRDefault="0091227A">
      <w:pPr>
        <w:pStyle w:val="pj"/>
      </w:pPr>
      <w:r>
        <w:rPr>
          <w:rStyle w:val="s40"/>
        </w:rPr>
        <w:t>где:</w:t>
      </w:r>
    </w:p>
    <w:p w:rsidR="00000000" w:rsidRDefault="0091227A">
      <w:pPr>
        <w:pStyle w:val="pj"/>
      </w:pPr>
      <w:r>
        <w:rPr>
          <w:rStyle w:val="s40"/>
        </w:rPr>
        <w:t>Рn - среднеарифметическая котировка цен;</w:t>
      </w:r>
    </w:p>
    <w:p w:rsidR="00000000" w:rsidRDefault="0091227A">
      <w:pPr>
        <w:pStyle w:val="pj"/>
      </w:pPr>
      <w:r>
        <w:rPr>
          <w:rStyle w:val="s40"/>
        </w:rPr>
        <w:t>Сn - значение месячной котировки цены за фунт урана в форме концентрата природного урана (U3O8) на последний день соответствующего месяца отчетного периода из источника «Ux Weekly» комп</w:t>
      </w:r>
      <w:r>
        <w:rPr>
          <w:rStyle w:val="s40"/>
        </w:rPr>
        <w:t>ании «Ux Consulting LLC» (США);</w:t>
      </w:r>
    </w:p>
    <w:p w:rsidR="00000000" w:rsidRDefault="0091227A">
      <w:pPr>
        <w:pStyle w:val="pj"/>
      </w:pPr>
      <w:r>
        <w:rPr>
          <w:rStyle w:val="s40"/>
        </w:rPr>
        <w:t>Dn - значение месячной котировки цены за фунт урана в форме концентрата природного урана (U3O8) (Exchange Value) на последний день соответствующего месяца отчетного периода из источника «The Nuclear Market Review» компании «</w:t>
      </w:r>
      <w:r>
        <w:rPr>
          <w:rStyle w:val="s40"/>
        </w:rPr>
        <w:t>TradeTech LLC» (США);</w:t>
      </w:r>
    </w:p>
    <w:p w:rsidR="00000000" w:rsidRDefault="0091227A">
      <w:pPr>
        <w:pStyle w:val="pj"/>
      </w:pPr>
      <w:r>
        <w:rPr>
          <w:rStyle w:val="s40"/>
        </w:rPr>
        <w:t>K - коэффициент перевода фунтов в килограммы, установленный в размере 2,59978;</w:t>
      </w:r>
    </w:p>
    <w:p w:rsidR="00000000" w:rsidRDefault="0091227A">
      <w:pPr>
        <w:pStyle w:val="pj"/>
      </w:pPr>
      <w:r>
        <w:rPr>
          <w:rStyle w:val="s40"/>
        </w:rPr>
        <w:t>Е - среднеарифметический рыночный курс обмена иностранной валюты за соответствующий налоговый период.</w:t>
      </w:r>
    </w:p>
    <w:p w:rsidR="00000000" w:rsidRDefault="0091227A">
      <w:pPr>
        <w:pStyle w:val="pj"/>
      </w:pPr>
      <w:r>
        <w:t xml:space="preserve">В случае последующей реализации минерального сырья, </w:t>
      </w:r>
      <w:r>
        <w:rPr>
          <w:rStyle w:val="s0"/>
        </w:rPr>
        <w:t>в</w:t>
      </w:r>
      <w:r>
        <w:rPr>
          <w:rStyle w:val="s0"/>
        </w:rPr>
        <w:t xml:space="preserve"> том числе прошедшего только первичную переработку (обогащение)</w:t>
      </w:r>
      <w:r>
        <w:t xml:space="preserve">, и полезных ископаемых, содержащихся в облагаемых объемах погашенных запасов минерального сырья, указанных в </w:t>
      </w:r>
      <w:hyperlink w:anchor="sub7450202" w:history="1">
        <w:r>
          <w:rPr>
            <w:rStyle w:val="a4"/>
            <w:color w:val="0000FF"/>
            <w:u w:val="single"/>
          </w:rPr>
          <w:t>подпункте 2) пункта 2</w:t>
        </w:r>
      </w:hyperlink>
      <w:r>
        <w:t xml:space="preserve"> настоящей статьи, кроме поле</w:t>
      </w:r>
      <w:r>
        <w:t xml:space="preserve">зных ископаемых, указанных в </w:t>
      </w:r>
      <w:hyperlink w:anchor="sub7450400" w:history="1">
        <w:r>
          <w:rPr>
            <w:rStyle w:val="a4"/>
            <w:color w:val="0000FF"/>
            <w:u w:val="single"/>
          </w:rPr>
          <w:t>пункте 4</w:t>
        </w:r>
      </w:hyperlink>
      <w:r>
        <w:t xml:space="preserve">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w:t>
      </w:r>
      <w:r>
        <w:t>вом периоде, в котором имела место первая реализация.</w:t>
      </w:r>
    </w:p>
    <w:p w:rsidR="00000000" w:rsidRDefault="0091227A">
      <w:pPr>
        <w:pStyle w:val="pj"/>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w:t>
      </w:r>
      <w:r>
        <w:t>. При этом сумма корректировки является налоговым обязательством текущего налогового периода.</w:t>
      </w:r>
    </w:p>
    <w:p w:rsidR="00000000" w:rsidRDefault="0091227A">
      <w:pPr>
        <w:pStyle w:val="pji"/>
      </w:pPr>
      <w:bookmarkStart w:id="1227" w:name="SUB7450700"/>
      <w:bookmarkEnd w:id="1227"/>
      <w:r>
        <w:rPr>
          <w:rStyle w:val="s3"/>
        </w:rPr>
        <w:t xml:space="preserve">Пункт 7 изложен в редакции </w:t>
      </w:r>
      <w:hyperlink r:id="rId6217" w:anchor="sub_id=745" w:history="1">
        <w:r>
          <w:rPr>
            <w:rStyle w:val="a4"/>
            <w:i/>
            <w:iCs/>
            <w:color w:val="0000FF"/>
            <w:u w:val="single"/>
          </w:rPr>
          <w:t>Закона</w:t>
        </w:r>
      </w:hyperlink>
      <w:r>
        <w:rPr>
          <w:rStyle w:val="s3"/>
        </w:rPr>
        <w:t xml:space="preserve"> РК от 21.12.22 г. № 165-VII (введен в действие </w:t>
      </w:r>
      <w:r>
        <w:rPr>
          <w:rStyle w:val="s3"/>
        </w:rPr>
        <w:t>с 1 января 2024 г.) (</w:t>
      </w:r>
      <w:hyperlink r:id="rId6218" w:anchor="sub_id=7450700" w:history="1">
        <w:r>
          <w:rPr>
            <w:rStyle w:val="a4"/>
            <w:i/>
            <w:iCs/>
            <w:color w:val="0000FF"/>
            <w:u w:val="single"/>
          </w:rPr>
          <w:t>см. стар. ред.</w:t>
        </w:r>
      </w:hyperlink>
      <w:r>
        <w:rPr>
          <w:rStyle w:val="s3"/>
        </w:rPr>
        <w:t>)</w:t>
      </w:r>
    </w:p>
    <w:p w:rsidR="00000000" w:rsidRDefault="0091227A">
      <w:pPr>
        <w:pStyle w:val="pj"/>
      </w:pPr>
      <w:r>
        <w:rPr>
          <w:rStyle w:val="s0"/>
        </w:rPr>
        <w:t>7. В целях настоящей статьи средневзвешенная цена реализации за налоговый период определяется по следующей формуле:</w:t>
      </w:r>
    </w:p>
    <w:p w:rsidR="00000000" w:rsidRDefault="0091227A">
      <w:pPr>
        <w:pStyle w:val="pj"/>
      </w:pPr>
      <w:r>
        <w:rPr>
          <w:rStyle w:val="s0"/>
        </w:rPr>
        <w:t>Ц ср. = (V1 р.п. ×</w:t>
      </w:r>
      <w:r>
        <w:rPr>
          <w:rStyle w:val="s0"/>
        </w:rPr>
        <w:t xml:space="preserve"> Ц1 р. + V2 р.п. × Ц2 р....+ Vnр.п. × Цn p.)/V общ. реализации,</w:t>
      </w:r>
    </w:p>
    <w:p w:rsidR="00000000" w:rsidRDefault="0091227A">
      <w:pPr>
        <w:pStyle w:val="pj"/>
      </w:pPr>
      <w:r>
        <w:rPr>
          <w:rStyle w:val="s0"/>
        </w:rPr>
        <w:t>где:</w:t>
      </w:r>
    </w:p>
    <w:p w:rsidR="00000000" w:rsidRDefault="0091227A">
      <w:pPr>
        <w:pStyle w:val="pj"/>
      </w:pPr>
      <w:r>
        <w:rPr>
          <w:rStyle w:val="s0"/>
        </w:rPr>
        <w:t>V1 р.п., V2 р.п., Vnр.п. - объемы каждой партии минерального сырья и (или) твердого полезного ископаемого, реализуемых за налоговый период;</w:t>
      </w:r>
    </w:p>
    <w:p w:rsidR="00000000" w:rsidRDefault="0091227A">
      <w:pPr>
        <w:pStyle w:val="pj"/>
      </w:pPr>
      <w:r>
        <w:rPr>
          <w:rStyle w:val="s0"/>
        </w:rPr>
        <w:t>Ц1 р., Ц2 р..., Цn р. - фактические цены реализ</w:t>
      </w:r>
      <w:r>
        <w:rPr>
          <w:rStyle w:val="s0"/>
        </w:rPr>
        <w:t>ации минерального сырья и (или) твердого полезного ископаемого по каждой партии в налоговом периоде;</w:t>
      </w:r>
    </w:p>
    <w:p w:rsidR="00000000" w:rsidRDefault="0091227A">
      <w:pPr>
        <w:pStyle w:val="pj"/>
      </w:pPr>
      <w:r>
        <w:rPr>
          <w:rStyle w:val="s0"/>
        </w:rPr>
        <w:t>n - количество партий реализованных минерального сырья и (или) твердого полезного ископаемого в налоговом периоде;</w:t>
      </w:r>
    </w:p>
    <w:p w:rsidR="00000000" w:rsidRDefault="0091227A">
      <w:pPr>
        <w:pStyle w:val="pj"/>
      </w:pPr>
      <w:r>
        <w:rPr>
          <w:rStyle w:val="s0"/>
        </w:rPr>
        <w:t>V общ. реализации - общий объем реализац</w:t>
      </w:r>
      <w:r>
        <w:rPr>
          <w:rStyle w:val="s0"/>
        </w:rPr>
        <w:t>ии минерального сырья и (или) твердого полезного ископаемого за налоговый период.</w:t>
      </w:r>
    </w:p>
    <w:p w:rsidR="00000000" w:rsidRDefault="0091227A">
      <w:pPr>
        <w:pStyle w:val="pj"/>
      </w:pPr>
      <w:r>
        <w:rPr>
          <w:rStyle w:val="s0"/>
        </w:rPr>
        <w:t>При этом в случае если средневзвешенная цена реализации минерального сырья и (или) твердого полезного ископаемого ниже их производственной себестоимости, увеличенной на 20 пр</w:t>
      </w:r>
      <w:r>
        <w:rPr>
          <w:rStyle w:val="s0"/>
        </w:rPr>
        <w:t>оцентов,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средневзвешенная цена реализации за налоговый период определяется</w:t>
      </w:r>
      <w:r>
        <w:rPr>
          <w:rStyle w:val="s0"/>
        </w:rPr>
        <w:t xml:space="preserve"> исходя из такой производственной себестоимости, увеличенной на 20 процентов.</w:t>
      </w:r>
    </w:p>
    <w:p w:rsidR="00000000" w:rsidRDefault="0091227A">
      <w:pPr>
        <w:pStyle w:val="pj"/>
      </w:pPr>
      <w:r>
        <w:rPr>
          <w:rStyle w:val="s0"/>
        </w:rPr>
        <w:t>Средневзвешенная цена реализации применяется недропользователем ко всему облагаемому объему полезных ископаемых, в том числе к объемам, переданным по производственной себестоимос</w:t>
      </w:r>
      <w:r>
        <w:rPr>
          <w:rStyle w:val="s0"/>
        </w:rPr>
        <w:t>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w:t>
      </w:r>
      <w:r>
        <w:rPr>
          <w:rStyle w:val="s0"/>
        </w:rPr>
        <w:t>одукции.</w:t>
      </w:r>
    </w:p>
    <w:p w:rsidR="00000000" w:rsidRDefault="0091227A">
      <w:pPr>
        <w:pStyle w:val="pji"/>
      </w:pPr>
      <w:r>
        <w:rPr>
          <w:rStyle w:val="s3"/>
        </w:rPr>
        <w:t xml:space="preserve">Статья дополнена пунктом 8 в соответствии с </w:t>
      </w:r>
      <w:hyperlink r:id="rId6219" w:anchor="sub_id=745" w:history="1">
        <w:r>
          <w:rPr>
            <w:rStyle w:val="a4"/>
            <w:i/>
            <w:iCs/>
            <w:color w:val="0000FF"/>
            <w:u w:val="single"/>
          </w:rPr>
          <w:t>Законом</w:t>
        </w:r>
      </w:hyperlink>
      <w:r>
        <w:t xml:space="preserve"> </w:t>
      </w:r>
      <w:r>
        <w:rPr>
          <w:rStyle w:val="s3"/>
        </w:rPr>
        <w:t>РК от 10.12.20 г. № 382-VI (введен в действие с 1 января 2020 г.)</w:t>
      </w:r>
    </w:p>
    <w:p w:rsidR="00000000" w:rsidRDefault="0091227A">
      <w:pPr>
        <w:pStyle w:val="pj"/>
      </w:pPr>
      <w:r>
        <w:t>8. В случае если цена реализации полезного ископаемого установлена в иностранной валюте, то такая цена по операциям по реализации, совершенным после 1 января 2020 года, в целях пункта 7 настоящей статьи пересчитывается в тенге с применением рыночного курса</w:t>
      </w:r>
      <w:r>
        <w:t xml:space="preserve"> обмена валюты, определенного на дату перехода права собственности на реализуемое минеральное сырье, в том числе прошедшее только первичную переработку (обогащение), согласно договору (контракту).</w:t>
      </w:r>
    </w:p>
    <w:p w:rsidR="00000000" w:rsidRDefault="0091227A">
      <w:pPr>
        <w:pStyle w:val="pj"/>
      </w:pPr>
      <w:r>
        <w:t> </w:t>
      </w:r>
    </w:p>
    <w:p w:rsidR="00000000" w:rsidRDefault="0091227A">
      <w:pPr>
        <w:pStyle w:val="pji"/>
      </w:pPr>
      <w:bookmarkStart w:id="1228" w:name="SUB7460000"/>
      <w:bookmarkEnd w:id="1228"/>
      <w:r>
        <w:rPr>
          <w:rStyle w:val="s3"/>
        </w:rPr>
        <w:t xml:space="preserve">В статью 746 внесены изменения в соответствии с </w:t>
      </w:r>
      <w:hyperlink r:id="rId6220" w:anchor="sub_id=746"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221" w:anchor="sub_id=7460000" w:history="1">
        <w:r>
          <w:rPr>
            <w:rStyle w:val="a4"/>
            <w:i/>
            <w:iCs/>
            <w:color w:val="0000FF"/>
            <w:u w:val="single"/>
          </w:rPr>
          <w:t>см. стар. ред.</w:t>
        </w:r>
      </w:hyperlink>
      <w:r>
        <w:rPr>
          <w:rStyle w:val="s3"/>
        </w:rPr>
        <w:t xml:space="preserve">); </w:t>
      </w:r>
      <w:hyperlink r:id="rId6222" w:anchor="sub_id=746" w:history="1">
        <w:r>
          <w:rPr>
            <w:rStyle w:val="a4"/>
            <w:i/>
            <w:iCs/>
            <w:color w:val="0000FF"/>
            <w:u w:val="single"/>
          </w:rPr>
          <w:t>Законом</w:t>
        </w:r>
      </w:hyperlink>
      <w:r>
        <w:rPr>
          <w:rStyle w:val="s3"/>
        </w:rPr>
        <w:t xml:space="preserve"> РК от 11.07.22 г. № 135-VII (введен в действие с 1 января 2023 г.) (</w:t>
      </w:r>
      <w:hyperlink r:id="rId6223" w:anchor="sub_id=7460000" w:history="1">
        <w:r>
          <w:rPr>
            <w:rStyle w:val="a4"/>
            <w:i/>
            <w:iCs/>
            <w:color w:val="0000FF"/>
            <w:u w:val="single"/>
          </w:rPr>
          <w:t>см. стар. ред.</w:t>
        </w:r>
      </w:hyperlink>
      <w:r>
        <w:rPr>
          <w:rStyle w:val="s3"/>
        </w:rPr>
        <w:t>)</w:t>
      </w:r>
    </w:p>
    <w:p w:rsidR="00000000" w:rsidRDefault="0091227A">
      <w:pPr>
        <w:pStyle w:val="pj"/>
      </w:pPr>
      <w:r>
        <w:rPr>
          <w:rStyle w:val="s1"/>
        </w:rPr>
        <w:t>Стать</w:t>
      </w:r>
      <w:r>
        <w:rPr>
          <w:rStyle w:val="s1"/>
        </w:rPr>
        <w:t>я 746. Ставки налога на добычу полезных ископаемых</w:t>
      </w:r>
    </w:p>
    <w:p w:rsidR="00000000" w:rsidRDefault="0091227A">
      <w:pPr>
        <w:pStyle w:val="pji"/>
      </w:pPr>
      <w:r>
        <w:rPr>
          <w:rStyle w:val="s3"/>
        </w:rPr>
        <w:t xml:space="preserve">В подпункт 4 внесены изменения в соответствии с </w:t>
      </w:r>
      <w:hyperlink r:id="rId6224" w:anchor="sub_id=746" w:history="1">
        <w:r>
          <w:rPr>
            <w:rStyle w:val="a4"/>
            <w:i/>
            <w:iCs/>
            <w:color w:val="0000FF"/>
            <w:u w:val="single"/>
          </w:rPr>
          <w:t>Законом</w:t>
        </w:r>
      </w:hyperlink>
      <w:r>
        <w:rPr>
          <w:rStyle w:val="s3"/>
        </w:rPr>
        <w:t xml:space="preserve"> РК от 21.12.22 г. № 165-VII (введен в действие с 1 января 2024 г.) (</w:t>
      </w:r>
      <w:hyperlink r:id="rId6225" w:anchor="sub_id=7460000" w:history="1">
        <w:r>
          <w:rPr>
            <w:rStyle w:val="a4"/>
            <w:i/>
            <w:iCs/>
            <w:color w:val="0000FF"/>
            <w:u w:val="single"/>
          </w:rPr>
          <w:t>см. стар. ред.</w:t>
        </w:r>
      </w:hyperlink>
      <w:r>
        <w:rPr>
          <w:rStyle w:val="s3"/>
        </w:rPr>
        <w:t>)</w:t>
      </w:r>
    </w:p>
    <w:p w:rsidR="00000000" w:rsidRDefault="0091227A">
      <w:pPr>
        <w:pStyle w:val="pj"/>
      </w:pPr>
      <w:r>
        <w:rPr>
          <w:rStyle w:val="s0"/>
        </w:rPr>
        <w:t>1. Если иное не предусмотрено настоящей статьей, ставки налога на добычу полезных ископаемых устанавливаются в следующих размерах:</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2946"/>
        <w:gridCol w:w="4095"/>
        <w:gridCol w:w="1990"/>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rPr>
                <w:rFonts w:eastAsia="Times New Roman"/>
              </w:rPr>
            </w:pP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полезных ископаемых, минерального сырья, в том числе прошедшего только первичную переработку</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в процентах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Руды черных, цветных и радиоактивных металлов</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Хромовая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21,06%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Марганцевая, железо-марганцевая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Железная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3,64%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Уран (извлеченный из продуктивных растворов, шахтный метод)</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w:t>
            </w:r>
          </w:p>
          <w:p w:rsidR="00000000" w:rsidRDefault="0091227A">
            <w:pPr>
              <w:pStyle w:val="pc"/>
            </w:pPr>
            <w:r>
              <w:rPr>
                <w:rStyle w:val="s40"/>
              </w:rPr>
              <w:t> </w:t>
            </w:r>
          </w:p>
          <w:p w:rsidR="00000000" w:rsidRDefault="0091227A">
            <w:pPr>
              <w:pStyle w:val="pc"/>
            </w:pPr>
            <w:r>
              <w:t> </w:t>
            </w:r>
          </w:p>
          <w:p w:rsidR="00000000" w:rsidRDefault="0091227A">
            <w:pPr>
              <w:pStyle w:val="pc"/>
            </w:pPr>
            <w:r>
              <w:rPr>
                <w:rStyle w:val="s40"/>
              </w:rPr>
              <w:t> </w:t>
            </w:r>
          </w:p>
          <w:p w:rsidR="00000000" w:rsidRDefault="0091227A">
            <w:pPr>
              <w:pStyle w:val="pc"/>
            </w:pPr>
            <w: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Металлы</w:t>
            </w:r>
          </w:p>
          <w:p w:rsidR="00000000" w:rsidRDefault="0091227A">
            <w:pPr>
              <w:pStyle w:val="p"/>
              <w:spacing w:line="276" w:lineRule="auto"/>
            </w:pPr>
            <w:r>
              <w:rPr>
                <w:rStyle w:val="s40"/>
              </w:rPr>
              <w:t> </w:t>
            </w:r>
          </w:p>
          <w:p w:rsidR="00000000" w:rsidRDefault="0091227A">
            <w:pPr>
              <w:pStyle w:val="p"/>
              <w:spacing w:line="276" w:lineRule="auto"/>
            </w:pPr>
            <w:r>
              <w:t> </w:t>
            </w:r>
          </w:p>
          <w:p w:rsidR="00000000" w:rsidRDefault="0091227A">
            <w:pPr>
              <w:pStyle w:val="p"/>
              <w:spacing w:line="276" w:lineRule="auto"/>
            </w:pPr>
            <w:r>
              <w:rPr>
                <w:rStyle w:val="s40"/>
              </w:rPr>
              <w:t> </w:t>
            </w:r>
          </w:p>
          <w:p w:rsidR="00000000" w:rsidRDefault="0091227A">
            <w:pPr>
              <w:pStyle w:val="p"/>
              <w:spacing w:line="276" w:lineRule="auto"/>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Медь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8,55%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Цинк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Свинец</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10,4%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Золото, серебро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7,5%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Платина, палладий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Алюминий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0,38%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Олово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Никель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w:t>
            </w:r>
          </w:p>
          <w:p w:rsidR="00000000" w:rsidRDefault="0091227A">
            <w:pPr>
              <w:pStyle w:val="pc"/>
            </w:pPr>
            <w:r>
              <w:rPr>
                <w:rStyle w:val="s40"/>
              </w:rP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Минеральное сырье, содержащее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Ванадий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5,2%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Хром, титан, магний, кобальт, вольфрам, висмут, сурьма, ртуть, мышьяк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Ниобий, лантан, церий, цирконий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Галлий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рассеянные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Селен, теллур, молибден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Скандий, германий, рубидий, цезий, кадмий, индий, талий, гафний, рений, осмий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радиоактивные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Радий, торий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Литий, бериллий, тантал, стронций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редкоземельные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Празеодим, неодим, прометий, самарий, европий, гадолиний, тербий, диспрозий, гольмий, эрбий, тулий, иттербий, лютений, иттрий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Минеральное сырье, содержащее нерудные твердые полезные ископаемые</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9.</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Горючее, химическое и агрономическое мине</w:t>
            </w:r>
            <w:r>
              <w:rPr>
                <w:rStyle w:val="s40"/>
              </w:rPr>
              <w:t>ральное сырье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Уголь каменный коксующийся, антрацит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4,05%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Уголь каменный (кроме коксующегося и антрацита), бурый уголь, горючие сланцы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Фосфориты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Бораты, в том числе борный ангидрит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Калийные и калийно-магниевые соли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Барит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Тальк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Гипс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5,6%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Сера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Флюориты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Воластанит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Шунгит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1227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1227A">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
              <w:spacing w:line="276" w:lineRule="auto"/>
            </w:pPr>
            <w:r>
              <w:rPr>
                <w:rStyle w:val="s40"/>
              </w:rPr>
              <w:t>Графит и др.</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rPr>
                <w:rStyle w:val="s40"/>
              </w:rPr>
              <w:t>3,5%</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Камнесамоцветное сырье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драгоценные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Алмаз, рубин, сапфир, изумруд, гранат, александрит, красная (благородная) шпинель, эвклаз, топаз, аквамарин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поделочные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Нефрит, яшма, жадеит, лазурит, радонит, малахит, авантюрин, агат, горный хрусталь, розовый кварц, бирюза, диоптаз, халцедон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Минеральное сырье, содержащее технические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Алмазы технические, агат, корунд, циркон, яшма, серпентин</w:t>
            </w:r>
            <w:r>
              <w:t>ит, асбест, слюда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trHeight w:val="570"/>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Прочее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Прочее нерудное минеральное сырье, не являющееся общераспространенным полезным ископаемым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4,7%, но не менее 0,02 МРП за единицу объема</w:t>
            </w:r>
          </w:p>
        </w:tc>
      </w:tr>
    </w:tbl>
    <w:p w:rsidR="00000000" w:rsidRDefault="0091227A">
      <w:pPr>
        <w:pStyle w:val="pj"/>
      </w:pPr>
      <w:r>
        <w:t> </w:t>
      </w:r>
    </w:p>
    <w:p w:rsidR="00000000" w:rsidRDefault="0091227A">
      <w:pPr>
        <w:pStyle w:val="pj"/>
      </w:pPr>
      <w:r>
        <w:rPr>
          <w:rStyle w:val="s40"/>
        </w:rPr>
        <w:t>При этом к ставке налога на добычу полезных ископаемых на добытый уголь каменный (кроме коксующегося и антрацита), бурый уголь, горючие сланцы, установленной настоящей статьей, применяется коэффициент 0,01 в случаях:</w:t>
      </w:r>
    </w:p>
    <w:p w:rsidR="00000000" w:rsidRDefault="0091227A">
      <w:pPr>
        <w:pStyle w:val="pj"/>
      </w:pPr>
      <w:r>
        <w:t>1) использования недропользователем, яв</w:t>
      </w:r>
      <w:r>
        <w:t>ляющимся субъектом естественной монополии, такого добытого угля каменного, бурого угля, горючих сланцев для предоставления услуг по передаче электрической энергии, производству, передаче, распределению и (или) снабжению тепловой энергией, водоснабжения и (</w:t>
      </w:r>
      <w:r>
        <w:t xml:space="preserve">или) водоотведения в соответствии с </w:t>
      </w:r>
      <w:hyperlink r:id="rId6226" w:history="1">
        <w:r>
          <w:rPr>
            <w:rStyle w:val="a4"/>
            <w:color w:val="0000FF"/>
            <w:u w:val="single"/>
          </w:rPr>
          <w:t>законодательством</w:t>
        </w:r>
      </w:hyperlink>
      <w:r>
        <w:t xml:space="preserve"> Республики Казахстан о естественных монополиях;</w:t>
      </w:r>
    </w:p>
    <w:p w:rsidR="00000000" w:rsidRDefault="0091227A">
      <w:pPr>
        <w:pStyle w:val="pj"/>
      </w:pPr>
      <w:r>
        <w:t>2) реализации недропользователем добытого угля каменного, бурого угля, горючих сланцев су</w:t>
      </w:r>
      <w:r>
        <w:t>бъекту естественных монополий, оказывающему услуги, предусмотренные подпунктом 1) части второй настоящей статьи;</w:t>
      </w:r>
    </w:p>
    <w:p w:rsidR="00000000" w:rsidRDefault="0091227A">
      <w:pPr>
        <w:pStyle w:val="pj"/>
      </w:pPr>
      <w:r>
        <w:t>3) реализации недропользователем добытого угля каменного, бурого угля, горючих сланцев организациям образования, здравоохранения;</w:t>
      </w:r>
    </w:p>
    <w:p w:rsidR="00000000" w:rsidRDefault="0091227A">
      <w:pPr>
        <w:pStyle w:val="pj"/>
      </w:pPr>
      <w:r>
        <w:t>4) использова</w:t>
      </w:r>
      <w:r>
        <w:t xml:space="preserve">ния добытого угля каменного, бурого угля, горючих сланцев при эксплуатации объектов социальной сферы, определенных </w:t>
      </w:r>
      <w:hyperlink w:anchor="sub2390000" w:history="1">
        <w:r>
          <w:rPr>
            <w:rStyle w:val="a4"/>
            <w:color w:val="0000FF"/>
            <w:u w:val="single"/>
          </w:rPr>
          <w:t>статьей 239</w:t>
        </w:r>
      </w:hyperlink>
      <w:r>
        <w:t xml:space="preserve"> настоящего Кодекса;</w:t>
      </w:r>
    </w:p>
    <w:p w:rsidR="00000000" w:rsidRDefault="0091227A">
      <w:pPr>
        <w:pStyle w:val="pj"/>
      </w:pPr>
      <w:r>
        <w:t>5) реализации недропользователем добытого угля каменного, бурого угля, горюч</w:t>
      </w:r>
      <w:r>
        <w:t>их сланцев получателям адресной социальной помощи;</w:t>
      </w:r>
    </w:p>
    <w:p w:rsidR="00000000" w:rsidRDefault="0091227A">
      <w:pPr>
        <w:pStyle w:val="pj"/>
      </w:pPr>
      <w:r>
        <w:t>6) переработки недропользователем добытого угля каменного, бурого угля, горючих сланцев и (или) их использования на собственные производственные нужды;</w:t>
      </w:r>
    </w:p>
    <w:p w:rsidR="00000000" w:rsidRDefault="0091227A">
      <w:pPr>
        <w:pStyle w:val="pj"/>
      </w:pPr>
      <w:r>
        <w:t>7) использования недропользователем, являющимся энерг</w:t>
      </w:r>
      <w:r>
        <w:t xml:space="preserve">опроизводящей организацией, добытого угля каменного, бурого угля, горючих сланцев для производства электрической и (или) тепловой энергии для собственных нужд и (или) реализации в соответствии с </w:t>
      </w:r>
      <w:hyperlink r:id="rId6227" w:history="1">
        <w:r>
          <w:rPr>
            <w:rStyle w:val="a4"/>
            <w:color w:val="0000FF"/>
            <w:u w:val="single"/>
          </w:rPr>
          <w:t>законодательством</w:t>
        </w:r>
      </w:hyperlink>
      <w:r>
        <w:t xml:space="preserve"> Республики Казахстан об электроэнергетике;</w:t>
      </w:r>
    </w:p>
    <w:p w:rsidR="00000000" w:rsidRDefault="0091227A">
      <w:pPr>
        <w:pStyle w:val="pj"/>
      </w:pPr>
      <w:r>
        <w:t>8) реализации недропользователем добытого угля каменного, бурого угля, горючих сланцев энергопроизводящей организации для производства электрической и (или) тепловой энергии для собственных нужд и (или) реализации в соответствии с законодательством Республ</w:t>
      </w:r>
      <w:r>
        <w:t>ики Казахстан об электроэнергетике;</w:t>
      </w:r>
    </w:p>
    <w:p w:rsidR="00000000" w:rsidRDefault="0091227A">
      <w:pPr>
        <w:pStyle w:val="pj"/>
      </w:pPr>
      <w:r>
        <w:t>9) реализации недропользователем добытого угля каменного, бурого угля, горючих сланцев организациям, осуществляющим их переработку и (или) использование при производстве товаров.</w:t>
      </w:r>
    </w:p>
    <w:p w:rsidR="00000000" w:rsidRDefault="0091227A">
      <w:pPr>
        <w:pStyle w:val="pji"/>
      </w:pPr>
      <w:r>
        <w:rPr>
          <w:rStyle w:val="s3"/>
        </w:rPr>
        <w:t xml:space="preserve">См.: </w:t>
      </w:r>
      <w:hyperlink r:id="rId6228" w:history="1">
        <w:r>
          <w:rPr>
            <w:rStyle w:val="a4"/>
            <w:i/>
            <w:iCs/>
            <w:color w:val="0000FF"/>
            <w:u w:val="single"/>
          </w:rPr>
          <w:t>Ответ</w:t>
        </w:r>
      </w:hyperlink>
      <w:r>
        <w:t xml:space="preserve"> </w:t>
      </w:r>
      <w:r>
        <w:rPr>
          <w:rStyle w:val="s3"/>
        </w:rPr>
        <w:t>Председателя КГД МФ РК от 19 октября 2021 года на вопрос от 11 октября 2021 года № 709291 (dialog.egov.kz) «О применении коэффициента 0,01 к ставке налога на добычу полезных ископаемых на добытый уголь каменный, бурый уго</w:t>
      </w:r>
      <w:r>
        <w:rPr>
          <w:rStyle w:val="s3"/>
        </w:rPr>
        <w:t xml:space="preserve">ль, горючие сланцы», </w:t>
      </w:r>
      <w:hyperlink r:id="rId6229" w:history="1">
        <w:r>
          <w:rPr>
            <w:rStyle w:val="a4"/>
            <w:i/>
            <w:iCs/>
            <w:color w:val="0000FF"/>
            <w:u w:val="single"/>
          </w:rPr>
          <w:t>Ответ</w:t>
        </w:r>
      </w:hyperlink>
      <w:r>
        <w:t xml:space="preserve"> </w:t>
      </w:r>
      <w:r>
        <w:rPr>
          <w:rStyle w:val="s3"/>
        </w:rPr>
        <w:t>Председателя КГД МФ РК от 22 октября 2021 года на вопрос от 19 октября 2021 года № 710385 (dialog.egov.kz) «О применении понижающего коэффициента в размере 0,01% пр</w:t>
      </w:r>
      <w:r>
        <w:rPr>
          <w:rStyle w:val="s3"/>
        </w:rPr>
        <w:t>и исчислении НДПИ на добытый и реализованный уголь»</w:t>
      </w:r>
    </w:p>
    <w:p w:rsidR="00000000" w:rsidRDefault="0091227A">
      <w:pPr>
        <w:pStyle w:val="pj"/>
      </w:pPr>
      <w:r>
        <w:rPr>
          <w:rStyle w:val="s0"/>
        </w:rPr>
        <w:t>Если иное не установлено настоящей статьей, налог на добычу полезных ископаемых на все виды твердых полезных ископаемых и минерального сырья, добываемых из состава забалансовых запасов по месторождению, у</w:t>
      </w:r>
      <w:r>
        <w:rPr>
          <w:rStyle w:val="s0"/>
        </w:rPr>
        <w:t>плачивается по ставке 0 процента.</w:t>
      </w:r>
    </w:p>
    <w:p w:rsidR="00000000" w:rsidRDefault="0091227A">
      <w:pPr>
        <w:pStyle w:val="pj"/>
      </w:pPr>
      <w:r>
        <w:rPr>
          <w:rStyle w:val="s0"/>
        </w:rPr>
        <w:t>В целях настоящей главы к забалансовым запасам относятся:</w:t>
      </w:r>
    </w:p>
    <w:p w:rsidR="00000000" w:rsidRDefault="0091227A">
      <w:pPr>
        <w:pStyle w:val="pj"/>
      </w:pPr>
      <w:r>
        <w:rPr>
          <w:rStyle w:val="s0"/>
        </w:rPr>
        <w:t>твердые полезные ископаемые и минеральное сырье, которые по состоянию на день, предшествующий переходу к учету запасов по Кодексу KAZRC, относились к забалансовым з</w:t>
      </w:r>
      <w:r>
        <w:rPr>
          <w:rStyle w:val="s0"/>
        </w:rPr>
        <w:t>апасам по месторождению на основании утверждения их таковыми Государственной комиссией по запасам полезных ископаемых;</w:t>
      </w:r>
    </w:p>
    <w:p w:rsidR="00000000" w:rsidRDefault="0091227A">
      <w:pPr>
        <w:pStyle w:val="pj"/>
      </w:pPr>
      <w:r>
        <w:rPr>
          <w:rStyle w:val="s0"/>
        </w:rPr>
        <w:t>в случае осуществления добычи твердых полезных ископаемых на основании лицензий на недропользование, полученных после перехода к учету за</w:t>
      </w:r>
      <w:r>
        <w:rPr>
          <w:rStyle w:val="s0"/>
        </w:rPr>
        <w:t>пасов по Кодексу KAZRC, к забалансовым запасам относятся твердые полезные ископаемые, содержащиеся в минеральном сырье, объемы которых включены в категорию предполагаемых минеральных ресурсов и не являются доказанными или вероятными минеральными запасами з</w:t>
      </w:r>
      <w:r>
        <w:rPr>
          <w:rStyle w:val="s0"/>
        </w:rPr>
        <w:t>а соответствующий налоговый период.</w:t>
      </w:r>
    </w:p>
    <w:p w:rsidR="00000000" w:rsidRDefault="0091227A">
      <w:pPr>
        <w:pStyle w:val="pj"/>
      </w:pPr>
      <w:r>
        <w:rPr>
          <w:rStyle w:val="s0"/>
        </w:rPr>
        <w:t>При этом ставка налога на добычу полезных ископаемых в размере 0 процента не применяется в случае реализации минерального сырья и (или) твердых полезных ископаемых, добываемых из состава забалансовых запасов.</w:t>
      </w:r>
    </w:p>
    <w:p w:rsidR="00000000" w:rsidRDefault="0091227A">
      <w:pPr>
        <w:pStyle w:val="pji"/>
      </w:pPr>
      <w:r>
        <w:rPr>
          <w:rStyle w:val="s3"/>
        </w:rPr>
        <w:t xml:space="preserve">См.: </w:t>
      </w:r>
      <w:hyperlink r:id="rId6230" w:history="1">
        <w:r>
          <w:rPr>
            <w:rStyle w:val="a4"/>
            <w:i/>
            <w:iCs/>
            <w:color w:val="0000FF"/>
            <w:u w:val="single"/>
          </w:rPr>
          <w:t>Ответ</w:t>
        </w:r>
      </w:hyperlink>
      <w:r>
        <w:t xml:space="preserve"> </w:t>
      </w:r>
      <w:r>
        <w:rPr>
          <w:rStyle w:val="s3"/>
        </w:rPr>
        <w:t>Председателя КГД МФ РК от 13 ноября 2018 года на вопрос от 1 ноября 2018 года № 521247 (dialog.egov.kz) «О применении ставок НДПИ в случае реализации полезных ископаемых и минерального сырья,</w:t>
      </w:r>
      <w:r>
        <w:rPr>
          <w:rStyle w:val="s3"/>
        </w:rPr>
        <w:t xml:space="preserve"> извлекаемых из состава забалансовых запасов»</w:t>
      </w:r>
    </w:p>
    <w:p w:rsidR="00000000" w:rsidRDefault="0091227A">
      <w:pPr>
        <w:pStyle w:val="pji"/>
      </w:pPr>
      <w:r>
        <w:rPr>
          <w:rStyle w:val="s3"/>
        </w:rPr>
        <w:t xml:space="preserve">Статья дополнена пунктом 2 в соответствии с </w:t>
      </w:r>
      <w:hyperlink r:id="rId6231" w:anchor="sub_id=746"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91227A">
      <w:pPr>
        <w:pStyle w:val="pj"/>
      </w:pPr>
      <w:r>
        <w:rPr>
          <w:rStyle w:val="s40"/>
        </w:rPr>
        <w:t xml:space="preserve">2. В случае, если уровень рентабельности по месторождению (группе месторождений по одному контракту на недропользование, части месторождения), соответствующему критериям, определенным Правительством Республики Казахстан в соответствии с частью второй </w:t>
      </w:r>
      <w:hyperlink w:anchor="sub7200400" w:history="1">
        <w:r>
          <w:rPr>
            <w:rStyle w:val="a4"/>
            <w:color w:val="0000FF"/>
            <w:u w:val="single"/>
          </w:rPr>
          <w:t>пункта 4 статьи 720</w:t>
        </w:r>
      </w:hyperlink>
      <w:r>
        <w:rPr>
          <w:rStyle w:val="s40"/>
        </w:rPr>
        <w:t xml:space="preserve"> настоящего Кодекса, составляет 5 процентов и менее, недропользователь по добытым на таком месторождении (группе месторождений по одному контракту на недропользование, части месторождения) полезным ископаемым </w:t>
      </w:r>
      <w:r>
        <w:rPr>
          <w:rStyle w:val="s40"/>
        </w:rPr>
        <w:t>вправе применять ставки налога на добычу полезных ископаемых, установленные настоящим Кодексом по состоянию на 31 декабря 2022 года.</w:t>
      </w:r>
    </w:p>
    <w:p w:rsidR="00000000" w:rsidRDefault="0091227A">
      <w:pPr>
        <w:pStyle w:val="pj"/>
      </w:pPr>
      <w:r>
        <w:rPr>
          <w:rStyle w:val="s40"/>
        </w:rPr>
        <w:t>При фактическом несоответствии месторождения (группы месторождения по одному контракту на недропользование, части месторожд</w:t>
      </w:r>
      <w:r>
        <w:rPr>
          <w:rStyle w:val="s40"/>
        </w:rPr>
        <w:t>ения) критериям низкорентабельности, определенным в соответствии с частью первой настоящего пункта, недропользователь производит в срок не позднее 15 числа второго месяца, следующего за четвертым кварталом соответствующего календарного года, перерасчет нал</w:t>
      </w:r>
      <w:r>
        <w:rPr>
          <w:rStyle w:val="s40"/>
        </w:rPr>
        <w:t>оговых обязательств по налогу на добычу полезных ископаемых на основании ставок, установленных пунктом 1 настоящей статьи, за весь год, в котором такие критерии были не соблюдены, и отражает полученные значения в дополнительной декларации по налогу на добы</w:t>
      </w:r>
      <w:r>
        <w:rPr>
          <w:rStyle w:val="s40"/>
        </w:rPr>
        <w:t>чу полезных ископаемых за четвертый квартал. Сумма налога на добычу полезных ископаемых, отраженная в такой декларации, является налоговым обязательством четвертого квартала и подлежит уплате в общеустановленном порядке в бюджет.</w:t>
      </w:r>
    </w:p>
    <w:p w:rsidR="00000000" w:rsidRDefault="0091227A">
      <w:pPr>
        <w:pStyle w:val="pj"/>
      </w:pPr>
      <w:r>
        <w:rPr>
          <w:rStyle w:val="s40"/>
        </w:rPr>
        <w:t>Положения настоящего пункт</w:t>
      </w:r>
      <w:r>
        <w:rPr>
          <w:rStyle w:val="s40"/>
        </w:rPr>
        <w:t>а распространяются также на месторождения (группу месторождений по одному контракту на недропользование, часть месторождения), по которым осуществлено переоформление права недропользования (переход на лицензионный режим недропользования) либо преобразовани</w:t>
      </w:r>
      <w:r>
        <w:rPr>
          <w:rStyle w:val="s40"/>
        </w:rPr>
        <w:t>е участков недр, предоставленных для разведки или добычи твердых полезных ископаемых (выделение участка недр).</w:t>
      </w:r>
    </w:p>
    <w:p w:rsidR="00000000" w:rsidRDefault="0091227A">
      <w:pPr>
        <w:pStyle w:val="pji"/>
      </w:pPr>
      <w:r>
        <w:rPr>
          <w:rStyle w:val="s3"/>
        </w:rPr>
        <w:t xml:space="preserve">Статья дополнена пунктом 3 в соответствии с </w:t>
      </w:r>
      <w:hyperlink r:id="rId6232" w:anchor="sub_id=746" w:history="1">
        <w:r>
          <w:rPr>
            <w:rStyle w:val="a4"/>
            <w:i/>
            <w:iCs/>
            <w:color w:val="0000FF"/>
            <w:u w:val="single"/>
          </w:rPr>
          <w:t>Законом</w:t>
        </w:r>
      </w:hyperlink>
      <w:r>
        <w:rPr>
          <w:rStyle w:val="s3"/>
        </w:rPr>
        <w:t xml:space="preserve"> РК от 11.07.</w:t>
      </w:r>
      <w:r>
        <w:rPr>
          <w:rStyle w:val="s3"/>
        </w:rPr>
        <w:t>22 г. № 135-VII (введен в действие с 1 января 2023 г.)</w:t>
      </w:r>
    </w:p>
    <w:p w:rsidR="00000000" w:rsidRDefault="0091227A">
      <w:pPr>
        <w:pStyle w:val="pj"/>
      </w:pPr>
      <w:r>
        <w:rPr>
          <w:rStyle w:val="s40"/>
        </w:rPr>
        <w:t>3. Налог на добычу полезных ископаемых исчисляется по месторождению (группе месторождений по одному контракту на недропользование, части месторождения) по ставке 0 процента в течение шестидесяти месяце</w:t>
      </w:r>
      <w:r>
        <w:rPr>
          <w:rStyle w:val="s40"/>
        </w:rPr>
        <w:t>в с момента начала промышленной добычи при одновременном соблюдении следующих условий:</w:t>
      </w:r>
    </w:p>
    <w:p w:rsidR="00000000" w:rsidRDefault="0091227A">
      <w:pPr>
        <w:pStyle w:val="pj"/>
      </w:pPr>
      <w:r>
        <w:rPr>
          <w:rStyle w:val="s40"/>
        </w:rPr>
        <w:t>1) промышленная добыча минерального сырья на месторождении (группе месторождений по одному контракту на недропользование, части месторождения) начата после 31 декабря 20</w:t>
      </w:r>
      <w:r>
        <w:rPr>
          <w:rStyle w:val="s40"/>
        </w:rPr>
        <w:t>22 года;</w:t>
      </w:r>
    </w:p>
    <w:p w:rsidR="00000000" w:rsidRDefault="0091227A">
      <w:pPr>
        <w:pStyle w:val="pj"/>
      </w:pPr>
      <w:r>
        <w:rPr>
          <w:rStyle w:val="s40"/>
        </w:rPr>
        <w:t>2) уровень внутренней нормы рентабельности по месторождению (группе месторождений по одному контракту на недропользование, части месторождения) не превышает 15 процентов;</w:t>
      </w:r>
    </w:p>
    <w:p w:rsidR="00000000" w:rsidRDefault="0091227A">
      <w:pPr>
        <w:pStyle w:val="pj"/>
      </w:pPr>
      <w:r>
        <w:rPr>
          <w:rStyle w:val="s40"/>
        </w:rPr>
        <w:t>3) право недропользования по месторождению, по которому применялась ставка н</w:t>
      </w:r>
      <w:r>
        <w:rPr>
          <w:rStyle w:val="s40"/>
        </w:rPr>
        <w:t>алога на добычу полезных ископаемых, указанная в части первой настоящего пункта, не подлежит отчуждению в течение периода применения положений настоящего пункта, за исключением отчуждения в пользу взаимосвязанной стороны.</w:t>
      </w:r>
    </w:p>
    <w:p w:rsidR="00000000" w:rsidRDefault="0091227A">
      <w:pPr>
        <w:pStyle w:val="pj"/>
      </w:pPr>
      <w:r>
        <w:rPr>
          <w:rStyle w:val="s40"/>
        </w:rPr>
        <w:t xml:space="preserve">В целях настоящего пункта уровень </w:t>
      </w:r>
      <w:r>
        <w:rPr>
          <w:rStyle w:val="s40"/>
        </w:rPr>
        <w:t xml:space="preserve">внутренней нормы рентабельности по месторождению (группе месторождений по одному контракту на недропользование, части месторождения) определяется в соответствии с порядком, указанным в части второй </w:t>
      </w:r>
      <w:hyperlink w:anchor="sub7200400" w:history="1">
        <w:r>
          <w:rPr>
            <w:rStyle w:val="a4"/>
            <w:color w:val="0000FF"/>
            <w:u w:val="single"/>
          </w:rPr>
          <w:t>пункта 4 статьи 720</w:t>
        </w:r>
      </w:hyperlink>
      <w:r>
        <w:rPr>
          <w:rStyle w:val="s40"/>
        </w:rPr>
        <w:t xml:space="preserve"> насто</w:t>
      </w:r>
      <w:r>
        <w:rPr>
          <w:rStyle w:val="s40"/>
        </w:rPr>
        <w:t>ящего Кодекса.</w:t>
      </w:r>
    </w:p>
    <w:p w:rsidR="00000000" w:rsidRDefault="0091227A">
      <w:pPr>
        <w:pStyle w:val="pj"/>
      </w:pPr>
      <w:r>
        <w:rPr>
          <w:rStyle w:val="s40"/>
        </w:rPr>
        <w:t>При несоблюдении условий, установленных подпунктами 1) и 3) части первой настоящего пункта, налог на добычу полезных ископаемых уплачивается по ставкам, установленным в соответствии с пунктом 1 или 2 настоящей статьи, за весь период применен</w:t>
      </w:r>
      <w:r>
        <w:rPr>
          <w:rStyle w:val="s40"/>
        </w:rPr>
        <w:t>ия положений настоящего пункта.</w:t>
      </w:r>
    </w:p>
    <w:p w:rsidR="00000000" w:rsidRDefault="0091227A">
      <w:pPr>
        <w:pStyle w:val="pj"/>
      </w:pPr>
      <w:r>
        <w:rPr>
          <w:rStyle w:val="s40"/>
        </w:rPr>
        <w:t>При достижении уровня внутренней нормы рентабельности по месторождению (группе месторождений по одному контракту на недропользование, части месторождения) показателя, установленного подпунктом 2) настоящего пункта, налогопла</w:t>
      </w:r>
      <w:r>
        <w:rPr>
          <w:rStyle w:val="s40"/>
        </w:rPr>
        <w:t>тельщик производит перерасчет налоговых обязательств по налогу на добычу полезных ископаемых в срок не позднее 15 числа второго месяца, следующего за четвертым кварталом соответствующего календарного года. Указанный перерасчет налоговых обязательств по нал</w:t>
      </w:r>
      <w:r>
        <w:rPr>
          <w:rStyle w:val="s40"/>
        </w:rPr>
        <w:t>огу на добычу полезных ископаемых осуществляется с применением ставок налога на добычу полезных ископаемых, указанных в пункте 1 или 2 настоящей статьи, за весь год, в котором уровень внутренней нормы рентабельности превысил пятнадцать процентов, и отражае</w:t>
      </w:r>
      <w:r>
        <w:rPr>
          <w:rStyle w:val="s40"/>
        </w:rPr>
        <w:t>тся в дополнительной декларации по налогу на добычу полезных ископаемых за четвертый квартал такого года. Сумма налога на добычу полезных ископаемых, отраженная в такой декларации, является налоговым обязательством четвертого квартала и подлежит уплате в о</w:t>
      </w:r>
      <w:r>
        <w:rPr>
          <w:rStyle w:val="s40"/>
        </w:rPr>
        <w:t>бщеустановленном порядке в бюджет.</w:t>
      </w:r>
    </w:p>
    <w:p w:rsidR="00000000" w:rsidRDefault="0091227A">
      <w:pPr>
        <w:pStyle w:val="pj"/>
      </w:pPr>
      <w:r>
        <w:rPr>
          <w:rStyle w:val="s40"/>
        </w:rPr>
        <w:t>В случае, если в последующие периоды после перерасчета налоговых обязательств по налогу на добычу полезных ископаемых уровень внутренней нормы рентабельности снижается ниже пятнадцати процентов, налогоплательщик не вправе</w:t>
      </w:r>
      <w:r>
        <w:rPr>
          <w:rStyle w:val="s40"/>
        </w:rPr>
        <w:t xml:space="preserve"> применять положения настоящего пункта для этих последующих периодов.</w:t>
      </w:r>
    </w:p>
    <w:p w:rsidR="00000000" w:rsidRDefault="0091227A">
      <w:pPr>
        <w:pStyle w:val="pj"/>
      </w:pPr>
      <w:r>
        <w:t> </w:t>
      </w:r>
    </w:p>
    <w:p w:rsidR="00000000" w:rsidRDefault="0091227A">
      <w:pPr>
        <w:pStyle w:val="pj"/>
      </w:pPr>
      <w:r>
        <w:t> </w:t>
      </w:r>
    </w:p>
    <w:p w:rsidR="00000000" w:rsidRDefault="0091227A">
      <w:pPr>
        <w:pStyle w:val="pc"/>
      </w:pPr>
      <w:bookmarkStart w:id="1229" w:name="SUB7470000"/>
      <w:bookmarkEnd w:id="1229"/>
      <w:r>
        <w:rPr>
          <w:rStyle w:val="s1"/>
        </w:rPr>
        <w:t>Параграф 3. Налог на добычу полезных ископаемых на общераспространенные</w:t>
      </w:r>
      <w:r>
        <w:rPr>
          <w:rStyle w:val="s1"/>
        </w:rPr>
        <w:br/>
        <w:t>полезные ископаемые, подземные воды и лечебные грязи</w:t>
      </w:r>
    </w:p>
    <w:p w:rsidR="00000000" w:rsidRDefault="0091227A">
      <w:pPr>
        <w:pStyle w:val="pj"/>
      </w:pPr>
      <w:r>
        <w:t> </w:t>
      </w:r>
    </w:p>
    <w:p w:rsidR="00000000" w:rsidRDefault="0091227A">
      <w:pPr>
        <w:pStyle w:val="pji"/>
      </w:pPr>
      <w:r>
        <w:rPr>
          <w:rStyle w:val="s3"/>
        </w:rPr>
        <w:t xml:space="preserve">В статью 747 внесены изменения в соответствии с </w:t>
      </w:r>
      <w:hyperlink r:id="rId6233" w:anchor="sub_id=747"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234" w:anchor="sub_id=7470000" w:history="1">
        <w:r>
          <w:rPr>
            <w:rStyle w:val="a4"/>
            <w:i/>
            <w:iCs/>
            <w:color w:val="0000FF"/>
            <w:u w:val="single"/>
          </w:rPr>
          <w:t>см. стар. ред.</w:t>
        </w:r>
      </w:hyperlink>
      <w:r>
        <w:rPr>
          <w:rStyle w:val="s3"/>
        </w:rPr>
        <w:t>)</w:t>
      </w:r>
    </w:p>
    <w:p w:rsidR="00000000" w:rsidRDefault="0091227A">
      <w:pPr>
        <w:pStyle w:val="pj"/>
      </w:pPr>
      <w:r>
        <w:rPr>
          <w:rStyle w:val="s1"/>
        </w:rPr>
        <w:t>Статья</w:t>
      </w:r>
      <w:r>
        <w:rPr>
          <w:rStyle w:val="s1"/>
        </w:rPr>
        <w:t xml:space="preserve"> 747. Объект обложения</w:t>
      </w:r>
    </w:p>
    <w:p w:rsidR="00000000" w:rsidRDefault="0091227A">
      <w:pPr>
        <w:pStyle w:val="pj"/>
      </w:pPr>
      <w:r>
        <w:t xml:space="preserve">Объектом обложения является физический объем добытых недропользователем за налоговый период </w:t>
      </w:r>
      <w:hyperlink r:id="rId6235" w:anchor="sub_id=120400" w:history="1">
        <w:r>
          <w:rPr>
            <w:rStyle w:val="a4"/>
            <w:color w:val="0000FF"/>
            <w:u w:val="single"/>
          </w:rPr>
          <w:t>общераспространенных полезных ископаемых</w:t>
        </w:r>
      </w:hyperlink>
      <w:r>
        <w:rPr>
          <w:rStyle w:val="s2"/>
        </w:rPr>
        <w:t>,</w:t>
      </w:r>
      <w:r>
        <w:t xml:space="preserve"> подземных вод и</w:t>
      </w:r>
      <w:r>
        <w:t xml:space="preserve"> лечебных грязей.</w:t>
      </w:r>
    </w:p>
    <w:p w:rsidR="00000000" w:rsidRDefault="0091227A">
      <w:pPr>
        <w:pStyle w:val="pj"/>
      </w:pPr>
      <w:r>
        <w:t xml:space="preserve">Для целей определения объекта обложения применяются единицы измерения, используемые в отчетных и сводных балансах запасов минерального сырья, предоставляемых </w:t>
      </w:r>
      <w:hyperlink r:id="rId6236" w:anchor="sub_id=640000" w:history="1">
        <w:r>
          <w:rPr>
            <w:rStyle w:val="a4"/>
            <w:color w:val="0000FF"/>
            <w:u w:val="single"/>
          </w:rPr>
          <w:t>уполномоченному органу</w:t>
        </w:r>
      </w:hyperlink>
      <w:r>
        <w:t xml:space="preserve"> по изучению и использованию недр.</w:t>
      </w:r>
    </w:p>
    <w:p w:rsidR="00000000" w:rsidRDefault="0091227A">
      <w:pPr>
        <w:pStyle w:val="pj"/>
      </w:pPr>
      <w:r>
        <w:rPr>
          <w:rStyle w:val="s0"/>
        </w:rPr>
        <w:t>Для целей настоящей главы единицей объема добытого общераспространенного полезного ископаемого и лечебной грязи признается один кубический метр или одна тонна.</w:t>
      </w:r>
    </w:p>
    <w:p w:rsidR="00000000" w:rsidRDefault="0091227A">
      <w:pPr>
        <w:pStyle w:val="pj"/>
      </w:pPr>
      <w:r>
        <w:t>Налог на добычу полезных ископаемых не уплачивается в следующих случаях:</w:t>
      </w:r>
    </w:p>
    <w:p w:rsidR="00000000" w:rsidRDefault="0091227A">
      <w:pPr>
        <w:pStyle w:val="pji"/>
      </w:pPr>
      <w:r>
        <w:rPr>
          <w:rStyle w:val="s3"/>
        </w:rPr>
        <w:t xml:space="preserve">Подпункт 1 изложен в редакции </w:t>
      </w:r>
      <w:hyperlink r:id="rId6237" w:anchor="sub_id=747" w:history="1">
        <w:r>
          <w:rPr>
            <w:rStyle w:val="a4"/>
            <w:i/>
            <w:iCs/>
            <w:color w:val="0000FF"/>
            <w:u w:val="single"/>
          </w:rPr>
          <w:t>Закона</w:t>
        </w:r>
      </w:hyperlink>
      <w:r>
        <w:t xml:space="preserve"> </w:t>
      </w:r>
      <w:r>
        <w:rPr>
          <w:rStyle w:val="s3"/>
        </w:rPr>
        <w:t>РК от 10.12.20 г. № 382-VI (введен в действие с 1 января 2021 г.)</w:t>
      </w:r>
      <w:r>
        <w:rPr>
          <w:rStyle w:val="s3"/>
        </w:rPr>
        <w:t xml:space="preserve"> (</w:t>
      </w:r>
      <w:hyperlink r:id="rId6238" w:anchor="sub_id=7470000" w:history="1">
        <w:r>
          <w:rPr>
            <w:rStyle w:val="a4"/>
            <w:i/>
            <w:iCs/>
            <w:color w:val="0000FF"/>
            <w:u w:val="single"/>
          </w:rPr>
          <w:t>см. стар. ред.</w:t>
        </w:r>
      </w:hyperlink>
      <w:r>
        <w:rPr>
          <w:rStyle w:val="s3"/>
        </w:rPr>
        <w:t>)</w:t>
      </w:r>
    </w:p>
    <w:p w:rsidR="00000000" w:rsidRDefault="0091227A">
      <w:pPr>
        <w:pStyle w:val="pj"/>
      </w:pPr>
      <w:r>
        <w:t>1) при обратной закачке подземных вод, в том числе в виде выработанного из них пара, в недра (откачке техногенной воды) для поддержания пластового давлен</w:t>
      </w:r>
      <w:r>
        <w:t>ия;</w:t>
      </w:r>
    </w:p>
    <w:p w:rsidR="00000000" w:rsidRDefault="0091227A">
      <w:pPr>
        <w:pStyle w:val="pji"/>
      </w:pPr>
      <w:r>
        <w:rPr>
          <w:rStyle w:val="s3"/>
        </w:rPr>
        <w:t xml:space="preserve">Статья дополнена подпунктом 1-1 в соответствии с </w:t>
      </w:r>
      <w:hyperlink r:id="rId6239" w:anchor="sub_id=747" w:history="1">
        <w:r>
          <w:rPr>
            <w:rStyle w:val="a4"/>
            <w:i/>
            <w:iCs/>
            <w:color w:val="0000FF"/>
            <w:u w:val="single"/>
          </w:rPr>
          <w:t>Законом</w:t>
        </w:r>
      </w:hyperlink>
      <w:r>
        <w:t xml:space="preserve"> </w:t>
      </w:r>
      <w:r>
        <w:rPr>
          <w:rStyle w:val="s3"/>
        </w:rPr>
        <w:t>РК от 10.12.20 г. № 382-VI (введен в действие с 1 января 2018 г.)</w:t>
      </w:r>
    </w:p>
    <w:p w:rsidR="00000000" w:rsidRDefault="0091227A">
      <w:pPr>
        <w:pStyle w:val="pj"/>
      </w:pPr>
      <w:r>
        <w:t>1-1) при утилизации подземных вод, добытых попут</w:t>
      </w:r>
      <w:r>
        <w:t>но с углеводородами и представляющих угрозу здоровью населения и окружающей среде, в соответствии с водным законодательством Республики Казахстан;</w:t>
      </w:r>
    </w:p>
    <w:p w:rsidR="00000000" w:rsidRDefault="0091227A">
      <w:pPr>
        <w:pStyle w:val="pj"/>
      </w:pPr>
      <w:r>
        <w:t xml:space="preserve">2) при сбросе подземных вод (шахтных, карьерных, рудничных), попутно добытых (попутно забранных, откачанных) </w:t>
      </w:r>
      <w:r>
        <w:t>при разведке и (или) добыче твердых полезных ископаемых;</w:t>
      </w:r>
    </w:p>
    <w:p w:rsidR="00000000" w:rsidRDefault="0091227A">
      <w:pPr>
        <w:pStyle w:val="pj"/>
      </w:pPr>
      <w:r>
        <w:t>3)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w:t>
      </w:r>
      <w:r>
        <w:t>ные воды не используются при осуществлении предпринимательской деятельности;</w:t>
      </w:r>
    </w:p>
    <w:p w:rsidR="00000000" w:rsidRDefault="0091227A">
      <w:pPr>
        <w:pStyle w:val="pji"/>
      </w:pPr>
      <w:r>
        <w:rPr>
          <w:rStyle w:val="s3"/>
        </w:rPr>
        <w:t xml:space="preserve">См.: </w:t>
      </w:r>
      <w:hyperlink r:id="rId6240" w:history="1">
        <w:r>
          <w:rPr>
            <w:rStyle w:val="a4"/>
            <w:i/>
            <w:iCs/>
            <w:color w:val="0000FF"/>
            <w:u w:val="single"/>
          </w:rPr>
          <w:t>Ответ</w:t>
        </w:r>
      </w:hyperlink>
      <w:r>
        <w:t xml:space="preserve"> </w:t>
      </w:r>
      <w:r>
        <w:rPr>
          <w:rStyle w:val="s3"/>
        </w:rPr>
        <w:t>Председателя КГД МФ РК от 22 июля 2019 года на вопрос от 18 июля 2019 года № 559303 (dialog.egov.kz) «О</w:t>
      </w:r>
      <w:r>
        <w:rPr>
          <w:rStyle w:val="s3"/>
        </w:rPr>
        <w:t>свобождение юридических лиц - потребительских кооперативов от уплаты НДПИ на подземные воды нормами Налогового кодекса не установлено»</w:t>
      </w:r>
    </w:p>
    <w:p w:rsidR="00000000" w:rsidRDefault="0091227A">
      <w:pPr>
        <w:pStyle w:val="pj"/>
      </w:pPr>
      <w:r>
        <w:t>4) по подземным водам, добываемым государственными учреждениями для собственных хозяйственных нужд.</w:t>
      </w:r>
    </w:p>
    <w:p w:rsidR="00000000" w:rsidRDefault="0091227A">
      <w:pPr>
        <w:pStyle w:val="pj"/>
      </w:pPr>
      <w:r>
        <w:t> </w:t>
      </w:r>
    </w:p>
    <w:p w:rsidR="00000000" w:rsidRDefault="0091227A">
      <w:pPr>
        <w:pStyle w:val="pj"/>
      </w:pPr>
      <w:bookmarkStart w:id="1230" w:name="SUB7480000"/>
      <w:bookmarkEnd w:id="1230"/>
      <w:r>
        <w:rPr>
          <w:rStyle w:val="s1"/>
        </w:rPr>
        <w:t xml:space="preserve">Статья 748. Ставки </w:t>
      </w:r>
      <w:r>
        <w:rPr>
          <w:rStyle w:val="s1"/>
        </w:rPr>
        <w:t>налога на добычу полезных ископаемых</w:t>
      </w:r>
    </w:p>
    <w:p w:rsidR="00000000" w:rsidRDefault="0091227A">
      <w:pPr>
        <w:pStyle w:val="pji"/>
      </w:pPr>
      <w:r>
        <w:rPr>
          <w:rStyle w:val="s3"/>
        </w:rPr>
        <w:t xml:space="preserve">Пункт 1 изложен в редакции </w:t>
      </w:r>
      <w:hyperlink r:id="rId6241" w:anchor="sub_id=748" w:history="1">
        <w:r>
          <w:rPr>
            <w:rStyle w:val="a4"/>
            <w:i/>
            <w:iCs/>
            <w:color w:val="0000FF"/>
            <w:u w:val="single"/>
          </w:rPr>
          <w:t>Закона</w:t>
        </w:r>
      </w:hyperlink>
      <w:r>
        <w:t xml:space="preserve"> </w:t>
      </w:r>
      <w:r>
        <w:rPr>
          <w:rStyle w:val="s3"/>
        </w:rPr>
        <w:t>РК от 02.04.19 г. № 241-VI (введен в действие с 1 января 2018 г.) (</w:t>
      </w:r>
      <w:hyperlink r:id="rId6242" w:anchor="sub_id=7480000" w:history="1">
        <w:r>
          <w:rPr>
            <w:rStyle w:val="a4"/>
            <w:i/>
            <w:iCs/>
            <w:color w:val="0000FF"/>
            <w:u w:val="single"/>
          </w:rPr>
          <w:t>см. стар. ред.</w:t>
        </w:r>
      </w:hyperlink>
      <w:r>
        <w:rPr>
          <w:rStyle w:val="s3"/>
        </w:rPr>
        <w:t>)</w:t>
      </w:r>
    </w:p>
    <w:p w:rsidR="00000000" w:rsidRDefault="0091227A">
      <w:pPr>
        <w:pStyle w:val="pj"/>
      </w:pPr>
      <w:r>
        <w:rPr>
          <w:rStyle w:val="s0"/>
        </w:rPr>
        <w:t>1. Ставки налога на добычу полезных ископаемых на общераспространенные полезные ископаемые и лечебные грязи исчисляются за единицу объема добытого общераспространенного полезного ископаемого и</w:t>
      </w:r>
      <w:r>
        <w:rPr>
          <w:rStyle w:val="s0"/>
        </w:rPr>
        <w:t xml:space="preserve"> лечебной грязи исходя из размера </w:t>
      </w:r>
      <w:hyperlink r:id="rId6243" w:history="1">
        <w:r>
          <w:rPr>
            <w:rStyle w:val="a4"/>
            <w:color w:val="0000FF"/>
            <w:u w:val="single"/>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w:t>
      </w:r>
      <w:r>
        <w:t>финансового года, и составляют:</w:t>
      </w:r>
    </w:p>
    <w:p w:rsidR="00000000" w:rsidRDefault="0091227A">
      <w:pPr>
        <w:pStyle w:val="pji"/>
      </w:pPr>
      <w:r>
        <w:rPr>
          <w:rStyle w:val="s3"/>
        </w:rPr>
        <w:t xml:space="preserve">См.: </w:t>
      </w:r>
      <w:hyperlink r:id="rId6244" w:history="1">
        <w:r>
          <w:rPr>
            <w:rStyle w:val="a4"/>
            <w:i/>
            <w:iCs/>
            <w:color w:val="0000FF"/>
            <w:u w:val="single"/>
          </w:rPr>
          <w:t>Ответ</w:t>
        </w:r>
      </w:hyperlink>
      <w:r>
        <w:t xml:space="preserve"> </w:t>
      </w:r>
      <w:r>
        <w:rPr>
          <w:rStyle w:val="s3"/>
        </w:rPr>
        <w:t>Министра национальной экономики РК от 5 апреля 2018 года на вопрос от 5 апреля 2018 года № 491266 (dialog.egov.kz) «Об изменении ставки налога на добычу на общераспространенных пол</w:t>
      </w:r>
      <w:r>
        <w:rPr>
          <w:rStyle w:val="s3"/>
        </w:rPr>
        <w:t xml:space="preserve">езных ископаемых», </w:t>
      </w:r>
      <w:hyperlink r:id="rId6245" w:history="1">
        <w:r>
          <w:rPr>
            <w:rStyle w:val="a4"/>
            <w:i/>
            <w:iCs/>
            <w:color w:val="0000FF"/>
            <w:u w:val="single"/>
          </w:rPr>
          <w:t>Ответ</w:t>
        </w:r>
      </w:hyperlink>
      <w:r>
        <w:t xml:space="preserve"> </w:t>
      </w:r>
      <w:r>
        <w:rPr>
          <w:rStyle w:val="s3"/>
        </w:rPr>
        <w:t>Министра национальной экономики РК от 10 мая 2018 года на вопрос от 3 мая 2018 года № 496002 (dialog.egov.kz) «Об исчислении налоговых ставок на добычу полезных ископ</w:t>
      </w:r>
      <w:r>
        <w:rPr>
          <w:rStyle w:val="s3"/>
        </w:rPr>
        <w:t xml:space="preserve">аемых», </w:t>
      </w:r>
      <w:hyperlink r:id="rId6246" w:history="1">
        <w:r>
          <w:rPr>
            <w:rStyle w:val="a4"/>
            <w:i/>
            <w:iCs/>
            <w:color w:val="0000FF"/>
            <w:u w:val="single"/>
          </w:rPr>
          <w:t>Ответ</w:t>
        </w:r>
      </w:hyperlink>
      <w:r>
        <w:t xml:space="preserve"> </w:t>
      </w:r>
      <w:r>
        <w:rPr>
          <w:rStyle w:val="s3"/>
        </w:rPr>
        <w:t>Министра финансов РК от 11 августа 2020 года на вопрос от 30 июля 2020 года № 632088 (dialog.egov.kz) «Какой МРП применять при расчете налога на добычу ПИ при сдаче 590 ФНО»</w:t>
      </w:r>
    </w:p>
    <w:p w:rsidR="00000000" w:rsidRDefault="0091227A">
      <w:pPr>
        <w:pStyle w:val="pji"/>
      </w:pPr>
      <w:r>
        <w:t> </w:t>
      </w:r>
    </w:p>
    <w:tbl>
      <w:tblPr>
        <w:tblW w:w="5000" w:type="pct"/>
        <w:jc w:val="center"/>
        <w:tblCellMar>
          <w:left w:w="0" w:type="dxa"/>
          <w:right w:w="0" w:type="dxa"/>
        </w:tblCellMar>
        <w:tblLook w:val="04A0" w:firstRow="1" w:lastRow="0" w:firstColumn="1" w:lastColumn="0" w:noHBand="0" w:noVBand="1"/>
      </w:tblPr>
      <w:tblGrid>
        <w:gridCol w:w="624"/>
        <w:gridCol w:w="7699"/>
        <w:gridCol w:w="124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полезных ископаемых</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в МРП</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Метаморфические породы, в том числе мрамор, кварцит, кварцево-полевошпатовые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Магматические горные породы, в том числе гранит, сиенит, диорит, габбро, риолит (липарит), андезит, диабаз, базальт, вулканические туфы, шлаки, пемзы, вулканические стекла и стекловидные породы (перлит, обсидиан)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Осадочные горные породы, в т</w:t>
            </w:r>
            <w:r>
              <w:t>ом числе галечники и гравий, гравийно-песчаная (песчано-гравийная) смесь, пески и песчаники, глины и глинистые породы (суглинки, алевролиты, аргиллиты, глинистые сланцы), соль поваренная, гипсовые породы, мергели, известняки, в том числе ракушечники, мелов</w:t>
            </w:r>
            <w:r>
              <w:t>ые породы, доломиты, известняково-доломитовые породы, кремнистые породы (трепел, опока, диатомит), природные пигменты, торф</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0,015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Лечебные грязи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0,02</w:t>
            </w:r>
          </w:p>
        </w:tc>
      </w:tr>
    </w:tbl>
    <w:p w:rsidR="00000000" w:rsidRDefault="0091227A">
      <w:pPr>
        <w:pStyle w:val="pj"/>
      </w:pPr>
      <w:r>
        <w:t> </w:t>
      </w:r>
    </w:p>
    <w:p w:rsidR="00000000" w:rsidRDefault="0091227A">
      <w:pPr>
        <w:pStyle w:val="pji"/>
      </w:pPr>
      <w:r>
        <w:rPr>
          <w:rStyle w:val="s3"/>
        </w:rPr>
        <w:t xml:space="preserve">В пункт 2 внесены изменения в соответствии с </w:t>
      </w:r>
      <w:hyperlink r:id="rId6247" w:anchor="sub_id=748" w:history="1">
        <w:r>
          <w:rPr>
            <w:rStyle w:val="a4"/>
            <w:i/>
            <w:iCs/>
            <w:color w:val="0000FF"/>
            <w:u w:val="single"/>
          </w:rPr>
          <w:t>Законом</w:t>
        </w:r>
      </w:hyperlink>
      <w:r>
        <w:t xml:space="preserve"> </w:t>
      </w:r>
      <w:r>
        <w:rPr>
          <w:rStyle w:val="s3"/>
        </w:rPr>
        <w:t>РК от 10.12.20 г. № 382-VI (введен в действие с 1 января 2018 г.) (</w:t>
      </w:r>
      <w:hyperlink r:id="rId6248" w:anchor="sub_id=7480200" w:history="1">
        <w:r>
          <w:rPr>
            <w:rStyle w:val="a4"/>
            <w:i/>
            <w:iCs/>
            <w:color w:val="0000FF"/>
            <w:u w:val="single"/>
          </w:rPr>
          <w:t>см. стар. ред.</w:t>
        </w:r>
      </w:hyperlink>
      <w:r>
        <w:rPr>
          <w:rStyle w:val="s3"/>
        </w:rPr>
        <w:t>)</w:t>
      </w:r>
      <w:r>
        <w:rPr>
          <w:rStyle w:val="s3"/>
        </w:rPr>
        <w:t xml:space="preserve">, см. </w:t>
      </w:r>
      <w:hyperlink r:id="rId6249" w:history="1">
        <w:r>
          <w:rPr>
            <w:rStyle w:val="a4"/>
            <w:i/>
            <w:iCs/>
            <w:color w:val="0000FF"/>
            <w:u w:val="single"/>
          </w:rPr>
          <w:t>Ответ</w:t>
        </w:r>
      </w:hyperlink>
      <w:r>
        <w:rPr>
          <w:rStyle w:val="s3"/>
        </w:rPr>
        <w:t xml:space="preserve"> Председателя КГД МФ РК от 3 декабря 2022 года на вопрос от 22 ноября 2022 года № 760012 (dialog.egov.kz) «Ретроспективное введение ставки НДПИ 0,005 МРП на фактические потери хозя</w:t>
      </w:r>
      <w:r>
        <w:rPr>
          <w:rStyle w:val="s3"/>
        </w:rPr>
        <w:t>йственно-питьевой подземной воды не ухудшает положение налогоплательщика»</w:t>
      </w:r>
    </w:p>
    <w:p w:rsidR="00000000" w:rsidRDefault="0091227A">
      <w:pPr>
        <w:pStyle w:val="pj"/>
      </w:pPr>
      <w:r>
        <w:t>2. Ставки налога на добычу полезных ископаемых на подземные воды исчисляются за 1 кубический метр добытой подземной воды исходя из размера месячного расчетного показателя, установлен</w:t>
      </w:r>
      <w:r>
        <w:t>ного законом о республиканском бюджете и действующего на 1 января соответствующего финансового года, и составляют:</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540"/>
        <w:gridCol w:w="145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Наименование полезных ископаемых</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Ставки, в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Подземная вода, добытая недропользователем, за исключением подземных вод, указанных в строках 2-5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Подземная вода, добытая недропользователем для осуществления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w:t>
            </w:r>
            <w:r>
              <w:t xml:space="preserve">уемой </w:t>
            </w:r>
            <w:hyperlink r:id="rId6250" w:history="1">
              <w:r>
                <w:rPr>
                  <w:rStyle w:val="a4"/>
                  <w:color w:val="0000FF"/>
                  <w:u w:val="single"/>
                </w:rPr>
                <w:t>законодательством</w:t>
              </w:r>
            </w:hyperlink>
            <w:r>
              <w:t xml:space="preserve">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Минеральная подземная вода, хозяйственно-питьевая подземная вода, добытая недропользователем и использов</w:t>
            </w:r>
            <w:r>
              <w:t>анная им для производства алкогольной продукции, безалкогольных напитков и (или) пищевой продукции (за исключением производства сельскохозяйственной продукции и (или) ее переработки)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0,250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Фактические потери хозяйственно-питьевой подземной воды п</w:t>
            </w:r>
            <w:r>
              <w:t>ри осуществлении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регулируемой законодательством Республики Казахстан</w:t>
            </w:r>
            <w:r>
              <w:t xml:space="preserve">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0,005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a3"/>
            </w:pPr>
            <w:r>
              <w:t>Фактические потери минеральной подземной воды, хозяйственно-питьевой подземной воды, добытой недропользователем, за исключением подземных вод, указанных в строке 4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1,000</w:t>
            </w:r>
          </w:p>
        </w:tc>
      </w:tr>
    </w:tbl>
    <w:p w:rsidR="00000000" w:rsidRDefault="0091227A">
      <w:pPr>
        <w:pStyle w:val="pji"/>
      </w:pPr>
      <w:r>
        <w:rPr>
          <w:rStyle w:val="s3"/>
        </w:rPr>
        <w:t xml:space="preserve">См.: </w:t>
      </w:r>
      <w:hyperlink r:id="rId6251" w:history="1">
        <w:r>
          <w:rPr>
            <w:rStyle w:val="a4"/>
            <w:i/>
            <w:iCs/>
            <w:color w:val="0000FF"/>
            <w:u w:val="single"/>
          </w:rPr>
          <w:t>Ответ</w:t>
        </w:r>
      </w:hyperlink>
      <w:r>
        <w:t xml:space="preserve"> </w:t>
      </w:r>
      <w:r>
        <w:rPr>
          <w:rStyle w:val="s3"/>
        </w:rPr>
        <w:t>Председателя КГД МФ РК от 4 декабря 2019 года на вопрос от 28 ноября 2019 года № 582950 (dialog.egov.kz) «О применении ставок НДПИ на подземные воды, используемые для приготовления блюд</w:t>
      </w:r>
      <w:r>
        <w:rPr>
          <w:rStyle w:val="s3"/>
        </w:rPr>
        <w:t xml:space="preserve">», </w:t>
      </w:r>
      <w:hyperlink r:id="rId6252" w:history="1">
        <w:r>
          <w:rPr>
            <w:rStyle w:val="a4"/>
            <w:i/>
            <w:iCs/>
            <w:color w:val="0000FF"/>
            <w:u w:val="single"/>
          </w:rPr>
          <w:t>Ответ</w:t>
        </w:r>
      </w:hyperlink>
      <w:r>
        <w:t xml:space="preserve"> </w:t>
      </w:r>
      <w:r>
        <w:rPr>
          <w:rStyle w:val="s3"/>
        </w:rPr>
        <w:t xml:space="preserve">Председателя КГД МФ РК от 26 января 2021 года на вопрос от 20 января 2021 года № 662842 (dialog.egov.kz) «О применении ставок НДПИ на воду, добытую из скважины», </w:t>
      </w:r>
      <w:hyperlink r:id="rId6253" w:history="1">
        <w:r>
          <w:rPr>
            <w:rStyle w:val="a4"/>
            <w:i/>
            <w:iCs/>
            <w:color w:val="0000FF"/>
            <w:u w:val="single"/>
          </w:rPr>
          <w:t>Ответ</w:t>
        </w:r>
      </w:hyperlink>
      <w:r>
        <w:rPr>
          <w:rStyle w:val="s3"/>
        </w:rPr>
        <w:t xml:space="preserve"> Председателя КГД МФ РК от 24 мая 2022 года на вопрос от 16 мая 2022 года № 739580 (dialog.egov.kz) «Недропользователь обязан вести раздельно учет объектов налогообложения и применить разные ставки НДПИ на </w:t>
      </w:r>
      <w:r>
        <w:rPr>
          <w:rStyle w:val="s3"/>
        </w:rPr>
        <w:t>добытые подземные воды в зависимости от направления ее использования»</w:t>
      </w:r>
    </w:p>
    <w:p w:rsidR="00000000" w:rsidRDefault="0091227A">
      <w:pPr>
        <w:pStyle w:val="pj"/>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w:t>
      </w:r>
      <w:r>
        <w:t>, применяется наибольший размер ставки.</w:t>
      </w:r>
    </w:p>
    <w:p w:rsidR="00000000" w:rsidRDefault="0091227A">
      <w:pPr>
        <w:pStyle w:val="pji"/>
      </w:pPr>
      <w:r>
        <w:rPr>
          <w:rStyle w:val="s3"/>
        </w:rPr>
        <w:t xml:space="preserve">См.: </w:t>
      </w:r>
      <w:hyperlink r:id="rId6254" w:history="1">
        <w:r>
          <w:rPr>
            <w:rStyle w:val="a4"/>
            <w:i/>
            <w:iCs/>
            <w:color w:val="0000FF"/>
            <w:u w:val="single"/>
          </w:rPr>
          <w:t>Ответ</w:t>
        </w:r>
      </w:hyperlink>
      <w:r>
        <w:t xml:space="preserve"> </w:t>
      </w:r>
      <w:r>
        <w:rPr>
          <w:rStyle w:val="s3"/>
        </w:rPr>
        <w:t>Председателя КГД МФ РК от 15 ноября 2019 года на вопрос от 4 ноября 2019 года № 578791 (dialog.egov.kz) «Потери добытых недропользователем п</w:t>
      </w:r>
      <w:r>
        <w:rPr>
          <w:rStyle w:val="s3"/>
        </w:rPr>
        <w:t>одземных вод при транспортировке (аварии) должны облагаться по ставке 1 МРП за 1 кубический метр»</w:t>
      </w:r>
    </w:p>
    <w:p w:rsidR="00000000" w:rsidRDefault="0091227A">
      <w:pPr>
        <w:pStyle w:val="pj"/>
      </w:pPr>
      <w:r>
        <w:t> </w:t>
      </w:r>
    </w:p>
    <w:p w:rsidR="00000000" w:rsidRDefault="0091227A">
      <w:pPr>
        <w:pStyle w:val="pj"/>
      </w:pPr>
      <w:bookmarkStart w:id="1231" w:name="SUB7490000"/>
      <w:bookmarkEnd w:id="1231"/>
      <w:r>
        <w:rPr>
          <w:rStyle w:val="s1"/>
        </w:rPr>
        <w:t>Статья 749. Налоговый период</w:t>
      </w:r>
    </w:p>
    <w:p w:rsidR="00000000" w:rsidRDefault="0091227A">
      <w:pPr>
        <w:pStyle w:val="pj"/>
      </w:pPr>
      <w:r>
        <w:t>Налоговым периодом по налогу на добычу полезных ископаемых является календарный квартал.</w:t>
      </w:r>
    </w:p>
    <w:p w:rsidR="00000000" w:rsidRDefault="0091227A">
      <w:pPr>
        <w:pStyle w:val="pj"/>
      </w:pPr>
      <w:r>
        <w:t> </w:t>
      </w:r>
    </w:p>
    <w:p w:rsidR="00000000" w:rsidRDefault="0091227A">
      <w:pPr>
        <w:pStyle w:val="pj"/>
      </w:pPr>
      <w:bookmarkStart w:id="1232" w:name="SUB7500000"/>
      <w:bookmarkEnd w:id="1232"/>
      <w:r>
        <w:rPr>
          <w:rStyle w:val="s1"/>
        </w:rPr>
        <w:t>Статья 750. Сроки уплаты</w:t>
      </w:r>
    </w:p>
    <w:p w:rsidR="00000000" w:rsidRDefault="0091227A">
      <w:pPr>
        <w:pStyle w:val="pj"/>
      </w:pPr>
      <w:r>
        <w:t>Налогоплате</w:t>
      </w:r>
      <w:r>
        <w:t>льщик обязан уплатить в бюджет по месту нахождения исчисленную сумму налога не позднее 25 числа второго месяца, следующего за налоговым периодом.</w:t>
      </w:r>
    </w:p>
    <w:p w:rsidR="00000000" w:rsidRDefault="0091227A">
      <w:pPr>
        <w:pStyle w:val="pj"/>
      </w:pPr>
      <w:r>
        <w:t> </w:t>
      </w:r>
    </w:p>
    <w:p w:rsidR="00000000" w:rsidRDefault="0091227A">
      <w:pPr>
        <w:pStyle w:val="pj"/>
      </w:pPr>
      <w:bookmarkStart w:id="1233" w:name="SUB7510000"/>
      <w:bookmarkEnd w:id="1233"/>
      <w:r>
        <w:rPr>
          <w:rStyle w:val="s1"/>
        </w:rPr>
        <w:t>Статья 751. Налоговая декларация</w:t>
      </w:r>
    </w:p>
    <w:p w:rsidR="00000000" w:rsidRDefault="0091227A">
      <w:pPr>
        <w:pStyle w:val="pj"/>
      </w:pPr>
      <w:hyperlink w:anchor="sub0" w:history="1">
        <w:r>
          <w:rPr>
            <w:rStyle w:val="a4"/>
            <w:color w:val="0000FF"/>
            <w:u w:val="single"/>
          </w:rPr>
          <w:t>Декларация</w:t>
        </w:r>
      </w:hyperlink>
      <w:r>
        <w:t xml:space="preserve"> </w:t>
      </w:r>
      <w:r>
        <w:t>по налогу на добычу полезных ископаемых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91227A">
      <w:pPr>
        <w:pStyle w:val="pj"/>
      </w:pPr>
      <w:r>
        <w:t> </w:t>
      </w:r>
    </w:p>
    <w:p w:rsidR="00000000" w:rsidRDefault="0091227A">
      <w:pPr>
        <w:pStyle w:val="pj"/>
      </w:pPr>
      <w:r>
        <w:t> </w:t>
      </w:r>
    </w:p>
    <w:p w:rsidR="00000000" w:rsidRDefault="0091227A">
      <w:pPr>
        <w:pStyle w:val="pc"/>
      </w:pPr>
      <w:bookmarkStart w:id="1234" w:name="SUB7520000"/>
      <w:bookmarkEnd w:id="1234"/>
      <w:r>
        <w:rPr>
          <w:rStyle w:val="s1"/>
        </w:rPr>
        <w:t>Глава 86. НАЛОГ НА СВЕРХПРИБЫЛЬ</w:t>
      </w:r>
    </w:p>
    <w:p w:rsidR="00000000" w:rsidRDefault="0091227A">
      <w:pPr>
        <w:pStyle w:val="pc"/>
      </w:pPr>
      <w:r>
        <w:rPr>
          <w:rStyle w:val="s1"/>
        </w:rPr>
        <w:t> </w:t>
      </w:r>
    </w:p>
    <w:p w:rsidR="00000000" w:rsidRDefault="0091227A">
      <w:pPr>
        <w:pStyle w:val="pj"/>
      </w:pPr>
      <w:r>
        <w:rPr>
          <w:rStyle w:val="s1"/>
        </w:rPr>
        <w:t>Статья 752. Общие положения</w:t>
      </w:r>
    </w:p>
    <w:p w:rsidR="00000000" w:rsidRDefault="0091227A">
      <w:pPr>
        <w:pStyle w:val="pj"/>
      </w:pPr>
      <w:r>
        <w:t xml:space="preserve">1. Налог на сверхприбыль исчисляется за налоговый период по каждому отдельному </w:t>
      </w:r>
      <w:hyperlink r:id="rId6255" w:anchor="sub_id=350000" w:history="1">
        <w:r>
          <w:rPr>
            <w:rStyle w:val="a4"/>
            <w:color w:val="0000FF"/>
            <w:u w:val="single"/>
          </w:rPr>
          <w:t>контракту на недропользование</w:t>
        </w:r>
      </w:hyperlink>
      <w:r>
        <w:rPr>
          <w:rStyle w:val="s2"/>
        </w:rPr>
        <w:t>,</w:t>
      </w:r>
      <w:r>
        <w:t xml:space="preserve"> по которому недропользователь является плательщиком налога на </w:t>
      </w:r>
      <w:r>
        <w:t xml:space="preserve">сверхприбыль в соответствии со </w:t>
      </w:r>
      <w:hyperlink w:anchor="sub7530000" w:history="1">
        <w:r>
          <w:rPr>
            <w:rStyle w:val="a4"/>
            <w:color w:val="0000FF"/>
            <w:u w:val="single"/>
          </w:rPr>
          <w:t>статьей 753</w:t>
        </w:r>
      </w:hyperlink>
      <w:r>
        <w:t xml:space="preserve"> настоящего Кодекса.</w:t>
      </w:r>
    </w:p>
    <w:p w:rsidR="00000000" w:rsidRDefault="0091227A">
      <w:pPr>
        <w:pStyle w:val="pj"/>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w:t>
      </w:r>
      <w:r>
        <w:t>у отдельному контракту на недропользование в соответствии с порядком, установленным в настоящей главе:</w:t>
      </w:r>
    </w:p>
    <w:p w:rsidR="00000000" w:rsidRDefault="0091227A">
      <w:pPr>
        <w:pStyle w:val="pj"/>
      </w:pPr>
      <w:r>
        <w:t>1) чистый доход для целей исчисления налога на сверхприбыль;</w:t>
      </w:r>
    </w:p>
    <w:p w:rsidR="00000000" w:rsidRDefault="0091227A">
      <w:pPr>
        <w:pStyle w:val="pj"/>
      </w:pPr>
      <w:r>
        <w:t>2) налогооблагаемый доход для целей исчисления налога на сверхприбыль;</w:t>
      </w:r>
    </w:p>
    <w:p w:rsidR="00000000" w:rsidRDefault="0091227A">
      <w:pPr>
        <w:pStyle w:val="pj"/>
      </w:pPr>
      <w:r>
        <w:t>3) валовый годовой до</w:t>
      </w:r>
      <w:r>
        <w:t>ход по контракту на недропользование;</w:t>
      </w:r>
    </w:p>
    <w:p w:rsidR="00000000" w:rsidRDefault="0091227A">
      <w:pPr>
        <w:pStyle w:val="pj"/>
      </w:pPr>
      <w:r>
        <w:t>4) вычеты для целей исчисления налога на сверхприбыль;</w:t>
      </w:r>
    </w:p>
    <w:p w:rsidR="00000000" w:rsidRDefault="0091227A">
      <w:pPr>
        <w:pStyle w:val="pj"/>
      </w:pPr>
      <w:r>
        <w:t>5) корпоративный подоходный налог по контракту на недропользование;</w:t>
      </w:r>
    </w:p>
    <w:p w:rsidR="00000000" w:rsidRDefault="0091227A">
      <w:pPr>
        <w:pStyle w:val="pj"/>
      </w:pPr>
      <w:r>
        <w:t>6) расчетную сумму налога на чистый доход постоянного учреждения нерезидента по контракту на не</w:t>
      </w:r>
      <w:r>
        <w:t>дропользование.</w:t>
      </w:r>
    </w:p>
    <w:p w:rsidR="00000000" w:rsidRDefault="0091227A">
      <w:pPr>
        <w:pStyle w:val="pj"/>
      </w:pPr>
      <w:r>
        <w:t> </w:t>
      </w:r>
    </w:p>
    <w:p w:rsidR="00000000" w:rsidRDefault="0091227A">
      <w:pPr>
        <w:pStyle w:val="pj"/>
      </w:pPr>
      <w:bookmarkStart w:id="1235" w:name="SUB7530000"/>
      <w:bookmarkEnd w:id="1235"/>
      <w:r>
        <w:rPr>
          <w:rStyle w:val="s1"/>
        </w:rPr>
        <w:t>Статья 753. Плательщики</w:t>
      </w:r>
    </w:p>
    <w:p w:rsidR="00000000" w:rsidRDefault="0091227A">
      <w:pPr>
        <w:pStyle w:val="pj"/>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w:t>
      </w:r>
      <w:r>
        <w:t>кте 2 настоящей статьи.</w:t>
      </w:r>
    </w:p>
    <w:p w:rsidR="00000000" w:rsidRDefault="0091227A">
      <w:pPr>
        <w:pStyle w:val="pj"/>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91227A">
      <w:pPr>
        <w:pStyle w:val="pj"/>
      </w:pPr>
      <w:r>
        <w:t xml:space="preserve">1) указанных в </w:t>
      </w:r>
      <w:hyperlink w:anchor="sub7220000" w:history="1">
        <w:r>
          <w:rPr>
            <w:rStyle w:val="a4"/>
            <w:color w:val="0000FF"/>
            <w:u w:val="single"/>
          </w:rPr>
          <w:t>пункте 1 статьи 722</w:t>
        </w:r>
      </w:hyperlink>
      <w:r>
        <w:t xml:space="preserve"> настоящего Кодекса;</w:t>
      </w:r>
    </w:p>
    <w:p w:rsidR="00000000" w:rsidRDefault="0091227A">
      <w:pPr>
        <w:pStyle w:val="pji"/>
      </w:pPr>
      <w:r>
        <w:rPr>
          <w:rStyle w:val="s3"/>
        </w:rPr>
        <w:t xml:space="preserve">Подпункт 2 изложен в редакции </w:t>
      </w:r>
      <w:hyperlink r:id="rId6256" w:anchor="sub_id=753" w:history="1">
        <w:r>
          <w:rPr>
            <w:rStyle w:val="a4"/>
            <w:i/>
            <w:iCs/>
            <w:color w:val="0000FF"/>
            <w:u w:val="single"/>
          </w:rPr>
          <w:t>Закона</w:t>
        </w:r>
      </w:hyperlink>
      <w:r>
        <w:t xml:space="preserve"> </w:t>
      </w:r>
      <w:r>
        <w:rPr>
          <w:rStyle w:val="s3"/>
        </w:rPr>
        <w:t>РК от 10.12.20 г. № 382-VI (введен в действие с 1 января 2021 г.) (</w:t>
      </w:r>
      <w:hyperlink r:id="rId6257" w:anchor="sub_id=7530200" w:history="1">
        <w:r>
          <w:rPr>
            <w:rStyle w:val="a4"/>
            <w:i/>
            <w:iCs/>
            <w:color w:val="0000FF"/>
            <w:u w:val="single"/>
          </w:rPr>
          <w:t>см. стар. ред.</w:t>
        </w:r>
      </w:hyperlink>
      <w:r>
        <w:rPr>
          <w:rStyle w:val="s3"/>
        </w:rPr>
        <w:t>)</w:t>
      </w:r>
    </w:p>
    <w:p w:rsidR="00000000" w:rsidRDefault="0091227A">
      <w:pPr>
        <w:pStyle w:val="pj"/>
      </w:pPr>
      <w:r>
        <w:rPr>
          <w:rStyle w:val="s0"/>
        </w:rPr>
        <w:t>2) на разведку и (или) добычу твердых полезных ископаемых, в том числе общераспространенных полезных ископаемых, подземных вод и (или) лечебных грязей при условии, что данные конт</w:t>
      </w:r>
      <w:r>
        <w:rPr>
          <w:rStyle w:val="s0"/>
        </w:rPr>
        <w:t>ракты не предусматривают добычу других групп полезных ископаемых;</w:t>
      </w:r>
    </w:p>
    <w:p w:rsidR="00000000" w:rsidRDefault="0091227A">
      <w:pPr>
        <w:pStyle w:val="pj"/>
      </w:pPr>
      <w:r>
        <w:t>3) на строительство и эксплуатацию подземных сооружений, не связанных с разведкой и добычей.</w:t>
      </w:r>
    </w:p>
    <w:p w:rsidR="00000000" w:rsidRDefault="0091227A">
      <w:pPr>
        <w:pStyle w:val="pj"/>
      </w:pPr>
      <w:r>
        <w:t> </w:t>
      </w:r>
    </w:p>
    <w:p w:rsidR="00000000" w:rsidRDefault="0091227A">
      <w:pPr>
        <w:pStyle w:val="pj"/>
      </w:pPr>
      <w:bookmarkStart w:id="1236" w:name="SUB7540000"/>
      <w:bookmarkEnd w:id="1236"/>
      <w:r>
        <w:rPr>
          <w:rStyle w:val="s1"/>
        </w:rPr>
        <w:t>Статья 754. Объект обложения</w:t>
      </w:r>
    </w:p>
    <w:p w:rsidR="00000000" w:rsidRDefault="0091227A">
      <w:pPr>
        <w:pStyle w:val="pj"/>
      </w:pPr>
      <w:r>
        <w:t xml:space="preserve">Объектом обложения налогом на сверхприбыль является часть чистого </w:t>
      </w:r>
      <w:r>
        <w:t xml:space="preserve">дохода недропользователя, определенного для целей исчисления налога на сверхприбыль в соответствии со </w:t>
      </w:r>
      <w:hyperlink w:anchor="sub7550000" w:history="1">
        <w:r>
          <w:rPr>
            <w:rStyle w:val="a4"/>
            <w:color w:val="0000FF"/>
            <w:u w:val="single"/>
          </w:rPr>
          <w:t>статьей 755</w:t>
        </w:r>
      </w:hyperlink>
      <w:r>
        <w:t xml:space="preserve"> настоящего Кодекса по каждому отдельному контракту на недропользование за налоговый период, превышающая сумму</w:t>
      </w:r>
      <w:r>
        <w:t xml:space="preserve">, равную 25 процентам от суммы вычетов недропользователя для целей исчисления налога на сверхприбыль, определенных в соответствии со </w:t>
      </w:r>
      <w:hyperlink w:anchor="sub7580000" w:history="1">
        <w:r>
          <w:rPr>
            <w:rStyle w:val="a4"/>
            <w:color w:val="0000FF"/>
            <w:u w:val="single"/>
          </w:rPr>
          <w:t>статьей 758</w:t>
        </w:r>
      </w:hyperlink>
      <w:r>
        <w:t xml:space="preserve"> настоящего Кодекса.</w:t>
      </w:r>
    </w:p>
    <w:p w:rsidR="00000000" w:rsidRDefault="0091227A">
      <w:pPr>
        <w:pStyle w:val="pj"/>
      </w:pPr>
      <w:r>
        <w:t> </w:t>
      </w:r>
    </w:p>
    <w:p w:rsidR="00000000" w:rsidRDefault="0091227A">
      <w:pPr>
        <w:pStyle w:val="pj"/>
      </w:pPr>
      <w:bookmarkStart w:id="1237" w:name="SUB7550000"/>
      <w:bookmarkEnd w:id="1237"/>
      <w:r>
        <w:rPr>
          <w:rStyle w:val="s1"/>
        </w:rPr>
        <w:t xml:space="preserve">Статья 755. Чистый доход для целей исчисления налога на </w:t>
      </w:r>
      <w:r>
        <w:rPr>
          <w:rStyle w:val="s1"/>
        </w:rPr>
        <w:t>сверхприбыль</w:t>
      </w:r>
    </w:p>
    <w:p w:rsidR="00000000" w:rsidRDefault="0091227A">
      <w:pPr>
        <w:pStyle w:val="pj"/>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7560000" w:history="1">
        <w:r>
          <w:rPr>
            <w:rStyle w:val="a4"/>
            <w:color w:val="0000FF"/>
            <w:u w:val="single"/>
          </w:rPr>
          <w:t>статьей 756</w:t>
        </w:r>
      </w:hyperlink>
      <w:r>
        <w:t xml:space="preserve"> настоя</w:t>
      </w:r>
      <w:r>
        <w:t xml:space="preserve">щего Кодекса, и корпоративным подоходным налогом по контракту на недропользование, исчисленным в соответствии со </w:t>
      </w:r>
      <w:hyperlink w:anchor="sub7590000" w:history="1">
        <w:r>
          <w:rPr>
            <w:rStyle w:val="a4"/>
            <w:color w:val="0000FF"/>
            <w:u w:val="single"/>
          </w:rPr>
          <w:t>статьей 759</w:t>
        </w:r>
      </w:hyperlink>
      <w:r>
        <w:t xml:space="preserve"> настоящего Кодекса.</w:t>
      </w:r>
    </w:p>
    <w:p w:rsidR="00000000" w:rsidRDefault="0091227A">
      <w:pPr>
        <w:pStyle w:val="pj"/>
      </w:pPr>
      <w:r>
        <w:t>2. Для нерезидентов, осуществляющих деятельность по недропользованию в Республ</w:t>
      </w:r>
      <w:r>
        <w:t>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по соответствующему контракту на недропользование, исчисленного в</w:t>
      </w:r>
      <w:r>
        <w:t xml:space="preserve"> соответствии со </w:t>
      </w:r>
      <w:hyperlink w:anchor="sub7600000" w:history="1">
        <w:r>
          <w:rPr>
            <w:rStyle w:val="a4"/>
            <w:color w:val="0000FF"/>
            <w:u w:val="single"/>
          </w:rPr>
          <w:t>статьей 760</w:t>
        </w:r>
      </w:hyperlink>
      <w:r>
        <w:t xml:space="preserve"> настоящего Кодекса.</w:t>
      </w:r>
    </w:p>
    <w:p w:rsidR="00000000" w:rsidRDefault="0091227A">
      <w:pPr>
        <w:pStyle w:val="pj"/>
      </w:pPr>
      <w:r>
        <w:t> </w:t>
      </w:r>
    </w:p>
    <w:p w:rsidR="00000000" w:rsidRDefault="0091227A">
      <w:pPr>
        <w:pStyle w:val="pj"/>
      </w:pPr>
      <w:bookmarkStart w:id="1238" w:name="SUB7560000"/>
      <w:bookmarkEnd w:id="1238"/>
      <w:r>
        <w:rPr>
          <w:rStyle w:val="s1"/>
        </w:rPr>
        <w:t>Статья 756. Налогооблагаемый доход для целей исчисления налога на сверхприбыль</w:t>
      </w:r>
    </w:p>
    <w:p w:rsidR="00000000" w:rsidRDefault="0091227A">
      <w:pPr>
        <w:pStyle w:val="pj"/>
      </w:pPr>
      <w:r>
        <w:t xml:space="preserve">1. Налогооблагаемый доход в целях настоящей главы определяется как разница между валовым годовым доходом для целей исчисления налога на сверхприбыль по контракту на недропользование, определенным в соответствии со </w:t>
      </w:r>
      <w:hyperlink w:anchor="sub7570000" w:history="1">
        <w:r>
          <w:rPr>
            <w:rStyle w:val="a4"/>
            <w:color w:val="0000FF"/>
            <w:u w:val="single"/>
          </w:rPr>
          <w:t>статьей 757</w:t>
        </w:r>
      </w:hyperlink>
      <w:r>
        <w:t xml:space="preserve"> настоящего Кодекса, и вычетами для целей исчисления налога на сверхприбыль, определенными в соответствии со </w:t>
      </w:r>
      <w:hyperlink w:anchor="sub7580000" w:history="1">
        <w:r>
          <w:rPr>
            <w:rStyle w:val="a4"/>
            <w:color w:val="0000FF"/>
            <w:u w:val="single"/>
          </w:rPr>
          <w:t>статьей 758</w:t>
        </w:r>
      </w:hyperlink>
      <w:r>
        <w:t xml:space="preserve"> настоящего Кодекса, с учетом уменьшения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w:t>
      </w:r>
    </w:p>
    <w:p w:rsidR="00000000" w:rsidRDefault="0091227A">
      <w:pPr>
        <w:pStyle w:val="pj"/>
      </w:pPr>
      <w: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w:t>
      </w:r>
      <w:r>
        <w:t>ения налога на сверхприбыль последующих последовательных налоговых периодов.</w:t>
      </w:r>
    </w:p>
    <w:p w:rsidR="00000000" w:rsidRDefault="0091227A">
      <w:pPr>
        <w:pStyle w:val="pj"/>
      </w:pPr>
      <w:r>
        <w:t> </w:t>
      </w:r>
    </w:p>
    <w:p w:rsidR="00000000" w:rsidRDefault="0091227A">
      <w:pPr>
        <w:pStyle w:val="pj"/>
      </w:pPr>
      <w:bookmarkStart w:id="1239" w:name="SUB7570000"/>
      <w:bookmarkEnd w:id="1239"/>
      <w:r>
        <w:rPr>
          <w:rStyle w:val="s1"/>
        </w:rPr>
        <w:t>Статья 757. Валовый годовой доход по контракту на недропользование для целей исчисления налога на сверхприбыль</w:t>
      </w:r>
    </w:p>
    <w:p w:rsidR="00000000" w:rsidRDefault="0091227A">
      <w:pPr>
        <w:pStyle w:val="pj"/>
      </w:pPr>
      <w:r>
        <w:t>1. Валовый годовой доход для целей исчисления налога на сверхприбы</w:t>
      </w:r>
      <w:r>
        <w:t xml:space="preserve">ль определяется недропользователем по контрактной деятельности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w:anchor="sub2280000" w:history="1">
        <w:r>
          <w:rPr>
            <w:rStyle w:val="a4"/>
            <w:color w:val="0000FF"/>
            <w:u w:val="single"/>
          </w:rPr>
          <w:t>статьями 228</w:t>
        </w:r>
      </w:hyperlink>
      <w:r>
        <w:rPr>
          <w:rStyle w:val="s2"/>
        </w:rPr>
        <w:t>,</w:t>
      </w:r>
      <w:r>
        <w:rPr>
          <w:rStyle w:val="s0"/>
        </w:rPr>
        <w:t xml:space="preserve"> </w:t>
      </w:r>
      <w:hyperlink w:anchor="sub2340000" w:history="1">
        <w:r>
          <w:rPr>
            <w:rStyle w:val="a4"/>
            <w:color w:val="0000FF"/>
            <w:u w:val="single"/>
          </w:rPr>
          <w:t>234</w:t>
        </w:r>
      </w:hyperlink>
      <w:r>
        <w:t xml:space="preserve"> и </w:t>
      </w:r>
      <w:hyperlink w:anchor="sub2350000" w:history="1">
        <w:r>
          <w:rPr>
            <w:rStyle w:val="a4"/>
            <w:color w:val="0000FF"/>
            <w:u w:val="single"/>
          </w:rPr>
          <w:t>235</w:t>
        </w:r>
      </w:hyperlink>
      <w:r>
        <w:t xml:space="preserve"> настоящего Кодекса, определяемых в соответствии с пунктом 2 настоящей статьи.</w:t>
      </w:r>
    </w:p>
    <w:p w:rsidR="00000000" w:rsidRDefault="0091227A">
      <w:pPr>
        <w:pStyle w:val="pj"/>
      </w:pPr>
      <w:r>
        <w:t>2. В целях исчисления налога на сверхприбыль доходы, предусмотренные</w:t>
      </w:r>
      <w:r>
        <w:t xml:space="preserve"> </w:t>
      </w:r>
      <w:hyperlink w:anchor="sub2340000" w:history="1">
        <w:r>
          <w:rPr>
            <w:rStyle w:val="a4"/>
            <w:color w:val="0000FF"/>
            <w:u w:val="single"/>
          </w:rPr>
          <w:t>статьями 234</w:t>
        </w:r>
      </w:hyperlink>
      <w:r>
        <w:t xml:space="preserve"> и </w:t>
      </w:r>
      <w:hyperlink w:anchor="sub2350000" w:history="1">
        <w:r>
          <w:rPr>
            <w:rStyle w:val="a4"/>
            <w:color w:val="0000FF"/>
            <w:u w:val="single"/>
          </w:rPr>
          <w:t>235</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w:t>
      </w:r>
    </w:p>
    <w:p w:rsidR="00000000" w:rsidRDefault="0091227A">
      <w:pPr>
        <w:pStyle w:val="pj"/>
      </w:pPr>
      <w:r>
        <w:t xml:space="preserve">Доходы, предусмотренные </w:t>
      </w:r>
      <w:hyperlink w:anchor="sub2280000" w:history="1">
        <w:r>
          <w:rPr>
            <w:rStyle w:val="a4"/>
            <w:color w:val="0000FF"/>
            <w:u w:val="single"/>
          </w:rPr>
          <w:t>статьей 228</w:t>
        </w:r>
      </w:hyperlink>
      <w:r>
        <w:t xml:space="preserve"> настоящего Кодекса, определяются в размере полной стоимости реализации, передачи и выбытия активов, ука</w:t>
      </w:r>
      <w:r>
        <w:t xml:space="preserve">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 в случае отнесения стоимости указанных активов на вычеты в целях исчисления налога на сверхприбыль.</w:t>
      </w:r>
    </w:p>
    <w:p w:rsidR="00000000" w:rsidRDefault="0091227A">
      <w:pPr>
        <w:pStyle w:val="pj"/>
      </w:pPr>
      <w:r>
        <w:t xml:space="preserve">Размер доходов от реализации активов, указанных в </w:t>
      </w:r>
      <w:hyperlink w:anchor="sub2280000" w:history="1">
        <w:r>
          <w:rPr>
            <w:rStyle w:val="a4"/>
            <w:color w:val="0000FF"/>
            <w:u w:val="single"/>
          </w:rPr>
          <w:t>статье 228</w:t>
        </w:r>
      </w:hyperlink>
      <w: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w:anchor="sub2280000" w:history="1">
        <w:r>
          <w:rPr>
            <w:rStyle w:val="a4"/>
            <w:color w:val="0000FF"/>
            <w:u w:val="single"/>
          </w:rPr>
          <w:t>статьей 228</w:t>
        </w:r>
      </w:hyperlink>
      <w:r>
        <w:t xml:space="preserve"> настоящего Кодекса.</w:t>
      </w:r>
    </w:p>
    <w:p w:rsidR="00000000" w:rsidRDefault="0091227A">
      <w:pPr>
        <w:pStyle w:val="pj"/>
      </w:pPr>
      <w:r>
        <w:t> </w:t>
      </w:r>
    </w:p>
    <w:p w:rsidR="00000000" w:rsidRDefault="0091227A">
      <w:pPr>
        <w:pStyle w:val="pj"/>
      </w:pPr>
      <w:bookmarkStart w:id="1240" w:name="SUB7580000"/>
      <w:bookmarkEnd w:id="1240"/>
      <w:r>
        <w:rPr>
          <w:rStyle w:val="s1"/>
        </w:rPr>
        <w:t>Статья 758. Вычеты для целей исчисления налога на сверхприбыль</w:t>
      </w:r>
    </w:p>
    <w:p w:rsidR="00000000" w:rsidRDefault="0091227A">
      <w:pPr>
        <w:pStyle w:val="pj"/>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91227A">
      <w:pPr>
        <w:pStyle w:val="pj"/>
      </w:pPr>
      <w:r>
        <w:t>1) расходов, п</w:t>
      </w:r>
      <w:r>
        <w:t xml:space="preserve">одлежащих отнесению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2420000" w:history="1">
        <w:r>
          <w:rPr>
            <w:rStyle w:val="a4"/>
            <w:color w:val="0000FF"/>
            <w:u w:val="single"/>
          </w:rPr>
          <w:t>статьями 242 - 248</w:t>
        </w:r>
      </w:hyperlink>
      <w:r>
        <w:rPr>
          <w:rStyle w:val="s2"/>
        </w:rPr>
        <w:t>,</w:t>
      </w:r>
      <w:r>
        <w:rPr>
          <w:rStyle w:val="s0"/>
        </w:rPr>
        <w:t xml:space="preserve"> </w:t>
      </w:r>
      <w:hyperlink w:anchor="sub2520000" w:history="1">
        <w:r>
          <w:rPr>
            <w:rStyle w:val="a4"/>
            <w:color w:val="0000FF"/>
            <w:u w:val="single"/>
          </w:rPr>
          <w:t>252 - 257</w:t>
        </w:r>
      </w:hyperlink>
      <w:r>
        <w:rPr>
          <w:rStyle w:val="s2"/>
        </w:rPr>
        <w:t>,</w:t>
      </w:r>
      <w:r>
        <w:rPr>
          <w:rStyle w:val="s0"/>
        </w:rPr>
        <w:t xml:space="preserve"> </w:t>
      </w:r>
      <w:hyperlink w:anchor="sub261000" w:history="1">
        <w:r>
          <w:rPr>
            <w:rStyle w:val="a4"/>
            <w:color w:val="0000FF"/>
            <w:u w:val="single"/>
          </w:rPr>
          <w:t>261 - 263</w:t>
        </w:r>
      </w:hyperlink>
      <w:r>
        <w:t xml:space="preserve"> и </w:t>
      </w:r>
      <w:hyperlink w:anchor="sub2720000" w:history="1">
        <w:r>
          <w:rPr>
            <w:rStyle w:val="a4"/>
            <w:color w:val="0000FF"/>
            <w:u w:val="single"/>
          </w:rPr>
          <w:t>272</w:t>
        </w:r>
      </w:hyperlink>
      <w:r>
        <w:t xml:space="preserve"> настоящего Кодекса;</w:t>
      </w:r>
    </w:p>
    <w:p w:rsidR="00000000" w:rsidRDefault="0091227A">
      <w:pPr>
        <w:pStyle w:val="pj"/>
      </w:pPr>
      <w:r>
        <w:t>2) фактически понесенных в течение налогового периода затрат, подлежащих включению в:</w:t>
      </w:r>
    </w:p>
    <w:p w:rsidR="00000000" w:rsidRDefault="0091227A">
      <w:pPr>
        <w:pStyle w:val="pj"/>
      </w:pPr>
      <w:r>
        <w:t>стоимостные балансы групп (подгрупп) фиксированных активов;</w:t>
      </w:r>
    </w:p>
    <w:p w:rsidR="00000000" w:rsidRDefault="0091227A">
      <w:pPr>
        <w:pStyle w:val="pj"/>
      </w:pPr>
      <w:r>
        <w:t>в отдельны</w:t>
      </w:r>
      <w:r>
        <w:t xml:space="preserve">е группы амортизируемых активов, образованных в соответствии со </w:t>
      </w:r>
      <w:hyperlink w:anchor="sub2580000" w:history="1">
        <w:r>
          <w:rPr>
            <w:rStyle w:val="a4"/>
            <w:color w:val="0000FF"/>
            <w:u w:val="single"/>
          </w:rPr>
          <w:t>статьями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600000" w:history="1">
        <w:r>
          <w:rPr>
            <w:rStyle w:val="a4"/>
            <w:color w:val="0000FF"/>
            <w:u w:val="single"/>
          </w:rPr>
          <w:t>260</w:t>
        </w:r>
      </w:hyperlink>
      <w:r>
        <w:t xml:space="preserve"> настоящего Кодекса.</w:t>
      </w:r>
    </w:p>
    <w:p w:rsidR="00000000" w:rsidRDefault="0091227A">
      <w:pPr>
        <w:pStyle w:val="pj"/>
      </w:pPr>
      <w:r>
        <w:t>При этом затраты по приобретению общих и (или) ко</w:t>
      </w:r>
      <w:r>
        <w:t xml:space="preserve">свенных фиксированных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w:t>
      </w:r>
      <w:r>
        <w:t>ность, в общей сумме прямых расходов, произведенных недропользователем за налоговый период.</w:t>
      </w:r>
    </w:p>
    <w:p w:rsidR="00000000" w:rsidRDefault="0091227A">
      <w:pPr>
        <w:pStyle w:val="pj"/>
      </w:pPr>
      <w:r>
        <w:t>2. В целях исчисления налога на сверхприбыль за налоговый период 2018 года производится единовременный вычет суммы накопленных в целях исчисления налога на сверхпри</w:t>
      </w:r>
      <w:r>
        <w:t>быль затрат, подлежавшей отнесению, но не отнесенной на вычеты для целей исчисления налога на сверхприбыль с 1 января 2009 года до 1 января 2018 года.</w:t>
      </w:r>
    </w:p>
    <w:p w:rsidR="00000000" w:rsidRDefault="0091227A">
      <w:pPr>
        <w:pStyle w:val="pj"/>
      </w:pPr>
      <w:r>
        <w:t>3. В случае, если одни и те же виды расходов предусмотрены в нескольких видах вычетов, установленных наст</w:t>
      </w:r>
      <w:r>
        <w:t>оящей статьей, то при расчете налогооблагаемого дохода указанные расходы вычитаются только один раз.</w:t>
      </w:r>
    </w:p>
    <w:p w:rsidR="00000000" w:rsidRDefault="0091227A">
      <w:pPr>
        <w:pStyle w:val="pj"/>
      </w:pPr>
      <w:r>
        <w:t> </w:t>
      </w:r>
    </w:p>
    <w:p w:rsidR="00000000" w:rsidRDefault="0091227A">
      <w:pPr>
        <w:pStyle w:val="pj"/>
      </w:pPr>
      <w:bookmarkStart w:id="1241" w:name="SUB7590000"/>
      <w:bookmarkEnd w:id="1241"/>
      <w:r>
        <w:rPr>
          <w:rStyle w:val="s1"/>
        </w:rPr>
        <w:t>Статья 759. Корпоративный подоходный налог по контракту на недропользование</w:t>
      </w:r>
    </w:p>
    <w:p w:rsidR="00000000" w:rsidRDefault="0091227A">
      <w:pPr>
        <w:pStyle w:val="pj"/>
      </w:pPr>
      <w:r>
        <w:t xml:space="preserve">Корпоративный подоходный налог по контракту на недропользование определяется </w:t>
      </w:r>
      <w:r>
        <w:t xml:space="preserve">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3130000" w:history="1">
        <w:r>
          <w:rPr>
            <w:rStyle w:val="a4"/>
            <w:color w:val="0000FF"/>
            <w:u w:val="single"/>
          </w:rPr>
          <w:t>пунктом 1 статьи 313</w:t>
        </w:r>
      </w:hyperlink>
      <w:r>
        <w:t xml:space="preserve"> настоящего Кодекса, и налогооблагаемого дохода, исчисленного по</w:t>
      </w:r>
      <w:r>
        <w:t xml:space="preserve"> такому контракту на недропользование в порядке, определенном </w:t>
      </w:r>
      <w:hyperlink w:anchor="sub3020000" w:history="1">
        <w:r>
          <w:rPr>
            <w:rStyle w:val="a4"/>
            <w:color w:val="0000FF"/>
            <w:u w:val="single"/>
          </w:rPr>
          <w:t>статьей 302</w:t>
        </w:r>
      </w:hyperlink>
      <w:r>
        <w:t xml:space="preserve"> настоящего Кодекса, уменьшенного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 а такж</w:t>
      </w:r>
      <w:r>
        <w:t xml:space="preserve">е на сумму убытков по контракту на недропользование, переносимых в соответствии со </w:t>
      </w:r>
      <w:hyperlink w:anchor="sub2990000" w:history="1">
        <w:r>
          <w:rPr>
            <w:rStyle w:val="a4"/>
            <w:color w:val="0000FF"/>
            <w:u w:val="single"/>
          </w:rPr>
          <w:t>статьями 299</w:t>
        </w:r>
      </w:hyperlink>
      <w:r>
        <w:t xml:space="preserve"> и </w:t>
      </w:r>
      <w:hyperlink w:anchor="sub3000000" w:history="1">
        <w:r>
          <w:rPr>
            <w:rStyle w:val="a4"/>
            <w:color w:val="0000FF"/>
            <w:u w:val="single"/>
          </w:rPr>
          <w:t>300</w:t>
        </w:r>
      </w:hyperlink>
      <w:r>
        <w:t xml:space="preserve"> настоящего Кодекса.</w:t>
      </w:r>
    </w:p>
    <w:p w:rsidR="00000000" w:rsidRDefault="0091227A">
      <w:pPr>
        <w:pStyle w:val="pj"/>
      </w:pPr>
      <w:r>
        <w:t> </w:t>
      </w:r>
    </w:p>
    <w:p w:rsidR="00000000" w:rsidRDefault="0091227A">
      <w:pPr>
        <w:pStyle w:val="pj"/>
      </w:pPr>
      <w:bookmarkStart w:id="1242" w:name="SUB7600000"/>
      <w:bookmarkEnd w:id="1242"/>
      <w:r>
        <w:rPr>
          <w:rStyle w:val="s1"/>
        </w:rPr>
        <w:t>Статья 760. Расчетная сумма налога на чистый доход постоянного учреждения нерезидента по контракту на недропользование</w:t>
      </w:r>
    </w:p>
    <w:p w:rsidR="00000000" w:rsidRDefault="0091227A">
      <w:pPr>
        <w:pStyle w:val="pj"/>
      </w:pPr>
      <w:r>
        <w:t>Расчетная сумма налога на чистый доход постоянного учреждения нерезидента по контракту на недропользование для целей настоящей главы опре</w:t>
      </w:r>
      <w:r>
        <w:t xml:space="preserve">деляется за налоговый период как произведение ставки налога на чистый доход постоянного учреждения нерезидента, установленной </w:t>
      </w:r>
      <w:hyperlink w:anchor="sub3130300" w:history="1">
        <w:r>
          <w:rPr>
            <w:rStyle w:val="a4"/>
            <w:color w:val="0000FF"/>
            <w:u w:val="single"/>
          </w:rPr>
          <w:t>пунктом 3 статьи 313</w:t>
        </w:r>
      </w:hyperlink>
      <w:r>
        <w:t xml:space="preserve"> настоящего Кодекса, и объекта обложения налога на чистый доход постоянного у</w:t>
      </w:r>
      <w:r>
        <w:t xml:space="preserve">чреждения нерезидента, исчисленного по контракту на недропользование в порядке, определенном </w:t>
      </w:r>
      <w:hyperlink w:anchor="sub6520000" w:history="1">
        <w:r>
          <w:rPr>
            <w:rStyle w:val="a4"/>
            <w:color w:val="0000FF"/>
            <w:u w:val="single"/>
          </w:rPr>
          <w:t>статьей 652</w:t>
        </w:r>
      </w:hyperlink>
      <w:r>
        <w:t xml:space="preserve"> настоящего Кодекса.</w:t>
      </w:r>
    </w:p>
    <w:p w:rsidR="00000000" w:rsidRDefault="0091227A">
      <w:pPr>
        <w:pStyle w:val="pj"/>
      </w:pPr>
      <w:r>
        <w:t> </w:t>
      </w:r>
    </w:p>
    <w:p w:rsidR="00000000" w:rsidRDefault="0091227A">
      <w:pPr>
        <w:pStyle w:val="pj"/>
      </w:pPr>
      <w:bookmarkStart w:id="1243" w:name="SUB7610000"/>
      <w:bookmarkEnd w:id="1243"/>
      <w:r>
        <w:rPr>
          <w:rStyle w:val="s1"/>
        </w:rPr>
        <w:t>Статья 761. Порядок исчисления</w:t>
      </w:r>
    </w:p>
    <w:p w:rsidR="00000000" w:rsidRDefault="0091227A">
      <w:pPr>
        <w:pStyle w:val="pj"/>
      </w:pPr>
      <w:r>
        <w:t>1. Исчисление налога на сверхприбыль за налоговый период производ</w:t>
      </w:r>
      <w:r>
        <w:t xml:space="preserve">ится посредством применения каждой соответствующей ставки по каждому уровню, установленному </w:t>
      </w:r>
      <w:hyperlink w:anchor="sub7620000" w:history="1">
        <w:r>
          <w:rPr>
            <w:rStyle w:val="a4"/>
            <w:color w:val="0000FF"/>
            <w:u w:val="single"/>
          </w:rPr>
          <w:t>статьей 762</w:t>
        </w:r>
      </w:hyperlink>
      <w:r>
        <w:t xml:space="preserve"> настоящего Кодекса, к каждой части объекта обложения налога на сверхприбыль, относящейся к такому уровню, с последующим</w:t>
      </w:r>
      <w:r>
        <w:t xml:space="preserve"> суммированием исчисленных сумм налога на сверхприбыль по всем уровням.</w:t>
      </w:r>
    </w:p>
    <w:p w:rsidR="00000000" w:rsidRDefault="0091227A">
      <w:pPr>
        <w:pStyle w:val="pj"/>
      </w:pPr>
      <w:r>
        <w:t>2. Для применения положений пункта 1 настоящей статьи недропользователь:</w:t>
      </w:r>
    </w:p>
    <w:p w:rsidR="00000000" w:rsidRDefault="0091227A">
      <w:pPr>
        <w:pStyle w:val="pj"/>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91227A">
      <w:pPr>
        <w:pStyle w:val="pj"/>
      </w:pPr>
      <w:r>
        <w:t>2) определяет предельные суммы распределения чистого дохода для целей исчисления налога на сверхприбыль по каждому уровню, уст</w:t>
      </w:r>
      <w:r>
        <w:t xml:space="preserve">ановленному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91227A">
      <w:pPr>
        <w:pStyle w:val="pj"/>
      </w:pPr>
      <w:r>
        <w:t xml:space="preserve">для уровней 1, 2, 3, 4, 5 и 6 - как произведение процента для каждого уровня, установленного в графе 3 таблицы, приведенной в </w:t>
      </w:r>
      <w:hyperlink w:anchor="sub7620000" w:history="1">
        <w:r>
          <w:rPr>
            <w:rStyle w:val="a4"/>
            <w:color w:val="0000FF"/>
            <w:u w:val="single"/>
          </w:rPr>
          <w:t>статье 762</w:t>
        </w:r>
      </w:hyperlink>
      <w:r>
        <w:t xml:space="preserve"> настоящего Кодекса, и суммы вычетов для целей исчисления налога на сверхприбыль;</w:t>
      </w:r>
    </w:p>
    <w:p w:rsidR="00000000" w:rsidRDefault="0091227A">
      <w:pPr>
        <w:pStyle w:val="pj"/>
      </w:pPr>
      <w:r>
        <w:t>для уровня 7:</w:t>
      </w:r>
    </w:p>
    <w:p w:rsidR="00000000" w:rsidRDefault="0091227A">
      <w:pPr>
        <w:pStyle w:val="pj"/>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w:t>
      </w:r>
      <w:r>
        <w:t>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91227A">
      <w:pPr>
        <w:pStyle w:val="pj"/>
      </w:pPr>
      <w:r>
        <w:t>в случае, если сумма чистого дохода для целей исчисления н</w:t>
      </w:r>
      <w:r>
        <w:t>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91227A">
      <w:pPr>
        <w:pStyle w:val="pj"/>
      </w:pPr>
      <w:r>
        <w:t>3) распределяет фактически полученный в налоговом периоде чистый доход для целей исчисления налога на сверхприбыль п</w:t>
      </w:r>
      <w:r>
        <w:t xml:space="preserve">о уровням, предусмотренным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91227A">
      <w:pPr>
        <w:pStyle w:val="pj"/>
      </w:pPr>
      <w:r>
        <w:t>для уровня 1:</w:t>
      </w:r>
    </w:p>
    <w:p w:rsidR="00000000" w:rsidRDefault="0091227A">
      <w:pPr>
        <w:pStyle w:val="pj"/>
      </w:pPr>
      <w:r>
        <w:t>если сумма чистого дохода для целей исчисления налога на сверхприбыль за налоговый период превышает предельную сумму распределени</w:t>
      </w:r>
      <w:r>
        <w:t>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91227A">
      <w:pPr>
        <w:pStyle w:val="pj"/>
      </w:pPr>
      <w:r>
        <w:t>если сумма чистого дохода для целей исчисления налога на сверхприбыль за налоговый период</w:t>
      </w:r>
      <w:r>
        <w:t xml:space="preserve">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w:t>
      </w:r>
      <w:r>
        <w:t>аспределение чистого дохода для целей исчисления налога на сверхприбыль не производится;</w:t>
      </w:r>
    </w:p>
    <w:p w:rsidR="00000000" w:rsidRDefault="0091227A">
      <w:pPr>
        <w:pStyle w:val="pj"/>
      </w:pPr>
      <w:r>
        <w:t>для уровней 2, 3, 4, 5, 6 и 7:</w:t>
      </w:r>
    </w:p>
    <w:p w:rsidR="00000000" w:rsidRDefault="0091227A">
      <w:pPr>
        <w:pStyle w:val="pj"/>
      </w:pPr>
      <w:r>
        <w:t>если разница между чистым доходом для целей исчисления налога на сверхприбыль за налоговый период и общей суммой распределенных частей ч</w:t>
      </w:r>
      <w:r>
        <w:t>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w:t>
      </w:r>
      <w:r>
        <w:t>ствующего уровня;</w:t>
      </w:r>
    </w:p>
    <w:p w:rsidR="00000000" w:rsidRDefault="0091227A">
      <w:pPr>
        <w:pStyle w:val="pj"/>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w:t>
      </w:r>
      <w:r>
        <w:t>вующего уровня, то распределенная часть чистого дохода для этого уровня равна такой разнице.</w:t>
      </w:r>
    </w:p>
    <w:p w:rsidR="00000000" w:rsidRDefault="0091227A">
      <w:pPr>
        <w:pStyle w:val="pj"/>
      </w:pPr>
      <w:r>
        <w:t>При этом для следующих уровней распределение чистого дохода для целей исчисления налога на сверхприбыль не производится.</w:t>
      </w:r>
    </w:p>
    <w:p w:rsidR="00000000" w:rsidRDefault="0091227A">
      <w:pPr>
        <w:pStyle w:val="pj"/>
      </w:pPr>
      <w:r>
        <w:t>Общая сумма распределенных по уровням част</w:t>
      </w:r>
      <w:r>
        <w:t>ей чистого дохода должна быть равна общей сумме чистого дохода для целей исчисления налога на сверхприбыль за налоговый период;</w:t>
      </w:r>
    </w:p>
    <w:p w:rsidR="00000000" w:rsidRDefault="0091227A">
      <w:pPr>
        <w:pStyle w:val="pj"/>
      </w:pPr>
      <w:r>
        <w:t>4) применяет соответствующую ставку налога на сверхприбыль к каждой распределенной по уровням части чистого дохода в соответстви</w:t>
      </w:r>
      <w:r>
        <w:t>и со статьей 762 настоящего Кодекса;</w:t>
      </w:r>
    </w:p>
    <w:p w:rsidR="00000000" w:rsidRDefault="0091227A">
      <w:pPr>
        <w:pStyle w:val="pj"/>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762 настоящего Кодекса.</w:t>
      </w:r>
    </w:p>
    <w:p w:rsidR="00000000" w:rsidRDefault="0091227A">
      <w:pPr>
        <w:pStyle w:val="pj"/>
      </w:pPr>
      <w:r>
        <w:t> </w:t>
      </w:r>
    </w:p>
    <w:p w:rsidR="00000000" w:rsidRDefault="0091227A">
      <w:pPr>
        <w:pStyle w:val="pj"/>
      </w:pPr>
      <w:bookmarkStart w:id="1244" w:name="SUB7620000"/>
      <w:bookmarkEnd w:id="1244"/>
      <w:r>
        <w:rPr>
          <w:rStyle w:val="s1"/>
        </w:rPr>
        <w:t>Статья 762. Ставки налога на сверх</w:t>
      </w:r>
      <w:r>
        <w:rPr>
          <w:rStyle w:val="s1"/>
        </w:rPr>
        <w:t>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91227A">
      <w:pPr>
        <w:pStyle w:val="pj"/>
      </w:pPr>
      <w:r>
        <w:t>Налог на сверхприбыль уплачивается недропользователем по скользящей шкале ставок, определяемых в следующем порядке:</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929"/>
        <w:gridCol w:w="3226"/>
        <w:gridCol w:w="3517"/>
        <w:gridCol w:w="189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уровня</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Шкала распределения чистого дохода по уровням для целей исчисления налога на сверхприбыль, процент от суммы вычетов</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Процент для расчета предельной суммы распределения чистого дохода для целей исчисления налога на сверхприбыль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меньшее или равное 25 процентам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Не устанавливается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25 процентов до 30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30 процентов до 40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40 процентов до 50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50 процентов до 60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от 60 процентов до 70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70 процентов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в соответствии с подпунктом 2) пункта 2 статьи 761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60</w:t>
            </w:r>
          </w:p>
        </w:tc>
      </w:tr>
    </w:tbl>
    <w:p w:rsidR="00000000" w:rsidRDefault="0091227A">
      <w:pPr>
        <w:pStyle w:val="pj"/>
      </w:pPr>
      <w:r>
        <w:t> </w:t>
      </w:r>
    </w:p>
    <w:p w:rsidR="00000000" w:rsidRDefault="0091227A">
      <w:pPr>
        <w:pStyle w:val="pj"/>
      </w:pPr>
      <w:bookmarkStart w:id="1245" w:name="SUB7630000"/>
      <w:bookmarkEnd w:id="1245"/>
      <w:r>
        <w:rPr>
          <w:rStyle w:val="s1"/>
        </w:rPr>
        <w:t>Статья 763. Налоговый период</w:t>
      </w:r>
    </w:p>
    <w:p w:rsidR="00000000" w:rsidRDefault="0091227A">
      <w:pPr>
        <w:pStyle w:val="pj"/>
      </w:pPr>
      <w:r>
        <w:t>1. Для налога на сверхприбыль налоговым периодом является календарный год с 1 января по 31 декабря.</w:t>
      </w:r>
    </w:p>
    <w:p w:rsidR="00000000" w:rsidRDefault="0091227A">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окончания календа</w:t>
      </w:r>
      <w:r>
        <w:t>рного года.</w:t>
      </w:r>
    </w:p>
    <w:p w:rsidR="00000000" w:rsidRDefault="0091227A">
      <w:pPr>
        <w:pStyle w:val="pj"/>
      </w:pPr>
      <w: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w:t>
      </w:r>
      <w:r>
        <w:t>вия контракта на недропользование.</w:t>
      </w:r>
    </w:p>
    <w:p w:rsidR="00000000" w:rsidRDefault="0091227A">
      <w:pPr>
        <w:pStyle w:val="pj"/>
      </w:pPr>
      <w:r>
        <w:t>4. Если действие контракта на недропользование, вступившего в силу после начала календарного года, истекло до окончания этого календарного года, налоговым периодом для исчисления налога на сверхприбыль по такому контракту</w:t>
      </w:r>
      <w: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91227A">
      <w:pPr>
        <w:pStyle w:val="pj"/>
      </w:pPr>
      <w:r>
        <w:t> </w:t>
      </w:r>
    </w:p>
    <w:p w:rsidR="00000000" w:rsidRDefault="0091227A">
      <w:pPr>
        <w:pStyle w:val="pj"/>
      </w:pPr>
      <w:bookmarkStart w:id="1246" w:name="SUB7640000"/>
      <w:bookmarkEnd w:id="1246"/>
      <w:r>
        <w:rPr>
          <w:rStyle w:val="s1"/>
        </w:rPr>
        <w:t>Статья 764. Срок уплаты налога</w:t>
      </w:r>
    </w:p>
    <w:p w:rsidR="00000000" w:rsidRDefault="0091227A">
      <w:pPr>
        <w:pStyle w:val="pj"/>
      </w:pPr>
      <w:r>
        <w:t xml:space="preserve">Налог на сверхприбыль уплачивается в бюджет по месту нахождения налогоплательщика не </w:t>
      </w:r>
      <w:r>
        <w:t>позднее десяти календарных дней после срока, установленного для сдачи декларации.</w:t>
      </w:r>
    </w:p>
    <w:p w:rsidR="00000000" w:rsidRDefault="0091227A">
      <w:pPr>
        <w:pStyle w:val="pj"/>
      </w:pPr>
      <w:r>
        <w:t> </w:t>
      </w:r>
    </w:p>
    <w:p w:rsidR="00000000" w:rsidRDefault="0091227A">
      <w:pPr>
        <w:pStyle w:val="pj"/>
      </w:pPr>
      <w:bookmarkStart w:id="1247" w:name="SUB7650000"/>
      <w:bookmarkEnd w:id="1247"/>
      <w:r>
        <w:rPr>
          <w:rStyle w:val="s1"/>
        </w:rPr>
        <w:t>Статья 765. Налоговая декларация</w:t>
      </w:r>
    </w:p>
    <w:p w:rsidR="00000000" w:rsidRDefault="0091227A">
      <w:pPr>
        <w:pStyle w:val="pj"/>
      </w:pPr>
      <w:hyperlink r:id="rId6258" w:history="1">
        <w:r>
          <w:rPr>
            <w:rStyle w:val="a4"/>
            <w:color w:val="0000FF"/>
            <w:u w:val="single"/>
          </w:rPr>
          <w:t>Декларация</w:t>
        </w:r>
      </w:hyperlink>
      <w:r>
        <w:t xml:space="preserve"> по налогу на сверхприбыль представляется налогоплательщиком </w:t>
      </w:r>
      <w:r>
        <w:t>в налоговый орган по месту нахождения не позднее 31 марта года, следующего за отчетным налоговым периодом.</w:t>
      </w:r>
    </w:p>
    <w:p w:rsidR="00000000" w:rsidRDefault="0091227A">
      <w:pPr>
        <w:pStyle w:val="pj"/>
      </w:pPr>
      <w:r>
        <w:t> </w:t>
      </w:r>
    </w:p>
    <w:p w:rsidR="00000000" w:rsidRDefault="0091227A">
      <w:pPr>
        <w:pStyle w:val="pj"/>
      </w:pPr>
      <w:r>
        <w:t> </w:t>
      </w:r>
    </w:p>
    <w:p w:rsidR="00000000" w:rsidRDefault="0091227A">
      <w:pPr>
        <w:pStyle w:val="pc"/>
      </w:pPr>
      <w:bookmarkStart w:id="1248" w:name="SUB7660000"/>
      <w:bookmarkEnd w:id="1248"/>
      <w:r>
        <w:rPr>
          <w:rStyle w:val="s1"/>
        </w:rPr>
        <w:t>Глава 87. АЛЬТЕРНАТИВНЫЙ НАЛОГ НА НЕДРОПОЛЬЗОВАНИЕ</w:t>
      </w:r>
    </w:p>
    <w:p w:rsidR="00000000" w:rsidRDefault="0091227A">
      <w:pPr>
        <w:pStyle w:val="pc"/>
      </w:pPr>
      <w:r>
        <w:rPr>
          <w:rStyle w:val="s1"/>
        </w:rPr>
        <w:t> </w:t>
      </w:r>
    </w:p>
    <w:p w:rsidR="00000000" w:rsidRDefault="0091227A">
      <w:pPr>
        <w:pStyle w:val="pji"/>
      </w:pPr>
      <w:r>
        <w:rPr>
          <w:rStyle w:val="s3"/>
        </w:rPr>
        <w:t xml:space="preserve">Статья 766 изложена в редакции </w:t>
      </w:r>
      <w:hyperlink r:id="rId6259" w:anchor="sub_id=766" w:history="1">
        <w:r>
          <w:rPr>
            <w:rStyle w:val="a4"/>
            <w:i/>
            <w:iCs/>
            <w:color w:val="0000FF"/>
            <w:u w:val="single"/>
          </w:rPr>
          <w:t>Закона</w:t>
        </w:r>
      </w:hyperlink>
      <w:r>
        <w:t xml:space="preserve"> </w:t>
      </w:r>
      <w:r>
        <w:rPr>
          <w:rStyle w:val="s3"/>
        </w:rPr>
        <w:t>РК от 10.12.20 г. № 382-VI (введен в действие с 1 января 2021 г.) (</w:t>
      </w:r>
      <w:hyperlink r:id="rId6260" w:anchor="sub_id=7660000" w:history="1">
        <w:r>
          <w:rPr>
            <w:rStyle w:val="a4"/>
            <w:i/>
            <w:iCs/>
            <w:color w:val="0000FF"/>
            <w:u w:val="single"/>
          </w:rPr>
          <w:t>см. стар. ред.</w:t>
        </w:r>
      </w:hyperlink>
      <w:r>
        <w:rPr>
          <w:rStyle w:val="s3"/>
        </w:rPr>
        <w:t>)</w:t>
      </w:r>
    </w:p>
    <w:p w:rsidR="00000000" w:rsidRDefault="0091227A">
      <w:pPr>
        <w:pStyle w:val="pj"/>
      </w:pPr>
      <w:r>
        <w:rPr>
          <w:rStyle w:val="s1"/>
        </w:rPr>
        <w:t>Статья 766. Общие положения</w:t>
      </w:r>
    </w:p>
    <w:p w:rsidR="00000000" w:rsidRDefault="0091227A">
      <w:pPr>
        <w:pStyle w:val="pji"/>
      </w:pPr>
      <w:r>
        <w:rPr>
          <w:rStyle w:val="s3"/>
        </w:rPr>
        <w:t>В пункт 1 внесены изменения в соо</w:t>
      </w:r>
      <w:r>
        <w:rPr>
          <w:rStyle w:val="s3"/>
        </w:rPr>
        <w:t xml:space="preserve">тветствии с </w:t>
      </w:r>
      <w:hyperlink r:id="rId6261" w:anchor="sub_id=766" w:history="1">
        <w:r>
          <w:rPr>
            <w:rStyle w:val="a4"/>
            <w:i/>
            <w:iCs/>
            <w:color w:val="0000FF"/>
            <w:u w:val="single"/>
          </w:rPr>
          <w:t>Законом</w:t>
        </w:r>
      </w:hyperlink>
      <w:r>
        <w:rPr>
          <w:rStyle w:val="s3"/>
        </w:rPr>
        <w:t xml:space="preserve"> РК от 21.12.22 г. № 165-VII (введен в действие с 1 января 2023 г.) (</w:t>
      </w:r>
      <w:hyperlink r:id="rId6262" w:anchor="sub_id=7660000" w:history="1">
        <w:r>
          <w:rPr>
            <w:rStyle w:val="a4"/>
            <w:i/>
            <w:iCs/>
            <w:color w:val="0000FF"/>
            <w:u w:val="single"/>
          </w:rPr>
          <w:t>см. стар. ред.</w:t>
        </w:r>
      </w:hyperlink>
      <w:r>
        <w:rPr>
          <w:rStyle w:val="s3"/>
        </w:rPr>
        <w:t>)</w:t>
      </w:r>
    </w:p>
    <w:p w:rsidR="00000000" w:rsidRDefault="0091227A">
      <w:pPr>
        <w:pStyle w:val="pj"/>
      </w:pPr>
      <w:r>
        <w:t>1. Если иное не установлено пунктом 4 настоящей статьи, альтернативный налог на недропользование вправе применить взамен платежа по возмещению исторических затрат, налога на добычу полезных ископаемых, налога на сверхприбыль юридические лиц</w:t>
      </w:r>
      <w:r>
        <w:t xml:space="preserve">а - недропользователи, заключившие в соответствии с </w:t>
      </w:r>
      <w:hyperlink r:id="rId6263"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1227A">
      <w:pPr>
        <w:pStyle w:val="pj"/>
      </w:pPr>
      <w:r>
        <w:t>1) контракт на добычу и (или) совмещенную разведку и добычу углеводород</w:t>
      </w:r>
      <w:r>
        <w:t>ов на участке (участках) недр, полностью расположенном (расположенных) в казахстанском секторе Каспийского моря;</w:t>
      </w:r>
    </w:p>
    <w:p w:rsidR="00000000" w:rsidRDefault="0091227A">
      <w:pPr>
        <w:pStyle w:val="pj"/>
      </w:pPr>
      <w:r>
        <w:t>2) контракт на добычу и (или) разведку и добычу углеводородов по участку (участкам) недр с глубиной верхней точки залежей углеводородов, указан</w:t>
      </w:r>
      <w:r>
        <w:t>ной в горном отводе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w:t>
      </w:r>
      <w:r>
        <w:t>ри отсутствии горного отвода, 5000 метров и ниже.</w:t>
      </w:r>
    </w:p>
    <w:p w:rsidR="00000000" w:rsidRDefault="0091227A">
      <w:pPr>
        <w:pStyle w:val="pj"/>
      </w:pPr>
      <w:r>
        <w:t>Данное право применяется в период с даты заключения данных контрактов на недропользование до даты окончания действия соответствующего контракта на недропользование и не подлежит изменению.</w:t>
      </w:r>
    </w:p>
    <w:p w:rsidR="00000000" w:rsidRDefault="0091227A">
      <w:pPr>
        <w:pStyle w:val="pj"/>
      </w:pPr>
      <w:r>
        <w:t>Уведомление о при</w:t>
      </w:r>
      <w:r>
        <w:t>менении данного права направляется налогоплательщиком в налоговый орган по месту нахождения не позднее тридцати календарных дней с даты регистрации соответствующего контракта на недропользование.</w:t>
      </w:r>
    </w:p>
    <w:p w:rsidR="00000000" w:rsidRDefault="0091227A">
      <w:pPr>
        <w:pStyle w:val="pji"/>
      </w:pPr>
      <w:r>
        <w:rPr>
          <w:rStyle w:val="s3"/>
        </w:rPr>
        <w:t xml:space="preserve">См.: </w:t>
      </w:r>
      <w:hyperlink r:id="rId6264" w:anchor="sub_id=57080000" w:history="1">
        <w:r>
          <w:rPr>
            <w:rStyle w:val="a4"/>
            <w:i/>
            <w:iCs/>
            <w:color w:val="0000FF"/>
            <w:u w:val="single"/>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1227A">
      <w:pPr>
        <w:pStyle w:val="pj"/>
      </w:pPr>
      <w:r>
        <w:t xml:space="preserve">2. Право применения с 1 января 2018 года </w:t>
      </w:r>
      <w:r>
        <w:t>альтернативного порядка исполнения налогового обязательства по специальным платежам и налогам недропользователей по контрактам, указанным в пункте 1 настоящей статьи, заключенным до 1 января 2018 года, производится на весь оставшийся период действия контра</w:t>
      </w:r>
      <w:r>
        <w:t>кта на недропользование и не подлежит изменению, о чем налогоплательщик направляет уведомление в налоговый орган по месту нахождения не позднее 1 марта 2018 года.</w:t>
      </w:r>
    </w:p>
    <w:p w:rsidR="00000000" w:rsidRDefault="0091227A">
      <w:pPr>
        <w:pStyle w:val="pj"/>
      </w:pPr>
      <w:r>
        <w:t>3. В случае непредставления в установленные сроки уведомлений, предусмотренных пунктами 1 и 2</w:t>
      </w:r>
      <w:r>
        <w:t xml:space="preserve"> настоящей статьи, исполнение налогового обязательства по платежу по возмещению исторических затрат, налогу на добычу полезных ископаемых и налогу на сверхприбыль осуществляется в порядке, определенном </w:t>
      </w:r>
      <w:hyperlink w:anchor="sub7310000" w:history="1">
        <w:r>
          <w:rPr>
            <w:rStyle w:val="a4"/>
            <w:color w:val="0000FF"/>
            <w:u w:val="single"/>
          </w:rPr>
          <w:t>главами 84</w:t>
        </w:r>
      </w:hyperlink>
      <w:r>
        <w:rPr>
          <w:rStyle w:val="s2"/>
        </w:rPr>
        <w:t>,</w:t>
      </w:r>
      <w:r>
        <w:t xml:space="preserve"> </w:t>
      </w:r>
      <w:hyperlink w:anchor="sub7360000" w:history="1">
        <w:r>
          <w:rPr>
            <w:rStyle w:val="a4"/>
            <w:color w:val="0000FF"/>
            <w:u w:val="single"/>
          </w:rPr>
          <w:t>85</w:t>
        </w:r>
      </w:hyperlink>
      <w:r>
        <w:t xml:space="preserve"> и </w:t>
      </w:r>
      <w:hyperlink w:anchor="sub7520000" w:history="1">
        <w:r>
          <w:rPr>
            <w:rStyle w:val="a4"/>
            <w:color w:val="0000FF"/>
            <w:u w:val="single"/>
          </w:rPr>
          <w:t>86</w:t>
        </w:r>
      </w:hyperlink>
      <w:r>
        <w:t xml:space="preserve"> настоящего Кодекса.</w:t>
      </w:r>
    </w:p>
    <w:p w:rsidR="00000000" w:rsidRDefault="0091227A">
      <w:pPr>
        <w:pStyle w:val="pji"/>
      </w:pPr>
      <w:r>
        <w:rPr>
          <w:rStyle w:val="s3"/>
        </w:rPr>
        <w:t xml:space="preserve">Статья дополнена пунктом 4 в соответствии с </w:t>
      </w:r>
      <w:hyperlink r:id="rId6265" w:anchor="sub_id=766" w:history="1">
        <w:r>
          <w:rPr>
            <w:rStyle w:val="a4"/>
            <w:i/>
            <w:iCs/>
            <w:color w:val="0000FF"/>
            <w:u w:val="single"/>
          </w:rPr>
          <w:t>Законом</w:t>
        </w:r>
      </w:hyperlink>
      <w:r>
        <w:rPr>
          <w:rStyle w:val="s3"/>
        </w:rPr>
        <w:t xml:space="preserve"> РК от 21.12.22 г. № 165-VII (введен в </w:t>
      </w:r>
      <w:r>
        <w:rPr>
          <w:rStyle w:val="s3"/>
        </w:rPr>
        <w:t>действие с 1 января 2023 г.)</w:t>
      </w:r>
    </w:p>
    <w:p w:rsidR="00000000" w:rsidRDefault="0091227A">
      <w:pPr>
        <w:pStyle w:val="pj"/>
      </w:pPr>
      <w:r>
        <w:t>4. Альтернативный налог на недропользование применяют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законодательством Респуб</w:t>
      </w:r>
      <w:r>
        <w:t>лики Казахстан о недрах и недропользовании контракт на разведку и добычу или добычу углеводородов по сложным проектам, в силу соответствующего контракта с даты его регистрации. Указанные недропользователи не направляют уведомление, указанное в пункте 1 нас</w:t>
      </w:r>
      <w:r>
        <w:t>тоящей статьи.</w:t>
      </w:r>
    </w:p>
    <w:p w:rsidR="00000000" w:rsidRDefault="0091227A">
      <w:pPr>
        <w:pStyle w:val="pj"/>
      </w:pPr>
      <w:r>
        <w:t>При этом для целей настоящей главы контрактом на разведку и добычу или добычу углеводородов по сложным проектам также признается контракт на разведку и добычу или добычу углеводородов, изложенный в новой редакции в соответствии с типовым кон</w:t>
      </w:r>
      <w:r>
        <w:t>трактом на разведку и добычу или добычу углеводородов по сложным проектам в соответствии с законодательством Республики Казахстан о недрах и недропользовании. В таком случае положения части первой настоящего пункта применяются с даты регистрации дополнения</w:t>
      </w:r>
      <w:r>
        <w:t xml:space="preserve"> к ранее заключенному контракту на недропользование.</w:t>
      </w:r>
    </w:p>
    <w:p w:rsidR="00000000" w:rsidRDefault="0091227A">
      <w:pPr>
        <w:pStyle w:val="pj"/>
      </w:pPr>
      <w:r>
        <w:t> </w:t>
      </w:r>
    </w:p>
    <w:p w:rsidR="00000000" w:rsidRDefault="0091227A">
      <w:pPr>
        <w:pStyle w:val="pj"/>
      </w:pPr>
      <w:bookmarkStart w:id="1249" w:name="SUB7670000"/>
      <w:bookmarkEnd w:id="1249"/>
      <w:r>
        <w:rPr>
          <w:rStyle w:val="s1"/>
        </w:rPr>
        <w:t>Статья 767. Порядок исчисления альтернативного налога на недропользование</w:t>
      </w:r>
    </w:p>
    <w:p w:rsidR="00000000" w:rsidRDefault="0091227A">
      <w:pPr>
        <w:pStyle w:val="pj"/>
      </w:pPr>
      <w:r>
        <w:t xml:space="preserve">1. Альтернативный налог на недропользование определяется за налоговый период по контрактной деятельности по каждому отдельному </w:t>
      </w:r>
      <w:r>
        <w:t>контракту на недропользование.</w:t>
      </w:r>
    </w:p>
    <w:p w:rsidR="00000000" w:rsidRDefault="0091227A">
      <w:pPr>
        <w:pStyle w:val="pji"/>
      </w:pPr>
      <w:bookmarkStart w:id="1250" w:name="SUB7670200"/>
      <w:bookmarkEnd w:id="1250"/>
      <w:r>
        <w:rPr>
          <w:rStyle w:val="s3"/>
        </w:rPr>
        <w:t xml:space="preserve">В пункт 2 внесены изменения в соответствии с </w:t>
      </w:r>
      <w:hyperlink r:id="rId6266"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267" w:anchor="sub_id=7670200" w:history="1">
        <w:r>
          <w:rPr>
            <w:rStyle w:val="a4"/>
            <w:i/>
            <w:iCs/>
            <w:color w:val="0000FF"/>
            <w:u w:val="single"/>
          </w:rPr>
          <w:t>см. стар. ред.</w:t>
        </w:r>
      </w:hyperlink>
      <w:r>
        <w:rPr>
          <w:rStyle w:val="s3"/>
        </w:rPr>
        <w:t>)</w:t>
      </w:r>
    </w:p>
    <w:p w:rsidR="00000000" w:rsidRDefault="0091227A">
      <w:pPr>
        <w:pStyle w:val="pj"/>
      </w:pPr>
      <w:r>
        <w:t>2. Объект обложения альтернативным налогом на недропользование определяется как разница между совокупным годовым доходом для целей исчисления альтернативного налога на недропольз</w:t>
      </w:r>
      <w:r>
        <w:t xml:space="preserve">ование и вычетами для целей альтернативного налога на недропользование с учетом корректировок, предусмотренных </w:t>
      </w:r>
      <w:hyperlink w:anchor="sub2870000" w:history="1">
        <w:r>
          <w:rPr>
            <w:rStyle w:val="a4"/>
            <w:color w:val="0000FF"/>
            <w:u w:val="single"/>
          </w:rPr>
          <w:t>статьей 287</w:t>
        </w:r>
      </w:hyperlink>
      <w:r>
        <w:t xml:space="preserve"> настоящего Кодекса.</w:t>
      </w:r>
    </w:p>
    <w:p w:rsidR="00000000" w:rsidRDefault="0091227A">
      <w:pPr>
        <w:pStyle w:val="pj"/>
      </w:pPr>
      <w:r>
        <w:t xml:space="preserve">С учетом особенностей, предусмотренных </w:t>
      </w:r>
      <w:hyperlink w:anchor="sub722010400" w:history="1">
        <w:r>
          <w:rPr>
            <w:rStyle w:val="a4"/>
            <w:color w:val="0000FF"/>
            <w:u w:val="single"/>
          </w:rPr>
          <w:t>пункто</w:t>
        </w:r>
        <w:r>
          <w:rPr>
            <w:rStyle w:val="a4"/>
            <w:color w:val="0000FF"/>
            <w:u w:val="single"/>
          </w:rPr>
          <w:t>м 4 статьи 722-1</w:t>
        </w:r>
      </w:hyperlink>
      <w:r>
        <w:t xml:space="preserve"> </w:t>
      </w:r>
      <w:r>
        <w:t>настоящего Кодекса, для недропользователя по контракту на разведку и добычу или добычу углеводородов по сложным морским проектам превышение вычетов для целей исчисления альтернативного налога на недропользование над суммой исчисленного для целей альтернати</w:t>
      </w:r>
      <w:r>
        <w:t>вного налога на недропользование совокупного годового дохода за налоговый период переносится на последующие десять лет включительно для погашения за счет исчисленного для целей альтернативного налога на недропользование налогооблагаемого дохода данных посл</w:t>
      </w:r>
      <w:r>
        <w:t>едующих налоговых периодов.</w:t>
      </w:r>
    </w:p>
    <w:p w:rsidR="00000000" w:rsidRDefault="0091227A">
      <w:pPr>
        <w:pStyle w:val="pji"/>
      </w:pPr>
      <w:r>
        <w:rPr>
          <w:rStyle w:val="s3"/>
        </w:rPr>
        <w:t xml:space="preserve">В пункт 3 внесены изменения в соответствии с </w:t>
      </w:r>
      <w:hyperlink r:id="rId6268"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269" w:anchor="sub_id=7670300" w:history="1">
        <w:r>
          <w:rPr>
            <w:rStyle w:val="a4"/>
            <w:i/>
            <w:iCs/>
            <w:color w:val="0000FF"/>
            <w:u w:val="single"/>
          </w:rPr>
          <w:t>см. стар. ред.</w:t>
        </w:r>
      </w:hyperlink>
      <w:r>
        <w:rPr>
          <w:rStyle w:val="s3"/>
        </w:rPr>
        <w:t>)</w:t>
      </w:r>
    </w:p>
    <w:p w:rsidR="00000000" w:rsidRDefault="0091227A">
      <w:pPr>
        <w:pStyle w:val="pj"/>
      </w:pPr>
      <w:r>
        <w:t>3. Совокупный годовой доход для целей исчисления альтернативного налога на недропользование определяется в соответствии с порядком, определенным настоящим Кодексом для целей исчисле</w:t>
      </w:r>
      <w:r>
        <w:t>ния корпоративного подоходного налога, за исключением превышения суммы положительной курсовой разницы над суммой отрицательной курсовой разницы, не подлежащего включению в совокупный годовой доход в целях исчисления альтернативного налога на недропользован</w:t>
      </w:r>
      <w:r>
        <w:t xml:space="preserve">ие и без учета корректировки совокупного годового дохода, предусмотренной </w:t>
      </w:r>
      <w:hyperlink w:anchor="sub2410000" w:history="1">
        <w:r>
          <w:rPr>
            <w:rStyle w:val="a4"/>
            <w:color w:val="0000FF"/>
            <w:u w:val="single"/>
          </w:rPr>
          <w:t>статьей 241</w:t>
        </w:r>
      </w:hyperlink>
      <w:r>
        <w:t xml:space="preserve"> настоящего Кодекса.</w:t>
      </w:r>
    </w:p>
    <w:p w:rsidR="00000000" w:rsidRDefault="0091227A">
      <w:pPr>
        <w:pStyle w:val="pj"/>
      </w:pPr>
      <w:r>
        <w:t>В целях настоящего пункта в качестве дохода не рассматривается превышение суммы положительной курсовой разницы над су</w:t>
      </w:r>
      <w:r>
        <w:t>ммой отрицательной курсовой разницы, возникшее при списании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w:t>
      </w:r>
      <w:r>
        <w:t>рого прямо или косвенно принадлежат такой национальной компании по недропользованию.</w:t>
      </w:r>
    </w:p>
    <w:p w:rsidR="00000000" w:rsidRDefault="0091227A">
      <w:pPr>
        <w:pStyle w:val="pji"/>
      </w:pPr>
      <w:r>
        <w:rPr>
          <w:rStyle w:val="s3"/>
        </w:rPr>
        <w:t xml:space="preserve">В пункт 4 внесены изменения в соответствии с </w:t>
      </w:r>
      <w:hyperlink r:id="rId6270" w:anchor="sub_id=767" w:history="1">
        <w:r>
          <w:rPr>
            <w:rStyle w:val="a4"/>
            <w:i/>
            <w:iCs/>
            <w:color w:val="0000FF"/>
            <w:u w:val="single"/>
          </w:rPr>
          <w:t>Законом</w:t>
        </w:r>
      </w:hyperlink>
      <w:r>
        <w:rPr>
          <w:rStyle w:val="s3"/>
        </w:rPr>
        <w:t xml:space="preserve"> РК от 21.12.22 г. № 165-VII (введен в</w:t>
      </w:r>
      <w:r>
        <w:rPr>
          <w:rStyle w:val="s3"/>
        </w:rPr>
        <w:t xml:space="preserve"> действие с 1 января 2023 г.) (</w:t>
      </w:r>
      <w:hyperlink r:id="rId6271" w:anchor="sub_id=7670400" w:history="1">
        <w:r>
          <w:rPr>
            <w:rStyle w:val="a4"/>
            <w:i/>
            <w:iCs/>
            <w:color w:val="0000FF"/>
            <w:u w:val="single"/>
          </w:rPr>
          <w:t>см. стар. ред.</w:t>
        </w:r>
      </w:hyperlink>
      <w:r>
        <w:rPr>
          <w:rStyle w:val="s3"/>
        </w:rPr>
        <w:t>)</w:t>
      </w:r>
    </w:p>
    <w:p w:rsidR="00000000" w:rsidRDefault="0091227A">
      <w:pPr>
        <w:pStyle w:val="pj"/>
      </w:pPr>
      <w:r>
        <w:t>4. Вычеты для целей исчисления альтернативного налога на недропользование определяются в соответствии с порядком, определенн</w:t>
      </w:r>
      <w:r>
        <w:t>ым настоящим Кодексом для целей исчисления корпоративного подоходного налога, с учетом нижеследующего:</w:t>
      </w:r>
    </w:p>
    <w:p w:rsidR="00000000" w:rsidRDefault="0091227A">
      <w:pPr>
        <w:pStyle w:val="pj"/>
      </w:pPr>
      <w:r>
        <w:t xml:space="preserve">не подлежат вычету вознаграждения, в том числе относимые на вычеты согласно </w:t>
      </w:r>
      <w:hyperlink w:anchor="sub2460000" w:history="1">
        <w:r>
          <w:rPr>
            <w:rStyle w:val="a4"/>
            <w:color w:val="0000FF"/>
            <w:u w:val="single"/>
          </w:rPr>
          <w:t>статье 246</w:t>
        </w:r>
      </w:hyperlink>
      <w:r>
        <w:t xml:space="preserve"> настоящего Кодекса или подлежащие</w:t>
      </w:r>
      <w:r>
        <w:t xml:space="preserve"> учету в качестве капитальных затрат;</w:t>
      </w:r>
    </w:p>
    <w:p w:rsidR="00000000" w:rsidRDefault="0091227A">
      <w:pPr>
        <w:pStyle w:val="pj"/>
      </w:pPr>
      <w:r>
        <w:t xml:space="preserve">не подлежит вычету превышение суммы отрицательной курсовой разницы над суммой положительной курсовой разницы, в том числе в составе расходов, относимых на вычеты в соответствии со </w:t>
      </w:r>
      <w:hyperlink w:anchor="sub2580000" w:history="1">
        <w:r>
          <w:rPr>
            <w:rStyle w:val="a4"/>
            <w:color w:val="0000FF"/>
            <w:u w:val="single"/>
          </w:rPr>
          <w:t>стать</w:t>
        </w:r>
        <w:r>
          <w:rPr>
            <w:rStyle w:val="a4"/>
            <w:color w:val="0000FF"/>
            <w:u w:val="single"/>
          </w:rPr>
          <w:t>ей 258</w:t>
        </w:r>
      </w:hyperlink>
      <w:r>
        <w:t xml:space="preserve"> настоящего Кодекса;</w:t>
      </w:r>
    </w:p>
    <w:p w:rsidR="00000000" w:rsidRDefault="0091227A">
      <w:pPr>
        <w:pStyle w:val="pj"/>
      </w:pPr>
      <w:r>
        <w:t>не подлежит вычету сумма исчисленного (начисленного) корпоративного подоходного налога.</w:t>
      </w:r>
    </w:p>
    <w:p w:rsidR="00000000" w:rsidRDefault="0091227A">
      <w:pPr>
        <w:pStyle w:val="pj"/>
      </w:pPr>
      <w:r>
        <w:t>5. В случае, если одни и те же расходы (затраты) предусмотрены в нескольких видах расходов (затрат), установленных пунктом 4 настоящей статьи</w:t>
      </w:r>
      <w:r>
        <w:t>, то при исчислении альтернативного налога на недропользование указанные расходы (затраты) вычитаются только один раз.</w:t>
      </w:r>
    </w:p>
    <w:p w:rsidR="00000000" w:rsidRDefault="0091227A">
      <w:pPr>
        <w:pStyle w:val="pj"/>
      </w:pPr>
      <w:r>
        <w:t>6. Альтернативный налог на недропользование исчисляется как произведение объекта обложения таким налогом на недропользование и ставки, ус</w:t>
      </w:r>
      <w:r>
        <w:t xml:space="preserve">тановленной </w:t>
      </w:r>
      <w:hyperlink w:anchor="sub7680000" w:history="1">
        <w:r>
          <w:rPr>
            <w:rStyle w:val="a4"/>
            <w:color w:val="0000FF"/>
            <w:u w:val="single"/>
          </w:rPr>
          <w:t>статьей 768</w:t>
        </w:r>
      </w:hyperlink>
      <w:r>
        <w:t xml:space="preserve"> настоящего Кодекса.</w:t>
      </w:r>
    </w:p>
    <w:p w:rsidR="00000000" w:rsidRDefault="0091227A">
      <w:pPr>
        <w:pStyle w:val="pj"/>
      </w:pPr>
      <w:r>
        <w:t> </w:t>
      </w:r>
    </w:p>
    <w:p w:rsidR="00000000" w:rsidRDefault="0091227A">
      <w:pPr>
        <w:pStyle w:val="pji"/>
      </w:pPr>
      <w:bookmarkStart w:id="1251" w:name="SUB7680000"/>
      <w:bookmarkEnd w:id="1251"/>
      <w:r>
        <w:rPr>
          <w:rStyle w:val="s3"/>
        </w:rPr>
        <w:t xml:space="preserve">Статья 768 изложена в редакции </w:t>
      </w:r>
      <w:hyperlink r:id="rId6272" w:anchor="sub_id=768" w:history="1">
        <w:r>
          <w:rPr>
            <w:rStyle w:val="a4"/>
            <w:i/>
            <w:iCs/>
            <w:color w:val="0000FF"/>
            <w:u w:val="single"/>
          </w:rPr>
          <w:t>Закона</w:t>
        </w:r>
      </w:hyperlink>
      <w:r>
        <w:rPr>
          <w:rStyle w:val="s3"/>
        </w:rPr>
        <w:t xml:space="preserve"> РК от 21.12.22 г. № 165-VII (введен в действие с 1 января </w:t>
      </w:r>
      <w:r>
        <w:rPr>
          <w:rStyle w:val="s3"/>
        </w:rPr>
        <w:t>2023 г.) (</w:t>
      </w:r>
      <w:hyperlink r:id="rId6273" w:anchor="sub_id=7680000" w:history="1">
        <w:r>
          <w:rPr>
            <w:rStyle w:val="a4"/>
            <w:i/>
            <w:iCs/>
            <w:color w:val="0000FF"/>
            <w:u w:val="single"/>
          </w:rPr>
          <w:t>см. стар. ред.</w:t>
        </w:r>
      </w:hyperlink>
      <w:r>
        <w:rPr>
          <w:rStyle w:val="s3"/>
        </w:rPr>
        <w:t>)</w:t>
      </w:r>
    </w:p>
    <w:p w:rsidR="00000000" w:rsidRDefault="0091227A">
      <w:pPr>
        <w:pStyle w:val="pj"/>
      </w:pPr>
      <w:r>
        <w:rPr>
          <w:rStyle w:val="s1"/>
        </w:rPr>
        <w:t>Статья 768. Ставка налога</w:t>
      </w:r>
    </w:p>
    <w:p w:rsidR="00000000" w:rsidRDefault="0091227A">
      <w:pPr>
        <w:pStyle w:val="pj"/>
      </w:pPr>
      <w:r>
        <w:t>Если иное не предусмотрено настоящей статьей, альтернативный налог на недропользование исчисляется по следующим ставкам</w:t>
      </w:r>
      <w:r>
        <w:t xml:space="preserve"> исходя из мировой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1368"/>
        <w:gridCol w:w="6153"/>
        <w:gridCol w:w="2050"/>
      </w:tblGrid>
      <w:tr w:rsidR="00000000">
        <w:trPr>
          <w:trHeight w:val="20"/>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 п/п</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Мировая цена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Ставка, в %</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60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70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4.</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80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5.</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90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24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6.</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100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7.</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110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8.</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120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9.</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130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10.</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140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38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До 150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40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12.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spacing w:line="20" w:lineRule="atLeast"/>
            </w:pPr>
            <w:r>
              <w:t>Свыше 150 долларов США за баррель</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spacing w:line="20" w:lineRule="atLeast"/>
            </w:pPr>
            <w:r>
              <w:t>42</w:t>
            </w:r>
          </w:p>
        </w:tc>
      </w:tr>
    </w:tbl>
    <w:p w:rsidR="00000000" w:rsidRDefault="0091227A">
      <w:pPr>
        <w:pStyle w:val="pj"/>
      </w:pPr>
      <w:r>
        <w:t> </w:t>
      </w:r>
    </w:p>
    <w:p w:rsidR="00000000" w:rsidRDefault="0091227A">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w:t>
      </w:r>
      <w:r>
        <w:t>настоящего Кодекса, по контрактам на разведку и добычу или добычу углеводородов по сложным морским проектам в соответствии с законодательством Республики Казахстан о недрах и недропользовании альтернативный налог на недропользование исчисляется по следующи</w:t>
      </w:r>
      <w:r>
        <w:t xml:space="preserve">м ставкам исходя из мировой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91227A">
      <w:pPr>
        <w:pStyle w:val="pj"/>
      </w:pPr>
      <w:r>
        <w:t> </w:t>
      </w:r>
    </w:p>
    <w:tbl>
      <w:tblPr>
        <w:tblW w:w="5000" w:type="pct"/>
        <w:jc w:val="center"/>
        <w:tblCellMar>
          <w:left w:w="0" w:type="dxa"/>
          <w:right w:w="0" w:type="dxa"/>
        </w:tblCellMar>
        <w:tblLook w:val="04A0" w:firstRow="1" w:lastRow="0" w:firstColumn="1" w:lastColumn="0" w:noHBand="0" w:noVBand="1"/>
      </w:tblPr>
      <w:tblGrid>
        <w:gridCol w:w="1160"/>
        <w:gridCol w:w="6671"/>
        <w:gridCol w:w="1740"/>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 п/п</w:t>
            </w:r>
          </w:p>
        </w:tc>
        <w:tc>
          <w:tcPr>
            <w:tcW w:w="3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Мировая цена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60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3.</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70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4.</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80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5.</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90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6.</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100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7.</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110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8.</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120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9.</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130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10.</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140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До 150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13,3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ji"/>
            </w:pPr>
            <w:r>
              <w:t>Свыше 150 долларов США за баррель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1227A">
            <w:pPr>
              <w:pStyle w:val="pc"/>
            </w:pPr>
            <w:r>
              <w:t>14,0</w:t>
            </w:r>
          </w:p>
        </w:tc>
      </w:tr>
    </w:tbl>
    <w:p w:rsidR="00000000" w:rsidRDefault="0091227A">
      <w:pPr>
        <w:pStyle w:val="pji"/>
      </w:pPr>
      <w:r>
        <w:rPr>
          <w:rStyle w:val="s3"/>
        </w:rPr>
        <w:t xml:space="preserve">Согласно </w:t>
      </w:r>
      <w:hyperlink r:id="rId6274" w:anchor="sub_id=30000" w:history="1">
        <w:r>
          <w:rPr>
            <w:rStyle w:val="a4"/>
            <w:i/>
            <w:iCs/>
            <w:color w:val="0000FF"/>
            <w:u w:val="single"/>
          </w:rPr>
          <w:t>Закону</w:t>
        </w:r>
      </w:hyperlink>
      <w:r>
        <w:rPr>
          <w:rStyle w:val="s3"/>
        </w:rPr>
        <w:t xml:space="preserve"> Республики Казахстан от 21 декабря 2022 года № 165-VII: «недропользователи, являющиеся плательщиками альтернативного налога на недропользование на основании уведомления, направленного в соответствии с пунктом 1 статьи 766 Кодекса Республики Казахста</w:t>
      </w:r>
      <w:r>
        <w:rPr>
          <w:rStyle w:val="s3"/>
        </w:rPr>
        <w:t>н «О налогах и других обязательных платежах в бюджет» (Налоговый кодекс) до 31 декабря 2022 года включительно, осуществляют исчисление и уплату альтернативного налога на недропользование по ставкам, действующим на дату направления такого уведомления, до 31</w:t>
      </w:r>
      <w:r>
        <w:rPr>
          <w:rStyle w:val="s3"/>
        </w:rPr>
        <w:t xml:space="preserve"> декабря 2023 года включительно»</w:t>
      </w:r>
    </w:p>
    <w:p w:rsidR="00000000" w:rsidRDefault="0091227A">
      <w:pPr>
        <w:pStyle w:val="pj"/>
      </w:pPr>
      <w:r>
        <w:t> </w:t>
      </w:r>
    </w:p>
    <w:p w:rsidR="00000000" w:rsidRDefault="0091227A">
      <w:pPr>
        <w:pStyle w:val="pj"/>
      </w:pPr>
      <w:bookmarkStart w:id="1252" w:name="SUB7690000"/>
      <w:bookmarkEnd w:id="1252"/>
      <w:r>
        <w:rPr>
          <w:rStyle w:val="s1"/>
        </w:rPr>
        <w:t>Статья 769. Налоговый период</w:t>
      </w:r>
    </w:p>
    <w:p w:rsidR="00000000" w:rsidRDefault="0091227A">
      <w:pPr>
        <w:pStyle w:val="pj"/>
      </w:pPr>
      <w:r>
        <w:t>1. Для альтернативного налога на недропользование налоговым периодом является календарный год.</w:t>
      </w:r>
    </w:p>
    <w:p w:rsidR="00000000" w:rsidRDefault="0091227A">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w:t>
      </w:r>
      <w:r>
        <w:t>арного года, первым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недропользование в силу и до конца календарного года.</w:t>
      </w:r>
    </w:p>
    <w:p w:rsidR="00000000" w:rsidRDefault="0091227A">
      <w:pPr>
        <w:pStyle w:val="pj"/>
      </w:pPr>
      <w:r>
        <w:t xml:space="preserve">3. Если действие контракта на </w:t>
      </w:r>
      <w:r>
        <w:t>недропользование истекло до конца календарного года, последним налоговым периодом для исчисления альтернативного налога на недропользование по такому контракту является период времени с начала календарного года до дня завершения действия контракта на недро</w:t>
      </w:r>
      <w:r>
        <w:t>пользование.</w:t>
      </w:r>
    </w:p>
    <w:p w:rsidR="00000000" w:rsidRDefault="0091227A">
      <w:pPr>
        <w:pStyle w:val="pj"/>
      </w:pPr>
      <w: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альтернативного налога на недропользование по такому контракту являе</w:t>
      </w:r>
      <w:r>
        <w:t>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91227A">
      <w:pPr>
        <w:pStyle w:val="pj"/>
      </w:pPr>
      <w:r>
        <w:t> </w:t>
      </w:r>
    </w:p>
    <w:p w:rsidR="00000000" w:rsidRDefault="0091227A">
      <w:pPr>
        <w:pStyle w:val="pj"/>
      </w:pPr>
      <w:bookmarkStart w:id="1253" w:name="SUB7700000"/>
      <w:bookmarkEnd w:id="1253"/>
      <w:r>
        <w:rPr>
          <w:rStyle w:val="s1"/>
        </w:rPr>
        <w:t>Статья 770. Срок уплаты налога</w:t>
      </w:r>
    </w:p>
    <w:p w:rsidR="00000000" w:rsidRDefault="0091227A">
      <w:pPr>
        <w:pStyle w:val="pj"/>
      </w:pPr>
      <w:r>
        <w:t>Альтернативный налог на недропользование подлежит уплате в бюджет по месту нахождения налог</w:t>
      </w:r>
      <w:r>
        <w:t xml:space="preserve">оплательщика не позднее десяти календарных дней после срока, установленного для сдачи </w:t>
      </w:r>
      <w:r>
        <w:rPr>
          <w:rStyle w:val="s0"/>
        </w:rPr>
        <w:t>декларации</w:t>
      </w:r>
      <w:r>
        <w:t>.</w:t>
      </w:r>
    </w:p>
    <w:p w:rsidR="00000000" w:rsidRDefault="0091227A">
      <w:pPr>
        <w:pStyle w:val="pj"/>
      </w:pPr>
      <w:r>
        <w:t> </w:t>
      </w:r>
    </w:p>
    <w:p w:rsidR="00000000" w:rsidRDefault="0091227A">
      <w:pPr>
        <w:pStyle w:val="pj"/>
      </w:pPr>
      <w:bookmarkStart w:id="1254" w:name="SUB7710000"/>
      <w:bookmarkEnd w:id="1254"/>
      <w:r>
        <w:rPr>
          <w:rStyle w:val="s1"/>
        </w:rPr>
        <w:t>Статья 771. Налоговая декларация</w:t>
      </w:r>
    </w:p>
    <w:p w:rsidR="00000000" w:rsidRDefault="0091227A">
      <w:pPr>
        <w:pStyle w:val="pj"/>
      </w:pPr>
      <w:hyperlink r:id="rId6275" w:history="1">
        <w:r>
          <w:rPr>
            <w:rStyle w:val="a4"/>
            <w:color w:val="0000FF"/>
            <w:u w:val="single"/>
          </w:rPr>
          <w:t>Декларация</w:t>
        </w:r>
      </w:hyperlink>
      <w:r>
        <w:t xml:space="preserve"> по альтернативному налогу на недропользование п</w:t>
      </w:r>
      <w:r>
        <w:t>редставляется налогоплательщиком в налоговый орган по месту нахождения не позднее 31 марта года, следующего за отчетным налоговым периодом.</w:t>
      </w:r>
    </w:p>
    <w:p w:rsidR="00000000" w:rsidRDefault="0091227A">
      <w:pPr>
        <w:pStyle w:val="pj"/>
      </w:pPr>
      <w:r>
        <w:t> </w:t>
      </w:r>
    </w:p>
    <w:p w:rsidR="00000000" w:rsidRDefault="0091227A">
      <w:pPr>
        <w:pStyle w:val="pj"/>
      </w:pPr>
      <w:r>
        <w:t> </w:t>
      </w:r>
    </w:p>
    <w:p w:rsidR="00000000" w:rsidRDefault="0091227A">
      <w:pPr>
        <w:pStyle w:val="pc"/>
      </w:pPr>
      <w:bookmarkStart w:id="1255" w:name="SUB7720000"/>
      <w:bookmarkEnd w:id="1255"/>
      <w:r>
        <w:rPr>
          <w:rStyle w:val="s1"/>
        </w:rPr>
        <w:t>Глава 88. ПОРЯДОК ИСПОЛНЕНИЯ НАЛОГОВЫХ ОБЯЗАТЕЛЬСТВ</w:t>
      </w:r>
      <w:r>
        <w:rPr>
          <w:rStyle w:val="s1"/>
        </w:rPr>
        <w:br/>
        <w:t>ПО НАЛОГУ НА ДОБЫЧУ ПОЛЕЗНЫХ ИСКОПАЕМЫХ,</w:t>
      </w:r>
      <w:r>
        <w:rPr>
          <w:rStyle w:val="s1"/>
        </w:rPr>
        <w:br/>
        <w:t xml:space="preserve">РЕНТНОМУ НАЛОГУ НА </w:t>
      </w:r>
      <w:r>
        <w:rPr>
          <w:rStyle w:val="s1"/>
        </w:rPr>
        <w:t>ЭКСПОРТ ПО УГЛЕВОДОРОДАМ,</w:t>
      </w:r>
      <w:r>
        <w:rPr>
          <w:rStyle w:val="s1"/>
        </w:rPr>
        <w:br/>
        <w:t>РОЯЛТИ И ДОЛЕ РЕСПУБЛИКИ КАЗАХСТАН ПО РАЗДЕЛУ</w:t>
      </w:r>
      <w:r>
        <w:rPr>
          <w:rStyle w:val="s1"/>
        </w:rPr>
        <w:br/>
        <w:t>ПРОДУКЦИИ В НАТУРАЛЬНОЙ ФОРМЕ</w:t>
      </w:r>
    </w:p>
    <w:p w:rsidR="00000000" w:rsidRDefault="0091227A">
      <w:pPr>
        <w:pStyle w:val="pc"/>
      </w:pPr>
      <w:r>
        <w:rPr>
          <w:rStyle w:val="s1"/>
        </w:rPr>
        <w:t> </w:t>
      </w:r>
    </w:p>
    <w:p w:rsidR="00000000" w:rsidRDefault="0091227A">
      <w:pPr>
        <w:pStyle w:val="pj"/>
      </w:pPr>
      <w:r>
        <w:rPr>
          <w:rStyle w:val="s1"/>
        </w:rPr>
        <w:t>Статья 772. Порядок исполнения налогового обязательства по роялти и доле Республики Казахстан по разделу продукции в натуральной форме</w:t>
      </w:r>
    </w:p>
    <w:p w:rsidR="00000000" w:rsidRDefault="0091227A">
      <w:pPr>
        <w:pStyle w:val="pj"/>
      </w:pPr>
      <w:r>
        <w:t>1. Исполнение нал</w:t>
      </w:r>
      <w:r>
        <w:t xml:space="preserve">огового обязательства по уплате </w:t>
      </w:r>
      <w:hyperlink w:anchor="sub10152" w:history="1">
        <w:r>
          <w:rPr>
            <w:rStyle w:val="a4"/>
            <w:color w:val="0000FF"/>
            <w:u w:val="single"/>
          </w:rPr>
          <w:t>роялти</w:t>
        </w:r>
      </w:hyperlink>
      <w:r>
        <w:t xml:space="preserve"> и доли Республики Казахстан 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r>
        <w:t>:</w:t>
      </w:r>
    </w:p>
    <w:p w:rsidR="00000000" w:rsidRDefault="0091227A">
      <w:pPr>
        <w:pStyle w:val="pj"/>
      </w:pPr>
      <w:r>
        <w:t xml:space="preserve">1) соглашениями (контрактами) о разделе продукции,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 предусмотрена передача полезных ископаемых в сч</w:t>
      </w:r>
      <w:r>
        <w:t xml:space="preserve">ет исполнения недропользователем налогового обязательства по уплате </w:t>
      </w:r>
      <w:hyperlink w:anchor="sub10152" w:history="1">
        <w:r>
          <w:rPr>
            <w:rStyle w:val="a4"/>
            <w:color w:val="0000FF"/>
            <w:u w:val="single"/>
          </w:rPr>
          <w:t>роялти</w:t>
        </w:r>
      </w:hyperlink>
      <w:r>
        <w:t xml:space="preserve"> и (или) доли Республики Казахстан по разделу продукции в натуральной форме;</w:t>
      </w:r>
    </w:p>
    <w:p w:rsidR="00000000" w:rsidRDefault="0091227A">
      <w:pPr>
        <w:pStyle w:val="pj"/>
      </w:pPr>
      <w:r>
        <w:t xml:space="preserve">2) решением Правительства Республики Казахстан определен </w:t>
      </w:r>
      <w:hyperlink w:anchor="sub10143" w:history="1">
        <w:r>
          <w:rPr>
            <w:rStyle w:val="a4"/>
            <w:color w:val="0000FF"/>
            <w:u w:val="single"/>
          </w:rPr>
          <w:t>получатель от имени государства</w:t>
        </w:r>
      </w:hyperlink>
      <w:r>
        <w:t xml:space="preserve"> полезных ископаемых, переданных недропользователем в счет исполнения налогового обязательства в натуральной форме.</w:t>
      </w:r>
    </w:p>
    <w:p w:rsidR="00000000" w:rsidRDefault="0091227A">
      <w:pPr>
        <w:pStyle w:val="pj"/>
      </w:pPr>
      <w:r>
        <w:t>2. Во исполнение налогового обязательства в натуральной форме:</w:t>
      </w:r>
    </w:p>
    <w:p w:rsidR="00000000" w:rsidRDefault="0091227A">
      <w:pPr>
        <w:pStyle w:val="pj"/>
      </w:pPr>
      <w:r>
        <w:t>1) недропользователь передает по</w:t>
      </w:r>
      <w:r>
        <w:t xml:space="preserve">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 либо иным документом, предусмотренным таким соглашением и (или) контрактом;</w:t>
      </w:r>
    </w:p>
    <w:p w:rsidR="00000000" w:rsidRDefault="0091227A">
      <w:pPr>
        <w:pStyle w:val="pj"/>
      </w:pPr>
      <w:r>
        <w:t xml:space="preserve">2) </w:t>
      </w:r>
      <w:hyperlink w:anchor="sub10143" w:history="1">
        <w:r>
          <w:rPr>
            <w:rStyle w:val="a4"/>
            <w:color w:val="0000FF"/>
            <w:u w:val="single"/>
          </w:rPr>
          <w:t>получатель от имени государства</w:t>
        </w:r>
      </w:hyperlink>
      <w:r>
        <w:t xml:space="preserve"> </w:t>
      </w:r>
      <w:r>
        <w:t xml:space="preserve">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6276" w:history="1">
        <w:r>
          <w:rPr>
            <w:rStyle w:val="a4"/>
            <w:color w:val="0000FF"/>
            <w:u w:val="single"/>
          </w:rPr>
          <w:t>законодательства</w:t>
        </w:r>
      </w:hyperlink>
      <w:r>
        <w:t xml:space="preserve"> Республики</w:t>
      </w:r>
      <w:r>
        <w:t xml:space="preserve"> Казахстан о трансфертном ценообразовании.</w:t>
      </w:r>
    </w:p>
    <w:p w:rsidR="00000000" w:rsidRDefault="0091227A">
      <w:pPr>
        <w:pStyle w:val="pj"/>
      </w:pPr>
      <w:r>
        <w:t>Реализация полезных ископаемых, полученных в счет исполнения недропользователем обязательства в натуральной форме, осуществляется с соблюдением следующих принципов:</w:t>
      </w:r>
    </w:p>
    <w:p w:rsidR="00000000" w:rsidRDefault="0091227A">
      <w:pPr>
        <w:pStyle w:val="pj"/>
      </w:pPr>
      <w:r>
        <w:t>законности;</w:t>
      </w:r>
    </w:p>
    <w:p w:rsidR="00000000" w:rsidRDefault="0091227A">
      <w:pPr>
        <w:pStyle w:val="pj"/>
      </w:pPr>
      <w:r>
        <w:t>прозрачности;</w:t>
      </w:r>
    </w:p>
    <w:p w:rsidR="00000000" w:rsidRDefault="0091227A">
      <w:pPr>
        <w:pStyle w:val="pj"/>
      </w:pPr>
      <w:r>
        <w:t>определенности;</w:t>
      </w:r>
    </w:p>
    <w:p w:rsidR="00000000" w:rsidRDefault="0091227A">
      <w:pPr>
        <w:pStyle w:val="pj"/>
      </w:pPr>
      <w:r>
        <w:t>доброс</w:t>
      </w:r>
      <w:r>
        <w:t>овестности;</w:t>
      </w:r>
    </w:p>
    <w:p w:rsidR="00000000" w:rsidRDefault="0091227A">
      <w:pPr>
        <w:pStyle w:val="pj"/>
      </w:pPr>
      <w:r>
        <w:t>справедливости;</w:t>
      </w:r>
    </w:p>
    <w:p w:rsidR="00000000" w:rsidRDefault="0091227A">
      <w:pPr>
        <w:pStyle w:val="pj"/>
      </w:pPr>
      <w:r>
        <w:t>извлечения максимальной выгоды;</w:t>
      </w:r>
    </w:p>
    <w:p w:rsidR="00000000" w:rsidRDefault="0091227A">
      <w:pPr>
        <w:pStyle w:val="pj"/>
      </w:pPr>
      <w:r>
        <w:t>минимизации сопутствующих расходов;</w:t>
      </w:r>
    </w:p>
    <w:p w:rsidR="00000000" w:rsidRDefault="0091227A">
      <w:pPr>
        <w:pStyle w:val="pj"/>
      </w:pPr>
      <w:r>
        <w:t xml:space="preserve">3) </w:t>
      </w:r>
      <w:hyperlink w:anchor="sub10143" w:history="1">
        <w:r>
          <w:rPr>
            <w:rStyle w:val="a4"/>
            <w:color w:val="0000FF"/>
            <w:u w:val="single"/>
          </w:rPr>
          <w:t>получатель от имени государства</w:t>
        </w:r>
      </w:hyperlink>
      <w:r>
        <w:t xml:space="preserve"> или лицо, уполномоченное получателем от имени государства на осуществление такой реализации, о</w:t>
      </w:r>
      <w:r>
        <w:t xml:space="preserve">пределяет и перечисляет в бюджет текущие платежи в размере, исчисленном в соответствии с </w:t>
      </w:r>
      <w:hyperlink r:id="rId6277"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w:t>
      </w:r>
      <w:r>
        <w:t>н;</w:t>
      </w:r>
    </w:p>
    <w:p w:rsidR="00000000" w:rsidRDefault="0091227A">
      <w:pPr>
        <w:pStyle w:val="pj"/>
      </w:pPr>
      <w:r>
        <w:t xml:space="preserve">4) недропользователь, </w:t>
      </w:r>
      <w:r>
        <w:rPr>
          <w:rStyle w:val="s0"/>
        </w:rPr>
        <w:t>получатель от имени государства</w:t>
      </w:r>
      <w:r>
        <w:t xml:space="preserve"> представляют в налоговые органы по месту нахождения декларацию (расчет текущих платежей) по исполнению налогового обязательства в натуральной форме в порядке, определенном настоящим Кодексом, и по фо</w:t>
      </w:r>
      <w:r>
        <w:t>рме, установленной уполномоченным органом.</w:t>
      </w:r>
    </w:p>
    <w:p w:rsidR="00000000" w:rsidRDefault="0091227A">
      <w:pPr>
        <w:pStyle w:val="pj"/>
      </w:pPr>
      <w:r>
        <w:t>3. Налоговым периодом для исполнения недропользователем налогового обязательства по налогам в натуральной форме является календарный квартал.</w:t>
      </w:r>
    </w:p>
    <w:p w:rsidR="00000000" w:rsidRDefault="0091227A">
      <w:pPr>
        <w:pStyle w:val="pj"/>
      </w:pPr>
      <w:r>
        <w:t>Налоговым периодом для получателя от имени государства в части уплаты д</w:t>
      </w:r>
      <w:r>
        <w:t>енег, полученных от фактической реализации полезных ископаемых, передаваемых недропользователем в счет исполнения налогового обязательства по налогам в натуральной форме, является календарный год.</w:t>
      </w:r>
    </w:p>
    <w:p w:rsidR="00000000" w:rsidRDefault="0091227A">
      <w:pPr>
        <w:pStyle w:val="pj"/>
      </w:pPr>
      <w:r>
        <w:t>4. Определение объема полезных ископаемых, передаваемых в с</w:t>
      </w:r>
      <w:r>
        <w:t xml:space="preserve">чет исполнения налогового обязательства в натуральной форме, исчисление его в денежном выражении, а также их реализация осуществляются в порядке исполнения обязательства в натуральной форме, </w:t>
      </w:r>
      <w:hyperlink r:id="rId6278" w:history="1">
        <w:r>
          <w:rPr>
            <w:rStyle w:val="a4"/>
            <w:color w:val="0000FF"/>
            <w:u w:val="single"/>
          </w:rPr>
          <w:t>определенным</w:t>
        </w:r>
      </w:hyperlink>
      <w:r>
        <w:t xml:space="preserve"> Правительством Республики Казахстан.</w:t>
      </w:r>
    </w:p>
    <w:p w:rsidR="00000000" w:rsidRDefault="0091227A">
      <w:pPr>
        <w:pStyle w:val="pj"/>
      </w:pPr>
      <w:r>
        <w:t xml:space="preserve">5. Недропользователь представляет в налоговый орган по месту нахождения </w:t>
      </w:r>
      <w:hyperlink r:id="rId6279" w:history="1">
        <w:r>
          <w:rPr>
            <w:rStyle w:val="a4"/>
            <w:color w:val="0000FF"/>
            <w:u w:val="single"/>
          </w:rPr>
          <w:t>декларацию</w:t>
        </w:r>
      </w:hyperlink>
      <w:r>
        <w:t xml:space="preserve"> об исполнении налогового обязательства в натуральной фо</w:t>
      </w:r>
      <w:r>
        <w:t>рме не позднее 15 числа второго месяца, следующего за налоговым периодом.</w:t>
      </w:r>
    </w:p>
    <w:p w:rsidR="00000000" w:rsidRDefault="0091227A">
      <w:pPr>
        <w:pStyle w:val="pj"/>
      </w:pPr>
      <w:r>
        <w:t>6. Получатель от имени государства представляет в налоговый орган по месту нахождения:</w:t>
      </w:r>
    </w:p>
    <w:p w:rsidR="00000000" w:rsidRDefault="0091227A">
      <w:pPr>
        <w:pStyle w:val="pj"/>
      </w:pPr>
      <w:r>
        <w:t xml:space="preserve">1) </w:t>
      </w:r>
      <w:hyperlink r:id="rId6280" w:history="1">
        <w:r>
          <w:rPr>
            <w:rStyle w:val="a4"/>
            <w:color w:val="0000FF"/>
            <w:u w:val="single"/>
          </w:rPr>
          <w:t>расчет</w:t>
        </w:r>
      </w:hyperlink>
      <w:r>
        <w:t xml:space="preserve"> текущих платежей </w:t>
      </w:r>
      <w:r>
        <w:t>по исполнению налогового обязательства в натуральной форме не позднее 15 числа второго месяца, следующего за налоговым периодом.</w:t>
      </w:r>
    </w:p>
    <w:p w:rsidR="00000000" w:rsidRDefault="0091227A">
      <w:pPr>
        <w:pStyle w:val="pj"/>
      </w:pPr>
      <w:r>
        <w:t xml:space="preserve">За исключением случаев, предусмотренных </w:t>
      </w:r>
      <w:hyperlink w:anchor="sub2100300" w:history="1">
        <w:r>
          <w:rPr>
            <w:rStyle w:val="a4"/>
            <w:color w:val="0000FF"/>
            <w:u w:val="single"/>
          </w:rPr>
          <w:t>пунктом 3 статьи 210</w:t>
        </w:r>
      </w:hyperlink>
      <w:r>
        <w:t xml:space="preserve"> настоящего Кодекса, представление</w:t>
      </w:r>
      <w:r>
        <w:t xml:space="preserve">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представления декларации, указанной в подпункте 2) настоящего пункта, не допуска</w:t>
      </w:r>
      <w:r>
        <w:t>ются;</w:t>
      </w:r>
    </w:p>
    <w:p w:rsidR="00000000" w:rsidRDefault="0091227A">
      <w:pPr>
        <w:pStyle w:val="pj"/>
      </w:pPr>
      <w:r>
        <w:t xml:space="preserve">2) </w:t>
      </w:r>
      <w:hyperlink r:id="rId6281" w:history="1">
        <w:r>
          <w:rPr>
            <w:rStyle w:val="a4"/>
            <w:color w:val="0000FF"/>
            <w:u w:val="single"/>
          </w:rPr>
          <w:t>декларацию</w:t>
        </w:r>
      </w:hyperlink>
      <w:r>
        <w:t xml:space="preserve">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91227A">
      <w:pPr>
        <w:pStyle w:val="pj"/>
      </w:pPr>
      <w:r>
        <w:t>Получатель от имени го</w:t>
      </w:r>
      <w:r>
        <w:t>сударства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налогового обязательства в натуральной форме.</w:t>
      </w:r>
    </w:p>
    <w:p w:rsidR="00000000" w:rsidRDefault="0091227A">
      <w:pPr>
        <w:pStyle w:val="pj"/>
      </w:pPr>
      <w:r>
        <w:t xml:space="preserve">7. В течение налогового периода </w:t>
      </w:r>
      <w:hyperlink w:anchor="sub10143" w:history="1">
        <w:r>
          <w:rPr>
            <w:rStyle w:val="a4"/>
            <w:color w:val="0000FF"/>
            <w:u w:val="single"/>
          </w:rPr>
          <w:t>получатель от имени государства</w:t>
        </w:r>
      </w:hyperlink>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w:t>
      </w:r>
      <w:r>
        <w:t>казанных в части второй настоящего пункта.</w:t>
      </w:r>
    </w:p>
    <w:p w:rsidR="00000000" w:rsidRDefault="0091227A">
      <w:pPr>
        <w:pStyle w:val="pj"/>
      </w:pPr>
      <w:r>
        <w:t xml:space="preserve">Текущие платежи по реализованным в первом квартале полезным ископаемым, полученным за предыдущие налоговые периоды, подлежат отражению в дополнительном </w:t>
      </w:r>
      <w:hyperlink r:id="rId6282" w:history="1">
        <w:r>
          <w:rPr>
            <w:rStyle w:val="a4"/>
            <w:color w:val="0000FF"/>
            <w:u w:val="single"/>
          </w:rPr>
          <w:t>расчете</w:t>
        </w:r>
      </w:hyperlink>
      <w:r>
        <w:t xml:space="preserve"> текущих платежей в натуральной форме за четвертый квартал предыдущего календарного года и перечисляются в бюджет в срок, установленный пунктом 8 настоящей статьи.</w:t>
      </w:r>
    </w:p>
    <w:p w:rsidR="00000000" w:rsidRDefault="0091227A">
      <w:pPr>
        <w:pStyle w:val="pj"/>
      </w:pPr>
      <w:r>
        <w:t>Текущие платежи перечисляются в бюджет в размере денег, полученных в соответст</w:t>
      </w:r>
      <w:r>
        <w:t xml:space="preserve">вующем налоговом периоде от реализации полезных ископаемых, за минусом расходов по такой реализации, подлежащих возмещению в соответствии с </w:t>
      </w:r>
      <w:hyperlink r:id="rId6283" w:anchor="sub_id=1700" w:history="1">
        <w:r>
          <w:rPr>
            <w:rStyle w:val="a4"/>
            <w:color w:val="0000FF"/>
            <w:u w:val="single"/>
          </w:rPr>
          <w:t>порядком</w:t>
        </w:r>
      </w:hyperlink>
      <w:r>
        <w:t xml:space="preserve"> исполнения обязательства </w:t>
      </w:r>
      <w:r>
        <w:t>в натуральной форме, определенным Правительством Республики Казахстан.</w:t>
      </w:r>
    </w:p>
    <w:p w:rsidR="00000000" w:rsidRDefault="0091227A">
      <w:pPr>
        <w:pStyle w:val="pj"/>
      </w:pPr>
      <w: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w:t>
      </w:r>
      <w:hyperlink w:anchor="sub10143" w:history="1">
        <w:r>
          <w:rPr>
            <w:rStyle w:val="a4"/>
            <w:color w:val="0000FF"/>
            <w:u w:val="single"/>
          </w:rPr>
          <w:t>получатель от имени государства</w:t>
        </w:r>
      </w:hyperlink>
      <w:r>
        <w:t xml:space="preserve">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 форме. Такая упл</w:t>
      </w:r>
      <w:r>
        <w:t xml:space="preserve">ата осуществляется в валюте, предусмотренной соответствующим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w:t>
      </w:r>
      <w:r>
        <w:t>щего Кодекса.</w:t>
      </w:r>
    </w:p>
    <w:p w:rsidR="00000000" w:rsidRDefault="0091227A">
      <w:pPr>
        <w:pStyle w:val="pj"/>
      </w:pPr>
      <w:r>
        <w:t xml:space="preserve">Размер налогового обязательства в натуральной форме за календарный год определяется в соответствии с </w:t>
      </w:r>
      <w:hyperlink r:id="rId6284" w:anchor="sub_id=2300" w:history="1">
        <w:r>
          <w:rPr>
            <w:rStyle w:val="a4"/>
            <w:color w:val="0000FF"/>
            <w:u w:val="single"/>
          </w:rPr>
          <w:t>порядком</w:t>
        </w:r>
      </w:hyperlink>
      <w:r>
        <w:t xml:space="preserve"> </w:t>
      </w:r>
      <w:r>
        <w:t>исполнения обязательства в натуральной форме, определенным Правительством Республики Казахстан.</w:t>
      </w:r>
    </w:p>
    <w:p w:rsidR="00000000" w:rsidRDefault="0091227A">
      <w:pPr>
        <w:pStyle w:val="pj"/>
      </w:pPr>
      <w:r>
        <w:t>9. При уплате (перечислении) в платежных документах указываются в том числе наименование и идентификационный номер получателя от имени государства.</w:t>
      </w:r>
    </w:p>
    <w:p w:rsidR="00000000" w:rsidRDefault="0091227A">
      <w:pPr>
        <w:pStyle w:val="pj"/>
      </w:pPr>
      <w:r>
        <w:t>10. Не испол</w:t>
      </w:r>
      <w:r>
        <w:t>ненное в срок налоговое обязательство определяется в размере физического объема полезных ископаемых по не исполненному в срок налоговому обязательству в переводе в денежное выражение.</w:t>
      </w:r>
    </w:p>
    <w:p w:rsidR="00000000" w:rsidRDefault="0091227A">
      <w:pPr>
        <w:pStyle w:val="pj"/>
      </w:pPr>
      <w:r>
        <w:t>11. Физический объем полезных ископаемых по не исполненному в срок налог</w:t>
      </w:r>
      <w:r>
        <w:t>овому обязательству для недропользователя определяется как разница между физическим объемом полезных ископаемых, подлежащих передаче за налоговый период, и физическим объемом полезных ископаемых, фактически переданных за налоговый период.</w:t>
      </w:r>
    </w:p>
    <w:p w:rsidR="00000000" w:rsidRDefault="0091227A">
      <w:pPr>
        <w:pStyle w:val="pj"/>
      </w:pPr>
      <w:r>
        <w:t xml:space="preserve">Физический объем </w:t>
      </w:r>
      <w:r>
        <w:t xml:space="preserve">полезных ископаемых переводится в денежное выражение с применением условных цен, определенных в соответствии с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color w:val="0000FF"/>
            <w:u w:val="single"/>
          </w:rPr>
          <w:t>статьей 722</w:t>
        </w:r>
      </w:hyperlink>
      <w:r>
        <w:t xml:space="preserve"> настоящего Кодекса.</w:t>
      </w:r>
    </w:p>
    <w:p w:rsidR="00000000" w:rsidRDefault="0091227A">
      <w:pPr>
        <w:pStyle w:val="pj"/>
      </w:pPr>
      <w:r>
        <w:t xml:space="preserve">В случае отсутствия порядка определения условных цен в соглашениях (контрактах) о разделе продукции, контракте на недропользование, утвержденном Президентом Республики Казахстан, предусмотренных </w:t>
      </w:r>
      <w:hyperlink w:anchor="sub7220000" w:history="1">
        <w:r>
          <w:rPr>
            <w:rStyle w:val="a4"/>
            <w:color w:val="0000FF"/>
            <w:u w:val="single"/>
          </w:rPr>
          <w:t>статьей 722</w:t>
        </w:r>
      </w:hyperlink>
      <w:r>
        <w:t xml:space="preserve"> настоящего Кодек</w:t>
      </w:r>
      <w:r>
        <w:t xml:space="preserve">са, такие условные цены определяются в соответствии с </w:t>
      </w:r>
      <w:hyperlink r:id="rId6285"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91227A">
      <w:pPr>
        <w:pStyle w:val="pj"/>
      </w:pPr>
      <w:r>
        <w:t>12. Физический объем полезных ис</w:t>
      </w:r>
      <w:r>
        <w:t xml:space="preserve">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отчетный календарный год полезных ископаемых, полученных в счет </w:t>
      </w:r>
      <w:r>
        <w:t xml:space="preserve">исполнения налогового обязательства в натуральной форме, рассчитываемым в соответствии с </w:t>
      </w:r>
      <w:hyperlink r:id="rId6286"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w:t>
      </w:r>
      <w:r>
        <w:t>н, и физическим объемом полезных ископаемых, фактически реализованных в отчетном календарном году.</w:t>
      </w:r>
    </w:p>
    <w:p w:rsidR="00000000" w:rsidRDefault="0091227A">
      <w:pPr>
        <w:pStyle w:val="pj"/>
      </w:pPr>
      <w:r>
        <w:t xml:space="preserve">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w:t>
      </w:r>
      <w:r>
        <w:t>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91227A">
      <w:pPr>
        <w:pStyle w:val="pj"/>
      </w:pPr>
      <w:r>
        <w:t> </w:t>
      </w:r>
    </w:p>
    <w:p w:rsidR="00000000" w:rsidRDefault="0091227A">
      <w:pPr>
        <w:pStyle w:val="pj"/>
      </w:pPr>
      <w:bookmarkStart w:id="1256" w:name="SUB7730000"/>
      <w:bookmarkEnd w:id="1256"/>
      <w:r>
        <w:rPr>
          <w:rStyle w:val="s1"/>
        </w:rPr>
        <w:t>Статья 773. Порядок уплаты налога на добычу полезных ископаемых, рен</w:t>
      </w:r>
      <w:r>
        <w:rPr>
          <w:rStyle w:val="s1"/>
        </w:rPr>
        <w:t>тного налога на экспорт по углеводородам в натуральной форме</w:t>
      </w:r>
    </w:p>
    <w:p w:rsidR="00000000" w:rsidRDefault="0091227A">
      <w:pPr>
        <w:pStyle w:val="pj"/>
      </w:pPr>
      <w:r>
        <w:t xml:space="preserve">1. В случаях, установленных </w:t>
      </w:r>
      <w:hyperlink w:anchor="sub7150200" w:history="1">
        <w:r>
          <w:rPr>
            <w:rStyle w:val="a4"/>
            <w:color w:val="0000FF"/>
            <w:u w:val="single"/>
          </w:rPr>
          <w:t>пунктом 2 статьи 715</w:t>
        </w:r>
      </w:hyperlink>
      <w:r>
        <w:t xml:space="preserve"> и </w:t>
      </w:r>
      <w:hyperlink w:anchor="sub7370200" w:history="1">
        <w:r>
          <w:rPr>
            <w:rStyle w:val="a4"/>
            <w:color w:val="0000FF"/>
            <w:u w:val="single"/>
          </w:rPr>
          <w:t>пунктом 2 статьи 737</w:t>
        </w:r>
      </w:hyperlink>
      <w:r>
        <w:t xml:space="preserve"> настоящего Кодекса, налогоплательщик обязан производить п</w:t>
      </w:r>
      <w:r>
        <w:t>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углеводородам.</w:t>
      </w:r>
    </w:p>
    <w:p w:rsidR="00000000" w:rsidRDefault="0091227A">
      <w:pPr>
        <w:pStyle w:val="pj"/>
      </w:pPr>
      <w:r>
        <w:t xml:space="preserve">2. Замена денежной формы уплаты налога на добычу полезных ископаемых и рентного налога на </w:t>
      </w:r>
      <w:r>
        <w:t>экспорт по углеводородам, установленных настоящим Кодексом, может быть произведена временно, полностью или частично.</w:t>
      </w:r>
    </w:p>
    <w:p w:rsidR="00000000" w:rsidRDefault="0091227A">
      <w:pPr>
        <w:pStyle w:val="pj"/>
      </w:pPr>
      <w:r>
        <w:t>3. Размер налога на добычу полезных ископаемых и рентного налога на экспорт по углеводородам, установленных настоящим Кодексом, уплачиваемы</w:t>
      </w:r>
      <w:r>
        <w:t>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w:t>
      </w:r>
    </w:p>
    <w:p w:rsidR="00000000" w:rsidRDefault="0091227A">
      <w:pPr>
        <w:pStyle w:val="pj"/>
      </w:pPr>
      <w:r>
        <w:t>Определение объема полезных ископаемых, передаваемых недропользователем в счет и</w:t>
      </w:r>
      <w:r>
        <w:t xml:space="preserve">сполнения налогового обязательства в натуральной форме, исчисление его в денежном выражении, а также реализация таких полезных ископаемых осуществляются в порядке исполнения обязательства в натуральной форме, </w:t>
      </w:r>
      <w:hyperlink r:id="rId6287" w:history="1">
        <w:r>
          <w:rPr>
            <w:rStyle w:val="a4"/>
            <w:color w:val="0000FF"/>
            <w:u w:val="single"/>
          </w:rPr>
          <w:t>определенном</w:t>
        </w:r>
      </w:hyperlink>
      <w:r>
        <w:t xml:space="preserve"> Правительством Республики Казахстан.</w:t>
      </w:r>
    </w:p>
    <w:p w:rsidR="00000000" w:rsidRDefault="0091227A">
      <w:pPr>
        <w:pStyle w:val="pj"/>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углеводо</w:t>
      </w:r>
      <w:r>
        <w:t>родам, установленных настоящим Кодексом, в нем обязательно указываются:</w:t>
      </w:r>
    </w:p>
    <w:p w:rsidR="00000000" w:rsidRDefault="0091227A">
      <w:pPr>
        <w:pStyle w:val="pj"/>
      </w:pPr>
      <w:r>
        <w:t xml:space="preserve">1) </w:t>
      </w:r>
      <w:hyperlink w:anchor="sub10143" w:history="1">
        <w:r>
          <w:rPr>
            <w:rStyle w:val="a4"/>
            <w:color w:val="0000FF"/>
            <w:u w:val="single"/>
          </w:rPr>
          <w:t>получатель от имени государства</w:t>
        </w:r>
      </w:hyperlink>
      <w:r>
        <w:t xml:space="preserve"> объемов полезных ископаемых, передаваемых налогоплательщиком Республике Казахстан в виде налога на добычу полезных иск</w:t>
      </w:r>
      <w:r>
        <w:t>опаемых, рентного налога на экспорт по углеводородам в натуральной форме;</w:t>
      </w:r>
    </w:p>
    <w:p w:rsidR="00000000" w:rsidRDefault="0091227A">
      <w:pPr>
        <w:pStyle w:val="pj"/>
      </w:pPr>
      <w:r>
        <w:t>2) пункт, условия и сроки поставки объемов полезных ископаемых в виде налога на добычу полезных ископаемых, рентного налога на экспорт по углеводородам, передаваемых налогоплательщик</w:t>
      </w:r>
      <w:r>
        <w:t>ом Республике Казахстан в натуральной форме.</w:t>
      </w:r>
    </w:p>
    <w:p w:rsidR="00000000" w:rsidRDefault="0091227A">
      <w:pPr>
        <w:pStyle w:val="pj"/>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углеводородам, установленных настоящи</w:t>
      </w:r>
      <w:r>
        <w:t>м Кодексом, должны соответствовать срокам уплаты указанных налогов и платежей в бюджет в денежной форме, установленным настоящим Кодексом.</w:t>
      </w:r>
    </w:p>
    <w:p w:rsidR="00000000" w:rsidRDefault="0091227A">
      <w:pPr>
        <w:pStyle w:val="pj"/>
      </w:pPr>
      <w:r>
        <w:t>6. Получатель от имени государства перечисляет в бюджет причитающуюся сумму налога на добычу полезных ископаемых, рен</w:t>
      </w:r>
      <w:r>
        <w:t>тного налога на экспорт по углеводородам в денежной форме в сроки уплаты указанных налогов и платежей, установленные настоящим Кодексом.</w:t>
      </w:r>
    </w:p>
    <w:p w:rsidR="00000000" w:rsidRDefault="0091227A">
      <w:pPr>
        <w:pStyle w:val="pj"/>
      </w:pPr>
      <w:r>
        <w:t>7. Получатель от имени государства самостоятельно осуществляет контроль за своевременностью и полнотой передачи ему нал</w:t>
      </w:r>
      <w:r>
        <w:t>огоплательщиком соответствующего объема полезных ископаемых.</w:t>
      </w:r>
    </w:p>
    <w:p w:rsidR="00000000" w:rsidRDefault="0091227A">
      <w:pPr>
        <w:pStyle w:val="pj"/>
      </w:pPr>
      <w:r>
        <w:t>Ответственность за полноту и своевременность перечисления в бюджет налога на добычу полезных ископаемых и рентного налога на экспорт по углеводородам, установленных настоящим Кодексом, передаваем</w:t>
      </w:r>
      <w:r>
        <w:t xml:space="preserve">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w:t>
      </w:r>
      <w:hyperlink w:anchor="sub10143" w:history="1">
        <w:r>
          <w:rPr>
            <w:rStyle w:val="a4"/>
            <w:color w:val="0000FF"/>
            <w:u w:val="single"/>
          </w:rPr>
          <w:t>получатель от имени государства</w:t>
        </w:r>
      </w:hyperlink>
      <w:r>
        <w:rPr>
          <w:rStyle w:val="s2"/>
        </w:rPr>
        <w:t>.</w:t>
      </w:r>
    </w:p>
    <w:p w:rsidR="00000000" w:rsidRDefault="0091227A">
      <w:pPr>
        <w:pStyle w:val="pj"/>
      </w:pPr>
      <w:r>
        <w:t xml:space="preserve">8. Налогоплательщик и </w:t>
      </w:r>
      <w:hyperlink w:anchor="sub10143" w:history="1">
        <w:r>
          <w:rPr>
            <w:rStyle w:val="a4"/>
            <w:color w:val="0000FF"/>
            <w:u w:val="single"/>
          </w:rPr>
          <w:t>получатель от имени государства</w:t>
        </w:r>
      </w:hyperlink>
      <w:r>
        <w:t xml:space="preserve">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w:t>
      </w:r>
      <w:r>
        <w:t xml:space="preserve">, установленных настоящим Кодексом, в натуральной форме в сроки, установленные настоящим Кодексом, и по </w:t>
      </w:r>
      <w:hyperlink r:id="rId6288" w:history="1">
        <w:r>
          <w:rPr>
            <w:rStyle w:val="a4"/>
            <w:color w:val="0000FF"/>
            <w:u w:val="single"/>
          </w:rPr>
          <w:t>формам</w:t>
        </w:r>
      </w:hyperlink>
      <w:r>
        <w:rPr>
          <w:rStyle w:val="s2"/>
        </w:rPr>
        <w:t>,</w:t>
      </w:r>
      <w:r>
        <w:t xml:space="preserve"> утвержденным уполномоченным органом.</w:t>
      </w:r>
    </w:p>
    <w:p w:rsidR="00000000" w:rsidRDefault="0091227A">
      <w:pPr>
        <w:pStyle w:val="pj"/>
      </w:pPr>
      <w:r>
        <w:t> </w:t>
      </w:r>
    </w:p>
    <w:p w:rsidR="00000000" w:rsidRDefault="0091227A">
      <w:pPr>
        <w:pStyle w:val="pj"/>
      </w:pPr>
      <w:bookmarkStart w:id="1257" w:name="SUB7740000"/>
      <w:bookmarkEnd w:id="1257"/>
      <w:r>
        <w:rPr>
          <w:rStyle w:val="s1"/>
        </w:rPr>
        <w:t xml:space="preserve">Раздел 24. </w:t>
      </w:r>
      <w:r>
        <w:rPr>
          <w:rStyle w:val="s0"/>
        </w:rPr>
        <w:t>Действовал с 1 января 2019</w:t>
      </w:r>
      <w:r>
        <w:rPr>
          <w:rStyle w:val="s0"/>
        </w:rPr>
        <w:t xml:space="preserve"> г. до 1 января 2024 г. в соответствии с </w:t>
      </w:r>
      <w:hyperlink r:id="rId6289" w:anchor="sub_id=774" w:history="1">
        <w:r>
          <w:rPr>
            <w:rStyle w:val="a4"/>
            <w:color w:val="0000FF"/>
            <w:u w:val="single"/>
          </w:rPr>
          <w:t>Законом</w:t>
        </w:r>
      </w:hyperlink>
      <w:r>
        <w:rPr>
          <w:rStyle w:val="s0"/>
        </w:rPr>
        <w:t xml:space="preserve"> РК от 26.12.18 г. № 203-VI </w:t>
      </w:r>
      <w:r>
        <w:rPr>
          <w:rStyle w:val="s3"/>
        </w:rPr>
        <w:t>(</w:t>
      </w:r>
      <w:hyperlink r:id="rId6290" w:anchor="sub_id=7740000" w:history="1">
        <w:r>
          <w:rPr>
            <w:rStyle w:val="a4"/>
            <w:i/>
            <w:iCs/>
            <w:color w:val="0000FF"/>
            <w:u w:val="single"/>
          </w:rPr>
          <w:t>см. стар. ред.</w:t>
        </w:r>
      </w:hyperlink>
      <w:r>
        <w:rPr>
          <w:rStyle w:val="s3"/>
        </w:rPr>
        <w:t>)</w:t>
      </w:r>
      <w:r>
        <w:t> </w:t>
      </w:r>
    </w:p>
    <w:p w:rsidR="00000000" w:rsidRDefault="0091227A">
      <w:pPr>
        <w:pStyle w:val="a3"/>
      </w:pPr>
      <w:r>
        <w:t> </w:t>
      </w:r>
    </w:p>
    <w:p w:rsidR="00000000" w:rsidRDefault="0091227A">
      <w:pPr>
        <w:pStyle w:val="pji"/>
      </w:pPr>
      <w:bookmarkStart w:id="1258" w:name="SUB776010000"/>
      <w:bookmarkEnd w:id="1258"/>
      <w:r>
        <w:rPr>
          <w:rStyle w:val="s3"/>
        </w:rPr>
        <w:t xml:space="preserve">Кодекс дополнен разделом 24-1 в соответствии с </w:t>
      </w:r>
      <w:hyperlink r:id="rId6291" w:anchor="sub_id=2401"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91227A">
      <w:pPr>
        <w:pStyle w:val="pc"/>
      </w:pPr>
      <w:r>
        <w:rPr>
          <w:rStyle w:val="s1"/>
        </w:rPr>
        <w:t>Раздел 24-1. Единый платеж</w:t>
      </w:r>
    </w:p>
    <w:p w:rsidR="00000000" w:rsidRDefault="0091227A">
      <w:pPr>
        <w:pStyle w:val="pc"/>
      </w:pPr>
      <w:r>
        <w:rPr>
          <w:rStyle w:val="s1"/>
        </w:rPr>
        <w:t> </w:t>
      </w:r>
    </w:p>
    <w:p w:rsidR="00000000" w:rsidRDefault="0091227A">
      <w:pPr>
        <w:pStyle w:val="pc"/>
      </w:pPr>
      <w:r>
        <w:rPr>
          <w:rStyle w:val="s1"/>
        </w:rPr>
        <w:t>Глав</w:t>
      </w:r>
      <w:r>
        <w:rPr>
          <w:rStyle w:val="s1"/>
        </w:rPr>
        <w:t>а 89-1. Единый платеж</w:t>
      </w:r>
    </w:p>
    <w:p w:rsidR="00000000" w:rsidRDefault="0091227A">
      <w:pPr>
        <w:pStyle w:val="pc"/>
      </w:pPr>
      <w:r>
        <w:rPr>
          <w:rStyle w:val="s1"/>
        </w:rPr>
        <w:t> </w:t>
      </w:r>
    </w:p>
    <w:p w:rsidR="00000000" w:rsidRDefault="0091227A">
      <w:pPr>
        <w:pStyle w:val="pj"/>
        <w:ind w:left="1200" w:hanging="800"/>
      </w:pPr>
      <w:r>
        <w:rPr>
          <w:rStyle w:val="s1"/>
        </w:rPr>
        <w:t>Статья 776-1. Общие положения</w:t>
      </w:r>
    </w:p>
    <w:p w:rsidR="00000000" w:rsidRDefault="0091227A">
      <w:pPr>
        <w:pStyle w:val="pj"/>
      </w:pPr>
      <w:r>
        <w:t>1. Налоговый агент в соответствующей декларации самостоятельно определяет единый порядок обложения доходов работников, подлежащих обложению у источника выплаты, в соответствии с положениями настоящей гл</w:t>
      </w:r>
      <w:r>
        <w:t xml:space="preserve">авы или в соответствии с положениями </w:t>
      </w:r>
      <w:hyperlink w:anchor="sub3160000" w:history="1">
        <w:r>
          <w:rPr>
            <w:rStyle w:val="a4"/>
            <w:color w:val="0000FF"/>
            <w:u w:val="single"/>
          </w:rPr>
          <w:t>раздела 8</w:t>
        </w:r>
      </w:hyperlink>
      <w:r>
        <w:t xml:space="preserve"> настоящего Кодекса.</w:t>
      </w:r>
    </w:p>
    <w:p w:rsidR="00000000" w:rsidRDefault="0091227A">
      <w:pPr>
        <w:pStyle w:val="pji"/>
      </w:pPr>
      <w:r>
        <w:rPr>
          <w:rStyle w:val="s3"/>
        </w:rPr>
        <w:t xml:space="preserve">Пункт 2 изложен в редакции </w:t>
      </w:r>
      <w:hyperlink r:id="rId6292" w:anchor="sub_id=77601" w:history="1">
        <w:r>
          <w:rPr>
            <w:rStyle w:val="a4"/>
            <w:i/>
            <w:iCs/>
            <w:color w:val="0000FF"/>
            <w:u w:val="single"/>
          </w:rPr>
          <w:t>Закона</w:t>
        </w:r>
      </w:hyperlink>
      <w:r>
        <w:rPr>
          <w:rStyle w:val="s3"/>
        </w:rPr>
        <w:t xml:space="preserve"> </w:t>
      </w:r>
      <w:r>
        <w:rPr>
          <w:rStyle w:val="s3"/>
        </w:rPr>
        <w:t>РК от 20.03.23 г. № 213-VII (введен в действие с 1 января 2023 г.) (</w:t>
      </w:r>
      <w:hyperlink r:id="rId6293" w:anchor="sub_id=776010200" w:history="1">
        <w:r>
          <w:rPr>
            <w:rStyle w:val="a4"/>
            <w:i/>
            <w:iCs/>
            <w:color w:val="0000FF"/>
            <w:u w:val="single"/>
          </w:rPr>
          <w:t>см. стар. ред.</w:t>
        </w:r>
      </w:hyperlink>
      <w:r>
        <w:rPr>
          <w:rStyle w:val="s3"/>
        </w:rPr>
        <w:t>)</w:t>
      </w:r>
    </w:p>
    <w:p w:rsidR="00000000" w:rsidRDefault="0091227A">
      <w:pPr>
        <w:pStyle w:val="pj"/>
      </w:pPr>
      <w:r>
        <w:rPr>
          <w:rStyle w:val="s0"/>
        </w:rPr>
        <w:t>2. Налоговыми агентами в целях настоящей главы признаются индивидуальные предпринимат</w:t>
      </w:r>
      <w:r>
        <w:rPr>
          <w:rStyle w:val="s0"/>
        </w:rPr>
        <w:t xml:space="preserve">ели и юридические лица, являющиеся субъектами микро- и малого предпринимательства, применяющие специальные налоговые режимы, предусмотренные </w:t>
      </w:r>
      <w:hyperlink w:anchor="sub6870000" w:history="1">
        <w:r>
          <w:rPr>
            <w:rStyle w:val="a4"/>
            <w:color w:val="0000FF"/>
            <w:u w:val="single"/>
          </w:rPr>
          <w:t>параграфом 3</w:t>
        </w:r>
      </w:hyperlink>
      <w:r>
        <w:rPr>
          <w:rStyle w:val="s0"/>
        </w:rPr>
        <w:t xml:space="preserve"> главы 77, </w:t>
      </w:r>
      <w:hyperlink w:anchor="sub696030000" w:history="1">
        <w:r>
          <w:rPr>
            <w:rStyle w:val="a4"/>
            <w:color w:val="0000FF"/>
            <w:u w:val="single"/>
          </w:rPr>
          <w:t>главами 77-2</w:t>
        </w:r>
      </w:hyperlink>
      <w:r>
        <w:rPr>
          <w:rStyle w:val="s0"/>
        </w:rPr>
        <w:t xml:space="preserve"> и </w:t>
      </w:r>
      <w:hyperlink w:anchor="sub6970000" w:history="1">
        <w:r>
          <w:rPr>
            <w:rStyle w:val="a4"/>
            <w:color w:val="0000FF"/>
            <w:u w:val="single"/>
          </w:rPr>
          <w:t>78</w:t>
        </w:r>
      </w:hyperlink>
      <w:r>
        <w:rPr>
          <w:rStyle w:val="s0"/>
        </w:rPr>
        <w:t xml:space="preserve"> настоящего Кодекса, выплачивающие доход физическому лицу, за исключением физического лица - нерезидента, в виде заработной платы и выбравшие исполнение обязательств по исчислению, удержанию и перечислению индивидуального подоходн</w:t>
      </w:r>
      <w:r>
        <w:rPr>
          <w:rStyle w:val="s0"/>
        </w:rPr>
        <w:t>ого налога с таких доходов в составе единого платежа.</w:t>
      </w:r>
    </w:p>
    <w:p w:rsidR="00000000" w:rsidRDefault="0091227A">
      <w:pPr>
        <w:pStyle w:val="pji"/>
      </w:pPr>
      <w:r>
        <w:rPr>
          <w:rStyle w:val="s3"/>
        </w:rPr>
        <w:t xml:space="preserve">В пункт 3 внесены изменения в соответствии с </w:t>
      </w:r>
      <w:hyperlink r:id="rId6294" w:anchor="sub_id=77601" w:history="1">
        <w:r>
          <w:rPr>
            <w:rStyle w:val="a4"/>
            <w:i/>
            <w:iCs/>
            <w:color w:val="0000FF"/>
            <w:u w:val="single"/>
          </w:rPr>
          <w:t>Законом</w:t>
        </w:r>
      </w:hyperlink>
      <w:r>
        <w:rPr>
          <w:rStyle w:val="s3"/>
        </w:rPr>
        <w:t xml:space="preserve"> РК от 12.12.23 г. № 45-VIII (введен в действие с 1 июля 2023 г.) (</w:t>
      </w:r>
      <w:hyperlink r:id="rId6295" w:anchor="sub_id=776010000" w:history="1">
        <w:r>
          <w:rPr>
            <w:rStyle w:val="a4"/>
            <w:i/>
            <w:iCs/>
            <w:color w:val="0000FF"/>
            <w:u w:val="single"/>
          </w:rPr>
          <w:t>см. стар. ред.</w:t>
        </w:r>
      </w:hyperlink>
      <w:r>
        <w:rPr>
          <w:rStyle w:val="s3"/>
        </w:rPr>
        <w:t>)</w:t>
      </w:r>
    </w:p>
    <w:p w:rsidR="00000000" w:rsidRDefault="0091227A">
      <w:pPr>
        <w:pStyle w:val="pj"/>
      </w:pPr>
      <w:r>
        <w:t>3. В единый платеж включаются подлежащие уплате суммы индивидуального подоходного налога с доходов, подлежащих обложению у источника выплаты, обязательны</w:t>
      </w:r>
      <w:r>
        <w:t xml:space="preserve">е пенсионные взносы и обязательные пенсионные взносы работодателя, социальные отчисления, уплачиваемые в соответствии с </w:t>
      </w:r>
      <w:hyperlink r:id="rId6296" w:history="1">
        <w:r>
          <w:rPr>
            <w:rStyle w:val="a4"/>
            <w:color w:val="0000FF"/>
            <w:u w:val="single"/>
          </w:rPr>
          <w:t>Социальным кодексом</w:t>
        </w:r>
      </w:hyperlink>
      <w:r>
        <w:t xml:space="preserve"> Республики Казахстан, взносы и отчисления на обязат</w:t>
      </w:r>
      <w:r>
        <w:t xml:space="preserve">ельное социальное медицинское страхование, уплачиваемые в соответствии с </w:t>
      </w:r>
      <w:hyperlink r:id="rId6297" w:history="1">
        <w:r>
          <w:rPr>
            <w:rStyle w:val="a4"/>
            <w:color w:val="0000FF"/>
            <w:u w:val="single"/>
          </w:rPr>
          <w:t>Законом</w:t>
        </w:r>
      </w:hyperlink>
      <w:r>
        <w:t xml:space="preserve"> Республики Казахстан «Об обязательном социальном медицинском страховании».</w:t>
      </w:r>
    </w:p>
    <w:p w:rsidR="00000000" w:rsidRDefault="0091227A">
      <w:pPr>
        <w:pStyle w:val="pj"/>
      </w:pPr>
      <w:r>
        <w:t>4. Выбранный порядок обложения доходов работников, подлежащих обложению у источника выплаты в первоначальной или очередной декларации, не подлежит изменению в течение налогового периода.</w:t>
      </w:r>
    </w:p>
    <w:p w:rsidR="00000000" w:rsidRDefault="0091227A">
      <w:pPr>
        <w:pStyle w:val="pj"/>
        <w:ind w:left="1200" w:hanging="800"/>
      </w:pPr>
      <w:r>
        <w:rPr>
          <w:rStyle w:val="s1"/>
        </w:rPr>
        <w:t> </w:t>
      </w:r>
    </w:p>
    <w:p w:rsidR="00000000" w:rsidRDefault="0091227A">
      <w:pPr>
        <w:pStyle w:val="pji"/>
      </w:pPr>
      <w:bookmarkStart w:id="1259" w:name="SUB776020000"/>
      <w:bookmarkEnd w:id="1259"/>
      <w:r>
        <w:rPr>
          <w:rStyle w:val="s3"/>
        </w:rPr>
        <w:t xml:space="preserve">Статья 776-2 изложена в редакции </w:t>
      </w:r>
      <w:hyperlink r:id="rId6298" w:anchor="sub_id=77602" w:history="1">
        <w:r>
          <w:rPr>
            <w:rStyle w:val="a4"/>
            <w:i/>
            <w:iCs/>
            <w:color w:val="0000FF"/>
            <w:u w:val="single"/>
          </w:rPr>
          <w:t>Закона</w:t>
        </w:r>
      </w:hyperlink>
      <w:r>
        <w:rPr>
          <w:rStyle w:val="s3"/>
        </w:rPr>
        <w:t xml:space="preserve"> РК от 20.03.23 г. № 213-VII (введен в действие с 1 января 2023 г.) (</w:t>
      </w:r>
      <w:hyperlink r:id="rId6299" w:anchor="sub_id=776020000" w:history="1">
        <w:r>
          <w:rPr>
            <w:rStyle w:val="a4"/>
            <w:i/>
            <w:iCs/>
            <w:color w:val="0000FF"/>
            <w:u w:val="single"/>
          </w:rPr>
          <w:t>см. стар. ред.</w:t>
        </w:r>
      </w:hyperlink>
      <w:r>
        <w:rPr>
          <w:rStyle w:val="s3"/>
        </w:rPr>
        <w:t>)</w:t>
      </w:r>
    </w:p>
    <w:p w:rsidR="00000000" w:rsidRDefault="0091227A">
      <w:pPr>
        <w:pStyle w:val="pj"/>
        <w:ind w:left="1200" w:hanging="800"/>
      </w:pPr>
      <w:r>
        <w:rPr>
          <w:rStyle w:val="s1"/>
        </w:rPr>
        <w:t>Статья 776-2. Объект обложени</w:t>
      </w:r>
      <w:r>
        <w:rPr>
          <w:rStyle w:val="s1"/>
        </w:rPr>
        <w:t>я единым платежом</w:t>
      </w:r>
    </w:p>
    <w:p w:rsidR="00000000" w:rsidRDefault="0091227A">
      <w:pPr>
        <w:pStyle w:val="pj"/>
      </w:pPr>
      <w:r>
        <w:rPr>
          <w:rStyle w:val="s0"/>
        </w:rPr>
        <w:t xml:space="preserve">Объектом обложения единым платежом является доход работника, за исключением работника-нерезидента, предусмотренный </w:t>
      </w:r>
      <w:hyperlink w:anchor="sub3220000" w:history="1">
        <w:r>
          <w:rPr>
            <w:rStyle w:val="a4"/>
            <w:color w:val="0000FF"/>
            <w:u w:val="single"/>
          </w:rPr>
          <w:t>статьей 322</w:t>
        </w:r>
      </w:hyperlink>
      <w:r>
        <w:rPr>
          <w:rStyle w:val="s0"/>
        </w:rPr>
        <w:t xml:space="preserve"> настоящего Кодекса, начисленный работодателем, являющимся субъектом микро- и м</w:t>
      </w:r>
      <w:r>
        <w:rPr>
          <w:rStyle w:val="s0"/>
        </w:rPr>
        <w:t xml:space="preserve">алого предпринимательства, применяющим специальные налоговые режимы, предусмотренные </w:t>
      </w:r>
      <w:hyperlink w:anchor="sub6870000" w:history="1">
        <w:r>
          <w:rPr>
            <w:rStyle w:val="a4"/>
            <w:color w:val="0000FF"/>
            <w:u w:val="single"/>
          </w:rPr>
          <w:t>параграфом 3</w:t>
        </w:r>
      </w:hyperlink>
      <w:r>
        <w:rPr>
          <w:rStyle w:val="s0"/>
        </w:rPr>
        <w:t xml:space="preserve"> главы 77, </w:t>
      </w:r>
      <w:hyperlink w:anchor="sub696030000" w:history="1">
        <w:r>
          <w:rPr>
            <w:rStyle w:val="a4"/>
            <w:color w:val="0000FF"/>
            <w:u w:val="single"/>
          </w:rPr>
          <w:t>главами 77-2</w:t>
        </w:r>
      </w:hyperlink>
      <w:r>
        <w:rPr>
          <w:rStyle w:val="s0"/>
        </w:rPr>
        <w:t xml:space="preserve"> и </w:t>
      </w:r>
      <w:hyperlink w:anchor="sub6970000" w:history="1">
        <w:r>
          <w:rPr>
            <w:rStyle w:val="a4"/>
            <w:color w:val="0000FF"/>
            <w:u w:val="single"/>
          </w:rPr>
          <w:t>78</w:t>
        </w:r>
      </w:hyperlink>
      <w:r>
        <w:rPr>
          <w:rStyle w:val="s0"/>
        </w:rPr>
        <w:t xml:space="preserve"> настоящего Кодекса.</w:t>
      </w:r>
    </w:p>
    <w:p w:rsidR="00000000" w:rsidRDefault="0091227A">
      <w:pPr>
        <w:pStyle w:val="pj"/>
        <w:ind w:left="1200" w:hanging="800"/>
      </w:pPr>
      <w:r>
        <w:t> </w:t>
      </w:r>
    </w:p>
    <w:p w:rsidR="00000000" w:rsidRDefault="0091227A">
      <w:pPr>
        <w:pStyle w:val="pj"/>
        <w:ind w:left="1200" w:hanging="800"/>
      </w:pPr>
      <w:bookmarkStart w:id="1260" w:name="SUB776030000"/>
      <w:bookmarkEnd w:id="1260"/>
      <w:r>
        <w:rPr>
          <w:rStyle w:val="s1"/>
        </w:rPr>
        <w:t xml:space="preserve">Статья </w:t>
      </w:r>
      <w:r>
        <w:rPr>
          <w:rStyle w:val="s1"/>
        </w:rPr>
        <w:t>776-3. Ставка единого платежа и доля в нем индивидуального подоходного налога с доходов, облагаемых у источника выплаты</w:t>
      </w:r>
    </w:p>
    <w:p w:rsidR="00000000" w:rsidRDefault="0091227A">
      <w:pPr>
        <w:pStyle w:val="pj"/>
      </w:pPr>
      <w:r>
        <w:t>1. Ставка единого платежа, применяемая к объекту обложения, составляет:</w:t>
      </w:r>
    </w:p>
    <w:p w:rsidR="00000000" w:rsidRDefault="0091227A">
      <w:pPr>
        <w:pStyle w:val="pj"/>
      </w:pPr>
      <w:r>
        <w:t>с 1 января 2023 года - 20,0 процента;</w:t>
      </w:r>
    </w:p>
    <w:p w:rsidR="00000000" w:rsidRDefault="0091227A">
      <w:pPr>
        <w:pStyle w:val="pj"/>
      </w:pPr>
      <w:r>
        <w:t>с 1 января 2024 года - 21,</w:t>
      </w:r>
      <w:r>
        <w:t>5 процента;</w:t>
      </w:r>
    </w:p>
    <w:p w:rsidR="00000000" w:rsidRDefault="0091227A">
      <w:pPr>
        <w:pStyle w:val="pj"/>
      </w:pPr>
      <w:r>
        <w:t>с 1 января 2025 года - 23,8 процента;</w:t>
      </w:r>
    </w:p>
    <w:p w:rsidR="00000000" w:rsidRDefault="0091227A">
      <w:pPr>
        <w:pStyle w:val="pj"/>
      </w:pPr>
      <w:r>
        <w:t>с 1 января 2026 года - 24,8 процента;</w:t>
      </w:r>
    </w:p>
    <w:p w:rsidR="00000000" w:rsidRDefault="0091227A">
      <w:pPr>
        <w:pStyle w:val="pj"/>
      </w:pPr>
      <w:r>
        <w:t>с 1 января 2027 года - 25,8 процента;</w:t>
      </w:r>
    </w:p>
    <w:p w:rsidR="00000000" w:rsidRDefault="0091227A">
      <w:pPr>
        <w:pStyle w:val="pj"/>
      </w:pPr>
      <w:r>
        <w:t>с 1 января 2028 года - 26,3 процента.</w:t>
      </w:r>
    </w:p>
    <w:p w:rsidR="00000000" w:rsidRDefault="0091227A">
      <w:pPr>
        <w:pStyle w:val="pj"/>
      </w:pPr>
      <w:r>
        <w:t>При этом за работников, освобожденных от уплаты социальных платежей (за исключением обязател</w:t>
      </w:r>
      <w:r>
        <w:t xml:space="preserve">ьных профессиональных пенсионных взносов) в соответствии с </w:t>
      </w:r>
      <w:hyperlink r:id="rId6300" w:history="1">
        <w:r>
          <w:rPr>
            <w:rStyle w:val="a4"/>
            <w:color w:val="0000FF"/>
            <w:u w:val="single"/>
          </w:rPr>
          <w:t>Социальным кодексом</w:t>
        </w:r>
      </w:hyperlink>
      <w:r>
        <w:rPr>
          <w:rStyle w:val="s0"/>
        </w:rPr>
        <w:t xml:space="preserve"> Республики Казахстан</w:t>
      </w:r>
      <w:r>
        <w:t xml:space="preserve"> и </w:t>
      </w:r>
      <w:hyperlink r:id="rId6301" w:history="1">
        <w:r>
          <w:rPr>
            <w:rStyle w:val="a4"/>
            <w:color w:val="0000FF"/>
            <w:u w:val="single"/>
          </w:rPr>
          <w:t>Законом</w:t>
        </w:r>
      </w:hyperlink>
      <w:r>
        <w:t xml:space="preserve"> Республики Казах</w:t>
      </w:r>
      <w:r>
        <w:t xml:space="preserve">стан «Об обязательном социальном медицинском страховании», а также за работников, за которых в соответствии с подпунктами 1), 7), 8), 9), 11), 12) и 13) </w:t>
      </w:r>
      <w:hyperlink r:id="rId6302" w:anchor="sub_id=260000" w:history="1">
        <w:r>
          <w:rPr>
            <w:rStyle w:val="a4"/>
            <w:color w:val="0000FF"/>
            <w:u w:val="single"/>
          </w:rPr>
          <w:t>пункта 1 статьи 26</w:t>
        </w:r>
      </w:hyperlink>
      <w:r>
        <w:t xml:space="preserve"> </w:t>
      </w:r>
      <w:r>
        <w:t>Закона Республики Казахстан «Об обязательном социальном медицинском страховании» взносы на обязательное социальное медицинское страхование уплачиваются государством, ставка единого платежа снижается на соответствующую долю социальных платежей (за исключени</w:t>
      </w:r>
      <w:r>
        <w:t>ем обязательных профессиональных пенсионных взносов).</w:t>
      </w:r>
    </w:p>
    <w:p w:rsidR="00000000" w:rsidRDefault="0091227A">
      <w:pPr>
        <w:pStyle w:val="pj"/>
      </w:pPr>
      <w:r>
        <w:t>2. Доля индивидуального подоходного налога плательщика единого платежа от ставки единого платежа составляет:</w:t>
      </w:r>
    </w:p>
    <w:p w:rsidR="00000000" w:rsidRDefault="0091227A">
      <w:pPr>
        <w:pStyle w:val="pj"/>
      </w:pPr>
      <w:r>
        <w:t>с 1 января 2023 года - 9,0 процента;</w:t>
      </w:r>
    </w:p>
    <w:p w:rsidR="00000000" w:rsidRDefault="0091227A">
      <w:pPr>
        <w:pStyle w:val="pj"/>
      </w:pPr>
      <w:r>
        <w:t>с 1 января 2024 года - 8,4 процента;</w:t>
      </w:r>
    </w:p>
    <w:p w:rsidR="00000000" w:rsidRDefault="0091227A">
      <w:pPr>
        <w:pStyle w:val="pj"/>
      </w:pPr>
      <w:r>
        <w:t>с 1 января 2025 год</w:t>
      </w:r>
      <w:r>
        <w:t>а - 7,6 процента;</w:t>
      </w:r>
    </w:p>
    <w:p w:rsidR="00000000" w:rsidRDefault="0091227A">
      <w:pPr>
        <w:pStyle w:val="pj"/>
      </w:pPr>
      <w:r>
        <w:t>с 1 января 2026 года - 7,3 процента;</w:t>
      </w:r>
    </w:p>
    <w:p w:rsidR="00000000" w:rsidRDefault="0091227A">
      <w:pPr>
        <w:pStyle w:val="pj"/>
      </w:pPr>
      <w:r>
        <w:t>с 1 января 2027 года - 7,0 процента;</w:t>
      </w:r>
    </w:p>
    <w:p w:rsidR="00000000" w:rsidRDefault="0091227A">
      <w:pPr>
        <w:pStyle w:val="pj"/>
      </w:pPr>
      <w:r>
        <w:t>с 1 января 2028 года - 6,9 процента.</w:t>
      </w:r>
    </w:p>
    <w:p w:rsidR="00000000" w:rsidRDefault="0091227A">
      <w:pPr>
        <w:pStyle w:val="pj"/>
        <w:ind w:left="1200" w:hanging="800"/>
      </w:pPr>
      <w:r>
        <w:rPr>
          <w:rStyle w:val="s1"/>
        </w:rPr>
        <w:t> </w:t>
      </w:r>
    </w:p>
    <w:p w:rsidR="00000000" w:rsidRDefault="0091227A">
      <w:pPr>
        <w:pStyle w:val="pj"/>
        <w:ind w:left="1200" w:hanging="800"/>
      </w:pPr>
      <w:bookmarkStart w:id="1261" w:name="SUB776040000"/>
      <w:bookmarkEnd w:id="1261"/>
      <w:r>
        <w:rPr>
          <w:rStyle w:val="s1"/>
        </w:rPr>
        <w:t>Статья 776-4. Порядок исчисления, уплаты единого платежа и отражения обязательств по нему в соответствующей налоговой отчетно</w:t>
      </w:r>
      <w:r>
        <w:rPr>
          <w:rStyle w:val="s1"/>
        </w:rPr>
        <w:t>сти</w:t>
      </w:r>
    </w:p>
    <w:p w:rsidR="00000000" w:rsidRDefault="0091227A">
      <w:pPr>
        <w:pStyle w:val="pj"/>
      </w:pPr>
      <w:r>
        <w:t>1. Исчисление, удержание соответствующих долей единого платежа и его перечисление, а также отражение обязательств по нему в соответствующей налоговой отчетности производятся налоговым агентом в порядке и сроки, которые установлены настоящей главой.</w:t>
      </w:r>
    </w:p>
    <w:p w:rsidR="00000000" w:rsidRDefault="0091227A">
      <w:pPr>
        <w:pStyle w:val="pj"/>
      </w:pPr>
      <w:r>
        <w:t>2. Исчисление единого платежа производится налоговым агентом при начислении объекта обложения.</w:t>
      </w:r>
    </w:p>
    <w:p w:rsidR="00000000" w:rsidRDefault="0091227A">
      <w:pPr>
        <w:pStyle w:val="pj"/>
      </w:pPr>
      <w:r>
        <w:t>3. Удержание сумм соответствующих долей единого платежа, причитающихся на индивидуальный подоходный налог, обязательные пенсионные взносы, взносы на обязательное</w:t>
      </w:r>
      <w:r>
        <w:t xml:space="preserve"> социальное медицинское страхование, производится налоговым агентом не позднее дня выплаты дохода, подлежащего обложению у источника выплаты.</w:t>
      </w:r>
    </w:p>
    <w:p w:rsidR="00000000" w:rsidRDefault="0091227A">
      <w:pPr>
        <w:pStyle w:val="pj"/>
      </w:pPr>
      <w:r>
        <w:t>4. Обязательные пенсионные взносы работодателя, социальные отчисления и отчисления на обязательное социальное меди</w:t>
      </w:r>
      <w:r>
        <w:t>цинское страхование осуществляются налоговыми агентами за счет собственных средств в пользу работников.</w:t>
      </w:r>
    </w:p>
    <w:p w:rsidR="00000000" w:rsidRDefault="0091227A">
      <w:pPr>
        <w:pStyle w:val="pj"/>
      </w:pPr>
      <w:r>
        <w:t>5. Налоговый агент перечисляет единый платеж по начисленным доходам ежемесячно не позднее 25 числа месяца, следующего за отчетным, общей суммой через ба</w:t>
      </w:r>
      <w:r>
        <w:t>нки второго уровня или организации, осуществляющие отдельные виды банковских операций, на банковский счет Государственной корпорации «Правительство для граждан» с указанием месяца, за который перечисляется такой единый платеж.</w:t>
      </w:r>
    </w:p>
    <w:p w:rsidR="00000000" w:rsidRDefault="0091227A">
      <w:pPr>
        <w:pStyle w:val="pji"/>
      </w:pPr>
      <w:r>
        <w:rPr>
          <w:rStyle w:val="s3"/>
        </w:rPr>
        <w:t xml:space="preserve">Пункт 6 изложен в редакции </w:t>
      </w:r>
      <w:hyperlink r:id="rId6303" w:anchor="sub_id=77604" w:history="1">
        <w:r>
          <w:rPr>
            <w:rStyle w:val="a4"/>
            <w:i/>
            <w:iCs/>
            <w:color w:val="0000FF"/>
            <w:u w:val="single"/>
          </w:rPr>
          <w:t>Закона</w:t>
        </w:r>
      </w:hyperlink>
      <w:r>
        <w:rPr>
          <w:rStyle w:val="s3"/>
        </w:rPr>
        <w:t xml:space="preserve"> РК от 20.03.23 г. № 213-VII (введен в действие с 1 января 2023 г.) (</w:t>
      </w:r>
      <w:hyperlink r:id="rId6304" w:anchor="sub_id=776040600" w:history="1">
        <w:r>
          <w:rPr>
            <w:rStyle w:val="a4"/>
            <w:i/>
            <w:iCs/>
            <w:color w:val="0000FF"/>
            <w:u w:val="single"/>
          </w:rPr>
          <w:t>см. стар. ред.</w:t>
        </w:r>
      </w:hyperlink>
      <w:r>
        <w:rPr>
          <w:rStyle w:val="s3"/>
        </w:rPr>
        <w:t>)</w:t>
      </w:r>
    </w:p>
    <w:p w:rsidR="00000000" w:rsidRDefault="0091227A">
      <w:pPr>
        <w:pStyle w:val="pj"/>
      </w:pPr>
      <w:r>
        <w:rPr>
          <w:rStyle w:val="s0"/>
        </w:rPr>
        <w:t xml:space="preserve">6. Уплата, перечисление единого платежа, пени по единому платежу и распределение их в виде индивидуального подоходного налога и социальных платежей (за исключением обязательных профессиональных пенсионных взносов), пени, а также их возврат </w:t>
      </w:r>
      <w:r>
        <w:rPr>
          <w:rStyle w:val="s0"/>
        </w:rPr>
        <w:t xml:space="preserve">осуществляются в </w:t>
      </w:r>
      <w:hyperlink r:id="rId6305" w:history="1">
        <w:r>
          <w:rPr>
            <w:rStyle w:val="a4"/>
            <w:color w:val="0000FF"/>
            <w:u w:val="single"/>
          </w:rPr>
          <w:t>порядке</w:t>
        </w:r>
      </w:hyperlink>
      <w:r>
        <w:rPr>
          <w:rStyle w:val="s0"/>
        </w:rPr>
        <w:t>, определяемом уполномоченным государственным органом в области социального обеспечения по согласованию с Национальным Банком Республики Казахстан, уполномоченным орга</w:t>
      </w:r>
      <w:r>
        <w:rPr>
          <w:rStyle w:val="s0"/>
        </w:rPr>
        <w:t>ном, а также уполномоченными государственными органами по государственному планированию, в области здравоохранения и области цифрового развития.</w:t>
      </w:r>
    </w:p>
    <w:p w:rsidR="00000000" w:rsidRDefault="0091227A">
      <w:pPr>
        <w:pStyle w:val="pj"/>
      </w:pPr>
      <w:r>
        <w:t xml:space="preserve">7. Суммы единого платежа отражаются в соответствующих декларациях в порядке, предусмотренном </w:t>
      </w:r>
      <w:hyperlink w:anchor="sub3580000" w:history="1">
        <w:r>
          <w:rPr>
            <w:rStyle w:val="a4"/>
            <w:color w:val="0000FF"/>
            <w:u w:val="single"/>
          </w:rPr>
          <w:t>статьями 358</w:t>
        </w:r>
      </w:hyperlink>
      <w:r>
        <w:rPr>
          <w:rStyle w:val="s0"/>
        </w:rPr>
        <w:t xml:space="preserve">, </w:t>
      </w:r>
      <w:hyperlink w:anchor="sub6880000" w:history="1">
        <w:r>
          <w:rPr>
            <w:rStyle w:val="a4"/>
            <w:color w:val="0000FF"/>
            <w:u w:val="single"/>
          </w:rPr>
          <w:t>688</w:t>
        </w:r>
      </w:hyperlink>
      <w:r>
        <w:t xml:space="preserve"> и </w:t>
      </w:r>
      <w:hyperlink w:anchor="sub7070000" w:history="1">
        <w:r>
          <w:rPr>
            <w:rStyle w:val="a4"/>
            <w:color w:val="0000FF"/>
            <w:u w:val="single"/>
          </w:rPr>
          <w:t>707</w:t>
        </w:r>
      </w:hyperlink>
      <w:r>
        <w:t xml:space="preserve"> настоящего Кодекса.</w:t>
      </w:r>
    </w:p>
    <w:p w:rsidR="00000000" w:rsidRDefault="0091227A">
      <w:pPr>
        <w:pStyle w:val="pji"/>
      </w:pPr>
      <w:r>
        <w:rPr>
          <w:rStyle w:val="s3"/>
        </w:rPr>
        <w:t xml:space="preserve">См.: </w:t>
      </w:r>
      <w:hyperlink r:id="rId6306" w:history="1">
        <w:r>
          <w:rPr>
            <w:rStyle w:val="a4"/>
            <w:i/>
            <w:iCs/>
            <w:color w:val="0000FF"/>
            <w:u w:val="single"/>
          </w:rPr>
          <w:t>Примеры</w:t>
        </w:r>
      </w:hyperlink>
      <w:r>
        <w:rPr>
          <w:rStyle w:val="s3"/>
        </w:rPr>
        <w:t xml:space="preserve"> форматов платежей и расчёты единого платежа (МТСЗН РК</w:t>
      </w:r>
      <w:r>
        <w:rPr>
          <w:rStyle w:val="s3"/>
        </w:rPr>
        <w:t>, февраль 2023 года)</w:t>
      </w:r>
    </w:p>
    <w:p w:rsidR="00000000" w:rsidRDefault="0091227A">
      <w:pPr>
        <w:pStyle w:val="pj"/>
        <w:ind w:left="1200" w:hanging="800"/>
      </w:pPr>
      <w:r>
        <w:rPr>
          <w:rStyle w:val="s1"/>
        </w:rPr>
        <w:t> </w:t>
      </w:r>
    </w:p>
    <w:p w:rsidR="00000000" w:rsidRDefault="0091227A">
      <w:pPr>
        <w:pStyle w:val="pj"/>
        <w:ind w:left="1200" w:hanging="800"/>
      </w:pPr>
      <w:bookmarkStart w:id="1262" w:name="SUB776050000"/>
      <w:bookmarkEnd w:id="1262"/>
      <w:r>
        <w:rPr>
          <w:rStyle w:val="s1"/>
        </w:rPr>
        <w:t>Статья 776-5. Налоговый период</w:t>
      </w:r>
    </w:p>
    <w:p w:rsidR="00000000" w:rsidRDefault="0091227A">
      <w:pPr>
        <w:pStyle w:val="pj"/>
      </w:pPr>
      <w:r>
        <w:t>Налоговым периодом для исчисления налоговыми агентами единого платежа является календарный месяц.</w:t>
      </w:r>
    </w:p>
    <w:p w:rsidR="00000000" w:rsidRDefault="0091227A">
      <w:pPr>
        <w:pStyle w:val="pj"/>
        <w:ind w:left="1200" w:hanging="800"/>
      </w:pPr>
      <w:r>
        <w:rPr>
          <w:rStyle w:val="s1"/>
        </w:rPr>
        <w:t> </w:t>
      </w:r>
    </w:p>
    <w:p w:rsidR="00000000" w:rsidRDefault="0091227A">
      <w:pPr>
        <w:pStyle w:val="pj"/>
        <w:ind w:left="1200" w:hanging="800"/>
      </w:pPr>
      <w:bookmarkStart w:id="1263" w:name="SUB776060000"/>
      <w:bookmarkEnd w:id="1263"/>
      <w:r>
        <w:rPr>
          <w:rStyle w:val="s1"/>
        </w:rPr>
        <w:t>Статья 776-6. Компетенция Государственной корпорации «Правительство для граждан» в рамках единого плат</w:t>
      </w:r>
      <w:r>
        <w:rPr>
          <w:rStyle w:val="s1"/>
        </w:rPr>
        <w:t>ежа</w:t>
      </w:r>
    </w:p>
    <w:p w:rsidR="00000000" w:rsidRDefault="0091227A">
      <w:pPr>
        <w:pStyle w:val="pj"/>
      </w:pPr>
      <w:r>
        <w:t>1. Государственная корпорация «Правительство для граждан» в рамках единого платежа осуществляет следующие виды деятельности, относящиеся к государственной монополии:</w:t>
      </w:r>
    </w:p>
    <w:p w:rsidR="00000000" w:rsidRDefault="0091227A">
      <w:pPr>
        <w:pStyle w:val="pj"/>
      </w:pPr>
      <w:r>
        <w:t>1) ведет персонифицированный учет плательщиков единого платежа на базе индивидуального</w:t>
      </w:r>
      <w:r>
        <w:t xml:space="preserve"> идентификационного номера;</w:t>
      </w:r>
    </w:p>
    <w:p w:rsidR="00000000" w:rsidRDefault="0091227A">
      <w:pPr>
        <w:pStyle w:val="pj"/>
      </w:pPr>
      <w:r>
        <w:t>2) актуализирует персонифицированный учет плательщиков единого платежа;</w:t>
      </w:r>
    </w:p>
    <w:p w:rsidR="00000000" w:rsidRDefault="0091227A">
      <w:pPr>
        <w:pStyle w:val="pj"/>
      </w:pPr>
      <w:r>
        <w:t>3) распределяет и перечисляет сумму единого платежа в Государственный фонд социального страхования, фонд социального медицинского страхования, единый накопи</w:t>
      </w:r>
      <w:r>
        <w:t>тельный пенсионный фонд и соответствующий бюджет по месту нахождения налогового агента;</w:t>
      </w:r>
    </w:p>
    <w:p w:rsidR="00000000" w:rsidRDefault="0091227A">
      <w:pPr>
        <w:pStyle w:val="pj"/>
      </w:pPr>
      <w:r>
        <w:t>4) осуществляет возврат ошибочно (излишне) уплаченных сумм единого платежа в порядке, определяемом уполномоченным государственным органом в области социального обеспече</w:t>
      </w:r>
      <w:r>
        <w:t>ния по согласованию с Национальным банком Республики Казахстан, уполномоченным органом, а также уполномоченными государственными органами по государственному планированию, в области здравоохранения и области цифрового развития.</w:t>
      </w:r>
    </w:p>
    <w:p w:rsidR="00000000" w:rsidRDefault="0091227A">
      <w:pPr>
        <w:pStyle w:val="pj"/>
      </w:pPr>
      <w:r>
        <w:t>2. Цены на работы, услуги, п</w:t>
      </w:r>
      <w:r>
        <w:t>роизводимые и (или) реализуемые Государственной корпорацией «Правительство для граждан»,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w:t>
      </w:r>
      <w:r>
        <w:t>нопольным органом и уполномоченным органом.</w:t>
      </w:r>
    </w:p>
    <w:p w:rsidR="00000000" w:rsidRDefault="0091227A">
      <w:pPr>
        <w:pStyle w:val="pj"/>
      </w:pPr>
      <w:r>
        <w:t> </w:t>
      </w:r>
    </w:p>
    <w:p w:rsidR="00000000" w:rsidRDefault="0091227A">
      <w:pPr>
        <w:pStyle w:val="a3"/>
      </w:pPr>
      <w:r>
        <w:t> </w:t>
      </w:r>
    </w:p>
    <w:p w:rsidR="00000000" w:rsidRDefault="0091227A">
      <w:pPr>
        <w:pStyle w:val="pji"/>
      </w:pPr>
      <w:bookmarkStart w:id="1264" w:name="SUB7770000"/>
      <w:bookmarkEnd w:id="1264"/>
      <w:r>
        <w:rPr>
          <w:rStyle w:val="s3"/>
        </w:rPr>
        <w:t xml:space="preserve">Кодекс дополнен разделом 25 в соответствии с </w:t>
      </w:r>
      <w:hyperlink r:id="rId6307" w:anchor="sub_id=25" w:history="1">
        <w:r>
          <w:rPr>
            <w:rStyle w:val="a4"/>
            <w:i/>
            <w:iCs/>
            <w:color w:val="0000FF"/>
            <w:u w:val="single"/>
          </w:rPr>
          <w:t>Законом</w:t>
        </w:r>
      </w:hyperlink>
      <w:r>
        <w:t xml:space="preserve"> </w:t>
      </w:r>
      <w:r>
        <w:rPr>
          <w:rStyle w:val="s3"/>
        </w:rPr>
        <w:t>РК от 10.12.20 г. № 382-VI (введен в действие с 1 января 2022 г.)</w:t>
      </w:r>
    </w:p>
    <w:p w:rsidR="00000000" w:rsidRDefault="0091227A">
      <w:pPr>
        <w:pStyle w:val="pc"/>
      </w:pPr>
      <w:r>
        <w:rPr>
          <w:rStyle w:val="s1"/>
        </w:rPr>
        <w:t>Раздел 25</w:t>
      </w:r>
      <w:r>
        <w:rPr>
          <w:rStyle w:val="s1"/>
        </w:rPr>
        <w:t xml:space="preserve">. ОСОБЕННОСТИ НАЛОГООБЛОЖЕНИЯ ИНОСТРАННЫХ КОМПАНИЙ ПРИ ОСУЩЕСТВЛЕНИИ </w:t>
      </w:r>
      <w:r>
        <w:rPr>
          <w:rStyle w:val="s1"/>
        </w:rPr>
        <w:br/>
        <w:t>ЭЛЕКТРОННОЙ ТОРГОВЛИ ТОВАРАМИ, ОКАЗАНИИ УСЛУГ В ЭЛЕКТРОННОЙ ФОРМЕ ФИЗИЧЕСКИМ ЛИЦАМ</w:t>
      </w:r>
    </w:p>
    <w:p w:rsidR="00000000" w:rsidRDefault="0091227A">
      <w:pPr>
        <w:pStyle w:val="pc"/>
      </w:pPr>
      <w:r>
        <w:rPr>
          <w:rStyle w:val="s1"/>
        </w:rPr>
        <w:t> </w:t>
      </w:r>
    </w:p>
    <w:p w:rsidR="00000000" w:rsidRDefault="0091227A">
      <w:pPr>
        <w:pStyle w:val="pc"/>
      </w:pPr>
      <w:r>
        <w:rPr>
          <w:rStyle w:val="s1"/>
        </w:rPr>
        <w:t xml:space="preserve">Глава 90. ОСОБЕННОСТИ НАЛОГООБЛОЖЕНИЯ ИНОСТРАННОЙ КОМПАНИИ ПРИ ОСУЩЕСТВЛЕНИИ </w:t>
      </w:r>
      <w:r>
        <w:rPr>
          <w:rStyle w:val="s1"/>
        </w:rPr>
        <w:br/>
        <w:t>ЭЛЕКТРОННОЙ ТОРГОВЛИ ТО</w:t>
      </w:r>
      <w:r>
        <w:rPr>
          <w:rStyle w:val="s1"/>
        </w:rPr>
        <w:t>ВАРАМИ, ОКАЗАНИИ УСЛУГ В ЭЛЕКТРОННОЙ ФОРМЕ ФИЗИЧЕСКИМ ЛИЦАМ</w:t>
      </w:r>
    </w:p>
    <w:p w:rsidR="00000000" w:rsidRDefault="0091227A">
      <w:pPr>
        <w:pStyle w:val="pji"/>
      </w:pPr>
      <w:r>
        <w:rPr>
          <w:rStyle w:val="s0"/>
        </w:rPr>
        <w:t> </w:t>
      </w:r>
    </w:p>
    <w:p w:rsidR="00000000" w:rsidRDefault="0091227A">
      <w:pPr>
        <w:pStyle w:val="pj"/>
        <w:ind w:left="1200" w:hanging="800"/>
      </w:pPr>
      <w:r>
        <w:rPr>
          <w:rStyle w:val="s1"/>
        </w:rPr>
        <w:t>Статья 777. Основные понятия, используемые в настоящем разделе</w:t>
      </w:r>
    </w:p>
    <w:p w:rsidR="00000000" w:rsidRDefault="0091227A">
      <w:pPr>
        <w:pStyle w:val="pj"/>
      </w:pPr>
      <w:r>
        <w:rPr>
          <w:rStyle w:val="s0"/>
        </w:rPr>
        <w:t>1. Основные понятия, используемые в настоящем разделе:</w:t>
      </w:r>
    </w:p>
    <w:p w:rsidR="00000000" w:rsidRDefault="0091227A">
      <w:pPr>
        <w:pStyle w:val="pj"/>
      </w:pPr>
      <w:r>
        <w:rPr>
          <w:rStyle w:val="s0"/>
        </w:rPr>
        <w:t>1) интернет-площадка - информационная система, размещенная в Интернете, для организации электронной торговли товарами;</w:t>
      </w:r>
    </w:p>
    <w:p w:rsidR="00000000" w:rsidRDefault="0091227A">
      <w:pPr>
        <w:pStyle w:val="pji"/>
      </w:pPr>
      <w:r>
        <w:rPr>
          <w:rStyle w:val="s3"/>
        </w:rPr>
        <w:t xml:space="preserve">Подпункт 2 изложен в редакции </w:t>
      </w:r>
      <w:hyperlink r:id="rId6308" w:anchor="sub_id=777" w:history="1">
        <w:r>
          <w:rPr>
            <w:rStyle w:val="a4"/>
            <w:i/>
            <w:iCs/>
            <w:color w:val="0000FF"/>
            <w:u w:val="single"/>
          </w:rPr>
          <w:t>Закона</w:t>
        </w:r>
      </w:hyperlink>
      <w:r>
        <w:rPr>
          <w:rStyle w:val="s3"/>
        </w:rPr>
        <w:t xml:space="preserve"> РК от 20.12.21 г. №</w:t>
      </w:r>
      <w:r>
        <w:rPr>
          <w:rStyle w:val="s3"/>
        </w:rPr>
        <w:t xml:space="preserve"> 85-VII (введен в действие с 1 января 2022 г.)</w:t>
      </w:r>
    </w:p>
    <w:p w:rsidR="00000000" w:rsidRDefault="0091227A">
      <w:pPr>
        <w:pStyle w:val="pj"/>
      </w:pPr>
      <w:r>
        <w:t>2) мерчент ID - уникальный набор символов, идентифицирующих иностранную компанию как получателя платежа и (или) перевода денег с использованием платежных систем;</w:t>
      </w:r>
    </w:p>
    <w:p w:rsidR="00000000" w:rsidRDefault="0091227A">
      <w:pPr>
        <w:pStyle w:val="pji"/>
      </w:pPr>
      <w:r>
        <w:rPr>
          <w:rStyle w:val="s3"/>
        </w:rPr>
        <w:t xml:space="preserve">Подпункт 3 изложен в редакции </w:t>
      </w:r>
      <w:hyperlink r:id="rId6309"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91227A">
      <w:pPr>
        <w:pStyle w:val="pj"/>
      </w:pPr>
      <w:r>
        <w:t>3) электронная торговля товарами - предпринимательская деятельность по реализации товаров физическим л</w:t>
      </w:r>
      <w:r>
        <w:t>ицам, осуществляемая через интернет-площадку;</w:t>
      </w:r>
    </w:p>
    <w:p w:rsidR="00000000" w:rsidRDefault="0091227A">
      <w:pPr>
        <w:pStyle w:val="pji"/>
      </w:pPr>
      <w:r>
        <w:rPr>
          <w:rStyle w:val="s3"/>
        </w:rPr>
        <w:t xml:space="preserve">Подпункт 4 изложен в редакции </w:t>
      </w:r>
      <w:hyperlink r:id="rId6310"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91227A">
      <w:pPr>
        <w:pStyle w:val="pj"/>
      </w:pPr>
      <w:r>
        <w:t xml:space="preserve">4) иностранная компания - </w:t>
      </w:r>
      <w:r>
        <w:t>юридическое лицо-нерезидент или иная форма иностранной организации предпринимательской деятельности без образования юридического лица;</w:t>
      </w:r>
    </w:p>
    <w:p w:rsidR="00000000" w:rsidRDefault="0091227A">
      <w:pPr>
        <w:pStyle w:val="pji"/>
      </w:pPr>
      <w:r>
        <w:rPr>
          <w:rStyle w:val="s3"/>
        </w:rPr>
        <w:t xml:space="preserve">Пункт дополнен подпунктом 5 в соответствии с </w:t>
      </w:r>
      <w:hyperlink r:id="rId6311" w:anchor="sub_id=777"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91227A">
      <w:pPr>
        <w:pStyle w:val="pj"/>
      </w:pPr>
      <w:r>
        <w:t>5) услуги в электронной форме - услуги, оказываемые физическим лицам через сеть телекоммуникаций и Интернет.</w:t>
      </w:r>
    </w:p>
    <w:p w:rsidR="00000000" w:rsidRDefault="0091227A">
      <w:pPr>
        <w:pStyle w:val="pj"/>
      </w:pPr>
      <w:r>
        <w:rPr>
          <w:rStyle w:val="s0"/>
        </w:rPr>
        <w:t> </w:t>
      </w:r>
    </w:p>
    <w:p w:rsidR="00000000" w:rsidRDefault="0091227A">
      <w:pPr>
        <w:pStyle w:val="pj"/>
        <w:ind w:left="1200" w:hanging="800"/>
      </w:pPr>
      <w:bookmarkStart w:id="1265" w:name="SUB7780000"/>
      <w:bookmarkEnd w:id="1265"/>
      <w:r>
        <w:rPr>
          <w:rStyle w:val="s1"/>
        </w:rPr>
        <w:t>Статья 778. Условная регистрация иностранной компании</w:t>
      </w:r>
    </w:p>
    <w:p w:rsidR="00000000" w:rsidRDefault="0091227A">
      <w:pPr>
        <w:pStyle w:val="pj"/>
      </w:pPr>
      <w:r>
        <w:rPr>
          <w:rStyle w:val="s0"/>
        </w:rPr>
        <w:t>1. Для услов</w:t>
      </w:r>
      <w:r>
        <w:rPr>
          <w:rStyle w:val="s0"/>
        </w:rPr>
        <w:t>ной регистрации в качестве налогоплательщика, иностранная компания направляет письмо-подтверждение по почте на бумажном носителе в налоговый орган с указанием:</w:t>
      </w:r>
    </w:p>
    <w:p w:rsidR="00000000" w:rsidRDefault="0091227A">
      <w:pPr>
        <w:pStyle w:val="pj"/>
      </w:pPr>
      <w:r>
        <w:rPr>
          <w:rStyle w:val="s0"/>
        </w:rPr>
        <w:t>1) полного наименования иностранной компании;</w:t>
      </w:r>
    </w:p>
    <w:p w:rsidR="00000000" w:rsidRDefault="0091227A">
      <w:pPr>
        <w:pStyle w:val="pj"/>
      </w:pPr>
      <w:r>
        <w:rPr>
          <w:rStyle w:val="s0"/>
        </w:rPr>
        <w:t>2) номера налоговой регистрации (или его аналога),</w:t>
      </w:r>
      <w:r>
        <w:rPr>
          <w:rStyle w:val="s0"/>
        </w:rPr>
        <w:t xml:space="preserve"> при наличии такого номера в стране инкорпорации или стране резидентства нерезидента;</w:t>
      </w:r>
    </w:p>
    <w:p w:rsidR="00000000" w:rsidRDefault="0091227A">
      <w:pPr>
        <w:pStyle w:val="pj"/>
      </w:pPr>
      <w:r>
        <w:rPr>
          <w:rStyle w:val="s0"/>
        </w:rPr>
        <w:t>3) номера государственной регистрации (или его аналога) в стране инкорпорации нерезидента или стране резидентства нерезидента;</w:t>
      </w:r>
    </w:p>
    <w:p w:rsidR="00000000" w:rsidRDefault="0091227A">
      <w:pPr>
        <w:pStyle w:val="pj"/>
      </w:pPr>
      <w:r>
        <w:rPr>
          <w:rStyle w:val="s0"/>
        </w:rPr>
        <w:t>4) банковских реквизитов, с которых будет п</w:t>
      </w:r>
      <w:r>
        <w:rPr>
          <w:rStyle w:val="s0"/>
        </w:rPr>
        <w:t>роизводиться уплата налога на добавленную стоимость при осуществлении электронной торговли товарами, оказании услуг в электронной форме физическим лицам;</w:t>
      </w:r>
    </w:p>
    <w:p w:rsidR="00000000" w:rsidRDefault="0091227A">
      <w:pPr>
        <w:pStyle w:val="pji"/>
      </w:pPr>
      <w:bookmarkStart w:id="1266" w:name="SUB778010401"/>
      <w:bookmarkEnd w:id="1266"/>
      <w:r>
        <w:rPr>
          <w:rStyle w:val="s3"/>
        </w:rPr>
        <w:t xml:space="preserve">Пункт дополнен подпунктом 4-1 в соответствии с </w:t>
      </w:r>
      <w:hyperlink r:id="rId6312" w:anchor="sub_id=778"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91227A">
      <w:pPr>
        <w:pStyle w:val="pj"/>
      </w:pPr>
      <w:r>
        <w:t>4-1) перечня реквизитов, в том числе данных мерчент ID, применяемых для приема платежей и (или) переводов денег;</w:t>
      </w:r>
    </w:p>
    <w:p w:rsidR="00000000" w:rsidRDefault="0091227A">
      <w:pPr>
        <w:pStyle w:val="pj"/>
      </w:pPr>
      <w:r>
        <w:rPr>
          <w:rStyle w:val="s0"/>
        </w:rPr>
        <w:t>5) почтовых реквизитов (официальный электро</w:t>
      </w:r>
      <w:r>
        <w:rPr>
          <w:rStyle w:val="s0"/>
        </w:rPr>
        <w:t>нный адрес, адрес места нахождения в стране инкорпорации или стране резидентства нерезидента).</w:t>
      </w:r>
    </w:p>
    <w:p w:rsidR="00000000" w:rsidRDefault="0091227A">
      <w:pPr>
        <w:pStyle w:val="pj"/>
      </w:pPr>
      <w:r>
        <w:rPr>
          <w:rStyle w:val="s0"/>
        </w:rPr>
        <w:t xml:space="preserve">В целях настоящего раздела на иностранную компанию не распространяется положение </w:t>
      </w:r>
      <w:hyperlink w:anchor="sub740000" w:history="1">
        <w:r>
          <w:rPr>
            <w:rStyle w:val="a4"/>
            <w:color w:val="0000FF"/>
            <w:u w:val="single"/>
          </w:rPr>
          <w:t>главы 9</w:t>
        </w:r>
      </w:hyperlink>
      <w:r>
        <w:rPr>
          <w:rStyle w:val="s0"/>
        </w:rPr>
        <w:t xml:space="preserve"> настоящего Кодекса.</w:t>
      </w:r>
    </w:p>
    <w:p w:rsidR="00000000" w:rsidRDefault="0091227A">
      <w:pPr>
        <w:pStyle w:val="pj"/>
      </w:pPr>
      <w:r>
        <w:rPr>
          <w:rStyle w:val="s0"/>
        </w:rPr>
        <w:t> </w:t>
      </w:r>
    </w:p>
    <w:p w:rsidR="00000000" w:rsidRDefault="0091227A">
      <w:pPr>
        <w:pStyle w:val="pj"/>
        <w:ind w:left="1200" w:hanging="800"/>
      </w:pPr>
      <w:bookmarkStart w:id="1267" w:name="SUB7790000"/>
      <w:bookmarkEnd w:id="1267"/>
      <w:r>
        <w:rPr>
          <w:rStyle w:val="s1"/>
        </w:rPr>
        <w:t xml:space="preserve">Статья 779. Общие </w:t>
      </w:r>
      <w:r>
        <w:rPr>
          <w:rStyle w:val="s1"/>
        </w:rPr>
        <w:t>положения</w:t>
      </w:r>
    </w:p>
    <w:p w:rsidR="00000000" w:rsidRDefault="0091227A">
      <w:pPr>
        <w:pStyle w:val="pj"/>
      </w:pPr>
      <w:r>
        <w:rPr>
          <w:rStyle w:val="s0"/>
        </w:rPr>
        <w:t>1. Плательщиком налога на добавленную стоимость признается иностранная компания:</w:t>
      </w:r>
    </w:p>
    <w:p w:rsidR="00000000" w:rsidRDefault="0091227A">
      <w:pPr>
        <w:pStyle w:val="pj"/>
      </w:pPr>
      <w:r>
        <w:rPr>
          <w:rStyle w:val="s0"/>
        </w:rPr>
        <w:t>через интернет-площадку которой осуществляется электронная торговля товарами;</w:t>
      </w:r>
    </w:p>
    <w:p w:rsidR="00000000" w:rsidRDefault="0091227A">
      <w:pPr>
        <w:pStyle w:val="pj"/>
      </w:pPr>
      <w:r>
        <w:rPr>
          <w:rStyle w:val="s0"/>
        </w:rPr>
        <w:t>оказывающая услуги в электронной форме.</w:t>
      </w:r>
    </w:p>
    <w:p w:rsidR="00000000" w:rsidRDefault="0091227A">
      <w:pPr>
        <w:pStyle w:val="pj"/>
      </w:pPr>
      <w:r>
        <w:rPr>
          <w:rStyle w:val="s0"/>
        </w:rPr>
        <w:t>В целях настоящего пункта к иностранной компани</w:t>
      </w:r>
      <w:r>
        <w:rPr>
          <w:rStyle w:val="s0"/>
        </w:rPr>
        <w:t xml:space="preserve">и не относится лицо, по которому произведена постановка на регистрационный учет по налогу на добавленную стоимость в соответствии со </w:t>
      </w:r>
      <w:hyperlink w:anchor="sub820000" w:history="1">
        <w:r>
          <w:rPr>
            <w:rStyle w:val="a4"/>
            <w:color w:val="0000FF"/>
            <w:u w:val="single"/>
          </w:rPr>
          <w:t>статьями 82 и 83</w:t>
        </w:r>
      </w:hyperlink>
      <w:r>
        <w:rPr>
          <w:rStyle w:val="s0"/>
        </w:rPr>
        <w:t xml:space="preserve"> настоящего Кодекса.</w:t>
      </w:r>
    </w:p>
    <w:p w:rsidR="00000000" w:rsidRDefault="0091227A">
      <w:pPr>
        <w:pStyle w:val="pj"/>
      </w:pPr>
      <w:r>
        <w:rPr>
          <w:rStyle w:val="s0"/>
        </w:rPr>
        <w:t>2. Плательщик налога на добавленную стоимость исчисляет налог на добавленную стоимость при осуществлении электронной торговли товарами, оказании услуг в электронной форме физическим лицам в порядке, установленном настоящим разделом, если выполняется одно и</w:t>
      </w:r>
      <w:r>
        <w:rPr>
          <w:rStyle w:val="s0"/>
        </w:rPr>
        <w:t>з следующих условий:</w:t>
      </w:r>
    </w:p>
    <w:p w:rsidR="00000000" w:rsidRDefault="0091227A">
      <w:pPr>
        <w:pStyle w:val="pj"/>
      </w:pPr>
      <w:r>
        <w:rPr>
          <w:rStyle w:val="s0"/>
        </w:rPr>
        <w:t>местом жительства физического лица-покупателя является Республика Казахстан;</w:t>
      </w:r>
    </w:p>
    <w:p w:rsidR="00000000" w:rsidRDefault="0091227A">
      <w:pPr>
        <w:pStyle w:val="pj"/>
      </w:pPr>
      <w:r>
        <w:rPr>
          <w:rStyle w:val="s0"/>
        </w:rPr>
        <w:t xml:space="preserve">местом нахождения банка, в котором открыт банковский счет, используемый физическим лицом-покупателем для оплаты услуг, или оператора электронных денег, через </w:t>
      </w:r>
      <w:r>
        <w:rPr>
          <w:rStyle w:val="s0"/>
        </w:rPr>
        <w:t>которого физическим лицом-покупателем осуществляется оплата услуг, является территория Республики Казахстан;</w:t>
      </w:r>
    </w:p>
    <w:p w:rsidR="00000000" w:rsidRDefault="0091227A">
      <w:pPr>
        <w:pStyle w:val="pj"/>
      </w:pPr>
      <w:r>
        <w:rPr>
          <w:rStyle w:val="s0"/>
        </w:rPr>
        <w:t>сетевой адрес физического лица-покупателя, использованный при приобретении услуг, зарегистрирован в Республике Казахстан;</w:t>
      </w:r>
    </w:p>
    <w:p w:rsidR="00000000" w:rsidRDefault="0091227A">
      <w:pPr>
        <w:pStyle w:val="pj"/>
      </w:pPr>
      <w:r>
        <w:rPr>
          <w:rStyle w:val="s0"/>
        </w:rPr>
        <w:t>международный код страны телефонного номера (в том числе мобильного), используемого для приобретения или оплаты услуг, присвоен Республикой Казахстан.</w:t>
      </w:r>
    </w:p>
    <w:p w:rsidR="00000000" w:rsidRDefault="0091227A">
      <w:pPr>
        <w:pStyle w:val="pji"/>
      </w:pPr>
      <w:r>
        <w:rPr>
          <w:rStyle w:val="s3"/>
        </w:rPr>
        <w:t xml:space="preserve">См.также: </w:t>
      </w:r>
      <w:hyperlink r:id="rId6313" w:anchor="sub_id=100" w:history="1">
        <w:r>
          <w:rPr>
            <w:rStyle w:val="a4"/>
            <w:i/>
            <w:iCs/>
            <w:color w:val="0000FF"/>
            <w:u w:val="single"/>
          </w:rPr>
          <w:t>Правила и срок</w:t>
        </w:r>
        <w:r>
          <w:rPr>
            <w:rStyle w:val="a4"/>
            <w:i/>
            <w:iCs/>
            <w:color w:val="0000FF"/>
            <w:u w:val="single"/>
          </w:rPr>
          <w:t>и</w:t>
        </w:r>
      </w:hyperlink>
      <w:r>
        <w:rPr>
          <w:rStyle w:val="s3"/>
        </w:rPr>
        <w:t xml:space="preserve"> предоставления банками второго уровня, организациями, осуществляющими отдельные виды банковских операций, и платежными организациями уполномоченному органу информации об итоговых суммах платежей и переводов за календарный год, осуществленных в пользу и в</w:t>
      </w:r>
      <w:r>
        <w:rPr>
          <w:rStyle w:val="s3"/>
        </w:rPr>
        <w:t xml:space="preserve"> разрезе иностранных компаний, через интернет-площадку которых осуществляется электронная торговля товарами, и (или) оказывающих услуги в электронной форме, а также направления уполномоченным органом в банки второго уровня, организации, осуществляющие отде</w:t>
      </w:r>
      <w:r>
        <w:rPr>
          <w:rStyle w:val="s3"/>
        </w:rPr>
        <w:t>льные виды банковских операций и платежные организации сведений по перечню реквизитов, в том числе данных мерчент ID, применяемых для приема платежей и (или) переводов денег</w:t>
      </w:r>
    </w:p>
    <w:p w:rsidR="00000000" w:rsidRDefault="0091227A">
      <w:pPr>
        <w:pStyle w:val="pj"/>
      </w:pPr>
      <w:r>
        <w:rPr>
          <w:rStyle w:val="s0"/>
        </w:rPr>
        <w:t>3. Выписка счетов-фактур плательщиком налога на добавленную стоимость по реализова</w:t>
      </w:r>
      <w:r>
        <w:rPr>
          <w:rStyle w:val="s0"/>
        </w:rPr>
        <w:t>нным товарам, оказанным услугам физическим лицам в электронной форме не требуется.</w:t>
      </w:r>
    </w:p>
    <w:p w:rsidR="00000000" w:rsidRDefault="0091227A">
      <w:pPr>
        <w:pStyle w:val="pji"/>
      </w:pPr>
      <w:r>
        <w:rPr>
          <w:rStyle w:val="s3"/>
        </w:rPr>
        <w:t xml:space="preserve">Пункт 4 изложен в редакции </w:t>
      </w:r>
      <w:hyperlink r:id="rId6314" w:anchor="sub_id=779" w:history="1">
        <w:r>
          <w:rPr>
            <w:rStyle w:val="a4"/>
            <w:i/>
            <w:iCs/>
            <w:color w:val="0000FF"/>
            <w:u w:val="single"/>
          </w:rPr>
          <w:t>Закона</w:t>
        </w:r>
      </w:hyperlink>
      <w:r>
        <w:rPr>
          <w:rStyle w:val="s3"/>
        </w:rPr>
        <w:t xml:space="preserve"> РК от 20.12.21 г. № 85-VII (введен в действие с 1 января 2</w:t>
      </w:r>
      <w:r>
        <w:rPr>
          <w:rStyle w:val="s3"/>
        </w:rPr>
        <w:t>022 г.)</w:t>
      </w:r>
    </w:p>
    <w:p w:rsidR="00000000" w:rsidRDefault="0091227A">
      <w:pPr>
        <w:pStyle w:val="pj"/>
      </w:pPr>
      <w:r>
        <w:t>4. Налог на добавленную стоимость при осуществлении электронной торговли товарами, оказании услуг в электронной форме физическим лицам не подлежит исчислению и уплате в следующих случаях:</w:t>
      </w:r>
    </w:p>
    <w:p w:rsidR="00000000" w:rsidRDefault="0091227A">
      <w:pPr>
        <w:pStyle w:val="pj"/>
      </w:pPr>
      <w:r>
        <w:t>1) в части превышения стоимостной и (или) весовой нормы, опр</w:t>
      </w:r>
      <w:r>
        <w:t>еделяемой в соответствии с таможенным законодательством Евразийского экономического союза и (или) таможенным законодательством Республики Казахстан, по которой таможенные пошлины, налоги уплачены в Республике Казахстан в виде совокупного таможенного платеж</w:t>
      </w:r>
      <w:r>
        <w:t>а и не подлежат возврату;</w:t>
      </w:r>
    </w:p>
    <w:p w:rsidR="00000000" w:rsidRDefault="0091227A">
      <w:pPr>
        <w:pStyle w:val="pj"/>
      </w:pPr>
      <w:r>
        <w:t xml:space="preserve">2) если стоимость таких товаров, услуг включена в размер облагаемого импорта, определяемый в соответствии со </w:t>
      </w:r>
      <w:hyperlink w:anchor="sub4440000" w:history="1">
        <w:r>
          <w:rPr>
            <w:rStyle w:val="a4"/>
            <w:color w:val="0000FF"/>
            <w:u w:val="single"/>
          </w:rPr>
          <w:t>статьей 444</w:t>
        </w:r>
      </w:hyperlink>
      <w:r>
        <w:t xml:space="preserve"> настоящего Кодекса, по которому налог на добавленную стоимость на ввозимые т</w:t>
      </w:r>
      <w:r>
        <w:t xml:space="preserve">овары из государств - членов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color w:val="0000FF"/>
            <w:u w:val="single"/>
          </w:rPr>
          <w:t>главой 50</w:t>
        </w:r>
      </w:hyperlink>
      <w:r>
        <w:t xml:space="preserve"> настоящего Кодекса.</w:t>
      </w:r>
    </w:p>
    <w:p w:rsidR="00000000" w:rsidRDefault="0091227A">
      <w:pPr>
        <w:pStyle w:val="pj"/>
      </w:pPr>
      <w:r>
        <w:t> </w:t>
      </w:r>
    </w:p>
    <w:p w:rsidR="00000000" w:rsidRDefault="0091227A">
      <w:pPr>
        <w:pStyle w:val="pj"/>
        <w:ind w:left="1200" w:hanging="800"/>
      </w:pPr>
      <w:bookmarkStart w:id="1268" w:name="SUB7800000"/>
      <w:bookmarkEnd w:id="1268"/>
      <w:r>
        <w:rPr>
          <w:rStyle w:val="s1"/>
        </w:rPr>
        <w:t xml:space="preserve">Статья 780. Порядок исчисления и уплаты налога на </w:t>
      </w:r>
      <w:r>
        <w:rPr>
          <w:rStyle w:val="s1"/>
        </w:rPr>
        <w:t>добавленную стоимость при осуществлении электронной торговли товарами, оказании услуг в электронной форме физическим лицам</w:t>
      </w:r>
    </w:p>
    <w:p w:rsidR="00000000" w:rsidRDefault="0091227A">
      <w:pPr>
        <w:pStyle w:val="pji"/>
      </w:pPr>
      <w:r>
        <w:rPr>
          <w:rStyle w:val="s3"/>
        </w:rPr>
        <w:t xml:space="preserve">В пункт 1 внесены изменения в соответствии с </w:t>
      </w:r>
      <w:hyperlink r:id="rId6315" w:anchor="sub_id=780" w:history="1">
        <w:r>
          <w:rPr>
            <w:rStyle w:val="a4"/>
            <w:i/>
            <w:iCs/>
            <w:color w:val="0000FF"/>
            <w:u w:val="single"/>
          </w:rPr>
          <w:t>Законом</w:t>
        </w:r>
      </w:hyperlink>
      <w:r>
        <w:rPr>
          <w:rStyle w:val="s3"/>
        </w:rPr>
        <w:t xml:space="preserve"> РК от 21.12.22 г. № 165-VII (введен в действие с 1 января 2023 г.) (</w:t>
      </w:r>
      <w:hyperlink r:id="rId6316" w:anchor="sub_id=7800000" w:history="1">
        <w:r>
          <w:rPr>
            <w:rStyle w:val="a4"/>
            <w:i/>
            <w:iCs/>
            <w:color w:val="0000FF"/>
            <w:u w:val="single"/>
          </w:rPr>
          <w:t>см. стар. ред.</w:t>
        </w:r>
      </w:hyperlink>
      <w:r>
        <w:rPr>
          <w:rStyle w:val="s3"/>
        </w:rPr>
        <w:t>)</w:t>
      </w:r>
    </w:p>
    <w:p w:rsidR="00000000" w:rsidRDefault="0091227A">
      <w:pPr>
        <w:pStyle w:val="pj"/>
      </w:pPr>
      <w:r>
        <w:rPr>
          <w:rStyle w:val="s0"/>
        </w:rPr>
        <w:t>1. Налог на добавленную стоимость при осуществлении электронной торговли товарами, ока</w:t>
      </w:r>
      <w:r>
        <w:rPr>
          <w:rStyle w:val="s0"/>
        </w:rPr>
        <w:t xml:space="preserve">зании услуг в электронной форме физическим лицам исчисляется путем применения ставки налога, установленной </w:t>
      </w:r>
      <w:hyperlink w:anchor="sub4220000" w:history="1">
        <w:r>
          <w:rPr>
            <w:rStyle w:val="a4"/>
            <w:color w:val="0000FF"/>
            <w:u w:val="single"/>
          </w:rPr>
          <w:t>пунктом 1 статьи 422</w:t>
        </w:r>
      </w:hyperlink>
      <w:r>
        <w:rPr>
          <w:rStyle w:val="s0"/>
        </w:rPr>
        <w:t xml:space="preserve"> настоящего Кодекса к стоимости реализованных в электронной форме товаров, услуг.</w:t>
      </w:r>
    </w:p>
    <w:p w:rsidR="00000000" w:rsidRDefault="0091227A">
      <w:pPr>
        <w:pStyle w:val="pj"/>
      </w:pPr>
      <w:r>
        <w:rPr>
          <w:rStyle w:val="s0"/>
        </w:rPr>
        <w:t>Стоимость реал</w:t>
      </w:r>
      <w:r>
        <w:rPr>
          <w:rStyle w:val="s0"/>
        </w:rPr>
        <w:t xml:space="preserve">изованных в электронной форме товаров, оказанных услуг физическим лицам в иностранной валюте пересчитывается в тенге с применением рыночного курса обмена валют, определенного в последний рабочий день, предшествующий дате </w:t>
      </w:r>
      <w:r>
        <w:t>уплаты налога</w:t>
      </w:r>
      <w:r>
        <w:rPr>
          <w:rStyle w:val="s0"/>
        </w:rPr>
        <w:t>.</w:t>
      </w:r>
    </w:p>
    <w:p w:rsidR="00000000" w:rsidRDefault="0091227A">
      <w:pPr>
        <w:pStyle w:val="pj"/>
      </w:pPr>
      <w:r>
        <w:rPr>
          <w:rStyle w:val="s0"/>
        </w:rPr>
        <w:t>Иностранная компания</w:t>
      </w:r>
      <w:r>
        <w:rPr>
          <w:rStyle w:val="s0"/>
        </w:rPr>
        <w:t xml:space="preserve"> обязана уплатить исчисленный налог на добавленную стоимость при осуществлении электронной торговли товарами, оказании услуг в электронной форме физическим лицам в бюджет, за каждый квартал не позднее 25 числа второго месяца, следующего за кварталом, в кот</w:t>
      </w:r>
      <w:r>
        <w:rPr>
          <w:rStyle w:val="s0"/>
        </w:rPr>
        <w:t>ором осуществлена реализация товаров, оказание услуг.</w:t>
      </w:r>
    </w:p>
    <w:p w:rsidR="00000000" w:rsidRDefault="0091227A">
      <w:pPr>
        <w:pStyle w:val="pji"/>
      </w:pPr>
      <w:r>
        <w:rPr>
          <w:rStyle w:val="s3"/>
        </w:rPr>
        <w:t xml:space="preserve">Статья дополнена пунктом 2 в соответствии с </w:t>
      </w:r>
      <w:hyperlink r:id="rId6317" w:anchor="sub_id=780"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91227A">
      <w:pPr>
        <w:pStyle w:val="pj"/>
      </w:pPr>
      <w:r>
        <w:t>2.</w:t>
      </w:r>
      <w:r>
        <w:t xml:space="preserve"> Для целей настоящего раздела датой совершения оборота по электронной торговле товарами и (или) оказанию услуг в электронной форме физическим лицам является дата осуществления платежа покупателем товара и (или) услуг.</w:t>
      </w:r>
    </w:p>
    <w:p w:rsidR="00000000" w:rsidRDefault="0091227A">
      <w:pPr>
        <w:pStyle w:val="pji"/>
      </w:pPr>
      <w:r>
        <w:rPr>
          <w:rStyle w:val="s3"/>
        </w:rPr>
        <w:t>Статья дополнена пунктом 3 в соответст</w:t>
      </w:r>
      <w:r>
        <w:rPr>
          <w:rStyle w:val="s3"/>
        </w:rPr>
        <w:t xml:space="preserve">вии с </w:t>
      </w:r>
      <w:hyperlink r:id="rId6318" w:anchor="sub_id=780"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91227A">
      <w:pPr>
        <w:pStyle w:val="pj"/>
      </w:pPr>
      <w:r>
        <w:t>3. Уплаченные суммы налога на добавленную стоимость в соответствии с настоящей статьей возврат</w:t>
      </w:r>
      <w:r>
        <w:t>у не подлежат.</w:t>
      </w:r>
    </w:p>
    <w:p w:rsidR="00000000" w:rsidRDefault="0091227A">
      <w:pPr>
        <w:pStyle w:val="pji"/>
      </w:pPr>
      <w:r>
        <w:rPr>
          <w:rStyle w:val="s3"/>
        </w:rPr>
        <w:t xml:space="preserve">См.: </w:t>
      </w:r>
      <w:hyperlink r:id="rId6319" w:history="1">
        <w:r>
          <w:rPr>
            <w:rStyle w:val="a4"/>
            <w:i/>
            <w:iCs/>
            <w:color w:val="0000FF"/>
            <w:u w:val="single"/>
          </w:rPr>
          <w:t>Ответ</w:t>
        </w:r>
      </w:hyperlink>
      <w:r>
        <w:rPr>
          <w:rStyle w:val="s3"/>
        </w:rPr>
        <w:t xml:space="preserve"> </w:t>
      </w:r>
      <w:r>
        <w:rPr>
          <w:rStyle w:val="s3"/>
        </w:rPr>
        <w:t>Председателя КГД МФ РК от 10 ноября 2021 года на вопрос от 21 октября 2021 года № 710788 (dialog.egov.kz) «О порядке регистрации и уплаты НДС иностранными компаниями, осуществляющими электронную торговлю или оказывающими услуги в электронной форме физическ</w:t>
      </w:r>
      <w:r>
        <w:rPr>
          <w:rStyle w:val="s3"/>
        </w:rPr>
        <w:t>им лицам Казахстана»</w:t>
      </w:r>
    </w:p>
    <w:p w:rsidR="00000000" w:rsidRDefault="0091227A">
      <w:pPr>
        <w:pStyle w:val="a3"/>
      </w:pPr>
      <w:r>
        <w:t> </w:t>
      </w:r>
    </w:p>
    <w:p w:rsidR="00000000" w:rsidRDefault="0091227A">
      <w:pPr>
        <w:pStyle w:val="a3"/>
      </w:pPr>
      <w:r>
        <w:t> </w:t>
      </w:r>
    </w:p>
    <w:p w:rsidR="00000000" w:rsidRDefault="0091227A">
      <w:pPr>
        <w:pStyle w:val="pj"/>
      </w:pPr>
      <w:r>
        <w:rPr>
          <w:b/>
          <w:bCs/>
        </w:rPr>
        <w:t>Президент</w:t>
      </w:r>
    </w:p>
    <w:p w:rsidR="00000000" w:rsidRDefault="0091227A">
      <w:pPr>
        <w:pStyle w:val="a3"/>
      </w:pPr>
      <w:r>
        <w:rPr>
          <w:b/>
          <w:bCs/>
        </w:rPr>
        <w:t>Республики Казахстан</w:t>
      </w:r>
    </w:p>
    <w:p w:rsidR="00000000" w:rsidRDefault="0091227A">
      <w:pPr>
        <w:pStyle w:val="pj"/>
      </w:pPr>
      <w:r>
        <w:t> </w:t>
      </w:r>
    </w:p>
    <w:p w:rsidR="00000000" w:rsidRDefault="0091227A">
      <w:pPr>
        <w:pStyle w:val="pj"/>
      </w:pPr>
      <w:r>
        <w:rPr>
          <w:rStyle w:val="s0"/>
          <w:b/>
          <w:bCs/>
        </w:rPr>
        <w:t>Н. НАЗАРБАЕВ</w:t>
      </w:r>
    </w:p>
    <w:p w:rsidR="00000000" w:rsidRDefault="0091227A">
      <w:pPr>
        <w:pStyle w:val="pj"/>
      </w:pPr>
      <w:r>
        <w:rPr>
          <w:rStyle w:val="s0"/>
        </w:rPr>
        <w:t> </w:t>
      </w:r>
    </w:p>
    <w:p w:rsidR="00000000" w:rsidRDefault="0091227A">
      <w:pPr>
        <w:pStyle w:val="pji"/>
      </w:pPr>
      <w:r>
        <w:t>Астана, Акорда, 25 декабря 2017 года</w:t>
      </w:r>
    </w:p>
    <w:p w:rsidR="00000000" w:rsidRDefault="0091227A">
      <w:pPr>
        <w:pStyle w:val="pj"/>
      </w:pPr>
      <w:r>
        <w:t>№ 120-VI ЗРК</w:t>
      </w:r>
    </w:p>
    <w:p w:rsidR="00000000" w:rsidRDefault="0091227A">
      <w:pPr>
        <w:pStyle w:val="pj"/>
      </w:pPr>
      <w:r>
        <w:t> </w:t>
      </w:r>
    </w:p>
    <w:p w:rsidR="00000000" w:rsidRDefault="0091227A">
      <w:pPr>
        <w:pStyle w:val="pj"/>
      </w:pPr>
      <w:r>
        <w:t> </w:t>
      </w:r>
    </w:p>
    <w:sectPr w:rsidR="00000000">
      <w:headerReference w:type="even" r:id="rId6320"/>
      <w:headerReference w:type="default" r:id="rId6321"/>
      <w:footerReference w:type="even" r:id="rId6322"/>
      <w:footerReference w:type="default" r:id="rId6323"/>
      <w:headerReference w:type="first" r:id="rId6324"/>
      <w:footerReference w:type="first" r:id="rId63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227A" w:rsidRDefault="0091227A" w:rsidP="0091227A">
      <w:r>
        <w:separator/>
      </w:r>
    </w:p>
  </w:endnote>
  <w:endnote w:type="continuationSeparator" w:id="0">
    <w:p w:rsidR="0091227A" w:rsidRDefault="0091227A" w:rsidP="00912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7A" w:rsidRDefault="009122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7A" w:rsidRDefault="009122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7A" w:rsidRDefault="009122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227A" w:rsidRDefault="0091227A" w:rsidP="0091227A">
      <w:r>
        <w:separator/>
      </w:r>
    </w:p>
  </w:footnote>
  <w:footnote w:type="continuationSeparator" w:id="0">
    <w:p w:rsidR="0091227A" w:rsidRDefault="0091227A" w:rsidP="009122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7A" w:rsidRDefault="009122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7A" w:rsidRDefault="0091227A" w:rsidP="009122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227A" w:rsidRPr="0091227A" w:rsidRDefault="0091227A" w:rsidP="0091227A">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25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7A" w:rsidRDefault="009122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227A"/>
    <w:rsid w:val="009122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1227A"/>
    <w:pPr>
      <w:tabs>
        <w:tab w:val="center" w:pos="4677"/>
        <w:tab w:val="right" w:pos="9355"/>
      </w:tabs>
    </w:pPr>
  </w:style>
  <w:style w:type="character" w:customStyle="1" w:styleId="a7">
    <w:name w:val="Верхний колонтитул Знак"/>
    <w:basedOn w:val="a0"/>
    <w:link w:val="a6"/>
    <w:uiPriority w:val="99"/>
    <w:rsid w:val="0091227A"/>
    <w:rPr>
      <w:rFonts w:eastAsiaTheme="minorEastAsia"/>
      <w:sz w:val="24"/>
      <w:szCs w:val="24"/>
    </w:rPr>
  </w:style>
  <w:style w:type="paragraph" w:styleId="a8">
    <w:name w:val="footer"/>
    <w:basedOn w:val="a"/>
    <w:link w:val="a9"/>
    <w:uiPriority w:val="99"/>
    <w:unhideWhenUsed/>
    <w:rsid w:val="0091227A"/>
    <w:pPr>
      <w:tabs>
        <w:tab w:val="center" w:pos="4677"/>
        <w:tab w:val="right" w:pos="9355"/>
      </w:tabs>
    </w:pPr>
  </w:style>
  <w:style w:type="character" w:customStyle="1" w:styleId="a9">
    <w:name w:val="Нижний колонтитул Знак"/>
    <w:basedOn w:val="a0"/>
    <w:link w:val="a8"/>
    <w:uiPriority w:val="99"/>
    <w:rsid w:val="0091227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1227A"/>
    <w:pPr>
      <w:tabs>
        <w:tab w:val="center" w:pos="4677"/>
        <w:tab w:val="right" w:pos="9355"/>
      </w:tabs>
    </w:pPr>
  </w:style>
  <w:style w:type="character" w:customStyle="1" w:styleId="a7">
    <w:name w:val="Верхний колонтитул Знак"/>
    <w:basedOn w:val="a0"/>
    <w:link w:val="a6"/>
    <w:uiPriority w:val="99"/>
    <w:rsid w:val="0091227A"/>
    <w:rPr>
      <w:rFonts w:eastAsiaTheme="minorEastAsia"/>
      <w:sz w:val="24"/>
      <w:szCs w:val="24"/>
    </w:rPr>
  </w:style>
  <w:style w:type="paragraph" w:styleId="a8">
    <w:name w:val="footer"/>
    <w:basedOn w:val="a"/>
    <w:link w:val="a9"/>
    <w:uiPriority w:val="99"/>
    <w:unhideWhenUsed/>
    <w:rsid w:val="0091227A"/>
    <w:pPr>
      <w:tabs>
        <w:tab w:val="center" w:pos="4677"/>
        <w:tab w:val="right" w:pos="9355"/>
      </w:tabs>
    </w:pPr>
  </w:style>
  <w:style w:type="character" w:customStyle="1" w:styleId="a9">
    <w:name w:val="Нижний колонтитул Знак"/>
    <w:basedOn w:val="a0"/>
    <w:link w:val="a8"/>
    <w:uiPriority w:val="99"/>
    <w:rsid w:val="0091227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9954769" TargetMode="External"/><Relationship Id="rId3182" Type="http://schemas.openxmlformats.org/officeDocument/2006/relationships/hyperlink" Target="http://online.zakon.kz/Document/?doc_id=34180742" TargetMode="External"/><Relationship Id="rId4233" Type="http://schemas.openxmlformats.org/officeDocument/2006/relationships/hyperlink" Target="http://online.zakon.kz/Document/?doc_id=36839345" TargetMode="External"/><Relationship Id="rId3999" Type="http://schemas.openxmlformats.org/officeDocument/2006/relationships/hyperlink" Target="http://online.zakon.kz/Document/?doc_id=36771069" TargetMode="External"/><Relationship Id="rId4300" Type="http://schemas.openxmlformats.org/officeDocument/2006/relationships/hyperlink" Target="http://online.zakon.kz/Document/?doc_id=38044423" TargetMode="External"/><Relationship Id="rId170" Type="http://schemas.openxmlformats.org/officeDocument/2006/relationships/hyperlink" Target="http://online.zakon.kz/Document/?doc_id=33745225" TargetMode="External"/><Relationship Id="rId6058" Type="http://schemas.openxmlformats.org/officeDocument/2006/relationships/hyperlink" Target="http://online.zakon.kz/Document/?doc_id=38044423" TargetMode="External"/><Relationship Id="rId5074" Type="http://schemas.openxmlformats.org/officeDocument/2006/relationships/hyperlink" Target="http://online.zakon.kz/Document/?doc_id=37992947" TargetMode="External"/><Relationship Id="rId6125" Type="http://schemas.openxmlformats.org/officeDocument/2006/relationships/hyperlink" Target="http://online.zakon.kz/Document/?doc_id=36839345" TargetMode="External"/><Relationship Id="rId987" Type="http://schemas.openxmlformats.org/officeDocument/2006/relationships/hyperlink" Target="http://online.zakon.kz/Document/?doc_id=36839345" TargetMode="External"/><Relationship Id="rId2668" Type="http://schemas.openxmlformats.org/officeDocument/2006/relationships/hyperlink" Target="http://online.zakon.kz/Document/?doc_id=35115325" TargetMode="External"/><Relationship Id="rId3719" Type="http://schemas.openxmlformats.org/officeDocument/2006/relationships/hyperlink" Target="http://online.zakon.kz/Document/?doc_id=39959230" TargetMode="External"/><Relationship Id="rId4090" Type="http://schemas.openxmlformats.org/officeDocument/2006/relationships/hyperlink" Target="http://online.zakon.kz/Document/?doc_id=38908372" TargetMode="External"/><Relationship Id="rId1684" Type="http://schemas.openxmlformats.org/officeDocument/2006/relationships/hyperlink" Target="http://online.zakon.kz/Document/?doc_id=35115325" TargetMode="External"/><Relationship Id="rId2735" Type="http://schemas.openxmlformats.org/officeDocument/2006/relationships/hyperlink" Target="http://online.zakon.kz/Document/?doc_id=32176940" TargetMode="External"/><Relationship Id="rId5141" Type="http://schemas.openxmlformats.org/officeDocument/2006/relationships/hyperlink" Target="http://online.zakon.kz/Document/?doc_id=33914914" TargetMode="External"/><Relationship Id="rId707" Type="http://schemas.openxmlformats.org/officeDocument/2006/relationships/hyperlink" Target="http://online.zakon.kz/Document/?doc_id=38044423" TargetMode="External"/><Relationship Id="rId1337" Type="http://schemas.openxmlformats.org/officeDocument/2006/relationships/hyperlink" Target="http://online.zakon.kz/Document/?doc_id=36238391" TargetMode="External"/><Relationship Id="rId1751" Type="http://schemas.openxmlformats.org/officeDocument/2006/relationships/hyperlink" Target="http://online.zakon.kz/Document/?doc_id=33267657" TargetMode="External"/><Relationship Id="rId2802" Type="http://schemas.openxmlformats.org/officeDocument/2006/relationships/hyperlink" Target="http://online.zakon.kz/Document/?doc_id=34234876" TargetMode="External"/><Relationship Id="rId5958" Type="http://schemas.openxmlformats.org/officeDocument/2006/relationships/hyperlink" Target="http://online.zakon.kz/Document/?doc_id=37708063" TargetMode="External"/><Relationship Id="rId43" Type="http://schemas.openxmlformats.org/officeDocument/2006/relationships/hyperlink" Target="http://online.zakon.kz/Document/?doc_id=36839345" TargetMode="External"/><Relationship Id="rId1404" Type="http://schemas.openxmlformats.org/officeDocument/2006/relationships/hyperlink" Target="http://online.zakon.kz/Document/?doc_id=33516767" TargetMode="External"/><Relationship Id="rId3576" Type="http://schemas.openxmlformats.org/officeDocument/2006/relationships/hyperlink" Target="http://online.zakon.kz/Document/?doc_id=32290709" TargetMode="External"/><Relationship Id="rId4627" Type="http://schemas.openxmlformats.org/officeDocument/2006/relationships/hyperlink" Target="http://online.zakon.kz/Document/?doc_id=35115325" TargetMode="External"/><Relationship Id="rId4974" Type="http://schemas.openxmlformats.org/officeDocument/2006/relationships/hyperlink" Target="http://online.zakon.kz/Document/?doc_id=31891077" TargetMode="External"/><Relationship Id="rId497" Type="http://schemas.openxmlformats.org/officeDocument/2006/relationships/hyperlink" Target="http://online.zakon.kz/Document/?doc_id=35737137" TargetMode="External"/><Relationship Id="rId2178" Type="http://schemas.openxmlformats.org/officeDocument/2006/relationships/hyperlink" Target="http://online.zakon.kz/Document/?doc_id=31720487" TargetMode="External"/><Relationship Id="rId3229" Type="http://schemas.openxmlformats.org/officeDocument/2006/relationships/hyperlink" Target="http://online.zakon.kz/Document/?doc_id=33245871" TargetMode="External"/><Relationship Id="rId3990" Type="http://schemas.openxmlformats.org/officeDocument/2006/relationships/hyperlink" Target="http://online.zakon.kz/Document/?doc_id=36704386" TargetMode="External"/><Relationship Id="rId1194" Type="http://schemas.openxmlformats.org/officeDocument/2006/relationships/hyperlink" Target="http://online.zakon.kz/Document/?doc_id=33823079" TargetMode="External"/><Relationship Id="rId2592" Type="http://schemas.openxmlformats.org/officeDocument/2006/relationships/hyperlink" Target="http://online.zakon.kz/Document/?doc_id=38417291" TargetMode="External"/><Relationship Id="rId3643" Type="http://schemas.openxmlformats.org/officeDocument/2006/relationships/hyperlink" Target="http://online.zakon.kz/Document/?doc_id=35115325" TargetMode="External"/><Relationship Id="rId217" Type="http://schemas.openxmlformats.org/officeDocument/2006/relationships/hyperlink" Target="http://online.zakon.kz/Document/?doc_id=35385408" TargetMode="External"/><Relationship Id="rId564" Type="http://schemas.openxmlformats.org/officeDocument/2006/relationships/hyperlink" Target="http://online.zakon.kz/Document/?doc_id=33516767" TargetMode="External"/><Relationship Id="rId2245" Type="http://schemas.openxmlformats.org/officeDocument/2006/relationships/hyperlink" Target="http://online.zakon.kz/Document/?doc_id=39998079" TargetMode="External"/><Relationship Id="rId3710" Type="http://schemas.openxmlformats.org/officeDocument/2006/relationships/hyperlink" Target="http://online.zakon.kz/Document/?doc_id=34232889" TargetMode="External"/><Relationship Id="rId631" Type="http://schemas.openxmlformats.org/officeDocument/2006/relationships/hyperlink" Target="http://online.zakon.kz/Document/?doc_id=34009110" TargetMode="External"/><Relationship Id="rId1261" Type="http://schemas.openxmlformats.org/officeDocument/2006/relationships/hyperlink" Target="http://online.zakon.kz/Document/?doc_id=34378940" TargetMode="External"/><Relationship Id="rId2312" Type="http://schemas.openxmlformats.org/officeDocument/2006/relationships/hyperlink" Target="http://online.zakon.kz/Document/?doc_id=31764592" TargetMode="External"/><Relationship Id="rId5468" Type="http://schemas.openxmlformats.org/officeDocument/2006/relationships/hyperlink" Target="http://online.zakon.kz/Document/?doc_id=33745225" TargetMode="External"/><Relationship Id="rId5882" Type="http://schemas.openxmlformats.org/officeDocument/2006/relationships/hyperlink" Target="http://online.zakon.kz/Document/?doc_id=1026672" TargetMode="External"/><Relationship Id="rId4484" Type="http://schemas.openxmlformats.org/officeDocument/2006/relationships/hyperlink" Target="http://online.zakon.kz/Document/?doc_id=38115705" TargetMode="External"/><Relationship Id="rId5535" Type="http://schemas.openxmlformats.org/officeDocument/2006/relationships/hyperlink" Target="http://online.zakon.kz/Document/?doc_id=33499976" TargetMode="External"/><Relationship Id="rId3086" Type="http://schemas.openxmlformats.org/officeDocument/2006/relationships/hyperlink" Target="http://online.zakon.kz/Document/?doc_id=36492598" TargetMode="External"/><Relationship Id="rId4137" Type="http://schemas.openxmlformats.org/officeDocument/2006/relationships/hyperlink" Target="http://online.zakon.kz/Document/?doc_id=38044423" TargetMode="External"/><Relationship Id="rId4551" Type="http://schemas.openxmlformats.org/officeDocument/2006/relationships/hyperlink" Target="http://online.zakon.kz/Document/?doc_id=35115325" TargetMode="External"/><Relationship Id="rId3153" Type="http://schemas.openxmlformats.org/officeDocument/2006/relationships/hyperlink" Target="http://online.zakon.kz/Document/?doc_id=38908372" TargetMode="External"/><Relationship Id="rId4204" Type="http://schemas.openxmlformats.org/officeDocument/2006/relationships/hyperlink" Target="http://online.zakon.kz/Document/?doc_id=35385408" TargetMode="External"/><Relationship Id="rId5602" Type="http://schemas.openxmlformats.org/officeDocument/2006/relationships/hyperlink" Target="http://online.zakon.kz/Document/?doc_id=33672116" TargetMode="External"/><Relationship Id="rId141" Type="http://schemas.openxmlformats.org/officeDocument/2006/relationships/hyperlink" Target="http://online.zakon.kz/Document/?doc_id=1013880" TargetMode="External"/><Relationship Id="rId3220" Type="http://schemas.openxmlformats.org/officeDocument/2006/relationships/hyperlink" Target="http://online.zakon.kz/Document/?doc_id=34234876" TargetMode="External"/><Relationship Id="rId6029" Type="http://schemas.openxmlformats.org/officeDocument/2006/relationships/hyperlink" Target="http://online.zakon.kz/Document/?doc_id=35115325" TargetMode="External"/><Relationship Id="rId7" Type="http://schemas.openxmlformats.org/officeDocument/2006/relationships/hyperlink" Target="http://online.zakon.kz/Document/?doc_id=34771121" TargetMode="External"/><Relationship Id="rId2986" Type="http://schemas.openxmlformats.org/officeDocument/2006/relationships/hyperlink" Target="http://online.zakon.kz/Document/?doc_id=36419721" TargetMode="External"/><Relationship Id="rId5392" Type="http://schemas.openxmlformats.org/officeDocument/2006/relationships/hyperlink" Target="http://online.zakon.kz/Document/?doc_id=33267657" TargetMode="External"/><Relationship Id="rId958" Type="http://schemas.openxmlformats.org/officeDocument/2006/relationships/hyperlink" Target="http://online.zakon.kz/Document/?doc_id=32290709" TargetMode="External"/><Relationship Id="rId1588" Type="http://schemas.openxmlformats.org/officeDocument/2006/relationships/hyperlink" Target="http://online.zakon.kz/Document/?doc_id=31885245" TargetMode="External"/><Relationship Id="rId2639" Type="http://schemas.openxmlformats.org/officeDocument/2006/relationships/hyperlink" Target="http://online.zakon.kz/Document/?doc_id=38044423" TargetMode="External"/><Relationship Id="rId5045" Type="http://schemas.openxmlformats.org/officeDocument/2006/relationships/hyperlink" Target="http://online.zakon.kz/Document/?doc_id=34149439" TargetMode="External"/><Relationship Id="rId1655" Type="http://schemas.openxmlformats.org/officeDocument/2006/relationships/hyperlink" Target="http://online.zakon.kz/Document/?doc_id=34234876" TargetMode="External"/><Relationship Id="rId2706" Type="http://schemas.openxmlformats.org/officeDocument/2006/relationships/hyperlink" Target="http://online.zakon.kz/Document/?doc_id=33805627" TargetMode="External"/><Relationship Id="rId4061" Type="http://schemas.openxmlformats.org/officeDocument/2006/relationships/hyperlink" Target="http://online.zakon.kz/Document/?doc_id=35115325" TargetMode="External"/><Relationship Id="rId5112" Type="http://schemas.openxmlformats.org/officeDocument/2006/relationships/hyperlink" Target="http://online.zakon.kz/Document/?doc_id=39959230" TargetMode="External"/><Relationship Id="rId1308" Type="http://schemas.openxmlformats.org/officeDocument/2006/relationships/hyperlink" Target="http://online.zakon.kz/Document/?doc_id=33745225" TargetMode="External"/><Relationship Id="rId1722" Type="http://schemas.openxmlformats.org/officeDocument/2006/relationships/hyperlink" Target="http://online.zakon.kz/Document/?doc_id=30092011" TargetMode="External"/><Relationship Id="rId4878" Type="http://schemas.openxmlformats.org/officeDocument/2006/relationships/hyperlink" Target="http://online.zakon.kz/Document/?doc_id=39824996" TargetMode="External"/><Relationship Id="rId5929" Type="http://schemas.openxmlformats.org/officeDocument/2006/relationships/hyperlink" Target="http://online.zakon.kz/Document/?doc_id=33914914" TargetMode="External"/><Relationship Id="rId14" Type="http://schemas.openxmlformats.org/officeDocument/2006/relationships/hyperlink" Target="http://online.zakon.kz/Document/?doc_id=38044423" TargetMode="External"/><Relationship Id="rId3894" Type="http://schemas.openxmlformats.org/officeDocument/2006/relationships/hyperlink" Target="http://online.zakon.kz/Document/?doc_id=31985294" TargetMode="External"/><Relationship Id="rId4945" Type="http://schemas.openxmlformats.org/officeDocument/2006/relationships/hyperlink" Target="http://online.zakon.kz/Document/?doc_id=1026672" TargetMode="External"/><Relationship Id="rId2496" Type="http://schemas.openxmlformats.org/officeDocument/2006/relationships/hyperlink" Target="http://online.zakon.kz/Document/?doc_id=38048406" TargetMode="External"/><Relationship Id="rId3547" Type="http://schemas.openxmlformats.org/officeDocument/2006/relationships/hyperlink" Target="http://online.zakon.kz/Document/?doc_id=38044423" TargetMode="External"/><Relationship Id="rId3961" Type="http://schemas.openxmlformats.org/officeDocument/2006/relationships/hyperlink" Target="http://online.zakon.kz/Document/?doc_id=38044423" TargetMode="External"/><Relationship Id="rId468" Type="http://schemas.openxmlformats.org/officeDocument/2006/relationships/hyperlink" Target="http://online.zakon.kz/Document/?doc_id=37225647" TargetMode="External"/><Relationship Id="rId882" Type="http://schemas.openxmlformats.org/officeDocument/2006/relationships/hyperlink" Target="http://online.zakon.kz/Document/?doc_id=38597658" TargetMode="External"/><Relationship Id="rId1098" Type="http://schemas.openxmlformats.org/officeDocument/2006/relationships/hyperlink" Target="http://online.zakon.kz/Document/?doc_id=39959230" TargetMode="External"/><Relationship Id="rId2149" Type="http://schemas.openxmlformats.org/officeDocument/2006/relationships/hyperlink" Target="http://online.zakon.kz/Document/?doc_id=39959230" TargetMode="External"/><Relationship Id="rId2563" Type="http://schemas.openxmlformats.org/officeDocument/2006/relationships/hyperlink" Target="http://online.zakon.kz/Document/?doc_id=38048406" TargetMode="External"/><Relationship Id="rId3614" Type="http://schemas.openxmlformats.org/officeDocument/2006/relationships/hyperlink" Target="http://online.zakon.kz/Document/?doc_id=39922265" TargetMode="External"/><Relationship Id="rId6020" Type="http://schemas.openxmlformats.org/officeDocument/2006/relationships/hyperlink" Target="http://online.zakon.kz/Document/?doc_id=36402496" TargetMode="External"/><Relationship Id="rId535" Type="http://schemas.openxmlformats.org/officeDocument/2006/relationships/hyperlink" Target="http://online.zakon.kz/Document/?doc_id=31926310" TargetMode="External"/><Relationship Id="rId1165" Type="http://schemas.openxmlformats.org/officeDocument/2006/relationships/hyperlink" Target="http://online.zakon.kz/Document/?doc_id=38044423" TargetMode="External"/><Relationship Id="rId2216" Type="http://schemas.openxmlformats.org/officeDocument/2006/relationships/hyperlink" Target="http://online.zakon.kz/Document/?doc_id=33277765" TargetMode="External"/><Relationship Id="rId2630" Type="http://schemas.openxmlformats.org/officeDocument/2006/relationships/hyperlink" Target="http://online.zakon.kz/Document/?doc_id=35115325" TargetMode="External"/><Relationship Id="rId5786" Type="http://schemas.openxmlformats.org/officeDocument/2006/relationships/hyperlink" Target="http://online.zakon.kz/Document/?doc_id=38873084" TargetMode="External"/><Relationship Id="rId602" Type="http://schemas.openxmlformats.org/officeDocument/2006/relationships/hyperlink" Target="http://online.zakon.kz/Document/?doc_id=39082703" TargetMode="External"/><Relationship Id="rId1232" Type="http://schemas.openxmlformats.org/officeDocument/2006/relationships/hyperlink" Target="http://online.zakon.kz/Document/?doc_id=34234876" TargetMode="External"/><Relationship Id="rId4388" Type="http://schemas.openxmlformats.org/officeDocument/2006/relationships/hyperlink" Target="http://online.zakon.kz/Document/?doc_id=39954769" TargetMode="External"/><Relationship Id="rId5439" Type="http://schemas.openxmlformats.org/officeDocument/2006/relationships/hyperlink" Target="http://online.zakon.kz/Document/?doc_id=36748421" TargetMode="External"/><Relationship Id="rId5853" Type="http://schemas.openxmlformats.org/officeDocument/2006/relationships/hyperlink" Target="http://online.zakon.kz/Document/?doc_id=37225647" TargetMode="External"/><Relationship Id="rId3057" Type="http://schemas.openxmlformats.org/officeDocument/2006/relationships/hyperlink" Target="http://online.zakon.kz/Document/?doc_id=36652439" TargetMode="External"/><Relationship Id="rId4108" Type="http://schemas.openxmlformats.org/officeDocument/2006/relationships/hyperlink" Target="http://online.zakon.kz/Document/?doc_id=39082703" TargetMode="External"/><Relationship Id="rId4455" Type="http://schemas.openxmlformats.org/officeDocument/2006/relationships/hyperlink" Target="http://online.zakon.kz/Document/?doc_id=38044423" TargetMode="External"/><Relationship Id="rId5506" Type="http://schemas.openxmlformats.org/officeDocument/2006/relationships/hyperlink" Target="http://online.zakon.kz/Document/?doc_id=38044423" TargetMode="External"/><Relationship Id="rId5920" Type="http://schemas.openxmlformats.org/officeDocument/2006/relationships/hyperlink" Target="http://online.zakon.kz/Document/?doc_id=37225647" TargetMode="External"/><Relationship Id="rId3471" Type="http://schemas.openxmlformats.org/officeDocument/2006/relationships/hyperlink" Target="http://online.zakon.kz/Document/?doc_id=39188912" TargetMode="External"/><Relationship Id="rId4522" Type="http://schemas.openxmlformats.org/officeDocument/2006/relationships/hyperlink" Target="http://online.zakon.kz/Document/?doc_id=33964161" TargetMode="External"/><Relationship Id="rId392" Type="http://schemas.openxmlformats.org/officeDocument/2006/relationships/hyperlink" Target="http://online.zakon.kz/Document/?doc_id=33499976" TargetMode="External"/><Relationship Id="rId2073" Type="http://schemas.openxmlformats.org/officeDocument/2006/relationships/hyperlink" Target="http://online.zakon.kz/Document/?doc_id=38446797" TargetMode="External"/><Relationship Id="rId2280" Type="http://schemas.openxmlformats.org/officeDocument/2006/relationships/hyperlink" Target="http://online.zakon.kz/Document/?doc_id=32535689" TargetMode="External"/><Relationship Id="rId3124" Type="http://schemas.openxmlformats.org/officeDocument/2006/relationships/hyperlink" Target="http://online.zakon.kz/Document/?doc_id=39959230" TargetMode="External"/><Relationship Id="rId3331" Type="http://schemas.openxmlformats.org/officeDocument/2006/relationships/hyperlink" Target="http://online.zakon.kz/Document/?doc_id=34340686" TargetMode="External"/><Relationship Id="rId252" Type="http://schemas.openxmlformats.org/officeDocument/2006/relationships/hyperlink" Target="http://online.zakon.kz/Document/?doc_id=39768520" TargetMode="External"/><Relationship Id="rId2140" Type="http://schemas.openxmlformats.org/officeDocument/2006/relationships/hyperlink" Target="http://online.zakon.kz/Document/?doc_id=35115325" TargetMode="External"/><Relationship Id="rId5089" Type="http://schemas.openxmlformats.org/officeDocument/2006/relationships/hyperlink" Target="http://online.zakon.kz/Document/?doc_id=39768520" TargetMode="External"/><Relationship Id="rId5296" Type="http://schemas.openxmlformats.org/officeDocument/2006/relationships/hyperlink" Target="http://online.zakon.kz/Document/?doc_id=35036336" TargetMode="External"/><Relationship Id="rId112" Type="http://schemas.openxmlformats.org/officeDocument/2006/relationships/hyperlink" Target="http://online.zakon.kz/Document/?doc_id=38044423" TargetMode="External"/><Relationship Id="rId1699" Type="http://schemas.openxmlformats.org/officeDocument/2006/relationships/hyperlink" Target="http://online.zakon.kz/Document/?doc_id=30092011" TargetMode="External"/><Relationship Id="rId2000" Type="http://schemas.openxmlformats.org/officeDocument/2006/relationships/hyperlink" Target="http://online.zakon.kz/Document/?doc_id=33745225" TargetMode="External"/><Relationship Id="rId5156" Type="http://schemas.openxmlformats.org/officeDocument/2006/relationships/hyperlink" Target="http://online.zakon.kz/Document/?doc_id=30063141" TargetMode="External"/><Relationship Id="rId5363" Type="http://schemas.openxmlformats.org/officeDocument/2006/relationships/hyperlink" Target="http://online.zakon.kz/Document/?doc_id=31102748" TargetMode="External"/><Relationship Id="rId5570" Type="http://schemas.openxmlformats.org/officeDocument/2006/relationships/hyperlink" Target="http://online.zakon.kz/Document/?doc_id=35605095" TargetMode="External"/><Relationship Id="rId6207" Type="http://schemas.openxmlformats.org/officeDocument/2006/relationships/hyperlink" Target="http://online.zakon.kz/Document/?doc_id=35737137" TargetMode="External"/><Relationship Id="rId2957" Type="http://schemas.openxmlformats.org/officeDocument/2006/relationships/hyperlink" Target="http://online.zakon.kz/Document/?doc_id=37812101" TargetMode="External"/><Relationship Id="rId4172" Type="http://schemas.openxmlformats.org/officeDocument/2006/relationships/hyperlink" Target="http://online.zakon.kz/Document/?doc_id=38908372" TargetMode="External"/><Relationship Id="rId5016" Type="http://schemas.openxmlformats.org/officeDocument/2006/relationships/hyperlink" Target="http://online.zakon.kz/Document/?doc_id=34433777" TargetMode="External"/><Relationship Id="rId5223" Type="http://schemas.openxmlformats.org/officeDocument/2006/relationships/hyperlink" Target="http://online.zakon.kz/Document/?doc_id=35737137" TargetMode="External"/><Relationship Id="rId929" Type="http://schemas.openxmlformats.org/officeDocument/2006/relationships/hyperlink" Target="http://online.zakon.kz/Document/?doc_id=39959230" TargetMode="External"/><Relationship Id="rId1559" Type="http://schemas.openxmlformats.org/officeDocument/2006/relationships/hyperlink" Target="http://online.zakon.kz/Document/?doc_id=39065865" TargetMode="External"/><Relationship Id="rId1766" Type="http://schemas.openxmlformats.org/officeDocument/2006/relationships/hyperlink" Target="http://online.zakon.kz/Document/?doc_id=38044423" TargetMode="External"/><Relationship Id="rId1973" Type="http://schemas.openxmlformats.org/officeDocument/2006/relationships/hyperlink" Target="http://online.zakon.kz/Document/?doc_id=33745225" TargetMode="External"/><Relationship Id="rId2817" Type="http://schemas.openxmlformats.org/officeDocument/2006/relationships/hyperlink" Target="http://online.zakon.kz/Document/?doc_id=33499976" TargetMode="External"/><Relationship Id="rId4032" Type="http://schemas.openxmlformats.org/officeDocument/2006/relationships/hyperlink" Target="http://online.zakon.kz/Document/?doc_id=39082703" TargetMode="External"/><Relationship Id="rId5430" Type="http://schemas.openxmlformats.org/officeDocument/2006/relationships/hyperlink" Target="http://online.zakon.kz/Document/?doc_id=36401615" TargetMode="External"/><Relationship Id="rId58" Type="http://schemas.openxmlformats.org/officeDocument/2006/relationships/hyperlink" Target="http://online.zakon.kz/Document/?doc_id=31764592" TargetMode="External"/><Relationship Id="rId1419" Type="http://schemas.openxmlformats.org/officeDocument/2006/relationships/hyperlink" Target="http://online.zakon.kz/Document/?doc_id=32908862" TargetMode="External"/><Relationship Id="rId1626" Type="http://schemas.openxmlformats.org/officeDocument/2006/relationships/hyperlink" Target="http://online.zakon.kz/Document/?doc_id=33823079" TargetMode="External"/><Relationship Id="rId1833" Type="http://schemas.openxmlformats.org/officeDocument/2006/relationships/hyperlink" Target="http://online.zakon.kz/Document/?doc_id=37992947" TargetMode="External"/><Relationship Id="rId4989" Type="http://schemas.openxmlformats.org/officeDocument/2006/relationships/hyperlink" Target="http://online.zakon.kz/Document/?doc_id=35115325" TargetMode="External"/><Relationship Id="rId1900" Type="http://schemas.openxmlformats.org/officeDocument/2006/relationships/hyperlink" Target="http://online.zakon.kz/Document/?doc_id=34234876" TargetMode="External"/><Relationship Id="rId3798" Type="http://schemas.openxmlformats.org/officeDocument/2006/relationships/hyperlink" Target="http://online.zakon.kz/Document/?doc_id=39065865" TargetMode="External"/><Relationship Id="rId4849" Type="http://schemas.openxmlformats.org/officeDocument/2006/relationships/hyperlink" Target="http://online.zakon.kz/Document/?doc_id=33245871" TargetMode="External"/><Relationship Id="rId3658" Type="http://schemas.openxmlformats.org/officeDocument/2006/relationships/hyperlink" Target="http://online.zakon.kz/Document/?doc_id=32279234" TargetMode="External"/><Relationship Id="rId3865" Type="http://schemas.openxmlformats.org/officeDocument/2006/relationships/hyperlink" Target="http://online.zakon.kz/Document/?doc_id=33739098" TargetMode="External"/><Relationship Id="rId4709" Type="http://schemas.openxmlformats.org/officeDocument/2006/relationships/hyperlink" Target="http://online.zakon.kz/Document/?doc_id=38044423" TargetMode="External"/><Relationship Id="rId4916" Type="http://schemas.openxmlformats.org/officeDocument/2006/relationships/hyperlink" Target="http://online.zakon.kz/Document/?doc_id=36689633" TargetMode="External"/><Relationship Id="rId6064" Type="http://schemas.openxmlformats.org/officeDocument/2006/relationships/hyperlink" Target="http://online.zakon.kz/Document/?doc_id=36041210" TargetMode="External"/><Relationship Id="rId6271" Type="http://schemas.openxmlformats.org/officeDocument/2006/relationships/hyperlink" Target="http://online.zakon.kz/Document/?doc_id=37225647" TargetMode="External"/><Relationship Id="rId579" Type="http://schemas.openxmlformats.org/officeDocument/2006/relationships/hyperlink" Target="http://online.zakon.kz/Document/?doc_id=33745225" TargetMode="External"/><Relationship Id="rId786" Type="http://schemas.openxmlformats.org/officeDocument/2006/relationships/hyperlink" Target="http://online.zakon.kz/Document/?doc_id=36839345" TargetMode="External"/><Relationship Id="rId993" Type="http://schemas.openxmlformats.org/officeDocument/2006/relationships/hyperlink" Target="http://online.zakon.kz/Document/?doc_id=36839345" TargetMode="External"/><Relationship Id="rId2467" Type="http://schemas.openxmlformats.org/officeDocument/2006/relationships/hyperlink" Target="http://online.zakon.kz/Document/?doc_id=39920465" TargetMode="External"/><Relationship Id="rId2674" Type="http://schemas.openxmlformats.org/officeDocument/2006/relationships/hyperlink" Target="http://online.zakon.kz/Document/?doc_id=37225647" TargetMode="External"/><Relationship Id="rId3518" Type="http://schemas.openxmlformats.org/officeDocument/2006/relationships/hyperlink" Target="http://online.zakon.kz/Document/?doc_id=38597658" TargetMode="External"/><Relationship Id="rId5080" Type="http://schemas.openxmlformats.org/officeDocument/2006/relationships/hyperlink" Target="http://online.zakon.kz/Document/?doc_id=36362777" TargetMode="External"/><Relationship Id="rId6131" Type="http://schemas.openxmlformats.org/officeDocument/2006/relationships/hyperlink" Target="http://online.zakon.kz/Document/?doc_id=33871973" TargetMode="External"/><Relationship Id="rId439" Type="http://schemas.openxmlformats.org/officeDocument/2006/relationships/hyperlink" Target="http://online.zakon.kz/Document/?doc_id=38902355" TargetMode="External"/><Relationship Id="rId646" Type="http://schemas.openxmlformats.org/officeDocument/2006/relationships/hyperlink" Target="http://online.zakon.kz/Document/?doc_id=34234876" TargetMode="External"/><Relationship Id="rId1069" Type="http://schemas.openxmlformats.org/officeDocument/2006/relationships/hyperlink" Target="http://online.zakon.kz/Document/?doc_id=37490565" TargetMode="External"/><Relationship Id="rId1276" Type="http://schemas.openxmlformats.org/officeDocument/2006/relationships/hyperlink" Target="http://online.zakon.kz/Document/?doc_id=39563570" TargetMode="External"/><Relationship Id="rId1483" Type="http://schemas.openxmlformats.org/officeDocument/2006/relationships/hyperlink" Target="http://online.zakon.kz/Document/?doc_id=38277490" TargetMode="External"/><Relationship Id="rId2327" Type="http://schemas.openxmlformats.org/officeDocument/2006/relationships/hyperlink" Target="http://online.zakon.kz/Document/?doc_id=37678441" TargetMode="External"/><Relationship Id="rId2881" Type="http://schemas.openxmlformats.org/officeDocument/2006/relationships/hyperlink" Target="http://online.zakon.kz/Document/?doc_id=34653501" TargetMode="External"/><Relationship Id="rId3725" Type="http://schemas.openxmlformats.org/officeDocument/2006/relationships/hyperlink" Target="http://online.zakon.kz/Document/?doc_id=37871499" TargetMode="External"/><Relationship Id="rId3932" Type="http://schemas.openxmlformats.org/officeDocument/2006/relationships/hyperlink" Target="http://online.zakon.kz/Document/?doc_id=37225647" TargetMode="External"/><Relationship Id="rId506" Type="http://schemas.openxmlformats.org/officeDocument/2006/relationships/hyperlink" Target="http://online.zakon.kz/Document/?doc_id=38908372" TargetMode="External"/><Relationship Id="rId853" Type="http://schemas.openxmlformats.org/officeDocument/2006/relationships/hyperlink" Target="http://online.zakon.kz/Document/?doc_id=38044423" TargetMode="External"/><Relationship Id="rId1136" Type="http://schemas.openxmlformats.org/officeDocument/2006/relationships/hyperlink" Target="http://online.zakon.kz/Document/?doc_id=1016416" TargetMode="External"/><Relationship Id="rId1690" Type="http://schemas.openxmlformats.org/officeDocument/2006/relationships/hyperlink" Target="http://online.zakon.kz/Document/?doc_id=35115325" TargetMode="External"/><Relationship Id="rId2534" Type="http://schemas.openxmlformats.org/officeDocument/2006/relationships/hyperlink" Target="http://online.zakon.kz/Document/?doc_id=30081960" TargetMode="External"/><Relationship Id="rId2741" Type="http://schemas.openxmlformats.org/officeDocument/2006/relationships/hyperlink" Target="http://online.zakon.kz/Document/?doc_id=33499976" TargetMode="External"/><Relationship Id="rId5897" Type="http://schemas.openxmlformats.org/officeDocument/2006/relationships/hyperlink" Target="http://online.zakon.kz/Document/?doc_id=35115325" TargetMode="External"/><Relationship Id="rId713" Type="http://schemas.openxmlformats.org/officeDocument/2006/relationships/hyperlink" Target="http://online.zakon.kz/Document/?doc_id=36839345" TargetMode="External"/><Relationship Id="rId920" Type="http://schemas.openxmlformats.org/officeDocument/2006/relationships/hyperlink" Target="http://online.zakon.kz/Document/?doc_id=38597658" TargetMode="External"/><Relationship Id="rId1343" Type="http://schemas.openxmlformats.org/officeDocument/2006/relationships/hyperlink" Target="http://online.zakon.kz/Document/?doc_id=39959230" TargetMode="External"/><Relationship Id="rId1550" Type="http://schemas.openxmlformats.org/officeDocument/2006/relationships/hyperlink" Target="http://online.zakon.kz/Document/?doc_id=38129608" TargetMode="External"/><Relationship Id="rId2601" Type="http://schemas.openxmlformats.org/officeDocument/2006/relationships/hyperlink" Target="http://online.zakon.kz/Document/?doc_id=38044423" TargetMode="External"/><Relationship Id="rId4499" Type="http://schemas.openxmlformats.org/officeDocument/2006/relationships/hyperlink" Target="http://online.zakon.kz/Document/?doc_id=38597658" TargetMode="External"/><Relationship Id="rId5757" Type="http://schemas.openxmlformats.org/officeDocument/2006/relationships/hyperlink" Target="http://online.zakon.kz/Document/?doc_id=39065865" TargetMode="External"/><Relationship Id="rId5964" Type="http://schemas.openxmlformats.org/officeDocument/2006/relationships/hyperlink" Target="http://online.zakon.kz/Document/?doc_id=37708063" TargetMode="External"/><Relationship Id="rId1203" Type="http://schemas.openxmlformats.org/officeDocument/2006/relationships/hyperlink" Target="http://online.zakon.kz/Document/?doc_id=34234876" TargetMode="External"/><Relationship Id="rId1410" Type="http://schemas.openxmlformats.org/officeDocument/2006/relationships/hyperlink" Target="http://online.zakon.kz/Document/?doc_id=37992947" TargetMode="External"/><Relationship Id="rId4359" Type="http://schemas.openxmlformats.org/officeDocument/2006/relationships/hyperlink" Target="http://online.zakon.kz/Document/?doc_id=34378335" TargetMode="External"/><Relationship Id="rId4566" Type="http://schemas.openxmlformats.org/officeDocument/2006/relationships/hyperlink" Target="http://online.zakon.kz/Document/?doc_id=38044423" TargetMode="External"/><Relationship Id="rId4773" Type="http://schemas.openxmlformats.org/officeDocument/2006/relationships/hyperlink" Target="http://online.zakon.kz/Document/?doc_id=38044423" TargetMode="External"/><Relationship Id="rId4980" Type="http://schemas.openxmlformats.org/officeDocument/2006/relationships/hyperlink" Target="http://online.zakon.kz/Document/?doc_id=36777625" TargetMode="External"/><Relationship Id="rId5617" Type="http://schemas.openxmlformats.org/officeDocument/2006/relationships/hyperlink" Target="http://online.zakon.kz/Document/?doc_id=37225647" TargetMode="External"/><Relationship Id="rId5824" Type="http://schemas.openxmlformats.org/officeDocument/2006/relationships/hyperlink" Target="http://online.zakon.kz/Document/?doc_id=39973945" TargetMode="External"/><Relationship Id="rId3168" Type="http://schemas.openxmlformats.org/officeDocument/2006/relationships/hyperlink" Target="http://online.zakon.kz/Document/?doc_id=39818178" TargetMode="External"/><Relationship Id="rId3375" Type="http://schemas.openxmlformats.org/officeDocument/2006/relationships/hyperlink" Target="http://online.zakon.kz/Document/?doc_id=33745225" TargetMode="External"/><Relationship Id="rId3582" Type="http://schemas.openxmlformats.org/officeDocument/2006/relationships/hyperlink" Target="http://online.zakon.kz/Document/?doc_id=38044423" TargetMode="External"/><Relationship Id="rId4219" Type="http://schemas.openxmlformats.org/officeDocument/2006/relationships/hyperlink" Target="http://online.zakon.kz/Document/?doc_id=32520000" TargetMode="External"/><Relationship Id="rId4426" Type="http://schemas.openxmlformats.org/officeDocument/2006/relationships/hyperlink" Target="http://online.zakon.kz/Document/?doc_id=34378335" TargetMode="External"/><Relationship Id="rId4633" Type="http://schemas.openxmlformats.org/officeDocument/2006/relationships/hyperlink" Target="http://online.zakon.kz/Document/?doc_id=33745225" TargetMode="External"/><Relationship Id="rId4840" Type="http://schemas.openxmlformats.org/officeDocument/2006/relationships/hyperlink" Target="http://online.zakon.kz/Document/?doc_id=39959230" TargetMode="External"/><Relationship Id="rId296" Type="http://schemas.openxmlformats.org/officeDocument/2006/relationships/hyperlink" Target="http://online.zakon.kz/Document/?doc_id=33745225" TargetMode="External"/><Relationship Id="rId2184" Type="http://schemas.openxmlformats.org/officeDocument/2006/relationships/hyperlink" Target="http://online.zakon.kz/Document/?doc_id=38044423" TargetMode="External"/><Relationship Id="rId2391" Type="http://schemas.openxmlformats.org/officeDocument/2006/relationships/hyperlink" Target="http://online.zakon.kz/Document/?doc_id=38044423" TargetMode="External"/><Relationship Id="rId3028" Type="http://schemas.openxmlformats.org/officeDocument/2006/relationships/hyperlink" Target="http://online.zakon.kz/Document/?doc_id=30916594" TargetMode="External"/><Relationship Id="rId3235" Type="http://schemas.openxmlformats.org/officeDocument/2006/relationships/hyperlink" Target="http://online.zakon.kz/Document/?doc_id=38044423" TargetMode="External"/><Relationship Id="rId3442" Type="http://schemas.openxmlformats.org/officeDocument/2006/relationships/hyperlink" Target="http://online.zakon.kz/Document/?doc_id=39082703" TargetMode="External"/><Relationship Id="rId156" Type="http://schemas.openxmlformats.org/officeDocument/2006/relationships/hyperlink" Target="http://online.zakon.kz/Document/?doc_id=38597658" TargetMode="External"/><Relationship Id="rId363" Type="http://schemas.openxmlformats.org/officeDocument/2006/relationships/hyperlink" Target="http://online.zakon.kz/Document/?doc_id=32290709" TargetMode="External"/><Relationship Id="rId570" Type="http://schemas.openxmlformats.org/officeDocument/2006/relationships/hyperlink" Target="http://online.zakon.kz/Document/?doc_id=38044423" TargetMode="External"/><Relationship Id="rId2044" Type="http://schemas.openxmlformats.org/officeDocument/2006/relationships/hyperlink" Target="http://online.zakon.kz/Document/?doc_id=35115325" TargetMode="External"/><Relationship Id="rId2251" Type="http://schemas.openxmlformats.org/officeDocument/2006/relationships/hyperlink" Target="http://online.zakon.kz/Document/?doc_id=37225647" TargetMode="External"/><Relationship Id="rId3302" Type="http://schemas.openxmlformats.org/officeDocument/2006/relationships/hyperlink" Target="http://online.zakon.kz/Document/?doc_id=32686823" TargetMode="External"/><Relationship Id="rId4700" Type="http://schemas.openxmlformats.org/officeDocument/2006/relationships/hyperlink" Target="http://online.zakon.kz/Document/?doc_id=37708063" TargetMode="External"/><Relationship Id="rId223" Type="http://schemas.openxmlformats.org/officeDocument/2006/relationships/hyperlink" Target="http://online.zakon.kz/Document/?doc_id=37170136" TargetMode="External"/><Relationship Id="rId430" Type="http://schemas.openxmlformats.org/officeDocument/2006/relationships/hyperlink" Target="http://online.zakon.kz/Document/?doc_id=38277490" TargetMode="External"/><Relationship Id="rId1060" Type="http://schemas.openxmlformats.org/officeDocument/2006/relationships/hyperlink" Target="http://online.zakon.kz/Document/?doc_id=39959230" TargetMode="External"/><Relationship Id="rId2111" Type="http://schemas.openxmlformats.org/officeDocument/2006/relationships/hyperlink" Target="http://online.zakon.kz/Document/?doc_id=35115325" TargetMode="External"/><Relationship Id="rId5267" Type="http://schemas.openxmlformats.org/officeDocument/2006/relationships/hyperlink" Target="http://online.zakon.kz/Document/?doc_id=38696315" TargetMode="External"/><Relationship Id="rId6318" Type="http://schemas.openxmlformats.org/officeDocument/2006/relationships/hyperlink" Target="http://online.zakon.kz/Document/?doc_id=39959230" TargetMode="External"/><Relationship Id="rId4076" Type="http://schemas.openxmlformats.org/officeDocument/2006/relationships/hyperlink" Target="http://online.zakon.kz/Document/?doc_id=38044423" TargetMode="External"/><Relationship Id="rId5474" Type="http://schemas.openxmlformats.org/officeDocument/2006/relationships/hyperlink" Target="http://online.zakon.kz/Document/?doc_id=33745225" TargetMode="External"/><Relationship Id="rId5681" Type="http://schemas.openxmlformats.org/officeDocument/2006/relationships/hyperlink" Target="http://online.zakon.kz/Document/?doc_id=38008754" TargetMode="External"/><Relationship Id="rId1877" Type="http://schemas.openxmlformats.org/officeDocument/2006/relationships/hyperlink" Target="http://online.zakon.kz/Document/?doc_id=36963595" TargetMode="External"/><Relationship Id="rId2928" Type="http://schemas.openxmlformats.org/officeDocument/2006/relationships/hyperlink" Target="http://online.zakon.kz/Document/?doc_id=35523867" TargetMode="External"/><Relationship Id="rId4283" Type="http://schemas.openxmlformats.org/officeDocument/2006/relationships/hyperlink" Target="http://online.zakon.kz/Document/?doc_id=35115325" TargetMode="External"/><Relationship Id="rId4490" Type="http://schemas.openxmlformats.org/officeDocument/2006/relationships/hyperlink" Target="http://online.zakon.kz/Document/?doc_id=1026672" TargetMode="External"/><Relationship Id="rId5127" Type="http://schemas.openxmlformats.org/officeDocument/2006/relationships/hyperlink" Target="http://online.zakon.kz/Document/?doc_id=33914914" TargetMode="External"/><Relationship Id="rId5334" Type="http://schemas.openxmlformats.org/officeDocument/2006/relationships/hyperlink" Target="http://online.zakon.kz/Document/?doc_id=33964161" TargetMode="External"/><Relationship Id="rId5541" Type="http://schemas.openxmlformats.org/officeDocument/2006/relationships/hyperlink" Target="http://online.zakon.kz/Document/?doc_id=33672116" TargetMode="External"/><Relationship Id="rId1737" Type="http://schemas.openxmlformats.org/officeDocument/2006/relationships/hyperlink" Target="http://online.zakon.kz/Document/?doc_id=36839345" TargetMode="External"/><Relationship Id="rId1944" Type="http://schemas.openxmlformats.org/officeDocument/2006/relationships/hyperlink" Target="http://online.zakon.kz/Document/?doc_id=38044423" TargetMode="External"/><Relationship Id="rId3092" Type="http://schemas.openxmlformats.org/officeDocument/2006/relationships/hyperlink" Target="http://online.zakon.kz/Document/?doc_id=34141702" TargetMode="External"/><Relationship Id="rId4143" Type="http://schemas.openxmlformats.org/officeDocument/2006/relationships/hyperlink" Target="http://online.zakon.kz/Document/?doc_id=39954769" TargetMode="External"/><Relationship Id="rId4350" Type="http://schemas.openxmlformats.org/officeDocument/2006/relationships/hyperlink" Target="http://online.zakon.kz/Document/?doc_id=36839345" TargetMode="External"/><Relationship Id="rId5401" Type="http://schemas.openxmlformats.org/officeDocument/2006/relationships/hyperlink" Target="http://online.zakon.kz/Document/?doc_id=34234876" TargetMode="External"/><Relationship Id="rId29" Type="http://schemas.openxmlformats.org/officeDocument/2006/relationships/hyperlink" Target="http://online.zakon.kz/Document/?doc_id=1041258" TargetMode="External"/><Relationship Id="rId4003" Type="http://schemas.openxmlformats.org/officeDocument/2006/relationships/hyperlink" Target="http://online.zakon.kz/Document/?doc_id=36839345" TargetMode="External"/><Relationship Id="rId4210" Type="http://schemas.openxmlformats.org/officeDocument/2006/relationships/hyperlink" Target="http://online.zakon.kz/Document/?doc_id=31885245" TargetMode="External"/><Relationship Id="rId1804" Type="http://schemas.openxmlformats.org/officeDocument/2006/relationships/hyperlink" Target="http://online.zakon.kz/Document/?doc_id=38244630" TargetMode="External"/><Relationship Id="rId6175" Type="http://schemas.openxmlformats.org/officeDocument/2006/relationships/hyperlink" Target="http://online.zakon.kz/Document/?doc_id=39959230" TargetMode="External"/><Relationship Id="rId3769" Type="http://schemas.openxmlformats.org/officeDocument/2006/relationships/hyperlink" Target="http://online.zakon.kz/Document/?doc_id=36041210" TargetMode="External"/><Relationship Id="rId3976" Type="http://schemas.openxmlformats.org/officeDocument/2006/relationships/hyperlink" Target="http://online.zakon.kz/Document/?doc_id=38044423" TargetMode="External"/><Relationship Id="rId5191" Type="http://schemas.openxmlformats.org/officeDocument/2006/relationships/hyperlink" Target="http://online.zakon.kz/Document/?doc_id=1045608" TargetMode="External"/><Relationship Id="rId6035" Type="http://schemas.openxmlformats.org/officeDocument/2006/relationships/hyperlink" Target="http://online.zakon.kz/Document/?doc_id=37225647" TargetMode="External"/><Relationship Id="rId6242" Type="http://schemas.openxmlformats.org/officeDocument/2006/relationships/hyperlink" Target="http://online.zakon.kz/Document/?doc_id=32290709" TargetMode="External"/><Relationship Id="rId897" Type="http://schemas.openxmlformats.org/officeDocument/2006/relationships/hyperlink" Target="http://online.zakon.kz/Document/?doc_id=31885245" TargetMode="External"/><Relationship Id="rId2578" Type="http://schemas.openxmlformats.org/officeDocument/2006/relationships/hyperlink" Target="http://online.zakon.kz/Document/?doc_id=39029378" TargetMode="External"/><Relationship Id="rId2785" Type="http://schemas.openxmlformats.org/officeDocument/2006/relationships/hyperlink" Target="http://online.zakon.kz/Document/?doc_id=1026672" TargetMode="External"/><Relationship Id="rId2992" Type="http://schemas.openxmlformats.org/officeDocument/2006/relationships/hyperlink" Target="http://online.zakon.kz/Document/?doc_id=35115325" TargetMode="External"/><Relationship Id="rId3629" Type="http://schemas.openxmlformats.org/officeDocument/2006/relationships/hyperlink" Target="http://online.zakon.kz/Document/?doc_id=32544023" TargetMode="External"/><Relationship Id="rId3836" Type="http://schemas.openxmlformats.org/officeDocument/2006/relationships/hyperlink" Target="http://online.zakon.kz/Document/?doc_id=35337132" TargetMode="External"/><Relationship Id="rId5051" Type="http://schemas.openxmlformats.org/officeDocument/2006/relationships/hyperlink" Target="http://online.zakon.kz/Document/?doc_id=1026672" TargetMode="External"/><Relationship Id="rId757" Type="http://schemas.openxmlformats.org/officeDocument/2006/relationships/hyperlink" Target="http://online.zakon.kz/Document/?doc_id=37996006" TargetMode="External"/><Relationship Id="rId964" Type="http://schemas.openxmlformats.org/officeDocument/2006/relationships/hyperlink" Target="http://online.zakon.kz/Document/?doc_id=38044423" TargetMode="External"/><Relationship Id="rId1387" Type="http://schemas.openxmlformats.org/officeDocument/2006/relationships/hyperlink" Target="http://online.zakon.kz/Document/?doc_id=36839345" TargetMode="External"/><Relationship Id="rId1594" Type="http://schemas.openxmlformats.org/officeDocument/2006/relationships/hyperlink" Target="http://online.zakon.kz/Document/?doc_id=36839345" TargetMode="External"/><Relationship Id="rId2438" Type="http://schemas.openxmlformats.org/officeDocument/2006/relationships/hyperlink" Target="http://online.zakon.kz/Document/?doc_id=38044423" TargetMode="External"/><Relationship Id="rId2645" Type="http://schemas.openxmlformats.org/officeDocument/2006/relationships/hyperlink" Target="http://online.zakon.kz/Document/?doc_id=39954769" TargetMode="External"/><Relationship Id="rId2852" Type="http://schemas.openxmlformats.org/officeDocument/2006/relationships/hyperlink" Target="http://online.zakon.kz/Document/?doc_id=36492598" TargetMode="External"/><Relationship Id="rId3903" Type="http://schemas.openxmlformats.org/officeDocument/2006/relationships/hyperlink" Target="http://online.zakon.kz/Document/?doc_id=32455645" TargetMode="External"/><Relationship Id="rId6102" Type="http://schemas.openxmlformats.org/officeDocument/2006/relationships/hyperlink" Target="http://online.zakon.kz/Document/?doc_id=32290709" TargetMode="External"/><Relationship Id="rId93" Type="http://schemas.openxmlformats.org/officeDocument/2006/relationships/hyperlink" Target="http://online.zakon.kz/Document/?doc_id=36810001" TargetMode="External"/><Relationship Id="rId617" Type="http://schemas.openxmlformats.org/officeDocument/2006/relationships/hyperlink" Target="http://online.zakon.kz/Document/?doc_id=36839345" TargetMode="External"/><Relationship Id="rId824" Type="http://schemas.openxmlformats.org/officeDocument/2006/relationships/hyperlink" Target="http://online.zakon.kz/Document/?doc_id=38908372" TargetMode="External"/><Relationship Id="rId1247" Type="http://schemas.openxmlformats.org/officeDocument/2006/relationships/hyperlink" Target="http://online.zakon.kz/Document/?doc_id=33339772" TargetMode="External"/><Relationship Id="rId1454" Type="http://schemas.openxmlformats.org/officeDocument/2006/relationships/hyperlink" Target="http://online.zakon.kz/Document/?doc_id=39959230" TargetMode="External"/><Relationship Id="rId1661" Type="http://schemas.openxmlformats.org/officeDocument/2006/relationships/hyperlink" Target="http://online.zakon.kz/Document/?doc_id=37170136" TargetMode="External"/><Relationship Id="rId2505" Type="http://schemas.openxmlformats.org/officeDocument/2006/relationships/hyperlink" Target="http://online.zakon.kz/Document/?doc_id=37313211" TargetMode="External"/><Relationship Id="rId2712" Type="http://schemas.openxmlformats.org/officeDocument/2006/relationships/hyperlink" Target="http://online.zakon.kz/Document/?doc_id=38044423" TargetMode="External"/><Relationship Id="rId5868" Type="http://schemas.openxmlformats.org/officeDocument/2006/relationships/hyperlink" Target="http://online.zakon.kz/Document/?doc_id=32908862" TargetMode="External"/><Relationship Id="rId1107" Type="http://schemas.openxmlformats.org/officeDocument/2006/relationships/hyperlink" Target="http://online.zakon.kz/Document/?doc_id=38658442" TargetMode="External"/><Relationship Id="rId1314" Type="http://schemas.openxmlformats.org/officeDocument/2006/relationships/hyperlink" Target="http://online.zakon.kz/Document/?doc_id=33823079" TargetMode="External"/><Relationship Id="rId1521" Type="http://schemas.openxmlformats.org/officeDocument/2006/relationships/hyperlink" Target="http://online.zakon.kz/Document/?doc_id=38597658" TargetMode="External"/><Relationship Id="rId4677" Type="http://schemas.openxmlformats.org/officeDocument/2006/relationships/hyperlink" Target="http://online.zakon.kz/Document/?doc_id=38044423" TargetMode="External"/><Relationship Id="rId4884" Type="http://schemas.openxmlformats.org/officeDocument/2006/relationships/hyperlink" Target="http://online.zakon.kz/Document/?doc_id=1026672" TargetMode="External"/><Relationship Id="rId5728" Type="http://schemas.openxmlformats.org/officeDocument/2006/relationships/hyperlink" Target="http://online.zakon.kz/Document/?doc_id=33745225" TargetMode="External"/><Relationship Id="rId5935" Type="http://schemas.openxmlformats.org/officeDocument/2006/relationships/hyperlink" Target="http://online.zakon.kz/Document/?doc_id=39959230" TargetMode="External"/><Relationship Id="rId3279" Type="http://schemas.openxmlformats.org/officeDocument/2006/relationships/hyperlink" Target="http://online.zakon.kz/Document/?doc_id=36499630" TargetMode="External"/><Relationship Id="rId3486" Type="http://schemas.openxmlformats.org/officeDocument/2006/relationships/hyperlink" Target="http://online.zakon.kz/Document/?doc_id=35279598" TargetMode="External"/><Relationship Id="rId3693" Type="http://schemas.openxmlformats.org/officeDocument/2006/relationships/hyperlink" Target="http://online.zakon.kz/Document/?doc_id=32573989" TargetMode="External"/><Relationship Id="rId4537" Type="http://schemas.openxmlformats.org/officeDocument/2006/relationships/hyperlink" Target="http://online.zakon.kz/Document/?doc_id=38908372" TargetMode="External"/><Relationship Id="rId20" Type="http://schemas.openxmlformats.org/officeDocument/2006/relationships/hyperlink" Target="http://online.zakon.kz/Document/?doc_id=39065865" TargetMode="External"/><Relationship Id="rId2088" Type="http://schemas.openxmlformats.org/officeDocument/2006/relationships/hyperlink" Target="http://online.zakon.kz/Document/?doc_id=39954769" TargetMode="External"/><Relationship Id="rId2295" Type="http://schemas.openxmlformats.org/officeDocument/2006/relationships/hyperlink" Target="http://online.zakon.kz/Document/?doc_id=38044423" TargetMode="External"/><Relationship Id="rId3139" Type="http://schemas.openxmlformats.org/officeDocument/2006/relationships/hyperlink" Target="http://online.zakon.kz/Document/?doc_id=39208438" TargetMode="External"/><Relationship Id="rId3346" Type="http://schemas.openxmlformats.org/officeDocument/2006/relationships/hyperlink" Target="http://online.zakon.kz/Document/?doc_id=33008707" TargetMode="External"/><Relationship Id="rId4744" Type="http://schemas.openxmlformats.org/officeDocument/2006/relationships/hyperlink" Target="http://online.zakon.kz/Document/?doc_id=38044423" TargetMode="External"/><Relationship Id="rId4951" Type="http://schemas.openxmlformats.org/officeDocument/2006/relationships/hyperlink" Target="http://online.zakon.kz/Document/?doc_id=1003931" TargetMode="External"/><Relationship Id="rId267" Type="http://schemas.openxmlformats.org/officeDocument/2006/relationships/hyperlink" Target="http://online.zakon.kz/Document/?doc_id=38044423" TargetMode="External"/><Relationship Id="rId474" Type="http://schemas.openxmlformats.org/officeDocument/2006/relationships/hyperlink" Target="http://online.zakon.kz/Document/?doc_id=32290709" TargetMode="External"/><Relationship Id="rId2155" Type="http://schemas.openxmlformats.org/officeDocument/2006/relationships/hyperlink" Target="http://online.zakon.kz/Document/?doc_id=39060893" TargetMode="External"/><Relationship Id="rId3553" Type="http://schemas.openxmlformats.org/officeDocument/2006/relationships/hyperlink" Target="http://online.zakon.kz/Document/?doc_id=39082703" TargetMode="External"/><Relationship Id="rId3760" Type="http://schemas.openxmlformats.org/officeDocument/2006/relationships/hyperlink" Target="http://online.zakon.kz/Document/?doc_id=1003931" TargetMode="External"/><Relationship Id="rId4604" Type="http://schemas.openxmlformats.org/officeDocument/2006/relationships/hyperlink" Target="http://online.zakon.kz/Document/?doc_id=38044423" TargetMode="External"/><Relationship Id="rId4811" Type="http://schemas.openxmlformats.org/officeDocument/2006/relationships/hyperlink" Target="http://online.zakon.kz/Document/?doc_id=39224925" TargetMode="External"/><Relationship Id="rId127" Type="http://schemas.openxmlformats.org/officeDocument/2006/relationships/hyperlink" Target="http://online.zakon.kz/Document/?doc_id=33516767" TargetMode="External"/><Relationship Id="rId681" Type="http://schemas.openxmlformats.org/officeDocument/2006/relationships/hyperlink" Target="http://online.zakon.kz/Document/?doc_id=1026672" TargetMode="External"/><Relationship Id="rId2362" Type="http://schemas.openxmlformats.org/officeDocument/2006/relationships/hyperlink" Target="http://online.zakon.kz/Document/?doc_id=35115325" TargetMode="External"/><Relationship Id="rId3206" Type="http://schemas.openxmlformats.org/officeDocument/2006/relationships/hyperlink" Target="http://online.zakon.kz/Document/?doc_id=37051288" TargetMode="External"/><Relationship Id="rId3413" Type="http://schemas.openxmlformats.org/officeDocument/2006/relationships/hyperlink" Target="http://online.zakon.kz/Document/?doc_id=38035360" TargetMode="External"/><Relationship Id="rId3620" Type="http://schemas.openxmlformats.org/officeDocument/2006/relationships/hyperlink" Target="http://online.zakon.kz/Document/?doc_id=1041258" TargetMode="External"/><Relationship Id="rId334" Type="http://schemas.openxmlformats.org/officeDocument/2006/relationships/hyperlink" Target="http://online.zakon.kz/Document/?doc_id=32967625" TargetMode="External"/><Relationship Id="rId541" Type="http://schemas.openxmlformats.org/officeDocument/2006/relationships/hyperlink" Target="http://online.zakon.kz/Document/?doc_id=33745225" TargetMode="External"/><Relationship Id="rId1171" Type="http://schemas.openxmlformats.org/officeDocument/2006/relationships/hyperlink" Target="http://online.zakon.kz/Document/?doc_id=39959230" TargetMode="External"/><Relationship Id="rId2015" Type="http://schemas.openxmlformats.org/officeDocument/2006/relationships/hyperlink" Target="http://online.zakon.kz/Document/?link_id=1005059448" TargetMode="External"/><Relationship Id="rId2222" Type="http://schemas.openxmlformats.org/officeDocument/2006/relationships/hyperlink" Target="http://online.zakon.kz/Document/?doc_id=39362020" TargetMode="External"/><Relationship Id="rId5378" Type="http://schemas.openxmlformats.org/officeDocument/2006/relationships/hyperlink" Target="http://online.zakon.kz/Document/?doc_id=37058729" TargetMode="External"/><Relationship Id="rId5585" Type="http://schemas.openxmlformats.org/officeDocument/2006/relationships/hyperlink" Target="http://online.zakon.kz/Document/?doc_id=33914914" TargetMode="External"/><Relationship Id="rId5792" Type="http://schemas.openxmlformats.org/officeDocument/2006/relationships/hyperlink" Target="http://online.zakon.kz/Document/?doc_id=39959230" TargetMode="External"/><Relationship Id="rId401" Type="http://schemas.openxmlformats.org/officeDocument/2006/relationships/hyperlink" Target="http://online.zakon.kz/Document/?doc_id=35247661" TargetMode="External"/><Relationship Id="rId1031" Type="http://schemas.openxmlformats.org/officeDocument/2006/relationships/hyperlink" Target="http://online.zakon.kz/Document/?doc_id=31891077" TargetMode="External"/><Relationship Id="rId1988" Type="http://schemas.openxmlformats.org/officeDocument/2006/relationships/hyperlink" Target="http://online.zakon.kz/Document/?doc_id=35115325" TargetMode="External"/><Relationship Id="rId4187" Type="http://schemas.openxmlformats.org/officeDocument/2006/relationships/hyperlink" Target="http://online.zakon.kz/Document/?doc_id=33516767" TargetMode="External"/><Relationship Id="rId4394" Type="http://schemas.openxmlformats.org/officeDocument/2006/relationships/hyperlink" Target="http://online.zakon.kz/Document/?doc_id=39959230" TargetMode="External"/><Relationship Id="rId5238" Type="http://schemas.openxmlformats.org/officeDocument/2006/relationships/hyperlink" Target="http://online.zakon.kz/Document/?doc_id=37225647" TargetMode="External"/><Relationship Id="rId5445" Type="http://schemas.openxmlformats.org/officeDocument/2006/relationships/hyperlink" Target="http://online.zakon.kz/Document/?doc_id=1026672" TargetMode="External"/><Relationship Id="rId5652" Type="http://schemas.openxmlformats.org/officeDocument/2006/relationships/hyperlink" Target="http://online.zakon.kz/Document/?doc_id=36839345" TargetMode="External"/><Relationship Id="rId4047" Type="http://schemas.openxmlformats.org/officeDocument/2006/relationships/hyperlink" Target="http://online.zakon.kz/Document/?doc_id=38044423" TargetMode="External"/><Relationship Id="rId4254" Type="http://schemas.openxmlformats.org/officeDocument/2006/relationships/hyperlink" Target="http://online.zakon.kz/Document/?doc_id=36839345" TargetMode="External"/><Relationship Id="rId4461" Type="http://schemas.openxmlformats.org/officeDocument/2006/relationships/hyperlink" Target="http://online.zakon.kz/Document/?doc_id=36041210" TargetMode="External"/><Relationship Id="rId5305" Type="http://schemas.openxmlformats.org/officeDocument/2006/relationships/hyperlink" Target="http://online.zakon.kz/Document/?doc_id=38044423" TargetMode="External"/><Relationship Id="rId5512" Type="http://schemas.openxmlformats.org/officeDocument/2006/relationships/hyperlink" Target="http://online.zakon.kz/Document/?doc_id=35737137" TargetMode="External"/><Relationship Id="rId1848" Type="http://schemas.openxmlformats.org/officeDocument/2006/relationships/hyperlink" Target="http://online.zakon.kz/Document/?doc_id=38044423" TargetMode="External"/><Relationship Id="rId3063" Type="http://schemas.openxmlformats.org/officeDocument/2006/relationships/hyperlink" Target="http://online.zakon.kz/Document/?doc_id=33360460" TargetMode="External"/><Relationship Id="rId3270" Type="http://schemas.openxmlformats.org/officeDocument/2006/relationships/hyperlink" Target="http://online.zakon.kz/Document/?doc_id=39954769" TargetMode="External"/><Relationship Id="rId4114" Type="http://schemas.openxmlformats.org/officeDocument/2006/relationships/hyperlink" Target="http://online.zakon.kz/Document/?doc_id=38044423" TargetMode="External"/><Relationship Id="rId4321" Type="http://schemas.openxmlformats.org/officeDocument/2006/relationships/hyperlink" Target="http://online.zakon.kz/Document/?doc_id=34200750" TargetMode="External"/><Relationship Id="rId191" Type="http://schemas.openxmlformats.org/officeDocument/2006/relationships/hyperlink" Target="http://online.zakon.kz/Document/?doc_id=30194061" TargetMode="External"/><Relationship Id="rId1708" Type="http://schemas.openxmlformats.org/officeDocument/2006/relationships/hyperlink" Target="http://online.zakon.kz/Document/?doc_id=36227306" TargetMode="External"/><Relationship Id="rId1915" Type="http://schemas.openxmlformats.org/officeDocument/2006/relationships/hyperlink" Target="http://online.zakon.kz/Document/?doc_id=33745225" TargetMode="External"/><Relationship Id="rId3130" Type="http://schemas.openxmlformats.org/officeDocument/2006/relationships/hyperlink" Target="http://online.zakon.kz/Document/?doc_id=35020180" TargetMode="External"/><Relationship Id="rId6079" Type="http://schemas.openxmlformats.org/officeDocument/2006/relationships/hyperlink" Target="http://online.zakon.kz/Document/?doc_id=33099621" TargetMode="External"/><Relationship Id="rId6286" Type="http://schemas.openxmlformats.org/officeDocument/2006/relationships/hyperlink" Target="http://online.zakon.kz/Document/?doc_id=31966364" TargetMode="External"/><Relationship Id="rId5095" Type="http://schemas.openxmlformats.org/officeDocument/2006/relationships/hyperlink" Target="http://online.zakon.kz/Document/?doc_id=39768520" TargetMode="External"/><Relationship Id="rId2689" Type="http://schemas.openxmlformats.org/officeDocument/2006/relationships/hyperlink" Target="http://online.zakon.kz/Document/?doc_id=38799749" TargetMode="External"/><Relationship Id="rId2896" Type="http://schemas.openxmlformats.org/officeDocument/2006/relationships/hyperlink" Target="http://online.zakon.kz/Document/?doc_id=39954769" TargetMode="External"/><Relationship Id="rId3947" Type="http://schemas.openxmlformats.org/officeDocument/2006/relationships/hyperlink" Target="http://online.zakon.kz/Document/?doc_id=38277490" TargetMode="External"/><Relationship Id="rId6146" Type="http://schemas.openxmlformats.org/officeDocument/2006/relationships/hyperlink" Target="http://online.zakon.kz/Document/?doc_id=35737137" TargetMode="External"/><Relationship Id="rId868" Type="http://schemas.openxmlformats.org/officeDocument/2006/relationships/hyperlink" Target="http://online.zakon.kz/Document/?doc_id=31885245" TargetMode="External"/><Relationship Id="rId1498" Type="http://schemas.openxmlformats.org/officeDocument/2006/relationships/hyperlink" Target="http://online.zakon.kz/Document/?doc_id=39959230" TargetMode="External"/><Relationship Id="rId2549" Type="http://schemas.openxmlformats.org/officeDocument/2006/relationships/hyperlink" Target="http://online.zakon.kz/Document/?doc_id=38044423" TargetMode="External"/><Relationship Id="rId2756" Type="http://schemas.openxmlformats.org/officeDocument/2006/relationships/hyperlink" Target="http://online.zakon.kz/Document/?doc_id=39954769" TargetMode="External"/><Relationship Id="rId2963" Type="http://schemas.openxmlformats.org/officeDocument/2006/relationships/hyperlink" Target="http://online.zakon.kz/Document/?doc_id=33847068" TargetMode="External"/><Relationship Id="rId3807" Type="http://schemas.openxmlformats.org/officeDocument/2006/relationships/hyperlink" Target="http://online.zakon.kz/Document/?doc_id=39959230" TargetMode="External"/><Relationship Id="rId5162" Type="http://schemas.openxmlformats.org/officeDocument/2006/relationships/hyperlink" Target="http://online.zakon.kz/Document/?doc_id=1026672" TargetMode="External"/><Relationship Id="rId6006" Type="http://schemas.openxmlformats.org/officeDocument/2006/relationships/hyperlink" Target="http://online.zakon.kz/Document/?doc_id=33745225" TargetMode="External"/><Relationship Id="rId6213" Type="http://schemas.openxmlformats.org/officeDocument/2006/relationships/hyperlink" Target="http://online.zakon.kz/Document/?doc_id=35737137" TargetMode="External"/><Relationship Id="rId728" Type="http://schemas.openxmlformats.org/officeDocument/2006/relationships/hyperlink" Target="http://online.zakon.kz/Document/?doc_id=38908372" TargetMode="External"/><Relationship Id="rId935" Type="http://schemas.openxmlformats.org/officeDocument/2006/relationships/hyperlink" Target="http://online.zakon.kz/Document/?doc_id=37584289" TargetMode="External"/><Relationship Id="rId1358" Type="http://schemas.openxmlformats.org/officeDocument/2006/relationships/hyperlink" Target="http://online.zakon.kz/Document/?doc_id=37726859" TargetMode="External"/><Relationship Id="rId1565" Type="http://schemas.openxmlformats.org/officeDocument/2006/relationships/hyperlink" Target="http://online.zakon.kz/Document/?doc_id=38597658" TargetMode="External"/><Relationship Id="rId1772" Type="http://schemas.openxmlformats.org/officeDocument/2006/relationships/hyperlink" Target="http://online.zakon.kz/Document/?doc_id=37225647" TargetMode="External"/><Relationship Id="rId2409" Type="http://schemas.openxmlformats.org/officeDocument/2006/relationships/hyperlink" Target="http://online.zakon.kz/Document/?doc_id=36305251" TargetMode="External"/><Relationship Id="rId2616" Type="http://schemas.openxmlformats.org/officeDocument/2006/relationships/hyperlink" Target="http://online.zakon.kz/Document/?doc_id=38044423" TargetMode="External"/><Relationship Id="rId5022" Type="http://schemas.openxmlformats.org/officeDocument/2006/relationships/hyperlink" Target="http://online.zakon.kz/Document/?doc_id=39768520" TargetMode="External"/><Relationship Id="rId5979" Type="http://schemas.openxmlformats.org/officeDocument/2006/relationships/hyperlink" Target="http://online.zakon.kz/Document/?doc_id=37708063" TargetMode="External"/><Relationship Id="rId64" Type="http://schemas.openxmlformats.org/officeDocument/2006/relationships/hyperlink" Target="http://online.zakon.kz/Document/?doc_id=31764592" TargetMode="External"/><Relationship Id="rId1218" Type="http://schemas.openxmlformats.org/officeDocument/2006/relationships/hyperlink" Target="http://online.zakon.kz/Document/?doc_id=33745225" TargetMode="External"/><Relationship Id="rId1425" Type="http://schemas.openxmlformats.org/officeDocument/2006/relationships/hyperlink" Target="http://online.zakon.kz/Document/?doc_id=36839345" TargetMode="External"/><Relationship Id="rId2823" Type="http://schemas.openxmlformats.org/officeDocument/2006/relationships/hyperlink" Target="http://online.zakon.kz/Document/?doc_id=33745225" TargetMode="External"/><Relationship Id="rId1632" Type="http://schemas.openxmlformats.org/officeDocument/2006/relationships/hyperlink" Target="http://online.zakon.kz/Document/?doc_id=38044423" TargetMode="External"/><Relationship Id="rId4788" Type="http://schemas.openxmlformats.org/officeDocument/2006/relationships/hyperlink" Target="http://online.zakon.kz/Document/?doc_id=33745225" TargetMode="External"/><Relationship Id="rId4995" Type="http://schemas.openxmlformats.org/officeDocument/2006/relationships/hyperlink" Target="http://online.zakon.kz/Document/?doc_id=32039596" TargetMode="External"/><Relationship Id="rId5839" Type="http://schemas.openxmlformats.org/officeDocument/2006/relationships/hyperlink" Target="http://online.zakon.kz/Document/?doc_id=33745225" TargetMode="External"/><Relationship Id="rId2199" Type="http://schemas.openxmlformats.org/officeDocument/2006/relationships/hyperlink" Target="http://online.zakon.kz/Document/?doc_id=35115325" TargetMode="External"/><Relationship Id="rId3597" Type="http://schemas.openxmlformats.org/officeDocument/2006/relationships/hyperlink" Target="http://online.zakon.kz/Document/?doc_id=35684533" TargetMode="External"/><Relationship Id="rId4648" Type="http://schemas.openxmlformats.org/officeDocument/2006/relationships/hyperlink" Target="http://online.zakon.kz/Document/?doc_id=31869398" TargetMode="External"/><Relationship Id="rId4855" Type="http://schemas.openxmlformats.org/officeDocument/2006/relationships/hyperlink" Target="http://online.zakon.kz/Document/?doc_id=38696315" TargetMode="External"/><Relationship Id="rId5906" Type="http://schemas.openxmlformats.org/officeDocument/2006/relationships/hyperlink" Target="http://online.zakon.kz/Document/?doc_id=33914914" TargetMode="External"/><Relationship Id="rId6070" Type="http://schemas.openxmlformats.org/officeDocument/2006/relationships/hyperlink" Target="http://online.zakon.kz/Document/?doc_id=36839345" TargetMode="External"/><Relationship Id="rId3457" Type="http://schemas.openxmlformats.org/officeDocument/2006/relationships/hyperlink" Target="http://online.zakon.kz/Document/?doc_id=39082703" TargetMode="External"/><Relationship Id="rId3664" Type="http://schemas.openxmlformats.org/officeDocument/2006/relationships/hyperlink" Target="http://online.zakon.kz/Document/?doc_id=32584603" TargetMode="External"/><Relationship Id="rId3871" Type="http://schemas.openxmlformats.org/officeDocument/2006/relationships/hyperlink" Target="http://online.zakon.kz/Document/?doc_id=31723093" TargetMode="External"/><Relationship Id="rId4508" Type="http://schemas.openxmlformats.org/officeDocument/2006/relationships/hyperlink" Target="http://online.zakon.kz/Document/?doc_id=36492598" TargetMode="External"/><Relationship Id="rId4715" Type="http://schemas.openxmlformats.org/officeDocument/2006/relationships/hyperlink" Target="http://online.zakon.kz/Document/?doc_id=38044423" TargetMode="External"/><Relationship Id="rId4922" Type="http://schemas.openxmlformats.org/officeDocument/2006/relationships/hyperlink" Target="http://online.zakon.kz/Document/?doc_id=33516767" TargetMode="External"/><Relationship Id="rId378" Type="http://schemas.openxmlformats.org/officeDocument/2006/relationships/hyperlink" Target="http://online.zakon.kz/Document/?doc_id=38044423" TargetMode="External"/><Relationship Id="rId585" Type="http://schemas.openxmlformats.org/officeDocument/2006/relationships/hyperlink" Target="http://online.zakon.kz/Document/?doc_id=37170136" TargetMode="External"/><Relationship Id="rId792" Type="http://schemas.openxmlformats.org/officeDocument/2006/relationships/hyperlink" Target="http://online.zakon.kz/Document/?doc_id=36839345" TargetMode="External"/><Relationship Id="rId2059" Type="http://schemas.openxmlformats.org/officeDocument/2006/relationships/hyperlink" Target="http://online.zakon.kz/Document/?doc_id=1049233" TargetMode="External"/><Relationship Id="rId2266" Type="http://schemas.openxmlformats.org/officeDocument/2006/relationships/hyperlink" Target="http://online.zakon.kz/Document/?doc_id=39959230" TargetMode="External"/><Relationship Id="rId2473" Type="http://schemas.openxmlformats.org/officeDocument/2006/relationships/hyperlink" Target="http://online.zakon.kz/Document/?doc_id=34234876" TargetMode="External"/><Relationship Id="rId2680" Type="http://schemas.openxmlformats.org/officeDocument/2006/relationships/hyperlink" Target="http://online.zakon.kz/Document/?doc_id=30046115" TargetMode="External"/><Relationship Id="rId3317" Type="http://schemas.openxmlformats.org/officeDocument/2006/relationships/hyperlink" Target="http://online.zakon.kz/Document/?doc_id=1004029" TargetMode="External"/><Relationship Id="rId3524" Type="http://schemas.openxmlformats.org/officeDocument/2006/relationships/hyperlink" Target="http://online.zakon.kz/Document/?doc_id=38044423" TargetMode="External"/><Relationship Id="rId3731" Type="http://schemas.openxmlformats.org/officeDocument/2006/relationships/hyperlink" Target="http://online.zakon.kz/Document/?doc_id=36839345" TargetMode="External"/><Relationship Id="rId238" Type="http://schemas.openxmlformats.org/officeDocument/2006/relationships/hyperlink" Target="http://online.zakon.kz/Document/?doc_id=1005971" TargetMode="External"/><Relationship Id="rId445" Type="http://schemas.openxmlformats.org/officeDocument/2006/relationships/hyperlink" Target="http://online.zakon.kz/Document/?doc_id=38900848" TargetMode="External"/><Relationship Id="rId652" Type="http://schemas.openxmlformats.org/officeDocument/2006/relationships/hyperlink" Target="http://online.zakon.kz/Document/?doc_id=33805627" TargetMode="External"/><Relationship Id="rId1075" Type="http://schemas.openxmlformats.org/officeDocument/2006/relationships/hyperlink" Target="http://online.zakon.kz/Document/?doc_id=1035484" TargetMode="External"/><Relationship Id="rId1282" Type="http://schemas.openxmlformats.org/officeDocument/2006/relationships/hyperlink" Target="http://online.zakon.kz/Document/?doc_id=33745225" TargetMode="External"/><Relationship Id="rId2126" Type="http://schemas.openxmlformats.org/officeDocument/2006/relationships/hyperlink" Target="http://online.zakon.kz/Document/?doc_id=37398190" TargetMode="External"/><Relationship Id="rId2333" Type="http://schemas.openxmlformats.org/officeDocument/2006/relationships/hyperlink" Target="http://online.zakon.kz/Document/?doc_id=38902355" TargetMode="External"/><Relationship Id="rId2540" Type="http://schemas.openxmlformats.org/officeDocument/2006/relationships/hyperlink" Target="http://online.zakon.kz/Document/?doc_id=36565368" TargetMode="External"/><Relationship Id="rId5489" Type="http://schemas.openxmlformats.org/officeDocument/2006/relationships/hyperlink" Target="http://online.zakon.kz/Document/?doc_id=37225647" TargetMode="External"/><Relationship Id="rId5696" Type="http://schemas.openxmlformats.org/officeDocument/2006/relationships/hyperlink" Target="http://online.zakon.kz/Document/?doc_id=37225647" TargetMode="External"/><Relationship Id="rId305" Type="http://schemas.openxmlformats.org/officeDocument/2006/relationships/hyperlink" Target="http://online.zakon.kz/Document/?doc_id=35385408" TargetMode="External"/><Relationship Id="rId512" Type="http://schemas.openxmlformats.org/officeDocument/2006/relationships/hyperlink" Target="http://online.zakon.kz/Document/?doc_id=33868581" TargetMode="External"/><Relationship Id="rId1142" Type="http://schemas.openxmlformats.org/officeDocument/2006/relationships/hyperlink" Target="http://online.zakon.kz/Document/?doc_id=33516767" TargetMode="External"/><Relationship Id="rId2400" Type="http://schemas.openxmlformats.org/officeDocument/2006/relationships/hyperlink" Target="http://online.zakon.kz/Document/?doc_id=34239635" TargetMode="External"/><Relationship Id="rId4298" Type="http://schemas.openxmlformats.org/officeDocument/2006/relationships/hyperlink" Target="http://online.zakon.kz/Document/?doc_id=35115325" TargetMode="External"/><Relationship Id="rId5349" Type="http://schemas.openxmlformats.org/officeDocument/2006/relationships/hyperlink" Target="http://online.zakon.kz/Document/?doc_id=38902355" TargetMode="External"/><Relationship Id="rId5556" Type="http://schemas.openxmlformats.org/officeDocument/2006/relationships/hyperlink" Target="http://online.zakon.kz/Document/?doc_id=35737137" TargetMode="External"/><Relationship Id="rId1002" Type="http://schemas.openxmlformats.org/officeDocument/2006/relationships/hyperlink" Target="http://online.zakon.kz/Document/?doc_id=36689633" TargetMode="External"/><Relationship Id="rId4158" Type="http://schemas.openxmlformats.org/officeDocument/2006/relationships/hyperlink" Target="http://online.zakon.kz/Document/?doc_id=33745225" TargetMode="External"/><Relationship Id="rId4365" Type="http://schemas.openxmlformats.org/officeDocument/2006/relationships/hyperlink" Target="http://online.zakon.kz/Document/?doc_id=38908372" TargetMode="External"/><Relationship Id="rId5209" Type="http://schemas.openxmlformats.org/officeDocument/2006/relationships/hyperlink" Target="http://online.zakon.kz/Document/?doc_id=37547782" TargetMode="External"/><Relationship Id="rId5763" Type="http://schemas.openxmlformats.org/officeDocument/2006/relationships/hyperlink" Target="http://online.zakon.kz/Document/?doc_id=33801229" TargetMode="External"/><Relationship Id="rId5970" Type="http://schemas.openxmlformats.org/officeDocument/2006/relationships/hyperlink" Target="http://online.zakon.kz/Document/?doc_id=37225647" TargetMode="External"/><Relationship Id="rId1959" Type="http://schemas.openxmlformats.org/officeDocument/2006/relationships/hyperlink" Target="http://online.zakon.kz/Document/?doc_id=37225647" TargetMode="External"/><Relationship Id="rId3174" Type="http://schemas.openxmlformats.org/officeDocument/2006/relationships/hyperlink" Target="http://online.zakon.kz/Document/?doc_id=33770651" TargetMode="External"/><Relationship Id="rId4018" Type="http://schemas.openxmlformats.org/officeDocument/2006/relationships/hyperlink" Target="http://online.zakon.kz/Document/?doc_id=38259854" TargetMode="External"/><Relationship Id="rId4572" Type="http://schemas.openxmlformats.org/officeDocument/2006/relationships/hyperlink" Target="http://online.zakon.kz/Document/?doc_id=33745225" TargetMode="External"/><Relationship Id="rId5416" Type="http://schemas.openxmlformats.org/officeDocument/2006/relationships/hyperlink" Target="http://online.zakon.kz/Document/?doc_id=38044423" TargetMode="External"/><Relationship Id="rId5623" Type="http://schemas.openxmlformats.org/officeDocument/2006/relationships/hyperlink" Target="http://online.zakon.kz/Document/?doc_id=39954769" TargetMode="External"/><Relationship Id="rId5830" Type="http://schemas.openxmlformats.org/officeDocument/2006/relationships/hyperlink" Target="http://online.zakon.kz/Document/?doc_id=37266718" TargetMode="External"/><Relationship Id="rId1819" Type="http://schemas.openxmlformats.org/officeDocument/2006/relationships/hyperlink" Target="http://online.zakon.kz/Document/?doc_id=37992947" TargetMode="External"/><Relationship Id="rId3381" Type="http://schemas.openxmlformats.org/officeDocument/2006/relationships/hyperlink" Target="http://online.zakon.kz/Document/?doc_id=38044423" TargetMode="External"/><Relationship Id="rId4225" Type="http://schemas.openxmlformats.org/officeDocument/2006/relationships/hyperlink" Target="http://online.zakon.kz/Document/?doc_id=33284787" TargetMode="External"/><Relationship Id="rId4432" Type="http://schemas.openxmlformats.org/officeDocument/2006/relationships/hyperlink" Target="http://online.zakon.kz/Document/?doc_id=1036912" TargetMode="External"/><Relationship Id="rId2190" Type="http://schemas.openxmlformats.org/officeDocument/2006/relationships/hyperlink" Target="http://online.zakon.kz/Document/?doc_id=33516767" TargetMode="External"/><Relationship Id="rId3034" Type="http://schemas.openxmlformats.org/officeDocument/2006/relationships/hyperlink" Target="http://online.zakon.kz/Document/?link_id=1000121918" TargetMode="External"/><Relationship Id="rId3241" Type="http://schemas.openxmlformats.org/officeDocument/2006/relationships/hyperlink" Target="http://online.zakon.kz/Document/?doc_id=38044423" TargetMode="External"/><Relationship Id="rId162" Type="http://schemas.openxmlformats.org/officeDocument/2006/relationships/hyperlink" Target="http://online.zakon.kz/Document/?doc_id=31102748" TargetMode="External"/><Relationship Id="rId2050" Type="http://schemas.openxmlformats.org/officeDocument/2006/relationships/hyperlink" Target="http://online.zakon.kz/Document/?doc_id=38044423" TargetMode="External"/><Relationship Id="rId3101" Type="http://schemas.openxmlformats.org/officeDocument/2006/relationships/hyperlink" Target="http://online.zakon.kz/Document/?doc_id=1003931" TargetMode="External"/><Relationship Id="rId6257" Type="http://schemas.openxmlformats.org/officeDocument/2006/relationships/hyperlink" Target="http://online.zakon.kz/Document/?doc_id=36839345" TargetMode="External"/><Relationship Id="rId979" Type="http://schemas.openxmlformats.org/officeDocument/2006/relationships/hyperlink" Target="http://online.zakon.kz/Document/?doc_id=31885245" TargetMode="External"/><Relationship Id="rId5066" Type="http://schemas.openxmlformats.org/officeDocument/2006/relationships/hyperlink" Target="http://online.zakon.kz/Document/?doc_id=37992947" TargetMode="External"/><Relationship Id="rId5273" Type="http://schemas.openxmlformats.org/officeDocument/2006/relationships/hyperlink" Target="http://online.zakon.kz/Document/?doc_id=35036336" TargetMode="External"/><Relationship Id="rId5480" Type="http://schemas.openxmlformats.org/officeDocument/2006/relationships/hyperlink" Target="http://online.zakon.kz/Document/?doc_id=38044423" TargetMode="External"/><Relationship Id="rId6117" Type="http://schemas.openxmlformats.org/officeDocument/2006/relationships/hyperlink" Target="http://online.zakon.kz/Document/?doc_id=31764592" TargetMode="External"/><Relationship Id="rId6324" Type="http://schemas.openxmlformats.org/officeDocument/2006/relationships/header" Target="header3.xml"/><Relationship Id="rId839" Type="http://schemas.openxmlformats.org/officeDocument/2006/relationships/hyperlink" Target="http://online.zakon.kz/Document/?doc_id=36839345" TargetMode="External"/><Relationship Id="rId1469" Type="http://schemas.openxmlformats.org/officeDocument/2006/relationships/hyperlink" Target="http://online.zakon.kz/Document/?doc_id=35385408" TargetMode="External"/><Relationship Id="rId2867" Type="http://schemas.openxmlformats.org/officeDocument/2006/relationships/hyperlink" Target="http://online.zakon.kz/Document/?doc_id=33245871" TargetMode="External"/><Relationship Id="rId3918" Type="http://schemas.openxmlformats.org/officeDocument/2006/relationships/hyperlink" Target="http://online.zakon.kz/Document/?doc_id=32290709" TargetMode="External"/><Relationship Id="rId4082" Type="http://schemas.openxmlformats.org/officeDocument/2006/relationships/hyperlink" Target="http://online.zakon.kz/Document/?doc_id=33025040" TargetMode="External"/><Relationship Id="rId5133" Type="http://schemas.openxmlformats.org/officeDocument/2006/relationships/hyperlink" Target="http://online.zakon.kz/Document/?doc_id=33914914" TargetMode="External"/><Relationship Id="rId5340" Type="http://schemas.openxmlformats.org/officeDocument/2006/relationships/hyperlink" Target="http://online.zakon.kz/Document/?doc_id=38044423" TargetMode="External"/><Relationship Id="rId1676" Type="http://schemas.openxmlformats.org/officeDocument/2006/relationships/hyperlink" Target="http://online.zakon.kz/Document/?doc_id=33745225" TargetMode="External"/><Relationship Id="rId1883" Type="http://schemas.openxmlformats.org/officeDocument/2006/relationships/hyperlink" Target="http://online.zakon.kz/Document/?doc_id=33187852" TargetMode="External"/><Relationship Id="rId2727" Type="http://schemas.openxmlformats.org/officeDocument/2006/relationships/hyperlink" Target="http://online.zakon.kz/Document/?doc_id=32290709" TargetMode="External"/><Relationship Id="rId2934" Type="http://schemas.openxmlformats.org/officeDocument/2006/relationships/hyperlink" Target="http://online.zakon.kz/Document/?doc_id=33271006" TargetMode="External"/><Relationship Id="rId906" Type="http://schemas.openxmlformats.org/officeDocument/2006/relationships/hyperlink" Target="http://online.zakon.kz/Document/?doc_id=33805627" TargetMode="External"/><Relationship Id="rId1329" Type="http://schemas.openxmlformats.org/officeDocument/2006/relationships/hyperlink" Target="http://online.zakon.kz/Document/?doc_id=35385408" TargetMode="External"/><Relationship Id="rId1536" Type="http://schemas.openxmlformats.org/officeDocument/2006/relationships/hyperlink" Target="http://online.zakon.kz/Document/?doc_id=35871158" TargetMode="External"/><Relationship Id="rId1743" Type="http://schemas.openxmlformats.org/officeDocument/2006/relationships/hyperlink" Target="http://online.zakon.kz/Document/?doc_id=37225647" TargetMode="External"/><Relationship Id="rId1950" Type="http://schemas.openxmlformats.org/officeDocument/2006/relationships/hyperlink" Target="http://online.zakon.kz/Document/?doc_id=32178020" TargetMode="External"/><Relationship Id="rId4899" Type="http://schemas.openxmlformats.org/officeDocument/2006/relationships/hyperlink" Target="http://online.zakon.kz/Document/?doc_id=1026672" TargetMode="External"/><Relationship Id="rId5200" Type="http://schemas.openxmlformats.org/officeDocument/2006/relationships/hyperlink" Target="http://online.zakon.kz/Document/?doc_id=37547782" TargetMode="External"/><Relationship Id="rId35" Type="http://schemas.openxmlformats.org/officeDocument/2006/relationships/hyperlink" Target="http://online.zakon.kz/Document/?doc_id=1006061" TargetMode="External"/><Relationship Id="rId1603" Type="http://schemas.openxmlformats.org/officeDocument/2006/relationships/hyperlink" Target="http://online.zakon.kz/Document/?doc_id=37562966" TargetMode="External"/><Relationship Id="rId1810" Type="http://schemas.openxmlformats.org/officeDocument/2006/relationships/hyperlink" Target="http://online.zakon.kz/Document/?doc_id=38244630" TargetMode="External"/><Relationship Id="rId4759" Type="http://schemas.openxmlformats.org/officeDocument/2006/relationships/hyperlink" Target="http://online.zakon.kz/Document/?doc_id=30438024" TargetMode="External"/><Relationship Id="rId4966" Type="http://schemas.openxmlformats.org/officeDocument/2006/relationships/hyperlink" Target="http://online.zakon.kz/Document/?doc_id=31764592" TargetMode="External"/><Relationship Id="rId3568" Type="http://schemas.openxmlformats.org/officeDocument/2006/relationships/hyperlink" Target="http://online.zakon.kz/Document/?doc_id=37225647" TargetMode="External"/><Relationship Id="rId3775" Type="http://schemas.openxmlformats.org/officeDocument/2006/relationships/hyperlink" Target="http://online.zakon.kz/Document/?doc_id=34107088" TargetMode="External"/><Relationship Id="rId3982" Type="http://schemas.openxmlformats.org/officeDocument/2006/relationships/hyperlink" Target="http://online.zakon.kz/Document/?doc_id=39005425" TargetMode="External"/><Relationship Id="rId4619" Type="http://schemas.openxmlformats.org/officeDocument/2006/relationships/hyperlink" Target="http://online.zakon.kz/Document/?doc_id=38044423" TargetMode="External"/><Relationship Id="rId4826" Type="http://schemas.openxmlformats.org/officeDocument/2006/relationships/hyperlink" Target="http://online.zakon.kz/Document/?doc_id=39959230" TargetMode="External"/><Relationship Id="rId6181" Type="http://schemas.openxmlformats.org/officeDocument/2006/relationships/image" Target="media/image6.jpeg"/><Relationship Id="rId489" Type="http://schemas.openxmlformats.org/officeDocument/2006/relationships/hyperlink" Target="http://online.zakon.kz/Document/?doc_id=30617206" TargetMode="External"/><Relationship Id="rId696" Type="http://schemas.openxmlformats.org/officeDocument/2006/relationships/hyperlink" Target="http://online.zakon.kz/Document/?doc_id=31885245" TargetMode="External"/><Relationship Id="rId2377" Type="http://schemas.openxmlformats.org/officeDocument/2006/relationships/hyperlink" Target="http://online.zakon.kz/Document/?doc_id=39959230" TargetMode="External"/><Relationship Id="rId2584" Type="http://schemas.openxmlformats.org/officeDocument/2006/relationships/hyperlink" Target="http://online.zakon.kz/Document/?doc_id=38908372" TargetMode="External"/><Relationship Id="rId2791" Type="http://schemas.openxmlformats.org/officeDocument/2006/relationships/hyperlink" Target="http://online.zakon.kz/Document/?doc_id=38044423" TargetMode="External"/><Relationship Id="rId3428" Type="http://schemas.openxmlformats.org/officeDocument/2006/relationships/hyperlink" Target="http://online.zakon.kz/Document/?doc_id=32290709" TargetMode="External"/><Relationship Id="rId3635" Type="http://schemas.openxmlformats.org/officeDocument/2006/relationships/hyperlink" Target="http://online.zakon.kz/Document/?doc_id=36492598" TargetMode="External"/><Relationship Id="rId6041" Type="http://schemas.openxmlformats.org/officeDocument/2006/relationships/hyperlink" Target="http://online.zakon.kz/Document/?doc_id=33516767" TargetMode="External"/><Relationship Id="rId349" Type="http://schemas.openxmlformats.org/officeDocument/2006/relationships/hyperlink" Target="http://online.zakon.kz/Document/?doc_id=36217777" TargetMode="External"/><Relationship Id="rId556" Type="http://schemas.openxmlformats.org/officeDocument/2006/relationships/hyperlink" Target="http://online.zakon.kz/Document/?doc_id=33745225" TargetMode="External"/><Relationship Id="rId763" Type="http://schemas.openxmlformats.org/officeDocument/2006/relationships/hyperlink" Target="http://online.zakon.kz/Document/?doc_id=33745225" TargetMode="External"/><Relationship Id="rId1186" Type="http://schemas.openxmlformats.org/officeDocument/2006/relationships/hyperlink" Target="http://online.zakon.kz/Document/?link_id=1007414616" TargetMode="External"/><Relationship Id="rId1393" Type="http://schemas.openxmlformats.org/officeDocument/2006/relationships/hyperlink" Target="http://online.zakon.kz/Document/?doc_id=36461642" TargetMode="External"/><Relationship Id="rId2237" Type="http://schemas.openxmlformats.org/officeDocument/2006/relationships/hyperlink" Target="http://online.zakon.kz/Document/?doc_id=33745225" TargetMode="External"/><Relationship Id="rId2444" Type="http://schemas.openxmlformats.org/officeDocument/2006/relationships/hyperlink" Target="http://online.zakon.kz/Document/?doc_id=1024035" TargetMode="External"/><Relationship Id="rId3842" Type="http://schemas.openxmlformats.org/officeDocument/2006/relationships/hyperlink" Target="http://online.zakon.kz/Document/?doc_id=36839345" TargetMode="External"/><Relationship Id="rId209" Type="http://schemas.openxmlformats.org/officeDocument/2006/relationships/hyperlink" Target="http://online.zakon.kz/Document/?doc_id=33876431" TargetMode="External"/><Relationship Id="rId416" Type="http://schemas.openxmlformats.org/officeDocument/2006/relationships/hyperlink" Target="http://online.zakon.kz/Document/?doc_id=38044423" TargetMode="External"/><Relationship Id="rId970" Type="http://schemas.openxmlformats.org/officeDocument/2006/relationships/hyperlink" Target="http://online.zakon.kz/Document/?doc_id=39390039" TargetMode="External"/><Relationship Id="rId1046" Type="http://schemas.openxmlformats.org/officeDocument/2006/relationships/hyperlink" Target="http://online.zakon.kz/Document/?doc_id=38597658" TargetMode="External"/><Relationship Id="rId1253" Type="http://schemas.openxmlformats.org/officeDocument/2006/relationships/hyperlink" Target="http://online.zakon.kz/Document/?doc_id=39959230" TargetMode="External"/><Relationship Id="rId2651" Type="http://schemas.openxmlformats.org/officeDocument/2006/relationships/hyperlink" Target="http://online.zakon.kz/Document/?doc_id=38044423" TargetMode="External"/><Relationship Id="rId3702" Type="http://schemas.openxmlformats.org/officeDocument/2006/relationships/hyperlink" Target="http://online.zakon.kz/Document/?doc_id=39719055" TargetMode="External"/><Relationship Id="rId623" Type="http://schemas.openxmlformats.org/officeDocument/2006/relationships/hyperlink" Target="http://online.zakon.kz/Document/?doc_id=39082703" TargetMode="External"/><Relationship Id="rId830" Type="http://schemas.openxmlformats.org/officeDocument/2006/relationships/hyperlink" Target="http://online.zakon.kz/Document/?doc_id=38044423" TargetMode="External"/><Relationship Id="rId1460" Type="http://schemas.openxmlformats.org/officeDocument/2006/relationships/hyperlink" Target="http://online.zakon.kz/Document/?doc_id=32850755" TargetMode="External"/><Relationship Id="rId2304" Type="http://schemas.openxmlformats.org/officeDocument/2006/relationships/hyperlink" Target="http://online.zakon.kz/Document/?doc_id=35737137" TargetMode="External"/><Relationship Id="rId2511" Type="http://schemas.openxmlformats.org/officeDocument/2006/relationships/hyperlink" Target="http://online.zakon.kz/Document/?doc_id=33041904" TargetMode="External"/><Relationship Id="rId5667" Type="http://schemas.openxmlformats.org/officeDocument/2006/relationships/hyperlink" Target="http://online.zakon.kz/Document/?doc_id=34901077" TargetMode="External"/><Relationship Id="rId5874" Type="http://schemas.openxmlformats.org/officeDocument/2006/relationships/hyperlink" Target="http://online.zakon.kz/Document/?doc_id=33516767" TargetMode="External"/><Relationship Id="rId1113" Type="http://schemas.openxmlformats.org/officeDocument/2006/relationships/hyperlink" Target="http://online.zakon.kz/Document/?doc_id=34387122" TargetMode="External"/><Relationship Id="rId1320" Type="http://schemas.openxmlformats.org/officeDocument/2006/relationships/hyperlink" Target="http://online.zakon.kz/Document/?doc_id=39587546" TargetMode="External"/><Relationship Id="rId4269" Type="http://schemas.openxmlformats.org/officeDocument/2006/relationships/hyperlink" Target="http://online.zakon.kz/Document/?doc_id=34200750" TargetMode="External"/><Relationship Id="rId4476" Type="http://schemas.openxmlformats.org/officeDocument/2006/relationships/hyperlink" Target="http://online.zakon.kz/Document/?doc_id=33745225" TargetMode="External"/><Relationship Id="rId4683" Type="http://schemas.openxmlformats.org/officeDocument/2006/relationships/hyperlink" Target="http://online.zakon.kz/Document/?doc_id=31212949" TargetMode="External"/><Relationship Id="rId4890" Type="http://schemas.openxmlformats.org/officeDocument/2006/relationships/hyperlink" Target="http://online.zakon.kz/Document/?doc_id=34387122" TargetMode="External"/><Relationship Id="rId5527" Type="http://schemas.openxmlformats.org/officeDocument/2006/relationships/hyperlink" Target="http://online.zakon.kz/Document/?doc_id=33745225" TargetMode="External"/><Relationship Id="rId5734" Type="http://schemas.openxmlformats.org/officeDocument/2006/relationships/hyperlink" Target="http://online.zakon.kz/Document/?doc_id=39065865" TargetMode="External"/><Relationship Id="rId5941" Type="http://schemas.openxmlformats.org/officeDocument/2006/relationships/hyperlink" Target="http://online.zakon.kz/Document/?doc_id=35684533" TargetMode="External"/><Relationship Id="rId3078" Type="http://schemas.openxmlformats.org/officeDocument/2006/relationships/hyperlink" Target="http://online.zakon.kz/Document/?doc_id=36634104" TargetMode="External"/><Relationship Id="rId3285" Type="http://schemas.openxmlformats.org/officeDocument/2006/relationships/hyperlink" Target="http://online.zakon.kz/Document/?doc_id=38910832" TargetMode="External"/><Relationship Id="rId3492" Type="http://schemas.openxmlformats.org/officeDocument/2006/relationships/hyperlink" Target="http://online.zakon.kz/Document/?doc_id=32290709" TargetMode="External"/><Relationship Id="rId4129" Type="http://schemas.openxmlformats.org/officeDocument/2006/relationships/hyperlink" Target="http://online.zakon.kz/Document/?doc_id=37371686" TargetMode="External"/><Relationship Id="rId4336" Type="http://schemas.openxmlformats.org/officeDocument/2006/relationships/hyperlink" Target="http://online.zakon.kz/Document/?doc_id=34200750" TargetMode="External"/><Relationship Id="rId4543" Type="http://schemas.openxmlformats.org/officeDocument/2006/relationships/hyperlink" Target="http://online.zakon.kz/Document/?doc_id=33738983" TargetMode="External"/><Relationship Id="rId4750" Type="http://schemas.openxmlformats.org/officeDocument/2006/relationships/hyperlink" Target="http://online.zakon.kz/Document/?doc_id=34734618" TargetMode="External"/><Relationship Id="rId5801" Type="http://schemas.openxmlformats.org/officeDocument/2006/relationships/hyperlink" Target="http://online.zakon.kz/Document/?doc_id=37658302" TargetMode="External"/><Relationship Id="rId2094" Type="http://schemas.openxmlformats.org/officeDocument/2006/relationships/hyperlink" Target="http://online.zakon.kz/Document/?doc_id=34234876" TargetMode="External"/><Relationship Id="rId3145" Type="http://schemas.openxmlformats.org/officeDocument/2006/relationships/hyperlink" Target="http://online.zakon.kz/Document/?doc_id=38908372" TargetMode="External"/><Relationship Id="rId3352" Type="http://schemas.openxmlformats.org/officeDocument/2006/relationships/hyperlink" Target="http://online.zakon.kz/Document/?doc_id=36041210" TargetMode="External"/><Relationship Id="rId4403" Type="http://schemas.openxmlformats.org/officeDocument/2006/relationships/hyperlink" Target="http://online.zakon.kz/Document/?doc_id=38908372" TargetMode="External"/><Relationship Id="rId4610" Type="http://schemas.openxmlformats.org/officeDocument/2006/relationships/hyperlink" Target="jexec:find-class-493393" TargetMode="External"/><Relationship Id="rId273" Type="http://schemas.openxmlformats.org/officeDocument/2006/relationships/hyperlink" Target="http://online.zakon.kz/Document/?doc_id=37532233" TargetMode="External"/><Relationship Id="rId480" Type="http://schemas.openxmlformats.org/officeDocument/2006/relationships/hyperlink" Target="http://online.zakon.kz/Document/?doc_id=33745225" TargetMode="External"/><Relationship Id="rId2161" Type="http://schemas.openxmlformats.org/officeDocument/2006/relationships/hyperlink" Target="http://online.zakon.kz/Document/?doc_id=35737137" TargetMode="External"/><Relationship Id="rId3005" Type="http://schemas.openxmlformats.org/officeDocument/2006/relationships/hyperlink" Target="http://online.zakon.kz/Document/?doc_id=39954769" TargetMode="External"/><Relationship Id="rId3212" Type="http://schemas.openxmlformats.org/officeDocument/2006/relationships/hyperlink" Target="http://online.zakon.kz/Document/?doc_id=36877237" TargetMode="External"/><Relationship Id="rId133" Type="http://schemas.openxmlformats.org/officeDocument/2006/relationships/hyperlink" Target="http://online.zakon.kz/Document/?doc_id=1018949" TargetMode="External"/><Relationship Id="rId340" Type="http://schemas.openxmlformats.org/officeDocument/2006/relationships/hyperlink" Target="http://online.zakon.kz/Document/?doc_id=33736649" TargetMode="External"/><Relationship Id="rId2021" Type="http://schemas.openxmlformats.org/officeDocument/2006/relationships/hyperlink" Target="http://online.zakon.kz/Document/?doc_id=39100834" TargetMode="External"/><Relationship Id="rId5177" Type="http://schemas.openxmlformats.org/officeDocument/2006/relationships/hyperlink" Target="http://online.zakon.kz/Document/?doc_id=39582110" TargetMode="External"/><Relationship Id="rId5384" Type="http://schemas.openxmlformats.org/officeDocument/2006/relationships/hyperlink" Target="http://online.zakon.kz/Document/?doc_id=35737137" TargetMode="External"/><Relationship Id="rId6228" Type="http://schemas.openxmlformats.org/officeDocument/2006/relationships/hyperlink" Target="http://online.zakon.kz/Document/?doc_id=34988057" TargetMode="External"/><Relationship Id="rId200" Type="http://schemas.openxmlformats.org/officeDocument/2006/relationships/hyperlink" Target="http://online.zakon.kz/Document/?doc_id=39959230" TargetMode="External"/><Relationship Id="rId2978" Type="http://schemas.openxmlformats.org/officeDocument/2006/relationships/hyperlink" Target="http://online.zakon.kz/Document/?doc_id=39336482" TargetMode="External"/><Relationship Id="rId4193" Type="http://schemas.openxmlformats.org/officeDocument/2006/relationships/hyperlink" Target="http://online.zakon.kz/Document/?doc_id=37225647" TargetMode="External"/><Relationship Id="rId5037" Type="http://schemas.openxmlformats.org/officeDocument/2006/relationships/hyperlink" Target="http://online.zakon.kz/Document/?doc_id=39768520" TargetMode="External"/><Relationship Id="rId5591" Type="http://schemas.openxmlformats.org/officeDocument/2006/relationships/hyperlink" Target="http://online.zakon.kz/Document/?doc_id=39470012" TargetMode="External"/><Relationship Id="rId1787" Type="http://schemas.openxmlformats.org/officeDocument/2006/relationships/hyperlink" Target="http://online.zakon.kz/Document/?doc_id=36165658" TargetMode="External"/><Relationship Id="rId1994" Type="http://schemas.openxmlformats.org/officeDocument/2006/relationships/hyperlink" Target="http://online.zakon.kz/Document/?doc_id=38044423" TargetMode="External"/><Relationship Id="rId2838" Type="http://schemas.openxmlformats.org/officeDocument/2006/relationships/hyperlink" Target="http://online.zakon.kz/Document/?doc_id=33499976" TargetMode="External"/><Relationship Id="rId5244" Type="http://schemas.openxmlformats.org/officeDocument/2006/relationships/hyperlink" Target="http://online.zakon.kz/Document/?doc_id=39959230" TargetMode="External"/><Relationship Id="rId5451" Type="http://schemas.openxmlformats.org/officeDocument/2006/relationships/hyperlink" Target="http://online.zakon.kz/Document/?doc_id=33478302" TargetMode="External"/><Relationship Id="rId79" Type="http://schemas.openxmlformats.org/officeDocument/2006/relationships/hyperlink" Target="http://online.zakon.kz/Document/?doc_id=1041258" TargetMode="External"/><Relationship Id="rId1647" Type="http://schemas.openxmlformats.org/officeDocument/2006/relationships/hyperlink" Target="http://online.zakon.kz/Document/?doc_id=37890960" TargetMode="External"/><Relationship Id="rId1854" Type="http://schemas.openxmlformats.org/officeDocument/2006/relationships/hyperlink" Target="http://online.zakon.kz/Document/?doc_id=39362474" TargetMode="External"/><Relationship Id="rId2905" Type="http://schemas.openxmlformats.org/officeDocument/2006/relationships/hyperlink" Target="http://online.zakon.kz/Document/?doc_id=36839345" TargetMode="External"/><Relationship Id="rId4053" Type="http://schemas.openxmlformats.org/officeDocument/2006/relationships/hyperlink" Target="http://online.zakon.kz/Document/?doc_id=32829894" TargetMode="External"/><Relationship Id="rId4260" Type="http://schemas.openxmlformats.org/officeDocument/2006/relationships/hyperlink" Target="http://online.zakon.kz/Document/?doc_id=36839345" TargetMode="External"/><Relationship Id="rId5104" Type="http://schemas.openxmlformats.org/officeDocument/2006/relationships/hyperlink" Target="http://online.zakon.kz/Document/?doc_id=36680432" TargetMode="External"/><Relationship Id="rId5311" Type="http://schemas.openxmlformats.org/officeDocument/2006/relationships/hyperlink" Target="http://online.zakon.kz/Document/?doc_id=1026672" TargetMode="External"/><Relationship Id="rId1507" Type="http://schemas.openxmlformats.org/officeDocument/2006/relationships/hyperlink" Target="http://online.zakon.kz/Document/?doc_id=39082703" TargetMode="External"/><Relationship Id="rId1714" Type="http://schemas.openxmlformats.org/officeDocument/2006/relationships/hyperlink" Target="http://online.zakon.kz/Document/?doc_id=30617206" TargetMode="External"/><Relationship Id="rId4120" Type="http://schemas.openxmlformats.org/officeDocument/2006/relationships/hyperlink" Target="http://online.zakon.kz/Document/?doc_id=38044423" TargetMode="External"/><Relationship Id="rId1921" Type="http://schemas.openxmlformats.org/officeDocument/2006/relationships/hyperlink" Target="http://online.zakon.kz/Document/?doc_id=33924349" TargetMode="External"/><Relationship Id="rId3679" Type="http://schemas.openxmlformats.org/officeDocument/2006/relationships/hyperlink" Target="http://online.zakon.kz/Document/?doc_id=35684533" TargetMode="External"/><Relationship Id="rId6085" Type="http://schemas.openxmlformats.org/officeDocument/2006/relationships/hyperlink" Target="http://online.zakon.kz/Document/?doc_id=37225647" TargetMode="External"/><Relationship Id="rId6292" Type="http://schemas.openxmlformats.org/officeDocument/2006/relationships/hyperlink" Target="http://online.zakon.kz/Document/?doc_id=33914914" TargetMode="External"/><Relationship Id="rId2488" Type="http://schemas.openxmlformats.org/officeDocument/2006/relationships/hyperlink" Target="http://online.zakon.kz/Document/?doc_id=38048406" TargetMode="External"/><Relationship Id="rId3886" Type="http://schemas.openxmlformats.org/officeDocument/2006/relationships/hyperlink" Target="http://online.zakon.kz/Document/?doc_id=39954769" TargetMode="External"/><Relationship Id="rId4937" Type="http://schemas.openxmlformats.org/officeDocument/2006/relationships/hyperlink" Target="http://online.zakon.kz/Document/?doc_id=37572422" TargetMode="External"/><Relationship Id="rId6152" Type="http://schemas.openxmlformats.org/officeDocument/2006/relationships/hyperlink" Target="http://online.zakon.kz/Document/?doc_id=38259854" TargetMode="External"/><Relationship Id="rId1297" Type="http://schemas.openxmlformats.org/officeDocument/2006/relationships/hyperlink" Target="http://online.zakon.kz/Document/?doc_id=36839345" TargetMode="External"/><Relationship Id="rId2695" Type="http://schemas.openxmlformats.org/officeDocument/2006/relationships/hyperlink" Target="http://online.zakon.kz/Document/?doc_id=36742131" TargetMode="External"/><Relationship Id="rId3539" Type="http://schemas.openxmlformats.org/officeDocument/2006/relationships/hyperlink" Target="http://online.zakon.kz/Document/?doc_id=38597658" TargetMode="External"/><Relationship Id="rId3746" Type="http://schemas.openxmlformats.org/officeDocument/2006/relationships/hyperlink" Target="http://online.zakon.kz/Document/?doc_id=31548200" TargetMode="External"/><Relationship Id="rId3953" Type="http://schemas.openxmlformats.org/officeDocument/2006/relationships/hyperlink" Target="http://online.zakon.kz/Document/?doc_id=38044423" TargetMode="External"/><Relationship Id="rId6012" Type="http://schemas.openxmlformats.org/officeDocument/2006/relationships/hyperlink" Target="http://online.zakon.kz/Document/?doc_id=35684533" TargetMode="External"/><Relationship Id="rId667" Type="http://schemas.openxmlformats.org/officeDocument/2006/relationships/hyperlink" Target="http://online.zakon.kz/Document/?doc_id=31885245" TargetMode="External"/><Relationship Id="rId874" Type="http://schemas.openxmlformats.org/officeDocument/2006/relationships/hyperlink" Target="http://online.zakon.kz/Document/?doc_id=33805627" TargetMode="External"/><Relationship Id="rId2348" Type="http://schemas.openxmlformats.org/officeDocument/2006/relationships/hyperlink" Target="http://online.zakon.kz/Document/?doc_id=37857330" TargetMode="External"/><Relationship Id="rId2555" Type="http://schemas.openxmlformats.org/officeDocument/2006/relationships/hyperlink" Target="http://online.zakon.kz/Document/?doc_id=33745225" TargetMode="External"/><Relationship Id="rId2762" Type="http://schemas.openxmlformats.org/officeDocument/2006/relationships/hyperlink" Target="http://online.zakon.kz/Document/?doc_id=38597658" TargetMode="External"/><Relationship Id="rId3606" Type="http://schemas.openxmlformats.org/officeDocument/2006/relationships/hyperlink" Target="http://online.zakon.kz/Document/?doc_id=36041210" TargetMode="External"/><Relationship Id="rId3813" Type="http://schemas.openxmlformats.org/officeDocument/2006/relationships/hyperlink" Target="http://online.zakon.kz/Document/?doc_id=38044423" TargetMode="External"/><Relationship Id="rId527" Type="http://schemas.openxmlformats.org/officeDocument/2006/relationships/hyperlink" Target="http://online.zakon.kz/Document/?doc_id=1004029" TargetMode="External"/><Relationship Id="rId734" Type="http://schemas.openxmlformats.org/officeDocument/2006/relationships/hyperlink" Target="http://online.zakon.kz/Document/?doc_id=31885245" TargetMode="External"/><Relationship Id="rId941" Type="http://schemas.openxmlformats.org/officeDocument/2006/relationships/hyperlink" Target="http://online.zakon.kz/Document/?doc_id=38044423" TargetMode="External"/><Relationship Id="rId1157" Type="http://schemas.openxmlformats.org/officeDocument/2006/relationships/hyperlink" Target="http://online.zakon.kz/Document/?doc_id=38044423" TargetMode="External"/><Relationship Id="rId1364" Type="http://schemas.openxmlformats.org/officeDocument/2006/relationships/hyperlink" Target="http://online.zakon.kz/Document/?doc_id=35077566" TargetMode="External"/><Relationship Id="rId1571" Type="http://schemas.openxmlformats.org/officeDocument/2006/relationships/hyperlink" Target="http://online.zakon.kz/Document/?doc_id=38044423" TargetMode="External"/><Relationship Id="rId2208" Type="http://schemas.openxmlformats.org/officeDocument/2006/relationships/hyperlink" Target="http://online.zakon.kz/Document/?doc_id=35115325" TargetMode="External"/><Relationship Id="rId2415" Type="http://schemas.openxmlformats.org/officeDocument/2006/relationships/hyperlink" Target="http://online.zakon.kz/Document/?doc_id=35115325" TargetMode="External"/><Relationship Id="rId2622" Type="http://schemas.openxmlformats.org/officeDocument/2006/relationships/hyperlink" Target="http://online.zakon.kz/Document/?doc_id=38044423" TargetMode="External"/><Relationship Id="rId5778" Type="http://schemas.openxmlformats.org/officeDocument/2006/relationships/hyperlink" Target="http://online.zakon.kz/Document/?doc_id=35385408" TargetMode="External"/><Relationship Id="rId5985" Type="http://schemas.openxmlformats.org/officeDocument/2006/relationships/hyperlink" Target="http://online.zakon.kz/Document/?doc_id=36839345" TargetMode="External"/><Relationship Id="rId70" Type="http://schemas.openxmlformats.org/officeDocument/2006/relationships/hyperlink" Target="http://online.zakon.kz/Document/?doc_id=36786682" TargetMode="External"/><Relationship Id="rId801" Type="http://schemas.openxmlformats.org/officeDocument/2006/relationships/hyperlink" Target="http://online.zakon.kz/Document/?doc_id=38908372" TargetMode="External"/><Relationship Id="rId1017" Type="http://schemas.openxmlformats.org/officeDocument/2006/relationships/hyperlink" Target="http://online.zakon.kz/Document/?doc_id=33885902" TargetMode="External"/><Relationship Id="rId1224" Type="http://schemas.openxmlformats.org/officeDocument/2006/relationships/hyperlink" Target="http://online.zakon.kz/Document/?doc_id=35737137" TargetMode="External"/><Relationship Id="rId1431" Type="http://schemas.openxmlformats.org/officeDocument/2006/relationships/hyperlink" Target="http://online.zakon.kz/Document/?doc_id=33516767" TargetMode="External"/><Relationship Id="rId4587" Type="http://schemas.openxmlformats.org/officeDocument/2006/relationships/hyperlink" Target="http://online.zakon.kz/Document/?doc_id=30438024" TargetMode="External"/><Relationship Id="rId4794" Type="http://schemas.openxmlformats.org/officeDocument/2006/relationships/hyperlink" Target="http://online.zakon.kz/Document/?doc_id=36839345" TargetMode="External"/><Relationship Id="rId5638" Type="http://schemas.openxmlformats.org/officeDocument/2006/relationships/hyperlink" Target="http://online.zakon.kz/Document/?doc_id=34603016" TargetMode="External"/><Relationship Id="rId5845" Type="http://schemas.openxmlformats.org/officeDocument/2006/relationships/hyperlink" Target="http://online.zakon.kz/Document/?doc_id=33745225" TargetMode="External"/><Relationship Id="rId3189" Type="http://schemas.openxmlformats.org/officeDocument/2006/relationships/hyperlink" Target="http://online.zakon.kz/Document/?doc_id=34206194" TargetMode="External"/><Relationship Id="rId3396" Type="http://schemas.openxmlformats.org/officeDocument/2006/relationships/hyperlink" Target="http://online.zakon.kz/Document/?doc_id=36839345" TargetMode="External"/><Relationship Id="rId4447" Type="http://schemas.openxmlformats.org/officeDocument/2006/relationships/hyperlink" Target="http://online.zakon.kz/Document/?doc_id=35115325" TargetMode="External"/><Relationship Id="rId4654" Type="http://schemas.openxmlformats.org/officeDocument/2006/relationships/hyperlink" Target="http://online.zakon.kz/Document/?doc_id=30502728" TargetMode="External"/><Relationship Id="rId3049" Type="http://schemas.openxmlformats.org/officeDocument/2006/relationships/hyperlink" Target="http://online.zakon.kz/Document/?doc_id=39507436" TargetMode="External"/><Relationship Id="rId3256" Type="http://schemas.openxmlformats.org/officeDocument/2006/relationships/hyperlink" Target="http://online.zakon.kz/Document/?doc_id=34378335" TargetMode="External"/><Relationship Id="rId3463" Type="http://schemas.openxmlformats.org/officeDocument/2006/relationships/hyperlink" Target="http://online.zakon.kz/Document/?doc_id=33745225" TargetMode="External"/><Relationship Id="rId4307" Type="http://schemas.openxmlformats.org/officeDocument/2006/relationships/hyperlink" Target="http://online.zakon.kz/Document/?doc_id=35115491" TargetMode="External"/><Relationship Id="rId4861" Type="http://schemas.openxmlformats.org/officeDocument/2006/relationships/hyperlink" Target="http://online.zakon.kz/Document/?doc_id=1026672" TargetMode="External"/><Relationship Id="rId5705" Type="http://schemas.openxmlformats.org/officeDocument/2006/relationships/hyperlink" Target="http://online.zakon.kz/Document/?doc_id=36839345" TargetMode="External"/><Relationship Id="rId5912" Type="http://schemas.openxmlformats.org/officeDocument/2006/relationships/hyperlink" Target="http://online.zakon.kz/Document/?doc_id=37429270" TargetMode="External"/><Relationship Id="rId177" Type="http://schemas.openxmlformats.org/officeDocument/2006/relationships/hyperlink" Target="http://online.zakon.kz/Document/?doc_id=35115325" TargetMode="External"/><Relationship Id="rId384" Type="http://schemas.openxmlformats.org/officeDocument/2006/relationships/hyperlink" Target="http://online.zakon.kz/Document/?doc_id=33499976" TargetMode="External"/><Relationship Id="rId591" Type="http://schemas.openxmlformats.org/officeDocument/2006/relationships/hyperlink" Target="http://online.zakon.kz/Document/?doc_id=36839345" TargetMode="External"/><Relationship Id="rId2065" Type="http://schemas.openxmlformats.org/officeDocument/2006/relationships/hyperlink" Target="http://online.zakon.kz/Document/?doc_id=39065865" TargetMode="External"/><Relationship Id="rId2272" Type="http://schemas.openxmlformats.org/officeDocument/2006/relationships/hyperlink" Target="http://online.zakon.kz/Document/?doc_id=37992947" TargetMode="External"/><Relationship Id="rId3116" Type="http://schemas.openxmlformats.org/officeDocument/2006/relationships/hyperlink" Target="http://online.zakon.kz/Document/?doc_id=1026672" TargetMode="External"/><Relationship Id="rId3670" Type="http://schemas.openxmlformats.org/officeDocument/2006/relationships/hyperlink" Target="http://online.zakon.kz/Document/?doc_id=35007838" TargetMode="External"/><Relationship Id="rId4514" Type="http://schemas.openxmlformats.org/officeDocument/2006/relationships/hyperlink" Target="http://online.zakon.kz/Document/?link_id=1009416367" TargetMode="External"/><Relationship Id="rId4721" Type="http://schemas.openxmlformats.org/officeDocument/2006/relationships/hyperlink" Target="http://online.zakon.kz/Document/?doc_id=39065865" TargetMode="External"/><Relationship Id="rId244" Type="http://schemas.openxmlformats.org/officeDocument/2006/relationships/hyperlink" Target="http://online.zakon.kz/Document/?doc_id=37225647" TargetMode="External"/><Relationship Id="rId1081" Type="http://schemas.openxmlformats.org/officeDocument/2006/relationships/hyperlink" Target="http://online.zakon.kz/Document/?doc_id=38597658" TargetMode="External"/><Relationship Id="rId3323" Type="http://schemas.openxmlformats.org/officeDocument/2006/relationships/hyperlink" Target="http://online.zakon.kz/Document/?doc_id=36054980" TargetMode="External"/><Relationship Id="rId3530" Type="http://schemas.openxmlformats.org/officeDocument/2006/relationships/hyperlink" Target="http://online.zakon.kz/Document/?doc_id=36041210" TargetMode="External"/><Relationship Id="rId451" Type="http://schemas.openxmlformats.org/officeDocument/2006/relationships/hyperlink" Target="http://online.zakon.kz/Document/?doc_id=38044423" TargetMode="External"/><Relationship Id="rId2132" Type="http://schemas.openxmlformats.org/officeDocument/2006/relationships/hyperlink" Target="http://online.zakon.kz/Document/?doc_id=32684804" TargetMode="External"/><Relationship Id="rId5288" Type="http://schemas.openxmlformats.org/officeDocument/2006/relationships/hyperlink" Target="http://online.zakon.kz/Document/?doc_id=39563570" TargetMode="External"/><Relationship Id="rId5495" Type="http://schemas.openxmlformats.org/officeDocument/2006/relationships/hyperlink" Target="http://online.zakon.kz/Document/?doc_id=36839345" TargetMode="External"/><Relationship Id="rId104" Type="http://schemas.openxmlformats.org/officeDocument/2006/relationships/hyperlink" Target="http://online.zakon.kz/Document/?doc_id=39706213" TargetMode="External"/><Relationship Id="rId311" Type="http://schemas.openxmlformats.org/officeDocument/2006/relationships/hyperlink" Target="http://online.zakon.kz/Document/?doc_id=36689633" TargetMode="External"/><Relationship Id="rId1898" Type="http://schemas.openxmlformats.org/officeDocument/2006/relationships/hyperlink" Target="http://online.zakon.kz/Document/?doc_id=35115325" TargetMode="External"/><Relationship Id="rId2949" Type="http://schemas.openxmlformats.org/officeDocument/2006/relationships/hyperlink" Target="http://online.zakon.kz/Document/?doc_id=34500007" TargetMode="External"/><Relationship Id="rId4097" Type="http://schemas.openxmlformats.org/officeDocument/2006/relationships/hyperlink" Target="http://online.zakon.kz/Document/?doc_id=33516767" TargetMode="External"/><Relationship Id="rId5148" Type="http://schemas.openxmlformats.org/officeDocument/2006/relationships/hyperlink" Target="http://online.zakon.kz/Document/?doc_id=1026672" TargetMode="External"/><Relationship Id="rId5355" Type="http://schemas.openxmlformats.org/officeDocument/2006/relationships/hyperlink" Target="http://online.zakon.kz/Document/?doc_id=33964161" TargetMode="External"/><Relationship Id="rId5562" Type="http://schemas.openxmlformats.org/officeDocument/2006/relationships/hyperlink" Target="http://online.zakon.kz/Document/?doc_id=37412495" TargetMode="External"/><Relationship Id="rId1758" Type="http://schemas.openxmlformats.org/officeDocument/2006/relationships/hyperlink" Target="http://online.zakon.kz/Document/?doc_id=36839345" TargetMode="External"/><Relationship Id="rId2809" Type="http://schemas.openxmlformats.org/officeDocument/2006/relationships/hyperlink" Target="http://online.zakon.kz/Document/?doc_id=33914914" TargetMode="External"/><Relationship Id="rId4164" Type="http://schemas.openxmlformats.org/officeDocument/2006/relationships/hyperlink" Target="http://online.zakon.kz/Document/?doc_id=36839345" TargetMode="External"/><Relationship Id="rId4371" Type="http://schemas.openxmlformats.org/officeDocument/2006/relationships/hyperlink" Target="http://online.zakon.kz/Document/?doc_id=38044423" TargetMode="External"/><Relationship Id="rId5008" Type="http://schemas.openxmlformats.org/officeDocument/2006/relationships/hyperlink" Target="http://online.zakon.kz/Document/?doc_id=36267512" TargetMode="External"/><Relationship Id="rId5215" Type="http://schemas.openxmlformats.org/officeDocument/2006/relationships/hyperlink" Target="http://online.zakon.kz/Document/?doc_id=37547782" TargetMode="External"/><Relationship Id="rId5422" Type="http://schemas.openxmlformats.org/officeDocument/2006/relationships/hyperlink" Target="http://online.zakon.kz/Document/?doc_id=36054980" TargetMode="External"/><Relationship Id="rId1965" Type="http://schemas.openxmlformats.org/officeDocument/2006/relationships/hyperlink" Target="http://online.zakon.kz/Document/?doc_id=38044423" TargetMode="External"/><Relationship Id="rId3180" Type="http://schemas.openxmlformats.org/officeDocument/2006/relationships/hyperlink" Target="http://online.zakon.kz/Document/?doc_id=38044423" TargetMode="External"/><Relationship Id="rId4024" Type="http://schemas.openxmlformats.org/officeDocument/2006/relationships/hyperlink" Target="http://online.zakon.kz/Document/?doc_id=39065865" TargetMode="External"/><Relationship Id="rId4231" Type="http://schemas.openxmlformats.org/officeDocument/2006/relationships/hyperlink" Target="http://online.zakon.kz/Document/?doc_id=38044423" TargetMode="External"/><Relationship Id="rId1618" Type="http://schemas.openxmlformats.org/officeDocument/2006/relationships/hyperlink" Target="http://online.zakon.kz/Document/?doc_id=32308592" TargetMode="External"/><Relationship Id="rId1825" Type="http://schemas.openxmlformats.org/officeDocument/2006/relationships/hyperlink" Target="http://online.zakon.kz/Document/?doc_id=38044423" TargetMode="External"/><Relationship Id="rId3040" Type="http://schemas.openxmlformats.org/officeDocument/2006/relationships/hyperlink" Target="http://online.zakon.kz/Document/?doc_id=36307885" TargetMode="External"/><Relationship Id="rId6196" Type="http://schemas.openxmlformats.org/officeDocument/2006/relationships/hyperlink" Target="http://online.zakon.kz/Document/?doc_id=35737137" TargetMode="External"/><Relationship Id="rId3997" Type="http://schemas.openxmlformats.org/officeDocument/2006/relationships/hyperlink" Target="http://online.zakon.kz/Document/?doc_id=34158942" TargetMode="External"/><Relationship Id="rId6056" Type="http://schemas.openxmlformats.org/officeDocument/2006/relationships/hyperlink" Target="http://online.zakon.kz/Document/?doc_id=37225647" TargetMode="External"/><Relationship Id="rId2599" Type="http://schemas.openxmlformats.org/officeDocument/2006/relationships/hyperlink" Target="http://online.zakon.kz/Document/?doc_id=35115325" TargetMode="External"/><Relationship Id="rId3857" Type="http://schemas.openxmlformats.org/officeDocument/2006/relationships/hyperlink" Target="http://online.zakon.kz/Document/?doc_id=33553779" TargetMode="External"/><Relationship Id="rId4908" Type="http://schemas.openxmlformats.org/officeDocument/2006/relationships/hyperlink" Target="http://online.zakon.kz/Document/?doc_id=31891077" TargetMode="External"/><Relationship Id="rId6263" Type="http://schemas.openxmlformats.org/officeDocument/2006/relationships/hyperlink" Target="http://online.zakon.kz/Document/?doc_id=31764592" TargetMode="External"/><Relationship Id="rId778" Type="http://schemas.openxmlformats.org/officeDocument/2006/relationships/hyperlink" Target="http://online.zakon.kz/Document/?doc_id=37333302" TargetMode="External"/><Relationship Id="rId985" Type="http://schemas.openxmlformats.org/officeDocument/2006/relationships/hyperlink" Target="http://online.zakon.kz/Document/?doc_id=37385111" TargetMode="External"/><Relationship Id="rId2459" Type="http://schemas.openxmlformats.org/officeDocument/2006/relationships/hyperlink" Target="http://online.zakon.kz/Document/?doc_id=33745225" TargetMode="External"/><Relationship Id="rId2666" Type="http://schemas.openxmlformats.org/officeDocument/2006/relationships/hyperlink" Target="http://online.zakon.kz/Document/?doc_id=33151435" TargetMode="External"/><Relationship Id="rId2873" Type="http://schemas.openxmlformats.org/officeDocument/2006/relationships/hyperlink" Target="http://online.zakon.kz/Document/?doc_id=1003158" TargetMode="External"/><Relationship Id="rId3717" Type="http://schemas.openxmlformats.org/officeDocument/2006/relationships/hyperlink" Target="http://online.zakon.kz/Document/?doc_id=39900648" TargetMode="External"/><Relationship Id="rId3924" Type="http://schemas.openxmlformats.org/officeDocument/2006/relationships/hyperlink" Target="http://online.zakon.kz/Document/?doc_id=39959230" TargetMode="External"/><Relationship Id="rId5072" Type="http://schemas.openxmlformats.org/officeDocument/2006/relationships/hyperlink" Target="http://online.zakon.kz/Document/?doc_id=37992947" TargetMode="External"/><Relationship Id="rId6123" Type="http://schemas.openxmlformats.org/officeDocument/2006/relationships/hyperlink" Target="http://online.zakon.kz/Document/?doc_id=31764592" TargetMode="External"/><Relationship Id="rId638" Type="http://schemas.openxmlformats.org/officeDocument/2006/relationships/hyperlink" Target="http://online.zakon.kz/Document/?doc_id=37039004" TargetMode="External"/><Relationship Id="rId845" Type="http://schemas.openxmlformats.org/officeDocument/2006/relationships/hyperlink" Target="http://online.zakon.kz/Document/?doc_id=38044423" TargetMode="External"/><Relationship Id="rId1268" Type="http://schemas.openxmlformats.org/officeDocument/2006/relationships/hyperlink" Target="http://online.zakon.kz/Document/?doc_id=35115325" TargetMode="External"/><Relationship Id="rId1475" Type="http://schemas.openxmlformats.org/officeDocument/2006/relationships/hyperlink" Target="http://online.zakon.kz/Document/?doc_id=36227306" TargetMode="External"/><Relationship Id="rId1682" Type="http://schemas.openxmlformats.org/officeDocument/2006/relationships/hyperlink" Target="http://online.zakon.kz/Document/?doc_id=39362020" TargetMode="External"/><Relationship Id="rId2319" Type="http://schemas.openxmlformats.org/officeDocument/2006/relationships/hyperlink" Target="http://online.zakon.kz/Document/?doc_id=39959230" TargetMode="External"/><Relationship Id="rId2526" Type="http://schemas.openxmlformats.org/officeDocument/2006/relationships/hyperlink" Target="http://online.zakon.kz/Document/?doc_id=1006061" TargetMode="External"/><Relationship Id="rId2733" Type="http://schemas.openxmlformats.org/officeDocument/2006/relationships/hyperlink" Target="http://online.zakon.kz/Document/?doc_id=33199301" TargetMode="External"/><Relationship Id="rId5889" Type="http://schemas.openxmlformats.org/officeDocument/2006/relationships/hyperlink" Target="http://online.zakon.kz/Document/?doc_id=1007658" TargetMode="External"/><Relationship Id="rId705" Type="http://schemas.openxmlformats.org/officeDocument/2006/relationships/hyperlink" Target="http://online.zakon.kz/Document/?doc_id=38044423" TargetMode="External"/><Relationship Id="rId1128" Type="http://schemas.openxmlformats.org/officeDocument/2006/relationships/hyperlink" Target="http://online.zakon.kz/Document/?doc_id=38044423" TargetMode="External"/><Relationship Id="rId1335" Type="http://schemas.openxmlformats.org/officeDocument/2006/relationships/hyperlink" Target="http://online.zakon.kz/Document/?doc_id=33745225" TargetMode="External"/><Relationship Id="rId1542" Type="http://schemas.openxmlformats.org/officeDocument/2006/relationships/hyperlink" Target="http://online.zakon.kz/Document/?doc_id=1006061" TargetMode="External"/><Relationship Id="rId2940" Type="http://schemas.openxmlformats.org/officeDocument/2006/relationships/hyperlink" Target="http://online.zakon.kz/Document/?doc_id=38044423" TargetMode="External"/><Relationship Id="rId4698" Type="http://schemas.openxmlformats.org/officeDocument/2006/relationships/hyperlink" Target="http://online.zakon.kz/Document/?doc_id=39065865" TargetMode="External"/><Relationship Id="rId5749" Type="http://schemas.openxmlformats.org/officeDocument/2006/relationships/hyperlink" Target="http://online.zakon.kz/Document/?doc_id=33745225" TargetMode="External"/><Relationship Id="rId912" Type="http://schemas.openxmlformats.org/officeDocument/2006/relationships/hyperlink" Target="http://online.zakon.kz/Document/?doc_id=38044423" TargetMode="External"/><Relationship Id="rId2800" Type="http://schemas.openxmlformats.org/officeDocument/2006/relationships/hyperlink" Target="http://online.zakon.kz/Document/?doc_id=36775750" TargetMode="External"/><Relationship Id="rId5956" Type="http://schemas.openxmlformats.org/officeDocument/2006/relationships/hyperlink" Target="http://online.zakon.kz/Document/?doc_id=36402496" TargetMode="External"/><Relationship Id="rId41" Type="http://schemas.openxmlformats.org/officeDocument/2006/relationships/hyperlink" Target="http://online.zakon.kz/Document/?doc_id=32573989" TargetMode="External"/><Relationship Id="rId1402" Type="http://schemas.openxmlformats.org/officeDocument/2006/relationships/hyperlink" Target="http://online.zakon.kz/Document/?doc_id=36441106" TargetMode="External"/><Relationship Id="rId4558" Type="http://schemas.openxmlformats.org/officeDocument/2006/relationships/hyperlink" Target="http://online.zakon.kz/Document/?doc_id=37225647" TargetMode="External"/><Relationship Id="rId4765" Type="http://schemas.openxmlformats.org/officeDocument/2006/relationships/hyperlink" Target="http://online.zakon.kz/Document/?doc_id=39784674" TargetMode="External"/><Relationship Id="rId4972" Type="http://schemas.openxmlformats.org/officeDocument/2006/relationships/hyperlink" Target="http://online.zakon.kz/Document/?doc_id=33772591" TargetMode="External"/><Relationship Id="rId5609" Type="http://schemas.openxmlformats.org/officeDocument/2006/relationships/hyperlink" Target="http://online.zakon.kz/Document/?doc_id=33745225" TargetMode="External"/><Relationship Id="rId5816" Type="http://schemas.openxmlformats.org/officeDocument/2006/relationships/hyperlink" Target="http://online.zakon.kz/Document/?doc_id=35749901" TargetMode="External"/><Relationship Id="rId288" Type="http://schemas.openxmlformats.org/officeDocument/2006/relationships/hyperlink" Target="http://online.zakon.kz/Document/?doc_id=36764413" TargetMode="External"/><Relationship Id="rId3367" Type="http://schemas.openxmlformats.org/officeDocument/2006/relationships/hyperlink" Target="http://online.zakon.kz/Document/?doc_id=38044423" TargetMode="External"/><Relationship Id="rId3574" Type="http://schemas.openxmlformats.org/officeDocument/2006/relationships/hyperlink" Target="http://online.zakon.kz/Document/?doc_id=39082703" TargetMode="External"/><Relationship Id="rId3781" Type="http://schemas.openxmlformats.org/officeDocument/2006/relationships/hyperlink" Target="http://online.zakon.kz/Document/?doc_id=39922265" TargetMode="External"/><Relationship Id="rId4418" Type="http://schemas.openxmlformats.org/officeDocument/2006/relationships/hyperlink" Target="http://online.zakon.kz/Document/?doc_id=34378335" TargetMode="External"/><Relationship Id="rId4625" Type="http://schemas.openxmlformats.org/officeDocument/2006/relationships/hyperlink" Target="http://online.zakon.kz/Document/?doc_id=36902439" TargetMode="External"/><Relationship Id="rId4832" Type="http://schemas.openxmlformats.org/officeDocument/2006/relationships/hyperlink" Target="http://online.zakon.kz/Document/?doc_id=37422742" TargetMode="External"/><Relationship Id="rId495" Type="http://schemas.openxmlformats.org/officeDocument/2006/relationships/hyperlink" Target="http://online.zakon.kz/Document/?doc_id=35737137" TargetMode="External"/><Relationship Id="rId2176" Type="http://schemas.openxmlformats.org/officeDocument/2006/relationships/hyperlink" Target="http://online.zakon.kz/Document/?doc_id=37828689" TargetMode="External"/><Relationship Id="rId2383" Type="http://schemas.openxmlformats.org/officeDocument/2006/relationships/hyperlink" Target="http://online.zakon.kz/Document/?doc_id=35115325" TargetMode="External"/><Relationship Id="rId2590" Type="http://schemas.openxmlformats.org/officeDocument/2006/relationships/hyperlink" Target="http://online.zakon.kz/Document/?doc_id=35280216" TargetMode="External"/><Relationship Id="rId3227" Type="http://schemas.openxmlformats.org/officeDocument/2006/relationships/hyperlink" Target="http://online.zakon.kz/Document/?doc_id=33245871" TargetMode="External"/><Relationship Id="rId3434" Type="http://schemas.openxmlformats.org/officeDocument/2006/relationships/hyperlink" Target="http://online.zakon.kz/Document/?doc_id=39631741" TargetMode="External"/><Relationship Id="rId3641" Type="http://schemas.openxmlformats.org/officeDocument/2006/relationships/hyperlink" Target="http://online.zakon.kz/Document/?doc_id=1023618" TargetMode="External"/><Relationship Id="rId148" Type="http://schemas.openxmlformats.org/officeDocument/2006/relationships/hyperlink" Target="http://online.zakon.kz/Document/?doc_id=38044423" TargetMode="External"/><Relationship Id="rId355" Type="http://schemas.openxmlformats.org/officeDocument/2006/relationships/hyperlink" Target="http://online.zakon.kz/Document/?doc_id=38277490" TargetMode="External"/><Relationship Id="rId562" Type="http://schemas.openxmlformats.org/officeDocument/2006/relationships/hyperlink" Target="http://online.zakon.kz/Document/?doc_id=38746184" TargetMode="External"/><Relationship Id="rId1192" Type="http://schemas.openxmlformats.org/officeDocument/2006/relationships/hyperlink" Target="http://online.zakon.kz/Document/?doc_id=38044423" TargetMode="External"/><Relationship Id="rId2036" Type="http://schemas.openxmlformats.org/officeDocument/2006/relationships/hyperlink" Target="http://online.zakon.kz/Document/?doc_id=37214710" TargetMode="External"/><Relationship Id="rId2243" Type="http://schemas.openxmlformats.org/officeDocument/2006/relationships/hyperlink" Target="http://online.zakon.kz/Document/?doc_id=33499976" TargetMode="External"/><Relationship Id="rId2450" Type="http://schemas.openxmlformats.org/officeDocument/2006/relationships/hyperlink" Target="http://online.zakon.kz/Document/?doc_id=35115325" TargetMode="External"/><Relationship Id="rId3501" Type="http://schemas.openxmlformats.org/officeDocument/2006/relationships/hyperlink" Target="http://online.zakon.kz/Document/?doc_id=38044423" TargetMode="External"/><Relationship Id="rId5399" Type="http://schemas.openxmlformats.org/officeDocument/2006/relationships/hyperlink" Target="http://online.zakon.kz/Document/?doc_id=34666510" TargetMode="External"/><Relationship Id="rId215" Type="http://schemas.openxmlformats.org/officeDocument/2006/relationships/hyperlink" Target="http://online.zakon.kz/Document/?doc_id=33189262" TargetMode="External"/><Relationship Id="rId422" Type="http://schemas.openxmlformats.org/officeDocument/2006/relationships/hyperlink" Target="http://online.zakon.kz/Document/?doc_id=39289493" TargetMode="External"/><Relationship Id="rId1052" Type="http://schemas.openxmlformats.org/officeDocument/2006/relationships/hyperlink" Target="http://online.zakon.kz/Document/?doc_id=37225647" TargetMode="External"/><Relationship Id="rId2103" Type="http://schemas.openxmlformats.org/officeDocument/2006/relationships/hyperlink" Target="http://online.zakon.kz/Document/?doc_id=39065865" TargetMode="External"/><Relationship Id="rId2310" Type="http://schemas.openxmlformats.org/officeDocument/2006/relationships/hyperlink" Target="http://online.zakon.kz/Document/?doc_id=39959230" TargetMode="External"/><Relationship Id="rId5259" Type="http://schemas.openxmlformats.org/officeDocument/2006/relationships/hyperlink" Target="http://online.zakon.kz/Document/?doc_id=33516767" TargetMode="External"/><Relationship Id="rId5466" Type="http://schemas.openxmlformats.org/officeDocument/2006/relationships/hyperlink" Target="http://online.zakon.kz/Document/?doc_id=33960941" TargetMode="External"/><Relationship Id="rId5673" Type="http://schemas.openxmlformats.org/officeDocument/2006/relationships/hyperlink" Target="http://online.zakon.kz/Document/?doc_id=1011692" TargetMode="External"/><Relationship Id="rId4068" Type="http://schemas.openxmlformats.org/officeDocument/2006/relationships/hyperlink" Target="http://online.zakon.kz/Document/?doc_id=33339772" TargetMode="External"/><Relationship Id="rId4275" Type="http://schemas.openxmlformats.org/officeDocument/2006/relationships/hyperlink" Target="http://online.zakon.kz/Document/?doc_id=39082703" TargetMode="External"/><Relationship Id="rId4482" Type="http://schemas.openxmlformats.org/officeDocument/2006/relationships/hyperlink" Target="http://online.zakon.kz/Document/?doc_id=37007690" TargetMode="External"/><Relationship Id="rId5119" Type="http://schemas.openxmlformats.org/officeDocument/2006/relationships/hyperlink" Target="http://online.zakon.kz/Document/?doc_id=36839345" TargetMode="External"/><Relationship Id="rId5326" Type="http://schemas.openxmlformats.org/officeDocument/2006/relationships/hyperlink" Target="http://online.zakon.kz/Document/?doc_id=37225647" TargetMode="External"/><Relationship Id="rId5880" Type="http://schemas.openxmlformats.org/officeDocument/2006/relationships/hyperlink" Target="http://online.zakon.kz/Document/?doc_id=37225647" TargetMode="External"/><Relationship Id="rId1869" Type="http://schemas.openxmlformats.org/officeDocument/2006/relationships/hyperlink" Target="http://online.zakon.kz/Document/?doc_id=38044423" TargetMode="External"/><Relationship Id="rId3084" Type="http://schemas.openxmlformats.org/officeDocument/2006/relationships/hyperlink" Target="http://online.zakon.kz/Document/?doc_id=1020900" TargetMode="External"/><Relationship Id="rId3291" Type="http://schemas.openxmlformats.org/officeDocument/2006/relationships/hyperlink" Target="http://online.zakon.kz/Document/?doc_id=38044423" TargetMode="External"/><Relationship Id="rId4135" Type="http://schemas.openxmlformats.org/officeDocument/2006/relationships/hyperlink" Target="http://online.zakon.kz/Document/?doc_id=36839345" TargetMode="External"/><Relationship Id="rId5533" Type="http://schemas.openxmlformats.org/officeDocument/2006/relationships/hyperlink" Target="http://online.zakon.kz/Document/?doc_id=37532233" TargetMode="External"/><Relationship Id="rId5740" Type="http://schemas.openxmlformats.org/officeDocument/2006/relationships/hyperlink" Target="http://online.zakon.kz/Document/?doc_id=38597658" TargetMode="External"/><Relationship Id="rId1729" Type="http://schemas.openxmlformats.org/officeDocument/2006/relationships/hyperlink" Target="http://online.zakon.kz/Document/?doc_id=31885245" TargetMode="External"/><Relationship Id="rId1936" Type="http://schemas.openxmlformats.org/officeDocument/2006/relationships/hyperlink" Target="http://online.zakon.kz/Document/?doc_id=37293676" TargetMode="External"/><Relationship Id="rId4342" Type="http://schemas.openxmlformats.org/officeDocument/2006/relationships/hyperlink" Target="http://online.zakon.kz/Document/?doc_id=36839345" TargetMode="External"/><Relationship Id="rId5600" Type="http://schemas.openxmlformats.org/officeDocument/2006/relationships/hyperlink" Target="http://online.zakon.kz/Document/?doc_id=37225647" TargetMode="External"/><Relationship Id="rId3151" Type="http://schemas.openxmlformats.org/officeDocument/2006/relationships/hyperlink" Target="http://online.zakon.kz/Document/?doc_id=33516767" TargetMode="External"/><Relationship Id="rId4202" Type="http://schemas.openxmlformats.org/officeDocument/2006/relationships/hyperlink" Target="http://online.zakon.kz/Document/?doc_id=36531829" TargetMode="External"/><Relationship Id="rId3011" Type="http://schemas.openxmlformats.org/officeDocument/2006/relationships/hyperlink" Target="http://online.zakon.kz/Document/?doc_id=1026672" TargetMode="External"/><Relationship Id="rId3968" Type="http://schemas.openxmlformats.org/officeDocument/2006/relationships/hyperlink" Target="http://online.zakon.kz/Document/?doc_id=36576054" TargetMode="External"/><Relationship Id="rId6167" Type="http://schemas.openxmlformats.org/officeDocument/2006/relationships/hyperlink" Target="http://online.zakon.kz/Document/?doc_id=38044423" TargetMode="External"/><Relationship Id="rId5" Type="http://schemas.openxmlformats.org/officeDocument/2006/relationships/footnotes" Target="footnotes.xml"/><Relationship Id="rId889" Type="http://schemas.openxmlformats.org/officeDocument/2006/relationships/hyperlink" Target="http://online.zakon.kz/Document/?doc_id=36839345" TargetMode="External"/><Relationship Id="rId2777" Type="http://schemas.openxmlformats.org/officeDocument/2006/relationships/hyperlink" Target="http://online.zakon.kz/Document/?doc_id=38044423" TargetMode="External"/><Relationship Id="rId5183" Type="http://schemas.openxmlformats.org/officeDocument/2006/relationships/hyperlink" Target="http://online.zakon.kz/Document/?doc_id=37678441" TargetMode="External"/><Relationship Id="rId5390" Type="http://schemas.openxmlformats.org/officeDocument/2006/relationships/hyperlink" Target="http://online.zakon.kz/Document/?doc_id=35139169" TargetMode="External"/><Relationship Id="rId6027" Type="http://schemas.openxmlformats.org/officeDocument/2006/relationships/hyperlink" Target="http://online.zakon.kz/Document/?doc_id=38027008" TargetMode="External"/><Relationship Id="rId6234" Type="http://schemas.openxmlformats.org/officeDocument/2006/relationships/hyperlink" Target="http://online.zakon.kz/Document/?doc_id=32290709" TargetMode="External"/><Relationship Id="rId749" Type="http://schemas.openxmlformats.org/officeDocument/2006/relationships/hyperlink" Target="http://online.zakon.kz/Document/?doc_id=33516767" TargetMode="External"/><Relationship Id="rId1379" Type="http://schemas.openxmlformats.org/officeDocument/2006/relationships/hyperlink" Target="http://online.zakon.kz/Document/?doc_id=32290709" TargetMode="External"/><Relationship Id="rId1586" Type="http://schemas.openxmlformats.org/officeDocument/2006/relationships/hyperlink" Target="http://online.zakon.kz/Document/?doc_id=33745225" TargetMode="External"/><Relationship Id="rId2984" Type="http://schemas.openxmlformats.org/officeDocument/2006/relationships/hyperlink" Target="http://online.zakon.kz/Document/?doc_id=31536713" TargetMode="External"/><Relationship Id="rId3828" Type="http://schemas.openxmlformats.org/officeDocument/2006/relationships/hyperlink" Target="http://online.zakon.kz/Document/?doc_id=38044423" TargetMode="External"/><Relationship Id="rId5043" Type="http://schemas.openxmlformats.org/officeDocument/2006/relationships/hyperlink" Target="http://online.zakon.kz/Document/?doc_id=38696315" TargetMode="External"/><Relationship Id="rId5250" Type="http://schemas.openxmlformats.org/officeDocument/2006/relationships/hyperlink" Target="http://online.zakon.kz/Document/?doc_id=33516767" TargetMode="External"/><Relationship Id="rId6301" Type="http://schemas.openxmlformats.org/officeDocument/2006/relationships/hyperlink" Target="http://online.zakon.kz/Document/?doc_id=32908862" TargetMode="External"/><Relationship Id="rId609" Type="http://schemas.openxmlformats.org/officeDocument/2006/relationships/hyperlink" Target="http://online.zakon.kz/Document/?doc_id=36041210" TargetMode="External"/><Relationship Id="rId956" Type="http://schemas.openxmlformats.org/officeDocument/2006/relationships/hyperlink" Target="http://online.zakon.kz/Document/?doc_id=38277490" TargetMode="External"/><Relationship Id="rId1239" Type="http://schemas.openxmlformats.org/officeDocument/2006/relationships/hyperlink" Target="http://online.zakon.kz/Document/?doc_id=37170136" TargetMode="External"/><Relationship Id="rId1793" Type="http://schemas.openxmlformats.org/officeDocument/2006/relationships/hyperlink" Target="http://online.zakon.kz/Document/?doc_id=33885902" TargetMode="External"/><Relationship Id="rId2637" Type="http://schemas.openxmlformats.org/officeDocument/2006/relationships/hyperlink" Target="http://online.zakon.kz/Document/?doc_id=38044423" TargetMode="External"/><Relationship Id="rId2844" Type="http://schemas.openxmlformats.org/officeDocument/2006/relationships/hyperlink" Target="http://online.zakon.kz/Document/?link_id=1005059448" TargetMode="External"/><Relationship Id="rId5110" Type="http://schemas.openxmlformats.org/officeDocument/2006/relationships/hyperlink" Target="http://online.zakon.kz/Document/?doc_id=1026672" TargetMode="External"/><Relationship Id="rId85" Type="http://schemas.openxmlformats.org/officeDocument/2006/relationships/hyperlink" Target="http://online.zakon.kz/Document/?doc_id=33885664" TargetMode="External"/><Relationship Id="rId816" Type="http://schemas.openxmlformats.org/officeDocument/2006/relationships/hyperlink" Target="http://online.zakon.kz/Document/?doc_id=38044423" TargetMode="External"/><Relationship Id="rId1446" Type="http://schemas.openxmlformats.org/officeDocument/2006/relationships/hyperlink" Target="http://online.zakon.kz/Document/?doc_id=38277490" TargetMode="External"/><Relationship Id="rId1653" Type="http://schemas.openxmlformats.org/officeDocument/2006/relationships/hyperlink" Target="http://online.zakon.kz/Document/?doc_id=33516767" TargetMode="External"/><Relationship Id="rId1860" Type="http://schemas.openxmlformats.org/officeDocument/2006/relationships/hyperlink" Target="http://online.zakon.kz/Document/?doc_id=33805627" TargetMode="External"/><Relationship Id="rId2704" Type="http://schemas.openxmlformats.org/officeDocument/2006/relationships/hyperlink" Target="http://online.zakon.kz/Document/?doc_id=38597658" TargetMode="External"/><Relationship Id="rId2911" Type="http://schemas.openxmlformats.org/officeDocument/2006/relationships/hyperlink" Target="http://online.zakon.kz/Document/?doc_id=31753251" TargetMode="External"/><Relationship Id="rId1306" Type="http://schemas.openxmlformats.org/officeDocument/2006/relationships/hyperlink" Target="http://online.zakon.kz/Document/?doc_id=38044423" TargetMode="External"/><Relationship Id="rId1513" Type="http://schemas.openxmlformats.org/officeDocument/2006/relationships/hyperlink" Target="http://online.zakon.kz/Document/?doc_id=1003931" TargetMode="External"/><Relationship Id="rId1720" Type="http://schemas.openxmlformats.org/officeDocument/2006/relationships/hyperlink" Target="http://online.zakon.kz/Document/?doc_id=39959230" TargetMode="External"/><Relationship Id="rId4669" Type="http://schemas.openxmlformats.org/officeDocument/2006/relationships/hyperlink" Target="http://online.zakon.kz/Document/?doc_id=35115325" TargetMode="External"/><Relationship Id="rId4876" Type="http://schemas.openxmlformats.org/officeDocument/2006/relationships/hyperlink" Target="http://online.zakon.kz/Document/?doc_id=36227306" TargetMode="External"/><Relationship Id="rId5927" Type="http://schemas.openxmlformats.org/officeDocument/2006/relationships/hyperlink" Target="http://online.zakon.kz/Document/?doc_id=39959230" TargetMode="External"/><Relationship Id="rId12" Type="http://schemas.openxmlformats.org/officeDocument/2006/relationships/hyperlink" Target="http://online.zakon.kz/Document/?doc_id=39563570" TargetMode="External"/><Relationship Id="rId3478" Type="http://schemas.openxmlformats.org/officeDocument/2006/relationships/hyperlink" Target="http://online.zakon.kz/Document/?doc_id=35026240" TargetMode="External"/><Relationship Id="rId3685" Type="http://schemas.openxmlformats.org/officeDocument/2006/relationships/hyperlink" Target="http://online.zakon.kz/Document/?doc_id=34161772" TargetMode="External"/><Relationship Id="rId3892" Type="http://schemas.openxmlformats.org/officeDocument/2006/relationships/hyperlink" Target="http://online.zakon.kz/Document/?doc_id=1036912" TargetMode="External"/><Relationship Id="rId4529" Type="http://schemas.openxmlformats.org/officeDocument/2006/relationships/hyperlink" Target="http://online.zakon.kz/Document/?doc_id=33854095" TargetMode="External"/><Relationship Id="rId4736" Type="http://schemas.openxmlformats.org/officeDocument/2006/relationships/hyperlink" Target="http://online.zakon.kz/Document/?doc_id=35115325" TargetMode="External"/><Relationship Id="rId4943" Type="http://schemas.openxmlformats.org/officeDocument/2006/relationships/hyperlink" Target="http://online.zakon.kz/Document/?doc_id=1026672" TargetMode="External"/><Relationship Id="rId6091" Type="http://schemas.openxmlformats.org/officeDocument/2006/relationships/hyperlink" Target="http://online.zakon.kz/Document/?doc_id=38044423" TargetMode="External"/><Relationship Id="rId399" Type="http://schemas.openxmlformats.org/officeDocument/2006/relationships/hyperlink" Target="http://online.zakon.kz/Document/?doc_id=36839345" TargetMode="External"/><Relationship Id="rId2287" Type="http://schemas.openxmlformats.org/officeDocument/2006/relationships/hyperlink" Target="http://online.zakon.kz/Document/?doc_id=33516767" TargetMode="External"/><Relationship Id="rId2494" Type="http://schemas.openxmlformats.org/officeDocument/2006/relationships/hyperlink" Target="http://online.zakon.kz/Document/?doc_id=33745225" TargetMode="External"/><Relationship Id="rId3338" Type="http://schemas.openxmlformats.org/officeDocument/2006/relationships/hyperlink" Target="http://online.zakon.kz/Document/?doc_id=39082703" TargetMode="External"/><Relationship Id="rId3545" Type="http://schemas.openxmlformats.org/officeDocument/2006/relationships/hyperlink" Target="http://online.zakon.kz/Document/?doc_id=38044423" TargetMode="External"/><Relationship Id="rId3752" Type="http://schemas.openxmlformats.org/officeDocument/2006/relationships/hyperlink" Target="http://online.zakon.kz/Document/?doc_id=31729113" TargetMode="External"/><Relationship Id="rId259" Type="http://schemas.openxmlformats.org/officeDocument/2006/relationships/hyperlink" Target="http://online.zakon.kz/Document/?doc_id=37612874" TargetMode="External"/><Relationship Id="rId466" Type="http://schemas.openxmlformats.org/officeDocument/2006/relationships/hyperlink" Target="http://online.zakon.kz/Document/?doc_id=32727741" TargetMode="External"/><Relationship Id="rId673" Type="http://schemas.openxmlformats.org/officeDocument/2006/relationships/hyperlink" Target="http://online.zakon.kz/Document/?doc_id=36227306" TargetMode="External"/><Relationship Id="rId880" Type="http://schemas.openxmlformats.org/officeDocument/2006/relationships/hyperlink" Target="http://online.zakon.kz/Document/?doc_id=38044423" TargetMode="External"/><Relationship Id="rId1096" Type="http://schemas.openxmlformats.org/officeDocument/2006/relationships/hyperlink" Target="http://online.zakon.kz/Document/?doc_id=39768520" TargetMode="External"/><Relationship Id="rId2147" Type="http://schemas.openxmlformats.org/officeDocument/2006/relationships/hyperlink" Target="http://online.zakon.kz/Document/?doc_id=38882410" TargetMode="External"/><Relationship Id="rId2354" Type="http://schemas.openxmlformats.org/officeDocument/2006/relationships/hyperlink" Target="http://online.zakon.kz/Document/?doc_id=30092011" TargetMode="External"/><Relationship Id="rId2561" Type="http://schemas.openxmlformats.org/officeDocument/2006/relationships/hyperlink" Target="http://online.zakon.kz/Document/?doc_id=35788480" TargetMode="External"/><Relationship Id="rId3405" Type="http://schemas.openxmlformats.org/officeDocument/2006/relationships/hyperlink" Target="http://online.zakon.kz/Document/?doc_id=32290709" TargetMode="External"/><Relationship Id="rId4803" Type="http://schemas.openxmlformats.org/officeDocument/2006/relationships/hyperlink" Target="http://online.zakon.kz/Document/?doc_id=36227306" TargetMode="External"/><Relationship Id="rId119" Type="http://schemas.openxmlformats.org/officeDocument/2006/relationships/hyperlink" Target="http://online.zakon.kz/Document/?doc_id=37225647" TargetMode="External"/><Relationship Id="rId326" Type="http://schemas.openxmlformats.org/officeDocument/2006/relationships/hyperlink" Target="http://online.zakon.kz/Document/?doc_id=38908372" TargetMode="External"/><Relationship Id="rId533" Type="http://schemas.openxmlformats.org/officeDocument/2006/relationships/hyperlink" Target="http://online.zakon.kz/Document/?doc_id=31708463" TargetMode="External"/><Relationship Id="rId1163" Type="http://schemas.openxmlformats.org/officeDocument/2006/relationships/hyperlink" Target="http://online.zakon.kz/Document/?doc_id=36839345" TargetMode="External"/><Relationship Id="rId1370" Type="http://schemas.openxmlformats.org/officeDocument/2006/relationships/hyperlink" Target="http://online.zakon.kz/Document/?doc_id=32064991" TargetMode="External"/><Relationship Id="rId2007" Type="http://schemas.openxmlformats.org/officeDocument/2006/relationships/hyperlink" Target="http://online.zakon.kz/Document/?doc_id=39959230" TargetMode="External"/><Relationship Id="rId2214" Type="http://schemas.openxmlformats.org/officeDocument/2006/relationships/hyperlink" Target="http://online.zakon.kz/Document/?doc_id=35041530" TargetMode="External"/><Relationship Id="rId3612" Type="http://schemas.openxmlformats.org/officeDocument/2006/relationships/hyperlink" Target="http://online.zakon.kz/Document/?doc_id=34755820" TargetMode="External"/><Relationship Id="rId740" Type="http://schemas.openxmlformats.org/officeDocument/2006/relationships/hyperlink" Target="http://online.zakon.kz/Document/?doc_id=39065865" TargetMode="External"/><Relationship Id="rId1023" Type="http://schemas.openxmlformats.org/officeDocument/2006/relationships/hyperlink" Target="http://online.zakon.kz/Document/?doc_id=34378335" TargetMode="External"/><Relationship Id="rId2421" Type="http://schemas.openxmlformats.org/officeDocument/2006/relationships/hyperlink" Target="http://online.zakon.kz/Document/?doc_id=39959230" TargetMode="External"/><Relationship Id="rId4179" Type="http://schemas.openxmlformats.org/officeDocument/2006/relationships/hyperlink" Target="http://online.zakon.kz/Document/?doc_id=36054980" TargetMode="External"/><Relationship Id="rId5577" Type="http://schemas.openxmlformats.org/officeDocument/2006/relationships/hyperlink" Target="http://online.zakon.kz/Document/?doc_id=38048406" TargetMode="External"/><Relationship Id="rId5784" Type="http://schemas.openxmlformats.org/officeDocument/2006/relationships/hyperlink" Target="http://online.zakon.kz/Document/?doc_id=38696315" TargetMode="External"/><Relationship Id="rId5991" Type="http://schemas.openxmlformats.org/officeDocument/2006/relationships/hyperlink" Target="http://online.zakon.kz/Document/?doc_id=35684533" TargetMode="External"/><Relationship Id="rId600" Type="http://schemas.openxmlformats.org/officeDocument/2006/relationships/hyperlink" Target="http://online.zakon.kz/Document/?doc_id=31518958" TargetMode="External"/><Relationship Id="rId1230" Type="http://schemas.openxmlformats.org/officeDocument/2006/relationships/hyperlink" Target="http://online.zakon.kz/Document/?doc_id=38044423" TargetMode="External"/><Relationship Id="rId4386" Type="http://schemas.openxmlformats.org/officeDocument/2006/relationships/hyperlink" Target="http://online.zakon.kz/Document/?doc_id=38044423" TargetMode="External"/><Relationship Id="rId4593" Type="http://schemas.openxmlformats.org/officeDocument/2006/relationships/hyperlink" Target="http://online.zakon.kz/Document/?doc_id=35115325" TargetMode="External"/><Relationship Id="rId5437" Type="http://schemas.openxmlformats.org/officeDocument/2006/relationships/hyperlink" Target="http://online.zakon.kz/Document/?link_id=1006079747" TargetMode="External"/><Relationship Id="rId5644" Type="http://schemas.openxmlformats.org/officeDocument/2006/relationships/hyperlink" Target="http://online.zakon.kz/Document/?doc_id=31891077" TargetMode="External"/><Relationship Id="rId5851" Type="http://schemas.openxmlformats.org/officeDocument/2006/relationships/hyperlink" Target="http://online.zakon.kz/Document/?doc_id=37973811" TargetMode="External"/><Relationship Id="rId3195" Type="http://schemas.openxmlformats.org/officeDocument/2006/relationships/hyperlink" Target="http://online.zakon.kz/Document/?doc_id=1020900" TargetMode="External"/><Relationship Id="rId4039" Type="http://schemas.openxmlformats.org/officeDocument/2006/relationships/hyperlink" Target="http://online.zakon.kz/Document/?doc_id=33855554" TargetMode="External"/><Relationship Id="rId4246" Type="http://schemas.openxmlformats.org/officeDocument/2006/relationships/hyperlink" Target="http://online.zakon.kz/Document/?doc_id=31899654" TargetMode="External"/><Relationship Id="rId4453" Type="http://schemas.openxmlformats.org/officeDocument/2006/relationships/hyperlink" Target="http://online.zakon.kz/Document/?doc_id=39402103" TargetMode="External"/><Relationship Id="rId4660" Type="http://schemas.openxmlformats.org/officeDocument/2006/relationships/hyperlink" Target="http://online.zakon.kz/Document/?doc_id=39959230" TargetMode="External"/><Relationship Id="rId5504" Type="http://schemas.openxmlformats.org/officeDocument/2006/relationships/hyperlink" Target="http://online.zakon.kz/Document/?doc_id=33745225" TargetMode="External"/><Relationship Id="rId5711" Type="http://schemas.openxmlformats.org/officeDocument/2006/relationships/hyperlink" Target="http://online.zakon.kz/Document/?doc_id=38044423" TargetMode="External"/><Relationship Id="rId3055" Type="http://schemas.openxmlformats.org/officeDocument/2006/relationships/hyperlink" Target="http://online.zakon.kz/Document/?doc_id=38609969" TargetMode="External"/><Relationship Id="rId3262" Type="http://schemas.openxmlformats.org/officeDocument/2006/relationships/hyperlink" Target="http://online.zakon.kz/Document/?doc_id=38910832" TargetMode="External"/><Relationship Id="rId4106" Type="http://schemas.openxmlformats.org/officeDocument/2006/relationships/hyperlink" Target="http://online.zakon.kz/Document/?doc_id=34378335" TargetMode="External"/><Relationship Id="rId4313" Type="http://schemas.openxmlformats.org/officeDocument/2006/relationships/hyperlink" Target="http://online.zakon.kz/Document/?doc_id=38044423" TargetMode="External"/><Relationship Id="rId4520" Type="http://schemas.openxmlformats.org/officeDocument/2006/relationships/hyperlink" Target="http://online.zakon.kz/Document/?doc_id=33964161" TargetMode="External"/><Relationship Id="rId183" Type="http://schemas.openxmlformats.org/officeDocument/2006/relationships/hyperlink" Target="http://online.zakon.kz/Document/?doc_id=37312788" TargetMode="External"/><Relationship Id="rId390" Type="http://schemas.openxmlformats.org/officeDocument/2006/relationships/hyperlink" Target="http://online.zakon.kz/Document/?doc_id=35036336" TargetMode="External"/><Relationship Id="rId1907" Type="http://schemas.openxmlformats.org/officeDocument/2006/relationships/hyperlink" Target="http://online.zakon.kz/Document/?doc_id=35233554" TargetMode="External"/><Relationship Id="rId2071" Type="http://schemas.openxmlformats.org/officeDocument/2006/relationships/hyperlink" Target="http://online.zakon.kz/Document/?doc_id=38044423" TargetMode="External"/><Relationship Id="rId3122" Type="http://schemas.openxmlformats.org/officeDocument/2006/relationships/hyperlink" Target="http://online.zakon.kz/Document/?doc_id=38201595" TargetMode="External"/><Relationship Id="rId6278" Type="http://schemas.openxmlformats.org/officeDocument/2006/relationships/hyperlink" Target="http://online.zakon.kz/Document/?doc_id=31966364" TargetMode="External"/><Relationship Id="rId250" Type="http://schemas.openxmlformats.org/officeDocument/2006/relationships/hyperlink" Target="http://online.zakon.kz/Document/?doc_id=1026672" TargetMode="External"/><Relationship Id="rId5087" Type="http://schemas.openxmlformats.org/officeDocument/2006/relationships/hyperlink" Target="http://online.zakon.kz/Document/?doc_id=37992947" TargetMode="External"/><Relationship Id="rId5294" Type="http://schemas.openxmlformats.org/officeDocument/2006/relationships/hyperlink" Target="http://online.zakon.kz/Document/?doc_id=33516767" TargetMode="External"/><Relationship Id="rId6138" Type="http://schemas.openxmlformats.org/officeDocument/2006/relationships/hyperlink" Target="http://online.zakon.kz/Document/?doc_id=36839345" TargetMode="External"/><Relationship Id="rId110" Type="http://schemas.openxmlformats.org/officeDocument/2006/relationships/hyperlink" Target="http://online.zakon.kz/Document/?doc_id=35737137" TargetMode="External"/><Relationship Id="rId2888" Type="http://schemas.openxmlformats.org/officeDocument/2006/relationships/hyperlink" Target="http://online.zakon.kz/Document/?doc_id=31887289" TargetMode="External"/><Relationship Id="rId3939" Type="http://schemas.openxmlformats.org/officeDocument/2006/relationships/hyperlink" Target="http://online.zakon.kz/Document/?doc_id=36427807" TargetMode="External"/><Relationship Id="rId5154" Type="http://schemas.openxmlformats.org/officeDocument/2006/relationships/hyperlink" Target="http://online.zakon.kz/Document/?doc_id=33914914" TargetMode="External"/><Relationship Id="rId1697" Type="http://schemas.openxmlformats.org/officeDocument/2006/relationships/hyperlink" Target="http://online.zakon.kz/Document/?doc_id=38044423" TargetMode="External"/><Relationship Id="rId2748" Type="http://schemas.openxmlformats.org/officeDocument/2006/relationships/hyperlink" Target="http://online.zakon.kz/Document/?doc_id=37764413" TargetMode="External"/><Relationship Id="rId2955" Type="http://schemas.openxmlformats.org/officeDocument/2006/relationships/hyperlink" Target="http://online.zakon.kz/Document/?doc_id=38831600" TargetMode="External"/><Relationship Id="rId5361" Type="http://schemas.openxmlformats.org/officeDocument/2006/relationships/hyperlink" Target="http://online.zakon.kz/Document/?doc_id=39959230" TargetMode="External"/><Relationship Id="rId6205" Type="http://schemas.openxmlformats.org/officeDocument/2006/relationships/hyperlink" Target="http://online.zakon.kz/Document/?doc_id=35737137" TargetMode="External"/><Relationship Id="rId927" Type="http://schemas.openxmlformats.org/officeDocument/2006/relationships/hyperlink" Target="http://online.zakon.kz/Document/?doc_id=31548200" TargetMode="External"/><Relationship Id="rId1557" Type="http://schemas.openxmlformats.org/officeDocument/2006/relationships/hyperlink" Target="http://online.zakon.kz/Document/?doc_id=32578518" TargetMode="External"/><Relationship Id="rId1764" Type="http://schemas.openxmlformats.org/officeDocument/2006/relationships/hyperlink" Target="http://online.zakon.kz/Document/?doc_id=35305064" TargetMode="External"/><Relationship Id="rId1971" Type="http://schemas.openxmlformats.org/officeDocument/2006/relationships/hyperlink" Target="http://online.zakon.kz/Document/?doc_id=33745225" TargetMode="External"/><Relationship Id="rId2608" Type="http://schemas.openxmlformats.org/officeDocument/2006/relationships/hyperlink" Target="http://online.zakon.kz/Document/?doc_id=38044423" TargetMode="External"/><Relationship Id="rId2815" Type="http://schemas.openxmlformats.org/officeDocument/2006/relationships/hyperlink" Target="http://online.zakon.kz/Document/?doc_id=33245871" TargetMode="External"/><Relationship Id="rId4170" Type="http://schemas.openxmlformats.org/officeDocument/2006/relationships/hyperlink" Target="http://online.zakon.kz/Document/?doc_id=38044423" TargetMode="External"/><Relationship Id="rId5014" Type="http://schemas.openxmlformats.org/officeDocument/2006/relationships/hyperlink" Target="http://online.zakon.kz/Document/?link_id=1009603393" TargetMode="External"/><Relationship Id="rId5221" Type="http://schemas.openxmlformats.org/officeDocument/2006/relationships/hyperlink" Target="http://online.zakon.kz/Document/?doc_id=33403429" TargetMode="External"/><Relationship Id="rId56" Type="http://schemas.openxmlformats.org/officeDocument/2006/relationships/hyperlink" Target="http://online.zakon.kz/Document/?doc_id=38259854" TargetMode="External"/><Relationship Id="rId1417" Type="http://schemas.openxmlformats.org/officeDocument/2006/relationships/hyperlink" Target="http://online.zakon.kz/Document/?doc_id=37238343" TargetMode="External"/><Relationship Id="rId1624" Type="http://schemas.openxmlformats.org/officeDocument/2006/relationships/hyperlink" Target="http://online.zakon.kz/Document/?doc_id=39959230" TargetMode="External"/><Relationship Id="rId1831" Type="http://schemas.openxmlformats.org/officeDocument/2006/relationships/hyperlink" Target="http://online.zakon.kz/Document/?doc_id=38244630" TargetMode="External"/><Relationship Id="rId4030" Type="http://schemas.openxmlformats.org/officeDocument/2006/relationships/hyperlink" Target="http://online.zakon.kz/Document/?doc_id=32290709" TargetMode="External"/><Relationship Id="rId4987" Type="http://schemas.openxmlformats.org/officeDocument/2006/relationships/hyperlink" Target="http://online.zakon.kz/Document/?doc_id=37126720" TargetMode="External"/><Relationship Id="rId3589" Type="http://schemas.openxmlformats.org/officeDocument/2006/relationships/hyperlink" Target="http://online.zakon.kz/Document/?doc_id=37708063" TargetMode="External"/><Relationship Id="rId3796" Type="http://schemas.openxmlformats.org/officeDocument/2006/relationships/hyperlink" Target="http://online.zakon.kz/Document/?doc_id=38044423" TargetMode="External"/><Relationship Id="rId2398" Type="http://schemas.openxmlformats.org/officeDocument/2006/relationships/hyperlink" Target="http://online.zakon.kz/Document/?doc_id=30092011" TargetMode="External"/><Relationship Id="rId3449" Type="http://schemas.openxmlformats.org/officeDocument/2006/relationships/hyperlink" Target="http://online.zakon.kz/Document/?doc_id=39082703" TargetMode="External"/><Relationship Id="rId4847" Type="http://schemas.openxmlformats.org/officeDocument/2006/relationships/hyperlink" Target="http://online.zakon.kz/Document/?doc_id=36839345" TargetMode="External"/><Relationship Id="rId6062" Type="http://schemas.openxmlformats.org/officeDocument/2006/relationships/hyperlink" Target="http://online.zakon.kz/Document/?doc_id=39082703" TargetMode="External"/><Relationship Id="rId577" Type="http://schemas.openxmlformats.org/officeDocument/2006/relationships/hyperlink" Target="http://online.zakon.kz/Document/?doc_id=33516767" TargetMode="External"/><Relationship Id="rId2258" Type="http://schemas.openxmlformats.org/officeDocument/2006/relationships/hyperlink" Target="http://online.zakon.kz/Document/?doc_id=39262809" TargetMode="External"/><Relationship Id="rId3656" Type="http://schemas.openxmlformats.org/officeDocument/2006/relationships/hyperlink" Target="http://online.zakon.kz/Document/?doc_id=30364477" TargetMode="External"/><Relationship Id="rId3863" Type="http://schemas.openxmlformats.org/officeDocument/2006/relationships/hyperlink" Target="http://online.zakon.kz/Document/?doc_id=32863497" TargetMode="External"/><Relationship Id="rId4707" Type="http://schemas.openxmlformats.org/officeDocument/2006/relationships/hyperlink" Target="http://online.zakon.kz/Document/?doc_id=37225647" TargetMode="External"/><Relationship Id="rId4914" Type="http://schemas.openxmlformats.org/officeDocument/2006/relationships/hyperlink" Target="http://online.zakon.kz/Document/?doc_id=34883481" TargetMode="External"/><Relationship Id="rId784" Type="http://schemas.openxmlformats.org/officeDocument/2006/relationships/hyperlink" Target="http://online.zakon.kz/Document/?doc_id=36839345" TargetMode="External"/><Relationship Id="rId991" Type="http://schemas.openxmlformats.org/officeDocument/2006/relationships/hyperlink" Target="http://online.zakon.kz/Document/?doc_id=35019541" TargetMode="External"/><Relationship Id="rId1067" Type="http://schemas.openxmlformats.org/officeDocument/2006/relationships/hyperlink" Target="http://online.zakon.kz/Document/?doc_id=36839345" TargetMode="External"/><Relationship Id="rId2465" Type="http://schemas.openxmlformats.org/officeDocument/2006/relationships/hyperlink" Target="http://online.zakon.kz/Document/?doc_id=31915696" TargetMode="External"/><Relationship Id="rId2672" Type="http://schemas.openxmlformats.org/officeDocument/2006/relationships/hyperlink" Target="http://online.zakon.kz/Document/?doc_id=38908372" TargetMode="External"/><Relationship Id="rId3309" Type="http://schemas.openxmlformats.org/officeDocument/2006/relationships/hyperlink" Target="http://online.zakon.kz/Document/?doc_id=35814914" TargetMode="External"/><Relationship Id="rId3516" Type="http://schemas.openxmlformats.org/officeDocument/2006/relationships/hyperlink" Target="http://online.zakon.kz/Document/?doc_id=36591168" TargetMode="External"/><Relationship Id="rId3723" Type="http://schemas.openxmlformats.org/officeDocument/2006/relationships/hyperlink" Target="http://online.zakon.kz/Document/?doc_id=39959230" TargetMode="External"/><Relationship Id="rId3930" Type="http://schemas.openxmlformats.org/officeDocument/2006/relationships/hyperlink" Target="http://online.zakon.kz/Document/?doc_id=35115325" TargetMode="External"/><Relationship Id="rId437" Type="http://schemas.openxmlformats.org/officeDocument/2006/relationships/hyperlink" Target="http://online.zakon.kz/Document/?doc_id=35350084" TargetMode="External"/><Relationship Id="rId644" Type="http://schemas.openxmlformats.org/officeDocument/2006/relationships/hyperlink" Target="http://online.zakon.kz/Document/?doc_id=39959230" TargetMode="External"/><Relationship Id="rId851" Type="http://schemas.openxmlformats.org/officeDocument/2006/relationships/hyperlink" Target="http://online.zakon.kz/Document/?doc_id=36839345" TargetMode="External"/><Relationship Id="rId1274" Type="http://schemas.openxmlformats.org/officeDocument/2006/relationships/hyperlink" Target="http://online.zakon.kz/Document/?doc_id=32064991" TargetMode="External"/><Relationship Id="rId1481" Type="http://schemas.openxmlformats.org/officeDocument/2006/relationships/hyperlink" Target="http://online.zakon.kz/Document/?doc_id=33823079" TargetMode="External"/><Relationship Id="rId2118" Type="http://schemas.openxmlformats.org/officeDocument/2006/relationships/hyperlink" Target="http://online.zakon.kz/Document/?doc_id=32108741" TargetMode="External"/><Relationship Id="rId2325" Type="http://schemas.openxmlformats.org/officeDocument/2006/relationships/hyperlink" Target="http://online.zakon.kz/Document/?doc_id=35539595" TargetMode="External"/><Relationship Id="rId2532" Type="http://schemas.openxmlformats.org/officeDocument/2006/relationships/hyperlink" Target="http://online.zakon.kz/Document/?doc_id=34894354" TargetMode="External"/><Relationship Id="rId5688" Type="http://schemas.openxmlformats.org/officeDocument/2006/relationships/hyperlink" Target="http://online.zakon.kz/Document/?doc_id=35321627" TargetMode="External"/><Relationship Id="rId5895" Type="http://schemas.openxmlformats.org/officeDocument/2006/relationships/hyperlink" Target="http://online.zakon.kz/Document/?doc_id=35115325" TargetMode="External"/><Relationship Id="rId504" Type="http://schemas.openxmlformats.org/officeDocument/2006/relationships/hyperlink" Target="http://online.zakon.kz/Document/?doc_id=33745225" TargetMode="External"/><Relationship Id="rId711" Type="http://schemas.openxmlformats.org/officeDocument/2006/relationships/hyperlink" Target="http://online.zakon.kz/Document/?doc_id=34600757" TargetMode="External"/><Relationship Id="rId1134" Type="http://schemas.openxmlformats.org/officeDocument/2006/relationships/hyperlink" Target="http://online.zakon.kz/Document/?doc_id=38044423" TargetMode="External"/><Relationship Id="rId1341" Type="http://schemas.openxmlformats.org/officeDocument/2006/relationships/hyperlink" Target="http://online.zakon.kz/Document/?doc_id=39959230" TargetMode="External"/><Relationship Id="rId4497" Type="http://schemas.openxmlformats.org/officeDocument/2006/relationships/hyperlink" Target="http://online.zakon.kz/Document/?doc_id=1026672" TargetMode="External"/><Relationship Id="rId5548" Type="http://schemas.openxmlformats.org/officeDocument/2006/relationships/hyperlink" Target="http://online.zakon.kz/Document/?doc_id=32549106" TargetMode="External"/><Relationship Id="rId5755" Type="http://schemas.openxmlformats.org/officeDocument/2006/relationships/hyperlink" Target="http://online.zakon.kz/Document/?doc_id=33516767" TargetMode="External"/><Relationship Id="rId5962" Type="http://schemas.openxmlformats.org/officeDocument/2006/relationships/hyperlink" Target="http://online.zakon.kz/Document/?doc_id=34234876" TargetMode="External"/><Relationship Id="rId1201" Type="http://schemas.openxmlformats.org/officeDocument/2006/relationships/hyperlink" Target="http://online.zakon.kz/Document/?doc_id=33823079" TargetMode="External"/><Relationship Id="rId3099" Type="http://schemas.openxmlformats.org/officeDocument/2006/relationships/hyperlink" Target="http://online.zakon.kz/Document/?doc_id=38044423" TargetMode="External"/><Relationship Id="rId4357" Type="http://schemas.openxmlformats.org/officeDocument/2006/relationships/hyperlink" Target="http://online.zakon.kz/Document/?doc_id=33516767" TargetMode="External"/><Relationship Id="rId4564" Type="http://schemas.openxmlformats.org/officeDocument/2006/relationships/hyperlink" Target="http://online.zakon.kz/Document/?doc_id=38908372" TargetMode="External"/><Relationship Id="rId4771" Type="http://schemas.openxmlformats.org/officeDocument/2006/relationships/hyperlink" Target="http://online.zakon.kz/Document/?doc_id=35115325" TargetMode="External"/><Relationship Id="rId5408" Type="http://schemas.openxmlformats.org/officeDocument/2006/relationships/hyperlink" Target="http://online.zakon.kz/Document/?doc_id=36839345" TargetMode="External"/><Relationship Id="rId5615" Type="http://schemas.openxmlformats.org/officeDocument/2006/relationships/hyperlink" Target="http://online.zakon.kz/Document/?doc_id=35385408" TargetMode="External"/><Relationship Id="rId3166" Type="http://schemas.openxmlformats.org/officeDocument/2006/relationships/hyperlink" Target="http://online.zakon.kz/Document/?doc_id=33964161" TargetMode="External"/><Relationship Id="rId3373" Type="http://schemas.openxmlformats.org/officeDocument/2006/relationships/hyperlink" Target="http://online.zakon.kz/Document/?doc_id=33745225" TargetMode="External"/><Relationship Id="rId3580" Type="http://schemas.openxmlformats.org/officeDocument/2006/relationships/hyperlink" Target="http://online.zakon.kz/Document/?doc_id=39082703" TargetMode="External"/><Relationship Id="rId4217" Type="http://schemas.openxmlformats.org/officeDocument/2006/relationships/hyperlink" Target="http://online.zakon.kz/Document/?doc_id=38602533" TargetMode="External"/><Relationship Id="rId4424" Type="http://schemas.openxmlformats.org/officeDocument/2006/relationships/hyperlink" Target="http://online.zakon.kz/Document/?doc_id=33516767" TargetMode="External"/><Relationship Id="rId5822" Type="http://schemas.openxmlformats.org/officeDocument/2006/relationships/hyperlink" Target="http://online.zakon.kz/Document/?doc_id=35356350" TargetMode="External"/><Relationship Id="rId294" Type="http://schemas.openxmlformats.org/officeDocument/2006/relationships/hyperlink" Target="http://online.zakon.kz/Document/?doc_id=39959230" TargetMode="External"/><Relationship Id="rId2182" Type="http://schemas.openxmlformats.org/officeDocument/2006/relationships/hyperlink" Target="http://online.zakon.kz/Document/?doc_id=35655115" TargetMode="External"/><Relationship Id="rId3026" Type="http://schemas.openxmlformats.org/officeDocument/2006/relationships/hyperlink" Target="http://online.zakon.kz/Document/?doc_id=39959230" TargetMode="External"/><Relationship Id="rId3233" Type="http://schemas.openxmlformats.org/officeDocument/2006/relationships/hyperlink" Target="http://online.zakon.kz/Document/?doc_id=34234876" TargetMode="External"/><Relationship Id="rId4631" Type="http://schemas.openxmlformats.org/officeDocument/2006/relationships/hyperlink" Target="http://online.zakon.kz/Document/?link_id=1009417464" TargetMode="External"/><Relationship Id="rId154" Type="http://schemas.openxmlformats.org/officeDocument/2006/relationships/hyperlink" Target="http://online.zakon.kz/Document/?doc_id=33745225" TargetMode="External"/><Relationship Id="rId361" Type="http://schemas.openxmlformats.org/officeDocument/2006/relationships/hyperlink" Target="http://online.zakon.kz/Document/?doc_id=38902355" TargetMode="External"/><Relationship Id="rId2042" Type="http://schemas.openxmlformats.org/officeDocument/2006/relationships/hyperlink" Target="http://online.zakon.kz/Document/?doc_id=35385408" TargetMode="External"/><Relationship Id="rId3440" Type="http://schemas.openxmlformats.org/officeDocument/2006/relationships/hyperlink" Target="http://online.zakon.kz/Document/?doc_id=39082703" TargetMode="External"/><Relationship Id="rId5198" Type="http://schemas.openxmlformats.org/officeDocument/2006/relationships/hyperlink" Target="http://online.zakon.kz/Document/?doc_id=32141948" TargetMode="External"/><Relationship Id="rId2999" Type="http://schemas.openxmlformats.org/officeDocument/2006/relationships/hyperlink" Target="http://online.zakon.kz/Document/?doc_id=39954769" TargetMode="External"/><Relationship Id="rId3300" Type="http://schemas.openxmlformats.org/officeDocument/2006/relationships/hyperlink" Target="http://online.zakon.kz/Document/?doc_id=34766380" TargetMode="External"/><Relationship Id="rId6249" Type="http://schemas.openxmlformats.org/officeDocument/2006/relationships/hyperlink" Target="http://online.zakon.kz/Document/?doc_id=33171169" TargetMode="External"/><Relationship Id="rId221" Type="http://schemas.openxmlformats.org/officeDocument/2006/relationships/hyperlink" Target="http://online.zakon.kz/Document/?doc_id=33745225" TargetMode="External"/><Relationship Id="rId2859" Type="http://schemas.openxmlformats.org/officeDocument/2006/relationships/hyperlink" Target="http://online.zakon.kz/Document/?doc_id=33245871" TargetMode="External"/><Relationship Id="rId5058" Type="http://schemas.openxmlformats.org/officeDocument/2006/relationships/hyperlink" Target="http://online.zakon.kz/Document/?doc_id=33745225" TargetMode="External"/><Relationship Id="rId5265" Type="http://schemas.openxmlformats.org/officeDocument/2006/relationships/hyperlink" Target="http://online.zakon.kz/Document/?doc_id=38044423" TargetMode="External"/><Relationship Id="rId5472" Type="http://schemas.openxmlformats.org/officeDocument/2006/relationships/hyperlink" Target="http://online.zakon.kz/Document/?doc_id=38044423" TargetMode="External"/><Relationship Id="rId6109" Type="http://schemas.openxmlformats.org/officeDocument/2006/relationships/hyperlink" Target="http://online.zakon.kz/Document/?doc_id=31764592" TargetMode="External"/><Relationship Id="rId6316" Type="http://schemas.openxmlformats.org/officeDocument/2006/relationships/hyperlink" Target="http://online.zakon.kz/Document/?doc_id=37225647" TargetMode="External"/><Relationship Id="rId1668" Type="http://schemas.openxmlformats.org/officeDocument/2006/relationships/hyperlink" Target="http://online.zakon.kz/Document/?doc_id=37992947" TargetMode="External"/><Relationship Id="rId1875" Type="http://schemas.openxmlformats.org/officeDocument/2006/relationships/hyperlink" Target="http://online.zakon.kz/Document/?doc_id=38044423" TargetMode="External"/><Relationship Id="rId2719" Type="http://schemas.openxmlformats.org/officeDocument/2006/relationships/hyperlink" Target="http://online.zakon.kz/Document/?doc_id=1041258" TargetMode="External"/><Relationship Id="rId4074" Type="http://schemas.openxmlformats.org/officeDocument/2006/relationships/hyperlink" Target="http://online.zakon.kz/Document/?doc_id=38597658" TargetMode="External"/><Relationship Id="rId4281" Type="http://schemas.openxmlformats.org/officeDocument/2006/relationships/hyperlink" Target="http://online.zakon.kz/Document/?doc_id=38930603" TargetMode="External"/><Relationship Id="rId5125" Type="http://schemas.openxmlformats.org/officeDocument/2006/relationships/hyperlink" Target="http://online.zakon.kz/Document/?doc_id=33914914" TargetMode="External"/><Relationship Id="rId5332" Type="http://schemas.openxmlformats.org/officeDocument/2006/relationships/hyperlink" Target="http://online.zakon.kz/Document/?doc_id=33964161" TargetMode="External"/><Relationship Id="rId1528" Type="http://schemas.openxmlformats.org/officeDocument/2006/relationships/hyperlink" Target="http://online.zakon.kz/Document/?doc_id=32743809" TargetMode="External"/><Relationship Id="rId2926" Type="http://schemas.openxmlformats.org/officeDocument/2006/relationships/hyperlink" Target="http://online.zakon.kz/Document/?doc_id=33464910" TargetMode="External"/><Relationship Id="rId3090" Type="http://schemas.openxmlformats.org/officeDocument/2006/relationships/hyperlink" Target="http://online.zakon.kz/Document/?doc_id=36073768" TargetMode="External"/><Relationship Id="rId4141" Type="http://schemas.openxmlformats.org/officeDocument/2006/relationships/hyperlink" Target="http://online.zakon.kz/Document/?doc_id=38908372" TargetMode="External"/><Relationship Id="rId1735" Type="http://schemas.openxmlformats.org/officeDocument/2006/relationships/hyperlink" Target="http://online.zakon.kz/Document/?doc_id=33745225" TargetMode="External"/><Relationship Id="rId1942" Type="http://schemas.openxmlformats.org/officeDocument/2006/relationships/hyperlink" Target="http://online.zakon.kz/Document/?doc_id=38044423" TargetMode="External"/><Relationship Id="rId4001" Type="http://schemas.openxmlformats.org/officeDocument/2006/relationships/hyperlink" Target="http://online.zakon.kz/Document/?doc_id=37812353" TargetMode="External"/><Relationship Id="rId27" Type="http://schemas.openxmlformats.org/officeDocument/2006/relationships/hyperlink" Target="http://online.zakon.kz/Document/?doc_id=32908862" TargetMode="External"/><Relationship Id="rId1802" Type="http://schemas.openxmlformats.org/officeDocument/2006/relationships/hyperlink" Target="http://online.zakon.kz/Document/?doc_id=38244630" TargetMode="External"/><Relationship Id="rId4958" Type="http://schemas.openxmlformats.org/officeDocument/2006/relationships/hyperlink" Target="http://online.zakon.kz/Document/?doc_id=1026672" TargetMode="External"/><Relationship Id="rId6173" Type="http://schemas.openxmlformats.org/officeDocument/2006/relationships/hyperlink" Target="http://online.zakon.kz/Document/?doc_id=39959230" TargetMode="External"/><Relationship Id="rId3767" Type="http://schemas.openxmlformats.org/officeDocument/2006/relationships/hyperlink" Target="http://online.zakon.kz/Document/?doc_id=39082703" TargetMode="External"/><Relationship Id="rId3974" Type="http://schemas.openxmlformats.org/officeDocument/2006/relationships/hyperlink" Target="http://online.zakon.kz/Document/?doc_id=33914914" TargetMode="External"/><Relationship Id="rId4818" Type="http://schemas.openxmlformats.org/officeDocument/2006/relationships/hyperlink" Target="http://online.zakon.kz/Document/?doc_id=34387122" TargetMode="External"/><Relationship Id="rId688" Type="http://schemas.openxmlformats.org/officeDocument/2006/relationships/hyperlink" Target="http://online.zakon.kz/Document/?doc_id=37293676" TargetMode="External"/><Relationship Id="rId895" Type="http://schemas.openxmlformats.org/officeDocument/2006/relationships/hyperlink" Target="http://online.zakon.kz/Document/?doc_id=38044423" TargetMode="External"/><Relationship Id="rId2369" Type="http://schemas.openxmlformats.org/officeDocument/2006/relationships/hyperlink" Target="http://online.zakon.kz/Document/?doc_id=31899389" TargetMode="External"/><Relationship Id="rId2576" Type="http://schemas.openxmlformats.org/officeDocument/2006/relationships/hyperlink" Target="http://online.zakon.kz/Document/?doc_id=39029378" TargetMode="External"/><Relationship Id="rId2783" Type="http://schemas.openxmlformats.org/officeDocument/2006/relationships/hyperlink" Target="http://online.zakon.kz/Document/?doc_id=33245871" TargetMode="External"/><Relationship Id="rId2990" Type="http://schemas.openxmlformats.org/officeDocument/2006/relationships/hyperlink" Target="http://online.zakon.kz/Document/?doc_id=35115325" TargetMode="External"/><Relationship Id="rId3627" Type="http://schemas.openxmlformats.org/officeDocument/2006/relationships/hyperlink" Target="http://online.zakon.kz/Document/?doc_id=39082703" TargetMode="External"/><Relationship Id="rId3834" Type="http://schemas.openxmlformats.org/officeDocument/2006/relationships/hyperlink" Target="http://online.zakon.kz/Document/?doc_id=34234876" TargetMode="External"/><Relationship Id="rId6033" Type="http://schemas.openxmlformats.org/officeDocument/2006/relationships/hyperlink" Target="http://online.zakon.kz/Document/?doc_id=38259854" TargetMode="External"/><Relationship Id="rId6240" Type="http://schemas.openxmlformats.org/officeDocument/2006/relationships/hyperlink" Target="http://online.zakon.kz/Document/?doc_id=39534551" TargetMode="External"/><Relationship Id="rId548" Type="http://schemas.openxmlformats.org/officeDocument/2006/relationships/hyperlink" Target="http://online.zakon.kz/Document/?doc_id=38908123" TargetMode="External"/><Relationship Id="rId755" Type="http://schemas.openxmlformats.org/officeDocument/2006/relationships/hyperlink" Target="http://online.zakon.kz/Document/?link_id=1009395348" TargetMode="External"/><Relationship Id="rId962" Type="http://schemas.openxmlformats.org/officeDocument/2006/relationships/hyperlink" Target="http://online.zakon.kz/Document/?doc_id=38044423" TargetMode="External"/><Relationship Id="rId1178" Type="http://schemas.openxmlformats.org/officeDocument/2006/relationships/hyperlink" Target="http://online.zakon.kz/Document/?doc_id=36839345" TargetMode="External"/><Relationship Id="rId1385" Type="http://schemas.openxmlformats.org/officeDocument/2006/relationships/hyperlink" Target="http://online.zakon.kz/Document/?doc_id=38369733" TargetMode="External"/><Relationship Id="rId1592" Type="http://schemas.openxmlformats.org/officeDocument/2006/relationships/hyperlink" Target="http://online.zakon.kz/Document/?doc_id=33745225" TargetMode="External"/><Relationship Id="rId2229" Type="http://schemas.openxmlformats.org/officeDocument/2006/relationships/hyperlink" Target="http://online.zakon.kz/Document/?doc_id=33745225" TargetMode="External"/><Relationship Id="rId2436" Type="http://schemas.openxmlformats.org/officeDocument/2006/relationships/hyperlink" Target="http://online.zakon.kz/Document/?doc_id=36949418" TargetMode="External"/><Relationship Id="rId2643" Type="http://schemas.openxmlformats.org/officeDocument/2006/relationships/hyperlink" Target="http://online.zakon.kz/Document/?doc_id=39954769" TargetMode="External"/><Relationship Id="rId2850" Type="http://schemas.openxmlformats.org/officeDocument/2006/relationships/hyperlink" Target="http://online.zakon.kz/Document/?doc_id=31573214" TargetMode="External"/><Relationship Id="rId5799" Type="http://schemas.openxmlformats.org/officeDocument/2006/relationships/hyperlink" Target="http://online.zakon.kz/Document/?doc_id=37225647" TargetMode="External"/><Relationship Id="rId6100" Type="http://schemas.openxmlformats.org/officeDocument/2006/relationships/hyperlink" Target="http://online.zakon.kz/Document/?doc_id=34011571" TargetMode="External"/><Relationship Id="rId91" Type="http://schemas.openxmlformats.org/officeDocument/2006/relationships/hyperlink" Target="http://online.zakon.kz/Document/?doc_id=39115428" TargetMode="External"/><Relationship Id="rId408" Type="http://schemas.openxmlformats.org/officeDocument/2006/relationships/hyperlink" Target="http://online.zakon.kz/Document/?doc_id=39289493" TargetMode="External"/><Relationship Id="rId615" Type="http://schemas.openxmlformats.org/officeDocument/2006/relationships/hyperlink" Target="http://online.zakon.kz/Document/?doc_id=37708063" TargetMode="External"/><Relationship Id="rId822" Type="http://schemas.openxmlformats.org/officeDocument/2006/relationships/hyperlink" Target="http://online.zakon.kz/Document/?doc_id=38044423" TargetMode="External"/><Relationship Id="rId1038" Type="http://schemas.openxmlformats.org/officeDocument/2006/relationships/hyperlink" Target="http://online.zakon.kz/Document/?doc_id=33823079" TargetMode="External"/><Relationship Id="rId1245" Type="http://schemas.openxmlformats.org/officeDocument/2006/relationships/hyperlink" Target="http://online.zakon.kz/Document/?doc_id=38044423" TargetMode="External"/><Relationship Id="rId1452" Type="http://schemas.openxmlformats.org/officeDocument/2006/relationships/hyperlink" Target="http://online.zakon.kz/Document/?doc_id=38597658" TargetMode="External"/><Relationship Id="rId2503" Type="http://schemas.openxmlformats.org/officeDocument/2006/relationships/hyperlink" Target="http://online.zakon.kz/Document/?doc_id=37225647" TargetMode="External"/><Relationship Id="rId3901" Type="http://schemas.openxmlformats.org/officeDocument/2006/relationships/hyperlink" Target="http://online.zakon.kz/Document/?doc_id=39959230" TargetMode="External"/><Relationship Id="rId5659" Type="http://schemas.openxmlformats.org/officeDocument/2006/relationships/hyperlink" Target="http://online.zakon.kz/Document/?doc_id=33267657" TargetMode="External"/><Relationship Id="rId1105" Type="http://schemas.openxmlformats.org/officeDocument/2006/relationships/hyperlink" Target="http://online.zakon.kz/Document/?doc_id=38044423" TargetMode="External"/><Relationship Id="rId1312" Type="http://schemas.openxmlformats.org/officeDocument/2006/relationships/hyperlink" Target="http://online.zakon.kz/Document/?doc_id=38597658" TargetMode="External"/><Relationship Id="rId2710" Type="http://schemas.openxmlformats.org/officeDocument/2006/relationships/hyperlink" Target="http://online.zakon.kz/Document/?doc_id=38044423" TargetMode="External"/><Relationship Id="rId4468" Type="http://schemas.openxmlformats.org/officeDocument/2006/relationships/hyperlink" Target="http://online.zakon.kz/Document/?doc_id=33516767" TargetMode="External"/><Relationship Id="rId5866" Type="http://schemas.openxmlformats.org/officeDocument/2006/relationships/hyperlink" Target="http://online.zakon.kz/Document/?doc_id=35041530" TargetMode="External"/><Relationship Id="rId3277" Type="http://schemas.openxmlformats.org/officeDocument/2006/relationships/hyperlink" Target="http://online.zakon.kz/Document/?doc_id=39954769" TargetMode="External"/><Relationship Id="rId4675" Type="http://schemas.openxmlformats.org/officeDocument/2006/relationships/hyperlink" Target="http://online.zakon.kz/Document/?doc_id=37225647" TargetMode="External"/><Relationship Id="rId4882" Type="http://schemas.openxmlformats.org/officeDocument/2006/relationships/hyperlink" Target="http://online.zakon.kz/Document/?doc_id=38044423" TargetMode="External"/><Relationship Id="rId5519" Type="http://schemas.openxmlformats.org/officeDocument/2006/relationships/hyperlink" Target="http://online.zakon.kz/Document/?doc_id=36839345" TargetMode="External"/><Relationship Id="rId5726" Type="http://schemas.openxmlformats.org/officeDocument/2006/relationships/hyperlink" Target="http://online.zakon.kz/Document/?doc_id=33516767" TargetMode="External"/><Relationship Id="rId5933" Type="http://schemas.openxmlformats.org/officeDocument/2006/relationships/hyperlink" Target="http://online.zakon.kz/Document/?doc_id=37992947" TargetMode="External"/><Relationship Id="rId198" Type="http://schemas.openxmlformats.org/officeDocument/2006/relationships/hyperlink" Target="http://online.zakon.kz/Document/?doc_id=34234876" TargetMode="External"/><Relationship Id="rId2086" Type="http://schemas.openxmlformats.org/officeDocument/2006/relationships/hyperlink" Target="http://online.zakon.kz/Document/?doc_id=38048406" TargetMode="External"/><Relationship Id="rId3484" Type="http://schemas.openxmlformats.org/officeDocument/2006/relationships/hyperlink" Target="http://online.zakon.kz/Document/?doc_id=1003931" TargetMode="External"/><Relationship Id="rId3691" Type="http://schemas.openxmlformats.org/officeDocument/2006/relationships/hyperlink" Target="http://online.zakon.kz/Document/?doc_id=36351785" TargetMode="External"/><Relationship Id="rId4328" Type="http://schemas.openxmlformats.org/officeDocument/2006/relationships/hyperlink" Target="http://online.zakon.kz/Document/?doc_id=38044423" TargetMode="External"/><Relationship Id="rId4535" Type="http://schemas.openxmlformats.org/officeDocument/2006/relationships/hyperlink" Target="http://online.zakon.kz/Document/?doc_id=1026672" TargetMode="External"/><Relationship Id="rId4742" Type="http://schemas.openxmlformats.org/officeDocument/2006/relationships/hyperlink" Target="http://online.zakon.kz/Document/?doc_id=38044423" TargetMode="External"/><Relationship Id="rId2293" Type="http://schemas.openxmlformats.org/officeDocument/2006/relationships/hyperlink" Target="http://online.zakon.kz/Document/?doc_id=39065865" TargetMode="External"/><Relationship Id="rId3137" Type="http://schemas.openxmlformats.org/officeDocument/2006/relationships/hyperlink" Target="http://online.zakon.kz/Document/?doc_id=38458523" TargetMode="External"/><Relationship Id="rId3344" Type="http://schemas.openxmlformats.org/officeDocument/2006/relationships/hyperlink" Target="http://online.zakon.kz/Document/?doc_id=35737137" TargetMode="External"/><Relationship Id="rId3551" Type="http://schemas.openxmlformats.org/officeDocument/2006/relationships/hyperlink" Target="http://online.zakon.kz/Document/?doc_id=39082703" TargetMode="External"/><Relationship Id="rId4602" Type="http://schemas.openxmlformats.org/officeDocument/2006/relationships/hyperlink" Target="http://online.zakon.kz/Document/?doc_id=1040583" TargetMode="External"/><Relationship Id="rId265" Type="http://schemas.openxmlformats.org/officeDocument/2006/relationships/hyperlink" Target="http://online.zakon.kz/Document/?doc_id=35845178" TargetMode="External"/><Relationship Id="rId472" Type="http://schemas.openxmlformats.org/officeDocument/2006/relationships/hyperlink" Target="http://online.zakon.kz/Document/?doc_id=33885902" TargetMode="External"/><Relationship Id="rId2153" Type="http://schemas.openxmlformats.org/officeDocument/2006/relationships/hyperlink" Target="http://online.zakon.kz/Document/?doc_id=1026672" TargetMode="External"/><Relationship Id="rId2360" Type="http://schemas.openxmlformats.org/officeDocument/2006/relationships/hyperlink" Target="http://online.zakon.kz/Document/?doc_id=1007159" TargetMode="External"/><Relationship Id="rId3204" Type="http://schemas.openxmlformats.org/officeDocument/2006/relationships/hyperlink" Target="http://online.zakon.kz/Document/?doc_id=39824035" TargetMode="External"/><Relationship Id="rId3411" Type="http://schemas.openxmlformats.org/officeDocument/2006/relationships/hyperlink" Target="http://online.zakon.kz/Document/?doc_id=32290709" TargetMode="External"/><Relationship Id="rId125" Type="http://schemas.openxmlformats.org/officeDocument/2006/relationships/hyperlink" Target="http://online.zakon.kz/Document/?doc_id=33745225" TargetMode="External"/><Relationship Id="rId332" Type="http://schemas.openxmlformats.org/officeDocument/2006/relationships/hyperlink" Target="http://online.zakon.kz/Document/?doc_id=32967625" TargetMode="External"/><Relationship Id="rId2013" Type="http://schemas.openxmlformats.org/officeDocument/2006/relationships/hyperlink" Target="http://online.zakon.kz/Document/?doc_id=33499976" TargetMode="External"/><Relationship Id="rId2220" Type="http://schemas.openxmlformats.org/officeDocument/2006/relationships/hyperlink" Target="http://online.zakon.kz/Document/?doc_id=39959230" TargetMode="External"/><Relationship Id="rId5169" Type="http://schemas.openxmlformats.org/officeDocument/2006/relationships/hyperlink" Target="http://online.zakon.kz/Document/?doc_id=37023487" TargetMode="External"/><Relationship Id="rId5376" Type="http://schemas.openxmlformats.org/officeDocument/2006/relationships/hyperlink" Target="http://online.zakon.kz/Document/?doc_id=33964161" TargetMode="External"/><Relationship Id="rId5583" Type="http://schemas.openxmlformats.org/officeDocument/2006/relationships/hyperlink" Target="http://online.zakon.kz/Document/?doc_id=33914914" TargetMode="External"/><Relationship Id="rId5790" Type="http://schemas.openxmlformats.org/officeDocument/2006/relationships/hyperlink" Target="http://online.zakon.kz/Document/?doc_id=38908372" TargetMode="External"/><Relationship Id="rId4185" Type="http://schemas.openxmlformats.org/officeDocument/2006/relationships/hyperlink" Target="http://online.zakon.kz/Document/?doc_id=33516767" TargetMode="External"/><Relationship Id="rId4392" Type="http://schemas.openxmlformats.org/officeDocument/2006/relationships/hyperlink" Target="http://online.zakon.kz/Document/?doc_id=39922265" TargetMode="External"/><Relationship Id="rId5029" Type="http://schemas.openxmlformats.org/officeDocument/2006/relationships/hyperlink" Target="http://online.zakon.kz/Document/?doc_id=39663318" TargetMode="External"/><Relationship Id="rId5236" Type="http://schemas.openxmlformats.org/officeDocument/2006/relationships/hyperlink" Target="http://online.zakon.kz/Document/?doc_id=33745225" TargetMode="External"/><Relationship Id="rId5443" Type="http://schemas.openxmlformats.org/officeDocument/2006/relationships/hyperlink" Target="http://online.zakon.kz/Document/?doc_id=35303818" TargetMode="External"/><Relationship Id="rId1779" Type="http://schemas.openxmlformats.org/officeDocument/2006/relationships/hyperlink" Target="http://online.zakon.kz/Document/?doc_id=36689586" TargetMode="External"/><Relationship Id="rId1986" Type="http://schemas.openxmlformats.org/officeDocument/2006/relationships/hyperlink" Target="http://online.zakon.kz/Document/?doc_id=31891077" TargetMode="External"/><Relationship Id="rId4045" Type="http://schemas.openxmlformats.org/officeDocument/2006/relationships/hyperlink" Target="http://online.zakon.kz/Document/?doc_id=33099422" TargetMode="External"/><Relationship Id="rId4252" Type="http://schemas.openxmlformats.org/officeDocument/2006/relationships/hyperlink" Target="http://online.zakon.kz/Document/?doc_id=30194061" TargetMode="External"/><Relationship Id="rId5650" Type="http://schemas.openxmlformats.org/officeDocument/2006/relationships/hyperlink" Target="http://online.zakon.kz/Document/?doc_id=37375150" TargetMode="External"/><Relationship Id="rId1639" Type="http://schemas.openxmlformats.org/officeDocument/2006/relationships/hyperlink" Target="http://online.zakon.kz/Document/?doc_id=36839345" TargetMode="External"/><Relationship Id="rId1846" Type="http://schemas.openxmlformats.org/officeDocument/2006/relationships/hyperlink" Target="http://online.zakon.kz/Document/?doc_id=32162642" TargetMode="External"/><Relationship Id="rId3061" Type="http://schemas.openxmlformats.org/officeDocument/2006/relationships/hyperlink" Target="http://online.zakon.kz/Document/?doc_id=31888258" TargetMode="External"/><Relationship Id="rId5303" Type="http://schemas.openxmlformats.org/officeDocument/2006/relationships/hyperlink" Target="http://online.zakon.kz/Document/?doc_id=38902355" TargetMode="External"/><Relationship Id="rId5510" Type="http://schemas.openxmlformats.org/officeDocument/2006/relationships/hyperlink" Target="http://online.zakon.kz/Document/?doc_id=35737137" TargetMode="External"/><Relationship Id="rId1706" Type="http://schemas.openxmlformats.org/officeDocument/2006/relationships/hyperlink" Target="http://online.zakon.kz/Document/?doc_id=36227306" TargetMode="External"/><Relationship Id="rId1913" Type="http://schemas.openxmlformats.org/officeDocument/2006/relationships/hyperlink" Target="http://online.zakon.kz/Document/?doc_id=39959230" TargetMode="External"/><Relationship Id="rId4112" Type="http://schemas.openxmlformats.org/officeDocument/2006/relationships/hyperlink" Target="http://online.zakon.kz/Document/?doc_id=39954769" TargetMode="External"/><Relationship Id="rId3878" Type="http://schemas.openxmlformats.org/officeDocument/2006/relationships/hyperlink" Target="http://online.zakon.kz/Document/?doc_id=38044423" TargetMode="External"/><Relationship Id="rId4929" Type="http://schemas.openxmlformats.org/officeDocument/2006/relationships/hyperlink" Target="http://online.zakon.kz/Document/?doc_id=1026672" TargetMode="External"/><Relationship Id="rId6077" Type="http://schemas.openxmlformats.org/officeDocument/2006/relationships/hyperlink" Target="http://online.zakon.kz/Document/?doc_id=39954769" TargetMode="External"/><Relationship Id="rId6284" Type="http://schemas.openxmlformats.org/officeDocument/2006/relationships/hyperlink" Target="http://online.zakon.kz/Document/?doc_id=31966364" TargetMode="External"/><Relationship Id="rId799" Type="http://schemas.openxmlformats.org/officeDocument/2006/relationships/hyperlink" Target="http://online.zakon.kz/Document/?doc_id=39617871" TargetMode="External"/><Relationship Id="rId2687" Type="http://schemas.openxmlformats.org/officeDocument/2006/relationships/hyperlink" Target="http://online.zakon.kz/Document/?doc_id=38908372" TargetMode="External"/><Relationship Id="rId2894" Type="http://schemas.openxmlformats.org/officeDocument/2006/relationships/hyperlink" Target="http://online.zakon.kz/Document/?doc_id=1032460" TargetMode="External"/><Relationship Id="rId3738" Type="http://schemas.openxmlformats.org/officeDocument/2006/relationships/hyperlink" Target="http://online.zakon.kz/Document/?doc_id=34683006" TargetMode="External"/><Relationship Id="rId5093" Type="http://schemas.openxmlformats.org/officeDocument/2006/relationships/hyperlink" Target="http://online.zakon.kz/Document/?doc_id=37992947" TargetMode="External"/><Relationship Id="rId6144" Type="http://schemas.openxmlformats.org/officeDocument/2006/relationships/hyperlink" Target="http://online.zakon.kz/Document/?doc_id=31764592" TargetMode="External"/><Relationship Id="rId659" Type="http://schemas.openxmlformats.org/officeDocument/2006/relationships/hyperlink" Target="http://online.zakon.kz/Document/?doc_id=38044423" TargetMode="External"/><Relationship Id="rId866" Type="http://schemas.openxmlformats.org/officeDocument/2006/relationships/hyperlink" Target="http://online.zakon.kz/Document/?doc_id=36839345" TargetMode="External"/><Relationship Id="rId1289" Type="http://schemas.openxmlformats.org/officeDocument/2006/relationships/hyperlink" Target="http://online.zakon.kz/Document/?doc_id=39959230" TargetMode="External"/><Relationship Id="rId1496" Type="http://schemas.openxmlformats.org/officeDocument/2006/relationships/hyperlink" Target="http://online.zakon.kz/Document/?doc_id=36227306" TargetMode="External"/><Relationship Id="rId2547" Type="http://schemas.openxmlformats.org/officeDocument/2006/relationships/hyperlink" Target="http://online.zakon.kz/Document/?doc_id=1003931" TargetMode="External"/><Relationship Id="rId3945" Type="http://schemas.openxmlformats.org/officeDocument/2006/relationships/hyperlink" Target="http://online.zakon.kz/Document/?doc_id=33987425" TargetMode="External"/><Relationship Id="rId5160" Type="http://schemas.openxmlformats.org/officeDocument/2006/relationships/hyperlink" Target="http://online.zakon.kz/Document/?doc_id=39959230" TargetMode="External"/><Relationship Id="rId6004" Type="http://schemas.openxmlformats.org/officeDocument/2006/relationships/hyperlink" Target="http://online.zakon.kz/Document/?doc_id=36715307" TargetMode="External"/><Relationship Id="rId6211" Type="http://schemas.openxmlformats.org/officeDocument/2006/relationships/hyperlink" Target="http://online.zakon.kz/Document/?doc_id=37225647" TargetMode="External"/><Relationship Id="rId519" Type="http://schemas.openxmlformats.org/officeDocument/2006/relationships/hyperlink" Target="http://online.zakon.kz/Document/?doc_id=39959230" TargetMode="External"/><Relationship Id="rId1149" Type="http://schemas.openxmlformats.org/officeDocument/2006/relationships/hyperlink" Target="http://online.zakon.kz/Document/?doc_id=33745225" TargetMode="External"/><Relationship Id="rId1356" Type="http://schemas.openxmlformats.org/officeDocument/2006/relationships/hyperlink" Target="http://online.zakon.kz/Document/?doc_id=1026672" TargetMode="External"/><Relationship Id="rId2754" Type="http://schemas.openxmlformats.org/officeDocument/2006/relationships/hyperlink" Target="http://online.zakon.kz/Document/?doc_id=33745225" TargetMode="External"/><Relationship Id="rId2961" Type="http://schemas.openxmlformats.org/officeDocument/2006/relationships/hyperlink" Target="http://online.zakon.kz/Document/?doc_id=33737234" TargetMode="External"/><Relationship Id="rId3805" Type="http://schemas.openxmlformats.org/officeDocument/2006/relationships/hyperlink" Target="http://online.zakon.kz/Document/?doc_id=38044423" TargetMode="External"/><Relationship Id="rId5020" Type="http://schemas.openxmlformats.org/officeDocument/2006/relationships/hyperlink" Target="http://online.zakon.kz/Document/?doc_id=37992947" TargetMode="External"/><Relationship Id="rId726" Type="http://schemas.openxmlformats.org/officeDocument/2006/relationships/hyperlink" Target="http://online.zakon.kz/Document/?doc_id=38044423" TargetMode="External"/><Relationship Id="rId933" Type="http://schemas.openxmlformats.org/officeDocument/2006/relationships/hyperlink" Target="http://online.zakon.kz/Document/?doc_id=38044423"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8044423" TargetMode="External"/><Relationship Id="rId1770" Type="http://schemas.openxmlformats.org/officeDocument/2006/relationships/hyperlink" Target="http://online.zakon.kz/Document/?doc_id=37279284" TargetMode="External"/><Relationship Id="rId2407" Type="http://schemas.openxmlformats.org/officeDocument/2006/relationships/hyperlink" Target="http://online.zakon.kz/Document/?doc_id=1006061" TargetMode="External"/><Relationship Id="rId2614" Type="http://schemas.openxmlformats.org/officeDocument/2006/relationships/hyperlink" Target="http://online.zakon.kz/Document/?doc_id=38044423" TargetMode="External"/><Relationship Id="rId2821" Type="http://schemas.openxmlformats.org/officeDocument/2006/relationships/hyperlink" Target="http://online.zakon.kz/Document/?doc_id=33745225" TargetMode="External"/><Relationship Id="rId5977" Type="http://schemas.openxmlformats.org/officeDocument/2006/relationships/hyperlink" Target="http://online.zakon.kz/Document/?doc_id=37708063" TargetMode="External"/><Relationship Id="rId62" Type="http://schemas.openxmlformats.org/officeDocument/2006/relationships/hyperlink" Target="http://online.zakon.kz/Document/?doc_id=31764592" TargetMode="External"/><Relationship Id="rId1216" Type="http://schemas.openxmlformats.org/officeDocument/2006/relationships/hyperlink" Target="http://online.zakon.kz/Document/?doc_id=36926894" TargetMode="External"/><Relationship Id="rId1423" Type="http://schemas.openxmlformats.org/officeDocument/2006/relationships/hyperlink" Target="http://online.zakon.kz/Document/?doc_id=36839345" TargetMode="External"/><Relationship Id="rId1630" Type="http://schemas.openxmlformats.org/officeDocument/2006/relationships/hyperlink" Target="http://online.zakon.kz/Document/?doc_id=33823079" TargetMode="External"/><Relationship Id="rId4579" Type="http://schemas.openxmlformats.org/officeDocument/2006/relationships/hyperlink" Target="http://online.zakon.kz/Document/?doc_id=38044423" TargetMode="External"/><Relationship Id="rId4786" Type="http://schemas.openxmlformats.org/officeDocument/2006/relationships/hyperlink" Target="http://online.zakon.kz/Document/?doc_id=33745225" TargetMode="External"/><Relationship Id="rId4993" Type="http://schemas.openxmlformats.org/officeDocument/2006/relationships/hyperlink" Target="http://online.zakon.kz/Document/?doc_id=35737137" TargetMode="External"/><Relationship Id="rId5837" Type="http://schemas.openxmlformats.org/officeDocument/2006/relationships/hyperlink" Target="http://online.zakon.kz/Document/?doc_id=39959230" TargetMode="External"/><Relationship Id="rId3388" Type="http://schemas.openxmlformats.org/officeDocument/2006/relationships/hyperlink" Target="http://online.zakon.kz/Document/?doc_id=39163145" TargetMode="External"/><Relationship Id="rId3595" Type="http://schemas.openxmlformats.org/officeDocument/2006/relationships/hyperlink" Target="http://online.zakon.kz/Document/?doc_id=39082703" TargetMode="External"/><Relationship Id="rId4439" Type="http://schemas.openxmlformats.org/officeDocument/2006/relationships/hyperlink" Target="http://online.zakon.kz/Document/?doc_id=35539078" TargetMode="External"/><Relationship Id="rId4646" Type="http://schemas.openxmlformats.org/officeDocument/2006/relationships/hyperlink" Target="http://online.zakon.kz/Document/?doc_id=39192719" TargetMode="External"/><Relationship Id="rId4853" Type="http://schemas.openxmlformats.org/officeDocument/2006/relationships/hyperlink" Target="http://online.zakon.kz/Document/?doc_id=33805627" TargetMode="External"/><Relationship Id="rId5904" Type="http://schemas.openxmlformats.org/officeDocument/2006/relationships/hyperlink" Target="http://online.zakon.kz/Document/?doc_id=31700196" TargetMode="External"/><Relationship Id="rId2197" Type="http://schemas.openxmlformats.org/officeDocument/2006/relationships/hyperlink" Target="http://online.zakon.kz/Document/?doc_id=37279752" TargetMode="External"/><Relationship Id="rId3248" Type="http://schemas.openxmlformats.org/officeDocument/2006/relationships/hyperlink" Target="http://online.zakon.kz/Document/?doc_id=39038597" TargetMode="External"/><Relationship Id="rId3455" Type="http://schemas.openxmlformats.org/officeDocument/2006/relationships/hyperlink" Target="http://online.zakon.kz/Document/?doc_id=38597658" TargetMode="External"/><Relationship Id="rId3662" Type="http://schemas.openxmlformats.org/officeDocument/2006/relationships/hyperlink" Target="http://online.zakon.kz/Document/?doc_id=34107088" TargetMode="External"/><Relationship Id="rId4506" Type="http://schemas.openxmlformats.org/officeDocument/2006/relationships/hyperlink" Target="http://online.zakon.kz/Document/?doc_id=35115325" TargetMode="External"/><Relationship Id="rId4713" Type="http://schemas.openxmlformats.org/officeDocument/2006/relationships/hyperlink" Target="http://online.zakon.kz/Document/?doc_id=33745225" TargetMode="External"/><Relationship Id="rId169" Type="http://schemas.openxmlformats.org/officeDocument/2006/relationships/hyperlink" Target="http://online.zakon.kz/Document/?doc_id=34720667" TargetMode="External"/><Relationship Id="rId376" Type="http://schemas.openxmlformats.org/officeDocument/2006/relationships/hyperlink" Target="http://online.zakon.kz/Document/?doc_id=38259854" TargetMode="External"/><Relationship Id="rId583" Type="http://schemas.openxmlformats.org/officeDocument/2006/relationships/hyperlink" Target="http://online.zakon.kz/Document/?doc_id=38835224" TargetMode="External"/><Relationship Id="rId790" Type="http://schemas.openxmlformats.org/officeDocument/2006/relationships/hyperlink" Target="http://online.zakon.kz/Document/?doc_id=36839345" TargetMode="External"/><Relationship Id="rId2057" Type="http://schemas.openxmlformats.org/officeDocument/2006/relationships/hyperlink" Target="http://online.zakon.kz/Document/?doc_id=38044423" TargetMode="External"/><Relationship Id="rId2264" Type="http://schemas.openxmlformats.org/officeDocument/2006/relationships/hyperlink" Target="http://online.zakon.kz/Document/?doc_id=33745225" TargetMode="External"/><Relationship Id="rId2471" Type="http://schemas.openxmlformats.org/officeDocument/2006/relationships/hyperlink" Target="http://online.zakon.kz/Document/?doc_id=1026672" TargetMode="External"/><Relationship Id="rId3108" Type="http://schemas.openxmlformats.org/officeDocument/2006/relationships/hyperlink" Target="http://online.zakon.kz/Document/?doc_id=35031686" TargetMode="External"/><Relationship Id="rId3315" Type="http://schemas.openxmlformats.org/officeDocument/2006/relationships/hyperlink" Target="http://online.zakon.kz/Document/?doc_id=38902355" TargetMode="External"/><Relationship Id="rId3522" Type="http://schemas.openxmlformats.org/officeDocument/2006/relationships/hyperlink" Target="http://online.zakon.kz/Document/?doc_id=31761586" TargetMode="External"/><Relationship Id="rId4920" Type="http://schemas.openxmlformats.org/officeDocument/2006/relationships/hyperlink" Target="http://online.zakon.kz/Document/?doc_id=36839345" TargetMode="External"/><Relationship Id="rId236" Type="http://schemas.openxmlformats.org/officeDocument/2006/relationships/hyperlink" Target="http://online.zakon.kz/Document/?doc_id=33745225" TargetMode="External"/><Relationship Id="rId443" Type="http://schemas.openxmlformats.org/officeDocument/2006/relationships/hyperlink" Target="http://online.zakon.kz/Document/?doc_id=38900848" TargetMode="External"/><Relationship Id="rId650" Type="http://schemas.openxmlformats.org/officeDocument/2006/relationships/hyperlink" Target="http://online.zakon.kz/Document/?doc_id=37225647" TargetMode="External"/><Relationship Id="rId1073" Type="http://schemas.openxmlformats.org/officeDocument/2006/relationships/hyperlink" Target="http://online.zakon.kz/Document/?doc_id=37225647" TargetMode="External"/><Relationship Id="rId1280" Type="http://schemas.openxmlformats.org/officeDocument/2006/relationships/hyperlink" Target="http://online.zakon.kz/Document/?doc_id=33914914" TargetMode="External"/><Relationship Id="rId2124" Type="http://schemas.openxmlformats.org/officeDocument/2006/relationships/hyperlink" Target="http://online.zakon.kz/Document/?doc_id=37516017" TargetMode="External"/><Relationship Id="rId2331" Type="http://schemas.openxmlformats.org/officeDocument/2006/relationships/hyperlink" Target="http://online.zakon.kz/Document/?doc_id=34234876" TargetMode="External"/><Relationship Id="rId5487" Type="http://schemas.openxmlformats.org/officeDocument/2006/relationships/hyperlink" Target="http://online.zakon.kz/Document/?doc_id=33516767" TargetMode="External"/><Relationship Id="rId303" Type="http://schemas.openxmlformats.org/officeDocument/2006/relationships/hyperlink" Target="http://online.zakon.kz/Document/?doc_id=33509417" TargetMode="External"/><Relationship Id="rId1140" Type="http://schemas.openxmlformats.org/officeDocument/2006/relationships/hyperlink" Target="http://online.zakon.kz/Document/?doc_id=31885245" TargetMode="External"/><Relationship Id="rId4089" Type="http://schemas.openxmlformats.org/officeDocument/2006/relationships/hyperlink" Target="http://online.zakon.kz/Document/?doc_id=36839345" TargetMode="External"/><Relationship Id="rId4296" Type="http://schemas.openxmlformats.org/officeDocument/2006/relationships/hyperlink" Target="http://online.zakon.kz/Document/?doc_id=38259854" TargetMode="External"/><Relationship Id="rId5694" Type="http://schemas.openxmlformats.org/officeDocument/2006/relationships/hyperlink" Target="http://online.zakon.kz/Document/?doc_id=36839345" TargetMode="External"/><Relationship Id="rId510" Type="http://schemas.openxmlformats.org/officeDocument/2006/relationships/hyperlink" Target="http://online.zakon.kz/Document/?doc_id=1005971" TargetMode="External"/><Relationship Id="rId5347" Type="http://schemas.openxmlformats.org/officeDocument/2006/relationships/hyperlink" Target="http://online.zakon.kz/Document/?doc_id=33964161" TargetMode="External"/><Relationship Id="rId5554" Type="http://schemas.openxmlformats.org/officeDocument/2006/relationships/hyperlink" Target="http://online.zakon.kz/Document/?doc_id=37777095" TargetMode="External"/><Relationship Id="rId5761" Type="http://schemas.openxmlformats.org/officeDocument/2006/relationships/hyperlink" Target="http://online.zakon.kz/Document/?doc_id=38902355" TargetMode="External"/><Relationship Id="rId1000" Type="http://schemas.openxmlformats.org/officeDocument/2006/relationships/hyperlink" Target="http://online.zakon.kz/Document/?doc_id=38277490" TargetMode="External"/><Relationship Id="rId1957" Type="http://schemas.openxmlformats.org/officeDocument/2006/relationships/hyperlink" Target="http://online.zakon.kz/Document/?doc_id=32274079" TargetMode="External"/><Relationship Id="rId4156" Type="http://schemas.openxmlformats.org/officeDocument/2006/relationships/hyperlink" Target="http://online.zakon.kz/Document/?doc_id=38908372" TargetMode="External"/><Relationship Id="rId4363" Type="http://schemas.openxmlformats.org/officeDocument/2006/relationships/hyperlink" Target="http://online.zakon.kz/Document/?doc_id=35084946" TargetMode="External"/><Relationship Id="rId4570" Type="http://schemas.openxmlformats.org/officeDocument/2006/relationships/hyperlink" Target="http://online.zakon.kz/Document/?doc_id=38044423" TargetMode="External"/><Relationship Id="rId5207" Type="http://schemas.openxmlformats.org/officeDocument/2006/relationships/hyperlink" Target="http://online.zakon.kz/Document/?doc_id=1045608" TargetMode="External"/><Relationship Id="rId5414" Type="http://schemas.openxmlformats.org/officeDocument/2006/relationships/hyperlink" Target="http://online.zakon.kz/Document/?doc_id=31102748" TargetMode="External"/><Relationship Id="rId5621" Type="http://schemas.openxmlformats.org/officeDocument/2006/relationships/hyperlink" Target="http://online.zakon.kz/Document/?doc_id=38048406" TargetMode="External"/><Relationship Id="rId1817" Type="http://schemas.openxmlformats.org/officeDocument/2006/relationships/hyperlink" Target="http://online.zakon.kz/Document/?doc_id=38244630" TargetMode="External"/><Relationship Id="rId3172" Type="http://schemas.openxmlformats.org/officeDocument/2006/relationships/hyperlink" Target="http://online.zakon.kz/Document/?doc_id=32688082" TargetMode="External"/><Relationship Id="rId4016" Type="http://schemas.openxmlformats.org/officeDocument/2006/relationships/hyperlink" Target="http://online.zakon.kz/Document/?doc_id=35069246" TargetMode="External"/><Relationship Id="rId4223" Type="http://schemas.openxmlformats.org/officeDocument/2006/relationships/hyperlink" Target="http://online.zakon.kz/Document/?doc_id=33491936" TargetMode="External"/><Relationship Id="rId4430" Type="http://schemas.openxmlformats.org/officeDocument/2006/relationships/hyperlink" Target="http://online.zakon.kz/Document/?doc_id=34378335" TargetMode="External"/><Relationship Id="rId3032" Type="http://schemas.openxmlformats.org/officeDocument/2006/relationships/hyperlink" Target="http://online.zakon.kz/Document/?doc_id=39082703" TargetMode="External"/><Relationship Id="rId6188" Type="http://schemas.openxmlformats.org/officeDocument/2006/relationships/hyperlink" Target="http://online.zakon.kz/Document/?doc_id=32290709" TargetMode="External"/><Relationship Id="rId160" Type="http://schemas.openxmlformats.org/officeDocument/2006/relationships/hyperlink" Target="http://online.zakon.kz/Document/?doc_id=38044423" TargetMode="External"/><Relationship Id="rId3989" Type="http://schemas.openxmlformats.org/officeDocument/2006/relationships/hyperlink" Target="http://online.zakon.kz/Document/?doc_id=32182327" TargetMode="External"/><Relationship Id="rId6048" Type="http://schemas.openxmlformats.org/officeDocument/2006/relationships/hyperlink" Target="http://online.zakon.kz/Document/?doc_id=37225647" TargetMode="External"/><Relationship Id="rId6255" Type="http://schemas.openxmlformats.org/officeDocument/2006/relationships/hyperlink" Target="http://online.zakon.kz/Document/?doc_id=31764592" TargetMode="External"/><Relationship Id="rId2798" Type="http://schemas.openxmlformats.org/officeDocument/2006/relationships/hyperlink" Target="http://online.zakon.kz/Document/?doc_id=38801554" TargetMode="External"/><Relationship Id="rId3849" Type="http://schemas.openxmlformats.org/officeDocument/2006/relationships/hyperlink" Target="http://online.zakon.kz/Document/?doc_id=36839345" TargetMode="External"/><Relationship Id="rId5064" Type="http://schemas.openxmlformats.org/officeDocument/2006/relationships/hyperlink" Target="http://online.zakon.kz/Document/?doc_id=33745225" TargetMode="External"/><Relationship Id="rId5271" Type="http://schemas.openxmlformats.org/officeDocument/2006/relationships/hyperlink" Target="http://online.zakon.kz/Document/?doc_id=33516767" TargetMode="External"/><Relationship Id="rId6115" Type="http://schemas.openxmlformats.org/officeDocument/2006/relationships/hyperlink" Target="http://online.zakon.kz/Document/?doc_id=1026672" TargetMode="External"/><Relationship Id="rId977" Type="http://schemas.openxmlformats.org/officeDocument/2006/relationships/hyperlink" Target="http://online.zakon.kz/Document/?doc_id=38044423" TargetMode="External"/><Relationship Id="rId2658" Type="http://schemas.openxmlformats.org/officeDocument/2006/relationships/hyperlink" Target="http://online.zakon.kz/Document/?doc_id=38044423" TargetMode="External"/><Relationship Id="rId2865" Type="http://schemas.openxmlformats.org/officeDocument/2006/relationships/hyperlink" Target="http://online.zakon.kz/Document/?doc_id=33885664" TargetMode="External"/><Relationship Id="rId3709" Type="http://schemas.openxmlformats.org/officeDocument/2006/relationships/hyperlink" Target="http://online.zakon.kz/Document/?doc_id=37225647" TargetMode="External"/><Relationship Id="rId3916" Type="http://schemas.openxmlformats.org/officeDocument/2006/relationships/hyperlink" Target="http://online.zakon.kz/Document/?doc_id=38914998" TargetMode="External"/><Relationship Id="rId4080" Type="http://schemas.openxmlformats.org/officeDocument/2006/relationships/hyperlink" Target="http://online.zakon.kz/Document/?doc_id=38597658" TargetMode="External"/><Relationship Id="rId6322" Type="http://schemas.openxmlformats.org/officeDocument/2006/relationships/footer" Target="footer1.xml"/><Relationship Id="rId837" Type="http://schemas.openxmlformats.org/officeDocument/2006/relationships/hyperlink" Target="http://online.zakon.kz/Document/?doc_id=31885245" TargetMode="External"/><Relationship Id="rId1467" Type="http://schemas.openxmlformats.org/officeDocument/2006/relationships/hyperlink" Target="http://online.zakon.kz/Document/?doc_id=38015849" TargetMode="External"/><Relationship Id="rId1674" Type="http://schemas.openxmlformats.org/officeDocument/2006/relationships/hyperlink" Target="http://online.zakon.kz/Document/?doc_id=33885664" TargetMode="External"/><Relationship Id="rId1881" Type="http://schemas.openxmlformats.org/officeDocument/2006/relationships/hyperlink" Target="http://online.zakon.kz/Document/?doc_id=36183583" TargetMode="External"/><Relationship Id="rId2518" Type="http://schemas.openxmlformats.org/officeDocument/2006/relationships/hyperlink" Target="http://online.zakon.kz/Document/?doc_id=32599311" TargetMode="External"/><Relationship Id="rId2725" Type="http://schemas.openxmlformats.org/officeDocument/2006/relationships/hyperlink" Target="http://online.zakon.kz/Document/?doc_id=32290709" TargetMode="External"/><Relationship Id="rId2932" Type="http://schemas.openxmlformats.org/officeDocument/2006/relationships/hyperlink" Target="http://online.zakon.kz/Document/?doc_id=36492598" TargetMode="External"/><Relationship Id="rId5131" Type="http://schemas.openxmlformats.org/officeDocument/2006/relationships/hyperlink" Target="http://online.zakon.kz/Document/?doc_id=35737137" TargetMode="External"/><Relationship Id="rId904" Type="http://schemas.openxmlformats.org/officeDocument/2006/relationships/hyperlink" Target="http://online.zakon.kz/Document/?doc_id=36839345" TargetMode="External"/><Relationship Id="rId1327" Type="http://schemas.openxmlformats.org/officeDocument/2006/relationships/hyperlink" Target="http://online.zakon.kz/Document/?doc_id=31518958" TargetMode="External"/><Relationship Id="rId1534" Type="http://schemas.openxmlformats.org/officeDocument/2006/relationships/hyperlink" Target="http://online.zakon.kz/Document/?doc_id=39452687" TargetMode="External"/><Relationship Id="rId1741" Type="http://schemas.openxmlformats.org/officeDocument/2006/relationships/hyperlink" Target="http://online.zakon.kz/Document/?doc_id=34609194" TargetMode="External"/><Relationship Id="rId4897" Type="http://schemas.openxmlformats.org/officeDocument/2006/relationships/hyperlink" Target="http://online.zakon.kz/Document/?doc_id=39224925" TargetMode="External"/><Relationship Id="rId5948" Type="http://schemas.openxmlformats.org/officeDocument/2006/relationships/hyperlink" Target="http://online.zakon.kz/Document/?doc_id=37708063" TargetMode="External"/><Relationship Id="rId33" Type="http://schemas.openxmlformats.org/officeDocument/2006/relationships/hyperlink" Target="http://online.zakon.kz/Document/?doc_id=1041258" TargetMode="External"/><Relationship Id="rId1601" Type="http://schemas.openxmlformats.org/officeDocument/2006/relationships/hyperlink" Target="http://online.zakon.kz/Document/?doc_id=32290709" TargetMode="External"/><Relationship Id="rId3499" Type="http://schemas.openxmlformats.org/officeDocument/2006/relationships/hyperlink" Target="http://online.zakon.kz/Document/?doc_id=35703677" TargetMode="External"/><Relationship Id="rId4757" Type="http://schemas.openxmlformats.org/officeDocument/2006/relationships/hyperlink" Target="http://online.zakon.kz/Document/?doc_id=39959230" TargetMode="External"/><Relationship Id="rId3359" Type="http://schemas.openxmlformats.org/officeDocument/2006/relationships/hyperlink" Target="http://online.zakon.kz/Document/?doc_id=36041210" TargetMode="External"/><Relationship Id="rId3566" Type="http://schemas.openxmlformats.org/officeDocument/2006/relationships/hyperlink" Target="http://online.zakon.kz/Document/?doc_id=39082703" TargetMode="External"/><Relationship Id="rId4964" Type="http://schemas.openxmlformats.org/officeDocument/2006/relationships/hyperlink" Target="http://online.zakon.kz/Document/?doc_id=39959230" TargetMode="External"/><Relationship Id="rId5808" Type="http://schemas.openxmlformats.org/officeDocument/2006/relationships/hyperlink" Target="http://online.zakon.kz/Document/?doc_id=37902476" TargetMode="External"/><Relationship Id="rId487" Type="http://schemas.openxmlformats.org/officeDocument/2006/relationships/hyperlink" Target="http://online.zakon.kz/Document/?doc_id=38044423" TargetMode="External"/><Relationship Id="rId694" Type="http://schemas.openxmlformats.org/officeDocument/2006/relationships/hyperlink" Target="http://online.zakon.kz/Document/?doc_id=31885245" TargetMode="External"/><Relationship Id="rId2168" Type="http://schemas.openxmlformats.org/officeDocument/2006/relationships/hyperlink" Target="http://online.zakon.kz/Document/?doc_id=38044423" TargetMode="External"/><Relationship Id="rId2375" Type="http://schemas.openxmlformats.org/officeDocument/2006/relationships/hyperlink" Target="http://online.zakon.kz/Document/?doc_id=35115325" TargetMode="External"/><Relationship Id="rId3219" Type="http://schemas.openxmlformats.org/officeDocument/2006/relationships/hyperlink" Target="http://online.zakon.kz/Document/?doc_id=37622573" TargetMode="External"/><Relationship Id="rId3773" Type="http://schemas.openxmlformats.org/officeDocument/2006/relationships/hyperlink" Target="http://online.zakon.kz/Document/?doc_id=39922265" TargetMode="External"/><Relationship Id="rId3980" Type="http://schemas.openxmlformats.org/officeDocument/2006/relationships/hyperlink" Target="http://online.zakon.kz/Document/?doc_id=37812353" TargetMode="External"/><Relationship Id="rId4617" Type="http://schemas.openxmlformats.org/officeDocument/2006/relationships/hyperlink" Target="http://online.zakon.kz/Document/?doc_id=38259854" TargetMode="External"/><Relationship Id="rId4824" Type="http://schemas.openxmlformats.org/officeDocument/2006/relationships/hyperlink" Target="http://online.zakon.kz/Document/?doc_id=39824996" TargetMode="External"/><Relationship Id="rId347" Type="http://schemas.openxmlformats.org/officeDocument/2006/relationships/hyperlink" Target="http://online.zakon.kz/Document/?doc_id=34365380" TargetMode="External"/><Relationship Id="rId1184" Type="http://schemas.openxmlformats.org/officeDocument/2006/relationships/hyperlink" Target="http://online.zakon.kz/Document/?doc_id=33745225" TargetMode="External"/><Relationship Id="rId2028" Type="http://schemas.openxmlformats.org/officeDocument/2006/relationships/hyperlink" Target="http://online.zakon.kz/Document/?doc_id=39659875" TargetMode="External"/><Relationship Id="rId2582" Type="http://schemas.openxmlformats.org/officeDocument/2006/relationships/hyperlink" Target="http://online.zakon.kz/Document/?doc_id=38044423" TargetMode="External"/><Relationship Id="rId3426" Type="http://schemas.openxmlformats.org/officeDocument/2006/relationships/hyperlink" Target="http://online.zakon.kz/Document/?doc_id=39405186" TargetMode="External"/><Relationship Id="rId3633" Type="http://schemas.openxmlformats.org/officeDocument/2006/relationships/hyperlink" Target="http://online.zakon.kz/Document/?doc_id=33550761" TargetMode="External"/><Relationship Id="rId3840" Type="http://schemas.openxmlformats.org/officeDocument/2006/relationships/hyperlink" Target="http://online.zakon.kz/Document/?doc_id=34234876" TargetMode="External"/><Relationship Id="rId554" Type="http://schemas.openxmlformats.org/officeDocument/2006/relationships/hyperlink" Target="http://online.zakon.kz/Document/?doc_id=39959230" TargetMode="External"/><Relationship Id="rId761" Type="http://schemas.openxmlformats.org/officeDocument/2006/relationships/hyperlink" Target="http://online.zakon.kz/Document/?doc_id=33745225" TargetMode="External"/><Relationship Id="rId1391" Type="http://schemas.openxmlformats.org/officeDocument/2006/relationships/hyperlink" Target="http://online.zakon.kz/Document/?doc_id=33745225" TargetMode="External"/><Relationship Id="rId2235" Type="http://schemas.openxmlformats.org/officeDocument/2006/relationships/hyperlink" Target="http://online.zakon.kz/Document/?doc_id=36839345" TargetMode="External"/><Relationship Id="rId2442" Type="http://schemas.openxmlformats.org/officeDocument/2006/relationships/hyperlink" Target="http://online.zakon.kz/Document/?doc_id=39065865" TargetMode="External"/><Relationship Id="rId3700" Type="http://schemas.openxmlformats.org/officeDocument/2006/relationships/hyperlink" Target="http://online.zakon.kz/Document/?doc_id=34912903" TargetMode="External"/><Relationship Id="rId5598" Type="http://schemas.openxmlformats.org/officeDocument/2006/relationships/hyperlink" Target="http://online.zakon.kz/Document/?doc_id=37087594" TargetMode="External"/><Relationship Id="rId207" Type="http://schemas.openxmlformats.org/officeDocument/2006/relationships/hyperlink" Target="http://online.zakon.kz/Document/?doc_id=36810001" TargetMode="External"/><Relationship Id="rId414" Type="http://schemas.openxmlformats.org/officeDocument/2006/relationships/hyperlink" Target="http://online.zakon.kz/Document/?doc_id=39490453" TargetMode="External"/><Relationship Id="rId621" Type="http://schemas.openxmlformats.org/officeDocument/2006/relationships/hyperlink" Target="http://online.zakon.kz/Document/?doc_id=36041210" TargetMode="External"/><Relationship Id="rId1044" Type="http://schemas.openxmlformats.org/officeDocument/2006/relationships/hyperlink" Target="http://online.zakon.kz/Document/?doc_id=1026672" TargetMode="External"/><Relationship Id="rId1251" Type="http://schemas.openxmlformats.org/officeDocument/2006/relationships/hyperlink" Target="http://online.zakon.kz/Document/?doc_id=37225647" TargetMode="External"/><Relationship Id="rId2302" Type="http://schemas.openxmlformats.org/officeDocument/2006/relationships/hyperlink" Target="http://online.zakon.kz/Document/?doc_id=33745225" TargetMode="External"/><Relationship Id="rId5458" Type="http://schemas.openxmlformats.org/officeDocument/2006/relationships/hyperlink" Target="http://online.zakon.kz/Document/?doc_id=35303818" TargetMode="External"/><Relationship Id="rId5665" Type="http://schemas.openxmlformats.org/officeDocument/2006/relationships/hyperlink" Target="http://online.zakon.kz/Document/?doc_id=37489539" TargetMode="External"/><Relationship Id="rId5872" Type="http://schemas.openxmlformats.org/officeDocument/2006/relationships/hyperlink" Target="http://online.zakon.kz/Document/?doc_id=36272326" TargetMode="External"/><Relationship Id="rId1111" Type="http://schemas.openxmlformats.org/officeDocument/2006/relationships/hyperlink" Target="http://online.zakon.kz/Document/?doc_id=36839345" TargetMode="External"/><Relationship Id="rId4267" Type="http://schemas.openxmlformats.org/officeDocument/2006/relationships/hyperlink" Target="http://online.zakon.kz/Document/?doc_id=38044423" TargetMode="External"/><Relationship Id="rId4474" Type="http://schemas.openxmlformats.org/officeDocument/2006/relationships/hyperlink" Target="http://online.zakon.kz/Document/?doc_id=32738198" TargetMode="External"/><Relationship Id="rId4681" Type="http://schemas.openxmlformats.org/officeDocument/2006/relationships/hyperlink" Target="http://online.zakon.kz/Document/?doc_id=39768520" TargetMode="External"/><Relationship Id="rId5318" Type="http://schemas.openxmlformats.org/officeDocument/2006/relationships/hyperlink" Target="http://online.zakon.kz/Document/?doc_id=38044423" TargetMode="External"/><Relationship Id="rId5525" Type="http://schemas.openxmlformats.org/officeDocument/2006/relationships/hyperlink" Target="http://online.zakon.kz/Document/?doc_id=38044423" TargetMode="External"/><Relationship Id="rId5732" Type="http://schemas.openxmlformats.org/officeDocument/2006/relationships/hyperlink" Target="http://online.zakon.kz/Document/?doc_id=39065865" TargetMode="External"/><Relationship Id="rId3076" Type="http://schemas.openxmlformats.org/officeDocument/2006/relationships/hyperlink" Target="http://online.zakon.kz/Document/?doc_id=32684804" TargetMode="External"/><Relationship Id="rId3283" Type="http://schemas.openxmlformats.org/officeDocument/2006/relationships/hyperlink" Target="http://online.zakon.kz/Document/?doc_id=31718494" TargetMode="External"/><Relationship Id="rId3490" Type="http://schemas.openxmlformats.org/officeDocument/2006/relationships/hyperlink" Target="http://online.zakon.kz/Document/?doc_id=1013966" TargetMode="External"/><Relationship Id="rId4127" Type="http://schemas.openxmlformats.org/officeDocument/2006/relationships/hyperlink" Target="http://online.zakon.kz/Document/?doc_id=38908372" TargetMode="External"/><Relationship Id="rId4334" Type="http://schemas.openxmlformats.org/officeDocument/2006/relationships/hyperlink" Target="http://online.zakon.kz/Document/?doc_id=38044423" TargetMode="External"/><Relationship Id="rId4541" Type="http://schemas.openxmlformats.org/officeDocument/2006/relationships/hyperlink" Target="http://online.zakon.kz/Document/?doc_id=38908372" TargetMode="External"/><Relationship Id="rId1928" Type="http://schemas.openxmlformats.org/officeDocument/2006/relationships/hyperlink" Target="http://online.zakon.kz/Document/?doc_id=34140697" TargetMode="External"/><Relationship Id="rId2092" Type="http://schemas.openxmlformats.org/officeDocument/2006/relationships/hyperlink" Target="http://online.zakon.kz/Document/?doc_id=39954769" TargetMode="External"/><Relationship Id="rId3143" Type="http://schemas.openxmlformats.org/officeDocument/2006/relationships/hyperlink" Target="http://online.zakon.kz/Document/?doc_id=31934134" TargetMode="External"/><Relationship Id="rId3350" Type="http://schemas.openxmlformats.org/officeDocument/2006/relationships/hyperlink" Target="http://online.zakon.kz/Document/?doc_id=38044423" TargetMode="External"/><Relationship Id="rId6299" Type="http://schemas.openxmlformats.org/officeDocument/2006/relationships/hyperlink" Target="http://online.zakon.kz/Document/?doc_id=35041530" TargetMode="External"/><Relationship Id="rId271" Type="http://schemas.openxmlformats.org/officeDocument/2006/relationships/hyperlink" Target="http://online.zakon.kz/Document/?doc_id=33392570" TargetMode="External"/><Relationship Id="rId3003" Type="http://schemas.openxmlformats.org/officeDocument/2006/relationships/hyperlink" Target="http://online.zakon.kz/Document/?doc_id=38337763" TargetMode="External"/><Relationship Id="rId4401" Type="http://schemas.openxmlformats.org/officeDocument/2006/relationships/hyperlink" Target="http://online.zakon.kz/Document/?doc_id=35483859" TargetMode="External"/><Relationship Id="rId6159" Type="http://schemas.openxmlformats.org/officeDocument/2006/relationships/image" Target="media/image3.jpeg"/><Relationship Id="rId131" Type="http://schemas.openxmlformats.org/officeDocument/2006/relationships/hyperlink" Target="http://online.zakon.kz/Document/?doc_id=31891077" TargetMode="External"/><Relationship Id="rId3210" Type="http://schemas.openxmlformats.org/officeDocument/2006/relationships/hyperlink" Target="http://online.zakon.kz/Document/?doc_id=34917118" TargetMode="External"/><Relationship Id="rId2769" Type="http://schemas.openxmlformats.org/officeDocument/2006/relationships/hyperlink" Target="http://online.zakon.kz/Document/?doc_id=35115325" TargetMode="External"/><Relationship Id="rId2976" Type="http://schemas.openxmlformats.org/officeDocument/2006/relationships/hyperlink" Target="http://online.zakon.kz/Document/?doc_id=39959230" TargetMode="External"/><Relationship Id="rId5175" Type="http://schemas.openxmlformats.org/officeDocument/2006/relationships/hyperlink" Target="http://online.zakon.kz/Document/?doc_id=33745225" TargetMode="External"/><Relationship Id="rId5382" Type="http://schemas.openxmlformats.org/officeDocument/2006/relationships/hyperlink" Target="http://online.zakon.kz/Document/?doc_id=35737137" TargetMode="External"/><Relationship Id="rId6019" Type="http://schemas.openxmlformats.org/officeDocument/2006/relationships/hyperlink" Target="http://online.zakon.kz/Document/?doc_id=34234876" TargetMode="External"/><Relationship Id="rId6226" Type="http://schemas.openxmlformats.org/officeDocument/2006/relationships/hyperlink" Target="http://online.zakon.kz/Document/?doc_id=38681059" TargetMode="External"/><Relationship Id="rId948" Type="http://schemas.openxmlformats.org/officeDocument/2006/relationships/hyperlink" Target="http://online.zakon.kz/Document/?doc_id=35385408" TargetMode="External"/><Relationship Id="rId1578" Type="http://schemas.openxmlformats.org/officeDocument/2006/relationships/hyperlink" Target="http://online.zakon.kz/Document/?doc_id=33516767" TargetMode="External"/><Relationship Id="rId1785" Type="http://schemas.openxmlformats.org/officeDocument/2006/relationships/hyperlink" Target="http://online.zakon.kz/Document/?doc_id=36839345" TargetMode="External"/><Relationship Id="rId1992" Type="http://schemas.openxmlformats.org/officeDocument/2006/relationships/hyperlink" Target="http://online.zakon.kz/Document/?doc_id=38597658" TargetMode="External"/><Relationship Id="rId2629" Type="http://schemas.openxmlformats.org/officeDocument/2006/relationships/hyperlink" Target="http://online.zakon.kz/Document/?doc_id=38044423" TargetMode="External"/><Relationship Id="rId2836" Type="http://schemas.openxmlformats.org/officeDocument/2006/relationships/hyperlink" Target="http://online.zakon.kz/Document/?doc_id=33499976" TargetMode="External"/><Relationship Id="rId4191" Type="http://schemas.openxmlformats.org/officeDocument/2006/relationships/hyperlink" Target="http://online.zakon.kz/Document/?doc_id=33516767" TargetMode="External"/><Relationship Id="rId5035" Type="http://schemas.openxmlformats.org/officeDocument/2006/relationships/hyperlink" Target="http://online.zakon.kz/Document/?doc_id=37992947" TargetMode="External"/><Relationship Id="rId5242" Type="http://schemas.openxmlformats.org/officeDocument/2006/relationships/hyperlink" Target="http://online.zakon.kz/Document/?doc_id=39959230" TargetMode="External"/><Relationship Id="rId77" Type="http://schemas.openxmlformats.org/officeDocument/2006/relationships/hyperlink" Target="http://online.zakon.kz/Document/?doc_id=33885902" TargetMode="External"/><Relationship Id="rId808" Type="http://schemas.openxmlformats.org/officeDocument/2006/relationships/hyperlink" Target="http://online.zakon.kz/Document/?doc_id=33705505" TargetMode="External"/><Relationship Id="rId1438" Type="http://schemas.openxmlformats.org/officeDocument/2006/relationships/hyperlink" Target="http://online.zakon.kz/Document/?doc_id=33872377" TargetMode="External"/><Relationship Id="rId1645" Type="http://schemas.openxmlformats.org/officeDocument/2006/relationships/hyperlink" Target="http://online.zakon.kz/Document/?doc_id=37890960" TargetMode="External"/><Relationship Id="rId4051" Type="http://schemas.openxmlformats.org/officeDocument/2006/relationships/hyperlink" Target="http://online.zakon.kz/Document/?doc_id=34711971" TargetMode="External"/><Relationship Id="rId5102" Type="http://schemas.openxmlformats.org/officeDocument/2006/relationships/hyperlink" Target="http://online.zakon.kz/Document/?doc_id=39755971" TargetMode="External"/><Relationship Id="rId1852" Type="http://schemas.openxmlformats.org/officeDocument/2006/relationships/hyperlink" Target="http://online.zakon.kz/Document/?doc_id=36839345" TargetMode="External"/><Relationship Id="rId2903" Type="http://schemas.openxmlformats.org/officeDocument/2006/relationships/hyperlink" Target="http://online.zakon.kz/Document/?doc_id=37270346" TargetMode="External"/><Relationship Id="rId1505" Type="http://schemas.openxmlformats.org/officeDocument/2006/relationships/hyperlink" Target="http://online.zakon.kz/Document/?doc_id=32290709" TargetMode="External"/><Relationship Id="rId1712" Type="http://schemas.openxmlformats.org/officeDocument/2006/relationships/hyperlink" Target="http://online.zakon.kz/Document/?doc_id=36839345" TargetMode="External"/><Relationship Id="rId4868" Type="http://schemas.openxmlformats.org/officeDocument/2006/relationships/hyperlink" Target="http://online.zakon.kz/Document/?doc_id=35650568" TargetMode="External"/><Relationship Id="rId5919" Type="http://schemas.openxmlformats.org/officeDocument/2006/relationships/hyperlink" Target="http://online.zakon.kz/Document/?doc_id=39959230" TargetMode="External"/><Relationship Id="rId6083" Type="http://schemas.openxmlformats.org/officeDocument/2006/relationships/hyperlink" Target="http://online.zakon.kz/Document/?doc_id=36839345" TargetMode="External"/><Relationship Id="rId6290" Type="http://schemas.openxmlformats.org/officeDocument/2006/relationships/hyperlink" Target="http://online.zakon.kz/Document/?doc_id=35737137" TargetMode="External"/><Relationship Id="rId3677" Type="http://schemas.openxmlformats.org/officeDocument/2006/relationships/hyperlink" Target="http://online.zakon.kz/Document/?doc_id=35581175" TargetMode="External"/><Relationship Id="rId3884" Type="http://schemas.openxmlformats.org/officeDocument/2006/relationships/hyperlink" Target="http://online.zakon.kz/Document/?doc_id=32290709" TargetMode="External"/><Relationship Id="rId4728" Type="http://schemas.openxmlformats.org/officeDocument/2006/relationships/hyperlink" Target="http://online.zakon.kz/Document/?doc_id=32984701" TargetMode="External"/><Relationship Id="rId4935" Type="http://schemas.openxmlformats.org/officeDocument/2006/relationships/hyperlink" Target="http://online.zakon.kz/Document/?doc_id=33516767" TargetMode="External"/><Relationship Id="rId598" Type="http://schemas.openxmlformats.org/officeDocument/2006/relationships/hyperlink" Target="http://online.zakon.kz/Document/?doc_id=30364477" TargetMode="External"/><Relationship Id="rId2279" Type="http://schemas.openxmlformats.org/officeDocument/2006/relationships/hyperlink" Target="http://online.zakon.kz/Document/?doc_id=31764592" TargetMode="External"/><Relationship Id="rId2486" Type="http://schemas.openxmlformats.org/officeDocument/2006/relationships/hyperlink" Target="http://online.zakon.kz/Document/?doc_id=1041258" TargetMode="External"/><Relationship Id="rId2693" Type="http://schemas.openxmlformats.org/officeDocument/2006/relationships/hyperlink" Target="http://online.zakon.kz/Document/?doc_id=38044423" TargetMode="External"/><Relationship Id="rId3537" Type="http://schemas.openxmlformats.org/officeDocument/2006/relationships/hyperlink" Target="http://online.zakon.kz/Document/?doc_id=35684533" TargetMode="External"/><Relationship Id="rId3744" Type="http://schemas.openxmlformats.org/officeDocument/2006/relationships/hyperlink" Target="http://online.zakon.kz/Document/?doc_id=1003931" TargetMode="External"/><Relationship Id="rId3951" Type="http://schemas.openxmlformats.org/officeDocument/2006/relationships/hyperlink" Target="http://online.zakon.kz/Document/?doc_id=33745225" TargetMode="External"/><Relationship Id="rId6150" Type="http://schemas.openxmlformats.org/officeDocument/2006/relationships/hyperlink" Target="http://online.zakon.kz/Document/?doc_id=31764592" TargetMode="External"/><Relationship Id="rId458" Type="http://schemas.openxmlformats.org/officeDocument/2006/relationships/hyperlink" Target="http://online.zakon.kz/Document/?doc_id=31891077" TargetMode="External"/><Relationship Id="rId665" Type="http://schemas.openxmlformats.org/officeDocument/2006/relationships/hyperlink" Target="http://online.zakon.kz/Document/?doc_id=39959230" TargetMode="External"/><Relationship Id="rId872" Type="http://schemas.openxmlformats.org/officeDocument/2006/relationships/hyperlink" Target="http://online.zakon.kz/Document/?doc_id=36839345" TargetMode="External"/><Relationship Id="rId1088" Type="http://schemas.openxmlformats.org/officeDocument/2006/relationships/hyperlink" Target="http://online.zakon.kz/Document/?doc_id=39959230" TargetMode="External"/><Relationship Id="rId1295" Type="http://schemas.openxmlformats.org/officeDocument/2006/relationships/hyperlink" Target="http://online.zakon.kz/Document/?doc_id=39065865" TargetMode="External"/><Relationship Id="rId2139" Type="http://schemas.openxmlformats.org/officeDocument/2006/relationships/hyperlink" Target="http://online.zakon.kz/Document/?doc_id=38044423" TargetMode="External"/><Relationship Id="rId2346" Type="http://schemas.openxmlformats.org/officeDocument/2006/relationships/hyperlink" Target="http://online.zakon.kz/Document/?doc_id=34234876" TargetMode="External"/><Relationship Id="rId2553" Type="http://schemas.openxmlformats.org/officeDocument/2006/relationships/hyperlink" Target="http://online.zakon.kz/Document/?doc_id=1027617" TargetMode="External"/><Relationship Id="rId2760" Type="http://schemas.openxmlformats.org/officeDocument/2006/relationships/hyperlink" Target="http://online.zakon.kz/Document/?doc_id=38044423" TargetMode="External"/><Relationship Id="rId3604" Type="http://schemas.openxmlformats.org/officeDocument/2006/relationships/hyperlink" Target="http://online.zakon.kz/Document/?doc_id=35684533" TargetMode="External"/><Relationship Id="rId3811" Type="http://schemas.openxmlformats.org/officeDocument/2006/relationships/hyperlink" Target="http://online.zakon.kz/Document/?doc_id=31718001" TargetMode="External"/><Relationship Id="rId6010" Type="http://schemas.openxmlformats.org/officeDocument/2006/relationships/hyperlink" Target="http://online.zakon.kz/Document/?doc_id=31983946" TargetMode="External"/><Relationship Id="rId318" Type="http://schemas.openxmlformats.org/officeDocument/2006/relationships/hyperlink" Target="http://online.zakon.kz/Document/?doc_id=35353354" TargetMode="External"/><Relationship Id="rId525" Type="http://schemas.openxmlformats.org/officeDocument/2006/relationships/hyperlink" Target="http://online.zakon.kz/Document/?doc_id=38044423" TargetMode="External"/><Relationship Id="rId732" Type="http://schemas.openxmlformats.org/officeDocument/2006/relationships/hyperlink" Target="http://online.zakon.kz/Document/?doc_id=39959230" TargetMode="External"/><Relationship Id="rId1155" Type="http://schemas.openxmlformats.org/officeDocument/2006/relationships/hyperlink" Target="http://online.zakon.kz/Document/?doc_id=38908372" TargetMode="External"/><Relationship Id="rId1362" Type="http://schemas.openxmlformats.org/officeDocument/2006/relationships/hyperlink" Target="http://online.zakon.kz/Document/?doc_id=36839345" TargetMode="External"/><Relationship Id="rId2206" Type="http://schemas.openxmlformats.org/officeDocument/2006/relationships/hyperlink" Target="http://online.zakon.kz/Document/?doc_id=35041530" TargetMode="External"/><Relationship Id="rId2413" Type="http://schemas.openxmlformats.org/officeDocument/2006/relationships/hyperlink" Target="http://online.zakon.kz/Document/?doc_id=37225647" TargetMode="External"/><Relationship Id="rId2620" Type="http://schemas.openxmlformats.org/officeDocument/2006/relationships/hyperlink" Target="http://online.zakon.kz/Document/?doc_id=38044423" TargetMode="External"/><Relationship Id="rId5569" Type="http://schemas.openxmlformats.org/officeDocument/2006/relationships/hyperlink" Target="http://online.zakon.kz/Document/?doc_id=39959230" TargetMode="External"/><Relationship Id="rId5776" Type="http://schemas.openxmlformats.org/officeDocument/2006/relationships/hyperlink" Target="http://online.zakon.kz/Document/?doc_id=38670134" TargetMode="External"/><Relationship Id="rId1015" Type="http://schemas.openxmlformats.org/officeDocument/2006/relationships/hyperlink" Target="http://online.zakon.kz/Document/?doc_id=36227306" TargetMode="External"/><Relationship Id="rId1222" Type="http://schemas.openxmlformats.org/officeDocument/2006/relationships/hyperlink" Target="http://online.zakon.kz/Document/?doc_id=33516767" TargetMode="External"/><Relationship Id="rId4378" Type="http://schemas.openxmlformats.org/officeDocument/2006/relationships/hyperlink" Target="http://online.zakon.kz/Document/?doc_id=31234212" TargetMode="External"/><Relationship Id="rId4585" Type="http://schemas.openxmlformats.org/officeDocument/2006/relationships/hyperlink" Target="http://online.zakon.kz/Document/?doc_id=39959230" TargetMode="External"/><Relationship Id="rId5429" Type="http://schemas.openxmlformats.org/officeDocument/2006/relationships/hyperlink" Target="http://online.zakon.kz/Document/?doc_id=35482051" TargetMode="External"/><Relationship Id="rId5983" Type="http://schemas.openxmlformats.org/officeDocument/2006/relationships/hyperlink" Target="http://online.zakon.kz/Document/?doc_id=35972993" TargetMode="External"/><Relationship Id="rId3187" Type="http://schemas.openxmlformats.org/officeDocument/2006/relationships/hyperlink" Target="http://online.zakon.kz/Document/?doc_id=1026672" TargetMode="External"/><Relationship Id="rId3394" Type="http://schemas.openxmlformats.org/officeDocument/2006/relationships/hyperlink" Target="http://online.zakon.kz/Document/?doc_id=35385408" TargetMode="External"/><Relationship Id="rId4238" Type="http://schemas.openxmlformats.org/officeDocument/2006/relationships/hyperlink" Target="http://online.zakon.kz/Document/?doc_id=38404016" TargetMode="External"/><Relationship Id="rId4792" Type="http://schemas.openxmlformats.org/officeDocument/2006/relationships/hyperlink" Target="http://online.zakon.kz/Document/?doc_id=31891077" TargetMode="External"/><Relationship Id="rId5636" Type="http://schemas.openxmlformats.org/officeDocument/2006/relationships/hyperlink" Target="http://online.zakon.kz/Document/?doc_id=34234876" TargetMode="External"/><Relationship Id="rId5843" Type="http://schemas.openxmlformats.org/officeDocument/2006/relationships/hyperlink" Target="http://online.zakon.kz/Document/?doc_id=33745225" TargetMode="External"/><Relationship Id="rId3047" Type="http://schemas.openxmlformats.org/officeDocument/2006/relationships/hyperlink" Target="http://online.zakon.kz/Document/?doc_id=35115325" TargetMode="External"/><Relationship Id="rId4445" Type="http://schemas.openxmlformats.org/officeDocument/2006/relationships/hyperlink" Target="http://online.zakon.kz/Document/?doc_id=39082703" TargetMode="External"/><Relationship Id="rId4652" Type="http://schemas.openxmlformats.org/officeDocument/2006/relationships/hyperlink" Target="http://online.zakon.kz/Document/?doc_id=38044423" TargetMode="External"/><Relationship Id="rId5703" Type="http://schemas.openxmlformats.org/officeDocument/2006/relationships/hyperlink" Target="http://online.zakon.kz/Document/?doc_id=36839345" TargetMode="External"/><Relationship Id="rId5910" Type="http://schemas.openxmlformats.org/officeDocument/2006/relationships/hyperlink" Target="http://online.zakon.kz/Document/?doc_id=33745225" TargetMode="External"/><Relationship Id="rId175" Type="http://schemas.openxmlformats.org/officeDocument/2006/relationships/hyperlink" Target="http://online.zakon.kz/Document/?doc_id=35115325" TargetMode="External"/><Relationship Id="rId3254" Type="http://schemas.openxmlformats.org/officeDocument/2006/relationships/hyperlink" Target="http://online.zakon.kz/Document/?doc_id=39196073" TargetMode="External"/><Relationship Id="rId3461" Type="http://schemas.openxmlformats.org/officeDocument/2006/relationships/hyperlink" Target="http://online.zakon.kz/Document/?doc_id=39959230" TargetMode="External"/><Relationship Id="rId4305" Type="http://schemas.openxmlformats.org/officeDocument/2006/relationships/hyperlink" Target="http://online.zakon.kz/Document/?doc_id=38651511" TargetMode="External"/><Relationship Id="rId4512" Type="http://schemas.openxmlformats.org/officeDocument/2006/relationships/hyperlink" Target="http://online.zakon.kz/Document/?doc_id=38044423" TargetMode="External"/><Relationship Id="rId382" Type="http://schemas.openxmlformats.org/officeDocument/2006/relationships/hyperlink" Target="http://online.zakon.kz/Document/?doc_id=31764592" TargetMode="External"/><Relationship Id="rId2063" Type="http://schemas.openxmlformats.org/officeDocument/2006/relationships/hyperlink" Target="http://online.zakon.kz/Document/?doc_id=39065865" TargetMode="External"/><Relationship Id="rId2270" Type="http://schemas.openxmlformats.org/officeDocument/2006/relationships/hyperlink" Target="http://online.zakon.kz/Document/?doc_id=39959230" TargetMode="External"/><Relationship Id="rId3114" Type="http://schemas.openxmlformats.org/officeDocument/2006/relationships/hyperlink" Target="http://online.zakon.kz/Document/?doc_id=38044423" TargetMode="External"/><Relationship Id="rId3321" Type="http://schemas.openxmlformats.org/officeDocument/2006/relationships/hyperlink" Target="http://online.zakon.kz/Document/?doc_id=35115325" TargetMode="External"/><Relationship Id="rId242" Type="http://schemas.openxmlformats.org/officeDocument/2006/relationships/hyperlink" Target="http://online.zakon.kz/Document/?doc_id=36689633" TargetMode="External"/><Relationship Id="rId2130" Type="http://schemas.openxmlformats.org/officeDocument/2006/relationships/hyperlink" Target="http://online.zakon.kz/Document/?doc_id=32183126" TargetMode="External"/><Relationship Id="rId5079" Type="http://schemas.openxmlformats.org/officeDocument/2006/relationships/hyperlink" Target="http://online.zakon.kz/Document/?doc_id=39768520" TargetMode="External"/><Relationship Id="rId5286" Type="http://schemas.openxmlformats.org/officeDocument/2006/relationships/hyperlink" Target="http://online.zakon.kz/Document/?doc_id=33516767" TargetMode="External"/><Relationship Id="rId5493" Type="http://schemas.openxmlformats.org/officeDocument/2006/relationships/hyperlink" Target="http://online.zakon.kz/Document/?doc_id=33745225" TargetMode="External"/><Relationship Id="rId102" Type="http://schemas.openxmlformats.org/officeDocument/2006/relationships/hyperlink" Target="http://online.zakon.kz/Document/?doc_id=31764592" TargetMode="External"/><Relationship Id="rId1689" Type="http://schemas.openxmlformats.org/officeDocument/2006/relationships/hyperlink" Target="http://online.zakon.kz/Document/?doc_id=38044423" TargetMode="External"/><Relationship Id="rId4095" Type="http://schemas.openxmlformats.org/officeDocument/2006/relationships/hyperlink" Target="http://online.zakon.kz/Document/?doc_id=39954769" TargetMode="External"/><Relationship Id="rId5146" Type="http://schemas.openxmlformats.org/officeDocument/2006/relationships/hyperlink" Target="http://online.zakon.kz/Document/?doc_id=1026672" TargetMode="External"/><Relationship Id="rId5353" Type="http://schemas.openxmlformats.org/officeDocument/2006/relationships/hyperlink" Target="http://online.zakon.kz/Document/?doc_id=36153323" TargetMode="External"/><Relationship Id="rId5560" Type="http://schemas.openxmlformats.org/officeDocument/2006/relationships/hyperlink" Target="http://online.zakon.kz/Document/?doc_id=38167553" TargetMode="External"/><Relationship Id="rId1896" Type="http://schemas.openxmlformats.org/officeDocument/2006/relationships/hyperlink" Target="http://online.zakon.kz/Document/?doc_id=1049233" TargetMode="External"/><Relationship Id="rId2947" Type="http://schemas.openxmlformats.org/officeDocument/2006/relationships/hyperlink" Target="http://online.zakon.kz/Document/?doc_id=39391305" TargetMode="External"/><Relationship Id="rId4162" Type="http://schemas.openxmlformats.org/officeDocument/2006/relationships/hyperlink" Target="http://online.zakon.kz/Document/?doc_id=38658442" TargetMode="External"/><Relationship Id="rId5006" Type="http://schemas.openxmlformats.org/officeDocument/2006/relationships/hyperlink" Target="http://online.zakon.kz/Document/?doc_id=34234876" TargetMode="External"/><Relationship Id="rId5213" Type="http://schemas.openxmlformats.org/officeDocument/2006/relationships/hyperlink" Target="http://online.zakon.kz/Document/?doc_id=37547782" TargetMode="External"/><Relationship Id="rId919" Type="http://schemas.openxmlformats.org/officeDocument/2006/relationships/hyperlink" Target="http://online.zakon.kz/Document/?doc_id=36839345" TargetMode="External"/><Relationship Id="rId1549" Type="http://schemas.openxmlformats.org/officeDocument/2006/relationships/hyperlink" Target="http://online.zakon.kz/Document/?doc_id=38129608" TargetMode="External"/><Relationship Id="rId1756" Type="http://schemas.openxmlformats.org/officeDocument/2006/relationships/hyperlink" Target="http://online.zakon.kz/Document/?doc_id=35303818" TargetMode="External"/><Relationship Id="rId1963" Type="http://schemas.openxmlformats.org/officeDocument/2006/relationships/hyperlink" Target="http://online.zakon.kz/Document/?doc_id=37225647" TargetMode="External"/><Relationship Id="rId2807" Type="http://schemas.openxmlformats.org/officeDocument/2006/relationships/hyperlink" Target="http://online.zakon.kz/Document/?doc_id=32224671" TargetMode="External"/><Relationship Id="rId4022" Type="http://schemas.openxmlformats.org/officeDocument/2006/relationships/hyperlink" Target="http://online.zakon.kz/Document/?doc_id=38044423" TargetMode="External"/><Relationship Id="rId5420" Type="http://schemas.openxmlformats.org/officeDocument/2006/relationships/hyperlink" Target="http://online.zakon.kz/Document/?doc_id=33745225" TargetMode="External"/><Relationship Id="rId48" Type="http://schemas.openxmlformats.org/officeDocument/2006/relationships/hyperlink" Target="http://online.zakon.kz/Document/?doc_id=34803973" TargetMode="External"/><Relationship Id="rId1409" Type="http://schemas.openxmlformats.org/officeDocument/2006/relationships/hyperlink" Target="http://online.zakon.kz/Document/?doc_id=38682698" TargetMode="External"/><Relationship Id="rId1616" Type="http://schemas.openxmlformats.org/officeDocument/2006/relationships/hyperlink" Target="http://online.zakon.kz/Document/?doc_id=33455247" TargetMode="External"/><Relationship Id="rId1823" Type="http://schemas.openxmlformats.org/officeDocument/2006/relationships/hyperlink" Target="http://online.zakon.kz/Document/?doc_id=38044423" TargetMode="External"/><Relationship Id="rId4979" Type="http://schemas.openxmlformats.org/officeDocument/2006/relationships/hyperlink" Target="http://online.zakon.kz/Document/?doc_id=33117799" TargetMode="External"/><Relationship Id="rId3788" Type="http://schemas.openxmlformats.org/officeDocument/2006/relationships/hyperlink" Target="http://online.zakon.kz/Document/?doc_id=38259854" TargetMode="External"/><Relationship Id="rId3995" Type="http://schemas.openxmlformats.org/officeDocument/2006/relationships/hyperlink" Target="http://online.zakon.kz/Document/?doc_id=39959230" TargetMode="External"/><Relationship Id="rId4839" Type="http://schemas.openxmlformats.org/officeDocument/2006/relationships/hyperlink" Target="http://online.zakon.kz/Document/?doc_id=33516767" TargetMode="External"/><Relationship Id="rId6194" Type="http://schemas.openxmlformats.org/officeDocument/2006/relationships/hyperlink" Target="http://online.zakon.kz/Document/?doc_id=33946081" TargetMode="External"/><Relationship Id="rId2597" Type="http://schemas.openxmlformats.org/officeDocument/2006/relationships/hyperlink" Target="http://online.zakon.kz/Document/?doc_id=33745225" TargetMode="External"/><Relationship Id="rId3648" Type="http://schemas.openxmlformats.org/officeDocument/2006/relationships/hyperlink" Target="http://online.zakon.kz/Document/?doc_id=31067690" TargetMode="External"/><Relationship Id="rId3855" Type="http://schemas.openxmlformats.org/officeDocument/2006/relationships/hyperlink" Target="http://online.zakon.kz/Document/?doc_id=38044423" TargetMode="External"/><Relationship Id="rId6054" Type="http://schemas.openxmlformats.org/officeDocument/2006/relationships/hyperlink" Target="http://online.zakon.kz/Document/?doc_id=36839345" TargetMode="External"/><Relationship Id="rId6261" Type="http://schemas.openxmlformats.org/officeDocument/2006/relationships/hyperlink" Target="http://online.zakon.kz/Document/?doc_id=39959230" TargetMode="External"/><Relationship Id="rId569" Type="http://schemas.openxmlformats.org/officeDocument/2006/relationships/hyperlink" Target="http://online.zakon.kz/Document/?doc_id=36839345" TargetMode="External"/><Relationship Id="rId776" Type="http://schemas.openxmlformats.org/officeDocument/2006/relationships/hyperlink" Target="http://online.zakon.kz/Document/?doc_id=34234876" TargetMode="External"/><Relationship Id="rId983" Type="http://schemas.openxmlformats.org/officeDocument/2006/relationships/hyperlink" Target="http://online.zakon.kz/Document/?doc_id=32290709" TargetMode="External"/><Relationship Id="rId1199" Type="http://schemas.openxmlformats.org/officeDocument/2006/relationships/hyperlink" Target="http://online.zakon.kz/Document/?doc_id=33516767" TargetMode="External"/><Relationship Id="rId2457" Type="http://schemas.openxmlformats.org/officeDocument/2006/relationships/hyperlink" Target="http://online.zakon.kz/Document/?doc_id=35115325" TargetMode="External"/><Relationship Id="rId2664" Type="http://schemas.openxmlformats.org/officeDocument/2006/relationships/hyperlink" Target="http://online.zakon.kz/Document/?doc_id=35115325" TargetMode="External"/><Relationship Id="rId3508" Type="http://schemas.openxmlformats.org/officeDocument/2006/relationships/hyperlink" Target="http://online.zakon.kz/Document/?doc_id=37462135" TargetMode="External"/><Relationship Id="rId4906" Type="http://schemas.openxmlformats.org/officeDocument/2006/relationships/hyperlink" Target="http://online.zakon.kz/Document/?doc_id=1026672" TargetMode="External"/><Relationship Id="rId5070" Type="http://schemas.openxmlformats.org/officeDocument/2006/relationships/hyperlink" Target="http://online.zakon.kz/Document/?doc_id=39768520" TargetMode="External"/><Relationship Id="rId6121" Type="http://schemas.openxmlformats.org/officeDocument/2006/relationships/hyperlink" Target="http://online.zakon.kz/Document/?doc_id=31764592" TargetMode="External"/><Relationship Id="rId429" Type="http://schemas.openxmlformats.org/officeDocument/2006/relationships/hyperlink" Target="http://online.zakon.kz/Document/?doc_id=36227306" TargetMode="External"/><Relationship Id="rId636" Type="http://schemas.openxmlformats.org/officeDocument/2006/relationships/hyperlink" Target="http://online.zakon.kz/Document/?doc_id=38044423" TargetMode="External"/><Relationship Id="rId1059" Type="http://schemas.openxmlformats.org/officeDocument/2006/relationships/hyperlink" Target="http://online.zakon.kz/Document/?doc_id=37225647" TargetMode="External"/><Relationship Id="rId1266" Type="http://schemas.openxmlformats.org/officeDocument/2006/relationships/hyperlink" Target="http://online.zakon.kz/Document/?doc_id=36689633" TargetMode="External"/><Relationship Id="rId1473" Type="http://schemas.openxmlformats.org/officeDocument/2006/relationships/hyperlink" Target="http://online.zakon.kz/Document/?doc_id=37225647" TargetMode="External"/><Relationship Id="rId2317" Type="http://schemas.openxmlformats.org/officeDocument/2006/relationships/hyperlink" Target="http://online.zakon.kz/Document/?doc_id=37225647" TargetMode="External"/><Relationship Id="rId2871" Type="http://schemas.openxmlformats.org/officeDocument/2006/relationships/hyperlink" Target="http://online.zakon.kz/Document/?doc_id=33245871" TargetMode="External"/><Relationship Id="rId3715" Type="http://schemas.openxmlformats.org/officeDocument/2006/relationships/hyperlink" Target="http://online.zakon.kz/Document/?doc_id=33312823" TargetMode="External"/><Relationship Id="rId3922" Type="http://schemas.openxmlformats.org/officeDocument/2006/relationships/hyperlink" Target="http://online.zakon.kz/Document/?doc_id=39959230" TargetMode="External"/><Relationship Id="rId843" Type="http://schemas.openxmlformats.org/officeDocument/2006/relationships/hyperlink" Target="http://online.zakon.kz/Document/?doc_id=36839345" TargetMode="External"/><Relationship Id="rId1126" Type="http://schemas.openxmlformats.org/officeDocument/2006/relationships/hyperlink" Target="http://online.zakon.kz/Document/?doc_id=36839345" TargetMode="External"/><Relationship Id="rId1680" Type="http://schemas.openxmlformats.org/officeDocument/2006/relationships/hyperlink" Target="http://online.zakon.kz/Document/?doc_id=30092011" TargetMode="External"/><Relationship Id="rId2524" Type="http://schemas.openxmlformats.org/officeDocument/2006/relationships/hyperlink" Target="http://online.zakon.kz/Document/?doc_id=38522811" TargetMode="External"/><Relationship Id="rId2731" Type="http://schemas.openxmlformats.org/officeDocument/2006/relationships/hyperlink" Target="http://online.zakon.kz/Document/?doc_id=38902355" TargetMode="External"/><Relationship Id="rId5887" Type="http://schemas.openxmlformats.org/officeDocument/2006/relationships/hyperlink" Target="http://online.zakon.kz/Document/?doc_id=38044423" TargetMode="External"/><Relationship Id="rId703" Type="http://schemas.openxmlformats.org/officeDocument/2006/relationships/hyperlink" Target="http://online.zakon.kz/Document/?doc_id=38044423" TargetMode="External"/><Relationship Id="rId910" Type="http://schemas.openxmlformats.org/officeDocument/2006/relationships/hyperlink" Target="http://online.zakon.kz/Document/?doc_id=36839345" TargetMode="External"/><Relationship Id="rId1333" Type="http://schemas.openxmlformats.org/officeDocument/2006/relationships/hyperlink" Target="http://online.zakon.kz/Document/?doc_id=34658045" TargetMode="External"/><Relationship Id="rId1540" Type="http://schemas.openxmlformats.org/officeDocument/2006/relationships/hyperlink" Target="http://online.zakon.kz/Document/?doc_id=37170136" TargetMode="External"/><Relationship Id="rId4489" Type="http://schemas.openxmlformats.org/officeDocument/2006/relationships/hyperlink" Target="http://online.zakon.kz/Document/?doc_id=33516767" TargetMode="External"/><Relationship Id="rId4696" Type="http://schemas.openxmlformats.org/officeDocument/2006/relationships/hyperlink" Target="http://online.zakon.kz/Document/?doc_id=33794232" TargetMode="External"/><Relationship Id="rId5747" Type="http://schemas.openxmlformats.org/officeDocument/2006/relationships/hyperlink" Target="http://online.zakon.kz/Document/?doc_id=39959230" TargetMode="External"/><Relationship Id="rId5954" Type="http://schemas.openxmlformats.org/officeDocument/2006/relationships/hyperlink" Target="http://online.zakon.kz/Document/?doc_id=37708063" TargetMode="External"/><Relationship Id="rId1400" Type="http://schemas.openxmlformats.org/officeDocument/2006/relationships/hyperlink" Target="http://online.zakon.kz/Document/?doc_id=39959230" TargetMode="External"/><Relationship Id="rId3298" Type="http://schemas.openxmlformats.org/officeDocument/2006/relationships/hyperlink" Target="http://online.zakon.kz/Document/?doc_id=38731221" TargetMode="External"/><Relationship Id="rId4349" Type="http://schemas.openxmlformats.org/officeDocument/2006/relationships/hyperlink" Target="http://online.zakon.kz/Document/?doc_id=38044423" TargetMode="External"/><Relationship Id="rId4556" Type="http://schemas.openxmlformats.org/officeDocument/2006/relationships/hyperlink" Target="http://online.zakon.kz/Document/?doc_id=37225647" TargetMode="External"/><Relationship Id="rId4763" Type="http://schemas.openxmlformats.org/officeDocument/2006/relationships/hyperlink" Target="http://online.zakon.kz/Document/?doc_id=35115325" TargetMode="External"/><Relationship Id="rId4970" Type="http://schemas.openxmlformats.org/officeDocument/2006/relationships/hyperlink" Target="http://online.zakon.kz/Document/?doc_id=35887326" TargetMode="External"/><Relationship Id="rId5607" Type="http://schemas.openxmlformats.org/officeDocument/2006/relationships/hyperlink" Target="http://online.zakon.kz/Document/?doc_id=33745225" TargetMode="External"/><Relationship Id="rId5814" Type="http://schemas.openxmlformats.org/officeDocument/2006/relationships/hyperlink" Target="http://online.zakon.kz/Document/?doc_id=1047488" TargetMode="External"/><Relationship Id="rId3158" Type="http://schemas.openxmlformats.org/officeDocument/2006/relationships/hyperlink" Target="http://online.zakon.kz/Document/?doc_id=34585249" TargetMode="External"/><Relationship Id="rId3365" Type="http://schemas.openxmlformats.org/officeDocument/2006/relationships/hyperlink" Target="http://online.zakon.kz/Document/?doc_id=33745225" TargetMode="External"/><Relationship Id="rId3572" Type="http://schemas.openxmlformats.org/officeDocument/2006/relationships/hyperlink" Target="http://online.zakon.kz/Document/?doc_id=31696787" TargetMode="External"/><Relationship Id="rId4209" Type="http://schemas.openxmlformats.org/officeDocument/2006/relationships/hyperlink" Target="http://online.zakon.kz/Document/?doc_id=38244492" TargetMode="External"/><Relationship Id="rId4416" Type="http://schemas.openxmlformats.org/officeDocument/2006/relationships/hyperlink" Target="http://online.zakon.kz/Document/?doc_id=33516767" TargetMode="External"/><Relationship Id="rId4623" Type="http://schemas.openxmlformats.org/officeDocument/2006/relationships/hyperlink" Target="http://online.zakon.kz/Document/?doc_id=34234876" TargetMode="External"/><Relationship Id="rId4830" Type="http://schemas.openxmlformats.org/officeDocument/2006/relationships/hyperlink" Target="http://online.zakon.kz/Document/?doc_id=39959230" TargetMode="External"/><Relationship Id="rId286" Type="http://schemas.openxmlformats.org/officeDocument/2006/relationships/hyperlink" Target="http://online.zakon.kz/Document/?doc_id=38044423" TargetMode="External"/><Relationship Id="rId493" Type="http://schemas.openxmlformats.org/officeDocument/2006/relationships/hyperlink" Target="http://online.zakon.kz/Document/?doc_id=32290709" TargetMode="External"/><Relationship Id="rId2174" Type="http://schemas.openxmlformats.org/officeDocument/2006/relationships/hyperlink" Target="http://online.zakon.kz/Document/?doc_id=36999482" TargetMode="External"/><Relationship Id="rId2381" Type="http://schemas.openxmlformats.org/officeDocument/2006/relationships/hyperlink" Target="http://online.zakon.kz/Document/?doc_id=35115325" TargetMode="External"/><Relationship Id="rId3018" Type="http://schemas.openxmlformats.org/officeDocument/2006/relationships/hyperlink" Target="http://online.zakon.kz/Document/?doc_id=32643730" TargetMode="External"/><Relationship Id="rId3225" Type="http://schemas.openxmlformats.org/officeDocument/2006/relationships/hyperlink" Target="http://online.zakon.kz/Document/?doc_id=34234876" TargetMode="External"/><Relationship Id="rId3432" Type="http://schemas.openxmlformats.org/officeDocument/2006/relationships/hyperlink" Target="http://online.zakon.kz/Document/?doc_id=32290709" TargetMode="External"/><Relationship Id="rId146" Type="http://schemas.openxmlformats.org/officeDocument/2006/relationships/hyperlink" Target="http://online.zakon.kz/Document/?doc_id=39434184" TargetMode="External"/><Relationship Id="rId353" Type="http://schemas.openxmlformats.org/officeDocument/2006/relationships/hyperlink" Target="http://online.zakon.kz/Document/?doc_id=33736649" TargetMode="External"/><Relationship Id="rId560" Type="http://schemas.openxmlformats.org/officeDocument/2006/relationships/hyperlink" Target="http://online.zakon.kz/Document/?doc_id=34542400" TargetMode="External"/><Relationship Id="rId1190" Type="http://schemas.openxmlformats.org/officeDocument/2006/relationships/hyperlink" Target="http://online.zakon.kz/Document/?link_id=1007414624" TargetMode="External"/><Relationship Id="rId2034" Type="http://schemas.openxmlformats.org/officeDocument/2006/relationships/hyperlink" Target="http://online.zakon.kz/Document/?doc_id=38044423" TargetMode="External"/><Relationship Id="rId2241" Type="http://schemas.openxmlformats.org/officeDocument/2006/relationships/hyperlink" Target="http://online.zakon.kz/Document/?doc_id=31891077" TargetMode="External"/><Relationship Id="rId5397" Type="http://schemas.openxmlformats.org/officeDocument/2006/relationships/hyperlink" Target="http://online.zakon.kz/Document/?doc_id=31536713" TargetMode="External"/><Relationship Id="rId213" Type="http://schemas.openxmlformats.org/officeDocument/2006/relationships/hyperlink" Target="http://online.zakon.kz/Document/?doc_id=35385408" TargetMode="External"/><Relationship Id="rId420" Type="http://schemas.openxmlformats.org/officeDocument/2006/relationships/hyperlink" Target="http://online.zakon.kz/Document/?doc_id=33499976" TargetMode="External"/><Relationship Id="rId1050" Type="http://schemas.openxmlformats.org/officeDocument/2006/relationships/hyperlink" Target="http://online.zakon.kz/Document/?doc_id=39116205" TargetMode="External"/><Relationship Id="rId2101" Type="http://schemas.openxmlformats.org/officeDocument/2006/relationships/hyperlink" Target="http://online.zakon.kz/Document/?doc_id=39349840" TargetMode="External"/><Relationship Id="rId5257" Type="http://schemas.openxmlformats.org/officeDocument/2006/relationships/hyperlink" Target="http://online.zakon.kz/Document/?doc_id=1016035" TargetMode="External"/><Relationship Id="rId4066" Type="http://schemas.openxmlformats.org/officeDocument/2006/relationships/hyperlink" Target="http://online.zakon.kz/Document/?doc_id=38597658" TargetMode="External"/><Relationship Id="rId5464" Type="http://schemas.openxmlformats.org/officeDocument/2006/relationships/hyperlink" Target="http://online.zakon.kz/Document/?doc_id=36054980" TargetMode="External"/><Relationship Id="rId5671" Type="http://schemas.openxmlformats.org/officeDocument/2006/relationships/hyperlink" Target="http://online.zakon.kz/Document/?doc_id=1026672" TargetMode="External"/><Relationship Id="rId6308" Type="http://schemas.openxmlformats.org/officeDocument/2006/relationships/hyperlink" Target="http://online.zakon.kz/Document/?doc_id=38908372" TargetMode="External"/><Relationship Id="rId1867" Type="http://schemas.openxmlformats.org/officeDocument/2006/relationships/hyperlink" Target="http://online.zakon.kz/Document/?doc_id=38044423" TargetMode="External"/><Relationship Id="rId2918" Type="http://schemas.openxmlformats.org/officeDocument/2006/relationships/hyperlink" Target="http://online.zakon.kz/Document/?doc_id=38044423" TargetMode="External"/><Relationship Id="rId4273" Type="http://schemas.openxmlformats.org/officeDocument/2006/relationships/hyperlink" Target="http://online.zakon.kz/Document/?doc_id=34200750" TargetMode="External"/><Relationship Id="rId4480" Type="http://schemas.openxmlformats.org/officeDocument/2006/relationships/hyperlink" Target="http://online.zakon.kz/Document/?doc_id=39959230" TargetMode="External"/><Relationship Id="rId5117" Type="http://schemas.openxmlformats.org/officeDocument/2006/relationships/hyperlink" Target="http://online.zakon.kz/Document/?doc_id=1026672" TargetMode="External"/><Relationship Id="rId5324" Type="http://schemas.openxmlformats.org/officeDocument/2006/relationships/hyperlink" Target="http://online.zakon.kz/Document/?doc_id=36912273" TargetMode="External"/><Relationship Id="rId5531" Type="http://schemas.openxmlformats.org/officeDocument/2006/relationships/hyperlink" Target="http://online.zakon.kz/Document/?doc_id=33745225" TargetMode="External"/><Relationship Id="rId1727" Type="http://schemas.openxmlformats.org/officeDocument/2006/relationships/hyperlink" Target="http://online.zakon.kz/Document/?doc_id=36839345" TargetMode="External"/><Relationship Id="rId1934" Type="http://schemas.openxmlformats.org/officeDocument/2006/relationships/hyperlink" Target="http://online.zakon.kz/Document/?doc_id=38902355" TargetMode="External"/><Relationship Id="rId3082" Type="http://schemas.openxmlformats.org/officeDocument/2006/relationships/hyperlink" Target="http://online.zakon.kz/Document/?doc_id=32764379" TargetMode="External"/><Relationship Id="rId4133" Type="http://schemas.openxmlformats.org/officeDocument/2006/relationships/hyperlink" Target="http://online.zakon.kz/Document/?doc_id=36839345" TargetMode="External"/><Relationship Id="rId4340" Type="http://schemas.openxmlformats.org/officeDocument/2006/relationships/hyperlink" Target="http://online.zakon.kz/Document/?doc_id=36839345" TargetMode="External"/><Relationship Id="rId19" Type="http://schemas.openxmlformats.org/officeDocument/2006/relationships/hyperlink" Target="http://online.zakon.kz/Document/?doc_id=33245871" TargetMode="External"/><Relationship Id="rId3899" Type="http://schemas.openxmlformats.org/officeDocument/2006/relationships/hyperlink" Target="http://online.zakon.kz/Document/?doc_id=38051719" TargetMode="External"/><Relationship Id="rId4200" Type="http://schemas.openxmlformats.org/officeDocument/2006/relationships/hyperlink" Target="http://online.zakon.kz/Document/?doc_id=36667416" TargetMode="External"/><Relationship Id="rId6098" Type="http://schemas.openxmlformats.org/officeDocument/2006/relationships/hyperlink" Target="http://online.zakon.kz/Document/?doc_id=35750812" TargetMode="External"/><Relationship Id="rId6165" Type="http://schemas.openxmlformats.org/officeDocument/2006/relationships/hyperlink" Target="http://online.zakon.kz/Document/?doc_id=32056830" TargetMode="External"/><Relationship Id="rId3759" Type="http://schemas.openxmlformats.org/officeDocument/2006/relationships/hyperlink" Target="http://online.zakon.kz/Document/?doc_id=1003931" TargetMode="External"/><Relationship Id="rId3966" Type="http://schemas.openxmlformats.org/officeDocument/2006/relationships/hyperlink" Target="http://online.zakon.kz/Document/?doc_id=34859878" TargetMode="External"/><Relationship Id="rId5181" Type="http://schemas.openxmlformats.org/officeDocument/2006/relationships/hyperlink" Target="http://online.zakon.kz/Document/?doc_id=37225647" TargetMode="External"/><Relationship Id="rId6025" Type="http://schemas.openxmlformats.org/officeDocument/2006/relationships/hyperlink" Target="http://online.zakon.kz/Document/?doc_id=38908372" TargetMode="External"/><Relationship Id="rId6232" Type="http://schemas.openxmlformats.org/officeDocument/2006/relationships/hyperlink" Target="http://online.zakon.kz/Document/?doc_id=39954769" TargetMode="External"/><Relationship Id="rId3" Type="http://schemas.openxmlformats.org/officeDocument/2006/relationships/settings" Target="settings.xml"/><Relationship Id="rId887" Type="http://schemas.openxmlformats.org/officeDocument/2006/relationships/hyperlink" Target="http://online.zakon.kz/Document/?doc_id=31885245" TargetMode="External"/><Relationship Id="rId2568" Type="http://schemas.openxmlformats.org/officeDocument/2006/relationships/hyperlink" Target="http://online.zakon.kz/Document/?doc_id=37225647" TargetMode="External"/><Relationship Id="rId2775" Type="http://schemas.openxmlformats.org/officeDocument/2006/relationships/hyperlink" Target="http://online.zakon.kz/Document/?doc_id=39954769" TargetMode="External"/><Relationship Id="rId2982" Type="http://schemas.openxmlformats.org/officeDocument/2006/relationships/hyperlink" Target="http://online.zakon.kz/Document/?doc_id=33672116" TargetMode="External"/><Relationship Id="rId3619" Type="http://schemas.openxmlformats.org/officeDocument/2006/relationships/hyperlink" Target="http://online.zakon.kz/Document/?doc_id=33516767" TargetMode="External"/><Relationship Id="rId3826" Type="http://schemas.openxmlformats.org/officeDocument/2006/relationships/hyperlink" Target="http://online.zakon.kz/Document/?doc_id=38658442" TargetMode="External"/><Relationship Id="rId5041" Type="http://schemas.openxmlformats.org/officeDocument/2006/relationships/hyperlink" Target="http://online.zakon.kz/Document/?doc_id=33516767" TargetMode="External"/><Relationship Id="rId747" Type="http://schemas.openxmlformats.org/officeDocument/2006/relationships/hyperlink" Target="http://online.zakon.kz/Document/?doc_id=33885902" TargetMode="External"/><Relationship Id="rId954" Type="http://schemas.openxmlformats.org/officeDocument/2006/relationships/hyperlink" Target="http://online.zakon.kz/Document/?doc_id=33805627" TargetMode="External"/><Relationship Id="rId1377" Type="http://schemas.openxmlformats.org/officeDocument/2006/relationships/hyperlink" Target="http://online.zakon.kz/Document/?doc_id=1026672" TargetMode="External"/><Relationship Id="rId1584" Type="http://schemas.openxmlformats.org/officeDocument/2006/relationships/hyperlink" Target="http://online.zakon.kz/Document/?doc_id=36441325" TargetMode="External"/><Relationship Id="rId1791" Type="http://schemas.openxmlformats.org/officeDocument/2006/relationships/hyperlink" Target="http://online.zakon.kz/Document/?doc_id=37952911" TargetMode="External"/><Relationship Id="rId2428" Type="http://schemas.openxmlformats.org/officeDocument/2006/relationships/hyperlink" Target="http://online.zakon.kz/Document/?doc_id=38194017" TargetMode="External"/><Relationship Id="rId2635" Type="http://schemas.openxmlformats.org/officeDocument/2006/relationships/hyperlink" Target="http://online.zakon.kz/Document/?doc_id=38044423" TargetMode="External"/><Relationship Id="rId2842" Type="http://schemas.openxmlformats.org/officeDocument/2006/relationships/hyperlink" Target="http://online.zakon.kz/Document/?doc_id=35737137" TargetMode="External"/><Relationship Id="rId5998" Type="http://schemas.openxmlformats.org/officeDocument/2006/relationships/hyperlink" Target="http://online.zakon.kz/Document/?doc_id=37708063" TargetMode="External"/><Relationship Id="rId83" Type="http://schemas.openxmlformats.org/officeDocument/2006/relationships/hyperlink" Target="http://online.zakon.kz/Document/?doc_id=33745225" TargetMode="External"/><Relationship Id="rId607" Type="http://schemas.openxmlformats.org/officeDocument/2006/relationships/hyperlink" Target="http://online.zakon.kz/Document/?doc_id=38908372" TargetMode="External"/><Relationship Id="rId814" Type="http://schemas.openxmlformats.org/officeDocument/2006/relationships/hyperlink" Target="http://online.zakon.kz/Document/?doc_id=38044423" TargetMode="External"/><Relationship Id="rId1237" Type="http://schemas.openxmlformats.org/officeDocument/2006/relationships/hyperlink" Target="http://online.zakon.kz/Document/?doc_id=34234876" TargetMode="External"/><Relationship Id="rId1444" Type="http://schemas.openxmlformats.org/officeDocument/2006/relationships/hyperlink" Target="http://online.zakon.kz/Document/?doc_id=37225647" TargetMode="External"/><Relationship Id="rId1651" Type="http://schemas.openxmlformats.org/officeDocument/2006/relationships/hyperlink" Target="http://online.zakon.kz/Document/?doc_id=33516767" TargetMode="External"/><Relationship Id="rId2702" Type="http://schemas.openxmlformats.org/officeDocument/2006/relationships/hyperlink" Target="http://online.zakon.kz/Document/?doc_id=1026672" TargetMode="External"/><Relationship Id="rId5858" Type="http://schemas.openxmlformats.org/officeDocument/2006/relationships/hyperlink" Target="http://online.zakon.kz/Document/?doc_id=39959230" TargetMode="External"/><Relationship Id="rId1304" Type="http://schemas.openxmlformats.org/officeDocument/2006/relationships/hyperlink" Target="http://online.zakon.kz/Document/?doc_id=33745225" TargetMode="External"/><Relationship Id="rId1511" Type="http://schemas.openxmlformats.org/officeDocument/2006/relationships/hyperlink" Target="http://online.zakon.kz/Document/?doc_id=33516767" TargetMode="External"/><Relationship Id="rId4667" Type="http://schemas.openxmlformats.org/officeDocument/2006/relationships/hyperlink" Target="http://online.zakon.kz/Document/?doc_id=35878922" TargetMode="External"/><Relationship Id="rId4874" Type="http://schemas.openxmlformats.org/officeDocument/2006/relationships/hyperlink" Target="http://online.zakon.kz/Document/?doc_id=33964161" TargetMode="External"/><Relationship Id="rId5718" Type="http://schemas.openxmlformats.org/officeDocument/2006/relationships/hyperlink" Target="http://online.zakon.kz/Document/?doc_id=36839345" TargetMode="External"/><Relationship Id="rId3269" Type="http://schemas.openxmlformats.org/officeDocument/2006/relationships/hyperlink" Target="http://online.zakon.kz/Document/?doc_id=1026672" TargetMode="External"/><Relationship Id="rId3476" Type="http://schemas.openxmlformats.org/officeDocument/2006/relationships/hyperlink" Target="http://online.zakon.kz/Document/?doc_id=35115325" TargetMode="External"/><Relationship Id="rId3683" Type="http://schemas.openxmlformats.org/officeDocument/2006/relationships/hyperlink" Target="http://online.zakon.kz/Document/?doc_id=30938581" TargetMode="External"/><Relationship Id="rId4527" Type="http://schemas.openxmlformats.org/officeDocument/2006/relationships/hyperlink" Target="http://online.zakon.kz/Document/?doc_id=38991706" TargetMode="External"/><Relationship Id="rId5925" Type="http://schemas.openxmlformats.org/officeDocument/2006/relationships/hyperlink" Target="http://online.zakon.kz/Document/?doc_id=33079035" TargetMode="External"/><Relationship Id="rId10" Type="http://schemas.openxmlformats.org/officeDocument/2006/relationships/hyperlink" Target="http://online.zakon.kz/Document/?doc_id=33745225" TargetMode="External"/><Relationship Id="rId397" Type="http://schemas.openxmlformats.org/officeDocument/2006/relationships/hyperlink" Target="http://online.zakon.kz/Document/?doc_id=33745225" TargetMode="External"/><Relationship Id="rId2078" Type="http://schemas.openxmlformats.org/officeDocument/2006/relationships/hyperlink" Target="http://online.zakon.kz/Document/?doc_id=38044423" TargetMode="External"/><Relationship Id="rId2285" Type="http://schemas.openxmlformats.org/officeDocument/2006/relationships/hyperlink" Target="http://online.zakon.kz/Document/?doc_id=35737137" TargetMode="External"/><Relationship Id="rId2492" Type="http://schemas.openxmlformats.org/officeDocument/2006/relationships/hyperlink" Target="http://online.zakon.kz/Document/?doc_id=33745225" TargetMode="External"/><Relationship Id="rId3129" Type="http://schemas.openxmlformats.org/officeDocument/2006/relationships/hyperlink" Target="http://online.zakon.kz/Document/?doc_id=34980762" TargetMode="External"/><Relationship Id="rId3336" Type="http://schemas.openxmlformats.org/officeDocument/2006/relationships/hyperlink" Target="http://online.zakon.kz/Document/?doc_id=39082703" TargetMode="External"/><Relationship Id="rId3890" Type="http://schemas.openxmlformats.org/officeDocument/2006/relationships/hyperlink" Target="http://online.zakon.kz/Document/?doc_id=31534450" TargetMode="External"/><Relationship Id="rId4734" Type="http://schemas.openxmlformats.org/officeDocument/2006/relationships/hyperlink" Target="http://online.zakon.kz/Document/?doc_id=32804032" TargetMode="External"/><Relationship Id="rId4941" Type="http://schemas.openxmlformats.org/officeDocument/2006/relationships/hyperlink" Target="http://online.zakon.kz/Document/?doc_id=31891077" TargetMode="External"/><Relationship Id="rId257" Type="http://schemas.openxmlformats.org/officeDocument/2006/relationships/hyperlink" Target="http://online.zakon.kz/Document/?doc_id=31891077" TargetMode="External"/><Relationship Id="rId464" Type="http://schemas.openxmlformats.org/officeDocument/2006/relationships/hyperlink" Target="http://online.zakon.kz/Document/?doc_id=33860563" TargetMode="External"/><Relationship Id="rId1094" Type="http://schemas.openxmlformats.org/officeDocument/2006/relationships/hyperlink" Target="http://online.zakon.kz/Document/?doc_id=33516767" TargetMode="External"/><Relationship Id="rId2145" Type="http://schemas.openxmlformats.org/officeDocument/2006/relationships/hyperlink" Target="http://online.zakon.kz/Document/?doc_id=31416500" TargetMode="External"/><Relationship Id="rId3543" Type="http://schemas.openxmlformats.org/officeDocument/2006/relationships/hyperlink" Target="http://online.zakon.kz/Document/?doc_id=39082703" TargetMode="External"/><Relationship Id="rId3750" Type="http://schemas.openxmlformats.org/officeDocument/2006/relationships/hyperlink" Target="http://online.zakon.kz/Document/?doc_id=33656575" TargetMode="External"/><Relationship Id="rId4801" Type="http://schemas.openxmlformats.org/officeDocument/2006/relationships/hyperlink" Target="http://online.zakon.kz/Document/?doc_id=31874298" TargetMode="External"/><Relationship Id="rId117" Type="http://schemas.openxmlformats.org/officeDocument/2006/relationships/hyperlink" Target="http://online.zakon.kz/Document/?doc_id=33540245" TargetMode="External"/><Relationship Id="rId671" Type="http://schemas.openxmlformats.org/officeDocument/2006/relationships/hyperlink" Target="http://online.zakon.kz/Document/?doc_id=33516767" TargetMode="External"/><Relationship Id="rId2352" Type="http://schemas.openxmlformats.org/officeDocument/2006/relationships/hyperlink" Target="http://online.zakon.kz/Document/?doc_id=38044423" TargetMode="External"/><Relationship Id="rId3403" Type="http://schemas.openxmlformats.org/officeDocument/2006/relationships/hyperlink" Target="http://online.zakon.kz/Document/?doc_id=36635829" TargetMode="External"/><Relationship Id="rId3610" Type="http://schemas.openxmlformats.org/officeDocument/2006/relationships/hyperlink" Target="http://online.zakon.kz/Document/?doc_id=37450273" TargetMode="External"/><Relationship Id="rId324" Type="http://schemas.openxmlformats.org/officeDocument/2006/relationships/hyperlink" Target="http://online.zakon.kz/Document/?doc_id=33914914" TargetMode="External"/><Relationship Id="rId531" Type="http://schemas.openxmlformats.org/officeDocument/2006/relationships/hyperlink" Target="http://online.zakon.kz/Document/?doc_id=30118294" TargetMode="External"/><Relationship Id="rId1161" Type="http://schemas.openxmlformats.org/officeDocument/2006/relationships/hyperlink" Target="http://online.zakon.kz/Document/?doc_id=31577399" TargetMode="External"/><Relationship Id="rId2005" Type="http://schemas.openxmlformats.org/officeDocument/2006/relationships/hyperlink" Target="http://online.zakon.kz/Document/?doc_id=38044423" TargetMode="External"/><Relationship Id="rId2212" Type="http://schemas.openxmlformats.org/officeDocument/2006/relationships/hyperlink" Target="http://online.zakon.kz/Document/?doc_id=35115325" TargetMode="External"/><Relationship Id="rId5368" Type="http://schemas.openxmlformats.org/officeDocument/2006/relationships/hyperlink" Target="http://online.zakon.kz/Document/?doc_id=33964161" TargetMode="External"/><Relationship Id="rId5575" Type="http://schemas.openxmlformats.org/officeDocument/2006/relationships/hyperlink" Target="http://online.zakon.kz/Document/?doc_id=38044423" TargetMode="External"/><Relationship Id="rId5782" Type="http://schemas.openxmlformats.org/officeDocument/2006/relationships/hyperlink" Target="http://online.zakon.kz/Document/?doc_id=33516767" TargetMode="External"/><Relationship Id="rId1021" Type="http://schemas.openxmlformats.org/officeDocument/2006/relationships/hyperlink" Target="http://online.zakon.kz/Document/?doc_id=33516767" TargetMode="External"/><Relationship Id="rId1978" Type="http://schemas.openxmlformats.org/officeDocument/2006/relationships/hyperlink" Target="http://online.zakon.kz/Document/?doc_id=36054980" TargetMode="External"/><Relationship Id="rId4177" Type="http://schemas.openxmlformats.org/officeDocument/2006/relationships/hyperlink" Target="http://online.zakon.kz/Document/?doc_id=37256087" TargetMode="External"/><Relationship Id="rId4384" Type="http://schemas.openxmlformats.org/officeDocument/2006/relationships/hyperlink" Target="http://online.zakon.kz/Document/?doc_id=39954769" TargetMode="External"/><Relationship Id="rId4591" Type="http://schemas.openxmlformats.org/officeDocument/2006/relationships/hyperlink" Target="http://online.zakon.kz/Document/?doc_id=34883481" TargetMode="External"/><Relationship Id="rId5228" Type="http://schemas.openxmlformats.org/officeDocument/2006/relationships/hyperlink" Target="http://online.zakon.kz/Document/?doc_id=35737137" TargetMode="External"/><Relationship Id="rId5435" Type="http://schemas.openxmlformats.org/officeDocument/2006/relationships/hyperlink" Target="http://online.zakon.kz/Document/?link_id=1006079747" TargetMode="External"/><Relationship Id="rId5642" Type="http://schemas.openxmlformats.org/officeDocument/2006/relationships/hyperlink" Target="http://online.zakon.kz/Document/?doc_id=33672116" TargetMode="External"/><Relationship Id="rId3193" Type="http://schemas.openxmlformats.org/officeDocument/2006/relationships/hyperlink" Target="http://online.zakon.kz/Document/?doc_id=1012193" TargetMode="External"/><Relationship Id="rId4037" Type="http://schemas.openxmlformats.org/officeDocument/2006/relationships/hyperlink" Target="http://online.zakon.kz/Document/?doc_id=39692959" TargetMode="External"/><Relationship Id="rId4244" Type="http://schemas.openxmlformats.org/officeDocument/2006/relationships/hyperlink" Target="http://online.zakon.kz/Document/?doc_id=39954769" TargetMode="External"/><Relationship Id="rId4451" Type="http://schemas.openxmlformats.org/officeDocument/2006/relationships/hyperlink" Target="http://online.zakon.kz/Document/?doc_id=32644855" TargetMode="External"/><Relationship Id="rId5502" Type="http://schemas.openxmlformats.org/officeDocument/2006/relationships/hyperlink" Target="http://online.zakon.kz/Document/?doc_id=34234876" TargetMode="External"/><Relationship Id="rId1838" Type="http://schemas.openxmlformats.org/officeDocument/2006/relationships/hyperlink" Target="http://online.zakon.kz/Document/?doc_id=39449631" TargetMode="External"/><Relationship Id="rId3053" Type="http://schemas.openxmlformats.org/officeDocument/2006/relationships/hyperlink" Target="http://online.zakon.kz/Document/?doc_id=36659419" TargetMode="External"/><Relationship Id="rId3260" Type="http://schemas.openxmlformats.org/officeDocument/2006/relationships/hyperlink" Target="http://online.zakon.kz/Document/?doc_id=35115325" TargetMode="External"/><Relationship Id="rId4104" Type="http://schemas.openxmlformats.org/officeDocument/2006/relationships/hyperlink" Target="http://online.zakon.kz/Document/?doc_id=36839345" TargetMode="External"/><Relationship Id="rId4311" Type="http://schemas.openxmlformats.org/officeDocument/2006/relationships/hyperlink" Target="http://online.zakon.kz/Document/?doc_id=36839345" TargetMode="External"/><Relationship Id="rId181" Type="http://schemas.openxmlformats.org/officeDocument/2006/relationships/hyperlink" Target="http://online.zakon.kz/Document/?doc_id=37638275" TargetMode="External"/><Relationship Id="rId1905" Type="http://schemas.openxmlformats.org/officeDocument/2006/relationships/hyperlink" Target="http://online.zakon.kz/Document/?doc_id=37225647" TargetMode="External"/><Relationship Id="rId3120" Type="http://schemas.openxmlformats.org/officeDocument/2006/relationships/hyperlink" Target="http://online.zakon.kz/Document/?doc_id=37995969" TargetMode="External"/><Relationship Id="rId6069" Type="http://schemas.openxmlformats.org/officeDocument/2006/relationships/hyperlink" Target="http://online.zakon.kz/Document/?doc_id=38044423" TargetMode="External"/><Relationship Id="rId6276" Type="http://schemas.openxmlformats.org/officeDocument/2006/relationships/hyperlink" Target="http://online.zakon.kz/Document/?doc_id=30194061" TargetMode="External"/><Relationship Id="rId5085" Type="http://schemas.openxmlformats.org/officeDocument/2006/relationships/hyperlink" Target="http://online.zakon.kz/Document/?doc_id=39768520" TargetMode="External"/><Relationship Id="rId998" Type="http://schemas.openxmlformats.org/officeDocument/2006/relationships/hyperlink" Target="http://online.zakon.kz/Document/?doc_id=37170136" TargetMode="External"/><Relationship Id="rId2679" Type="http://schemas.openxmlformats.org/officeDocument/2006/relationships/hyperlink" Target="http://online.zakon.kz/Document/?doc_id=38048406" TargetMode="External"/><Relationship Id="rId2886" Type="http://schemas.openxmlformats.org/officeDocument/2006/relationships/hyperlink" Target="http://online.zakon.kz/Document/?doc_id=36839345" TargetMode="External"/><Relationship Id="rId3937" Type="http://schemas.openxmlformats.org/officeDocument/2006/relationships/hyperlink" Target="http://online.zakon.kz/Document/?doc_id=38675616" TargetMode="External"/><Relationship Id="rId5292" Type="http://schemas.openxmlformats.org/officeDocument/2006/relationships/hyperlink" Target="http://online.zakon.kz/Document/?doc_id=34234876" TargetMode="External"/><Relationship Id="rId6136" Type="http://schemas.openxmlformats.org/officeDocument/2006/relationships/hyperlink" Target="http://online.zakon.kz/Document/?doc_id=31764592" TargetMode="External"/><Relationship Id="rId858" Type="http://schemas.openxmlformats.org/officeDocument/2006/relationships/hyperlink" Target="http://online.zakon.kz/Document/?doc_id=31885245" TargetMode="External"/><Relationship Id="rId1488" Type="http://schemas.openxmlformats.org/officeDocument/2006/relationships/hyperlink" Target="http://online.zakon.kz/Document/?doc_id=39959230" TargetMode="External"/><Relationship Id="rId1695" Type="http://schemas.openxmlformats.org/officeDocument/2006/relationships/hyperlink" Target="http://online.zakon.kz/Document/?doc_id=35115325" TargetMode="External"/><Relationship Id="rId2539" Type="http://schemas.openxmlformats.org/officeDocument/2006/relationships/hyperlink" Target="http://online.zakon.kz/Document/?doc_id=33245839" TargetMode="External"/><Relationship Id="rId2746" Type="http://schemas.openxmlformats.org/officeDocument/2006/relationships/hyperlink" Target="http://online.zakon.kz/Document/?doc_id=31891077" TargetMode="External"/><Relationship Id="rId2953" Type="http://schemas.openxmlformats.org/officeDocument/2006/relationships/hyperlink" Target="http://online.zakon.kz/Document/?doc_id=39959230" TargetMode="External"/><Relationship Id="rId5152" Type="http://schemas.openxmlformats.org/officeDocument/2006/relationships/hyperlink" Target="http://online.zakon.kz/Document/?doc_id=33914914" TargetMode="External"/><Relationship Id="rId6203" Type="http://schemas.openxmlformats.org/officeDocument/2006/relationships/hyperlink" Target="http://online.zakon.kz/Document/?doc_id=32290709" TargetMode="External"/><Relationship Id="rId718" Type="http://schemas.openxmlformats.org/officeDocument/2006/relationships/hyperlink" Target="http://online.zakon.kz/Document/?doc_id=36839345" TargetMode="External"/><Relationship Id="rId925" Type="http://schemas.openxmlformats.org/officeDocument/2006/relationships/hyperlink" Target="http://online.zakon.kz/Document/?doc_id=33516767" TargetMode="External"/><Relationship Id="rId1348" Type="http://schemas.openxmlformats.org/officeDocument/2006/relationships/hyperlink" Target="http://online.zakon.kz/Document/?doc_id=33823079" TargetMode="External"/><Relationship Id="rId1555" Type="http://schemas.openxmlformats.org/officeDocument/2006/relationships/hyperlink" Target="http://online.zakon.kz/Document/?doc_id=38044423" TargetMode="External"/><Relationship Id="rId1762" Type="http://schemas.openxmlformats.org/officeDocument/2006/relationships/hyperlink" Target="http://online.zakon.kz/Document/?doc_id=31885245" TargetMode="External"/><Relationship Id="rId2606" Type="http://schemas.openxmlformats.org/officeDocument/2006/relationships/hyperlink" Target="http://online.zakon.kz/Document/?doc_id=35115325" TargetMode="External"/><Relationship Id="rId5012" Type="http://schemas.openxmlformats.org/officeDocument/2006/relationships/hyperlink" Target="http://online.zakon.kz/Document/?doc_id=1042116" TargetMode="External"/><Relationship Id="rId1208" Type="http://schemas.openxmlformats.org/officeDocument/2006/relationships/hyperlink" Target="http://online.zakon.kz/Document/?doc_id=33823079" TargetMode="External"/><Relationship Id="rId1415" Type="http://schemas.openxmlformats.org/officeDocument/2006/relationships/hyperlink" Target="http://online.zakon.kz/Document/?doc_id=38044423" TargetMode="External"/><Relationship Id="rId2813" Type="http://schemas.openxmlformats.org/officeDocument/2006/relationships/hyperlink" Target="http://online.zakon.kz/Document/?doc_id=31536713" TargetMode="External"/><Relationship Id="rId5969" Type="http://schemas.openxmlformats.org/officeDocument/2006/relationships/hyperlink" Target="http://online.zakon.kz/Document/?doc_id=39959230" TargetMode="External"/><Relationship Id="rId54" Type="http://schemas.openxmlformats.org/officeDocument/2006/relationships/hyperlink" Target="http://online.zakon.kz/Document/?doc_id=35015910" TargetMode="External"/><Relationship Id="rId1622" Type="http://schemas.openxmlformats.org/officeDocument/2006/relationships/hyperlink" Target="http://online.zakon.kz/Document/?doc_id=39959230" TargetMode="External"/><Relationship Id="rId4778" Type="http://schemas.openxmlformats.org/officeDocument/2006/relationships/hyperlink" Target="http://online.zakon.kz/Document/?doc_id=30438024" TargetMode="External"/><Relationship Id="rId4985" Type="http://schemas.openxmlformats.org/officeDocument/2006/relationships/hyperlink" Target="http://online.zakon.kz/Document/?doc_id=35684533" TargetMode="External"/><Relationship Id="rId5829" Type="http://schemas.openxmlformats.org/officeDocument/2006/relationships/hyperlink" Target="http://online.zakon.kz/Document/?doc_id=35398471" TargetMode="External"/><Relationship Id="rId2189" Type="http://schemas.openxmlformats.org/officeDocument/2006/relationships/hyperlink" Target="http://online.zakon.kz/Document/?doc_id=39065865" TargetMode="External"/><Relationship Id="rId3587" Type="http://schemas.openxmlformats.org/officeDocument/2006/relationships/hyperlink" Target="http://online.zakon.kz/Document/?doc_id=36041210" TargetMode="External"/><Relationship Id="rId3794" Type="http://schemas.openxmlformats.org/officeDocument/2006/relationships/hyperlink" Target="http://online.zakon.kz/Document/?doc_id=33745225" TargetMode="External"/><Relationship Id="rId4638" Type="http://schemas.openxmlformats.org/officeDocument/2006/relationships/hyperlink" Target="http://online.zakon.kz/Document/?doc_id=38044423" TargetMode="External"/><Relationship Id="rId4845" Type="http://schemas.openxmlformats.org/officeDocument/2006/relationships/hyperlink" Target="http://online.zakon.kz/Document/?doc_id=38824238" TargetMode="External"/><Relationship Id="rId6060" Type="http://schemas.openxmlformats.org/officeDocument/2006/relationships/hyperlink" Target="http://online.zakon.kz/Document/?doc_id=38044423" TargetMode="External"/><Relationship Id="rId2396" Type="http://schemas.openxmlformats.org/officeDocument/2006/relationships/hyperlink" Target="http://online.zakon.kz/Document/?doc_id=38044423" TargetMode="External"/><Relationship Id="rId3447" Type="http://schemas.openxmlformats.org/officeDocument/2006/relationships/hyperlink" Target="http://online.zakon.kz/Document/?doc_id=39138245" TargetMode="External"/><Relationship Id="rId3654" Type="http://schemas.openxmlformats.org/officeDocument/2006/relationships/hyperlink" Target="http://online.zakon.kz/Document/?doc_id=36492598" TargetMode="External"/><Relationship Id="rId3861" Type="http://schemas.openxmlformats.org/officeDocument/2006/relationships/hyperlink" Target="http://online.zakon.kz/Document/?doc_id=35563829" TargetMode="External"/><Relationship Id="rId4705" Type="http://schemas.openxmlformats.org/officeDocument/2006/relationships/hyperlink" Target="http://online.zakon.kz/Document/?doc_id=31891077" TargetMode="External"/><Relationship Id="rId4912" Type="http://schemas.openxmlformats.org/officeDocument/2006/relationships/hyperlink" Target="http://online.zakon.kz/Document/?doc_id=31891077" TargetMode="External"/><Relationship Id="rId368" Type="http://schemas.openxmlformats.org/officeDocument/2006/relationships/hyperlink" Target="http://online.zakon.kz/Document/?doc_id=36227306" TargetMode="External"/><Relationship Id="rId575" Type="http://schemas.openxmlformats.org/officeDocument/2006/relationships/hyperlink" Target="http://online.zakon.kz/Document/?doc_id=38919736" TargetMode="External"/><Relationship Id="rId782" Type="http://schemas.openxmlformats.org/officeDocument/2006/relationships/hyperlink" Target="http://online.zakon.kz/Document/?doc_id=36839345" TargetMode="External"/><Relationship Id="rId2049" Type="http://schemas.openxmlformats.org/officeDocument/2006/relationships/hyperlink" Target="http://online.zakon.kz/Document/?doc_id=38446797" TargetMode="External"/><Relationship Id="rId2256" Type="http://schemas.openxmlformats.org/officeDocument/2006/relationships/hyperlink" Target="http://online.zakon.kz/Document/?doc_id=38908372" TargetMode="External"/><Relationship Id="rId2463" Type="http://schemas.openxmlformats.org/officeDocument/2006/relationships/hyperlink" Target="http://online.zakon.kz/Document/?doc_id=33745225" TargetMode="External"/><Relationship Id="rId2670" Type="http://schemas.openxmlformats.org/officeDocument/2006/relationships/hyperlink" Target="http://online.zakon.kz/Document/?doc_id=32290709" TargetMode="External"/><Relationship Id="rId3307" Type="http://schemas.openxmlformats.org/officeDocument/2006/relationships/hyperlink" Target="http://online.zakon.kz/Document/?doc_id=33478302" TargetMode="External"/><Relationship Id="rId3514" Type="http://schemas.openxmlformats.org/officeDocument/2006/relationships/hyperlink" Target="http://online.zakon.kz/Document/?doc_id=39210794" TargetMode="External"/><Relationship Id="rId3721" Type="http://schemas.openxmlformats.org/officeDocument/2006/relationships/hyperlink" Target="http://online.zakon.kz/Document/?doc_id=36070315" TargetMode="External"/><Relationship Id="rId228" Type="http://schemas.openxmlformats.org/officeDocument/2006/relationships/hyperlink" Target="http://online.zakon.kz/Document/?doc_id=33745225" TargetMode="External"/><Relationship Id="rId435" Type="http://schemas.openxmlformats.org/officeDocument/2006/relationships/hyperlink" Target="http://online.zakon.kz/Document/?doc_id=32348220" TargetMode="External"/><Relationship Id="rId642" Type="http://schemas.openxmlformats.org/officeDocument/2006/relationships/hyperlink" Target="http://online.zakon.kz/Document/?doc_id=33823079" TargetMode="External"/><Relationship Id="rId1065" Type="http://schemas.openxmlformats.org/officeDocument/2006/relationships/hyperlink" Target="http://online.zakon.kz/Document/?doc_id=37170136" TargetMode="External"/><Relationship Id="rId1272" Type="http://schemas.openxmlformats.org/officeDocument/2006/relationships/hyperlink" Target="http://online.zakon.kz/Document/?doc_id=35041530" TargetMode="External"/><Relationship Id="rId2116" Type="http://schemas.openxmlformats.org/officeDocument/2006/relationships/hyperlink" Target="http://online.zakon.kz/Document/?doc_id=37225647" TargetMode="External"/><Relationship Id="rId2323" Type="http://schemas.openxmlformats.org/officeDocument/2006/relationships/image" Target="media/image1.png"/><Relationship Id="rId2530" Type="http://schemas.openxmlformats.org/officeDocument/2006/relationships/hyperlink" Target="http://online.zakon.kz/Document/?doc_id=30938581" TargetMode="External"/><Relationship Id="rId5479" Type="http://schemas.openxmlformats.org/officeDocument/2006/relationships/hyperlink" Target="http://online.zakon.kz/Document/?doc_id=33745225" TargetMode="External"/><Relationship Id="rId5686" Type="http://schemas.openxmlformats.org/officeDocument/2006/relationships/hyperlink" Target="http://online.zakon.kz/Document/?doc_id=38214074" TargetMode="External"/><Relationship Id="rId5893" Type="http://schemas.openxmlformats.org/officeDocument/2006/relationships/hyperlink" Target="http://online.zakon.kz/Document/?doc_id=38044423" TargetMode="External"/><Relationship Id="rId502" Type="http://schemas.openxmlformats.org/officeDocument/2006/relationships/hyperlink" Target="http://online.zakon.kz/Document/?doc_id=39959230" TargetMode="External"/><Relationship Id="rId1132" Type="http://schemas.openxmlformats.org/officeDocument/2006/relationships/hyperlink" Target="http://online.zakon.kz/Document/?doc_id=31764592" TargetMode="External"/><Relationship Id="rId4288" Type="http://schemas.openxmlformats.org/officeDocument/2006/relationships/hyperlink" Target="http://online.zakon.kz/Document/?doc_id=38259854" TargetMode="External"/><Relationship Id="rId4495" Type="http://schemas.openxmlformats.org/officeDocument/2006/relationships/hyperlink" Target="http://online.zakon.kz/Document/?doc_id=36396433" TargetMode="External"/><Relationship Id="rId5339" Type="http://schemas.openxmlformats.org/officeDocument/2006/relationships/hyperlink" Target="http://online.zakon.kz/Document/?doc_id=31518958" TargetMode="External"/><Relationship Id="rId5546" Type="http://schemas.openxmlformats.org/officeDocument/2006/relationships/hyperlink" Target="http://online.zakon.kz/Document/?doc_id=37225647" TargetMode="External"/><Relationship Id="rId3097" Type="http://schemas.openxmlformats.org/officeDocument/2006/relationships/hyperlink" Target="http://online.zakon.kz/Document/?doc_id=38044423" TargetMode="External"/><Relationship Id="rId4148" Type="http://schemas.openxmlformats.org/officeDocument/2006/relationships/hyperlink" Target="http://online.zakon.kz/Document/?doc_id=38597658" TargetMode="External"/><Relationship Id="rId4355" Type="http://schemas.openxmlformats.org/officeDocument/2006/relationships/hyperlink" Target="http://online.zakon.kz/Document/?doc_id=38602533" TargetMode="External"/><Relationship Id="rId5753" Type="http://schemas.openxmlformats.org/officeDocument/2006/relationships/hyperlink" Target="http://online.zakon.kz/Document/?doc_id=39065865" TargetMode="External"/><Relationship Id="rId5960" Type="http://schemas.openxmlformats.org/officeDocument/2006/relationships/hyperlink" Target="http://online.zakon.kz/Document/?doc_id=39959230" TargetMode="External"/><Relationship Id="rId1949" Type="http://schemas.openxmlformats.org/officeDocument/2006/relationships/hyperlink" Target="http://online.zakon.kz/Document/?doc_id=37293676" TargetMode="External"/><Relationship Id="rId3164" Type="http://schemas.openxmlformats.org/officeDocument/2006/relationships/hyperlink" Target="http://online.zakon.kz/Document/?doc_id=36153323" TargetMode="External"/><Relationship Id="rId4008" Type="http://schemas.openxmlformats.org/officeDocument/2006/relationships/hyperlink" Target="http://online.zakon.kz/Document/?doc_id=35285621" TargetMode="External"/><Relationship Id="rId4562" Type="http://schemas.openxmlformats.org/officeDocument/2006/relationships/hyperlink" Target="http://online.zakon.kz/Document/?doc_id=1040583" TargetMode="External"/><Relationship Id="rId5406" Type="http://schemas.openxmlformats.org/officeDocument/2006/relationships/hyperlink" Target="http://online.zakon.kz/Document/?doc_id=36759335" TargetMode="External"/><Relationship Id="rId5613" Type="http://schemas.openxmlformats.org/officeDocument/2006/relationships/hyperlink" Target="http://online.zakon.kz/Document/?doc_id=36839345" TargetMode="External"/><Relationship Id="rId5820" Type="http://schemas.openxmlformats.org/officeDocument/2006/relationships/hyperlink" Target="http://online.zakon.kz/Document/?doc_id=38285793" TargetMode="External"/><Relationship Id="rId292" Type="http://schemas.openxmlformats.org/officeDocument/2006/relationships/hyperlink" Target="http://online.zakon.kz/Document/?doc_id=37322925" TargetMode="External"/><Relationship Id="rId1809" Type="http://schemas.openxmlformats.org/officeDocument/2006/relationships/hyperlink" Target="http://online.zakon.kz/Document/?doc_id=38244630" TargetMode="External"/><Relationship Id="rId3371" Type="http://schemas.openxmlformats.org/officeDocument/2006/relationships/hyperlink" Target="http://online.zakon.kz/Document/?doc_id=39099242" TargetMode="External"/><Relationship Id="rId4215" Type="http://schemas.openxmlformats.org/officeDocument/2006/relationships/hyperlink" Target="http://online.zakon.kz/Document/?doc_id=1026672" TargetMode="External"/><Relationship Id="rId4422" Type="http://schemas.openxmlformats.org/officeDocument/2006/relationships/hyperlink" Target="http://online.zakon.kz/Document/?doc_id=35386525" TargetMode="External"/><Relationship Id="rId2180" Type="http://schemas.openxmlformats.org/officeDocument/2006/relationships/hyperlink" Target="http://online.zakon.kz/Document/?doc_id=34214067" TargetMode="External"/><Relationship Id="rId3024" Type="http://schemas.openxmlformats.org/officeDocument/2006/relationships/hyperlink" Target="http://online.zakon.kz/Document/?doc_id=39349166" TargetMode="External"/><Relationship Id="rId3231" Type="http://schemas.openxmlformats.org/officeDocument/2006/relationships/hyperlink" Target="http://online.zakon.kz/Document/?doc_id=34234876" TargetMode="External"/><Relationship Id="rId152" Type="http://schemas.openxmlformats.org/officeDocument/2006/relationships/hyperlink" Target="http://online.zakon.kz/Document/?doc_id=37821332" TargetMode="External"/><Relationship Id="rId2040" Type="http://schemas.openxmlformats.org/officeDocument/2006/relationships/hyperlink" Target="http://online.zakon.kz/Document/?doc_id=37225647" TargetMode="External"/><Relationship Id="rId2997" Type="http://schemas.openxmlformats.org/officeDocument/2006/relationships/hyperlink" Target="http://online.zakon.kz/Document/?doc_id=39954769" TargetMode="External"/><Relationship Id="rId5196" Type="http://schemas.openxmlformats.org/officeDocument/2006/relationships/hyperlink" Target="http://online.zakon.kz/Document/?doc_id=38696315" TargetMode="External"/><Relationship Id="rId6247" Type="http://schemas.openxmlformats.org/officeDocument/2006/relationships/hyperlink" Target="http://online.zakon.kz/Document/?doc_id=38044423" TargetMode="External"/><Relationship Id="rId969" Type="http://schemas.openxmlformats.org/officeDocument/2006/relationships/hyperlink" Target="http://online.zakon.kz/Document/?doc_id=36961210" TargetMode="External"/><Relationship Id="rId1599" Type="http://schemas.openxmlformats.org/officeDocument/2006/relationships/hyperlink" Target="http://online.zakon.kz/Document/?doc_id=38129608" TargetMode="External"/><Relationship Id="rId5056" Type="http://schemas.openxmlformats.org/officeDocument/2006/relationships/hyperlink" Target="http://online.zakon.kz/Document/?doc_id=37992947" TargetMode="External"/><Relationship Id="rId5263" Type="http://schemas.openxmlformats.org/officeDocument/2006/relationships/hyperlink" Target="http://online.zakon.kz/Document/?doc_id=39959230" TargetMode="External"/><Relationship Id="rId5470" Type="http://schemas.openxmlformats.org/officeDocument/2006/relationships/hyperlink" Target="http://online.zakon.kz/Document/?doc_id=38044423" TargetMode="External"/><Relationship Id="rId6107" Type="http://schemas.openxmlformats.org/officeDocument/2006/relationships/hyperlink" Target="http://online.zakon.kz/Document/?doc_id=31764592" TargetMode="External"/><Relationship Id="rId6314" Type="http://schemas.openxmlformats.org/officeDocument/2006/relationships/hyperlink" Target="http://online.zakon.kz/Document/?doc_id=38908372" TargetMode="External"/><Relationship Id="rId1459" Type="http://schemas.openxmlformats.org/officeDocument/2006/relationships/hyperlink" Target="http://online.zakon.kz/Document/?doc_id=37225647" TargetMode="External"/><Relationship Id="rId2857" Type="http://schemas.openxmlformats.org/officeDocument/2006/relationships/hyperlink" Target="http://online.zakon.kz/Document/?doc_id=32573989" TargetMode="External"/><Relationship Id="rId3908" Type="http://schemas.openxmlformats.org/officeDocument/2006/relationships/hyperlink" Target="http://online.zakon.kz/Document/?doc_id=34850946" TargetMode="External"/><Relationship Id="rId4072" Type="http://schemas.openxmlformats.org/officeDocument/2006/relationships/hyperlink" Target="http://online.zakon.kz/Document/?doc_id=33516767" TargetMode="External"/><Relationship Id="rId5123" Type="http://schemas.openxmlformats.org/officeDocument/2006/relationships/hyperlink" Target="http://online.zakon.kz/Document/?doc_id=33914914" TargetMode="External"/><Relationship Id="rId5330" Type="http://schemas.openxmlformats.org/officeDocument/2006/relationships/hyperlink" Target="http://online.zakon.kz/Document/?doc_id=33397613" TargetMode="External"/><Relationship Id="rId98" Type="http://schemas.openxmlformats.org/officeDocument/2006/relationships/hyperlink" Target="http://online.zakon.kz/Document/?doc_id=35737137" TargetMode="External"/><Relationship Id="rId829" Type="http://schemas.openxmlformats.org/officeDocument/2006/relationships/hyperlink" Target="http://online.zakon.kz/Document/?doc_id=31885245" TargetMode="External"/><Relationship Id="rId1666" Type="http://schemas.openxmlformats.org/officeDocument/2006/relationships/hyperlink" Target="http://online.zakon.kz/Document/?doc_id=36839345" TargetMode="External"/><Relationship Id="rId1873" Type="http://schemas.openxmlformats.org/officeDocument/2006/relationships/hyperlink" Target="http://online.zakon.kz/Document/?doc_id=38044423" TargetMode="External"/><Relationship Id="rId2717" Type="http://schemas.openxmlformats.org/officeDocument/2006/relationships/hyperlink" Target="http://online.zakon.kz/Document/?doc_id=38044423" TargetMode="External"/><Relationship Id="rId2924" Type="http://schemas.openxmlformats.org/officeDocument/2006/relationships/hyperlink" Target="http://online.zakon.kz/Document/?doc_id=38745090" TargetMode="External"/><Relationship Id="rId1319" Type="http://schemas.openxmlformats.org/officeDocument/2006/relationships/hyperlink" Target="http://online.zakon.kz/Document/?doc_id=39959230" TargetMode="External"/><Relationship Id="rId1526" Type="http://schemas.openxmlformats.org/officeDocument/2006/relationships/hyperlink" Target="http://online.zakon.kz/Document/?doc_id=32743809" TargetMode="External"/><Relationship Id="rId1733" Type="http://schemas.openxmlformats.org/officeDocument/2006/relationships/hyperlink" Target="http://online.zakon.kz/Document/?link_id=1008349794" TargetMode="External"/><Relationship Id="rId1940" Type="http://schemas.openxmlformats.org/officeDocument/2006/relationships/hyperlink" Target="http://online.zakon.kz/Document/?doc_id=36466320" TargetMode="External"/><Relationship Id="rId4889" Type="http://schemas.openxmlformats.org/officeDocument/2006/relationships/hyperlink" Target="http://online.zakon.kz/Document/?doc_id=39959230" TargetMode="External"/><Relationship Id="rId25" Type="http://schemas.openxmlformats.org/officeDocument/2006/relationships/hyperlink" Target="http://online.zakon.kz/Document/?doc_id=33245871" TargetMode="External"/><Relationship Id="rId1800" Type="http://schemas.openxmlformats.org/officeDocument/2006/relationships/hyperlink" Target="http://online.zakon.kz/Document/?doc_id=38244630" TargetMode="External"/><Relationship Id="rId3698" Type="http://schemas.openxmlformats.org/officeDocument/2006/relationships/hyperlink" Target="http://online.zakon.kz/Document/?doc_id=39082703" TargetMode="External"/><Relationship Id="rId4749" Type="http://schemas.openxmlformats.org/officeDocument/2006/relationships/hyperlink" Target="http://online.zakon.kz/Document/?doc_id=33516767" TargetMode="External"/><Relationship Id="rId4956" Type="http://schemas.openxmlformats.org/officeDocument/2006/relationships/hyperlink" Target="http://online.zakon.kz/Document/?doc_id=31710389" TargetMode="External"/><Relationship Id="rId3558" Type="http://schemas.openxmlformats.org/officeDocument/2006/relationships/hyperlink" Target="http://online.zakon.kz/Document/?doc_id=39959230" TargetMode="External"/><Relationship Id="rId3765" Type="http://schemas.openxmlformats.org/officeDocument/2006/relationships/hyperlink" Target="http://online.zakon.kz/Document/?doc_id=39393608" TargetMode="External"/><Relationship Id="rId3972" Type="http://schemas.openxmlformats.org/officeDocument/2006/relationships/hyperlink" Target="http://online.zakon.kz/Document/?doc_id=39959230" TargetMode="External"/><Relationship Id="rId4609" Type="http://schemas.openxmlformats.org/officeDocument/2006/relationships/hyperlink" Target="http://online.zakon.kz/Document/?doc_id=1040583" TargetMode="External"/><Relationship Id="rId4816" Type="http://schemas.openxmlformats.org/officeDocument/2006/relationships/hyperlink" Target="http://online.zakon.kz/Document/?doc_id=36839345" TargetMode="External"/><Relationship Id="rId6171" Type="http://schemas.openxmlformats.org/officeDocument/2006/relationships/hyperlink" Target="http://online.zakon.kz/Document/?doc_id=32986791" TargetMode="External"/><Relationship Id="rId479" Type="http://schemas.openxmlformats.org/officeDocument/2006/relationships/hyperlink" Target="http://online.zakon.kz/Document/?doc_id=39538309" TargetMode="External"/><Relationship Id="rId686" Type="http://schemas.openxmlformats.org/officeDocument/2006/relationships/hyperlink" Target="http://online.zakon.kz/Document/?doc_id=33885902" TargetMode="External"/><Relationship Id="rId893" Type="http://schemas.openxmlformats.org/officeDocument/2006/relationships/hyperlink" Target="http://online.zakon.kz/Document/?doc_id=38044423" TargetMode="External"/><Relationship Id="rId2367" Type="http://schemas.openxmlformats.org/officeDocument/2006/relationships/hyperlink" Target="http://online.zakon.kz/Document/?doc_id=34641142" TargetMode="External"/><Relationship Id="rId2574" Type="http://schemas.openxmlformats.org/officeDocument/2006/relationships/hyperlink" Target="http://online.zakon.kz/Document/?doc_id=35788480" TargetMode="External"/><Relationship Id="rId2781" Type="http://schemas.openxmlformats.org/officeDocument/2006/relationships/hyperlink" Target="http://online.zakon.kz/Document/?doc_id=33885664" TargetMode="External"/><Relationship Id="rId3418" Type="http://schemas.openxmlformats.org/officeDocument/2006/relationships/hyperlink" Target="http://online.zakon.kz/Document/?doc_id=38044423" TargetMode="External"/><Relationship Id="rId3625" Type="http://schemas.openxmlformats.org/officeDocument/2006/relationships/hyperlink" Target="http://online.zakon.kz/Document/?doc_id=38213728" TargetMode="External"/><Relationship Id="rId6031" Type="http://schemas.openxmlformats.org/officeDocument/2006/relationships/hyperlink" Target="http://online.zakon.kz/Document/?doc_id=32051704" TargetMode="External"/><Relationship Id="rId339" Type="http://schemas.openxmlformats.org/officeDocument/2006/relationships/hyperlink" Target="http://online.zakon.kz/Document/?doc_id=38908372" TargetMode="External"/><Relationship Id="rId546" Type="http://schemas.openxmlformats.org/officeDocument/2006/relationships/hyperlink" Target="http://online.zakon.kz/Document/?doc_id=35115325" TargetMode="External"/><Relationship Id="rId753" Type="http://schemas.openxmlformats.org/officeDocument/2006/relationships/hyperlink" Target="http://online.zakon.kz/Document/?doc_id=37225647" TargetMode="External"/><Relationship Id="rId1176" Type="http://schemas.openxmlformats.org/officeDocument/2006/relationships/hyperlink" Target="http://online.zakon.kz/Document/?doc_id=33785688" TargetMode="External"/><Relationship Id="rId1383" Type="http://schemas.openxmlformats.org/officeDocument/2006/relationships/hyperlink" Target="http://online.zakon.kz/Document/?doc_id=38369733" TargetMode="External"/><Relationship Id="rId2227" Type="http://schemas.openxmlformats.org/officeDocument/2006/relationships/hyperlink" Target="http://online.zakon.kz/Document/?doc_id=38044423" TargetMode="External"/><Relationship Id="rId2434" Type="http://schemas.openxmlformats.org/officeDocument/2006/relationships/hyperlink" Target="http://online.zakon.kz/Document/?doc_id=38259854" TargetMode="External"/><Relationship Id="rId3832" Type="http://schemas.openxmlformats.org/officeDocument/2006/relationships/hyperlink" Target="http://online.zakon.kz/Document/?doc_id=39959230" TargetMode="External"/><Relationship Id="rId406" Type="http://schemas.openxmlformats.org/officeDocument/2006/relationships/hyperlink" Target="http://online.zakon.kz/Document/?doc_id=36839345" TargetMode="External"/><Relationship Id="rId960" Type="http://schemas.openxmlformats.org/officeDocument/2006/relationships/hyperlink" Target="http://online.zakon.kz/Document/?doc_id=38597658" TargetMode="External"/><Relationship Id="rId1036" Type="http://schemas.openxmlformats.org/officeDocument/2006/relationships/hyperlink" Target="http://online.zakon.kz/Document/?doc_id=33516767" TargetMode="External"/><Relationship Id="rId1243" Type="http://schemas.openxmlformats.org/officeDocument/2006/relationships/hyperlink" Target="http://online.zakon.kz/Document/?doc_id=39563570" TargetMode="External"/><Relationship Id="rId1590" Type="http://schemas.openxmlformats.org/officeDocument/2006/relationships/hyperlink" Target="http://online.zakon.kz/Document/?doc_id=38044423" TargetMode="External"/><Relationship Id="rId2641" Type="http://schemas.openxmlformats.org/officeDocument/2006/relationships/hyperlink" Target="http://online.zakon.kz/Document/?doc_id=38044423" TargetMode="External"/><Relationship Id="rId4399" Type="http://schemas.openxmlformats.org/officeDocument/2006/relationships/hyperlink" Target="http://online.zakon.kz/Document/?doc_id=39959230" TargetMode="External"/><Relationship Id="rId5797" Type="http://schemas.openxmlformats.org/officeDocument/2006/relationships/hyperlink" Target="http://online.zakon.kz/Document/?doc_id=35737137" TargetMode="External"/><Relationship Id="rId613" Type="http://schemas.openxmlformats.org/officeDocument/2006/relationships/hyperlink" Target="http://online.zakon.kz/Document/?doc_id=36041210" TargetMode="External"/><Relationship Id="rId820" Type="http://schemas.openxmlformats.org/officeDocument/2006/relationships/hyperlink" Target="http://online.zakon.kz/Document/?doc_id=38044423" TargetMode="External"/><Relationship Id="rId1450" Type="http://schemas.openxmlformats.org/officeDocument/2006/relationships/hyperlink" Target="http://online.zakon.kz/Document/?doc_id=31575852" TargetMode="External"/><Relationship Id="rId2501" Type="http://schemas.openxmlformats.org/officeDocument/2006/relationships/hyperlink" Target="http://online.zakon.kz/Document/?doc_id=32544023" TargetMode="External"/><Relationship Id="rId5657" Type="http://schemas.openxmlformats.org/officeDocument/2006/relationships/hyperlink" Target="http://online.zakon.kz/Document/?doc_id=33267657" TargetMode="External"/><Relationship Id="rId5864" Type="http://schemas.openxmlformats.org/officeDocument/2006/relationships/hyperlink" Target="http://online.zakon.kz/Document/?doc_id=37225647" TargetMode="External"/><Relationship Id="rId1103" Type="http://schemas.openxmlformats.org/officeDocument/2006/relationships/hyperlink" Target="http://online.zakon.kz/Document/?doc_id=38597658" TargetMode="External"/><Relationship Id="rId1310" Type="http://schemas.openxmlformats.org/officeDocument/2006/relationships/hyperlink" Target="http://online.zakon.kz/Document/?doc_id=38044423" TargetMode="External"/><Relationship Id="rId4259" Type="http://schemas.openxmlformats.org/officeDocument/2006/relationships/hyperlink" Target="http://online.zakon.kz/Document/?doc_id=38044423" TargetMode="External"/><Relationship Id="rId4466" Type="http://schemas.openxmlformats.org/officeDocument/2006/relationships/hyperlink" Target="http://online.zakon.kz/Document/?doc_id=36839345" TargetMode="External"/><Relationship Id="rId4673" Type="http://schemas.openxmlformats.org/officeDocument/2006/relationships/hyperlink" Target="http://online.zakon.kz/Document/?doc_id=35115325" TargetMode="External"/><Relationship Id="rId4880" Type="http://schemas.openxmlformats.org/officeDocument/2006/relationships/hyperlink" Target="http://online.zakon.kz/Document/?doc_id=39224925" TargetMode="External"/><Relationship Id="rId5517" Type="http://schemas.openxmlformats.org/officeDocument/2006/relationships/hyperlink" Target="http://online.zakon.kz/Document/?doc_id=33745225" TargetMode="External"/><Relationship Id="rId5724" Type="http://schemas.openxmlformats.org/officeDocument/2006/relationships/hyperlink" Target="http://online.zakon.kz/Document/?doc_id=33823079" TargetMode="External"/><Relationship Id="rId5931" Type="http://schemas.openxmlformats.org/officeDocument/2006/relationships/hyperlink" Target="http://online.zakon.kz/Document/?doc_id=33745225" TargetMode="External"/><Relationship Id="rId3068" Type="http://schemas.openxmlformats.org/officeDocument/2006/relationships/hyperlink" Target="http://online.zakon.kz/Document/?doc_id=38910832" TargetMode="External"/><Relationship Id="rId3275" Type="http://schemas.openxmlformats.org/officeDocument/2006/relationships/hyperlink" Target="http://online.zakon.kz/Document/?doc_id=38044423" TargetMode="External"/><Relationship Id="rId3482" Type="http://schemas.openxmlformats.org/officeDocument/2006/relationships/hyperlink" Target="http://online.zakon.kz/Document/?doc_id=38597658" TargetMode="External"/><Relationship Id="rId4119" Type="http://schemas.openxmlformats.org/officeDocument/2006/relationships/hyperlink" Target="http://online.zakon.kz/Document/?doc_id=33745225" TargetMode="External"/><Relationship Id="rId4326" Type="http://schemas.openxmlformats.org/officeDocument/2006/relationships/hyperlink" Target="http://online.zakon.kz/Document/?doc_id=35450000" TargetMode="External"/><Relationship Id="rId4533" Type="http://schemas.openxmlformats.org/officeDocument/2006/relationships/hyperlink" Target="http://online.zakon.kz/Document/?doc_id=38931364" TargetMode="External"/><Relationship Id="rId4740" Type="http://schemas.openxmlformats.org/officeDocument/2006/relationships/hyperlink" Target="http://online.zakon.kz/Document/?doc_id=33964161" TargetMode="External"/><Relationship Id="rId196" Type="http://schemas.openxmlformats.org/officeDocument/2006/relationships/hyperlink" Target="http://online.zakon.kz/Document/?doc_id=30194061" TargetMode="External"/><Relationship Id="rId2084" Type="http://schemas.openxmlformats.org/officeDocument/2006/relationships/hyperlink" Target="http://online.zakon.kz/Document/?doc_id=38044423" TargetMode="External"/><Relationship Id="rId2291" Type="http://schemas.openxmlformats.org/officeDocument/2006/relationships/hyperlink" Target="http://online.zakon.kz/Document/?doc_id=1026596" TargetMode="External"/><Relationship Id="rId3135" Type="http://schemas.openxmlformats.org/officeDocument/2006/relationships/hyperlink" Target="http://online.zakon.kz/Document/?doc_id=38044423" TargetMode="External"/><Relationship Id="rId3342" Type="http://schemas.openxmlformats.org/officeDocument/2006/relationships/hyperlink" Target="http://online.zakon.kz/Document/?doc_id=33516767" TargetMode="External"/><Relationship Id="rId4600" Type="http://schemas.openxmlformats.org/officeDocument/2006/relationships/hyperlink" Target="http://online.zakon.kz/Document/?doc_id=34234876" TargetMode="External"/><Relationship Id="rId263" Type="http://schemas.openxmlformats.org/officeDocument/2006/relationships/hyperlink" Target="http://online.zakon.kz/Document/?doc_id=33745225" TargetMode="External"/><Relationship Id="rId470" Type="http://schemas.openxmlformats.org/officeDocument/2006/relationships/hyperlink" Target="http://online.zakon.kz/Document/?doc_id=39959230" TargetMode="External"/><Relationship Id="rId2151" Type="http://schemas.openxmlformats.org/officeDocument/2006/relationships/hyperlink" Target="http://online.zakon.kz/Document/?doc_id=36181347" TargetMode="External"/><Relationship Id="rId3202" Type="http://schemas.openxmlformats.org/officeDocument/2006/relationships/hyperlink" Target="http://online.zakon.kz/Document/?doc_id=34260434" TargetMode="External"/><Relationship Id="rId123" Type="http://schemas.openxmlformats.org/officeDocument/2006/relationships/hyperlink" Target="http://online.zakon.kz/Document/?doc_id=38908372" TargetMode="External"/><Relationship Id="rId330" Type="http://schemas.openxmlformats.org/officeDocument/2006/relationships/hyperlink" Target="http://online.zakon.kz/Document/?doc_id=34009110" TargetMode="External"/><Relationship Id="rId2011" Type="http://schemas.openxmlformats.org/officeDocument/2006/relationships/hyperlink" Target="http://online.zakon.kz/Document/?doc_id=31891077" TargetMode="External"/><Relationship Id="rId5167" Type="http://schemas.openxmlformats.org/officeDocument/2006/relationships/hyperlink" Target="http://online.zakon.kz/Document/?doc_id=39026253" TargetMode="External"/><Relationship Id="rId5374" Type="http://schemas.openxmlformats.org/officeDocument/2006/relationships/hyperlink" Target="http://online.zakon.kz/Document/?doc_id=33964161" TargetMode="External"/><Relationship Id="rId6218" Type="http://schemas.openxmlformats.org/officeDocument/2006/relationships/hyperlink" Target="http://online.zakon.kz/Document/?doc_id=35737137" TargetMode="External"/><Relationship Id="rId2968" Type="http://schemas.openxmlformats.org/officeDocument/2006/relationships/hyperlink" Target="http://online.zakon.kz/Document/?doc_id=34234876" TargetMode="External"/><Relationship Id="rId4183" Type="http://schemas.openxmlformats.org/officeDocument/2006/relationships/hyperlink" Target="http://online.zakon.kz/Document/?doc_id=35385408" TargetMode="External"/><Relationship Id="rId5027" Type="http://schemas.openxmlformats.org/officeDocument/2006/relationships/hyperlink" Target="http://online.zakon.kz/Document/?doc_id=33516767" TargetMode="External"/><Relationship Id="rId5581" Type="http://schemas.openxmlformats.org/officeDocument/2006/relationships/hyperlink" Target="http://online.zakon.kz/Document/?doc_id=39959230" TargetMode="External"/><Relationship Id="rId1777" Type="http://schemas.openxmlformats.org/officeDocument/2006/relationships/hyperlink" Target="http://online.zakon.kz/Document/?doc_id=38044423" TargetMode="External"/><Relationship Id="rId1984" Type="http://schemas.openxmlformats.org/officeDocument/2006/relationships/hyperlink" Target="http://online.zakon.kz/Document/?doc_id=31518958" TargetMode="External"/><Relationship Id="rId2828" Type="http://schemas.openxmlformats.org/officeDocument/2006/relationships/hyperlink" Target="http://online.zakon.kz/Document/?doc_id=33499976" TargetMode="External"/><Relationship Id="rId4390" Type="http://schemas.openxmlformats.org/officeDocument/2006/relationships/hyperlink" Target="http://online.zakon.kz/Document/?doc_id=38908372" TargetMode="External"/><Relationship Id="rId5234" Type="http://schemas.openxmlformats.org/officeDocument/2006/relationships/hyperlink" Target="http://online.zakon.kz/Document/?doc_id=35737137" TargetMode="External"/><Relationship Id="rId5441" Type="http://schemas.openxmlformats.org/officeDocument/2006/relationships/hyperlink" Target="http://online.zakon.kz/Document/?doc_id=33745225" TargetMode="External"/><Relationship Id="rId69" Type="http://schemas.openxmlformats.org/officeDocument/2006/relationships/hyperlink" Target="http://online.zakon.kz/Document/?doc_id=38910832" TargetMode="External"/><Relationship Id="rId1637" Type="http://schemas.openxmlformats.org/officeDocument/2006/relationships/hyperlink" Target="http://online.zakon.kz/Document/?doc_id=36839345" TargetMode="External"/><Relationship Id="rId1844" Type="http://schemas.openxmlformats.org/officeDocument/2006/relationships/hyperlink" Target="http://online.zakon.kz/Document/?doc_id=35814914" TargetMode="External"/><Relationship Id="rId4043" Type="http://schemas.openxmlformats.org/officeDocument/2006/relationships/hyperlink" Target="http://online.zakon.kz/Document/?doc_id=1013966" TargetMode="External"/><Relationship Id="rId4250" Type="http://schemas.openxmlformats.org/officeDocument/2006/relationships/hyperlink" Target="http://online.zakon.kz/Document/?doc_id=33776842" TargetMode="External"/><Relationship Id="rId5301" Type="http://schemas.openxmlformats.org/officeDocument/2006/relationships/hyperlink" Target="http://online.zakon.kz/Document/?doc_id=32730472" TargetMode="External"/><Relationship Id="rId1704" Type="http://schemas.openxmlformats.org/officeDocument/2006/relationships/hyperlink" Target="http://online.zakon.kz/Document/?doc_id=33814946" TargetMode="External"/><Relationship Id="rId4110" Type="http://schemas.openxmlformats.org/officeDocument/2006/relationships/hyperlink" Target="http://online.zakon.kz/Document/?doc_id=38908372" TargetMode="External"/><Relationship Id="rId1911" Type="http://schemas.openxmlformats.org/officeDocument/2006/relationships/hyperlink" Target="http://online.zakon.kz/Document/?doc_id=38044423" TargetMode="External"/><Relationship Id="rId3669" Type="http://schemas.openxmlformats.org/officeDocument/2006/relationships/hyperlink" Target="http://online.zakon.kz/Document/?doc_id=32573989" TargetMode="External"/><Relationship Id="rId6075" Type="http://schemas.openxmlformats.org/officeDocument/2006/relationships/hyperlink" Target="http://online.zakon.kz/Document/?doc_id=33540925" TargetMode="External"/><Relationship Id="rId6282" Type="http://schemas.openxmlformats.org/officeDocument/2006/relationships/hyperlink" Target="http://online.zakon.kz/Document/?link_id=1007407704" TargetMode="External"/><Relationship Id="rId797" Type="http://schemas.openxmlformats.org/officeDocument/2006/relationships/hyperlink" Target="http://online.zakon.kz/Document/?doc_id=35751736" TargetMode="External"/><Relationship Id="rId2478" Type="http://schemas.openxmlformats.org/officeDocument/2006/relationships/hyperlink" Target="http://online.zakon.kz/Document/?doc_id=37003538" TargetMode="External"/><Relationship Id="rId3876" Type="http://schemas.openxmlformats.org/officeDocument/2006/relationships/hyperlink" Target="http://online.zakon.kz/Document/?doc_id=39262815" TargetMode="External"/><Relationship Id="rId4927" Type="http://schemas.openxmlformats.org/officeDocument/2006/relationships/hyperlink" Target="http://online.zakon.kz/Document/?doc_id=38902355" TargetMode="External"/><Relationship Id="rId5091" Type="http://schemas.openxmlformats.org/officeDocument/2006/relationships/hyperlink" Target="http://online.zakon.kz/Document/?doc_id=37992947" TargetMode="External"/><Relationship Id="rId6142" Type="http://schemas.openxmlformats.org/officeDocument/2006/relationships/hyperlink" Target="http://online.zakon.kz/Document/?doc_id=36292847" TargetMode="External"/><Relationship Id="rId1287" Type="http://schemas.openxmlformats.org/officeDocument/2006/relationships/hyperlink" Target="http://online.zakon.kz/Document/?doc_id=38597658" TargetMode="External"/><Relationship Id="rId2685" Type="http://schemas.openxmlformats.org/officeDocument/2006/relationships/hyperlink" Target="http://online.zakon.kz/Document/?doc_id=35115325" TargetMode="External"/><Relationship Id="rId2892" Type="http://schemas.openxmlformats.org/officeDocument/2006/relationships/hyperlink" Target="http://online.zakon.kz/Document/?doc_id=32064991" TargetMode="External"/><Relationship Id="rId3529" Type="http://schemas.openxmlformats.org/officeDocument/2006/relationships/hyperlink" Target="http://online.zakon.kz/Document/?doc_id=33722242" TargetMode="External"/><Relationship Id="rId3736" Type="http://schemas.openxmlformats.org/officeDocument/2006/relationships/hyperlink" Target="http://online.zakon.kz/Document/?doc_id=38044423" TargetMode="External"/><Relationship Id="rId3943" Type="http://schemas.openxmlformats.org/officeDocument/2006/relationships/hyperlink" Target="http://online.zakon.kz/Document/?doc_id=1047488" TargetMode="External"/><Relationship Id="rId6002" Type="http://schemas.openxmlformats.org/officeDocument/2006/relationships/hyperlink" Target="http://online.zakon.kz/Document/?doc_id=38908372" TargetMode="External"/><Relationship Id="rId657" Type="http://schemas.openxmlformats.org/officeDocument/2006/relationships/hyperlink" Target="http://online.zakon.kz/Document/?doc_id=38044423" TargetMode="External"/><Relationship Id="rId864" Type="http://schemas.openxmlformats.org/officeDocument/2006/relationships/hyperlink" Target="http://online.zakon.kz/Document/?doc_id=31764592" TargetMode="External"/><Relationship Id="rId1494" Type="http://schemas.openxmlformats.org/officeDocument/2006/relationships/hyperlink" Target="http://online.zakon.kz/Document/?doc_id=38049470" TargetMode="External"/><Relationship Id="rId2338" Type="http://schemas.openxmlformats.org/officeDocument/2006/relationships/hyperlink" Target="http://online.zakon.kz/Document/?doc_id=33224508" TargetMode="External"/><Relationship Id="rId2545" Type="http://schemas.openxmlformats.org/officeDocument/2006/relationships/hyperlink" Target="http://online.zakon.kz/Document/?doc_id=30914968" TargetMode="External"/><Relationship Id="rId2752" Type="http://schemas.openxmlformats.org/officeDocument/2006/relationships/hyperlink" Target="http://online.zakon.kz/Document/?doc_id=31891077" TargetMode="External"/><Relationship Id="rId3803" Type="http://schemas.openxmlformats.org/officeDocument/2006/relationships/hyperlink" Target="http://online.zakon.kz/Document/?doc_id=36839345" TargetMode="External"/><Relationship Id="rId517" Type="http://schemas.openxmlformats.org/officeDocument/2006/relationships/hyperlink" Target="http://online.zakon.kz/Document/?doc_id=39768520" TargetMode="External"/><Relationship Id="rId724" Type="http://schemas.openxmlformats.org/officeDocument/2006/relationships/hyperlink" Target="http://online.zakon.kz/Document/?doc_id=38044423" TargetMode="External"/><Relationship Id="rId931" Type="http://schemas.openxmlformats.org/officeDocument/2006/relationships/hyperlink" Target="http://online.zakon.kz/Document/?doc_id=31885245" TargetMode="External"/><Relationship Id="rId1147" Type="http://schemas.openxmlformats.org/officeDocument/2006/relationships/hyperlink" Target="http://online.zakon.kz/Document/?doc_id=38044423" TargetMode="External"/><Relationship Id="rId1354" Type="http://schemas.openxmlformats.org/officeDocument/2006/relationships/hyperlink" Target="http://online.zakon.kz/Document/?doc_id=31518958" TargetMode="External"/><Relationship Id="rId1561" Type="http://schemas.openxmlformats.org/officeDocument/2006/relationships/hyperlink" Target="http://online.zakon.kz/Document/?doc_id=33499976" TargetMode="External"/><Relationship Id="rId2405" Type="http://schemas.openxmlformats.org/officeDocument/2006/relationships/hyperlink" Target="http://online.zakon.kz/Document/?doc_id=35115325" TargetMode="External"/><Relationship Id="rId2612" Type="http://schemas.openxmlformats.org/officeDocument/2006/relationships/hyperlink" Target="http://online.zakon.kz/Document/?doc_id=38044423" TargetMode="External"/><Relationship Id="rId5768" Type="http://schemas.openxmlformats.org/officeDocument/2006/relationships/hyperlink" Target="http://online.zakon.kz/Document/?doc_id=39954769" TargetMode="External"/><Relationship Id="rId5975" Type="http://schemas.openxmlformats.org/officeDocument/2006/relationships/hyperlink" Target="http://online.zakon.kz/Document/?doc_id=37708063" TargetMode="External"/><Relationship Id="rId60" Type="http://schemas.openxmlformats.org/officeDocument/2006/relationships/hyperlink" Target="http://online.zakon.kz/Document/?doc_id=31764592"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3823079" TargetMode="External"/><Relationship Id="rId1421" Type="http://schemas.openxmlformats.org/officeDocument/2006/relationships/hyperlink" Target="http://online.zakon.kz/Document/?doc_id=38044423" TargetMode="External"/><Relationship Id="rId4577" Type="http://schemas.openxmlformats.org/officeDocument/2006/relationships/hyperlink" Target="http://online.zakon.kz/Document/?doc_id=38418515" TargetMode="External"/><Relationship Id="rId4784" Type="http://schemas.openxmlformats.org/officeDocument/2006/relationships/hyperlink" Target="http://online.zakon.kz/Document/?doc_id=1026672" TargetMode="External"/><Relationship Id="rId4991" Type="http://schemas.openxmlformats.org/officeDocument/2006/relationships/hyperlink" Target="http://online.zakon.kz/Document/?doc_id=35737137" TargetMode="External"/><Relationship Id="rId5628" Type="http://schemas.openxmlformats.org/officeDocument/2006/relationships/hyperlink" Target="http://online.zakon.kz/Document/?doc_id=31764592" TargetMode="External"/><Relationship Id="rId5835" Type="http://schemas.openxmlformats.org/officeDocument/2006/relationships/hyperlink" Target="http://online.zakon.kz/Document/?doc_id=39065865" TargetMode="External"/><Relationship Id="rId3179" Type="http://schemas.openxmlformats.org/officeDocument/2006/relationships/hyperlink" Target="http://online.zakon.kz/Document/?doc_id=37225647" TargetMode="External"/><Relationship Id="rId3386" Type="http://schemas.openxmlformats.org/officeDocument/2006/relationships/hyperlink" Target="http://online.zakon.kz/Document/?doc_id=38902355" TargetMode="External"/><Relationship Id="rId3593" Type="http://schemas.openxmlformats.org/officeDocument/2006/relationships/hyperlink" Target="http://online.zakon.kz/Document/?doc_id=37708063" TargetMode="External"/><Relationship Id="rId4437" Type="http://schemas.openxmlformats.org/officeDocument/2006/relationships/hyperlink" Target="http://online.zakon.kz/Document/?doc_id=37556584" TargetMode="External"/><Relationship Id="rId4644" Type="http://schemas.openxmlformats.org/officeDocument/2006/relationships/hyperlink" Target="http://online.zakon.kz/Document/?doc_id=34418130" TargetMode="External"/><Relationship Id="rId2195" Type="http://schemas.openxmlformats.org/officeDocument/2006/relationships/hyperlink" Target="http://online.zakon.kz/Document/?doc_id=34702477" TargetMode="External"/><Relationship Id="rId3039" Type="http://schemas.openxmlformats.org/officeDocument/2006/relationships/hyperlink" Target="http://online.zakon.kz/Document/?doc_id=37030866" TargetMode="External"/><Relationship Id="rId3246" Type="http://schemas.openxmlformats.org/officeDocument/2006/relationships/hyperlink" Target="http://online.zakon.kz/Document/?doc_id=38039802" TargetMode="External"/><Relationship Id="rId3453" Type="http://schemas.openxmlformats.org/officeDocument/2006/relationships/hyperlink" Target="http://online.zakon.kz/Document/?doc_id=32290709" TargetMode="External"/><Relationship Id="rId4851" Type="http://schemas.openxmlformats.org/officeDocument/2006/relationships/hyperlink" Target="http://online.zakon.kz/Document/?doc_id=38044423" TargetMode="External"/><Relationship Id="rId5902" Type="http://schemas.openxmlformats.org/officeDocument/2006/relationships/hyperlink" Target="http://online.zakon.kz/Document/?doc_id=33745225" TargetMode="External"/><Relationship Id="rId167" Type="http://schemas.openxmlformats.org/officeDocument/2006/relationships/hyperlink" Target="http://online.zakon.kz/Document/?doc_id=37170136" TargetMode="External"/><Relationship Id="rId374" Type="http://schemas.openxmlformats.org/officeDocument/2006/relationships/hyperlink" Target="http://online.zakon.kz/Document/?doc_id=37764413" TargetMode="External"/><Relationship Id="rId581" Type="http://schemas.openxmlformats.org/officeDocument/2006/relationships/hyperlink" Target="http://online.zakon.kz/Document/?doc_id=33516767" TargetMode="External"/><Relationship Id="rId2055" Type="http://schemas.openxmlformats.org/officeDocument/2006/relationships/hyperlink" Target="http://online.zakon.kz/Document/?doc_id=37196166" TargetMode="External"/><Relationship Id="rId2262" Type="http://schemas.openxmlformats.org/officeDocument/2006/relationships/hyperlink" Target="http://online.zakon.kz/Document/?doc_id=31875536" TargetMode="External"/><Relationship Id="rId3106" Type="http://schemas.openxmlformats.org/officeDocument/2006/relationships/hyperlink" Target="http://online.zakon.kz/Document/?doc_id=1013880" TargetMode="External"/><Relationship Id="rId3660" Type="http://schemas.openxmlformats.org/officeDocument/2006/relationships/hyperlink" Target="http://online.zakon.kz/Document/?doc_id=39922265" TargetMode="External"/><Relationship Id="rId4504" Type="http://schemas.openxmlformats.org/officeDocument/2006/relationships/hyperlink" Target="http://online.zakon.kz/Document/?doc_id=35115325" TargetMode="External"/><Relationship Id="rId4711" Type="http://schemas.openxmlformats.org/officeDocument/2006/relationships/hyperlink" Target="http://online.zakon.kz/Document/?doc_id=38259854" TargetMode="External"/><Relationship Id="rId234" Type="http://schemas.openxmlformats.org/officeDocument/2006/relationships/hyperlink" Target="http://online.zakon.kz/Document/?doc_id=31416500" TargetMode="External"/><Relationship Id="rId3313" Type="http://schemas.openxmlformats.org/officeDocument/2006/relationships/hyperlink" Target="http://online.zakon.kz/Document/?doc_id=39954769" TargetMode="External"/><Relationship Id="rId3520" Type="http://schemas.openxmlformats.org/officeDocument/2006/relationships/hyperlink" Target="http://online.zakon.kz/Document/?doc_id=33914914" TargetMode="External"/><Relationship Id="rId441" Type="http://schemas.openxmlformats.org/officeDocument/2006/relationships/hyperlink" Target="http://online.zakon.kz/Document/?doc_id=38902355" TargetMode="External"/><Relationship Id="rId1071" Type="http://schemas.openxmlformats.org/officeDocument/2006/relationships/hyperlink" Target="http://online.zakon.kz/Document/?doc_id=31891077" TargetMode="External"/><Relationship Id="rId2122" Type="http://schemas.openxmlformats.org/officeDocument/2006/relationships/hyperlink" Target="http://online.zakon.kz/Document/?doc_id=39954769" TargetMode="External"/><Relationship Id="rId5278" Type="http://schemas.openxmlformats.org/officeDocument/2006/relationships/hyperlink" Target="http://online.zakon.kz/Document/?doc_id=36556687" TargetMode="External"/><Relationship Id="rId5485" Type="http://schemas.openxmlformats.org/officeDocument/2006/relationships/hyperlink" Target="http://online.zakon.kz/Document/?doc_id=1026672" TargetMode="External"/><Relationship Id="rId5692" Type="http://schemas.openxmlformats.org/officeDocument/2006/relationships/hyperlink" Target="http://online.zakon.kz/Document/?doc_id=38044423" TargetMode="External"/><Relationship Id="rId301" Type="http://schemas.openxmlformats.org/officeDocument/2006/relationships/hyperlink" Target="http://online.zakon.kz/Document/?doc_id=33499976" TargetMode="External"/><Relationship Id="rId1888" Type="http://schemas.openxmlformats.org/officeDocument/2006/relationships/hyperlink" Target="http://online.zakon.kz/Document/?doc_id=35115325" TargetMode="External"/><Relationship Id="rId2939" Type="http://schemas.openxmlformats.org/officeDocument/2006/relationships/hyperlink" Target="http://online.zakon.kz/Document/?doc_id=35453101" TargetMode="External"/><Relationship Id="rId4087" Type="http://schemas.openxmlformats.org/officeDocument/2006/relationships/hyperlink" Target="http://online.zakon.kz/Document/?doc_id=33745225" TargetMode="External"/><Relationship Id="rId4294" Type="http://schemas.openxmlformats.org/officeDocument/2006/relationships/hyperlink" Target="http://online.zakon.kz/Document/?doc_id=34180742" TargetMode="External"/><Relationship Id="rId5138" Type="http://schemas.openxmlformats.org/officeDocument/2006/relationships/hyperlink" Target="http://online.zakon.kz/Document/?doc_id=35737137" TargetMode="External"/><Relationship Id="rId5345" Type="http://schemas.openxmlformats.org/officeDocument/2006/relationships/hyperlink" Target="http://online.zakon.kz/Document/?doc_id=33964161" TargetMode="External"/><Relationship Id="rId5552" Type="http://schemas.openxmlformats.org/officeDocument/2006/relationships/hyperlink" Target="http://online.zakon.kz/Document/?doc_id=37858011" TargetMode="External"/><Relationship Id="rId1748" Type="http://schemas.openxmlformats.org/officeDocument/2006/relationships/hyperlink" Target="http://online.zakon.kz/Document/?doc_id=38908372" TargetMode="External"/><Relationship Id="rId4154" Type="http://schemas.openxmlformats.org/officeDocument/2006/relationships/hyperlink" Target="http://online.zakon.kz/Document/?doc_id=38044423" TargetMode="External"/><Relationship Id="rId4361" Type="http://schemas.openxmlformats.org/officeDocument/2006/relationships/hyperlink" Target="http://online.zakon.kz/Document/?doc_id=39935007" TargetMode="External"/><Relationship Id="rId5205" Type="http://schemas.openxmlformats.org/officeDocument/2006/relationships/hyperlink" Target="http://online.zakon.kz/Document/?doc_id=37290031" TargetMode="External"/><Relationship Id="rId5412" Type="http://schemas.openxmlformats.org/officeDocument/2006/relationships/hyperlink" Target="http://online.zakon.kz/Document/?doc_id=39959230" TargetMode="External"/><Relationship Id="rId1955" Type="http://schemas.openxmlformats.org/officeDocument/2006/relationships/hyperlink" Target="http://online.zakon.kz/Document/?doc_id=38044423" TargetMode="External"/><Relationship Id="rId3170" Type="http://schemas.openxmlformats.org/officeDocument/2006/relationships/hyperlink" Target="http://online.zakon.kz/Document/?doc_id=32386520" TargetMode="External"/><Relationship Id="rId4014" Type="http://schemas.openxmlformats.org/officeDocument/2006/relationships/hyperlink" Target="http://online.zakon.kz/Document/?doc_id=36839345" TargetMode="External"/><Relationship Id="rId4221" Type="http://schemas.openxmlformats.org/officeDocument/2006/relationships/hyperlink" Target="http://online.zakon.kz/Document/?doc_id=37225647" TargetMode="External"/><Relationship Id="rId1608" Type="http://schemas.openxmlformats.org/officeDocument/2006/relationships/hyperlink" Target="http://online.zakon.kz/Document/?doc_id=39082703" TargetMode="External"/><Relationship Id="rId1815" Type="http://schemas.openxmlformats.org/officeDocument/2006/relationships/hyperlink" Target="http://online.zakon.kz/Document/?doc_id=30092011" TargetMode="External"/><Relationship Id="rId3030" Type="http://schemas.openxmlformats.org/officeDocument/2006/relationships/hyperlink" Target="http://online.zakon.kz/Document/?doc_id=33697974" TargetMode="External"/><Relationship Id="rId6186" Type="http://schemas.openxmlformats.org/officeDocument/2006/relationships/hyperlink" Target="http://online.zakon.kz/Document/?doc_id=35737137" TargetMode="External"/><Relationship Id="rId3987" Type="http://schemas.openxmlformats.org/officeDocument/2006/relationships/hyperlink" Target="http://online.zakon.kz/Document/?doc_id=33745225" TargetMode="External"/><Relationship Id="rId6046" Type="http://schemas.openxmlformats.org/officeDocument/2006/relationships/hyperlink" Target="http://online.zakon.kz/Document/?doc_id=37225647" TargetMode="External"/><Relationship Id="rId2589" Type="http://schemas.openxmlformats.org/officeDocument/2006/relationships/hyperlink" Target="http://online.zakon.kz/Document/?doc_id=35280216" TargetMode="External"/><Relationship Id="rId2796" Type="http://schemas.openxmlformats.org/officeDocument/2006/relationships/hyperlink" Target="http://online.zakon.kz/Document/?doc_id=37406736" TargetMode="External"/><Relationship Id="rId3847" Type="http://schemas.openxmlformats.org/officeDocument/2006/relationships/hyperlink" Target="http://online.zakon.kz/Document/?doc_id=33460936" TargetMode="External"/><Relationship Id="rId6253" Type="http://schemas.openxmlformats.org/officeDocument/2006/relationships/hyperlink" Target="http://online.zakon.kz/Document/?doc_id=38659656" TargetMode="External"/><Relationship Id="rId768" Type="http://schemas.openxmlformats.org/officeDocument/2006/relationships/hyperlink" Target="http://online.zakon.kz/Document/?doc_id=37225647" TargetMode="External"/><Relationship Id="rId975" Type="http://schemas.openxmlformats.org/officeDocument/2006/relationships/hyperlink" Target="http://online.zakon.kz/Document/?doc_id=36227306" TargetMode="External"/><Relationship Id="rId1398" Type="http://schemas.openxmlformats.org/officeDocument/2006/relationships/hyperlink" Target="http://online.zakon.kz/Document/?doc_id=38908372" TargetMode="External"/><Relationship Id="rId2449" Type="http://schemas.openxmlformats.org/officeDocument/2006/relationships/hyperlink" Target="http://online.zakon.kz/Document/?doc_id=38044423" TargetMode="External"/><Relationship Id="rId2656" Type="http://schemas.openxmlformats.org/officeDocument/2006/relationships/hyperlink" Target="http://online.zakon.kz/Document/?doc_id=38044423" TargetMode="External"/><Relationship Id="rId2863" Type="http://schemas.openxmlformats.org/officeDocument/2006/relationships/hyperlink" Target="http://online.zakon.kz/Document/?doc_id=33270880" TargetMode="External"/><Relationship Id="rId3707" Type="http://schemas.openxmlformats.org/officeDocument/2006/relationships/hyperlink" Target="http://online.zakon.kz/Document/?doc_id=38044423" TargetMode="External"/><Relationship Id="rId3914" Type="http://schemas.openxmlformats.org/officeDocument/2006/relationships/hyperlink" Target="http://online.zakon.kz/Document/?doc_id=1003931" TargetMode="External"/><Relationship Id="rId5062" Type="http://schemas.openxmlformats.org/officeDocument/2006/relationships/hyperlink" Target="http://online.zakon.kz/Document/?doc_id=37992947" TargetMode="External"/><Relationship Id="rId6113" Type="http://schemas.openxmlformats.org/officeDocument/2006/relationships/hyperlink" Target="http://online.zakon.kz/Document/?doc_id=31764592" TargetMode="External"/><Relationship Id="rId6320" Type="http://schemas.openxmlformats.org/officeDocument/2006/relationships/header" Target="header1.xml"/><Relationship Id="rId628" Type="http://schemas.openxmlformats.org/officeDocument/2006/relationships/hyperlink" Target="http://online.zakon.kz/Document/?doc_id=38044423" TargetMode="External"/><Relationship Id="rId835" Type="http://schemas.openxmlformats.org/officeDocument/2006/relationships/hyperlink" Target="http://online.zakon.kz/Document/?doc_id=38044423" TargetMode="External"/><Relationship Id="rId1258" Type="http://schemas.openxmlformats.org/officeDocument/2006/relationships/hyperlink" Target="http://online.zakon.kz/Document/?doc_id=38044423" TargetMode="External"/><Relationship Id="rId1465" Type="http://schemas.openxmlformats.org/officeDocument/2006/relationships/hyperlink" Target="http://online.zakon.kz/Document/?doc_id=31771762" TargetMode="External"/><Relationship Id="rId1672" Type="http://schemas.openxmlformats.org/officeDocument/2006/relationships/hyperlink" Target="http://online.zakon.kz/Document/?doc_id=30364477" TargetMode="External"/><Relationship Id="rId2309" Type="http://schemas.openxmlformats.org/officeDocument/2006/relationships/hyperlink" Target="http://online.zakon.kz/Document/?doc_id=36839345" TargetMode="External"/><Relationship Id="rId2516" Type="http://schemas.openxmlformats.org/officeDocument/2006/relationships/hyperlink" Target="http://online.zakon.kz/Document/?doc_id=38196762" TargetMode="External"/><Relationship Id="rId2723" Type="http://schemas.openxmlformats.org/officeDocument/2006/relationships/hyperlink" Target="http://online.zakon.kz/Document/?doc_id=32290709" TargetMode="External"/><Relationship Id="rId5879" Type="http://schemas.openxmlformats.org/officeDocument/2006/relationships/hyperlink" Target="http://online.zakon.kz/Document/?doc_id=39959230" TargetMode="External"/><Relationship Id="rId1118" Type="http://schemas.openxmlformats.org/officeDocument/2006/relationships/hyperlink" Target="http://online.zakon.kz/Document/?doc_id=37631908" TargetMode="External"/><Relationship Id="rId1325" Type="http://schemas.openxmlformats.org/officeDocument/2006/relationships/hyperlink" Target="http://online.zakon.kz/Document/?doc_id=33745225" TargetMode="External"/><Relationship Id="rId1532" Type="http://schemas.openxmlformats.org/officeDocument/2006/relationships/hyperlink" Target="http://online.zakon.kz/Document/?doc_id=32487946" TargetMode="External"/><Relationship Id="rId2930" Type="http://schemas.openxmlformats.org/officeDocument/2006/relationships/hyperlink" Target="http://online.zakon.kz/Document/?doc_id=36839345" TargetMode="External"/><Relationship Id="rId4688" Type="http://schemas.openxmlformats.org/officeDocument/2006/relationships/hyperlink" Target="http://online.zakon.kz/Document/?doc_id=38267031" TargetMode="External"/><Relationship Id="rId902" Type="http://schemas.openxmlformats.org/officeDocument/2006/relationships/hyperlink" Target="http://online.zakon.kz/Document/?doc_id=36839345" TargetMode="External"/><Relationship Id="rId3497" Type="http://schemas.openxmlformats.org/officeDocument/2006/relationships/hyperlink" Target="http://online.zakon.kz/Document/?doc_id=36991064" TargetMode="External"/><Relationship Id="rId4895" Type="http://schemas.openxmlformats.org/officeDocument/2006/relationships/hyperlink" Target="http://online.zakon.kz/Document/?doc_id=33535251" TargetMode="External"/><Relationship Id="rId5739" Type="http://schemas.openxmlformats.org/officeDocument/2006/relationships/hyperlink" Target="http://online.zakon.kz/Document/?doc_id=38044423" TargetMode="External"/><Relationship Id="rId5946" Type="http://schemas.openxmlformats.org/officeDocument/2006/relationships/hyperlink" Target="http://online.zakon.kz/Document/?doc_id=37708063" TargetMode="External"/><Relationship Id="rId31" Type="http://schemas.openxmlformats.org/officeDocument/2006/relationships/hyperlink" Target="http://online.zakon.kz/Document/?doc_id=38044423" TargetMode="External"/><Relationship Id="rId2099" Type="http://schemas.openxmlformats.org/officeDocument/2006/relationships/hyperlink" Target="http://online.zakon.kz/Document/?doc_id=33552934" TargetMode="External"/><Relationship Id="rId4548" Type="http://schemas.openxmlformats.org/officeDocument/2006/relationships/hyperlink" Target="http://online.zakon.kz/Document/?doc_id=33150755" TargetMode="External"/><Relationship Id="rId4755" Type="http://schemas.openxmlformats.org/officeDocument/2006/relationships/hyperlink" Target="http://online.zakon.kz/Document/?doc_id=33079035" TargetMode="External"/><Relationship Id="rId4962" Type="http://schemas.openxmlformats.org/officeDocument/2006/relationships/hyperlink" Target="http://online.zakon.kz/Document/?doc_id=1026672" TargetMode="External"/><Relationship Id="rId5806" Type="http://schemas.openxmlformats.org/officeDocument/2006/relationships/hyperlink" Target="http://online.zakon.kz/Document/?doc_id=1011692" TargetMode="External"/><Relationship Id="rId278" Type="http://schemas.openxmlformats.org/officeDocument/2006/relationships/hyperlink" Target="http://online.zakon.kz/Document/?doc_id=37225647" TargetMode="External"/><Relationship Id="rId3357" Type="http://schemas.openxmlformats.org/officeDocument/2006/relationships/hyperlink" Target="http://online.zakon.kz/Document/?doc_id=38044423" TargetMode="External"/><Relationship Id="rId3564" Type="http://schemas.openxmlformats.org/officeDocument/2006/relationships/hyperlink" Target="http://online.zakon.kz/Document/?doc_id=37225647" TargetMode="External"/><Relationship Id="rId3771" Type="http://schemas.openxmlformats.org/officeDocument/2006/relationships/hyperlink" Target="http://online.zakon.kz/Document/?doc_id=35426320" TargetMode="External"/><Relationship Id="rId4408" Type="http://schemas.openxmlformats.org/officeDocument/2006/relationships/hyperlink" Target="http://online.zakon.kz/Document/?doc_id=33516767" TargetMode="External"/><Relationship Id="rId4615" Type="http://schemas.openxmlformats.org/officeDocument/2006/relationships/hyperlink" Target="http://online.zakon.kz/Document/?doc_id=38044423" TargetMode="External"/><Relationship Id="rId4822" Type="http://schemas.openxmlformats.org/officeDocument/2006/relationships/hyperlink" Target="http://online.zakon.kz/Document/?doc_id=33745225" TargetMode="External"/><Relationship Id="rId485" Type="http://schemas.openxmlformats.org/officeDocument/2006/relationships/hyperlink" Target="http://online.zakon.kz/Document/?doc_id=30916594" TargetMode="External"/><Relationship Id="rId692" Type="http://schemas.openxmlformats.org/officeDocument/2006/relationships/hyperlink" Target="http://online.zakon.kz/Document/?doc_id=36974695" TargetMode="External"/><Relationship Id="rId2166" Type="http://schemas.openxmlformats.org/officeDocument/2006/relationships/hyperlink" Target="http://online.zakon.kz/Document/?doc_id=36492598" TargetMode="External"/><Relationship Id="rId2373" Type="http://schemas.openxmlformats.org/officeDocument/2006/relationships/hyperlink" Target="http://online.zakon.kz/Document/?doc_id=35457781" TargetMode="External"/><Relationship Id="rId2580" Type="http://schemas.openxmlformats.org/officeDocument/2006/relationships/hyperlink" Target="http://online.zakon.kz/Document/?doc_id=1005798" TargetMode="External"/><Relationship Id="rId3217" Type="http://schemas.openxmlformats.org/officeDocument/2006/relationships/hyperlink" Target="http://online.zakon.kz/Document/?link_id=1009683146" TargetMode="External"/><Relationship Id="rId3424" Type="http://schemas.openxmlformats.org/officeDocument/2006/relationships/hyperlink" Target="http://online.zakon.kz/Document/?doc_id=1013880" TargetMode="External"/><Relationship Id="rId3631" Type="http://schemas.openxmlformats.org/officeDocument/2006/relationships/hyperlink" Target="http://online.zakon.kz/Document/?doc_id=1007658" TargetMode="External"/><Relationship Id="rId138" Type="http://schemas.openxmlformats.org/officeDocument/2006/relationships/hyperlink" Target="http://online.zakon.kz/Document/?doc_id=31641097" TargetMode="External"/><Relationship Id="rId345" Type="http://schemas.openxmlformats.org/officeDocument/2006/relationships/hyperlink" Target="http://online.zakon.kz/Document/?doc_id=1004029" TargetMode="External"/><Relationship Id="rId552" Type="http://schemas.openxmlformats.org/officeDocument/2006/relationships/hyperlink" Target="http://online.zakon.kz/Document/?doc_id=32290709" TargetMode="External"/><Relationship Id="rId1182" Type="http://schemas.openxmlformats.org/officeDocument/2006/relationships/hyperlink" Target="http://online.zakon.kz/Document/?doc_id=30086945" TargetMode="External"/><Relationship Id="rId2026" Type="http://schemas.openxmlformats.org/officeDocument/2006/relationships/hyperlink" Target="http://online.zakon.kz/Document/?doc_id=35694871" TargetMode="External"/><Relationship Id="rId2233" Type="http://schemas.openxmlformats.org/officeDocument/2006/relationships/hyperlink" Target="http://online.zakon.kz/Document/?doc_id=39998079" TargetMode="External"/><Relationship Id="rId2440" Type="http://schemas.openxmlformats.org/officeDocument/2006/relationships/hyperlink" Target="http://online.zakon.kz/Document/?doc_id=30092011" TargetMode="External"/><Relationship Id="rId5389" Type="http://schemas.openxmlformats.org/officeDocument/2006/relationships/hyperlink" Target="http://online.zakon.kz/Document/?doc_id=32034642" TargetMode="External"/><Relationship Id="rId5596" Type="http://schemas.openxmlformats.org/officeDocument/2006/relationships/hyperlink" Target="http://online.zakon.kz/Document/?doc_id=34603016" TargetMode="External"/><Relationship Id="rId205" Type="http://schemas.openxmlformats.org/officeDocument/2006/relationships/hyperlink" Target="http://online.zakon.kz/Document/?doc_id=1006061" TargetMode="External"/><Relationship Id="rId412" Type="http://schemas.openxmlformats.org/officeDocument/2006/relationships/hyperlink" Target="http://online.zakon.kz/Document/?link_id=1007577651" TargetMode="External"/><Relationship Id="rId1042" Type="http://schemas.openxmlformats.org/officeDocument/2006/relationships/hyperlink" Target="http://online.zakon.kz/Document/?doc_id=38048406" TargetMode="External"/><Relationship Id="rId2300" Type="http://schemas.openxmlformats.org/officeDocument/2006/relationships/hyperlink" Target="http://online.zakon.kz/Document/?doc_id=32290709" TargetMode="External"/><Relationship Id="rId4198" Type="http://schemas.openxmlformats.org/officeDocument/2006/relationships/hyperlink" Target="http://online.zakon.kz/Document/?doc_id=39954769" TargetMode="External"/><Relationship Id="rId5249" Type="http://schemas.openxmlformats.org/officeDocument/2006/relationships/hyperlink" Target="http://online.zakon.kz/Document/?doc_id=38908372" TargetMode="External"/><Relationship Id="rId5456" Type="http://schemas.openxmlformats.org/officeDocument/2006/relationships/hyperlink" Target="http://online.zakon.kz/Document/?doc_id=34234876" TargetMode="External"/><Relationship Id="rId5663" Type="http://schemas.openxmlformats.org/officeDocument/2006/relationships/hyperlink" Target="http://online.zakon.kz/Document/?doc_id=36912273" TargetMode="External"/><Relationship Id="rId1999" Type="http://schemas.openxmlformats.org/officeDocument/2006/relationships/hyperlink" Target="http://online.zakon.kz/Document/?doc_id=34234876" TargetMode="External"/><Relationship Id="rId4058" Type="http://schemas.openxmlformats.org/officeDocument/2006/relationships/hyperlink" Target="http://online.zakon.kz/Document/?doc_id=37292872" TargetMode="External"/><Relationship Id="rId4265" Type="http://schemas.openxmlformats.org/officeDocument/2006/relationships/hyperlink" Target="http://online.zakon.kz/Document/?doc_id=39082703" TargetMode="External"/><Relationship Id="rId4472" Type="http://schemas.openxmlformats.org/officeDocument/2006/relationships/hyperlink" Target="http://online.zakon.kz/Document/?doc_id=38044423" TargetMode="External"/><Relationship Id="rId5109" Type="http://schemas.openxmlformats.org/officeDocument/2006/relationships/hyperlink" Target="http://online.zakon.kz/Document/?doc_id=38696315" TargetMode="External"/><Relationship Id="rId5316" Type="http://schemas.openxmlformats.org/officeDocument/2006/relationships/hyperlink" Target="http://online.zakon.kz/Document/?doc_id=33267657" TargetMode="External"/><Relationship Id="rId5870" Type="http://schemas.openxmlformats.org/officeDocument/2006/relationships/hyperlink" Target="http://online.zakon.kz/Document/?doc_id=35385408" TargetMode="External"/><Relationship Id="rId1859" Type="http://schemas.openxmlformats.org/officeDocument/2006/relationships/hyperlink" Target="http://online.zakon.kz/Document/?doc_id=38597658" TargetMode="External"/><Relationship Id="rId3074" Type="http://schemas.openxmlformats.org/officeDocument/2006/relationships/hyperlink" Target="http://online.zakon.kz/Document/?doc_id=36628570" TargetMode="External"/><Relationship Id="rId4125" Type="http://schemas.openxmlformats.org/officeDocument/2006/relationships/hyperlink" Target="http://online.zakon.kz/Document/?doc_id=34378335" TargetMode="External"/><Relationship Id="rId5523" Type="http://schemas.openxmlformats.org/officeDocument/2006/relationships/hyperlink" Target="http://online.zakon.kz/Document/?doc_id=38044423" TargetMode="External"/><Relationship Id="rId5730" Type="http://schemas.openxmlformats.org/officeDocument/2006/relationships/hyperlink" Target="http://online.zakon.kz/Document/?doc_id=33805627" TargetMode="External"/><Relationship Id="rId1719" Type="http://schemas.openxmlformats.org/officeDocument/2006/relationships/hyperlink" Target="http://online.zakon.kz/Document/?doc_id=30092011" TargetMode="External"/><Relationship Id="rId1926" Type="http://schemas.openxmlformats.org/officeDocument/2006/relationships/hyperlink" Target="http://online.zakon.kz/Document/?doc_id=38044423" TargetMode="External"/><Relationship Id="rId3281" Type="http://schemas.openxmlformats.org/officeDocument/2006/relationships/hyperlink" Target="http://online.zakon.kz/Document/?doc_id=31718494" TargetMode="External"/><Relationship Id="rId4332" Type="http://schemas.openxmlformats.org/officeDocument/2006/relationships/hyperlink" Target="http://online.zakon.kz/Document/?doc_id=36839345" TargetMode="External"/><Relationship Id="rId2090" Type="http://schemas.openxmlformats.org/officeDocument/2006/relationships/hyperlink" Target="http://online.zakon.kz/Document/?doc_id=39046506" TargetMode="External"/><Relationship Id="rId3141" Type="http://schemas.openxmlformats.org/officeDocument/2006/relationships/hyperlink" Target="http://online.zakon.kz/Document/?doc_id=38044423" TargetMode="External"/><Relationship Id="rId6297" Type="http://schemas.openxmlformats.org/officeDocument/2006/relationships/hyperlink" Target="http://online.zakon.kz/Document/?doc_id=32908862" TargetMode="External"/><Relationship Id="rId3001" Type="http://schemas.openxmlformats.org/officeDocument/2006/relationships/hyperlink" Target="http://online.zakon.kz/Document/?doc_id=38902355" TargetMode="External"/><Relationship Id="rId3958" Type="http://schemas.openxmlformats.org/officeDocument/2006/relationships/hyperlink" Target="http://online.zakon.kz/Document/?doc_id=39948412" TargetMode="External"/><Relationship Id="rId6157" Type="http://schemas.openxmlformats.org/officeDocument/2006/relationships/hyperlink" Target="http://online.zakon.kz/Document/?doc_id=30194061" TargetMode="External"/><Relationship Id="rId879" Type="http://schemas.openxmlformats.org/officeDocument/2006/relationships/hyperlink" Target="http://online.zakon.kz/Document/?doc_id=36620001" TargetMode="External"/><Relationship Id="rId2767" Type="http://schemas.openxmlformats.org/officeDocument/2006/relationships/hyperlink" Target="http://online.zakon.kz/Document/?doc_id=38597658" TargetMode="External"/><Relationship Id="rId5173" Type="http://schemas.openxmlformats.org/officeDocument/2006/relationships/hyperlink" Target="http://online.zakon.kz/Document/?doc_id=38696315" TargetMode="External"/><Relationship Id="rId5380" Type="http://schemas.openxmlformats.org/officeDocument/2006/relationships/hyperlink" Target="http://online.zakon.kz/Document/?doc_id=33516767" TargetMode="External"/><Relationship Id="rId6017" Type="http://schemas.openxmlformats.org/officeDocument/2006/relationships/hyperlink" Target="http://online.zakon.kz/Document/?doc_id=36402496" TargetMode="External"/><Relationship Id="rId6224" Type="http://schemas.openxmlformats.org/officeDocument/2006/relationships/hyperlink" Target="http://online.zakon.kz/Document/?doc_id=39959230" TargetMode="External"/><Relationship Id="rId739" Type="http://schemas.openxmlformats.org/officeDocument/2006/relationships/hyperlink" Target="http://online.zakon.kz/Document/?doc_id=33516767" TargetMode="External"/><Relationship Id="rId1369" Type="http://schemas.openxmlformats.org/officeDocument/2006/relationships/hyperlink" Target="http://online.zakon.kz/Document/?doc_id=33914914" TargetMode="External"/><Relationship Id="rId1576" Type="http://schemas.openxmlformats.org/officeDocument/2006/relationships/hyperlink" Target="http://online.zakon.kz/Document/?doc_id=32489312" TargetMode="External"/><Relationship Id="rId2974" Type="http://schemas.openxmlformats.org/officeDocument/2006/relationships/hyperlink" Target="http://online.zakon.kz/Document/?doc_id=31573214" TargetMode="External"/><Relationship Id="rId3818" Type="http://schemas.openxmlformats.org/officeDocument/2006/relationships/hyperlink" Target="http://online.zakon.kz/Document/?doc_id=38044423" TargetMode="External"/><Relationship Id="rId5033" Type="http://schemas.openxmlformats.org/officeDocument/2006/relationships/hyperlink" Target="http://online.zakon.kz/Document/?doc_id=37992947" TargetMode="External"/><Relationship Id="rId5240" Type="http://schemas.openxmlformats.org/officeDocument/2006/relationships/hyperlink" Target="http://online.zakon.kz/Document/?doc_id=34736794" TargetMode="External"/><Relationship Id="rId946" Type="http://schemas.openxmlformats.org/officeDocument/2006/relationships/hyperlink" Target="http://online.zakon.kz/Document/?doc_id=38277490" TargetMode="External"/><Relationship Id="rId1229" Type="http://schemas.openxmlformats.org/officeDocument/2006/relationships/hyperlink" Target="http://online.zakon.kz/Document/?doc_id=36839345" TargetMode="External"/><Relationship Id="rId1783" Type="http://schemas.openxmlformats.org/officeDocument/2006/relationships/hyperlink" Target="http://online.zakon.kz/Document/?doc_id=31885245" TargetMode="External"/><Relationship Id="rId1990" Type="http://schemas.openxmlformats.org/officeDocument/2006/relationships/hyperlink" Target="http://online.zakon.kz/Document/?doc_id=33516767" TargetMode="External"/><Relationship Id="rId2627" Type="http://schemas.openxmlformats.org/officeDocument/2006/relationships/hyperlink" Target="http://online.zakon.kz/Document/?doc_id=36238394" TargetMode="External"/><Relationship Id="rId2834" Type="http://schemas.openxmlformats.org/officeDocument/2006/relationships/hyperlink" Target="http://online.zakon.kz/Document/?doc_id=1004032" TargetMode="External"/><Relationship Id="rId5100" Type="http://schemas.openxmlformats.org/officeDocument/2006/relationships/hyperlink" Target="http://online.zakon.kz/Document/?doc_id=32425968" TargetMode="External"/><Relationship Id="rId75" Type="http://schemas.openxmlformats.org/officeDocument/2006/relationships/hyperlink" Target="http://online.zakon.kz/Document/?doc_id=33885902" TargetMode="External"/><Relationship Id="rId806" Type="http://schemas.openxmlformats.org/officeDocument/2006/relationships/hyperlink" Target="http://online.zakon.kz/Document/?doc_id=36839345" TargetMode="External"/><Relationship Id="rId1436" Type="http://schemas.openxmlformats.org/officeDocument/2006/relationships/hyperlink" Target="http://online.zakon.kz/Document/?doc_id=32908862" TargetMode="External"/><Relationship Id="rId1643" Type="http://schemas.openxmlformats.org/officeDocument/2006/relationships/hyperlink" Target="http://online.zakon.kz/Document/?doc_id=36066164" TargetMode="External"/><Relationship Id="rId1850" Type="http://schemas.openxmlformats.org/officeDocument/2006/relationships/hyperlink" Target="http://online.zakon.kz/Document/?doc_id=33885902" TargetMode="External"/><Relationship Id="rId2901" Type="http://schemas.openxmlformats.org/officeDocument/2006/relationships/hyperlink" Target="http://online.zakon.kz/Document/?doc_id=37225647" TargetMode="External"/><Relationship Id="rId4799" Type="http://schemas.openxmlformats.org/officeDocument/2006/relationships/hyperlink" Target="http://online.zakon.kz/Document/?doc_id=39959230" TargetMode="External"/><Relationship Id="rId1503" Type="http://schemas.openxmlformats.org/officeDocument/2006/relationships/hyperlink" Target="http://online.zakon.kz/Document/?doc_id=36839345" TargetMode="External"/><Relationship Id="rId1710" Type="http://schemas.openxmlformats.org/officeDocument/2006/relationships/hyperlink" Target="http://online.zakon.kz/Document/?doc_id=1018949" TargetMode="External"/><Relationship Id="rId4659" Type="http://schemas.openxmlformats.org/officeDocument/2006/relationships/hyperlink" Target="http://online.zakon.kz/Document/?doc_id=30092011" TargetMode="External"/><Relationship Id="rId4866" Type="http://schemas.openxmlformats.org/officeDocument/2006/relationships/hyperlink" Target="http://online.zakon.kz/Document/?doc_id=1026672" TargetMode="External"/><Relationship Id="rId5917" Type="http://schemas.openxmlformats.org/officeDocument/2006/relationships/hyperlink" Target="http://online.zakon.kz/Document/?doc_id=39782374" TargetMode="External"/><Relationship Id="rId3468" Type="http://schemas.openxmlformats.org/officeDocument/2006/relationships/hyperlink" Target="http://online.zakon.kz/Document/?doc_id=37225647" TargetMode="External"/><Relationship Id="rId3675" Type="http://schemas.openxmlformats.org/officeDocument/2006/relationships/hyperlink" Target="http://online.zakon.kz/Document/?doc_id=35115325" TargetMode="External"/><Relationship Id="rId3882" Type="http://schemas.openxmlformats.org/officeDocument/2006/relationships/hyperlink" Target="http://online.zakon.kz/Document/?doc_id=33224508" TargetMode="External"/><Relationship Id="rId4519" Type="http://schemas.openxmlformats.org/officeDocument/2006/relationships/hyperlink" Target="http://online.zakon.kz/Document/?doc_id=36153323" TargetMode="External"/><Relationship Id="rId4726" Type="http://schemas.openxmlformats.org/officeDocument/2006/relationships/hyperlink" Target="http://online.zakon.kz/Document/?doc_id=32930067" TargetMode="External"/><Relationship Id="rId4933" Type="http://schemas.openxmlformats.org/officeDocument/2006/relationships/hyperlink" Target="http://online.zakon.kz/Document/?doc_id=36839345" TargetMode="External"/><Relationship Id="rId6081" Type="http://schemas.openxmlformats.org/officeDocument/2006/relationships/hyperlink" Target="http://online.zakon.kz/Document/?doc_id=38538485" TargetMode="External"/><Relationship Id="rId389" Type="http://schemas.openxmlformats.org/officeDocument/2006/relationships/hyperlink" Target="http://online.zakon.kz/Document/?doc_id=33914914" TargetMode="External"/><Relationship Id="rId596" Type="http://schemas.openxmlformats.org/officeDocument/2006/relationships/hyperlink" Target="http://online.zakon.kz/Document/?doc_id=39959230" TargetMode="External"/><Relationship Id="rId2277" Type="http://schemas.openxmlformats.org/officeDocument/2006/relationships/hyperlink" Target="http://online.zakon.kz/Document/?doc_id=35737137" TargetMode="External"/><Relationship Id="rId2484" Type="http://schemas.openxmlformats.org/officeDocument/2006/relationships/hyperlink" Target="http://online.zakon.kz/Document/?doc_id=33612461" TargetMode="External"/><Relationship Id="rId2691" Type="http://schemas.openxmlformats.org/officeDocument/2006/relationships/hyperlink" Target="http://online.zakon.kz/Document/?doc_id=38597658" TargetMode="External"/><Relationship Id="rId3328" Type="http://schemas.openxmlformats.org/officeDocument/2006/relationships/hyperlink" Target="http://online.zakon.kz/Document/?doc_id=38044423" TargetMode="External"/><Relationship Id="rId3535" Type="http://schemas.openxmlformats.org/officeDocument/2006/relationships/hyperlink" Target="http://online.zakon.kz/Document/?doc_id=32290709" TargetMode="External"/><Relationship Id="rId3742" Type="http://schemas.openxmlformats.org/officeDocument/2006/relationships/hyperlink" Target="http://online.zakon.kz/Document/?doc_id=31891077" TargetMode="External"/><Relationship Id="rId249" Type="http://schemas.openxmlformats.org/officeDocument/2006/relationships/hyperlink" Target="http://online.zakon.kz/Document/?doc_id=38824238" TargetMode="External"/><Relationship Id="rId456" Type="http://schemas.openxmlformats.org/officeDocument/2006/relationships/hyperlink" Target="http://online.zakon.kz/Document/?link_id=1007319796" TargetMode="External"/><Relationship Id="rId663" Type="http://schemas.openxmlformats.org/officeDocument/2006/relationships/hyperlink" Target="http://online.zakon.kz/Document/?doc_id=39959230" TargetMode="External"/><Relationship Id="rId870" Type="http://schemas.openxmlformats.org/officeDocument/2006/relationships/hyperlink" Target="http://online.zakon.kz/Document/?doc_id=33805627" TargetMode="External"/><Relationship Id="rId1086" Type="http://schemas.openxmlformats.org/officeDocument/2006/relationships/hyperlink" Target="http://online.zakon.kz/Document/?doc_id=37225647" TargetMode="External"/><Relationship Id="rId1293" Type="http://schemas.openxmlformats.org/officeDocument/2006/relationships/hyperlink" Target="http://online.zakon.kz/Document/?doc_id=32007574" TargetMode="External"/><Relationship Id="rId2137" Type="http://schemas.openxmlformats.org/officeDocument/2006/relationships/hyperlink" Target="http://online.zakon.kz/Document/?doc_id=38597658" TargetMode="External"/><Relationship Id="rId2344" Type="http://schemas.openxmlformats.org/officeDocument/2006/relationships/hyperlink" Target="http://online.zakon.kz/Document/?doc_id=1026672" TargetMode="External"/><Relationship Id="rId2551" Type="http://schemas.openxmlformats.org/officeDocument/2006/relationships/hyperlink" Target="http://online.zakon.kz/Document/?doc_id=38044423" TargetMode="External"/><Relationship Id="rId109" Type="http://schemas.openxmlformats.org/officeDocument/2006/relationships/hyperlink" Target="http://online.zakon.kz/Document/?doc_id=39959230" TargetMode="External"/><Relationship Id="rId316" Type="http://schemas.openxmlformats.org/officeDocument/2006/relationships/hyperlink" Target="http://online.zakon.kz/Document/?doc_id=1003931" TargetMode="External"/><Relationship Id="rId523" Type="http://schemas.openxmlformats.org/officeDocument/2006/relationships/hyperlink" Target="http://online.zakon.kz/Document/?doc_id=33823079" TargetMode="External"/><Relationship Id="rId1153" Type="http://schemas.openxmlformats.org/officeDocument/2006/relationships/hyperlink" Target="http://online.zakon.kz/Document/?doc_id=33745225" TargetMode="External"/><Relationship Id="rId2204" Type="http://schemas.openxmlformats.org/officeDocument/2006/relationships/hyperlink" Target="http://online.zakon.kz/Document/?doc_id=32290709" TargetMode="External"/><Relationship Id="rId3602" Type="http://schemas.openxmlformats.org/officeDocument/2006/relationships/hyperlink" Target="http://online.zakon.kz/Document/?doc_id=35684533" TargetMode="External"/><Relationship Id="rId730" Type="http://schemas.openxmlformats.org/officeDocument/2006/relationships/hyperlink" Target="http://online.zakon.kz/Document/?doc_id=36227306" TargetMode="External"/><Relationship Id="rId1013" Type="http://schemas.openxmlformats.org/officeDocument/2006/relationships/hyperlink" Target="http://online.zakon.kz/Document/?doc_id=39959230" TargetMode="External"/><Relationship Id="rId1360" Type="http://schemas.openxmlformats.org/officeDocument/2006/relationships/hyperlink" Target="http://online.zakon.kz/Document/?doc_id=33823079" TargetMode="External"/><Relationship Id="rId2411" Type="http://schemas.openxmlformats.org/officeDocument/2006/relationships/hyperlink" Target="http://online.zakon.kz/Document/?doc_id=34378335" TargetMode="External"/><Relationship Id="rId4169" Type="http://schemas.openxmlformats.org/officeDocument/2006/relationships/hyperlink" Target="http://online.zakon.kz/Document/?doc_id=33745225" TargetMode="External"/><Relationship Id="rId5567" Type="http://schemas.openxmlformats.org/officeDocument/2006/relationships/hyperlink" Target="http://online.zakon.kz/Document/?doc_id=38910832" TargetMode="External"/><Relationship Id="rId5774" Type="http://schemas.openxmlformats.org/officeDocument/2006/relationships/hyperlink" Target="http://online.zakon.kz/Document/?doc_id=33516767" TargetMode="External"/><Relationship Id="rId5981" Type="http://schemas.openxmlformats.org/officeDocument/2006/relationships/hyperlink" Target="http://online.zakon.kz/Document/?doc_id=38044423" TargetMode="External"/><Relationship Id="rId1220" Type="http://schemas.openxmlformats.org/officeDocument/2006/relationships/hyperlink" Target="http://online.zakon.kz/Document/?doc_id=33516767" TargetMode="External"/><Relationship Id="rId4376" Type="http://schemas.openxmlformats.org/officeDocument/2006/relationships/hyperlink" Target="http://online.zakon.kz/Document/?doc_id=33745225" TargetMode="External"/><Relationship Id="rId4583" Type="http://schemas.openxmlformats.org/officeDocument/2006/relationships/hyperlink" Target="http://online.zakon.kz/Document/?doc_id=38044423" TargetMode="External"/><Relationship Id="rId4790" Type="http://schemas.openxmlformats.org/officeDocument/2006/relationships/hyperlink" Target="http://online.zakon.kz/Document/?doc_id=35428054" TargetMode="External"/><Relationship Id="rId5427" Type="http://schemas.openxmlformats.org/officeDocument/2006/relationships/hyperlink" Target="http://online.zakon.kz/Document/?doc_id=1004029" TargetMode="External"/><Relationship Id="rId5634" Type="http://schemas.openxmlformats.org/officeDocument/2006/relationships/hyperlink" Target="http://online.zakon.kz/Document/?doc_id=39954769" TargetMode="External"/><Relationship Id="rId5841" Type="http://schemas.openxmlformats.org/officeDocument/2006/relationships/hyperlink" Target="http://online.zakon.kz/Document/?doc_id=32915770" TargetMode="External"/><Relationship Id="rId3185" Type="http://schemas.openxmlformats.org/officeDocument/2006/relationships/hyperlink" Target="http://online.zakon.kz/Document/?doc_id=38044423" TargetMode="External"/><Relationship Id="rId3392" Type="http://schemas.openxmlformats.org/officeDocument/2006/relationships/hyperlink" Target="http://online.zakon.kz/Document/?doc_id=39082703" TargetMode="External"/><Relationship Id="rId4029" Type="http://schemas.openxmlformats.org/officeDocument/2006/relationships/hyperlink" Target="http://online.zakon.kz/Document/?doc_id=38597658" TargetMode="External"/><Relationship Id="rId4236" Type="http://schemas.openxmlformats.org/officeDocument/2006/relationships/hyperlink" Target="http://online.zakon.kz/Document/?doc_id=34455341" TargetMode="External"/><Relationship Id="rId4443" Type="http://schemas.openxmlformats.org/officeDocument/2006/relationships/hyperlink" Target="http://online.zakon.kz/Document/?doc_id=1003931" TargetMode="External"/><Relationship Id="rId4650" Type="http://schemas.openxmlformats.org/officeDocument/2006/relationships/hyperlink" Target="http://online.zakon.kz/Document/?doc_id=38014023" TargetMode="External"/><Relationship Id="rId5701" Type="http://schemas.openxmlformats.org/officeDocument/2006/relationships/hyperlink" Target="http://online.zakon.kz/Document/?doc_id=36839345" TargetMode="External"/><Relationship Id="rId3045" Type="http://schemas.openxmlformats.org/officeDocument/2006/relationships/hyperlink" Target="http://online.zakon.kz/Document/?doc_id=38044423" TargetMode="External"/><Relationship Id="rId3252" Type="http://schemas.openxmlformats.org/officeDocument/2006/relationships/hyperlink" Target="http://online.zakon.kz/Document/?doc_id=33153767" TargetMode="External"/><Relationship Id="rId4303" Type="http://schemas.openxmlformats.org/officeDocument/2006/relationships/hyperlink" Target="http://online.zakon.kz/Document/?doc_id=37225647" TargetMode="External"/><Relationship Id="rId4510" Type="http://schemas.openxmlformats.org/officeDocument/2006/relationships/hyperlink" Target="http://online.zakon.kz/Document/?doc_id=32177264" TargetMode="External"/><Relationship Id="rId173" Type="http://schemas.openxmlformats.org/officeDocument/2006/relationships/hyperlink" Target="http://online.zakon.kz/Document/?doc_id=31891077" TargetMode="External"/><Relationship Id="rId380" Type="http://schemas.openxmlformats.org/officeDocument/2006/relationships/hyperlink" Target="http://online.zakon.kz/Document/?doc_id=34082707" TargetMode="External"/><Relationship Id="rId2061" Type="http://schemas.openxmlformats.org/officeDocument/2006/relationships/hyperlink" Target="http://online.zakon.kz/Document/?doc_id=30046115" TargetMode="External"/><Relationship Id="rId3112" Type="http://schemas.openxmlformats.org/officeDocument/2006/relationships/hyperlink" Target="http://online.zakon.kz/Document/?doc_id=39905079" TargetMode="External"/><Relationship Id="rId6268" Type="http://schemas.openxmlformats.org/officeDocument/2006/relationships/hyperlink" Target="http://online.zakon.kz/Document/?doc_id=39959230" TargetMode="External"/><Relationship Id="rId240" Type="http://schemas.openxmlformats.org/officeDocument/2006/relationships/hyperlink" Target="http://online.zakon.kz/Document/?doc_id=31577399" TargetMode="External"/><Relationship Id="rId5077" Type="http://schemas.openxmlformats.org/officeDocument/2006/relationships/hyperlink" Target="http://online.zakon.kz/Document/?doc_id=39768520" TargetMode="External"/><Relationship Id="rId5284" Type="http://schemas.openxmlformats.org/officeDocument/2006/relationships/hyperlink" Target="http://online.zakon.kz/Document/?doc_id=1026672" TargetMode="External"/><Relationship Id="rId6128" Type="http://schemas.openxmlformats.org/officeDocument/2006/relationships/hyperlink" Target="http://online.zakon.kz/Document/?doc_id=31764592" TargetMode="External"/><Relationship Id="rId100" Type="http://schemas.openxmlformats.org/officeDocument/2006/relationships/hyperlink" Target="http://online.zakon.kz/Document/?doc_id=34267078" TargetMode="External"/><Relationship Id="rId2878" Type="http://schemas.openxmlformats.org/officeDocument/2006/relationships/hyperlink" Target="http://online.zakon.kz/Document/?doc_id=35861157" TargetMode="External"/><Relationship Id="rId3929" Type="http://schemas.openxmlformats.org/officeDocument/2006/relationships/hyperlink" Target="http://online.zakon.kz/Document/?doc_id=38044423" TargetMode="External"/><Relationship Id="rId4093" Type="http://schemas.openxmlformats.org/officeDocument/2006/relationships/hyperlink" Target="http://online.zakon.kz/Document/?doc_id=34378335" TargetMode="External"/><Relationship Id="rId5144" Type="http://schemas.openxmlformats.org/officeDocument/2006/relationships/hyperlink" Target="http://online.zakon.kz/Document/?doc_id=34422776" TargetMode="External"/><Relationship Id="rId5491" Type="http://schemas.openxmlformats.org/officeDocument/2006/relationships/hyperlink" Target="http://online.zakon.kz/Document/?doc_id=35737137" TargetMode="External"/><Relationship Id="rId1687" Type="http://schemas.openxmlformats.org/officeDocument/2006/relationships/hyperlink" Target="http://online.zakon.kz/Document/?doc_id=33516767" TargetMode="External"/><Relationship Id="rId1894" Type="http://schemas.openxmlformats.org/officeDocument/2006/relationships/hyperlink" Target="http://online.zakon.kz/Document/?doc_id=37196166" TargetMode="External"/><Relationship Id="rId2738" Type="http://schemas.openxmlformats.org/officeDocument/2006/relationships/hyperlink" Target="http://online.zakon.kz/Document/?doc_id=33245871" TargetMode="External"/><Relationship Id="rId2945" Type="http://schemas.openxmlformats.org/officeDocument/2006/relationships/hyperlink" Target="http://online.zakon.kz/Document/?doc_id=33245871" TargetMode="External"/><Relationship Id="rId5351" Type="http://schemas.openxmlformats.org/officeDocument/2006/relationships/hyperlink" Target="http://online.zakon.kz/Document/?doc_id=1007642" TargetMode="External"/><Relationship Id="rId917" Type="http://schemas.openxmlformats.org/officeDocument/2006/relationships/hyperlink" Target="http://online.zakon.kz/Document/?doc_id=36839345" TargetMode="External"/><Relationship Id="rId1547" Type="http://schemas.openxmlformats.org/officeDocument/2006/relationships/hyperlink" Target="http://online.zakon.kz/Document/?doc_id=32229063" TargetMode="External"/><Relationship Id="rId1754" Type="http://schemas.openxmlformats.org/officeDocument/2006/relationships/hyperlink" Target="http://online.zakon.kz/Document/?doc_id=33885902" TargetMode="External"/><Relationship Id="rId1961" Type="http://schemas.openxmlformats.org/officeDocument/2006/relationships/hyperlink" Target="http://online.zakon.kz/Document/?doc_id=37225647" TargetMode="External"/><Relationship Id="rId2805" Type="http://schemas.openxmlformats.org/officeDocument/2006/relationships/hyperlink" Target="http://online.zakon.kz/Document/?doc_id=32684804" TargetMode="External"/><Relationship Id="rId4160" Type="http://schemas.openxmlformats.org/officeDocument/2006/relationships/hyperlink" Target="http://online.zakon.kz/Document/?doc_id=38044423" TargetMode="External"/><Relationship Id="rId5004" Type="http://schemas.openxmlformats.org/officeDocument/2006/relationships/hyperlink" Target="http://online.zakon.kz/Document/?doc_id=34234876" TargetMode="External"/><Relationship Id="rId5211" Type="http://schemas.openxmlformats.org/officeDocument/2006/relationships/hyperlink" Target="http://online.zakon.kz/Document/?doc_id=33027489" TargetMode="External"/><Relationship Id="rId46" Type="http://schemas.openxmlformats.org/officeDocument/2006/relationships/hyperlink" Target="http://online.zakon.kz/Document/?doc_id=1041258" TargetMode="External"/><Relationship Id="rId1407" Type="http://schemas.openxmlformats.org/officeDocument/2006/relationships/hyperlink" Target="http://online.zakon.kz/Document/?doc_id=39959230" TargetMode="External"/><Relationship Id="rId1614" Type="http://schemas.openxmlformats.org/officeDocument/2006/relationships/hyperlink" Target="http://online.zakon.kz/Document/?doc_id=32308592" TargetMode="External"/><Relationship Id="rId1821" Type="http://schemas.openxmlformats.org/officeDocument/2006/relationships/hyperlink" Target="http://online.zakon.kz/Document/?doc_id=38244630" TargetMode="External"/><Relationship Id="rId4020" Type="http://schemas.openxmlformats.org/officeDocument/2006/relationships/hyperlink" Target="http://online.zakon.kz/Document/?doc_id=38491052" TargetMode="External"/><Relationship Id="rId4977" Type="http://schemas.openxmlformats.org/officeDocument/2006/relationships/hyperlink" Target="http://online.zakon.kz/Document/?doc_id=31764592" TargetMode="External"/><Relationship Id="rId3579" Type="http://schemas.openxmlformats.org/officeDocument/2006/relationships/hyperlink" Target="http://online.zakon.kz/Document/?doc_id=38907538" TargetMode="External"/><Relationship Id="rId3786" Type="http://schemas.openxmlformats.org/officeDocument/2006/relationships/hyperlink" Target="http://online.zakon.kz/Document/?doc_id=33805627" TargetMode="External"/><Relationship Id="rId6192" Type="http://schemas.openxmlformats.org/officeDocument/2006/relationships/hyperlink" Target="http://online.zakon.kz/Document/?doc_id=39132918" TargetMode="External"/><Relationship Id="rId2388" Type="http://schemas.openxmlformats.org/officeDocument/2006/relationships/hyperlink" Target="http://online.zakon.kz/Document/?doc_id=35115325" TargetMode="External"/><Relationship Id="rId2595" Type="http://schemas.openxmlformats.org/officeDocument/2006/relationships/hyperlink" Target="http://online.zakon.kz/Document/?doc_id=39959230" TargetMode="External"/><Relationship Id="rId3439" Type="http://schemas.openxmlformats.org/officeDocument/2006/relationships/hyperlink" Target="http://online.zakon.kz/Document/?doc_id=33885902" TargetMode="External"/><Relationship Id="rId3993" Type="http://schemas.openxmlformats.org/officeDocument/2006/relationships/hyperlink" Target="http://online.zakon.kz/Document/?doc_id=39057738" TargetMode="External"/><Relationship Id="rId4837" Type="http://schemas.openxmlformats.org/officeDocument/2006/relationships/hyperlink" Target="http://online.zakon.kz/Document/?doc_id=36492598" TargetMode="External"/><Relationship Id="rId6052" Type="http://schemas.openxmlformats.org/officeDocument/2006/relationships/hyperlink" Target="http://online.zakon.kz/Document/?doc_id=38259854" TargetMode="External"/><Relationship Id="rId567" Type="http://schemas.openxmlformats.org/officeDocument/2006/relationships/hyperlink" Target="http://online.zakon.kz/Document/?doc_id=33216369" TargetMode="External"/><Relationship Id="rId1197" Type="http://schemas.openxmlformats.org/officeDocument/2006/relationships/hyperlink" Target="http://online.zakon.kz/Document/?doc_id=33823079" TargetMode="External"/><Relationship Id="rId2248" Type="http://schemas.openxmlformats.org/officeDocument/2006/relationships/hyperlink" Target="http://online.zakon.kz/Document/?doc_id=33745225" TargetMode="External"/><Relationship Id="rId3646" Type="http://schemas.openxmlformats.org/officeDocument/2006/relationships/hyperlink" Target="http://online.zakon.kz/Document/?doc_id=39082703" TargetMode="External"/><Relationship Id="rId3853" Type="http://schemas.openxmlformats.org/officeDocument/2006/relationships/hyperlink" Target="http://online.zakon.kz/Document/?doc_id=39997489" TargetMode="External"/><Relationship Id="rId4904" Type="http://schemas.openxmlformats.org/officeDocument/2006/relationships/hyperlink" Target="http://online.zakon.kz/Document/?doc_id=37225647" TargetMode="External"/><Relationship Id="rId774" Type="http://schemas.openxmlformats.org/officeDocument/2006/relationships/hyperlink" Target="http://online.zakon.kz/Document/?doc_id=37170136" TargetMode="External"/><Relationship Id="rId981" Type="http://schemas.openxmlformats.org/officeDocument/2006/relationships/hyperlink" Target="http://online.zakon.kz/Document/?doc_id=37430573" TargetMode="External"/><Relationship Id="rId1057" Type="http://schemas.openxmlformats.org/officeDocument/2006/relationships/hyperlink" Target="http://online.zakon.kz/Document/?doc_id=33823079" TargetMode="External"/><Relationship Id="rId2455" Type="http://schemas.openxmlformats.org/officeDocument/2006/relationships/hyperlink" Target="http://online.zakon.kz/Document/?doc_id=37977231" TargetMode="External"/><Relationship Id="rId2662" Type="http://schemas.openxmlformats.org/officeDocument/2006/relationships/hyperlink" Target="http://online.zakon.kz/Document/?doc_id=38044423" TargetMode="External"/><Relationship Id="rId3506" Type="http://schemas.openxmlformats.org/officeDocument/2006/relationships/hyperlink" Target="http://online.zakon.kz/Document/?doc_id=31720534" TargetMode="External"/><Relationship Id="rId3713" Type="http://schemas.openxmlformats.org/officeDocument/2006/relationships/hyperlink" Target="http://online.zakon.kz/Document/?doc_id=37225647" TargetMode="External"/><Relationship Id="rId3920" Type="http://schemas.openxmlformats.org/officeDocument/2006/relationships/hyperlink" Target="http://online.zakon.kz/Document/?doc_id=39726766" TargetMode="External"/><Relationship Id="rId427" Type="http://schemas.openxmlformats.org/officeDocument/2006/relationships/hyperlink" Target="http://online.zakon.kz/Document/?doc_id=37304776" TargetMode="External"/><Relationship Id="rId634" Type="http://schemas.openxmlformats.org/officeDocument/2006/relationships/hyperlink" Target="http://online.zakon.kz/Document/?doc_id=30617206" TargetMode="External"/><Relationship Id="rId841" Type="http://schemas.openxmlformats.org/officeDocument/2006/relationships/hyperlink" Target="http://online.zakon.kz/Document/?doc_id=36839345" TargetMode="External"/><Relationship Id="rId1264" Type="http://schemas.openxmlformats.org/officeDocument/2006/relationships/hyperlink" Target="http://online.zakon.kz/Document/?doc_id=39082703" TargetMode="External"/><Relationship Id="rId1471" Type="http://schemas.openxmlformats.org/officeDocument/2006/relationships/hyperlink" Target="http://online.zakon.kz/Document/?doc_id=33516767" TargetMode="External"/><Relationship Id="rId2108" Type="http://schemas.openxmlformats.org/officeDocument/2006/relationships/hyperlink" Target="http://online.zakon.kz/Document/?doc_id=32760121" TargetMode="External"/><Relationship Id="rId2315" Type="http://schemas.openxmlformats.org/officeDocument/2006/relationships/hyperlink" Target="http://online.zakon.kz/Document/?doc_id=34459320" TargetMode="External"/><Relationship Id="rId2522" Type="http://schemas.openxmlformats.org/officeDocument/2006/relationships/hyperlink" Target="http://online.zakon.kz/Document/?doc_id=32290709" TargetMode="External"/><Relationship Id="rId5678" Type="http://schemas.openxmlformats.org/officeDocument/2006/relationships/hyperlink" Target="http://online.zakon.kz/Document/?doc_id=38044423" TargetMode="External"/><Relationship Id="rId5885" Type="http://schemas.openxmlformats.org/officeDocument/2006/relationships/hyperlink" Target="http://online.zakon.kz/Document/?doc_id=38044423" TargetMode="External"/><Relationship Id="rId701" Type="http://schemas.openxmlformats.org/officeDocument/2006/relationships/hyperlink" Target="http://online.zakon.kz/Document/?doc_id=36839345" TargetMode="External"/><Relationship Id="rId1124" Type="http://schemas.openxmlformats.org/officeDocument/2006/relationships/hyperlink" Target="http://online.zakon.kz/Document/?doc_id=36839345" TargetMode="External"/><Relationship Id="rId1331" Type="http://schemas.openxmlformats.org/officeDocument/2006/relationships/hyperlink" Target="http://online.zakon.kz/Document/?doc_id=35385408" TargetMode="External"/><Relationship Id="rId4487" Type="http://schemas.openxmlformats.org/officeDocument/2006/relationships/hyperlink" Target="http://online.zakon.kz/Document/?doc_id=37029258" TargetMode="External"/><Relationship Id="rId4694" Type="http://schemas.openxmlformats.org/officeDocument/2006/relationships/hyperlink" Target="http://online.zakon.kz/Document/?doc_id=33693545" TargetMode="External"/><Relationship Id="rId5538" Type="http://schemas.openxmlformats.org/officeDocument/2006/relationships/hyperlink" Target="http://online.zakon.kz/Document/?doc_id=38035360" TargetMode="External"/><Relationship Id="rId5745" Type="http://schemas.openxmlformats.org/officeDocument/2006/relationships/hyperlink" Target="http://online.zakon.kz/Document/?doc_id=38597658" TargetMode="External"/><Relationship Id="rId5952" Type="http://schemas.openxmlformats.org/officeDocument/2006/relationships/hyperlink" Target="http://online.zakon.kz/Document/?doc_id=34234876" TargetMode="External"/><Relationship Id="rId3089" Type="http://schemas.openxmlformats.org/officeDocument/2006/relationships/hyperlink" Target="http://online.zakon.kz/Document/?doc_id=35361178" TargetMode="External"/><Relationship Id="rId3296" Type="http://schemas.openxmlformats.org/officeDocument/2006/relationships/hyperlink" Target="http://online.zakon.kz/Document/?doc_id=36406124" TargetMode="External"/><Relationship Id="rId4347" Type="http://schemas.openxmlformats.org/officeDocument/2006/relationships/hyperlink" Target="http://online.zakon.kz/Document/?doc_id=38044423" TargetMode="External"/><Relationship Id="rId4554" Type="http://schemas.openxmlformats.org/officeDocument/2006/relationships/hyperlink" Target="http://online.zakon.kz/Document/?doc_id=34313405" TargetMode="External"/><Relationship Id="rId4761" Type="http://schemas.openxmlformats.org/officeDocument/2006/relationships/hyperlink" Target="http://online.zakon.kz/Document/?doc_id=33516767" TargetMode="External"/><Relationship Id="rId5605" Type="http://schemas.openxmlformats.org/officeDocument/2006/relationships/hyperlink" Target="http://online.zakon.kz/Document/?doc_id=38326465" TargetMode="External"/><Relationship Id="rId3156" Type="http://schemas.openxmlformats.org/officeDocument/2006/relationships/hyperlink" Target="http://online.zakon.kz/Document/?doc_id=39306520" TargetMode="External"/><Relationship Id="rId3363" Type="http://schemas.openxmlformats.org/officeDocument/2006/relationships/hyperlink" Target="http://online.zakon.kz/Document/?doc_id=31614333" TargetMode="External"/><Relationship Id="rId4207" Type="http://schemas.openxmlformats.org/officeDocument/2006/relationships/hyperlink" Target="http://online.zakon.kz/Document/?doc_id=38044423" TargetMode="External"/><Relationship Id="rId4414" Type="http://schemas.openxmlformats.org/officeDocument/2006/relationships/hyperlink" Target="http://online.zakon.kz/Document/?doc_id=33516767" TargetMode="External"/><Relationship Id="rId5812" Type="http://schemas.openxmlformats.org/officeDocument/2006/relationships/hyperlink" Target="http://online.zakon.kz/Document/?doc_id=35837442" TargetMode="External"/><Relationship Id="rId284" Type="http://schemas.openxmlformats.org/officeDocument/2006/relationships/hyperlink" Target="http://online.zakon.kz/Document/?link_id=1007338584" TargetMode="External"/><Relationship Id="rId491" Type="http://schemas.openxmlformats.org/officeDocument/2006/relationships/hyperlink" Target="http://online.zakon.kz/Document/?doc_id=32064991" TargetMode="External"/><Relationship Id="rId2172" Type="http://schemas.openxmlformats.org/officeDocument/2006/relationships/hyperlink" Target="http://online.zakon.kz/Document/?doc_id=35693801" TargetMode="External"/><Relationship Id="rId3016" Type="http://schemas.openxmlformats.org/officeDocument/2006/relationships/hyperlink" Target="http://online.zakon.kz/Document/?doc_id=33770758" TargetMode="External"/><Relationship Id="rId3223" Type="http://schemas.openxmlformats.org/officeDocument/2006/relationships/hyperlink" Target="http://online.zakon.kz/Document/?doc_id=34234876" TargetMode="External"/><Relationship Id="rId3570" Type="http://schemas.openxmlformats.org/officeDocument/2006/relationships/hyperlink" Target="http://online.zakon.kz/Document/?doc_id=35445015" TargetMode="External"/><Relationship Id="rId4621" Type="http://schemas.openxmlformats.org/officeDocument/2006/relationships/hyperlink" Target="http://online.zakon.kz/Document/?doc_id=37126720" TargetMode="External"/><Relationship Id="rId144" Type="http://schemas.openxmlformats.org/officeDocument/2006/relationships/hyperlink" Target="http://online.zakon.kz/Document/?doc_id=36041210" TargetMode="External"/><Relationship Id="rId3430" Type="http://schemas.openxmlformats.org/officeDocument/2006/relationships/hyperlink" Target="http://online.zakon.kz/Document/?doc_id=36839345" TargetMode="External"/><Relationship Id="rId5188" Type="http://schemas.openxmlformats.org/officeDocument/2006/relationships/hyperlink" Target="http://online.zakon.kz/Document/?doc_id=33745225" TargetMode="External"/><Relationship Id="rId351" Type="http://schemas.openxmlformats.org/officeDocument/2006/relationships/hyperlink" Target="http://online.zakon.kz/Document/?doc_id=33736649" TargetMode="External"/><Relationship Id="rId2032" Type="http://schemas.openxmlformats.org/officeDocument/2006/relationships/hyperlink" Target="http://online.zakon.kz/Document/?doc_id=38207449" TargetMode="External"/><Relationship Id="rId2989" Type="http://schemas.openxmlformats.org/officeDocument/2006/relationships/hyperlink" Target="http://online.zakon.kz/Document/?doc_id=38044423" TargetMode="External"/><Relationship Id="rId5395" Type="http://schemas.openxmlformats.org/officeDocument/2006/relationships/hyperlink" Target="http://online.zakon.kz/Document/?doc_id=33516767" TargetMode="External"/><Relationship Id="rId6239" Type="http://schemas.openxmlformats.org/officeDocument/2006/relationships/hyperlink" Target="http://online.zakon.kz/Document/?doc_id=38044423" TargetMode="External"/><Relationship Id="rId211" Type="http://schemas.openxmlformats.org/officeDocument/2006/relationships/hyperlink" Target="http://online.zakon.kz/Document/?doc_id=1003931" TargetMode="External"/><Relationship Id="rId1798" Type="http://schemas.openxmlformats.org/officeDocument/2006/relationships/hyperlink" Target="http://online.zakon.kz/Document/?doc_id=34389993" TargetMode="External"/><Relationship Id="rId2849" Type="http://schemas.openxmlformats.org/officeDocument/2006/relationships/hyperlink" Target="http://online.zakon.kz/Document/?doc_id=37225647" TargetMode="External"/><Relationship Id="rId5048" Type="http://schemas.openxmlformats.org/officeDocument/2006/relationships/hyperlink" Target="http://online.zakon.kz/Document/?doc_id=33745225" TargetMode="External"/><Relationship Id="rId5255" Type="http://schemas.openxmlformats.org/officeDocument/2006/relationships/hyperlink" Target="http://online.zakon.kz/Document/?doc_id=35139169" TargetMode="External"/><Relationship Id="rId5462" Type="http://schemas.openxmlformats.org/officeDocument/2006/relationships/hyperlink" Target="http://online.zakon.kz/Document/?doc_id=33745225" TargetMode="External"/><Relationship Id="rId6306" Type="http://schemas.openxmlformats.org/officeDocument/2006/relationships/hyperlink" Target="http://online.zakon.kz/Document/?doc_id=32782682" TargetMode="External"/><Relationship Id="rId1658" Type="http://schemas.openxmlformats.org/officeDocument/2006/relationships/hyperlink" Target="http://online.zakon.kz/Document/?doc_id=34234876" TargetMode="External"/><Relationship Id="rId1865" Type="http://schemas.openxmlformats.org/officeDocument/2006/relationships/hyperlink" Target="http://online.zakon.kz/Document/?doc_id=38044423" TargetMode="External"/><Relationship Id="rId2709" Type="http://schemas.openxmlformats.org/officeDocument/2006/relationships/hyperlink" Target="http://online.zakon.kz/Document/?doc_id=38048406" TargetMode="External"/><Relationship Id="rId4064" Type="http://schemas.openxmlformats.org/officeDocument/2006/relationships/hyperlink" Target="http://online.zakon.kz/Document/?doc_id=36839345" TargetMode="External"/><Relationship Id="rId4271" Type="http://schemas.openxmlformats.org/officeDocument/2006/relationships/hyperlink" Target="http://online.zakon.kz/Document/?doc_id=38044423" TargetMode="External"/><Relationship Id="rId5115" Type="http://schemas.openxmlformats.org/officeDocument/2006/relationships/hyperlink" Target="http://online.zakon.kz/Document/?doc_id=38044423" TargetMode="External"/><Relationship Id="rId5322" Type="http://schemas.openxmlformats.org/officeDocument/2006/relationships/hyperlink" Target="http://online.zakon.kz/Document/?doc_id=1026672" TargetMode="External"/><Relationship Id="rId1518" Type="http://schemas.openxmlformats.org/officeDocument/2006/relationships/hyperlink" Target="http://online.zakon.kz/Document/?doc_id=1026672" TargetMode="External"/><Relationship Id="rId2916" Type="http://schemas.openxmlformats.org/officeDocument/2006/relationships/hyperlink" Target="http://online.zakon.kz/Document/?doc_id=38044423" TargetMode="External"/><Relationship Id="rId3080" Type="http://schemas.openxmlformats.org/officeDocument/2006/relationships/hyperlink" Target="http://online.zakon.kz/Document/?doc_id=37129643" TargetMode="External"/><Relationship Id="rId4131" Type="http://schemas.openxmlformats.org/officeDocument/2006/relationships/hyperlink" Target="http://online.zakon.kz/Document/?doc_id=35956831" TargetMode="External"/><Relationship Id="rId1725" Type="http://schemas.openxmlformats.org/officeDocument/2006/relationships/hyperlink" Target="http://online.zakon.kz/Document/?doc_id=33745225" TargetMode="External"/><Relationship Id="rId1932" Type="http://schemas.openxmlformats.org/officeDocument/2006/relationships/hyperlink" Target="http://online.zakon.kz/Document/?doc_id=35115325" TargetMode="External"/><Relationship Id="rId6096" Type="http://schemas.openxmlformats.org/officeDocument/2006/relationships/hyperlink" Target="http://online.zakon.kz/Document/?doc_id=31764592" TargetMode="External"/><Relationship Id="rId17" Type="http://schemas.openxmlformats.org/officeDocument/2006/relationships/hyperlink" Target="http://online.zakon.kz/Document/?doc_id=34378335" TargetMode="External"/><Relationship Id="rId3897" Type="http://schemas.openxmlformats.org/officeDocument/2006/relationships/hyperlink" Target="http://online.zakon.kz/Document/?doc_id=37516017" TargetMode="External"/><Relationship Id="rId4948" Type="http://schemas.openxmlformats.org/officeDocument/2006/relationships/hyperlink" Target="http://online.zakon.kz/Document/?doc_id=34387122" TargetMode="External"/><Relationship Id="rId6163" Type="http://schemas.openxmlformats.org/officeDocument/2006/relationships/hyperlink" Target="http://online.zakon.kz/Document/?doc_id=38259854" TargetMode="External"/><Relationship Id="rId2499" Type="http://schemas.openxmlformats.org/officeDocument/2006/relationships/hyperlink" Target="http://online.zakon.kz/Document/?doc_id=37764413" TargetMode="External"/><Relationship Id="rId3757" Type="http://schemas.openxmlformats.org/officeDocument/2006/relationships/hyperlink" Target="http://online.zakon.kz/Document/?doc_id=31891077" TargetMode="External"/><Relationship Id="rId3964" Type="http://schemas.openxmlformats.org/officeDocument/2006/relationships/hyperlink" Target="http://online.zakon.kz/Document/?doc_id=32193044" TargetMode="External"/><Relationship Id="rId4808" Type="http://schemas.openxmlformats.org/officeDocument/2006/relationships/hyperlink" Target="http://online.zakon.kz/Document/?doc_id=32573989" TargetMode="External"/><Relationship Id="rId1" Type="http://schemas.openxmlformats.org/officeDocument/2006/relationships/styles" Target="styles.xml"/><Relationship Id="rId678" Type="http://schemas.openxmlformats.org/officeDocument/2006/relationships/hyperlink" Target="http://online.zakon.kz/Document/?doc_id=39082703" TargetMode="External"/><Relationship Id="rId885" Type="http://schemas.openxmlformats.org/officeDocument/2006/relationships/hyperlink" Target="http://online.zakon.kz/Document/?doc_id=36839345" TargetMode="External"/><Relationship Id="rId2359" Type="http://schemas.openxmlformats.org/officeDocument/2006/relationships/hyperlink" Target="http://online.zakon.kz/Document/?doc_id=35090772" TargetMode="External"/><Relationship Id="rId2566" Type="http://schemas.openxmlformats.org/officeDocument/2006/relationships/hyperlink" Target="http://online.zakon.kz/Document/?doc_id=36839345" TargetMode="External"/><Relationship Id="rId2773" Type="http://schemas.openxmlformats.org/officeDocument/2006/relationships/hyperlink" Target="http://online.zakon.kz/Document/?doc_id=35115325" TargetMode="External"/><Relationship Id="rId2980" Type="http://schemas.openxmlformats.org/officeDocument/2006/relationships/hyperlink" Target="http://online.zakon.kz/Document/?doc_id=38012600" TargetMode="External"/><Relationship Id="rId3617" Type="http://schemas.openxmlformats.org/officeDocument/2006/relationships/hyperlink" Target="http://online.zakon.kz/Document/?doc_id=32288353" TargetMode="External"/><Relationship Id="rId3824" Type="http://schemas.openxmlformats.org/officeDocument/2006/relationships/hyperlink" Target="http://online.zakon.kz/Document/?doc_id=39082703" TargetMode="External"/><Relationship Id="rId6023" Type="http://schemas.openxmlformats.org/officeDocument/2006/relationships/hyperlink" Target="http://online.zakon.kz/Document/?doc_id=36804430" TargetMode="External"/><Relationship Id="rId6230" Type="http://schemas.openxmlformats.org/officeDocument/2006/relationships/hyperlink" Target="http://online.zakon.kz/Document/?doc_id=38815240" TargetMode="External"/><Relationship Id="rId538" Type="http://schemas.openxmlformats.org/officeDocument/2006/relationships/hyperlink" Target="http://online.zakon.kz/Document/?doc_id=1049233" TargetMode="External"/><Relationship Id="rId745" Type="http://schemas.openxmlformats.org/officeDocument/2006/relationships/hyperlink" Target="http://online.zakon.kz/Document/?doc_id=33745225" TargetMode="External"/><Relationship Id="rId952" Type="http://schemas.openxmlformats.org/officeDocument/2006/relationships/hyperlink" Target="http://online.zakon.kz/Document/?doc_id=33745225" TargetMode="External"/><Relationship Id="rId1168" Type="http://schemas.openxmlformats.org/officeDocument/2006/relationships/hyperlink" Target="http://online.zakon.kz/Document/?doc_id=35737137" TargetMode="External"/><Relationship Id="rId1375" Type="http://schemas.openxmlformats.org/officeDocument/2006/relationships/hyperlink" Target="http://online.zakon.kz/Document/?doc_id=32290709" TargetMode="External"/><Relationship Id="rId1582" Type="http://schemas.openxmlformats.org/officeDocument/2006/relationships/hyperlink" Target="http://online.zakon.kz/Document/?doc_id=31885245" TargetMode="External"/><Relationship Id="rId2219" Type="http://schemas.openxmlformats.org/officeDocument/2006/relationships/hyperlink" Target="http://online.zakon.kz/Document/?doc_id=1013880" TargetMode="External"/><Relationship Id="rId2426" Type="http://schemas.openxmlformats.org/officeDocument/2006/relationships/hyperlink" Target="http://online.zakon.kz/Document/?doc_id=38597658" TargetMode="External"/><Relationship Id="rId2633" Type="http://schemas.openxmlformats.org/officeDocument/2006/relationships/hyperlink" Target="http://online.zakon.kz/Document/?doc_id=38044423" TargetMode="External"/><Relationship Id="rId5789" Type="http://schemas.openxmlformats.org/officeDocument/2006/relationships/hyperlink" Target="http://online.zakon.kz/Document/?doc_id=39296194" TargetMode="External"/><Relationship Id="rId5996" Type="http://schemas.openxmlformats.org/officeDocument/2006/relationships/hyperlink" Target="http://online.zakon.kz/Document/?doc_id=37708063" TargetMode="External"/><Relationship Id="rId81" Type="http://schemas.openxmlformats.org/officeDocument/2006/relationships/hyperlink" Target="http://online.zakon.kz/Document/?doc_id=30927376" TargetMode="External"/><Relationship Id="rId605" Type="http://schemas.openxmlformats.org/officeDocument/2006/relationships/hyperlink" Target="http://online.zakon.kz/Document/?doc_id=38044423" TargetMode="External"/><Relationship Id="rId812" Type="http://schemas.openxmlformats.org/officeDocument/2006/relationships/hyperlink" Target="http://online.zakon.kz/Document/?doc_id=38044423" TargetMode="External"/><Relationship Id="rId1028" Type="http://schemas.openxmlformats.org/officeDocument/2006/relationships/hyperlink" Target="http://online.zakon.kz/Document/?doc_id=33745225" TargetMode="External"/><Relationship Id="rId1235" Type="http://schemas.openxmlformats.org/officeDocument/2006/relationships/hyperlink" Target="http://online.zakon.kz/Document/?doc_id=38044423" TargetMode="External"/><Relationship Id="rId1442" Type="http://schemas.openxmlformats.org/officeDocument/2006/relationships/hyperlink" Target="http://online.zakon.kz/Document/?doc_id=38277490" TargetMode="External"/><Relationship Id="rId2840" Type="http://schemas.openxmlformats.org/officeDocument/2006/relationships/hyperlink" Target="http://online.zakon.kz/Document/?doc_id=33885664" TargetMode="External"/><Relationship Id="rId4598" Type="http://schemas.openxmlformats.org/officeDocument/2006/relationships/hyperlink" Target="http://online.zakon.kz/Document/?doc_id=38044423" TargetMode="External"/><Relationship Id="rId5649" Type="http://schemas.openxmlformats.org/officeDocument/2006/relationships/hyperlink" Target="http://online.zakon.kz/Document/?doc_id=37225647" TargetMode="External"/><Relationship Id="rId1302" Type="http://schemas.openxmlformats.org/officeDocument/2006/relationships/hyperlink" Target="http://online.zakon.kz/Document/?doc_id=33823079" TargetMode="External"/><Relationship Id="rId2700" Type="http://schemas.openxmlformats.org/officeDocument/2006/relationships/hyperlink" Target="http://online.zakon.kz/Document/?doc_id=35109592" TargetMode="External"/><Relationship Id="rId4458" Type="http://schemas.openxmlformats.org/officeDocument/2006/relationships/hyperlink" Target="http://online.zakon.kz/Document/?doc_id=39082703" TargetMode="External"/><Relationship Id="rId5856" Type="http://schemas.openxmlformats.org/officeDocument/2006/relationships/hyperlink" Target="http://online.zakon.kz/Document/?doc_id=39959230" TargetMode="External"/><Relationship Id="rId3267" Type="http://schemas.openxmlformats.org/officeDocument/2006/relationships/hyperlink" Target="http://online.zakon.kz/Document/?doc_id=38908372" TargetMode="External"/><Relationship Id="rId4665" Type="http://schemas.openxmlformats.org/officeDocument/2006/relationships/hyperlink" Target="http://online.zakon.kz/Document/?doc_id=31614333" TargetMode="External"/><Relationship Id="rId4872" Type="http://schemas.openxmlformats.org/officeDocument/2006/relationships/hyperlink" Target="http://online.zakon.kz/Document/?doc_id=36153323" TargetMode="External"/><Relationship Id="rId5509" Type="http://schemas.openxmlformats.org/officeDocument/2006/relationships/hyperlink" Target="http://online.zakon.kz/Document/?doc_id=34234876" TargetMode="External"/><Relationship Id="rId5716" Type="http://schemas.openxmlformats.org/officeDocument/2006/relationships/hyperlink" Target="http://online.zakon.kz/Document/?doc_id=34428454" TargetMode="External"/><Relationship Id="rId5923" Type="http://schemas.openxmlformats.org/officeDocument/2006/relationships/hyperlink" Target="http://online.zakon.kz/Document/?doc_id=36810001" TargetMode="External"/><Relationship Id="rId188" Type="http://schemas.openxmlformats.org/officeDocument/2006/relationships/hyperlink" Target="http://online.zakon.kz/Document/?doc_id=1011692" TargetMode="External"/><Relationship Id="rId395" Type="http://schemas.openxmlformats.org/officeDocument/2006/relationships/hyperlink" Target="http://online.zakon.kz/Document/?doc_id=33745225" TargetMode="External"/><Relationship Id="rId2076" Type="http://schemas.openxmlformats.org/officeDocument/2006/relationships/hyperlink" Target="http://online.zakon.kz/Document/?doc_id=38044423" TargetMode="External"/><Relationship Id="rId3474" Type="http://schemas.openxmlformats.org/officeDocument/2006/relationships/hyperlink" Target="http://online.zakon.kz/Document/?doc_id=39082703" TargetMode="External"/><Relationship Id="rId3681" Type="http://schemas.openxmlformats.org/officeDocument/2006/relationships/hyperlink" Target="http://online.zakon.kz/Document/?doc_id=36589767" TargetMode="External"/><Relationship Id="rId4318" Type="http://schemas.openxmlformats.org/officeDocument/2006/relationships/hyperlink" Target="http://online.zakon.kz/Document/?doc_id=34200750" TargetMode="External"/><Relationship Id="rId4525" Type="http://schemas.openxmlformats.org/officeDocument/2006/relationships/hyperlink" Target="http://online.zakon.kz/Document/?doc_id=38124893" TargetMode="External"/><Relationship Id="rId4732" Type="http://schemas.openxmlformats.org/officeDocument/2006/relationships/hyperlink" Target="http://online.zakon.kz/Document/?doc_id=35552926" TargetMode="External"/><Relationship Id="rId2283" Type="http://schemas.openxmlformats.org/officeDocument/2006/relationships/hyperlink" Target="http://online.zakon.kz/Document/?doc_id=33885664" TargetMode="External"/><Relationship Id="rId2490" Type="http://schemas.openxmlformats.org/officeDocument/2006/relationships/hyperlink" Target="http://online.zakon.kz/Document/?doc_id=38044423" TargetMode="External"/><Relationship Id="rId3127" Type="http://schemas.openxmlformats.org/officeDocument/2006/relationships/hyperlink" Target="http://online.zakon.kz/Document/?doc_id=38044423" TargetMode="External"/><Relationship Id="rId3334" Type="http://schemas.openxmlformats.org/officeDocument/2006/relationships/hyperlink" Target="http://online.zakon.kz/Document/?doc_id=32589474" TargetMode="External"/><Relationship Id="rId3541" Type="http://schemas.openxmlformats.org/officeDocument/2006/relationships/hyperlink" Target="http://online.zakon.kz/Document/?doc_id=39082703" TargetMode="External"/><Relationship Id="rId255" Type="http://schemas.openxmlformats.org/officeDocument/2006/relationships/hyperlink" Target="http://online.zakon.kz/Document/?doc_id=32141948" TargetMode="External"/><Relationship Id="rId462" Type="http://schemas.openxmlformats.org/officeDocument/2006/relationships/hyperlink" Target="http://online.zakon.kz/Document/?doc_id=39874353" TargetMode="External"/><Relationship Id="rId1092" Type="http://schemas.openxmlformats.org/officeDocument/2006/relationships/hyperlink" Target="http://online.zakon.kz/Document/?doc_id=35115325" TargetMode="External"/><Relationship Id="rId2143" Type="http://schemas.openxmlformats.org/officeDocument/2006/relationships/hyperlink" Target="http://online.zakon.kz/Document/?doc_id=35115325" TargetMode="External"/><Relationship Id="rId2350" Type="http://schemas.openxmlformats.org/officeDocument/2006/relationships/hyperlink" Target="http://online.zakon.kz/Document/?doc_id=36699010" TargetMode="External"/><Relationship Id="rId3401" Type="http://schemas.openxmlformats.org/officeDocument/2006/relationships/hyperlink" Target="http://online.zakon.kz/Document/?doc_id=33581645" TargetMode="External"/><Relationship Id="rId5299" Type="http://schemas.openxmlformats.org/officeDocument/2006/relationships/hyperlink" Target="http://online.zakon.kz/Document/?doc_id=1026672" TargetMode="External"/><Relationship Id="rId115" Type="http://schemas.openxmlformats.org/officeDocument/2006/relationships/hyperlink" Target="http://online.zakon.kz/Document/?doc_id=37412495" TargetMode="External"/><Relationship Id="rId322" Type="http://schemas.openxmlformats.org/officeDocument/2006/relationships/hyperlink" Target="http://online.zakon.kz/Document/?doc_id=38257061" TargetMode="External"/><Relationship Id="rId2003" Type="http://schemas.openxmlformats.org/officeDocument/2006/relationships/hyperlink" Target="http://online.zakon.kz/Document/?doc_id=33745225" TargetMode="External"/><Relationship Id="rId2210" Type="http://schemas.openxmlformats.org/officeDocument/2006/relationships/hyperlink" Target="http://online.zakon.kz/Document/?doc_id=35843498" TargetMode="External"/><Relationship Id="rId5159" Type="http://schemas.openxmlformats.org/officeDocument/2006/relationships/hyperlink" Target="http://online.zakon.kz/Document/?doc_id=30063141" TargetMode="External"/><Relationship Id="rId5366" Type="http://schemas.openxmlformats.org/officeDocument/2006/relationships/hyperlink" Target="http://online.zakon.kz/Document/?doc_id=1007642" TargetMode="External"/><Relationship Id="rId5573" Type="http://schemas.openxmlformats.org/officeDocument/2006/relationships/hyperlink" Target="http://online.zakon.kz/Document/?doc_id=34909891" TargetMode="External"/><Relationship Id="rId4175" Type="http://schemas.openxmlformats.org/officeDocument/2006/relationships/hyperlink" Target="http://online.zakon.kz/Document/?doc_id=37225647" TargetMode="External"/><Relationship Id="rId4382" Type="http://schemas.openxmlformats.org/officeDocument/2006/relationships/hyperlink" Target="http://online.zakon.kz/Document/?doc_id=38044423" TargetMode="External"/><Relationship Id="rId5019" Type="http://schemas.openxmlformats.org/officeDocument/2006/relationships/hyperlink" Target="http://online.zakon.kz/Document/?doc_id=33516767" TargetMode="External"/><Relationship Id="rId5226" Type="http://schemas.openxmlformats.org/officeDocument/2006/relationships/hyperlink" Target="http://online.zakon.kz/Document/?doc_id=37225647" TargetMode="External"/><Relationship Id="rId5433" Type="http://schemas.openxmlformats.org/officeDocument/2006/relationships/hyperlink" Target="http://online.zakon.kz/Document/?link_id=1006079747" TargetMode="External"/><Relationship Id="rId5780" Type="http://schemas.openxmlformats.org/officeDocument/2006/relationships/hyperlink" Target="http://online.zakon.kz/Document/?doc_id=32290709" TargetMode="External"/><Relationship Id="rId1769" Type="http://schemas.openxmlformats.org/officeDocument/2006/relationships/hyperlink" Target="http://online.zakon.kz/Document/?doc_id=36483549" TargetMode="External"/><Relationship Id="rId1976" Type="http://schemas.openxmlformats.org/officeDocument/2006/relationships/hyperlink" Target="http://online.zakon.kz/Document/?doc_id=31891077" TargetMode="External"/><Relationship Id="rId3191" Type="http://schemas.openxmlformats.org/officeDocument/2006/relationships/hyperlink" Target="http://online.zakon.kz/Document/?doc_id=37109181" TargetMode="External"/><Relationship Id="rId4035" Type="http://schemas.openxmlformats.org/officeDocument/2006/relationships/hyperlink" Target="http://online.zakon.kz/Document/?doc_id=38597658" TargetMode="External"/><Relationship Id="rId4242" Type="http://schemas.openxmlformats.org/officeDocument/2006/relationships/hyperlink" Target="http://online.zakon.kz/Document/?doc_id=39065865" TargetMode="External"/><Relationship Id="rId5640" Type="http://schemas.openxmlformats.org/officeDocument/2006/relationships/hyperlink" Target="http://online.zakon.kz/Document/?doc_id=37225647" TargetMode="External"/><Relationship Id="rId1629" Type="http://schemas.openxmlformats.org/officeDocument/2006/relationships/hyperlink" Target="http://online.zakon.kz/Document/?doc_id=33823079" TargetMode="External"/><Relationship Id="rId1836" Type="http://schemas.openxmlformats.org/officeDocument/2006/relationships/hyperlink" Target="http://online.zakon.kz/Document/?doc_id=36839345" TargetMode="External"/><Relationship Id="rId5500" Type="http://schemas.openxmlformats.org/officeDocument/2006/relationships/hyperlink" Target="http://online.zakon.kz/Document/?doc_id=33478302" TargetMode="External"/><Relationship Id="rId1903" Type="http://schemas.openxmlformats.org/officeDocument/2006/relationships/hyperlink" Target="http://online.zakon.kz/Document/?doc_id=35115325" TargetMode="External"/><Relationship Id="rId3051" Type="http://schemas.openxmlformats.org/officeDocument/2006/relationships/hyperlink" Target="http://online.zakon.kz/Document/?doc_id=30369057" TargetMode="External"/><Relationship Id="rId4102" Type="http://schemas.openxmlformats.org/officeDocument/2006/relationships/hyperlink" Target="http://online.zakon.kz/Document/?doc_id=32181472" TargetMode="External"/><Relationship Id="rId3868" Type="http://schemas.openxmlformats.org/officeDocument/2006/relationships/hyperlink" Target="http://online.zakon.kz/Document/?doc_id=39959230" TargetMode="External"/><Relationship Id="rId4919" Type="http://schemas.openxmlformats.org/officeDocument/2006/relationships/hyperlink" Target="http://online.zakon.kz/Document/?doc_id=38044423" TargetMode="External"/><Relationship Id="rId6067" Type="http://schemas.openxmlformats.org/officeDocument/2006/relationships/hyperlink" Target="http://online.zakon.kz/Document/?doc_id=37902500" TargetMode="External"/><Relationship Id="rId6274" Type="http://schemas.openxmlformats.org/officeDocument/2006/relationships/hyperlink" Target="http://online.zakon.kz/Document/?doc_id=39959230" TargetMode="External"/><Relationship Id="rId789" Type="http://schemas.openxmlformats.org/officeDocument/2006/relationships/hyperlink" Target="http://online.zakon.kz/Document/?doc_id=38044423" TargetMode="External"/><Relationship Id="rId996" Type="http://schemas.openxmlformats.org/officeDocument/2006/relationships/hyperlink" Target="http://online.zakon.kz/Document/?doc_id=39959230" TargetMode="External"/><Relationship Id="rId2677" Type="http://schemas.openxmlformats.org/officeDocument/2006/relationships/hyperlink" Target="http://online.zakon.kz/Document/?doc_id=35115325" TargetMode="External"/><Relationship Id="rId2884" Type="http://schemas.openxmlformats.org/officeDocument/2006/relationships/hyperlink" Target="http://online.zakon.kz/Document/?doc_id=36561544" TargetMode="External"/><Relationship Id="rId3728" Type="http://schemas.openxmlformats.org/officeDocument/2006/relationships/hyperlink" Target="http://online.zakon.kz/Document/?doc_id=37901402" TargetMode="External"/><Relationship Id="rId5083" Type="http://schemas.openxmlformats.org/officeDocument/2006/relationships/hyperlink" Target="http://online.zakon.kz/Document/?doc_id=37992947" TargetMode="External"/><Relationship Id="rId5290" Type="http://schemas.openxmlformats.org/officeDocument/2006/relationships/hyperlink" Target="http://online.zakon.kz/Document/?doc_id=33914914" TargetMode="External"/><Relationship Id="rId6134" Type="http://schemas.openxmlformats.org/officeDocument/2006/relationships/hyperlink" Target="http://online.zakon.kz/Document/?doc_id=33165264" TargetMode="External"/><Relationship Id="rId649" Type="http://schemas.openxmlformats.org/officeDocument/2006/relationships/hyperlink" Target="http://online.zakon.kz/Document/?doc_id=39959230" TargetMode="External"/><Relationship Id="rId856" Type="http://schemas.openxmlformats.org/officeDocument/2006/relationships/hyperlink" Target="http://online.zakon.kz/Document/?doc_id=38044423" TargetMode="External"/><Relationship Id="rId1279" Type="http://schemas.openxmlformats.org/officeDocument/2006/relationships/hyperlink" Target="http://online.zakon.kz/Document/?doc_id=31518958" TargetMode="External"/><Relationship Id="rId1486" Type="http://schemas.openxmlformats.org/officeDocument/2006/relationships/hyperlink" Target="http://online.zakon.kz/Document/?doc_id=36227306" TargetMode="External"/><Relationship Id="rId2537" Type="http://schemas.openxmlformats.org/officeDocument/2006/relationships/hyperlink" Target="http://online.zakon.kz/Document/?doc_id=36492598" TargetMode="External"/><Relationship Id="rId3935" Type="http://schemas.openxmlformats.org/officeDocument/2006/relationships/hyperlink" Target="http://online.zakon.kz/Document/?doc_id=31704942" TargetMode="External"/><Relationship Id="rId5150" Type="http://schemas.openxmlformats.org/officeDocument/2006/relationships/hyperlink" Target="http://online.zakon.kz/Document/?doc_id=35737137" TargetMode="External"/><Relationship Id="rId6201" Type="http://schemas.openxmlformats.org/officeDocument/2006/relationships/hyperlink" Target="http://online.zakon.kz/Document/?doc_id=34759969" TargetMode="External"/><Relationship Id="rId509" Type="http://schemas.openxmlformats.org/officeDocument/2006/relationships/hyperlink" Target="http://online.zakon.kz/Document/?doc_id=38044423" TargetMode="External"/><Relationship Id="rId1139" Type="http://schemas.openxmlformats.org/officeDocument/2006/relationships/hyperlink" Target="http://online.zakon.kz/Document/?doc_id=32260096" TargetMode="External"/><Relationship Id="rId1346" Type="http://schemas.openxmlformats.org/officeDocument/2006/relationships/hyperlink" Target="http://online.zakon.kz/Document/?doc_id=33745225" TargetMode="External"/><Relationship Id="rId1693" Type="http://schemas.openxmlformats.org/officeDocument/2006/relationships/hyperlink" Target="http://online.zakon.kz/Document/?doc_id=33163857" TargetMode="External"/><Relationship Id="rId2744" Type="http://schemas.openxmlformats.org/officeDocument/2006/relationships/hyperlink" Target="http://online.zakon.kz/Document/?doc_id=31891077" TargetMode="External"/><Relationship Id="rId2951" Type="http://schemas.openxmlformats.org/officeDocument/2006/relationships/hyperlink" Target="http://online.zakon.kz/Document/?doc_id=39724943" TargetMode="External"/><Relationship Id="rId5010" Type="http://schemas.openxmlformats.org/officeDocument/2006/relationships/hyperlink" Target="http://online.zakon.kz/Document/?doc_id=39294228" TargetMode="External"/><Relationship Id="rId716" Type="http://schemas.openxmlformats.org/officeDocument/2006/relationships/hyperlink" Target="http://online.zakon.kz/Document/?doc_id=39082703" TargetMode="External"/><Relationship Id="rId923" Type="http://schemas.openxmlformats.org/officeDocument/2006/relationships/hyperlink" Target="http://online.zakon.kz/Document/?doc_id=36839345" TargetMode="External"/><Relationship Id="rId1553" Type="http://schemas.openxmlformats.org/officeDocument/2006/relationships/hyperlink" Target="http://online.zakon.kz/Document/?doc_id=33745225" TargetMode="External"/><Relationship Id="rId1760" Type="http://schemas.openxmlformats.org/officeDocument/2006/relationships/hyperlink" Target="http://online.zakon.kz/Document/?doc_id=31947340" TargetMode="External"/><Relationship Id="rId2604" Type="http://schemas.openxmlformats.org/officeDocument/2006/relationships/hyperlink" Target="http://online.zakon.kz/Document/?doc_id=39888905" TargetMode="External"/><Relationship Id="rId2811" Type="http://schemas.openxmlformats.org/officeDocument/2006/relationships/hyperlink" Target="http://online.zakon.kz/Document/?link_id=1009683113" TargetMode="External"/><Relationship Id="rId5967" Type="http://schemas.openxmlformats.org/officeDocument/2006/relationships/hyperlink" Target="http://online.zakon.kz/Document/?doc_id=37708063" TargetMode="External"/><Relationship Id="rId52" Type="http://schemas.openxmlformats.org/officeDocument/2006/relationships/hyperlink" Target="http://online.zakon.kz/Document/?doc_id=1026672" TargetMode="External"/><Relationship Id="rId1206" Type="http://schemas.openxmlformats.org/officeDocument/2006/relationships/hyperlink" Target="http://online.zakon.kz/Document/?doc_id=35385408" TargetMode="External"/><Relationship Id="rId1413" Type="http://schemas.openxmlformats.org/officeDocument/2006/relationships/hyperlink" Target="http://online.zakon.kz/Document/?doc_id=38044423" TargetMode="External"/><Relationship Id="rId1620" Type="http://schemas.openxmlformats.org/officeDocument/2006/relationships/hyperlink" Target="http://online.zakon.kz/Document/?doc_id=30194061" TargetMode="External"/><Relationship Id="rId4569" Type="http://schemas.openxmlformats.org/officeDocument/2006/relationships/hyperlink" Target="http://online.zakon.kz/Document/?doc_id=35115325" TargetMode="External"/><Relationship Id="rId4776" Type="http://schemas.openxmlformats.org/officeDocument/2006/relationships/hyperlink" Target="http://online.zakon.kz/Document/?doc_id=39959230" TargetMode="External"/><Relationship Id="rId4983" Type="http://schemas.openxmlformats.org/officeDocument/2006/relationships/hyperlink" Target="http://online.zakon.kz/Document/?doc_id=35737137" TargetMode="External"/><Relationship Id="rId5827" Type="http://schemas.openxmlformats.org/officeDocument/2006/relationships/hyperlink" Target="http://online.zakon.kz/Document/?doc_id=31689683" TargetMode="External"/><Relationship Id="rId3378" Type="http://schemas.openxmlformats.org/officeDocument/2006/relationships/hyperlink" Target="http://online.zakon.kz/Document/?doc_id=35385408" TargetMode="External"/><Relationship Id="rId3585" Type="http://schemas.openxmlformats.org/officeDocument/2006/relationships/hyperlink" Target="http://online.zakon.kz/Document/?doc_id=36839345" TargetMode="External"/><Relationship Id="rId3792" Type="http://schemas.openxmlformats.org/officeDocument/2006/relationships/hyperlink" Target="http://online.zakon.kz/Document/?doc_id=36041210" TargetMode="External"/><Relationship Id="rId4429" Type="http://schemas.openxmlformats.org/officeDocument/2006/relationships/hyperlink" Target="http://online.zakon.kz/Document/?doc_id=39954769" TargetMode="External"/><Relationship Id="rId4636" Type="http://schemas.openxmlformats.org/officeDocument/2006/relationships/hyperlink" Target="http://online.zakon.kz/Document/?doc_id=34641142" TargetMode="External"/><Relationship Id="rId4843" Type="http://schemas.openxmlformats.org/officeDocument/2006/relationships/hyperlink" Target="http://online.zakon.kz/Document/?doc_id=37370443" TargetMode="External"/><Relationship Id="rId299" Type="http://schemas.openxmlformats.org/officeDocument/2006/relationships/hyperlink" Target="http://online.zakon.kz/Document/?doc_id=31891077" TargetMode="External"/><Relationship Id="rId2187" Type="http://schemas.openxmlformats.org/officeDocument/2006/relationships/hyperlink" Target="http://online.zakon.kz/Document/?doc_id=38044423" TargetMode="External"/><Relationship Id="rId2394" Type="http://schemas.openxmlformats.org/officeDocument/2006/relationships/hyperlink" Target="http://online.zakon.kz/Document/?doc_id=38597658" TargetMode="External"/><Relationship Id="rId3238" Type="http://schemas.openxmlformats.org/officeDocument/2006/relationships/hyperlink" Target="http://online.zakon.kz/Document/?doc_id=1026672" TargetMode="External"/><Relationship Id="rId3445" Type="http://schemas.openxmlformats.org/officeDocument/2006/relationships/hyperlink" Target="http://online.zakon.kz/Document/?doc_id=32290709" TargetMode="External"/><Relationship Id="rId3652" Type="http://schemas.openxmlformats.org/officeDocument/2006/relationships/hyperlink" Target="http://online.zakon.kz/Document/?doc_id=34234876" TargetMode="External"/><Relationship Id="rId4703" Type="http://schemas.openxmlformats.org/officeDocument/2006/relationships/hyperlink" Target="http://online.zakon.kz/Document/?doc_id=35684533" TargetMode="External"/><Relationship Id="rId159" Type="http://schemas.openxmlformats.org/officeDocument/2006/relationships/hyperlink" Target="http://online.zakon.kz/Document/?doc_id=33745225" TargetMode="External"/><Relationship Id="rId366" Type="http://schemas.openxmlformats.org/officeDocument/2006/relationships/hyperlink" Target="http://online.zakon.kz/Document/?doc_id=37322118" TargetMode="External"/><Relationship Id="rId573" Type="http://schemas.openxmlformats.org/officeDocument/2006/relationships/hyperlink" Target="http://online.zakon.kz/Document/?doc_id=38908372" TargetMode="External"/><Relationship Id="rId780" Type="http://schemas.openxmlformats.org/officeDocument/2006/relationships/hyperlink" Target="http://online.zakon.kz/Document/?doc_id=33745225" TargetMode="External"/><Relationship Id="rId2047" Type="http://schemas.openxmlformats.org/officeDocument/2006/relationships/hyperlink" Target="http://online.zakon.kz/Document/?doc_id=38044423" TargetMode="External"/><Relationship Id="rId2254" Type="http://schemas.openxmlformats.org/officeDocument/2006/relationships/hyperlink" Target="http://online.zakon.kz/Document/?doc_id=33499976" TargetMode="External"/><Relationship Id="rId2461" Type="http://schemas.openxmlformats.org/officeDocument/2006/relationships/hyperlink" Target="http://online.zakon.kz/Document/?doc_id=38468755" TargetMode="External"/><Relationship Id="rId3305" Type="http://schemas.openxmlformats.org/officeDocument/2006/relationships/hyperlink" Target="http://online.zakon.kz/Document/?doc_id=1004029" TargetMode="External"/><Relationship Id="rId3512" Type="http://schemas.openxmlformats.org/officeDocument/2006/relationships/hyperlink" Target="http://online.zakon.kz/Document/?doc_id=39082703" TargetMode="External"/><Relationship Id="rId4910" Type="http://schemas.openxmlformats.org/officeDocument/2006/relationships/hyperlink" Target="http://online.zakon.kz/Document/?doc_id=32290709" TargetMode="External"/><Relationship Id="rId226" Type="http://schemas.openxmlformats.org/officeDocument/2006/relationships/hyperlink" Target="http://online.zakon.kz/Document/?doc_id=33224508" TargetMode="External"/><Relationship Id="rId433" Type="http://schemas.openxmlformats.org/officeDocument/2006/relationships/hyperlink" Target="http://online.zakon.kz/Document/?doc_id=38045601" TargetMode="External"/><Relationship Id="rId1063" Type="http://schemas.openxmlformats.org/officeDocument/2006/relationships/hyperlink" Target="http://online.zakon.kz/Document/?doc_id=39959230" TargetMode="External"/><Relationship Id="rId1270" Type="http://schemas.openxmlformats.org/officeDocument/2006/relationships/hyperlink" Target="http://online.zakon.kz/Document/?doc_id=37225647" TargetMode="External"/><Relationship Id="rId2114" Type="http://schemas.openxmlformats.org/officeDocument/2006/relationships/hyperlink" Target="http://online.zakon.kz/Document/?doc_id=39959230" TargetMode="External"/><Relationship Id="rId5477" Type="http://schemas.openxmlformats.org/officeDocument/2006/relationships/hyperlink" Target="http://online.zakon.kz/Document/?doc_id=34234876" TargetMode="External"/><Relationship Id="rId640" Type="http://schemas.openxmlformats.org/officeDocument/2006/relationships/hyperlink" Target="http://online.zakon.kz/Document/?doc_id=39959230" TargetMode="External"/><Relationship Id="rId2321" Type="http://schemas.openxmlformats.org/officeDocument/2006/relationships/hyperlink" Target="http://online.zakon.kz/Document/?doc_id=39959230" TargetMode="External"/><Relationship Id="rId4079" Type="http://schemas.openxmlformats.org/officeDocument/2006/relationships/hyperlink" Target="http://online.zakon.kz/Document/?doc_id=37225647" TargetMode="External"/><Relationship Id="rId4286" Type="http://schemas.openxmlformats.org/officeDocument/2006/relationships/hyperlink" Target="http://online.zakon.kz/Document/?doc_id=31781222" TargetMode="External"/><Relationship Id="rId5684" Type="http://schemas.openxmlformats.org/officeDocument/2006/relationships/hyperlink" Target="http://online.zakon.kz/Document/?doc_id=35332894" TargetMode="External"/><Relationship Id="rId5891" Type="http://schemas.openxmlformats.org/officeDocument/2006/relationships/hyperlink" Target="http://online.zakon.kz/Document/?doc_id=35115325" TargetMode="External"/><Relationship Id="rId500" Type="http://schemas.openxmlformats.org/officeDocument/2006/relationships/hyperlink" Target="http://online.zakon.kz/Document/?doc_id=32109555" TargetMode="External"/><Relationship Id="rId1130" Type="http://schemas.openxmlformats.org/officeDocument/2006/relationships/hyperlink" Target="http://online.zakon.kz/Document/?doc_id=37992947" TargetMode="External"/><Relationship Id="rId4493" Type="http://schemas.openxmlformats.org/officeDocument/2006/relationships/hyperlink" Target="http://online.zakon.kz/Document/?doc_id=34261664" TargetMode="External"/><Relationship Id="rId5337" Type="http://schemas.openxmlformats.org/officeDocument/2006/relationships/hyperlink" Target="http://online.zakon.kz/Document/?doc_id=38206931" TargetMode="External"/><Relationship Id="rId5544" Type="http://schemas.openxmlformats.org/officeDocument/2006/relationships/hyperlink" Target="http://online.zakon.kz/Document/?doc_id=35385408" TargetMode="External"/><Relationship Id="rId5751" Type="http://schemas.openxmlformats.org/officeDocument/2006/relationships/hyperlink" Target="http://online.zakon.kz/Document/?doc_id=33390349" TargetMode="External"/><Relationship Id="rId1947" Type="http://schemas.openxmlformats.org/officeDocument/2006/relationships/hyperlink" Target="http://online.zakon.kz/Document/?doc_id=38044423" TargetMode="External"/><Relationship Id="rId3095" Type="http://schemas.openxmlformats.org/officeDocument/2006/relationships/hyperlink" Target="http://online.zakon.kz/Document/?doc_id=38044423" TargetMode="External"/><Relationship Id="rId4146" Type="http://schemas.openxmlformats.org/officeDocument/2006/relationships/hyperlink" Target="http://online.zakon.kz/Document/?doc_id=36227306" TargetMode="External"/><Relationship Id="rId4353" Type="http://schemas.openxmlformats.org/officeDocument/2006/relationships/hyperlink" Target="http://online.zakon.kz/Document/?doc_id=36839345" TargetMode="External"/><Relationship Id="rId4560" Type="http://schemas.openxmlformats.org/officeDocument/2006/relationships/hyperlink" Target="http://online.zakon.kz/Document/?doc_id=33716347" TargetMode="External"/><Relationship Id="rId5404" Type="http://schemas.openxmlformats.org/officeDocument/2006/relationships/hyperlink" Target="http://online.zakon.kz/Document/?doc_id=35737137" TargetMode="External"/><Relationship Id="rId5611" Type="http://schemas.openxmlformats.org/officeDocument/2006/relationships/hyperlink" Target="http://online.zakon.kz/Document/?doc_id=38044423" TargetMode="External"/><Relationship Id="rId1807" Type="http://schemas.openxmlformats.org/officeDocument/2006/relationships/hyperlink" Target="http://online.zakon.kz/Document/?doc_id=38244630" TargetMode="External"/><Relationship Id="rId3162" Type="http://schemas.openxmlformats.org/officeDocument/2006/relationships/hyperlink" Target="http://online.zakon.kz/Document/?doc_id=34097486" TargetMode="External"/><Relationship Id="rId4006" Type="http://schemas.openxmlformats.org/officeDocument/2006/relationships/hyperlink" Target="http://online.zakon.kz/Document/?doc_id=33914914" TargetMode="External"/><Relationship Id="rId4213" Type="http://schemas.openxmlformats.org/officeDocument/2006/relationships/hyperlink" Target="http://online.zakon.kz/Document/?doc_id=34604493" TargetMode="External"/><Relationship Id="rId4420" Type="http://schemas.openxmlformats.org/officeDocument/2006/relationships/hyperlink" Target="http://online.zakon.kz/Document/?doc_id=1036912" TargetMode="External"/><Relationship Id="rId290" Type="http://schemas.openxmlformats.org/officeDocument/2006/relationships/hyperlink" Target="http://online.zakon.kz/Document/?doc_id=39959230" TargetMode="External"/><Relationship Id="rId3022" Type="http://schemas.openxmlformats.org/officeDocument/2006/relationships/hyperlink" Target="http://online.zakon.kz/Document/?doc_id=32159065" TargetMode="External"/><Relationship Id="rId6178" Type="http://schemas.openxmlformats.org/officeDocument/2006/relationships/hyperlink" Target="http://online.zakon.kz/Document/?doc_id=35737137" TargetMode="External"/><Relationship Id="rId150" Type="http://schemas.openxmlformats.org/officeDocument/2006/relationships/hyperlink" Target="http://online.zakon.kz/Document/?doc_id=38597658" TargetMode="External"/><Relationship Id="rId3979" Type="http://schemas.openxmlformats.org/officeDocument/2006/relationships/hyperlink" Target="http://online.zakon.kz/Document/?doc_id=37812353" TargetMode="External"/><Relationship Id="rId5194" Type="http://schemas.openxmlformats.org/officeDocument/2006/relationships/hyperlink" Target="http://online.zakon.kz/Document/?doc_id=1045608" TargetMode="External"/><Relationship Id="rId6038" Type="http://schemas.openxmlformats.org/officeDocument/2006/relationships/hyperlink" Target="http://online.zakon.kz/Document/?doc_id=38908372" TargetMode="External"/><Relationship Id="rId6245" Type="http://schemas.openxmlformats.org/officeDocument/2006/relationships/hyperlink" Target="http://online.zakon.kz/Document/?doc_id=39706262" TargetMode="External"/><Relationship Id="rId2788" Type="http://schemas.openxmlformats.org/officeDocument/2006/relationships/hyperlink" Target="http://online.zakon.kz/Document/?doc_id=36616894" TargetMode="External"/><Relationship Id="rId2995" Type="http://schemas.openxmlformats.org/officeDocument/2006/relationships/hyperlink" Target="http://online.zakon.kz/Document/?doc_id=38044423" TargetMode="External"/><Relationship Id="rId3839" Type="http://schemas.openxmlformats.org/officeDocument/2006/relationships/hyperlink" Target="http://online.zakon.kz/Document/?doc_id=35737137" TargetMode="External"/><Relationship Id="rId5054" Type="http://schemas.openxmlformats.org/officeDocument/2006/relationships/hyperlink" Target="http://online.zakon.kz/Document/?doc_id=33516767" TargetMode="External"/><Relationship Id="rId6105" Type="http://schemas.openxmlformats.org/officeDocument/2006/relationships/hyperlink" Target="http://online.zakon.kz/Document/?doc_id=38044423" TargetMode="External"/><Relationship Id="rId967" Type="http://schemas.openxmlformats.org/officeDocument/2006/relationships/hyperlink" Target="http://online.zakon.kz/Document/?doc_id=34413428" TargetMode="External"/><Relationship Id="rId1597" Type="http://schemas.openxmlformats.org/officeDocument/2006/relationships/hyperlink" Target="http://online.zakon.kz/Document/?doc_id=31885245" TargetMode="External"/><Relationship Id="rId2648" Type="http://schemas.openxmlformats.org/officeDocument/2006/relationships/hyperlink" Target="http://online.zakon.kz/Document/?doc_id=35115325" TargetMode="External"/><Relationship Id="rId2855" Type="http://schemas.openxmlformats.org/officeDocument/2006/relationships/hyperlink" Target="http://online.zakon.kz/Document/?doc_id=32908862" TargetMode="External"/><Relationship Id="rId3906" Type="http://schemas.openxmlformats.org/officeDocument/2006/relationships/hyperlink" Target="http://online.zakon.kz/Document/?doc_id=38597658" TargetMode="External"/><Relationship Id="rId5261" Type="http://schemas.openxmlformats.org/officeDocument/2006/relationships/hyperlink" Target="http://online.zakon.kz/Document/?doc_id=36912273" TargetMode="External"/><Relationship Id="rId6312" Type="http://schemas.openxmlformats.org/officeDocument/2006/relationships/hyperlink" Target="http://online.zakon.kz/Document/?doc_id=38908372" TargetMode="External"/><Relationship Id="rId96" Type="http://schemas.openxmlformats.org/officeDocument/2006/relationships/hyperlink" Target="http://online.zakon.kz/Document/?doc_id=31577399" TargetMode="External"/><Relationship Id="rId827" Type="http://schemas.openxmlformats.org/officeDocument/2006/relationships/hyperlink" Target="http://online.zakon.kz/Document/?doc_id=37018030" TargetMode="External"/><Relationship Id="rId1457" Type="http://schemas.openxmlformats.org/officeDocument/2006/relationships/hyperlink" Target="http://online.zakon.kz/Document/?doc_id=36839345" TargetMode="External"/><Relationship Id="rId1664" Type="http://schemas.openxmlformats.org/officeDocument/2006/relationships/hyperlink" Target="http://online.zakon.kz/Document/?doc_id=35132264" TargetMode="External"/><Relationship Id="rId1871" Type="http://schemas.openxmlformats.org/officeDocument/2006/relationships/hyperlink" Target="http://online.zakon.kz/Document/?doc_id=33745225" TargetMode="External"/><Relationship Id="rId2508" Type="http://schemas.openxmlformats.org/officeDocument/2006/relationships/hyperlink" Target="http://online.zakon.kz/Document/?doc_id=31577399" TargetMode="External"/><Relationship Id="rId2715" Type="http://schemas.openxmlformats.org/officeDocument/2006/relationships/hyperlink" Target="http://online.zakon.kz/Document/?doc_id=35788480" TargetMode="External"/><Relationship Id="rId2922" Type="http://schemas.openxmlformats.org/officeDocument/2006/relationships/hyperlink" Target="http://online.zakon.kz/Document/?doc_id=38044423" TargetMode="External"/><Relationship Id="rId4070" Type="http://schemas.openxmlformats.org/officeDocument/2006/relationships/hyperlink" Target="http://online.zakon.kz/Document/?doc_id=39082703" TargetMode="External"/><Relationship Id="rId5121" Type="http://schemas.openxmlformats.org/officeDocument/2006/relationships/hyperlink" Target="http://online.zakon.kz/Document/?doc_id=33914914" TargetMode="External"/><Relationship Id="rId1317" Type="http://schemas.openxmlformats.org/officeDocument/2006/relationships/hyperlink" Target="http://online.zakon.kz/Document/?doc_id=33823079" TargetMode="External"/><Relationship Id="rId1524" Type="http://schemas.openxmlformats.org/officeDocument/2006/relationships/hyperlink" Target="http://online.zakon.kz/Document/?doc_id=33516767" TargetMode="External"/><Relationship Id="rId1731" Type="http://schemas.openxmlformats.org/officeDocument/2006/relationships/hyperlink" Target="http://online.zakon.kz/Document/?doc_id=36839345" TargetMode="External"/><Relationship Id="rId4887" Type="http://schemas.openxmlformats.org/officeDocument/2006/relationships/hyperlink" Target="http://online.zakon.kz/Document/?doc_id=39959230" TargetMode="External"/><Relationship Id="rId5938" Type="http://schemas.openxmlformats.org/officeDocument/2006/relationships/hyperlink" Target="http://online.zakon.kz/Document/?doc_id=37225647" TargetMode="External"/><Relationship Id="rId23" Type="http://schemas.openxmlformats.org/officeDocument/2006/relationships/hyperlink" Target="http://online.zakon.kz/Document/?doc_id=33745225" TargetMode="External"/><Relationship Id="rId3489" Type="http://schemas.openxmlformats.org/officeDocument/2006/relationships/hyperlink" Target="http://online.zakon.kz/Document/?doc_id=33885902" TargetMode="External"/><Relationship Id="rId3696" Type="http://schemas.openxmlformats.org/officeDocument/2006/relationships/hyperlink" Target="http://online.zakon.kz/Document/?doc_id=35684533" TargetMode="External"/><Relationship Id="rId4747" Type="http://schemas.openxmlformats.org/officeDocument/2006/relationships/hyperlink" Target="http://online.zakon.kz/Document/?doc_id=35115325" TargetMode="External"/><Relationship Id="rId2298" Type="http://schemas.openxmlformats.org/officeDocument/2006/relationships/hyperlink" Target="http://online.zakon.kz/Document/?doc_id=35115325" TargetMode="External"/><Relationship Id="rId3349" Type="http://schemas.openxmlformats.org/officeDocument/2006/relationships/hyperlink" Target="http://online.zakon.kz/Document/?doc_id=39232511" TargetMode="External"/><Relationship Id="rId3556" Type="http://schemas.openxmlformats.org/officeDocument/2006/relationships/hyperlink" Target="http://online.zakon.kz/Document/?doc_id=39959230" TargetMode="External"/><Relationship Id="rId4954" Type="http://schemas.openxmlformats.org/officeDocument/2006/relationships/hyperlink" Target="http://online.zakon.kz/Document/?doc_id=38044423" TargetMode="External"/><Relationship Id="rId477" Type="http://schemas.openxmlformats.org/officeDocument/2006/relationships/hyperlink" Target="http://online.zakon.kz/Document/?doc_id=37225647" TargetMode="External"/><Relationship Id="rId684" Type="http://schemas.openxmlformats.org/officeDocument/2006/relationships/hyperlink" Target="http://online.zakon.kz/Document/?doc_id=38597658" TargetMode="External"/><Relationship Id="rId2158" Type="http://schemas.openxmlformats.org/officeDocument/2006/relationships/hyperlink" Target="http://online.zakon.kz/Document/?doc_id=35337132" TargetMode="External"/><Relationship Id="rId2365" Type="http://schemas.openxmlformats.org/officeDocument/2006/relationships/hyperlink" Target="http://online.zakon.kz/Document/?doc_id=1035552" TargetMode="External"/><Relationship Id="rId3209" Type="http://schemas.openxmlformats.org/officeDocument/2006/relationships/hyperlink" Target="http://online.zakon.kz/Document/?doc_id=32268729" TargetMode="External"/><Relationship Id="rId3763" Type="http://schemas.openxmlformats.org/officeDocument/2006/relationships/hyperlink" Target="http://online.zakon.kz/Document/?doc_id=34234876" TargetMode="External"/><Relationship Id="rId3970" Type="http://schemas.openxmlformats.org/officeDocument/2006/relationships/hyperlink" Target="http://online.zakon.kz/Document/?doc_id=36633638" TargetMode="External"/><Relationship Id="rId4607" Type="http://schemas.openxmlformats.org/officeDocument/2006/relationships/hyperlink" Target="http://online.zakon.kz/Document/?doc_id=38044423" TargetMode="External"/><Relationship Id="rId4814" Type="http://schemas.openxmlformats.org/officeDocument/2006/relationships/hyperlink" Target="http://online.zakon.kz/Document/?doc_id=35445015" TargetMode="External"/><Relationship Id="rId337" Type="http://schemas.openxmlformats.org/officeDocument/2006/relationships/hyperlink" Target="http://online.zakon.kz/Document/?doc_id=38908372" TargetMode="External"/><Relationship Id="rId891" Type="http://schemas.openxmlformats.org/officeDocument/2006/relationships/hyperlink" Target="http://online.zakon.kz/Document/?doc_id=38044423" TargetMode="External"/><Relationship Id="rId2018" Type="http://schemas.openxmlformats.org/officeDocument/2006/relationships/hyperlink" Target="http://online.zakon.kz/Document/?doc_id=38044423" TargetMode="External"/><Relationship Id="rId2572" Type="http://schemas.openxmlformats.org/officeDocument/2006/relationships/hyperlink" Target="http://online.zakon.kz/Document/?doc_id=33745225" TargetMode="External"/><Relationship Id="rId3416" Type="http://schemas.openxmlformats.org/officeDocument/2006/relationships/hyperlink" Target="http://online.zakon.kz/Document/?doc_id=33885902" TargetMode="External"/><Relationship Id="rId3623" Type="http://schemas.openxmlformats.org/officeDocument/2006/relationships/hyperlink" Target="http://online.zakon.kz/Document/?doc_id=1006061" TargetMode="External"/><Relationship Id="rId3830" Type="http://schemas.openxmlformats.org/officeDocument/2006/relationships/hyperlink" Target="http://online.zakon.kz/Document/?doc_id=34773124" TargetMode="External"/><Relationship Id="rId544" Type="http://schemas.openxmlformats.org/officeDocument/2006/relationships/hyperlink" Target="http://online.zakon.kz/Document/?doc_id=1049314" TargetMode="External"/><Relationship Id="rId751" Type="http://schemas.openxmlformats.org/officeDocument/2006/relationships/hyperlink" Target="http://online.zakon.kz/Document/?doc_id=33885902" TargetMode="External"/><Relationship Id="rId1174" Type="http://schemas.openxmlformats.org/officeDocument/2006/relationships/hyperlink" Target="http://online.zakon.kz/Document/?doc_id=39787730" TargetMode="External"/><Relationship Id="rId1381" Type="http://schemas.openxmlformats.org/officeDocument/2006/relationships/hyperlink" Target="http://online.zakon.kz/Document/?doc_id=32762217" TargetMode="External"/><Relationship Id="rId2225" Type="http://schemas.openxmlformats.org/officeDocument/2006/relationships/hyperlink" Target="http://online.zakon.kz/Document/?doc_id=38044423" TargetMode="External"/><Relationship Id="rId2432" Type="http://schemas.openxmlformats.org/officeDocument/2006/relationships/hyperlink" Target="http://online.zakon.kz/Document/?doc_id=38044423" TargetMode="External"/><Relationship Id="rId5588" Type="http://schemas.openxmlformats.org/officeDocument/2006/relationships/hyperlink" Target="http://online.zakon.kz/Document/?doc_id=32290709" TargetMode="External"/><Relationship Id="rId5795" Type="http://schemas.openxmlformats.org/officeDocument/2006/relationships/hyperlink" Target="http://online.zakon.kz/Document/?doc_id=35737137" TargetMode="External"/><Relationship Id="rId404" Type="http://schemas.openxmlformats.org/officeDocument/2006/relationships/hyperlink" Target="http://online.zakon.kz/Document/?doc_id=31891077" TargetMode="External"/><Relationship Id="rId611" Type="http://schemas.openxmlformats.org/officeDocument/2006/relationships/hyperlink" Target="http://online.zakon.kz/Document/?doc_id=36041210" TargetMode="External"/><Relationship Id="rId1034" Type="http://schemas.openxmlformats.org/officeDocument/2006/relationships/hyperlink" Target="http://online.zakon.kz/Document/?doc_id=31548200" TargetMode="External"/><Relationship Id="rId1241" Type="http://schemas.openxmlformats.org/officeDocument/2006/relationships/hyperlink" Target="http://online.zakon.kz/Document/?doc_id=35385408" TargetMode="External"/><Relationship Id="rId4397" Type="http://schemas.openxmlformats.org/officeDocument/2006/relationships/hyperlink" Target="http://online.zakon.kz/Document/?doc_id=33516767" TargetMode="External"/><Relationship Id="rId5448" Type="http://schemas.openxmlformats.org/officeDocument/2006/relationships/hyperlink" Target="http://online.zakon.kz/Document/?doc_id=33837066" TargetMode="External"/><Relationship Id="rId5655" Type="http://schemas.openxmlformats.org/officeDocument/2006/relationships/hyperlink" Target="http://online.zakon.kz/Document/?doc_id=38597658" TargetMode="External"/><Relationship Id="rId5862" Type="http://schemas.openxmlformats.org/officeDocument/2006/relationships/hyperlink" Target="http://online.zakon.kz/Document/?doc_id=33113320" TargetMode="External"/><Relationship Id="rId1101" Type="http://schemas.openxmlformats.org/officeDocument/2006/relationships/hyperlink" Target="http://online.zakon.kz/Document/?doc_id=31577399" TargetMode="External"/><Relationship Id="rId4257" Type="http://schemas.openxmlformats.org/officeDocument/2006/relationships/hyperlink" Target="http://online.zakon.kz/Document/?doc_id=36839345" TargetMode="External"/><Relationship Id="rId4464" Type="http://schemas.openxmlformats.org/officeDocument/2006/relationships/hyperlink" Target="http://online.zakon.kz/Document/?doc_id=39082703" TargetMode="External"/><Relationship Id="rId4671" Type="http://schemas.openxmlformats.org/officeDocument/2006/relationships/hyperlink" Target="http://online.zakon.kz/Document/?doc_id=33409571" TargetMode="External"/><Relationship Id="rId5308" Type="http://schemas.openxmlformats.org/officeDocument/2006/relationships/hyperlink" Target="http://online.zakon.kz/Document/?doc_id=38044423" TargetMode="External"/><Relationship Id="rId5515" Type="http://schemas.openxmlformats.org/officeDocument/2006/relationships/hyperlink" Target="http://online.zakon.kz/Document/?doc_id=36839345" TargetMode="External"/><Relationship Id="rId5722" Type="http://schemas.openxmlformats.org/officeDocument/2006/relationships/hyperlink" Target="http://online.zakon.kz/Document/?doc_id=31885245" TargetMode="External"/><Relationship Id="rId3066" Type="http://schemas.openxmlformats.org/officeDocument/2006/relationships/hyperlink" Target="http://online.zakon.kz/Document/?doc_id=36492598" TargetMode="External"/><Relationship Id="rId3273" Type="http://schemas.openxmlformats.org/officeDocument/2006/relationships/hyperlink" Target="http://online.zakon.kz/Document/?doc_id=37225647" TargetMode="External"/><Relationship Id="rId3480" Type="http://schemas.openxmlformats.org/officeDocument/2006/relationships/hyperlink" Target="http://online.zakon.kz/Document/?doc_id=35317410" TargetMode="External"/><Relationship Id="rId4117" Type="http://schemas.openxmlformats.org/officeDocument/2006/relationships/hyperlink" Target="http://online.zakon.kz/Document/?doc_id=39954769" TargetMode="External"/><Relationship Id="rId4324" Type="http://schemas.openxmlformats.org/officeDocument/2006/relationships/hyperlink" Target="http://online.zakon.kz/Document/?doc_id=39063309" TargetMode="External"/><Relationship Id="rId4531" Type="http://schemas.openxmlformats.org/officeDocument/2006/relationships/hyperlink" Target="http://online.zakon.kz/Document/?doc_id=37579813" TargetMode="External"/><Relationship Id="rId194" Type="http://schemas.openxmlformats.org/officeDocument/2006/relationships/hyperlink" Target="http://online.zakon.kz/Document/?doc_id=39065865" TargetMode="External"/><Relationship Id="rId1918" Type="http://schemas.openxmlformats.org/officeDocument/2006/relationships/hyperlink" Target="http://online.zakon.kz/Document/?doc_id=39959230" TargetMode="External"/><Relationship Id="rId2082" Type="http://schemas.openxmlformats.org/officeDocument/2006/relationships/hyperlink" Target="http://online.zakon.kz/Document/?doc_id=39215042" TargetMode="External"/><Relationship Id="rId3133" Type="http://schemas.openxmlformats.org/officeDocument/2006/relationships/hyperlink" Target="http://online.zakon.kz/Document/?doc_id=39770739" TargetMode="External"/><Relationship Id="rId6289" Type="http://schemas.openxmlformats.org/officeDocument/2006/relationships/hyperlink" Target="http://online.zakon.kz/Document/?doc_id=38048406" TargetMode="External"/><Relationship Id="rId261" Type="http://schemas.openxmlformats.org/officeDocument/2006/relationships/hyperlink" Target="http://online.zakon.kz/Document/?doc_id=31891077" TargetMode="External"/><Relationship Id="rId3340" Type="http://schemas.openxmlformats.org/officeDocument/2006/relationships/hyperlink" Target="http://online.zakon.kz/Document/?doc_id=1003931" TargetMode="External"/><Relationship Id="rId5098" Type="http://schemas.openxmlformats.org/officeDocument/2006/relationships/hyperlink" Target="http://online.zakon.kz/Document/?doc_id=35382748" TargetMode="External"/><Relationship Id="rId6149" Type="http://schemas.openxmlformats.org/officeDocument/2006/relationships/hyperlink" Target="http://online.zakon.kz/Document/?doc_id=31764592" TargetMode="External"/><Relationship Id="rId2899" Type="http://schemas.openxmlformats.org/officeDocument/2006/relationships/hyperlink" Target="http://online.zakon.kz/Document/?doc_id=36689586" TargetMode="External"/><Relationship Id="rId3200" Type="http://schemas.openxmlformats.org/officeDocument/2006/relationships/hyperlink" Target="http://online.zakon.kz/Document/?doc_id=35020180" TargetMode="External"/><Relationship Id="rId121" Type="http://schemas.openxmlformats.org/officeDocument/2006/relationships/hyperlink" Target="http://online.zakon.kz/Document/?doc_id=33879852" TargetMode="External"/><Relationship Id="rId2759" Type="http://schemas.openxmlformats.org/officeDocument/2006/relationships/hyperlink" Target="http://online.zakon.kz/Document/?doc_id=38438823" TargetMode="External"/><Relationship Id="rId2966" Type="http://schemas.openxmlformats.org/officeDocument/2006/relationships/hyperlink" Target="http://online.zakon.kz/Document/?doc_id=32097793" TargetMode="External"/><Relationship Id="rId5165" Type="http://schemas.openxmlformats.org/officeDocument/2006/relationships/hyperlink" Target="http://online.zakon.kz/Document/?doc_id=30063141" TargetMode="External"/><Relationship Id="rId5372" Type="http://schemas.openxmlformats.org/officeDocument/2006/relationships/hyperlink" Target="http://online.zakon.kz/Document/?doc_id=38044423" TargetMode="External"/><Relationship Id="rId6009" Type="http://schemas.openxmlformats.org/officeDocument/2006/relationships/hyperlink" Target="http://online.zakon.kz/Document/?doc_id=39908473" TargetMode="External"/><Relationship Id="rId6216" Type="http://schemas.openxmlformats.org/officeDocument/2006/relationships/image" Target="media/image10.png"/><Relationship Id="rId938" Type="http://schemas.openxmlformats.org/officeDocument/2006/relationships/hyperlink" Target="http://online.zakon.kz/Document/?doc_id=31885245" TargetMode="External"/><Relationship Id="rId1568" Type="http://schemas.openxmlformats.org/officeDocument/2006/relationships/hyperlink" Target="http://online.zakon.kz/Document/?doc_id=38170556" TargetMode="External"/><Relationship Id="rId1775" Type="http://schemas.openxmlformats.org/officeDocument/2006/relationships/hyperlink" Target="http://online.zakon.kz/Document/?doc_id=39959230" TargetMode="External"/><Relationship Id="rId2619" Type="http://schemas.openxmlformats.org/officeDocument/2006/relationships/hyperlink" Target="http://online.zakon.kz/Document/?doc_id=35115325" TargetMode="External"/><Relationship Id="rId2826" Type="http://schemas.openxmlformats.org/officeDocument/2006/relationships/hyperlink" Target="http://online.zakon.kz/Document/?doc_id=33499976" TargetMode="External"/><Relationship Id="rId4181" Type="http://schemas.openxmlformats.org/officeDocument/2006/relationships/hyperlink" Target="http://online.zakon.kz/Document/?doc_id=31764592" TargetMode="External"/><Relationship Id="rId5025" Type="http://schemas.openxmlformats.org/officeDocument/2006/relationships/hyperlink" Target="http://online.zakon.kz/Document/?doc_id=39663318" TargetMode="External"/><Relationship Id="rId5232" Type="http://schemas.openxmlformats.org/officeDocument/2006/relationships/hyperlink" Target="http://online.zakon.kz/Document/?doc_id=35737137" TargetMode="External"/><Relationship Id="rId67" Type="http://schemas.openxmlformats.org/officeDocument/2006/relationships/hyperlink" Target="http://online.zakon.kz/Document/?doc_id=1042116" TargetMode="External"/><Relationship Id="rId1428" Type="http://schemas.openxmlformats.org/officeDocument/2006/relationships/hyperlink" Target="http://online.zakon.kz/Document/?doc_id=36839345" TargetMode="External"/><Relationship Id="rId1635" Type="http://schemas.openxmlformats.org/officeDocument/2006/relationships/hyperlink" Target="http://online.zakon.kz/Document/?doc_id=36839345" TargetMode="External"/><Relationship Id="rId1982" Type="http://schemas.openxmlformats.org/officeDocument/2006/relationships/hyperlink" Target="http://online.zakon.kz/Document/?doc_id=33745225" TargetMode="External"/><Relationship Id="rId4041" Type="http://schemas.openxmlformats.org/officeDocument/2006/relationships/hyperlink" Target="http://online.zakon.kz/Document/?doc_id=39959230" TargetMode="External"/><Relationship Id="rId1842" Type="http://schemas.openxmlformats.org/officeDocument/2006/relationships/hyperlink" Target="http://online.zakon.kz/Document/?doc_id=31102748" TargetMode="External"/><Relationship Id="rId4998" Type="http://schemas.openxmlformats.org/officeDocument/2006/relationships/hyperlink" Target="http://online.zakon.kz/Document/?doc_id=35737137" TargetMode="External"/><Relationship Id="rId1702" Type="http://schemas.openxmlformats.org/officeDocument/2006/relationships/hyperlink" Target="http://online.zakon.kz/Document/?doc_id=33885664" TargetMode="External"/><Relationship Id="rId4858" Type="http://schemas.openxmlformats.org/officeDocument/2006/relationships/hyperlink" Target="http://online.zakon.kz/Document/?doc_id=37764413" TargetMode="External"/><Relationship Id="rId5909" Type="http://schemas.openxmlformats.org/officeDocument/2006/relationships/hyperlink" Target="http://online.zakon.kz/Document/?link_id=1009610064" TargetMode="External"/><Relationship Id="rId6073" Type="http://schemas.openxmlformats.org/officeDocument/2006/relationships/hyperlink" Target="http://online.zakon.kz/Document/?doc_id=36041210" TargetMode="External"/><Relationship Id="rId3667" Type="http://schemas.openxmlformats.org/officeDocument/2006/relationships/hyperlink" Target="http://online.zakon.kz/Document/?doc_id=32838508" TargetMode="External"/><Relationship Id="rId3874" Type="http://schemas.openxmlformats.org/officeDocument/2006/relationships/hyperlink" Target="http://online.zakon.kz/Document/?doc_id=38546369" TargetMode="External"/><Relationship Id="rId4718" Type="http://schemas.openxmlformats.org/officeDocument/2006/relationships/hyperlink" Target="http://online.zakon.kz/Document/?doc_id=35737137" TargetMode="External"/><Relationship Id="rId4925" Type="http://schemas.openxmlformats.org/officeDocument/2006/relationships/hyperlink" Target="http://online.zakon.kz/Document/?doc_id=39959230" TargetMode="External"/><Relationship Id="rId6280" Type="http://schemas.openxmlformats.org/officeDocument/2006/relationships/hyperlink" Target="http://online.zakon.kz/Document/?link_id=1007407704" TargetMode="External"/><Relationship Id="rId588" Type="http://schemas.openxmlformats.org/officeDocument/2006/relationships/hyperlink" Target="http://online.zakon.kz/Document/?doc_id=35115325" TargetMode="External"/><Relationship Id="rId795" Type="http://schemas.openxmlformats.org/officeDocument/2006/relationships/hyperlink" Target="http://online.zakon.kz/Document/?doc_id=38044423" TargetMode="External"/><Relationship Id="rId2269" Type="http://schemas.openxmlformats.org/officeDocument/2006/relationships/hyperlink" Target="http://online.zakon.kz/Document/?doc_id=35115325" TargetMode="External"/><Relationship Id="rId2476" Type="http://schemas.openxmlformats.org/officeDocument/2006/relationships/hyperlink" Target="http://online.zakon.kz/Document/?doc_id=35115325" TargetMode="External"/><Relationship Id="rId2683" Type="http://schemas.openxmlformats.org/officeDocument/2006/relationships/hyperlink" Target="http://online.zakon.kz/Document/?doc_id=33745225" TargetMode="External"/><Relationship Id="rId2890" Type="http://schemas.openxmlformats.org/officeDocument/2006/relationships/hyperlink" Target="http://online.zakon.kz/Document/?doc_id=38044423" TargetMode="External"/><Relationship Id="rId3527" Type="http://schemas.openxmlformats.org/officeDocument/2006/relationships/hyperlink" Target="http://online.zakon.kz/Document/?doc_id=39082703" TargetMode="External"/><Relationship Id="rId3734" Type="http://schemas.openxmlformats.org/officeDocument/2006/relationships/hyperlink" Target="http://online.zakon.kz/Document/?doc_id=38044423" TargetMode="External"/><Relationship Id="rId3941" Type="http://schemas.openxmlformats.org/officeDocument/2006/relationships/hyperlink" Target="http://online.zakon.kz/Document/?doc_id=39065865" TargetMode="External"/><Relationship Id="rId6140" Type="http://schemas.openxmlformats.org/officeDocument/2006/relationships/hyperlink" Target="http://online.zakon.kz/Document/?doc_id=1026672" TargetMode="External"/><Relationship Id="rId448" Type="http://schemas.openxmlformats.org/officeDocument/2006/relationships/hyperlink" Target="http://online.zakon.kz/Document/?doc_id=36839345" TargetMode="External"/><Relationship Id="rId655" Type="http://schemas.openxmlformats.org/officeDocument/2006/relationships/hyperlink" Target="http://online.zakon.kz/Document/?doc_id=38044423" TargetMode="External"/><Relationship Id="rId862" Type="http://schemas.openxmlformats.org/officeDocument/2006/relationships/hyperlink" Target="http://online.zakon.kz/Document/?doc_id=38044423" TargetMode="External"/><Relationship Id="rId1078" Type="http://schemas.openxmlformats.org/officeDocument/2006/relationships/hyperlink" Target="http://online.zakon.kz/Document/?doc_id=38044423" TargetMode="External"/><Relationship Id="rId1285" Type="http://schemas.openxmlformats.org/officeDocument/2006/relationships/hyperlink" Target="http://online.zakon.kz/Document/?doc_id=34180742" TargetMode="External"/><Relationship Id="rId1492" Type="http://schemas.openxmlformats.org/officeDocument/2006/relationships/hyperlink" Target="http://online.zakon.kz/Document/?doc_id=37170136" TargetMode="External"/><Relationship Id="rId2129" Type="http://schemas.openxmlformats.org/officeDocument/2006/relationships/hyperlink" Target="http://online.zakon.kz/Document/?doc_id=37173113" TargetMode="External"/><Relationship Id="rId2336" Type="http://schemas.openxmlformats.org/officeDocument/2006/relationships/hyperlink" Target="http://online.zakon.kz/Document/?doc_id=34091583" TargetMode="External"/><Relationship Id="rId2543" Type="http://schemas.openxmlformats.org/officeDocument/2006/relationships/hyperlink" Target="http://online.zakon.kz/Document/?doc_id=34234876" TargetMode="External"/><Relationship Id="rId2750" Type="http://schemas.openxmlformats.org/officeDocument/2006/relationships/hyperlink" Target="http://online.zakon.kz/Document/?doc_id=37764413" TargetMode="External"/><Relationship Id="rId3801" Type="http://schemas.openxmlformats.org/officeDocument/2006/relationships/hyperlink" Target="http://online.zakon.kz/Document/?doc_id=38048406" TargetMode="External"/><Relationship Id="rId5699" Type="http://schemas.openxmlformats.org/officeDocument/2006/relationships/hyperlink" Target="http://online.zakon.kz/Document/?doc_id=33745225" TargetMode="External"/><Relationship Id="rId6000" Type="http://schemas.openxmlformats.org/officeDocument/2006/relationships/hyperlink" Target="http://online.zakon.kz/Document/?doc_id=37708063" TargetMode="External"/><Relationship Id="rId308" Type="http://schemas.openxmlformats.org/officeDocument/2006/relationships/hyperlink" Target="http://online.zakon.kz/Document/?doc_id=38597658" TargetMode="External"/><Relationship Id="rId515" Type="http://schemas.openxmlformats.org/officeDocument/2006/relationships/hyperlink" Target="http://online.zakon.kz/Document/?doc_id=38418058" TargetMode="External"/><Relationship Id="rId722" Type="http://schemas.openxmlformats.org/officeDocument/2006/relationships/hyperlink" Target="http://online.zakon.kz/Document/?doc_id=36839345" TargetMode="External"/><Relationship Id="rId1145" Type="http://schemas.openxmlformats.org/officeDocument/2006/relationships/hyperlink" Target="http://online.zakon.kz/Document/?doc_id=31885245" TargetMode="External"/><Relationship Id="rId1352" Type="http://schemas.openxmlformats.org/officeDocument/2006/relationships/hyperlink" Target="http://online.zakon.kz/Document/?doc_id=36839345" TargetMode="External"/><Relationship Id="rId2403" Type="http://schemas.openxmlformats.org/officeDocument/2006/relationships/hyperlink" Target="http://online.zakon.kz/Document/?doc_id=34239635" TargetMode="External"/><Relationship Id="rId5559" Type="http://schemas.openxmlformats.org/officeDocument/2006/relationships/hyperlink" Target="http://online.zakon.kz/Document/?doc_id=32037318" TargetMode="External"/><Relationship Id="rId5766" Type="http://schemas.openxmlformats.org/officeDocument/2006/relationships/hyperlink" Target="http://online.zakon.kz/Document/?doc_id=30092011" TargetMode="External"/><Relationship Id="rId1005" Type="http://schemas.openxmlformats.org/officeDocument/2006/relationships/hyperlink" Target="http://online.zakon.kz/Document/?doc_id=1008032" TargetMode="External"/><Relationship Id="rId1212" Type="http://schemas.openxmlformats.org/officeDocument/2006/relationships/hyperlink" Target="http://online.zakon.kz/Document/?doc_id=37333302" TargetMode="External"/><Relationship Id="rId2610" Type="http://schemas.openxmlformats.org/officeDocument/2006/relationships/hyperlink" Target="http://online.zakon.kz/Document/?doc_id=38044423" TargetMode="External"/><Relationship Id="rId4368" Type="http://schemas.openxmlformats.org/officeDocument/2006/relationships/hyperlink" Target="http://online.zakon.kz/Document/?doc_id=33516767" TargetMode="External"/><Relationship Id="rId4575" Type="http://schemas.openxmlformats.org/officeDocument/2006/relationships/hyperlink" Target="http://online.zakon.kz/Document/?doc_id=32584320" TargetMode="External"/><Relationship Id="rId5419" Type="http://schemas.openxmlformats.org/officeDocument/2006/relationships/hyperlink" Target="http://online.zakon.kz/Document/?doc_id=36839345" TargetMode="External"/><Relationship Id="rId5973" Type="http://schemas.openxmlformats.org/officeDocument/2006/relationships/hyperlink" Target="http://online.zakon.kz/Document/?doc_id=37708063" TargetMode="External"/><Relationship Id="rId3177" Type="http://schemas.openxmlformats.org/officeDocument/2006/relationships/hyperlink" Target="http://online.zakon.kz/Document/?doc_id=36492598" TargetMode="External"/><Relationship Id="rId4228" Type="http://schemas.openxmlformats.org/officeDocument/2006/relationships/hyperlink" Target="http://online.zakon.kz/Document/?doc_id=35876955" TargetMode="External"/><Relationship Id="rId4782" Type="http://schemas.openxmlformats.org/officeDocument/2006/relationships/hyperlink" Target="http://online.zakon.kz/Document/?doc_id=35115325" TargetMode="External"/><Relationship Id="rId5626" Type="http://schemas.openxmlformats.org/officeDocument/2006/relationships/hyperlink" Target="http://online.zakon.kz/Document/?doc_id=33103191" TargetMode="External"/><Relationship Id="rId5833" Type="http://schemas.openxmlformats.org/officeDocument/2006/relationships/hyperlink" Target="http://online.zakon.kz/Document/?doc_id=33239718" TargetMode="External"/><Relationship Id="rId3037" Type="http://schemas.openxmlformats.org/officeDocument/2006/relationships/hyperlink" Target="http://online.zakon.kz/Document/?doc_id=32845983" TargetMode="External"/><Relationship Id="rId3384" Type="http://schemas.openxmlformats.org/officeDocument/2006/relationships/hyperlink" Target="http://online.zakon.kz/Document/?doc_id=39959230" TargetMode="External"/><Relationship Id="rId3591" Type="http://schemas.openxmlformats.org/officeDocument/2006/relationships/hyperlink" Target="http://online.zakon.kz/Document/?doc_id=37708063" TargetMode="External"/><Relationship Id="rId4435" Type="http://schemas.openxmlformats.org/officeDocument/2006/relationships/hyperlink" Target="http://online.zakon.kz/Document/?doc_id=39954769" TargetMode="External"/><Relationship Id="rId4642" Type="http://schemas.openxmlformats.org/officeDocument/2006/relationships/hyperlink" Target="http://online.zakon.kz/Document/?doc_id=36148884" TargetMode="External"/><Relationship Id="rId5900" Type="http://schemas.openxmlformats.org/officeDocument/2006/relationships/hyperlink" Target="http://online.zakon.kz/Document/?doc_id=1026672" TargetMode="External"/><Relationship Id="rId2193" Type="http://schemas.openxmlformats.org/officeDocument/2006/relationships/hyperlink" Target="http://online.zakon.kz/Document/?doc_id=37686799" TargetMode="External"/><Relationship Id="rId3244" Type="http://schemas.openxmlformats.org/officeDocument/2006/relationships/hyperlink" Target="http://online.zakon.kz/Document/?doc_id=38044423" TargetMode="External"/><Relationship Id="rId3451" Type="http://schemas.openxmlformats.org/officeDocument/2006/relationships/hyperlink" Target="http://online.zakon.kz/Document/?doc_id=39082703" TargetMode="External"/><Relationship Id="rId4502" Type="http://schemas.openxmlformats.org/officeDocument/2006/relationships/hyperlink" Target="http://online.zakon.kz/Document/?doc_id=35316860" TargetMode="External"/><Relationship Id="rId165" Type="http://schemas.openxmlformats.org/officeDocument/2006/relationships/hyperlink" Target="http://online.zakon.kz/Document/?doc_id=37170136" TargetMode="External"/><Relationship Id="rId372" Type="http://schemas.openxmlformats.org/officeDocument/2006/relationships/hyperlink" Target="http://online.zakon.kz/Document/?doc_id=38277490" TargetMode="External"/><Relationship Id="rId2053" Type="http://schemas.openxmlformats.org/officeDocument/2006/relationships/hyperlink" Target="http://online.zakon.kz/Document/?doc_id=36492598" TargetMode="External"/><Relationship Id="rId2260" Type="http://schemas.openxmlformats.org/officeDocument/2006/relationships/hyperlink" Target="http://online.zakon.kz/Document/?doc_id=39394289" TargetMode="External"/><Relationship Id="rId3104" Type="http://schemas.openxmlformats.org/officeDocument/2006/relationships/hyperlink" Target="http://online.zakon.kz/Document/?doc_id=35801909" TargetMode="External"/><Relationship Id="rId3311" Type="http://schemas.openxmlformats.org/officeDocument/2006/relationships/hyperlink" Target="http://online.zakon.kz/Document/?doc_id=39362474" TargetMode="External"/><Relationship Id="rId232" Type="http://schemas.openxmlformats.org/officeDocument/2006/relationships/hyperlink" Target="http://online.zakon.kz/Document/?doc_id=37225647" TargetMode="External"/><Relationship Id="rId2120" Type="http://schemas.openxmlformats.org/officeDocument/2006/relationships/hyperlink" Target="http://online.zakon.kz/Document/?doc_id=35553191" TargetMode="External"/><Relationship Id="rId5069" Type="http://schemas.openxmlformats.org/officeDocument/2006/relationships/hyperlink" Target="http://online.zakon.kz/Document/?doc_id=39768520" TargetMode="External"/><Relationship Id="rId5276" Type="http://schemas.openxmlformats.org/officeDocument/2006/relationships/hyperlink" Target="http://online.zakon.kz/Document/?doc_id=1026672" TargetMode="External"/><Relationship Id="rId5483" Type="http://schemas.openxmlformats.org/officeDocument/2006/relationships/hyperlink" Target="http://online.zakon.kz/Document/?doc_id=34234876" TargetMode="External"/><Relationship Id="rId5690" Type="http://schemas.openxmlformats.org/officeDocument/2006/relationships/hyperlink" Target="http://online.zakon.kz/Document/?doc_id=31734038" TargetMode="External"/><Relationship Id="rId6327" Type="http://schemas.openxmlformats.org/officeDocument/2006/relationships/theme" Target="theme/theme1.xml"/><Relationship Id="rId1679" Type="http://schemas.openxmlformats.org/officeDocument/2006/relationships/hyperlink" Target="http://online.zakon.kz/Document/?doc_id=37225647" TargetMode="External"/><Relationship Id="rId4085" Type="http://schemas.openxmlformats.org/officeDocument/2006/relationships/hyperlink" Target="http://online.zakon.kz/Document/?doc_id=39082703" TargetMode="External"/><Relationship Id="rId4292" Type="http://schemas.openxmlformats.org/officeDocument/2006/relationships/hyperlink" Target="http://online.zakon.kz/Document/?doc_id=35115325" TargetMode="External"/><Relationship Id="rId5136" Type="http://schemas.openxmlformats.org/officeDocument/2006/relationships/hyperlink" Target="http://online.zakon.kz/Document/?doc_id=1040583" TargetMode="External"/><Relationship Id="rId5343" Type="http://schemas.openxmlformats.org/officeDocument/2006/relationships/hyperlink" Target="http://online.zakon.kz/Document/?doc_id=33397613" TargetMode="External"/><Relationship Id="rId1886" Type="http://schemas.openxmlformats.org/officeDocument/2006/relationships/hyperlink" Target="http://online.zakon.kz/Document/?doc_id=1026672" TargetMode="External"/><Relationship Id="rId2937" Type="http://schemas.openxmlformats.org/officeDocument/2006/relationships/hyperlink" Target="http://online.zakon.kz/Document/?doc_id=38044423" TargetMode="External"/><Relationship Id="rId4152" Type="http://schemas.openxmlformats.org/officeDocument/2006/relationships/hyperlink" Target="http://online.zakon.kz/Document/?doc_id=36227306" TargetMode="External"/><Relationship Id="rId5203" Type="http://schemas.openxmlformats.org/officeDocument/2006/relationships/hyperlink" Target="http://online.zakon.kz/Document/?doc_id=35737137" TargetMode="External"/><Relationship Id="rId5550" Type="http://schemas.openxmlformats.org/officeDocument/2006/relationships/hyperlink" Target="http://online.zakon.kz/Document/?doc_id=32272849" TargetMode="External"/><Relationship Id="rId909" Type="http://schemas.openxmlformats.org/officeDocument/2006/relationships/hyperlink" Target="http://online.zakon.kz/Document/?doc_id=38044423" TargetMode="External"/><Relationship Id="rId1539" Type="http://schemas.openxmlformats.org/officeDocument/2006/relationships/hyperlink" Target="http://online.zakon.kz/Document/?doc_id=33823079" TargetMode="External"/><Relationship Id="rId1746" Type="http://schemas.openxmlformats.org/officeDocument/2006/relationships/hyperlink" Target="http://online.zakon.kz/Document/?doc_id=38597658" TargetMode="External"/><Relationship Id="rId1953" Type="http://schemas.openxmlformats.org/officeDocument/2006/relationships/hyperlink" Target="http://online.zakon.kz/Document/?doc_id=37532233" TargetMode="External"/><Relationship Id="rId5410" Type="http://schemas.openxmlformats.org/officeDocument/2006/relationships/hyperlink" Target="http://online.zakon.kz/Document/?doc_id=36839345" TargetMode="External"/><Relationship Id="rId38" Type="http://schemas.openxmlformats.org/officeDocument/2006/relationships/hyperlink" Target="http://kgd.gov.kz/ru" TargetMode="External"/><Relationship Id="rId1606" Type="http://schemas.openxmlformats.org/officeDocument/2006/relationships/hyperlink" Target="http://online.zakon.kz/Document/?doc_id=33516767" TargetMode="External"/><Relationship Id="rId1813" Type="http://schemas.openxmlformats.org/officeDocument/2006/relationships/hyperlink" Target="http://online.zakon.kz/Document/?doc_id=38244630" TargetMode="External"/><Relationship Id="rId4012" Type="http://schemas.openxmlformats.org/officeDocument/2006/relationships/hyperlink" Target="http://online.zakon.kz/Document/?doc_id=32244172" TargetMode="External"/><Relationship Id="rId4969" Type="http://schemas.openxmlformats.org/officeDocument/2006/relationships/hyperlink" Target="http://online.zakon.kz/Document/?doc_id=35887326" TargetMode="External"/><Relationship Id="rId3778" Type="http://schemas.openxmlformats.org/officeDocument/2006/relationships/hyperlink" Target="http://online.zakon.kz/Document/?doc_id=34107088" TargetMode="External"/><Relationship Id="rId3985" Type="http://schemas.openxmlformats.org/officeDocument/2006/relationships/hyperlink" Target="http://online.zakon.kz/Document/?doc_id=38044423" TargetMode="External"/><Relationship Id="rId4829" Type="http://schemas.openxmlformats.org/officeDocument/2006/relationships/hyperlink" Target="http://online.zakon.kz/Document/?doc_id=35445015" TargetMode="External"/><Relationship Id="rId6184" Type="http://schemas.openxmlformats.org/officeDocument/2006/relationships/hyperlink" Target="http://online.zakon.kz/Document/?doc_id=36143269" TargetMode="External"/><Relationship Id="rId699" Type="http://schemas.openxmlformats.org/officeDocument/2006/relationships/hyperlink" Target="http://online.zakon.kz/Document/?doc_id=36839345" TargetMode="External"/><Relationship Id="rId2587" Type="http://schemas.openxmlformats.org/officeDocument/2006/relationships/hyperlink" Target="http://online.zakon.kz/Document/?doc_id=37225647" TargetMode="External"/><Relationship Id="rId2794" Type="http://schemas.openxmlformats.org/officeDocument/2006/relationships/hyperlink" Target="http://online.zakon.kz/Document/?doc_id=39789614" TargetMode="External"/><Relationship Id="rId3638" Type="http://schemas.openxmlformats.org/officeDocument/2006/relationships/hyperlink" Target="http://online.zakon.kz/Document/?doc_id=33745225" TargetMode="External"/><Relationship Id="rId3845" Type="http://schemas.openxmlformats.org/officeDocument/2006/relationships/hyperlink" Target="http://online.zakon.kz/Document/?doc_id=35025671" TargetMode="External"/><Relationship Id="rId6044" Type="http://schemas.openxmlformats.org/officeDocument/2006/relationships/hyperlink" Target="http://online.zakon.kz/Document/?doc_id=38259854" TargetMode="External"/><Relationship Id="rId6251" Type="http://schemas.openxmlformats.org/officeDocument/2006/relationships/hyperlink" Target="http://online.zakon.kz/Document/?doc_id=34683010" TargetMode="External"/><Relationship Id="rId559" Type="http://schemas.openxmlformats.org/officeDocument/2006/relationships/hyperlink" Target="http://online.zakon.kz/Document/?doc_id=39970572" TargetMode="External"/><Relationship Id="rId766" Type="http://schemas.openxmlformats.org/officeDocument/2006/relationships/hyperlink" Target="http://online.zakon.kz/Document/?doc_id=33745225" TargetMode="External"/><Relationship Id="rId1189" Type="http://schemas.openxmlformats.org/officeDocument/2006/relationships/hyperlink" Target="http://online.zakon.kz/Document/?doc_id=36839345" TargetMode="External"/><Relationship Id="rId1396" Type="http://schemas.openxmlformats.org/officeDocument/2006/relationships/hyperlink" Target="http://online.zakon.kz/Document/?doc_id=33745225" TargetMode="External"/><Relationship Id="rId2447" Type="http://schemas.openxmlformats.org/officeDocument/2006/relationships/hyperlink" Target="http://online.zakon.kz/Document/?doc_id=38597658" TargetMode="External"/><Relationship Id="rId5060" Type="http://schemas.openxmlformats.org/officeDocument/2006/relationships/hyperlink" Target="http://online.zakon.kz/Document/?doc_id=33516767" TargetMode="External"/><Relationship Id="rId6111" Type="http://schemas.openxmlformats.org/officeDocument/2006/relationships/hyperlink" Target="http://online.zakon.kz/Document/?doc_id=1026672" TargetMode="External"/><Relationship Id="rId419" Type="http://schemas.openxmlformats.org/officeDocument/2006/relationships/hyperlink" Target="http://online.zakon.kz/Document/?doc_id=33760145" TargetMode="External"/><Relationship Id="rId626" Type="http://schemas.openxmlformats.org/officeDocument/2006/relationships/hyperlink" Target="http://online.zakon.kz/Document/?doc_id=36839345" TargetMode="External"/><Relationship Id="rId973" Type="http://schemas.openxmlformats.org/officeDocument/2006/relationships/hyperlink" Target="http://online.zakon.kz/Document/?doc_id=38277490" TargetMode="External"/><Relationship Id="rId1049" Type="http://schemas.openxmlformats.org/officeDocument/2006/relationships/hyperlink" Target="http://online.zakon.kz/Document/?doc_id=37225647" TargetMode="External"/><Relationship Id="rId1256" Type="http://schemas.openxmlformats.org/officeDocument/2006/relationships/hyperlink" Target="http://online.zakon.kz/Document/?doc_id=34378940" TargetMode="External"/><Relationship Id="rId2307" Type="http://schemas.openxmlformats.org/officeDocument/2006/relationships/hyperlink" Target="http://online.zakon.kz/Document/?doc_id=39602007" TargetMode="External"/><Relationship Id="rId2654" Type="http://schemas.openxmlformats.org/officeDocument/2006/relationships/hyperlink" Target="http://online.zakon.kz/Document/?doc_id=35115325" TargetMode="External"/><Relationship Id="rId2861" Type="http://schemas.openxmlformats.org/officeDocument/2006/relationships/hyperlink" Target="http://online.zakon.kz/Document/?doc_id=36492598" TargetMode="External"/><Relationship Id="rId3705" Type="http://schemas.openxmlformats.org/officeDocument/2006/relationships/hyperlink" Target="http://online.zakon.kz/Document/?doc_id=38048406" TargetMode="External"/><Relationship Id="rId3912" Type="http://schemas.openxmlformats.org/officeDocument/2006/relationships/hyperlink" Target="http://online.zakon.kz/Document/?doc_id=1003931" TargetMode="External"/><Relationship Id="rId833" Type="http://schemas.openxmlformats.org/officeDocument/2006/relationships/hyperlink" Target="http://online.zakon.kz/Document/?doc_id=31885245" TargetMode="External"/><Relationship Id="rId1116" Type="http://schemas.openxmlformats.org/officeDocument/2006/relationships/hyperlink" Target="http://online.zakon.kz/Document/?doc_id=36677307" TargetMode="External"/><Relationship Id="rId1463" Type="http://schemas.openxmlformats.org/officeDocument/2006/relationships/hyperlink" Target="http://online.zakon.kz/Document/?doc_id=33745225" TargetMode="External"/><Relationship Id="rId1670" Type="http://schemas.openxmlformats.org/officeDocument/2006/relationships/hyperlink" Target="http://online.zakon.kz/Document/?doc_id=39959230" TargetMode="External"/><Relationship Id="rId2514" Type="http://schemas.openxmlformats.org/officeDocument/2006/relationships/hyperlink" Target="http://online.zakon.kz/Document/?doc_id=32066196" TargetMode="External"/><Relationship Id="rId2721" Type="http://schemas.openxmlformats.org/officeDocument/2006/relationships/hyperlink" Target="http://online.zakon.kz/Document/?doc_id=39029378" TargetMode="External"/><Relationship Id="rId5877" Type="http://schemas.openxmlformats.org/officeDocument/2006/relationships/hyperlink" Target="http://online.zakon.kz/Document/?doc_id=37225647" TargetMode="External"/><Relationship Id="rId900" Type="http://schemas.openxmlformats.org/officeDocument/2006/relationships/hyperlink" Target="http://online.zakon.kz/Document/?doc_id=36839345" TargetMode="External"/><Relationship Id="rId1323" Type="http://schemas.openxmlformats.org/officeDocument/2006/relationships/hyperlink" Target="http://online.zakon.kz/Document/?doc_id=33745225" TargetMode="External"/><Relationship Id="rId1530" Type="http://schemas.openxmlformats.org/officeDocument/2006/relationships/hyperlink" Target="http://online.zakon.kz/Document/?doc_id=32487946" TargetMode="External"/><Relationship Id="rId4479" Type="http://schemas.openxmlformats.org/officeDocument/2006/relationships/hyperlink" Target="http://online.zakon.kz/Document/?doc_id=35385408" TargetMode="External"/><Relationship Id="rId4686" Type="http://schemas.openxmlformats.org/officeDocument/2006/relationships/hyperlink" Target="http://online.zakon.kz/Document/?doc_id=1049314" TargetMode="External"/><Relationship Id="rId4893" Type="http://schemas.openxmlformats.org/officeDocument/2006/relationships/hyperlink" Target="http://online.zakon.kz/Document/?doc_id=1026672" TargetMode="External"/><Relationship Id="rId5737" Type="http://schemas.openxmlformats.org/officeDocument/2006/relationships/hyperlink" Target="http://online.zakon.kz/Document/?doc_id=38277490" TargetMode="External"/><Relationship Id="rId5944" Type="http://schemas.openxmlformats.org/officeDocument/2006/relationships/hyperlink" Target="http://online.zakon.kz/Document/?doc_id=38908372" TargetMode="External"/><Relationship Id="rId3288" Type="http://schemas.openxmlformats.org/officeDocument/2006/relationships/hyperlink" Target="http://online.zakon.kz/Document/?doc_id=31718494" TargetMode="External"/><Relationship Id="rId3495" Type="http://schemas.openxmlformats.org/officeDocument/2006/relationships/hyperlink" Target="http://online.zakon.kz/Document/?doc_id=38044423" TargetMode="External"/><Relationship Id="rId4339" Type="http://schemas.openxmlformats.org/officeDocument/2006/relationships/hyperlink" Target="http://online.zakon.kz/Document/?doc_id=38044423" TargetMode="External"/><Relationship Id="rId4546" Type="http://schemas.openxmlformats.org/officeDocument/2006/relationships/hyperlink" Target="http://online.zakon.kz/Document/?doc_id=35737137" TargetMode="External"/><Relationship Id="rId4753" Type="http://schemas.openxmlformats.org/officeDocument/2006/relationships/hyperlink" Target="http://online.zakon.kz/Document/?doc_id=33745225" TargetMode="External"/><Relationship Id="rId4960" Type="http://schemas.openxmlformats.org/officeDocument/2006/relationships/hyperlink" Target="http://online.zakon.kz/Document/?doc_id=1013922" TargetMode="External"/><Relationship Id="rId5804" Type="http://schemas.openxmlformats.org/officeDocument/2006/relationships/hyperlink" Target="http://online.zakon.kz/Document/?doc_id=38937357" TargetMode="External"/><Relationship Id="rId2097" Type="http://schemas.openxmlformats.org/officeDocument/2006/relationships/hyperlink" Target="http://online.zakon.kz/Document/?doc_id=36212073" TargetMode="External"/><Relationship Id="rId3148" Type="http://schemas.openxmlformats.org/officeDocument/2006/relationships/hyperlink" Target="http://online.zakon.kz/Document/?doc_id=38908372" TargetMode="External"/><Relationship Id="rId3355" Type="http://schemas.openxmlformats.org/officeDocument/2006/relationships/hyperlink" Target="http://online.zakon.kz/Document/?doc_id=35684533" TargetMode="External"/><Relationship Id="rId3562" Type="http://schemas.openxmlformats.org/officeDocument/2006/relationships/hyperlink" Target="http://online.zakon.kz/Document/?doc_id=30789893" TargetMode="External"/><Relationship Id="rId4406" Type="http://schemas.openxmlformats.org/officeDocument/2006/relationships/hyperlink" Target="http://online.zakon.kz/Document/?doc_id=35115325" TargetMode="External"/><Relationship Id="rId4613" Type="http://schemas.openxmlformats.org/officeDocument/2006/relationships/hyperlink" Target="http://online.zakon.kz/Document/?doc_id=31891077" TargetMode="External"/><Relationship Id="rId276" Type="http://schemas.openxmlformats.org/officeDocument/2006/relationships/hyperlink" Target="http://online.zakon.kz/Document/?doc_id=36839345" TargetMode="External"/><Relationship Id="rId483" Type="http://schemas.openxmlformats.org/officeDocument/2006/relationships/hyperlink" Target="http://online.zakon.kz/Document/?doc_id=38044423" TargetMode="External"/><Relationship Id="rId690" Type="http://schemas.openxmlformats.org/officeDocument/2006/relationships/hyperlink" Target="http://online.zakon.kz/Document/?doc_id=1006061" TargetMode="External"/><Relationship Id="rId2164" Type="http://schemas.openxmlformats.org/officeDocument/2006/relationships/hyperlink" Target="http://online.zakon.kz/Document/?doc_id=31870206" TargetMode="External"/><Relationship Id="rId2371" Type="http://schemas.openxmlformats.org/officeDocument/2006/relationships/hyperlink" Target="http://online.zakon.kz/Document/?doc_id=36839345" TargetMode="External"/><Relationship Id="rId3008" Type="http://schemas.openxmlformats.org/officeDocument/2006/relationships/hyperlink" Target="http://online.zakon.kz/Document/?doc_id=31888258" TargetMode="External"/><Relationship Id="rId3215" Type="http://schemas.openxmlformats.org/officeDocument/2006/relationships/hyperlink" Target="http://online.zakon.kz/Document/?doc_id=34234876" TargetMode="External"/><Relationship Id="rId3422" Type="http://schemas.openxmlformats.org/officeDocument/2006/relationships/hyperlink" Target="http://online.zakon.kz/Document/?doc_id=38044423" TargetMode="External"/><Relationship Id="rId4820" Type="http://schemas.openxmlformats.org/officeDocument/2006/relationships/hyperlink" Target="http://online.zakon.kz/Document/?doc_id=34387122" TargetMode="External"/><Relationship Id="rId136" Type="http://schemas.openxmlformats.org/officeDocument/2006/relationships/hyperlink" Target="http://online.zakon.kz/Document/?doc_id=1013880" TargetMode="External"/><Relationship Id="rId343" Type="http://schemas.openxmlformats.org/officeDocument/2006/relationships/hyperlink" Target="http://online.zakon.kz/Document/?doc_id=38908372" TargetMode="External"/><Relationship Id="rId550" Type="http://schemas.openxmlformats.org/officeDocument/2006/relationships/hyperlink" Target="http://online.zakon.kz/Document/?doc_id=38390993" TargetMode="External"/><Relationship Id="rId1180" Type="http://schemas.openxmlformats.org/officeDocument/2006/relationships/hyperlink" Target="http://online.zakon.kz/Document/?doc_id=38044423" TargetMode="External"/><Relationship Id="rId2024" Type="http://schemas.openxmlformats.org/officeDocument/2006/relationships/hyperlink" Target="http://online.zakon.kz/Document/?doc_id=35115325" TargetMode="External"/><Relationship Id="rId2231" Type="http://schemas.openxmlformats.org/officeDocument/2006/relationships/hyperlink" Target="http://online.zakon.kz/Document/?doc_id=31891077" TargetMode="External"/><Relationship Id="rId5387" Type="http://schemas.openxmlformats.org/officeDocument/2006/relationships/hyperlink" Target="http://online.zakon.kz/Document/?doc_id=34387122" TargetMode="External"/><Relationship Id="rId203" Type="http://schemas.openxmlformats.org/officeDocument/2006/relationships/hyperlink" Target="http://online.zakon.kz/Document/?doc_id=34428454" TargetMode="External"/><Relationship Id="rId1040" Type="http://schemas.openxmlformats.org/officeDocument/2006/relationships/hyperlink" Target="http://online.zakon.kz/Document/?doc_id=33885902" TargetMode="External"/><Relationship Id="rId4196" Type="http://schemas.openxmlformats.org/officeDocument/2006/relationships/hyperlink" Target="http://online.zakon.kz/Document/?doc_id=36268068" TargetMode="External"/><Relationship Id="rId5247" Type="http://schemas.openxmlformats.org/officeDocument/2006/relationships/hyperlink" Target="http://online.zakon.kz/Document/?doc_id=38560726" TargetMode="External"/><Relationship Id="rId5594" Type="http://schemas.openxmlformats.org/officeDocument/2006/relationships/hyperlink" Target="http://online.zakon.kz/Document/?doc_id=34234876" TargetMode="External"/><Relationship Id="rId410" Type="http://schemas.openxmlformats.org/officeDocument/2006/relationships/hyperlink" Target="http://online.zakon.kz/Document/?doc_id=31891077" TargetMode="External"/><Relationship Id="rId1997" Type="http://schemas.openxmlformats.org/officeDocument/2006/relationships/hyperlink" Target="http://online.zakon.kz/Document/?doc_id=38044423" TargetMode="External"/><Relationship Id="rId4056" Type="http://schemas.openxmlformats.org/officeDocument/2006/relationships/hyperlink" Target="http://online.zakon.kz/Document/?doc_id=38755679" TargetMode="External"/><Relationship Id="rId5454" Type="http://schemas.openxmlformats.org/officeDocument/2006/relationships/hyperlink" Target="http://online.zakon.kz/Document/?doc_id=33693545" TargetMode="External"/><Relationship Id="rId5661" Type="http://schemas.openxmlformats.org/officeDocument/2006/relationships/hyperlink" Target="http://online.zakon.kz/Document/?doc_id=38221426" TargetMode="External"/><Relationship Id="rId1857" Type="http://schemas.openxmlformats.org/officeDocument/2006/relationships/hyperlink" Target="http://online.zakon.kz/Document/?doc_id=1041258" TargetMode="External"/><Relationship Id="rId2908" Type="http://schemas.openxmlformats.org/officeDocument/2006/relationships/hyperlink" Target="http://online.zakon.kz/Document/?doc_id=39959230" TargetMode="External"/><Relationship Id="rId4263" Type="http://schemas.openxmlformats.org/officeDocument/2006/relationships/hyperlink" Target="http://online.zakon.kz/Document/?doc_id=32290709" TargetMode="External"/><Relationship Id="rId4470" Type="http://schemas.openxmlformats.org/officeDocument/2006/relationships/hyperlink" Target="http://online.zakon.kz/Document/?doc_id=38044423" TargetMode="External"/><Relationship Id="rId5107" Type="http://schemas.openxmlformats.org/officeDocument/2006/relationships/hyperlink" Target="http://online.zakon.kz/Document/?doc_id=36208820" TargetMode="External"/><Relationship Id="rId5314" Type="http://schemas.openxmlformats.org/officeDocument/2006/relationships/hyperlink" Target="http://online.zakon.kz/Document/?doc_id=35202981" TargetMode="External"/><Relationship Id="rId5521" Type="http://schemas.openxmlformats.org/officeDocument/2006/relationships/hyperlink" Target="http://online.zakon.kz/Document/?doc_id=38597658" TargetMode="External"/><Relationship Id="rId1717" Type="http://schemas.openxmlformats.org/officeDocument/2006/relationships/hyperlink" Target="http://online.zakon.kz/Document/?doc_id=31946101" TargetMode="External"/><Relationship Id="rId1924" Type="http://schemas.openxmlformats.org/officeDocument/2006/relationships/hyperlink" Target="http://online.zakon.kz/Document/?doc_id=38044423" TargetMode="External"/><Relationship Id="rId3072" Type="http://schemas.openxmlformats.org/officeDocument/2006/relationships/hyperlink" Target="http://online.zakon.kz/Document/?doc_id=34180742" TargetMode="External"/><Relationship Id="rId4123" Type="http://schemas.openxmlformats.org/officeDocument/2006/relationships/hyperlink" Target="http://online.zakon.kz/Document/?doc_id=33516767" TargetMode="External"/><Relationship Id="rId4330" Type="http://schemas.openxmlformats.org/officeDocument/2006/relationships/hyperlink" Target="http://online.zakon.kz/Document/?doc_id=33823079" TargetMode="External"/><Relationship Id="rId3889" Type="http://schemas.openxmlformats.org/officeDocument/2006/relationships/hyperlink" Target="http://online.zakon.kz/Document/?doc_id=33885664" TargetMode="External"/><Relationship Id="rId6088" Type="http://schemas.openxmlformats.org/officeDocument/2006/relationships/hyperlink" Target="http://online.zakon.kz/Document/?doc_id=33541919" TargetMode="External"/><Relationship Id="rId6295" Type="http://schemas.openxmlformats.org/officeDocument/2006/relationships/hyperlink" Target="http://online.zakon.kz/Document/?doc_id=33245871" TargetMode="External"/><Relationship Id="rId2698" Type="http://schemas.openxmlformats.org/officeDocument/2006/relationships/hyperlink" Target="http://online.zakon.kz/Document/?doc_id=38044423" TargetMode="External"/><Relationship Id="rId6155" Type="http://schemas.openxmlformats.org/officeDocument/2006/relationships/hyperlink" Target="http://online.zakon.kz/Document/?doc_id=37902500" TargetMode="External"/><Relationship Id="rId3749" Type="http://schemas.openxmlformats.org/officeDocument/2006/relationships/hyperlink" Target="http://online.zakon.kz/Document/?doc_id=33629338" TargetMode="External"/><Relationship Id="rId3956" Type="http://schemas.openxmlformats.org/officeDocument/2006/relationships/hyperlink" Target="http://online.zakon.kz/Document/?doc_id=39887263" TargetMode="External"/><Relationship Id="rId5171" Type="http://schemas.openxmlformats.org/officeDocument/2006/relationships/hyperlink" Target="http://online.zakon.kz/Document/?doc_id=35385408" TargetMode="External"/><Relationship Id="rId6015" Type="http://schemas.openxmlformats.org/officeDocument/2006/relationships/hyperlink" Target="http://online.zakon.kz/Document/?doc_id=37708063" TargetMode="External"/><Relationship Id="rId6222" Type="http://schemas.openxmlformats.org/officeDocument/2006/relationships/hyperlink" Target="http://online.zakon.kz/Document/?doc_id=39954769" TargetMode="External"/><Relationship Id="rId877" Type="http://schemas.openxmlformats.org/officeDocument/2006/relationships/hyperlink" Target="http://online.zakon.kz/Document/?doc_id=38044423" TargetMode="External"/><Relationship Id="rId2558" Type="http://schemas.openxmlformats.org/officeDocument/2006/relationships/hyperlink" Target="http://online.zakon.kz/Document/?doc_id=31891077" TargetMode="External"/><Relationship Id="rId2765" Type="http://schemas.openxmlformats.org/officeDocument/2006/relationships/hyperlink" Target="http://online.zakon.kz/Document/?doc_id=38902355" TargetMode="External"/><Relationship Id="rId2972" Type="http://schemas.openxmlformats.org/officeDocument/2006/relationships/hyperlink" Target="http://online.zakon.kz/Document/?doc_id=39566405" TargetMode="External"/><Relationship Id="rId3609" Type="http://schemas.openxmlformats.org/officeDocument/2006/relationships/hyperlink" Target="http://online.zakon.kz/Document/?doc_id=35684533" TargetMode="External"/><Relationship Id="rId3816" Type="http://schemas.openxmlformats.org/officeDocument/2006/relationships/hyperlink" Target="http://online.zakon.kz/Document/?doc_id=38597658" TargetMode="External"/><Relationship Id="rId737" Type="http://schemas.openxmlformats.org/officeDocument/2006/relationships/hyperlink" Target="http://online.zakon.kz/Document/?doc_id=33885902" TargetMode="External"/><Relationship Id="rId944" Type="http://schemas.openxmlformats.org/officeDocument/2006/relationships/hyperlink" Target="http://online.zakon.kz/Document/?doc_id=38259854" TargetMode="External"/><Relationship Id="rId1367" Type="http://schemas.openxmlformats.org/officeDocument/2006/relationships/hyperlink" Target="http://online.zakon.kz/Document/?doc_id=33914914" TargetMode="External"/><Relationship Id="rId1574" Type="http://schemas.openxmlformats.org/officeDocument/2006/relationships/hyperlink" Target="http://online.zakon.kz/Document/?doc_id=36463475" TargetMode="External"/><Relationship Id="rId1781" Type="http://schemas.openxmlformats.org/officeDocument/2006/relationships/hyperlink" Target="http://online.zakon.kz/Document/?doc_id=33745225" TargetMode="External"/><Relationship Id="rId2418" Type="http://schemas.openxmlformats.org/officeDocument/2006/relationships/hyperlink" Target="http://online.zakon.kz/Document/?doc_id=39959230" TargetMode="External"/><Relationship Id="rId2625" Type="http://schemas.openxmlformats.org/officeDocument/2006/relationships/hyperlink" Target="http://online.zakon.kz/Document/?doc_id=35115325" TargetMode="External"/><Relationship Id="rId2832" Type="http://schemas.openxmlformats.org/officeDocument/2006/relationships/hyperlink" Target="http://online.zakon.kz/Document/?doc_id=36492598" TargetMode="External"/><Relationship Id="rId5031" Type="http://schemas.openxmlformats.org/officeDocument/2006/relationships/hyperlink" Target="http://online.zakon.kz/Document/?doc_id=33516767" TargetMode="External"/><Relationship Id="rId5988" Type="http://schemas.openxmlformats.org/officeDocument/2006/relationships/hyperlink" Target="http://online.zakon.kz/Document/?doc_id=30085891" TargetMode="External"/><Relationship Id="rId73" Type="http://schemas.openxmlformats.org/officeDocument/2006/relationships/hyperlink" Target="http://online.zakon.kz/Document/?doc_id=39182881" TargetMode="External"/><Relationship Id="rId804" Type="http://schemas.openxmlformats.org/officeDocument/2006/relationships/hyperlink" Target="http://online.zakon.kz/Document/?doc_id=36465902" TargetMode="External"/><Relationship Id="rId1227" Type="http://schemas.openxmlformats.org/officeDocument/2006/relationships/hyperlink" Target="http://online.zakon.kz/Document/?doc_id=35582751" TargetMode="External"/><Relationship Id="rId1434" Type="http://schemas.openxmlformats.org/officeDocument/2006/relationships/hyperlink" Target="http://online.zakon.kz/Document/?doc_id=35525154" TargetMode="External"/><Relationship Id="rId1641" Type="http://schemas.openxmlformats.org/officeDocument/2006/relationships/hyperlink" Target="http://online.zakon.kz/Document/?doc_id=39662700" TargetMode="External"/><Relationship Id="rId4797" Type="http://schemas.openxmlformats.org/officeDocument/2006/relationships/hyperlink" Target="http://online.zakon.kz/Document/?doc_id=39824996" TargetMode="External"/><Relationship Id="rId5848" Type="http://schemas.openxmlformats.org/officeDocument/2006/relationships/hyperlink" Target="http://online.zakon.kz/Document/?doc_id=32908862" TargetMode="External"/><Relationship Id="rId1501" Type="http://schemas.openxmlformats.org/officeDocument/2006/relationships/hyperlink" Target="http://online.zakon.kz/Document/?doc_id=31885245" TargetMode="External"/><Relationship Id="rId3399" Type="http://schemas.openxmlformats.org/officeDocument/2006/relationships/hyperlink" Target="http://online.zakon.kz/Document/?doc_id=38044423" TargetMode="External"/><Relationship Id="rId4657" Type="http://schemas.openxmlformats.org/officeDocument/2006/relationships/hyperlink" Target="http://online.zakon.kz/Document/?doc_id=35115325" TargetMode="External"/><Relationship Id="rId4864" Type="http://schemas.openxmlformats.org/officeDocument/2006/relationships/hyperlink" Target="http://online.zakon.kz/Document/?doc_id=39959230" TargetMode="External"/><Relationship Id="rId5708" Type="http://schemas.openxmlformats.org/officeDocument/2006/relationships/hyperlink" Target="http://online.zakon.kz/Document/?doc_id=38044423" TargetMode="External"/><Relationship Id="rId3259" Type="http://schemas.openxmlformats.org/officeDocument/2006/relationships/hyperlink" Target="http://online.zakon.kz/Document/?doc_id=38044423" TargetMode="External"/><Relationship Id="rId3466" Type="http://schemas.openxmlformats.org/officeDocument/2006/relationships/hyperlink" Target="http://online.zakon.kz/Document/?doc_id=32233947" TargetMode="External"/><Relationship Id="rId4517" Type="http://schemas.openxmlformats.org/officeDocument/2006/relationships/hyperlink" Target="http://online.zakon.kz/Document/?doc_id=38455511" TargetMode="External"/><Relationship Id="rId5915" Type="http://schemas.openxmlformats.org/officeDocument/2006/relationships/hyperlink" Target="http://online.zakon.kz/Document/?doc_id=32526408" TargetMode="External"/><Relationship Id="rId387" Type="http://schemas.openxmlformats.org/officeDocument/2006/relationships/hyperlink" Target="http://online.zakon.kz/Document/?doc_id=33499976" TargetMode="External"/><Relationship Id="rId594" Type="http://schemas.openxmlformats.org/officeDocument/2006/relationships/hyperlink" Target="http://online.zakon.kz/Document/?doc_id=37992947" TargetMode="External"/><Relationship Id="rId2068" Type="http://schemas.openxmlformats.org/officeDocument/2006/relationships/hyperlink" Target="http://online.zakon.kz/Document/?doc_id=1003931" TargetMode="External"/><Relationship Id="rId2275" Type="http://schemas.openxmlformats.org/officeDocument/2006/relationships/hyperlink" Target="http://online.zakon.kz/Document/?doc_id=33745225" TargetMode="External"/><Relationship Id="rId3119" Type="http://schemas.openxmlformats.org/officeDocument/2006/relationships/hyperlink" Target="http://online.zakon.kz/Document/?doc_id=38488904" TargetMode="External"/><Relationship Id="rId3326" Type="http://schemas.openxmlformats.org/officeDocument/2006/relationships/hyperlink" Target="http://online.zakon.kz/Document/?doc_id=36041210" TargetMode="External"/><Relationship Id="rId3673" Type="http://schemas.openxmlformats.org/officeDocument/2006/relationships/hyperlink" Target="http://online.zakon.kz/Document/?doc_id=1032052" TargetMode="External"/><Relationship Id="rId3880" Type="http://schemas.openxmlformats.org/officeDocument/2006/relationships/hyperlink" Target="http://online.zakon.kz/Document/?doc_id=36215010" TargetMode="External"/><Relationship Id="rId4724" Type="http://schemas.openxmlformats.org/officeDocument/2006/relationships/hyperlink" Target="http://online.zakon.kz/Document/?doc_id=32158908" TargetMode="External"/><Relationship Id="rId4931" Type="http://schemas.openxmlformats.org/officeDocument/2006/relationships/hyperlink" Target="http://online.zakon.kz/Document/?doc_id=36839345" TargetMode="External"/><Relationship Id="rId247" Type="http://schemas.openxmlformats.org/officeDocument/2006/relationships/hyperlink" Target="http://online.zakon.kz/Document/?doc_id=36492598" TargetMode="External"/><Relationship Id="rId1084" Type="http://schemas.openxmlformats.org/officeDocument/2006/relationships/hyperlink" Target="http://online.zakon.kz/Document/?doc_id=36839345" TargetMode="External"/><Relationship Id="rId2482" Type="http://schemas.openxmlformats.org/officeDocument/2006/relationships/hyperlink" Target="http://online.zakon.kz/Document/?doc_id=39065865" TargetMode="External"/><Relationship Id="rId3533" Type="http://schemas.openxmlformats.org/officeDocument/2006/relationships/hyperlink" Target="http://online.zakon.kz/Document/?doc_id=33516767" TargetMode="External"/><Relationship Id="rId3740" Type="http://schemas.openxmlformats.org/officeDocument/2006/relationships/hyperlink" Target="http://online.zakon.kz/Document/?doc_id=37016000" TargetMode="External"/><Relationship Id="rId107" Type="http://schemas.openxmlformats.org/officeDocument/2006/relationships/hyperlink" Target="http://online.zakon.kz/Document/?doc_id=39959230" TargetMode="External"/><Relationship Id="rId454" Type="http://schemas.openxmlformats.org/officeDocument/2006/relationships/hyperlink" Target="http://online.zakon.kz/Document/?doc_id=31891077" TargetMode="External"/><Relationship Id="rId661" Type="http://schemas.openxmlformats.org/officeDocument/2006/relationships/hyperlink" Target="http://online.zakon.kz/Document/?doc_id=38044423" TargetMode="External"/><Relationship Id="rId1291" Type="http://schemas.openxmlformats.org/officeDocument/2006/relationships/hyperlink" Target="http://online.zakon.kz/Document/?doc_id=39082703" TargetMode="External"/><Relationship Id="rId2135" Type="http://schemas.openxmlformats.org/officeDocument/2006/relationships/hyperlink" Target="http://online.zakon.kz/Document/?doc_id=34465489" TargetMode="External"/><Relationship Id="rId2342" Type="http://schemas.openxmlformats.org/officeDocument/2006/relationships/hyperlink" Target="http://online.zakon.kz/Document/?doc_id=1021519" TargetMode="External"/><Relationship Id="rId3600" Type="http://schemas.openxmlformats.org/officeDocument/2006/relationships/hyperlink" Target="http://online.zakon.kz/Document/?doc_id=39082703" TargetMode="External"/><Relationship Id="rId5498" Type="http://schemas.openxmlformats.org/officeDocument/2006/relationships/hyperlink" Target="http://online.zakon.kz/Document/?doc_id=34234876" TargetMode="External"/><Relationship Id="rId314" Type="http://schemas.openxmlformats.org/officeDocument/2006/relationships/hyperlink" Target="http://online.zakon.kz/Document/?doc_id=31320507" TargetMode="External"/><Relationship Id="rId521" Type="http://schemas.openxmlformats.org/officeDocument/2006/relationships/hyperlink" Target="http://online.zakon.kz/Document/?doc_id=36523757" TargetMode="External"/><Relationship Id="rId1151" Type="http://schemas.openxmlformats.org/officeDocument/2006/relationships/hyperlink" Target="http://online.zakon.kz/Document/?doc_id=38908372" TargetMode="External"/><Relationship Id="rId2202" Type="http://schemas.openxmlformats.org/officeDocument/2006/relationships/hyperlink" Target="http://online.zakon.kz/Document/?doc_id=36839345" TargetMode="External"/><Relationship Id="rId5358" Type="http://schemas.openxmlformats.org/officeDocument/2006/relationships/hyperlink" Target="http://online.zakon.kz/Document/?doc_id=36839345" TargetMode="External"/><Relationship Id="rId5565" Type="http://schemas.openxmlformats.org/officeDocument/2006/relationships/hyperlink" Target="http://online.zakon.kz/Document/?doc_id=38496403" TargetMode="External"/><Relationship Id="rId5772" Type="http://schemas.openxmlformats.org/officeDocument/2006/relationships/hyperlink" Target="http://online.zakon.kz/Document/?doc_id=30092011" TargetMode="External"/><Relationship Id="rId1011" Type="http://schemas.openxmlformats.org/officeDocument/2006/relationships/hyperlink" Target="http://online.zakon.kz/Document/?doc_id=38044423" TargetMode="External"/><Relationship Id="rId1968" Type="http://schemas.openxmlformats.org/officeDocument/2006/relationships/hyperlink" Target="http://online.zakon.kz/Document/?doc_id=37225647" TargetMode="External"/><Relationship Id="rId4167" Type="http://schemas.openxmlformats.org/officeDocument/2006/relationships/hyperlink" Target="http://online.zakon.kz/Document/?doc_id=38908372" TargetMode="External"/><Relationship Id="rId4374" Type="http://schemas.openxmlformats.org/officeDocument/2006/relationships/hyperlink" Target="http://online.zakon.kz/Document/?doc_id=39954769" TargetMode="External"/><Relationship Id="rId4581" Type="http://schemas.openxmlformats.org/officeDocument/2006/relationships/hyperlink" Target="http://online.zakon.kz/Document/?doc_id=33745225" TargetMode="External"/><Relationship Id="rId5218" Type="http://schemas.openxmlformats.org/officeDocument/2006/relationships/hyperlink" Target="http://online.zakon.kz/Document/?doc_id=33885902" TargetMode="External"/><Relationship Id="rId5425" Type="http://schemas.openxmlformats.org/officeDocument/2006/relationships/hyperlink" Target="http://online.zakon.kz/Document/?doc_id=33478302" TargetMode="External"/><Relationship Id="rId5632" Type="http://schemas.openxmlformats.org/officeDocument/2006/relationships/hyperlink" Target="http://online.zakon.kz/Document/?doc_id=34859806" TargetMode="External"/><Relationship Id="rId3183" Type="http://schemas.openxmlformats.org/officeDocument/2006/relationships/hyperlink" Target="http://online.zakon.kz/Document/?doc_id=35273592" TargetMode="External"/><Relationship Id="rId3390" Type="http://schemas.openxmlformats.org/officeDocument/2006/relationships/hyperlink" Target="http://online.zakon.kz/Document/?doc_id=36041210" TargetMode="External"/><Relationship Id="rId4027" Type="http://schemas.openxmlformats.org/officeDocument/2006/relationships/hyperlink" Target="http://online.zakon.kz/Document/?doc_id=37225647" TargetMode="External"/><Relationship Id="rId4234" Type="http://schemas.openxmlformats.org/officeDocument/2006/relationships/hyperlink" Target="http://online.zakon.kz/Document/?doc_id=38044423" TargetMode="External"/><Relationship Id="rId4441" Type="http://schemas.openxmlformats.org/officeDocument/2006/relationships/hyperlink" Target="http://online.zakon.kz/Document/?doc_id=39082703" TargetMode="External"/><Relationship Id="rId1828" Type="http://schemas.openxmlformats.org/officeDocument/2006/relationships/hyperlink" Target="http://online.zakon.kz/Document/?doc_id=31534450" TargetMode="External"/><Relationship Id="rId3043" Type="http://schemas.openxmlformats.org/officeDocument/2006/relationships/hyperlink" Target="http://online.zakon.kz/Document/?doc_id=38044423" TargetMode="External"/><Relationship Id="rId3250" Type="http://schemas.openxmlformats.org/officeDocument/2006/relationships/hyperlink" Target="http://online.zakon.kz/Document/?doc_id=36492598" TargetMode="External"/><Relationship Id="rId6199" Type="http://schemas.openxmlformats.org/officeDocument/2006/relationships/hyperlink" Target="http://online.zakon.kz/Document/?doc_id=39959230" TargetMode="External"/><Relationship Id="rId171" Type="http://schemas.openxmlformats.org/officeDocument/2006/relationships/hyperlink" Target="http://online.zakon.kz/Document/?doc_id=36810001" TargetMode="External"/><Relationship Id="rId4301" Type="http://schemas.openxmlformats.org/officeDocument/2006/relationships/hyperlink" Target="http://online.zakon.kz/Document/?doc_id=36839345" TargetMode="External"/><Relationship Id="rId6059" Type="http://schemas.openxmlformats.org/officeDocument/2006/relationships/hyperlink" Target="http://online.zakon.kz/Document/?doc_id=36839345" TargetMode="External"/><Relationship Id="rId6266" Type="http://schemas.openxmlformats.org/officeDocument/2006/relationships/hyperlink" Target="http://online.zakon.kz/Document/?doc_id=39959230" TargetMode="External"/><Relationship Id="rId3110" Type="http://schemas.openxmlformats.org/officeDocument/2006/relationships/hyperlink" Target="http://online.zakon.kz/Document/?doc_id=38044423" TargetMode="External"/><Relationship Id="rId988" Type="http://schemas.openxmlformats.org/officeDocument/2006/relationships/hyperlink" Target="http://online.zakon.kz/Document/?doc_id=31885245" TargetMode="External"/><Relationship Id="rId2669" Type="http://schemas.openxmlformats.org/officeDocument/2006/relationships/hyperlink" Target="http://online.zakon.kz/Document/?doc_id=38597658" TargetMode="External"/><Relationship Id="rId2876" Type="http://schemas.openxmlformats.org/officeDocument/2006/relationships/hyperlink" Target="http://online.zakon.kz/Document/?doc_id=1026672" TargetMode="External"/><Relationship Id="rId3927" Type="http://schemas.openxmlformats.org/officeDocument/2006/relationships/hyperlink" Target="http://online.zakon.kz/Document/?doc_id=36839345" TargetMode="External"/><Relationship Id="rId5075" Type="http://schemas.openxmlformats.org/officeDocument/2006/relationships/hyperlink" Target="http://online.zakon.kz/Document/?doc_id=33516767" TargetMode="External"/><Relationship Id="rId5282" Type="http://schemas.openxmlformats.org/officeDocument/2006/relationships/hyperlink" Target="http://online.zakon.kz/Document/?doc_id=38908372" TargetMode="External"/><Relationship Id="rId6126" Type="http://schemas.openxmlformats.org/officeDocument/2006/relationships/hyperlink" Target="http://online.zakon.kz/Document/?doc_id=1026672" TargetMode="External"/><Relationship Id="rId848" Type="http://schemas.openxmlformats.org/officeDocument/2006/relationships/hyperlink" Target="http://online.zakon.kz/Document/?doc_id=36839345" TargetMode="External"/><Relationship Id="rId1478" Type="http://schemas.openxmlformats.org/officeDocument/2006/relationships/hyperlink" Target="http://online.zakon.kz/Document/?doc_id=38277490" TargetMode="External"/><Relationship Id="rId1685" Type="http://schemas.openxmlformats.org/officeDocument/2006/relationships/hyperlink" Target="http://online.zakon.kz/Document/?doc_id=30092011" TargetMode="External"/><Relationship Id="rId1892" Type="http://schemas.openxmlformats.org/officeDocument/2006/relationships/hyperlink" Target="http://online.zakon.kz/Document/?doc_id=35115325" TargetMode="External"/><Relationship Id="rId2529" Type="http://schemas.openxmlformats.org/officeDocument/2006/relationships/hyperlink" Target="http://online.zakon.kz/Document/?doc_id=30938581" TargetMode="External"/><Relationship Id="rId2736" Type="http://schemas.openxmlformats.org/officeDocument/2006/relationships/hyperlink" Target="http://online.zakon.kz/Document/?doc_id=38044423" TargetMode="External"/><Relationship Id="rId4091" Type="http://schemas.openxmlformats.org/officeDocument/2006/relationships/hyperlink" Target="http://online.zakon.kz/Document/?doc_id=33516767" TargetMode="External"/><Relationship Id="rId5142" Type="http://schemas.openxmlformats.org/officeDocument/2006/relationships/hyperlink" Target="http://online.zakon.kz/Document/?doc_id=35737137" TargetMode="External"/><Relationship Id="rId708" Type="http://schemas.openxmlformats.org/officeDocument/2006/relationships/hyperlink" Target="http://online.zakon.kz/Document/?doc_id=36839345" TargetMode="External"/><Relationship Id="rId915" Type="http://schemas.openxmlformats.org/officeDocument/2006/relationships/hyperlink" Target="http://online.zakon.kz/Document/?doc_id=36839345" TargetMode="External"/><Relationship Id="rId1338" Type="http://schemas.openxmlformats.org/officeDocument/2006/relationships/hyperlink" Target="http://online.zakon.kz/Document/?doc_id=39959230" TargetMode="External"/><Relationship Id="rId1545" Type="http://schemas.openxmlformats.org/officeDocument/2006/relationships/hyperlink" Target="http://online.zakon.kz/Document/?doc_id=36818914" TargetMode="External"/><Relationship Id="rId2943" Type="http://schemas.openxmlformats.org/officeDocument/2006/relationships/hyperlink" Target="http://online.zakon.kz/Document/?doc_id=37225647" TargetMode="External"/><Relationship Id="rId5002" Type="http://schemas.openxmlformats.org/officeDocument/2006/relationships/hyperlink" Target="http://online.zakon.kz/Document/?doc_id=34234876" TargetMode="External"/><Relationship Id="rId1405" Type="http://schemas.openxmlformats.org/officeDocument/2006/relationships/hyperlink" Target="http://online.zakon.kz/Document/?doc_id=38244492" TargetMode="External"/><Relationship Id="rId1752" Type="http://schemas.openxmlformats.org/officeDocument/2006/relationships/hyperlink" Target="http://online.zakon.kz/Document/?doc_id=36912273" TargetMode="External"/><Relationship Id="rId2803" Type="http://schemas.openxmlformats.org/officeDocument/2006/relationships/hyperlink" Target="http://online.zakon.kz/Document/?doc_id=38910832" TargetMode="External"/><Relationship Id="rId5959" Type="http://schemas.openxmlformats.org/officeDocument/2006/relationships/hyperlink" Target="http://online.zakon.kz/Document/?doc_id=35684533" TargetMode="External"/><Relationship Id="rId44" Type="http://schemas.openxmlformats.org/officeDocument/2006/relationships/hyperlink" Target="http://online.zakon.kz/Document/?doc_id=1006061" TargetMode="External"/><Relationship Id="rId1612" Type="http://schemas.openxmlformats.org/officeDocument/2006/relationships/hyperlink" Target="http://online.zakon.kz/Document/?doc_id=32308592" TargetMode="External"/><Relationship Id="rId4768" Type="http://schemas.openxmlformats.org/officeDocument/2006/relationships/hyperlink" Target="http://online.zakon.kz/Document/?doc_id=1026672" TargetMode="External"/><Relationship Id="rId4975" Type="http://schemas.openxmlformats.org/officeDocument/2006/relationships/hyperlink" Target="http://online.zakon.kz/Document/?doc_id=38696315" TargetMode="External"/><Relationship Id="rId5819" Type="http://schemas.openxmlformats.org/officeDocument/2006/relationships/hyperlink" Target="http://online.zakon.kz/Document/?doc_id=39937129" TargetMode="External"/><Relationship Id="rId6190" Type="http://schemas.openxmlformats.org/officeDocument/2006/relationships/hyperlink" Target="http://online.zakon.kz/Document/?doc_id=35737137" TargetMode="External"/><Relationship Id="rId498" Type="http://schemas.openxmlformats.org/officeDocument/2006/relationships/hyperlink" Target="http://online.zakon.kz/Document/?link_id=1009642870" TargetMode="External"/><Relationship Id="rId2179" Type="http://schemas.openxmlformats.org/officeDocument/2006/relationships/hyperlink" Target="http://online.zakon.kz/Document/?doc_id=35174946" TargetMode="External"/><Relationship Id="rId3577" Type="http://schemas.openxmlformats.org/officeDocument/2006/relationships/hyperlink" Target="http://online.zakon.kz/Document/?doc_id=37708063" TargetMode="External"/><Relationship Id="rId3784" Type="http://schemas.openxmlformats.org/officeDocument/2006/relationships/hyperlink" Target="http://online.zakon.kz/Document/?doc_id=1041258" TargetMode="External"/><Relationship Id="rId3991" Type="http://schemas.openxmlformats.org/officeDocument/2006/relationships/hyperlink" Target="http://online.zakon.kz/Document/?doc_id=38044423" TargetMode="External"/><Relationship Id="rId4628" Type="http://schemas.openxmlformats.org/officeDocument/2006/relationships/hyperlink" Target="http://online.zakon.kz/Document/?doc_id=32984701" TargetMode="External"/><Relationship Id="rId4835" Type="http://schemas.openxmlformats.org/officeDocument/2006/relationships/hyperlink" Target="http://online.zakon.kz/Document/?doc_id=34234876" TargetMode="External"/><Relationship Id="rId2386" Type="http://schemas.openxmlformats.org/officeDocument/2006/relationships/hyperlink" Target="http://online.zakon.kz/Document/?doc_id=33745225" TargetMode="External"/><Relationship Id="rId2593" Type="http://schemas.openxmlformats.org/officeDocument/2006/relationships/hyperlink" Target="http://online.zakon.kz/Document/?doc_id=34675928" TargetMode="External"/><Relationship Id="rId3437" Type="http://schemas.openxmlformats.org/officeDocument/2006/relationships/hyperlink" Target="http://online.zakon.kz/Document/?doc_id=34770426" TargetMode="External"/><Relationship Id="rId3644" Type="http://schemas.openxmlformats.org/officeDocument/2006/relationships/hyperlink" Target="http://online.zakon.kz/Document/?doc_id=32273030" TargetMode="External"/><Relationship Id="rId3851" Type="http://schemas.openxmlformats.org/officeDocument/2006/relationships/hyperlink" Target="http://online.zakon.kz/Document/?doc_id=39082703" TargetMode="External"/><Relationship Id="rId4902" Type="http://schemas.openxmlformats.org/officeDocument/2006/relationships/hyperlink" Target="http://online.zakon.kz/Document/?doc_id=1026672" TargetMode="External"/><Relationship Id="rId6050" Type="http://schemas.openxmlformats.org/officeDocument/2006/relationships/hyperlink" Target="http://online.zakon.kz/Document/?doc_id=38259854" TargetMode="External"/><Relationship Id="rId358" Type="http://schemas.openxmlformats.org/officeDocument/2006/relationships/hyperlink" Target="http://online.zakon.kz/Document/?doc_id=39959230" TargetMode="External"/><Relationship Id="rId565" Type="http://schemas.openxmlformats.org/officeDocument/2006/relationships/hyperlink" Target="http://online.zakon.kz/Document/?doc_id=38259854" TargetMode="External"/><Relationship Id="rId772" Type="http://schemas.openxmlformats.org/officeDocument/2006/relationships/hyperlink" Target="http://online.zakon.kz/Document/?doc_id=36227306" TargetMode="External"/><Relationship Id="rId1195" Type="http://schemas.openxmlformats.org/officeDocument/2006/relationships/hyperlink" Target="http://online.zakon.kz/Document/?doc_id=33823079" TargetMode="External"/><Relationship Id="rId2039" Type="http://schemas.openxmlformats.org/officeDocument/2006/relationships/hyperlink" Target="http://online.zakon.kz/Document/?doc_id=39954769" TargetMode="External"/><Relationship Id="rId2246" Type="http://schemas.openxmlformats.org/officeDocument/2006/relationships/hyperlink" Target="http://online.zakon.kz/Document/?doc_id=39998079" TargetMode="External"/><Relationship Id="rId2453" Type="http://schemas.openxmlformats.org/officeDocument/2006/relationships/hyperlink" Target="http://online.zakon.kz/Document/?doc_id=34895669" TargetMode="External"/><Relationship Id="rId2660" Type="http://schemas.openxmlformats.org/officeDocument/2006/relationships/hyperlink" Target="http://online.zakon.kz/Document/?doc_id=38044423" TargetMode="External"/><Relationship Id="rId3504" Type="http://schemas.openxmlformats.org/officeDocument/2006/relationships/hyperlink" Target="http://online.zakon.kz/Document/?doc_id=32452007" TargetMode="External"/><Relationship Id="rId3711" Type="http://schemas.openxmlformats.org/officeDocument/2006/relationships/hyperlink" Target="http://online.zakon.kz/Document/?doc_id=38044423"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39245702" TargetMode="External"/><Relationship Id="rId632" Type="http://schemas.openxmlformats.org/officeDocument/2006/relationships/hyperlink" Target="http://online.zakon.kz/Document/?doc_id=34817340" TargetMode="External"/><Relationship Id="rId1055" Type="http://schemas.openxmlformats.org/officeDocument/2006/relationships/hyperlink" Target="http://online.zakon.kz/Document/?doc_id=33622883" TargetMode="External"/><Relationship Id="rId1262" Type="http://schemas.openxmlformats.org/officeDocument/2006/relationships/hyperlink" Target="http://online.zakon.kz/Document/?doc_id=38044423" TargetMode="External"/><Relationship Id="rId2106" Type="http://schemas.openxmlformats.org/officeDocument/2006/relationships/hyperlink" Target="http://online.zakon.kz/Document/?doc_id=39866947" TargetMode="External"/><Relationship Id="rId2313" Type="http://schemas.openxmlformats.org/officeDocument/2006/relationships/hyperlink" Target="http://online.zakon.kz/Document/?doc_id=31764592" TargetMode="External"/><Relationship Id="rId2520" Type="http://schemas.openxmlformats.org/officeDocument/2006/relationships/hyperlink" Target="http://online.zakon.kz/Document/?doc_id=36897414" TargetMode="External"/><Relationship Id="rId5469" Type="http://schemas.openxmlformats.org/officeDocument/2006/relationships/hyperlink" Target="http://online.zakon.kz/Document/?doc_id=38044423" TargetMode="External"/><Relationship Id="rId5676" Type="http://schemas.openxmlformats.org/officeDocument/2006/relationships/hyperlink" Target="http://online.zakon.kz/Document/?doc_id=36839345" TargetMode="External"/><Relationship Id="rId1122" Type="http://schemas.openxmlformats.org/officeDocument/2006/relationships/hyperlink" Target="http://online.zakon.kz/Document/?doc_id=35445015" TargetMode="External"/><Relationship Id="rId4278" Type="http://schemas.openxmlformats.org/officeDocument/2006/relationships/hyperlink" Target="http://online.zakon.kz/Document/?doc_id=32001808" TargetMode="External"/><Relationship Id="rId4485" Type="http://schemas.openxmlformats.org/officeDocument/2006/relationships/hyperlink" Target="http://online.zakon.kz/Document/?doc_id=38044423" TargetMode="External"/><Relationship Id="rId5329" Type="http://schemas.openxmlformats.org/officeDocument/2006/relationships/hyperlink" Target="http://online.zakon.kz/Document/?doc_id=34249586" TargetMode="External"/><Relationship Id="rId5536" Type="http://schemas.openxmlformats.org/officeDocument/2006/relationships/hyperlink" Target="http://online.zakon.kz/Document/?doc_id=36839345" TargetMode="External"/><Relationship Id="rId5883" Type="http://schemas.openxmlformats.org/officeDocument/2006/relationships/hyperlink" Target="http://online.zakon.kz/Document/?doc_id=38044423" TargetMode="External"/><Relationship Id="rId3087" Type="http://schemas.openxmlformats.org/officeDocument/2006/relationships/hyperlink" Target="http://online.zakon.kz/Document/?doc_id=1026672" TargetMode="External"/><Relationship Id="rId3294" Type="http://schemas.openxmlformats.org/officeDocument/2006/relationships/hyperlink" Target="http://online.zakon.kz/Document/?doc_id=1026672" TargetMode="External"/><Relationship Id="rId4138" Type="http://schemas.openxmlformats.org/officeDocument/2006/relationships/hyperlink" Target="http://online.zakon.kz/Document/?doc_id=36839345" TargetMode="External"/><Relationship Id="rId4345" Type="http://schemas.openxmlformats.org/officeDocument/2006/relationships/hyperlink" Target="http://online.zakon.kz/Document/?doc_id=38044423" TargetMode="External"/><Relationship Id="rId4692" Type="http://schemas.openxmlformats.org/officeDocument/2006/relationships/hyperlink" Target="http://online.zakon.kz/Document/?doc_id=37225647" TargetMode="External"/><Relationship Id="rId5743" Type="http://schemas.openxmlformats.org/officeDocument/2006/relationships/hyperlink" Target="http://online.zakon.kz/Document/?doc_id=32290709" TargetMode="External"/><Relationship Id="rId5950" Type="http://schemas.openxmlformats.org/officeDocument/2006/relationships/hyperlink" Target="http://online.zakon.kz/Document/?doc_id=39959230" TargetMode="External"/><Relationship Id="rId1939" Type="http://schemas.openxmlformats.org/officeDocument/2006/relationships/hyperlink" Target="http://online.zakon.kz/Document/?doc_id=36839345" TargetMode="External"/><Relationship Id="rId4552" Type="http://schemas.openxmlformats.org/officeDocument/2006/relationships/hyperlink" Target="http://online.zakon.kz/Document/?doc_id=39122597" TargetMode="External"/><Relationship Id="rId5603" Type="http://schemas.openxmlformats.org/officeDocument/2006/relationships/hyperlink" Target="http://online.zakon.kz/Document/?doc_id=33745225" TargetMode="External"/><Relationship Id="rId5810" Type="http://schemas.openxmlformats.org/officeDocument/2006/relationships/hyperlink" Target="http://online.zakon.kz/Document/?doc_id=36540602" TargetMode="External"/><Relationship Id="rId3154" Type="http://schemas.openxmlformats.org/officeDocument/2006/relationships/hyperlink" Target="http://online.zakon.kz/Document/?doc_id=33516767" TargetMode="External"/><Relationship Id="rId3361" Type="http://schemas.openxmlformats.org/officeDocument/2006/relationships/hyperlink" Target="http://online.zakon.kz/Document/?doc_id=38044423" TargetMode="External"/><Relationship Id="rId4205" Type="http://schemas.openxmlformats.org/officeDocument/2006/relationships/hyperlink" Target="http://online.zakon.kz/Document/?doc_id=33745225" TargetMode="External"/><Relationship Id="rId4412" Type="http://schemas.openxmlformats.org/officeDocument/2006/relationships/hyperlink" Target="http://online.zakon.kz/Document/?doc_id=33516767" TargetMode="External"/><Relationship Id="rId282" Type="http://schemas.openxmlformats.org/officeDocument/2006/relationships/hyperlink" Target="http://online.zakon.kz/Document/?doc_id=31320507" TargetMode="External"/><Relationship Id="rId2170" Type="http://schemas.openxmlformats.org/officeDocument/2006/relationships/hyperlink" Target="http://online.zakon.kz/Document/?doc_id=39959230" TargetMode="External"/><Relationship Id="rId3014" Type="http://schemas.openxmlformats.org/officeDocument/2006/relationships/hyperlink" Target="http://online.zakon.kz/Document/?doc_id=39990152" TargetMode="External"/><Relationship Id="rId3221" Type="http://schemas.openxmlformats.org/officeDocument/2006/relationships/hyperlink" Target="http://online.zakon.kz/Document/?doc_id=33245871" TargetMode="External"/><Relationship Id="rId8" Type="http://schemas.openxmlformats.org/officeDocument/2006/relationships/hyperlink" Target="http://online.zakon.kz/Document/?doc_id=33745225" TargetMode="External"/><Relationship Id="rId142" Type="http://schemas.openxmlformats.org/officeDocument/2006/relationships/hyperlink" Target="http://online.zakon.kz/Document/?doc_id=33745225" TargetMode="External"/><Relationship Id="rId2030" Type="http://schemas.openxmlformats.org/officeDocument/2006/relationships/hyperlink" Target="http://online.zakon.kz/Document/?doc_id=37143288" TargetMode="External"/><Relationship Id="rId2987" Type="http://schemas.openxmlformats.org/officeDocument/2006/relationships/hyperlink" Target="http://online.zakon.kz/Document/?doc_id=38044423" TargetMode="External"/><Relationship Id="rId5186" Type="http://schemas.openxmlformats.org/officeDocument/2006/relationships/hyperlink" Target="http://online.zakon.kz/Document/?doc_id=1049207" TargetMode="External"/><Relationship Id="rId5393" Type="http://schemas.openxmlformats.org/officeDocument/2006/relationships/hyperlink" Target="http://online.zakon.kz/Document/?doc_id=36912273" TargetMode="External"/><Relationship Id="rId6237" Type="http://schemas.openxmlformats.org/officeDocument/2006/relationships/hyperlink" Target="http://online.zakon.kz/Document/?doc_id=38044423" TargetMode="External"/><Relationship Id="rId959" Type="http://schemas.openxmlformats.org/officeDocument/2006/relationships/hyperlink" Target="http://online.zakon.kz/Document/?doc_id=35664412" TargetMode="External"/><Relationship Id="rId1589" Type="http://schemas.openxmlformats.org/officeDocument/2006/relationships/hyperlink" Target="http://online.zakon.kz/Document/?doc_id=36118579" TargetMode="External"/><Relationship Id="rId5046" Type="http://schemas.openxmlformats.org/officeDocument/2006/relationships/hyperlink" Target="http://online.zakon.kz/Document/?doc_id=37992947" TargetMode="External"/><Relationship Id="rId5253" Type="http://schemas.openxmlformats.org/officeDocument/2006/relationships/hyperlink" Target="http://online.zakon.kz/Document/?doc_id=38902355" TargetMode="External"/><Relationship Id="rId5460" Type="http://schemas.openxmlformats.org/officeDocument/2006/relationships/hyperlink" Target="http://online.zakon.kz/Document/?doc_id=33478302" TargetMode="External"/><Relationship Id="rId6304" Type="http://schemas.openxmlformats.org/officeDocument/2006/relationships/hyperlink" Target="http://online.zakon.kz/Document/?doc_id=35041530" TargetMode="External"/><Relationship Id="rId1449" Type="http://schemas.openxmlformats.org/officeDocument/2006/relationships/hyperlink" Target="http://online.zakon.kz/Document/?doc_id=31885245" TargetMode="External"/><Relationship Id="rId1796" Type="http://schemas.openxmlformats.org/officeDocument/2006/relationships/hyperlink" Target="http://online.zakon.kz/Document/?doc_id=38244630" TargetMode="External"/><Relationship Id="rId2847" Type="http://schemas.openxmlformats.org/officeDocument/2006/relationships/hyperlink" Target="http://online.zakon.kz/Document/?doc_id=33207336" TargetMode="External"/><Relationship Id="rId4062" Type="http://schemas.openxmlformats.org/officeDocument/2006/relationships/hyperlink" Target="http://online.zakon.kz/Document/?doc_id=32331787" TargetMode="External"/><Relationship Id="rId5113" Type="http://schemas.openxmlformats.org/officeDocument/2006/relationships/hyperlink" Target="http://online.zakon.kz/Document/?doc_id=35737137" TargetMode="External"/><Relationship Id="rId88" Type="http://schemas.openxmlformats.org/officeDocument/2006/relationships/hyperlink" Target="http://online.zakon.kz/Document/?doc_id=36839345" TargetMode="External"/><Relationship Id="rId819" Type="http://schemas.openxmlformats.org/officeDocument/2006/relationships/hyperlink" Target="http://online.zakon.kz/Document/?doc_id=36839345" TargetMode="External"/><Relationship Id="rId1656" Type="http://schemas.openxmlformats.org/officeDocument/2006/relationships/hyperlink" Target="http://online.zakon.kz/Document/?doc_id=33381761" TargetMode="External"/><Relationship Id="rId1863" Type="http://schemas.openxmlformats.org/officeDocument/2006/relationships/hyperlink" Target="http://online.zakon.kz/Document/?doc_id=32059686" TargetMode="External"/><Relationship Id="rId2707" Type="http://schemas.openxmlformats.org/officeDocument/2006/relationships/hyperlink" Target="http://online.zakon.kz/Document/?doc_id=38044423" TargetMode="External"/><Relationship Id="rId2914" Type="http://schemas.openxmlformats.org/officeDocument/2006/relationships/hyperlink" Target="http://online.zakon.kz/Document/?doc_id=38044423" TargetMode="External"/><Relationship Id="rId5320" Type="http://schemas.openxmlformats.org/officeDocument/2006/relationships/hyperlink" Target="http://online.zakon.kz/Document/?doc_id=33914914" TargetMode="External"/><Relationship Id="rId1309" Type="http://schemas.openxmlformats.org/officeDocument/2006/relationships/hyperlink" Target="http://online.zakon.kz/Document/?doc_id=35385408" TargetMode="External"/><Relationship Id="rId1516" Type="http://schemas.openxmlformats.org/officeDocument/2006/relationships/hyperlink" Target="http://online.zakon.kz/Document/?doc_id=38597658" TargetMode="External"/><Relationship Id="rId1723" Type="http://schemas.openxmlformats.org/officeDocument/2006/relationships/hyperlink" Target="http://online.zakon.kz/Document/?doc_id=31318730" TargetMode="External"/><Relationship Id="rId1930" Type="http://schemas.openxmlformats.org/officeDocument/2006/relationships/hyperlink" Target="http://online.zakon.kz/Document/?doc_id=32236684" TargetMode="External"/><Relationship Id="rId4879" Type="http://schemas.openxmlformats.org/officeDocument/2006/relationships/hyperlink" Target="http://online.zakon.kz/Document/?doc_id=37504598" TargetMode="External"/><Relationship Id="rId15" Type="http://schemas.openxmlformats.org/officeDocument/2006/relationships/hyperlink" Target="http://online.zakon.kz/Document/?doc_id=36839345" TargetMode="External"/><Relationship Id="rId3688" Type="http://schemas.openxmlformats.org/officeDocument/2006/relationships/hyperlink" Target="http://online.zakon.kz/Document/?doc_id=33745225" TargetMode="External"/><Relationship Id="rId3895" Type="http://schemas.openxmlformats.org/officeDocument/2006/relationships/hyperlink" Target="http://online.zakon.kz/Document/?doc_id=32108741" TargetMode="External"/><Relationship Id="rId4739" Type="http://schemas.openxmlformats.org/officeDocument/2006/relationships/hyperlink" Target="http://online.zakon.kz/Document/?doc_id=33964161" TargetMode="External"/><Relationship Id="rId4946" Type="http://schemas.openxmlformats.org/officeDocument/2006/relationships/hyperlink" Target="http://online.zakon.kz/Document/?doc_id=1026672" TargetMode="External"/><Relationship Id="rId6094" Type="http://schemas.openxmlformats.org/officeDocument/2006/relationships/hyperlink" Target="http://online.zakon.kz/Document/?doc_id=35555201" TargetMode="External"/><Relationship Id="rId2497" Type="http://schemas.openxmlformats.org/officeDocument/2006/relationships/hyperlink" Target="http://online.zakon.kz/Document/?doc_id=37764413" TargetMode="External"/><Relationship Id="rId3548" Type="http://schemas.openxmlformats.org/officeDocument/2006/relationships/hyperlink" Target="http://online.zakon.kz/Document/?doc_id=36839345" TargetMode="External"/><Relationship Id="rId3755" Type="http://schemas.openxmlformats.org/officeDocument/2006/relationships/hyperlink" Target="http://online.zakon.kz/Document/?doc_id=31891077" TargetMode="External"/><Relationship Id="rId4806" Type="http://schemas.openxmlformats.org/officeDocument/2006/relationships/hyperlink" Target="http://online.zakon.kz/Document/?doc_id=34387122" TargetMode="External"/><Relationship Id="rId6161" Type="http://schemas.openxmlformats.org/officeDocument/2006/relationships/hyperlink" Target="http://online.zakon.kz/Document/?doc_id=30194061" TargetMode="External"/><Relationship Id="rId469" Type="http://schemas.openxmlformats.org/officeDocument/2006/relationships/hyperlink" Target="http://online.zakon.kz/Document/?doc_id=36240763" TargetMode="External"/><Relationship Id="rId676" Type="http://schemas.openxmlformats.org/officeDocument/2006/relationships/hyperlink" Target="http://online.zakon.kz/Document/?doc_id=37225647" TargetMode="External"/><Relationship Id="rId883" Type="http://schemas.openxmlformats.org/officeDocument/2006/relationships/hyperlink" Target="http://online.zakon.kz/Document/?doc_id=33805627" TargetMode="External"/><Relationship Id="rId1099" Type="http://schemas.openxmlformats.org/officeDocument/2006/relationships/hyperlink" Target="http://online.zakon.kz/Document/?doc_id=37225647" TargetMode="External"/><Relationship Id="rId2357" Type="http://schemas.openxmlformats.org/officeDocument/2006/relationships/hyperlink" Target="http://online.zakon.kz/Document/?doc_id=30092011" TargetMode="External"/><Relationship Id="rId2564" Type="http://schemas.openxmlformats.org/officeDocument/2006/relationships/hyperlink" Target="http://online.zakon.kz/Document/?doc_id=39959230" TargetMode="External"/><Relationship Id="rId3408" Type="http://schemas.openxmlformats.org/officeDocument/2006/relationships/hyperlink" Target="http://online.zakon.kz/Document/?doc_id=32290709" TargetMode="External"/><Relationship Id="rId3615" Type="http://schemas.openxmlformats.org/officeDocument/2006/relationships/hyperlink" Target="http://online.zakon.kz/Document/?doc_id=32573989" TargetMode="External"/><Relationship Id="rId3962" Type="http://schemas.openxmlformats.org/officeDocument/2006/relationships/hyperlink" Target="http://online.zakon.kz/Document/?doc_id=38044423" TargetMode="External"/><Relationship Id="rId6021" Type="http://schemas.openxmlformats.org/officeDocument/2006/relationships/hyperlink" Target="http://online.zakon.kz/Document/?doc_id=38259854" TargetMode="External"/><Relationship Id="rId329" Type="http://schemas.openxmlformats.org/officeDocument/2006/relationships/hyperlink" Target="http://online.zakon.kz/Document/?doc_id=38908372" TargetMode="External"/><Relationship Id="rId536" Type="http://schemas.openxmlformats.org/officeDocument/2006/relationships/hyperlink" Target="http://online.zakon.kz/Document/?doc_id=37196166" TargetMode="External"/><Relationship Id="rId1166" Type="http://schemas.openxmlformats.org/officeDocument/2006/relationships/hyperlink" Target="http://online.zakon.kz/Document/?doc_id=36839345" TargetMode="External"/><Relationship Id="rId1373" Type="http://schemas.openxmlformats.org/officeDocument/2006/relationships/hyperlink" Target="http://online.zakon.kz/Document/?doc_id=1026672" TargetMode="External"/><Relationship Id="rId2217" Type="http://schemas.openxmlformats.org/officeDocument/2006/relationships/hyperlink" Target="http://online.zakon.kz/Document/?doc_id=39959230" TargetMode="External"/><Relationship Id="rId2771" Type="http://schemas.openxmlformats.org/officeDocument/2006/relationships/hyperlink" Target="http://online.zakon.kz/Document/?doc_id=36054980" TargetMode="External"/><Relationship Id="rId3822" Type="http://schemas.openxmlformats.org/officeDocument/2006/relationships/hyperlink" Target="http://online.zakon.kz/Document/?doc_id=36839345" TargetMode="External"/><Relationship Id="rId743" Type="http://schemas.openxmlformats.org/officeDocument/2006/relationships/hyperlink" Target="http://online.zakon.kz/Document/?doc_id=39959230" TargetMode="External"/><Relationship Id="rId950" Type="http://schemas.openxmlformats.org/officeDocument/2006/relationships/hyperlink" Target="http://online.zakon.kz/Document/?doc_id=33745225" TargetMode="External"/><Relationship Id="rId1026" Type="http://schemas.openxmlformats.org/officeDocument/2006/relationships/hyperlink" Target="http://online.zakon.kz/Document/?doc_id=39954769" TargetMode="External"/><Relationship Id="rId1580" Type="http://schemas.openxmlformats.org/officeDocument/2006/relationships/hyperlink" Target="http://online.zakon.kz/Document/?doc_id=33745225" TargetMode="External"/><Relationship Id="rId2424" Type="http://schemas.openxmlformats.org/officeDocument/2006/relationships/hyperlink" Target="http://online.zakon.kz/Document/?doc_id=38044423" TargetMode="External"/><Relationship Id="rId2631" Type="http://schemas.openxmlformats.org/officeDocument/2006/relationships/hyperlink" Target="http://online.zakon.kz/Document/?doc_id=38044423" TargetMode="External"/><Relationship Id="rId4389" Type="http://schemas.openxmlformats.org/officeDocument/2006/relationships/hyperlink" Target="http://online.zakon.kz/Document/?doc_id=34378335" TargetMode="External"/><Relationship Id="rId5787" Type="http://schemas.openxmlformats.org/officeDocument/2006/relationships/hyperlink" Target="http://online.zakon.kz/Document/?doc_id=37803899" TargetMode="External"/><Relationship Id="rId5994" Type="http://schemas.openxmlformats.org/officeDocument/2006/relationships/hyperlink" Target="http://online.zakon.kz/Document/?doc_id=36402496" TargetMode="External"/><Relationship Id="rId603" Type="http://schemas.openxmlformats.org/officeDocument/2006/relationships/hyperlink" Target="http://online.zakon.kz/Document/?doc_id=36041210" TargetMode="External"/><Relationship Id="rId810" Type="http://schemas.openxmlformats.org/officeDocument/2006/relationships/hyperlink" Target="http://online.zakon.kz/Document/?doc_id=38044423" TargetMode="External"/><Relationship Id="rId1233" Type="http://schemas.openxmlformats.org/officeDocument/2006/relationships/hyperlink" Target="http://online.zakon.kz/Document/?doc_id=35737137" TargetMode="External"/><Relationship Id="rId1440" Type="http://schemas.openxmlformats.org/officeDocument/2006/relationships/hyperlink" Target="http://online.zakon.kz/Document/?doc_id=39408603" TargetMode="External"/><Relationship Id="rId4596" Type="http://schemas.openxmlformats.org/officeDocument/2006/relationships/hyperlink" Target="http://online.zakon.kz/Document/?doc_id=33245871" TargetMode="External"/><Relationship Id="rId5647" Type="http://schemas.openxmlformats.org/officeDocument/2006/relationships/hyperlink" Target="http://online.zakon.kz/Document/?doc_id=38044423" TargetMode="External"/><Relationship Id="rId5854" Type="http://schemas.openxmlformats.org/officeDocument/2006/relationships/hyperlink" Target="http://online.zakon.kz/Document/?doc_id=39273381" TargetMode="External"/><Relationship Id="rId1300" Type="http://schemas.openxmlformats.org/officeDocument/2006/relationships/hyperlink" Target="http://online.zakon.kz/Document/?doc_id=35385408" TargetMode="External"/><Relationship Id="rId3198" Type="http://schemas.openxmlformats.org/officeDocument/2006/relationships/hyperlink" Target="http://online.zakon.kz/Document/?doc_id=33037766" TargetMode="External"/><Relationship Id="rId4249" Type="http://schemas.openxmlformats.org/officeDocument/2006/relationships/hyperlink" Target="http://online.zakon.kz/Document/?doc_id=32642672" TargetMode="External"/><Relationship Id="rId4456" Type="http://schemas.openxmlformats.org/officeDocument/2006/relationships/hyperlink" Target="http://online.zakon.kz/Document/?doc_id=36839345" TargetMode="External"/><Relationship Id="rId4663" Type="http://schemas.openxmlformats.org/officeDocument/2006/relationships/hyperlink" Target="http://online.zakon.kz/Document/?doc_id=39285911" TargetMode="External"/><Relationship Id="rId4870" Type="http://schemas.openxmlformats.org/officeDocument/2006/relationships/hyperlink" Target="http://online.zakon.kz/Document/?doc_id=35650568" TargetMode="External"/><Relationship Id="rId5507" Type="http://schemas.openxmlformats.org/officeDocument/2006/relationships/hyperlink" Target="http://online.zakon.kz/Document/?doc_id=36839345" TargetMode="External"/><Relationship Id="rId5714" Type="http://schemas.openxmlformats.org/officeDocument/2006/relationships/hyperlink" Target="http://online.zakon.kz/Document/?doc_id=36266125" TargetMode="External"/><Relationship Id="rId5921" Type="http://schemas.openxmlformats.org/officeDocument/2006/relationships/hyperlink" Target="http://online.zakon.kz/Document/?doc_id=38044423" TargetMode="External"/><Relationship Id="rId3058" Type="http://schemas.openxmlformats.org/officeDocument/2006/relationships/hyperlink" Target="http://online.zakon.kz/Document/?doc_id=34945649" TargetMode="External"/><Relationship Id="rId3265" Type="http://schemas.openxmlformats.org/officeDocument/2006/relationships/hyperlink" Target="http://online.zakon.kz/Document/?doc_id=33516767" TargetMode="External"/><Relationship Id="rId3472" Type="http://schemas.openxmlformats.org/officeDocument/2006/relationships/hyperlink" Target="http://online.zakon.kz/Document/?doc_id=34113242" TargetMode="External"/><Relationship Id="rId4109" Type="http://schemas.openxmlformats.org/officeDocument/2006/relationships/hyperlink" Target="http://online.zakon.kz/Document/?doc_id=37201938" TargetMode="External"/><Relationship Id="rId4316" Type="http://schemas.openxmlformats.org/officeDocument/2006/relationships/hyperlink" Target="http://online.zakon.kz/Document/?doc_id=38044423" TargetMode="External"/><Relationship Id="rId4523" Type="http://schemas.openxmlformats.org/officeDocument/2006/relationships/hyperlink" Target="http://online.zakon.kz/Document/?doc_id=1007642" TargetMode="External"/><Relationship Id="rId4730" Type="http://schemas.openxmlformats.org/officeDocument/2006/relationships/hyperlink" Target="http://online.zakon.kz/Document/?doc_id=38597658" TargetMode="External"/><Relationship Id="rId186" Type="http://schemas.openxmlformats.org/officeDocument/2006/relationships/hyperlink" Target="http://online.zakon.kz/Document/?doc_id=33745225" TargetMode="External"/><Relationship Id="rId393" Type="http://schemas.openxmlformats.org/officeDocument/2006/relationships/hyperlink" Target="http://online.zakon.kz/Document/?doc_id=31891077" TargetMode="External"/><Relationship Id="rId2074" Type="http://schemas.openxmlformats.org/officeDocument/2006/relationships/hyperlink" Target="http://online.zakon.kz/Document/?doc_id=1021519" TargetMode="External"/><Relationship Id="rId2281" Type="http://schemas.openxmlformats.org/officeDocument/2006/relationships/hyperlink" Target="http://online.zakon.kz/Document/?doc_id=33745225" TargetMode="External"/><Relationship Id="rId3125" Type="http://schemas.openxmlformats.org/officeDocument/2006/relationships/hyperlink" Target="http://online.zakon.kz/Document/?doc_id=38902355" TargetMode="External"/><Relationship Id="rId3332" Type="http://schemas.openxmlformats.org/officeDocument/2006/relationships/hyperlink" Target="http://online.zakon.kz/Document/?doc_id=36041210" TargetMode="External"/><Relationship Id="rId253" Type="http://schemas.openxmlformats.org/officeDocument/2006/relationships/hyperlink" Target="http://online.zakon.kz/Document/?doc_id=39768520" TargetMode="External"/><Relationship Id="rId460" Type="http://schemas.openxmlformats.org/officeDocument/2006/relationships/hyperlink" Target="http://online.zakon.kz/Document/?doc_id=35036336" TargetMode="External"/><Relationship Id="rId1090" Type="http://schemas.openxmlformats.org/officeDocument/2006/relationships/hyperlink" Target="http://online.zakon.kz/Document/?doc_id=38658442" TargetMode="External"/><Relationship Id="rId2141" Type="http://schemas.openxmlformats.org/officeDocument/2006/relationships/hyperlink" Target="http://online.zakon.kz/Document/?doc_id=32621145" TargetMode="External"/><Relationship Id="rId5297" Type="http://schemas.openxmlformats.org/officeDocument/2006/relationships/hyperlink" Target="http://online.zakon.kz/Document/?doc_id=37626433" TargetMode="External"/><Relationship Id="rId113" Type="http://schemas.openxmlformats.org/officeDocument/2006/relationships/hyperlink" Target="http://online.zakon.kz/Document/?doc_id=36839345" TargetMode="External"/><Relationship Id="rId320" Type="http://schemas.openxmlformats.org/officeDocument/2006/relationships/hyperlink" Target="http://online.zakon.kz/Document/?doc_id=33499976" TargetMode="External"/><Relationship Id="rId2001" Type="http://schemas.openxmlformats.org/officeDocument/2006/relationships/hyperlink" Target="http://online.zakon.kz/Document/?doc_id=33207336" TargetMode="External"/><Relationship Id="rId5157" Type="http://schemas.openxmlformats.org/officeDocument/2006/relationships/hyperlink" Target="http://online.zakon.kz/Document/?doc_id=30063141" TargetMode="External"/><Relationship Id="rId6208" Type="http://schemas.openxmlformats.org/officeDocument/2006/relationships/hyperlink" Target="http://online.zakon.kz/Document/?doc_id=39959230" TargetMode="External"/><Relationship Id="rId2958" Type="http://schemas.openxmlformats.org/officeDocument/2006/relationships/hyperlink" Target="http://online.zakon.kz/Document/?doc_id=32850839" TargetMode="External"/><Relationship Id="rId5017" Type="http://schemas.openxmlformats.org/officeDocument/2006/relationships/hyperlink" Target="http://online.zakon.kz/Document/?doc_id=39614970" TargetMode="External"/><Relationship Id="rId5364" Type="http://schemas.openxmlformats.org/officeDocument/2006/relationships/hyperlink" Target="http://online.zakon.kz/Document/?doc_id=33397613" TargetMode="External"/><Relationship Id="rId5571" Type="http://schemas.openxmlformats.org/officeDocument/2006/relationships/hyperlink" Target="http://online.zakon.kz/Document/?doc_id=34956496" TargetMode="External"/><Relationship Id="rId1767" Type="http://schemas.openxmlformats.org/officeDocument/2006/relationships/hyperlink" Target="http://online.zakon.kz/Document/?doc_id=36839345" TargetMode="External"/><Relationship Id="rId1974" Type="http://schemas.openxmlformats.org/officeDocument/2006/relationships/hyperlink" Target="http://online.zakon.kz/Document/?doc_id=31891077" TargetMode="External"/><Relationship Id="rId2818" Type="http://schemas.openxmlformats.org/officeDocument/2006/relationships/hyperlink" Target="http://online.zakon.kz/Document/?doc_id=31891077" TargetMode="External"/><Relationship Id="rId4173" Type="http://schemas.openxmlformats.org/officeDocument/2006/relationships/hyperlink" Target="http://online.zakon.kz/Document/?doc_id=33516767" TargetMode="External"/><Relationship Id="rId4380" Type="http://schemas.openxmlformats.org/officeDocument/2006/relationships/hyperlink" Target="http://online.zakon.kz/Document/?doc_id=35424187" TargetMode="External"/><Relationship Id="rId5224" Type="http://schemas.openxmlformats.org/officeDocument/2006/relationships/hyperlink" Target="http://online.zakon.kz/Document/?doc_id=33885902" TargetMode="External"/><Relationship Id="rId5431" Type="http://schemas.openxmlformats.org/officeDocument/2006/relationships/hyperlink" Target="http://online.zakon.kz/Document/?doc_id=38638752" TargetMode="External"/><Relationship Id="rId59" Type="http://schemas.openxmlformats.org/officeDocument/2006/relationships/hyperlink" Target="http://online.zakon.kz/Document/?doc_id=31764592" TargetMode="External"/><Relationship Id="rId1627" Type="http://schemas.openxmlformats.org/officeDocument/2006/relationships/hyperlink" Target="http://online.zakon.kz/Document/?doc_id=38044423" TargetMode="External"/><Relationship Id="rId1834" Type="http://schemas.openxmlformats.org/officeDocument/2006/relationships/hyperlink" Target="http://online.zakon.kz/Document/?doc_id=33516767" TargetMode="External"/><Relationship Id="rId4033" Type="http://schemas.openxmlformats.org/officeDocument/2006/relationships/hyperlink" Target="http://online.zakon.kz/Document/?doc_id=32795345" TargetMode="External"/><Relationship Id="rId4240" Type="http://schemas.openxmlformats.org/officeDocument/2006/relationships/hyperlink" Target="http://online.zakon.kz/Document/?doc_id=37404261" TargetMode="External"/><Relationship Id="rId3799" Type="http://schemas.openxmlformats.org/officeDocument/2006/relationships/hyperlink" Target="http://online.zakon.kz/Document/?doc_id=34180742" TargetMode="External"/><Relationship Id="rId4100" Type="http://schemas.openxmlformats.org/officeDocument/2006/relationships/hyperlink" Target="http://online.zakon.kz/Document/?doc_id=36839345" TargetMode="External"/><Relationship Id="rId1901" Type="http://schemas.openxmlformats.org/officeDocument/2006/relationships/hyperlink" Target="http://online.zakon.kz/Document/?doc_id=33245871" TargetMode="External"/><Relationship Id="rId3659" Type="http://schemas.openxmlformats.org/officeDocument/2006/relationships/hyperlink" Target="http://online.zakon.kz/Document/?doc_id=33977856" TargetMode="External"/><Relationship Id="rId6065" Type="http://schemas.openxmlformats.org/officeDocument/2006/relationships/hyperlink" Target="http://online.zakon.kz/Document/?doc_id=39082703" TargetMode="External"/><Relationship Id="rId6272" Type="http://schemas.openxmlformats.org/officeDocument/2006/relationships/hyperlink" Target="http://online.zakon.kz/Document/?doc_id=39959230" TargetMode="External"/><Relationship Id="rId3866" Type="http://schemas.openxmlformats.org/officeDocument/2006/relationships/hyperlink" Target="http://online.zakon.kz/Document/?doc_id=33378785" TargetMode="External"/><Relationship Id="rId4917" Type="http://schemas.openxmlformats.org/officeDocument/2006/relationships/hyperlink" Target="http://online.zakon.kz/Document/?doc_id=39224925" TargetMode="External"/><Relationship Id="rId5081" Type="http://schemas.openxmlformats.org/officeDocument/2006/relationships/hyperlink" Target="http://online.zakon.kz/Document/?doc_id=38908372" TargetMode="External"/><Relationship Id="rId6132" Type="http://schemas.openxmlformats.org/officeDocument/2006/relationships/hyperlink" Target="http://online.zakon.kz/Document/?doc_id=31764592" TargetMode="External"/><Relationship Id="rId787" Type="http://schemas.openxmlformats.org/officeDocument/2006/relationships/hyperlink" Target="http://online.zakon.kz/Document/?doc_id=38044423" TargetMode="External"/><Relationship Id="rId994" Type="http://schemas.openxmlformats.org/officeDocument/2006/relationships/hyperlink" Target="http://online.zakon.kz/Document/?doc_id=36620001" TargetMode="External"/><Relationship Id="rId2468" Type="http://schemas.openxmlformats.org/officeDocument/2006/relationships/hyperlink" Target="http://online.zakon.kz/Document/?doc_id=39065865" TargetMode="External"/><Relationship Id="rId2675" Type="http://schemas.openxmlformats.org/officeDocument/2006/relationships/hyperlink" Target="http://online.zakon.kz/Document/?doc_id=32552060" TargetMode="External"/><Relationship Id="rId2882" Type="http://schemas.openxmlformats.org/officeDocument/2006/relationships/hyperlink" Target="http://online.zakon.kz/Document/?doc_id=1026672" TargetMode="External"/><Relationship Id="rId3519" Type="http://schemas.openxmlformats.org/officeDocument/2006/relationships/hyperlink" Target="http://online.zakon.kz/Document/?doc_id=33805627" TargetMode="External"/><Relationship Id="rId3726" Type="http://schemas.openxmlformats.org/officeDocument/2006/relationships/hyperlink" Target="http://online.zakon.kz/Document/?doc_id=32207014" TargetMode="External"/><Relationship Id="rId3933" Type="http://schemas.openxmlformats.org/officeDocument/2006/relationships/hyperlink" Target="http://online.zakon.kz/Document/?doc_id=35022322" TargetMode="External"/><Relationship Id="rId647" Type="http://schemas.openxmlformats.org/officeDocument/2006/relationships/hyperlink" Target="http://online.zakon.kz/Document/?doc_id=38908372" TargetMode="External"/><Relationship Id="rId854" Type="http://schemas.openxmlformats.org/officeDocument/2006/relationships/hyperlink" Target="http://online.zakon.kz/Document/?doc_id=36839345" TargetMode="External"/><Relationship Id="rId1277" Type="http://schemas.openxmlformats.org/officeDocument/2006/relationships/hyperlink" Target="http://online.zakon.kz/Document/?doc_id=36689633" TargetMode="External"/><Relationship Id="rId1484" Type="http://schemas.openxmlformats.org/officeDocument/2006/relationships/hyperlink" Target="http://online.zakon.kz/Document/?doc_id=39959230" TargetMode="External"/><Relationship Id="rId1691" Type="http://schemas.openxmlformats.org/officeDocument/2006/relationships/hyperlink" Target="http://online.zakon.kz/Document/?doc_id=38044423" TargetMode="External"/><Relationship Id="rId2328" Type="http://schemas.openxmlformats.org/officeDocument/2006/relationships/hyperlink" Target="http://online.zakon.kz/Document/?doc_id=33672116" TargetMode="External"/><Relationship Id="rId2535" Type="http://schemas.openxmlformats.org/officeDocument/2006/relationships/hyperlink" Target="http://online.zakon.kz/Document/?doc_id=38044423" TargetMode="External"/><Relationship Id="rId2742" Type="http://schemas.openxmlformats.org/officeDocument/2006/relationships/hyperlink" Target="http://online.zakon.kz/Document/?doc_id=31891077" TargetMode="External"/><Relationship Id="rId5898" Type="http://schemas.openxmlformats.org/officeDocument/2006/relationships/hyperlink" Target="http://online.zakon.kz/Document/?doc_id=38048406" TargetMode="External"/><Relationship Id="rId507" Type="http://schemas.openxmlformats.org/officeDocument/2006/relationships/hyperlink" Target="http://online.zakon.kz/Document/?doc_id=33478302" TargetMode="External"/><Relationship Id="rId714" Type="http://schemas.openxmlformats.org/officeDocument/2006/relationships/hyperlink" Target="http://online.zakon.kz/Document/?doc_id=38044423" TargetMode="External"/><Relationship Id="rId921" Type="http://schemas.openxmlformats.org/officeDocument/2006/relationships/hyperlink" Target="http://online.zakon.kz/Document/?doc_id=33805627" TargetMode="External"/><Relationship Id="rId1137" Type="http://schemas.openxmlformats.org/officeDocument/2006/relationships/hyperlink" Target="http://online.zakon.kz/Document/?doc_id=38658442" TargetMode="External"/><Relationship Id="rId1344" Type="http://schemas.openxmlformats.org/officeDocument/2006/relationships/hyperlink" Target="http://online.zakon.kz/Document/?doc_id=37225647" TargetMode="External"/><Relationship Id="rId1551" Type="http://schemas.openxmlformats.org/officeDocument/2006/relationships/hyperlink" Target="http://online.zakon.kz/Document/?doc_id=38129608" TargetMode="External"/><Relationship Id="rId2602" Type="http://schemas.openxmlformats.org/officeDocument/2006/relationships/hyperlink" Target="http://online.zakon.kz/Document/?doc_id=35115325" TargetMode="External"/><Relationship Id="rId5758" Type="http://schemas.openxmlformats.org/officeDocument/2006/relationships/hyperlink" Target="http://online.zakon.kz/Document/?doc_id=33516767" TargetMode="External"/><Relationship Id="rId5965" Type="http://schemas.openxmlformats.org/officeDocument/2006/relationships/hyperlink" Target="http://online.zakon.kz/Document/?doc_id=35684533" TargetMode="External"/><Relationship Id="rId50" Type="http://schemas.openxmlformats.org/officeDocument/2006/relationships/hyperlink" Target="http://online.zakon.kz/Document/?doc_id=38048406" TargetMode="External"/><Relationship Id="rId1204" Type="http://schemas.openxmlformats.org/officeDocument/2006/relationships/hyperlink" Target="http://online.zakon.kz/Document/?doc_id=35737137" TargetMode="External"/><Relationship Id="rId1411" Type="http://schemas.openxmlformats.org/officeDocument/2006/relationships/hyperlink" Target="http://online.zakon.kz/Document/?doc_id=33516767" TargetMode="External"/><Relationship Id="rId4567" Type="http://schemas.openxmlformats.org/officeDocument/2006/relationships/hyperlink" Target="http://online.zakon.kz/Document/?doc_id=35115325" TargetMode="External"/><Relationship Id="rId4774" Type="http://schemas.openxmlformats.org/officeDocument/2006/relationships/hyperlink" Target="http://online.zakon.kz/Document/?doc_id=35115325" TargetMode="External"/><Relationship Id="rId5618" Type="http://schemas.openxmlformats.org/officeDocument/2006/relationships/hyperlink" Target="http://online.zakon.kz/Document/?doc_id=33743952" TargetMode="External"/><Relationship Id="rId5825" Type="http://schemas.openxmlformats.org/officeDocument/2006/relationships/hyperlink" Target="http://online.zakon.kz/Document/?doc_id=36904624" TargetMode="External"/><Relationship Id="rId3169" Type="http://schemas.openxmlformats.org/officeDocument/2006/relationships/hyperlink" Target="http://online.zakon.kz/Document/?doc_id=31739752" TargetMode="External"/><Relationship Id="rId3376" Type="http://schemas.openxmlformats.org/officeDocument/2006/relationships/hyperlink" Target="http://online.zakon.kz/Document/?doc_id=31891077" TargetMode="External"/><Relationship Id="rId3583" Type="http://schemas.openxmlformats.org/officeDocument/2006/relationships/hyperlink" Target="http://online.zakon.kz/Document/?doc_id=36839345" TargetMode="External"/><Relationship Id="rId4427" Type="http://schemas.openxmlformats.org/officeDocument/2006/relationships/hyperlink" Target="http://online.zakon.kz/Document/?doc_id=31534450" TargetMode="External"/><Relationship Id="rId4981" Type="http://schemas.openxmlformats.org/officeDocument/2006/relationships/hyperlink" Target="http://online.zakon.kz/Document/?doc_id=1040583" TargetMode="External"/><Relationship Id="rId297" Type="http://schemas.openxmlformats.org/officeDocument/2006/relationships/hyperlink" Target="http://online.zakon.kz/Document/?doc_id=1026672" TargetMode="External"/><Relationship Id="rId2185" Type="http://schemas.openxmlformats.org/officeDocument/2006/relationships/hyperlink" Target="http://online.zakon.kz/Document/?doc_id=33516767" TargetMode="External"/><Relationship Id="rId2392" Type="http://schemas.openxmlformats.org/officeDocument/2006/relationships/hyperlink" Target="http://online.zakon.kz/Document/?doc_id=35115325" TargetMode="External"/><Relationship Id="rId3029" Type="http://schemas.openxmlformats.org/officeDocument/2006/relationships/hyperlink" Target="http://online.zakon.kz/Document/?doc_id=39082703" TargetMode="External"/><Relationship Id="rId3236" Type="http://schemas.openxmlformats.org/officeDocument/2006/relationships/hyperlink" Target="http://online.zakon.kz/Document/?doc_id=35115325" TargetMode="External"/><Relationship Id="rId3790" Type="http://schemas.openxmlformats.org/officeDocument/2006/relationships/hyperlink" Target="http://online.zakon.kz/Document/?doc_id=36041210" TargetMode="External"/><Relationship Id="rId4634" Type="http://schemas.openxmlformats.org/officeDocument/2006/relationships/hyperlink" Target="http://online.zakon.kz/Document/?doc_id=39959230" TargetMode="External"/><Relationship Id="rId4841" Type="http://schemas.openxmlformats.org/officeDocument/2006/relationships/hyperlink" Target="http://online.zakon.kz/Document/?doc_id=34387122" TargetMode="External"/><Relationship Id="rId157" Type="http://schemas.openxmlformats.org/officeDocument/2006/relationships/hyperlink" Target="http://online.zakon.kz/Document/?doc_id=35943667" TargetMode="External"/><Relationship Id="rId364" Type="http://schemas.openxmlformats.org/officeDocument/2006/relationships/hyperlink" Target="http://online.zakon.kz/Document/?doc_id=33499976" TargetMode="External"/><Relationship Id="rId2045" Type="http://schemas.openxmlformats.org/officeDocument/2006/relationships/hyperlink" Target="http://online.zakon.kz/Document/?doc_id=38044423" TargetMode="External"/><Relationship Id="rId3443" Type="http://schemas.openxmlformats.org/officeDocument/2006/relationships/hyperlink" Target="http://online.zakon.kz/Document/?doc_id=36899216" TargetMode="External"/><Relationship Id="rId3650" Type="http://schemas.openxmlformats.org/officeDocument/2006/relationships/hyperlink" Target="http://online.zakon.kz/Document/?doc_id=33805627" TargetMode="External"/><Relationship Id="rId4701" Type="http://schemas.openxmlformats.org/officeDocument/2006/relationships/hyperlink" Target="http://online.zakon.kz/Document/?doc_id=35684533" TargetMode="External"/><Relationship Id="rId571" Type="http://schemas.openxmlformats.org/officeDocument/2006/relationships/hyperlink" Target="http://online.zakon.kz/Document/?doc_id=36839345" TargetMode="External"/><Relationship Id="rId2252" Type="http://schemas.openxmlformats.org/officeDocument/2006/relationships/hyperlink" Target="http://online.zakon.kz/Document/?doc_id=1021136" TargetMode="External"/><Relationship Id="rId3303" Type="http://schemas.openxmlformats.org/officeDocument/2006/relationships/hyperlink" Target="http://online.zakon.kz/Document/?doc_id=39959230" TargetMode="External"/><Relationship Id="rId3510" Type="http://schemas.openxmlformats.org/officeDocument/2006/relationships/hyperlink" Target="http://online.zakon.kz/Document/?doc_id=37509264" TargetMode="External"/><Relationship Id="rId224" Type="http://schemas.openxmlformats.org/officeDocument/2006/relationships/hyperlink" Target="http://online.zakon.kz/Document/?doc_id=32839903" TargetMode="External"/><Relationship Id="rId431" Type="http://schemas.openxmlformats.org/officeDocument/2006/relationships/hyperlink" Target="http://online.zakon.kz/Document/?doc_id=31536713" TargetMode="External"/><Relationship Id="rId1061" Type="http://schemas.openxmlformats.org/officeDocument/2006/relationships/hyperlink" Target="http://online.zakon.kz/Document/?doc_id=37225647" TargetMode="External"/><Relationship Id="rId2112" Type="http://schemas.openxmlformats.org/officeDocument/2006/relationships/hyperlink" Target="http://online.zakon.kz/Document/?doc_id=38044423" TargetMode="External"/><Relationship Id="rId5268" Type="http://schemas.openxmlformats.org/officeDocument/2006/relationships/hyperlink" Target="http://online.zakon.kz/Document/?doc_id=39959230" TargetMode="External"/><Relationship Id="rId5475" Type="http://schemas.openxmlformats.org/officeDocument/2006/relationships/hyperlink" Target="http://online.zakon.kz/Document/?doc_id=34234876" TargetMode="External"/><Relationship Id="rId5682" Type="http://schemas.openxmlformats.org/officeDocument/2006/relationships/hyperlink" Target="http://online.zakon.kz/Document/?doc_id=34877531" TargetMode="External"/><Relationship Id="rId6319" Type="http://schemas.openxmlformats.org/officeDocument/2006/relationships/hyperlink" Target="http://online.zakon.kz/Document/?doc_id=35382108" TargetMode="External"/><Relationship Id="rId1878" Type="http://schemas.openxmlformats.org/officeDocument/2006/relationships/hyperlink" Target="http://online.zakon.kz/Document/?doc_id=33160647" TargetMode="External"/><Relationship Id="rId2929" Type="http://schemas.openxmlformats.org/officeDocument/2006/relationships/hyperlink" Target="http://online.zakon.kz/Document/?doc_id=38044423" TargetMode="External"/><Relationship Id="rId4077" Type="http://schemas.openxmlformats.org/officeDocument/2006/relationships/hyperlink" Target="http://online.zakon.kz/Document/?doc_id=36839345" TargetMode="External"/><Relationship Id="rId4284" Type="http://schemas.openxmlformats.org/officeDocument/2006/relationships/hyperlink" Target="http://online.zakon.kz/Document/?doc_id=31814964" TargetMode="External"/><Relationship Id="rId4491" Type="http://schemas.openxmlformats.org/officeDocument/2006/relationships/hyperlink" Target="http://online.zakon.kz/Document/?doc_id=31742260" TargetMode="External"/><Relationship Id="rId5128" Type="http://schemas.openxmlformats.org/officeDocument/2006/relationships/hyperlink" Target="http://online.zakon.kz/Document/?doc_id=36208820" TargetMode="External"/><Relationship Id="rId5335" Type="http://schemas.openxmlformats.org/officeDocument/2006/relationships/hyperlink" Target="http://online.zakon.kz/Document/?doc_id=34234876" TargetMode="External"/><Relationship Id="rId5542" Type="http://schemas.openxmlformats.org/officeDocument/2006/relationships/hyperlink" Target="http://online.zakon.kz/Document/?doc_id=30789893" TargetMode="External"/><Relationship Id="rId1738" Type="http://schemas.openxmlformats.org/officeDocument/2006/relationships/hyperlink" Target="http://online.zakon.kz/Document/?doc_id=38044423" TargetMode="External"/><Relationship Id="rId3093" Type="http://schemas.openxmlformats.org/officeDocument/2006/relationships/hyperlink" Target="http://online.zakon.kz/Document/?doc_id=37821700" TargetMode="External"/><Relationship Id="rId4144" Type="http://schemas.openxmlformats.org/officeDocument/2006/relationships/hyperlink" Target="http://online.zakon.kz/Document/?doc_id=38044423" TargetMode="External"/><Relationship Id="rId4351" Type="http://schemas.openxmlformats.org/officeDocument/2006/relationships/hyperlink" Target="http://online.zakon.kz/Document/?doc_id=39447006" TargetMode="External"/><Relationship Id="rId5402" Type="http://schemas.openxmlformats.org/officeDocument/2006/relationships/hyperlink" Target="http://online.zakon.kz/Document/?doc_id=35737137" TargetMode="External"/><Relationship Id="rId1945" Type="http://schemas.openxmlformats.org/officeDocument/2006/relationships/hyperlink" Target="http://online.zakon.kz/Document/?doc_id=33745225" TargetMode="External"/><Relationship Id="rId3160" Type="http://schemas.openxmlformats.org/officeDocument/2006/relationships/hyperlink" Target="http://online.zakon.kz/Document/?doc_id=32334874" TargetMode="External"/><Relationship Id="rId4004" Type="http://schemas.openxmlformats.org/officeDocument/2006/relationships/hyperlink" Target="http://online.zakon.kz/Document/?doc_id=39065865" TargetMode="External"/><Relationship Id="rId4211" Type="http://schemas.openxmlformats.org/officeDocument/2006/relationships/hyperlink" Target="http://online.zakon.kz/Document/?doc_id=32004679" TargetMode="External"/><Relationship Id="rId1805" Type="http://schemas.openxmlformats.org/officeDocument/2006/relationships/hyperlink" Target="http://online.zakon.kz/Document/?doc_id=33745225" TargetMode="External"/><Relationship Id="rId3020" Type="http://schemas.openxmlformats.org/officeDocument/2006/relationships/hyperlink" Target="http://online.zakon.kz/Document/?doc_id=38624799" TargetMode="External"/><Relationship Id="rId6176" Type="http://schemas.openxmlformats.org/officeDocument/2006/relationships/hyperlink" Target="http://online.zakon.kz/Document/?doc_id=35737137" TargetMode="External"/><Relationship Id="rId3977" Type="http://schemas.openxmlformats.org/officeDocument/2006/relationships/hyperlink" Target="http://online.zakon.kz/Document/?doc_id=36839345" TargetMode="External"/><Relationship Id="rId6036" Type="http://schemas.openxmlformats.org/officeDocument/2006/relationships/hyperlink" Target="http://online.zakon.kz/Document/?doc_id=39959230" TargetMode="External"/><Relationship Id="rId898" Type="http://schemas.openxmlformats.org/officeDocument/2006/relationships/hyperlink" Target="http://online.zakon.kz/Document/?doc_id=35157619" TargetMode="External"/><Relationship Id="rId2579" Type="http://schemas.openxmlformats.org/officeDocument/2006/relationships/hyperlink" Target="http://online.zakon.kz/Document/?doc_id=39029378" TargetMode="External"/><Relationship Id="rId2786" Type="http://schemas.openxmlformats.org/officeDocument/2006/relationships/hyperlink" Target="http://online.zakon.kz/Document/?doc_id=38910832" TargetMode="External"/><Relationship Id="rId2993" Type="http://schemas.openxmlformats.org/officeDocument/2006/relationships/hyperlink" Target="http://online.zakon.kz/Document/?doc_id=33672116" TargetMode="External"/><Relationship Id="rId3837" Type="http://schemas.openxmlformats.org/officeDocument/2006/relationships/hyperlink" Target="http://online.zakon.kz/Document/?doc_id=33516767" TargetMode="External"/><Relationship Id="rId5192" Type="http://schemas.openxmlformats.org/officeDocument/2006/relationships/hyperlink" Target="http://online.zakon.kz/Document/?doc_id=37290031" TargetMode="External"/><Relationship Id="rId6243" Type="http://schemas.openxmlformats.org/officeDocument/2006/relationships/hyperlink" Target="http://online.zakon.kz/Document/?doc_id=1026672" TargetMode="External"/><Relationship Id="rId758" Type="http://schemas.openxmlformats.org/officeDocument/2006/relationships/hyperlink" Target="http://online.zakon.kz/Document/?doc_id=30194061" TargetMode="External"/><Relationship Id="rId965" Type="http://schemas.openxmlformats.org/officeDocument/2006/relationships/hyperlink" Target="http://online.zakon.kz/Document/?doc_id=33516767" TargetMode="External"/><Relationship Id="rId1388" Type="http://schemas.openxmlformats.org/officeDocument/2006/relationships/hyperlink" Target="http://online.zakon.kz/Document/?doc_id=39959230" TargetMode="External"/><Relationship Id="rId1595" Type="http://schemas.openxmlformats.org/officeDocument/2006/relationships/hyperlink" Target="http://online.zakon.kz/Document/?doc_id=35615503" TargetMode="External"/><Relationship Id="rId2439" Type="http://schemas.openxmlformats.org/officeDocument/2006/relationships/hyperlink" Target="http://online.zakon.kz/Document/?doc_id=35115325" TargetMode="External"/><Relationship Id="rId2646" Type="http://schemas.openxmlformats.org/officeDocument/2006/relationships/hyperlink" Target="http://online.zakon.kz/Document/?doc_id=37225647" TargetMode="External"/><Relationship Id="rId2853" Type="http://schemas.openxmlformats.org/officeDocument/2006/relationships/hyperlink" Target="http://online.zakon.kz/Document/?doc_id=36492598" TargetMode="External"/><Relationship Id="rId3904" Type="http://schemas.openxmlformats.org/officeDocument/2006/relationships/hyperlink" Target="http://online.zakon.kz/Document/?doc_id=37032091" TargetMode="External"/><Relationship Id="rId5052" Type="http://schemas.openxmlformats.org/officeDocument/2006/relationships/hyperlink" Target="http://online.zakon.kz/Document/?doc_id=1026672" TargetMode="External"/><Relationship Id="rId6103" Type="http://schemas.openxmlformats.org/officeDocument/2006/relationships/hyperlink" Target="http://online.zakon.kz/Document/?doc_id=30194061" TargetMode="External"/><Relationship Id="rId6310" Type="http://schemas.openxmlformats.org/officeDocument/2006/relationships/hyperlink" Target="http://online.zakon.kz/Document/?doc_id=38908372" TargetMode="External"/><Relationship Id="rId94" Type="http://schemas.openxmlformats.org/officeDocument/2006/relationships/hyperlink" Target="http://online.zakon.kz/Document/?doc_id=35385408" TargetMode="External"/><Relationship Id="rId618" Type="http://schemas.openxmlformats.org/officeDocument/2006/relationships/hyperlink" Target="http://online.zakon.kz/Document/?doc_id=37708063" TargetMode="External"/><Relationship Id="rId825" Type="http://schemas.openxmlformats.org/officeDocument/2006/relationships/hyperlink" Target="http://online.zakon.kz/Document/?doc_id=1047488" TargetMode="External"/><Relationship Id="rId1248" Type="http://schemas.openxmlformats.org/officeDocument/2006/relationships/hyperlink" Target="http://online.zakon.kz/Document/?doc_id=33745225" TargetMode="External"/><Relationship Id="rId1455" Type="http://schemas.openxmlformats.org/officeDocument/2006/relationships/hyperlink" Target="http://online.zakon.kz/Document/?doc_id=37225647" TargetMode="External"/><Relationship Id="rId1662" Type="http://schemas.openxmlformats.org/officeDocument/2006/relationships/hyperlink" Target="http://online.zakon.kz/Document/?doc_id=34329053" TargetMode="External"/><Relationship Id="rId2506" Type="http://schemas.openxmlformats.org/officeDocument/2006/relationships/hyperlink" Target="http://online.zakon.kz/Document/?doc_id=39536086" TargetMode="External"/><Relationship Id="rId5869" Type="http://schemas.openxmlformats.org/officeDocument/2006/relationships/hyperlink" Target="http://online.zakon.kz/Document/?doc_id=38048406" TargetMode="External"/><Relationship Id="rId1108" Type="http://schemas.openxmlformats.org/officeDocument/2006/relationships/hyperlink" Target="http://online.zakon.kz/Document/?doc_id=39824996" TargetMode="External"/><Relationship Id="rId1315" Type="http://schemas.openxmlformats.org/officeDocument/2006/relationships/hyperlink" Target="http://online.zakon.kz/Document/?doc_id=33745225" TargetMode="External"/><Relationship Id="rId2713" Type="http://schemas.openxmlformats.org/officeDocument/2006/relationships/hyperlink" Target="http://online.zakon.kz/Document/?doc_id=39959230" TargetMode="External"/><Relationship Id="rId2920" Type="http://schemas.openxmlformats.org/officeDocument/2006/relationships/hyperlink" Target="http://online.zakon.kz/Document/?doc_id=35256669" TargetMode="External"/><Relationship Id="rId4678" Type="http://schemas.openxmlformats.org/officeDocument/2006/relationships/hyperlink" Target="http://online.zakon.kz/Document/?doc_id=35115325" TargetMode="External"/><Relationship Id="rId1522" Type="http://schemas.openxmlformats.org/officeDocument/2006/relationships/hyperlink" Target="http://online.zakon.kz/Document/?doc_id=32290709" TargetMode="External"/><Relationship Id="rId4885" Type="http://schemas.openxmlformats.org/officeDocument/2006/relationships/hyperlink" Target="http://online.zakon.kz/Document/?doc_id=39959230" TargetMode="External"/><Relationship Id="rId5729" Type="http://schemas.openxmlformats.org/officeDocument/2006/relationships/hyperlink" Target="http://online.zakon.kz/Document/?doc_id=38597658" TargetMode="External"/><Relationship Id="rId5936" Type="http://schemas.openxmlformats.org/officeDocument/2006/relationships/hyperlink" Target="http://online.zakon.kz/Document/?doc_id=37225647" TargetMode="External"/><Relationship Id="rId21" Type="http://schemas.openxmlformats.org/officeDocument/2006/relationships/hyperlink" Target="http://online.zakon.kz/Document/?doc_id=39415981" TargetMode="External"/><Relationship Id="rId2089" Type="http://schemas.openxmlformats.org/officeDocument/2006/relationships/hyperlink" Target="http://online.zakon.kz/Document/?doc_id=37225647" TargetMode="External"/><Relationship Id="rId3487" Type="http://schemas.openxmlformats.org/officeDocument/2006/relationships/hyperlink" Target="http://online.zakon.kz/Document/?doc_id=38597658" TargetMode="External"/><Relationship Id="rId3694" Type="http://schemas.openxmlformats.org/officeDocument/2006/relationships/hyperlink" Target="http://online.zakon.kz/Document/?doc_id=36810001" TargetMode="External"/><Relationship Id="rId4538" Type="http://schemas.openxmlformats.org/officeDocument/2006/relationships/hyperlink" Target="http://online.zakon.kz/Document/?doc_id=32538707" TargetMode="External"/><Relationship Id="rId4745" Type="http://schemas.openxmlformats.org/officeDocument/2006/relationships/hyperlink" Target="http://online.zakon.kz/Document/?doc_id=34770273" TargetMode="External"/><Relationship Id="rId4952" Type="http://schemas.openxmlformats.org/officeDocument/2006/relationships/hyperlink" Target="http://online.zakon.kz/Document/?doc_id=1021136" TargetMode="External"/><Relationship Id="rId2296" Type="http://schemas.openxmlformats.org/officeDocument/2006/relationships/hyperlink" Target="http://online.zakon.kz/Document/?doc_id=35115325" TargetMode="External"/><Relationship Id="rId3347" Type="http://schemas.openxmlformats.org/officeDocument/2006/relationships/hyperlink" Target="http://online.zakon.kz/Document/?doc_id=1045608" TargetMode="External"/><Relationship Id="rId3554" Type="http://schemas.openxmlformats.org/officeDocument/2006/relationships/hyperlink" Target="http://online.zakon.kz/Document/?doc_id=39959230" TargetMode="External"/><Relationship Id="rId3761" Type="http://schemas.openxmlformats.org/officeDocument/2006/relationships/hyperlink" Target="http://online.zakon.kz/Document/?doc_id=1003931" TargetMode="External"/><Relationship Id="rId4605" Type="http://schemas.openxmlformats.org/officeDocument/2006/relationships/hyperlink" Target="http://online.zakon.kz/Document/?doc_id=34234876" TargetMode="External"/><Relationship Id="rId4812" Type="http://schemas.openxmlformats.org/officeDocument/2006/relationships/hyperlink" Target="http://online.zakon.kz/Document/?doc_id=36839345" TargetMode="External"/><Relationship Id="rId268" Type="http://schemas.openxmlformats.org/officeDocument/2006/relationships/hyperlink" Target="http://online.zakon.kz/Document/?doc_id=31741754"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1885245" TargetMode="External"/><Relationship Id="rId2156" Type="http://schemas.openxmlformats.org/officeDocument/2006/relationships/hyperlink" Target="http://online.zakon.kz/Document/?doc_id=30445263" TargetMode="External"/><Relationship Id="rId2363" Type="http://schemas.openxmlformats.org/officeDocument/2006/relationships/hyperlink" Target="http://online.zakon.kz/Document/?doc_id=30092011" TargetMode="External"/><Relationship Id="rId2570" Type="http://schemas.openxmlformats.org/officeDocument/2006/relationships/hyperlink" Target="http://online.zakon.kz/Document/?doc_id=36644508" TargetMode="External"/><Relationship Id="rId3207" Type="http://schemas.openxmlformats.org/officeDocument/2006/relationships/hyperlink" Target="http://online.zakon.kz/Document/?doc_id=39761564" TargetMode="External"/><Relationship Id="rId3414" Type="http://schemas.openxmlformats.org/officeDocument/2006/relationships/hyperlink" Target="http://online.zakon.kz/Document/?doc_id=36990716" TargetMode="External"/><Relationship Id="rId3621" Type="http://schemas.openxmlformats.org/officeDocument/2006/relationships/hyperlink" Target="http://online.zakon.kz/Document/?doc_id=1041258" TargetMode="External"/><Relationship Id="rId128" Type="http://schemas.openxmlformats.org/officeDocument/2006/relationships/hyperlink" Target="http://online.zakon.kz/Document/?doc_id=31718230" TargetMode="External"/><Relationship Id="rId335" Type="http://schemas.openxmlformats.org/officeDocument/2006/relationships/hyperlink" Target="http://online.zakon.kz/Document/?doc_id=39224925" TargetMode="External"/><Relationship Id="rId542" Type="http://schemas.openxmlformats.org/officeDocument/2006/relationships/hyperlink" Target="http://online.zakon.kz/Document/?doc_id=38044423" TargetMode="External"/><Relationship Id="rId1172" Type="http://schemas.openxmlformats.org/officeDocument/2006/relationships/hyperlink" Target="http://online.zakon.kz/Document/?doc_id=35737137" TargetMode="External"/><Relationship Id="rId2016" Type="http://schemas.openxmlformats.org/officeDocument/2006/relationships/hyperlink" Target="http://online.zakon.kz/Document/?doc_id=35317410" TargetMode="External"/><Relationship Id="rId2223" Type="http://schemas.openxmlformats.org/officeDocument/2006/relationships/hyperlink" Target="http://online.zakon.kz/Document/?doc_id=38044423" TargetMode="External"/><Relationship Id="rId2430" Type="http://schemas.openxmlformats.org/officeDocument/2006/relationships/hyperlink" Target="http://online.zakon.kz/Document/?doc_id=1026672" TargetMode="External"/><Relationship Id="rId5379" Type="http://schemas.openxmlformats.org/officeDocument/2006/relationships/hyperlink" Target="http://online.zakon.kz/Document/?doc_id=38908372" TargetMode="External"/><Relationship Id="rId5586" Type="http://schemas.openxmlformats.org/officeDocument/2006/relationships/hyperlink" Target="http://online.zakon.kz/Document/?link_id=1005059448" TargetMode="External"/><Relationship Id="rId5793" Type="http://schemas.openxmlformats.org/officeDocument/2006/relationships/hyperlink" Target="http://online.zakon.kz/Document/?doc_id=37225647" TargetMode="External"/><Relationship Id="rId402" Type="http://schemas.openxmlformats.org/officeDocument/2006/relationships/hyperlink" Target="http://online.zakon.kz/Document/?doc_id=35247661" TargetMode="External"/><Relationship Id="rId1032" Type="http://schemas.openxmlformats.org/officeDocument/2006/relationships/hyperlink" Target="http://online.zakon.kz/Document/?doc_id=33755701" TargetMode="External"/><Relationship Id="rId4188" Type="http://schemas.openxmlformats.org/officeDocument/2006/relationships/hyperlink" Target="http://online.zakon.kz/Document/?doc_id=38044423" TargetMode="External"/><Relationship Id="rId4395" Type="http://schemas.openxmlformats.org/officeDocument/2006/relationships/hyperlink" Target="http://online.zakon.kz/Document/?doc_id=35737137" TargetMode="External"/><Relationship Id="rId5239" Type="http://schemas.openxmlformats.org/officeDocument/2006/relationships/hyperlink" Target="http://online.zakon.kz/Document/?doc_id=39608585" TargetMode="External"/><Relationship Id="rId5446" Type="http://schemas.openxmlformats.org/officeDocument/2006/relationships/hyperlink" Target="http://online.zakon.kz/Document/?doc_id=34822896" TargetMode="External"/><Relationship Id="rId1989" Type="http://schemas.openxmlformats.org/officeDocument/2006/relationships/hyperlink" Target="http://online.zakon.kz/Document/?doc_id=38908372" TargetMode="External"/><Relationship Id="rId4048" Type="http://schemas.openxmlformats.org/officeDocument/2006/relationships/hyperlink" Target="http://online.zakon.kz/Document/?doc_id=35115325" TargetMode="External"/><Relationship Id="rId4255" Type="http://schemas.openxmlformats.org/officeDocument/2006/relationships/hyperlink" Target="http://online.zakon.kz/Document/?link_id=1007413635" TargetMode="External"/><Relationship Id="rId5306" Type="http://schemas.openxmlformats.org/officeDocument/2006/relationships/hyperlink" Target="http://online.zakon.kz/Document/?doc_id=33516767" TargetMode="External"/><Relationship Id="rId5653" Type="http://schemas.openxmlformats.org/officeDocument/2006/relationships/hyperlink" Target="http://online.zakon.kz/Document/?doc_id=33267657" TargetMode="External"/><Relationship Id="rId5860" Type="http://schemas.openxmlformats.org/officeDocument/2006/relationships/hyperlink" Target="http://online.zakon.kz/Document/?doc_id=39959230" TargetMode="External"/><Relationship Id="rId1849" Type="http://schemas.openxmlformats.org/officeDocument/2006/relationships/hyperlink" Target="http://online.zakon.kz/Document/?link_id=1006126404" TargetMode="External"/><Relationship Id="rId3064" Type="http://schemas.openxmlformats.org/officeDocument/2006/relationships/hyperlink" Target="http://online.zakon.kz/Document/?doc_id=39954769" TargetMode="External"/><Relationship Id="rId4462" Type="http://schemas.openxmlformats.org/officeDocument/2006/relationships/hyperlink" Target="http://online.zakon.kz/Document/?doc_id=39082703" TargetMode="External"/><Relationship Id="rId5513" Type="http://schemas.openxmlformats.org/officeDocument/2006/relationships/hyperlink" Target="http://online.zakon.kz/Document/?doc_id=38597658" TargetMode="External"/><Relationship Id="rId5720" Type="http://schemas.openxmlformats.org/officeDocument/2006/relationships/hyperlink" Target="http://online.zakon.kz/Document/?doc_id=34787459" TargetMode="External"/><Relationship Id="rId192" Type="http://schemas.openxmlformats.org/officeDocument/2006/relationships/hyperlink" Target="http://online.zakon.kz/Document/?link_id=1006433227" TargetMode="External"/><Relationship Id="rId1709" Type="http://schemas.openxmlformats.org/officeDocument/2006/relationships/hyperlink" Target="http://online.zakon.kz/Document/?doc_id=1018949" TargetMode="External"/><Relationship Id="rId1916" Type="http://schemas.openxmlformats.org/officeDocument/2006/relationships/hyperlink" Target="http://online.zakon.kz/Document/?doc_id=31961726" TargetMode="External"/><Relationship Id="rId3271" Type="http://schemas.openxmlformats.org/officeDocument/2006/relationships/hyperlink" Target="http://online.zakon.kz/Document/?doc_id=34378335" TargetMode="External"/><Relationship Id="rId4115" Type="http://schemas.openxmlformats.org/officeDocument/2006/relationships/hyperlink" Target="http://online.zakon.kz/Document/?doc_id=38044423" TargetMode="External"/><Relationship Id="rId4322" Type="http://schemas.openxmlformats.org/officeDocument/2006/relationships/hyperlink" Target="http://online.zakon.kz/Document/?doc_id=37771925" TargetMode="External"/><Relationship Id="rId2080" Type="http://schemas.openxmlformats.org/officeDocument/2006/relationships/hyperlink" Target="http://online.zakon.kz/Document/?doc_id=37225647" TargetMode="External"/><Relationship Id="rId3131" Type="http://schemas.openxmlformats.org/officeDocument/2006/relationships/hyperlink" Target="http://online.zakon.kz/Document/?doc_id=36728805" TargetMode="External"/><Relationship Id="rId6287" Type="http://schemas.openxmlformats.org/officeDocument/2006/relationships/hyperlink" Target="http://online.zakon.kz/Document/?doc_id=31966364" TargetMode="External"/><Relationship Id="rId2897" Type="http://schemas.openxmlformats.org/officeDocument/2006/relationships/hyperlink" Target="http://online.zakon.kz/Document/?doc_id=37225647" TargetMode="External"/><Relationship Id="rId3948" Type="http://schemas.openxmlformats.org/officeDocument/2006/relationships/hyperlink" Target="http://online.zakon.kz/Document/?doc_id=39834101" TargetMode="External"/><Relationship Id="rId5096" Type="http://schemas.openxmlformats.org/officeDocument/2006/relationships/hyperlink" Target="http://online.zakon.kz/Document/?doc_id=39768520" TargetMode="External"/><Relationship Id="rId6147" Type="http://schemas.openxmlformats.org/officeDocument/2006/relationships/hyperlink" Target="http://online.zakon.kz/Document/?doc_id=31764592" TargetMode="External"/><Relationship Id="rId869" Type="http://schemas.openxmlformats.org/officeDocument/2006/relationships/hyperlink" Target="http://online.zakon.kz/Document/?doc_id=38597658" TargetMode="External"/><Relationship Id="rId1499" Type="http://schemas.openxmlformats.org/officeDocument/2006/relationships/hyperlink" Target="http://online.zakon.kz/Document/?doc_id=37225647" TargetMode="External"/><Relationship Id="rId5163" Type="http://schemas.openxmlformats.org/officeDocument/2006/relationships/hyperlink" Target="http://online.zakon.kz/Document/?doc_id=38696315" TargetMode="External"/><Relationship Id="rId5370" Type="http://schemas.openxmlformats.org/officeDocument/2006/relationships/hyperlink" Target="http://online.zakon.kz/Document/?doc_id=33397613" TargetMode="External"/><Relationship Id="rId6007" Type="http://schemas.openxmlformats.org/officeDocument/2006/relationships/hyperlink" Target="http://online.zakon.kz/Document/?doc_id=32215663" TargetMode="External"/><Relationship Id="rId6214" Type="http://schemas.openxmlformats.org/officeDocument/2006/relationships/hyperlink" Target="http://online.zakon.kz/Document/?doc_id=39954769" TargetMode="External"/><Relationship Id="rId729" Type="http://schemas.openxmlformats.org/officeDocument/2006/relationships/hyperlink" Target="http://online.zakon.kz/Document/?doc_id=33516767" TargetMode="External"/><Relationship Id="rId1359" Type="http://schemas.openxmlformats.org/officeDocument/2006/relationships/hyperlink" Target="http://online.zakon.kz/Document/?doc_id=1026672" TargetMode="External"/><Relationship Id="rId2757" Type="http://schemas.openxmlformats.org/officeDocument/2006/relationships/hyperlink" Target="http://online.zakon.kz/Document/?doc_id=37225647" TargetMode="External"/><Relationship Id="rId2964" Type="http://schemas.openxmlformats.org/officeDocument/2006/relationships/hyperlink" Target="http://online.zakon.kz/Document/?doc_id=37085134" TargetMode="External"/><Relationship Id="rId3808" Type="http://schemas.openxmlformats.org/officeDocument/2006/relationships/hyperlink" Target="http://online.zakon.kz/Document/?doc_id=39959230" TargetMode="External"/><Relationship Id="rId5023" Type="http://schemas.openxmlformats.org/officeDocument/2006/relationships/hyperlink" Target="http://online.zakon.kz/Document/?doc_id=38735982" TargetMode="External"/><Relationship Id="rId5230" Type="http://schemas.openxmlformats.org/officeDocument/2006/relationships/hyperlink" Target="http://online.zakon.kz/Document/?doc_id=35737137" TargetMode="External"/><Relationship Id="rId936" Type="http://schemas.openxmlformats.org/officeDocument/2006/relationships/hyperlink" Target="http://online.zakon.kz/Document/?doc_id=31548200" TargetMode="External"/><Relationship Id="rId1219" Type="http://schemas.openxmlformats.org/officeDocument/2006/relationships/hyperlink" Target="http://online.zakon.kz/Document/?doc_id=39065865" TargetMode="External"/><Relationship Id="rId1566" Type="http://schemas.openxmlformats.org/officeDocument/2006/relationships/hyperlink" Target="http://online.zakon.kz/Document/?doc_id=37306541" TargetMode="External"/><Relationship Id="rId1773" Type="http://schemas.openxmlformats.org/officeDocument/2006/relationships/hyperlink" Target="http://online.zakon.kz/Document/?doc_id=33745225" TargetMode="External"/><Relationship Id="rId1980" Type="http://schemas.openxmlformats.org/officeDocument/2006/relationships/hyperlink" Target="http://online.zakon.kz/Document/?doc_id=36054980" TargetMode="External"/><Relationship Id="rId2617" Type="http://schemas.openxmlformats.org/officeDocument/2006/relationships/hyperlink" Target="http://online.zakon.kz/Document/?doc_id=38044423" TargetMode="External"/><Relationship Id="rId2824" Type="http://schemas.openxmlformats.org/officeDocument/2006/relationships/hyperlink" Target="http://online.zakon.kz/Document/?doc_id=1045608" TargetMode="External"/><Relationship Id="rId65" Type="http://schemas.openxmlformats.org/officeDocument/2006/relationships/hyperlink" Target="http://online.zakon.kz/Document/?doc_id=31707415" TargetMode="External"/><Relationship Id="rId1426" Type="http://schemas.openxmlformats.org/officeDocument/2006/relationships/hyperlink" Target="http://online.zakon.kz/Document/?doc_id=33745225" TargetMode="External"/><Relationship Id="rId1633" Type="http://schemas.openxmlformats.org/officeDocument/2006/relationships/hyperlink" Target="http://online.zakon.kz/Document/?doc_id=36839345" TargetMode="External"/><Relationship Id="rId1840" Type="http://schemas.openxmlformats.org/officeDocument/2006/relationships/hyperlink" Target="http://online.zakon.kz/Document/?doc_id=38044423" TargetMode="External"/><Relationship Id="rId4789" Type="http://schemas.openxmlformats.org/officeDocument/2006/relationships/hyperlink" Target="http://online.zakon.kz/Document/?doc_id=31891077" TargetMode="External"/><Relationship Id="rId4996" Type="http://schemas.openxmlformats.org/officeDocument/2006/relationships/hyperlink" Target="http://online.zakon.kz/Document/?doc_id=32630410" TargetMode="External"/><Relationship Id="rId1700" Type="http://schemas.openxmlformats.org/officeDocument/2006/relationships/hyperlink" Target="http://online.zakon.kz/Document/?doc_id=33745225" TargetMode="External"/><Relationship Id="rId3598" Type="http://schemas.openxmlformats.org/officeDocument/2006/relationships/hyperlink" Target="http://online.zakon.kz/Document/?doc_id=37708063" TargetMode="External"/><Relationship Id="rId4649" Type="http://schemas.openxmlformats.org/officeDocument/2006/relationships/hyperlink" Target="http://online.zakon.kz/Document/?doc_id=36999667" TargetMode="External"/><Relationship Id="rId4856" Type="http://schemas.openxmlformats.org/officeDocument/2006/relationships/hyperlink" Target="http://online.zakon.kz/Document/?doc_id=38597658" TargetMode="External"/><Relationship Id="rId5907" Type="http://schemas.openxmlformats.org/officeDocument/2006/relationships/hyperlink" Target="http://online.zakon.kz/Document/?doc_id=1026672" TargetMode="External"/><Relationship Id="rId3458" Type="http://schemas.openxmlformats.org/officeDocument/2006/relationships/hyperlink" Target="http://online.zakon.kz/Document/?doc_id=38597658" TargetMode="External"/><Relationship Id="rId3665" Type="http://schemas.openxmlformats.org/officeDocument/2006/relationships/hyperlink" Target="http://online.zakon.kz/Document/?doc_id=31959759" TargetMode="External"/><Relationship Id="rId3872" Type="http://schemas.openxmlformats.org/officeDocument/2006/relationships/hyperlink" Target="http://online.zakon.kz/Document/?doc_id=1026672" TargetMode="External"/><Relationship Id="rId4509" Type="http://schemas.openxmlformats.org/officeDocument/2006/relationships/hyperlink" Target="http://online.zakon.kz/Document/?doc_id=33833381" TargetMode="External"/><Relationship Id="rId4716" Type="http://schemas.openxmlformats.org/officeDocument/2006/relationships/hyperlink" Target="http://online.zakon.kz/Document/?doc_id=35737137" TargetMode="External"/><Relationship Id="rId6071" Type="http://schemas.openxmlformats.org/officeDocument/2006/relationships/hyperlink" Target="http://online.zakon.kz/Document/?doc_id=38044423" TargetMode="External"/><Relationship Id="rId379" Type="http://schemas.openxmlformats.org/officeDocument/2006/relationships/hyperlink" Target="http://online.zakon.kz/Document/?doc_id=36839345" TargetMode="External"/><Relationship Id="rId586" Type="http://schemas.openxmlformats.org/officeDocument/2006/relationships/hyperlink" Target="http://online.zakon.kz/Document/?doc_id=36697417" TargetMode="External"/><Relationship Id="rId793" Type="http://schemas.openxmlformats.org/officeDocument/2006/relationships/hyperlink" Target="http://online.zakon.kz/Document/?doc_id=38044423" TargetMode="External"/><Relationship Id="rId2267" Type="http://schemas.openxmlformats.org/officeDocument/2006/relationships/hyperlink" Target="http://online.zakon.kz/Document/?doc_id=37225647" TargetMode="External"/><Relationship Id="rId2474" Type="http://schemas.openxmlformats.org/officeDocument/2006/relationships/hyperlink" Target="http://online.zakon.kz/Document/?doc_id=33245871" TargetMode="External"/><Relationship Id="rId2681" Type="http://schemas.openxmlformats.org/officeDocument/2006/relationships/hyperlink" Target="http://online.zakon.kz/Document/?doc_id=32671445" TargetMode="External"/><Relationship Id="rId3318" Type="http://schemas.openxmlformats.org/officeDocument/2006/relationships/hyperlink" Target="http://online.zakon.kz/Document/?doc_id=31577723" TargetMode="External"/><Relationship Id="rId3525" Type="http://schemas.openxmlformats.org/officeDocument/2006/relationships/hyperlink" Target="http://online.zakon.kz/Document/?doc_id=36839345" TargetMode="External"/><Relationship Id="rId4923" Type="http://schemas.openxmlformats.org/officeDocument/2006/relationships/hyperlink" Target="http://online.zakon.kz/Document/?doc_id=38908372" TargetMode="External"/><Relationship Id="rId239" Type="http://schemas.openxmlformats.org/officeDocument/2006/relationships/hyperlink" Target="http://online.zakon.kz/Document/?doc_id=38044423" TargetMode="External"/><Relationship Id="rId446" Type="http://schemas.openxmlformats.org/officeDocument/2006/relationships/hyperlink" Target="http://online.zakon.kz/Document/?doc_id=35385408" TargetMode="External"/><Relationship Id="rId653" Type="http://schemas.openxmlformats.org/officeDocument/2006/relationships/hyperlink" Target="http://online.zakon.kz/Document/?doc_id=38044423" TargetMode="External"/><Relationship Id="rId1076" Type="http://schemas.openxmlformats.org/officeDocument/2006/relationships/hyperlink" Target="http://online.zakon.kz/Document/?doc_id=36455082" TargetMode="External"/><Relationship Id="rId1283" Type="http://schemas.openxmlformats.org/officeDocument/2006/relationships/hyperlink" Target="http://online.zakon.kz/Document/?doc_id=35385408" TargetMode="External"/><Relationship Id="rId1490" Type="http://schemas.openxmlformats.org/officeDocument/2006/relationships/hyperlink" Target="http://online.zakon.kz/Document/?doc_id=32920114" TargetMode="External"/><Relationship Id="rId2127" Type="http://schemas.openxmlformats.org/officeDocument/2006/relationships/hyperlink" Target="http://online.zakon.kz/Document/?doc_id=32838432" TargetMode="External"/><Relationship Id="rId2334" Type="http://schemas.openxmlformats.org/officeDocument/2006/relationships/hyperlink" Target="http://online.zakon.kz/Document/?doc_id=38044423" TargetMode="External"/><Relationship Id="rId3732" Type="http://schemas.openxmlformats.org/officeDocument/2006/relationships/hyperlink" Target="http://online.zakon.kz/Document/?doc_id=38044423" TargetMode="External"/><Relationship Id="rId306" Type="http://schemas.openxmlformats.org/officeDocument/2006/relationships/hyperlink" Target="http://online.zakon.kz/Document/?doc_id=34378940" TargetMode="External"/><Relationship Id="rId860" Type="http://schemas.openxmlformats.org/officeDocument/2006/relationships/hyperlink" Target="http://online.zakon.kz/Document/?doc_id=36839345" TargetMode="External"/><Relationship Id="rId1143" Type="http://schemas.openxmlformats.org/officeDocument/2006/relationships/hyperlink" Target="http://online.zakon.kz/Document/?doc_id=31885245" TargetMode="External"/><Relationship Id="rId2541" Type="http://schemas.openxmlformats.org/officeDocument/2006/relationships/hyperlink" Target="http://online.zakon.kz/Document/?doc_id=39216426" TargetMode="External"/><Relationship Id="rId4299" Type="http://schemas.openxmlformats.org/officeDocument/2006/relationships/hyperlink" Target="http://online.zakon.kz/Document/?doc_id=39082703" TargetMode="External"/><Relationship Id="rId5697" Type="http://schemas.openxmlformats.org/officeDocument/2006/relationships/hyperlink" Target="http://online.zakon.kz/Document/?doc_id=33349194" TargetMode="External"/><Relationship Id="rId513" Type="http://schemas.openxmlformats.org/officeDocument/2006/relationships/hyperlink" Target="http://online.zakon.kz/Document/?doc_id=31577399" TargetMode="External"/><Relationship Id="rId720" Type="http://schemas.openxmlformats.org/officeDocument/2006/relationships/hyperlink" Target="http://online.zakon.kz/Document/?doc_id=36839345" TargetMode="External"/><Relationship Id="rId1350" Type="http://schemas.openxmlformats.org/officeDocument/2006/relationships/hyperlink" Target="http://online.zakon.kz/Document/?doc_id=31740091" TargetMode="External"/><Relationship Id="rId2401" Type="http://schemas.openxmlformats.org/officeDocument/2006/relationships/hyperlink" Target="http://online.zakon.kz/Document/?doc_id=38044423" TargetMode="External"/><Relationship Id="rId4159" Type="http://schemas.openxmlformats.org/officeDocument/2006/relationships/hyperlink" Target="http://online.zakon.kz/Document/?doc_id=35385408" TargetMode="External"/><Relationship Id="rId5557" Type="http://schemas.openxmlformats.org/officeDocument/2006/relationships/hyperlink" Target="http://online.zakon.kz/Document/?doc_id=33914914" TargetMode="External"/><Relationship Id="rId5764" Type="http://schemas.openxmlformats.org/officeDocument/2006/relationships/hyperlink" Target="http://online.zakon.kz/Document/?doc_id=39703229" TargetMode="External"/><Relationship Id="rId5971" Type="http://schemas.openxmlformats.org/officeDocument/2006/relationships/hyperlink" Target="http://online.zakon.kz/Document/?doc_id=34234876" TargetMode="External"/><Relationship Id="rId1003" Type="http://schemas.openxmlformats.org/officeDocument/2006/relationships/hyperlink" Target="http://online.zakon.kz/Document/?doc_id=32849138" TargetMode="External"/><Relationship Id="rId1210" Type="http://schemas.openxmlformats.org/officeDocument/2006/relationships/hyperlink" Target="http://online.zakon.kz/Document/?doc_id=33823079" TargetMode="External"/><Relationship Id="rId4366" Type="http://schemas.openxmlformats.org/officeDocument/2006/relationships/hyperlink" Target="http://online.zakon.kz/Document/?doc_id=33516767" TargetMode="External"/><Relationship Id="rId4573" Type="http://schemas.openxmlformats.org/officeDocument/2006/relationships/hyperlink" Target="http://online.zakon.kz/Document/?doc_id=38044423" TargetMode="External"/><Relationship Id="rId4780" Type="http://schemas.openxmlformats.org/officeDocument/2006/relationships/hyperlink" Target="http://online.zakon.kz/Document/?doc_id=38044423" TargetMode="External"/><Relationship Id="rId5417" Type="http://schemas.openxmlformats.org/officeDocument/2006/relationships/hyperlink" Target="http://online.zakon.kz/Document/?doc_id=36839345" TargetMode="External"/><Relationship Id="rId5624" Type="http://schemas.openxmlformats.org/officeDocument/2006/relationships/hyperlink" Target="http://online.zakon.kz/Document/?doc_id=32393594" TargetMode="External"/><Relationship Id="rId5831" Type="http://schemas.openxmlformats.org/officeDocument/2006/relationships/hyperlink" Target="http://online.zakon.kz/Document/?doc_id=37893760" TargetMode="External"/><Relationship Id="rId3175" Type="http://schemas.openxmlformats.org/officeDocument/2006/relationships/hyperlink" Target="http://online.zakon.kz/Document/?doc_id=33903122" TargetMode="External"/><Relationship Id="rId3382" Type="http://schemas.openxmlformats.org/officeDocument/2006/relationships/hyperlink" Target="http://online.zakon.kz/Document/?doc_id=36839345" TargetMode="External"/><Relationship Id="rId4019" Type="http://schemas.openxmlformats.org/officeDocument/2006/relationships/hyperlink" Target="http://online.zakon.kz/Document/?doc_id=38259854" TargetMode="External"/><Relationship Id="rId4226" Type="http://schemas.openxmlformats.org/officeDocument/2006/relationships/hyperlink" Target="http://online.zakon.kz/Document/?doc_id=34496497" TargetMode="External"/><Relationship Id="rId4433" Type="http://schemas.openxmlformats.org/officeDocument/2006/relationships/hyperlink" Target="http://online.zakon.kz/Document/?doc_id=38044423" TargetMode="External"/><Relationship Id="rId4640" Type="http://schemas.openxmlformats.org/officeDocument/2006/relationships/hyperlink" Target="http://online.zakon.kz/Document/?doc_id=30502728" TargetMode="External"/><Relationship Id="rId2191" Type="http://schemas.openxmlformats.org/officeDocument/2006/relationships/hyperlink" Target="http://online.zakon.kz/Document/?doc_id=39959230" TargetMode="External"/><Relationship Id="rId3035" Type="http://schemas.openxmlformats.org/officeDocument/2006/relationships/hyperlink" Target="http://online.zakon.kz/Document/?link_id=1000121918" TargetMode="External"/><Relationship Id="rId3242" Type="http://schemas.openxmlformats.org/officeDocument/2006/relationships/hyperlink" Target="http://online.zakon.kz/Document/?doc_id=35115325" TargetMode="External"/><Relationship Id="rId4500" Type="http://schemas.openxmlformats.org/officeDocument/2006/relationships/hyperlink" Target="http://online.zakon.kz/Document/?doc_id=31891077" TargetMode="External"/><Relationship Id="rId163" Type="http://schemas.openxmlformats.org/officeDocument/2006/relationships/hyperlink" Target="http://online.zakon.kz/Document/?doc_id=38044423" TargetMode="External"/><Relationship Id="rId370" Type="http://schemas.openxmlformats.org/officeDocument/2006/relationships/hyperlink" Target="http://online.zakon.kz/Document/?link_id=1006173879" TargetMode="External"/><Relationship Id="rId2051" Type="http://schemas.openxmlformats.org/officeDocument/2006/relationships/hyperlink" Target="http://online.zakon.kz/Document/?doc_id=36839345" TargetMode="External"/><Relationship Id="rId3102" Type="http://schemas.openxmlformats.org/officeDocument/2006/relationships/hyperlink" Target="http://online.zakon.kz/Document/?doc_id=39959230" TargetMode="External"/><Relationship Id="rId6258" Type="http://schemas.openxmlformats.org/officeDocument/2006/relationships/hyperlink" Target="http://online.zakon.kz/Document/?link_id=1008561004" TargetMode="External"/><Relationship Id="rId230" Type="http://schemas.openxmlformats.org/officeDocument/2006/relationships/hyperlink" Target="http://online.zakon.kz/Document/?doc_id=37638275" TargetMode="External"/><Relationship Id="rId5067" Type="http://schemas.openxmlformats.org/officeDocument/2006/relationships/hyperlink" Target="http://online.zakon.kz/Document/?doc_id=33516767" TargetMode="External"/><Relationship Id="rId5274" Type="http://schemas.openxmlformats.org/officeDocument/2006/relationships/hyperlink" Target="http://online.zakon.kz/Document/?doc_id=33914914" TargetMode="External"/><Relationship Id="rId6118" Type="http://schemas.openxmlformats.org/officeDocument/2006/relationships/hyperlink" Target="http://online.zakon.kz/Document/?doc_id=31764592" TargetMode="External"/><Relationship Id="rId6325" Type="http://schemas.openxmlformats.org/officeDocument/2006/relationships/footer" Target="footer3.xml"/><Relationship Id="rId2868" Type="http://schemas.openxmlformats.org/officeDocument/2006/relationships/hyperlink" Target="http://online.zakon.kz/Document/?doc_id=30017261" TargetMode="External"/><Relationship Id="rId3919" Type="http://schemas.openxmlformats.org/officeDocument/2006/relationships/hyperlink" Target="http://online.zakon.kz/Document/?doc_id=39997618" TargetMode="External"/><Relationship Id="rId4083" Type="http://schemas.openxmlformats.org/officeDocument/2006/relationships/hyperlink" Target="http://online.zakon.kz/Document/?doc_id=39224925" TargetMode="External"/><Relationship Id="rId5481" Type="http://schemas.openxmlformats.org/officeDocument/2006/relationships/hyperlink" Target="http://online.zakon.kz/Document/?doc_id=39959230" TargetMode="External"/><Relationship Id="rId1677" Type="http://schemas.openxmlformats.org/officeDocument/2006/relationships/hyperlink" Target="http://online.zakon.kz/Document/?doc_id=30092011" TargetMode="External"/><Relationship Id="rId1884" Type="http://schemas.openxmlformats.org/officeDocument/2006/relationships/hyperlink" Target="http://online.zakon.kz/Document/?doc_id=38044423" TargetMode="External"/><Relationship Id="rId2728" Type="http://schemas.openxmlformats.org/officeDocument/2006/relationships/hyperlink" Target="http://online.zakon.kz/Document/?doc_id=35109592" TargetMode="External"/><Relationship Id="rId2935" Type="http://schemas.openxmlformats.org/officeDocument/2006/relationships/hyperlink" Target="http://online.zakon.kz/Document/?doc_id=38390993" TargetMode="External"/><Relationship Id="rId4290" Type="http://schemas.openxmlformats.org/officeDocument/2006/relationships/hyperlink" Target="http://online.zakon.kz/Document/?doc_id=35385408" TargetMode="External"/><Relationship Id="rId5134" Type="http://schemas.openxmlformats.org/officeDocument/2006/relationships/hyperlink" Target="http://online.zakon.kz/Document/?doc_id=35737137" TargetMode="External"/><Relationship Id="rId5341" Type="http://schemas.openxmlformats.org/officeDocument/2006/relationships/hyperlink" Target="http://online.zakon.kz/Document/?doc_id=33745225" TargetMode="External"/><Relationship Id="rId907" Type="http://schemas.openxmlformats.org/officeDocument/2006/relationships/hyperlink" Target="http://online.zakon.kz/Document/?doc_id=38044423" TargetMode="External"/><Relationship Id="rId1537" Type="http://schemas.openxmlformats.org/officeDocument/2006/relationships/hyperlink" Target="http://online.zakon.kz/Document/?doc_id=39959230" TargetMode="External"/><Relationship Id="rId1744" Type="http://schemas.openxmlformats.org/officeDocument/2006/relationships/hyperlink" Target="http://online.zakon.kz/Document/?doc_id=33745225" TargetMode="External"/><Relationship Id="rId1951" Type="http://schemas.openxmlformats.org/officeDocument/2006/relationships/hyperlink" Target="http://online.zakon.kz/Document/?doc_id=33745225" TargetMode="External"/><Relationship Id="rId4150" Type="http://schemas.openxmlformats.org/officeDocument/2006/relationships/hyperlink" Target="http://online.zakon.kz/Document/?doc_id=38908372" TargetMode="External"/><Relationship Id="rId5201" Type="http://schemas.openxmlformats.org/officeDocument/2006/relationships/hyperlink" Target="http://online.zakon.kz/Document/?doc_id=32141948" TargetMode="External"/><Relationship Id="rId36" Type="http://schemas.openxmlformats.org/officeDocument/2006/relationships/hyperlink" Target="http://online.zakon.kz/Document/?doc_id=39082703" TargetMode="External"/><Relationship Id="rId1604" Type="http://schemas.openxmlformats.org/officeDocument/2006/relationships/hyperlink" Target="http://online.zakon.kz/Document/?doc_id=37562966" TargetMode="External"/><Relationship Id="rId4010" Type="http://schemas.openxmlformats.org/officeDocument/2006/relationships/hyperlink" Target="http://online.zakon.kz/Document/?doc_id=32229063" TargetMode="External"/><Relationship Id="rId4967" Type="http://schemas.openxmlformats.org/officeDocument/2006/relationships/hyperlink" Target="http://online.zakon.kz/Document/?doc_id=1040583" TargetMode="External"/><Relationship Id="rId1811" Type="http://schemas.openxmlformats.org/officeDocument/2006/relationships/hyperlink" Target="http://online.zakon.kz/Document/?doc_id=38244630" TargetMode="External"/><Relationship Id="rId3569" Type="http://schemas.openxmlformats.org/officeDocument/2006/relationships/hyperlink" Target="http://online.zakon.kz/Document/?doc_id=39824996" TargetMode="External"/><Relationship Id="rId6182" Type="http://schemas.openxmlformats.org/officeDocument/2006/relationships/image" Target="media/image7.jpeg"/><Relationship Id="rId697" Type="http://schemas.openxmlformats.org/officeDocument/2006/relationships/hyperlink" Target="http://online.zakon.kz/Document/?doc_id=1006061" TargetMode="External"/><Relationship Id="rId2378" Type="http://schemas.openxmlformats.org/officeDocument/2006/relationships/hyperlink" Target="http://online.zakon.kz/Document/?doc_id=38044423" TargetMode="External"/><Relationship Id="rId3429" Type="http://schemas.openxmlformats.org/officeDocument/2006/relationships/hyperlink" Target="http://online.zakon.kz/Document/?doc_id=38044423" TargetMode="External"/><Relationship Id="rId3776" Type="http://schemas.openxmlformats.org/officeDocument/2006/relationships/hyperlink" Target="http://online.zakon.kz/Document/?doc_id=33255271" TargetMode="External"/><Relationship Id="rId3983" Type="http://schemas.openxmlformats.org/officeDocument/2006/relationships/hyperlink" Target="http://online.zakon.kz/Document/?doc_id=37812353" TargetMode="External"/><Relationship Id="rId4827" Type="http://schemas.openxmlformats.org/officeDocument/2006/relationships/hyperlink" Target="http://online.zakon.kz/Document/?doc_id=34387122" TargetMode="External"/><Relationship Id="rId6042" Type="http://schemas.openxmlformats.org/officeDocument/2006/relationships/hyperlink" Target="http://online.zakon.kz/Document/?doc_id=1026672" TargetMode="External"/><Relationship Id="rId1187" Type="http://schemas.openxmlformats.org/officeDocument/2006/relationships/hyperlink" Target="http://online.zakon.kz/Document/?doc_id=37314322" TargetMode="External"/><Relationship Id="rId2585" Type="http://schemas.openxmlformats.org/officeDocument/2006/relationships/hyperlink" Target="http://online.zakon.kz/Document/?doc_id=37225647" TargetMode="External"/><Relationship Id="rId2792" Type="http://schemas.openxmlformats.org/officeDocument/2006/relationships/hyperlink" Target="http://online.zakon.kz/Document/?doc_id=35115325" TargetMode="External"/><Relationship Id="rId3636" Type="http://schemas.openxmlformats.org/officeDocument/2006/relationships/hyperlink" Target="http://online.zakon.kz/Document/?doc_id=30661723" TargetMode="External"/><Relationship Id="rId3843" Type="http://schemas.openxmlformats.org/officeDocument/2006/relationships/hyperlink" Target="http://online.zakon.kz/Document/?doc_id=35326942" TargetMode="External"/><Relationship Id="rId557" Type="http://schemas.openxmlformats.org/officeDocument/2006/relationships/hyperlink" Target="http://online.zakon.kz/Document/?doc_id=37170136" TargetMode="External"/><Relationship Id="rId764" Type="http://schemas.openxmlformats.org/officeDocument/2006/relationships/hyperlink" Target="http://online.zakon.kz/Document/?doc_id=35385408" TargetMode="External"/><Relationship Id="rId971" Type="http://schemas.openxmlformats.org/officeDocument/2006/relationships/hyperlink" Target="http://online.zakon.kz/Document/?doc_id=31885245" TargetMode="External"/><Relationship Id="rId1394" Type="http://schemas.openxmlformats.org/officeDocument/2006/relationships/hyperlink" Target="http://online.zakon.kz/Document/?doc_id=33745225" TargetMode="External"/><Relationship Id="rId2238" Type="http://schemas.openxmlformats.org/officeDocument/2006/relationships/hyperlink" Target="http://online.zakon.kz/Document/?doc_id=31961726" TargetMode="External"/><Relationship Id="rId2445" Type="http://schemas.openxmlformats.org/officeDocument/2006/relationships/hyperlink" Target="http://online.zakon.kz/Document/?doc_id=1024035" TargetMode="External"/><Relationship Id="rId2652" Type="http://schemas.openxmlformats.org/officeDocument/2006/relationships/hyperlink" Target="http://online.zakon.kz/Document/?doc_id=35115325" TargetMode="External"/><Relationship Id="rId3703" Type="http://schemas.openxmlformats.org/officeDocument/2006/relationships/hyperlink" Target="http://online.zakon.kz/Document/?doc_id=32335825" TargetMode="External"/><Relationship Id="rId3910" Type="http://schemas.openxmlformats.org/officeDocument/2006/relationships/hyperlink" Target="http://online.zakon.kz/Document/?doc_id=31891077" TargetMode="External"/><Relationship Id="rId417" Type="http://schemas.openxmlformats.org/officeDocument/2006/relationships/hyperlink" Target="http://online.zakon.kz/Document/?doc_id=36839345" TargetMode="External"/><Relationship Id="rId624" Type="http://schemas.openxmlformats.org/officeDocument/2006/relationships/hyperlink" Target="http://online.zakon.kz/Document/?doc_id=38044423" TargetMode="External"/><Relationship Id="rId831" Type="http://schemas.openxmlformats.org/officeDocument/2006/relationships/hyperlink" Target="http://online.zakon.kz/Document/?doc_id=32074623" TargetMode="External"/><Relationship Id="rId1047" Type="http://schemas.openxmlformats.org/officeDocument/2006/relationships/hyperlink" Target="http://online.zakon.kz/Document/?doc_id=33805627" TargetMode="External"/><Relationship Id="rId1254" Type="http://schemas.openxmlformats.org/officeDocument/2006/relationships/hyperlink" Target="http://online.zakon.kz/Document/?doc_id=33745225" TargetMode="External"/><Relationship Id="rId1461" Type="http://schemas.openxmlformats.org/officeDocument/2006/relationships/hyperlink" Target="http://online.zakon.kz/Document/?doc_id=31885245" TargetMode="External"/><Relationship Id="rId2305" Type="http://schemas.openxmlformats.org/officeDocument/2006/relationships/hyperlink" Target="http://online.zakon.kz/Document/?doc_id=36492598" TargetMode="External"/><Relationship Id="rId2512" Type="http://schemas.openxmlformats.org/officeDocument/2006/relationships/hyperlink" Target="http://online.zakon.kz/Document/?doc_id=32196550" TargetMode="External"/><Relationship Id="rId5668" Type="http://schemas.openxmlformats.org/officeDocument/2006/relationships/hyperlink" Target="http://online.zakon.kz/Document/?doc_id=38048406" TargetMode="External"/><Relationship Id="rId5875" Type="http://schemas.openxmlformats.org/officeDocument/2006/relationships/hyperlink" Target="http://online.zakon.kz/Document/?link_id=1009417546" TargetMode="External"/><Relationship Id="rId1114" Type="http://schemas.openxmlformats.org/officeDocument/2006/relationships/hyperlink" Target="http://online.zakon.kz/Document/?doc_id=39635390" TargetMode="External"/><Relationship Id="rId1321" Type="http://schemas.openxmlformats.org/officeDocument/2006/relationships/hyperlink" Target="http://online.zakon.kz/Document/?doc_id=39587546" TargetMode="External"/><Relationship Id="rId4477" Type="http://schemas.openxmlformats.org/officeDocument/2006/relationships/hyperlink" Target="http://online.zakon.kz/Document/?doc_id=32908862" TargetMode="External"/><Relationship Id="rId4684" Type="http://schemas.openxmlformats.org/officeDocument/2006/relationships/hyperlink" Target="http://online.zakon.kz/Document/?doc_id=30092011" TargetMode="External"/><Relationship Id="rId4891" Type="http://schemas.openxmlformats.org/officeDocument/2006/relationships/hyperlink" Target="http://online.zakon.kz/Document/?doc_id=39922265" TargetMode="External"/><Relationship Id="rId5528" Type="http://schemas.openxmlformats.org/officeDocument/2006/relationships/hyperlink" Target="http://online.zakon.kz/Document/?doc_id=33745225" TargetMode="External"/><Relationship Id="rId5735" Type="http://schemas.openxmlformats.org/officeDocument/2006/relationships/hyperlink" Target="http://online.zakon.kz/Document/?doc_id=33516767" TargetMode="External"/><Relationship Id="rId3079" Type="http://schemas.openxmlformats.org/officeDocument/2006/relationships/hyperlink" Target="http://online.zakon.kz/Document/?doc_id=35768329" TargetMode="External"/><Relationship Id="rId3286" Type="http://schemas.openxmlformats.org/officeDocument/2006/relationships/hyperlink" Target="http://online.zakon.kz/Document/?doc_id=35585004" TargetMode="External"/><Relationship Id="rId3493" Type="http://schemas.openxmlformats.org/officeDocument/2006/relationships/hyperlink" Target="http://online.zakon.kz/Document/?doc_id=39082703" TargetMode="External"/><Relationship Id="rId4337" Type="http://schemas.openxmlformats.org/officeDocument/2006/relationships/hyperlink" Target="http://online.zakon.kz/Document/?doc_id=38044423" TargetMode="External"/><Relationship Id="rId4544" Type="http://schemas.openxmlformats.org/officeDocument/2006/relationships/hyperlink" Target="http://online.zakon.kz/Document/?doc_id=32386750" TargetMode="External"/><Relationship Id="rId5942" Type="http://schemas.openxmlformats.org/officeDocument/2006/relationships/hyperlink" Target="http://online.zakon.kz/Document/?doc_id=38044423" TargetMode="External"/><Relationship Id="rId2095" Type="http://schemas.openxmlformats.org/officeDocument/2006/relationships/hyperlink" Target="http://online.zakon.kz/Document/?doc_id=33245871" TargetMode="External"/><Relationship Id="rId3146" Type="http://schemas.openxmlformats.org/officeDocument/2006/relationships/hyperlink" Target="http://online.zakon.kz/Document/?doc_id=33516767" TargetMode="External"/><Relationship Id="rId3353" Type="http://schemas.openxmlformats.org/officeDocument/2006/relationships/hyperlink" Target="http://online.zakon.kz/Document/?doc_id=39082703" TargetMode="External"/><Relationship Id="rId4751" Type="http://schemas.openxmlformats.org/officeDocument/2006/relationships/hyperlink" Target="http://online.zakon.kz/Document/?doc_id=36937329" TargetMode="External"/><Relationship Id="rId5802" Type="http://schemas.openxmlformats.org/officeDocument/2006/relationships/hyperlink" Target="http://online.zakon.kz/Document/?doc_id=31707415" TargetMode="External"/><Relationship Id="rId274" Type="http://schemas.openxmlformats.org/officeDocument/2006/relationships/hyperlink" Target="http://online.zakon.kz/Document/?doc_id=35385408" TargetMode="External"/><Relationship Id="rId481" Type="http://schemas.openxmlformats.org/officeDocument/2006/relationships/hyperlink" Target="http://online.zakon.kz/Document/?doc_id=33478302" TargetMode="External"/><Relationship Id="rId2162" Type="http://schemas.openxmlformats.org/officeDocument/2006/relationships/hyperlink" Target="http://online.zakon.kz/Document/?doc_id=38044423" TargetMode="External"/><Relationship Id="rId3006" Type="http://schemas.openxmlformats.org/officeDocument/2006/relationships/hyperlink" Target="http://online.zakon.kz/Document/?doc_id=37225647" TargetMode="External"/><Relationship Id="rId3560" Type="http://schemas.openxmlformats.org/officeDocument/2006/relationships/hyperlink" Target="http://online.zakon.kz/Document/?doc_id=39959230" TargetMode="External"/><Relationship Id="rId4404" Type="http://schemas.openxmlformats.org/officeDocument/2006/relationships/hyperlink" Target="http://online.zakon.kz/Document/?doc_id=33516767" TargetMode="External"/><Relationship Id="rId4611" Type="http://schemas.openxmlformats.org/officeDocument/2006/relationships/hyperlink" Target="http://online.zakon.kz/Document/?doc_id=33745225" TargetMode="External"/><Relationship Id="rId134" Type="http://schemas.openxmlformats.org/officeDocument/2006/relationships/hyperlink" Target="http://online.zakon.kz/Document/?doc_id=1018949" TargetMode="External"/><Relationship Id="rId3213" Type="http://schemas.openxmlformats.org/officeDocument/2006/relationships/hyperlink" Target="http://online.zakon.kz/Document/?doc_id=32330237" TargetMode="External"/><Relationship Id="rId3420" Type="http://schemas.openxmlformats.org/officeDocument/2006/relationships/hyperlink" Target="http://online.zakon.kz/Document/?doc_id=32315259" TargetMode="External"/><Relationship Id="rId341" Type="http://schemas.openxmlformats.org/officeDocument/2006/relationships/hyperlink" Target="http://online.zakon.kz/Document/?doc_id=33736649" TargetMode="External"/><Relationship Id="rId2022" Type="http://schemas.openxmlformats.org/officeDocument/2006/relationships/hyperlink" Target="http://online.zakon.kz/Document/?doc_id=1013880" TargetMode="External"/><Relationship Id="rId2979" Type="http://schemas.openxmlformats.org/officeDocument/2006/relationships/hyperlink" Target="http://online.zakon.kz/Document/?doc_id=32661498" TargetMode="External"/><Relationship Id="rId5178" Type="http://schemas.openxmlformats.org/officeDocument/2006/relationships/hyperlink" Target="http://online.zakon.kz/Document/?doc_id=34109843" TargetMode="External"/><Relationship Id="rId5385" Type="http://schemas.openxmlformats.org/officeDocument/2006/relationships/hyperlink" Target="http://online.zakon.kz/Document/?doc_id=34329053" TargetMode="External"/><Relationship Id="rId5592" Type="http://schemas.openxmlformats.org/officeDocument/2006/relationships/hyperlink" Target="http://online.zakon.kz/Document/?doc_id=39954769" TargetMode="External"/><Relationship Id="rId6229" Type="http://schemas.openxmlformats.org/officeDocument/2006/relationships/hyperlink" Target="http://online.zakon.kz/Document/?doc_id=35059552" TargetMode="External"/><Relationship Id="rId201" Type="http://schemas.openxmlformats.org/officeDocument/2006/relationships/hyperlink" Target="http://online.zakon.kz/Document/?doc_id=35737137" TargetMode="External"/><Relationship Id="rId1788" Type="http://schemas.openxmlformats.org/officeDocument/2006/relationships/hyperlink" Target="http://online.zakon.kz/Document/?doc_id=39065865" TargetMode="External"/><Relationship Id="rId1995" Type="http://schemas.openxmlformats.org/officeDocument/2006/relationships/hyperlink" Target="http://online.zakon.kz/Document/?doc_id=35115325" TargetMode="External"/><Relationship Id="rId2839" Type="http://schemas.openxmlformats.org/officeDocument/2006/relationships/hyperlink" Target="http://online.zakon.kz/Document/?doc_id=39959230" TargetMode="External"/><Relationship Id="rId4194" Type="http://schemas.openxmlformats.org/officeDocument/2006/relationships/hyperlink" Target="http://online.zakon.kz/Document/?doc_id=38689960" TargetMode="External"/><Relationship Id="rId5038" Type="http://schemas.openxmlformats.org/officeDocument/2006/relationships/hyperlink" Target="http://online.zakon.kz/Document/?doc_id=39768520" TargetMode="External"/><Relationship Id="rId5245" Type="http://schemas.openxmlformats.org/officeDocument/2006/relationships/hyperlink" Target="http://online.zakon.kz/Document/?doc_id=33403429" TargetMode="External"/><Relationship Id="rId5452" Type="http://schemas.openxmlformats.org/officeDocument/2006/relationships/hyperlink" Target="http://online.zakon.kz/Document/?doc_id=38757907" TargetMode="External"/><Relationship Id="rId1648" Type="http://schemas.openxmlformats.org/officeDocument/2006/relationships/hyperlink" Target="http://online.zakon.kz/Document/?doc_id=37890960" TargetMode="External"/><Relationship Id="rId4054" Type="http://schemas.openxmlformats.org/officeDocument/2006/relationships/hyperlink" Target="http://online.zakon.kz/Document/?doc_id=38044423" TargetMode="External"/><Relationship Id="rId4261" Type="http://schemas.openxmlformats.org/officeDocument/2006/relationships/hyperlink" Target="http://online.zakon.kz/Document/?doc_id=39082703" TargetMode="External"/><Relationship Id="rId5105" Type="http://schemas.openxmlformats.org/officeDocument/2006/relationships/hyperlink" Target="http://online.zakon.kz/Document/?doc_id=36499862" TargetMode="External"/><Relationship Id="rId5312" Type="http://schemas.openxmlformats.org/officeDocument/2006/relationships/hyperlink" Target="http://online.zakon.kz/Document/?doc_id=1026672" TargetMode="External"/><Relationship Id="rId1508" Type="http://schemas.openxmlformats.org/officeDocument/2006/relationships/hyperlink" Target="http://online.zakon.kz/Document/?doc_id=38597658" TargetMode="External"/><Relationship Id="rId1855" Type="http://schemas.openxmlformats.org/officeDocument/2006/relationships/hyperlink" Target="http://online.zakon.kz/Document/?doc_id=1021136" TargetMode="External"/><Relationship Id="rId2906" Type="http://schemas.openxmlformats.org/officeDocument/2006/relationships/hyperlink" Target="http://online.zakon.kz/Document/?doc_id=32353510" TargetMode="External"/><Relationship Id="rId3070" Type="http://schemas.openxmlformats.org/officeDocument/2006/relationships/hyperlink" Target="http://online.zakon.kz/Document/?doc_id=32446406" TargetMode="External"/><Relationship Id="rId4121" Type="http://schemas.openxmlformats.org/officeDocument/2006/relationships/hyperlink" Target="http://online.zakon.kz/Document/?doc_id=36839345" TargetMode="External"/><Relationship Id="rId1715" Type="http://schemas.openxmlformats.org/officeDocument/2006/relationships/hyperlink" Target="http://online.zakon.kz/Document/?doc_id=35420337" TargetMode="External"/><Relationship Id="rId1922" Type="http://schemas.openxmlformats.org/officeDocument/2006/relationships/hyperlink" Target="http://online.zakon.kz/Document/?doc_id=1041258" TargetMode="External"/><Relationship Id="rId6086" Type="http://schemas.openxmlformats.org/officeDocument/2006/relationships/hyperlink" Target="http://online.zakon.kz/Document/?doc_id=39959230" TargetMode="External"/><Relationship Id="rId6293" Type="http://schemas.openxmlformats.org/officeDocument/2006/relationships/hyperlink" Target="http://online.zakon.kz/Document/?doc_id=35041530" TargetMode="External"/><Relationship Id="rId3887" Type="http://schemas.openxmlformats.org/officeDocument/2006/relationships/hyperlink" Target="http://online.zakon.kz/Document/?doc_id=34378335" TargetMode="External"/><Relationship Id="rId4938" Type="http://schemas.openxmlformats.org/officeDocument/2006/relationships/hyperlink" Target="http://online.zakon.kz/Document/?doc_id=38597658" TargetMode="External"/><Relationship Id="rId2489" Type="http://schemas.openxmlformats.org/officeDocument/2006/relationships/hyperlink" Target="http://online.zakon.kz/Document/?doc_id=35385408" TargetMode="External"/><Relationship Id="rId2696" Type="http://schemas.openxmlformats.org/officeDocument/2006/relationships/hyperlink" Target="http://online.zakon.kz/Document/?doc_id=38597658" TargetMode="External"/><Relationship Id="rId3747" Type="http://schemas.openxmlformats.org/officeDocument/2006/relationships/hyperlink" Target="http://online.zakon.kz/Document/?doc_id=38112562" TargetMode="External"/><Relationship Id="rId3954" Type="http://schemas.openxmlformats.org/officeDocument/2006/relationships/hyperlink" Target="http://online.zakon.kz/Document/?doc_id=36839345" TargetMode="External"/><Relationship Id="rId6153" Type="http://schemas.openxmlformats.org/officeDocument/2006/relationships/hyperlink" Target="http://online.zakon.kz/Document/?doc_id=38044423" TargetMode="External"/><Relationship Id="rId668" Type="http://schemas.openxmlformats.org/officeDocument/2006/relationships/hyperlink" Target="http://online.zakon.kz/Document/?doc_id=39082703" TargetMode="External"/><Relationship Id="rId875" Type="http://schemas.openxmlformats.org/officeDocument/2006/relationships/hyperlink" Target="http://online.zakon.kz/Document/?doc_id=38044423" TargetMode="External"/><Relationship Id="rId1298" Type="http://schemas.openxmlformats.org/officeDocument/2006/relationships/hyperlink" Target="http://online.zakon.kz/Document/?doc_id=1003931" TargetMode="External"/><Relationship Id="rId2349" Type="http://schemas.openxmlformats.org/officeDocument/2006/relationships/hyperlink" Target="http://online.zakon.kz/Document/?doc_id=32760121" TargetMode="External"/><Relationship Id="rId2556" Type="http://schemas.openxmlformats.org/officeDocument/2006/relationships/hyperlink" Target="http://online.zakon.kz/Document/?doc_id=37225647" TargetMode="External"/><Relationship Id="rId2763" Type="http://schemas.openxmlformats.org/officeDocument/2006/relationships/hyperlink" Target="http://online.zakon.kz/Document/?doc_id=33805627" TargetMode="External"/><Relationship Id="rId2970" Type="http://schemas.openxmlformats.org/officeDocument/2006/relationships/hyperlink" Target="http://online.zakon.kz/Document/?doc_id=31536713" TargetMode="External"/><Relationship Id="rId3607" Type="http://schemas.openxmlformats.org/officeDocument/2006/relationships/hyperlink" Target="http://online.zakon.kz/Document/?doc_id=39082703" TargetMode="External"/><Relationship Id="rId3814" Type="http://schemas.openxmlformats.org/officeDocument/2006/relationships/hyperlink" Target="http://online.zakon.kz/Document/?doc_id=36839345" TargetMode="External"/><Relationship Id="rId6013" Type="http://schemas.openxmlformats.org/officeDocument/2006/relationships/hyperlink" Target="http://online.zakon.kz/Document/?doc_id=38107688" TargetMode="External"/><Relationship Id="rId6220" Type="http://schemas.openxmlformats.org/officeDocument/2006/relationships/hyperlink" Target="http://online.zakon.kz/Document/?doc_id=38044423" TargetMode="External"/><Relationship Id="rId528" Type="http://schemas.openxmlformats.org/officeDocument/2006/relationships/hyperlink" Target="http://online.zakon.kz/Document/?doc_id=31577723" TargetMode="External"/><Relationship Id="rId735" Type="http://schemas.openxmlformats.org/officeDocument/2006/relationships/hyperlink" Target="http://online.zakon.kz/Document/?doc_id=38619653" TargetMode="External"/><Relationship Id="rId942" Type="http://schemas.openxmlformats.org/officeDocument/2006/relationships/hyperlink" Target="http://online.zakon.kz/Document/?doc_id=36839345" TargetMode="External"/><Relationship Id="rId1158" Type="http://schemas.openxmlformats.org/officeDocument/2006/relationships/hyperlink" Target="http://online.zakon.kz/Document/?doc_id=36839345" TargetMode="External"/><Relationship Id="rId1365" Type="http://schemas.openxmlformats.org/officeDocument/2006/relationships/hyperlink" Target="http://online.zakon.kz/Document/?doc_id=38044423" TargetMode="External"/><Relationship Id="rId1572" Type="http://schemas.openxmlformats.org/officeDocument/2006/relationships/hyperlink" Target="http://online.zakon.kz/Document/?doc_id=33499976" TargetMode="External"/><Relationship Id="rId2209" Type="http://schemas.openxmlformats.org/officeDocument/2006/relationships/hyperlink" Target="http://online.zakon.kz/Document/?doc_id=33627200" TargetMode="External"/><Relationship Id="rId2416" Type="http://schemas.openxmlformats.org/officeDocument/2006/relationships/hyperlink" Target="http://online.zakon.kz/Document/?doc_id=30092011" TargetMode="External"/><Relationship Id="rId2623" Type="http://schemas.openxmlformats.org/officeDocument/2006/relationships/hyperlink" Target="http://online.zakon.kz/Document/?doc_id=35115325" TargetMode="External"/><Relationship Id="rId5779" Type="http://schemas.openxmlformats.org/officeDocument/2006/relationships/hyperlink" Target="http://online.zakon.kz/Document/?doc_id=38597658" TargetMode="External"/><Relationship Id="rId1018" Type="http://schemas.openxmlformats.org/officeDocument/2006/relationships/hyperlink" Target="http://online.zakon.kz/Document/?doc_id=33745225" TargetMode="External"/><Relationship Id="rId1225" Type="http://schemas.openxmlformats.org/officeDocument/2006/relationships/hyperlink" Target="http://online.zakon.kz/Document/?doc_id=33745225" TargetMode="External"/><Relationship Id="rId1432" Type="http://schemas.openxmlformats.org/officeDocument/2006/relationships/hyperlink" Target="http://online.zakon.kz/Document/?link_id=1005641039" TargetMode="External"/><Relationship Id="rId2830" Type="http://schemas.openxmlformats.org/officeDocument/2006/relationships/hyperlink" Target="http://online.zakon.kz/Document/?doc_id=33885664" TargetMode="External"/><Relationship Id="rId4588" Type="http://schemas.openxmlformats.org/officeDocument/2006/relationships/hyperlink" Target="http://online.zakon.kz/Document/?link_id=1006287975" TargetMode="External"/><Relationship Id="rId5639" Type="http://schemas.openxmlformats.org/officeDocument/2006/relationships/hyperlink" Target="http://online.zakon.kz/Document/?doc_id=39954769" TargetMode="External"/><Relationship Id="rId5986" Type="http://schemas.openxmlformats.org/officeDocument/2006/relationships/hyperlink" Target="http://online.zakon.kz/Document/?doc_id=36804430" TargetMode="External"/><Relationship Id="rId71" Type="http://schemas.openxmlformats.org/officeDocument/2006/relationships/hyperlink" Target="http://online.zakon.kz/Document/?doc_id=35132483" TargetMode="External"/><Relationship Id="rId802" Type="http://schemas.openxmlformats.org/officeDocument/2006/relationships/hyperlink" Target="http://online.zakon.kz/Document/?doc_id=33745225" TargetMode="External"/><Relationship Id="rId3397" Type="http://schemas.openxmlformats.org/officeDocument/2006/relationships/hyperlink" Target="http://online.zakon.kz/Document/?doc_id=38597658" TargetMode="External"/><Relationship Id="rId4795" Type="http://schemas.openxmlformats.org/officeDocument/2006/relationships/hyperlink" Target="http://online.zakon.kz/Document/?doc_id=33745225" TargetMode="External"/><Relationship Id="rId5846" Type="http://schemas.openxmlformats.org/officeDocument/2006/relationships/hyperlink" Target="http://online.zakon.kz/Document/?doc_id=33516767" TargetMode="External"/><Relationship Id="rId4448" Type="http://schemas.openxmlformats.org/officeDocument/2006/relationships/hyperlink" Target="http://online.zakon.kz/Document/?doc_id=38908372" TargetMode="External"/><Relationship Id="rId4655" Type="http://schemas.openxmlformats.org/officeDocument/2006/relationships/hyperlink" Target="http://online.zakon.kz/Document/?doc_id=30092011" TargetMode="External"/><Relationship Id="rId4862" Type="http://schemas.openxmlformats.org/officeDocument/2006/relationships/hyperlink" Target="http://online.zakon.kz/Document/?doc_id=36227306" TargetMode="External"/><Relationship Id="rId5706" Type="http://schemas.openxmlformats.org/officeDocument/2006/relationships/hyperlink" Target="http://online.zakon.kz/Document/?doc_id=35605095" TargetMode="External"/><Relationship Id="rId5913" Type="http://schemas.openxmlformats.org/officeDocument/2006/relationships/hyperlink" Target="http://online.zakon.kz/Document/?doc_id=33745225" TargetMode="External"/><Relationship Id="rId178" Type="http://schemas.openxmlformats.org/officeDocument/2006/relationships/hyperlink" Target="http://online.zakon.kz/Document/?doc_id=38044423" TargetMode="External"/><Relationship Id="rId3257" Type="http://schemas.openxmlformats.org/officeDocument/2006/relationships/hyperlink" Target="http://online.zakon.kz/Document/?doc_id=38044423" TargetMode="External"/><Relationship Id="rId3464" Type="http://schemas.openxmlformats.org/officeDocument/2006/relationships/hyperlink" Target="http://online.zakon.kz/Document/?doc_id=35233957" TargetMode="External"/><Relationship Id="rId3671" Type="http://schemas.openxmlformats.org/officeDocument/2006/relationships/hyperlink" Target="http://online.zakon.kz/Document/?doc_id=34464437" TargetMode="External"/><Relationship Id="rId4308" Type="http://schemas.openxmlformats.org/officeDocument/2006/relationships/hyperlink" Target="http://online.zakon.kz/Document/?doc_id=38044423" TargetMode="External"/><Relationship Id="rId4515" Type="http://schemas.openxmlformats.org/officeDocument/2006/relationships/hyperlink" Target="http://online.zakon.kz/Document/?doc_id=34242632" TargetMode="External"/><Relationship Id="rId4722" Type="http://schemas.openxmlformats.org/officeDocument/2006/relationships/hyperlink" Target="http://online.zakon.kz/Document/?doc_id=38044423" TargetMode="External"/><Relationship Id="rId385" Type="http://schemas.openxmlformats.org/officeDocument/2006/relationships/hyperlink" Target="http://online.zakon.kz/Document/?doc_id=31891077" TargetMode="External"/><Relationship Id="rId592" Type="http://schemas.openxmlformats.org/officeDocument/2006/relationships/hyperlink" Target="http://online.zakon.kz/Document/?doc_id=34234876" TargetMode="External"/><Relationship Id="rId2066" Type="http://schemas.openxmlformats.org/officeDocument/2006/relationships/hyperlink" Target="http://online.zakon.kz/Document/?doc_id=33516767" TargetMode="External"/><Relationship Id="rId2273" Type="http://schemas.openxmlformats.org/officeDocument/2006/relationships/hyperlink" Target="http://online.zakon.kz/Document/?doc_id=33516767" TargetMode="External"/><Relationship Id="rId2480" Type="http://schemas.openxmlformats.org/officeDocument/2006/relationships/hyperlink" Target="http://online.zakon.kz/Document/?doc_id=33745225" TargetMode="External"/><Relationship Id="rId3117" Type="http://schemas.openxmlformats.org/officeDocument/2006/relationships/hyperlink" Target="http://online.zakon.kz/Document/?doc_id=39663565" TargetMode="External"/><Relationship Id="rId3324" Type="http://schemas.openxmlformats.org/officeDocument/2006/relationships/hyperlink" Target="http://online.zakon.kz/Document/?doc_id=36227306" TargetMode="External"/><Relationship Id="rId3531" Type="http://schemas.openxmlformats.org/officeDocument/2006/relationships/hyperlink" Target="http://online.zakon.kz/Document/?doc_id=39082703" TargetMode="External"/><Relationship Id="rId245" Type="http://schemas.openxmlformats.org/officeDocument/2006/relationships/hyperlink" Target="http://online.zakon.kz/Document/?doc_id=34234876" TargetMode="External"/><Relationship Id="rId452" Type="http://schemas.openxmlformats.org/officeDocument/2006/relationships/hyperlink" Target="http://online.zakon.kz/Document/?doc_id=36839345" TargetMode="External"/><Relationship Id="rId1082" Type="http://schemas.openxmlformats.org/officeDocument/2006/relationships/hyperlink" Target="http://online.zakon.kz/Document/?doc_id=35342333" TargetMode="External"/><Relationship Id="rId2133" Type="http://schemas.openxmlformats.org/officeDocument/2006/relationships/hyperlink" Target="http://online.zakon.kz/Document/?doc_id=32980297" TargetMode="External"/><Relationship Id="rId2340" Type="http://schemas.openxmlformats.org/officeDocument/2006/relationships/hyperlink" Target="http://online.zakon.kz/Document/?doc_id=31959759" TargetMode="External"/><Relationship Id="rId5289" Type="http://schemas.openxmlformats.org/officeDocument/2006/relationships/hyperlink" Target="http://online.zakon.kz/Document/?doc_id=36689633" TargetMode="External"/><Relationship Id="rId5496" Type="http://schemas.openxmlformats.org/officeDocument/2006/relationships/hyperlink" Target="http://online.zakon.kz/Document/?doc_id=38044423" TargetMode="External"/><Relationship Id="rId105" Type="http://schemas.openxmlformats.org/officeDocument/2006/relationships/hyperlink" Target="http://online.zakon.kz/Document/?doc_id=38597658" TargetMode="External"/><Relationship Id="rId312" Type="http://schemas.openxmlformats.org/officeDocument/2006/relationships/hyperlink" Target="http://online.zakon.kz/Document/?doc_id=39959230" TargetMode="External"/><Relationship Id="rId2200" Type="http://schemas.openxmlformats.org/officeDocument/2006/relationships/hyperlink" Target="http://online.zakon.kz/Document/?doc_id=38529789" TargetMode="External"/><Relationship Id="rId4098" Type="http://schemas.openxmlformats.org/officeDocument/2006/relationships/hyperlink" Target="http://online.zakon.kz/Document/?doc_id=37371686" TargetMode="External"/><Relationship Id="rId5149" Type="http://schemas.openxmlformats.org/officeDocument/2006/relationships/hyperlink" Target="http://online.zakon.kz/Document/?doc_id=33914914" TargetMode="External"/><Relationship Id="rId5356" Type="http://schemas.openxmlformats.org/officeDocument/2006/relationships/hyperlink" Target="http://online.zakon.kz/Document/?doc_id=33964161" TargetMode="External"/><Relationship Id="rId5563" Type="http://schemas.openxmlformats.org/officeDocument/2006/relationships/hyperlink" Target="http://online.zakon.kz/Document/?doc_id=36126041" TargetMode="External"/><Relationship Id="rId1899" Type="http://schemas.openxmlformats.org/officeDocument/2006/relationships/hyperlink" Target="http://online.zakon.kz/Document/?doc_id=31764592" TargetMode="External"/><Relationship Id="rId4165" Type="http://schemas.openxmlformats.org/officeDocument/2006/relationships/hyperlink" Target="http://online.zakon.kz/Document/?doc_id=38244492" TargetMode="External"/><Relationship Id="rId4372" Type="http://schemas.openxmlformats.org/officeDocument/2006/relationships/hyperlink" Target="http://online.zakon.kz/Document/?doc_id=36839345" TargetMode="External"/><Relationship Id="rId5009" Type="http://schemas.openxmlformats.org/officeDocument/2006/relationships/hyperlink" Target="http://online.zakon.kz/Document/?doc_id=36406236" TargetMode="External"/><Relationship Id="rId5216" Type="http://schemas.openxmlformats.org/officeDocument/2006/relationships/hyperlink" Target="http://online.zakon.kz/Document/?doc_id=32141948" TargetMode="External"/><Relationship Id="rId5770" Type="http://schemas.openxmlformats.org/officeDocument/2006/relationships/hyperlink" Target="http://online.zakon.kz/Document/?doc_id=39065865" TargetMode="External"/><Relationship Id="rId1759" Type="http://schemas.openxmlformats.org/officeDocument/2006/relationships/hyperlink" Target="http://online.zakon.kz/Document/?doc_id=39959230" TargetMode="External"/><Relationship Id="rId1966" Type="http://schemas.openxmlformats.org/officeDocument/2006/relationships/hyperlink" Target="http://online.zakon.kz/Document/?doc_id=35115325" TargetMode="External"/><Relationship Id="rId3181" Type="http://schemas.openxmlformats.org/officeDocument/2006/relationships/hyperlink" Target="http://online.zakon.kz/Document/?doc_id=39065865" TargetMode="External"/><Relationship Id="rId4025" Type="http://schemas.openxmlformats.org/officeDocument/2006/relationships/hyperlink" Target="http://online.zakon.kz/Document/?doc_id=33516767" TargetMode="External"/><Relationship Id="rId5423" Type="http://schemas.openxmlformats.org/officeDocument/2006/relationships/hyperlink" Target="http://online.zakon.kz/Document/?doc_id=35303818" TargetMode="External"/><Relationship Id="rId5630" Type="http://schemas.openxmlformats.org/officeDocument/2006/relationships/hyperlink" Target="http://online.zakon.kz/Document/?doc_id=36839345" TargetMode="External"/><Relationship Id="rId1619" Type="http://schemas.openxmlformats.org/officeDocument/2006/relationships/hyperlink" Target="http://online.zakon.kz/Document/?doc_id=33079542" TargetMode="External"/><Relationship Id="rId1826" Type="http://schemas.openxmlformats.org/officeDocument/2006/relationships/hyperlink" Target="http://online.zakon.kz/Document/?doc_id=33745225" TargetMode="External"/><Relationship Id="rId4232" Type="http://schemas.openxmlformats.org/officeDocument/2006/relationships/hyperlink" Target="http://online.zakon.kz/Document/?doc_id=38044423" TargetMode="External"/><Relationship Id="rId3041" Type="http://schemas.openxmlformats.org/officeDocument/2006/relationships/hyperlink" Target="http://online.zakon.kz/Document/?doc_id=33128193" TargetMode="External"/><Relationship Id="rId3998" Type="http://schemas.openxmlformats.org/officeDocument/2006/relationships/hyperlink" Target="http://online.zakon.kz/Document/?doc_id=38259854" TargetMode="External"/><Relationship Id="rId6197" Type="http://schemas.openxmlformats.org/officeDocument/2006/relationships/hyperlink" Target="http://online.zakon.kz/Document/?doc_id=38597658" TargetMode="External"/><Relationship Id="rId3858" Type="http://schemas.openxmlformats.org/officeDocument/2006/relationships/hyperlink" Target="http://online.zakon.kz/Document/?doc_id=33106803" TargetMode="External"/><Relationship Id="rId4909" Type="http://schemas.openxmlformats.org/officeDocument/2006/relationships/hyperlink" Target="http://online.zakon.kz/Document/?doc_id=38597658" TargetMode="External"/><Relationship Id="rId6057" Type="http://schemas.openxmlformats.org/officeDocument/2006/relationships/hyperlink" Target="http://online.zakon.kz/Document/?doc_id=31234212" TargetMode="External"/><Relationship Id="rId6264" Type="http://schemas.openxmlformats.org/officeDocument/2006/relationships/hyperlink" Target="http://online.zakon.kz/Document/?doc_id=33745225" TargetMode="External"/><Relationship Id="rId779" Type="http://schemas.openxmlformats.org/officeDocument/2006/relationships/hyperlink" Target="http://online.zakon.kz/Document/?doc_id=37333302" TargetMode="External"/><Relationship Id="rId986" Type="http://schemas.openxmlformats.org/officeDocument/2006/relationships/hyperlink" Target="http://online.zakon.kz/Document/?doc_id=38044423" TargetMode="External"/><Relationship Id="rId2667" Type="http://schemas.openxmlformats.org/officeDocument/2006/relationships/hyperlink" Target="http://online.zakon.kz/Document/?doc_id=38044423" TargetMode="External"/><Relationship Id="rId3718" Type="http://schemas.openxmlformats.org/officeDocument/2006/relationships/hyperlink" Target="http://online.zakon.kz/Document/?doc_id=39959230" TargetMode="External"/><Relationship Id="rId5073" Type="http://schemas.openxmlformats.org/officeDocument/2006/relationships/hyperlink" Target="http://online.zakon.kz/Document/?doc_id=39768520" TargetMode="External"/><Relationship Id="rId5280" Type="http://schemas.openxmlformats.org/officeDocument/2006/relationships/hyperlink" Target="http://online.zakon.kz/Document/?doc_id=33745225" TargetMode="External"/><Relationship Id="rId6124" Type="http://schemas.openxmlformats.org/officeDocument/2006/relationships/hyperlink" Target="http://online.zakon.kz/Document/?doc_id=38044423" TargetMode="External"/><Relationship Id="rId639" Type="http://schemas.openxmlformats.org/officeDocument/2006/relationships/hyperlink" Target="http://online.zakon.kz/Document/?doc_id=34594221" TargetMode="External"/><Relationship Id="rId1269" Type="http://schemas.openxmlformats.org/officeDocument/2006/relationships/hyperlink" Target="http://online.zakon.kz/Document/?doc_id=39959230" TargetMode="External"/><Relationship Id="rId1476" Type="http://schemas.openxmlformats.org/officeDocument/2006/relationships/hyperlink" Target="http://online.zakon.kz/Document/?doc_id=38277490" TargetMode="External"/><Relationship Id="rId2874" Type="http://schemas.openxmlformats.org/officeDocument/2006/relationships/hyperlink" Target="http://online.zakon.kz/Document/?doc_id=39959230" TargetMode="External"/><Relationship Id="rId3925" Type="http://schemas.openxmlformats.org/officeDocument/2006/relationships/hyperlink" Target="http://online.zakon.kz/Document/?doc_id=37225647" TargetMode="External"/><Relationship Id="rId5140" Type="http://schemas.openxmlformats.org/officeDocument/2006/relationships/hyperlink" Target="http://online.zakon.kz/Document/?doc_id=35737137" TargetMode="External"/><Relationship Id="rId846" Type="http://schemas.openxmlformats.org/officeDocument/2006/relationships/hyperlink" Target="http://online.zakon.kz/Document/?doc_id=36839345" TargetMode="External"/><Relationship Id="rId1129" Type="http://schemas.openxmlformats.org/officeDocument/2006/relationships/hyperlink" Target="http://online.zakon.kz/Document/?doc_id=36839345" TargetMode="External"/><Relationship Id="rId1683" Type="http://schemas.openxmlformats.org/officeDocument/2006/relationships/hyperlink" Target="http://online.zakon.kz/Document/?doc_id=38044423" TargetMode="External"/><Relationship Id="rId1890" Type="http://schemas.openxmlformats.org/officeDocument/2006/relationships/hyperlink" Target="http://online.zakon.kz/Document/?doc_id=35115325" TargetMode="External"/><Relationship Id="rId2527" Type="http://schemas.openxmlformats.org/officeDocument/2006/relationships/hyperlink" Target="http://online.zakon.kz/Document/?doc_id=38044423" TargetMode="External"/><Relationship Id="rId2734" Type="http://schemas.openxmlformats.org/officeDocument/2006/relationships/hyperlink" Target="http://online.zakon.kz/Document/?doc_id=39116748" TargetMode="External"/><Relationship Id="rId2941" Type="http://schemas.openxmlformats.org/officeDocument/2006/relationships/hyperlink" Target="http://online.zakon.kz/Document/?doc_id=35737137" TargetMode="External"/><Relationship Id="rId5000" Type="http://schemas.openxmlformats.org/officeDocument/2006/relationships/hyperlink" Target="http://online.zakon.kz/Document/?doc_id=34234876" TargetMode="External"/><Relationship Id="rId706" Type="http://schemas.openxmlformats.org/officeDocument/2006/relationships/hyperlink" Target="http://online.zakon.kz/Document/?doc_id=36839345" TargetMode="External"/><Relationship Id="rId913" Type="http://schemas.openxmlformats.org/officeDocument/2006/relationships/hyperlink" Target="http://online.zakon.kz/Document/?doc_id=36839345" TargetMode="External"/><Relationship Id="rId1336" Type="http://schemas.openxmlformats.org/officeDocument/2006/relationships/hyperlink" Target="http://online.zakon.kz/Document/?doc_id=35385408" TargetMode="External"/><Relationship Id="rId1543" Type="http://schemas.openxmlformats.org/officeDocument/2006/relationships/hyperlink" Target="http://online.zakon.kz/Document/?doc_id=38908372" TargetMode="External"/><Relationship Id="rId1750" Type="http://schemas.openxmlformats.org/officeDocument/2006/relationships/hyperlink" Target="http://online.zakon.kz/Document/?doc_id=38597658" TargetMode="External"/><Relationship Id="rId2801" Type="http://schemas.openxmlformats.org/officeDocument/2006/relationships/hyperlink" Target="http://online.zakon.kz/Document/?doc_id=32864865" TargetMode="External"/><Relationship Id="rId4699" Type="http://schemas.openxmlformats.org/officeDocument/2006/relationships/hyperlink" Target="http://online.zakon.kz/Document/?doc_id=38259854" TargetMode="External"/><Relationship Id="rId5957" Type="http://schemas.openxmlformats.org/officeDocument/2006/relationships/hyperlink" Target="http://online.zakon.kz/Document/?doc_id=33987425" TargetMode="External"/><Relationship Id="rId42" Type="http://schemas.openxmlformats.org/officeDocument/2006/relationships/hyperlink" Target="http://online.zakon.kz/Document/?doc_id=38044423" TargetMode="External"/><Relationship Id="rId1403" Type="http://schemas.openxmlformats.org/officeDocument/2006/relationships/hyperlink" Target="http://online.zakon.kz/Document/?doc_id=38908372" TargetMode="External"/><Relationship Id="rId1610" Type="http://schemas.openxmlformats.org/officeDocument/2006/relationships/hyperlink" Target="http://online.zakon.kz/Document/?doc_id=39959230" TargetMode="External"/><Relationship Id="rId4559" Type="http://schemas.openxmlformats.org/officeDocument/2006/relationships/hyperlink" Target="http://online.zakon.kz/Document/?doc_id=36956960" TargetMode="External"/><Relationship Id="rId4766" Type="http://schemas.openxmlformats.org/officeDocument/2006/relationships/hyperlink" Target="http://online.zakon.kz/Document/?doc_id=39222809" TargetMode="External"/><Relationship Id="rId4973" Type="http://schemas.openxmlformats.org/officeDocument/2006/relationships/hyperlink" Target="http://online.zakon.kz/Document/?doc_id=33745225" TargetMode="External"/><Relationship Id="rId5817" Type="http://schemas.openxmlformats.org/officeDocument/2006/relationships/hyperlink" Target="http://online.zakon.kz/Document/?doc_id=39065865" TargetMode="External"/><Relationship Id="rId3368" Type="http://schemas.openxmlformats.org/officeDocument/2006/relationships/hyperlink" Target="http://online.zakon.kz/Document/?doc_id=36839345" TargetMode="External"/><Relationship Id="rId3575" Type="http://schemas.openxmlformats.org/officeDocument/2006/relationships/hyperlink" Target="http://online.zakon.kz/Document/?doc_id=38597658" TargetMode="External"/><Relationship Id="rId3782" Type="http://schemas.openxmlformats.org/officeDocument/2006/relationships/hyperlink" Target="http://online.zakon.kz/Document/?doc_id=32573989" TargetMode="External"/><Relationship Id="rId4419" Type="http://schemas.openxmlformats.org/officeDocument/2006/relationships/hyperlink" Target="http://online.zakon.kz/Document/?doc_id=31534450" TargetMode="External"/><Relationship Id="rId4626" Type="http://schemas.openxmlformats.org/officeDocument/2006/relationships/hyperlink" Target="http://online.zakon.kz/Document/?doc_id=38044423" TargetMode="External"/><Relationship Id="rId4833" Type="http://schemas.openxmlformats.org/officeDocument/2006/relationships/hyperlink" Target="http://online.zakon.kz/Document/?doc_id=38044423" TargetMode="External"/><Relationship Id="rId289" Type="http://schemas.openxmlformats.org/officeDocument/2006/relationships/hyperlink" Target="http://online.zakon.kz/Document/?doc_id=33777678" TargetMode="External"/><Relationship Id="rId496" Type="http://schemas.openxmlformats.org/officeDocument/2006/relationships/hyperlink" Target="http://online.zakon.kz/Document/?doc_id=34234876" TargetMode="External"/><Relationship Id="rId2177" Type="http://schemas.openxmlformats.org/officeDocument/2006/relationships/hyperlink" Target="http://online.zakon.kz/Document/?doc_id=32612099" TargetMode="External"/><Relationship Id="rId2384" Type="http://schemas.openxmlformats.org/officeDocument/2006/relationships/hyperlink" Target="http://online.zakon.kz/Document/?doc_id=38044423" TargetMode="External"/><Relationship Id="rId2591" Type="http://schemas.openxmlformats.org/officeDocument/2006/relationships/hyperlink" Target="http://online.zakon.kz/Document/?doc_id=32215663" TargetMode="External"/><Relationship Id="rId3228" Type="http://schemas.openxmlformats.org/officeDocument/2006/relationships/hyperlink" Target="http://online.zakon.kz/Document/?doc_id=34234876" TargetMode="External"/><Relationship Id="rId3435" Type="http://schemas.openxmlformats.org/officeDocument/2006/relationships/hyperlink" Target="http://online.zakon.kz/Document/?doc_id=34598092" TargetMode="External"/><Relationship Id="rId3642" Type="http://schemas.openxmlformats.org/officeDocument/2006/relationships/hyperlink" Target="http://online.zakon.kz/Document/?doc_id=38044423" TargetMode="External"/><Relationship Id="rId149" Type="http://schemas.openxmlformats.org/officeDocument/2006/relationships/hyperlink" Target="http://online.zakon.kz/Document/?doc_id=36839345" TargetMode="External"/><Relationship Id="rId356" Type="http://schemas.openxmlformats.org/officeDocument/2006/relationships/hyperlink" Target="http://online.zakon.kz/Document/?doc_id=39922265" TargetMode="External"/><Relationship Id="rId563" Type="http://schemas.openxmlformats.org/officeDocument/2006/relationships/hyperlink" Target="http://online.zakon.kz/Document/?doc_id=38044423" TargetMode="External"/><Relationship Id="rId770" Type="http://schemas.openxmlformats.org/officeDocument/2006/relationships/hyperlink" Target="http://online.zakon.kz/Document/?doc_id=36041210" TargetMode="External"/><Relationship Id="rId1193" Type="http://schemas.openxmlformats.org/officeDocument/2006/relationships/hyperlink" Target="http://online.zakon.kz/Document/?doc_id=36839345" TargetMode="External"/><Relationship Id="rId2037" Type="http://schemas.openxmlformats.org/officeDocument/2006/relationships/hyperlink" Target="http://online.zakon.kz/Document/?doc_id=33499976" TargetMode="External"/><Relationship Id="rId2244" Type="http://schemas.openxmlformats.org/officeDocument/2006/relationships/hyperlink" Target="http://online.zakon.kz/Document/?doc_id=31891077" TargetMode="External"/><Relationship Id="rId2451" Type="http://schemas.openxmlformats.org/officeDocument/2006/relationships/hyperlink" Target="http://online.zakon.kz/Document/?doc_id=30092011" TargetMode="External"/><Relationship Id="rId4900" Type="http://schemas.openxmlformats.org/officeDocument/2006/relationships/hyperlink" Target="http://online.zakon.kz/Document/?doc_id=36227306" TargetMode="External"/><Relationship Id="rId216" Type="http://schemas.openxmlformats.org/officeDocument/2006/relationships/hyperlink" Target="http://online.zakon.kz/Document/?doc_id=38900848" TargetMode="External"/><Relationship Id="rId423" Type="http://schemas.openxmlformats.org/officeDocument/2006/relationships/hyperlink" Target="http://online.zakon.kz/Document/?doc_id=39289493" TargetMode="External"/><Relationship Id="rId1053" Type="http://schemas.openxmlformats.org/officeDocument/2006/relationships/hyperlink" Target="http://online.zakon.kz/Document/?doc_id=33823079" TargetMode="External"/><Relationship Id="rId1260" Type="http://schemas.openxmlformats.org/officeDocument/2006/relationships/hyperlink" Target="http://online.zakon.kz/Document/?doc_id=1016416" TargetMode="External"/><Relationship Id="rId2104" Type="http://schemas.openxmlformats.org/officeDocument/2006/relationships/hyperlink" Target="http://online.zakon.kz/Document/?doc_id=33516767" TargetMode="External"/><Relationship Id="rId3502" Type="http://schemas.openxmlformats.org/officeDocument/2006/relationships/hyperlink" Target="http://online.zakon.kz/Document/?doc_id=36839345" TargetMode="External"/><Relationship Id="rId630" Type="http://schemas.openxmlformats.org/officeDocument/2006/relationships/hyperlink" Target="http://online.zakon.kz/Document/?doc_id=38908372" TargetMode="External"/><Relationship Id="rId2311" Type="http://schemas.openxmlformats.org/officeDocument/2006/relationships/hyperlink" Target="http://online.zakon.kz/Document/?doc_id=37225647" TargetMode="External"/><Relationship Id="rId4069" Type="http://schemas.openxmlformats.org/officeDocument/2006/relationships/hyperlink" Target="http://online.zakon.kz/Document/?doc_id=36041210" TargetMode="External"/><Relationship Id="rId5467" Type="http://schemas.openxmlformats.org/officeDocument/2006/relationships/hyperlink" Target="http://online.zakon.kz/Document/?doc_id=39685953" TargetMode="External"/><Relationship Id="rId5674" Type="http://schemas.openxmlformats.org/officeDocument/2006/relationships/hyperlink" Target="http://online.zakon.kz/Document/?doc_id=1011692" TargetMode="External"/><Relationship Id="rId5881" Type="http://schemas.openxmlformats.org/officeDocument/2006/relationships/hyperlink" Target="http://online.zakon.kz/Document/?doc_id=1045608" TargetMode="External"/><Relationship Id="rId1120" Type="http://schemas.openxmlformats.org/officeDocument/2006/relationships/hyperlink" Target="http://online.zakon.kz/Document/?doc_id=36809189" TargetMode="External"/><Relationship Id="rId4276" Type="http://schemas.openxmlformats.org/officeDocument/2006/relationships/hyperlink" Target="http://online.zakon.kz/Document/?doc_id=36759982" TargetMode="External"/><Relationship Id="rId4483" Type="http://schemas.openxmlformats.org/officeDocument/2006/relationships/hyperlink" Target="http://online.zakon.kz/Document/?doc_id=39739058" TargetMode="External"/><Relationship Id="rId4690" Type="http://schemas.openxmlformats.org/officeDocument/2006/relationships/hyperlink" Target="http://online.zakon.kz/Document/?doc_id=35115325" TargetMode="External"/><Relationship Id="rId5327" Type="http://schemas.openxmlformats.org/officeDocument/2006/relationships/hyperlink" Target="http://online.zakon.kz/Document/?doc_id=34234876" TargetMode="External"/><Relationship Id="rId5534" Type="http://schemas.openxmlformats.org/officeDocument/2006/relationships/hyperlink" Target="http://online.zakon.kz/Document/?doc_id=32982391" TargetMode="External"/><Relationship Id="rId5741" Type="http://schemas.openxmlformats.org/officeDocument/2006/relationships/hyperlink" Target="http://online.zakon.kz/Document/?doc_id=32290709" TargetMode="External"/><Relationship Id="rId1937" Type="http://schemas.openxmlformats.org/officeDocument/2006/relationships/hyperlink" Target="http://online.zakon.kz/Document/?doc_id=33745225" TargetMode="External"/><Relationship Id="rId3085" Type="http://schemas.openxmlformats.org/officeDocument/2006/relationships/hyperlink" Target="http://online.zakon.kz/Document/?doc_id=31320507" TargetMode="External"/><Relationship Id="rId3292" Type="http://schemas.openxmlformats.org/officeDocument/2006/relationships/hyperlink" Target="http://online.zakon.kz/Document/?doc_id=36839345" TargetMode="External"/><Relationship Id="rId4136" Type="http://schemas.openxmlformats.org/officeDocument/2006/relationships/hyperlink" Target="http://online.zakon.kz/Document/?doc_id=31234212" TargetMode="External"/><Relationship Id="rId4343" Type="http://schemas.openxmlformats.org/officeDocument/2006/relationships/hyperlink" Target="http://online.zakon.kz/Document/?doc_id=33787190" TargetMode="External"/><Relationship Id="rId4550" Type="http://schemas.openxmlformats.org/officeDocument/2006/relationships/hyperlink" Target="http://online.zakon.kz/Document/?doc_id=38044423" TargetMode="External"/><Relationship Id="rId5601" Type="http://schemas.openxmlformats.org/officeDocument/2006/relationships/hyperlink" Target="http://online.zakon.kz/Document/?doc_id=1041258" TargetMode="External"/><Relationship Id="rId3152" Type="http://schemas.openxmlformats.org/officeDocument/2006/relationships/hyperlink" Target="http://online.zakon.kz/Document/?doc_id=33186312" TargetMode="External"/><Relationship Id="rId4203" Type="http://schemas.openxmlformats.org/officeDocument/2006/relationships/hyperlink" Target="http://online.zakon.kz/Document/?doc_id=33745225" TargetMode="External"/><Relationship Id="rId4410" Type="http://schemas.openxmlformats.org/officeDocument/2006/relationships/hyperlink" Target="http://online.zakon.kz/Document/?doc_id=34378335" TargetMode="External"/><Relationship Id="rId280" Type="http://schemas.openxmlformats.org/officeDocument/2006/relationships/hyperlink" Target="http://online.zakon.kz/Document/?doc_id=1003931" TargetMode="External"/><Relationship Id="rId3012" Type="http://schemas.openxmlformats.org/officeDocument/2006/relationships/hyperlink" Target="http://online.zakon.kz/Document/?doc_id=36270057" TargetMode="External"/><Relationship Id="rId6168" Type="http://schemas.openxmlformats.org/officeDocument/2006/relationships/hyperlink" Target="http://online.zakon.kz/Document/?doc_id=35115325" TargetMode="External"/><Relationship Id="rId140" Type="http://schemas.openxmlformats.org/officeDocument/2006/relationships/hyperlink" Target="http://online.zakon.kz/Document/?doc_id=37768560" TargetMode="External"/><Relationship Id="rId3969" Type="http://schemas.openxmlformats.org/officeDocument/2006/relationships/hyperlink" Target="http://online.zakon.kz/Document/?doc_id=36688620" TargetMode="External"/><Relationship Id="rId5184" Type="http://schemas.openxmlformats.org/officeDocument/2006/relationships/hyperlink" Target="http://online.zakon.kz/Document/?doc_id=32647974" TargetMode="External"/><Relationship Id="rId5391" Type="http://schemas.openxmlformats.org/officeDocument/2006/relationships/hyperlink" Target="http://online.zakon.kz/Document/?doc_id=35202981" TargetMode="External"/><Relationship Id="rId6028" Type="http://schemas.openxmlformats.org/officeDocument/2006/relationships/hyperlink" Target="http://online.zakon.kz/Document/?doc_id=38044423" TargetMode="External"/><Relationship Id="rId6235" Type="http://schemas.openxmlformats.org/officeDocument/2006/relationships/hyperlink" Target="http://online.zakon.kz/Document/?doc_id=31764592" TargetMode="External"/><Relationship Id="rId6" Type="http://schemas.openxmlformats.org/officeDocument/2006/relationships/endnotes" Target="endnotes.xml"/><Relationship Id="rId2778" Type="http://schemas.openxmlformats.org/officeDocument/2006/relationships/hyperlink" Target="http://online.zakon.kz/Document/?doc_id=36839345" TargetMode="External"/><Relationship Id="rId2985" Type="http://schemas.openxmlformats.org/officeDocument/2006/relationships/hyperlink" Target="http://online.zakon.kz/Document/?doc_id=31573214" TargetMode="External"/><Relationship Id="rId3829" Type="http://schemas.openxmlformats.org/officeDocument/2006/relationships/hyperlink" Target="http://online.zakon.kz/Document/?doc_id=36839345" TargetMode="External"/><Relationship Id="rId5044" Type="http://schemas.openxmlformats.org/officeDocument/2006/relationships/hyperlink" Target="http://online.zakon.kz/Document/?doc_id=35019282" TargetMode="External"/><Relationship Id="rId957" Type="http://schemas.openxmlformats.org/officeDocument/2006/relationships/hyperlink" Target="http://online.zakon.kz/Document/?doc_id=38597658" TargetMode="External"/><Relationship Id="rId1587" Type="http://schemas.openxmlformats.org/officeDocument/2006/relationships/hyperlink" Target="http://online.zakon.kz/Document/?doc_id=37306541" TargetMode="External"/><Relationship Id="rId1794" Type="http://schemas.openxmlformats.org/officeDocument/2006/relationships/hyperlink" Target="http://online.zakon.kz/Document/?doc_id=39959230" TargetMode="External"/><Relationship Id="rId2638" Type="http://schemas.openxmlformats.org/officeDocument/2006/relationships/hyperlink" Target="http://online.zakon.kz/Document/?doc_id=35115325" TargetMode="External"/><Relationship Id="rId2845" Type="http://schemas.openxmlformats.org/officeDocument/2006/relationships/hyperlink" Target="http://online.zakon.kz/Document/?doc_id=34234876" TargetMode="External"/><Relationship Id="rId5251" Type="http://schemas.openxmlformats.org/officeDocument/2006/relationships/hyperlink" Target="http://online.zakon.kz/Document/?doc_id=39959230" TargetMode="External"/><Relationship Id="rId6302" Type="http://schemas.openxmlformats.org/officeDocument/2006/relationships/hyperlink" Target="http://online.zakon.kz/Document/?doc_id=32908862" TargetMode="External"/><Relationship Id="rId86" Type="http://schemas.openxmlformats.org/officeDocument/2006/relationships/hyperlink" Target="http://online.zakon.kz/Document/?doc_id=1021519" TargetMode="External"/><Relationship Id="rId817" Type="http://schemas.openxmlformats.org/officeDocument/2006/relationships/hyperlink" Target="http://online.zakon.kz/Document/?doc_id=36839345" TargetMode="External"/><Relationship Id="rId1447" Type="http://schemas.openxmlformats.org/officeDocument/2006/relationships/hyperlink" Target="http://online.zakon.kz/Document/?doc_id=39959230" TargetMode="External"/><Relationship Id="rId1654" Type="http://schemas.openxmlformats.org/officeDocument/2006/relationships/hyperlink" Target="http://online.zakon.kz/Document/?doc_id=34329053" TargetMode="External"/><Relationship Id="rId1861" Type="http://schemas.openxmlformats.org/officeDocument/2006/relationships/hyperlink" Target="http://online.zakon.kz/Document/?doc_id=38044423" TargetMode="External"/><Relationship Id="rId2705" Type="http://schemas.openxmlformats.org/officeDocument/2006/relationships/hyperlink" Target="http://online.zakon.kz/Document/?doc_id=32290709" TargetMode="External"/><Relationship Id="rId2912" Type="http://schemas.openxmlformats.org/officeDocument/2006/relationships/hyperlink" Target="http://online.zakon.kz/Document/?doc_id=38044423" TargetMode="External"/><Relationship Id="rId4060" Type="http://schemas.openxmlformats.org/officeDocument/2006/relationships/hyperlink" Target="http://online.zakon.kz/Document/?doc_id=38044423" TargetMode="External"/><Relationship Id="rId5111" Type="http://schemas.openxmlformats.org/officeDocument/2006/relationships/hyperlink" Target="http://online.zakon.kz/Document/?doc_id=30075757" TargetMode="External"/><Relationship Id="rId1307" Type="http://schemas.openxmlformats.org/officeDocument/2006/relationships/hyperlink" Target="http://online.zakon.kz/Document/?doc_id=36839345" TargetMode="External"/><Relationship Id="rId1514" Type="http://schemas.openxmlformats.org/officeDocument/2006/relationships/hyperlink" Target="http://online.zakon.kz/Document/?doc_id=1003931" TargetMode="External"/><Relationship Id="rId1721" Type="http://schemas.openxmlformats.org/officeDocument/2006/relationships/hyperlink" Target="http://online.zakon.kz/Document/?doc_id=33885664" TargetMode="External"/><Relationship Id="rId4877" Type="http://schemas.openxmlformats.org/officeDocument/2006/relationships/hyperlink" Target="http://online.zakon.kz/Document/?doc_id=35650568" TargetMode="External"/><Relationship Id="rId5928" Type="http://schemas.openxmlformats.org/officeDocument/2006/relationships/hyperlink" Target="http://online.zakon.kz/Document/?doc_id=37225647" TargetMode="External"/><Relationship Id="rId13" Type="http://schemas.openxmlformats.org/officeDocument/2006/relationships/hyperlink" Target="http://online.zakon.kz/Document/?doc_id=36689633" TargetMode="External"/><Relationship Id="rId3479" Type="http://schemas.openxmlformats.org/officeDocument/2006/relationships/hyperlink" Target="http://online.zakon.kz/Document/?doc_id=32639512" TargetMode="External"/><Relationship Id="rId3686" Type="http://schemas.openxmlformats.org/officeDocument/2006/relationships/hyperlink" Target="http://online.zakon.kz/Document/?doc_id=31767370" TargetMode="External"/><Relationship Id="rId6092" Type="http://schemas.openxmlformats.org/officeDocument/2006/relationships/hyperlink" Target="http://online.zakon.kz/Document/?doc_id=36839345" TargetMode="External"/><Relationship Id="rId2288" Type="http://schemas.openxmlformats.org/officeDocument/2006/relationships/hyperlink" Target="http://online.zakon.kz/Document/?doc_id=39959230" TargetMode="External"/><Relationship Id="rId2495" Type="http://schemas.openxmlformats.org/officeDocument/2006/relationships/hyperlink" Target="http://online.zakon.kz/Document/?doc_id=33207336" TargetMode="External"/><Relationship Id="rId3339" Type="http://schemas.openxmlformats.org/officeDocument/2006/relationships/hyperlink" Target="http://online.zakon.kz/Document/?doc_id=38314018" TargetMode="External"/><Relationship Id="rId3893" Type="http://schemas.openxmlformats.org/officeDocument/2006/relationships/hyperlink" Target="http://online.zakon.kz/Document/?doc_id=33542109" TargetMode="External"/><Relationship Id="rId4737" Type="http://schemas.openxmlformats.org/officeDocument/2006/relationships/hyperlink" Target="http://online.zakon.kz/Document/?doc_id=1026672" TargetMode="External"/><Relationship Id="rId4944" Type="http://schemas.openxmlformats.org/officeDocument/2006/relationships/hyperlink" Target="http://online.zakon.kz/Document/?doc_id=1026672" TargetMode="External"/><Relationship Id="rId467" Type="http://schemas.openxmlformats.org/officeDocument/2006/relationships/hyperlink" Target="http://online.zakon.kz/Document/?doc_id=39959230" TargetMode="External"/><Relationship Id="rId1097" Type="http://schemas.openxmlformats.org/officeDocument/2006/relationships/hyperlink" Target="http://online.zakon.kz/Document/?doc_id=38658442" TargetMode="External"/><Relationship Id="rId2148" Type="http://schemas.openxmlformats.org/officeDocument/2006/relationships/hyperlink" Target="http://online.zakon.kz/Document/?doc_id=36492598" TargetMode="External"/><Relationship Id="rId3546" Type="http://schemas.openxmlformats.org/officeDocument/2006/relationships/hyperlink" Target="http://online.zakon.kz/Document/?doc_id=36839345" TargetMode="External"/><Relationship Id="rId3753" Type="http://schemas.openxmlformats.org/officeDocument/2006/relationships/hyperlink" Target="http://online.zakon.kz/Document/?doc_id=32477638" TargetMode="External"/><Relationship Id="rId3960" Type="http://schemas.openxmlformats.org/officeDocument/2006/relationships/hyperlink" Target="http://online.zakon.kz/Document/?doc_id=30176584" TargetMode="External"/><Relationship Id="rId4804" Type="http://schemas.openxmlformats.org/officeDocument/2006/relationships/hyperlink" Target="http://online.zakon.kz/Document/?doc_id=35650568" TargetMode="External"/><Relationship Id="rId674" Type="http://schemas.openxmlformats.org/officeDocument/2006/relationships/hyperlink" Target="http://online.zakon.kz/Document/?doc_id=38277490" TargetMode="External"/><Relationship Id="rId881" Type="http://schemas.openxmlformats.org/officeDocument/2006/relationships/hyperlink" Target="http://online.zakon.kz/Document/?doc_id=36839345" TargetMode="External"/><Relationship Id="rId2355" Type="http://schemas.openxmlformats.org/officeDocument/2006/relationships/hyperlink" Target="http://online.zakon.kz/Document/?doc_id=38044423" TargetMode="External"/><Relationship Id="rId2562" Type="http://schemas.openxmlformats.org/officeDocument/2006/relationships/hyperlink" Target="http://online.zakon.kz/Document/?doc_id=39029378" TargetMode="External"/><Relationship Id="rId3406" Type="http://schemas.openxmlformats.org/officeDocument/2006/relationships/hyperlink" Target="http://online.zakon.kz/Document/?doc_id=33805627" TargetMode="External"/><Relationship Id="rId3613" Type="http://schemas.openxmlformats.org/officeDocument/2006/relationships/hyperlink" Target="http://online.zakon.kz/Document/?doc_id=32695042" TargetMode="External"/><Relationship Id="rId3820" Type="http://schemas.openxmlformats.org/officeDocument/2006/relationships/hyperlink" Target="http://online.zakon.kz/Document/?doc_id=33885902" TargetMode="External"/><Relationship Id="rId327" Type="http://schemas.openxmlformats.org/officeDocument/2006/relationships/hyperlink" Target="http://online.zakon.kz/Document/?doc_id=33516767" TargetMode="External"/><Relationship Id="rId534" Type="http://schemas.openxmlformats.org/officeDocument/2006/relationships/hyperlink" Target="http://online.zakon.kz/Document/?doc_id=36184143" TargetMode="External"/><Relationship Id="rId741" Type="http://schemas.openxmlformats.org/officeDocument/2006/relationships/hyperlink" Target="http://online.zakon.kz/Document/?doc_id=36227306" TargetMode="External"/><Relationship Id="rId1164" Type="http://schemas.openxmlformats.org/officeDocument/2006/relationships/hyperlink" Target="http://online.zakon.kz/Document/?doc_id=31885245" TargetMode="External"/><Relationship Id="rId1371" Type="http://schemas.openxmlformats.org/officeDocument/2006/relationships/hyperlink" Target="http://online.zakon.kz/Document/?doc_id=30194061" TargetMode="External"/><Relationship Id="rId2008" Type="http://schemas.openxmlformats.org/officeDocument/2006/relationships/hyperlink" Target="http://online.zakon.kz/Document/?doc_id=37225647" TargetMode="External"/><Relationship Id="rId2215" Type="http://schemas.openxmlformats.org/officeDocument/2006/relationships/hyperlink" Target="http://online.zakon.kz/Document/?doc_id=32064991" TargetMode="External"/><Relationship Id="rId2422" Type="http://schemas.openxmlformats.org/officeDocument/2006/relationships/hyperlink" Target="http://online.zakon.kz/Document/?doc_id=37225647" TargetMode="External"/><Relationship Id="rId5578" Type="http://schemas.openxmlformats.org/officeDocument/2006/relationships/hyperlink" Target="http://online.zakon.kz/Document/?doc_id=38044423" TargetMode="External"/><Relationship Id="rId5785" Type="http://schemas.openxmlformats.org/officeDocument/2006/relationships/hyperlink" Target="http://online.zakon.kz/Document/?doc_id=34413428" TargetMode="External"/><Relationship Id="rId5992" Type="http://schemas.openxmlformats.org/officeDocument/2006/relationships/hyperlink" Target="http://online.zakon.kz/Document/?doc_id=37708063" TargetMode="External"/><Relationship Id="rId601" Type="http://schemas.openxmlformats.org/officeDocument/2006/relationships/hyperlink" Target="http://online.zakon.kz/Document/?doc_id=36041210" TargetMode="External"/><Relationship Id="rId1024" Type="http://schemas.openxmlformats.org/officeDocument/2006/relationships/hyperlink" Target="http://online.zakon.kz/Document/?doc_id=38044423" TargetMode="External"/><Relationship Id="rId1231" Type="http://schemas.openxmlformats.org/officeDocument/2006/relationships/hyperlink" Target="http://online.zakon.kz/Document/?doc_id=36839345" TargetMode="External"/><Relationship Id="rId4387" Type="http://schemas.openxmlformats.org/officeDocument/2006/relationships/hyperlink" Target="http://online.zakon.kz/Document/?doc_id=33516767" TargetMode="External"/><Relationship Id="rId4594" Type="http://schemas.openxmlformats.org/officeDocument/2006/relationships/hyperlink" Target="http://online.zakon.kz/Document/?doc_id=33516767" TargetMode="External"/><Relationship Id="rId5438" Type="http://schemas.openxmlformats.org/officeDocument/2006/relationships/hyperlink" Target="http://online.zakon.kz/Document/?doc_id=39078164" TargetMode="External"/><Relationship Id="rId5645" Type="http://schemas.openxmlformats.org/officeDocument/2006/relationships/hyperlink" Target="http://online.zakon.kz/Document/?doc_id=33745225" TargetMode="External"/><Relationship Id="rId5852" Type="http://schemas.openxmlformats.org/officeDocument/2006/relationships/hyperlink" Target="http://online.zakon.kz/Document/?doc_id=39959230" TargetMode="External"/><Relationship Id="rId3196" Type="http://schemas.openxmlformats.org/officeDocument/2006/relationships/hyperlink" Target="http://online.zakon.kz/Document/?doc_id=32636643" TargetMode="External"/><Relationship Id="rId4247" Type="http://schemas.openxmlformats.org/officeDocument/2006/relationships/hyperlink" Target="http://online.zakon.kz/Document/?doc_id=34796874" TargetMode="External"/><Relationship Id="rId4454" Type="http://schemas.openxmlformats.org/officeDocument/2006/relationships/hyperlink" Target="http://online.zakon.kz/Document/?doc_id=37957708" TargetMode="External"/><Relationship Id="rId4661" Type="http://schemas.openxmlformats.org/officeDocument/2006/relationships/hyperlink" Target="http://online.zakon.kz/Document/?doc_id=32584320" TargetMode="External"/><Relationship Id="rId5505" Type="http://schemas.openxmlformats.org/officeDocument/2006/relationships/hyperlink" Target="http://online.zakon.kz/Document/?doc_id=38044423" TargetMode="External"/><Relationship Id="rId3056" Type="http://schemas.openxmlformats.org/officeDocument/2006/relationships/hyperlink" Target="http://online.zakon.kz/Document/?doc_id=32377629" TargetMode="External"/><Relationship Id="rId3263" Type="http://schemas.openxmlformats.org/officeDocument/2006/relationships/hyperlink" Target="http://online.zakon.kz/Document/?doc_id=31038298" TargetMode="External"/><Relationship Id="rId3470" Type="http://schemas.openxmlformats.org/officeDocument/2006/relationships/hyperlink" Target="http://online.zakon.kz/Document/?doc_id=37734763" TargetMode="External"/><Relationship Id="rId4107" Type="http://schemas.openxmlformats.org/officeDocument/2006/relationships/hyperlink" Target="http://online.zakon.kz/Document/?doc_id=36041210" TargetMode="External"/><Relationship Id="rId4314" Type="http://schemas.openxmlformats.org/officeDocument/2006/relationships/hyperlink" Target="http://online.zakon.kz/Document/?doc_id=36839345" TargetMode="External"/><Relationship Id="rId5712" Type="http://schemas.openxmlformats.org/officeDocument/2006/relationships/hyperlink" Target="http://online.zakon.kz/Document/?doc_id=35115325" TargetMode="External"/><Relationship Id="rId184" Type="http://schemas.openxmlformats.org/officeDocument/2006/relationships/hyperlink" Target="http://online.zakon.kz/Document/?doc_id=37312788" TargetMode="External"/><Relationship Id="rId391" Type="http://schemas.openxmlformats.org/officeDocument/2006/relationships/hyperlink" Target="http://online.zakon.kz/Document/?doc_id=38257061" TargetMode="External"/><Relationship Id="rId1908" Type="http://schemas.openxmlformats.org/officeDocument/2006/relationships/hyperlink" Target="http://online.zakon.kz/Document/?doc_id=33745225" TargetMode="External"/><Relationship Id="rId2072" Type="http://schemas.openxmlformats.org/officeDocument/2006/relationships/hyperlink" Target="http://online.zakon.kz/Document/?doc_id=36839345" TargetMode="External"/><Relationship Id="rId3123" Type="http://schemas.openxmlformats.org/officeDocument/2006/relationships/hyperlink" Target="http://online.zakon.kz/Document/?doc_id=38044423" TargetMode="External"/><Relationship Id="rId4521" Type="http://schemas.openxmlformats.org/officeDocument/2006/relationships/hyperlink" Target="http://online.zakon.kz/Document/?doc_id=33964161" TargetMode="External"/><Relationship Id="rId6279" Type="http://schemas.openxmlformats.org/officeDocument/2006/relationships/hyperlink" Target="http://online.zakon.kz/Document/?link_id=1007407704" TargetMode="External"/><Relationship Id="rId251" Type="http://schemas.openxmlformats.org/officeDocument/2006/relationships/hyperlink" Target="http://online.zakon.kz/Document/?doc_id=39310697" TargetMode="External"/><Relationship Id="rId3330" Type="http://schemas.openxmlformats.org/officeDocument/2006/relationships/hyperlink" Target="http://online.zakon.kz/Document/?doc_id=33745225" TargetMode="External"/><Relationship Id="rId5088" Type="http://schemas.openxmlformats.org/officeDocument/2006/relationships/hyperlink" Target="http://online.zakon.kz/Document/?doc_id=33516767" TargetMode="External"/><Relationship Id="rId6139" Type="http://schemas.openxmlformats.org/officeDocument/2006/relationships/hyperlink" Target="http://online.zakon.kz/Document/?doc_id=1026672" TargetMode="External"/><Relationship Id="rId2889" Type="http://schemas.openxmlformats.org/officeDocument/2006/relationships/hyperlink" Target="http://online.zakon.kz/Document/?doc_id=35353723" TargetMode="External"/><Relationship Id="rId5295" Type="http://schemas.openxmlformats.org/officeDocument/2006/relationships/hyperlink" Target="http://online.zakon.kz/Document/?doc_id=33914914" TargetMode="External"/><Relationship Id="rId111" Type="http://schemas.openxmlformats.org/officeDocument/2006/relationships/hyperlink" Target="http://online.zakon.kz/Document/?doc_id=34926542" TargetMode="External"/><Relationship Id="rId1698" Type="http://schemas.openxmlformats.org/officeDocument/2006/relationships/hyperlink" Target="http://online.zakon.kz/Document/?doc_id=35115325" TargetMode="External"/><Relationship Id="rId2749" Type="http://schemas.openxmlformats.org/officeDocument/2006/relationships/hyperlink" Target="http://online.zakon.kz/Document/?doc_id=32544023" TargetMode="External"/><Relationship Id="rId2956" Type="http://schemas.openxmlformats.org/officeDocument/2006/relationships/hyperlink" Target="http://online.zakon.kz/Document/?doc_id=33961430" TargetMode="External"/><Relationship Id="rId5155" Type="http://schemas.openxmlformats.org/officeDocument/2006/relationships/hyperlink" Target="http://online.zakon.kz/Document/?doc_id=1026672" TargetMode="External"/><Relationship Id="rId5362" Type="http://schemas.openxmlformats.org/officeDocument/2006/relationships/hyperlink" Target="http://online.zakon.kz/Document/?doc_id=37225647" TargetMode="External"/><Relationship Id="rId6206" Type="http://schemas.openxmlformats.org/officeDocument/2006/relationships/hyperlink" Target="http://online.zakon.kz/Document/?doc_id=39959230" TargetMode="External"/><Relationship Id="rId928" Type="http://schemas.openxmlformats.org/officeDocument/2006/relationships/hyperlink" Target="http://online.zakon.kz/Document/?doc_id=38259854" TargetMode="External"/><Relationship Id="rId1558" Type="http://schemas.openxmlformats.org/officeDocument/2006/relationships/hyperlink" Target="http://online.zakon.kz/Document/?doc_id=38044423" TargetMode="External"/><Relationship Id="rId1765" Type="http://schemas.openxmlformats.org/officeDocument/2006/relationships/hyperlink" Target="http://online.zakon.kz/Document/?doc_id=33885902" TargetMode="External"/><Relationship Id="rId2609" Type="http://schemas.openxmlformats.org/officeDocument/2006/relationships/hyperlink" Target="http://online.zakon.kz/Document/?doc_id=33672116" TargetMode="External"/><Relationship Id="rId4171" Type="http://schemas.openxmlformats.org/officeDocument/2006/relationships/hyperlink" Target="http://online.zakon.kz/Document/?doc_id=36839345" TargetMode="External"/><Relationship Id="rId5015" Type="http://schemas.openxmlformats.org/officeDocument/2006/relationships/hyperlink" Target="http://online.zakon.kz/Document/?doc_id=30420127" TargetMode="External"/><Relationship Id="rId5222" Type="http://schemas.openxmlformats.org/officeDocument/2006/relationships/hyperlink" Target="http://online.zakon.kz/Document/?doc_id=39959230" TargetMode="External"/><Relationship Id="rId57" Type="http://schemas.openxmlformats.org/officeDocument/2006/relationships/hyperlink" Target="http://online.zakon.kz/Document/?doc_id=31764592" TargetMode="External"/><Relationship Id="rId1418" Type="http://schemas.openxmlformats.org/officeDocument/2006/relationships/hyperlink" Target="http://online.zakon.kz/Document/?doc_id=36492598" TargetMode="External"/><Relationship Id="rId1972" Type="http://schemas.openxmlformats.org/officeDocument/2006/relationships/hyperlink" Target="http://online.zakon.kz/Document/?doc_id=38044423" TargetMode="External"/><Relationship Id="rId2816" Type="http://schemas.openxmlformats.org/officeDocument/2006/relationships/hyperlink" Target="http://online.zakon.kz/Document/?doc_id=39218246" TargetMode="External"/><Relationship Id="rId4031" Type="http://schemas.openxmlformats.org/officeDocument/2006/relationships/hyperlink" Target="http://online.zakon.kz/Document/?doc_id=1013880" TargetMode="External"/><Relationship Id="rId1625" Type="http://schemas.openxmlformats.org/officeDocument/2006/relationships/hyperlink" Target="http://online.zakon.kz/Document/?doc_id=37225647" TargetMode="External"/><Relationship Id="rId1832" Type="http://schemas.openxmlformats.org/officeDocument/2006/relationships/hyperlink" Target="http://online.zakon.kz/Document/?doc_id=38244630" TargetMode="External"/><Relationship Id="rId4988" Type="http://schemas.openxmlformats.org/officeDocument/2006/relationships/hyperlink" Target="http://online.zakon.kz/Document/?doc_id=38044423" TargetMode="External"/><Relationship Id="rId3797" Type="http://schemas.openxmlformats.org/officeDocument/2006/relationships/hyperlink" Target="http://online.zakon.kz/Document/?doc_id=35115325" TargetMode="External"/><Relationship Id="rId4848" Type="http://schemas.openxmlformats.org/officeDocument/2006/relationships/hyperlink" Target="http://online.zakon.kz/Document/?doc_id=34234876" TargetMode="External"/><Relationship Id="rId6063" Type="http://schemas.openxmlformats.org/officeDocument/2006/relationships/hyperlink" Target="http://online.zakon.kz/Document/?doc_id=36041210" TargetMode="External"/><Relationship Id="rId2399" Type="http://schemas.openxmlformats.org/officeDocument/2006/relationships/hyperlink" Target="http://online.zakon.kz/Document/?doc_id=38429716" TargetMode="External"/><Relationship Id="rId3657" Type="http://schemas.openxmlformats.org/officeDocument/2006/relationships/hyperlink" Target="http://online.zakon.kz/Document/?doc_id=36202370" TargetMode="External"/><Relationship Id="rId3864" Type="http://schemas.openxmlformats.org/officeDocument/2006/relationships/hyperlink" Target="http://online.zakon.kz/Document/?doc_id=38726295" TargetMode="External"/><Relationship Id="rId4708" Type="http://schemas.openxmlformats.org/officeDocument/2006/relationships/hyperlink" Target="http://online.zakon.kz/Document/?doc_id=36689586" TargetMode="External"/><Relationship Id="rId4915" Type="http://schemas.openxmlformats.org/officeDocument/2006/relationships/hyperlink" Target="http://online.zakon.kz/Document/?doc_id=39391100" TargetMode="External"/><Relationship Id="rId6270" Type="http://schemas.openxmlformats.org/officeDocument/2006/relationships/hyperlink" Target="http://online.zakon.kz/Document/?doc_id=39959230" TargetMode="External"/><Relationship Id="rId578" Type="http://schemas.openxmlformats.org/officeDocument/2006/relationships/hyperlink" Target="http://online.zakon.kz/Document/?doc_id=33622883" TargetMode="External"/><Relationship Id="rId785" Type="http://schemas.openxmlformats.org/officeDocument/2006/relationships/hyperlink" Target="http://online.zakon.kz/Document/?doc_id=38044423" TargetMode="External"/><Relationship Id="rId992" Type="http://schemas.openxmlformats.org/officeDocument/2006/relationships/hyperlink" Target="http://online.zakon.kz/Document/?doc_id=38044423" TargetMode="External"/><Relationship Id="rId2259" Type="http://schemas.openxmlformats.org/officeDocument/2006/relationships/hyperlink" Target="http://online.zakon.kz/Document/?doc_id=39998079" TargetMode="External"/><Relationship Id="rId2466" Type="http://schemas.openxmlformats.org/officeDocument/2006/relationships/hyperlink" Target="http://online.zakon.kz/Document/?doc_id=33380721" TargetMode="External"/><Relationship Id="rId2673" Type="http://schemas.openxmlformats.org/officeDocument/2006/relationships/hyperlink" Target="http://online.zakon.kz/Document/?doc_id=38908372" TargetMode="External"/><Relationship Id="rId2880" Type="http://schemas.openxmlformats.org/officeDocument/2006/relationships/hyperlink" Target="http://online.zakon.kz/Document/?doc_id=34653501" TargetMode="External"/><Relationship Id="rId3517" Type="http://schemas.openxmlformats.org/officeDocument/2006/relationships/hyperlink" Target="http://online.zakon.kz/Document/?doc_id=34867773" TargetMode="External"/><Relationship Id="rId3724" Type="http://schemas.openxmlformats.org/officeDocument/2006/relationships/hyperlink" Target="http://online.zakon.kz/Document/?doc_id=37225647" TargetMode="External"/><Relationship Id="rId3931" Type="http://schemas.openxmlformats.org/officeDocument/2006/relationships/hyperlink" Target="http://online.zakon.kz/Document/?doc_id=39959230" TargetMode="External"/><Relationship Id="rId6130" Type="http://schemas.openxmlformats.org/officeDocument/2006/relationships/hyperlink" Target="http://online.zakon.kz/Document/?doc_id=36839345" TargetMode="External"/><Relationship Id="rId438" Type="http://schemas.openxmlformats.org/officeDocument/2006/relationships/hyperlink" Target="http://online.zakon.kz/Document/?doc_id=35350084" TargetMode="External"/><Relationship Id="rId645" Type="http://schemas.openxmlformats.org/officeDocument/2006/relationships/hyperlink" Target="http://online.zakon.kz/Document/?doc_id=38044423" TargetMode="External"/><Relationship Id="rId852" Type="http://schemas.openxmlformats.org/officeDocument/2006/relationships/hyperlink" Target="http://online.zakon.kz/Document/?doc_id=31885245" TargetMode="External"/><Relationship Id="rId1068" Type="http://schemas.openxmlformats.org/officeDocument/2006/relationships/hyperlink" Target="http://online.zakon.kz/Document/?doc_id=35471217" TargetMode="External"/><Relationship Id="rId1275" Type="http://schemas.openxmlformats.org/officeDocument/2006/relationships/hyperlink" Target="http://online.zakon.kz/Document/?doc_id=33794232" TargetMode="External"/><Relationship Id="rId1482" Type="http://schemas.openxmlformats.org/officeDocument/2006/relationships/hyperlink" Target="http://online.zakon.kz/Document/?doc_id=36227306" TargetMode="External"/><Relationship Id="rId2119" Type="http://schemas.openxmlformats.org/officeDocument/2006/relationships/hyperlink" Target="http://online.zakon.kz/Document/?doc_id=35137160" TargetMode="External"/><Relationship Id="rId2326" Type="http://schemas.openxmlformats.org/officeDocument/2006/relationships/hyperlink" Target="http://online.zakon.kz/Document/?doc_id=36606739" TargetMode="External"/><Relationship Id="rId2533" Type="http://schemas.openxmlformats.org/officeDocument/2006/relationships/hyperlink" Target="http://online.zakon.kz/Document/?doc_id=32335825" TargetMode="External"/><Relationship Id="rId2740" Type="http://schemas.openxmlformats.org/officeDocument/2006/relationships/hyperlink" Target="http://online.zakon.kz/Document/?doc_id=32423357" TargetMode="External"/><Relationship Id="rId5689" Type="http://schemas.openxmlformats.org/officeDocument/2006/relationships/hyperlink" Target="http://online.zakon.kz/Document/?doc_id=36358814" TargetMode="External"/><Relationship Id="rId5896" Type="http://schemas.openxmlformats.org/officeDocument/2006/relationships/hyperlink" Target="http://online.zakon.kz/Document/?doc_id=38044423" TargetMode="External"/><Relationship Id="rId505" Type="http://schemas.openxmlformats.org/officeDocument/2006/relationships/hyperlink" Target="http://online.zakon.kz/Document/?doc_id=39882070" TargetMode="External"/><Relationship Id="rId712" Type="http://schemas.openxmlformats.org/officeDocument/2006/relationships/hyperlink" Target="http://online.zakon.kz/Document/?doc_id=38044423" TargetMode="External"/><Relationship Id="rId1135" Type="http://schemas.openxmlformats.org/officeDocument/2006/relationships/hyperlink" Target="http://online.zakon.kz/Document/?doc_id=36839345" TargetMode="External"/><Relationship Id="rId1342" Type="http://schemas.openxmlformats.org/officeDocument/2006/relationships/hyperlink" Target="http://online.zakon.kz/Document/?doc_id=37225647" TargetMode="External"/><Relationship Id="rId4498" Type="http://schemas.openxmlformats.org/officeDocument/2006/relationships/hyperlink" Target="http://online.zakon.kz/Document/?doc_id=39677749" TargetMode="External"/><Relationship Id="rId5549" Type="http://schemas.openxmlformats.org/officeDocument/2006/relationships/hyperlink" Target="http://online.zakon.kz/Document/?doc_id=37456302" TargetMode="External"/><Relationship Id="rId1202" Type="http://schemas.openxmlformats.org/officeDocument/2006/relationships/hyperlink" Target="http://online.zakon.kz/Document/?doc_id=37333302" TargetMode="External"/><Relationship Id="rId2600" Type="http://schemas.openxmlformats.org/officeDocument/2006/relationships/hyperlink" Target="http://online.zakon.kz/Document/?doc_id=32194429" TargetMode="External"/><Relationship Id="rId4358" Type="http://schemas.openxmlformats.org/officeDocument/2006/relationships/hyperlink" Target="http://online.zakon.kz/Document/?doc_id=39954769" TargetMode="External"/><Relationship Id="rId5409" Type="http://schemas.openxmlformats.org/officeDocument/2006/relationships/hyperlink" Target="http://online.zakon.kz/Document/?doc_id=38044423" TargetMode="External"/><Relationship Id="rId5756" Type="http://schemas.openxmlformats.org/officeDocument/2006/relationships/hyperlink" Target="http://online.zakon.kz/Document/?doc_id=34901077" TargetMode="External"/><Relationship Id="rId5963" Type="http://schemas.openxmlformats.org/officeDocument/2006/relationships/hyperlink" Target="http://online.zakon.kz/Document/?doc_id=35737137" TargetMode="External"/><Relationship Id="rId3167" Type="http://schemas.openxmlformats.org/officeDocument/2006/relationships/hyperlink" Target="http://online.zakon.kz/Document/?doc_id=33964161" TargetMode="External"/><Relationship Id="rId4565" Type="http://schemas.openxmlformats.org/officeDocument/2006/relationships/hyperlink" Target="http://online.zakon.kz/Document/?doc_id=35878922" TargetMode="External"/><Relationship Id="rId4772" Type="http://schemas.openxmlformats.org/officeDocument/2006/relationships/hyperlink" Target="http://online.zakon.kz/Document/?doc_id=32804032" TargetMode="External"/><Relationship Id="rId5616" Type="http://schemas.openxmlformats.org/officeDocument/2006/relationships/hyperlink" Target="http://online.zakon.kz/Document/?doc_id=39954769" TargetMode="External"/><Relationship Id="rId5823" Type="http://schemas.openxmlformats.org/officeDocument/2006/relationships/hyperlink" Target="http://online.zakon.kz/Document/?doc_id=37722953" TargetMode="External"/><Relationship Id="rId295" Type="http://schemas.openxmlformats.org/officeDocument/2006/relationships/hyperlink" Target="http://online.zakon.kz/Document/?doc_id=37225647" TargetMode="External"/><Relationship Id="rId3374" Type="http://schemas.openxmlformats.org/officeDocument/2006/relationships/hyperlink" Target="http://online.zakon.kz/Document/?doc_id=31891077" TargetMode="External"/><Relationship Id="rId3581" Type="http://schemas.openxmlformats.org/officeDocument/2006/relationships/hyperlink" Target="http://online.zakon.kz/Document/?doc_id=39873523" TargetMode="External"/><Relationship Id="rId4218" Type="http://schemas.openxmlformats.org/officeDocument/2006/relationships/hyperlink" Target="http://online.zakon.kz/Document/?doc_id=38958367" TargetMode="External"/><Relationship Id="rId4425" Type="http://schemas.openxmlformats.org/officeDocument/2006/relationships/hyperlink" Target="http://online.zakon.kz/Document/?doc_id=39954769" TargetMode="External"/><Relationship Id="rId4632" Type="http://schemas.openxmlformats.org/officeDocument/2006/relationships/hyperlink" Target="http://online.zakon.kz/Document/?doc_id=39959230" TargetMode="External"/><Relationship Id="rId2183" Type="http://schemas.openxmlformats.org/officeDocument/2006/relationships/hyperlink" Target="http://online.zakon.kz/Document/?doc_id=31997606" TargetMode="External"/><Relationship Id="rId2390" Type="http://schemas.openxmlformats.org/officeDocument/2006/relationships/hyperlink" Target="http://online.zakon.kz/Document/?doc_id=39016760" TargetMode="External"/><Relationship Id="rId3027" Type="http://schemas.openxmlformats.org/officeDocument/2006/relationships/hyperlink" Target="http://online.zakon.kz/Document/?doc_id=31123483" TargetMode="External"/><Relationship Id="rId3234" Type="http://schemas.openxmlformats.org/officeDocument/2006/relationships/hyperlink" Target="http://online.zakon.kz/Document/?doc_id=34234876" TargetMode="External"/><Relationship Id="rId3441" Type="http://schemas.openxmlformats.org/officeDocument/2006/relationships/hyperlink" Target="http://online.zakon.kz/Document/?doc_id=36041210" TargetMode="External"/><Relationship Id="rId155" Type="http://schemas.openxmlformats.org/officeDocument/2006/relationships/hyperlink" Target="http://online.zakon.kz/Document/?doc_id=31958818" TargetMode="External"/><Relationship Id="rId362" Type="http://schemas.openxmlformats.org/officeDocument/2006/relationships/hyperlink" Target="http://online.zakon.kz/Document/?doc_id=38597658" TargetMode="External"/><Relationship Id="rId2043" Type="http://schemas.openxmlformats.org/officeDocument/2006/relationships/hyperlink" Target="http://online.zakon.kz/Document/?doc_id=38044423" TargetMode="External"/><Relationship Id="rId2250" Type="http://schemas.openxmlformats.org/officeDocument/2006/relationships/hyperlink" Target="http://online.zakon.kz/Document/?doc_id=39959230" TargetMode="External"/><Relationship Id="rId3301" Type="http://schemas.openxmlformats.org/officeDocument/2006/relationships/hyperlink" Target="http://online.zakon.kz/Document/?doc_id=31718494" TargetMode="External"/><Relationship Id="rId5199" Type="http://schemas.openxmlformats.org/officeDocument/2006/relationships/hyperlink" Target="http://online.zakon.kz/Document/?doc_id=1026672" TargetMode="External"/><Relationship Id="rId222" Type="http://schemas.openxmlformats.org/officeDocument/2006/relationships/hyperlink" Target="http://online.zakon.kz/Document/?doc_id=1006061" TargetMode="External"/><Relationship Id="rId2110" Type="http://schemas.openxmlformats.org/officeDocument/2006/relationships/hyperlink" Target="http://online.zakon.kz/Document/?doc_id=38044423" TargetMode="External"/><Relationship Id="rId5059" Type="http://schemas.openxmlformats.org/officeDocument/2006/relationships/hyperlink" Target="http://online.zakon.kz/Document/?doc_id=37992947" TargetMode="External"/><Relationship Id="rId5266" Type="http://schemas.openxmlformats.org/officeDocument/2006/relationships/hyperlink" Target="http://online.zakon.kz/Document/?doc_id=1026672" TargetMode="External"/><Relationship Id="rId5473" Type="http://schemas.openxmlformats.org/officeDocument/2006/relationships/hyperlink" Target="http://online.zakon.kz/Document/?doc_id=36839345" TargetMode="External"/><Relationship Id="rId5680" Type="http://schemas.openxmlformats.org/officeDocument/2006/relationships/hyperlink" Target="http://online.zakon.kz/Document/?doc_id=35921031" TargetMode="External"/><Relationship Id="rId6317" Type="http://schemas.openxmlformats.org/officeDocument/2006/relationships/hyperlink" Target="http://online.zakon.kz/Document/?doc_id=39959230" TargetMode="External"/><Relationship Id="rId4075" Type="http://schemas.openxmlformats.org/officeDocument/2006/relationships/hyperlink" Target="http://online.zakon.kz/Document/?doc_id=32290709" TargetMode="External"/><Relationship Id="rId4282" Type="http://schemas.openxmlformats.org/officeDocument/2006/relationships/hyperlink" Target="http://online.zakon.kz/Document/?doc_id=38044423" TargetMode="External"/><Relationship Id="rId5126" Type="http://schemas.openxmlformats.org/officeDocument/2006/relationships/hyperlink" Target="http://online.zakon.kz/Document/?doc_id=35737137" TargetMode="External"/><Relationship Id="rId5333" Type="http://schemas.openxmlformats.org/officeDocument/2006/relationships/hyperlink" Target="http://online.zakon.kz/Document/?doc_id=33964161" TargetMode="External"/><Relationship Id="rId1669" Type="http://schemas.openxmlformats.org/officeDocument/2006/relationships/hyperlink" Target="http://online.zakon.kz/Document/?doc_id=33516767" TargetMode="External"/><Relationship Id="rId1876" Type="http://schemas.openxmlformats.org/officeDocument/2006/relationships/hyperlink" Target="http://online.zakon.kz/Document/?doc_id=35115325" TargetMode="External"/><Relationship Id="rId2927" Type="http://schemas.openxmlformats.org/officeDocument/2006/relationships/hyperlink" Target="http://online.zakon.kz/Document/?doc_id=34067694" TargetMode="External"/><Relationship Id="rId3091" Type="http://schemas.openxmlformats.org/officeDocument/2006/relationships/hyperlink" Target="http://online.zakon.kz/Document/?doc_id=31740909" TargetMode="External"/><Relationship Id="rId4142" Type="http://schemas.openxmlformats.org/officeDocument/2006/relationships/hyperlink" Target="http://online.zakon.kz/Document/?doc_id=33516767" TargetMode="External"/><Relationship Id="rId5540" Type="http://schemas.openxmlformats.org/officeDocument/2006/relationships/hyperlink" Target="http://online.zakon.kz/Document/?doc_id=36549396" TargetMode="External"/><Relationship Id="rId1529" Type="http://schemas.openxmlformats.org/officeDocument/2006/relationships/hyperlink" Target="http://online.zakon.kz/Document/?doc_id=1006061" TargetMode="External"/><Relationship Id="rId1736" Type="http://schemas.openxmlformats.org/officeDocument/2006/relationships/hyperlink" Target="http://online.zakon.kz/Document/?doc_id=38044423" TargetMode="External"/><Relationship Id="rId1943" Type="http://schemas.openxmlformats.org/officeDocument/2006/relationships/hyperlink" Target="http://online.zakon.kz/Document/?doc_id=36839345" TargetMode="External"/><Relationship Id="rId5400" Type="http://schemas.openxmlformats.org/officeDocument/2006/relationships/hyperlink" Target="http://online.zakon.kz/Document/?doc_id=38824238" TargetMode="External"/><Relationship Id="rId28" Type="http://schemas.openxmlformats.org/officeDocument/2006/relationships/hyperlink" Target="http://online.zakon.kz/Document/?doc_id=1006061" TargetMode="External"/><Relationship Id="rId1803" Type="http://schemas.openxmlformats.org/officeDocument/2006/relationships/hyperlink" Target="http://online.zakon.kz/Document/?doc_id=38244630" TargetMode="External"/><Relationship Id="rId4002" Type="http://schemas.openxmlformats.org/officeDocument/2006/relationships/hyperlink" Target="http://online.zakon.kz/Document/?doc_id=38044423" TargetMode="External"/><Relationship Id="rId4959" Type="http://schemas.openxmlformats.org/officeDocument/2006/relationships/hyperlink" Target="http://online.zakon.kz/Document/?doc_id=30085891" TargetMode="External"/><Relationship Id="rId3768" Type="http://schemas.openxmlformats.org/officeDocument/2006/relationships/hyperlink" Target="http://online.zakon.kz/Document/?doc_id=33856130" TargetMode="External"/><Relationship Id="rId3975" Type="http://schemas.openxmlformats.org/officeDocument/2006/relationships/hyperlink" Target="http://kgd.gov.kz/sites/default/files/gosuslugi/perechen_ate_ne_imeyushchih_pokrytie_setey_telekommunikaciy_obshchego_polzovaniya.xlsx" TargetMode="External"/><Relationship Id="rId4819" Type="http://schemas.openxmlformats.org/officeDocument/2006/relationships/hyperlink" Target="http://online.zakon.kz/Document/?doc_id=39959230" TargetMode="External"/><Relationship Id="rId6174" Type="http://schemas.openxmlformats.org/officeDocument/2006/relationships/hyperlink" Target="http://online.zakon.kz/Document/?doc_id=35737137" TargetMode="External"/><Relationship Id="rId689" Type="http://schemas.openxmlformats.org/officeDocument/2006/relationships/hyperlink" Target="http://online.zakon.kz/Document/?doc_id=32369891" TargetMode="External"/><Relationship Id="rId896" Type="http://schemas.openxmlformats.org/officeDocument/2006/relationships/hyperlink" Target="http://online.zakon.kz/Document/?doc_id=36839345" TargetMode="External"/><Relationship Id="rId2577" Type="http://schemas.openxmlformats.org/officeDocument/2006/relationships/hyperlink" Target="http://online.zakon.kz/Document/?doc_id=35788480" TargetMode="External"/><Relationship Id="rId2784" Type="http://schemas.openxmlformats.org/officeDocument/2006/relationships/hyperlink" Target="http://online.zakon.kz/Document/?doc_id=38910832" TargetMode="External"/><Relationship Id="rId3628" Type="http://schemas.openxmlformats.org/officeDocument/2006/relationships/hyperlink" Target="http://online.zakon.kz/Document/?doc_id=37764413" TargetMode="External"/><Relationship Id="rId5190" Type="http://schemas.openxmlformats.org/officeDocument/2006/relationships/hyperlink" Target="http://online.zakon.kz/Document/?doc_id=32141948" TargetMode="External"/><Relationship Id="rId6034" Type="http://schemas.openxmlformats.org/officeDocument/2006/relationships/hyperlink" Target="http://online.zakon.kz/Document/?doc_id=39959230" TargetMode="External"/><Relationship Id="rId6241" Type="http://schemas.openxmlformats.org/officeDocument/2006/relationships/hyperlink" Target="http://online.zakon.kz/Document/?doc_id=38597658" TargetMode="External"/><Relationship Id="rId549" Type="http://schemas.openxmlformats.org/officeDocument/2006/relationships/hyperlink" Target="http://online.zakon.kz/Document/?doc_id=38594382" TargetMode="External"/><Relationship Id="rId756" Type="http://schemas.openxmlformats.org/officeDocument/2006/relationships/hyperlink" Target="http://online.zakon.kz/Document/?link_id=1009392595" TargetMode="External"/><Relationship Id="rId1179" Type="http://schemas.openxmlformats.org/officeDocument/2006/relationships/hyperlink" Target="http://online.zakon.kz/Document/?doc_id=31885245" TargetMode="External"/><Relationship Id="rId1386" Type="http://schemas.openxmlformats.org/officeDocument/2006/relationships/hyperlink" Target="http://online.zakon.kz/Document/?doc_id=38044423" TargetMode="External"/><Relationship Id="rId1593" Type="http://schemas.openxmlformats.org/officeDocument/2006/relationships/hyperlink" Target="http://online.zakon.kz/Document/?doc_id=38044423" TargetMode="External"/><Relationship Id="rId2437" Type="http://schemas.openxmlformats.org/officeDocument/2006/relationships/hyperlink" Target="http://online.zakon.kz/Document/?doc_id=34693910" TargetMode="External"/><Relationship Id="rId2991" Type="http://schemas.openxmlformats.org/officeDocument/2006/relationships/hyperlink" Target="http://online.zakon.kz/Document/?doc_id=38044423" TargetMode="External"/><Relationship Id="rId3835" Type="http://schemas.openxmlformats.org/officeDocument/2006/relationships/hyperlink" Target="http://online.zakon.kz/Document/?doc_id=35737137" TargetMode="External"/><Relationship Id="rId5050" Type="http://schemas.openxmlformats.org/officeDocument/2006/relationships/hyperlink" Target="http://online.zakon.kz/Document/?doc_id=36650093" TargetMode="External"/><Relationship Id="rId6101" Type="http://schemas.openxmlformats.org/officeDocument/2006/relationships/hyperlink" Target="http://online.zakon.kz/Document/?doc_id=38597658" TargetMode="External"/><Relationship Id="rId409" Type="http://schemas.openxmlformats.org/officeDocument/2006/relationships/hyperlink" Target="http://online.zakon.kz/Document/?doc_id=33499976" TargetMode="External"/><Relationship Id="rId963" Type="http://schemas.openxmlformats.org/officeDocument/2006/relationships/hyperlink" Target="http://online.zakon.kz/Document/?doc_id=36839345" TargetMode="External"/><Relationship Id="rId1039" Type="http://schemas.openxmlformats.org/officeDocument/2006/relationships/hyperlink" Target="http://online.zakon.kz/Document/?doc_id=33885902" TargetMode="External"/><Relationship Id="rId1246" Type="http://schemas.openxmlformats.org/officeDocument/2006/relationships/hyperlink" Target="http://online.zakon.kz/Document/?doc_id=31518958" TargetMode="External"/><Relationship Id="rId2644" Type="http://schemas.openxmlformats.org/officeDocument/2006/relationships/hyperlink" Target="http://online.zakon.kz/Document/?doc_id=37225647" TargetMode="External"/><Relationship Id="rId2851" Type="http://schemas.openxmlformats.org/officeDocument/2006/relationships/hyperlink" Target="http://online.zakon.kz/Document/?doc_id=36853780" TargetMode="External"/><Relationship Id="rId3902" Type="http://schemas.openxmlformats.org/officeDocument/2006/relationships/hyperlink" Target="http://online.zakon.kz/Document/?doc_id=37225647" TargetMode="External"/><Relationship Id="rId92" Type="http://schemas.openxmlformats.org/officeDocument/2006/relationships/hyperlink" Target="http://online.zakon.kz/Document/?doc_id=34968564" TargetMode="External"/><Relationship Id="rId616" Type="http://schemas.openxmlformats.org/officeDocument/2006/relationships/hyperlink" Target="http://online.zakon.kz/Document/?doc_id=38044423" TargetMode="External"/><Relationship Id="rId823" Type="http://schemas.openxmlformats.org/officeDocument/2006/relationships/hyperlink" Target="http://online.zakon.kz/Document/?doc_id=36839345" TargetMode="External"/><Relationship Id="rId1453" Type="http://schemas.openxmlformats.org/officeDocument/2006/relationships/hyperlink" Target="http://online.zakon.kz/Document/?doc_id=31891077" TargetMode="External"/><Relationship Id="rId1660" Type="http://schemas.openxmlformats.org/officeDocument/2006/relationships/hyperlink" Target="http://online.zakon.kz/Document/?doc_id=33823079" TargetMode="External"/><Relationship Id="rId2504" Type="http://schemas.openxmlformats.org/officeDocument/2006/relationships/hyperlink" Target="http://online.zakon.kz/Document/?doc_id=1007658" TargetMode="External"/><Relationship Id="rId2711" Type="http://schemas.openxmlformats.org/officeDocument/2006/relationships/hyperlink" Target="http://online.zakon.kz/Document/?doc_id=37225647" TargetMode="External"/><Relationship Id="rId5867" Type="http://schemas.openxmlformats.org/officeDocument/2006/relationships/hyperlink" Target="http://online.zakon.kz/Document/?doc_id=36492598" TargetMode="External"/><Relationship Id="rId1106" Type="http://schemas.openxmlformats.org/officeDocument/2006/relationships/hyperlink" Target="http://online.zakon.kz/Document/?doc_id=36839345" TargetMode="External"/><Relationship Id="rId1313" Type="http://schemas.openxmlformats.org/officeDocument/2006/relationships/hyperlink" Target="http://online.zakon.kz/Document/?doc_id=32290709" TargetMode="External"/><Relationship Id="rId1520" Type="http://schemas.openxmlformats.org/officeDocument/2006/relationships/hyperlink" Target="http://online.zakon.kz/Document/?doc_id=33823079" TargetMode="External"/><Relationship Id="rId4469" Type="http://schemas.openxmlformats.org/officeDocument/2006/relationships/hyperlink" Target="http://online.zakon.kz/Document/?doc_id=32609930" TargetMode="External"/><Relationship Id="rId4676" Type="http://schemas.openxmlformats.org/officeDocument/2006/relationships/hyperlink" Target="http://online.zakon.kz/Document/?doc_id=30092011" TargetMode="External"/><Relationship Id="rId4883" Type="http://schemas.openxmlformats.org/officeDocument/2006/relationships/hyperlink" Target="http://online.zakon.kz/Document/?doc_id=36839345" TargetMode="External"/><Relationship Id="rId5727" Type="http://schemas.openxmlformats.org/officeDocument/2006/relationships/hyperlink" Target="http://online.zakon.kz/Document/?doc_id=38044423" TargetMode="External"/><Relationship Id="rId5934" Type="http://schemas.openxmlformats.org/officeDocument/2006/relationships/hyperlink" Target="http://online.zakon.kz/Document/?doc_id=33516767" TargetMode="External"/><Relationship Id="rId3278" Type="http://schemas.openxmlformats.org/officeDocument/2006/relationships/hyperlink" Target="http://online.zakon.kz/Document/?doc_id=34378335" TargetMode="External"/><Relationship Id="rId3485" Type="http://schemas.openxmlformats.org/officeDocument/2006/relationships/hyperlink" Target="http://online.zakon.kz/Document/?doc_id=1003931" TargetMode="External"/><Relationship Id="rId3692" Type="http://schemas.openxmlformats.org/officeDocument/2006/relationships/hyperlink" Target="http://online.zakon.kz/Document/?doc_id=39922265" TargetMode="External"/><Relationship Id="rId4329" Type="http://schemas.openxmlformats.org/officeDocument/2006/relationships/hyperlink" Target="http://online.zakon.kz/Document/?doc_id=36839345" TargetMode="External"/><Relationship Id="rId4536" Type="http://schemas.openxmlformats.org/officeDocument/2006/relationships/hyperlink" Target="http://online.zakon.kz/Document/?doc_id=38696315" TargetMode="External"/><Relationship Id="rId4743" Type="http://schemas.openxmlformats.org/officeDocument/2006/relationships/hyperlink" Target="http://online.zakon.kz/Document/?doc_id=35115325" TargetMode="External"/><Relationship Id="rId4950" Type="http://schemas.openxmlformats.org/officeDocument/2006/relationships/hyperlink" Target="http://online.zakon.kz/Document/?doc_id=36839345" TargetMode="External"/><Relationship Id="rId199" Type="http://schemas.openxmlformats.org/officeDocument/2006/relationships/hyperlink" Target="http://online.zakon.kz/Document/?doc_id=35737137" TargetMode="External"/><Relationship Id="rId2087" Type="http://schemas.openxmlformats.org/officeDocument/2006/relationships/hyperlink" Target="http://online.zakon.kz/Document/?doc_id=35385408" TargetMode="External"/><Relationship Id="rId2294" Type="http://schemas.openxmlformats.org/officeDocument/2006/relationships/hyperlink" Target="http://online.zakon.kz/Document/?doc_id=33516767" TargetMode="External"/><Relationship Id="rId3138" Type="http://schemas.openxmlformats.org/officeDocument/2006/relationships/hyperlink" Target="http://online.zakon.kz/Document/?doc_id=38347127" TargetMode="External"/><Relationship Id="rId3345" Type="http://schemas.openxmlformats.org/officeDocument/2006/relationships/hyperlink" Target="http://online.zakon.kz/Document/?doc_id=34234876" TargetMode="External"/><Relationship Id="rId3552" Type="http://schemas.openxmlformats.org/officeDocument/2006/relationships/hyperlink" Target="http://online.zakon.kz/Document/?doc_id=39082703" TargetMode="External"/><Relationship Id="rId4603" Type="http://schemas.openxmlformats.org/officeDocument/2006/relationships/hyperlink" Target="http://online.zakon.kz/Document/?doc_id=34476924" TargetMode="External"/><Relationship Id="rId266" Type="http://schemas.openxmlformats.org/officeDocument/2006/relationships/hyperlink" Target="http://online.zakon.kz/Document/?doc_id=36428701" TargetMode="External"/><Relationship Id="rId473" Type="http://schemas.openxmlformats.org/officeDocument/2006/relationships/hyperlink" Target="http://online.zakon.kz/Document/?doc_id=38597658" TargetMode="External"/><Relationship Id="rId680" Type="http://schemas.openxmlformats.org/officeDocument/2006/relationships/hyperlink" Target="http://online.zakon.kz/Document/?doc_id=33805627" TargetMode="External"/><Relationship Id="rId2154" Type="http://schemas.openxmlformats.org/officeDocument/2006/relationships/hyperlink" Target="http://online.zakon.kz/Document/?doc_id=34899588" TargetMode="External"/><Relationship Id="rId2361" Type="http://schemas.openxmlformats.org/officeDocument/2006/relationships/hyperlink" Target="http://online.zakon.kz/Document/?doc_id=38044423" TargetMode="External"/><Relationship Id="rId3205" Type="http://schemas.openxmlformats.org/officeDocument/2006/relationships/hyperlink" Target="http://online.zakon.kz/Document/?doc_id=39771493" TargetMode="External"/><Relationship Id="rId3412" Type="http://schemas.openxmlformats.org/officeDocument/2006/relationships/hyperlink" Target="http://online.zakon.kz/Document/?doc_id=33805627" TargetMode="External"/><Relationship Id="rId4810" Type="http://schemas.openxmlformats.org/officeDocument/2006/relationships/hyperlink" Target="http://online.zakon.kz/Document/?doc_id=33535251" TargetMode="External"/><Relationship Id="rId126" Type="http://schemas.openxmlformats.org/officeDocument/2006/relationships/hyperlink" Target="http://online.zakon.kz/Document/?doc_id=38044423" TargetMode="External"/><Relationship Id="rId333" Type="http://schemas.openxmlformats.org/officeDocument/2006/relationships/hyperlink" Target="http://online.zakon.kz/Document/?doc_id=32967625" TargetMode="External"/><Relationship Id="rId540" Type="http://schemas.openxmlformats.org/officeDocument/2006/relationships/hyperlink" Target="http://online.zakon.kz/Document/?doc_id=37733786" TargetMode="External"/><Relationship Id="rId1170" Type="http://schemas.openxmlformats.org/officeDocument/2006/relationships/hyperlink" Target="http://online.zakon.kz/Document/?doc_id=35737137" TargetMode="External"/><Relationship Id="rId2014" Type="http://schemas.openxmlformats.org/officeDocument/2006/relationships/hyperlink" Target="http://online.zakon.kz/Document/?doc_id=31891077" TargetMode="External"/><Relationship Id="rId2221" Type="http://schemas.openxmlformats.org/officeDocument/2006/relationships/hyperlink" Target="http://online.zakon.kz/Document/?doc_id=37225647" TargetMode="External"/><Relationship Id="rId5377" Type="http://schemas.openxmlformats.org/officeDocument/2006/relationships/hyperlink" Target="http://online.zakon.kz/Document/?doc_id=36315005" TargetMode="External"/><Relationship Id="rId1030" Type="http://schemas.openxmlformats.org/officeDocument/2006/relationships/hyperlink" Target="http://online.zakon.kz/Document/?doc_id=33745225" TargetMode="External"/><Relationship Id="rId4186" Type="http://schemas.openxmlformats.org/officeDocument/2006/relationships/hyperlink" Target="http://online.zakon.kz/Document/?doc_id=38908372" TargetMode="External"/><Relationship Id="rId5584" Type="http://schemas.openxmlformats.org/officeDocument/2006/relationships/hyperlink" Target="http://online.zakon.kz/Document/?link_id=1005059448" TargetMode="External"/><Relationship Id="rId5791" Type="http://schemas.openxmlformats.org/officeDocument/2006/relationships/hyperlink" Target="http://online.zakon.kz/Document/?doc_id=37225647" TargetMode="External"/><Relationship Id="rId400" Type="http://schemas.openxmlformats.org/officeDocument/2006/relationships/hyperlink" Target="http://online.zakon.kz/Document/?doc_id=1026672" TargetMode="External"/><Relationship Id="rId1987" Type="http://schemas.openxmlformats.org/officeDocument/2006/relationships/hyperlink" Target="http://online.zakon.kz/Document/?doc_id=38044423" TargetMode="External"/><Relationship Id="rId4393" Type="http://schemas.openxmlformats.org/officeDocument/2006/relationships/hyperlink" Target="http://online.zakon.kz/Document/?doc_id=32573989" TargetMode="External"/><Relationship Id="rId5237" Type="http://schemas.openxmlformats.org/officeDocument/2006/relationships/hyperlink" Target="http://online.zakon.kz/Document/?doc_id=39959230" TargetMode="External"/><Relationship Id="rId5444" Type="http://schemas.openxmlformats.org/officeDocument/2006/relationships/hyperlink" Target="http://online.zakon.kz/Document/?doc_id=1026672" TargetMode="External"/><Relationship Id="rId5651" Type="http://schemas.openxmlformats.org/officeDocument/2006/relationships/hyperlink" Target="http://online.zakon.kz/Document/?doc_id=38044423" TargetMode="External"/><Relationship Id="rId1847" Type="http://schemas.openxmlformats.org/officeDocument/2006/relationships/hyperlink" Target="http://online.zakon.kz/Document/?doc_id=31885245" TargetMode="External"/><Relationship Id="rId4046" Type="http://schemas.openxmlformats.org/officeDocument/2006/relationships/hyperlink" Target="http://online.zakon.kz/Document/?doc_id=35457772" TargetMode="External"/><Relationship Id="rId4253" Type="http://schemas.openxmlformats.org/officeDocument/2006/relationships/hyperlink" Target="http://online.zakon.kz/Document/?doc_id=38044423" TargetMode="External"/><Relationship Id="rId4460" Type="http://schemas.openxmlformats.org/officeDocument/2006/relationships/hyperlink" Target="http://online.zakon.kz/Document/?doc_id=33516767" TargetMode="External"/><Relationship Id="rId5304" Type="http://schemas.openxmlformats.org/officeDocument/2006/relationships/hyperlink" Target="http://online.zakon.kz/Document/?doc_id=34387122" TargetMode="External"/><Relationship Id="rId5511" Type="http://schemas.openxmlformats.org/officeDocument/2006/relationships/hyperlink" Target="http://online.zakon.kz/Document/?doc_id=34234876" TargetMode="External"/><Relationship Id="rId1707" Type="http://schemas.openxmlformats.org/officeDocument/2006/relationships/hyperlink" Target="http://online.zakon.kz/Document/?doc_id=38277490" TargetMode="External"/><Relationship Id="rId3062" Type="http://schemas.openxmlformats.org/officeDocument/2006/relationships/hyperlink" Target="http://online.zakon.kz/Document/?doc_id=39683572" TargetMode="External"/><Relationship Id="rId4113" Type="http://schemas.openxmlformats.org/officeDocument/2006/relationships/hyperlink" Target="http://online.zakon.kz/Document/?doc_id=33980497" TargetMode="External"/><Relationship Id="rId4320" Type="http://schemas.openxmlformats.org/officeDocument/2006/relationships/hyperlink" Target="http://online.zakon.kz/Document/?doc_id=37044294" TargetMode="External"/><Relationship Id="rId190" Type="http://schemas.openxmlformats.org/officeDocument/2006/relationships/hyperlink" Target="http://online.zakon.kz/Document/?doc_id=33516767" TargetMode="External"/><Relationship Id="rId1914" Type="http://schemas.openxmlformats.org/officeDocument/2006/relationships/hyperlink" Target="http://online.zakon.kz/Document/?doc_id=35337132" TargetMode="External"/><Relationship Id="rId6078" Type="http://schemas.openxmlformats.org/officeDocument/2006/relationships/hyperlink" Target="http://online.zakon.kz/Document/?doc_id=37225647" TargetMode="External"/><Relationship Id="rId6285" Type="http://schemas.openxmlformats.org/officeDocument/2006/relationships/hyperlink" Target="http://online.zakon.kz/Document/?doc_id=31966364" TargetMode="External"/><Relationship Id="rId3879" Type="http://schemas.openxmlformats.org/officeDocument/2006/relationships/hyperlink" Target="http://online.zakon.kz/Document/?doc_id=36839345" TargetMode="External"/><Relationship Id="rId5094" Type="http://schemas.openxmlformats.org/officeDocument/2006/relationships/hyperlink" Target="http://online.zakon.kz/Document/?doc_id=39768520" TargetMode="External"/><Relationship Id="rId6145" Type="http://schemas.openxmlformats.org/officeDocument/2006/relationships/hyperlink" Target="http://online.zakon.kz/Document/?doc_id=39959230" TargetMode="External"/><Relationship Id="rId2688" Type="http://schemas.openxmlformats.org/officeDocument/2006/relationships/hyperlink" Target="http://online.zakon.kz/Document/?doc_id=37226501" TargetMode="External"/><Relationship Id="rId2895" Type="http://schemas.openxmlformats.org/officeDocument/2006/relationships/hyperlink" Target="http://online.zakon.kz/Document/?doc_id=34234876" TargetMode="External"/><Relationship Id="rId3739" Type="http://schemas.openxmlformats.org/officeDocument/2006/relationships/hyperlink" Target="http://online.zakon.kz/Document/?doc_id=32684013" TargetMode="External"/><Relationship Id="rId3946" Type="http://schemas.openxmlformats.org/officeDocument/2006/relationships/hyperlink" Target="http://online.zakon.kz/Document/?doc_id=36227306" TargetMode="External"/><Relationship Id="rId5161" Type="http://schemas.openxmlformats.org/officeDocument/2006/relationships/hyperlink" Target="http://online.zakon.kz/Document/?doc_id=35737137" TargetMode="External"/><Relationship Id="rId6005" Type="http://schemas.openxmlformats.org/officeDocument/2006/relationships/hyperlink" Target="http://online.zakon.kz/Document/?doc_id=32215663" TargetMode="External"/><Relationship Id="rId867" Type="http://schemas.openxmlformats.org/officeDocument/2006/relationships/hyperlink" Target="http://online.zakon.kz/Document/?doc_id=31885245" TargetMode="External"/><Relationship Id="rId1497" Type="http://schemas.openxmlformats.org/officeDocument/2006/relationships/hyperlink" Target="http://online.zakon.kz/Document/?doc_id=38277490" TargetMode="External"/><Relationship Id="rId2548" Type="http://schemas.openxmlformats.org/officeDocument/2006/relationships/hyperlink" Target="http://online.zakon.kz/Document/?doc_id=38044423" TargetMode="External"/><Relationship Id="rId2755" Type="http://schemas.openxmlformats.org/officeDocument/2006/relationships/hyperlink" Target="http://online.zakon.kz/Document/?doc_id=33207336" TargetMode="External"/><Relationship Id="rId2962" Type="http://schemas.openxmlformats.org/officeDocument/2006/relationships/hyperlink" Target="http://online.zakon.kz/Document/?doc_id=34864125" TargetMode="External"/><Relationship Id="rId3806" Type="http://schemas.openxmlformats.org/officeDocument/2006/relationships/hyperlink" Target="http://online.zakon.kz/Document/?doc_id=39408068" TargetMode="External"/><Relationship Id="rId6212" Type="http://schemas.openxmlformats.org/officeDocument/2006/relationships/hyperlink" Target="http://online.zakon.kz/Document/?doc_id=39959230" TargetMode="External"/><Relationship Id="rId727" Type="http://schemas.openxmlformats.org/officeDocument/2006/relationships/hyperlink" Target="http://online.zakon.kz/Document/?doc_id=36839345" TargetMode="External"/><Relationship Id="rId934" Type="http://schemas.openxmlformats.org/officeDocument/2006/relationships/hyperlink" Target="http://online.zakon.kz/Document/?doc_id=36839345" TargetMode="External"/><Relationship Id="rId1357" Type="http://schemas.openxmlformats.org/officeDocument/2006/relationships/hyperlink" Target="http://online.zakon.kz/Document/?doc_id=33885902" TargetMode="External"/><Relationship Id="rId1564" Type="http://schemas.openxmlformats.org/officeDocument/2006/relationships/hyperlink" Target="http://online.zakon.kz/Document/?doc_id=36839345" TargetMode="External"/><Relationship Id="rId1771" Type="http://schemas.openxmlformats.org/officeDocument/2006/relationships/hyperlink" Target="http://online.zakon.kz/Document/?doc_id=39959230" TargetMode="External"/><Relationship Id="rId2408" Type="http://schemas.openxmlformats.org/officeDocument/2006/relationships/hyperlink" Target="http://online.zakon.kz/Document/?doc_id=33745225" TargetMode="External"/><Relationship Id="rId2615" Type="http://schemas.openxmlformats.org/officeDocument/2006/relationships/hyperlink" Target="http://online.zakon.kz/Document/?doc_id=38044423" TargetMode="External"/><Relationship Id="rId2822" Type="http://schemas.openxmlformats.org/officeDocument/2006/relationships/hyperlink" Target="http://online.zakon.kz/Document/?doc_id=38776931" TargetMode="External"/><Relationship Id="rId5021" Type="http://schemas.openxmlformats.org/officeDocument/2006/relationships/hyperlink" Target="http://online.zakon.kz/Document/?doc_id=33516767" TargetMode="External"/><Relationship Id="rId5978" Type="http://schemas.openxmlformats.org/officeDocument/2006/relationships/hyperlink" Target="http://online.zakon.kz/Document/?doc_id=35684533" TargetMode="External"/><Relationship Id="rId63" Type="http://schemas.openxmlformats.org/officeDocument/2006/relationships/hyperlink" Target="http://online.zakon.kz/Document/?doc_id=1042116" TargetMode="External"/><Relationship Id="rId1217" Type="http://schemas.openxmlformats.org/officeDocument/2006/relationships/hyperlink" Target="http://online.zakon.kz/Document/?doc_id=33823079" TargetMode="External"/><Relationship Id="rId1424" Type="http://schemas.openxmlformats.org/officeDocument/2006/relationships/hyperlink" Target="http://online.zakon.kz/Document/?doc_id=38044423" TargetMode="External"/><Relationship Id="rId1631" Type="http://schemas.openxmlformats.org/officeDocument/2006/relationships/hyperlink" Target="http://online.zakon.kz/Document/?doc_id=33745225" TargetMode="External"/><Relationship Id="rId4787" Type="http://schemas.openxmlformats.org/officeDocument/2006/relationships/hyperlink" Target="http://online.zakon.kz/Document/?doc_id=31891077" TargetMode="External"/><Relationship Id="rId4994" Type="http://schemas.openxmlformats.org/officeDocument/2006/relationships/hyperlink" Target="http://online.zakon.kz/Document/?doc_id=37395597" TargetMode="External"/><Relationship Id="rId5838" Type="http://schemas.openxmlformats.org/officeDocument/2006/relationships/hyperlink" Target="http://online.zakon.kz/Document/?doc_id=33885664" TargetMode="External"/><Relationship Id="rId3389" Type="http://schemas.openxmlformats.org/officeDocument/2006/relationships/hyperlink" Target="http://online.zakon.kz/Document/?doc_id=33747375" TargetMode="External"/><Relationship Id="rId3596" Type="http://schemas.openxmlformats.org/officeDocument/2006/relationships/hyperlink" Target="http://online.zakon.kz/Document/?doc_id=37708063" TargetMode="External"/><Relationship Id="rId4647" Type="http://schemas.openxmlformats.org/officeDocument/2006/relationships/hyperlink" Target="http://online.zakon.kz/Document/?doc_id=34692405" TargetMode="External"/><Relationship Id="rId2198" Type="http://schemas.openxmlformats.org/officeDocument/2006/relationships/hyperlink" Target="http://online.zakon.kz/Document/?doc_id=38044423" TargetMode="External"/><Relationship Id="rId3249" Type="http://schemas.openxmlformats.org/officeDocument/2006/relationships/hyperlink" Target="http://online.zakon.kz/Document/?doc_id=31943123" TargetMode="External"/><Relationship Id="rId3456" Type="http://schemas.openxmlformats.org/officeDocument/2006/relationships/hyperlink" Target="http://online.zakon.kz/Document/?doc_id=39082703" TargetMode="External"/><Relationship Id="rId4854" Type="http://schemas.openxmlformats.org/officeDocument/2006/relationships/hyperlink" Target="http://online.zakon.kz/Document/?doc_id=1026672" TargetMode="External"/><Relationship Id="rId5905" Type="http://schemas.openxmlformats.org/officeDocument/2006/relationships/hyperlink" Target="http://online.zakon.kz/Document/?doc_id=33109797" TargetMode="External"/><Relationship Id="rId377" Type="http://schemas.openxmlformats.org/officeDocument/2006/relationships/hyperlink" Target="http://online.zakon.kz/Document/?doc_id=37764413" TargetMode="External"/><Relationship Id="rId584" Type="http://schemas.openxmlformats.org/officeDocument/2006/relationships/hyperlink" Target="http://online.zakon.kz/Document/?doc_id=30194061" TargetMode="External"/><Relationship Id="rId2058" Type="http://schemas.openxmlformats.org/officeDocument/2006/relationships/hyperlink" Target="http://online.zakon.kz/Document/?doc_id=36839345" TargetMode="External"/><Relationship Id="rId2265" Type="http://schemas.openxmlformats.org/officeDocument/2006/relationships/hyperlink" Target="http://online.zakon.kz/Document/?doc_id=35385408" TargetMode="External"/><Relationship Id="rId3109" Type="http://schemas.openxmlformats.org/officeDocument/2006/relationships/hyperlink" Target="http://online.zakon.kz/Document/?doc_id=36556255" TargetMode="External"/><Relationship Id="rId3663" Type="http://schemas.openxmlformats.org/officeDocument/2006/relationships/hyperlink" Target="http://online.zakon.kz/Document/?doc_id=39393608" TargetMode="External"/><Relationship Id="rId3870" Type="http://schemas.openxmlformats.org/officeDocument/2006/relationships/hyperlink" Target="http://online.zakon.kz/Document/?doc_id=38035360" TargetMode="External"/><Relationship Id="rId4507" Type="http://schemas.openxmlformats.org/officeDocument/2006/relationships/hyperlink" Target="http://online.zakon.kz/Document/?doc_id=33745225" TargetMode="External"/><Relationship Id="rId4714" Type="http://schemas.openxmlformats.org/officeDocument/2006/relationships/hyperlink" Target="http://online.zakon.kz/Document/?doc_id=31891077" TargetMode="External"/><Relationship Id="rId4921" Type="http://schemas.openxmlformats.org/officeDocument/2006/relationships/hyperlink" Target="http://online.zakon.kz/Document/?doc_id=39065865" TargetMode="External"/><Relationship Id="rId237" Type="http://schemas.openxmlformats.org/officeDocument/2006/relationships/hyperlink" Target="http://online.zakon.kz/Document/?doc_id=38044423" TargetMode="External"/><Relationship Id="rId791" Type="http://schemas.openxmlformats.org/officeDocument/2006/relationships/hyperlink" Target="http://online.zakon.kz/Document/?doc_id=38044423" TargetMode="External"/><Relationship Id="rId1074" Type="http://schemas.openxmlformats.org/officeDocument/2006/relationships/hyperlink" Target="http://online.zakon.kz/Document/?doc_id=37552446" TargetMode="External"/><Relationship Id="rId2472" Type="http://schemas.openxmlformats.org/officeDocument/2006/relationships/hyperlink" Target="http://online.zakon.kz/Document/?doc_id=39954769" TargetMode="External"/><Relationship Id="rId3316" Type="http://schemas.openxmlformats.org/officeDocument/2006/relationships/hyperlink" Target="http://online.zakon.kz/Document/?doc_id=35041530" TargetMode="External"/><Relationship Id="rId3523" Type="http://schemas.openxmlformats.org/officeDocument/2006/relationships/hyperlink" Target="http://online.zakon.kz/Document/?doc_id=34385635" TargetMode="External"/><Relationship Id="rId3730" Type="http://schemas.openxmlformats.org/officeDocument/2006/relationships/hyperlink" Target="http://online.zakon.kz/Document/?doc_id=38044423" TargetMode="External"/><Relationship Id="rId444" Type="http://schemas.openxmlformats.org/officeDocument/2006/relationships/hyperlink" Target="http://online.zakon.kz/Document/?doc_id=35385408" TargetMode="External"/><Relationship Id="rId651" Type="http://schemas.openxmlformats.org/officeDocument/2006/relationships/hyperlink" Target="http://online.zakon.kz/Document/?doc_id=38597658" TargetMode="External"/><Relationship Id="rId1281" Type="http://schemas.openxmlformats.org/officeDocument/2006/relationships/hyperlink" Target="http://online.zakon.kz/Document/?doc_id=38658442" TargetMode="External"/><Relationship Id="rId2125" Type="http://schemas.openxmlformats.org/officeDocument/2006/relationships/hyperlink" Target="http://online.zakon.kz/Document/?doc_id=34464437" TargetMode="External"/><Relationship Id="rId2332" Type="http://schemas.openxmlformats.org/officeDocument/2006/relationships/hyperlink" Target="http://online.zakon.kz/Document/?doc_id=35737137" TargetMode="External"/><Relationship Id="rId5488" Type="http://schemas.openxmlformats.org/officeDocument/2006/relationships/hyperlink" Target="http://online.zakon.kz/Document/?doc_id=39959230" TargetMode="External"/><Relationship Id="rId5695" Type="http://schemas.openxmlformats.org/officeDocument/2006/relationships/hyperlink" Target="http://online.zakon.kz/Document/?doc_id=39959230" TargetMode="External"/><Relationship Id="rId304" Type="http://schemas.openxmlformats.org/officeDocument/2006/relationships/hyperlink" Target="http://online.zakon.kz/Document/?doc_id=37532233" TargetMode="External"/><Relationship Id="rId511" Type="http://schemas.openxmlformats.org/officeDocument/2006/relationships/hyperlink" Target="http://online.zakon.kz/Document/?doc_id=31573214" TargetMode="External"/><Relationship Id="rId1141" Type="http://schemas.openxmlformats.org/officeDocument/2006/relationships/hyperlink" Target="http://online.zakon.kz/Document/?doc_id=37992947" TargetMode="External"/><Relationship Id="rId4297" Type="http://schemas.openxmlformats.org/officeDocument/2006/relationships/hyperlink" Target="http://online.zakon.kz/Document/?doc_id=38044423" TargetMode="External"/><Relationship Id="rId5348" Type="http://schemas.openxmlformats.org/officeDocument/2006/relationships/hyperlink" Target="http://online.zakon.kz/Document/?doc_id=1007642" TargetMode="External"/><Relationship Id="rId5555" Type="http://schemas.openxmlformats.org/officeDocument/2006/relationships/hyperlink" Target="http://online.zakon.kz/Document/?doc_id=33914914" TargetMode="External"/><Relationship Id="rId5762" Type="http://schemas.openxmlformats.org/officeDocument/2006/relationships/hyperlink" Target="http://online.zakon.kz/Document/?doc_id=35041530" TargetMode="External"/><Relationship Id="rId1001" Type="http://schemas.openxmlformats.org/officeDocument/2006/relationships/hyperlink" Target="http://online.zakon.kz/Document/?doc_id=39563570" TargetMode="External"/><Relationship Id="rId4157" Type="http://schemas.openxmlformats.org/officeDocument/2006/relationships/hyperlink" Target="http://online.zakon.kz/Document/?doc_id=33516767" TargetMode="External"/><Relationship Id="rId4364" Type="http://schemas.openxmlformats.org/officeDocument/2006/relationships/hyperlink" Target="http://online.zakon.kz/Document/?doc_id=38044423" TargetMode="External"/><Relationship Id="rId4571" Type="http://schemas.openxmlformats.org/officeDocument/2006/relationships/hyperlink" Target="http://online.zakon.kz/Document/?doc_id=35115325" TargetMode="External"/><Relationship Id="rId5208" Type="http://schemas.openxmlformats.org/officeDocument/2006/relationships/hyperlink" Target="http://online.zakon.kz/Document/?link_id=1006508079" TargetMode="External"/><Relationship Id="rId5415" Type="http://schemas.openxmlformats.org/officeDocument/2006/relationships/hyperlink" Target="http://online.zakon.kz/Document/?doc_id=1026672" TargetMode="External"/><Relationship Id="rId5622" Type="http://schemas.openxmlformats.org/officeDocument/2006/relationships/hyperlink" Target="http://online.zakon.kz/Document/?doc_id=39954769" TargetMode="External"/><Relationship Id="rId1958" Type="http://schemas.openxmlformats.org/officeDocument/2006/relationships/hyperlink" Target="http://online.zakon.kz/Document/?doc_id=39959230" TargetMode="External"/><Relationship Id="rId3173" Type="http://schemas.openxmlformats.org/officeDocument/2006/relationships/hyperlink" Target="http://online.zakon.kz/Document/?doc_id=32710503" TargetMode="External"/><Relationship Id="rId3380" Type="http://schemas.openxmlformats.org/officeDocument/2006/relationships/hyperlink" Target="http://online.zakon.kz/Document/?doc_id=33516767" TargetMode="External"/><Relationship Id="rId4017" Type="http://schemas.openxmlformats.org/officeDocument/2006/relationships/hyperlink" Target="http://online.zakon.kz/Document/?doc_id=38597658" TargetMode="External"/><Relationship Id="rId4224" Type="http://schemas.openxmlformats.org/officeDocument/2006/relationships/hyperlink" Target="http://online.zakon.kz/Document/?doc_id=33491936" TargetMode="External"/><Relationship Id="rId4431" Type="http://schemas.openxmlformats.org/officeDocument/2006/relationships/hyperlink" Target="http://online.zakon.kz/Document/?doc_id=31534450" TargetMode="External"/><Relationship Id="rId1818" Type="http://schemas.openxmlformats.org/officeDocument/2006/relationships/hyperlink" Target="http://online.zakon.kz/Document/?doc_id=38244630" TargetMode="External"/><Relationship Id="rId3033" Type="http://schemas.openxmlformats.org/officeDocument/2006/relationships/hyperlink" Target="http://online.zakon.kz/Document/?doc_id=1026672" TargetMode="External"/><Relationship Id="rId3240" Type="http://schemas.openxmlformats.org/officeDocument/2006/relationships/hyperlink" Target="http://online.zakon.kz/Document/?doc_id=39354293" TargetMode="External"/><Relationship Id="rId6189" Type="http://schemas.openxmlformats.org/officeDocument/2006/relationships/hyperlink" Target="http://online.zakon.kz/Document/?doc_id=39959230" TargetMode="External"/><Relationship Id="rId161" Type="http://schemas.openxmlformats.org/officeDocument/2006/relationships/hyperlink" Target="http://online.zakon.kz/Document/?link_id=1009683109" TargetMode="External"/><Relationship Id="rId6049" Type="http://schemas.openxmlformats.org/officeDocument/2006/relationships/hyperlink" Target="http://online.zakon.kz/Document/?doc_id=38259854" TargetMode="External"/><Relationship Id="rId2799" Type="http://schemas.openxmlformats.org/officeDocument/2006/relationships/hyperlink" Target="http://online.zakon.kz/Document/?doc_id=35437866" TargetMode="External"/><Relationship Id="rId3100" Type="http://schemas.openxmlformats.org/officeDocument/2006/relationships/hyperlink" Target="http://online.zakon.kz/Document/?doc_id=35115325" TargetMode="External"/><Relationship Id="rId6256" Type="http://schemas.openxmlformats.org/officeDocument/2006/relationships/hyperlink" Target="http://online.zakon.kz/Document/?doc_id=38044423" TargetMode="External"/><Relationship Id="rId978" Type="http://schemas.openxmlformats.org/officeDocument/2006/relationships/hyperlink" Target="http://online.zakon.kz/Document/?doc_id=36839345" TargetMode="External"/><Relationship Id="rId2659" Type="http://schemas.openxmlformats.org/officeDocument/2006/relationships/hyperlink" Target="http://online.zakon.kz/Document/?doc_id=35115325" TargetMode="External"/><Relationship Id="rId2866" Type="http://schemas.openxmlformats.org/officeDocument/2006/relationships/hyperlink" Target="http://online.zakon.kz/Document/?doc_id=34234876" TargetMode="External"/><Relationship Id="rId3917" Type="http://schemas.openxmlformats.org/officeDocument/2006/relationships/hyperlink" Target="http://online.zakon.kz/Document/?doc_id=38597658" TargetMode="External"/><Relationship Id="rId5065" Type="http://schemas.openxmlformats.org/officeDocument/2006/relationships/hyperlink" Target="http://online.zakon.kz/Document/?link_id=1009728460" TargetMode="External"/><Relationship Id="rId5272" Type="http://schemas.openxmlformats.org/officeDocument/2006/relationships/hyperlink" Target="http://online.zakon.kz/Document/?doc_id=33914914" TargetMode="External"/><Relationship Id="rId6116" Type="http://schemas.openxmlformats.org/officeDocument/2006/relationships/hyperlink" Target="http://online.zakon.kz/Document/?doc_id=31764592" TargetMode="External"/><Relationship Id="rId6323" Type="http://schemas.openxmlformats.org/officeDocument/2006/relationships/footer" Target="footer2.xml"/><Relationship Id="rId838" Type="http://schemas.openxmlformats.org/officeDocument/2006/relationships/hyperlink" Target="http://online.zakon.kz/Document/?doc_id=38044423" TargetMode="External"/><Relationship Id="rId1468" Type="http://schemas.openxmlformats.org/officeDocument/2006/relationships/hyperlink" Target="http://online.zakon.kz/Document/?doc_id=33745225" TargetMode="External"/><Relationship Id="rId1675" Type="http://schemas.openxmlformats.org/officeDocument/2006/relationships/hyperlink" Target="http://online.zakon.kz/Document/?doc_id=30092011" TargetMode="External"/><Relationship Id="rId1882" Type="http://schemas.openxmlformats.org/officeDocument/2006/relationships/hyperlink" Target="http://online.zakon.kz/Document/?doc_id=33103192" TargetMode="External"/><Relationship Id="rId2519" Type="http://schemas.openxmlformats.org/officeDocument/2006/relationships/hyperlink" Target="http://online.zakon.kz/Document/?doc_id=37702704" TargetMode="External"/><Relationship Id="rId2726" Type="http://schemas.openxmlformats.org/officeDocument/2006/relationships/hyperlink" Target="http://online.zakon.kz/Document/?doc_id=38597658" TargetMode="External"/><Relationship Id="rId4081" Type="http://schemas.openxmlformats.org/officeDocument/2006/relationships/hyperlink" Target="http://online.zakon.kz/Document/?doc_id=39224925" TargetMode="External"/><Relationship Id="rId5132" Type="http://schemas.openxmlformats.org/officeDocument/2006/relationships/hyperlink" Target="http://online.zakon.kz/Document/?doc_id=36208820" TargetMode="External"/><Relationship Id="rId1328" Type="http://schemas.openxmlformats.org/officeDocument/2006/relationships/hyperlink" Target="http://online.zakon.kz/Document/?doc_id=33745225" TargetMode="External"/><Relationship Id="rId1535" Type="http://schemas.openxmlformats.org/officeDocument/2006/relationships/hyperlink" Target="http://online.zakon.kz/Document/?doc_id=36289556" TargetMode="External"/><Relationship Id="rId2933" Type="http://schemas.openxmlformats.org/officeDocument/2006/relationships/hyperlink" Target="http://online.zakon.kz/Document/?doc_id=1013880" TargetMode="External"/><Relationship Id="rId905" Type="http://schemas.openxmlformats.org/officeDocument/2006/relationships/hyperlink" Target="http://online.zakon.kz/Document/?doc_id=38597658" TargetMode="External"/><Relationship Id="rId1742" Type="http://schemas.openxmlformats.org/officeDocument/2006/relationships/hyperlink" Target="http://online.zakon.kz/Document/?doc_id=39959230" TargetMode="External"/><Relationship Id="rId4898" Type="http://schemas.openxmlformats.org/officeDocument/2006/relationships/hyperlink" Target="http://online.zakon.kz/Document/?doc_id=36839345" TargetMode="External"/><Relationship Id="rId5949" Type="http://schemas.openxmlformats.org/officeDocument/2006/relationships/hyperlink" Target="http://online.zakon.kz/Document/?doc_id=35684533" TargetMode="External"/><Relationship Id="rId34" Type="http://schemas.openxmlformats.org/officeDocument/2006/relationships/hyperlink" Target="http://online.zakon.kz/Document/?doc_id=1006061" TargetMode="External"/><Relationship Id="rId1602" Type="http://schemas.openxmlformats.org/officeDocument/2006/relationships/hyperlink" Target="http://online.zakon.kz/Document/?doc_id=38129608" TargetMode="External"/><Relationship Id="rId4758" Type="http://schemas.openxmlformats.org/officeDocument/2006/relationships/hyperlink" Target="http://online.zakon.kz/Document/?doc_id=35737137" TargetMode="External"/><Relationship Id="rId4965" Type="http://schemas.openxmlformats.org/officeDocument/2006/relationships/hyperlink" Target="http://online.zakon.kz/Document/?doc_id=37225647" TargetMode="External"/><Relationship Id="rId5809" Type="http://schemas.openxmlformats.org/officeDocument/2006/relationships/hyperlink" Target="http://online.zakon.kz/Document/?doc_id=37293646" TargetMode="External"/><Relationship Id="rId6180" Type="http://schemas.openxmlformats.org/officeDocument/2006/relationships/hyperlink" Target="http://online.zakon.kz/Document/?doc_id=35737137" TargetMode="External"/><Relationship Id="rId3567" Type="http://schemas.openxmlformats.org/officeDocument/2006/relationships/hyperlink" Target="http://online.zakon.kz/Document/?doc_id=39959230" TargetMode="External"/><Relationship Id="rId3774" Type="http://schemas.openxmlformats.org/officeDocument/2006/relationships/hyperlink" Target="http://online.zakon.kz/Document/?doc_id=32573989" TargetMode="External"/><Relationship Id="rId3981" Type="http://schemas.openxmlformats.org/officeDocument/2006/relationships/hyperlink" Target="http://online.zakon.kz/Document/?doc_id=38597658" TargetMode="External"/><Relationship Id="rId4618" Type="http://schemas.openxmlformats.org/officeDocument/2006/relationships/hyperlink" Target="http://online.zakon.kz/Document/?doc_id=38259854" TargetMode="External"/><Relationship Id="rId4825" Type="http://schemas.openxmlformats.org/officeDocument/2006/relationships/hyperlink" Target="http://online.zakon.kz/Document/?doc_id=35445015" TargetMode="External"/><Relationship Id="rId488" Type="http://schemas.openxmlformats.org/officeDocument/2006/relationships/hyperlink" Target="http://online.zakon.kz/Document/?doc_id=36839345" TargetMode="External"/><Relationship Id="rId695" Type="http://schemas.openxmlformats.org/officeDocument/2006/relationships/hyperlink" Target="http://online.zakon.kz/Document/?doc_id=39082703" TargetMode="External"/><Relationship Id="rId2169" Type="http://schemas.openxmlformats.org/officeDocument/2006/relationships/hyperlink" Target="http://online.zakon.kz/Document/?doc_id=33516767" TargetMode="External"/><Relationship Id="rId2376" Type="http://schemas.openxmlformats.org/officeDocument/2006/relationships/hyperlink" Target="http://online.zakon.kz/Document/?doc_id=34956496" TargetMode="External"/><Relationship Id="rId2583" Type="http://schemas.openxmlformats.org/officeDocument/2006/relationships/hyperlink" Target="http://online.zakon.kz/Document/?doc_id=36839345" TargetMode="External"/><Relationship Id="rId2790" Type="http://schemas.openxmlformats.org/officeDocument/2006/relationships/hyperlink" Target="http://online.zakon.kz/Document/?doc_id=32255068" TargetMode="External"/><Relationship Id="rId3427" Type="http://schemas.openxmlformats.org/officeDocument/2006/relationships/hyperlink" Target="http://online.zakon.kz/Document/?doc_id=38597658" TargetMode="External"/><Relationship Id="rId3634" Type="http://schemas.openxmlformats.org/officeDocument/2006/relationships/hyperlink" Target="http://online.zakon.kz/Document/?doc_id=32453246" TargetMode="External"/><Relationship Id="rId3841" Type="http://schemas.openxmlformats.org/officeDocument/2006/relationships/hyperlink" Target="http://online.zakon.kz/Document/?doc_id=38044423" TargetMode="External"/><Relationship Id="rId6040" Type="http://schemas.openxmlformats.org/officeDocument/2006/relationships/hyperlink" Target="http://online.zakon.kz/Document/?doc_id=38908372" TargetMode="External"/><Relationship Id="rId348" Type="http://schemas.openxmlformats.org/officeDocument/2006/relationships/hyperlink" Target="http://online.zakon.kz/Document/?doc_id=34365380" TargetMode="External"/><Relationship Id="rId555" Type="http://schemas.openxmlformats.org/officeDocument/2006/relationships/hyperlink" Target="http://online.zakon.kz/Document/?doc_id=37225647" TargetMode="External"/><Relationship Id="rId762" Type="http://schemas.openxmlformats.org/officeDocument/2006/relationships/hyperlink" Target="http://online.zakon.kz/Document/?doc_id=38597658" TargetMode="External"/><Relationship Id="rId1185" Type="http://schemas.openxmlformats.org/officeDocument/2006/relationships/hyperlink" Target="http://online.zakon.kz/Document/?doc_id=30366217" TargetMode="External"/><Relationship Id="rId1392" Type="http://schemas.openxmlformats.org/officeDocument/2006/relationships/hyperlink" Target="http://online.zakon.kz/Document/?doc_id=38369733" TargetMode="External"/><Relationship Id="rId2029" Type="http://schemas.openxmlformats.org/officeDocument/2006/relationships/hyperlink" Target="http://online.zakon.kz/Document/?doc_id=36183583" TargetMode="External"/><Relationship Id="rId2236" Type="http://schemas.openxmlformats.org/officeDocument/2006/relationships/hyperlink" Target="http://online.zakon.kz/Document/?doc_id=33745225" TargetMode="External"/><Relationship Id="rId2443" Type="http://schemas.openxmlformats.org/officeDocument/2006/relationships/hyperlink" Target="http://online.zakon.kz/Document/?doc_id=33516767" TargetMode="External"/><Relationship Id="rId2650" Type="http://schemas.openxmlformats.org/officeDocument/2006/relationships/hyperlink" Target="http://online.zakon.kz/Document/?doc_id=35115325" TargetMode="External"/><Relationship Id="rId3701" Type="http://schemas.openxmlformats.org/officeDocument/2006/relationships/hyperlink" Target="http://online.zakon.kz/Document/?doc_id=35364625" TargetMode="External"/><Relationship Id="rId5599" Type="http://schemas.openxmlformats.org/officeDocument/2006/relationships/hyperlink" Target="http://online.zakon.kz/Document/?doc_id=39954769" TargetMode="External"/><Relationship Id="rId208" Type="http://schemas.openxmlformats.org/officeDocument/2006/relationships/hyperlink" Target="http://online.zakon.kz/Document/?doc_id=35385408" TargetMode="External"/><Relationship Id="rId415" Type="http://schemas.openxmlformats.org/officeDocument/2006/relationships/hyperlink" Target="http://online.zakon.kz/Document/?doc_id=39490453" TargetMode="External"/><Relationship Id="rId622" Type="http://schemas.openxmlformats.org/officeDocument/2006/relationships/hyperlink" Target="http://online.zakon.kz/Document/?doc_id=36041210" TargetMode="External"/><Relationship Id="rId1045" Type="http://schemas.openxmlformats.org/officeDocument/2006/relationships/hyperlink" Target="http://online.zakon.kz/Document/?doc_id=1026672" TargetMode="External"/><Relationship Id="rId1252" Type="http://schemas.openxmlformats.org/officeDocument/2006/relationships/hyperlink" Target="http://online.zakon.kz/Document/?doc_id=39351512" TargetMode="External"/><Relationship Id="rId2303" Type="http://schemas.openxmlformats.org/officeDocument/2006/relationships/hyperlink" Target="http://online.zakon.kz/Document/?doc_id=34234876" TargetMode="External"/><Relationship Id="rId2510" Type="http://schemas.openxmlformats.org/officeDocument/2006/relationships/hyperlink" Target="http://online.zakon.kz/Document/?doc_id=32290709" TargetMode="External"/><Relationship Id="rId5459" Type="http://schemas.openxmlformats.org/officeDocument/2006/relationships/hyperlink" Target="http://online.zakon.kz/Document/?doc_id=1004029" TargetMode="External"/><Relationship Id="rId5666" Type="http://schemas.openxmlformats.org/officeDocument/2006/relationships/hyperlink" Target="http://online.zakon.kz/Document/?doc_id=38044423" TargetMode="External"/><Relationship Id="rId1112" Type="http://schemas.openxmlformats.org/officeDocument/2006/relationships/hyperlink" Target="http://online.zakon.kz/Document/?doc_id=39959230" TargetMode="External"/><Relationship Id="rId4268" Type="http://schemas.openxmlformats.org/officeDocument/2006/relationships/hyperlink" Target="http://online.zakon.kz/Document/?doc_id=36839345" TargetMode="External"/><Relationship Id="rId4475" Type="http://schemas.openxmlformats.org/officeDocument/2006/relationships/hyperlink" Target="http://online.zakon.kz/Document/?doc_id=36492598" TargetMode="External"/><Relationship Id="rId5319" Type="http://schemas.openxmlformats.org/officeDocument/2006/relationships/hyperlink" Target="http://online.zakon.kz/Document/?doc_id=33516767" TargetMode="External"/><Relationship Id="rId5873" Type="http://schemas.openxmlformats.org/officeDocument/2006/relationships/hyperlink" Target="http://online.zakon.kz/Document/?doc_id=33745225" TargetMode="External"/><Relationship Id="rId3077" Type="http://schemas.openxmlformats.org/officeDocument/2006/relationships/hyperlink" Target="http://online.zakon.kz/Document/?doc_id=32621529" TargetMode="External"/><Relationship Id="rId3284" Type="http://schemas.openxmlformats.org/officeDocument/2006/relationships/hyperlink" Target="http://online.zakon.kz/Document/?doc_id=33109372" TargetMode="External"/><Relationship Id="rId4128" Type="http://schemas.openxmlformats.org/officeDocument/2006/relationships/hyperlink" Target="http://online.zakon.kz/Document/?doc_id=33516767" TargetMode="External"/><Relationship Id="rId4682" Type="http://schemas.openxmlformats.org/officeDocument/2006/relationships/hyperlink" Target="http://online.zakon.kz/Document/?doc_id=30092011" TargetMode="External"/><Relationship Id="rId5526" Type="http://schemas.openxmlformats.org/officeDocument/2006/relationships/hyperlink" Target="http://online.zakon.kz/Document/?doc_id=36839345" TargetMode="External"/><Relationship Id="rId5733" Type="http://schemas.openxmlformats.org/officeDocument/2006/relationships/hyperlink" Target="http://online.zakon.kz/Document/?doc_id=38920630" TargetMode="External"/><Relationship Id="rId5940" Type="http://schemas.openxmlformats.org/officeDocument/2006/relationships/hyperlink" Target="http://online.zakon.kz/Document/?doc_id=37708063" TargetMode="External"/><Relationship Id="rId1929" Type="http://schemas.openxmlformats.org/officeDocument/2006/relationships/hyperlink" Target="http://online.zakon.kz/Document/?doc_id=39930257" TargetMode="External"/><Relationship Id="rId2093" Type="http://schemas.openxmlformats.org/officeDocument/2006/relationships/hyperlink" Target="http://online.zakon.kz/Document/?doc_id=37225647" TargetMode="External"/><Relationship Id="rId3491" Type="http://schemas.openxmlformats.org/officeDocument/2006/relationships/hyperlink" Target="http://online.zakon.kz/Document/?doc_id=38597658" TargetMode="External"/><Relationship Id="rId4335" Type="http://schemas.openxmlformats.org/officeDocument/2006/relationships/hyperlink" Target="http://online.zakon.kz/Document/?doc_id=36839345" TargetMode="External"/><Relationship Id="rId4542" Type="http://schemas.openxmlformats.org/officeDocument/2006/relationships/hyperlink" Target="http://online.zakon.kz/Document/?doc_id=32538707" TargetMode="External"/><Relationship Id="rId5800" Type="http://schemas.openxmlformats.org/officeDocument/2006/relationships/hyperlink" Target="http://online.zakon.kz/Document/?doc_id=33314853" TargetMode="External"/><Relationship Id="rId3144" Type="http://schemas.openxmlformats.org/officeDocument/2006/relationships/hyperlink" Target="http://online.zakon.kz/Document/?doc_id=36291473" TargetMode="External"/><Relationship Id="rId3351" Type="http://schemas.openxmlformats.org/officeDocument/2006/relationships/hyperlink" Target="http://online.zakon.kz/Document/?doc_id=36839345" TargetMode="External"/><Relationship Id="rId4402" Type="http://schemas.openxmlformats.org/officeDocument/2006/relationships/hyperlink" Target="http://online.zakon.kz/Document/?doc_id=36759982" TargetMode="External"/><Relationship Id="rId272" Type="http://schemas.openxmlformats.org/officeDocument/2006/relationships/hyperlink" Target="http://online.zakon.kz/Document/?doc_id=33745225" TargetMode="External"/><Relationship Id="rId2160" Type="http://schemas.openxmlformats.org/officeDocument/2006/relationships/hyperlink" Target="http://online.zakon.kz/Document/?doc_id=39959230" TargetMode="External"/><Relationship Id="rId3004" Type="http://schemas.openxmlformats.org/officeDocument/2006/relationships/hyperlink" Target="http://online.zakon.kz/Document/?doc_id=1041258" TargetMode="External"/><Relationship Id="rId3211" Type="http://schemas.openxmlformats.org/officeDocument/2006/relationships/hyperlink" Target="http://online.zakon.kz/Document/?doc_id=36923096" TargetMode="External"/><Relationship Id="rId132" Type="http://schemas.openxmlformats.org/officeDocument/2006/relationships/hyperlink" Target="http://online.zakon.kz/Document/?link_id=1005059448" TargetMode="External"/><Relationship Id="rId2020" Type="http://schemas.openxmlformats.org/officeDocument/2006/relationships/hyperlink" Target="http://online.zakon.kz/Document/?doc_id=37503513" TargetMode="External"/><Relationship Id="rId5176" Type="http://schemas.openxmlformats.org/officeDocument/2006/relationships/hyperlink" Target="http://online.zakon.kz/Document/?doc_id=33745225" TargetMode="External"/><Relationship Id="rId5383" Type="http://schemas.openxmlformats.org/officeDocument/2006/relationships/hyperlink" Target="http://online.zakon.kz/Document/?doc_id=34234876" TargetMode="External"/><Relationship Id="rId5590" Type="http://schemas.openxmlformats.org/officeDocument/2006/relationships/hyperlink" Target="http://online.zakon.kz/Document/?doc_id=36263810" TargetMode="External"/><Relationship Id="rId6227" Type="http://schemas.openxmlformats.org/officeDocument/2006/relationships/hyperlink" Target="http://online.zakon.kz/Document/?doc_id=1049314" TargetMode="External"/><Relationship Id="rId1579" Type="http://schemas.openxmlformats.org/officeDocument/2006/relationships/hyperlink" Target="http://online.zakon.kz/Document/?doc_id=38129608" TargetMode="External"/><Relationship Id="rId2977" Type="http://schemas.openxmlformats.org/officeDocument/2006/relationships/hyperlink" Target="http://online.zakon.kz/Document/?doc_id=35737137" TargetMode="External"/><Relationship Id="rId4192" Type="http://schemas.openxmlformats.org/officeDocument/2006/relationships/hyperlink" Target="http://online.zakon.kz/Document/?doc_id=39959230" TargetMode="External"/><Relationship Id="rId5036" Type="http://schemas.openxmlformats.org/officeDocument/2006/relationships/hyperlink" Target="http://online.zakon.kz/Document/?doc_id=33516767" TargetMode="External"/><Relationship Id="rId5243" Type="http://schemas.openxmlformats.org/officeDocument/2006/relationships/hyperlink" Target="http://online.zakon.kz/Document/?doc_id=37225647" TargetMode="External"/><Relationship Id="rId5450" Type="http://schemas.openxmlformats.org/officeDocument/2006/relationships/hyperlink" Target="http://online.zakon.kz/Document/?doc_id=1003931" TargetMode="External"/><Relationship Id="rId949" Type="http://schemas.openxmlformats.org/officeDocument/2006/relationships/hyperlink" Target="http://online.zakon.kz/Document/?doc_id=33383534" TargetMode="External"/><Relationship Id="rId1786" Type="http://schemas.openxmlformats.org/officeDocument/2006/relationships/hyperlink" Target="http://online.zakon.kz/Document/?doc_id=33885902" TargetMode="External"/><Relationship Id="rId1993" Type="http://schemas.openxmlformats.org/officeDocument/2006/relationships/hyperlink" Target="http://online.zakon.kz/Document/?doc_id=32290709" TargetMode="External"/><Relationship Id="rId2837" Type="http://schemas.openxmlformats.org/officeDocument/2006/relationships/hyperlink" Target="http://online.zakon.kz/Document/?doc_id=36054980" TargetMode="External"/><Relationship Id="rId4052" Type="http://schemas.openxmlformats.org/officeDocument/2006/relationships/hyperlink" Target="http://online.zakon.kz/Document/?doc_id=34649083" TargetMode="External"/><Relationship Id="rId5103" Type="http://schemas.openxmlformats.org/officeDocument/2006/relationships/hyperlink" Target="http://online.zakon.kz/Document/?doc_id=1026672" TargetMode="External"/><Relationship Id="rId78" Type="http://schemas.openxmlformats.org/officeDocument/2006/relationships/hyperlink" Target="http://online.zakon.kz/Document/?doc_id=33885902" TargetMode="External"/><Relationship Id="rId809" Type="http://schemas.openxmlformats.org/officeDocument/2006/relationships/hyperlink" Target="http://online.zakon.kz/Document/?doc_id=36547427" TargetMode="External"/><Relationship Id="rId1439" Type="http://schemas.openxmlformats.org/officeDocument/2006/relationships/hyperlink" Target="http://online.zakon.kz/Document/?doc_id=39408603" TargetMode="External"/><Relationship Id="rId1646" Type="http://schemas.openxmlformats.org/officeDocument/2006/relationships/hyperlink" Target="http://online.zakon.kz/Document/?doc_id=37890960" TargetMode="External"/><Relationship Id="rId1853" Type="http://schemas.openxmlformats.org/officeDocument/2006/relationships/hyperlink" Target="http://online.zakon.kz/Document/?doc_id=36897717" TargetMode="External"/><Relationship Id="rId2904" Type="http://schemas.openxmlformats.org/officeDocument/2006/relationships/hyperlink" Target="http://online.zakon.kz/Document/?doc_id=38044423" TargetMode="External"/><Relationship Id="rId5310" Type="http://schemas.openxmlformats.org/officeDocument/2006/relationships/hyperlink" Target="http://online.zakon.kz/Document/?doc_id=32034642" TargetMode="External"/><Relationship Id="rId1506" Type="http://schemas.openxmlformats.org/officeDocument/2006/relationships/hyperlink" Target="http://online.zakon.kz/Document/?doc_id=39082703" TargetMode="External"/><Relationship Id="rId1713" Type="http://schemas.openxmlformats.org/officeDocument/2006/relationships/hyperlink" Target="http://online.zakon.kz/Document/?doc_id=31518958" TargetMode="External"/><Relationship Id="rId1920" Type="http://schemas.openxmlformats.org/officeDocument/2006/relationships/hyperlink" Target="http://online.zakon.kz/Document/?doc_id=36839345" TargetMode="External"/><Relationship Id="rId4869" Type="http://schemas.openxmlformats.org/officeDocument/2006/relationships/hyperlink" Target="http://online.zakon.kz/Document/?doc_id=36227306" TargetMode="External"/><Relationship Id="rId3678" Type="http://schemas.openxmlformats.org/officeDocument/2006/relationships/hyperlink" Target="http://online.zakon.kz/Document/?doc_id=37708063" TargetMode="External"/><Relationship Id="rId3885" Type="http://schemas.openxmlformats.org/officeDocument/2006/relationships/hyperlink" Target="http://online.zakon.kz/Document/?doc_id=39885227" TargetMode="External"/><Relationship Id="rId4729" Type="http://schemas.openxmlformats.org/officeDocument/2006/relationships/hyperlink" Target="http://online.zakon.kz/Document/?doc_id=33387972" TargetMode="External"/><Relationship Id="rId4936" Type="http://schemas.openxmlformats.org/officeDocument/2006/relationships/hyperlink" Target="http://online.zakon.kz/Document/?doc_id=34378940" TargetMode="External"/><Relationship Id="rId6084" Type="http://schemas.openxmlformats.org/officeDocument/2006/relationships/hyperlink" Target="http://online.zakon.kz/Document/?doc_id=39959230" TargetMode="External"/><Relationship Id="rId6291" Type="http://schemas.openxmlformats.org/officeDocument/2006/relationships/hyperlink" Target="http://online.zakon.kz/Document/?doc_id=39959230" TargetMode="External"/><Relationship Id="rId599" Type="http://schemas.openxmlformats.org/officeDocument/2006/relationships/hyperlink" Target="http://online.zakon.kz/Document/?doc_id=31885245" TargetMode="External"/><Relationship Id="rId2487" Type="http://schemas.openxmlformats.org/officeDocument/2006/relationships/hyperlink" Target="http://online.zakon.kz/Document/?doc_id=33557579" TargetMode="External"/><Relationship Id="rId2694" Type="http://schemas.openxmlformats.org/officeDocument/2006/relationships/hyperlink" Target="http://online.zakon.kz/Document/?doc_id=35115325" TargetMode="External"/><Relationship Id="rId3538" Type="http://schemas.openxmlformats.org/officeDocument/2006/relationships/hyperlink" Target="http://online.zakon.kz/Document/?doc_id=39082703" TargetMode="External"/><Relationship Id="rId3745" Type="http://schemas.openxmlformats.org/officeDocument/2006/relationships/hyperlink" Target="http://online.zakon.kz/Document/?doc_id=1041258" TargetMode="External"/><Relationship Id="rId6151" Type="http://schemas.openxmlformats.org/officeDocument/2006/relationships/hyperlink" Target="http://online.zakon.kz/Document/?doc_id=31107618" TargetMode="External"/><Relationship Id="rId459" Type="http://schemas.openxmlformats.org/officeDocument/2006/relationships/hyperlink" Target="http://online.zakon.kz/Document/?doc_id=33914914" TargetMode="External"/><Relationship Id="rId666" Type="http://schemas.openxmlformats.org/officeDocument/2006/relationships/hyperlink" Target="http://online.zakon.kz/Document/?doc_id=37225647" TargetMode="External"/><Relationship Id="rId873" Type="http://schemas.openxmlformats.org/officeDocument/2006/relationships/hyperlink" Target="http://online.zakon.kz/Document/?doc_id=38597658" TargetMode="External"/><Relationship Id="rId1089" Type="http://schemas.openxmlformats.org/officeDocument/2006/relationships/hyperlink" Target="http://online.zakon.kz/Document/?doc_id=33823079" TargetMode="External"/><Relationship Id="rId1296" Type="http://schemas.openxmlformats.org/officeDocument/2006/relationships/hyperlink" Target="http://online.zakon.kz/Document/?doc_id=38044423" TargetMode="External"/><Relationship Id="rId2347" Type="http://schemas.openxmlformats.org/officeDocument/2006/relationships/hyperlink" Target="http://online.zakon.kz/Document/?doc_id=33245871" TargetMode="External"/><Relationship Id="rId2554" Type="http://schemas.openxmlformats.org/officeDocument/2006/relationships/hyperlink" Target="http://online.zakon.kz/Document/?doc_id=39714879" TargetMode="External"/><Relationship Id="rId3952" Type="http://schemas.openxmlformats.org/officeDocument/2006/relationships/hyperlink" Target="http://online.zakon.kz/Document/?doc_id=35385408" TargetMode="External"/><Relationship Id="rId6011" Type="http://schemas.openxmlformats.org/officeDocument/2006/relationships/hyperlink" Target="http://online.zakon.kz/Document/?doc_id=37708063" TargetMode="External"/><Relationship Id="rId319" Type="http://schemas.openxmlformats.org/officeDocument/2006/relationships/hyperlink" Target="http://online.zakon.kz/Document/?doc_id=36669023" TargetMode="External"/><Relationship Id="rId526" Type="http://schemas.openxmlformats.org/officeDocument/2006/relationships/hyperlink" Target="http://online.zakon.kz/Document/?doc_id=36839345" TargetMode="External"/><Relationship Id="rId1156" Type="http://schemas.openxmlformats.org/officeDocument/2006/relationships/hyperlink" Target="http://online.zakon.kz/Document/?doc_id=33516767" TargetMode="External"/><Relationship Id="rId1363" Type="http://schemas.openxmlformats.org/officeDocument/2006/relationships/hyperlink" Target="http://online.zakon.kz/Document/?doc_id=30617206" TargetMode="External"/><Relationship Id="rId2207" Type="http://schemas.openxmlformats.org/officeDocument/2006/relationships/hyperlink" Target="http://online.zakon.kz/Document/?doc_id=38044423" TargetMode="External"/><Relationship Id="rId2761" Type="http://schemas.openxmlformats.org/officeDocument/2006/relationships/hyperlink" Target="http://online.zakon.kz/Document/?doc_id=39592443" TargetMode="External"/><Relationship Id="rId3605" Type="http://schemas.openxmlformats.org/officeDocument/2006/relationships/hyperlink" Target="http://online.zakon.kz/Document/?doc_id=39082703" TargetMode="External"/><Relationship Id="rId3812" Type="http://schemas.openxmlformats.org/officeDocument/2006/relationships/hyperlink" Target="http://online.zakon.kz/Document/?link_id=1006170977" TargetMode="External"/><Relationship Id="rId733" Type="http://schemas.openxmlformats.org/officeDocument/2006/relationships/hyperlink" Target="http://online.zakon.kz/Document/?doc_id=37225647" TargetMode="External"/><Relationship Id="rId940" Type="http://schemas.openxmlformats.org/officeDocument/2006/relationships/hyperlink" Target="http://online.zakon.kz/Document/?doc_id=37225647" TargetMode="External"/><Relationship Id="rId1016" Type="http://schemas.openxmlformats.org/officeDocument/2006/relationships/hyperlink" Target="http://online.zakon.kz/Document/?doc_id=38277490" TargetMode="External"/><Relationship Id="rId1570" Type="http://schemas.openxmlformats.org/officeDocument/2006/relationships/hyperlink" Target="http://online.zakon.kz/Document/?doc_id=36398788" TargetMode="External"/><Relationship Id="rId2414" Type="http://schemas.openxmlformats.org/officeDocument/2006/relationships/hyperlink" Target="http://online.zakon.kz/Document/?doc_id=38044423" TargetMode="External"/><Relationship Id="rId2621" Type="http://schemas.openxmlformats.org/officeDocument/2006/relationships/hyperlink" Target="http://online.zakon.kz/Document/?doc_id=38044423" TargetMode="External"/><Relationship Id="rId5777" Type="http://schemas.openxmlformats.org/officeDocument/2006/relationships/hyperlink" Target="http://online.zakon.kz/Document/?doc_id=38048406" TargetMode="External"/><Relationship Id="rId5984" Type="http://schemas.openxmlformats.org/officeDocument/2006/relationships/hyperlink" Target="http://online.zakon.kz/Document/?doc_id=38044423" TargetMode="External"/><Relationship Id="rId800" Type="http://schemas.openxmlformats.org/officeDocument/2006/relationships/hyperlink" Target="http://online.zakon.kz/Document/?doc_id=39959230" TargetMode="External"/><Relationship Id="rId1223" Type="http://schemas.openxmlformats.org/officeDocument/2006/relationships/hyperlink" Target="http://online.zakon.kz/Document/?doc_id=38902355" TargetMode="External"/><Relationship Id="rId1430" Type="http://schemas.openxmlformats.org/officeDocument/2006/relationships/hyperlink" Target="http://online.zakon.kz/Document/?doc_id=38908372" TargetMode="External"/><Relationship Id="rId4379" Type="http://schemas.openxmlformats.org/officeDocument/2006/relationships/hyperlink" Target="http://online.zakon.kz/Document/?doc_id=32563349" TargetMode="External"/><Relationship Id="rId4586" Type="http://schemas.openxmlformats.org/officeDocument/2006/relationships/hyperlink" Target="http://online.zakon.kz/Document/?doc_id=35737137" TargetMode="External"/><Relationship Id="rId4793" Type="http://schemas.openxmlformats.org/officeDocument/2006/relationships/hyperlink" Target="http://online.zakon.kz/Document/?doc_id=38044423" TargetMode="External"/><Relationship Id="rId5637" Type="http://schemas.openxmlformats.org/officeDocument/2006/relationships/hyperlink" Target="http://online.zakon.kz/Document/?doc_id=35737137" TargetMode="External"/><Relationship Id="rId5844" Type="http://schemas.openxmlformats.org/officeDocument/2006/relationships/hyperlink" Target="http://online.zakon.kz/Document/?doc_id=36054980" TargetMode="External"/><Relationship Id="rId3188" Type="http://schemas.openxmlformats.org/officeDocument/2006/relationships/hyperlink" Target="http://online.zakon.kz/Document/?doc_id=34797958" TargetMode="External"/><Relationship Id="rId3395" Type="http://schemas.openxmlformats.org/officeDocument/2006/relationships/hyperlink" Target="http://online.zakon.kz/Document/?doc_id=38044423" TargetMode="External"/><Relationship Id="rId4239" Type="http://schemas.openxmlformats.org/officeDocument/2006/relationships/hyperlink" Target="http://online.zakon.kz/Document/?doc_id=35834014" TargetMode="External"/><Relationship Id="rId4446" Type="http://schemas.openxmlformats.org/officeDocument/2006/relationships/hyperlink" Target="http://online.zakon.kz/Document/?doc_id=38044423" TargetMode="External"/><Relationship Id="rId4653" Type="http://schemas.openxmlformats.org/officeDocument/2006/relationships/hyperlink" Target="http://online.zakon.kz/Document/?doc_id=35115325" TargetMode="External"/><Relationship Id="rId4860" Type="http://schemas.openxmlformats.org/officeDocument/2006/relationships/hyperlink" Target="http://online.zakon.kz/Document/?doc_id=37764413" TargetMode="External"/><Relationship Id="rId5704" Type="http://schemas.openxmlformats.org/officeDocument/2006/relationships/hyperlink" Target="http://online.zakon.kz/Document/?doc_id=38044423" TargetMode="External"/><Relationship Id="rId5911" Type="http://schemas.openxmlformats.org/officeDocument/2006/relationships/hyperlink" Target="http://online.zakon.kz/Document/?doc_id=33914914" TargetMode="External"/><Relationship Id="rId3048" Type="http://schemas.openxmlformats.org/officeDocument/2006/relationships/hyperlink" Target="http://online.zakon.kz/Document/?doc_id=39183233" TargetMode="External"/><Relationship Id="rId3255" Type="http://schemas.openxmlformats.org/officeDocument/2006/relationships/hyperlink" Target="http://online.zakon.kz/Document/?doc_id=39954769" TargetMode="External"/><Relationship Id="rId3462" Type="http://schemas.openxmlformats.org/officeDocument/2006/relationships/hyperlink" Target="http://online.zakon.kz/Document/?doc_id=30194061" TargetMode="External"/><Relationship Id="rId4306" Type="http://schemas.openxmlformats.org/officeDocument/2006/relationships/hyperlink" Target="http://online.zakon.kz/Document/?doc_id=32122301" TargetMode="External"/><Relationship Id="rId4513" Type="http://schemas.openxmlformats.org/officeDocument/2006/relationships/hyperlink" Target="http://online.zakon.kz/Document/?doc_id=36839345" TargetMode="External"/><Relationship Id="rId4720" Type="http://schemas.openxmlformats.org/officeDocument/2006/relationships/hyperlink" Target="http://online.zakon.kz/Document/?doc_id=33792148" TargetMode="External"/><Relationship Id="rId176" Type="http://schemas.openxmlformats.org/officeDocument/2006/relationships/hyperlink" Target="http://online.zakon.kz/Document/?doc_id=38044423" TargetMode="External"/><Relationship Id="rId383" Type="http://schemas.openxmlformats.org/officeDocument/2006/relationships/hyperlink" Target="http://online.zakon.kz/Document/?doc_id=39282087" TargetMode="External"/><Relationship Id="rId590" Type="http://schemas.openxmlformats.org/officeDocument/2006/relationships/hyperlink" Target="http://online.zakon.kz/Document/?doc_id=38044423" TargetMode="External"/><Relationship Id="rId2064" Type="http://schemas.openxmlformats.org/officeDocument/2006/relationships/hyperlink" Target="http://online.zakon.kz/Document/?doc_id=33516767" TargetMode="External"/><Relationship Id="rId2271" Type="http://schemas.openxmlformats.org/officeDocument/2006/relationships/hyperlink" Target="http://online.zakon.kz/Document/?doc_id=37225647" TargetMode="External"/><Relationship Id="rId3115" Type="http://schemas.openxmlformats.org/officeDocument/2006/relationships/hyperlink" Target="http://online.zakon.kz/Document/?doc_id=38044423" TargetMode="External"/><Relationship Id="rId3322" Type="http://schemas.openxmlformats.org/officeDocument/2006/relationships/hyperlink" Target="http://online.zakon.kz/Document/?doc_id=33745225" TargetMode="External"/><Relationship Id="rId243" Type="http://schemas.openxmlformats.org/officeDocument/2006/relationships/hyperlink" Target="http://online.zakon.kz/Document/?doc_id=39959230" TargetMode="External"/><Relationship Id="rId450" Type="http://schemas.openxmlformats.org/officeDocument/2006/relationships/hyperlink" Target="http://online.zakon.kz/Document/?doc_id=36839345" TargetMode="External"/><Relationship Id="rId1080" Type="http://schemas.openxmlformats.org/officeDocument/2006/relationships/hyperlink" Target="http://online.zakon.kz/Document/?doc_id=38597658" TargetMode="External"/><Relationship Id="rId2131" Type="http://schemas.openxmlformats.org/officeDocument/2006/relationships/hyperlink" Target="http://online.zakon.kz/Document/?doc_id=37129643" TargetMode="External"/><Relationship Id="rId5287" Type="http://schemas.openxmlformats.org/officeDocument/2006/relationships/hyperlink" Target="http://online.zakon.kz/Document/?doc_id=35132264" TargetMode="External"/><Relationship Id="rId5494" Type="http://schemas.openxmlformats.org/officeDocument/2006/relationships/hyperlink" Target="http://online.zakon.kz/Document/?doc_id=38044423" TargetMode="External"/><Relationship Id="rId103" Type="http://schemas.openxmlformats.org/officeDocument/2006/relationships/hyperlink" Target="http://online.zakon.kz/Document/?doc_id=31764592" TargetMode="External"/><Relationship Id="rId310" Type="http://schemas.openxmlformats.org/officeDocument/2006/relationships/hyperlink" Target="http://online.zakon.kz/Document/?doc_id=39563570" TargetMode="External"/><Relationship Id="rId4096" Type="http://schemas.openxmlformats.org/officeDocument/2006/relationships/hyperlink" Target="http://online.zakon.kz/Document/?doc_id=38908372" TargetMode="External"/><Relationship Id="rId5147" Type="http://schemas.openxmlformats.org/officeDocument/2006/relationships/hyperlink" Target="http://online.zakon.kz/Document/?doc_id=33914914" TargetMode="External"/><Relationship Id="rId1897" Type="http://schemas.openxmlformats.org/officeDocument/2006/relationships/hyperlink" Target="http://online.zakon.kz/Document/?doc_id=38044423" TargetMode="External"/><Relationship Id="rId2948" Type="http://schemas.openxmlformats.org/officeDocument/2006/relationships/hyperlink" Target="http://online.zakon.kz/Document/?doc_id=32324744" TargetMode="External"/><Relationship Id="rId5354" Type="http://schemas.openxmlformats.org/officeDocument/2006/relationships/hyperlink" Target="http://online.zakon.kz/Document/?doc_id=33964161" TargetMode="External"/><Relationship Id="rId5561" Type="http://schemas.openxmlformats.org/officeDocument/2006/relationships/hyperlink" Target="http://online.zakon.kz/Document/?doc_id=32302404" TargetMode="External"/><Relationship Id="rId1757" Type="http://schemas.openxmlformats.org/officeDocument/2006/relationships/hyperlink" Target="http://online.zakon.kz/Document/?doc_id=38044423" TargetMode="External"/><Relationship Id="rId1964" Type="http://schemas.openxmlformats.org/officeDocument/2006/relationships/hyperlink" Target="http://online.zakon.kz/Document/?doc_id=39362020" TargetMode="External"/><Relationship Id="rId2808" Type="http://schemas.openxmlformats.org/officeDocument/2006/relationships/hyperlink" Target="http://online.zakon.kz/Document/?doc_id=39959230" TargetMode="External"/><Relationship Id="rId4163" Type="http://schemas.openxmlformats.org/officeDocument/2006/relationships/hyperlink" Target="http://online.zakon.kz/Document/?doc_id=38044423" TargetMode="External"/><Relationship Id="rId4370" Type="http://schemas.openxmlformats.org/officeDocument/2006/relationships/hyperlink" Target="http://online.zakon.kz/Document/?doc_id=35737137" TargetMode="External"/><Relationship Id="rId5007" Type="http://schemas.openxmlformats.org/officeDocument/2006/relationships/hyperlink" Target="http://online.zakon.kz/Document/?doc_id=36695205" TargetMode="External"/><Relationship Id="rId5214" Type="http://schemas.openxmlformats.org/officeDocument/2006/relationships/hyperlink" Target="http://online.zakon.kz/Document/?doc_id=32141948" TargetMode="External"/><Relationship Id="rId5421" Type="http://schemas.openxmlformats.org/officeDocument/2006/relationships/hyperlink" Target="http://online.zakon.kz/Document/?doc_id=33745225" TargetMode="External"/><Relationship Id="rId49" Type="http://schemas.openxmlformats.org/officeDocument/2006/relationships/hyperlink" Target="http://online.zakon.kz/Document/?doc_id=32502273" TargetMode="External"/><Relationship Id="rId1617" Type="http://schemas.openxmlformats.org/officeDocument/2006/relationships/hyperlink" Target="http://online.zakon.kz/Document/?doc_id=33455247" TargetMode="External"/><Relationship Id="rId1824" Type="http://schemas.openxmlformats.org/officeDocument/2006/relationships/hyperlink" Target="http://online.zakon.kz/Document/?doc_id=35115325" TargetMode="External"/><Relationship Id="rId4023" Type="http://schemas.openxmlformats.org/officeDocument/2006/relationships/hyperlink" Target="http://online.zakon.kz/Document/?doc_id=35608183" TargetMode="External"/><Relationship Id="rId4230" Type="http://schemas.openxmlformats.org/officeDocument/2006/relationships/hyperlink" Target="http://online.zakon.kz/Document/?doc_id=39476874" TargetMode="External"/><Relationship Id="rId3789" Type="http://schemas.openxmlformats.org/officeDocument/2006/relationships/hyperlink" Target="http://online.zakon.kz/Document/?doc_id=38887647" TargetMode="External"/><Relationship Id="rId6195" Type="http://schemas.openxmlformats.org/officeDocument/2006/relationships/hyperlink" Target="http://online.zakon.kz/Document/?doc_id=39959230" TargetMode="External"/><Relationship Id="rId2598" Type="http://schemas.openxmlformats.org/officeDocument/2006/relationships/hyperlink" Target="http://online.zakon.kz/Document/?doc_id=38044423" TargetMode="External"/><Relationship Id="rId3996" Type="http://schemas.openxmlformats.org/officeDocument/2006/relationships/hyperlink" Target="http://online.zakon.kz/Document/?doc_id=37225647" TargetMode="External"/><Relationship Id="rId6055" Type="http://schemas.openxmlformats.org/officeDocument/2006/relationships/hyperlink" Target="http://online.zakon.kz/Document/?doc_id=39959230" TargetMode="External"/><Relationship Id="rId6262" Type="http://schemas.openxmlformats.org/officeDocument/2006/relationships/hyperlink" Target="http://online.zakon.kz/Document/?doc_id=37225647" TargetMode="External"/><Relationship Id="rId3649" Type="http://schemas.openxmlformats.org/officeDocument/2006/relationships/hyperlink" Target="http://online.zakon.kz/Document/?doc_id=38597658" TargetMode="External"/><Relationship Id="rId3856" Type="http://schemas.openxmlformats.org/officeDocument/2006/relationships/hyperlink" Target="http://online.zakon.kz/Document/?doc_id=36839345" TargetMode="External"/><Relationship Id="rId4907" Type="http://schemas.openxmlformats.org/officeDocument/2006/relationships/hyperlink" Target="http://online.zakon.kz/Document/?doc_id=36589767" TargetMode="External"/><Relationship Id="rId5071" Type="http://schemas.openxmlformats.org/officeDocument/2006/relationships/hyperlink" Target="http://online.zakon.kz/Document/?doc_id=33823079" TargetMode="External"/><Relationship Id="rId6122" Type="http://schemas.openxmlformats.org/officeDocument/2006/relationships/hyperlink" Target="http://online.zakon.kz/Document/?doc_id=38224145" TargetMode="External"/><Relationship Id="rId777" Type="http://schemas.openxmlformats.org/officeDocument/2006/relationships/hyperlink" Target="http://online.zakon.kz/Document/?doc_id=35737137" TargetMode="External"/><Relationship Id="rId984" Type="http://schemas.openxmlformats.org/officeDocument/2006/relationships/hyperlink" Target="http://online.zakon.kz/Document/?doc_id=36620001" TargetMode="External"/><Relationship Id="rId2458" Type="http://schemas.openxmlformats.org/officeDocument/2006/relationships/hyperlink" Target="http://online.zakon.kz/Document/?doc_id=33896056" TargetMode="External"/><Relationship Id="rId2665" Type="http://schemas.openxmlformats.org/officeDocument/2006/relationships/hyperlink" Target="http://online.zakon.kz/Document/?doc_id=34628353" TargetMode="External"/><Relationship Id="rId2872" Type="http://schemas.openxmlformats.org/officeDocument/2006/relationships/hyperlink" Target="http://online.zakon.kz/Document/?doc_id=36492598" TargetMode="External"/><Relationship Id="rId3509" Type="http://schemas.openxmlformats.org/officeDocument/2006/relationships/hyperlink" Target="http://online.zakon.kz/Document/?doc_id=38044423" TargetMode="External"/><Relationship Id="rId3716" Type="http://schemas.openxmlformats.org/officeDocument/2006/relationships/hyperlink" Target="http://online.zakon.kz/Document/?doc_id=35820766" TargetMode="External"/><Relationship Id="rId3923" Type="http://schemas.openxmlformats.org/officeDocument/2006/relationships/hyperlink" Target="http://online.zakon.kz/Document/?doc_id=37225647" TargetMode="External"/><Relationship Id="rId637" Type="http://schemas.openxmlformats.org/officeDocument/2006/relationships/hyperlink" Target="http://online.zakon.kz/Document/?doc_id=36839345" TargetMode="External"/><Relationship Id="rId844" Type="http://schemas.openxmlformats.org/officeDocument/2006/relationships/hyperlink" Target="http://online.zakon.kz/Document/?doc_id=31885245" TargetMode="External"/><Relationship Id="rId1267" Type="http://schemas.openxmlformats.org/officeDocument/2006/relationships/hyperlink" Target="http://online.zakon.kz/Document/?doc_id=38044423" TargetMode="External"/><Relationship Id="rId1474" Type="http://schemas.openxmlformats.org/officeDocument/2006/relationships/hyperlink" Target="http://online.zakon.kz/Document/?doc_id=33455995" TargetMode="External"/><Relationship Id="rId1681" Type="http://schemas.openxmlformats.org/officeDocument/2006/relationships/hyperlink" Target="http://online.zakon.kz/Document/?doc_id=37185483" TargetMode="External"/><Relationship Id="rId2318" Type="http://schemas.openxmlformats.org/officeDocument/2006/relationships/hyperlink" Target="http://online.zakon.kz/Document/?doc_id=31764592" TargetMode="External"/><Relationship Id="rId2525" Type="http://schemas.openxmlformats.org/officeDocument/2006/relationships/hyperlink" Target="http://online.zakon.kz/Document/?doc_id=34721582" TargetMode="External"/><Relationship Id="rId2732" Type="http://schemas.openxmlformats.org/officeDocument/2006/relationships/hyperlink" Target="http://online.zakon.kz/Document/?doc_id=38902355" TargetMode="External"/><Relationship Id="rId5888" Type="http://schemas.openxmlformats.org/officeDocument/2006/relationships/hyperlink" Target="http://online.zakon.kz/Document/?doc_id=35115325" TargetMode="External"/><Relationship Id="rId704" Type="http://schemas.openxmlformats.org/officeDocument/2006/relationships/hyperlink" Target="http://online.zakon.kz/Document/?doc_id=36839345" TargetMode="External"/><Relationship Id="rId911" Type="http://schemas.openxmlformats.org/officeDocument/2006/relationships/hyperlink" Target="http://online.zakon.kz/Document/?doc_id=31885245" TargetMode="External"/><Relationship Id="rId1127" Type="http://schemas.openxmlformats.org/officeDocument/2006/relationships/hyperlink" Target="http://online.zakon.kz/Document/?doc_id=37357824" TargetMode="External"/><Relationship Id="rId1334" Type="http://schemas.openxmlformats.org/officeDocument/2006/relationships/hyperlink" Target="http://online.zakon.kz/Document/?doc_id=1006061" TargetMode="External"/><Relationship Id="rId1541" Type="http://schemas.openxmlformats.org/officeDocument/2006/relationships/hyperlink" Target="http://online.zakon.kz/Document/?doc_id=33823079" TargetMode="External"/><Relationship Id="rId4697" Type="http://schemas.openxmlformats.org/officeDocument/2006/relationships/hyperlink" Target="http://online.zakon.kz/Document/?doc_id=33339772" TargetMode="External"/><Relationship Id="rId5748" Type="http://schemas.openxmlformats.org/officeDocument/2006/relationships/hyperlink" Target="http://online.zakon.kz/Document/?doc_id=33745225" TargetMode="External"/><Relationship Id="rId5955" Type="http://schemas.openxmlformats.org/officeDocument/2006/relationships/hyperlink" Target="http://online.zakon.kz/Document/?doc_id=35684533" TargetMode="External"/><Relationship Id="rId40" Type="http://schemas.openxmlformats.org/officeDocument/2006/relationships/hyperlink" Target="http://online.zakon.kz/Document/?doc_id=39922265" TargetMode="External"/><Relationship Id="rId1401" Type="http://schemas.openxmlformats.org/officeDocument/2006/relationships/hyperlink" Target="http://online.zakon.kz/Document/?doc_id=37225647" TargetMode="External"/><Relationship Id="rId3299" Type="http://schemas.openxmlformats.org/officeDocument/2006/relationships/hyperlink" Target="http://online.zakon.kz/Document/?doc_id=38702898" TargetMode="External"/><Relationship Id="rId4557" Type="http://schemas.openxmlformats.org/officeDocument/2006/relationships/hyperlink" Target="http://online.zakon.kz/Document/?doc_id=39959230" TargetMode="External"/><Relationship Id="rId4764" Type="http://schemas.openxmlformats.org/officeDocument/2006/relationships/hyperlink" Target="jexec:find-class-285471" TargetMode="External"/><Relationship Id="rId5608" Type="http://schemas.openxmlformats.org/officeDocument/2006/relationships/hyperlink" Target="http://online.zakon.kz/Document/?doc_id=31891077" TargetMode="External"/><Relationship Id="rId3159" Type="http://schemas.openxmlformats.org/officeDocument/2006/relationships/hyperlink" Target="http://online.zakon.kz/Document/?doc_id=32848991" TargetMode="External"/><Relationship Id="rId3366" Type="http://schemas.openxmlformats.org/officeDocument/2006/relationships/hyperlink" Target="http://online.zakon.kz/Document/?doc_id=36839345" TargetMode="External"/><Relationship Id="rId3573" Type="http://schemas.openxmlformats.org/officeDocument/2006/relationships/hyperlink" Target="http://online.zakon.kz/Document/?doc_id=36041210" TargetMode="External"/><Relationship Id="rId4417" Type="http://schemas.openxmlformats.org/officeDocument/2006/relationships/hyperlink" Target="http://online.zakon.kz/Document/?doc_id=39954769" TargetMode="External"/><Relationship Id="rId4971" Type="http://schemas.openxmlformats.org/officeDocument/2006/relationships/hyperlink" Target="http://online.zakon.kz/Document/?doc_id=38239625" TargetMode="External"/><Relationship Id="rId5815" Type="http://schemas.openxmlformats.org/officeDocument/2006/relationships/hyperlink" Target="http://online.zakon.kz/Document/?doc_id=38191546" TargetMode="External"/><Relationship Id="rId287" Type="http://schemas.openxmlformats.org/officeDocument/2006/relationships/hyperlink" Target="http://online.zakon.kz/Document/?doc_id=36839345" TargetMode="External"/><Relationship Id="rId494" Type="http://schemas.openxmlformats.org/officeDocument/2006/relationships/hyperlink" Target="http://online.zakon.kz/Document/?doc_id=33914914" TargetMode="External"/><Relationship Id="rId2175" Type="http://schemas.openxmlformats.org/officeDocument/2006/relationships/hyperlink" Target="http://online.zakon.kz/Document/?doc_id=33660811" TargetMode="External"/><Relationship Id="rId2382" Type="http://schemas.openxmlformats.org/officeDocument/2006/relationships/hyperlink" Target="http://online.zakon.kz/Document/?doc_id=38044423" TargetMode="External"/><Relationship Id="rId3019" Type="http://schemas.openxmlformats.org/officeDocument/2006/relationships/hyperlink" Target="http://online.zakon.kz/Document/?doc_id=34288031" TargetMode="External"/><Relationship Id="rId3226" Type="http://schemas.openxmlformats.org/officeDocument/2006/relationships/hyperlink" Target="http://online.zakon.kz/Document/?doc_id=34234876" TargetMode="External"/><Relationship Id="rId3780" Type="http://schemas.openxmlformats.org/officeDocument/2006/relationships/hyperlink" Target="http://online.zakon.kz/Document/?doc_id=32872583" TargetMode="External"/><Relationship Id="rId4624" Type="http://schemas.openxmlformats.org/officeDocument/2006/relationships/hyperlink" Target="http://online.zakon.kz/Document/?doc_id=33245871" TargetMode="External"/><Relationship Id="rId4831" Type="http://schemas.openxmlformats.org/officeDocument/2006/relationships/hyperlink" Target="http://online.zakon.kz/Document/?doc_id=34387122" TargetMode="External"/><Relationship Id="rId147" Type="http://schemas.openxmlformats.org/officeDocument/2006/relationships/hyperlink" Target="http://online.zakon.kz/Document/?doc_id=1023618" TargetMode="External"/><Relationship Id="rId354" Type="http://schemas.openxmlformats.org/officeDocument/2006/relationships/hyperlink" Target="http://online.zakon.kz/Document/?doc_id=36227306" TargetMode="External"/><Relationship Id="rId1191" Type="http://schemas.openxmlformats.org/officeDocument/2006/relationships/hyperlink" Target="http://online.zakon.kz/Document/?link_id=1007414629" TargetMode="External"/><Relationship Id="rId2035" Type="http://schemas.openxmlformats.org/officeDocument/2006/relationships/hyperlink" Target="http://online.zakon.kz/Document/?doc_id=36839345" TargetMode="External"/><Relationship Id="rId3433" Type="http://schemas.openxmlformats.org/officeDocument/2006/relationships/hyperlink" Target="http://online.zakon.kz/Document/?doc_id=32293452" TargetMode="External"/><Relationship Id="rId3640" Type="http://schemas.openxmlformats.org/officeDocument/2006/relationships/hyperlink" Target="http://online.zakon.kz/Document/?doc_id=33490062" TargetMode="External"/><Relationship Id="rId561" Type="http://schemas.openxmlformats.org/officeDocument/2006/relationships/hyperlink" Target="http://online.zakon.kz/Document/?doc_id=31838070" TargetMode="External"/><Relationship Id="rId2242" Type="http://schemas.openxmlformats.org/officeDocument/2006/relationships/hyperlink" Target="http://online.zakon.kz/Document/?doc_id=32951903" TargetMode="External"/><Relationship Id="rId3500" Type="http://schemas.openxmlformats.org/officeDocument/2006/relationships/hyperlink" Target="http://online.zakon.kz/Document/?doc_id=32003575" TargetMode="External"/><Relationship Id="rId5398" Type="http://schemas.openxmlformats.org/officeDocument/2006/relationships/hyperlink" Target="http://online.zakon.kz/Document/?doc_id=39505349" TargetMode="External"/><Relationship Id="rId214" Type="http://schemas.openxmlformats.org/officeDocument/2006/relationships/hyperlink" Target="http://online.zakon.kz/Document/?doc_id=1011692" TargetMode="External"/><Relationship Id="rId421" Type="http://schemas.openxmlformats.org/officeDocument/2006/relationships/hyperlink" Target="http://online.zakon.kz/Document/?doc_id=31891077" TargetMode="External"/><Relationship Id="rId1051" Type="http://schemas.openxmlformats.org/officeDocument/2006/relationships/hyperlink" Target="http://online.zakon.kz/Document/?doc_id=39959230" TargetMode="External"/><Relationship Id="rId2102" Type="http://schemas.openxmlformats.org/officeDocument/2006/relationships/hyperlink" Target="http://online.zakon.kz/Document/?doc_id=38044423" TargetMode="External"/><Relationship Id="rId5258" Type="http://schemas.openxmlformats.org/officeDocument/2006/relationships/hyperlink" Target="http://online.zakon.kz/Document/?doc_id=38044423" TargetMode="External"/><Relationship Id="rId5465" Type="http://schemas.openxmlformats.org/officeDocument/2006/relationships/hyperlink" Target="http://online.zakon.kz/Document/?doc_id=36600276" TargetMode="External"/><Relationship Id="rId5672" Type="http://schemas.openxmlformats.org/officeDocument/2006/relationships/hyperlink" Target="http://online.zakon.kz/Document/?doc_id=31718494" TargetMode="External"/><Relationship Id="rId6309" Type="http://schemas.openxmlformats.org/officeDocument/2006/relationships/hyperlink" Target="http://online.zakon.kz/Document/?doc_id=38908372" TargetMode="External"/><Relationship Id="rId1868" Type="http://schemas.openxmlformats.org/officeDocument/2006/relationships/hyperlink" Target="http://online.zakon.kz/Document/?doc_id=36839345" TargetMode="External"/><Relationship Id="rId4067" Type="http://schemas.openxmlformats.org/officeDocument/2006/relationships/hyperlink" Target="http://online.zakon.kz/Document/?doc_id=37462135" TargetMode="External"/><Relationship Id="rId4274" Type="http://schemas.openxmlformats.org/officeDocument/2006/relationships/hyperlink" Target="http://online.zakon.kz/Document/?doc_id=34200750" TargetMode="External"/><Relationship Id="rId4481" Type="http://schemas.openxmlformats.org/officeDocument/2006/relationships/hyperlink" Target="http://online.zakon.kz/Document/?doc_id=37225647" TargetMode="External"/><Relationship Id="rId5118" Type="http://schemas.openxmlformats.org/officeDocument/2006/relationships/hyperlink" Target="http://online.zakon.kz/Document/?doc_id=38044423" TargetMode="External"/><Relationship Id="rId5325" Type="http://schemas.openxmlformats.org/officeDocument/2006/relationships/hyperlink" Target="http://online.zakon.kz/Document/?doc_id=39959230" TargetMode="External"/><Relationship Id="rId5532" Type="http://schemas.openxmlformats.org/officeDocument/2006/relationships/hyperlink" Target="http://online.zakon.kz/Document/?doc_id=33745225" TargetMode="External"/><Relationship Id="rId2919" Type="http://schemas.openxmlformats.org/officeDocument/2006/relationships/hyperlink" Target="http://online.zakon.kz/Document/?doc_id=35115325" TargetMode="External"/><Relationship Id="rId3083" Type="http://schemas.openxmlformats.org/officeDocument/2006/relationships/hyperlink" Target="http://online.zakon.kz/Document/?doc_id=34818542" TargetMode="External"/><Relationship Id="rId3290" Type="http://schemas.openxmlformats.org/officeDocument/2006/relationships/hyperlink" Target="http://online.zakon.kz/Document/?doc_id=30927376" TargetMode="External"/><Relationship Id="rId4134" Type="http://schemas.openxmlformats.org/officeDocument/2006/relationships/hyperlink" Target="http://online.zakon.kz/Document/?doc_id=38044423" TargetMode="External"/><Relationship Id="rId4341" Type="http://schemas.openxmlformats.org/officeDocument/2006/relationships/hyperlink" Target="http://online.zakon.kz/Document/?doc_id=38044423" TargetMode="External"/><Relationship Id="rId1728" Type="http://schemas.openxmlformats.org/officeDocument/2006/relationships/hyperlink" Target="http://online.zakon.kz/Document/?doc_id=33885902" TargetMode="External"/><Relationship Id="rId1935" Type="http://schemas.openxmlformats.org/officeDocument/2006/relationships/hyperlink" Target="http://online.zakon.kz/Document/?doc_id=32112427" TargetMode="External"/><Relationship Id="rId3150" Type="http://schemas.openxmlformats.org/officeDocument/2006/relationships/hyperlink" Target="http://online.zakon.kz/Document/?doc_id=38908372" TargetMode="External"/><Relationship Id="rId4201" Type="http://schemas.openxmlformats.org/officeDocument/2006/relationships/hyperlink" Target="http://online.zakon.kz/Document/?doc_id=36531829" TargetMode="External"/><Relationship Id="rId6099" Type="http://schemas.openxmlformats.org/officeDocument/2006/relationships/hyperlink" Target="http://online.zakon.kz/Document/?doc_id=39912655" TargetMode="External"/><Relationship Id="rId3010" Type="http://schemas.openxmlformats.org/officeDocument/2006/relationships/hyperlink" Target="http://online.zakon.kz/Document/?doc_id=37225647" TargetMode="External"/><Relationship Id="rId6166" Type="http://schemas.openxmlformats.org/officeDocument/2006/relationships/hyperlink" Target="http://online.zakon.kz/Document/?doc_id=33099621" TargetMode="External"/><Relationship Id="rId3967" Type="http://schemas.openxmlformats.org/officeDocument/2006/relationships/hyperlink" Target="http://online.zakon.kz/Document/?doc_id=33154039" TargetMode="External"/><Relationship Id="rId4" Type="http://schemas.openxmlformats.org/officeDocument/2006/relationships/webSettings" Target="webSettings.xml"/><Relationship Id="rId888" Type="http://schemas.openxmlformats.org/officeDocument/2006/relationships/hyperlink" Target="http://online.zakon.kz/Document/?doc_id=38044423" TargetMode="External"/><Relationship Id="rId2569" Type="http://schemas.openxmlformats.org/officeDocument/2006/relationships/hyperlink" Target="http://online.zakon.kz/Document/?doc_id=39035760" TargetMode="External"/><Relationship Id="rId2776" Type="http://schemas.openxmlformats.org/officeDocument/2006/relationships/hyperlink" Target="http://online.zakon.kz/Document/?doc_id=34378335" TargetMode="External"/><Relationship Id="rId2983" Type="http://schemas.openxmlformats.org/officeDocument/2006/relationships/hyperlink" Target="http://online.zakon.kz/Document/?doc_id=35075520" TargetMode="External"/><Relationship Id="rId3827" Type="http://schemas.openxmlformats.org/officeDocument/2006/relationships/hyperlink" Target="http://online.zakon.kz/Document/?doc_id=39153943" TargetMode="External"/><Relationship Id="rId5182" Type="http://schemas.openxmlformats.org/officeDocument/2006/relationships/hyperlink" Target="http://online.zakon.kz/Document/?doc_id=33745225" TargetMode="External"/><Relationship Id="rId6026" Type="http://schemas.openxmlformats.org/officeDocument/2006/relationships/hyperlink" Target="http://online.zakon.kz/Document/?doc_id=33516767" TargetMode="External"/><Relationship Id="rId6233" Type="http://schemas.openxmlformats.org/officeDocument/2006/relationships/hyperlink" Target="http://online.zakon.kz/Document/?doc_id=38597658" TargetMode="External"/><Relationship Id="rId748" Type="http://schemas.openxmlformats.org/officeDocument/2006/relationships/hyperlink" Target="http://online.zakon.kz/Document/?doc_id=39065865" TargetMode="External"/><Relationship Id="rId955" Type="http://schemas.openxmlformats.org/officeDocument/2006/relationships/hyperlink" Target="http://online.zakon.kz/Document/?doc_id=36227306" TargetMode="External"/><Relationship Id="rId1378" Type="http://schemas.openxmlformats.org/officeDocument/2006/relationships/hyperlink" Target="http://online.zakon.kz/Document/?doc_id=38597658" TargetMode="External"/><Relationship Id="rId1585" Type="http://schemas.openxmlformats.org/officeDocument/2006/relationships/hyperlink" Target="http://online.zakon.kz/Document/?doc_id=32083495" TargetMode="External"/><Relationship Id="rId1792" Type="http://schemas.openxmlformats.org/officeDocument/2006/relationships/hyperlink" Target="http://online.zakon.kz/Document/?doc_id=31885245" TargetMode="External"/><Relationship Id="rId2429" Type="http://schemas.openxmlformats.org/officeDocument/2006/relationships/hyperlink" Target="http://online.zakon.kz/Document/?doc_id=33097082" TargetMode="External"/><Relationship Id="rId2636" Type="http://schemas.openxmlformats.org/officeDocument/2006/relationships/hyperlink" Target="http://online.zakon.kz/Document/?doc_id=35115325" TargetMode="External"/><Relationship Id="rId2843" Type="http://schemas.openxmlformats.org/officeDocument/2006/relationships/hyperlink" Target="http://online.zakon.kz/Document/?doc_id=1006061" TargetMode="External"/><Relationship Id="rId5042" Type="http://schemas.openxmlformats.org/officeDocument/2006/relationships/hyperlink" Target="http://online.zakon.kz/Document/?doc_id=1026672" TargetMode="External"/><Relationship Id="rId5999" Type="http://schemas.openxmlformats.org/officeDocument/2006/relationships/hyperlink" Target="http://online.zakon.kz/Document/?doc_id=35684533" TargetMode="External"/><Relationship Id="rId6300" Type="http://schemas.openxmlformats.org/officeDocument/2006/relationships/hyperlink" Target="http://online.zakon.kz/Document/?doc_id=36492598" TargetMode="External"/><Relationship Id="rId84" Type="http://schemas.openxmlformats.org/officeDocument/2006/relationships/hyperlink" Target="http://online.zakon.kz/Document/?doc_id=39959230" TargetMode="External"/><Relationship Id="rId608" Type="http://schemas.openxmlformats.org/officeDocument/2006/relationships/hyperlink" Target="http://online.zakon.kz/Document/?doc_id=33516767" TargetMode="External"/><Relationship Id="rId815" Type="http://schemas.openxmlformats.org/officeDocument/2006/relationships/hyperlink" Target="http://online.zakon.kz/Document/?doc_id=36839345" TargetMode="External"/><Relationship Id="rId1238" Type="http://schemas.openxmlformats.org/officeDocument/2006/relationships/hyperlink" Target="http://online.zakon.kz/Document/?doc_id=35737137" TargetMode="External"/><Relationship Id="rId1445" Type="http://schemas.openxmlformats.org/officeDocument/2006/relationships/hyperlink" Target="http://online.zakon.kz/Document/?doc_id=36227306" TargetMode="External"/><Relationship Id="rId1652" Type="http://schemas.openxmlformats.org/officeDocument/2006/relationships/hyperlink" Target="http://online.zakon.kz/Document/?doc_id=38044423" TargetMode="External"/><Relationship Id="rId1305" Type="http://schemas.openxmlformats.org/officeDocument/2006/relationships/hyperlink" Target="http://online.zakon.kz/Document/?doc_id=35385408" TargetMode="External"/><Relationship Id="rId2703" Type="http://schemas.openxmlformats.org/officeDocument/2006/relationships/hyperlink" Target="http://online.zakon.kz/Document/?doc_id=39230351" TargetMode="External"/><Relationship Id="rId2910" Type="http://schemas.openxmlformats.org/officeDocument/2006/relationships/hyperlink" Target="http://online.zakon.kz/Document/?doc_id=35873210" TargetMode="External"/><Relationship Id="rId5859" Type="http://schemas.openxmlformats.org/officeDocument/2006/relationships/hyperlink" Target="http://online.zakon.kz/Document/?doc_id=37225647" TargetMode="External"/><Relationship Id="rId1512" Type="http://schemas.openxmlformats.org/officeDocument/2006/relationships/hyperlink" Target="http://online.zakon.kz/Document/?doc_id=1003931" TargetMode="External"/><Relationship Id="rId4668" Type="http://schemas.openxmlformats.org/officeDocument/2006/relationships/hyperlink" Target="http://online.zakon.kz/Document/?doc_id=38044423" TargetMode="External"/><Relationship Id="rId4875" Type="http://schemas.openxmlformats.org/officeDocument/2006/relationships/hyperlink" Target="http://online.zakon.kz/Document/?doc_id=33964161" TargetMode="External"/><Relationship Id="rId5719" Type="http://schemas.openxmlformats.org/officeDocument/2006/relationships/hyperlink" Target="http://online.zakon.kz/Document/?doc_id=33885902" TargetMode="External"/><Relationship Id="rId5926" Type="http://schemas.openxmlformats.org/officeDocument/2006/relationships/hyperlink" Target="http://online.zakon.kz/Document/?doc_id=31891077" TargetMode="External"/><Relationship Id="rId6090" Type="http://schemas.openxmlformats.org/officeDocument/2006/relationships/hyperlink" Target="http://online.zakon.kz/Document/?doc_id=39959230" TargetMode="External"/><Relationship Id="rId11" Type="http://schemas.openxmlformats.org/officeDocument/2006/relationships/hyperlink" Target="http://online.zakon.kz/Document/?doc_id=30366217" TargetMode="External"/><Relationship Id="rId398" Type="http://schemas.openxmlformats.org/officeDocument/2006/relationships/hyperlink" Target="http://online.zakon.kz/Document/?doc_id=38044423" TargetMode="External"/><Relationship Id="rId2079" Type="http://schemas.openxmlformats.org/officeDocument/2006/relationships/hyperlink" Target="http://online.zakon.kz/Document/?doc_id=39954769" TargetMode="External"/><Relationship Id="rId3477" Type="http://schemas.openxmlformats.org/officeDocument/2006/relationships/hyperlink" Target="http://online.zakon.kz/Document/?doc_id=30194061" TargetMode="External"/><Relationship Id="rId3684" Type="http://schemas.openxmlformats.org/officeDocument/2006/relationships/hyperlink" Target="http://online.zakon.kz/Document/?doc_id=34253673" TargetMode="External"/><Relationship Id="rId3891" Type="http://schemas.openxmlformats.org/officeDocument/2006/relationships/hyperlink" Target="http://online.zakon.kz/Document/?doc_id=1036912" TargetMode="External"/><Relationship Id="rId4528" Type="http://schemas.openxmlformats.org/officeDocument/2006/relationships/hyperlink" Target="http://online.zakon.kz/Document/?doc_id=39880498" TargetMode="External"/><Relationship Id="rId4735" Type="http://schemas.openxmlformats.org/officeDocument/2006/relationships/hyperlink" Target="http://online.zakon.kz/Document/?doc_id=38044423" TargetMode="External"/><Relationship Id="rId4942" Type="http://schemas.openxmlformats.org/officeDocument/2006/relationships/hyperlink" Target="http://online.zakon.kz/Document/?doc_id=38044423" TargetMode="External"/><Relationship Id="rId2286" Type="http://schemas.openxmlformats.org/officeDocument/2006/relationships/hyperlink" Target="http://online.zakon.kz/Document/?doc_id=35337132" TargetMode="External"/><Relationship Id="rId2493" Type="http://schemas.openxmlformats.org/officeDocument/2006/relationships/hyperlink" Target="http://online.zakon.kz/Document/?doc_id=33629338" TargetMode="External"/><Relationship Id="rId3337" Type="http://schemas.openxmlformats.org/officeDocument/2006/relationships/hyperlink" Target="http://online.zakon.kz/Document/?doc_id=39082703" TargetMode="External"/><Relationship Id="rId3544" Type="http://schemas.openxmlformats.org/officeDocument/2006/relationships/hyperlink" Target="http://online.zakon.kz/Document/?doc_id=33222497" TargetMode="External"/><Relationship Id="rId3751" Type="http://schemas.openxmlformats.org/officeDocument/2006/relationships/hyperlink" Target="http://online.zakon.kz/Document/?doc_id=31300092" TargetMode="External"/><Relationship Id="rId4802" Type="http://schemas.openxmlformats.org/officeDocument/2006/relationships/hyperlink" Target="http://online.zakon.kz/Document/?doc_id=35869237" TargetMode="External"/><Relationship Id="rId258" Type="http://schemas.openxmlformats.org/officeDocument/2006/relationships/hyperlink" Target="http://online.zakon.kz/Document/?doc_id=37612874" TargetMode="External"/><Relationship Id="rId465" Type="http://schemas.openxmlformats.org/officeDocument/2006/relationships/hyperlink" Target="http://online.zakon.kz/Document/?doc_id=36600368" TargetMode="External"/><Relationship Id="rId672" Type="http://schemas.openxmlformats.org/officeDocument/2006/relationships/hyperlink" Target="http://online.zakon.kz/Document/?doc_id=32287341" TargetMode="External"/><Relationship Id="rId1095" Type="http://schemas.openxmlformats.org/officeDocument/2006/relationships/hyperlink" Target="http://online.zakon.kz/Document/?doc_id=33745225" TargetMode="External"/><Relationship Id="rId2146" Type="http://schemas.openxmlformats.org/officeDocument/2006/relationships/hyperlink" Target="http://online.zakon.kz/Document/?doc_id=31495218" TargetMode="External"/><Relationship Id="rId2353" Type="http://schemas.openxmlformats.org/officeDocument/2006/relationships/hyperlink" Target="http://online.zakon.kz/Document/?doc_id=35115325" TargetMode="External"/><Relationship Id="rId2560" Type="http://schemas.openxmlformats.org/officeDocument/2006/relationships/hyperlink" Target="http://online.zakon.kz/Document/?doc_id=39029378" TargetMode="External"/><Relationship Id="rId3404" Type="http://schemas.openxmlformats.org/officeDocument/2006/relationships/hyperlink" Target="http://online.zakon.kz/Document/?doc_id=38597658" TargetMode="External"/><Relationship Id="rId3611" Type="http://schemas.openxmlformats.org/officeDocument/2006/relationships/hyperlink" Target="http://online.zakon.kz/Document/?doc_id=35224161" TargetMode="External"/><Relationship Id="rId118" Type="http://schemas.openxmlformats.org/officeDocument/2006/relationships/hyperlink" Target="http://online.zakon.kz/Document/?doc_id=39959230" TargetMode="External"/><Relationship Id="rId325" Type="http://schemas.openxmlformats.org/officeDocument/2006/relationships/hyperlink" Target="http://online.zakon.kz/Document/?doc_id=35159470" TargetMode="External"/><Relationship Id="rId532" Type="http://schemas.openxmlformats.org/officeDocument/2006/relationships/hyperlink" Target="http://online.zakon.kz/Document/?doc_id=39953783" TargetMode="External"/><Relationship Id="rId1162" Type="http://schemas.openxmlformats.org/officeDocument/2006/relationships/hyperlink" Target="http://online.zakon.kz/Document/?doc_id=38044423" TargetMode="External"/><Relationship Id="rId2006" Type="http://schemas.openxmlformats.org/officeDocument/2006/relationships/hyperlink" Target="http://online.zakon.kz/Document/?doc_id=36839345" TargetMode="External"/><Relationship Id="rId2213" Type="http://schemas.openxmlformats.org/officeDocument/2006/relationships/hyperlink" Target="http://online.zakon.kz/Document/?doc_id=33914914" TargetMode="External"/><Relationship Id="rId2420" Type="http://schemas.openxmlformats.org/officeDocument/2006/relationships/hyperlink" Target="http://online.zakon.kz/Document/?doc_id=36839345" TargetMode="External"/><Relationship Id="rId5369" Type="http://schemas.openxmlformats.org/officeDocument/2006/relationships/hyperlink" Target="http://online.zakon.kz/Document/?doc_id=33964161" TargetMode="External"/><Relationship Id="rId5576" Type="http://schemas.openxmlformats.org/officeDocument/2006/relationships/hyperlink" Target="http://online.zakon.kz/Document/?doc_id=35115325" TargetMode="External"/><Relationship Id="rId5783" Type="http://schemas.openxmlformats.org/officeDocument/2006/relationships/hyperlink" Target="http://online.zakon.kz/Document/?doc_id=1026672" TargetMode="External"/><Relationship Id="rId1022" Type="http://schemas.openxmlformats.org/officeDocument/2006/relationships/hyperlink" Target="http://online.zakon.kz/Document/?doc_id=39954769" TargetMode="External"/><Relationship Id="rId4178" Type="http://schemas.openxmlformats.org/officeDocument/2006/relationships/hyperlink" Target="http://online.zakon.kz/Document/?doc_id=33745225" TargetMode="External"/><Relationship Id="rId4385" Type="http://schemas.openxmlformats.org/officeDocument/2006/relationships/hyperlink" Target="http://online.zakon.kz/Document/?doc_id=34378335" TargetMode="External"/><Relationship Id="rId4592" Type="http://schemas.openxmlformats.org/officeDocument/2006/relationships/hyperlink" Target="http://online.zakon.kz/Document/?doc_id=38044423" TargetMode="External"/><Relationship Id="rId5229" Type="http://schemas.openxmlformats.org/officeDocument/2006/relationships/hyperlink" Target="http://online.zakon.kz/Document/?doc_id=38902355" TargetMode="External"/><Relationship Id="rId5436" Type="http://schemas.openxmlformats.org/officeDocument/2006/relationships/hyperlink" Target="http://online.zakon.kz/Document/?doc_id=1004029" TargetMode="External"/><Relationship Id="rId5990" Type="http://schemas.openxmlformats.org/officeDocument/2006/relationships/hyperlink" Target="http://online.zakon.kz/Document/?doc_id=37708063" TargetMode="External"/><Relationship Id="rId1979" Type="http://schemas.openxmlformats.org/officeDocument/2006/relationships/hyperlink" Target="http://online.zakon.kz/Document/?doc_id=33745225" TargetMode="External"/><Relationship Id="rId3194" Type="http://schemas.openxmlformats.org/officeDocument/2006/relationships/hyperlink" Target="http://online.zakon.kz/Document/?doc_id=39844998" TargetMode="External"/><Relationship Id="rId4038" Type="http://schemas.openxmlformats.org/officeDocument/2006/relationships/hyperlink" Target="http://online.zakon.kz/Document/?doc_id=34977281" TargetMode="External"/><Relationship Id="rId4245" Type="http://schemas.openxmlformats.org/officeDocument/2006/relationships/hyperlink" Target="http://online.zakon.kz/Document/?doc_id=37225647" TargetMode="External"/><Relationship Id="rId5643" Type="http://schemas.openxmlformats.org/officeDocument/2006/relationships/hyperlink" Target="http://online.zakon.kz/Document/?doc_id=33745225" TargetMode="External"/><Relationship Id="rId5850" Type="http://schemas.openxmlformats.org/officeDocument/2006/relationships/hyperlink" Target="http://online.zakon.kz/Document/?doc_id=34064360" TargetMode="External"/><Relationship Id="rId1839" Type="http://schemas.openxmlformats.org/officeDocument/2006/relationships/hyperlink" Target="http://online.zakon.kz/Document/?doc_id=33313139" TargetMode="External"/><Relationship Id="rId3054" Type="http://schemas.openxmlformats.org/officeDocument/2006/relationships/hyperlink" Target="http://online.zakon.kz/Document/?doc_id=36600484" TargetMode="External"/><Relationship Id="rId4452" Type="http://schemas.openxmlformats.org/officeDocument/2006/relationships/hyperlink" Target="http://online.zakon.kz/Document/?doc_id=33503116" TargetMode="External"/><Relationship Id="rId5503" Type="http://schemas.openxmlformats.org/officeDocument/2006/relationships/hyperlink" Target="http://online.zakon.kz/Document/?doc_id=35737137" TargetMode="External"/><Relationship Id="rId5710" Type="http://schemas.openxmlformats.org/officeDocument/2006/relationships/hyperlink" Target="http://online.zakon.kz/Document/?doc_id=35115325" TargetMode="External"/><Relationship Id="rId182" Type="http://schemas.openxmlformats.org/officeDocument/2006/relationships/hyperlink" Target="http://online.zakon.kz/Document/?doc_id=37170136" TargetMode="External"/><Relationship Id="rId1906" Type="http://schemas.openxmlformats.org/officeDocument/2006/relationships/hyperlink" Target="http://online.zakon.kz/Document/?doc_id=1006061" TargetMode="External"/><Relationship Id="rId3261" Type="http://schemas.openxmlformats.org/officeDocument/2006/relationships/hyperlink" Target="http://online.zakon.kz/Document/?doc_id=31038298" TargetMode="External"/><Relationship Id="rId4105" Type="http://schemas.openxmlformats.org/officeDocument/2006/relationships/hyperlink" Target="http://online.zakon.kz/Document/?doc_id=39954769" TargetMode="External"/><Relationship Id="rId4312" Type="http://schemas.openxmlformats.org/officeDocument/2006/relationships/hyperlink" Target="http://online.zakon.kz/Document/?doc_id=34200750" TargetMode="External"/><Relationship Id="rId2070" Type="http://schemas.openxmlformats.org/officeDocument/2006/relationships/hyperlink" Target="http://online.zakon.kz/Document/?doc_id=30062006" TargetMode="External"/><Relationship Id="rId3121" Type="http://schemas.openxmlformats.org/officeDocument/2006/relationships/hyperlink" Target="http://online.zakon.kz/Document/?doc_id=33818830" TargetMode="External"/><Relationship Id="rId6277" Type="http://schemas.openxmlformats.org/officeDocument/2006/relationships/hyperlink" Target="http://online.zakon.kz/Document/?doc_id=31966364" TargetMode="External"/><Relationship Id="rId999" Type="http://schemas.openxmlformats.org/officeDocument/2006/relationships/hyperlink" Target="http://online.zakon.kz/Document/?doc_id=36227306" TargetMode="External"/><Relationship Id="rId2887" Type="http://schemas.openxmlformats.org/officeDocument/2006/relationships/hyperlink" Target="http://online.zakon.kz/Document/?doc_id=36492598" TargetMode="External"/><Relationship Id="rId5086" Type="http://schemas.openxmlformats.org/officeDocument/2006/relationships/hyperlink" Target="http://online.zakon.kz/Document/?doc_id=1026672" TargetMode="External"/><Relationship Id="rId5293" Type="http://schemas.openxmlformats.org/officeDocument/2006/relationships/hyperlink" Target="http://online.zakon.kz/Document/?doc_id=38908372" TargetMode="External"/><Relationship Id="rId6137" Type="http://schemas.openxmlformats.org/officeDocument/2006/relationships/hyperlink" Target="http://online.zakon.kz/Document/?doc_id=38044423" TargetMode="External"/><Relationship Id="rId859" Type="http://schemas.openxmlformats.org/officeDocument/2006/relationships/hyperlink" Target="http://online.zakon.kz/Document/?doc_id=38044423" TargetMode="External"/><Relationship Id="rId1489" Type="http://schemas.openxmlformats.org/officeDocument/2006/relationships/hyperlink" Target="http://online.zakon.kz/Document/?doc_id=37225647" TargetMode="External"/><Relationship Id="rId1696" Type="http://schemas.openxmlformats.org/officeDocument/2006/relationships/hyperlink" Target="http://online.zakon.kz/Document/?doc_id=33447682" TargetMode="External"/><Relationship Id="rId3938" Type="http://schemas.openxmlformats.org/officeDocument/2006/relationships/hyperlink" Target="http://online.zakon.kz/Document/?doc_id=36000916" TargetMode="External"/><Relationship Id="rId5153" Type="http://schemas.openxmlformats.org/officeDocument/2006/relationships/hyperlink" Target="http://online.zakon.kz/Document/?doc_id=35737137" TargetMode="External"/><Relationship Id="rId5360" Type="http://schemas.openxmlformats.org/officeDocument/2006/relationships/hyperlink" Target="http://online.zakon.kz/Document/?doc_id=37225647" TargetMode="External"/><Relationship Id="rId6204" Type="http://schemas.openxmlformats.org/officeDocument/2006/relationships/hyperlink" Target="http://online.zakon.kz/Document/?doc_id=39959230" TargetMode="External"/><Relationship Id="rId1349" Type="http://schemas.openxmlformats.org/officeDocument/2006/relationships/hyperlink" Target="http://online.zakon.kz/Document/?doc_id=37170136" TargetMode="External"/><Relationship Id="rId2747" Type="http://schemas.openxmlformats.org/officeDocument/2006/relationships/hyperlink" Target="http://online.zakon.kz/Document/?doc_id=1041258" TargetMode="External"/><Relationship Id="rId2954" Type="http://schemas.openxmlformats.org/officeDocument/2006/relationships/hyperlink" Target="http://online.zakon.kz/Document/?doc_id=37225647" TargetMode="External"/><Relationship Id="rId5013" Type="http://schemas.openxmlformats.org/officeDocument/2006/relationships/hyperlink" Target="http://online.zakon.kz/Document/?doc_id=36208820" TargetMode="External"/><Relationship Id="rId5220" Type="http://schemas.openxmlformats.org/officeDocument/2006/relationships/hyperlink" Target="http://online.zakon.kz/Document/?doc_id=35737137" TargetMode="External"/><Relationship Id="rId719" Type="http://schemas.openxmlformats.org/officeDocument/2006/relationships/hyperlink" Target="http://online.zakon.kz/Document/?doc_id=38044423" TargetMode="External"/><Relationship Id="rId926" Type="http://schemas.openxmlformats.org/officeDocument/2006/relationships/hyperlink" Target="http://online.zakon.kz/Document/?doc_id=31669045" TargetMode="External"/><Relationship Id="rId1556" Type="http://schemas.openxmlformats.org/officeDocument/2006/relationships/hyperlink" Target="http://online.zakon.kz/Document/?doc_id=36839345" TargetMode="External"/><Relationship Id="rId1763" Type="http://schemas.openxmlformats.org/officeDocument/2006/relationships/hyperlink" Target="http://online.zakon.kz/Document/?doc_id=33823079" TargetMode="External"/><Relationship Id="rId1970" Type="http://schemas.openxmlformats.org/officeDocument/2006/relationships/hyperlink" Target="http://online.zakon.kz/Document/?doc_id=35115325" TargetMode="External"/><Relationship Id="rId2607" Type="http://schemas.openxmlformats.org/officeDocument/2006/relationships/hyperlink" Target="http://online.zakon.kz/Document/?doc_id=1026672" TargetMode="External"/><Relationship Id="rId2814" Type="http://schemas.openxmlformats.org/officeDocument/2006/relationships/hyperlink" Target="http://online.zakon.kz/Document/?doc_id=34234876" TargetMode="External"/><Relationship Id="rId55" Type="http://schemas.openxmlformats.org/officeDocument/2006/relationships/hyperlink" Target="http://online.zakon.kz/Document/?doc_id=35891666" TargetMode="External"/><Relationship Id="rId1209" Type="http://schemas.openxmlformats.org/officeDocument/2006/relationships/hyperlink" Target="http://online.zakon.kz/Document/?doc_id=33823079" TargetMode="External"/><Relationship Id="rId1416" Type="http://schemas.openxmlformats.org/officeDocument/2006/relationships/hyperlink" Target="http://online.zakon.kz/Document/?doc_id=36839345" TargetMode="External"/><Relationship Id="rId1623" Type="http://schemas.openxmlformats.org/officeDocument/2006/relationships/hyperlink" Target="http://online.zakon.kz/Document/?doc_id=37225647" TargetMode="External"/><Relationship Id="rId1830" Type="http://schemas.openxmlformats.org/officeDocument/2006/relationships/hyperlink" Target="http://online.zakon.kz/Document/?doc_id=38244630" TargetMode="External"/><Relationship Id="rId4779" Type="http://schemas.openxmlformats.org/officeDocument/2006/relationships/hyperlink" Target="http://online.zakon.kz/Document/?link_id=1008957152" TargetMode="External"/><Relationship Id="rId4986" Type="http://schemas.openxmlformats.org/officeDocument/2006/relationships/hyperlink" Target="http://online.zakon.kz/Document/?doc_id=34124625" TargetMode="External"/><Relationship Id="rId3588" Type="http://schemas.openxmlformats.org/officeDocument/2006/relationships/hyperlink" Target="http://online.zakon.kz/Document/?doc_id=39082703" TargetMode="External"/><Relationship Id="rId3795" Type="http://schemas.openxmlformats.org/officeDocument/2006/relationships/hyperlink" Target="http://online.zakon.kz/Document/?doc_id=36054980" TargetMode="External"/><Relationship Id="rId4639" Type="http://schemas.openxmlformats.org/officeDocument/2006/relationships/hyperlink" Target="http://online.zakon.kz/Document/?doc_id=35115325" TargetMode="External"/><Relationship Id="rId4846" Type="http://schemas.openxmlformats.org/officeDocument/2006/relationships/hyperlink" Target="http://online.zakon.kz/Document/?doc_id=38044423" TargetMode="External"/><Relationship Id="rId2397" Type="http://schemas.openxmlformats.org/officeDocument/2006/relationships/hyperlink" Target="http://online.zakon.kz/Document/?doc_id=35115325" TargetMode="External"/><Relationship Id="rId3448" Type="http://schemas.openxmlformats.org/officeDocument/2006/relationships/hyperlink" Target="http://online.zakon.kz/Document/?doc_id=38597658" TargetMode="External"/><Relationship Id="rId3655" Type="http://schemas.openxmlformats.org/officeDocument/2006/relationships/hyperlink" Target="http://online.zakon.kz/Document/?doc_id=30081960" TargetMode="External"/><Relationship Id="rId3862" Type="http://schemas.openxmlformats.org/officeDocument/2006/relationships/hyperlink" Target="http://online.zakon.kz/Document/?doc_id=37143035" TargetMode="External"/><Relationship Id="rId4706" Type="http://schemas.openxmlformats.org/officeDocument/2006/relationships/hyperlink" Target="http://online.zakon.kz/Document/?doc_id=39959230" TargetMode="External"/><Relationship Id="rId6061" Type="http://schemas.openxmlformats.org/officeDocument/2006/relationships/hyperlink" Target="http://online.zakon.kz/Document/?doc_id=36839345" TargetMode="External"/><Relationship Id="rId369" Type="http://schemas.openxmlformats.org/officeDocument/2006/relationships/hyperlink" Target="http://online.zakon.kz/Document/?doc_id=38277490" TargetMode="External"/><Relationship Id="rId576" Type="http://schemas.openxmlformats.org/officeDocument/2006/relationships/hyperlink" Target="http://online.zakon.kz/Document/?doc_id=38044423" TargetMode="External"/><Relationship Id="rId783" Type="http://schemas.openxmlformats.org/officeDocument/2006/relationships/hyperlink" Target="http://online.zakon.kz/Document/?doc_id=38044423" TargetMode="External"/><Relationship Id="rId990" Type="http://schemas.openxmlformats.org/officeDocument/2006/relationships/hyperlink" Target="http://online.zakon.kz/Document/?doc_id=33745225" TargetMode="External"/><Relationship Id="rId2257" Type="http://schemas.openxmlformats.org/officeDocument/2006/relationships/hyperlink" Target="http://online.zakon.kz/Document/?doc_id=33516767" TargetMode="External"/><Relationship Id="rId2464" Type="http://schemas.openxmlformats.org/officeDocument/2006/relationships/hyperlink" Target="http://online.zakon.kz/Document/?doc_id=39896772" TargetMode="External"/><Relationship Id="rId2671" Type="http://schemas.openxmlformats.org/officeDocument/2006/relationships/hyperlink" Target="http://online.zakon.kz/Document/?doc_id=36766161" TargetMode="External"/><Relationship Id="rId3308" Type="http://schemas.openxmlformats.org/officeDocument/2006/relationships/hyperlink" Target="http://online.zakon.kz/Document/?doc_id=32718424" TargetMode="External"/><Relationship Id="rId3515" Type="http://schemas.openxmlformats.org/officeDocument/2006/relationships/hyperlink" Target="http://online.zakon.kz/Document/?doc_id=38091082" TargetMode="External"/><Relationship Id="rId4913" Type="http://schemas.openxmlformats.org/officeDocument/2006/relationships/hyperlink" Target="http://online.zakon.kz/Document/?doc_id=35139169" TargetMode="External"/><Relationship Id="rId229" Type="http://schemas.openxmlformats.org/officeDocument/2006/relationships/hyperlink" Target="http://online.zakon.kz/Document/?doc_id=37170136" TargetMode="External"/><Relationship Id="rId436" Type="http://schemas.openxmlformats.org/officeDocument/2006/relationships/hyperlink" Target="http://online.zakon.kz/Document/?doc_id=38044423" TargetMode="External"/><Relationship Id="rId643" Type="http://schemas.openxmlformats.org/officeDocument/2006/relationships/hyperlink" Target="http://online.zakon.kz/Document/?doc_id=37769451" TargetMode="External"/><Relationship Id="rId1066" Type="http://schemas.openxmlformats.org/officeDocument/2006/relationships/hyperlink" Target="http://online.zakon.kz/Document/?doc_id=38044423" TargetMode="External"/><Relationship Id="rId1273" Type="http://schemas.openxmlformats.org/officeDocument/2006/relationships/hyperlink" Target="http://online.zakon.kz/Document/?doc_id=31518958" TargetMode="External"/><Relationship Id="rId1480" Type="http://schemas.openxmlformats.org/officeDocument/2006/relationships/hyperlink" Target="http://online.zakon.kz/Document/?doc_id=37225647" TargetMode="External"/><Relationship Id="rId2117" Type="http://schemas.openxmlformats.org/officeDocument/2006/relationships/hyperlink" Target="http://online.zakon.kz/Document/?doc_id=38447122" TargetMode="External"/><Relationship Id="rId2324" Type="http://schemas.openxmlformats.org/officeDocument/2006/relationships/hyperlink" Target="http://online.zakon.kz/Document/?doc_id=31764592" TargetMode="External"/><Relationship Id="rId3722" Type="http://schemas.openxmlformats.org/officeDocument/2006/relationships/hyperlink" Target="http://online.zakon.kz/Document/?doc_id=39029378" TargetMode="External"/><Relationship Id="rId850" Type="http://schemas.openxmlformats.org/officeDocument/2006/relationships/hyperlink" Target="http://online.zakon.kz/Document/?doc_id=38044423" TargetMode="External"/><Relationship Id="rId1133" Type="http://schemas.openxmlformats.org/officeDocument/2006/relationships/hyperlink" Target="http://online.zakon.kz/Document/?doc_id=39635390" TargetMode="External"/><Relationship Id="rId2531" Type="http://schemas.openxmlformats.org/officeDocument/2006/relationships/hyperlink" Target="http://online.zakon.kz/Document/?doc_id=30938581" TargetMode="External"/><Relationship Id="rId4289" Type="http://schemas.openxmlformats.org/officeDocument/2006/relationships/hyperlink" Target="http://online.zakon.kz/Document/?doc_id=33745225" TargetMode="External"/><Relationship Id="rId5687" Type="http://schemas.openxmlformats.org/officeDocument/2006/relationships/hyperlink" Target="http://online.zakon.kz/Document/?doc_id=33745225" TargetMode="External"/><Relationship Id="rId5894" Type="http://schemas.openxmlformats.org/officeDocument/2006/relationships/hyperlink" Target="http://online.zakon.kz/Document/?doc_id=38044423" TargetMode="External"/><Relationship Id="rId503" Type="http://schemas.openxmlformats.org/officeDocument/2006/relationships/hyperlink" Target="http://online.zakon.kz/Document/?doc_id=35787682" TargetMode="External"/><Relationship Id="rId710" Type="http://schemas.openxmlformats.org/officeDocument/2006/relationships/hyperlink" Target="http://online.zakon.kz/Document/?doc_id=36839345" TargetMode="External"/><Relationship Id="rId1340" Type="http://schemas.openxmlformats.org/officeDocument/2006/relationships/hyperlink" Target="http://online.zakon.kz/Document/?doc_id=33823079" TargetMode="External"/><Relationship Id="rId3098" Type="http://schemas.openxmlformats.org/officeDocument/2006/relationships/hyperlink" Target="http://online.zakon.kz/Document/?doc_id=1021136" TargetMode="External"/><Relationship Id="rId4496" Type="http://schemas.openxmlformats.org/officeDocument/2006/relationships/hyperlink" Target="http://online.zakon.kz/Document/?doc_id=36689586" TargetMode="External"/><Relationship Id="rId5547" Type="http://schemas.openxmlformats.org/officeDocument/2006/relationships/hyperlink" Target="http://online.zakon.kz/Document/?doc_id=33672116" TargetMode="External"/><Relationship Id="rId5754" Type="http://schemas.openxmlformats.org/officeDocument/2006/relationships/hyperlink" Target="http://online.zakon.kz/Document/?doc_id=39065865" TargetMode="External"/><Relationship Id="rId5961" Type="http://schemas.openxmlformats.org/officeDocument/2006/relationships/hyperlink" Target="http://online.zakon.kz/Document/?doc_id=37225647" TargetMode="External"/><Relationship Id="rId1200" Type="http://schemas.openxmlformats.org/officeDocument/2006/relationships/hyperlink" Target="http://online.zakon.kz/Document/?doc_id=33823079" TargetMode="External"/><Relationship Id="rId4149" Type="http://schemas.openxmlformats.org/officeDocument/2006/relationships/hyperlink" Target="http://online.zakon.kz/Document/?doc_id=32290709" TargetMode="External"/><Relationship Id="rId4356" Type="http://schemas.openxmlformats.org/officeDocument/2006/relationships/hyperlink" Target="http://online.zakon.kz/Document/?doc_id=38044423" TargetMode="External"/><Relationship Id="rId4563" Type="http://schemas.openxmlformats.org/officeDocument/2006/relationships/hyperlink" Target="http://online.zakon.kz/Document/?doc_id=33794886" TargetMode="External"/><Relationship Id="rId4770" Type="http://schemas.openxmlformats.org/officeDocument/2006/relationships/hyperlink" Target="http://online.zakon.kz/Document/?doc_id=38044423" TargetMode="External"/><Relationship Id="rId5407" Type="http://schemas.openxmlformats.org/officeDocument/2006/relationships/hyperlink" Target="http://online.zakon.kz/Document/?doc_id=38044423" TargetMode="External"/><Relationship Id="rId5614" Type="http://schemas.openxmlformats.org/officeDocument/2006/relationships/hyperlink" Target="http://online.zakon.kz/Document/?doc_id=38048406" TargetMode="External"/><Relationship Id="rId5821" Type="http://schemas.openxmlformats.org/officeDocument/2006/relationships/hyperlink" Target="http://online.zakon.kz/Document/?doc_id=36959659" TargetMode="External"/><Relationship Id="rId3165" Type="http://schemas.openxmlformats.org/officeDocument/2006/relationships/hyperlink" Target="http://online.zakon.kz/Document/?doc_id=1026672" TargetMode="External"/><Relationship Id="rId3372" Type="http://schemas.openxmlformats.org/officeDocument/2006/relationships/hyperlink" Target="http://online.zakon.kz/Document/?doc_id=32345704" TargetMode="External"/><Relationship Id="rId4009" Type="http://schemas.openxmlformats.org/officeDocument/2006/relationships/hyperlink" Target="http://online.zakon.kz/Document/?doc_id=32244172" TargetMode="External"/><Relationship Id="rId4216" Type="http://schemas.openxmlformats.org/officeDocument/2006/relationships/hyperlink" Target="http://online.zakon.kz/Document/?doc_id=1003931" TargetMode="External"/><Relationship Id="rId4423" Type="http://schemas.openxmlformats.org/officeDocument/2006/relationships/hyperlink" Target="http://online.zakon.kz/Document/?doc_id=38908372" TargetMode="External"/><Relationship Id="rId4630" Type="http://schemas.openxmlformats.org/officeDocument/2006/relationships/hyperlink" Target="http://online.zakon.kz/Document/?doc_id=32290709" TargetMode="External"/><Relationship Id="rId293" Type="http://schemas.openxmlformats.org/officeDocument/2006/relationships/hyperlink" Target="http://online.zakon.kz/Document/?doc_id=1013880" TargetMode="External"/><Relationship Id="rId2181" Type="http://schemas.openxmlformats.org/officeDocument/2006/relationships/hyperlink" Target="http://online.zakon.kz/Document/?doc_id=39457138" TargetMode="External"/><Relationship Id="rId3025" Type="http://schemas.openxmlformats.org/officeDocument/2006/relationships/hyperlink" Target="http://online.zakon.kz/Document/?doc_id=38673134" TargetMode="External"/><Relationship Id="rId3232" Type="http://schemas.openxmlformats.org/officeDocument/2006/relationships/hyperlink" Target="http://online.zakon.kz/Document/?doc_id=33245871" TargetMode="External"/><Relationship Id="rId153" Type="http://schemas.openxmlformats.org/officeDocument/2006/relationships/hyperlink" Target="http://online.zakon.kz/Document/?doc_id=30176584" TargetMode="External"/><Relationship Id="rId360" Type="http://schemas.openxmlformats.org/officeDocument/2006/relationships/hyperlink" Target="http://online.zakon.kz/Document/?doc_id=31764592" TargetMode="External"/><Relationship Id="rId2041" Type="http://schemas.openxmlformats.org/officeDocument/2006/relationships/hyperlink" Target="http://online.zakon.kz/Document/?doc_id=38048406" TargetMode="External"/><Relationship Id="rId5197" Type="http://schemas.openxmlformats.org/officeDocument/2006/relationships/hyperlink" Target="http://online.zakon.kz/Document/?doc_id=37547782" TargetMode="External"/><Relationship Id="rId6248" Type="http://schemas.openxmlformats.org/officeDocument/2006/relationships/hyperlink" Target="http://online.zakon.kz/Document/?doc_id=35115325" TargetMode="External"/><Relationship Id="rId220" Type="http://schemas.openxmlformats.org/officeDocument/2006/relationships/hyperlink" Target="http://online.zakon.kz/Document/?doc_id=31577399" TargetMode="External"/><Relationship Id="rId2998" Type="http://schemas.openxmlformats.org/officeDocument/2006/relationships/hyperlink" Target="http://online.zakon.kz/Document/?doc_id=37225647" TargetMode="External"/><Relationship Id="rId5057" Type="http://schemas.openxmlformats.org/officeDocument/2006/relationships/hyperlink" Target="http://online.zakon.kz/Document/?doc_id=33516767" TargetMode="External"/><Relationship Id="rId5264" Type="http://schemas.openxmlformats.org/officeDocument/2006/relationships/hyperlink" Target="http://online.zakon.kz/Document/?doc_id=37225647" TargetMode="External"/><Relationship Id="rId6108" Type="http://schemas.openxmlformats.org/officeDocument/2006/relationships/hyperlink" Target="http://online.zakon.kz/Document/?doc_id=31764592" TargetMode="External"/><Relationship Id="rId2858" Type="http://schemas.openxmlformats.org/officeDocument/2006/relationships/hyperlink" Target="http://online.zakon.kz/Document/?doc_id=34234876" TargetMode="External"/><Relationship Id="rId3909" Type="http://schemas.openxmlformats.org/officeDocument/2006/relationships/hyperlink" Target="http://online.zakon.kz/Document/?doc_id=33499976" TargetMode="External"/><Relationship Id="rId4073" Type="http://schemas.openxmlformats.org/officeDocument/2006/relationships/hyperlink" Target="http://online.zakon.kz/Document/?link_id=1009417443" TargetMode="External"/><Relationship Id="rId5471" Type="http://schemas.openxmlformats.org/officeDocument/2006/relationships/hyperlink" Target="http://online.zakon.kz/Document/?doc_id=36839345" TargetMode="External"/><Relationship Id="rId6315" Type="http://schemas.openxmlformats.org/officeDocument/2006/relationships/hyperlink" Target="http://online.zakon.kz/Document/?doc_id=39959230" TargetMode="External"/><Relationship Id="rId99" Type="http://schemas.openxmlformats.org/officeDocument/2006/relationships/hyperlink" Target="http://online.zakon.kz/Document/?doc_id=31764592" TargetMode="External"/><Relationship Id="rId1667" Type="http://schemas.openxmlformats.org/officeDocument/2006/relationships/hyperlink" Target="http://online.zakon.kz/Document/?doc_id=31961726" TargetMode="External"/><Relationship Id="rId1874" Type="http://schemas.openxmlformats.org/officeDocument/2006/relationships/hyperlink" Target="http://online.zakon.kz/Document/?doc_id=38044423" TargetMode="External"/><Relationship Id="rId2718" Type="http://schemas.openxmlformats.org/officeDocument/2006/relationships/hyperlink" Target="http://online.zakon.kz/Document/?doc_id=36839345" TargetMode="External"/><Relationship Id="rId2925" Type="http://schemas.openxmlformats.org/officeDocument/2006/relationships/hyperlink" Target="http://online.zakon.kz/Document/?doc_id=32621529" TargetMode="External"/><Relationship Id="rId4280" Type="http://schemas.openxmlformats.org/officeDocument/2006/relationships/hyperlink" Target="http://online.zakon.kz/Document/?doc_id=31234212" TargetMode="External"/><Relationship Id="rId5124" Type="http://schemas.openxmlformats.org/officeDocument/2006/relationships/hyperlink" Target="http://online.zakon.kz/Document/?doc_id=35737137" TargetMode="External"/><Relationship Id="rId5331" Type="http://schemas.openxmlformats.org/officeDocument/2006/relationships/hyperlink" Target="http://online.zakon.kz/Document/?doc_id=36153323" TargetMode="External"/><Relationship Id="rId1527" Type="http://schemas.openxmlformats.org/officeDocument/2006/relationships/hyperlink" Target="http://online.zakon.kz/Document/?doc_id=32487946" TargetMode="External"/><Relationship Id="rId1734" Type="http://schemas.openxmlformats.org/officeDocument/2006/relationships/hyperlink" Target="http://online.zakon.kz/Document/?doc_id=32542078" TargetMode="External"/><Relationship Id="rId1941" Type="http://schemas.openxmlformats.org/officeDocument/2006/relationships/hyperlink" Target="http://online.zakon.kz/Document/?doc_id=32155588" TargetMode="External"/><Relationship Id="rId4140" Type="http://schemas.openxmlformats.org/officeDocument/2006/relationships/hyperlink" Target="http://online.zakon.kz/Document/?doc_id=34378335" TargetMode="External"/><Relationship Id="rId26" Type="http://schemas.openxmlformats.org/officeDocument/2006/relationships/hyperlink" Target="http://online.zakon.kz/Document/?doc_id=36492598" TargetMode="External"/><Relationship Id="rId3699" Type="http://schemas.openxmlformats.org/officeDocument/2006/relationships/hyperlink" Target="http://online.zakon.kz/Document/?doc_id=35788480" TargetMode="External"/><Relationship Id="rId4000" Type="http://schemas.openxmlformats.org/officeDocument/2006/relationships/hyperlink" Target="http://online.zakon.kz/Document/?doc_id=30092011" TargetMode="External"/><Relationship Id="rId1801" Type="http://schemas.openxmlformats.org/officeDocument/2006/relationships/hyperlink" Target="http://online.zakon.kz/Document/?doc_id=38244630" TargetMode="External"/><Relationship Id="rId3559" Type="http://schemas.openxmlformats.org/officeDocument/2006/relationships/hyperlink" Target="http://online.zakon.kz/Document/?doc_id=37225647" TargetMode="External"/><Relationship Id="rId4957" Type="http://schemas.openxmlformats.org/officeDocument/2006/relationships/hyperlink" Target="http://online.zakon.kz/Document/?doc_id=38044423" TargetMode="External"/><Relationship Id="rId6172" Type="http://schemas.openxmlformats.org/officeDocument/2006/relationships/hyperlink" Target="http://online.zakon.kz/Document/?doc_id=31698198" TargetMode="External"/><Relationship Id="rId687" Type="http://schemas.openxmlformats.org/officeDocument/2006/relationships/hyperlink" Target="http://online.zakon.kz/Document/?doc_id=31885245" TargetMode="External"/><Relationship Id="rId2368" Type="http://schemas.openxmlformats.org/officeDocument/2006/relationships/hyperlink" Target="http://online.zakon.kz/Document/?doc_id=39065865" TargetMode="External"/><Relationship Id="rId3766" Type="http://schemas.openxmlformats.org/officeDocument/2006/relationships/hyperlink" Target="http://online.zakon.kz/Document/?doc_id=36041210" TargetMode="External"/><Relationship Id="rId3973" Type="http://schemas.openxmlformats.org/officeDocument/2006/relationships/hyperlink" Target="http://online.zakon.kz/Document/?doc_id=39959230" TargetMode="External"/><Relationship Id="rId4817" Type="http://schemas.openxmlformats.org/officeDocument/2006/relationships/hyperlink" Target="http://online.zakon.kz/Document/?doc_id=39959230" TargetMode="External"/><Relationship Id="rId6032" Type="http://schemas.openxmlformats.org/officeDocument/2006/relationships/hyperlink" Target="http://online.zakon.kz/Document/?doc_id=38044423" TargetMode="External"/><Relationship Id="rId894" Type="http://schemas.openxmlformats.org/officeDocument/2006/relationships/hyperlink" Target="http://online.zakon.kz/Document/?doc_id=36839345" TargetMode="External"/><Relationship Id="rId1177" Type="http://schemas.openxmlformats.org/officeDocument/2006/relationships/hyperlink" Target="http://online.zakon.kz/Document/?doc_id=38044423" TargetMode="External"/><Relationship Id="rId2575" Type="http://schemas.openxmlformats.org/officeDocument/2006/relationships/hyperlink" Target="http://online.zakon.kz/Document/?doc_id=39029378" TargetMode="External"/><Relationship Id="rId2782" Type="http://schemas.openxmlformats.org/officeDocument/2006/relationships/hyperlink" Target="http://online.zakon.kz/Document/?doc_id=34234876" TargetMode="External"/><Relationship Id="rId3419" Type="http://schemas.openxmlformats.org/officeDocument/2006/relationships/hyperlink" Target="http://online.zakon.kz/Document/?doc_id=35115325" TargetMode="External"/><Relationship Id="rId3626" Type="http://schemas.openxmlformats.org/officeDocument/2006/relationships/hyperlink" Target="http://online.zakon.kz/Document/?doc_id=36473405" TargetMode="External"/><Relationship Id="rId3833" Type="http://schemas.openxmlformats.org/officeDocument/2006/relationships/hyperlink" Target="http://online.zakon.kz/Document/?doc_id=33885664" TargetMode="External"/><Relationship Id="rId547" Type="http://schemas.openxmlformats.org/officeDocument/2006/relationships/hyperlink" Target="http://online.zakon.kz/Document/?doc_id=1013880" TargetMode="External"/><Relationship Id="rId754" Type="http://schemas.openxmlformats.org/officeDocument/2006/relationships/hyperlink" Target="http://online.zakon.kz/Document/?doc_id=38597658" TargetMode="External"/><Relationship Id="rId961" Type="http://schemas.openxmlformats.org/officeDocument/2006/relationships/hyperlink" Target="http://online.zakon.kz/Document/?doc_id=32290709" TargetMode="External"/><Relationship Id="rId1384" Type="http://schemas.openxmlformats.org/officeDocument/2006/relationships/hyperlink" Target="http://online.zakon.kz/Document/?doc_id=38369733" TargetMode="External"/><Relationship Id="rId1591" Type="http://schemas.openxmlformats.org/officeDocument/2006/relationships/hyperlink" Target="http://online.zakon.kz/Document/?doc_id=36839345" TargetMode="External"/><Relationship Id="rId2228" Type="http://schemas.openxmlformats.org/officeDocument/2006/relationships/hyperlink" Target="http://online.zakon.kz/Document/?doc_id=35115325" TargetMode="External"/><Relationship Id="rId2435" Type="http://schemas.openxmlformats.org/officeDocument/2006/relationships/hyperlink" Target="http://online.zakon.kz/Document/?doc_id=39065865" TargetMode="External"/><Relationship Id="rId2642" Type="http://schemas.openxmlformats.org/officeDocument/2006/relationships/hyperlink" Target="http://online.zakon.kz/Document/?doc_id=35115325" TargetMode="External"/><Relationship Id="rId3900" Type="http://schemas.openxmlformats.org/officeDocument/2006/relationships/hyperlink" Target="http://online.zakon.kz/Document/?doc_id=36697417" TargetMode="External"/><Relationship Id="rId5798" Type="http://schemas.openxmlformats.org/officeDocument/2006/relationships/hyperlink" Target="http://online.zakon.kz/Document/?doc_id=33745225" TargetMode="External"/><Relationship Id="rId90" Type="http://schemas.openxmlformats.org/officeDocument/2006/relationships/hyperlink" Target="http://online.zakon.kz/Document/?doc_id=38452058" TargetMode="External"/><Relationship Id="rId407" Type="http://schemas.openxmlformats.org/officeDocument/2006/relationships/hyperlink" Target="http://online.zakon.kz/Document/?doc_id=39289493" TargetMode="External"/><Relationship Id="rId614" Type="http://schemas.openxmlformats.org/officeDocument/2006/relationships/hyperlink" Target="http://online.zakon.kz/Document/?doc_id=39082703" TargetMode="External"/><Relationship Id="rId821" Type="http://schemas.openxmlformats.org/officeDocument/2006/relationships/hyperlink" Target="http://online.zakon.kz/Document/?doc_id=36839345" TargetMode="External"/><Relationship Id="rId1037" Type="http://schemas.openxmlformats.org/officeDocument/2006/relationships/hyperlink" Target="http://online.zakon.kz/Document/?doc_id=31669045" TargetMode="External"/><Relationship Id="rId1244" Type="http://schemas.openxmlformats.org/officeDocument/2006/relationships/hyperlink" Target="http://online.zakon.kz/Document/?doc_id=36689633" TargetMode="External"/><Relationship Id="rId1451" Type="http://schemas.openxmlformats.org/officeDocument/2006/relationships/hyperlink" Target="http://online.zakon.kz/Document/?doc_id=37170136" TargetMode="External"/><Relationship Id="rId2502" Type="http://schemas.openxmlformats.org/officeDocument/2006/relationships/hyperlink" Target="http://online.zakon.kz/Document/?doc_id=39959230" TargetMode="External"/><Relationship Id="rId5658" Type="http://schemas.openxmlformats.org/officeDocument/2006/relationships/hyperlink" Target="http://online.zakon.kz/Document/?doc_id=36912273" TargetMode="External"/><Relationship Id="rId5865" Type="http://schemas.openxmlformats.org/officeDocument/2006/relationships/hyperlink" Target="http://online.zakon.kz/Document/?doc_id=33914914" TargetMode="External"/><Relationship Id="rId1104" Type="http://schemas.openxmlformats.org/officeDocument/2006/relationships/hyperlink" Target="http://online.zakon.kz/Document/?doc_id=33805627" TargetMode="External"/><Relationship Id="rId1311" Type="http://schemas.openxmlformats.org/officeDocument/2006/relationships/hyperlink" Target="http://online.zakon.kz/Document/?doc_id=35115325" TargetMode="External"/><Relationship Id="rId4467" Type="http://schemas.openxmlformats.org/officeDocument/2006/relationships/hyperlink" Target="http://online.zakon.kz/Document/?doc_id=39065865" TargetMode="External"/><Relationship Id="rId4674" Type="http://schemas.openxmlformats.org/officeDocument/2006/relationships/hyperlink" Target="http://online.zakon.kz/Document/?doc_id=39959230" TargetMode="External"/><Relationship Id="rId4881" Type="http://schemas.openxmlformats.org/officeDocument/2006/relationships/hyperlink" Target="http://online.zakon.kz/Document/?doc_id=32036893" TargetMode="External"/><Relationship Id="rId5518" Type="http://schemas.openxmlformats.org/officeDocument/2006/relationships/hyperlink" Target="http://online.zakon.kz/Document/?doc_id=38044423" TargetMode="External"/><Relationship Id="rId5725" Type="http://schemas.openxmlformats.org/officeDocument/2006/relationships/hyperlink" Target="http://online.zakon.kz/Document/?doc_id=39065865" TargetMode="External"/><Relationship Id="rId3069" Type="http://schemas.openxmlformats.org/officeDocument/2006/relationships/hyperlink" Target="http://online.zakon.kz/Document/?doc_id=32431662" TargetMode="External"/><Relationship Id="rId3276" Type="http://schemas.openxmlformats.org/officeDocument/2006/relationships/hyperlink" Target="http://online.zakon.kz/Document/?doc_id=36839345" TargetMode="External"/><Relationship Id="rId3483" Type="http://schemas.openxmlformats.org/officeDocument/2006/relationships/hyperlink" Target="http://online.zakon.kz/Document/?doc_id=32290709" TargetMode="External"/><Relationship Id="rId3690" Type="http://schemas.openxmlformats.org/officeDocument/2006/relationships/hyperlink" Target="http://online.zakon.kz/Document/?doc_id=31899721" TargetMode="External"/><Relationship Id="rId4327" Type="http://schemas.openxmlformats.org/officeDocument/2006/relationships/hyperlink" Target="http://online.zakon.kz/Document/?doc_id=38101332" TargetMode="External"/><Relationship Id="rId4534" Type="http://schemas.openxmlformats.org/officeDocument/2006/relationships/hyperlink" Target="http://online.zakon.kz/Document/?doc_id=37753596" TargetMode="External"/><Relationship Id="rId5932" Type="http://schemas.openxmlformats.org/officeDocument/2006/relationships/hyperlink" Target="http://online.zakon.kz/Document/?doc_id=33745225" TargetMode="External"/><Relationship Id="rId197" Type="http://schemas.openxmlformats.org/officeDocument/2006/relationships/hyperlink" Target="http://online.zakon.kz/Document/?link_id=1006433227" TargetMode="External"/><Relationship Id="rId2085" Type="http://schemas.openxmlformats.org/officeDocument/2006/relationships/hyperlink" Target="http://online.zakon.kz/Document/?doc_id=35115325" TargetMode="External"/><Relationship Id="rId2292" Type="http://schemas.openxmlformats.org/officeDocument/2006/relationships/hyperlink" Target="http://online.zakon.kz/Document/?doc_id=34234876" TargetMode="External"/><Relationship Id="rId3136" Type="http://schemas.openxmlformats.org/officeDocument/2006/relationships/hyperlink" Target="http://online.zakon.kz/Document/?doc_id=35115325" TargetMode="External"/><Relationship Id="rId3343" Type="http://schemas.openxmlformats.org/officeDocument/2006/relationships/hyperlink" Target="http://online.zakon.kz/Document/?doc_id=39959230" TargetMode="External"/><Relationship Id="rId4741" Type="http://schemas.openxmlformats.org/officeDocument/2006/relationships/hyperlink" Target="http://online.zakon.kz/Document/?doc_id=1007642" TargetMode="External"/><Relationship Id="rId264" Type="http://schemas.openxmlformats.org/officeDocument/2006/relationships/hyperlink" Target="http://online.zakon.kz/Document/?doc_id=38055631" TargetMode="External"/><Relationship Id="rId471" Type="http://schemas.openxmlformats.org/officeDocument/2006/relationships/hyperlink" Target="http://online.zakon.kz/Document/?doc_id=37225647" TargetMode="External"/><Relationship Id="rId2152" Type="http://schemas.openxmlformats.org/officeDocument/2006/relationships/hyperlink" Target="http://online.zakon.kz/Document/?doc_id=1045608" TargetMode="External"/><Relationship Id="rId3550" Type="http://schemas.openxmlformats.org/officeDocument/2006/relationships/hyperlink" Target="http://online.zakon.kz/Document/?doc_id=36839345" TargetMode="External"/><Relationship Id="rId4601" Type="http://schemas.openxmlformats.org/officeDocument/2006/relationships/hyperlink" Target="http://online.zakon.kz/Document/?doc_id=33245871" TargetMode="External"/><Relationship Id="rId124" Type="http://schemas.openxmlformats.org/officeDocument/2006/relationships/hyperlink" Target="http://online.zakon.kz/Document/?doc_id=1035484" TargetMode="External"/><Relationship Id="rId3203" Type="http://schemas.openxmlformats.org/officeDocument/2006/relationships/hyperlink" Target="http://online.zakon.kz/Document/?doc_id=39449013" TargetMode="External"/><Relationship Id="rId3410" Type="http://schemas.openxmlformats.org/officeDocument/2006/relationships/hyperlink" Target="http://online.zakon.kz/Document/?doc_id=38597658" TargetMode="External"/><Relationship Id="rId331" Type="http://schemas.openxmlformats.org/officeDocument/2006/relationships/hyperlink" Target="http://online.zakon.kz/Document/?doc_id=32967625" TargetMode="External"/><Relationship Id="rId2012" Type="http://schemas.openxmlformats.org/officeDocument/2006/relationships/hyperlink" Target="http://online.zakon.kz/Document/?doc_id=33205415" TargetMode="External"/><Relationship Id="rId2969" Type="http://schemas.openxmlformats.org/officeDocument/2006/relationships/hyperlink" Target="http://online.zakon.kz/Document/?doc_id=33245871" TargetMode="External"/><Relationship Id="rId5168" Type="http://schemas.openxmlformats.org/officeDocument/2006/relationships/hyperlink" Target="http://online.zakon.kz/Document/?doc_id=37023487" TargetMode="External"/><Relationship Id="rId5375" Type="http://schemas.openxmlformats.org/officeDocument/2006/relationships/hyperlink" Target="http://online.zakon.kz/Document/?doc_id=33964161" TargetMode="External"/><Relationship Id="rId5582" Type="http://schemas.openxmlformats.org/officeDocument/2006/relationships/hyperlink" Target="http://online.zakon.kz/Document/?doc_id=38714059" TargetMode="External"/><Relationship Id="rId6219" Type="http://schemas.openxmlformats.org/officeDocument/2006/relationships/hyperlink" Target="http://online.zakon.kz/Document/?doc_id=38044423" TargetMode="External"/><Relationship Id="rId1778" Type="http://schemas.openxmlformats.org/officeDocument/2006/relationships/hyperlink" Target="http://online.zakon.kz/Document/?doc_id=36839345" TargetMode="External"/><Relationship Id="rId1985" Type="http://schemas.openxmlformats.org/officeDocument/2006/relationships/hyperlink" Target="http://online.zakon.kz/Document/?doc_id=33499976" TargetMode="External"/><Relationship Id="rId2829" Type="http://schemas.openxmlformats.org/officeDocument/2006/relationships/hyperlink" Target="http://online.zakon.kz/Document/?doc_id=39959230" TargetMode="External"/><Relationship Id="rId4184" Type="http://schemas.openxmlformats.org/officeDocument/2006/relationships/hyperlink" Target="http://online.zakon.kz/Document/?doc_id=38908372" TargetMode="External"/><Relationship Id="rId4391" Type="http://schemas.openxmlformats.org/officeDocument/2006/relationships/hyperlink" Target="http://online.zakon.kz/Document/?doc_id=33516767" TargetMode="External"/><Relationship Id="rId5028" Type="http://schemas.openxmlformats.org/officeDocument/2006/relationships/hyperlink" Target="http://online.zakon.kz/Document/?doc_id=39768520" TargetMode="External"/><Relationship Id="rId5235" Type="http://schemas.openxmlformats.org/officeDocument/2006/relationships/hyperlink" Target="http://online.zakon.kz/Document/?doc_id=31997266" TargetMode="External"/><Relationship Id="rId5442" Type="http://schemas.openxmlformats.org/officeDocument/2006/relationships/hyperlink" Target="http://online.zakon.kz/Document/?doc_id=36054980" TargetMode="External"/><Relationship Id="rId1638" Type="http://schemas.openxmlformats.org/officeDocument/2006/relationships/hyperlink" Target="http://online.zakon.kz/Document/?doc_id=38044423" TargetMode="External"/><Relationship Id="rId4044" Type="http://schemas.openxmlformats.org/officeDocument/2006/relationships/hyperlink" Target="http://online.zakon.kz/Document/?doc_id=33885902" TargetMode="External"/><Relationship Id="rId4251" Type="http://schemas.openxmlformats.org/officeDocument/2006/relationships/hyperlink" Target="http://online.zakon.kz/Document/?doc_id=30194061" TargetMode="External"/><Relationship Id="rId5302" Type="http://schemas.openxmlformats.org/officeDocument/2006/relationships/hyperlink" Target="http://online.zakon.kz/Document/?doc_id=34378940" TargetMode="External"/><Relationship Id="rId1845" Type="http://schemas.openxmlformats.org/officeDocument/2006/relationships/hyperlink" Target="http://online.zakon.kz/Document/?doc_id=34812425" TargetMode="External"/><Relationship Id="rId3060" Type="http://schemas.openxmlformats.org/officeDocument/2006/relationships/hyperlink" Target="http://online.zakon.kz/Document/?doc_id=31903784" TargetMode="External"/><Relationship Id="rId4111" Type="http://schemas.openxmlformats.org/officeDocument/2006/relationships/hyperlink" Target="http://online.zakon.kz/Document/?doc_id=33516767" TargetMode="External"/><Relationship Id="rId1705" Type="http://schemas.openxmlformats.org/officeDocument/2006/relationships/hyperlink" Target="http://online.zakon.kz/Document/?doc_id=36341117" TargetMode="External"/><Relationship Id="rId1912" Type="http://schemas.openxmlformats.org/officeDocument/2006/relationships/hyperlink" Target="http://online.zakon.kz/Document/?doc_id=35115325" TargetMode="External"/><Relationship Id="rId6076" Type="http://schemas.openxmlformats.org/officeDocument/2006/relationships/hyperlink" Target="http://online.zakon.kz/Document/?doc_id=33745225" TargetMode="External"/><Relationship Id="rId6283" Type="http://schemas.openxmlformats.org/officeDocument/2006/relationships/hyperlink" Target="http://online.zakon.kz/Document/?doc_id=31966364" TargetMode="External"/><Relationship Id="rId3877" Type="http://schemas.openxmlformats.org/officeDocument/2006/relationships/hyperlink" Target="http://online.zakon.kz/Document/?doc_id=38044423" TargetMode="External"/><Relationship Id="rId4928" Type="http://schemas.openxmlformats.org/officeDocument/2006/relationships/hyperlink" Target="http://online.zakon.kz/Document/?doc_id=35737137" TargetMode="External"/><Relationship Id="rId5092" Type="http://schemas.openxmlformats.org/officeDocument/2006/relationships/hyperlink" Target="http://online.zakon.kz/Document/?doc_id=33516767" TargetMode="External"/><Relationship Id="rId798" Type="http://schemas.openxmlformats.org/officeDocument/2006/relationships/hyperlink" Target="http://online.zakon.kz/Document/?doc_id=33745225" TargetMode="External"/><Relationship Id="rId2479" Type="http://schemas.openxmlformats.org/officeDocument/2006/relationships/hyperlink" Target="http://online.zakon.kz/Document/?doc_id=37003538" TargetMode="External"/><Relationship Id="rId2686" Type="http://schemas.openxmlformats.org/officeDocument/2006/relationships/hyperlink" Target="http://online.zakon.kz/Document/?doc_id=38259854" TargetMode="External"/><Relationship Id="rId2893" Type="http://schemas.openxmlformats.org/officeDocument/2006/relationships/hyperlink" Target="http://online.zakon.kz/Document/?doc_id=34234876" TargetMode="External"/><Relationship Id="rId3737" Type="http://schemas.openxmlformats.org/officeDocument/2006/relationships/hyperlink" Target="http://online.zakon.kz/Document/?doc_id=36839345" TargetMode="External"/><Relationship Id="rId3944" Type="http://schemas.openxmlformats.org/officeDocument/2006/relationships/hyperlink" Target="http://online.zakon.kz/Document/?doc_id=38259854" TargetMode="External"/><Relationship Id="rId6143" Type="http://schemas.openxmlformats.org/officeDocument/2006/relationships/hyperlink" Target="http://online.zakon.kz/Document/?link_id=1007407917" TargetMode="External"/><Relationship Id="rId658" Type="http://schemas.openxmlformats.org/officeDocument/2006/relationships/hyperlink" Target="http://online.zakon.kz/Document/?doc_id=36839345" TargetMode="External"/><Relationship Id="rId865" Type="http://schemas.openxmlformats.org/officeDocument/2006/relationships/hyperlink" Target="http://online.zakon.kz/Document/?doc_id=38044423" TargetMode="External"/><Relationship Id="rId1288" Type="http://schemas.openxmlformats.org/officeDocument/2006/relationships/hyperlink" Target="http://online.zakon.kz/Document/?doc_id=31891077" TargetMode="External"/><Relationship Id="rId1495" Type="http://schemas.openxmlformats.org/officeDocument/2006/relationships/hyperlink" Target="http://online.zakon.kz/Document/?doc_id=33745225" TargetMode="External"/><Relationship Id="rId2339" Type="http://schemas.openxmlformats.org/officeDocument/2006/relationships/hyperlink" Target="http://online.zakon.kz/Document/?doc_id=36180006" TargetMode="External"/><Relationship Id="rId2546" Type="http://schemas.openxmlformats.org/officeDocument/2006/relationships/hyperlink" Target="http://online.zakon.kz/Document/?doc_id=33745225" TargetMode="External"/><Relationship Id="rId2753" Type="http://schemas.openxmlformats.org/officeDocument/2006/relationships/hyperlink" Target="http://online.zakon.kz/Document/?link_id=1005059448" TargetMode="External"/><Relationship Id="rId2960" Type="http://schemas.openxmlformats.org/officeDocument/2006/relationships/hyperlink" Target="http://online.zakon.kz/Document/?doc_id=34543983" TargetMode="External"/><Relationship Id="rId3804" Type="http://schemas.openxmlformats.org/officeDocument/2006/relationships/hyperlink" Target="http://online.zakon.kz/Document/?doc_id=36317035" TargetMode="External"/><Relationship Id="rId6003" Type="http://schemas.openxmlformats.org/officeDocument/2006/relationships/hyperlink" Target="http://online.zakon.kz/Document/?doc_id=37225647" TargetMode="External"/><Relationship Id="rId6210" Type="http://schemas.openxmlformats.org/officeDocument/2006/relationships/hyperlink" Target="http://online.zakon.kz/Document/?doc_id=39954769" TargetMode="External"/><Relationship Id="rId518" Type="http://schemas.openxmlformats.org/officeDocument/2006/relationships/hyperlink" Target="http://online.zakon.kz/Document/?doc_id=38044423" TargetMode="External"/><Relationship Id="rId725" Type="http://schemas.openxmlformats.org/officeDocument/2006/relationships/hyperlink" Target="http://online.zakon.kz/Document/?doc_id=36839345" TargetMode="External"/><Relationship Id="rId932" Type="http://schemas.openxmlformats.org/officeDocument/2006/relationships/hyperlink" Target="http://online.zakon.kz/Document/?doc_id=33383534" TargetMode="External"/><Relationship Id="rId1148" Type="http://schemas.openxmlformats.org/officeDocument/2006/relationships/hyperlink" Target="http://online.zakon.kz/Document/?doc_id=36839345" TargetMode="External"/><Relationship Id="rId1355" Type="http://schemas.openxmlformats.org/officeDocument/2006/relationships/hyperlink" Target="http://online.zakon.kz/Document/?doc_id=31518958" TargetMode="External"/><Relationship Id="rId1562" Type="http://schemas.openxmlformats.org/officeDocument/2006/relationships/hyperlink" Target="http://online.zakon.kz/Document/?doc_id=35115325" TargetMode="External"/><Relationship Id="rId2406" Type="http://schemas.openxmlformats.org/officeDocument/2006/relationships/hyperlink" Target="http://online.zakon.kz/Document/?doc_id=37758140" TargetMode="External"/><Relationship Id="rId2613" Type="http://schemas.openxmlformats.org/officeDocument/2006/relationships/hyperlink" Target="http://online.zakon.kz/Document/?doc_id=38044423" TargetMode="External"/><Relationship Id="rId5769" Type="http://schemas.openxmlformats.org/officeDocument/2006/relationships/hyperlink" Target="http://online.zakon.kz/Document/?doc_id=37225647"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3823079" TargetMode="External"/><Relationship Id="rId1422" Type="http://schemas.openxmlformats.org/officeDocument/2006/relationships/hyperlink" Target="http://online.zakon.kz/Document/?doc_id=38044423" TargetMode="External"/><Relationship Id="rId2820" Type="http://schemas.openxmlformats.org/officeDocument/2006/relationships/hyperlink" Target="http://online.zakon.kz/Document/?doc_id=1007658" TargetMode="External"/><Relationship Id="rId4578" Type="http://schemas.openxmlformats.org/officeDocument/2006/relationships/hyperlink" Target="http://online.zakon.kz/Document/?doc_id=33794232" TargetMode="External"/><Relationship Id="rId5976" Type="http://schemas.openxmlformats.org/officeDocument/2006/relationships/hyperlink" Target="http://online.zakon.kz/Document/?doc_id=35684533" TargetMode="External"/><Relationship Id="rId61" Type="http://schemas.openxmlformats.org/officeDocument/2006/relationships/hyperlink" Target="http://online.zakon.kz/Document/?doc_id=31764592" TargetMode="External"/><Relationship Id="rId3387" Type="http://schemas.openxmlformats.org/officeDocument/2006/relationships/hyperlink" Target="http://online.zakon.kz/Document/?doc_id=34234876" TargetMode="External"/><Relationship Id="rId4785" Type="http://schemas.openxmlformats.org/officeDocument/2006/relationships/hyperlink" Target="http://online.zakon.kz/Document/?doc_id=38696315" TargetMode="External"/><Relationship Id="rId4992" Type="http://schemas.openxmlformats.org/officeDocument/2006/relationships/hyperlink" Target="http://online.zakon.kz/Document/?doc_id=34234876" TargetMode="External"/><Relationship Id="rId5629" Type="http://schemas.openxmlformats.org/officeDocument/2006/relationships/hyperlink" Target="http://online.zakon.kz/Document/?doc_id=38044423" TargetMode="External"/><Relationship Id="rId5836" Type="http://schemas.openxmlformats.org/officeDocument/2006/relationships/hyperlink" Target="http://online.zakon.kz/Document/?doc_id=33516767" TargetMode="External"/><Relationship Id="rId2196" Type="http://schemas.openxmlformats.org/officeDocument/2006/relationships/hyperlink" Target="http://online.zakon.kz/Document/?doc_id=39674871" TargetMode="External"/><Relationship Id="rId3594" Type="http://schemas.openxmlformats.org/officeDocument/2006/relationships/hyperlink" Target="http://online.zakon.kz/Document/?doc_id=35684533" TargetMode="External"/><Relationship Id="rId4438" Type="http://schemas.openxmlformats.org/officeDocument/2006/relationships/hyperlink" Target="http://online.zakon.kz/Document/?doc_id=39538041" TargetMode="External"/><Relationship Id="rId4645" Type="http://schemas.openxmlformats.org/officeDocument/2006/relationships/hyperlink" Target="http://online.zakon.kz/Document/?doc_id=39153723" TargetMode="External"/><Relationship Id="rId4852" Type="http://schemas.openxmlformats.org/officeDocument/2006/relationships/hyperlink" Target="http://online.zakon.kz/Document/?doc_id=38597658" TargetMode="External"/><Relationship Id="rId5903" Type="http://schemas.openxmlformats.org/officeDocument/2006/relationships/hyperlink" Target="http://online.zakon.kz/Document/?doc_id=37225647" TargetMode="External"/><Relationship Id="rId168" Type="http://schemas.openxmlformats.org/officeDocument/2006/relationships/hyperlink" Target="http://online.zakon.kz/Document/?doc_id=37170136" TargetMode="External"/><Relationship Id="rId3247" Type="http://schemas.openxmlformats.org/officeDocument/2006/relationships/hyperlink" Target="http://online.zakon.kz/Document/?doc_id=32464262" TargetMode="External"/><Relationship Id="rId3454" Type="http://schemas.openxmlformats.org/officeDocument/2006/relationships/hyperlink" Target="http://online.zakon.kz/Document/?doc_id=39082703" TargetMode="External"/><Relationship Id="rId3661" Type="http://schemas.openxmlformats.org/officeDocument/2006/relationships/hyperlink" Target="http://online.zakon.kz/Document/?doc_id=32573989" TargetMode="External"/><Relationship Id="rId4505" Type="http://schemas.openxmlformats.org/officeDocument/2006/relationships/hyperlink" Target="http://online.zakon.kz/Document/?doc_id=38044423" TargetMode="External"/><Relationship Id="rId4712" Type="http://schemas.openxmlformats.org/officeDocument/2006/relationships/hyperlink" Target="http://online.zakon.kz/Document/?doc_id=38259854" TargetMode="External"/><Relationship Id="rId375" Type="http://schemas.openxmlformats.org/officeDocument/2006/relationships/hyperlink" Target="http://online.zakon.kz/Document/?doc_id=32544023" TargetMode="External"/><Relationship Id="rId582" Type="http://schemas.openxmlformats.org/officeDocument/2006/relationships/hyperlink" Target="http://online.zakon.kz/Document/?doc_id=32246713" TargetMode="External"/><Relationship Id="rId2056" Type="http://schemas.openxmlformats.org/officeDocument/2006/relationships/hyperlink" Target="http://online.zakon.kz/Document/?doc_id=39968612" TargetMode="External"/><Relationship Id="rId2263" Type="http://schemas.openxmlformats.org/officeDocument/2006/relationships/hyperlink" Target="http://online.zakon.kz/Document/?doc_id=31875536" TargetMode="External"/><Relationship Id="rId2470" Type="http://schemas.openxmlformats.org/officeDocument/2006/relationships/hyperlink" Target="http://online.zakon.kz/Document/?doc_id=36546295" TargetMode="External"/><Relationship Id="rId3107" Type="http://schemas.openxmlformats.org/officeDocument/2006/relationships/hyperlink" Target="http://online.zakon.kz/Document/?doc_id=1013880" TargetMode="External"/><Relationship Id="rId3314" Type="http://schemas.openxmlformats.org/officeDocument/2006/relationships/hyperlink" Target="http://online.zakon.kz/Document/?doc_id=34378335" TargetMode="External"/><Relationship Id="rId3521" Type="http://schemas.openxmlformats.org/officeDocument/2006/relationships/hyperlink" Target="http://online.zakon.kz/Document/?doc_id=32064991" TargetMode="External"/><Relationship Id="rId235" Type="http://schemas.openxmlformats.org/officeDocument/2006/relationships/hyperlink" Target="http://online.zakon.kz/Document/?doc_id=31416500" TargetMode="External"/><Relationship Id="rId442" Type="http://schemas.openxmlformats.org/officeDocument/2006/relationships/hyperlink" Target="http://online.zakon.kz/Document/?doc_id=38102245" TargetMode="External"/><Relationship Id="rId1072" Type="http://schemas.openxmlformats.org/officeDocument/2006/relationships/hyperlink" Target="http://online.zakon.kz/Document/?doc_id=39959230" TargetMode="External"/><Relationship Id="rId2123" Type="http://schemas.openxmlformats.org/officeDocument/2006/relationships/hyperlink" Target="http://online.zakon.kz/Document/?doc_id=37225647" TargetMode="External"/><Relationship Id="rId2330" Type="http://schemas.openxmlformats.org/officeDocument/2006/relationships/hyperlink" Target="http://online.zakon.kz/Document/?doc_id=38142063" TargetMode="External"/><Relationship Id="rId5279" Type="http://schemas.openxmlformats.org/officeDocument/2006/relationships/hyperlink" Target="http://online.zakon.kz/Document/?doc_id=1026672" TargetMode="External"/><Relationship Id="rId5486" Type="http://schemas.openxmlformats.org/officeDocument/2006/relationships/hyperlink" Target="http://online.zakon.kz/Document/?doc_id=38908372" TargetMode="External"/><Relationship Id="rId5693" Type="http://schemas.openxmlformats.org/officeDocument/2006/relationships/hyperlink" Target="http://online.zakon.kz/Document/?doc_id=38044423" TargetMode="External"/><Relationship Id="rId302" Type="http://schemas.openxmlformats.org/officeDocument/2006/relationships/hyperlink" Target="http://online.zakon.kz/Document/?doc_id=31891077" TargetMode="External"/><Relationship Id="rId4088" Type="http://schemas.openxmlformats.org/officeDocument/2006/relationships/hyperlink" Target="http://online.zakon.kz/Document/?doc_id=38044423" TargetMode="External"/><Relationship Id="rId4295" Type="http://schemas.openxmlformats.org/officeDocument/2006/relationships/hyperlink" Target="http://online.zakon.kz/Document/?doc_id=30769003" TargetMode="External"/><Relationship Id="rId5139" Type="http://schemas.openxmlformats.org/officeDocument/2006/relationships/hyperlink" Target="http://online.zakon.kz/Document/?doc_id=33914914" TargetMode="External"/><Relationship Id="rId5346" Type="http://schemas.openxmlformats.org/officeDocument/2006/relationships/hyperlink" Target="http://online.zakon.kz/Document/?doc_id=33964161" TargetMode="External"/><Relationship Id="rId5553" Type="http://schemas.openxmlformats.org/officeDocument/2006/relationships/hyperlink" Target="http://online.zakon.kz/Document/?doc_id=33103191" TargetMode="External"/><Relationship Id="rId1889" Type="http://schemas.openxmlformats.org/officeDocument/2006/relationships/hyperlink" Target="http://online.zakon.kz/Document/?doc_id=38044423" TargetMode="External"/><Relationship Id="rId4155" Type="http://schemas.openxmlformats.org/officeDocument/2006/relationships/hyperlink" Target="http://online.zakon.kz/Document/?doc_id=36839345" TargetMode="External"/><Relationship Id="rId4362" Type="http://schemas.openxmlformats.org/officeDocument/2006/relationships/hyperlink" Target="http://online.zakon.kz/Document/?doc_id=31587197" TargetMode="External"/><Relationship Id="rId5206" Type="http://schemas.openxmlformats.org/officeDocument/2006/relationships/hyperlink" Target="http://online.zakon.kz/Document/?doc_id=37290031" TargetMode="External"/><Relationship Id="rId5760" Type="http://schemas.openxmlformats.org/officeDocument/2006/relationships/hyperlink" Target="http://online.zakon.kz/Document/?doc_id=33516767" TargetMode="External"/><Relationship Id="rId1749" Type="http://schemas.openxmlformats.org/officeDocument/2006/relationships/hyperlink" Target="http://online.zakon.kz/Document/?doc_id=32538707" TargetMode="External"/><Relationship Id="rId1956" Type="http://schemas.openxmlformats.org/officeDocument/2006/relationships/hyperlink" Target="http://online.zakon.kz/Document/?doc_id=34412328" TargetMode="External"/><Relationship Id="rId3171" Type="http://schemas.openxmlformats.org/officeDocument/2006/relationships/hyperlink" Target="http://online.zakon.kz/Document/?doc_id=37559451" TargetMode="External"/><Relationship Id="rId4015" Type="http://schemas.openxmlformats.org/officeDocument/2006/relationships/hyperlink" Target="http://online.zakon.kz/Document/?doc_id=1006061" TargetMode="External"/><Relationship Id="rId5413" Type="http://schemas.openxmlformats.org/officeDocument/2006/relationships/hyperlink" Target="http://online.zakon.kz/Document/?doc_id=37225647" TargetMode="External"/><Relationship Id="rId5620" Type="http://schemas.openxmlformats.org/officeDocument/2006/relationships/hyperlink" Target="http://online.zakon.kz/Document/?doc_id=33672116" TargetMode="External"/><Relationship Id="rId1609" Type="http://schemas.openxmlformats.org/officeDocument/2006/relationships/hyperlink" Target="http://online.zakon.kz/Document/?doc_id=39082703" TargetMode="External"/><Relationship Id="rId1816" Type="http://schemas.openxmlformats.org/officeDocument/2006/relationships/hyperlink" Target="http://online.zakon.kz/Document/?doc_id=38244630" TargetMode="External"/><Relationship Id="rId4222" Type="http://schemas.openxmlformats.org/officeDocument/2006/relationships/hyperlink" Target="http://online.zakon.kz/Document/?doc_id=37069872" TargetMode="External"/><Relationship Id="rId3031" Type="http://schemas.openxmlformats.org/officeDocument/2006/relationships/hyperlink" Target="http://online.zakon.kz/Document/?doc_id=33578804" TargetMode="External"/><Relationship Id="rId3988" Type="http://schemas.openxmlformats.org/officeDocument/2006/relationships/hyperlink" Target="http://online.zakon.kz/Document/?doc_id=31234212" TargetMode="External"/><Relationship Id="rId6187" Type="http://schemas.openxmlformats.org/officeDocument/2006/relationships/hyperlink" Target="http://online.zakon.kz/Document/?doc_id=38597658" TargetMode="External"/><Relationship Id="rId2797" Type="http://schemas.openxmlformats.org/officeDocument/2006/relationships/hyperlink" Target="http://online.zakon.kz/Document/?doc_id=34357801" TargetMode="External"/><Relationship Id="rId3848" Type="http://schemas.openxmlformats.org/officeDocument/2006/relationships/hyperlink" Target="http://online.zakon.kz/Document/?doc_id=38044423" TargetMode="External"/><Relationship Id="rId6047" Type="http://schemas.openxmlformats.org/officeDocument/2006/relationships/hyperlink" Target="http://online.zakon.kz/Document/?doc_id=39959230" TargetMode="External"/><Relationship Id="rId6254" Type="http://schemas.openxmlformats.org/officeDocument/2006/relationships/hyperlink" Target="http://online.zakon.kz/Document/?doc_id=37394081" TargetMode="External"/><Relationship Id="rId769" Type="http://schemas.openxmlformats.org/officeDocument/2006/relationships/hyperlink" Target="http://online.zakon.kz/Document/?doc_id=38259854" TargetMode="External"/><Relationship Id="rId976" Type="http://schemas.openxmlformats.org/officeDocument/2006/relationships/hyperlink" Target="http://online.zakon.kz/Document/?doc_id=38277490" TargetMode="External"/><Relationship Id="rId1399" Type="http://schemas.openxmlformats.org/officeDocument/2006/relationships/hyperlink" Target="http://online.zakon.kz/Document/?doc_id=33516767" TargetMode="External"/><Relationship Id="rId2657" Type="http://schemas.openxmlformats.org/officeDocument/2006/relationships/hyperlink" Target="http://online.zakon.kz/Document/?doc_id=35115325" TargetMode="External"/><Relationship Id="rId5063" Type="http://schemas.openxmlformats.org/officeDocument/2006/relationships/hyperlink" Target="http://online.zakon.kz/Document/?doc_id=33516767" TargetMode="External"/><Relationship Id="rId5270" Type="http://schemas.openxmlformats.org/officeDocument/2006/relationships/hyperlink" Target="http://online.zakon.kz/Document/?doc_id=38908372" TargetMode="External"/><Relationship Id="rId6114" Type="http://schemas.openxmlformats.org/officeDocument/2006/relationships/hyperlink" Target="http://online.zakon.kz/Document/?doc_id=31764592" TargetMode="External"/><Relationship Id="rId6321" Type="http://schemas.openxmlformats.org/officeDocument/2006/relationships/header" Target="header2.xml"/><Relationship Id="rId629" Type="http://schemas.openxmlformats.org/officeDocument/2006/relationships/hyperlink" Target="http://online.zakon.kz/Document/?doc_id=33085785" TargetMode="External"/><Relationship Id="rId1259" Type="http://schemas.openxmlformats.org/officeDocument/2006/relationships/hyperlink" Target="http://online.zakon.kz/Document/?doc_id=36839345" TargetMode="External"/><Relationship Id="rId1466" Type="http://schemas.openxmlformats.org/officeDocument/2006/relationships/hyperlink" Target="http://online.zakon.kz/Document/?doc_id=33339772" TargetMode="External"/><Relationship Id="rId2864" Type="http://schemas.openxmlformats.org/officeDocument/2006/relationships/hyperlink" Target="http://online.zakon.kz/Document/?doc_id=39959230" TargetMode="External"/><Relationship Id="rId3708" Type="http://schemas.openxmlformats.org/officeDocument/2006/relationships/hyperlink" Target="http://online.zakon.kz/Document/?doc_id=39959230" TargetMode="External"/><Relationship Id="rId3915" Type="http://schemas.openxmlformats.org/officeDocument/2006/relationships/hyperlink" Target="http://online.zakon.kz/Document/?doc_id=34807718" TargetMode="External"/><Relationship Id="rId5130" Type="http://schemas.openxmlformats.org/officeDocument/2006/relationships/hyperlink" Target="http://online.zakon.kz/Document/?doc_id=33914914" TargetMode="External"/><Relationship Id="rId836" Type="http://schemas.openxmlformats.org/officeDocument/2006/relationships/hyperlink" Target="http://online.zakon.kz/Document/?doc_id=36839345" TargetMode="External"/><Relationship Id="rId1119" Type="http://schemas.openxmlformats.org/officeDocument/2006/relationships/hyperlink" Target="http://online.zakon.kz/Document/?doc_id=34844147" TargetMode="External"/><Relationship Id="rId1673" Type="http://schemas.openxmlformats.org/officeDocument/2006/relationships/hyperlink" Target="http://online.zakon.kz/Document/?doc_id=39959230" TargetMode="External"/><Relationship Id="rId1880" Type="http://schemas.openxmlformats.org/officeDocument/2006/relationships/hyperlink" Target="http://online.zakon.kz/Document/?doc_id=32873931" TargetMode="External"/><Relationship Id="rId2517" Type="http://schemas.openxmlformats.org/officeDocument/2006/relationships/hyperlink" Target="http://online.zakon.kz/Document/?doc_id=36362511" TargetMode="External"/><Relationship Id="rId2724" Type="http://schemas.openxmlformats.org/officeDocument/2006/relationships/hyperlink" Target="http://online.zakon.kz/Document/?doc_id=38597658" TargetMode="External"/><Relationship Id="rId2931" Type="http://schemas.openxmlformats.org/officeDocument/2006/relationships/hyperlink" Target="http://online.zakon.kz/Document/?doc_id=36492598" TargetMode="External"/><Relationship Id="rId903" Type="http://schemas.openxmlformats.org/officeDocument/2006/relationships/hyperlink" Target="http://online.zakon.kz/Document/?doc_id=38044423" TargetMode="External"/><Relationship Id="rId1326" Type="http://schemas.openxmlformats.org/officeDocument/2006/relationships/hyperlink" Target="http://online.zakon.kz/Document/?doc_id=38044423" TargetMode="External"/><Relationship Id="rId1533" Type="http://schemas.openxmlformats.org/officeDocument/2006/relationships/hyperlink" Target="http://online.zakon.kz/Document/?doc_id=32743809" TargetMode="External"/><Relationship Id="rId1740" Type="http://schemas.openxmlformats.org/officeDocument/2006/relationships/hyperlink" Target="http://online.zakon.kz/Document/?doc_id=31918918" TargetMode="External"/><Relationship Id="rId4689" Type="http://schemas.openxmlformats.org/officeDocument/2006/relationships/hyperlink" Target="http://online.zakon.kz/Document/?doc_id=38044423" TargetMode="External"/><Relationship Id="rId4896" Type="http://schemas.openxmlformats.org/officeDocument/2006/relationships/hyperlink" Target="http://online.zakon.kz/Document/?doc_id=1026672" TargetMode="External"/><Relationship Id="rId5947" Type="http://schemas.openxmlformats.org/officeDocument/2006/relationships/hyperlink" Target="http://online.zakon.kz/Document/?doc_id=35684533" TargetMode="External"/><Relationship Id="rId32" Type="http://schemas.openxmlformats.org/officeDocument/2006/relationships/hyperlink" Target="http://online.zakon.kz/Document/?doc_id=33516767" TargetMode="External"/><Relationship Id="rId1600" Type="http://schemas.openxmlformats.org/officeDocument/2006/relationships/hyperlink" Target="http://online.zakon.kz/Document/?doc_id=38597658" TargetMode="External"/><Relationship Id="rId3498" Type="http://schemas.openxmlformats.org/officeDocument/2006/relationships/hyperlink" Target="http://online.zakon.kz/Document/?doc_id=32764252" TargetMode="External"/><Relationship Id="rId4549" Type="http://schemas.openxmlformats.org/officeDocument/2006/relationships/hyperlink" Target="http://online.zakon.kz/Document/?doc_id=32514367" TargetMode="External"/><Relationship Id="rId4756" Type="http://schemas.openxmlformats.org/officeDocument/2006/relationships/hyperlink" Target="http://online.zakon.kz/Document/?doc_id=31891077" TargetMode="External"/><Relationship Id="rId4963" Type="http://schemas.openxmlformats.org/officeDocument/2006/relationships/hyperlink" Target="http://online.zakon.kz/Document/?doc_id=38696315" TargetMode="External"/><Relationship Id="rId5807" Type="http://schemas.openxmlformats.org/officeDocument/2006/relationships/hyperlink" Target="http://online.zakon.kz/Document/?doc_id=37794799" TargetMode="External"/><Relationship Id="rId3358" Type="http://schemas.openxmlformats.org/officeDocument/2006/relationships/hyperlink" Target="http://online.zakon.kz/Document/?doc_id=36839345" TargetMode="External"/><Relationship Id="rId3565" Type="http://schemas.openxmlformats.org/officeDocument/2006/relationships/hyperlink" Target="http://online.zakon.kz/Document/?doc_id=36041210" TargetMode="External"/><Relationship Id="rId3772" Type="http://schemas.openxmlformats.org/officeDocument/2006/relationships/hyperlink" Target="http://online.zakon.kz/Document/?doc_id=35426320" TargetMode="External"/><Relationship Id="rId4409" Type="http://schemas.openxmlformats.org/officeDocument/2006/relationships/hyperlink" Target="http://online.zakon.kz/Document/?doc_id=39954769" TargetMode="External"/><Relationship Id="rId4616" Type="http://schemas.openxmlformats.org/officeDocument/2006/relationships/hyperlink" Target="http://online.zakon.kz/Document/?doc_id=36839345" TargetMode="External"/><Relationship Id="rId4823" Type="http://schemas.openxmlformats.org/officeDocument/2006/relationships/hyperlink" Target="http://online.zakon.kz/Document/?doc_id=35737137" TargetMode="External"/><Relationship Id="rId279" Type="http://schemas.openxmlformats.org/officeDocument/2006/relationships/hyperlink" Target="http://online.zakon.kz/Document/?doc_id=1003931" TargetMode="External"/><Relationship Id="rId486" Type="http://schemas.openxmlformats.org/officeDocument/2006/relationships/hyperlink" Target="http://online.zakon.kz/Document/?doc_id=1008035" TargetMode="External"/><Relationship Id="rId693" Type="http://schemas.openxmlformats.org/officeDocument/2006/relationships/hyperlink" Target="http://online.zakon.kz/Document/?doc_id=31885245" TargetMode="External"/><Relationship Id="rId2167" Type="http://schemas.openxmlformats.org/officeDocument/2006/relationships/hyperlink" Target="http://online.zakon.kz/Document/?doc_id=34234876" TargetMode="External"/><Relationship Id="rId2374" Type="http://schemas.openxmlformats.org/officeDocument/2006/relationships/hyperlink" Target="http://online.zakon.kz/Document/?doc_id=38044423" TargetMode="External"/><Relationship Id="rId2581" Type="http://schemas.openxmlformats.org/officeDocument/2006/relationships/hyperlink" Target="http://online.zakon.kz/Document/?doc_id=38048406" TargetMode="External"/><Relationship Id="rId3218" Type="http://schemas.openxmlformats.org/officeDocument/2006/relationships/hyperlink" Target="http://online.zakon.kz/Document/?doc_id=39780941" TargetMode="External"/><Relationship Id="rId3425" Type="http://schemas.openxmlformats.org/officeDocument/2006/relationships/hyperlink" Target="http://online.zakon.kz/Document/?doc_id=33850245" TargetMode="External"/><Relationship Id="rId3632" Type="http://schemas.openxmlformats.org/officeDocument/2006/relationships/hyperlink" Target="http://online.zakon.kz/Document/?doc_id=31711162" TargetMode="External"/><Relationship Id="rId139" Type="http://schemas.openxmlformats.org/officeDocument/2006/relationships/hyperlink" Target="http://online.zakon.kz/Document/?doc_id=1041258" TargetMode="External"/><Relationship Id="rId346" Type="http://schemas.openxmlformats.org/officeDocument/2006/relationships/hyperlink" Target="http://online.zakon.kz/Document/?link_id=1006550839" TargetMode="External"/><Relationship Id="rId553" Type="http://schemas.openxmlformats.org/officeDocument/2006/relationships/hyperlink" Target="http://online.zakon.kz/Document/?doc_id=35207297" TargetMode="External"/><Relationship Id="rId760" Type="http://schemas.openxmlformats.org/officeDocument/2006/relationships/hyperlink" Target="http://online.zakon.kz/Document/?doc_id=37225647" TargetMode="External"/><Relationship Id="rId1183" Type="http://schemas.openxmlformats.org/officeDocument/2006/relationships/hyperlink" Target="http://online.zakon.kz/Document/?doc_id=39959230" TargetMode="External"/><Relationship Id="rId1390" Type="http://schemas.openxmlformats.org/officeDocument/2006/relationships/hyperlink" Target="http://online.zakon.kz/Document/?doc_id=39959230" TargetMode="External"/><Relationship Id="rId2027" Type="http://schemas.openxmlformats.org/officeDocument/2006/relationships/hyperlink" Target="http://online.zakon.kz/Document/?doc_id=38408085" TargetMode="External"/><Relationship Id="rId2234" Type="http://schemas.openxmlformats.org/officeDocument/2006/relationships/hyperlink" Target="http://online.zakon.kz/Document/?doc_id=38044423" TargetMode="External"/><Relationship Id="rId2441" Type="http://schemas.openxmlformats.org/officeDocument/2006/relationships/hyperlink" Target="http://online.zakon.kz/Document/?doc_id=38522947" TargetMode="External"/><Relationship Id="rId5597" Type="http://schemas.openxmlformats.org/officeDocument/2006/relationships/hyperlink" Target="http://online.zakon.kz/Document/?doc_id=34991343"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38044423" TargetMode="External"/><Relationship Id="rId1043" Type="http://schemas.openxmlformats.org/officeDocument/2006/relationships/hyperlink" Target="http://online.zakon.kz/Document/?doc_id=35385408" TargetMode="External"/><Relationship Id="rId4199" Type="http://schemas.openxmlformats.org/officeDocument/2006/relationships/hyperlink" Target="http://online.zakon.kz/Document/?doc_id=34378335" TargetMode="External"/><Relationship Id="rId620" Type="http://schemas.openxmlformats.org/officeDocument/2006/relationships/hyperlink" Target="http://online.zakon.kz/Document/?doc_id=36041210" TargetMode="External"/><Relationship Id="rId1250" Type="http://schemas.openxmlformats.org/officeDocument/2006/relationships/hyperlink" Target="http://online.zakon.kz/Document/?doc_id=39959230" TargetMode="External"/><Relationship Id="rId2301" Type="http://schemas.openxmlformats.org/officeDocument/2006/relationships/hyperlink" Target="http://online.zakon.kz/Document/?doc_id=39959230" TargetMode="External"/><Relationship Id="rId4059" Type="http://schemas.openxmlformats.org/officeDocument/2006/relationships/hyperlink" Target="http://online.zakon.kz/Document/?doc_id=35564403" TargetMode="External"/><Relationship Id="rId5457" Type="http://schemas.openxmlformats.org/officeDocument/2006/relationships/hyperlink" Target="http://online.zakon.kz/Document/?doc_id=35737137" TargetMode="External"/><Relationship Id="rId5664" Type="http://schemas.openxmlformats.org/officeDocument/2006/relationships/hyperlink" Target="http://online.zakon.kz/Document/?doc_id=33267657" TargetMode="External"/><Relationship Id="rId5871" Type="http://schemas.openxmlformats.org/officeDocument/2006/relationships/hyperlink" Target="http://online.zakon.kz/Document/?doc_id=1026672" TargetMode="External"/><Relationship Id="rId1110" Type="http://schemas.openxmlformats.org/officeDocument/2006/relationships/hyperlink" Target="http://online.zakon.kz/Document/?doc_id=38044423" TargetMode="External"/><Relationship Id="rId4266" Type="http://schemas.openxmlformats.org/officeDocument/2006/relationships/hyperlink" Target="http://online.zakon.kz/Document/?doc_id=38597658" TargetMode="External"/><Relationship Id="rId4473" Type="http://schemas.openxmlformats.org/officeDocument/2006/relationships/hyperlink" Target="http://online.zakon.kz/Document/?doc_id=36839345" TargetMode="External"/><Relationship Id="rId4680" Type="http://schemas.openxmlformats.org/officeDocument/2006/relationships/hyperlink" Target="http://online.zakon.kz/Document/?doc_id=33516767" TargetMode="External"/><Relationship Id="rId5317" Type="http://schemas.openxmlformats.org/officeDocument/2006/relationships/hyperlink" Target="http://online.zakon.kz/Document/?doc_id=36912273" TargetMode="External"/><Relationship Id="rId5524" Type="http://schemas.openxmlformats.org/officeDocument/2006/relationships/hyperlink" Target="http://online.zakon.kz/Document/?doc_id=36839345" TargetMode="External"/><Relationship Id="rId5731" Type="http://schemas.openxmlformats.org/officeDocument/2006/relationships/hyperlink" Target="http://online.zakon.kz/Document/?doc_id=33823079" TargetMode="External"/><Relationship Id="rId1927" Type="http://schemas.openxmlformats.org/officeDocument/2006/relationships/hyperlink" Target="http://online.zakon.kz/Document/?doc_id=35115325" TargetMode="External"/><Relationship Id="rId3075" Type="http://schemas.openxmlformats.org/officeDocument/2006/relationships/hyperlink" Target="http://online.zakon.kz/Document/?doc_id=33756125" TargetMode="External"/><Relationship Id="rId3282" Type="http://schemas.openxmlformats.org/officeDocument/2006/relationships/hyperlink" Target="http://online.zakon.kz/Document/?doc_id=39892968" TargetMode="External"/><Relationship Id="rId4126" Type="http://schemas.openxmlformats.org/officeDocument/2006/relationships/hyperlink" Target="http://online.zakon.kz/Document/?doc_id=39954769" TargetMode="External"/><Relationship Id="rId4333" Type="http://schemas.openxmlformats.org/officeDocument/2006/relationships/hyperlink" Target="http://online.zakon.kz/Document/?doc_id=38658442" TargetMode="External"/><Relationship Id="rId4540" Type="http://schemas.openxmlformats.org/officeDocument/2006/relationships/hyperlink" Target="http://online.zakon.kz/Document/?doc_id=35737137" TargetMode="External"/><Relationship Id="rId2091" Type="http://schemas.openxmlformats.org/officeDocument/2006/relationships/hyperlink" Target="http://online.zakon.kz/Document/?doc_id=38044423" TargetMode="External"/><Relationship Id="rId3142" Type="http://schemas.openxmlformats.org/officeDocument/2006/relationships/hyperlink" Target="http://online.zakon.kz/Document/?doc_id=35115325" TargetMode="External"/><Relationship Id="rId4400" Type="http://schemas.openxmlformats.org/officeDocument/2006/relationships/hyperlink" Target="http://online.zakon.kz/Document/?doc_id=35737137" TargetMode="External"/><Relationship Id="rId6298" Type="http://schemas.openxmlformats.org/officeDocument/2006/relationships/hyperlink" Target="http://online.zakon.kz/Document/?doc_id=33914914" TargetMode="External"/><Relationship Id="rId270" Type="http://schemas.openxmlformats.org/officeDocument/2006/relationships/hyperlink" Target="http://online.zakon.kz/Document/?doc_id=37015437" TargetMode="External"/><Relationship Id="rId3002" Type="http://schemas.openxmlformats.org/officeDocument/2006/relationships/hyperlink" Target="http://online.zakon.kz/Document/?doc_id=31930850" TargetMode="External"/><Relationship Id="rId6158" Type="http://schemas.openxmlformats.org/officeDocument/2006/relationships/hyperlink" Target="http://online.zakon.kz/Document/?doc_id=31318607" TargetMode="External"/><Relationship Id="rId130" Type="http://schemas.openxmlformats.org/officeDocument/2006/relationships/hyperlink" Target="http://online.zakon.kz/Document/?doc_id=33499976" TargetMode="External"/><Relationship Id="rId3959" Type="http://schemas.openxmlformats.org/officeDocument/2006/relationships/hyperlink" Target="http://online.zakon.kz/Document/?doc_id=38597658" TargetMode="External"/><Relationship Id="rId5174" Type="http://schemas.openxmlformats.org/officeDocument/2006/relationships/hyperlink" Target="http://online.zakon.kz/Document/?doc_id=33745225" TargetMode="External"/><Relationship Id="rId5381" Type="http://schemas.openxmlformats.org/officeDocument/2006/relationships/hyperlink" Target="http://online.zakon.kz/Document/?doc_id=39959230" TargetMode="External"/><Relationship Id="rId6018" Type="http://schemas.openxmlformats.org/officeDocument/2006/relationships/hyperlink" Target="http://online.zakon.kz/Document/?doc_id=37708063" TargetMode="External"/><Relationship Id="rId6225" Type="http://schemas.openxmlformats.org/officeDocument/2006/relationships/hyperlink" Target="http://online.zakon.kz/Document/?doc_id=35737137" TargetMode="External"/><Relationship Id="rId2768" Type="http://schemas.openxmlformats.org/officeDocument/2006/relationships/hyperlink" Target="http://online.zakon.kz/Document/?doc_id=38044423" TargetMode="External"/><Relationship Id="rId2975" Type="http://schemas.openxmlformats.org/officeDocument/2006/relationships/hyperlink" Target="http://online.zakon.kz/Document/?doc_id=39364384" TargetMode="External"/><Relationship Id="rId3819" Type="http://schemas.openxmlformats.org/officeDocument/2006/relationships/hyperlink" Target="http://online.zakon.kz/Document/?doc_id=35115325" TargetMode="External"/><Relationship Id="rId5034" Type="http://schemas.openxmlformats.org/officeDocument/2006/relationships/hyperlink" Target="http://online.zakon.kz/Document/?doc_id=33516767" TargetMode="External"/><Relationship Id="rId947" Type="http://schemas.openxmlformats.org/officeDocument/2006/relationships/hyperlink" Target="http://online.zakon.kz/Document/?doc_id=33745225" TargetMode="External"/><Relationship Id="rId1577" Type="http://schemas.openxmlformats.org/officeDocument/2006/relationships/hyperlink" Target="http://online.zakon.kz/Document/?doc_id=39065865" TargetMode="External"/><Relationship Id="rId1784" Type="http://schemas.openxmlformats.org/officeDocument/2006/relationships/hyperlink" Target="http://online.zakon.kz/Document/?doc_id=38044423" TargetMode="External"/><Relationship Id="rId1991" Type="http://schemas.openxmlformats.org/officeDocument/2006/relationships/hyperlink" Target="http://online.zakon.kz/Document/?link_id=1007882248" TargetMode="External"/><Relationship Id="rId2628" Type="http://schemas.openxmlformats.org/officeDocument/2006/relationships/hyperlink" Target="http://online.zakon.kz/Document/?doc_id=38044423" TargetMode="External"/><Relationship Id="rId2835" Type="http://schemas.openxmlformats.org/officeDocument/2006/relationships/hyperlink" Target="http://online.zakon.kz/Document/?doc_id=31102748" TargetMode="External"/><Relationship Id="rId4190" Type="http://schemas.openxmlformats.org/officeDocument/2006/relationships/hyperlink" Target="http://online.zakon.kz/Document/?doc_id=38908372" TargetMode="External"/><Relationship Id="rId5241" Type="http://schemas.openxmlformats.org/officeDocument/2006/relationships/hyperlink" Target="http://online.zakon.kz/Document/?doc_id=33745225" TargetMode="External"/><Relationship Id="rId76" Type="http://schemas.openxmlformats.org/officeDocument/2006/relationships/hyperlink" Target="http://online.zakon.kz/Document/?doc_id=33885902" TargetMode="External"/><Relationship Id="rId807" Type="http://schemas.openxmlformats.org/officeDocument/2006/relationships/hyperlink" Target="http://online.zakon.kz/Document/?doc_id=31038298" TargetMode="External"/><Relationship Id="rId1437" Type="http://schemas.openxmlformats.org/officeDocument/2006/relationships/hyperlink" Target="http://online.zakon.kz/Document/?doc_id=39408603" TargetMode="External"/><Relationship Id="rId1644" Type="http://schemas.openxmlformats.org/officeDocument/2006/relationships/hyperlink" Target="http://online.zakon.kz/Document/?doc_id=38908372" TargetMode="External"/><Relationship Id="rId1851" Type="http://schemas.openxmlformats.org/officeDocument/2006/relationships/hyperlink" Target="http://online.zakon.kz/Document/?doc_id=38044423" TargetMode="External"/><Relationship Id="rId2902" Type="http://schemas.openxmlformats.org/officeDocument/2006/relationships/hyperlink" Target="http://online.zakon.kz/Document/?doc_id=39349166" TargetMode="External"/><Relationship Id="rId4050" Type="http://schemas.openxmlformats.org/officeDocument/2006/relationships/hyperlink" Target="http://online.zakon.kz/Document/?doc_id=39185689" TargetMode="External"/><Relationship Id="rId5101" Type="http://schemas.openxmlformats.org/officeDocument/2006/relationships/hyperlink" Target="http://online.zakon.kz/Document/?doc_id=34637346" TargetMode="External"/><Relationship Id="rId1504" Type="http://schemas.openxmlformats.org/officeDocument/2006/relationships/hyperlink" Target="http://online.zakon.kz/Document/?doc_id=38597658" TargetMode="External"/><Relationship Id="rId1711" Type="http://schemas.openxmlformats.org/officeDocument/2006/relationships/hyperlink" Target="http://online.zakon.kz/Document/?doc_id=38044423" TargetMode="External"/><Relationship Id="rId4867" Type="http://schemas.openxmlformats.org/officeDocument/2006/relationships/hyperlink" Target="http://online.zakon.kz/Document/?doc_id=36227306" TargetMode="External"/><Relationship Id="rId3469" Type="http://schemas.openxmlformats.org/officeDocument/2006/relationships/hyperlink" Target="http://online.zakon.kz/Document/?doc_id=1013880" TargetMode="External"/><Relationship Id="rId3676" Type="http://schemas.openxmlformats.org/officeDocument/2006/relationships/hyperlink" Target="http://online.zakon.kz/Document/?doc_id=36093138" TargetMode="External"/><Relationship Id="rId5918" Type="http://schemas.openxmlformats.org/officeDocument/2006/relationships/hyperlink" Target="http://online.zakon.kz/Document/?doc_id=31984138" TargetMode="External"/><Relationship Id="rId6082" Type="http://schemas.openxmlformats.org/officeDocument/2006/relationships/hyperlink" Target="http://online.zakon.kz/Document/?doc_id=38044423" TargetMode="External"/><Relationship Id="rId597" Type="http://schemas.openxmlformats.org/officeDocument/2006/relationships/hyperlink" Target="http://online.zakon.kz/Document/?doc_id=37225647" TargetMode="External"/><Relationship Id="rId2278" Type="http://schemas.openxmlformats.org/officeDocument/2006/relationships/hyperlink" Target="http://online.zakon.kz/Document/?doc_id=38339876" TargetMode="External"/><Relationship Id="rId2485" Type="http://schemas.openxmlformats.org/officeDocument/2006/relationships/hyperlink" Target="http://online.zakon.kz/Document/?doc_id=38210862" TargetMode="External"/><Relationship Id="rId3329" Type="http://schemas.openxmlformats.org/officeDocument/2006/relationships/hyperlink" Target="http://online.zakon.kz/Document/?doc_id=32908820" TargetMode="External"/><Relationship Id="rId3883" Type="http://schemas.openxmlformats.org/officeDocument/2006/relationships/hyperlink" Target="http://online.zakon.kz/Document/?doc_id=38597658" TargetMode="External"/><Relationship Id="rId4727" Type="http://schemas.openxmlformats.org/officeDocument/2006/relationships/hyperlink" Target="http://online.zakon.kz/Document/?doc_id=33854721" TargetMode="External"/><Relationship Id="rId4934" Type="http://schemas.openxmlformats.org/officeDocument/2006/relationships/hyperlink" Target="http://online.zakon.kz/Document/?doc_id=39065865" TargetMode="External"/><Relationship Id="rId457" Type="http://schemas.openxmlformats.org/officeDocument/2006/relationships/hyperlink" Target="http://online.zakon.kz/Document/?doc_id=33499976" TargetMode="External"/><Relationship Id="rId1087" Type="http://schemas.openxmlformats.org/officeDocument/2006/relationships/hyperlink" Target="http://online.zakon.kz/Document/?doc_id=37333302" TargetMode="External"/><Relationship Id="rId1294" Type="http://schemas.openxmlformats.org/officeDocument/2006/relationships/hyperlink" Target="http://online.zakon.kz/Document/?doc_id=1013880" TargetMode="External"/><Relationship Id="rId2138" Type="http://schemas.openxmlformats.org/officeDocument/2006/relationships/hyperlink" Target="http://online.zakon.kz/Document/?doc_id=32290709" TargetMode="External"/><Relationship Id="rId2692" Type="http://schemas.openxmlformats.org/officeDocument/2006/relationships/hyperlink" Target="http://online.zakon.kz/Document/?doc_id=32290709" TargetMode="External"/><Relationship Id="rId3536" Type="http://schemas.openxmlformats.org/officeDocument/2006/relationships/hyperlink" Target="http://online.zakon.kz/Document/?doc_id=37708063" TargetMode="External"/><Relationship Id="rId3743" Type="http://schemas.openxmlformats.org/officeDocument/2006/relationships/hyperlink" Target="http://online.zakon.kz/Document/?doc_id=38970259" TargetMode="External"/><Relationship Id="rId3950" Type="http://schemas.openxmlformats.org/officeDocument/2006/relationships/hyperlink" Target="http://online.zakon.kz/Document/?doc_id=34180742" TargetMode="External"/><Relationship Id="rId664" Type="http://schemas.openxmlformats.org/officeDocument/2006/relationships/hyperlink" Target="http://online.zakon.kz/Document/?doc_id=38044423" TargetMode="External"/><Relationship Id="rId871" Type="http://schemas.openxmlformats.org/officeDocument/2006/relationships/hyperlink" Target="http://online.zakon.kz/Document/?doc_id=38044423" TargetMode="External"/><Relationship Id="rId2345" Type="http://schemas.openxmlformats.org/officeDocument/2006/relationships/hyperlink" Target="http://online.zakon.kz/Document/?doc_id=39954769" TargetMode="External"/><Relationship Id="rId2552" Type="http://schemas.openxmlformats.org/officeDocument/2006/relationships/hyperlink" Target="http://online.zakon.kz/Document/?doc_id=36839345" TargetMode="External"/><Relationship Id="rId3603" Type="http://schemas.openxmlformats.org/officeDocument/2006/relationships/hyperlink" Target="http://online.zakon.kz/Document/?doc_id=37708063" TargetMode="External"/><Relationship Id="rId3810" Type="http://schemas.openxmlformats.org/officeDocument/2006/relationships/hyperlink" Target="http://online.zakon.kz/Document/?doc_id=39959230" TargetMode="External"/><Relationship Id="rId317" Type="http://schemas.openxmlformats.org/officeDocument/2006/relationships/hyperlink" Target="http://online.zakon.kz/Document/?doc_id=38537084" TargetMode="External"/><Relationship Id="rId524" Type="http://schemas.openxmlformats.org/officeDocument/2006/relationships/hyperlink" Target="http://online.zakon.kz/Document/?doc_id=1013880" TargetMode="External"/><Relationship Id="rId731" Type="http://schemas.openxmlformats.org/officeDocument/2006/relationships/hyperlink" Target="http://online.zakon.kz/Document/?doc_id=38277490" TargetMode="External"/><Relationship Id="rId1154" Type="http://schemas.openxmlformats.org/officeDocument/2006/relationships/hyperlink" Target="http://online.zakon.kz/Document/?doc_id=35385408" TargetMode="External"/><Relationship Id="rId1361" Type="http://schemas.openxmlformats.org/officeDocument/2006/relationships/hyperlink" Target="http://online.zakon.kz/Document/?doc_id=38044423" TargetMode="External"/><Relationship Id="rId2205" Type="http://schemas.openxmlformats.org/officeDocument/2006/relationships/hyperlink" Target="http://online.zakon.kz/Document/?doc_id=33914914" TargetMode="External"/><Relationship Id="rId2412" Type="http://schemas.openxmlformats.org/officeDocument/2006/relationships/hyperlink" Target="http://online.zakon.kz/Document/?doc_id=39954769" TargetMode="External"/><Relationship Id="rId5568" Type="http://schemas.openxmlformats.org/officeDocument/2006/relationships/hyperlink" Target="http://online.zakon.kz/Document/?doc_id=38010831" TargetMode="External"/><Relationship Id="rId5775" Type="http://schemas.openxmlformats.org/officeDocument/2006/relationships/hyperlink" Target="http://online.zakon.kz/Document/?doc_id=30092011" TargetMode="External"/><Relationship Id="rId5982" Type="http://schemas.openxmlformats.org/officeDocument/2006/relationships/hyperlink" Target="http://online.zakon.kz/Document/?doc_id=36839345" TargetMode="External"/><Relationship Id="rId1014" Type="http://schemas.openxmlformats.org/officeDocument/2006/relationships/hyperlink" Target="http://online.zakon.kz/Document/?doc_id=37225647" TargetMode="External"/><Relationship Id="rId1221" Type="http://schemas.openxmlformats.org/officeDocument/2006/relationships/hyperlink" Target="http://online.zakon.kz/Document/?doc_id=38908372" TargetMode="External"/><Relationship Id="rId4377" Type="http://schemas.openxmlformats.org/officeDocument/2006/relationships/hyperlink" Target="http://online.zakon.kz/Document/?doc_id=31234212" TargetMode="External"/><Relationship Id="rId4584" Type="http://schemas.openxmlformats.org/officeDocument/2006/relationships/hyperlink" Target="http://online.zakon.kz/Document/?doc_id=35115325" TargetMode="External"/><Relationship Id="rId4791" Type="http://schemas.openxmlformats.org/officeDocument/2006/relationships/hyperlink" Target="http://online.zakon.kz/Document/?doc_id=33745225" TargetMode="External"/><Relationship Id="rId5428" Type="http://schemas.openxmlformats.org/officeDocument/2006/relationships/hyperlink" Target="http://online.zakon.kz/Document/?link_id=1006079747" TargetMode="External"/><Relationship Id="rId5635" Type="http://schemas.openxmlformats.org/officeDocument/2006/relationships/hyperlink" Target="http://online.zakon.kz/Document/?doc_id=37225647" TargetMode="External"/><Relationship Id="rId5842" Type="http://schemas.openxmlformats.org/officeDocument/2006/relationships/hyperlink" Target="http://online.zakon.kz/Document/?doc_id=33823079" TargetMode="External"/><Relationship Id="rId3186" Type="http://schemas.openxmlformats.org/officeDocument/2006/relationships/hyperlink" Target="http://online.zakon.kz/Document/?doc_id=35115325" TargetMode="External"/><Relationship Id="rId3393" Type="http://schemas.openxmlformats.org/officeDocument/2006/relationships/hyperlink" Target="http://online.zakon.kz/Document/?doc_id=38048406" TargetMode="External"/><Relationship Id="rId4237" Type="http://schemas.openxmlformats.org/officeDocument/2006/relationships/hyperlink" Target="http://online.zakon.kz/Document/?doc_id=34455341" TargetMode="External"/><Relationship Id="rId4444" Type="http://schemas.openxmlformats.org/officeDocument/2006/relationships/hyperlink" Target="http://online.zakon.kz/Document/?doc_id=32905775" TargetMode="External"/><Relationship Id="rId4651" Type="http://schemas.openxmlformats.org/officeDocument/2006/relationships/hyperlink" Target="http://online.zakon.kz/Document/?doc_id=33782279" TargetMode="External"/><Relationship Id="rId3046" Type="http://schemas.openxmlformats.org/officeDocument/2006/relationships/hyperlink" Target="http://online.zakon.kz/Document/?doc_id=38044423" TargetMode="External"/><Relationship Id="rId3253" Type="http://schemas.openxmlformats.org/officeDocument/2006/relationships/hyperlink" Target="http://online.zakon.kz/Document/?doc_id=39959230" TargetMode="External"/><Relationship Id="rId3460" Type="http://schemas.openxmlformats.org/officeDocument/2006/relationships/hyperlink" Target="http://online.zakon.kz/Document/?doc_id=39004264" TargetMode="External"/><Relationship Id="rId4304" Type="http://schemas.openxmlformats.org/officeDocument/2006/relationships/hyperlink" Target="http://online.zakon.kz/Document/?doc_id=33204713" TargetMode="External"/><Relationship Id="rId5702" Type="http://schemas.openxmlformats.org/officeDocument/2006/relationships/hyperlink" Target="http://online.zakon.kz/Document/?doc_id=38044423" TargetMode="External"/><Relationship Id="rId174" Type="http://schemas.openxmlformats.org/officeDocument/2006/relationships/hyperlink" Target="http://online.zakon.kz/Document/?doc_id=38044423" TargetMode="External"/><Relationship Id="rId381" Type="http://schemas.openxmlformats.org/officeDocument/2006/relationships/hyperlink" Target="http://online.zakon.kz/Document/?doc_id=34082707" TargetMode="External"/><Relationship Id="rId2062" Type="http://schemas.openxmlformats.org/officeDocument/2006/relationships/hyperlink" Target="http://online.zakon.kz/Document/?doc_id=32671445" TargetMode="External"/><Relationship Id="rId3113" Type="http://schemas.openxmlformats.org/officeDocument/2006/relationships/hyperlink" Target="http://online.zakon.kz/Document/?doc_id=39224925" TargetMode="External"/><Relationship Id="rId4511" Type="http://schemas.openxmlformats.org/officeDocument/2006/relationships/hyperlink" Target="http://online.zakon.kz/Document/?doc_id=37029258" TargetMode="External"/><Relationship Id="rId6269" Type="http://schemas.openxmlformats.org/officeDocument/2006/relationships/hyperlink" Target="http://online.zakon.kz/Document/?doc_id=37225647" TargetMode="External"/><Relationship Id="rId241" Type="http://schemas.openxmlformats.org/officeDocument/2006/relationships/hyperlink" Target="http://online.zakon.kz/Document/?doc_id=39563570" TargetMode="External"/><Relationship Id="rId3320" Type="http://schemas.openxmlformats.org/officeDocument/2006/relationships/hyperlink" Target="http://online.zakon.kz/Document/?doc_id=38044423" TargetMode="External"/><Relationship Id="rId5078" Type="http://schemas.openxmlformats.org/officeDocument/2006/relationships/hyperlink" Target="http://online.zakon.kz/Document/?doc_id=39768520" TargetMode="External"/><Relationship Id="rId2879" Type="http://schemas.openxmlformats.org/officeDocument/2006/relationships/hyperlink" Target="http://online.zakon.kz/Document/?doc_id=33745225" TargetMode="External"/><Relationship Id="rId5285" Type="http://schemas.openxmlformats.org/officeDocument/2006/relationships/hyperlink" Target="http://online.zakon.kz/Document/?doc_id=38908372" TargetMode="External"/><Relationship Id="rId5492" Type="http://schemas.openxmlformats.org/officeDocument/2006/relationships/hyperlink" Target="http://online.zakon.kz/Document/?doc_id=1003931" TargetMode="External"/><Relationship Id="rId6129" Type="http://schemas.openxmlformats.org/officeDocument/2006/relationships/hyperlink" Target="http://online.zakon.kz/Document/?doc_id=38044423" TargetMode="External"/><Relationship Id="rId101" Type="http://schemas.openxmlformats.org/officeDocument/2006/relationships/hyperlink" Target="http://online.zakon.kz/Document/?doc_id=37628120" TargetMode="External"/><Relationship Id="rId1688" Type="http://schemas.openxmlformats.org/officeDocument/2006/relationships/hyperlink" Target="http://online.zakon.kz/Document/?doc_id=38286490" TargetMode="External"/><Relationship Id="rId1895" Type="http://schemas.openxmlformats.org/officeDocument/2006/relationships/hyperlink" Target="http://online.zakon.kz/Document/?doc_id=39968612" TargetMode="External"/><Relationship Id="rId2739" Type="http://schemas.openxmlformats.org/officeDocument/2006/relationships/hyperlink" Target="http://online.zakon.kz/Document/?doc_id=1041258" TargetMode="External"/><Relationship Id="rId2946" Type="http://schemas.openxmlformats.org/officeDocument/2006/relationships/hyperlink" Target="http://online.zakon.kz/Document/?doc_id=38844081" TargetMode="External"/><Relationship Id="rId4094" Type="http://schemas.openxmlformats.org/officeDocument/2006/relationships/hyperlink" Target="http://online.zakon.kz/Document/?doc_id=39082703" TargetMode="External"/><Relationship Id="rId5145" Type="http://schemas.openxmlformats.org/officeDocument/2006/relationships/hyperlink" Target="http://online.zakon.kz/Document/?doc_id=38696315" TargetMode="External"/><Relationship Id="rId5352" Type="http://schemas.openxmlformats.org/officeDocument/2006/relationships/hyperlink" Target="http://online.zakon.kz/Document/?doc_id=33397613" TargetMode="External"/><Relationship Id="rId918" Type="http://schemas.openxmlformats.org/officeDocument/2006/relationships/hyperlink" Target="http://online.zakon.kz/Document/?doc_id=38044423" TargetMode="External"/><Relationship Id="rId1548" Type="http://schemas.openxmlformats.org/officeDocument/2006/relationships/hyperlink" Target="http://online.zakon.kz/Document/?doc_id=38129608" TargetMode="External"/><Relationship Id="rId1755" Type="http://schemas.openxmlformats.org/officeDocument/2006/relationships/hyperlink" Target="http://online.zakon.kz/Document/?doc_id=33745225" TargetMode="External"/><Relationship Id="rId4161" Type="http://schemas.openxmlformats.org/officeDocument/2006/relationships/hyperlink" Target="http://online.zakon.kz/Document/?doc_id=36839345" TargetMode="External"/><Relationship Id="rId5005" Type="http://schemas.openxmlformats.org/officeDocument/2006/relationships/hyperlink" Target="http://online.zakon.kz/Document/?doc_id=35737137" TargetMode="External"/><Relationship Id="rId5212" Type="http://schemas.openxmlformats.org/officeDocument/2006/relationships/hyperlink" Target="http://online.zakon.kz/Document/?doc_id=33803636" TargetMode="External"/><Relationship Id="rId1408" Type="http://schemas.openxmlformats.org/officeDocument/2006/relationships/hyperlink" Target="http://online.zakon.kz/Document/?doc_id=37225647" TargetMode="External"/><Relationship Id="rId1962" Type="http://schemas.openxmlformats.org/officeDocument/2006/relationships/hyperlink" Target="http://online.zakon.kz/Document/?doc_id=39959230" TargetMode="External"/><Relationship Id="rId2806" Type="http://schemas.openxmlformats.org/officeDocument/2006/relationships/hyperlink" Target="http://online.zakon.kz/Document/?doc_id=39065865" TargetMode="External"/><Relationship Id="rId4021" Type="http://schemas.openxmlformats.org/officeDocument/2006/relationships/hyperlink" Target="http://online.zakon.kz/Document/?doc_id=37696257" TargetMode="External"/><Relationship Id="rId47" Type="http://schemas.openxmlformats.org/officeDocument/2006/relationships/hyperlink" Target="http://online.zakon.kz/Document/?doc_id=30194061" TargetMode="External"/><Relationship Id="rId1615" Type="http://schemas.openxmlformats.org/officeDocument/2006/relationships/hyperlink" Target="http://online.zakon.kz/Document/?doc_id=32308592" TargetMode="External"/><Relationship Id="rId1822" Type="http://schemas.openxmlformats.org/officeDocument/2006/relationships/hyperlink" Target="http://online.zakon.kz/Document/?doc_id=38244630" TargetMode="External"/><Relationship Id="rId4978" Type="http://schemas.openxmlformats.org/officeDocument/2006/relationships/hyperlink" Target="http://online.zakon.kz/Document/?doc_id=31764592" TargetMode="External"/><Relationship Id="rId6193" Type="http://schemas.openxmlformats.org/officeDocument/2006/relationships/hyperlink" Target="http://online.zakon.kz/Document/?doc_id=38779961" TargetMode="External"/><Relationship Id="rId3787" Type="http://schemas.openxmlformats.org/officeDocument/2006/relationships/hyperlink" Target="http://online.zakon.kz/Document/?doc_id=33930352" TargetMode="External"/><Relationship Id="rId3994" Type="http://schemas.openxmlformats.org/officeDocument/2006/relationships/hyperlink" Target="http://online.zakon.kz/Document/?doc_id=35466512" TargetMode="External"/><Relationship Id="rId4838" Type="http://schemas.openxmlformats.org/officeDocument/2006/relationships/hyperlink" Target="http://online.zakon.kz/Document/?doc_id=38908372" TargetMode="External"/><Relationship Id="rId6053" Type="http://schemas.openxmlformats.org/officeDocument/2006/relationships/hyperlink" Target="http://online.zakon.kz/Document/?doc_id=38044423" TargetMode="External"/><Relationship Id="rId2389" Type="http://schemas.openxmlformats.org/officeDocument/2006/relationships/hyperlink" Target="http://online.zakon.kz/Document/?doc_id=36867159" TargetMode="External"/><Relationship Id="rId2596" Type="http://schemas.openxmlformats.org/officeDocument/2006/relationships/hyperlink" Target="http://online.zakon.kz/Document/?doc_id=38162438" TargetMode="External"/><Relationship Id="rId3647" Type="http://schemas.openxmlformats.org/officeDocument/2006/relationships/hyperlink" Target="http://online.zakon.kz/Document/?doc_id=38326398" TargetMode="External"/><Relationship Id="rId3854" Type="http://schemas.openxmlformats.org/officeDocument/2006/relationships/hyperlink" Target="http://online.zakon.kz/Document/?doc_id=36226574" TargetMode="External"/><Relationship Id="rId4905" Type="http://schemas.openxmlformats.org/officeDocument/2006/relationships/hyperlink" Target="http://online.zakon.kz/Document/?doc_id=1026672" TargetMode="External"/><Relationship Id="rId6260" Type="http://schemas.openxmlformats.org/officeDocument/2006/relationships/hyperlink" Target="http://online.zakon.kz/Document/?doc_id=36839345" TargetMode="External"/><Relationship Id="rId568" Type="http://schemas.openxmlformats.org/officeDocument/2006/relationships/hyperlink" Target="http://online.zakon.kz/Document/?doc_id=38044423" TargetMode="External"/><Relationship Id="rId775" Type="http://schemas.openxmlformats.org/officeDocument/2006/relationships/hyperlink" Target="http://online.zakon.kz/Document/?doc_id=33885902" TargetMode="External"/><Relationship Id="rId982" Type="http://schemas.openxmlformats.org/officeDocument/2006/relationships/hyperlink" Target="http://online.zakon.kz/Document/?doc_id=38597658" TargetMode="External"/><Relationship Id="rId1198" Type="http://schemas.openxmlformats.org/officeDocument/2006/relationships/hyperlink" Target="http://online.zakon.kz/Document/?doc_id=37992947" TargetMode="External"/><Relationship Id="rId2249" Type="http://schemas.openxmlformats.org/officeDocument/2006/relationships/hyperlink" Target="http://online.zakon.kz/Document/?doc_id=31891077" TargetMode="External"/><Relationship Id="rId2456" Type="http://schemas.openxmlformats.org/officeDocument/2006/relationships/hyperlink" Target="http://online.zakon.kz/Document/?doc_id=38044423" TargetMode="External"/><Relationship Id="rId2663" Type="http://schemas.openxmlformats.org/officeDocument/2006/relationships/hyperlink" Target="http://online.zakon.kz/Document/?doc_id=38044423" TargetMode="External"/><Relationship Id="rId2870" Type="http://schemas.openxmlformats.org/officeDocument/2006/relationships/hyperlink" Target="http://online.zakon.kz/Document/?doc_id=34234876" TargetMode="External"/><Relationship Id="rId3507" Type="http://schemas.openxmlformats.org/officeDocument/2006/relationships/hyperlink" Target="http://online.zakon.kz/Document/?doc_id=38597658" TargetMode="External"/><Relationship Id="rId3714" Type="http://schemas.openxmlformats.org/officeDocument/2006/relationships/hyperlink" Target="http://online.zakon.kz/Document/?doc_id=32423684" TargetMode="External"/><Relationship Id="rId3921" Type="http://schemas.openxmlformats.org/officeDocument/2006/relationships/hyperlink" Target="http://online.zakon.kz/Document/?doc_id=38597658" TargetMode="External"/><Relationship Id="rId6120" Type="http://schemas.openxmlformats.org/officeDocument/2006/relationships/hyperlink" Target="http://online.zakon.kz/Document/?doc_id=1026672" TargetMode="External"/><Relationship Id="rId428" Type="http://schemas.openxmlformats.org/officeDocument/2006/relationships/hyperlink" Target="http://online.zakon.kz/Document/?doc_id=33989273" TargetMode="External"/><Relationship Id="rId635" Type="http://schemas.openxmlformats.org/officeDocument/2006/relationships/hyperlink" Target="http://online.zakon.kz/Document/?doc_id=1044812" TargetMode="External"/><Relationship Id="rId842" Type="http://schemas.openxmlformats.org/officeDocument/2006/relationships/hyperlink" Target="http://online.zakon.kz/Document/?doc_id=38044423" TargetMode="External"/><Relationship Id="rId1058" Type="http://schemas.openxmlformats.org/officeDocument/2006/relationships/hyperlink" Target="http://online.zakon.kz/Document/?doc_id=39959230" TargetMode="External"/><Relationship Id="rId1265" Type="http://schemas.openxmlformats.org/officeDocument/2006/relationships/hyperlink" Target="http://online.zakon.kz/Document/?doc_id=39563570" TargetMode="External"/><Relationship Id="rId1472" Type="http://schemas.openxmlformats.org/officeDocument/2006/relationships/hyperlink" Target="http://online.zakon.kz/Document/?doc_id=39959230" TargetMode="External"/><Relationship Id="rId2109" Type="http://schemas.openxmlformats.org/officeDocument/2006/relationships/hyperlink" Target="http://online.zakon.kz/Document/?doc_id=33914914" TargetMode="External"/><Relationship Id="rId2316" Type="http://schemas.openxmlformats.org/officeDocument/2006/relationships/hyperlink" Target="http://online.zakon.kz/Document/?doc_id=39959230" TargetMode="External"/><Relationship Id="rId2523" Type="http://schemas.openxmlformats.org/officeDocument/2006/relationships/hyperlink" Target="http://online.zakon.kz/Document/?doc_id=33381398" TargetMode="External"/><Relationship Id="rId2730" Type="http://schemas.openxmlformats.org/officeDocument/2006/relationships/hyperlink" Target="http://online.zakon.kz/Document/?doc_id=32290709" TargetMode="External"/><Relationship Id="rId5679" Type="http://schemas.openxmlformats.org/officeDocument/2006/relationships/hyperlink" Target="http://online.zakon.kz/Document/?doc_id=36839345" TargetMode="External"/><Relationship Id="rId5886" Type="http://schemas.openxmlformats.org/officeDocument/2006/relationships/hyperlink" Target="http://online.zakon.kz/Document/?doc_id=35115325" TargetMode="External"/><Relationship Id="rId702" Type="http://schemas.openxmlformats.org/officeDocument/2006/relationships/hyperlink" Target="http://online.zakon.kz/Document/?doc_id=31885245" TargetMode="External"/><Relationship Id="rId1125" Type="http://schemas.openxmlformats.org/officeDocument/2006/relationships/hyperlink" Target="http://online.zakon.kz/Document/?doc_id=38044423" TargetMode="External"/><Relationship Id="rId1332" Type="http://schemas.openxmlformats.org/officeDocument/2006/relationships/hyperlink" Target="http://online.zakon.kz/Document/?doc_id=1013880" TargetMode="External"/><Relationship Id="rId4488" Type="http://schemas.openxmlformats.org/officeDocument/2006/relationships/hyperlink" Target="http://online.zakon.kz/Document/?doc_id=38908372" TargetMode="External"/><Relationship Id="rId4695" Type="http://schemas.openxmlformats.org/officeDocument/2006/relationships/hyperlink" Target="http://online.zakon.kz/Document/?doc_id=34834920" TargetMode="External"/><Relationship Id="rId5539" Type="http://schemas.openxmlformats.org/officeDocument/2006/relationships/hyperlink" Target="http://online.zakon.kz/Document/?doc_id=38452058" TargetMode="External"/><Relationship Id="rId3297" Type="http://schemas.openxmlformats.org/officeDocument/2006/relationships/hyperlink" Target="http://online.zakon.kz/Document/?doc_id=39082089" TargetMode="External"/><Relationship Id="rId4348" Type="http://schemas.openxmlformats.org/officeDocument/2006/relationships/hyperlink" Target="http://online.zakon.kz/Document/?doc_id=36839345" TargetMode="External"/><Relationship Id="rId5746" Type="http://schemas.openxmlformats.org/officeDocument/2006/relationships/hyperlink" Target="http://online.zakon.kz/Document/?doc_id=33805627" TargetMode="External"/><Relationship Id="rId5953" Type="http://schemas.openxmlformats.org/officeDocument/2006/relationships/hyperlink" Target="http://online.zakon.kz/Document/?doc_id=35737137" TargetMode="External"/><Relationship Id="rId3157" Type="http://schemas.openxmlformats.org/officeDocument/2006/relationships/hyperlink" Target="http://online.zakon.kz/Document/?doc_id=37361784" TargetMode="External"/><Relationship Id="rId4555" Type="http://schemas.openxmlformats.org/officeDocument/2006/relationships/hyperlink" Target="http://online.zakon.kz/Document/?doc_id=39959230" TargetMode="External"/><Relationship Id="rId4762" Type="http://schemas.openxmlformats.org/officeDocument/2006/relationships/hyperlink" Target="http://online.zakon.kz/Document/?doc_id=38044423" TargetMode="External"/><Relationship Id="rId5606" Type="http://schemas.openxmlformats.org/officeDocument/2006/relationships/hyperlink" Target="http://online.zakon.kz/Document/?doc_id=33722242" TargetMode="External"/><Relationship Id="rId5813" Type="http://schemas.openxmlformats.org/officeDocument/2006/relationships/hyperlink" Target="http://online.zakon.kz/Document/?doc_id=33783125" TargetMode="External"/><Relationship Id="rId285" Type="http://schemas.openxmlformats.org/officeDocument/2006/relationships/hyperlink" Target="http://online.zakon.kz/Document/?link_id=1007319796" TargetMode="External"/><Relationship Id="rId3364" Type="http://schemas.openxmlformats.org/officeDocument/2006/relationships/hyperlink" Target="http://online.zakon.kz/Document/?doc_id=31614333" TargetMode="External"/><Relationship Id="rId3571" Type="http://schemas.openxmlformats.org/officeDocument/2006/relationships/hyperlink" Target="http://online.zakon.kz/Document/?doc_id=30789893" TargetMode="External"/><Relationship Id="rId4208" Type="http://schemas.openxmlformats.org/officeDocument/2006/relationships/hyperlink" Target="http://online.zakon.kz/Document/?doc_id=36839345" TargetMode="External"/><Relationship Id="rId4415" Type="http://schemas.openxmlformats.org/officeDocument/2006/relationships/hyperlink" Target="http://online.zakon.kz/Document/?doc_id=38908372" TargetMode="External"/><Relationship Id="rId4622" Type="http://schemas.openxmlformats.org/officeDocument/2006/relationships/hyperlink" Target="http://online.zakon.kz/Document/?doc_id=34342113" TargetMode="External"/><Relationship Id="rId492" Type="http://schemas.openxmlformats.org/officeDocument/2006/relationships/hyperlink" Target="http://online.zakon.kz/Document/?doc_id=38597658" TargetMode="External"/><Relationship Id="rId2173" Type="http://schemas.openxmlformats.org/officeDocument/2006/relationships/hyperlink" Target="http://online.zakon.kz/Document/?doc_id=35152633" TargetMode="External"/><Relationship Id="rId2380" Type="http://schemas.openxmlformats.org/officeDocument/2006/relationships/hyperlink" Target="http://online.zakon.kz/Document/?doc_id=38044423" TargetMode="External"/><Relationship Id="rId3017" Type="http://schemas.openxmlformats.org/officeDocument/2006/relationships/hyperlink" Target="http://online.zakon.kz/Document/?doc_id=36691227" TargetMode="External"/><Relationship Id="rId3224" Type="http://schemas.openxmlformats.org/officeDocument/2006/relationships/hyperlink" Target="http://online.zakon.kz/Document/?doc_id=33245871" TargetMode="External"/><Relationship Id="rId3431" Type="http://schemas.openxmlformats.org/officeDocument/2006/relationships/hyperlink" Target="http://online.zakon.kz/Document/?doc_id=38597658" TargetMode="External"/><Relationship Id="rId145" Type="http://schemas.openxmlformats.org/officeDocument/2006/relationships/hyperlink" Target="http://online.zakon.kz/Document/?doc_id=39082703" TargetMode="External"/><Relationship Id="rId352" Type="http://schemas.openxmlformats.org/officeDocument/2006/relationships/hyperlink" Target="http://online.zakon.kz/Document/?doc_id=33736649" TargetMode="External"/><Relationship Id="rId2033" Type="http://schemas.openxmlformats.org/officeDocument/2006/relationships/hyperlink" Target="http://online.zakon.kz/Document/?doc_id=37225300" TargetMode="External"/><Relationship Id="rId2240" Type="http://schemas.openxmlformats.org/officeDocument/2006/relationships/hyperlink" Target="http://online.zakon.kz/Document/?doc_id=33499976" TargetMode="External"/><Relationship Id="rId5189" Type="http://schemas.openxmlformats.org/officeDocument/2006/relationships/hyperlink" Target="http://online.zakon.kz/Document/?doc_id=37547782" TargetMode="External"/><Relationship Id="rId5396" Type="http://schemas.openxmlformats.org/officeDocument/2006/relationships/hyperlink" Target="http://online.zakon.kz/Document/?doc_id=1016035" TargetMode="External"/><Relationship Id="rId212" Type="http://schemas.openxmlformats.org/officeDocument/2006/relationships/hyperlink" Target="http://online.zakon.kz/Document/?doc_id=33745225" TargetMode="External"/><Relationship Id="rId1799" Type="http://schemas.openxmlformats.org/officeDocument/2006/relationships/hyperlink" Target="http://online.zakon.kz/Document/?doc_id=38244630" TargetMode="External"/><Relationship Id="rId2100" Type="http://schemas.openxmlformats.org/officeDocument/2006/relationships/hyperlink" Target="http://online.zakon.kz/Document/?doc_id=35737995" TargetMode="External"/><Relationship Id="rId5049" Type="http://schemas.openxmlformats.org/officeDocument/2006/relationships/hyperlink" Target="http://online.zakon.kz/Document/?doc_id=33550633" TargetMode="External"/><Relationship Id="rId5256" Type="http://schemas.openxmlformats.org/officeDocument/2006/relationships/hyperlink" Target="http://online.zakon.kz/Document/?doc_id=35202981" TargetMode="External"/><Relationship Id="rId5463" Type="http://schemas.openxmlformats.org/officeDocument/2006/relationships/hyperlink" Target="http://online.zakon.kz/Document/?doc_id=33745225" TargetMode="External"/><Relationship Id="rId5670" Type="http://schemas.openxmlformats.org/officeDocument/2006/relationships/hyperlink" Target="http://online.zakon.kz/Document/?doc_id=1026672" TargetMode="External"/><Relationship Id="rId6307" Type="http://schemas.openxmlformats.org/officeDocument/2006/relationships/hyperlink" Target="http://online.zakon.kz/Document/?doc_id=38044423" TargetMode="External"/><Relationship Id="rId4065" Type="http://schemas.openxmlformats.org/officeDocument/2006/relationships/hyperlink" Target="http://online.zakon.kz/Document/?doc_id=39574332" TargetMode="External"/><Relationship Id="rId4272" Type="http://schemas.openxmlformats.org/officeDocument/2006/relationships/hyperlink" Target="http://online.zakon.kz/Document/?doc_id=36839345" TargetMode="External"/><Relationship Id="rId5116" Type="http://schemas.openxmlformats.org/officeDocument/2006/relationships/hyperlink" Target="http://online.zakon.kz/Document/?doc_id=33516767" TargetMode="External"/><Relationship Id="rId5323" Type="http://schemas.openxmlformats.org/officeDocument/2006/relationships/hyperlink" Target="http://online.zakon.kz/Document/?doc_id=33267657" TargetMode="External"/><Relationship Id="rId1659" Type="http://schemas.openxmlformats.org/officeDocument/2006/relationships/hyperlink" Target="http://online.zakon.kz/Document/?doc_id=35737137" TargetMode="External"/><Relationship Id="rId1866" Type="http://schemas.openxmlformats.org/officeDocument/2006/relationships/hyperlink" Target="http://online.zakon.kz/Document/?doc_id=36839345" TargetMode="External"/><Relationship Id="rId2917" Type="http://schemas.openxmlformats.org/officeDocument/2006/relationships/hyperlink" Target="http://online.zakon.kz/Document/?doc_id=35115325" TargetMode="External"/><Relationship Id="rId3081" Type="http://schemas.openxmlformats.org/officeDocument/2006/relationships/hyperlink" Target="http://online.zakon.kz/Document/?doc_id=32449607" TargetMode="External"/><Relationship Id="rId4132" Type="http://schemas.openxmlformats.org/officeDocument/2006/relationships/hyperlink" Target="http://online.zakon.kz/Document/?doc_id=38044423" TargetMode="External"/><Relationship Id="rId5530" Type="http://schemas.openxmlformats.org/officeDocument/2006/relationships/hyperlink" Target="http://online.zakon.kz/Document/?doc_id=36839345" TargetMode="External"/><Relationship Id="rId1519" Type="http://schemas.openxmlformats.org/officeDocument/2006/relationships/hyperlink" Target="http://online.zakon.kz/Document/?doc_id=31764592" TargetMode="External"/><Relationship Id="rId1726" Type="http://schemas.openxmlformats.org/officeDocument/2006/relationships/hyperlink" Target="http://online.zakon.kz/Document/?doc_id=38044423" TargetMode="External"/><Relationship Id="rId1933" Type="http://schemas.openxmlformats.org/officeDocument/2006/relationships/hyperlink" Target="http://online.zakon.kz/Document/?doc_id=30194061" TargetMode="External"/><Relationship Id="rId6097" Type="http://schemas.openxmlformats.org/officeDocument/2006/relationships/hyperlink" Target="http://online.zakon.kz/Document/?doc_id=33428230" TargetMode="External"/><Relationship Id="rId18" Type="http://schemas.openxmlformats.org/officeDocument/2006/relationships/hyperlink" Target="http://online.zakon.kz/Document/?doc_id=34234876" TargetMode="External"/><Relationship Id="rId3898" Type="http://schemas.openxmlformats.org/officeDocument/2006/relationships/hyperlink" Target="http://online.zakon.kz/Document/?doc_id=38681059" TargetMode="External"/><Relationship Id="rId4949" Type="http://schemas.openxmlformats.org/officeDocument/2006/relationships/hyperlink" Target="http://online.zakon.kz/Document/?doc_id=39224925" TargetMode="External"/><Relationship Id="rId3758" Type="http://schemas.openxmlformats.org/officeDocument/2006/relationships/hyperlink" Target="http://online.zakon.kz/Document/?doc_id=38044423" TargetMode="External"/><Relationship Id="rId3965" Type="http://schemas.openxmlformats.org/officeDocument/2006/relationships/hyperlink" Target="http://online.zakon.kz/Document/?doc_id=39709500" TargetMode="External"/><Relationship Id="rId4809" Type="http://schemas.openxmlformats.org/officeDocument/2006/relationships/hyperlink" Target="http://online.zakon.kz/Document/?doc_id=33153855" TargetMode="External"/><Relationship Id="rId6164" Type="http://schemas.openxmlformats.org/officeDocument/2006/relationships/hyperlink" Target="http://online.zakon.kz/Document/?doc_id=38259854" TargetMode="External"/><Relationship Id="rId679" Type="http://schemas.openxmlformats.org/officeDocument/2006/relationships/hyperlink" Target="http://online.zakon.kz/Document/?doc_id=38597658" TargetMode="External"/><Relationship Id="rId886" Type="http://schemas.openxmlformats.org/officeDocument/2006/relationships/hyperlink" Target="http://online.zakon.kz/Document/?doc_id=33071675" TargetMode="External"/><Relationship Id="rId2567" Type="http://schemas.openxmlformats.org/officeDocument/2006/relationships/hyperlink" Target="http://online.zakon.kz/Document/?doc_id=33745225" TargetMode="External"/><Relationship Id="rId2774" Type="http://schemas.openxmlformats.org/officeDocument/2006/relationships/hyperlink" Target="http://online.zakon.kz/Document/?doc_id=39959230" TargetMode="External"/><Relationship Id="rId3618" Type="http://schemas.openxmlformats.org/officeDocument/2006/relationships/hyperlink" Target="http://online.zakon.kz/Document/?doc_id=38908372" TargetMode="External"/><Relationship Id="rId5180" Type="http://schemas.openxmlformats.org/officeDocument/2006/relationships/hyperlink" Target="http://online.zakon.kz/Document/?doc_id=39954769" TargetMode="External"/><Relationship Id="rId6024" Type="http://schemas.openxmlformats.org/officeDocument/2006/relationships/hyperlink" Target="http://online.zakon.kz/Document/?doc_id=38259854" TargetMode="External"/><Relationship Id="rId6231" Type="http://schemas.openxmlformats.org/officeDocument/2006/relationships/hyperlink" Target="http://online.zakon.kz/Document/?doc_id=39954769" TargetMode="External"/><Relationship Id="rId2" Type="http://schemas.microsoft.com/office/2007/relationships/stylesWithEffects" Target="stylesWithEffects.xml"/><Relationship Id="rId539" Type="http://schemas.openxmlformats.org/officeDocument/2006/relationships/hyperlink" Target="http://online.zakon.kz/Document/?doc_id=39890783" TargetMode="External"/><Relationship Id="rId746" Type="http://schemas.openxmlformats.org/officeDocument/2006/relationships/hyperlink" Target="http://online.zakon.kz/Document/?doc_id=33885902" TargetMode="External"/><Relationship Id="rId1169" Type="http://schemas.openxmlformats.org/officeDocument/2006/relationships/hyperlink" Target="http://online.zakon.kz/Document/?doc_id=39959230" TargetMode="External"/><Relationship Id="rId1376" Type="http://schemas.openxmlformats.org/officeDocument/2006/relationships/hyperlink" Target="http://online.zakon.kz/Document/?doc_id=38597658" TargetMode="External"/><Relationship Id="rId1583" Type="http://schemas.openxmlformats.org/officeDocument/2006/relationships/hyperlink" Target="http://online.zakon.kz/Document/?doc_id=38129608" TargetMode="External"/><Relationship Id="rId2427" Type="http://schemas.openxmlformats.org/officeDocument/2006/relationships/hyperlink" Target="http://online.zakon.kz/Document/?doc_id=32290709" TargetMode="External"/><Relationship Id="rId2981" Type="http://schemas.openxmlformats.org/officeDocument/2006/relationships/hyperlink" Target="http://online.zakon.kz/Document/?doc_id=33672116" TargetMode="External"/><Relationship Id="rId3825" Type="http://schemas.openxmlformats.org/officeDocument/2006/relationships/hyperlink" Target="http://online.zakon.kz/Document/?doc_id=38550090" TargetMode="External"/><Relationship Id="rId5040" Type="http://schemas.openxmlformats.org/officeDocument/2006/relationships/hyperlink" Target="http://online.zakon.kz/Document/?doc_id=37992947" TargetMode="External"/><Relationship Id="rId953" Type="http://schemas.openxmlformats.org/officeDocument/2006/relationships/hyperlink" Target="http://online.zakon.kz/Document/?doc_id=38597658" TargetMode="External"/><Relationship Id="rId1029" Type="http://schemas.openxmlformats.org/officeDocument/2006/relationships/hyperlink" Target="http://online.zakon.kz/Document/?doc_id=31891077" TargetMode="External"/><Relationship Id="rId1236" Type="http://schemas.openxmlformats.org/officeDocument/2006/relationships/hyperlink" Target="http://online.zakon.kz/Document/?doc_id=36839345" TargetMode="External"/><Relationship Id="rId1790" Type="http://schemas.openxmlformats.org/officeDocument/2006/relationships/hyperlink" Target="http://online.zakon.kz/Document/?doc_id=33745225" TargetMode="External"/><Relationship Id="rId2634" Type="http://schemas.openxmlformats.org/officeDocument/2006/relationships/hyperlink" Target="http://online.zakon.kz/Document/?doc_id=35115325" TargetMode="External"/><Relationship Id="rId2841" Type="http://schemas.openxmlformats.org/officeDocument/2006/relationships/hyperlink" Target="http://online.zakon.kz/Document/?doc_id=34234876" TargetMode="External"/><Relationship Id="rId5997" Type="http://schemas.openxmlformats.org/officeDocument/2006/relationships/hyperlink" Target="http://online.zakon.kz/Document/?doc_id=35684533" TargetMode="External"/><Relationship Id="rId82" Type="http://schemas.openxmlformats.org/officeDocument/2006/relationships/hyperlink" Target="http://online.zakon.kz/Document/?doc_id=39189626" TargetMode="External"/><Relationship Id="rId606" Type="http://schemas.openxmlformats.org/officeDocument/2006/relationships/hyperlink" Target="http://online.zakon.kz/Document/?doc_id=36839345" TargetMode="External"/><Relationship Id="rId813" Type="http://schemas.openxmlformats.org/officeDocument/2006/relationships/hyperlink" Target="http://online.zakon.kz/Document/?doc_id=36839345" TargetMode="External"/><Relationship Id="rId1443" Type="http://schemas.openxmlformats.org/officeDocument/2006/relationships/hyperlink" Target="http://online.zakon.kz/Document/?doc_id=39959230" TargetMode="External"/><Relationship Id="rId1650" Type="http://schemas.openxmlformats.org/officeDocument/2006/relationships/hyperlink" Target="http://online.zakon.kz/Document/?doc_id=38044423" TargetMode="External"/><Relationship Id="rId2701" Type="http://schemas.openxmlformats.org/officeDocument/2006/relationships/hyperlink" Target="http://online.zakon.kz/Document/?doc_id=35109592" TargetMode="External"/><Relationship Id="rId4599" Type="http://schemas.openxmlformats.org/officeDocument/2006/relationships/hyperlink" Target="http://online.zakon.kz/Document/?doc_id=33516767" TargetMode="External"/><Relationship Id="rId5857" Type="http://schemas.openxmlformats.org/officeDocument/2006/relationships/hyperlink" Target="http://online.zakon.kz/Document/?doc_id=37225647" TargetMode="External"/><Relationship Id="rId1303" Type="http://schemas.openxmlformats.org/officeDocument/2006/relationships/hyperlink" Target="http://online.zakon.kz/Document/?doc_id=31577399" TargetMode="External"/><Relationship Id="rId1510" Type="http://schemas.openxmlformats.org/officeDocument/2006/relationships/hyperlink" Target="http://online.zakon.kz/Document/?doc_id=38908372" TargetMode="External"/><Relationship Id="rId4459" Type="http://schemas.openxmlformats.org/officeDocument/2006/relationships/hyperlink" Target="http://online.zakon.kz/Document/?doc_id=38908372" TargetMode="External"/><Relationship Id="rId4666" Type="http://schemas.openxmlformats.org/officeDocument/2006/relationships/hyperlink" Target="http://online.zakon.kz/Document/?doc_id=38908372" TargetMode="External"/><Relationship Id="rId4873" Type="http://schemas.openxmlformats.org/officeDocument/2006/relationships/hyperlink" Target="http://online.zakon.kz/Document/?doc_id=33964161" TargetMode="External"/><Relationship Id="rId5717" Type="http://schemas.openxmlformats.org/officeDocument/2006/relationships/hyperlink" Target="http://online.zakon.kz/Document/?doc_id=38044423" TargetMode="External"/><Relationship Id="rId5924" Type="http://schemas.openxmlformats.org/officeDocument/2006/relationships/hyperlink" Target="http://online.zakon.kz/Document/?doc_id=35385408" TargetMode="External"/><Relationship Id="rId3268" Type="http://schemas.openxmlformats.org/officeDocument/2006/relationships/hyperlink" Target="http://online.zakon.kz/Document/?doc_id=33516767" TargetMode="External"/><Relationship Id="rId3475" Type="http://schemas.openxmlformats.org/officeDocument/2006/relationships/hyperlink" Target="http://online.zakon.kz/Document/?doc_id=38044423" TargetMode="External"/><Relationship Id="rId3682" Type="http://schemas.openxmlformats.org/officeDocument/2006/relationships/hyperlink" Target="http://online.zakon.kz/Document/?doc_id=32019741" TargetMode="External"/><Relationship Id="rId4319" Type="http://schemas.openxmlformats.org/officeDocument/2006/relationships/hyperlink" Target="http://online.zakon.kz/Document/?doc_id=36147929" TargetMode="External"/><Relationship Id="rId4526" Type="http://schemas.openxmlformats.org/officeDocument/2006/relationships/hyperlink" Target="http://online.zakon.kz/Document/?doc_id=36664719" TargetMode="External"/><Relationship Id="rId4733" Type="http://schemas.openxmlformats.org/officeDocument/2006/relationships/hyperlink" Target="http://online.zakon.kz/Document/?doc_id=32158908" TargetMode="External"/><Relationship Id="rId4940" Type="http://schemas.openxmlformats.org/officeDocument/2006/relationships/hyperlink" Target="http://online.zakon.kz/Document/?doc_id=36589767" TargetMode="External"/><Relationship Id="rId189" Type="http://schemas.openxmlformats.org/officeDocument/2006/relationships/hyperlink" Target="http://online.zakon.kz/Document/?doc_id=38044423" TargetMode="External"/><Relationship Id="rId396" Type="http://schemas.openxmlformats.org/officeDocument/2006/relationships/hyperlink" Target="http://online.zakon.kz/Document/?doc_id=36839345" TargetMode="External"/><Relationship Id="rId2077" Type="http://schemas.openxmlformats.org/officeDocument/2006/relationships/hyperlink" Target="http://online.zakon.kz/Document/?doc_id=1039973" TargetMode="External"/><Relationship Id="rId2284" Type="http://schemas.openxmlformats.org/officeDocument/2006/relationships/hyperlink" Target="http://online.zakon.kz/Document/?doc_id=34234876" TargetMode="External"/><Relationship Id="rId2491" Type="http://schemas.openxmlformats.org/officeDocument/2006/relationships/hyperlink" Target="http://online.zakon.kz/Document/?doc_id=35115325" TargetMode="External"/><Relationship Id="rId3128" Type="http://schemas.openxmlformats.org/officeDocument/2006/relationships/hyperlink" Target="http://online.zakon.kz/Document/?doc_id=32908862" TargetMode="External"/><Relationship Id="rId3335" Type="http://schemas.openxmlformats.org/officeDocument/2006/relationships/hyperlink" Target="http://online.zakon.kz/Document/?doc_id=37720408" TargetMode="External"/><Relationship Id="rId3542" Type="http://schemas.openxmlformats.org/officeDocument/2006/relationships/hyperlink" Target="http://online.zakon.kz/Document/?doc_id=39082703" TargetMode="External"/><Relationship Id="rId256" Type="http://schemas.openxmlformats.org/officeDocument/2006/relationships/hyperlink" Target="http://online.zakon.kz/Document/?doc_id=33499976" TargetMode="External"/><Relationship Id="rId463" Type="http://schemas.openxmlformats.org/officeDocument/2006/relationships/hyperlink" Target="http://online.zakon.kz/Document/?doc_id=33965147" TargetMode="External"/><Relationship Id="rId670" Type="http://schemas.openxmlformats.org/officeDocument/2006/relationships/hyperlink" Target="http://online.zakon.kz/Document/?doc_id=38908372" TargetMode="External"/><Relationship Id="rId1093" Type="http://schemas.openxmlformats.org/officeDocument/2006/relationships/hyperlink" Target="http://online.zakon.kz/Document/?doc_id=38044423" TargetMode="External"/><Relationship Id="rId2144" Type="http://schemas.openxmlformats.org/officeDocument/2006/relationships/hyperlink" Target="http://online.zakon.kz/Document/?doc_id=38259854" TargetMode="External"/><Relationship Id="rId2351" Type="http://schemas.openxmlformats.org/officeDocument/2006/relationships/hyperlink" Target="http://online.zakon.kz/Document/?doc_id=38693332" TargetMode="External"/><Relationship Id="rId3402" Type="http://schemas.openxmlformats.org/officeDocument/2006/relationships/hyperlink" Target="http://online.zakon.kz/Document/?doc_id=32949513" TargetMode="External"/><Relationship Id="rId4800" Type="http://schemas.openxmlformats.org/officeDocument/2006/relationships/hyperlink" Target="http://online.zakon.kz/Document/?doc_id=34387122" TargetMode="External"/><Relationship Id="rId116" Type="http://schemas.openxmlformats.org/officeDocument/2006/relationships/hyperlink" Target="http://online.zakon.kz/Document/?doc_id=37432016" TargetMode="External"/><Relationship Id="rId323" Type="http://schemas.openxmlformats.org/officeDocument/2006/relationships/hyperlink" Target="http://online.zakon.kz/Document/?doc_id=38764561" TargetMode="External"/><Relationship Id="rId530" Type="http://schemas.openxmlformats.org/officeDocument/2006/relationships/hyperlink" Target="http://online.zakon.kz/Document/?doc_id=30118294" TargetMode="External"/><Relationship Id="rId1160" Type="http://schemas.openxmlformats.org/officeDocument/2006/relationships/hyperlink" Target="http://online.zakon.kz/Document/?doc_id=31577399" TargetMode="External"/><Relationship Id="rId2004" Type="http://schemas.openxmlformats.org/officeDocument/2006/relationships/hyperlink" Target="http://online.zakon.kz/Document/?doc_id=31891077" TargetMode="External"/><Relationship Id="rId2211" Type="http://schemas.openxmlformats.org/officeDocument/2006/relationships/hyperlink" Target="http://online.zakon.kz/Document/?doc_id=38044423" TargetMode="External"/><Relationship Id="rId5367" Type="http://schemas.openxmlformats.org/officeDocument/2006/relationships/hyperlink" Target="http://online.zakon.kz/Document/?doc_id=33964161" TargetMode="External"/><Relationship Id="rId4176" Type="http://schemas.openxmlformats.org/officeDocument/2006/relationships/hyperlink" Target="http://online.zakon.kz/Document/?doc_id=38097958" TargetMode="External"/><Relationship Id="rId5574" Type="http://schemas.openxmlformats.org/officeDocument/2006/relationships/hyperlink" Target="http://online.zakon.kz/Document/?doc_id=1003931" TargetMode="External"/><Relationship Id="rId5781" Type="http://schemas.openxmlformats.org/officeDocument/2006/relationships/hyperlink" Target="http://online.zakon.kz/Document/?doc_id=39065865" TargetMode="External"/><Relationship Id="rId1020" Type="http://schemas.openxmlformats.org/officeDocument/2006/relationships/hyperlink" Target="http://online.zakon.kz/Document/?doc_id=38044423" TargetMode="External"/><Relationship Id="rId1977" Type="http://schemas.openxmlformats.org/officeDocument/2006/relationships/hyperlink" Target="http://online.zakon.kz/Document/?doc_id=33745225" TargetMode="External"/><Relationship Id="rId4383" Type="http://schemas.openxmlformats.org/officeDocument/2006/relationships/hyperlink" Target="http://online.zakon.kz/Document/?doc_id=33516767" TargetMode="External"/><Relationship Id="rId4590" Type="http://schemas.openxmlformats.org/officeDocument/2006/relationships/hyperlink" Target="http://online.zakon.kz/Document/?doc_id=35139169" TargetMode="External"/><Relationship Id="rId5227" Type="http://schemas.openxmlformats.org/officeDocument/2006/relationships/hyperlink" Target="http://online.zakon.kz/Document/?doc_id=34234876" TargetMode="External"/><Relationship Id="rId5434" Type="http://schemas.openxmlformats.org/officeDocument/2006/relationships/hyperlink" Target="http://online.zakon.kz/Document/?doc_id=1004029" TargetMode="External"/><Relationship Id="rId5641" Type="http://schemas.openxmlformats.org/officeDocument/2006/relationships/hyperlink" Target="http://online.zakon.kz/Document/?doc_id=1041258" TargetMode="External"/><Relationship Id="rId1837" Type="http://schemas.openxmlformats.org/officeDocument/2006/relationships/hyperlink" Target="http://online.zakon.kz/Document/?doc_id=33205308" TargetMode="External"/><Relationship Id="rId3192" Type="http://schemas.openxmlformats.org/officeDocument/2006/relationships/hyperlink" Target="http://online.zakon.kz/Document/?doc_id=38686668" TargetMode="External"/><Relationship Id="rId4036" Type="http://schemas.openxmlformats.org/officeDocument/2006/relationships/hyperlink" Target="http://online.zakon.kz/Document/?doc_id=37080349" TargetMode="External"/><Relationship Id="rId4243" Type="http://schemas.openxmlformats.org/officeDocument/2006/relationships/hyperlink" Target="http://online.zakon.kz/Document/?doc_id=33516767" TargetMode="External"/><Relationship Id="rId4450" Type="http://schemas.openxmlformats.org/officeDocument/2006/relationships/hyperlink" Target="http://online.zakon.kz/Document/?doc_id=39063309" TargetMode="External"/><Relationship Id="rId5501" Type="http://schemas.openxmlformats.org/officeDocument/2006/relationships/hyperlink" Target="http://online.zakon.kz/Document/?doc_id=31536713" TargetMode="External"/><Relationship Id="rId3052" Type="http://schemas.openxmlformats.org/officeDocument/2006/relationships/hyperlink" Target="http://online.zakon.kz/Document/?doc_id=38377885" TargetMode="External"/><Relationship Id="rId4103" Type="http://schemas.openxmlformats.org/officeDocument/2006/relationships/hyperlink" Target="http://online.zakon.kz/Document/?doc_id=38044423" TargetMode="External"/><Relationship Id="rId4310" Type="http://schemas.openxmlformats.org/officeDocument/2006/relationships/hyperlink" Target="http://online.zakon.kz/Document/?doc_id=38044423" TargetMode="External"/><Relationship Id="rId180" Type="http://schemas.openxmlformats.org/officeDocument/2006/relationships/hyperlink" Target="http://online.zakon.kz/Document/?doc_id=33855049" TargetMode="External"/><Relationship Id="rId1904" Type="http://schemas.openxmlformats.org/officeDocument/2006/relationships/hyperlink" Target="http://online.zakon.kz/Document/?doc_id=39959230" TargetMode="External"/><Relationship Id="rId6068" Type="http://schemas.openxmlformats.org/officeDocument/2006/relationships/hyperlink" Target="http://online.zakon.kz/Document/?doc_id=38418058" TargetMode="External"/><Relationship Id="rId6275" Type="http://schemas.openxmlformats.org/officeDocument/2006/relationships/hyperlink" Target="http://online.zakon.kz/Document/?doc_id=35587183" TargetMode="External"/><Relationship Id="rId3869" Type="http://schemas.openxmlformats.org/officeDocument/2006/relationships/hyperlink" Target="http://online.zakon.kz/Document/?doc_id=37225647" TargetMode="External"/><Relationship Id="rId5084" Type="http://schemas.openxmlformats.org/officeDocument/2006/relationships/hyperlink" Target="http://online.zakon.kz/Document/?doc_id=33516767" TargetMode="External"/><Relationship Id="rId5291" Type="http://schemas.openxmlformats.org/officeDocument/2006/relationships/hyperlink" Target="http://online.zakon.kz/Document/?doc_id=39959230" TargetMode="External"/><Relationship Id="rId6135" Type="http://schemas.openxmlformats.org/officeDocument/2006/relationships/hyperlink" Target="http://online.zakon.kz/Document/?doc_id=30770874" TargetMode="External"/><Relationship Id="rId997" Type="http://schemas.openxmlformats.org/officeDocument/2006/relationships/hyperlink" Target="http://online.zakon.kz/Document/?doc_id=37225647" TargetMode="External"/><Relationship Id="rId2678" Type="http://schemas.openxmlformats.org/officeDocument/2006/relationships/hyperlink" Target="http://online.zakon.kz/Document/?doc_id=33745225" TargetMode="External"/><Relationship Id="rId2885" Type="http://schemas.openxmlformats.org/officeDocument/2006/relationships/hyperlink" Target="http://online.zakon.kz/Document/?doc_id=38044423" TargetMode="External"/><Relationship Id="rId3729" Type="http://schemas.openxmlformats.org/officeDocument/2006/relationships/hyperlink" Target="http://online.zakon.kz/Document/?doc_id=36460901" TargetMode="External"/><Relationship Id="rId3936" Type="http://schemas.openxmlformats.org/officeDocument/2006/relationships/hyperlink" Target="http://online.zakon.kz/Document/?doc_id=32079433" TargetMode="External"/><Relationship Id="rId5151" Type="http://schemas.openxmlformats.org/officeDocument/2006/relationships/hyperlink" Target="http://online.zakon.kz/Document/?doc_id=33914914" TargetMode="External"/><Relationship Id="rId857" Type="http://schemas.openxmlformats.org/officeDocument/2006/relationships/hyperlink" Target="http://online.zakon.kz/Document/?doc_id=36839345" TargetMode="External"/><Relationship Id="rId1487" Type="http://schemas.openxmlformats.org/officeDocument/2006/relationships/hyperlink" Target="http://online.zakon.kz/Document/?doc_id=38277490" TargetMode="External"/><Relationship Id="rId1694" Type="http://schemas.openxmlformats.org/officeDocument/2006/relationships/hyperlink" Target="http://online.zakon.kz/Document/?doc_id=38044423" TargetMode="External"/><Relationship Id="rId2538" Type="http://schemas.openxmlformats.org/officeDocument/2006/relationships/hyperlink" Target="http://online.zakon.kz/Document/?doc_id=39590586" TargetMode="External"/><Relationship Id="rId2745" Type="http://schemas.openxmlformats.org/officeDocument/2006/relationships/hyperlink" Target="http://online.zakon.kz/Document/?doc_id=33499976" TargetMode="External"/><Relationship Id="rId2952" Type="http://schemas.openxmlformats.org/officeDocument/2006/relationships/hyperlink" Target="http://online.zakon.kz/Document/?doc_id=31536713" TargetMode="External"/><Relationship Id="rId6202" Type="http://schemas.openxmlformats.org/officeDocument/2006/relationships/hyperlink" Target="http://online.zakon.kz/Document/?doc_id=38597658" TargetMode="External"/><Relationship Id="rId717" Type="http://schemas.openxmlformats.org/officeDocument/2006/relationships/hyperlink" Target="http://online.zakon.kz/Document/?doc_id=38044423" TargetMode="External"/><Relationship Id="rId924" Type="http://schemas.openxmlformats.org/officeDocument/2006/relationships/hyperlink" Target="http://online.zakon.kz/Document/?doc_id=39065865" TargetMode="External"/><Relationship Id="rId1347" Type="http://schemas.openxmlformats.org/officeDocument/2006/relationships/hyperlink" Target="http://online.zakon.kz/Document/?doc_id=35385408" TargetMode="External"/><Relationship Id="rId1554" Type="http://schemas.openxmlformats.org/officeDocument/2006/relationships/hyperlink" Target="http://online.zakon.kz/Document/?doc_id=33956886" TargetMode="External"/><Relationship Id="rId1761" Type="http://schemas.openxmlformats.org/officeDocument/2006/relationships/hyperlink" Target="http://online.zakon.kz/Document/?doc_id=39171789" TargetMode="External"/><Relationship Id="rId2605" Type="http://schemas.openxmlformats.org/officeDocument/2006/relationships/hyperlink" Target="http://online.zakon.kz/Document/?doc_id=38044423" TargetMode="External"/><Relationship Id="rId2812" Type="http://schemas.openxmlformats.org/officeDocument/2006/relationships/hyperlink" Target="http://online.zakon.kz/Document/?doc_id=36492598" TargetMode="External"/><Relationship Id="rId5011" Type="http://schemas.openxmlformats.org/officeDocument/2006/relationships/hyperlink" Target="http://online.zakon.kz/Document/?doc_id=37845490" TargetMode="External"/><Relationship Id="rId5968" Type="http://schemas.openxmlformats.org/officeDocument/2006/relationships/hyperlink" Target="http://online.zakon.kz/Document/?doc_id=35684533" TargetMode="External"/><Relationship Id="rId53" Type="http://schemas.openxmlformats.org/officeDocument/2006/relationships/hyperlink" Target="http://online.zakon.kz/Document/?doc_id=39596014" TargetMode="External"/><Relationship Id="rId1207" Type="http://schemas.openxmlformats.org/officeDocument/2006/relationships/hyperlink" Target="http://online.zakon.kz/Document/?doc_id=33823079" TargetMode="External"/><Relationship Id="rId1414" Type="http://schemas.openxmlformats.org/officeDocument/2006/relationships/hyperlink" Target="http://online.zakon.kz/Document/?doc_id=36839345" TargetMode="External"/><Relationship Id="rId1621" Type="http://schemas.openxmlformats.org/officeDocument/2006/relationships/hyperlink" Target="http://online.zakon.kz/Document/?doc_id=36492009" TargetMode="External"/><Relationship Id="rId4777" Type="http://schemas.openxmlformats.org/officeDocument/2006/relationships/hyperlink" Target="http://online.zakon.kz/Document/?doc_id=35737137" TargetMode="External"/><Relationship Id="rId4984" Type="http://schemas.openxmlformats.org/officeDocument/2006/relationships/hyperlink" Target="http://online.zakon.kz/Document/?doc_id=37708063" TargetMode="External"/><Relationship Id="rId5828" Type="http://schemas.openxmlformats.org/officeDocument/2006/relationships/hyperlink" Target="http://online.zakon.kz/Document/?doc_id=33692987" TargetMode="External"/><Relationship Id="rId3379" Type="http://schemas.openxmlformats.org/officeDocument/2006/relationships/hyperlink" Target="http://online.zakon.kz/Document/?doc_id=35337132" TargetMode="External"/><Relationship Id="rId3586" Type="http://schemas.openxmlformats.org/officeDocument/2006/relationships/hyperlink" Target="http://online.zakon.kz/Document/?doc_id=39082703" TargetMode="External"/><Relationship Id="rId3793" Type="http://schemas.openxmlformats.org/officeDocument/2006/relationships/hyperlink" Target="http://online.zakon.kz/Document/?doc_id=39082703" TargetMode="External"/><Relationship Id="rId4637" Type="http://schemas.openxmlformats.org/officeDocument/2006/relationships/hyperlink" Target="http://online.zakon.kz/Document/?doc_id=30092011" TargetMode="External"/><Relationship Id="rId2188" Type="http://schemas.openxmlformats.org/officeDocument/2006/relationships/hyperlink" Target="http://online.zakon.kz/Document/?doc_id=35115325" TargetMode="External"/><Relationship Id="rId2395" Type="http://schemas.openxmlformats.org/officeDocument/2006/relationships/hyperlink" Target="http://online.zakon.kz/Document/?doc_id=32290709" TargetMode="External"/><Relationship Id="rId3239" Type="http://schemas.openxmlformats.org/officeDocument/2006/relationships/hyperlink" Target="http://online.zakon.kz/Document/?doc_id=39905079" TargetMode="External"/><Relationship Id="rId3446" Type="http://schemas.openxmlformats.org/officeDocument/2006/relationships/hyperlink" Target="http://online.zakon.kz/Document/?doc_id=39082703" TargetMode="External"/><Relationship Id="rId4844" Type="http://schemas.openxmlformats.org/officeDocument/2006/relationships/hyperlink" Target="http://online.zakon.kz/Document/?doc_id=31927050" TargetMode="External"/><Relationship Id="rId367" Type="http://schemas.openxmlformats.org/officeDocument/2006/relationships/hyperlink" Target="http://online.zakon.kz/Document/?doc_id=37322118" TargetMode="External"/><Relationship Id="rId574" Type="http://schemas.openxmlformats.org/officeDocument/2006/relationships/hyperlink" Target="http://online.zakon.kz/Document/?doc_id=38259854" TargetMode="External"/><Relationship Id="rId2048" Type="http://schemas.openxmlformats.org/officeDocument/2006/relationships/hyperlink" Target="http://online.zakon.kz/Document/?doc_id=36839345" TargetMode="External"/><Relationship Id="rId2255" Type="http://schemas.openxmlformats.org/officeDocument/2006/relationships/hyperlink" Target="http://online.zakon.kz/Document/?doc_id=31891077" TargetMode="External"/><Relationship Id="rId3653" Type="http://schemas.openxmlformats.org/officeDocument/2006/relationships/hyperlink" Target="http://online.zakon.kz/Document/?doc_id=33245871" TargetMode="External"/><Relationship Id="rId3860" Type="http://schemas.openxmlformats.org/officeDocument/2006/relationships/hyperlink" Target="http://online.zakon.kz/Document/?doc_id=1049314" TargetMode="External"/><Relationship Id="rId4704" Type="http://schemas.openxmlformats.org/officeDocument/2006/relationships/hyperlink" Target="http://online.zakon.kz/Document/?doc_id=33079035" TargetMode="External"/><Relationship Id="rId4911" Type="http://schemas.openxmlformats.org/officeDocument/2006/relationships/hyperlink" Target="http://online.zakon.kz/Document/?doc_id=33499976" TargetMode="External"/><Relationship Id="rId227" Type="http://schemas.openxmlformats.org/officeDocument/2006/relationships/hyperlink" Target="http://online.zakon.kz/Document/?doc_id=39063896" TargetMode="External"/><Relationship Id="rId781" Type="http://schemas.openxmlformats.org/officeDocument/2006/relationships/hyperlink" Target="http://online.zakon.kz/Document/?doc_id=38044423" TargetMode="External"/><Relationship Id="rId2462" Type="http://schemas.openxmlformats.org/officeDocument/2006/relationships/hyperlink" Target="http://online.zakon.kz/Document/?doc_id=35149253" TargetMode="External"/><Relationship Id="rId3306" Type="http://schemas.openxmlformats.org/officeDocument/2006/relationships/hyperlink" Target="http://online.zakon.kz/Document/?doc_id=31577723" TargetMode="External"/><Relationship Id="rId3513" Type="http://schemas.openxmlformats.org/officeDocument/2006/relationships/hyperlink" Target="http://online.zakon.kz/Document/?doc_id=39867721" TargetMode="External"/><Relationship Id="rId3720" Type="http://schemas.openxmlformats.org/officeDocument/2006/relationships/hyperlink" Target="http://online.zakon.kz/Document/?doc_id=39959230" TargetMode="External"/><Relationship Id="rId434" Type="http://schemas.openxmlformats.org/officeDocument/2006/relationships/hyperlink" Target="http://online.zakon.kz/Document/?doc_id=38597658" TargetMode="External"/><Relationship Id="rId641" Type="http://schemas.openxmlformats.org/officeDocument/2006/relationships/hyperlink" Target="http://online.zakon.kz/Document/?doc_id=37225647" TargetMode="External"/><Relationship Id="rId1064" Type="http://schemas.openxmlformats.org/officeDocument/2006/relationships/hyperlink" Target="http://online.zakon.kz/Document/?doc_id=39959230" TargetMode="External"/><Relationship Id="rId1271" Type="http://schemas.openxmlformats.org/officeDocument/2006/relationships/hyperlink" Target="http://online.zakon.kz/Document/?doc_id=33914914" TargetMode="External"/><Relationship Id="rId2115" Type="http://schemas.openxmlformats.org/officeDocument/2006/relationships/hyperlink" Target="http://online.zakon.kz/Document/?doc_id=33885664" TargetMode="External"/><Relationship Id="rId2322" Type="http://schemas.openxmlformats.org/officeDocument/2006/relationships/hyperlink" Target="http://online.zakon.kz/Document/?doc_id=35737137" TargetMode="External"/><Relationship Id="rId5478" Type="http://schemas.openxmlformats.org/officeDocument/2006/relationships/hyperlink" Target="http://online.zakon.kz/Document/?doc_id=35737137" TargetMode="External"/><Relationship Id="rId5685" Type="http://schemas.openxmlformats.org/officeDocument/2006/relationships/hyperlink" Target="http://online.zakon.kz/Document/?doc_id=37106962" TargetMode="External"/><Relationship Id="rId5892" Type="http://schemas.openxmlformats.org/officeDocument/2006/relationships/hyperlink" Target="http://online.zakon.kz/Document/?doc_id=37596410" TargetMode="External"/><Relationship Id="rId501" Type="http://schemas.openxmlformats.org/officeDocument/2006/relationships/hyperlink" Target="http://online.zakon.kz/Document/?doc_id=38564056" TargetMode="External"/><Relationship Id="rId1131" Type="http://schemas.openxmlformats.org/officeDocument/2006/relationships/hyperlink" Target="http://online.zakon.kz/Document/?doc_id=33516767" TargetMode="External"/><Relationship Id="rId4287" Type="http://schemas.openxmlformats.org/officeDocument/2006/relationships/hyperlink" Target="http://online.zakon.kz/Document/?doc_id=38887647" TargetMode="External"/><Relationship Id="rId4494" Type="http://schemas.openxmlformats.org/officeDocument/2006/relationships/hyperlink" Target="http://online.zakon.kz/Document/?doc_id=32181100" TargetMode="External"/><Relationship Id="rId5338" Type="http://schemas.openxmlformats.org/officeDocument/2006/relationships/hyperlink" Target="http://online.zakon.kz/Document/?doc_id=38044423" TargetMode="External"/><Relationship Id="rId5545" Type="http://schemas.openxmlformats.org/officeDocument/2006/relationships/hyperlink" Target="http://online.zakon.kz/Document/?doc_id=39959230" TargetMode="External"/><Relationship Id="rId5752" Type="http://schemas.openxmlformats.org/officeDocument/2006/relationships/hyperlink" Target="http://online.zakon.kz/Document/?doc_id=35625051" TargetMode="External"/><Relationship Id="rId3096" Type="http://schemas.openxmlformats.org/officeDocument/2006/relationships/hyperlink" Target="http://online.zakon.kz/Document/?doc_id=36839345" TargetMode="External"/><Relationship Id="rId4147" Type="http://schemas.openxmlformats.org/officeDocument/2006/relationships/hyperlink" Target="http://online.zakon.kz/Document/?doc_id=38277490" TargetMode="External"/><Relationship Id="rId4354" Type="http://schemas.openxmlformats.org/officeDocument/2006/relationships/hyperlink" Target="http://online.zakon.kz/Document/?doc_id=33339772" TargetMode="External"/><Relationship Id="rId4561" Type="http://schemas.openxmlformats.org/officeDocument/2006/relationships/hyperlink" Target="http://online.zakon.kz/Document/?doc_id=37829029" TargetMode="External"/><Relationship Id="rId5405" Type="http://schemas.openxmlformats.org/officeDocument/2006/relationships/hyperlink" Target="http://online.zakon.kz/Document/?doc_id=35139689" TargetMode="External"/><Relationship Id="rId5612" Type="http://schemas.openxmlformats.org/officeDocument/2006/relationships/hyperlink" Target="http://online.zakon.kz/Document/?doc_id=38044423" TargetMode="External"/><Relationship Id="rId1948" Type="http://schemas.openxmlformats.org/officeDocument/2006/relationships/hyperlink" Target="http://online.zakon.kz/Document/?doc_id=36839345" TargetMode="External"/><Relationship Id="rId3163" Type="http://schemas.openxmlformats.org/officeDocument/2006/relationships/hyperlink" Target="http://online.zakon.kz/Document/?doc_id=33397613" TargetMode="External"/><Relationship Id="rId3370" Type="http://schemas.openxmlformats.org/officeDocument/2006/relationships/hyperlink" Target="http://online.zakon.kz/Document/?doc_id=35115325" TargetMode="External"/><Relationship Id="rId4007" Type="http://schemas.openxmlformats.org/officeDocument/2006/relationships/hyperlink" Target="http://online.zakon.kz/Document/?doc_id=35036336" TargetMode="External"/><Relationship Id="rId4214" Type="http://schemas.openxmlformats.org/officeDocument/2006/relationships/hyperlink" Target="http://online.zakon.kz/Document/?doc_id=36369806" TargetMode="External"/><Relationship Id="rId4421" Type="http://schemas.openxmlformats.org/officeDocument/2006/relationships/hyperlink" Target="http://online.zakon.kz/Document/?doc_id=38827185" TargetMode="External"/><Relationship Id="rId291" Type="http://schemas.openxmlformats.org/officeDocument/2006/relationships/hyperlink" Target="http://online.zakon.kz/Document/?doc_id=37225647" TargetMode="External"/><Relationship Id="rId1808" Type="http://schemas.openxmlformats.org/officeDocument/2006/relationships/hyperlink" Target="http://online.zakon.kz/Document/?doc_id=38244630" TargetMode="External"/><Relationship Id="rId3023" Type="http://schemas.openxmlformats.org/officeDocument/2006/relationships/hyperlink" Target="http://online.zakon.kz/Document/?doc_id=36848610" TargetMode="External"/><Relationship Id="rId6179" Type="http://schemas.openxmlformats.org/officeDocument/2006/relationships/hyperlink" Target="http://online.zakon.kz/Document/?doc_id=39959230" TargetMode="External"/><Relationship Id="rId151" Type="http://schemas.openxmlformats.org/officeDocument/2006/relationships/hyperlink" Target="http://online.zakon.kz/Document/?doc_id=1003592" TargetMode="External"/><Relationship Id="rId3230" Type="http://schemas.openxmlformats.org/officeDocument/2006/relationships/hyperlink" Target="http://online.zakon.kz/Document/?doc_id=1013880" TargetMode="External"/><Relationship Id="rId5195" Type="http://schemas.openxmlformats.org/officeDocument/2006/relationships/hyperlink" Target="http://online.zakon.kz/Document/?doc_id=1026672" TargetMode="External"/><Relationship Id="rId6039" Type="http://schemas.openxmlformats.org/officeDocument/2006/relationships/hyperlink" Target="http://online.zakon.kz/Document/?doc_id=33516767" TargetMode="External"/><Relationship Id="rId2789" Type="http://schemas.openxmlformats.org/officeDocument/2006/relationships/hyperlink" Target="http://online.zakon.kz/Document/?doc_id=34825906" TargetMode="External"/><Relationship Id="rId2996" Type="http://schemas.openxmlformats.org/officeDocument/2006/relationships/hyperlink" Target="http://online.zakon.kz/Document/?doc_id=36839345" TargetMode="External"/><Relationship Id="rId6246" Type="http://schemas.openxmlformats.org/officeDocument/2006/relationships/hyperlink" Target="http://online.zakon.kz/Document/?doc_id=39290473" TargetMode="External"/><Relationship Id="rId968" Type="http://schemas.openxmlformats.org/officeDocument/2006/relationships/hyperlink" Target="http://online.zakon.kz/Document/?doc_id=38498330" TargetMode="External"/><Relationship Id="rId1598" Type="http://schemas.openxmlformats.org/officeDocument/2006/relationships/hyperlink" Target="http://online.zakon.kz/Document/?doc_id=37306541" TargetMode="External"/><Relationship Id="rId2649" Type="http://schemas.openxmlformats.org/officeDocument/2006/relationships/hyperlink" Target="http://online.zakon.kz/Document/?doc_id=38044423" TargetMode="External"/><Relationship Id="rId2856" Type="http://schemas.openxmlformats.org/officeDocument/2006/relationships/hyperlink" Target="http://online.zakon.kz/Document/?doc_id=39922265" TargetMode="External"/><Relationship Id="rId3907" Type="http://schemas.openxmlformats.org/officeDocument/2006/relationships/hyperlink" Target="http://online.zakon.kz/Document/?doc_id=33805627" TargetMode="External"/><Relationship Id="rId5055" Type="http://schemas.openxmlformats.org/officeDocument/2006/relationships/hyperlink" Target="http://online.zakon.kz/Document/?doc_id=33745225" TargetMode="External"/><Relationship Id="rId5262" Type="http://schemas.openxmlformats.org/officeDocument/2006/relationships/hyperlink" Target="http://online.zakon.kz/Document/?doc_id=31536713" TargetMode="External"/><Relationship Id="rId6106" Type="http://schemas.openxmlformats.org/officeDocument/2006/relationships/hyperlink" Target="http://online.zakon.kz/Document/?doc_id=31764592" TargetMode="External"/><Relationship Id="rId6313" Type="http://schemas.openxmlformats.org/officeDocument/2006/relationships/hyperlink" Target="http://online.zakon.kz/Document/?doc_id=33736649" TargetMode="External"/><Relationship Id="rId97" Type="http://schemas.openxmlformats.org/officeDocument/2006/relationships/hyperlink" Target="http://online.zakon.kz/Document/?doc_id=39959230" TargetMode="External"/><Relationship Id="rId828" Type="http://schemas.openxmlformats.org/officeDocument/2006/relationships/hyperlink" Target="http://online.zakon.kz/Document/?doc_id=32482636" TargetMode="External"/><Relationship Id="rId1458" Type="http://schemas.openxmlformats.org/officeDocument/2006/relationships/hyperlink" Target="http://online.zakon.kz/Document/?doc_id=39959230" TargetMode="External"/><Relationship Id="rId1665" Type="http://schemas.openxmlformats.org/officeDocument/2006/relationships/hyperlink" Target="http://online.zakon.kz/Document/?doc_id=33745225" TargetMode="External"/><Relationship Id="rId1872" Type="http://schemas.openxmlformats.org/officeDocument/2006/relationships/hyperlink" Target="http://online.zakon.kz/Document/?doc_id=31891077" TargetMode="External"/><Relationship Id="rId2509" Type="http://schemas.openxmlformats.org/officeDocument/2006/relationships/hyperlink" Target="http://online.zakon.kz/Document/?doc_id=38597658" TargetMode="External"/><Relationship Id="rId2716" Type="http://schemas.openxmlformats.org/officeDocument/2006/relationships/hyperlink" Target="http://online.zakon.kz/Document/?doc_id=32288353" TargetMode="External"/><Relationship Id="rId4071" Type="http://schemas.openxmlformats.org/officeDocument/2006/relationships/hyperlink" Target="http://online.zakon.kz/Document/?doc_id=38044423" TargetMode="External"/><Relationship Id="rId5122" Type="http://schemas.openxmlformats.org/officeDocument/2006/relationships/hyperlink" Target="http://online.zakon.kz/Document/?doc_id=35737137" TargetMode="External"/><Relationship Id="rId1318" Type="http://schemas.openxmlformats.org/officeDocument/2006/relationships/hyperlink" Target="http://online.zakon.kz/Document/?doc_id=39082703" TargetMode="External"/><Relationship Id="rId1525" Type="http://schemas.openxmlformats.org/officeDocument/2006/relationships/hyperlink" Target="http://online.zakon.kz/Document/?doc_id=32487946" TargetMode="External"/><Relationship Id="rId2923" Type="http://schemas.openxmlformats.org/officeDocument/2006/relationships/hyperlink" Target="http://online.zakon.kz/Document/?doc_id=36839345" TargetMode="External"/><Relationship Id="rId1732" Type="http://schemas.openxmlformats.org/officeDocument/2006/relationships/hyperlink" Target="http://online.zakon.kz/Document/?link_id=1008349790" TargetMode="External"/><Relationship Id="rId4888" Type="http://schemas.openxmlformats.org/officeDocument/2006/relationships/hyperlink" Target="http://online.zakon.kz/Document/?doc_id=34387122" TargetMode="External"/><Relationship Id="rId5939" Type="http://schemas.openxmlformats.org/officeDocument/2006/relationships/hyperlink" Target="http://online.zakon.kz/Document/?link_id=1009417558" TargetMode="External"/><Relationship Id="rId24" Type="http://schemas.openxmlformats.org/officeDocument/2006/relationships/hyperlink" Target="http://online.zakon.kz/Document/?doc_id=34234876" TargetMode="External"/><Relationship Id="rId2299" Type="http://schemas.openxmlformats.org/officeDocument/2006/relationships/hyperlink" Target="http://online.zakon.kz/Document/?doc_id=38597658" TargetMode="External"/><Relationship Id="rId3697" Type="http://schemas.openxmlformats.org/officeDocument/2006/relationships/hyperlink" Target="http://online.zakon.kz/Document/?doc_id=39058022" TargetMode="External"/><Relationship Id="rId4748" Type="http://schemas.openxmlformats.org/officeDocument/2006/relationships/hyperlink" Target="http://online.zakon.kz/Document/?doc_id=38908372" TargetMode="External"/><Relationship Id="rId4955" Type="http://schemas.openxmlformats.org/officeDocument/2006/relationships/hyperlink" Target="http://online.zakon.kz/Document/?doc_id=36839345" TargetMode="External"/><Relationship Id="rId3557" Type="http://schemas.openxmlformats.org/officeDocument/2006/relationships/hyperlink" Target="http://online.zakon.kz/Document/?doc_id=37225647" TargetMode="External"/><Relationship Id="rId3764" Type="http://schemas.openxmlformats.org/officeDocument/2006/relationships/hyperlink" Target="http://online.zakon.kz/Document/?doc_id=34807718" TargetMode="External"/><Relationship Id="rId3971" Type="http://schemas.openxmlformats.org/officeDocument/2006/relationships/hyperlink" Target="http://online.zakon.kz/Document/?doc_id=38044423" TargetMode="External"/><Relationship Id="rId4608" Type="http://schemas.openxmlformats.org/officeDocument/2006/relationships/hyperlink" Target="http://online.zakon.kz/Document/?doc_id=35115325" TargetMode="External"/><Relationship Id="rId4815" Type="http://schemas.openxmlformats.org/officeDocument/2006/relationships/hyperlink" Target="http://online.zakon.kz/Document/?doc_id=38044423" TargetMode="External"/><Relationship Id="rId6170" Type="http://schemas.openxmlformats.org/officeDocument/2006/relationships/hyperlink" Target="http://online.zakon.kz/Document/?doc_id=35737137" TargetMode="External"/><Relationship Id="rId478" Type="http://schemas.openxmlformats.org/officeDocument/2006/relationships/hyperlink" Target="http://online.zakon.kz/Document/?doc_id=31518958" TargetMode="External"/><Relationship Id="rId685" Type="http://schemas.openxmlformats.org/officeDocument/2006/relationships/hyperlink" Target="http://online.zakon.kz/Document/?doc_id=33805627" TargetMode="External"/><Relationship Id="rId892" Type="http://schemas.openxmlformats.org/officeDocument/2006/relationships/hyperlink" Target="http://online.zakon.kz/Document/?doc_id=36839345" TargetMode="External"/><Relationship Id="rId2159" Type="http://schemas.openxmlformats.org/officeDocument/2006/relationships/hyperlink" Target="http://online.zakon.kz/Document/?doc_id=33516767" TargetMode="External"/><Relationship Id="rId2366" Type="http://schemas.openxmlformats.org/officeDocument/2006/relationships/hyperlink" Target="http://online.zakon.kz/Document/?doc_id=37214710" TargetMode="External"/><Relationship Id="rId2573" Type="http://schemas.openxmlformats.org/officeDocument/2006/relationships/hyperlink" Target="http://online.zakon.kz/Document/?doc_id=31891077" TargetMode="External"/><Relationship Id="rId2780" Type="http://schemas.openxmlformats.org/officeDocument/2006/relationships/hyperlink" Target="http://online.zakon.kz/Document/?doc_id=39959230" TargetMode="External"/><Relationship Id="rId3417" Type="http://schemas.openxmlformats.org/officeDocument/2006/relationships/hyperlink" Target="http://online.zakon.kz/Document/?doc_id=37817520" TargetMode="External"/><Relationship Id="rId3624" Type="http://schemas.openxmlformats.org/officeDocument/2006/relationships/hyperlink" Target="http://online.zakon.kz/Document/?doc_id=38213728" TargetMode="External"/><Relationship Id="rId3831" Type="http://schemas.openxmlformats.org/officeDocument/2006/relationships/hyperlink" Target="http://online.zakon.kz/Document/?doc_id=33745225" TargetMode="External"/><Relationship Id="rId6030" Type="http://schemas.openxmlformats.org/officeDocument/2006/relationships/hyperlink" Target="http://online.zakon.kz/Document/?doc_id=38259854" TargetMode="External"/><Relationship Id="rId338" Type="http://schemas.openxmlformats.org/officeDocument/2006/relationships/hyperlink" Target="http://online.zakon.kz/Document/?doc_id=39364298" TargetMode="External"/><Relationship Id="rId545" Type="http://schemas.openxmlformats.org/officeDocument/2006/relationships/hyperlink" Target="http://online.zakon.kz/Document/?doc_id=38044423" TargetMode="External"/><Relationship Id="rId752" Type="http://schemas.openxmlformats.org/officeDocument/2006/relationships/hyperlink" Target="http://online.zakon.kz/Document/?doc_id=39959230" TargetMode="External"/><Relationship Id="rId1175" Type="http://schemas.openxmlformats.org/officeDocument/2006/relationships/hyperlink" Target="http://online.zakon.kz/Document/?doc_id=33024344" TargetMode="External"/><Relationship Id="rId1382" Type="http://schemas.openxmlformats.org/officeDocument/2006/relationships/hyperlink" Target="http://online.zakon.kz/Document/?doc_id=33745225" TargetMode="External"/><Relationship Id="rId2019" Type="http://schemas.openxmlformats.org/officeDocument/2006/relationships/hyperlink" Target="http://online.zakon.kz/Document/?doc_id=36466320" TargetMode="External"/><Relationship Id="rId2226" Type="http://schemas.openxmlformats.org/officeDocument/2006/relationships/hyperlink" Target="http://online.zakon.kz/Document/?doc_id=35115325" TargetMode="External"/><Relationship Id="rId2433" Type="http://schemas.openxmlformats.org/officeDocument/2006/relationships/hyperlink" Target="http://online.zakon.kz/Document/?doc_id=35115325" TargetMode="External"/><Relationship Id="rId2640" Type="http://schemas.openxmlformats.org/officeDocument/2006/relationships/hyperlink" Target="http://online.zakon.kz/Document/?doc_id=33745225" TargetMode="External"/><Relationship Id="rId5589" Type="http://schemas.openxmlformats.org/officeDocument/2006/relationships/hyperlink" Target="http://online.zakon.kz/Document/?doc_id=30194061" TargetMode="External"/><Relationship Id="rId5796" Type="http://schemas.openxmlformats.org/officeDocument/2006/relationships/hyperlink" Target="http://online.zakon.kz/Document/?doc_id=34234876" TargetMode="External"/><Relationship Id="rId405" Type="http://schemas.openxmlformats.org/officeDocument/2006/relationships/hyperlink" Target="http://online.zakon.kz/Document/?doc_id=38044423" TargetMode="External"/><Relationship Id="rId612" Type="http://schemas.openxmlformats.org/officeDocument/2006/relationships/hyperlink" Target="http://online.zakon.kz/Document/?doc_id=39082703" TargetMode="External"/><Relationship Id="rId1035" Type="http://schemas.openxmlformats.org/officeDocument/2006/relationships/hyperlink" Target="http://online.zakon.kz/Document/?doc_id=38044423" TargetMode="External"/><Relationship Id="rId1242" Type="http://schemas.openxmlformats.org/officeDocument/2006/relationships/hyperlink" Target="http://online.zakon.kz/Document/?doc_id=33745225" TargetMode="External"/><Relationship Id="rId2500" Type="http://schemas.openxmlformats.org/officeDocument/2006/relationships/hyperlink" Target="http://online.zakon.kz/Document/?doc_id=37764413" TargetMode="External"/><Relationship Id="rId4398" Type="http://schemas.openxmlformats.org/officeDocument/2006/relationships/hyperlink" Target="http://online.zakon.kz/Document/?doc_id=38908372" TargetMode="External"/><Relationship Id="rId5449" Type="http://schemas.openxmlformats.org/officeDocument/2006/relationships/hyperlink" Target="http://online.zakon.kz/Document/?doc_id=31799978" TargetMode="External"/><Relationship Id="rId5656" Type="http://schemas.openxmlformats.org/officeDocument/2006/relationships/hyperlink" Target="http://online.zakon.kz/Document/?doc_id=32290709" TargetMode="External"/><Relationship Id="rId1102" Type="http://schemas.openxmlformats.org/officeDocument/2006/relationships/hyperlink" Target="http://online.zakon.kz/Document/?doc_id=31577399" TargetMode="External"/><Relationship Id="rId4258" Type="http://schemas.openxmlformats.org/officeDocument/2006/relationships/hyperlink" Target="http://online.zakon.kz/Document/?doc_id=35223678" TargetMode="External"/><Relationship Id="rId4465" Type="http://schemas.openxmlformats.org/officeDocument/2006/relationships/hyperlink" Target="http://online.zakon.kz/Document/?doc_id=38044423" TargetMode="External"/><Relationship Id="rId5309" Type="http://schemas.openxmlformats.org/officeDocument/2006/relationships/hyperlink" Target="http://online.zakon.kz/Document/?doc_id=33153855" TargetMode="External"/><Relationship Id="rId5863" Type="http://schemas.openxmlformats.org/officeDocument/2006/relationships/hyperlink" Target="http://online.zakon.kz/Document/?doc_id=39959230" TargetMode="External"/><Relationship Id="rId3067" Type="http://schemas.openxmlformats.org/officeDocument/2006/relationships/hyperlink" Target="http://online.zakon.kz/Document/?doc_id=1036912" TargetMode="External"/><Relationship Id="rId3274" Type="http://schemas.openxmlformats.org/officeDocument/2006/relationships/hyperlink" Target="http://online.zakon.kz/Document/?doc_id=38044423" TargetMode="External"/><Relationship Id="rId4118" Type="http://schemas.openxmlformats.org/officeDocument/2006/relationships/hyperlink" Target="http://online.zakon.kz/Document/?doc_id=34378335" TargetMode="External"/><Relationship Id="rId4672" Type="http://schemas.openxmlformats.org/officeDocument/2006/relationships/hyperlink" Target="http://online.zakon.kz/Document/?doc_id=38044423" TargetMode="External"/><Relationship Id="rId5516" Type="http://schemas.openxmlformats.org/officeDocument/2006/relationships/hyperlink" Target="http://online.zakon.kz/Document/?doc_id=33745225" TargetMode="External"/><Relationship Id="rId5723" Type="http://schemas.openxmlformats.org/officeDocument/2006/relationships/hyperlink" Target="http://online.zakon.kz/Document/?doc_id=35122420" TargetMode="External"/><Relationship Id="rId5930" Type="http://schemas.openxmlformats.org/officeDocument/2006/relationships/hyperlink" Target="http://online.zakon.kz/Document/?doc_id=35041530" TargetMode="External"/><Relationship Id="rId195" Type="http://schemas.openxmlformats.org/officeDocument/2006/relationships/hyperlink" Target="http://online.zakon.kz/Document/?doc_id=34180742" TargetMode="External"/><Relationship Id="rId1919" Type="http://schemas.openxmlformats.org/officeDocument/2006/relationships/hyperlink" Target="http://online.zakon.kz/Document/?doc_id=38044423" TargetMode="External"/><Relationship Id="rId3481" Type="http://schemas.openxmlformats.org/officeDocument/2006/relationships/hyperlink" Target="http://online.zakon.kz/Document/?doc_id=35133504" TargetMode="External"/><Relationship Id="rId4325" Type="http://schemas.openxmlformats.org/officeDocument/2006/relationships/hyperlink" Target="http://online.zakon.kz/Document/?doc_id=32244219" TargetMode="External"/><Relationship Id="rId4532" Type="http://schemas.openxmlformats.org/officeDocument/2006/relationships/hyperlink" Target="http://online.zakon.kz/Document/?doc_id=39621018" TargetMode="External"/><Relationship Id="rId2083" Type="http://schemas.openxmlformats.org/officeDocument/2006/relationships/hyperlink" Target="http://online.zakon.kz/Document/?doc_id=39215042" TargetMode="External"/><Relationship Id="rId2290" Type="http://schemas.openxmlformats.org/officeDocument/2006/relationships/hyperlink" Target="http://online.zakon.kz/Document/?doc_id=34234876" TargetMode="External"/><Relationship Id="rId3134" Type="http://schemas.openxmlformats.org/officeDocument/2006/relationships/hyperlink" Target="http://online.zakon.kz/Document/?doc_id=1026672" TargetMode="External"/><Relationship Id="rId3341" Type="http://schemas.openxmlformats.org/officeDocument/2006/relationships/hyperlink" Target="http://online.zakon.kz/Document/?doc_id=35337132" TargetMode="External"/><Relationship Id="rId262" Type="http://schemas.openxmlformats.org/officeDocument/2006/relationships/hyperlink" Target="http://online.zakon.kz/Document/?doc_id=39315280" TargetMode="External"/><Relationship Id="rId2150" Type="http://schemas.openxmlformats.org/officeDocument/2006/relationships/hyperlink" Target="http://online.zakon.kz/Document/?doc_id=37225647" TargetMode="External"/><Relationship Id="rId3201" Type="http://schemas.openxmlformats.org/officeDocument/2006/relationships/hyperlink" Target="http://online.zakon.kz/Document/?doc_id=34829824" TargetMode="External"/><Relationship Id="rId5099" Type="http://schemas.openxmlformats.org/officeDocument/2006/relationships/hyperlink" Target="http://online.zakon.kz/Document/?doc_id=38677313" TargetMode="External"/><Relationship Id="rId122" Type="http://schemas.openxmlformats.org/officeDocument/2006/relationships/hyperlink" Target="http://online.zakon.kz/Document/?doc_id=1011692" TargetMode="External"/><Relationship Id="rId2010" Type="http://schemas.openxmlformats.org/officeDocument/2006/relationships/hyperlink" Target="http://online.zakon.kz/Document/?doc_id=33745225" TargetMode="External"/><Relationship Id="rId5166" Type="http://schemas.openxmlformats.org/officeDocument/2006/relationships/hyperlink" Target="http://online.zakon.kz/Document/?doc_id=1049207" TargetMode="External"/><Relationship Id="rId5373" Type="http://schemas.openxmlformats.org/officeDocument/2006/relationships/hyperlink" Target="http://online.zakon.kz/Document/?doc_id=36839345" TargetMode="External"/><Relationship Id="rId5580" Type="http://schemas.openxmlformats.org/officeDocument/2006/relationships/hyperlink" Target="http://online.zakon.kz/Document/?doc_id=38048406" TargetMode="External"/><Relationship Id="rId6217" Type="http://schemas.openxmlformats.org/officeDocument/2006/relationships/hyperlink" Target="http://online.zakon.kz/Document/?doc_id=39959230" TargetMode="External"/><Relationship Id="rId1569" Type="http://schemas.openxmlformats.org/officeDocument/2006/relationships/hyperlink" Target="http://online.zakon.kz/Document/?doc_id=36611418" TargetMode="External"/><Relationship Id="rId2967" Type="http://schemas.openxmlformats.org/officeDocument/2006/relationships/hyperlink" Target="http://online.zakon.kz/Document/?doc_id=34693837" TargetMode="External"/><Relationship Id="rId4182" Type="http://schemas.openxmlformats.org/officeDocument/2006/relationships/hyperlink" Target="http://online.zakon.kz/Document/?doc_id=33745225" TargetMode="External"/><Relationship Id="rId5026" Type="http://schemas.openxmlformats.org/officeDocument/2006/relationships/hyperlink" Target="http://online.zakon.kz/Document/?doc_id=37992947" TargetMode="External"/><Relationship Id="rId5233" Type="http://schemas.openxmlformats.org/officeDocument/2006/relationships/hyperlink" Target="http://online.zakon.kz/Document/?doc_id=34234876" TargetMode="External"/><Relationship Id="rId5440" Type="http://schemas.openxmlformats.org/officeDocument/2006/relationships/hyperlink" Target="http://online.zakon.kz/Document/?doc_id=33745225" TargetMode="External"/><Relationship Id="rId939" Type="http://schemas.openxmlformats.org/officeDocument/2006/relationships/hyperlink" Target="http://online.zakon.kz/Document/?doc_id=39959230" TargetMode="External"/><Relationship Id="rId1776" Type="http://schemas.openxmlformats.org/officeDocument/2006/relationships/hyperlink" Target="http://online.zakon.kz/Document/?doc_id=37225647" TargetMode="External"/><Relationship Id="rId1983" Type="http://schemas.openxmlformats.org/officeDocument/2006/relationships/hyperlink" Target="http://online.zakon.kz/Document/?doc_id=36054980" TargetMode="External"/><Relationship Id="rId2827" Type="http://schemas.openxmlformats.org/officeDocument/2006/relationships/hyperlink" Target="http://online.zakon.kz/Document/?doc_id=36054980" TargetMode="External"/><Relationship Id="rId4042" Type="http://schemas.openxmlformats.org/officeDocument/2006/relationships/hyperlink" Target="http://online.zakon.kz/Document/?doc_id=37225647" TargetMode="External"/><Relationship Id="rId68" Type="http://schemas.openxmlformats.org/officeDocument/2006/relationships/hyperlink" Target="http://online.zakon.kz/Document/?doc_id=38910832" TargetMode="External"/><Relationship Id="rId1429" Type="http://schemas.openxmlformats.org/officeDocument/2006/relationships/hyperlink" Target="http://online.zakon.kz/Document/?doc_id=33745225" TargetMode="External"/><Relationship Id="rId1636" Type="http://schemas.openxmlformats.org/officeDocument/2006/relationships/hyperlink" Target="http://online.zakon.kz/Document/?doc_id=38044423" TargetMode="External"/><Relationship Id="rId1843" Type="http://schemas.openxmlformats.org/officeDocument/2006/relationships/hyperlink" Target="http://online.zakon.kz/Document/?doc_id=31102748" TargetMode="External"/><Relationship Id="rId4999" Type="http://schemas.openxmlformats.org/officeDocument/2006/relationships/hyperlink" Target="http://online.zakon.kz/Document/?doc_id=35330781" TargetMode="External"/><Relationship Id="rId5300" Type="http://schemas.openxmlformats.org/officeDocument/2006/relationships/hyperlink" Target="http://online.zakon.kz/Document/?doc_id=38686370" TargetMode="External"/><Relationship Id="rId1703" Type="http://schemas.openxmlformats.org/officeDocument/2006/relationships/hyperlink" Target="http://online.zakon.kz/Document/?doc_id=33590479" TargetMode="External"/><Relationship Id="rId1910" Type="http://schemas.openxmlformats.org/officeDocument/2006/relationships/hyperlink" Target="http://online.zakon.kz/Document/?doc_id=33745225" TargetMode="External"/><Relationship Id="rId4859" Type="http://schemas.openxmlformats.org/officeDocument/2006/relationships/hyperlink" Target="http://online.zakon.kz/Document/?doc_id=32544023" TargetMode="External"/><Relationship Id="rId3668" Type="http://schemas.openxmlformats.org/officeDocument/2006/relationships/hyperlink" Target="http://online.zakon.kz/Document/?doc_id=39922265" TargetMode="External"/><Relationship Id="rId3875" Type="http://schemas.openxmlformats.org/officeDocument/2006/relationships/hyperlink" Target="http://online.zakon.kz/Document/?doc_id=35154991" TargetMode="External"/><Relationship Id="rId4719" Type="http://schemas.openxmlformats.org/officeDocument/2006/relationships/hyperlink" Target="http://online.zakon.kz/Document/?doc_id=38044423" TargetMode="External"/><Relationship Id="rId4926" Type="http://schemas.openxmlformats.org/officeDocument/2006/relationships/hyperlink" Target="http://online.zakon.kz/Document/?doc_id=35737137" TargetMode="External"/><Relationship Id="rId6074" Type="http://schemas.openxmlformats.org/officeDocument/2006/relationships/hyperlink" Target="http://online.zakon.kz/Document/?doc_id=39082703" TargetMode="External"/><Relationship Id="rId6281" Type="http://schemas.openxmlformats.org/officeDocument/2006/relationships/hyperlink" Target="http://online.zakon.kz/Document/?link_id=1007407704" TargetMode="External"/><Relationship Id="rId589" Type="http://schemas.openxmlformats.org/officeDocument/2006/relationships/hyperlink" Target="http://online.zakon.kz/Document/?doc_id=33207315" TargetMode="External"/><Relationship Id="rId796" Type="http://schemas.openxmlformats.org/officeDocument/2006/relationships/hyperlink" Target="http://online.zakon.kz/Document/?doc_id=36839345" TargetMode="External"/><Relationship Id="rId2477" Type="http://schemas.openxmlformats.org/officeDocument/2006/relationships/hyperlink" Target="http://online.zakon.kz/Document/?doc_id=34653501" TargetMode="External"/><Relationship Id="rId2684" Type="http://schemas.openxmlformats.org/officeDocument/2006/relationships/hyperlink" Target="http://online.zakon.kz/Document/?doc_id=38044423" TargetMode="External"/><Relationship Id="rId3528" Type="http://schemas.openxmlformats.org/officeDocument/2006/relationships/hyperlink" Target="http://online.zakon.kz/Document/?doc_id=30194061" TargetMode="External"/><Relationship Id="rId3735" Type="http://schemas.openxmlformats.org/officeDocument/2006/relationships/hyperlink" Target="http://online.zakon.kz/Document/?doc_id=36839345" TargetMode="External"/><Relationship Id="rId5090" Type="http://schemas.openxmlformats.org/officeDocument/2006/relationships/hyperlink" Target="http://online.zakon.kz/Document/?doc_id=34094671" TargetMode="External"/><Relationship Id="rId6141" Type="http://schemas.openxmlformats.org/officeDocument/2006/relationships/hyperlink" Target="http://online.zakon.kz/Document/?doc_id=31764592" TargetMode="External"/><Relationship Id="rId449" Type="http://schemas.openxmlformats.org/officeDocument/2006/relationships/hyperlink" Target="http://online.zakon.kz/Document/?doc_id=38044423" TargetMode="External"/><Relationship Id="rId656" Type="http://schemas.openxmlformats.org/officeDocument/2006/relationships/hyperlink" Target="http://online.zakon.kz/Document/?doc_id=36839345" TargetMode="External"/><Relationship Id="rId863" Type="http://schemas.openxmlformats.org/officeDocument/2006/relationships/hyperlink" Target="http://online.zakon.kz/Document/?doc_id=36839345" TargetMode="External"/><Relationship Id="rId1079" Type="http://schemas.openxmlformats.org/officeDocument/2006/relationships/hyperlink" Target="http://online.zakon.kz/Document/?doc_id=36839345" TargetMode="External"/><Relationship Id="rId1286" Type="http://schemas.openxmlformats.org/officeDocument/2006/relationships/hyperlink" Target="http://online.zakon.kz/Document/?doc_id=1026672" TargetMode="External"/><Relationship Id="rId1493" Type="http://schemas.openxmlformats.org/officeDocument/2006/relationships/hyperlink" Target="http://online.zakon.kz/Document/?doc_id=33823079" TargetMode="External"/><Relationship Id="rId2337" Type="http://schemas.openxmlformats.org/officeDocument/2006/relationships/hyperlink" Target="http://online.zakon.kz/Document/?doc_id=33391932" TargetMode="External"/><Relationship Id="rId2544" Type="http://schemas.openxmlformats.org/officeDocument/2006/relationships/hyperlink" Target="http://online.zakon.kz/Document/?doc_id=35737137" TargetMode="External"/><Relationship Id="rId2891" Type="http://schemas.openxmlformats.org/officeDocument/2006/relationships/hyperlink" Target="http://online.zakon.kz/Document/?doc_id=33914914" TargetMode="External"/><Relationship Id="rId3942" Type="http://schemas.openxmlformats.org/officeDocument/2006/relationships/hyperlink" Target="http://online.zakon.kz/Document/?doc_id=33647528" TargetMode="External"/><Relationship Id="rId6001" Type="http://schemas.openxmlformats.org/officeDocument/2006/relationships/hyperlink" Target="http://online.zakon.kz/Document/?doc_id=35684533" TargetMode="External"/><Relationship Id="rId309" Type="http://schemas.openxmlformats.org/officeDocument/2006/relationships/hyperlink" Target="http://online.zakon.kz/Document/?doc_id=32290709" TargetMode="External"/><Relationship Id="rId516" Type="http://schemas.openxmlformats.org/officeDocument/2006/relationships/hyperlink" Target="http://online.zakon.kz/Document/?doc_id=39768520" TargetMode="External"/><Relationship Id="rId1146" Type="http://schemas.openxmlformats.org/officeDocument/2006/relationships/hyperlink" Target="http://online.zakon.kz/Document/?doc_id=35226596" TargetMode="External"/><Relationship Id="rId2751" Type="http://schemas.openxmlformats.org/officeDocument/2006/relationships/hyperlink" Target="http://online.zakon.kz/Document/?doc_id=33499976" TargetMode="External"/><Relationship Id="rId3802" Type="http://schemas.openxmlformats.org/officeDocument/2006/relationships/hyperlink" Target="http://online.zakon.kz/Document/?doc_id=38044423" TargetMode="External"/><Relationship Id="rId723" Type="http://schemas.openxmlformats.org/officeDocument/2006/relationships/hyperlink" Target="http://online.zakon.kz/Document/?doc_id=33885902" TargetMode="External"/><Relationship Id="rId930" Type="http://schemas.openxmlformats.org/officeDocument/2006/relationships/hyperlink" Target="http://online.zakon.kz/Document/?doc_id=37225647" TargetMode="External"/><Relationship Id="rId1006" Type="http://schemas.openxmlformats.org/officeDocument/2006/relationships/hyperlink" Target="http://online.zakon.kz/Document/?doc_id=1008032" TargetMode="External"/><Relationship Id="rId1353" Type="http://schemas.openxmlformats.org/officeDocument/2006/relationships/hyperlink" Target="http://online.zakon.kz/Document/?doc_id=1039594" TargetMode="External"/><Relationship Id="rId1560" Type="http://schemas.openxmlformats.org/officeDocument/2006/relationships/hyperlink" Target="http://online.zakon.kz/Document/?doc_id=38597658" TargetMode="External"/><Relationship Id="rId2404" Type="http://schemas.openxmlformats.org/officeDocument/2006/relationships/hyperlink" Target="http://online.zakon.kz/Document/?doc_id=38044423" TargetMode="External"/><Relationship Id="rId2611" Type="http://schemas.openxmlformats.org/officeDocument/2006/relationships/hyperlink" Target="http://online.zakon.kz/Document/?doc_id=35115325" TargetMode="External"/><Relationship Id="rId5767" Type="http://schemas.openxmlformats.org/officeDocument/2006/relationships/hyperlink" Target="http://online.zakon.kz/Document/?doc_id=1007658" TargetMode="External"/><Relationship Id="rId5974" Type="http://schemas.openxmlformats.org/officeDocument/2006/relationships/hyperlink" Target="http://online.zakon.kz/Document/?doc_id=35684533" TargetMode="External"/><Relationship Id="rId1213" Type="http://schemas.openxmlformats.org/officeDocument/2006/relationships/hyperlink" Target="http://online.zakon.kz/Document/?doc_id=35670675" TargetMode="External"/><Relationship Id="rId1420" Type="http://schemas.openxmlformats.org/officeDocument/2006/relationships/hyperlink" Target="http://online.zakon.kz/Document/?doc_id=33928500" TargetMode="External"/><Relationship Id="rId4369" Type="http://schemas.openxmlformats.org/officeDocument/2006/relationships/hyperlink" Target="http://online.zakon.kz/Document/?doc_id=39959230" TargetMode="External"/><Relationship Id="rId4576" Type="http://schemas.openxmlformats.org/officeDocument/2006/relationships/hyperlink" Target="http://online.zakon.kz/Document/?doc_id=38119262" TargetMode="External"/><Relationship Id="rId4783" Type="http://schemas.openxmlformats.org/officeDocument/2006/relationships/hyperlink" Target="http://online.zakon.kz/Document/?doc_id=38044423" TargetMode="External"/><Relationship Id="rId4990" Type="http://schemas.openxmlformats.org/officeDocument/2006/relationships/hyperlink" Target="http://online.zakon.kz/Document/?doc_id=34234876" TargetMode="External"/><Relationship Id="rId5627" Type="http://schemas.openxmlformats.org/officeDocument/2006/relationships/hyperlink" Target="http://online.zakon.kz/Document/?doc_id=31764592" TargetMode="External"/><Relationship Id="rId5834" Type="http://schemas.openxmlformats.org/officeDocument/2006/relationships/hyperlink" Target="http://online.zakon.kz/Document/?doc_id=37086408" TargetMode="External"/><Relationship Id="rId3178" Type="http://schemas.openxmlformats.org/officeDocument/2006/relationships/hyperlink" Target="http://online.zakon.kz/Document/?doc_id=39959230" TargetMode="External"/><Relationship Id="rId3385" Type="http://schemas.openxmlformats.org/officeDocument/2006/relationships/hyperlink" Target="http://online.zakon.kz/Document/?doc_id=35737137" TargetMode="External"/><Relationship Id="rId3592" Type="http://schemas.openxmlformats.org/officeDocument/2006/relationships/hyperlink" Target="http://online.zakon.kz/Document/?doc_id=35684533" TargetMode="External"/><Relationship Id="rId4229" Type="http://schemas.openxmlformats.org/officeDocument/2006/relationships/hyperlink" Target="http://online.zakon.kz/Document/?doc_id=1011692" TargetMode="External"/><Relationship Id="rId4436" Type="http://schemas.openxmlformats.org/officeDocument/2006/relationships/hyperlink" Target="http://online.zakon.kz/Document/?doc_id=34378335" TargetMode="External"/><Relationship Id="rId4643" Type="http://schemas.openxmlformats.org/officeDocument/2006/relationships/hyperlink" Target="http://online.zakon.kz/Document/?doc_id=33049573" TargetMode="External"/><Relationship Id="rId4850" Type="http://schemas.openxmlformats.org/officeDocument/2006/relationships/hyperlink" Target="http://online.zakon.kz/Document/?doc_id=38910832" TargetMode="External"/><Relationship Id="rId5901" Type="http://schemas.openxmlformats.org/officeDocument/2006/relationships/hyperlink" Target="http://online.zakon.kz/Document/?doc_id=31718035" TargetMode="External"/><Relationship Id="rId2194" Type="http://schemas.openxmlformats.org/officeDocument/2006/relationships/hyperlink" Target="http://online.zakon.kz/Document/?doc_id=32142794" TargetMode="External"/><Relationship Id="rId3038" Type="http://schemas.openxmlformats.org/officeDocument/2006/relationships/hyperlink" Target="http://online.zakon.kz/Document/?doc_id=36040532" TargetMode="External"/><Relationship Id="rId3245" Type="http://schemas.openxmlformats.org/officeDocument/2006/relationships/hyperlink" Target="http://online.zakon.kz/Document/?doc_id=35115325" TargetMode="External"/><Relationship Id="rId3452" Type="http://schemas.openxmlformats.org/officeDocument/2006/relationships/hyperlink" Target="http://online.zakon.kz/Document/?doc_id=38597658" TargetMode="External"/><Relationship Id="rId4503" Type="http://schemas.openxmlformats.org/officeDocument/2006/relationships/hyperlink" Target="http://online.zakon.kz/Document/?doc_id=38044423" TargetMode="External"/><Relationship Id="rId4710" Type="http://schemas.openxmlformats.org/officeDocument/2006/relationships/hyperlink" Target="http://online.zakon.kz/Document/?doc_id=36839345" TargetMode="External"/><Relationship Id="rId166" Type="http://schemas.openxmlformats.org/officeDocument/2006/relationships/hyperlink" Target="http://online.zakon.kz/Document/?doc_id=1005029" TargetMode="External"/><Relationship Id="rId373" Type="http://schemas.openxmlformats.org/officeDocument/2006/relationships/hyperlink" Target="http://online.zakon.kz/Document/?doc_id=37322118" TargetMode="External"/><Relationship Id="rId580" Type="http://schemas.openxmlformats.org/officeDocument/2006/relationships/hyperlink" Target="http://online.zakon.kz/Document/?doc_id=38044423" TargetMode="External"/><Relationship Id="rId2054" Type="http://schemas.openxmlformats.org/officeDocument/2006/relationships/hyperlink" Target="http://online.zakon.kz/Document/?doc_id=36492598" TargetMode="External"/><Relationship Id="rId2261" Type="http://schemas.openxmlformats.org/officeDocument/2006/relationships/hyperlink" Target="http://online.zakon.kz/Document/?doc_id=31875536" TargetMode="External"/><Relationship Id="rId3105" Type="http://schemas.openxmlformats.org/officeDocument/2006/relationships/hyperlink" Target="http://online.zakon.kz/Document/?doc_id=37629167" TargetMode="External"/><Relationship Id="rId3312" Type="http://schemas.openxmlformats.org/officeDocument/2006/relationships/hyperlink" Target="http://online.zakon.kz/Document/?doc_id=37014457" TargetMode="External"/><Relationship Id="rId233" Type="http://schemas.openxmlformats.org/officeDocument/2006/relationships/hyperlink" Target="http://online.zakon.kz/Document/?doc_id=33885902" TargetMode="External"/><Relationship Id="rId440" Type="http://schemas.openxmlformats.org/officeDocument/2006/relationships/hyperlink" Target="http://online.zakon.kz/Document/?doc_id=36264152" TargetMode="External"/><Relationship Id="rId1070" Type="http://schemas.openxmlformats.org/officeDocument/2006/relationships/hyperlink" Target="http://online.zakon.kz/Document/?doc_id=38597658" TargetMode="External"/><Relationship Id="rId2121" Type="http://schemas.openxmlformats.org/officeDocument/2006/relationships/hyperlink" Target="http://online.zakon.kz/Document/?doc_id=38681059" TargetMode="External"/><Relationship Id="rId5277" Type="http://schemas.openxmlformats.org/officeDocument/2006/relationships/hyperlink" Target="http://online.zakon.kz/Document/?doc_id=37626433" TargetMode="External"/><Relationship Id="rId5484" Type="http://schemas.openxmlformats.org/officeDocument/2006/relationships/hyperlink" Target="http://online.zakon.kz/Document/?doc_id=35737137" TargetMode="External"/><Relationship Id="rId300" Type="http://schemas.openxmlformats.org/officeDocument/2006/relationships/hyperlink" Target="http://online.zakon.kz/Document/?doc_id=33745225" TargetMode="External"/><Relationship Id="rId4086" Type="http://schemas.openxmlformats.org/officeDocument/2006/relationships/hyperlink" Target="http://online.zakon.kz/Document/?doc_id=36897454" TargetMode="External"/><Relationship Id="rId5137" Type="http://schemas.openxmlformats.org/officeDocument/2006/relationships/hyperlink" Target="http://online.zakon.kz/Document/?doc_id=33914914" TargetMode="External"/><Relationship Id="rId5691" Type="http://schemas.openxmlformats.org/officeDocument/2006/relationships/hyperlink" Target="http://online.zakon.kz/Document/?doc_id=33745225" TargetMode="External"/><Relationship Id="rId1887" Type="http://schemas.openxmlformats.org/officeDocument/2006/relationships/hyperlink" Target="http://online.zakon.kz/Document/?doc_id=38044423" TargetMode="External"/><Relationship Id="rId2938" Type="http://schemas.openxmlformats.org/officeDocument/2006/relationships/hyperlink" Target="http://online.zakon.kz/Document/?doc_id=36839345" TargetMode="External"/><Relationship Id="rId4293" Type="http://schemas.openxmlformats.org/officeDocument/2006/relationships/hyperlink" Target="http://online.zakon.kz/Document/?doc_id=39065865" TargetMode="External"/><Relationship Id="rId5344" Type="http://schemas.openxmlformats.org/officeDocument/2006/relationships/hyperlink" Target="http://online.zakon.kz/Document/?doc_id=36153323" TargetMode="External"/><Relationship Id="rId5551" Type="http://schemas.openxmlformats.org/officeDocument/2006/relationships/hyperlink" Target="http://online.zakon.kz/Document/?doc_id=39959230" TargetMode="External"/><Relationship Id="rId1747" Type="http://schemas.openxmlformats.org/officeDocument/2006/relationships/hyperlink" Target="http://online.zakon.kz/Document/?doc_id=32290709" TargetMode="External"/><Relationship Id="rId1954" Type="http://schemas.openxmlformats.org/officeDocument/2006/relationships/hyperlink" Target="http://online.zakon.kz/Document/?doc_id=1003931" TargetMode="External"/><Relationship Id="rId4153" Type="http://schemas.openxmlformats.org/officeDocument/2006/relationships/hyperlink" Target="http://online.zakon.kz/Document/?doc_id=38277490" TargetMode="External"/><Relationship Id="rId4360" Type="http://schemas.openxmlformats.org/officeDocument/2006/relationships/hyperlink" Target="http://online.zakon.kz/Document/?doc_id=35424187" TargetMode="External"/><Relationship Id="rId5204" Type="http://schemas.openxmlformats.org/officeDocument/2006/relationships/hyperlink" Target="http://online.zakon.kz/Document/?doc_id=1026672" TargetMode="External"/><Relationship Id="rId5411" Type="http://schemas.openxmlformats.org/officeDocument/2006/relationships/hyperlink" Target="http://online.zakon.kz/Document/?doc_id=31102748" TargetMode="External"/><Relationship Id="rId39" Type="http://schemas.openxmlformats.org/officeDocument/2006/relationships/hyperlink" Target="http://online.zakon.kz/Document/?doc_id=32004679" TargetMode="External"/><Relationship Id="rId1607" Type="http://schemas.openxmlformats.org/officeDocument/2006/relationships/hyperlink" Target="http://online.zakon.kz/Document/?doc_id=39082703" TargetMode="External"/><Relationship Id="rId1814" Type="http://schemas.openxmlformats.org/officeDocument/2006/relationships/hyperlink" Target="http://online.zakon.kz/Document/?doc_id=30092011" TargetMode="External"/><Relationship Id="rId4013" Type="http://schemas.openxmlformats.org/officeDocument/2006/relationships/hyperlink" Target="http://online.zakon.kz/Document/?doc_id=38044423" TargetMode="External"/><Relationship Id="rId4220" Type="http://schemas.openxmlformats.org/officeDocument/2006/relationships/hyperlink" Target="http://online.zakon.kz/Document/?doc_id=39959230" TargetMode="External"/><Relationship Id="rId3779" Type="http://schemas.openxmlformats.org/officeDocument/2006/relationships/hyperlink" Target="http://online.zakon.kz/Document/?doc_id=36580198" TargetMode="External"/><Relationship Id="rId6185" Type="http://schemas.openxmlformats.org/officeDocument/2006/relationships/hyperlink" Target="http://online.zakon.kz/Document/?doc_id=39959230" TargetMode="External"/><Relationship Id="rId2588" Type="http://schemas.openxmlformats.org/officeDocument/2006/relationships/hyperlink" Target="http://online.zakon.kz/Document/?doc_id=32215663" TargetMode="External"/><Relationship Id="rId3986" Type="http://schemas.openxmlformats.org/officeDocument/2006/relationships/hyperlink" Target="http://online.zakon.kz/Document/?doc_id=36839345" TargetMode="External"/><Relationship Id="rId6045" Type="http://schemas.openxmlformats.org/officeDocument/2006/relationships/hyperlink" Target="http://online.zakon.kz/Document/?doc_id=39959230" TargetMode="External"/><Relationship Id="rId6252" Type="http://schemas.openxmlformats.org/officeDocument/2006/relationships/hyperlink" Target="http://online.zakon.kz/Document/?doc_id=31867694" TargetMode="External"/><Relationship Id="rId1397" Type="http://schemas.openxmlformats.org/officeDocument/2006/relationships/hyperlink" Target="http://online.zakon.kz/Document/?doc_id=35385408" TargetMode="External"/><Relationship Id="rId2795" Type="http://schemas.openxmlformats.org/officeDocument/2006/relationships/hyperlink" Target="http://online.zakon.kz/Document/?doc_id=38657744" TargetMode="External"/><Relationship Id="rId3639" Type="http://schemas.openxmlformats.org/officeDocument/2006/relationships/hyperlink" Target="http://online.zakon.kz/Document/?doc_id=35385408" TargetMode="External"/><Relationship Id="rId3846" Type="http://schemas.openxmlformats.org/officeDocument/2006/relationships/hyperlink" Target="http://online.zakon.kz/Document/?doc_id=33186089" TargetMode="External"/><Relationship Id="rId5061" Type="http://schemas.openxmlformats.org/officeDocument/2006/relationships/hyperlink" Target="http://online.zakon.kz/Document/?doc_id=1026672" TargetMode="External"/><Relationship Id="rId6112" Type="http://schemas.openxmlformats.org/officeDocument/2006/relationships/hyperlink" Target="http://online.zakon.kz/Document/?doc_id=31764592" TargetMode="External"/><Relationship Id="rId767" Type="http://schemas.openxmlformats.org/officeDocument/2006/relationships/hyperlink" Target="http://online.zakon.kz/Document/?doc_id=39959230" TargetMode="External"/><Relationship Id="rId974" Type="http://schemas.openxmlformats.org/officeDocument/2006/relationships/hyperlink" Target="http://online.zakon.kz/Document/?doc_id=38103055" TargetMode="External"/><Relationship Id="rId2448" Type="http://schemas.openxmlformats.org/officeDocument/2006/relationships/hyperlink" Target="http://online.zakon.kz/Document/?doc_id=33805627" TargetMode="External"/><Relationship Id="rId2655" Type="http://schemas.openxmlformats.org/officeDocument/2006/relationships/hyperlink" Target="http://online.zakon.kz/Document/?doc_id=31577399" TargetMode="External"/><Relationship Id="rId2862" Type="http://schemas.openxmlformats.org/officeDocument/2006/relationships/hyperlink" Target="http://online.zakon.kz/Document/?doc_id=33649226" TargetMode="External"/><Relationship Id="rId3706" Type="http://schemas.openxmlformats.org/officeDocument/2006/relationships/hyperlink" Target="http://online.zakon.kz/Document/?doc_id=38044423" TargetMode="External"/><Relationship Id="rId3913" Type="http://schemas.openxmlformats.org/officeDocument/2006/relationships/hyperlink" Target="http://online.zakon.kz/Document/?doc_id=1003931" TargetMode="External"/><Relationship Id="rId627" Type="http://schemas.openxmlformats.org/officeDocument/2006/relationships/hyperlink" Target="http://online.zakon.kz/Document/?doc_id=33823079" TargetMode="External"/><Relationship Id="rId834" Type="http://schemas.openxmlformats.org/officeDocument/2006/relationships/hyperlink" Target="http://online.zakon.kz/Document/?doc_id=38044423" TargetMode="External"/><Relationship Id="rId1257" Type="http://schemas.openxmlformats.org/officeDocument/2006/relationships/hyperlink" Target="http://online.zakon.kz/Document/?doc_id=37572422" TargetMode="External"/><Relationship Id="rId1464" Type="http://schemas.openxmlformats.org/officeDocument/2006/relationships/hyperlink" Target="http://online.zakon.kz/Document/?doc_id=31575852" TargetMode="External"/><Relationship Id="rId1671" Type="http://schemas.openxmlformats.org/officeDocument/2006/relationships/hyperlink" Target="http://online.zakon.kz/Document/?doc_id=33885664" TargetMode="External"/><Relationship Id="rId2308" Type="http://schemas.openxmlformats.org/officeDocument/2006/relationships/hyperlink" Target="http://online.zakon.kz/Document/?doc_id=38044423" TargetMode="External"/><Relationship Id="rId2515" Type="http://schemas.openxmlformats.org/officeDocument/2006/relationships/hyperlink" Target="http://online.zakon.kz/Document/?doc_id=32262502" TargetMode="External"/><Relationship Id="rId2722" Type="http://schemas.openxmlformats.org/officeDocument/2006/relationships/hyperlink" Target="http://online.zakon.kz/Document/?doc_id=38597658" TargetMode="External"/><Relationship Id="rId5878" Type="http://schemas.openxmlformats.org/officeDocument/2006/relationships/hyperlink" Target="http://online.zakon.kz/Document/?doc_id=36492598" TargetMode="External"/><Relationship Id="rId901" Type="http://schemas.openxmlformats.org/officeDocument/2006/relationships/hyperlink" Target="http://online.zakon.kz/Document/?doc_id=38044423" TargetMode="External"/><Relationship Id="rId1117" Type="http://schemas.openxmlformats.org/officeDocument/2006/relationships/hyperlink" Target="http://online.zakon.kz/Document/?doc_id=39822496" TargetMode="External"/><Relationship Id="rId1324" Type="http://schemas.openxmlformats.org/officeDocument/2006/relationships/hyperlink" Target="http://online.zakon.kz/Document/?doc_id=35385408" TargetMode="External"/><Relationship Id="rId1531" Type="http://schemas.openxmlformats.org/officeDocument/2006/relationships/hyperlink" Target="http://online.zakon.kz/Document/?doc_id=32743809" TargetMode="External"/><Relationship Id="rId4687" Type="http://schemas.openxmlformats.org/officeDocument/2006/relationships/hyperlink" Target="http://online.zakon.kz/Document/?doc_id=35233554" TargetMode="External"/><Relationship Id="rId4894" Type="http://schemas.openxmlformats.org/officeDocument/2006/relationships/hyperlink" Target="http://online.zakon.kz/Document/?doc_id=33153855" TargetMode="External"/><Relationship Id="rId5738" Type="http://schemas.openxmlformats.org/officeDocument/2006/relationships/hyperlink" Target="http://online.zakon.kz/Document/?doc_id=36227306" TargetMode="External"/><Relationship Id="rId5945" Type="http://schemas.openxmlformats.org/officeDocument/2006/relationships/hyperlink" Target="http://online.zakon.kz/Document/?doc_id=33516767" TargetMode="External"/><Relationship Id="rId30" Type="http://schemas.openxmlformats.org/officeDocument/2006/relationships/hyperlink" Target="http://online.zakon.kz/Document/?doc_id=1049233" TargetMode="External"/><Relationship Id="rId3289" Type="http://schemas.openxmlformats.org/officeDocument/2006/relationships/hyperlink" Target="http://online.zakon.kz/Document/?doc_id=38910832" TargetMode="External"/><Relationship Id="rId3496" Type="http://schemas.openxmlformats.org/officeDocument/2006/relationships/hyperlink" Target="http://online.zakon.kz/Document/?doc_id=35115325" TargetMode="External"/><Relationship Id="rId4547" Type="http://schemas.openxmlformats.org/officeDocument/2006/relationships/hyperlink" Target="http://online.zakon.kz/Document/?doc_id=33684805" TargetMode="External"/><Relationship Id="rId4754" Type="http://schemas.openxmlformats.org/officeDocument/2006/relationships/hyperlink" Target="http://online.zakon.kz/Document/?doc_id=33885664" TargetMode="External"/><Relationship Id="rId2098" Type="http://schemas.openxmlformats.org/officeDocument/2006/relationships/hyperlink" Target="http://online.zakon.kz/Document/?doc_id=35136332" TargetMode="External"/><Relationship Id="rId3149" Type="http://schemas.openxmlformats.org/officeDocument/2006/relationships/hyperlink" Target="http://online.zakon.kz/Document/?doc_id=33516767" TargetMode="External"/><Relationship Id="rId3356" Type="http://schemas.openxmlformats.org/officeDocument/2006/relationships/hyperlink" Target="http://online.zakon.kz/Document/?doc_id=39082703" TargetMode="External"/><Relationship Id="rId3563" Type="http://schemas.openxmlformats.org/officeDocument/2006/relationships/hyperlink" Target="http://online.zakon.kz/Document/?doc_id=39959230" TargetMode="External"/><Relationship Id="rId4407" Type="http://schemas.openxmlformats.org/officeDocument/2006/relationships/hyperlink" Target="http://online.zakon.kz/Document/?doc_id=38044423" TargetMode="External"/><Relationship Id="rId4961" Type="http://schemas.openxmlformats.org/officeDocument/2006/relationships/hyperlink" Target="http://online.zakon.kz/Document/?doc_id=34218761" TargetMode="External"/><Relationship Id="rId5805" Type="http://schemas.openxmlformats.org/officeDocument/2006/relationships/hyperlink" Target="http://online.zakon.kz/Document/?doc_id=32592608" TargetMode="External"/><Relationship Id="rId277" Type="http://schemas.openxmlformats.org/officeDocument/2006/relationships/hyperlink" Target="http://online.zakon.kz/Document/?doc_id=39959230" TargetMode="External"/><Relationship Id="rId484" Type="http://schemas.openxmlformats.org/officeDocument/2006/relationships/hyperlink" Target="http://online.zakon.kz/Document/?doc_id=36839345" TargetMode="External"/><Relationship Id="rId2165" Type="http://schemas.openxmlformats.org/officeDocument/2006/relationships/hyperlink" Target="http://online.zakon.kz/Document/?doc_id=38044423" TargetMode="External"/><Relationship Id="rId3009" Type="http://schemas.openxmlformats.org/officeDocument/2006/relationships/hyperlink" Target="http://online.zakon.kz/Document/?doc_id=39954769" TargetMode="External"/><Relationship Id="rId3216" Type="http://schemas.openxmlformats.org/officeDocument/2006/relationships/hyperlink" Target="http://online.zakon.kz/Document/?doc_id=33245871" TargetMode="External"/><Relationship Id="rId3770" Type="http://schemas.openxmlformats.org/officeDocument/2006/relationships/hyperlink" Target="http://online.zakon.kz/Document/?doc_id=39082703" TargetMode="External"/><Relationship Id="rId4614" Type="http://schemas.openxmlformats.org/officeDocument/2006/relationships/hyperlink" Target="http://online.zakon.kz/Document/?doc_id=38044423" TargetMode="External"/><Relationship Id="rId4821" Type="http://schemas.openxmlformats.org/officeDocument/2006/relationships/hyperlink" Target="http://online.zakon.kz/Document/?doc_id=38044423" TargetMode="External"/><Relationship Id="rId137" Type="http://schemas.openxmlformats.org/officeDocument/2006/relationships/hyperlink" Target="http://online.zakon.kz/Document/?doc_id=1007696" TargetMode="External"/><Relationship Id="rId344" Type="http://schemas.openxmlformats.org/officeDocument/2006/relationships/hyperlink" Target="http://online.zakon.kz/Document/?doc_id=33745225" TargetMode="External"/><Relationship Id="rId691" Type="http://schemas.openxmlformats.org/officeDocument/2006/relationships/hyperlink" Target="http://online.zakon.kz/Document/?doc_id=37276486" TargetMode="External"/><Relationship Id="rId2025" Type="http://schemas.openxmlformats.org/officeDocument/2006/relationships/hyperlink" Target="http://online.zakon.kz/Document/?doc_id=34461020" TargetMode="External"/><Relationship Id="rId2372" Type="http://schemas.openxmlformats.org/officeDocument/2006/relationships/hyperlink" Target="http://online.zakon.kz/Document/?doc_id=30502728" TargetMode="External"/><Relationship Id="rId3423" Type="http://schemas.openxmlformats.org/officeDocument/2006/relationships/hyperlink" Target="http://online.zakon.kz/Document/?doc_id=39383142" TargetMode="External"/><Relationship Id="rId3630" Type="http://schemas.openxmlformats.org/officeDocument/2006/relationships/hyperlink" Target="http://online.zakon.kz/Document/?doc_id=37764413" TargetMode="External"/><Relationship Id="rId551" Type="http://schemas.openxmlformats.org/officeDocument/2006/relationships/hyperlink" Target="http://online.zakon.kz/Document/?doc_id=38597658" TargetMode="External"/><Relationship Id="rId1181" Type="http://schemas.openxmlformats.org/officeDocument/2006/relationships/hyperlink" Target="http://online.zakon.kz/Document/?doc_id=36839345" TargetMode="External"/><Relationship Id="rId2232" Type="http://schemas.openxmlformats.org/officeDocument/2006/relationships/hyperlink" Target="http://online.zakon.kz/Document/?doc_id=39998079" TargetMode="External"/><Relationship Id="rId5388" Type="http://schemas.openxmlformats.org/officeDocument/2006/relationships/hyperlink" Target="http://online.zakon.kz/Document/?doc_id=33153855" TargetMode="External"/><Relationship Id="rId5595" Type="http://schemas.openxmlformats.org/officeDocument/2006/relationships/hyperlink" Target="http://online.zakon.kz/Document/?doc_id=35737137" TargetMode="External"/><Relationship Id="rId204" Type="http://schemas.openxmlformats.org/officeDocument/2006/relationships/hyperlink" Target="http://online.zakon.kz/Document/?doc_id=1006061" TargetMode="External"/><Relationship Id="rId411" Type="http://schemas.openxmlformats.org/officeDocument/2006/relationships/hyperlink" Target="http://online.zakon.kz/Document/?link_id=1007577650" TargetMode="External"/><Relationship Id="rId1041" Type="http://schemas.openxmlformats.org/officeDocument/2006/relationships/hyperlink" Target="http://online.zakon.kz/Document/?doc_id=33885902" TargetMode="External"/><Relationship Id="rId1998" Type="http://schemas.openxmlformats.org/officeDocument/2006/relationships/hyperlink" Target="http://online.zakon.kz/Document/?doc_id=35115325" TargetMode="External"/><Relationship Id="rId4197" Type="http://schemas.openxmlformats.org/officeDocument/2006/relationships/hyperlink" Target="http://online.zakon.kz/Document/?doc_id=38908372" TargetMode="External"/><Relationship Id="rId5248" Type="http://schemas.openxmlformats.org/officeDocument/2006/relationships/hyperlink" Target="http://online.zakon.kz/Document/?doc_id=30086945" TargetMode="External"/><Relationship Id="rId5455" Type="http://schemas.openxmlformats.org/officeDocument/2006/relationships/hyperlink" Target="http://online.zakon.kz/Document/?doc_id=33745225" TargetMode="External"/><Relationship Id="rId5662" Type="http://schemas.openxmlformats.org/officeDocument/2006/relationships/hyperlink" Target="http://online.zakon.kz/Document/?doc_id=33267657" TargetMode="External"/><Relationship Id="rId1858" Type="http://schemas.openxmlformats.org/officeDocument/2006/relationships/hyperlink" Target="http://online.zakon.kz/Document/?doc_id=36095946" TargetMode="External"/><Relationship Id="rId4057" Type="http://schemas.openxmlformats.org/officeDocument/2006/relationships/hyperlink" Target="http://online.zakon.kz/Document/?doc_id=37692612" TargetMode="External"/><Relationship Id="rId4264" Type="http://schemas.openxmlformats.org/officeDocument/2006/relationships/hyperlink" Target="http://online.zakon.kz/Document/?doc_id=39082703" TargetMode="External"/><Relationship Id="rId4471" Type="http://schemas.openxmlformats.org/officeDocument/2006/relationships/hyperlink" Target="http://online.zakon.kz/Document/?doc_id=35115325" TargetMode="External"/><Relationship Id="rId5108" Type="http://schemas.openxmlformats.org/officeDocument/2006/relationships/hyperlink" Target="http://online.zakon.kz/Document/?doc_id=1049332" TargetMode="External"/><Relationship Id="rId5315" Type="http://schemas.openxmlformats.org/officeDocument/2006/relationships/hyperlink" Target="http://online.zakon.kz/Document/?doc_id=1016035" TargetMode="External"/><Relationship Id="rId5522" Type="http://schemas.openxmlformats.org/officeDocument/2006/relationships/hyperlink" Target="http://online.zakon.kz/Document/?doc_id=32290709" TargetMode="External"/><Relationship Id="rId2909" Type="http://schemas.openxmlformats.org/officeDocument/2006/relationships/hyperlink" Target="http://online.zakon.kz/Document/?doc_id=37225647" TargetMode="External"/><Relationship Id="rId3073" Type="http://schemas.openxmlformats.org/officeDocument/2006/relationships/hyperlink" Target="http://online.zakon.kz/Document/?doc_id=1026672" TargetMode="External"/><Relationship Id="rId3280" Type="http://schemas.openxmlformats.org/officeDocument/2006/relationships/hyperlink" Target="http://online.zakon.kz/Document/?doc_id=31718494" TargetMode="External"/><Relationship Id="rId4124" Type="http://schemas.openxmlformats.org/officeDocument/2006/relationships/hyperlink" Target="http://online.zakon.kz/Document/?doc_id=39954769" TargetMode="External"/><Relationship Id="rId4331" Type="http://schemas.openxmlformats.org/officeDocument/2006/relationships/hyperlink" Target="http://online.zakon.kz/Document/?doc_id=38044423" TargetMode="External"/><Relationship Id="rId1718" Type="http://schemas.openxmlformats.org/officeDocument/2006/relationships/hyperlink" Target="http://online.zakon.kz/Document/?doc_id=34946735" TargetMode="External"/><Relationship Id="rId1925" Type="http://schemas.openxmlformats.org/officeDocument/2006/relationships/hyperlink" Target="http://online.zakon.kz/Document/?doc_id=35115325" TargetMode="External"/><Relationship Id="rId3140" Type="http://schemas.openxmlformats.org/officeDocument/2006/relationships/hyperlink" Target="http://online.zakon.kz/Document/?doc_id=38458523" TargetMode="External"/><Relationship Id="rId6089" Type="http://schemas.openxmlformats.org/officeDocument/2006/relationships/hyperlink" Target="http://online.zakon.kz/Document/?doc_id=39640210" TargetMode="External"/><Relationship Id="rId6296" Type="http://schemas.openxmlformats.org/officeDocument/2006/relationships/hyperlink" Target="http://online.zakon.kz/Document/?doc_id=36492598" TargetMode="External"/><Relationship Id="rId6156" Type="http://schemas.openxmlformats.org/officeDocument/2006/relationships/hyperlink" Target="http://online.zakon.kz/Document/?doc_id=38418058" TargetMode="External"/><Relationship Id="rId2699" Type="http://schemas.openxmlformats.org/officeDocument/2006/relationships/hyperlink" Target="http://online.zakon.kz/Document/?doc_id=35115325" TargetMode="External"/><Relationship Id="rId3000" Type="http://schemas.openxmlformats.org/officeDocument/2006/relationships/hyperlink" Target="http://online.zakon.kz/Document/?doc_id=37225647" TargetMode="External"/><Relationship Id="rId3957" Type="http://schemas.openxmlformats.org/officeDocument/2006/relationships/hyperlink" Target="http://online.zakon.kz/Document/?doc_id=34661611" TargetMode="External"/><Relationship Id="rId878" Type="http://schemas.openxmlformats.org/officeDocument/2006/relationships/hyperlink" Target="http://online.zakon.kz/Document/?doc_id=36839345" TargetMode="External"/><Relationship Id="rId2559" Type="http://schemas.openxmlformats.org/officeDocument/2006/relationships/hyperlink" Target="http://online.zakon.kz/Document/?doc_id=35788480" TargetMode="External"/><Relationship Id="rId2766" Type="http://schemas.openxmlformats.org/officeDocument/2006/relationships/hyperlink" Target="http://online.zakon.kz/Document/?doc_id=35041530" TargetMode="External"/><Relationship Id="rId2973" Type="http://schemas.openxmlformats.org/officeDocument/2006/relationships/hyperlink" Target="http://online.zakon.kz/Document/?doc_id=37952660" TargetMode="External"/><Relationship Id="rId3817" Type="http://schemas.openxmlformats.org/officeDocument/2006/relationships/hyperlink" Target="http://online.zakon.kz/Document/?doc_id=32290709" TargetMode="External"/><Relationship Id="rId5172" Type="http://schemas.openxmlformats.org/officeDocument/2006/relationships/hyperlink" Target="http://online.zakon.kz/Document/?doc_id=1026672" TargetMode="External"/><Relationship Id="rId6016" Type="http://schemas.openxmlformats.org/officeDocument/2006/relationships/hyperlink" Target="http://online.zakon.kz/Document/?doc_id=35684533" TargetMode="External"/><Relationship Id="rId6223" Type="http://schemas.openxmlformats.org/officeDocument/2006/relationships/hyperlink" Target="http://online.zakon.kz/Document/?doc_id=37225647" TargetMode="External"/><Relationship Id="rId738" Type="http://schemas.openxmlformats.org/officeDocument/2006/relationships/hyperlink" Target="http://online.zakon.kz/Document/?doc_id=39065865" TargetMode="External"/><Relationship Id="rId945" Type="http://schemas.openxmlformats.org/officeDocument/2006/relationships/hyperlink" Target="http://online.zakon.kz/Document/?doc_id=36227306" TargetMode="External"/><Relationship Id="rId1368" Type="http://schemas.openxmlformats.org/officeDocument/2006/relationships/hyperlink" Target="http://online.zakon.kz/Document/?doc_id=32064991" TargetMode="External"/><Relationship Id="rId1575" Type="http://schemas.openxmlformats.org/officeDocument/2006/relationships/hyperlink" Target="http://online.zakon.kz/Document/?doc_id=38484284" TargetMode="External"/><Relationship Id="rId1782" Type="http://schemas.openxmlformats.org/officeDocument/2006/relationships/hyperlink" Target="http://online.zakon.kz/Document/?doc_id=37218152" TargetMode="External"/><Relationship Id="rId2419" Type="http://schemas.openxmlformats.org/officeDocument/2006/relationships/hyperlink" Target="http://online.zakon.kz/Document/?doc_id=38044423" TargetMode="External"/><Relationship Id="rId2626" Type="http://schemas.openxmlformats.org/officeDocument/2006/relationships/hyperlink" Target="http://online.zakon.kz/Document/?doc_id=33672116" TargetMode="External"/><Relationship Id="rId2833" Type="http://schemas.openxmlformats.org/officeDocument/2006/relationships/hyperlink" Target="http://online.zakon.kz/Document/?doc_id=30617206" TargetMode="External"/><Relationship Id="rId5032" Type="http://schemas.openxmlformats.org/officeDocument/2006/relationships/hyperlink" Target="http://online.zakon.kz/Document/?doc_id=37090419" TargetMode="External"/><Relationship Id="rId5989" Type="http://schemas.openxmlformats.org/officeDocument/2006/relationships/hyperlink" Target="http://online.zakon.kz/Document/?doc_id=38259854" TargetMode="External"/><Relationship Id="rId74" Type="http://schemas.openxmlformats.org/officeDocument/2006/relationships/hyperlink" Target="http://online.zakon.kz/Document/?doc_id=33885902" TargetMode="External"/><Relationship Id="rId805" Type="http://schemas.openxmlformats.org/officeDocument/2006/relationships/hyperlink" Target="http://online.zakon.kz/Document/?doc_id=38044423" TargetMode="External"/><Relationship Id="rId1228" Type="http://schemas.openxmlformats.org/officeDocument/2006/relationships/hyperlink" Target="http://online.zakon.kz/Document/?doc_id=38044423" TargetMode="External"/><Relationship Id="rId1435" Type="http://schemas.openxmlformats.org/officeDocument/2006/relationships/hyperlink" Target="http://online.zakon.kz/Document/?doc_id=36492598" TargetMode="External"/><Relationship Id="rId4798" Type="http://schemas.openxmlformats.org/officeDocument/2006/relationships/hyperlink" Target="http://online.zakon.kz/Document/?doc_id=35445015" TargetMode="External"/><Relationship Id="rId1642" Type="http://schemas.openxmlformats.org/officeDocument/2006/relationships/hyperlink" Target="http://online.zakon.kz/Document/?doc_id=39662700" TargetMode="External"/><Relationship Id="rId2900" Type="http://schemas.openxmlformats.org/officeDocument/2006/relationships/hyperlink" Target="http://online.zakon.kz/Document/?doc_id=39954769" TargetMode="External"/><Relationship Id="rId5849" Type="http://schemas.openxmlformats.org/officeDocument/2006/relationships/hyperlink" Target="http://online.zakon.kz/Document/?doc_id=39065865" TargetMode="External"/><Relationship Id="rId1502" Type="http://schemas.openxmlformats.org/officeDocument/2006/relationships/hyperlink" Target="http://online.zakon.kz/Document/?doc_id=38044423" TargetMode="External"/><Relationship Id="rId4658" Type="http://schemas.openxmlformats.org/officeDocument/2006/relationships/hyperlink" Target="http://online.zakon.kz/Document/?doc_id=30502728" TargetMode="External"/><Relationship Id="rId4865" Type="http://schemas.openxmlformats.org/officeDocument/2006/relationships/hyperlink" Target="http://online.zakon.kz/Document/?doc_id=34387122" TargetMode="External"/><Relationship Id="rId5709" Type="http://schemas.openxmlformats.org/officeDocument/2006/relationships/hyperlink" Target="http://online.zakon.kz/Document/?doc_id=38044423" TargetMode="External"/><Relationship Id="rId5916" Type="http://schemas.openxmlformats.org/officeDocument/2006/relationships/hyperlink" Target="http://online.zakon.kz/Document/?doc_id=32526408" TargetMode="External"/><Relationship Id="rId6080" Type="http://schemas.openxmlformats.org/officeDocument/2006/relationships/hyperlink" Target="http://online.zakon.kz/Document/?doc_id=38538485" TargetMode="External"/><Relationship Id="rId388" Type="http://schemas.openxmlformats.org/officeDocument/2006/relationships/hyperlink" Target="http://online.zakon.kz/Document/?doc_id=31891077" TargetMode="External"/><Relationship Id="rId2069" Type="http://schemas.openxmlformats.org/officeDocument/2006/relationships/hyperlink" Target="http://online.zakon.kz/Document/?doc_id=1041258" TargetMode="External"/><Relationship Id="rId3467" Type="http://schemas.openxmlformats.org/officeDocument/2006/relationships/hyperlink" Target="http://online.zakon.kz/Document/?doc_id=39959230" TargetMode="External"/><Relationship Id="rId3674" Type="http://schemas.openxmlformats.org/officeDocument/2006/relationships/hyperlink" Target="http://online.zakon.kz/Document/?doc_id=38044423" TargetMode="External"/><Relationship Id="rId3881" Type="http://schemas.openxmlformats.org/officeDocument/2006/relationships/hyperlink" Target="http://online.zakon.kz/Document/?doc_id=33391932" TargetMode="External"/><Relationship Id="rId4518" Type="http://schemas.openxmlformats.org/officeDocument/2006/relationships/hyperlink" Target="http://online.zakon.kz/Document/?doc_id=33397613" TargetMode="External"/><Relationship Id="rId4725" Type="http://schemas.openxmlformats.org/officeDocument/2006/relationships/hyperlink" Target="http://online.zakon.kz/Document/?doc_id=32930067" TargetMode="External"/><Relationship Id="rId4932" Type="http://schemas.openxmlformats.org/officeDocument/2006/relationships/hyperlink" Target="http://online.zakon.kz/Document/?doc_id=38044423" TargetMode="External"/><Relationship Id="rId595" Type="http://schemas.openxmlformats.org/officeDocument/2006/relationships/hyperlink" Target="http://online.zakon.kz/Document/?doc_id=33516767" TargetMode="External"/><Relationship Id="rId2276" Type="http://schemas.openxmlformats.org/officeDocument/2006/relationships/hyperlink" Target="http://online.zakon.kz/Document/?doc_id=34234876" TargetMode="External"/><Relationship Id="rId2483" Type="http://schemas.openxmlformats.org/officeDocument/2006/relationships/hyperlink" Target="http://online.zakon.kz/Document/?doc_id=38259854" TargetMode="External"/><Relationship Id="rId2690" Type="http://schemas.openxmlformats.org/officeDocument/2006/relationships/hyperlink" Target="http://online.zakon.kz/Document/?doc_id=39605100" TargetMode="External"/><Relationship Id="rId3327" Type="http://schemas.openxmlformats.org/officeDocument/2006/relationships/hyperlink" Target="http://online.zakon.kz/Document/?doc_id=39082703" TargetMode="External"/><Relationship Id="rId3534" Type="http://schemas.openxmlformats.org/officeDocument/2006/relationships/hyperlink" Target="http://online.zakon.kz/Document/?doc_id=38597658" TargetMode="External"/><Relationship Id="rId3741" Type="http://schemas.openxmlformats.org/officeDocument/2006/relationships/hyperlink" Target="http://online.zakon.kz/Document/?doc_id=33499976" TargetMode="External"/><Relationship Id="rId248" Type="http://schemas.openxmlformats.org/officeDocument/2006/relationships/hyperlink" Target="http://online.zakon.kz/Document/?doc_id=31102748" TargetMode="External"/><Relationship Id="rId455" Type="http://schemas.openxmlformats.org/officeDocument/2006/relationships/hyperlink" Target="http://online.zakon.kz/Document/?link_id=1007338584" TargetMode="External"/><Relationship Id="rId662" Type="http://schemas.openxmlformats.org/officeDocument/2006/relationships/hyperlink" Target="http://online.zakon.kz/Document/?doc_id=37039004" TargetMode="External"/><Relationship Id="rId1085" Type="http://schemas.openxmlformats.org/officeDocument/2006/relationships/hyperlink" Target="http://online.zakon.kz/Document/?doc_id=39959230" TargetMode="External"/><Relationship Id="rId1292" Type="http://schemas.openxmlformats.org/officeDocument/2006/relationships/hyperlink" Target="http://online.zakon.kz/Document/?doc_id=33399176" TargetMode="External"/><Relationship Id="rId2136" Type="http://schemas.openxmlformats.org/officeDocument/2006/relationships/hyperlink" Target="http://online.zakon.kz/Document/?doc_id=38455673" TargetMode="External"/><Relationship Id="rId2343" Type="http://schemas.openxmlformats.org/officeDocument/2006/relationships/hyperlink" Target="http://online.zakon.kz/Document/?doc_id=38044423" TargetMode="External"/><Relationship Id="rId2550" Type="http://schemas.openxmlformats.org/officeDocument/2006/relationships/hyperlink" Target="http://online.zakon.kz/Document/?doc_id=38044423" TargetMode="External"/><Relationship Id="rId3601" Type="http://schemas.openxmlformats.org/officeDocument/2006/relationships/hyperlink" Target="http://online.zakon.kz/Document/?doc_id=37708063" TargetMode="External"/><Relationship Id="rId5499" Type="http://schemas.openxmlformats.org/officeDocument/2006/relationships/hyperlink" Target="http://online.zakon.kz/Document/?doc_id=35737137" TargetMode="External"/><Relationship Id="rId108" Type="http://schemas.openxmlformats.org/officeDocument/2006/relationships/hyperlink" Target="http://online.zakon.kz/Document/?doc_id=35737137" TargetMode="External"/><Relationship Id="rId315" Type="http://schemas.openxmlformats.org/officeDocument/2006/relationships/hyperlink" Target="http://online.zakon.kz/Document/?doc_id=33745225" TargetMode="External"/><Relationship Id="rId522" Type="http://schemas.openxmlformats.org/officeDocument/2006/relationships/hyperlink" Target="http://online.zakon.kz/Document/?doc_id=1039594" TargetMode="External"/><Relationship Id="rId1152" Type="http://schemas.openxmlformats.org/officeDocument/2006/relationships/hyperlink" Target="http://online.zakon.kz/Document/?doc_id=33516767" TargetMode="External"/><Relationship Id="rId2203" Type="http://schemas.openxmlformats.org/officeDocument/2006/relationships/hyperlink" Target="http://online.zakon.kz/Document/?doc_id=38597658" TargetMode="External"/><Relationship Id="rId2410" Type="http://schemas.openxmlformats.org/officeDocument/2006/relationships/hyperlink" Target="http://online.zakon.kz/Document/?doc_id=39954769" TargetMode="External"/><Relationship Id="rId5359" Type="http://schemas.openxmlformats.org/officeDocument/2006/relationships/hyperlink" Target="http://online.zakon.kz/Document/?doc_id=39959230" TargetMode="External"/><Relationship Id="rId5566" Type="http://schemas.openxmlformats.org/officeDocument/2006/relationships/hyperlink" Target="http://online.zakon.kz/Document/?doc_id=38135278" TargetMode="External"/><Relationship Id="rId5773" Type="http://schemas.openxmlformats.org/officeDocument/2006/relationships/hyperlink" Target="http://online.zakon.kz/Document/?doc_id=39065865" TargetMode="External"/><Relationship Id="rId1012" Type="http://schemas.openxmlformats.org/officeDocument/2006/relationships/hyperlink" Target="http://online.zakon.kz/Document/?doc_id=36839345" TargetMode="External"/><Relationship Id="rId4168" Type="http://schemas.openxmlformats.org/officeDocument/2006/relationships/hyperlink" Target="http://online.zakon.kz/Document/?doc_id=33516767" TargetMode="External"/><Relationship Id="rId4375" Type="http://schemas.openxmlformats.org/officeDocument/2006/relationships/hyperlink" Target="http://online.zakon.kz/Document/?doc_id=37225647" TargetMode="External"/><Relationship Id="rId5219" Type="http://schemas.openxmlformats.org/officeDocument/2006/relationships/hyperlink" Target="http://online.zakon.kz/Document/?doc_id=34234876" TargetMode="External"/><Relationship Id="rId5426" Type="http://schemas.openxmlformats.org/officeDocument/2006/relationships/hyperlink" Target="http://online.zakon.kz/Document/?doc_id=33478302" TargetMode="External"/><Relationship Id="rId5980" Type="http://schemas.openxmlformats.org/officeDocument/2006/relationships/hyperlink" Target="http://online.zakon.kz/Document/?doc_id=35684533" TargetMode="External"/><Relationship Id="rId1969" Type="http://schemas.openxmlformats.org/officeDocument/2006/relationships/hyperlink" Target="http://online.zakon.kz/Document/?doc_id=38044423" TargetMode="External"/><Relationship Id="rId3184" Type="http://schemas.openxmlformats.org/officeDocument/2006/relationships/hyperlink" Target="http://online.zakon.kz/Document/?doc_id=39590713" TargetMode="External"/><Relationship Id="rId4028" Type="http://schemas.openxmlformats.org/officeDocument/2006/relationships/hyperlink" Target="http://online.zakon.kz/Document/?doc_id=35796396" TargetMode="External"/><Relationship Id="rId4235" Type="http://schemas.openxmlformats.org/officeDocument/2006/relationships/hyperlink" Target="http://online.zakon.kz/Document/?doc_id=35115325" TargetMode="External"/><Relationship Id="rId4582" Type="http://schemas.openxmlformats.org/officeDocument/2006/relationships/hyperlink" Target="http://online.zakon.kz/Document/?doc_id=33745225" TargetMode="External"/><Relationship Id="rId5633" Type="http://schemas.openxmlformats.org/officeDocument/2006/relationships/hyperlink" Target="http://online.zakon.kz/Document/?doc_id=30194061" TargetMode="External"/><Relationship Id="rId5840" Type="http://schemas.openxmlformats.org/officeDocument/2006/relationships/hyperlink" Target="http://online.zakon.kz/Document/?doc_id=34017556" TargetMode="External"/><Relationship Id="rId1829" Type="http://schemas.openxmlformats.org/officeDocument/2006/relationships/hyperlink" Target="http://online.zakon.kz/Document/?doc_id=1036912" TargetMode="External"/><Relationship Id="rId3391" Type="http://schemas.openxmlformats.org/officeDocument/2006/relationships/hyperlink" Target="http://online.zakon.kz/Document/?doc_id=39082703" TargetMode="External"/><Relationship Id="rId4442" Type="http://schemas.openxmlformats.org/officeDocument/2006/relationships/hyperlink" Target="http://online.zakon.kz/Document/?doc_id=39082703" TargetMode="External"/><Relationship Id="rId5700" Type="http://schemas.openxmlformats.org/officeDocument/2006/relationships/hyperlink" Target="http://online.zakon.kz/Document/?doc_id=38044423" TargetMode="External"/><Relationship Id="rId3044" Type="http://schemas.openxmlformats.org/officeDocument/2006/relationships/hyperlink" Target="http://online.zakon.kz/Document/?doc_id=33745225" TargetMode="External"/><Relationship Id="rId3251" Type="http://schemas.openxmlformats.org/officeDocument/2006/relationships/hyperlink" Target="http://online.zakon.kz/Document/?doc_id=32207532" TargetMode="External"/><Relationship Id="rId4302" Type="http://schemas.openxmlformats.org/officeDocument/2006/relationships/hyperlink" Target="http://online.zakon.kz/Document/?doc_id=39959230" TargetMode="External"/><Relationship Id="rId172" Type="http://schemas.openxmlformats.org/officeDocument/2006/relationships/hyperlink" Target="http://online.zakon.kz/Document/?doc_id=33079035" TargetMode="External"/><Relationship Id="rId2060" Type="http://schemas.openxmlformats.org/officeDocument/2006/relationships/hyperlink" Target="http://online.zakon.kz/Document/?doc_id=38902355" TargetMode="External"/><Relationship Id="rId3111" Type="http://schemas.openxmlformats.org/officeDocument/2006/relationships/hyperlink" Target="http://online.zakon.kz/Document/?doc_id=36839345" TargetMode="External"/><Relationship Id="rId6267" Type="http://schemas.openxmlformats.org/officeDocument/2006/relationships/hyperlink" Target="http://online.zakon.kz/Document/?doc_id=37225647" TargetMode="External"/><Relationship Id="rId989" Type="http://schemas.openxmlformats.org/officeDocument/2006/relationships/hyperlink" Target="http://online.zakon.kz/Document/?doc_id=31518958" TargetMode="External"/><Relationship Id="rId2877" Type="http://schemas.openxmlformats.org/officeDocument/2006/relationships/hyperlink" Target="http://online.zakon.kz/Document/?doc_id=38750882" TargetMode="External"/><Relationship Id="rId5076" Type="http://schemas.openxmlformats.org/officeDocument/2006/relationships/hyperlink" Target="http://online.zakon.kz/Document/?doc_id=33745225" TargetMode="External"/><Relationship Id="rId5283" Type="http://schemas.openxmlformats.org/officeDocument/2006/relationships/hyperlink" Target="http://online.zakon.kz/Document/?doc_id=33516767" TargetMode="External"/><Relationship Id="rId5490" Type="http://schemas.openxmlformats.org/officeDocument/2006/relationships/hyperlink" Target="http://online.zakon.kz/Document/?doc_id=34234876" TargetMode="External"/><Relationship Id="rId6127" Type="http://schemas.openxmlformats.org/officeDocument/2006/relationships/hyperlink" Target="http://online.zakon.kz/Document/?doc_id=39511407" TargetMode="External"/><Relationship Id="rId849" Type="http://schemas.openxmlformats.org/officeDocument/2006/relationships/hyperlink" Target="http://online.zakon.kz/Document/?doc_id=38044423" TargetMode="External"/><Relationship Id="rId1479" Type="http://schemas.openxmlformats.org/officeDocument/2006/relationships/hyperlink" Target="http://online.zakon.kz/Document/?doc_id=39959230" TargetMode="External"/><Relationship Id="rId1686" Type="http://schemas.openxmlformats.org/officeDocument/2006/relationships/hyperlink" Target="http://online.zakon.kz/Document/?doc_id=39065865" TargetMode="External"/><Relationship Id="rId3928" Type="http://schemas.openxmlformats.org/officeDocument/2006/relationships/hyperlink" Target="http://online.zakon.kz/Document/?doc_id=31984138" TargetMode="External"/><Relationship Id="rId4092" Type="http://schemas.openxmlformats.org/officeDocument/2006/relationships/hyperlink" Target="http://online.zakon.kz/Document/?doc_id=39954769" TargetMode="External"/><Relationship Id="rId5143" Type="http://schemas.openxmlformats.org/officeDocument/2006/relationships/hyperlink" Target="http://online.zakon.kz/Document/?link_id=1007034762" TargetMode="External"/><Relationship Id="rId5350" Type="http://schemas.openxmlformats.org/officeDocument/2006/relationships/hyperlink" Target="http://online.zakon.kz/Document/?doc_id=34387122" TargetMode="External"/><Relationship Id="rId1339" Type="http://schemas.openxmlformats.org/officeDocument/2006/relationships/hyperlink" Target="http://online.zakon.kz/Document/?doc_id=37225647" TargetMode="External"/><Relationship Id="rId1893" Type="http://schemas.openxmlformats.org/officeDocument/2006/relationships/hyperlink" Target="http://online.zakon.kz/Document/?doc_id=30092011" TargetMode="External"/><Relationship Id="rId2737" Type="http://schemas.openxmlformats.org/officeDocument/2006/relationships/hyperlink" Target="http://online.zakon.kz/Document/?doc_id=34234876" TargetMode="External"/><Relationship Id="rId2944" Type="http://schemas.openxmlformats.org/officeDocument/2006/relationships/hyperlink" Target="http://online.zakon.kz/Document/?doc_id=34234876" TargetMode="External"/><Relationship Id="rId5003" Type="http://schemas.openxmlformats.org/officeDocument/2006/relationships/hyperlink" Target="http://online.zakon.kz/Document/?doc_id=35737137" TargetMode="External"/><Relationship Id="rId5210" Type="http://schemas.openxmlformats.org/officeDocument/2006/relationships/hyperlink" Target="http://online.zakon.kz/Document/?doc_id=32141948" TargetMode="External"/><Relationship Id="rId709" Type="http://schemas.openxmlformats.org/officeDocument/2006/relationships/hyperlink" Target="http://online.zakon.kz/Document/?doc_id=38044423" TargetMode="External"/><Relationship Id="rId916" Type="http://schemas.openxmlformats.org/officeDocument/2006/relationships/hyperlink" Target="http://online.zakon.kz/Document/?doc_id=38044423" TargetMode="External"/><Relationship Id="rId1546" Type="http://schemas.openxmlformats.org/officeDocument/2006/relationships/hyperlink" Target="http://online.zakon.kz/Document/?doc_id=38847082" TargetMode="External"/><Relationship Id="rId1753" Type="http://schemas.openxmlformats.org/officeDocument/2006/relationships/hyperlink" Target="http://online.zakon.kz/Document/?doc_id=33745225" TargetMode="External"/><Relationship Id="rId1960" Type="http://schemas.openxmlformats.org/officeDocument/2006/relationships/hyperlink" Target="http://online.zakon.kz/Document/?doc_id=39959230" TargetMode="External"/><Relationship Id="rId2804" Type="http://schemas.openxmlformats.org/officeDocument/2006/relationships/hyperlink" Target="http://online.zakon.kz/Document/?doc_id=38910832" TargetMode="External"/><Relationship Id="rId45" Type="http://schemas.openxmlformats.org/officeDocument/2006/relationships/hyperlink" Target="http://online.zakon.kz/Document/?doc_id=1041258" TargetMode="External"/><Relationship Id="rId1406" Type="http://schemas.openxmlformats.org/officeDocument/2006/relationships/hyperlink" Target="http://online.zakon.kz/Document/?doc_id=38244492" TargetMode="External"/><Relationship Id="rId1613" Type="http://schemas.openxmlformats.org/officeDocument/2006/relationships/hyperlink" Target="http://online.zakon.kz/Document/?doc_id=32308592" TargetMode="External"/><Relationship Id="rId1820" Type="http://schemas.openxmlformats.org/officeDocument/2006/relationships/hyperlink" Target="http://online.zakon.kz/Document/?doc_id=33516767" TargetMode="External"/><Relationship Id="rId4769" Type="http://schemas.openxmlformats.org/officeDocument/2006/relationships/hyperlink" Target="http://online.zakon.kz/Document/?doc_id=38044423" TargetMode="External"/><Relationship Id="rId4976" Type="http://schemas.openxmlformats.org/officeDocument/2006/relationships/hyperlink" Target="http://online.zakon.kz/Document/?doc_id=1026672" TargetMode="External"/><Relationship Id="rId3578" Type="http://schemas.openxmlformats.org/officeDocument/2006/relationships/hyperlink" Target="http://online.zakon.kz/Document/?doc_id=35684533" TargetMode="External"/><Relationship Id="rId3785" Type="http://schemas.openxmlformats.org/officeDocument/2006/relationships/hyperlink" Target="http://online.zakon.kz/Document/?doc_id=38597658" TargetMode="External"/><Relationship Id="rId3992" Type="http://schemas.openxmlformats.org/officeDocument/2006/relationships/hyperlink" Target="http://online.zakon.kz/Document/?doc_id=32503028" TargetMode="External"/><Relationship Id="rId4629" Type="http://schemas.openxmlformats.org/officeDocument/2006/relationships/hyperlink" Target="http://online.zakon.kz/Document/?doc_id=38597658" TargetMode="External"/><Relationship Id="rId4836" Type="http://schemas.openxmlformats.org/officeDocument/2006/relationships/hyperlink" Target="http://online.zakon.kz/Document/?doc_id=33245871" TargetMode="External"/><Relationship Id="rId6191" Type="http://schemas.openxmlformats.org/officeDocument/2006/relationships/hyperlink" Target="http://online.zakon.kz/Document/?doc_id=32398810" TargetMode="External"/><Relationship Id="rId499" Type="http://schemas.openxmlformats.org/officeDocument/2006/relationships/hyperlink" Target="http://online.zakon.kz/Document/?doc_id=34546466" TargetMode="External"/><Relationship Id="rId2387" Type="http://schemas.openxmlformats.org/officeDocument/2006/relationships/hyperlink" Target="http://online.zakon.kz/Document/?doc_id=38044423" TargetMode="External"/><Relationship Id="rId2594" Type="http://schemas.openxmlformats.org/officeDocument/2006/relationships/hyperlink" Target="http://online.zakon.kz/Document/?doc_id=32314980" TargetMode="External"/><Relationship Id="rId3438" Type="http://schemas.openxmlformats.org/officeDocument/2006/relationships/hyperlink" Target="http://online.zakon.kz/Document/?doc_id=33885902" TargetMode="External"/><Relationship Id="rId3645" Type="http://schemas.openxmlformats.org/officeDocument/2006/relationships/hyperlink" Target="http://online.zakon.kz/Document/?doc_id=38142063" TargetMode="External"/><Relationship Id="rId3852" Type="http://schemas.openxmlformats.org/officeDocument/2006/relationships/hyperlink" Target="http://online.zakon.kz/Document/?doc_id=39663505" TargetMode="External"/><Relationship Id="rId6051" Type="http://schemas.openxmlformats.org/officeDocument/2006/relationships/hyperlink" Target="http://online.zakon.kz/Document/?doc_id=38259854" TargetMode="External"/><Relationship Id="rId359" Type="http://schemas.openxmlformats.org/officeDocument/2006/relationships/hyperlink" Target="http://online.zakon.kz/Document/?doc_id=34387122" TargetMode="External"/><Relationship Id="rId566" Type="http://schemas.openxmlformats.org/officeDocument/2006/relationships/hyperlink" Target="http://online.zakon.kz/Document/?doc_id=38044423" TargetMode="External"/><Relationship Id="rId773" Type="http://schemas.openxmlformats.org/officeDocument/2006/relationships/hyperlink" Target="http://online.zakon.kz/Document/?doc_id=38277490" TargetMode="External"/><Relationship Id="rId1196" Type="http://schemas.openxmlformats.org/officeDocument/2006/relationships/hyperlink" Target="http://online.zakon.kz/Document/?doc_id=33823079" TargetMode="External"/><Relationship Id="rId2247" Type="http://schemas.openxmlformats.org/officeDocument/2006/relationships/hyperlink" Target="http://online.zakon.kz/Document/?doc_id=38044423" TargetMode="External"/><Relationship Id="rId2454" Type="http://schemas.openxmlformats.org/officeDocument/2006/relationships/hyperlink" Target="http://online.zakon.kz/Document/?doc_id=33896056" TargetMode="External"/><Relationship Id="rId3505" Type="http://schemas.openxmlformats.org/officeDocument/2006/relationships/hyperlink" Target="http://online.zakon.kz/Document/?doc_id=39185689" TargetMode="External"/><Relationship Id="rId4903" Type="http://schemas.openxmlformats.org/officeDocument/2006/relationships/hyperlink" Target="http://online.zakon.kz/Document/?doc_id=38908372" TargetMode="External"/><Relationship Id="rId219" Type="http://schemas.openxmlformats.org/officeDocument/2006/relationships/hyperlink" Target="http://online.zakon.kz/Document/?doc_id=1003931" TargetMode="External"/><Relationship Id="rId426" Type="http://schemas.openxmlformats.org/officeDocument/2006/relationships/hyperlink" Target="http://online.zakon.kz/Document/?link_id=1008230200" TargetMode="External"/><Relationship Id="rId633" Type="http://schemas.openxmlformats.org/officeDocument/2006/relationships/hyperlink" Target="http://online.zakon.kz/Document/?doc_id=33339772" TargetMode="External"/><Relationship Id="rId980" Type="http://schemas.openxmlformats.org/officeDocument/2006/relationships/hyperlink" Target="http://online.zakon.kz/Document/?doc_id=33745225" TargetMode="External"/><Relationship Id="rId1056" Type="http://schemas.openxmlformats.org/officeDocument/2006/relationships/hyperlink" Target="http://online.zakon.kz/Document/?doc_id=38397743" TargetMode="External"/><Relationship Id="rId1263" Type="http://schemas.openxmlformats.org/officeDocument/2006/relationships/hyperlink" Target="http://online.zakon.kz/Document/?doc_id=36839345" TargetMode="External"/><Relationship Id="rId2107" Type="http://schemas.openxmlformats.org/officeDocument/2006/relationships/hyperlink" Target="http://online.zakon.kz/Document/?doc_id=39712684" TargetMode="External"/><Relationship Id="rId2314" Type="http://schemas.openxmlformats.org/officeDocument/2006/relationships/hyperlink" Target="http://online.zakon.kz/Document/?doc_id=37786663" TargetMode="External"/><Relationship Id="rId2661" Type="http://schemas.openxmlformats.org/officeDocument/2006/relationships/hyperlink" Target="http://online.zakon.kz/Document/?doc_id=35115325" TargetMode="External"/><Relationship Id="rId3712" Type="http://schemas.openxmlformats.org/officeDocument/2006/relationships/hyperlink" Target="http://online.zakon.kz/Document/?doc_id=38044423" TargetMode="External"/><Relationship Id="rId840" Type="http://schemas.openxmlformats.org/officeDocument/2006/relationships/hyperlink" Target="http://online.zakon.kz/Document/?doc_id=38044423" TargetMode="External"/><Relationship Id="rId1470" Type="http://schemas.openxmlformats.org/officeDocument/2006/relationships/hyperlink" Target="http://online.zakon.kz/Document/?doc_id=38908372" TargetMode="External"/><Relationship Id="rId2521" Type="http://schemas.openxmlformats.org/officeDocument/2006/relationships/hyperlink" Target="http://online.zakon.kz/Document/?doc_id=38597658" TargetMode="External"/><Relationship Id="rId4279" Type="http://schemas.openxmlformats.org/officeDocument/2006/relationships/hyperlink" Target="http://online.zakon.kz/Document/?doc_id=35483746" TargetMode="External"/><Relationship Id="rId5677" Type="http://schemas.openxmlformats.org/officeDocument/2006/relationships/hyperlink" Target="http://online.zakon.kz/Document/?doc_id=33424193" TargetMode="External"/><Relationship Id="rId5884" Type="http://schemas.openxmlformats.org/officeDocument/2006/relationships/hyperlink" Target="http://online.zakon.kz/Document/?doc_id=35115325" TargetMode="External"/><Relationship Id="rId700" Type="http://schemas.openxmlformats.org/officeDocument/2006/relationships/hyperlink" Target="http://online.zakon.kz/Document/?doc_id=38044423" TargetMode="External"/><Relationship Id="rId1123" Type="http://schemas.openxmlformats.org/officeDocument/2006/relationships/hyperlink" Target="http://online.zakon.kz/Document/?doc_id=38044423" TargetMode="External"/><Relationship Id="rId1330" Type="http://schemas.openxmlformats.org/officeDocument/2006/relationships/hyperlink" Target="http://online.zakon.kz/Document/?doc_id=33745225" TargetMode="External"/><Relationship Id="rId3088" Type="http://schemas.openxmlformats.org/officeDocument/2006/relationships/hyperlink" Target="http://online.zakon.kz/Document/?doc_id=1013880" TargetMode="External"/><Relationship Id="rId4486" Type="http://schemas.openxmlformats.org/officeDocument/2006/relationships/hyperlink" Target="http://online.zakon.kz/Document/?doc_id=35115325" TargetMode="External"/><Relationship Id="rId4693" Type="http://schemas.openxmlformats.org/officeDocument/2006/relationships/hyperlink" Target="http://online.zakon.kz/Document/?doc_id=30092011" TargetMode="External"/><Relationship Id="rId5537" Type="http://schemas.openxmlformats.org/officeDocument/2006/relationships/hyperlink" Target="http://online.zakon.kz/Document/?doc_id=1011692" TargetMode="External"/><Relationship Id="rId5744" Type="http://schemas.openxmlformats.org/officeDocument/2006/relationships/hyperlink" Target="http://online.zakon.kz/Document/?doc_id=37445657" TargetMode="External"/><Relationship Id="rId5951" Type="http://schemas.openxmlformats.org/officeDocument/2006/relationships/hyperlink" Target="http://online.zakon.kz/Document/?doc_id=37225647" TargetMode="External"/><Relationship Id="rId3295" Type="http://schemas.openxmlformats.org/officeDocument/2006/relationships/hyperlink" Target="http://online.zakon.kz/Document/?doc_id=34353487" TargetMode="External"/><Relationship Id="rId4139" Type="http://schemas.openxmlformats.org/officeDocument/2006/relationships/hyperlink" Target="http://online.zakon.kz/Document/?doc_id=39954769" TargetMode="External"/><Relationship Id="rId4346" Type="http://schemas.openxmlformats.org/officeDocument/2006/relationships/hyperlink" Target="http://online.zakon.kz/Document/?doc_id=36839345" TargetMode="External"/><Relationship Id="rId4553" Type="http://schemas.openxmlformats.org/officeDocument/2006/relationships/hyperlink" Target="http://online.zakon.kz/Document/?doc_id=38351161" TargetMode="External"/><Relationship Id="rId4760" Type="http://schemas.openxmlformats.org/officeDocument/2006/relationships/hyperlink" Target="http://online.zakon.kz/Document/?doc_id=38908372" TargetMode="External"/><Relationship Id="rId5604" Type="http://schemas.openxmlformats.org/officeDocument/2006/relationships/hyperlink" Target="http://online.zakon.kz/Document/?doc_id=33896056" TargetMode="External"/><Relationship Id="rId5811" Type="http://schemas.openxmlformats.org/officeDocument/2006/relationships/hyperlink" Target="http://online.zakon.kz/Document/?doc_id=35337619" TargetMode="External"/><Relationship Id="rId3155" Type="http://schemas.openxmlformats.org/officeDocument/2006/relationships/hyperlink" Target="http://online.zakon.kz/Document/?doc_id=1026672" TargetMode="External"/><Relationship Id="rId3362" Type="http://schemas.openxmlformats.org/officeDocument/2006/relationships/hyperlink" Target="http://online.zakon.kz/Document/?doc_id=36839345" TargetMode="External"/><Relationship Id="rId4206" Type="http://schemas.openxmlformats.org/officeDocument/2006/relationships/hyperlink" Target="http://online.zakon.kz/Document/?doc_id=33745225" TargetMode="External"/><Relationship Id="rId4413" Type="http://schemas.openxmlformats.org/officeDocument/2006/relationships/hyperlink" Target="http://online.zakon.kz/Document/?doc_id=38908372" TargetMode="External"/><Relationship Id="rId4620" Type="http://schemas.openxmlformats.org/officeDocument/2006/relationships/hyperlink" Target="http://online.zakon.kz/Document/?doc_id=36839345" TargetMode="External"/><Relationship Id="rId283" Type="http://schemas.openxmlformats.org/officeDocument/2006/relationships/hyperlink" Target="http://online.zakon.kz/Document/?doc_id=33368879" TargetMode="External"/><Relationship Id="rId490" Type="http://schemas.openxmlformats.org/officeDocument/2006/relationships/hyperlink" Target="http://online.zakon.kz/Document/?doc_id=33914914" TargetMode="External"/><Relationship Id="rId2171" Type="http://schemas.openxmlformats.org/officeDocument/2006/relationships/hyperlink" Target="http://online.zakon.kz/Document/?doc_id=37225647" TargetMode="External"/><Relationship Id="rId3015" Type="http://schemas.openxmlformats.org/officeDocument/2006/relationships/hyperlink" Target="http://online.zakon.kz/Document/?doc_id=33085429" TargetMode="External"/><Relationship Id="rId3222" Type="http://schemas.openxmlformats.org/officeDocument/2006/relationships/hyperlink" Target="http://online.zakon.kz/Document/?doc_id=39984942" TargetMode="External"/><Relationship Id="rId143" Type="http://schemas.openxmlformats.org/officeDocument/2006/relationships/hyperlink" Target="http://online.zakon.kz/Document/?doc_id=39082703" TargetMode="External"/><Relationship Id="rId350" Type="http://schemas.openxmlformats.org/officeDocument/2006/relationships/hyperlink" Target="http://online.zakon.kz/Document/?doc_id=38908372" TargetMode="External"/><Relationship Id="rId2031" Type="http://schemas.openxmlformats.org/officeDocument/2006/relationships/hyperlink" Target="http://online.zakon.kz/Document/?doc_id=35106738" TargetMode="External"/><Relationship Id="rId5187" Type="http://schemas.openxmlformats.org/officeDocument/2006/relationships/hyperlink" Target="http://online.zakon.kz/Document/?doc_id=34787879" TargetMode="External"/><Relationship Id="rId5394" Type="http://schemas.openxmlformats.org/officeDocument/2006/relationships/hyperlink" Target="http://online.zakon.kz/Document/?doc_id=38044423" TargetMode="External"/><Relationship Id="rId6238" Type="http://schemas.openxmlformats.org/officeDocument/2006/relationships/hyperlink" Target="http://online.zakon.kz/Document/?doc_id=36839345" TargetMode="External"/><Relationship Id="rId9" Type="http://schemas.openxmlformats.org/officeDocument/2006/relationships/hyperlink" Target="http://online.zakon.kz/Document/?doc_id=36054980" TargetMode="External"/><Relationship Id="rId210" Type="http://schemas.openxmlformats.org/officeDocument/2006/relationships/hyperlink" Target="http://online.zakon.kz/Document/?doc_id=34780222" TargetMode="External"/><Relationship Id="rId2988" Type="http://schemas.openxmlformats.org/officeDocument/2006/relationships/hyperlink" Target="http://online.zakon.kz/Document/?doc_id=35115325" TargetMode="External"/><Relationship Id="rId5047" Type="http://schemas.openxmlformats.org/officeDocument/2006/relationships/hyperlink" Target="http://online.zakon.kz/Document/?doc_id=33516767" TargetMode="External"/><Relationship Id="rId5254" Type="http://schemas.openxmlformats.org/officeDocument/2006/relationships/hyperlink" Target="http://online.zakon.kz/Document/?doc_id=34387122" TargetMode="External"/><Relationship Id="rId1797" Type="http://schemas.openxmlformats.org/officeDocument/2006/relationships/hyperlink" Target="http://online.zakon.kz/Document/?doc_id=35868823" TargetMode="External"/><Relationship Id="rId2848" Type="http://schemas.openxmlformats.org/officeDocument/2006/relationships/hyperlink" Target="http://online.zakon.kz/Document/?doc_id=39959230" TargetMode="External"/><Relationship Id="rId5461" Type="http://schemas.openxmlformats.org/officeDocument/2006/relationships/hyperlink" Target="http://online.zakon.kz/Document/?link_id=1003750781" TargetMode="External"/><Relationship Id="rId6305" Type="http://schemas.openxmlformats.org/officeDocument/2006/relationships/hyperlink" Target="http://online.zakon.kz/Document/?doc_id=36260758" TargetMode="External"/><Relationship Id="rId89" Type="http://schemas.openxmlformats.org/officeDocument/2006/relationships/hyperlink" Target="http://online.zakon.kz/Document/?doc_id=33494747" TargetMode="External"/><Relationship Id="rId1657" Type="http://schemas.openxmlformats.org/officeDocument/2006/relationships/hyperlink" Target="http://online.zakon.kz/Document/?doc_id=32202710" TargetMode="External"/><Relationship Id="rId1864" Type="http://schemas.openxmlformats.org/officeDocument/2006/relationships/hyperlink" Target="http://online.zakon.kz/Document/?doc_id=35501253" TargetMode="External"/><Relationship Id="rId2708" Type="http://schemas.openxmlformats.org/officeDocument/2006/relationships/hyperlink" Target="http://online.zakon.kz/Document/?doc_id=36839345" TargetMode="External"/><Relationship Id="rId2915" Type="http://schemas.openxmlformats.org/officeDocument/2006/relationships/hyperlink" Target="http://online.zakon.kz/Document/?doc_id=36839345" TargetMode="External"/><Relationship Id="rId4063" Type="http://schemas.openxmlformats.org/officeDocument/2006/relationships/hyperlink" Target="http://online.zakon.kz/Document/?doc_id=38044423" TargetMode="External"/><Relationship Id="rId4270" Type="http://schemas.openxmlformats.org/officeDocument/2006/relationships/hyperlink" Target="http://online.zakon.kz/Document/?doc_id=34200750" TargetMode="External"/><Relationship Id="rId5114" Type="http://schemas.openxmlformats.org/officeDocument/2006/relationships/hyperlink" Target="http://online.zakon.kz/Document/?doc_id=1026672" TargetMode="External"/><Relationship Id="rId5321" Type="http://schemas.openxmlformats.org/officeDocument/2006/relationships/hyperlink" Target="http://online.zakon.kz/Document/?doc_id=35737137" TargetMode="External"/><Relationship Id="rId1517" Type="http://schemas.openxmlformats.org/officeDocument/2006/relationships/hyperlink" Target="http://online.zakon.kz/Document/?doc_id=32290709" TargetMode="External"/><Relationship Id="rId1724" Type="http://schemas.openxmlformats.org/officeDocument/2006/relationships/hyperlink" Target="http://online.zakon.kz/Document/?doc_id=37185483" TargetMode="External"/><Relationship Id="rId4130" Type="http://schemas.openxmlformats.org/officeDocument/2006/relationships/hyperlink" Target="http://online.zakon.kz/Document/?doc_id=37371686" TargetMode="External"/><Relationship Id="rId16" Type="http://schemas.openxmlformats.org/officeDocument/2006/relationships/hyperlink" Target="http://online.zakon.kz/Document/?doc_id=39954769" TargetMode="External"/><Relationship Id="rId1931" Type="http://schemas.openxmlformats.org/officeDocument/2006/relationships/hyperlink" Target="http://online.zakon.kz/Document/?doc_id=38044423" TargetMode="External"/><Relationship Id="rId3689" Type="http://schemas.openxmlformats.org/officeDocument/2006/relationships/hyperlink" Target="http://online.zakon.kz/Document/?doc_id=30364477" TargetMode="External"/><Relationship Id="rId3896" Type="http://schemas.openxmlformats.org/officeDocument/2006/relationships/hyperlink" Target="http://online.zakon.kz/Document/?doc_id=35137160" TargetMode="External"/><Relationship Id="rId6095" Type="http://schemas.openxmlformats.org/officeDocument/2006/relationships/hyperlink" Target="http://online.zakon.kz/Document/?link_id=1008561003" TargetMode="External"/><Relationship Id="rId2498" Type="http://schemas.openxmlformats.org/officeDocument/2006/relationships/hyperlink" Target="http://online.zakon.kz/Document/?doc_id=32544023" TargetMode="External"/><Relationship Id="rId3549" Type="http://schemas.openxmlformats.org/officeDocument/2006/relationships/hyperlink" Target="http://online.zakon.kz/Document/?doc_id=38044423" TargetMode="External"/><Relationship Id="rId4947" Type="http://schemas.openxmlformats.org/officeDocument/2006/relationships/hyperlink" Target="http://online.zakon.kz/Document/?doc_id=39959230" TargetMode="External"/><Relationship Id="rId6162" Type="http://schemas.openxmlformats.org/officeDocument/2006/relationships/image" Target="media/image5.jpeg"/><Relationship Id="rId677" Type="http://schemas.openxmlformats.org/officeDocument/2006/relationships/hyperlink" Target="http://online.zakon.kz/Document/?doc_id=31885245" TargetMode="External"/><Relationship Id="rId2358" Type="http://schemas.openxmlformats.org/officeDocument/2006/relationships/hyperlink" Target="http://online.zakon.kz/Document/?doc_id=30092011" TargetMode="External"/><Relationship Id="rId3756" Type="http://schemas.openxmlformats.org/officeDocument/2006/relationships/hyperlink" Target="http://online.zakon.kz/Document/?doc_id=33499976" TargetMode="External"/><Relationship Id="rId3963" Type="http://schemas.openxmlformats.org/officeDocument/2006/relationships/hyperlink" Target="http://online.zakon.kz/Document/?doc_id=1026672" TargetMode="External"/><Relationship Id="rId4807" Type="http://schemas.openxmlformats.org/officeDocument/2006/relationships/hyperlink" Target="http://online.zakon.kz/Document/?doc_id=39922265" TargetMode="External"/><Relationship Id="rId6022" Type="http://schemas.openxmlformats.org/officeDocument/2006/relationships/hyperlink" Target="http://online.zakon.kz/Document/?doc_id=38259854" TargetMode="External"/><Relationship Id="rId884" Type="http://schemas.openxmlformats.org/officeDocument/2006/relationships/hyperlink" Target="http://online.zakon.kz/Document/?doc_id=38044423" TargetMode="External"/><Relationship Id="rId2565" Type="http://schemas.openxmlformats.org/officeDocument/2006/relationships/hyperlink" Target="http://online.zakon.kz/Document/?doc_id=38044423" TargetMode="External"/><Relationship Id="rId2772" Type="http://schemas.openxmlformats.org/officeDocument/2006/relationships/hyperlink" Target="http://online.zakon.kz/Document/?doc_id=38044423" TargetMode="External"/><Relationship Id="rId3409" Type="http://schemas.openxmlformats.org/officeDocument/2006/relationships/hyperlink" Target="http://online.zakon.kz/Document/?doc_id=33742667" TargetMode="External"/><Relationship Id="rId3616" Type="http://schemas.openxmlformats.org/officeDocument/2006/relationships/hyperlink" Target="http://online.zakon.kz/Document/?doc_id=35788480" TargetMode="External"/><Relationship Id="rId3823" Type="http://schemas.openxmlformats.org/officeDocument/2006/relationships/hyperlink" Target="http://online.zakon.kz/Document/?doc_id=36041210" TargetMode="External"/><Relationship Id="rId537" Type="http://schemas.openxmlformats.org/officeDocument/2006/relationships/hyperlink" Target="http://online.zakon.kz/Document/?doc_id=39968612" TargetMode="External"/><Relationship Id="rId744" Type="http://schemas.openxmlformats.org/officeDocument/2006/relationships/hyperlink" Target="http://online.zakon.kz/Document/?doc_id=37225647" TargetMode="External"/><Relationship Id="rId951" Type="http://schemas.openxmlformats.org/officeDocument/2006/relationships/hyperlink" Target="http://online.zakon.kz/Document/?doc_id=31885245" TargetMode="External"/><Relationship Id="rId1167" Type="http://schemas.openxmlformats.org/officeDocument/2006/relationships/hyperlink" Target="http://online.zakon.kz/Document/?doc_id=39959230" TargetMode="External"/><Relationship Id="rId1374" Type="http://schemas.openxmlformats.org/officeDocument/2006/relationships/hyperlink" Target="http://online.zakon.kz/Document/?doc_id=38597658" TargetMode="External"/><Relationship Id="rId1581" Type="http://schemas.openxmlformats.org/officeDocument/2006/relationships/hyperlink" Target="http://online.zakon.kz/Document/?doc_id=37306541" TargetMode="External"/><Relationship Id="rId2218" Type="http://schemas.openxmlformats.org/officeDocument/2006/relationships/hyperlink" Target="http://online.zakon.kz/Document/?doc_id=37225647" TargetMode="External"/><Relationship Id="rId2425" Type="http://schemas.openxmlformats.org/officeDocument/2006/relationships/hyperlink" Target="http://online.zakon.kz/Document/?doc_id=35115325" TargetMode="External"/><Relationship Id="rId2632" Type="http://schemas.openxmlformats.org/officeDocument/2006/relationships/hyperlink" Target="http://online.zakon.kz/Document/?doc_id=35115325" TargetMode="External"/><Relationship Id="rId5788" Type="http://schemas.openxmlformats.org/officeDocument/2006/relationships/hyperlink" Target="http://online.zakon.kz/Document/?doc_id=32512605" TargetMode="External"/><Relationship Id="rId5995" Type="http://schemas.openxmlformats.org/officeDocument/2006/relationships/hyperlink" Target="http://online.zakon.kz/Document/?doc_id=36402496" TargetMode="External"/><Relationship Id="rId80" Type="http://schemas.openxmlformats.org/officeDocument/2006/relationships/hyperlink" Target="http://online.zakon.kz/Document/?doc_id=1041258" TargetMode="External"/><Relationship Id="rId604" Type="http://schemas.openxmlformats.org/officeDocument/2006/relationships/hyperlink" Target="http://online.zakon.kz/Document/?doc_id=39082703" TargetMode="External"/><Relationship Id="rId811" Type="http://schemas.openxmlformats.org/officeDocument/2006/relationships/hyperlink" Target="http://online.zakon.kz/Document/?doc_id=36839345" TargetMode="External"/><Relationship Id="rId1027" Type="http://schemas.openxmlformats.org/officeDocument/2006/relationships/hyperlink" Target="http://online.zakon.kz/Document/?doc_id=34378335" TargetMode="External"/><Relationship Id="rId1234" Type="http://schemas.openxmlformats.org/officeDocument/2006/relationships/hyperlink" Target="http://online.zakon.kz/Document/?doc_id=33885902" TargetMode="External"/><Relationship Id="rId1441" Type="http://schemas.openxmlformats.org/officeDocument/2006/relationships/hyperlink" Target="http://online.zakon.kz/Document/?doc_id=36227306" TargetMode="External"/><Relationship Id="rId4597" Type="http://schemas.openxmlformats.org/officeDocument/2006/relationships/hyperlink" Target="http://online.zakon.kz/Document/?doc_id=38280869" TargetMode="External"/><Relationship Id="rId5648" Type="http://schemas.openxmlformats.org/officeDocument/2006/relationships/hyperlink" Target="http://online.zakon.kz/Document/?doc_id=39959230" TargetMode="External"/><Relationship Id="rId5855" Type="http://schemas.openxmlformats.org/officeDocument/2006/relationships/hyperlink" Target="http://online.zakon.kz/Document/?doc_id=31728863" TargetMode="External"/><Relationship Id="rId1301" Type="http://schemas.openxmlformats.org/officeDocument/2006/relationships/hyperlink" Target="http://online.zakon.kz/Document/?doc_id=39082703" TargetMode="External"/><Relationship Id="rId3199" Type="http://schemas.openxmlformats.org/officeDocument/2006/relationships/hyperlink" Target="http://online.zakon.kz/Document/?doc_id=1020900" TargetMode="External"/><Relationship Id="rId4457" Type="http://schemas.openxmlformats.org/officeDocument/2006/relationships/hyperlink" Target="http://online.zakon.kz/Document/?doc_id=36041210" TargetMode="External"/><Relationship Id="rId4664" Type="http://schemas.openxmlformats.org/officeDocument/2006/relationships/hyperlink" Target="http://online.zakon.kz/Document/?doc_id=1041258" TargetMode="External"/><Relationship Id="rId5508" Type="http://schemas.openxmlformats.org/officeDocument/2006/relationships/hyperlink" Target="http://online.zakon.kz/Document/?doc_id=33745225" TargetMode="External"/><Relationship Id="rId5715" Type="http://schemas.openxmlformats.org/officeDocument/2006/relationships/hyperlink" Target="http://online.zakon.kz/Document/?doc_id=33885902" TargetMode="External"/><Relationship Id="rId3059" Type="http://schemas.openxmlformats.org/officeDocument/2006/relationships/hyperlink" Target="http://online.zakon.kz/Document/?doc_id=32885710" TargetMode="External"/><Relationship Id="rId3266" Type="http://schemas.openxmlformats.org/officeDocument/2006/relationships/hyperlink" Target="http://online.zakon.kz/Document/?doc_id=1026672" TargetMode="External"/><Relationship Id="rId3473" Type="http://schemas.openxmlformats.org/officeDocument/2006/relationships/hyperlink" Target="http://online.zakon.kz/Document/?doc_id=39082703" TargetMode="External"/><Relationship Id="rId4317" Type="http://schemas.openxmlformats.org/officeDocument/2006/relationships/hyperlink" Target="http://online.zakon.kz/Document/?doc_id=36839345" TargetMode="External"/><Relationship Id="rId4524" Type="http://schemas.openxmlformats.org/officeDocument/2006/relationships/hyperlink" Target="http://online.zakon.kz/Document/?doc_id=39068592" TargetMode="External"/><Relationship Id="rId4871" Type="http://schemas.openxmlformats.org/officeDocument/2006/relationships/hyperlink" Target="http://online.zakon.kz/Document/?doc_id=33397613" TargetMode="External"/><Relationship Id="rId5922" Type="http://schemas.openxmlformats.org/officeDocument/2006/relationships/hyperlink" Target="http://online.zakon.kz/Document/?doc_id=36839345" TargetMode="External"/><Relationship Id="rId187" Type="http://schemas.openxmlformats.org/officeDocument/2006/relationships/hyperlink" Target="http://online.zakon.kz/Document/?doc_id=39327122" TargetMode="External"/><Relationship Id="rId394" Type="http://schemas.openxmlformats.org/officeDocument/2006/relationships/hyperlink" Target="http://online.zakon.kz/Document/?doc_id=36186606" TargetMode="External"/><Relationship Id="rId2075" Type="http://schemas.openxmlformats.org/officeDocument/2006/relationships/hyperlink" Target="http://online.zakon.kz/Document/?doc_id=38048406" TargetMode="External"/><Relationship Id="rId2282" Type="http://schemas.openxmlformats.org/officeDocument/2006/relationships/hyperlink" Target="http://online.zakon.kz/Document/?doc_id=39959230" TargetMode="External"/><Relationship Id="rId3126" Type="http://schemas.openxmlformats.org/officeDocument/2006/relationships/hyperlink" Target="http://online.zakon.kz/Document/?doc_id=36492598" TargetMode="External"/><Relationship Id="rId3680" Type="http://schemas.openxmlformats.org/officeDocument/2006/relationships/hyperlink" Target="http://online.zakon.kz/Document/?doc_id=36187523" TargetMode="External"/><Relationship Id="rId4731" Type="http://schemas.openxmlformats.org/officeDocument/2006/relationships/hyperlink" Target="http://online.zakon.kz/Document/?doc_id=32290709" TargetMode="External"/><Relationship Id="rId254" Type="http://schemas.openxmlformats.org/officeDocument/2006/relationships/hyperlink" Target="http://online.zakon.kz/Document/?doc_id=37547782" TargetMode="External"/><Relationship Id="rId1091" Type="http://schemas.openxmlformats.org/officeDocument/2006/relationships/hyperlink" Target="http://online.zakon.kz/Document/?doc_id=38044423" TargetMode="External"/><Relationship Id="rId3333" Type="http://schemas.openxmlformats.org/officeDocument/2006/relationships/hyperlink" Target="http://online.zakon.kz/Document/?doc_id=39082703" TargetMode="External"/><Relationship Id="rId3540" Type="http://schemas.openxmlformats.org/officeDocument/2006/relationships/hyperlink" Target="http://online.zakon.kz/Document/?doc_id=39082703" TargetMode="External"/><Relationship Id="rId5298" Type="http://schemas.openxmlformats.org/officeDocument/2006/relationships/hyperlink" Target="http://online.zakon.kz/Document/?doc_id=30086945" TargetMode="External"/><Relationship Id="rId114" Type="http://schemas.openxmlformats.org/officeDocument/2006/relationships/hyperlink" Target="http://online.zakon.kz/Document/?doc_id=38912460" TargetMode="External"/><Relationship Id="rId461" Type="http://schemas.openxmlformats.org/officeDocument/2006/relationships/hyperlink" Target="http://online.zakon.kz/Document/?doc_id=38257061" TargetMode="External"/><Relationship Id="rId2142" Type="http://schemas.openxmlformats.org/officeDocument/2006/relationships/hyperlink" Target="http://online.zakon.kz/Document/?doc_id=38044423" TargetMode="External"/><Relationship Id="rId3400" Type="http://schemas.openxmlformats.org/officeDocument/2006/relationships/hyperlink" Target="http://online.zakon.kz/Document/?doc_id=35811348" TargetMode="External"/><Relationship Id="rId321" Type="http://schemas.openxmlformats.org/officeDocument/2006/relationships/hyperlink" Target="http://online.zakon.kz/Document/?doc_id=31891077" TargetMode="External"/><Relationship Id="rId2002" Type="http://schemas.openxmlformats.org/officeDocument/2006/relationships/hyperlink" Target="http://online.zakon.kz/Document/?doc_id=38244630" TargetMode="External"/><Relationship Id="rId2959" Type="http://schemas.openxmlformats.org/officeDocument/2006/relationships/hyperlink" Target="http://online.zakon.kz/Document/?doc_id=33693545" TargetMode="External"/><Relationship Id="rId5158" Type="http://schemas.openxmlformats.org/officeDocument/2006/relationships/hyperlink" Target="http://online.zakon.kz/Document/?doc_id=36208820" TargetMode="External"/><Relationship Id="rId5365" Type="http://schemas.openxmlformats.org/officeDocument/2006/relationships/hyperlink" Target="http://online.zakon.kz/Document/?doc_id=36153323" TargetMode="External"/><Relationship Id="rId5572" Type="http://schemas.openxmlformats.org/officeDocument/2006/relationships/hyperlink" Target="http://online.zakon.kz/Document/?doc_id=33293124" TargetMode="External"/><Relationship Id="rId6209" Type="http://schemas.openxmlformats.org/officeDocument/2006/relationships/hyperlink" Target="http://online.zakon.kz/Document/?doc_id=35737137" TargetMode="External"/><Relationship Id="rId1768" Type="http://schemas.openxmlformats.org/officeDocument/2006/relationships/hyperlink" Target="http://online.zakon.kz/Document/?doc_id=34284348" TargetMode="External"/><Relationship Id="rId2819" Type="http://schemas.openxmlformats.org/officeDocument/2006/relationships/hyperlink" Target="http://online.zakon.kz/Document/?doc_id=1007658" TargetMode="External"/><Relationship Id="rId4174" Type="http://schemas.openxmlformats.org/officeDocument/2006/relationships/hyperlink" Target="http://online.zakon.kz/Document/?doc_id=39959230" TargetMode="External"/><Relationship Id="rId4381" Type="http://schemas.openxmlformats.org/officeDocument/2006/relationships/hyperlink" Target="http://online.zakon.kz/Document/?doc_id=31234212" TargetMode="External"/><Relationship Id="rId5018" Type="http://schemas.openxmlformats.org/officeDocument/2006/relationships/hyperlink" Target="http://online.zakon.kz/Document/?doc_id=37992947" TargetMode="External"/><Relationship Id="rId5225" Type="http://schemas.openxmlformats.org/officeDocument/2006/relationships/hyperlink" Target="http://online.zakon.kz/Document/?doc_id=39954769" TargetMode="External"/><Relationship Id="rId5432" Type="http://schemas.openxmlformats.org/officeDocument/2006/relationships/hyperlink" Target="http://online.zakon.kz/Document/?doc_id=1004029" TargetMode="External"/><Relationship Id="rId1628" Type="http://schemas.openxmlformats.org/officeDocument/2006/relationships/hyperlink" Target="http://online.zakon.kz/Document/?doc_id=36839345" TargetMode="External"/><Relationship Id="rId1975" Type="http://schemas.openxmlformats.org/officeDocument/2006/relationships/hyperlink" Target="http://online.zakon.kz/Document/?doc_id=33745225" TargetMode="External"/><Relationship Id="rId3190" Type="http://schemas.openxmlformats.org/officeDocument/2006/relationships/hyperlink" Target="http://online.zakon.kz/Document/?doc_id=39650071" TargetMode="External"/><Relationship Id="rId4034" Type="http://schemas.openxmlformats.org/officeDocument/2006/relationships/hyperlink" Target="http://online.zakon.kz/Document/?doc_id=1018949" TargetMode="External"/><Relationship Id="rId4241" Type="http://schemas.openxmlformats.org/officeDocument/2006/relationships/hyperlink" Target="http://online.zakon.kz/Document/?doc_id=30194061" TargetMode="External"/><Relationship Id="rId1835" Type="http://schemas.openxmlformats.org/officeDocument/2006/relationships/hyperlink" Target="http://online.zakon.kz/Document/?doc_id=38044423" TargetMode="External"/><Relationship Id="rId3050" Type="http://schemas.openxmlformats.org/officeDocument/2006/relationships/hyperlink" Target="http://online.zakon.kz/Document/?doc_id=1026672" TargetMode="External"/><Relationship Id="rId4101" Type="http://schemas.openxmlformats.org/officeDocument/2006/relationships/hyperlink" Target="http://online.zakon.kz/Document/?doc_id=37209250" TargetMode="External"/><Relationship Id="rId1902" Type="http://schemas.openxmlformats.org/officeDocument/2006/relationships/hyperlink" Target="http://online.zakon.kz/Document/?doc_id=38044423" TargetMode="External"/><Relationship Id="rId6066" Type="http://schemas.openxmlformats.org/officeDocument/2006/relationships/hyperlink" Target="http://online.zakon.kz/Document/?doc_id=35626416" TargetMode="External"/><Relationship Id="rId3867" Type="http://schemas.openxmlformats.org/officeDocument/2006/relationships/hyperlink" Target="http://online.zakon.kz/Document/?doc_id=33056020" TargetMode="External"/><Relationship Id="rId4918" Type="http://schemas.openxmlformats.org/officeDocument/2006/relationships/hyperlink" Target="http://online.zakon.kz/Document/?doc_id=36839345" TargetMode="External"/><Relationship Id="rId6273" Type="http://schemas.openxmlformats.org/officeDocument/2006/relationships/hyperlink" Target="http://online.zakon.kz/Document/?doc_id=37225647" TargetMode="External"/><Relationship Id="rId788" Type="http://schemas.openxmlformats.org/officeDocument/2006/relationships/hyperlink" Target="http://online.zakon.kz/Document/?doc_id=36839345" TargetMode="External"/><Relationship Id="rId995" Type="http://schemas.openxmlformats.org/officeDocument/2006/relationships/hyperlink" Target="http://online.zakon.kz/Document/?doc_id=36620001" TargetMode="External"/><Relationship Id="rId2469" Type="http://schemas.openxmlformats.org/officeDocument/2006/relationships/hyperlink" Target="http://online.zakon.kz/Document/?doc_id=38259854" TargetMode="External"/><Relationship Id="rId2676" Type="http://schemas.openxmlformats.org/officeDocument/2006/relationships/hyperlink" Target="http://online.zakon.kz/Document/?doc_id=38044423" TargetMode="External"/><Relationship Id="rId2883" Type="http://schemas.openxmlformats.org/officeDocument/2006/relationships/hyperlink" Target="http://online.zakon.kz/Document/?doc_id=1026672" TargetMode="External"/><Relationship Id="rId3727" Type="http://schemas.openxmlformats.org/officeDocument/2006/relationships/hyperlink" Target="http://online.zakon.kz/Document/?doc_id=31755755" TargetMode="External"/><Relationship Id="rId3934" Type="http://schemas.openxmlformats.org/officeDocument/2006/relationships/hyperlink" Target="http://online.zakon.kz/Document/?doc_id=38544348" TargetMode="External"/><Relationship Id="rId5082" Type="http://schemas.openxmlformats.org/officeDocument/2006/relationships/hyperlink" Target="http://online.zakon.kz/Document/?doc_id=35878922" TargetMode="External"/><Relationship Id="rId6133" Type="http://schemas.openxmlformats.org/officeDocument/2006/relationships/hyperlink" Target="http://online.zakon.kz/Document/?doc_id=34091157" TargetMode="External"/><Relationship Id="rId648" Type="http://schemas.openxmlformats.org/officeDocument/2006/relationships/hyperlink" Target="http://online.zakon.kz/Document/?doc_id=34009110" TargetMode="External"/><Relationship Id="rId855" Type="http://schemas.openxmlformats.org/officeDocument/2006/relationships/hyperlink" Target="http://online.zakon.kz/Document/?doc_id=38044423" TargetMode="External"/><Relationship Id="rId1278" Type="http://schemas.openxmlformats.org/officeDocument/2006/relationships/hyperlink" Target="http://online.zakon.kz/Document/?doc_id=39563570" TargetMode="External"/><Relationship Id="rId1485" Type="http://schemas.openxmlformats.org/officeDocument/2006/relationships/hyperlink" Target="http://online.zakon.kz/Document/?doc_id=37225647" TargetMode="External"/><Relationship Id="rId1692" Type="http://schemas.openxmlformats.org/officeDocument/2006/relationships/hyperlink" Target="http://online.zakon.kz/Document/?doc_id=35115325" TargetMode="External"/><Relationship Id="rId2329" Type="http://schemas.openxmlformats.org/officeDocument/2006/relationships/hyperlink" Target="http://online.zakon.kz/Document/?doc_id=33756737" TargetMode="External"/><Relationship Id="rId2536" Type="http://schemas.openxmlformats.org/officeDocument/2006/relationships/hyperlink" Target="http://online.zakon.kz/Document/?doc_id=36839345" TargetMode="External"/><Relationship Id="rId2743" Type="http://schemas.openxmlformats.org/officeDocument/2006/relationships/hyperlink" Target="http://online.zakon.kz/Document/?doc_id=33745225" TargetMode="External"/><Relationship Id="rId5899" Type="http://schemas.openxmlformats.org/officeDocument/2006/relationships/hyperlink" Target="http://online.zakon.kz/Document/?doc_id=35385408" TargetMode="External"/><Relationship Id="rId6200" Type="http://schemas.openxmlformats.org/officeDocument/2006/relationships/hyperlink" Target="http://online.zakon.kz/Document/?doc_id=35737137" TargetMode="External"/><Relationship Id="rId508" Type="http://schemas.openxmlformats.org/officeDocument/2006/relationships/hyperlink" Target="http://online.zakon.kz/Document/?doc_id=39961234" TargetMode="External"/><Relationship Id="rId715" Type="http://schemas.openxmlformats.org/officeDocument/2006/relationships/hyperlink" Target="http://online.zakon.kz/Document/?doc_id=36839345" TargetMode="External"/><Relationship Id="rId922" Type="http://schemas.openxmlformats.org/officeDocument/2006/relationships/hyperlink" Target="http://online.zakon.kz/Document/?doc_id=38044423" TargetMode="External"/><Relationship Id="rId1138" Type="http://schemas.openxmlformats.org/officeDocument/2006/relationships/hyperlink" Target="http://online.zakon.kz/Document/?doc_id=39787730" TargetMode="External"/><Relationship Id="rId1345" Type="http://schemas.openxmlformats.org/officeDocument/2006/relationships/hyperlink" Target="http://online.zakon.kz/Document/?doc_id=33745225" TargetMode="External"/><Relationship Id="rId1552" Type="http://schemas.openxmlformats.org/officeDocument/2006/relationships/hyperlink" Target="http://online.zakon.kz/Document/?doc_id=37306541" TargetMode="External"/><Relationship Id="rId2603" Type="http://schemas.openxmlformats.org/officeDocument/2006/relationships/hyperlink" Target="http://online.zakon.kz/Document/?doc_id=33109372" TargetMode="External"/><Relationship Id="rId2950" Type="http://schemas.openxmlformats.org/officeDocument/2006/relationships/hyperlink" Target="http://online.zakon.kz/Document/?doc_id=39191671" TargetMode="External"/><Relationship Id="rId5759" Type="http://schemas.openxmlformats.org/officeDocument/2006/relationships/hyperlink" Target="http://online.zakon.kz/Document/?doc_id=39065865" TargetMode="External"/><Relationship Id="rId1205" Type="http://schemas.openxmlformats.org/officeDocument/2006/relationships/hyperlink" Target="http://online.zakon.kz/Document/?doc_id=33745225" TargetMode="External"/><Relationship Id="rId2810" Type="http://schemas.openxmlformats.org/officeDocument/2006/relationships/hyperlink" Target="http://online.zakon.kz/Document/?doc_id=35041530" TargetMode="External"/><Relationship Id="rId4568" Type="http://schemas.openxmlformats.org/officeDocument/2006/relationships/hyperlink" Target="http://online.zakon.kz/Document/?doc_id=38044423" TargetMode="External"/><Relationship Id="rId5966" Type="http://schemas.openxmlformats.org/officeDocument/2006/relationships/hyperlink" Target="http://online.zakon.kz/Document/?doc_id=36402496" TargetMode="External"/><Relationship Id="rId51" Type="http://schemas.openxmlformats.org/officeDocument/2006/relationships/hyperlink" Target="http://online.zakon.kz/Document/?doc_id=35385408" TargetMode="External"/><Relationship Id="rId1412" Type="http://schemas.openxmlformats.org/officeDocument/2006/relationships/hyperlink" Target="http://online.zakon.kz/Document/?doc_id=33928500" TargetMode="External"/><Relationship Id="rId3377" Type="http://schemas.openxmlformats.org/officeDocument/2006/relationships/hyperlink" Target="http://online.zakon.kz/Document/?doc_id=33745225" TargetMode="External"/><Relationship Id="rId4775" Type="http://schemas.openxmlformats.org/officeDocument/2006/relationships/hyperlink" Target="http://online.zakon.kz/Document/?doc_id=33745225" TargetMode="External"/><Relationship Id="rId4982" Type="http://schemas.openxmlformats.org/officeDocument/2006/relationships/hyperlink" Target="http://online.zakon.kz/Document/?doc_id=34234876" TargetMode="External"/><Relationship Id="rId5619" Type="http://schemas.openxmlformats.org/officeDocument/2006/relationships/hyperlink" Target="http://online.zakon.kz/Document/?doc_id=37714295" TargetMode="External"/><Relationship Id="rId5826" Type="http://schemas.openxmlformats.org/officeDocument/2006/relationships/hyperlink" Target="http://online.zakon.kz/Document/?doc_id=34846732" TargetMode="External"/><Relationship Id="rId298" Type="http://schemas.openxmlformats.org/officeDocument/2006/relationships/hyperlink" Target="http://online.zakon.kz/Document/?doc_id=33745225" TargetMode="External"/><Relationship Id="rId3584" Type="http://schemas.openxmlformats.org/officeDocument/2006/relationships/hyperlink" Target="http://online.zakon.kz/Document/?doc_id=38044423" TargetMode="External"/><Relationship Id="rId3791" Type="http://schemas.openxmlformats.org/officeDocument/2006/relationships/hyperlink" Target="http://online.zakon.kz/Document/?doc_id=39082703" TargetMode="External"/><Relationship Id="rId4428" Type="http://schemas.openxmlformats.org/officeDocument/2006/relationships/hyperlink" Target="http://online.zakon.kz/Document/?doc_id=1036912" TargetMode="External"/><Relationship Id="rId4635" Type="http://schemas.openxmlformats.org/officeDocument/2006/relationships/hyperlink" Target="http://online.zakon.kz/Document/?doc_id=37225647" TargetMode="External"/><Relationship Id="rId4842" Type="http://schemas.openxmlformats.org/officeDocument/2006/relationships/hyperlink" Target="http://online.zakon.kz/Document/?doc_id=33745225" TargetMode="External"/><Relationship Id="rId158" Type="http://schemas.openxmlformats.org/officeDocument/2006/relationships/hyperlink" Target="http://online.zakon.kz/Document/?doc_id=35943667" TargetMode="External"/><Relationship Id="rId2186" Type="http://schemas.openxmlformats.org/officeDocument/2006/relationships/hyperlink" Target="http://online.zakon.kz/Document/?doc_id=35205504" TargetMode="External"/><Relationship Id="rId2393" Type="http://schemas.openxmlformats.org/officeDocument/2006/relationships/hyperlink" Target="http://online.zakon.kz/Document/?doc_id=30092011" TargetMode="External"/><Relationship Id="rId3237" Type="http://schemas.openxmlformats.org/officeDocument/2006/relationships/hyperlink" Target="http://online.zakon.kz/Document/?doc_id=38044423" TargetMode="External"/><Relationship Id="rId3444" Type="http://schemas.openxmlformats.org/officeDocument/2006/relationships/hyperlink" Target="http://online.zakon.kz/Document/?doc_id=38597658" TargetMode="External"/><Relationship Id="rId3651" Type="http://schemas.openxmlformats.org/officeDocument/2006/relationships/hyperlink" Target="http://online.zakon.kz/Document/?doc_id=33930352" TargetMode="External"/><Relationship Id="rId4702" Type="http://schemas.openxmlformats.org/officeDocument/2006/relationships/hyperlink" Target="http://online.zakon.kz/Document/?doc_id=37708063" TargetMode="External"/><Relationship Id="rId365" Type="http://schemas.openxmlformats.org/officeDocument/2006/relationships/hyperlink" Target="http://online.zakon.kz/Document/?doc_id=31891077" TargetMode="External"/><Relationship Id="rId572" Type="http://schemas.openxmlformats.org/officeDocument/2006/relationships/hyperlink" Target="http://online.zakon.kz/Document/?doc_id=38132791" TargetMode="External"/><Relationship Id="rId2046" Type="http://schemas.openxmlformats.org/officeDocument/2006/relationships/hyperlink" Target="http://online.zakon.kz/Document/?doc_id=35115325" TargetMode="External"/><Relationship Id="rId2253" Type="http://schemas.openxmlformats.org/officeDocument/2006/relationships/hyperlink" Target="http://online.zakon.kz/Document/?doc_id=37612874" TargetMode="External"/><Relationship Id="rId2460" Type="http://schemas.openxmlformats.org/officeDocument/2006/relationships/hyperlink" Target="http://online.zakon.kz/Document/?doc_id=38455745" TargetMode="External"/><Relationship Id="rId3304" Type="http://schemas.openxmlformats.org/officeDocument/2006/relationships/hyperlink" Target="http://online.zakon.kz/Document/?doc_id=38044423" TargetMode="External"/><Relationship Id="rId3511" Type="http://schemas.openxmlformats.org/officeDocument/2006/relationships/hyperlink" Target="http://online.zakon.kz/Document/?doc_id=39082703" TargetMode="External"/><Relationship Id="rId225" Type="http://schemas.openxmlformats.org/officeDocument/2006/relationships/hyperlink" Target="http://online.zakon.kz/Document/?doc_id=33391932" TargetMode="External"/><Relationship Id="rId432" Type="http://schemas.openxmlformats.org/officeDocument/2006/relationships/hyperlink" Target="http://online.zakon.kz/Document/?doc_id=38048406" TargetMode="External"/><Relationship Id="rId1062" Type="http://schemas.openxmlformats.org/officeDocument/2006/relationships/hyperlink" Target="http://online.zakon.kz/Document/?doc_id=37641127" TargetMode="External"/><Relationship Id="rId2113" Type="http://schemas.openxmlformats.org/officeDocument/2006/relationships/hyperlink" Target="http://online.zakon.kz/Document/?doc_id=35115325" TargetMode="External"/><Relationship Id="rId2320" Type="http://schemas.openxmlformats.org/officeDocument/2006/relationships/hyperlink" Target="http://online.zakon.kz/Document/?doc_id=38044423" TargetMode="External"/><Relationship Id="rId5269" Type="http://schemas.openxmlformats.org/officeDocument/2006/relationships/hyperlink" Target="http://online.zakon.kz/Document/?doc_id=35737137" TargetMode="External"/><Relationship Id="rId5476" Type="http://schemas.openxmlformats.org/officeDocument/2006/relationships/hyperlink" Target="http://online.zakon.kz/Document/?doc_id=35737137" TargetMode="External"/><Relationship Id="rId5683" Type="http://schemas.openxmlformats.org/officeDocument/2006/relationships/hyperlink" Target="http://online.zakon.kz/Document/?doc_id=32235727" TargetMode="External"/><Relationship Id="rId4078" Type="http://schemas.openxmlformats.org/officeDocument/2006/relationships/hyperlink" Target="http://online.zakon.kz/Document/?doc_id=39959230" TargetMode="External"/><Relationship Id="rId4285" Type="http://schemas.openxmlformats.org/officeDocument/2006/relationships/hyperlink" Target="http://online.zakon.kz/Document/?doc_id=37386823" TargetMode="External"/><Relationship Id="rId4492" Type="http://schemas.openxmlformats.org/officeDocument/2006/relationships/hyperlink" Target="http://online.zakon.kz/Document/?doc_id=37437254" TargetMode="External"/><Relationship Id="rId5129" Type="http://schemas.openxmlformats.org/officeDocument/2006/relationships/hyperlink" Target="http://online.zakon.kz/Document/?doc_id=33914914" TargetMode="External"/><Relationship Id="rId5336" Type="http://schemas.openxmlformats.org/officeDocument/2006/relationships/hyperlink" Target="http://online.zakon.kz/Document/?doc_id=35737137" TargetMode="External"/><Relationship Id="rId5543" Type="http://schemas.openxmlformats.org/officeDocument/2006/relationships/hyperlink" Target="http://online.zakon.kz/Document/?doc_id=37532233" TargetMode="External"/><Relationship Id="rId5890" Type="http://schemas.openxmlformats.org/officeDocument/2006/relationships/hyperlink" Target="http://online.zakon.kz/Document/?doc_id=38044423" TargetMode="External"/><Relationship Id="rId1879" Type="http://schemas.openxmlformats.org/officeDocument/2006/relationships/hyperlink" Target="http://online.zakon.kz/Document/?doc_id=36225629" TargetMode="External"/><Relationship Id="rId3094" Type="http://schemas.openxmlformats.org/officeDocument/2006/relationships/hyperlink" Target="http://online.zakon.kz/Document/?doc_id=33106514" TargetMode="External"/><Relationship Id="rId4145" Type="http://schemas.openxmlformats.org/officeDocument/2006/relationships/hyperlink" Target="http://online.zakon.kz/Document/?doc_id=34254329" TargetMode="External"/><Relationship Id="rId5750" Type="http://schemas.openxmlformats.org/officeDocument/2006/relationships/hyperlink" Target="http://online.zakon.kz/Document/?doc_id=38136180" TargetMode="External"/><Relationship Id="rId1739" Type="http://schemas.openxmlformats.org/officeDocument/2006/relationships/hyperlink" Target="http://online.zakon.kz/Document/?doc_id=36839345" TargetMode="External"/><Relationship Id="rId1946" Type="http://schemas.openxmlformats.org/officeDocument/2006/relationships/hyperlink" Target="http://online.zakon.kz/Document/?doc_id=31891077" TargetMode="External"/><Relationship Id="rId4005" Type="http://schemas.openxmlformats.org/officeDocument/2006/relationships/hyperlink" Target="http://online.zakon.kz/Document/?doc_id=33516767" TargetMode="External"/><Relationship Id="rId4352" Type="http://schemas.openxmlformats.org/officeDocument/2006/relationships/hyperlink" Target="http://online.zakon.kz/Document/?doc_id=38044423" TargetMode="External"/><Relationship Id="rId5403" Type="http://schemas.openxmlformats.org/officeDocument/2006/relationships/hyperlink" Target="http://online.zakon.kz/Document/?doc_id=34234876" TargetMode="External"/><Relationship Id="rId5610" Type="http://schemas.openxmlformats.org/officeDocument/2006/relationships/hyperlink" Target="http://online.zakon.kz/Document/?doc_id=31891077" TargetMode="External"/><Relationship Id="rId1806" Type="http://schemas.openxmlformats.org/officeDocument/2006/relationships/hyperlink" Target="http://online.zakon.kz/Document/?doc_id=35385408" TargetMode="External"/><Relationship Id="rId3161" Type="http://schemas.openxmlformats.org/officeDocument/2006/relationships/hyperlink" Target="http://online.zakon.kz/Document/?doc_id=34975740" TargetMode="External"/><Relationship Id="rId4212" Type="http://schemas.openxmlformats.org/officeDocument/2006/relationships/hyperlink" Target="http://online.zakon.kz/Document/?doc_id=37616499" TargetMode="External"/><Relationship Id="rId3021" Type="http://schemas.openxmlformats.org/officeDocument/2006/relationships/hyperlink" Target="http://online.zakon.kz/Document/?doc_id=39975552" TargetMode="External"/><Relationship Id="rId3978" Type="http://schemas.openxmlformats.org/officeDocument/2006/relationships/hyperlink" Target="http://online.zakon.kz/Document/?doc_id=39959230" TargetMode="External"/><Relationship Id="rId6177" Type="http://schemas.openxmlformats.org/officeDocument/2006/relationships/hyperlink" Target="http://online.zakon.kz/Document/?doc_id=39959230" TargetMode="External"/><Relationship Id="rId899" Type="http://schemas.openxmlformats.org/officeDocument/2006/relationships/hyperlink" Target="http://online.zakon.kz/Document/?doc_id=38044423" TargetMode="External"/><Relationship Id="rId2787" Type="http://schemas.openxmlformats.org/officeDocument/2006/relationships/hyperlink" Target="http://online.zakon.kz/Document/?doc_id=38910832" TargetMode="External"/><Relationship Id="rId3838" Type="http://schemas.openxmlformats.org/officeDocument/2006/relationships/hyperlink" Target="http://online.zakon.kz/Document/?doc_id=39959230" TargetMode="External"/><Relationship Id="rId5193" Type="http://schemas.openxmlformats.org/officeDocument/2006/relationships/hyperlink" Target="http://online.zakon.kz/Document/?doc_id=36863139" TargetMode="External"/><Relationship Id="rId6037" Type="http://schemas.openxmlformats.org/officeDocument/2006/relationships/hyperlink" Target="http://online.zakon.kz/Document/?doc_id=37225647" TargetMode="External"/><Relationship Id="rId6244" Type="http://schemas.openxmlformats.org/officeDocument/2006/relationships/hyperlink" Target="http://online.zakon.kz/Document/?doc_id=39381680" TargetMode="External"/><Relationship Id="rId759" Type="http://schemas.openxmlformats.org/officeDocument/2006/relationships/hyperlink" Target="http://online.zakon.kz/Document/?doc_id=39959230" TargetMode="External"/><Relationship Id="rId966" Type="http://schemas.openxmlformats.org/officeDocument/2006/relationships/hyperlink" Target="http://online.zakon.kz/Document/?doc_id=1026672" TargetMode="External"/><Relationship Id="rId1389" Type="http://schemas.openxmlformats.org/officeDocument/2006/relationships/hyperlink" Target="http://online.zakon.kz/Document/?doc_id=35737137" TargetMode="External"/><Relationship Id="rId1596" Type="http://schemas.openxmlformats.org/officeDocument/2006/relationships/hyperlink" Target="http://online.zakon.kz/Document/?doc_id=37306541" TargetMode="External"/><Relationship Id="rId2647" Type="http://schemas.openxmlformats.org/officeDocument/2006/relationships/hyperlink" Target="http://online.zakon.kz/Document/?doc_id=38044423" TargetMode="External"/><Relationship Id="rId2994" Type="http://schemas.openxmlformats.org/officeDocument/2006/relationships/hyperlink" Target="http://online.zakon.kz/Document/?doc_id=38044423" TargetMode="External"/><Relationship Id="rId5053" Type="http://schemas.openxmlformats.org/officeDocument/2006/relationships/hyperlink" Target="http://online.zakon.kz/Document/?doc_id=37992947" TargetMode="External"/><Relationship Id="rId5260" Type="http://schemas.openxmlformats.org/officeDocument/2006/relationships/hyperlink" Target="http://online.zakon.kz/Document/?doc_id=33267657" TargetMode="External"/><Relationship Id="rId6104" Type="http://schemas.openxmlformats.org/officeDocument/2006/relationships/image" Target="media/image2.jpeg"/><Relationship Id="rId6311" Type="http://schemas.openxmlformats.org/officeDocument/2006/relationships/hyperlink" Target="http://online.zakon.kz/Document/?doc_id=38908372" TargetMode="External"/><Relationship Id="rId619" Type="http://schemas.openxmlformats.org/officeDocument/2006/relationships/hyperlink" Target="http://online.zakon.kz/Document/?doc_id=1026672" TargetMode="External"/><Relationship Id="rId1249" Type="http://schemas.openxmlformats.org/officeDocument/2006/relationships/hyperlink" Target="http://online.zakon.kz/Document/?doc_id=35385408" TargetMode="External"/><Relationship Id="rId2854" Type="http://schemas.openxmlformats.org/officeDocument/2006/relationships/hyperlink" Target="http://online.zakon.kz/Document/?doc_id=38044423" TargetMode="External"/><Relationship Id="rId3905" Type="http://schemas.openxmlformats.org/officeDocument/2006/relationships/hyperlink" Target="http://online.zakon.kz/Document/?doc_id=32069837" TargetMode="External"/><Relationship Id="rId5120" Type="http://schemas.openxmlformats.org/officeDocument/2006/relationships/hyperlink" Target="http://online.zakon.kz/Document/?doc_id=1026672" TargetMode="External"/><Relationship Id="rId95" Type="http://schemas.openxmlformats.org/officeDocument/2006/relationships/hyperlink" Target="http://online.zakon.kz/Document/?doc_id=33514533" TargetMode="External"/><Relationship Id="rId826" Type="http://schemas.openxmlformats.org/officeDocument/2006/relationships/hyperlink" Target="http://online.zakon.kz/Document/?doc_id=1047488" TargetMode="External"/><Relationship Id="rId1109" Type="http://schemas.openxmlformats.org/officeDocument/2006/relationships/hyperlink" Target="http://online.zakon.kz/Document/?doc_id=35445015" TargetMode="External"/><Relationship Id="rId1456" Type="http://schemas.openxmlformats.org/officeDocument/2006/relationships/hyperlink" Target="http://online.zakon.kz/Document/?doc_id=38044423" TargetMode="External"/><Relationship Id="rId1663" Type="http://schemas.openxmlformats.org/officeDocument/2006/relationships/hyperlink" Target="http://online.zakon.kz/Document/?doc_id=34329053" TargetMode="External"/><Relationship Id="rId1870" Type="http://schemas.openxmlformats.org/officeDocument/2006/relationships/hyperlink" Target="http://online.zakon.kz/Document/?doc_id=36839345" TargetMode="External"/><Relationship Id="rId2507" Type="http://schemas.openxmlformats.org/officeDocument/2006/relationships/hyperlink" Target="http://online.zakon.kz/Document/?doc_id=37260843" TargetMode="External"/><Relationship Id="rId2714" Type="http://schemas.openxmlformats.org/officeDocument/2006/relationships/hyperlink" Target="http://online.zakon.kz/Document/?doc_id=39635390" TargetMode="External"/><Relationship Id="rId2921" Type="http://schemas.openxmlformats.org/officeDocument/2006/relationships/hyperlink" Target="http://online.zakon.kz/Document/?doc_id=32738198" TargetMode="External"/><Relationship Id="rId1316" Type="http://schemas.openxmlformats.org/officeDocument/2006/relationships/hyperlink" Target="http://online.zakon.kz/Document/?doc_id=33823079" TargetMode="External"/><Relationship Id="rId1523" Type="http://schemas.openxmlformats.org/officeDocument/2006/relationships/hyperlink" Target="http://online.zakon.kz/Document/?doc_id=38908372" TargetMode="External"/><Relationship Id="rId1730" Type="http://schemas.openxmlformats.org/officeDocument/2006/relationships/hyperlink" Target="http://online.zakon.kz/Document/?doc_id=38044423" TargetMode="External"/><Relationship Id="rId4679" Type="http://schemas.openxmlformats.org/officeDocument/2006/relationships/hyperlink" Target="http://online.zakon.kz/Document/?doc_id=37992947" TargetMode="External"/><Relationship Id="rId4886" Type="http://schemas.openxmlformats.org/officeDocument/2006/relationships/hyperlink" Target="http://online.zakon.kz/Document/?doc_id=34387122" TargetMode="External"/><Relationship Id="rId5937" Type="http://schemas.openxmlformats.org/officeDocument/2006/relationships/hyperlink" Target="http://online.zakon.kz/Document/?doc_id=39959230" TargetMode="External"/><Relationship Id="rId22" Type="http://schemas.openxmlformats.org/officeDocument/2006/relationships/hyperlink" Target="http://online.zakon.kz/Document/?doc_id=38044423" TargetMode="External"/><Relationship Id="rId3488" Type="http://schemas.openxmlformats.org/officeDocument/2006/relationships/hyperlink" Target="http://online.zakon.kz/Document/?doc_id=32290709" TargetMode="External"/><Relationship Id="rId3695" Type="http://schemas.openxmlformats.org/officeDocument/2006/relationships/hyperlink" Target="http://online.zakon.kz/Document/?doc_id=37708063" TargetMode="External"/><Relationship Id="rId4539" Type="http://schemas.openxmlformats.org/officeDocument/2006/relationships/hyperlink" Target="http://online.zakon.kz/Document/?doc_id=34234876" TargetMode="External"/><Relationship Id="rId4746" Type="http://schemas.openxmlformats.org/officeDocument/2006/relationships/hyperlink" Target="http://online.zakon.kz/Document/?doc_id=38044423" TargetMode="External"/><Relationship Id="rId4953" Type="http://schemas.openxmlformats.org/officeDocument/2006/relationships/hyperlink" Target="http://online.zakon.kz/Document/?doc_id=1026672" TargetMode="External"/><Relationship Id="rId2297" Type="http://schemas.openxmlformats.org/officeDocument/2006/relationships/hyperlink" Target="http://online.zakon.kz/Document/?doc_id=38044423" TargetMode="External"/><Relationship Id="rId3348" Type="http://schemas.openxmlformats.org/officeDocument/2006/relationships/hyperlink" Target="http://online.zakon.kz/Document/?doc_id=1026672" TargetMode="External"/><Relationship Id="rId3555" Type="http://schemas.openxmlformats.org/officeDocument/2006/relationships/hyperlink" Target="http://online.zakon.kz/Document/?doc_id=37225647" TargetMode="External"/><Relationship Id="rId3762" Type="http://schemas.openxmlformats.org/officeDocument/2006/relationships/hyperlink" Target="http://online.zakon.kz/Document/?doc_id=1003931" TargetMode="External"/><Relationship Id="rId4606" Type="http://schemas.openxmlformats.org/officeDocument/2006/relationships/hyperlink" Target="http://online.zakon.kz/Document/?doc_id=33245871" TargetMode="External"/><Relationship Id="rId4813" Type="http://schemas.openxmlformats.org/officeDocument/2006/relationships/hyperlink" Target="http://online.zakon.kz/Document/?doc_id=39824996" TargetMode="External"/><Relationship Id="rId269" Type="http://schemas.openxmlformats.org/officeDocument/2006/relationships/hyperlink" Target="http://online.zakon.kz/Document/?doc_id=38044423" TargetMode="External"/><Relationship Id="rId476" Type="http://schemas.openxmlformats.org/officeDocument/2006/relationships/hyperlink" Target="http://online.zakon.kz/Document/?doc_id=39959230" TargetMode="External"/><Relationship Id="rId683" Type="http://schemas.openxmlformats.org/officeDocument/2006/relationships/hyperlink" Target="http://online.zakon.kz/Document/?doc_id=39082703" TargetMode="External"/><Relationship Id="rId890" Type="http://schemas.openxmlformats.org/officeDocument/2006/relationships/hyperlink" Target="http://online.zakon.kz/Document/?doc_id=31764592" TargetMode="External"/><Relationship Id="rId2157" Type="http://schemas.openxmlformats.org/officeDocument/2006/relationships/hyperlink" Target="http://online.zakon.kz/Document/?doc_id=32304412" TargetMode="External"/><Relationship Id="rId2364" Type="http://schemas.openxmlformats.org/officeDocument/2006/relationships/hyperlink" Target="http://online.zakon.kz/Document/?doc_id=1035552" TargetMode="External"/><Relationship Id="rId2571" Type="http://schemas.openxmlformats.org/officeDocument/2006/relationships/hyperlink" Target="http://online.zakon.kz/Document/?doc_id=38139247" TargetMode="External"/><Relationship Id="rId3208" Type="http://schemas.openxmlformats.org/officeDocument/2006/relationships/hyperlink" Target="http://online.zakon.kz/Document/?doc_id=31742673" TargetMode="External"/><Relationship Id="rId3415" Type="http://schemas.openxmlformats.org/officeDocument/2006/relationships/hyperlink" Target="http://online.zakon.kz/Document/?doc_id=1011692" TargetMode="External"/><Relationship Id="rId129" Type="http://schemas.openxmlformats.org/officeDocument/2006/relationships/hyperlink" Target="http://online.zakon.kz/Document/?doc_id=38908372" TargetMode="External"/><Relationship Id="rId336" Type="http://schemas.openxmlformats.org/officeDocument/2006/relationships/hyperlink" Target="http://online.zakon.kz/Document/?doc_id=37550219" TargetMode="External"/><Relationship Id="rId543" Type="http://schemas.openxmlformats.org/officeDocument/2006/relationships/hyperlink" Target="http://online.zakon.kz/Document/?doc_id=36839345" TargetMode="External"/><Relationship Id="rId1173" Type="http://schemas.openxmlformats.org/officeDocument/2006/relationships/hyperlink" Target="http://online.zakon.kz/Document/?doc_id=31885245" TargetMode="External"/><Relationship Id="rId1380" Type="http://schemas.openxmlformats.org/officeDocument/2006/relationships/hyperlink" Target="http://online.zakon.kz/Document/?link_id=1009132868" TargetMode="External"/><Relationship Id="rId2017" Type="http://schemas.openxmlformats.org/officeDocument/2006/relationships/hyperlink" Target="http://online.zakon.kz/Document/?doc_id=34716731" TargetMode="External"/><Relationship Id="rId2224" Type="http://schemas.openxmlformats.org/officeDocument/2006/relationships/hyperlink" Target="http://online.zakon.kz/Document/?doc_id=35115325" TargetMode="External"/><Relationship Id="rId3622" Type="http://schemas.openxmlformats.org/officeDocument/2006/relationships/hyperlink" Target="http://online.zakon.kz/Document/?doc_id=1006061" TargetMode="External"/><Relationship Id="rId5587" Type="http://schemas.openxmlformats.org/officeDocument/2006/relationships/hyperlink" Target="http://online.zakon.kz/Document/?doc_id=38597658" TargetMode="External"/><Relationship Id="rId403" Type="http://schemas.openxmlformats.org/officeDocument/2006/relationships/hyperlink" Target="http://online.zakon.kz/Document/?doc_id=33499976" TargetMode="External"/><Relationship Id="rId750" Type="http://schemas.openxmlformats.org/officeDocument/2006/relationships/hyperlink" Target="http://online.zakon.kz/Document/?doc_id=39065865" TargetMode="External"/><Relationship Id="rId1033" Type="http://schemas.openxmlformats.org/officeDocument/2006/relationships/hyperlink" Target="http://online.zakon.kz/Document/?doc_id=31669045" TargetMode="External"/><Relationship Id="rId2431" Type="http://schemas.openxmlformats.org/officeDocument/2006/relationships/hyperlink" Target="http://online.zakon.kz/Document/?doc_id=1026672" TargetMode="External"/><Relationship Id="rId4189" Type="http://schemas.openxmlformats.org/officeDocument/2006/relationships/hyperlink" Target="http://online.zakon.kz/Document/?doc_id=36839345" TargetMode="External"/><Relationship Id="rId5794" Type="http://schemas.openxmlformats.org/officeDocument/2006/relationships/hyperlink" Target="http://online.zakon.kz/Document/?doc_id=38902355" TargetMode="External"/><Relationship Id="rId610" Type="http://schemas.openxmlformats.org/officeDocument/2006/relationships/hyperlink" Target="http://online.zakon.kz/Document/?doc_id=39082703" TargetMode="External"/><Relationship Id="rId1240" Type="http://schemas.openxmlformats.org/officeDocument/2006/relationships/hyperlink" Target="http://online.zakon.kz/Document/?doc_id=33745225" TargetMode="External"/><Relationship Id="rId4049" Type="http://schemas.openxmlformats.org/officeDocument/2006/relationships/hyperlink" Target="http://online.zakon.kz/Document/?doc_id=34408690" TargetMode="External"/><Relationship Id="rId4396" Type="http://schemas.openxmlformats.org/officeDocument/2006/relationships/hyperlink" Target="http://online.zakon.kz/Document/?doc_id=38908372" TargetMode="External"/><Relationship Id="rId5447" Type="http://schemas.openxmlformats.org/officeDocument/2006/relationships/hyperlink" Target="http://online.zakon.kz/Document/?doc_id=38757907" TargetMode="External"/><Relationship Id="rId5654" Type="http://schemas.openxmlformats.org/officeDocument/2006/relationships/hyperlink" Target="http://online.zakon.kz/Document/?doc_id=36912273" TargetMode="External"/><Relationship Id="rId5861" Type="http://schemas.openxmlformats.org/officeDocument/2006/relationships/hyperlink" Target="http://online.zakon.kz/Document/?doc_id=37225647" TargetMode="External"/><Relationship Id="rId1100" Type="http://schemas.openxmlformats.org/officeDocument/2006/relationships/hyperlink" Target="http://online.zakon.kz/Document/?doc_id=38658442" TargetMode="External"/><Relationship Id="rId4256" Type="http://schemas.openxmlformats.org/officeDocument/2006/relationships/hyperlink" Target="http://online.zakon.kz/Document/?doc_id=38044423" TargetMode="External"/><Relationship Id="rId4463" Type="http://schemas.openxmlformats.org/officeDocument/2006/relationships/hyperlink" Target="http://online.zakon.kz/Document/?doc_id=36041210" TargetMode="External"/><Relationship Id="rId4670" Type="http://schemas.openxmlformats.org/officeDocument/2006/relationships/hyperlink" Target="http://online.zakon.kz/Document/?doc_id=34436435" TargetMode="External"/><Relationship Id="rId5307" Type="http://schemas.openxmlformats.org/officeDocument/2006/relationships/hyperlink" Target="http://online.zakon.kz/Document/?doc_id=1026672" TargetMode="External"/><Relationship Id="rId5514" Type="http://schemas.openxmlformats.org/officeDocument/2006/relationships/hyperlink" Target="http://online.zakon.kz/Document/?doc_id=38044423" TargetMode="External"/><Relationship Id="rId5721" Type="http://schemas.openxmlformats.org/officeDocument/2006/relationships/hyperlink" Target="http://online.zakon.kz/Document/?doc_id=36173385" TargetMode="External"/><Relationship Id="rId1917" Type="http://schemas.openxmlformats.org/officeDocument/2006/relationships/hyperlink" Target="http://online.zakon.kz/Document/?doc_id=38044423" TargetMode="External"/><Relationship Id="rId3065" Type="http://schemas.openxmlformats.org/officeDocument/2006/relationships/hyperlink" Target="http://online.zakon.kz/Document/?doc_id=34378335" TargetMode="External"/><Relationship Id="rId3272" Type="http://schemas.openxmlformats.org/officeDocument/2006/relationships/hyperlink" Target="http://online.zakon.kz/Document/?doc_id=39959230" TargetMode="External"/><Relationship Id="rId4116" Type="http://schemas.openxmlformats.org/officeDocument/2006/relationships/hyperlink" Target="http://online.zakon.kz/Document/?doc_id=36839345" TargetMode="External"/><Relationship Id="rId4323" Type="http://schemas.openxmlformats.org/officeDocument/2006/relationships/hyperlink" Target="http://online.zakon.kz/Document/?doc_id=39063309" TargetMode="External"/><Relationship Id="rId4530" Type="http://schemas.openxmlformats.org/officeDocument/2006/relationships/hyperlink" Target="http://online.zakon.kz/Document/?doc_id=33745225" TargetMode="External"/><Relationship Id="rId193" Type="http://schemas.openxmlformats.org/officeDocument/2006/relationships/hyperlink" Target="http://online.zakon.kz/Document/?doc_id=38044423" TargetMode="External"/><Relationship Id="rId2081" Type="http://schemas.openxmlformats.org/officeDocument/2006/relationships/hyperlink" Target="http://online.zakon.kz/Document/?doc_id=33745225" TargetMode="External"/><Relationship Id="rId3132" Type="http://schemas.openxmlformats.org/officeDocument/2006/relationships/hyperlink" Target="http://online.zakon.kz/Document/?doc_id=34917118" TargetMode="External"/><Relationship Id="rId6288" Type="http://schemas.openxmlformats.org/officeDocument/2006/relationships/hyperlink" Target="http://online.zakon.kz/Document/?link_id=1007407704" TargetMode="External"/><Relationship Id="rId260" Type="http://schemas.openxmlformats.org/officeDocument/2006/relationships/hyperlink" Target="http://online.zakon.kz/Document/?doc_id=33499976" TargetMode="External"/><Relationship Id="rId5097" Type="http://schemas.openxmlformats.org/officeDocument/2006/relationships/hyperlink" Target="http://online.zakon.kz/Document/?doc_id=39768520" TargetMode="External"/><Relationship Id="rId6148" Type="http://schemas.openxmlformats.org/officeDocument/2006/relationships/hyperlink" Target="http://online.zakon.kz/Document/?doc_id=31764592" TargetMode="External"/><Relationship Id="rId120" Type="http://schemas.openxmlformats.org/officeDocument/2006/relationships/hyperlink" Target="http://online.zakon.kz/Document/?doc_id=32972311" TargetMode="External"/><Relationship Id="rId2898" Type="http://schemas.openxmlformats.org/officeDocument/2006/relationships/hyperlink" Target="http://online.zakon.kz/Document/?doc_id=33794232" TargetMode="External"/><Relationship Id="rId3949" Type="http://schemas.openxmlformats.org/officeDocument/2006/relationships/hyperlink" Target="http://online.zakon.kz/Document/?doc_id=39065865" TargetMode="External"/><Relationship Id="rId5164" Type="http://schemas.openxmlformats.org/officeDocument/2006/relationships/hyperlink" Target="http://online.zakon.kz/Document/?doc_id=39289398" TargetMode="External"/><Relationship Id="rId6008" Type="http://schemas.openxmlformats.org/officeDocument/2006/relationships/hyperlink" Target="http://online.zakon.kz/Document/?doc_id=38239326" TargetMode="External"/><Relationship Id="rId6215" Type="http://schemas.openxmlformats.org/officeDocument/2006/relationships/image" Target="media/image9.png"/><Relationship Id="rId2758" Type="http://schemas.openxmlformats.org/officeDocument/2006/relationships/hyperlink" Target="http://online.zakon.kz/Document/?doc_id=1041258" TargetMode="External"/><Relationship Id="rId2965" Type="http://schemas.openxmlformats.org/officeDocument/2006/relationships/hyperlink" Target="http://online.zakon.kz/Document/?doc_id=39959230" TargetMode="External"/><Relationship Id="rId3809" Type="http://schemas.openxmlformats.org/officeDocument/2006/relationships/hyperlink" Target="http://online.zakon.kz/Document/?doc_id=36732343" TargetMode="External"/><Relationship Id="rId5024" Type="http://schemas.openxmlformats.org/officeDocument/2006/relationships/hyperlink" Target="http://online.zakon.kz/Document/?doc_id=39768520" TargetMode="External"/><Relationship Id="rId5371" Type="http://schemas.openxmlformats.org/officeDocument/2006/relationships/hyperlink" Target="http://online.zakon.kz/Document/?doc_id=36153323" TargetMode="External"/><Relationship Id="rId937" Type="http://schemas.openxmlformats.org/officeDocument/2006/relationships/hyperlink" Target="http://online.zakon.kz/Document/?doc_id=33701342" TargetMode="External"/><Relationship Id="rId1567" Type="http://schemas.openxmlformats.org/officeDocument/2006/relationships/hyperlink" Target="http://online.zakon.kz/Document/?doc_id=38597658" TargetMode="External"/><Relationship Id="rId1774" Type="http://schemas.openxmlformats.org/officeDocument/2006/relationships/hyperlink" Target="http://online.zakon.kz/Document/?doc_id=33745225" TargetMode="External"/><Relationship Id="rId1981" Type="http://schemas.openxmlformats.org/officeDocument/2006/relationships/hyperlink" Target="http://online.zakon.kz/Document/?doc_id=30617206" TargetMode="External"/><Relationship Id="rId2618" Type="http://schemas.openxmlformats.org/officeDocument/2006/relationships/hyperlink" Target="http://online.zakon.kz/Document/?doc_id=38044423" TargetMode="External"/><Relationship Id="rId2825" Type="http://schemas.openxmlformats.org/officeDocument/2006/relationships/hyperlink" Target="http://online.zakon.kz/Document/?doc_id=1026672" TargetMode="External"/><Relationship Id="rId4180" Type="http://schemas.openxmlformats.org/officeDocument/2006/relationships/hyperlink" Target="http://online.zakon.kz/Document/?doc_id=35301079" TargetMode="External"/><Relationship Id="rId5231" Type="http://schemas.openxmlformats.org/officeDocument/2006/relationships/hyperlink" Target="http://online.zakon.kz/Document/?doc_id=34234876" TargetMode="External"/><Relationship Id="rId66" Type="http://schemas.openxmlformats.org/officeDocument/2006/relationships/hyperlink" Target="http://online.zakon.kz/Document/?doc_id=31764592" TargetMode="External"/><Relationship Id="rId1427" Type="http://schemas.openxmlformats.org/officeDocument/2006/relationships/hyperlink" Target="http://online.zakon.kz/Document/?doc_id=38044423" TargetMode="External"/><Relationship Id="rId1634" Type="http://schemas.openxmlformats.org/officeDocument/2006/relationships/hyperlink" Target="http://online.zakon.kz/Document/?doc_id=38044423" TargetMode="External"/><Relationship Id="rId1841" Type="http://schemas.openxmlformats.org/officeDocument/2006/relationships/hyperlink" Target="http://online.zakon.kz/Document/?doc_id=39635390" TargetMode="External"/><Relationship Id="rId4040" Type="http://schemas.openxmlformats.org/officeDocument/2006/relationships/hyperlink" Target="http://online.zakon.kz/Document/?doc_id=39871161" TargetMode="External"/><Relationship Id="rId4997" Type="http://schemas.openxmlformats.org/officeDocument/2006/relationships/hyperlink" Target="http://online.zakon.kz/Document/?doc_id=34234876" TargetMode="External"/><Relationship Id="rId3599" Type="http://schemas.openxmlformats.org/officeDocument/2006/relationships/hyperlink" Target="http://online.zakon.kz/Document/?doc_id=35684533" TargetMode="External"/><Relationship Id="rId4857" Type="http://schemas.openxmlformats.org/officeDocument/2006/relationships/hyperlink" Target="http://online.zakon.kz/Document/?doc_id=33805627" TargetMode="External"/><Relationship Id="rId1701" Type="http://schemas.openxmlformats.org/officeDocument/2006/relationships/hyperlink" Target="http://online.zakon.kz/Document/?doc_id=39959230" TargetMode="External"/><Relationship Id="rId3459" Type="http://schemas.openxmlformats.org/officeDocument/2006/relationships/hyperlink" Target="http://online.zakon.kz/Document/?doc_id=32290709" TargetMode="External"/><Relationship Id="rId3666" Type="http://schemas.openxmlformats.org/officeDocument/2006/relationships/hyperlink" Target="http://online.zakon.kz/Document/?doc_id=39509629" TargetMode="External"/><Relationship Id="rId5908" Type="http://schemas.openxmlformats.org/officeDocument/2006/relationships/hyperlink" Target="http://online.zakon.kz/Document/?doc_id=38116741" TargetMode="External"/><Relationship Id="rId6072" Type="http://schemas.openxmlformats.org/officeDocument/2006/relationships/hyperlink" Target="http://online.zakon.kz/Document/?doc_id=36839345" TargetMode="External"/><Relationship Id="rId587" Type="http://schemas.openxmlformats.org/officeDocument/2006/relationships/hyperlink" Target="http://online.zakon.kz/Document/?doc_id=38044423" TargetMode="External"/><Relationship Id="rId2268" Type="http://schemas.openxmlformats.org/officeDocument/2006/relationships/hyperlink" Target="http://online.zakon.kz/Document/?doc_id=38044423" TargetMode="External"/><Relationship Id="rId3319" Type="http://schemas.openxmlformats.org/officeDocument/2006/relationships/hyperlink" Target="http://online.zakon.kz/Document/?doc_id=33478302" TargetMode="External"/><Relationship Id="rId3873" Type="http://schemas.openxmlformats.org/officeDocument/2006/relationships/hyperlink" Target="http://online.zakon.kz/Document/?doc_id=36031812" TargetMode="External"/><Relationship Id="rId4717" Type="http://schemas.openxmlformats.org/officeDocument/2006/relationships/hyperlink" Target="http://online.zakon.kz/Document/?doc_id=38044423" TargetMode="External"/><Relationship Id="rId4924" Type="http://schemas.openxmlformats.org/officeDocument/2006/relationships/hyperlink" Target="http://online.zakon.kz/Document/?doc_id=33516767" TargetMode="External"/><Relationship Id="rId447" Type="http://schemas.openxmlformats.org/officeDocument/2006/relationships/hyperlink" Target="http://online.zakon.kz/Document/?doc_id=38044423" TargetMode="External"/><Relationship Id="rId794" Type="http://schemas.openxmlformats.org/officeDocument/2006/relationships/hyperlink" Target="http://online.zakon.kz/Document/?doc_id=36839345" TargetMode="External"/><Relationship Id="rId1077" Type="http://schemas.openxmlformats.org/officeDocument/2006/relationships/hyperlink" Target="http://online.zakon.kz/Document/?doc_id=38597658" TargetMode="External"/><Relationship Id="rId2128" Type="http://schemas.openxmlformats.org/officeDocument/2006/relationships/hyperlink" Target="http://online.zakon.kz/Document/?link_id=1006221826" TargetMode="External"/><Relationship Id="rId2475" Type="http://schemas.openxmlformats.org/officeDocument/2006/relationships/hyperlink" Target="http://online.zakon.kz/Document/?doc_id=38044423" TargetMode="External"/><Relationship Id="rId2682" Type="http://schemas.openxmlformats.org/officeDocument/2006/relationships/hyperlink" Target="http://online.zakon.kz/Document/?doc_id=36043783" TargetMode="External"/><Relationship Id="rId3526" Type="http://schemas.openxmlformats.org/officeDocument/2006/relationships/hyperlink" Target="http://online.zakon.kz/Document/?doc_id=36041210" TargetMode="External"/><Relationship Id="rId3733" Type="http://schemas.openxmlformats.org/officeDocument/2006/relationships/hyperlink" Target="http://online.zakon.kz/Document/?doc_id=36839345" TargetMode="External"/><Relationship Id="rId3940" Type="http://schemas.openxmlformats.org/officeDocument/2006/relationships/hyperlink" Target="http://online.zakon.kz/Document/?doc_id=32608038" TargetMode="External"/><Relationship Id="rId654" Type="http://schemas.openxmlformats.org/officeDocument/2006/relationships/hyperlink" Target="http://online.zakon.kz/Document/?doc_id=36839345" TargetMode="External"/><Relationship Id="rId861" Type="http://schemas.openxmlformats.org/officeDocument/2006/relationships/hyperlink" Target="http://online.zakon.kz/Document/?doc_id=36958529" TargetMode="External"/><Relationship Id="rId1284" Type="http://schemas.openxmlformats.org/officeDocument/2006/relationships/hyperlink" Target="http://online.zakon.kz/Document/?doc_id=39065865" TargetMode="External"/><Relationship Id="rId1491" Type="http://schemas.openxmlformats.org/officeDocument/2006/relationships/hyperlink" Target="http://online.zakon.kz/Document/?doc_id=33823079" TargetMode="External"/><Relationship Id="rId2335" Type="http://schemas.openxmlformats.org/officeDocument/2006/relationships/hyperlink" Target="http://online.zakon.kz/Document/?doc_id=36839345" TargetMode="External"/><Relationship Id="rId2542" Type="http://schemas.openxmlformats.org/officeDocument/2006/relationships/hyperlink" Target="http://online.zakon.kz/Document/?doc_id=34803973" TargetMode="External"/><Relationship Id="rId3800" Type="http://schemas.openxmlformats.org/officeDocument/2006/relationships/hyperlink" Target="http://online.zakon.kz/Document/?doc_id=32462876" TargetMode="External"/><Relationship Id="rId5698" Type="http://schemas.openxmlformats.org/officeDocument/2006/relationships/hyperlink" Target="http://online.zakon.kz/Document/?doc_id=33072607" TargetMode="External"/><Relationship Id="rId307" Type="http://schemas.openxmlformats.org/officeDocument/2006/relationships/hyperlink" Target="http://online.zakon.kz/Document/?doc_id=37572422" TargetMode="External"/><Relationship Id="rId514" Type="http://schemas.openxmlformats.org/officeDocument/2006/relationships/hyperlink" Target="http://online.zakon.kz/Document/?doc_id=37902500" TargetMode="External"/><Relationship Id="rId721" Type="http://schemas.openxmlformats.org/officeDocument/2006/relationships/hyperlink" Target="http://online.zakon.kz/Document/?doc_id=38044423" TargetMode="External"/><Relationship Id="rId1144" Type="http://schemas.openxmlformats.org/officeDocument/2006/relationships/hyperlink" Target="http://online.zakon.kz/Document/?doc_id=38044423" TargetMode="External"/><Relationship Id="rId1351" Type="http://schemas.openxmlformats.org/officeDocument/2006/relationships/hyperlink" Target="http://online.zakon.kz/Document/?doc_id=38044423" TargetMode="External"/><Relationship Id="rId2402" Type="http://schemas.openxmlformats.org/officeDocument/2006/relationships/hyperlink" Target="http://online.zakon.kz/Document/?doc_id=35115325" TargetMode="External"/><Relationship Id="rId5558" Type="http://schemas.openxmlformats.org/officeDocument/2006/relationships/hyperlink" Target="http://online.zakon.kz/Document/?link_id=1005059448" TargetMode="External"/><Relationship Id="rId5765" Type="http://schemas.openxmlformats.org/officeDocument/2006/relationships/hyperlink" Target="http://online.zakon.kz/Document/?doc_id=38902355" TargetMode="External"/><Relationship Id="rId5972" Type="http://schemas.openxmlformats.org/officeDocument/2006/relationships/hyperlink" Target="http://online.zakon.kz/Document/?doc_id=35737137" TargetMode="External"/><Relationship Id="rId1004" Type="http://schemas.openxmlformats.org/officeDocument/2006/relationships/hyperlink" Target="http://online.zakon.kz/Document/?doc_id=1008032" TargetMode="External"/><Relationship Id="rId1211" Type="http://schemas.openxmlformats.org/officeDocument/2006/relationships/hyperlink" Target="http://online.zakon.kz/Document/?doc_id=33339772" TargetMode="External"/><Relationship Id="rId4367" Type="http://schemas.openxmlformats.org/officeDocument/2006/relationships/hyperlink" Target="http://online.zakon.kz/Document/?doc_id=38908372" TargetMode="External"/><Relationship Id="rId4574" Type="http://schemas.openxmlformats.org/officeDocument/2006/relationships/hyperlink" Target="http://online.zakon.kz/Document/?doc_id=35115325" TargetMode="External"/><Relationship Id="rId4781" Type="http://schemas.openxmlformats.org/officeDocument/2006/relationships/hyperlink" Target="http://online.zakon.kz/Document/?doc_id=38044423" TargetMode="External"/><Relationship Id="rId5418" Type="http://schemas.openxmlformats.org/officeDocument/2006/relationships/hyperlink" Target="http://online.zakon.kz/Document/?doc_id=38044423" TargetMode="External"/><Relationship Id="rId5625" Type="http://schemas.openxmlformats.org/officeDocument/2006/relationships/hyperlink" Target="http://online.zakon.kz/Document/?link_id=1007405087" TargetMode="External"/><Relationship Id="rId5832" Type="http://schemas.openxmlformats.org/officeDocument/2006/relationships/hyperlink" Target="http://online.zakon.kz/Document/?doc_id=38313543" TargetMode="External"/><Relationship Id="rId3176" Type="http://schemas.openxmlformats.org/officeDocument/2006/relationships/hyperlink" Target="http://online.zakon.kz/Document/?doc_id=34292446" TargetMode="External"/><Relationship Id="rId3383" Type="http://schemas.openxmlformats.org/officeDocument/2006/relationships/hyperlink" Target="http://online.zakon.kz/Document/?doc_id=38044423" TargetMode="External"/><Relationship Id="rId3590" Type="http://schemas.openxmlformats.org/officeDocument/2006/relationships/hyperlink" Target="http://online.zakon.kz/Document/?doc_id=35684533" TargetMode="External"/><Relationship Id="rId4227" Type="http://schemas.openxmlformats.org/officeDocument/2006/relationships/hyperlink" Target="http://online.zakon.kz/Document/?doc_id=36891350" TargetMode="External"/><Relationship Id="rId4434" Type="http://schemas.openxmlformats.org/officeDocument/2006/relationships/hyperlink" Target="http://online.zakon.kz/Document/?doc_id=33516767" TargetMode="External"/><Relationship Id="rId2192" Type="http://schemas.openxmlformats.org/officeDocument/2006/relationships/hyperlink" Target="http://online.zakon.kz/Document/?doc_id=37225647" TargetMode="External"/><Relationship Id="rId3036" Type="http://schemas.openxmlformats.org/officeDocument/2006/relationships/hyperlink" Target="http://online.zakon.kz/Document/?doc_id=39981082" TargetMode="External"/><Relationship Id="rId3243" Type="http://schemas.openxmlformats.org/officeDocument/2006/relationships/hyperlink" Target="http://online.zakon.kz/Document/?doc_id=34234876" TargetMode="External"/><Relationship Id="rId4641" Type="http://schemas.openxmlformats.org/officeDocument/2006/relationships/hyperlink" Target="http://online.zakon.kz/Document/?doc_id=30092011"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6227306" TargetMode="External"/><Relationship Id="rId2052" Type="http://schemas.openxmlformats.org/officeDocument/2006/relationships/hyperlink" Target="http://online.zakon.kz/Document/?doc_id=38446797" TargetMode="External"/><Relationship Id="rId3450" Type="http://schemas.openxmlformats.org/officeDocument/2006/relationships/hyperlink" Target="http://online.zakon.kz/Document/?doc_id=36041210" TargetMode="External"/><Relationship Id="rId4501" Type="http://schemas.openxmlformats.org/officeDocument/2006/relationships/hyperlink" Target="http://online.zakon.kz/Document/?doc_id=32097114" TargetMode="External"/><Relationship Id="rId6259" Type="http://schemas.openxmlformats.org/officeDocument/2006/relationships/hyperlink" Target="http://online.zakon.kz/Document/?doc_id=38044423" TargetMode="External"/><Relationship Id="rId3103" Type="http://schemas.openxmlformats.org/officeDocument/2006/relationships/hyperlink" Target="http://online.zakon.kz/Document/?doc_id=33885664" TargetMode="External"/><Relationship Id="rId3310" Type="http://schemas.openxmlformats.org/officeDocument/2006/relationships/hyperlink" Target="http://online.zakon.kz/Document/?doc_id=34812425" TargetMode="External"/><Relationship Id="rId5068" Type="http://schemas.openxmlformats.org/officeDocument/2006/relationships/hyperlink" Target="http://online.zakon.kz/Document/?doc_id=39768520" TargetMode="External"/><Relationship Id="rId231" Type="http://schemas.openxmlformats.org/officeDocument/2006/relationships/hyperlink" Target="http://online.zakon.kz/Document/?doc_id=39959230" TargetMode="External"/><Relationship Id="rId2869" Type="http://schemas.openxmlformats.org/officeDocument/2006/relationships/hyperlink" Target="http://online.zakon.kz/Document/?doc_id=36492598" TargetMode="External"/><Relationship Id="rId5275" Type="http://schemas.openxmlformats.org/officeDocument/2006/relationships/hyperlink" Target="http://online.zakon.kz/Document/?doc_id=35036336" TargetMode="External"/><Relationship Id="rId5482" Type="http://schemas.openxmlformats.org/officeDocument/2006/relationships/hyperlink" Target="http://online.zakon.kz/Document/?doc_id=37225647" TargetMode="External"/><Relationship Id="rId6119" Type="http://schemas.openxmlformats.org/officeDocument/2006/relationships/hyperlink" Target="http://online.zakon.kz/Document/?doc_id=38224145" TargetMode="External"/><Relationship Id="rId6326" Type="http://schemas.openxmlformats.org/officeDocument/2006/relationships/fontTable" Target="fontTable.xml"/><Relationship Id="rId1678" Type="http://schemas.openxmlformats.org/officeDocument/2006/relationships/hyperlink" Target="http://online.zakon.kz/Document/?doc_id=39959230" TargetMode="External"/><Relationship Id="rId1885" Type="http://schemas.openxmlformats.org/officeDocument/2006/relationships/hyperlink" Target="http://online.zakon.kz/Document/?doc_id=36839345" TargetMode="External"/><Relationship Id="rId2729" Type="http://schemas.openxmlformats.org/officeDocument/2006/relationships/hyperlink" Target="http://online.zakon.kz/Document/?doc_id=38597658" TargetMode="External"/><Relationship Id="rId2936" Type="http://schemas.openxmlformats.org/officeDocument/2006/relationships/hyperlink" Target="http://online.zakon.kz/Document/?doc_id=31866165" TargetMode="External"/><Relationship Id="rId4084" Type="http://schemas.openxmlformats.org/officeDocument/2006/relationships/hyperlink" Target="http://online.zakon.kz/Document/?doc_id=33025040" TargetMode="External"/><Relationship Id="rId4291" Type="http://schemas.openxmlformats.org/officeDocument/2006/relationships/hyperlink" Target="http://online.zakon.kz/Document/?doc_id=38044423" TargetMode="External"/><Relationship Id="rId5135" Type="http://schemas.openxmlformats.org/officeDocument/2006/relationships/hyperlink" Target="http://online.zakon.kz/Document/?doc_id=1041486" TargetMode="External"/><Relationship Id="rId5342" Type="http://schemas.openxmlformats.org/officeDocument/2006/relationships/hyperlink" Target="http://online.zakon.kz/Document/?doc_id=36660387" TargetMode="External"/><Relationship Id="rId908" Type="http://schemas.openxmlformats.org/officeDocument/2006/relationships/hyperlink" Target="http://online.zakon.kz/Document/?doc_id=36839345" TargetMode="External"/><Relationship Id="rId1538" Type="http://schemas.openxmlformats.org/officeDocument/2006/relationships/hyperlink" Target="http://online.zakon.kz/Document/?doc_id=37225647" TargetMode="External"/><Relationship Id="rId4151" Type="http://schemas.openxmlformats.org/officeDocument/2006/relationships/hyperlink" Target="http://online.zakon.kz/Document/?doc_id=33516767" TargetMode="External"/><Relationship Id="rId5202" Type="http://schemas.openxmlformats.org/officeDocument/2006/relationships/hyperlink" Target="http://online.zakon.kz/Document/?doc_id=39959230" TargetMode="External"/><Relationship Id="rId1745" Type="http://schemas.openxmlformats.org/officeDocument/2006/relationships/hyperlink" Target="http://online.zakon.kz/Document/?doc_id=33885902" TargetMode="External"/><Relationship Id="rId1952" Type="http://schemas.openxmlformats.org/officeDocument/2006/relationships/hyperlink" Target="http://online.zakon.kz/Document/?doc_id=31891077" TargetMode="External"/><Relationship Id="rId4011" Type="http://schemas.openxmlformats.org/officeDocument/2006/relationships/hyperlink" Target="http://online.zakon.kz/Document/?doc_id=36533920" TargetMode="External"/><Relationship Id="rId37" Type="http://schemas.openxmlformats.org/officeDocument/2006/relationships/hyperlink" Target="http://online.zakon.kz/Document/?doc_id=31353515" TargetMode="External"/><Relationship Id="rId1605" Type="http://schemas.openxmlformats.org/officeDocument/2006/relationships/hyperlink" Target="http://online.zakon.kz/Document/?doc_id=38908372" TargetMode="External"/><Relationship Id="rId1812" Type="http://schemas.openxmlformats.org/officeDocument/2006/relationships/hyperlink" Target="http://online.zakon.kz/Document/?doc_id=38244630" TargetMode="External"/><Relationship Id="rId4968" Type="http://schemas.openxmlformats.org/officeDocument/2006/relationships/hyperlink" Target="http://online.zakon.kz/Document/?doc_id=31764592" TargetMode="External"/><Relationship Id="rId6183" Type="http://schemas.openxmlformats.org/officeDocument/2006/relationships/image" Target="media/image8.jpeg"/><Relationship Id="rId3777" Type="http://schemas.openxmlformats.org/officeDocument/2006/relationships/hyperlink" Target="http://online.zakon.kz/Document/?doc_id=39922265" TargetMode="External"/><Relationship Id="rId3984" Type="http://schemas.openxmlformats.org/officeDocument/2006/relationships/hyperlink" Target="http://online.zakon.kz/Document/?doc_id=36352639" TargetMode="External"/><Relationship Id="rId4828" Type="http://schemas.openxmlformats.org/officeDocument/2006/relationships/hyperlink" Target="http://online.zakon.kz/Document/?doc_id=39824996" TargetMode="External"/><Relationship Id="rId698" Type="http://schemas.openxmlformats.org/officeDocument/2006/relationships/hyperlink" Target="http://online.zakon.kz/Document/?doc_id=38044423" TargetMode="External"/><Relationship Id="rId2379" Type="http://schemas.openxmlformats.org/officeDocument/2006/relationships/hyperlink" Target="http://online.zakon.kz/Document/?doc_id=35115325" TargetMode="External"/><Relationship Id="rId2586" Type="http://schemas.openxmlformats.org/officeDocument/2006/relationships/hyperlink" Target="http://online.zakon.kz/Document/?doc_id=39959230" TargetMode="External"/><Relationship Id="rId2793" Type="http://schemas.openxmlformats.org/officeDocument/2006/relationships/hyperlink" Target="http://online.zakon.kz/Document/?doc_id=34303614" TargetMode="External"/><Relationship Id="rId3637" Type="http://schemas.openxmlformats.org/officeDocument/2006/relationships/hyperlink" Target="http://online.zakon.kz/Document/?doc_id=33740496" TargetMode="External"/><Relationship Id="rId3844" Type="http://schemas.openxmlformats.org/officeDocument/2006/relationships/hyperlink" Target="http://online.zakon.kz/Document/?doc_id=31857908" TargetMode="External"/><Relationship Id="rId6043" Type="http://schemas.openxmlformats.org/officeDocument/2006/relationships/hyperlink" Target="http://online.zakon.kz/Document/?doc_id=38908372" TargetMode="External"/><Relationship Id="rId6250" Type="http://schemas.openxmlformats.org/officeDocument/2006/relationships/hyperlink" Target="http://online.zakon.kz/Document/?doc_id=38681059" TargetMode="External"/><Relationship Id="rId558" Type="http://schemas.openxmlformats.org/officeDocument/2006/relationships/hyperlink" Target="http://online.zakon.kz/Document/?doc_id=36561029" TargetMode="External"/><Relationship Id="rId765" Type="http://schemas.openxmlformats.org/officeDocument/2006/relationships/hyperlink" Target="http://online.zakon.kz/Document/?doc_id=38908372" TargetMode="External"/><Relationship Id="rId972" Type="http://schemas.openxmlformats.org/officeDocument/2006/relationships/hyperlink" Target="http://online.zakon.kz/Document/?doc_id=36227306" TargetMode="External"/><Relationship Id="rId1188" Type="http://schemas.openxmlformats.org/officeDocument/2006/relationships/hyperlink" Target="http://online.zakon.kz/Document/?doc_id=38044423" TargetMode="External"/><Relationship Id="rId1395" Type="http://schemas.openxmlformats.org/officeDocument/2006/relationships/hyperlink" Target="http://online.zakon.kz/Document/?doc_id=30086115" TargetMode="External"/><Relationship Id="rId2239" Type="http://schemas.openxmlformats.org/officeDocument/2006/relationships/hyperlink" Target="http://online.zakon.kz/Document/?doc_id=33745225" TargetMode="External"/><Relationship Id="rId2446" Type="http://schemas.openxmlformats.org/officeDocument/2006/relationships/hyperlink" Target="http://online.zakon.kz/Document/?doc_id=37124526" TargetMode="External"/><Relationship Id="rId2653" Type="http://schemas.openxmlformats.org/officeDocument/2006/relationships/hyperlink" Target="http://online.zakon.kz/Document/?doc_id=38044423" TargetMode="External"/><Relationship Id="rId2860" Type="http://schemas.openxmlformats.org/officeDocument/2006/relationships/hyperlink" Target="http://online.zakon.kz/Document/?doc_id=37906059" TargetMode="External"/><Relationship Id="rId3704" Type="http://schemas.openxmlformats.org/officeDocument/2006/relationships/hyperlink" Target="http://online.zakon.kz/Document/?doc_id=38048406" TargetMode="External"/><Relationship Id="rId6110" Type="http://schemas.openxmlformats.org/officeDocument/2006/relationships/hyperlink" Target="http://online.zakon.kz/Document/?doc_id=31764592" TargetMode="External"/><Relationship Id="rId418" Type="http://schemas.openxmlformats.org/officeDocument/2006/relationships/hyperlink" Target="http://online.zakon.kz/Document/?doc_id=36492598" TargetMode="External"/><Relationship Id="rId625" Type="http://schemas.openxmlformats.org/officeDocument/2006/relationships/hyperlink" Target="http://online.zakon.kz/Document/?doc_id=38044423" TargetMode="External"/><Relationship Id="rId832" Type="http://schemas.openxmlformats.org/officeDocument/2006/relationships/hyperlink" Target="http://online.zakon.kz/Document/?doc_id=32747819" TargetMode="External"/><Relationship Id="rId1048" Type="http://schemas.openxmlformats.org/officeDocument/2006/relationships/hyperlink" Target="http://online.zakon.kz/Document/?doc_id=39959230" TargetMode="External"/><Relationship Id="rId1255" Type="http://schemas.openxmlformats.org/officeDocument/2006/relationships/hyperlink" Target="http://online.zakon.kz/Document/?doc_id=35385408" TargetMode="External"/><Relationship Id="rId1462" Type="http://schemas.openxmlformats.org/officeDocument/2006/relationships/hyperlink" Target="http://online.zakon.kz/Document/?doc_id=31575852" TargetMode="External"/><Relationship Id="rId2306" Type="http://schemas.openxmlformats.org/officeDocument/2006/relationships/hyperlink" Target="http://online.zakon.kz/Document/?doc_id=38044423" TargetMode="External"/><Relationship Id="rId2513" Type="http://schemas.openxmlformats.org/officeDocument/2006/relationships/hyperlink" Target="http://online.zakon.kz/Document/?doc_id=34464437" TargetMode="External"/><Relationship Id="rId3911" Type="http://schemas.openxmlformats.org/officeDocument/2006/relationships/hyperlink" Target="http://online.zakon.kz/Document/?doc_id=33745225" TargetMode="External"/><Relationship Id="rId5669" Type="http://schemas.openxmlformats.org/officeDocument/2006/relationships/hyperlink" Target="http://online.zakon.kz/Document/?doc_id=35385408" TargetMode="External"/><Relationship Id="rId5876" Type="http://schemas.openxmlformats.org/officeDocument/2006/relationships/hyperlink" Target="http://online.zakon.kz/Document/?doc_id=39959230" TargetMode="External"/><Relationship Id="rId1115" Type="http://schemas.openxmlformats.org/officeDocument/2006/relationships/hyperlink" Target="http://online.zakon.kz/Document/?doc_id=33743873" TargetMode="External"/><Relationship Id="rId1322" Type="http://schemas.openxmlformats.org/officeDocument/2006/relationships/hyperlink" Target="http://online.zakon.kz/Document/?doc_id=39587546" TargetMode="External"/><Relationship Id="rId2720" Type="http://schemas.openxmlformats.org/officeDocument/2006/relationships/hyperlink" Target="http://online.zakon.kz/Document/?doc_id=39029378" TargetMode="External"/><Relationship Id="rId4478" Type="http://schemas.openxmlformats.org/officeDocument/2006/relationships/hyperlink" Target="http://online.zakon.kz/Document/?doc_id=38048406" TargetMode="External"/><Relationship Id="rId5529" Type="http://schemas.openxmlformats.org/officeDocument/2006/relationships/hyperlink" Target="http://online.zakon.kz/Document/?doc_id=38044423" TargetMode="External"/><Relationship Id="rId3287" Type="http://schemas.openxmlformats.org/officeDocument/2006/relationships/hyperlink" Target="http://online.zakon.kz/Document/?doc_id=36877237" TargetMode="External"/><Relationship Id="rId4338" Type="http://schemas.openxmlformats.org/officeDocument/2006/relationships/hyperlink" Target="http://online.zakon.kz/Document/?doc_id=36839345" TargetMode="External"/><Relationship Id="rId4685" Type="http://schemas.openxmlformats.org/officeDocument/2006/relationships/hyperlink" Target="http://online.zakon.kz/Document/?doc_id=1006061" TargetMode="External"/><Relationship Id="rId4892" Type="http://schemas.openxmlformats.org/officeDocument/2006/relationships/hyperlink" Target="http://online.zakon.kz/Document/?doc_id=32573989" TargetMode="External"/><Relationship Id="rId5736" Type="http://schemas.openxmlformats.org/officeDocument/2006/relationships/hyperlink" Target="http://online.zakon.kz/Document/?doc_id=36227306" TargetMode="External"/><Relationship Id="rId5943" Type="http://schemas.openxmlformats.org/officeDocument/2006/relationships/hyperlink" Target="http://online.zakon.kz/Document/?doc_id=36839345" TargetMode="External"/><Relationship Id="rId2096" Type="http://schemas.openxmlformats.org/officeDocument/2006/relationships/hyperlink" Target="http://online.zakon.kz/Document/?doc_id=37785256" TargetMode="External"/><Relationship Id="rId3494" Type="http://schemas.openxmlformats.org/officeDocument/2006/relationships/hyperlink" Target="http://online.zakon.kz/Document/?doc_id=38466768" TargetMode="External"/><Relationship Id="rId4545" Type="http://schemas.openxmlformats.org/officeDocument/2006/relationships/hyperlink" Target="http://online.zakon.kz/Document/?doc_id=34234876" TargetMode="External"/><Relationship Id="rId4752" Type="http://schemas.openxmlformats.org/officeDocument/2006/relationships/hyperlink" Target="http://online.zakon.kz/Document/?doc_id=33745225" TargetMode="External"/><Relationship Id="rId5803" Type="http://schemas.openxmlformats.org/officeDocument/2006/relationships/hyperlink" Target="http://online.zakon.kz/Document/?doc_id=37068112" TargetMode="External"/><Relationship Id="rId3147" Type="http://schemas.openxmlformats.org/officeDocument/2006/relationships/hyperlink" Target="http://online.zakon.kz/Document/?doc_id=1026672" TargetMode="External"/><Relationship Id="rId3354" Type="http://schemas.openxmlformats.org/officeDocument/2006/relationships/hyperlink" Target="http://online.zakon.kz/Document/?doc_id=37708063" TargetMode="External"/><Relationship Id="rId3561" Type="http://schemas.openxmlformats.org/officeDocument/2006/relationships/hyperlink" Target="http://online.zakon.kz/Document/?doc_id=37225647" TargetMode="External"/><Relationship Id="rId4405" Type="http://schemas.openxmlformats.org/officeDocument/2006/relationships/hyperlink" Target="http://online.zakon.kz/Document/?doc_id=38044423" TargetMode="External"/><Relationship Id="rId4612" Type="http://schemas.openxmlformats.org/officeDocument/2006/relationships/hyperlink" Target="http://online.zakon.kz/Document/?doc_id=33745225" TargetMode="External"/><Relationship Id="rId275" Type="http://schemas.openxmlformats.org/officeDocument/2006/relationships/hyperlink" Target="http://online.zakon.kz/Document/?doc_id=38044423" TargetMode="External"/><Relationship Id="rId482" Type="http://schemas.openxmlformats.org/officeDocument/2006/relationships/hyperlink" Target="http://online.zakon.kz/Document/?doc_id=39959230" TargetMode="External"/><Relationship Id="rId2163" Type="http://schemas.openxmlformats.org/officeDocument/2006/relationships/hyperlink" Target="http://online.zakon.kz/Document/?doc_id=35115325" TargetMode="External"/><Relationship Id="rId2370" Type="http://schemas.openxmlformats.org/officeDocument/2006/relationships/hyperlink" Target="http://online.zakon.kz/Document/?doc_id=38044423" TargetMode="External"/><Relationship Id="rId3007" Type="http://schemas.openxmlformats.org/officeDocument/2006/relationships/hyperlink" Target="http://online.zakon.kz/Document/?doc_id=34603016" TargetMode="External"/><Relationship Id="rId3214" Type="http://schemas.openxmlformats.org/officeDocument/2006/relationships/hyperlink" Target="http://online.zakon.kz/Document/?doc_id=38044423" TargetMode="External"/><Relationship Id="rId3421" Type="http://schemas.openxmlformats.org/officeDocument/2006/relationships/hyperlink" Target="http://online.zakon.kz/Document/?doc_id=32347628" TargetMode="External"/><Relationship Id="rId135" Type="http://schemas.openxmlformats.org/officeDocument/2006/relationships/hyperlink" Target="http://online.zakon.kz/Document/?doc_id=1018949" TargetMode="External"/><Relationship Id="rId342" Type="http://schemas.openxmlformats.org/officeDocument/2006/relationships/hyperlink" Target="http://online.zakon.kz/Document/?doc_id=33736649" TargetMode="External"/><Relationship Id="rId2023" Type="http://schemas.openxmlformats.org/officeDocument/2006/relationships/hyperlink" Target="http://online.zakon.kz/Document/?doc_id=38044423" TargetMode="External"/><Relationship Id="rId2230" Type="http://schemas.openxmlformats.org/officeDocument/2006/relationships/hyperlink" Target="http://online.zakon.kz/Document/?doc_id=33499976" TargetMode="External"/><Relationship Id="rId5179" Type="http://schemas.openxmlformats.org/officeDocument/2006/relationships/hyperlink" Target="http://online.zakon.kz/Document/?doc_id=36091984" TargetMode="External"/><Relationship Id="rId5386" Type="http://schemas.openxmlformats.org/officeDocument/2006/relationships/hyperlink" Target="http://online.zakon.kz/Document/?doc_id=38902355" TargetMode="External"/><Relationship Id="rId5593" Type="http://schemas.openxmlformats.org/officeDocument/2006/relationships/hyperlink" Target="http://online.zakon.kz/Document/?doc_id=37225647" TargetMode="External"/><Relationship Id="rId202" Type="http://schemas.openxmlformats.org/officeDocument/2006/relationships/hyperlink" Target="http://online.zakon.kz/Document/?doc_id=1006061" TargetMode="External"/><Relationship Id="rId4195" Type="http://schemas.openxmlformats.org/officeDocument/2006/relationships/hyperlink" Target="http://online.zakon.kz/Document/?doc_id=38465692" TargetMode="External"/><Relationship Id="rId5039" Type="http://schemas.openxmlformats.org/officeDocument/2006/relationships/hyperlink" Target="http://online.zakon.kz/Document/?doc_id=39768520" TargetMode="External"/><Relationship Id="rId5246" Type="http://schemas.openxmlformats.org/officeDocument/2006/relationships/hyperlink" Target="http://online.zakon.kz/Document/?doc_id=36797664" TargetMode="External"/><Relationship Id="rId5453" Type="http://schemas.openxmlformats.org/officeDocument/2006/relationships/hyperlink" Target="http://online.zakon.kz/Document/?doc_id=35303818" TargetMode="External"/><Relationship Id="rId1789" Type="http://schemas.openxmlformats.org/officeDocument/2006/relationships/hyperlink" Target="http://online.zakon.kz/Document/?doc_id=33516767" TargetMode="External"/><Relationship Id="rId1996" Type="http://schemas.openxmlformats.org/officeDocument/2006/relationships/hyperlink" Target="http://online.zakon.kz/Document/?doc_id=38244630" TargetMode="External"/><Relationship Id="rId4055" Type="http://schemas.openxmlformats.org/officeDocument/2006/relationships/hyperlink" Target="http://online.zakon.kz/Document/?doc_id=36839345" TargetMode="External"/><Relationship Id="rId4262" Type="http://schemas.openxmlformats.org/officeDocument/2006/relationships/hyperlink" Target="http://online.zakon.kz/Document/?doc_id=38597658" TargetMode="External"/><Relationship Id="rId5106" Type="http://schemas.openxmlformats.org/officeDocument/2006/relationships/hyperlink" Target="http://online.zakon.kz/Document/?doc_id=1049332" TargetMode="External"/><Relationship Id="rId5660" Type="http://schemas.openxmlformats.org/officeDocument/2006/relationships/hyperlink" Target="http://online.zakon.kz/Document/?doc_id=33267657" TargetMode="External"/><Relationship Id="rId1649" Type="http://schemas.openxmlformats.org/officeDocument/2006/relationships/hyperlink" Target="http://online.zakon.kz/Document/?doc_id=32453016" TargetMode="External"/><Relationship Id="rId1856" Type="http://schemas.openxmlformats.org/officeDocument/2006/relationships/hyperlink" Target="http://online.zakon.kz/Document/?doc_id=39082703" TargetMode="External"/><Relationship Id="rId2907" Type="http://schemas.openxmlformats.org/officeDocument/2006/relationships/hyperlink" Target="http://online.zakon.kz/Document/?doc_id=37310188" TargetMode="External"/><Relationship Id="rId3071" Type="http://schemas.openxmlformats.org/officeDocument/2006/relationships/hyperlink" Target="http://online.zakon.kz/Document/?doc_id=39065865" TargetMode="External"/><Relationship Id="rId5313" Type="http://schemas.openxmlformats.org/officeDocument/2006/relationships/hyperlink" Target="http://online.zakon.kz/Document/?doc_id=35139169" TargetMode="External"/><Relationship Id="rId5520" Type="http://schemas.openxmlformats.org/officeDocument/2006/relationships/hyperlink" Target="http://online.zakon.kz/Document/?doc_id=33745225" TargetMode="External"/><Relationship Id="rId1509" Type="http://schemas.openxmlformats.org/officeDocument/2006/relationships/hyperlink" Target="http://online.zakon.kz/Document/?doc_id=32290709" TargetMode="External"/><Relationship Id="rId1716" Type="http://schemas.openxmlformats.org/officeDocument/2006/relationships/hyperlink" Target="http://online.zakon.kz/Document/?doc_id=35874097" TargetMode="External"/><Relationship Id="rId1923" Type="http://schemas.openxmlformats.org/officeDocument/2006/relationships/hyperlink" Target="http://online.zakon.kz/Document/?doc_id=1003931" TargetMode="External"/><Relationship Id="rId4122" Type="http://schemas.openxmlformats.org/officeDocument/2006/relationships/hyperlink" Target="http://online.zakon.kz/Document/?doc_id=38908372" TargetMode="External"/><Relationship Id="rId3888" Type="http://schemas.openxmlformats.org/officeDocument/2006/relationships/hyperlink" Target="http://online.zakon.kz/Document/?doc_id=39959230" TargetMode="External"/><Relationship Id="rId4939" Type="http://schemas.openxmlformats.org/officeDocument/2006/relationships/hyperlink" Target="http://online.zakon.kz/Document/?doc_id=32290709" TargetMode="External"/><Relationship Id="rId6087" Type="http://schemas.openxmlformats.org/officeDocument/2006/relationships/hyperlink" Target="http://online.zakon.kz/Document/?doc_id=37225647" TargetMode="External"/><Relationship Id="rId6294" Type="http://schemas.openxmlformats.org/officeDocument/2006/relationships/hyperlink" Target="http://online.zakon.kz/Document/?doc_id=34234876" TargetMode="External"/><Relationship Id="rId2697" Type="http://schemas.openxmlformats.org/officeDocument/2006/relationships/hyperlink" Target="http://online.zakon.kz/Document/?doc_id=32290709" TargetMode="External"/><Relationship Id="rId3748" Type="http://schemas.openxmlformats.org/officeDocument/2006/relationships/hyperlink" Target="http://online.zakon.kz/Document/?doc_id=36119141" TargetMode="External"/><Relationship Id="rId6154" Type="http://schemas.openxmlformats.org/officeDocument/2006/relationships/hyperlink" Target="http://online.zakon.kz/Document/?doc_id=36839345" TargetMode="External"/><Relationship Id="rId669" Type="http://schemas.openxmlformats.org/officeDocument/2006/relationships/hyperlink" Target="http://online.zakon.kz/Document/?doc_id=31885245" TargetMode="External"/><Relationship Id="rId876" Type="http://schemas.openxmlformats.org/officeDocument/2006/relationships/hyperlink" Target="http://online.zakon.kz/Document/?doc_id=36839345" TargetMode="External"/><Relationship Id="rId1299" Type="http://schemas.openxmlformats.org/officeDocument/2006/relationships/hyperlink" Target="http://online.zakon.kz/Document/?doc_id=33745225" TargetMode="External"/><Relationship Id="rId2557" Type="http://schemas.openxmlformats.org/officeDocument/2006/relationships/hyperlink" Target="http://online.zakon.kz/Document/?doc_id=33745225" TargetMode="External"/><Relationship Id="rId3608" Type="http://schemas.openxmlformats.org/officeDocument/2006/relationships/hyperlink" Target="http://online.zakon.kz/Document/?doc_id=37708063" TargetMode="External"/><Relationship Id="rId3955" Type="http://schemas.openxmlformats.org/officeDocument/2006/relationships/hyperlink" Target="http://online.zakon.kz/Document/?link_id=1006454618" TargetMode="External"/><Relationship Id="rId5170" Type="http://schemas.openxmlformats.org/officeDocument/2006/relationships/hyperlink" Target="http://online.zakon.kz/Document/?doc_id=36810001" TargetMode="External"/><Relationship Id="rId6014" Type="http://schemas.openxmlformats.org/officeDocument/2006/relationships/hyperlink" Target="http://online.zakon.kz/Document/?doc_id=37472731" TargetMode="External"/><Relationship Id="rId6221" Type="http://schemas.openxmlformats.org/officeDocument/2006/relationships/hyperlink" Target="http://online.zakon.kz/Document/?doc_id=36839345" TargetMode="External"/><Relationship Id="rId529" Type="http://schemas.openxmlformats.org/officeDocument/2006/relationships/hyperlink" Target="http://online.zakon.kz/Document/?doc_id=33478302" TargetMode="External"/><Relationship Id="rId736" Type="http://schemas.openxmlformats.org/officeDocument/2006/relationships/hyperlink" Target="http://online.zakon.kz/Document/?doc_id=39082703" TargetMode="External"/><Relationship Id="rId1159" Type="http://schemas.openxmlformats.org/officeDocument/2006/relationships/hyperlink" Target="http://online.zakon.kz/Document/?doc_id=1016416" TargetMode="External"/><Relationship Id="rId1366" Type="http://schemas.openxmlformats.org/officeDocument/2006/relationships/hyperlink" Target="http://online.zakon.kz/Document/?doc_id=36839345" TargetMode="External"/><Relationship Id="rId2417" Type="http://schemas.openxmlformats.org/officeDocument/2006/relationships/hyperlink" Target="http://online.zakon.kz/Document/?doc_id=39016760" TargetMode="External"/><Relationship Id="rId2764" Type="http://schemas.openxmlformats.org/officeDocument/2006/relationships/hyperlink" Target="http://online.zakon.kz/Document/?link_id=1008559290" TargetMode="External"/><Relationship Id="rId2971" Type="http://schemas.openxmlformats.org/officeDocument/2006/relationships/hyperlink" Target="http://online.zakon.kz/Document/?doc_id=32643730" TargetMode="External"/><Relationship Id="rId3815" Type="http://schemas.openxmlformats.org/officeDocument/2006/relationships/hyperlink" Target="http://online.zakon.kz/Document/?doc_id=39082703" TargetMode="External"/><Relationship Id="rId5030" Type="http://schemas.openxmlformats.org/officeDocument/2006/relationships/hyperlink" Target="http://online.zakon.kz/Document/?doc_id=37992947" TargetMode="External"/><Relationship Id="rId943" Type="http://schemas.openxmlformats.org/officeDocument/2006/relationships/hyperlink" Target="http://online.zakon.kz/Document/?doc_id=38259854" TargetMode="External"/><Relationship Id="rId1019" Type="http://schemas.openxmlformats.org/officeDocument/2006/relationships/hyperlink" Target="http://online.zakon.kz/Document/?doc_id=31891077" TargetMode="External"/><Relationship Id="rId1573" Type="http://schemas.openxmlformats.org/officeDocument/2006/relationships/hyperlink" Target="http://online.zakon.kz/Document/?doc_id=37558178" TargetMode="External"/><Relationship Id="rId1780" Type="http://schemas.openxmlformats.org/officeDocument/2006/relationships/hyperlink" Target="http://online.zakon.kz/Document/?doc_id=33823079" TargetMode="External"/><Relationship Id="rId2624" Type="http://schemas.openxmlformats.org/officeDocument/2006/relationships/hyperlink" Target="http://online.zakon.kz/Document/?doc_id=38044423" TargetMode="External"/><Relationship Id="rId2831" Type="http://schemas.openxmlformats.org/officeDocument/2006/relationships/hyperlink" Target="http://online.zakon.kz/Document/?doc_id=1006061" TargetMode="External"/><Relationship Id="rId5987" Type="http://schemas.openxmlformats.org/officeDocument/2006/relationships/hyperlink" Target="http://online.zakon.kz/Document/?doc_id=30465729" TargetMode="External"/><Relationship Id="rId72" Type="http://schemas.openxmlformats.org/officeDocument/2006/relationships/hyperlink" Target="http://online.zakon.kz/Document/?doc_id=36650679" TargetMode="External"/><Relationship Id="rId803" Type="http://schemas.openxmlformats.org/officeDocument/2006/relationships/hyperlink" Target="http://online.zakon.kz/Document/?doc_id=31891077" TargetMode="External"/><Relationship Id="rId1226" Type="http://schemas.openxmlformats.org/officeDocument/2006/relationships/hyperlink" Target="http://online.zakon.kz/Document/?doc_id=1035484" TargetMode="External"/><Relationship Id="rId1433" Type="http://schemas.openxmlformats.org/officeDocument/2006/relationships/hyperlink" Target="http://online.zakon.kz/Document/?doc_id=38597658" TargetMode="External"/><Relationship Id="rId1640" Type="http://schemas.openxmlformats.org/officeDocument/2006/relationships/hyperlink" Target="http://online.zakon.kz/Document/?doc_id=38044423" TargetMode="External"/><Relationship Id="rId4589" Type="http://schemas.openxmlformats.org/officeDocument/2006/relationships/hyperlink" Target="jexec:find-class-249324" TargetMode="External"/><Relationship Id="rId4796" Type="http://schemas.openxmlformats.org/officeDocument/2006/relationships/hyperlink" Target="http://online.zakon.kz/Document/?link_id=1000621769" TargetMode="External"/><Relationship Id="rId5847" Type="http://schemas.openxmlformats.org/officeDocument/2006/relationships/hyperlink" Target="http://online.zakon.kz/Document/?doc_id=36492598" TargetMode="External"/><Relationship Id="rId1500" Type="http://schemas.openxmlformats.org/officeDocument/2006/relationships/hyperlink" Target="http://online.zakon.kz/Document/?doc_id=38011521" TargetMode="External"/><Relationship Id="rId3398" Type="http://schemas.openxmlformats.org/officeDocument/2006/relationships/hyperlink" Target="http://online.zakon.kz/Document/?doc_id=32290709" TargetMode="External"/><Relationship Id="rId4449" Type="http://schemas.openxmlformats.org/officeDocument/2006/relationships/hyperlink" Target="http://online.zakon.kz/Document/?doc_id=33516767" TargetMode="External"/><Relationship Id="rId4656" Type="http://schemas.openxmlformats.org/officeDocument/2006/relationships/hyperlink" Target="http://online.zakon.kz/Document/?doc_id=38044423" TargetMode="External"/><Relationship Id="rId4863" Type="http://schemas.openxmlformats.org/officeDocument/2006/relationships/hyperlink" Target="http://online.zakon.kz/Document/?doc_id=35650568" TargetMode="External"/><Relationship Id="rId5707" Type="http://schemas.openxmlformats.org/officeDocument/2006/relationships/hyperlink" Target="http://online.zakon.kz/Document/?doc_id=31885245" TargetMode="External"/><Relationship Id="rId5914" Type="http://schemas.openxmlformats.org/officeDocument/2006/relationships/hyperlink" Target="http://online.zakon.kz/Document/?doc_id=37154316" TargetMode="External"/><Relationship Id="rId3258" Type="http://schemas.openxmlformats.org/officeDocument/2006/relationships/hyperlink" Target="http://online.zakon.kz/Document/?doc_id=35115325" TargetMode="External"/><Relationship Id="rId3465" Type="http://schemas.openxmlformats.org/officeDocument/2006/relationships/hyperlink" Target="http://online.zakon.kz/Document/?doc_id=38991036" TargetMode="External"/><Relationship Id="rId3672" Type="http://schemas.openxmlformats.org/officeDocument/2006/relationships/hyperlink" Target="http://online.zakon.kz/Document/?doc_id=32923190" TargetMode="External"/><Relationship Id="rId4309" Type="http://schemas.openxmlformats.org/officeDocument/2006/relationships/hyperlink" Target="http://online.zakon.kz/Document/?doc_id=36839345" TargetMode="External"/><Relationship Id="rId4516" Type="http://schemas.openxmlformats.org/officeDocument/2006/relationships/hyperlink" Target="http://online.zakon.kz/Document/?doc_id=38815320" TargetMode="External"/><Relationship Id="rId4723" Type="http://schemas.openxmlformats.org/officeDocument/2006/relationships/hyperlink" Target="http://online.zakon.kz/Document/?doc_id=36839345" TargetMode="External"/><Relationship Id="rId179" Type="http://schemas.openxmlformats.org/officeDocument/2006/relationships/hyperlink" Target="http://online.zakon.kz/Document/?doc_id=35115325" TargetMode="External"/><Relationship Id="rId386" Type="http://schemas.openxmlformats.org/officeDocument/2006/relationships/hyperlink" Target="http://online.zakon.kz/Document/?doc_id=37612874" TargetMode="External"/><Relationship Id="rId593" Type="http://schemas.openxmlformats.org/officeDocument/2006/relationships/hyperlink" Target="http://online.zakon.kz/Document/?doc_id=35737137" TargetMode="External"/><Relationship Id="rId2067" Type="http://schemas.openxmlformats.org/officeDocument/2006/relationships/hyperlink" Target="http://online.zakon.kz/Document/?doc_id=1041258" TargetMode="External"/><Relationship Id="rId2274" Type="http://schemas.openxmlformats.org/officeDocument/2006/relationships/hyperlink" Target="http://online.zakon.kz/Document/?doc_id=1013880" TargetMode="External"/><Relationship Id="rId2481" Type="http://schemas.openxmlformats.org/officeDocument/2006/relationships/hyperlink" Target="http://online.zakon.kz/Document/?doc_id=37225647" TargetMode="External"/><Relationship Id="rId3118" Type="http://schemas.openxmlformats.org/officeDocument/2006/relationships/hyperlink" Target="http://online.zakon.kz/Document/?doc_id=38799167" TargetMode="External"/><Relationship Id="rId3325" Type="http://schemas.openxmlformats.org/officeDocument/2006/relationships/hyperlink" Target="http://online.zakon.kz/Document/?doc_id=38277490" TargetMode="External"/><Relationship Id="rId3532" Type="http://schemas.openxmlformats.org/officeDocument/2006/relationships/hyperlink" Target="http://online.zakon.kz/Document/?doc_id=38908372" TargetMode="External"/><Relationship Id="rId4930" Type="http://schemas.openxmlformats.org/officeDocument/2006/relationships/hyperlink" Target="http://online.zakon.kz/Document/?doc_id=38044423" TargetMode="External"/><Relationship Id="rId246" Type="http://schemas.openxmlformats.org/officeDocument/2006/relationships/hyperlink" Target="http://online.zakon.kz/Document/?doc_id=33245871" TargetMode="External"/><Relationship Id="rId453" Type="http://schemas.openxmlformats.org/officeDocument/2006/relationships/hyperlink" Target="http://online.zakon.kz/Document/?doc_id=33499976" TargetMode="External"/><Relationship Id="rId660" Type="http://schemas.openxmlformats.org/officeDocument/2006/relationships/hyperlink" Target="http://online.zakon.kz/Document/?doc_id=36839345" TargetMode="External"/><Relationship Id="rId1083" Type="http://schemas.openxmlformats.org/officeDocument/2006/relationships/hyperlink" Target="http://online.zakon.kz/Document/?doc_id=38044423" TargetMode="External"/><Relationship Id="rId1290" Type="http://schemas.openxmlformats.org/officeDocument/2006/relationships/hyperlink" Target="http://online.zakon.kz/Document/?doc_id=37225647" TargetMode="External"/><Relationship Id="rId2134" Type="http://schemas.openxmlformats.org/officeDocument/2006/relationships/hyperlink" Target="http://online.zakon.kz/Document/?doc_id=36445241" TargetMode="External"/><Relationship Id="rId2341" Type="http://schemas.openxmlformats.org/officeDocument/2006/relationships/hyperlink" Target="http://online.zakon.kz/Document/?doc_id=33745225" TargetMode="External"/><Relationship Id="rId5497" Type="http://schemas.openxmlformats.org/officeDocument/2006/relationships/hyperlink" Target="http://online.zakon.kz/Document/?doc_id=36839345" TargetMode="External"/><Relationship Id="rId106" Type="http://schemas.openxmlformats.org/officeDocument/2006/relationships/hyperlink" Target="http://online.zakon.kz/Document/?doc_id=32290709" TargetMode="External"/><Relationship Id="rId313" Type="http://schemas.openxmlformats.org/officeDocument/2006/relationships/hyperlink" Target="http://online.zakon.kz/Document/?doc_id=37225647" TargetMode="External"/><Relationship Id="rId1150" Type="http://schemas.openxmlformats.org/officeDocument/2006/relationships/hyperlink" Target="http://online.zakon.kz/Document/?doc_id=35385408" TargetMode="External"/><Relationship Id="rId4099" Type="http://schemas.openxmlformats.org/officeDocument/2006/relationships/hyperlink" Target="http://online.zakon.kz/Document/?doc_id=38044423" TargetMode="External"/><Relationship Id="rId5357" Type="http://schemas.openxmlformats.org/officeDocument/2006/relationships/hyperlink" Target="http://online.zakon.kz/Document/?doc_id=38044423" TargetMode="External"/><Relationship Id="rId520" Type="http://schemas.openxmlformats.org/officeDocument/2006/relationships/hyperlink" Target="http://online.zakon.kz/Document/?doc_id=34234876" TargetMode="External"/><Relationship Id="rId2201" Type="http://schemas.openxmlformats.org/officeDocument/2006/relationships/hyperlink" Target="http://online.zakon.kz/Document/?doc_id=38044423" TargetMode="External"/><Relationship Id="rId5564" Type="http://schemas.openxmlformats.org/officeDocument/2006/relationships/hyperlink" Target="http://online.zakon.kz/Document/?doc_id=37960286" TargetMode="External"/><Relationship Id="rId5771" Type="http://schemas.openxmlformats.org/officeDocument/2006/relationships/hyperlink" Target="http://online.zakon.kz/Document/?doc_id=33516767" TargetMode="External"/><Relationship Id="rId1010" Type="http://schemas.openxmlformats.org/officeDocument/2006/relationships/hyperlink" Target="http://online.zakon.kz/Document/?doc_id=33521996" TargetMode="External"/><Relationship Id="rId1967" Type="http://schemas.openxmlformats.org/officeDocument/2006/relationships/hyperlink" Target="http://online.zakon.kz/Document/?doc_id=39959230" TargetMode="External"/><Relationship Id="rId4166" Type="http://schemas.openxmlformats.org/officeDocument/2006/relationships/hyperlink" Target="http://online.zakon.kz/Document/?doc_id=33745225" TargetMode="External"/><Relationship Id="rId4373" Type="http://schemas.openxmlformats.org/officeDocument/2006/relationships/hyperlink" Target="http://online.zakon.kz/Document/?doc_id=33745225" TargetMode="External"/><Relationship Id="rId4580" Type="http://schemas.openxmlformats.org/officeDocument/2006/relationships/hyperlink" Target="http://online.zakon.kz/Document/?doc_id=35115325" TargetMode="External"/><Relationship Id="rId5217" Type="http://schemas.openxmlformats.org/officeDocument/2006/relationships/hyperlink" Target="http://online.zakon.kz/Document/?doc_id=39065865" TargetMode="External"/><Relationship Id="rId5424" Type="http://schemas.openxmlformats.org/officeDocument/2006/relationships/hyperlink" Target="http://online.zakon.kz/Document/?doc_id=33478302" TargetMode="External"/><Relationship Id="rId5631" Type="http://schemas.openxmlformats.org/officeDocument/2006/relationships/hyperlink" Target="http://online.zakon.kz/Document/?doc_id=32013959" TargetMode="External"/><Relationship Id="rId4026" Type="http://schemas.openxmlformats.org/officeDocument/2006/relationships/hyperlink" Target="http://online.zakon.kz/Document/?doc_id=39959230" TargetMode="External"/><Relationship Id="rId4440" Type="http://schemas.openxmlformats.org/officeDocument/2006/relationships/hyperlink" Target="http://online.zakon.kz/Document/?doc_id=39082703" TargetMode="External"/><Relationship Id="rId3042" Type="http://schemas.openxmlformats.org/officeDocument/2006/relationships/hyperlink" Target="http://online.zakon.kz/Document/?doc_id=33745225" TargetMode="External"/><Relationship Id="rId6198" Type="http://schemas.openxmlformats.org/officeDocument/2006/relationships/hyperlink" Target="http://online.zakon.kz/Document/?doc_id=32290709" TargetMode="External"/><Relationship Id="rId6265" Type="http://schemas.openxmlformats.org/officeDocument/2006/relationships/hyperlink" Target="http://online.zakon.kz/Document/?doc_id=39959230" TargetMode="External"/><Relationship Id="rId3859" Type="http://schemas.openxmlformats.org/officeDocument/2006/relationships/hyperlink" Target="http://online.zakon.kz/Document/?doc_id=1049314" TargetMode="External"/><Relationship Id="rId5281" Type="http://schemas.openxmlformats.org/officeDocument/2006/relationships/hyperlink" Target="http://online.zakon.kz/Document/?doc_id=35385408" TargetMode="External"/><Relationship Id="rId2875" Type="http://schemas.openxmlformats.org/officeDocument/2006/relationships/hyperlink" Target="http://online.zakon.kz/Document/?doc_id=34653501" TargetMode="External"/><Relationship Id="rId3926" Type="http://schemas.openxmlformats.org/officeDocument/2006/relationships/hyperlink" Target="http://online.zakon.kz/Document/?doc_id=38044423" TargetMode="External"/><Relationship Id="rId847" Type="http://schemas.openxmlformats.org/officeDocument/2006/relationships/hyperlink" Target="http://online.zakon.kz/Document/?doc_id=38044423" TargetMode="External"/><Relationship Id="rId1477" Type="http://schemas.openxmlformats.org/officeDocument/2006/relationships/hyperlink" Target="http://online.zakon.kz/Document/?doc_id=36227306" TargetMode="External"/><Relationship Id="rId1891" Type="http://schemas.openxmlformats.org/officeDocument/2006/relationships/hyperlink" Target="http://online.zakon.kz/Document/?doc_id=38044423" TargetMode="External"/><Relationship Id="rId2528" Type="http://schemas.openxmlformats.org/officeDocument/2006/relationships/hyperlink" Target="http://online.zakon.kz/Document/?doc_id=35115325" TargetMode="External"/><Relationship Id="rId2942" Type="http://schemas.openxmlformats.org/officeDocument/2006/relationships/hyperlink" Target="http://online.zakon.kz/Document/?doc_id=39959230" TargetMode="External"/><Relationship Id="rId914" Type="http://schemas.openxmlformats.org/officeDocument/2006/relationships/hyperlink" Target="http://online.zakon.kz/Document/?doc_id=38044423" TargetMode="External"/><Relationship Id="rId1544" Type="http://schemas.openxmlformats.org/officeDocument/2006/relationships/hyperlink" Target="http://online.zakon.kz/Document/?doc_id=33516767" TargetMode="External"/><Relationship Id="rId5001" Type="http://schemas.openxmlformats.org/officeDocument/2006/relationships/hyperlink" Target="http://online.zakon.kz/Document/?doc_id=35737137" TargetMode="External"/><Relationship Id="rId1611" Type="http://schemas.openxmlformats.org/officeDocument/2006/relationships/hyperlink" Target="http://online.zakon.kz/Document/?doc_id=37225647" TargetMode="External"/><Relationship Id="rId4767" Type="http://schemas.openxmlformats.org/officeDocument/2006/relationships/hyperlink" Target="http://online.zakon.kz/Document/?doc_id=34702067" TargetMode="External"/><Relationship Id="rId5818" Type="http://schemas.openxmlformats.org/officeDocument/2006/relationships/hyperlink" Target="http://online.zakon.kz/Document/?doc_id=33516767" TargetMode="External"/><Relationship Id="rId3369" Type="http://schemas.openxmlformats.org/officeDocument/2006/relationships/hyperlink" Target="http://online.zakon.kz/Document/?doc_id=38044423" TargetMode="External"/><Relationship Id="rId2385" Type="http://schemas.openxmlformats.org/officeDocument/2006/relationships/hyperlink" Target="http://online.zakon.kz/Document/?doc_id=35115325" TargetMode="External"/><Relationship Id="rId3783" Type="http://schemas.openxmlformats.org/officeDocument/2006/relationships/hyperlink" Target="http://online.zakon.kz/Document/?doc_id=35007838" TargetMode="External"/><Relationship Id="rId4834" Type="http://schemas.openxmlformats.org/officeDocument/2006/relationships/hyperlink" Target="http://online.zakon.kz/Document/?doc_id=36839345" TargetMode="External"/><Relationship Id="rId357" Type="http://schemas.openxmlformats.org/officeDocument/2006/relationships/hyperlink" Target="http://online.zakon.kz/Document/?doc_id=32573989" TargetMode="External"/><Relationship Id="rId2038" Type="http://schemas.openxmlformats.org/officeDocument/2006/relationships/hyperlink" Target="http://online.zakon.kz/Document/?doc_id=31891077" TargetMode="External"/><Relationship Id="rId3436" Type="http://schemas.openxmlformats.org/officeDocument/2006/relationships/hyperlink" Target="http://online.zakon.kz/Document/?doc_id=37075006" TargetMode="External"/><Relationship Id="rId3850" Type="http://schemas.openxmlformats.org/officeDocument/2006/relationships/hyperlink" Target="http://online.zakon.kz/Document/?doc_id=36041210" TargetMode="External"/><Relationship Id="rId4901" Type="http://schemas.openxmlformats.org/officeDocument/2006/relationships/hyperlink" Target="http://online.zakon.kz/Document/?doc_id=38277490" TargetMode="External"/><Relationship Id="rId771" Type="http://schemas.openxmlformats.org/officeDocument/2006/relationships/hyperlink" Target="http://online.zakon.kz/Document/?doc_id=39082703" TargetMode="External"/><Relationship Id="rId2452" Type="http://schemas.openxmlformats.org/officeDocument/2006/relationships/hyperlink" Target="http://online.zakon.kz/Document/?doc_id=1006061" TargetMode="External"/><Relationship Id="rId3503" Type="http://schemas.openxmlformats.org/officeDocument/2006/relationships/hyperlink" Target="http://online.zakon.kz/Document/?doc_id=39110391" TargetMode="External"/><Relationship Id="rId424" Type="http://schemas.openxmlformats.org/officeDocument/2006/relationships/hyperlink" Target="http://online.zakon.kz/Document/?doc_id=38044423" TargetMode="External"/><Relationship Id="rId1054" Type="http://schemas.openxmlformats.org/officeDocument/2006/relationships/hyperlink" Target="http://online.zakon.kz/Document/?doc_id=33823079" TargetMode="External"/><Relationship Id="rId2105" Type="http://schemas.openxmlformats.org/officeDocument/2006/relationships/hyperlink" Target="http://online.zakon.kz/Document/?doc_id=1026672" TargetMode="External"/><Relationship Id="rId5675" Type="http://schemas.openxmlformats.org/officeDocument/2006/relationships/hyperlink" Target="http://online.zakon.kz/Document/?doc_id=38044423" TargetMode="External"/><Relationship Id="rId1121" Type="http://schemas.openxmlformats.org/officeDocument/2006/relationships/hyperlink" Target="http://online.zakon.kz/Document/?doc_id=39824996" TargetMode="External"/><Relationship Id="rId4277" Type="http://schemas.openxmlformats.org/officeDocument/2006/relationships/hyperlink" Target="http://online.zakon.kz/Document/?doc_id=33967062" TargetMode="External"/><Relationship Id="rId4691" Type="http://schemas.openxmlformats.org/officeDocument/2006/relationships/hyperlink" Target="http://online.zakon.kz/Document/?doc_id=39959230" TargetMode="External"/><Relationship Id="rId5328" Type="http://schemas.openxmlformats.org/officeDocument/2006/relationships/hyperlink" Target="http://online.zakon.kz/Document/?doc_id=35737137" TargetMode="External"/><Relationship Id="rId5742" Type="http://schemas.openxmlformats.org/officeDocument/2006/relationships/hyperlink" Target="http://online.zakon.kz/Document/?doc_id=38597658" TargetMode="External"/><Relationship Id="rId3293" Type="http://schemas.openxmlformats.org/officeDocument/2006/relationships/hyperlink" Target="http://online.zakon.kz/Document/?doc_id=39954769" TargetMode="External"/><Relationship Id="rId4344" Type="http://schemas.openxmlformats.org/officeDocument/2006/relationships/hyperlink" Target="http://online.zakon.kz/Document/?doc_id=34247561" TargetMode="External"/><Relationship Id="rId1938" Type="http://schemas.openxmlformats.org/officeDocument/2006/relationships/hyperlink" Target="http://online.zakon.kz/Document/?doc_id=38044423" TargetMode="External"/><Relationship Id="rId3360" Type="http://schemas.openxmlformats.org/officeDocument/2006/relationships/hyperlink" Target="http://online.zakon.kz/Document/?doc_id=39082703" TargetMode="External"/><Relationship Id="rId281" Type="http://schemas.openxmlformats.org/officeDocument/2006/relationships/hyperlink" Target="http://online.zakon.kz/Document/?doc_id=1003931" TargetMode="External"/><Relationship Id="rId3013" Type="http://schemas.openxmlformats.org/officeDocument/2006/relationships/hyperlink" Target="http://online.zakon.kz/Document/?doc_id=33410241" TargetMode="External"/><Relationship Id="rId4411" Type="http://schemas.openxmlformats.org/officeDocument/2006/relationships/hyperlink" Target="http://online.zakon.kz/Document/?doc_id=38908372" TargetMode="External"/><Relationship Id="rId6169" Type="http://schemas.openxmlformats.org/officeDocument/2006/relationships/hyperlink" Target="http://online.zakon.kz/Document/?doc_id=39959230" TargetMode="External"/><Relationship Id="rId2779" Type="http://schemas.openxmlformats.org/officeDocument/2006/relationships/hyperlink" Target="http://online.zakon.kz/Document/?doc_id=33478302" TargetMode="External"/><Relationship Id="rId5185" Type="http://schemas.openxmlformats.org/officeDocument/2006/relationships/hyperlink" Target="http://online.zakon.kz/Document/?doc_id=37023487" TargetMode="External"/><Relationship Id="rId6236" Type="http://schemas.openxmlformats.org/officeDocument/2006/relationships/hyperlink" Target="http://online.zakon.kz/Document/?doc_id=31764592" TargetMode="External"/><Relationship Id="rId1795" Type="http://schemas.openxmlformats.org/officeDocument/2006/relationships/hyperlink" Target="http://online.zakon.kz/Document/?doc_id=37225647" TargetMode="External"/><Relationship Id="rId2846" Type="http://schemas.openxmlformats.org/officeDocument/2006/relationships/hyperlink" Target="http://online.zakon.kz/Document/?doc_id=33266743" TargetMode="External"/><Relationship Id="rId5252" Type="http://schemas.openxmlformats.org/officeDocument/2006/relationships/hyperlink" Target="http://online.zakon.kz/Document/?doc_id=35737137" TargetMode="External"/><Relationship Id="rId6303" Type="http://schemas.openxmlformats.org/officeDocument/2006/relationships/hyperlink" Target="http://online.zakon.kz/Document/?doc_id=33914914" TargetMode="External"/><Relationship Id="rId87" Type="http://schemas.openxmlformats.org/officeDocument/2006/relationships/hyperlink" Target="http://online.zakon.kz/Document/?doc_id=38044423" TargetMode="External"/><Relationship Id="rId818" Type="http://schemas.openxmlformats.org/officeDocument/2006/relationships/hyperlink" Target="http://online.zakon.kz/Document/?doc_id=38044423" TargetMode="External"/><Relationship Id="rId1448" Type="http://schemas.openxmlformats.org/officeDocument/2006/relationships/hyperlink" Target="http://online.zakon.kz/Document/?doc_id=37225647" TargetMode="External"/><Relationship Id="rId1862" Type="http://schemas.openxmlformats.org/officeDocument/2006/relationships/hyperlink" Target="http://online.zakon.kz/Document/?doc_id=35115325" TargetMode="External"/><Relationship Id="rId2913" Type="http://schemas.openxmlformats.org/officeDocument/2006/relationships/hyperlink" Target="http://online.zakon.kz/Document/?doc_id=35115325" TargetMode="External"/><Relationship Id="rId1515" Type="http://schemas.openxmlformats.org/officeDocument/2006/relationships/hyperlink" Target="http://online.zakon.kz/Document/?doc_id=37014854" TargetMode="External"/><Relationship Id="rId6093" Type="http://schemas.openxmlformats.org/officeDocument/2006/relationships/hyperlink" Target="http://online.zakon.kz/Document/?doc_id=32551163" TargetMode="External"/><Relationship Id="rId3687" Type="http://schemas.openxmlformats.org/officeDocument/2006/relationships/hyperlink" Target="http://online.zakon.kz/Document/?doc_id=32526385" TargetMode="External"/><Relationship Id="rId4738" Type="http://schemas.openxmlformats.org/officeDocument/2006/relationships/hyperlink" Target="http://online.zakon.kz/Document/?doc_id=33964161" TargetMode="External"/><Relationship Id="rId2289" Type="http://schemas.openxmlformats.org/officeDocument/2006/relationships/hyperlink" Target="http://online.zakon.kz/Document/?doc_id=35737137" TargetMode="External"/><Relationship Id="rId3754" Type="http://schemas.openxmlformats.org/officeDocument/2006/relationships/hyperlink" Target="http://online.zakon.kz/Document/?doc_id=33499976" TargetMode="External"/><Relationship Id="rId4805" Type="http://schemas.openxmlformats.org/officeDocument/2006/relationships/hyperlink" Target="http://online.zakon.kz/Document/?doc_id=39959230" TargetMode="External"/><Relationship Id="rId6160" Type="http://schemas.openxmlformats.org/officeDocument/2006/relationships/image" Target="media/image4.png"/><Relationship Id="rId675" Type="http://schemas.openxmlformats.org/officeDocument/2006/relationships/hyperlink" Target="http://online.zakon.kz/Document/?doc_id=39959230" TargetMode="External"/><Relationship Id="rId2356" Type="http://schemas.openxmlformats.org/officeDocument/2006/relationships/hyperlink" Target="http://online.zakon.kz/Document/?doc_id=35115325" TargetMode="External"/><Relationship Id="rId2770" Type="http://schemas.openxmlformats.org/officeDocument/2006/relationships/hyperlink" Target="http://online.zakon.kz/Document/?doc_id=33745225" TargetMode="External"/><Relationship Id="rId3407" Type="http://schemas.openxmlformats.org/officeDocument/2006/relationships/hyperlink" Target="http://online.zakon.kz/Document/?doc_id=38597658" TargetMode="External"/><Relationship Id="rId3821" Type="http://schemas.openxmlformats.org/officeDocument/2006/relationships/hyperlink" Target="http://online.zakon.kz/Document/?doc_id=38044423" TargetMode="External"/><Relationship Id="rId328" Type="http://schemas.openxmlformats.org/officeDocument/2006/relationships/hyperlink" Target="http://online.zakon.kz/Document/?doc_id=38597658" TargetMode="External"/><Relationship Id="rId742" Type="http://schemas.openxmlformats.org/officeDocument/2006/relationships/hyperlink" Target="http://online.zakon.kz/Document/?doc_id=38277490" TargetMode="External"/><Relationship Id="rId1372" Type="http://schemas.openxmlformats.org/officeDocument/2006/relationships/hyperlink" Target="http://online.zakon.kz/Document/?doc_id=33745225" TargetMode="External"/><Relationship Id="rId2009" Type="http://schemas.openxmlformats.org/officeDocument/2006/relationships/hyperlink" Target="http://online.zakon.kz/Document/?doc_id=38044423" TargetMode="External"/><Relationship Id="rId2423" Type="http://schemas.openxmlformats.org/officeDocument/2006/relationships/hyperlink" Target="http://online.zakon.kz/Document/?doc_id=39959230" TargetMode="External"/><Relationship Id="rId5579" Type="http://schemas.openxmlformats.org/officeDocument/2006/relationships/hyperlink" Target="http://online.zakon.kz/Document/?doc_id=36839345" TargetMode="External"/><Relationship Id="rId1025" Type="http://schemas.openxmlformats.org/officeDocument/2006/relationships/hyperlink" Target="http://online.zakon.kz/Document/?doc_id=33516767" TargetMode="External"/><Relationship Id="rId4595" Type="http://schemas.openxmlformats.org/officeDocument/2006/relationships/hyperlink" Target="http://online.zakon.kz/Document/?doc_id=34234876" TargetMode="External"/><Relationship Id="rId5646" Type="http://schemas.openxmlformats.org/officeDocument/2006/relationships/hyperlink" Target="http://online.zakon.kz/Document/?doc_id=31891077" TargetMode="External"/><Relationship Id="rId5993" Type="http://schemas.openxmlformats.org/officeDocument/2006/relationships/hyperlink" Target="http://online.zakon.kz/Document/?doc_id=35684533" TargetMode="External"/><Relationship Id="rId3197" Type="http://schemas.openxmlformats.org/officeDocument/2006/relationships/hyperlink" Target="http://online.zakon.kz/Document/?doc_id=34540533" TargetMode="External"/><Relationship Id="rId4248" Type="http://schemas.openxmlformats.org/officeDocument/2006/relationships/hyperlink" Target="http://online.zakon.kz/Document/?doc_id=31899654" TargetMode="External"/><Relationship Id="rId4662" Type="http://schemas.openxmlformats.org/officeDocument/2006/relationships/hyperlink" Target="http://online.zakon.kz/Document/?doc_id=30092011" TargetMode="External"/><Relationship Id="rId5713" Type="http://schemas.openxmlformats.org/officeDocument/2006/relationships/hyperlink" Target="http://online.zakon.kz/Document/?doc_id=33885902" TargetMode="External"/><Relationship Id="rId185" Type="http://schemas.openxmlformats.org/officeDocument/2006/relationships/hyperlink" Target="http://online.zakon.kz/Document/?doc_id=38490966" TargetMode="External"/><Relationship Id="rId1909" Type="http://schemas.openxmlformats.org/officeDocument/2006/relationships/hyperlink" Target="http://online.zakon.kz/Document/?doc_id=35385408" TargetMode="External"/><Relationship Id="rId3264" Type="http://schemas.openxmlformats.org/officeDocument/2006/relationships/hyperlink" Target="http://online.zakon.kz/Document/?doc_id=38044423" TargetMode="External"/><Relationship Id="rId4315" Type="http://schemas.openxmlformats.org/officeDocument/2006/relationships/hyperlink" Target="http://online.zakon.kz/Document/?doc_id=342007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570529</Words>
  <Characters>3252018</Characters>
  <Application>Microsoft Office Word</Application>
  <DocSecurity>0</DocSecurity>
  <Lines>27100</Lines>
  <Paragraphs>7629</Paragraphs>
  <ScaleCrop>false</ScaleCrop>
  <Company>SPecialiST RePack</Company>
  <LinksUpToDate>false</LinksUpToDate>
  <CharactersWithSpaces>3814918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25 ДЕКАБРЯ 2017 ГОДА №... (©Paragraph 2024)</dc:title>
  <dc:subject/>
  <dc:creator>Сергей Мельников</dc:creator>
  <cp:keywords/>
  <dc:description/>
  <cp:lastModifiedBy>Сергей Мельников</cp:lastModifiedBy>
  <cp:revision>2</cp:revision>
  <dcterms:created xsi:type="dcterms:W3CDTF">2024-06-08T19:53:00Z</dcterms:created>
  <dcterms:modified xsi:type="dcterms:W3CDTF">2024-06-08T19:53:00Z</dcterms:modified>
</cp:coreProperties>
</file>